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0.xml" ContentType="application/vnd.openxmlformats-officedocument.wordprocessingml.header+xml"/>
  <Override PartName="/word/footer3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6599" w14:textId="77777777" w:rsidR="009170C8" w:rsidRDefault="009170C8" w:rsidP="00F044B9">
      <w:pPr>
        <w:jc w:val="center"/>
      </w:pPr>
      <w:bookmarkStart w:id="0" w:name="_Hlk11843612"/>
      <w:r>
        <w:rPr>
          <w:noProof/>
          <w:lang w:eastAsia="en-AU"/>
        </w:rPr>
        <w:drawing>
          <wp:inline distT="0" distB="0" distL="0" distR="0" wp14:anchorId="3D267F3C" wp14:editId="08EC04E8">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669425" w14:textId="77777777" w:rsidR="009170C8" w:rsidRDefault="009170C8" w:rsidP="00F044B9">
      <w:pPr>
        <w:jc w:val="center"/>
        <w:rPr>
          <w:rFonts w:ascii="Arial" w:hAnsi="Arial"/>
        </w:rPr>
      </w:pPr>
      <w:r>
        <w:rPr>
          <w:rFonts w:ascii="Arial" w:hAnsi="Arial"/>
        </w:rPr>
        <w:t>Australian Capital Territory</w:t>
      </w:r>
    </w:p>
    <w:p w14:paraId="5B4E290E" w14:textId="798E6B25" w:rsidR="009170C8" w:rsidRDefault="008144E9" w:rsidP="00F044B9">
      <w:pPr>
        <w:pStyle w:val="Billname1"/>
      </w:pPr>
      <w:r>
        <w:fldChar w:fldCharType="begin"/>
      </w:r>
      <w:r>
        <w:instrText xml:space="preserve"> REF Citation \*charformat </w:instrText>
      </w:r>
      <w:r>
        <w:fldChar w:fldCharType="separate"/>
      </w:r>
      <w:r w:rsidR="005915C0">
        <w:t>Legislation Act 2001</w:t>
      </w:r>
      <w:r>
        <w:fldChar w:fldCharType="end"/>
      </w:r>
      <w:r w:rsidR="009170C8">
        <w:t xml:space="preserve">    </w:t>
      </w:r>
    </w:p>
    <w:p w14:paraId="6089E137" w14:textId="212CAAE1" w:rsidR="009170C8" w:rsidRDefault="004F2737" w:rsidP="00F044B9">
      <w:pPr>
        <w:pStyle w:val="ActNo"/>
      </w:pPr>
      <w:bookmarkStart w:id="1" w:name="LawNo"/>
      <w:r>
        <w:t>A2001-14</w:t>
      </w:r>
      <w:bookmarkEnd w:id="1"/>
    </w:p>
    <w:p w14:paraId="2491E0BC" w14:textId="475BD423" w:rsidR="009170C8" w:rsidRDefault="009170C8" w:rsidP="00F044B9">
      <w:pPr>
        <w:pStyle w:val="RepubNo"/>
      </w:pPr>
      <w:r>
        <w:t xml:space="preserve">Republication No </w:t>
      </w:r>
      <w:bookmarkStart w:id="2" w:name="RepubNo"/>
      <w:r w:rsidR="004F2737">
        <w:t>123</w:t>
      </w:r>
      <w:bookmarkEnd w:id="2"/>
    </w:p>
    <w:p w14:paraId="0B675967" w14:textId="2A06785A" w:rsidR="009170C8" w:rsidRDefault="009170C8" w:rsidP="00F044B9">
      <w:pPr>
        <w:pStyle w:val="EffectiveDate"/>
      </w:pPr>
      <w:r>
        <w:t xml:space="preserve">Effective:  </w:t>
      </w:r>
      <w:bookmarkStart w:id="3" w:name="EffectiveDate"/>
      <w:r w:rsidR="004F2737">
        <w:t>30 September 2023</w:t>
      </w:r>
      <w:bookmarkEnd w:id="3"/>
      <w:r w:rsidR="004F2737">
        <w:t xml:space="preserve"> – </w:t>
      </w:r>
      <w:bookmarkStart w:id="4" w:name="EndEffDate"/>
      <w:r w:rsidR="004F2737">
        <w:t>26 November 2023</w:t>
      </w:r>
      <w:bookmarkEnd w:id="4"/>
    </w:p>
    <w:p w14:paraId="16DD7460" w14:textId="3AD4A3BD" w:rsidR="009170C8" w:rsidRDefault="009170C8" w:rsidP="00F044B9">
      <w:pPr>
        <w:pStyle w:val="CoverInForce"/>
      </w:pPr>
      <w:r>
        <w:t xml:space="preserve">Republication date: </w:t>
      </w:r>
      <w:bookmarkStart w:id="5" w:name="InForceDate"/>
      <w:r w:rsidR="004F2737">
        <w:t>30 September 2023</w:t>
      </w:r>
      <w:bookmarkEnd w:id="5"/>
    </w:p>
    <w:p w14:paraId="79294FCF" w14:textId="3D8C96CC" w:rsidR="009170C8" w:rsidRDefault="009170C8" w:rsidP="00907AC5">
      <w:pPr>
        <w:pStyle w:val="CoverInForce"/>
      </w:pPr>
      <w:r>
        <w:t xml:space="preserve">Last amendment made by </w:t>
      </w:r>
      <w:bookmarkStart w:id="6" w:name="LastAmdt"/>
      <w:r w:rsidRPr="009170C8">
        <w:rPr>
          <w:rStyle w:val="charCitHyperlinkAbbrev"/>
        </w:rPr>
        <w:fldChar w:fldCharType="begin"/>
      </w:r>
      <w:r w:rsidR="004F2737">
        <w:rPr>
          <w:rStyle w:val="charCitHyperlinkAbbrev"/>
        </w:rPr>
        <w:instrText>HYPERLINK "http://www.legislation.act.gov.au/a/2023-37/" \o "Courts Legislation Amendment Act 2023"</w:instrText>
      </w:r>
      <w:r w:rsidRPr="009170C8">
        <w:rPr>
          <w:rStyle w:val="charCitHyperlinkAbbrev"/>
        </w:rPr>
      </w:r>
      <w:r w:rsidRPr="009170C8">
        <w:rPr>
          <w:rStyle w:val="charCitHyperlinkAbbrev"/>
        </w:rPr>
        <w:fldChar w:fldCharType="separate"/>
      </w:r>
      <w:r w:rsidR="004F2737">
        <w:rPr>
          <w:rStyle w:val="charCitHyperlinkAbbrev"/>
        </w:rPr>
        <w:t>A2023</w:t>
      </w:r>
      <w:r w:rsidR="004F2737">
        <w:rPr>
          <w:rStyle w:val="charCitHyperlinkAbbrev"/>
        </w:rPr>
        <w:noBreakHyphen/>
        <w:t>37</w:t>
      </w:r>
      <w:r w:rsidRPr="009170C8">
        <w:rPr>
          <w:rStyle w:val="charCitHyperlinkAbbrev"/>
        </w:rPr>
        <w:fldChar w:fldCharType="end"/>
      </w:r>
      <w:bookmarkEnd w:id="6"/>
    </w:p>
    <w:p w14:paraId="744DF03D" w14:textId="77777777" w:rsidR="009170C8" w:rsidRDefault="009170C8" w:rsidP="00F044B9"/>
    <w:p w14:paraId="6D063F01" w14:textId="77777777" w:rsidR="009170C8" w:rsidRDefault="009170C8" w:rsidP="00F044B9">
      <w:pPr>
        <w:spacing w:after="240"/>
        <w:rPr>
          <w:rFonts w:ascii="Arial" w:hAnsi="Arial"/>
        </w:rPr>
      </w:pPr>
    </w:p>
    <w:p w14:paraId="23AC0A77" w14:textId="77777777" w:rsidR="009170C8" w:rsidRPr="00101B4C" w:rsidRDefault="009170C8" w:rsidP="00F044B9">
      <w:pPr>
        <w:pStyle w:val="PageBreak"/>
      </w:pPr>
      <w:r w:rsidRPr="00101B4C">
        <w:br w:type="page"/>
      </w:r>
    </w:p>
    <w:bookmarkEnd w:id="0"/>
    <w:p w14:paraId="1A1A4FE0" w14:textId="77777777" w:rsidR="009170C8" w:rsidRDefault="009170C8" w:rsidP="00F044B9">
      <w:pPr>
        <w:pStyle w:val="CoverHeading"/>
      </w:pPr>
      <w:r>
        <w:lastRenderedPageBreak/>
        <w:t>About this republication</w:t>
      </w:r>
    </w:p>
    <w:p w14:paraId="7E76F347" w14:textId="77777777" w:rsidR="009170C8" w:rsidRDefault="009170C8" w:rsidP="00F044B9">
      <w:pPr>
        <w:pStyle w:val="CoverSubHdg"/>
      </w:pPr>
      <w:r>
        <w:t>The republished law</w:t>
      </w:r>
    </w:p>
    <w:p w14:paraId="345FDFC2" w14:textId="24D40623" w:rsidR="009170C8" w:rsidRDefault="009170C8" w:rsidP="00F044B9">
      <w:pPr>
        <w:pStyle w:val="CoverText"/>
      </w:pPr>
      <w:r>
        <w:t xml:space="preserve">This is a republication of the </w:t>
      </w:r>
      <w:r w:rsidRPr="004F2737">
        <w:rPr>
          <w:i/>
        </w:rPr>
        <w:fldChar w:fldCharType="begin"/>
      </w:r>
      <w:r w:rsidRPr="004F2737">
        <w:rPr>
          <w:i/>
        </w:rPr>
        <w:instrText xml:space="preserve"> REF citation *\charformat  \* MERGEFORMAT </w:instrText>
      </w:r>
      <w:r w:rsidRPr="004F2737">
        <w:rPr>
          <w:i/>
        </w:rPr>
        <w:fldChar w:fldCharType="separate"/>
      </w:r>
      <w:r w:rsidR="005915C0" w:rsidRPr="005915C0">
        <w:rPr>
          <w:i/>
        </w:rPr>
        <w:t>Legislation Act 2001</w:t>
      </w:r>
      <w:r w:rsidRPr="004F273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144E9">
        <w:fldChar w:fldCharType="begin"/>
      </w:r>
      <w:r w:rsidR="008144E9">
        <w:instrText xml:space="preserve"> REF InForceD</w:instrText>
      </w:r>
      <w:r w:rsidR="008144E9">
        <w:instrText xml:space="preserve">ate *\charformat </w:instrText>
      </w:r>
      <w:r w:rsidR="008144E9">
        <w:fldChar w:fldCharType="separate"/>
      </w:r>
      <w:r w:rsidR="005915C0">
        <w:t>30 September 2023</w:t>
      </w:r>
      <w:r w:rsidR="008144E9">
        <w:fldChar w:fldCharType="end"/>
      </w:r>
      <w:r w:rsidRPr="0074598E">
        <w:rPr>
          <w:rStyle w:val="charItals"/>
        </w:rPr>
        <w:t xml:space="preserve">.  </w:t>
      </w:r>
      <w:r>
        <w:t xml:space="preserve">It also includes any commencement, amendment, repeal or expiry affecting this republished law to </w:t>
      </w:r>
      <w:r w:rsidR="008144E9">
        <w:fldChar w:fldCharType="begin"/>
      </w:r>
      <w:r w:rsidR="008144E9">
        <w:instrText xml:space="preserve"> REF EffectiveDate *\charformat </w:instrText>
      </w:r>
      <w:r w:rsidR="008144E9">
        <w:fldChar w:fldCharType="separate"/>
      </w:r>
      <w:r w:rsidR="005915C0">
        <w:t>30 September 2023</w:t>
      </w:r>
      <w:r w:rsidR="008144E9">
        <w:fldChar w:fldCharType="end"/>
      </w:r>
      <w:r>
        <w:t xml:space="preserve">.  </w:t>
      </w:r>
    </w:p>
    <w:p w14:paraId="5D17DDC8" w14:textId="77777777" w:rsidR="009170C8" w:rsidRDefault="009170C8" w:rsidP="00F044B9">
      <w:pPr>
        <w:pStyle w:val="CoverText"/>
      </w:pPr>
      <w:r>
        <w:t xml:space="preserve">The legislation history and amendment history of the republished law are set out in endnotes 3 and 4. </w:t>
      </w:r>
    </w:p>
    <w:p w14:paraId="77A4265B" w14:textId="77777777" w:rsidR="009170C8" w:rsidRDefault="009170C8" w:rsidP="00F044B9">
      <w:pPr>
        <w:pStyle w:val="CoverSubHdg"/>
      </w:pPr>
      <w:r>
        <w:t>Kinds of republications</w:t>
      </w:r>
    </w:p>
    <w:p w14:paraId="6F60760E" w14:textId="0067676C" w:rsidR="009170C8" w:rsidRDefault="009170C8" w:rsidP="00F044B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29DE0CF" w14:textId="3E929A9F" w:rsidR="009170C8" w:rsidRDefault="009170C8" w:rsidP="00F044B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DC64A6D" w14:textId="77777777" w:rsidR="009170C8" w:rsidRDefault="009170C8" w:rsidP="00F044B9">
      <w:pPr>
        <w:pStyle w:val="CoverTextBullet"/>
        <w:ind w:left="357" w:hanging="357"/>
      </w:pPr>
      <w:r>
        <w:t>unauthorised republications.</w:t>
      </w:r>
    </w:p>
    <w:p w14:paraId="1B2220A6" w14:textId="77777777" w:rsidR="009170C8" w:rsidRDefault="009170C8" w:rsidP="00F044B9">
      <w:pPr>
        <w:pStyle w:val="CoverText"/>
      </w:pPr>
      <w:r>
        <w:t>The status of this republication appears on the bottom of each page.</w:t>
      </w:r>
    </w:p>
    <w:p w14:paraId="074B4D1C" w14:textId="77777777" w:rsidR="009170C8" w:rsidRDefault="009170C8" w:rsidP="00F044B9">
      <w:pPr>
        <w:pStyle w:val="CoverSubHdg"/>
      </w:pPr>
      <w:r>
        <w:t>Editorial changes</w:t>
      </w:r>
    </w:p>
    <w:p w14:paraId="6ED9E59D" w14:textId="01B35EF7" w:rsidR="009170C8" w:rsidRDefault="009170C8" w:rsidP="00F044B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4AABF3" w14:textId="0582F955" w:rsidR="009170C8" w:rsidRPr="00F044B9" w:rsidRDefault="009170C8" w:rsidP="00F044B9">
      <w:pPr>
        <w:pStyle w:val="CoverText"/>
      </w:pPr>
      <w:r w:rsidRPr="00F044B9">
        <w:t>This republication</w:t>
      </w:r>
      <w:r w:rsidR="00D050C7">
        <w:t xml:space="preserve"> does not</w:t>
      </w:r>
      <w:r w:rsidRPr="00F044B9">
        <w:t xml:space="preserve"> include amendments made under part 11.3 (see endnote 1).</w:t>
      </w:r>
    </w:p>
    <w:p w14:paraId="23B3631E" w14:textId="77777777" w:rsidR="009170C8" w:rsidRDefault="009170C8" w:rsidP="00F044B9">
      <w:pPr>
        <w:pStyle w:val="CoverSubHdg"/>
      </w:pPr>
      <w:r>
        <w:t>Uncommenced provisions and amendments</w:t>
      </w:r>
    </w:p>
    <w:p w14:paraId="33EE4792" w14:textId="40CE3456" w:rsidR="009170C8" w:rsidRDefault="009170C8" w:rsidP="00F044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73C856D" w14:textId="77777777" w:rsidR="009170C8" w:rsidRDefault="009170C8" w:rsidP="00F044B9">
      <w:pPr>
        <w:pStyle w:val="CoverSubHdg"/>
      </w:pPr>
      <w:r>
        <w:t>Modifications</w:t>
      </w:r>
    </w:p>
    <w:p w14:paraId="47D79B30" w14:textId="2D4A10C1" w:rsidR="009170C8" w:rsidRDefault="009170C8" w:rsidP="00F044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35694C31" w14:textId="77777777" w:rsidR="009170C8" w:rsidRDefault="009170C8" w:rsidP="00F044B9">
      <w:pPr>
        <w:pStyle w:val="CoverSubHdg"/>
      </w:pPr>
      <w:r>
        <w:t>Penalties</w:t>
      </w:r>
    </w:p>
    <w:p w14:paraId="239CBFC8" w14:textId="5764DC67" w:rsidR="009170C8" w:rsidRPr="003765DF" w:rsidRDefault="009170C8" w:rsidP="00F044B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A51EE2A" w14:textId="77777777" w:rsidR="006C4CD4" w:rsidRDefault="006C4CD4">
      <w:pPr>
        <w:pStyle w:val="00SigningPage"/>
        <w:sectPr w:rsidR="006C4CD4">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003D90DF" w14:textId="77777777" w:rsidR="009170C8" w:rsidRDefault="009170C8" w:rsidP="00F044B9">
      <w:pPr>
        <w:jc w:val="center"/>
      </w:pPr>
      <w:r>
        <w:rPr>
          <w:noProof/>
          <w:lang w:eastAsia="en-AU"/>
        </w:rPr>
        <w:lastRenderedPageBreak/>
        <w:drawing>
          <wp:inline distT="0" distB="0" distL="0" distR="0" wp14:anchorId="6184DF2B" wp14:editId="417258E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EB6A4A" w14:textId="77777777" w:rsidR="009170C8" w:rsidRDefault="009170C8" w:rsidP="00F044B9">
      <w:pPr>
        <w:jc w:val="center"/>
        <w:rPr>
          <w:rFonts w:ascii="Arial" w:hAnsi="Arial"/>
        </w:rPr>
      </w:pPr>
      <w:r>
        <w:rPr>
          <w:rFonts w:ascii="Arial" w:hAnsi="Arial"/>
        </w:rPr>
        <w:t>Australian Capital Territory</w:t>
      </w:r>
    </w:p>
    <w:p w14:paraId="66598A53" w14:textId="535B99D4" w:rsidR="009170C8" w:rsidRDefault="008144E9" w:rsidP="00F044B9">
      <w:pPr>
        <w:pStyle w:val="Billname"/>
      </w:pPr>
      <w:r>
        <w:fldChar w:fldCharType="begin"/>
      </w:r>
      <w:r>
        <w:instrText xml:space="preserve"> REF Citation \*charformat  \* MERGEFORMAT </w:instrText>
      </w:r>
      <w:r>
        <w:fldChar w:fldCharType="separate"/>
      </w:r>
      <w:r w:rsidR="005915C0">
        <w:t>Legislation Act 2001</w:t>
      </w:r>
      <w:r>
        <w:fldChar w:fldCharType="end"/>
      </w:r>
    </w:p>
    <w:p w14:paraId="141C7A88" w14:textId="77777777" w:rsidR="009170C8" w:rsidRDefault="009170C8" w:rsidP="00F044B9">
      <w:pPr>
        <w:pStyle w:val="ActNo"/>
      </w:pPr>
    </w:p>
    <w:p w14:paraId="239567DC" w14:textId="77777777" w:rsidR="009170C8" w:rsidRDefault="009170C8" w:rsidP="00F044B9">
      <w:pPr>
        <w:pStyle w:val="Placeholder"/>
      </w:pPr>
      <w:r>
        <w:rPr>
          <w:rStyle w:val="charContents"/>
          <w:sz w:val="16"/>
        </w:rPr>
        <w:t xml:space="preserve">  </w:t>
      </w:r>
      <w:r>
        <w:rPr>
          <w:rStyle w:val="charPage"/>
        </w:rPr>
        <w:t xml:space="preserve">  </w:t>
      </w:r>
    </w:p>
    <w:p w14:paraId="35BE1C18" w14:textId="77777777" w:rsidR="009170C8" w:rsidRDefault="009170C8" w:rsidP="00F044B9">
      <w:pPr>
        <w:pStyle w:val="N-TOCheading"/>
      </w:pPr>
      <w:r>
        <w:rPr>
          <w:rStyle w:val="charContents"/>
        </w:rPr>
        <w:t>Contents</w:t>
      </w:r>
    </w:p>
    <w:p w14:paraId="59488EE6" w14:textId="77777777" w:rsidR="009170C8" w:rsidRDefault="009170C8" w:rsidP="00F044B9">
      <w:pPr>
        <w:pStyle w:val="N-9pt"/>
      </w:pPr>
      <w:r>
        <w:tab/>
      </w:r>
      <w:r>
        <w:rPr>
          <w:rStyle w:val="charPage"/>
        </w:rPr>
        <w:t>Page</w:t>
      </w:r>
    </w:p>
    <w:p w14:paraId="0A864E94" w14:textId="1C6AE99B" w:rsidR="009B2D6D" w:rsidRDefault="009B2D6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717180" w:history="1">
        <w:r w:rsidRPr="00AA7371">
          <w:t>Chapter 1</w:t>
        </w:r>
        <w:r>
          <w:rPr>
            <w:rFonts w:asciiTheme="minorHAnsi" w:eastAsiaTheme="minorEastAsia" w:hAnsiTheme="minorHAnsi" w:cstheme="minorBidi"/>
            <w:b w:val="0"/>
            <w:sz w:val="22"/>
            <w:szCs w:val="22"/>
            <w:lang w:eastAsia="en-AU"/>
          </w:rPr>
          <w:tab/>
        </w:r>
        <w:r w:rsidRPr="00AA7371">
          <w:t>Preliminary</w:t>
        </w:r>
        <w:r w:rsidRPr="009B2D6D">
          <w:rPr>
            <w:vanish/>
          </w:rPr>
          <w:tab/>
        </w:r>
        <w:r w:rsidRPr="009B2D6D">
          <w:rPr>
            <w:vanish/>
          </w:rPr>
          <w:fldChar w:fldCharType="begin"/>
        </w:r>
        <w:r w:rsidRPr="009B2D6D">
          <w:rPr>
            <w:vanish/>
          </w:rPr>
          <w:instrText xml:space="preserve"> PAGEREF _Toc146717180 \h </w:instrText>
        </w:r>
        <w:r w:rsidRPr="009B2D6D">
          <w:rPr>
            <w:vanish/>
          </w:rPr>
        </w:r>
        <w:r w:rsidRPr="009B2D6D">
          <w:rPr>
            <w:vanish/>
          </w:rPr>
          <w:fldChar w:fldCharType="separate"/>
        </w:r>
        <w:r w:rsidR="005915C0">
          <w:rPr>
            <w:vanish/>
          </w:rPr>
          <w:t>2</w:t>
        </w:r>
        <w:r w:rsidRPr="009B2D6D">
          <w:rPr>
            <w:vanish/>
          </w:rPr>
          <w:fldChar w:fldCharType="end"/>
        </w:r>
      </w:hyperlink>
    </w:p>
    <w:p w14:paraId="5D813F68" w14:textId="657DCB19" w:rsidR="009B2D6D" w:rsidRDefault="008144E9">
      <w:pPr>
        <w:pStyle w:val="TOC2"/>
        <w:rPr>
          <w:rFonts w:asciiTheme="minorHAnsi" w:eastAsiaTheme="minorEastAsia" w:hAnsiTheme="minorHAnsi" w:cstheme="minorBidi"/>
          <w:b w:val="0"/>
          <w:sz w:val="22"/>
          <w:szCs w:val="22"/>
          <w:lang w:eastAsia="en-AU"/>
        </w:rPr>
      </w:pPr>
      <w:hyperlink w:anchor="_Toc146717181" w:history="1">
        <w:r w:rsidR="009B2D6D" w:rsidRPr="00AA7371">
          <w:t>Part 1.1</w:t>
        </w:r>
        <w:r w:rsidR="009B2D6D">
          <w:rPr>
            <w:rFonts w:asciiTheme="minorHAnsi" w:eastAsiaTheme="minorEastAsia" w:hAnsiTheme="minorHAnsi" w:cstheme="minorBidi"/>
            <w:b w:val="0"/>
            <w:sz w:val="22"/>
            <w:szCs w:val="22"/>
            <w:lang w:eastAsia="en-AU"/>
          </w:rPr>
          <w:tab/>
        </w:r>
        <w:r w:rsidR="009B2D6D" w:rsidRPr="00AA7371">
          <w:t>General</w:t>
        </w:r>
        <w:r w:rsidR="009B2D6D" w:rsidRPr="009B2D6D">
          <w:rPr>
            <w:vanish/>
          </w:rPr>
          <w:tab/>
        </w:r>
        <w:r w:rsidR="009B2D6D" w:rsidRPr="009B2D6D">
          <w:rPr>
            <w:vanish/>
          </w:rPr>
          <w:fldChar w:fldCharType="begin"/>
        </w:r>
        <w:r w:rsidR="009B2D6D" w:rsidRPr="009B2D6D">
          <w:rPr>
            <w:vanish/>
          </w:rPr>
          <w:instrText xml:space="preserve"> PAGEREF _Toc146717181 \h </w:instrText>
        </w:r>
        <w:r w:rsidR="009B2D6D" w:rsidRPr="009B2D6D">
          <w:rPr>
            <w:vanish/>
          </w:rPr>
        </w:r>
        <w:r w:rsidR="009B2D6D" w:rsidRPr="009B2D6D">
          <w:rPr>
            <w:vanish/>
          </w:rPr>
          <w:fldChar w:fldCharType="separate"/>
        </w:r>
        <w:r w:rsidR="005915C0">
          <w:rPr>
            <w:vanish/>
          </w:rPr>
          <w:t>2</w:t>
        </w:r>
        <w:r w:rsidR="009B2D6D" w:rsidRPr="009B2D6D">
          <w:rPr>
            <w:vanish/>
          </w:rPr>
          <w:fldChar w:fldCharType="end"/>
        </w:r>
      </w:hyperlink>
    </w:p>
    <w:p w14:paraId="426A6919" w14:textId="6D0B6C24" w:rsidR="009B2D6D" w:rsidRDefault="009B2D6D">
      <w:pPr>
        <w:pStyle w:val="TOC5"/>
        <w:rPr>
          <w:rFonts w:asciiTheme="minorHAnsi" w:eastAsiaTheme="minorEastAsia" w:hAnsiTheme="minorHAnsi" w:cstheme="minorBidi"/>
          <w:sz w:val="22"/>
          <w:szCs w:val="22"/>
          <w:lang w:eastAsia="en-AU"/>
        </w:rPr>
      </w:pPr>
      <w:r>
        <w:tab/>
      </w:r>
      <w:hyperlink w:anchor="_Toc146717182" w:history="1">
        <w:r w:rsidRPr="00AA7371">
          <w:t>1</w:t>
        </w:r>
        <w:r>
          <w:rPr>
            <w:rFonts w:asciiTheme="minorHAnsi" w:eastAsiaTheme="minorEastAsia" w:hAnsiTheme="minorHAnsi" w:cstheme="minorBidi"/>
            <w:sz w:val="22"/>
            <w:szCs w:val="22"/>
            <w:lang w:eastAsia="en-AU"/>
          </w:rPr>
          <w:tab/>
        </w:r>
        <w:r w:rsidRPr="00AA7371">
          <w:t>Name of Act</w:t>
        </w:r>
        <w:r>
          <w:tab/>
        </w:r>
        <w:r>
          <w:fldChar w:fldCharType="begin"/>
        </w:r>
        <w:r>
          <w:instrText xml:space="preserve"> PAGEREF _Toc146717182 \h </w:instrText>
        </w:r>
        <w:r>
          <w:fldChar w:fldCharType="separate"/>
        </w:r>
        <w:r w:rsidR="005915C0">
          <w:t>2</w:t>
        </w:r>
        <w:r>
          <w:fldChar w:fldCharType="end"/>
        </w:r>
      </w:hyperlink>
    </w:p>
    <w:p w14:paraId="074EC8A4" w14:textId="4B9DA2BB" w:rsidR="009B2D6D" w:rsidRDefault="009B2D6D">
      <w:pPr>
        <w:pStyle w:val="TOC5"/>
        <w:rPr>
          <w:rFonts w:asciiTheme="minorHAnsi" w:eastAsiaTheme="minorEastAsia" w:hAnsiTheme="minorHAnsi" w:cstheme="minorBidi"/>
          <w:sz w:val="22"/>
          <w:szCs w:val="22"/>
          <w:lang w:eastAsia="en-AU"/>
        </w:rPr>
      </w:pPr>
      <w:r>
        <w:tab/>
      </w:r>
      <w:hyperlink w:anchor="_Toc146717183" w:history="1">
        <w:r w:rsidRPr="00AA7371">
          <w:t>2</w:t>
        </w:r>
        <w:r>
          <w:rPr>
            <w:rFonts w:asciiTheme="minorHAnsi" w:eastAsiaTheme="minorEastAsia" w:hAnsiTheme="minorHAnsi" w:cstheme="minorBidi"/>
            <w:sz w:val="22"/>
            <w:szCs w:val="22"/>
            <w:lang w:eastAsia="en-AU"/>
          </w:rPr>
          <w:tab/>
        </w:r>
        <w:r w:rsidRPr="00AA7371">
          <w:t>Dictionary</w:t>
        </w:r>
        <w:r>
          <w:tab/>
        </w:r>
        <w:r>
          <w:fldChar w:fldCharType="begin"/>
        </w:r>
        <w:r>
          <w:instrText xml:space="preserve"> PAGEREF _Toc146717183 \h </w:instrText>
        </w:r>
        <w:r>
          <w:fldChar w:fldCharType="separate"/>
        </w:r>
        <w:r w:rsidR="005915C0">
          <w:t>2</w:t>
        </w:r>
        <w:r>
          <w:fldChar w:fldCharType="end"/>
        </w:r>
      </w:hyperlink>
    </w:p>
    <w:p w14:paraId="7473E5E9" w14:textId="29673C7D" w:rsidR="009B2D6D" w:rsidRDefault="009B2D6D">
      <w:pPr>
        <w:pStyle w:val="TOC5"/>
        <w:rPr>
          <w:rFonts w:asciiTheme="minorHAnsi" w:eastAsiaTheme="minorEastAsia" w:hAnsiTheme="minorHAnsi" w:cstheme="minorBidi"/>
          <w:sz w:val="22"/>
          <w:szCs w:val="22"/>
          <w:lang w:eastAsia="en-AU"/>
        </w:rPr>
      </w:pPr>
      <w:r>
        <w:tab/>
      </w:r>
      <w:hyperlink w:anchor="_Toc146717184" w:history="1">
        <w:r w:rsidRPr="00AA7371">
          <w:t>2A</w:t>
        </w:r>
        <w:r>
          <w:rPr>
            <w:rFonts w:asciiTheme="minorHAnsi" w:eastAsiaTheme="minorEastAsia" w:hAnsiTheme="minorHAnsi" w:cstheme="minorBidi"/>
            <w:sz w:val="22"/>
            <w:szCs w:val="22"/>
            <w:lang w:eastAsia="en-AU"/>
          </w:rPr>
          <w:tab/>
        </w:r>
        <w:r w:rsidRPr="00AA7371">
          <w:t>Notes</w:t>
        </w:r>
        <w:r>
          <w:tab/>
        </w:r>
        <w:r>
          <w:fldChar w:fldCharType="begin"/>
        </w:r>
        <w:r>
          <w:instrText xml:space="preserve"> PAGEREF _Toc146717184 \h </w:instrText>
        </w:r>
        <w:r>
          <w:fldChar w:fldCharType="separate"/>
        </w:r>
        <w:r w:rsidR="005915C0">
          <w:t>2</w:t>
        </w:r>
        <w:r>
          <w:fldChar w:fldCharType="end"/>
        </w:r>
      </w:hyperlink>
    </w:p>
    <w:p w14:paraId="1D480D8A" w14:textId="20D9FF03" w:rsidR="009B2D6D" w:rsidRDefault="009B2D6D">
      <w:pPr>
        <w:pStyle w:val="TOC5"/>
        <w:rPr>
          <w:rFonts w:asciiTheme="minorHAnsi" w:eastAsiaTheme="minorEastAsia" w:hAnsiTheme="minorHAnsi" w:cstheme="minorBidi"/>
          <w:sz w:val="22"/>
          <w:szCs w:val="22"/>
          <w:lang w:eastAsia="en-AU"/>
        </w:rPr>
      </w:pPr>
      <w:r>
        <w:tab/>
      </w:r>
      <w:hyperlink w:anchor="_Toc146717185" w:history="1">
        <w:r w:rsidRPr="00AA7371">
          <w:t>3</w:t>
        </w:r>
        <w:r>
          <w:rPr>
            <w:rFonts w:asciiTheme="minorHAnsi" w:eastAsiaTheme="minorEastAsia" w:hAnsiTheme="minorHAnsi" w:cstheme="minorBidi"/>
            <w:sz w:val="22"/>
            <w:szCs w:val="22"/>
            <w:lang w:eastAsia="en-AU"/>
          </w:rPr>
          <w:tab/>
        </w:r>
        <w:r w:rsidRPr="00AA7371">
          <w:t>Objects</w:t>
        </w:r>
        <w:r>
          <w:tab/>
        </w:r>
        <w:r>
          <w:fldChar w:fldCharType="begin"/>
        </w:r>
        <w:r>
          <w:instrText xml:space="preserve"> PAGEREF _Toc146717185 \h </w:instrText>
        </w:r>
        <w:r>
          <w:fldChar w:fldCharType="separate"/>
        </w:r>
        <w:r w:rsidR="005915C0">
          <w:t>3</w:t>
        </w:r>
        <w:r>
          <w:fldChar w:fldCharType="end"/>
        </w:r>
      </w:hyperlink>
    </w:p>
    <w:p w14:paraId="703C1E34" w14:textId="64BC5A83" w:rsidR="009B2D6D" w:rsidRDefault="009B2D6D">
      <w:pPr>
        <w:pStyle w:val="TOC5"/>
        <w:rPr>
          <w:rFonts w:asciiTheme="minorHAnsi" w:eastAsiaTheme="minorEastAsia" w:hAnsiTheme="minorHAnsi" w:cstheme="minorBidi"/>
          <w:sz w:val="22"/>
          <w:szCs w:val="22"/>
          <w:lang w:eastAsia="en-AU"/>
        </w:rPr>
      </w:pPr>
      <w:r>
        <w:tab/>
      </w:r>
      <w:hyperlink w:anchor="_Toc146717186" w:history="1">
        <w:r w:rsidRPr="00AA7371">
          <w:t>4</w:t>
        </w:r>
        <w:r>
          <w:rPr>
            <w:rFonts w:asciiTheme="minorHAnsi" w:eastAsiaTheme="minorEastAsia" w:hAnsiTheme="minorHAnsi" w:cstheme="minorBidi"/>
            <w:sz w:val="22"/>
            <w:szCs w:val="22"/>
            <w:lang w:eastAsia="en-AU"/>
          </w:rPr>
          <w:tab/>
        </w:r>
        <w:r w:rsidRPr="00AA7371">
          <w:t>Application of Act</w:t>
        </w:r>
        <w:r>
          <w:tab/>
        </w:r>
        <w:r>
          <w:fldChar w:fldCharType="begin"/>
        </w:r>
        <w:r>
          <w:instrText xml:space="preserve"> PAGEREF _Toc146717186 \h </w:instrText>
        </w:r>
        <w:r>
          <w:fldChar w:fldCharType="separate"/>
        </w:r>
        <w:r w:rsidR="005915C0">
          <w:t>4</w:t>
        </w:r>
        <w:r>
          <w:fldChar w:fldCharType="end"/>
        </w:r>
      </w:hyperlink>
    </w:p>
    <w:p w14:paraId="4D5F9E23" w14:textId="170A4968" w:rsidR="009B2D6D" w:rsidRDefault="009B2D6D">
      <w:pPr>
        <w:pStyle w:val="TOC5"/>
        <w:rPr>
          <w:rFonts w:asciiTheme="minorHAnsi" w:eastAsiaTheme="minorEastAsia" w:hAnsiTheme="minorHAnsi" w:cstheme="minorBidi"/>
          <w:sz w:val="22"/>
          <w:szCs w:val="22"/>
          <w:lang w:eastAsia="en-AU"/>
        </w:rPr>
      </w:pPr>
      <w:r>
        <w:tab/>
      </w:r>
      <w:hyperlink w:anchor="_Toc146717187" w:history="1">
        <w:r w:rsidRPr="00AA7371">
          <w:t>5</w:t>
        </w:r>
        <w:r>
          <w:rPr>
            <w:rFonts w:asciiTheme="minorHAnsi" w:eastAsiaTheme="minorEastAsia" w:hAnsiTheme="minorHAnsi" w:cstheme="minorBidi"/>
            <w:sz w:val="22"/>
            <w:szCs w:val="22"/>
            <w:lang w:eastAsia="en-AU"/>
          </w:rPr>
          <w:tab/>
        </w:r>
        <w:r w:rsidRPr="00AA7371">
          <w:t>Determinative and non-determinative provisions</w:t>
        </w:r>
        <w:r>
          <w:tab/>
        </w:r>
        <w:r>
          <w:fldChar w:fldCharType="begin"/>
        </w:r>
        <w:r>
          <w:instrText xml:space="preserve"> PAGEREF _Toc146717187 \h </w:instrText>
        </w:r>
        <w:r>
          <w:fldChar w:fldCharType="separate"/>
        </w:r>
        <w:r w:rsidR="005915C0">
          <w:t>4</w:t>
        </w:r>
        <w:r>
          <w:fldChar w:fldCharType="end"/>
        </w:r>
      </w:hyperlink>
    </w:p>
    <w:p w14:paraId="68427842" w14:textId="5141DC93" w:rsidR="009B2D6D" w:rsidRDefault="009B2D6D">
      <w:pPr>
        <w:pStyle w:val="TOC5"/>
        <w:rPr>
          <w:rFonts w:asciiTheme="minorHAnsi" w:eastAsiaTheme="minorEastAsia" w:hAnsiTheme="minorHAnsi" w:cstheme="minorBidi"/>
          <w:sz w:val="22"/>
          <w:szCs w:val="22"/>
          <w:lang w:eastAsia="en-AU"/>
        </w:rPr>
      </w:pPr>
      <w:r>
        <w:tab/>
      </w:r>
      <w:hyperlink w:anchor="_Toc146717188" w:history="1">
        <w:r w:rsidRPr="00AA7371">
          <w:t>6</w:t>
        </w:r>
        <w:r>
          <w:rPr>
            <w:rFonts w:asciiTheme="minorHAnsi" w:eastAsiaTheme="minorEastAsia" w:hAnsiTheme="minorHAnsi" w:cstheme="minorBidi"/>
            <w:sz w:val="22"/>
            <w:szCs w:val="22"/>
            <w:lang w:eastAsia="en-AU"/>
          </w:rPr>
          <w:tab/>
        </w:r>
        <w:r w:rsidRPr="00AA7371">
          <w:t>Legislation Act provisions must be applied</w:t>
        </w:r>
        <w:r>
          <w:tab/>
        </w:r>
        <w:r>
          <w:fldChar w:fldCharType="begin"/>
        </w:r>
        <w:r>
          <w:instrText xml:space="preserve"> PAGEREF _Toc146717188 \h </w:instrText>
        </w:r>
        <w:r>
          <w:fldChar w:fldCharType="separate"/>
        </w:r>
        <w:r w:rsidR="005915C0">
          <w:t>5</w:t>
        </w:r>
        <w:r>
          <w:fldChar w:fldCharType="end"/>
        </w:r>
      </w:hyperlink>
    </w:p>
    <w:p w14:paraId="590C6A1F" w14:textId="33A2E829" w:rsidR="009B2D6D" w:rsidRDefault="008144E9">
      <w:pPr>
        <w:pStyle w:val="TOC2"/>
        <w:rPr>
          <w:rFonts w:asciiTheme="minorHAnsi" w:eastAsiaTheme="minorEastAsia" w:hAnsiTheme="minorHAnsi" w:cstheme="minorBidi"/>
          <w:b w:val="0"/>
          <w:sz w:val="22"/>
          <w:szCs w:val="22"/>
          <w:lang w:eastAsia="en-AU"/>
        </w:rPr>
      </w:pPr>
      <w:hyperlink w:anchor="_Toc146717189" w:history="1">
        <w:r w:rsidR="009B2D6D" w:rsidRPr="00AA7371">
          <w:t>Part 1.2</w:t>
        </w:r>
        <w:r w:rsidR="009B2D6D">
          <w:rPr>
            <w:rFonts w:asciiTheme="minorHAnsi" w:eastAsiaTheme="minorEastAsia" w:hAnsiTheme="minorHAnsi" w:cstheme="minorBidi"/>
            <w:b w:val="0"/>
            <w:sz w:val="22"/>
            <w:szCs w:val="22"/>
            <w:lang w:eastAsia="en-AU"/>
          </w:rPr>
          <w:tab/>
        </w:r>
        <w:r w:rsidR="009B2D6D" w:rsidRPr="00AA7371">
          <w:t>Basic concepts</w:t>
        </w:r>
        <w:r w:rsidR="009B2D6D" w:rsidRPr="009B2D6D">
          <w:rPr>
            <w:vanish/>
          </w:rPr>
          <w:tab/>
        </w:r>
        <w:r w:rsidR="009B2D6D" w:rsidRPr="009B2D6D">
          <w:rPr>
            <w:vanish/>
          </w:rPr>
          <w:fldChar w:fldCharType="begin"/>
        </w:r>
        <w:r w:rsidR="009B2D6D" w:rsidRPr="009B2D6D">
          <w:rPr>
            <w:vanish/>
          </w:rPr>
          <w:instrText xml:space="preserve"> PAGEREF _Toc146717189 \h </w:instrText>
        </w:r>
        <w:r w:rsidR="009B2D6D" w:rsidRPr="009B2D6D">
          <w:rPr>
            <w:vanish/>
          </w:rPr>
        </w:r>
        <w:r w:rsidR="009B2D6D" w:rsidRPr="009B2D6D">
          <w:rPr>
            <w:vanish/>
          </w:rPr>
          <w:fldChar w:fldCharType="separate"/>
        </w:r>
        <w:r w:rsidR="005915C0">
          <w:rPr>
            <w:vanish/>
          </w:rPr>
          <w:t>8</w:t>
        </w:r>
        <w:r w:rsidR="009B2D6D" w:rsidRPr="009B2D6D">
          <w:rPr>
            <w:vanish/>
          </w:rPr>
          <w:fldChar w:fldCharType="end"/>
        </w:r>
      </w:hyperlink>
    </w:p>
    <w:p w14:paraId="4C50018D" w14:textId="2B01CB53" w:rsidR="009B2D6D" w:rsidRDefault="009B2D6D">
      <w:pPr>
        <w:pStyle w:val="TOC5"/>
        <w:rPr>
          <w:rFonts w:asciiTheme="minorHAnsi" w:eastAsiaTheme="minorEastAsia" w:hAnsiTheme="minorHAnsi" w:cstheme="minorBidi"/>
          <w:sz w:val="22"/>
          <w:szCs w:val="22"/>
          <w:lang w:eastAsia="en-AU"/>
        </w:rPr>
      </w:pPr>
      <w:r>
        <w:tab/>
      </w:r>
      <w:hyperlink w:anchor="_Toc146717190" w:history="1">
        <w:r w:rsidRPr="00AA7371">
          <w:t>7</w:t>
        </w:r>
        <w:r>
          <w:rPr>
            <w:rFonts w:asciiTheme="minorHAnsi" w:eastAsiaTheme="minorEastAsia" w:hAnsiTheme="minorHAnsi" w:cstheme="minorBidi"/>
            <w:sz w:val="22"/>
            <w:szCs w:val="22"/>
            <w:lang w:eastAsia="en-AU"/>
          </w:rPr>
          <w:tab/>
        </w:r>
        <w:r w:rsidRPr="00AA7371">
          <w:t xml:space="preserve">Meaning of </w:t>
        </w:r>
        <w:r w:rsidRPr="00AA7371">
          <w:rPr>
            <w:i/>
          </w:rPr>
          <w:t xml:space="preserve">Act </w:t>
        </w:r>
        <w:r w:rsidRPr="00AA7371">
          <w:t>generally</w:t>
        </w:r>
        <w:r>
          <w:tab/>
        </w:r>
        <w:r>
          <w:fldChar w:fldCharType="begin"/>
        </w:r>
        <w:r>
          <w:instrText xml:space="preserve"> PAGEREF _Toc146717190 \h </w:instrText>
        </w:r>
        <w:r>
          <w:fldChar w:fldCharType="separate"/>
        </w:r>
        <w:r w:rsidR="005915C0">
          <w:t>8</w:t>
        </w:r>
        <w:r>
          <w:fldChar w:fldCharType="end"/>
        </w:r>
      </w:hyperlink>
    </w:p>
    <w:p w14:paraId="34585358" w14:textId="3D580E49" w:rsidR="009B2D6D" w:rsidRDefault="009B2D6D">
      <w:pPr>
        <w:pStyle w:val="TOC5"/>
        <w:rPr>
          <w:rFonts w:asciiTheme="minorHAnsi" w:eastAsiaTheme="minorEastAsia" w:hAnsiTheme="minorHAnsi" w:cstheme="minorBidi"/>
          <w:sz w:val="22"/>
          <w:szCs w:val="22"/>
          <w:lang w:eastAsia="en-AU"/>
        </w:rPr>
      </w:pPr>
      <w:r>
        <w:tab/>
      </w:r>
      <w:hyperlink w:anchor="_Toc146717191" w:history="1">
        <w:r w:rsidRPr="00AA7371">
          <w:t>8</w:t>
        </w:r>
        <w:r>
          <w:rPr>
            <w:rFonts w:asciiTheme="minorHAnsi" w:eastAsiaTheme="minorEastAsia" w:hAnsiTheme="minorHAnsi" w:cstheme="minorBidi"/>
            <w:sz w:val="22"/>
            <w:szCs w:val="22"/>
            <w:lang w:eastAsia="en-AU"/>
          </w:rPr>
          <w:tab/>
        </w:r>
        <w:r w:rsidRPr="00AA7371">
          <w:t xml:space="preserve">Meaning of </w:t>
        </w:r>
        <w:r w:rsidRPr="00AA7371">
          <w:rPr>
            <w:i/>
          </w:rPr>
          <w:t>subordinate law</w:t>
        </w:r>
        <w:r>
          <w:tab/>
        </w:r>
        <w:r>
          <w:fldChar w:fldCharType="begin"/>
        </w:r>
        <w:r>
          <w:instrText xml:space="preserve"> PAGEREF _Toc146717191 \h </w:instrText>
        </w:r>
        <w:r>
          <w:fldChar w:fldCharType="separate"/>
        </w:r>
        <w:r w:rsidR="005915C0">
          <w:t>8</w:t>
        </w:r>
        <w:r>
          <w:fldChar w:fldCharType="end"/>
        </w:r>
      </w:hyperlink>
    </w:p>
    <w:p w14:paraId="3B8217A2" w14:textId="1A36AF75" w:rsidR="009B2D6D" w:rsidRDefault="009B2D6D">
      <w:pPr>
        <w:pStyle w:val="TOC5"/>
        <w:rPr>
          <w:rFonts w:asciiTheme="minorHAnsi" w:eastAsiaTheme="minorEastAsia" w:hAnsiTheme="minorHAnsi" w:cstheme="minorBidi"/>
          <w:sz w:val="22"/>
          <w:szCs w:val="22"/>
          <w:lang w:eastAsia="en-AU"/>
        </w:rPr>
      </w:pPr>
      <w:r>
        <w:tab/>
      </w:r>
      <w:hyperlink w:anchor="_Toc146717192" w:history="1">
        <w:r w:rsidRPr="00AA7371">
          <w:t>9</w:t>
        </w:r>
        <w:r>
          <w:rPr>
            <w:rFonts w:asciiTheme="minorHAnsi" w:eastAsiaTheme="minorEastAsia" w:hAnsiTheme="minorHAnsi" w:cstheme="minorBidi"/>
            <w:sz w:val="22"/>
            <w:szCs w:val="22"/>
            <w:lang w:eastAsia="en-AU"/>
          </w:rPr>
          <w:tab/>
        </w:r>
        <w:r w:rsidRPr="00AA7371">
          <w:t xml:space="preserve">Meaning of </w:t>
        </w:r>
        <w:r w:rsidRPr="00AA7371">
          <w:rPr>
            <w:i/>
          </w:rPr>
          <w:t>disallowable instrument</w:t>
        </w:r>
        <w:r>
          <w:tab/>
        </w:r>
        <w:r>
          <w:fldChar w:fldCharType="begin"/>
        </w:r>
        <w:r>
          <w:instrText xml:space="preserve"> PAGEREF _Toc146717192 \h </w:instrText>
        </w:r>
        <w:r>
          <w:fldChar w:fldCharType="separate"/>
        </w:r>
        <w:r w:rsidR="005915C0">
          <w:t>8</w:t>
        </w:r>
        <w:r>
          <w:fldChar w:fldCharType="end"/>
        </w:r>
      </w:hyperlink>
    </w:p>
    <w:p w14:paraId="08D17254" w14:textId="78E9AFA5" w:rsidR="009B2D6D" w:rsidRDefault="009B2D6D">
      <w:pPr>
        <w:pStyle w:val="TOC5"/>
        <w:rPr>
          <w:rFonts w:asciiTheme="minorHAnsi" w:eastAsiaTheme="minorEastAsia" w:hAnsiTheme="minorHAnsi" w:cstheme="minorBidi"/>
          <w:sz w:val="22"/>
          <w:szCs w:val="22"/>
          <w:lang w:eastAsia="en-AU"/>
        </w:rPr>
      </w:pPr>
      <w:r>
        <w:tab/>
      </w:r>
      <w:hyperlink w:anchor="_Toc146717193" w:history="1">
        <w:r w:rsidRPr="00AA7371">
          <w:t>10</w:t>
        </w:r>
        <w:r>
          <w:rPr>
            <w:rFonts w:asciiTheme="minorHAnsi" w:eastAsiaTheme="minorEastAsia" w:hAnsiTheme="minorHAnsi" w:cstheme="minorBidi"/>
            <w:sz w:val="22"/>
            <w:szCs w:val="22"/>
            <w:lang w:eastAsia="en-AU"/>
          </w:rPr>
          <w:tab/>
        </w:r>
        <w:r w:rsidRPr="00AA7371">
          <w:t xml:space="preserve">Meaning of </w:t>
        </w:r>
        <w:r w:rsidRPr="00AA7371">
          <w:rPr>
            <w:i/>
          </w:rPr>
          <w:t>notifiable instrument</w:t>
        </w:r>
        <w:r>
          <w:tab/>
        </w:r>
        <w:r>
          <w:fldChar w:fldCharType="begin"/>
        </w:r>
        <w:r>
          <w:instrText xml:space="preserve"> PAGEREF _Toc146717193 \h </w:instrText>
        </w:r>
        <w:r>
          <w:fldChar w:fldCharType="separate"/>
        </w:r>
        <w:r w:rsidR="005915C0">
          <w:t>9</w:t>
        </w:r>
        <w:r>
          <w:fldChar w:fldCharType="end"/>
        </w:r>
      </w:hyperlink>
    </w:p>
    <w:p w14:paraId="661BB723" w14:textId="1472BFD6" w:rsidR="009B2D6D" w:rsidRDefault="009B2D6D">
      <w:pPr>
        <w:pStyle w:val="TOC5"/>
        <w:rPr>
          <w:rFonts w:asciiTheme="minorHAnsi" w:eastAsiaTheme="minorEastAsia" w:hAnsiTheme="minorHAnsi" w:cstheme="minorBidi"/>
          <w:sz w:val="22"/>
          <w:szCs w:val="22"/>
          <w:lang w:eastAsia="en-AU"/>
        </w:rPr>
      </w:pPr>
      <w:r>
        <w:tab/>
      </w:r>
      <w:hyperlink w:anchor="_Toc146717194" w:history="1">
        <w:r w:rsidRPr="00AA7371">
          <w:t>11</w:t>
        </w:r>
        <w:r>
          <w:rPr>
            <w:rFonts w:asciiTheme="minorHAnsi" w:eastAsiaTheme="minorEastAsia" w:hAnsiTheme="minorHAnsi" w:cstheme="minorBidi"/>
            <w:sz w:val="22"/>
            <w:szCs w:val="22"/>
            <w:lang w:eastAsia="en-AU"/>
          </w:rPr>
          <w:tab/>
        </w:r>
        <w:r w:rsidRPr="00AA7371">
          <w:t xml:space="preserve">Meaning of </w:t>
        </w:r>
        <w:r w:rsidRPr="00AA7371">
          <w:rPr>
            <w:i/>
          </w:rPr>
          <w:t>commencement notice</w:t>
        </w:r>
        <w:r>
          <w:tab/>
        </w:r>
        <w:r>
          <w:fldChar w:fldCharType="begin"/>
        </w:r>
        <w:r>
          <w:instrText xml:space="preserve"> PAGEREF _Toc146717194 \h </w:instrText>
        </w:r>
        <w:r>
          <w:fldChar w:fldCharType="separate"/>
        </w:r>
        <w:r w:rsidR="005915C0">
          <w:t>9</w:t>
        </w:r>
        <w:r>
          <w:fldChar w:fldCharType="end"/>
        </w:r>
      </w:hyperlink>
    </w:p>
    <w:p w14:paraId="504DA383" w14:textId="64502DEC" w:rsidR="009B2D6D" w:rsidRDefault="009B2D6D">
      <w:pPr>
        <w:pStyle w:val="TOC5"/>
        <w:rPr>
          <w:rFonts w:asciiTheme="minorHAnsi" w:eastAsiaTheme="minorEastAsia" w:hAnsiTheme="minorHAnsi" w:cstheme="minorBidi"/>
          <w:sz w:val="22"/>
          <w:szCs w:val="22"/>
          <w:lang w:eastAsia="en-AU"/>
        </w:rPr>
      </w:pPr>
      <w:r>
        <w:tab/>
      </w:r>
      <w:hyperlink w:anchor="_Toc146717195" w:history="1">
        <w:r w:rsidRPr="00AA7371">
          <w:t>12</w:t>
        </w:r>
        <w:r>
          <w:rPr>
            <w:rFonts w:asciiTheme="minorHAnsi" w:eastAsiaTheme="minorEastAsia" w:hAnsiTheme="minorHAnsi" w:cstheme="minorBidi"/>
            <w:sz w:val="22"/>
            <w:szCs w:val="22"/>
            <w:lang w:eastAsia="en-AU"/>
          </w:rPr>
          <w:tab/>
        </w:r>
        <w:r w:rsidRPr="00AA7371">
          <w:t xml:space="preserve">Meaning of </w:t>
        </w:r>
        <w:r w:rsidRPr="00AA7371">
          <w:rPr>
            <w:i/>
          </w:rPr>
          <w:t>legislative instrument</w:t>
        </w:r>
        <w:r>
          <w:tab/>
        </w:r>
        <w:r>
          <w:fldChar w:fldCharType="begin"/>
        </w:r>
        <w:r>
          <w:instrText xml:space="preserve"> PAGEREF _Toc146717195 \h </w:instrText>
        </w:r>
        <w:r>
          <w:fldChar w:fldCharType="separate"/>
        </w:r>
        <w:r w:rsidR="005915C0">
          <w:t>9</w:t>
        </w:r>
        <w:r>
          <w:fldChar w:fldCharType="end"/>
        </w:r>
      </w:hyperlink>
    </w:p>
    <w:p w14:paraId="4D86C4B6" w14:textId="2C253BC1" w:rsidR="009B2D6D" w:rsidRDefault="009B2D6D">
      <w:pPr>
        <w:pStyle w:val="TOC5"/>
        <w:rPr>
          <w:rFonts w:asciiTheme="minorHAnsi" w:eastAsiaTheme="minorEastAsia" w:hAnsiTheme="minorHAnsi" w:cstheme="minorBidi"/>
          <w:sz w:val="22"/>
          <w:szCs w:val="22"/>
          <w:lang w:eastAsia="en-AU"/>
        </w:rPr>
      </w:pPr>
      <w:r>
        <w:tab/>
      </w:r>
      <w:hyperlink w:anchor="_Toc146717196" w:history="1">
        <w:r w:rsidRPr="00AA7371">
          <w:t>13</w:t>
        </w:r>
        <w:r>
          <w:rPr>
            <w:rFonts w:asciiTheme="minorHAnsi" w:eastAsiaTheme="minorEastAsia" w:hAnsiTheme="minorHAnsi" w:cstheme="minorBidi"/>
            <w:sz w:val="22"/>
            <w:szCs w:val="22"/>
            <w:lang w:eastAsia="en-AU"/>
          </w:rPr>
          <w:tab/>
        </w:r>
        <w:r w:rsidRPr="00AA7371">
          <w:t xml:space="preserve">Meaning of </w:t>
        </w:r>
        <w:r w:rsidRPr="00AA7371">
          <w:rPr>
            <w:i/>
          </w:rPr>
          <w:t>statutory instrument</w:t>
        </w:r>
        <w:r>
          <w:tab/>
        </w:r>
        <w:r>
          <w:fldChar w:fldCharType="begin"/>
        </w:r>
        <w:r>
          <w:instrText xml:space="preserve"> PAGEREF _Toc146717196 \h </w:instrText>
        </w:r>
        <w:r>
          <w:fldChar w:fldCharType="separate"/>
        </w:r>
        <w:r w:rsidR="005915C0">
          <w:t>10</w:t>
        </w:r>
        <w:r>
          <w:fldChar w:fldCharType="end"/>
        </w:r>
      </w:hyperlink>
    </w:p>
    <w:p w14:paraId="46355814" w14:textId="56F90B3A" w:rsidR="009B2D6D" w:rsidRDefault="009B2D6D">
      <w:pPr>
        <w:pStyle w:val="TOC5"/>
        <w:rPr>
          <w:rFonts w:asciiTheme="minorHAnsi" w:eastAsiaTheme="minorEastAsia" w:hAnsiTheme="minorHAnsi" w:cstheme="minorBidi"/>
          <w:sz w:val="22"/>
          <w:szCs w:val="22"/>
          <w:lang w:eastAsia="en-AU"/>
        </w:rPr>
      </w:pPr>
      <w:r>
        <w:tab/>
      </w:r>
      <w:hyperlink w:anchor="_Toc146717197" w:history="1">
        <w:r w:rsidRPr="00AA7371">
          <w:t>14</w:t>
        </w:r>
        <w:r>
          <w:rPr>
            <w:rFonts w:asciiTheme="minorHAnsi" w:eastAsiaTheme="minorEastAsia" w:hAnsiTheme="minorHAnsi" w:cstheme="minorBidi"/>
            <w:sz w:val="22"/>
            <w:szCs w:val="22"/>
            <w:lang w:eastAsia="en-AU"/>
          </w:rPr>
          <w:tab/>
        </w:r>
        <w:r w:rsidRPr="00AA7371">
          <w:t xml:space="preserve">Meaning of </w:t>
        </w:r>
        <w:r w:rsidRPr="00AA7371">
          <w:rPr>
            <w:i/>
          </w:rPr>
          <w:t>instrument</w:t>
        </w:r>
        <w:r>
          <w:tab/>
        </w:r>
        <w:r>
          <w:fldChar w:fldCharType="begin"/>
        </w:r>
        <w:r>
          <w:instrText xml:space="preserve"> PAGEREF _Toc146717197 \h </w:instrText>
        </w:r>
        <w:r>
          <w:fldChar w:fldCharType="separate"/>
        </w:r>
        <w:r w:rsidR="005915C0">
          <w:t>10</w:t>
        </w:r>
        <w:r>
          <w:fldChar w:fldCharType="end"/>
        </w:r>
      </w:hyperlink>
    </w:p>
    <w:p w14:paraId="0780C891" w14:textId="008EFCAA" w:rsidR="009B2D6D" w:rsidRDefault="009B2D6D">
      <w:pPr>
        <w:pStyle w:val="TOC5"/>
        <w:rPr>
          <w:rFonts w:asciiTheme="minorHAnsi" w:eastAsiaTheme="minorEastAsia" w:hAnsiTheme="minorHAnsi" w:cstheme="minorBidi"/>
          <w:sz w:val="22"/>
          <w:szCs w:val="22"/>
          <w:lang w:eastAsia="en-AU"/>
        </w:rPr>
      </w:pPr>
      <w:r>
        <w:tab/>
      </w:r>
      <w:hyperlink w:anchor="_Toc146717198" w:history="1">
        <w:r w:rsidRPr="00AA7371">
          <w:t>15</w:t>
        </w:r>
        <w:r>
          <w:rPr>
            <w:rFonts w:asciiTheme="minorHAnsi" w:eastAsiaTheme="minorEastAsia" w:hAnsiTheme="minorHAnsi" w:cstheme="minorBidi"/>
            <w:sz w:val="22"/>
            <w:szCs w:val="22"/>
            <w:lang w:eastAsia="en-AU"/>
          </w:rPr>
          <w:tab/>
        </w:r>
        <w:r w:rsidRPr="00AA7371">
          <w:t xml:space="preserve">Meaning of </w:t>
        </w:r>
        <w:r w:rsidRPr="00AA7371">
          <w:rPr>
            <w:i/>
          </w:rPr>
          <w:t>authorised</w:t>
        </w:r>
        <w:r w:rsidRPr="00AA7371">
          <w:t xml:space="preserve"> </w:t>
        </w:r>
        <w:r w:rsidRPr="00AA7371">
          <w:rPr>
            <w:i/>
          </w:rPr>
          <w:t>republication</w:t>
        </w:r>
        <w:r>
          <w:tab/>
        </w:r>
        <w:r>
          <w:fldChar w:fldCharType="begin"/>
        </w:r>
        <w:r>
          <w:instrText xml:space="preserve"> PAGEREF _Toc146717198 \h </w:instrText>
        </w:r>
        <w:r>
          <w:fldChar w:fldCharType="separate"/>
        </w:r>
        <w:r w:rsidR="005915C0">
          <w:t>10</w:t>
        </w:r>
        <w:r>
          <w:fldChar w:fldCharType="end"/>
        </w:r>
      </w:hyperlink>
    </w:p>
    <w:p w14:paraId="729B1939" w14:textId="27A43C74" w:rsidR="009B2D6D" w:rsidRDefault="009B2D6D">
      <w:pPr>
        <w:pStyle w:val="TOC5"/>
        <w:rPr>
          <w:rFonts w:asciiTheme="minorHAnsi" w:eastAsiaTheme="minorEastAsia" w:hAnsiTheme="minorHAnsi" w:cstheme="minorBidi"/>
          <w:sz w:val="22"/>
          <w:szCs w:val="22"/>
          <w:lang w:eastAsia="en-AU"/>
        </w:rPr>
      </w:pPr>
      <w:r>
        <w:tab/>
      </w:r>
      <w:hyperlink w:anchor="_Toc146717199" w:history="1">
        <w:r w:rsidRPr="00AA7371">
          <w:t>16</w:t>
        </w:r>
        <w:r>
          <w:rPr>
            <w:rFonts w:asciiTheme="minorHAnsi" w:eastAsiaTheme="minorEastAsia" w:hAnsiTheme="minorHAnsi" w:cstheme="minorBidi"/>
            <w:sz w:val="22"/>
            <w:szCs w:val="22"/>
            <w:lang w:eastAsia="en-AU"/>
          </w:rPr>
          <w:tab/>
        </w:r>
        <w:r w:rsidRPr="00AA7371">
          <w:t xml:space="preserve">Meaning of </w:t>
        </w:r>
        <w:r w:rsidRPr="00AA7371">
          <w:rPr>
            <w:i/>
          </w:rPr>
          <w:t>provision</w:t>
        </w:r>
        <w:r>
          <w:tab/>
        </w:r>
        <w:r>
          <w:fldChar w:fldCharType="begin"/>
        </w:r>
        <w:r>
          <w:instrText xml:space="preserve"> PAGEREF _Toc146717199 \h </w:instrText>
        </w:r>
        <w:r>
          <w:fldChar w:fldCharType="separate"/>
        </w:r>
        <w:r w:rsidR="005915C0">
          <w:t>11</w:t>
        </w:r>
        <w:r>
          <w:fldChar w:fldCharType="end"/>
        </w:r>
      </w:hyperlink>
    </w:p>
    <w:p w14:paraId="4323828A" w14:textId="140B627F" w:rsidR="009B2D6D" w:rsidRDefault="008144E9">
      <w:pPr>
        <w:pStyle w:val="TOC2"/>
        <w:rPr>
          <w:rFonts w:asciiTheme="minorHAnsi" w:eastAsiaTheme="minorEastAsia" w:hAnsiTheme="minorHAnsi" w:cstheme="minorBidi"/>
          <w:b w:val="0"/>
          <w:sz w:val="22"/>
          <w:szCs w:val="22"/>
          <w:lang w:eastAsia="en-AU"/>
        </w:rPr>
      </w:pPr>
      <w:hyperlink w:anchor="_Toc146717200" w:history="1">
        <w:r w:rsidR="009B2D6D" w:rsidRPr="00AA7371">
          <w:t>Part 1.3</w:t>
        </w:r>
        <w:r w:rsidR="009B2D6D">
          <w:rPr>
            <w:rFonts w:asciiTheme="minorHAnsi" w:eastAsiaTheme="minorEastAsia" w:hAnsiTheme="minorHAnsi" w:cstheme="minorBidi"/>
            <w:b w:val="0"/>
            <w:sz w:val="22"/>
            <w:szCs w:val="22"/>
            <w:lang w:eastAsia="en-AU"/>
          </w:rPr>
          <w:tab/>
        </w:r>
        <w:r w:rsidR="009B2D6D" w:rsidRPr="00AA7371">
          <w:t>Sources of law in the ACT</w:t>
        </w:r>
        <w:r w:rsidR="009B2D6D" w:rsidRPr="009B2D6D">
          <w:rPr>
            <w:vanish/>
          </w:rPr>
          <w:tab/>
        </w:r>
        <w:r w:rsidR="009B2D6D" w:rsidRPr="009B2D6D">
          <w:rPr>
            <w:vanish/>
          </w:rPr>
          <w:fldChar w:fldCharType="begin"/>
        </w:r>
        <w:r w:rsidR="009B2D6D" w:rsidRPr="009B2D6D">
          <w:rPr>
            <w:vanish/>
          </w:rPr>
          <w:instrText xml:space="preserve"> PAGEREF _Toc146717200 \h </w:instrText>
        </w:r>
        <w:r w:rsidR="009B2D6D" w:rsidRPr="009B2D6D">
          <w:rPr>
            <w:vanish/>
          </w:rPr>
        </w:r>
        <w:r w:rsidR="009B2D6D" w:rsidRPr="009B2D6D">
          <w:rPr>
            <w:vanish/>
          </w:rPr>
          <w:fldChar w:fldCharType="separate"/>
        </w:r>
        <w:r w:rsidR="005915C0">
          <w:rPr>
            <w:vanish/>
          </w:rPr>
          <w:t>12</w:t>
        </w:r>
        <w:r w:rsidR="009B2D6D" w:rsidRPr="009B2D6D">
          <w:rPr>
            <w:vanish/>
          </w:rPr>
          <w:fldChar w:fldCharType="end"/>
        </w:r>
      </w:hyperlink>
    </w:p>
    <w:p w14:paraId="4453B216" w14:textId="6D6F5CF0" w:rsidR="009B2D6D" w:rsidRDefault="009B2D6D">
      <w:pPr>
        <w:pStyle w:val="TOC5"/>
        <w:rPr>
          <w:rFonts w:asciiTheme="minorHAnsi" w:eastAsiaTheme="minorEastAsia" w:hAnsiTheme="minorHAnsi" w:cstheme="minorBidi"/>
          <w:sz w:val="22"/>
          <w:szCs w:val="22"/>
          <w:lang w:eastAsia="en-AU"/>
        </w:rPr>
      </w:pPr>
      <w:r>
        <w:tab/>
      </w:r>
      <w:hyperlink w:anchor="_Toc146717201" w:history="1">
        <w:r w:rsidRPr="00AA7371">
          <w:t>17</w:t>
        </w:r>
        <w:r>
          <w:rPr>
            <w:rFonts w:asciiTheme="minorHAnsi" w:eastAsiaTheme="minorEastAsia" w:hAnsiTheme="minorHAnsi" w:cstheme="minorBidi"/>
            <w:sz w:val="22"/>
            <w:szCs w:val="22"/>
            <w:lang w:eastAsia="en-AU"/>
          </w:rPr>
          <w:tab/>
        </w:r>
        <w:r w:rsidRPr="00AA7371">
          <w:t>References to Acts include references to former Cwlth enactments etc</w:t>
        </w:r>
        <w:r>
          <w:tab/>
        </w:r>
        <w:r>
          <w:fldChar w:fldCharType="begin"/>
        </w:r>
        <w:r>
          <w:instrText xml:space="preserve"> PAGEREF _Toc146717201 \h </w:instrText>
        </w:r>
        <w:r>
          <w:fldChar w:fldCharType="separate"/>
        </w:r>
        <w:r w:rsidR="005915C0">
          <w:t>13</w:t>
        </w:r>
        <w:r>
          <w:fldChar w:fldCharType="end"/>
        </w:r>
      </w:hyperlink>
    </w:p>
    <w:p w14:paraId="59E3DA8B" w14:textId="060ABA9A" w:rsidR="009B2D6D" w:rsidRDefault="008144E9">
      <w:pPr>
        <w:pStyle w:val="TOC1"/>
        <w:rPr>
          <w:rFonts w:asciiTheme="minorHAnsi" w:eastAsiaTheme="minorEastAsia" w:hAnsiTheme="minorHAnsi" w:cstheme="minorBidi"/>
          <w:b w:val="0"/>
          <w:sz w:val="22"/>
          <w:szCs w:val="22"/>
          <w:lang w:eastAsia="en-AU"/>
        </w:rPr>
      </w:pPr>
      <w:hyperlink w:anchor="_Toc146717202" w:history="1">
        <w:r w:rsidR="009B2D6D" w:rsidRPr="00AA7371">
          <w:t>Chapter 2</w:t>
        </w:r>
        <w:r w:rsidR="009B2D6D">
          <w:rPr>
            <w:rFonts w:asciiTheme="minorHAnsi" w:eastAsiaTheme="minorEastAsia" w:hAnsiTheme="minorHAnsi" w:cstheme="minorBidi"/>
            <w:b w:val="0"/>
            <w:sz w:val="22"/>
            <w:szCs w:val="22"/>
            <w:lang w:eastAsia="en-AU"/>
          </w:rPr>
          <w:tab/>
        </w:r>
        <w:r w:rsidR="009B2D6D" w:rsidRPr="00AA7371">
          <w:t>ACT legislation register and website</w:t>
        </w:r>
        <w:r w:rsidR="009B2D6D" w:rsidRPr="009B2D6D">
          <w:rPr>
            <w:vanish/>
          </w:rPr>
          <w:tab/>
        </w:r>
        <w:r w:rsidR="009B2D6D" w:rsidRPr="009B2D6D">
          <w:rPr>
            <w:vanish/>
          </w:rPr>
          <w:fldChar w:fldCharType="begin"/>
        </w:r>
        <w:r w:rsidR="009B2D6D" w:rsidRPr="009B2D6D">
          <w:rPr>
            <w:vanish/>
          </w:rPr>
          <w:instrText xml:space="preserve"> PAGEREF _Toc146717202 \h </w:instrText>
        </w:r>
        <w:r w:rsidR="009B2D6D" w:rsidRPr="009B2D6D">
          <w:rPr>
            <w:vanish/>
          </w:rPr>
        </w:r>
        <w:r w:rsidR="009B2D6D" w:rsidRPr="009B2D6D">
          <w:rPr>
            <w:vanish/>
          </w:rPr>
          <w:fldChar w:fldCharType="separate"/>
        </w:r>
        <w:r w:rsidR="005915C0">
          <w:rPr>
            <w:vanish/>
          </w:rPr>
          <w:t>14</w:t>
        </w:r>
        <w:r w:rsidR="009B2D6D" w:rsidRPr="009B2D6D">
          <w:rPr>
            <w:vanish/>
          </w:rPr>
          <w:fldChar w:fldCharType="end"/>
        </w:r>
      </w:hyperlink>
    </w:p>
    <w:p w14:paraId="1543FD8F" w14:textId="35F9FAB1" w:rsidR="009B2D6D" w:rsidRDefault="009B2D6D">
      <w:pPr>
        <w:pStyle w:val="TOC5"/>
        <w:rPr>
          <w:rFonts w:asciiTheme="minorHAnsi" w:eastAsiaTheme="minorEastAsia" w:hAnsiTheme="minorHAnsi" w:cstheme="minorBidi"/>
          <w:sz w:val="22"/>
          <w:szCs w:val="22"/>
          <w:lang w:eastAsia="en-AU"/>
        </w:rPr>
      </w:pPr>
      <w:r>
        <w:tab/>
      </w:r>
      <w:hyperlink w:anchor="_Toc146717203" w:history="1">
        <w:r w:rsidRPr="00AA7371">
          <w:t>18</w:t>
        </w:r>
        <w:r>
          <w:rPr>
            <w:rFonts w:asciiTheme="minorHAnsi" w:eastAsiaTheme="minorEastAsia" w:hAnsiTheme="minorHAnsi" w:cstheme="minorBidi"/>
            <w:sz w:val="22"/>
            <w:szCs w:val="22"/>
            <w:lang w:eastAsia="en-AU"/>
          </w:rPr>
          <w:tab/>
        </w:r>
        <w:r w:rsidRPr="00AA7371">
          <w:t>ACT legislation register</w:t>
        </w:r>
        <w:r>
          <w:tab/>
        </w:r>
        <w:r>
          <w:fldChar w:fldCharType="begin"/>
        </w:r>
        <w:r>
          <w:instrText xml:space="preserve"> PAGEREF _Toc146717203 \h </w:instrText>
        </w:r>
        <w:r>
          <w:fldChar w:fldCharType="separate"/>
        </w:r>
        <w:r w:rsidR="005915C0">
          <w:t>14</w:t>
        </w:r>
        <w:r>
          <w:fldChar w:fldCharType="end"/>
        </w:r>
      </w:hyperlink>
    </w:p>
    <w:p w14:paraId="6C632279" w14:textId="4540C335" w:rsidR="009B2D6D" w:rsidRDefault="009B2D6D">
      <w:pPr>
        <w:pStyle w:val="TOC5"/>
        <w:rPr>
          <w:rFonts w:asciiTheme="minorHAnsi" w:eastAsiaTheme="minorEastAsia" w:hAnsiTheme="minorHAnsi" w:cstheme="minorBidi"/>
          <w:sz w:val="22"/>
          <w:szCs w:val="22"/>
          <w:lang w:eastAsia="en-AU"/>
        </w:rPr>
      </w:pPr>
      <w:r>
        <w:tab/>
      </w:r>
      <w:hyperlink w:anchor="_Toc146717204" w:history="1">
        <w:r w:rsidRPr="00AA7371">
          <w:t>19</w:t>
        </w:r>
        <w:r>
          <w:rPr>
            <w:rFonts w:asciiTheme="minorHAnsi" w:eastAsiaTheme="minorEastAsia" w:hAnsiTheme="minorHAnsi" w:cstheme="minorBidi"/>
            <w:sz w:val="22"/>
            <w:szCs w:val="22"/>
            <w:lang w:eastAsia="en-AU"/>
          </w:rPr>
          <w:tab/>
        </w:r>
        <w:r w:rsidRPr="00AA7371">
          <w:t>Contents of register</w:t>
        </w:r>
        <w:r>
          <w:tab/>
        </w:r>
        <w:r>
          <w:fldChar w:fldCharType="begin"/>
        </w:r>
        <w:r>
          <w:instrText xml:space="preserve"> PAGEREF _Toc146717204 \h </w:instrText>
        </w:r>
        <w:r>
          <w:fldChar w:fldCharType="separate"/>
        </w:r>
        <w:r w:rsidR="005915C0">
          <w:t>14</w:t>
        </w:r>
        <w:r>
          <w:fldChar w:fldCharType="end"/>
        </w:r>
      </w:hyperlink>
    </w:p>
    <w:p w14:paraId="322E7FC2" w14:textId="34BB6274" w:rsidR="009B2D6D" w:rsidRDefault="009B2D6D">
      <w:pPr>
        <w:pStyle w:val="TOC5"/>
        <w:rPr>
          <w:rFonts w:asciiTheme="minorHAnsi" w:eastAsiaTheme="minorEastAsia" w:hAnsiTheme="minorHAnsi" w:cstheme="minorBidi"/>
          <w:sz w:val="22"/>
          <w:szCs w:val="22"/>
          <w:lang w:eastAsia="en-AU"/>
        </w:rPr>
      </w:pPr>
      <w:r>
        <w:tab/>
      </w:r>
      <w:hyperlink w:anchor="_Toc146717205" w:history="1">
        <w:r w:rsidRPr="00AA7371">
          <w:t>20</w:t>
        </w:r>
        <w:r>
          <w:rPr>
            <w:rFonts w:asciiTheme="minorHAnsi" w:eastAsiaTheme="minorEastAsia" w:hAnsiTheme="minorHAnsi" w:cstheme="minorBidi"/>
            <w:sz w:val="22"/>
            <w:szCs w:val="22"/>
            <w:lang w:eastAsia="en-AU"/>
          </w:rPr>
          <w:tab/>
        </w:r>
        <w:r w:rsidRPr="00AA7371">
          <w:t>Prompt registration</w:t>
        </w:r>
        <w:r>
          <w:tab/>
        </w:r>
        <w:r>
          <w:fldChar w:fldCharType="begin"/>
        </w:r>
        <w:r>
          <w:instrText xml:space="preserve"> PAGEREF _Toc146717205 \h </w:instrText>
        </w:r>
        <w:r>
          <w:fldChar w:fldCharType="separate"/>
        </w:r>
        <w:r w:rsidR="005915C0">
          <w:t>17</w:t>
        </w:r>
        <w:r>
          <w:fldChar w:fldCharType="end"/>
        </w:r>
      </w:hyperlink>
    </w:p>
    <w:p w14:paraId="3CE7FC6F" w14:textId="4AD4D91C" w:rsidR="009B2D6D" w:rsidRDefault="009B2D6D">
      <w:pPr>
        <w:pStyle w:val="TOC5"/>
        <w:rPr>
          <w:rFonts w:asciiTheme="minorHAnsi" w:eastAsiaTheme="minorEastAsia" w:hAnsiTheme="minorHAnsi" w:cstheme="minorBidi"/>
          <w:sz w:val="22"/>
          <w:szCs w:val="22"/>
          <w:lang w:eastAsia="en-AU"/>
        </w:rPr>
      </w:pPr>
      <w:r>
        <w:tab/>
      </w:r>
      <w:hyperlink w:anchor="_Toc146717206" w:history="1">
        <w:r w:rsidRPr="00AA7371">
          <w:t>21</w:t>
        </w:r>
        <w:r>
          <w:rPr>
            <w:rFonts w:asciiTheme="minorHAnsi" w:eastAsiaTheme="minorEastAsia" w:hAnsiTheme="minorHAnsi" w:cstheme="minorBidi"/>
            <w:sz w:val="22"/>
            <w:szCs w:val="22"/>
            <w:lang w:eastAsia="en-AU"/>
          </w:rPr>
          <w:tab/>
        </w:r>
        <w:r w:rsidRPr="00AA7371">
          <w:t>Approved website</w:t>
        </w:r>
        <w:r>
          <w:tab/>
        </w:r>
        <w:r>
          <w:fldChar w:fldCharType="begin"/>
        </w:r>
        <w:r>
          <w:instrText xml:space="preserve"> PAGEREF _Toc146717206 \h </w:instrText>
        </w:r>
        <w:r>
          <w:fldChar w:fldCharType="separate"/>
        </w:r>
        <w:r w:rsidR="005915C0">
          <w:t>18</w:t>
        </w:r>
        <w:r>
          <w:fldChar w:fldCharType="end"/>
        </w:r>
      </w:hyperlink>
    </w:p>
    <w:p w14:paraId="2ACC08B0" w14:textId="45D290D2" w:rsidR="009B2D6D" w:rsidRDefault="009B2D6D">
      <w:pPr>
        <w:pStyle w:val="TOC5"/>
        <w:rPr>
          <w:rFonts w:asciiTheme="minorHAnsi" w:eastAsiaTheme="minorEastAsia" w:hAnsiTheme="minorHAnsi" w:cstheme="minorBidi"/>
          <w:sz w:val="22"/>
          <w:szCs w:val="22"/>
          <w:lang w:eastAsia="en-AU"/>
        </w:rPr>
      </w:pPr>
      <w:r>
        <w:tab/>
      </w:r>
      <w:hyperlink w:anchor="_Toc146717207" w:history="1">
        <w:r w:rsidRPr="00AA7371">
          <w:t>22</w:t>
        </w:r>
        <w:r>
          <w:rPr>
            <w:rFonts w:asciiTheme="minorHAnsi" w:eastAsiaTheme="minorEastAsia" w:hAnsiTheme="minorHAnsi" w:cstheme="minorBidi"/>
            <w:sz w:val="22"/>
            <w:szCs w:val="22"/>
            <w:lang w:eastAsia="en-AU"/>
          </w:rPr>
          <w:tab/>
        </w:r>
        <w:r w:rsidRPr="00AA7371">
          <w:t>Access to registered material at approved website</w:t>
        </w:r>
        <w:r>
          <w:tab/>
        </w:r>
        <w:r>
          <w:fldChar w:fldCharType="begin"/>
        </w:r>
        <w:r>
          <w:instrText xml:space="preserve"> PAGEREF _Toc146717207 \h </w:instrText>
        </w:r>
        <w:r>
          <w:fldChar w:fldCharType="separate"/>
        </w:r>
        <w:r w:rsidR="005915C0">
          <w:t>18</w:t>
        </w:r>
        <w:r>
          <w:fldChar w:fldCharType="end"/>
        </w:r>
      </w:hyperlink>
    </w:p>
    <w:p w14:paraId="70762406" w14:textId="447F0339" w:rsidR="009B2D6D" w:rsidRDefault="008144E9">
      <w:pPr>
        <w:pStyle w:val="TOC1"/>
        <w:rPr>
          <w:rFonts w:asciiTheme="minorHAnsi" w:eastAsiaTheme="minorEastAsia" w:hAnsiTheme="minorHAnsi" w:cstheme="minorBidi"/>
          <w:b w:val="0"/>
          <w:sz w:val="22"/>
          <w:szCs w:val="22"/>
          <w:lang w:eastAsia="en-AU"/>
        </w:rPr>
      </w:pPr>
      <w:hyperlink w:anchor="_Toc146717208" w:history="1">
        <w:r w:rsidR="009B2D6D" w:rsidRPr="00AA7371">
          <w:t>Chapter 3</w:t>
        </w:r>
        <w:r w:rsidR="009B2D6D">
          <w:rPr>
            <w:rFonts w:asciiTheme="minorHAnsi" w:eastAsiaTheme="minorEastAsia" w:hAnsiTheme="minorHAnsi" w:cstheme="minorBidi"/>
            <w:b w:val="0"/>
            <w:sz w:val="22"/>
            <w:szCs w:val="22"/>
            <w:lang w:eastAsia="en-AU"/>
          </w:rPr>
          <w:tab/>
        </w:r>
        <w:r w:rsidR="009B2D6D" w:rsidRPr="00AA7371">
          <w:t>Authorised versions and evidence of laws and legislative material</w:t>
        </w:r>
        <w:r w:rsidR="009B2D6D" w:rsidRPr="009B2D6D">
          <w:rPr>
            <w:vanish/>
          </w:rPr>
          <w:tab/>
        </w:r>
        <w:r w:rsidR="009B2D6D" w:rsidRPr="009B2D6D">
          <w:rPr>
            <w:vanish/>
          </w:rPr>
          <w:fldChar w:fldCharType="begin"/>
        </w:r>
        <w:r w:rsidR="009B2D6D" w:rsidRPr="009B2D6D">
          <w:rPr>
            <w:vanish/>
          </w:rPr>
          <w:instrText xml:space="preserve"> PAGEREF _Toc146717208 \h </w:instrText>
        </w:r>
        <w:r w:rsidR="009B2D6D" w:rsidRPr="009B2D6D">
          <w:rPr>
            <w:vanish/>
          </w:rPr>
        </w:r>
        <w:r w:rsidR="009B2D6D" w:rsidRPr="009B2D6D">
          <w:rPr>
            <w:vanish/>
          </w:rPr>
          <w:fldChar w:fldCharType="separate"/>
        </w:r>
        <w:r w:rsidR="005915C0">
          <w:rPr>
            <w:vanish/>
          </w:rPr>
          <w:t>19</w:t>
        </w:r>
        <w:r w:rsidR="009B2D6D" w:rsidRPr="009B2D6D">
          <w:rPr>
            <w:vanish/>
          </w:rPr>
          <w:fldChar w:fldCharType="end"/>
        </w:r>
      </w:hyperlink>
    </w:p>
    <w:p w14:paraId="7F50DD15" w14:textId="666DB586" w:rsidR="009B2D6D" w:rsidRDefault="009B2D6D">
      <w:pPr>
        <w:pStyle w:val="TOC5"/>
        <w:rPr>
          <w:rFonts w:asciiTheme="minorHAnsi" w:eastAsiaTheme="minorEastAsia" w:hAnsiTheme="minorHAnsi" w:cstheme="minorBidi"/>
          <w:sz w:val="22"/>
          <w:szCs w:val="22"/>
          <w:lang w:eastAsia="en-AU"/>
        </w:rPr>
      </w:pPr>
      <w:r>
        <w:tab/>
      </w:r>
      <w:hyperlink w:anchor="_Toc146717209" w:history="1">
        <w:r w:rsidRPr="00AA7371">
          <w:t>22A</w:t>
        </w:r>
        <w:r>
          <w:rPr>
            <w:rFonts w:asciiTheme="minorHAnsi" w:eastAsiaTheme="minorEastAsia" w:hAnsiTheme="minorHAnsi" w:cstheme="minorBidi"/>
            <w:sz w:val="22"/>
            <w:szCs w:val="22"/>
            <w:lang w:eastAsia="en-AU"/>
          </w:rPr>
          <w:tab/>
        </w:r>
        <w:r w:rsidRPr="00AA7371">
          <w:t>Definitions—ch 3</w:t>
        </w:r>
        <w:r>
          <w:tab/>
        </w:r>
        <w:r>
          <w:fldChar w:fldCharType="begin"/>
        </w:r>
        <w:r>
          <w:instrText xml:space="preserve"> PAGEREF _Toc146717209 \h </w:instrText>
        </w:r>
        <w:r>
          <w:fldChar w:fldCharType="separate"/>
        </w:r>
        <w:r w:rsidR="005915C0">
          <w:t>19</w:t>
        </w:r>
        <w:r>
          <w:fldChar w:fldCharType="end"/>
        </w:r>
      </w:hyperlink>
    </w:p>
    <w:p w14:paraId="5C3E65D7" w14:textId="52850C94" w:rsidR="009B2D6D" w:rsidRDefault="009B2D6D">
      <w:pPr>
        <w:pStyle w:val="TOC5"/>
        <w:rPr>
          <w:rFonts w:asciiTheme="minorHAnsi" w:eastAsiaTheme="minorEastAsia" w:hAnsiTheme="minorHAnsi" w:cstheme="minorBidi"/>
          <w:sz w:val="22"/>
          <w:szCs w:val="22"/>
          <w:lang w:eastAsia="en-AU"/>
        </w:rPr>
      </w:pPr>
      <w:r>
        <w:tab/>
      </w:r>
      <w:hyperlink w:anchor="_Toc146717210" w:history="1">
        <w:r w:rsidRPr="00AA7371">
          <w:t>23</w:t>
        </w:r>
        <w:r>
          <w:rPr>
            <w:rFonts w:asciiTheme="minorHAnsi" w:eastAsiaTheme="minorEastAsia" w:hAnsiTheme="minorHAnsi" w:cstheme="minorBidi"/>
            <w:sz w:val="22"/>
            <w:szCs w:val="22"/>
            <w:lang w:eastAsia="en-AU"/>
          </w:rPr>
          <w:tab/>
        </w:r>
        <w:r w:rsidRPr="00AA7371">
          <w:t>Authorisation of versions by parliamentary counsel</w:t>
        </w:r>
        <w:r>
          <w:tab/>
        </w:r>
        <w:r>
          <w:fldChar w:fldCharType="begin"/>
        </w:r>
        <w:r>
          <w:instrText xml:space="preserve"> PAGEREF _Toc146717210 \h </w:instrText>
        </w:r>
        <w:r>
          <w:fldChar w:fldCharType="separate"/>
        </w:r>
        <w:r w:rsidR="005915C0">
          <w:t>19</w:t>
        </w:r>
        <w:r>
          <w:fldChar w:fldCharType="end"/>
        </w:r>
      </w:hyperlink>
    </w:p>
    <w:p w14:paraId="60D5C2A5" w14:textId="22B59D6C" w:rsidR="009B2D6D" w:rsidRDefault="009B2D6D">
      <w:pPr>
        <w:pStyle w:val="TOC5"/>
        <w:rPr>
          <w:rFonts w:asciiTheme="minorHAnsi" w:eastAsiaTheme="minorEastAsia" w:hAnsiTheme="minorHAnsi" w:cstheme="minorBidi"/>
          <w:sz w:val="22"/>
          <w:szCs w:val="22"/>
          <w:lang w:eastAsia="en-AU"/>
        </w:rPr>
      </w:pPr>
      <w:r>
        <w:tab/>
      </w:r>
      <w:hyperlink w:anchor="_Toc146717211" w:history="1">
        <w:r w:rsidRPr="00AA7371">
          <w:t>24</w:t>
        </w:r>
        <w:r>
          <w:rPr>
            <w:rFonts w:asciiTheme="minorHAnsi" w:eastAsiaTheme="minorEastAsia" w:hAnsiTheme="minorHAnsi" w:cstheme="minorBidi"/>
            <w:sz w:val="22"/>
            <w:szCs w:val="22"/>
            <w:lang w:eastAsia="en-AU"/>
          </w:rPr>
          <w:tab/>
        </w:r>
        <w:r w:rsidRPr="00AA7371">
          <w:t>Authorised electronic versions</w:t>
        </w:r>
        <w:r>
          <w:tab/>
        </w:r>
        <w:r>
          <w:fldChar w:fldCharType="begin"/>
        </w:r>
        <w:r>
          <w:instrText xml:space="preserve"> PAGEREF _Toc146717211 \h </w:instrText>
        </w:r>
        <w:r>
          <w:fldChar w:fldCharType="separate"/>
        </w:r>
        <w:r w:rsidR="005915C0">
          <w:t>20</w:t>
        </w:r>
        <w:r>
          <w:fldChar w:fldCharType="end"/>
        </w:r>
      </w:hyperlink>
    </w:p>
    <w:p w14:paraId="0399101B" w14:textId="38D2BE59" w:rsidR="009B2D6D" w:rsidRDefault="009B2D6D">
      <w:pPr>
        <w:pStyle w:val="TOC5"/>
        <w:rPr>
          <w:rFonts w:asciiTheme="minorHAnsi" w:eastAsiaTheme="minorEastAsia" w:hAnsiTheme="minorHAnsi" w:cstheme="minorBidi"/>
          <w:sz w:val="22"/>
          <w:szCs w:val="22"/>
          <w:lang w:eastAsia="en-AU"/>
        </w:rPr>
      </w:pPr>
      <w:r>
        <w:tab/>
      </w:r>
      <w:hyperlink w:anchor="_Toc146717212" w:history="1">
        <w:r w:rsidRPr="00AA7371">
          <w:t>25</w:t>
        </w:r>
        <w:r>
          <w:rPr>
            <w:rFonts w:asciiTheme="minorHAnsi" w:eastAsiaTheme="minorEastAsia" w:hAnsiTheme="minorHAnsi" w:cstheme="minorBidi"/>
            <w:sz w:val="22"/>
            <w:szCs w:val="22"/>
            <w:lang w:eastAsia="en-AU"/>
          </w:rPr>
          <w:tab/>
        </w:r>
        <w:r w:rsidRPr="00AA7371">
          <w:t>Authorised written versions</w:t>
        </w:r>
        <w:r>
          <w:tab/>
        </w:r>
        <w:r>
          <w:fldChar w:fldCharType="begin"/>
        </w:r>
        <w:r>
          <w:instrText xml:space="preserve"> PAGEREF _Toc146717212 \h </w:instrText>
        </w:r>
        <w:r>
          <w:fldChar w:fldCharType="separate"/>
        </w:r>
        <w:r w:rsidR="005915C0">
          <w:t>21</w:t>
        </w:r>
        <w:r>
          <w:fldChar w:fldCharType="end"/>
        </w:r>
      </w:hyperlink>
    </w:p>
    <w:p w14:paraId="220B9F52" w14:textId="4AA53C7A" w:rsidR="009B2D6D" w:rsidRDefault="009B2D6D">
      <w:pPr>
        <w:pStyle w:val="TOC5"/>
        <w:rPr>
          <w:rFonts w:asciiTheme="minorHAnsi" w:eastAsiaTheme="minorEastAsia" w:hAnsiTheme="minorHAnsi" w:cstheme="minorBidi"/>
          <w:sz w:val="22"/>
          <w:szCs w:val="22"/>
          <w:lang w:eastAsia="en-AU"/>
        </w:rPr>
      </w:pPr>
      <w:r>
        <w:tab/>
      </w:r>
      <w:hyperlink w:anchor="_Toc146717213" w:history="1">
        <w:r w:rsidRPr="00AA7371">
          <w:t>26</w:t>
        </w:r>
        <w:r>
          <w:rPr>
            <w:rFonts w:asciiTheme="minorHAnsi" w:eastAsiaTheme="minorEastAsia" w:hAnsiTheme="minorHAnsi" w:cstheme="minorBidi"/>
            <w:sz w:val="22"/>
            <w:szCs w:val="22"/>
            <w:lang w:eastAsia="en-AU"/>
          </w:rPr>
          <w:tab/>
        </w:r>
        <w:r w:rsidRPr="00AA7371">
          <w:t>Judicial notice of certain matters</w:t>
        </w:r>
        <w:r>
          <w:tab/>
        </w:r>
        <w:r>
          <w:fldChar w:fldCharType="begin"/>
        </w:r>
        <w:r>
          <w:instrText xml:space="preserve"> PAGEREF _Toc146717213 \h </w:instrText>
        </w:r>
        <w:r>
          <w:fldChar w:fldCharType="separate"/>
        </w:r>
        <w:r w:rsidR="005915C0">
          <w:t>22</w:t>
        </w:r>
        <w:r>
          <w:fldChar w:fldCharType="end"/>
        </w:r>
      </w:hyperlink>
    </w:p>
    <w:p w14:paraId="32EBD984" w14:textId="731739D0" w:rsidR="009B2D6D" w:rsidRDefault="008144E9">
      <w:pPr>
        <w:pStyle w:val="TOC1"/>
        <w:rPr>
          <w:rFonts w:asciiTheme="minorHAnsi" w:eastAsiaTheme="minorEastAsia" w:hAnsiTheme="minorHAnsi" w:cstheme="minorBidi"/>
          <w:b w:val="0"/>
          <w:sz w:val="22"/>
          <w:szCs w:val="22"/>
          <w:lang w:eastAsia="en-AU"/>
        </w:rPr>
      </w:pPr>
      <w:hyperlink w:anchor="_Toc146717214" w:history="1">
        <w:r w:rsidR="009B2D6D" w:rsidRPr="00AA7371">
          <w:t>Chapter 4</w:t>
        </w:r>
        <w:r w:rsidR="009B2D6D">
          <w:rPr>
            <w:rFonts w:asciiTheme="minorHAnsi" w:eastAsiaTheme="minorEastAsia" w:hAnsiTheme="minorHAnsi" w:cstheme="minorBidi"/>
            <w:b w:val="0"/>
            <w:sz w:val="22"/>
            <w:szCs w:val="22"/>
            <w:lang w:eastAsia="en-AU"/>
          </w:rPr>
          <w:tab/>
        </w:r>
        <w:r w:rsidR="009B2D6D" w:rsidRPr="00AA7371">
          <w:t>Numbering and notification of Acts</w:t>
        </w:r>
        <w:r w:rsidR="009B2D6D" w:rsidRPr="009B2D6D">
          <w:rPr>
            <w:vanish/>
          </w:rPr>
          <w:tab/>
        </w:r>
        <w:r w:rsidR="009B2D6D" w:rsidRPr="009B2D6D">
          <w:rPr>
            <w:vanish/>
          </w:rPr>
          <w:fldChar w:fldCharType="begin"/>
        </w:r>
        <w:r w:rsidR="009B2D6D" w:rsidRPr="009B2D6D">
          <w:rPr>
            <w:vanish/>
          </w:rPr>
          <w:instrText xml:space="preserve"> PAGEREF _Toc146717214 \h </w:instrText>
        </w:r>
        <w:r w:rsidR="009B2D6D" w:rsidRPr="009B2D6D">
          <w:rPr>
            <w:vanish/>
          </w:rPr>
        </w:r>
        <w:r w:rsidR="009B2D6D" w:rsidRPr="009B2D6D">
          <w:rPr>
            <w:vanish/>
          </w:rPr>
          <w:fldChar w:fldCharType="separate"/>
        </w:r>
        <w:r w:rsidR="005915C0">
          <w:rPr>
            <w:vanish/>
          </w:rPr>
          <w:t>24</w:t>
        </w:r>
        <w:r w:rsidR="009B2D6D" w:rsidRPr="009B2D6D">
          <w:rPr>
            <w:vanish/>
          </w:rPr>
          <w:fldChar w:fldCharType="end"/>
        </w:r>
      </w:hyperlink>
    </w:p>
    <w:p w14:paraId="1D0476CB" w14:textId="0E8757F5" w:rsidR="009B2D6D" w:rsidRDefault="009B2D6D">
      <w:pPr>
        <w:pStyle w:val="TOC5"/>
        <w:rPr>
          <w:rFonts w:asciiTheme="minorHAnsi" w:eastAsiaTheme="minorEastAsia" w:hAnsiTheme="minorHAnsi" w:cstheme="minorBidi"/>
          <w:sz w:val="22"/>
          <w:szCs w:val="22"/>
          <w:lang w:eastAsia="en-AU"/>
        </w:rPr>
      </w:pPr>
      <w:r>
        <w:tab/>
      </w:r>
      <w:hyperlink w:anchor="_Toc146717215" w:history="1">
        <w:r w:rsidRPr="00AA7371">
          <w:t>27</w:t>
        </w:r>
        <w:r>
          <w:rPr>
            <w:rFonts w:asciiTheme="minorHAnsi" w:eastAsiaTheme="minorEastAsia" w:hAnsiTheme="minorHAnsi" w:cstheme="minorBidi"/>
            <w:sz w:val="22"/>
            <w:szCs w:val="22"/>
            <w:lang w:eastAsia="en-AU"/>
          </w:rPr>
          <w:tab/>
        </w:r>
        <w:r w:rsidRPr="00AA7371">
          <w:t>Numbering of Acts</w:t>
        </w:r>
        <w:r>
          <w:tab/>
        </w:r>
        <w:r>
          <w:fldChar w:fldCharType="begin"/>
        </w:r>
        <w:r>
          <w:instrText xml:space="preserve"> PAGEREF _Toc146717215 \h </w:instrText>
        </w:r>
        <w:r>
          <w:fldChar w:fldCharType="separate"/>
        </w:r>
        <w:r w:rsidR="005915C0">
          <w:t>24</w:t>
        </w:r>
        <w:r>
          <w:fldChar w:fldCharType="end"/>
        </w:r>
      </w:hyperlink>
    </w:p>
    <w:p w14:paraId="4F4E1B6B" w14:textId="0C7E462E" w:rsidR="009B2D6D" w:rsidRDefault="009B2D6D">
      <w:pPr>
        <w:pStyle w:val="TOC5"/>
        <w:rPr>
          <w:rFonts w:asciiTheme="minorHAnsi" w:eastAsiaTheme="minorEastAsia" w:hAnsiTheme="minorHAnsi" w:cstheme="minorBidi"/>
          <w:sz w:val="22"/>
          <w:szCs w:val="22"/>
          <w:lang w:eastAsia="en-AU"/>
        </w:rPr>
      </w:pPr>
      <w:r>
        <w:lastRenderedPageBreak/>
        <w:tab/>
      </w:r>
      <w:hyperlink w:anchor="_Toc146717216" w:history="1">
        <w:r w:rsidRPr="00AA7371">
          <w:t>28</w:t>
        </w:r>
        <w:r>
          <w:rPr>
            <w:rFonts w:asciiTheme="minorHAnsi" w:eastAsiaTheme="minorEastAsia" w:hAnsiTheme="minorHAnsi" w:cstheme="minorBidi"/>
            <w:sz w:val="22"/>
            <w:szCs w:val="22"/>
            <w:lang w:eastAsia="en-AU"/>
          </w:rPr>
          <w:tab/>
        </w:r>
        <w:r w:rsidRPr="00AA7371">
          <w:t>Notification of Acts</w:t>
        </w:r>
        <w:r>
          <w:tab/>
        </w:r>
        <w:r>
          <w:fldChar w:fldCharType="begin"/>
        </w:r>
        <w:r>
          <w:instrText xml:space="preserve"> PAGEREF _Toc146717216 \h </w:instrText>
        </w:r>
        <w:r>
          <w:fldChar w:fldCharType="separate"/>
        </w:r>
        <w:r w:rsidR="005915C0">
          <w:t>24</w:t>
        </w:r>
        <w:r>
          <w:fldChar w:fldCharType="end"/>
        </w:r>
      </w:hyperlink>
    </w:p>
    <w:p w14:paraId="027EB144" w14:textId="1E38DE3B" w:rsidR="009B2D6D" w:rsidRDefault="009B2D6D">
      <w:pPr>
        <w:pStyle w:val="TOC5"/>
        <w:rPr>
          <w:rFonts w:asciiTheme="minorHAnsi" w:eastAsiaTheme="minorEastAsia" w:hAnsiTheme="minorHAnsi" w:cstheme="minorBidi"/>
          <w:sz w:val="22"/>
          <w:szCs w:val="22"/>
          <w:lang w:eastAsia="en-AU"/>
        </w:rPr>
      </w:pPr>
      <w:r>
        <w:tab/>
      </w:r>
      <w:hyperlink w:anchor="_Toc146717217" w:history="1">
        <w:r w:rsidRPr="00AA7371">
          <w:t>29</w:t>
        </w:r>
        <w:r>
          <w:rPr>
            <w:rFonts w:asciiTheme="minorHAnsi" w:eastAsiaTheme="minorEastAsia" w:hAnsiTheme="minorHAnsi" w:cstheme="minorBidi"/>
            <w:sz w:val="22"/>
            <w:szCs w:val="22"/>
            <w:lang w:eastAsia="en-AU"/>
          </w:rPr>
          <w:tab/>
        </w:r>
        <w:r w:rsidRPr="00AA7371">
          <w:t xml:space="preserve">References to </w:t>
        </w:r>
        <w:r w:rsidRPr="00AA7371">
          <w:rPr>
            <w:i/>
          </w:rPr>
          <w:t xml:space="preserve">enactment </w:t>
        </w:r>
        <w:r w:rsidRPr="00AA7371">
          <w:t>or</w:t>
        </w:r>
        <w:r w:rsidRPr="00AA7371">
          <w:rPr>
            <w:i/>
          </w:rPr>
          <w:t xml:space="preserve"> passing </w:t>
        </w:r>
        <w:r w:rsidRPr="00AA7371">
          <w:t>of Acts</w:t>
        </w:r>
        <w:r>
          <w:tab/>
        </w:r>
        <w:r>
          <w:fldChar w:fldCharType="begin"/>
        </w:r>
        <w:r>
          <w:instrText xml:space="preserve"> PAGEREF _Toc146717217 \h </w:instrText>
        </w:r>
        <w:r>
          <w:fldChar w:fldCharType="separate"/>
        </w:r>
        <w:r w:rsidR="005915C0">
          <w:t>26</w:t>
        </w:r>
        <w:r>
          <w:fldChar w:fldCharType="end"/>
        </w:r>
      </w:hyperlink>
    </w:p>
    <w:p w14:paraId="51632590" w14:textId="7ECB9823" w:rsidR="009B2D6D" w:rsidRDefault="009B2D6D">
      <w:pPr>
        <w:pStyle w:val="TOC5"/>
        <w:rPr>
          <w:rFonts w:asciiTheme="minorHAnsi" w:eastAsiaTheme="minorEastAsia" w:hAnsiTheme="minorHAnsi" w:cstheme="minorBidi"/>
          <w:sz w:val="22"/>
          <w:szCs w:val="22"/>
          <w:lang w:eastAsia="en-AU"/>
        </w:rPr>
      </w:pPr>
      <w:r>
        <w:tab/>
      </w:r>
      <w:hyperlink w:anchor="_Toc146717218" w:history="1">
        <w:r w:rsidRPr="00AA7371">
          <w:t>30</w:t>
        </w:r>
        <w:r>
          <w:rPr>
            <w:rFonts w:asciiTheme="minorHAnsi" w:eastAsiaTheme="minorEastAsia" w:hAnsiTheme="minorHAnsi" w:cstheme="minorBidi"/>
            <w:sz w:val="22"/>
            <w:szCs w:val="22"/>
            <w:lang w:eastAsia="en-AU"/>
          </w:rPr>
          <w:tab/>
        </w:r>
        <w:r w:rsidRPr="00AA7371">
          <w:t xml:space="preserve">References to </w:t>
        </w:r>
        <w:r w:rsidRPr="00AA7371">
          <w:rPr>
            <w:i/>
          </w:rPr>
          <w:t>notification</w:t>
        </w:r>
        <w:r w:rsidRPr="00AA7371">
          <w:t xml:space="preserve"> of Acts</w:t>
        </w:r>
        <w:r>
          <w:tab/>
        </w:r>
        <w:r>
          <w:fldChar w:fldCharType="begin"/>
        </w:r>
        <w:r>
          <w:instrText xml:space="preserve"> PAGEREF _Toc146717218 \h </w:instrText>
        </w:r>
        <w:r>
          <w:fldChar w:fldCharType="separate"/>
        </w:r>
        <w:r w:rsidR="005915C0">
          <w:t>26</w:t>
        </w:r>
        <w:r>
          <w:fldChar w:fldCharType="end"/>
        </w:r>
      </w:hyperlink>
    </w:p>
    <w:p w14:paraId="63A4F76E" w14:textId="6C6A17DB" w:rsidR="009B2D6D" w:rsidRDefault="008144E9">
      <w:pPr>
        <w:pStyle w:val="TOC1"/>
        <w:rPr>
          <w:rFonts w:asciiTheme="minorHAnsi" w:eastAsiaTheme="minorEastAsia" w:hAnsiTheme="minorHAnsi" w:cstheme="minorBidi"/>
          <w:b w:val="0"/>
          <w:sz w:val="22"/>
          <w:szCs w:val="22"/>
          <w:lang w:eastAsia="en-AU"/>
        </w:rPr>
      </w:pPr>
      <w:hyperlink w:anchor="_Toc146717219" w:history="1">
        <w:r w:rsidR="009B2D6D" w:rsidRPr="00AA7371">
          <w:t>Chapter 5</w:t>
        </w:r>
        <w:r w:rsidR="009B2D6D">
          <w:rPr>
            <w:rFonts w:asciiTheme="minorHAnsi" w:eastAsiaTheme="minorEastAsia" w:hAnsiTheme="minorHAnsi" w:cstheme="minorBidi"/>
            <w:b w:val="0"/>
            <w:sz w:val="22"/>
            <w:szCs w:val="22"/>
            <w:lang w:eastAsia="en-AU"/>
          </w:rPr>
          <w:tab/>
        </w:r>
        <w:r w:rsidR="009B2D6D" w:rsidRPr="00AA7371">
          <w:t>Regulatory impact statements for subordinate laws and disallowable instruments</w:t>
        </w:r>
        <w:r w:rsidR="009B2D6D" w:rsidRPr="009B2D6D">
          <w:rPr>
            <w:vanish/>
          </w:rPr>
          <w:tab/>
        </w:r>
        <w:r w:rsidR="009B2D6D" w:rsidRPr="009B2D6D">
          <w:rPr>
            <w:vanish/>
          </w:rPr>
          <w:fldChar w:fldCharType="begin"/>
        </w:r>
        <w:r w:rsidR="009B2D6D" w:rsidRPr="009B2D6D">
          <w:rPr>
            <w:vanish/>
          </w:rPr>
          <w:instrText xml:space="preserve"> PAGEREF _Toc146717219 \h </w:instrText>
        </w:r>
        <w:r w:rsidR="009B2D6D" w:rsidRPr="009B2D6D">
          <w:rPr>
            <w:vanish/>
          </w:rPr>
        </w:r>
        <w:r w:rsidR="009B2D6D" w:rsidRPr="009B2D6D">
          <w:rPr>
            <w:vanish/>
          </w:rPr>
          <w:fldChar w:fldCharType="separate"/>
        </w:r>
        <w:r w:rsidR="005915C0">
          <w:rPr>
            <w:vanish/>
          </w:rPr>
          <w:t>27</w:t>
        </w:r>
        <w:r w:rsidR="009B2D6D" w:rsidRPr="009B2D6D">
          <w:rPr>
            <w:vanish/>
          </w:rPr>
          <w:fldChar w:fldCharType="end"/>
        </w:r>
      </w:hyperlink>
    </w:p>
    <w:p w14:paraId="4AB519F1" w14:textId="60338801" w:rsidR="009B2D6D" w:rsidRDefault="008144E9">
      <w:pPr>
        <w:pStyle w:val="TOC2"/>
        <w:rPr>
          <w:rFonts w:asciiTheme="minorHAnsi" w:eastAsiaTheme="minorEastAsia" w:hAnsiTheme="minorHAnsi" w:cstheme="minorBidi"/>
          <w:b w:val="0"/>
          <w:sz w:val="22"/>
          <w:szCs w:val="22"/>
          <w:lang w:eastAsia="en-AU"/>
        </w:rPr>
      </w:pPr>
      <w:hyperlink w:anchor="_Toc146717220" w:history="1">
        <w:r w:rsidR="009B2D6D" w:rsidRPr="00AA7371">
          <w:t>Part 5.1</w:t>
        </w:r>
        <w:r w:rsidR="009B2D6D">
          <w:rPr>
            <w:rFonts w:asciiTheme="minorHAnsi" w:eastAsiaTheme="minorEastAsia" w:hAnsiTheme="minorHAnsi" w:cstheme="minorBidi"/>
            <w:b w:val="0"/>
            <w:sz w:val="22"/>
            <w:szCs w:val="22"/>
            <w:lang w:eastAsia="en-AU"/>
          </w:rPr>
          <w:tab/>
        </w:r>
        <w:r w:rsidR="009B2D6D" w:rsidRPr="00AA7371">
          <w:t>Preliminary</w:t>
        </w:r>
        <w:r w:rsidR="009B2D6D" w:rsidRPr="009B2D6D">
          <w:rPr>
            <w:vanish/>
          </w:rPr>
          <w:tab/>
        </w:r>
        <w:r w:rsidR="009B2D6D" w:rsidRPr="009B2D6D">
          <w:rPr>
            <w:vanish/>
          </w:rPr>
          <w:fldChar w:fldCharType="begin"/>
        </w:r>
        <w:r w:rsidR="009B2D6D" w:rsidRPr="009B2D6D">
          <w:rPr>
            <w:vanish/>
          </w:rPr>
          <w:instrText xml:space="preserve"> PAGEREF _Toc146717220 \h </w:instrText>
        </w:r>
        <w:r w:rsidR="009B2D6D" w:rsidRPr="009B2D6D">
          <w:rPr>
            <w:vanish/>
          </w:rPr>
        </w:r>
        <w:r w:rsidR="009B2D6D" w:rsidRPr="009B2D6D">
          <w:rPr>
            <w:vanish/>
          </w:rPr>
          <w:fldChar w:fldCharType="separate"/>
        </w:r>
        <w:r w:rsidR="005915C0">
          <w:rPr>
            <w:vanish/>
          </w:rPr>
          <w:t>27</w:t>
        </w:r>
        <w:r w:rsidR="009B2D6D" w:rsidRPr="009B2D6D">
          <w:rPr>
            <w:vanish/>
          </w:rPr>
          <w:fldChar w:fldCharType="end"/>
        </w:r>
      </w:hyperlink>
    </w:p>
    <w:p w14:paraId="20B10A5E" w14:textId="6D544EE4" w:rsidR="009B2D6D" w:rsidRDefault="009B2D6D">
      <w:pPr>
        <w:pStyle w:val="TOC5"/>
        <w:rPr>
          <w:rFonts w:asciiTheme="minorHAnsi" w:eastAsiaTheme="minorEastAsia" w:hAnsiTheme="minorHAnsi" w:cstheme="minorBidi"/>
          <w:sz w:val="22"/>
          <w:szCs w:val="22"/>
          <w:lang w:eastAsia="en-AU"/>
        </w:rPr>
      </w:pPr>
      <w:r>
        <w:tab/>
      </w:r>
      <w:hyperlink w:anchor="_Toc146717221" w:history="1">
        <w:r w:rsidRPr="00AA7371">
          <w:t>31</w:t>
        </w:r>
        <w:r>
          <w:rPr>
            <w:rFonts w:asciiTheme="minorHAnsi" w:eastAsiaTheme="minorEastAsia" w:hAnsiTheme="minorHAnsi" w:cstheme="minorBidi"/>
            <w:sz w:val="22"/>
            <w:szCs w:val="22"/>
            <w:lang w:eastAsia="en-AU"/>
          </w:rPr>
          <w:tab/>
        </w:r>
        <w:r w:rsidRPr="00AA7371">
          <w:t>Definitions—ch 5</w:t>
        </w:r>
        <w:r>
          <w:tab/>
        </w:r>
        <w:r>
          <w:fldChar w:fldCharType="begin"/>
        </w:r>
        <w:r>
          <w:instrText xml:space="preserve"> PAGEREF _Toc146717221 \h </w:instrText>
        </w:r>
        <w:r>
          <w:fldChar w:fldCharType="separate"/>
        </w:r>
        <w:r w:rsidR="005915C0">
          <w:t>27</w:t>
        </w:r>
        <w:r>
          <w:fldChar w:fldCharType="end"/>
        </w:r>
      </w:hyperlink>
    </w:p>
    <w:p w14:paraId="42E78D7E" w14:textId="3EF2E8C4" w:rsidR="009B2D6D" w:rsidRDefault="009B2D6D">
      <w:pPr>
        <w:pStyle w:val="TOC5"/>
        <w:rPr>
          <w:rFonts w:asciiTheme="minorHAnsi" w:eastAsiaTheme="minorEastAsia" w:hAnsiTheme="minorHAnsi" w:cstheme="minorBidi"/>
          <w:sz w:val="22"/>
          <w:szCs w:val="22"/>
          <w:lang w:eastAsia="en-AU"/>
        </w:rPr>
      </w:pPr>
      <w:r>
        <w:tab/>
      </w:r>
      <w:hyperlink w:anchor="_Toc146717222" w:history="1">
        <w:r w:rsidRPr="00AA7371">
          <w:t>32</w:t>
        </w:r>
        <w:r>
          <w:rPr>
            <w:rFonts w:asciiTheme="minorHAnsi" w:eastAsiaTheme="minorEastAsia" w:hAnsiTheme="minorHAnsi" w:cstheme="minorBidi"/>
            <w:sz w:val="22"/>
            <w:szCs w:val="22"/>
            <w:lang w:eastAsia="en-AU"/>
          </w:rPr>
          <w:tab/>
        </w:r>
        <w:r w:rsidRPr="00AA7371">
          <w:t>Other publication or consultation requirements not affected</w:t>
        </w:r>
        <w:r>
          <w:tab/>
        </w:r>
        <w:r>
          <w:fldChar w:fldCharType="begin"/>
        </w:r>
        <w:r>
          <w:instrText xml:space="preserve"> PAGEREF _Toc146717222 \h </w:instrText>
        </w:r>
        <w:r>
          <w:fldChar w:fldCharType="separate"/>
        </w:r>
        <w:r w:rsidR="005915C0">
          <w:t>28</w:t>
        </w:r>
        <w:r>
          <w:fldChar w:fldCharType="end"/>
        </w:r>
      </w:hyperlink>
    </w:p>
    <w:p w14:paraId="482BF057" w14:textId="15321352" w:rsidR="009B2D6D" w:rsidRDefault="009B2D6D">
      <w:pPr>
        <w:pStyle w:val="TOC5"/>
        <w:rPr>
          <w:rFonts w:asciiTheme="minorHAnsi" w:eastAsiaTheme="minorEastAsia" w:hAnsiTheme="minorHAnsi" w:cstheme="minorBidi"/>
          <w:sz w:val="22"/>
          <w:szCs w:val="22"/>
          <w:lang w:eastAsia="en-AU"/>
        </w:rPr>
      </w:pPr>
      <w:r>
        <w:tab/>
      </w:r>
      <w:hyperlink w:anchor="_Toc146717223" w:history="1">
        <w:r w:rsidRPr="00AA7371">
          <w:t>33</w:t>
        </w:r>
        <w:r>
          <w:rPr>
            <w:rFonts w:asciiTheme="minorHAnsi" w:eastAsiaTheme="minorEastAsia" w:hAnsiTheme="minorHAnsi" w:cstheme="minorBidi"/>
            <w:sz w:val="22"/>
            <w:szCs w:val="22"/>
            <w:lang w:eastAsia="en-AU"/>
          </w:rPr>
          <w:tab/>
        </w:r>
        <w:r w:rsidRPr="00AA7371">
          <w:t>Guidelines about costs of proposed subordinate laws and disallowable instruments</w:t>
        </w:r>
        <w:r>
          <w:tab/>
        </w:r>
        <w:r>
          <w:fldChar w:fldCharType="begin"/>
        </w:r>
        <w:r>
          <w:instrText xml:space="preserve"> PAGEREF _Toc146717223 \h </w:instrText>
        </w:r>
        <w:r>
          <w:fldChar w:fldCharType="separate"/>
        </w:r>
        <w:r w:rsidR="005915C0">
          <w:t>28</w:t>
        </w:r>
        <w:r>
          <w:fldChar w:fldCharType="end"/>
        </w:r>
      </w:hyperlink>
    </w:p>
    <w:p w14:paraId="58B02414" w14:textId="74A318C2" w:rsidR="009B2D6D" w:rsidRDefault="008144E9">
      <w:pPr>
        <w:pStyle w:val="TOC2"/>
        <w:rPr>
          <w:rFonts w:asciiTheme="minorHAnsi" w:eastAsiaTheme="minorEastAsia" w:hAnsiTheme="minorHAnsi" w:cstheme="minorBidi"/>
          <w:b w:val="0"/>
          <w:sz w:val="22"/>
          <w:szCs w:val="22"/>
          <w:lang w:eastAsia="en-AU"/>
        </w:rPr>
      </w:pPr>
      <w:hyperlink w:anchor="_Toc146717224" w:history="1">
        <w:r w:rsidR="009B2D6D" w:rsidRPr="00AA7371">
          <w:t>Part 5.2</w:t>
        </w:r>
        <w:r w:rsidR="009B2D6D">
          <w:rPr>
            <w:rFonts w:asciiTheme="minorHAnsi" w:eastAsiaTheme="minorEastAsia" w:hAnsiTheme="minorHAnsi" w:cstheme="minorBidi"/>
            <w:b w:val="0"/>
            <w:sz w:val="22"/>
            <w:szCs w:val="22"/>
            <w:lang w:eastAsia="en-AU"/>
          </w:rPr>
          <w:tab/>
        </w:r>
        <w:r w:rsidR="009B2D6D" w:rsidRPr="00AA7371">
          <w:t>Requirements for regulatory impact statements</w:t>
        </w:r>
        <w:r w:rsidR="009B2D6D" w:rsidRPr="009B2D6D">
          <w:rPr>
            <w:vanish/>
          </w:rPr>
          <w:tab/>
        </w:r>
        <w:r w:rsidR="009B2D6D" w:rsidRPr="009B2D6D">
          <w:rPr>
            <w:vanish/>
          </w:rPr>
          <w:fldChar w:fldCharType="begin"/>
        </w:r>
        <w:r w:rsidR="009B2D6D" w:rsidRPr="009B2D6D">
          <w:rPr>
            <w:vanish/>
          </w:rPr>
          <w:instrText xml:space="preserve"> PAGEREF _Toc146717224 \h </w:instrText>
        </w:r>
        <w:r w:rsidR="009B2D6D" w:rsidRPr="009B2D6D">
          <w:rPr>
            <w:vanish/>
          </w:rPr>
        </w:r>
        <w:r w:rsidR="009B2D6D" w:rsidRPr="009B2D6D">
          <w:rPr>
            <w:vanish/>
          </w:rPr>
          <w:fldChar w:fldCharType="separate"/>
        </w:r>
        <w:r w:rsidR="005915C0">
          <w:rPr>
            <w:vanish/>
          </w:rPr>
          <w:t>29</w:t>
        </w:r>
        <w:r w:rsidR="009B2D6D" w:rsidRPr="009B2D6D">
          <w:rPr>
            <w:vanish/>
          </w:rPr>
          <w:fldChar w:fldCharType="end"/>
        </w:r>
      </w:hyperlink>
    </w:p>
    <w:p w14:paraId="7864F15F" w14:textId="195D8F84" w:rsidR="009B2D6D" w:rsidRDefault="009B2D6D">
      <w:pPr>
        <w:pStyle w:val="TOC5"/>
        <w:rPr>
          <w:rFonts w:asciiTheme="minorHAnsi" w:eastAsiaTheme="minorEastAsia" w:hAnsiTheme="minorHAnsi" w:cstheme="minorBidi"/>
          <w:sz w:val="22"/>
          <w:szCs w:val="22"/>
          <w:lang w:eastAsia="en-AU"/>
        </w:rPr>
      </w:pPr>
      <w:r>
        <w:tab/>
      </w:r>
      <w:hyperlink w:anchor="_Toc146717225" w:history="1">
        <w:r w:rsidRPr="00AA7371">
          <w:t>34</w:t>
        </w:r>
        <w:r>
          <w:rPr>
            <w:rFonts w:asciiTheme="minorHAnsi" w:eastAsiaTheme="minorEastAsia" w:hAnsiTheme="minorHAnsi" w:cstheme="minorBidi"/>
            <w:sz w:val="22"/>
            <w:szCs w:val="22"/>
            <w:lang w:eastAsia="en-AU"/>
          </w:rPr>
          <w:tab/>
        </w:r>
        <w:r w:rsidRPr="00AA7371">
          <w:t>Preparation of regulatory impact statements</w:t>
        </w:r>
        <w:r>
          <w:tab/>
        </w:r>
        <w:r>
          <w:fldChar w:fldCharType="begin"/>
        </w:r>
        <w:r>
          <w:instrText xml:space="preserve"> PAGEREF _Toc146717225 \h </w:instrText>
        </w:r>
        <w:r>
          <w:fldChar w:fldCharType="separate"/>
        </w:r>
        <w:r w:rsidR="005915C0">
          <w:t>29</w:t>
        </w:r>
        <w:r>
          <w:fldChar w:fldCharType="end"/>
        </w:r>
      </w:hyperlink>
    </w:p>
    <w:p w14:paraId="538CCF1C" w14:textId="760EE550" w:rsidR="009B2D6D" w:rsidRDefault="009B2D6D">
      <w:pPr>
        <w:pStyle w:val="TOC5"/>
        <w:rPr>
          <w:rFonts w:asciiTheme="minorHAnsi" w:eastAsiaTheme="minorEastAsia" w:hAnsiTheme="minorHAnsi" w:cstheme="minorBidi"/>
          <w:sz w:val="22"/>
          <w:szCs w:val="22"/>
          <w:lang w:eastAsia="en-AU"/>
        </w:rPr>
      </w:pPr>
      <w:r>
        <w:tab/>
      </w:r>
      <w:hyperlink w:anchor="_Toc146717226" w:history="1">
        <w:r w:rsidRPr="00AA7371">
          <w:t>35</w:t>
        </w:r>
        <w:r>
          <w:rPr>
            <w:rFonts w:asciiTheme="minorHAnsi" w:eastAsiaTheme="minorEastAsia" w:hAnsiTheme="minorHAnsi" w:cstheme="minorBidi"/>
            <w:sz w:val="22"/>
            <w:szCs w:val="22"/>
            <w:lang w:eastAsia="en-AU"/>
          </w:rPr>
          <w:tab/>
        </w:r>
        <w:r w:rsidRPr="00AA7371">
          <w:t>Content of regulatory impact statements</w:t>
        </w:r>
        <w:r>
          <w:tab/>
        </w:r>
        <w:r>
          <w:fldChar w:fldCharType="begin"/>
        </w:r>
        <w:r>
          <w:instrText xml:space="preserve"> PAGEREF _Toc146717226 \h </w:instrText>
        </w:r>
        <w:r>
          <w:fldChar w:fldCharType="separate"/>
        </w:r>
        <w:r w:rsidR="005915C0">
          <w:t>30</w:t>
        </w:r>
        <w:r>
          <w:fldChar w:fldCharType="end"/>
        </w:r>
      </w:hyperlink>
    </w:p>
    <w:p w14:paraId="5BF239EA" w14:textId="30F2411D" w:rsidR="009B2D6D" w:rsidRDefault="009B2D6D">
      <w:pPr>
        <w:pStyle w:val="TOC5"/>
        <w:rPr>
          <w:rFonts w:asciiTheme="minorHAnsi" w:eastAsiaTheme="minorEastAsia" w:hAnsiTheme="minorHAnsi" w:cstheme="minorBidi"/>
          <w:sz w:val="22"/>
          <w:szCs w:val="22"/>
          <w:lang w:eastAsia="en-AU"/>
        </w:rPr>
      </w:pPr>
      <w:r>
        <w:tab/>
      </w:r>
      <w:hyperlink w:anchor="_Toc146717227" w:history="1">
        <w:r w:rsidRPr="00AA7371">
          <w:t>36</w:t>
        </w:r>
        <w:r>
          <w:rPr>
            <w:rFonts w:asciiTheme="minorHAnsi" w:eastAsiaTheme="minorEastAsia" w:hAnsiTheme="minorHAnsi" w:cstheme="minorBidi"/>
            <w:sz w:val="22"/>
            <w:szCs w:val="22"/>
            <w:lang w:eastAsia="en-AU"/>
          </w:rPr>
          <w:tab/>
        </w:r>
        <w:r w:rsidRPr="00AA7371">
          <w:t>When is preparation of regulatory impact statement unnecessary?</w:t>
        </w:r>
        <w:r>
          <w:tab/>
        </w:r>
        <w:r>
          <w:fldChar w:fldCharType="begin"/>
        </w:r>
        <w:r>
          <w:instrText xml:space="preserve"> PAGEREF _Toc146717227 \h </w:instrText>
        </w:r>
        <w:r>
          <w:fldChar w:fldCharType="separate"/>
        </w:r>
        <w:r w:rsidR="005915C0">
          <w:t>31</w:t>
        </w:r>
        <w:r>
          <w:fldChar w:fldCharType="end"/>
        </w:r>
      </w:hyperlink>
    </w:p>
    <w:p w14:paraId="76A4B08E" w14:textId="43F8930F" w:rsidR="009B2D6D" w:rsidRDefault="009B2D6D">
      <w:pPr>
        <w:pStyle w:val="TOC5"/>
        <w:rPr>
          <w:rFonts w:asciiTheme="minorHAnsi" w:eastAsiaTheme="minorEastAsia" w:hAnsiTheme="minorHAnsi" w:cstheme="minorBidi"/>
          <w:sz w:val="22"/>
          <w:szCs w:val="22"/>
          <w:lang w:eastAsia="en-AU"/>
        </w:rPr>
      </w:pPr>
      <w:r>
        <w:tab/>
      </w:r>
      <w:hyperlink w:anchor="_Toc146717228" w:history="1">
        <w:r w:rsidRPr="00AA7371">
          <w:t>37</w:t>
        </w:r>
        <w:r>
          <w:rPr>
            <w:rFonts w:asciiTheme="minorHAnsi" w:eastAsiaTheme="minorEastAsia" w:hAnsiTheme="minorHAnsi" w:cstheme="minorBidi"/>
            <w:sz w:val="22"/>
            <w:szCs w:val="22"/>
            <w:lang w:eastAsia="en-AU"/>
          </w:rPr>
          <w:tab/>
        </w:r>
        <w:r w:rsidRPr="00AA7371">
          <w:t>When must regulatory impact statement be presented?</w:t>
        </w:r>
        <w:r>
          <w:tab/>
        </w:r>
        <w:r>
          <w:fldChar w:fldCharType="begin"/>
        </w:r>
        <w:r>
          <w:instrText xml:space="preserve"> PAGEREF _Toc146717228 \h </w:instrText>
        </w:r>
        <w:r>
          <w:fldChar w:fldCharType="separate"/>
        </w:r>
        <w:r w:rsidR="005915C0">
          <w:t>32</w:t>
        </w:r>
        <w:r>
          <w:fldChar w:fldCharType="end"/>
        </w:r>
      </w:hyperlink>
    </w:p>
    <w:p w14:paraId="27161CAB" w14:textId="3A64666E" w:rsidR="009B2D6D" w:rsidRDefault="008144E9">
      <w:pPr>
        <w:pStyle w:val="TOC2"/>
        <w:rPr>
          <w:rFonts w:asciiTheme="minorHAnsi" w:eastAsiaTheme="minorEastAsia" w:hAnsiTheme="minorHAnsi" w:cstheme="minorBidi"/>
          <w:b w:val="0"/>
          <w:sz w:val="22"/>
          <w:szCs w:val="22"/>
          <w:lang w:eastAsia="en-AU"/>
        </w:rPr>
      </w:pPr>
      <w:hyperlink w:anchor="_Toc146717229" w:history="1">
        <w:r w:rsidR="009B2D6D" w:rsidRPr="00AA7371">
          <w:t>Part 5.3</w:t>
        </w:r>
        <w:r w:rsidR="009B2D6D">
          <w:rPr>
            <w:rFonts w:asciiTheme="minorHAnsi" w:eastAsiaTheme="minorEastAsia" w:hAnsiTheme="minorHAnsi" w:cstheme="minorBidi"/>
            <w:b w:val="0"/>
            <w:sz w:val="22"/>
            <w:szCs w:val="22"/>
            <w:lang w:eastAsia="en-AU"/>
          </w:rPr>
          <w:tab/>
        </w:r>
        <w:r w:rsidR="009B2D6D" w:rsidRPr="00AA7371">
          <w:t>Failure to comply with requirements for regulatory impact statements</w:t>
        </w:r>
        <w:r w:rsidR="009B2D6D" w:rsidRPr="009B2D6D">
          <w:rPr>
            <w:vanish/>
          </w:rPr>
          <w:tab/>
        </w:r>
        <w:r w:rsidR="009B2D6D" w:rsidRPr="009B2D6D">
          <w:rPr>
            <w:vanish/>
          </w:rPr>
          <w:fldChar w:fldCharType="begin"/>
        </w:r>
        <w:r w:rsidR="009B2D6D" w:rsidRPr="009B2D6D">
          <w:rPr>
            <w:vanish/>
          </w:rPr>
          <w:instrText xml:space="preserve"> PAGEREF _Toc146717229 \h </w:instrText>
        </w:r>
        <w:r w:rsidR="009B2D6D" w:rsidRPr="009B2D6D">
          <w:rPr>
            <w:vanish/>
          </w:rPr>
        </w:r>
        <w:r w:rsidR="009B2D6D" w:rsidRPr="009B2D6D">
          <w:rPr>
            <w:vanish/>
          </w:rPr>
          <w:fldChar w:fldCharType="separate"/>
        </w:r>
        <w:r w:rsidR="005915C0">
          <w:rPr>
            <w:vanish/>
          </w:rPr>
          <w:t>33</w:t>
        </w:r>
        <w:r w:rsidR="009B2D6D" w:rsidRPr="009B2D6D">
          <w:rPr>
            <w:vanish/>
          </w:rPr>
          <w:fldChar w:fldCharType="end"/>
        </w:r>
      </w:hyperlink>
    </w:p>
    <w:p w14:paraId="165680F3" w14:textId="60712E34" w:rsidR="009B2D6D" w:rsidRDefault="009B2D6D">
      <w:pPr>
        <w:pStyle w:val="TOC5"/>
        <w:rPr>
          <w:rFonts w:asciiTheme="minorHAnsi" w:eastAsiaTheme="minorEastAsia" w:hAnsiTheme="minorHAnsi" w:cstheme="minorBidi"/>
          <w:sz w:val="22"/>
          <w:szCs w:val="22"/>
          <w:lang w:eastAsia="en-AU"/>
        </w:rPr>
      </w:pPr>
      <w:r>
        <w:tab/>
      </w:r>
      <w:hyperlink w:anchor="_Toc146717230" w:history="1">
        <w:r w:rsidRPr="00AA7371">
          <w:t>38</w:t>
        </w:r>
        <w:r>
          <w:rPr>
            <w:rFonts w:asciiTheme="minorHAnsi" w:eastAsiaTheme="minorEastAsia" w:hAnsiTheme="minorHAnsi" w:cstheme="minorBidi"/>
            <w:sz w:val="22"/>
            <w:szCs w:val="22"/>
            <w:lang w:eastAsia="en-AU"/>
          </w:rPr>
          <w:tab/>
        </w:r>
        <w:r w:rsidRPr="00AA7371">
          <w:t>Effect of failure to comply with pt 5.2</w:t>
        </w:r>
        <w:r>
          <w:tab/>
        </w:r>
        <w:r>
          <w:fldChar w:fldCharType="begin"/>
        </w:r>
        <w:r>
          <w:instrText xml:space="preserve"> PAGEREF _Toc146717230 \h </w:instrText>
        </w:r>
        <w:r>
          <w:fldChar w:fldCharType="separate"/>
        </w:r>
        <w:r w:rsidR="005915C0">
          <w:t>33</w:t>
        </w:r>
        <w:r>
          <w:fldChar w:fldCharType="end"/>
        </w:r>
      </w:hyperlink>
    </w:p>
    <w:p w14:paraId="0F9D9FEE" w14:textId="20A4B220" w:rsidR="009B2D6D" w:rsidRDefault="008144E9">
      <w:pPr>
        <w:pStyle w:val="TOC1"/>
        <w:rPr>
          <w:rFonts w:asciiTheme="minorHAnsi" w:eastAsiaTheme="minorEastAsia" w:hAnsiTheme="minorHAnsi" w:cstheme="minorBidi"/>
          <w:b w:val="0"/>
          <w:sz w:val="22"/>
          <w:szCs w:val="22"/>
          <w:lang w:eastAsia="en-AU"/>
        </w:rPr>
      </w:pPr>
      <w:hyperlink w:anchor="_Toc146717231" w:history="1">
        <w:r w:rsidR="009B2D6D" w:rsidRPr="00AA7371">
          <w:t>Chapter 6</w:t>
        </w:r>
        <w:r w:rsidR="009B2D6D">
          <w:rPr>
            <w:rFonts w:asciiTheme="minorHAnsi" w:eastAsiaTheme="minorEastAsia" w:hAnsiTheme="minorHAnsi" w:cstheme="minorBidi"/>
            <w:b w:val="0"/>
            <w:sz w:val="22"/>
            <w:szCs w:val="22"/>
            <w:lang w:eastAsia="en-AU"/>
          </w:rPr>
          <w:tab/>
        </w:r>
        <w:r w:rsidR="009B2D6D" w:rsidRPr="00AA7371">
          <w:t>Making, notification and numbering of statutory instruments</w:t>
        </w:r>
        <w:r w:rsidR="009B2D6D" w:rsidRPr="009B2D6D">
          <w:rPr>
            <w:vanish/>
          </w:rPr>
          <w:tab/>
        </w:r>
        <w:r w:rsidR="009B2D6D" w:rsidRPr="009B2D6D">
          <w:rPr>
            <w:vanish/>
          </w:rPr>
          <w:fldChar w:fldCharType="begin"/>
        </w:r>
        <w:r w:rsidR="009B2D6D" w:rsidRPr="009B2D6D">
          <w:rPr>
            <w:vanish/>
          </w:rPr>
          <w:instrText xml:space="preserve"> PAGEREF _Toc146717231 \h </w:instrText>
        </w:r>
        <w:r w:rsidR="009B2D6D" w:rsidRPr="009B2D6D">
          <w:rPr>
            <w:vanish/>
          </w:rPr>
        </w:r>
        <w:r w:rsidR="009B2D6D" w:rsidRPr="009B2D6D">
          <w:rPr>
            <w:vanish/>
          </w:rPr>
          <w:fldChar w:fldCharType="separate"/>
        </w:r>
        <w:r w:rsidR="005915C0">
          <w:rPr>
            <w:vanish/>
          </w:rPr>
          <w:t>34</w:t>
        </w:r>
        <w:r w:rsidR="009B2D6D" w:rsidRPr="009B2D6D">
          <w:rPr>
            <w:vanish/>
          </w:rPr>
          <w:fldChar w:fldCharType="end"/>
        </w:r>
      </w:hyperlink>
    </w:p>
    <w:p w14:paraId="2D0D2309" w14:textId="1535601D" w:rsidR="009B2D6D" w:rsidRDefault="008144E9">
      <w:pPr>
        <w:pStyle w:val="TOC2"/>
        <w:rPr>
          <w:rFonts w:asciiTheme="minorHAnsi" w:eastAsiaTheme="minorEastAsia" w:hAnsiTheme="minorHAnsi" w:cstheme="minorBidi"/>
          <w:b w:val="0"/>
          <w:sz w:val="22"/>
          <w:szCs w:val="22"/>
          <w:lang w:eastAsia="en-AU"/>
        </w:rPr>
      </w:pPr>
      <w:hyperlink w:anchor="_Toc146717232" w:history="1">
        <w:r w:rsidR="009B2D6D" w:rsidRPr="00AA7371">
          <w:t>Part 6.1</w:t>
        </w:r>
        <w:r w:rsidR="009B2D6D">
          <w:rPr>
            <w:rFonts w:asciiTheme="minorHAnsi" w:eastAsiaTheme="minorEastAsia" w:hAnsiTheme="minorHAnsi" w:cstheme="minorBidi"/>
            <w:b w:val="0"/>
            <w:sz w:val="22"/>
            <w:szCs w:val="22"/>
            <w:lang w:eastAsia="en-AU"/>
          </w:rPr>
          <w:tab/>
        </w:r>
        <w:r w:rsidR="009B2D6D" w:rsidRPr="00AA7371">
          <w:t>General</w:t>
        </w:r>
        <w:r w:rsidR="009B2D6D" w:rsidRPr="009B2D6D">
          <w:rPr>
            <w:vanish/>
          </w:rPr>
          <w:tab/>
        </w:r>
        <w:r w:rsidR="009B2D6D" w:rsidRPr="009B2D6D">
          <w:rPr>
            <w:vanish/>
          </w:rPr>
          <w:fldChar w:fldCharType="begin"/>
        </w:r>
        <w:r w:rsidR="009B2D6D" w:rsidRPr="009B2D6D">
          <w:rPr>
            <w:vanish/>
          </w:rPr>
          <w:instrText xml:space="preserve"> PAGEREF _Toc146717232 \h </w:instrText>
        </w:r>
        <w:r w:rsidR="009B2D6D" w:rsidRPr="009B2D6D">
          <w:rPr>
            <w:vanish/>
          </w:rPr>
        </w:r>
        <w:r w:rsidR="009B2D6D" w:rsidRPr="009B2D6D">
          <w:rPr>
            <w:vanish/>
          </w:rPr>
          <w:fldChar w:fldCharType="separate"/>
        </w:r>
        <w:r w:rsidR="005915C0">
          <w:rPr>
            <w:vanish/>
          </w:rPr>
          <w:t>34</w:t>
        </w:r>
        <w:r w:rsidR="009B2D6D" w:rsidRPr="009B2D6D">
          <w:rPr>
            <w:vanish/>
          </w:rPr>
          <w:fldChar w:fldCharType="end"/>
        </w:r>
      </w:hyperlink>
    </w:p>
    <w:p w14:paraId="6C05E53C" w14:textId="27A3B732" w:rsidR="009B2D6D" w:rsidRDefault="009B2D6D">
      <w:pPr>
        <w:pStyle w:val="TOC5"/>
        <w:rPr>
          <w:rFonts w:asciiTheme="minorHAnsi" w:eastAsiaTheme="minorEastAsia" w:hAnsiTheme="minorHAnsi" w:cstheme="minorBidi"/>
          <w:sz w:val="22"/>
          <w:szCs w:val="22"/>
          <w:lang w:eastAsia="en-AU"/>
        </w:rPr>
      </w:pPr>
      <w:r>
        <w:tab/>
      </w:r>
      <w:hyperlink w:anchor="_Toc146717233" w:history="1">
        <w:r w:rsidRPr="00AA7371">
          <w:t>39</w:t>
        </w:r>
        <w:r>
          <w:rPr>
            <w:rFonts w:asciiTheme="minorHAnsi" w:eastAsiaTheme="minorEastAsia" w:hAnsiTheme="minorHAnsi" w:cstheme="minorBidi"/>
            <w:sz w:val="22"/>
            <w:szCs w:val="22"/>
            <w:lang w:eastAsia="en-AU"/>
          </w:rPr>
          <w:tab/>
        </w:r>
        <w:r w:rsidRPr="00AA7371">
          <w:t xml:space="preserve">Meaning of </w:t>
        </w:r>
        <w:r w:rsidRPr="00AA7371">
          <w:rPr>
            <w:i/>
          </w:rPr>
          <w:t>matter</w:t>
        </w:r>
        <w:r w:rsidRPr="00AA7371">
          <w:t>—ch 6</w:t>
        </w:r>
        <w:r>
          <w:tab/>
        </w:r>
        <w:r>
          <w:fldChar w:fldCharType="begin"/>
        </w:r>
        <w:r>
          <w:instrText xml:space="preserve"> PAGEREF _Toc146717233 \h </w:instrText>
        </w:r>
        <w:r>
          <w:fldChar w:fldCharType="separate"/>
        </w:r>
        <w:r w:rsidR="005915C0">
          <w:t>34</w:t>
        </w:r>
        <w:r>
          <w:fldChar w:fldCharType="end"/>
        </w:r>
      </w:hyperlink>
    </w:p>
    <w:p w14:paraId="39382E40" w14:textId="77A05EA9" w:rsidR="009B2D6D" w:rsidRDefault="009B2D6D">
      <w:pPr>
        <w:pStyle w:val="TOC5"/>
        <w:rPr>
          <w:rFonts w:asciiTheme="minorHAnsi" w:eastAsiaTheme="minorEastAsia" w:hAnsiTheme="minorHAnsi" w:cstheme="minorBidi"/>
          <w:sz w:val="22"/>
          <w:szCs w:val="22"/>
          <w:lang w:eastAsia="en-AU"/>
        </w:rPr>
      </w:pPr>
      <w:r>
        <w:tab/>
      </w:r>
      <w:hyperlink w:anchor="_Toc146717234" w:history="1">
        <w:r w:rsidRPr="00AA7371">
          <w:t>40</w:t>
        </w:r>
        <w:r>
          <w:rPr>
            <w:rFonts w:asciiTheme="minorHAnsi" w:eastAsiaTheme="minorEastAsia" w:hAnsiTheme="minorHAnsi" w:cstheme="minorBidi"/>
            <w:sz w:val="22"/>
            <w:szCs w:val="22"/>
            <w:lang w:eastAsia="en-AU"/>
          </w:rPr>
          <w:tab/>
        </w:r>
        <w:r w:rsidRPr="00AA7371">
          <w:t>Presumption of validity</w:t>
        </w:r>
        <w:r>
          <w:tab/>
        </w:r>
        <w:r>
          <w:fldChar w:fldCharType="begin"/>
        </w:r>
        <w:r>
          <w:instrText xml:space="preserve"> PAGEREF _Toc146717234 \h </w:instrText>
        </w:r>
        <w:r>
          <w:fldChar w:fldCharType="separate"/>
        </w:r>
        <w:r w:rsidR="005915C0">
          <w:t>34</w:t>
        </w:r>
        <w:r>
          <w:fldChar w:fldCharType="end"/>
        </w:r>
      </w:hyperlink>
    </w:p>
    <w:p w14:paraId="3B53260A" w14:textId="1BC5FEF0" w:rsidR="009B2D6D" w:rsidRDefault="009B2D6D">
      <w:pPr>
        <w:pStyle w:val="TOC5"/>
        <w:rPr>
          <w:rFonts w:asciiTheme="minorHAnsi" w:eastAsiaTheme="minorEastAsia" w:hAnsiTheme="minorHAnsi" w:cstheme="minorBidi"/>
          <w:sz w:val="22"/>
          <w:szCs w:val="22"/>
          <w:lang w:eastAsia="en-AU"/>
        </w:rPr>
      </w:pPr>
      <w:r>
        <w:tab/>
      </w:r>
      <w:hyperlink w:anchor="_Toc146717235" w:history="1">
        <w:r w:rsidRPr="00AA7371">
          <w:t>41</w:t>
        </w:r>
        <w:r>
          <w:rPr>
            <w:rFonts w:asciiTheme="minorHAnsi" w:eastAsiaTheme="minorEastAsia" w:hAnsiTheme="minorHAnsi" w:cstheme="minorBidi"/>
            <w:sz w:val="22"/>
            <w:szCs w:val="22"/>
            <w:lang w:eastAsia="en-AU"/>
          </w:rPr>
          <w:tab/>
        </w:r>
        <w:r w:rsidRPr="00AA7371">
          <w:t>Making of certain statutory instruments by Executive</w:t>
        </w:r>
        <w:r>
          <w:tab/>
        </w:r>
        <w:r>
          <w:fldChar w:fldCharType="begin"/>
        </w:r>
        <w:r>
          <w:instrText xml:space="preserve"> PAGEREF _Toc146717235 \h </w:instrText>
        </w:r>
        <w:r>
          <w:fldChar w:fldCharType="separate"/>
        </w:r>
        <w:r w:rsidR="005915C0">
          <w:t>34</w:t>
        </w:r>
        <w:r>
          <w:fldChar w:fldCharType="end"/>
        </w:r>
      </w:hyperlink>
    </w:p>
    <w:p w14:paraId="7FE730D6" w14:textId="31EADCDA" w:rsidR="009B2D6D" w:rsidRDefault="008144E9">
      <w:pPr>
        <w:pStyle w:val="TOC2"/>
        <w:rPr>
          <w:rFonts w:asciiTheme="minorHAnsi" w:eastAsiaTheme="minorEastAsia" w:hAnsiTheme="minorHAnsi" w:cstheme="minorBidi"/>
          <w:b w:val="0"/>
          <w:sz w:val="22"/>
          <w:szCs w:val="22"/>
          <w:lang w:eastAsia="en-AU"/>
        </w:rPr>
      </w:pPr>
      <w:hyperlink w:anchor="_Toc146717236" w:history="1">
        <w:r w:rsidR="009B2D6D" w:rsidRPr="00AA7371">
          <w:t>Part 6.2</w:t>
        </w:r>
        <w:r w:rsidR="009B2D6D">
          <w:rPr>
            <w:rFonts w:asciiTheme="minorHAnsi" w:eastAsiaTheme="minorEastAsia" w:hAnsiTheme="minorHAnsi" w:cstheme="minorBidi"/>
            <w:b w:val="0"/>
            <w:sz w:val="22"/>
            <w:szCs w:val="22"/>
            <w:lang w:eastAsia="en-AU"/>
          </w:rPr>
          <w:tab/>
        </w:r>
        <w:r w:rsidR="009B2D6D" w:rsidRPr="00AA7371">
          <w:t>Making of statutory instruments generally</w:t>
        </w:r>
        <w:r w:rsidR="009B2D6D" w:rsidRPr="009B2D6D">
          <w:rPr>
            <w:vanish/>
          </w:rPr>
          <w:tab/>
        </w:r>
        <w:r w:rsidR="009B2D6D" w:rsidRPr="009B2D6D">
          <w:rPr>
            <w:vanish/>
          </w:rPr>
          <w:fldChar w:fldCharType="begin"/>
        </w:r>
        <w:r w:rsidR="009B2D6D" w:rsidRPr="009B2D6D">
          <w:rPr>
            <w:vanish/>
          </w:rPr>
          <w:instrText xml:space="preserve"> PAGEREF _Toc146717236 \h </w:instrText>
        </w:r>
        <w:r w:rsidR="009B2D6D" w:rsidRPr="009B2D6D">
          <w:rPr>
            <w:vanish/>
          </w:rPr>
        </w:r>
        <w:r w:rsidR="009B2D6D" w:rsidRPr="009B2D6D">
          <w:rPr>
            <w:vanish/>
          </w:rPr>
          <w:fldChar w:fldCharType="separate"/>
        </w:r>
        <w:r w:rsidR="005915C0">
          <w:rPr>
            <w:vanish/>
          </w:rPr>
          <w:t>36</w:t>
        </w:r>
        <w:r w:rsidR="009B2D6D" w:rsidRPr="009B2D6D">
          <w:rPr>
            <w:vanish/>
          </w:rPr>
          <w:fldChar w:fldCharType="end"/>
        </w:r>
      </w:hyperlink>
    </w:p>
    <w:p w14:paraId="63496E76" w14:textId="77224CB0" w:rsidR="009B2D6D" w:rsidRDefault="009B2D6D">
      <w:pPr>
        <w:pStyle w:val="TOC5"/>
        <w:rPr>
          <w:rFonts w:asciiTheme="minorHAnsi" w:eastAsiaTheme="minorEastAsia" w:hAnsiTheme="minorHAnsi" w:cstheme="minorBidi"/>
          <w:sz w:val="22"/>
          <w:szCs w:val="22"/>
          <w:lang w:eastAsia="en-AU"/>
        </w:rPr>
      </w:pPr>
      <w:r>
        <w:tab/>
      </w:r>
      <w:hyperlink w:anchor="_Toc146717237" w:history="1">
        <w:r w:rsidRPr="00AA7371">
          <w:t>42</w:t>
        </w:r>
        <w:r>
          <w:rPr>
            <w:rFonts w:asciiTheme="minorHAnsi" w:eastAsiaTheme="minorEastAsia" w:hAnsiTheme="minorHAnsi" w:cstheme="minorBidi"/>
            <w:sz w:val="22"/>
            <w:szCs w:val="22"/>
            <w:lang w:eastAsia="en-AU"/>
          </w:rPr>
          <w:tab/>
        </w:r>
        <w:r w:rsidRPr="00AA7371">
          <w:t>Power to make statutory instruments</w:t>
        </w:r>
        <w:r>
          <w:tab/>
        </w:r>
        <w:r>
          <w:fldChar w:fldCharType="begin"/>
        </w:r>
        <w:r>
          <w:instrText xml:space="preserve"> PAGEREF _Toc146717237 \h </w:instrText>
        </w:r>
        <w:r>
          <w:fldChar w:fldCharType="separate"/>
        </w:r>
        <w:r w:rsidR="005915C0">
          <w:t>36</w:t>
        </w:r>
        <w:r>
          <w:fldChar w:fldCharType="end"/>
        </w:r>
      </w:hyperlink>
    </w:p>
    <w:p w14:paraId="131F944A" w14:textId="5E9BBA6A" w:rsidR="009B2D6D" w:rsidRDefault="009B2D6D">
      <w:pPr>
        <w:pStyle w:val="TOC5"/>
        <w:rPr>
          <w:rFonts w:asciiTheme="minorHAnsi" w:eastAsiaTheme="minorEastAsia" w:hAnsiTheme="minorHAnsi" w:cstheme="minorBidi"/>
          <w:sz w:val="22"/>
          <w:szCs w:val="22"/>
          <w:lang w:eastAsia="en-AU"/>
        </w:rPr>
      </w:pPr>
      <w:r>
        <w:lastRenderedPageBreak/>
        <w:tab/>
      </w:r>
      <w:hyperlink w:anchor="_Toc146717238" w:history="1">
        <w:r w:rsidRPr="00AA7371">
          <w:t>43</w:t>
        </w:r>
        <w:r>
          <w:rPr>
            <w:rFonts w:asciiTheme="minorHAnsi" w:eastAsiaTheme="minorEastAsia" w:hAnsiTheme="minorHAnsi" w:cstheme="minorBidi"/>
            <w:sz w:val="22"/>
            <w:szCs w:val="22"/>
            <w:lang w:eastAsia="en-AU"/>
          </w:rPr>
          <w:tab/>
        </w:r>
        <w:r w:rsidRPr="00AA7371">
          <w:t>Statutory instruments to be interpreted not to exceed powers under authorising law</w:t>
        </w:r>
        <w:r>
          <w:tab/>
        </w:r>
        <w:r>
          <w:fldChar w:fldCharType="begin"/>
        </w:r>
        <w:r>
          <w:instrText xml:space="preserve"> PAGEREF _Toc146717238 \h </w:instrText>
        </w:r>
        <w:r>
          <w:fldChar w:fldCharType="separate"/>
        </w:r>
        <w:r w:rsidR="005915C0">
          <w:t>36</w:t>
        </w:r>
        <w:r>
          <w:fldChar w:fldCharType="end"/>
        </w:r>
      </w:hyperlink>
    </w:p>
    <w:p w14:paraId="3D88922E" w14:textId="42C3D311" w:rsidR="009B2D6D" w:rsidRDefault="009B2D6D">
      <w:pPr>
        <w:pStyle w:val="TOC5"/>
        <w:rPr>
          <w:rFonts w:asciiTheme="minorHAnsi" w:eastAsiaTheme="minorEastAsia" w:hAnsiTheme="minorHAnsi" w:cstheme="minorBidi"/>
          <w:sz w:val="22"/>
          <w:szCs w:val="22"/>
          <w:lang w:eastAsia="en-AU"/>
        </w:rPr>
      </w:pPr>
      <w:r>
        <w:tab/>
      </w:r>
      <w:hyperlink w:anchor="_Toc146717239" w:history="1">
        <w:r w:rsidRPr="00AA7371">
          <w:t>44</w:t>
        </w:r>
        <w:r>
          <w:rPr>
            <w:rFonts w:asciiTheme="minorHAnsi" w:eastAsiaTheme="minorEastAsia" w:hAnsiTheme="minorHAnsi" w:cstheme="minorBidi"/>
            <w:sz w:val="22"/>
            <w:szCs w:val="22"/>
            <w:lang w:eastAsia="en-AU"/>
          </w:rPr>
          <w:tab/>
        </w:r>
        <w:r w:rsidRPr="00AA7371">
          <w:t>Power to make statutory instruments for Act etc</w:t>
        </w:r>
        <w:r>
          <w:tab/>
        </w:r>
        <w:r>
          <w:fldChar w:fldCharType="begin"/>
        </w:r>
        <w:r>
          <w:instrText xml:space="preserve"> PAGEREF _Toc146717239 \h </w:instrText>
        </w:r>
        <w:r>
          <w:fldChar w:fldCharType="separate"/>
        </w:r>
        <w:r w:rsidR="005915C0">
          <w:t>38</w:t>
        </w:r>
        <w:r>
          <w:fldChar w:fldCharType="end"/>
        </w:r>
      </w:hyperlink>
    </w:p>
    <w:p w14:paraId="3B5CCA80" w14:textId="262E4EA9" w:rsidR="009B2D6D" w:rsidRDefault="009B2D6D">
      <w:pPr>
        <w:pStyle w:val="TOC5"/>
        <w:rPr>
          <w:rFonts w:asciiTheme="minorHAnsi" w:eastAsiaTheme="minorEastAsia" w:hAnsiTheme="minorHAnsi" w:cstheme="minorBidi"/>
          <w:sz w:val="22"/>
          <w:szCs w:val="22"/>
          <w:lang w:eastAsia="en-AU"/>
        </w:rPr>
      </w:pPr>
      <w:r>
        <w:tab/>
      </w:r>
      <w:hyperlink w:anchor="_Toc146717240" w:history="1">
        <w:r w:rsidRPr="00AA7371">
          <w:t>45</w:t>
        </w:r>
        <w:r>
          <w:rPr>
            <w:rFonts w:asciiTheme="minorHAnsi" w:eastAsiaTheme="minorEastAsia" w:hAnsiTheme="minorHAnsi" w:cstheme="minorBidi"/>
            <w:sz w:val="22"/>
            <w:szCs w:val="22"/>
            <w:lang w:eastAsia="en-AU"/>
          </w:rPr>
          <w:tab/>
        </w:r>
        <w:r w:rsidRPr="00AA7371">
          <w:t>Power to make court rules</w:t>
        </w:r>
        <w:r>
          <w:tab/>
        </w:r>
        <w:r>
          <w:fldChar w:fldCharType="begin"/>
        </w:r>
        <w:r>
          <w:instrText xml:space="preserve"> PAGEREF _Toc146717240 \h </w:instrText>
        </w:r>
        <w:r>
          <w:fldChar w:fldCharType="separate"/>
        </w:r>
        <w:r w:rsidR="005915C0">
          <w:t>39</w:t>
        </w:r>
        <w:r>
          <w:fldChar w:fldCharType="end"/>
        </w:r>
      </w:hyperlink>
    </w:p>
    <w:p w14:paraId="71D15788" w14:textId="79B99E56" w:rsidR="009B2D6D" w:rsidRDefault="009B2D6D">
      <w:pPr>
        <w:pStyle w:val="TOC5"/>
        <w:rPr>
          <w:rFonts w:asciiTheme="minorHAnsi" w:eastAsiaTheme="minorEastAsia" w:hAnsiTheme="minorHAnsi" w:cstheme="minorBidi"/>
          <w:sz w:val="22"/>
          <w:szCs w:val="22"/>
          <w:lang w:eastAsia="en-AU"/>
        </w:rPr>
      </w:pPr>
      <w:r>
        <w:tab/>
      </w:r>
      <w:hyperlink w:anchor="_Toc146717241" w:history="1">
        <w:r w:rsidRPr="00AA7371">
          <w:t>46</w:t>
        </w:r>
        <w:r>
          <w:rPr>
            <w:rFonts w:asciiTheme="minorHAnsi" w:eastAsiaTheme="minorEastAsia" w:hAnsiTheme="minorHAnsi" w:cstheme="minorBidi"/>
            <w:sz w:val="22"/>
            <w:szCs w:val="22"/>
            <w:lang w:eastAsia="en-AU"/>
          </w:rPr>
          <w:tab/>
        </w:r>
        <w:r w:rsidRPr="00AA7371">
          <w:t>Power to make instrument includes power to amend or repeal</w:t>
        </w:r>
        <w:r>
          <w:tab/>
        </w:r>
        <w:r>
          <w:fldChar w:fldCharType="begin"/>
        </w:r>
        <w:r>
          <w:instrText xml:space="preserve"> PAGEREF _Toc146717241 \h </w:instrText>
        </w:r>
        <w:r>
          <w:fldChar w:fldCharType="separate"/>
        </w:r>
        <w:r w:rsidR="005915C0">
          <w:t>40</w:t>
        </w:r>
        <w:r>
          <w:fldChar w:fldCharType="end"/>
        </w:r>
      </w:hyperlink>
    </w:p>
    <w:p w14:paraId="0717DDBE" w14:textId="461F5440" w:rsidR="009B2D6D" w:rsidRDefault="009B2D6D">
      <w:pPr>
        <w:pStyle w:val="TOC5"/>
        <w:rPr>
          <w:rFonts w:asciiTheme="minorHAnsi" w:eastAsiaTheme="minorEastAsia" w:hAnsiTheme="minorHAnsi" w:cstheme="minorBidi"/>
          <w:sz w:val="22"/>
          <w:szCs w:val="22"/>
          <w:lang w:eastAsia="en-AU"/>
        </w:rPr>
      </w:pPr>
      <w:r>
        <w:tab/>
      </w:r>
      <w:hyperlink w:anchor="_Toc146717242" w:history="1">
        <w:r w:rsidRPr="00AA7371">
          <w:t>47</w:t>
        </w:r>
        <w:r>
          <w:rPr>
            <w:rFonts w:asciiTheme="minorHAnsi" w:eastAsiaTheme="minorEastAsia" w:hAnsiTheme="minorHAnsi" w:cstheme="minorBidi"/>
            <w:sz w:val="22"/>
            <w:szCs w:val="22"/>
            <w:lang w:eastAsia="en-AU"/>
          </w:rPr>
          <w:tab/>
        </w:r>
        <w:r w:rsidRPr="00AA7371">
          <w:t>Statutory instrument may make provision by applying law or instrument</w:t>
        </w:r>
        <w:r>
          <w:tab/>
        </w:r>
        <w:r>
          <w:fldChar w:fldCharType="begin"/>
        </w:r>
        <w:r>
          <w:instrText xml:space="preserve"> PAGEREF _Toc146717242 \h </w:instrText>
        </w:r>
        <w:r>
          <w:fldChar w:fldCharType="separate"/>
        </w:r>
        <w:r w:rsidR="005915C0">
          <w:t>41</w:t>
        </w:r>
        <w:r>
          <w:fldChar w:fldCharType="end"/>
        </w:r>
      </w:hyperlink>
    </w:p>
    <w:p w14:paraId="39A273B4" w14:textId="254F05DD" w:rsidR="009B2D6D" w:rsidRDefault="009B2D6D">
      <w:pPr>
        <w:pStyle w:val="TOC5"/>
        <w:rPr>
          <w:rFonts w:asciiTheme="minorHAnsi" w:eastAsiaTheme="minorEastAsia" w:hAnsiTheme="minorHAnsi" w:cstheme="minorBidi"/>
          <w:sz w:val="22"/>
          <w:szCs w:val="22"/>
          <w:lang w:eastAsia="en-AU"/>
        </w:rPr>
      </w:pPr>
      <w:r>
        <w:tab/>
      </w:r>
      <w:hyperlink w:anchor="_Toc146717243" w:history="1">
        <w:r w:rsidRPr="00AA7371">
          <w:t>48</w:t>
        </w:r>
        <w:r>
          <w:rPr>
            <w:rFonts w:asciiTheme="minorHAnsi" w:eastAsiaTheme="minorEastAsia" w:hAnsiTheme="minorHAnsi" w:cstheme="minorBidi"/>
            <w:sz w:val="22"/>
            <w:szCs w:val="22"/>
            <w:lang w:eastAsia="en-AU"/>
          </w:rPr>
          <w:tab/>
        </w:r>
        <w:r w:rsidRPr="00AA7371">
          <w:t>Power to make instrument includes power to make different provision for different categories etc</w:t>
        </w:r>
        <w:r>
          <w:tab/>
        </w:r>
        <w:r>
          <w:fldChar w:fldCharType="begin"/>
        </w:r>
        <w:r>
          <w:instrText xml:space="preserve"> PAGEREF _Toc146717243 \h </w:instrText>
        </w:r>
        <w:r>
          <w:fldChar w:fldCharType="separate"/>
        </w:r>
        <w:r w:rsidR="005915C0">
          <w:t>44</w:t>
        </w:r>
        <w:r>
          <w:fldChar w:fldCharType="end"/>
        </w:r>
      </w:hyperlink>
    </w:p>
    <w:p w14:paraId="283D8447" w14:textId="25237DEB" w:rsidR="009B2D6D" w:rsidRDefault="009B2D6D">
      <w:pPr>
        <w:pStyle w:val="TOC5"/>
        <w:rPr>
          <w:rFonts w:asciiTheme="minorHAnsi" w:eastAsiaTheme="minorEastAsia" w:hAnsiTheme="minorHAnsi" w:cstheme="minorBidi"/>
          <w:sz w:val="22"/>
          <w:szCs w:val="22"/>
          <w:lang w:eastAsia="en-AU"/>
        </w:rPr>
      </w:pPr>
      <w:r>
        <w:tab/>
      </w:r>
      <w:hyperlink w:anchor="_Toc146717244" w:history="1">
        <w:r w:rsidRPr="00AA7371">
          <w:t>49</w:t>
        </w:r>
        <w:r>
          <w:rPr>
            <w:rFonts w:asciiTheme="minorHAnsi" w:eastAsiaTheme="minorEastAsia" w:hAnsiTheme="minorHAnsi" w:cstheme="minorBidi"/>
            <w:sz w:val="22"/>
            <w:szCs w:val="22"/>
            <w:lang w:eastAsia="en-AU"/>
          </w:rPr>
          <w:tab/>
        </w:r>
        <w:r w:rsidRPr="00AA7371">
          <w:t>Single instrument may exercise several powers or satisfy several requirements</w:t>
        </w:r>
        <w:r>
          <w:tab/>
        </w:r>
        <w:r>
          <w:fldChar w:fldCharType="begin"/>
        </w:r>
        <w:r>
          <w:instrText xml:space="preserve"> PAGEREF _Toc146717244 \h </w:instrText>
        </w:r>
        <w:r>
          <w:fldChar w:fldCharType="separate"/>
        </w:r>
        <w:r w:rsidR="005915C0">
          <w:t>45</w:t>
        </w:r>
        <w:r>
          <w:fldChar w:fldCharType="end"/>
        </w:r>
      </w:hyperlink>
    </w:p>
    <w:p w14:paraId="5B0860FF" w14:textId="3A65BBC0" w:rsidR="009B2D6D" w:rsidRDefault="009B2D6D">
      <w:pPr>
        <w:pStyle w:val="TOC5"/>
        <w:rPr>
          <w:rFonts w:asciiTheme="minorHAnsi" w:eastAsiaTheme="minorEastAsia" w:hAnsiTheme="minorHAnsi" w:cstheme="minorBidi"/>
          <w:sz w:val="22"/>
          <w:szCs w:val="22"/>
          <w:lang w:eastAsia="en-AU"/>
        </w:rPr>
      </w:pPr>
      <w:r>
        <w:tab/>
      </w:r>
      <w:hyperlink w:anchor="_Toc146717245" w:history="1">
        <w:r w:rsidRPr="00AA7371">
          <w:t>50</w:t>
        </w:r>
        <w:r>
          <w:rPr>
            <w:rFonts w:asciiTheme="minorHAnsi" w:eastAsiaTheme="minorEastAsia" w:hAnsiTheme="minorHAnsi" w:cstheme="minorBidi"/>
            <w:sz w:val="22"/>
            <w:szCs w:val="22"/>
            <w:lang w:eastAsia="en-AU"/>
          </w:rPr>
          <w:tab/>
        </w:r>
        <w:r w:rsidRPr="00AA7371">
          <w:t>Relationship between authorising law and instrument dealing with same matter</w:t>
        </w:r>
        <w:r>
          <w:tab/>
        </w:r>
        <w:r>
          <w:fldChar w:fldCharType="begin"/>
        </w:r>
        <w:r>
          <w:instrText xml:space="preserve"> PAGEREF _Toc146717245 \h </w:instrText>
        </w:r>
        <w:r>
          <w:fldChar w:fldCharType="separate"/>
        </w:r>
        <w:r w:rsidR="005915C0">
          <w:t>46</w:t>
        </w:r>
        <w:r>
          <w:fldChar w:fldCharType="end"/>
        </w:r>
      </w:hyperlink>
    </w:p>
    <w:p w14:paraId="6B7E023B" w14:textId="20832BC3" w:rsidR="009B2D6D" w:rsidRDefault="009B2D6D">
      <w:pPr>
        <w:pStyle w:val="TOC5"/>
        <w:rPr>
          <w:rFonts w:asciiTheme="minorHAnsi" w:eastAsiaTheme="minorEastAsia" w:hAnsiTheme="minorHAnsi" w:cstheme="minorBidi"/>
          <w:sz w:val="22"/>
          <w:szCs w:val="22"/>
          <w:lang w:eastAsia="en-AU"/>
        </w:rPr>
      </w:pPr>
      <w:r>
        <w:tab/>
      </w:r>
      <w:hyperlink w:anchor="_Toc146717246" w:history="1">
        <w:r w:rsidRPr="00AA7371">
          <w:t>51</w:t>
        </w:r>
        <w:r>
          <w:rPr>
            <w:rFonts w:asciiTheme="minorHAnsi" w:eastAsiaTheme="minorEastAsia" w:hAnsiTheme="minorHAnsi" w:cstheme="minorBidi"/>
            <w:sz w:val="22"/>
            <w:szCs w:val="22"/>
            <w:lang w:eastAsia="en-AU"/>
          </w:rPr>
          <w:tab/>
        </w:r>
        <w:r w:rsidRPr="00AA7371">
          <w:t>Instrument may make provision in relation to land by reference to map etc</w:t>
        </w:r>
        <w:r>
          <w:tab/>
        </w:r>
        <w:r>
          <w:fldChar w:fldCharType="begin"/>
        </w:r>
        <w:r>
          <w:instrText xml:space="preserve"> PAGEREF _Toc146717246 \h </w:instrText>
        </w:r>
        <w:r>
          <w:fldChar w:fldCharType="separate"/>
        </w:r>
        <w:r w:rsidR="005915C0">
          <w:t>46</w:t>
        </w:r>
        <w:r>
          <w:fldChar w:fldCharType="end"/>
        </w:r>
      </w:hyperlink>
    </w:p>
    <w:p w14:paraId="5C288B57" w14:textId="28FA075A" w:rsidR="009B2D6D" w:rsidRDefault="009B2D6D">
      <w:pPr>
        <w:pStyle w:val="TOC5"/>
        <w:rPr>
          <w:rFonts w:asciiTheme="minorHAnsi" w:eastAsiaTheme="minorEastAsia" w:hAnsiTheme="minorHAnsi" w:cstheme="minorBidi"/>
          <w:sz w:val="22"/>
          <w:szCs w:val="22"/>
          <w:lang w:eastAsia="en-AU"/>
        </w:rPr>
      </w:pPr>
      <w:r>
        <w:tab/>
      </w:r>
      <w:hyperlink w:anchor="_Toc146717247" w:history="1">
        <w:r w:rsidRPr="00AA7371">
          <w:t>52</w:t>
        </w:r>
        <w:r>
          <w:rPr>
            <w:rFonts w:asciiTheme="minorHAnsi" w:eastAsiaTheme="minorEastAsia" w:hAnsiTheme="minorHAnsi" w:cstheme="minorBidi"/>
            <w:sz w:val="22"/>
            <w:szCs w:val="22"/>
            <w:lang w:eastAsia="en-AU"/>
          </w:rPr>
          <w:tab/>
        </w:r>
        <w:r w:rsidRPr="00AA7371">
          <w:t>Instrument may authorise determination of matter etc</w:t>
        </w:r>
        <w:r>
          <w:tab/>
        </w:r>
        <w:r>
          <w:fldChar w:fldCharType="begin"/>
        </w:r>
        <w:r>
          <w:instrText xml:space="preserve"> PAGEREF _Toc146717247 \h </w:instrText>
        </w:r>
        <w:r>
          <w:fldChar w:fldCharType="separate"/>
        </w:r>
        <w:r w:rsidR="005915C0">
          <w:t>47</w:t>
        </w:r>
        <w:r>
          <w:fldChar w:fldCharType="end"/>
        </w:r>
      </w:hyperlink>
    </w:p>
    <w:p w14:paraId="1A7676D4" w14:textId="57E8A257" w:rsidR="009B2D6D" w:rsidRDefault="009B2D6D">
      <w:pPr>
        <w:pStyle w:val="TOC5"/>
        <w:rPr>
          <w:rFonts w:asciiTheme="minorHAnsi" w:eastAsiaTheme="minorEastAsia" w:hAnsiTheme="minorHAnsi" w:cstheme="minorBidi"/>
          <w:sz w:val="22"/>
          <w:szCs w:val="22"/>
          <w:lang w:eastAsia="en-AU"/>
        </w:rPr>
      </w:pPr>
      <w:r>
        <w:tab/>
      </w:r>
      <w:hyperlink w:anchor="_Toc146717248" w:history="1">
        <w:r w:rsidRPr="00AA7371">
          <w:t>53</w:t>
        </w:r>
        <w:r>
          <w:rPr>
            <w:rFonts w:asciiTheme="minorHAnsi" w:eastAsiaTheme="minorEastAsia" w:hAnsiTheme="minorHAnsi" w:cstheme="minorBidi"/>
            <w:sz w:val="22"/>
            <w:szCs w:val="22"/>
            <w:lang w:eastAsia="en-AU"/>
          </w:rPr>
          <w:tab/>
        </w:r>
        <w:r w:rsidRPr="00AA7371">
          <w:t>Instrument may prohibit</w:t>
        </w:r>
        <w:r>
          <w:tab/>
        </w:r>
        <w:r>
          <w:fldChar w:fldCharType="begin"/>
        </w:r>
        <w:r>
          <w:instrText xml:space="preserve"> PAGEREF _Toc146717248 \h </w:instrText>
        </w:r>
        <w:r>
          <w:fldChar w:fldCharType="separate"/>
        </w:r>
        <w:r w:rsidR="005915C0">
          <w:t>47</w:t>
        </w:r>
        <w:r>
          <w:fldChar w:fldCharType="end"/>
        </w:r>
      </w:hyperlink>
    </w:p>
    <w:p w14:paraId="4DB95DE9" w14:textId="6DBAD89E" w:rsidR="009B2D6D" w:rsidRDefault="009B2D6D">
      <w:pPr>
        <w:pStyle w:val="TOC5"/>
        <w:rPr>
          <w:rFonts w:asciiTheme="minorHAnsi" w:eastAsiaTheme="minorEastAsia" w:hAnsiTheme="minorHAnsi" w:cstheme="minorBidi"/>
          <w:sz w:val="22"/>
          <w:szCs w:val="22"/>
          <w:lang w:eastAsia="en-AU"/>
        </w:rPr>
      </w:pPr>
      <w:r>
        <w:tab/>
      </w:r>
      <w:hyperlink w:anchor="_Toc146717249" w:history="1">
        <w:r w:rsidRPr="00AA7371">
          <w:t>54</w:t>
        </w:r>
        <w:r>
          <w:rPr>
            <w:rFonts w:asciiTheme="minorHAnsi" w:eastAsiaTheme="minorEastAsia" w:hAnsiTheme="minorHAnsi" w:cstheme="minorBidi"/>
            <w:sz w:val="22"/>
            <w:szCs w:val="22"/>
            <w:lang w:eastAsia="en-AU"/>
          </w:rPr>
          <w:tab/>
        </w:r>
        <w:r w:rsidRPr="00AA7371">
          <w:t>Instrument may require making of statutory declaration</w:t>
        </w:r>
        <w:r>
          <w:tab/>
        </w:r>
        <w:r>
          <w:fldChar w:fldCharType="begin"/>
        </w:r>
        <w:r>
          <w:instrText xml:space="preserve"> PAGEREF _Toc146717249 \h </w:instrText>
        </w:r>
        <w:r>
          <w:fldChar w:fldCharType="separate"/>
        </w:r>
        <w:r w:rsidR="005915C0">
          <w:t>48</w:t>
        </w:r>
        <w:r>
          <w:fldChar w:fldCharType="end"/>
        </w:r>
      </w:hyperlink>
    </w:p>
    <w:p w14:paraId="5B5484A4" w14:textId="2AC35185" w:rsidR="009B2D6D" w:rsidRDefault="008144E9">
      <w:pPr>
        <w:pStyle w:val="TOC2"/>
        <w:rPr>
          <w:rFonts w:asciiTheme="minorHAnsi" w:eastAsiaTheme="minorEastAsia" w:hAnsiTheme="minorHAnsi" w:cstheme="minorBidi"/>
          <w:b w:val="0"/>
          <w:sz w:val="22"/>
          <w:szCs w:val="22"/>
          <w:lang w:eastAsia="en-AU"/>
        </w:rPr>
      </w:pPr>
      <w:hyperlink w:anchor="_Toc146717250" w:history="1">
        <w:r w:rsidR="009B2D6D" w:rsidRPr="00AA7371">
          <w:t>Part 6.3</w:t>
        </w:r>
        <w:r w:rsidR="009B2D6D">
          <w:rPr>
            <w:rFonts w:asciiTheme="minorHAnsi" w:eastAsiaTheme="minorEastAsia" w:hAnsiTheme="minorHAnsi" w:cstheme="minorBidi"/>
            <w:b w:val="0"/>
            <w:sz w:val="22"/>
            <w:szCs w:val="22"/>
            <w:lang w:eastAsia="en-AU"/>
          </w:rPr>
          <w:tab/>
        </w:r>
        <w:r w:rsidR="009B2D6D" w:rsidRPr="00AA7371">
          <w:t>Making of certain statutory instruments about fees</w:t>
        </w:r>
        <w:r w:rsidR="009B2D6D" w:rsidRPr="009B2D6D">
          <w:rPr>
            <w:vanish/>
          </w:rPr>
          <w:tab/>
        </w:r>
        <w:r w:rsidR="009B2D6D" w:rsidRPr="009B2D6D">
          <w:rPr>
            <w:vanish/>
          </w:rPr>
          <w:fldChar w:fldCharType="begin"/>
        </w:r>
        <w:r w:rsidR="009B2D6D" w:rsidRPr="009B2D6D">
          <w:rPr>
            <w:vanish/>
          </w:rPr>
          <w:instrText xml:space="preserve"> PAGEREF _Toc146717250 \h </w:instrText>
        </w:r>
        <w:r w:rsidR="009B2D6D" w:rsidRPr="009B2D6D">
          <w:rPr>
            <w:vanish/>
          </w:rPr>
        </w:r>
        <w:r w:rsidR="009B2D6D" w:rsidRPr="009B2D6D">
          <w:rPr>
            <w:vanish/>
          </w:rPr>
          <w:fldChar w:fldCharType="separate"/>
        </w:r>
        <w:r w:rsidR="005915C0">
          <w:rPr>
            <w:vanish/>
          </w:rPr>
          <w:t>49</w:t>
        </w:r>
        <w:r w:rsidR="009B2D6D" w:rsidRPr="009B2D6D">
          <w:rPr>
            <w:vanish/>
          </w:rPr>
          <w:fldChar w:fldCharType="end"/>
        </w:r>
      </w:hyperlink>
    </w:p>
    <w:p w14:paraId="54716EFA" w14:textId="0818399D" w:rsidR="009B2D6D" w:rsidRDefault="009B2D6D">
      <w:pPr>
        <w:pStyle w:val="TOC5"/>
        <w:rPr>
          <w:rFonts w:asciiTheme="minorHAnsi" w:eastAsiaTheme="minorEastAsia" w:hAnsiTheme="minorHAnsi" w:cstheme="minorBidi"/>
          <w:sz w:val="22"/>
          <w:szCs w:val="22"/>
          <w:lang w:eastAsia="en-AU"/>
        </w:rPr>
      </w:pPr>
      <w:r>
        <w:tab/>
      </w:r>
      <w:hyperlink w:anchor="_Toc146717251" w:history="1">
        <w:r w:rsidRPr="00AA7371">
          <w:t>55</w:t>
        </w:r>
        <w:r>
          <w:rPr>
            <w:rFonts w:asciiTheme="minorHAnsi" w:eastAsiaTheme="minorEastAsia" w:hAnsiTheme="minorHAnsi" w:cstheme="minorBidi"/>
            <w:sz w:val="22"/>
            <w:szCs w:val="22"/>
            <w:lang w:eastAsia="en-AU"/>
          </w:rPr>
          <w:tab/>
        </w:r>
        <w:r w:rsidRPr="00AA7371">
          <w:t>Definitions—pt 6.3</w:t>
        </w:r>
        <w:r>
          <w:tab/>
        </w:r>
        <w:r>
          <w:fldChar w:fldCharType="begin"/>
        </w:r>
        <w:r>
          <w:instrText xml:space="preserve"> PAGEREF _Toc146717251 \h </w:instrText>
        </w:r>
        <w:r>
          <w:fldChar w:fldCharType="separate"/>
        </w:r>
        <w:r w:rsidR="005915C0">
          <w:t>49</w:t>
        </w:r>
        <w:r>
          <w:fldChar w:fldCharType="end"/>
        </w:r>
      </w:hyperlink>
    </w:p>
    <w:p w14:paraId="1EBB6023" w14:textId="1BD42834" w:rsidR="009B2D6D" w:rsidRDefault="009B2D6D">
      <w:pPr>
        <w:pStyle w:val="TOC5"/>
        <w:rPr>
          <w:rFonts w:asciiTheme="minorHAnsi" w:eastAsiaTheme="minorEastAsia" w:hAnsiTheme="minorHAnsi" w:cstheme="minorBidi"/>
          <w:sz w:val="22"/>
          <w:szCs w:val="22"/>
          <w:lang w:eastAsia="en-AU"/>
        </w:rPr>
      </w:pPr>
      <w:r>
        <w:tab/>
      </w:r>
      <w:hyperlink w:anchor="_Toc146717252" w:history="1">
        <w:r w:rsidRPr="00AA7371">
          <w:t>56</w:t>
        </w:r>
        <w:r>
          <w:rPr>
            <w:rFonts w:asciiTheme="minorHAnsi" w:eastAsiaTheme="minorEastAsia" w:hAnsiTheme="minorHAnsi" w:cstheme="minorBidi"/>
            <w:sz w:val="22"/>
            <w:szCs w:val="22"/>
            <w:lang w:eastAsia="en-AU"/>
          </w:rPr>
          <w:tab/>
        </w:r>
        <w:r w:rsidRPr="00AA7371">
          <w:t>Determination of fees by disallowable instrument</w:t>
        </w:r>
        <w:r>
          <w:tab/>
        </w:r>
        <w:r>
          <w:fldChar w:fldCharType="begin"/>
        </w:r>
        <w:r>
          <w:instrText xml:space="preserve"> PAGEREF _Toc146717252 \h </w:instrText>
        </w:r>
        <w:r>
          <w:fldChar w:fldCharType="separate"/>
        </w:r>
        <w:r w:rsidR="005915C0">
          <w:t>49</w:t>
        </w:r>
        <w:r>
          <w:fldChar w:fldCharType="end"/>
        </w:r>
      </w:hyperlink>
    </w:p>
    <w:p w14:paraId="1563E719" w14:textId="52CE8E1E" w:rsidR="009B2D6D" w:rsidRDefault="009B2D6D">
      <w:pPr>
        <w:pStyle w:val="TOC5"/>
        <w:rPr>
          <w:rFonts w:asciiTheme="minorHAnsi" w:eastAsiaTheme="minorEastAsia" w:hAnsiTheme="minorHAnsi" w:cstheme="minorBidi"/>
          <w:sz w:val="22"/>
          <w:szCs w:val="22"/>
          <w:lang w:eastAsia="en-AU"/>
        </w:rPr>
      </w:pPr>
      <w:r>
        <w:tab/>
      </w:r>
      <w:hyperlink w:anchor="_Toc146717253" w:history="1">
        <w:r w:rsidRPr="00AA7371">
          <w:t>57</w:t>
        </w:r>
        <w:r>
          <w:rPr>
            <w:rFonts w:asciiTheme="minorHAnsi" w:eastAsiaTheme="minorEastAsia" w:hAnsiTheme="minorHAnsi" w:cstheme="minorBidi"/>
            <w:sz w:val="22"/>
            <w:szCs w:val="22"/>
            <w:lang w:eastAsia="en-AU"/>
          </w:rPr>
          <w:tab/>
        </w:r>
        <w:r w:rsidRPr="00AA7371">
          <w:t>Fees payable in accordance with determination etc</w:t>
        </w:r>
        <w:r>
          <w:tab/>
        </w:r>
        <w:r>
          <w:fldChar w:fldCharType="begin"/>
        </w:r>
        <w:r>
          <w:instrText xml:space="preserve"> PAGEREF _Toc146717253 \h </w:instrText>
        </w:r>
        <w:r>
          <w:fldChar w:fldCharType="separate"/>
        </w:r>
        <w:r w:rsidR="005915C0">
          <w:t>50</w:t>
        </w:r>
        <w:r>
          <w:fldChar w:fldCharType="end"/>
        </w:r>
      </w:hyperlink>
    </w:p>
    <w:p w14:paraId="34A56F64" w14:textId="7897F9AF" w:rsidR="009B2D6D" w:rsidRDefault="009B2D6D">
      <w:pPr>
        <w:pStyle w:val="TOC5"/>
        <w:rPr>
          <w:rFonts w:asciiTheme="minorHAnsi" w:eastAsiaTheme="minorEastAsia" w:hAnsiTheme="minorHAnsi" w:cstheme="minorBidi"/>
          <w:sz w:val="22"/>
          <w:szCs w:val="22"/>
          <w:lang w:eastAsia="en-AU"/>
        </w:rPr>
      </w:pPr>
      <w:r>
        <w:tab/>
      </w:r>
      <w:hyperlink w:anchor="_Toc146717254" w:history="1">
        <w:r w:rsidRPr="00AA7371">
          <w:t>58</w:t>
        </w:r>
        <w:r>
          <w:rPr>
            <w:rFonts w:asciiTheme="minorHAnsi" w:eastAsiaTheme="minorEastAsia" w:hAnsiTheme="minorHAnsi" w:cstheme="minorBidi"/>
            <w:sz w:val="22"/>
            <w:szCs w:val="22"/>
            <w:lang w:eastAsia="en-AU"/>
          </w:rPr>
          <w:tab/>
        </w:r>
        <w:r w:rsidRPr="00AA7371">
          <w:t>Regulations may make provision about fees</w:t>
        </w:r>
        <w:r>
          <w:tab/>
        </w:r>
        <w:r>
          <w:fldChar w:fldCharType="begin"/>
        </w:r>
        <w:r>
          <w:instrText xml:space="preserve"> PAGEREF _Toc146717254 \h </w:instrText>
        </w:r>
        <w:r>
          <w:fldChar w:fldCharType="separate"/>
        </w:r>
        <w:r w:rsidR="005915C0">
          <w:t>51</w:t>
        </w:r>
        <w:r>
          <w:fldChar w:fldCharType="end"/>
        </w:r>
      </w:hyperlink>
    </w:p>
    <w:p w14:paraId="49AF29D7" w14:textId="70E01E74" w:rsidR="009B2D6D" w:rsidRDefault="008144E9">
      <w:pPr>
        <w:pStyle w:val="TOC2"/>
        <w:rPr>
          <w:rFonts w:asciiTheme="minorHAnsi" w:eastAsiaTheme="minorEastAsia" w:hAnsiTheme="minorHAnsi" w:cstheme="minorBidi"/>
          <w:b w:val="0"/>
          <w:sz w:val="22"/>
          <w:szCs w:val="22"/>
          <w:lang w:eastAsia="en-AU"/>
        </w:rPr>
      </w:pPr>
      <w:hyperlink w:anchor="_Toc146717255" w:history="1">
        <w:r w:rsidR="009B2D6D" w:rsidRPr="00AA7371">
          <w:t>Part 6.4</w:t>
        </w:r>
        <w:r w:rsidR="009B2D6D">
          <w:rPr>
            <w:rFonts w:asciiTheme="minorHAnsi" w:eastAsiaTheme="minorEastAsia" w:hAnsiTheme="minorHAnsi" w:cstheme="minorBidi"/>
            <w:b w:val="0"/>
            <w:sz w:val="22"/>
            <w:szCs w:val="22"/>
            <w:lang w:eastAsia="en-AU"/>
          </w:rPr>
          <w:tab/>
        </w:r>
        <w:r w:rsidR="009B2D6D" w:rsidRPr="00AA7371">
          <w:t>Numbering and notification of legislative instruments</w:t>
        </w:r>
        <w:r w:rsidR="009B2D6D" w:rsidRPr="009B2D6D">
          <w:rPr>
            <w:vanish/>
          </w:rPr>
          <w:tab/>
        </w:r>
        <w:r w:rsidR="009B2D6D" w:rsidRPr="009B2D6D">
          <w:rPr>
            <w:vanish/>
          </w:rPr>
          <w:fldChar w:fldCharType="begin"/>
        </w:r>
        <w:r w:rsidR="009B2D6D" w:rsidRPr="009B2D6D">
          <w:rPr>
            <w:vanish/>
          </w:rPr>
          <w:instrText xml:space="preserve"> PAGEREF _Toc146717255 \h </w:instrText>
        </w:r>
        <w:r w:rsidR="009B2D6D" w:rsidRPr="009B2D6D">
          <w:rPr>
            <w:vanish/>
          </w:rPr>
        </w:r>
        <w:r w:rsidR="009B2D6D" w:rsidRPr="009B2D6D">
          <w:rPr>
            <w:vanish/>
          </w:rPr>
          <w:fldChar w:fldCharType="separate"/>
        </w:r>
        <w:r w:rsidR="005915C0">
          <w:rPr>
            <w:vanish/>
          </w:rPr>
          <w:t>53</w:t>
        </w:r>
        <w:r w:rsidR="009B2D6D" w:rsidRPr="009B2D6D">
          <w:rPr>
            <w:vanish/>
          </w:rPr>
          <w:fldChar w:fldCharType="end"/>
        </w:r>
      </w:hyperlink>
    </w:p>
    <w:p w14:paraId="5FE50721" w14:textId="6D26C83C" w:rsidR="009B2D6D" w:rsidRDefault="009B2D6D">
      <w:pPr>
        <w:pStyle w:val="TOC5"/>
        <w:rPr>
          <w:rFonts w:asciiTheme="minorHAnsi" w:eastAsiaTheme="minorEastAsia" w:hAnsiTheme="minorHAnsi" w:cstheme="minorBidi"/>
          <w:sz w:val="22"/>
          <w:szCs w:val="22"/>
          <w:lang w:eastAsia="en-AU"/>
        </w:rPr>
      </w:pPr>
      <w:r>
        <w:tab/>
      </w:r>
      <w:hyperlink w:anchor="_Toc146717256" w:history="1">
        <w:r w:rsidRPr="00AA7371">
          <w:t>59</w:t>
        </w:r>
        <w:r>
          <w:rPr>
            <w:rFonts w:asciiTheme="minorHAnsi" w:eastAsiaTheme="minorEastAsia" w:hAnsiTheme="minorHAnsi" w:cstheme="minorBidi"/>
            <w:sz w:val="22"/>
            <w:szCs w:val="22"/>
            <w:lang w:eastAsia="en-AU"/>
          </w:rPr>
          <w:tab/>
        </w:r>
        <w:r w:rsidRPr="00AA7371">
          <w:t>Numbering</w:t>
        </w:r>
        <w:r>
          <w:tab/>
        </w:r>
        <w:r>
          <w:fldChar w:fldCharType="begin"/>
        </w:r>
        <w:r>
          <w:instrText xml:space="preserve"> PAGEREF _Toc146717256 \h </w:instrText>
        </w:r>
        <w:r>
          <w:fldChar w:fldCharType="separate"/>
        </w:r>
        <w:r w:rsidR="005915C0">
          <w:t>53</w:t>
        </w:r>
        <w:r>
          <w:fldChar w:fldCharType="end"/>
        </w:r>
      </w:hyperlink>
    </w:p>
    <w:p w14:paraId="704F57A6" w14:textId="4018DF82" w:rsidR="009B2D6D" w:rsidRDefault="009B2D6D">
      <w:pPr>
        <w:pStyle w:val="TOC5"/>
        <w:rPr>
          <w:rFonts w:asciiTheme="minorHAnsi" w:eastAsiaTheme="minorEastAsia" w:hAnsiTheme="minorHAnsi" w:cstheme="minorBidi"/>
          <w:sz w:val="22"/>
          <w:szCs w:val="22"/>
          <w:lang w:eastAsia="en-AU"/>
        </w:rPr>
      </w:pPr>
      <w:r>
        <w:tab/>
      </w:r>
      <w:hyperlink w:anchor="_Toc146717257" w:history="1">
        <w:r w:rsidRPr="00AA7371">
          <w:t>60</w:t>
        </w:r>
        <w:r>
          <w:rPr>
            <w:rFonts w:asciiTheme="minorHAnsi" w:eastAsiaTheme="minorEastAsia" w:hAnsiTheme="minorHAnsi" w:cstheme="minorBidi"/>
            <w:sz w:val="22"/>
            <w:szCs w:val="22"/>
            <w:lang w:eastAsia="en-AU"/>
          </w:rPr>
          <w:tab/>
        </w:r>
        <w:r w:rsidRPr="00AA7371">
          <w:t>Correction etc of name of instrument</w:t>
        </w:r>
        <w:r>
          <w:tab/>
        </w:r>
        <w:r>
          <w:fldChar w:fldCharType="begin"/>
        </w:r>
        <w:r>
          <w:instrText xml:space="preserve"> PAGEREF _Toc146717257 \h </w:instrText>
        </w:r>
        <w:r>
          <w:fldChar w:fldCharType="separate"/>
        </w:r>
        <w:r w:rsidR="005915C0">
          <w:t>53</w:t>
        </w:r>
        <w:r>
          <w:fldChar w:fldCharType="end"/>
        </w:r>
      </w:hyperlink>
    </w:p>
    <w:p w14:paraId="2EE27344" w14:textId="51B08BB4" w:rsidR="009B2D6D" w:rsidRDefault="009B2D6D">
      <w:pPr>
        <w:pStyle w:val="TOC5"/>
        <w:rPr>
          <w:rFonts w:asciiTheme="minorHAnsi" w:eastAsiaTheme="minorEastAsia" w:hAnsiTheme="minorHAnsi" w:cstheme="minorBidi"/>
          <w:sz w:val="22"/>
          <w:szCs w:val="22"/>
          <w:lang w:eastAsia="en-AU"/>
        </w:rPr>
      </w:pPr>
      <w:r>
        <w:tab/>
      </w:r>
      <w:hyperlink w:anchor="_Toc146717258" w:history="1">
        <w:r w:rsidRPr="00AA7371">
          <w:t>60A</w:t>
        </w:r>
        <w:r>
          <w:rPr>
            <w:rFonts w:asciiTheme="minorHAnsi" w:eastAsiaTheme="minorEastAsia" w:hAnsiTheme="minorHAnsi" w:cstheme="minorBidi"/>
            <w:sz w:val="22"/>
            <w:szCs w:val="22"/>
            <w:lang w:eastAsia="en-AU"/>
          </w:rPr>
          <w:tab/>
        </w:r>
        <w:r w:rsidRPr="00AA7371">
          <w:rPr>
            <w:lang w:val="en-US"/>
          </w:rPr>
          <w:t>Correction of name of explanatory statement etc</w:t>
        </w:r>
        <w:r>
          <w:tab/>
        </w:r>
        <w:r>
          <w:fldChar w:fldCharType="begin"/>
        </w:r>
        <w:r>
          <w:instrText xml:space="preserve"> PAGEREF _Toc146717258 \h </w:instrText>
        </w:r>
        <w:r>
          <w:fldChar w:fldCharType="separate"/>
        </w:r>
        <w:r w:rsidR="005915C0">
          <w:t>54</w:t>
        </w:r>
        <w:r>
          <w:fldChar w:fldCharType="end"/>
        </w:r>
      </w:hyperlink>
    </w:p>
    <w:p w14:paraId="406CCA33" w14:textId="11ED49AB" w:rsidR="009B2D6D" w:rsidRDefault="009B2D6D">
      <w:pPr>
        <w:pStyle w:val="TOC5"/>
        <w:rPr>
          <w:rFonts w:asciiTheme="minorHAnsi" w:eastAsiaTheme="minorEastAsia" w:hAnsiTheme="minorHAnsi" w:cstheme="minorBidi"/>
          <w:sz w:val="22"/>
          <w:szCs w:val="22"/>
          <w:lang w:eastAsia="en-AU"/>
        </w:rPr>
      </w:pPr>
      <w:r>
        <w:tab/>
      </w:r>
      <w:hyperlink w:anchor="_Toc146717259" w:history="1">
        <w:r w:rsidRPr="00AA7371">
          <w:t>61</w:t>
        </w:r>
        <w:r>
          <w:rPr>
            <w:rFonts w:asciiTheme="minorHAnsi" w:eastAsiaTheme="minorEastAsia" w:hAnsiTheme="minorHAnsi" w:cstheme="minorBidi"/>
            <w:sz w:val="22"/>
            <w:szCs w:val="22"/>
            <w:lang w:eastAsia="en-AU"/>
          </w:rPr>
          <w:tab/>
        </w:r>
        <w:r w:rsidRPr="00AA7371">
          <w:t>Notification of legislative instruments</w:t>
        </w:r>
        <w:r>
          <w:tab/>
        </w:r>
        <w:r>
          <w:fldChar w:fldCharType="begin"/>
        </w:r>
        <w:r>
          <w:instrText xml:space="preserve"> PAGEREF _Toc146717259 \h </w:instrText>
        </w:r>
        <w:r>
          <w:fldChar w:fldCharType="separate"/>
        </w:r>
        <w:r w:rsidR="005915C0">
          <w:t>55</w:t>
        </w:r>
        <w:r>
          <w:fldChar w:fldCharType="end"/>
        </w:r>
      </w:hyperlink>
    </w:p>
    <w:p w14:paraId="2895DFD8" w14:textId="626FAD6C" w:rsidR="009B2D6D" w:rsidRDefault="009B2D6D">
      <w:pPr>
        <w:pStyle w:val="TOC5"/>
        <w:rPr>
          <w:rFonts w:asciiTheme="minorHAnsi" w:eastAsiaTheme="minorEastAsia" w:hAnsiTheme="minorHAnsi" w:cstheme="minorBidi"/>
          <w:sz w:val="22"/>
          <w:szCs w:val="22"/>
          <w:lang w:eastAsia="en-AU"/>
        </w:rPr>
      </w:pPr>
      <w:r>
        <w:tab/>
      </w:r>
      <w:hyperlink w:anchor="_Toc146717260" w:history="1">
        <w:r w:rsidRPr="00AA7371">
          <w:t>62</w:t>
        </w:r>
        <w:r>
          <w:rPr>
            <w:rFonts w:asciiTheme="minorHAnsi" w:eastAsiaTheme="minorEastAsia" w:hAnsiTheme="minorHAnsi" w:cstheme="minorBidi"/>
            <w:sz w:val="22"/>
            <w:szCs w:val="22"/>
            <w:lang w:eastAsia="en-AU"/>
          </w:rPr>
          <w:tab/>
        </w:r>
        <w:r w:rsidRPr="00AA7371">
          <w:t>Effect of failure to notify legislative instrument</w:t>
        </w:r>
        <w:r>
          <w:tab/>
        </w:r>
        <w:r>
          <w:fldChar w:fldCharType="begin"/>
        </w:r>
        <w:r>
          <w:instrText xml:space="preserve"> PAGEREF _Toc146717260 \h </w:instrText>
        </w:r>
        <w:r>
          <w:fldChar w:fldCharType="separate"/>
        </w:r>
        <w:r w:rsidR="005915C0">
          <w:t>58</w:t>
        </w:r>
        <w:r>
          <w:fldChar w:fldCharType="end"/>
        </w:r>
      </w:hyperlink>
    </w:p>
    <w:p w14:paraId="18B928BA" w14:textId="1816CE00" w:rsidR="009B2D6D" w:rsidRDefault="009B2D6D">
      <w:pPr>
        <w:pStyle w:val="TOC5"/>
        <w:rPr>
          <w:rFonts w:asciiTheme="minorHAnsi" w:eastAsiaTheme="minorEastAsia" w:hAnsiTheme="minorHAnsi" w:cstheme="minorBidi"/>
          <w:sz w:val="22"/>
          <w:szCs w:val="22"/>
          <w:lang w:eastAsia="en-AU"/>
        </w:rPr>
      </w:pPr>
      <w:r>
        <w:tab/>
      </w:r>
      <w:hyperlink w:anchor="_Toc146717261" w:history="1">
        <w:r w:rsidRPr="00AA7371">
          <w:t>63</w:t>
        </w:r>
        <w:r>
          <w:rPr>
            <w:rFonts w:asciiTheme="minorHAnsi" w:eastAsiaTheme="minorEastAsia" w:hAnsiTheme="minorHAnsi" w:cstheme="minorBidi"/>
            <w:sz w:val="22"/>
            <w:szCs w:val="22"/>
            <w:lang w:eastAsia="en-AU"/>
          </w:rPr>
          <w:tab/>
        </w:r>
        <w:r w:rsidRPr="00AA7371">
          <w:t xml:space="preserve">References to </w:t>
        </w:r>
        <w:r w:rsidRPr="00AA7371">
          <w:rPr>
            <w:i/>
          </w:rPr>
          <w:t>notification</w:t>
        </w:r>
        <w:r w:rsidRPr="00AA7371">
          <w:t xml:space="preserve"> of legislative instruments</w:t>
        </w:r>
        <w:r>
          <w:tab/>
        </w:r>
        <w:r>
          <w:fldChar w:fldCharType="begin"/>
        </w:r>
        <w:r>
          <w:instrText xml:space="preserve"> PAGEREF _Toc146717261 \h </w:instrText>
        </w:r>
        <w:r>
          <w:fldChar w:fldCharType="separate"/>
        </w:r>
        <w:r w:rsidR="005915C0">
          <w:t>58</w:t>
        </w:r>
        <w:r>
          <w:fldChar w:fldCharType="end"/>
        </w:r>
      </w:hyperlink>
    </w:p>
    <w:p w14:paraId="125C3772" w14:textId="4711B38A" w:rsidR="009B2D6D" w:rsidRDefault="008144E9">
      <w:pPr>
        <w:pStyle w:val="TOC1"/>
        <w:rPr>
          <w:rFonts w:asciiTheme="minorHAnsi" w:eastAsiaTheme="minorEastAsia" w:hAnsiTheme="minorHAnsi" w:cstheme="minorBidi"/>
          <w:b w:val="0"/>
          <w:sz w:val="22"/>
          <w:szCs w:val="22"/>
          <w:lang w:eastAsia="en-AU"/>
        </w:rPr>
      </w:pPr>
      <w:hyperlink w:anchor="_Toc146717262" w:history="1">
        <w:r w:rsidR="009B2D6D" w:rsidRPr="00AA7371">
          <w:t>Chapter 7</w:t>
        </w:r>
        <w:r w:rsidR="009B2D6D">
          <w:rPr>
            <w:rFonts w:asciiTheme="minorHAnsi" w:eastAsiaTheme="minorEastAsia" w:hAnsiTheme="minorHAnsi" w:cstheme="minorBidi"/>
            <w:b w:val="0"/>
            <w:sz w:val="22"/>
            <w:szCs w:val="22"/>
            <w:lang w:eastAsia="en-AU"/>
          </w:rPr>
          <w:tab/>
        </w:r>
        <w:r w:rsidR="009B2D6D" w:rsidRPr="00AA7371">
          <w:t>Presentation, amendment and disallowance of subordinate laws and disallowable instruments</w:t>
        </w:r>
        <w:r w:rsidR="009B2D6D" w:rsidRPr="009B2D6D">
          <w:rPr>
            <w:vanish/>
          </w:rPr>
          <w:tab/>
        </w:r>
        <w:r w:rsidR="009B2D6D" w:rsidRPr="009B2D6D">
          <w:rPr>
            <w:vanish/>
          </w:rPr>
          <w:fldChar w:fldCharType="begin"/>
        </w:r>
        <w:r w:rsidR="009B2D6D" w:rsidRPr="009B2D6D">
          <w:rPr>
            <w:vanish/>
          </w:rPr>
          <w:instrText xml:space="preserve"> PAGEREF _Toc146717262 \h </w:instrText>
        </w:r>
        <w:r w:rsidR="009B2D6D" w:rsidRPr="009B2D6D">
          <w:rPr>
            <w:vanish/>
          </w:rPr>
        </w:r>
        <w:r w:rsidR="009B2D6D" w:rsidRPr="009B2D6D">
          <w:rPr>
            <w:vanish/>
          </w:rPr>
          <w:fldChar w:fldCharType="separate"/>
        </w:r>
        <w:r w:rsidR="005915C0">
          <w:rPr>
            <w:vanish/>
          </w:rPr>
          <w:t>59</w:t>
        </w:r>
        <w:r w:rsidR="009B2D6D" w:rsidRPr="009B2D6D">
          <w:rPr>
            <w:vanish/>
          </w:rPr>
          <w:fldChar w:fldCharType="end"/>
        </w:r>
      </w:hyperlink>
    </w:p>
    <w:p w14:paraId="76C7DC04" w14:textId="5ADB7F1C" w:rsidR="009B2D6D" w:rsidRDefault="009B2D6D">
      <w:pPr>
        <w:pStyle w:val="TOC5"/>
        <w:rPr>
          <w:rFonts w:asciiTheme="minorHAnsi" w:eastAsiaTheme="minorEastAsia" w:hAnsiTheme="minorHAnsi" w:cstheme="minorBidi"/>
          <w:sz w:val="22"/>
          <w:szCs w:val="22"/>
          <w:lang w:eastAsia="en-AU"/>
        </w:rPr>
      </w:pPr>
      <w:r>
        <w:tab/>
      </w:r>
      <w:hyperlink w:anchor="_Toc146717263" w:history="1">
        <w:r w:rsidRPr="00AA7371">
          <w:t>64</w:t>
        </w:r>
        <w:r>
          <w:rPr>
            <w:rFonts w:asciiTheme="minorHAnsi" w:eastAsiaTheme="minorEastAsia" w:hAnsiTheme="minorHAnsi" w:cstheme="minorBidi"/>
            <w:sz w:val="22"/>
            <w:szCs w:val="22"/>
            <w:lang w:eastAsia="en-AU"/>
          </w:rPr>
          <w:tab/>
        </w:r>
        <w:r w:rsidRPr="00AA7371">
          <w:t>Presentation of subordinate laws and disallowable instruments</w:t>
        </w:r>
        <w:r>
          <w:tab/>
        </w:r>
        <w:r>
          <w:fldChar w:fldCharType="begin"/>
        </w:r>
        <w:r>
          <w:instrText xml:space="preserve"> PAGEREF _Toc146717263 \h </w:instrText>
        </w:r>
        <w:r>
          <w:fldChar w:fldCharType="separate"/>
        </w:r>
        <w:r w:rsidR="005915C0">
          <w:t>59</w:t>
        </w:r>
        <w:r>
          <w:fldChar w:fldCharType="end"/>
        </w:r>
      </w:hyperlink>
    </w:p>
    <w:p w14:paraId="6C5069DB" w14:textId="20A9A384" w:rsidR="009B2D6D" w:rsidRDefault="009B2D6D">
      <w:pPr>
        <w:pStyle w:val="TOC5"/>
        <w:rPr>
          <w:rFonts w:asciiTheme="minorHAnsi" w:eastAsiaTheme="minorEastAsia" w:hAnsiTheme="minorHAnsi" w:cstheme="minorBidi"/>
          <w:sz w:val="22"/>
          <w:szCs w:val="22"/>
          <w:lang w:eastAsia="en-AU"/>
        </w:rPr>
      </w:pPr>
      <w:r>
        <w:tab/>
      </w:r>
      <w:hyperlink w:anchor="_Toc146717264" w:history="1">
        <w:r w:rsidRPr="00AA7371">
          <w:t>65</w:t>
        </w:r>
        <w:r>
          <w:rPr>
            <w:rFonts w:asciiTheme="minorHAnsi" w:eastAsiaTheme="minorEastAsia" w:hAnsiTheme="minorHAnsi" w:cstheme="minorBidi"/>
            <w:sz w:val="22"/>
            <w:szCs w:val="22"/>
            <w:lang w:eastAsia="en-AU"/>
          </w:rPr>
          <w:tab/>
        </w:r>
        <w:r w:rsidRPr="00AA7371">
          <w:t>Disallowance by resolution of Assembly</w:t>
        </w:r>
        <w:r>
          <w:tab/>
        </w:r>
        <w:r>
          <w:fldChar w:fldCharType="begin"/>
        </w:r>
        <w:r>
          <w:instrText xml:space="preserve"> PAGEREF _Toc146717264 \h </w:instrText>
        </w:r>
        <w:r>
          <w:fldChar w:fldCharType="separate"/>
        </w:r>
        <w:r w:rsidR="005915C0">
          <w:t>59</w:t>
        </w:r>
        <w:r>
          <w:fldChar w:fldCharType="end"/>
        </w:r>
      </w:hyperlink>
    </w:p>
    <w:p w14:paraId="63F9DFAE" w14:textId="4B181093" w:rsidR="009B2D6D" w:rsidRDefault="009B2D6D">
      <w:pPr>
        <w:pStyle w:val="TOC5"/>
        <w:rPr>
          <w:rFonts w:asciiTheme="minorHAnsi" w:eastAsiaTheme="minorEastAsia" w:hAnsiTheme="minorHAnsi" w:cstheme="minorBidi"/>
          <w:sz w:val="22"/>
          <w:szCs w:val="22"/>
          <w:lang w:eastAsia="en-AU"/>
        </w:rPr>
      </w:pPr>
      <w:r>
        <w:tab/>
      </w:r>
      <w:hyperlink w:anchor="_Toc146717265" w:history="1">
        <w:r w:rsidRPr="00AA7371">
          <w:t>65A</w:t>
        </w:r>
        <w:r>
          <w:rPr>
            <w:rFonts w:asciiTheme="minorHAnsi" w:eastAsiaTheme="minorEastAsia" w:hAnsiTheme="minorHAnsi" w:cstheme="minorBidi"/>
            <w:sz w:val="22"/>
            <w:szCs w:val="22"/>
            <w:lang w:eastAsia="en-AU"/>
          </w:rPr>
          <w:tab/>
        </w:r>
        <w:r w:rsidRPr="00AA7371">
          <w:t>Notification of disallowance by resolution of Assembly</w:t>
        </w:r>
        <w:r>
          <w:tab/>
        </w:r>
        <w:r>
          <w:fldChar w:fldCharType="begin"/>
        </w:r>
        <w:r>
          <w:instrText xml:space="preserve"> PAGEREF _Toc146717265 \h </w:instrText>
        </w:r>
        <w:r>
          <w:fldChar w:fldCharType="separate"/>
        </w:r>
        <w:r w:rsidR="005915C0">
          <w:t>60</w:t>
        </w:r>
        <w:r>
          <w:fldChar w:fldCharType="end"/>
        </w:r>
      </w:hyperlink>
    </w:p>
    <w:p w14:paraId="0407106C" w14:textId="510144FC" w:rsidR="009B2D6D" w:rsidRDefault="009B2D6D">
      <w:pPr>
        <w:pStyle w:val="TOC5"/>
        <w:rPr>
          <w:rFonts w:asciiTheme="minorHAnsi" w:eastAsiaTheme="minorEastAsia" w:hAnsiTheme="minorHAnsi" w:cstheme="minorBidi"/>
          <w:sz w:val="22"/>
          <w:szCs w:val="22"/>
          <w:lang w:eastAsia="en-AU"/>
        </w:rPr>
      </w:pPr>
      <w:r>
        <w:tab/>
      </w:r>
      <w:hyperlink w:anchor="_Toc146717266" w:history="1">
        <w:r w:rsidRPr="00AA7371">
          <w:t>66</w:t>
        </w:r>
        <w:r>
          <w:rPr>
            <w:rFonts w:asciiTheme="minorHAnsi" w:eastAsiaTheme="minorEastAsia" w:hAnsiTheme="minorHAnsi" w:cstheme="minorBidi"/>
            <w:sz w:val="22"/>
            <w:szCs w:val="22"/>
            <w:lang w:eastAsia="en-AU"/>
          </w:rPr>
          <w:tab/>
        </w:r>
        <w:r w:rsidRPr="00AA7371">
          <w:t>Revival of affected laws</w:t>
        </w:r>
        <w:r>
          <w:tab/>
        </w:r>
        <w:r>
          <w:fldChar w:fldCharType="begin"/>
        </w:r>
        <w:r>
          <w:instrText xml:space="preserve"> PAGEREF _Toc146717266 \h </w:instrText>
        </w:r>
        <w:r>
          <w:fldChar w:fldCharType="separate"/>
        </w:r>
        <w:r w:rsidR="005915C0">
          <w:t>62</w:t>
        </w:r>
        <w:r>
          <w:fldChar w:fldCharType="end"/>
        </w:r>
      </w:hyperlink>
    </w:p>
    <w:p w14:paraId="1E0DBC87" w14:textId="44809A54" w:rsidR="009B2D6D" w:rsidRDefault="009B2D6D">
      <w:pPr>
        <w:pStyle w:val="TOC5"/>
        <w:rPr>
          <w:rFonts w:asciiTheme="minorHAnsi" w:eastAsiaTheme="minorEastAsia" w:hAnsiTheme="minorHAnsi" w:cstheme="minorBidi"/>
          <w:sz w:val="22"/>
          <w:szCs w:val="22"/>
          <w:lang w:eastAsia="en-AU"/>
        </w:rPr>
      </w:pPr>
      <w:r>
        <w:tab/>
      </w:r>
      <w:hyperlink w:anchor="_Toc146717267" w:history="1">
        <w:r w:rsidRPr="00AA7371">
          <w:t>67</w:t>
        </w:r>
        <w:r>
          <w:rPr>
            <w:rFonts w:asciiTheme="minorHAnsi" w:eastAsiaTheme="minorEastAsia" w:hAnsiTheme="minorHAnsi" w:cstheme="minorBidi"/>
            <w:sz w:val="22"/>
            <w:szCs w:val="22"/>
            <w:lang w:eastAsia="en-AU"/>
          </w:rPr>
          <w:tab/>
        </w:r>
        <w:r w:rsidRPr="00AA7371">
          <w:t>Making of instrument same in substance within 6 months after disallowance</w:t>
        </w:r>
        <w:r>
          <w:tab/>
        </w:r>
        <w:r>
          <w:fldChar w:fldCharType="begin"/>
        </w:r>
        <w:r>
          <w:instrText xml:space="preserve"> PAGEREF _Toc146717267 \h </w:instrText>
        </w:r>
        <w:r>
          <w:fldChar w:fldCharType="separate"/>
        </w:r>
        <w:r w:rsidR="005915C0">
          <w:t>63</w:t>
        </w:r>
        <w:r>
          <w:fldChar w:fldCharType="end"/>
        </w:r>
      </w:hyperlink>
    </w:p>
    <w:p w14:paraId="100650DA" w14:textId="58FF619C" w:rsidR="009B2D6D" w:rsidRDefault="009B2D6D">
      <w:pPr>
        <w:pStyle w:val="TOC5"/>
        <w:rPr>
          <w:rFonts w:asciiTheme="minorHAnsi" w:eastAsiaTheme="minorEastAsia" w:hAnsiTheme="minorHAnsi" w:cstheme="minorBidi"/>
          <w:sz w:val="22"/>
          <w:szCs w:val="22"/>
          <w:lang w:eastAsia="en-AU"/>
        </w:rPr>
      </w:pPr>
      <w:r>
        <w:tab/>
      </w:r>
      <w:hyperlink w:anchor="_Toc146717268" w:history="1">
        <w:r w:rsidRPr="00AA7371">
          <w:t>68</w:t>
        </w:r>
        <w:r>
          <w:rPr>
            <w:rFonts w:asciiTheme="minorHAnsi" w:eastAsiaTheme="minorEastAsia" w:hAnsiTheme="minorHAnsi" w:cstheme="minorBidi"/>
            <w:sz w:val="22"/>
            <w:szCs w:val="22"/>
            <w:lang w:eastAsia="en-AU"/>
          </w:rPr>
          <w:tab/>
        </w:r>
        <w:r w:rsidRPr="00AA7371">
          <w:t>Amendment by resolution of Assembly</w:t>
        </w:r>
        <w:r>
          <w:tab/>
        </w:r>
        <w:r>
          <w:fldChar w:fldCharType="begin"/>
        </w:r>
        <w:r>
          <w:instrText xml:space="preserve"> PAGEREF _Toc146717268 \h </w:instrText>
        </w:r>
        <w:r>
          <w:fldChar w:fldCharType="separate"/>
        </w:r>
        <w:r w:rsidR="005915C0">
          <w:t>64</w:t>
        </w:r>
        <w:r>
          <w:fldChar w:fldCharType="end"/>
        </w:r>
      </w:hyperlink>
    </w:p>
    <w:p w14:paraId="5D586B73" w14:textId="25E281C7" w:rsidR="009B2D6D" w:rsidRDefault="009B2D6D">
      <w:pPr>
        <w:pStyle w:val="TOC5"/>
        <w:rPr>
          <w:rFonts w:asciiTheme="minorHAnsi" w:eastAsiaTheme="minorEastAsia" w:hAnsiTheme="minorHAnsi" w:cstheme="minorBidi"/>
          <w:sz w:val="22"/>
          <w:szCs w:val="22"/>
          <w:lang w:eastAsia="en-AU"/>
        </w:rPr>
      </w:pPr>
      <w:r>
        <w:tab/>
      </w:r>
      <w:hyperlink w:anchor="_Toc146717269" w:history="1">
        <w:r w:rsidRPr="00AA7371">
          <w:t>69</w:t>
        </w:r>
        <w:r>
          <w:rPr>
            <w:rFonts w:asciiTheme="minorHAnsi" w:eastAsiaTheme="minorEastAsia" w:hAnsiTheme="minorHAnsi" w:cstheme="minorBidi"/>
            <w:sz w:val="22"/>
            <w:szCs w:val="22"/>
            <w:lang w:eastAsia="en-AU"/>
          </w:rPr>
          <w:tab/>
        </w:r>
        <w:r w:rsidRPr="00AA7371">
          <w:t>Notification of amendments made by resolution of Assembly</w:t>
        </w:r>
        <w:r>
          <w:tab/>
        </w:r>
        <w:r>
          <w:fldChar w:fldCharType="begin"/>
        </w:r>
        <w:r>
          <w:instrText xml:space="preserve"> PAGEREF _Toc146717269 \h </w:instrText>
        </w:r>
        <w:r>
          <w:fldChar w:fldCharType="separate"/>
        </w:r>
        <w:r w:rsidR="005915C0">
          <w:t>65</w:t>
        </w:r>
        <w:r>
          <w:fldChar w:fldCharType="end"/>
        </w:r>
      </w:hyperlink>
    </w:p>
    <w:p w14:paraId="241EF3B8" w14:textId="00A2AEEA" w:rsidR="009B2D6D" w:rsidRDefault="009B2D6D">
      <w:pPr>
        <w:pStyle w:val="TOC5"/>
        <w:rPr>
          <w:rFonts w:asciiTheme="minorHAnsi" w:eastAsiaTheme="minorEastAsia" w:hAnsiTheme="minorHAnsi" w:cstheme="minorBidi"/>
          <w:sz w:val="22"/>
          <w:szCs w:val="22"/>
          <w:lang w:eastAsia="en-AU"/>
        </w:rPr>
      </w:pPr>
      <w:r>
        <w:tab/>
      </w:r>
      <w:hyperlink w:anchor="_Toc146717270" w:history="1">
        <w:r w:rsidRPr="00AA7371">
          <w:t>70</w:t>
        </w:r>
        <w:r>
          <w:rPr>
            <w:rFonts w:asciiTheme="minorHAnsi" w:eastAsiaTheme="minorEastAsia" w:hAnsiTheme="minorHAnsi" w:cstheme="minorBidi"/>
            <w:sz w:val="22"/>
            <w:szCs w:val="22"/>
            <w:lang w:eastAsia="en-AU"/>
          </w:rPr>
          <w:tab/>
        </w:r>
        <w:r w:rsidRPr="00AA7371">
          <w:t>Making of amendment restoring effect of law within 6 months after amendment</w:t>
        </w:r>
        <w:r>
          <w:tab/>
        </w:r>
        <w:r>
          <w:fldChar w:fldCharType="begin"/>
        </w:r>
        <w:r>
          <w:instrText xml:space="preserve"> PAGEREF _Toc146717270 \h </w:instrText>
        </w:r>
        <w:r>
          <w:fldChar w:fldCharType="separate"/>
        </w:r>
        <w:r w:rsidR="005915C0">
          <w:t>67</w:t>
        </w:r>
        <w:r>
          <w:fldChar w:fldCharType="end"/>
        </w:r>
      </w:hyperlink>
    </w:p>
    <w:p w14:paraId="5278A49F" w14:textId="7F12B518" w:rsidR="009B2D6D" w:rsidRDefault="009B2D6D">
      <w:pPr>
        <w:pStyle w:val="TOC5"/>
        <w:rPr>
          <w:rFonts w:asciiTheme="minorHAnsi" w:eastAsiaTheme="minorEastAsia" w:hAnsiTheme="minorHAnsi" w:cstheme="minorBidi"/>
          <w:sz w:val="22"/>
          <w:szCs w:val="22"/>
          <w:lang w:eastAsia="en-AU"/>
        </w:rPr>
      </w:pPr>
      <w:r>
        <w:tab/>
      </w:r>
      <w:hyperlink w:anchor="_Toc146717271" w:history="1">
        <w:r w:rsidRPr="00AA7371">
          <w:t>71</w:t>
        </w:r>
        <w:r>
          <w:rPr>
            <w:rFonts w:asciiTheme="minorHAnsi" w:eastAsiaTheme="minorEastAsia" w:hAnsiTheme="minorHAnsi" w:cstheme="minorBidi"/>
            <w:sz w:val="22"/>
            <w:szCs w:val="22"/>
            <w:lang w:eastAsia="en-AU"/>
          </w:rPr>
          <w:tab/>
        </w:r>
        <w:r w:rsidRPr="00AA7371">
          <w:t>Effect of dissolution or expiry of Assembly on notice of motion</w:t>
        </w:r>
        <w:r>
          <w:tab/>
        </w:r>
        <w:r>
          <w:fldChar w:fldCharType="begin"/>
        </w:r>
        <w:r>
          <w:instrText xml:space="preserve"> PAGEREF _Toc146717271 \h </w:instrText>
        </w:r>
        <w:r>
          <w:fldChar w:fldCharType="separate"/>
        </w:r>
        <w:r w:rsidR="005915C0">
          <w:t>68</w:t>
        </w:r>
        <w:r>
          <w:fldChar w:fldCharType="end"/>
        </w:r>
      </w:hyperlink>
    </w:p>
    <w:p w14:paraId="79504C3D" w14:textId="08B671DD" w:rsidR="009B2D6D" w:rsidRDefault="008144E9">
      <w:pPr>
        <w:pStyle w:val="TOC1"/>
        <w:rPr>
          <w:rFonts w:asciiTheme="minorHAnsi" w:eastAsiaTheme="minorEastAsia" w:hAnsiTheme="minorHAnsi" w:cstheme="minorBidi"/>
          <w:b w:val="0"/>
          <w:sz w:val="22"/>
          <w:szCs w:val="22"/>
          <w:lang w:eastAsia="en-AU"/>
        </w:rPr>
      </w:pPr>
      <w:hyperlink w:anchor="_Toc146717272" w:history="1">
        <w:r w:rsidR="009B2D6D" w:rsidRPr="00AA7371">
          <w:t>Chapter 8</w:t>
        </w:r>
        <w:r w:rsidR="009B2D6D">
          <w:rPr>
            <w:rFonts w:asciiTheme="minorHAnsi" w:eastAsiaTheme="minorEastAsia" w:hAnsiTheme="minorHAnsi" w:cstheme="minorBidi"/>
            <w:b w:val="0"/>
            <w:sz w:val="22"/>
            <w:szCs w:val="22"/>
            <w:lang w:eastAsia="en-AU"/>
          </w:rPr>
          <w:tab/>
        </w:r>
        <w:r w:rsidR="009B2D6D" w:rsidRPr="00AA7371">
          <w:t>Commencement and exercise of powers before commencement</w:t>
        </w:r>
        <w:r w:rsidR="009B2D6D" w:rsidRPr="009B2D6D">
          <w:rPr>
            <w:vanish/>
          </w:rPr>
          <w:tab/>
        </w:r>
        <w:r w:rsidR="009B2D6D" w:rsidRPr="009B2D6D">
          <w:rPr>
            <w:vanish/>
          </w:rPr>
          <w:fldChar w:fldCharType="begin"/>
        </w:r>
        <w:r w:rsidR="009B2D6D" w:rsidRPr="009B2D6D">
          <w:rPr>
            <w:vanish/>
          </w:rPr>
          <w:instrText xml:space="preserve"> PAGEREF _Toc146717272 \h </w:instrText>
        </w:r>
        <w:r w:rsidR="009B2D6D" w:rsidRPr="009B2D6D">
          <w:rPr>
            <w:vanish/>
          </w:rPr>
        </w:r>
        <w:r w:rsidR="009B2D6D" w:rsidRPr="009B2D6D">
          <w:rPr>
            <w:vanish/>
          </w:rPr>
          <w:fldChar w:fldCharType="separate"/>
        </w:r>
        <w:r w:rsidR="005915C0">
          <w:rPr>
            <w:vanish/>
          </w:rPr>
          <w:t>69</w:t>
        </w:r>
        <w:r w:rsidR="009B2D6D" w:rsidRPr="009B2D6D">
          <w:rPr>
            <w:vanish/>
          </w:rPr>
          <w:fldChar w:fldCharType="end"/>
        </w:r>
      </w:hyperlink>
    </w:p>
    <w:p w14:paraId="1889B041" w14:textId="1DC8E44D" w:rsidR="009B2D6D" w:rsidRDefault="009B2D6D">
      <w:pPr>
        <w:pStyle w:val="TOC5"/>
        <w:rPr>
          <w:rFonts w:asciiTheme="minorHAnsi" w:eastAsiaTheme="minorEastAsia" w:hAnsiTheme="minorHAnsi" w:cstheme="minorBidi"/>
          <w:sz w:val="22"/>
          <w:szCs w:val="22"/>
          <w:lang w:eastAsia="en-AU"/>
        </w:rPr>
      </w:pPr>
      <w:r>
        <w:tab/>
      </w:r>
      <w:hyperlink w:anchor="_Toc146717273" w:history="1">
        <w:r w:rsidRPr="00AA7371">
          <w:t>72</w:t>
        </w:r>
        <w:r>
          <w:rPr>
            <w:rFonts w:asciiTheme="minorHAnsi" w:eastAsiaTheme="minorEastAsia" w:hAnsiTheme="minorHAnsi" w:cstheme="minorBidi"/>
            <w:sz w:val="22"/>
            <w:szCs w:val="22"/>
            <w:lang w:eastAsia="en-AU"/>
          </w:rPr>
          <w:tab/>
        </w:r>
        <w:r w:rsidRPr="00AA7371">
          <w:t xml:space="preserve">Meaning of </w:t>
        </w:r>
        <w:r w:rsidRPr="00AA7371">
          <w:rPr>
            <w:i/>
          </w:rPr>
          <w:t>law</w:t>
        </w:r>
        <w:r w:rsidRPr="00AA7371">
          <w:t>—ch 8</w:t>
        </w:r>
        <w:r>
          <w:tab/>
        </w:r>
        <w:r>
          <w:fldChar w:fldCharType="begin"/>
        </w:r>
        <w:r>
          <w:instrText xml:space="preserve"> PAGEREF _Toc146717273 \h </w:instrText>
        </w:r>
        <w:r>
          <w:fldChar w:fldCharType="separate"/>
        </w:r>
        <w:r w:rsidR="005915C0">
          <w:t>69</w:t>
        </w:r>
        <w:r>
          <w:fldChar w:fldCharType="end"/>
        </w:r>
      </w:hyperlink>
    </w:p>
    <w:p w14:paraId="753B7D42" w14:textId="5D78FE62" w:rsidR="009B2D6D" w:rsidRDefault="009B2D6D">
      <w:pPr>
        <w:pStyle w:val="TOC5"/>
        <w:rPr>
          <w:rFonts w:asciiTheme="minorHAnsi" w:eastAsiaTheme="minorEastAsia" w:hAnsiTheme="minorHAnsi" w:cstheme="minorBidi"/>
          <w:sz w:val="22"/>
          <w:szCs w:val="22"/>
          <w:lang w:eastAsia="en-AU"/>
        </w:rPr>
      </w:pPr>
      <w:r>
        <w:tab/>
      </w:r>
      <w:hyperlink w:anchor="_Toc146717274" w:history="1">
        <w:r w:rsidRPr="00AA7371">
          <w:t>73</w:t>
        </w:r>
        <w:r>
          <w:rPr>
            <w:rFonts w:asciiTheme="minorHAnsi" w:eastAsiaTheme="minorEastAsia" w:hAnsiTheme="minorHAnsi" w:cstheme="minorBidi"/>
            <w:sz w:val="22"/>
            <w:szCs w:val="22"/>
            <w:lang w:eastAsia="en-AU"/>
          </w:rPr>
          <w:tab/>
        </w:r>
        <w:r w:rsidRPr="00AA7371">
          <w:t>General rules about commencement</w:t>
        </w:r>
        <w:r>
          <w:tab/>
        </w:r>
        <w:r>
          <w:fldChar w:fldCharType="begin"/>
        </w:r>
        <w:r>
          <w:instrText xml:space="preserve"> PAGEREF _Toc146717274 \h </w:instrText>
        </w:r>
        <w:r>
          <w:fldChar w:fldCharType="separate"/>
        </w:r>
        <w:r w:rsidR="005915C0">
          <w:t>69</w:t>
        </w:r>
        <w:r>
          <w:fldChar w:fldCharType="end"/>
        </w:r>
      </w:hyperlink>
    </w:p>
    <w:p w14:paraId="06415068" w14:textId="47DF66D9" w:rsidR="009B2D6D" w:rsidRDefault="009B2D6D">
      <w:pPr>
        <w:pStyle w:val="TOC5"/>
        <w:rPr>
          <w:rFonts w:asciiTheme="minorHAnsi" w:eastAsiaTheme="minorEastAsia" w:hAnsiTheme="minorHAnsi" w:cstheme="minorBidi"/>
          <w:sz w:val="22"/>
          <w:szCs w:val="22"/>
          <w:lang w:eastAsia="en-AU"/>
        </w:rPr>
      </w:pPr>
      <w:r>
        <w:tab/>
      </w:r>
      <w:hyperlink w:anchor="_Toc146717275" w:history="1">
        <w:r w:rsidRPr="00AA7371">
          <w:t>74</w:t>
        </w:r>
        <w:r>
          <w:rPr>
            <w:rFonts w:asciiTheme="minorHAnsi" w:eastAsiaTheme="minorEastAsia" w:hAnsiTheme="minorHAnsi" w:cstheme="minorBidi"/>
            <w:sz w:val="22"/>
            <w:szCs w:val="22"/>
            <w:lang w:eastAsia="en-AU"/>
          </w:rPr>
          <w:tab/>
        </w:r>
        <w:r w:rsidRPr="00AA7371">
          <w:t>Time of commencement</w:t>
        </w:r>
        <w:r>
          <w:tab/>
        </w:r>
        <w:r>
          <w:fldChar w:fldCharType="begin"/>
        </w:r>
        <w:r>
          <w:instrText xml:space="preserve"> PAGEREF _Toc146717275 \h </w:instrText>
        </w:r>
        <w:r>
          <w:fldChar w:fldCharType="separate"/>
        </w:r>
        <w:r w:rsidR="005915C0">
          <w:t>71</w:t>
        </w:r>
        <w:r>
          <w:fldChar w:fldCharType="end"/>
        </w:r>
      </w:hyperlink>
    </w:p>
    <w:p w14:paraId="12B649FA" w14:textId="2BA4472B" w:rsidR="009B2D6D" w:rsidRDefault="009B2D6D">
      <w:pPr>
        <w:pStyle w:val="TOC5"/>
        <w:rPr>
          <w:rFonts w:asciiTheme="minorHAnsi" w:eastAsiaTheme="minorEastAsia" w:hAnsiTheme="minorHAnsi" w:cstheme="minorBidi"/>
          <w:sz w:val="22"/>
          <w:szCs w:val="22"/>
          <w:lang w:eastAsia="en-AU"/>
        </w:rPr>
      </w:pPr>
      <w:r>
        <w:tab/>
      </w:r>
      <w:hyperlink w:anchor="_Toc146717276" w:history="1">
        <w:r w:rsidRPr="00AA7371">
          <w:t>75</w:t>
        </w:r>
        <w:r>
          <w:rPr>
            <w:rFonts w:asciiTheme="minorHAnsi" w:eastAsiaTheme="minorEastAsia" w:hAnsiTheme="minorHAnsi" w:cstheme="minorBidi"/>
            <w:sz w:val="22"/>
            <w:szCs w:val="22"/>
            <w:lang w:eastAsia="en-AU"/>
          </w:rPr>
          <w:tab/>
        </w:r>
        <w:r w:rsidRPr="00AA7371">
          <w:t>Commencement of naming and commencement provisions</w:t>
        </w:r>
        <w:r>
          <w:tab/>
        </w:r>
        <w:r>
          <w:fldChar w:fldCharType="begin"/>
        </w:r>
        <w:r>
          <w:instrText xml:space="preserve"> PAGEREF _Toc146717276 \h </w:instrText>
        </w:r>
        <w:r>
          <w:fldChar w:fldCharType="separate"/>
        </w:r>
        <w:r w:rsidR="005915C0">
          <w:t>71</w:t>
        </w:r>
        <w:r>
          <w:fldChar w:fldCharType="end"/>
        </w:r>
      </w:hyperlink>
    </w:p>
    <w:p w14:paraId="7640A507" w14:textId="5264AD27" w:rsidR="009B2D6D" w:rsidRDefault="009B2D6D">
      <w:pPr>
        <w:pStyle w:val="TOC5"/>
        <w:rPr>
          <w:rFonts w:asciiTheme="minorHAnsi" w:eastAsiaTheme="minorEastAsia" w:hAnsiTheme="minorHAnsi" w:cstheme="minorBidi"/>
          <w:sz w:val="22"/>
          <w:szCs w:val="22"/>
          <w:lang w:eastAsia="en-AU"/>
        </w:rPr>
      </w:pPr>
      <w:r>
        <w:tab/>
      </w:r>
      <w:hyperlink w:anchor="_Toc146717277" w:history="1">
        <w:r w:rsidRPr="00AA7371">
          <w:t>75AA</w:t>
        </w:r>
        <w:r>
          <w:rPr>
            <w:rFonts w:asciiTheme="minorHAnsi" w:eastAsiaTheme="minorEastAsia" w:hAnsiTheme="minorHAnsi" w:cstheme="minorBidi"/>
            <w:sz w:val="22"/>
            <w:szCs w:val="22"/>
            <w:lang w:eastAsia="en-AU"/>
          </w:rPr>
          <w:tab/>
        </w:r>
        <w:r w:rsidRPr="00AA7371">
          <w:t>Commencement of provisions identifying amended laws</w:t>
        </w:r>
        <w:r>
          <w:tab/>
        </w:r>
        <w:r>
          <w:fldChar w:fldCharType="begin"/>
        </w:r>
        <w:r>
          <w:instrText xml:space="preserve"> PAGEREF _Toc146717277 \h </w:instrText>
        </w:r>
        <w:r>
          <w:fldChar w:fldCharType="separate"/>
        </w:r>
        <w:r w:rsidR="005915C0">
          <w:t>72</w:t>
        </w:r>
        <w:r>
          <w:fldChar w:fldCharType="end"/>
        </w:r>
      </w:hyperlink>
    </w:p>
    <w:p w14:paraId="2907FA00" w14:textId="4FC374FE" w:rsidR="009B2D6D" w:rsidRDefault="009B2D6D">
      <w:pPr>
        <w:pStyle w:val="TOC5"/>
        <w:rPr>
          <w:rFonts w:asciiTheme="minorHAnsi" w:eastAsiaTheme="minorEastAsia" w:hAnsiTheme="minorHAnsi" w:cstheme="minorBidi"/>
          <w:sz w:val="22"/>
          <w:szCs w:val="22"/>
          <w:lang w:eastAsia="en-AU"/>
        </w:rPr>
      </w:pPr>
      <w:r>
        <w:tab/>
      </w:r>
      <w:hyperlink w:anchor="_Toc146717278" w:history="1">
        <w:r w:rsidRPr="00AA7371">
          <w:t>75A</w:t>
        </w:r>
        <w:r>
          <w:rPr>
            <w:rFonts w:asciiTheme="minorHAnsi" w:eastAsiaTheme="minorEastAsia" w:hAnsiTheme="minorHAnsi" w:cstheme="minorBidi"/>
            <w:sz w:val="22"/>
            <w:szCs w:val="22"/>
            <w:lang w:eastAsia="en-AU"/>
          </w:rPr>
          <w:tab/>
        </w:r>
        <w:r w:rsidRPr="00AA7371">
          <w:t xml:space="preserve">Meaning of commences </w:t>
        </w:r>
        <w:r w:rsidRPr="00AA7371">
          <w:rPr>
            <w:i/>
          </w:rPr>
          <w:t>retrospectively</w:t>
        </w:r>
        <w:r>
          <w:tab/>
        </w:r>
        <w:r>
          <w:fldChar w:fldCharType="begin"/>
        </w:r>
        <w:r>
          <w:instrText xml:space="preserve"> PAGEREF _Toc146717278 \h </w:instrText>
        </w:r>
        <w:r>
          <w:fldChar w:fldCharType="separate"/>
        </w:r>
        <w:r w:rsidR="005915C0">
          <w:t>72</w:t>
        </w:r>
        <w:r>
          <w:fldChar w:fldCharType="end"/>
        </w:r>
      </w:hyperlink>
    </w:p>
    <w:p w14:paraId="320EA09A" w14:textId="0471BFB2" w:rsidR="009B2D6D" w:rsidRDefault="009B2D6D">
      <w:pPr>
        <w:pStyle w:val="TOC5"/>
        <w:rPr>
          <w:rFonts w:asciiTheme="minorHAnsi" w:eastAsiaTheme="minorEastAsia" w:hAnsiTheme="minorHAnsi" w:cstheme="minorBidi"/>
          <w:sz w:val="22"/>
          <w:szCs w:val="22"/>
          <w:lang w:eastAsia="en-AU"/>
        </w:rPr>
      </w:pPr>
      <w:r>
        <w:tab/>
      </w:r>
      <w:hyperlink w:anchor="_Toc146717279" w:history="1">
        <w:r w:rsidRPr="00AA7371">
          <w:t>75B</w:t>
        </w:r>
        <w:r>
          <w:rPr>
            <w:rFonts w:asciiTheme="minorHAnsi" w:eastAsiaTheme="minorEastAsia" w:hAnsiTheme="minorHAnsi" w:cstheme="minorBidi"/>
            <w:sz w:val="22"/>
            <w:szCs w:val="22"/>
            <w:lang w:eastAsia="en-AU"/>
          </w:rPr>
          <w:tab/>
        </w:r>
        <w:r w:rsidRPr="00AA7371">
          <w:t>Retrospective commencement requires clear indication</w:t>
        </w:r>
        <w:r>
          <w:tab/>
        </w:r>
        <w:r>
          <w:fldChar w:fldCharType="begin"/>
        </w:r>
        <w:r>
          <w:instrText xml:space="preserve"> PAGEREF _Toc146717279 \h </w:instrText>
        </w:r>
        <w:r>
          <w:fldChar w:fldCharType="separate"/>
        </w:r>
        <w:r w:rsidR="005915C0">
          <w:t>73</w:t>
        </w:r>
        <w:r>
          <w:fldChar w:fldCharType="end"/>
        </w:r>
      </w:hyperlink>
    </w:p>
    <w:p w14:paraId="7633FC2C" w14:textId="46686AFA" w:rsidR="009B2D6D" w:rsidRDefault="009B2D6D">
      <w:pPr>
        <w:pStyle w:val="TOC5"/>
        <w:rPr>
          <w:rFonts w:asciiTheme="minorHAnsi" w:eastAsiaTheme="minorEastAsia" w:hAnsiTheme="minorHAnsi" w:cstheme="minorBidi"/>
          <w:sz w:val="22"/>
          <w:szCs w:val="22"/>
          <w:lang w:eastAsia="en-AU"/>
        </w:rPr>
      </w:pPr>
      <w:r>
        <w:tab/>
      </w:r>
      <w:hyperlink w:anchor="_Toc146717280" w:history="1">
        <w:r w:rsidRPr="00AA7371">
          <w:t>76</w:t>
        </w:r>
        <w:r>
          <w:rPr>
            <w:rFonts w:asciiTheme="minorHAnsi" w:eastAsiaTheme="minorEastAsia" w:hAnsiTheme="minorHAnsi" w:cstheme="minorBidi"/>
            <w:sz w:val="22"/>
            <w:szCs w:val="22"/>
            <w:lang w:eastAsia="en-AU"/>
          </w:rPr>
          <w:tab/>
        </w:r>
        <w:r w:rsidRPr="00AA7371">
          <w:t>Non–prejudicial provision may commence retrospectively</w:t>
        </w:r>
        <w:r>
          <w:tab/>
        </w:r>
        <w:r>
          <w:fldChar w:fldCharType="begin"/>
        </w:r>
        <w:r>
          <w:instrText xml:space="preserve"> PAGEREF _Toc146717280 \h </w:instrText>
        </w:r>
        <w:r>
          <w:fldChar w:fldCharType="separate"/>
        </w:r>
        <w:r w:rsidR="005915C0">
          <w:t>73</w:t>
        </w:r>
        <w:r>
          <w:fldChar w:fldCharType="end"/>
        </w:r>
      </w:hyperlink>
    </w:p>
    <w:p w14:paraId="435E2815" w14:textId="6A115D7A" w:rsidR="009B2D6D" w:rsidRDefault="009B2D6D">
      <w:pPr>
        <w:pStyle w:val="TOC5"/>
        <w:rPr>
          <w:rFonts w:asciiTheme="minorHAnsi" w:eastAsiaTheme="minorEastAsia" w:hAnsiTheme="minorHAnsi" w:cstheme="minorBidi"/>
          <w:sz w:val="22"/>
          <w:szCs w:val="22"/>
          <w:lang w:eastAsia="en-AU"/>
        </w:rPr>
      </w:pPr>
      <w:r>
        <w:tab/>
      </w:r>
      <w:hyperlink w:anchor="_Toc146717281" w:history="1">
        <w:r w:rsidRPr="00AA7371">
          <w:t>77</w:t>
        </w:r>
        <w:r>
          <w:rPr>
            <w:rFonts w:asciiTheme="minorHAnsi" w:eastAsiaTheme="minorEastAsia" w:hAnsiTheme="minorHAnsi" w:cstheme="minorBidi"/>
            <w:sz w:val="22"/>
            <w:szCs w:val="22"/>
            <w:lang w:eastAsia="en-AU"/>
          </w:rPr>
          <w:tab/>
        </w:r>
        <w:r w:rsidRPr="00AA7371">
          <w:t>Commencement by commencement notice</w:t>
        </w:r>
        <w:r>
          <w:tab/>
        </w:r>
        <w:r>
          <w:fldChar w:fldCharType="begin"/>
        </w:r>
        <w:r>
          <w:instrText xml:space="preserve"> PAGEREF _Toc146717281 \h </w:instrText>
        </w:r>
        <w:r>
          <w:fldChar w:fldCharType="separate"/>
        </w:r>
        <w:r w:rsidR="005915C0">
          <w:t>74</w:t>
        </w:r>
        <w:r>
          <w:fldChar w:fldCharType="end"/>
        </w:r>
      </w:hyperlink>
    </w:p>
    <w:p w14:paraId="0E349076" w14:textId="12E6FC7B" w:rsidR="009B2D6D" w:rsidRDefault="009B2D6D">
      <w:pPr>
        <w:pStyle w:val="TOC5"/>
        <w:rPr>
          <w:rFonts w:asciiTheme="minorHAnsi" w:eastAsiaTheme="minorEastAsia" w:hAnsiTheme="minorHAnsi" w:cstheme="minorBidi"/>
          <w:sz w:val="22"/>
          <w:szCs w:val="22"/>
          <w:lang w:eastAsia="en-AU"/>
        </w:rPr>
      </w:pPr>
      <w:r>
        <w:tab/>
      </w:r>
      <w:hyperlink w:anchor="_Toc146717282" w:history="1">
        <w:r w:rsidRPr="00AA7371">
          <w:t>78</w:t>
        </w:r>
        <w:r>
          <w:rPr>
            <w:rFonts w:asciiTheme="minorHAnsi" w:eastAsiaTheme="minorEastAsia" w:hAnsiTheme="minorHAnsi" w:cstheme="minorBidi"/>
            <w:sz w:val="22"/>
            <w:szCs w:val="22"/>
            <w:lang w:eastAsia="en-AU"/>
          </w:rPr>
          <w:tab/>
        </w:r>
        <w:r w:rsidRPr="00AA7371">
          <w:t>Separate commencement of amendments</w:t>
        </w:r>
        <w:r>
          <w:tab/>
        </w:r>
        <w:r>
          <w:fldChar w:fldCharType="begin"/>
        </w:r>
        <w:r>
          <w:instrText xml:space="preserve"> PAGEREF _Toc146717282 \h </w:instrText>
        </w:r>
        <w:r>
          <w:fldChar w:fldCharType="separate"/>
        </w:r>
        <w:r w:rsidR="005915C0">
          <w:t>75</w:t>
        </w:r>
        <w:r>
          <w:fldChar w:fldCharType="end"/>
        </w:r>
      </w:hyperlink>
    </w:p>
    <w:p w14:paraId="1196C8C0" w14:textId="78B0A2BC" w:rsidR="009B2D6D" w:rsidRDefault="009B2D6D">
      <w:pPr>
        <w:pStyle w:val="TOC5"/>
        <w:rPr>
          <w:rFonts w:asciiTheme="minorHAnsi" w:eastAsiaTheme="minorEastAsia" w:hAnsiTheme="minorHAnsi" w:cstheme="minorBidi"/>
          <w:sz w:val="22"/>
          <w:szCs w:val="22"/>
          <w:lang w:eastAsia="en-AU"/>
        </w:rPr>
      </w:pPr>
      <w:r>
        <w:tab/>
      </w:r>
      <w:hyperlink w:anchor="_Toc146717283" w:history="1">
        <w:r w:rsidRPr="00AA7371">
          <w:t>79</w:t>
        </w:r>
        <w:r>
          <w:rPr>
            <w:rFonts w:asciiTheme="minorHAnsi" w:eastAsiaTheme="minorEastAsia" w:hAnsiTheme="minorHAnsi" w:cstheme="minorBidi"/>
            <w:sz w:val="22"/>
            <w:szCs w:val="22"/>
            <w:lang w:eastAsia="en-AU"/>
          </w:rPr>
          <w:tab/>
        </w:r>
        <w:r w:rsidRPr="00AA7371">
          <w:t>Automatic commencement of postponed law</w:t>
        </w:r>
        <w:r>
          <w:tab/>
        </w:r>
        <w:r>
          <w:fldChar w:fldCharType="begin"/>
        </w:r>
        <w:r>
          <w:instrText xml:space="preserve"> PAGEREF _Toc146717283 \h </w:instrText>
        </w:r>
        <w:r>
          <w:fldChar w:fldCharType="separate"/>
        </w:r>
        <w:r w:rsidR="005915C0">
          <w:t>75</w:t>
        </w:r>
        <w:r>
          <w:fldChar w:fldCharType="end"/>
        </w:r>
      </w:hyperlink>
    </w:p>
    <w:p w14:paraId="60A024F8" w14:textId="1CE379E3" w:rsidR="009B2D6D" w:rsidRDefault="009B2D6D">
      <w:pPr>
        <w:pStyle w:val="TOC5"/>
        <w:rPr>
          <w:rFonts w:asciiTheme="minorHAnsi" w:eastAsiaTheme="minorEastAsia" w:hAnsiTheme="minorHAnsi" w:cstheme="minorBidi"/>
          <w:sz w:val="22"/>
          <w:szCs w:val="22"/>
          <w:lang w:eastAsia="en-AU"/>
        </w:rPr>
      </w:pPr>
      <w:r>
        <w:tab/>
      </w:r>
      <w:hyperlink w:anchor="_Toc146717284" w:history="1">
        <w:r w:rsidRPr="00AA7371">
          <w:t>79A</w:t>
        </w:r>
        <w:r>
          <w:rPr>
            <w:rFonts w:asciiTheme="minorHAnsi" w:eastAsiaTheme="minorEastAsia" w:hAnsiTheme="minorHAnsi" w:cstheme="minorBidi"/>
            <w:sz w:val="22"/>
            <w:szCs w:val="22"/>
            <w:lang w:eastAsia="en-AU"/>
          </w:rPr>
          <w:tab/>
        </w:r>
        <w:r w:rsidRPr="00AA7371">
          <w:t>Commencement of amendment of uncommenced law</w:t>
        </w:r>
        <w:r>
          <w:tab/>
        </w:r>
        <w:r>
          <w:fldChar w:fldCharType="begin"/>
        </w:r>
        <w:r>
          <w:instrText xml:space="preserve"> PAGEREF _Toc146717284 \h </w:instrText>
        </w:r>
        <w:r>
          <w:fldChar w:fldCharType="separate"/>
        </w:r>
        <w:r w:rsidR="005915C0">
          <w:t>76</w:t>
        </w:r>
        <w:r>
          <w:fldChar w:fldCharType="end"/>
        </w:r>
      </w:hyperlink>
    </w:p>
    <w:p w14:paraId="7AB73946" w14:textId="551393BE" w:rsidR="009B2D6D" w:rsidRDefault="009B2D6D">
      <w:pPr>
        <w:pStyle w:val="TOC5"/>
        <w:rPr>
          <w:rFonts w:asciiTheme="minorHAnsi" w:eastAsiaTheme="minorEastAsia" w:hAnsiTheme="minorHAnsi" w:cstheme="minorBidi"/>
          <w:sz w:val="22"/>
          <w:szCs w:val="22"/>
          <w:lang w:eastAsia="en-AU"/>
        </w:rPr>
      </w:pPr>
      <w:r>
        <w:tab/>
      </w:r>
      <w:hyperlink w:anchor="_Toc146717285" w:history="1">
        <w:r w:rsidRPr="00AA7371">
          <w:t>80</w:t>
        </w:r>
        <w:r>
          <w:rPr>
            <w:rFonts w:asciiTheme="minorHAnsi" w:eastAsiaTheme="minorEastAsia" w:hAnsiTheme="minorHAnsi" w:cstheme="minorBidi"/>
            <w:sz w:val="22"/>
            <w:szCs w:val="22"/>
            <w:lang w:eastAsia="en-AU"/>
          </w:rPr>
          <w:tab/>
        </w:r>
        <w:r w:rsidRPr="00AA7371">
          <w:t xml:space="preserve">References to </w:t>
        </w:r>
        <w:r w:rsidRPr="00AA7371">
          <w:rPr>
            <w:i/>
          </w:rPr>
          <w:t xml:space="preserve">commencement </w:t>
        </w:r>
        <w:r w:rsidRPr="00AA7371">
          <w:t>of law</w:t>
        </w:r>
        <w:r>
          <w:tab/>
        </w:r>
        <w:r>
          <w:fldChar w:fldCharType="begin"/>
        </w:r>
        <w:r>
          <w:instrText xml:space="preserve"> PAGEREF _Toc146717285 \h </w:instrText>
        </w:r>
        <w:r>
          <w:fldChar w:fldCharType="separate"/>
        </w:r>
        <w:r w:rsidR="005915C0">
          <w:t>76</w:t>
        </w:r>
        <w:r>
          <w:fldChar w:fldCharType="end"/>
        </w:r>
      </w:hyperlink>
    </w:p>
    <w:p w14:paraId="621D23F2" w14:textId="07B54B4C" w:rsidR="009B2D6D" w:rsidRDefault="009B2D6D">
      <w:pPr>
        <w:pStyle w:val="TOC5"/>
        <w:rPr>
          <w:rFonts w:asciiTheme="minorHAnsi" w:eastAsiaTheme="minorEastAsia" w:hAnsiTheme="minorHAnsi" w:cstheme="minorBidi"/>
          <w:sz w:val="22"/>
          <w:szCs w:val="22"/>
          <w:lang w:eastAsia="en-AU"/>
        </w:rPr>
      </w:pPr>
      <w:r>
        <w:tab/>
      </w:r>
      <w:hyperlink w:anchor="_Toc146717286" w:history="1">
        <w:r w:rsidRPr="00AA7371">
          <w:t>81</w:t>
        </w:r>
        <w:r>
          <w:rPr>
            <w:rFonts w:asciiTheme="minorHAnsi" w:eastAsiaTheme="minorEastAsia" w:hAnsiTheme="minorHAnsi" w:cstheme="minorBidi"/>
            <w:sz w:val="22"/>
            <w:szCs w:val="22"/>
            <w:lang w:eastAsia="en-AU"/>
          </w:rPr>
          <w:tab/>
        </w:r>
        <w:r w:rsidRPr="00AA7371">
          <w:t>Exercise of powers between notification and commencement</w:t>
        </w:r>
        <w:r>
          <w:tab/>
        </w:r>
        <w:r>
          <w:fldChar w:fldCharType="begin"/>
        </w:r>
        <w:r>
          <w:instrText xml:space="preserve"> PAGEREF _Toc146717286 \h </w:instrText>
        </w:r>
        <w:r>
          <w:fldChar w:fldCharType="separate"/>
        </w:r>
        <w:r w:rsidR="005915C0">
          <w:t>77</w:t>
        </w:r>
        <w:r>
          <w:fldChar w:fldCharType="end"/>
        </w:r>
      </w:hyperlink>
    </w:p>
    <w:p w14:paraId="12F8DBF3" w14:textId="62670ADA" w:rsidR="009B2D6D" w:rsidRDefault="008144E9">
      <w:pPr>
        <w:pStyle w:val="TOC1"/>
        <w:rPr>
          <w:rFonts w:asciiTheme="minorHAnsi" w:eastAsiaTheme="minorEastAsia" w:hAnsiTheme="minorHAnsi" w:cstheme="minorBidi"/>
          <w:b w:val="0"/>
          <w:sz w:val="22"/>
          <w:szCs w:val="22"/>
          <w:lang w:eastAsia="en-AU"/>
        </w:rPr>
      </w:pPr>
      <w:hyperlink w:anchor="_Toc146717287" w:history="1">
        <w:r w:rsidR="009B2D6D" w:rsidRPr="00AA7371">
          <w:t>Chapter 9</w:t>
        </w:r>
        <w:r w:rsidR="009B2D6D">
          <w:rPr>
            <w:rFonts w:asciiTheme="minorHAnsi" w:eastAsiaTheme="minorEastAsia" w:hAnsiTheme="minorHAnsi" w:cstheme="minorBidi"/>
            <w:b w:val="0"/>
            <w:sz w:val="22"/>
            <w:szCs w:val="22"/>
            <w:lang w:eastAsia="en-AU"/>
          </w:rPr>
          <w:tab/>
        </w:r>
        <w:r w:rsidR="009B2D6D" w:rsidRPr="00AA7371">
          <w:t>Repeal and amendment of laws</w:t>
        </w:r>
        <w:r w:rsidR="009B2D6D" w:rsidRPr="009B2D6D">
          <w:rPr>
            <w:vanish/>
          </w:rPr>
          <w:tab/>
        </w:r>
        <w:r w:rsidR="009B2D6D" w:rsidRPr="009B2D6D">
          <w:rPr>
            <w:vanish/>
          </w:rPr>
          <w:fldChar w:fldCharType="begin"/>
        </w:r>
        <w:r w:rsidR="009B2D6D" w:rsidRPr="009B2D6D">
          <w:rPr>
            <w:vanish/>
          </w:rPr>
          <w:instrText xml:space="preserve"> PAGEREF _Toc146717287 \h </w:instrText>
        </w:r>
        <w:r w:rsidR="009B2D6D" w:rsidRPr="009B2D6D">
          <w:rPr>
            <w:vanish/>
          </w:rPr>
        </w:r>
        <w:r w:rsidR="009B2D6D" w:rsidRPr="009B2D6D">
          <w:rPr>
            <w:vanish/>
          </w:rPr>
          <w:fldChar w:fldCharType="separate"/>
        </w:r>
        <w:r w:rsidR="005915C0">
          <w:rPr>
            <w:vanish/>
          </w:rPr>
          <w:t>80</w:t>
        </w:r>
        <w:r w:rsidR="009B2D6D" w:rsidRPr="009B2D6D">
          <w:rPr>
            <w:vanish/>
          </w:rPr>
          <w:fldChar w:fldCharType="end"/>
        </w:r>
      </w:hyperlink>
    </w:p>
    <w:p w14:paraId="701AB55E" w14:textId="07C0D465" w:rsidR="009B2D6D" w:rsidRDefault="008144E9">
      <w:pPr>
        <w:pStyle w:val="TOC2"/>
        <w:rPr>
          <w:rFonts w:asciiTheme="minorHAnsi" w:eastAsiaTheme="minorEastAsia" w:hAnsiTheme="minorHAnsi" w:cstheme="minorBidi"/>
          <w:b w:val="0"/>
          <w:sz w:val="22"/>
          <w:szCs w:val="22"/>
          <w:lang w:eastAsia="en-AU"/>
        </w:rPr>
      </w:pPr>
      <w:hyperlink w:anchor="_Toc146717288" w:history="1">
        <w:r w:rsidR="009B2D6D" w:rsidRPr="00AA7371">
          <w:t>Part 9.1</w:t>
        </w:r>
        <w:r w:rsidR="009B2D6D">
          <w:rPr>
            <w:rFonts w:asciiTheme="minorHAnsi" w:eastAsiaTheme="minorEastAsia" w:hAnsiTheme="minorHAnsi" w:cstheme="minorBidi"/>
            <w:b w:val="0"/>
            <w:sz w:val="22"/>
            <w:szCs w:val="22"/>
            <w:lang w:eastAsia="en-AU"/>
          </w:rPr>
          <w:tab/>
        </w:r>
        <w:r w:rsidR="009B2D6D" w:rsidRPr="00AA7371">
          <w:t>General</w:t>
        </w:r>
        <w:r w:rsidR="009B2D6D" w:rsidRPr="009B2D6D">
          <w:rPr>
            <w:vanish/>
          </w:rPr>
          <w:tab/>
        </w:r>
        <w:r w:rsidR="009B2D6D" w:rsidRPr="009B2D6D">
          <w:rPr>
            <w:vanish/>
          </w:rPr>
          <w:fldChar w:fldCharType="begin"/>
        </w:r>
        <w:r w:rsidR="009B2D6D" w:rsidRPr="009B2D6D">
          <w:rPr>
            <w:vanish/>
          </w:rPr>
          <w:instrText xml:space="preserve"> PAGEREF _Toc146717288 \h </w:instrText>
        </w:r>
        <w:r w:rsidR="009B2D6D" w:rsidRPr="009B2D6D">
          <w:rPr>
            <w:vanish/>
          </w:rPr>
        </w:r>
        <w:r w:rsidR="009B2D6D" w:rsidRPr="009B2D6D">
          <w:rPr>
            <w:vanish/>
          </w:rPr>
          <w:fldChar w:fldCharType="separate"/>
        </w:r>
        <w:r w:rsidR="005915C0">
          <w:rPr>
            <w:vanish/>
          </w:rPr>
          <w:t>80</w:t>
        </w:r>
        <w:r w:rsidR="009B2D6D" w:rsidRPr="009B2D6D">
          <w:rPr>
            <w:vanish/>
          </w:rPr>
          <w:fldChar w:fldCharType="end"/>
        </w:r>
      </w:hyperlink>
    </w:p>
    <w:p w14:paraId="4BACCAEA" w14:textId="3323C936" w:rsidR="009B2D6D" w:rsidRDefault="009B2D6D">
      <w:pPr>
        <w:pStyle w:val="TOC5"/>
        <w:rPr>
          <w:rFonts w:asciiTheme="minorHAnsi" w:eastAsiaTheme="minorEastAsia" w:hAnsiTheme="minorHAnsi" w:cstheme="minorBidi"/>
          <w:sz w:val="22"/>
          <w:szCs w:val="22"/>
          <w:lang w:eastAsia="en-AU"/>
        </w:rPr>
      </w:pPr>
      <w:r>
        <w:tab/>
      </w:r>
      <w:hyperlink w:anchor="_Toc146717289" w:history="1">
        <w:r w:rsidRPr="00AA7371">
          <w:t>82</w:t>
        </w:r>
        <w:r>
          <w:rPr>
            <w:rFonts w:asciiTheme="minorHAnsi" w:eastAsiaTheme="minorEastAsia" w:hAnsiTheme="minorHAnsi" w:cstheme="minorBidi"/>
            <w:sz w:val="22"/>
            <w:szCs w:val="22"/>
            <w:lang w:eastAsia="en-AU"/>
          </w:rPr>
          <w:tab/>
        </w:r>
        <w:r w:rsidRPr="00AA7371">
          <w:t>Definitions—ch 9</w:t>
        </w:r>
        <w:r>
          <w:tab/>
        </w:r>
        <w:r>
          <w:fldChar w:fldCharType="begin"/>
        </w:r>
        <w:r>
          <w:instrText xml:space="preserve"> PAGEREF _Toc146717289 \h </w:instrText>
        </w:r>
        <w:r>
          <w:fldChar w:fldCharType="separate"/>
        </w:r>
        <w:r w:rsidR="005915C0">
          <w:t>80</w:t>
        </w:r>
        <w:r>
          <w:fldChar w:fldCharType="end"/>
        </w:r>
      </w:hyperlink>
    </w:p>
    <w:p w14:paraId="3EF13EE9" w14:textId="144BD738" w:rsidR="009B2D6D" w:rsidRDefault="009B2D6D">
      <w:pPr>
        <w:pStyle w:val="TOC5"/>
        <w:rPr>
          <w:rFonts w:asciiTheme="minorHAnsi" w:eastAsiaTheme="minorEastAsia" w:hAnsiTheme="minorHAnsi" w:cstheme="minorBidi"/>
          <w:sz w:val="22"/>
          <w:szCs w:val="22"/>
          <w:lang w:eastAsia="en-AU"/>
        </w:rPr>
      </w:pPr>
      <w:r>
        <w:tab/>
      </w:r>
      <w:hyperlink w:anchor="_Toc146717290" w:history="1">
        <w:r w:rsidRPr="00AA7371">
          <w:t>83</w:t>
        </w:r>
        <w:r>
          <w:rPr>
            <w:rFonts w:asciiTheme="minorHAnsi" w:eastAsiaTheme="minorEastAsia" w:hAnsiTheme="minorHAnsi" w:cstheme="minorBidi"/>
            <w:sz w:val="22"/>
            <w:szCs w:val="22"/>
            <w:lang w:eastAsia="en-AU"/>
          </w:rPr>
          <w:tab/>
        </w:r>
        <w:r w:rsidRPr="00AA7371">
          <w:t>Consequences of amendment of statutory instrument by Act</w:t>
        </w:r>
        <w:r>
          <w:tab/>
        </w:r>
        <w:r>
          <w:fldChar w:fldCharType="begin"/>
        </w:r>
        <w:r>
          <w:instrText xml:space="preserve"> PAGEREF _Toc146717290 \h </w:instrText>
        </w:r>
        <w:r>
          <w:fldChar w:fldCharType="separate"/>
        </w:r>
        <w:r w:rsidR="005915C0">
          <w:t>80</w:t>
        </w:r>
        <w:r>
          <w:fldChar w:fldCharType="end"/>
        </w:r>
      </w:hyperlink>
    </w:p>
    <w:p w14:paraId="48074A8F" w14:textId="683902F6" w:rsidR="009B2D6D" w:rsidRDefault="009B2D6D">
      <w:pPr>
        <w:pStyle w:val="TOC5"/>
        <w:rPr>
          <w:rFonts w:asciiTheme="minorHAnsi" w:eastAsiaTheme="minorEastAsia" w:hAnsiTheme="minorHAnsi" w:cstheme="minorBidi"/>
          <w:sz w:val="22"/>
          <w:szCs w:val="22"/>
          <w:lang w:eastAsia="en-AU"/>
        </w:rPr>
      </w:pPr>
      <w:r>
        <w:tab/>
      </w:r>
      <w:hyperlink w:anchor="_Toc146717291" w:history="1">
        <w:r w:rsidRPr="00AA7371">
          <w:t>84</w:t>
        </w:r>
        <w:r>
          <w:rPr>
            <w:rFonts w:asciiTheme="minorHAnsi" w:eastAsiaTheme="minorEastAsia" w:hAnsiTheme="minorHAnsi" w:cstheme="minorBidi"/>
            <w:sz w:val="22"/>
            <w:szCs w:val="22"/>
            <w:lang w:eastAsia="en-AU"/>
          </w:rPr>
          <w:tab/>
        </w:r>
        <w:r w:rsidRPr="00AA7371">
          <w:t>Saving of operation of repealed and amended laws</w:t>
        </w:r>
        <w:r>
          <w:tab/>
        </w:r>
        <w:r>
          <w:fldChar w:fldCharType="begin"/>
        </w:r>
        <w:r>
          <w:instrText xml:space="preserve"> PAGEREF _Toc146717291 \h </w:instrText>
        </w:r>
        <w:r>
          <w:fldChar w:fldCharType="separate"/>
        </w:r>
        <w:r w:rsidR="005915C0">
          <w:t>80</w:t>
        </w:r>
        <w:r>
          <w:fldChar w:fldCharType="end"/>
        </w:r>
      </w:hyperlink>
    </w:p>
    <w:p w14:paraId="5AC42897" w14:textId="491FF22E" w:rsidR="009B2D6D" w:rsidRDefault="009B2D6D">
      <w:pPr>
        <w:pStyle w:val="TOC5"/>
        <w:rPr>
          <w:rFonts w:asciiTheme="minorHAnsi" w:eastAsiaTheme="minorEastAsia" w:hAnsiTheme="minorHAnsi" w:cstheme="minorBidi"/>
          <w:sz w:val="22"/>
          <w:szCs w:val="22"/>
          <w:lang w:eastAsia="en-AU"/>
        </w:rPr>
      </w:pPr>
      <w:r>
        <w:tab/>
      </w:r>
      <w:hyperlink w:anchor="_Toc146717292" w:history="1">
        <w:r w:rsidRPr="00AA7371">
          <w:t>84A</w:t>
        </w:r>
        <w:r>
          <w:rPr>
            <w:rFonts w:asciiTheme="minorHAnsi" w:eastAsiaTheme="minorEastAsia" w:hAnsiTheme="minorHAnsi" w:cstheme="minorBidi"/>
            <w:sz w:val="22"/>
            <w:szCs w:val="22"/>
            <w:lang w:eastAsia="en-AU"/>
          </w:rPr>
          <w:tab/>
        </w:r>
        <w:r w:rsidRPr="00AA7371">
          <w:t>Creation of offences and changes in penalties</w:t>
        </w:r>
        <w:r>
          <w:tab/>
        </w:r>
        <w:r>
          <w:fldChar w:fldCharType="begin"/>
        </w:r>
        <w:r>
          <w:instrText xml:space="preserve"> PAGEREF _Toc146717292 \h </w:instrText>
        </w:r>
        <w:r>
          <w:fldChar w:fldCharType="separate"/>
        </w:r>
        <w:r w:rsidR="005915C0">
          <w:t>81</w:t>
        </w:r>
        <w:r>
          <w:fldChar w:fldCharType="end"/>
        </w:r>
      </w:hyperlink>
    </w:p>
    <w:p w14:paraId="3255FE20" w14:textId="6EDEE845" w:rsidR="009B2D6D" w:rsidRDefault="008144E9">
      <w:pPr>
        <w:pStyle w:val="TOC2"/>
        <w:rPr>
          <w:rFonts w:asciiTheme="minorHAnsi" w:eastAsiaTheme="minorEastAsia" w:hAnsiTheme="minorHAnsi" w:cstheme="minorBidi"/>
          <w:b w:val="0"/>
          <w:sz w:val="22"/>
          <w:szCs w:val="22"/>
          <w:lang w:eastAsia="en-AU"/>
        </w:rPr>
      </w:pPr>
      <w:hyperlink w:anchor="_Toc146717293" w:history="1">
        <w:r w:rsidR="009B2D6D" w:rsidRPr="00AA7371">
          <w:t>Part 9.2</w:t>
        </w:r>
        <w:r w:rsidR="009B2D6D">
          <w:rPr>
            <w:rFonts w:asciiTheme="minorHAnsi" w:eastAsiaTheme="minorEastAsia" w:hAnsiTheme="minorHAnsi" w:cstheme="minorBidi"/>
            <w:b w:val="0"/>
            <w:sz w:val="22"/>
            <w:szCs w:val="22"/>
            <w:lang w:eastAsia="en-AU"/>
          </w:rPr>
          <w:tab/>
        </w:r>
        <w:r w:rsidR="009B2D6D" w:rsidRPr="00AA7371">
          <w:t>Repeal</w:t>
        </w:r>
        <w:r w:rsidR="009B2D6D" w:rsidRPr="009B2D6D">
          <w:rPr>
            <w:vanish/>
          </w:rPr>
          <w:tab/>
        </w:r>
        <w:r w:rsidR="009B2D6D" w:rsidRPr="009B2D6D">
          <w:rPr>
            <w:vanish/>
          </w:rPr>
          <w:fldChar w:fldCharType="begin"/>
        </w:r>
        <w:r w:rsidR="009B2D6D" w:rsidRPr="009B2D6D">
          <w:rPr>
            <w:vanish/>
          </w:rPr>
          <w:instrText xml:space="preserve"> PAGEREF _Toc146717293 \h </w:instrText>
        </w:r>
        <w:r w:rsidR="009B2D6D" w:rsidRPr="009B2D6D">
          <w:rPr>
            <w:vanish/>
          </w:rPr>
        </w:r>
        <w:r w:rsidR="009B2D6D" w:rsidRPr="009B2D6D">
          <w:rPr>
            <w:vanish/>
          </w:rPr>
          <w:fldChar w:fldCharType="separate"/>
        </w:r>
        <w:r w:rsidR="005915C0">
          <w:rPr>
            <w:vanish/>
          </w:rPr>
          <w:t>83</w:t>
        </w:r>
        <w:r w:rsidR="009B2D6D" w:rsidRPr="009B2D6D">
          <w:rPr>
            <w:vanish/>
          </w:rPr>
          <w:fldChar w:fldCharType="end"/>
        </w:r>
      </w:hyperlink>
    </w:p>
    <w:p w14:paraId="2802E03A" w14:textId="1D04CBA1" w:rsidR="009B2D6D" w:rsidRDefault="009B2D6D">
      <w:pPr>
        <w:pStyle w:val="TOC5"/>
        <w:rPr>
          <w:rFonts w:asciiTheme="minorHAnsi" w:eastAsiaTheme="minorEastAsia" w:hAnsiTheme="minorHAnsi" w:cstheme="minorBidi"/>
          <w:sz w:val="22"/>
          <w:szCs w:val="22"/>
          <w:lang w:eastAsia="en-AU"/>
        </w:rPr>
      </w:pPr>
      <w:r>
        <w:tab/>
      </w:r>
      <w:hyperlink w:anchor="_Toc146717294" w:history="1">
        <w:r w:rsidRPr="00AA7371">
          <w:t>85</w:t>
        </w:r>
        <w:r>
          <w:rPr>
            <w:rFonts w:asciiTheme="minorHAnsi" w:eastAsiaTheme="minorEastAsia" w:hAnsiTheme="minorHAnsi" w:cstheme="minorBidi"/>
            <w:sz w:val="22"/>
            <w:szCs w:val="22"/>
            <w:lang w:eastAsia="en-AU"/>
          </w:rPr>
          <w:tab/>
        </w:r>
        <w:r w:rsidRPr="00AA7371">
          <w:t>When repeal takes effect</w:t>
        </w:r>
        <w:r>
          <w:tab/>
        </w:r>
        <w:r>
          <w:fldChar w:fldCharType="begin"/>
        </w:r>
        <w:r>
          <w:instrText xml:space="preserve"> PAGEREF _Toc146717294 \h </w:instrText>
        </w:r>
        <w:r>
          <w:fldChar w:fldCharType="separate"/>
        </w:r>
        <w:r w:rsidR="005915C0">
          <w:t>83</w:t>
        </w:r>
        <w:r>
          <w:fldChar w:fldCharType="end"/>
        </w:r>
      </w:hyperlink>
    </w:p>
    <w:p w14:paraId="1160D94E" w14:textId="39F677D4" w:rsidR="009B2D6D" w:rsidRDefault="009B2D6D">
      <w:pPr>
        <w:pStyle w:val="TOC5"/>
        <w:rPr>
          <w:rFonts w:asciiTheme="minorHAnsi" w:eastAsiaTheme="minorEastAsia" w:hAnsiTheme="minorHAnsi" w:cstheme="minorBidi"/>
          <w:sz w:val="22"/>
          <w:szCs w:val="22"/>
          <w:lang w:eastAsia="en-AU"/>
        </w:rPr>
      </w:pPr>
      <w:r>
        <w:tab/>
      </w:r>
      <w:hyperlink w:anchor="_Toc146717295" w:history="1">
        <w:r w:rsidRPr="00AA7371">
          <w:t>86</w:t>
        </w:r>
        <w:r>
          <w:rPr>
            <w:rFonts w:asciiTheme="minorHAnsi" w:eastAsiaTheme="minorEastAsia" w:hAnsiTheme="minorHAnsi" w:cstheme="minorBidi"/>
            <w:sz w:val="22"/>
            <w:szCs w:val="22"/>
            <w:lang w:eastAsia="en-AU"/>
          </w:rPr>
          <w:tab/>
        </w:r>
        <w:r w:rsidRPr="00AA7371">
          <w:t>Repealed and amended laws not revived on repeal of repealing and amending laws</w:t>
        </w:r>
        <w:r>
          <w:tab/>
        </w:r>
        <w:r>
          <w:fldChar w:fldCharType="begin"/>
        </w:r>
        <w:r>
          <w:instrText xml:space="preserve"> PAGEREF _Toc146717295 \h </w:instrText>
        </w:r>
        <w:r>
          <w:fldChar w:fldCharType="separate"/>
        </w:r>
        <w:r w:rsidR="005915C0">
          <w:t>83</w:t>
        </w:r>
        <w:r>
          <w:fldChar w:fldCharType="end"/>
        </w:r>
      </w:hyperlink>
    </w:p>
    <w:p w14:paraId="4B7D3CB5" w14:textId="5BE1F078" w:rsidR="009B2D6D" w:rsidRDefault="009B2D6D">
      <w:pPr>
        <w:pStyle w:val="TOC5"/>
        <w:rPr>
          <w:rFonts w:asciiTheme="minorHAnsi" w:eastAsiaTheme="minorEastAsia" w:hAnsiTheme="minorHAnsi" w:cstheme="minorBidi"/>
          <w:sz w:val="22"/>
          <w:szCs w:val="22"/>
          <w:lang w:eastAsia="en-AU"/>
        </w:rPr>
      </w:pPr>
      <w:r>
        <w:tab/>
      </w:r>
      <w:hyperlink w:anchor="_Toc146717296" w:history="1">
        <w:r w:rsidRPr="00AA7371">
          <w:t>87</w:t>
        </w:r>
        <w:r>
          <w:rPr>
            <w:rFonts w:asciiTheme="minorHAnsi" w:eastAsiaTheme="minorEastAsia" w:hAnsiTheme="minorHAnsi" w:cstheme="minorBidi"/>
            <w:sz w:val="22"/>
            <w:szCs w:val="22"/>
            <w:lang w:eastAsia="en-AU"/>
          </w:rPr>
          <w:tab/>
        </w:r>
        <w:r w:rsidRPr="00AA7371">
          <w:t>Commencement not undone if repealed</w:t>
        </w:r>
        <w:r>
          <w:tab/>
        </w:r>
        <w:r>
          <w:fldChar w:fldCharType="begin"/>
        </w:r>
        <w:r>
          <w:instrText xml:space="preserve"> PAGEREF _Toc146717296 \h </w:instrText>
        </w:r>
        <w:r>
          <w:fldChar w:fldCharType="separate"/>
        </w:r>
        <w:r w:rsidR="005915C0">
          <w:t>84</w:t>
        </w:r>
        <w:r>
          <w:fldChar w:fldCharType="end"/>
        </w:r>
      </w:hyperlink>
    </w:p>
    <w:p w14:paraId="1E8ECE83" w14:textId="0EA3610C" w:rsidR="009B2D6D" w:rsidRDefault="009B2D6D">
      <w:pPr>
        <w:pStyle w:val="TOC5"/>
        <w:rPr>
          <w:rFonts w:asciiTheme="minorHAnsi" w:eastAsiaTheme="minorEastAsia" w:hAnsiTheme="minorHAnsi" w:cstheme="minorBidi"/>
          <w:sz w:val="22"/>
          <w:szCs w:val="22"/>
          <w:lang w:eastAsia="en-AU"/>
        </w:rPr>
      </w:pPr>
      <w:r>
        <w:tab/>
      </w:r>
      <w:hyperlink w:anchor="_Toc146717297" w:history="1">
        <w:r w:rsidRPr="00AA7371">
          <w:t>88</w:t>
        </w:r>
        <w:r>
          <w:rPr>
            <w:rFonts w:asciiTheme="minorHAnsi" w:eastAsiaTheme="minorEastAsia" w:hAnsiTheme="minorHAnsi" w:cstheme="minorBidi"/>
            <w:sz w:val="22"/>
            <w:szCs w:val="22"/>
            <w:lang w:eastAsia="en-AU"/>
          </w:rPr>
          <w:tab/>
        </w:r>
        <w:r w:rsidRPr="00AA7371">
          <w:t>Repeal does not end effect of transitional laws etc</w:t>
        </w:r>
        <w:r>
          <w:tab/>
        </w:r>
        <w:r>
          <w:fldChar w:fldCharType="begin"/>
        </w:r>
        <w:r>
          <w:instrText xml:space="preserve"> PAGEREF _Toc146717297 \h </w:instrText>
        </w:r>
        <w:r>
          <w:fldChar w:fldCharType="separate"/>
        </w:r>
        <w:r w:rsidR="005915C0">
          <w:t>84</w:t>
        </w:r>
        <w:r>
          <w:fldChar w:fldCharType="end"/>
        </w:r>
      </w:hyperlink>
    </w:p>
    <w:p w14:paraId="67953A80" w14:textId="12E72724" w:rsidR="009B2D6D" w:rsidRDefault="009B2D6D">
      <w:pPr>
        <w:pStyle w:val="TOC5"/>
        <w:rPr>
          <w:rFonts w:asciiTheme="minorHAnsi" w:eastAsiaTheme="minorEastAsia" w:hAnsiTheme="minorHAnsi" w:cstheme="minorBidi"/>
          <w:sz w:val="22"/>
          <w:szCs w:val="22"/>
          <w:lang w:eastAsia="en-AU"/>
        </w:rPr>
      </w:pPr>
      <w:r>
        <w:tab/>
      </w:r>
      <w:hyperlink w:anchor="_Toc146717298" w:history="1">
        <w:r w:rsidRPr="00AA7371">
          <w:t>89</w:t>
        </w:r>
        <w:r>
          <w:rPr>
            <w:rFonts w:asciiTheme="minorHAnsi" w:eastAsiaTheme="minorEastAsia" w:hAnsiTheme="minorHAnsi" w:cstheme="minorBidi"/>
            <w:sz w:val="22"/>
            <w:szCs w:val="22"/>
            <w:lang w:eastAsia="en-AU"/>
          </w:rPr>
          <w:tab/>
        </w:r>
        <w:r w:rsidRPr="00AA7371">
          <w:t>Automatic repeal of certain laws and provisions</w:t>
        </w:r>
        <w:r>
          <w:tab/>
        </w:r>
        <w:r>
          <w:fldChar w:fldCharType="begin"/>
        </w:r>
        <w:r>
          <w:instrText xml:space="preserve"> PAGEREF _Toc146717298 \h </w:instrText>
        </w:r>
        <w:r>
          <w:fldChar w:fldCharType="separate"/>
        </w:r>
        <w:r w:rsidR="005915C0">
          <w:t>86</w:t>
        </w:r>
        <w:r>
          <w:fldChar w:fldCharType="end"/>
        </w:r>
      </w:hyperlink>
    </w:p>
    <w:p w14:paraId="62F22234" w14:textId="393428C2" w:rsidR="009B2D6D" w:rsidRDefault="008144E9">
      <w:pPr>
        <w:pStyle w:val="TOC2"/>
        <w:rPr>
          <w:rFonts w:asciiTheme="minorHAnsi" w:eastAsiaTheme="minorEastAsia" w:hAnsiTheme="minorHAnsi" w:cstheme="minorBidi"/>
          <w:b w:val="0"/>
          <w:sz w:val="22"/>
          <w:szCs w:val="22"/>
          <w:lang w:eastAsia="en-AU"/>
        </w:rPr>
      </w:pPr>
      <w:hyperlink w:anchor="_Toc146717299" w:history="1">
        <w:r w:rsidR="009B2D6D" w:rsidRPr="00AA7371">
          <w:t>Part 9.3</w:t>
        </w:r>
        <w:r w:rsidR="009B2D6D">
          <w:rPr>
            <w:rFonts w:asciiTheme="minorHAnsi" w:eastAsiaTheme="minorEastAsia" w:hAnsiTheme="minorHAnsi" w:cstheme="minorBidi"/>
            <w:b w:val="0"/>
            <w:sz w:val="22"/>
            <w:szCs w:val="22"/>
            <w:lang w:eastAsia="en-AU"/>
          </w:rPr>
          <w:tab/>
        </w:r>
        <w:r w:rsidR="009B2D6D" w:rsidRPr="00AA7371">
          <w:t>Amendment</w:t>
        </w:r>
        <w:r w:rsidR="009B2D6D" w:rsidRPr="009B2D6D">
          <w:rPr>
            <w:vanish/>
          </w:rPr>
          <w:tab/>
        </w:r>
        <w:r w:rsidR="009B2D6D" w:rsidRPr="009B2D6D">
          <w:rPr>
            <w:vanish/>
          </w:rPr>
          <w:fldChar w:fldCharType="begin"/>
        </w:r>
        <w:r w:rsidR="009B2D6D" w:rsidRPr="009B2D6D">
          <w:rPr>
            <w:vanish/>
          </w:rPr>
          <w:instrText xml:space="preserve"> PAGEREF _Toc146717299 \h </w:instrText>
        </w:r>
        <w:r w:rsidR="009B2D6D" w:rsidRPr="009B2D6D">
          <w:rPr>
            <w:vanish/>
          </w:rPr>
        </w:r>
        <w:r w:rsidR="009B2D6D" w:rsidRPr="009B2D6D">
          <w:rPr>
            <w:vanish/>
          </w:rPr>
          <w:fldChar w:fldCharType="separate"/>
        </w:r>
        <w:r w:rsidR="005915C0">
          <w:rPr>
            <w:vanish/>
          </w:rPr>
          <w:t>89</w:t>
        </w:r>
        <w:r w:rsidR="009B2D6D" w:rsidRPr="009B2D6D">
          <w:rPr>
            <w:vanish/>
          </w:rPr>
          <w:fldChar w:fldCharType="end"/>
        </w:r>
      </w:hyperlink>
    </w:p>
    <w:p w14:paraId="7E171FB2" w14:textId="7472A922" w:rsidR="009B2D6D" w:rsidRDefault="009B2D6D">
      <w:pPr>
        <w:pStyle w:val="TOC5"/>
        <w:rPr>
          <w:rFonts w:asciiTheme="minorHAnsi" w:eastAsiaTheme="minorEastAsia" w:hAnsiTheme="minorHAnsi" w:cstheme="minorBidi"/>
          <w:sz w:val="22"/>
          <w:szCs w:val="22"/>
          <w:lang w:eastAsia="en-AU"/>
        </w:rPr>
      </w:pPr>
      <w:r>
        <w:tab/>
      </w:r>
      <w:hyperlink w:anchor="_Toc146717300" w:history="1">
        <w:r w:rsidRPr="00AA7371">
          <w:t>90</w:t>
        </w:r>
        <w:r>
          <w:rPr>
            <w:rFonts w:asciiTheme="minorHAnsi" w:eastAsiaTheme="minorEastAsia" w:hAnsiTheme="minorHAnsi" w:cstheme="minorBidi"/>
            <w:sz w:val="22"/>
            <w:szCs w:val="22"/>
            <w:lang w:eastAsia="en-AU"/>
          </w:rPr>
          <w:tab/>
        </w:r>
        <w:r w:rsidRPr="00AA7371">
          <w:t>Law and amending laws to be read as one</w:t>
        </w:r>
        <w:r>
          <w:tab/>
        </w:r>
        <w:r>
          <w:fldChar w:fldCharType="begin"/>
        </w:r>
        <w:r>
          <w:instrText xml:space="preserve"> PAGEREF _Toc146717300 \h </w:instrText>
        </w:r>
        <w:r>
          <w:fldChar w:fldCharType="separate"/>
        </w:r>
        <w:r w:rsidR="005915C0">
          <w:t>89</w:t>
        </w:r>
        <w:r>
          <w:fldChar w:fldCharType="end"/>
        </w:r>
      </w:hyperlink>
    </w:p>
    <w:p w14:paraId="5827E4B3" w14:textId="4816F01D" w:rsidR="009B2D6D" w:rsidRDefault="009B2D6D">
      <w:pPr>
        <w:pStyle w:val="TOC5"/>
        <w:rPr>
          <w:rFonts w:asciiTheme="minorHAnsi" w:eastAsiaTheme="minorEastAsia" w:hAnsiTheme="minorHAnsi" w:cstheme="minorBidi"/>
          <w:sz w:val="22"/>
          <w:szCs w:val="22"/>
          <w:lang w:eastAsia="en-AU"/>
        </w:rPr>
      </w:pPr>
      <w:r>
        <w:tab/>
      </w:r>
      <w:hyperlink w:anchor="_Toc146717301" w:history="1">
        <w:r w:rsidRPr="00AA7371">
          <w:t>91</w:t>
        </w:r>
        <w:r>
          <w:rPr>
            <w:rFonts w:asciiTheme="minorHAnsi" w:eastAsiaTheme="minorEastAsia" w:hAnsiTheme="minorHAnsi" w:cstheme="minorBidi"/>
            <w:sz w:val="22"/>
            <w:szCs w:val="22"/>
            <w:lang w:eastAsia="en-AU"/>
          </w:rPr>
          <w:tab/>
        </w:r>
        <w:r w:rsidRPr="00AA7371">
          <w:t>Insertion of provisions by amending law</w:t>
        </w:r>
        <w:r>
          <w:tab/>
        </w:r>
        <w:r>
          <w:fldChar w:fldCharType="begin"/>
        </w:r>
        <w:r>
          <w:instrText xml:space="preserve"> PAGEREF _Toc146717301 \h </w:instrText>
        </w:r>
        <w:r>
          <w:fldChar w:fldCharType="separate"/>
        </w:r>
        <w:r w:rsidR="005915C0">
          <w:t>89</w:t>
        </w:r>
        <w:r>
          <w:fldChar w:fldCharType="end"/>
        </w:r>
      </w:hyperlink>
    </w:p>
    <w:p w14:paraId="0D7D9CBE" w14:textId="181E015C" w:rsidR="009B2D6D" w:rsidRDefault="009B2D6D">
      <w:pPr>
        <w:pStyle w:val="TOC5"/>
        <w:rPr>
          <w:rFonts w:asciiTheme="minorHAnsi" w:eastAsiaTheme="minorEastAsia" w:hAnsiTheme="minorHAnsi" w:cstheme="minorBidi"/>
          <w:sz w:val="22"/>
          <w:szCs w:val="22"/>
          <w:lang w:eastAsia="en-AU"/>
        </w:rPr>
      </w:pPr>
      <w:r>
        <w:tab/>
      </w:r>
      <w:hyperlink w:anchor="_Toc146717302" w:history="1">
        <w:r w:rsidRPr="00AA7371">
          <w:t>92</w:t>
        </w:r>
        <w:r>
          <w:rPr>
            <w:rFonts w:asciiTheme="minorHAnsi" w:eastAsiaTheme="minorEastAsia" w:hAnsiTheme="minorHAnsi" w:cstheme="minorBidi"/>
            <w:sz w:val="22"/>
            <w:szCs w:val="22"/>
            <w:lang w:eastAsia="en-AU"/>
          </w:rPr>
          <w:tab/>
        </w:r>
        <w:r w:rsidRPr="00AA7371">
          <w:t>Amendment to be made wherever possible</w:t>
        </w:r>
        <w:r>
          <w:tab/>
        </w:r>
        <w:r>
          <w:fldChar w:fldCharType="begin"/>
        </w:r>
        <w:r>
          <w:instrText xml:space="preserve"> PAGEREF _Toc146717302 \h </w:instrText>
        </w:r>
        <w:r>
          <w:fldChar w:fldCharType="separate"/>
        </w:r>
        <w:r w:rsidR="005915C0">
          <w:t>90</w:t>
        </w:r>
        <w:r>
          <w:fldChar w:fldCharType="end"/>
        </w:r>
      </w:hyperlink>
    </w:p>
    <w:p w14:paraId="26F2E637" w14:textId="37B01C28" w:rsidR="009B2D6D" w:rsidRDefault="009B2D6D">
      <w:pPr>
        <w:pStyle w:val="TOC5"/>
        <w:rPr>
          <w:rFonts w:asciiTheme="minorHAnsi" w:eastAsiaTheme="minorEastAsia" w:hAnsiTheme="minorHAnsi" w:cstheme="minorBidi"/>
          <w:sz w:val="22"/>
          <w:szCs w:val="22"/>
          <w:lang w:eastAsia="en-AU"/>
        </w:rPr>
      </w:pPr>
      <w:r>
        <w:tab/>
      </w:r>
      <w:hyperlink w:anchor="_Toc146717303" w:history="1">
        <w:r w:rsidRPr="00AA7371">
          <w:t>93</w:t>
        </w:r>
        <w:r>
          <w:rPr>
            <w:rFonts w:asciiTheme="minorHAnsi" w:eastAsiaTheme="minorEastAsia" w:hAnsiTheme="minorHAnsi" w:cstheme="minorBidi"/>
            <w:sz w:val="22"/>
            <w:szCs w:val="22"/>
            <w:lang w:eastAsia="en-AU"/>
          </w:rPr>
          <w:tab/>
        </w:r>
        <w:r w:rsidRPr="00AA7371">
          <w:t>Provisions included in another provision for amendment purposes</w:t>
        </w:r>
        <w:r>
          <w:tab/>
        </w:r>
        <w:r>
          <w:fldChar w:fldCharType="begin"/>
        </w:r>
        <w:r>
          <w:instrText xml:space="preserve"> PAGEREF _Toc146717303 \h </w:instrText>
        </w:r>
        <w:r>
          <w:fldChar w:fldCharType="separate"/>
        </w:r>
        <w:r w:rsidR="005915C0">
          <w:t>91</w:t>
        </w:r>
        <w:r>
          <w:fldChar w:fldCharType="end"/>
        </w:r>
      </w:hyperlink>
    </w:p>
    <w:p w14:paraId="4F768081" w14:textId="60823056" w:rsidR="009B2D6D" w:rsidRDefault="009B2D6D">
      <w:pPr>
        <w:pStyle w:val="TOC5"/>
        <w:rPr>
          <w:rFonts w:asciiTheme="minorHAnsi" w:eastAsiaTheme="minorEastAsia" w:hAnsiTheme="minorHAnsi" w:cstheme="minorBidi"/>
          <w:sz w:val="22"/>
          <w:szCs w:val="22"/>
          <w:lang w:eastAsia="en-AU"/>
        </w:rPr>
      </w:pPr>
      <w:r>
        <w:tab/>
      </w:r>
      <w:hyperlink w:anchor="_Toc146717304" w:history="1">
        <w:r w:rsidRPr="00AA7371">
          <w:t>94</w:t>
        </w:r>
        <w:r>
          <w:rPr>
            <w:rFonts w:asciiTheme="minorHAnsi" w:eastAsiaTheme="minorEastAsia" w:hAnsiTheme="minorHAnsi" w:cstheme="minorBidi"/>
            <w:sz w:val="22"/>
            <w:szCs w:val="22"/>
            <w:lang w:eastAsia="en-AU"/>
          </w:rPr>
          <w:tab/>
        </w:r>
        <w:r w:rsidRPr="00AA7371">
          <w:t>Continuance of appointments etc made under amended provisions</w:t>
        </w:r>
        <w:r>
          <w:tab/>
        </w:r>
        <w:r>
          <w:fldChar w:fldCharType="begin"/>
        </w:r>
        <w:r>
          <w:instrText xml:space="preserve"> PAGEREF _Toc146717304 \h </w:instrText>
        </w:r>
        <w:r>
          <w:fldChar w:fldCharType="separate"/>
        </w:r>
        <w:r w:rsidR="005915C0">
          <w:t>92</w:t>
        </w:r>
        <w:r>
          <w:fldChar w:fldCharType="end"/>
        </w:r>
      </w:hyperlink>
    </w:p>
    <w:p w14:paraId="102CBB5E" w14:textId="7A10C56F" w:rsidR="009B2D6D" w:rsidRDefault="009B2D6D">
      <w:pPr>
        <w:pStyle w:val="TOC5"/>
        <w:rPr>
          <w:rFonts w:asciiTheme="minorHAnsi" w:eastAsiaTheme="minorEastAsia" w:hAnsiTheme="minorHAnsi" w:cstheme="minorBidi"/>
          <w:sz w:val="22"/>
          <w:szCs w:val="22"/>
          <w:lang w:eastAsia="en-AU"/>
        </w:rPr>
      </w:pPr>
      <w:r>
        <w:tab/>
      </w:r>
      <w:hyperlink w:anchor="_Toc146717305" w:history="1">
        <w:r w:rsidRPr="00AA7371">
          <w:t>95</w:t>
        </w:r>
        <w:r>
          <w:rPr>
            <w:rFonts w:asciiTheme="minorHAnsi" w:eastAsiaTheme="minorEastAsia" w:hAnsiTheme="minorHAnsi" w:cstheme="minorBidi"/>
            <w:sz w:val="22"/>
            <w:szCs w:val="22"/>
            <w:lang w:eastAsia="en-AU"/>
          </w:rPr>
          <w:tab/>
        </w:r>
        <w:r w:rsidRPr="00AA7371">
          <w:t>Status of modifications</w:t>
        </w:r>
        <w:r>
          <w:tab/>
        </w:r>
        <w:r>
          <w:fldChar w:fldCharType="begin"/>
        </w:r>
        <w:r>
          <w:instrText xml:space="preserve"> PAGEREF _Toc146717305 \h </w:instrText>
        </w:r>
        <w:r>
          <w:fldChar w:fldCharType="separate"/>
        </w:r>
        <w:r w:rsidR="005915C0">
          <w:t>93</w:t>
        </w:r>
        <w:r>
          <w:fldChar w:fldCharType="end"/>
        </w:r>
      </w:hyperlink>
    </w:p>
    <w:p w14:paraId="1F1CCB35" w14:textId="0E5E95DD" w:rsidR="009B2D6D" w:rsidRDefault="009B2D6D">
      <w:pPr>
        <w:pStyle w:val="TOC5"/>
        <w:rPr>
          <w:rFonts w:asciiTheme="minorHAnsi" w:eastAsiaTheme="minorEastAsia" w:hAnsiTheme="minorHAnsi" w:cstheme="minorBidi"/>
          <w:sz w:val="22"/>
          <w:szCs w:val="22"/>
          <w:lang w:eastAsia="en-AU"/>
        </w:rPr>
      </w:pPr>
      <w:r>
        <w:tab/>
      </w:r>
      <w:hyperlink w:anchor="_Toc146717306" w:history="1">
        <w:r w:rsidRPr="00AA7371">
          <w:t>96</w:t>
        </w:r>
        <w:r>
          <w:rPr>
            <w:rFonts w:asciiTheme="minorHAnsi" w:eastAsiaTheme="minorEastAsia" w:hAnsiTheme="minorHAnsi" w:cstheme="minorBidi"/>
            <w:sz w:val="22"/>
            <w:szCs w:val="22"/>
            <w:lang w:eastAsia="en-AU"/>
          </w:rPr>
          <w:tab/>
        </w:r>
        <w:r w:rsidRPr="00AA7371">
          <w:t>Relocated provisions</w:t>
        </w:r>
        <w:r>
          <w:tab/>
        </w:r>
        <w:r>
          <w:fldChar w:fldCharType="begin"/>
        </w:r>
        <w:r>
          <w:instrText xml:space="preserve"> PAGEREF _Toc146717306 \h </w:instrText>
        </w:r>
        <w:r>
          <w:fldChar w:fldCharType="separate"/>
        </w:r>
        <w:r w:rsidR="005915C0">
          <w:t>94</w:t>
        </w:r>
        <w:r>
          <w:fldChar w:fldCharType="end"/>
        </w:r>
      </w:hyperlink>
    </w:p>
    <w:p w14:paraId="2EAC83BA" w14:textId="0E77FBC2" w:rsidR="009B2D6D" w:rsidRDefault="008144E9">
      <w:pPr>
        <w:pStyle w:val="TOC1"/>
        <w:rPr>
          <w:rFonts w:asciiTheme="minorHAnsi" w:eastAsiaTheme="minorEastAsia" w:hAnsiTheme="minorHAnsi" w:cstheme="minorBidi"/>
          <w:b w:val="0"/>
          <w:sz w:val="22"/>
          <w:szCs w:val="22"/>
          <w:lang w:eastAsia="en-AU"/>
        </w:rPr>
      </w:pPr>
      <w:hyperlink w:anchor="_Toc146717307" w:history="1">
        <w:r w:rsidR="009B2D6D" w:rsidRPr="00AA7371">
          <w:t>Chapter 10</w:t>
        </w:r>
        <w:r w:rsidR="009B2D6D">
          <w:rPr>
            <w:rFonts w:asciiTheme="minorHAnsi" w:eastAsiaTheme="minorEastAsia" w:hAnsiTheme="minorHAnsi" w:cstheme="minorBidi"/>
            <w:b w:val="0"/>
            <w:sz w:val="22"/>
            <w:szCs w:val="22"/>
            <w:lang w:eastAsia="en-AU"/>
          </w:rPr>
          <w:tab/>
        </w:r>
        <w:r w:rsidR="009B2D6D" w:rsidRPr="00AA7371">
          <w:t>Referring to laws</w:t>
        </w:r>
        <w:r w:rsidR="009B2D6D" w:rsidRPr="009B2D6D">
          <w:rPr>
            <w:vanish/>
          </w:rPr>
          <w:tab/>
        </w:r>
        <w:r w:rsidR="009B2D6D" w:rsidRPr="009B2D6D">
          <w:rPr>
            <w:vanish/>
          </w:rPr>
          <w:fldChar w:fldCharType="begin"/>
        </w:r>
        <w:r w:rsidR="009B2D6D" w:rsidRPr="009B2D6D">
          <w:rPr>
            <w:vanish/>
          </w:rPr>
          <w:instrText xml:space="preserve"> PAGEREF _Toc146717307 \h </w:instrText>
        </w:r>
        <w:r w:rsidR="009B2D6D" w:rsidRPr="009B2D6D">
          <w:rPr>
            <w:vanish/>
          </w:rPr>
        </w:r>
        <w:r w:rsidR="009B2D6D" w:rsidRPr="009B2D6D">
          <w:rPr>
            <w:vanish/>
          </w:rPr>
          <w:fldChar w:fldCharType="separate"/>
        </w:r>
        <w:r w:rsidR="005915C0">
          <w:rPr>
            <w:vanish/>
          </w:rPr>
          <w:t>95</w:t>
        </w:r>
        <w:r w:rsidR="009B2D6D" w:rsidRPr="009B2D6D">
          <w:rPr>
            <w:vanish/>
          </w:rPr>
          <w:fldChar w:fldCharType="end"/>
        </w:r>
      </w:hyperlink>
    </w:p>
    <w:p w14:paraId="2B463763" w14:textId="6224C60D" w:rsidR="009B2D6D" w:rsidRDefault="009B2D6D">
      <w:pPr>
        <w:pStyle w:val="TOC5"/>
        <w:rPr>
          <w:rFonts w:asciiTheme="minorHAnsi" w:eastAsiaTheme="minorEastAsia" w:hAnsiTheme="minorHAnsi" w:cstheme="minorBidi"/>
          <w:sz w:val="22"/>
          <w:szCs w:val="22"/>
          <w:lang w:eastAsia="en-AU"/>
        </w:rPr>
      </w:pPr>
      <w:r>
        <w:tab/>
      </w:r>
      <w:hyperlink w:anchor="_Toc146717308" w:history="1">
        <w:r w:rsidRPr="00AA7371">
          <w:t>97</w:t>
        </w:r>
        <w:r>
          <w:rPr>
            <w:rFonts w:asciiTheme="minorHAnsi" w:eastAsiaTheme="minorEastAsia" w:hAnsiTheme="minorHAnsi" w:cstheme="minorBidi"/>
            <w:sz w:val="22"/>
            <w:szCs w:val="22"/>
            <w:lang w:eastAsia="en-AU"/>
          </w:rPr>
          <w:tab/>
        </w:r>
        <w:r w:rsidRPr="00AA7371">
          <w:t>Definitions—ch 10</w:t>
        </w:r>
        <w:r>
          <w:tab/>
        </w:r>
        <w:r>
          <w:fldChar w:fldCharType="begin"/>
        </w:r>
        <w:r>
          <w:instrText xml:space="preserve"> PAGEREF _Toc146717308 \h </w:instrText>
        </w:r>
        <w:r>
          <w:fldChar w:fldCharType="separate"/>
        </w:r>
        <w:r w:rsidR="005915C0">
          <w:t>95</w:t>
        </w:r>
        <w:r>
          <w:fldChar w:fldCharType="end"/>
        </w:r>
      </w:hyperlink>
    </w:p>
    <w:p w14:paraId="3FC78903" w14:textId="154A44C6" w:rsidR="009B2D6D" w:rsidRDefault="009B2D6D">
      <w:pPr>
        <w:pStyle w:val="TOC5"/>
        <w:rPr>
          <w:rFonts w:asciiTheme="minorHAnsi" w:eastAsiaTheme="minorEastAsia" w:hAnsiTheme="minorHAnsi" w:cstheme="minorBidi"/>
          <w:sz w:val="22"/>
          <w:szCs w:val="22"/>
          <w:lang w:eastAsia="en-AU"/>
        </w:rPr>
      </w:pPr>
      <w:r>
        <w:tab/>
      </w:r>
      <w:hyperlink w:anchor="_Toc146717309" w:history="1">
        <w:r w:rsidRPr="00AA7371">
          <w:t>98</w:t>
        </w:r>
        <w:r>
          <w:rPr>
            <w:rFonts w:asciiTheme="minorHAnsi" w:eastAsiaTheme="minorEastAsia" w:hAnsiTheme="minorHAnsi" w:cstheme="minorBidi"/>
            <w:sz w:val="22"/>
            <w:szCs w:val="22"/>
            <w:lang w:eastAsia="en-AU"/>
          </w:rPr>
          <w:tab/>
        </w:r>
        <w:r w:rsidRPr="00AA7371">
          <w:t>References to ACT law include law containing reference</w:t>
        </w:r>
        <w:r>
          <w:tab/>
        </w:r>
        <w:r>
          <w:fldChar w:fldCharType="begin"/>
        </w:r>
        <w:r>
          <w:instrText xml:space="preserve"> PAGEREF _Toc146717309 \h </w:instrText>
        </w:r>
        <w:r>
          <w:fldChar w:fldCharType="separate"/>
        </w:r>
        <w:r w:rsidR="005915C0">
          <w:t>96</w:t>
        </w:r>
        <w:r>
          <w:fldChar w:fldCharType="end"/>
        </w:r>
      </w:hyperlink>
    </w:p>
    <w:p w14:paraId="64E00CD5" w14:textId="0DB370B6" w:rsidR="009B2D6D" w:rsidRDefault="009B2D6D">
      <w:pPr>
        <w:pStyle w:val="TOC5"/>
        <w:rPr>
          <w:rFonts w:asciiTheme="minorHAnsi" w:eastAsiaTheme="minorEastAsia" w:hAnsiTheme="minorHAnsi" w:cstheme="minorBidi"/>
          <w:sz w:val="22"/>
          <w:szCs w:val="22"/>
          <w:lang w:eastAsia="en-AU"/>
        </w:rPr>
      </w:pPr>
      <w:r>
        <w:tab/>
      </w:r>
      <w:hyperlink w:anchor="_Toc146717310" w:history="1">
        <w:r w:rsidRPr="00AA7371">
          <w:t>99</w:t>
        </w:r>
        <w:r>
          <w:rPr>
            <w:rFonts w:asciiTheme="minorHAnsi" w:eastAsiaTheme="minorEastAsia" w:hAnsiTheme="minorHAnsi" w:cstheme="minorBidi"/>
            <w:sz w:val="22"/>
            <w:szCs w:val="22"/>
            <w:lang w:eastAsia="en-AU"/>
          </w:rPr>
          <w:tab/>
        </w:r>
        <w:r w:rsidRPr="00AA7371">
          <w:t xml:space="preserve">References in ACT statutory instruments to </w:t>
        </w:r>
        <w:r w:rsidRPr="00AA7371">
          <w:rPr>
            <w:i/>
          </w:rPr>
          <w:t>the Act</w:t>
        </w:r>
        <w:r>
          <w:tab/>
        </w:r>
        <w:r>
          <w:fldChar w:fldCharType="begin"/>
        </w:r>
        <w:r>
          <w:instrText xml:space="preserve"> PAGEREF _Toc146717310 \h </w:instrText>
        </w:r>
        <w:r>
          <w:fldChar w:fldCharType="separate"/>
        </w:r>
        <w:r w:rsidR="005915C0">
          <w:t>96</w:t>
        </w:r>
        <w:r>
          <w:fldChar w:fldCharType="end"/>
        </w:r>
      </w:hyperlink>
    </w:p>
    <w:p w14:paraId="025931EE" w14:textId="34CFEB45" w:rsidR="009B2D6D" w:rsidRDefault="009B2D6D">
      <w:pPr>
        <w:pStyle w:val="TOC5"/>
        <w:rPr>
          <w:rFonts w:asciiTheme="minorHAnsi" w:eastAsiaTheme="minorEastAsia" w:hAnsiTheme="minorHAnsi" w:cstheme="minorBidi"/>
          <w:sz w:val="22"/>
          <w:szCs w:val="22"/>
          <w:lang w:eastAsia="en-AU"/>
        </w:rPr>
      </w:pPr>
      <w:r>
        <w:tab/>
      </w:r>
      <w:hyperlink w:anchor="_Toc146717311" w:history="1">
        <w:r w:rsidRPr="00AA7371">
          <w:t>100</w:t>
        </w:r>
        <w:r>
          <w:rPr>
            <w:rFonts w:asciiTheme="minorHAnsi" w:eastAsiaTheme="minorEastAsia" w:hAnsiTheme="minorHAnsi" w:cstheme="minorBidi"/>
            <w:sz w:val="22"/>
            <w:szCs w:val="22"/>
            <w:lang w:eastAsia="en-AU"/>
          </w:rPr>
          <w:tab/>
        </w:r>
        <w:r w:rsidRPr="00AA7371">
          <w:t>Referring to particular ACT laws</w:t>
        </w:r>
        <w:r>
          <w:tab/>
        </w:r>
        <w:r>
          <w:fldChar w:fldCharType="begin"/>
        </w:r>
        <w:r>
          <w:instrText xml:space="preserve"> PAGEREF _Toc146717311 \h </w:instrText>
        </w:r>
        <w:r>
          <w:fldChar w:fldCharType="separate"/>
        </w:r>
        <w:r w:rsidR="005915C0">
          <w:t>96</w:t>
        </w:r>
        <w:r>
          <w:fldChar w:fldCharType="end"/>
        </w:r>
      </w:hyperlink>
    </w:p>
    <w:p w14:paraId="32DD362D" w14:textId="2DB768C5" w:rsidR="009B2D6D" w:rsidRDefault="009B2D6D">
      <w:pPr>
        <w:pStyle w:val="TOC5"/>
        <w:rPr>
          <w:rFonts w:asciiTheme="minorHAnsi" w:eastAsiaTheme="minorEastAsia" w:hAnsiTheme="minorHAnsi" w:cstheme="minorBidi"/>
          <w:sz w:val="22"/>
          <w:szCs w:val="22"/>
          <w:lang w:eastAsia="en-AU"/>
        </w:rPr>
      </w:pPr>
      <w:r>
        <w:tab/>
      </w:r>
      <w:hyperlink w:anchor="_Toc146717312" w:history="1">
        <w:r w:rsidRPr="00AA7371">
          <w:t>101</w:t>
        </w:r>
        <w:r>
          <w:rPr>
            <w:rFonts w:asciiTheme="minorHAnsi" w:eastAsiaTheme="minorEastAsia" w:hAnsiTheme="minorHAnsi" w:cstheme="minorBidi"/>
            <w:sz w:val="22"/>
            <w:szCs w:val="22"/>
            <w:lang w:eastAsia="en-AU"/>
          </w:rPr>
          <w:tab/>
        </w:r>
        <w:r w:rsidRPr="00AA7371">
          <w:t>Referring to particular laws of other jurisdictions etc</w:t>
        </w:r>
        <w:r>
          <w:tab/>
        </w:r>
        <w:r>
          <w:fldChar w:fldCharType="begin"/>
        </w:r>
        <w:r>
          <w:instrText xml:space="preserve"> PAGEREF _Toc146717312 \h </w:instrText>
        </w:r>
        <w:r>
          <w:fldChar w:fldCharType="separate"/>
        </w:r>
        <w:r w:rsidR="005915C0">
          <w:t>97</w:t>
        </w:r>
        <w:r>
          <w:fldChar w:fldCharType="end"/>
        </w:r>
      </w:hyperlink>
    </w:p>
    <w:p w14:paraId="6B743776" w14:textId="25053941" w:rsidR="009B2D6D" w:rsidRDefault="009B2D6D">
      <w:pPr>
        <w:pStyle w:val="TOC5"/>
        <w:rPr>
          <w:rFonts w:asciiTheme="minorHAnsi" w:eastAsiaTheme="minorEastAsia" w:hAnsiTheme="minorHAnsi" w:cstheme="minorBidi"/>
          <w:sz w:val="22"/>
          <w:szCs w:val="22"/>
          <w:lang w:eastAsia="en-AU"/>
        </w:rPr>
      </w:pPr>
      <w:r>
        <w:tab/>
      </w:r>
      <w:hyperlink w:anchor="_Toc146717313" w:history="1">
        <w:r w:rsidRPr="00AA7371">
          <w:t>102</w:t>
        </w:r>
        <w:r>
          <w:rPr>
            <w:rFonts w:asciiTheme="minorHAnsi" w:eastAsiaTheme="minorEastAsia" w:hAnsiTheme="minorHAnsi" w:cstheme="minorBidi"/>
            <w:sz w:val="22"/>
            <w:szCs w:val="22"/>
            <w:lang w:eastAsia="en-AU"/>
          </w:rPr>
          <w:tab/>
        </w:r>
        <w:r w:rsidRPr="00AA7371">
          <w:t>References to laws include references to laws as in force from time to time</w:t>
        </w:r>
        <w:r>
          <w:tab/>
        </w:r>
        <w:r>
          <w:fldChar w:fldCharType="begin"/>
        </w:r>
        <w:r>
          <w:instrText xml:space="preserve"> PAGEREF _Toc146717313 \h </w:instrText>
        </w:r>
        <w:r>
          <w:fldChar w:fldCharType="separate"/>
        </w:r>
        <w:r w:rsidR="005915C0">
          <w:t>98</w:t>
        </w:r>
        <w:r>
          <w:fldChar w:fldCharType="end"/>
        </w:r>
      </w:hyperlink>
    </w:p>
    <w:p w14:paraId="648095E9" w14:textId="3B6E038B" w:rsidR="009B2D6D" w:rsidRDefault="009B2D6D">
      <w:pPr>
        <w:pStyle w:val="TOC5"/>
        <w:rPr>
          <w:rFonts w:asciiTheme="minorHAnsi" w:eastAsiaTheme="minorEastAsia" w:hAnsiTheme="minorHAnsi" w:cstheme="minorBidi"/>
          <w:sz w:val="22"/>
          <w:szCs w:val="22"/>
          <w:lang w:eastAsia="en-AU"/>
        </w:rPr>
      </w:pPr>
      <w:r>
        <w:tab/>
      </w:r>
      <w:hyperlink w:anchor="_Toc146717314" w:history="1">
        <w:r w:rsidRPr="00AA7371">
          <w:t>103</w:t>
        </w:r>
        <w:r>
          <w:rPr>
            <w:rFonts w:asciiTheme="minorHAnsi" w:eastAsiaTheme="minorEastAsia" w:hAnsiTheme="minorHAnsi" w:cstheme="minorBidi"/>
            <w:sz w:val="22"/>
            <w:szCs w:val="22"/>
            <w:lang w:eastAsia="en-AU"/>
          </w:rPr>
          <w:tab/>
        </w:r>
        <w:r w:rsidRPr="00AA7371">
          <w:t>References to repealed laws</w:t>
        </w:r>
        <w:r>
          <w:tab/>
        </w:r>
        <w:r>
          <w:fldChar w:fldCharType="begin"/>
        </w:r>
        <w:r>
          <w:instrText xml:space="preserve"> PAGEREF _Toc146717314 \h </w:instrText>
        </w:r>
        <w:r>
          <w:fldChar w:fldCharType="separate"/>
        </w:r>
        <w:r w:rsidR="005915C0">
          <w:t>99</w:t>
        </w:r>
        <w:r>
          <w:fldChar w:fldCharType="end"/>
        </w:r>
      </w:hyperlink>
    </w:p>
    <w:p w14:paraId="34040927" w14:textId="148208C3" w:rsidR="009B2D6D" w:rsidRDefault="009B2D6D">
      <w:pPr>
        <w:pStyle w:val="TOC5"/>
        <w:rPr>
          <w:rFonts w:asciiTheme="minorHAnsi" w:eastAsiaTheme="minorEastAsia" w:hAnsiTheme="minorHAnsi" w:cstheme="minorBidi"/>
          <w:sz w:val="22"/>
          <w:szCs w:val="22"/>
          <w:lang w:eastAsia="en-AU"/>
        </w:rPr>
      </w:pPr>
      <w:r>
        <w:lastRenderedPageBreak/>
        <w:tab/>
      </w:r>
      <w:hyperlink w:anchor="_Toc146717315" w:history="1">
        <w:r w:rsidRPr="00AA7371">
          <w:t>104</w:t>
        </w:r>
        <w:r>
          <w:rPr>
            <w:rFonts w:asciiTheme="minorHAnsi" w:eastAsiaTheme="minorEastAsia" w:hAnsiTheme="minorHAnsi" w:cstheme="minorBidi"/>
            <w:sz w:val="22"/>
            <w:szCs w:val="22"/>
            <w:lang w:eastAsia="en-AU"/>
          </w:rPr>
          <w:tab/>
        </w:r>
        <w:r w:rsidRPr="00AA7371">
          <w:t>References to laws include references to instruments under laws</w:t>
        </w:r>
        <w:r>
          <w:tab/>
        </w:r>
        <w:r>
          <w:fldChar w:fldCharType="begin"/>
        </w:r>
        <w:r>
          <w:instrText xml:space="preserve"> PAGEREF _Toc146717315 \h </w:instrText>
        </w:r>
        <w:r>
          <w:fldChar w:fldCharType="separate"/>
        </w:r>
        <w:r w:rsidR="005915C0">
          <w:t>99</w:t>
        </w:r>
        <w:r>
          <w:fldChar w:fldCharType="end"/>
        </w:r>
      </w:hyperlink>
    </w:p>
    <w:p w14:paraId="19DFDA2A" w14:textId="466161D2" w:rsidR="009B2D6D" w:rsidRDefault="009B2D6D">
      <w:pPr>
        <w:pStyle w:val="TOC5"/>
        <w:rPr>
          <w:rFonts w:asciiTheme="minorHAnsi" w:eastAsiaTheme="minorEastAsia" w:hAnsiTheme="minorHAnsi" w:cstheme="minorBidi"/>
          <w:sz w:val="22"/>
          <w:szCs w:val="22"/>
          <w:lang w:eastAsia="en-AU"/>
        </w:rPr>
      </w:pPr>
      <w:r>
        <w:tab/>
      </w:r>
      <w:hyperlink w:anchor="_Toc146717316" w:history="1">
        <w:r w:rsidRPr="00AA7371">
          <w:t>105</w:t>
        </w:r>
        <w:r>
          <w:rPr>
            <w:rFonts w:asciiTheme="minorHAnsi" w:eastAsiaTheme="minorEastAsia" w:hAnsiTheme="minorHAnsi" w:cstheme="minorBidi"/>
            <w:sz w:val="22"/>
            <w:szCs w:val="22"/>
            <w:lang w:eastAsia="en-AU"/>
          </w:rPr>
          <w:tab/>
        </w:r>
        <w:r w:rsidRPr="00AA7371">
          <w:t>Referring to provisions of laws</w:t>
        </w:r>
        <w:r>
          <w:tab/>
        </w:r>
        <w:r>
          <w:fldChar w:fldCharType="begin"/>
        </w:r>
        <w:r>
          <w:instrText xml:space="preserve"> PAGEREF _Toc146717316 \h </w:instrText>
        </w:r>
        <w:r>
          <w:fldChar w:fldCharType="separate"/>
        </w:r>
        <w:r w:rsidR="005915C0">
          <w:t>99</w:t>
        </w:r>
        <w:r>
          <w:fldChar w:fldCharType="end"/>
        </w:r>
      </w:hyperlink>
    </w:p>
    <w:p w14:paraId="3BC12B30" w14:textId="126A0DAF" w:rsidR="009B2D6D" w:rsidRDefault="009B2D6D">
      <w:pPr>
        <w:pStyle w:val="TOC5"/>
        <w:rPr>
          <w:rFonts w:asciiTheme="minorHAnsi" w:eastAsiaTheme="minorEastAsia" w:hAnsiTheme="minorHAnsi" w:cstheme="minorBidi"/>
          <w:sz w:val="22"/>
          <w:szCs w:val="22"/>
          <w:lang w:eastAsia="en-AU"/>
        </w:rPr>
      </w:pPr>
      <w:r>
        <w:tab/>
      </w:r>
      <w:hyperlink w:anchor="_Toc146717317" w:history="1">
        <w:r w:rsidRPr="00AA7371">
          <w:t>106</w:t>
        </w:r>
        <w:r>
          <w:rPr>
            <w:rFonts w:asciiTheme="minorHAnsi" w:eastAsiaTheme="minorEastAsia" w:hAnsiTheme="minorHAnsi" w:cstheme="minorBidi"/>
            <w:sz w:val="22"/>
            <w:szCs w:val="22"/>
            <w:lang w:eastAsia="en-AU"/>
          </w:rPr>
          <w:tab/>
        </w:r>
        <w:r w:rsidRPr="00AA7371">
          <w:t>References to provisions of laws are inclusive</w:t>
        </w:r>
        <w:r>
          <w:tab/>
        </w:r>
        <w:r>
          <w:fldChar w:fldCharType="begin"/>
        </w:r>
        <w:r>
          <w:instrText xml:space="preserve"> PAGEREF _Toc146717317 \h </w:instrText>
        </w:r>
        <w:r>
          <w:fldChar w:fldCharType="separate"/>
        </w:r>
        <w:r w:rsidR="005915C0">
          <w:t>100</w:t>
        </w:r>
        <w:r>
          <w:fldChar w:fldCharType="end"/>
        </w:r>
      </w:hyperlink>
    </w:p>
    <w:p w14:paraId="7CA2B789" w14:textId="33DF0B27" w:rsidR="009B2D6D" w:rsidRDefault="009B2D6D">
      <w:pPr>
        <w:pStyle w:val="TOC5"/>
        <w:rPr>
          <w:rFonts w:asciiTheme="minorHAnsi" w:eastAsiaTheme="minorEastAsia" w:hAnsiTheme="minorHAnsi" w:cstheme="minorBidi"/>
          <w:sz w:val="22"/>
          <w:szCs w:val="22"/>
          <w:lang w:eastAsia="en-AU"/>
        </w:rPr>
      </w:pPr>
      <w:r>
        <w:tab/>
      </w:r>
      <w:hyperlink w:anchor="_Toc146717318" w:history="1">
        <w:r w:rsidRPr="00AA7371">
          <w:t>106A</w:t>
        </w:r>
        <w:r>
          <w:rPr>
            <w:rFonts w:asciiTheme="minorHAnsi" w:eastAsiaTheme="minorEastAsia" w:hAnsiTheme="minorHAnsi" w:cstheme="minorBidi"/>
            <w:sz w:val="22"/>
            <w:szCs w:val="22"/>
            <w:lang w:eastAsia="en-AU"/>
          </w:rPr>
          <w:tab/>
        </w:r>
        <w:r w:rsidRPr="00AA7371">
          <w:t>References to paragraphs etc of laws</w:t>
        </w:r>
        <w:r>
          <w:tab/>
        </w:r>
        <w:r>
          <w:fldChar w:fldCharType="begin"/>
        </w:r>
        <w:r>
          <w:instrText xml:space="preserve"> PAGEREF _Toc146717318 \h </w:instrText>
        </w:r>
        <w:r>
          <w:fldChar w:fldCharType="separate"/>
        </w:r>
        <w:r w:rsidR="005915C0">
          <w:t>100</w:t>
        </w:r>
        <w:r>
          <w:fldChar w:fldCharType="end"/>
        </w:r>
      </w:hyperlink>
    </w:p>
    <w:p w14:paraId="09680094" w14:textId="515A2D35" w:rsidR="009B2D6D" w:rsidRDefault="008144E9">
      <w:pPr>
        <w:pStyle w:val="TOC1"/>
        <w:rPr>
          <w:rFonts w:asciiTheme="minorHAnsi" w:eastAsiaTheme="minorEastAsia" w:hAnsiTheme="minorHAnsi" w:cstheme="minorBidi"/>
          <w:b w:val="0"/>
          <w:sz w:val="22"/>
          <w:szCs w:val="22"/>
          <w:lang w:eastAsia="en-AU"/>
        </w:rPr>
      </w:pPr>
      <w:hyperlink w:anchor="_Toc146717319" w:history="1">
        <w:r w:rsidR="009B2D6D" w:rsidRPr="00AA7371">
          <w:t>Chapter 11</w:t>
        </w:r>
        <w:r w:rsidR="009B2D6D">
          <w:rPr>
            <w:rFonts w:asciiTheme="minorHAnsi" w:eastAsiaTheme="minorEastAsia" w:hAnsiTheme="minorHAnsi" w:cstheme="minorBidi"/>
            <w:b w:val="0"/>
            <w:sz w:val="22"/>
            <w:szCs w:val="22"/>
            <w:lang w:eastAsia="en-AU"/>
          </w:rPr>
          <w:tab/>
        </w:r>
        <w:r w:rsidR="009B2D6D" w:rsidRPr="00AA7371">
          <w:t>Republication of Acts and statutory instruments</w:t>
        </w:r>
        <w:r w:rsidR="009B2D6D" w:rsidRPr="009B2D6D">
          <w:rPr>
            <w:vanish/>
          </w:rPr>
          <w:tab/>
        </w:r>
        <w:r w:rsidR="009B2D6D" w:rsidRPr="009B2D6D">
          <w:rPr>
            <w:vanish/>
          </w:rPr>
          <w:fldChar w:fldCharType="begin"/>
        </w:r>
        <w:r w:rsidR="009B2D6D" w:rsidRPr="009B2D6D">
          <w:rPr>
            <w:vanish/>
          </w:rPr>
          <w:instrText xml:space="preserve"> PAGEREF _Toc146717319 \h </w:instrText>
        </w:r>
        <w:r w:rsidR="009B2D6D" w:rsidRPr="009B2D6D">
          <w:rPr>
            <w:vanish/>
          </w:rPr>
        </w:r>
        <w:r w:rsidR="009B2D6D" w:rsidRPr="009B2D6D">
          <w:rPr>
            <w:vanish/>
          </w:rPr>
          <w:fldChar w:fldCharType="separate"/>
        </w:r>
        <w:r w:rsidR="005915C0">
          <w:rPr>
            <w:vanish/>
          </w:rPr>
          <w:t>101</w:t>
        </w:r>
        <w:r w:rsidR="009B2D6D" w:rsidRPr="009B2D6D">
          <w:rPr>
            <w:vanish/>
          </w:rPr>
          <w:fldChar w:fldCharType="end"/>
        </w:r>
      </w:hyperlink>
    </w:p>
    <w:p w14:paraId="75EAE057" w14:textId="109ADDCE" w:rsidR="009B2D6D" w:rsidRDefault="008144E9">
      <w:pPr>
        <w:pStyle w:val="TOC2"/>
        <w:rPr>
          <w:rFonts w:asciiTheme="minorHAnsi" w:eastAsiaTheme="minorEastAsia" w:hAnsiTheme="minorHAnsi" w:cstheme="minorBidi"/>
          <w:b w:val="0"/>
          <w:sz w:val="22"/>
          <w:szCs w:val="22"/>
          <w:lang w:eastAsia="en-AU"/>
        </w:rPr>
      </w:pPr>
      <w:hyperlink w:anchor="_Toc146717320" w:history="1">
        <w:r w:rsidR="009B2D6D" w:rsidRPr="00AA7371">
          <w:t>Part 11.1</w:t>
        </w:r>
        <w:r w:rsidR="009B2D6D">
          <w:rPr>
            <w:rFonts w:asciiTheme="minorHAnsi" w:eastAsiaTheme="minorEastAsia" w:hAnsiTheme="minorHAnsi" w:cstheme="minorBidi"/>
            <w:b w:val="0"/>
            <w:sz w:val="22"/>
            <w:szCs w:val="22"/>
            <w:lang w:eastAsia="en-AU"/>
          </w:rPr>
          <w:tab/>
        </w:r>
        <w:r w:rsidR="009B2D6D" w:rsidRPr="00AA7371">
          <w:t>General</w:t>
        </w:r>
        <w:r w:rsidR="009B2D6D" w:rsidRPr="009B2D6D">
          <w:rPr>
            <w:vanish/>
          </w:rPr>
          <w:tab/>
        </w:r>
        <w:r w:rsidR="009B2D6D" w:rsidRPr="009B2D6D">
          <w:rPr>
            <w:vanish/>
          </w:rPr>
          <w:fldChar w:fldCharType="begin"/>
        </w:r>
        <w:r w:rsidR="009B2D6D" w:rsidRPr="009B2D6D">
          <w:rPr>
            <w:vanish/>
          </w:rPr>
          <w:instrText xml:space="preserve"> PAGEREF _Toc146717320 \h </w:instrText>
        </w:r>
        <w:r w:rsidR="009B2D6D" w:rsidRPr="009B2D6D">
          <w:rPr>
            <w:vanish/>
          </w:rPr>
        </w:r>
        <w:r w:rsidR="009B2D6D" w:rsidRPr="009B2D6D">
          <w:rPr>
            <w:vanish/>
          </w:rPr>
          <w:fldChar w:fldCharType="separate"/>
        </w:r>
        <w:r w:rsidR="005915C0">
          <w:rPr>
            <w:vanish/>
          </w:rPr>
          <w:t>101</w:t>
        </w:r>
        <w:r w:rsidR="009B2D6D" w:rsidRPr="009B2D6D">
          <w:rPr>
            <w:vanish/>
          </w:rPr>
          <w:fldChar w:fldCharType="end"/>
        </w:r>
      </w:hyperlink>
    </w:p>
    <w:p w14:paraId="4EAD5ABF" w14:textId="32E0A32B" w:rsidR="009B2D6D" w:rsidRDefault="009B2D6D">
      <w:pPr>
        <w:pStyle w:val="TOC5"/>
        <w:rPr>
          <w:rFonts w:asciiTheme="minorHAnsi" w:eastAsiaTheme="minorEastAsia" w:hAnsiTheme="minorHAnsi" w:cstheme="minorBidi"/>
          <w:sz w:val="22"/>
          <w:szCs w:val="22"/>
          <w:lang w:eastAsia="en-AU"/>
        </w:rPr>
      </w:pPr>
      <w:r>
        <w:tab/>
      </w:r>
      <w:hyperlink w:anchor="_Toc146717321" w:history="1">
        <w:r w:rsidRPr="00AA7371">
          <w:t>107</w:t>
        </w:r>
        <w:r>
          <w:rPr>
            <w:rFonts w:asciiTheme="minorHAnsi" w:eastAsiaTheme="minorEastAsia" w:hAnsiTheme="minorHAnsi" w:cstheme="minorBidi"/>
            <w:sz w:val="22"/>
            <w:szCs w:val="22"/>
            <w:lang w:eastAsia="en-AU"/>
          </w:rPr>
          <w:tab/>
        </w:r>
        <w:r w:rsidRPr="00AA7371">
          <w:t>Definitions—ch 11</w:t>
        </w:r>
        <w:r>
          <w:tab/>
        </w:r>
        <w:r>
          <w:fldChar w:fldCharType="begin"/>
        </w:r>
        <w:r>
          <w:instrText xml:space="preserve"> PAGEREF _Toc146717321 \h </w:instrText>
        </w:r>
        <w:r>
          <w:fldChar w:fldCharType="separate"/>
        </w:r>
        <w:r w:rsidR="005915C0">
          <w:t>101</w:t>
        </w:r>
        <w:r>
          <w:fldChar w:fldCharType="end"/>
        </w:r>
      </w:hyperlink>
    </w:p>
    <w:p w14:paraId="6B7F3603" w14:textId="3319DBA6" w:rsidR="009B2D6D" w:rsidRDefault="009B2D6D">
      <w:pPr>
        <w:pStyle w:val="TOC5"/>
        <w:rPr>
          <w:rFonts w:asciiTheme="minorHAnsi" w:eastAsiaTheme="minorEastAsia" w:hAnsiTheme="minorHAnsi" w:cstheme="minorBidi"/>
          <w:sz w:val="22"/>
          <w:szCs w:val="22"/>
          <w:lang w:eastAsia="en-AU"/>
        </w:rPr>
      </w:pPr>
      <w:r>
        <w:tab/>
      </w:r>
      <w:hyperlink w:anchor="_Toc146717322" w:history="1">
        <w:r w:rsidRPr="00AA7371">
          <w:t>108</w:t>
        </w:r>
        <w:r>
          <w:rPr>
            <w:rFonts w:asciiTheme="minorHAnsi" w:eastAsiaTheme="minorEastAsia" w:hAnsiTheme="minorHAnsi" w:cstheme="minorBidi"/>
            <w:sz w:val="22"/>
            <w:szCs w:val="22"/>
            <w:lang w:eastAsia="en-AU"/>
          </w:rPr>
          <w:tab/>
        </w:r>
        <w:r w:rsidRPr="00AA7371">
          <w:t>Republication in register</w:t>
        </w:r>
        <w:r>
          <w:tab/>
        </w:r>
        <w:r>
          <w:fldChar w:fldCharType="begin"/>
        </w:r>
        <w:r>
          <w:instrText xml:space="preserve"> PAGEREF _Toc146717322 \h </w:instrText>
        </w:r>
        <w:r>
          <w:fldChar w:fldCharType="separate"/>
        </w:r>
        <w:r w:rsidR="005915C0">
          <w:t>101</w:t>
        </w:r>
        <w:r>
          <w:fldChar w:fldCharType="end"/>
        </w:r>
      </w:hyperlink>
    </w:p>
    <w:p w14:paraId="0A480F1F" w14:textId="297383BD" w:rsidR="009B2D6D" w:rsidRDefault="009B2D6D">
      <w:pPr>
        <w:pStyle w:val="TOC5"/>
        <w:rPr>
          <w:rFonts w:asciiTheme="minorHAnsi" w:eastAsiaTheme="minorEastAsia" w:hAnsiTheme="minorHAnsi" w:cstheme="minorBidi"/>
          <w:sz w:val="22"/>
          <w:szCs w:val="22"/>
          <w:lang w:eastAsia="en-AU"/>
        </w:rPr>
      </w:pPr>
      <w:r>
        <w:tab/>
      </w:r>
      <w:hyperlink w:anchor="_Toc146717323" w:history="1">
        <w:r w:rsidRPr="00AA7371">
          <w:t>109</w:t>
        </w:r>
        <w:r>
          <w:rPr>
            <w:rFonts w:asciiTheme="minorHAnsi" w:eastAsiaTheme="minorEastAsia" w:hAnsiTheme="minorHAnsi" w:cstheme="minorBidi"/>
            <w:sz w:val="22"/>
            <w:szCs w:val="22"/>
            <w:lang w:eastAsia="en-AU"/>
          </w:rPr>
          <w:tab/>
        </w:r>
        <w:r w:rsidRPr="00AA7371">
          <w:t>Republications may be published with other information</w:t>
        </w:r>
        <w:r>
          <w:tab/>
        </w:r>
        <w:r>
          <w:fldChar w:fldCharType="begin"/>
        </w:r>
        <w:r>
          <w:instrText xml:space="preserve"> PAGEREF _Toc146717323 \h </w:instrText>
        </w:r>
        <w:r>
          <w:fldChar w:fldCharType="separate"/>
        </w:r>
        <w:r w:rsidR="005915C0">
          <w:t>101</w:t>
        </w:r>
        <w:r>
          <w:fldChar w:fldCharType="end"/>
        </w:r>
      </w:hyperlink>
    </w:p>
    <w:p w14:paraId="0978DFD2" w14:textId="258D339C" w:rsidR="009B2D6D" w:rsidRDefault="009B2D6D">
      <w:pPr>
        <w:pStyle w:val="TOC5"/>
        <w:rPr>
          <w:rFonts w:asciiTheme="minorHAnsi" w:eastAsiaTheme="minorEastAsia" w:hAnsiTheme="minorHAnsi" w:cstheme="minorBidi"/>
          <w:sz w:val="22"/>
          <w:szCs w:val="22"/>
          <w:lang w:eastAsia="en-AU"/>
        </w:rPr>
      </w:pPr>
      <w:r>
        <w:tab/>
      </w:r>
      <w:hyperlink w:anchor="_Toc146717324" w:history="1">
        <w:r w:rsidRPr="00AA7371">
          <w:t>110</w:t>
        </w:r>
        <w:r>
          <w:rPr>
            <w:rFonts w:asciiTheme="minorHAnsi" w:eastAsiaTheme="minorEastAsia" w:hAnsiTheme="minorHAnsi" w:cstheme="minorBidi"/>
            <w:sz w:val="22"/>
            <w:szCs w:val="22"/>
            <w:lang w:eastAsia="en-AU"/>
          </w:rPr>
          <w:tab/>
        </w:r>
        <w:r w:rsidRPr="00AA7371">
          <w:t>Collections of laws</w:t>
        </w:r>
        <w:r>
          <w:tab/>
        </w:r>
        <w:r>
          <w:fldChar w:fldCharType="begin"/>
        </w:r>
        <w:r>
          <w:instrText xml:space="preserve"> PAGEREF _Toc146717324 \h </w:instrText>
        </w:r>
        <w:r>
          <w:fldChar w:fldCharType="separate"/>
        </w:r>
        <w:r w:rsidR="005915C0">
          <w:t>102</w:t>
        </w:r>
        <w:r>
          <w:fldChar w:fldCharType="end"/>
        </w:r>
      </w:hyperlink>
    </w:p>
    <w:p w14:paraId="7D2F40AB" w14:textId="1B2DE105" w:rsidR="009B2D6D" w:rsidRDefault="008144E9">
      <w:pPr>
        <w:pStyle w:val="TOC2"/>
        <w:rPr>
          <w:rFonts w:asciiTheme="minorHAnsi" w:eastAsiaTheme="minorEastAsia" w:hAnsiTheme="minorHAnsi" w:cstheme="minorBidi"/>
          <w:b w:val="0"/>
          <w:sz w:val="22"/>
          <w:szCs w:val="22"/>
          <w:lang w:eastAsia="en-AU"/>
        </w:rPr>
      </w:pPr>
      <w:hyperlink w:anchor="_Toc146717325" w:history="1">
        <w:r w:rsidR="009B2D6D" w:rsidRPr="00AA7371">
          <w:t>Part 11.2</w:t>
        </w:r>
        <w:r w:rsidR="009B2D6D">
          <w:rPr>
            <w:rFonts w:asciiTheme="minorHAnsi" w:eastAsiaTheme="minorEastAsia" w:hAnsiTheme="minorHAnsi" w:cstheme="minorBidi"/>
            <w:b w:val="0"/>
            <w:sz w:val="22"/>
            <w:szCs w:val="22"/>
            <w:lang w:eastAsia="en-AU"/>
          </w:rPr>
          <w:tab/>
        </w:r>
        <w:r w:rsidR="009B2D6D" w:rsidRPr="00AA7371">
          <w:t>Substantive amendments made by laws</w:t>
        </w:r>
        <w:r w:rsidR="009B2D6D" w:rsidRPr="009B2D6D">
          <w:rPr>
            <w:vanish/>
          </w:rPr>
          <w:tab/>
        </w:r>
        <w:r w:rsidR="009B2D6D" w:rsidRPr="009B2D6D">
          <w:rPr>
            <w:vanish/>
          </w:rPr>
          <w:fldChar w:fldCharType="begin"/>
        </w:r>
        <w:r w:rsidR="009B2D6D" w:rsidRPr="009B2D6D">
          <w:rPr>
            <w:vanish/>
          </w:rPr>
          <w:instrText xml:space="preserve"> PAGEREF _Toc146717325 \h </w:instrText>
        </w:r>
        <w:r w:rsidR="009B2D6D" w:rsidRPr="009B2D6D">
          <w:rPr>
            <w:vanish/>
          </w:rPr>
        </w:r>
        <w:r w:rsidR="009B2D6D" w:rsidRPr="009B2D6D">
          <w:rPr>
            <w:vanish/>
          </w:rPr>
          <w:fldChar w:fldCharType="separate"/>
        </w:r>
        <w:r w:rsidR="005915C0">
          <w:rPr>
            <w:vanish/>
          </w:rPr>
          <w:t>103</w:t>
        </w:r>
        <w:r w:rsidR="009B2D6D" w:rsidRPr="009B2D6D">
          <w:rPr>
            <w:vanish/>
          </w:rPr>
          <w:fldChar w:fldCharType="end"/>
        </w:r>
      </w:hyperlink>
    </w:p>
    <w:p w14:paraId="18D0E7F8" w14:textId="05FB3EB8" w:rsidR="009B2D6D" w:rsidRDefault="009B2D6D">
      <w:pPr>
        <w:pStyle w:val="TOC5"/>
        <w:rPr>
          <w:rFonts w:asciiTheme="minorHAnsi" w:eastAsiaTheme="minorEastAsia" w:hAnsiTheme="minorHAnsi" w:cstheme="minorBidi"/>
          <w:sz w:val="22"/>
          <w:szCs w:val="22"/>
          <w:lang w:eastAsia="en-AU"/>
        </w:rPr>
      </w:pPr>
      <w:r>
        <w:tab/>
      </w:r>
      <w:hyperlink w:anchor="_Toc146717326" w:history="1">
        <w:r w:rsidRPr="00AA7371">
          <w:t>111</w:t>
        </w:r>
        <w:r>
          <w:rPr>
            <w:rFonts w:asciiTheme="minorHAnsi" w:eastAsiaTheme="minorEastAsia" w:hAnsiTheme="minorHAnsi" w:cstheme="minorBidi"/>
            <w:sz w:val="22"/>
            <w:szCs w:val="22"/>
            <w:lang w:eastAsia="en-AU"/>
          </w:rPr>
          <w:tab/>
        </w:r>
        <w:r w:rsidRPr="00AA7371">
          <w:t>Incorporation of amendments</w:t>
        </w:r>
        <w:r>
          <w:tab/>
        </w:r>
        <w:r>
          <w:fldChar w:fldCharType="begin"/>
        </w:r>
        <w:r>
          <w:instrText xml:space="preserve"> PAGEREF _Toc146717326 \h </w:instrText>
        </w:r>
        <w:r>
          <w:fldChar w:fldCharType="separate"/>
        </w:r>
        <w:r w:rsidR="005915C0">
          <w:t>103</w:t>
        </w:r>
        <w:r>
          <w:fldChar w:fldCharType="end"/>
        </w:r>
      </w:hyperlink>
    </w:p>
    <w:p w14:paraId="215FD4B6" w14:textId="6589C78D" w:rsidR="009B2D6D" w:rsidRDefault="009B2D6D">
      <w:pPr>
        <w:pStyle w:val="TOC5"/>
        <w:rPr>
          <w:rFonts w:asciiTheme="minorHAnsi" w:eastAsiaTheme="minorEastAsia" w:hAnsiTheme="minorHAnsi" w:cstheme="minorBidi"/>
          <w:sz w:val="22"/>
          <w:szCs w:val="22"/>
          <w:lang w:eastAsia="en-AU"/>
        </w:rPr>
      </w:pPr>
      <w:r>
        <w:tab/>
      </w:r>
      <w:hyperlink w:anchor="_Toc146717327" w:history="1">
        <w:r w:rsidRPr="00AA7371">
          <w:t>112</w:t>
        </w:r>
        <w:r>
          <w:rPr>
            <w:rFonts w:asciiTheme="minorHAnsi" w:eastAsiaTheme="minorEastAsia" w:hAnsiTheme="minorHAnsi" w:cstheme="minorBidi"/>
            <w:sz w:val="22"/>
            <w:szCs w:val="22"/>
            <w:lang w:eastAsia="en-AU"/>
          </w:rPr>
          <w:tab/>
        </w:r>
        <w:r w:rsidRPr="00AA7371">
          <w:t>Reference to amending laws</w:t>
        </w:r>
        <w:r>
          <w:tab/>
        </w:r>
        <w:r>
          <w:fldChar w:fldCharType="begin"/>
        </w:r>
        <w:r>
          <w:instrText xml:space="preserve"> PAGEREF _Toc146717327 \h </w:instrText>
        </w:r>
        <w:r>
          <w:fldChar w:fldCharType="separate"/>
        </w:r>
        <w:r w:rsidR="005915C0">
          <w:t>103</w:t>
        </w:r>
        <w:r>
          <w:fldChar w:fldCharType="end"/>
        </w:r>
      </w:hyperlink>
    </w:p>
    <w:p w14:paraId="747005C2" w14:textId="7036D224" w:rsidR="009B2D6D" w:rsidRDefault="009B2D6D">
      <w:pPr>
        <w:pStyle w:val="TOC5"/>
        <w:rPr>
          <w:rFonts w:asciiTheme="minorHAnsi" w:eastAsiaTheme="minorEastAsia" w:hAnsiTheme="minorHAnsi" w:cstheme="minorBidi"/>
          <w:sz w:val="22"/>
          <w:szCs w:val="22"/>
          <w:lang w:eastAsia="en-AU"/>
        </w:rPr>
      </w:pPr>
      <w:r>
        <w:tab/>
      </w:r>
      <w:hyperlink w:anchor="_Toc146717328" w:history="1">
        <w:r w:rsidRPr="00AA7371">
          <w:t>113</w:t>
        </w:r>
        <w:r>
          <w:rPr>
            <w:rFonts w:asciiTheme="minorHAnsi" w:eastAsiaTheme="minorEastAsia" w:hAnsiTheme="minorHAnsi" w:cstheme="minorBidi"/>
            <w:sz w:val="22"/>
            <w:szCs w:val="22"/>
            <w:lang w:eastAsia="en-AU"/>
          </w:rPr>
          <w:tab/>
        </w:r>
        <w:r w:rsidRPr="00AA7371">
          <w:t>Provisions not republished or relocated</w:t>
        </w:r>
        <w:r>
          <w:tab/>
        </w:r>
        <w:r>
          <w:fldChar w:fldCharType="begin"/>
        </w:r>
        <w:r>
          <w:instrText xml:space="preserve"> PAGEREF _Toc146717328 \h </w:instrText>
        </w:r>
        <w:r>
          <w:fldChar w:fldCharType="separate"/>
        </w:r>
        <w:r w:rsidR="005915C0">
          <w:t>103</w:t>
        </w:r>
        <w:r>
          <w:fldChar w:fldCharType="end"/>
        </w:r>
      </w:hyperlink>
    </w:p>
    <w:p w14:paraId="0899D3CC" w14:textId="6A135A5B" w:rsidR="009B2D6D" w:rsidRDefault="008144E9">
      <w:pPr>
        <w:pStyle w:val="TOC2"/>
        <w:rPr>
          <w:rFonts w:asciiTheme="minorHAnsi" w:eastAsiaTheme="minorEastAsia" w:hAnsiTheme="minorHAnsi" w:cstheme="minorBidi"/>
          <w:b w:val="0"/>
          <w:sz w:val="22"/>
          <w:szCs w:val="22"/>
          <w:lang w:eastAsia="en-AU"/>
        </w:rPr>
      </w:pPr>
      <w:hyperlink w:anchor="_Toc146717329" w:history="1">
        <w:r w:rsidR="009B2D6D" w:rsidRPr="00AA7371">
          <w:t>Part 11.3</w:t>
        </w:r>
        <w:r w:rsidR="009B2D6D">
          <w:rPr>
            <w:rFonts w:asciiTheme="minorHAnsi" w:eastAsiaTheme="minorEastAsia" w:hAnsiTheme="minorHAnsi" w:cstheme="minorBidi"/>
            <w:b w:val="0"/>
            <w:sz w:val="22"/>
            <w:szCs w:val="22"/>
            <w:lang w:eastAsia="en-AU"/>
          </w:rPr>
          <w:tab/>
        </w:r>
        <w:r w:rsidR="009B2D6D" w:rsidRPr="00AA7371">
          <w:t>Editorial changes</w:t>
        </w:r>
        <w:r w:rsidR="009B2D6D" w:rsidRPr="009B2D6D">
          <w:rPr>
            <w:vanish/>
          </w:rPr>
          <w:tab/>
        </w:r>
        <w:r w:rsidR="009B2D6D" w:rsidRPr="009B2D6D">
          <w:rPr>
            <w:vanish/>
          </w:rPr>
          <w:fldChar w:fldCharType="begin"/>
        </w:r>
        <w:r w:rsidR="009B2D6D" w:rsidRPr="009B2D6D">
          <w:rPr>
            <w:vanish/>
          </w:rPr>
          <w:instrText xml:space="preserve"> PAGEREF _Toc146717329 \h </w:instrText>
        </w:r>
        <w:r w:rsidR="009B2D6D" w:rsidRPr="009B2D6D">
          <w:rPr>
            <w:vanish/>
          </w:rPr>
        </w:r>
        <w:r w:rsidR="009B2D6D" w:rsidRPr="009B2D6D">
          <w:rPr>
            <w:vanish/>
          </w:rPr>
          <w:fldChar w:fldCharType="separate"/>
        </w:r>
        <w:r w:rsidR="005915C0">
          <w:rPr>
            <w:vanish/>
          </w:rPr>
          <w:t>105</w:t>
        </w:r>
        <w:r w:rsidR="009B2D6D" w:rsidRPr="009B2D6D">
          <w:rPr>
            <w:vanish/>
          </w:rPr>
          <w:fldChar w:fldCharType="end"/>
        </w:r>
      </w:hyperlink>
    </w:p>
    <w:p w14:paraId="105EF761" w14:textId="1C5E24C6" w:rsidR="009B2D6D" w:rsidRDefault="009B2D6D">
      <w:pPr>
        <w:pStyle w:val="TOC5"/>
        <w:rPr>
          <w:rFonts w:asciiTheme="minorHAnsi" w:eastAsiaTheme="minorEastAsia" w:hAnsiTheme="minorHAnsi" w:cstheme="minorBidi"/>
          <w:sz w:val="22"/>
          <w:szCs w:val="22"/>
          <w:lang w:eastAsia="en-AU"/>
        </w:rPr>
      </w:pPr>
      <w:r>
        <w:tab/>
      </w:r>
      <w:hyperlink w:anchor="_Toc146717330" w:history="1">
        <w:r w:rsidRPr="00AA7371">
          <w:t>114</w:t>
        </w:r>
        <w:r>
          <w:rPr>
            <w:rFonts w:asciiTheme="minorHAnsi" w:eastAsiaTheme="minorEastAsia" w:hAnsiTheme="minorHAnsi" w:cstheme="minorBidi"/>
            <w:sz w:val="22"/>
            <w:szCs w:val="22"/>
            <w:lang w:eastAsia="en-AU"/>
          </w:rPr>
          <w:tab/>
        </w:r>
        <w:r w:rsidRPr="00AA7371">
          <w:t>Authorisation for parliamentary counsel</w:t>
        </w:r>
        <w:r>
          <w:tab/>
        </w:r>
        <w:r>
          <w:fldChar w:fldCharType="begin"/>
        </w:r>
        <w:r>
          <w:instrText xml:space="preserve"> PAGEREF _Toc146717330 \h </w:instrText>
        </w:r>
        <w:r>
          <w:fldChar w:fldCharType="separate"/>
        </w:r>
        <w:r w:rsidR="005915C0">
          <w:t>105</w:t>
        </w:r>
        <w:r>
          <w:fldChar w:fldCharType="end"/>
        </w:r>
      </w:hyperlink>
    </w:p>
    <w:p w14:paraId="2644F58B" w14:textId="67891DE6" w:rsidR="009B2D6D" w:rsidRDefault="009B2D6D">
      <w:pPr>
        <w:pStyle w:val="TOC5"/>
        <w:rPr>
          <w:rFonts w:asciiTheme="minorHAnsi" w:eastAsiaTheme="minorEastAsia" w:hAnsiTheme="minorHAnsi" w:cstheme="minorBidi"/>
          <w:sz w:val="22"/>
          <w:szCs w:val="22"/>
          <w:lang w:eastAsia="en-AU"/>
        </w:rPr>
      </w:pPr>
      <w:r>
        <w:tab/>
      </w:r>
      <w:hyperlink w:anchor="_Toc146717331" w:history="1">
        <w:r w:rsidRPr="00AA7371">
          <w:t>115</w:t>
        </w:r>
        <w:r>
          <w:rPr>
            <w:rFonts w:asciiTheme="minorHAnsi" w:eastAsiaTheme="minorEastAsia" w:hAnsiTheme="minorHAnsi" w:cstheme="minorBidi"/>
            <w:sz w:val="22"/>
            <w:szCs w:val="22"/>
            <w:lang w:eastAsia="en-AU"/>
          </w:rPr>
          <w:tab/>
        </w:r>
        <w:r w:rsidRPr="00AA7371">
          <w:t>Amendments not to change effect</w:t>
        </w:r>
        <w:r>
          <w:tab/>
        </w:r>
        <w:r>
          <w:fldChar w:fldCharType="begin"/>
        </w:r>
        <w:r>
          <w:instrText xml:space="preserve"> PAGEREF _Toc146717331 \h </w:instrText>
        </w:r>
        <w:r>
          <w:fldChar w:fldCharType="separate"/>
        </w:r>
        <w:r w:rsidR="005915C0">
          <w:t>105</w:t>
        </w:r>
        <w:r>
          <w:fldChar w:fldCharType="end"/>
        </w:r>
      </w:hyperlink>
    </w:p>
    <w:p w14:paraId="3E8C9CE7" w14:textId="2AC1D696" w:rsidR="009B2D6D" w:rsidRDefault="009B2D6D">
      <w:pPr>
        <w:pStyle w:val="TOC5"/>
        <w:rPr>
          <w:rFonts w:asciiTheme="minorHAnsi" w:eastAsiaTheme="minorEastAsia" w:hAnsiTheme="minorHAnsi" w:cstheme="minorBidi"/>
          <w:sz w:val="22"/>
          <w:szCs w:val="22"/>
          <w:lang w:eastAsia="en-AU"/>
        </w:rPr>
      </w:pPr>
      <w:r>
        <w:tab/>
      </w:r>
      <w:hyperlink w:anchor="_Toc146717332" w:history="1">
        <w:r w:rsidRPr="00AA7371">
          <w:t>116</w:t>
        </w:r>
        <w:r>
          <w:rPr>
            <w:rFonts w:asciiTheme="minorHAnsi" w:eastAsiaTheme="minorEastAsia" w:hAnsiTheme="minorHAnsi" w:cstheme="minorBidi"/>
            <w:sz w:val="22"/>
            <w:szCs w:val="22"/>
            <w:lang w:eastAsia="en-AU"/>
          </w:rPr>
          <w:tab/>
        </w:r>
        <w:r w:rsidRPr="00AA7371">
          <w:t>Ambit of editorial amendments</w:t>
        </w:r>
        <w:r>
          <w:tab/>
        </w:r>
        <w:r>
          <w:fldChar w:fldCharType="begin"/>
        </w:r>
        <w:r>
          <w:instrText xml:space="preserve"> PAGEREF _Toc146717332 \h </w:instrText>
        </w:r>
        <w:r>
          <w:fldChar w:fldCharType="separate"/>
        </w:r>
        <w:r w:rsidR="005915C0">
          <w:t>105</w:t>
        </w:r>
        <w:r>
          <w:fldChar w:fldCharType="end"/>
        </w:r>
      </w:hyperlink>
    </w:p>
    <w:p w14:paraId="336C27BB" w14:textId="0BE9A050" w:rsidR="009B2D6D" w:rsidRDefault="009B2D6D">
      <w:pPr>
        <w:pStyle w:val="TOC5"/>
        <w:rPr>
          <w:rFonts w:asciiTheme="minorHAnsi" w:eastAsiaTheme="minorEastAsia" w:hAnsiTheme="minorHAnsi" w:cstheme="minorBidi"/>
          <w:sz w:val="22"/>
          <w:szCs w:val="22"/>
          <w:lang w:eastAsia="en-AU"/>
        </w:rPr>
      </w:pPr>
      <w:r>
        <w:tab/>
      </w:r>
      <w:hyperlink w:anchor="_Toc146717333" w:history="1">
        <w:r w:rsidRPr="00AA7371">
          <w:t>117</w:t>
        </w:r>
        <w:r>
          <w:rPr>
            <w:rFonts w:asciiTheme="minorHAnsi" w:eastAsiaTheme="minorEastAsia" w:hAnsiTheme="minorHAnsi" w:cstheme="minorBidi"/>
            <w:sz w:val="22"/>
            <w:szCs w:val="22"/>
            <w:lang w:eastAsia="en-AU"/>
          </w:rPr>
          <w:tab/>
        </w:r>
        <w:r w:rsidRPr="00AA7371">
          <w:t>Legal effect of editorial changes</w:t>
        </w:r>
        <w:r>
          <w:tab/>
        </w:r>
        <w:r>
          <w:fldChar w:fldCharType="begin"/>
        </w:r>
        <w:r>
          <w:instrText xml:space="preserve"> PAGEREF _Toc146717333 \h </w:instrText>
        </w:r>
        <w:r>
          <w:fldChar w:fldCharType="separate"/>
        </w:r>
        <w:r w:rsidR="005915C0">
          <w:t>108</w:t>
        </w:r>
        <w:r>
          <w:fldChar w:fldCharType="end"/>
        </w:r>
      </w:hyperlink>
    </w:p>
    <w:p w14:paraId="573CF44B" w14:textId="55463318" w:rsidR="009B2D6D" w:rsidRDefault="009B2D6D">
      <w:pPr>
        <w:pStyle w:val="TOC5"/>
        <w:rPr>
          <w:rFonts w:asciiTheme="minorHAnsi" w:eastAsiaTheme="minorEastAsia" w:hAnsiTheme="minorHAnsi" w:cstheme="minorBidi"/>
          <w:sz w:val="22"/>
          <w:szCs w:val="22"/>
          <w:lang w:eastAsia="en-AU"/>
        </w:rPr>
      </w:pPr>
      <w:r>
        <w:tab/>
      </w:r>
      <w:hyperlink w:anchor="_Toc146717334" w:history="1">
        <w:r w:rsidRPr="00AA7371">
          <w:t>118</w:t>
        </w:r>
        <w:r>
          <w:rPr>
            <w:rFonts w:asciiTheme="minorHAnsi" w:eastAsiaTheme="minorEastAsia" w:hAnsiTheme="minorHAnsi" w:cstheme="minorBidi"/>
            <w:sz w:val="22"/>
            <w:szCs w:val="22"/>
            <w:lang w:eastAsia="en-AU"/>
          </w:rPr>
          <w:tab/>
        </w:r>
        <w:r w:rsidRPr="00AA7371">
          <w:t>Reference to editorial amendments</w:t>
        </w:r>
        <w:r>
          <w:tab/>
        </w:r>
        <w:r>
          <w:fldChar w:fldCharType="begin"/>
        </w:r>
        <w:r>
          <w:instrText xml:space="preserve"> PAGEREF _Toc146717334 \h </w:instrText>
        </w:r>
        <w:r>
          <w:fldChar w:fldCharType="separate"/>
        </w:r>
        <w:r w:rsidR="005915C0">
          <w:t>108</w:t>
        </w:r>
        <w:r>
          <w:fldChar w:fldCharType="end"/>
        </w:r>
      </w:hyperlink>
    </w:p>
    <w:p w14:paraId="5874C666" w14:textId="369BAB4F" w:rsidR="009B2D6D" w:rsidRDefault="008144E9">
      <w:pPr>
        <w:pStyle w:val="TOC1"/>
        <w:rPr>
          <w:rFonts w:asciiTheme="minorHAnsi" w:eastAsiaTheme="minorEastAsia" w:hAnsiTheme="minorHAnsi" w:cstheme="minorBidi"/>
          <w:b w:val="0"/>
          <w:sz w:val="22"/>
          <w:szCs w:val="22"/>
          <w:lang w:eastAsia="en-AU"/>
        </w:rPr>
      </w:pPr>
      <w:hyperlink w:anchor="_Toc146717335" w:history="1">
        <w:r w:rsidR="009B2D6D" w:rsidRPr="00AA7371">
          <w:t>Chapter 12</w:t>
        </w:r>
        <w:r w:rsidR="009B2D6D">
          <w:rPr>
            <w:rFonts w:asciiTheme="minorHAnsi" w:eastAsiaTheme="minorEastAsia" w:hAnsiTheme="minorHAnsi" w:cstheme="minorBidi"/>
            <w:b w:val="0"/>
            <w:sz w:val="22"/>
            <w:szCs w:val="22"/>
            <w:lang w:eastAsia="en-AU"/>
          </w:rPr>
          <w:tab/>
        </w:r>
        <w:r w:rsidR="009B2D6D" w:rsidRPr="00AA7371">
          <w:t>Scope of Acts and statutory instruments</w:t>
        </w:r>
        <w:r w:rsidR="009B2D6D" w:rsidRPr="009B2D6D">
          <w:rPr>
            <w:vanish/>
          </w:rPr>
          <w:tab/>
        </w:r>
        <w:r w:rsidR="009B2D6D" w:rsidRPr="009B2D6D">
          <w:rPr>
            <w:vanish/>
          </w:rPr>
          <w:fldChar w:fldCharType="begin"/>
        </w:r>
        <w:r w:rsidR="009B2D6D" w:rsidRPr="009B2D6D">
          <w:rPr>
            <w:vanish/>
          </w:rPr>
          <w:instrText xml:space="preserve"> PAGEREF _Toc146717335 \h </w:instrText>
        </w:r>
        <w:r w:rsidR="009B2D6D" w:rsidRPr="009B2D6D">
          <w:rPr>
            <w:vanish/>
          </w:rPr>
        </w:r>
        <w:r w:rsidR="009B2D6D" w:rsidRPr="009B2D6D">
          <w:rPr>
            <w:vanish/>
          </w:rPr>
          <w:fldChar w:fldCharType="separate"/>
        </w:r>
        <w:r w:rsidR="005915C0">
          <w:rPr>
            <w:vanish/>
          </w:rPr>
          <w:t>109</w:t>
        </w:r>
        <w:r w:rsidR="009B2D6D" w:rsidRPr="009B2D6D">
          <w:rPr>
            <w:vanish/>
          </w:rPr>
          <w:fldChar w:fldCharType="end"/>
        </w:r>
      </w:hyperlink>
    </w:p>
    <w:p w14:paraId="12EC1924" w14:textId="01276D76" w:rsidR="009B2D6D" w:rsidRDefault="009B2D6D">
      <w:pPr>
        <w:pStyle w:val="TOC5"/>
        <w:rPr>
          <w:rFonts w:asciiTheme="minorHAnsi" w:eastAsiaTheme="minorEastAsia" w:hAnsiTheme="minorHAnsi" w:cstheme="minorBidi"/>
          <w:sz w:val="22"/>
          <w:szCs w:val="22"/>
          <w:lang w:eastAsia="en-AU"/>
        </w:rPr>
      </w:pPr>
      <w:r>
        <w:tab/>
      </w:r>
      <w:hyperlink w:anchor="_Toc146717336" w:history="1">
        <w:r w:rsidRPr="00AA7371">
          <w:t>120</w:t>
        </w:r>
        <w:r>
          <w:rPr>
            <w:rFonts w:asciiTheme="minorHAnsi" w:eastAsiaTheme="minorEastAsia" w:hAnsiTheme="minorHAnsi" w:cstheme="minorBidi"/>
            <w:sz w:val="22"/>
            <w:szCs w:val="22"/>
            <w:lang w:eastAsia="en-AU"/>
          </w:rPr>
          <w:tab/>
        </w:r>
        <w:r w:rsidRPr="00AA7371">
          <w:t>Act to be interpreted not to exceed legislative powers of Assembly</w:t>
        </w:r>
        <w:r>
          <w:tab/>
        </w:r>
        <w:r>
          <w:fldChar w:fldCharType="begin"/>
        </w:r>
        <w:r>
          <w:instrText xml:space="preserve"> PAGEREF _Toc146717336 \h </w:instrText>
        </w:r>
        <w:r>
          <w:fldChar w:fldCharType="separate"/>
        </w:r>
        <w:r w:rsidR="005915C0">
          <w:t>109</w:t>
        </w:r>
        <w:r>
          <w:fldChar w:fldCharType="end"/>
        </w:r>
      </w:hyperlink>
    </w:p>
    <w:p w14:paraId="068D24A4" w14:textId="4D0C1CED" w:rsidR="009B2D6D" w:rsidRDefault="009B2D6D">
      <w:pPr>
        <w:pStyle w:val="TOC5"/>
        <w:rPr>
          <w:rFonts w:asciiTheme="minorHAnsi" w:eastAsiaTheme="minorEastAsia" w:hAnsiTheme="minorHAnsi" w:cstheme="minorBidi"/>
          <w:sz w:val="22"/>
          <w:szCs w:val="22"/>
          <w:lang w:eastAsia="en-AU"/>
        </w:rPr>
      </w:pPr>
      <w:r>
        <w:tab/>
      </w:r>
      <w:hyperlink w:anchor="_Toc146717337" w:history="1">
        <w:r w:rsidRPr="00AA7371">
          <w:t>121</w:t>
        </w:r>
        <w:r>
          <w:rPr>
            <w:rFonts w:asciiTheme="minorHAnsi" w:eastAsiaTheme="minorEastAsia" w:hAnsiTheme="minorHAnsi" w:cstheme="minorBidi"/>
            <w:sz w:val="22"/>
            <w:szCs w:val="22"/>
            <w:lang w:eastAsia="en-AU"/>
          </w:rPr>
          <w:tab/>
        </w:r>
        <w:r w:rsidRPr="00AA7371">
          <w:t>Binding effect of Acts</w:t>
        </w:r>
        <w:r>
          <w:tab/>
        </w:r>
        <w:r>
          <w:fldChar w:fldCharType="begin"/>
        </w:r>
        <w:r>
          <w:instrText xml:space="preserve"> PAGEREF _Toc146717337 \h </w:instrText>
        </w:r>
        <w:r>
          <w:fldChar w:fldCharType="separate"/>
        </w:r>
        <w:r w:rsidR="005915C0">
          <w:t>109</w:t>
        </w:r>
        <w:r>
          <w:fldChar w:fldCharType="end"/>
        </w:r>
      </w:hyperlink>
    </w:p>
    <w:p w14:paraId="6FC361A5" w14:textId="7F92ED44" w:rsidR="009B2D6D" w:rsidRDefault="009B2D6D">
      <w:pPr>
        <w:pStyle w:val="TOC5"/>
        <w:rPr>
          <w:rFonts w:asciiTheme="minorHAnsi" w:eastAsiaTheme="minorEastAsia" w:hAnsiTheme="minorHAnsi" w:cstheme="minorBidi"/>
          <w:sz w:val="22"/>
          <w:szCs w:val="22"/>
          <w:lang w:eastAsia="en-AU"/>
        </w:rPr>
      </w:pPr>
      <w:r>
        <w:tab/>
      </w:r>
      <w:hyperlink w:anchor="_Toc146717338" w:history="1">
        <w:r w:rsidRPr="00AA7371">
          <w:t>122</w:t>
        </w:r>
        <w:r>
          <w:rPr>
            <w:rFonts w:asciiTheme="minorHAnsi" w:eastAsiaTheme="minorEastAsia" w:hAnsiTheme="minorHAnsi" w:cstheme="minorBidi"/>
            <w:sz w:val="22"/>
            <w:szCs w:val="22"/>
            <w:lang w:eastAsia="en-AU"/>
          </w:rPr>
          <w:tab/>
        </w:r>
        <w:r w:rsidRPr="00AA7371">
          <w:t>Application to Territory</w:t>
        </w:r>
        <w:r>
          <w:tab/>
        </w:r>
        <w:r>
          <w:fldChar w:fldCharType="begin"/>
        </w:r>
        <w:r>
          <w:instrText xml:space="preserve"> PAGEREF _Toc146717338 \h </w:instrText>
        </w:r>
        <w:r>
          <w:fldChar w:fldCharType="separate"/>
        </w:r>
        <w:r w:rsidR="005915C0">
          <w:t>111</w:t>
        </w:r>
        <w:r>
          <w:fldChar w:fldCharType="end"/>
        </w:r>
      </w:hyperlink>
    </w:p>
    <w:p w14:paraId="3585EE61" w14:textId="59986075" w:rsidR="009B2D6D" w:rsidRDefault="008144E9">
      <w:pPr>
        <w:pStyle w:val="TOC1"/>
        <w:rPr>
          <w:rFonts w:asciiTheme="minorHAnsi" w:eastAsiaTheme="minorEastAsia" w:hAnsiTheme="minorHAnsi" w:cstheme="minorBidi"/>
          <w:b w:val="0"/>
          <w:sz w:val="22"/>
          <w:szCs w:val="22"/>
          <w:lang w:eastAsia="en-AU"/>
        </w:rPr>
      </w:pPr>
      <w:hyperlink w:anchor="_Toc146717339" w:history="1">
        <w:r w:rsidR="009B2D6D" w:rsidRPr="00AA7371">
          <w:t>Chapter 13</w:t>
        </w:r>
        <w:r w:rsidR="009B2D6D">
          <w:rPr>
            <w:rFonts w:asciiTheme="minorHAnsi" w:eastAsiaTheme="minorEastAsia" w:hAnsiTheme="minorHAnsi" w:cstheme="minorBidi"/>
            <w:b w:val="0"/>
            <w:sz w:val="22"/>
            <w:szCs w:val="22"/>
            <w:lang w:eastAsia="en-AU"/>
          </w:rPr>
          <w:tab/>
        </w:r>
        <w:r w:rsidR="009B2D6D" w:rsidRPr="00AA7371">
          <w:t>Structure of Acts and statutory instruments</w:t>
        </w:r>
        <w:r w:rsidR="009B2D6D" w:rsidRPr="009B2D6D">
          <w:rPr>
            <w:vanish/>
          </w:rPr>
          <w:tab/>
        </w:r>
        <w:r w:rsidR="009B2D6D" w:rsidRPr="009B2D6D">
          <w:rPr>
            <w:vanish/>
          </w:rPr>
          <w:fldChar w:fldCharType="begin"/>
        </w:r>
        <w:r w:rsidR="009B2D6D" w:rsidRPr="009B2D6D">
          <w:rPr>
            <w:vanish/>
          </w:rPr>
          <w:instrText xml:space="preserve"> PAGEREF _Toc146717339 \h </w:instrText>
        </w:r>
        <w:r w:rsidR="009B2D6D" w:rsidRPr="009B2D6D">
          <w:rPr>
            <w:vanish/>
          </w:rPr>
        </w:r>
        <w:r w:rsidR="009B2D6D" w:rsidRPr="009B2D6D">
          <w:rPr>
            <w:vanish/>
          </w:rPr>
          <w:fldChar w:fldCharType="separate"/>
        </w:r>
        <w:r w:rsidR="005915C0">
          <w:rPr>
            <w:vanish/>
          </w:rPr>
          <w:t>112</w:t>
        </w:r>
        <w:r w:rsidR="009B2D6D" w:rsidRPr="009B2D6D">
          <w:rPr>
            <w:vanish/>
          </w:rPr>
          <w:fldChar w:fldCharType="end"/>
        </w:r>
      </w:hyperlink>
    </w:p>
    <w:p w14:paraId="6E16C764" w14:textId="731E2E81" w:rsidR="009B2D6D" w:rsidRDefault="008144E9">
      <w:pPr>
        <w:pStyle w:val="TOC2"/>
        <w:rPr>
          <w:rFonts w:asciiTheme="minorHAnsi" w:eastAsiaTheme="minorEastAsia" w:hAnsiTheme="minorHAnsi" w:cstheme="minorBidi"/>
          <w:b w:val="0"/>
          <w:sz w:val="22"/>
          <w:szCs w:val="22"/>
          <w:lang w:eastAsia="en-AU"/>
        </w:rPr>
      </w:pPr>
      <w:hyperlink w:anchor="_Toc146717340" w:history="1">
        <w:r w:rsidR="009B2D6D" w:rsidRPr="00AA7371">
          <w:t>Part 13.1</w:t>
        </w:r>
        <w:r w:rsidR="009B2D6D">
          <w:rPr>
            <w:rFonts w:asciiTheme="minorHAnsi" w:eastAsiaTheme="minorEastAsia" w:hAnsiTheme="minorHAnsi" w:cstheme="minorBidi"/>
            <w:b w:val="0"/>
            <w:sz w:val="22"/>
            <w:szCs w:val="22"/>
            <w:lang w:eastAsia="en-AU"/>
          </w:rPr>
          <w:tab/>
        </w:r>
        <w:r w:rsidR="009B2D6D" w:rsidRPr="00AA7371">
          <w:t>General</w:t>
        </w:r>
        <w:r w:rsidR="009B2D6D" w:rsidRPr="009B2D6D">
          <w:rPr>
            <w:vanish/>
          </w:rPr>
          <w:tab/>
        </w:r>
        <w:r w:rsidR="009B2D6D" w:rsidRPr="009B2D6D">
          <w:rPr>
            <w:vanish/>
          </w:rPr>
          <w:fldChar w:fldCharType="begin"/>
        </w:r>
        <w:r w:rsidR="009B2D6D" w:rsidRPr="009B2D6D">
          <w:rPr>
            <w:vanish/>
          </w:rPr>
          <w:instrText xml:space="preserve"> PAGEREF _Toc146717340 \h </w:instrText>
        </w:r>
        <w:r w:rsidR="009B2D6D" w:rsidRPr="009B2D6D">
          <w:rPr>
            <w:vanish/>
          </w:rPr>
        </w:r>
        <w:r w:rsidR="009B2D6D" w:rsidRPr="009B2D6D">
          <w:rPr>
            <w:vanish/>
          </w:rPr>
          <w:fldChar w:fldCharType="separate"/>
        </w:r>
        <w:r w:rsidR="005915C0">
          <w:rPr>
            <w:vanish/>
          </w:rPr>
          <w:t>112</w:t>
        </w:r>
        <w:r w:rsidR="009B2D6D" w:rsidRPr="009B2D6D">
          <w:rPr>
            <w:vanish/>
          </w:rPr>
          <w:fldChar w:fldCharType="end"/>
        </w:r>
      </w:hyperlink>
    </w:p>
    <w:p w14:paraId="7AEC4475" w14:textId="3C319E3C" w:rsidR="009B2D6D" w:rsidRDefault="009B2D6D">
      <w:pPr>
        <w:pStyle w:val="TOC5"/>
        <w:rPr>
          <w:rFonts w:asciiTheme="minorHAnsi" w:eastAsiaTheme="minorEastAsia" w:hAnsiTheme="minorHAnsi" w:cstheme="minorBidi"/>
          <w:sz w:val="22"/>
          <w:szCs w:val="22"/>
          <w:lang w:eastAsia="en-AU"/>
        </w:rPr>
      </w:pPr>
      <w:r>
        <w:tab/>
      </w:r>
      <w:hyperlink w:anchor="_Toc146717341" w:history="1">
        <w:r w:rsidRPr="00AA7371">
          <w:t>125</w:t>
        </w:r>
        <w:r>
          <w:rPr>
            <w:rFonts w:asciiTheme="minorHAnsi" w:eastAsiaTheme="minorEastAsia" w:hAnsiTheme="minorHAnsi" w:cstheme="minorBidi"/>
            <w:sz w:val="22"/>
            <w:szCs w:val="22"/>
            <w:lang w:eastAsia="en-AU"/>
          </w:rPr>
          <w:tab/>
        </w:r>
        <w:r w:rsidRPr="00AA7371">
          <w:t xml:space="preserve">Meaning of </w:t>
        </w:r>
        <w:r w:rsidRPr="00AA7371">
          <w:rPr>
            <w:i/>
          </w:rPr>
          <w:t>law</w:t>
        </w:r>
        <w:r w:rsidRPr="00AA7371">
          <w:t>—ch 13</w:t>
        </w:r>
        <w:r>
          <w:tab/>
        </w:r>
        <w:r>
          <w:fldChar w:fldCharType="begin"/>
        </w:r>
        <w:r>
          <w:instrText xml:space="preserve"> PAGEREF _Toc146717341 \h </w:instrText>
        </w:r>
        <w:r>
          <w:fldChar w:fldCharType="separate"/>
        </w:r>
        <w:r w:rsidR="005915C0">
          <w:t>112</w:t>
        </w:r>
        <w:r>
          <w:fldChar w:fldCharType="end"/>
        </w:r>
      </w:hyperlink>
    </w:p>
    <w:p w14:paraId="550B2388" w14:textId="765D0A99" w:rsidR="009B2D6D" w:rsidRDefault="009B2D6D">
      <w:pPr>
        <w:pStyle w:val="TOC5"/>
        <w:rPr>
          <w:rFonts w:asciiTheme="minorHAnsi" w:eastAsiaTheme="minorEastAsia" w:hAnsiTheme="minorHAnsi" w:cstheme="minorBidi"/>
          <w:sz w:val="22"/>
          <w:szCs w:val="22"/>
          <w:lang w:eastAsia="en-AU"/>
        </w:rPr>
      </w:pPr>
      <w:r>
        <w:tab/>
      </w:r>
      <w:hyperlink w:anchor="_Toc146717342" w:history="1">
        <w:r w:rsidRPr="00AA7371">
          <w:t>126</w:t>
        </w:r>
        <w:r>
          <w:rPr>
            <w:rFonts w:asciiTheme="minorHAnsi" w:eastAsiaTheme="minorEastAsia" w:hAnsiTheme="minorHAnsi" w:cstheme="minorBidi"/>
            <w:sz w:val="22"/>
            <w:szCs w:val="22"/>
            <w:lang w:eastAsia="en-AU"/>
          </w:rPr>
          <w:tab/>
        </w:r>
        <w:r w:rsidRPr="00AA7371">
          <w:t>Material that is part of Act or statutory instrument</w:t>
        </w:r>
        <w:r>
          <w:tab/>
        </w:r>
        <w:r>
          <w:fldChar w:fldCharType="begin"/>
        </w:r>
        <w:r>
          <w:instrText xml:space="preserve"> PAGEREF _Toc146717342 \h </w:instrText>
        </w:r>
        <w:r>
          <w:fldChar w:fldCharType="separate"/>
        </w:r>
        <w:r w:rsidR="005915C0">
          <w:t>112</w:t>
        </w:r>
        <w:r>
          <w:fldChar w:fldCharType="end"/>
        </w:r>
      </w:hyperlink>
    </w:p>
    <w:p w14:paraId="275EE8F5" w14:textId="633C3386" w:rsidR="009B2D6D" w:rsidRDefault="009B2D6D">
      <w:pPr>
        <w:pStyle w:val="TOC5"/>
        <w:rPr>
          <w:rFonts w:asciiTheme="minorHAnsi" w:eastAsiaTheme="minorEastAsia" w:hAnsiTheme="minorHAnsi" w:cstheme="minorBidi"/>
          <w:sz w:val="22"/>
          <w:szCs w:val="22"/>
          <w:lang w:eastAsia="en-AU"/>
        </w:rPr>
      </w:pPr>
      <w:r>
        <w:tab/>
      </w:r>
      <w:hyperlink w:anchor="_Toc146717343" w:history="1">
        <w:r w:rsidRPr="00AA7371">
          <w:t>127</w:t>
        </w:r>
        <w:r>
          <w:rPr>
            <w:rFonts w:asciiTheme="minorHAnsi" w:eastAsiaTheme="minorEastAsia" w:hAnsiTheme="minorHAnsi" w:cstheme="minorBidi"/>
            <w:sz w:val="22"/>
            <w:szCs w:val="22"/>
            <w:lang w:eastAsia="en-AU"/>
          </w:rPr>
          <w:tab/>
        </w:r>
        <w:r w:rsidRPr="00AA7371">
          <w:t>Material that is not part of Act or statutory instrument</w:t>
        </w:r>
        <w:r>
          <w:tab/>
        </w:r>
        <w:r>
          <w:fldChar w:fldCharType="begin"/>
        </w:r>
        <w:r>
          <w:instrText xml:space="preserve"> PAGEREF _Toc146717343 \h </w:instrText>
        </w:r>
        <w:r>
          <w:fldChar w:fldCharType="separate"/>
        </w:r>
        <w:r w:rsidR="005915C0">
          <w:t>113</w:t>
        </w:r>
        <w:r>
          <w:fldChar w:fldCharType="end"/>
        </w:r>
      </w:hyperlink>
    </w:p>
    <w:p w14:paraId="7F1BBC97" w14:textId="458F3BDF" w:rsidR="009B2D6D" w:rsidRDefault="008144E9">
      <w:pPr>
        <w:pStyle w:val="TOC2"/>
        <w:rPr>
          <w:rFonts w:asciiTheme="minorHAnsi" w:eastAsiaTheme="minorEastAsia" w:hAnsiTheme="minorHAnsi" w:cstheme="minorBidi"/>
          <w:b w:val="0"/>
          <w:sz w:val="22"/>
          <w:szCs w:val="22"/>
          <w:lang w:eastAsia="en-AU"/>
        </w:rPr>
      </w:pPr>
      <w:hyperlink w:anchor="_Toc146717344" w:history="1">
        <w:r w:rsidR="009B2D6D" w:rsidRPr="00AA7371">
          <w:t>Part 13.2</w:t>
        </w:r>
        <w:r w:rsidR="009B2D6D">
          <w:rPr>
            <w:rFonts w:asciiTheme="minorHAnsi" w:eastAsiaTheme="minorEastAsia" w:hAnsiTheme="minorHAnsi" w:cstheme="minorBidi"/>
            <w:b w:val="0"/>
            <w:sz w:val="22"/>
            <w:szCs w:val="22"/>
            <w:lang w:eastAsia="en-AU"/>
          </w:rPr>
          <w:tab/>
        </w:r>
        <w:r w:rsidR="009B2D6D" w:rsidRPr="00AA7371">
          <w:t>Particular kinds of provisions</w:t>
        </w:r>
        <w:r w:rsidR="009B2D6D" w:rsidRPr="009B2D6D">
          <w:rPr>
            <w:vanish/>
          </w:rPr>
          <w:tab/>
        </w:r>
        <w:r w:rsidR="009B2D6D" w:rsidRPr="009B2D6D">
          <w:rPr>
            <w:vanish/>
          </w:rPr>
          <w:fldChar w:fldCharType="begin"/>
        </w:r>
        <w:r w:rsidR="009B2D6D" w:rsidRPr="009B2D6D">
          <w:rPr>
            <w:vanish/>
          </w:rPr>
          <w:instrText xml:space="preserve"> PAGEREF _Toc146717344 \h </w:instrText>
        </w:r>
        <w:r w:rsidR="009B2D6D" w:rsidRPr="009B2D6D">
          <w:rPr>
            <w:vanish/>
          </w:rPr>
        </w:r>
        <w:r w:rsidR="009B2D6D" w:rsidRPr="009B2D6D">
          <w:rPr>
            <w:vanish/>
          </w:rPr>
          <w:fldChar w:fldCharType="separate"/>
        </w:r>
        <w:r w:rsidR="005915C0">
          <w:rPr>
            <w:vanish/>
          </w:rPr>
          <w:t>115</w:t>
        </w:r>
        <w:r w:rsidR="009B2D6D" w:rsidRPr="009B2D6D">
          <w:rPr>
            <w:vanish/>
          </w:rPr>
          <w:fldChar w:fldCharType="end"/>
        </w:r>
      </w:hyperlink>
    </w:p>
    <w:p w14:paraId="661EF8E5" w14:textId="3B015964" w:rsidR="009B2D6D" w:rsidRDefault="009B2D6D">
      <w:pPr>
        <w:pStyle w:val="TOC5"/>
        <w:rPr>
          <w:rFonts w:asciiTheme="minorHAnsi" w:eastAsiaTheme="minorEastAsia" w:hAnsiTheme="minorHAnsi" w:cstheme="minorBidi"/>
          <w:sz w:val="22"/>
          <w:szCs w:val="22"/>
          <w:lang w:eastAsia="en-AU"/>
        </w:rPr>
      </w:pPr>
      <w:r>
        <w:tab/>
      </w:r>
      <w:hyperlink w:anchor="_Toc146717345" w:history="1">
        <w:r w:rsidRPr="00AA7371">
          <w:t>130</w:t>
        </w:r>
        <w:r>
          <w:rPr>
            <w:rFonts w:asciiTheme="minorHAnsi" w:eastAsiaTheme="minorEastAsia" w:hAnsiTheme="minorHAnsi" w:cstheme="minorBidi"/>
            <w:sz w:val="22"/>
            <w:szCs w:val="22"/>
            <w:lang w:eastAsia="en-AU"/>
          </w:rPr>
          <w:tab/>
        </w:r>
        <w:r w:rsidRPr="00AA7371">
          <w:t xml:space="preserve">What is a </w:t>
        </w:r>
        <w:r w:rsidRPr="00AA7371">
          <w:rPr>
            <w:i/>
          </w:rPr>
          <w:t>definition</w:t>
        </w:r>
        <w:r w:rsidRPr="00AA7371">
          <w:t>?</w:t>
        </w:r>
        <w:r>
          <w:tab/>
        </w:r>
        <w:r>
          <w:fldChar w:fldCharType="begin"/>
        </w:r>
        <w:r>
          <w:instrText xml:space="preserve"> PAGEREF _Toc146717345 \h </w:instrText>
        </w:r>
        <w:r>
          <w:fldChar w:fldCharType="separate"/>
        </w:r>
        <w:r w:rsidR="005915C0">
          <w:t>115</w:t>
        </w:r>
        <w:r>
          <w:fldChar w:fldCharType="end"/>
        </w:r>
      </w:hyperlink>
    </w:p>
    <w:p w14:paraId="4D3F55C3" w14:textId="515E6F48" w:rsidR="009B2D6D" w:rsidRDefault="009B2D6D">
      <w:pPr>
        <w:pStyle w:val="TOC5"/>
        <w:rPr>
          <w:rFonts w:asciiTheme="minorHAnsi" w:eastAsiaTheme="minorEastAsia" w:hAnsiTheme="minorHAnsi" w:cstheme="minorBidi"/>
          <w:sz w:val="22"/>
          <w:szCs w:val="22"/>
          <w:lang w:eastAsia="en-AU"/>
        </w:rPr>
      </w:pPr>
      <w:r>
        <w:tab/>
      </w:r>
      <w:hyperlink w:anchor="_Toc146717346" w:history="1">
        <w:r w:rsidRPr="00AA7371">
          <w:t>131</w:t>
        </w:r>
        <w:r>
          <w:rPr>
            <w:rFonts w:asciiTheme="minorHAnsi" w:eastAsiaTheme="minorEastAsia" w:hAnsiTheme="minorHAnsi" w:cstheme="minorBidi"/>
            <w:sz w:val="22"/>
            <w:szCs w:val="22"/>
            <w:lang w:eastAsia="en-AU"/>
          </w:rPr>
          <w:tab/>
        </w:r>
        <w:r w:rsidRPr="00AA7371">
          <w:t>Signpost definitions</w:t>
        </w:r>
        <w:r>
          <w:tab/>
        </w:r>
        <w:r>
          <w:fldChar w:fldCharType="begin"/>
        </w:r>
        <w:r>
          <w:instrText xml:space="preserve"> PAGEREF _Toc146717346 \h </w:instrText>
        </w:r>
        <w:r>
          <w:fldChar w:fldCharType="separate"/>
        </w:r>
        <w:r w:rsidR="005915C0">
          <w:t>116</w:t>
        </w:r>
        <w:r>
          <w:fldChar w:fldCharType="end"/>
        </w:r>
      </w:hyperlink>
    </w:p>
    <w:p w14:paraId="11C9FB40" w14:textId="6235B93F" w:rsidR="009B2D6D" w:rsidRDefault="009B2D6D">
      <w:pPr>
        <w:pStyle w:val="TOC5"/>
        <w:rPr>
          <w:rFonts w:asciiTheme="minorHAnsi" w:eastAsiaTheme="minorEastAsia" w:hAnsiTheme="minorHAnsi" w:cstheme="minorBidi"/>
          <w:sz w:val="22"/>
          <w:szCs w:val="22"/>
          <w:lang w:eastAsia="en-AU"/>
        </w:rPr>
      </w:pPr>
      <w:r>
        <w:tab/>
      </w:r>
      <w:hyperlink w:anchor="_Toc146717347" w:history="1">
        <w:r w:rsidRPr="00AA7371">
          <w:t>132</w:t>
        </w:r>
        <w:r>
          <w:rPr>
            <w:rFonts w:asciiTheme="minorHAnsi" w:eastAsiaTheme="minorEastAsia" w:hAnsiTheme="minorHAnsi" w:cstheme="minorBidi"/>
            <w:sz w:val="22"/>
            <w:szCs w:val="22"/>
            <w:lang w:eastAsia="en-AU"/>
          </w:rPr>
          <w:tab/>
        </w:r>
        <w:r w:rsidRPr="00AA7371">
          <w:t>Examples</w:t>
        </w:r>
        <w:r>
          <w:tab/>
        </w:r>
        <w:r>
          <w:fldChar w:fldCharType="begin"/>
        </w:r>
        <w:r>
          <w:instrText xml:space="preserve"> PAGEREF _Toc146717347 \h </w:instrText>
        </w:r>
        <w:r>
          <w:fldChar w:fldCharType="separate"/>
        </w:r>
        <w:r w:rsidR="005915C0">
          <w:t>117</w:t>
        </w:r>
        <w:r>
          <w:fldChar w:fldCharType="end"/>
        </w:r>
      </w:hyperlink>
    </w:p>
    <w:p w14:paraId="0CB87ED3" w14:textId="0ECCEB10" w:rsidR="009B2D6D" w:rsidRDefault="009B2D6D">
      <w:pPr>
        <w:pStyle w:val="TOC5"/>
        <w:rPr>
          <w:rFonts w:asciiTheme="minorHAnsi" w:eastAsiaTheme="minorEastAsia" w:hAnsiTheme="minorHAnsi" w:cstheme="minorBidi"/>
          <w:sz w:val="22"/>
          <w:szCs w:val="22"/>
          <w:lang w:eastAsia="en-AU"/>
        </w:rPr>
      </w:pPr>
      <w:r>
        <w:tab/>
      </w:r>
      <w:hyperlink w:anchor="_Toc146717348" w:history="1">
        <w:r w:rsidRPr="00AA7371">
          <w:t>133</w:t>
        </w:r>
        <w:r>
          <w:rPr>
            <w:rFonts w:asciiTheme="minorHAnsi" w:eastAsiaTheme="minorEastAsia" w:hAnsiTheme="minorHAnsi" w:cstheme="minorBidi"/>
            <w:sz w:val="22"/>
            <w:szCs w:val="22"/>
            <w:lang w:eastAsia="en-AU"/>
          </w:rPr>
          <w:tab/>
        </w:r>
        <w:r w:rsidRPr="00AA7371">
          <w:t>Penalty units</w:t>
        </w:r>
        <w:r>
          <w:tab/>
        </w:r>
        <w:r>
          <w:fldChar w:fldCharType="begin"/>
        </w:r>
        <w:r>
          <w:instrText xml:space="preserve"> PAGEREF _Toc146717348 \h </w:instrText>
        </w:r>
        <w:r>
          <w:fldChar w:fldCharType="separate"/>
        </w:r>
        <w:r w:rsidR="005915C0">
          <w:t>117</w:t>
        </w:r>
        <w:r>
          <w:fldChar w:fldCharType="end"/>
        </w:r>
      </w:hyperlink>
    </w:p>
    <w:p w14:paraId="1CE61D73" w14:textId="6CC148A1" w:rsidR="009B2D6D" w:rsidRDefault="009B2D6D">
      <w:pPr>
        <w:pStyle w:val="TOC5"/>
        <w:rPr>
          <w:rFonts w:asciiTheme="minorHAnsi" w:eastAsiaTheme="minorEastAsia" w:hAnsiTheme="minorHAnsi" w:cstheme="minorBidi"/>
          <w:sz w:val="22"/>
          <w:szCs w:val="22"/>
          <w:lang w:eastAsia="en-AU"/>
        </w:rPr>
      </w:pPr>
      <w:r>
        <w:tab/>
      </w:r>
      <w:hyperlink w:anchor="_Toc146717349" w:history="1">
        <w:r w:rsidRPr="00AA7371">
          <w:t>134</w:t>
        </w:r>
        <w:r>
          <w:rPr>
            <w:rFonts w:asciiTheme="minorHAnsi" w:eastAsiaTheme="minorEastAsia" w:hAnsiTheme="minorHAnsi" w:cstheme="minorBidi"/>
            <w:sz w:val="22"/>
            <w:szCs w:val="22"/>
            <w:lang w:eastAsia="en-AU"/>
          </w:rPr>
          <w:tab/>
        </w:r>
        <w:r w:rsidRPr="00AA7371">
          <w:t>Penalties at end of sections and subsections</w:t>
        </w:r>
        <w:r>
          <w:tab/>
        </w:r>
        <w:r>
          <w:fldChar w:fldCharType="begin"/>
        </w:r>
        <w:r>
          <w:instrText xml:space="preserve"> PAGEREF _Toc146717349 \h </w:instrText>
        </w:r>
        <w:r>
          <w:fldChar w:fldCharType="separate"/>
        </w:r>
        <w:r w:rsidR="005915C0">
          <w:t>118</w:t>
        </w:r>
        <w:r>
          <w:fldChar w:fldCharType="end"/>
        </w:r>
      </w:hyperlink>
    </w:p>
    <w:p w14:paraId="4304927A" w14:textId="43375AB5" w:rsidR="009B2D6D" w:rsidRDefault="009B2D6D">
      <w:pPr>
        <w:pStyle w:val="TOC5"/>
        <w:rPr>
          <w:rFonts w:asciiTheme="minorHAnsi" w:eastAsiaTheme="minorEastAsia" w:hAnsiTheme="minorHAnsi" w:cstheme="minorBidi"/>
          <w:sz w:val="22"/>
          <w:szCs w:val="22"/>
          <w:lang w:eastAsia="en-AU"/>
        </w:rPr>
      </w:pPr>
      <w:r>
        <w:tab/>
      </w:r>
      <w:hyperlink w:anchor="_Toc146717350" w:history="1">
        <w:r w:rsidRPr="00AA7371">
          <w:t>135</w:t>
        </w:r>
        <w:r>
          <w:rPr>
            <w:rFonts w:asciiTheme="minorHAnsi" w:eastAsiaTheme="minorEastAsia" w:hAnsiTheme="minorHAnsi" w:cstheme="minorBidi"/>
            <w:sz w:val="22"/>
            <w:szCs w:val="22"/>
            <w:lang w:eastAsia="en-AU"/>
          </w:rPr>
          <w:tab/>
        </w:r>
        <w:r w:rsidRPr="00AA7371">
          <w:t>Penalties not at end of sections and subsections</w:t>
        </w:r>
        <w:r>
          <w:tab/>
        </w:r>
        <w:r>
          <w:fldChar w:fldCharType="begin"/>
        </w:r>
        <w:r>
          <w:instrText xml:space="preserve"> PAGEREF _Toc146717350 \h </w:instrText>
        </w:r>
        <w:r>
          <w:fldChar w:fldCharType="separate"/>
        </w:r>
        <w:r w:rsidR="005915C0">
          <w:t>120</w:t>
        </w:r>
        <w:r>
          <w:fldChar w:fldCharType="end"/>
        </w:r>
      </w:hyperlink>
    </w:p>
    <w:p w14:paraId="21743A06" w14:textId="319AD6FD" w:rsidR="009B2D6D" w:rsidRDefault="008144E9">
      <w:pPr>
        <w:pStyle w:val="TOC1"/>
        <w:rPr>
          <w:rFonts w:asciiTheme="minorHAnsi" w:eastAsiaTheme="minorEastAsia" w:hAnsiTheme="minorHAnsi" w:cstheme="minorBidi"/>
          <w:b w:val="0"/>
          <w:sz w:val="22"/>
          <w:szCs w:val="22"/>
          <w:lang w:eastAsia="en-AU"/>
        </w:rPr>
      </w:pPr>
      <w:hyperlink w:anchor="_Toc146717351" w:history="1">
        <w:r w:rsidR="009B2D6D" w:rsidRPr="00AA7371">
          <w:t>Chapter 14</w:t>
        </w:r>
        <w:r w:rsidR="009B2D6D">
          <w:rPr>
            <w:rFonts w:asciiTheme="minorHAnsi" w:eastAsiaTheme="minorEastAsia" w:hAnsiTheme="minorHAnsi" w:cstheme="minorBidi"/>
            <w:b w:val="0"/>
            <w:sz w:val="22"/>
            <w:szCs w:val="22"/>
            <w:lang w:eastAsia="en-AU"/>
          </w:rPr>
          <w:tab/>
        </w:r>
        <w:r w:rsidR="009B2D6D" w:rsidRPr="00AA7371">
          <w:t>Interpretation of Acts and statutory instruments</w:t>
        </w:r>
        <w:r w:rsidR="009B2D6D" w:rsidRPr="009B2D6D">
          <w:rPr>
            <w:vanish/>
          </w:rPr>
          <w:tab/>
        </w:r>
        <w:r w:rsidR="009B2D6D" w:rsidRPr="009B2D6D">
          <w:rPr>
            <w:vanish/>
          </w:rPr>
          <w:fldChar w:fldCharType="begin"/>
        </w:r>
        <w:r w:rsidR="009B2D6D" w:rsidRPr="009B2D6D">
          <w:rPr>
            <w:vanish/>
          </w:rPr>
          <w:instrText xml:space="preserve"> PAGEREF _Toc146717351 \h </w:instrText>
        </w:r>
        <w:r w:rsidR="009B2D6D" w:rsidRPr="009B2D6D">
          <w:rPr>
            <w:vanish/>
          </w:rPr>
        </w:r>
        <w:r w:rsidR="009B2D6D" w:rsidRPr="009B2D6D">
          <w:rPr>
            <w:vanish/>
          </w:rPr>
          <w:fldChar w:fldCharType="separate"/>
        </w:r>
        <w:r w:rsidR="005915C0">
          <w:rPr>
            <w:vanish/>
          </w:rPr>
          <w:t>122</w:t>
        </w:r>
        <w:r w:rsidR="009B2D6D" w:rsidRPr="009B2D6D">
          <w:rPr>
            <w:vanish/>
          </w:rPr>
          <w:fldChar w:fldCharType="end"/>
        </w:r>
      </w:hyperlink>
    </w:p>
    <w:p w14:paraId="02E2BAA5" w14:textId="6DB886FC" w:rsidR="009B2D6D" w:rsidRDefault="008144E9">
      <w:pPr>
        <w:pStyle w:val="TOC2"/>
        <w:rPr>
          <w:rFonts w:asciiTheme="minorHAnsi" w:eastAsiaTheme="minorEastAsia" w:hAnsiTheme="minorHAnsi" w:cstheme="minorBidi"/>
          <w:b w:val="0"/>
          <w:sz w:val="22"/>
          <w:szCs w:val="22"/>
          <w:lang w:eastAsia="en-AU"/>
        </w:rPr>
      </w:pPr>
      <w:hyperlink w:anchor="_Toc146717352" w:history="1">
        <w:r w:rsidR="009B2D6D" w:rsidRPr="00AA7371">
          <w:t>Part 14.1</w:t>
        </w:r>
        <w:r w:rsidR="009B2D6D">
          <w:rPr>
            <w:rFonts w:asciiTheme="minorHAnsi" w:eastAsiaTheme="minorEastAsia" w:hAnsiTheme="minorHAnsi" w:cstheme="minorBidi"/>
            <w:b w:val="0"/>
            <w:sz w:val="22"/>
            <w:szCs w:val="22"/>
            <w:lang w:eastAsia="en-AU"/>
          </w:rPr>
          <w:tab/>
        </w:r>
        <w:r w:rsidR="009B2D6D" w:rsidRPr="00AA7371">
          <w:t>Purpose and scope</w:t>
        </w:r>
        <w:r w:rsidR="009B2D6D" w:rsidRPr="009B2D6D">
          <w:rPr>
            <w:vanish/>
          </w:rPr>
          <w:tab/>
        </w:r>
        <w:r w:rsidR="009B2D6D" w:rsidRPr="009B2D6D">
          <w:rPr>
            <w:vanish/>
          </w:rPr>
          <w:fldChar w:fldCharType="begin"/>
        </w:r>
        <w:r w:rsidR="009B2D6D" w:rsidRPr="009B2D6D">
          <w:rPr>
            <w:vanish/>
          </w:rPr>
          <w:instrText xml:space="preserve"> PAGEREF _Toc146717352 \h </w:instrText>
        </w:r>
        <w:r w:rsidR="009B2D6D" w:rsidRPr="009B2D6D">
          <w:rPr>
            <w:vanish/>
          </w:rPr>
        </w:r>
        <w:r w:rsidR="009B2D6D" w:rsidRPr="009B2D6D">
          <w:rPr>
            <w:vanish/>
          </w:rPr>
          <w:fldChar w:fldCharType="separate"/>
        </w:r>
        <w:r w:rsidR="005915C0">
          <w:rPr>
            <w:vanish/>
          </w:rPr>
          <w:t>122</w:t>
        </w:r>
        <w:r w:rsidR="009B2D6D" w:rsidRPr="009B2D6D">
          <w:rPr>
            <w:vanish/>
          </w:rPr>
          <w:fldChar w:fldCharType="end"/>
        </w:r>
      </w:hyperlink>
    </w:p>
    <w:p w14:paraId="4F1F03D6" w14:textId="604D4537" w:rsidR="009B2D6D" w:rsidRDefault="009B2D6D">
      <w:pPr>
        <w:pStyle w:val="TOC5"/>
        <w:rPr>
          <w:rFonts w:asciiTheme="minorHAnsi" w:eastAsiaTheme="minorEastAsia" w:hAnsiTheme="minorHAnsi" w:cstheme="minorBidi"/>
          <w:sz w:val="22"/>
          <w:szCs w:val="22"/>
          <w:lang w:eastAsia="en-AU"/>
        </w:rPr>
      </w:pPr>
      <w:r>
        <w:tab/>
      </w:r>
      <w:hyperlink w:anchor="_Toc146717353" w:history="1">
        <w:r w:rsidRPr="00AA7371">
          <w:t>136</w:t>
        </w:r>
        <w:r>
          <w:rPr>
            <w:rFonts w:asciiTheme="minorHAnsi" w:eastAsiaTheme="minorEastAsia" w:hAnsiTheme="minorHAnsi" w:cstheme="minorBidi"/>
            <w:sz w:val="22"/>
            <w:szCs w:val="22"/>
            <w:lang w:eastAsia="en-AU"/>
          </w:rPr>
          <w:tab/>
        </w:r>
        <w:r w:rsidRPr="00AA7371">
          <w:t xml:space="preserve">Meaning of </w:t>
        </w:r>
        <w:r w:rsidRPr="00AA7371">
          <w:rPr>
            <w:i/>
          </w:rPr>
          <w:t>Act</w:t>
        </w:r>
        <w:r w:rsidRPr="00AA7371">
          <w:t>—ch 14</w:t>
        </w:r>
        <w:r>
          <w:tab/>
        </w:r>
        <w:r>
          <w:fldChar w:fldCharType="begin"/>
        </w:r>
        <w:r>
          <w:instrText xml:space="preserve"> PAGEREF _Toc146717353 \h </w:instrText>
        </w:r>
        <w:r>
          <w:fldChar w:fldCharType="separate"/>
        </w:r>
        <w:r w:rsidR="005915C0">
          <w:t>122</w:t>
        </w:r>
        <w:r>
          <w:fldChar w:fldCharType="end"/>
        </w:r>
      </w:hyperlink>
    </w:p>
    <w:p w14:paraId="73E315EA" w14:textId="3BF7B71E" w:rsidR="009B2D6D" w:rsidRDefault="009B2D6D">
      <w:pPr>
        <w:pStyle w:val="TOC5"/>
        <w:rPr>
          <w:rFonts w:asciiTheme="minorHAnsi" w:eastAsiaTheme="minorEastAsia" w:hAnsiTheme="minorHAnsi" w:cstheme="minorBidi"/>
          <w:sz w:val="22"/>
          <w:szCs w:val="22"/>
          <w:lang w:eastAsia="en-AU"/>
        </w:rPr>
      </w:pPr>
      <w:r>
        <w:tab/>
      </w:r>
      <w:hyperlink w:anchor="_Toc146717354" w:history="1">
        <w:r w:rsidRPr="00AA7371">
          <w:t>137</w:t>
        </w:r>
        <w:r>
          <w:rPr>
            <w:rFonts w:asciiTheme="minorHAnsi" w:eastAsiaTheme="minorEastAsia" w:hAnsiTheme="minorHAnsi" w:cstheme="minorBidi"/>
            <w:sz w:val="22"/>
            <w:szCs w:val="22"/>
            <w:lang w:eastAsia="en-AU"/>
          </w:rPr>
          <w:tab/>
        </w:r>
        <w:r w:rsidRPr="00AA7371">
          <w:t>Purpose and scope—ch 14</w:t>
        </w:r>
        <w:r>
          <w:tab/>
        </w:r>
        <w:r>
          <w:fldChar w:fldCharType="begin"/>
        </w:r>
        <w:r>
          <w:instrText xml:space="preserve"> PAGEREF _Toc146717354 \h </w:instrText>
        </w:r>
        <w:r>
          <w:fldChar w:fldCharType="separate"/>
        </w:r>
        <w:r w:rsidR="005915C0">
          <w:t>122</w:t>
        </w:r>
        <w:r>
          <w:fldChar w:fldCharType="end"/>
        </w:r>
      </w:hyperlink>
    </w:p>
    <w:p w14:paraId="69CC956F" w14:textId="04C3A3F7" w:rsidR="009B2D6D" w:rsidRDefault="008144E9">
      <w:pPr>
        <w:pStyle w:val="TOC2"/>
        <w:rPr>
          <w:rFonts w:asciiTheme="minorHAnsi" w:eastAsiaTheme="minorEastAsia" w:hAnsiTheme="minorHAnsi" w:cstheme="minorBidi"/>
          <w:b w:val="0"/>
          <w:sz w:val="22"/>
          <w:szCs w:val="22"/>
          <w:lang w:eastAsia="en-AU"/>
        </w:rPr>
      </w:pPr>
      <w:hyperlink w:anchor="_Toc146717355" w:history="1">
        <w:r w:rsidR="009B2D6D" w:rsidRPr="00AA7371">
          <w:t>Part 14.2</w:t>
        </w:r>
        <w:r w:rsidR="009B2D6D">
          <w:rPr>
            <w:rFonts w:asciiTheme="minorHAnsi" w:eastAsiaTheme="minorEastAsia" w:hAnsiTheme="minorHAnsi" w:cstheme="minorBidi"/>
            <w:b w:val="0"/>
            <w:sz w:val="22"/>
            <w:szCs w:val="22"/>
            <w:lang w:eastAsia="en-AU"/>
          </w:rPr>
          <w:tab/>
        </w:r>
        <w:r w:rsidR="009B2D6D" w:rsidRPr="00AA7371">
          <w:t>Key principles of interpretation</w:t>
        </w:r>
        <w:r w:rsidR="009B2D6D" w:rsidRPr="009B2D6D">
          <w:rPr>
            <w:vanish/>
          </w:rPr>
          <w:tab/>
        </w:r>
        <w:r w:rsidR="009B2D6D" w:rsidRPr="009B2D6D">
          <w:rPr>
            <w:vanish/>
          </w:rPr>
          <w:fldChar w:fldCharType="begin"/>
        </w:r>
        <w:r w:rsidR="009B2D6D" w:rsidRPr="009B2D6D">
          <w:rPr>
            <w:vanish/>
          </w:rPr>
          <w:instrText xml:space="preserve"> PAGEREF _Toc146717355 \h </w:instrText>
        </w:r>
        <w:r w:rsidR="009B2D6D" w:rsidRPr="009B2D6D">
          <w:rPr>
            <w:vanish/>
          </w:rPr>
        </w:r>
        <w:r w:rsidR="009B2D6D" w:rsidRPr="009B2D6D">
          <w:rPr>
            <w:vanish/>
          </w:rPr>
          <w:fldChar w:fldCharType="separate"/>
        </w:r>
        <w:r w:rsidR="005915C0">
          <w:rPr>
            <w:vanish/>
          </w:rPr>
          <w:t>123</w:t>
        </w:r>
        <w:r w:rsidR="009B2D6D" w:rsidRPr="009B2D6D">
          <w:rPr>
            <w:vanish/>
          </w:rPr>
          <w:fldChar w:fldCharType="end"/>
        </w:r>
      </w:hyperlink>
    </w:p>
    <w:p w14:paraId="688DC506" w14:textId="2679E1DA" w:rsidR="009B2D6D" w:rsidRDefault="009B2D6D">
      <w:pPr>
        <w:pStyle w:val="TOC5"/>
        <w:rPr>
          <w:rFonts w:asciiTheme="minorHAnsi" w:eastAsiaTheme="minorEastAsia" w:hAnsiTheme="minorHAnsi" w:cstheme="minorBidi"/>
          <w:sz w:val="22"/>
          <w:szCs w:val="22"/>
          <w:lang w:eastAsia="en-AU"/>
        </w:rPr>
      </w:pPr>
      <w:r>
        <w:tab/>
      </w:r>
      <w:hyperlink w:anchor="_Toc146717356" w:history="1">
        <w:r w:rsidRPr="00AA7371">
          <w:t>138</w:t>
        </w:r>
        <w:r>
          <w:rPr>
            <w:rFonts w:asciiTheme="minorHAnsi" w:eastAsiaTheme="minorEastAsia" w:hAnsiTheme="minorHAnsi" w:cstheme="minorBidi"/>
            <w:sz w:val="22"/>
            <w:szCs w:val="22"/>
            <w:lang w:eastAsia="en-AU"/>
          </w:rPr>
          <w:tab/>
        </w:r>
        <w:r w:rsidRPr="00AA7371">
          <w:t xml:space="preserve">Meaning of </w:t>
        </w:r>
        <w:r w:rsidRPr="00AA7371">
          <w:rPr>
            <w:i/>
          </w:rPr>
          <w:t>working out the meaning of an Act</w:t>
        </w:r>
        <w:r w:rsidRPr="00AA7371">
          <w:t>—pt 14.2</w:t>
        </w:r>
        <w:r>
          <w:tab/>
        </w:r>
        <w:r>
          <w:fldChar w:fldCharType="begin"/>
        </w:r>
        <w:r>
          <w:instrText xml:space="preserve"> PAGEREF _Toc146717356 \h </w:instrText>
        </w:r>
        <w:r>
          <w:fldChar w:fldCharType="separate"/>
        </w:r>
        <w:r w:rsidR="005915C0">
          <w:t>123</w:t>
        </w:r>
        <w:r>
          <w:fldChar w:fldCharType="end"/>
        </w:r>
      </w:hyperlink>
    </w:p>
    <w:p w14:paraId="21CC6121" w14:textId="48B1ACA5" w:rsidR="009B2D6D" w:rsidRDefault="009B2D6D">
      <w:pPr>
        <w:pStyle w:val="TOC5"/>
        <w:rPr>
          <w:rFonts w:asciiTheme="minorHAnsi" w:eastAsiaTheme="minorEastAsia" w:hAnsiTheme="minorHAnsi" w:cstheme="minorBidi"/>
          <w:sz w:val="22"/>
          <w:szCs w:val="22"/>
          <w:lang w:eastAsia="en-AU"/>
        </w:rPr>
      </w:pPr>
      <w:r>
        <w:tab/>
      </w:r>
      <w:hyperlink w:anchor="_Toc146717357" w:history="1">
        <w:r w:rsidRPr="00AA7371">
          <w:t>139</w:t>
        </w:r>
        <w:r>
          <w:rPr>
            <w:rFonts w:asciiTheme="minorHAnsi" w:eastAsiaTheme="minorEastAsia" w:hAnsiTheme="minorHAnsi" w:cstheme="minorBidi"/>
            <w:sz w:val="22"/>
            <w:szCs w:val="22"/>
            <w:lang w:eastAsia="en-AU"/>
          </w:rPr>
          <w:tab/>
        </w:r>
        <w:r w:rsidRPr="00AA7371">
          <w:t>Interpretation best achieving Act’s purpose</w:t>
        </w:r>
        <w:r>
          <w:tab/>
        </w:r>
        <w:r>
          <w:fldChar w:fldCharType="begin"/>
        </w:r>
        <w:r>
          <w:instrText xml:space="preserve"> PAGEREF _Toc146717357 \h </w:instrText>
        </w:r>
        <w:r>
          <w:fldChar w:fldCharType="separate"/>
        </w:r>
        <w:r w:rsidR="005915C0">
          <w:t>123</w:t>
        </w:r>
        <w:r>
          <w:fldChar w:fldCharType="end"/>
        </w:r>
      </w:hyperlink>
    </w:p>
    <w:p w14:paraId="38B702AF" w14:textId="1EEE5F87" w:rsidR="009B2D6D" w:rsidRDefault="009B2D6D">
      <w:pPr>
        <w:pStyle w:val="TOC5"/>
        <w:rPr>
          <w:rFonts w:asciiTheme="minorHAnsi" w:eastAsiaTheme="minorEastAsia" w:hAnsiTheme="minorHAnsi" w:cstheme="minorBidi"/>
          <w:sz w:val="22"/>
          <w:szCs w:val="22"/>
          <w:lang w:eastAsia="en-AU"/>
        </w:rPr>
      </w:pPr>
      <w:r>
        <w:tab/>
      </w:r>
      <w:hyperlink w:anchor="_Toc146717358" w:history="1">
        <w:r w:rsidRPr="00AA7371">
          <w:t>140</w:t>
        </w:r>
        <w:r>
          <w:rPr>
            <w:rFonts w:asciiTheme="minorHAnsi" w:eastAsiaTheme="minorEastAsia" w:hAnsiTheme="minorHAnsi" w:cstheme="minorBidi"/>
            <w:sz w:val="22"/>
            <w:szCs w:val="22"/>
            <w:lang w:eastAsia="en-AU"/>
          </w:rPr>
          <w:tab/>
        </w:r>
        <w:r w:rsidRPr="00AA7371">
          <w:t>Legislative context</w:t>
        </w:r>
        <w:r>
          <w:tab/>
        </w:r>
        <w:r>
          <w:fldChar w:fldCharType="begin"/>
        </w:r>
        <w:r>
          <w:instrText xml:space="preserve"> PAGEREF _Toc146717358 \h </w:instrText>
        </w:r>
        <w:r>
          <w:fldChar w:fldCharType="separate"/>
        </w:r>
        <w:r w:rsidR="005915C0">
          <w:t>123</w:t>
        </w:r>
        <w:r>
          <w:fldChar w:fldCharType="end"/>
        </w:r>
      </w:hyperlink>
    </w:p>
    <w:p w14:paraId="5FEEC94A" w14:textId="04657710" w:rsidR="009B2D6D" w:rsidRDefault="009B2D6D">
      <w:pPr>
        <w:pStyle w:val="TOC5"/>
        <w:rPr>
          <w:rFonts w:asciiTheme="minorHAnsi" w:eastAsiaTheme="minorEastAsia" w:hAnsiTheme="minorHAnsi" w:cstheme="minorBidi"/>
          <w:sz w:val="22"/>
          <w:szCs w:val="22"/>
          <w:lang w:eastAsia="en-AU"/>
        </w:rPr>
      </w:pPr>
      <w:r>
        <w:tab/>
      </w:r>
      <w:hyperlink w:anchor="_Toc146717359" w:history="1">
        <w:r w:rsidRPr="00AA7371">
          <w:t>141</w:t>
        </w:r>
        <w:r>
          <w:rPr>
            <w:rFonts w:asciiTheme="minorHAnsi" w:eastAsiaTheme="minorEastAsia" w:hAnsiTheme="minorHAnsi" w:cstheme="minorBidi"/>
            <w:sz w:val="22"/>
            <w:szCs w:val="22"/>
            <w:lang w:eastAsia="en-AU"/>
          </w:rPr>
          <w:tab/>
        </w:r>
        <w:r w:rsidRPr="00AA7371">
          <w:t>Non-legislative context</w:t>
        </w:r>
        <w:r w:rsidRPr="00AA7371">
          <w:rPr>
            <w:bCs/>
          </w:rPr>
          <w:t xml:space="preserve"> </w:t>
        </w:r>
        <w:r w:rsidRPr="00AA7371">
          <w:t>generally</w:t>
        </w:r>
        <w:r>
          <w:tab/>
        </w:r>
        <w:r>
          <w:fldChar w:fldCharType="begin"/>
        </w:r>
        <w:r>
          <w:instrText xml:space="preserve"> PAGEREF _Toc146717359 \h </w:instrText>
        </w:r>
        <w:r>
          <w:fldChar w:fldCharType="separate"/>
        </w:r>
        <w:r w:rsidR="005915C0">
          <w:t>124</w:t>
        </w:r>
        <w:r>
          <w:fldChar w:fldCharType="end"/>
        </w:r>
      </w:hyperlink>
    </w:p>
    <w:p w14:paraId="66AD144A" w14:textId="53EBFFC0" w:rsidR="009B2D6D" w:rsidRDefault="009B2D6D">
      <w:pPr>
        <w:pStyle w:val="TOC5"/>
        <w:rPr>
          <w:rFonts w:asciiTheme="minorHAnsi" w:eastAsiaTheme="minorEastAsia" w:hAnsiTheme="minorHAnsi" w:cstheme="minorBidi"/>
          <w:sz w:val="22"/>
          <w:szCs w:val="22"/>
          <w:lang w:eastAsia="en-AU"/>
        </w:rPr>
      </w:pPr>
      <w:r>
        <w:tab/>
      </w:r>
      <w:hyperlink w:anchor="_Toc146717360" w:history="1">
        <w:r w:rsidRPr="00AA7371">
          <w:t>142</w:t>
        </w:r>
        <w:r>
          <w:rPr>
            <w:rFonts w:asciiTheme="minorHAnsi" w:eastAsiaTheme="minorEastAsia" w:hAnsiTheme="minorHAnsi" w:cstheme="minorBidi"/>
            <w:sz w:val="22"/>
            <w:szCs w:val="22"/>
            <w:lang w:eastAsia="en-AU"/>
          </w:rPr>
          <w:tab/>
        </w:r>
        <w:r w:rsidRPr="00AA7371">
          <w:t>Non-legislative context—material that may be considered</w:t>
        </w:r>
        <w:r>
          <w:tab/>
        </w:r>
        <w:r>
          <w:fldChar w:fldCharType="begin"/>
        </w:r>
        <w:r>
          <w:instrText xml:space="preserve"> PAGEREF _Toc146717360 \h </w:instrText>
        </w:r>
        <w:r>
          <w:fldChar w:fldCharType="separate"/>
        </w:r>
        <w:r w:rsidR="005915C0">
          <w:t>125</w:t>
        </w:r>
        <w:r>
          <w:fldChar w:fldCharType="end"/>
        </w:r>
      </w:hyperlink>
    </w:p>
    <w:p w14:paraId="18F0571E" w14:textId="0972B51F" w:rsidR="009B2D6D" w:rsidRDefault="009B2D6D">
      <w:pPr>
        <w:pStyle w:val="TOC5"/>
        <w:rPr>
          <w:rFonts w:asciiTheme="minorHAnsi" w:eastAsiaTheme="minorEastAsia" w:hAnsiTheme="minorHAnsi" w:cstheme="minorBidi"/>
          <w:sz w:val="22"/>
          <w:szCs w:val="22"/>
          <w:lang w:eastAsia="en-AU"/>
        </w:rPr>
      </w:pPr>
      <w:r>
        <w:tab/>
      </w:r>
      <w:hyperlink w:anchor="_Toc146717361" w:history="1">
        <w:r w:rsidRPr="00AA7371">
          <w:t>143</w:t>
        </w:r>
        <w:r>
          <w:rPr>
            <w:rFonts w:asciiTheme="minorHAnsi" w:eastAsiaTheme="minorEastAsia" w:hAnsiTheme="minorHAnsi" w:cstheme="minorBidi"/>
            <w:sz w:val="22"/>
            <w:szCs w:val="22"/>
            <w:lang w:eastAsia="en-AU"/>
          </w:rPr>
          <w:tab/>
        </w:r>
        <w:r w:rsidRPr="00AA7371">
          <w:t>Law stating material for consideration in working out meaning</w:t>
        </w:r>
        <w:r>
          <w:tab/>
        </w:r>
        <w:r>
          <w:fldChar w:fldCharType="begin"/>
        </w:r>
        <w:r>
          <w:instrText xml:space="preserve"> PAGEREF _Toc146717361 \h </w:instrText>
        </w:r>
        <w:r>
          <w:fldChar w:fldCharType="separate"/>
        </w:r>
        <w:r w:rsidR="005915C0">
          <w:t>127</w:t>
        </w:r>
        <w:r>
          <w:fldChar w:fldCharType="end"/>
        </w:r>
      </w:hyperlink>
    </w:p>
    <w:p w14:paraId="574AD384" w14:textId="2C593540" w:rsidR="009B2D6D" w:rsidRDefault="008144E9">
      <w:pPr>
        <w:pStyle w:val="TOC1"/>
        <w:rPr>
          <w:rFonts w:asciiTheme="minorHAnsi" w:eastAsiaTheme="minorEastAsia" w:hAnsiTheme="minorHAnsi" w:cstheme="minorBidi"/>
          <w:b w:val="0"/>
          <w:sz w:val="22"/>
          <w:szCs w:val="22"/>
          <w:lang w:eastAsia="en-AU"/>
        </w:rPr>
      </w:pPr>
      <w:hyperlink w:anchor="_Toc146717362" w:history="1">
        <w:r w:rsidR="009B2D6D" w:rsidRPr="00AA7371">
          <w:t>Chapter 15</w:t>
        </w:r>
        <w:r w:rsidR="009B2D6D">
          <w:rPr>
            <w:rFonts w:asciiTheme="minorHAnsi" w:eastAsiaTheme="minorEastAsia" w:hAnsiTheme="minorHAnsi" w:cstheme="minorBidi"/>
            <w:b w:val="0"/>
            <w:sz w:val="22"/>
            <w:szCs w:val="22"/>
            <w:lang w:eastAsia="en-AU"/>
          </w:rPr>
          <w:tab/>
        </w:r>
        <w:r w:rsidR="009B2D6D" w:rsidRPr="00AA7371">
          <w:t>Aids to interpretation</w:t>
        </w:r>
        <w:r w:rsidR="009B2D6D" w:rsidRPr="009B2D6D">
          <w:rPr>
            <w:vanish/>
          </w:rPr>
          <w:tab/>
        </w:r>
        <w:r w:rsidR="009B2D6D" w:rsidRPr="009B2D6D">
          <w:rPr>
            <w:vanish/>
          </w:rPr>
          <w:fldChar w:fldCharType="begin"/>
        </w:r>
        <w:r w:rsidR="009B2D6D" w:rsidRPr="009B2D6D">
          <w:rPr>
            <w:vanish/>
          </w:rPr>
          <w:instrText xml:space="preserve"> PAGEREF _Toc146717362 \h </w:instrText>
        </w:r>
        <w:r w:rsidR="009B2D6D" w:rsidRPr="009B2D6D">
          <w:rPr>
            <w:vanish/>
          </w:rPr>
        </w:r>
        <w:r w:rsidR="009B2D6D" w:rsidRPr="009B2D6D">
          <w:rPr>
            <w:vanish/>
          </w:rPr>
          <w:fldChar w:fldCharType="separate"/>
        </w:r>
        <w:r w:rsidR="005915C0">
          <w:rPr>
            <w:vanish/>
          </w:rPr>
          <w:t>128</w:t>
        </w:r>
        <w:r w:rsidR="009B2D6D" w:rsidRPr="009B2D6D">
          <w:rPr>
            <w:vanish/>
          </w:rPr>
          <w:fldChar w:fldCharType="end"/>
        </w:r>
      </w:hyperlink>
    </w:p>
    <w:p w14:paraId="6CA162F1" w14:textId="0042CCDE" w:rsidR="009B2D6D" w:rsidRDefault="008144E9">
      <w:pPr>
        <w:pStyle w:val="TOC2"/>
        <w:rPr>
          <w:rFonts w:asciiTheme="minorHAnsi" w:eastAsiaTheme="minorEastAsia" w:hAnsiTheme="minorHAnsi" w:cstheme="minorBidi"/>
          <w:b w:val="0"/>
          <w:sz w:val="22"/>
          <w:szCs w:val="22"/>
          <w:lang w:eastAsia="en-AU"/>
        </w:rPr>
      </w:pPr>
      <w:hyperlink w:anchor="_Toc146717363" w:history="1">
        <w:r w:rsidR="009B2D6D" w:rsidRPr="00AA7371">
          <w:t>Part 15.1</w:t>
        </w:r>
        <w:r w:rsidR="009B2D6D">
          <w:rPr>
            <w:rFonts w:asciiTheme="minorHAnsi" w:eastAsiaTheme="minorEastAsia" w:hAnsiTheme="minorHAnsi" w:cstheme="minorBidi"/>
            <w:b w:val="0"/>
            <w:sz w:val="22"/>
            <w:szCs w:val="22"/>
            <w:lang w:eastAsia="en-AU"/>
          </w:rPr>
          <w:tab/>
        </w:r>
        <w:r w:rsidR="009B2D6D" w:rsidRPr="00AA7371">
          <w:t>General</w:t>
        </w:r>
        <w:r w:rsidR="009B2D6D" w:rsidRPr="009B2D6D">
          <w:rPr>
            <w:vanish/>
          </w:rPr>
          <w:tab/>
        </w:r>
        <w:r w:rsidR="009B2D6D" w:rsidRPr="009B2D6D">
          <w:rPr>
            <w:vanish/>
          </w:rPr>
          <w:fldChar w:fldCharType="begin"/>
        </w:r>
        <w:r w:rsidR="009B2D6D" w:rsidRPr="009B2D6D">
          <w:rPr>
            <w:vanish/>
          </w:rPr>
          <w:instrText xml:space="preserve"> PAGEREF _Toc146717363 \h </w:instrText>
        </w:r>
        <w:r w:rsidR="009B2D6D" w:rsidRPr="009B2D6D">
          <w:rPr>
            <w:vanish/>
          </w:rPr>
        </w:r>
        <w:r w:rsidR="009B2D6D" w:rsidRPr="009B2D6D">
          <w:rPr>
            <w:vanish/>
          </w:rPr>
          <w:fldChar w:fldCharType="separate"/>
        </w:r>
        <w:r w:rsidR="005915C0">
          <w:rPr>
            <w:vanish/>
          </w:rPr>
          <w:t>128</w:t>
        </w:r>
        <w:r w:rsidR="009B2D6D" w:rsidRPr="009B2D6D">
          <w:rPr>
            <w:vanish/>
          </w:rPr>
          <w:fldChar w:fldCharType="end"/>
        </w:r>
      </w:hyperlink>
    </w:p>
    <w:p w14:paraId="065D9849" w14:textId="06C55FC0" w:rsidR="009B2D6D" w:rsidRDefault="009B2D6D">
      <w:pPr>
        <w:pStyle w:val="TOC5"/>
        <w:rPr>
          <w:rFonts w:asciiTheme="minorHAnsi" w:eastAsiaTheme="minorEastAsia" w:hAnsiTheme="minorHAnsi" w:cstheme="minorBidi"/>
          <w:sz w:val="22"/>
          <w:szCs w:val="22"/>
          <w:lang w:eastAsia="en-AU"/>
        </w:rPr>
      </w:pPr>
      <w:r>
        <w:tab/>
      </w:r>
      <w:hyperlink w:anchor="_Toc146717364" w:history="1">
        <w:r w:rsidRPr="00AA7371">
          <w:t>144</w:t>
        </w:r>
        <w:r>
          <w:rPr>
            <w:rFonts w:asciiTheme="minorHAnsi" w:eastAsiaTheme="minorEastAsia" w:hAnsiTheme="minorHAnsi" w:cstheme="minorBidi"/>
            <w:sz w:val="22"/>
            <w:szCs w:val="22"/>
            <w:lang w:eastAsia="en-AU"/>
          </w:rPr>
          <w:tab/>
        </w:r>
        <w:r w:rsidRPr="00AA7371">
          <w:t>Meaning of commonly-used terms</w:t>
        </w:r>
        <w:r>
          <w:tab/>
        </w:r>
        <w:r>
          <w:fldChar w:fldCharType="begin"/>
        </w:r>
        <w:r>
          <w:instrText xml:space="preserve"> PAGEREF _Toc146717364 \h </w:instrText>
        </w:r>
        <w:r>
          <w:fldChar w:fldCharType="separate"/>
        </w:r>
        <w:r w:rsidR="005915C0">
          <w:t>128</w:t>
        </w:r>
        <w:r>
          <w:fldChar w:fldCharType="end"/>
        </w:r>
      </w:hyperlink>
    </w:p>
    <w:p w14:paraId="4FA7EF2D" w14:textId="0AA449D5" w:rsidR="009B2D6D" w:rsidRDefault="009B2D6D">
      <w:pPr>
        <w:pStyle w:val="TOC5"/>
        <w:rPr>
          <w:rFonts w:asciiTheme="minorHAnsi" w:eastAsiaTheme="minorEastAsia" w:hAnsiTheme="minorHAnsi" w:cstheme="minorBidi"/>
          <w:sz w:val="22"/>
          <w:szCs w:val="22"/>
          <w:lang w:eastAsia="en-AU"/>
        </w:rPr>
      </w:pPr>
      <w:r>
        <w:tab/>
      </w:r>
      <w:hyperlink w:anchor="_Toc146717365" w:history="1">
        <w:r w:rsidRPr="00AA7371">
          <w:t>145</w:t>
        </w:r>
        <w:r>
          <w:rPr>
            <w:rFonts w:asciiTheme="minorHAnsi" w:eastAsiaTheme="minorEastAsia" w:hAnsiTheme="minorHAnsi" w:cstheme="minorBidi"/>
            <w:sz w:val="22"/>
            <w:szCs w:val="22"/>
            <w:lang w:eastAsia="en-AU"/>
          </w:rPr>
          <w:tab/>
        </w:r>
        <w:r w:rsidRPr="00AA7371">
          <w:t>Gender and number</w:t>
        </w:r>
        <w:r>
          <w:tab/>
        </w:r>
        <w:r>
          <w:fldChar w:fldCharType="begin"/>
        </w:r>
        <w:r>
          <w:instrText xml:space="preserve"> PAGEREF _Toc146717365 \h </w:instrText>
        </w:r>
        <w:r>
          <w:fldChar w:fldCharType="separate"/>
        </w:r>
        <w:r w:rsidR="005915C0">
          <w:t>128</w:t>
        </w:r>
        <w:r>
          <w:fldChar w:fldCharType="end"/>
        </w:r>
      </w:hyperlink>
    </w:p>
    <w:p w14:paraId="788F7633" w14:textId="352F6070" w:rsidR="009B2D6D" w:rsidRDefault="009B2D6D">
      <w:pPr>
        <w:pStyle w:val="TOC5"/>
        <w:rPr>
          <w:rFonts w:asciiTheme="minorHAnsi" w:eastAsiaTheme="minorEastAsia" w:hAnsiTheme="minorHAnsi" w:cstheme="minorBidi"/>
          <w:sz w:val="22"/>
          <w:szCs w:val="22"/>
          <w:lang w:eastAsia="en-AU"/>
        </w:rPr>
      </w:pPr>
      <w:r>
        <w:tab/>
      </w:r>
      <w:hyperlink w:anchor="_Toc146717366" w:history="1">
        <w:r w:rsidRPr="00AA7371">
          <w:t>146</w:t>
        </w:r>
        <w:r>
          <w:rPr>
            <w:rFonts w:asciiTheme="minorHAnsi" w:eastAsiaTheme="minorEastAsia" w:hAnsiTheme="minorHAnsi" w:cstheme="minorBidi"/>
            <w:sz w:val="22"/>
            <w:szCs w:val="22"/>
            <w:lang w:eastAsia="en-AU"/>
          </w:rPr>
          <w:tab/>
        </w:r>
        <w:r w:rsidRPr="00AA7371">
          <w:t xml:space="preserve">Meaning of </w:t>
        </w:r>
        <w:r w:rsidRPr="00AA7371">
          <w:rPr>
            <w:i/>
          </w:rPr>
          <w:t>may</w:t>
        </w:r>
        <w:r w:rsidRPr="00AA7371">
          <w:t xml:space="preserve"> and </w:t>
        </w:r>
        <w:r w:rsidRPr="00AA7371">
          <w:rPr>
            <w:i/>
          </w:rPr>
          <w:t>must</w:t>
        </w:r>
        <w:r>
          <w:tab/>
        </w:r>
        <w:r>
          <w:fldChar w:fldCharType="begin"/>
        </w:r>
        <w:r>
          <w:instrText xml:space="preserve"> PAGEREF _Toc146717366 \h </w:instrText>
        </w:r>
        <w:r>
          <w:fldChar w:fldCharType="separate"/>
        </w:r>
        <w:r w:rsidR="005915C0">
          <w:t>128</w:t>
        </w:r>
        <w:r>
          <w:fldChar w:fldCharType="end"/>
        </w:r>
      </w:hyperlink>
    </w:p>
    <w:p w14:paraId="32B66F19" w14:textId="37D7FD25" w:rsidR="009B2D6D" w:rsidRDefault="009B2D6D">
      <w:pPr>
        <w:pStyle w:val="TOC5"/>
        <w:rPr>
          <w:rFonts w:asciiTheme="minorHAnsi" w:eastAsiaTheme="minorEastAsia" w:hAnsiTheme="minorHAnsi" w:cstheme="minorBidi"/>
          <w:sz w:val="22"/>
          <w:szCs w:val="22"/>
          <w:lang w:eastAsia="en-AU"/>
        </w:rPr>
      </w:pPr>
      <w:r>
        <w:tab/>
      </w:r>
      <w:hyperlink w:anchor="_Toc146717367" w:history="1">
        <w:r w:rsidRPr="00AA7371">
          <w:t>147</w:t>
        </w:r>
        <w:r>
          <w:rPr>
            <w:rFonts w:asciiTheme="minorHAnsi" w:eastAsiaTheme="minorEastAsia" w:hAnsiTheme="minorHAnsi" w:cstheme="minorBidi"/>
            <w:sz w:val="22"/>
            <w:szCs w:val="22"/>
            <w:lang w:eastAsia="en-AU"/>
          </w:rPr>
          <w:tab/>
        </w:r>
        <w:r w:rsidRPr="00AA7371">
          <w:t>Changes of drafting practice not to affect meaning</w:t>
        </w:r>
        <w:r>
          <w:tab/>
        </w:r>
        <w:r>
          <w:fldChar w:fldCharType="begin"/>
        </w:r>
        <w:r>
          <w:instrText xml:space="preserve"> PAGEREF _Toc146717367 \h </w:instrText>
        </w:r>
        <w:r>
          <w:fldChar w:fldCharType="separate"/>
        </w:r>
        <w:r w:rsidR="005915C0">
          <w:t>129</w:t>
        </w:r>
        <w:r>
          <w:fldChar w:fldCharType="end"/>
        </w:r>
      </w:hyperlink>
    </w:p>
    <w:p w14:paraId="1BD0F391" w14:textId="3D5C6F3E" w:rsidR="009B2D6D" w:rsidRDefault="009B2D6D">
      <w:pPr>
        <w:pStyle w:val="TOC5"/>
        <w:rPr>
          <w:rFonts w:asciiTheme="minorHAnsi" w:eastAsiaTheme="minorEastAsia" w:hAnsiTheme="minorHAnsi" w:cstheme="minorBidi"/>
          <w:sz w:val="22"/>
          <w:szCs w:val="22"/>
          <w:lang w:eastAsia="en-AU"/>
        </w:rPr>
      </w:pPr>
      <w:r>
        <w:tab/>
      </w:r>
      <w:hyperlink w:anchor="_Toc146717368" w:history="1">
        <w:r w:rsidRPr="00AA7371">
          <w:t>148</w:t>
        </w:r>
        <w:r>
          <w:rPr>
            <w:rFonts w:asciiTheme="minorHAnsi" w:eastAsiaTheme="minorEastAsia" w:hAnsiTheme="minorHAnsi" w:cstheme="minorBidi"/>
            <w:sz w:val="22"/>
            <w:szCs w:val="22"/>
            <w:lang w:eastAsia="en-AU"/>
          </w:rPr>
          <w:tab/>
        </w:r>
        <w:r w:rsidRPr="00AA7371">
          <w:t>Terms used in instruments have same meanings as in authorising laws</w:t>
        </w:r>
        <w:r>
          <w:tab/>
        </w:r>
        <w:r>
          <w:fldChar w:fldCharType="begin"/>
        </w:r>
        <w:r>
          <w:instrText xml:space="preserve"> PAGEREF _Toc146717368 \h </w:instrText>
        </w:r>
        <w:r>
          <w:fldChar w:fldCharType="separate"/>
        </w:r>
        <w:r w:rsidR="005915C0">
          <w:t>130</w:t>
        </w:r>
        <w:r>
          <w:fldChar w:fldCharType="end"/>
        </w:r>
      </w:hyperlink>
    </w:p>
    <w:p w14:paraId="3A1CC137" w14:textId="771E06CD" w:rsidR="009B2D6D" w:rsidRDefault="009B2D6D">
      <w:pPr>
        <w:pStyle w:val="TOC5"/>
        <w:rPr>
          <w:rFonts w:asciiTheme="minorHAnsi" w:eastAsiaTheme="minorEastAsia" w:hAnsiTheme="minorHAnsi" w:cstheme="minorBidi"/>
          <w:sz w:val="22"/>
          <w:szCs w:val="22"/>
          <w:lang w:eastAsia="en-AU"/>
        </w:rPr>
      </w:pPr>
      <w:r>
        <w:tab/>
      </w:r>
      <w:hyperlink w:anchor="_Toc146717369" w:history="1">
        <w:r w:rsidRPr="00AA7371">
          <w:t>149</w:t>
        </w:r>
        <w:r>
          <w:rPr>
            <w:rFonts w:asciiTheme="minorHAnsi" w:eastAsiaTheme="minorEastAsia" w:hAnsiTheme="minorHAnsi" w:cstheme="minorBidi"/>
            <w:sz w:val="22"/>
            <w:szCs w:val="22"/>
            <w:lang w:eastAsia="en-AU"/>
          </w:rPr>
          <w:tab/>
        </w:r>
        <w:r w:rsidRPr="00AA7371">
          <w:t>Age in years</w:t>
        </w:r>
        <w:r>
          <w:tab/>
        </w:r>
        <w:r>
          <w:fldChar w:fldCharType="begin"/>
        </w:r>
        <w:r>
          <w:instrText xml:space="preserve"> PAGEREF _Toc146717369 \h </w:instrText>
        </w:r>
        <w:r>
          <w:fldChar w:fldCharType="separate"/>
        </w:r>
        <w:r w:rsidR="005915C0">
          <w:t>130</w:t>
        </w:r>
        <w:r>
          <w:fldChar w:fldCharType="end"/>
        </w:r>
      </w:hyperlink>
    </w:p>
    <w:p w14:paraId="7C2D3604" w14:textId="1FF22846" w:rsidR="009B2D6D" w:rsidRDefault="009B2D6D">
      <w:pPr>
        <w:pStyle w:val="TOC5"/>
        <w:rPr>
          <w:rFonts w:asciiTheme="minorHAnsi" w:eastAsiaTheme="minorEastAsia" w:hAnsiTheme="minorHAnsi" w:cstheme="minorBidi"/>
          <w:sz w:val="22"/>
          <w:szCs w:val="22"/>
          <w:lang w:eastAsia="en-AU"/>
        </w:rPr>
      </w:pPr>
      <w:r>
        <w:tab/>
      </w:r>
      <w:hyperlink w:anchor="_Toc146717370" w:history="1">
        <w:r w:rsidRPr="00AA7371">
          <w:t>150</w:t>
        </w:r>
        <w:r>
          <w:rPr>
            <w:rFonts w:asciiTheme="minorHAnsi" w:eastAsiaTheme="minorEastAsia" w:hAnsiTheme="minorHAnsi" w:cstheme="minorBidi"/>
            <w:sz w:val="22"/>
            <w:szCs w:val="22"/>
            <w:lang w:eastAsia="en-AU"/>
          </w:rPr>
          <w:tab/>
        </w:r>
        <w:r w:rsidRPr="00AA7371">
          <w:t>Measurement of distance</w:t>
        </w:r>
        <w:r>
          <w:tab/>
        </w:r>
        <w:r>
          <w:fldChar w:fldCharType="begin"/>
        </w:r>
        <w:r>
          <w:instrText xml:space="preserve"> PAGEREF _Toc146717370 \h </w:instrText>
        </w:r>
        <w:r>
          <w:fldChar w:fldCharType="separate"/>
        </w:r>
        <w:r w:rsidR="005915C0">
          <w:t>130</w:t>
        </w:r>
        <w:r>
          <w:fldChar w:fldCharType="end"/>
        </w:r>
      </w:hyperlink>
    </w:p>
    <w:p w14:paraId="6D7E2BE4" w14:textId="194E437B" w:rsidR="009B2D6D" w:rsidRDefault="009B2D6D">
      <w:pPr>
        <w:pStyle w:val="TOC5"/>
        <w:rPr>
          <w:rFonts w:asciiTheme="minorHAnsi" w:eastAsiaTheme="minorEastAsia" w:hAnsiTheme="minorHAnsi" w:cstheme="minorBidi"/>
          <w:sz w:val="22"/>
          <w:szCs w:val="22"/>
          <w:lang w:eastAsia="en-AU"/>
        </w:rPr>
      </w:pPr>
      <w:r>
        <w:tab/>
      </w:r>
      <w:hyperlink w:anchor="_Toc146717371" w:history="1">
        <w:r w:rsidRPr="00AA7371">
          <w:t>151</w:t>
        </w:r>
        <w:r>
          <w:rPr>
            <w:rFonts w:asciiTheme="minorHAnsi" w:eastAsiaTheme="minorEastAsia" w:hAnsiTheme="minorHAnsi" w:cstheme="minorBidi"/>
            <w:sz w:val="22"/>
            <w:szCs w:val="22"/>
            <w:lang w:eastAsia="en-AU"/>
          </w:rPr>
          <w:tab/>
        </w:r>
        <w:r w:rsidRPr="00AA7371">
          <w:t>Working out periods of time generally</w:t>
        </w:r>
        <w:r>
          <w:tab/>
        </w:r>
        <w:r>
          <w:fldChar w:fldCharType="begin"/>
        </w:r>
        <w:r>
          <w:instrText xml:space="preserve"> PAGEREF _Toc146717371 \h </w:instrText>
        </w:r>
        <w:r>
          <w:fldChar w:fldCharType="separate"/>
        </w:r>
        <w:r w:rsidR="005915C0">
          <w:t>131</w:t>
        </w:r>
        <w:r>
          <w:fldChar w:fldCharType="end"/>
        </w:r>
      </w:hyperlink>
    </w:p>
    <w:p w14:paraId="1C66AE29" w14:textId="38FE788E" w:rsidR="009B2D6D" w:rsidRDefault="009B2D6D">
      <w:pPr>
        <w:pStyle w:val="TOC5"/>
        <w:rPr>
          <w:rFonts w:asciiTheme="minorHAnsi" w:eastAsiaTheme="minorEastAsia" w:hAnsiTheme="minorHAnsi" w:cstheme="minorBidi"/>
          <w:sz w:val="22"/>
          <w:szCs w:val="22"/>
          <w:lang w:eastAsia="en-AU"/>
        </w:rPr>
      </w:pPr>
      <w:r>
        <w:tab/>
      </w:r>
      <w:hyperlink w:anchor="_Toc146717372" w:history="1">
        <w:r w:rsidRPr="00AA7371">
          <w:t>151A</w:t>
        </w:r>
        <w:r>
          <w:rPr>
            <w:rFonts w:asciiTheme="minorHAnsi" w:eastAsiaTheme="minorEastAsia" w:hAnsiTheme="minorHAnsi" w:cstheme="minorBidi"/>
            <w:sz w:val="22"/>
            <w:szCs w:val="22"/>
            <w:lang w:eastAsia="en-AU"/>
          </w:rPr>
          <w:tab/>
        </w:r>
        <w:r w:rsidRPr="00AA7371">
          <w:t>Periods of time ending on non-working days</w:t>
        </w:r>
        <w:r>
          <w:tab/>
        </w:r>
        <w:r>
          <w:fldChar w:fldCharType="begin"/>
        </w:r>
        <w:r>
          <w:instrText xml:space="preserve"> PAGEREF _Toc146717372 \h </w:instrText>
        </w:r>
        <w:r>
          <w:fldChar w:fldCharType="separate"/>
        </w:r>
        <w:r w:rsidR="005915C0">
          <w:t>133</w:t>
        </w:r>
        <w:r>
          <w:fldChar w:fldCharType="end"/>
        </w:r>
      </w:hyperlink>
    </w:p>
    <w:p w14:paraId="2A3416C4" w14:textId="2EEFAF35" w:rsidR="009B2D6D" w:rsidRDefault="009B2D6D">
      <w:pPr>
        <w:pStyle w:val="TOC5"/>
        <w:rPr>
          <w:rFonts w:asciiTheme="minorHAnsi" w:eastAsiaTheme="minorEastAsia" w:hAnsiTheme="minorHAnsi" w:cstheme="minorBidi"/>
          <w:sz w:val="22"/>
          <w:szCs w:val="22"/>
          <w:lang w:eastAsia="en-AU"/>
        </w:rPr>
      </w:pPr>
      <w:r>
        <w:tab/>
      </w:r>
      <w:hyperlink w:anchor="_Toc146717373" w:history="1">
        <w:r w:rsidRPr="00AA7371">
          <w:t>151B</w:t>
        </w:r>
        <w:r>
          <w:rPr>
            <w:rFonts w:asciiTheme="minorHAnsi" w:eastAsiaTheme="minorEastAsia" w:hAnsiTheme="minorHAnsi" w:cstheme="minorBidi"/>
            <w:sz w:val="22"/>
            <w:szCs w:val="22"/>
            <w:lang w:eastAsia="en-AU"/>
          </w:rPr>
          <w:tab/>
        </w:r>
        <w:r w:rsidRPr="00AA7371">
          <w:t>Doing things for which no time is fixed</w:t>
        </w:r>
        <w:r>
          <w:tab/>
        </w:r>
        <w:r>
          <w:fldChar w:fldCharType="begin"/>
        </w:r>
        <w:r>
          <w:instrText xml:space="preserve"> PAGEREF _Toc146717373 \h </w:instrText>
        </w:r>
        <w:r>
          <w:fldChar w:fldCharType="separate"/>
        </w:r>
        <w:r w:rsidR="005915C0">
          <w:t>134</w:t>
        </w:r>
        <w:r>
          <w:fldChar w:fldCharType="end"/>
        </w:r>
      </w:hyperlink>
    </w:p>
    <w:p w14:paraId="2B5A15B3" w14:textId="67EFA735" w:rsidR="009B2D6D" w:rsidRDefault="009B2D6D">
      <w:pPr>
        <w:pStyle w:val="TOC5"/>
        <w:rPr>
          <w:rFonts w:asciiTheme="minorHAnsi" w:eastAsiaTheme="minorEastAsia" w:hAnsiTheme="minorHAnsi" w:cstheme="minorBidi"/>
          <w:sz w:val="22"/>
          <w:szCs w:val="22"/>
          <w:lang w:eastAsia="en-AU"/>
        </w:rPr>
      </w:pPr>
      <w:r>
        <w:tab/>
      </w:r>
      <w:hyperlink w:anchor="_Toc146717374" w:history="1">
        <w:r w:rsidRPr="00AA7371">
          <w:t>151C</w:t>
        </w:r>
        <w:r>
          <w:rPr>
            <w:rFonts w:asciiTheme="minorHAnsi" w:eastAsiaTheme="minorEastAsia" w:hAnsiTheme="minorHAnsi" w:cstheme="minorBidi"/>
            <w:sz w:val="22"/>
            <w:szCs w:val="22"/>
            <w:lang w:eastAsia="en-AU"/>
          </w:rPr>
          <w:tab/>
        </w:r>
        <w:r w:rsidRPr="00AA7371">
          <w:t>Power to extend time</w:t>
        </w:r>
        <w:r>
          <w:tab/>
        </w:r>
        <w:r>
          <w:fldChar w:fldCharType="begin"/>
        </w:r>
        <w:r>
          <w:instrText xml:space="preserve"> PAGEREF _Toc146717374 \h </w:instrText>
        </w:r>
        <w:r>
          <w:fldChar w:fldCharType="separate"/>
        </w:r>
        <w:r w:rsidR="005915C0">
          <w:t>135</w:t>
        </w:r>
        <w:r>
          <w:fldChar w:fldCharType="end"/>
        </w:r>
      </w:hyperlink>
    </w:p>
    <w:p w14:paraId="39FF4C38" w14:textId="2C491078" w:rsidR="009B2D6D" w:rsidRDefault="009B2D6D">
      <w:pPr>
        <w:pStyle w:val="TOC5"/>
        <w:rPr>
          <w:rFonts w:asciiTheme="minorHAnsi" w:eastAsiaTheme="minorEastAsia" w:hAnsiTheme="minorHAnsi" w:cstheme="minorBidi"/>
          <w:sz w:val="22"/>
          <w:szCs w:val="22"/>
          <w:lang w:eastAsia="en-AU"/>
        </w:rPr>
      </w:pPr>
      <w:r>
        <w:tab/>
      </w:r>
      <w:hyperlink w:anchor="_Toc146717375" w:history="1">
        <w:r w:rsidRPr="00AA7371">
          <w:t>152</w:t>
        </w:r>
        <w:r>
          <w:rPr>
            <w:rFonts w:asciiTheme="minorHAnsi" w:eastAsiaTheme="minorEastAsia" w:hAnsiTheme="minorHAnsi" w:cstheme="minorBidi"/>
            <w:sz w:val="22"/>
            <w:szCs w:val="22"/>
            <w:lang w:eastAsia="en-AU"/>
          </w:rPr>
          <w:tab/>
        </w:r>
        <w:r w:rsidRPr="00AA7371">
          <w:t>Continuing effect of obligations</w:t>
        </w:r>
        <w:r>
          <w:tab/>
        </w:r>
        <w:r>
          <w:fldChar w:fldCharType="begin"/>
        </w:r>
        <w:r>
          <w:instrText xml:space="preserve"> PAGEREF _Toc146717375 \h </w:instrText>
        </w:r>
        <w:r>
          <w:fldChar w:fldCharType="separate"/>
        </w:r>
        <w:r w:rsidR="005915C0">
          <w:t>136</w:t>
        </w:r>
        <w:r>
          <w:fldChar w:fldCharType="end"/>
        </w:r>
      </w:hyperlink>
    </w:p>
    <w:p w14:paraId="121BD22B" w14:textId="2A091F74" w:rsidR="009B2D6D" w:rsidRDefault="008144E9">
      <w:pPr>
        <w:pStyle w:val="TOC2"/>
        <w:rPr>
          <w:rFonts w:asciiTheme="minorHAnsi" w:eastAsiaTheme="minorEastAsia" w:hAnsiTheme="minorHAnsi" w:cstheme="minorBidi"/>
          <w:b w:val="0"/>
          <w:sz w:val="22"/>
          <w:szCs w:val="22"/>
          <w:lang w:eastAsia="en-AU"/>
        </w:rPr>
      </w:pPr>
      <w:hyperlink w:anchor="_Toc146717376" w:history="1">
        <w:r w:rsidR="009B2D6D" w:rsidRPr="00AA7371">
          <w:t>Part 15.2</w:t>
        </w:r>
        <w:r w:rsidR="009B2D6D">
          <w:rPr>
            <w:rFonts w:asciiTheme="minorHAnsi" w:eastAsiaTheme="minorEastAsia" w:hAnsiTheme="minorHAnsi" w:cstheme="minorBidi"/>
            <w:b w:val="0"/>
            <w:sz w:val="22"/>
            <w:szCs w:val="22"/>
            <w:lang w:eastAsia="en-AU"/>
          </w:rPr>
          <w:tab/>
        </w:r>
        <w:r w:rsidR="009B2D6D" w:rsidRPr="00AA7371">
          <w:t>Definitions</w:t>
        </w:r>
        <w:r w:rsidR="009B2D6D" w:rsidRPr="009B2D6D">
          <w:rPr>
            <w:vanish/>
          </w:rPr>
          <w:tab/>
        </w:r>
        <w:r w:rsidR="009B2D6D" w:rsidRPr="009B2D6D">
          <w:rPr>
            <w:vanish/>
          </w:rPr>
          <w:fldChar w:fldCharType="begin"/>
        </w:r>
        <w:r w:rsidR="009B2D6D" w:rsidRPr="009B2D6D">
          <w:rPr>
            <w:vanish/>
          </w:rPr>
          <w:instrText xml:space="preserve"> PAGEREF _Toc146717376 \h </w:instrText>
        </w:r>
        <w:r w:rsidR="009B2D6D" w:rsidRPr="009B2D6D">
          <w:rPr>
            <w:vanish/>
          </w:rPr>
        </w:r>
        <w:r w:rsidR="009B2D6D" w:rsidRPr="009B2D6D">
          <w:rPr>
            <w:vanish/>
          </w:rPr>
          <w:fldChar w:fldCharType="separate"/>
        </w:r>
        <w:r w:rsidR="005915C0">
          <w:rPr>
            <w:vanish/>
          </w:rPr>
          <w:t>137</w:t>
        </w:r>
        <w:r w:rsidR="009B2D6D" w:rsidRPr="009B2D6D">
          <w:rPr>
            <w:vanish/>
          </w:rPr>
          <w:fldChar w:fldCharType="end"/>
        </w:r>
      </w:hyperlink>
    </w:p>
    <w:p w14:paraId="505A7C95" w14:textId="4D5B931E" w:rsidR="009B2D6D" w:rsidRDefault="009B2D6D">
      <w:pPr>
        <w:pStyle w:val="TOC5"/>
        <w:rPr>
          <w:rFonts w:asciiTheme="minorHAnsi" w:eastAsiaTheme="minorEastAsia" w:hAnsiTheme="minorHAnsi" w:cstheme="minorBidi"/>
          <w:sz w:val="22"/>
          <w:szCs w:val="22"/>
          <w:lang w:eastAsia="en-AU"/>
        </w:rPr>
      </w:pPr>
      <w:r>
        <w:tab/>
      </w:r>
      <w:hyperlink w:anchor="_Toc146717377" w:history="1">
        <w:r w:rsidRPr="00AA7371">
          <w:t>155</w:t>
        </w:r>
        <w:r>
          <w:rPr>
            <w:rFonts w:asciiTheme="minorHAnsi" w:eastAsiaTheme="minorEastAsia" w:hAnsiTheme="minorHAnsi" w:cstheme="minorBidi"/>
            <w:sz w:val="22"/>
            <w:szCs w:val="22"/>
            <w:lang w:eastAsia="en-AU"/>
          </w:rPr>
          <w:tab/>
        </w:r>
        <w:r w:rsidRPr="00AA7371">
          <w:t>Definitions apply subject to contrary intention</w:t>
        </w:r>
        <w:r>
          <w:tab/>
        </w:r>
        <w:r>
          <w:fldChar w:fldCharType="begin"/>
        </w:r>
        <w:r>
          <w:instrText xml:space="preserve"> PAGEREF _Toc146717377 \h </w:instrText>
        </w:r>
        <w:r>
          <w:fldChar w:fldCharType="separate"/>
        </w:r>
        <w:r w:rsidR="005915C0">
          <w:t>137</w:t>
        </w:r>
        <w:r>
          <w:fldChar w:fldCharType="end"/>
        </w:r>
      </w:hyperlink>
    </w:p>
    <w:p w14:paraId="3A6A4C7A" w14:textId="09AB7F0F" w:rsidR="009B2D6D" w:rsidRDefault="009B2D6D">
      <w:pPr>
        <w:pStyle w:val="TOC5"/>
        <w:rPr>
          <w:rFonts w:asciiTheme="minorHAnsi" w:eastAsiaTheme="minorEastAsia" w:hAnsiTheme="minorHAnsi" w:cstheme="minorBidi"/>
          <w:sz w:val="22"/>
          <w:szCs w:val="22"/>
          <w:lang w:eastAsia="en-AU"/>
        </w:rPr>
      </w:pPr>
      <w:r>
        <w:tab/>
      </w:r>
      <w:hyperlink w:anchor="_Toc146717378" w:history="1">
        <w:r w:rsidRPr="00AA7371">
          <w:t>156</w:t>
        </w:r>
        <w:r>
          <w:rPr>
            <w:rFonts w:asciiTheme="minorHAnsi" w:eastAsiaTheme="minorEastAsia" w:hAnsiTheme="minorHAnsi" w:cstheme="minorBidi"/>
            <w:sz w:val="22"/>
            <w:szCs w:val="22"/>
            <w:lang w:eastAsia="en-AU"/>
          </w:rPr>
          <w:tab/>
        </w:r>
        <w:r w:rsidRPr="00AA7371">
          <w:t>Application of definitions in dictionaries and sections</w:t>
        </w:r>
        <w:r>
          <w:tab/>
        </w:r>
        <w:r>
          <w:fldChar w:fldCharType="begin"/>
        </w:r>
        <w:r>
          <w:instrText xml:space="preserve"> PAGEREF _Toc146717378 \h </w:instrText>
        </w:r>
        <w:r>
          <w:fldChar w:fldCharType="separate"/>
        </w:r>
        <w:r w:rsidR="005915C0">
          <w:t>137</w:t>
        </w:r>
        <w:r>
          <w:fldChar w:fldCharType="end"/>
        </w:r>
      </w:hyperlink>
    </w:p>
    <w:p w14:paraId="1B04B0D3" w14:textId="1D9AAF45" w:rsidR="009B2D6D" w:rsidRDefault="009B2D6D">
      <w:pPr>
        <w:pStyle w:val="TOC5"/>
        <w:rPr>
          <w:rFonts w:asciiTheme="minorHAnsi" w:eastAsiaTheme="minorEastAsia" w:hAnsiTheme="minorHAnsi" w:cstheme="minorBidi"/>
          <w:sz w:val="22"/>
          <w:szCs w:val="22"/>
          <w:lang w:eastAsia="en-AU"/>
        </w:rPr>
      </w:pPr>
      <w:r>
        <w:tab/>
      </w:r>
      <w:hyperlink w:anchor="_Toc146717379" w:history="1">
        <w:r w:rsidRPr="00AA7371">
          <w:t>157</w:t>
        </w:r>
        <w:r>
          <w:rPr>
            <w:rFonts w:asciiTheme="minorHAnsi" w:eastAsiaTheme="minorEastAsia" w:hAnsiTheme="minorHAnsi" w:cstheme="minorBidi"/>
            <w:sz w:val="22"/>
            <w:szCs w:val="22"/>
            <w:lang w:eastAsia="en-AU"/>
          </w:rPr>
          <w:tab/>
        </w:r>
        <w:r w:rsidRPr="00AA7371">
          <w:t>Defined terms—other parts of speech and grammatical forms</w:t>
        </w:r>
        <w:r>
          <w:tab/>
        </w:r>
        <w:r>
          <w:fldChar w:fldCharType="begin"/>
        </w:r>
        <w:r>
          <w:instrText xml:space="preserve"> PAGEREF _Toc146717379 \h </w:instrText>
        </w:r>
        <w:r>
          <w:fldChar w:fldCharType="separate"/>
        </w:r>
        <w:r w:rsidR="005915C0">
          <w:t>139</w:t>
        </w:r>
        <w:r>
          <w:fldChar w:fldCharType="end"/>
        </w:r>
      </w:hyperlink>
    </w:p>
    <w:p w14:paraId="1E005397" w14:textId="64FDFCFD" w:rsidR="009B2D6D" w:rsidRDefault="008144E9">
      <w:pPr>
        <w:pStyle w:val="TOC2"/>
        <w:rPr>
          <w:rFonts w:asciiTheme="minorHAnsi" w:eastAsiaTheme="minorEastAsia" w:hAnsiTheme="minorHAnsi" w:cstheme="minorBidi"/>
          <w:b w:val="0"/>
          <w:sz w:val="22"/>
          <w:szCs w:val="22"/>
          <w:lang w:eastAsia="en-AU"/>
        </w:rPr>
      </w:pPr>
      <w:hyperlink w:anchor="_Toc146717380" w:history="1">
        <w:r w:rsidR="009B2D6D" w:rsidRPr="00AA7371">
          <w:t>Part 15.3</w:t>
        </w:r>
        <w:r w:rsidR="009B2D6D">
          <w:rPr>
            <w:rFonts w:asciiTheme="minorHAnsi" w:eastAsiaTheme="minorEastAsia" w:hAnsiTheme="minorHAnsi" w:cstheme="minorBidi"/>
            <w:b w:val="0"/>
            <w:sz w:val="22"/>
            <w:szCs w:val="22"/>
            <w:lang w:eastAsia="en-AU"/>
          </w:rPr>
          <w:tab/>
        </w:r>
        <w:r w:rsidR="009B2D6D" w:rsidRPr="00AA7371">
          <w:t>References to various entities and things</w:t>
        </w:r>
        <w:r w:rsidR="009B2D6D" w:rsidRPr="009B2D6D">
          <w:rPr>
            <w:vanish/>
          </w:rPr>
          <w:tab/>
        </w:r>
        <w:r w:rsidR="009B2D6D" w:rsidRPr="009B2D6D">
          <w:rPr>
            <w:vanish/>
          </w:rPr>
          <w:fldChar w:fldCharType="begin"/>
        </w:r>
        <w:r w:rsidR="009B2D6D" w:rsidRPr="009B2D6D">
          <w:rPr>
            <w:vanish/>
          </w:rPr>
          <w:instrText xml:space="preserve"> PAGEREF _Toc146717380 \h </w:instrText>
        </w:r>
        <w:r w:rsidR="009B2D6D" w:rsidRPr="009B2D6D">
          <w:rPr>
            <w:vanish/>
          </w:rPr>
        </w:r>
        <w:r w:rsidR="009B2D6D" w:rsidRPr="009B2D6D">
          <w:rPr>
            <w:vanish/>
          </w:rPr>
          <w:fldChar w:fldCharType="separate"/>
        </w:r>
        <w:r w:rsidR="005915C0">
          <w:rPr>
            <w:vanish/>
          </w:rPr>
          <w:t>140</w:t>
        </w:r>
        <w:r w:rsidR="009B2D6D" w:rsidRPr="009B2D6D">
          <w:rPr>
            <w:vanish/>
          </w:rPr>
          <w:fldChar w:fldCharType="end"/>
        </w:r>
      </w:hyperlink>
    </w:p>
    <w:p w14:paraId="0D937F88" w14:textId="59C975FD" w:rsidR="009B2D6D" w:rsidRDefault="009B2D6D">
      <w:pPr>
        <w:pStyle w:val="TOC5"/>
        <w:rPr>
          <w:rFonts w:asciiTheme="minorHAnsi" w:eastAsiaTheme="minorEastAsia" w:hAnsiTheme="minorHAnsi" w:cstheme="minorBidi"/>
          <w:sz w:val="22"/>
          <w:szCs w:val="22"/>
          <w:lang w:eastAsia="en-AU"/>
        </w:rPr>
      </w:pPr>
      <w:r>
        <w:tab/>
      </w:r>
      <w:hyperlink w:anchor="_Toc146717381" w:history="1">
        <w:r w:rsidRPr="00AA7371">
          <w:t>160</w:t>
        </w:r>
        <w:r>
          <w:rPr>
            <w:rFonts w:asciiTheme="minorHAnsi" w:eastAsiaTheme="minorEastAsia" w:hAnsiTheme="minorHAnsi" w:cstheme="minorBidi"/>
            <w:sz w:val="22"/>
            <w:szCs w:val="22"/>
            <w:lang w:eastAsia="en-AU"/>
          </w:rPr>
          <w:tab/>
        </w:r>
        <w:r w:rsidRPr="00AA7371">
          <w:t>References to people generally</w:t>
        </w:r>
        <w:r>
          <w:tab/>
        </w:r>
        <w:r>
          <w:fldChar w:fldCharType="begin"/>
        </w:r>
        <w:r>
          <w:instrText xml:space="preserve"> PAGEREF _Toc146717381 \h </w:instrText>
        </w:r>
        <w:r>
          <w:fldChar w:fldCharType="separate"/>
        </w:r>
        <w:r w:rsidR="005915C0">
          <w:t>140</w:t>
        </w:r>
        <w:r>
          <w:fldChar w:fldCharType="end"/>
        </w:r>
      </w:hyperlink>
    </w:p>
    <w:p w14:paraId="6E90364E" w14:textId="0B314A64" w:rsidR="009B2D6D" w:rsidRDefault="009B2D6D">
      <w:pPr>
        <w:pStyle w:val="TOC5"/>
        <w:rPr>
          <w:rFonts w:asciiTheme="minorHAnsi" w:eastAsiaTheme="minorEastAsia" w:hAnsiTheme="minorHAnsi" w:cstheme="minorBidi"/>
          <w:sz w:val="22"/>
          <w:szCs w:val="22"/>
          <w:lang w:eastAsia="en-AU"/>
        </w:rPr>
      </w:pPr>
      <w:r>
        <w:tab/>
      </w:r>
      <w:hyperlink w:anchor="_Toc146717382" w:history="1">
        <w:r w:rsidRPr="00AA7371">
          <w:t>161</w:t>
        </w:r>
        <w:r>
          <w:rPr>
            <w:rFonts w:asciiTheme="minorHAnsi" w:eastAsiaTheme="minorEastAsia" w:hAnsiTheme="minorHAnsi" w:cstheme="minorBidi"/>
            <w:sz w:val="22"/>
            <w:szCs w:val="22"/>
            <w:lang w:eastAsia="en-AU"/>
          </w:rPr>
          <w:tab/>
        </w:r>
        <w:r w:rsidRPr="00AA7371">
          <w:t>Corporations liable to offences</w:t>
        </w:r>
        <w:r>
          <w:tab/>
        </w:r>
        <w:r>
          <w:fldChar w:fldCharType="begin"/>
        </w:r>
        <w:r>
          <w:instrText xml:space="preserve"> PAGEREF _Toc146717382 \h </w:instrText>
        </w:r>
        <w:r>
          <w:fldChar w:fldCharType="separate"/>
        </w:r>
        <w:r w:rsidR="005915C0">
          <w:t>141</w:t>
        </w:r>
        <w:r>
          <w:fldChar w:fldCharType="end"/>
        </w:r>
      </w:hyperlink>
    </w:p>
    <w:p w14:paraId="2D804D7E" w14:textId="744714F8" w:rsidR="009B2D6D" w:rsidRDefault="009B2D6D">
      <w:pPr>
        <w:pStyle w:val="TOC5"/>
        <w:rPr>
          <w:rFonts w:asciiTheme="minorHAnsi" w:eastAsiaTheme="minorEastAsia" w:hAnsiTheme="minorHAnsi" w:cstheme="minorBidi"/>
          <w:sz w:val="22"/>
          <w:szCs w:val="22"/>
          <w:lang w:eastAsia="en-AU"/>
        </w:rPr>
      </w:pPr>
      <w:r>
        <w:tab/>
      </w:r>
      <w:hyperlink w:anchor="_Toc146717383" w:history="1">
        <w:r w:rsidRPr="00AA7371">
          <w:t>162</w:t>
        </w:r>
        <w:r>
          <w:rPr>
            <w:rFonts w:asciiTheme="minorHAnsi" w:eastAsiaTheme="minorEastAsia" w:hAnsiTheme="minorHAnsi" w:cstheme="minorBidi"/>
            <w:sz w:val="22"/>
            <w:szCs w:val="22"/>
            <w:lang w:eastAsia="en-AU"/>
          </w:rPr>
          <w:tab/>
        </w:r>
        <w:r w:rsidRPr="00AA7371">
          <w:t xml:space="preserve">References to </w:t>
        </w:r>
        <w:r w:rsidRPr="00AA7371">
          <w:rPr>
            <w:i/>
          </w:rPr>
          <w:t>a Minister</w:t>
        </w:r>
        <w:r w:rsidRPr="00AA7371">
          <w:t xml:space="preserve"> or </w:t>
        </w:r>
        <w:r w:rsidRPr="00AA7371">
          <w:rPr>
            <w:i/>
          </w:rPr>
          <w:t>the Minister</w:t>
        </w:r>
        <w:r>
          <w:tab/>
        </w:r>
        <w:r>
          <w:fldChar w:fldCharType="begin"/>
        </w:r>
        <w:r>
          <w:instrText xml:space="preserve"> PAGEREF _Toc146717383 \h </w:instrText>
        </w:r>
        <w:r>
          <w:fldChar w:fldCharType="separate"/>
        </w:r>
        <w:r w:rsidR="005915C0">
          <w:t>142</w:t>
        </w:r>
        <w:r>
          <w:fldChar w:fldCharType="end"/>
        </w:r>
      </w:hyperlink>
    </w:p>
    <w:p w14:paraId="2E2997B1" w14:textId="1F8AB215" w:rsidR="009B2D6D" w:rsidRDefault="009B2D6D">
      <w:pPr>
        <w:pStyle w:val="TOC5"/>
        <w:rPr>
          <w:rFonts w:asciiTheme="minorHAnsi" w:eastAsiaTheme="minorEastAsia" w:hAnsiTheme="minorHAnsi" w:cstheme="minorBidi"/>
          <w:sz w:val="22"/>
          <w:szCs w:val="22"/>
          <w:lang w:eastAsia="en-AU"/>
        </w:rPr>
      </w:pPr>
      <w:r>
        <w:tab/>
      </w:r>
      <w:hyperlink w:anchor="_Toc146717384" w:history="1">
        <w:r w:rsidRPr="00AA7371">
          <w:t>163</w:t>
        </w:r>
        <w:r>
          <w:rPr>
            <w:rFonts w:asciiTheme="minorHAnsi" w:eastAsiaTheme="minorEastAsia" w:hAnsiTheme="minorHAnsi" w:cstheme="minorBidi"/>
            <w:sz w:val="22"/>
            <w:szCs w:val="22"/>
            <w:lang w:eastAsia="en-AU"/>
          </w:rPr>
          <w:tab/>
        </w:r>
        <w:r w:rsidRPr="00AA7371">
          <w:t xml:space="preserve">References to </w:t>
        </w:r>
        <w:r w:rsidRPr="00AA7371">
          <w:rPr>
            <w:i/>
          </w:rPr>
          <w:t>a</w:t>
        </w:r>
        <w:r w:rsidRPr="00AA7371">
          <w:t xml:space="preserve"> </w:t>
        </w:r>
        <w:r w:rsidRPr="00AA7371">
          <w:rPr>
            <w:i/>
          </w:rPr>
          <w:t>director</w:t>
        </w:r>
        <w:r w:rsidRPr="00AA7371">
          <w:rPr>
            <w:i/>
          </w:rPr>
          <w:noBreakHyphen/>
          <w:t>general</w:t>
        </w:r>
        <w:r w:rsidRPr="00AA7371">
          <w:t xml:space="preserve"> or </w:t>
        </w:r>
        <w:r w:rsidRPr="00AA7371">
          <w:rPr>
            <w:i/>
          </w:rPr>
          <w:t>the</w:t>
        </w:r>
        <w:r w:rsidRPr="00AA7371">
          <w:t xml:space="preserve"> </w:t>
        </w:r>
        <w:r w:rsidRPr="00AA7371">
          <w:rPr>
            <w:i/>
          </w:rPr>
          <w:t>director</w:t>
        </w:r>
        <w:r w:rsidRPr="00AA7371">
          <w:rPr>
            <w:i/>
          </w:rPr>
          <w:noBreakHyphen/>
          <w:t>general</w:t>
        </w:r>
        <w:r>
          <w:tab/>
        </w:r>
        <w:r>
          <w:fldChar w:fldCharType="begin"/>
        </w:r>
        <w:r>
          <w:instrText xml:space="preserve"> PAGEREF _Toc146717384 \h </w:instrText>
        </w:r>
        <w:r>
          <w:fldChar w:fldCharType="separate"/>
        </w:r>
        <w:r w:rsidR="005915C0">
          <w:t>143</w:t>
        </w:r>
        <w:r>
          <w:fldChar w:fldCharType="end"/>
        </w:r>
      </w:hyperlink>
    </w:p>
    <w:p w14:paraId="0CAD2EA1" w14:textId="45B0E26E" w:rsidR="009B2D6D" w:rsidRDefault="009B2D6D">
      <w:pPr>
        <w:pStyle w:val="TOC5"/>
        <w:rPr>
          <w:rFonts w:asciiTheme="minorHAnsi" w:eastAsiaTheme="minorEastAsia" w:hAnsiTheme="minorHAnsi" w:cstheme="minorBidi"/>
          <w:sz w:val="22"/>
          <w:szCs w:val="22"/>
          <w:lang w:eastAsia="en-AU"/>
        </w:rPr>
      </w:pPr>
      <w:r>
        <w:tab/>
      </w:r>
      <w:hyperlink w:anchor="_Toc146717385" w:history="1">
        <w:r w:rsidRPr="00AA7371">
          <w:t>164</w:t>
        </w:r>
        <w:r>
          <w:rPr>
            <w:rFonts w:asciiTheme="minorHAnsi" w:eastAsiaTheme="minorEastAsia" w:hAnsiTheme="minorHAnsi" w:cstheme="minorBidi"/>
            <w:sz w:val="22"/>
            <w:szCs w:val="22"/>
            <w:lang w:eastAsia="en-AU"/>
          </w:rPr>
          <w:tab/>
        </w:r>
        <w:r w:rsidRPr="00AA7371">
          <w:t>References to Australian Standards etc</w:t>
        </w:r>
        <w:r>
          <w:tab/>
        </w:r>
        <w:r>
          <w:fldChar w:fldCharType="begin"/>
        </w:r>
        <w:r>
          <w:instrText xml:space="preserve"> PAGEREF _Toc146717385 \h </w:instrText>
        </w:r>
        <w:r>
          <w:fldChar w:fldCharType="separate"/>
        </w:r>
        <w:r w:rsidR="005915C0">
          <w:t>144</w:t>
        </w:r>
        <w:r>
          <w:fldChar w:fldCharType="end"/>
        </w:r>
      </w:hyperlink>
    </w:p>
    <w:p w14:paraId="6AE29B58" w14:textId="3E912199" w:rsidR="009B2D6D" w:rsidRDefault="009B2D6D">
      <w:pPr>
        <w:pStyle w:val="TOC5"/>
        <w:rPr>
          <w:rFonts w:asciiTheme="minorHAnsi" w:eastAsiaTheme="minorEastAsia" w:hAnsiTheme="minorHAnsi" w:cstheme="minorBidi"/>
          <w:sz w:val="22"/>
          <w:szCs w:val="22"/>
          <w:lang w:eastAsia="en-AU"/>
        </w:rPr>
      </w:pPr>
      <w:r>
        <w:tab/>
      </w:r>
      <w:hyperlink w:anchor="_Toc146717386" w:history="1">
        <w:r w:rsidRPr="00AA7371">
          <w:t>165</w:t>
        </w:r>
        <w:r>
          <w:rPr>
            <w:rFonts w:asciiTheme="minorHAnsi" w:eastAsiaTheme="minorEastAsia" w:hAnsiTheme="minorHAnsi" w:cstheme="minorBidi"/>
            <w:sz w:val="22"/>
            <w:szCs w:val="22"/>
            <w:lang w:eastAsia="en-AU"/>
          </w:rPr>
          <w:tab/>
        </w:r>
        <w:r w:rsidRPr="00AA7371">
          <w:t>References to Assembly committees that no longer exist</w:t>
        </w:r>
        <w:r>
          <w:tab/>
        </w:r>
        <w:r>
          <w:fldChar w:fldCharType="begin"/>
        </w:r>
        <w:r>
          <w:instrText xml:space="preserve"> PAGEREF _Toc146717386 \h </w:instrText>
        </w:r>
        <w:r>
          <w:fldChar w:fldCharType="separate"/>
        </w:r>
        <w:r w:rsidR="005915C0">
          <w:t>144</w:t>
        </w:r>
        <w:r>
          <w:fldChar w:fldCharType="end"/>
        </w:r>
      </w:hyperlink>
    </w:p>
    <w:p w14:paraId="126E7C67" w14:textId="2B944DCB" w:rsidR="009B2D6D" w:rsidRDefault="009B2D6D">
      <w:pPr>
        <w:pStyle w:val="TOC5"/>
        <w:rPr>
          <w:rFonts w:asciiTheme="minorHAnsi" w:eastAsiaTheme="minorEastAsia" w:hAnsiTheme="minorHAnsi" w:cstheme="minorBidi"/>
          <w:sz w:val="22"/>
          <w:szCs w:val="22"/>
          <w:lang w:eastAsia="en-AU"/>
        </w:rPr>
      </w:pPr>
      <w:r>
        <w:tab/>
      </w:r>
      <w:hyperlink w:anchor="_Toc146717387" w:history="1">
        <w:r w:rsidRPr="00AA7371">
          <w:t>168</w:t>
        </w:r>
        <w:r>
          <w:rPr>
            <w:rFonts w:asciiTheme="minorHAnsi" w:eastAsiaTheme="minorEastAsia" w:hAnsiTheme="minorHAnsi" w:cstheme="minorBidi"/>
            <w:sz w:val="22"/>
            <w:szCs w:val="22"/>
            <w:lang w:eastAsia="en-AU"/>
          </w:rPr>
          <w:tab/>
        </w:r>
        <w:r w:rsidRPr="00AA7371">
          <w:t>References to person with interest in land include personal representative etc</w:t>
        </w:r>
        <w:r>
          <w:tab/>
        </w:r>
        <w:r>
          <w:fldChar w:fldCharType="begin"/>
        </w:r>
        <w:r>
          <w:instrText xml:space="preserve"> PAGEREF _Toc146717387 \h </w:instrText>
        </w:r>
        <w:r>
          <w:fldChar w:fldCharType="separate"/>
        </w:r>
        <w:r w:rsidR="005915C0">
          <w:t>145</w:t>
        </w:r>
        <w:r>
          <w:fldChar w:fldCharType="end"/>
        </w:r>
      </w:hyperlink>
    </w:p>
    <w:p w14:paraId="33A73198" w14:textId="0DD8ACDD" w:rsidR="009B2D6D" w:rsidRDefault="009B2D6D">
      <w:pPr>
        <w:pStyle w:val="TOC5"/>
        <w:rPr>
          <w:rFonts w:asciiTheme="minorHAnsi" w:eastAsiaTheme="minorEastAsia" w:hAnsiTheme="minorHAnsi" w:cstheme="minorBidi"/>
          <w:sz w:val="22"/>
          <w:szCs w:val="22"/>
          <w:lang w:eastAsia="en-AU"/>
        </w:rPr>
      </w:pPr>
      <w:r>
        <w:tab/>
      </w:r>
      <w:hyperlink w:anchor="_Toc146717388" w:history="1">
        <w:r w:rsidRPr="00AA7371">
          <w:t>169</w:t>
        </w:r>
        <w:r>
          <w:rPr>
            <w:rFonts w:asciiTheme="minorHAnsi" w:eastAsiaTheme="minorEastAsia" w:hAnsiTheme="minorHAnsi" w:cstheme="minorBidi"/>
            <w:sz w:val="22"/>
            <w:szCs w:val="22"/>
            <w:lang w:eastAsia="en-AU"/>
          </w:rPr>
          <w:tab/>
        </w:r>
        <w:r w:rsidRPr="00AA7371">
          <w:t xml:space="preserve">References to </w:t>
        </w:r>
        <w:r w:rsidRPr="00AA7371">
          <w:rPr>
            <w:i/>
          </w:rPr>
          <w:t xml:space="preserve">domestic partner </w:t>
        </w:r>
        <w:r w:rsidRPr="00AA7371">
          <w:t xml:space="preserve">and </w:t>
        </w:r>
        <w:r w:rsidRPr="00AA7371">
          <w:rPr>
            <w:i/>
          </w:rPr>
          <w:t>domestic partnership</w:t>
        </w:r>
        <w:r>
          <w:tab/>
        </w:r>
        <w:r>
          <w:fldChar w:fldCharType="begin"/>
        </w:r>
        <w:r>
          <w:instrText xml:space="preserve"> PAGEREF _Toc146717388 \h </w:instrText>
        </w:r>
        <w:r>
          <w:fldChar w:fldCharType="separate"/>
        </w:r>
        <w:r w:rsidR="005915C0">
          <w:t>145</w:t>
        </w:r>
        <w:r>
          <w:fldChar w:fldCharType="end"/>
        </w:r>
      </w:hyperlink>
    </w:p>
    <w:p w14:paraId="30265435" w14:textId="754E5CB6" w:rsidR="009B2D6D" w:rsidRDefault="009B2D6D">
      <w:pPr>
        <w:pStyle w:val="TOC5"/>
        <w:rPr>
          <w:rFonts w:asciiTheme="minorHAnsi" w:eastAsiaTheme="minorEastAsia" w:hAnsiTheme="minorHAnsi" w:cstheme="minorBidi"/>
          <w:sz w:val="22"/>
          <w:szCs w:val="22"/>
          <w:lang w:eastAsia="en-AU"/>
        </w:rPr>
      </w:pPr>
      <w:r>
        <w:tab/>
      </w:r>
      <w:hyperlink w:anchor="_Toc146717389" w:history="1">
        <w:r w:rsidRPr="00AA7371">
          <w:t>169A</w:t>
        </w:r>
        <w:r>
          <w:rPr>
            <w:rFonts w:asciiTheme="minorHAnsi" w:eastAsiaTheme="minorEastAsia" w:hAnsiTheme="minorHAnsi" w:cstheme="minorBidi"/>
            <w:sz w:val="22"/>
            <w:szCs w:val="22"/>
            <w:lang w:eastAsia="en-AU"/>
          </w:rPr>
          <w:tab/>
        </w:r>
        <w:r w:rsidRPr="00AA7371">
          <w:rPr>
            <w:snapToGrid w:val="0"/>
          </w:rPr>
          <w:t>References to</w:t>
        </w:r>
        <w:r w:rsidRPr="00AA7371">
          <w:rPr>
            <w:i/>
          </w:rPr>
          <w:t xml:space="preserve"> transgender people</w:t>
        </w:r>
        <w:r>
          <w:tab/>
        </w:r>
        <w:r>
          <w:fldChar w:fldCharType="begin"/>
        </w:r>
        <w:r>
          <w:instrText xml:space="preserve"> PAGEREF _Toc146717389 \h </w:instrText>
        </w:r>
        <w:r>
          <w:fldChar w:fldCharType="separate"/>
        </w:r>
        <w:r w:rsidR="005915C0">
          <w:t>146</w:t>
        </w:r>
        <w:r>
          <w:fldChar w:fldCharType="end"/>
        </w:r>
      </w:hyperlink>
    </w:p>
    <w:p w14:paraId="497953BD" w14:textId="0A321551" w:rsidR="009B2D6D" w:rsidRDefault="009B2D6D">
      <w:pPr>
        <w:pStyle w:val="TOC5"/>
        <w:rPr>
          <w:rFonts w:asciiTheme="minorHAnsi" w:eastAsiaTheme="minorEastAsia" w:hAnsiTheme="minorHAnsi" w:cstheme="minorBidi"/>
          <w:sz w:val="22"/>
          <w:szCs w:val="22"/>
          <w:lang w:eastAsia="en-AU"/>
        </w:rPr>
      </w:pPr>
      <w:r>
        <w:tab/>
      </w:r>
      <w:hyperlink w:anchor="_Toc146717390" w:history="1">
        <w:r w:rsidRPr="00AA7371">
          <w:t>169B</w:t>
        </w:r>
        <w:r>
          <w:rPr>
            <w:rFonts w:asciiTheme="minorHAnsi" w:eastAsiaTheme="minorEastAsia" w:hAnsiTheme="minorHAnsi" w:cstheme="minorBidi"/>
            <w:sz w:val="22"/>
            <w:szCs w:val="22"/>
            <w:lang w:eastAsia="en-AU"/>
          </w:rPr>
          <w:tab/>
        </w:r>
        <w:r w:rsidRPr="00AA7371">
          <w:t xml:space="preserve">References to </w:t>
        </w:r>
        <w:r w:rsidRPr="00AA7371">
          <w:rPr>
            <w:i/>
          </w:rPr>
          <w:t>intersex people</w:t>
        </w:r>
        <w:r>
          <w:tab/>
        </w:r>
        <w:r>
          <w:fldChar w:fldCharType="begin"/>
        </w:r>
        <w:r>
          <w:instrText xml:space="preserve"> PAGEREF _Toc146717390 \h </w:instrText>
        </w:r>
        <w:r>
          <w:fldChar w:fldCharType="separate"/>
        </w:r>
        <w:r w:rsidR="005915C0">
          <w:t>146</w:t>
        </w:r>
        <w:r>
          <w:fldChar w:fldCharType="end"/>
        </w:r>
      </w:hyperlink>
    </w:p>
    <w:p w14:paraId="4E8E555F" w14:textId="4A61F85B" w:rsidR="009B2D6D" w:rsidRDefault="008144E9">
      <w:pPr>
        <w:pStyle w:val="TOC2"/>
        <w:rPr>
          <w:rFonts w:asciiTheme="minorHAnsi" w:eastAsiaTheme="minorEastAsia" w:hAnsiTheme="minorHAnsi" w:cstheme="minorBidi"/>
          <w:b w:val="0"/>
          <w:sz w:val="22"/>
          <w:szCs w:val="22"/>
          <w:lang w:eastAsia="en-AU"/>
        </w:rPr>
      </w:pPr>
      <w:hyperlink w:anchor="_Toc146717391" w:history="1">
        <w:r w:rsidR="009B2D6D" w:rsidRPr="00AA7371">
          <w:t>Part 15.4</w:t>
        </w:r>
        <w:r w:rsidR="009B2D6D">
          <w:rPr>
            <w:rFonts w:asciiTheme="minorHAnsi" w:eastAsiaTheme="minorEastAsia" w:hAnsiTheme="minorHAnsi" w:cstheme="minorBidi"/>
            <w:b w:val="0"/>
            <w:sz w:val="22"/>
            <w:szCs w:val="22"/>
            <w:lang w:eastAsia="en-AU"/>
          </w:rPr>
          <w:tab/>
        </w:r>
        <w:r w:rsidR="009B2D6D" w:rsidRPr="00AA7371">
          <w:t>Preservation of certain common law privileges</w:t>
        </w:r>
        <w:r w:rsidR="009B2D6D" w:rsidRPr="009B2D6D">
          <w:rPr>
            <w:vanish/>
          </w:rPr>
          <w:tab/>
        </w:r>
        <w:r w:rsidR="009B2D6D" w:rsidRPr="009B2D6D">
          <w:rPr>
            <w:vanish/>
          </w:rPr>
          <w:fldChar w:fldCharType="begin"/>
        </w:r>
        <w:r w:rsidR="009B2D6D" w:rsidRPr="009B2D6D">
          <w:rPr>
            <w:vanish/>
          </w:rPr>
          <w:instrText xml:space="preserve"> PAGEREF _Toc146717391 \h </w:instrText>
        </w:r>
        <w:r w:rsidR="009B2D6D" w:rsidRPr="009B2D6D">
          <w:rPr>
            <w:vanish/>
          </w:rPr>
        </w:r>
        <w:r w:rsidR="009B2D6D" w:rsidRPr="009B2D6D">
          <w:rPr>
            <w:vanish/>
          </w:rPr>
          <w:fldChar w:fldCharType="separate"/>
        </w:r>
        <w:r w:rsidR="005915C0">
          <w:rPr>
            <w:vanish/>
          </w:rPr>
          <w:t>147</w:t>
        </w:r>
        <w:r w:rsidR="009B2D6D" w:rsidRPr="009B2D6D">
          <w:rPr>
            <w:vanish/>
          </w:rPr>
          <w:fldChar w:fldCharType="end"/>
        </w:r>
      </w:hyperlink>
    </w:p>
    <w:p w14:paraId="456E03F0" w14:textId="245137B4" w:rsidR="009B2D6D" w:rsidRDefault="009B2D6D">
      <w:pPr>
        <w:pStyle w:val="TOC5"/>
        <w:rPr>
          <w:rFonts w:asciiTheme="minorHAnsi" w:eastAsiaTheme="minorEastAsia" w:hAnsiTheme="minorHAnsi" w:cstheme="minorBidi"/>
          <w:sz w:val="22"/>
          <w:szCs w:val="22"/>
          <w:lang w:eastAsia="en-AU"/>
        </w:rPr>
      </w:pPr>
      <w:r>
        <w:tab/>
      </w:r>
      <w:hyperlink w:anchor="_Toc146717392" w:history="1">
        <w:r w:rsidRPr="00AA7371">
          <w:t>170</w:t>
        </w:r>
        <w:r>
          <w:rPr>
            <w:rFonts w:asciiTheme="minorHAnsi" w:eastAsiaTheme="minorEastAsia" w:hAnsiTheme="minorHAnsi" w:cstheme="minorBidi"/>
            <w:sz w:val="22"/>
            <w:szCs w:val="22"/>
            <w:lang w:eastAsia="en-AU"/>
          </w:rPr>
          <w:tab/>
        </w:r>
        <w:r w:rsidRPr="00AA7371">
          <w:t>Privileges against self-incrimination and exposure to civil penalty</w:t>
        </w:r>
        <w:r>
          <w:tab/>
        </w:r>
        <w:r>
          <w:fldChar w:fldCharType="begin"/>
        </w:r>
        <w:r>
          <w:instrText xml:space="preserve"> PAGEREF _Toc146717392 \h </w:instrText>
        </w:r>
        <w:r>
          <w:fldChar w:fldCharType="separate"/>
        </w:r>
        <w:r w:rsidR="005915C0">
          <w:t>147</w:t>
        </w:r>
        <w:r>
          <w:fldChar w:fldCharType="end"/>
        </w:r>
      </w:hyperlink>
    </w:p>
    <w:p w14:paraId="2899F3A4" w14:textId="627573AB" w:rsidR="009B2D6D" w:rsidRDefault="009B2D6D">
      <w:pPr>
        <w:pStyle w:val="TOC5"/>
        <w:rPr>
          <w:rFonts w:asciiTheme="minorHAnsi" w:eastAsiaTheme="minorEastAsia" w:hAnsiTheme="minorHAnsi" w:cstheme="minorBidi"/>
          <w:sz w:val="22"/>
          <w:szCs w:val="22"/>
          <w:lang w:eastAsia="en-AU"/>
        </w:rPr>
      </w:pPr>
      <w:r>
        <w:tab/>
      </w:r>
      <w:hyperlink w:anchor="_Toc146717393" w:history="1">
        <w:r w:rsidRPr="00AA7371">
          <w:t>171</w:t>
        </w:r>
        <w:r>
          <w:rPr>
            <w:rFonts w:asciiTheme="minorHAnsi" w:eastAsiaTheme="minorEastAsia" w:hAnsiTheme="minorHAnsi" w:cstheme="minorBidi"/>
            <w:sz w:val="22"/>
            <w:szCs w:val="22"/>
            <w:lang w:eastAsia="en-AU"/>
          </w:rPr>
          <w:tab/>
        </w:r>
        <w:r w:rsidRPr="00AA7371">
          <w:t>Client legal privilege</w:t>
        </w:r>
        <w:r>
          <w:tab/>
        </w:r>
        <w:r>
          <w:fldChar w:fldCharType="begin"/>
        </w:r>
        <w:r>
          <w:instrText xml:space="preserve"> PAGEREF _Toc146717393 \h </w:instrText>
        </w:r>
        <w:r>
          <w:fldChar w:fldCharType="separate"/>
        </w:r>
        <w:r w:rsidR="005915C0">
          <w:t>147</w:t>
        </w:r>
        <w:r>
          <w:fldChar w:fldCharType="end"/>
        </w:r>
      </w:hyperlink>
    </w:p>
    <w:p w14:paraId="3524B22C" w14:textId="7FA48A82" w:rsidR="009B2D6D" w:rsidRDefault="008144E9">
      <w:pPr>
        <w:pStyle w:val="TOC1"/>
        <w:rPr>
          <w:rFonts w:asciiTheme="minorHAnsi" w:eastAsiaTheme="minorEastAsia" w:hAnsiTheme="minorHAnsi" w:cstheme="minorBidi"/>
          <w:b w:val="0"/>
          <w:sz w:val="22"/>
          <w:szCs w:val="22"/>
          <w:lang w:eastAsia="en-AU"/>
        </w:rPr>
      </w:pPr>
      <w:hyperlink w:anchor="_Toc146717394" w:history="1">
        <w:r w:rsidR="009B2D6D" w:rsidRPr="00AA7371">
          <w:t>Chapter 16</w:t>
        </w:r>
        <w:r w:rsidR="009B2D6D">
          <w:rPr>
            <w:rFonts w:asciiTheme="minorHAnsi" w:eastAsiaTheme="minorEastAsia" w:hAnsiTheme="minorHAnsi" w:cstheme="minorBidi"/>
            <w:b w:val="0"/>
            <w:sz w:val="22"/>
            <w:szCs w:val="22"/>
            <w:lang w:eastAsia="en-AU"/>
          </w:rPr>
          <w:tab/>
        </w:r>
        <w:r w:rsidR="009B2D6D" w:rsidRPr="00AA7371">
          <w:t>Courts, tribunals and other decision-makers</w:t>
        </w:r>
        <w:r w:rsidR="009B2D6D" w:rsidRPr="009B2D6D">
          <w:rPr>
            <w:vanish/>
          </w:rPr>
          <w:tab/>
        </w:r>
        <w:r w:rsidR="009B2D6D" w:rsidRPr="009B2D6D">
          <w:rPr>
            <w:vanish/>
          </w:rPr>
          <w:fldChar w:fldCharType="begin"/>
        </w:r>
        <w:r w:rsidR="009B2D6D" w:rsidRPr="009B2D6D">
          <w:rPr>
            <w:vanish/>
          </w:rPr>
          <w:instrText xml:space="preserve"> PAGEREF _Toc146717394 \h </w:instrText>
        </w:r>
        <w:r w:rsidR="009B2D6D" w:rsidRPr="009B2D6D">
          <w:rPr>
            <w:vanish/>
          </w:rPr>
        </w:r>
        <w:r w:rsidR="009B2D6D" w:rsidRPr="009B2D6D">
          <w:rPr>
            <w:vanish/>
          </w:rPr>
          <w:fldChar w:fldCharType="separate"/>
        </w:r>
        <w:r w:rsidR="005915C0">
          <w:rPr>
            <w:vanish/>
          </w:rPr>
          <w:t>148</w:t>
        </w:r>
        <w:r w:rsidR="009B2D6D" w:rsidRPr="009B2D6D">
          <w:rPr>
            <w:vanish/>
          </w:rPr>
          <w:fldChar w:fldCharType="end"/>
        </w:r>
      </w:hyperlink>
    </w:p>
    <w:p w14:paraId="5BD4026C" w14:textId="718EA780" w:rsidR="009B2D6D" w:rsidRDefault="009B2D6D">
      <w:pPr>
        <w:pStyle w:val="TOC5"/>
        <w:rPr>
          <w:rFonts w:asciiTheme="minorHAnsi" w:eastAsiaTheme="minorEastAsia" w:hAnsiTheme="minorHAnsi" w:cstheme="minorBidi"/>
          <w:sz w:val="22"/>
          <w:szCs w:val="22"/>
          <w:lang w:eastAsia="en-AU"/>
        </w:rPr>
      </w:pPr>
      <w:r>
        <w:tab/>
      </w:r>
      <w:hyperlink w:anchor="_Toc146717395" w:history="1">
        <w:r w:rsidRPr="00AA7371">
          <w:t>175</w:t>
        </w:r>
        <w:r>
          <w:rPr>
            <w:rFonts w:asciiTheme="minorHAnsi" w:eastAsiaTheme="minorEastAsia" w:hAnsiTheme="minorHAnsi" w:cstheme="minorBidi"/>
            <w:sz w:val="22"/>
            <w:szCs w:val="22"/>
            <w:lang w:eastAsia="en-AU"/>
          </w:rPr>
          <w:tab/>
        </w:r>
        <w:r w:rsidRPr="00AA7371">
          <w:t xml:space="preserve">Meaning of </w:t>
        </w:r>
        <w:r w:rsidRPr="00AA7371">
          <w:rPr>
            <w:i/>
          </w:rPr>
          <w:t>law</w:t>
        </w:r>
        <w:r w:rsidRPr="00AA7371">
          <w:t>—ch 16</w:t>
        </w:r>
        <w:r>
          <w:tab/>
        </w:r>
        <w:r>
          <w:fldChar w:fldCharType="begin"/>
        </w:r>
        <w:r>
          <w:instrText xml:space="preserve"> PAGEREF _Toc146717395 \h </w:instrText>
        </w:r>
        <w:r>
          <w:fldChar w:fldCharType="separate"/>
        </w:r>
        <w:r w:rsidR="005915C0">
          <w:t>148</w:t>
        </w:r>
        <w:r>
          <w:fldChar w:fldCharType="end"/>
        </w:r>
      </w:hyperlink>
    </w:p>
    <w:p w14:paraId="6F6DCB2A" w14:textId="4CA2E69F" w:rsidR="009B2D6D" w:rsidRDefault="009B2D6D">
      <w:pPr>
        <w:pStyle w:val="TOC5"/>
        <w:rPr>
          <w:rFonts w:asciiTheme="minorHAnsi" w:eastAsiaTheme="minorEastAsia" w:hAnsiTheme="minorHAnsi" w:cstheme="minorBidi"/>
          <w:sz w:val="22"/>
          <w:szCs w:val="22"/>
          <w:lang w:eastAsia="en-AU"/>
        </w:rPr>
      </w:pPr>
      <w:r>
        <w:tab/>
      </w:r>
      <w:hyperlink w:anchor="_Toc146717396" w:history="1">
        <w:r w:rsidRPr="00AA7371">
          <w:t>176</w:t>
        </w:r>
        <w:r>
          <w:rPr>
            <w:rFonts w:asciiTheme="minorHAnsi" w:eastAsiaTheme="minorEastAsia" w:hAnsiTheme="minorHAnsi" w:cstheme="minorBidi"/>
            <w:sz w:val="22"/>
            <w:szCs w:val="22"/>
            <w:lang w:eastAsia="en-AU"/>
          </w:rPr>
          <w:tab/>
        </w:r>
        <w:r w:rsidRPr="00AA7371">
          <w:t>Jurisdiction of courts and tribunals</w:t>
        </w:r>
        <w:r>
          <w:tab/>
        </w:r>
        <w:r>
          <w:fldChar w:fldCharType="begin"/>
        </w:r>
        <w:r>
          <w:instrText xml:space="preserve"> PAGEREF _Toc146717396 \h </w:instrText>
        </w:r>
        <w:r>
          <w:fldChar w:fldCharType="separate"/>
        </w:r>
        <w:r w:rsidR="005915C0">
          <w:t>148</w:t>
        </w:r>
        <w:r>
          <w:fldChar w:fldCharType="end"/>
        </w:r>
      </w:hyperlink>
    </w:p>
    <w:p w14:paraId="6217F39B" w14:textId="7451E3AC" w:rsidR="009B2D6D" w:rsidRDefault="009B2D6D">
      <w:pPr>
        <w:pStyle w:val="TOC5"/>
        <w:rPr>
          <w:rFonts w:asciiTheme="minorHAnsi" w:eastAsiaTheme="minorEastAsia" w:hAnsiTheme="minorHAnsi" w:cstheme="minorBidi"/>
          <w:sz w:val="22"/>
          <w:szCs w:val="22"/>
          <w:lang w:eastAsia="en-AU"/>
        </w:rPr>
      </w:pPr>
      <w:r>
        <w:tab/>
      </w:r>
      <w:hyperlink w:anchor="_Toc146717397" w:history="1">
        <w:r w:rsidRPr="00AA7371">
          <w:t>177</w:t>
        </w:r>
        <w:r>
          <w:rPr>
            <w:rFonts w:asciiTheme="minorHAnsi" w:eastAsiaTheme="minorEastAsia" w:hAnsiTheme="minorHAnsi" w:cstheme="minorBidi"/>
            <w:sz w:val="22"/>
            <w:szCs w:val="22"/>
            <w:lang w:eastAsia="en-AU"/>
          </w:rPr>
          <w:tab/>
        </w:r>
        <w:r w:rsidRPr="00AA7371">
          <w:t>Recovery of amounts owing under laws</w:t>
        </w:r>
        <w:r>
          <w:tab/>
        </w:r>
        <w:r>
          <w:fldChar w:fldCharType="begin"/>
        </w:r>
        <w:r>
          <w:instrText xml:space="preserve"> PAGEREF _Toc146717397 \h </w:instrText>
        </w:r>
        <w:r>
          <w:fldChar w:fldCharType="separate"/>
        </w:r>
        <w:r w:rsidR="005915C0">
          <w:t>148</w:t>
        </w:r>
        <w:r>
          <w:fldChar w:fldCharType="end"/>
        </w:r>
      </w:hyperlink>
    </w:p>
    <w:p w14:paraId="4BE96A22" w14:textId="5F07C02B" w:rsidR="009B2D6D" w:rsidRDefault="009B2D6D">
      <w:pPr>
        <w:pStyle w:val="TOC5"/>
        <w:rPr>
          <w:rFonts w:asciiTheme="minorHAnsi" w:eastAsiaTheme="minorEastAsia" w:hAnsiTheme="minorHAnsi" w:cstheme="minorBidi"/>
          <w:sz w:val="22"/>
          <w:szCs w:val="22"/>
          <w:lang w:eastAsia="en-AU"/>
        </w:rPr>
      </w:pPr>
      <w:r>
        <w:tab/>
      </w:r>
      <w:hyperlink w:anchor="_Toc146717398" w:history="1">
        <w:r w:rsidRPr="00AA7371">
          <w:t>178</w:t>
        </w:r>
        <w:r>
          <w:rPr>
            <w:rFonts w:asciiTheme="minorHAnsi" w:eastAsiaTheme="minorEastAsia" w:hAnsiTheme="minorHAnsi" w:cstheme="minorBidi"/>
            <w:sz w:val="22"/>
            <w:szCs w:val="22"/>
            <w:lang w:eastAsia="en-AU"/>
          </w:rPr>
          <w:tab/>
        </w:r>
        <w:r w:rsidRPr="00AA7371">
          <w:t>Power to decide includes power to take evidence etc</w:t>
        </w:r>
        <w:r>
          <w:tab/>
        </w:r>
        <w:r>
          <w:fldChar w:fldCharType="begin"/>
        </w:r>
        <w:r>
          <w:instrText xml:space="preserve"> PAGEREF _Toc146717398 \h </w:instrText>
        </w:r>
        <w:r>
          <w:fldChar w:fldCharType="separate"/>
        </w:r>
        <w:r w:rsidR="005915C0">
          <w:t>148</w:t>
        </w:r>
        <w:r>
          <w:fldChar w:fldCharType="end"/>
        </w:r>
      </w:hyperlink>
    </w:p>
    <w:p w14:paraId="5499789C" w14:textId="67967751" w:rsidR="009B2D6D" w:rsidRDefault="009B2D6D">
      <w:pPr>
        <w:pStyle w:val="TOC5"/>
        <w:rPr>
          <w:rFonts w:asciiTheme="minorHAnsi" w:eastAsiaTheme="minorEastAsia" w:hAnsiTheme="minorHAnsi" w:cstheme="minorBidi"/>
          <w:sz w:val="22"/>
          <w:szCs w:val="22"/>
          <w:lang w:eastAsia="en-AU"/>
        </w:rPr>
      </w:pPr>
      <w:r>
        <w:tab/>
      </w:r>
      <w:hyperlink w:anchor="_Toc146717399" w:history="1">
        <w:r w:rsidRPr="00AA7371">
          <w:t>179</w:t>
        </w:r>
        <w:r>
          <w:rPr>
            <w:rFonts w:asciiTheme="minorHAnsi" w:eastAsiaTheme="minorEastAsia" w:hAnsiTheme="minorHAnsi" w:cstheme="minorBidi"/>
            <w:sz w:val="22"/>
            <w:szCs w:val="22"/>
            <w:lang w:eastAsia="en-AU"/>
          </w:rPr>
          <w:tab/>
        </w:r>
        <w:r w:rsidRPr="00AA7371">
          <w:t>Content of statements of reasons for decisions</w:t>
        </w:r>
        <w:r>
          <w:tab/>
        </w:r>
        <w:r>
          <w:fldChar w:fldCharType="begin"/>
        </w:r>
        <w:r>
          <w:instrText xml:space="preserve"> PAGEREF _Toc146717399 \h </w:instrText>
        </w:r>
        <w:r>
          <w:fldChar w:fldCharType="separate"/>
        </w:r>
        <w:r w:rsidR="005915C0">
          <w:t>149</w:t>
        </w:r>
        <w:r>
          <w:fldChar w:fldCharType="end"/>
        </w:r>
      </w:hyperlink>
    </w:p>
    <w:p w14:paraId="1EB4E5D8" w14:textId="600D13F7" w:rsidR="009B2D6D" w:rsidRDefault="009B2D6D">
      <w:pPr>
        <w:pStyle w:val="TOC5"/>
        <w:rPr>
          <w:rFonts w:asciiTheme="minorHAnsi" w:eastAsiaTheme="minorEastAsia" w:hAnsiTheme="minorHAnsi" w:cstheme="minorBidi"/>
          <w:sz w:val="22"/>
          <w:szCs w:val="22"/>
          <w:lang w:eastAsia="en-AU"/>
        </w:rPr>
      </w:pPr>
      <w:r>
        <w:tab/>
      </w:r>
      <w:hyperlink w:anchor="_Toc146717400" w:history="1">
        <w:r w:rsidRPr="00AA7371">
          <w:t>180</w:t>
        </w:r>
        <w:r>
          <w:rPr>
            <w:rFonts w:asciiTheme="minorHAnsi" w:eastAsiaTheme="minorEastAsia" w:hAnsiTheme="minorHAnsi" w:cstheme="minorBidi"/>
            <w:sz w:val="22"/>
            <w:szCs w:val="22"/>
            <w:lang w:eastAsia="en-AU"/>
          </w:rPr>
          <w:tab/>
        </w:r>
        <w:r w:rsidRPr="00AA7371">
          <w:t>Power to make decision includes power to reverse or change</w:t>
        </w:r>
        <w:r>
          <w:tab/>
        </w:r>
        <w:r>
          <w:fldChar w:fldCharType="begin"/>
        </w:r>
        <w:r>
          <w:instrText xml:space="preserve"> PAGEREF _Toc146717400 \h </w:instrText>
        </w:r>
        <w:r>
          <w:fldChar w:fldCharType="separate"/>
        </w:r>
        <w:r w:rsidR="005915C0">
          <w:t>149</w:t>
        </w:r>
        <w:r>
          <w:fldChar w:fldCharType="end"/>
        </w:r>
      </w:hyperlink>
    </w:p>
    <w:p w14:paraId="1CE25BE6" w14:textId="21D48127" w:rsidR="009B2D6D" w:rsidRDefault="008144E9">
      <w:pPr>
        <w:pStyle w:val="TOC1"/>
        <w:rPr>
          <w:rFonts w:asciiTheme="minorHAnsi" w:eastAsiaTheme="minorEastAsia" w:hAnsiTheme="minorHAnsi" w:cstheme="minorBidi"/>
          <w:b w:val="0"/>
          <w:sz w:val="22"/>
          <w:szCs w:val="22"/>
          <w:lang w:eastAsia="en-AU"/>
        </w:rPr>
      </w:pPr>
      <w:hyperlink w:anchor="_Toc146717401" w:history="1">
        <w:r w:rsidR="009B2D6D" w:rsidRPr="00AA7371">
          <w:t>Chapter 17</w:t>
        </w:r>
        <w:r w:rsidR="009B2D6D">
          <w:rPr>
            <w:rFonts w:asciiTheme="minorHAnsi" w:eastAsiaTheme="minorEastAsia" w:hAnsiTheme="minorHAnsi" w:cstheme="minorBidi"/>
            <w:b w:val="0"/>
            <w:sz w:val="22"/>
            <w:szCs w:val="22"/>
            <w:lang w:eastAsia="en-AU"/>
          </w:rPr>
          <w:tab/>
        </w:r>
        <w:r w:rsidR="009B2D6D" w:rsidRPr="00AA7371">
          <w:t>Entities and positions</w:t>
        </w:r>
        <w:r w:rsidR="009B2D6D" w:rsidRPr="009B2D6D">
          <w:rPr>
            <w:vanish/>
          </w:rPr>
          <w:tab/>
        </w:r>
        <w:r w:rsidR="009B2D6D" w:rsidRPr="009B2D6D">
          <w:rPr>
            <w:vanish/>
          </w:rPr>
          <w:fldChar w:fldCharType="begin"/>
        </w:r>
        <w:r w:rsidR="009B2D6D" w:rsidRPr="009B2D6D">
          <w:rPr>
            <w:vanish/>
          </w:rPr>
          <w:instrText xml:space="preserve"> PAGEREF _Toc146717401 \h </w:instrText>
        </w:r>
        <w:r w:rsidR="009B2D6D" w:rsidRPr="009B2D6D">
          <w:rPr>
            <w:vanish/>
          </w:rPr>
        </w:r>
        <w:r w:rsidR="009B2D6D" w:rsidRPr="009B2D6D">
          <w:rPr>
            <w:vanish/>
          </w:rPr>
          <w:fldChar w:fldCharType="separate"/>
        </w:r>
        <w:r w:rsidR="005915C0">
          <w:rPr>
            <w:vanish/>
          </w:rPr>
          <w:t>150</w:t>
        </w:r>
        <w:r w:rsidR="009B2D6D" w:rsidRPr="009B2D6D">
          <w:rPr>
            <w:vanish/>
          </w:rPr>
          <w:fldChar w:fldCharType="end"/>
        </w:r>
      </w:hyperlink>
    </w:p>
    <w:p w14:paraId="32EC4486" w14:textId="65BC7B0A" w:rsidR="009B2D6D" w:rsidRDefault="009B2D6D">
      <w:pPr>
        <w:pStyle w:val="TOC5"/>
        <w:rPr>
          <w:rFonts w:asciiTheme="minorHAnsi" w:eastAsiaTheme="minorEastAsia" w:hAnsiTheme="minorHAnsi" w:cstheme="minorBidi"/>
          <w:sz w:val="22"/>
          <w:szCs w:val="22"/>
          <w:lang w:eastAsia="en-AU"/>
        </w:rPr>
      </w:pPr>
      <w:r>
        <w:tab/>
      </w:r>
      <w:hyperlink w:anchor="_Toc146717402" w:history="1">
        <w:r w:rsidRPr="00AA7371">
          <w:t>182</w:t>
        </w:r>
        <w:r>
          <w:rPr>
            <w:rFonts w:asciiTheme="minorHAnsi" w:eastAsiaTheme="minorEastAsia" w:hAnsiTheme="minorHAnsi" w:cstheme="minorBidi"/>
            <w:sz w:val="22"/>
            <w:szCs w:val="22"/>
            <w:lang w:eastAsia="en-AU"/>
          </w:rPr>
          <w:tab/>
        </w:r>
        <w:r w:rsidRPr="00AA7371">
          <w:t xml:space="preserve">Meaning of </w:t>
        </w:r>
        <w:r w:rsidRPr="00AA7371">
          <w:rPr>
            <w:i/>
          </w:rPr>
          <w:t>law</w:t>
        </w:r>
        <w:r w:rsidRPr="00AA7371">
          <w:t>—ch 17</w:t>
        </w:r>
        <w:r>
          <w:tab/>
        </w:r>
        <w:r>
          <w:fldChar w:fldCharType="begin"/>
        </w:r>
        <w:r>
          <w:instrText xml:space="preserve"> PAGEREF _Toc146717402 \h </w:instrText>
        </w:r>
        <w:r>
          <w:fldChar w:fldCharType="separate"/>
        </w:r>
        <w:r w:rsidR="005915C0">
          <w:t>150</w:t>
        </w:r>
        <w:r>
          <w:fldChar w:fldCharType="end"/>
        </w:r>
      </w:hyperlink>
    </w:p>
    <w:p w14:paraId="2D0D8479" w14:textId="60A9B559" w:rsidR="009B2D6D" w:rsidRDefault="009B2D6D">
      <w:pPr>
        <w:pStyle w:val="TOC5"/>
        <w:rPr>
          <w:rFonts w:asciiTheme="minorHAnsi" w:eastAsiaTheme="minorEastAsia" w:hAnsiTheme="minorHAnsi" w:cstheme="minorBidi"/>
          <w:sz w:val="22"/>
          <w:szCs w:val="22"/>
          <w:lang w:eastAsia="en-AU"/>
        </w:rPr>
      </w:pPr>
      <w:r>
        <w:tab/>
      </w:r>
      <w:hyperlink w:anchor="_Toc146717403" w:history="1">
        <w:r w:rsidRPr="00AA7371">
          <w:t>183</w:t>
        </w:r>
        <w:r>
          <w:rPr>
            <w:rFonts w:asciiTheme="minorHAnsi" w:eastAsiaTheme="minorEastAsia" w:hAnsiTheme="minorHAnsi" w:cstheme="minorBidi"/>
            <w:sz w:val="22"/>
            <w:szCs w:val="22"/>
            <w:lang w:eastAsia="en-AU"/>
          </w:rPr>
          <w:tab/>
        </w:r>
        <w:r w:rsidRPr="00AA7371">
          <w:t>Change of name of entity</w:t>
        </w:r>
        <w:r>
          <w:tab/>
        </w:r>
        <w:r>
          <w:fldChar w:fldCharType="begin"/>
        </w:r>
        <w:r>
          <w:instrText xml:space="preserve"> PAGEREF _Toc146717403 \h </w:instrText>
        </w:r>
        <w:r>
          <w:fldChar w:fldCharType="separate"/>
        </w:r>
        <w:r w:rsidR="005915C0">
          <w:t>150</w:t>
        </w:r>
        <w:r>
          <w:fldChar w:fldCharType="end"/>
        </w:r>
      </w:hyperlink>
    </w:p>
    <w:p w14:paraId="7A9FEDD8" w14:textId="12B0A9FC" w:rsidR="009B2D6D" w:rsidRDefault="009B2D6D">
      <w:pPr>
        <w:pStyle w:val="TOC5"/>
        <w:rPr>
          <w:rFonts w:asciiTheme="minorHAnsi" w:eastAsiaTheme="minorEastAsia" w:hAnsiTheme="minorHAnsi" w:cstheme="minorBidi"/>
          <w:sz w:val="22"/>
          <w:szCs w:val="22"/>
          <w:lang w:eastAsia="en-AU"/>
        </w:rPr>
      </w:pPr>
      <w:r>
        <w:tab/>
      </w:r>
      <w:hyperlink w:anchor="_Toc146717404" w:history="1">
        <w:r w:rsidRPr="00AA7371">
          <w:t>184</w:t>
        </w:r>
        <w:r>
          <w:rPr>
            <w:rFonts w:asciiTheme="minorHAnsi" w:eastAsiaTheme="minorEastAsia" w:hAnsiTheme="minorHAnsi" w:cstheme="minorBidi"/>
            <w:sz w:val="22"/>
            <w:szCs w:val="22"/>
            <w:lang w:eastAsia="en-AU"/>
          </w:rPr>
          <w:tab/>
        </w:r>
        <w:r w:rsidRPr="00AA7371">
          <w:t>Change in constitution of entity</w:t>
        </w:r>
        <w:r>
          <w:tab/>
        </w:r>
        <w:r>
          <w:fldChar w:fldCharType="begin"/>
        </w:r>
        <w:r>
          <w:instrText xml:space="preserve"> PAGEREF _Toc146717404 \h </w:instrText>
        </w:r>
        <w:r>
          <w:fldChar w:fldCharType="separate"/>
        </w:r>
        <w:r w:rsidR="005915C0">
          <w:t>150</w:t>
        </w:r>
        <w:r>
          <w:fldChar w:fldCharType="end"/>
        </w:r>
      </w:hyperlink>
    </w:p>
    <w:p w14:paraId="64747A24" w14:textId="2D2D0555" w:rsidR="009B2D6D" w:rsidRDefault="009B2D6D">
      <w:pPr>
        <w:pStyle w:val="TOC5"/>
        <w:rPr>
          <w:rFonts w:asciiTheme="minorHAnsi" w:eastAsiaTheme="minorEastAsia" w:hAnsiTheme="minorHAnsi" w:cstheme="minorBidi"/>
          <w:sz w:val="22"/>
          <w:szCs w:val="22"/>
          <w:lang w:eastAsia="en-AU"/>
        </w:rPr>
      </w:pPr>
      <w:r>
        <w:tab/>
      </w:r>
      <w:hyperlink w:anchor="_Toc146717405" w:history="1">
        <w:r w:rsidRPr="00AA7371">
          <w:t>184A</w:t>
        </w:r>
        <w:r>
          <w:rPr>
            <w:rFonts w:asciiTheme="minorHAnsi" w:eastAsiaTheme="minorEastAsia" w:hAnsiTheme="minorHAnsi" w:cstheme="minorBidi"/>
            <w:sz w:val="22"/>
            <w:szCs w:val="22"/>
            <w:lang w:eastAsia="en-AU"/>
          </w:rPr>
          <w:tab/>
        </w:r>
        <w:r w:rsidRPr="00AA7371">
          <w:t>References to entity</w:t>
        </w:r>
        <w:r>
          <w:tab/>
        </w:r>
        <w:r>
          <w:fldChar w:fldCharType="begin"/>
        </w:r>
        <w:r>
          <w:instrText xml:space="preserve"> PAGEREF _Toc146717405 \h </w:instrText>
        </w:r>
        <w:r>
          <w:fldChar w:fldCharType="separate"/>
        </w:r>
        <w:r w:rsidR="005915C0">
          <w:t>151</w:t>
        </w:r>
        <w:r>
          <w:fldChar w:fldCharType="end"/>
        </w:r>
      </w:hyperlink>
    </w:p>
    <w:p w14:paraId="637EAEE3" w14:textId="2DAB2792" w:rsidR="009B2D6D" w:rsidRDefault="009B2D6D">
      <w:pPr>
        <w:pStyle w:val="TOC5"/>
        <w:rPr>
          <w:rFonts w:asciiTheme="minorHAnsi" w:eastAsiaTheme="minorEastAsia" w:hAnsiTheme="minorHAnsi" w:cstheme="minorBidi"/>
          <w:sz w:val="22"/>
          <w:szCs w:val="22"/>
          <w:lang w:eastAsia="en-AU"/>
        </w:rPr>
      </w:pPr>
      <w:r>
        <w:tab/>
      </w:r>
      <w:hyperlink w:anchor="_Toc146717406" w:history="1">
        <w:r w:rsidRPr="00AA7371">
          <w:t>185</w:t>
        </w:r>
        <w:r>
          <w:rPr>
            <w:rFonts w:asciiTheme="minorHAnsi" w:eastAsiaTheme="minorEastAsia" w:hAnsiTheme="minorHAnsi" w:cstheme="minorBidi"/>
            <w:sz w:val="22"/>
            <w:szCs w:val="22"/>
            <w:lang w:eastAsia="en-AU"/>
          </w:rPr>
          <w:tab/>
        </w:r>
        <w:r w:rsidRPr="00AA7371">
          <w:t>References to occupant of position</w:t>
        </w:r>
        <w:r>
          <w:tab/>
        </w:r>
        <w:r>
          <w:fldChar w:fldCharType="begin"/>
        </w:r>
        <w:r>
          <w:instrText xml:space="preserve"> PAGEREF _Toc146717406 \h </w:instrText>
        </w:r>
        <w:r>
          <w:fldChar w:fldCharType="separate"/>
        </w:r>
        <w:r w:rsidR="005915C0">
          <w:t>151</w:t>
        </w:r>
        <w:r>
          <w:fldChar w:fldCharType="end"/>
        </w:r>
      </w:hyperlink>
    </w:p>
    <w:p w14:paraId="0E082551" w14:textId="6E66BC7A" w:rsidR="009B2D6D" w:rsidRDefault="009B2D6D">
      <w:pPr>
        <w:pStyle w:val="TOC5"/>
        <w:rPr>
          <w:rFonts w:asciiTheme="minorHAnsi" w:eastAsiaTheme="minorEastAsia" w:hAnsiTheme="minorHAnsi" w:cstheme="minorBidi"/>
          <w:sz w:val="22"/>
          <w:szCs w:val="22"/>
          <w:lang w:eastAsia="en-AU"/>
        </w:rPr>
      </w:pPr>
      <w:r>
        <w:tab/>
      </w:r>
      <w:hyperlink w:anchor="_Toc146717407" w:history="1">
        <w:r w:rsidRPr="00AA7371">
          <w:t>186</w:t>
        </w:r>
        <w:r>
          <w:rPr>
            <w:rFonts w:asciiTheme="minorHAnsi" w:eastAsiaTheme="minorEastAsia" w:hAnsiTheme="minorHAnsi" w:cstheme="minorBidi"/>
            <w:sz w:val="22"/>
            <w:szCs w:val="22"/>
            <w:lang w:eastAsia="en-AU"/>
          </w:rPr>
          <w:tab/>
        </w:r>
        <w:r w:rsidRPr="00AA7371">
          <w:t>Change of name of position</w:t>
        </w:r>
        <w:r>
          <w:tab/>
        </w:r>
        <w:r>
          <w:fldChar w:fldCharType="begin"/>
        </w:r>
        <w:r>
          <w:instrText xml:space="preserve"> PAGEREF _Toc146717407 \h </w:instrText>
        </w:r>
        <w:r>
          <w:fldChar w:fldCharType="separate"/>
        </w:r>
        <w:r w:rsidR="005915C0">
          <w:t>152</w:t>
        </w:r>
        <w:r>
          <w:fldChar w:fldCharType="end"/>
        </w:r>
      </w:hyperlink>
    </w:p>
    <w:p w14:paraId="698C48A6" w14:textId="63F47DD3" w:rsidR="009B2D6D" w:rsidRDefault="009B2D6D">
      <w:pPr>
        <w:pStyle w:val="TOC5"/>
        <w:rPr>
          <w:rFonts w:asciiTheme="minorHAnsi" w:eastAsiaTheme="minorEastAsia" w:hAnsiTheme="minorHAnsi" w:cstheme="minorBidi"/>
          <w:sz w:val="22"/>
          <w:szCs w:val="22"/>
          <w:lang w:eastAsia="en-AU"/>
        </w:rPr>
      </w:pPr>
      <w:r>
        <w:tab/>
      </w:r>
      <w:hyperlink w:anchor="_Toc146717408" w:history="1">
        <w:r w:rsidRPr="00AA7371">
          <w:t>187</w:t>
        </w:r>
        <w:r>
          <w:rPr>
            <w:rFonts w:asciiTheme="minorHAnsi" w:eastAsiaTheme="minorEastAsia" w:hAnsiTheme="minorHAnsi" w:cstheme="minorBidi"/>
            <w:sz w:val="22"/>
            <w:szCs w:val="22"/>
            <w:lang w:eastAsia="en-AU"/>
          </w:rPr>
          <w:tab/>
        </w:r>
        <w:r w:rsidRPr="00AA7371">
          <w:t>Chair and deputy chair etc</w:t>
        </w:r>
        <w:r>
          <w:tab/>
        </w:r>
        <w:r>
          <w:fldChar w:fldCharType="begin"/>
        </w:r>
        <w:r>
          <w:instrText xml:space="preserve"> PAGEREF _Toc146717408 \h </w:instrText>
        </w:r>
        <w:r>
          <w:fldChar w:fldCharType="separate"/>
        </w:r>
        <w:r w:rsidR="005915C0">
          <w:t>152</w:t>
        </w:r>
        <w:r>
          <w:fldChar w:fldCharType="end"/>
        </w:r>
      </w:hyperlink>
    </w:p>
    <w:p w14:paraId="45CBF94C" w14:textId="53FA1D90" w:rsidR="009B2D6D" w:rsidRDefault="008144E9">
      <w:pPr>
        <w:pStyle w:val="TOC1"/>
        <w:rPr>
          <w:rFonts w:asciiTheme="minorHAnsi" w:eastAsiaTheme="minorEastAsia" w:hAnsiTheme="minorHAnsi" w:cstheme="minorBidi"/>
          <w:b w:val="0"/>
          <w:sz w:val="22"/>
          <w:szCs w:val="22"/>
          <w:lang w:eastAsia="en-AU"/>
        </w:rPr>
      </w:pPr>
      <w:hyperlink w:anchor="_Toc146717409" w:history="1">
        <w:r w:rsidR="009B2D6D" w:rsidRPr="00AA7371">
          <w:t>Chapter 18</w:t>
        </w:r>
        <w:r w:rsidR="009B2D6D">
          <w:rPr>
            <w:rFonts w:asciiTheme="minorHAnsi" w:eastAsiaTheme="minorEastAsia" w:hAnsiTheme="minorHAnsi" w:cstheme="minorBidi"/>
            <w:b w:val="0"/>
            <w:sz w:val="22"/>
            <w:szCs w:val="22"/>
            <w:lang w:eastAsia="en-AU"/>
          </w:rPr>
          <w:tab/>
        </w:r>
        <w:r w:rsidR="009B2D6D" w:rsidRPr="00AA7371">
          <w:t>Offences</w:t>
        </w:r>
        <w:r w:rsidR="009B2D6D" w:rsidRPr="009B2D6D">
          <w:rPr>
            <w:vanish/>
          </w:rPr>
          <w:tab/>
        </w:r>
        <w:r w:rsidR="009B2D6D" w:rsidRPr="009B2D6D">
          <w:rPr>
            <w:vanish/>
          </w:rPr>
          <w:fldChar w:fldCharType="begin"/>
        </w:r>
        <w:r w:rsidR="009B2D6D" w:rsidRPr="009B2D6D">
          <w:rPr>
            <w:vanish/>
          </w:rPr>
          <w:instrText xml:space="preserve"> PAGEREF _Toc146717409 \h </w:instrText>
        </w:r>
        <w:r w:rsidR="009B2D6D" w:rsidRPr="009B2D6D">
          <w:rPr>
            <w:vanish/>
          </w:rPr>
        </w:r>
        <w:r w:rsidR="009B2D6D" w:rsidRPr="009B2D6D">
          <w:rPr>
            <w:vanish/>
          </w:rPr>
          <w:fldChar w:fldCharType="separate"/>
        </w:r>
        <w:r w:rsidR="005915C0">
          <w:rPr>
            <w:vanish/>
          </w:rPr>
          <w:t>153</w:t>
        </w:r>
        <w:r w:rsidR="009B2D6D" w:rsidRPr="009B2D6D">
          <w:rPr>
            <w:vanish/>
          </w:rPr>
          <w:fldChar w:fldCharType="end"/>
        </w:r>
      </w:hyperlink>
    </w:p>
    <w:p w14:paraId="3D27AF27" w14:textId="4E72D0AA" w:rsidR="009B2D6D" w:rsidRDefault="009B2D6D">
      <w:pPr>
        <w:pStyle w:val="TOC5"/>
        <w:rPr>
          <w:rFonts w:asciiTheme="minorHAnsi" w:eastAsiaTheme="minorEastAsia" w:hAnsiTheme="minorHAnsi" w:cstheme="minorBidi"/>
          <w:sz w:val="22"/>
          <w:szCs w:val="22"/>
          <w:lang w:eastAsia="en-AU"/>
        </w:rPr>
      </w:pPr>
      <w:r>
        <w:tab/>
      </w:r>
      <w:hyperlink w:anchor="_Toc146717410" w:history="1">
        <w:r w:rsidRPr="00AA7371">
          <w:t>188</w:t>
        </w:r>
        <w:r>
          <w:rPr>
            <w:rFonts w:asciiTheme="minorHAnsi" w:eastAsiaTheme="minorEastAsia" w:hAnsiTheme="minorHAnsi" w:cstheme="minorBidi"/>
            <w:sz w:val="22"/>
            <w:szCs w:val="22"/>
            <w:lang w:eastAsia="en-AU"/>
          </w:rPr>
          <w:tab/>
        </w:r>
        <w:r w:rsidRPr="00AA7371">
          <w:t xml:space="preserve">Meaning of </w:t>
        </w:r>
        <w:r w:rsidRPr="00AA7371">
          <w:rPr>
            <w:i/>
          </w:rPr>
          <w:t>ACT law</w:t>
        </w:r>
        <w:r w:rsidRPr="00AA7371">
          <w:t>—ch 18</w:t>
        </w:r>
        <w:r>
          <w:tab/>
        </w:r>
        <w:r>
          <w:fldChar w:fldCharType="begin"/>
        </w:r>
        <w:r>
          <w:instrText xml:space="preserve"> PAGEREF _Toc146717410 \h </w:instrText>
        </w:r>
        <w:r>
          <w:fldChar w:fldCharType="separate"/>
        </w:r>
        <w:r w:rsidR="005915C0">
          <w:t>153</w:t>
        </w:r>
        <w:r>
          <w:fldChar w:fldCharType="end"/>
        </w:r>
      </w:hyperlink>
    </w:p>
    <w:p w14:paraId="36773D24" w14:textId="356A66FF" w:rsidR="009B2D6D" w:rsidRDefault="009B2D6D">
      <w:pPr>
        <w:pStyle w:val="TOC5"/>
        <w:rPr>
          <w:rFonts w:asciiTheme="minorHAnsi" w:eastAsiaTheme="minorEastAsia" w:hAnsiTheme="minorHAnsi" w:cstheme="minorBidi"/>
          <w:sz w:val="22"/>
          <w:szCs w:val="22"/>
          <w:lang w:eastAsia="en-AU"/>
        </w:rPr>
      </w:pPr>
      <w:r>
        <w:tab/>
      </w:r>
      <w:hyperlink w:anchor="_Toc146717411" w:history="1">
        <w:r w:rsidRPr="00AA7371">
          <w:t>189</w:t>
        </w:r>
        <w:r>
          <w:rPr>
            <w:rFonts w:asciiTheme="minorHAnsi" w:eastAsiaTheme="minorEastAsia" w:hAnsiTheme="minorHAnsi" w:cstheme="minorBidi"/>
            <w:sz w:val="22"/>
            <w:szCs w:val="22"/>
            <w:lang w:eastAsia="en-AU"/>
          </w:rPr>
          <w:tab/>
        </w:r>
        <w:r w:rsidRPr="00AA7371">
          <w:t>Reference to offence includes reference to related ancillary offences</w:t>
        </w:r>
        <w:r>
          <w:tab/>
        </w:r>
        <w:r>
          <w:fldChar w:fldCharType="begin"/>
        </w:r>
        <w:r>
          <w:instrText xml:space="preserve"> PAGEREF _Toc146717411 \h </w:instrText>
        </w:r>
        <w:r>
          <w:fldChar w:fldCharType="separate"/>
        </w:r>
        <w:r w:rsidR="005915C0">
          <w:t>153</w:t>
        </w:r>
        <w:r>
          <w:fldChar w:fldCharType="end"/>
        </w:r>
      </w:hyperlink>
    </w:p>
    <w:p w14:paraId="17715CFB" w14:textId="24F02D84" w:rsidR="009B2D6D" w:rsidRDefault="009B2D6D">
      <w:pPr>
        <w:pStyle w:val="TOC5"/>
        <w:rPr>
          <w:rFonts w:asciiTheme="minorHAnsi" w:eastAsiaTheme="minorEastAsia" w:hAnsiTheme="minorHAnsi" w:cstheme="minorBidi"/>
          <w:sz w:val="22"/>
          <w:szCs w:val="22"/>
          <w:lang w:eastAsia="en-AU"/>
        </w:rPr>
      </w:pPr>
      <w:r>
        <w:tab/>
      </w:r>
      <w:hyperlink w:anchor="_Toc146717412" w:history="1">
        <w:r w:rsidRPr="00AA7371">
          <w:t>190</w:t>
        </w:r>
        <w:r>
          <w:rPr>
            <w:rFonts w:asciiTheme="minorHAnsi" w:eastAsiaTheme="minorEastAsia" w:hAnsiTheme="minorHAnsi" w:cstheme="minorBidi"/>
            <w:sz w:val="22"/>
            <w:szCs w:val="22"/>
            <w:lang w:eastAsia="en-AU"/>
          </w:rPr>
          <w:tab/>
        </w:r>
        <w:r w:rsidRPr="00AA7371">
          <w:t>Indictable and summary offences</w:t>
        </w:r>
        <w:r>
          <w:tab/>
        </w:r>
        <w:r>
          <w:fldChar w:fldCharType="begin"/>
        </w:r>
        <w:r>
          <w:instrText xml:space="preserve"> PAGEREF _Toc146717412 \h </w:instrText>
        </w:r>
        <w:r>
          <w:fldChar w:fldCharType="separate"/>
        </w:r>
        <w:r w:rsidR="005915C0">
          <w:t>154</w:t>
        </w:r>
        <w:r>
          <w:fldChar w:fldCharType="end"/>
        </w:r>
      </w:hyperlink>
    </w:p>
    <w:p w14:paraId="7308C6EC" w14:textId="3192DC9C" w:rsidR="009B2D6D" w:rsidRDefault="009B2D6D">
      <w:pPr>
        <w:pStyle w:val="TOC5"/>
        <w:rPr>
          <w:rFonts w:asciiTheme="minorHAnsi" w:eastAsiaTheme="minorEastAsia" w:hAnsiTheme="minorHAnsi" w:cstheme="minorBidi"/>
          <w:sz w:val="22"/>
          <w:szCs w:val="22"/>
          <w:lang w:eastAsia="en-AU"/>
        </w:rPr>
      </w:pPr>
      <w:r>
        <w:tab/>
      </w:r>
      <w:hyperlink w:anchor="_Toc146717413" w:history="1">
        <w:r w:rsidRPr="00AA7371">
          <w:t>191</w:t>
        </w:r>
        <w:r>
          <w:rPr>
            <w:rFonts w:asciiTheme="minorHAnsi" w:eastAsiaTheme="minorEastAsia" w:hAnsiTheme="minorHAnsi" w:cstheme="minorBidi"/>
            <w:sz w:val="22"/>
            <w:szCs w:val="22"/>
            <w:lang w:eastAsia="en-AU"/>
          </w:rPr>
          <w:tab/>
        </w:r>
        <w:r w:rsidRPr="00AA7371">
          <w:t>Offences against 2 or more laws</w:t>
        </w:r>
        <w:r>
          <w:tab/>
        </w:r>
        <w:r>
          <w:fldChar w:fldCharType="begin"/>
        </w:r>
        <w:r>
          <w:instrText xml:space="preserve"> PAGEREF _Toc146717413 \h </w:instrText>
        </w:r>
        <w:r>
          <w:fldChar w:fldCharType="separate"/>
        </w:r>
        <w:r w:rsidR="005915C0">
          <w:t>154</w:t>
        </w:r>
        <w:r>
          <w:fldChar w:fldCharType="end"/>
        </w:r>
      </w:hyperlink>
    </w:p>
    <w:p w14:paraId="32C43F5A" w14:textId="544FC4E2" w:rsidR="009B2D6D" w:rsidRDefault="009B2D6D">
      <w:pPr>
        <w:pStyle w:val="TOC5"/>
        <w:rPr>
          <w:rFonts w:asciiTheme="minorHAnsi" w:eastAsiaTheme="minorEastAsia" w:hAnsiTheme="minorHAnsi" w:cstheme="minorBidi"/>
          <w:sz w:val="22"/>
          <w:szCs w:val="22"/>
          <w:lang w:eastAsia="en-AU"/>
        </w:rPr>
      </w:pPr>
      <w:r>
        <w:tab/>
      </w:r>
      <w:hyperlink w:anchor="_Toc146717414" w:history="1">
        <w:r w:rsidRPr="00AA7371">
          <w:t>192</w:t>
        </w:r>
        <w:r>
          <w:rPr>
            <w:rFonts w:asciiTheme="minorHAnsi" w:eastAsiaTheme="minorEastAsia" w:hAnsiTheme="minorHAnsi" w:cstheme="minorBidi"/>
            <w:sz w:val="22"/>
            <w:szCs w:val="22"/>
            <w:lang w:eastAsia="en-AU"/>
          </w:rPr>
          <w:tab/>
        </w:r>
        <w:r w:rsidRPr="00AA7371">
          <w:t>When must prosecutions begin?</w:t>
        </w:r>
        <w:r>
          <w:tab/>
        </w:r>
        <w:r>
          <w:fldChar w:fldCharType="begin"/>
        </w:r>
        <w:r>
          <w:instrText xml:space="preserve"> PAGEREF _Toc146717414 \h </w:instrText>
        </w:r>
        <w:r>
          <w:fldChar w:fldCharType="separate"/>
        </w:r>
        <w:r w:rsidR="005915C0">
          <w:t>154</w:t>
        </w:r>
        <w:r>
          <w:fldChar w:fldCharType="end"/>
        </w:r>
      </w:hyperlink>
    </w:p>
    <w:p w14:paraId="2DBF1DAA" w14:textId="3CA28E7B" w:rsidR="009B2D6D" w:rsidRDefault="009B2D6D">
      <w:pPr>
        <w:pStyle w:val="TOC5"/>
        <w:rPr>
          <w:rFonts w:asciiTheme="minorHAnsi" w:eastAsiaTheme="minorEastAsia" w:hAnsiTheme="minorHAnsi" w:cstheme="minorBidi"/>
          <w:sz w:val="22"/>
          <w:szCs w:val="22"/>
          <w:lang w:eastAsia="en-AU"/>
        </w:rPr>
      </w:pPr>
      <w:r>
        <w:tab/>
      </w:r>
      <w:hyperlink w:anchor="_Toc146717415" w:history="1">
        <w:r w:rsidRPr="00AA7371">
          <w:t>193</w:t>
        </w:r>
        <w:r>
          <w:rPr>
            <w:rFonts w:asciiTheme="minorHAnsi" w:eastAsiaTheme="minorEastAsia" w:hAnsiTheme="minorHAnsi" w:cstheme="minorBidi"/>
            <w:sz w:val="22"/>
            <w:szCs w:val="22"/>
            <w:lang w:eastAsia="en-AU"/>
          </w:rPr>
          <w:tab/>
        </w:r>
        <w:r w:rsidRPr="00AA7371">
          <w:t>Continuing offences</w:t>
        </w:r>
        <w:r>
          <w:tab/>
        </w:r>
        <w:r>
          <w:fldChar w:fldCharType="begin"/>
        </w:r>
        <w:r>
          <w:instrText xml:space="preserve"> PAGEREF _Toc146717415 \h </w:instrText>
        </w:r>
        <w:r>
          <w:fldChar w:fldCharType="separate"/>
        </w:r>
        <w:r w:rsidR="005915C0">
          <w:t>156</w:t>
        </w:r>
        <w:r>
          <w:fldChar w:fldCharType="end"/>
        </w:r>
      </w:hyperlink>
    </w:p>
    <w:p w14:paraId="17E1BE8E" w14:textId="2BD07EE7" w:rsidR="009B2D6D" w:rsidRDefault="008144E9">
      <w:pPr>
        <w:pStyle w:val="TOC1"/>
        <w:rPr>
          <w:rFonts w:asciiTheme="minorHAnsi" w:eastAsiaTheme="minorEastAsia" w:hAnsiTheme="minorHAnsi" w:cstheme="minorBidi"/>
          <w:b w:val="0"/>
          <w:sz w:val="22"/>
          <w:szCs w:val="22"/>
          <w:lang w:eastAsia="en-AU"/>
        </w:rPr>
      </w:pPr>
      <w:hyperlink w:anchor="_Toc146717416" w:history="1">
        <w:r w:rsidR="009B2D6D" w:rsidRPr="00AA7371">
          <w:t>Chapter 19</w:t>
        </w:r>
        <w:r w:rsidR="009B2D6D">
          <w:rPr>
            <w:rFonts w:asciiTheme="minorHAnsi" w:eastAsiaTheme="minorEastAsia" w:hAnsiTheme="minorHAnsi" w:cstheme="minorBidi"/>
            <w:b w:val="0"/>
            <w:sz w:val="22"/>
            <w:szCs w:val="22"/>
            <w:lang w:eastAsia="en-AU"/>
          </w:rPr>
          <w:tab/>
        </w:r>
        <w:r w:rsidR="009B2D6D" w:rsidRPr="00AA7371">
          <w:t>Administrative and machinery provisions</w:t>
        </w:r>
        <w:r w:rsidR="009B2D6D" w:rsidRPr="009B2D6D">
          <w:rPr>
            <w:vanish/>
          </w:rPr>
          <w:tab/>
        </w:r>
        <w:r w:rsidR="009B2D6D" w:rsidRPr="009B2D6D">
          <w:rPr>
            <w:vanish/>
          </w:rPr>
          <w:fldChar w:fldCharType="begin"/>
        </w:r>
        <w:r w:rsidR="009B2D6D" w:rsidRPr="009B2D6D">
          <w:rPr>
            <w:vanish/>
          </w:rPr>
          <w:instrText xml:space="preserve"> PAGEREF _Toc146717416 \h </w:instrText>
        </w:r>
        <w:r w:rsidR="009B2D6D" w:rsidRPr="009B2D6D">
          <w:rPr>
            <w:vanish/>
          </w:rPr>
        </w:r>
        <w:r w:rsidR="009B2D6D" w:rsidRPr="009B2D6D">
          <w:rPr>
            <w:vanish/>
          </w:rPr>
          <w:fldChar w:fldCharType="separate"/>
        </w:r>
        <w:r w:rsidR="005915C0">
          <w:rPr>
            <w:vanish/>
          </w:rPr>
          <w:t>157</w:t>
        </w:r>
        <w:r w:rsidR="009B2D6D" w:rsidRPr="009B2D6D">
          <w:rPr>
            <w:vanish/>
          </w:rPr>
          <w:fldChar w:fldCharType="end"/>
        </w:r>
      </w:hyperlink>
    </w:p>
    <w:p w14:paraId="4A57FF1D" w14:textId="5BBCD94E" w:rsidR="009B2D6D" w:rsidRDefault="008144E9">
      <w:pPr>
        <w:pStyle w:val="TOC2"/>
        <w:rPr>
          <w:rFonts w:asciiTheme="minorHAnsi" w:eastAsiaTheme="minorEastAsia" w:hAnsiTheme="minorHAnsi" w:cstheme="minorBidi"/>
          <w:b w:val="0"/>
          <w:sz w:val="22"/>
          <w:szCs w:val="22"/>
          <w:lang w:eastAsia="en-AU"/>
        </w:rPr>
      </w:pPr>
      <w:hyperlink w:anchor="_Toc146717417" w:history="1">
        <w:r w:rsidR="009B2D6D" w:rsidRPr="00AA7371">
          <w:t>Part 19.1</w:t>
        </w:r>
        <w:r w:rsidR="009B2D6D">
          <w:rPr>
            <w:rFonts w:asciiTheme="minorHAnsi" w:eastAsiaTheme="minorEastAsia" w:hAnsiTheme="minorHAnsi" w:cstheme="minorBidi"/>
            <w:b w:val="0"/>
            <w:sz w:val="22"/>
            <w:szCs w:val="22"/>
            <w:lang w:eastAsia="en-AU"/>
          </w:rPr>
          <w:tab/>
        </w:r>
        <w:r w:rsidR="009B2D6D" w:rsidRPr="00AA7371">
          <w:t>Introductory</w:t>
        </w:r>
        <w:r w:rsidR="009B2D6D" w:rsidRPr="009B2D6D">
          <w:rPr>
            <w:vanish/>
          </w:rPr>
          <w:tab/>
        </w:r>
        <w:r w:rsidR="009B2D6D" w:rsidRPr="009B2D6D">
          <w:rPr>
            <w:vanish/>
          </w:rPr>
          <w:fldChar w:fldCharType="begin"/>
        </w:r>
        <w:r w:rsidR="009B2D6D" w:rsidRPr="009B2D6D">
          <w:rPr>
            <w:vanish/>
          </w:rPr>
          <w:instrText xml:space="preserve"> PAGEREF _Toc146717417 \h </w:instrText>
        </w:r>
        <w:r w:rsidR="009B2D6D" w:rsidRPr="009B2D6D">
          <w:rPr>
            <w:vanish/>
          </w:rPr>
        </w:r>
        <w:r w:rsidR="009B2D6D" w:rsidRPr="009B2D6D">
          <w:rPr>
            <w:vanish/>
          </w:rPr>
          <w:fldChar w:fldCharType="separate"/>
        </w:r>
        <w:r w:rsidR="005915C0">
          <w:rPr>
            <w:vanish/>
          </w:rPr>
          <w:t>157</w:t>
        </w:r>
        <w:r w:rsidR="009B2D6D" w:rsidRPr="009B2D6D">
          <w:rPr>
            <w:vanish/>
          </w:rPr>
          <w:fldChar w:fldCharType="end"/>
        </w:r>
      </w:hyperlink>
    </w:p>
    <w:p w14:paraId="2CE2D7D9" w14:textId="72738D54" w:rsidR="009B2D6D" w:rsidRDefault="009B2D6D">
      <w:pPr>
        <w:pStyle w:val="TOC5"/>
        <w:rPr>
          <w:rFonts w:asciiTheme="minorHAnsi" w:eastAsiaTheme="minorEastAsia" w:hAnsiTheme="minorHAnsi" w:cstheme="minorBidi"/>
          <w:sz w:val="22"/>
          <w:szCs w:val="22"/>
          <w:lang w:eastAsia="en-AU"/>
        </w:rPr>
      </w:pPr>
      <w:r>
        <w:tab/>
      </w:r>
      <w:hyperlink w:anchor="_Toc146717418" w:history="1">
        <w:r w:rsidRPr="00AA7371">
          <w:t>195</w:t>
        </w:r>
        <w:r>
          <w:rPr>
            <w:rFonts w:asciiTheme="minorHAnsi" w:eastAsiaTheme="minorEastAsia" w:hAnsiTheme="minorHAnsi" w:cstheme="minorBidi"/>
            <w:sz w:val="22"/>
            <w:szCs w:val="22"/>
            <w:lang w:eastAsia="en-AU"/>
          </w:rPr>
          <w:tab/>
        </w:r>
        <w:r w:rsidRPr="00AA7371">
          <w:t xml:space="preserve">Meaning of </w:t>
        </w:r>
        <w:r w:rsidRPr="00AA7371">
          <w:rPr>
            <w:i/>
          </w:rPr>
          <w:t>law</w:t>
        </w:r>
        <w:r w:rsidRPr="00AA7371">
          <w:t>—ch 19</w:t>
        </w:r>
        <w:r>
          <w:tab/>
        </w:r>
        <w:r>
          <w:fldChar w:fldCharType="begin"/>
        </w:r>
        <w:r>
          <w:instrText xml:space="preserve"> PAGEREF _Toc146717418 \h </w:instrText>
        </w:r>
        <w:r>
          <w:fldChar w:fldCharType="separate"/>
        </w:r>
        <w:r w:rsidR="005915C0">
          <w:t>157</w:t>
        </w:r>
        <w:r>
          <w:fldChar w:fldCharType="end"/>
        </w:r>
      </w:hyperlink>
    </w:p>
    <w:p w14:paraId="157F7148" w14:textId="1A51C838" w:rsidR="009B2D6D" w:rsidRDefault="008144E9">
      <w:pPr>
        <w:pStyle w:val="TOC2"/>
        <w:rPr>
          <w:rFonts w:asciiTheme="minorHAnsi" w:eastAsiaTheme="minorEastAsia" w:hAnsiTheme="minorHAnsi" w:cstheme="minorBidi"/>
          <w:b w:val="0"/>
          <w:sz w:val="22"/>
          <w:szCs w:val="22"/>
          <w:lang w:eastAsia="en-AU"/>
        </w:rPr>
      </w:pPr>
      <w:hyperlink w:anchor="_Toc146717419" w:history="1">
        <w:r w:rsidR="009B2D6D" w:rsidRPr="00AA7371">
          <w:t>Part 19.2</w:t>
        </w:r>
        <w:r w:rsidR="009B2D6D">
          <w:rPr>
            <w:rFonts w:asciiTheme="minorHAnsi" w:eastAsiaTheme="minorEastAsia" w:hAnsiTheme="minorHAnsi" w:cstheme="minorBidi"/>
            <w:b w:val="0"/>
            <w:sz w:val="22"/>
            <w:szCs w:val="22"/>
            <w:lang w:eastAsia="en-AU"/>
          </w:rPr>
          <w:tab/>
        </w:r>
        <w:r w:rsidR="009B2D6D" w:rsidRPr="00AA7371">
          <w:t>Functions</w:t>
        </w:r>
        <w:r w:rsidR="009B2D6D" w:rsidRPr="009B2D6D">
          <w:rPr>
            <w:vanish/>
          </w:rPr>
          <w:tab/>
        </w:r>
        <w:r w:rsidR="009B2D6D" w:rsidRPr="009B2D6D">
          <w:rPr>
            <w:vanish/>
          </w:rPr>
          <w:fldChar w:fldCharType="begin"/>
        </w:r>
        <w:r w:rsidR="009B2D6D" w:rsidRPr="009B2D6D">
          <w:rPr>
            <w:vanish/>
          </w:rPr>
          <w:instrText xml:space="preserve"> PAGEREF _Toc146717419 \h </w:instrText>
        </w:r>
        <w:r w:rsidR="009B2D6D" w:rsidRPr="009B2D6D">
          <w:rPr>
            <w:vanish/>
          </w:rPr>
        </w:r>
        <w:r w:rsidR="009B2D6D" w:rsidRPr="009B2D6D">
          <w:rPr>
            <w:vanish/>
          </w:rPr>
          <w:fldChar w:fldCharType="separate"/>
        </w:r>
        <w:r w:rsidR="005915C0">
          <w:rPr>
            <w:vanish/>
          </w:rPr>
          <w:t>158</w:t>
        </w:r>
        <w:r w:rsidR="009B2D6D" w:rsidRPr="009B2D6D">
          <w:rPr>
            <w:vanish/>
          </w:rPr>
          <w:fldChar w:fldCharType="end"/>
        </w:r>
      </w:hyperlink>
    </w:p>
    <w:p w14:paraId="55299BA4" w14:textId="5956A7D8" w:rsidR="009B2D6D" w:rsidRDefault="009B2D6D">
      <w:pPr>
        <w:pStyle w:val="TOC5"/>
        <w:rPr>
          <w:rFonts w:asciiTheme="minorHAnsi" w:eastAsiaTheme="minorEastAsia" w:hAnsiTheme="minorHAnsi" w:cstheme="minorBidi"/>
          <w:sz w:val="22"/>
          <w:szCs w:val="22"/>
          <w:lang w:eastAsia="en-AU"/>
        </w:rPr>
      </w:pPr>
      <w:r>
        <w:tab/>
      </w:r>
      <w:hyperlink w:anchor="_Toc146717420" w:history="1">
        <w:r w:rsidRPr="00AA7371">
          <w:t>196</w:t>
        </w:r>
        <w:r>
          <w:rPr>
            <w:rFonts w:asciiTheme="minorHAnsi" w:eastAsiaTheme="minorEastAsia" w:hAnsiTheme="minorHAnsi" w:cstheme="minorBidi"/>
            <w:sz w:val="22"/>
            <w:szCs w:val="22"/>
            <w:lang w:eastAsia="en-AU"/>
          </w:rPr>
          <w:tab/>
        </w:r>
        <w:r w:rsidRPr="00AA7371">
          <w:t>Provision giving function gives power to exercise function</w:t>
        </w:r>
        <w:r>
          <w:tab/>
        </w:r>
        <w:r>
          <w:fldChar w:fldCharType="begin"/>
        </w:r>
        <w:r>
          <w:instrText xml:space="preserve"> PAGEREF _Toc146717420 \h </w:instrText>
        </w:r>
        <w:r>
          <w:fldChar w:fldCharType="separate"/>
        </w:r>
        <w:r w:rsidR="005915C0">
          <w:t>158</w:t>
        </w:r>
        <w:r>
          <w:fldChar w:fldCharType="end"/>
        </w:r>
      </w:hyperlink>
    </w:p>
    <w:p w14:paraId="3844BD2B" w14:textId="6912F4E5" w:rsidR="009B2D6D" w:rsidRDefault="009B2D6D">
      <w:pPr>
        <w:pStyle w:val="TOC5"/>
        <w:rPr>
          <w:rFonts w:asciiTheme="minorHAnsi" w:eastAsiaTheme="minorEastAsia" w:hAnsiTheme="minorHAnsi" w:cstheme="minorBidi"/>
          <w:sz w:val="22"/>
          <w:szCs w:val="22"/>
          <w:lang w:eastAsia="en-AU"/>
        </w:rPr>
      </w:pPr>
      <w:r>
        <w:tab/>
      </w:r>
      <w:hyperlink w:anchor="_Toc146717421" w:history="1">
        <w:r w:rsidRPr="00AA7371">
          <w:t>197</w:t>
        </w:r>
        <w:r>
          <w:rPr>
            <w:rFonts w:asciiTheme="minorHAnsi" w:eastAsiaTheme="minorEastAsia" w:hAnsiTheme="minorHAnsi" w:cstheme="minorBidi"/>
            <w:sz w:val="22"/>
            <w:szCs w:val="22"/>
            <w:lang w:eastAsia="en-AU"/>
          </w:rPr>
          <w:tab/>
        </w:r>
        <w:r w:rsidRPr="00AA7371">
          <w:t>Statutory functions may be exercised from time to time</w:t>
        </w:r>
        <w:r>
          <w:tab/>
        </w:r>
        <w:r>
          <w:fldChar w:fldCharType="begin"/>
        </w:r>
        <w:r>
          <w:instrText xml:space="preserve"> PAGEREF _Toc146717421 \h </w:instrText>
        </w:r>
        <w:r>
          <w:fldChar w:fldCharType="separate"/>
        </w:r>
        <w:r w:rsidR="005915C0">
          <w:t>158</w:t>
        </w:r>
        <w:r>
          <w:fldChar w:fldCharType="end"/>
        </w:r>
      </w:hyperlink>
    </w:p>
    <w:p w14:paraId="4019E540" w14:textId="0741A471" w:rsidR="009B2D6D" w:rsidRDefault="009B2D6D">
      <w:pPr>
        <w:pStyle w:val="TOC5"/>
        <w:rPr>
          <w:rFonts w:asciiTheme="minorHAnsi" w:eastAsiaTheme="minorEastAsia" w:hAnsiTheme="minorHAnsi" w:cstheme="minorBidi"/>
          <w:sz w:val="22"/>
          <w:szCs w:val="22"/>
          <w:lang w:eastAsia="en-AU"/>
        </w:rPr>
      </w:pPr>
      <w:r>
        <w:tab/>
      </w:r>
      <w:hyperlink w:anchor="_Toc146717422" w:history="1">
        <w:r w:rsidRPr="00AA7371">
          <w:t>199</w:t>
        </w:r>
        <w:r>
          <w:rPr>
            <w:rFonts w:asciiTheme="minorHAnsi" w:eastAsiaTheme="minorEastAsia" w:hAnsiTheme="minorHAnsi" w:cstheme="minorBidi"/>
            <w:sz w:val="22"/>
            <w:szCs w:val="22"/>
            <w:lang w:eastAsia="en-AU"/>
          </w:rPr>
          <w:tab/>
        </w:r>
        <w:r w:rsidRPr="00AA7371">
          <w:t>Functions of bodies</w:t>
        </w:r>
        <w:r>
          <w:tab/>
        </w:r>
        <w:r>
          <w:fldChar w:fldCharType="begin"/>
        </w:r>
        <w:r>
          <w:instrText xml:space="preserve"> PAGEREF _Toc146717422 \h </w:instrText>
        </w:r>
        <w:r>
          <w:fldChar w:fldCharType="separate"/>
        </w:r>
        <w:r w:rsidR="005915C0">
          <w:t>158</w:t>
        </w:r>
        <w:r>
          <w:fldChar w:fldCharType="end"/>
        </w:r>
      </w:hyperlink>
    </w:p>
    <w:p w14:paraId="3C7C9ECB" w14:textId="6012E4C4" w:rsidR="009B2D6D" w:rsidRDefault="009B2D6D">
      <w:pPr>
        <w:pStyle w:val="TOC5"/>
        <w:rPr>
          <w:rFonts w:asciiTheme="minorHAnsi" w:eastAsiaTheme="minorEastAsia" w:hAnsiTheme="minorHAnsi" w:cstheme="minorBidi"/>
          <w:sz w:val="22"/>
          <w:szCs w:val="22"/>
          <w:lang w:eastAsia="en-AU"/>
        </w:rPr>
      </w:pPr>
      <w:r>
        <w:tab/>
      </w:r>
      <w:hyperlink w:anchor="_Toc146717423" w:history="1">
        <w:r w:rsidRPr="00AA7371">
          <w:t>200</w:t>
        </w:r>
        <w:r>
          <w:rPr>
            <w:rFonts w:asciiTheme="minorHAnsi" w:eastAsiaTheme="minorEastAsia" w:hAnsiTheme="minorHAnsi" w:cstheme="minorBidi"/>
            <w:sz w:val="22"/>
            <w:szCs w:val="22"/>
            <w:lang w:eastAsia="en-AU"/>
          </w:rPr>
          <w:tab/>
        </w:r>
        <w:r w:rsidRPr="00AA7371">
          <w:t>Functions of occupants of positions</w:t>
        </w:r>
        <w:r>
          <w:tab/>
        </w:r>
        <w:r>
          <w:fldChar w:fldCharType="begin"/>
        </w:r>
        <w:r>
          <w:instrText xml:space="preserve"> PAGEREF _Toc146717423 \h </w:instrText>
        </w:r>
        <w:r>
          <w:fldChar w:fldCharType="separate"/>
        </w:r>
        <w:r w:rsidR="005915C0">
          <w:t>160</w:t>
        </w:r>
        <w:r>
          <w:fldChar w:fldCharType="end"/>
        </w:r>
      </w:hyperlink>
    </w:p>
    <w:p w14:paraId="13E4A3B8" w14:textId="3B492D91" w:rsidR="009B2D6D" w:rsidRDefault="008144E9">
      <w:pPr>
        <w:pStyle w:val="TOC2"/>
        <w:rPr>
          <w:rFonts w:asciiTheme="minorHAnsi" w:eastAsiaTheme="minorEastAsia" w:hAnsiTheme="minorHAnsi" w:cstheme="minorBidi"/>
          <w:b w:val="0"/>
          <w:sz w:val="22"/>
          <w:szCs w:val="22"/>
          <w:lang w:eastAsia="en-AU"/>
        </w:rPr>
      </w:pPr>
      <w:hyperlink w:anchor="_Toc146717424" w:history="1">
        <w:r w:rsidR="009B2D6D" w:rsidRPr="00AA7371">
          <w:t>Part 19.3</w:t>
        </w:r>
        <w:r w:rsidR="009B2D6D">
          <w:rPr>
            <w:rFonts w:asciiTheme="minorHAnsi" w:eastAsiaTheme="minorEastAsia" w:hAnsiTheme="minorHAnsi" w:cstheme="minorBidi"/>
            <w:b w:val="0"/>
            <w:sz w:val="22"/>
            <w:szCs w:val="22"/>
            <w:lang w:eastAsia="en-AU"/>
          </w:rPr>
          <w:tab/>
        </w:r>
        <w:r w:rsidR="009B2D6D" w:rsidRPr="00AA7371">
          <w:t>Appointments</w:t>
        </w:r>
        <w:r w:rsidR="009B2D6D" w:rsidRPr="009B2D6D">
          <w:rPr>
            <w:vanish/>
          </w:rPr>
          <w:tab/>
        </w:r>
        <w:r w:rsidR="009B2D6D" w:rsidRPr="009B2D6D">
          <w:rPr>
            <w:vanish/>
          </w:rPr>
          <w:fldChar w:fldCharType="begin"/>
        </w:r>
        <w:r w:rsidR="009B2D6D" w:rsidRPr="009B2D6D">
          <w:rPr>
            <w:vanish/>
          </w:rPr>
          <w:instrText xml:space="preserve"> PAGEREF _Toc146717424 \h </w:instrText>
        </w:r>
        <w:r w:rsidR="009B2D6D" w:rsidRPr="009B2D6D">
          <w:rPr>
            <w:vanish/>
          </w:rPr>
        </w:r>
        <w:r w:rsidR="009B2D6D" w:rsidRPr="009B2D6D">
          <w:rPr>
            <w:vanish/>
          </w:rPr>
          <w:fldChar w:fldCharType="separate"/>
        </w:r>
        <w:r w:rsidR="005915C0">
          <w:rPr>
            <w:vanish/>
          </w:rPr>
          <w:t>161</w:t>
        </w:r>
        <w:r w:rsidR="009B2D6D" w:rsidRPr="009B2D6D">
          <w:rPr>
            <w:vanish/>
          </w:rPr>
          <w:fldChar w:fldCharType="end"/>
        </w:r>
      </w:hyperlink>
    </w:p>
    <w:p w14:paraId="456998BE" w14:textId="3AF199AF" w:rsidR="009B2D6D" w:rsidRDefault="008144E9">
      <w:pPr>
        <w:pStyle w:val="TOC3"/>
        <w:rPr>
          <w:rFonts w:asciiTheme="minorHAnsi" w:eastAsiaTheme="minorEastAsia" w:hAnsiTheme="minorHAnsi" w:cstheme="minorBidi"/>
          <w:b w:val="0"/>
          <w:sz w:val="22"/>
          <w:szCs w:val="22"/>
          <w:lang w:eastAsia="en-AU"/>
        </w:rPr>
      </w:pPr>
      <w:hyperlink w:anchor="_Toc146717425" w:history="1">
        <w:r w:rsidR="009B2D6D" w:rsidRPr="00AA7371">
          <w:t>Division 19.3.1</w:t>
        </w:r>
        <w:r w:rsidR="009B2D6D">
          <w:rPr>
            <w:rFonts w:asciiTheme="minorHAnsi" w:eastAsiaTheme="minorEastAsia" w:hAnsiTheme="minorHAnsi" w:cstheme="minorBidi"/>
            <w:b w:val="0"/>
            <w:sz w:val="22"/>
            <w:szCs w:val="22"/>
            <w:lang w:eastAsia="en-AU"/>
          </w:rPr>
          <w:tab/>
        </w:r>
        <w:r w:rsidR="009B2D6D" w:rsidRPr="00AA7371">
          <w:t>Appointments—general</w:t>
        </w:r>
        <w:r w:rsidR="009B2D6D" w:rsidRPr="009B2D6D">
          <w:rPr>
            <w:vanish/>
          </w:rPr>
          <w:tab/>
        </w:r>
        <w:r w:rsidR="009B2D6D" w:rsidRPr="009B2D6D">
          <w:rPr>
            <w:vanish/>
          </w:rPr>
          <w:fldChar w:fldCharType="begin"/>
        </w:r>
        <w:r w:rsidR="009B2D6D" w:rsidRPr="009B2D6D">
          <w:rPr>
            <w:vanish/>
          </w:rPr>
          <w:instrText xml:space="preserve"> PAGEREF _Toc146717425 \h </w:instrText>
        </w:r>
        <w:r w:rsidR="009B2D6D" w:rsidRPr="009B2D6D">
          <w:rPr>
            <w:vanish/>
          </w:rPr>
        </w:r>
        <w:r w:rsidR="009B2D6D" w:rsidRPr="009B2D6D">
          <w:rPr>
            <w:vanish/>
          </w:rPr>
          <w:fldChar w:fldCharType="separate"/>
        </w:r>
        <w:r w:rsidR="005915C0">
          <w:rPr>
            <w:vanish/>
          </w:rPr>
          <w:t>161</w:t>
        </w:r>
        <w:r w:rsidR="009B2D6D" w:rsidRPr="009B2D6D">
          <w:rPr>
            <w:vanish/>
          </w:rPr>
          <w:fldChar w:fldCharType="end"/>
        </w:r>
      </w:hyperlink>
    </w:p>
    <w:p w14:paraId="7F159520" w14:textId="0E7F6D69" w:rsidR="009B2D6D" w:rsidRDefault="009B2D6D">
      <w:pPr>
        <w:pStyle w:val="TOC5"/>
        <w:rPr>
          <w:rFonts w:asciiTheme="minorHAnsi" w:eastAsiaTheme="minorEastAsia" w:hAnsiTheme="minorHAnsi" w:cstheme="minorBidi"/>
          <w:sz w:val="22"/>
          <w:szCs w:val="22"/>
          <w:lang w:eastAsia="en-AU"/>
        </w:rPr>
      </w:pPr>
      <w:r>
        <w:tab/>
      </w:r>
      <w:hyperlink w:anchor="_Toc146717426" w:history="1">
        <w:r w:rsidRPr="00AA7371">
          <w:t>205</w:t>
        </w:r>
        <w:r>
          <w:rPr>
            <w:rFonts w:asciiTheme="minorHAnsi" w:eastAsiaTheme="minorEastAsia" w:hAnsiTheme="minorHAnsi" w:cstheme="minorBidi"/>
            <w:sz w:val="22"/>
            <w:szCs w:val="22"/>
            <w:lang w:eastAsia="en-AU"/>
          </w:rPr>
          <w:tab/>
        </w:r>
        <w:r w:rsidRPr="00AA7371">
          <w:t>Application—div 19.3.1</w:t>
        </w:r>
        <w:r>
          <w:tab/>
        </w:r>
        <w:r>
          <w:fldChar w:fldCharType="begin"/>
        </w:r>
        <w:r>
          <w:instrText xml:space="preserve"> PAGEREF _Toc146717426 \h </w:instrText>
        </w:r>
        <w:r>
          <w:fldChar w:fldCharType="separate"/>
        </w:r>
        <w:r w:rsidR="005915C0">
          <w:t>161</w:t>
        </w:r>
        <w:r>
          <w:fldChar w:fldCharType="end"/>
        </w:r>
      </w:hyperlink>
    </w:p>
    <w:p w14:paraId="7A06E03C" w14:textId="765023BB" w:rsidR="009B2D6D" w:rsidRDefault="009B2D6D">
      <w:pPr>
        <w:pStyle w:val="TOC5"/>
        <w:rPr>
          <w:rFonts w:asciiTheme="minorHAnsi" w:eastAsiaTheme="minorEastAsia" w:hAnsiTheme="minorHAnsi" w:cstheme="minorBidi"/>
          <w:sz w:val="22"/>
          <w:szCs w:val="22"/>
          <w:lang w:eastAsia="en-AU"/>
        </w:rPr>
      </w:pPr>
      <w:r>
        <w:tab/>
      </w:r>
      <w:hyperlink w:anchor="_Toc146717427" w:history="1">
        <w:r w:rsidRPr="00AA7371">
          <w:t>206</w:t>
        </w:r>
        <w:r>
          <w:rPr>
            <w:rFonts w:asciiTheme="minorHAnsi" w:eastAsiaTheme="minorEastAsia" w:hAnsiTheme="minorHAnsi" w:cstheme="minorBidi"/>
            <w:sz w:val="22"/>
            <w:szCs w:val="22"/>
            <w:lang w:eastAsia="en-AU"/>
          </w:rPr>
          <w:tab/>
        </w:r>
        <w:r w:rsidRPr="00AA7371">
          <w:t>Appointments must be in writing etc</w:t>
        </w:r>
        <w:r>
          <w:tab/>
        </w:r>
        <w:r>
          <w:fldChar w:fldCharType="begin"/>
        </w:r>
        <w:r>
          <w:instrText xml:space="preserve"> PAGEREF _Toc146717427 \h </w:instrText>
        </w:r>
        <w:r>
          <w:fldChar w:fldCharType="separate"/>
        </w:r>
        <w:r w:rsidR="005915C0">
          <w:t>161</w:t>
        </w:r>
        <w:r>
          <w:fldChar w:fldCharType="end"/>
        </w:r>
      </w:hyperlink>
    </w:p>
    <w:p w14:paraId="74D5687C" w14:textId="3B3B1DEA" w:rsidR="009B2D6D" w:rsidRDefault="009B2D6D">
      <w:pPr>
        <w:pStyle w:val="TOC5"/>
        <w:rPr>
          <w:rFonts w:asciiTheme="minorHAnsi" w:eastAsiaTheme="minorEastAsia" w:hAnsiTheme="minorHAnsi" w:cstheme="minorBidi"/>
          <w:sz w:val="22"/>
          <w:szCs w:val="22"/>
          <w:lang w:eastAsia="en-AU"/>
        </w:rPr>
      </w:pPr>
      <w:r>
        <w:tab/>
      </w:r>
      <w:hyperlink w:anchor="_Toc146717428" w:history="1">
        <w:r w:rsidRPr="00AA7371">
          <w:t>207</w:t>
        </w:r>
        <w:r>
          <w:rPr>
            <w:rFonts w:asciiTheme="minorHAnsi" w:eastAsiaTheme="minorEastAsia" w:hAnsiTheme="minorHAnsi" w:cstheme="minorBidi"/>
            <w:sz w:val="22"/>
            <w:szCs w:val="22"/>
            <w:lang w:eastAsia="en-AU"/>
          </w:rPr>
          <w:tab/>
        </w:r>
        <w:r w:rsidRPr="00AA7371">
          <w:t>Appointment may be by name or position</w:t>
        </w:r>
        <w:r>
          <w:tab/>
        </w:r>
        <w:r>
          <w:fldChar w:fldCharType="begin"/>
        </w:r>
        <w:r>
          <w:instrText xml:space="preserve"> PAGEREF _Toc146717428 \h </w:instrText>
        </w:r>
        <w:r>
          <w:fldChar w:fldCharType="separate"/>
        </w:r>
        <w:r w:rsidR="005915C0">
          <w:t>161</w:t>
        </w:r>
        <w:r>
          <w:fldChar w:fldCharType="end"/>
        </w:r>
      </w:hyperlink>
    </w:p>
    <w:p w14:paraId="3A1665A4" w14:textId="5FB42E0E" w:rsidR="009B2D6D" w:rsidRDefault="009B2D6D">
      <w:pPr>
        <w:pStyle w:val="TOC5"/>
        <w:rPr>
          <w:rFonts w:asciiTheme="minorHAnsi" w:eastAsiaTheme="minorEastAsia" w:hAnsiTheme="minorHAnsi" w:cstheme="minorBidi"/>
          <w:sz w:val="22"/>
          <w:szCs w:val="22"/>
          <w:lang w:eastAsia="en-AU"/>
        </w:rPr>
      </w:pPr>
      <w:r>
        <w:tab/>
      </w:r>
      <w:hyperlink w:anchor="_Toc146717429" w:history="1">
        <w:r w:rsidRPr="00AA7371">
          <w:t>208</w:t>
        </w:r>
        <w:r>
          <w:rPr>
            <w:rFonts w:asciiTheme="minorHAnsi" w:eastAsiaTheme="minorEastAsia" w:hAnsiTheme="minorHAnsi" w:cstheme="minorBidi"/>
            <w:sz w:val="22"/>
            <w:szCs w:val="22"/>
            <w:lang w:eastAsia="en-AU"/>
          </w:rPr>
          <w:tab/>
        </w:r>
        <w:r w:rsidRPr="00AA7371">
          <w:t>Power of appointment includes power to suspend etc</w:t>
        </w:r>
        <w:r>
          <w:tab/>
        </w:r>
        <w:r>
          <w:fldChar w:fldCharType="begin"/>
        </w:r>
        <w:r>
          <w:instrText xml:space="preserve"> PAGEREF _Toc146717429 \h </w:instrText>
        </w:r>
        <w:r>
          <w:fldChar w:fldCharType="separate"/>
        </w:r>
        <w:r w:rsidR="005915C0">
          <w:t>162</w:t>
        </w:r>
        <w:r>
          <w:fldChar w:fldCharType="end"/>
        </w:r>
      </w:hyperlink>
    </w:p>
    <w:p w14:paraId="08462384" w14:textId="2836ECE3" w:rsidR="009B2D6D" w:rsidRDefault="009B2D6D">
      <w:pPr>
        <w:pStyle w:val="TOC5"/>
        <w:rPr>
          <w:rFonts w:asciiTheme="minorHAnsi" w:eastAsiaTheme="minorEastAsia" w:hAnsiTheme="minorHAnsi" w:cstheme="minorBidi"/>
          <w:sz w:val="22"/>
          <w:szCs w:val="22"/>
          <w:lang w:eastAsia="en-AU"/>
        </w:rPr>
      </w:pPr>
      <w:r>
        <w:tab/>
      </w:r>
      <w:hyperlink w:anchor="_Toc146717430" w:history="1">
        <w:r w:rsidRPr="00AA7371">
          <w:t>209</w:t>
        </w:r>
        <w:r>
          <w:rPr>
            <w:rFonts w:asciiTheme="minorHAnsi" w:eastAsiaTheme="minorEastAsia" w:hAnsiTheme="minorHAnsi" w:cstheme="minorBidi"/>
            <w:sz w:val="22"/>
            <w:szCs w:val="22"/>
            <w:lang w:eastAsia="en-AU"/>
          </w:rPr>
          <w:tab/>
        </w:r>
        <w:r w:rsidRPr="00AA7371">
          <w:t>Power of appointment includes power to make acting appointment</w:t>
        </w:r>
        <w:r>
          <w:tab/>
        </w:r>
        <w:r>
          <w:fldChar w:fldCharType="begin"/>
        </w:r>
        <w:r>
          <w:instrText xml:space="preserve"> PAGEREF _Toc146717430 \h </w:instrText>
        </w:r>
        <w:r>
          <w:fldChar w:fldCharType="separate"/>
        </w:r>
        <w:r w:rsidR="005915C0">
          <w:t>162</w:t>
        </w:r>
        <w:r>
          <w:fldChar w:fldCharType="end"/>
        </w:r>
      </w:hyperlink>
    </w:p>
    <w:p w14:paraId="05CD37C1" w14:textId="1FE21CE1" w:rsidR="009B2D6D" w:rsidRDefault="009B2D6D">
      <w:pPr>
        <w:pStyle w:val="TOC5"/>
        <w:rPr>
          <w:rFonts w:asciiTheme="minorHAnsi" w:eastAsiaTheme="minorEastAsia" w:hAnsiTheme="minorHAnsi" w:cstheme="minorBidi"/>
          <w:sz w:val="22"/>
          <w:szCs w:val="22"/>
          <w:lang w:eastAsia="en-AU"/>
        </w:rPr>
      </w:pPr>
      <w:r>
        <w:tab/>
      </w:r>
      <w:hyperlink w:anchor="_Toc146717431" w:history="1">
        <w:r w:rsidRPr="00AA7371">
          <w:t>210</w:t>
        </w:r>
        <w:r>
          <w:rPr>
            <w:rFonts w:asciiTheme="minorHAnsi" w:eastAsiaTheme="minorEastAsia" w:hAnsiTheme="minorHAnsi" w:cstheme="minorBidi"/>
            <w:sz w:val="22"/>
            <w:szCs w:val="22"/>
            <w:lang w:eastAsia="en-AU"/>
          </w:rPr>
          <w:tab/>
        </w:r>
        <w:r w:rsidRPr="00AA7371">
          <w:t>Resignation of appointment</w:t>
        </w:r>
        <w:r>
          <w:tab/>
        </w:r>
        <w:r>
          <w:fldChar w:fldCharType="begin"/>
        </w:r>
        <w:r>
          <w:instrText xml:space="preserve"> PAGEREF _Toc146717431 \h </w:instrText>
        </w:r>
        <w:r>
          <w:fldChar w:fldCharType="separate"/>
        </w:r>
        <w:r w:rsidR="005915C0">
          <w:t>164</w:t>
        </w:r>
        <w:r>
          <w:fldChar w:fldCharType="end"/>
        </w:r>
      </w:hyperlink>
    </w:p>
    <w:p w14:paraId="2CE08E74" w14:textId="39A62F0D" w:rsidR="009B2D6D" w:rsidRDefault="009B2D6D">
      <w:pPr>
        <w:pStyle w:val="TOC5"/>
        <w:rPr>
          <w:rFonts w:asciiTheme="minorHAnsi" w:eastAsiaTheme="minorEastAsia" w:hAnsiTheme="minorHAnsi" w:cstheme="minorBidi"/>
          <w:sz w:val="22"/>
          <w:szCs w:val="22"/>
          <w:lang w:eastAsia="en-AU"/>
        </w:rPr>
      </w:pPr>
      <w:r>
        <w:tab/>
      </w:r>
      <w:hyperlink w:anchor="_Toc146717432" w:history="1">
        <w:r w:rsidRPr="00AA7371">
          <w:t>211</w:t>
        </w:r>
        <w:r>
          <w:rPr>
            <w:rFonts w:asciiTheme="minorHAnsi" w:eastAsiaTheme="minorEastAsia" w:hAnsiTheme="minorHAnsi" w:cstheme="minorBidi"/>
            <w:sz w:val="22"/>
            <w:szCs w:val="22"/>
            <w:lang w:eastAsia="en-AU"/>
          </w:rPr>
          <w:tab/>
        </w:r>
        <w:r w:rsidRPr="00AA7371">
          <w:t>Appointment not affected by appointer changes</w:t>
        </w:r>
        <w:r>
          <w:tab/>
        </w:r>
        <w:r>
          <w:fldChar w:fldCharType="begin"/>
        </w:r>
        <w:r>
          <w:instrText xml:space="preserve"> PAGEREF _Toc146717432 \h </w:instrText>
        </w:r>
        <w:r>
          <w:fldChar w:fldCharType="separate"/>
        </w:r>
        <w:r w:rsidR="005915C0">
          <w:t>164</w:t>
        </w:r>
        <w:r>
          <w:fldChar w:fldCharType="end"/>
        </w:r>
      </w:hyperlink>
    </w:p>
    <w:p w14:paraId="3DC5B97B" w14:textId="24E780C8" w:rsidR="009B2D6D" w:rsidRDefault="009B2D6D">
      <w:pPr>
        <w:pStyle w:val="TOC5"/>
        <w:rPr>
          <w:rFonts w:asciiTheme="minorHAnsi" w:eastAsiaTheme="minorEastAsia" w:hAnsiTheme="minorHAnsi" w:cstheme="minorBidi"/>
          <w:sz w:val="22"/>
          <w:szCs w:val="22"/>
          <w:lang w:eastAsia="en-AU"/>
        </w:rPr>
      </w:pPr>
      <w:r>
        <w:tab/>
      </w:r>
      <w:hyperlink w:anchor="_Toc146717433" w:history="1">
        <w:r w:rsidRPr="00AA7371">
          <w:t>212</w:t>
        </w:r>
        <w:r>
          <w:rPr>
            <w:rFonts w:asciiTheme="minorHAnsi" w:eastAsiaTheme="minorEastAsia" w:hAnsiTheme="minorHAnsi" w:cstheme="minorBidi"/>
            <w:sz w:val="22"/>
            <w:szCs w:val="22"/>
            <w:lang w:eastAsia="en-AU"/>
          </w:rPr>
          <w:tab/>
        </w:r>
        <w:r w:rsidRPr="00AA7371">
          <w:t>Appointment not affected by defect etc</w:t>
        </w:r>
        <w:r>
          <w:tab/>
        </w:r>
        <w:r>
          <w:fldChar w:fldCharType="begin"/>
        </w:r>
        <w:r>
          <w:instrText xml:space="preserve"> PAGEREF _Toc146717433 \h </w:instrText>
        </w:r>
        <w:r>
          <w:fldChar w:fldCharType="separate"/>
        </w:r>
        <w:r w:rsidR="005915C0">
          <w:t>164</w:t>
        </w:r>
        <w:r>
          <w:fldChar w:fldCharType="end"/>
        </w:r>
      </w:hyperlink>
    </w:p>
    <w:p w14:paraId="65696625" w14:textId="36B3741B" w:rsidR="009B2D6D" w:rsidRDefault="008144E9">
      <w:pPr>
        <w:pStyle w:val="TOC3"/>
        <w:rPr>
          <w:rFonts w:asciiTheme="minorHAnsi" w:eastAsiaTheme="minorEastAsia" w:hAnsiTheme="minorHAnsi" w:cstheme="minorBidi"/>
          <w:b w:val="0"/>
          <w:sz w:val="22"/>
          <w:szCs w:val="22"/>
          <w:lang w:eastAsia="en-AU"/>
        </w:rPr>
      </w:pPr>
      <w:hyperlink w:anchor="_Toc146717434" w:history="1">
        <w:r w:rsidR="009B2D6D" w:rsidRPr="00AA7371">
          <w:t>Division 19.3.2</w:t>
        </w:r>
        <w:r w:rsidR="009B2D6D">
          <w:rPr>
            <w:rFonts w:asciiTheme="minorHAnsi" w:eastAsiaTheme="minorEastAsia" w:hAnsiTheme="minorHAnsi" w:cstheme="minorBidi"/>
            <w:b w:val="0"/>
            <w:sz w:val="22"/>
            <w:szCs w:val="22"/>
            <w:lang w:eastAsia="en-AU"/>
          </w:rPr>
          <w:tab/>
        </w:r>
        <w:r w:rsidR="009B2D6D" w:rsidRPr="00AA7371">
          <w:t>Acting appointments</w:t>
        </w:r>
        <w:r w:rsidR="009B2D6D" w:rsidRPr="009B2D6D">
          <w:rPr>
            <w:vanish/>
          </w:rPr>
          <w:tab/>
        </w:r>
        <w:r w:rsidR="009B2D6D" w:rsidRPr="009B2D6D">
          <w:rPr>
            <w:vanish/>
          </w:rPr>
          <w:fldChar w:fldCharType="begin"/>
        </w:r>
        <w:r w:rsidR="009B2D6D" w:rsidRPr="009B2D6D">
          <w:rPr>
            <w:vanish/>
          </w:rPr>
          <w:instrText xml:space="preserve"> PAGEREF _Toc146717434 \h </w:instrText>
        </w:r>
        <w:r w:rsidR="009B2D6D" w:rsidRPr="009B2D6D">
          <w:rPr>
            <w:vanish/>
          </w:rPr>
        </w:r>
        <w:r w:rsidR="009B2D6D" w:rsidRPr="009B2D6D">
          <w:rPr>
            <w:vanish/>
          </w:rPr>
          <w:fldChar w:fldCharType="separate"/>
        </w:r>
        <w:r w:rsidR="005915C0">
          <w:rPr>
            <w:vanish/>
          </w:rPr>
          <w:t>165</w:t>
        </w:r>
        <w:r w:rsidR="009B2D6D" w:rsidRPr="009B2D6D">
          <w:rPr>
            <w:vanish/>
          </w:rPr>
          <w:fldChar w:fldCharType="end"/>
        </w:r>
      </w:hyperlink>
    </w:p>
    <w:p w14:paraId="178077B4" w14:textId="6B139688" w:rsidR="009B2D6D" w:rsidRDefault="009B2D6D">
      <w:pPr>
        <w:pStyle w:val="TOC5"/>
        <w:rPr>
          <w:rFonts w:asciiTheme="minorHAnsi" w:eastAsiaTheme="minorEastAsia" w:hAnsiTheme="minorHAnsi" w:cstheme="minorBidi"/>
          <w:sz w:val="22"/>
          <w:szCs w:val="22"/>
          <w:lang w:eastAsia="en-AU"/>
        </w:rPr>
      </w:pPr>
      <w:r>
        <w:tab/>
      </w:r>
      <w:hyperlink w:anchor="_Toc146717435" w:history="1">
        <w:r w:rsidRPr="00AA7371">
          <w:t>215</w:t>
        </w:r>
        <w:r>
          <w:rPr>
            <w:rFonts w:asciiTheme="minorHAnsi" w:eastAsiaTheme="minorEastAsia" w:hAnsiTheme="minorHAnsi" w:cstheme="minorBidi"/>
            <w:sz w:val="22"/>
            <w:szCs w:val="22"/>
            <w:lang w:eastAsia="en-AU"/>
          </w:rPr>
          <w:tab/>
        </w:r>
        <w:r w:rsidRPr="00AA7371">
          <w:t>Application—div 19.3.2</w:t>
        </w:r>
        <w:r>
          <w:tab/>
        </w:r>
        <w:r>
          <w:fldChar w:fldCharType="begin"/>
        </w:r>
        <w:r>
          <w:instrText xml:space="preserve"> PAGEREF _Toc146717435 \h </w:instrText>
        </w:r>
        <w:r>
          <w:fldChar w:fldCharType="separate"/>
        </w:r>
        <w:r w:rsidR="005915C0">
          <w:t>165</w:t>
        </w:r>
        <w:r>
          <w:fldChar w:fldCharType="end"/>
        </w:r>
      </w:hyperlink>
    </w:p>
    <w:p w14:paraId="367CFB33" w14:textId="582EAA71" w:rsidR="009B2D6D" w:rsidRDefault="009B2D6D">
      <w:pPr>
        <w:pStyle w:val="TOC5"/>
        <w:rPr>
          <w:rFonts w:asciiTheme="minorHAnsi" w:eastAsiaTheme="minorEastAsia" w:hAnsiTheme="minorHAnsi" w:cstheme="minorBidi"/>
          <w:sz w:val="22"/>
          <w:szCs w:val="22"/>
          <w:lang w:eastAsia="en-AU"/>
        </w:rPr>
      </w:pPr>
      <w:r>
        <w:tab/>
      </w:r>
      <w:hyperlink w:anchor="_Toc146717436" w:history="1">
        <w:r w:rsidRPr="00AA7371">
          <w:t>216</w:t>
        </w:r>
        <w:r>
          <w:rPr>
            <w:rFonts w:asciiTheme="minorHAnsi" w:eastAsiaTheme="minorEastAsia" w:hAnsiTheme="minorHAnsi" w:cstheme="minorBidi"/>
            <w:sz w:val="22"/>
            <w:szCs w:val="22"/>
            <w:lang w:eastAsia="en-AU"/>
          </w:rPr>
          <w:tab/>
        </w:r>
        <w:r w:rsidRPr="00AA7371">
          <w:t>Acting appointments must be in writing etc</w:t>
        </w:r>
        <w:r>
          <w:tab/>
        </w:r>
        <w:r>
          <w:fldChar w:fldCharType="begin"/>
        </w:r>
        <w:r>
          <w:instrText xml:space="preserve"> PAGEREF _Toc146717436 \h </w:instrText>
        </w:r>
        <w:r>
          <w:fldChar w:fldCharType="separate"/>
        </w:r>
        <w:r w:rsidR="005915C0">
          <w:t>165</w:t>
        </w:r>
        <w:r>
          <w:fldChar w:fldCharType="end"/>
        </w:r>
      </w:hyperlink>
    </w:p>
    <w:p w14:paraId="73BD9FF4" w14:textId="680F7067" w:rsidR="009B2D6D" w:rsidRDefault="009B2D6D">
      <w:pPr>
        <w:pStyle w:val="TOC5"/>
        <w:rPr>
          <w:rFonts w:asciiTheme="minorHAnsi" w:eastAsiaTheme="minorEastAsia" w:hAnsiTheme="minorHAnsi" w:cstheme="minorBidi"/>
          <w:sz w:val="22"/>
          <w:szCs w:val="22"/>
          <w:lang w:eastAsia="en-AU"/>
        </w:rPr>
      </w:pPr>
      <w:r>
        <w:tab/>
      </w:r>
      <w:hyperlink w:anchor="_Toc146717437" w:history="1">
        <w:r w:rsidRPr="00AA7371">
          <w:t>217</w:t>
        </w:r>
        <w:r>
          <w:rPr>
            <w:rFonts w:asciiTheme="minorHAnsi" w:eastAsiaTheme="minorEastAsia" w:hAnsiTheme="minorHAnsi" w:cstheme="minorBidi"/>
            <w:sz w:val="22"/>
            <w:szCs w:val="22"/>
            <w:lang w:eastAsia="en-AU"/>
          </w:rPr>
          <w:tab/>
        </w:r>
        <w:r w:rsidRPr="00AA7371">
          <w:t>Acting appointment may be made by name or position</w:t>
        </w:r>
        <w:r>
          <w:tab/>
        </w:r>
        <w:r>
          <w:fldChar w:fldCharType="begin"/>
        </w:r>
        <w:r>
          <w:instrText xml:space="preserve"> PAGEREF _Toc146717437 \h </w:instrText>
        </w:r>
        <w:r>
          <w:fldChar w:fldCharType="separate"/>
        </w:r>
        <w:r w:rsidR="005915C0">
          <w:t>165</w:t>
        </w:r>
        <w:r>
          <w:fldChar w:fldCharType="end"/>
        </w:r>
      </w:hyperlink>
    </w:p>
    <w:p w14:paraId="4CAE37F8" w14:textId="529D3827" w:rsidR="009B2D6D" w:rsidRDefault="009B2D6D">
      <w:pPr>
        <w:pStyle w:val="TOC5"/>
        <w:rPr>
          <w:rFonts w:asciiTheme="minorHAnsi" w:eastAsiaTheme="minorEastAsia" w:hAnsiTheme="minorHAnsi" w:cstheme="minorBidi"/>
          <w:sz w:val="22"/>
          <w:szCs w:val="22"/>
          <w:lang w:eastAsia="en-AU"/>
        </w:rPr>
      </w:pPr>
      <w:r>
        <w:tab/>
      </w:r>
      <w:hyperlink w:anchor="_Toc146717438" w:history="1">
        <w:r w:rsidRPr="00AA7371">
          <w:t>218</w:t>
        </w:r>
        <w:r>
          <w:rPr>
            <w:rFonts w:asciiTheme="minorHAnsi" w:eastAsiaTheme="minorEastAsia" w:hAnsiTheme="minorHAnsi" w:cstheme="minorBidi"/>
            <w:sz w:val="22"/>
            <w:szCs w:val="22"/>
            <w:lang w:eastAsia="en-AU"/>
          </w:rPr>
          <w:tab/>
        </w:r>
        <w:r w:rsidRPr="00AA7371">
          <w:t>Instrument may provide when acting appointment has effect etc</w:t>
        </w:r>
        <w:r>
          <w:tab/>
        </w:r>
        <w:r>
          <w:fldChar w:fldCharType="begin"/>
        </w:r>
        <w:r>
          <w:instrText xml:space="preserve"> PAGEREF _Toc146717438 \h </w:instrText>
        </w:r>
        <w:r>
          <w:fldChar w:fldCharType="separate"/>
        </w:r>
        <w:r w:rsidR="005915C0">
          <w:t>166</w:t>
        </w:r>
        <w:r>
          <w:fldChar w:fldCharType="end"/>
        </w:r>
      </w:hyperlink>
    </w:p>
    <w:p w14:paraId="52A60753" w14:textId="72A776E2" w:rsidR="009B2D6D" w:rsidRDefault="009B2D6D">
      <w:pPr>
        <w:pStyle w:val="TOC5"/>
        <w:rPr>
          <w:rFonts w:asciiTheme="minorHAnsi" w:eastAsiaTheme="minorEastAsia" w:hAnsiTheme="minorHAnsi" w:cstheme="minorBidi"/>
          <w:sz w:val="22"/>
          <w:szCs w:val="22"/>
          <w:lang w:eastAsia="en-AU"/>
        </w:rPr>
      </w:pPr>
      <w:r>
        <w:tab/>
      </w:r>
      <w:hyperlink w:anchor="_Toc146717439" w:history="1">
        <w:r w:rsidRPr="00AA7371">
          <w:t>219</w:t>
        </w:r>
        <w:r>
          <w:rPr>
            <w:rFonts w:asciiTheme="minorHAnsi" w:eastAsiaTheme="minorEastAsia" w:hAnsiTheme="minorHAnsi" w:cstheme="minorBidi"/>
            <w:sz w:val="22"/>
            <w:szCs w:val="22"/>
            <w:lang w:eastAsia="en-AU"/>
          </w:rPr>
          <w:tab/>
        </w:r>
        <w:r w:rsidRPr="00AA7371">
          <w:t>Appointer may decide terms of acting appointment etc</w:t>
        </w:r>
        <w:r>
          <w:tab/>
        </w:r>
        <w:r>
          <w:fldChar w:fldCharType="begin"/>
        </w:r>
        <w:r>
          <w:instrText xml:space="preserve"> PAGEREF _Toc146717439 \h </w:instrText>
        </w:r>
        <w:r>
          <w:fldChar w:fldCharType="separate"/>
        </w:r>
        <w:r w:rsidR="005915C0">
          <w:t>166</w:t>
        </w:r>
        <w:r>
          <w:fldChar w:fldCharType="end"/>
        </w:r>
      </w:hyperlink>
    </w:p>
    <w:p w14:paraId="4673DA03" w14:textId="1ED86EAD" w:rsidR="009B2D6D" w:rsidRDefault="009B2D6D">
      <w:pPr>
        <w:pStyle w:val="TOC5"/>
        <w:rPr>
          <w:rFonts w:asciiTheme="minorHAnsi" w:eastAsiaTheme="minorEastAsia" w:hAnsiTheme="minorHAnsi" w:cstheme="minorBidi"/>
          <w:sz w:val="22"/>
          <w:szCs w:val="22"/>
          <w:lang w:eastAsia="en-AU"/>
        </w:rPr>
      </w:pPr>
      <w:r>
        <w:tab/>
      </w:r>
      <w:hyperlink w:anchor="_Toc146717440" w:history="1">
        <w:r w:rsidRPr="00AA7371">
          <w:t>220</w:t>
        </w:r>
        <w:r>
          <w:rPr>
            <w:rFonts w:asciiTheme="minorHAnsi" w:eastAsiaTheme="minorEastAsia" w:hAnsiTheme="minorHAnsi" w:cstheme="minorBidi"/>
            <w:sz w:val="22"/>
            <w:szCs w:val="22"/>
            <w:lang w:eastAsia="en-AU"/>
          </w:rPr>
          <w:tab/>
        </w:r>
        <w:r w:rsidRPr="00AA7371">
          <w:t>Appointee may exercise functions under acting appointment etc</w:t>
        </w:r>
        <w:r>
          <w:tab/>
        </w:r>
        <w:r>
          <w:fldChar w:fldCharType="begin"/>
        </w:r>
        <w:r>
          <w:instrText xml:space="preserve"> PAGEREF _Toc146717440 \h </w:instrText>
        </w:r>
        <w:r>
          <w:fldChar w:fldCharType="separate"/>
        </w:r>
        <w:r w:rsidR="005915C0">
          <w:t>167</w:t>
        </w:r>
        <w:r>
          <w:fldChar w:fldCharType="end"/>
        </w:r>
      </w:hyperlink>
    </w:p>
    <w:p w14:paraId="657F7D47" w14:textId="48674FEB" w:rsidR="009B2D6D" w:rsidRDefault="009B2D6D">
      <w:pPr>
        <w:pStyle w:val="TOC5"/>
        <w:rPr>
          <w:rFonts w:asciiTheme="minorHAnsi" w:eastAsiaTheme="minorEastAsia" w:hAnsiTheme="minorHAnsi" w:cstheme="minorBidi"/>
          <w:sz w:val="22"/>
          <w:szCs w:val="22"/>
          <w:lang w:eastAsia="en-AU"/>
        </w:rPr>
      </w:pPr>
      <w:r>
        <w:tab/>
      </w:r>
      <w:hyperlink w:anchor="_Toc146717441" w:history="1">
        <w:r w:rsidRPr="00AA7371">
          <w:t>221</w:t>
        </w:r>
        <w:r>
          <w:rPr>
            <w:rFonts w:asciiTheme="minorHAnsi" w:eastAsiaTheme="minorEastAsia" w:hAnsiTheme="minorHAnsi" w:cstheme="minorBidi"/>
            <w:sz w:val="22"/>
            <w:szCs w:val="22"/>
            <w:lang w:eastAsia="en-AU"/>
          </w:rPr>
          <w:tab/>
        </w:r>
        <w:r w:rsidRPr="00AA7371">
          <w:t>How long does an acting appointment operate?</w:t>
        </w:r>
        <w:r>
          <w:tab/>
        </w:r>
        <w:r>
          <w:fldChar w:fldCharType="begin"/>
        </w:r>
        <w:r>
          <w:instrText xml:space="preserve"> PAGEREF _Toc146717441 \h </w:instrText>
        </w:r>
        <w:r>
          <w:fldChar w:fldCharType="separate"/>
        </w:r>
        <w:r w:rsidR="005915C0">
          <w:t>167</w:t>
        </w:r>
        <w:r>
          <w:fldChar w:fldCharType="end"/>
        </w:r>
      </w:hyperlink>
    </w:p>
    <w:p w14:paraId="66F604FA" w14:textId="2C396C09" w:rsidR="009B2D6D" w:rsidRDefault="009B2D6D">
      <w:pPr>
        <w:pStyle w:val="TOC5"/>
        <w:rPr>
          <w:rFonts w:asciiTheme="minorHAnsi" w:eastAsiaTheme="minorEastAsia" w:hAnsiTheme="minorHAnsi" w:cstheme="minorBidi"/>
          <w:sz w:val="22"/>
          <w:szCs w:val="22"/>
          <w:lang w:eastAsia="en-AU"/>
        </w:rPr>
      </w:pPr>
      <w:r>
        <w:tab/>
      </w:r>
      <w:hyperlink w:anchor="_Toc146717442" w:history="1">
        <w:r w:rsidRPr="00AA7371">
          <w:t>222</w:t>
        </w:r>
        <w:r>
          <w:rPr>
            <w:rFonts w:asciiTheme="minorHAnsi" w:eastAsiaTheme="minorEastAsia" w:hAnsiTheme="minorHAnsi" w:cstheme="minorBidi"/>
            <w:sz w:val="22"/>
            <w:szCs w:val="22"/>
            <w:lang w:eastAsia="en-AU"/>
          </w:rPr>
          <w:tab/>
        </w:r>
        <w:r w:rsidRPr="00AA7371">
          <w:t>Resignation of acting appointment</w:t>
        </w:r>
        <w:r>
          <w:tab/>
        </w:r>
        <w:r>
          <w:fldChar w:fldCharType="begin"/>
        </w:r>
        <w:r>
          <w:instrText xml:space="preserve"> PAGEREF _Toc146717442 \h </w:instrText>
        </w:r>
        <w:r>
          <w:fldChar w:fldCharType="separate"/>
        </w:r>
        <w:r w:rsidR="005915C0">
          <w:t>168</w:t>
        </w:r>
        <w:r>
          <w:fldChar w:fldCharType="end"/>
        </w:r>
      </w:hyperlink>
    </w:p>
    <w:p w14:paraId="0729D226" w14:textId="3836898A" w:rsidR="009B2D6D" w:rsidRDefault="009B2D6D">
      <w:pPr>
        <w:pStyle w:val="TOC5"/>
        <w:rPr>
          <w:rFonts w:asciiTheme="minorHAnsi" w:eastAsiaTheme="minorEastAsia" w:hAnsiTheme="minorHAnsi" w:cstheme="minorBidi"/>
          <w:sz w:val="22"/>
          <w:szCs w:val="22"/>
          <w:lang w:eastAsia="en-AU"/>
        </w:rPr>
      </w:pPr>
      <w:r>
        <w:tab/>
      </w:r>
      <w:hyperlink w:anchor="_Toc146717443" w:history="1">
        <w:r w:rsidRPr="00AA7371">
          <w:t>223</w:t>
        </w:r>
        <w:r>
          <w:rPr>
            <w:rFonts w:asciiTheme="minorHAnsi" w:eastAsiaTheme="minorEastAsia" w:hAnsiTheme="minorHAnsi" w:cstheme="minorBidi"/>
            <w:sz w:val="22"/>
            <w:szCs w:val="22"/>
            <w:lang w:eastAsia="en-AU"/>
          </w:rPr>
          <w:tab/>
        </w:r>
        <w:r w:rsidRPr="00AA7371">
          <w:t>Effect of acting appointment on substantive appointment etc</w:t>
        </w:r>
        <w:r>
          <w:tab/>
        </w:r>
        <w:r>
          <w:fldChar w:fldCharType="begin"/>
        </w:r>
        <w:r>
          <w:instrText xml:space="preserve"> PAGEREF _Toc146717443 \h </w:instrText>
        </w:r>
        <w:r>
          <w:fldChar w:fldCharType="separate"/>
        </w:r>
        <w:r w:rsidR="005915C0">
          <w:t>168</w:t>
        </w:r>
        <w:r>
          <w:fldChar w:fldCharType="end"/>
        </w:r>
      </w:hyperlink>
    </w:p>
    <w:p w14:paraId="6A6FC1C9" w14:textId="0DF077AA" w:rsidR="009B2D6D" w:rsidRDefault="009B2D6D">
      <w:pPr>
        <w:pStyle w:val="TOC5"/>
        <w:rPr>
          <w:rFonts w:asciiTheme="minorHAnsi" w:eastAsiaTheme="minorEastAsia" w:hAnsiTheme="minorHAnsi" w:cstheme="minorBidi"/>
          <w:sz w:val="22"/>
          <w:szCs w:val="22"/>
          <w:lang w:eastAsia="en-AU"/>
        </w:rPr>
      </w:pPr>
      <w:r>
        <w:tab/>
      </w:r>
      <w:hyperlink w:anchor="_Toc146717444" w:history="1">
        <w:r w:rsidRPr="00AA7371">
          <w:t>224</w:t>
        </w:r>
        <w:r>
          <w:rPr>
            <w:rFonts w:asciiTheme="minorHAnsi" w:eastAsiaTheme="minorEastAsia" w:hAnsiTheme="minorHAnsi" w:cstheme="minorBidi"/>
            <w:sz w:val="22"/>
            <w:szCs w:val="22"/>
            <w:lang w:eastAsia="en-AU"/>
          </w:rPr>
          <w:tab/>
        </w:r>
        <w:r w:rsidRPr="00AA7371">
          <w:t>Acting appointment not affected by appointer changes</w:t>
        </w:r>
        <w:r>
          <w:tab/>
        </w:r>
        <w:r>
          <w:fldChar w:fldCharType="begin"/>
        </w:r>
        <w:r>
          <w:instrText xml:space="preserve"> PAGEREF _Toc146717444 \h </w:instrText>
        </w:r>
        <w:r>
          <w:fldChar w:fldCharType="separate"/>
        </w:r>
        <w:r w:rsidR="005915C0">
          <w:t>168</w:t>
        </w:r>
        <w:r>
          <w:fldChar w:fldCharType="end"/>
        </w:r>
      </w:hyperlink>
    </w:p>
    <w:p w14:paraId="5C6A2EE2" w14:textId="68D6EE99" w:rsidR="009B2D6D" w:rsidRDefault="009B2D6D">
      <w:pPr>
        <w:pStyle w:val="TOC5"/>
        <w:rPr>
          <w:rFonts w:asciiTheme="minorHAnsi" w:eastAsiaTheme="minorEastAsia" w:hAnsiTheme="minorHAnsi" w:cstheme="minorBidi"/>
          <w:sz w:val="22"/>
          <w:szCs w:val="22"/>
          <w:lang w:eastAsia="en-AU"/>
        </w:rPr>
      </w:pPr>
      <w:r>
        <w:tab/>
      </w:r>
      <w:hyperlink w:anchor="_Toc146717445" w:history="1">
        <w:r w:rsidRPr="00AA7371">
          <w:t>225</w:t>
        </w:r>
        <w:r>
          <w:rPr>
            <w:rFonts w:asciiTheme="minorHAnsi" w:eastAsiaTheme="minorEastAsia" w:hAnsiTheme="minorHAnsi" w:cstheme="minorBidi"/>
            <w:sz w:val="22"/>
            <w:szCs w:val="22"/>
            <w:lang w:eastAsia="en-AU"/>
          </w:rPr>
          <w:tab/>
        </w:r>
        <w:r w:rsidRPr="00AA7371">
          <w:t>Acting appointment not affected by defect etc</w:t>
        </w:r>
        <w:r>
          <w:tab/>
        </w:r>
        <w:r>
          <w:fldChar w:fldCharType="begin"/>
        </w:r>
        <w:r>
          <w:instrText xml:space="preserve"> PAGEREF _Toc146717445 \h </w:instrText>
        </w:r>
        <w:r>
          <w:fldChar w:fldCharType="separate"/>
        </w:r>
        <w:r w:rsidR="005915C0">
          <w:t>169</w:t>
        </w:r>
        <w:r>
          <w:fldChar w:fldCharType="end"/>
        </w:r>
      </w:hyperlink>
    </w:p>
    <w:p w14:paraId="70957F65" w14:textId="5D1C24D8" w:rsidR="009B2D6D" w:rsidRDefault="008144E9">
      <w:pPr>
        <w:pStyle w:val="TOC3"/>
        <w:rPr>
          <w:rFonts w:asciiTheme="minorHAnsi" w:eastAsiaTheme="minorEastAsia" w:hAnsiTheme="minorHAnsi" w:cstheme="minorBidi"/>
          <w:b w:val="0"/>
          <w:sz w:val="22"/>
          <w:szCs w:val="22"/>
          <w:lang w:eastAsia="en-AU"/>
        </w:rPr>
      </w:pPr>
      <w:hyperlink w:anchor="_Toc146717446" w:history="1">
        <w:r w:rsidR="009B2D6D" w:rsidRPr="00AA7371">
          <w:t>Division 19.3.2A</w:t>
        </w:r>
        <w:r w:rsidR="009B2D6D">
          <w:rPr>
            <w:rFonts w:asciiTheme="minorHAnsi" w:eastAsiaTheme="minorEastAsia" w:hAnsiTheme="minorHAnsi" w:cstheme="minorBidi"/>
            <w:b w:val="0"/>
            <w:sz w:val="22"/>
            <w:szCs w:val="22"/>
            <w:lang w:eastAsia="en-AU"/>
          </w:rPr>
          <w:tab/>
        </w:r>
        <w:r w:rsidR="009B2D6D" w:rsidRPr="00AA7371">
          <w:t>Standing acting arrangements</w:t>
        </w:r>
        <w:r w:rsidR="009B2D6D" w:rsidRPr="009B2D6D">
          <w:rPr>
            <w:vanish/>
          </w:rPr>
          <w:tab/>
        </w:r>
        <w:r w:rsidR="009B2D6D" w:rsidRPr="009B2D6D">
          <w:rPr>
            <w:vanish/>
          </w:rPr>
          <w:fldChar w:fldCharType="begin"/>
        </w:r>
        <w:r w:rsidR="009B2D6D" w:rsidRPr="009B2D6D">
          <w:rPr>
            <w:vanish/>
          </w:rPr>
          <w:instrText xml:space="preserve"> PAGEREF _Toc146717446 \h </w:instrText>
        </w:r>
        <w:r w:rsidR="009B2D6D" w:rsidRPr="009B2D6D">
          <w:rPr>
            <w:vanish/>
          </w:rPr>
        </w:r>
        <w:r w:rsidR="009B2D6D" w:rsidRPr="009B2D6D">
          <w:rPr>
            <w:vanish/>
          </w:rPr>
          <w:fldChar w:fldCharType="separate"/>
        </w:r>
        <w:r w:rsidR="005915C0">
          <w:rPr>
            <w:vanish/>
          </w:rPr>
          <w:t>169</w:t>
        </w:r>
        <w:r w:rsidR="009B2D6D" w:rsidRPr="009B2D6D">
          <w:rPr>
            <w:vanish/>
          </w:rPr>
          <w:fldChar w:fldCharType="end"/>
        </w:r>
      </w:hyperlink>
    </w:p>
    <w:p w14:paraId="32454A17" w14:textId="721A1AFC" w:rsidR="009B2D6D" w:rsidRDefault="009B2D6D">
      <w:pPr>
        <w:pStyle w:val="TOC5"/>
        <w:rPr>
          <w:rFonts w:asciiTheme="minorHAnsi" w:eastAsiaTheme="minorEastAsia" w:hAnsiTheme="minorHAnsi" w:cstheme="minorBidi"/>
          <w:sz w:val="22"/>
          <w:szCs w:val="22"/>
          <w:lang w:eastAsia="en-AU"/>
        </w:rPr>
      </w:pPr>
      <w:r>
        <w:tab/>
      </w:r>
      <w:hyperlink w:anchor="_Toc146717447" w:history="1">
        <w:r w:rsidRPr="00AA7371">
          <w:t>225A</w:t>
        </w:r>
        <w:r>
          <w:rPr>
            <w:rFonts w:asciiTheme="minorHAnsi" w:eastAsiaTheme="minorEastAsia" w:hAnsiTheme="minorHAnsi" w:cstheme="minorBidi"/>
            <w:sz w:val="22"/>
            <w:szCs w:val="22"/>
            <w:lang w:eastAsia="en-AU"/>
          </w:rPr>
          <w:tab/>
        </w:r>
        <w:r w:rsidRPr="00AA7371">
          <w:t>Application—div 19.3.2A</w:t>
        </w:r>
        <w:r>
          <w:tab/>
        </w:r>
        <w:r>
          <w:fldChar w:fldCharType="begin"/>
        </w:r>
        <w:r>
          <w:instrText xml:space="preserve"> PAGEREF _Toc146717447 \h </w:instrText>
        </w:r>
        <w:r>
          <w:fldChar w:fldCharType="separate"/>
        </w:r>
        <w:r w:rsidR="005915C0">
          <w:t>169</w:t>
        </w:r>
        <w:r>
          <w:fldChar w:fldCharType="end"/>
        </w:r>
      </w:hyperlink>
    </w:p>
    <w:p w14:paraId="27382CB3" w14:textId="4503B21A" w:rsidR="009B2D6D" w:rsidRDefault="009B2D6D">
      <w:pPr>
        <w:pStyle w:val="TOC5"/>
        <w:rPr>
          <w:rFonts w:asciiTheme="minorHAnsi" w:eastAsiaTheme="minorEastAsia" w:hAnsiTheme="minorHAnsi" w:cstheme="minorBidi"/>
          <w:sz w:val="22"/>
          <w:szCs w:val="22"/>
          <w:lang w:eastAsia="en-AU"/>
        </w:rPr>
      </w:pPr>
      <w:r>
        <w:tab/>
      </w:r>
      <w:hyperlink w:anchor="_Toc146717448" w:history="1">
        <w:r w:rsidRPr="00AA7371">
          <w:t>225B</w:t>
        </w:r>
        <w:r>
          <w:rPr>
            <w:rFonts w:asciiTheme="minorHAnsi" w:eastAsiaTheme="minorEastAsia" w:hAnsiTheme="minorHAnsi" w:cstheme="minorBidi"/>
            <w:sz w:val="22"/>
            <w:szCs w:val="22"/>
            <w:lang w:eastAsia="en-AU"/>
          </w:rPr>
          <w:tab/>
        </w:r>
        <w:r w:rsidRPr="00AA7371">
          <w:t>Person acting under standing acting arrangement may exercise functions etc</w:t>
        </w:r>
        <w:r>
          <w:tab/>
        </w:r>
        <w:r>
          <w:fldChar w:fldCharType="begin"/>
        </w:r>
        <w:r>
          <w:instrText xml:space="preserve"> PAGEREF _Toc146717448 \h </w:instrText>
        </w:r>
        <w:r>
          <w:fldChar w:fldCharType="separate"/>
        </w:r>
        <w:r w:rsidR="005915C0">
          <w:t>169</w:t>
        </w:r>
        <w:r>
          <w:fldChar w:fldCharType="end"/>
        </w:r>
      </w:hyperlink>
    </w:p>
    <w:p w14:paraId="3117886C" w14:textId="276189F7" w:rsidR="009B2D6D" w:rsidRDefault="008144E9">
      <w:pPr>
        <w:pStyle w:val="TOC3"/>
        <w:rPr>
          <w:rFonts w:asciiTheme="minorHAnsi" w:eastAsiaTheme="minorEastAsia" w:hAnsiTheme="minorHAnsi" w:cstheme="minorBidi"/>
          <w:b w:val="0"/>
          <w:sz w:val="22"/>
          <w:szCs w:val="22"/>
          <w:lang w:eastAsia="en-AU"/>
        </w:rPr>
      </w:pPr>
      <w:hyperlink w:anchor="_Toc146717449" w:history="1">
        <w:r w:rsidR="009B2D6D" w:rsidRPr="00AA7371">
          <w:t>Division 19.3.3</w:t>
        </w:r>
        <w:r w:rsidR="009B2D6D">
          <w:rPr>
            <w:rFonts w:asciiTheme="minorHAnsi" w:eastAsiaTheme="minorEastAsia" w:hAnsiTheme="minorHAnsi" w:cstheme="minorBidi"/>
            <w:b w:val="0"/>
            <w:sz w:val="22"/>
            <w:szCs w:val="22"/>
            <w:lang w:eastAsia="en-AU"/>
          </w:rPr>
          <w:tab/>
        </w:r>
        <w:r w:rsidR="009B2D6D" w:rsidRPr="00AA7371">
          <w:t>Appointments—Assembly consultation</w:t>
        </w:r>
        <w:r w:rsidR="009B2D6D" w:rsidRPr="009B2D6D">
          <w:rPr>
            <w:vanish/>
          </w:rPr>
          <w:tab/>
        </w:r>
        <w:r w:rsidR="009B2D6D" w:rsidRPr="009B2D6D">
          <w:rPr>
            <w:vanish/>
          </w:rPr>
          <w:fldChar w:fldCharType="begin"/>
        </w:r>
        <w:r w:rsidR="009B2D6D" w:rsidRPr="009B2D6D">
          <w:rPr>
            <w:vanish/>
          </w:rPr>
          <w:instrText xml:space="preserve"> PAGEREF _Toc146717449 \h </w:instrText>
        </w:r>
        <w:r w:rsidR="009B2D6D" w:rsidRPr="009B2D6D">
          <w:rPr>
            <w:vanish/>
          </w:rPr>
        </w:r>
        <w:r w:rsidR="009B2D6D" w:rsidRPr="009B2D6D">
          <w:rPr>
            <w:vanish/>
          </w:rPr>
          <w:fldChar w:fldCharType="separate"/>
        </w:r>
        <w:r w:rsidR="005915C0">
          <w:rPr>
            <w:vanish/>
          </w:rPr>
          <w:t>170</w:t>
        </w:r>
        <w:r w:rsidR="009B2D6D" w:rsidRPr="009B2D6D">
          <w:rPr>
            <w:vanish/>
          </w:rPr>
          <w:fldChar w:fldCharType="end"/>
        </w:r>
      </w:hyperlink>
    </w:p>
    <w:p w14:paraId="6ED97651" w14:textId="061E1FDB" w:rsidR="009B2D6D" w:rsidRDefault="009B2D6D">
      <w:pPr>
        <w:pStyle w:val="TOC5"/>
        <w:rPr>
          <w:rFonts w:asciiTheme="minorHAnsi" w:eastAsiaTheme="minorEastAsia" w:hAnsiTheme="minorHAnsi" w:cstheme="minorBidi"/>
          <w:sz w:val="22"/>
          <w:szCs w:val="22"/>
          <w:lang w:eastAsia="en-AU"/>
        </w:rPr>
      </w:pPr>
      <w:r>
        <w:tab/>
      </w:r>
      <w:hyperlink w:anchor="_Toc146717450" w:history="1">
        <w:r w:rsidRPr="00AA7371">
          <w:t>226</w:t>
        </w:r>
        <w:r>
          <w:rPr>
            <w:rFonts w:asciiTheme="minorHAnsi" w:eastAsiaTheme="minorEastAsia" w:hAnsiTheme="minorHAnsi" w:cstheme="minorBidi"/>
            <w:sz w:val="22"/>
            <w:szCs w:val="22"/>
            <w:lang w:eastAsia="en-AU"/>
          </w:rPr>
          <w:tab/>
        </w:r>
        <w:r w:rsidRPr="00AA7371">
          <w:t xml:space="preserve">Meaning of </w:t>
        </w:r>
        <w:r w:rsidRPr="00AA7371">
          <w:rPr>
            <w:i/>
          </w:rPr>
          <w:t>statutory position</w:t>
        </w:r>
        <w:r w:rsidRPr="00AA7371">
          <w:t>—div 19.3.3</w:t>
        </w:r>
        <w:r>
          <w:tab/>
        </w:r>
        <w:r>
          <w:fldChar w:fldCharType="begin"/>
        </w:r>
        <w:r>
          <w:instrText xml:space="preserve"> PAGEREF _Toc146717450 \h </w:instrText>
        </w:r>
        <w:r>
          <w:fldChar w:fldCharType="separate"/>
        </w:r>
        <w:r w:rsidR="005915C0">
          <w:t>170</w:t>
        </w:r>
        <w:r>
          <w:fldChar w:fldCharType="end"/>
        </w:r>
      </w:hyperlink>
    </w:p>
    <w:p w14:paraId="279CEE86" w14:textId="67381A71" w:rsidR="009B2D6D" w:rsidRDefault="009B2D6D">
      <w:pPr>
        <w:pStyle w:val="TOC5"/>
        <w:rPr>
          <w:rFonts w:asciiTheme="minorHAnsi" w:eastAsiaTheme="minorEastAsia" w:hAnsiTheme="minorHAnsi" w:cstheme="minorBidi"/>
          <w:sz w:val="22"/>
          <w:szCs w:val="22"/>
          <w:lang w:eastAsia="en-AU"/>
        </w:rPr>
      </w:pPr>
      <w:r>
        <w:tab/>
      </w:r>
      <w:hyperlink w:anchor="_Toc146717451" w:history="1">
        <w:r w:rsidRPr="00AA7371">
          <w:t>227</w:t>
        </w:r>
        <w:r>
          <w:rPr>
            <w:rFonts w:asciiTheme="minorHAnsi" w:eastAsiaTheme="minorEastAsia" w:hAnsiTheme="minorHAnsi" w:cstheme="minorBidi"/>
            <w:sz w:val="22"/>
            <w:szCs w:val="22"/>
            <w:lang w:eastAsia="en-AU"/>
          </w:rPr>
          <w:tab/>
        </w:r>
        <w:r w:rsidRPr="00AA7371">
          <w:t>Application—div 19.3.3</w:t>
        </w:r>
        <w:r>
          <w:tab/>
        </w:r>
        <w:r>
          <w:fldChar w:fldCharType="begin"/>
        </w:r>
        <w:r>
          <w:instrText xml:space="preserve"> PAGEREF _Toc146717451 \h </w:instrText>
        </w:r>
        <w:r>
          <w:fldChar w:fldCharType="separate"/>
        </w:r>
        <w:r w:rsidR="005915C0">
          <w:t>170</w:t>
        </w:r>
        <w:r>
          <w:fldChar w:fldCharType="end"/>
        </w:r>
      </w:hyperlink>
    </w:p>
    <w:p w14:paraId="4A775023" w14:textId="3E310004" w:rsidR="009B2D6D" w:rsidRDefault="009B2D6D">
      <w:pPr>
        <w:pStyle w:val="TOC5"/>
        <w:rPr>
          <w:rFonts w:asciiTheme="minorHAnsi" w:eastAsiaTheme="minorEastAsia" w:hAnsiTheme="minorHAnsi" w:cstheme="minorBidi"/>
          <w:sz w:val="22"/>
          <w:szCs w:val="22"/>
          <w:lang w:eastAsia="en-AU"/>
        </w:rPr>
      </w:pPr>
      <w:r>
        <w:tab/>
      </w:r>
      <w:hyperlink w:anchor="_Toc146717452" w:history="1">
        <w:r w:rsidRPr="00AA7371">
          <w:t>228</w:t>
        </w:r>
        <w:r>
          <w:rPr>
            <w:rFonts w:asciiTheme="minorHAnsi" w:eastAsiaTheme="minorEastAsia" w:hAnsiTheme="minorHAnsi" w:cstheme="minorBidi"/>
            <w:sz w:val="22"/>
            <w:szCs w:val="22"/>
            <w:lang w:eastAsia="en-AU"/>
          </w:rPr>
          <w:tab/>
        </w:r>
        <w:r w:rsidRPr="00AA7371">
          <w:t>Consultation with relevant Assembly committee</w:t>
        </w:r>
        <w:r>
          <w:tab/>
        </w:r>
        <w:r>
          <w:fldChar w:fldCharType="begin"/>
        </w:r>
        <w:r>
          <w:instrText xml:space="preserve"> PAGEREF _Toc146717452 \h </w:instrText>
        </w:r>
        <w:r>
          <w:fldChar w:fldCharType="separate"/>
        </w:r>
        <w:r w:rsidR="005915C0">
          <w:t>170</w:t>
        </w:r>
        <w:r>
          <w:fldChar w:fldCharType="end"/>
        </w:r>
      </w:hyperlink>
    </w:p>
    <w:p w14:paraId="5E4A372A" w14:textId="6F4C5880" w:rsidR="009B2D6D" w:rsidRDefault="009B2D6D">
      <w:pPr>
        <w:pStyle w:val="TOC5"/>
        <w:rPr>
          <w:rFonts w:asciiTheme="minorHAnsi" w:eastAsiaTheme="minorEastAsia" w:hAnsiTheme="minorHAnsi" w:cstheme="minorBidi"/>
          <w:sz w:val="22"/>
          <w:szCs w:val="22"/>
          <w:lang w:eastAsia="en-AU"/>
        </w:rPr>
      </w:pPr>
      <w:r>
        <w:tab/>
      </w:r>
      <w:hyperlink w:anchor="_Toc146717453" w:history="1">
        <w:r w:rsidRPr="00AA7371">
          <w:t>229</w:t>
        </w:r>
        <w:r>
          <w:rPr>
            <w:rFonts w:asciiTheme="minorHAnsi" w:eastAsiaTheme="minorEastAsia" w:hAnsiTheme="minorHAnsi" w:cstheme="minorBidi"/>
            <w:sz w:val="22"/>
            <w:szCs w:val="22"/>
            <w:lang w:eastAsia="en-AU"/>
          </w:rPr>
          <w:tab/>
        </w:r>
        <w:r w:rsidRPr="00AA7371">
          <w:t>Appointment is disallowable instrument</w:t>
        </w:r>
        <w:r>
          <w:tab/>
        </w:r>
        <w:r>
          <w:fldChar w:fldCharType="begin"/>
        </w:r>
        <w:r>
          <w:instrText xml:space="preserve"> PAGEREF _Toc146717453 \h </w:instrText>
        </w:r>
        <w:r>
          <w:fldChar w:fldCharType="separate"/>
        </w:r>
        <w:r w:rsidR="005915C0">
          <w:t>171</w:t>
        </w:r>
        <w:r>
          <w:fldChar w:fldCharType="end"/>
        </w:r>
      </w:hyperlink>
    </w:p>
    <w:p w14:paraId="6033280A" w14:textId="25648FD4" w:rsidR="009B2D6D" w:rsidRDefault="008144E9">
      <w:pPr>
        <w:pStyle w:val="TOC2"/>
        <w:rPr>
          <w:rFonts w:asciiTheme="minorHAnsi" w:eastAsiaTheme="minorEastAsia" w:hAnsiTheme="minorHAnsi" w:cstheme="minorBidi"/>
          <w:b w:val="0"/>
          <w:sz w:val="22"/>
          <w:szCs w:val="22"/>
          <w:lang w:eastAsia="en-AU"/>
        </w:rPr>
      </w:pPr>
      <w:hyperlink w:anchor="_Toc146717454" w:history="1">
        <w:r w:rsidR="009B2D6D" w:rsidRPr="00AA7371">
          <w:t>Part 19.4</w:t>
        </w:r>
        <w:r w:rsidR="009B2D6D">
          <w:rPr>
            <w:rFonts w:asciiTheme="minorHAnsi" w:eastAsiaTheme="minorEastAsia" w:hAnsiTheme="minorHAnsi" w:cstheme="minorBidi"/>
            <w:b w:val="0"/>
            <w:sz w:val="22"/>
            <w:szCs w:val="22"/>
            <w:lang w:eastAsia="en-AU"/>
          </w:rPr>
          <w:tab/>
        </w:r>
        <w:r w:rsidR="009B2D6D" w:rsidRPr="00AA7371">
          <w:t>Delegations</w:t>
        </w:r>
        <w:r w:rsidR="009B2D6D" w:rsidRPr="009B2D6D">
          <w:rPr>
            <w:vanish/>
          </w:rPr>
          <w:tab/>
        </w:r>
        <w:r w:rsidR="009B2D6D" w:rsidRPr="009B2D6D">
          <w:rPr>
            <w:vanish/>
          </w:rPr>
          <w:fldChar w:fldCharType="begin"/>
        </w:r>
        <w:r w:rsidR="009B2D6D" w:rsidRPr="009B2D6D">
          <w:rPr>
            <w:vanish/>
          </w:rPr>
          <w:instrText xml:space="preserve"> PAGEREF _Toc146717454 \h </w:instrText>
        </w:r>
        <w:r w:rsidR="009B2D6D" w:rsidRPr="009B2D6D">
          <w:rPr>
            <w:vanish/>
          </w:rPr>
        </w:r>
        <w:r w:rsidR="009B2D6D" w:rsidRPr="009B2D6D">
          <w:rPr>
            <w:vanish/>
          </w:rPr>
          <w:fldChar w:fldCharType="separate"/>
        </w:r>
        <w:r w:rsidR="005915C0">
          <w:rPr>
            <w:vanish/>
          </w:rPr>
          <w:t>172</w:t>
        </w:r>
        <w:r w:rsidR="009B2D6D" w:rsidRPr="009B2D6D">
          <w:rPr>
            <w:vanish/>
          </w:rPr>
          <w:fldChar w:fldCharType="end"/>
        </w:r>
      </w:hyperlink>
    </w:p>
    <w:p w14:paraId="2593E30C" w14:textId="611F959B" w:rsidR="009B2D6D" w:rsidRDefault="009B2D6D">
      <w:pPr>
        <w:pStyle w:val="TOC5"/>
        <w:rPr>
          <w:rFonts w:asciiTheme="minorHAnsi" w:eastAsiaTheme="minorEastAsia" w:hAnsiTheme="minorHAnsi" w:cstheme="minorBidi"/>
          <w:sz w:val="22"/>
          <w:szCs w:val="22"/>
          <w:lang w:eastAsia="en-AU"/>
        </w:rPr>
      </w:pPr>
      <w:r>
        <w:tab/>
      </w:r>
      <w:hyperlink w:anchor="_Toc146717455" w:history="1">
        <w:r w:rsidRPr="00AA7371">
          <w:t>230</w:t>
        </w:r>
        <w:r>
          <w:rPr>
            <w:rFonts w:asciiTheme="minorHAnsi" w:eastAsiaTheme="minorEastAsia" w:hAnsiTheme="minorHAnsi" w:cstheme="minorBidi"/>
            <w:sz w:val="22"/>
            <w:szCs w:val="22"/>
            <w:lang w:eastAsia="en-AU"/>
          </w:rPr>
          <w:tab/>
        </w:r>
        <w:r w:rsidRPr="00AA7371">
          <w:t>Application—pt 19.4 generally</w:t>
        </w:r>
        <w:r>
          <w:tab/>
        </w:r>
        <w:r>
          <w:fldChar w:fldCharType="begin"/>
        </w:r>
        <w:r>
          <w:instrText xml:space="preserve"> PAGEREF _Toc146717455 \h </w:instrText>
        </w:r>
        <w:r>
          <w:fldChar w:fldCharType="separate"/>
        </w:r>
        <w:r w:rsidR="005915C0">
          <w:t>172</w:t>
        </w:r>
        <w:r>
          <w:fldChar w:fldCharType="end"/>
        </w:r>
      </w:hyperlink>
    </w:p>
    <w:p w14:paraId="357A0DEA" w14:textId="1023A248" w:rsidR="009B2D6D" w:rsidRDefault="009B2D6D">
      <w:pPr>
        <w:pStyle w:val="TOC5"/>
        <w:rPr>
          <w:rFonts w:asciiTheme="minorHAnsi" w:eastAsiaTheme="minorEastAsia" w:hAnsiTheme="minorHAnsi" w:cstheme="minorBidi"/>
          <w:sz w:val="22"/>
          <w:szCs w:val="22"/>
          <w:lang w:eastAsia="en-AU"/>
        </w:rPr>
      </w:pPr>
      <w:r>
        <w:tab/>
      </w:r>
      <w:hyperlink w:anchor="_Toc146717456" w:history="1">
        <w:r w:rsidRPr="00AA7371">
          <w:t>231</w:t>
        </w:r>
        <w:r>
          <w:rPr>
            <w:rFonts w:asciiTheme="minorHAnsi" w:eastAsiaTheme="minorEastAsia" w:hAnsiTheme="minorHAnsi" w:cstheme="minorBidi"/>
            <w:sz w:val="22"/>
            <w:szCs w:val="22"/>
            <w:lang w:eastAsia="en-AU"/>
          </w:rPr>
          <w:tab/>
        </w:r>
        <w:r w:rsidRPr="00AA7371">
          <w:t>Application—pt 19.4 to subdelegations</w:t>
        </w:r>
        <w:r>
          <w:tab/>
        </w:r>
        <w:r>
          <w:fldChar w:fldCharType="begin"/>
        </w:r>
        <w:r>
          <w:instrText xml:space="preserve"> PAGEREF _Toc146717456 \h </w:instrText>
        </w:r>
        <w:r>
          <w:fldChar w:fldCharType="separate"/>
        </w:r>
        <w:r w:rsidR="005915C0">
          <w:t>172</w:t>
        </w:r>
        <w:r>
          <w:fldChar w:fldCharType="end"/>
        </w:r>
      </w:hyperlink>
    </w:p>
    <w:p w14:paraId="26749995" w14:textId="48BE48CA" w:rsidR="009B2D6D" w:rsidRDefault="009B2D6D">
      <w:pPr>
        <w:pStyle w:val="TOC5"/>
        <w:rPr>
          <w:rFonts w:asciiTheme="minorHAnsi" w:eastAsiaTheme="minorEastAsia" w:hAnsiTheme="minorHAnsi" w:cstheme="minorBidi"/>
          <w:sz w:val="22"/>
          <w:szCs w:val="22"/>
          <w:lang w:eastAsia="en-AU"/>
        </w:rPr>
      </w:pPr>
      <w:r>
        <w:tab/>
      </w:r>
      <w:hyperlink w:anchor="_Toc146717457" w:history="1">
        <w:r w:rsidRPr="00AA7371">
          <w:t>232</w:t>
        </w:r>
        <w:r>
          <w:rPr>
            <w:rFonts w:asciiTheme="minorHAnsi" w:eastAsiaTheme="minorEastAsia" w:hAnsiTheme="minorHAnsi" w:cstheme="minorBidi"/>
            <w:sz w:val="22"/>
            <w:szCs w:val="22"/>
            <w:lang w:eastAsia="en-AU"/>
          </w:rPr>
          <w:tab/>
        </w:r>
        <w:r w:rsidRPr="00AA7371">
          <w:t>Delegation must be in writing etc</w:t>
        </w:r>
        <w:r>
          <w:tab/>
        </w:r>
        <w:r>
          <w:fldChar w:fldCharType="begin"/>
        </w:r>
        <w:r>
          <w:instrText xml:space="preserve"> PAGEREF _Toc146717457 \h </w:instrText>
        </w:r>
        <w:r>
          <w:fldChar w:fldCharType="separate"/>
        </w:r>
        <w:r w:rsidR="005915C0">
          <w:t>172</w:t>
        </w:r>
        <w:r>
          <w:fldChar w:fldCharType="end"/>
        </w:r>
      </w:hyperlink>
    </w:p>
    <w:p w14:paraId="6234BF38" w14:textId="31528298" w:rsidR="009B2D6D" w:rsidRDefault="009B2D6D">
      <w:pPr>
        <w:pStyle w:val="TOC5"/>
        <w:rPr>
          <w:rFonts w:asciiTheme="minorHAnsi" w:eastAsiaTheme="minorEastAsia" w:hAnsiTheme="minorHAnsi" w:cstheme="minorBidi"/>
          <w:sz w:val="22"/>
          <w:szCs w:val="22"/>
          <w:lang w:eastAsia="en-AU"/>
        </w:rPr>
      </w:pPr>
      <w:r>
        <w:tab/>
      </w:r>
      <w:hyperlink w:anchor="_Toc146717458" w:history="1">
        <w:r w:rsidRPr="00AA7371">
          <w:t>233</w:t>
        </w:r>
        <w:r>
          <w:rPr>
            <w:rFonts w:asciiTheme="minorHAnsi" w:eastAsiaTheme="minorEastAsia" w:hAnsiTheme="minorHAnsi" w:cstheme="minorBidi"/>
            <w:sz w:val="22"/>
            <w:szCs w:val="22"/>
            <w:lang w:eastAsia="en-AU"/>
          </w:rPr>
          <w:tab/>
        </w:r>
        <w:r w:rsidRPr="00AA7371">
          <w:t>Delegation may be made by name or position</w:t>
        </w:r>
        <w:r>
          <w:tab/>
        </w:r>
        <w:r>
          <w:fldChar w:fldCharType="begin"/>
        </w:r>
        <w:r>
          <w:instrText xml:space="preserve"> PAGEREF _Toc146717458 \h </w:instrText>
        </w:r>
        <w:r>
          <w:fldChar w:fldCharType="separate"/>
        </w:r>
        <w:r w:rsidR="005915C0">
          <w:t>173</w:t>
        </w:r>
        <w:r>
          <w:fldChar w:fldCharType="end"/>
        </w:r>
      </w:hyperlink>
    </w:p>
    <w:p w14:paraId="1C98BC3C" w14:textId="62BCBF37" w:rsidR="009B2D6D" w:rsidRDefault="009B2D6D">
      <w:pPr>
        <w:pStyle w:val="TOC5"/>
        <w:rPr>
          <w:rFonts w:asciiTheme="minorHAnsi" w:eastAsiaTheme="minorEastAsia" w:hAnsiTheme="minorHAnsi" w:cstheme="minorBidi"/>
          <w:sz w:val="22"/>
          <w:szCs w:val="22"/>
          <w:lang w:eastAsia="en-AU"/>
        </w:rPr>
      </w:pPr>
      <w:r>
        <w:tab/>
      </w:r>
      <w:hyperlink w:anchor="_Toc146717459" w:history="1">
        <w:r w:rsidRPr="00AA7371">
          <w:t>234</w:t>
        </w:r>
        <w:r>
          <w:rPr>
            <w:rFonts w:asciiTheme="minorHAnsi" w:eastAsiaTheme="minorEastAsia" w:hAnsiTheme="minorHAnsi" w:cstheme="minorBidi"/>
            <w:sz w:val="22"/>
            <w:szCs w:val="22"/>
            <w:lang w:eastAsia="en-AU"/>
          </w:rPr>
          <w:tab/>
        </w:r>
        <w:r w:rsidRPr="00AA7371">
          <w:t>Instrument may provide when delegation has effect etc</w:t>
        </w:r>
        <w:r>
          <w:tab/>
        </w:r>
        <w:r>
          <w:fldChar w:fldCharType="begin"/>
        </w:r>
        <w:r>
          <w:instrText xml:space="preserve"> PAGEREF _Toc146717459 \h </w:instrText>
        </w:r>
        <w:r>
          <w:fldChar w:fldCharType="separate"/>
        </w:r>
        <w:r w:rsidR="005915C0">
          <w:t>173</w:t>
        </w:r>
        <w:r>
          <w:fldChar w:fldCharType="end"/>
        </w:r>
      </w:hyperlink>
    </w:p>
    <w:p w14:paraId="2A7A0B10" w14:textId="74D06C4F" w:rsidR="009B2D6D" w:rsidRDefault="009B2D6D">
      <w:pPr>
        <w:pStyle w:val="TOC5"/>
        <w:rPr>
          <w:rFonts w:asciiTheme="minorHAnsi" w:eastAsiaTheme="minorEastAsia" w:hAnsiTheme="minorHAnsi" w:cstheme="minorBidi"/>
          <w:sz w:val="22"/>
          <w:szCs w:val="22"/>
          <w:lang w:eastAsia="en-AU"/>
        </w:rPr>
      </w:pPr>
      <w:r>
        <w:tab/>
      </w:r>
      <w:hyperlink w:anchor="_Toc146717460" w:history="1">
        <w:r w:rsidRPr="00AA7371">
          <w:t>235</w:t>
        </w:r>
        <w:r>
          <w:rPr>
            <w:rFonts w:asciiTheme="minorHAnsi" w:eastAsiaTheme="minorEastAsia" w:hAnsiTheme="minorHAnsi" w:cstheme="minorBidi"/>
            <w:sz w:val="22"/>
            <w:szCs w:val="22"/>
            <w:lang w:eastAsia="en-AU"/>
          </w:rPr>
          <w:tab/>
        </w:r>
        <w:r w:rsidRPr="00AA7371">
          <w:t>Delegation may be made to 2 or more delegates</w:t>
        </w:r>
        <w:r>
          <w:tab/>
        </w:r>
        <w:r>
          <w:fldChar w:fldCharType="begin"/>
        </w:r>
        <w:r>
          <w:instrText xml:space="preserve"> PAGEREF _Toc146717460 \h </w:instrText>
        </w:r>
        <w:r>
          <w:fldChar w:fldCharType="separate"/>
        </w:r>
        <w:r w:rsidR="005915C0">
          <w:t>173</w:t>
        </w:r>
        <w:r>
          <w:fldChar w:fldCharType="end"/>
        </w:r>
      </w:hyperlink>
    </w:p>
    <w:p w14:paraId="2707204F" w14:textId="4E4E7A2E" w:rsidR="009B2D6D" w:rsidRDefault="009B2D6D">
      <w:pPr>
        <w:pStyle w:val="TOC5"/>
        <w:rPr>
          <w:rFonts w:asciiTheme="minorHAnsi" w:eastAsiaTheme="minorEastAsia" w:hAnsiTheme="minorHAnsi" w:cstheme="minorBidi"/>
          <w:sz w:val="22"/>
          <w:szCs w:val="22"/>
          <w:lang w:eastAsia="en-AU"/>
        </w:rPr>
      </w:pPr>
      <w:r>
        <w:tab/>
      </w:r>
      <w:hyperlink w:anchor="_Toc146717461" w:history="1">
        <w:r w:rsidRPr="00AA7371">
          <w:t>236</w:t>
        </w:r>
        <w:r>
          <w:rPr>
            <w:rFonts w:asciiTheme="minorHAnsi" w:eastAsiaTheme="minorEastAsia" w:hAnsiTheme="minorHAnsi" w:cstheme="minorBidi"/>
            <w:sz w:val="22"/>
            <w:szCs w:val="22"/>
            <w:lang w:eastAsia="en-AU"/>
          </w:rPr>
          <w:tab/>
        </w:r>
        <w:r w:rsidRPr="00AA7371">
          <w:t>Power to delegate may not be delegated</w:t>
        </w:r>
        <w:r>
          <w:tab/>
        </w:r>
        <w:r>
          <w:fldChar w:fldCharType="begin"/>
        </w:r>
        <w:r>
          <w:instrText xml:space="preserve"> PAGEREF _Toc146717461 \h </w:instrText>
        </w:r>
        <w:r>
          <w:fldChar w:fldCharType="separate"/>
        </w:r>
        <w:r w:rsidR="005915C0">
          <w:t>174</w:t>
        </w:r>
        <w:r>
          <w:fldChar w:fldCharType="end"/>
        </w:r>
      </w:hyperlink>
    </w:p>
    <w:p w14:paraId="576F32B7" w14:textId="54A71B10" w:rsidR="009B2D6D" w:rsidRDefault="009B2D6D">
      <w:pPr>
        <w:pStyle w:val="TOC5"/>
        <w:rPr>
          <w:rFonts w:asciiTheme="minorHAnsi" w:eastAsiaTheme="minorEastAsia" w:hAnsiTheme="minorHAnsi" w:cstheme="minorBidi"/>
          <w:sz w:val="22"/>
          <w:szCs w:val="22"/>
          <w:lang w:eastAsia="en-AU"/>
        </w:rPr>
      </w:pPr>
      <w:r>
        <w:tab/>
      </w:r>
      <w:hyperlink w:anchor="_Toc146717462" w:history="1">
        <w:r w:rsidRPr="00AA7371">
          <w:t>237</w:t>
        </w:r>
        <w:r>
          <w:rPr>
            <w:rFonts w:asciiTheme="minorHAnsi" w:eastAsiaTheme="minorEastAsia" w:hAnsiTheme="minorHAnsi" w:cstheme="minorBidi"/>
            <w:sz w:val="22"/>
            <w:szCs w:val="22"/>
            <w:lang w:eastAsia="en-AU"/>
          </w:rPr>
          <w:tab/>
        </w:r>
        <w:r w:rsidRPr="00AA7371">
          <w:t>Delegation may be amended or revoked</w:t>
        </w:r>
        <w:r>
          <w:tab/>
        </w:r>
        <w:r>
          <w:fldChar w:fldCharType="begin"/>
        </w:r>
        <w:r>
          <w:instrText xml:space="preserve"> PAGEREF _Toc146717462 \h </w:instrText>
        </w:r>
        <w:r>
          <w:fldChar w:fldCharType="separate"/>
        </w:r>
        <w:r w:rsidR="005915C0">
          <w:t>174</w:t>
        </w:r>
        <w:r>
          <w:fldChar w:fldCharType="end"/>
        </w:r>
      </w:hyperlink>
    </w:p>
    <w:p w14:paraId="5FF98346" w14:textId="2D9D34CF" w:rsidR="009B2D6D" w:rsidRDefault="009B2D6D">
      <w:pPr>
        <w:pStyle w:val="TOC5"/>
        <w:rPr>
          <w:rFonts w:asciiTheme="minorHAnsi" w:eastAsiaTheme="minorEastAsia" w:hAnsiTheme="minorHAnsi" w:cstheme="minorBidi"/>
          <w:sz w:val="22"/>
          <w:szCs w:val="22"/>
          <w:lang w:eastAsia="en-AU"/>
        </w:rPr>
      </w:pPr>
      <w:r>
        <w:tab/>
      </w:r>
      <w:hyperlink w:anchor="_Toc146717463" w:history="1">
        <w:r w:rsidRPr="00AA7371">
          <w:t>238</w:t>
        </w:r>
        <w:r>
          <w:rPr>
            <w:rFonts w:asciiTheme="minorHAnsi" w:eastAsiaTheme="minorEastAsia" w:hAnsiTheme="minorHAnsi" w:cstheme="minorBidi"/>
            <w:sz w:val="22"/>
            <w:szCs w:val="22"/>
            <w:lang w:eastAsia="en-AU"/>
          </w:rPr>
          <w:tab/>
        </w:r>
        <w:r w:rsidRPr="00AA7371">
          <w:t>Appointer responsible for delegated function</w:t>
        </w:r>
        <w:r>
          <w:tab/>
        </w:r>
        <w:r>
          <w:fldChar w:fldCharType="begin"/>
        </w:r>
        <w:r>
          <w:instrText xml:space="preserve"> PAGEREF _Toc146717463 \h </w:instrText>
        </w:r>
        <w:r>
          <w:fldChar w:fldCharType="separate"/>
        </w:r>
        <w:r w:rsidR="005915C0">
          <w:t>174</w:t>
        </w:r>
        <w:r>
          <w:fldChar w:fldCharType="end"/>
        </w:r>
      </w:hyperlink>
    </w:p>
    <w:p w14:paraId="022E0ABF" w14:textId="253B52BA" w:rsidR="009B2D6D" w:rsidRDefault="009B2D6D">
      <w:pPr>
        <w:pStyle w:val="TOC5"/>
        <w:rPr>
          <w:rFonts w:asciiTheme="minorHAnsi" w:eastAsiaTheme="minorEastAsia" w:hAnsiTheme="minorHAnsi" w:cstheme="minorBidi"/>
          <w:sz w:val="22"/>
          <w:szCs w:val="22"/>
          <w:lang w:eastAsia="en-AU"/>
        </w:rPr>
      </w:pPr>
      <w:r>
        <w:tab/>
      </w:r>
      <w:hyperlink w:anchor="_Toc146717464" w:history="1">
        <w:r w:rsidRPr="00AA7371">
          <w:t>239</w:t>
        </w:r>
        <w:r>
          <w:rPr>
            <w:rFonts w:asciiTheme="minorHAnsi" w:eastAsiaTheme="minorEastAsia" w:hAnsiTheme="minorHAnsi" w:cstheme="minorBidi"/>
            <w:sz w:val="22"/>
            <w:szCs w:val="22"/>
            <w:lang w:eastAsia="en-AU"/>
          </w:rPr>
          <w:tab/>
        </w:r>
        <w:r w:rsidRPr="00AA7371">
          <w:t>Exercise of delegation by delegate</w:t>
        </w:r>
        <w:r>
          <w:tab/>
        </w:r>
        <w:r>
          <w:fldChar w:fldCharType="begin"/>
        </w:r>
        <w:r>
          <w:instrText xml:space="preserve"> PAGEREF _Toc146717464 \h </w:instrText>
        </w:r>
        <w:r>
          <w:fldChar w:fldCharType="separate"/>
        </w:r>
        <w:r w:rsidR="005915C0">
          <w:t>175</w:t>
        </w:r>
        <w:r>
          <w:fldChar w:fldCharType="end"/>
        </w:r>
      </w:hyperlink>
    </w:p>
    <w:p w14:paraId="3B5EED98" w14:textId="35032F4B" w:rsidR="009B2D6D" w:rsidRDefault="009B2D6D">
      <w:pPr>
        <w:pStyle w:val="TOC5"/>
        <w:rPr>
          <w:rFonts w:asciiTheme="minorHAnsi" w:eastAsiaTheme="minorEastAsia" w:hAnsiTheme="minorHAnsi" w:cstheme="minorBidi"/>
          <w:sz w:val="22"/>
          <w:szCs w:val="22"/>
          <w:lang w:eastAsia="en-AU"/>
        </w:rPr>
      </w:pPr>
      <w:r>
        <w:tab/>
      </w:r>
      <w:hyperlink w:anchor="_Toc146717465" w:history="1">
        <w:r w:rsidRPr="00AA7371">
          <w:t>240</w:t>
        </w:r>
        <w:r>
          <w:rPr>
            <w:rFonts w:asciiTheme="minorHAnsi" w:eastAsiaTheme="minorEastAsia" w:hAnsiTheme="minorHAnsi" w:cstheme="minorBidi"/>
            <w:sz w:val="22"/>
            <w:szCs w:val="22"/>
            <w:lang w:eastAsia="en-AU"/>
          </w:rPr>
          <w:tab/>
        </w:r>
        <w:r w:rsidRPr="00AA7371">
          <w:t>Appointer may exercise delegated function</w:t>
        </w:r>
        <w:r>
          <w:tab/>
        </w:r>
        <w:r>
          <w:fldChar w:fldCharType="begin"/>
        </w:r>
        <w:r>
          <w:instrText xml:space="preserve"> PAGEREF _Toc146717465 \h </w:instrText>
        </w:r>
        <w:r>
          <w:fldChar w:fldCharType="separate"/>
        </w:r>
        <w:r w:rsidR="005915C0">
          <w:t>175</w:t>
        </w:r>
        <w:r>
          <w:fldChar w:fldCharType="end"/>
        </w:r>
      </w:hyperlink>
    </w:p>
    <w:p w14:paraId="43CDC081" w14:textId="0D990042" w:rsidR="009B2D6D" w:rsidRDefault="009B2D6D">
      <w:pPr>
        <w:pStyle w:val="TOC5"/>
        <w:rPr>
          <w:rFonts w:asciiTheme="minorHAnsi" w:eastAsiaTheme="minorEastAsia" w:hAnsiTheme="minorHAnsi" w:cstheme="minorBidi"/>
          <w:sz w:val="22"/>
          <w:szCs w:val="22"/>
          <w:lang w:eastAsia="en-AU"/>
        </w:rPr>
      </w:pPr>
      <w:r>
        <w:tab/>
      </w:r>
      <w:hyperlink w:anchor="_Toc146717466" w:history="1">
        <w:r w:rsidRPr="00AA7371">
          <w:t>241</w:t>
        </w:r>
        <w:r>
          <w:rPr>
            <w:rFonts w:asciiTheme="minorHAnsi" w:eastAsiaTheme="minorEastAsia" w:hAnsiTheme="minorHAnsi" w:cstheme="minorBidi"/>
            <w:sz w:val="22"/>
            <w:szCs w:val="22"/>
            <w:lang w:eastAsia="en-AU"/>
          </w:rPr>
          <w:tab/>
        </w:r>
        <w:r w:rsidRPr="00AA7371">
          <w:t>Delegation not affected by appointer changes</w:t>
        </w:r>
        <w:r>
          <w:tab/>
        </w:r>
        <w:r>
          <w:fldChar w:fldCharType="begin"/>
        </w:r>
        <w:r>
          <w:instrText xml:space="preserve"> PAGEREF _Toc146717466 \h </w:instrText>
        </w:r>
        <w:r>
          <w:fldChar w:fldCharType="separate"/>
        </w:r>
        <w:r w:rsidR="005915C0">
          <w:t>176</w:t>
        </w:r>
        <w:r>
          <w:fldChar w:fldCharType="end"/>
        </w:r>
      </w:hyperlink>
    </w:p>
    <w:p w14:paraId="475EEF00" w14:textId="6F344AEE" w:rsidR="009B2D6D" w:rsidRDefault="009B2D6D">
      <w:pPr>
        <w:pStyle w:val="TOC5"/>
        <w:rPr>
          <w:rFonts w:asciiTheme="minorHAnsi" w:eastAsiaTheme="minorEastAsia" w:hAnsiTheme="minorHAnsi" w:cstheme="minorBidi"/>
          <w:sz w:val="22"/>
          <w:szCs w:val="22"/>
          <w:lang w:eastAsia="en-AU"/>
        </w:rPr>
      </w:pPr>
      <w:r>
        <w:tab/>
      </w:r>
      <w:hyperlink w:anchor="_Toc146717467" w:history="1">
        <w:r w:rsidRPr="00AA7371">
          <w:t>242</w:t>
        </w:r>
        <w:r>
          <w:rPr>
            <w:rFonts w:asciiTheme="minorHAnsi" w:eastAsiaTheme="minorEastAsia" w:hAnsiTheme="minorHAnsi" w:cstheme="minorBidi"/>
            <w:sz w:val="22"/>
            <w:szCs w:val="22"/>
            <w:lang w:eastAsia="en-AU"/>
          </w:rPr>
          <w:tab/>
        </w:r>
        <w:r w:rsidRPr="00AA7371">
          <w:t>Delegation not affected by defect etc</w:t>
        </w:r>
        <w:r>
          <w:tab/>
        </w:r>
        <w:r>
          <w:fldChar w:fldCharType="begin"/>
        </w:r>
        <w:r>
          <w:instrText xml:space="preserve"> PAGEREF _Toc146717467 \h </w:instrText>
        </w:r>
        <w:r>
          <w:fldChar w:fldCharType="separate"/>
        </w:r>
        <w:r w:rsidR="005915C0">
          <w:t>176</w:t>
        </w:r>
        <w:r>
          <w:fldChar w:fldCharType="end"/>
        </w:r>
      </w:hyperlink>
    </w:p>
    <w:p w14:paraId="2003C08C" w14:textId="54673706" w:rsidR="009B2D6D" w:rsidRDefault="008144E9">
      <w:pPr>
        <w:pStyle w:val="TOC2"/>
        <w:rPr>
          <w:rFonts w:asciiTheme="minorHAnsi" w:eastAsiaTheme="minorEastAsia" w:hAnsiTheme="minorHAnsi" w:cstheme="minorBidi"/>
          <w:b w:val="0"/>
          <w:sz w:val="22"/>
          <w:szCs w:val="22"/>
          <w:lang w:eastAsia="en-AU"/>
        </w:rPr>
      </w:pPr>
      <w:hyperlink w:anchor="_Toc146717468" w:history="1">
        <w:r w:rsidR="009B2D6D" w:rsidRPr="00AA7371">
          <w:t>Part 19.5</w:t>
        </w:r>
        <w:r w:rsidR="009B2D6D">
          <w:rPr>
            <w:rFonts w:asciiTheme="minorHAnsi" w:eastAsiaTheme="minorEastAsia" w:hAnsiTheme="minorHAnsi" w:cstheme="minorBidi"/>
            <w:b w:val="0"/>
            <w:sz w:val="22"/>
            <w:szCs w:val="22"/>
            <w:lang w:eastAsia="en-AU"/>
          </w:rPr>
          <w:tab/>
        </w:r>
        <w:r w:rsidR="009B2D6D" w:rsidRPr="00AA7371">
          <w:t>Service of documents</w:t>
        </w:r>
        <w:r w:rsidR="009B2D6D" w:rsidRPr="009B2D6D">
          <w:rPr>
            <w:vanish/>
          </w:rPr>
          <w:tab/>
        </w:r>
        <w:r w:rsidR="009B2D6D" w:rsidRPr="009B2D6D">
          <w:rPr>
            <w:vanish/>
          </w:rPr>
          <w:fldChar w:fldCharType="begin"/>
        </w:r>
        <w:r w:rsidR="009B2D6D" w:rsidRPr="009B2D6D">
          <w:rPr>
            <w:vanish/>
          </w:rPr>
          <w:instrText xml:space="preserve"> PAGEREF _Toc146717468 \h </w:instrText>
        </w:r>
        <w:r w:rsidR="009B2D6D" w:rsidRPr="009B2D6D">
          <w:rPr>
            <w:vanish/>
          </w:rPr>
        </w:r>
        <w:r w:rsidR="009B2D6D" w:rsidRPr="009B2D6D">
          <w:rPr>
            <w:vanish/>
          </w:rPr>
          <w:fldChar w:fldCharType="separate"/>
        </w:r>
        <w:r w:rsidR="005915C0">
          <w:rPr>
            <w:vanish/>
          </w:rPr>
          <w:t>177</w:t>
        </w:r>
        <w:r w:rsidR="009B2D6D" w:rsidRPr="009B2D6D">
          <w:rPr>
            <w:vanish/>
          </w:rPr>
          <w:fldChar w:fldCharType="end"/>
        </w:r>
      </w:hyperlink>
    </w:p>
    <w:p w14:paraId="4AFE83C4" w14:textId="7B8A9C7A" w:rsidR="009B2D6D" w:rsidRDefault="009B2D6D">
      <w:pPr>
        <w:pStyle w:val="TOC5"/>
        <w:rPr>
          <w:rFonts w:asciiTheme="minorHAnsi" w:eastAsiaTheme="minorEastAsia" w:hAnsiTheme="minorHAnsi" w:cstheme="minorBidi"/>
          <w:sz w:val="22"/>
          <w:szCs w:val="22"/>
          <w:lang w:eastAsia="en-AU"/>
        </w:rPr>
      </w:pPr>
      <w:r>
        <w:tab/>
      </w:r>
      <w:hyperlink w:anchor="_Toc146717469" w:history="1">
        <w:r w:rsidRPr="00AA7371">
          <w:t>245</w:t>
        </w:r>
        <w:r>
          <w:rPr>
            <w:rFonts w:asciiTheme="minorHAnsi" w:eastAsiaTheme="minorEastAsia" w:hAnsiTheme="minorHAnsi" w:cstheme="minorBidi"/>
            <w:sz w:val="22"/>
            <w:szCs w:val="22"/>
            <w:lang w:eastAsia="en-AU"/>
          </w:rPr>
          <w:tab/>
        </w:r>
        <w:r w:rsidRPr="00AA7371">
          <w:t>Application—pt 19.5</w:t>
        </w:r>
        <w:r>
          <w:tab/>
        </w:r>
        <w:r>
          <w:fldChar w:fldCharType="begin"/>
        </w:r>
        <w:r>
          <w:instrText xml:space="preserve"> PAGEREF _Toc146717469 \h </w:instrText>
        </w:r>
        <w:r>
          <w:fldChar w:fldCharType="separate"/>
        </w:r>
        <w:r w:rsidR="005915C0">
          <w:t>177</w:t>
        </w:r>
        <w:r>
          <w:fldChar w:fldCharType="end"/>
        </w:r>
      </w:hyperlink>
    </w:p>
    <w:p w14:paraId="2111C5EE" w14:textId="513780FC" w:rsidR="009B2D6D" w:rsidRDefault="009B2D6D">
      <w:pPr>
        <w:pStyle w:val="TOC5"/>
        <w:rPr>
          <w:rFonts w:asciiTheme="minorHAnsi" w:eastAsiaTheme="minorEastAsia" w:hAnsiTheme="minorHAnsi" w:cstheme="minorBidi"/>
          <w:sz w:val="22"/>
          <w:szCs w:val="22"/>
          <w:lang w:eastAsia="en-AU"/>
        </w:rPr>
      </w:pPr>
      <w:r>
        <w:tab/>
      </w:r>
      <w:hyperlink w:anchor="_Toc146717470" w:history="1">
        <w:r w:rsidRPr="00AA7371">
          <w:t>246</w:t>
        </w:r>
        <w:r>
          <w:rPr>
            <w:rFonts w:asciiTheme="minorHAnsi" w:eastAsiaTheme="minorEastAsia" w:hAnsiTheme="minorHAnsi" w:cstheme="minorBidi"/>
            <w:sz w:val="22"/>
            <w:szCs w:val="22"/>
            <w:lang w:eastAsia="en-AU"/>
          </w:rPr>
          <w:tab/>
        </w:r>
        <w:r w:rsidRPr="00AA7371">
          <w:t>Definitions—pt 19.5</w:t>
        </w:r>
        <w:r>
          <w:tab/>
        </w:r>
        <w:r>
          <w:fldChar w:fldCharType="begin"/>
        </w:r>
        <w:r>
          <w:instrText xml:space="preserve"> PAGEREF _Toc146717470 \h </w:instrText>
        </w:r>
        <w:r>
          <w:fldChar w:fldCharType="separate"/>
        </w:r>
        <w:r w:rsidR="005915C0">
          <w:t>177</w:t>
        </w:r>
        <w:r>
          <w:fldChar w:fldCharType="end"/>
        </w:r>
      </w:hyperlink>
    </w:p>
    <w:p w14:paraId="41E2F921" w14:textId="3CA6DEBC" w:rsidR="009B2D6D" w:rsidRDefault="009B2D6D">
      <w:pPr>
        <w:pStyle w:val="TOC5"/>
        <w:rPr>
          <w:rFonts w:asciiTheme="minorHAnsi" w:eastAsiaTheme="minorEastAsia" w:hAnsiTheme="minorHAnsi" w:cstheme="minorBidi"/>
          <w:sz w:val="22"/>
          <w:szCs w:val="22"/>
          <w:lang w:eastAsia="en-AU"/>
        </w:rPr>
      </w:pPr>
      <w:r>
        <w:tab/>
      </w:r>
      <w:hyperlink w:anchor="_Toc146717471" w:history="1">
        <w:r w:rsidRPr="00AA7371">
          <w:t>247</w:t>
        </w:r>
        <w:r>
          <w:rPr>
            <w:rFonts w:asciiTheme="minorHAnsi" w:eastAsiaTheme="minorEastAsia" w:hAnsiTheme="minorHAnsi" w:cstheme="minorBidi"/>
            <w:sz w:val="22"/>
            <w:szCs w:val="22"/>
            <w:lang w:eastAsia="en-AU"/>
          </w:rPr>
          <w:tab/>
        </w:r>
        <w:r w:rsidRPr="00AA7371">
          <w:t>Service of documents on individuals</w:t>
        </w:r>
        <w:r>
          <w:tab/>
        </w:r>
        <w:r>
          <w:fldChar w:fldCharType="begin"/>
        </w:r>
        <w:r>
          <w:instrText xml:space="preserve"> PAGEREF _Toc146717471 \h </w:instrText>
        </w:r>
        <w:r>
          <w:fldChar w:fldCharType="separate"/>
        </w:r>
        <w:r w:rsidR="005915C0">
          <w:t>179</w:t>
        </w:r>
        <w:r>
          <w:fldChar w:fldCharType="end"/>
        </w:r>
      </w:hyperlink>
    </w:p>
    <w:p w14:paraId="3B7C2D46" w14:textId="010A0070" w:rsidR="009B2D6D" w:rsidRDefault="009B2D6D">
      <w:pPr>
        <w:pStyle w:val="TOC5"/>
        <w:rPr>
          <w:rFonts w:asciiTheme="minorHAnsi" w:eastAsiaTheme="minorEastAsia" w:hAnsiTheme="minorHAnsi" w:cstheme="minorBidi"/>
          <w:sz w:val="22"/>
          <w:szCs w:val="22"/>
          <w:lang w:eastAsia="en-AU"/>
        </w:rPr>
      </w:pPr>
      <w:r>
        <w:tab/>
      </w:r>
      <w:hyperlink w:anchor="_Toc146717472" w:history="1">
        <w:r w:rsidRPr="00AA7371">
          <w:t>248</w:t>
        </w:r>
        <w:r>
          <w:rPr>
            <w:rFonts w:asciiTheme="minorHAnsi" w:eastAsiaTheme="minorEastAsia" w:hAnsiTheme="minorHAnsi" w:cstheme="minorBidi"/>
            <w:sz w:val="22"/>
            <w:szCs w:val="22"/>
            <w:lang w:eastAsia="en-AU"/>
          </w:rPr>
          <w:tab/>
        </w:r>
        <w:r w:rsidRPr="00AA7371">
          <w:t>Service of documents on corporations</w:t>
        </w:r>
        <w:r>
          <w:tab/>
        </w:r>
        <w:r>
          <w:fldChar w:fldCharType="begin"/>
        </w:r>
        <w:r>
          <w:instrText xml:space="preserve"> PAGEREF _Toc146717472 \h </w:instrText>
        </w:r>
        <w:r>
          <w:fldChar w:fldCharType="separate"/>
        </w:r>
        <w:r w:rsidR="005915C0">
          <w:t>179</w:t>
        </w:r>
        <w:r>
          <w:fldChar w:fldCharType="end"/>
        </w:r>
      </w:hyperlink>
    </w:p>
    <w:p w14:paraId="25E19872" w14:textId="05F760DC" w:rsidR="009B2D6D" w:rsidRDefault="009B2D6D">
      <w:pPr>
        <w:pStyle w:val="TOC5"/>
        <w:rPr>
          <w:rFonts w:asciiTheme="minorHAnsi" w:eastAsiaTheme="minorEastAsia" w:hAnsiTheme="minorHAnsi" w:cstheme="minorBidi"/>
          <w:sz w:val="22"/>
          <w:szCs w:val="22"/>
          <w:lang w:eastAsia="en-AU"/>
        </w:rPr>
      </w:pPr>
      <w:r>
        <w:tab/>
      </w:r>
      <w:hyperlink w:anchor="_Toc146717473" w:history="1">
        <w:r w:rsidRPr="00AA7371">
          <w:t>249</w:t>
        </w:r>
        <w:r>
          <w:rPr>
            <w:rFonts w:asciiTheme="minorHAnsi" w:eastAsiaTheme="minorEastAsia" w:hAnsiTheme="minorHAnsi" w:cstheme="minorBidi"/>
            <w:sz w:val="22"/>
            <w:szCs w:val="22"/>
            <w:lang w:eastAsia="en-AU"/>
          </w:rPr>
          <w:tab/>
        </w:r>
        <w:r w:rsidRPr="00AA7371">
          <w:t>Service of documents on agencies</w:t>
        </w:r>
        <w:r>
          <w:tab/>
        </w:r>
        <w:r>
          <w:fldChar w:fldCharType="begin"/>
        </w:r>
        <w:r>
          <w:instrText xml:space="preserve"> PAGEREF _Toc146717473 \h </w:instrText>
        </w:r>
        <w:r>
          <w:fldChar w:fldCharType="separate"/>
        </w:r>
        <w:r w:rsidR="005915C0">
          <w:t>180</w:t>
        </w:r>
        <w:r>
          <w:fldChar w:fldCharType="end"/>
        </w:r>
      </w:hyperlink>
    </w:p>
    <w:p w14:paraId="5AA201DD" w14:textId="34210EDD" w:rsidR="009B2D6D" w:rsidRDefault="009B2D6D">
      <w:pPr>
        <w:pStyle w:val="TOC5"/>
        <w:rPr>
          <w:rFonts w:asciiTheme="minorHAnsi" w:eastAsiaTheme="minorEastAsia" w:hAnsiTheme="minorHAnsi" w:cstheme="minorBidi"/>
          <w:sz w:val="22"/>
          <w:szCs w:val="22"/>
          <w:lang w:eastAsia="en-AU"/>
        </w:rPr>
      </w:pPr>
      <w:r>
        <w:tab/>
      </w:r>
      <w:hyperlink w:anchor="_Toc146717474" w:history="1">
        <w:r w:rsidRPr="00AA7371">
          <w:t>250</w:t>
        </w:r>
        <w:r>
          <w:rPr>
            <w:rFonts w:asciiTheme="minorHAnsi" w:eastAsiaTheme="minorEastAsia" w:hAnsiTheme="minorHAnsi" w:cstheme="minorBidi"/>
            <w:sz w:val="22"/>
            <w:szCs w:val="22"/>
            <w:lang w:eastAsia="en-AU"/>
          </w:rPr>
          <w:tab/>
        </w:r>
        <w:r w:rsidRPr="00AA7371">
          <w:t>When document taken to be served</w:t>
        </w:r>
        <w:r>
          <w:tab/>
        </w:r>
        <w:r>
          <w:fldChar w:fldCharType="begin"/>
        </w:r>
        <w:r>
          <w:instrText xml:space="preserve"> PAGEREF _Toc146717474 \h </w:instrText>
        </w:r>
        <w:r>
          <w:fldChar w:fldCharType="separate"/>
        </w:r>
        <w:r w:rsidR="005915C0">
          <w:t>181</w:t>
        </w:r>
        <w:r>
          <w:fldChar w:fldCharType="end"/>
        </w:r>
      </w:hyperlink>
    </w:p>
    <w:p w14:paraId="142E5AD2" w14:textId="14B0B55E" w:rsidR="009B2D6D" w:rsidRDefault="009B2D6D">
      <w:pPr>
        <w:pStyle w:val="TOC5"/>
        <w:rPr>
          <w:rFonts w:asciiTheme="minorHAnsi" w:eastAsiaTheme="minorEastAsia" w:hAnsiTheme="minorHAnsi" w:cstheme="minorBidi"/>
          <w:sz w:val="22"/>
          <w:szCs w:val="22"/>
          <w:lang w:eastAsia="en-AU"/>
        </w:rPr>
      </w:pPr>
      <w:r>
        <w:tab/>
      </w:r>
      <w:hyperlink w:anchor="_Toc146717475" w:history="1">
        <w:r w:rsidRPr="00AA7371">
          <w:t>251</w:t>
        </w:r>
        <w:r>
          <w:rPr>
            <w:rFonts w:asciiTheme="minorHAnsi" w:eastAsiaTheme="minorEastAsia" w:hAnsiTheme="minorHAnsi" w:cstheme="minorBidi"/>
            <w:sz w:val="22"/>
            <w:szCs w:val="22"/>
            <w:lang w:eastAsia="en-AU"/>
          </w:rPr>
          <w:tab/>
        </w:r>
        <w:r w:rsidRPr="00AA7371">
          <w:t>Other laws not affected etc</w:t>
        </w:r>
        <w:r>
          <w:tab/>
        </w:r>
        <w:r>
          <w:fldChar w:fldCharType="begin"/>
        </w:r>
        <w:r>
          <w:instrText xml:space="preserve"> PAGEREF _Toc146717475 \h </w:instrText>
        </w:r>
        <w:r>
          <w:fldChar w:fldCharType="separate"/>
        </w:r>
        <w:r w:rsidR="005915C0">
          <w:t>182</w:t>
        </w:r>
        <w:r>
          <w:fldChar w:fldCharType="end"/>
        </w:r>
      </w:hyperlink>
    </w:p>
    <w:p w14:paraId="515EF478" w14:textId="312B3EB9" w:rsidR="009B2D6D" w:rsidRDefault="009B2D6D">
      <w:pPr>
        <w:pStyle w:val="TOC5"/>
        <w:rPr>
          <w:rFonts w:asciiTheme="minorHAnsi" w:eastAsiaTheme="minorEastAsia" w:hAnsiTheme="minorHAnsi" w:cstheme="minorBidi"/>
          <w:sz w:val="22"/>
          <w:szCs w:val="22"/>
          <w:lang w:eastAsia="en-AU"/>
        </w:rPr>
      </w:pPr>
      <w:r>
        <w:tab/>
      </w:r>
      <w:hyperlink w:anchor="_Toc146717476" w:history="1">
        <w:r w:rsidRPr="00AA7371">
          <w:t>252</w:t>
        </w:r>
        <w:r>
          <w:rPr>
            <w:rFonts w:asciiTheme="minorHAnsi" w:eastAsiaTheme="minorEastAsia" w:hAnsiTheme="minorHAnsi" w:cstheme="minorBidi"/>
            <w:sz w:val="22"/>
            <w:szCs w:val="22"/>
            <w:lang w:eastAsia="en-AU"/>
          </w:rPr>
          <w:tab/>
        </w:r>
        <w:r w:rsidRPr="00AA7371">
          <w:t>Powers of courts and tribunals not affected</w:t>
        </w:r>
        <w:r>
          <w:tab/>
        </w:r>
        <w:r>
          <w:fldChar w:fldCharType="begin"/>
        </w:r>
        <w:r>
          <w:instrText xml:space="preserve"> PAGEREF _Toc146717476 \h </w:instrText>
        </w:r>
        <w:r>
          <w:fldChar w:fldCharType="separate"/>
        </w:r>
        <w:r w:rsidR="005915C0">
          <w:t>182</w:t>
        </w:r>
        <w:r>
          <w:fldChar w:fldCharType="end"/>
        </w:r>
      </w:hyperlink>
    </w:p>
    <w:p w14:paraId="42D572B0" w14:textId="47B0FA88" w:rsidR="009B2D6D" w:rsidRDefault="008144E9">
      <w:pPr>
        <w:pStyle w:val="TOC2"/>
        <w:rPr>
          <w:rFonts w:asciiTheme="minorHAnsi" w:eastAsiaTheme="minorEastAsia" w:hAnsiTheme="minorHAnsi" w:cstheme="minorBidi"/>
          <w:b w:val="0"/>
          <w:sz w:val="22"/>
          <w:szCs w:val="22"/>
          <w:lang w:eastAsia="en-AU"/>
        </w:rPr>
      </w:pPr>
      <w:hyperlink w:anchor="_Toc146717477" w:history="1">
        <w:r w:rsidR="009B2D6D" w:rsidRPr="00AA7371">
          <w:t>Part 19.6</w:t>
        </w:r>
        <w:r w:rsidR="009B2D6D">
          <w:rPr>
            <w:rFonts w:asciiTheme="minorHAnsi" w:eastAsiaTheme="minorEastAsia" w:hAnsiTheme="minorHAnsi" w:cstheme="minorBidi"/>
            <w:b w:val="0"/>
            <w:sz w:val="22"/>
            <w:szCs w:val="22"/>
            <w:lang w:eastAsia="en-AU"/>
          </w:rPr>
          <w:tab/>
        </w:r>
        <w:r w:rsidR="009B2D6D" w:rsidRPr="00AA7371">
          <w:t>Functions of Executive and Ministers</w:t>
        </w:r>
        <w:r w:rsidR="009B2D6D" w:rsidRPr="009B2D6D">
          <w:rPr>
            <w:vanish/>
          </w:rPr>
          <w:tab/>
        </w:r>
        <w:r w:rsidR="009B2D6D" w:rsidRPr="009B2D6D">
          <w:rPr>
            <w:vanish/>
          </w:rPr>
          <w:fldChar w:fldCharType="begin"/>
        </w:r>
        <w:r w:rsidR="009B2D6D" w:rsidRPr="009B2D6D">
          <w:rPr>
            <w:vanish/>
          </w:rPr>
          <w:instrText xml:space="preserve"> PAGEREF _Toc146717477 \h </w:instrText>
        </w:r>
        <w:r w:rsidR="009B2D6D" w:rsidRPr="009B2D6D">
          <w:rPr>
            <w:vanish/>
          </w:rPr>
        </w:r>
        <w:r w:rsidR="009B2D6D" w:rsidRPr="009B2D6D">
          <w:rPr>
            <w:vanish/>
          </w:rPr>
          <w:fldChar w:fldCharType="separate"/>
        </w:r>
        <w:r w:rsidR="005915C0">
          <w:rPr>
            <w:vanish/>
          </w:rPr>
          <w:t>183</w:t>
        </w:r>
        <w:r w:rsidR="009B2D6D" w:rsidRPr="009B2D6D">
          <w:rPr>
            <w:vanish/>
          </w:rPr>
          <w:fldChar w:fldCharType="end"/>
        </w:r>
      </w:hyperlink>
    </w:p>
    <w:p w14:paraId="119DB4A3" w14:textId="5EB2ED13" w:rsidR="009B2D6D" w:rsidRDefault="009B2D6D">
      <w:pPr>
        <w:pStyle w:val="TOC5"/>
        <w:rPr>
          <w:rFonts w:asciiTheme="minorHAnsi" w:eastAsiaTheme="minorEastAsia" w:hAnsiTheme="minorHAnsi" w:cstheme="minorBidi"/>
          <w:sz w:val="22"/>
          <w:szCs w:val="22"/>
          <w:lang w:eastAsia="en-AU"/>
        </w:rPr>
      </w:pPr>
      <w:r>
        <w:tab/>
      </w:r>
      <w:hyperlink w:anchor="_Toc146717478" w:history="1">
        <w:r w:rsidRPr="00AA7371">
          <w:t>253</w:t>
        </w:r>
        <w:r>
          <w:rPr>
            <w:rFonts w:asciiTheme="minorHAnsi" w:eastAsiaTheme="minorEastAsia" w:hAnsiTheme="minorHAnsi" w:cstheme="minorBidi"/>
            <w:sz w:val="22"/>
            <w:szCs w:val="22"/>
            <w:lang w:eastAsia="en-AU"/>
          </w:rPr>
          <w:tab/>
        </w:r>
        <w:r w:rsidRPr="00AA7371">
          <w:t>Exercise of functions of Executive</w:t>
        </w:r>
        <w:r>
          <w:tab/>
        </w:r>
        <w:r>
          <w:fldChar w:fldCharType="begin"/>
        </w:r>
        <w:r>
          <w:instrText xml:space="preserve"> PAGEREF _Toc146717478 \h </w:instrText>
        </w:r>
        <w:r>
          <w:fldChar w:fldCharType="separate"/>
        </w:r>
        <w:r w:rsidR="005915C0">
          <w:t>183</w:t>
        </w:r>
        <w:r>
          <w:fldChar w:fldCharType="end"/>
        </w:r>
      </w:hyperlink>
    </w:p>
    <w:p w14:paraId="6A279DDD" w14:textId="0A848C49" w:rsidR="009B2D6D" w:rsidRDefault="009B2D6D">
      <w:pPr>
        <w:pStyle w:val="TOC5"/>
        <w:rPr>
          <w:rFonts w:asciiTheme="minorHAnsi" w:eastAsiaTheme="minorEastAsia" w:hAnsiTheme="minorHAnsi" w:cstheme="minorBidi"/>
          <w:sz w:val="22"/>
          <w:szCs w:val="22"/>
          <w:lang w:eastAsia="en-AU"/>
        </w:rPr>
      </w:pPr>
      <w:r>
        <w:tab/>
      </w:r>
      <w:hyperlink w:anchor="_Toc146717479" w:history="1">
        <w:r w:rsidRPr="00AA7371">
          <w:t>254</w:t>
        </w:r>
        <w:r>
          <w:rPr>
            <w:rFonts w:asciiTheme="minorHAnsi" w:eastAsiaTheme="minorEastAsia" w:hAnsiTheme="minorHAnsi" w:cstheme="minorBidi"/>
            <w:sz w:val="22"/>
            <w:szCs w:val="22"/>
            <w:lang w:eastAsia="en-AU"/>
          </w:rPr>
          <w:tab/>
        </w:r>
        <w:r w:rsidRPr="00AA7371">
          <w:t>Administration of matters not allocated</w:t>
        </w:r>
        <w:r>
          <w:tab/>
        </w:r>
        <w:r>
          <w:fldChar w:fldCharType="begin"/>
        </w:r>
        <w:r>
          <w:instrText xml:space="preserve"> PAGEREF _Toc146717479 \h </w:instrText>
        </w:r>
        <w:r>
          <w:fldChar w:fldCharType="separate"/>
        </w:r>
        <w:r w:rsidR="005915C0">
          <w:t>184</w:t>
        </w:r>
        <w:r>
          <w:fldChar w:fldCharType="end"/>
        </w:r>
      </w:hyperlink>
    </w:p>
    <w:p w14:paraId="0CE02086" w14:textId="07326242" w:rsidR="009B2D6D" w:rsidRDefault="009B2D6D">
      <w:pPr>
        <w:pStyle w:val="TOC5"/>
        <w:rPr>
          <w:rFonts w:asciiTheme="minorHAnsi" w:eastAsiaTheme="minorEastAsia" w:hAnsiTheme="minorHAnsi" w:cstheme="minorBidi"/>
          <w:sz w:val="22"/>
          <w:szCs w:val="22"/>
          <w:lang w:eastAsia="en-AU"/>
        </w:rPr>
      </w:pPr>
      <w:r>
        <w:tab/>
      </w:r>
      <w:hyperlink w:anchor="_Toc146717480" w:history="1">
        <w:r w:rsidRPr="00AA7371">
          <w:t>254A</w:t>
        </w:r>
        <w:r>
          <w:rPr>
            <w:rFonts w:asciiTheme="minorHAnsi" w:eastAsiaTheme="minorEastAsia" w:hAnsiTheme="minorHAnsi" w:cstheme="minorBidi"/>
            <w:sz w:val="22"/>
            <w:szCs w:val="22"/>
            <w:lang w:eastAsia="en-AU"/>
          </w:rPr>
          <w:tab/>
        </w:r>
        <w:r w:rsidRPr="00AA7371">
          <w:t>Delegation by Minister</w:t>
        </w:r>
        <w:r>
          <w:tab/>
        </w:r>
        <w:r>
          <w:fldChar w:fldCharType="begin"/>
        </w:r>
        <w:r>
          <w:instrText xml:space="preserve"> PAGEREF _Toc146717480 \h </w:instrText>
        </w:r>
        <w:r>
          <w:fldChar w:fldCharType="separate"/>
        </w:r>
        <w:r w:rsidR="005915C0">
          <w:t>184</w:t>
        </w:r>
        <w:r>
          <w:fldChar w:fldCharType="end"/>
        </w:r>
      </w:hyperlink>
    </w:p>
    <w:p w14:paraId="0D4C641D" w14:textId="4657E1C6" w:rsidR="009B2D6D" w:rsidRDefault="008144E9">
      <w:pPr>
        <w:pStyle w:val="TOC2"/>
        <w:rPr>
          <w:rFonts w:asciiTheme="minorHAnsi" w:eastAsiaTheme="minorEastAsia" w:hAnsiTheme="minorHAnsi" w:cstheme="minorBidi"/>
          <w:b w:val="0"/>
          <w:sz w:val="22"/>
          <w:szCs w:val="22"/>
          <w:lang w:eastAsia="en-AU"/>
        </w:rPr>
      </w:pPr>
      <w:hyperlink w:anchor="_Toc146717481" w:history="1">
        <w:r w:rsidR="009B2D6D" w:rsidRPr="00AA7371">
          <w:t>Part 19.7</w:t>
        </w:r>
        <w:r w:rsidR="009B2D6D">
          <w:rPr>
            <w:rFonts w:asciiTheme="minorHAnsi" w:eastAsiaTheme="minorEastAsia" w:hAnsiTheme="minorHAnsi" w:cstheme="minorBidi"/>
            <w:b w:val="0"/>
            <w:sz w:val="22"/>
            <w:szCs w:val="22"/>
            <w:lang w:eastAsia="en-AU"/>
          </w:rPr>
          <w:tab/>
        </w:r>
        <w:r w:rsidR="009B2D6D" w:rsidRPr="00AA7371">
          <w:t>Other matters</w:t>
        </w:r>
        <w:r w:rsidR="009B2D6D" w:rsidRPr="009B2D6D">
          <w:rPr>
            <w:vanish/>
          </w:rPr>
          <w:tab/>
        </w:r>
        <w:r w:rsidR="009B2D6D" w:rsidRPr="009B2D6D">
          <w:rPr>
            <w:vanish/>
          </w:rPr>
          <w:fldChar w:fldCharType="begin"/>
        </w:r>
        <w:r w:rsidR="009B2D6D" w:rsidRPr="009B2D6D">
          <w:rPr>
            <w:vanish/>
          </w:rPr>
          <w:instrText xml:space="preserve"> PAGEREF _Toc146717481 \h </w:instrText>
        </w:r>
        <w:r w:rsidR="009B2D6D" w:rsidRPr="009B2D6D">
          <w:rPr>
            <w:vanish/>
          </w:rPr>
        </w:r>
        <w:r w:rsidR="009B2D6D" w:rsidRPr="009B2D6D">
          <w:rPr>
            <w:vanish/>
          </w:rPr>
          <w:fldChar w:fldCharType="separate"/>
        </w:r>
        <w:r w:rsidR="005915C0">
          <w:rPr>
            <w:vanish/>
          </w:rPr>
          <w:t>185</w:t>
        </w:r>
        <w:r w:rsidR="009B2D6D" w:rsidRPr="009B2D6D">
          <w:rPr>
            <w:vanish/>
          </w:rPr>
          <w:fldChar w:fldCharType="end"/>
        </w:r>
      </w:hyperlink>
    </w:p>
    <w:p w14:paraId="46A95F30" w14:textId="45A80388" w:rsidR="009B2D6D" w:rsidRDefault="009B2D6D">
      <w:pPr>
        <w:pStyle w:val="TOC5"/>
        <w:rPr>
          <w:rFonts w:asciiTheme="minorHAnsi" w:eastAsiaTheme="minorEastAsia" w:hAnsiTheme="minorHAnsi" w:cstheme="minorBidi"/>
          <w:sz w:val="22"/>
          <w:szCs w:val="22"/>
          <w:lang w:eastAsia="en-AU"/>
        </w:rPr>
      </w:pPr>
      <w:r>
        <w:tab/>
      </w:r>
      <w:hyperlink w:anchor="_Toc146717482" w:history="1">
        <w:r w:rsidRPr="00AA7371">
          <w:t>255</w:t>
        </w:r>
        <w:r>
          <w:rPr>
            <w:rFonts w:asciiTheme="minorHAnsi" w:eastAsiaTheme="minorEastAsia" w:hAnsiTheme="minorHAnsi" w:cstheme="minorBidi"/>
            <w:sz w:val="22"/>
            <w:szCs w:val="22"/>
            <w:lang w:eastAsia="en-AU"/>
          </w:rPr>
          <w:tab/>
        </w:r>
        <w:r w:rsidRPr="00AA7371">
          <w:t>Forms</w:t>
        </w:r>
        <w:r>
          <w:tab/>
        </w:r>
        <w:r>
          <w:fldChar w:fldCharType="begin"/>
        </w:r>
        <w:r>
          <w:instrText xml:space="preserve"> PAGEREF _Toc146717482 \h </w:instrText>
        </w:r>
        <w:r>
          <w:fldChar w:fldCharType="separate"/>
        </w:r>
        <w:r w:rsidR="005915C0">
          <w:t>185</w:t>
        </w:r>
        <w:r>
          <w:fldChar w:fldCharType="end"/>
        </w:r>
      </w:hyperlink>
    </w:p>
    <w:p w14:paraId="6AB5862F" w14:textId="5AC1A6F1" w:rsidR="009B2D6D" w:rsidRDefault="009B2D6D">
      <w:pPr>
        <w:pStyle w:val="TOC5"/>
        <w:rPr>
          <w:rFonts w:asciiTheme="minorHAnsi" w:eastAsiaTheme="minorEastAsia" w:hAnsiTheme="minorHAnsi" w:cstheme="minorBidi"/>
          <w:sz w:val="22"/>
          <w:szCs w:val="22"/>
          <w:lang w:eastAsia="en-AU"/>
        </w:rPr>
      </w:pPr>
      <w:r>
        <w:tab/>
      </w:r>
      <w:hyperlink w:anchor="_Toc146717483" w:history="1">
        <w:r w:rsidRPr="00AA7371">
          <w:t>256</w:t>
        </w:r>
        <w:r>
          <w:rPr>
            <w:rFonts w:asciiTheme="minorHAnsi" w:eastAsiaTheme="minorEastAsia" w:hAnsiTheme="minorHAnsi" w:cstheme="minorBidi"/>
            <w:sz w:val="22"/>
            <w:szCs w:val="22"/>
            <w:lang w:eastAsia="en-AU"/>
          </w:rPr>
          <w:tab/>
        </w:r>
        <w:r w:rsidRPr="00AA7371">
          <w:t>Production of records kept in computers etc</w:t>
        </w:r>
        <w:r>
          <w:tab/>
        </w:r>
        <w:r>
          <w:fldChar w:fldCharType="begin"/>
        </w:r>
        <w:r>
          <w:instrText xml:space="preserve"> PAGEREF _Toc146717483 \h </w:instrText>
        </w:r>
        <w:r>
          <w:fldChar w:fldCharType="separate"/>
        </w:r>
        <w:r w:rsidR="005915C0">
          <w:t>187</w:t>
        </w:r>
        <w:r>
          <w:fldChar w:fldCharType="end"/>
        </w:r>
      </w:hyperlink>
    </w:p>
    <w:p w14:paraId="50E9996E" w14:textId="53992577" w:rsidR="009B2D6D" w:rsidRDefault="009B2D6D">
      <w:pPr>
        <w:pStyle w:val="TOC5"/>
        <w:rPr>
          <w:rFonts w:asciiTheme="minorHAnsi" w:eastAsiaTheme="minorEastAsia" w:hAnsiTheme="minorHAnsi" w:cstheme="minorBidi"/>
          <w:sz w:val="22"/>
          <w:szCs w:val="22"/>
          <w:lang w:eastAsia="en-AU"/>
        </w:rPr>
      </w:pPr>
      <w:r>
        <w:tab/>
      </w:r>
      <w:hyperlink w:anchor="_Toc146717484" w:history="1">
        <w:r w:rsidRPr="00AA7371">
          <w:t>257</w:t>
        </w:r>
        <w:r>
          <w:rPr>
            <w:rFonts w:asciiTheme="minorHAnsi" w:eastAsiaTheme="minorEastAsia" w:hAnsiTheme="minorHAnsi" w:cstheme="minorBidi"/>
            <w:sz w:val="22"/>
            <w:szCs w:val="22"/>
            <w:lang w:eastAsia="en-AU"/>
          </w:rPr>
          <w:tab/>
        </w:r>
        <w:r w:rsidRPr="00AA7371">
          <w:t>Out-of-session presentation of documents to Legislative Assembly</w:t>
        </w:r>
        <w:r>
          <w:tab/>
        </w:r>
        <w:r>
          <w:fldChar w:fldCharType="begin"/>
        </w:r>
        <w:r>
          <w:instrText xml:space="preserve"> PAGEREF _Toc146717484 \h </w:instrText>
        </w:r>
        <w:r>
          <w:fldChar w:fldCharType="separate"/>
        </w:r>
        <w:r w:rsidR="005915C0">
          <w:t>187</w:t>
        </w:r>
        <w:r>
          <w:fldChar w:fldCharType="end"/>
        </w:r>
      </w:hyperlink>
    </w:p>
    <w:p w14:paraId="2CB0016E" w14:textId="53CF0C6A" w:rsidR="009B2D6D" w:rsidRDefault="008144E9">
      <w:pPr>
        <w:pStyle w:val="TOC1"/>
        <w:rPr>
          <w:rFonts w:asciiTheme="minorHAnsi" w:eastAsiaTheme="minorEastAsia" w:hAnsiTheme="minorHAnsi" w:cstheme="minorBidi"/>
          <w:b w:val="0"/>
          <w:sz w:val="22"/>
          <w:szCs w:val="22"/>
          <w:lang w:eastAsia="en-AU"/>
        </w:rPr>
      </w:pPr>
      <w:hyperlink w:anchor="_Toc146717485" w:history="1">
        <w:r w:rsidR="009B2D6D" w:rsidRPr="00AA7371">
          <w:t>Chapter 20</w:t>
        </w:r>
        <w:r w:rsidR="009B2D6D">
          <w:rPr>
            <w:rFonts w:asciiTheme="minorHAnsi" w:eastAsiaTheme="minorEastAsia" w:hAnsiTheme="minorHAnsi" w:cstheme="minorBidi"/>
            <w:b w:val="0"/>
            <w:sz w:val="22"/>
            <w:szCs w:val="22"/>
            <w:lang w:eastAsia="en-AU"/>
          </w:rPr>
          <w:tab/>
        </w:r>
        <w:r w:rsidR="009B2D6D" w:rsidRPr="00AA7371">
          <w:t>Miscellaneous</w:t>
        </w:r>
        <w:r w:rsidR="009B2D6D" w:rsidRPr="009B2D6D">
          <w:rPr>
            <w:vanish/>
          </w:rPr>
          <w:tab/>
        </w:r>
        <w:r w:rsidR="009B2D6D" w:rsidRPr="009B2D6D">
          <w:rPr>
            <w:vanish/>
          </w:rPr>
          <w:fldChar w:fldCharType="begin"/>
        </w:r>
        <w:r w:rsidR="009B2D6D" w:rsidRPr="009B2D6D">
          <w:rPr>
            <w:vanish/>
          </w:rPr>
          <w:instrText xml:space="preserve"> PAGEREF _Toc146717485 \h </w:instrText>
        </w:r>
        <w:r w:rsidR="009B2D6D" w:rsidRPr="009B2D6D">
          <w:rPr>
            <w:vanish/>
          </w:rPr>
        </w:r>
        <w:r w:rsidR="009B2D6D" w:rsidRPr="009B2D6D">
          <w:rPr>
            <w:vanish/>
          </w:rPr>
          <w:fldChar w:fldCharType="separate"/>
        </w:r>
        <w:r w:rsidR="005915C0">
          <w:rPr>
            <w:vanish/>
          </w:rPr>
          <w:t>189</w:t>
        </w:r>
        <w:r w:rsidR="009B2D6D" w:rsidRPr="009B2D6D">
          <w:rPr>
            <w:vanish/>
          </w:rPr>
          <w:fldChar w:fldCharType="end"/>
        </w:r>
      </w:hyperlink>
    </w:p>
    <w:p w14:paraId="7733A516" w14:textId="57269142" w:rsidR="009B2D6D" w:rsidRDefault="009B2D6D">
      <w:pPr>
        <w:pStyle w:val="TOC5"/>
        <w:rPr>
          <w:rFonts w:asciiTheme="minorHAnsi" w:eastAsiaTheme="minorEastAsia" w:hAnsiTheme="minorHAnsi" w:cstheme="minorBidi"/>
          <w:sz w:val="22"/>
          <w:szCs w:val="22"/>
          <w:lang w:eastAsia="en-AU"/>
        </w:rPr>
      </w:pPr>
      <w:r>
        <w:tab/>
      </w:r>
      <w:hyperlink w:anchor="_Toc146717486" w:history="1">
        <w:r w:rsidRPr="00AA7371">
          <w:t>300</w:t>
        </w:r>
        <w:r>
          <w:rPr>
            <w:rFonts w:asciiTheme="minorHAnsi" w:eastAsiaTheme="minorEastAsia" w:hAnsiTheme="minorHAnsi" w:cstheme="minorBidi"/>
            <w:sz w:val="22"/>
            <w:szCs w:val="22"/>
            <w:lang w:eastAsia="en-AU"/>
          </w:rPr>
          <w:tab/>
        </w:r>
        <w:r w:rsidRPr="00AA7371">
          <w:t>Delegation by parliamentary counsel</w:t>
        </w:r>
        <w:r>
          <w:tab/>
        </w:r>
        <w:r>
          <w:fldChar w:fldCharType="begin"/>
        </w:r>
        <w:r>
          <w:instrText xml:space="preserve"> PAGEREF _Toc146717486 \h </w:instrText>
        </w:r>
        <w:r>
          <w:fldChar w:fldCharType="separate"/>
        </w:r>
        <w:r w:rsidR="005915C0">
          <w:t>189</w:t>
        </w:r>
        <w:r>
          <w:fldChar w:fldCharType="end"/>
        </w:r>
      </w:hyperlink>
    </w:p>
    <w:p w14:paraId="13512BD0" w14:textId="6C15F474" w:rsidR="009B2D6D" w:rsidRDefault="009B2D6D">
      <w:pPr>
        <w:pStyle w:val="TOC5"/>
        <w:rPr>
          <w:rFonts w:asciiTheme="minorHAnsi" w:eastAsiaTheme="minorEastAsia" w:hAnsiTheme="minorHAnsi" w:cstheme="minorBidi"/>
          <w:sz w:val="22"/>
          <w:szCs w:val="22"/>
          <w:lang w:eastAsia="en-AU"/>
        </w:rPr>
      </w:pPr>
      <w:r>
        <w:tab/>
      </w:r>
      <w:hyperlink w:anchor="_Toc146717487" w:history="1">
        <w:r w:rsidRPr="00AA7371">
          <w:t>301</w:t>
        </w:r>
        <w:r>
          <w:rPr>
            <w:rFonts w:asciiTheme="minorHAnsi" w:eastAsiaTheme="minorEastAsia" w:hAnsiTheme="minorHAnsi" w:cstheme="minorBidi"/>
            <w:sz w:val="22"/>
            <w:szCs w:val="22"/>
            <w:lang w:eastAsia="en-AU"/>
          </w:rPr>
          <w:tab/>
        </w:r>
        <w:r w:rsidRPr="00AA7371">
          <w:t>References to Administration Act 1989 etc</w:t>
        </w:r>
        <w:r>
          <w:tab/>
        </w:r>
        <w:r>
          <w:fldChar w:fldCharType="begin"/>
        </w:r>
        <w:r>
          <w:instrText xml:space="preserve"> PAGEREF _Toc146717487 \h </w:instrText>
        </w:r>
        <w:r>
          <w:fldChar w:fldCharType="separate"/>
        </w:r>
        <w:r w:rsidR="005915C0">
          <w:t>189</w:t>
        </w:r>
        <w:r>
          <w:fldChar w:fldCharType="end"/>
        </w:r>
      </w:hyperlink>
    </w:p>
    <w:p w14:paraId="2C0A96EA" w14:textId="114D668E" w:rsidR="009B2D6D" w:rsidRDefault="009B2D6D">
      <w:pPr>
        <w:pStyle w:val="TOC5"/>
        <w:rPr>
          <w:rFonts w:asciiTheme="minorHAnsi" w:eastAsiaTheme="minorEastAsia" w:hAnsiTheme="minorHAnsi" w:cstheme="minorBidi"/>
          <w:sz w:val="22"/>
          <w:szCs w:val="22"/>
          <w:lang w:eastAsia="en-AU"/>
        </w:rPr>
      </w:pPr>
      <w:r>
        <w:tab/>
      </w:r>
      <w:hyperlink w:anchor="_Toc146717488" w:history="1">
        <w:r w:rsidRPr="00AA7371">
          <w:t>302</w:t>
        </w:r>
        <w:r>
          <w:rPr>
            <w:rFonts w:asciiTheme="minorHAnsi" w:eastAsiaTheme="minorEastAsia" w:hAnsiTheme="minorHAnsi" w:cstheme="minorBidi"/>
            <w:sz w:val="22"/>
            <w:szCs w:val="22"/>
            <w:lang w:eastAsia="en-AU"/>
          </w:rPr>
          <w:tab/>
        </w:r>
        <w:r w:rsidRPr="00AA7371">
          <w:t>Regulation-making power</w:t>
        </w:r>
        <w:r>
          <w:tab/>
        </w:r>
        <w:r>
          <w:fldChar w:fldCharType="begin"/>
        </w:r>
        <w:r>
          <w:instrText xml:space="preserve"> PAGEREF _Toc146717488 \h </w:instrText>
        </w:r>
        <w:r>
          <w:fldChar w:fldCharType="separate"/>
        </w:r>
        <w:r w:rsidR="005915C0">
          <w:t>189</w:t>
        </w:r>
        <w:r>
          <w:fldChar w:fldCharType="end"/>
        </w:r>
      </w:hyperlink>
    </w:p>
    <w:p w14:paraId="2D4C6C5F" w14:textId="541BAF3C" w:rsidR="009B2D6D" w:rsidRDefault="008144E9">
      <w:pPr>
        <w:pStyle w:val="TOC6"/>
        <w:rPr>
          <w:rFonts w:asciiTheme="minorHAnsi" w:eastAsiaTheme="minorEastAsia" w:hAnsiTheme="minorHAnsi" w:cstheme="minorBidi"/>
          <w:b w:val="0"/>
          <w:sz w:val="22"/>
          <w:szCs w:val="22"/>
          <w:lang w:eastAsia="en-AU"/>
        </w:rPr>
      </w:pPr>
      <w:hyperlink w:anchor="_Toc146717489" w:history="1">
        <w:r w:rsidR="009B2D6D" w:rsidRPr="00AA7371">
          <w:t>Schedule 1</w:t>
        </w:r>
        <w:r w:rsidR="009B2D6D">
          <w:rPr>
            <w:rFonts w:asciiTheme="minorHAnsi" w:eastAsiaTheme="minorEastAsia" w:hAnsiTheme="minorHAnsi" w:cstheme="minorBidi"/>
            <w:b w:val="0"/>
            <w:sz w:val="22"/>
            <w:szCs w:val="22"/>
            <w:lang w:eastAsia="en-AU"/>
          </w:rPr>
          <w:tab/>
        </w:r>
        <w:r w:rsidR="009B2D6D" w:rsidRPr="00AA7371">
          <w:t>Acts included in sources of law in the ACT</w:t>
        </w:r>
        <w:r w:rsidR="009B2D6D">
          <w:tab/>
        </w:r>
        <w:r w:rsidR="009B2D6D" w:rsidRPr="009B2D6D">
          <w:rPr>
            <w:b w:val="0"/>
            <w:sz w:val="20"/>
          </w:rPr>
          <w:fldChar w:fldCharType="begin"/>
        </w:r>
        <w:r w:rsidR="009B2D6D" w:rsidRPr="009B2D6D">
          <w:rPr>
            <w:b w:val="0"/>
            <w:sz w:val="20"/>
          </w:rPr>
          <w:instrText xml:space="preserve"> PAGEREF _Toc146717489 \h </w:instrText>
        </w:r>
        <w:r w:rsidR="009B2D6D" w:rsidRPr="009B2D6D">
          <w:rPr>
            <w:b w:val="0"/>
            <w:sz w:val="20"/>
          </w:rPr>
        </w:r>
        <w:r w:rsidR="009B2D6D" w:rsidRPr="009B2D6D">
          <w:rPr>
            <w:b w:val="0"/>
            <w:sz w:val="20"/>
          </w:rPr>
          <w:fldChar w:fldCharType="separate"/>
        </w:r>
        <w:r w:rsidR="005915C0">
          <w:rPr>
            <w:b w:val="0"/>
            <w:sz w:val="20"/>
          </w:rPr>
          <w:t>190</w:t>
        </w:r>
        <w:r w:rsidR="009B2D6D" w:rsidRPr="009B2D6D">
          <w:rPr>
            <w:b w:val="0"/>
            <w:sz w:val="20"/>
          </w:rPr>
          <w:fldChar w:fldCharType="end"/>
        </w:r>
      </w:hyperlink>
    </w:p>
    <w:p w14:paraId="67E6386C" w14:textId="3E2C7B83" w:rsidR="009B2D6D" w:rsidRDefault="008144E9">
      <w:pPr>
        <w:pStyle w:val="TOC7"/>
        <w:rPr>
          <w:rFonts w:asciiTheme="minorHAnsi" w:eastAsiaTheme="minorEastAsia" w:hAnsiTheme="minorHAnsi" w:cstheme="minorBidi"/>
          <w:b w:val="0"/>
          <w:sz w:val="22"/>
          <w:szCs w:val="22"/>
          <w:lang w:eastAsia="en-AU"/>
        </w:rPr>
      </w:pPr>
      <w:hyperlink w:anchor="_Toc146717490" w:history="1">
        <w:r w:rsidR="009B2D6D" w:rsidRPr="00AA7371">
          <w:t>Part 1.1</w:t>
        </w:r>
        <w:r w:rsidR="009B2D6D">
          <w:rPr>
            <w:rFonts w:asciiTheme="minorHAnsi" w:eastAsiaTheme="minorEastAsia" w:hAnsiTheme="minorHAnsi" w:cstheme="minorBidi"/>
            <w:b w:val="0"/>
            <w:sz w:val="22"/>
            <w:szCs w:val="22"/>
            <w:lang w:eastAsia="en-AU"/>
          </w:rPr>
          <w:tab/>
        </w:r>
        <w:r w:rsidR="009B2D6D" w:rsidRPr="00AA7371">
          <w:t>Former NSW and UK Acts in force before establishment of Territory</w:t>
        </w:r>
        <w:r w:rsidR="009B2D6D">
          <w:tab/>
        </w:r>
        <w:r w:rsidR="009B2D6D" w:rsidRPr="009B2D6D">
          <w:rPr>
            <w:b w:val="0"/>
          </w:rPr>
          <w:fldChar w:fldCharType="begin"/>
        </w:r>
        <w:r w:rsidR="009B2D6D" w:rsidRPr="009B2D6D">
          <w:rPr>
            <w:b w:val="0"/>
          </w:rPr>
          <w:instrText xml:space="preserve"> PAGEREF _Toc146717490 \h </w:instrText>
        </w:r>
        <w:r w:rsidR="009B2D6D" w:rsidRPr="009B2D6D">
          <w:rPr>
            <w:b w:val="0"/>
          </w:rPr>
        </w:r>
        <w:r w:rsidR="009B2D6D" w:rsidRPr="009B2D6D">
          <w:rPr>
            <w:b w:val="0"/>
          </w:rPr>
          <w:fldChar w:fldCharType="separate"/>
        </w:r>
        <w:r w:rsidR="005915C0">
          <w:rPr>
            <w:b w:val="0"/>
          </w:rPr>
          <w:t>190</w:t>
        </w:r>
        <w:r w:rsidR="009B2D6D" w:rsidRPr="009B2D6D">
          <w:rPr>
            <w:b w:val="0"/>
          </w:rPr>
          <w:fldChar w:fldCharType="end"/>
        </w:r>
      </w:hyperlink>
    </w:p>
    <w:p w14:paraId="060F851E" w14:textId="34943362" w:rsidR="009B2D6D" w:rsidRDefault="008144E9">
      <w:pPr>
        <w:pStyle w:val="TOC7"/>
        <w:rPr>
          <w:rFonts w:asciiTheme="minorHAnsi" w:eastAsiaTheme="minorEastAsia" w:hAnsiTheme="minorHAnsi" w:cstheme="minorBidi"/>
          <w:b w:val="0"/>
          <w:sz w:val="22"/>
          <w:szCs w:val="22"/>
          <w:lang w:eastAsia="en-AU"/>
        </w:rPr>
      </w:pPr>
      <w:hyperlink w:anchor="_Toc146717491" w:history="1">
        <w:r w:rsidR="009B2D6D" w:rsidRPr="00AA7371">
          <w:t>Part 1.2</w:t>
        </w:r>
        <w:r w:rsidR="009B2D6D">
          <w:rPr>
            <w:rFonts w:asciiTheme="minorHAnsi" w:eastAsiaTheme="minorEastAsia" w:hAnsiTheme="minorHAnsi" w:cstheme="minorBidi"/>
            <w:b w:val="0"/>
            <w:sz w:val="22"/>
            <w:szCs w:val="22"/>
            <w:lang w:eastAsia="en-AU"/>
          </w:rPr>
          <w:tab/>
        </w:r>
        <w:r w:rsidR="009B2D6D" w:rsidRPr="00AA7371">
          <w:t>Former NSW Acts applied after establishment of Territory</w:t>
        </w:r>
        <w:r w:rsidR="009B2D6D">
          <w:tab/>
        </w:r>
        <w:r w:rsidR="009B2D6D" w:rsidRPr="009B2D6D">
          <w:rPr>
            <w:b w:val="0"/>
          </w:rPr>
          <w:fldChar w:fldCharType="begin"/>
        </w:r>
        <w:r w:rsidR="009B2D6D" w:rsidRPr="009B2D6D">
          <w:rPr>
            <w:b w:val="0"/>
          </w:rPr>
          <w:instrText xml:space="preserve"> PAGEREF _Toc146717491 \h </w:instrText>
        </w:r>
        <w:r w:rsidR="009B2D6D" w:rsidRPr="009B2D6D">
          <w:rPr>
            <w:b w:val="0"/>
          </w:rPr>
        </w:r>
        <w:r w:rsidR="009B2D6D" w:rsidRPr="009B2D6D">
          <w:rPr>
            <w:b w:val="0"/>
          </w:rPr>
          <w:fldChar w:fldCharType="separate"/>
        </w:r>
        <w:r w:rsidR="005915C0">
          <w:rPr>
            <w:b w:val="0"/>
          </w:rPr>
          <w:t>191</w:t>
        </w:r>
        <w:r w:rsidR="009B2D6D" w:rsidRPr="009B2D6D">
          <w:rPr>
            <w:b w:val="0"/>
          </w:rPr>
          <w:fldChar w:fldCharType="end"/>
        </w:r>
      </w:hyperlink>
    </w:p>
    <w:p w14:paraId="1C72895F" w14:textId="4A0FE9DE" w:rsidR="009B2D6D" w:rsidRDefault="008144E9">
      <w:pPr>
        <w:pStyle w:val="TOC6"/>
        <w:rPr>
          <w:rFonts w:asciiTheme="minorHAnsi" w:eastAsiaTheme="minorEastAsia" w:hAnsiTheme="minorHAnsi" w:cstheme="minorBidi"/>
          <w:b w:val="0"/>
          <w:sz w:val="22"/>
          <w:szCs w:val="22"/>
          <w:lang w:eastAsia="en-AU"/>
        </w:rPr>
      </w:pPr>
      <w:hyperlink w:anchor="_Toc146717492" w:history="1">
        <w:r w:rsidR="009B2D6D" w:rsidRPr="00AA7371">
          <w:t>Dictionary</w:t>
        </w:r>
        <w:r w:rsidR="009B2D6D">
          <w:tab/>
        </w:r>
        <w:r w:rsidR="009B2D6D">
          <w:tab/>
        </w:r>
        <w:r w:rsidR="009B2D6D" w:rsidRPr="009B2D6D">
          <w:rPr>
            <w:b w:val="0"/>
            <w:sz w:val="20"/>
          </w:rPr>
          <w:fldChar w:fldCharType="begin"/>
        </w:r>
        <w:r w:rsidR="009B2D6D" w:rsidRPr="009B2D6D">
          <w:rPr>
            <w:b w:val="0"/>
            <w:sz w:val="20"/>
          </w:rPr>
          <w:instrText xml:space="preserve"> PAGEREF _Toc146717492 \h </w:instrText>
        </w:r>
        <w:r w:rsidR="009B2D6D" w:rsidRPr="009B2D6D">
          <w:rPr>
            <w:b w:val="0"/>
            <w:sz w:val="20"/>
          </w:rPr>
        </w:r>
        <w:r w:rsidR="009B2D6D" w:rsidRPr="009B2D6D">
          <w:rPr>
            <w:b w:val="0"/>
            <w:sz w:val="20"/>
          </w:rPr>
          <w:fldChar w:fldCharType="separate"/>
        </w:r>
        <w:r w:rsidR="005915C0">
          <w:rPr>
            <w:b w:val="0"/>
            <w:sz w:val="20"/>
          </w:rPr>
          <w:t>192</w:t>
        </w:r>
        <w:r w:rsidR="009B2D6D" w:rsidRPr="009B2D6D">
          <w:rPr>
            <w:b w:val="0"/>
            <w:sz w:val="20"/>
          </w:rPr>
          <w:fldChar w:fldCharType="end"/>
        </w:r>
      </w:hyperlink>
    </w:p>
    <w:p w14:paraId="710CC133" w14:textId="1189708F" w:rsidR="009B2D6D" w:rsidRDefault="008144E9">
      <w:pPr>
        <w:pStyle w:val="TOC7"/>
        <w:rPr>
          <w:rFonts w:asciiTheme="minorHAnsi" w:eastAsiaTheme="minorEastAsia" w:hAnsiTheme="minorHAnsi" w:cstheme="minorBidi"/>
          <w:b w:val="0"/>
          <w:sz w:val="22"/>
          <w:szCs w:val="22"/>
          <w:lang w:eastAsia="en-AU"/>
        </w:rPr>
      </w:pPr>
      <w:hyperlink w:anchor="_Toc146717493" w:history="1">
        <w:r w:rsidR="009B2D6D" w:rsidRPr="00AA7371">
          <w:t>Part 1</w:t>
        </w:r>
        <w:r w:rsidR="009B2D6D">
          <w:rPr>
            <w:rFonts w:asciiTheme="minorHAnsi" w:eastAsiaTheme="minorEastAsia" w:hAnsiTheme="minorHAnsi" w:cstheme="minorBidi"/>
            <w:b w:val="0"/>
            <w:sz w:val="22"/>
            <w:szCs w:val="22"/>
            <w:lang w:eastAsia="en-AU"/>
          </w:rPr>
          <w:tab/>
        </w:r>
        <w:r w:rsidR="009B2D6D" w:rsidRPr="00AA7371">
          <w:t>Meaning of commonly-used terms</w:t>
        </w:r>
        <w:r w:rsidR="009B2D6D">
          <w:tab/>
        </w:r>
        <w:r w:rsidR="009B2D6D" w:rsidRPr="009B2D6D">
          <w:rPr>
            <w:b w:val="0"/>
          </w:rPr>
          <w:fldChar w:fldCharType="begin"/>
        </w:r>
        <w:r w:rsidR="009B2D6D" w:rsidRPr="009B2D6D">
          <w:rPr>
            <w:b w:val="0"/>
          </w:rPr>
          <w:instrText xml:space="preserve"> PAGEREF _Toc146717493 \h </w:instrText>
        </w:r>
        <w:r w:rsidR="009B2D6D" w:rsidRPr="009B2D6D">
          <w:rPr>
            <w:b w:val="0"/>
          </w:rPr>
        </w:r>
        <w:r w:rsidR="009B2D6D" w:rsidRPr="009B2D6D">
          <w:rPr>
            <w:b w:val="0"/>
          </w:rPr>
          <w:fldChar w:fldCharType="separate"/>
        </w:r>
        <w:r w:rsidR="005915C0">
          <w:rPr>
            <w:b w:val="0"/>
          </w:rPr>
          <w:t>192</w:t>
        </w:r>
        <w:r w:rsidR="009B2D6D" w:rsidRPr="009B2D6D">
          <w:rPr>
            <w:b w:val="0"/>
          </w:rPr>
          <w:fldChar w:fldCharType="end"/>
        </w:r>
      </w:hyperlink>
    </w:p>
    <w:p w14:paraId="115CAA81" w14:textId="52AC03A9" w:rsidR="009B2D6D" w:rsidRDefault="008144E9">
      <w:pPr>
        <w:pStyle w:val="TOC7"/>
        <w:rPr>
          <w:rFonts w:asciiTheme="minorHAnsi" w:eastAsiaTheme="minorEastAsia" w:hAnsiTheme="minorHAnsi" w:cstheme="minorBidi"/>
          <w:b w:val="0"/>
          <w:sz w:val="22"/>
          <w:szCs w:val="22"/>
          <w:lang w:eastAsia="en-AU"/>
        </w:rPr>
      </w:pPr>
      <w:hyperlink w:anchor="_Toc146717494" w:history="1">
        <w:r w:rsidR="009B2D6D" w:rsidRPr="00AA7371">
          <w:t>Part 2</w:t>
        </w:r>
        <w:r w:rsidR="009B2D6D">
          <w:rPr>
            <w:rFonts w:asciiTheme="minorHAnsi" w:eastAsiaTheme="minorEastAsia" w:hAnsiTheme="minorHAnsi" w:cstheme="minorBidi"/>
            <w:b w:val="0"/>
            <w:sz w:val="22"/>
            <w:szCs w:val="22"/>
            <w:lang w:eastAsia="en-AU"/>
          </w:rPr>
          <w:tab/>
        </w:r>
        <w:r w:rsidR="009B2D6D" w:rsidRPr="00AA7371">
          <w:t>Terms for Legislation Act 2001 only</w:t>
        </w:r>
        <w:r w:rsidR="009B2D6D">
          <w:tab/>
        </w:r>
        <w:r w:rsidR="009B2D6D" w:rsidRPr="009B2D6D">
          <w:rPr>
            <w:b w:val="0"/>
          </w:rPr>
          <w:fldChar w:fldCharType="begin"/>
        </w:r>
        <w:r w:rsidR="009B2D6D" w:rsidRPr="009B2D6D">
          <w:rPr>
            <w:b w:val="0"/>
          </w:rPr>
          <w:instrText xml:space="preserve"> PAGEREF _Toc146717494 \h </w:instrText>
        </w:r>
        <w:r w:rsidR="009B2D6D" w:rsidRPr="009B2D6D">
          <w:rPr>
            <w:b w:val="0"/>
          </w:rPr>
        </w:r>
        <w:r w:rsidR="009B2D6D" w:rsidRPr="009B2D6D">
          <w:rPr>
            <w:b w:val="0"/>
          </w:rPr>
          <w:fldChar w:fldCharType="separate"/>
        </w:r>
        <w:r w:rsidR="005915C0">
          <w:rPr>
            <w:b w:val="0"/>
          </w:rPr>
          <w:t>225</w:t>
        </w:r>
        <w:r w:rsidR="009B2D6D" w:rsidRPr="009B2D6D">
          <w:rPr>
            <w:b w:val="0"/>
          </w:rPr>
          <w:fldChar w:fldCharType="end"/>
        </w:r>
      </w:hyperlink>
    </w:p>
    <w:p w14:paraId="2B05DCC6" w14:textId="4597329A" w:rsidR="009B2D6D" w:rsidRDefault="008144E9" w:rsidP="009B2D6D">
      <w:pPr>
        <w:pStyle w:val="TOC7"/>
        <w:spacing w:before="480"/>
        <w:rPr>
          <w:rFonts w:asciiTheme="minorHAnsi" w:eastAsiaTheme="minorEastAsia" w:hAnsiTheme="minorHAnsi" w:cstheme="minorBidi"/>
          <w:b w:val="0"/>
          <w:sz w:val="22"/>
          <w:szCs w:val="22"/>
          <w:lang w:eastAsia="en-AU"/>
        </w:rPr>
      </w:pPr>
      <w:hyperlink w:anchor="_Toc146717495" w:history="1">
        <w:r w:rsidR="009B2D6D">
          <w:t>Endnotes</w:t>
        </w:r>
        <w:r w:rsidR="009B2D6D" w:rsidRPr="009B2D6D">
          <w:rPr>
            <w:vanish/>
          </w:rPr>
          <w:tab/>
        </w:r>
        <w:r w:rsidR="009B2D6D">
          <w:rPr>
            <w:vanish/>
          </w:rPr>
          <w:tab/>
        </w:r>
        <w:r w:rsidR="009B2D6D" w:rsidRPr="009B2D6D">
          <w:rPr>
            <w:b w:val="0"/>
            <w:vanish/>
          </w:rPr>
          <w:fldChar w:fldCharType="begin"/>
        </w:r>
        <w:r w:rsidR="009B2D6D" w:rsidRPr="009B2D6D">
          <w:rPr>
            <w:b w:val="0"/>
            <w:vanish/>
          </w:rPr>
          <w:instrText xml:space="preserve"> PAGEREF _Toc146717495 \h </w:instrText>
        </w:r>
        <w:r w:rsidR="009B2D6D" w:rsidRPr="009B2D6D">
          <w:rPr>
            <w:b w:val="0"/>
            <w:vanish/>
          </w:rPr>
        </w:r>
        <w:r w:rsidR="009B2D6D" w:rsidRPr="009B2D6D">
          <w:rPr>
            <w:b w:val="0"/>
            <w:vanish/>
          </w:rPr>
          <w:fldChar w:fldCharType="separate"/>
        </w:r>
        <w:r w:rsidR="005915C0">
          <w:rPr>
            <w:b w:val="0"/>
            <w:vanish/>
          </w:rPr>
          <w:t>229</w:t>
        </w:r>
        <w:r w:rsidR="009B2D6D" w:rsidRPr="009B2D6D">
          <w:rPr>
            <w:b w:val="0"/>
            <w:vanish/>
          </w:rPr>
          <w:fldChar w:fldCharType="end"/>
        </w:r>
      </w:hyperlink>
    </w:p>
    <w:p w14:paraId="1AF35D77" w14:textId="5B79C90C" w:rsidR="009B2D6D" w:rsidRDefault="009B2D6D">
      <w:pPr>
        <w:pStyle w:val="TOC5"/>
        <w:rPr>
          <w:rFonts w:asciiTheme="minorHAnsi" w:eastAsiaTheme="minorEastAsia" w:hAnsiTheme="minorHAnsi" w:cstheme="minorBidi"/>
          <w:sz w:val="22"/>
          <w:szCs w:val="22"/>
          <w:lang w:eastAsia="en-AU"/>
        </w:rPr>
      </w:pPr>
      <w:r>
        <w:tab/>
      </w:r>
      <w:hyperlink w:anchor="_Toc146717496" w:history="1">
        <w:r w:rsidRPr="00AA7371">
          <w:t>1</w:t>
        </w:r>
        <w:r>
          <w:rPr>
            <w:rFonts w:asciiTheme="minorHAnsi" w:eastAsiaTheme="minorEastAsia" w:hAnsiTheme="minorHAnsi" w:cstheme="minorBidi"/>
            <w:sz w:val="22"/>
            <w:szCs w:val="22"/>
            <w:lang w:eastAsia="en-AU"/>
          </w:rPr>
          <w:tab/>
        </w:r>
        <w:r w:rsidRPr="00AA7371">
          <w:t>About the endnotes</w:t>
        </w:r>
        <w:r>
          <w:tab/>
        </w:r>
        <w:r>
          <w:fldChar w:fldCharType="begin"/>
        </w:r>
        <w:r>
          <w:instrText xml:space="preserve"> PAGEREF _Toc146717496 \h </w:instrText>
        </w:r>
        <w:r>
          <w:fldChar w:fldCharType="separate"/>
        </w:r>
        <w:r w:rsidR="005915C0">
          <w:t>229</w:t>
        </w:r>
        <w:r>
          <w:fldChar w:fldCharType="end"/>
        </w:r>
      </w:hyperlink>
    </w:p>
    <w:p w14:paraId="0555674A" w14:textId="51339C7F" w:rsidR="009B2D6D" w:rsidRDefault="009B2D6D">
      <w:pPr>
        <w:pStyle w:val="TOC5"/>
        <w:rPr>
          <w:rFonts w:asciiTheme="minorHAnsi" w:eastAsiaTheme="minorEastAsia" w:hAnsiTheme="minorHAnsi" w:cstheme="minorBidi"/>
          <w:sz w:val="22"/>
          <w:szCs w:val="22"/>
          <w:lang w:eastAsia="en-AU"/>
        </w:rPr>
      </w:pPr>
      <w:r>
        <w:tab/>
      </w:r>
      <w:hyperlink w:anchor="_Toc146717497" w:history="1">
        <w:r w:rsidRPr="00AA7371">
          <w:t>2</w:t>
        </w:r>
        <w:r>
          <w:rPr>
            <w:rFonts w:asciiTheme="minorHAnsi" w:eastAsiaTheme="minorEastAsia" w:hAnsiTheme="minorHAnsi" w:cstheme="minorBidi"/>
            <w:sz w:val="22"/>
            <w:szCs w:val="22"/>
            <w:lang w:eastAsia="en-AU"/>
          </w:rPr>
          <w:tab/>
        </w:r>
        <w:r w:rsidRPr="00AA7371">
          <w:t>Abbreviation key</w:t>
        </w:r>
        <w:r>
          <w:tab/>
        </w:r>
        <w:r>
          <w:fldChar w:fldCharType="begin"/>
        </w:r>
        <w:r>
          <w:instrText xml:space="preserve"> PAGEREF _Toc146717497 \h </w:instrText>
        </w:r>
        <w:r>
          <w:fldChar w:fldCharType="separate"/>
        </w:r>
        <w:r w:rsidR="005915C0">
          <w:t>229</w:t>
        </w:r>
        <w:r>
          <w:fldChar w:fldCharType="end"/>
        </w:r>
      </w:hyperlink>
    </w:p>
    <w:p w14:paraId="3868392E" w14:textId="73934252" w:rsidR="009B2D6D" w:rsidRDefault="009B2D6D">
      <w:pPr>
        <w:pStyle w:val="TOC5"/>
        <w:rPr>
          <w:rFonts w:asciiTheme="minorHAnsi" w:eastAsiaTheme="minorEastAsia" w:hAnsiTheme="minorHAnsi" w:cstheme="minorBidi"/>
          <w:sz w:val="22"/>
          <w:szCs w:val="22"/>
          <w:lang w:eastAsia="en-AU"/>
        </w:rPr>
      </w:pPr>
      <w:r>
        <w:tab/>
      </w:r>
      <w:hyperlink w:anchor="_Toc146717498" w:history="1">
        <w:r w:rsidRPr="00AA7371">
          <w:t>3</w:t>
        </w:r>
        <w:r>
          <w:rPr>
            <w:rFonts w:asciiTheme="minorHAnsi" w:eastAsiaTheme="minorEastAsia" w:hAnsiTheme="minorHAnsi" w:cstheme="minorBidi"/>
            <w:sz w:val="22"/>
            <w:szCs w:val="22"/>
            <w:lang w:eastAsia="en-AU"/>
          </w:rPr>
          <w:tab/>
        </w:r>
        <w:r w:rsidRPr="00AA7371">
          <w:t>Legislation history</w:t>
        </w:r>
        <w:r>
          <w:tab/>
        </w:r>
        <w:r>
          <w:fldChar w:fldCharType="begin"/>
        </w:r>
        <w:r>
          <w:instrText xml:space="preserve"> PAGEREF _Toc146717498 \h </w:instrText>
        </w:r>
        <w:r>
          <w:fldChar w:fldCharType="separate"/>
        </w:r>
        <w:r w:rsidR="005915C0">
          <w:t>230</w:t>
        </w:r>
        <w:r>
          <w:fldChar w:fldCharType="end"/>
        </w:r>
      </w:hyperlink>
    </w:p>
    <w:p w14:paraId="11667580" w14:textId="6923D27F" w:rsidR="009B2D6D" w:rsidRDefault="009B2D6D" w:rsidP="009B2D6D">
      <w:pPr>
        <w:pStyle w:val="TOC5"/>
        <w:keepNext/>
        <w:rPr>
          <w:rFonts w:asciiTheme="minorHAnsi" w:eastAsiaTheme="minorEastAsia" w:hAnsiTheme="minorHAnsi" w:cstheme="minorBidi"/>
          <w:sz w:val="22"/>
          <w:szCs w:val="22"/>
          <w:lang w:eastAsia="en-AU"/>
        </w:rPr>
      </w:pPr>
      <w:r>
        <w:lastRenderedPageBreak/>
        <w:tab/>
      </w:r>
      <w:hyperlink w:anchor="_Toc146717499" w:history="1">
        <w:r w:rsidRPr="00AA7371">
          <w:t>4</w:t>
        </w:r>
        <w:r>
          <w:rPr>
            <w:rFonts w:asciiTheme="minorHAnsi" w:eastAsiaTheme="minorEastAsia" w:hAnsiTheme="minorHAnsi" w:cstheme="minorBidi"/>
            <w:sz w:val="22"/>
            <w:szCs w:val="22"/>
            <w:lang w:eastAsia="en-AU"/>
          </w:rPr>
          <w:tab/>
        </w:r>
        <w:r w:rsidRPr="00AA7371">
          <w:t>Amendment history</w:t>
        </w:r>
        <w:r>
          <w:tab/>
        </w:r>
        <w:r>
          <w:fldChar w:fldCharType="begin"/>
        </w:r>
        <w:r>
          <w:instrText xml:space="preserve"> PAGEREF _Toc146717499 \h </w:instrText>
        </w:r>
        <w:r>
          <w:fldChar w:fldCharType="separate"/>
        </w:r>
        <w:r w:rsidR="005915C0">
          <w:t>248</w:t>
        </w:r>
        <w:r>
          <w:fldChar w:fldCharType="end"/>
        </w:r>
      </w:hyperlink>
    </w:p>
    <w:p w14:paraId="22B67689" w14:textId="635EAD8D" w:rsidR="009B2D6D" w:rsidRDefault="009B2D6D" w:rsidP="009B2D6D">
      <w:pPr>
        <w:pStyle w:val="TOC5"/>
        <w:keepNext/>
        <w:rPr>
          <w:rFonts w:asciiTheme="minorHAnsi" w:eastAsiaTheme="minorEastAsia" w:hAnsiTheme="minorHAnsi" w:cstheme="minorBidi"/>
          <w:sz w:val="22"/>
          <w:szCs w:val="22"/>
          <w:lang w:eastAsia="en-AU"/>
        </w:rPr>
      </w:pPr>
      <w:r>
        <w:tab/>
      </w:r>
      <w:hyperlink w:anchor="_Toc146717500" w:history="1">
        <w:r w:rsidRPr="00AA7371">
          <w:t>5</w:t>
        </w:r>
        <w:r>
          <w:rPr>
            <w:rFonts w:asciiTheme="minorHAnsi" w:eastAsiaTheme="minorEastAsia" w:hAnsiTheme="minorHAnsi" w:cstheme="minorBidi"/>
            <w:sz w:val="22"/>
            <w:szCs w:val="22"/>
            <w:lang w:eastAsia="en-AU"/>
          </w:rPr>
          <w:tab/>
        </w:r>
        <w:r w:rsidRPr="00AA7371">
          <w:t>Earlier republications</w:t>
        </w:r>
        <w:r>
          <w:tab/>
        </w:r>
        <w:r>
          <w:fldChar w:fldCharType="begin"/>
        </w:r>
        <w:r>
          <w:instrText xml:space="preserve"> PAGEREF _Toc146717500 \h </w:instrText>
        </w:r>
        <w:r>
          <w:fldChar w:fldCharType="separate"/>
        </w:r>
        <w:r w:rsidR="005915C0">
          <w:t>289</w:t>
        </w:r>
        <w:r>
          <w:fldChar w:fldCharType="end"/>
        </w:r>
      </w:hyperlink>
    </w:p>
    <w:p w14:paraId="0C7C95B2" w14:textId="4CEE20BD" w:rsidR="009170C8" w:rsidRDefault="009B2D6D" w:rsidP="00F044B9">
      <w:pPr>
        <w:pStyle w:val="BillBasic"/>
      </w:pPr>
      <w:r>
        <w:fldChar w:fldCharType="end"/>
      </w:r>
    </w:p>
    <w:p w14:paraId="6010B5FF" w14:textId="77777777" w:rsidR="00497779" w:rsidRDefault="00497779">
      <w:pPr>
        <w:pStyle w:val="01Contents"/>
        <w:sectPr w:rsidR="00497779"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20DA3C9" w14:textId="77777777" w:rsidR="009170C8" w:rsidRDefault="009170C8" w:rsidP="00F044B9">
      <w:pPr>
        <w:jc w:val="center"/>
      </w:pPr>
      <w:r>
        <w:rPr>
          <w:noProof/>
          <w:lang w:eastAsia="en-AU"/>
        </w:rPr>
        <w:lastRenderedPageBreak/>
        <w:drawing>
          <wp:inline distT="0" distB="0" distL="0" distR="0" wp14:anchorId="5AC86490" wp14:editId="54C6C45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513BB3" w14:textId="77777777" w:rsidR="009170C8" w:rsidRDefault="009170C8" w:rsidP="00F044B9">
      <w:pPr>
        <w:jc w:val="center"/>
        <w:rPr>
          <w:rFonts w:ascii="Arial" w:hAnsi="Arial"/>
        </w:rPr>
      </w:pPr>
      <w:r>
        <w:rPr>
          <w:rFonts w:ascii="Arial" w:hAnsi="Arial"/>
        </w:rPr>
        <w:t>Australian Capital Territory</w:t>
      </w:r>
    </w:p>
    <w:p w14:paraId="676C0828" w14:textId="640BD379" w:rsidR="009170C8" w:rsidRDefault="004F2737" w:rsidP="00F044B9">
      <w:pPr>
        <w:pStyle w:val="Billname"/>
      </w:pPr>
      <w:bookmarkStart w:id="7" w:name="Citation"/>
      <w:r>
        <w:t>Legislation Act 2001</w:t>
      </w:r>
      <w:bookmarkEnd w:id="7"/>
    </w:p>
    <w:p w14:paraId="3681E755" w14:textId="77777777" w:rsidR="009170C8" w:rsidRDefault="009170C8" w:rsidP="00F044B9">
      <w:pPr>
        <w:pStyle w:val="ActNo"/>
      </w:pPr>
    </w:p>
    <w:p w14:paraId="30948AEF" w14:textId="77777777" w:rsidR="009170C8" w:rsidRDefault="009170C8" w:rsidP="00F044B9">
      <w:pPr>
        <w:pStyle w:val="N-line3"/>
      </w:pPr>
    </w:p>
    <w:p w14:paraId="4DA2D19C" w14:textId="77777777" w:rsidR="009170C8" w:rsidRDefault="009170C8" w:rsidP="00F044B9">
      <w:pPr>
        <w:pStyle w:val="LongTitle"/>
      </w:pPr>
      <w:r>
        <w:t>An Act about legislation</w:t>
      </w:r>
    </w:p>
    <w:p w14:paraId="7A501EE4" w14:textId="77777777" w:rsidR="009170C8" w:rsidRDefault="009170C8" w:rsidP="00F044B9">
      <w:pPr>
        <w:pStyle w:val="N-line3"/>
      </w:pPr>
    </w:p>
    <w:p w14:paraId="6EBE0D22" w14:textId="77777777" w:rsidR="009170C8" w:rsidRDefault="009170C8" w:rsidP="00F044B9">
      <w:pPr>
        <w:pStyle w:val="Placeholder"/>
      </w:pPr>
      <w:r>
        <w:rPr>
          <w:rStyle w:val="charContents"/>
          <w:sz w:val="16"/>
        </w:rPr>
        <w:t xml:space="preserve">  </w:t>
      </w:r>
      <w:r>
        <w:rPr>
          <w:rStyle w:val="charPage"/>
        </w:rPr>
        <w:t xml:space="preserve">  </w:t>
      </w:r>
    </w:p>
    <w:p w14:paraId="0C0AB862" w14:textId="77777777" w:rsidR="009170C8" w:rsidRDefault="009170C8" w:rsidP="00F044B9">
      <w:pPr>
        <w:pStyle w:val="Placeholder"/>
      </w:pPr>
      <w:r>
        <w:rPr>
          <w:rStyle w:val="CharChapNo"/>
        </w:rPr>
        <w:t xml:space="preserve">  </w:t>
      </w:r>
      <w:r>
        <w:rPr>
          <w:rStyle w:val="CharChapText"/>
        </w:rPr>
        <w:t xml:space="preserve">  </w:t>
      </w:r>
    </w:p>
    <w:p w14:paraId="125031CA" w14:textId="77777777" w:rsidR="009170C8" w:rsidRDefault="009170C8" w:rsidP="00F044B9">
      <w:pPr>
        <w:pStyle w:val="Placeholder"/>
      </w:pPr>
      <w:r>
        <w:rPr>
          <w:rStyle w:val="CharPartNo"/>
        </w:rPr>
        <w:t xml:space="preserve">  </w:t>
      </w:r>
      <w:r>
        <w:rPr>
          <w:rStyle w:val="CharPartText"/>
        </w:rPr>
        <w:t xml:space="preserve">  </w:t>
      </w:r>
    </w:p>
    <w:p w14:paraId="2992CFFA" w14:textId="77777777" w:rsidR="009170C8" w:rsidRDefault="009170C8" w:rsidP="00F044B9">
      <w:pPr>
        <w:pStyle w:val="Placeholder"/>
      </w:pPr>
      <w:r>
        <w:rPr>
          <w:rStyle w:val="CharDivNo"/>
        </w:rPr>
        <w:t xml:space="preserve">  </w:t>
      </w:r>
      <w:r>
        <w:rPr>
          <w:rStyle w:val="CharDivText"/>
        </w:rPr>
        <w:t xml:space="preserve">  </w:t>
      </w:r>
    </w:p>
    <w:p w14:paraId="00416924" w14:textId="77777777" w:rsidR="009170C8" w:rsidRPr="00CA74E4" w:rsidRDefault="009170C8" w:rsidP="00F044B9">
      <w:pPr>
        <w:pStyle w:val="PageBreak"/>
      </w:pPr>
      <w:r w:rsidRPr="00CA74E4">
        <w:br w:type="page"/>
      </w:r>
    </w:p>
    <w:p w14:paraId="686B29D8" w14:textId="77777777" w:rsidR="00BC4AF3" w:rsidRPr="001A3A36" w:rsidRDefault="00BC4AF3" w:rsidP="00BC4AF3">
      <w:pPr>
        <w:pStyle w:val="AH1Chapter"/>
      </w:pPr>
      <w:bookmarkStart w:id="8" w:name="_Toc146717180"/>
      <w:r w:rsidRPr="001A3A36">
        <w:rPr>
          <w:rStyle w:val="CharChapNo"/>
        </w:rPr>
        <w:lastRenderedPageBreak/>
        <w:t>Chapter 1</w:t>
      </w:r>
      <w:r>
        <w:tab/>
      </w:r>
      <w:r w:rsidRPr="001A3A36">
        <w:rPr>
          <w:rStyle w:val="CharChapText"/>
        </w:rPr>
        <w:t>Preliminary</w:t>
      </w:r>
      <w:bookmarkEnd w:id="8"/>
    </w:p>
    <w:p w14:paraId="72314445" w14:textId="77777777" w:rsidR="00BC4AF3" w:rsidRPr="001A3A36" w:rsidRDefault="00BC4AF3" w:rsidP="00BC4AF3">
      <w:pPr>
        <w:pStyle w:val="AH2Part"/>
      </w:pPr>
      <w:bookmarkStart w:id="9" w:name="_Toc146717181"/>
      <w:r w:rsidRPr="001A3A36">
        <w:rPr>
          <w:rStyle w:val="CharPartNo"/>
        </w:rPr>
        <w:t>Part 1.1</w:t>
      </w:r>
      <w:r>
        <w:tab/>
      </w:r>
      <w:r w:rsidRPr="001A3A36">
        <w:rPr>
          <w:rStyle w:val="CharPartText"/>
        </w:rPr>
        <w:t>General</w:t>
      </w:r>
      <w:bookmarkEnd w:id="9"/>
    </w:p>
    <w:p w14:paraId="6714FC81" w14:textId="77777777" w:rsidR="00BC4AF3" w:rsidRPr="009C674C" w:rsidRDefault="00BC4AF3" w:rsidP="00BC4AF3">
      <w:pPr>
        <w:pStyle w:val="AH5Sec"/>
      </w:pPr>
      <w:bookmarkStart w:id="10" w:name="_Toc146717182"/>
      <w:r w:rsidRPr="001A3A36">
        <w:rPr>
          <w:rStyle w:val="CharSectNo"/>
        </w:rPr>
        <w:t>1</w:t>
      </w:r>
      <w:r>
        <w:tab/>
        <w:t>Name of Act</w:t>
      </w:r>
      <w:bookmarkEnd w:id="10"/>
    </w:p>
    <w:p w14:paraId="2B27E15E" w14:textId="77777777" w:rsidR="00BC4AF3" w:rsidRDefault="00BC4AF3" w:rsidP="00FE7E51">
      <w:pPr>
        <w:pStyle w:val="Amainreturn"/>
        <w:rPr>
          <w:rStyle w:val="charItals"/>
        </w:rPr>
      </w:pPr>
      <w:r>
        <w:t>This Act is the</w:t>
      </w:r>
      <w:r w:rsidRPr="008C2D36">
        <w:rPr>
          <w:rStyle w:val="charItals"/>
        </w:rPr>
        <w:t xml:space="preserve"> </w:t>
      </w:r>
      <w:r w:rsidR="003F5F90" w:rsidRPr="008C2D36">
        <w:rPr>
          <w:rStyle w:val="charItals"/>
        </w:rPr>
        <w:t>Legislation Act</w:t>
      </w:r>
      <w:r w:rsidRPr="008C2D36">
        <w:rPr>
          <w:rStyle w:val="charItals"/>
        </w:rPr>
        <w:t xml:space="preserve"> </w:t>
      </w:r>
      <w:r>
        <w:rPr>
          <w:rStyle w:val="charItals"/>
        </w:rPr>
        <w:t>2001.</w:t>
      </w:r>
    </w:p>
    <w:p w14:paraId="33FD9A55" w14:textId="77777777" w:rsidR="00BC4AF3" w:rsidRDefault="00BC4AF3" w:rsidP="00BC4AF3">
      <w:pPr>
        <w:pStyle w:val="AH5Sec"/>
      </w:pPr>
      <w:bookmarkStart w:id="11" w:name="_Toc146717183"/>
      <w:r w:rsidRPr="001A3A36">
        <w:rPr>
          <w:rStyle w:val="CharSectNo"/>
        </w:rPr>
        <w:t>2</w:t>
      </w:r>
      <w:r>
        <w:tab/>
        <w:t>Dictionary</w:t>
      </w:r>
      <w:bookmarkEnd w:id="11"/>
    </w:p>
    <w:p w14:paraId="231677C9" w14:textId="77777777" w:rsidR="00BC4AF3" w:rsidRDefault="00BC4AF3" w:rsidP="00FE7E51">
      <w:pPr>
        <w:pStyle w:val="Amainreturn"/>
      </w:pPr>
      <w:r>
        <w:t>The dictionary at the end of this Act is part of this Act.</w:t>
      </w:r>
    </w:p>
    <w:p w14:paraId="2FFE29BF" w14:textId="77777777" w:rsidR="00BC4AF3" w:rsidRDefault="00BC4AF3" w:rsidP="00BC4AF3">
      <w:pPr>
        <w:pStyle w:val="aNote"/>
      </w:pPr>
      <w:r>
        <w:rPr>
          <w:rStyle w:val="charItals"/>
        </w:rPr>
        <w:t>Note 1</w:t>
      </w:r>
      <w:r>
        <w:tab/>
        <w:t>The dictionary at the end of an Act usually defines certain terms used in the Act, and includes references (</w:t>
      </w:r>
      <w:r>
        <w:rPr>
          <w:rStyle w:val="charBoldItals"/>
        </w:rPr>
        <w:t>signpost definitions</w:t>
      </w:r>
      <w:r>
        <w:t>) to other terms defined elsewhere in the Act.  However, in this Act the dictionary is divided into 2 parts.</w:t>
      </w:r>
    </w:p>
    <w:p w14:paraId="4494420E" w14:textId="77777777" w:rsidR="00A820FC" w:rsidRPr="00B636AC" w:rsidRDefault="00A820FC" w:rsidP="00A820FC">
      <w:pPr>
        <w:pStyle w:val="aNote"/>
      </w:pPr>
      <w:r w:rsidRPr="00B636AC">
        <w:rPr>
          <w:rStyle w:val="charItals"/>
        </w:rPr>
        <w:t>Note 2</w:t>
      </w:r>
      <w:r w:rsidRPr="00B636AC">
        <w:tab/>
        <w:t>Pt 1 defines terms commonly used in Acts (including this Act) and statutory instruments.  For example, because of the definition ‘</w:t>
      </w:r>
      <w:r w:rsidRPr="00B636AC">
        <w:rPr>
          <w:rStyle w:val="charBoldItals"/>
        </w:rPr>
        <w:t>calendar month</w:t>
      </w:r>
      <w:r w:rsidRPr="00B636AC">
        <w:t xml:space="preserve"> means one of the 12 months of the year.’, the term ‘calendar month’ has the defined meaning wherever the term is used in an Act or statutory instrument unless the Act or instrument provides otherwise or the contrary intention otherwise appears (see s 144 and s</w:t>
      </w:r>
      <w:r>
        <w:t> </w:t>
      </w:r>
      <w:r w:rsidRPr="00B636AC">
        <w:t>155).</w:t>
      </w:r>
    </w:p>
    <w:p w14:paraId="06B6D95F" w14:textId="77777777" w:rsidR="00BC4AF3" w:rsidRDefault="00BC4AF3" w:rsidP="00BC4AF3">
      <w:pPr>
        <w:pStyle w:val="aNote"/>
      </w:pPr>
      <w:r>
        <w:rPr>
          <w:rStyle w:val="charItals"/>
        </w:rPr>
        <w:t>Note 3</w:t>
      </w:r>
      <w:r>
        <w:tab/>
        <w:t>Pt 2 defines certain terms used in this Act.  For example, the signpost definition ‘</w:t>
      </w:r>
      <w:r>
        <w:rPr>
          <w:rStyle w:val="charBoldItals"/>
        </w:rPr>
        <w:t>administrator</w:t>
      </w:r>
      <w:r>
        <w:t>, for part 19.5 (Service of documents)—see section 246.’ means that the term ‘administrator’ is defined in s 246 for this Act, pt 19.5.  A definition in pt 2 applies to all of this Act unless the definition, or another provision of this Act, provides otherwise or the contrary intention otherwise appears (see s 155 and s 156 (1)).</w:t>
      </w:r>
    </w:p>
    <w:p w14:paraId="2FBDD386" w14:textId="77777777" w:rsidR="00BC4AF3" w:rsidRDefault="00BC4AF3" w:rsidP="00BC4AF3">
      <w:pPr>
        <w:pStyle w:val="AH5Sec"/>
      </w:pPr>
      <w:bookmarkStart w:id="12" w:name="_Toc146717184"/>
      <w:r w:rsidRPr="001A3A36">
        <w:rPr>
          <w:rStyle w:val="CharSectNo"/>
        </w:rPr>
        <w:t>2A</w:t>
      </w:r>
      <w:r>
        <w:tab/>
        <w:t>Notes</w:t>
      </w:r>
      <w:bookmarkEnd w:id="12"/>
    </w:p>
    <w:p w14:paraId="2068967F" w14:textId="77777777" w:rsidR="00BC4AF3" w:rsidRDefault="00BC4AF3" w:rsidP="00FE7E51">
      <w:pPr>
        <w:pStyle w:val="Amainreturn"/>
      </w:pPr>
      <w:r>
        <w:t>A note included in this Act is explanatory and is not part of this Act.</w:t>
      </w:r>
    </w:p>
    <w:p w14:paraId="67623F4E" w14:textId="77777777" w:rsidR="00BC4AF3" w:rsidRDefault="00BC4AF3" w:rsidP="00BC4AF3">
      <w:pPr>
        <w:pStyle w:val="aNote"/>
      </w:pPr>
      <w:r w:rsidRPr="007633DA">
        <w:rPr>
          <w:rStyle w:val="charItals"/>
        </w:rPr>
        <w:t>Note</w:t>
      </w:r>
      <w:r w:rsidRPr="007633DA">
        <w:tab/>
      </w:r>
      <w:r>
        <w:t>See s 127 (1), (4) and (5) for the legal status of notes.</w:t>
      </w:r>
    </w:p>
    <w:p w14:paraId="3F2383E1" w14:textId="77777777" w:rsidR="00BC4AF3" w:rsidRDefault="00BC4AF3" w:rsidP="00BC4AF3">
      <w:pPr>
        <w:pStyle w:val="AH5Sec"/>
      </w:pPr>
      <w:bookmarkStart w:id="13" w:name="_Toc146717185"/>
      <w:r w:rsidRPr="001A3A36">
        <w:rPr>
          <w:rStyle w:val="CharSectNo"/>
        </w:rPr>
        <w:lastRenderedPageBreak/>
        <w:t>3</w:t>
      </w:r>
      <w:r>
        <w:tab/>
        <w:t>Objects</w:t>
      </w:r>
      <w:bookmarkEnd w:id="13"/>
    </w:p>
    <w:p w14:paraId="508721D5" w14:textId="77777777" w:rsidR="00BC4AF3" w:rsidRDefault="00BC4AF3" w:rsidP="00A8386C">
      <w:pPr>
        <w:pStyle w:val="Amain"/>
        <w:keepNext/>
      </w:pPr>
      <w:r>
        <w:tab/>
        <w:t>(1)</w:t>
      </w:r>
      <w:r>
        <w:tab/>
        <w:t>The main object of this Act is to make legislation more accessible.</w:t>
      </w:r>
    </w:p>
    <w:p w14:paraId="6B29D313" w14:textId="77777777" w:rsidR="00BC4AF3" w:rsidRDefault="00BC4AF3" w:rsidP="0068596C">
      <w:pPr>
        <w:pStyle w:val="Amain"/>
        <w:keepNext/>
      </w:pPr>
      <w:r>
        <w:tab/>
        <w:t>(2)</w:t>
      </w:r>
      <w:r>
        <w:tab/>
        <w:t>This is to be achieved particularly by—</w:t>
      </w:r>
    </w:p>
    <w:p w14:paraId="3E9372EB" w14:textId="77777777" w:rsidR="00BC4AF3" w:rsidRDefault="00BC4AF3" w:rsidP="00FE7E51">
      <w:pPr>
        <w:pStyle w:val="Apara"/>
      </w:pPr>
      <w:r>
        <w:tab/>
        <w:t>(a)</w:t>
      </w:r>
      <w:r>
        <w:tab/>
        <w:t>encouraging access to legislation through the internet, while maintaining access to printed legislation; and</w:t>
      </w:r>
    </w:p>
    <w:p w14:paraId="39AC7451" w14:textId="77777777" w:rsidR="00BC4AF3" w:rsidRDefault="00BC4AF3" w:rsidP="00FE7E51">
      <w:pPr>
        <w:pStyle w:val="Apara"/>
      </w:pPr>
      <w:r>
        <w:tab/>
        <w:t>(b)</w:t>
      </w:r>
      <w:r>
        <w:tab/>
        <w:t>restating the law dealing with the ‘life cycle’ of legislation, improving its structure and content, and simplifying its provisions where practicable; and</w:t>
      </w:r>
    </w:p>
    <w:p w14:paraId="27F72430" w14:textId="77777777" w:rsidR="00BC4AF3" w:rsidRDefault="00BC4AF3" w:rsidP="00FE7E51">
      <w:pPr>
        <w:pStyle w:val="Apara"/>
      </w:pPr>
      <w:r>
        <w:tab/>
        <w:t>(c)</w:t>
      </w:r>
      <w:r>
        <w:tab/>
        <w:t>assisting users of legislation to find, read, understand and use legislation by—</w:t>
      </w:r>
    </w:p>
    <w:p w14:paraId="4F341A55" w14:textId="77777777" w:rsidR="00BC4AF3" w:rsidRDefault="00BC4AF3" w:rsidP="00FE7E51">
      <w:pPr>
        <w:pStyle w:val="Asubpara"/>
      </w:pPr>
      <w:r>
        <w:tab/>
        <w:t>(i)</w:t>
      </w:r>
      <w:r>
        <w:tab/>
        <w:t>facilitating the shortening and simplification of legislation; and</w:t>
      </w:r>
    </w:p>
    <w:p w14:paraId="1CE30101" w14:textId="77777777" w:rsidR="00BC4AF3" w:rsidRDefault="00BC4AF3" w:rsidP="00FE7E51">
      <w:pPr>
        <w:pStyle w:val="Asubpara"/>
      </w:pPr>
      <w:r>
        <w:tab/>
        <w:t>(ii)</w:t>
      </w:r>
      <w:r>
        <w:tab/>
        <w:t>promoting consistency in the form and language of legislation; and</w:t>
      </w:r>
    </w:p>
    <w:p w14:paraId="4BAA39D6" w14:textId="77777777" w:rsidR="00BC4AF3" w:rsidRDefault="00BC4AF3" w:rsidP="00FE7E51">
      <w:pPr>
        <w:pStyle w:val="Asubpara"/>
      </w:pPr>
      <w:r>
        <w:tab/>
        <w:t>(iii)</w:t>
      </w:r>
      <w:r>
        <w:tab/>
        <w:t>providing rules about the interpretation of legislation; and</w:t>
      </w:r>
    </w:p>
    <w:p w14:paraId="5C79A29A" w14:textId="77777777" w:rsidR="00BC4AF3" w:rsidRDefault="00BC4AF3" w:rsidP="00FE7E51">
      <w:pPr>
        <w:pStyle w:val="Asubpara"/>
      </w:pPr>
      <w:r>
        <w:tab/>
        <w:t>(iv)</w:t>
      </w:r>
      <w:r>
        <w:tab/>
        <w:t>facilitating the updating and republication of legislation to ensure its ready availability.</w:t>
      </w:r>
    </w:p>
    <w:p w14:paraId="415FE24F" w14:textId="77777777" w:rsidR="00BC4AF3" w:rsidRDefault="00BC4AF3" w:rsidP="00FE7E51">
      <w:pPr>
        <w:pStyle w:val="Amain"/>
      </w:pPr>
      <w:r>
        <w:tab/>
        <w:t>(3)</w:t>
      </w:r>
      <w:r>
        <w:tab/>
        <w:t>For this section, the ‘</w:t>
      </w:r>
      <w:r>
        <w:rPr>
          <w:rStyle w:val="charBoldItals"/>
        </w:rPr>
        <w:t>life cycle</w:t>
      </w:r>
      <w:r>
        <w:t>’ of legislation includes the making (where relevant), notification, commencement, presentation and disallowance (where relevant), operation, interpretation, proof, republication, amendment and repeal of legislation and instruments made under legislation.</w:t>
      </w:r>
    </w:p>
    <w:p w14:paraId="1679CDEA" w14:textId="77777777" w:rsidR="00BC4AF3" w:rsidRDefault="00BC4AF3" w:rsidP="00BC4AF3">
      <w:pPr>
        <w:pStyle w:val="AH5Sec"/>
      </w:pPr>
      <w:bookmarkStart w:id="14" w:name="_Toc146717186"/>
      <w:r w:rsidRPr="001A3A36">
        <w:rPr>
          <w:rStyle w:val="CharSectNo"/>
        </w:rPr>
        <w:lastRenderedPageBreak/>
        <w:t>4</w:t>
      </w:r>
      <w:r>
        <w:tab/>
        <w:t>Application of Act</w:t>
      </w:r>
      <w:bookmarkEnd w:id="14"/>
    </w:p>
    <w:p w14:paraId="59DD3BFC" w14:textId="77777777" w:rsidR="00BC4AF3" w:rsidRDefault="00BC4AF3" w:rsidP="00A8386C">
      <w:pPr>
        <w:pStyle w:val="Amain"/>
        <w:keepNext/>
      </w:pPr>
      <w:r>
        <w:tab/>
        <w:t>(1)</w:t>
      </w:r>
      <w:r>
        <w:tab/>
        <w:t>This Act applies to all Acts (including this Act) and statutory instruments.</w:t>
      </w:r>
    </w:p>
    <w:p w14:paraId="1753124F" w14:textId="77777777" w:rsidR="00BC4AF3" w:rsidRDefault="00BC4AF3" w:rsidP="00A8386C">
      <w:pPr>
        <w:pStyle w:val="Amain"/>
        <w:keepNext/>
        <w:rPr>
          <w:snapToGrid w:val="0"/>
        </w:rPr>
      </w:pPr>
      <w:r>
        <w:tab/>
        <w:t>(2)</w:t>
      </w:r>
      <w:r>
        <w:tab/>
        <w:t xml:space="preserve">In particular, </w:t>
      </w:r>
      <w:r>
        <w:rPr>
          <w:snapToGrid w:val="0"/>
        </w:rPr>
        <w:t xml:space="preserve">Acts </w:t>
      </w:r>
      <w:r>
        <w:t>and statutory instruments</w:t>
      </w:r>
      <w:r>
        <w:rPr>
          <w:snapToGrid w:val="0"/>
        </w:rPr>
        <w:t xml:space="preserve"> are taken to be made on the basis that they will operate in conjunction with</w:t>
      </w:r>
      <w:r>
        <w:rPr>
          <w:b/>
          <w:bCs/>
          <w:snapToGrid w:val="0"/>
        </w:rPr>
        <w:t xml:space="preserve"> </w:t>
      </w:r>
      <w:r>
        <w:rPr>
          <w:snapToGrid w:val="0"/>
        </w:rPr>
        <w:t>this Act.</w:t>
      </w:r>
    </w:p>
    <w:p w14:paraId="68F2196B" w14:textId="77777777" w:rsidR="00BC4AF3" w:rsidRDefault="00BC4AF3" w:rsidP="00BC4AF3">
      <w:pPr>
        <w:pStyle w:val="aExamHdgss"/>
      </w:pPr>
      <w:r>
        <w:t>Examples</w:t>
      </w:r>
    </w:p>
    <w:p w14:paraId="2AC60AF8" w14:textId="77777777" w:rsidR="00BC4AF3" w:rsidRDefault="00BC4AF3" w:rsidP="00CD08DB">
      <w:pPr>
        <w:pStyle w:val="aExamINumss"/>
        <w:keepLines/>
      </w:pPr>
      <w:r>
        <w:t>1</w:t>
      </w:r>
      <w:r>
        <w:tab/>
        <w:t>An Act imposes an obligation and provides that people who ‘fail’ to carry out the obligation are liable to the penalty.  The Act does not, however, define ‘fail’ or indicate that the word is used in a special way.  In accordance with this Act, dictionary, pt 1 (see s 144), the word ‘fail’ includes ‘refuse’.  In other words, a person who refuses to carry out the obligation will be subject to the penalty in the same way as someone who only neglects the obligation.  In this case, the presence in an Act of a word that is defined in this Act attracts the operation of the definition in the dictionary.</w:t>
      </w:r>
    </w:p>
    <w:p w14:paraId="0A9F918E" w14:textId="77777777" w:rsidR="00BC4AF3" w:rsidRDefault="00BC4AF3" w:rsidP="00BC4AF3">
      <w:pPr>
        <w:pStyle w:val="aExamINumss"/>
      </w:pPr>
      <w:r>
        <w:t>2</w:t>
      </w:r>
      <w:r>
        <w:tab/>
        <w:t xml:space="preserve">The </w:t>
      </w:r>
      <w:r w:rsidRPr="008C2D36">
        <w:rPr>
          <w:rStyle w:val="charItals"/>
        </w:rPr>
        <w:t>XYZ Act 2001</w:t>
      </w:r>
      <w:r>
        <w:t xml:space="preserve"> contains the following provision:</w:t>
      </w:r>
    </w:p>
    <w:p w14:paraId="269FB6AD" w14:textId="77777777" w:rsidR="00BC4AF3" w:rsidRDefault="00BC4AF3" w:rsidP="00A8386C">
      <w:pPr>
        <w:pStyle w:val="aExamNumText"/>
        <w:spacing w:before="120" w:after="120"/>
      </w:pPr>
      <w:r>
        <w:t xml:space="preserve">The Minister may determine fees for this Act. </w:t>
      </w:r>
    </w:p>
    <w:p w14:paraId="582FC644" w14:textId="77777777" w:rsidR="00BC4AF3" w:rsidRDefault="00BC4AF3" w:rsidP="00A8386C">
      <w:pPr>
        <w:pStyle w:val="aExamNumText"/>
      </w:pPr>
      <w:r>
        <w:t xml:space="preserve">Because the XYZ Act authorises a fee to be determined ‘for this Act’, this Act, s 56 applies and therefore the provisions of pt 6.3 (Making of certain statutory instruments about fees) apply to the determination of fees under the provision.  In this case, the operation of provisions of this Act is attracted because the </w:t>
      </w:r>
      <w:r w:rsidRPr="008C2D36">
        <w:rPr>
          <w:rStyle w:val="charItals"/>
        </w:rPr>
        <w:t>XYZ Act 2001</w:t>
      </w:r>
      <w:r w:rsidRPr="008C2D36">
        <w:t xml:space="preserve"> </w:t>
      </w:r>
      <w:r>
        <w:t xml:space="preserve">contains a provision that triggers the application of the part. </w:t>
      </w:r>
    </w:p>
    <w:p w14:paraId="3BD5FA1E" w14:textId="77777777" w:rsidR="00BC4AF3" w:rsidRDefault="00BC4AF3" w:rsidP="00BC4AF3">
      <w:pPr>
        <w:pStyle w:val="aNote"/>
      </w:pPr>
      <w:r>
        <w:rPr>
          <w:rStyle w:val="charItals"/>
        </w:rPr>
        <w:t xml:space="preserve">Note </w:t>
      </w:r>
      <w:r>
        <w:rPr>
          <w:rStyle w:val="charItals"/>
        </w:rPr>
        <w:tab/>
      </w:r>
      <w:r>
        <w:t>The determination of a fee by a Minister under an Act is a disallowable instrument and must be in writing (see s 9 (1) (b) and s 42 (2)).</w:t>
      </w:r>
    </w:p>
    <w:p w14:paraId="1AE91B74" w14:textId="77777777" w:rsidR="00BC4AF3" w:rsidRDefault="00BC4AF3" w:rsidP="00FE7E51">
      <w:pPr>
        <w:pStyle w:val="Amain"/>
      </w:pPr>
      <w:r>
        <w:tab/>
        <w:t>(3)</w:t>
      </w:r>
      <w:r>
        <w:tab/>
        <w:t>This section is a determinative provision.</w:t>
      </w:r>
    </w:p>
    <w:p w14:paraId="7BCF00B6"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F5B4293" w14:textId="77777777" w:rsidR="00BC4AF3" w:rsidRDefault="00BC4AF3" w:rsidP="00BC4AF3">
      <w:pPr>
        <w:pStyle w:val="AH5Sec"/>
      </w:pPr>
      <w:bookmarkStart w:id="15" w:name="_Toc146717187"/>
      <w:r w:rsidRPr="001A3A36">
        <w:rPr>
          <w:rStyle w:val="CharSectNo"/>
        </w:rPr>
        <w:t>5</w:t>
      </w:r>
      <w:r>
        <w:tab/>
        <w:t>Determinative and non-determinative provisions</w:t>
      </w:r>
      <w:bookmarkEnd w:id="15"/>
    </w:p>
    <w:p w14:paraId="7B15D000" w14:textId="77777777" w:rsidR="00BC4AF3" w:rsidRDefault="00BC4AF3" w:rsidP="00A8386C">
      <w:pPr>
        <w:pStyle w:val="Amain"/>
        <w:keepNext/>
      </w:pPr>
      <w:r>
        <w:tab/>
        <w:t>(1)</w:t>
      </w:r>
      <w:r>
        <w:tab/>
        <w:t>This Act consists of determinative and non-determinative provisions.</w:t>
      </w:r>
    </w:p>
    <w:p w14:paraId="0ED97E99" w14:textId="77777777" w:rsidR="00BC4AF3" w:rsidRDefault="00BC4AF3" w:rsidP="00FE7E51">
      <w:pPr>
        <w:pStyle w:val="Amain"/>
      </w:pPr>
      <w:r>
        <w:tab/>
        <w:t>(2)</w:t>
      </w:r>
      <w:r>
        <w:tab/>
        <w:t xml:space="preserve">A </w:t>
      </w:r>
      <w:r>
        <w:rPr>
          <w:rStyle w:val="charBoldItals"/>
        </w:rPr>
        <w:t>determinative provision</w:t>
      </w:r>
      <w:r>
        <w:t xml:space="preserve"> is a provision of this Act that is declared to be a determinative provision.</w:t>
      </w:r>
    </w:p>
    <w:p w14:paraId="48DA6AF4" w14:textId="77777777" w:rsidR="00BC4AF3" w:rsidRDefault="00BC4AF3" w:rsidP="00BC4AF3">
      <w:pPr>
        <w:pStyle w:val="aExamHdgss"/>
      </w:pPr>
      <w:r>
        <w:t>Example</w:t>
      </w:r>
    </w:p>
    <w:p w14:paraId="7E45F565" w14:textId="77777777" w:rsidR="00BC4AF3" w:rsidRDefault="00BC4AF3" w:rsidP="00BC4AF3">
      <w:pPr>
        <w:pStyle w:val="aExamss"/>
      </w:pPr>
      <w:r>
        <w:t>Sec</w:t>
      </w:r>
      <w:r w:rsidR="00841495">
        <w:t>tion 4 (3) provides that s</w:t>
      </w:r>
      <w:r>
        <w:t xml:space="preserve"> 4 is a determinative provision.</w:t>
      </w:r>
    </w:p>
    <w:p w14:paraId="5CE40CF7" w14:textId="77777777" w:rsidR="00BC4AF3" w:rsidRDefault="00BC4AF3" w:rsidP="00791F8E">
      <w:pPr>
        <w:pStyle w:val="Amain"/>
        <w:keepNext/>
        <w:keepLines/>
      </w:pPr>
      <w:r>
        <w:lastRenderedPageBreak/>
        <w:tab/>
        <w:t>(3)</w:t>
      </w:r>
      <w:r>
        <w:tab/>
        <w:t xml:space="preserve">A </w:t>
      </w:r>
      <w:r>
        <w:rPr>
          <w:rStyle w:val="charBoldItals"/>
        </w:rPr>
        <w:t>non-determinative provision</w:t>
      </w:r>
      <w:r>
        <w:t xml:space="preserve"> is any other provision of this Act.</w:t>
      </w:r>
    </w:p>
    <w:p w14:paraId="33D24183" w14:textId="77777777" w:rsidR="00BC4AF3" w:rsidRDefault="00BC4AF3" w:rsidP="00BC4AF3">
      <w:pPr>
        <w:pStyle w:val="aExamHdgss"/>
      </w:pPr>
      <w:r>
        <w:t>Example</w:t>
      </w:r>
    </w:p>
    <w:p w14:paraId="24281A01" w14:textId="77777777" w:rsidR="00BC4AF3" w:rsidRDefault="00BC4AF3" w:rsidP="00BC4AF3">
      <w:pPr>
        <w:pStyle w:val="aExamss"/>
      </w:pPr>
      <w:r>
        <w:t>Section 3 does not contain a pr</w:t>
      </w:r>
      <w:r w:rsidR="00841495">
        <w:t>ovision corresponding to s 4 (3).  Therefore, s</w:t>
      </w:r>
      <w:r>
        <w:t xml:space="preserve"> 3 is not a determinative provision.</w:t>
      </w:r>
    </w:p>
    <w:p w14:paraId="317A62EB" w14:textId="77777777" w:rsidR="00BC4AF3" w:rsidRDefault="00BC4AF3" w:rsidP="00BC4AF3">
      <w:pPr>
        <w:pStyle w:val="AH5Sec"/>
      </w:pPr>
      <w:bookmarkStart w:id="16" w:name="_Toc146717188"/>
      <w:r w:rsidRPr="001A3A36">
        <w:rPr>
          <w:rStyle w:val="CharSectNo"/>
        </w:rPr>
        <w:t>6</w:t>
      </w:r>
      <w:r>
        <w:tab/>
        <w:t>Legislation Act provisions must be applied</w:t>
      </w:r>
      <w:bookmarkEnd w:id="16"/>
    </w:p>
    <w:p w14:paraId="3F31A0F2" w14:textId="77777777" w:rsidR="00BC4AF3" w:rsidRDefault="00BC4AF3" w:rsidP="00FE7E51">
      <w:pPr>
        <w:pStyle w:val="Amain"/>
      </w:pPr>
      <w:r>
        <w:tab/>
        <w:t>(1)</w:t>
      </w:r>
      <w:r>
        <w:tab/>
        <w:t>A provision of this Act must be applied to an Act or statutory instrument, in accordance with the terms of the provision, except so far as it is displaced.</w:t>
      </w:r>
    </w:p>
    <w:p w14:paraId="6DF83A01" w14:textId="77777777" w:rsidR="00BC4AF3" w:rsidRDefault="00BC4AF3" w:rsidP="00FE7E51">
      <w:pPr>
        <w:pStyle w:val="Amain"/>
      </w:pPr>
      <w:r>
        <w:tab/>
        <w:t>(2)</w:t>
      </w:r>
      <w:r>
        <w:tab/>
        <w:t xml:space="preserve">A determinative provision </w:t>
      </w:r>
      <w:r>
        <w:rPr>
          <w:color w:val="000000"/>
        </w:rPr>
        <w:t xml:space="preserve">may be </w:t>
      </w:r>
      <w:r>
        <w:t>displaced expressly or by a manifest contrary intention.</w:t>
      </w:r>
    </w:p>
    <w:p w14:paraId="66D62D40" w14:textId="77777777" w:rsidR="00BC4AF3" w:rsidRDefault="00BC4AF3" w:rsidP="00FE7E51">
      <w:pPr>
        <w:pStyle w:val="Amain"/>
      </w:pPr>
      <w:r>
        <w:tab/>
        <w:t>(3)</w:t>
      </w:r>
      <w:r>
        <w:tab/>
        <w:t xml:space="preserve">A non-determinative provision </w:t>
      </w:r>
      <w:r>
        <w:rPr>
          <w:color w:val="000000"/>
        </w:rPr>
        <w:t xml:space="preserve">may be </w:t>
      </w:r>
      <w:r>
        <w:t>displaced expressly or by a contrary intention.</w:t>
      </w:r>
    </w:p>
    <w:p w14:paraId="4192D7E0" w14:textId="77777777" w:rsidR="00BC4AF3" w:rsidRDefault="00BC4AF3" w:rsidP="00BC4AF3">
      <w:pPr>
        <w:pStyle w:val="aNote"/>
      </w:pPr>
      <w:r>
        <w:rPr>
          <w:rStyle w:val="charItals"/>
        </w:rPr>
        <w:t>Note</w:t>
      </w:r>
      <w:r>
        <w:rPr>
          <w:rStyle w:val="charItals"/>
        </w:rPr>
        <w:tab/>
      </w:r>
      <w:r>
        <w:t xml:space="preserve">For the distinction between a ‘manifest contrary intention’ (see s (2)) and ‘contrary intention’ (see s (3)), see the examples in this section. </w:t>
      </w:r>
    </w:p>
    <w:p w14:paraId="39708E3B" w14:textId="77777777" w:rsidR="00BC4AF3" w:rsidRDefault="00BC4AF3" w:rsidP="00FE7E51">
      <w:pPr>
        <w:pStyle w:val="Amain"/>
      </w:pPr>
      <w:r>
        <w:tab/>
        <w:t>(4)</w:t>
      </w:r>
      <w:r>
        <w:tab/>
        <w:t>The declaration of a provision as ‘determinative’ indicates that it is the intention of the Legislative Assembly that, if the provision is to be displaced at all in a particular case, a more deliberate displacement is required than if the provision were a non</w:t>
      </w:r>
      <w:r w:rsidR="00841495">
        <w:noBreakHyphen/>
      </w:r>
      <w:r>
        <w:t>determinative provision.</w:t>
      </w:r>
    </w:p>
    <w:p w14:paraId="2E0D4FD1" w14:textId="77777777" w:rsidR="00BC4AF3" w:rsidRDefault="00BC4AF3" w:rsidP="00FE7E51">
      <w:pPr>
        <w:pStyle w:val="Amain"/>
      </w:pPr>
      <w:r>
        <w:tab/>
        <w:t>(5)</w:t>
      </w:r>
      <w:r>
        <w:tab/>
        <w:t>This section applies despite any presumption or rule of interpretation.</w:t>
      </w:r>
    </w:p>
    <w:p w14:paraId="4FBBCB5C" w14:textId="77777777" w:rsidR="00BC4AF3" w:rsidRDefault="00BC4AF3" w:rsidP="00FE7E51">
      <w:pPr>
        <w:pStyle w:val="Amain"/>
      </w:pPr>
      <w:r>
        <w:tab/>
        <w:t>(6)</w:t>
      </w:r>
      <w:r>
        <w:tab/>
        <w:t>A provision of this Act must not be taken to be displaced by a provision of an Act or statutory instrument so far as the provisions can operate concurrently.</w:t>
      </w:r>
    </w:p>
    <w:p w14:paraId="7275585E" w14:textId="38EAAB63" w:rsidR="00BC4AF3" w:rsidRDefault="00BC4AF3" w:rsidP="00FE7E51">
      <w:pPr>
        <w:pStyle w:val="Amain"/>
      </w:pPr>
      <w:r>
        <w:tab/>
        <w:t>(7)</w:t>
      </w:r>
      <w:r>
        <w:tab/>
        <w:t>In particular and without limiting subsection (</w:t>
      </w:r>
      <w:r w:rsidR="006E6D7F">
        <w:t>6</w:t>
      </w:r>
      <w:r>
        <w:t>), a provision of this Act is not displaced by a provision of an Act or statutory instrument because the provisions deal with the same or a similar subject matter.</w:t>
      </w:r>
    </w:p>
    <w:p w14:paraId="1ACC0716" w14:textId="77777777" w:rsidR="00BC4AF3" w:rsidRDefault="00BC4AF3" w:rsidP="00CC007A">
      <w:pPr>
        <w:pStyle w:val="Amain"/>
        <w:keepNext/>
      </w:pPr>
      <w:r>
        <w:lastRenderedPageBreak/>
        <w:tab/>
        <w:t>(8)</w:t>
      </w:r>
      <w:r>
        <w:tab/>
        <w:t>This section is a determinative provision.</w:t>
      </w:r>
    </w:p>
    <w:p w14:paraId="20389110" w14:textId="77777777" w:rsidR="00BC4AF3" w:rsidRDefault="00BC4AF3" w:rsidP="00BC4AF3">
      <w:pPr>
        <w:pStyle w:val="aExamHdgss"/>
      </w:pPr>
      <w:r>
        <w:t>Examples—different kinds of displacement</w:t>
      </w:r>
    </w:p>
    <w:p w14:paraId="3521E3E3" w14:textId="77777777" w:rsidR="00BC4AF3" w:rsidRDefault="00BC4AF3" w:rsidP="00CC007A">
      <w:pPr>
        <w:pStyle w:val="aExamINumss"/>
        <w:keepNext/>
      </w:pPr>
      <w:r>
        <w:t>1</w:t>
      </w:r>
      <w:r>
        <w:tab/>
      </w:r>
      <w:r>
        <w:rPr>
          <w:rStyle w:val="charItals"/>
        </w:rPr>
        <w:t>Determinative provision—express displacement</w:t>
      </w:r>
    </w:p>
    <w:p w14:paraId="70304378" w14:textId="77777777" w:rsidR="00BC4AF3" w:rsidRDefault="00BC4AF3" w:rsidP="00CC007A">
      <w:pPr>
        <w:pStyle w:val="aExamNumText"/>
        <w:keepNext/>
      </w:pPr>
      <w:r>
        <w:t xml:space="preserve">The </w:t>
      </w:r>
      <w:r w:rsidRPr="008C2D36">
        <w:rPr>
          <w:rStyle w:val="charItals"/>
        </w:rPr>
        <w:t>Collections Regulation Act 1999</w:t>
      </w:r>
      <w:r w:rsidRPr="009C674C">
        <w:t xml:space="preserve"> </w:t>
      </w:r>
      <w:r>
        <w:t>(hypothetical), s 83 contains the following provision:</w:t>
      </w:r>
    </w:p>
    <w:p w14:paraId="069941CB" w14:textId="77777777" w:rsidR="00BC4AF3" w:rsidRPr="00E32894" w:rsidRDefault="00BC4AF3" w:rsidP="00BC4AF3">
      <w:pPr>
        <w:spacing w:before="120" w:after="120"/>
        <w:ind w:left="1985" w:hanging="487"/>
        <w:rPr>
          <w:sz w:val="20"/>
        </w:rPr>
      </w:pPr>
      <w:r w:rsidRPr="00E32894">
        <w:rPr>
          <w:sz w:val="20"/>
        </w:rPr>
        <w:t>(2)</w:t>
      </w:r>
      <w:r w:rsidRPr="00E32894">
        <w:rPr>
          <w:sz w:val="20"/>
        </w:rPr>
        <w:tab/>
        <w:t xml:space="preserve">The </w:t>
      </w:r>
      <w:r w:rsidR="003F5F90" w:rsidRPr="008C2D36">
        <w:rPr>
          <w:sz w:val="20"/>
        </w:rPr>
        <w:t>Legislation Act</w:t>
      </w:r>
      <w:r w:rsidRPr="00E32894">
        <w:rPr>
          <w:sz w:val="20"/>
        </w:rPr>
        <w:t>, section 47 (3) does not apply to a regulation under this Act.</w:t>
      </w:r>
    </w:p>
    <w:p w14:paraId="407DAB23" w14:textId="77777777" w:rsidR="00BC4AF3" w:rsidRDefault="00BC4AF3" w:rsidP="00BC4AF3">
      <w:pPr>
        <w:pStyle w:val="aExamNumTextss"/>
      </w:pPr>
      <w:r>
        <w:t>Section 83 (2) illustrates a provision expressly displacing this Act, s 47 (3), a determinative provision.</w:t>
      </w:r>
    </w:p>
    <w:p w14:paraId="301B45DE" w14:textId="77777777" w:rsidR="00BC4AF3" w:rsidRDefault="00BC4AF3" w:rsidP="00BC4AF3">
      <w:pPr>
        <w:ind w:left="1512"/>
      </w:pPr>
    </w:p>
    <w:p w14:paraId="21541B8F" w14:textId="77777777" w:rsidR="00BC4AF3" w:rsidRDefault="00BC4AF3" w:rsidP="00BC4AF3">
      <w:pPr>
        <w:pStyle w:val="aExamINumss"/>
      </w:pPr>
      <w:r>
        <w:t>2</w:t>
      </w:r>
      <w:r>
        <w:tab/>
      </w:r>
      <w:r>
        <w:rPr>
          <w:rStyle w:val="charItals"/>
        </w:rPr>
        <w:t>Determinative provision—manifest contrary intention</w:t>
      </w:r>
    </w:p>
    <w:p w14:paraId="32B2027C" w14:textId="77777777" w:rsidR="00BC4AF3" w:rsidRDefault="00BC4AF3" w:rsidP="00BC4AF3">
      <w:pPr>
        <w:pStyle w:val="aExamNumText"/>
      </w:pPr>
      <w:r>
        <w:t xml:space="preserve">The </w:t>
      </w:r>
      <w:r w:rsidRPr="008C2D36">
        <w:rPr>
          <w:rStyle w:val="charItals"/>
        </w:rPr>
        <w:t>Motor Repairers Act 2001</w:t>
      </w:r>
      <w:r>
        <w:t xml:space="preserve"> (hypothetical) does not contain a provision like the </w:t>
      </w:r>
      <w:r w:rsidRPr="008C2D36">
        <w:rPr>
          <w:rStyle w:val="charItals"/>
        </w:rPr>
        <w:t>Collections Regulation Act 1999</w:t>
      </w:r>
      <w:r>
        <w:t>, s 83, but s 79 contains the following provision:</w:t>
      </w:r>
    </w:p>
    <w:p w14:paraId="72161819" w14:textId="77777777" w:rsidR="00BC4AF3" w:rsidRPr="00E32894" w:rsidRDefault="00BC4AF3" w:rsidP="00BC4AF3">
      <w:pPr>
        <w:spacing w:before="120" w:after="120"/>
        <w:ind w:left="1985" w:hanging="487"/>
        <w:rPr>
          <w:sz w:val="20"/>
        </w:rPr>
      </w:pPr>
      <w:r w:rsidRPr="00E32894">
        <w:rPr>
          <w:sz w:val="20"/>
        </w:rPr>
        <w:t>(3)</w:t>
      </w:r>
      <w:r w:rsidRPr="00E32894">
        <w:rPr>
          <w:sz w:val="20"/>
        </w:rPr>
        <w:tab/>
        <w:t>A regulation may apply, adopt or incorporate an instrument or provision of an instrument as in force from time to time.</w:t>
      </w:r>
    </w:p>
    <w:p w14:paraId="54A77B1B" w14:textId="77777777" w:rsidR="00BC4AF3" w:rsidRDefault="00BC4AF3" w:rsidP="00BC4AF3">
      <w:pPr>
        <w:pStyle w:val="aExamNumTextss"/>
      </w:pPr>
      <w:r>
        <w:t>Section 79 (3) illustrates a provision displacing this Act, s 47 (3), a determinative provision, by a manifest contrary intention because s 79 (3) clearly contradicts s 47 (3).</w:t>
      </w:r>
    </w:p>
    <w:p w14:paraId="382A96BF" w14:textId="77777777" w:rsidR="00EF15A8" w:rsidRDefault="00EF15A8" w:rsidP="00EF15A8">
      <w:pPr>
        <w:ind w:left="1512"/>
      </w:pPr>
    </w:p>
    <w:p w14:paraId="54E5F25B" w14:textId="77777777" w:rsidR="00BC4AF3" w:rsidRDefault="00BC4AF3" w:rsidP="00EF15A8">
      <w:pPr>
        <w:pStyle w:val="aExamINumss"/>
        <w:keepNext/>
      </w:pPr>
      <w:r>
        <w:t>3</w:t>
      </w:r>
      <w:r>
        <w:tab/>
      </w:r>
      <w:r>
        <w:rPr>
          <w:rStyle w:val="charItals"/>
        </w:rPr>
        <w:t>Non-determinative provision—contrary intention</w:t>
      </w:r>
    </w:p>
    <w:p w14:paraId="148F6627" w14:textId="77777777" w:rsidR="00BC4AF3" w:rsidRDefault="00BC4AF3" w:rsidP="00CD08DB">
      <w:pPr>
        <w:pStyle w:val="aExamNumText"/>
        <w:keepLines/>
      </w:pPr>
      <w:r>
        <w:t xml:space="preserve">The master of a vessel is charged with contravening the </w:t>
      </w:r>
      <w:r w:rsidRPr="008C2D36">
        <w:rPr>
          <w:rStyle w:val="charItals"/>
        </w:rPr>
        <w:t>Liquor Act 2001</w:t>
      </w:r>
      <w:r>
        <w:t xml:space="preserve"> (hypothetical), s 126 by selling liquor on or from ‘licensed premises’ otherwise than at a time authorised by the Act.  It is claimed that the sale took place on the vessel.  The Act defines ‘licensed premises’ to mean that part or those parts of a building or buildings and of the land adjoining it or them as defined by the licensing court.  It is argued that the complaint is defective in that a vessel cannot be ‘licensed premises’.  However, s 126 is expressed to apply to ‘a licensee, servant, agent or master</w:t>
      </w:r>
      <w:r w:rsidRPr="00476D06">
        <w:t xml:space="preserve"> </w:t>
      </w:r>
      <w:r>
        <w:t>who sells liquor on or from licensed premises’.  In this case, the reference to ‘master’ indicates a contrary intention indicating that the section is intended to apply to liquor sold on or from vessels.</w:t>
      </w:r>
    </w:p>
    <w:p w14:paraId="5C4E9885" w14:textId="77777777" w:rsidR="00BC4AF3" w:rsidRDefault="00BC4AF3" w:rsidP="00BC4AF3">
      <w:pPr>
        <w:pStyle w:val="aExamHdgss"/>
      </w:pPr>
      <w:r>
        <w:lastRenderedPageBreak/>
        <w:t>Example—concurrent operation (no displacement)</w:t>
      </w:r>
    </w:p>
    <w:p w14:paraId="4E3E028D" w14:textId="77777777" w:rsidR="00BC4AF3" w:rsidRDefault="00BC4AF3" w:rsidP="00CC007A">
      <w:pPr>
        <w:pStyle w:val="aExamss"/>
        <w:keepNext/>
      </w:pPr>
      <w:r>
        <w:t xml:space="preserve">The </w:t>
      </w:r>
      <w:r w:rsidRPr="0006783B">
        <w:rPr>
          <w:rStyle w:val="charItals"/>
        </w:rPr>
        <w:t>Small Clubs Act 2002</w:t>
      </w:r>
      <w:r>
        <w:rPr>
          <w:rStyle w:val="charItals"/>
        </w:rPr>
        <w:t xml:space="preserve"> </w:t>
      </w:r>
      <w:r>
        <w:t>(hypothetical) contains the following provision about how notice of the club’s annual general meeting may be served on members of a registered small club:</w:t>
      </w:r>
    </w:p>
    <w:p w14:paraId="3BF4CC11" w14:textId="77777777" w:rsidR="00BC4AF3" w:rsidRPr="00894D6F" w:rsidRDefault="00BC4AF3" w:rsidP="00CC007A">
      <w:pPr>
        <w:keepNext/>
        <w:tabs>
          <w:tab w:val="left" w:pos="1560"/>
        </w:tabs>
        <w:spacing w:before="120"/>
        <w:ind w:left="1134"/>
        <w:rPr>
          <w:rFonts w:ascii="Arial" w:hAnsi="Arial" w:cs="Arial"/>
          <w:b/>
          <w:sz w:val="18"/>
          <w:szCs w:val="18"/>
        </w:rPr>
      </w:pPr>
      <w:r w:rsidRPr="00894D6F">
        <w:rPr>
          <w:rFonts w:ascii="Arial" w:hAnsi="Arial" w:cs="Arial"/>
          <w:b/>
          <w:sz w:val="18"/>
          <w:szCs w:val="18"/>
        </w:rPr>
        <w:t>60</w:t>
      </w:r>
      <w:r w:rsidRPr="00894D6F">
        <w:rPr>
          <w:rFonts w:ascii="Arial" w:hAnsi="Arial" w:cs="Arial"/>
          <w:b/>
          <w:sz w:val="18"/>
          <w:szCs w:val="18"/>
        </w:rPr>
        <w:tab/>
        <w:t>Serving notice of annual general meeting</w:t>
      </w:r>
    </w:p>
    <w:p w14:paraId="394570C8" w14:textId="77777777" w:rsidR="00BC4AF3" w:rsidRDefault="00BC4AF3" w:rsidP="00BC4AF3">
      <w:pPr>
        <w:spacing w:before="120" w:after="120"/>
        <w:ind w:left="1560"/>
        <w:rPr>
          <w:sz w:val="20"/>
        </w:rPr>
      </w:pPr>
      <w:r w:rsidRPr="00894D6F">
        <w:rPr>
          <w:sz w:val="20"/>
        </w:rPr>
        <w:t>The executive committee of a registered small club may serve notice of the annual general meeting of the club on members by pinning the notice to a noticeboard in the club house.</w:t>
      </w:r>
    </w:p>
    <w:p w14:paraId="380482DF" w14:textId="77777777" w:rsidR="00BC4AF3" w:rsidRDefault="00BC4AF3" w:rsidP="00D57F38">
      <w:pPr>
        <w:pStyle w:val="aExamss"/>
        <w:keepLines/>
      </w:pPr>
      <w:r>
        <w:t>This Act, s 247, a non-determinative provision, allows a document to be served on an individual under an Act in a number of ways (by giving the document to the individual, by sending it by prepaid post etc), but does not mention pinning the document to a noticeboard as a method of giving the notice.</w:t>
      </w:r>
    </w:p>
    <w:p w14:paraId="201D732A" w14:textId="77777777" w:rsidR="00BC4AF3" w:rsidRDefault="00BC4AF3" w:rsidP="00BC4AF3">
      <w:pPr>
        <w:pStyle w:val="aExamss"/>
      </w:pPr>
      <w:r>
        <w:t xml:space="preserve">Section 247 is not displaced by the </w:t>
      </w:r>
      <w:r w:rsidRPr="0006783B">
        <w:rPr>
          <w:rStyle w:val="charItals"/>
        </w:rPr>
        <w:t>Small Clubs Act 2002</w:t>
      </w:r>
      <w:r>
        <w:t>, s 60, because—</w:t>
      </w:r>
    </w:p>
    <w:p w14:paraId="24D7D70B" w14:textId="77777777" w:rsidR="00BC4AF3" w:rsidRPr="00476D06" w:rsidRDefault="00BC4AF3" w:rsidP="00BC4AF3">
      <w:pPr>
        <w:pStyle w:val="aExamBulletss"/>
      </w:pPr>
      <w:r>
        <w:rPr>
          <w:rFonts w:ascii="Symbol" w:hAnsi="Symbol"/>
        </w:rPr>
        <w:t></w:t>
      </w:r>
      <w:r>
        <w:rPr>
          <w:rFonts w:ascii="Symbol" w:hAnsi="Symbol"/>
        </w:rPr>
        <w:tab/>
      </w:r>
      <w:r>
        <w:t>s 60 does not expressly displace section 247 nor does it indicate a contrary intention (see s 6 (1) and (3)) and, in particular, s 60 does not indicate an intention that the method of service it authorises is to be the only method of serving notice of annual general meetings on members of small clubs; and</w:t>
      </w:r>
    </w:p>
    <w:p w14:paraId="07619119" w14:textId="77777777" w:rsidR="00BC4AF3" w:rsidRPr="00476D06" w:rsidRDefault="00BC4AF3" w:rsidP="00BC4AF3">
      <w:pPr>
        <w:pStyle w:val="aExamBulletss"/>
      </w:pPr>
      <w:r>
        <w:rPr>
          <w:rFonts w:ascii="Symbol" w:hAnsi="Symbol"/>
        </w:rPr>
        <w:t></w:t>
      </w:r>
      <w:r>
        <w:rPr>
          <w:rFonts w:ascii="Symbol" w:hAnsi="Symbol"/>
        </w:rPr>
        <w:tab/>
      </w:r>
      <w:r>
        <w:t>the application of s 247 is not displaced by any presumption or rule of interpretation (see s 6 (5)); and</w:t>
      </w:r>
    </w:p>
    <w:p w14:paraId="4508263A" w14:textId="77777777" w:rsidR="00BC4AF3" w:rsidRPr="00476D06" w:rsidRDefault="00BC4AF3" w:rsidP="00BC4AF3">
      <w:pPr>
        <w:pStyle w:val="aExamBulletss"/>
      </w:pPr>
      <w:r>
        <w:rPr>
          <w:rFonts w:ascii="Symbol" w:hAnsi="Symbol"/>
        </w:rPr>
        <w:t></w:t>
      </w:r>
      <w:r>
        <w:rPr>
          <w:rFonts w:ascii="Symbol" w:hAnsi="Symbol"/>
        </w:rPr>
        <w:tab/>
      </w:r>
      <w:r>
        <w:t>s 60 and s 247 can operate concurrently (see s 6 (6)) by allowing complementary methods of service; and</w:t>
      </w:r>
    </w:p>
    <w:p w14:paraId="64AF571C" w14:textId="77777777" w:rsidR="00BC4AF3" w:rsidRPr="00476D06" w:rsidRDefault="00BC4AF3" w:rsidP="00494B82">
      <w:pPr>
        <w:pStyle w:val="aExamBulletss"/>
        <w:keepNext/>
      </w:pPr>
      <w:r>
        <w:rPr>
          <w:rFonts w:ascii="Symbol" w:hAnsi="Symbol"/>
        </w:rPr>
        <w:t></w:t>
      </w:r>
      <w:r>
        <w:rPr>
          <w:rFonts w:ascii="Symbol" w:hAnsi="Symbol"/>
        </w:rPr>
        <w:tab/>
      </w:r>
      <w:r>
        <w:t>the fact that s 60 and s 247 deal with the same (or a similar) subject matter does not of itself displace s 247 (see s 6 (7) and also s 6 (5)).</w:t>
      </w:r>
    </w:p>
    <w:p w14:paraId="35ADB76C" w14:textId="77777777" w:rsidR="00BC4AF3" w:rsidRDefault="00BC4AF3" w:rsidP="0068596C">
      <w:pPr>
        <w:pStyle w:val="aExamss"/>
        <w:keepNext/>
      </w:pPr>
      <w:r>
        <w:t>It follows, therefore, that the executive committee is free to serve notice of the annual general meeting under s 60 or s 247.</w:t>
      </w:r>
    </w:p>
    <w:p w14:paraId="64627370" w14:textId="77777777" w:rsidR="00BC4AF3" w:rsidRDefault="00BC4AF3" w:rsidP="00BC4AF3">
      <w:pPr>
        <w:pStyle w:val="PageBreak"/>
      </w:pPr>
      <w:r>
        <w:br w:type="page"/>
      </w:r>
    </w:p>
    <w:p w14:paraId="2FF37B49" w14:textId="77777777" w:rsidR="00BC4AF3" w:rsidRPr="001A3A36" w:rsidRDefault="00BC4AF3" w:rsidP="00BC4AF3">
      <w:pPr>
        <w:pStyle w:val="AH2Part"/>
      </w:pPr>
      <w:bookmarkStart w:id="17" w:name="_Toc146717189"/>
      <w:r w:rsidRPr="001A3A36">
        <w:rPr>
          <w:rStyle w:val="CharPartNo"/>
        </w:rPr>
        <w:lastRenderedPageBreak/>
        <w:t>Part 1.2</w:t>
      </w:r>
      <w:r>
        <w:tab/>
      </w:r>
      <w:r w:rsidRPr="001A3A36">
        <w:rPr>
          <w:rStyle w:val="CharPartText"/>
        </w:rPr>
        <w:t>Basic concepts</w:t>
      </w:r>
      <w:bookmarkEnd w:id="17"/>
    </w:p>
    <w:p w14:paraId="2ACD7311" w14:textId="77777777" w:rsidR="00BC4AF3" w:rsidRPr="00E7486F" w:rsidRDefault="00BC4AF3" w:rsidP="00BC4AF3">
      <w:pPr>
        <w:pStyle w:val="AH5Sec"/>
      </w:pPr>
      <w:bookmarkStart w:id="18" w:name="_Toc146717190"/>
      <w:r w:rsidRPr="001A3A36">
        <w:rPr>
          <w:rStyle w:val="CharSectNo"/>
        </w:rPr>
        <w:t>7</w:t>
      </w:r>
      <w:r>
        <w:tab/>
        <w:t xml:space="preserve">Meaning of </w:t>
      </w:r>
      <w:r>
        <w:rPr>
          <w:rStyle w:val="charItals"/>
        </w:rPr>
        <w:t xml:space="preserve">Act </w:t>
      </w:r>
      <w:r>
        <w:t>generally</w:t>
      </w:r>
      <w:bookmarkEnd w:id="18"/>
      <w:r>
        <w:t xml:space="preserve"> </w:t>
      </w:r>
    </w:p>
    <w:p w14:paraId="26C41AF5" w14:textId="77777777" w:rsidR="00BC4AF3" w:rsidRDefault="00BC4AF3" w:rsidP="00FE7E51">
      <w:pPr>
        <w:pStyle w:val="Amain"/>
      </w:pPr>
      <w:r>
        <w:tab/>
        <w:t>(1)</w:t>
      </w:r>
      <w:r>
        <w:tab/>
        <w:t xml:space="preserve">An </w:t>
      </w:r>
      <w:r>
        <w:rPr>
          <w:rStyle w:val="charBoldItals"/>
        </w:rPr>
        <w:t>Act</w:t>
      </w:r>
      <w:r>
        <w:t xml:space="preserve"> is an Act of the Legislative Assembly.</w:t>
      </w:r>
    </w:p>
    <w:p w14:paraId="4C4B034B" w14:textId="371A632C" w:rsidR="00BC4AF3" w:rsidRDefault="00BC4AF3" w:rsidP="00FE7E51">
      <w:pPr>
        <w:pStyle w:val="Amain"/>
      </w:pPr>
      <w:r>
        <w:tab/>
        <w:t>(2)</w:t>
      </w:r>
      <w:r>
        <w:tab/>
        <w:t xml:space="preserve">An </w:t>
      </w:r>
      <w:r>
        <w:rPr>
          <w:rStyle w:val="charBoldItals"/>
        </w:rPr>
        <w:t>Act of the Legislative Assembly</w:t>
      </w:r>
      <w:r>
        <w:t xml:space="preserve"> is a law (however described or named) made by the Legislative Assembly under the </w:t>
      </w:r>
      <w:hyperlink r:id="rId27" w:tooltip="Act 1988 No 106 (Cwlth)" w:history="1">
        <w:r w:rsidR="00E673B5" w:rsidRPr="00E673B5">
          <w:rPr>
            <w:rStyle w:val="charCitHyperlinkAbbrev"/>
          </w:rPr>
          <w:t>Self</w:t>
        </w:r>
        <w:r w:rsidR="00E673B5" w:rsidRPr="00E673B5">
          <w:rPr>
            <w:rStyle w:val="charCitHyperlinkAbbrev"/>
          </w:rPr>
          <w:noBreakHyphen/>
          <w:t>Government Act</w:t>
        </w:r>
      </w:hyperlink>
      <w:r>
        <w:t>.</w:t>
      </w:r>
    </w:p>
    <w:p w14:paraId="74CA295D" w14:textId="77777777" w:rsidR="00BC4AF3" w:rsidRDefault="00BC4AF3" w:rsidP="00FE7E51">
      <w:pPr>
        <w:pStyle w:val="Amain"/>
      </w:pPr>
      <w:r>
        <w:tab/>
        <w:t>(3)</w:t>
      </w:r>
      <w:r>
        <w:tab/>
        <w:t xml:space="preserve">A reference to an </w:t>
      </w:r>
      <w:r>
        <w:rPr>
          <w:rStyle w:val="charBoldItals"/>
        </w:rPr>
        <w:t>Act</w:t>
      </w:r>
      <w:r>
        <w:t xml:space="preserve"> includes a reference to a provision of an Act.</w:t>
      </w:r>
    </w:p>
    <w:p w14:paraId="0AA1BBD1" w14:textId="77777777" w:rsidR="00BC4AF3" w:rsidRDefault="00BC4AF3" w:rsidP="00BC4AF3">
      <w:pPr>
        <w:pStyle w:val="aNote"/>
      </w:pPr>
      <w:r>
        <w:rPr>
          <w:rStyle w:val="charItals"/>
        </w:rPr>
        <w:t>Note 1</w:t>
      </w:r>
      <w:r>
        <w:rPr>
          <w:rStyle w:val="charItals"/>
        </w:rPr>
        <w:tab/>
      </w:r>
      <w:r>
        <w:t xml:space="preserve">Section 17 deals with former Commonwealth enactments, and former NSW and UK Acts, that have become ACT Acts. </w:t>
      </w:r>
    </w:p>
    <w:p w14:paraId="79AEEB1B" w14:textId="77777777" w:rsidR="00BC4AF3" w:rsidRDefault="00BC4AF3" w:rsidP="00BC4AF3">
      <w:pPr>
        <w:pStyle w:val="aNote"/>
      </w:pPr>
      <w:r>
        <w:rPr>
          <w:rStyle w:val="charItals"/>
        </w:rPr>
        <w:t>Note 2</w:t>
      </w:r>
      <w:r>
        <w:rPr>
          <w:rStyle w:val="charItals"/>
        </w:rPr>
        <w:tab/>
      </w:r>
      <w:r>
        <w:t xml:space="preserve">Section 100 (1) deals with references to particular Acts. </w:t>
      </w:r>
    </w:p>
    <w:p w14:paraId="467E7520" w14:textId="77777777" w:rsidR="00BC4AF3" w:rsidRDefault="00BC4AF3" w:rsidP="00BC4AF3">
      <w:pPr>
        <w:pStyle w:val="AH5Sec"/>
      </w:pPr>
      <w:bookmarkStart w:id="19" w:name="_Toc146717191"/>
      <w:r w:rsidRPr="001A3A36">
        <w:rPr>
          <w:rStyle w:val="CharSectNo"/>
        </w:rPr>
        <w:t>8</w:t>
      </w:r>
      <w:r>
        <w:tab/>
        <w:t xml:space="preserve">Meaning of </w:t>
      </w:r>
      <w:r>
        <w:rPr>
          <w:rStyle w:val="charItals"/>
        </w:rPr>
        <w:t>subordinate law</w:t>
      </w:r>
      <w:bookmarkEnd w:id="19"/>
      <w:r>
        <w:rPr>
          <w:rStyle w:val="charItals"/>
        </w:rPr>
        <w:t xml:space="preserve"> </w:t>
      </w:r>
    </w:p>
    <w:p w14:paraId="7C603273" w14:textId="77777777" w:rsidR="00BC4AF3" w:rsidRDefault="00BC4AF3" w:rsidP="00FE7E51">
      <w:pPr>
        <w:pStyle w:val="Amain"/>
      </w:pPr>
      <w:r>
        <w:tab/>
        <w:t>(1)</w:t>
      </w:r>
      <w:r>
        <w:tab/>
        <w:t xml:space="preserve">A </w:t>
      </w:r>
      <w:r>
        <w:rPr>
          <w:rStyle w:val="charBoldItals"/>
        </w:rPr>
        <w:t>subordinate law</w:t>
      </w:r>
      <w:r>
        <w:t xml:space="preserve"> is a </w:t>
      </w:r>
      <w:r w:rsidR="00AD5AC6" w:rsidRPr="001B6AD9">
        <w:t>regulation or rule</w:t>
      </w:r>
      <w:r>
        <w:t xml:space="preserve"> (whether or not legislative in nature) made under—</w:t>
      </w:r>
    </w:p>
    <w:p w14:paraId="117C6037" w14:textId="77777777" w:rsidR="00BC4AF3" w:rsidRDefault="00BC4AF3" w:rsidP="00FE7E51">
      <w:pPr>
        <w:pStyle w:val="Apara"/>
      </w:pPr>
      <w:r>
        <w:tab/>
        <w:t>(a)</w:t>
      </w:r>
      <w:r>
        <w:tab/>
        <w:t>an Act; or</w:t>
      </w:r>
    </w:p>
    <w:p w14:paraId="6B83C9F6" w14:textId="77777777" w:rsidR="00BC4AF3" w:rsidRDefault="00BC4AF3" w:rsidP="00FE7E51">
      <w:pPr>
        <w:pStyle w:val="Apara"/>
      </w:pPr>
      <w:r>
        <w:tab/>
        <w:t>(b)</w:t>
      </w:r>
      <w:r>
        <w:tab/>
        <w:t>another subordinate law; or</w:t>
      </w:r>
    </w:p>
    <w:p w14:paraId="39E7D41C" w14:textId="77777777" w:rsidR="00BC4AF3" w:rsidRDefault="00BC4AF3" w:rsidP="00FE7E51">
      <w:pPr>
        <w:pStyle w:val="Apara"/>
      </w:pPr>
      <w:r>
        <w:tab/>
        <w:t>(c)</w:t>
      </w:r>
      <w:r>
        <w:tab/>
        <w:t>power given by an Act or subordinate law and also power given otherwise by law.</w:t>
      </w:r>
    </w:p>
    <w:p w14:paraId="0DC105D3" w14:textId="77777777" w:rsidR="00BC4AF3" w:rsidRDefault="00BC4AF3" w:rsidP="00FE7E51">
      <w:pPr>
        <w:pStyle w:val="Amain"/>
      </w:pPr>
      <w:r>
        <w:tab/>
        <w:t>(2)</w:t>
      </w:r>
      <w:r>
        <w:tab/>
        <w:t xml:space="preserve">A reference to a </w:t>
      </w:r>
      <w:r>
        <w:rPr>
          <w:rStyle w:val="charBoldItals"/>
        </w:rPr>
        <w:t>subordinate law</w:t>
      </w:r>
      <w:r>
        <w:t xml:space="preserve"> includes a reference to a provision of a </w:t>
      </w:r>
      <w:r>
        <w:rPr>
          <w:color w:val="000000"/>
        </w:rPr>
        <w:t>subordinate law</w:t>
      </w:r>
      <w:r>
        <w:t>.</w:t>
      </w:r>
    </w:p>
    <w:p w14:paraId="4109265A" w14:textId="77777777" w:rsidR="00BC4AF3" w:rsidRDefault="00BC4AF3" w:rsidP="00BC4AF3">
      <w:pPr>
        <w:pStyle w:val="AH5Sec"/>
        <w:rPr>
          <w:b w:val="0"/>
          <w:bCs/>
        </w:rPr>
      </w:pPr>
      <w:bookmarkStart w:id="20" w:name="_Toc146717192"/>
      <w:r w:rsidRPr="001A3A36">
        <w:rPr>
          <w:rStyle w:val="CharSectNo"/>
        </w:rPr>
        <w:t>9</w:t>
      </w:r>
      <w:r>
        <w:tab/>
        <w:t xml:space="preserve">Meaning of </w:t>
      </w:r>
      <w:r>
        <w:rPr>
          <w:rStyle w:val="charItals"/>
        </w:rPr>
        <w:t>disallowable instrument</w:t>
      </w:r>
      <w:bookmarkEnd w:id="20"/>
      <w:r>
        <w:rPr>
          <w:b w:val="0"/>
          <w:bCs/>
        </w:rPr>
        <w:t xml:space="preserve"> </w:t>
      </w:r>
    </w:p>
    <w:p w14:paraId="1711151A" w14:textId="77777777" w:rsidR="00BC4AF3" w:rsidRDefault="00BC4AF3" w:rsidP="00A8386C">
      <w:pPr>
        <w:pStyle w:val="Amain"/>
        <w:keepNext/>
      </w:pPr>
      <w:r>
        <w:tab/>
        <w:t>(1)</w:t>
      </w:r>
      <w:r>
        <w:tab/>
        <w:t xml:space="preserve">A </w:t>
      </w:r>
      <w:r>
        <w:rPr>
          <w:rStyle w:val="charBoldItals"/>
        </w:rPr>
        <w:t>disallowable instrument</w:t>
      </w:r>
      <w:r>
        <w:t xml:space="preserve"> is—</w:t>
      </w:r>
    </w:p>
    <w:p w14:paraId="05634816" w14:textId="77777777" w:rsidR="00BC4AF3" w:rsidRDefault="00BC4AF3" w:rsidP="00CD08DB">
      <w:pPr>
        <w:pStyle w:val="Apara"/>
      </w:pPr>
      <w:r>
        <w:tab/>
        <w:t>(a)</w:t>
      </w:r>
      <w:r>
        <w:tab/>
        <w:t xml:space="preserve">a statutory instrument (whether or not legislative in nature) that is declared to be a disallowable instrument by an </w:t>
      </w:r>
      <w:r>
        <w:rPr>
          <w:color w:val="000000"/>
        </w:rPr>
        <w:t xml:space="preserve">Act, subordinate law or </w:t>
      </w:r>
      <w:r>
        <w:t>another disallowable instrument; or</w:t>
      </w:r>
    </w:p>
    <w:p w14:paraId="4CD12BF7" w14:textId="77777777" w:rsidR="00BC4AF3" w:rsidRDefault="00BC4AF3" w:rsidP="00CD08DB">
      <w:pPr>
        <w:pStyle w:val="Apara"/>
        <w:keepNext/>
        <w:rPr>
          <w:color w:val="000000"/>
        </w:rPr>
      </w:pPr>
      <w:r>
        <w:lastRenderedPageBreak/>
        <w:tab/>
        <w:t>(b)</w:t>
      </w:r>
      <w:r>
        <w:tab/>
        <w:t xml:space="preserve">a determination of fees or charges by a Minister under an Act or </w:t>
      </w:r>
      <w:r>
        <w:rPr>
          <w:color w:val="000000"/>
        </w:rPr>
        <w:t>subordinate law.</w:t>
      </w:r>
    </w:p>
    <w:p w14:paraId="0F907082" w14:textId="77777777" w:rsidR="00BC4AF3" w:rsidRDefault="00BC4AF3" w:rsidP="00BC4AF3">
      <w:pPr>
        <w:pStyle w:val="aNote"/>
      </w:pPr>
      <w:r>
        <w:rPr>
          <w:rStyle w:val="charItals"/>
        </w:rPr>
        <w:t>Note</w:t>
      </w:r>
      <w:r>
        <w:tab/>
      </w:r>
      <w:r>
        <w:rPr>
          <w:rStyle w:val="charBoldItals"/>
        </w:rPr>
        <w:t>Statutory instrument</w:t>
      </w:r>
      <w:r>
        <w:t xml:space="preserve"> is defined in s 13.</w:t>
      </w:r>
    </w:p>
    <w:p w14:paraId="3338F389" w14:textId="77777777" w:rsidR="00BC4AF3" w:rsidRDefault="00BC4AF3" w:rsidP="00FE7E51">
      <w:pPr>
        <w:pStyle w:val="Amain"/>
      </w:pPr>
      <w:r>
        <w:tab/>
        <w:t>(2)</w:t>
      </w:r>
      <w:r>
        <w:tab/>
        <w:t xml:space="preserve">A reference to a </w:t>
      </w:r>
      <w:r>
        <w:rPr>
          <w:rStyle w:val="charBoldItals"/>
        </w:rPr>
        <w:t>disallowable instrument</w:t>
      </w:r>
      <w:r>
        <w:t xml:space="preserve"> includes a reference to a provision of a disallowable instrument.</w:t>
      </w:r>
    </w:p>
    <w:p w14:paraId="2AE38D1D" w14:textId="77777777" w:rsidR="00BC4AF3" w:rsidRDefault="00BC4AF3" w:rsidP="00BC4AF3">
      <w:pPr>
        <w:pStyle w:val="AH5Sec"/>
      </w:pPr>
      <w:bookmarkStart w:id="21" w:name="_Toc146717193"/>
      <w:r w:rsidRPr="001A3A36">
        <w:rPr>
          <w:rStyle w:val="CharSectNo"/>
        </w:rPr>
        <w:t>10</w:t>
      </w:r>
      <w:r>
        <w:tab/>
        <w:t xml:space="preserve">Meaning of </w:t>
      </w:r>
      <w:r>
        <w:rPr>
          <w:rStyle w:val="charItals"/>
        </w:rPr>
        <w:t>notifiable instrument</w:t>
      </w:r>
      <w:bookmarkEnd w:id="21"/>
    </w:p>
    <w:p w14:paraId="76A949CE" w14:textId="77777777" w:rsidR="00BC4AF3" w:rsidRDefault="00BC4AF3" w:rsidP="00FE7E51">
      <w:pPr>
        <w:pStyle w:val="Amain"/>
      </w:pPr>
      <w:r>
        <w:tab/>
        <w:t>(1)</w:t>
      </w:r>
      <w:r>
        <w:tab/>
        <w:t xml:space="preserve">A </w:t>
      </w:r>
      <w:r>
        <w:rPr>
          <w:rStyle w:val="charBoldItals"/>
        </w:rPr>
        <w:t>notifiable instrument</w:t>
      </w:r>
      <w:r>
        <w:t xml:space="preserve"> is a statutory instrument (whether or not legislative in nature) that is declared to be a notifiable instrument by an Act, subordinate law, disallowable instrument or another notifiable instrument.</w:t>
      </w:r>
    </w:p>
    <w:p w14:paraId="57814D7C" w14:textId="77777777" w:rsidR="00BC4AF3" w:rsidRDefault="00BC4AF3" w:rsidP="00FE7E51">
      <w:pPr>
        <w:pStyle w:val="Amain"/>
      </w:pPr>
      <w:r>
        <w:tab/>
        <w:t>(2)</w:t>
      </w:r>
      <w:r>
        <w:tab/>
        <w:t xml:space="preserve">A reference to a </w:t>
      </w:r>
      <w:r>
        <w:rPr>
          <w:rStyle w:val="charBoldItals"/>
        </w:rPr>
        <w:t>notifiable instrument</w:t>
      </w:r>
      <w:r>
        <w:t xml:space="preserve"> includes a reference to a provision of a notifiable instrument.</w:t>
      </w:r>
    </w:p>
    <w:p w14:paraId="16866C62" w14:textId="77777777" w:rsidR="00BC4AF3" w:rsidRDefault="00BC4AF3" w:rsidP="00BC4AF3">
      <w:pPr>
        <w:pStyle w:val="AH5Sec"/>
        <w:rPr>
          <w:rStyle w:val="charItals"/>
        </w:rPr>
      </w:pPr>
      <w:bookmarkStart w:id="22" w:name="_Toc146717194"/>
      <w:r w:rsidRPr="001A3A36">
        <w:rPr>
          <w:rStyle w:val="CharSectNo"/>
        </w:rPr>
        <w:t>11</w:t>
      </w:r>
      <w:r>
        <w:tab/>
        <w:t xml:space="preserve">Meaning of </w:t>
      </w:r>
      <w:r>
        <w:rPr>
          <w:rStyle w:val="charItals"/>
        </w:rPr>
        <w:t>commencement notice</w:t>
      </w:r>
      <w:bookmarkEnd w:id="22"/>
    </w:p>
    <w:p w14:paraId="3DF8B961" w14:textId="77777777" w:rsidR="00BC4AF3" w:rsidRDefault="00BC4AF3" w:rsidP="00FE7E51">
      <w:pPr>
        <w:pStyle w:val="Amain"/>
      </w:pPr>
      <w:r>
        <w:tab/>
        <w:t>(1)</w:t>
      </w:r>
      <w:r>
        <w:tab/>
        <w:t xml:space="preserve">A </w:t>
      </w:r>
      <w:r>
        <w:rPr>
          <w:rStyle w:val="charBoldItals"/>
        </w:rPr>
        <w:t>commencement notice</w:t>
      </w:r>
      <w:r>
        <w:t xml:space="preserve"> is a statutory instrument that fixes or otherwise determines the commencement of an Act, subordinate law, disallowable instrument or notifiable instrument.</w:t>
      </w:r>
    </w:p>
    <w:p w14:paraId="09EC868C" w14:textId="77777777" w:rsidR="00BC4AF3" w:rsidRDefault="00BC4AF3" w:rsidP="00FE7E51">
      <w:pPr>
        <w:pStyle w:val="Amain"/>
      </w:pPr>
      <w:r>
        <w:tab/>
        <w:t>(2)</w:t>
      </w:r>
      <w:r>
        <w:tab/>
        <w:t xml:space="preserve">A reference to a </w:t>
      </w:r>
      <w:r>
        <w:rPr>
          <w:rStyle w:val="charBoldItals"/>
        </w:rPr>
        <w:t>commencement notice</w:t>
      </w:r>
      <w:r>
        <w:t xml:space="preserve"> includes a reference to a provision of a commencement notice.</w:t>
      </w:r>
    </w:p>
    <w:p w14:paraId="51F26733" w14:textId="77777777" w:rsidR="00BC4AF3" w:rsidRDefault="00BC4AF3" w:rsidP="00BC4AF3">
      <w:pPr>
        <w:pStyle w:val="AH5Sec"/>
        <w:rPr>
          <w:rStyle w:val="charItals"/>
        </w:rPr>
      </w:pPr>
      <w:bookmarkStart w:id="23" w:name="_Toc146717195"/>
      <w:r w:rsidRPr="001A3A36">
        <w:rPr>
          <w:rStyle w:val="CharSectNo"/>
        </w:rPr>
        <w:t>12</w:t>
      </w:r>
      <w:r>
        <w:tab/>
        <w:t xml:space="preserve">Meaning of </w:t>
      </w:r>
      <w:r>
        <w:rPr>
          <w:rStyle w:val="charItals"/>
        </w:rPr>
        <w:t>legislative instrument</w:t>
      </w:r>
      <w:bookmarkEnd w:id="23"/>
    </w:p>
    <w:p w14:paraId="5B6DEE29" w14:textId="77777777" w:rsidR="00BC4AF3" w:rsidRDefault="00BC4AF3" w:rsidP="00A8386C">
      <w:pPr>
        <w:pStyle w:val="Amain"/>
        <w:keepNext/>
      </w:pPr>
      <w:r>
        <w:tab/>
        <w:t>(1)</w:t>
      </w:r>
      <w:r>
        <w:tab/>
        <w:t xml:space="preserve">A </w:t>
      </w:r>
      <w:r w:rsidRPr="003007B7">
        <w:rPr>
          <w:rStyle w:val="charBoldItals"/>
        </w:rPr>
        <w:t>legislative instrument</w:t>
      </w:r>
      <w:r>
        <w:t xml:space="preserve"> is—</w:t>
      </w:r>
    </w:p>
    <w:p w14:paraId="2356848C" w14:textId="77777777" w:rsidR="00BC4AF3" w:rsidRDefault="00BC4AF3" w:rsidP="00A8386C">
      <w:pPr>
        <w:pStyle w:val="Apara"/>
        <w:keepNext/>
      </w:pPr>
      <w:r>
        <w:tab/>
        <w:t>(a)</w:t>
      </w:r>
      <w:r>
        <w:tab/>
        <w:t>a subordinate law; or</w:t>
      </w:r>
    </w:p>
    <w:p w14:paraId="4927A6AE" w14:textId="77777777" w:rsidR="00BC4AF3" w:rsidRDefault="00BC4AF3" w:rsidP="00A8386C">
      <w:pPr>
        <w:pStyle w:val="Apara"/>
        <w:keepNext/>
      </w:pPr>
      <w:r>
        <w:tab/>
        <w:t>(b)</w:t>
      </w:r>
      <w:r>
        <w:tab/>
        <w:t>a disallowable instrument; or</w:t>
      </w:r>
    </w:p>
    <w:p w14:paraId="1132476B" w14:textId="77777777" w:rsidR="00BC4AF3" w:rsidRDefault="00BC4AF3" w:rsidP="00FE7E51">
      <w:pPr>
        <w:pStyle w:val="Apara"/>
      </w:pPr>
      <w:r>
        <w:tab/>
        <w:t>(c)</w:t>
      </w:r>
      <w:r>
        <w:tab/>
        <w:t>a notifiable instrument; or</w:t>
      </w:r>
    </w:p>
    <w:p w14:paraId="50EA7E0E" w14:textId="77777777" w:rsidR="00BC4AF3" w:rsidRDefault="00BC4AF3" w:rsidP="00FE7E51">
      <w:pPr>
        <w:pStyle w:val="Apara"/>
      </w:pPr>
      <w:r>
        <w:tab/>
        <w:t>(d)</w:t>
      </w:r>
      <w:r>
        <w:tab/>
        <w:t>a commencement notice.</w:t>
      </w:r>
    </w:p>
    <w:p w14:paraId="4EF2C30A" w14:textId="77777777" w:rsidR="00BC4AF3" w:rsidRDefault="00BC4AF3" w:rsidP="00FE7E51">
      <w:pPr>
        <w:pStyle w:val="Amain"/>
      </w:pPr>
      <w:r>
        <w:tab/>
        <w:t>(2)</w:t>
      </w:r>
      <w:r>
        <w:tab/>
        <w:t xml:space="preserve">A reference to a </w:t>
      </w:r>
      <w:r w:rsidRPr="00A2743D">
        <w:rPr>
          <w:rStyle w:val="charBoldItals"/>
        </w:rPr>
        <w:t>legislative instrument</w:t>
      </w:r>
      <w:r>
        <w:t xml:space="preserve"> includes a reference to a provision of a legislative instrument.</w:t>
      </w:r>
    </w:p>
    <w:p w14:paraId="52313C4F" w14:textId="77777777" w:rsidR="00BC4AF3" w:rsidRDefault="00BC4AF3" w:rsidP="00BC4AF3">
      <w:pPr>
        <w:pStyle w:val="AH5Sec"/>
        <w:rPr>
          <w:b w:val="0"/>
          <w:bCs/>
        </w:rPr>
      </w:pPr>
      <w:bookmarkStart w:id="24" w:name="_Toc146717196"/>
      <w:r w:rsidRPr="001A3A36">
        <w:rPr>
          <w:rStyle w:val="CharSectNo"/>
        </w:rPr>
        <w:lastRenderedPageBreak/>
        <w:t>13</w:t>
      </w:r>
      <w:r>
        <w:tab/>
        <w:t xml:space="preserve">Meaning of </w:t>
      </w:r>
      <w:r>
        <w:rPr>
          <w:rStyle w:val="charItals"/>
        </w:rPr>
        <w:t>statutory instrument</w:t>
      </w:r>
      <w:bookmarkEnd w:id="24"/>
      <w:r>
        <w:rPr>
          <w:b w:val="0"/>
          <w:bCs/>
        </w:rPr>
        <w:t xml:space="preserve"> </w:t>
      </w:r>
    </w:p>
    <w:p w14:paraId="45E38F32" w14:textId="77777777" w:rsidR="00BC4AF3" w:rsidRDefault="00BC4AF3" w:rsidP="00FE7E51">
      <w:pPr>
        <w:pStyle w:val="Amain"/>
      </w:pPr>
      <w:r>
        <w:tab/>
        <w:t>(1)</w:t>
      </w:r>
      <w:r>
        <w:tab/>
        <w:t xml:space="preserve">A </w:t>
      </w:r>
      <w:r>
        <w:rPr>
          <w:rStyle w:val="charBoldItals"/>
        </w:rPr>
        <w:t>statutory instrument</w:t>
      </w:r>
      <w:r>
        <w:t xml:space="preserve"> is an instrument (whether or not legislative in nature) made under—</w:t>
      </w:r>
    </w:p>
    <w:p w14:paraId="45F94B9A" w14:textId="77777777" w:rsidR="00BC4AF3" w:rsidRDefault="00BC4AF3" w:rsidP="00FE7E51">
      <w:pPr>
        <w:pStyle w:val="Apara"/>
      </w:pPr>
      <w:r>
        <w:tab/>
        <w:t>(a)</w:t>
      </w:r>
      <w:r>
        <w:tab/>
        <w:t>an Act; or</w:t>
      </w:r>
    </w:p>
    <w:p w14:paraId="07D63601" w14:textId="77777777" w:rsidR="00BC4AF3" w:rsidRDefault="00BC4AF3" w:rsidP="00FE7E51">
      <w:pPr>
        <w:pStyle w:val="Apara"/>
      </w:pPr>
      <w:r>
        <w:tab/>
        <w:t>(b)</w:t>
      </w:r>
      <w:r>
        <w:tab/>
        <w:t>another statutory instrument; or</w:t>
      </w:r>
    </w:p>
    <w:p w14:paraId="3FE27CC9" w14:textId="77777777" w:rsidR="00BC4AF3" w:rsidRDefault="00BC4AF3" w:rsidP="00FE7E51">
      <w:pPr>
        <w:pStyle w:val="Apara"/>
      </w:pPr>
      <w:r>
        <w:tab/>
        <w:t>(c)</w:t>
      </w:r>
      <w:r>
        <w:tab/>
        <w:t>power given by an Act or statutory instrument and also power given otherwise by law.</w:t>
      </w:r>
    </w:p>
    <w:p w14:paraId="6ED9FC3D" w14:textId="77777777" w:rsidR="00BC4AF3" w:rsidRDefault="00BC4AF3" w:rsidP="00FE7E51">
      <w:pPr>
        <w:pStyle w:val="Amain"/>
      </w:pPr>
      <w:r>
        <w:tab/>
        <w:t>(2)</w:t>
      </w:r>
      <w:r>
        <w:tab/>
        <w:t xml:space="preserve">A </w:t>
      </w:r>
      <w:r>
        <w:rPr>
          <w:rStyle w:val="charBoldItals"/>
        </w:rPr>
        <w:t>statutory instrument</w:t>
      </w:r>
      <w:r>
        <w:t xml:space="preserve"> includes a </w:t>
      </w:r>
      <w:r>
        <w:rPr>
          <w:color w:val="000000"/>
        </w:rPr>
        <w:t xml:space="preserve">subordinate law, </w:t>
      </w:r>
      <w:r>
        <w:t>disallowable instrument, notifiable instrument and commencement notice.</w:t>
      </w:r>
    </w:p>
    <w:p w14:paraId="3BAEAC77" w14:textId="77777777" w:rsidR="00BC4AF3" w:rsidRDefault="00BC4AF3" w:rsidP="00FE7E51">
      <w:pPr>
        <w:pStyle w:val="Amain"/>
      </w:pPr>
      <w:r>
        <w:tab/>
        <w:t>(3)</w:t>
      </w:r>
      <w:r>
        <w:tab/>
        <w:t xml:space="preserve">A reference to a </w:t>
      </w:r>
      <w:r>
        <w:rPr>
          <w:rStyle w:val="charBoldItals"/>
        </w:rPr>
        <w:t>statutory instrument</w:t>
      </w:r>
      <w:r>
        <w:t xml:space="preserve"> includes a reference to a provision of a statutory instrument.</w:t>
      </w:r>
    </w:p>
    <w:p w14:paraId="371B3842" w14:textId="77777777" w:rsidR="00BC4AF3" w:rsidRDefault="00BC4AF3" w:rsidP="00BC4AF3">
      <w:pPr>
        <w:pStyle w:val="AH5Sec"/>
      </w:pPr>
      <w:bookmarkStart w:id="25" w:name="_Toc146717197"/>
      <w:r w:rsidRPr="001A3A36">
        <w:rPr>
          <w:rStyle w:val="CharSectNo"/>
        </w:rPr>
        <w:t>14</w:t>
      </w:r>
      <w:r>
        <w:tab/>
        <w:t xml:space="preserve">Meaning of </w:t>
      </w:r>
      <w:r>
        <w:rPr>
          <w:rStyle w:val="charItals"/>
        </w:rPr>
        <w:t>instrument</w:t>
      </w:r>
      <w:bookmarkEnd w:id="25"/>
    </w:p>
    <w:p w14:paraId="2A4A0C74" w14:textId="77777777" w:rsidR="00BC4AF3" w:rsidRDefault="00BC4AF3" w:rsidP="00FE7E51">
      <w:pPr>
        <w:pStyle w:val="Amain"/>
      </w:pPr>
      <w:r>
        <w:tab/>
        <w:t>(1)</w:t>
      </w:r>
      <w:r>
        <w:tab/>
        <w:t xml:space="preserve">An </w:t>
      </w:r>
      <w:r>
        <w:rPr>
          <w:rStyle w:val="charBoldItals"/>
        </w:rPr>
        <w:t>instrument</w:t>
      </w:r>
      <w:r>
        <w:t xml:space="preserve"> is any writing or other document.</w:t>
      </w:r>
    </w:p>
    <w:p w14:paraId="75CC74C3" w14:textId="77777777" w:rsidR="00BC4AF3" w:rsidRDefault="00BC4AF3" w:rsidP="00BC4AF3">
      <w:pPr>
        <w:pStyle w:val="aNote"/>
      </w:pPr>
      <w:r w:rsidRPr="000F120A">
        <w:rPr>
          <w:rStyle w:val="charItals"/>
        </w:rPr>
        <w:t>Note</w:t>
      </w:r>
      <w:r w:rsidRPr="000F120A">
        <w:tab/>
      </w:r>
      <w:r w:rsidRPr="000F120A">
        <w:rPr>
          <w:rStyle w:val="charBoldItals"/>
        </w:rPr>
        <w:t>Writing</w:t>
      </w:r>
      <w:r>
        <w:t xml:space="preserve"> is defined in the dictionary, pt 1.</w:t>
      </w:r>
    </w:p>
    <w:p w14:paraId="3FA846A4" w14:textId="77777777" w:rsidR="00BC4AF3" w:rsidRDefault="00BC4AF3" w:rsidP="00FE7E51">
      <w:pPr>
        <w:pStyle w:val="Amain"/>
      </w:pPr>
      <w:r>
        <w:tab/>
        <w:t>(2)</w:t>
      </w:r>
      <w:r>
        <w:tab/>
        <w:t xml:space="preserve">A reference to an </w:t>
      </w:r>
      <w:r>
        <w:rPr>
          <w:rStyle w:val="charBoldItals"/>
        </w:rPr>
        <w:t xml:space="preserve">instrument </w:t>
      </w:r>
      <w:r>
        <w:t>includes a reference to a provision of an instrument.</w:t>
      </w:r>
    </w:p>
    <w:p w14:paraId="35AAC756" w14:textId="77777777" w:rsidR="00BC4AF3" w:rsidRPr="00E7486F" w:rsidRDefault="00BC4AF3" w:rsidP="00BC4AF3">
      <w:pPr>
        <w:pStyle w:val="AH5Sec"/>
      </w:pPr>
      <w:bookmarkStart w:id="26" w:name="_Toc146717198"/>
      <w:r w:rsidRPr="001A3A36">
        <w:rPr>
          <w:rStyle w:val="CharSectNo"/>
        </w:rPr>
        <w:t>15</w:t>
      </w:r>
      <w:r>
        <w:tab/>
        <w:t xml:space="preserve">Meaning of </w:t>
      </w:r>
      <w:r>
        <w:rPr>
          <w:rStyle w:val="charItals"/>
        </w:rPr>
        <w:t>authorised</w:t>
      </w:r>
      <w:r>
        <w:t xml:space="preserve"> </w:t>
      </w:r>
      <w:r>
        <w:rPr>
          <w:rStyle w:val="charItals"/>
        </w:rPr>
        <w:t>republication</w:t>
      </w:r>
      <w:bookmarkEnd w:id="26"/>
    </w:p>
    <w:p w14:paraId="73AE0C33" w14:textId="77777777" w:rsidR="00BC4AF3" w:rsidRDefault="00BC4AF3" w:rsidP="00FE7E51">
      <w:pPr>
        <w:pStyle w:val="Amain"/>
      </w:pPr>
      <w:r>
        <w:tab/>
        <w:t>(1)</w:t>
      </w:r>
      <w:r>
        <w:tab/>
        <w:t xml:space="preserve">An </w:t>
      </w:r>
      <w:r>
        <w:rPr>
          <w:rStyle w:val="charBoldItals"/>
        </w:rPr>
        <w:t>authorised</w:t>
      </w:r>
      <w:r>
        <w:t xml:space="preserve"> </w:t>
      </w:r>
      <w:r>
        <w:rPr>
          <w:rStyle w:val="charBoldItals"/>
        </w:rPr>
        <w:t>republication</w:t>
      </w:r>
      <w:r>
        <w:t xml:space="preserve"> is a republication of a law authorised by the parliamentary counsel under this Act.</w:t>
      </w:r>
    </w:p>
    <w:p w14:paraId="7716F82F" w14:textId="77777777" w:rsidR="00BC4AF3" w:rsidRDefault="00BC4AF3" w:rsidP="00FE7E51">
      <w:pPr>
        <w:pStyle w:val="Amain"/>
      </w:pPr>
      <w:r>
        <w:tab/>
        <w:t>(2)</w:t>
      </w:r>
      <w:r>
        <w:tab/>
        <w:t xml:space="preserve">A reference to an </w:t>
      </w:r>
      <w:r>
        <w:rPr>
          <w:rStyle w:val="charBoldItals"/>
        </w:rPr>
        <w:t>authorised</w:t>
      </w:r>
      <w:r>
        <w:t xml:space="preserve"> </w:t>
      </w:r>
      <w:r>
        <w:rPr>
          <w:rStyle w:val="charBoldItals"/>
        </w:rPr>
        <w:t>republication</w:t>
      </w:r>
      <w:r>
        <w:t xml:space="preserve"> includes a reference to a provision of an authorised republication.</w:t>
      </w:r>
    </w:p>
    <w:p w14:paraId="473C266C" w14:textId="77777777" w:rsidR="00BC4AF3" w:rsidRDefault="00BC4AF3" w:rsidP="00FE7E51">
      <w:pPr>
        <w:pStyle w:val="Amain"/>
      </w:pPr>
      <w:r>
        <w:tab/>
        <w:t>(3)</w:t>
      </w:r>
      <w:r>
        <w:tab/>
        <w:t>In this section:</w:t>
      </w:r>
    </w:p>
    <w:p w14:paraId="699AE71B" w14:textId="77777777" w:rsidR="00BC4AF3" w:rsidRDefault="00BC4AF3" w:rsidP="00FE7E51">
      <w:pPr>
        <w:pStyle w:val="aDef"/>
      </w:pPr>
      <w:r>
        <w:rPr>
          <w:rStyle w:val="charBoldItals"/>
        </w:rPr>
        <w:t>law</w:t>
      </w:r>
      <w:r>
        <w:t>—see section 107 (Definitions—ch 11).</w:t>
      </w:r>
    </w:p>
    <w:p w14:paraId="76A0E9E5" w14:textId="77777777" w:rsidR="00BC4AF3" w:rsidRPr="00E7486F" w:rsidRDefault="00BC4AF3" w:rsidP="00BC4AF3">
      <w:pPr>
        <w:pStyle w:val="AH5Sec"/>
      </w:pPr>
      <w:bookmarkStart w:id="27" w:name="_Toc146717199"/>
      <w:r w:rsidRPr="001A3A36">
        <w:rPr>
          <w:rStyle w:val="CharSectNo"/>
        </w:rPr>
        <w:lastRenderedPageBreak/>
        <w:t>16</w:t>
      </w:r>
      <w:r>
        <w:tab/>
        <w:t xml:space="preserve">Meaning of </w:t>
      </w:r>
      <w:r>
        <w:rPr>
          <w:rStyle w:val="charItals"/>
        </w:rPr>
        <w:t>provision</w:t>
      </w:r>
      <w:bookmarkEnd w:id="27"/>
    </w:p>
    <w:p w14:paraId="1639F666" w14:textId="77777777" w:rsidR="00BC4AF3" w:rsidRDefault="00BC4AF3" w:rsidP="00CD08DB">
      <w:pPr>
        <w:pStyle w:val="Amainreturn"/>
        <w:keepNext/>
      </w:pPr>
      <w:r>
        <w:t xml:space="preserve">A </w:t>
      </w:r>
      <w:r>
        <w:rPr>
          <w:rStyle w:val="charBoldItals"/>
        </w:rPr>
        <w:t>provision</w:t>
      </w:r>
      <w:r>
        <w:t xml:space="preserve"> of an Act or instrument is any words or anything else that forms part of the Act or instrument.</w:t>
      </w:r>
    </w:p>
    <w:p w14:paraId="48AE5270" w14:textId="77777777" w:rsidR="00BC4AF3" w:rsidRDefault="00BC4AF3" w:rsidP="00BC4AF3">
      <w:pPr>
        <w:pStyle w:val="aExamHdgss"/>
      </w:pPr>
      <w:r>
        <w:t>Examples—provisions consisting of groups of words</w:t>
      </w:r>
    </w:p>
    <w:p w14:paraId="629D730B" w14:textId="77777777" w:rsidR="00BC4AF3" w:rsidRDefault="00BC4AF3" w:rsidP="00BC4AF3">
      <w:pPr>
        <w:pStyle w:val="aExamss"/>
      </w:pPr>
      <w:r>
        <w:t>sections, subsections, paragraphs, subparagraphs, sub-subparagraphs, examples</w:t>
      </w:r>
    </w:p>
    <w:p w14:paraId="4D535D77" w14:textId="77777777" w:rsidR="00BC4AF3" w:rsidRDefault="00BC4AF3" w:rsidP="00BC4AF3">
      <w:pPr>
        <w:pStyle w:val="aExamHdgss"/>
      </w:pPr>
      <w:r>
        <w:t>Examples—provisions consisting of groups of other provisions</w:t>
      </w:r>
    </w:p>
    <w:p w14:paraId="12356A5C" w14:textId="77777777" w:rsidR="00BC4AF3" w:rsidRDefault="00BC4AF3" w:rsidP="00BC4AF3">
      <w:pPr>
        <w:pStyle w:val="aExamss"/>
      </w:pPr>
      <w:r>
        <w:t>chapters, parts, divisions, subdivisions, schedules</w:t>
      </w:r>
    </w:p>
    <w:p w14:paraId="263E13E1" w14:textId="77777777" w:rsidR="00BC4AF3" w:rsidRDefault="00BC4AF3" w:rsidP="00BC4AF3">
      <w:pPr>
        <w:pStyle w:val="aNote"/>
      </w:pPr>
      <w:r w:rsidRPr="000F120A">
        <w:rPr>
          <w:rStyle w:val="charItals"/>
        </w:rPr>
        <w:t xml:space="preserve">Note </w:t>
      </w:r>
      <w:r w:rsidRPr="000F120A">
        <w:rPr>
          <w:rStyle w:val="charItals"/>
        </w:rPr>
        <w:tab/>
      </w:r>
      <w:r>
        <w:t>See s 126 and s 127 for material that is, or is not, part of an Act or statutory instrument.</w:t>
      </w:r>
    </w:p>
    <w:p w14:paraId="265DFC58" w14:textId="77777777" w:rsidR="00497779" w:rsidRDefault="00497779">
      <w:pPr>
        <w:pStyle w:val="02Text"/>
        <w:sectPr w:rsidR="00497779" w:rsidSect="008434F6">
          <w:headerReference w:type="even" r:id="rId28"/>
          <w:headerReference w:type="default" r:id="rId29"/>
          <w:footerReference w:type="even" r:id="rId30"/>
          <w:footerReference w:type="default" r:id="rId31"/>
          <w:footerReference w:type="first" r:id="rId32"/>
          <w:pgSz w:w="11907" w:h="16839" w:code="9"/>
          <w:pgMar w:top="2999" w:right="1899" w:bottom="3101" w:left="2302" w:header="2477" w:footer="1758" w:gutter="0"/>
          <w:pgNumType w:start="1"/>
          <w:cols w:space="720"/>
          <w:titlePg/>
          <w:docGrid w:linePitch="326"/>
        </w:sectPr>
      </w:pPr>
    </w:p>
    <w:p w14:paraId="6A4F4ED8" w14:textId="77777777" w:rsidR="00BC4AF3" w:rsidRPr="001A3A36" w:rsidRDefault="00BC4AF3" w:rsidP="00BC4AF3">
      <w:pPr>
        <w:pStyle w:val="AH2Part"/>
      </w:pPr>
      <w:bookmarkStart w:id="28" w:name="_Toc146717200"/>
      <w:r w:rsidRPr="001A3A36">
        <w:rPr>
          <w:rStyle w:val="CharPartNo"/>
        </w:rPr>
        <w:lastRenderedPageBreak/>
        <w:t>Part 1.3</w:t>
      </w:r>
      <w:r>
        <w:tab/>
      </w:r>
      <w:r w:rsidRPr="001A3A36">
        <w:rPr>
          <w:rStyle w:val="CharPartText"/>
        </w:rPr>
        <w:t>Sources of law in the ACT</w:t>
      </w:r>
      <w:bookmarkEnd w:id="28"/>
    </w:p>
    <w:p w14:paraId="7F909EDD" w14:textId="77777777" w:rsidR="00BC4AF3" w:rsidRDefault="00BC4AF3" w:rsidP="00BC4AF3">
      <w:pPr>
        <w:pStyle w:val="aExamHdgss"/>
      </w:pPr>
      <w:r>
        <w:t>Notes on sources of law</w:t>
      </w:r>
    </w:p>
    <w:p w14:paraId="6A2B81CA" w14:textId="77777777" w:rsidR="00BC4AF3" w:rsidRDefault="00BC4AF3" w:rsidP="00BC4AF3">
      <w:pPr>
        <w:pStyle w:val="aNote"/>
      </w:pPr>
      <w:r>
        <w:rPr>
          <w:rStyle w:val="charItals"/>
        </w:rPr>
        <w:t>Note 1</w:t>
      </w:r>
      <w:r>
        <w:rPr>
          <w:rStyle w:val="charItals"/>
        </w:rPr>
        <w:tab/>
      </w:r>
      <w:r>
        <w:t>The laws in force in the ACT consist of the written law and various unwritten laws known as the principles and rules of common law and equity.</w:t>
      </w:r>
    </w:p>
    <w:p w14:paraId="221F05D1" w14:textId="77777777" w:rsidR="00BC4AF3" w:rsidRDefault="00BC4AF3" w:rsidP="00BC4AF3">
      <w:pPr>
        <w:pStyle w:val="aNote"/>
      </w:pPr>
      <w:r>
        <w:rPr>
          <w:rStyle w:val="charItals"/>
        </w:rPr>
        <w:t>Note 2</w:t>
      </w:r>
      <w:r>
        <w:tab/>
        <w:t>The written law of the Territory consists primarily of laws, known as Acts, made by the Legislative Assembly.  It also includes regulations, rules of court and other legislative instruments made under specific powers given by Acts.  (Written laws made under an Act are commonly called ‘subordinate’ or ‘delegated’ legislation.)</w:t>
      </w:r>
    </w:p>
    <w:p w14:paraId="1B2ED7D4" w14:textId="3D77D4C8" w:rsidR="00BC4AF3" w:rsidRDefault="00BC4AF3" w:rsidP="00BC4AF3">
      <w:pPr>
        <w:pStyle w:val="aNote"/>
      </w:pPr>
      <w:r>
        <w:rPr>
          <w:rStyle w:val="charItals"/>
        </w:rPr>
        <w:t>Note 3</w:t>
      </w:r>
      <w:r>
        <w:rPr>
          <w:rStyle w:val="charItals"/>
        </w:rPr>
        <w:tab/>
      </w:r>
      <w:r>
        <w:t xml:space="preserve">Before self-government, ordinances made by the Governor-General under the </w:t>
      </w:r>
      <w:hyperlink r:id="rId33" w:tooltip="Act 1910 No 25 (Cwlth)" w:history="1">
        <w:r w:rsidR="006967B1" w:rsidRPr="003F5F90">
          <w:rPr>
            <w:rStyle w:val="charCitHyperlinkItal"/>
          </w:rPr>
          <w:t>Seat of Government (Administration) Act 1910</w:t>
        </w:r>
      </w:hyperlink>
      <w:r>
        <w:t xml:space="preserve"> (Cwlth) were the main form of legislation made for the ACT.  Most of the ordinances in force at self-government have been converted into Acts (see the </w:t>
      </w:r>
      <w:hyperlink r:id="rId34"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s 34).  However, the Governor-General has power to make ordinances for the ACT on a limited number of topics (see </w:t>
      </w:r>
      <w:hyperlink r:id="rId35" w:tooltip="Act 1910 No 25 (Cwlth)" w:history="1">
        <w:r w:rsidR="003F5F90" w:rsidRPr="003F5F90">
          <w:rPr>
            <w:rStyle w:val="charCitHyperlinkItal"/>
          </w:rPr>
          <w:t>Seat of Government (Administration) Act 1910</w:t>
        </w:r>
      </w:hyperlink>
      <w:r>
        <w:t xml:space="preserve"> (Cwlth), s 12).</w:t>
      </w:r>
    </w:p>
    <w:p w14:paraId="6F1A9CA1" w14:textId="3C2E6F67" w:rsidR="00BC4AF3" w:rsidRDefault="00BC4AF3" w:rsidP="00BC4AF3">
      <w:pPr>
        <w:pStyle w:val="aNote"/>
      </w:pPr>
      <w:r>
        <w:rPr>
          <w:rStyle w:val="charItals"/>
        </w:rPr>
        <w:t>Note 4</w:t>
      </w:r>
      <w:r>
        <w:tab/>
        <w:t xml:space="preserve">The written laws in force in the ACT also include the Commonwealth Constitution, Commonwealth Acts, and regulations and other legislative instruments made under Commonwealth Acts.  As a general rule, Commonwealth Acts and legislative instruments apply in the ACT in the same way as they apply in other parts of </w:t>
      </w:r>
      <w:smartTag w:uri="urn:schemas-microsoft-com:office:smarttags" w:element="country-region">
        <w:smartTag w:uri="urn:schemas-microsoft-com:office:smarttags" w:element="place">
          <w:r>
            <w:t>Australia</w:t>
          </w:r>
        </w:smartTag>
      </w:smartTag>
      <w:r>
        <w:t xml:space="preserve">.  Commonwealth Acts and instruments prevail over the Acts made by the Legislative Assembly to the extent to which they are inconsistent (see </w:t>
      </w:r>
      <w:hyperlink r:id="rId36" w:tooltip="Act 1988 No 106 (Cwlth)" w:history="1">
        <w:r w:rsidR="00E673B5" w:rsidRPr="00E673B5">
          <w:rPr>
            <w:rStyle w:val="charCitHyperlinkAbbrev"/>
          </w:rPr>
          <w:t>Self</w:t>
        </w:r>
        <w:r w:rsidR="00E673B5" w:rsidRPr="00E673B5">
          <w:rPr>
            <w:rStyle w:val="charCitHyperlinkAbbrev"/>
          </w:rPr>
          <w:noBreakHyphen/>
          <w:t>Government Act</w:t>
        </w:r>
      </w:hyperlink>
      <w:r>
        <w:t>, s 28).</w:t>
      </w:r>
    </w:p>
    <w:p w14:paraId="6AF7CAAA" w14:textId="00A40144" w:rsidR="00BC4AF3" w:rsidRDefault="00BC4AF3" w:rsidP="00BC4AF3">
      <w:pPr>
        <w:pStyle w:val="aNote"/>
      </w:pPr>
      <w:r>
        <w:rPr>
          <w:rStyle w:val="charItals"/>
        </w:rPr>
        <w:t>Note 5</w:t>
      </w:r>
      <w:r>
        <w:tab/>
        <w:t xml:space="preserve">Certain Acts of New South Wales and the </w:t>
      </w:r>
      <w:smartTag w:uri="urn:schemas-microsoft-com:office:smarttags" w:element="country-region">
        <w:smartTag w:uri="urn:schemas-microsoft-com:office:smarttags" w:element="place">
          <w:r>
            <w:t>United Kingdom</w:t>
          </w:r>
        </w:smartTag>
      </w:smartTag>
      <w:r>
        <w:t xml:space="preserve"> also formed part of the written laws in force in the ACT.  Because of the </w:t>
      </w:r>
      <w:hyperlink r:id="rId37" w:tooltip="A1967-48" w:history="1">
        <w:r w:rsidR="003F5F90" w:rsidRPr="003F5F90">
          <w:rPr>
            <w:rStyle w:val="charCitHyperlinkItal"/>
          </w:rPr>
          <w:t>Interpretation Act 1967</w:t>
        </w:r>
      </w:hyperlink>
      <w:r>
        <w:t>, s 65, these are now taken to be laws made by the Legislative Assembly as if they had been enacted by the Assembly. (Section 65 has expired, but its previous operation was saved–see s 65 (3)). These Acts are listed in sch 1.</w:t>
      </w:r>
    </w:p>
    <w:p w14:paraId="3F26D777" w14:textId="77777777" w:rsidR="00BC4AF3" w:rsidRDefault="00BC4AF3" w:rsidP="00BC4AF3">
      <w:pPr>
        <w:pStyle w:val="AH5Sec"/>
        <w:rPr>
          <w:b w:val="0"/>
          <w:bCs/>
        </w:rPr>
      </w:pPr>
      <w:bookmarkStart w:id="29" w:name="_Toc146717201"/>
      <w:r w:rsidRPr="001A3A36">
        <w:rPr>
          <w:rStyle w:val="CharSectNo"/>
        </w:rPr>
        <w:lastRenderedPageBreak/>
        <w:t>17</w:t>
      </w:r>
      <w:r>
        <w:tab/>
        <w:t>References to Acts include references to former Cwlth enactments etc</w:t>
      </w:r>
      <w:bookmarkEnd w:id="29"/>
      <w:r>
        <w:t xml:space="preserve"> </w:t>
      </w:r>
    </w:p>
    <w:p w14:paraId="5024C5DF" w14:textId="77777777" w:rsidR="00BC4AF3" w:rsidRDefault="00BC4AF3" w:rsidP="00704E08">
      <w:pPr>
        <w:pStyle w:val="Amain"/>
        <w:keepNext/>
      </w:pPr>
      <w:r>
        <w:tab/>
        <w:t>(1)</w:t>
      </w:r>
      <w:r>
        <w:tab/>
        <w:t xml:space="preserve">A reference to an </w:t>
      </w:r>
      <w:r>
        <w:rPr>
          <w:rStyle w:val="charBoldItals"/>
        </w:rPr>
        <w:t>Act</w:t>
      </w:r>
      <w:r>
        <w:t xml:space="preserve"> includes a reference to a former Commonwealth enactment.</w:t>
      </w:r>
    </w:p>
    <w:p w14:paraId="2DC7ED74" w14:textId="77777777" w:rsidR="00BC4AF3" w:rsidRDefault="00BC4AF3" w:rsidP="00FE7E51">
      <w:pPr>
        <w:pStyle w:val="Amain"/>
      </w:pPr>
      <w:r>
        <w:tab/>
        <w:t>(2)</w:t>
      </w:r>
      <w:r>
        <w:tab/>
        <w:t xml:space="preserve">Without limiting subsection (1), a reference to an </w:t>
      </w:r>
      <w:r>
        <w:rPr>
          <w:rStyle w:val="charBoldItals"/>
        </w:rPr>
        <w:t>Act</w:t>
      </w:r>
      <w:r>
        <w:t xml:space="preserve"> includes a reference to a former NSW Act or former UK Act mentioned in schedule 1.</w:t>
      </w:r>
    </w:p>
    <w:p w14:paraId="69ED5521" w14:textId="77777777" w:rsidR="00BC4AF3" w:rsidRDefault="00BC4AF3" w:rsidP="00FE7E51">
      <w:pPr>
        <w:pStyle w:val="Amain"/>
      </w:pPr>
      <w:r>
        <w:tab/>
        <w:t>(3)</w:t>
      </w:r>
      <w:r>
        <w:tab/>
        <w:t>In this section:</w:t>
      </w:r>
    </w:p>
    <w:p w14:paraId="50E7B299" w14:textId="77777777" w:rsidR="00BC4AF3" w:rsidRDefault="00BC4AF3" w:rsidP="00FE7E51">
      <w:pPr>
        <w:pStyle w:val="aDef"/>
      </w:pPr>
      <w:r>
        <w:rPr>
          <w:rStyle w:val="charBoldItals"/>
        </w:rPr>
        <w:t xml:space="preserve">former Commonwealth enactment </w:t>
      </w:r>
      <w:r>
        <w:t>means a Commonwealth Act or ordinance, a New South Wales Act or Imperial Act that is—</w:t>
      </w:r>
    </w:p>
    <w:p w14:paraId="63BB68BA" w14:textId="2AD2C980" w:rsidR="00BC4AF3" w:rsidRDefault="00BC4AF3" w:rsidP="00BC4AF3">
      <w:pPr>
        <w:pStyle w:val="aDefpara"/>
      </w:pPr>
      <w:r>
        <w:tab/>
        <w:t>(</w:t>
      </w:r>
      <w:r>
        <w:rPr>
          <w:noProof/>
        </w:rPr>
        <w:t>a</w:t>
      </w:r>
      <w:r>
        <w:t>)</w:t>
      </w:r>
      <w:r>
        <w:tab/>
        <w:t xml:space="preserve">an enactment within the meaning of the </w:t>
      </w:r>
      <w:hyperlink r:id="rId38"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because of that Act, section 34; or</w:t>
      </w:r>
    </w:p>
    <w:p w14:paraId="27AD9CE9" w14:textId="69D91AF9" w:rsidR="00BC4AF3" w:rsidRDefault="00BC4AF3" w:rsidP="00BC4AF3">
      <w:pPr>
        <w:pStyle w:val="aDefpara"/>
      </w:pPr>
      <w:r>
        <w:tab/>
        <w:t>(</w:t>
      </w:r>
      <w:r>
        <w:rPr>
          <w:noProof/>
        </w:rPr>
        <w:t>b</w:t>
      </w:r>
      <w:r>
        <w:t>)</w:t>
      </w:r>
      <w:r>
        <w:tab/>
        <w:t xml:space="preserve">an enactment because of the </w:t>
      </w:r>
      <w:hyperlink r:id="rId39" w:tooltip="Act 1988 No 109" w:history="1">
        <w:r w:rsidR="00AF0803" w:rsidRPr="00AF0803">
          <w:rPr>
            <w:rStyle w:val="charCitHyperlinkItal"/>
          </w:rPr>
          <w:t>A.C.T. Self-Government (Consequential Provisions) Act 1988</w:t>
        </w:r>
      </w:hyperlink>
      <w:r>
        <w:t xml:space="preserve"> (Cwlth), section 10 (3) or section 12 (2) or (3).</w:t>
      </w:r>
    </w:p>
    <w:p w14:paraId="109B00B7" w14:textId="77777777" w:rsidR="00497779" w:rsidRDefault="00497779">
      <w:pPr>
        <w:pStyle w:val="02Text"/>
        <w:sectPr w:rsidR="00497779" w:rsidSect="00497779">
          <w:headerReference w:type="even" r:id="rId40"/>
          <w:headerReference w:type="default" r:id="rId41"/>
          <w:footerReference w:type="even" r:id="rId42"/>
          <w:footerReference w:type="default" r:id="rId43"/>
          <w:footerReference w:type="first" r:id="rId44"/>
          <w:pgSz w:w="11907" w:h="16839" w:code="9"/>
          <w:pgMar w:top="2999" w:right="1899" w:bottom="3101" w:left="2302" w:header="2478" w:footer="1758" w:gutter="0"/>
          <w:cols w:space="720"/>
          <w:docGrid w:linePitch="326"/>
        </w:sectPr>
      </w:pPr>
    </w:p>
    <w:p w14:paraId="46E27B30" w14:textId="77777777" w:rsidR="00BC4AF3" w:rsidRPr="001A3A36" w:rsidRDefault="00BC4AF3" w:rsidP="00BC4AF3">
      <w:pPr>
        <w:pStyle w:val="AH1Chapter"/>
      </w:pPr>
      <w:bookmarkStart w:id="30" w:name="_Toc146717202"/>
      <w:r w:rsidRPr="001A3A36">
        <w:rPr>
          <w:rStyle w:val="CharChapNo"/>
        </w:rPr>
        <w:lastRenderedPageBreak/>
        <w:t>Chapter 2</w:t>
      </w:r>
      <w:r>
        <w:tab/>
      </w:r>
      <w:r w:rsidRPr="001A3A36">
        <w:rPr>
          <w:rStyle w:val="CharChapText"/>
        </w:rPr>
        <w:t>A</w:t>
      </w:r>
      <w:r w:rsidR="0005272E" w:rsidRPr="001A3A36">
        <w:rPr>
          <w:rStyle w:val="CharChapText"/>
        </w:rPr>
        <w:t>CT legislation register and web</w:t>
      </w:r>
      <w:r w:rsidRPr="001A3A36">
        <w:rPr>
          <w:rStyle w:val="CharChapText"/>
        </w:rPr>
        <w:t>site</w:t>
      </w:r>
      <w:bookmarkEnd w:id="30"/>
    </w:p>
    <w:p w14:paraId="799CC510" w14:textId="77777777" w:rsidR="00BC4AF3" w:rsidRDefault="00BC4AF3" w:rsidP="00BC4AF3">
      <w:pPr>
        <w:pStyle w:val="Placeholder"/>
      </w:pPr>
      <w:r>
        <w:rPr>
          <w:rStyle w:val="CharPartNo"/>
        </w:rPr>
        <w:t xml:space="preserve">  </w:t>
      </w:r>
      <w:r>
        <w:rPr>
          <w:rStyle w:val="CharPartText"/>
        </w:rPr>
        <w:t xml:space="preserve">  </w:t>
      </w:r>
    </w:p>
    <w:p w14:paraId="0E40F4D8" w14:textId="77777777" w:rsidR="00BC4AF3" w:rsidRDefault="00BC4AF3" w:rsidP="00BC4AF3">
      <w:pPr>
        <w:pStyle w:val="AH5Sec"/>
      </w:pPr>
      <w:bookmarkStart w:id="31" w:name="_Toc146717203"/>
      <w:r w:rsidRPr="001A3A36">
        <w:rPr>
          <w:rStyle w:val="CharSectNo"/>
        </w:rPr>
        <w:t>18</w:t>
      </w:r>
      <w:r>
        <w:tab/>
        <w:t>ACT legislation register</w:t>
      </w:r>
      <w:bookmarkEnd w:id="31"/>
    </w:p>
    <w:p w14:paraId="6CFDCA06" w14:textId="77777777" w:rsidR="00BC4AF3" w:rsidRDefault="00BC4AF3" w:rsidP="00FE7E51">
      <w:pPr>
        <w:pStyle w:val="Amain"/>
      </w:pPr>
      <w:r>
        <w:tab/>
        <w:t>(1)</w:t>
      </w:r>
      <w:r>
        <w:tab/>
        <w:t xml:space="preserve">The parliamentary counsel must establish and maintain a register of Acts and statutory instruments (the </w:t>
      </w:r>
      <w:r>
        <w:rPr>
          <w:rStyle w:val="charBoldItals"/>
        </w:rPr>
        <w:t>ACT legislation register</w:t>
      </w:r>
      <w:r>
        <w:t>).</w:t>
      </w:r>
    </w:p>
    <w:p w14:paraId="5F3C33ED" w14:textId="77777777" w:rsidR="00BC4AF3" w:rsidRDefault="00BC4AF3" w:rsidP="00FE7E51">
      <w:pPr>
        <w:pStyle w:val="Amain"/>
      </w:pPr>
      <w:r>
        <w:tab/>
        <w:t>(2)</w:t>
      </w:r>
      <w:r>
        <w:tab/>
        <w:t>The register must be kept electronically.</w:t>
      </w:r>
    </w:p>
    <w:p w14:paraId="63D881F0" w14:textId="77777777" w:rsidR="00BC4AF3" w:rsidRDefault="00BC4AF3" w:rsidP="00BC4AF3">
      <w:pPr>
        <w:pStyle w:val="AH5Sec"/>
      </w:pPr>
      <w:bookmarkStart w:id="32" w:name="_Toc146717204"/>
      <w:r w:rsidRPr="001A3A36">
        <w:rPr>
          <w:rStyle w:val="CharSectNo"/>
        </w:rPr>
        <w:t>19</w:t>
      </w:r>
      <w:r>
        <w:tab/>
        <w:t>Contents of register</w:t>
      </w:r>
      <w:bookmarkEnd w:id="32"/>
    </w:p>
    <w:p w14:paraId="03FDC974" w14:textId="77777777" w:rsidR="00BC4AF3" w:rsidRDefault="00BC4AF3" w:rsidP="00FE7E51">
      <w:pPr>
        <w:pStyle w:val="Amain"/>
      </w:pPr>
      <w:r>
        <w:tab/>
        <w:t>(1)</w:t>
      </w:r>
      <w:r>
        <w:tab/>
        <w:t>The ACT legislation register must contain the following:</w:t>
      </w:r>
    </w:p>
    <w:p w14:paraId="3A2624E2" w14:textId="77777777" w:rsidR="00BC4AF3" w:rsidRDefault="00BC4AF3" w:rsidP="00FE7E51">
      <w:pPr>
        <w:pStyle w:val="Apara"/>
      </w:pPr>
      <w:r>
        <w:tab/>
        <w:t>(a)</w:t>
      </w:r>
      <w:r>
        <w:tab/>
        <w:t>authorised republications of laws currently in force;</w:t>
      </w:r>
    </w:p>
    <w:p w14:paraId="6461BF5A" w14:textId="77777777" w:rsidR="00BC4AF3" w:rsidRDefault="00BC4AF3" w:rsidP="00FE7E51">
      <w:pPr>
        <w:pStyle w:val="Apara"/>
      </w:pPr>
      <w:r>
        <w:tab/>
        <w:t>(b)</w:t>
      </w:r>
      <w:r>
        <w:tab/>
        <w:t>Acts as made;</w:t>
      </w:r>
    </w:p>
    <w:p w14:paraId="14F6C3F4" w14:textId="77777777" w:rsidR="00BC4AF3" w:rsidRDefault="00BC4AF3" w:rsidP="00FE7E51">
      <w:pPr>
        <w:pStyle w:val="Apara"/>
      </w:pPr>
      <w:r>
        <w:tab/>
        <w:t>(c)</w:t>
      </w:r>
      <w:r>
        <w:tab/>
        <w:t>subordinate laws as made;</w:t>
      </w:r>
    </w:p>
    <w:p w14:paraId="59C81C77" w14:textId="77777777" w:rsidR="00BC4AF3" w:rsidRDefault="00BC4AF3" w:rsidP="00FE7E51">
      <w:pPr>
        <w:pStyle w:val="Apara"/>
      </w:pPr>
      <w:r>
        <w:tab/>
        <w:t>(d)</w:t>
      </w:r>
      <w:r>
        <w:tab/>
        <w:t>disallowable instruments as made;</w:t>
      </w:r>
    </w:p>
    <w:p w14:paraId="6CF8DD3D" w14:textId="77777777" w:rsidR="00BC4AF3" w:rsidRDefault="00BC4AF3" w:rsidP="00FE7E51">
      <w:pPr>
        <w:pStyle w:val="Apara"/>
      </w:pPr>
      <w:r>
        <w:tab/>
        <w:t>(e)</w:t>
      </w:r>
      <w:r>
        <w:tab/>
        <w:t>notifiable instruments as made;</w:t>
      </w:r>
    </w:p>
    <w:p w14:paraId="224C6F76" w14:textId="77777777" w:rsidR="00BC4AF3" w:rsidRDefault="00BC4AF3" w:rsidP="00FE7E51">
      <w:pPr>
        <w:pStyle w:val="Apara"/>
      </w:pPr>
      <w:r>
        <w:tab/>
        <w:t>(f)</w:t>
      </w:r>
      <w:r>
        <w:tab/>
        <w:t>commencement notices as made;</w:t>
      </w:r>
    </w:p>
    <w:p w14:paraId="695CD6E9" w14:textId="77777777" w:rsidR="00BC4AF3" w:rsidRDefault="00BC4AF3" w:rsidP="00FE7E51">
      <w:pPr>
        <w:pStyle w:val="Apara"/>
      </w:pPr>
      <w:r>
        <w:tab/>
        <w:t>(g)</w:t>
      </w:r>
      <w:r>
        <w:tab/>
        <w:t>resolutions passed, or taken to have been passed, by the Legislative Assembly to disallow a subordinate law or disallowable instrument;</w:t>
      </w:r>
    </w:p>
    <w:p w14:paraId="29AD88B4" w14:textId="77777777" w:rsidR="00BC4AF3" w:rsidRDefault="00BC4AF3" w:rsidP="00FE7E51">
      <w:pPr>
        <w:pStyle w:val="Apara"/>
      </w:pPr>
      <w:r>
        <w:tab/>
        <w:t>(h)</w:t>
      </w:r>
      <w:r>
        <w:tab/>
        <w:t>resolutions passed, or taken to have been passed, by the Legislative Assembly to amend a subordinate law or disallowable instrument;</w:t>
      </w:r>
    </w:p>
    <w:p w14:paraId="016235FD" w14:textId="77777777" w:rsidR="00BC4AF3" w:rsidRDefault="00BC4AF3" w:rsidP="00FE7E51">
      <w:pPr>
        <w:pStyle w:val="Apara"/>
      </w:pPr>
      <w:r>
        <w:tab/>
        <w:t>(i)</w:t>
      </w:r>
      <w:r>
        <w:tab/>
        <w:t>bills presented to the Legislative Assembly;</w:t>
      </w:r>
    </w:p>
    <w:p w14:paraId="2FBDE129" w14:textId="77777777" w:rsidR="00BC4AF3" w:rsidRDefault="00BC4AF3" w:rsidP="00FE7E51">
      <w:pPr>
        <w:pStyle w:val="Apara"/>
      </w:pPr>
      <w:r>
        <w:tab/>
        <w:t>(j)</w:t>
      </w:r>
      <w:r>
        <w:tab/>
        <w:t>explanatory statements for bills, and amendments of bills, presented to the Legislative Assembly;</w:t>
      </w:r>
    </w:p>
    <w:p w14:paraId="2273A8DB" w14:textId="77777777" w:rsidR="00BC4AF3" w:rsidRDefault="00BC4AF3" w:rsidP="00FE7E51">
      <w:pPr>
        <w:pStyle w:val="Apara"/>
      </w:pPr>
      <w:r>
        <w:lastRenderedPageBreak/>
        <w:tab/>
        <w:t>(k)</w:t>
      </w:r>
      <w:r>
        <w:tab/>
        <w:t>explanatory statements, and regulatory impact statements under chapter 5, for subordinate laws and disallowable instruments.</w:t>
      </w:r>
    </w:p>
    <w:p w14:paraId="4A21990F" w14:textId="77777777" w:rsidR="00BC4AF3" w:rsidRDefault="00BC4AF3" w:rsidP="00FE7E51">
      <w:pPr>
        <w:pStyle w:val="Amain"/>
      </w:pPr>
      <w:r>
        <w:tab/>
        <w:t>(2)</w:t>
      </w:r>
      <w:r>
        <w:tab/>
        <w:t>The ACT legislation register must also contain the following:</w:t>
      </w:r>
    </w:p>
    <w:p w14:paraId="05F9BF30" w14:textId="77777777" w:rsidR="00BC4AF3" w:rsidRDefault="00BC4AF3" w:rsidP="00FE7E51">
      <w:pPr>
        <w:pStyle w:val="Apara"/>
      </w:pPr>
      <w:r>
        <w:tab/>
        <w:t>(a)</w:t>
      </w:r>
      <w:r>
        <w:tab/>
        <w:t>notifications of the making of Acts;</w:t>
      </w:r>
    </w:p>
    <w:p w14:paraId="5928516E" w14:textId="77777777" w:rsidR="00BC4AF3" w:rsidRDefault="00BC4AF3" w:rsidP="00FE7E51">
      <w:pPr>
        <w:pStyle w:val="Apara"/>
      </w:pPr>
      <w:r>
        <w:tab/>
        <w:t>(b)</w:t>
      </w:r>
      <w:r>
        <w:tab/>
        <w:t>notifications of the making of subordinate laws;</w:t>
      </w:r>
    </w:p>
    <w:p w14:paraId="7AC8BD41" w14:textId="77777777" w:rsidR="00BC4AF3" w:rsidRDefault="00BC4AF3" w:rsidP="00FE7E51">
      <w:pPr>
        <w:pStyle w:val="Apara"/>
      </w:pPr>
      <w:r>
        <w:tab/>
        <w:t>(c)</w:t>
      </w:r>
      <w:r>
        <w:tab/>
        <w:t>notifications of the making of disallowable instruments;</w:t>
      </w:r>
    </w:p>
    <w:p w14:paraId="02114DB8" w14:textId="77777777" w:rsidR="00BC4AF3" w:rsidRDefault="00BC4AF3" w:rsidP="00FE7E51">
      <w:pPr>
        <w:pStyle w:val="Apara"/>
      </w:pPr>
      <w:r>
        <w:tab/>
        <w:t>(d)</w:t>
      </w:r>
      <w:r>
        <w:tab/>
        <w:t>notifications of the making of notifiable instruments;</w:t>
      </w:r>
    </w:p>
    <w:p w14:paraId="6CDF3CEB" w14:textId="77777777" w:rsidR="00BC4AF3" w:rsidRDefault="00BC4AF3" w:rsidP="00FE7E51">
      <w:pPr>
        <w:pStyle w:val="Apara"/>
      </w:pPr>
      <w:r>
        <w:tab/>
        <w:t>(e)</w:t>
      </w:r>
      <w:r>
        <w:tab/>
        <w:t>notifications of the making of commencement notices;</w:t>
      </w:r>
    </w:p>
    <w:p w14:paraId="4B31029A" w14:textId="77777777" w:rsidR="00BC4AF3" w:rsidRDefault="00BC4AF3" w:rsidP="00FE7E51">
      <w:pPr>
        <w:pStyle w:val="Apara"/>
      </w:pPr>
      <w:r>
        <w:tab/>
        <w:t>(f)</w:t>
      </w:r>
      <w:r>
        <w:tab/>
        <w:t>notifications of the disallowance of subordinate laws or disallowable instruments under section 65 (Disallowance by resolution of Assembly);</w:t>
      </w:r>
    </w:p>
    <w:p w14:paraId="323DA8D6" w14:textId="77777777" w:rsidR="00BC4AF3" w:rsidRDefault="00BC4AF3" w:rsidP="00FE7E51">
      <w:pPr>
        <w:pStyle w:val="Apara"/>
      </w:pPr>
      <w:r>
        <w:tab/>
        <w:t>(g)</w:t>
      </w:r>
      <w:r>
        <w:tab/>
        <w:t>notifications of the amendment of subordinate laws or disallowable instruments under section 68 (Amendment by resolution of Assembly).</w:t>
      </w:r>
    </w:p>
    <w:p w14:paraId="0282D9E3" w14:textId="77777777" w:rsidR="00BC4AF3" w:rsidRDefault="00BC4AF3" w:rsidP="00FE7E51">
      <w:pPr>
        <w:pStyle w:val="Amain"/>
      </w:pPr>
      <w:r>
        <w:tab/>
        <w:t>(3)</w:t>
      </w:r>
      <w:r>
        <w:tab/>
        <w:t>The parliamentary counsel may enter additional material in the register if the parliamentary counsel considers that it is likely to be useful to users of the register.</w:t>
      </w:r>
    </w:p>
    <w:p w14:paraId="70ED7928" w14:textId="77777777" w:rsidR="00BC4AF3" w:rsidRDefault="00BC4AF3" w:rsidP="00BB62AF">
      <w:pPr>
        <w:pStyle w:val="Amain"/>
        <w:keepNext/>
      </w:pPr>
      <w:r>
        <w:tab/>
        <w:t>(4)</w:t>
      </w:r>
      <w:r>
        <w:tab/>
        <w:t>Without limiting subsection (3), the additional material may include the following:</w:t>
      </w:r>
    </w:p>
    <w:p w14:paraId="614DED5E" w14:textId="77777777" w:rsidR="00BC4AF3" w:rsidRDefault="00BC4AF3" w:rsidP="00BB62AF">
      <w:pPr>
        <w:pStyle w:val="Apara"/>
        <w:keepNext/>
      </w:pPr>
      <w:r>
        <w:tab/>
        <w:t>(a)</w:t>
      </w:r>
      <w:r>
        <w:tab/>
        <w:t>unauthorised republications of laws currently in force;</w:t>
      </w:r>
    </w:p>
    <w:p w14:paraId="0598070B" w14:textId="77777777" w:rsidR="00BC4AF3" w:rsidRDefault="00BC4AF3" w:rsidP="00BB62AF">
      <w:pPr>
        <w:pStyle w:val="Apara"/>
        <w:keepNext/>
      </w:pPr>
      <w:r>
        <w:tab/>
        <w:t>(b)</w:t>
      </w:r>
      <w:r>
        <w:tab/>
        <w:t>past versions of unauthorised republications;</w:t>
      </w:r>
    </w:p>
    <w:p w14:paraId="3452E6F2" w14:textId="77777777" w:rsidR="00BC4AF3" w:rsidRDefault="00BC4AF3" w:rsidP="00FE7E51">
      <w:pPr>
        <w:pStyle w:val="Apara"/>
      </w:pPr>
      <w:r>
        <w:tab/>
        <w:t>(c)</w:t>
      </w:r>
      <w:r>
        <w:tab/>
        <w:t>past versions of authorised republications;</w:t>
      </w:r>
    </w:p>
    <w:p w14:paraId="6B72A35C" w14:textId="77777777" w:rsidR="00BC4AF3" w:rsidRDefault="00BC4AF3" w:rsidP="00FE7E51">
      <w:pPr>
        <w:pStyle w:val="Apara"/>
      </w:pPr>
      <w:r>
        <w:tab/>
        <w:t>(d)</w:t>
      </w:r>
      <w:r>
        <w:tab/>
        <w:t>statutory instruments that are not legislative instruments;</w:t>
      </w:r>
    </w:p>
    <w:p w14:paraId="27F1EB45" w14:textId="77777777" w:rsidR="00BC4AF3" w:rsidRDefault="00BC4AF3" w:rsidP="00FE7E51">
      <w:pPr>
        <w:pStyle w:val="Apara"/>
      </w:pPr>
      <w:r>
        <w:tab/>
        <w:t>(e)</w:t>
      </w:r>
      <w:r>
        <w:tab/>
        <w:t>repealed Acts and statutory instruments;</w:t>
      </w:r>
    </w:p>
    <w:p w14:paraId="06DB90CF" w14:textId="77777777" w:rsidR="00BC4AF3" w:rsidRDefault="00BC4AF3" w:rsidP="00FE7E51">
      <w:pPr>
        <w:pStyle w:val="Apara"/>
      </w:pPr>
      <w:r>
        <w:tab/>
        <w:t>(f)</w:t>
      </w:r>
      <w:r>
        <w:tab/>
        <w:t>Commonwealth laws that apply in or in relation to the ACT;</w:t>
      </w:r>
    </w:p>
    <w:p w14:paraId="304F0767" w14:textId="3A2ECA85" w:rsidR="00BC4AF3" w:rsidRDefault="00BC4AF3" w:rsidP="00FE7E51">
      <w:pPr>
        <w:pStyle w:val="Apara"/>
      </w:pPr>
      <w:r>
        <w:lastRenderedPageBreak/>
        <w:tab/>
        <w:t>(g)</w:t>
      </w:r>
      <w:r>
        <w:tab/>
        <w:t xml:space="preserve">material relevant to interpreting the rights set out in the </w:t>
      </w:r>
      <w:hyperlink r:id="rId45" w:tooltip="A2004-5" w:history="1">
        <w:r w:rsidR="003F5F90" w:rsidRPr="003F5F90">
          <w:rPr>
            <w:rStyle w:val="charCitHyperlinkItal"/>
          </w:rPr>
          <w:t>Human Rights Act 2004</w:t>
        </w:r>
      </w:hyperlink>
      <w:r>
        <w:t xml:space="preserve">, including documents mentioned in that Act, dictionary, definition of </w:t>
      </w:r>
      <w:r>
        <w:rPr>
          <w:rStyle w:val="charBoldItals"/>
        </w:rPr>
        <w:t>international law</w:t>
      </w:r>
      <w:r>
        <w:t>.</w:t>
      </w:r>
    </w:p>
    <w:p w14:paraId="438ECAE8" w14:textId="77777777" w:rsidR="00BC4AF3" w:rsidRDefault="00BC4AF3" w:rsidP="00FE7E51">
      <w:pPr>
        <w:pStyle w:val="Amain"/>
      </w:pPr>
      <w:r>
        <w:tab/>
        <w:t>(5)</w:t>
      </w:r>
      <w:r>
        <w:tab/>
        <w:t>The parliamentary counsel may enter additional material in the register in any way the parliamentary counsel considers is likely to be helpful to users of the register.</w:t>
      </w:r>
    </w:p>
    <w:p w14:paraId="6183B396" w14:textId="77777777" w:rsidR="006E6D7F" w:rsidRPr="005F3DEA" w:rsidRDefault="006E6D7F" w:rsidP="006E6D7F">
      <w:pPr>
        <w:pStyle w:val="aExamHdgss"/>
      </w:pPr>
      <w:r w:rsidRPr="005F3DEA">
        <w:t>Example</w:t>
      </w:r>
    </w:p>
    <w:p w14:paraId="148D60CE" w14:textId="712676E5" w:rsidR="006E6D7F" w:rsidRPr="005F3DEA" w:rsidRDefault="006E6D7F" w:rsidP="006E6D7F">
      <w:pPr>
        <w:pStyle w:val="aExamss"/>
      </w:pPr>
      <w:r w:rsidRPr="005F3DEA">
        <w:t xml:space="preserve">An instrument under the </w:t>
      </w:r>
      <w:hyperlink r:id="rId46" w:tooltip="Act 1988 No 106 (Cwlth)" w:history="1">
        <w:r w:rsidRPr="005F3DEA">
          <w:rPr>
            <w:rStyle w:val="charCitHyperlinkAbbrev"/>
          </w:rPr>
          <w:t>Self</w:t>
        </w:r>
        <w:r w:rsidRPr="005F3DEA">
          <w:rPr>
            <w:rStyle w:val="charCitHyperlinkAbbrev"/>
          </w:rPr>
          <w:noBreakHyphen/>
          <w:t>Government Act</w:t>
        </w:r>
      </w:hyperlink>
      <w:r w:rsidRPr="005F3DEA">
        <w:t xml:space="preserve"> notifying the appointment of Ministers is entered in the register as a notifiable instrument even though the instrument is not taken to be a notifiable instrument under s 10 (Meaning of </w:t>
      </w:r>
      <w:r w:rsidRPr="005F3DEA">
        <w:rPr>
          <w:rStyle w:val="charItals"/>
        </w:rPr>
        <w:t>notifiable instrument</w:t>
      </w:r>
      <w:r w:rsidRPr="005F3DEA">
        <w:t xml:space="preserve">). The instrument is also numbered as a notifiable instrument. The page of the register for the notification mentions that it is made under the </w:t>
      </w:r>
      <w:hyperlink r:id="rId47" w:tooltip="Act 1988 No 106 (Cwlth)" w:history="1">
        <w:r w:rsidRPr="005F3DEA">
          <w:rPr>
            <w:rStyle w:val="charCitHyperlinkAbbrev"/>
          </w:rPr>
          <w:t>Self</w:t>
        </w:r>
        <w:r w:rsidRPr="005F3DEA">
          <w:rPr>
            <w:rStyle w:val="charCitHyperlinkAbbrev"/>
          </w:rPr>
          <w:noBreakHyphen/>
          <w:t>Government Act</w:t>
        </w:r>
      </w:hyperlink>
      <w:r w:rsidRPr="005F3DEA">
        <w:t xml:space="preserve"> and is not a notifiable instrument but is included in the register for information.</w:t>
      </w:r>
    </w:p>
    <w:p w14:paraId="339474F6" w14:textId="77777777" w:rsidR="00BC4AF3" w:rsidRDefault="00BC4AF3" w:rsidP="00C87348">
      <w:pPr>
        <w:pStyle w:val="Amain"/>
        <w:keepNext/>
        <w:keepLines/>
      </w:pPr>
      <w:r>
        <w:tab/>
        <w:t>(6)</w:t>
      </w:r>
      <w:r>
        <w:tab/>
        <w:t>Without limiting subsection (3) or (5), a regulation may prescribe requirements to be satisfied for additional material to be entered in the register under this section, including, for example, requirements about—</w:t>
      </w:r>
    </w:p>
    <w:p w14:paraId="6157DC07" w14:textId="77777777" w:rsidR="00BC4AF3" w:rsidRDefault="00BC4AF3" w:rsidP="00FE7E51">
      <w:pPr>
        <w:pStyle w:val="Apara"/>
      </w:pPr>
      <w:r>
        <w:tab/>
        <w:t>(a)</w:t>
      </w:r>
      <w:r>
        <w:tab/>
        <w:t>the form of the material; and</w:t>
      </w:r>
    </w:p>
    <w:p w14:paraId="02A0F082" w14:textId="77777777" w:rsidR="00BC4AF3" w:rsidRDefault="00BC4AF3" w:rsidP="00FE7E51">
      <w:pPr>
        <w:pStyle w:val="Apara"/>
      </w:pPr>
      <w:r>
        <w:tab/>
        <w:t>(b)</w:t>
      </w:r>
      <w:r>
        <w:tab/>
        <w:t>the making of requests for its entry in the register.</w:t>
      </w:r>
    </w:p>
    <w:p w14:paraId="73375748" w14:textId="77777777" w:rsidR="00BC4AF3" w:rsidRDefault="00BC4AF3" w:rsidP="00FE7E51">
      <w:pPr>
        <w:pStyle w:val="Amain"/>
      </w:pPr>
      <w:r>
        <w:tab/>
        <w:t>(7)</w:t>
      </w:r>
      <w:r>
        <w:tab/>
        <w:t>A regulation may also make provision about the following in relation to instruments (other than legislative instruments) to be entered in the register under this section:</w:t>
      </w:r>
    </w:p>
    <w:p w14:paraId="2D1C5DDF" w14:textId="77777777" w:rsidR="00BC4AF3" w:rsidRDefault="00BC4AF3" w:rsidP="00FE7E51">
      <w:pPr>
        <w:pStyle w:val="Apara"/>
      </w:pPr>
      <w:r>
        <w:tab/>
        <w:t>(a)</w:t>
      </w:r>
      <w:r>
        <w:tab/>
        <w:t xml:space="preserve">the numbering of the instruments by the parliamentary counsel, whether in a series of numbers allocated under section 59 (Numbering) or otherwise; </w:t>
      </w:r>
    </w:p>
    <w:p w14:paraId="3449F008" w14:textId="77777777" w:rsidR="00BC4AF3" w:rsidRDefault="00BC4AF3" w:rsidP="00FE7E51">
      <w:pPr>
        <w:pStyle w:val="Apara"/>
      </w:pPr>
      <w:r>
        <w:tab/>
        <w:t>(b)</w:t>
      </w:r>
      <w:r>
        <w:tab/>
        <w:t>the identification of the instruments, including, for example, authorising the parliamentary counsel to—</w:t>
      </w:r>
    </w:p>
    <w:p w14:paraId="138A2958" w14:textId="77777777" w:rsidR="00BC4AF3" w:rsidRDefault="00BC4AF3" w:rsidP="00FE7E51">
      <w:pPr>
        <w:pStyle w:val="Asubpara"/>
      </w:pPr>
      <w:r>
        <w:tab/>
        <w:t>(i)</w:t>
      </w:r>
      <w:r>
        <w:tab/>
        <w:t xml:space="preserve">add a name to an unnamed instrument; or </w:t>
      </w:r>
    </w:p>
    <w:p w14:paraId="3660BE8E" w14:textId="77777777" w:rsidR="00BC4AF3" w:rsidRDefault="00BC4AF3" w:rsidP="00FE7E51">
      <w:pPr>
        <w:pStyle w:val="Asubpara"/>
      </w:pPr>
      <w:r>
        <w:tab/>
        <w:t>(ii)</w:t>
      </w:r>
      <w:r>
        <w:tab/>
        <w:t>amend an instrument’s name; or</w:t>
      </w:r>
    </w:p>
    <w:p w14:paraId="387B2028" w14:textId="77777777" w:rsidR="00BC4AF3" w:rsidRDefault="00BC4AF3" w:rsidP="00FE7E51">
      <w:pPr>
        <w:pStyle w:val="Asubpara"/>
      </w:pPr>
      <w:r>
        <w:tab/>
        <w:t>(iii)</w:t>
      </w:r>
      <w:r>
        <w:tab/>
        <w:t>add notes to an instrument to assist in its identification; or</w:t>
      </w:r>
    </w:p>
    <w:p w14:paraId="668D7ED0" w14:textId="77777777" w:rsidR="00BC4AF3" w:rsidRDefault="00BC4AF3" w:rsidP="00FE7E51">
      <w:pPr>
        <w:pStyle w:val="Asubpara"/>
      </w:pPr>
      <w:r>
        <w:lastRenderedPageBreak/>
        <w:tab/>
        <w:t>(iv)</w:t>
      </w:r>
      <w:r>
        <w:tab/>
        <w:t>do anything else in relation to an instrument to assist users of the register to identify or refer to the instrument.</w:t>
      </w:r>
    </w:p>
    <w:p w14:paraId="5D46DB0F" w14:textId="77777777" w:rsidR="00BC4AF3" w:rsidRDefault="00BC4AF3" w:rsidP="00BB62AF">
      <w:pPr>
        <w:pStyle w:val="Amain"/>
        <w:keepLines/>
      </w:pPr>
      <w:r>
        <w:tab/>
        <w:t>(8)</w:t>
      </w:r>
      <w:r>
        <w:tab/>
        <w:t>If the register contains an authorised republication of a law currently in force, and the law is amended, the parliamentary counsel must replace the republication with an authorised republication of the law as amended.</w:t>
      </w:r>
    </w:p>
    <w:p w14:paraId="024EC511" w14:textId="77777777" w:rsidR="00BC4AF3" w:rsidRDefault="00BC4AF3" w:rsidP="00FE7E51">
      <w:pPr>
        <w:pStyle w:val="Amain"/>
      </w:pPr>
      <w:r>
        <w:tab/>
        <w:t>(9)</w:t>
      </w:r>
      <w:r>
        <w:tab/>
        <w:t>If the register contains an authorised republication of a law, and the law is repealed, expires or, for a subordinate law or disallowable instrument, is disallowed by the Legislative Assembly, the parliamentary counsel must ensure that the republication is no longer shown as a republication of law currently in force.</w:t>
      </w:r>
    </w:p>
    <w:p w14:paraId="22EABEE5" w14:textId="77777777" w:rsidR="00BC4AF3" w:rsidRDefault="00BC4AF3" w:rsidP="00FE7E51">
      <w:pPr>
        <w:pStyle w:val="Amain"/>
      </w:pPr>
      <w:r>
        <w:tab/>
        <w:t>(10)</w:t>
      </w:r>
      <w:r>
        <w:tab/>
        <w:t>If the parliamentary counsel considers it likely to be useful to users of the register to enter information (in any form) in the register, the parliamentary counsel may enter the information at any time.</w:t>
      </w:r>
    </w:p>
    <w:p w14:paraId="3B36FF1B" w14:textId="77777777" w:rsidR="00BC4AF3" w:rsidRDefault="00BC4AF3" w:rsidP="00FE7E51">
      <w:pPr>
        <w:pStyle w:val="Amain"/>
      </w:pPr>
      <w:r>
        <w:tab/>
        <w:t>(11)</w:t>
      </w:r>
      <w:r>
        <w:tab/>
        <w:t>If an Act passed by the Legislative Assembly, or a legislative instrument made, before the commencement of this Act need not be notified under this Act, the parliamentary counsel may enter the text of the Act or instrument in the register.</w:t>
      </w:r>
    </w:p>
    <w:p w14:paraId="47E5722B" w14:textId="77777777" w:rsidR="00BC4AF3" w:rsidRDefault="00BC4AF3" w:rsidP="00FE7E51">
      <w:pPr>
        <w:pStyle w:val="Amain"/>
      </w:pPr>
      <w:r>
        <w:tab/>
        <w:t>(12)</w:t>
      </w:r>
      <w:r>
        <w:tab/>
        <w:t>The parliamentary counsel may correct any mistake, error or omission in the register subject to the requirements (if any) of the regulations.</w:t>
      </w:r>
    </w:p>
    <w:p w14:paraId="4859C0C6" w14:textId="77777777" w:rsidR="00BC4AF3" w:rsidRDefault="00BC4AF3" w:rsidP="00FE7E51">
      <w:pPr>
        <w:pStyle w:val="Amain"/>
      </w:pPr>
      <w:r>
        <w:tab/>
        <w:t>(13)</w:t>
      </w:r>
      <w:r>
        <w:tab/>
        <w:t>In this section:</w:t>
      </w:r>
    </w:p>
    <w:p w14:paraId="36454E03" w14:textId="77777777" w:rsidR="00BC4AF3" w:rsidRDefault="00BC4AF3" w:rsidP="00FE7E51">
      <w:pPr>
        <w:pStyle w:val="aDef"/>
      </w:pPr>
      <w:r w:rsidRPr="00E7486F">
        <w:rPr>
          <w:rStyle w:val="charBoldItals"/>
        </w:rPr>
        <w:t>amended</w:t>
      </w:r>
      <w:r>
        <w:t xml:space="preserve"> includes modified.</w:t>
      </w:r>
    </w:p>
    <w:p w14:paraId="1BCE9A04" w14:textId="77777777" w:rsidR="00BC4AF3" w:rsidRPr="009C674C" w:rsidRDefault="00BC4AF3" w:rsidP="00FE7E51">
      <w:pPr>
        <w:pStyle w:val="aDef"/>
      </w:pPr>
      <w:r w:rsidRPr="00E7486F">
        <w:rPr>
          <w:rStyle w:val="charBoldItals"/>
        </w:rPr>
        <w:t>law</w:t>
      </w:r>
      <w:r>
        <w:t>—see section 107 (Definitions—ch 11).</w:t>
      </w:r>
    </w:p>
    <w:p w14:paraId="5FF74585" w14:textId="77777777" w:rsidR="00BC4AF3" w:rsidRDefault="00BC4AF3" w:rsidP="00FE7E51">
      <w:pPr>
        <w:pStyle w:val="aDef"/>
      </w:pPr>
      <w:r w:rsidRPr="00E7486F">
        <w:rPr>
          <w:rStyle w:val="charBoldItals"/>
        </w:rPr>
        <w:t>repealed</w:t>
      </w:r>
      <w:r>
        <w:t xml:space="preserve"> includes lapsed and expired.</w:t>
      </w:r>
    </w:p>
    <w:p w14:paraId="2C32F6C1" w14:textId="77777777" w:rsidR="00BC4AF3" w:rsidRDefault="00BC4AF3" w:rsidP="00BC4AF3">
      <w:pPr>
        <w:pStyle w:val="AH5Sec"/>
      </w:pPr>
      <w:bookmarkStart w:id="33" w:name="_Toc146717205"/>
      <w:r w:rsidRPr="001A3A36">
        <w:rPr>
          <w:rStyle w:val="CharSectNo"/>
        </w:rPr>
        <w:t>20</w:t>
      </w:r>
      <w:r>
        <w:tab/>
        <w:t>Prompt registration</w:t>
      </w:r>
      <w:bookmarkEnd w:id="33"/>
    </w:p>
    <w:p w14:paraId="3A31121F" w14:textId="77777777" w:rsidR="00BC4AF3" w:rsidRDefault="00BC4AF3" w:rsidP="00FE7E51">
      <w:pPr>
        <w:pStyle w:val="Amainreturn"/>
      </w:pPr>
      <w:r>
        <w:t>The parliamentary counsel must ensure that anything the parliamentary counsel is required to do in relation to the register is done promptly.</w:t>
      </w:r>
    </w:p>
    <w:p w14:paraId="0790F819" w14:textId="77777777" w:rsidR="00BC4AF3" w:rsidRDefault="00BC4AF3" w:rsidP="00BC4AF3">
      <w:pPr>
        <w:pStyle w:val="AH5Sec"/>
      </w:pPr>
      <w:bookmarkStart w:id="34" w:name="_Toc146717206"/>
      <w:r w:rsidRPr="001A3A36">
        <w:rPr>
          <w:rStyle w:val="CharSectNo"/>
        </w:rPr>
        <w:lastRenderedPageBreak/>
        <w:t>21</w:t>
      </w:r>
      <w:r>
        <w:tab/>
        <w:t>Approved website</w:t>
      </w:r>
      <w:bookmarkEnd w:id="34"/>
    </w:p>
    <w:p w14:paraId="5F8A7979" w14:textId="77777777" w:rsidR="00BC4AF3" w:rsidRDefault="00BC4AF3" w:rsidP="00FE7E51">
      <w:pPr>
        <w:pStyle w:val="Amain"/>
      </w:pPr>
      <w:r>
        <w:tab/>
        <w:t>(1)</w:t>
      </w:r>
      <w:r>
        <w:tab/>
        <w:t>The parliamentary counsel must approve an internet site, and may approve additional internet sites, for this Act.</w:t>
      </w:r>
    </w:p>
    <w:p w14:paraId="5E62FF1B" w14:textId="77777777" w:rsidR="00BC4AF3" w:rsidRDefault="00BC4AF3" w:rsidP="00FE7E51">
      <w:pPr>
        <w:pStyle w:val="Amain"/>
      </w:pPr>
      <w:r>
        <w:tab/>
        <w:t>(2)</w:t>
      </w:r>
      <w:r>
        <w:tab/>
        <w:t>The parliamentary counsel may enter into agreements or arrangements to ensure that users c</w:t>
      </w:r>
      <w:r w:rsidR="00757264">
        <w:t>an authenticate an approved web</w:t>
      </w:r>
      <w:r>
        <w:t>site or the material accessible on an approved website.</w:t>
      </w:r>
    </w:p>
    <w:p w14:paraId="16E19B15" w14:textId="77777777" w:rsidR="00BC4AF3" w:rsidRDefault="00BC4AF3" w:rsidP="00BC4AF3">
      <w:pPr>
        <w:pStyle w:val="AH5Sec"/>
      </w:pPr>
      <w:bookmarkStart w:id="35" w:name="_Toc146717207"/>
      <w:r w:rsidRPr="001A3A36">
        <w:rPr>
          <w:rStyle w:val="CharSectNo"/>
        </w:rPr>
        <w:t>22</w:t>
      </w:r>
      <w:r>
        <w:tab/>
        <w:t>Access to registered material at approved website</w:t>
      </w:r>
      <w:bookmarkEnd w:id="35"/>
    </w:p>
    <w:p w14:paraId="68073A29" w14:textId="77777777" w:rsidR="00BC4AF3" w:rsidRDefault="00BC4AF3" w:rsidP="00FE7E51">
      <w:pPr>
        <w:pStyle w:val="Amain"/>
      </w:pPr>
      <w:r>
        <w:tab/>
        <w:t>(1)</w:t>
      </w:r>
      <w:r>
        <w:tab/>
        <w:t>The parliamentary counsel must ensure, as far as practicable, that a copy of the material mentioned in section 19 (1) and (2) (Contents of register) is accessible at all times on an approved website.</w:t>
      </w:r>
    </w:p>
    <w:p w14:paraId="784F264F" w14:textId="77777777" w:rsidR="00BC4AF3" w:rsidRDefault="00BC4AF3" w:rsidP="00FE7E51">
      <w:pPr>
        <w:pStyle w:val="Amain"/>
      </w:pPr>
      <w:r>
        <w:tab/>
        <w:t>(2)</w:t>
      </w:r>
      <w:r>
        <w:tab/>
        <w:t>Access is to be provided without charge by the Territory.</w:t>
      </w:r>
    </w:p>
    <w:p w14:paraId="0F7DA8BA" w14:textId="77777777" w:rsidR="00BC4AF3" w:rsidRDefault="00BC4AF3" w:rsidP="00BC4AF3">
      <w:pPr>
        <w:pStyle w:val="PageBreak"/>
      </w:pPr>
      <w:r>
        <w:br w:type="page"/>
      </w:r>
    </w:p>
    <w:p w14:paraId="62BE9D24" w14:textId="77777777" w:rsidR="00BC4AF3" w:rsidRPr="001A3A36" w:rsidRDefault="00BC4AF3" w:rsidP="00BC4AF3">
      <w:pPr>
        <w:pStyle w:val="AH1Chapter"/>
      </w:pPr>
      <w:bookmarkStart w:id="36" w:name="_Toc146717208"/>
      <w:r w:rsidRPr="001A3A36">
        <w:rPr>
          <w:rStyle w:val="CharChapNo"/>
        </w:rPr>
        <w:lastRenderedPageBreak/>
        <w:t>Chapter 3</w:t>
      </w:r>
      <w:r>
        <w:tab/>
      </w:r>
      <w:r w:rsidRPr="001A3A36">
        <w:rPr>
          <w:rStyle w:val="CharChapText"/>
        </w:rPr>
        <w:t>Authorised versions and evidence of laws and legislative material</w:t>
      </w:r>
      <w:bookmarkEnd w:id="36"/>
    </w:p>
    <w:p w14:paraId="459F6969" w14:textId="77777777" w:rsidR="00BC4AF3" w:rsidRDefault="00BC4AF3" w:rsidP="00BC4AF3">
      <w:pPr>
        <w:pStyle w:val="AH5Sec"/>
      </w:pPr>
      <w:bookmarkStart w:id="37" w:name="_Toc146717209"/>
      <w:r w:rsidRPr="001A3A36">
        <w:rPr>
          <w:rStyle w:val="CharSectNo"/>
        </w:rPr>
        <w:t>22A</w:t>
      </w:r>
      <w:r>
        <w:tab/>
        <w:t>Definitions—ch 3</w:t>
      </w:r>
      <w:bookmarkEnd w:id="37"/>
    </w:p>
    <w:p w14:paraId="0F9BBA3D" w14:textId="77777777" w:rsidR="00BC4AF3" w:rsidRDefault="00BC4AF3" w:rsidP="00FE7E51">
      <w:pPr>
        <w:pStyle w:val="Amainreturn"/>
      </w:pPr>
      <w:r>
        <w:t>In this chapter:</w:t>
      </w:r>
    </w:p>
    <w:p w14:paraId="64446883" w14:textId="77777777" w:rsidR="00BC4AF3" w:rsidRDefault="00BC4AF3" w:rsidP="00FE7E51">
      <w:pPr>
        <w:pStyle w:val="aDef"/>
      </w:pPr>
      <w:r>
        <w:rPr>
          <w:rStyle w:val="charBoldItals"/>
        </w:rPr>
        <w:t>law</w:t>
      </w:r>
      <w:r>
        <w:t xml:space="preserve"> means an Act or statutory instrument, whether or not it has been amended, and includes, in relation to a republication—</w:t>
      </w:r>
    </w:p>
    <w:p w14:paraId="2F6A45D4" w14:textId="77777777" w:rsidR="00BC4AF3" w:rsidRDefault="00BC4AF3" w:rsidP="00BC4AF3">
      <w:pPr>
        <w:pStyle w:val="aDefpara"/>
        <w:suppressLineNumbers/>
      </w:pPr>
      <w:r>
        <w:tab/>
        <w:t>(a)</w:t>
      </w:r>
      <w:r>
        <w:tab/>
        <w:t>a collection of 2 or more Acts or statutory instruments; or</w:t>
      </w:r>
    </w:p>
    <w:p w14:paraId="1B05A07F" w14:textId="77777777" w:rsidR="00BC4AF3" w:rsidRPr="00E7486F" w:rsidRDefault="00BC4AF3" w:rsidP="00BC4AF3">
      <w:pPr>
        <w:pStyle w:val="aDefpara"/>
        <w:keepNext/>
        <w:suppressLineNumbers/>
      </w:pPr>
      <w:r>
        <w:tab/>
        <w:t>(b)</w:t>
      </w:r>
      <w:r>
        <w:tab/>
        <w:t>all or part of an agreement or other instrument that has the force of law or is in, or attached to, an Act or statutory instrument.</w:t>
      </w:r>
    </w:p>
    <w:p w14:paraId="41EAF0BE"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6D22833C" w14:textId="77777777" w:rsidR="00BC4AF3" w:rsidRDefault="00BC4AF3" w:rsidP="00FE7E51">
      <w:pPr>
        <w:pStyle w:val="aDef"/>
      </w:pPr>
      <w:r>
        <w:rPr>
          <w:rStyle w:val="charBoldItals"/>
        </w:rPr>
        <w:t>legislative material</w:t>
      </w:r>
      <w:r>
        <w:t xml:space="preserve"> means material (other than a law or provision of a law) relating to an Act or statutory instrument.</w:t>
      </w:r>
    </w:p>
    <w:p w14:paraId="6011894F" w14:textId="77777777" w:rsidR="00BC4AF3" w:rsidRDefault="00BC4AF3" w:rsidP="00BC4AF3">
      <w:pPr>
        <w:pStyle w:val="aExamHdgss"/>
      </w:pPr>
      <w:r>
        <w:t>Examples—</w:t>
      </w:r>
      <w:r w:rsidRPr="00363228">
        <w:t>legislative material</w:t>
      </w:r>
    </w:p>
    <w:p w14:paraId="1BCD86ED" w14:textId="465B562E" w:rsidR="00BC4AF3" w:rsidRDefault="00BC4AF3" w:rsidP="00BC4AF3">
      <w:pPr>
        <w:pStyle w:val="aExamINumss"/>
      </w:pPr>
      <w:r>
        <w:t>1</w:t>
      </w:r>
      <w:r>
        <w:tab/>
        <w:t xml:space="preserve">Additional material entered in the register under s 19 (3) (Contents of register) that is not an Act or statutory instrument, for example, appointments of Ministers. Ministers are appointed by the Chief Minister under the </w:t>
      </w:r>
      <w:hyperlink r:id="rId48" w:tooltip="Act 1988 No 106 (Cwlth)" w:history="1">
        <w:r w:rsidR="00E673B5" w:rsidRPr="00E673B5">
          <w:rPr>
            <w:rStyle w:val="charCitHyperlinkAbbrev"/>
          </w:rPr>
          <w:t>Self</w:t>
        </w:r>
        <w:r w:rsidR="00E673B5" w:rsidRPr="00E673B5">
          <w:rPr>
            <w:rStyle w:val="charCitHyperlinkAbbrev"/>
          </w:rPr>
          <w:noBreakHyphen/>
          <w:t>Government Act</w:t>
        </w:r>
      </w:hyperlink>
      <w:r>
        <w:t>, s 41.  An instrument notifying an appointment may be entered in the register even though the instrument is not a statutory instrument.</w:t>
      </w:r>
    </w:p>
    <w:p w14:paraId="36BDE2CD" w14:textId="77777777" w:rsidR="00BC4AF3" w:rsidRDefault="00BC4AF3" w:rsidP="00BC4AF3">
      <w:pPr>
        <w:pStyle w:val="aExamINumss"/>
      </w:pPr>
      <w:r>
        <w:t>2</w:t>
      </w:r>
      <w:r>
        <w:tab/>
        <w:t>Material that may be considered under ch 14 in working out the meaning of an Act or statutory instrument, for example, an explanatory statement for the bill that became the relevant Act that was presented to the Legislative Assembly before the Act was passed.</w:t>
      </w:r>
    </w:p>
    <w:p w14:paraId="2DB2AEDC" w14:textId="77777777" w:rsidR="00BC4AF3" w:rsidRDefault="00BC4AF3" w:rsidP="00FE7E51">
      <w:pPr>
        <w:pStyle w:val="aDef"/>
      </w:pPr>
      <w:r>
        <w:rPr>
          <w:rStyle w:val="charBoldItals"/>
        </w:rPr>
        <w:t>republication</w:t>
      </w:r>
      <w:r>
        <w:t xml:space="preserve"> includes part of a republication.</w:t>
      </w:r>
    </w:p>
    <w:p w14:paraId="3AEB0657" w14:textId="77777777" w:rsidR="00BC4AF3" w:rsidRDefault="00BC4AF3" w:rsidP="00BC4AF3">
      <w:pPr>
        <w:pStyle w:val="AH5Sec"/>
      </w:pPr>
      <w:bookmarkStart w:id="38" w:name="_Toc146717210"/>
      <w:r w:rsidRPr="001A3A36">
        <w:rPr>
          <w:rStyle w:val="CharSectNo"/>
        </w:rPr>
        <w:t>23</w:t>
      </w:r>
      <w:r>
        <w:tab/>
        <w:t>Authorisation of versions by parliamentary counsel</w:t>
      </w:r>
      <w:bookmarkEnd w:id="38"/>
      <w:r>
        <w:t xml:space="preserve"> </w:t>
      </w:r>
    </w:p>
    <w:p w14:paraId="655EF7F8" w14:textId="77777777" w:rsidR="00BC4AF3" w:rsidRDefault="00BC4AF3" w:rsidP="00FE7E51">
      <w:pPr>
        <w:pStyle w:val="Amainreturn"/>
      </w:pPr>
      <w:r>
        <w:t>The parliamentary counsel may authorise written or electronic versions of a law, republication or legislative material.</w:t>
      </w:r>
    </w:p>
    <w:p w14:paraId="075BC00F" w14:textId="77777777" w:rsidR="00BC4AF3" w:rsidRDefault="00BC4AF3" w:rsidP="00BC4AF3">
      <w:pPr>
        <w:pStyle w:val="aNote"/>
      </w:pPr>
      <w:r w:rsidRPr="000F120A">
        <w:rPr>
          <w:rStyle w:val="charItals"/>
        </w:rPr>
        <w:t>Note</w:t>
      </w:r>
      <w:r w:rsidRPr="000F120A">
        <w:tab/>
      </w:r>
      <w:r w:rsidRPr="000F120A">
        <w:rPr>
          <w:rStyle w:val="charBoldItals"/>
        </w:rPr>
        <w:t>Written</w:t>
      </w:r>
      <w:r>
        <w:t xml:space="preserve"> includes printed (see dict, pt 1, def </w:t>
      </w:r>
      <w:r>
        <w:rPr>
          <w:rStyle w:val="charBoldItals"/>
        </w:rPr>
        <w:t>writing</w:t>
      </w:r>
      <w:r>
        <w:t>).</w:t>
      </w:r>
    </w:p>
    <w:p w14:paraId="65E3C68E" w14:textId="77777777" w:rsidR="00BC4AF3" w:rsidRDefault="00BC4AF3" w:rsidP="00BC4AF3">
      <w:pPr>
        <w:pStyle w:val="AH5Sec"/>
      </w:pPr>
      <w:bookmarkStart w:id="39" w:name="_Toc146717211"/>
      <w:r w:rsidRPr="001A3A36">
        <w:rPr>
          <w:rStyle w:val="CharSectNo"/>
        </w:rPr>
        <w:lastRenderedPageBreak/>
        <w:t>24</w:t>
      </w:r>
      <w:r>
        <w:tab/>
        <w:t>Authorised electronic versions</w:t>
      </w:r>
      <w:bookmarkEnd w:id="39"/>
    </w:p>
    <w:p w14:paraId="6E451DE2" w14:textId="77777777" w:rsidR="00BC4AF3" w:rsidRDefault="00BC4AF3" w:rsidP="00FE7E51">
      <w:pPr>
        <w:pStyle w:val="Amain"/>
      </w:pPr>
      <w:r>
        <w:tab/>
        <w:t>(1)</w:t>
      </w:r>
      <w:r>
        <w:tab/>
        <w:t>An electronic copy of a law, republication or legislative material is an authorised version if—</w:t>
      </w:r>
    </w:p>
    <w:p w14:paraId="6C98614F" w14:textId="77777777" w:rsidR="00BC4AF3" w:rsidRDefault="00BC4AF3" w:rsidP="00FE7E51">
      <w:pPr>
        <w:pStyle w:val="Apara"/>
      </w:pPr>
      <w:r>
        <w:tab/>
        <w:t>(a)</w:t>
      </w:r>
      <w:r>
        <w:tab/>
        <w:t>it is accessed at, or d</w:t>
      </w:r>
      <w:r w:rsidR="00757264">
        <w:t>ownloaded from, an approved web</w:t>
      </w:r>
      <w:r>
        <w:t xml:space="preserve">site in a format authorised by the parliamentary counsel; or </w:t>
      </w:r>
    </w:p>
    <w:p w14:paraId="2CD9F76E" w14:textId="77777777" w:rsidR="00BC4AF3" w:rsidRDefault="00BC4AF3" w:rsidP="00FE7E51">
      <w:pPr>
        <w:pStyle w:val="Apara"/>
      </w:pPr>
      <w:r>
        <w:tab/>
        <w:t>(b)</w:t>
      </w:r>
      <w:r>
        <w:tab/>
        <w:t>it is authorised by the parliamentary counsel and is in the format in which it is authorised by the parliamentary counsel.</w:t>
      </w:r>
    </w:p>
    <w:p w14:paraId="5A6073F3" w14:textId="77777777" w:rsidR="00BC4AF3" w:rsidRDefault="00BC4AF3" w:rsidP="00FE7E51">
      <w:pPr>
        <w:pStyle w:val="Amain"/>
      </w:pPr>
      <w:r>
        <w:tab/>
        <w:t>(2)</w:t>
      </w:r>
      <w:r>
        <w:tab/>
        <w:t>It is presumed, unless the contrary is proved—</w:t>
      </w:r>
    </w:p>
    <w:p w14:paraId="414D1F46" w14:textId="77777777" w:rsidR="00BC4AF3" w:rsidRDefault="00BC4AF3" w:rsidP="00FE7E51">
      <w:pPr>
        <w:pStyle w:val="Apara"/>
      </w:pPr>
      <w:r>
        <w:tab/>
        <w:t>(a)</w:t>
      </w:r>
      <w:r>
        <w:tab/>
        <w:t>that an internet site p</w:t>
      </w:r>
      <w:r w:rsidR="00757264">
        <w:t>urporting to be an approved website is an  approved web</w:t>
      </w:r>
      <w:r>
        <w:t>site; and</w:t>
      </w:r>
    </w:p>
    <w:p w14:paraId="46B58CC8" w14:textId="77777777" w:rsidR="00BC4AF3" w:rsidRDefault="00BC4AF3" w:rsidP="00FE7E51">
      <w:pPr>
        <w:pStyle w:val="Apara"/>
      </w:pPr>
      <w:r>
        <w:tab/>
        <w:t>(b)</w:t>
      </w:r>
      <w:r>
        <w:tab/>
        <w:t>that an electronic copy of a law, republication or legislative material accessed at, or d</w:t>
      </w:r>
      <w:r w:rsidR="00757264">
        <w:t>ownloaded from, an approved web</w:t>
      </w:r>
      <w:r>
        <w:t>site and purporting to be authorised by the parliamentary counsel (however expressed) is an authorised version of the law, republication or legislative material; and</w:t>
      </w:r>
    </w:p>
    <w:p w14:paraId="3DE6B204" w14:textId="77777777" w:rsidR="00BC4AF3" w:rsidRDefault="00BC4AF3" w:rsidP="00FE7E51">
      <w:pPr>
        <w:pStyle w:val="Apara"/>
      </w:pPr>
      <w:r>
        <w:tab/>
        <w:t>(c)</w:t>
      </w:r>
      <w:r>
        <w:tab/>
        <w:t>that any other electronic copy of a law, republication or legislative material purporting to be authorised by the parliamentary counsel (however expressed) is an authorised version of the law, republication or legislative material; and</w:t>
      </w:r>
    </w:p>
    <w:p w14:paraId="564829BB" w14:textId="77777777" w:rsidR="00BC4AF3" w:rsidRDefault="00BC4AF3" w:rsidP="00FE7E51">
      <w:pPr>
        <w:pStyle w:val="Apara"/>
      </w:pPr>
      <w:r>
        <w:tab/>
        <w:t>(d)</w:t>
      </w:r>
      <w:r>
        <w:tab/>
        <w:t>that an authorised electronic version of an Act or statutory instrument correctly shows the Act or instrument; and</w:t>
      </w:r>
    </w:p>
    <w:p w14:paraId="2975C274" w14:textId="77777777" w:rsidR="00BC4AF3" w:rsidRDefault="00BC4AF3" w:rsidP="00FE7E51">
      <w:pPr>
        <w:pStyle w:val="Apara"/>
      </w:pPr>
      <w:r>
        <w:tab/>
        <w:t>(e)</w:t>
      </w:r>
      <w:r>
        <w:tab/>
        <w:t>that an authorised electronic version of a republication of a law correctly shows the law as at the republication date; and</w:t>
      </w:r>
    </w:p>
    <w:p w14:paraId="25B1959D" w14:textId="77777777" w:rsidR="00BC4AF3" w:rsidRDefault="00BC4AF3" w:rsidP="00FE7E51">
      <w:pPr>
        <w:pStyle w:val="Apara"/>
      </w:pPr>
      <w:r>
        <w:tab/>
        <w:t>(f)</w:t>
      </w:r>
      <w:r>
        <w:tab/>
        <w:t>that an authorised electronic version of legislative material correctly shows the material.</w:t>
      </w:r>
    </w:p>
    <w:p w14:paraId="28C567BA" w14:textId="77777777" w:rsidR="00BC4AF3" w:rsidRDefault="00BC4AF3" w:rsidP="00C57C0B">
      <w:pPr>
        <w:pStyle w:val="aExamHdgss"/>
      </w:pPr>
      <w:r>
        <w:t>Examples—electronic copy of republication purporting to be authorised by parliamentary counsel</w:t>
      </w:r>
    </w:p>
    <w:p w14:paraId="38290D2F" w14:textId="381DA338" w:rsidR="00BC4AF3" w:rsidRDefault="00BC4AF3" w:rsidP="00BC4AF3">
      <w:pPr>
        <w:pStyle w:val="aExamINumss"/>
      </w:pPr>
      <w:r>
        <w:t>1</w:t>
      </w:r>
      <w:r>
        <w:tab/>
        <w:t xml:space="preserve">The republication has the words ‘Authorised by the ACT Parliamentary Counsel’ on the front cover and the words ‘Authorised when accessed at </w:t>
      </w:r>
      <w:hyperlink r:id="rId49" w:history="1">
        <w:r w:rsidR="006F5D4F" w:rsidRPr="003F5F90">
          <w:rPr>
            <w:rStyle w:val="charCitHyperlinkAbbrev"/>
          </w:rPr>
          <w:t>www.legislation.act.gov.au</w:t>
        </w:r>
      </w:hyperlink>
      <w:r w:rsidR="00EF1B3B">
        <w:t xml:space="preserve"> or in authorised printed form’ at the foot of each page of the republication.</w:t>
      </w:r>
    </w:p>
    <w:p w14:paraId="19EB89E9" w14:textId="269B5DBF" w:rsidR="00BC4AF3" w:rsidRDefault="00BC4AF3" w:rsidP="00BC4AF3">
      <w:pPr>
        <w:pStyle w:val="aExamINumss"/>
      </w:pPr>
      <w:r>
        <w:lastRenderedPageBreak/>
        <w:t>2</w:t>
      </w:r>
      <w:r>
        <w:tab/>
        <w:t>The republication has the words ‘Authorised by the ACT Parliamentary Counsel’ on the front cover and the words ‘Authorised by the ACT Parliamentary Counsel—also accessible at</w:t>
      </w:r>
      <w:r w:rsidR="006F5D4F">
        <w:rPr>
          <w:color w:val="000000"/>
        </w:rPr>
        <w:t xml:space="preserve"> </w:t>
      </w:r>
      <w:hyperlink r:id="rId50" w:history="1">
        <w:r w:rsidR="006F5D4F" w:rsidRPr="003F5F90">
          <w:rPr>
            <w:rStyle w:val="charCitHyperlinkAbbrev"/>
          </w:rPr>
          <w:t>www.legislation.act.gov.au</w:t>
        </w:r>
      </w:hyperlink>
      <w:r w:rsidR="00EF1B3B">
        <w:t>’ at the foot of each page of the republication.</w:t>
      </w:r>
    </w:p>
    <w:p w14:paraId="7C166E35" w14:textId="77777777" w:rsidR="00BC4AF3" w:rsidRDefault="00BC4AF3" w:rsidP="00C57C0B">
      <w:pPr>
        <w:pStyle w:val="aNote"/>
      </w:pPr>
      <w:r>
        <w:rPr>
          <w:rStyle w:val="charItals"/>
        </w:rPr>
        <w:t xml:space="preserve">Note </w:t>
      </w:r>
      <w:r>
        <w:rPr>
          <w:rStyle w:val="charItals"/>
        </w:rPr>
        <w:tab/>
      </w:r>
      <w:r>
        <w:t>A reference to an Act or statutory instrument includes a reference to a provision of the Act or instrument (see s 7 (3) and s 13 (3)).  A reference to a republication includes a reference to</w:t>
      </w:r>
      <w:r w:rsidR="00E7486F">
        <w:t xml:space="preserve"> part of a republication (see s </w:t>
      </w:r>
      <w:r>
        <w:t xml:space="preserve">22A def </w:t>
      </w:r>
      <w:r w:rsidRPr="00E7486F">
        <w:rPr>
          <w:rStyle w:val="charBoldItals"/>
        </w:rPr>
        <w:t>republication</w:t>
      </w:r>
      <w:r>
        <w:t>).</w:t>
      </w:r>
    </w:p>
    <w:p w14:paraId="038EDACC" w14:textId="77777777" w:rsidR="00BC4AF3" w:rsidRDefault="00BC4AF3" w:rsidP="00BC4AF3">
      <w:pPr>
        <w:pStyle w:val="AH5Sec"/>
      </w:pPr>
      <w:bookmarkStart w:id="40" w:name="_Toc146717212"/>
      <w:r w:rsidRPr="001A3A36">
        <w:rPr>
          <w:rStyle w:val="CharSectNo"/>
        </w:rPr>
        <w:t>25</w:t>
      </w:r>
      <w:r>
        <w:tab/>
        <w:t>Authorised written versions</w:t>
      </w:r>
      <w:bookmarkEnd w:id="40"/>
    </w:p>
    <w:p w14:paraId="1A6C7B2F" w14:textId="77777777" w:rsidR="00BC4AF3" w:rsidRDefault="00BC4AF3" w:rsidP="00FE7E51">
      <w:pPr>
        <w:pStyle w:val="Amain"/>
      </w:pPr>
      <w:r>
        <w:tab/>
        <w:t>(1)</w:t>
      </w:r>
      <w:r>
        <w:tab/>
        <w:t>A written copy of a law, republication or legislative material is an authorised version if—</w:t>
      </w:r>
    </w:p>
    <w:p w14:paraId="4EBE80F5" w14:textId="77777777" w:rsidR="00BC4AF3" w:rsidRDefault="00BC4AF3" w:rsidP="00FE7E51">
      <w:pPr>
        <w:pStyle w:val="Apara"/>
      </w:pPr>
      <w:r>
        <w:tab/>
        <w:t>(a)</w:t>
      </w:r>
      <w:r>
        <w:tab/>
        <w:t>it is a written copy produced directly from an authorised electronic version of the law, republication or legislative material; or</w:t>
      </w:r>
    </w:p>
    <w:p w14:paraId="7D660A65" w14:textId="77777777" w:rsidR="00BC4AF3" w:rsidRDefault="00BC4AF3" w:rsidP="0028382F">
      <w:pPr>
        <w:pStyle w:val="Apara"/>
        <w:keepNext/>
      </w:pPr>
      <w:r>
        <w:tab/>
        <w:t>(b)</w:t>
      </w:r>
      <w:r>
        <w:tab/>
        <w:t>it is a written copy of another version of the law, republication or legislative material authorised by the parliamentary counsel.</w:t>
      </w:r>
    </w:p>
    <w:p w14:paraId="4EA9CB43" w14:textId="77777777" w:rsidR="00BC4AF3" w:rsidRDefault="00BC4AF3" w:rsidP="0028382F">
      <w:pPr>
        <w:pStyle w:val="aExamHdgss"/>
      </w:pPr>
      <w:r>
        <w:t>Example—par (a)</w:t>
      </w:r>
    </w:p>
    <w:p w14:paraId="62E7ABDE" w14:textId="77777777" w:rsidR="00BC4AF3" w:rsidRDefault="00BC4AF3" w:rsidP="0028382F">
      <w:pPr>
        <w:pStyle w:val="aExamss"/>
        <w:keepNext/>
      </w:pPr>
      <w:r>
        <w:t xml:space="preserve">An authorised electronic version of an Act is </w:t>
      </w:r>
      <w:r w:rsidR="001626BD">
        <w:t>downloaded from an approved web</w:t>
      </w:r>
      <w:r>
        <w:t>site and printed.  The printed copy is an authorised written version of the Act.</w:t>
      </w:r>
    </w:p>
    <w:p w14:paraId="6CB95E61" w14:textId="77777777" w:rsidR="00BC4AF3" w:rsidRDefault="00BC4AF3" w:rsidP="00FE7E51">
      <w:pPr>
        <w:pStyle w:val="Amain"/>
      </w:pPr>
      <w:r>
        <w:tab/>
        <w:t>(2)</w:t>
      </w:r>
      <w:r>
        <w:tab/>
        <w:t>It is presumed, unless the contrary is proved—</w:t>
      </w:r>
    </w:p>
    <w:p w14:paraId="1E669D4F" w14:textId="77777777" w:rsidR="00BC4AF3" w:rsidRDefault="00BC4AF3" w:rsidP="00FE7E51">
      <w:pPr>
        <w:pStyle w:val="Apara"/>
      </w:pPr>
      <w:r>
        <w:tab/>
        <w:t>(a)</w:t>
      </w:r>
      <w:r>
        <w:tab/>
        <w:t>that a written copy of a law, republication or legislative material purporting to be authorised by the parliamentary counsel (however expressed) is an authorised version of the law, republication or legislative material; and</w:t>
      </w:r>
    </w:p>
    <w:p w14:paraId="61ADB318" w14:textId="77777777" w:rsidR="00BC4AF3" w:rsidRDefault="00BC4AF3" w:rsidP="00FE7E51">
      <w:pPr>
        <w:pStyle w:val="Apara"/>
      </w:pPr>
      <w:r>
        <w:tab/>
        <w:t>(b)</w:t>
      </w:r>
      <w:r>
        <w:tab/>
        <w:t>that an authorised written version of an Act or statutory instrument correctly shows the Act or instrument; and</w:t>
      </w:r>
    </w:p>
    <w:p w14:paraId="5FBC7FED" w14:textId="77777777" w:rsidR="00BC4AF3" w:rsidRDefault="00BC4AF3" w:rsidP="00FE7E51">
      <w:pPr>
        <w:pStyle w:val="Apara"/>
      </w:pPr>
      <w:r>
        <w:tab/>
        <w:t>(c)</w:t>
      </w:r>
      <w:r>
        <w:tab/>
        <w:t>that an authorised written version of a republication of a law correctly shows the law as at the republication date; and</w:t>
      </w:r>
    </w:p>
    <w:p w14:paraId="5D8489A0" w14:textId="77777777" w:rsidR="00BC4AF3" w:rsidRDefault="00BC4AF3" w:rsidP="00E42DD4">
      <w:pPr>
        <w:pStyle w:val="Apara"/>
        <w:keepNext/>
      </w:pPr>
      <w:r>
        <w:lastRenderedPageBreak/>
        <w:tab/>
        <w:t>(d)</w:t>
      </w:r>
      <w:r>
        <w:tab/>
        <w:t>that an authorised written version of legislative material correctly shows the material.</w:t>
      </w:r>
    </w:p>
    <w:p w14:paraId="40A0B9DC" w14:textId="77777777" w:rsidR="00BC4AF3" w:rsidRDefault="00BC4AF3" w:rsidP="00BC4AF3">
      <w:pPr>
        <w:pStyle w:val="aExamHdgss"/>
      </w:pPr>
      <w:r>
        <w:t>Examples—written copy of republication purporting to be authorised by parliamentary counsel</w:t>
      </w:r>
    </w:p>
    <w:p w14:paraId="7106F4A0" w14:textId="77777777" w:rsidR="00BC4AF3" w:rsidRDefault="00BC4AF3" w:rsidP="00BC4AF3">
      <w:pPr>
        <w:pStyle w:val="aExamINumss"/>
      </w:pPr>
      <w:r>
        <w:t>1</w:t>
      </w:r>
      <w:r>
        <w:tab/>
        <w:t>The republication has the words ‘Authorised by the ACT Parliamentary Counsel’ on the front cover and the words ‘Authorised by the parliamentary counsel and printed by authority of the ACT Government’ at the foot of each page of the republication.</w:t>
      </w:r>
    </w:p>
    <w:p w14:paraId="32E397CF" w14:textId="07B03D86" w:rsidR="00BC4AF3" w:rsidRDefault="00BC4AF3" w:rsidP="00BC4AF3">
      <w:pPr>
        <w:pStyle w:val="aExamINumss"/>
      </w:pPr>
      <w:r>
        <w:t>2</w:t>
      </w:r>
      <w:r>
        <w:tab/>
        <w:t xml:space="preserve">The republication has the words ‘Authorised by the ACT Parliamentary Counsel and printed by authority of the ACT Government’ on the front cover and the words ‘Authorised by the ACT Parliamentary Counsel—also accessible at </w:t>
      </w:r>
      <w:hyperlink r:id="rId51" w:history="1">
        <w:r w:rsidR="000C39E5" w:rsidRPr="003F5F90">
          <w:rPr>
            <w:rStyle w:val="charCitHyperlinkAbbrev"/>
          </w:rPr>
          <w:t>www.legislation.act.gov.au</w:t>
        </w:r>
      </w:hyperlink>
      <w:r>
        <w:t>’ at the foot of each page of the republication.</w:t>
      </w:r>
    </w:p>
    <w:p w14:paraId="6043B970" w14:textId="7AF7F583" w:rsidR="00BC4AF3" w:rsidRDefault="00BC4AF3" w:rsidP="00BC4AF3">
      <w:pPr>
        <w:pStyle w:val="aExamINumss"/>
      </w:pPr>
      <w:r>
        <w:t>3</w:t>
      </w:r>
      <w:r>
        <w:tab/>
        <w:t xml:space="preserve">The republication has the words ‘Authorised by the ACT Parliamentary Counsel’ on the front cover and the words ‘Authorised by the ACT Parliamentary Counsel—also accessible at </w:t>
      </w:r>
      <w:hyperlink r:id="rId52" w:history="1">
        <w:r w:rsidR="000C39E5" w:rsidRPr="003F5F90">
          <w:rPr>
            <w:rStyle w:val="charCitHyperlinkAbbrev"/>
          </w:rPr>
          <w:t>www.legislation.act.gov.au</w:t>
        </w:r>
      </w:hyperlink>
      <w:r>
        <w:t>’ at the foot of each page of the republication.</w:t>
      </w:r>
    </w:p>
    <w:p w14:paraId="212DE457" w14:textId="77777777" w:rsidR="00BC4AF3" w:rsidRDefault="00BC4AF3" w:rsidP="00BC4AF3">
      <w:pPr>
        <w:pStyle w:val="aNote"/>
      </w:pPr>
      <w:r>
        <w:rPr>
          <w:rStyle w:val="charItals"/>
        </w:rPr>
        <w:t xml:space="preserve">Note </w:t>
      </w:r>
      <w:r>
        <w:rPr>
          <w:rStyle w:val="charItals"/>
        </w:rPr>
        <w:tab/>
      </w:r>
      <w:r>
        <w:t xml:space="preserve">A reference to an Act or statutory instrument includes a reference to a provision of the Act or instrument (see s 7 (3) and s 13 (3)).  A reference to a republication includes a reference to part of a republication (see s 22A def </w:t>
      </w:r>
      <w:r w:rsidRPr="00E7486F">
        <w:rPr>
          <w:rStyle w:val="charBoldItals"/>
        </w:rPr>
        <w:t>republication</w:t>
      </w:r>
      <w:r>
        <w:t>).</w:t>
      </w:r>
    </w:p>
    <w:p w14:paraId="789DB199" w14:textId="77777777" w:rsidR="00BC4AF3" w:rsidRDefault="00BC4AF3" w:rsidP="00BC4AF3">
      <w:pPr>
        <w:pStyle w:val="AH5Sec"/>
      </w:pPr>
      <w:bookmarkStart w:id="41" w:name="_Toc146717213"/>
      <w:r w:rsidRPr="001A3A36">
        <w:rPr>
          <w:rStyle w:val="CharSectNo"/>
        </w:rPr>
        <w:t>26</w:t>
      </w:r>
      <w:r>
        <w:tab/>
        <w:t>Judicial notice of certain matters</w:t>
      </w:r>
      <w:bookmarkEnd w:id="41"/>
      <w:r>
        <w:t xml:space="preserve"> </w:t>
      </w:r>
    </w:p>
    <w:p w14:paraId="54B32C2C" w14:textId="77777777" w:rsidR="00BC4AF3" w:rsidRDefault="00BC4AF3" w:rsidP="00BB62AF">
      <w:pPr>
        <w:pStyle w:val="Amain"/>
        <w:keepNext/>
      </w:pPr>
      <w:r>
        <w:tab/>
        <w:t>(1)</w:t>
      </w:r>
      <w:r>
        <w:tab/>
        <w:t>Proof is not required about—</w:t>
      </w:r>
    </w:p>
    <w:p w14:paraId="78B27BE8" w14:textId="77777777" w:rsidR="00BC4AF3" w:rsidRDefault="00BC4AF3" w:rsidP="00FE7E51">
      <w:pPr>
        <w:pStyle w:val="Apara"/>
      </w:pPr>
      <w:r>
        <w:tab/>
        <w:t>(a)</w:t>
      </w:r>
      <w:r>
        <w:tab/>
        <w:t>the passing of a proposed law by the Legislative Assembly or its notification in the register</w:t>
      </w:r>
      <w:r w:rsidR="00083D41" w:rsidRPr="00552242">
        <w:t>, the gazette or otherwise under section 28 (2) (b)</w:t>
      </w:r>
      <w:r>
        <w:t>; or</w:t>
      </w:r>
    </w:p>
    <w:p w14:paraId="72487102" w14:textId="77777777" w:rsidR="00BC4AF3" w:rsidRDefault="00BC4AF3" w:rsidP="00FE7E51">
      <w:pPr>
        <w:pStyle w:val="Apara"/>
      </w:pPr>
      <w:r>
        <w:tab/>
        <w:t>(b)</w:t>
      </w:r>
      <w:r>
        <w:tab/>
        <w:t>the making, or notification or publication in the register</w:t>
      </w:r>
      <w:r w:rsidR="00083D41" w:rsidRPr="00552242">
        <w:t>, the gazette or otherwise under section 61 (2) (b)</w:t>
      </w:r>
      <w:r>
        <w:t>, of a subordinate law, disallowable instrument, notifiable instrument, commencement notice or any other statutory instrument; or</w:t>
      </w:r>
    </w:p>
    <w:p w14:paraId="60245222" w14:textId="77777777" w:rsidR="00BC4AF3" w:rsidRDefault="00BC4AF3" w:rsidP="00FE7E51">
      <w:pPr>
        <w:pStyle w:val="Apara"/>
      </w:pPr>
      <w:r>
        <w:tab/>
        <w:t>(c)</w:t>
      </w:r>
      <w:r>
        <w:tab/>
        <w:t>the approval (however described) of a statutory instrument by the Executive, a Minister or any other entity; or</w:t>
      </w:r>
    </w:p>
    <w:p w14:paraId="6C6FDEA8" w14:textId="77777777" w:rsidR="00BC4AF3" w:rsidRDefault="00BC4AF3" w:rsidP="00FE7E51">
      <w:pPr>
        <w:pStyle w:val="Apara"/>
      </w:pPr>
      <w:r>
        <w:lastRenderedPageBreak/>
        <w:tab/>
        <w:t>(d)</w:t>
      </w:r>
      <w:r>
        <w:tab/>
        <w:t>the provisions of an Act, subordinate law, disallowable instrument, notifiable instrument, commencement notice or any other statutory instrument; or</w:t>
      </w:r>
    </w:p>
    <w:p w14:paraId="1ABDB9FC" w14:textId="77777777" w:rsidR="00BC4AF3" w:rsidRDefault="00BC4AF3" w:rsidP="00FE7E51">
      <w:pPr>
        <w:pStyle w:val="Apara"/>
      </w:pPr>
      <w:r>
        <w:tab/>
        <w:t>(e)</w:t>
      </w:r>
      <w:r>
        <w:tab/>
        <w:t>the commencement of an Act, subordinate law, disallowable instrument, notifiable instrument, or any other statutory instrument; or</w:t>
      </w:r>
    </w:p>
    <w:p w14:paraId="7B94C233" w14:textId="77777777" w:rsidR="00BC4AF3" w:rsidRDefault="00BC4AF3" w:rsidP="00FE7E51">
      <w:pPr>
        <w:pStyle w:val="Apara"/>
      </w:pPr>
      <w:r>
        <w:tab/>
        <w:t>(f)</w:t>
      </w:r>
      <w:r>
        <w:tab/>
        <w:t>the presentation of a subordinate law, disallowable instrument or any other statutory instrument to the Legislative Assembly; or</w:t>
      </w:r>
    </w:p>
    <w:p w14:paraId="14EB0D93" w14:textId="77777777" w:rsidR="00BC4AF3" w:rsidRDefault="00BC4AF3" w:rsidP="00FE7E51">
      <w:pPr>
        <w:pStyle w:val="Apara"/>
      </w:pPr>
      <w:r>
        <w:tab/>
        <w:t>(g)</w:t>
      </w:r>
      <w:r>
        <w:tab/>
        <w:t>anything done or not done by or in the Legislative Assembly in relation to a subordinate law, disallowable instrument or any other statutory instrument; or</w:t>
      </w:r>
    </w:p>
    <w:p w14:paraId="18747B60" w14:textId="77777777" w:rsidR="00BC4AF3" w:rsidRDefault="00BC4AF3" w:rsidP="00FE7E51">
      <w:pPr>
        <w:pStyle w:val="Apara"/>
      </w:pPr>
      <w:r>
        <w:tab/>
        <w:t>(h)</w:t>
      </w:r>
      <w:r>
        <w:tab/>
        <w:t>amendments or other changes made under chapter 11 (Republication of Acts and statutory instruments); or</w:t>
      </w:r>
    </w:p>
    <w:p w14:paraId="47ADC37A" w14:textId="77777777" w:rsidR="00BC4AF3" w:rsidRDefault="00BC4AF3" w:rsidP="00FE7E51">
      <w:pPr>
        <w:pStyle w:val="Apara"/>
      </w:pPr>
      <w:r>
        <w:tab/>
        <w:t>(i)</w:t>
      </w:r>
      <w:r>
        <w:tab/>
        <w:t>the authorisation of a republication under this Act, the provisions of an authorised republication or the republication date of an authorised republication.</w:t>
      </w:r>
    </w:p>
    <w:p w14:paraId="70310299" w14:textId="77777777" w:rsidR="00BC4AF3" w:rsidRDefault="00BC4AF3" w:rsidP="00BB62AF">
      <w:pPr>
        <w:pStyle w:val="Amain"/>
        <w:keepNext/>
      </w:pPr>
      <w:r>
        <w:tab/>
        <w:t>(2)</w:t>
      </w:r>
      <w:r>
        <w:tab/>
        <w:t>A court or tribunal may inform itself of anything mentioned in subsection (1) in any way it considers appropriate.</w:t>
      </w:r>
    </w:p>
    <w:p w14:paraId="233D9B46" w14:textId="77777777" w:rsidR="00BC4AF3" w:rsidRDefault="00BC4AF3" w:rsidP="00BC4AF3">
      <w:pPr>
        <w:pStyle w:val="aExamHdgss"/>
      </w:pPr>
      <w:r>
        <w:t>Examples—ways that may be appropriate</w:t>
      </w:r>
    </w:p>
    <w:p w14:paraId="0D7A914B" w14:textId="77777777" w:rsidR="00BC4AF3" w:rsidRDefault="00BC4AF3" w:rsidP="00BC4AF3">
      <w:pPr>
        <w:pStyle w:val="aExamINumss"/>
      </w:pPr>
      <w:r>
        <w:t>1</w:t>
      </w:r>
      <w:r>
        <w:tab/>
        <w:t>using a version of an Act downloaded from an approved website using the internet</w:t>
      </w:r>
    </w:p>
    <w:p w14:paraId="32249AF3" w14:textId="77777777" w:rsidR="00BC4AF3" w:rsidRDefault="00BC4AF3" w:rsidP="00BC4AF3">
      <w:pPr>
        <w:pStyle w:val="aExamINumss"/>
      </w:pPr>
      <w:r>
        <w:t>2</w:t>
      </w:r>
      <w:r>
        <w:tab/>
        <w:t>using information obtained from an approved website using the internet</w:t>
      </w:r>
    </w:p>
    <w:p w14:paraId="415938AA" w14:textId="77777777" w:rsidR="00BC4AF3" w:rsidRDefault="00BC4AF3" w:rsidP="00BC4AF3">
      <w:pPr>
        <w:pStyle w:val="aExamINumss"/>
      </w:pPr>
      <w:r>
        <w:t>3</w:t>
      </w:r>
      <w:r>
        <w:tab/>
        <w:t>using an authorised written version of a republication</w:t>
      </w:r>
    </w:p>
    <w:p w14:paraId="16DFAA2D" w14:textId="77777777" w:rsidR="00BC4AF3" w:rsidRDefault="00BC4AF3" w:rsidP="00FE7E51">
      <w:pPr>
        <w:pStyle w:val="Amain"/>
      </w:pPr>
      <w:r>
        <w:tab/>
        <w:t>(3)</w:t>
      </w:r>
      <w:r>
        <w:tab/>
        <w:t>However, the court or tribunal must consider whether the source it intends to use appears to be a reliable source of information.</w:t>
      </w:r>
    </w:p>
    <w:p w14:paraId="1D9040B7" w14:textId="77777777" w:rsidR="00BC4AF3" w:rsidRDefault="00BC4AF3" w:rsidP="00FE7E51">
      <w:pPr>
        <w:pStyle w:val="Amain"/>
      </w:pPr>
      <w:r>
        <w:tab/>
        <w:t>(4)</w:t>
      </w:r>
      <w:r>
        <w:tab/>
        <w:t>For subsection (3), an authorised version of a law, republication or legislative material is a reliable source of information.</w:t>
      </w:r>
    </w:p>
    <w:p w14:paraId="420F6115" w14:textId="77777777" w:rsidR="00BC4AF3" w:rsidRDefault="00BC4AF3" w:rsidP="00FE7E51">
      <w:pPr>
        <w:pStyle w:val="Amain"/>
      </w:pPr>
      <w:r>
        <w:tab/>
        <w:t>(5)</w:t>
      </w:r>
      <w:r>
        <w:tab/>
        <w:t>This section does not limit any other law providing how a court or tribunal may be informed about a matter mentioned in subsection (1).</w:t>
      </w:r>
    </w:p>
    <w:p w14:paraId="630C29BC" w14:textId="77777777" w:rsidR="00BC4AF3" w:rsidRDefault="00BC4AF3" w:rsidP="00BC4AF3">
      <w:pPr>
        <w:pStyle w:val="PageBreak"/>
      </w:pPr>
      <w:r>
        <w:br w:type="page"/>
      </w:r>
    </w:p>
    <w:p w14:paraId="64A9F998" w14:textId="77777777" w:rsidR="00BC4AF3" w:rsidRPr="001A3A36" w:rsidRDefault="00BC4AF3" w:rsidP="00BC4AF3">
      <w:pPr>
        <w:pStyle w:val="AH1Chapter"/>
      </w:pPr>
      <w:bookmarkStart w:id="42" w:name="_Toc146717214"/>
      <w:r w:rsidRPr="001A3A36">
        <w:rPr>
          <w:rStyle w:val="CharChapNo"/>
        </w:rPr>
        <w:lastRenderedPageBreak/>
        <w:t>Chapter 4</w:t>
      </w:r>
      <w:r>
        <w:tab/>
      </w:r>
      <w:r w:rsidRPr="001A3A36">
        <w:rPr>
          <w:rStyle w:val="CharChapText"/>
        </w:rPr>
        <w:t>Numbering and notification of Acts</w:t>
      </w:r>
      <w:bookmarkEnd w:id="42"/>
    </w:p>
    <w:p w14:paraId="67D9366D" w14:textId="77777777" w:rsidR="00BC4AF3" w:rsidRDefault="00BC4AF3" w:rsidP="00BC4AF3">
      <w:pPr>
        <w:pStyle w:val="AH5Sec"/>
      </w:pPr>
      <w:bookmarkStart w:id="43" w:name="_Toc146717215"/>
      <w:r w:rsidRPr="001A3A36">
        <w:rPr>
          <w:rStyle w:val="CharSectNo"/>
        </w:rPr>
        <w:t>27</w:t>
      </w:r>
      <w:r>
        <w:tab/>
        <w:t>Numbering of Acts</w:t>
      </w:r>
      <w:bookmarkEnd w:id="43"/>
    </w:p>
    <w:p w14:paraId="1309D741" w14:textId="77777777" w:rsidR="00BC4AF3" w:rsidRDefault="00BC4AF3" w:rsidP="00FE7E51">
      <w:pPr>
        <w:pStyle w:val="Amainreturn"/>
      </w:pPr>
      <w:r>
        <w:t>The Acts passed in each year are to be numbered as nearly as practicable in the order in which they are passed.</w:t>
      </w:r>
    </w:p>
    <w:p w14:paraId="7B93A26A" w14:textId="77777777" w:rsidR="00BC4AF3" w:rsidRDefault="00BC4AF3" w:rsidP="00BC4AF3">
      <w:pPr>
        <w:pStyle w:val="AH5Sec"/>
      </w:pPr>
      <w:bookmarkStart w:id="44" w:name="_Toc146717216"/>
      <w:r w:rsidRPr="001A3A36">
        <w:rPr>
          <w:rStyle w:val="CharSectNo"/>
        </w:rPr>
        <w:t>28</w:t>
      </w:r>
      <w:r>
        <w:tab/>
        <w:t>Notification of Acts</w:t>
      </w:r>
      <w:bookmarkEnd w:id="44"/>
    </w:p>
    <w:p w14:paraId="69CAB97C" w14:textId="77777777" w:rsidR="00BC4AF3" w:rsidRDefault="00BC4AF3" w:rsidP="00FE7E51">
      <w:pPr>
        <w:pStyle w:val="Amain"/>
      </w:pPr>
      <w:r>
        <w:tab/>
        <w:t>(1)</w:t>
      </w:r>
      <w:r>
        <w:tab/>
        <w:t>If a proposed law is passed by the Legislative Assembly, the Speaker must ask the parliamentary counsel to notify the making of the law.</w:t>
      </w:r>
    </w:p>
    <w:p w14:paraId="213AC95A" w14:textId="77777777" w:rsidR="00BC4AF3" w:rsidRDefault="00BC4AF3" w:rsidP="00FE7E51">
      <w:pPr>
        <w:pStyle w:val="Amain"/>
      </w:pPr>
      <w:r>
        <w:tab/>
        <w:t>(2)</w:t>
      </w:r>
      <w:r>
        <w:tab/>
        <w:t>If the Speaker asks the parliamentary counsel to notify the making of the proposed law, the parliamentary counsel must—</w:t>
      </w:r>
    </w:p>
    <w:p w14:paraId="674B4C79" w14:textId="77777777" w:rsidR="00BC4AF3" w:rsidRDefault="00BC4AF3" w:rsidP="00FE7E51">
      <w:pPr>
        <w:pStyle w:val="Apara"/>
      </w:pPr>
      <w:r>
        <w:tab/>
        <w:t>(a)</w:t>
      </w:r>
      <w:r>
        <w:tab/>
        <w:t>notify the making of the law in the register; or</w:t>
      </w:r>
    </w:p>
    <w:p w14:paraId="4EC1A26F" w14:textId="77777777" w:rsidR="00083D41" w:rsidRPr="00552242" w:rsidRDefault="00083D41" w:rsidP="00083D41">
      <w:pPr>
        <w:pStyle w:val="Apara"/>
      </w:pPr>
      <w:r w:rsidRPr="00552242">
        <w:tab/>
        <w:t>(b)</w:t>
      </w:r>
      <w:r w:rsidRPr="00552242">
        <w:tab/>
        <w:t>if it is not practicable to notify the making of the proposed law in the register—notify the making of the law in another place the parliamentary counsel considers appropriate.</w:t>
      </w:r>
    </w:p>
    <w:p w14:paraId="75816C6A" w14:textId="77777777" w:rsidR="00083D41" w:rsidRPr="00552242" w:rsidRDefault="00083D41" w:rsidP="00083D41">
      <w:pPr>
        <w:pStyle w:val="aExamHdgpar"/>
      </w:pPr>
      <w:r w:rsidRPr="00552242">
        <w:t>Examples—other places</w:t>
      </w:r>
    </w:p>
    <w:p w14:paraId="01291486" w14:textId="77777777" w:rsidR="00083D41" w:rsidRPr="00552242" w:rsidRDefault="00083D41" w:rsidP="00083D41">
      <w:pPr>
        <w:pStyle w:val="aExamINumpar"/>
        <w:keepNext/>
      </w:pPr>
      <w:r w:rsidRPr="00552242">
        <w:t>1</w:t>
      </w:r>
      <w:r w:rsidRPr="00552242">
        <w:tab/>
        <w:t>another government website</w:t>
      </w:r>
    </w:p>
    <w:p w14:paraId="20050F74" w14:textId="77777777" w:rsidR="00083D41" w:rsidRPr="00552242" w:rsidRDefault="0093274D" w:rsidP="00083D41">
      <w:pPr>
        <w:pStyle w:val="aExamINumpar"/>
        <w:keepNext/>
      </w:pPr>
      <w:r>
        <w:t>2</w:t>
      </w:r>
      <w:r w:rsidR="00083D41" w:rsidRPr="00552242">
        <w:tab/>
        <w:t>outside the Legislative Assembly</w:t>
      </w:r>
    </w:p>
    <w:p w14:paraId="7D2EA683" w14:textId="77777777" w:rsidR="00BC4AF3" w:rsidRDefault="00BC4AF3" w:rsidP="00FE7E51">
      <w:pPr>
        <w:pStyle w:val="Amain"/>
      </w:pPr>
      <w:r>
        <w:tab/>
        <w:t>(3)</w:t>
      </w:r>
      <w:r>
        <w:tab/>
        <w:t>If the Speaker asks the parliamentary counsel to notify the making of the proposed law on a particular day, the parliamentary counsel must notify the making of the law on that day unless it is impracticable to do so.</w:t>
      </w:r>
    </w:p>
    <w:p w14:paraId="01B6DEFA" w14:textId="77777777" w:rsidR="00BC4AF3" w:rsidRDefault="00BC4AF3" w:rsidP="0028382F">
      <w:pPr>
        <w:pStyle w:val="Amain"/>
        <w:keepNext/>
      </w:pPr>
      <w:r>
        <w:tab/>
        <w:t>(4)</w:t>
      </w:r>
      <w:r>
        <w:tab/>
        <w:t>The making of the proposed law is notified in the register by entering in the register—</w:t>
      </w:r>
    </w:p>
    <w:p w14:paraId="5F94BD90" w14:textId="77777777" w:rsidR="00BC4AF3" w:rsidRDefault="00BC4AF3" w:rsidP="00FE7E51">
      <w:pPr>
        <w:pStyle w:val="Apara"/>
      </w:pPr>
      <w:r>
        <w:tab/>
        <w:t>(a)</w:t>
      </w:r>
      <w:r>
        <w:tab/>
        <w:t>a statement that the law has been passed by the Legislative Assembly; and</w:t>
      </w:r>
    </w:p>
    <w:p w14:paraId="6839259D" w14:textId="77777777" w:rsidR="00BC4AF3" w:rsidRDefault="00BC4AF3" w:rsidP="00FE7E51">
      <w:pPr>
        <w:pStyle w:val="Apara"/>
      </w:pPr>
      <w:r>
        <w:tab/>
        <w:t>(b)</w:t>
      </w:r>
      <w:r>
        <w:tab/>
        <w:t>the text of the law.</w:t>
      </w:r>
    </w:p>
    <w:p w14:paraId="7364E2E1" w14:textId="77777777" w:rsidR="00A1234B" w:rsidRPr="00552242" w:rsidRDefault="00A1234B" w:rsidP="00224292">
      <w:pPr>
        <w:pStyle w:val="Amain"/>
        <w:keepNext/>
      </w:pPr>
      <w:r w:rsidRPr="00552242">
        <w:lastRenderedPageBreak/>
        <w:tab/>
        <w:t>(5)</w:t>
      </w:r>
      <w:r w:rsidRPr="00552242">
        <w:tab/>
        <w:t>The making of the proposed law is notified under subsection (2) (b) by—</w:t>
      </w:r>
    </w:p>
    <w:p w14:paraId="0060D2B2" w14:textId="77777777" w:rsidR="00A1234B" w:rsidRPr="00552242" w:rsidRDefault="00A1234B" w:rsidP="00A1234B">
      <w:pPr>
        <w:pStyle w:val="Apara"/>
      </w:pPr>
      <w:r w:rsidRPr="00552242">
        <w:tab/>
        <w:t>(a)</w:t>
      </w:r>
      <w:r w:rsidRPr="00552242">
        <w:tab/>
        <w:t>publishing the text of the law in the place decided by the parliamentary counsel under subsection (2) (b); or</w:t>
      </w:r>
    </w:p>
    <w:p w14:paraId="1D7F9B02" w14:textId="77777777" w:rsidR="00A1234B" w:rsidRPr="00552242" w:rsidRDefault="00A1234B" w:rsidP="00A1234B">
      <w:pPr>
        <w:pStyle w:val="Apara"/>
      </w:pPr>
      <w:r w:rsidRPr="00552242">
        <w:tab/>
        <w:t>(b)</w:t>
      </w:r>
      <w:r w:rsidRPr="00552242">
        <w:tab/>
        <w:t>publishing in that place a statement that—</w:t>
      </w:r>
    </w:p>
    <w:p w14:paraId="436A52E0" w14:textId="77777777" w:rsidR="00A1234B" w:rsidRPr="00552242" w:rsidRDefault="00A1234B" w:rsidP="00A1234B">
      <w:pPr>
        <w:pStyle w:val="Asubpara"/>
      </w:pPr>
      <w:r w:rsidRPr="00552242">
        <w:tab/>
        <w:t>(i)</w:t>
      </w:r>
      <w:r w:rsidRPr="00552242">
        <w:tab/>
        <w:t>the law has been passed by the Legislative Assembly; and</w:t>
      </w:r>
    </w:p>
    <w:p w14:paraId="60FA379C" w14:textId="77777777" w:rsidR="00A1234B" w:rsidRPr="00552242" w:rsidRDefault="00A1234B" w:rsidP="00A1234B">
      <w:pPr>
        <w:pStyle w:val="Asubpara"/>
      </w:pPr>
      <w:r w:rsidRPr="00552242">
        <w:tab/>
        <w:t>(ii)</w:t>
      </w:r>
      <w:r w:rsidRPr="00552242">
        <w:tab/>
        <w:t>copies of the law can be obtained at a stated place or stated places (whether by purchase or otherwise).</w:t>
      </w:r>
    </w:p>
    <w:p w14:paraId="7A344C83" w14:textId="77777777" w:rsidR="00A1234B" w:rsidRPr="00552242" w:rsidRDefault="00A1234B" w:rsidP="00A1234B">
      <w:pPr>
        <w:pStyle w:val="Amain"/>
      </w:pPr>
      <w:r w:rsidRPr="00552242">
        <w:tab/>
        <w:t>(6)</w:t>
      </w:r>
      <w:r w:rsidRPr="00552242">
        <w:tab/>
        <w:t>If the making of the proposed law is notified under subsection (2) (b), the parliamentary counsel must as soon as practicable enter in the register—</w:t>
      </w:r>
    </w:p>
    <w:p w14:paraId="43682C8F" w14:textId="77777777" w:rsidR="00A1234B" w:rsidRPr="00552242" w:rsidRDefault="00A1234B" w:rsidP="00A1234B">
      <w:pPr>
        <w:pStyle w:val="Apara"/>
      </w:pPr>
      <w:r w:rsidRPr="00552242">
        <w:tab/>
        <w:t>(a)</w:t>
      </w:r>
      <w:r w:rsidRPr="00552242">
        <w:tab/>
        <w:t>a statement that the law—</w:t>
      </w:r>
    </w:p>
    <w:p w14:paraId="0E82443E" w14:textId="77777777" w:rsidR="00A1234B" w:rsidRPr="00552242" w:rsidRDefault="00A1234B" w:rsidP="00A1234B">
      <w:pPr>
        <w:pStyle w:val="Asubpara"/>
      </w:pPr>
      <w:r w:rsidRPr="00552242">
        <w:tab/>
        <w:t>(i)</w:t>
      </w:r>
      <w:r w:rsidRPr="00552242">
        <w:tab/>
        <w:t>has been passed by the Legislative Assembly; and</w:t>
      </w:r>
    </w:p>
    <w:p w14:paraId="3680AD48" w14:textId="77777777" w:rsidR="00A1234B" w:rsidRPr="00552242" w:rsidRDefault="00A1234B" w:rsidP="00A1234B">
      <w:pPr>
        <w:pStyle w:val="Asubpara"/>
      </w:pPr>
      <w:r w:rsidRPr="00552242">
        <w:tab/>
        <w:t>(ii)</w:t>
      </w:r>
      <w:r w:rsidRPr="00552242">
        <w:tab/>
        <w:t>was notified in the stated place on a stated date; and</w:t>
      </w:r>
    </w:p>
    <w:p w14:paraId="018463D3" w14:textId="77777777" w:rsidR="00A1234B" w:rsidRPr="00552242" w:rsidRDefault="00A1234B" w:rsidP="00A1234B">
      <w:pPr>
        <w:pStyle w:val="Apara"/>
      </w:pPr>
      <w:r w:rsidRPr="00552242">
        <w:tab/>
        <w:t>(b)</w:t>
      </w:r>
      <w:r w:rsidRPr="00552242">
        <w:tab/>
        <w:t>the text of the law.</w:t>
      </w:r>
    </w:p>
    <w:p w14:paraId="4EF63FC3" w14:textId="77777777" w:rsidR="00A1234B" w:rsidRPr="00552242" w:rsidRDefault="00A1234B" w:rsidP="00A1234B">
      <w:pPr>
        <w:pStyle w:val="Amain"/>
      </w:pPr>
      <w:r w:rsidRPr="00552242">
        <w:tab/>
        <w:t>(7)</w:t>
      </w:r>
      <w:r w:rsidRPr="00552242">
        <w:tab/>
        <w:t>If the making of the proposed law is notified by publishing the statement mentioned in subsection (5) (b), copies of the law must be available on the day of publication, or as soon as practicable after that day, at the stated place or each of the stated places.</w:t>
      </w:r>
    </w:p>
    <w:p w14:paraId="57F8F8D3" w14:textId="77777777" w:rsidR="00A1234B" w:rsidRPr="00552242" w:rsidRDefault="00A1234B" w:rsidP="00A1234B">
      <w:pPr>
        <w:pStyle w:val="Amain"/>
      </w:pPr>
      <w:r w:rsidRPr="00552242">
        <w:tab/>
        <w:t>(8)</w:t>
      </w:r>
      <w:r w:rsidRPr="00552242">
        <w:tab/>
        <w:t>If on that day no copies of the law are available at the stated place or any of the stated places, the parliamentary counsel must give the Minister a statement—</w:t>
      </w:r>
    </w:p>
    <w:p w14:paraId="056EABEB" w14:textId="77777777" w:rsidR="00A1234B" w:rsidRPr="00552242" w:rsidRDefault="00A1234B" w:rsidP="00A1234B">
      <w:pPr>
        <w:pStyle w:val="Apara"/>
      </w:pPr>
      <w:r w:rsidRPr="00552242">
        <w:tab/>
        <w:t>(a)</w:t>
      </w:r>
      <w:r w:rsidRPr="00552242">
        <w:tab/>
        <w:t>that copies of the law were not available; and</w:t>
      </w:r>
    </w:p>
    <w:p w14:paraId="01C6141E" w14:textId="77777777" w:rsidR="00A1234B" w:rsidRPr="00552242" w:rsidRDefault="00A1234B" w:rsidP="00A1234B">
      <w:pPr>
        <w:pStyle w:val="Apara"/>
      </w:pPr>
      <w:r w:rsidRPr="00552242">
        <w:tab/>
        <w:t>(b)</w:t>
      </w:r>
      <w:r w:rsidRPr="00552242">
        <w:tab/>
        <w:t>explaining why they were not available.</w:t>
      </w:r>
    </w:p>
    <w:p w14:paraId="26FE69CA" w14:textId="77777777" w:rsidR="00A1234B" w:rsidRPr="00552242" w:rsidRDefault="00A1234B" w:rsidP="00A1234B">
      <w:pPr>
        <w:pStyle w:val="Amain"/>
      </w:pPr>
      <w:r w:rsidRPr="00552242">
        <w:tab/>
        <w:t>(9)</w:t>
      </w:r>
      <w:r w:rsidRPr="00552242">
        <w:tab/>
        <w:t>The Minister must present the statement to the Legislative Assembly not later than 6 sitting days after receiving it.</w:t>
      </w:r>
    </w:p>
    <w:p w14:paraId="092D2848" w14:textId="77777777" w:rsidR="00BC4AF3" w:rsidRDefault="00BC4AF3" w:rsidP="00C87348">
      <w:pPr>
        <w:pStyle w:val="Amain"/>
        <w:keepNext/>
      </w:pPr>
      <w:r>
        <w:lastRenderedPageBreak/>
        <w:tab/>
        <w:t>(10)</w:t>
      </w:r>
      <w:r>
        <w:tab/>
        <w:t>This section is a determinative provision.</w:t>
      </w:r>
    </w:p>
    <w:p w14:paraId="246EF79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1E61B5" w14:textId="77777777" w:rsidR="00BC4AF3" w:rsidRDefault="00BC4AF3" w:rsidP="00BC4AF3">
      <w:pPr>
        <w:pStyle w:val="AH5Sec"/>
      </w:pPr>
      <w:bookmarkStart w:id="45" w:name="_Toc146717217"/>
      <w:r w:rsidRPr="001A3A36">
        <w:rPr>
          <w:rStyle w:val="CharSectNo"/>
        </w:rPr>
        <w:t>29</w:t>
      </w:r>
      <w:r>
        <w:tab/>
        <w:t xml:space="preserve">References to </w:t>
      </w:r>
      <w:r>
        <w:rPr>
          <w:rStyle w:val="charItals"/>
        </w:rPr>
        <w:t xml:space="preserve">enactment </w:t>
      </w:r>
      <w:r>
        <w:t>or</w:t>
      </w:r>
      <w:r>
        <w:rPr>
          <w:rStyle w:val="charItals"/>
        </w:rPr>
        <w:t xml:space="preserve"> passing </w:t>
      </w:r>
      <w:r>
        <w:t>of Acts</w:t>
      </w:r>
      <w:bookmarkEnd w:id="45"/>
    </w:p>
    <w:p w14:paraId="38973984" w14:textId="77777777" w:rsidR="00BC4AF3" w:rsidRDefault="00BC4AF3" w:rsidP="00FE7E51">
      <w:pPr>
        <w:pStyle w:val="Amainreturn"/>
      </w:pPr>
      <w:r>
        <w:t xml:space="preserve">In an Act or statutory instrument, a reference to the </w:t>
      </w:r>
      <w:r w:rsidRPr="007A0A8A">
        <w:rPr>
          <w:rStyle w:val="charBoldItals"/>
        </w:rPr>
        <w:t>enactment</w:t>
      </w:r>
      <w:r>
        <w:t xml:space="preserve"> or </w:t>
      </w:r>
      <w:r>
        <w:rPr>
          <w:rStyle w:val="charBoldItals"/>
        </w:rPr>
        <w:t>passing</w:t>
      </w:r>
      <w:r>
        <w:t xml:space="preserve"> of an Act is a reference to the making of the Act having been notified in the register</w:t>
      </w:r>
      <w:r w:rsidR="008E3B60" w:rsidRPr="00552242">
        <w:t>, the gazette or otherwise under section</w:t>
      </w:r>
      <w:r w:rsidR="008E3B60">
        <w:t> </w:t>
      </w:r>
      <w:r w:rsidR="008E3B60" w:rsidRPr="00552242">
        <w:t>28 (2) (b)</w:t>
      </w:r>
      <w:r>
        <w:t>.</w:t>
      </w:r>
    </w:p>
    <w:p w14:paraId="1C8651D9" w14:textId="77777777" w:rsidR="00BC4AF3" w:rsidRDefault="00BC4AF3" w:rsidP="00BC4AF3">
      <w:pPr>
        <w:pStyle w:val="AH5Sec"/>
      </w:pPr>
      <w:bookmarkStart w:id="46" w:name="_Toc146717218"/>
      <w:r w:rsidRPr="001A3A36">
        <w:rPr>
          <w:rStyle w:val="CharSectNo"/>
        </w:rPr>
        <w:t>30</w:t>
      </w:r>
      <w:r>
        <w:tab/>
        <w:t xml:space="preserve">References to </w:t>
      </w:r>
      <w:r>
        <w:rPr>
          <w:rStyle w:val="charItals"/>
        </w:rPr>
        <w:t>notification</w:t>
      </w:r>
      <w:r>
        <w:t xml:space="preserve"> of Acts</w:t>
      </w:r>
      <w:bookmarkEnd w:id="46"/>
    </w:p>
    <w:p w14:paraId="67FEC3F4" w14:textId="77777777" w:rsidR="00BC4AF3" w:rsidRDefault="00BC4AF3" w:rsidP="00FE7E51">
      <w:pPr>
        <w:pStyle w:val="Amainreturn"/>
      </w:pPr>
      <w:r>
        <w:t xml:space="preserve">In an Act </w:t>
      </w:r>
      <w:r>
        <w:rPr>
          <w:color w:val="000000"/>
        </w:rPr>
        <w:t>or statutory instrument</w:t>
      </w:r>
      <w:r>
        <w:t xml:space="preserve">, a reference to the </w:t>
      </w:r>
      <w:r>
        <w:rPr>
          <w:rStyle w:val="charBoldItals"/>
        </w:rPr>
        <w:t>notification</w:t>
      </w:r>
      <w:r>
        <w:t xml:space="preserve"> of an Act is a reference to the making of the Act having been notified in the register</w:t>
      </w:r>
      <w:r w:rsidR="00FC0440" w:rsidRPr="00552242">
        <w:t>, the gazette or otherwise under section 28 (2) (b)</w:t>
      </w:r>
      <w:r>
        <w:t>.</w:t>
      </w:r>
    </w:p>
    <w:p w14:paraId="4752B4FB" w14:textId="77777777" w:rsidR="00497779" w:rsidRDefault="00497779" w:rsidP="00497779">
      <w:pPr>
        <w:pStyle w:val="02Text"/>
        <w:sectPr w:rsidR="00497779" w:rsidSect="00497779">
          <w:headerReference w:type="even" r:id="rId53"/>
          <w:headerReference w:type="default" r:id="rId54"/>
          <w:footerReference w:type="even" r:id="rId55"/>
          <w:footerReference w:type="default" r:id="rId56"/>
          <w:footerReference w:type="first" r:id="rId57"/>
          <w:pgSz w:w="11907" w:h="16839" w:code="9"/>
          <w:pgMar w:top="2999" w:right="1899" w:bottom="3101" w:left="2302" w:header="2478" w:footer="1758" w:gutter="0"/>
          <w:cols w:space="720"/>
          <w:docGrid w:linePitch="326"/>
        </w:sectPr>
      </w:pPr>
    </w:p>
    <w:p w14:paraId="0C3FD830" w14:textId="77777777" w:rsidR="00BC4AF3" w:rsidRPr="001A3A36" w:rsidRDefault="00BC4AF3" w:rsidP="00BC4AF3">
      <w:pPr>
        <w:pStyle w:val="AH1Chapter"/>
      </w:pPr>
      <w:bookmarkStart w:id="47" w:name="_Toc146717219"/>
      <w:r w:rsidRPr="001A3A36">
        <w:rPr>
          <w:rStyle w:val="CharChapNo"/>
        </w:rPr>
        <w:lastRenderedPageBreak/>
        <w:t>Chapter 5</w:t>
      </w:r>
      <w:r>
        <w:tab/>
      </w:r>
      <w:r w:rsidRPr="001A3A36">
        <w:rPr>
          <w:rStyle w:val="CharChapText"/>
        </w:rPr>
        <w:t>Regulatory impact statements for subordinate laws and disallowable instruments</w:t>
      </w:r>
      <w:bookmarkEnd w:id="47"/>
    </w:p>
    <w:p w14:paraId="08555114" w14:textId="77777777" w:rsidR="00BC4AF3" w:rsidRPr="001A3A36" w:rsidRDefault="00BC4AF3" w:rsidP="00BC4AF3">
      <w:pPr>
        <w:pStyle w:val="AH2Part"/>
      </w:pPr>
      <w:bookmarkStart w:id="48" w:name="_Toc146717220"/>
      <w:r w:rsidRPr="001A3A36">
        <w:rPr>
          <w:rStyle w:val="CharPartNo"/>
        </w:rPr>
        <w:t>Part 5.1</w:t>
      </w:r>
      <w:r>
        <w:tab/>
      </w:r>
      <w:r w:rsidRPr="001A3A36">
        <w:rPr>
          <w:rStyle w:val="CharPartText"/>
        </w:rPr>
        <w:t>Preliminary</w:t>
      </w:r>
      <w:bookmarkEnd w:id="48"/>
    </w:p>
    <w:p w14:paraId="4C14231D" w14:textId="77777777" w:rsidR="00BC4AF3" w:rsidRDefault="00BC4AF3" w:rsidP="00BC4AF3">
      <w:pPr>
        <w:pStyle w:val="AH5Sec"/>
      </w:pPr>
      <w:bookmarkStart w:id="49" w:name="_Toc146717221"/>
      <w:r w:rsidRPr="001A3A36">
        <w:rPr>
          <w:rStyle w:val="CharSectNo"/>
        </w:rPr>
        <w:t>31</w:t>
      </w:r>
      <w:r>
        <w:tab/>
        <w:t>Definitions—ch 5</w:t>
      </w:r>
      <w:bookmarkEnd w:id="49"/>
    </w:p>
    <w:p w14:paraId="3B93E7E0" w14:textId="77777777" w:rsidR="00BC4AF3" w:rsidRDefault="00BC4AF3" w:rsidP="00FE7E51">
      <w:pPr>
        <w:pStyle w:val="Amainreturn"/>
      </w:pPr>
      <w:r>
        <w:t>In this chapter:</w:t>
      </w:r>
    </w:p>
    <w:p w14:paraId="34335C22" w14:textId="77777777" w:rsidR="00BC4AF3" w:rsidRDefault="00BC4AF3" w:rsidP="00FE7E51">
      <w:pPr>
        <w:pStyle w:val="aDef"/>
      </w:pPr>
      <w:r>
        <w:rPr>
          <w:rStyle w:val="charBoldItals"/>
        </w:rPr>
        <w:t>authorising law</w:t>
      </w:r>
      <w:r>
        <w:t xml:space="preserve">, in relation to a proposed subordinate law or disallowable instrument (the </w:t>
      </w:r>
      <w:r>
        <w:rPr>
          <w:rStyle w:val="charBoldItals"/>
        </w:rPr>
        <w:t>proposed law</w:t>
      </w:r>
      <w:r>
        <w:t>), means the Act or statutory instrument (and, if appropriate, the provision of the Act or statutory instrument) under which the proposed law will be made.</w:t>
      </w:r>
    </w:p>
    <w:p w14:paraId="31626370" w14:textId="77777777" w:rsidR="00BC4AF3" w:rsidRDefault="00BC4AF3" w:rsidP="00FE7E51">
      <w:pPr>
        <w:pStyle w:val="aDef"/>
      </w:pPr>
      <w:r>
        <w:rPr>
          <w:rStyle w:val="charBoldItals"/>
        </w:rPr>
        <w:t>benefits</w:t>
      </w:r>
      <w:r>
        <w:t xml:space="preserve"> includes—</w:t>
      </w:r>
    </w:p>
    <w:p w14:paraId="268D866C" w14:textId="77777777" w:rsidR="00BC4AF3" w:rsidRDefault="00BC4AF3" w:rsidP="00FE7E51">
      <w:pPr>
        <w:pStyle w:val="Apara"/>
      </w:pPr>
      <w:r>
        <w:tab/>
        <w:t>(a)</w:t>
      </w:r>
      <w:r>
        <w:tab/>
        <w:t>advantages; and</w:t>
      </w:r>
    </w:p>
    <w:p w14:paraId="1E6AA2B2" w14:textId="77777777" w:rsidR="00BC4AF3" w:rsidRDefault="00BC4AF3" w:rsidP="00FE7E51">
      <w:pPr>
        <w:pStyle w:val="Apara"/>
      </w:pPr>
      <w:r>
        <w:tab/>
        <w:t>(b)</w:t>
      </w:r>
      <w:r>
        <w:tab/>
        <w:t>direct and indirect economic, environmental and social benefits.</w:t>
      </w:r>
    </w:p>
    <w:p w14:paraId="7BF048BF" w14:textId="77777777" w:rsidR="00BC4AF3" w:rsidRDefault="00BC4AF3" w:rsidP="00FE7E51">
      <w:pPr>
        <w:pStyle w:val="aDef"/>
      </w:pPr>
      <w:r>
        <w:rPr>
          <w:rStyle w:val="charBoldItals"/>
        </w:rPr>
        <w:t>costs</w:t>
      </w:r>
      <w:r>
        <w:t xml:space="preserve"> includes—</w:t>
      </w:r>
    </w:p>
    <w:p w14:paraId="4C23CF88" w14:textId="77777777" w:rsidR="00BC4AF3" w:rsidRDefault="00BC4AF3" w:rsidP="00FE7E51">
      <w:pPr>
        <w:pStyle w:val="Apara"/>
      </w:pPr>
      <w:r>
        <w:tab/>
        <w:t>(a)</w:t>
      </w:r>
      <w:r>
        <w:tab/>
        <w:t>burdens and disadvantages; and</w:t>
      </w:r>
    </w:p>
    <w:p w14:paraId="14DD6FE6" w14:textId="77777777" w:rsidR="00BC4AF3" w:rsidRDefault="00BC4AF3" w:rsidP="00FE7E51">
      <w:pPr>
        <w:pStyle w:val="Apara"/>
      </w:pPr>
      <w:r>
        <w:tab/>
        <w:t>(b)</w:t>
      </w:r>
      <w:r>
        <w:tab/>
        <w:t>direct and indirect economic, environmental and social costs.</w:t>
      </w:r>
    </w:p>
    <w:p w14:paraId="0E1A75B7" w14:textId="77777777" w:rsidR="00E0081B" w:rsidRPr="007B6AE8" w:rsidRDefault="00E0081B" w:rsidP="00E0081B">
      <w:pPr>
        <w:pStyle w:val="aDef"/>
        <w:rPr>
          <w:szCs w:val="24"/>
          <w:lang w:eastAsia="en-AU"/>
        </w:rPr>
      </w:pPr>
      <w:r w:rsidRPr="00E31226">
        <w:rPr>
          <w:rStyle w:val="charBoldItals"/>
        </w:rPr>
        <w:t xml:space="preserve">scrutiny committee principles </w:t>
      </w:r>
      <w:r w:rsidRPr="007B6AE8">
        <w:rPr>
          <w:szCs w:val="24"/>
        </w:rPr>
        <w:t>means the terms of reference of the Legislative Assembly standing committee performing the duties of a scrutiny of bills and subordinate legislation committee that apply to subordinate laws and disallowable instruments.</w:t>
      </w:r>
    </w:p>
    <w:p w14:paraId="2822B8EF" w14:textId="77777777" w:rsidR="00BC4AF3" w:rsidRDefault="00BC4AF3" w:rsidP="00BC4AF3">
      <w:pPr>
        <w:pStyle w:val="AH5Sec"/>
        <w:rPr>
          <w:b w:val="0"/>
          <w:bCs/>
        </w:rPr>
      </w:pPr>
      <w:bookmarkStart w:id="50" w:name="_Toc146717222"/>
      <w:r w:rsidRPr="001A3A36">
        <w:rPr>
          <w:rStyle w:val="CharSectNo"/>
        </w:rPr>
        <w:lastRenderedPageBreak/>
        <w:t>32</w:t>
      </w:r>
      <w:r>
        <w:tab/>
        <w:t>Other publication or consultation requirements not affected</w:t>
      </w:r>
      <w:bookmarkEnd w:id="50"/>
      <w:r>
        <w:t xml:space="preserve"> </w:t>
      </w:r>
    </w:p>
    <w:p w14:paraId="571D7F4A" w14:textId="77777777" w:rsidR="00BC4AF3" w:rsidRDefault="00BC4AF3" w:rsidP="00BB62AF">
      <w:pPr>
        <w:pStyle w:val="Amain"/>
        <w:keepLines/>
      </w:pPr>
      <w:r>
        <w:tab/>
        <w:t>(1)</w:t>
      </w:r>
      <w:r>
        <w:tab/>
        <w:t>Part 5.2 (Requirements for regulatory impact statements) does not affect any requirements in any other territory law for publication or consultation about a proposal to make a subordinate law or disallowable instrument.</w:t>
      </w:r>
    </w:p>
    <w:p w14:paraId="21A92B40" w14:textId="77777777" w:rsidR="00BC4AF3" w:rsidRDefault="00BC4AF3" w:rsidP="00FE7E51">
      <w:pPr>
        <w:pStyle w:val="Amain"/>
      </w:pPr>
      <w:r>
        <w:tab/>
        <w:t>(2)</w:t>
      </w:r>
      <w:r>
        <w:tab/>
        <w:t>Part 5.2 does not apply to the subordinate law or disallowable instrument if the requirements are of a comparable level to publication and consultation under the part.</w:t>
      </w:r>
    </w:p>
    <w:p w14:paraId="71ED0945" w14:textId="77777777" w:rsidR="00BC4AF3" w:rsidRDefault="00BC4AF3" w:rsidP="00BC4AF3">
      <w:pPr>
        <w:pStyle w:val="AH5Sec"/>
      </w:pPr>
      <w:bookmarkStart w:id="51" w:name="_Toc146717223"/>
      <w:r w:rsidRPr="001A3A36">
        <w:rPr>
          <w:rStyle w:val="CharSectNo"/>
        </w:rPr>
        <w:t>33</w:t>
      </w:r>
      <w:r>
        <w:tab/>
        <w:t>Guidelines about costs of proposed subordinate laws and disallowable instruments</w:t>
      </w:r>
      <w:bookmarkEnd w:id="51"/>
      <w:r>
        <w:t xml:space="preserve"> </w:t>
      </w:r>
    </w:p>
    <w:p w14:paraId="2D897FCC" w14:textId="77777777" w:rsidR="00BC4AF3" w:rsidRDefault="00BC4AF3" w:rsidP="00FE7E51">
      <w:pPr>
        <w:pStyle w:val="Amain"/>
      </w:pPr>
      <w:r>
        <w:tab/>
        <w:t>(1)</w:t>
      </w:r>
      <w:r>
        <w:tab/>
        <w:t>The Minister may issue guidelines to be applied in deciding whether a proposed subordinate law or disallowable instrument is, or is not, likely to impose appreciable costs on the community or a part of the community.</w:t>
      </w:r>
    </w:p>
    <w:p w14:paraId="0EF885F6" w14:textId="77777777" w:rsidR="00BC4AF3" w:rsidRDefault="00BC4AF3" w:rsidP="00FE7E51">
      <w:pPr>
        <w:pStyle w:val="Amain"/>
      </w:pPr>
      <w:r>
        <w:tab/>
        <w:t>(2)</w:t>
      </w:r>
      <w:r>
        <w:tab/>
        <w:t>A guideline is a disallowable instrument.</w:t>
      </w:r>
    </w:p>
    <w:p w14:paraId="6F37E177" w14:textId="77777777"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14:paraId="4DD18DC9" w14:textId="77777777" w:rsidR="00BC4AF3" w:rsidRDefault="00BC4AF3" w:rsidP="00BC4AF3">
      <w:pPr>
        <w:pStyle w:val="PageBreak"/>
      </w:pPr>
      <w:r>
        <w:br w:type="page"/>
      </w:r>
    </w:p>
    <w:p w14:paraId="7B394616" w14:textId="77777777" w:rsidR="00BC4AF3" w:rsidRPr="001A3A36" w:rsidRDefault="00BC4AF3" w:rsidP="00BC4AF3">
      <w:pPr>
        <w:pStyle w:val="AH2Part"/>
      </w:pPr>
      <w:bookmarkStart w:id="52" w:name="_Toc146717224"/>
      <w:r w:rsidRPr="001A3A36">
        <w:rPr>
          <w:rStyle w:val="CharPartNo"/>
        </w:rPr>
        <w:lastRenderedPageBreak/>
        <w:t>Part 5.2</w:t>
      </w:r>
      <w:r>
        <w:tab/>
      </w:r>
      <w:r w:rsidRPr="001A3A36">
        <w:rPr>
          <w:rStyle w:val="CharPartText"/>
        </w:rPr>
        <w:t>Requirements for regulatory impact statements</w:t>
      </w:r>
      <w:bookmarkEnd w:id="52"/>
    </w:p>
    <w:p w14:paraId="5F42B3AD" w14:textId="77777777" w:rsidR="00BC4AF3" w:rsidRDefault="00BC4AF3" w:rsidP="00BC4AF3">
      <w:pPr>
        <w:pStyle w:val="AH5Sec"/>
      </w:pPr>
      <w:bookmarkStart w:id="53" w:name="_Toc146717225"/>
      <w:r w:rsidRPr="001A3A36">
        <w:rPr>
          <w:rStyle w:val="CharSectNo"/>
        </w:rPr>
        <w:t>34</w:t>
      </w:r>
      <w:r>
        <w:tab/>
        <w:t>Preparation of regulatory impact statements</w:t>
      </w:r>
      <w:bookmarkEnd w:id="53"/>
    </w:p>
    <w:p w14:paraId="1CF3CD17" w14:textId="77777777" w:rsidR="00BC4AF3" w:rsidRDefault="00BC4AF3" w:rsidP="00FE7E51">
      <w:pPr>
        <w:pStyle w:val="Amain"/>
      </w:pPr>
      <w:r>
        <w:tab/>
        <w:t>(1)</w:t>
      </w:r>
      <w:r>
        <w:tab/>
        <w:t xml:space="preserve">If a proposed subordinate law or disallowable instrument (the </w:t>
      </w:r>
      <w:r>
        <w:rPr>
          <w:rStyle w:val="charBoldItals"/>
        </w:rPr>
        <w:t>proposed law</w:t>
      </w:r>
      <w:r>
        <w:t xml:space="preserve">) is likely to impose appreciable costs on the community, or a part of the community, then, before the proposed law is made, the Minister administering the authorising law (the </w:t>
      </w:r>
      <w:r>
        <w:rPr>
          <w:rStyle w:val="charBoldItals"/>
        </w:rPr>
        <w:t>administering Minister</w:t>
      </w:r>
      <w:r>
        <w:t>) must arrange for a regulatory impact statement to be prepared for the proposed law.</w:t>
      </w:r>
    </w:p>
    <w:p w14:paraId="500FABA5" w14:textId="77777777" w:rsidR="00BC4AF3" w:rsidRDefault="00BC4AF3" w:rsidP="00FE7E51">
      <w:pPr>
        <w:pStyle w:val="Amain"/>
      </w:pPr>
      <w:r>
        <w:tab/>
        <w:t>(2)</w:t>
      </w:r>
      <w:r>
        <w:tab/>
        <w:t>However, this section does not apply to the proposed law if the administering Minister exempts the proposed law from subsection (1).</w:t>
      </w:r>
    </w:p>
    <w:p w14:paraId="0438ACF1" w14:textId="77777777" w:rsidR="00BC4AF3" w:rsidRDefault="00BC4AF3" w:rsidP="00BC4AF3">
      <w:pPr>
        <w:pStyle w:val="aNote"/>
      </w:pPr>
      <w:r>
        <w:rPr>
          <w:rStyle w:val="charItals"/>
        </w:rPr>
        <w:t>Note</w:t>
      </w:r>
      <w:r>
        <w:rPr>
          <w:rStyle w:val="charItals"/>
        </w:rPr>
        <w:tab/>
      </w:r>
      <w:r>
        <w:t>Section 32 and s 36 also state other circumstances when a regulatory impact statement is not required.</w:t>
      </w:r>
    </w:p>
    <w:p w14:paraId="0D4F3E6B" w14:textId="77777777" w:rsidR="00BC4AF3" w:rsidRDefault="00BC4AF3" w:rsidP="00FE7E51">
      <w:pPr>
        <w:pStyle w:val="Amain"/>
      </w:pPr>
      <w:r>
        <w:tab/>
        <w:t>(3)</w:t>
      </w:r>
      <w:r>
        <w:tab/>
        <w:t xml:space="preserve">An exemption under subsection (2) (the </w:t>
      </w:r>
      <w:r>
        <w:rPr>
          <w:rStyle w:val="charBoldItals"/>
        </w:rPr>
        <w:t>RIS exemption</w:t>
      </w:r>
      <w:r>
        <w:t>) is a disallowable instrument.</w:t>
      </w:r>
    </w:p>
    <w:p w14:paraId="341A506F" w14:textId="77777777"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14:paraId="708C89B0" w14:textId="77777777" w:rsidR="00BC4AF3" w:rsidRDefault="00BC4AF3" w:rsidP="00FE7E51">
      <w:pPr>
        <w:pStyle w:val="Amain"/>
      </w:pPr>
      <w:r>
        <w:tab/>
        <w:t>(4)</w:t>
      </w:r>
      <w:r>
        <w:tab/>
        <w:t>If the RIS exemption is disallowed under this Act after the proposed law has been made, the administering Minister must arrange for a regulatory impact statement to be prepared for the subordinate law or disallowable instrument.</w:t>
      </w:r>
    </w:p>
    <w:p w14:paraId="5A8B1D32" w14:textId="77777777" w:rsidR="00BC4AF3" w:rsidRDefault="00BC4AF3" w:rsidP="00FE7E51">
      <w:pPr>
        <w:pStyle w:val="Amain"/>
      </w:pPr>
      <w:r>
        <w:tab/>
        <w:t>(5)</w:t>
      </w:r>
      <w:r>
        <w:tab/>
        <w:t>The regulatory impact statement prepared under subsection (4) must be presented to the Legislative Assembly not later than 5 sitting days after the day the RIS exemption is disallowed.</w:t>
      </w:r>
    </w:p>
    <w:p w14:paraId="25EBF589" w14:textId="77777777" w:rsidR="00BC4AF3" w:rsidRDefault="00BC4AF3" w:rsidP="00FE7E51">
      <w:pPr>
        <w:pStyle w:val="Amain"/>
      </w:pPr>
      <w:r>
        <w:tab/>
        <w:t>(6)</w:t>
      </w:r>
      <w:r>
        <w:tab/>
        <w:t>This chapter (other than section 37 (When must regulatory impact statement be presented?)) applies to the law as if the law were a proposed subordinate law or disallowable instrument.</w:t>
      </w:r>
    </w:p>
    <w:p w14:paraId="68375199" w14:textId="77777777" w:rsidR="00BC4AF3" w:rsidRDefault="00BC4AF3" w:rsidP="00BC4AF3">
      <w:pPr>
        <w:pStyle w:val="AH5Sec"/>
      </w:pPr>
      <w:bookmarkStart w:id="54" w:name="_Toc146717226"/>
      <w:r w:rsidRPr="001A3A36">
        <w:rPr>
          <w:rStyle w:val="CharSectNo"/>
        </w:rPr>
        <w:lastRenderedPageBreak/>
        <w:t>35</w:t>
      </w:r>
      <w:r>
        <w:tab/>
        <w:t>Content of regulatory impact statements</w:t>
      </w:r>
      <w:bookmarkEnd w:id="54"/>
      <w:r>
        <w:t xml:space="preserve"> </w:t>
      </w:r>
    </w:p>
    <w:p w14:paraId="2D4249B4" w14:textId="77777777" w:rsidR="00BC4AF3" w:rsidRDefault="00BC4AF3" w:rsidP="00FE7E51">
      <w:pPr>
        <w:pStyle w:val="Amainreturn"/>
      </w:pPr>
      <w:r>
        <w:t xml:space="preserve">A regulatory impact statement for a proposed subordinate law or disallowable instrument (the </w:t>
      </w:r>
      <w:r>
        <w:rPr>
          <w:rStyle w:val="charBoldItals"/>
        </w:rPr>
        <w:t>proposed law</w:t>
      </w:r>
      <w:r>
        <w:t>) must include the following information about the proposed law in clear and precise language:</w:t>
      </w:r>
    </w:p>
    <w:p w14:paraId="6312402D" w14:textId="77777777" w:rsidR="00BC4AF3" w:rsidRDefault="00BC4AF3" w:rsidP="00FE7E51">
      <w:pPr>
        <w:pStyle w:val="Apara"/>
      </w:pPr>
      <w:r>
        <w:tab/>
        <w:t>(a)</w:t>
      </w:r>
      <w:r>
        <w:tab/>
        <w:t>the authorising law;</w:t>
      </w:r>
    </w:p>
    <w:p w14:paraId="4E34EA9E" w14:textId="77777777" w:rsidR="00BC4AF3" w:rsidRDefault="00BC4AF3" w:rsidP="00FE7E51">
      <w:pPr>
        <w:pStyle w:val="Apara"/>
      </w:pPr>
      <w:r>
        <w:tab/>
        <w:t>(b)</w:t>
      </w:r>
      <w:r>
        <w:tab/>
        <w:t>a brief statement of the policy objectives of the proposed law and the reasons for them;</w:t>
      </w:r>
    </w:p>
    <w:p w14:paraId="5F199B4B" w14:textId="77777777" w:rsidR="00BC4AF3" w:rsidRDefault="00BC4AF3" w:rsidP="00FE7E51">
      <w:pPr>
        <w:pStyle w:val="Apara"/>
      </w:pPr>
      <w:r>
        <w:tab/>
        <w:t>(c)</w:t>
      </w:r>
      <w:r>
        <w:tab/>
        <w:t>a brief statement of the way the policy objectives will be achieved by the proposed law and why this way of achieving them is reasonable and appropriate;</w:t>
      </w:r>
    </w:p>
    <w:p w14:paraId="74677BA9" w14:textId="77777777" w:rsidR="00BC4AF3" w:rsidRDefault="00BC4AF3" w:rsidP="00FE7E51">
      <w:pPr>
        <w:pStyle w:val="Apara"/>
      </w:pPr>
      <w:r>
        <w:tab/>
        <w:t>(d)</w:t>
      </w:r>
      <w:r>
        <w:tab/>
        <w:t>a brief explanation of how the proposed law is consistent with the policy objectives of the authorising law;</w:t>
      </w:r>
    </w:p>
    <w:p w14:paraId="4100066B" w14:textId="77777777" w:rsidR="00BC4AF3" w:rsidRDefault="00BC4AF3" w:rsidP="00FE7E51">
      <w:pPr>
        <w:pStyle w:val="Apara"/>
      </w:pPr>
      <w:r>
        <w:tab/>
        <w:t>(e)</w:t>
      </w:r>
      <w:r>
        <w:tab/>
        <w:t>if the proposed law is inconsistent with the policy objectives of another territory law—</w:t>
      </w:r>
    </w:p>
    <w:p w14:paraId="390312CF" w14:textId="77777777" w:rsidR="00BC4AF3" w:rsidRDefault="00BC4AF3" w:rsidP="00FE7E51">
      <w:pPr>
        <w:pStyle w:val="Asubpara"/>
      </w:pPr>
      <w:r>
        <w:tab/>
        <w:t>(i)</w:t>
      </w:r>
      <w:r>
        <w:tab/>
        <w:t xml:space="preserve">a brief explanation of the relationship with the other law; and </w:t>
      </w:r>
    </w:p>
    <w:p w14:paraId="45F5642B" w14:textId="77777777" w:rsidR="00BC4AF3" w:rsidRDefault="00BC4AF3" w:rsidP="00FE7E51">
      <w:pPr>
        <w:pStyle w:val="Asubpara"/>
      </w:pPr>
      <w:r>
        <w:tab/>
        <w:t>(ii)</w:t>
      </w:r>
      <w:r>
        <w:tab/>
        <w:t>a brief explanation for the inconsistency;</w:t>
      </w:r>
    </w:p>
    <w:p w14:paraId="72109EB5" w14:textId="77777777" w:rsidR="00BC4AF3" w:rsidRDefault="00BC4AF3" w:rsidP="00FE7E51">
      <w:pPr>
        <w:pStyle w:val="Apara"/>
      </w:pPr>
      <w:r>
        <w:tab/>
        <w:t>(f)</w:t>
      </w:r>
      <w:r>
        <w:tab/>
        <w:t>if appropriate, a brief statement of any reasonable alternative way of achieving the policy objectives (including the option of not making a subordinate law or disallowable instrument) and why the alternative was rejected;</w:t>
      </w:r>
    </w:p>
    <w:p w14:paraId="02A584D6" w14:textId="77777777" w:rsidR="00BC4AF3" w:rsidRDefault="00BC4AF3" w:rsidP="00FE7E51">
      <w:pPr>
        <w:pStyle w:val="Apara"/>
      </w:pPr>
      <w:r>
        <w:tab/>
        <w:t>(g)</w:t>
      </w:r>
      <w:r>
        <w:tab/>
        <w:t>a brief assessment of the benefits and costs of implementing the proposed law that—</w:t>
      </w:r>
    </w:p>
    <w:p w14:paraId="22E5BB9E" w14:textId="77777777" w:rsidR="00BC4AF3" w:rsidRDefault="00BC4AF3" w:rsidP="00FE7E51">
      <w:pPr>
        <w:pStyle w:val="Asubpara"/>
      </w:pPr>
      <w:r>
        <w:tab/>
        <w:t>(i)</w:t>
      </w:r>
      <w:r>
        <w:tab/>
        <w:t>if practicable and appropriate, quantifies the benefits and costs; and</w:t>
      </w:r>
    </w:p>
    <w:p w14:paraId="625B66E1" w14:textId="77777777" w:rsidR="00BC4AF3" w:rsidRDefault="00BC4AF3" w:rsidP="00FE7E51">
      <w:pPr>
        <w:pStyle w:val="Asubpara"/>
      </w:pPr>
      <w:r>
        <w:tab/>
        <w:t>(ii)</w:t>
      </w:r>
      <w:r>
        <w:tab/>
        <w:t>includes a comparison of the benefits and costs with the benefits and costs of any reasonable alternative way of achieving the policy objectives stated under paragraph (f);</w:t>
      </w:r>
    </w:p>
    <w:p w14:paraId="6786A558" w14:textId="77777777" w:rsidR="00BC4AF3" w:rsidRDefault="00BC4AF3" w:rsidP="00FE7E51">
      <w:pPr>
        <w:pStyle w:val="Apara"/>
      </w:pPr>
      <w:r>
        <w:lastRenderedPageBreak/>
        <w:tab/>
        <w:t>(h)</w:t>
      </w:r>
      <w:r>
        <w:tab/>
        <w:t>a brief assessment of the consistency of the proposed law with the scrutiny committee principles and, if it is inconsistent with the principles, the reasons for the inconsistency.</w:t>
      </w:r>
    </w:p>
    <w:p w14:paraId="3382187B" w14:textId="77777777" w:rsidR="00BC4AF3" w:rsidRDefault="00BC4AF3" w:rsidP="00BC4AF3">
      <w:pPr>
        <w:pStyle w:val="AH5Sec"/>
      </w:pPr>
      <w:bookmarkStart w:id="55" w:name="_Toc146717227"/>
      <w:r w:rsidRPr="001A3A36">
        <w:rPr>
          <w:rStyle w:val="CharSectNo"/>
        </w:rPr>
        <w:t>36</w:t>
      </w:r>
      <w:r>
        <w:tab/>
        <w:t>When is preparation of regulatory impact statement unnecessary?</w:t>
      </w:r>
      <w:bookmarkEnd w:id="55"/>
      <w:r>
        <w:t xml:space="preserve"> </w:t>
      </w:r>
    </w:p>
    <w:p w14:paraId="20F1F5A9" w14:textId="77777777" w:rsidR="00BC4AF3" w:rsidRDefault="00BC4AF3" w:rsidP="00FE7E51">
      <w:pPr>
        <w:pStyle w:val="Amain"/>
      </w:pPr>
      <w:r>
        <w:tab/>
        <w:t>(1)</w:t>
      </w:r>
      <w:r>
        <w:tab/>
        <w:t xml:space="preserve">A regulatory impact statement need not be prepared for a proposed subordinate law or disallowable instrument (the </w:t>
      </w:r>
      <w:r>
        <w:rPr>
          <w:rStyle w:val="charBoldItals"/>
        </w:rPr>
        <w:t>proposed law</w:t>
      </w:r>
      <w:r>
        <w:t>) if the proposed law only provides for, or to the extent it only provides for, any of the following:</w:t>
      </w:r>
    </w:p>
    <w:p w14:paraId="7D6A191A" w14:textId="77777777" w:rsidR="00BC4AF3" w:rsidRDefault="00BC4AF3" w:rsidP="00FE7E51">
      <w:pPr>
        <w:pStyle w:val="Apara"/>
      </w:pPr>
      <w:r>
        <w:tab/>
        <w:t>(a)</w:t>
      </w:r>
      <w:r>
        <w:tab/>
        <w:t>a matter that is not of a legislative nature, including, for example, a matter of a machinery, administrative, drafting or formal nature;</w:t>
      </w:r>
    </w:p>
    <w:p w14:paraId="6A51E9F0" w14:textId="77777777" w:rsidR="00BC4AF3" w:rsidRDefault="00BC4AF3" w:rsidP="00FE7E51">
      <w:pPr>
        <w:pStyle w:val="Apara"/>
      </w:pPr>
      <w:r>
        <w:tab/>
        <w:t>(b)</w:t>
      </w:r>
      <w:r>
        <w:tab/>
        <w:t>a matter that does not operate to the disadvantage of anyone (other than the Territory or a territory authority or instrumentality) by—</w:t>
      </w:r>
    </w:p>
    <w:p w14:paraId="638880D0" w14:textId="77777777" w:rsidR="00BC4AF3" w:rsidRDefault="00BC4AF3" w:rsidP="00FE7E51">
      <w:pPr>
        <w:pStyle w:val="Asubpara"/>
      </w:pPr>
      <w:r>
        <w:tab/>
        <w:t>(i)</w:t>
      </w:r>
      <w:r>
        <w:tab/>
        <w:t>adversely affecting the person’s rights; or</w:t>
      </w:r>
    </w:p>
    <w:p w14:paraId="06C2A998" w14:textId="77777777" w:rsidR="00BC4AF3" w:rsidRDefault="00BC4AF3" w:rsidP="00FE7E51">
      <w:pPr>
        <w:pStyle w:val="Asubpara"/>
      </w:pPr>
      <w:r>
        <w:tab/>
        <w:t>(ii)</w:t>
      </w:r>
      <w:r>
        <w:tab/>
        <w:t>imposing liabilities on the person;</w:t>
      </w:r>
    </w:p>
    <w:p w14:paraId="74F0F39F" w14:textId="77777777" w:rsidR="00BC4AF3" w:rsidRDefault="00BC4AF3" w:rsidP="00FE7E51">
      <w:pPr>
        <w:pStyle w:val="Apara"/>
      </w:pPr>
      <w:r>
        <w:tab/>
        <w:t>(c)</w:t>
      </w:r>
      <w:r>
        <w:tab/>
        <w:t>an amendment of a territory law to take account of current legislative drafting practice;</w:t>
      </w:r>
    </w:p>
    <w:p w14:paraId="5ABF1EEF" w14:textId="77777777" w:rsidR="00BC4AF3" w:rsidRDefault="00BC4AF3" w:rsidP="00FE7E51">
      <w:pPr>
        <w:pStyle w:val="Apara"/>
      </w:pPr>
      <w:r>
        <w:tab/>
        <w:t>(d)</w:t>
      </w:r>
      <w:r>
        <w:tab/>
        <w:t>the commencement of an Act or statutory instrument;</w:t>
      </w:r>
    </w:p>
    <w:p w14:paraId="7112A08C" w14:textId="77777777" w:rsidR="00BC4AF3" w:rsidRDefault="00BC4AF3" w:rsidP="00BC4AF3">
      <w:pPr>
        <w:pStyle w:val="aNotepar"/>
      </w:pPr>
      <w:r>
        <w:rPr>
          <w:rStyle w:val="charItals"/>
        </w:rPr>
        <w:t>Note</w:t>
      </w:r>
      <w:r>
        <w:rPr>
          <w:rStyle w:val="charItals"/>
        </w:rPr>
        <w:tab/>
      </w:r>
      <w:r>
        <w:t>A reference to an Act or statutory instrument includes a reference to a provision of the Act or instrument (see s 7 and s 13).</w:t>
      </w:r>
    </w:p>
    <w:p w14:paraId="72A60003" w14:textId="77777777" w:rsidR="00BC4AF3" w:rsidRDefault="00BC4AF3" w:rsidP="00FE7E51">
      <w:pPr>
        <w:pStyle w:val="Apara"/>
      </w:pPr>
      <w:r>
        <w:tab/>
        <w:t>(e)</w:t>
      </w:r>
      <w:r>
        <w:tab/>
        <w:t>an amendment of a territory law that does not fundamentally affect the law’s application or operation;</w:t>
      </w:r>
    </w:p>
    <w:p w14:paraId="655B5552" w14:textId="77777777" w:rsidR="00BC4AF3" w:rsidRDefault="00BC4AF3" w:rsidP="00FE7E51">
      <w:pPr>
        <w:pStyle w:val="Apara"/>
      </w:pPr>
      <w:r>
        <w:tab/>
        <w:t>(f)</w:t>
      </w:r>
      <w:r>
        <w:tab/>
        <w:t>a matter of a transitional character;</w:t>
      </w:r>
    </w:p>
    <w:p w14:paraId="7BE509B8" w14:textId="77777777" w:rsidR="00BC4AF3" w:rsidRDefault="00BC4AF3" w:rsidP="00FE7E51">
      <w:pPr>
        <w:pStyle w:val="Apara"/>
      </w:pPr>
      <w:r>
        <w:tab/>
        <w:t>(g)</w:t>
      </w:r>
      <w:r>
        <w:tab/>
        <w:t xml:space="preserve">a matter arising under a territory law that is part of a uniform scheme of legislation or complementary with legislation of the Commonwealth, a State or </w:t>
      </w:r>
      <w:smartTag w:uri="urn:schemas-microsoft-com:office:smarttags" w:element="country-region">
        <w:smartTag w:uri="urn:schemas-microsoft-com:office:smarttags" w:element="place">
          <w:r>
            <w:t>New Zealand</w:t>
          </w:r>
        </w:smartTag>
      </w:smartTag>
      <w:r>
        <w:t>;</w:t>
      </w:r>
    </w:p>
    <w:p w14:paraId="1CB2DD5E" w14:textId="77777777" w:rsidR="00BC4AF3" w:rsidRDefault="00BC4AF3" w:rsidP="00FE7E51">
      <w:pPr>
        <w:pStyle w:val="Apara"/>
      </w:pPr>
      <w:r>
        <w:lastRenderedPageBreak/>
        <w:tab/>
        <w:t>(h)</w:t>
      </w:r>
      <w:r>
        <w:tab/>
        <w:t>a matter involving the adoption of an Australian or international protocol, standard, code, or intergovernmental agreement or instrument, if an assessment of the benefits and costs has already been made and the assessment was made for, or is relevant to, the ACT;</w:t>
      </w:r>
    </w:p>
    <w:p w14:paraId="14E32D00" w14:textId="77777777" w:rsidR="00BC4AF3" w:rsidRDefault="00BC4AF3" w:rsidP="00FE7E51">
      <w:pPr>
        <w:pStyle w:val="Apara"/>
      </w:pPr>
      <w:r>
        <w:tab/>
        <w:t>(i)</w:t>
      </w:r>
      <w:r>
        <w:tab/>
        <w:t>a proposal to make, amend or repeal rules of court;</w:t>
      </w:r>
    </w:p>
    <w:p w14:paraId="6A422846" w14:textId="77777777" w:rsidR="00BC4AF3" w:rsidRDefault="00BC4AF3" w:rsidP="00FE7E51">
      <w:pPr>
        <w:pStyle w:val="Apara"/>
      </w:pPr>
      <w:r>
        <w:tab/>
        <w:t>(j)</w:t>
      </w:r>
      <w:r>
        <w:tab/>
        <w:t>a matter advance notice of which would enable someone to gain unfair advantage;</w:t>
      </w:r>
    </w:p>
    <w:p w14:paraId="070FE604" w14:textId="77777777" w:rsidR="00BC4AF3" w:rsidRDefault="00BC4AF3" w:rsidP="00FE7E51">
      <w:pPr>
        <w:pStyle w:val="Apara"/>
      </w:pPr>
      <w:r>
        <w:tab/>
        <w:t>(k)</w:t>
      </w:r>
      <w:r>
        <w:tab/>
        <w:t>an amendment of a fee, charge or tax consistent with announced government policy.</w:t>
      </w:r>
    </w:p>
    <w:p w14:paraId="07F7E01A" w14:textId="77777777" w:rsidR="00BC4AF3" w:rsidRDefault="00BC4AF3" w:rsidP="00FE7E51">
      <w:pPr>
        <w:pStyle w:val="Amain"/>
      </w:pPr>
      <w:r>
        <w:tab/>
        <w:t>(2)</w:t>
      </w:r>
      <w:r>
        <w:tab/>
        <w:t>A regulatory impact statement also need not be prepared for the proposed law if, or to the extent that, it would be against the public interest because of the nature of the proposed law or the circumstances in which it is made.</w:t>
      </w:r>
    </w:p>
    <w:p w14:paraId="4B5D0535" w14:textId="77777777" w:rsidR="00BC4AF3" w:rsidRDefault="00BC4AF3" w:rsidP="00BC4AF3">
      <w:pPr>
        <w:pStyle w:val="aExamHdgss"/>
      </w:pPr>
      <w:r>
        <w:t>Example</w:t>
      </w:r>
    </w:p>
    <w:p w14:paraId="4A9DB232" w14:textId="77777777" w:rsidR="00BC4AF3" w:rsidRDefault="00BC4AF3" w:rsidP="00BC4AF3">
      <w:pPr>
        <w:pStyle w:val="aExamss"/>
      </w:pPr>
      <w:r>
        <w:t>A law may need to be made urgently for controlling the spread of a disease or dealing with another urgent situation.</w:t>
      </w:r>
    </w:p>
    <w:p w14:paraId="1ECA103E" w14:textId="77777777" w:rsidR="00BC4AF3" w:rsidRDefault="00BC4AF3" w:rsidP="00BC4AF3">
      <w:pPr>
        <w:pStyle w:val="aNote"/>
      </w:pPr>
      <w:r>
        <w:rPr>
          <w:rStyle w:val="charItals"/>
        </w:rPr>
        <w:t xml:space="preserve">Note </w:t>
      </w:r>
      <w:r w:rsidRPr="00B63DDB">
        <w:tab/>
      </w:r>
      <w:r>
        <w:t>Section 32 and s 34 also state other circumstances when a regulatory impact statement is not required.</w:t>
      </w:r>
    </w:p>
    <w:p w14:paraId="48DDD977" w14:textId="77777777" w:rsidR="00BC4AF3" w:rsidRDefault="00BC4AF3" w:rsidP="00BC4AF3">
      <w:pPr>
        <w:pStyle w:val="AH5Sec"/>
      </w:pPr>
      <w:bookmarkStart w:id="56" w:name="_Toc146717228"/>
      <w:r w:rsidRPr="001A3A36">
        <w:rPr>
          <w:rStyle w:val="CharSectNo"/>
        </w:rPr>
        <w:t>37</w:t>
      </w:r>
      <w:r>
        <w:tab/>
        <w:t>When must regulatory impact statement be presented?</w:t>
      </w:r>
      <w:bookmarkEnd w:id="56"/>
      <w:r>
        <w:t xml:space="preserve"> </w:t>
      </w:r>
    </w:p>
    <w:p w14:paraId="01EC73E4" w14:textId="77777777" w:rsidR="00BC4AF3" w:rsidRDefault="00BC4AF3" w:rsidP="00FE7E51">
      <w:pPr>
        <w:pStyle w:val="Amain"/>
      </w:pPr>
      <w:r>
        <w:tab/>
        <w:t>(1)</w:t>
      </w:r>
      <w:r>
        <w:tab/>
        <w:t xml:space="preserve">This section applies if a regulatory impact statement for a proposed subordinate law or disallowable instrument (the </w:t>
      </w:r>
      <w:r>
        <w:rPr>
          <w:rStyle w:val="charBoldItals"/>
        </w:rPr>
        <w:t>proposed law</w:t>
      </w:r>
      <w:r>
        <w:t>) has been prepared and the proposed law is made.</w:t>
      </w:r>
    </w:p>
    <w:p w14:paraId="67269425" w14:textId="77777777" w:rsidR="00BC4AF3" w:rsidRDefault="00BC4AF3" w:rsidP="00FE7E51">
      <w:pPr>
        <w:pStyle w:val="Amain"/>
      </w:pPr>
      <w:r>
        <w:tab/>
        <w:t>(2)</w:t>
      </w:r>
      <w:r>
        <w:tab/>
        <w:t>The statement must be presented to the Legislative Assembly with the subordinate law or disallowable instrument.</w:t>
      </w:r>
    </w:p>
    <w:p w14:paraId="4E0E30A0" w14:textId="77777777" w:rsidR="00BC4AF3" w:rsidRDefault="00BC4AF3" w:rsidP="00BC4AF3">
      <w:pPr>
        <w:pStyle w:val="PageBreak"/>
      </w:pPr>
      <w:r>
        <w:br w:type="page"/>
      </w:r>
    </w:p>
    <w:p w14:paraId="116C4B29" w14:textId="77777777" w:rsidR="00BC4AF3" w:rsidRPr="001A3A36" w:rsidRDefault="00BC4AF3" w:rsidP="00BC4AF3">
      <w:pPr>
        <w:pStyle w:val="AH2Part"/>
      </w:pPr>
      <w:bookmarkStart w:id="57" w:name="_Toc146717229"/>
      <w:r w:rsidRPr="001A3A36">
        <w:rPr>
          <w:rStyle w:val="CharPartNo"/>
        </w:rPr>
        <w:lastRenderedPageBreak/>
        <w:t>Part 5.3</w:t>
      </w:r>
      <w:r>
        <w:tab/>
      </w:r>
      <w:r w:rsidRPr="001A3A36">
        <w:rPr>
          <w:rStyle w:val="CharPartText"/>
        </w:rPr>
        <w:t>Failure to comply with requirements for regulatory impact statements</w:t>
      </w:r>
      <w:bookmarkEnd w:id="57"/>
    </w:p>
    <w:p w14:paraId="028C1FFE" w14:textId="77777777" w:rsidR="00BC4AF3" w:rsidRDefault="00BC4AF3" w:rsidP="00BC4AF3">
      <w:pPr>
        <w:pStyle w:val="AH5Sec"/>
        <w:rPr>
          <w:b w:val="0"/>
          <w:bCs/>
        </w:rPr>
      </w:pPr>
      <w:bookmarkStart w:id="58" w:name="_Toc146717230"/>
      <w:r w:rsidRPr="001A3A36">
        <w:rPr>
          <w:rStyle w:val="CharSectNo"/>
        </w:rPr>
        <w:t>38</w:t>
      </w:r>
      <w:r>
        <w:tab/>
        <w:t>Effect of failure to comply with pt 5.2</w:t>
      </w:r>
      <w:bookmarkEnd w:id="58"/>
      <w:r>
        <w:t xml:space="preserve"> </w:t>
      </w:r>
    </w:p>
    <w:p w14:paraId="54B3FA4F" w14:textId="77777777" w:rsidR="00BC4AF3" w:rsidRDefault="00BC4AF3" w:rsidP="00FE7E51">
      <w:pPr>
        <w:pStyle w:val="Amain"/>
      </w:pPr>
      <w:r>
        <w:tab/>
        <w:t>(1)</w:t>
      </w:r>
      <w:r>
        <w:tab/>
        <w:t xml:space="preserve">Failure to comply with part 5.2 (Requirements for regulatory impact statements) in relation to a subordinate law or disallowable instrument (the </w:t>
      </w:r>
      <w:r>
        <w:rPr>
          <w:rStyle w:val="charBoldItals"/>
        </w:rPr>
        <w:t>law</w:t>
      </w:r>
      <w:r>
        <w:t>) does not—</w:t>
      </w:r>
    </w:p>
    <w:p w14:paraId="17969AE5" w14:textId="77777777" w:rsidR="00BC4AF3" w:rsidRDefault="00BC4AF3" w:rsidP="00FE7E51">
      <w:pPr>
        <w:pStyle w:val="Apara"/>
      </w:pPr>
      <w:r>
        <w:tab/>
        <w:t>(a)</w:t>
      </w:r>
      <w:r>
        <w:tab/>
        <w:t>affect the law’s validity; or</w:t>
      </w:r>
    </w:p>
    <w:p w14:paraId="07C106C8" w14:textId="77777777" w:rsidR="00BC4AF3" w:rsidRDefault="00BC4AF3" w:rsidP="00FE7E51">
      <w:pPr>
        <w:pStyle w:val="Apara"/>
      </w:pPr>
      <w:r>
        <w:tab/>
        <w:t>(b)</w:t>
      </w:r>
      <w:r>
        <w:tab/>
        <w:t>create rights or impose legally enforceable obligations on the Territory, a Minister or anyone else.</w:t>
      </w:r>
    </w:p>
    <w:p w14:paraId="132DD3FE" w14:textId="77777777" w:rsidR="00BC4AF3" w:rsidRDefault="00BC4AF3" w:rsidP="00FE7E51">
      <w:pPr>
        <w:pStyle w:val="Amain"/>
      </w:pPr>
      <w:r>
        <w:tab/>
        <w:t>(2)</w:t>
      </w:r>
      <w:r>
        <w:tab/>
        <w:t>In addition, a decision made, or appearing to be made, under part 5.2 is final.</w:t>
      </w:r>
    </w:p>
    <w:p w14:paraId="602A66A0" w14:textId="77777777" w:rsidR="00BC4AF3" w:rsidRDefault="00BC4AF3" w:rsidP="00FE7E51">
      <w:pPr>
        <w:pStyle w:val="Amain"/>
      </w:pPr>
      <w:r>
        <w:tab/>
        <w:t>(3)</w:t>
      </w:r>
      <w:r>
        <w:tab/>
        <w:t>In this section:</w:t>
      </w:r>
    </w:p>
    <w:p w14:paraId="55B00089" w14:textId="77777777" w:rsidR="00BC4AF3" w:rsidRDefault="00BC4AF3" w:rsidP="00FE7E51">
      <w:pPr>
        <w:pStyle w:val="aDef"/>
      </w:pPr>
      <w:r>
        <w:rPr>
          <w:rStyle w:val="charBoldItals"/>
        </w:rPr>
        <w:t>decision</w:t>
      </w:r>
      <w:r>
        <w:t xml:space="preserve"> includes—</w:t>
      </w:r>
    </w:p>
    <w:p w14:paraId="5C115DA3" w14:textId="77777777" w:rsidR="00BC4AF3" w:rsidRDefault="00BC4AF3" w:rsidP="00FE7E51">
      <w:pPr>
        <w:pStyle w:val="Apara"/>
      </w:pPr>
      <w:r>
        <w:tab/>
        <w:t>(a)</w:t>
      </w:r>
      <w:r>
        <w:tab/>
        <w:t>conduct engaged in to make a decision; and</w:t>
      </w:r>
    </w:p>
    <w:p w14:paraId="21421633" w14:textId="77777777" w:rsidR="00BC4AF3" w:rsidRDefault="00BC4AF3" w:rsidP="00FE7E51">
      <w:pPr>
        <w:pStyle w:val="Apara"/>
      </w:pPr>
      <w:r>
        <w:tab/>
        <w:t>(b)</w:t>
      </w:r>
      <w:r>
        <w:tab/>
        <w:t>conduct related to making a decision; and</w:t>
      </w:r>
    </w:p>
    <w:p w14:paraId="7F5A7026" w14:textId="77777777" w:rsidR="00BC4AF3" w:rsidRDefault="00BC4AF3" w:rsidP="00FE7E51">
      <w:pPr>
        <w:pStyle w:val="Apara"/>
      </w:pPr>
      <w:r>
        <w:tab/>
        <w:t>(c)</w:t>
      </w:r>
      <w:r>
        <w:tab/>
        <w:t>failure to make a decision.</w:t>
      </w:r>
    </w:p>
    <w:p w14:paraId="2B10CCC3" w14:textId="77777777" w:rsidR="00497779" w:rsidRDefault="00497779" w:rsidP="00497779">
      <w:pPr>
        <w:pStyle w:val="02Text"/>
        <w:sectPr w:rsidR="00497779" w:rsidSect="00497779">
          <w:headerReference w:type="even" r:id="rId58"/>
          <w:headerReference w:type="default" r:id="rId59"/>
          <w:footerReference w:type="even" r:id="rId60"/>
          <w:footerReference w:type="default" r:id="rId61"/>
          <w:footerReference w:type="first" r:id="rId62"/>
          <w:pgSz w:w="11907" w:h="16839" w:code="9"/>
          <w:pgMar w:top="2999" w:right="1899" w:bottom="3101" w:left="2302" w:header="2478" w:footer="1758" w:gutter="0"/>
          <w:cols w:space="720"/>
          <w:docGrid w:linePitch="326"/>
        </w:sectPr>
      </w:pPr>
    </w:p>
    <w:p w14:paraId="0AFE2C94" w14:textId="77777777" w:rsidR="00BC4AF3" w:rsidRPr="001A3A36" w:rsidRDefault="00BC4AF3" w:rsidP="00BC4AF3">
      <w:pPr>
        <w:pStyle w:val="AH1Chapter"/>
      </w:pPr>
      <w:bookmarkStart w:id="59" w:name="_Toc146717231"/>
      <w:r w:rsidRPr="001A3A36">
        <w:rPr>
          <w:rStyle w:val="CharChapNo"/>
        </w:rPr>
        <w:lastRenderedPageBreak/>
        <w:t>Chapter 6</w:t>
      </w:r>
      <w:r>
        <w:tab/>
      </w:r>
      <w:r w:rsidRPr="001A3A36">
        <w:rPr>
          <w:rStyle w:val="CharChapText"/>
        </w:rPr>
        <w:t>Making, notification and numbering of statutory instruments</w:t>
      </w:r>
      <w:bookmarkEnd w:id="59"/>
    </w:p>
    <w:p w14:paraId="5400E841" w14:textId="77777777" w:rsidR="00BC4AF3" w:rsidRPr="001A3A36" w:rsidRDefault="00BC4AF3" w:rsidP="00BC4AF3">
      <w:pPr>
        <w:pStyle w:val="AH2Part"/>
      </w:pPr>
      <w:bookmarkStart w:id="60" w:name="_Toc146717232"/>
      <w:r w:rsidRPr="001A3A36">
        <w:rPr>
          <w:rStyle w:val="CharPartNo"/>
        </w:rPr>
        <w:t>Part 6.1</w:t>
      </w:r>
      <w:r>
        <w:tab/>
      </w:r>
      <w:r w:rsidRPr="001A3A36">
        <w:rPr>
          <w:rStyle w:val="CharPartText"/>
        </w:rPr>
        <w:t>General</w:t>
      </w:r>
      <w:bookmarkEnd w:id="60"/>
    </w:p>
    <w:p w14:paraId="41DAF22F" w14:textId="77777777" w:rsidR="00BC4AF3" w:rsidRDefault="00BC4AF3" w:rsidP="00BC4AF3">
      <w:pPr>
        <w:pStyle w:val="AH5Sec"/>
      </w:pPr>
      <w:bookmarkStart w:id="61" w:name="_Toc146717233"/>
      <w:r w:rsidRPr="001A3A36">
        <w:rPr>
          <w:rStyle w:val="CharSectNo"/>
        </w:rPr>
        <w:t>39</w:t>
      </w:r>
      <w:r>
        <w:tab/>
        <w:t xml:space="preserve">Meaning of </w:t>
      </w:r>
      <w:r>
        <w:rPr>
          <w:rStyle w:val="charItals"/>
        </w:rPr>
        <w:t>matter</w:t>
      </w:r>
      <w:r>
        <w:t>—ch 6</w:t>
      </w:r>
      <w:bookmarkEnd w:id="61"/>
    </w:p>
    <w:p w14:paraId="0789D67C" w14:textId="77777777" w:rsidR="00BC4AF3" w:rsidRDefault="00BC4AF3" w:rsidP="00FE7E51">
      <w:pPr>
        <w:pStyle w:val="Amainreturn"/>
      </w:pPr>
      <w:r>
        <w:t>In this chapter:</w:t>
      </w:r>
    </w:p>
    <w:p w14:paraId="4DF60B9E" w14:textId="77777777" w:rsidR="00BC4AF3" w:rsidRDefault="00BC4AF3" w:rsidP="00FE7E51">
      <w:pPr>
        <w:pStyle w:val="aDef"/>
      </w:pPr>
      <w:r>
        <w:rPr>
          <w:rStyle w:val="charBoldItals"/>
        </w:rPr>
        <w:t>matter</w:t>
      </w:r>
      <w:r>
        <w:t>, in relation to a statutory instrument, includes circumstance, person, place and purpose.</w:t>
      </w:r>
    </w:p>
    <w:p w14:paraId="73288B8E" w14:textId="77777777" w:rsidR="00BC4AF3" w:rsidRDefault="00BC4AF3" w:rsidP="00BC4AF3">
      <w:pPr>
        <w:pStyle w:val="AH5Sec"/>
      </w:pPr>
      <w:bookmarkStart w:id="62" w:name="_Toc146717234"/>
      <w:r w:rsidRPr="001A3A36">
        <w:rPr>
          <w:rStyle w:val="CharSectNo"/>
        </w:rPr>
        <w:t>40</w:t>
      </w:r>
      <w:r>
        <w:tab/>
        <w:t>Presumption of validity</w:t>
      </w:r>
      <w:bookmarkEnd w:id="62"/>
    </w:p>
    <w:p w14:paraId="757EBAA6" w14:textId="77777777" w:rsidR="00BC4AF3" w:rsidRDefault="00BC4AF3" w:rsidP="00FE7E51">
      <w:pPr>
        <w:pStyle w:val="Amainreturn"/>
      </w:pPr>
      <w:r>
        <w:t>It is presumed, unless the contrary is proved, that all conditions and steps required for the making of a statutory instrument have been satisfied and carried out.</w:t>
      </w:r>
    </w:p>
    <w:p w14:paraId="19CB5A15" w14:textId="77777777" w:rsidR="00BC4AF3" w:rsidRDefault="00BC4AF3" w:rsidP="00BC4AF3">
      <w:pPr>
        <w:pStyle w:val="AH5Sec"/>
      </w:pPr>
      <w:bookmarkStart w:id="63" w:name="_Toc146717235"/>
      <w:r w:rsidRPr="001A3A36">
        <w:rPr>
          <w:rStyle w:val="CharSectNo"/>
        </w:rPr>
        <w:t>41</w:t>
      </w:r>
      <w:r>
        <w:tab/>
        <w:t>Making of certain statutory instruments by Executive</w:t>
      </w:r>
      <w:bookmarkEnd w:id="63"/>
    </w:p>
    <w:p w14:paraId="294BA123" w14:textId="77777777" w:rsidR="00BC4AF3" w:rsidRDefault="00BC4AF3" w:rsidP="00FE7E51">
      <w:pPr>
        <w:pStyle w:val="Amain"/>
      </w:pPr>
      <w:r>
        <w:tab/>
        <w:t>(1)</w:t>
      </w:r>
      <w:r>
        <w:tab/>
        <w:t>This section applies if an Act authorises or requires the Executive to make a subordinate law or disallowable instrument.</w:t>
      </w:r>
    </w:p>
    <w:p w14:paraId="55717675" w14:textId="77777777" w:rsidR="00BC4AF3" w:rsidRDefault="00BC4AF3" w:rsidP="00FE7E51">
      <w:pPr>
        <w:pStyle w:val="Amain"/>
      </w:pPr>
      <w:r>
        <w:tab/>
        <w:t>(2)</w:t>
      </w:r>
      <w:r>
        <w:tab/>
        <w:t>The subordinate law or disallowable instrument is taken to be made by the Executive if—</w:t>
      </w:r>
    </w:p>
    <w:p w14:paraId="7CDA4FED" w14:textId="77777777" w:rsidR="00BC4AF3" w:rsidRDefault="00BC4AF3" w:rsidP="00FE7E51">
      <w:pPr>
        <w:pStyle w:val="Apara"/>
      </w:pPr>
      <w:r>
        <w:tab/>
        <w:t>(a)</w:t>
      </w:r>
      <w:r>
        <w:tab/>
        <w:t>it is signed by 2 or more Ministers who are members of the Executive; and</w:t>
      </w:r>
    </w:p>
    <w:p w14:paraId="25EFA55D" w14:textId="77777777" w:rsidR="007552B2" w:rsidRPr="00226727" w:rsidRDefault="007552B2" w:rsidP="007552B2">
      <w:pPr>
        <w:pStyle w:val="Apara"/>
      </w:pPr>
      <w:r w:rsidRPr="00226727">
        <w:tab/>
        <w:t>(b)</w:t>
      </w:r>
      <w:r w:rsidRPr="00226727">
        <w:tab/>
        <w:t>the signing Ministers include the Chief Minister and the responsible Minister.</w:t>
      </w:r>
    </w:p>
    <w:p w14:paraId="51901360" w14:textId="77777777" w:rsidR="00BC4AF3" w:rsidRDefault="00BC4AF3" w:rsidP="00FE7E51">
      <w:pPr>
        <w:pStyle w:val="Amain"/>
      </w:pPr>
      <w:r>
        <w:tab/>
        <w:t>(3)</w:t>
      </w:r>
      <w:r>
        <w:tab/>
        <w:t>A subordinate law or disallowable instrument made in accordance with subsection (2) is taken to be made when it is signed by the second Minister signing.</w:t>
      </w:r>
    </w:p>
    <w:p w14:paraId="3F37FB79" w14:textId="77777777" w:rsidR="007552B2" w:rsidRPr="00226727" w:rsidRDefault="007552B2" w:rsidP="007552B2">
      <w:pPr>
        <w:pStyle w:val="Amain"/>
      </w:pPr>
      <w:r w:rsidRPr="00226727">
        <w:lastRenderedPageBreak/>
        <w:tab/>
        <w:t>(4)</w:t>
      </w:r>
      <w:r w:rsidRPr="00226727">
        <w:tab/>
        <w:t>If the Chief Minister or responsible Minister cannot sign because that Minister is absent from the ACT, ill or on leave, the signing Ministers need not include that Minister.</w:t>
      </w:r>
    </w:p>
    <w:p w14:paraId="14A20F14" w14:textId="77777777" w:rsidR="00BC4AF3" w:rsidRDefault="00BC4AF3" w:rsidP="00FE7E51">
      <w:pPr>
        <w:pStyle w:val="Amain"/>
      </w:pPr>
      <w:r>
        <w:tab/>
        <w:t>(5)</w:t>
      </w:r>
      <w:r>
        <w:tab/>
        <w:t>In this section:</w:t>
      </w:r>
    </w:p>
    <w:p w14:paraId="2829236C" w14:textId="77777777" w:rsidR="00BC4AF3" w:rsidRDefault="00BC4AF3" w:rsidP="00FE7E51">
      <w:pPr>
        <w:pStyle w:val="aDef"/>
      </w:pPr>
      <w:r w:rsidRPr="007A0A8A">
        <w:rPr>
          <w:rStyle w:val="charBoldItals"/>
        </w:rPr>
        <w:t>responsible Minister</w:t>
      </w:r>
      <w:r>
        <w:t xml:space="preserve"> means—</w:t>
      </w:r>
    </w:p>
    <w:p w14:paraId="4D409FB4" w14:textId="77777777" w:rsidR="00BC4AF3" w:rsidRDefault="00BC4AF3" w:rsidP="00BC4AF3">
      <w:pPr>
        <w:pStyle w:val="aDefpara"/>
      </w:pPr>
      <w:r>
        <w:tab/>
        <w:t>(a)</w:t>
      </w:r>
      <w:r>
        <w:tab/>
        <w:t>the Minister for the time being administering the Act; or</w:t>
      </w:r>
    </w:p>
    <w:p w14:paraId="433BA271" w14:textId="77777777" w:rsidR="00BC4AF3" w:rsidRDefault="00BC4AF3" w:rsidP="00FE7E51">
      <w:pPr>
        <w:pStyle w:val="Apara"/>
      </w:pPr>
      <w:r>
        <w:tab/>
        <w:t>(b)</w:t>
      </w:r>
      <w:r>
        <w:tab/>
        <w:t>if, for the time being, different Ministers administer the Act in relation to different matters—</w:t>
      </w:r>
    </w:p>
    <w:p w14:paraId="61D3B206" w14:textId="77777777" w:rsidR="00BC4AF3" w:rsidRDefault="00BC4AF3" w:rsidP="00FE7E51">
      <w:pPr>
        <w:pStyle w:val="Asubpara"/>
      </w:pPr>
      <w:r>
        <w:tab/>
        <w:t>(i)</w:t>
      </w:r>
      <w:r>
        <w:tab/>
        <w:t>if only 1 Minister administers the Act in relation to the relevant matter—that Minister; or</w:t>
      </w:r>
    </w:p>
    <w:p w14:paraId="11617C61" w14:textId="77777777" w:rsidR="00BC4AF3" w:rsidRDefault="00BC4AF3" w:rsidP="00FE7E51">
      <w:pPr>
        <w:pStyle w:val="Asubpara"/>
      </w:pPr>
      <w:r>
        <w:tab/>
        <w:t>(ii)</w:t>
      </w:r>
      <w:r>
        <w:tab/>
        <w:t>if 2 or more Ministers administer the Act in relation to the relevant matter—any of the Ministers; or</w:t>
      </w:r>
    </w:p>
    <w:p w14:paraId="63ED53CD" w14:textId="77777777" w:rsidR="00BC4AF3" w:rsidRDefault="00BC4AF3" w:rsidP="00FE7E51">
      <w:pPr>
        <w:pStyle w:val="Asubpara"/>
      </w:pPr>
      <w:r>
        <w:tab/>
        <w:t>(iii)</w:t>
      </w:r>
      <w:r>
        <w:tab/>
        <w:t>if subparagraph (ii) does not apply and, for the time being, 2 or more Ministers administer the Act—any of the Ministers;</w:t>
      </w:r>
    </w:p>
    <w:p w14:paraId="22B4D304" w14:textId="77777777" w:rsidR="00BC4AF3" w:rsidRDefault="00BC4AF3" w:rsidP="00FE7E51">
      <w:pPr>
        <w:pStyle w:val="Amainreturn"/>
      </w:pPr>
      <w:r>
        <w:t>but does not include a Minister for the time being acting on behalf of the Minister or 2 or more Ministers.</w:t>
      </w:r>
    </w:p>
    <w:p w14:paraId="0E0FF761" w14:textId="77777777" w:rsidR="00BC4AF3" w:rsidRDefault="00BC4AF3" w:rsidP="00BC4AF3">
      <w:pPr>
        <w:pStyle w:val="PageBreak"/>
      </w:pPr>
      <w:r>
        <w:br w:type="page"/>
      </w:r>
    </w:p>
    <w:p w14:paraId="1591FD30" w14:textId="77777777" w:rsidR="00BC4AF3" w:rsidRPr="001A3A36" w:rsidRDefault="00BC4AF3" w:rsidP="00BC4AF3">
      <w:pPr>
        <w:pStyle w:val="AH2Part"/>
      </w:pPr>
      <w:bookmarkStart w:id="64" w:name="_Toc146717236"/>
      <w:r w:rsidRPr="001A3A36">
        <w:rPr>
          <w:rStyle w:val="CharPartNo"/>
        </w:rPr>
        <w:lastRenderedPageBreak/>
        <w:t>Part 6.2</w:t>
      </w:r>
      <w:r>
        <w:tab/>
      </w:r>
      <w:r w:rsidRPr="001A3A36">
        <w:rPr>
          <w:rStyle w:val="CharPartText"/>
        </w:rPr>
        <w:t>Making of statutory instruments generally</w:t>
      </w:r>
      <w:bookmarkEnd w:id="64"/>
    </w:p>
    <w:p w14:paraId="1CAACFB7" w14:textId="77777777" w:rsidR="00BC4AF3" w:rsidRDefault="00BC4AF3" w:rsidP="00BC4AF3">
      <w:pPr>
        <w:pStyle w:val="AH5Sec"/>
      </w:pPr>
      <w:bookmarkStart w:id="65" w:name="_Toc146717237"/>
      <w:r w:rsidRPr="001A3A36">
        <w:rPr>
          <w:rStyle w:val="CharSectNo"/>
        </w:rPr>
        <w:t>42</w:t>
      </w:r>
      <w:r>
        <w:tab/>
        <w:t>Power to make statutory instruments</w:t>
      </w:r>
      <w:bookmarkEnd w:id="65"/>
    </w:p>
    <w:p w14:paraId="5FEF5893" w14:textId="77777777" w:rsidR="00BC4AF3" w:rsidRDefault="00BC4AF3" w:rsidP="00FE7E51">
      <w:pPr>
        <w:pStyle w:val="Amain"/>
      </w:pPr>
      <w:r>
        <w:tab/>
        <w:t>(1)</w:t>
      </w:r>
      <w:r>
        <w:tab/>
        <w:t>If an Act or statutory instrument gives a power that can be exercised by making an instrument, the Act or statutory instrument gives power to make the instrument.</w:t>
      </w:r>
    </w:p>
    <w:p w14:paraId="7C25E8F9" w14:textId="77777777" w:rsidR="00BC4AF3" w:rsidRDefault="00BC4AF3" w:rsidP="00BC4AF3">
      <w:pPr>
        <w:pStyle w:val="aExamHdgss"/>
      </w:pPr>
      <w:r>
        <w:t>Example</w:t>
      </w:r>
    </w:p>
    <w:p w14:paraId="55679609" w14:textId="77777777" w:rsidR="00BC4AF3" w:rsidRDefault="00BC4AF3" w:rsidP="00BC4AF3">
      <w:pPr>
        <w:pStyle w:val="aExamss"/>
      </w:pPr>
      <w:r>
        <w:t>An Act gives a Minister power to approve codes of practice, but does not require the approval to be in writing or to be given by a particular instrument. The power can be exercised by giving a written approval. The Act, therefore, gives power to make an instrument, namely, a written approval.</w:t>
      </w:r>
    </w:p>
    <w:p w14:paraId="01F3C199" w14:textId="77777777" w:rsidR="00BC4AF3" w:rsidRDefault="00BC4AF3" w:rsidP="00132659">
      <w:pPr>
        <w:pStyle w:val="Amain"/>
      </w:pPr>
      <w:r>
        <w:tab/>
        <w:t>(2)</w:t>
      </w:r>
      <w:r>
        <w:tab/>
        <w:t>If an Act or statutory instrument gives power to make an instrument that would be a legislative instrument, the power can only be exercised by making an instrument.</w:t>
      </w:r>
    </w:p>
    <w:p w14:paraId="61F694C2" w14:textId="77777777" w:rsidR="00BC4AF3" w:rsidRDefault="00BC4AF3" w:rsidP="00FE7E51">
      <w:pPr>
        <w:pStyle w:val="Amain"/>
      </w:pPr>
      <w:r>
        <w:tab/>
        <w:t>(3)</w:t>
      </w:r>
      <w:r>
        <w:tab/>
        <w:t>If an Act or statutory instrument gives power to make an instrument, the power may be exercised from time to time.</w:t>
      </w:r>
    </w:p>
    <w:p w14:paraId="4BB5B808" w14:textId="77777777" w:rsidR="00BC4AF3" w:rsidRDefault="00BC4AF3" w:rsidP="00FE7E51">
      <w:pPr>
        <w:pStyle w:val="Amain"/>
      </w:pPr>
      <w:r>
        <w:tab/>
        <w:t>(4)</w:t>
      </w:r>
      <w:r>
        <w:tab/>
        <w:t>This section is a determinative provision.</w:t>
      </w:r>
    </w:p>
    <w:p w14:paraId="1561F7C8" w14:textId="77777777" w:rsidR="00BC4AF3" w:rsidRDefault="00BC4AF3" w:rsidP="00BC4AF3">
      <w:pPr>
        <w:pStyle w:val="aNote"/>
      </w:pPr>
      <w:r>
        <w:rPr>
          <w:rStyle w:val="charItals"/>
        </w:rPr>
        <w:t>Note</w:t>
      </w:r>
      <w:r w:rsidRPr="00B63DDB">
        <w:tab/>
      </w:r>
      <w:r>
        <w:t>See s 5 for the meaning of determinative provisions, and s 6 for their displacement.</w:t>
      </w:r>
    </w:p>
    <w:p w14:paraId="6A6B6435" w14:textId="77777777" w:rsidR="00BC4AF3" w:rsidRDefault="00BC4AF3" w:rsidP="00BC4AF3">
      <w:pPr>
        <w:pStyle w:val="AH5Sec"/>
      </w:pPr>
      <w:bookmarkStart w:id="66" w:name="_Toc146717238"/>
      <w:r w:rsidRPr="001A3A36">
        <w:rPr>
          <w:rStyle w:val="CharSectNo"/>
        </w:rPr>
        <w:t>43</w:t>
      </w:r>
      <w:r>
        <w:rPr>
          <w:rStyle w:val="charItals"/>
        </w:rPr>
        <w:tab/>
      </w:r>
      <w:r>
        <w:t>Statutory instruments to be interpreted not to exceed powers under authorising law</w:t>
      </w:r>
      <w:bookmarkEnd w:id="66"/>
      <w:r>
        <w:t xml:space="preserve"> </w:t>
      </w:r>
    </w:p>
    <w:p w14:paraId="34F03A11" w14:textId="77777777" w:rsidR="00BC4AF3" w:rsidRDefault="00BC4AF3" w:rsidP="00C87348">
      <w:pPr>
        <w:pStyle w:val="Amain"/>
      </w:pPr>
      <w:r>
        <w:tab/>
        <w:t>(1)</w:t>
      </w:r>
      <w:r>
        <w:tab/>
        <w:t xml:space="preserve">A statutory instrument is to be interpreted as operating to the full extent of, but not to exceed, the power given by the Act or statutory instrument under which it is made (the </w:t>
      </w:r>
      <w:r>
        <w:rPr>
          <w:rStyle w:val="charBoldItals"/>
        </w:rPr>
        <w:t>authorising law</w:t>
      </w:r>
      <w:r>
        <w:t>)</w:t>
      </w:r>
      <w:r>
        <w:rPr>
          <w:color w:val="000000"/>
        </w:rPr>
        <w:t>.</w:t>
      </w:r>
    </w:p>
    <w:p w14:paraId="7EF07ED4" w14:textId="77777777" w:rsidR="00BC4AF3" w:rsidRDefault="00BC4AF3" w:rsidP="00C87348">
      <w:pPr>
        <w:pStyle w:val="Amain"/>
        <w:keepNext/>
      </w:pPr>
      <w:r>
        <w:tab/>
        <w:t>(2)</w:t>
      </w:r>
      <w:r>
        <w:tab/>
        <w:t>Without limiting subsection (1), if a provision of a statutory instrument would, apart from this section, be interpreted as exceeding power—</w:t>
      </w:r>
    </w:p>
    <w:p w14:paraId="6B3E975B" w14:textId="77777777" w:rsidR="00BC4AF3" w:rsidRDefault="00BC4AF3" w:rsidP="00FE7E51">
      <w:pPr>
        <w:pStyle w:val="Apara"/>
      </w:pPr>
      <w:r>
        <w:tab/>
        <w:t>(a)</w:t>
      </w:r>
      <w:r>
        <w:tab/>
        <w:t>the provision is valid to the extent to which it does not exceed power; and</w:t>
      </w:r>
    </w:p>
    <w:p w14:paraId="5B416023" w14:textId="77777777" w:rsidR="00BC4AF3" w:rsidRDefault="00BC4AF3" w:rsidP="00FE7E51">
      <w:pPr>
        <w:pStyle w:val="Apara"/>
      </w:pPr>
      <w:r>
        <w:rPr>
          <w:color w:val="000000"/>
        </w:rPr>
        <w:lastRenderedPageBreak/>
        <w:tab/>
      </w:r>
      <w:r>
        <w:t>(b)</w:t>
      </w:r>
      <w:r>
        <w:tab/>
        <w:t>the remainder of the instrument is not affected.</w:t>
      </w:r>
    </w:p>
    <w:p w14:paraId="76121613" w14:textId="77777777" w:rsidR="00BC4AF3" w:rsidRDefault="00BC4AF3" w:rsidP="00BC4AF3">
      <w:pPr>
        <w:pStyle w:val="aExamHdgss"/>
      </w:pPr>
      <w:r>
        <w:t>Example 1</w:t>
      </w:r>
    </w:p>
    <w:p w14:paraId="2EE5BE4E" w14:textId="77777777" w:rsidR="00BC4AF3" w:rsidRDefault="00BC4AF3" w:rsidP="00BC4AF3">
      <w:pPr>
        <w:pStyle w:val="aExamss"/>
      </w:pPr>
      <w:r>
        <w:t xml:space="preserve">The </w:t>
      </w:r>
      <w:r>
        <w:rPr>
          <w:rStyle w:val="charItals"/>
        </w:rPr>
        <w:t xml:space="preserve">Agriculture Services Determination </w:t>
      </w:r>
      <w:r>
        <w:t xml:space="preserve">2001, pt 4 exceeds the determination–making power given by the </w:t>
      </w:r>
      <w:r w:rsidRPr="00BF2C1C">
        <w:rPr>
          <w:rStyle w:val="charItals"/>
        </w:rPr>
        <w:t>Agriculture Services Act 2000</w:t>
      </w:r>
      <w:r>
        <w:rPr>
          <w:rStyle w:val="charItals"/>
        </w:rPr>
        <w:t xml:space="preserve"> </w:t>
      </w:r>
      <w:r w:rsidRPr="009C674C">
        <w:t>(hypothetical)</w:t>
      </w:r>
      <w:r>
        <w:t>.  The other provisions of the determination are within power.</w:t>
      </w:r>
    </w:p>
    <w:p w14:paraId="3EC2834A" w14:textId="77777777" w:rsidR="00BC4AF3" w:rsidRDefault="00BC4AF3" w:rsidP="00BC4AF3">
      <w:pPr>
        <w:pStyle w:val="aExamss"/>
      </w:pPr>
      <w:r>
        <w:t>The determination (apart from pt 4) operates effectively.  Pt 4 is treated as if it did not form part of the determination and is disregarded.</w:t>
      </w:r>
    </w:p>
    <w:p w14:paraId="47337643" w14:textId="77777777" w:rsidR="00BC4AF3" w:rsidRDefault="00BC4AF3" w:rsidP="00BC4AF3">
      <w:pPr>
        <w:pStyle w:val="aNote"/>
      </w:pPr>
      <w:r>
        <w:rPr>
          <w:rStyle w:val="charItals"/>
        </w:rPr>
        <w:t>Note</w:t>
      </w:r>
      <w:r>
        <w:tab/>
        <w:t>The kind of interpretation indicated in example 1 is known as a divisible interpretation of the determination.</w:t>
      </w:r>
    </w:p>
    <w:p w14:paraId="1C4CD404" w14:textId="77777777" w:rsidR="00BC4AF3" w:rsidRDefault="00BC4AF3" w:rsidP="00BC4AF3">
      <w:pPr>
        <w:pStyle w:val="aExamHdgss"/>
      </w:pPr>
      <w:r>
        <w:t>Example 2</w:t>
      </w:r>
    </w:p>
    <w:p w14:paraId="4A6E519A" w14:textId="77777777" w:rsidR="00BC4AF3" w:rsidRDefault="00BC4AF3" w:rsidP="00BC4AF3">
      <w:pPr>
        <w:pStyle w:val="aExamss"/>
      </w:pPr>
      <w:r>
        <w:t xml:space="preserve">The </w:t>
      </w:r>
      <w:r w:rsidRPr="00BF2C1C">
        <w:rPr>
          <w:rStyle w:val="charItals"/>
        </w:rPr>
        <w:t>Goats Regulation 2001</w:t>
      </w:r>
      <w:r w:rsidRPr="009C674C">
        <w:t xml:space="preserve"> (hypothetical)</w:t>
      </w:r>
      <w:r>
        <w:t xml:space="preserve"> is made under the </w:t>
      </w:r>
      <w:r w:rsidRPr="00BF2C1C">
        <w:rPr>
          <w:rStyle w:val="charItals"/>
        </w:rPr>
        <w:t>Goats Act 2001</w:t>
      </w:r>
      <w:r>
        <w:t xml:space="preserve">.  The </w:t>
      </w:r>
      <w:r w:rsidRPr="00BF2C1C">
        <w:rPr>
          <w:rStyle w:val="charItals"/>
        </w:rPr>
        <w:t>Goats Regulation 2001</w:t>
      </w:r>
      <w:r>
        <w:t>, s 39 seeks to impose rules about the care of ‘animals’, but the Act only gives power to make regulations about goats.</w:t>
      </w:r>
    </w:p>
    <w:p w14:paraId="053D6AF9" w14:textId="77777777" w:rsidR="00BC4AF3" w:rsidRDefault="00BC4AF3" w:rsidP="00BC4AF3">
      <w:pPr>
        <w:pStyle w:val="aExamss"/>
      </w:pPr>
      <w:r>
        <w:t>Section 39 is read restrictively (‘read down’) as if it mentioned goats.  In other words, the section is effective but treated as if it applied only to goats.</w:t>
      </w:r>
    </w:p>
    <w:p w14:paraId="203D86C2" w14:textId="77777777" w:rsidR="00BC4AF3" w:rsidRDefault="00BC4AF3" w:rsidP="00BC4AF3">
      <w:pPr>
        <w:pStyle w:val="aNote"/>
      </w:pPr>
      <w:r>
        <w:rPr>
          <w:rStyle w:val="charItals"/>
        </w:rPr>
        <w:t>Note</w:t>
      </w:r>
      <w:r>
        <w:tab/>
        <w:t>The kind of interpretation indicated in example 2 is known as a distributive interpretation of the regulation.</w:t>
      </w:r>
    </w:p>
    <w:p w14:paraId="73679212" w14:textId="77777777" w:rsidR="00BC4AF3" w:rsidRDefault="00BC4AF3" w:rsidP="00BC4AF3">
      <w:pPr>
        <w:pStyle w:val="aExamHdgss"/>
      </w:pPr>
      <w:r>
        <w:t>Example 3</w:t>
      </w:r>
    </w:p>
    <w:p w14:paraId="675BB552" w14:textId="77777777" w:rsidR="00BC4AF3" w:rsidRDefault="00BC4AF3" w:rsidP="006D7B1E">
      <w:pPr>
        <w:pStyle w:val="aExamss"/>
        <w:keepNext/>
      </w:pPr>
      <w:r>
        <w:t>The</w:t>
      </w:r>
      <w:r>
        <w:rPr>
          <w:rStyle w:val="charItals"/>
        </w:rPr>
        <w:t xml:space="preserve"> </w:t>
      </w:r>
      <w:r w:rsidRPr="00BF2C1C">
        <w:rPr>
          <w:rStyle w:val="charItals"/>
        </w:rPr>
        <w:t>Wombat Protection Act 2003</w:t>
      </w:r>
      <w:r>
        <w:t xml:space="preserve"> (hypothetical) provides that the Minister may appoint a Wombat Advocate.  The instrument making the appointment states that the appointment is for 5 years, but the maximum term of appointment authorised under the Act is 4 years.</w:t>
      </w:r>
    </w:p>
    <w:p w14:paraId="44480380" w14:textId="77777777" w:rsidR="00BC4AF3" w:rsidRDefault="00BC4AF3" w:rsidP="00BC4AF3">
      <w:pPr>
        <w:pStyle w:val="aExamss"/>
      </w:pPr>
      <w:r>
        <w:t>The instrument is read restrictively (‘read down’) as if it referred to 4 years.  In other words, the instrument is effective but the appointment is only valid for 4 years.</w:t>
      </w:r>
    </w:p>
    <w:p w14:paraId="19BB10E1" w14:textId="77777777" w:rsidR="00BC4AF3" w:rsidRDefault="00BC4AF3" w:rsidP="00BC4AF3">
      <w:pPr>
        <w:pStyle w:val="aNote"/>
      </w:pPr>
      <w:r>
        <w:rPr>
          <w:rStyle w:val="charItals"/>
        </w:rPr>
        <w:t xml:space="preserve">Note </w:t>
      </w:r>
      <w:r>
        <w:tab/>
        <w:t>The kind of interpretation indicated in example 3 is known as a distributive interpretation of the instrument.</w:t>
      </w:r>
    </w:p>
    <w:p w14:paraId="3883573D" w14:textId="77777777" w:rsidR="00BC4AF3" w:rsidRDefault="00BC4AF3" w:rsidP="006358A2">
      <w:pPr>
        <w:pStyle w:val="Amain"/>
        <w:keepNext/>
        <w:keepLines/>
      </w:pPr>
      <w:r>
        <w:lastRenderedPageBreak/>
        <w:tab/>
        <w:t>(3)</w:t>
      </w:r>
      <w:r>
        <w:tab/>
        <w:t>Without limiting subsection (1), if the application of a provision of a statutory instrument to a matter would, apart from this section, be interpreted as exceeding power, the provision’s application to other matters is not affected.</w:t>
      </w:r>
    </w:p>
    <w:p w14:paraId="21B68E49" w14:textId="77777777" w:rsidR="00BC4AF3" w:rsidRDefault="00BC4AF3" w:rsidP="00BC4AF3">
      <w:pPr>
        <w:pStyle w:val="aExamHdgss"/>
      </w:pPr>
      <w:r>
        <w:t>Example</w:t>
      </w:r>
    </w:p>
    <w:p w14:paraId="737D592A" w14:textId="77777777" w:rsidR="00BC4AF3" w:rsidRDefault="00BC4AF3" w:rsidP="006358A2">
      <w:pPr>
        <w:pStyle w:val="aExamss"/>
        <w:keepLines/>
      </w:pPr>
      <w:r>
        <w:t xml:space="preserve">The </w:t>
      </w:r>
      <w:r>
        <w:rPr>
          <w:rStyle w:val="charItals"/>
        </w:rPr>
        <w:t>Community Safety Order 2001</w:t>
      </w:r>
      <w:r>
        <w:t xml:space="preserve"> is expressed to apply to all members of the community without qualification although it is in fact made under the </w:t>
      </w:r>
      <w:r w:rsidRPr="00694F5C">
        <w:rPr>
          <w:rStyle w:val="charItals"/>
        </w:rPr>
        <w:t>Building Industry (Safety) Act 2000</w:t>
      </w:r>
      <w:r>
        <w:t xml:space="preserve"> (hypothetical).  That Act is restricted in its operation to the building industry.  The order is cast in such wide terms that it cannot be interpreted divisibly or distributively.  However, the order applies to entities such as XYZ Constructions Pty Ltd because it is a company in the construction industry.</w:t>
      </w:r>
    </w:p>
    <w:p w14:paraId="2AD28783" w14:textId="77777777" w:rsidR="00BC4AF3" w:rsidRDefault="00BC4AF3" w:rsidP="00FE7E51">
      <w:pPr>
        <w:pStyle w:val="Amain"/>
      </w:pPr>
      <w:r>
        <w:tab/>
        <w:t>(4)</w:t>
      </w:r>
      <w:r>
        <w:tab/>
        <w:t>This section is in addition to any provision of the statutory instrument or authorising law.</w:t>
      </w:r>
    </w:p>
    <w:p w14:paraId="69A56BC1" w14:textId="77777777" w:rsidR="00BC4AF3" w:rsidRDefault="00BC4AF3" w:rsidP="005610DA">
      <w:pPr>
        <w:pStyle w:val="Amain"/>
        <w:keepNext/>
      </w:pPr>
      <w:r>
        <w:tab/>
        <w:t>(5)</w:t>
      </w:r>
      <w:r>
        <w:tab/>
        <w:t>This section is a determinative provision.</w:t>
      </w:r>
    </w:p>
    <w:p w14:paraId="0A23A9A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310E2B" w14:textId="77777777" w:rsidR="00BC4AF3" w:rsidRDefault="00BC4AF3" w:rsidP="00BC4AF3">
      <w:pPr>
        <w:pStyle w:val="AH5Sec"/>
      </w:pPr>
      <w:bookmarkStart w:id="67" w:name="_Toc146717239"/>
      <w:r w:rsidRPr="001A3A36">
        <w:rPr>
          <w:rStyle w:val="CharSectNo"/>
        </w:rPr>
        <w:t>44</w:t>
      </w:r>
      <w:r>
        <w:tab/>
        <w:t>Power to make statutory instruments for Act etc</w:t>
      </w:r>
      <w:bookmarkEnd w:id="67"/>
      <w:r>
        <w:t xml:space="preserve"> </w:t>
      </w:r>
    </w:p>
    <w:p w14:paraId="15F94391" w14:textId="77777777" w:rsidR="00BC4AF3" w:rsidRDefault="00BC4AF3" w:rsidP="008A06C0">
      <w:pPr>
        <w:pStyle w:val="Amain"/>
        <w:keepNext/>
        <w:keepLines/>
      </w:pPr>
      <w:r>
        <w:tab/>
        <w:t>(1)</w:t>
      </w:r>
      <w:r>
        <w:tab/>
        <w:t xml:space="preserve">If an Act or statutory instrument (the </w:t>
      </w:r>
      <w:r>
        <w:rPr>
          <w:rStyle w:val="charBoldItals"/>
        </w:rPr>
        <w:t>authorising law</w:t>
      </w:r>
      <w:r>
        <w:t xml:space="preserve">) authorises or requires the making of a statutory instrument for the authorising law or another Act or statutory instrument (the </w:t>
      </w:r>
      <w:r>
        <w:rPr>
          <w:rStyle w:val="charBoldItals"/>
        </w:rPr>
        <w:t>other law</w:t>
      </w:r>
      <w:r>
        <w:t>), the power authorises a statutory instrument to be made in relation to any matter that—</w:t>
      </w:r>
    </w:p>
    <w:p w14:paraId="16A1D125" w14:textId="77777777" w:rsidR="00BC4AF3" w:rsidRDefault="00BC4AF3" w:rsidP="00FE7E51">
      <w:pPr>
        <w:pStyle w:val="Apara"/>
      </w:pPr>
      <w:r>
        <w:tab/>
        <w:t>(a)</w:t>
      </w:r>
      <w:r>
        <w:tab/>
        <w:t>is required or permitted to be prescribed by the authorising law or other law; or</w:t>
      </w:r>
    </w:p>
    <w:p w14:paraId="58E12625" w14:textId="77777777" w:rsidR="00BC4AF3" w:rsidRDefault="00BC4AF3" w:rsidP="00FE7E51">
      <w:pPr>
        <w:pStyle w:val="Apara"/>
      </w:pPr>
      <w:r>
        <w:tab/>
        <w:t>(b)</w:t>
      </w:r>
      <w:r>
        <w:tab/>
        <w:t>is necessary or convenient to be prescribed for carrying out or giving effect to the authorising law or other law.</w:t>
      </w:r>
    </w:p>
    <w:p w14:paraId="50815200" w14:textId="77777777" w:rsidR="00BC4AF3" w:rsidRDefault="00BC4AF3" w:rsidP="00FE7E51">
      <w:pPr>
        <w:pStyle w:val="Amain"/>
      </w:pPr>
      <w:r>
        <w:tab/>
        <w:t>(2)</w:t>
      </w:r>
      <w:r>
        <w:tab/>
        <w:t>Subsection (1) applies to the authorising law even though the authorising law—</w:t>
      </w:r>
    </w:p>
    <w:p w14:paraId="0C33ADCF" w14:textId="77777777" w:rsidR="00BC4AF3" w:rsidRDefault="00BC4AF3" w:rsidP="00FE7E51">
      <w:pPr>
        <w:pStyle w:val="Apara"/>
      </w:pPr>
      <w:r>
        <w:tab/>
        <w:t>(a)</w:t>
      </w:r>
      <w:r>
        <w:tab/>
        <w:t>only authorises the making of a statutory instrument for the authorising law; or</w:t>
      </w:r>
    </w:p>
    <w:p w14:paraId="359F8F94" w14:textId="77777777" w:rsidR="00BC4AF3" w:rsidRDefault="00BC4AF3" w:rsidP="00FE7E51">
      <w:pPr>
        <w:pStyle w:val="Apara"/>
      </w:pPr>
      <w:r>
        <w:lastRenderedPageBreak/>
        <w:tab/>
        <w:t>(b)</w:t>
      </w:r>
      <w:r>
        <w:tab/>
        <w:t>also authorises or requires the making of a statutory instrument about a particular matter.</w:t>
      </w:r>
    </w:p>
    <w:p w14:paraId="4553EF24" w14:textId="77777777" w:rsidR="00BC4AF3" w:rsidRDefault="00BC4AF3" w:rsidP="00FE7E51">
      <w:pPr>
        <w:pStyle w:val="Amain"/>
      </w:pPr>
      <w:r>
        <w:tab/>
        <w:t>(3)</w:t>
      </w:r>
      <w:r>
        <w:tab/>
        <w:t>Power given by the authorising law to make a statutory instrument about a particular matter does not limit power given by the authorising law or other law to make a statutory instrument (whether or not of the same kind) about any other matter.</w:t>
      </w:r>
    </w:p>
    <w:p w14:paraId="400A11C5" w14:textId="77777777" w:rsidR="00BC4AF3" w:rsidRDefault="00BC4AF3" w:rsidP="005610DA">
      <w:pPr>
        <w:pStyle w:val="Amain"/>
        <w:keepNext/>
      </w:pPr>
      <w:r>
        <w:tab/>
        <w:t>(4)</w:t>
      </w:r>
      <w:r>
        <w:tab/>
        <w:t>This section is a determinative provision.</w:t>
      </w:r>
    </w:p>
    <w:p w14:paraId="5D58764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5BF499B" w14:textId="77777777" w:rsidR="00BC4AF3" w:rsidRDefault="00BC4AF3" w:rsidP="00BC4AF3">
      <w:pPr>
        <w:pStyle w:val="AH5Sec"/>
      </w:pPr>
      <w:bookmarkStart w:id="68" w:name="_Toc146717240"/>
      <w:r w:rsidRPr="001A3A36">
        <w:rPr>
          <w:rStyle w:val="CharSectNo"/>
        </w:rPr>
        <w:t>45</w:t>
      </w:r>
      <w:r>
        <w:tab/>
        <w:t>Power to make court rules</w:t>
      </w:r>
      <w:bookmarkEnd w:id="68"/>
      <w:r>
        <w:t xml:space="preserve"> </w:t>
      </w:r>
    </w:p>
    <w:p w14:paraId="36778CC9" w14:textId="77777777" w:rsidR="00BC4AF3" w:rsidRDefault="00BC4AF3" w:rsidP="008A06C0">
      <w:pPr>
        <w:pStyle w:val="Amain"/>
        <w:keepNext/>
        <w:keepLines/>
      </w:pPr>
      <w:r>
        <w:tab/>
        <w:t>(1)</w:t>
      </w:r>
      <w:r>
        <w:tab/>
        <w:t>The power of an entity to make rules for a court includes power to make rules in relation to any matter necessary or convenient to be prescribed for carrying out or giving effect to the court’s jurisdiction under any law that authorises or requires anything to be done in or in relation to the court.</w:t>
      </w:r>
    </w:p>
    <w:p w14:paraId="2360CDD1" w14:textId="77777777" w:rsidR="00BC4AF3" w:rsidRDefault="00BC4AF3" w:rsidP="00FE7E51">
      <w:pPr>
        <w:pStyle w:val="Amain"/>
      </w:pPr>
      <w:r>
        <w:tab/>
        <w:t>(2)</w:t>
      </w:r>
      <w:r>
        <w:tab/>
        <w:t>This section is additional to section 44.</w:t>
      </w:r>
    </w:p>
    <w:p w14:paraId="53C499C0" w14:textId="77777777" w:rsidR="00BC4AF3" w:rsidRDefault="00BC4AF3" w:rsidP="005610DA">
      <w:pPr>
        <w:pStyle w:val="Amain"/>
        <w:keepNext/>
      </w:pPr>
      <w:r>
        <w:tab/>
        <w:t>(3)</w:t>
      </w:r>
      <w:r>
        <w:tab/>
        <w:t>This section is a determinative provision.</w:t>
      </w:r>
    </w:p>
    <w:p w14:paraId="384B37E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8ABD0D6" w14:textId="77777777" w:rsidR="00BC4AF3" w:rsidRDefault="00BC4AF3" w:rsidP="00FE7E51">
      <w:pPr>
        <w:pStyle w:val="Amain"/>
      </w:pPr>
      <w:r>
        <w:tab/>
        <w:t>(4)</w:t>
      </w:r>
      <w:r>
        <w:tab/>
        <w:t>In this section:</w:t>
      </w:r>
    </w:p>
    <w:p w14:paraId="3277859F" w14:textId="77777777" w:rsidR="00BC4AF3" w:rsidRDefault="00BC4AF3" w:rsidP="00FE7E51">
      <w:pPr>
        <w:pStyle w:val="aDef"/>
      </w:pPr>
      <w:r>
        <w:rPr>
          <w:rStyle w:val="charBoldItals"/>
        </w:rPr>
        <w:t>court</w:t>
      </w:r>
      <w:r>
        <w:t xml:space="preserve"> includes a tribunal</w:t>
      </w:r>
      <w:r>
        <w:rPr>
          <w:rStyle w:val="charItals"/>
        </w:rPr>
        <w:t>.</w:t>
      </w:r>
    </w:p>
    <w:p w14:paraId="39D208DF" w14:textId="368A4B56" w:rsidR="006E6D7F" w:rsidRPr="005F3DEA" w:rsidRDefault="006E6D7F" w:rsidP="006E6D7F">
      <w:pPr>
        <w:pStyle w:val="aDef"/>
      </w:pPr>
      <w:r w:rsidRPr="005F3DEA">
        <w:rPr>
          <w:rStyle w:val="charBoldItals"/>
        </w:rPr>
        <w:t>disallowable legislative instrument</w:t>
      </w:r>
      <w:r w:rsidRPr="005F3DEA">
        <w:rPr>
          <w:bCs/>
          <w:iCs/>
        </w:rPr>
        <w:t xml:space="preserve">, for a Commonwealth Act, means a legislative instrument that can be disallowed under the </w:t>
      </w:r>
      <w:hyperlink r:id="rId63" w:tooltip="Act 2003 No 139 (Cwlth)" w:history="1">
        <w:r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01E80337" w14:textId="77777777" w:rsidR="00BC4AF3" w:rsidRDefault="00BC4AF3" w:rsidP="00812EFC">
      <w:pPr>
        <w:pStyle w:val="aDef"/>
        <w:keepNext/>
      </w:pPr>
      <w:r>
        <w:rPr>
          <w:rStyle w:val="charBoldItals"/>
        </w:rPr>
        <w:lastRenderedPageBreak/>
        <w:t>law</w:t>
      </w:r>
      <w:r>
        <w:t xml:space="preserve"> means—</w:t>
      </w:r>
    </w:p>
    <w:p w14:paraId="3CD008AE" w14:textId="77777777" w:rsidR="00BC4AF3" w:rsidRDefault="00BC4AF3" w:rsidP="005610DA">
      <w:pPr>
        <w:pStyle w:val="aDefpara"/>
        <w:keepNext/>
      </w:pPr>
      <w:r>
        <w:tab/>
        <w:t>(a)</w:t>
      </w:r>
      <w:r>
        <w:tab/>
        <w:t>an Act, subordinate law or disallowable instrument; or</w:t>
      </w:r>
    </w:p>
    <w:p w14:paraId="13E9E1CB" w14:textId="77777777" w:rsidR="00BC4AF3" w:rsidRDefault="00BC4AF3" w:rsidP="00BC4AF3">
      <w:pPr>
        <w:pStyle w:val="aNotepar"/>
      </w:pPr>
      <w:r>
        <w:rPr>
          <w:rStyle w:val="charItals"/>
        </w:rPr>
        <w:t>Note</w:t>
      </w:r>
      <w:r>
        <w:rPr>
          <w:rStyle w:val="charItals"/>
        </w:rPr>
        <w:tab/>
      </w:r>
      <w:r>
        <w:t>A reference to an Act, subordinate law or disallowable instrument includes a reference to a provision of the Act, law or instrument (see s 7, s 8 and s 9).</w:t>
      </w:r>
    </w:p>
    <w:p w14:paraId="0E87E66A" w14:textId="3A8AF3F1" w:rsidR="00BC4AF3" w:rsidRDefault="00BC4AF3" w:rsidP="00FE7E51">
      <w:pPr>
        <w:pStyle w:val="Apara"/>
      </w:pPr>
      <w:r>
        <w:tab/>
        <w:t>(b)</w:t>
      </w:r>
      <w:r>
        <w:tab/>
        <w:t xml:space="preserve">a Commonwealth Act or a </w:t>
      </w:r>
      <w:r w:rsidR="00E568D7" w:rsidRPr="005F3DEA">
        <w:rPr>
          <w:lang w:eastAsia="en-AU"/>
        </w:rPr>
        <w:t>disallowable legislative instrument</w:t>
      </w:r>
      <w:r>
        <w:t xml:space="preserve"> under a Commonwealth Act (or a provision of such an Act or instrument).</w:t>
      </w:r>
    </w:p>
    <w:p w14:paraId="0E9F36CB" w14:textId="77777777" w:rsidR="00BC4AF3" w:rsidRDefault="00BC4AF3" w:rsidP="00BC4AF3">
      <w:pPr>
        <w:pStyle w:val="AH5Sec"/>
      </w:pPr>
      <w:bookmarkStart w:id="69" w:name="_Toc146717241"/>
      <w:r w:rsidRPr="001A3A36">
        <w:rPr>
          <w:rStyle w:val="CharSectNo"/>
        </w:rPr>
        <w:t>46</w:t>
      </w:r>
      <w:r>
        <w:tab/>
        <w:t>Power to make instrument includes power to amend or repeal</w:t>
      </w:r>
      <w:bookmarkEnd w:id="69"/>
    </w:p>
    <w:p w14:paraId="0D05CBC3" w14:textId="77777777" w:rsidR="00BC4AF3" w:rsidRDefault="00BC4AF3" w:rsidP="00FE7E51">
      <w:pPr>
        <w:pStyle w:val="Amain"/>
      </w:pPr>
      <w:r>
        <w:tab/>
        <w:t>(1)</w:t>
      </w:r>
      <w:r>
        <w:tab/>
        <w:t xml:space="preserve">Power given under an Act or statutory instrument (the </w:t>
      </w:r>
      <w:r>
        <w:rPr>
          <w:rStyle w:val="charBoldItals"/>
        </w:rPr>
        <w:t>authorising law</w:t>
      </w:r>
      <w:r>
        <w:t>) to make a statutory instrument includes power to amend or repeal the instrument.</w:t>
      </w:r>
    </w:p>
    <w:p w14:paraId="3266AC4A" w14:textId="77777777" w:rsidR="00BC4AF3" w:rsidRDefault="00BC4AF3" w:rsidP="00FE7E51">
      <w:pPr>
        <w:pStyle w:val="Amain"/>
      </w:pPr>
      <w:r>
        <w:tab/>
        <w:t>(2)</w:t>
      </w:r>
      <w:r>
        <w:tab/>
        <w:t>The power to amend or repeal the instrument is exercisable in the same way, and subject to the same conditions, as the power to make the instrument.</w:t>
      </w:r>
    </w:p>
    <w:p w14:paraId="27EC726B" w14:textId="77777777" w:rsidR="00BC4AF3" w:rsidRDefault="00BC4AF3" w:rsidP="00BC4AF3">
      <w:pPr>
        <w:pStyle w:val="aExamHdgss"/>
      </w:pPr>
      <w:r>
        <w:t>Examples</w:t>
      </w:r>
    </w:p>
    <w:p w14:paraId="34EE3D0D" w14:textId="77777777" w:rsidR="00BC4AF3" w:rsidRDefault="00BC4AF3" w:rsidP="00BC4AF3">
      <w:pPr>
        <w:pStyle w:val="aExamINumss"/>
      </w:pPr>
      <w:r>
        <w:t>1</w:t>
      </w:r>
      <w:r>
        <w:tab/>
        <w:t>If the instrument is a disallowable instrument, an amendment or repeal of the instrument is also a disallowable instrument.</w:t>
      </w:r>
    </w:p>
    <w:p w14:paraId="32A8EED2" w14:textId="77777777" w:rsidR="00BC4AF3" w:rsidRDefault="00BC4AF3" w:rsidP="00BC4AF3">
      <w:pPr>
        <w:pStyle w:val="aExamINumss"/>
      </w:pPr>
      <w:r>
        <w:t>2</w:t>
      </w:r>
      <w:r>
        <w:tab/>
        <w:t>If the instrument is a notifiable instrument, an amendment or repeal of the instrument is also a notifiable instrument.</w:t>
      </w:r>
    </w:p>
    <w:p w14:paraId="15DEB2A0" w14:textId="77777777" w:rsidR="00BC4AF3" w:rsidRDefault="00BC4AF3" w:rsidP="005610DA">
      <w:pPr>
        <w:pStyle w:val="aExamINumss"/>
        <w:keepNext/>
      </w:pPr>
      <w:r>
        <w:t>3</w:t>
      </w:r>
      <w:r>
        <w:tab/>
        <w:t>If notice of the making of the instrument must be published in a newspaper, notice of an amendment or repeal of the instrument must also be published in the newspaper.</w:t>
      </w:r>
    </w:p>
    <w:p w14:paraId="1B7770C7" w14:textId="77777777" w:rsidR="00BC4AF3" w:rsidRDefault="00BC4AF3" w:rsidP="00FE7E51">
      <w:pPr>
        <w:pStyle w:val="Amain"/>
      </w:pPr>
      <w:r>
        <w:tab/>
        <w:t>(3)</w:t>
      </w:r>
      <w:r>
        <w:tab/>
        <w:t>Despite subsection (1), a form that is a legislative instrument may be repealed or repealed and remade (with or without changes), but may not be amended.</w:t>
      </w:r>
    </w:p>
    <w:p w14:paraId="502E552A" w14:textId="77777777" w:rsidR="00BC4AF3" w:rsidRDefault="00BC4AF3" w:rsidP="00F52828">
      <w:pPr>
        <w:pStyle w:val="Amain"/>
        <w:keepNext/>
      </w:pPr>
      <w:r>
        <w:lastRenderedPageBreak/>
        <w:tab/>
        <w:t>(4)</w:t>
      </w:r>
      <w:r>
        <w:tab/>
        <w:t>This section is a determinative provision.</w:t>
      </w:r>
    </w:p>
    <w:p w14:paraId="1C86020E" w14:textId="77777777" w:rsidR="00BC4AF3" w:rsidRDefault="00BC4AF3" w:rsidP="00F52828">
      <w:pPr>
        <w:pStyle w:val="aNote"/>
        <w:keepNext/>
      </w:pPr>
      <w:r>
        <w:rPr>
          <w:rStyle w:val="charItals"/>
        </w:rPr>
        <w:t>Note</w:t>
      </w:r>
      <w:r>
        <w:rPr>
          <w:rStyle w:val="charItals"/>
        </w:rPr>
        <w:tab/>
      </w:r>
      <w:r>
        <w:t>See s 5 for the meaning of determinative provisions, and s 6 for their displacement.</w:t>
      </w:r>
    </w:p>
    <w:p w14:paraId="5C0985BC" w14:textId="77777777" w:rsidR="00BC4AF3" w:rsidRDefault="00BC4AF3" w:rsidP="00BC4AF3">
      <w:pPr>
        <w:pStyle w:val="AH5Sec"/>
      </w:pPr>
      <w:bookmarkStart w:id="70" w:name="_Toc146717242"/>
      <w:r w:rsidRPr="001A3A36">
        <w:rPr>
          <w:rStyle w:val="CharSectNo"/>
        </w:rPr>
        <w:t>47</w:t>
      </w:r>
      <w:r>
        <w:tab/>
        <w:t>Statutory instrument may make provision by applying law or instrument</w:t>
      </w:r>
      <w:bookmarkEnd w:id="70"/>
    </w:p>
    <w:p w14:paraId="745C7567" w14:textId="77777777" w:rsidR="00BC4AF3" w:rsidRDefault="00BC4AF3" w:rsidP="00FE7E51">
      <w:pPr>
        <w:pStyle w:val="Amain"/>
      </w:pPr>
      <w:r>
        <w:tab/>
        <w:t>(1)</w:t>
      </w:r>
      <w:r>
        <w:tab/>
      </w:r>
      <w:r>
        <w:rPr>
          <w:color w:val="000000"/>
        </w:rPr>
        <w:t xml:space="preserve">This section applies if an Act, subordinate law or disallowable </w:t>
      </w:r>
      <w:r>
        <w:t xml:space="preserve">instrument </w:t>
      </w:r>
      <w:r>
        <w:rPr>
          <w:color w:val="000000"/>
        </w:rPr>
        <w:t xml:space="preserve">(the </w:t>
      </w:r>
      <w:r>
        <w:rPr>
          <w:rStyle w:val="charBoldItals"/>
        </w:rPr>
        <w:t>authorising law</w:t>
      </w:r>
      <w:r>
        <w:rPr>
          <w:color w:val="000000"/>
        </w:rPr>
        <w:t xml:space="preserve">) </w:t>
      </w:r>
      <w:r>
        <w:t xml:space="preserve">authorises or requires the making of a statutory instrument (the </w:t>
      </w:r>
      <w:r>
        <w:rPr>
          <w:rStyle w:val="charBoldItals"/>
        </w:rPr>
        <w:t>relevant instrument</w:t>
      </w:r>
      <w:r>
        <w:t>) about a matter.</w:t>
      </w:r>
    </w:p>
    <w:p w14:paraId="1A10F724" w14:textId="77777777" w:rsidR="00BC4AF3" w:rsidRDefault="00BC4AF3" w:rsidP="00FE7E51">
      <w:pPr>
        <w:pStyle w:val="Amain"/>
      </w:pPr>
      <w:r>
        <w:tab/>
        <w:t>(2)</w:t>
      </w:r>
      <w:r>
        <w:tab/>
        <w:t xml:space="preserve">The </w:t>
      </w:r>
      <w:r w:rsidRPr="009C674C">
        <w:t>relevant instrument</w:t>
      </w:r>
      <w:r>
        <w:t xml:space="preserve"> may make provision about the matter by applying </w:t>
      </w:r>
      <w:r>
        <w:rPr>
          <w:color w:val="000000"/>
        </w:rPr>
        <w:t>an ACT law</w:t>
      </w:r>
      <w:r>
        <w:t>—</w:t>
      </w:r>
    </w:p>
    <w:p w14:paraId="17E5EA56" w14:textId="77777777" w:rsidR="00BC4AF3" w:rsidRDefault="00BC4AF3" w:rsidP="00FE7E51">
      <w:pPr>
        <w:pStyle w:val="Apara"/>
      </w:pPr>
      <w:r>
        <w:tab/>
        <w:t>(a)</w:t>
      </w:r>
      <w:r>
        <w:tab/>
        <w:t>as in force at a particular time; or</w:t>
      </w:r>
    </w:p>
    <w:p w14:paraId="6A5B98F1" w14:textId="77777777" w:rsidR="00BC4AF3" w:rsidRDefault="00BC4AF3" w:rsidP="00FE7E51">
      <w:pPr>
        <w:pStyle w:val="Apara"/>
      </w:pPr>
      <w:r>
        <w:tab/>
        <w:t>(b)</w:t>
      </w:r>
      <w:r>
        <w:tab/>
        <w:t>as in force from time to time.</w:t>
      </w:r>
    </w:p>
    <w:p w14:paraId="57073C20" w14:textId="77777777" w:rsidR="00BC4AF3" w:rsidRDefault="00BC4AF3" w:rsidP="00FE7E51">
      <w:pPr>
        <w:pStyle w:val="Amain"/>
      </w:pPr>
      <w:r>
        <w:tab/>
        <w:t>(3)</w:t>
      </w:r>
      <w:r>
        <w:tab/>
        <w:t xml:space="preserve">The </w:t>
      </w:r>
      <w:r w:rsidRPr="009C674C">
        <w:t>relevant instrument</w:t>
      </w:r>
      <w:r>
        <w:t xml:space="preserve"> may make provision about the matter by applying a law of another jurisdiction, or an instrument, as in force only at a particular time.</w:t>
      </w:r>
    </w:p>
    <w:p w14:paraId="4B9A8B04" w14:textId="77777777" w:rsidR="00BC4AF3" w:rsidRDefault="00BC4AF3" w:rsidP="00BC4AF3">
      <w:pPr>
        <w:pStyle w:val="aNote"/>
      </w:pPr>
      <w:r>
        <w:rPr>
          <w:rStyle w:val="charItals"/>
        </w:rPr>
        <w:t>Note</w:t>
      </w:r>
      <w:r>
        <w:rPr>
          <w:rStyle w:val="charItals"/>
        </w:rPr>
        <w:tab/>
      </w:r>
      <w:r>
        <w:t>For information on the operation of s (3), see the examples to s (9).</w:t>
      </w:r>
    </w:p>
    <w:p w14:paraId="02D3E7CE" w14:textId="77777777" w:rsidR="00BC4AF3" w:rsidRDefault="00BC4AF3" w:rsidP="00FE7E51">
      <w:pPr>
        <w:pStyle w:val="Amain"/>
      </w:pPr>
      <w:r>
        <w:tab/>
        <w:t>(4)</w:t>
      </w:r>
      <w:r>
        <w:tab/>
        <w:t>If the relevant instrument makes provision about the matter by applying a law of another jurisdiction or an instrument, the following provisions apply:</w:t>
      </w:r>
    </w:p>
    <w:p w14:paraId="16708B07" w14:textId="77777777" w:rsidR="00BC4AF3" w:rsidRDefault="00BC4AF3" w:rsidP="00FE7E51">
      <w:pPr>
        <w:pStyle w:val="Apara"/>
      </w:pPr>
      <w:r>
        <w:tab/>
        <w:t>(a)</w:t>
      </w:r>
      <w:r>
        <w:tab/>
        <w:t>if subsection (3) is displaced by, or under authority given by, an Act or the authorising law—the law of the other jurisdiction or instrument is applied as in force from time to time;</w:t>
      </w:r>
    </w:p>
    <w:p w14:paraId="76924011" w14:textId="77777777" w:rsidR="00BC4AF3" w:rsidRDefault="00BC4AF3" w:rsidP="00BC4AF3">
      <w:pPr>
        <w:pStyle w:val="aNotepar"/>
      </w:pPr>
      <w:r>
        <w:rPr>
          <w:rStyle w:val="charItals"/>
        </w:rPr>
        <w:t>Note</w:t>
      </w:r>
      <w:r>
        <w:rPr>
          <w:rStyle w:val="charItals"/>
        </w:rPr>
        <w:tab/>
      </w:r>
      <w:r>
        <w:t>For the displacement of s (3), see s 6, examples 1 and 2.</w:t>
      </w:r>
    </w:p>
    <w:p w14:paraId="63B0C9AE" w14:textId="77777777" w:rsidR="00BC4AF3" w:rsidRDefault="00BC4AF3" w:rsidP="00FE7E51">
      <w:pPr>
        <w:pStyle w:val="Apara"/>
      </w:pPr>
      <w:r>
        <w:tab/>
        <w:t>(b)</w:t>
      </w:r>
      <w:r>
        <w:tab/>
        <w:t>if subsection (3) is not so displaced and the relevant instrument does not provide that the law of the other jurisdiction or instrument is applied as in force at a particular time—the law or instrument is taken to be applied as in force when the relevant instrument is made.</w:t>
      </w:r>
    </w:p>
    <w:p w14:paraId="1035FBA5" w14:textId="77777777" w:rsidR="00BC4AF3" w:rsidRDefault="00BC4AF3" w:rsidP="00BC4AF3">
      <w:pPr>
        <w:pStyle w:val="aExamHdgss"/>
      </w:pPr>
      <w:r>
        <w:lastRenderedPageBreak/>
        <w:t>Examples—s (4) (b)</w:t>
      </w:r>
    </w:p>
    <w:p w14:paraId="02039DD8" w14:textId="55DC7BED" w:rsidR="00BC4AF3" w:rsidRDefault="00BC4AF3" w:rsidP="00404A92">
      <w:pPr>
        <w:pStyle w:val="aExamINumss"/>
        <w:keepLines/>
      </w:pPr>
      <w:r>
        <w:t>1</w:t>
      </w:r>
      <w:r>
        <w:tab/>
        <w:t xml:space="preserve">The </w:t>
      </w:r>
      <w:r>
        <w:rPr>
          <w:rStyle w:val="charItals"/>
        </w:rPr>
        <w:t>Locust Damage</w:t>
      </w:r>
      <w:r>
        <w:t xml:space="preserve"> </w:t>
      </w:r>
      <w:r>
        <w:rPr>
          <w:rStyle w:val="charItals"/>
        </w:rPr>
        <w:t>Compensation Determination 2003</w:t>
      </w:r>
      <w:r>
        <w:t xml:space="preserve"> (a hypothetical disallowable instrument) provides for the making of claims against a compensation fund.  Section 43 states that disputes about claims must be decided in accordance with the </w:t>
      </w:r>
      <w:hyperlink r:id="rId64"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as in force from time to time.  The determination is made on 1 August 2003.  The Act under which the determination is made does not displace s (3).  Therefore, even though s 43 purports to apply the </w:t>
      </w:r>
      <w:hyperlink r:id="rId65" w:tooltip="Act 1984 No 160 (NSW)" w:history="1">
        <w:r w:rsidR="000013D7" w:rsidRPr="000013D7">
          <w:rPr>
            <w:rStyle w:val="charCitHyperlinkAbbrev"/>
          </w:rPr>
          <w:t>NSW Act</w:t>
        </w:r>
      </w:hyperlink>
      <w:r w:rsidRPr="000013D7">
        <w:rPr>
          <w:rStyle w:val="charCitHyperlinkAbbrev"/>
        </w:rPr>
        <w:t xml:space="preserve"> </w:t>
      </w:r>
      <w:r>
        <w:t xml:space="preserve">as in force from time to time, the </w:t>
      </w:r>
      <w:r w:rsidR="000013D7">
        <w:t xml:space="preserve"> </w:t>
      </w:r>
      <w:hyperlink r:id="rId66" w:tooltip="Act 1984 No 160 (NSW)" w:history="1">
        <w:r w:rsidR="000013D7" w:rsidRPr="000013D7">
          <w:rPr>
            <w:rStyle w:val="charCitHyperlinkAbbrev"/>
          </w:rPr>
          <w:t>NSW Act</w:t>
        </w:r>
      </w:hyperlink>
      <w:r>
        <w:t xml:space="preserve"> as in force on 1 August 2003 is applied by the determination.</w:t>
      </w:r>
    </w:p>
    <w:p w14:paraId="5FCB2416" w14:textId="4086A872" w:rsidR="00BC4AF3" w:rsidRDefault="00BC4AF3" w:rsidP="006D7B1E">
      <w:pPr>
        <w:pStyle w:val="aExamINumss"/>
        <w:keepLines/>
      </w:pPr>
      <w:r>
        <w:t>2</w:t>
      </w:r>
      <w:r>
        <w:tab/>
        <w:t xml:space="preserve">The </w:t>
      </w:r>
      <w:r>
        <w:rPr>
          <w:rStyle w:val="charItals"/>
        </w:rPr>
        <w:t>Locust Damage Compensation Determination 2003</w:t>
      </w:r>
      <w:r>
        <w:t xml:space="preserve"> (mentioned in example 1), s 43 states that disputes about claims must be decided in accordance with the </w:t>
      </w:r>
      <w:hyperlink r:id="rId67"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but does not state that the </w:t>
      </w:r>
      <w:r w:rsidR="000013D7">
        <w:t xml:space="preserve"> </w:t>
      </w:r>
      <w:hyperlink r:id="rId68" w:tooltip="Act 1984 No 160 (NSW)" w:history="1">
        <w:r w:rsidR="000013D7" w:rsidRPr="000013D7">
          <w:rPr>
            <w:rStyle w:val="charCitHyperlinkAbbrev"/>
          </w:rPr>
          <w:t>NSW Act</w:t>
        </w:r>
      </w:hyperlink>
      <w:r>
        <w:t xml:space="preserve"> is to be applied as in force from time to time or at a particular time.  The determination is made on 1 August 2003.  The Act under which the determination is made does not displace s (3).  Therefore, the </w:t>
      </w:r>
      <w:r w:rsidR="000013D7">
        <w:t xml:space="preserve"> </w:t>
      </w:r>
      <w:hyperlink r:id="rId69" w:tooltip="Act 1984 No 160 (NSW)" w:history="1">
        <w:r w:rsidR="000013D7" w:rsidRPr="000013D7">
          <w:rPr>
            <w:rStyle w:val="charCitHyperlinkAbbrev"/>
          </w:rPr>
          <w:t>NSW Act</w:t>
        </w:r>
      </w:hyperlink>
      <w:r>
        <w:t xml:space="preserve"> as in force on 1 August 2003 is applied by the determination.</w:t>
      </w:r>
    </w:p>
    <w:p w14:paraId="0F3437D0" w14:textId="77777777" w:rsidR="00BC4AF3" w:rsidRDefault="00BC4AF3" w:rsidP="00FE7E51">
      <w:pPr>
        <w:pStyle w:val="Amain"/>
      </w:pPr>
      <w:r>
        <w:tab/>
        <w:t>(5)</w:t>
      </w:r>
      <w:r>
        <w:tab/>
        <w:t>If a law of another jurisdiction or an instrument is applied as in force at a particular time, the text of the law or instrument (as in force at that time) is taken to be a notifiable instrument made under the relevant instrument by the entity authorised or required to make the relevant instrument.</w:t>
      </w:r>
    </w:p>
    <w:p w14:paraId="614DEC8B" w14:textId="77777777" w:rsidR="00BC4AF3" w:rsidRDefault="00BC4AF3" w:rsidP="00FE7E51">
      <w:pPr>
        <w:pStyle w:val="Amain"/>
      </w:pPr>
      <w:r>
        <w:tab/>
        <w:t>(6)</w:t>
      </w:r>
      <w:r>
        <w:tab/>
        <w:t>If subsection (3) is displaced and a law of another jurisdiction or an instrument is applied as in force from time to time, the text of each of the following is taken to be a notifiable instrument made under the relevant instrument by the entity authorised or required to make the relevant instrument:</w:t>
      </w:r>
    </w:p>
    <w:p w14:paraId="0578835D" w14:textId="77777777" w:rsidR="00BC4AF3" w:rsidRDefault="00BC4AF3" w:rsidP="00FE7E51">
      <w:pPr>
        <w:pStyle w:val="Apara"/>
      </w:pPr>
      <w:r>
        <w:tab/>
        <w:t>(a)</w:t>
      </w:r>
      <w:r>
        <w:tab/>
        <w:t>the law or instrument as in force at the time the relevant instrument is made;</w:t>
      </w:r>
    </w:p>
    <w:p w14:paraId="7B544BB7" w14:textId="77777777" w:rsidR="00BC4AF3" w:rsidRDefault="00BC4AF3" w:rsidP="00FE7E51">
      <w:pPr>
        <w:pStyle w:val="Apara"/>
      </w:pPr>
      <w:r>
        <w:tab/>
        <w:t>(b)</w:t>
      </w:r>
      <w:r>
        <w:tab/>
        <w:t>each subsequent amendment of the law or instrument;</w:t>
      </w:r>
    </w:p>
    <w:p w14:paraId="6BE9AFE0" w14:textId="77777777" w:rsidR="00BC4AF3" w:rsidRDefault="00BC4AF3" w:rsidP="00FE7E51">
      <w:pPr>
        <w:pStyle w:val="Apara"/>
      </w:pPr>
      <w:r>
        <w:tab/>
        <w:t>(c)</w:t>
      </w:r>
      <w:r>
        <w:tab/>
        <w:t>if the law or instrument is repealed and remade (with or without changes)—the law or instrument as remade and each subsequent amendment of the law or instrument;</w:t>
      </w:r>
    </w:p>
    <w:p w14:paraId="7F0D2313" w14:textId="77777777" w:rsidR="00BC4AF3" w:rsidRDefault="00BC4AF3" w:rsidP="00404A92">
      <w:pPr>
        <w:pStyle w:val="Apara"/>
        <w:keepLines/>
      </w:pPr>
      <w:r>
        <w:lastRenderedPageBreak/>
        <w:tab/>
        <w:t>(d)</w:t>
      </w:r>
      <w:r>
        <w:tab/>
        <w:t>if a provision of the law or instrument is omitted and remade (with or without changes) in another law or instrument—the provision as remade and each subsequent amendment of the provision.</w:t>
      </w:r>
    </w:p>
    <w:p w14:paraId="3607961A" w14:textId="77777777" w:rsidR="00BC4AF3" w:rsidRDefault="00BC4AF3" w:rsidP="008A06C0">
      <w:pPr>
        <w:pStyle w:val="Amain"/>
        <w:keepNext/>
      </w:pPr>
      <w:r>
        <w:tab/>
        <w:t>(7)</w:t>
      </w:r>
      <w:r>
        <w:tab/>
        <w:t>The authorising law or, if the relevant instrument is a subordinate law or disallowable instrument, the relevant instrument may provide that—</w:t>
      </w:r>
    </w:p>
    <w:p w14:paraId="5C162335" w14:textId="77777777" w:rsidR="00BC4AF3" w:rsidRDefault="00BC4AF3" w:rsidP="00FE7E51">
      <w:pPr>
        <w:pStyle w:val="Apara"/>
      </w:pPr>
      <w:r>
        <w:tab/>
        <w:t>(a)</w:t>
      </w:r>
      <w:r>
        <w:tab/>
        <w:t>subsection (5) or (6) does not apply to the relevant instrument; or</w:t>
      </w:r>
    </w:p>
    <w:p w14:paraId="58519832" w14:textId="77777777" w:rsidR="00BC4AF3" w:rsidRDefault="00BC4AF3" w:rsidP="00FE7E51">
      <w:pPr>
        <w:pStyle w:val="Apara"/>
      </w:pPr>
      <w:r>
        <w:tab/>
        <w:t>(b)</w:t>
      </w:r>
      <w:r>
        <w:tab/>
        <w:t>subsection (5) or (6) applies with the modifications stated in the authorising law or relevant instrument.</w:t>
      </w:r>
    </w:p>
    <w:p w14:paraId="4D489E3D" w14:textId="77777777" w:rsidR="00BC4AF3" w:rsidRDefault="00BC4AF3" w:rsidP="00FE7E51">
      <w:pPr>
        <w:pStyle w:val="Amain"/>
      </w:pPr>
      <w:r>
        <w:tab/>
        <w:t>(8)</w:t>
      </w:r>
      <w:r>
        <w:tab/>
        <w:t>If a provision of an Act, subordinate law or disallowable instrument authorises or requires the application of a law or instrument, the provision authorises the making of changes or modifications to the law or instrument for that application.</w:t>
      </w:r>
    </w:p>
    <w:p w14:paraId="75EB6F76" w14:textId="77777777" w:rsidR="00BC4AF3" w:rsidRDefault="00BC4AF3" w:rsidP="00FE7E51">
      <w:pPr>
        <w:pStyle w:val="Amain"/>
      </w:pPr>
      <w:r>
        <w:tab/>
        <w:t>(9)</w:t>
      </w:r>
      <w:r>
        <w:tab/>
        <w:t>This section is a determinative provision.</w:t>
      </w:r>
    </w:p>
    <w:p w14:paraId="641FF1E2" w14:textId="77777777" w:rsidR="00BC4AF3" w:rsidRDefault="00BC4AF3" w:rsidP="00BC4AF3">
      <w:pPr>
        <w:pStyle w:val="aExamHdgss"/>
      </w:pPr>
      <w:r>
        <w:t>Examples—s (3) and s (9)</w:t>
      </w:r>
    </w:p>
    <w:p w14:paraId="388F5A39" w14:textId="77777777" w:rsidR="00BC4AF3" w:rsidRDefault="00BC4AF3" w:rsidP="00BC4AF3">
      <w:pPr>
        <w:pStyle w:val="aExamss"/>
      </w:pPr>
      <w:r>
        <w:t>Here are 2 examples about the operation of s (3) and (9</w:t>
      </w:r>
      <w:r w:rsidR="006D7B1E">
        <w:t>):  the first illustrates how s </w:t>
      </w:r>
      <w:r>
        <w:t>(3) might be displaced and the second illustrates how a law of another jurisdiction that applies as in force from time to time would operate—</w:t>
      </w:r>
    </w:p>
    <w:p w14:paraId="6E84FE7E" w14:textId="77777777" w:rsidR="00BC4AF3" w:rsidRDefault="00BC4AF3" w:rsidP="00BC4AF3">
      <w:pPr>
        <w:pStyle w:val="aExamINumss"/>
      </w:pPr>
      <w:r>
        <w:t>1</w:t>
      </w:r>
      <w:r>
        <w:tab/>
        <w:t xml:space="preserve">The effect of s (3) and s (9), and s (10), def </w:t>
      </w:r>
      <w:r>
        <w:rPr>
          <w:rStyle w:val="charBoldItals"/>
        </w:rPr>
        <w:t>applying</w:t>
      </w:r>
      <w:r>
        <w:t xml:space="preserve">, is that if it is intended to apply, adopt or incorporate a law or instrument as in force from time to time, the authorising law would need to expressly displace s (3) (as illustrated in s 6, examples of different kinds of displacement, example 1) </w:t>
      </w:r>
      <w:r>
        <w:rPr>
          <w:rStyle w:val="charItals"/>
        </w:rPr>
        <w:t>or</w:t>
      </w:r>
      <w:r>
        <w:t xml:space="preserve"> indicate a manifest contrary intention (as illustrated in example 2 in those examples).</w:t>
      </w:r>
    </w:p>
    <w:p w14:paraId="7F24140B" w14:textId="77777777" w:rsidR="00BC4AF3" w:rsidRDefault="00BC4AF3" w:rsidP="005610DA">
      <w:pPr>
        <w:pStyle w:val="aExamINumss"/>
        <w:keepNext/>
      </w:pPr>
      <w:r>
        <w:t>2</w:t>
      </w:r>
      <w:r>
        <w:tab/>
        <w:t xml:space="preserve">The </w:t>
      </w:r>
      <w:r w:rsidRPr="00E3269C">
        <w:rPr>
          <w:rStyle w:val="charItals"/>
        </w:rPr>
        <w:t>ABC Regulation 2001</w:t>
      </w:r>
      <w:r>
        <w:t xml:space="preserve"> (made under a provision like those illustrated in s 6, examples of different kinds of displacement, examples 1 and 2) provides that noise measurements are to be taken in accordance with the NSW noise control manual as in force from time to time.  The effect of the </w:t>
      </w:r>
      <w:r w:rsidRPr="00E3269C">
        <w:rPr>
          <w:rStyle w:val="charItals"/>
        </w:rPr>
        <w:t>ABC Regulation 2001</w:t>
      </w:r>
      <w:r>
        <w:t xml:space="preserve"> is that whenever the NSW noise control manual is amended in future, the noise measurements must be taken in accordance with the manual as last amended.</w:t>
      </w:r>
    </w:p>
    <w:p w14:paraId="2621D5F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B1A5B30" w14:textId="77777777" w:rsidR="00BC4AF3" w:rsidRDefault="00BC4AF3" w:rsidP="006D7B1E">
      <w:pPr>
        <w:pStyle w:val="Amain"/>
        <w:keepNext/>
      </w:pPr>
      <w:r>
        <w:lastRenderedPageBreak/>
        <w:tab/>
        <w:t>(10)</w:t>
      </w:r>
      <w:r>
        <w:tab/>
        <w:t>In this section:</w:t>
      </w:r>
    </w:p>
    <w:p w14:paraId="3D29474F" w14:textId="77777777" w:rsidR="00BC4AF3" w:rsidRDefault="00BC4AF3" w:rsidP="006D7B1E">
      <w:pPr>
        <w:pStyle w:val="aDef"/>
        <w:keepNext/>
      </w:pPr>
      <w:r>
        <w:rPr>
          <w:rStyle w:val="charBoldItals"/>
        </w:rPr>
        <w:t>ACT law</w:t>
      </w:r>
      <w:r>
        <w:t xml:space="preserve"> means an Act, subordinate law or disallowable instrument.</w:t>
      </w:r>
    </w:p>
    <w:p w14:paraId="73A179BD" w14:textId="77777777" w:rsidR="00BC4AF3" w:rsidRDefault="00BC4AF3" w:rsidP="00BC4AF3">
      <w:pPr>
        <w:pStyle w:val="aNote"/>
      </w:pPr>
      <w:r>
        <w:rPr>
          <w:rStyle w:val="charItals"/>
        </w:rPr>
        <w:t>Note</w:t>
      </w:r>
      <w:r>
        <w:rPr>
          <w:rStyle w:val="charItals"/>
        </w:rPr>
        <w:tab/>
      </w:r>
      <w:r>
        <w:t>A reference to an Act, subordinate law or disallowable instrument includes a reference to a provision of the Act, law or instrument (see s 7, s 8 and s 9).</w:t>
      </w:r>
    </w:p>
    <w:p w14:paraId="14C831E9" w14:textId="77777777" w:rsidR="00BC4AF3" w:rsidRDefault="00BC4AF3" w:rsidP="00FE7E51">
      <w:pPr>
        <w:pStyle w:val="aDef"/>
      </w:pPr>
      <w:r>
        <w:rPr>
          <w:rStyle w:val="charBoldItals"/>
        </w:rPr>
        <w:t>applying</w:t>
      </w:r>
      <w:r>
        <w:t xml:space="preserve"> includes adopting or incorporating.</w:t>
      </w:r>
    </w:p>
    <w:p w14:paraId="5F2F80FF" w14:textId="77777777" w:rsidR="00BC4AF3" w:rsidRDefault="00BC4AF3" w:rsidP="00BC4AF3">
      <w:pPr>
        <w:pStyle w:val="aNote"/>
      </w:pPr>
      <w:r>
        <w:rPr>
          <w:rStyle w:val="charItals"/>
        </w:rPr>
        <w:t>Note</w:t>
      </w:r>
      <w:r>
        <w:rPr>
          <w:rStyle w:val="charItals"/>
        </w:rPr>
        <w:tab/>
      </w:r>
      <w:r>
        <w:t>See also s 157 (Defined terms–other parts of speech and grammatical forms).</w:t>
      </w:r>
    </w:p>
    <w:p w14:paraId="3D887AE5" w14:textId="53C4B82E" w:rsidR="00E568D7" w:rsidRPr="005F3DEA" w:rsidRDefault="00E568D7" w:rsidP="00E568D7">
      <w:pPr>
        <w:pStyle w:val="aDef"/>
      </w:pPr>
      <w:r w:rsidRPr="005F3DEA">
        <w:rPr>
          <w:rStyle w:val="charBoldItals"/>
        </w:rPr>
        <w:t>disallowable legislative instrument</w:t>
      </w:r>
      <w:r w:rsidRPr="005F3DEA">
        <w:rPr>
          <w:bCs/>
          <w:iCs/>
        </w:rPr>
        <w:t xml:space="preserve">, for a Commonwealth Act, means a legislative instrument that can be disallowed under the </w:t>
      </w:r>
      <w:hyperlink r:id="rId70" w:tooltip="Act 2003 No 139 (Cwlth)" w:history="1">
        <w:r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63975349" w14:textId="77777777" w:rsidR="00BC4AF3" w:rsidRDefault="00BC4AF3" w:rsidP="00FE7E51">
      <w:pPr>
        <w:pStyle w:val="aDef"/>
      </w:pPr>
      <w:r>
        <w:rPr>
          <w:rStyle w:val="charBoldItals"/>
        </w:rPr>
        <w:t>instrument</w:t>
      </w:r>
      <w:r>
        <w:t xml:space="preserve"> includes a provision of an instrument, but does not include an ACT law or a law of another jurisdiction.</w:t>
      </w:r>
    </w:p>
    <w:p w14:paraId="3F63066A" w14:textId="77777777" w:rsidR="00BC4AF3" w:rsidRDefault="00BC4AF3" w:rsidP="00FE7E51">
      <w:pPr>
        <w:pStyle w:val="aDef"/>
      </w:pPr>
      <w:r>
        <w:rPr>
          <w:rStyle w:val="charBoldItals"/>
        </w:rPr>
        <w:t xml:space="preserve">law of another jurisdiction </w:t>
      </w:r>
      <w:r>
        <w:t>means—</w:t>
      </w:r>
    </w:p>
    <w:p w14:paraId="54F9E3C1" w14:textId="6200BC1E" w:rsidR="00BC4AF3" w:rsidRDefault="00BC4AF3" w:rsidP="00BC4AF3">
      <w:pPr>
        <w:pStyle w:val="aDefpara"/>
      </w:pPr>
      <w:r>
        <w:tab/>
        <w:t>(a)</w:t>
      </w:r>
      <w:r>
        <w:tab/>
        <w:t xml:space="preserve">a Commonwealth Act or a </w:t>
      </w:r>
      <w:r w:rsidR="00E568D7" w:rsidRPr="005F3DEA">
        <w:rPr>
          <w:lang w:eastAsia="en-AU"/>
        </w:rPr>
        <w:t>disallowable legislative instrument</w:t>
      </w:r>
      <w:r>
        <w:t xml:space="preserve"> under a Commonwealth Act; or</w:t>
      </w:r>
    </w:p>
    <w:p w14:paraId="11A33563" w14:textId="77777777" w:rsidR="00BC4AF3" w:rsidRDefault="00BC4AF3" w:rsidP="00BC4AF3">
      <w:pPr>
        <w:pStyle w:val="aDefpara"/>
      </w:pPr>
      <w:r>
        <w:tab/>
        <w:t>(b)</w:t>
      </w:r>
      <w:r>
        <w:tab/>
        <w:t>a State Act, or any regulation or rule under a State Act; or</w:t>
      </w:r>
    </w:p>
    <w:p w14:paraId="3D43DB60" w14:textId="77777777" w:rsidR="00BC4AF3" w:rsidRDefault="00BC4AF3" w:rsidP="00BC4AF3">
      <w:pPr>
        <w:pStyle w:val="aDefpara"/>
      </w:pPr>
      <w:r>
        <w:tab/>
        <w:t>(c)</w:t>
      </w:r>
      <w:r>
        <w:tab/>
        <w:t xml:space="preserve">a </w:t>
      </w:r>
      <w:smartTag w:uri="urn:schemas-microsoft-com:office:smarttags" w:element="country-region">
        <w:r>
          <w:t>New Zealand</w:t>
        </w:r>
      </w:smartTag>
      <w:r>
        <w:t xml:space="preserve"> or Norfolk Island Act, or any regulation or rule under a </w:t>
      </w:r>
      <w:smartTag w:uri="urn:schemas-microsoft-com:office:smarttags" w:element="country-region">
        <w:smartTag w:uri="urn:schemas-microsoft-com:office:smarttags" w:element="place">
          <w:r>
            <w:t>New Zealand</w:t>
          </w:r>
        </w:smartTag>
      </w:smartTag>
      <w:r>
        <w:t xml:space="preserve"> or Norfolk Island Act; or</w:t>
      </w:r>
    </w:p>
    <w:p w14:paraId="6F43C57E" w14:textId="77777777" w:rsidR="00BC4AF3" w:rsidRDefault="00BC4AF3" w:rsidP="00BC4AF3">
      <w:pPr>
        <w:pStyle w:val="aDefpara"/>
      </w:pPr>
      <w:r>
        <w:tab/>
        <w:t>(d)</w:t>
      </w:r>
      <w:r>
        <w:tab/>
        <w:t>a provision of a law mentioned in paragraphs (a) to (c).</w:t>
      </w:r>
    </w:p>
    <w:p w14:paraId="15FC67E4" w14:textId="77777777" w:rsidR="00BC4AF3" w:rsidRDefault="00BC4AF3" w:rsidP="00224292">
      <w:pPr>
        <w:pStyle w:val="AH5Sec"/>
        <w:keepNext w:val="0"/>
      </w:pPr>
      <w:bookmarkStart w:id="71" w:name="_Toc146717243"/>
      <w:r w:rsidRPr="001A3A36">
        <w:rPr>
          <w:rStyle w:val="CharSectNo"/>
        </w:rPr>
        <w:t>48</w:t>
      </w:r>
      <w:r>
        <w:tab/>
        <w:t>Power to make instrument includes power to make different provision for different categories etc</w:t>
      </w:r>
      <w:bookmarkEnd w:id="71"/>
      <w:r>
        <w:t xml:space="preserve"> </w:t>
      </w:r>
    </w:p>
    <w:p w14:paraId="0F2A45B6" w14:textId="77777777" w:rsidR="00BC4AF3" w:rsidRDefault="00BC4AF3" w:rsidP="00224292">
      <w:pPr>
        <w:pStyle w:val="Amain"/>
      </w:pPr>
      <w:r>
        <w:tab/>
        <w:t>(1)</w:t>
      </w:r>
      <w:r>
        <w:tab/>
        <w:t>Power given under an Act or statutory instrument to make a statutory instrument includes power—</w:t>
      </w:r>
    </w:p>
    <w:p w14:paraId="63C10D37" w14:textId="77777777" w:rsidR="00BC4AF3" w:rsidRDefault="00BC4AF3" w:rsidP="00224292">
      <w:pPr>
        <w:pStyle w:val="Apara"/>
      </w:pPr>
      <w:r>
        <w:tab/>
        <w:t>(a)</w:t>
      </w:r>
      <w:r>
        <w:tab/>
        <w:t>to make different provision in relation to different matters or different classes of matters; or</w:t>
      </w:r>
    </w:p>
    <w:p w14:paraId="0024D65E" w14:textId="77777777" w:rsidR="00BC4AF3" w:rsidRDefault="00BC4AF3" w:rsidP="00FE7E51">
      <w:pPr>
        <w:pStyle w:val="Apara"/>
      </w:pPr>
      <w:r>
        <w:lastRenderedPageBreak/>
        <w:tab/>
        <w:t>(b)</w:t>
      </w:r>
      <w:r>
        <w:tab/>
        <w:t>to make an instrument that applies differently by reference to stated exceptions or factors.</w:t>
      </w:r>
    </w:p>
    <w:p w14:paraId="20409065" w14:textId="77777777" w:rsidR="00BC4AF3" w:rsidRDefault="00BC4AF3" w:rsidP="00FE7E51">
      <w:pPr>
        <w:pStyle w:val="Amain"/>
      </w:pPr>
      <w:r>
        <w:tab/>
        <w:t>(2)</w:t>
      </w:r>
      <w:r>
        <w:tab/>
        <w:t>Without limiting subsection (1), power given under an Act or statutory instrument to make a statutory instrument about particular matters includes power to make a statutory instrument about any 1 or more of the matters or a particular class of the matters.</w:t>
      </w:r>
    </w:p>
    <w:p w14:paraId="67F027AA" w14:textId="77777777" w:rsidR="00BC4AF3" w:rsidRDefault="00BC4AF3" w:rsidP="00FE7E51">
      <w:pPr>
        <w:pStyle w:val="Amain"/>
      </w:pPr>
      <w:r>
        <w:tab/>
        <w:t>(3)</w:t>
      </w:r>
      <w:r>
        <w:tab/>
        <w:t>For this section, a class may consist of a single matter.</w:t>
      </w:r>
    </w:p>
    <w:p w14:paraId="032E9D19" w14:textId="77777777" w:rsidR="00BC4AF3" w:rsidRDefault="00BC4AF3" w:rsidP="00FE7E51">
      <w:pPr>
        <w:pStyle w:val="Amain"/>
      </w:pPr>
      <w:r>
        <w:tab/>
        <w:t>(4)</w:t>
      </w:r>
      <w:r>
        <w:tab/>
        <w:t>This section is a determinative provision.</w:t>
      </w:r>
    </w:p>
    <w:p w14:paraId="2E4D709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BE64181" w14:textId="77777777" w:rsidR="00BC4AF3" w:rsidRDefault="00BC4AF3" w:rsidP="00BC4AF3">
      <w:pPr>
        <w:pStyle w:val="AH5Sec"/>
      </w:pPr>
      <w:bookmarkStart w:id="72" w:name="_Toc146717244"/>
      <w:r w:rsidRPr="001A3A36">
        <w:rPr>
          <w:rStyle w:val="CharSectNo"/>
        </w:rPr>
        <w:t>49</w:t>
      </w:r>
      <w:r>
        <w:tab/>
        <w:t>Single instrument may exercise several powers or satisfy several requirements</w:t>
      </w:r>
      <w:bookmarkEnd w:id="72"/>
      <w:r>
        <w:t xml:space="preserve"> </w:t>
      </w:r>
    </w:p>
    <w:p w14:paraId="7B6BD61D" w14:textId="77777777" w:rsidR="00BC4AF3" w:rsidRDefault="00BC4AF3" w:rsidP="00FE7E51">
      <w:pPr>
        <w:pStyle w:val="Amain"/>
      </w:pPr>
      <w:r>
        <w:tab/>
        <w:t>(1)</w:t>
      </w:r>
      <w:r>
        <w:tab/>
        <w:t>Power given under an Act or statutory instrument may be exercised with any other power to make a single instrument—</w:t>
      </w:r>
    </w:p>
    <w:p w14:paraId="7302183C" w14:textId="77777777" w:rsidR="00BC4AF3" w:rsidRDefault="00BC4AF3" w:rsidP="00FE7E51">
      <w:pPr>
        <w:pStyle w:val="Apara"/>
      </w:pPr>
      <w:r>
        <w:tab/>
        <w:t>(a)</w:t>
      </w:r>
      <w:r>
        <w:tab/>
        <w:t>whether or not the powers are exercised in relation to separate provisions, some of the same provisions, or all of the provisions, of the instrument; or</w:t>
      </w:r>
    </w:p>
    <w:p w14:paraId="32689FD2" w14:textId="77777777" w:rsidR="00BC4AF3" w:rsidRDefault="00BC4AF3" w:rsidP="00FE7E51">
      <w:pPr>
        <w:pStyle w:val="Apara"/>
      </w:pPr>
      <w:r>
        <w:tab/>
        <w:t>(b)</w:t>
      </w:r>
      <w:r>
        <w:tab/>
        <w:t>whether or not the other powers are given under the same Act or statutory instrument, another Act or statutory instrument or any other territory law.</w:t>
      </w:r>
    </w:p>
    <w:p w14:paraId="72C81606" w14:textId="77777777" w:rsidR="00BC4AF3" w:rsidRDefault="00BC4AF3" w:rsidP="00FE7E51">
      <w:pPr>
        <w:pStyle w:val="Amain"/>
      </w:pPr>
      <w:r>
        <w:tab/>
        <w:t>(2)</w:t>
      </w:r>
      <w:r>
        <w:tab/>
        <w:t>A statutory instrument is taken—</w:t>
      </w:r>
    </w:p>
    <w:p w14:paraId="0101E31D" w14:textId="77777777" w:rsidR="00BC4AF3" w:rsidRDefault="00BC4AF3" w:rsidP="00FE7E51">
      <w:pPr>
        <w:pStyle w:val="Apara"/>
      </w:pPr>
      <w:r>
        <w:tab/>
        <w:t>(a)</w:t>
      </w:r>
      <w:r>
        <w:tab/>
        <w:t>to be made under each power given under territory law under which it could be made; and</w:t>
      </w:r>
    </w:p>
    <w:p w14:paraId="4072779F" w14:textId="77777777" w:rsidR="00BC4AF3" w:rsidRDefault="00BC4AF3" w:rsidP="00FE7E51">
      <w:pPr>
        <w:pStyle w:val="Apara"/>
      </w:pPr>
      <w:r>
        <w:tab/>
        <w:t>(b)</w:t>
      </w:r>
      <w:r>
        <w:tab/>
        <w:t>to satisfy each requirement under territory law that it could satisfy.</w:t>
      </w:r>
    </w:p>
    <w:p w14:paraId="0263EF6D" w14:textId="77777777" w:rsidR="00BC4AF3" w:rsidRDefault="00BC4AF3" w:rsidP="00224292">
      <w:pPr>
        <w:pStyle w:val="Amain"/>
        <w:keepNext/>
      </w:pPr>
      <w:r>
        <w:lastRenderedPageBreak/>
        <w:tab/>
        <w:t>(3)</w:t>
      </w:r>
      <w:r>
        <w:tab/>
        <w:t>Without limiting subsection (2), that subsection applies to an instrument even though—</w:t>
      </w:r>
    </w:p>
    <w:p w14:paraId="4EE4CD50" w14:textId="77777777" w:rsidR="00BC4AF3" w:rsidRDefault="00BC4AF3" w:rsidP="00FE7E51">
      <w:pPr>
        <w:pStyle w:val="Apara"/>
      </w:pPr>
      <w:r>
        <w:tab/>
        <w:t>(a)</w:t>
      </w:r>
      <w:r>
        <w:tab/>
        <w:t xml:space="preserve">it is stated to be made under a particular territory law (the </w:t>
      </w:r>
      <w:r>
        <w:rPr>
          <w:rStyle w:val="charBoldItals"/>
        </w:rPr>
        <w:t>authorising law</w:t>
      </w:r>
      <w:r>
        <w:t>) or a particular provision of the authorising law; and</w:t>
      </w:r>
    </w:p>
    <w:p w14:paraId="3AA5500E" w14:textId="77777777" w:rsidR="00BC4AF3" w:rsidRDefault="00BC4AF3" w:rsidP="00FE7E51">
      <w:pPr>
        <w:pStyle w:val="Apara"/>
      </w:pPr>
      <w:r>
        <w:tab/>
        <w:t>(b)</w:t>
      </w:r>
      <w:r>
        <w:tab/>
        <w:t xml:space="preserve">it is stated to be made for a particular territory law (the </w:t>
      </w:r>
      <w:r>
        <w:rPr>
          <w:rStyle w:val="charBoldItals"/>
        </w:rPr>
        <w:t>requiring law</w:t>
      </w:r>
      <w:r>
        <w:t>) or a particular provision of the requiring law.</w:t>
      </w:r>
    </w:p>
    <w:p w14:paraId="72FCF955" w14:textId="77777777" w:rsidR="00BC4AF3" w:rsidRDefault="00BC4AF3" w:rsidP="00FE7E51">
      <w:pPr>
        <w:pStyle w:val="Amain"/>
      </w:pPr>
      <w:r>
        <w:tab/>
        <w:t>(4)</w:t>
      </w:r>
      <w:r>
        <w:tab/>
        <w:t>This section is a determinative provision.</w:t>
      </w:r>
    </w:p>
    <w:p w14:paraId="6DF6205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642E01B" w14:textId="77777777" w:rsidR="00BC4AF3" w:rsidRDefault="00BC4AF3" w:rsidP="00BC4AF3">
      <w:pPr>
        <w:pStyle w:val="AH5Sec"/>
      </w:pPr>
      <w:bookmarkStart w:id="73" w:name="_Toc146717245"/>
      <w:r w:rsidRPr="001A3A36">
        <w:rPr>
          <w:rStyle w:val="CharSectNo"/>
        </w:rPr>
        <w:t>50</w:t>
      </w:r>
      <w:r>
        <w:tab/>
        <w:t>Relationship between authorising law and instrument dealing with same matter</w:t>
      </w:r>
      <w:bookmarkEnd w:id="73"/>
    </w:p>
    <w:p w14:paraId="1E9C1818" w14:textId="77777777" w:rsidR="00BC4AF3" w:rsidRDefault="00BC4AF3" w:rsidP="00FE7E51">
      <w:pPr>
        <w:pStyle w:val="Amain"/>
      </w:pPr>
      <w:r>
        <w:tab/>
        <w:t>(1)</w:t>
      </w:r>
      <w:r>
        <w:tab/>
        <w:t xml:space="preserve">If an Act or statutory instrument (the </w:t>
      </w:r>
      <w:r>
        <w:rPr>
          <w:rStyle w:val="charBoldItals"/>
        </w:rPr>
        <w:t>authorising law</w:t>
      </w:r>
      <w:r>
        <w:t>) gives power to make a statutory instrument about a matter, the instrument may make provision in relation to a particular aspect of the matter even though provision is made by the authorising law in relation to another aspect of the matter or in relation to another matter.</w:t>
      </w:r>
    </w:p>
    <w:p w14:paraId="6555119B" w14:textId="77777777" w:rsidR="00BC4AF3" w:rsidRDefault="00BC4AF3" w:rsidP="00FE7E51">
      <w:pPr>
        <w:pStyle w:val="Amain"/>
      </w:pPr>
      <w:r>
        <w:tab/>
        <w:t>(2)</w:t>
      </w:r>
      <w:r>
        <w:tab/>
        <w:t>This section is a determinative provision.</w:t>
      </w:r>
    </w:p>
    <w:p w14:paraId="0B914CB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037CC8F" w14:textId="77777777" w:rsidR="00BC4AF3" w:rsidRDefault="00BC4AF3" w:rsidP="00BC4AF3">
      <w:pPr>
        <w:pStyle w:val="AH5Sec"/>
      </w:pPr>
      <w:bookmarkStart w:id="74" w:name="_Toc146717246"/>
      <w:r w:rsidRPr="001A3A36">
        <w:rPr>
          <w:rStyle w:val="CharSectNo"/>
        </w:rPr>
        <w:t>51</w:t>
      </w:r>
      <w:r>
        <w:tab/>
        <w:t>Instrument may make provision in relation to land by reference to map etc</w:t>
      </w:r>
      <w:bookmarkEnd w:id="74"/>
      <w:r>
        <w:t xml:space="preserve"> </w:t>
      </w:r>
    </w:p>
    <w:p w14:paraId="57AF74DF" w14:textId="77777777" w:rsidR="00BC4AF3" w:rsidRDefault="00BC4AF3" w:rsidP="00FE7E51">
      <w:pPr>
        <w:pStyle w:val="Amain"/>
      </w:pPr>
      <w:r>
        <w:tab/>
        <w:t>(1)</w:t>
      </w:r>
      <w:r>
        <w:tab/>
        <w:t>This section applies if an Act or statutory instrument authorises or requires provision to be made by statutory instrument in relation to land or waters.</w:t>
      </w:r>
    </w:p>
    <w:p w14:paraId="01237093" w14:textId="77777777" w:rsidR="00BC4AF3" w:rsidRDefault="00BC4AF3" w:rsidP="00FE7E51">
      <w:pPr>
        <w:pStyle w:val="Amain"/>
      </w:pPr>
      <w:r>
        <w:tab/>
        <w:t>(2)</w:t>
      </w:r>
      <w:r>
        <w:tab/>
        <w:t>Provision may be made by reference to—</w:t>
      </w:r>
    </w:p>
    <w:p w14:paraId="47A2578C" w14:textId="77777777" w:rsidR="00BC4AF3" w:rsidRDefault="00BC4AF3" w:rsidP="00FE7E51">
      <w:pPr>
        <w:pStyle w:val="Apara"/>
      </w:pPr>
      <w:r>
        <w:tab/>
        <w:t>(a)</w:t>
      </w:r>
      <w:r>
        <w:tab/>
        <w:t>a particular map or plan held by an entity; or</w:t>
      </w:r>
    </w:p>
    <w:p w14:paraId="3A056CC7" w14:textId="77777777" w:rsidR="00BC4AF3" w:rsidRDefault="00BC4AF3" w:rsidP="00224292">
      <w:pPr>
        <w:pStyle w:val="Apara"/>
        <w:keepNext/>
      </w:pPr>
      <w:r>
        <w:lastRenderedPageBreak/>
        <w:tab/>
        <w:t>(b)</w:t>
      </w:r>
      <w:r>
        <w:tab/>
        <w:t>a particular entry in a register kept by an entity;</w:t>
      </w:r>
    </w:p>
    <w:p w14:paraId="7D2AE834" w14:textId="77777777" w:rsidR="00BC4AF3" w:rsidRDefault="00BC4AF3" w:rsidP="00FE7E51">
      <w:pPr>
        <w:pStyle w:val="Amainreturn"/>
      </w:pPr>
      <w:r>
        <w:t>if the map, plan or register is available for inspection (on the internet or otherwise) by members of the public, whether or not on payment of a fee.</w:t>
      </w:r>
    </w:p>
    <w:p w14:paraId="721B11E4" w14:textId="77777777" w:rsidR="00BC4AF3" w:rsidRDefault="00BC4AF3" w:rsidP="00BC4AF3">
      <w:pPr>
        <w:pStyle w:val="AH5Sec"/>
        <w:rPr>
          <w:b w:val="0"/>
          <w:bCs/>
        </w:rPr>
      </w:pPr>
      <w:bookmarkStart w:id="75" w:name="_Toc146717247"/>
      <w:r w:rsidRPr="001A3A36">
        <w:rPr>
          <w:rStyle w:val="CharSectNo"/>
        </w:rPr>
        <w:t>52</w:t>
      </w:r>
      <w:r>
        <w:tab/>
        <w:t>Instrument may authorise determination of matter etc</w:t>
      </w:r>
      <w:bookmarkEnd w:id="75"/>
    </w:p>
    <w:p w14:paraId="138A538A" w14:textId="77777777" w:rsidR="00BC4AF3" w:rsidRDefault="00BC4AF3" w:rsidP="00FE7E51">
      <w:pPr>
        <w:pStyle w:val="Amain"/>
      </w:pPr>
      <w:r>
        <w:tab/>
        <w:t>(1)</w:t>
      </w:r>
      <w:r>
        <w:tab/>
        <w:t xml:space="preserve">This section applies if an Act or statutory instrument (the </w:t>
      </w:r>
      <w:r>
        <w:rPr>
          <w:rStyle w:val="charBoldItals"/>
        </w:rPr>
        <w:t>authorising law</w:t>
      </w:r>
      <w:r>
        <w:t>) authorises or requires provision to be made about a matter by statutory instrument.</w:t>
      </w:r>
    </w:p>
    <w:p w14:paraId="3CB3846A" w14:textId="77777777" w:rsidR="00BC4AF3" w:rsidRDefault="00BC4AF3" w:rsidP="00FE7E51">
      <w:pPr>
        <w:pStyle w:val="Amain"/>
      </w:pPr>
      <w:r>
        <w:tab/>
        <w:t>(2)</w:t>
      </w:r>
      <w:r>
        <w:tab/>
        <w:t>A statutory instrument made under the authorising law may make provision about the matter by authorising or requiring a stated entity to make provision about the matter, or any aspect of the matter, whether or not from time to time.</w:t>
      </w:r>
    </w:p>
    <w:p w14:paraId="4DEBA196" w14:textId="77777777" w:rsidR="00BC4AF3" w:rsidRDefault="00BC4AF3" w:rsidP="00FE7E51">
      <w:pPr>
        <w:pStyle w:val="Amain"/>
      </w:pPr>
      <w:r>
        <w:tab/>
        <w:t>(3)</w:t>
      </w:r>
      <w:r>
        <w:tab/>
        <w:t>This section is a determinative provision.</w:t>
      </w:r>
    </w:p>
    <w:p w14:paraId="63A2D17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4B3B4A" w14:textId="77777777" w:rsidR="00BC4AF3" w:rsidRDefault="00BC4AF3" w:rsidP="00FE7E51">
      <w:pPr>
        <w:pStyle w:val="Amain"/>
      </w:pPr>
      <w:r>
        <w:tab/>
        <w:t>(4)</w:t>
      </w:r>
      <w:r>
        <w:tab/>
        <w:t>In this section:</w:t>
      </w:r>
    </w:p>
    <w:p w14:paraId="792E7D64" w14:textId="77777777" w:rsidR="00BC4AF3" w:rsidRDefault="00BC4AF3" w:rsidP="00FE7E51">
      <w:pPr>
        <w:pStyle w:val="aDef"/>
      </w:pPr>
      <w:r>
        <w:rPr>
          <w:rStyle w:val="charBoldItals"/>
        </w:rPr>
        <w:t>provision</w:t>
      </w:r>
      <w:r>
        <w:t>, for a matter, includes determining or regulating the matter, applying the instrument to the matter, being satisfied or forming an opinion about anything relating to the matter, or doing anything else in relation to the matter.</w:t>
      </w:r>
    </w:p>
    <w:p w14:paraId="08ADFC46" w14:textId="77777777" w:rsidR="00BC4AF3" w:rsidRDefault="00BC4AF3" w:rsidP="00BC4AF3">
      <w:pPr>
        <w:pStyle w:val="AH5Sec"/>
        <w:rPr>
          <w:b w:val="0"/>
          <w:bCs/>
        </w:rPr>
      </w:pPr>
      <w:bookmarkStart w:id="76" w:name="_Toc146717248"/>
      <w:r w:rsidRPr="001A3A36">
        <w:rPr>
          <w:rStyle w:val="CharSectNo"/>
        </w:rPr>
        <w:t>53</w:t>
      </w:r>
      <w:r>
        <w:tab/>
        <w:t>Instrument may prohibit</w:t>
      </w:r>
      <w:bookmarkEnd w:id="76"/>
    </w:p>
    <w:p w14:paraId="15B3C3F4" w14:textId="77777777" w:rsidR="00BC4AF3" w:rsidRDefault="00BC4AF3" w:rsidP="007B3C9B">
      <w:pPr>
        <w:pStyle w:val="Amain"/>
        <w:keepLines/>
      </w:pPr>
      <w:r>
        <w:tab/>
        <w:t>(1)</w:t>
      </w:r>
      <w:r>
        <w:tab/>
        <w:t>If an Act or statutory instrument authorises or requires a matter to be regulated (however described) by statutory instrument, the power may be exercised by prohibiting by statutory instrument the matter or any aspect of the matter.</w:t>
      </w:r>
    </w:p>
    <w:p w14:paraId="2C7115CC" w14:textId="77777777" w:rsidR="00BC4AF3" w:rsidRDefault="00BC4AF3" w:rsidP="005610DA">
      <w:pPr>
        <w:pStyle w:val="Amain"/>
        <w:keepNext/>
      </w:pPr>
      <w:r>
        <w:tab/>
        <w:t>(2)</w:t>
      </w:r>
      <w:r>
        <w:tab/>
        <w:t>This section is a determinative provision.</w:t>
      </w:r>
    </w:p>
    <w:p w14:paraId="095E08C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7829F30" w14:textId="77777777" w:rsidR="00BC4AF3" w:rsidRDefault="00BC4AF3" w:rsidP="00BC4AF3">
      <w:pPr>
        <w:pStyle w:val="AH5Sec"/>
      </w:pPr>
      <w:bookmarkStart w:id="77" w:name="_Toc146717249"/>
      <w:r w:rsidRPr="001A3A36">
        <w:rPr>
          <w:rStyle w:val="CharSectNo"/>
        </w:rPr>
        <w:lastRenderedPageBreak/>
        <w:t>54</w:t>
      </w:r>
      <w:r>
        <w:tab/>
        <w:t>Instrument may require making of statutory declaration</w:t>
      </w:r>
      <w:bookmarkEnd w:id="77"/>
      <w:r>
        <w:t xml:space="preserve"> </w:t>
      </w:r>
    </w:p>
    <w:p w14:paraId="6921F4CA" w14:textId="77777777" w:rsidR="00BC4AF3" w:rsidRDefault="00BC4AF3" w:rsidP="005610DA">
      <w:pPr>
        <w:pStyle w:val="Amain"/>
        <w:keepNext/>
      </w:pPr>
      <w:r>
        <w:tab/>
        <w:t>(1)</w:t>
      </w:r>
      <w:r>
        <w:tab/>
        <w:t xml:space="preserve">If an Act or statutory instrument (the </w:t>
      </w:r>
      <w:r>
        <w:rPr>
          <w:rStyle w:val="charBoldItals"/>
        </w:rPr>
        <w:t>authorising law</w:t>
      </w:r>
      <w:r>
        <w:t>) gives power to make a statutory instrument, the instrument may require the making of a statutory declaration.</w:t>
      </w:r>
    </w:p>
    <w:p w14:paraId="56B8C911" w14:textId="2883B442" w:rsidR="00BC4AF3" w:rsidRDefault="00BC4AF3" w:rsidP="00BC4AF3">
      <w:pPr>
        <w:pStyle w:val="aNote"/>
      </w:pPr>
      <w:r>
        <w:rPr>
          <w:rStyle w:val="charItals"/>
        </w:rPr>
        <w:t>Note</w:t>
      </w:r>
      <w:r>
        <w:rPr>
          <w:rStyle w:val="charItals"/>
        </w:rPr>
        <w:tab/>
      </w:r>
      <w:r>
        <w:t xml:space="preserve">The </w:t>
      </w:r>
      <w:hyperlink r:id="rId71" w:tooltip="Act 1959 No 52 (Cwlth)" w:history="1">
        <w:r w:rsidR="003F5F90" w:rsidRPr="003F5F90">
          <w:rPr>
            <w:rStyle w:val="charCitHyperlinkItal"/>
          </w:rPr>
          <w:t>Statutory Declarations Act 1959</w:t>
        </w:r>
      </w:hyperlink>
      <w:r>
        <w:t xml:space="preserve"> (Cwlth) applies to the making of statutory declarations under territory laws (see that Act, s 5).</w:t>
      </w:r>
    </w:p>
    <w:p w14:paraId="0A06694C" w14:textId="77777777" w:rsidR="00BC4AF3" w:rsidRDefault="00BC4AF3" w:rsidP="00FE7E51">
      <w:pPr>
        <w:pStyle w:val="Amain"/>
      </w:pPr>
      <w:r>
        <w:tab/>
        <w:t>(2)</w:t>
      </w:r>
      <w:r>
        <w:tab/>
        <w:t>Subsection (1) applies—</w:t>
      </w:r>
    </w:p>
    <w:p w14:paraId="33022D1A" w14:textId="77777777" w:rsidR="00BC4AF3" w:rsidRDefault="00BC4AF3" w:rsidP="00FE7E51">
      <w:pPr>
        <w:pStyle w:val="Apara"/>
      </w:pPr>
      <w:r>
        <w:tab/>
        <w:t>(a)</w:t>
      </w:r>
      <w:r>
        <w:tab/>
        <w:t>whether or not the authorising law authorises or requires penalties to be prescribed by instrument; and</w:t>
      </w:r>
    </w:p>
    <w:p w14:paraId="75890387" w14:textId="77777777" w:rsidR="00BC4AF3" w:rsidRDefault="00BC4AF3" w:rsidP="00FE7E51">
      <w:pPr>
        <w:pStyle w:val="Apara"/>
      </w:pPr>
      <w:r>
        <w:tab/>
        <w:t>(b)</w:t>
      </w:r>
      <w:r>
        <w:tab/>
        <w:t>if the authorising law authorises or requires penalties to be prescribed by instrument—irrespective of the level of penalties that may be prescribed.</w:t>
      </w:r>
    </w:p>
    <w:p w14:paraId="24593E04" w14:textId="77777777" w:rsidR="00BC4AF3" w:rsidRDefault="00BC4AF3" w:rsidP="005610DA">
      <w:pPr>
        <w:pStyle w:val="Amain"/>
        <w:keepNext/>
      </w:pPr>
      <w:r>
        <w:tab/>
        <w:t>(3)</w:t>
      </w:r>
      <w:r>
        <w:tab/>
        <w:t>This section is a determinative provision.</w:t>
      </w:r>
    </w:p>
    <w:p w14:paraId="0EACEF8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B6ED4BC" w14:textId="77777777" w:rsidR="00BC4AF3" w:rsidRDefault="00BC4AF3" w:rsidP="00BC4AF3">
      <w:pPr>
        <w:pStyle w:val="PageBreak"/>
      </w:pPr>
      <w:r>
        <w:br w:type="page"/>
      </w:r>
    </w:p>
    <w:p w14:paraId="05E3E1FA" w14:textId="77777777" w:rsidR="00BC4AF3" w:rsidRPr="001A3A36" w:rsidRDefault="00BC4AF3" w:rsidP="00BC4AF3">
      <w:pPr>
        <w:pStyle w:val="AH2Part"/>
      </w:pPr>
      <w:bookmarkStart w:id="78" w:name="_Toc146717250"/>
      <w:r w:rsidRPr="001A3A36">
        <w:rPr>
          <w:rStyle w:val="CharPartNo"/>
        </w:rPr>
        <w:lastRenderedPageBreak/>
        <w:t>Part 6.3</w:t>
      </w:r>
      <w:r>
        <w:tab/>
      </w:r>
      <w:r w:rsidRPr="001A3A36">
        <w:rPr>
          <w:rStyle w:val="CharPartText"/>
        </w:rPr>
        <w:t>Making of certain statutory instruments about fees</w:t>
      </w:r>
      <w:bookmarkEnd w:id="78"/>
    </w:p>
    <w:p w14:paraId="1260F7B5" w14:textId="77777777" w:rsidR="00BC4AF3" w:rsidRDefault="00BC4AF3" w:rsidP="00BC4AF3">
      <w:pPr>
        <w:pStyle w:val="AH5Sec"/>
      </w:pPr>
      <w:bookmarkStart w:id="79" w:name="_Toc146717251"/>
      <w:r w:rsidRPr="001A3A36">
        <w:rPr>
          <w:rStyle w:val="CharSectNo"/>
        </w:rPr>
        <w:t>55</w:t>
      </w:r>
      <w:r>
        <w:tab/>
        <w:t>Definitions—pt 6.3</w:t>
      </w:r>
      <w:bookmarkEnd w:id="79"/>
    </w:p>
    <w:p w14:paraId="2D0BA3F6" w14:textId="77777777" w:rsidR="00BC4AF3" w:rsidRDefault="00BC4AF3" w:rsidP="00FE7E51">
      <w:pPr>
        <w:pStyle w:val="Amainreturn"/>
      </w:pPr>
      <w:r>
        <w:t>In this part:</w:t>
      </w:r>
    </w:p>
    <w:p w14:paraId="329DD99A" w14:textId="77777777" w:rsidR="00BC4AF3" w:rsidRDefault="00BC4AF3" w:rsidP="00FE7E51">
      <w:pPr>
        <w:pStyle w:val="aDef"/>
      </w:pPr>
      <w:r>
        <w:rPr>
          <w:rStyle w:val="charBoldItals"/>
        </w:rPr>
        <w:t>fee</w:t>
      </w:r>
      <w:r>
        <w:t xml:space="preserve"> includes a charge or other amount.</w:t>
      </w:r>
    </w:p>
    <w:p w14:paraId="6CB1BC7D" w14:textId="77777777" w:rsidR="00BC4AF3" w:rsidRDefault="00BC4AF3" w:rsidP="00FE7E51">
      <w:pPr>
        <w:pStyle w:val="aDef"/>
      </w:pPr>
      <w:r>
        <w:rPr>
          <w:rStyle w:val="charBoldItals"/>
        </w:rPr>
        <w:t>provide</w:t>
      </w:r>
      <w:r>
        <w:t xml:space="preserve"> a service includes exercise a function.</w:t>
      </w:r>
    </w:p>
    <w:p w14:paraId="7998F58D" w14:textId="77777777" w:rsidR="00BC4AF3" w:rsidRDefault="00BC4AF3" w:rsidP="00FE7E51">
      <w:pPr>
        <w:pStyle w:val="aDef"/>
      </w:pPr>
      <w:r>
        <w:rPr>
          <w:rStyle w:val="charBoldItals"/>
        </w:rPr>
        <w:t>service</w:t>
      </w:r>
      <w:r>
        <w:t xml:space="preserve"> includes a function or facility.</w:t>
      </w:r>
    </w:p>
    <w:p w14:paraId="7C112305" w14:textId="77777777" w:rsidR="00BC4AF3" w:rsidRDefault="00BC4AF3" w:rsidP="00BC4AF3">
      <w:pPr>
        <w:pStyle w:val="AH5Sec"/>
      </w:pPr>
      <w:bookmarkStart w:id="80" w:name="_Toc146717252"/>
      <w:r w:rsidRPr="001A3A36">
        <w:rPr>
          <w:rStyle w:val="CharSectNo"/>
        </w:rPr>
        <w:t>56</w:t>
      </w:r>
      <w:r>
        <w:tab/>
        <w:t>Determination of fees by disallowable instrument</w:t>
      </w:r>
      <w:bookmarkEnd w:id="80"/>
    </w:p>
    <w:p w14:paraId="38798050" w14:textId="77777777" w:rsidR="00BC4AF3" w:rsidRDefault="00BC4AF3" w:rsidP="00FE7E51">
      <w:pPr>
        <w:pStyle w:val="Amain"/>
      </w:pPr>
      <w:r>
        <w:tab/>
        <w:t>(1)</w:t>
      </w:r>
      <w:r>
        <w:tab/>
        <w:t xml:space="preserve">This section applies if an Act (the </w:t>
      </w:r>
      <w:r>
        <w:rPr>
          <w:rStyle w:val="charBoldItals"/>
        </w:rPr>
        <w:t>authorising law</w:t>
      </w:r>
      <w:r>
        <w:t xml:space="preserve">) authorises fees to be determined for an Act or statutory instrument (the </w:t>
      </w:r>
      <w:r>
        <w:rPr>
          <w:rStyle w:val="charBoldItals"/>
        </w:rPr>
        <w:t>relevant law</w:t>
      </w:r>
      <w:r>
        <w:t>).</w:t>
      </w:r>
    </w:p>
    <w:p w14:paraId="283C3C87" w14:textId="77777777" w:rsidR="00BC4AF3" w:rsidRDefault="00BC4AF3" w:rsidP="00FE7E51">
      <w:pPr>
        <w:pStyle w:val="Amain"/>
      </w:pPr>
      <w:r>
        <w:tab/>
        <w:t>(2)</w:t>
      </w:r>
      <w:r>
        <w:tab/>
        <w:t>The authorising law authorises a fee to be determined in relation to any matter under or related to the relevant law.</w:t>
      </w:r>
    </w:p>
    <w:p w14:paraId="29EADB1D" w14:textId="77777777" w:rsidR="00BC4AF3" w:rsidRDefault="00BC4AF3" w:rsidP="00FE7E51">
      <w:pPr>
        <w:pStyle w:val="Amain"/>
      </w:pPr>
      <w:r>
        <w:tab/>
        <w:t>(3)</w:t>
      </w:r>
      <w:r>
        <w:tab/>
        <w:t>To remove any doubt, a fee may be determined for a provision of the relevant law even though the provision does not mention a fee.</w:t>
      </w:r>
    </w:p>
    <w:p w14:paraId="1DCDFE70" w14:textId="77777777" w:rsidR="00BC4AF3" w:rsidRDefault="00BC4AF3" w:rsidP="005610DA">
      <w:pPr>
        <w:pStyle w:val="aNote"/>
        <w:keepNext/>
      </w:pPr>
      <w:r w:rsidRPr="00845F76">
        <w:rPr>
          <w:rStyle w:val="charItals"/>
        </w:rPr>
        <w:t xml:space="preserve">Note </w:t>
      </w:r>
      <w:r w:rsidRPr="00845F76">
        <w:rPr>
          <w:rStyle w:val="charItals"/>
        </w:rPr>
        <w:tab/>
      </w:r>
      <w:r>
        <w:t>The determination of a fee by a Minister under an Act is a disallowable instrument and must be in writing (see s 9 (1) (b) and s 42 (2)).</w:t>
      </w:r>
    </w:p>
    <w:p w14:paraId="02A6D26D" w14:textId="77777777" w:rsidR="00BC4AF3" w:rsidRDefault="00BC4AF3" w:rsidP="009A63F9">
      <w:pPr>
        <w:pStyle w:val="Amain"/>
        <w:keepNext/>
      </w:pPr>
      <w:r>
        <w:rPr>
          <w:noProof/>
        </w:rPr>
        <w:tab/>
        <w:t>(4)</w:t>
      </w:r>
      <w:r>
        <w:rPr>
          <w:noProof/>
        </w:rPr>
        <w:tab/>
      </w:r>
      <w:r>
        <w:t>A fee may be determined—</w:t>
      </w:r>
    </w:p>
    <w:p w14:paraId="54E35ADD" w14:textId="77777777" w:rsidR="00BC4AF3" w:rsidRDefault="00BC4AF3" w:rsidP="00FE7E51">
      <w:pPr>
        <w:pStyle w:val="Apara"/>
      </w:pPr>
      <w:r>
        <w:tab/>
        <w:t>(a)</w:t>
      </w:r>
      <w:r>
        <w:tab/>
        <w:t>by stating the fee; or</w:t>
      </w:r>
    </w:p>
    <w:p w14:paraId="3121C421" w14:textId="77777777" w:rsidR="00BC4AF3" w:rsidRDefault="00BC4AF3" w:rsidP="00FE7E51">
      <w:pPr>
        <w:pStyle w:val="Apara"/>
      </w:pPr>
      <w:r>
        <w:tab/>
        <w:t>(b)</w:t>
      </w:r>
      <w:r>
        <w:tab/>
        <w:t>by setting a rate, or providing a formula or other method, by which the fee is to be worked out; or</w:t>
      </w:r>
    </w:p>
    <w:p w14:paraId="776DE96C" w14:textId="77777777" w:rsidR="00BC4AF3" w:rsidRDefault="00BC4AF3" w:rsidP="00FE7E51">
      <w:pPr>
        <w:pStyle w:val="Apara"/>
      </w:pPr>
      <w:r>
        <w:tab/>
        <w:t>(c)</w:t>
      </w:r>
      <w:r>
        <w:tab/>
        <w:t>by a combination of a stated fee and a rate, formula or other method.</w:t>
      </w:r>
    </w:p>
    <w:p w14:paraId="57FB5556" w14:textId="77777777" w:rsidR="00BC4AF3" w:rsidRDefault="00BC4AF3" w:rsidP="00FE7E51">
      <w:pPr>
        <w:pStyle w:val="Amain"/>
      </w:pPr>
      <w:r>
        <w:rPr>
          <w:noProof/>
        </w:rPr>
        <w:tab/>
        <w:t>(5)</w:t>
      </w:r>
      <w:r>
        <w:rPr>
          <w:noProof/>
        </w:rPr>
        <w:tab/>
      </w:r>
      <w:r>
        <w:t>The determination—</w:t>
      </w:r>
    </w:p>
    <w:p w14:paraId="6005A772" w14:textId="77777777" w:rsidR="00BC4AF3" w:rsidRDefault="00BC4AF3" w:rsidP="00FE7E51">
      <w:pPr>
        <w:pStyle w:val="Apara"/>
      </w:pPr>
      <w:r>
        <w:tab/>
        <w:t>(a)</w:t>
      </w:r>
      <w:r>
        <w:tab/>
        <w:t>must provide by whom the fee is payable; and</w:t>
      </w:r>
    </w:p>
    <w:p w14:paraId="53F5AD22" w14:textId="77777777" w:rsidR="00BC4AF3" w:rsidRDefault="00BC4AF3" w:rsidP="00FE7E51">
      <w:pPr>
        <w:pStyle w:val="Apara"/>
      </w:pPr>
      <w:r>
        <w:tab/>
        <w:t>(b)</w:t>
      </w:r>
      <w:r>
        <w:tab/>
        <w:t>must provide to whom the fee is to be paid; and</w:t>
      </w:r>
    </w:p>
    <w:p w14:paraId="12FFE0B3" w14:textId="77777777" w:rsidR="00BC4AF3" w:rsidRDefault="00BC4AF3" w:rsidP="00FE7E51">
      <w:pPr>
        <w:pStyle w:val="Apara"/>
      </w:pPr>
      <w:r>
        <w:lastRenderedPageBreak/>
        <w:tab/>
        <w:t>(c)</w:t>
      </w:r>
      <w:r>
        <w:tab/>
        <w:t>may make provision about the circumstances in which the fee is payable; and</w:t>
      </w:r>
    </w:p>
    <w:p w14:paraId="7D5BE35A" w14:textId="77777777" w:rsidR="00BC4AF3" w:rsidRDefault="00BC4AF3" w:rsidP="00FE7E51">
      <w:pPr>
        <w:pStyle w:val="Apara"/>
      </w:pPr>
      <w:r>
        <w:tab/>
        <w:t>(d)</w:t>
      </w:r>
      <w:r>
        <w:tab/>
        <w:t>may make provision about exempting a person from payment of the fee; and</w:t>
      </w:r>
    </w:p>
    <w:p w14:paraId="492DF9F7" w14:textId="77777777" w:rsidR="00BC4AF3" w:rsidRDefault="00BC4AF3" w:rsidP="00FE7E51">
      <w:pPr>
        <w:pStyle w:val="Apara"/>
      </w:pPr>
      <w:r>
        <w:tab/>
        <w:t>(e)</w:t>
      </w:r>
      <w:r>
        <w:tab/>
        <w:t>may make provision about when the fee is payable and how it is to be paid (for example, as a lump sum or by instalments); and</w:t>
      </w:r>
    </w:p>
    <w:p w14:paraId="03DB65C1" w14:textId="77777777" w:rsidR="00BC4AF3" w:rsidRDefault="00BC4AF3" w:rsidP="00FE7E51">
      <w:pPr>
        <w:pStyle w:val="Apara"/>
      </w:pPr>
      <w:r>
        <w:tab/>
        <w:t>(f)</w:t>
      </w:r>
      <w:r>
        <w:tab/>
        <w:t>may mention the service for which the fee is payable; and</w:t>
      </w:r>
    </w:p>
    <w:p w14:paraId="12DB5B9B" w14:textId="77777777" w:rsidR="00BC4AF3" w:rsidRDefault="00BC4AF3" w:rsidP="00FE7E51">
      <w:pPr>
        <w:pStyle w:val="Apara"/>
      </w:pPr>
      <w:r>
        <w:tab/>
        <w:t>(g)</w:t>
      </w:r>
      <w:r>
        <w:tab/>
        <w:t>may make provision about waiving, postponing or refunding the fee (completely or partly); and</w:t>
      </w:r>
    </w:p>
    <w:p w14:paraId="04560F85" w14:textId="77777777" w:rsidR="00BC4AF3" w:rsidRDefault="00BC4AF3" w:rsidP="00FE7E51">
      <w:pPr>
        <w:pStyle w:val="Apara"/>
      </w:pPr>
      <w:r>
        <w:tab/>
        <w:t>(h)</w:t>
      </w:r>
      <w:r>
        <w:tab/>
        <w:t>may make provision about anything else relating to the fee.</w:t>
      </w:r>
    </w:p>
    <w:p w14:paraId="03F161B1" w14:textId="77777777" w:rsidR="00BC4AF3" w:rsidRDefault="00BC4AF3" w:rsidP="005610DA">
      <w:pPr>
        <w:pStyle w:val="Amain"/>
        <w:keepNext/>
      </w:pPr>
      <w:r>
        <w:tab/>
        <w:t>(6)</w:t>
      </w:r>
      <w:r>
        <w:tab/>
        <w:t>This section is a determinative provision.</w:t>
      </w:r>
    </w:p>
    <w:p w14:paraId="5E3D834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E28C5D" w14:textId="77777777" w:rsidR="00BC4AF3" w:rsidRDefault="00BC4AF3" w:rsidP="00BC4AF3">
      <w:pPr>
        <w:pStyle w:val="AH5Sec"/>
      </w:pPr>
      <w:bookmarkStart w:id="81" w:name="_Toc146717253"/>
      <w:r w:rsidRPr="001A3A36">
        <w:rPr>
          <w:rStyle w:val="CharSectNo"/>
        </w:rPr>
        <w:t>57</w:t>
      </w:r>
      <w:r>
        <w:tab/>
        <w:t>Fees payable in accordance with determination etc</w:t>
      </w:r>
      <w:bookmarkEnd w:id="81"/>
    </w:p>
    <w:p w14:paraId="262FCDDD" w14:textId="77777777" w:rsidR="00BC4AF3" w:rsidRDefault="00BC4AF3" w:rsidP="00FE7E51">
      <w:pPr>
        <w:pStyle w:val="Amain"/>
      </w:pPr>
      <w:r>
        <w:rPr>
          <w:noProof/>
        </w:rPr>
        <w:tab/>
        <w:t>(1)</w:t>
      </w:r>
      <w:r>
        <w:rPr>
          <w:noProof/>
        </w:rPr>
        <w:tab/>
      </w:r>
      <w:r>
        <w:t>A fee determined by a disallowable instrument is payable by the person by whom the fee is payable under the determination, in relation to the service (if any) mentioned in the determination and in accordance with the determination, to the person to whom the fee is payable under the determination.</w:t>
      </w:r>
    </w:p>
    <w:p w14:paraId="12F9575A" w14:textId="77777777" w:rsidR="00BC4AF3" w:rsidRDefault="00BC4AF3" w:rsidP="00FE7E51">
      <w:pPr>
        <w:pStyle w:val="Amain"/>
        <w:rPr>
          <w:noProof/>
        </w:rPr>
      </w:pPr>
      <w:r>
        <w:rPr>
          <w:noProof/>
        </w:rPr>
        <w:tab/>
        <w:t>(2)</w:t>
      </w:r>
      <w:r>
        <w:rPr>
          <w:noProof/>
        </w:rPr>
        <w:tab/>
      </w:r>
      <w:r>
        <w:t>If a service is mentioned in the determination, the fee is payable before the service is provided unless the determination provides otherwise.</w:t>
      </w:r>
    </w:p>
    <w:p w14:paraId="0298D6CA" w14:textId="77777777" w:rsidR="00BC4AF3" w:rsidRDefault="00BC4AF3" w:rsidP="007B3C9B">
      <w:pPr>
        <w:pStyle w:val="Amain"/>
        <w:keepNext/>
      </w:pPr>
      <w:r>
        <w:rPr>
          <w:noProof/>
        </w:rPr>
        <w:lastRenderedPageBreak/>
        <w:tab/>
        <w:t>(3)</w:t>
      </w:r>
      <w:r>
        <w:rPr>
          <w:noProof/>
        </w:rPr>
        <w:tab/>
      </w:r>
      <w:r>
        <w:t>If the fee is payable in relation to a service mentioned in the determination and the fee has not been paid in accordance with the determination, no-one is obliged to provide the service.</w:t>
      </w:r>
    </w:p>
    <w:p w14:paraId="5B25C01C" w14:textId="77777777" w:rsidR="00BC4AF3" w:rsidRDefault="00BC4AF3" w:rsidP="007A51E5">
      <w:pPr>
        <w:pStyle w:val="Amain"/>
        <w:keepNext/>
      </w:pPr>
      <w:r>
        <w:rPr>
          <w:noProof/>
        </w:rPr>
        <w:tab/>
        <w:t>(4)</w:t>
      </w:r>
      <w:r>
        <w:rPr>
          <w:noProof/>
        </w:rPr>
        <w:tab/>
      </w:r>
      <w:r>
        <w:t>Subsection (3) applies to a service even though, apart from that subsection, someone is under a duty to provide the service.</w:t>
      </w:r>
    </w:p>
    <w:p w14:paraId="3E8B6561" w14:textId="77777777" w:rsidR="00BC4AF3" w:rsidRDefault="00BC4AF3" w:rsidP="005610DA">
      <w:pPr>
        <w:pStyle w:val="Amain"/>
        <w:keepNext/>
      </w:pPr>
      <w:r>
        <w:tab/>
        <w:t>(5)</w:t>
      </w:r>
      <w:r>
        <w:tab/>
        <w:t>This section is a determinative provision.</w:t>
      </w:r>
    </w:p>
    <w:p w14:paraId="04BD0A0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336E644" w14:textId="77777777" w:rsidR="00BC4AF3" w:rsidRDefault="00BC4AF3" w:rsidP="00BC4AF3">
      <w:pPr>
        <w:pStyle w:val="AH5Sec"/>
      </w:pPr>
      <w:bookmarkStart w:id="82" w:name="_Toc146717254"/>
      <w:r w:rsidRPr="001A3A36">
        <w:rPr>
          <w:rStyle w:val="CharSectNo"/>
        </w:rPr>
        <w:t>58</w:t>
      </w:r>
      <w:r>
        <w:tab/>
        <w:t>Regulations may make provision about fees</w:t>
      </w:r>
      <w:bookmarkEnd w:id="82"/>
    </w:p>
    <w:p w14:paraId="4C2CA73A" w14:textId="77777777" w:rsidR="00BC4AF3" w:rsidRDefault="00BC4AF3" w:rsidP="00FE7E51">
      <w:pPr>
        <w:pStyle w:val="Amain"/>
      </w:pPr>
      <w:r>
        <w:rPr>
          <w:noProof/>
        </w:rPr>
        <w:tab/>
        <w:t>(1)</w:t>
      </w:r>
      <w:r>
        <w:rPr>
          <w:noProof/>
        </w:rPr>
        <w:tab/>
      </w:r>
      <w:r>
        <w:t xml:space="preserve">This section applies if an Act (the </w:t>
      </w:r>
      <w:r>
        <w:rPr>
          <w:rStyle w:val="charBoldItals"/>
        </w:rPr>
        <w:t>authorising law</w:t>
      </w:r>
      <w:r>
        <w:t>)—</w:t>
      </w:r>
    </w:p>
    <w:p w14:paraId="681844D1" w14:textId="77777777" w:rsidR="00BC4AF3" w:rsidRDefault="00BC4AF3" w:rsidP="00FE7E51">
      <w:pPr>
        <w:pStyle w:val="Apara"/>
      </w:pPr>
      <w:r>
        <w:tab/>
        <w:t>(a)</w:t>
      </w:r>
      <w:r>
        <w:tab/>
        <w:t xml:space="preserve">authorises or requires fees to be determined for the authorising law, or another Act or a statutory instrument (the </w:t>
      </w:r>
      <w:r>
        <w:rPr>
          <w:rStyle w:val="charBoldItals"/>
        </w:rPr>
        <w:t>fees law</w:t>
      </w:r>
      <w:r>
        <w:t>); and</w:t>
      </w:r>
    </w:p>
    <w:p w14:paraId="06150396" w14:textId="77777777" w:rsidR="00BC4AF3" w:rsidRDefault="00BC4AF3" w:rsidP="00FE7E51">
      <w:pPr>
        <w:pStyle w:val="Apara"/>
      </w:pPr>
      <w:r>
        <w:tab/>
        <w:t>(b)</w:t>
      </w:r>
      <w:r>
        <w:tab/>
        <w:t>the authorising law authorises the making of regulations by the Executive.</w:t>
      </w:r>
    </w:p>
    <w:p w14:paraId="6F37360E" w14:textId="77777777" w:rsidR="00BC4AF3" w:rsidRDefault="00BC4AF3" w:rsidP="007B3C9B">
      <w:pPr>
        <w:pStyle w:val="Amain"/>
        <w:keepNext/>
        <w:rPr>
          <w:noProof/>
        </w:rPr>
      </w:pPr>
      <w:r>
        <w:rPr>
          <w:noProof/>
        </w:rPr>
        <w:tab/>
        <w:t>(2)</w:t>
      </w:r>
      <w:r>
        <w:rPr>
          <w:noProof/>
        </w:rPr>
        <w:tab/>
      </w:r>
      <w:r>
        <w:t>A regulation under the authorising law may make provision in relation to—</w:t>
      </w:r>
    </w:p>
    <w:p w14:paraId="3421A981" w14:textId="77777777" w:rsidR="00BC4AF3" w:rsidRDefault="00BC4AF3" w:rsidP="00FE7E51">
      <w:pPr>
        <w:pStyle w:val="Apara"/>
      </w:pPr>
      <w:r>
        <w:tab/>
        <w:t>(a)</w:t>
      </w:r>
      <w:r>
        <w:tab/>
        <w:t>the payment, collection and recovery of determined fees; and</w:t>
      </w:r>
    </w:p>
    <w:p w14:paraId="0A707B6E" w14:textId="77777777" w:rsidR="00BC4AF3" w:rsidRDefault="00BC4AF3" w:rsidP="00FE7E51">
      <w:pPr>
        <w:pStyle w:val="Apara"/>
      </w:pPr>
      <w:r>
        <w:tab/>
        <w:t>(b)</w:t>
      </w:r>
      <w:r>
        <w:tab/>
        <w:t>the waiver, postponement or refund of the fees (completely or partly); and</w:t>
      </w:r>
    </w:p>
    <w:p w14:paraId="183BDBF8" w14:textId="77777777" w:rsidR="00BC4AF3" w:rsidRDefault="00BC4AF3" w:rsidP="00FE7E51">
      <w:pPr>
        <w:pStyle w:val="Apara"/>
      </w:pPr>
      <w:r>
        <w:tab/>
        <w:t>(c)</w:t>
      </w:r>
      <w:r>
        <w:tab/>
        <w:t>anything else about which provision may, under section 56 (Determination of fees by disallowable instrument), be made by determination in relation to determined fees.</w:t>
      </w:r>
    </w:p>
    <w:p w14:paraId="4B7264A0" w14:textId="77777777" w:rsidR="00BC4AF3" w:rsidRDefault="00BC4AF3" w:rsidP="00FE7E51">
      <w:pPr>
        <w:pStyle w:val="Amain"/>
      </w:pPr>
      <w:r>
        <w:rPr>
          <w:noProof/>
        </w:rPr>
        <w:tab/>
        <w:t>(3)</w:t>
      </w:r>
      <w:r>
        <w:rPr>
          <w:noProof/>
        </w:rPr>
        <w:tab/>
      </w:r>
      <w:r>
        <w:t>The power mentioned in subsection (2) (b) includes power to make provision in relation to an entitlement to a waiver, postponement or refund of determined fees in circumstances prescribed by regulation (including the removal of a statutory capacity).</w:t>
      </w:r>
    </w:p>
    <w:p w14:paraId="7E8B3C6A" w14:textId="77777777" w:rsidR="00BC4AF3" w:rsidRDefault="00BC4AF3" w:rsidP="006358A2">
      <w:pPr>
        <w:pStyle w:val="Amain"/>
        <w:keepLines/>
      </w:pPr>
      <w:r>
        <w:rPr>
          <w:noProof/>
        </w:rPr>
        <w:lastRenderedPageBreak/>
        <w:tab/>
        <w:t>(4)</w:t>
      </w:r>
      <w:r>
        <w:rPr>
          <w:noProof/>
        </w:rPr>
        <w:tab/>
        <w:t>A r</w:t>
      </w:r>
      <w:r>
        <w:t>egulation or the authorising law may make provision in relation to the payment of determined fees by cheque or credit card, including, for example, the consequences of a cheque not being honoured on presentation or a credit card transaction not being honoured.</w:t>
      </w:r>
    </w:p>
    <w:p w14:paraId="3E99BD19" w14:textId="77777777" w:rsidR="00BC4AF3" w:rsidRDefault="00BC4AF3" w:rsidP="00FE7E51">
      <w:pPr>
        <w:pStyle w:val="Amain"/>
      </w:pPr>
      <w:r>
        <w:rPr>
          <w:noProof/>
        </w:rPr>
        <w:tab/>
        <w:t>(5)</w:t>
      </w:r>
      <w:r>
        <w:rPr>
          <w:noProof/>
        </w:rPr>
        <w:tab/>
        <w:t>A r</w:t>
      </w:r>
      <w:r>
        <w:t>egulation or the authorising law may make provision in relation to the removal of a statutory capacity if any determined fee—</w:t>
      </w:r>
    </w:p>
    <w:p w14:paraId="2AF83509" w14:textId="77777777" w:rsidR="00BC4AF3" w:rsidRDefault="00BC4AF3" w:rsidP="00FE7E51">
      <w:pPr>
        <w:pStyle w:val="Apara"/>
      </w:pPr>
      <w:r>
        <w:tab/>
        <w:t>(a)</w:t>
      </w:r>
      <w:r>
        <w:tab/>
        <w:t>is not paid when it is required to be paid; or</w:t>
      </w:r>
    </w:p>
    <w:p w14:paraId="0F1762A7" w14:textId="77777777" w:rsidR="00BC4AF3" w:rsidRDefault="00BC4AF3" w:rsidP="00FE7E51">
      <w:pPr>
        <w:pStyle w:val="Apara"/>
      </w:pPr>
      <w:r>
        <w:tab/>
        <w:t>(b)</w:t>
      </w:r>
      <w:r>
        <w:tab/>
        <w:t>is paid by cheque and the cheque is not honoured on presentation; or</w:t>
      </w:r>
    </w:p>
    <w:p w14:paraId="0F3065FB" w14:textId="77777777" w:rsidR="00BC4AF3" w:rsidRDefault="00BC4AF3" w:rsidP="00FE7E51">
      <w:pPr>
        <w:pStyle w:val="Apara"/>
      </w:pPr>
      <w:r>
        <w:tab/>
        <w:t>(c)</w:t>
      </w:r>
      <w:r>
        <w:tab/>
        <w:t>is paid by credit card and the credit card transaction is not honoured.</w:t>
      </w:r>
    </w:p>
    <w:p w14:paraId="4EC50255" w14:textId="77777777" w:rsidR="00BC4AF3" w:rsidRDefault="00BC4AF3" w:rsidP="00FE7E51">
      <w:pPr>
        <w:pStyle w:val="Amain"/>
      </w:pPr>
      <w:r>
        <w:rPr>
          <w:noProof/>
        </w:rPr>
        <w:tab/>
        <w:t>(6)</w:t>
      </w:r>
      <w:r>
        <w:rPr>
          <w:noProof/>
        </w:rPr>
        <w:tab/>
      </w:r>
      <w:r>
        <w:t>A regulation or the authorising law may make provision in relation to the restoration of a statutory capacity (whether prospectively or during any past period).</w:t>
      </w:r>
    </w:p>
    <w:p w14:paraId="76F760E6" w14:textId="77777777" w:rsidR="00BC4AF3" w:rsidRDefault="00BC4AF3" w:rsidP="00FE7E51">
      <w:pPr>
        <w:pStyle w:val="Amain"/>
      </w:pPr>
      <w:r>
        <w:rPr>
          <w:noProof/>
        </w:rPr>
        <w:tab/>
        <w:t>(7)</w:t>
      </w:r>
      <w:r>
        <w:rPr>
          <w:noProof/>
        </w:rPr>
        <w:tab/>
      </w:r>
      <w:r>
        <w:t>This section is in addition to any provision of the authorising law or fees law.</w:t>
      </w:r>
    </w:p>
    <w:p w14:paraId="0B4D5896" w14:textId="77777777" w:rsidR="00BC4AF3" w:rsidRDefault="00BC4AF3" w:rsidP="005610DA">
      <w:pPr>
        <w:pStyle w:val="Amain"/>
        <w:keepNext/>
      </w:pPr>
      <w:r>
        <w:tab/>
        <w:t>(8)</w:t>
      </w:r>
      <w:r>
        <w:tab/>
        <w:t>This section is a determinative provision.</w:t>
      </w:r>
    </w:p>
    <w:p w14:paraId="314C1DE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22FABB" w14:textId="77777777" w:rsidR="00BC4AF3" w:rsidRDefault="00BC4AF3" w:rsidP="00FE7E51">
      <w:pPr>
        <w:pStyle w:val="Amain"/>
      </w:pPr>
      <w:r>
        <w:rPr>
          <w:noProof/>
        </w:rPr>
        <w:tab/>
        <w:t>(9)</w:t>
      </w:r>
      <w:r>
        <w:rPr>
          <w:noProof/>
        </w:rPr>
        <w:tab/>
      </w:r>
      <w:r>
        <w:t>In this section:</w:t>
      </w:r>
    </w:p>
    <w:p w14:paraId="68F9C866" w14:textId="77777777" w:rsidR="00BC4AF3" w:rsidRPr="009C674C" w:rsidRDefault="00BC4AF3" w:rsidP="00FE7E51">
      <w:pPr>
        <w:pStyle w:val="aDef"/>
      </w:pPr>
      <w:r>
        <w:rPr>
          <w:rStyle w:val="charBoldItals"/>
        </w:rPr>
        <w:t>credit card</w:t>
      </w:r>
      <w:r>
        <w:t xml:space="preserve"> includes debit card.</w:t>
      </w:r>
    </w:p>
    <w:p w14:paraId="5189E38B" w14:textId="77777777" w:rsidR="00BC4AF3" w:rsidRDefault="00BC4AF3" w:rsidP="00FE7E51">
      <w:pPr>
        <w:pStyle w:val="aDef"/>
      </w:pPr>
      <w:r>
        <w:rPr>
          <w:rStyle w:val="charBoldItals"/>
        </w:rPr>
        <w:t>removal</w:t>
      </w:r>
      <w:r>
        <w:t>, of a statutory capacity, includes suspension, cancellation, revocation, withdrawal, surrender or other prescribed restriction or termination of a statutory capacity under the fees law or authorising law.</w:t>
      </w:r>
    </w:p>
    <w:p w14:paraId="31EB3A51" w14:textId="77777777" w:rsidR="00BC4AF3" w:rsidRDefault="00BC4AF3" w:rsidP="00812EFC">
      <w:pPr>
        <w:pStyle w:val="aDef"/>
        <w:keepLines/>
      </w:pPr>
      <w:r>
        <w:rPr>
          <w:rStyle w:val="charBoldItals"/>
        </w:rPr>
        <w:t>statutory capacity</w:t>
      </w:r>
      <w:r>
        <w:t xml:space="preserve"> includes an accreditation, approval, assessment, authority, certificate, condition, decision, determination, exemption, licence, permission, permit, registration or other prescribed thing giving a status, privilege or benefit under the fees law or authorising law (whether or not required under either law for doing anything).</w:t>
      </w:r>
    </w:p>
    <w:p w14:paraId="282901B4" w14:textId="77777777" w:rsidR="00BC4AF3" w:rsidRDefault="00BC4AF3" w:rsidP="00BC4AF3">
      <w:pPr>
        <w:pStyle w:val="PageBreak"/>
      </w:pPr>
      <w:r>
        <w:br w:type="page"/>
      </w:r>
    </w:p>
    <w:p w14:paraId="48332CC8" w14:textId="77777777" w:rsidR="00BC4AF3" w:rsidRPr="001A3A36" w:rsidRDefault="00BC4AF3" w:rsidP="00BC4AF3">
      <w:pPr>
        <w:pStyle w:val="AH2Part"/>
      </w:pPr>
      <w:bookmarkStart w:id="83" w:name="_Toc146717255"/>
      <w:r w:rsidRPr="001A3A36">
        <w:rPr>
          <w:rStyle w:val="CharPartNo"/>
        </w:rPr>
        <w:lastRenderedPageBreak/>
        <w:t>Part 6.4</w:t>
      </w:r>
      <w:r>
        <w:tab/>
      </w:r>
      <w:r w:rsidRPr="001A3A36">
        <w:rPr>
          <w:rStyle w:val="CharPartText"/>
        </w:rPr>
        <w:t>Numbering and notification of legislative instruments</w:t>
      </w:r>
      <w:bookmarkEnd w:id="83"/>
    </w:p>
    <w:p w14:paraId="6E49DF0D" w14:textId="77777777" w:rsidR="00BC4AF3" w:rsidRDefault="00BC4AF3" w:rsidP="00BC4AF3">
      <w:pPr>
        <w:pStyle w:val="AH5Sec"/>
      </w:pPr>
      <w:bookmarkStart w:id="84" w:name="_Toc146717256"/>
      <w:r w:rsidRPr="001A3A36">
        <w:rPr>
          <w:rStyle w:val="CharSectNo"/>
        </w:rPr>
        <w:t>59</w:t>
      </w:r>
      <w:r>
        <w:tab/>
        <w:t>Numbering</w:t>
      </w:r>
      <w:bookmarkEnd w:id="84"/>
    </w:p>
    <w:p w14:paraId="22FEF33B" w14:textId="77777777" w:rsidR="00BC4AF3" w:rsidRDefault="00BC4AF3" w:rsidP="00FE7E51">
      <w:pPr>
        <w:pStyle w:val="Amain"/>
      </w:pPr>
      <w:r>
        <w:tab/>
        <w:t>(1)</w:t>
      </w:r>
      <w:r>
        <w:tab/>
        <w:t>The legislative instruments registered in each year must be numbered by the parliamentary counsel as nearly as practicable in the order in which they are notified.</w:t>
      </w:r>
    </w:p>
    <w:p w14:paraId="29C5DB80" w14:textId="77777777" w:rsidR="00BC4AF3" w:rsidRDefault="00BC4AF3" w:rsidP="00FE7E51">
      <w:pPr>
        <w:pStyle w:val="Amain"/>
      </w:pPr>
      <w:r>
        <w:tab/>
        <w:t>(2)</w:t>
      </w:r>
      <w:r>
        <w:tab/>
        <w:t>However, the parliamentary counsel may—</w:t>
      </w:r>
    </w:p>
    <w:p w14:paraId="268298C4" w14:textId="77777777" w:rsidR="00BC4AF3" w:rsidRDefault="00BC4AF3" w:rsidP="00FE7E51">
      <w:pPr>
        <w:pStyle w:val="Apara"/>
      </w:pPr>
      <w:r>
        <w:tab/>
        <w:t>(a)</w:t>
      </w:r>
      <w:r>
        <w:tab/>
        <w:t xml:space="preserve">allocate different kinds of legislative instruments to different series for numbering purposes; or </w:t>
      </w:r>
    </w:p>
    <w:p w14:paraId="7B2B53D1" w14:textId="77777777" w:rsidR="00BC4AF3" w:rsidRDefault="00BC4AF3" w:rsidP="00FE7E51">
      <w:pPr>
        <w:pStyle w:val="Apara"/>
      </w:pPr>
      <w:r>
        <w:tab/>
        <w:t>(b)</w:t>
      </w:r>
      <w:r>
        <w:tab/>
        <w:t>add distinguishing letters to numbers to indicate the kind of legislative instrument.</w:t>
      </w:r>
    </w:p>
    <w:p w14:paraId="3F1EEBC5" w14:textId="77777777" w:rsidR="00BC4AF3" w:rsidRDefault="00BC4AF3" w:rsidP="00FE7E51">
      <w:pPr>
        <w:pStyle w:val="Amain"/>
      </w:pPr>
      <w:r>
        <w:tab/>
        <w:t>(3)</w:t>
      </w:r>
      <w:r>
        <w:tab/>
        <w:t>Also, a regulation may provide that this section does not apply to a notifiable instrument of a kind prescribed by regulation.</w:t>
      </w:r>
    </w:p>
    <w:p w14:paraId="2047C2AE" w14:textId="77777777" w:rsidR="00BC4AF3" w:rsidRDefault="00BC4AF3" w:rsidP="00BC4AF3">
      <w:pPr>
        <w:pStyle w:val="AH5Sec"/>
      </w:pPr>
      <w:bookmarkStart w:id="85" w:name="_Toc146717257"/>
      <w:r w:rsidRPr="001A3A36">
        <w:rPr>
          <w:rStyle w:val="CharSectNo"/>
        </w:rPr>
        <w:t>60</w:t>
      </w:r>
      <w:r>
        <w:tab/>
      </w:r>
      <w:r w:rsidRPr="00F26586">
        <w:t>Correction etc of name of instrument</w:t>
      </w:r>
      <w:bookmarkEnd w:id="85"/>
    </w:p>
    <w:p w14:paraId="7C044614" w14:textId="77777777" w:rsidR="00BC4AF3" w:rsidRPr="00F26586" w:rsidRDefault="00BC4AF3" w:rsidP="007B3C9B">
      <w:pPr>
        <w:pStyle w:val="Amain"/>
        <w:keepNext/>
      </w:pPr>
      <w:r w:rsidRPr="00F26586">
        <w:tab/>
        <w:t>(1)</w:t>
      </w:r>
      <w:r w:rsidRPr="00F26586">
        <w:tab/>
        <w:t>This section applies if a legislative instrument, or a statutory instrument entered on the register under section 19 (3), is unnamed or the name it gives to itself—</w:t>
      </w:r>
    </w:p>
    <w:p w14:paraId="4B01684C" w14:textId="77777777" w:rsidR="00BC4AF3" w:rsidRDefault="00BC4AF3" w:rsidP="00FE7E51">
      <w:pPr>
        <w:pStyle w:val="Apara"/>
      </w:pPr>
      <w:r>
        <w:tab/>
        <w:t>(a)</w:t>
      </w:r>
      <w:r>
        <w:tab/>
        <w:t>includes a year that is not the year in which the instrument was notified; or</w:t>
      </w:r>
    </w:p>
    <w:p w14:paraId="100B0F58" w14:textId="77777777" w:rsidR="00BC4AF3" w:rsidRDefault="00BC4AF3" w:rsidP="00FE7E51">
      <w:pPr>
        <w:pStyle w:val="Apara"/>
      </w:pPr>
      <w:r>
        <w:tab/>
        <w:t>(b)</w:t>
      </w:r>
      <w:r>
        <w:tab/>
        <w:t>is the same as another instrument that has been, or is to be, notified under this Act; or</w:t>
      </w:r>
    </w:p>
    <w:p w14:paraId="13584D62" w14:textId="77777777" w:rsidR="00BC4AF3" w:rsidRDefault="00BC4AF3" w:rsidP="00FE7E51">
      <w:pPr>
        <w:pStyle w:val="Apara"/>
      </w:pPr>
      <w:r>
        <w:tab/>
        <w:t>(c)</w:t>
      </w:r>
      <w:r>
        <w:tab/>
        <w:t>includes a number that is not consecutive with other instruments that have been notified under this Act; or</w:t>
      </w:r>
    </w:p>
    <w:p w14:paraId="3D9D54BC" w14:textId="77777777" w:rsidR="00BC4AF3" w:rsidRDefault="00BC4AF3" w:rsidP="00FE7E51">
      <w:pPr>
        <w:pStyle w:val="Apara"/>
      </w:pPr>
      <w:r>
        <w:tab/>
        <w:t>(d)</w:t>
      </w:r>
      <w:r>
        <w:tab/>
        <w:t>does not include a number that would give the instrument a unique name; or</w:t>
      </w:r>
    </w:p>
    <w:p w14:paraId="57C8899C" w14:textId="77777777" w:rsidR="00BC4AF3" w:rsidRDefault="00BC4AF3" w:rsidP="00FE7E51">
      <w:pPr>
        <w:pStyle w:val="Apara"/>
      </w:pPr>
      <w:r>
        <w:tab/>
        <w:t>(e)</w:t>
      </w:r>
      <w:r>
        <w:tab/>
        <w:t>is otherwise not in accordance with current legislative drafting practice.</w:t>
      </w:r>
    </w:p>
    <w:p w14:paraId="0F1694D2" w14:textId="77777777" w:rsidR="00BC4AF3" w:rsidRDefault="00BC4AF3" w:rsidP="007B3C9B">
      <w:pPr>
        <w:pStyle w:val="Amain"/>
        <w:keepNext/>
      </w:pPr>
      <w:r>
        <w:lastRenderedPageBreak/>
        <w:tab/>
        <w:t>(2)</w:t>
      </w:r>
      <w:r>
        <w:tab/>
        <w:t>The parliamentary counsel may, before notifying the instrument under this Act—</w:t>
      </w:r>
    </w:p>
    <w:p w14:paraId="7057E3EC" w14:textId="77777777" w:rsidR="00BC4AF3" w:rsidRDefault="00BC4AF3" w:rsidP="007B3C9B">
      <w:pPr>
        <w:pStyle w:val="Apara"/>
        <w:keepNext/>
      </w:pPr>
      <w:r>
        <w:tab/>
        <w:t>(a)</w:t>
      </w:r>
      <w:r>
        <w:tab/>
        <w:t>add a name to an unnamed instrument; or</w:t>
      </w:r>
    </w:p>
    <w:p w14:paraId="76CFD84E" w14:textId="77777777" w:rsidR="00BC4AF3" w:rsidRDefault="00BC4AF3" w:rsidP="00FE7E51">
      <w:pPr>
        <w:pStyle w:val="Apara"/>
      </w:pPr>
      <w:r>
        <w:tab/>
        <w:t>(b)</w:t>
      </w:r>
      <w:r>
        <w:tab/>
        <w:t>amend the instrument’s name to bring it into line with current legislative drafting practice.</w:t>
      </w:r>
    </w:p>
    <w:p w14:paraId="1EAA270B" w14:textId="77777777" w:rsidR="00BC4AF3" w:rsidRDefault="00BC4AF3" w:rsidP="00FE7E51">
      <w:pPr>
        <w:pStyle w:val="Amain"/>
      </w:pPr>
      <w:r>
        <w:tab/>
        <w:t>(3)</w:t>
      </w:r>
      <w:r>
        <w:tab/>
        <w:t>If the name of an instrument is added or amended under this section, the instrument has effect for all purposes as if the instrument were made with the name as added or amended.</w:t>
      </w:r>
    </w:p>
    <w:p w14:paraId="00A88A78" w14:textId="77777777" w:rsidR="00BC4AF3" w:rsidRDefault="00BC4AF3" w:rsidP="00FE7E51">
      <w:pPr>
        <w:pStyle w:val="Amain"/>
      </w:pPr>
      <w:r>
        <w:tab/>
        <w:t>(4)</w:t>
      </w:r>
      <w:r>
        <w:tab/>
        <w:t>If the name of an instrument is added or amended under this section, the parliamentary counsel may make a corresponding change to any explanatory statement or regulatory impact statement for the instrument.</w:t>
      </w:r>
    </w:p>
    <w:p w14:paraId="5CD4DD48" w14:textId="77777777" w:rsidR="00BC4AF3" w:rsidRDefault="00BC4AF3" w:rsidP="00BC4AF3">
      <w:pPr>
        <w:pStyle w:val="AH5Sec"/>
        <w:rPr>
          <w:lang w:val="en-US"/>
        </w:rPr>
      </w:pPr>
      <w:bookmarkStart w:id="86" w:name="_Toc146717258"/>
      <w:r w:rsidRPr="001A3A36">
        <w:rPr>
          <w:rStyle w:val="CharSectNo"/>
        </w:rPr>
        <w:t>60A</w:t>
      </w:r>
      <w:r>
        <w:rPr>
          <w:lang w:val="en-US"/>
        </w:rPr>
        <w:tab/>
        <w:t>Correction of name of explanatory statement etc</w:t>
      </w:r>
      <w:bookmarkEnd w:id="86"/>
    </w:p>
    <w:p w14:paraId="6D39FC21" w14:textId="77777777" w:rsidR="00BC4AF3" w:rsidRDefault="00BC4AF3" w:rsidP="00FE7E51">
      <w:pPr>
        <w:pStyle w:val="Amain"/>
        <w:rPr>
          <w:lang w:val="en-US"/>
        </w:rPr>
      </w:pPr>
      <w:r>
        <w:rPr>
          <w:lang w:val="en-US"/>
        </w:rPr>
        <w:tab/>
        <w:t>(1)</w:t>
      </w:r>
      <w:r>
        <w:rPr>
          <w:lang w:val="en-US"/>
        </w:rPr>
        <w:tab/>
        <w:t>This section applies if an explanatory statement or regulatory impact statement for a legislative instrument—</w:t>
      </w:r>
    </w:p>
    <w:p w14:paraId="648A75A6" w14:textId="77777777" w:rsidR="00BC4AF3" w:rsidRDefault="00BC4AF3" w:rsidP="00FE7E51">
      <w:pPr>
        <w:pStyle w:val="Apara"/>
        <w:rPr>
          <w:lang w:val="en-US"/>
        </w:rPr>
      </w:pPr>
      <w:r>
        <w:rPr>
          <w:lang w:val="en-US"/>
        </w:rPr>
        <w:tab/>
        <w:t>(a)</w:t>
      </w:r>
      <w:r>
        <w:rPr>
          <w:lang w:val="en-US"/>
        </w:rPr>
        <w:tab/>
        <w:t>does not include the instrument’s number or name in an appropriate place; or</w:t>
      </w:r>
    </w:p>
    <w:p w14:paraId="2ED03E4B" w14:textId="77777777" w:rsidR="00BC4AF3" w:rsidRDefault="00BC4AF3" w:rsidP="00FE7E51">
      <w:pPr>
        <w:pStyle w:val="Apara"/>
        <w:rPr>
          <w:lang w:val="en-US"/>
        </w:rPr>
      </w:pPr>
      <w:r>
        <w:rPr>
          <w:lang w:val="en-US"/>
        </w:rPr>
        <w:tab/>
        <w:t>(b)</w:t>
      </w:r>
      <w:r>
        <w:rPr>
          <w:lang w:val="en-US"/>
        </w:rPr>
        <w:tab/>
        <w:t>includes a reference to the instrument’s number or name that is incorrect.</w:t>
      </w:r>
    </w:p>
    <w:p w14:paraId="05F286AF" w14:textId="77777777" w:rsidR="00BC4AF3" w:rsidRDefault="00BC4AF3" w:rsidP="00FE7E51">
      <w:pPr>
        <w:pStyle w:val="Amain"/>
        <w:rPr>
          <w:lang w:val="en-US"/>
        </w:rPr>
      </w:pPr>
      <w:r>
        <w:rPr>
          <w:lang w:val="en-US"/>
        </w:rPr>
        <w:tab/>
        <w:t>(2)</w:t>
      </w:r>
      <w:r>
        <w:rPr>
          <w:lang w:val="en-US"/>
        </w:rPr>
        <w:tab/>
        <w:t>The parliamentary counsel may, before entering the statement in the register—</w:t>
      </w:r>
    </w:p>
    <w:p w14:paraId="4425AD55" w14:textId="77777777" w:rsidR="00BC4AF3" w:rsidRDefault="00BC4AF3" w:rsidP="00FE7E51">
      <w:pPr>
        <w:pStyle w:val="Apara"/>
        <w:rPr>
          <w:lang w:val="en-US"/>
        </w:rPr>
      </w:pPr>
      <w:r>
        <w:rPr>
          <w:lang w:val="en-US"/>
        </w:rPr>
        <w:tab/>
        <w:t>(a)</w:t>
      </w:r>
      <w:r>
        <w:rPr>
          <w:lang w:val="en-US"/>
        </w:rPr>
        <w:tab/>
        <w:t xml:space="preserve">include the instrument’s number or name in an appropriate place in the statement; or </w:t>
      </w:r>
    </w:p>
    <w:p w14:paraId="747773D6" w14:textId="77777777" w:rsidR="00BC4AF3" w:rsidRDefault="00BC4AF3" w:rsidP="00FE7E51">
      <w:pPr>
        <w:pStyle w:val="Apara"/>
        <w:rPr>
          <w:lang w:val="en-US"/>
        </w:rPr>
      </w:pPr>
      <w:r>
        <w:rPr>
          <w:lang w:val="en-US"/>
        </w:rPr>
        <w:tab/>
        <w:t>(b)</w:t>
      </w:r>
      <w:r>
        <w:rPr>
          <w:lang w:val="en-US"/>
        </w:rPr>
        <w:tab/>
        <w:t>correct the reference to the instrument’s number or name.</w:t>
      </w:r>
    </w:p>
    <w:p w14:paraId="25A3D068" w14:textId="77777777" w:rsidR="00BC4AF3" w:rsidRDefault="00BC4AF3" w:rsidP="00BC4AF3">
      <w:pPr>
        <w:pStyle w:val="AH5Sec"/>
      </w:pPr>
      <w:bookmarkStart w:id="87" w:name="_Toc146717259"/>
      <w:r w:rsidRPr="001A3A36">
        <w:rPr>
          <w:rStyle w:val="CharSectNo"/>
        </w:rPr>
        <w:lastRenderedPageBreak/>
        <w:t>61</w:t>
      </w:r>
      <w:r>
        <w:tab/>
        <w:t>Notification of legislative instruments</w:t>
      </w:r>
      <w:bookmarkEnd w:id="87"/>
      <w:r>
        <w:t xml:space="preserve"> </w:t>
      </w:r>
    </w:p>
    <w:p w14:paraId="187EDC68" w14:textId="77777777" w:rsidR="00BC4AF3" w:rsidRDefault="00BC4AF3" w:rsidP="007B3C9B">
      <w:pPr>
        <w:pStyle w:val="Amain"/>
        <w:keepNext/>
      </w:pPr>
      <w:r>
        <w:tab/>
        <w:t>(1)</w:t>
      </w:r>
      <w:r>
        <w:tab/>
        <w:t>If a legislative instrument is made, an authorised person for making a notification request for the instrument may ask the parliamentary counsel to notify the making of the instrument.</w:t>
      </w:r>
    </w:p>
    <w:p w14:paraId="55DA4537" w14:textId="77777777" w:rsidR="00BC4AF3" w:rsidRDefault="00BC4AF3" w:rsidP="00FE7E51">
      <w:pPr>
        <w:pStyle w:val="Amain"/>
      </w:pPr>
      <w:r>
        <w:tab/>
        <w:t>(2)</w:t>
      </w:r>
      <w:r>
        <w:tab/>
        <w:t>If an authorised person for making a notification request for a legislative instrument asks the parliamentary counsel to notify the making of the instrument and complies with the requirements (if any) prescribed by regulation (whether in relation to the form of the instrument, in relation to the making of the request or otherwise), the parliamentary counsel must—</w:t>
      </w:r>
    </w:p>
    <w:p w14:paraId="319E3B1A" w14:textId="77777777" w:rsidR="00BC4AF3" w:rsidRDefault="00BC4AF3" w:rsidP="00FE7E51">
      <w:pPr>
        <w:pStyle w:val="Apara"/>
      </w:pPr>
      <w:r>
        <w:tab/>
        <w:t>(a)</w:t>
      </w:r>
      <w:r>
        <w:tab/>
        <w:t>notify the making of the instrument in the register; or</w:t>
      </w:r>
    </w:p>
    <w:p w14:paraId="1E4E3268" w14:textId="77777777" w:rsidR="008C4EFF" w:rsidRPr="00552242" w:rsidRDefault="008C4EFF" w:rsidP="008C4EFF">
      <w:pPr>
        <w:pStyle w:val="Apara"/>
      </w:pPr>
      <w:r w:rsidRPr="00552242">
        <w:tab/>
        <w:t>(b)</w:t>
      </w:r>
      <w:r w:rsidRPr="00552242">
        <w:tab/>
        <w:t>if it is not practicable to notify the making of the instrument in the register—notify the making of the instrument in another place the parliamentary counsel considers appropriate.</w:t>
      </w:r>
    </w:p>
    <w:p w14:paraId="38F09114" w14:textId="77777777" w:rsidR="008C4EFF" w:rsidRPr="00552242" w:rsidRDefault="008C4EFF" w:rsidP="008C4EFF">
      <w:pPr>
        <w:pStyle w:val="aExamHdgpar"/>
      </w:pPr>
      <w:r w:rsidRPr="00552242">
        <w:t>Examples—other places</w:t>
      </w:r>
    </w:p>
    <w:p w14:paraId="7FFA892C" w14:textId="77777777" w:rsidR="008C4EFF" w:rsidRPr="00552242" w:rsidRDefault="008C4EFF" w:rsidP="008C4EFF">
      <w:pPr>
        <w:pStyle w:val="aExamINumpar"/>
      </w:pPr>
      <w:r w:rsidRPr="00552242">
        <w:t>1</w:t>
      </w:r>
      <w:r w:rsidRPr="00552242">
        <w:tab/>
        <w:t>another government website</w:t>
      </w:r>
    </w:p>
    <w:p w14:paraId="496D662E" w14:textId="77777777" w:rsidR="008C4EFF" w:rsidRPr="00552242" w:rsidRDefault="0093274D" w:rsidP="008C4EFF">
      <w:pPr>
        <w:pStyle w:val="aExamINumpar"/>
      </w:pPr>
      <w:r>
        <w:t>2</w:t>
      </w:r>
      <w:r w:rsidR="008C4EFF" w:rsidRPr="00552242">
        <w:tab/>
        <w:t>outside the Legislative Assembly</w:t>
      </w:r>
    </w:p>
    <w:p w14:paraId="04F5BCAB" w14:textId="77777777" w:rsidR="00BC4AF3" w:rsidRDefault="00BC4AF3" w:rsidP="00FE7E51">
      <w:pPr>
        <w:pStyle w:val="Amain"/>
      </w:pPr>
      <w:r>
        <w:tab/>
        <w:t>(3)</w:t>
      </w:r>
      <w:r>
        <w:tab/>
        <w:t>The making of the legislative instrument is notified in the register by entering in the register—</w:t>
      </w:r>
    </w:p>
    <w:p w14:paraId="6253AA4F" w14:textId="77777777" w:rsidR="00BC4AF3" w:rsidRDefault="00BC4AF3" w:rsidP="00FE7E51">
      <w:pPr>
        <w:pStyle w:val="Apara"/>
      </w:pPr>
      <w:r>
        <w:tab/>
        <w:t>(a)</w:t>
      </w:r>
      <w:r>
        <w:tab/>
        <w:t>a statement that the instrument has been made; and</w:t>
      </w:r>
    </w:p>
    <w:p w14:paraId="3EB98FC3" w14:textId="77777777" w:rsidR="00BC4AF3" w:rsidRDefault="00BC4AF3" w:rsidP="00FE7E51">
      <w:pPr>
        <w:pStyle w:val="Apara"/>
      </w:pPr>
      <w:r>
        <w:tab/>
        <w:t>(b)</w:t>
      </w:r>
      <w:r>
        <w:tab/>
        <w:t>the text of the instrument.</w:t>
      </w:r>
    </w:p>
    <w:p w14:paraId="6FCCF75D" w14:textId="77777777" w:rsidR="008C4EFF" w:rsidRPr="00552242" w:rsidRDefault="008C4EFF" w:rsidP="008C4EFF">
      <w:pPr>
        <w:pStyle w:val="Amain"/>
      </w:pPr>
      <w:r w:rsidRPr="00552242">
        <w:tab/>
        <w:t>(4)</w:t>
      </w:r>
      <w:r w:rsidRPr="00552242">
        <w:tab/>
        <w:t>The making of the legislative instrument is notified under subsection (2) (b) by—</w:t>
      </w:r>
    </w:p>
    <w:p w14:paraId="253AAE96" w14:textId="77777777" w:rsidR="008C4EFF" w:rsidRPr="00552242" w:rsidRDefault="008C4EFF" w:rsidP="008C4EFF">
      <w:pPr>
        <w:pStyle w:val="Apara"/>
      </w:pPr>
      <w:r w:rsidRPr="00552242">
        <w:tab/>
        <w:t>(a)</w:t>
      </w:r>
      <w:r w:rsidRPr="00552242">
        <w:tab/>
        <w:t>publishing the text of the instrument in the place decided by the parliamentary counsel under subsection (2) (b); or</w:t>
      </w:r>
    </w:p>
    <w:p w14:paraId="57487773" w14:textId="77777777" w:rsidR="008C4EFF" w:rsidRPr="00552242" w:rsidRDefault="008C4EFF" w:rsidP="008C4EFF">
      <w:pPr>
        <w:pStyle w:val="Apara"/>
      </w:pPr>
      <w:r w:rsidRPr="00552242">
        <w:tab/>
        <w:t>(b)</w:t>
      </w:r>
      <w:r w:rsidRPr="00552242">
        <w:tab/>
        <w:t>publishing in that place a statement that—</w:t>
      </w:r>
    </w:p>
    <w:p w14:paraId="121B5125" w14:textId="77777777" w:rsidR="008C4EFF" w:rsidRPr="00552242" w:rsidRDefault="008C4EFF" w:rsidP="008C4EFF">
      <w:pPr>
        <w:pStyle w:val="Asubpara"/>
      </w:pPr>
      <w:r w:rsidRPr="00552242">
        <w:tab/>
        <w:t>(i)</w:t>
      </w:r>
      <w:r w:rsidRPr="00552242">
        <w:tab/>
        <w:t>the instrument has been made; and</w:t>
      </w:r>
    </w:p>
    <w:p w14:paraId="3D04AE2A" w14:textId="77777777" w:rsidR="008C4EFF" w:rsidRPr="00552242" w:rsidRDefault="008C4EFF" w:rsidP="008C4EFF">
      <w:pPr>
        <w:pStyle w:val="Asubpara"/>
      </w:pPr>
      <w:r w:rsidRPr="00552242">
        <w:tab/>
        <w:t>(ii)</w:t>
      </w:r>
      <w:r w:rsidRPr="00552242">
        <w:tab/>
        <w:t>copies of the instrument can be obtained at a stated place or stated places (whether by purchase or otherwise).</w:t>
      </w:r>
    </w:p>
    <w:p w14:paraId="779A6429" w14:textId="77777777" w:rsidR="008C4EFF" w:rsidRPr="00552242" w:rsidRDefault="008C4EFF" w:rsidP="008C4EFF">
      <w:pPr>
        <w:pStyle w:val="Amain"/>
      </w:pPr>
      <w:r w:rsidRPr="00552242">
        <w:lastRenderedPageBreak/>
        <w:tab/>
        <w:t>(5)</w:t>
      </w:r>
      <w:r w:rsidRPr="00552242">
        <w:tab/>
        <w:t>If the making of the legislative instrument is notified under subsection (2) (b), the parliamentary counsel must as soon as practicable enter in the register—</w:t>
      </w:r>
    </w:p>
    <w:p w14:paraId="7901701A" w14:textId="77777777" w:rsidR="008C4EFF" w:rsidRPr="00552242" w:rsidRDefault="008C4EFF" w:rsidP="008C4EFF">
      <w:pPr>
        <w:pStyle w:val="Apara"/>
      </w:pPr>
      <w:r w:rsidRPr="00552242">
        <w:tab/>
        <w:t>(a)</w:t>
      </w:r>
      <w:r w:rsidRPr="00552242">
        <w:tab/>
        <w:t>a statement that the instrument—</w:t>
      </w:r>
    </w:p>
    <w:p w14:paraId="47369559" w14:textId="77777777" w:rsidR="008C4EFF" w:rsidRPr="00552242" w:rsidRDefault="008C4EFF" w:rsidP="008C4EFF">
      <w:pPr>
        <w:pStyle w:val="Asubpara"/>
      </w:pPr>
      <w:r w:rsidRPr="00552242">
        <w:tab/>
        <w:t>(i)</w:t>
      </w:r>
      <w:r w:rsidRPr="00552242">
        <w:tab/>
        <w:t>has been made; and</w:t>
      </w:r>
    </w:p>
    <w:p w14:paraId="140C5392" w14:textId="77777777" w:rsidR="008C4EFF" w:rsidRPr="00552242" w:rsidRDefault="008C4EFF" w:rsidP="008C4EFF">
      <w:pPr>
        <w:pStyle w:val="Asubpara"/>
      </w:pPr>
      <w:r w:rsidRPr="00552242">
        <w:tab/>
        <w:t>(ii)</w:t>
      </w:r>
      <w:r w:rsidRPr="00552242">
        <w:tab/>
        <w:t>was notified in the stated place on a stated date; and</w:t>
      </w:r>
    </w:p>
    <w:p w14:paraId="37EED285" w14:textId="77777777" w:rsidR="008C4EFF" w:rsidRPr="00552242" w:rsidRDefault="008C4EFF" w:rsidP="008C4EFF">
      <w:pPr>
        <w:pStyle w:val="Apara"/>
      </w:pPr>
      <w:r w:rsidRPr="00552242">
        <w:tab/>
        <w:t>(b)</w:t>
      </w:r>
      <w:r w:rsidRPr="00552242">
        <w:tab/>
        <w:t>the text of the instrument.</w:t>
      </w:r>
    </w:p>
    <w:p w14:paraId="600F00EC" w14:textId="77777777" w:rsidR="008C4EFF" w:rsidRPr="00552242" w:rsidRDefault="008C4EFF" w:rsidP="008C4EFF">
      <w:pPr>
        <w:pStyle w:val="Amain"/>
      </w:pPr>
      <w:r w:rsidRPr="00552242">
        <w:tab/>
        <w:t>(6)</w:t>
      </w:r>
      <w:r w:rsidRPr="00552242">
        <w:tab/>
        <w:t>If the making of the legislative instrument is notified by publishing the statement mentioned in subsection (4) (b), copies of the instrument must be available on the day of publication, or as soon as practicable after that day, at the stated place or each of the stated places.</w:t>
      </w:r>
    </w:p>
    <w:p w14:paraId="3AA337F3" w14:textId="77777777" w:rsidR="008C4EFF" w:rsidRPr="00552242" w:rsidRDefault="008C4EFF" w:rsidP="008C4EFF">
      <w:pPr>
        <w:pStyle w:val="Amain"/>
      </w:pPr>
      <w:r w:rsidRPr="00552242">
        <w:tab/>
        <w:t>(7)</w:t>
      </w:r>
      <w:r w:rsidRPr="00552242">
        <w:tab/>
        <w:t>If on that day no copies of the legislative instrument are available at the stated place or any of the stated places, the parliamentary counsel must give the Minister a statement—</w:t>
      </w:r>
    </w:p>
    <w:p w14:paraId="22A6336E" w14:textId="77777777" w:rsidR="008C4EFF" w:rsidRPr="00552242" w:rsidRDefault="008C4EFF" w:rsidP="008C4EFF">
      <w:pPr>
        <w:pStyle w:val="Apara"/>
      </w:pPr>
      <w:r w:rsidRPr="00552242">
        <w:tab/>
        <w:t>(a)</w:t>
      </w:r>
      <w:r w:rsidRPr="00552242">
        <w:tab/>
        <w:t>that copies of the instrument were not available; and</w:t>
      </w:r>
    </w:p>
    <w:p w14:paraId="5D0FC7BE" w14:textId="77777777" w:rsidR="008C4EFF" w:rsidRPr="00552242" w:rsidRDefault="008C4EFF" w:rsidP="008C4EFF">
      <w:pPr>
        <w:pStyle w:val="Apara"/>
      </w:pPr>
      <w:r w:rsidRPr="00552242">
        <w:tab/>
        <w:t>(b)</w:t>
      </w:r>
      <w:r w:rsidRPr="00552242">
        <w:tab/>
        <w:t>explaining why they were not available.</w:t>
      </w:r>
    </w:p>
    <w:p w14:paraId="416EBA7C" w14:textId="77777777" w:rsidR="008C4EFF" w:rsidRPr="00552242" w:rsidRDefault="008C4EFF" w:rsidP="008C4EFF">
      <w:pPr>
        <w:pStyle w:val="Amain"/>
      </w:pPr>
      <w:r w:rsidRPr="00552242">
        <w:tab/>
        <w:t>(8)</w:t>
      </w:r>
      <w:r w:rsidRPr="00552242">
        <w:tab/>
        <w:t>The Minister must present the statement to the Legislative Assembly not later than 6 sitting days after receiving it.</w:t>
      </w:r>
    </w:p>
    <w:p w14:paraId="4FF5078E" w14:textId="77777777" w:rsidR="00BC4AF3" w:rsidRDefault="00BC4AF3" w:rsidP="00FE7E51">
      <w:pPr>
        <w:pStyle w:val="Amain"/>
      </w:pPr>
      <w:r>
        <w:tab/>
        <w:t>(9)</w:t>
      </w:r>
      <w:r>
        <w:tab/>
        <w:t xml:space="preserve">Despite subsection (2), the parliamentary counsel may notify the making of a legislative instrument even though a requirement prescribed by regulation for subsection (2) (a </w:t>
      </w:r>
      <w:r>
        <w:rPr>
          <w:rStyle w:val="charBoldItals"/>
        </w:rPr>
        <w:t>prescribed requirement</w:t>
      </w:r>
      <w:r>
        <w:t>) is not complied with.</w:t>
      </w:r>
    </w:p>
    <w:p w14:paraId="062FAAA1" w14:textId="77777777" w:rsidR="00BC4AF3" w:rsidRDefault="00BC4AF3" w:rsidP="00FE7E51">
      <w:pPr>
        <w:pStyle w:val="Amain"/>
      </w:pPr>
      <w:r>
        <w:tab/>
        <w:t>(10)</w:t>
      </w:r>
      <w:r>
        <w:tab/>
        <w:t>The notification of a legislative instrument is valid even if—</w:t>
      </w:r>
    </w:p>
    <w:p w14:paraId="6DB1A65F" w14:textId="77777777" w:rsidR="00BC4AF3" w:rsidRDefault="00BC4AF3" w:rsidP="00FE7E51">
      <w:pPr>
        <w:pStyle w:val="Apara"/>
      </w:pPr>
      <w:r>
        <w:tab/>
        <w:t>(a)</w:t>
      </w:r>
      <w:r>
        <w:tab/>
        <w:t>a prescribed requirement was not complied with; or</w:t>
      </w:r>
    </w:p>
    <w:p w14:paraId="53487A14" w14:textId="77777777" w:rsidR="00BC4AF3" w:rsidRDefault="00BC4AF3" w:rsidP="00FE7E51">
      <w:pPr>
        <w:pStyle w:val="Apara"/>
      </w:pPr>
      <w:r>
        <w:tab/>
        <w:t>(b)</w:t>
      </w:r>
      <w:r>
        <w:tab/>
        <w:t>the notification was made on the request of a person who was not, or was no longer, a delegate of an authorised person for making a notification request for the instrument.</w:t>
      </w:r>
    </w:p>
    <w:p w14:paraId="1E803CF1" w14:textId="77777777" w:rsidR="00BC4AF3" w:rsidRDefault="00BC4AF3" w:rsidP="005610DA">
      <w:pPr>
        <w:pStyle w:val="Amain"/>
        <w:keepNext/>
      </w:pPr>
      <w:r>
        <w:lastRenderedPageBreak/>
        <w:tab/>
        <w:t>(11)</w:t>
      </w:r>
      <w:r>
        <w:tab/>
        <w:t>This section is a determinative provision.</w:t>
      </w:r>
    </w:p>
    <w:p w14:paraId="38AE9DB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DE4C60E" w14:textId="77777777" w:rsidR="00BC4AF3" w:rsidRDefault="00BC4AF3" w:rsidP="007B3C9B">
      <w:pPr>
        <w:pStyle w:val="Amain"/>
        <w:keepNext/>
      </w:pPr>
      <w:r>
        <w:tab/>
        <w:t>(12)</w:t>
      </w:r>
      <w:r>
        <w:tab/>
        <w:t>In this section:</w:t>
      </w:r>
    </w:p>
    <w:p w14:paraId="6C8EBB62" w14:textId="77777777" w:rsidR="00BC4AF3" w:rsidRDefault="00BC4AF3" w:rsidP="00FE7E51">
      <w:pPr>
        <w:pStyle w:val="aDef"/>
      </w:pPr>
      <w:r>
        <w:rPr>
          <w:rStyle w:val="charBoldItals"/>
        </w:rPr>
        <w:t>authorised person</w:t>
      </w:r>
      <w:r>
        <w:t>, for making a notification request for a legislative instrument, means—</w:t>
      </w:r>
    </w:p>
    <w:p w14:paraId="3AB79690" w14:textId="77777777" w:rsidR="00BC4AF3" w:rsidRDefault="00BC4AF3" w:rsidP="00BC4AF3">
      <w:pPr>
        <w:pStyle w:val="aDefpara"/>
      </w:pPr>
      <w:r>
        <w:tab/>
        <w:t>(a)</w:t>
      </w:r>
      <w:r>
        <w:tab/>
        <w:t>the maker of the instrument; or</w:t>
      </w:r>
    </w:p>
    <w:p w14:paraId="3017E4CF" w14:textId="77777777" w:rsidR="00BC4AF3" w:rsidRDefault="00BC4AF3" w:rsidP="00BC4AF3">
      <w:pPr>
        <w:pStyle w:val="aDefpara"/>
      </w:pPr>
      <w:r>
        <w:tab/>
        <w:t>(b)</w:t>
      </w:r>
      <w:r>
        <w:tab/>
        <w:t xml:space="preserve">for a legislative instrument made by the Executive—a Minister or </w:t>
      </w:r>
      <w:r w:rsidR="00B1392C">
        <w:t>director</w:t>
      </w:r>
      <w:r w:rsidR="00B1392C">
        <w:noBreakHyphen/>
        <w:t>general</w:t>
      </w:r>
      <w:r>
        <w:t>; or</w:t>
      </w:r>
    </w:p>
    <w:p w14:paraId="1FB1B284" w14:textId="77777777" w:rsidR="00BC4AF3" w:rsidRDefault="00BC4AF3" w:rsidP="00BC4AF3">
      <w:pPr>
        <w:pStyle w:val="aDefpara"/>
      </w:pPr>
      <w:r>
        <w:tab/>
        <w:t>(c)</w:t>
      </w:r>
      <w:r>
        <w:tab/>
        <w:t xml:space="preserve">for a legislative instrument made by a Minister—a </w:t>
      </w:r>
      <w:r w:rsidR="00B1392C">
        <w:t>director</w:t>
      </w:r>
      <w:r w:rsidR="00B1392C">
        <w:noBreakHyphen/>
        <w:t>general</w:t>
      </w:r>
      <w:r>
        <w:t>; or</w:t>
      </w:r>
    </w:p>
    <w:p w14:paraId="7F1A3935" w14:textId="77777777" w:rsidR="00BC4AF3" w:rsidRDefault="00BC4AF3" w:rsidP="00BC4AF3">
      <w:pPr>
        <w:pStyle w:val="aDefpara"/>
      </w:pPr>
      <w:r>
        <w:tab/>
        <w:t>(d)</w:t>
      </w:r>
      <w:r>
        <w:tab/>
        <w:t>for a legislative instrument made by the rule-making committee—</w:t>
      </w:r>
    </w:p>
    <w:p w14:paraId="2C119C7E" w14:textId="77777777" w:rsidR="00BC4AF3" w:rsidRDefault="00BC4AF3" w:rsidP="00FE7E51">
      <w:pPr>
        <w:pStyle w:val="Asubpara"/>
      </w:pPr>
      <w:r>
        <w:tab/>
        <w:t>(i)</w:t>
      </w:r>
      <w:r>
        <w:tab/>
        <w:t>the secretary of the committee; or</w:t>
      </w:r>
    </w:p>
    <w:p w14:paraId="3AAD5987" w14:textId="77777777" w:rsidR="00BC4AF3" w:rsidRDefault="00BC4AF3" w:rsidP="00FE7E51">
      <w:pPr>
        <w:pStyle w:val="Asubpara"/>
      </w:pPr>
      <w:r>
        <w:tab/>
        <w:t>(ii)</w:t>
      </w:r>
      <w:r>
        <w:tab/>
        <w:t>the registrar of a court or tribunal in relation to which the instrument applies; or</w:t>
      </w:r>
    </w:p>
    <w:p w14:paraId="27505C06" w14:textId="77777777" w:rsidR="00BC4AF3" w:rsidRDefault="00BC4AF3" w:rsidP="00BC4AF3">
      <w:pPr>
        <w:pStyle w:val="aDefpara"/>
      </w:pPr>
      <w:r>
        <w:tab/>
        <w:t>(e)</w:t>
      </w:r>
      <w:r>
        <w:tab/>
        <w:t>for any other legislative instrument made by a court or tribunal, or by a member (however described) of a court or tribunal—the registrar of the court or tribunal; or</w:t>
      </w:r>
    </w:p>
    <w:p w14:paraId="50E70CB3" w14:textId="77777777" w:rsidR="00BC4AF3" w:rsidRDefault="00BC4AF3" w:rsidP="00BC4AF3">
      <w:pPr>
        <w:pStyle w:val="aDefpara"/>
      </w:pPr>
      <w:r>
        <w:tab/>
        <w:t>(f)</w:t>
      </w:r>
      <w:r>
        <w:tab/>
        <w:t xml:space="preserve">for any other legislative instrument (other than an instrument prescribed by regulation for this paragraph)—a </w:t>
      </w:r>
      <w:r w:rsidR="00B1392C">
        <w:t>director</w:t>
      </w:r>
      <w:r w:rsidR="00B1392C">
        <w:noBreakHyphen/>
        <w:t>general</w:t>
      </w:r>
      <w:r>
        <w:t>; or</w:t>
      </w:r>
    </w:p>
    <w:p w14:paraId="4ADF038C" w14:textId="77777777" w:rsidR="00BC4AF3" w:rsidRDefault="00BC4AF3" w:rsidP="00BC4AF3">
      <w:pPr>
        <w:pStyle w:val="aDefpara"/>
      </w:pPr>
      <w:r>
        <w:tab/>
        <w:t>(g)</w:t>
      </w:r>
      <w:r>
        <w:tab/>
        <w:t>for a legislative instrument prescribed by regulation for this paragraph—a person prescribed by regulation as an authorised person for making a notification request for the instrument.</w:t>
      </w:r>
    </w:p>
    <w:p w14:paraId="6897E780" w14:textId="28872F15" w:rsidR="00BC4AF3" w:rsidRDefault="00BC4AF3" w:rsidP="00FE7E51">
      <w:pPr>
        <w:pStyle w:val="aDef"/>
      </w:pPr>
      <w:r>
        <w:rPr>
          <w:rStyle w:val="charBoldItals"/>
        </w:rPr>
        <w:t>rule-making committee</w:t>
      </w:r>
      <w:r>
        <w:t xml:space="preserve"> means the rule-making committee established under the </w:t>
      </w:r>
      <w:hyperlink r:id="rId72" w:tooltip="A2004-59" w:history="1">
        <w:r w:rsidR="003F5F90" w:rsidRPr="003F5F90">
          <w:rPr>
            <w:rStyle w:val="charCitHyperlinkItal"/>
          </w:rPr>
          <w:t>Court Procedures Act 2004</w:t>
        </w:r>
      </w:hyperlink>
      <w:r>
        <w:t>.</w:t>
      </w:r>
    </w:p>
    <w:p w14:paraId="26990AF1" w14:textId="77777777" w:rsidR="00BC4AF3" w:rsidRDefault="00BC4AF3" w:rsidP="00BC4AF3">
      <w:pPr>
        <w:pStyle w:val="AH5Sec"/>
      </w:pPr>
      <w:bookmarkStart w:id="88" w:name="_Toc146717260"/>
      <w:r w:rsidRPr="001A3A36">
        <w:rPr>
          <w:rStyle w:val="CharSectNo"/>
        </w:rPr>
        <w:lastRenderedPageBreak/>
        <w:t>62</w:t>
      </w:r>
      <w:r>
        <w:tab/>
        <w:t>Effect of failure to notify legislative instrument</w:t>
      </w:r>
      <w:bookmarkEnd w:id="88"/>
    </w:p>
    <w:p w14:paraId="5845998A" w14:textId="77777777" w:rsidR="00BC4AF3" w:rsidRDefault="00BC4AF3" w:rsidP="007B3C9B">
      <w:pPr>
        <w:pStyle w:val="Amain"/>
        <w:keepNext/>
      </w:pPr>
      <w:r>
        <w:tab/>
        <w:t>(1)</w:t>
      </w:r>
      <w:r>
        <w:tab/>
        <w:t>A legislative instrument is not enforceable by or against the Territory or anyone else unless it is notified.</w:t>
      </w:r>
    </w:p>
    <w:p w14:paraId="012022BF" w14:textId="77777777" w:rsidR="00BC4AF3" w:rsidRDefault="00BC4AF3" w:rsidP="007B3C9B">
      <w:pPr>
        <w:pStyle w:val="Amain"/>
        <w:keepNext/>
      </w:pPr>
      <w:r>
        <w:tab/>
        <w:t>(2)</w:t>
      </w:r>
      <w:r>
        <w:tab/>
        <w:t>This section is a determinative provision.</w:t>
      </w:r>
    </w:p>
    <w:p w14:paraId="48E1A42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363FAF7" w14:textId="77777777" w:rsidR="00BC4AF3" w:rsidRDefault="00BC4AF3" w:rsidP="00BC4AF3">
      <w:pPr>
        <w:pStyle w:val="AH5Sec"/>
      </w:pPr>
      <w:bookmarkStart w:id="89" w:name="_Toc146717261"/>
      <w:r w:rsidRPr="001A3A36">
        <w:rPr>
          <w:rStyle w:val="CharSectNo"/>
        </w:rPr>
        <w:t>63</w:t>
      </w:r>
      <w:r>
        <w:tab/>
        <w:t xml:space="preserve">References to </w:t>
      </w:r>
      <w:r>
        <w:rPr>
          <w:rStyle w:val="charItals"/>
        </w:rPr>
        <w:t>notification</w:t>
      </w:r>
      <w:r>
        <w:t xml:space="preserve"> of legislative instruments</w:t>
      </w:r>
      <w:bookmarkEnd w:id="89"/>
    </w:p>
    <w:p w14:paraId="7D9F7F89" w14:textId="77777777" w:rsidR="00BC4AF3" w:rsidRDefault="00BC4AF3" w:rsidP="00FE7E51">
      <w:pPr>
        <w:pStyle w:val="Amainreturn"/>
      </w:pPr>
      <w:r>
        <w:t xml:space="preserve">In an Act or statutory instrument, a reference to the </w:t>
      </w:r>
      <w:r>
        <w:rPr>
          <w:rStyle w:val="charBoldItals"/>
        </w:rPr>
        <w:t>notification</w:t>
      </w:r>
      <w:r>
        <w:t xml:space="preserve"> of a legislative instrument is a reference to the instrument having been notified in the register</w:t>
      </w:r>
      <w:r w:rsidR="008C4EFF" w:rsidRPr="00552242">
        <w:t>, the gazette or otherwise under section</w:t>
      </w:r>
      <w:r w:rsidR="008C4EFF">
        <w:t> </w:t>
      </w:r>
      <w:r w:rsidR="008C4EFF" w:rsidRPr="00552242">
        <w:t>61 (2) (b)</w:t>
      </w:r>
      <w:r>
        <w:t>.</w:t>
      </w:r>
    </w:p>
    <w:p w14:paraId="7D3EF427" w14:textId="77777777" w:rsidR="00497779" w:rsidRDefault="00497779" w:rsidP="00497779">
      <w:pPr>
        <w:pStyle w:val="02Text"/>
        <w:sectPr w:rsidR="00497779" w:rsidSect="00497779">
          <w:headerReference w:type="even" r:id="rId73"/>
          <w:headerReference w:type="default" r:id="rId74"/>
          <w:footerReference w:type="even" r:id="rId75"/>
          <w:footerReference w:type="default" r:id="rId76"/>
          <w:footerReference w:type="first" r:id="rId77"/>
          <w:pgSz w:w="11907" w:h="16839" w:code="9"/>
          <w:pgMar w:top="2999" w:right="1899" w:bottom="3101" w:left="2302" w:header="2478" w:footer="1758" w:gutter="0"/>
          <w:cols w:space="720"/>
          <w:docGrid w:linePitch="326"/>
        </w:sectPr>
      </w:pPr>
    </w:p>
    <w:p w14:paraId="16730CAB" w14:textId="77777777" w:rsidR="00BC4AF3" w:rsidRPr="001A3A36" w:rsidRDefault="00BC4AF3" w:rsidP="00BC4AF3">
      <w:pPr>
        <w:pStyle w:val="AH1Chapter"/>
      </w:pPr>
      <w:bookmarkStart w:id="90" w:name="_Toc146717262"/>
      <w:r w:rsidRPr="001A3A36">
        <w:rPr>
          <w:rStyle w:val="CharChapNo"/>
        </w:rPr>
        <w:lastRenderedPageBreak/>
        <w:t>Chapter 7</w:t>
      </w:r>
      <w:r>
        <w:tab/>
      </w:r>
      <w:r w:rsidRPr="001A3A36">
        <w:rPr>
          <w:rStyle w:val="CharChapText"/>
        </w:rPr>
        <w:t>Presentation, amendment and disallowance of subordinate laws and disallowable instruments</w:t>
      </w:r>
      <w:bookmarkEnd w:id="90"/>
    </w:p>
    <w:p w14:paraId="56B9C76C" w14:textId="77777777" w:rsidR="00466877" w:rsidRDefault="00466877" w:rsidP="00466877">
      <w:pPr>
        <w:pStyle w:val="Placeholder"/>
        <w:suppressLineNumbers/>
      </w:pPr>
      <w:r>
        <w:rPr>
          <w:rStyle w:val="CharPartNo"/>
        </w:rPr>
        <w:t xml:space="preserve">  </w:t>
      </w:r>
      <w:r>
        <w:rPr>
          <w:rStyle w:val="CharPartText"/>
        </w:rPr>
        <w:t xml:space="preserve">  </w:t>
      </w:r>
    </w:p>
    <w:p w14:paraId="30246921" w14:textId="77777777" w:rsidR="00BC4AF3" w:rsidRPr="00B55DD2" w:rsidRDefault="00BC4AF3" w:rsidP="00BC4AF3">
      <w:pPr>
        <w:pStyle w:val="aNote"/>
      </w:pPr>
      <w:r>
        <w:rPr>
          <w:rStyle w:val="charItals"/>
        </w:rPr>
        <w:t>Note</w:t>
      </w:r>
      <w:r>
        <w:tab/>
        <w:t>In this chapter, a reference to a subordinate law or disallowable instrument includes a reference to a provision of a subordinate law or disallowable instrument (see s 8 (2) and s 9 (2)).</w:t>
      </w:r>
    </w:p>
    <w:p w14:paraId="7FE1EA3B" w14:textId="77777777" w:rsidR="00BC4AF3" w:rsidRDefault="00BC4AF3" w:rsidP="00BC4AF3">
      <w:pPr>
        <w:pStyle w:val="AH5Sec"/>
      </w:pPr>
      <w:bookmarkStart w:id="91" w:name="_Toc146717263"/>
      <w:r w:rsidRPr="001A3A36">
        <w:rPr>
          <w:rStyle w:val="CharSectNo"/>
        </w:rPr>
        <w:t>64</w:t>
      </w:r>
      <w:r>
        <w:tab/>
        <w:t>Presentation of subordinate laws and disallowable instruments</w:t>
      </w:r>
      <w:bookmarkEnd w:id="91"/>
    </w:p>
    <w:p w14:paraId="18E3D212" w14:textId="77777777" w:rsidR="00BC4AF3" w:rsidRDefault="00BC4AF3" w:rsidP="00FE7E51">
      <w:pPr>
        <w:pStyle w:val="Amain"/>
      </w:pPr>
      <w:r>
        <w:tab/>
        <w:t>(1)</w:t>
      </w:r>
      <w:r>
        <w:tab/>
        <w:t>A subordinate law or disallowable instrument must be presented to the Legislative Assembly not later than 6 sitting days after its notification day.</w:t>
      </w:r>
    </w:p>
    <w:p w14:paraId="76FEC118" w14:textId="77777777" w:rsidR="00BC4AF3" w:rsidRDefault="00BC4AF3" w:rsidP="00FE7E51">
      <w:pPr>
        <w:pStyle w:val="Amain"/>
      </w:pPr>
      <w:r>
        <w:tab/>
        <w:t>(2)</w:t>
      </w:r>
      <w:r>
        <w:tab/>
        <w:t>If a subordinate law or disallowable instrument is not presented in accordance with subsection (1), it is taken to be repealed.</w:t>
      </w:r>
    </w:p>
    <w:p w14:paraId="2642BDA4" w14:textId="77777777" w:rsidR="00BC4AF3" w:rsidRDefault="00BC4AF3" w:rsidP="005610DA">
      <w:pPr>
        <w:pStyle w:val="Amain"/>
        <w:keepNext/>
      </w:pPr>
      <w:r>
        <w:tab/>
        <w:t>(3)</w:t>
      </w:r>
      <w:r>
        <w:tab/>
        <w:t>This section is a determinative provision.</w:t>
      </w:r>
    </w:p>
    <w:p w14:paraId="6972033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5F2F9A6" w14:textId="77777777" w:rsidR="00BC4AF3" w:rsidRDefault="00BC4AF3" w:rsidP="00BC4AF3">
      <w:pPr>
        <w:pStyle w:val="AH5Sec"/>
      </w:pPr>
      <w:bookmarkStart w:id="92" w:name="_Toc146717264"/>
      <w:r w:rsidRPr="001A3A36">
        <w:rPr>
          <w:rStyle w:val="CharSectNo"/>
        </w:rPr>
        <w:t>65</w:t>
      </w:r>
      <w:r>
        <w:tab/>
        <w:t>Disallowance by resolution of Assembly</w:t>
      </w:r>
      <w:bookmarkEnd w:id="92"/>
    </w:p>
    <w:p w14:paraId="656041E0" w14:textId="77777777" w:rsidR="00BC4AF3" w:rsidRDefault="00BC4AF3" w:rsidP="00FE7E51">
      <w:pPr>
        <w:pStyle w:val="Amain"/>
      </w:pPr>
      <w:r>
        <w:tab/>
        <w:t>(1)</w:t>
      </w:r>
      <w:r>
        <w:tab/>
        <w:t>This section applies if notice of a motion to disallow a subordinate law or disallowable instrument is given in the Legislative Assembly not later than 6 sitting days after the day it is presented to the Assembly.</w:t>
      </w:r>
    </w:p>
    <w:p w14:paraId="38CC0FC8" w14:textId="77777777" w:rsidR="00BC4AF3" w:rsidRDefault="00BC4AF3" w:rsidP="00FE7E51">
      <w:pPr>
        <w:pStyle w:val="Amain"/>
      </w:pPr>
      <w:r>
        <w:tab/>
        <w:t>(2)</w:t>
      </w:r>
      <w:r>
        <w:tab/>
        <w:t>If the Legislative Assembly passes a resolution to disallow the subordinate law or disallowable instrument, it is taken to be repealed—</w:t>
      </w:r>
    </w:p>
    <w:p w14:paraId="07864A98" w14:textId="77777777" w:rsidR="00BC4AF3" w:rsidRDefault="00BC4AF3" w:rsidP="00FE7E51">
      <w:pPr>
        <w:pStyle w:val="Apara"/>
      </w:pPr>
      <w:r>
        <w:tab/>
        <w:t>(a)</w:t>
      </w:r>
      <w:r>
        <w:tab/>
        <w:t>on the day after the day the disallowance is notified; or</w:t>
      </w:r>
    </w:p>
    <w:p w14:paraId="45E86204" w14:textId="77777777" w:rsidR="00BC4AF3" w:rsidRDefault="00BC4AF3" w:rsidP="00FE7E51">
      <w:pPr>
        <w:pStyle w:val="Apara"/>
      </w:pPr>
      <w:r>
        <w:lastRenderedPageBreak/>
        <w:tab/>
        <w:t>(b)</w:t>
      </w:r>
      <w:r>
        <w:tab/>
        <w:t>if the resolution provides that it takes effect on the day the resolution is passed—that day.</w:t>
      </w:r>
    </w:p>
    <w:p w14:paraId="7F050126" w14:textId="77777777" w:rsidR="00BC4AF3" w:rsidRDefault="00BC4AF3" w:rsidP="00FE7E51">
      <w:pPr>
        <w:pStyle w:val="Amain"/>
      </w:pPr>
      <w:r>
        <w:tab/>
        <w:t>(3)</w:t>
      </w:r>
      <w:r>
        <w:tab/>
        <w:t>For this chapter, the Legislative Assembly is taken to have passed a resolution to disallow the subordinate law or disallowable instrument if, at the end of 6 sitting days after the day the notice is given—</w:t>
      </w:r>
    </w:p>
    <w:p w14:paraId="7E0A1CDE" w14:textId="77777777" w:rsidR="00BC4AF3" w:rsidRDefault="00BC4AF3" w:rsidP="00FE7E51">
      <w:pPr>
        <w:pStyle w:val="Apara"/>
      </w:pPr>
      <w:r>
        <w:tab/>
        <w:t>(a)</w:t>
      </w:r>
      <w:r>
        <w:tab/>
        <w:t>the notice has not been withdrawn and the motion has not been called on; or</w:t>
      </w:r>
    </w:p>
    <w:p w14:paraId="65025979" w14:textId="77777777" w:rsidR="00BC4AF3" w:rsidRDefault="00BC4AF3" w:rsidP="00FE7E51">
      <w:pPr>
        <w:pStyle w:val="Apara"/>
      </w:pPr>
      <w:r>
        <w:tab/>
        <w:t>(b)</w:t>
      </w:r>
      <w:r>
        <w:tab/>
        <w:t>the motion has been called on and moved, but has not been withdrawn or otherwise disposed of.</w:t>
      </w:r>
    </w:p>
    <w:p w14:paraId="262F554B" w14:textId="77777777" w:rsidR="00BC4AF3" w:rsidRDefault="00BC4AF3" w:rsidP="00FE7E51">
      <w:pPr>
        <w:pStyle w:val="Amain"/>
      </w:pPr>
      <w:r>
        <w:tab/>
        <w:t>(4)</w:t>
      </w:r>
      <w:r>
        <w:tab/>
        <w:t>If subsection (3) applies, the resolution is taken to be the resolution set out in the motion for the resolution.</w:t>
      </w:r>
    </w:p>
    <w:p w14:paraId="00E7EC07" w14:textId="77777777" w:rsidR="00BC4AF3" w:rsidRDefault="00BC4AF3" w:rsidP="00FE7E51">
      <w:pPr>
        <w:pStyle w:val="Amain"/>
      </w:pPr>
      <w:r>
        <w:tab/>
        <w:t>(5)</w:t>
      </w:r>
      <w:r>
        <w:tab/>
        <w:t>A disallowance under this section has effect for all purposes as if it were a repeal made by an Act.</w:t>
      </w:r>
    </w:p>
    <w:p w14:paraId="5C566A7C" w14:textId="77777777" w:rsidR="00BC4AF3" w:rsidRDefault="00BC4AF3" w:rsidP="00FE7E51">
      <w:pPr>
        <w:pStyle w:val="Amain"/>
      </w:pPr>
      <w:r>
        <w:tab/>
        <w:t>(6)</w:t>
      </w:r>
      <w:r>
        <w:tab/>
        <w:t>This section is a determinative provision.</w:t>
      </w:r>
    </w:p>
    <w:p w14:paraId="7A3FFBC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3A9DEDA" w14:textId="77777777" w:rsidR="00BC4AF3" w:rsidRDefault="00BC4AF3" w:rsidP="00BC4AF3">
      <w:pPr>
        <w:pStyle w:val="AH5Sec"/>
      </w:pPr>
      <w:bookmarkStart w:id="93" w:name="_Toc146717265"/>
      <w:r w:rsidRPr="001A3A36">
        <w:rPr>
          <w:rStyle w:val="CharSectNo"/>
        </w:rPr>
        <w:t>65A</w:t>
      </w:r>
      <w:r>
        <w:tab/>
        <w:t>Notification of disallowance by resolution of Assembly</w:t>
      </w:r>
      <w:bookmarkEnd w:id="93"/>
      <w:r>
        <w:t xml:space="preserve"> </w:t>
      </w:r>
    </w:p>
    <w:p w14:paraId="26D70C77" w14:textId="77777777" w:rsidR="00BC4AF3" w:rsidRDefault="00BC4AF3" w:rsidP="00FE7E51">
      <w:pPr>
        <w:pStyle w:val="Amain"/>
      </w:pPr>
      <w:r>
        <w:tab/>
        <w:t>(1)</w:t>
      </w:r>
      <w:r>
        <w:tab/>
        <w:t>If a subordinate law or disallowable instrument is disallowed, or taken to have been disallowed, under section 65, the Speaker must ask the parliamentary counsel to notify the disallowance.</w:t>
      </w:r>
    </w:p>
    <w:p w14:paraId="2305FEB5" w14:textId="77777777" w:rsidR="00BC4AF3" w:rsidRDefault="00BC4AF3" w:rsidP="00FE7E51">
      <w:pPr>
        <w:pStyle w:val="Amain"/>
      </w:pPr>
      <w:r>
        <w:tab/>
        <w:t>(2)</w:t>
      </w:r>
      <w:r>
        <w:tab/>
        <w:t>If the Speaker asks the parliamentary counsel to notify the disallowance, the parliamentary counsel must—</w:t>
      </w:r>
    </w:p>
    <w:p w14:paraId="3809388D" w14:textId="77777777" w:rsidR="00BC4AF3" w:rsidRDefault="00BC4AF3" w:rsidP="00FE7E51">
      <w:pPr>
        <w:pStyle w:val="Apara"/>
      </w:pPr>
      <w:r>
        <w:tab/>
        <w:t>(a)</w:t>
      </w:r>
      <w:r>
        <w:tab/>
        <w:t>notify the disallowance in the register; or</w:t>
      </w:r>
    </w:p>
    <w:p w14:paraId="54CB480C" w14:textId="77777777" w:rsidR="00495172" w:rsidRPr="00552242" w:rsidRDefault="00495172" w:rsidP="005E5D8E">
      <w:pPr>
        <w:pStyle w:val="Apara"/>
        <w:keepNext/>
        <w:keepLines/>
      </w:pPr>
      <w:r w:rsidRPr="00552242">
        <w:lastRenderedPageBreak/>
        <w:tab/>
        <w:t>(b)</w:t>
      </w:r>
      <w:r w:rsidRPr="00552242">
        <w:tab/>
        <w:t>if it is not practicable to notify the disallowance in the register—notify the disallowance in another place the parliamentary counsel considers appropriate.</w:t>
      </w:r>
    </w:p>
    <w:p w14:paraId="1597D180" w14:textId="77777777" w:rsidR="00495172" w:rsidRPr="00552242" w:rsidRDefault="00495172" w:rsidP="00495172">
      <w:pPr>
        <w:pStyle w:val="aExamHdgpar"/>
      </w:pPr>
      <w:r w:rsidRPr="00552242">
        <w:t>Examples—other places</w:t>
      </w:r>
    </w:p>
    <w:p w14:paraId="7C4CC681" w14:textId="77777777" w:rsidR="00495172" w:rsidRPr="00552242" w:rsidRDefault="00495172" w:rsidP="009A63F9">
      <w:pPr>
        <w:pStyle w:val="aExamINumpar"/>
        <w:keepNext/>
      </w:pPr>
      <w:r w:rsidRPr="00552242">
        <w:t>1</w:t>
      </w:r>
      <w:r w:rsidRPr="00552242">
        <w:tab/>
        <w:t>another government website</w:t>
      </w:r>
    </w:p>
    <w:p w14:paraId="28684D1C" w14:textId="77777777" w:rsidR="00495172" w:rsidRPr="00552242" w:rsidRDefault="0093274D" w:rsidP="00495172">
      <w:pPr>
        <w:pStyle w:val="aExamINumpar"/>
      </w:pPr>
      <w:r>
        <w:t>2</w:t>
      </w:r>
      <w:r w:rsidR="00495172" w:rsidRPr="00552242">
        <w:tab/>
        <w:t>outside the Legislative Assembly</w:t>
      </w:r>
    </w:p>
    <w:p w14:paraId="4462E398" w14:textId="77777777" w:rsidR="00BC4AF3" w:rsidRDefault="00BC4AF3" w:rsidP="007B3C9B">
      <w:pPr>
        <w:pStyle w:val="Amain"/>
        <w:keepLines/>
      </w:pPr>
      <w:r>
        <w:tab/>
        <w:t>(3)</w:t>
      </w:r>
      <w:r>
        <w:tab/>
        <w:t>If the Speaker asks the parliamentary counsel to notify the disallowance on a particular day, the parliamentary counsel must notify the disallowance on that day unless it is impracticable to do so.</w:t>
      </w:r>
    </w:p>
    <w:p w14:paraId="20C20F71" w14:textId="77777777" w:rsidR="00BC4AF3" w:rsidRDefault="00BC4AF3" w:rsidP="00FE7E51">
      <w:pPr>
        <w:pStyle w:val="Amain"/>
      </w:pPr>
      <w:r>
        <w:tab/>
        <w:t>(4)</w:t>
      </w:r>
      <w:r>
        <w:tab/>
        <w:t>The disallowance is notified in the register by entering in the register—</w:t>
      </w:r>
    </w:p>
    <w:p w14:paraId="4FD737FE" w14:textId="77777777" w:rsidR="00BC4AF3" w:rsidRDefault="00BC4AF3" w:rsidP="00FE7E51">
      <w:pPr>
        <w:pStyle w:val="Apara"/>
      </w:pPr>
      <w:r>
        <w:tab/>
        <w:t>(a)</w:t>
      </w:r>
      <w:r>
        <w:tab/>
        <w:t>a statement that the subordinate law or disallowable instrument has been disallowed under section 65; and</w:t>
      </w:r>
    </w:p>
    <w:p w14:paraId="0E8BF23A" w14:textId="77777777" w:rsidR="00BC4AF3" w:rsidRDefault="00BC4AF3" w:rsidP="00FE7E51">
      <w:pPr>
        <w:pStyle w:val="Apara"/>
      </w:pPr>
      <w:r>
        <w:tab/>
        <w:t>(b)</w:t>
      </w:r>
      <w:r>
        <w:tab/>
        <w:t>the text of the resolution passed, or taken to have been passed, by the Legislative Assembly under section 65; and</w:t>
      </w:r>
    </w:p>
    <w:p w14:paraId="29D86494" w14:textId="77777777" w:rsidR="00BC4AF3" w:rsidRDefault="00BC4AF3" w:rsidP="00FE7E51">
      <w:pPr>
        <w:pStyle w:val="Apara"/>
      </w:pPr>
      <w:r>
        <w:tab/>
        <w:t>(c)</w:t>
      </w:r>
      <w:r>
        <w:tab/>
        <w:t>the day when the resolution was passed or taken to have been passed; and</w:t>
      </w:r>
    </w:p>
    <w:p w14:paraId="6D973C82" w14:textId="77777777" w:rsidR="00BC4AF3" w:rsidRDefault="00BC4AF3" w:rsidP="00FE7E51">
      <w:pPr>
        <w:pStyle w:val="Apara"/>
      </w:pPr>
      <w:r>
        <w:tab/>
        <w:t>(d)</w:t>
      </w:r>
      <w:r>
        <w:tab/>
        <w:t>the day when the subordinate law or disallowable instrument is taken to be repealed because of the resolution.</w:t>
      </w:r>
    </w:p>
    <w:p w14:paraId="5DF930A6" w14:textId="77777777" w:rsidR="00BC4AF3" w:rsidRDefault="00BC4AF3" w:rsidP="00FE7E51">
      <w:pPr>
        <w:pStyle w:val="Amain"/>
      </w:pPr>
      <w:r>
        <w:tab/>
        <w:t>(5)</w:t>
      </w:r>
      <w:r>
        <w:tab/>
        <w:t xml:space="preserve">The disallowance is notified </w:t>
      </w:r>
      <w:r w:rsidR="005E5D8E" w:rsidRPr="00552242">
        <w:t>under subsection (2) (b) by publishing in the place decided by the parliamentary counsel under that subsection</w:t>
      </w:r>
      <w:r>
        <w:t>—</w:t>
      </w:r>
    </w:p>
    <w:p w14:paraId="3BCC4006" w14:textId="77777777" w:rsidR="00BC4AF3" w:rsidRDefault="00BC4AF3" w:rsidP="00FE7E51">
      <w:pPr>
        <w:pStyle w:val="Apara"/>
      </w:pPr>
      <w:r>
        <w:tab/>
        <w:t>(a)</w:t>
      </w:r>
      <w:r>
        <w:tab/>
        <w:t>a statement that the subordinate law or disallowable instrument has been disallowed under section 65; and</w:t>
      </w:r>
    </w:p>
    <w:p w14:paraId="25C0F95A" w14:textId="77777777" w:rsidR="00BC4AF3" w:rsidRDefault="00BC4AF3" w:rsidP="00FE7E51">
      <w:pPr>
        <w:pStyle w:val="Apara"/>
      </w:pPr>
      <w:r>
        <w:tab/>
        <w:t>(b)</w:t>
      </w:r>
      <w:r>
        <w:tab/>
        <w:t>the text of the resolution passed, or taken to have been passed, by the Legislative Assembly under section 65; and</w:t>
      </w:r>
    </w:p>
    <w:p w14:paraId="772ABCFF" w14:textId="77777777" w:rsidR="00BC4AF3" w:rsidRDefault="00BC4AF3" w:rsidP="00FE7E51">
      <w:pPr>
        <w:pStyle w:val="Apara"/>
      </w:pPr>
      <w:r>
        <w:tab/>
        <w:t>(c)</w:t>
      </w:r>
      <w:r>
        <w:tab/>
        <w:t>the day when the resolution was passed or taken to have been passed; and</w:t>
      </w:r>
    </w:p>
    <w:p w14:paraId="3DA17188" w14:textId="77777777" w:rsidR="00BC4AF3" w:rsidRDefault="00BC4AF3" w:rsidP="00FE7E51">
      <w:pPr>
        <w:pStyle w:val="Apara"/>
      </w:pPr>
      <w:r>
        <w:lastRenderedPageBreak/>
        <w:tab/>
        <w:t>(d)</w:t>
      </w:r>
      <w:r>
        <w:tab/>
        <w:t>the day when the subordinate law or disallowable instrument is taken to be repealed because of the resolution.</w:t>
      </w:r>
    </w:p>
    <w:p w14:paraId="758D41A6" w14:textId="77777777" w:rsidR="00BC4AF3" w:rsidRDefault="00BC4AF3" w:rsidP="00926A1B">
      <w:pPr>
        <w:pStyle w:val="Amain"/>
        <w:keepNext/>
      </w:pPr>
      <w:r>
        <w:tab/>
        <w:t>(6)</w:t>
      </w:r>
      <w:r>
        <w:tab/>
        <w:t xml:space="preserve">If the disallowance is notified </w:t>
      </w:r>
      <w:r w:rsidR="005E5D8E" w:rsidRPr="00552242">
        <w:t>under subsection (2) (b),</w:t>
      </w:r>
      <w:r>
        <w:t xml:space="preserve"> the parliamentary counsel must enter in the register—</w:t>
      </w:r>
    </w:p>
    <w:p w14:paraId="471C75F0" w14:textId="77777777" w:rsidR="00BC4AF3" w:rsidRDefault="00BC4AF3" w:rsidP="00FE7E51">
      <w:pPr>
        <w:pStyle w:val="Apara"/>
      </w:pPr>
      <w:r>
        <w:tab/>
        <w:t>(a)</w:t>
      </w:r>
      <w:r>
        <w:tab/>
        <w:t>a statement that the subordinate law or disallowable instrument has been disallowed under section 65; and</w:t>
      </w:r>
    </w:p>
    <w:p w14:paraId="29E5631D" w14:textId="1309949E" w:rsidR="00BC4AF3" w:rsidRDefault="00BC4AF3" w:rsidP="00FE7E51">
      <w:pPr>
        <w:pStyle w:val="Apara"/>
      </w:pPr>
      <w:r>
        <w:tab/>
        <w:t>(b)</w:t>
      </w:r>
      <w:r>
        <w:tab/>
        <w:t xml:space="preserve">a statement that the disallowance was notified </w:t>
      </w:r>
      <w:r w:rsidR="005E5D8E" w:rsidRPr="00552242">
        <w:t>under subsection</w:t>
      </w:r>
      <w:r w:rsidR="006819F1">
        <w:t> </w:t>
      </w:r>
      <w:r w:rsidR="005E5D8E" w:rsidRPr="00552242">
        <w:t>(2) (b) in a stated place</w:t>
      </w:r>
      <w:r>
        <w:t xml:space="preserve"> on a stated date; and</w:t>
      </w:r>
    </w:p>
    <w:p w14:paraId="60180ABA" w14:textId="77777777" w:rsidR="00BC4AF3" w:rsidRDefault="00BC4AF3" w:rsidP="00FE7E51">
      <w:pPr>
        <w:pStyle w:val="Apara"/>
      </w:pPr>
      <w:r>
        <w:tab/>
        <w:t>(c)</w:t>
      </w:r>
      <w:r>
        <w:tab/>
        <w:t>the text of the resolution passed, or taken to have been passed, under section 65; and</w:t>
      </w:r>
    </w:p>
    <w:p w14:paraId="15606E72" w14:textId="77777777" w:rsidR="00BC4AF3" w:rsidRDefault="00BC4AF3" w:rsidP="00FE7E51">
      <w:pPr>
        <w:pStyle w:val="Apara"/>
      </w:pPr>
      <w:r>
        <w:tab/>
        <w:t>(d)</w:t>
      </w:r>
      <w:r>
        <w:tab/>
        <w:t>the day when the resolution was passed or taken to have been passed; and</w:t>
      </w:r>
    </w:p>
    <w:p w14:paraId="2F79BBF8" w14:textId="77777777" w:rsidR="00BC4AF3" w:rsidRDefault="00BC4AF3" w:rsidP="00FE7E51">
      <w:pPr>
        <w:pStyle w:val="Apara"/>
      </w:pPr>
      <w:r>
        <w:tab/>
        <w:t>(e)</w:t>
      </w:r>
      <w:r>
        <w:tab/>
        <w:t>the day when the subordinate law or disallowable instrument is taken to be repealed because of the resolution.</w:t>
      </w:r>
    </w:p>
    <w:p w14:paraId="6C2CE78B" w14:textId="77777777" w:rsidR="00BC4AF3" w:rsidRDefault="00BC4AF3" w:rsidP="005610DA">
      <w:pPr>
        <w:pStyle w:val="Amain"/>
        <w:keepNext/>
      </w:pPr>
      <w:r>
        <w:tab/>
        <w:t>(7)</w:t>
      </w:r>
      <w:r>
        <w:tab/>
        <w:t>This section is a determinative provision.</w:t>
      </w:r>
    </w:p>
    <w:p w14:paraId="11BBA02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5FBDE4B" w14:textId="77777777" w:rsidR="00BC4AF3" w:rsidRDefault="00BC4AF3" w:rsidP="00BC4AF3">
      <w:pPr>
        <w:pStyle w:val="AH5Sec"/>
        <w:rPr>
          <w:b w:val="0"/>
          <w:bCs/>
        </w:rPr>
      </w:pPr>
      <w:bookmarkStart w:id="94" w:name="_Toc146717266"/>
      <w:r w:rsidRPr="001A3A36">
        <w:rPr>
          <w:rStyle w:val="CharSectNo"/>
        </w:rPr>
        <w:t>66</w:t>
      </w:r>
      <w:r>
        <w:tab/>
        <w:t>Revival of affected laws</w:t>
      </w:r>
      <w:bookmarkEnd w:id="94"/>
    </w:p>
    <w:p w14:paraId="0A8BD331" w14:textId="77777777" w:rsidR="00BC4AF3" w:rsidRDefault="00BC4AF3" w:rsidP="00FE7E51">
      <w:pPr>
        <w:pStyle w:val="Amain"/>
      </w:pPr>
      <w:r>
        <w:tab/>
        <w:t>(1)</w:t>
      </w:r>
      <w:r>
        <w:tab/>
        <w:t>This section applies if—</w:t>
      </w:r>
    </w:p>
    <w:p w14:paraId="3131C084" w14:textId="77777777" w:rsidR="00BC4AF3" w:rsidRDefault="00BC4AF3" w:rsidP="00FE7E51">
      <w:pPr>
        <w:pStyle w:val="Apara"/>
      </w:pPr>
      <w:r>
        <w:tab/>
        <w:t>(a)</w:t>
      </w:r>
      <w:r>
        <w:tab/>
        <w:t xml:space="preserve">a subordinate law or disallowable instrument (the </w:t>
      </w:r>
      <w:r>
        <w:rPr>
          <w:rStyle w:val="charBoldItals"/>
        </w:rPr>
        <w:t>disallowed law</w:t>
      </w:r>
      <w:r>
        <w:t>) is taken to be repealed under section 64 (Presentation of subordinate laws and disallowable instruments) or section 65 (Disallowance by resolution of Assembly); and</w:t>
      </w:r>
    </w:p>
    <w:p w14:paraId="5CB346E4" w14:textId="77777777" w:rsidR="00BC4AF3" w:rsidRDefault="00BC4AF3" w:rsidP="00FE7E51">
      <w:pPr>
        <w:pStyle w:val="Apara"/>
      </w:pPr>
      <w:r>
        <w:tab/>
        <w:t>(b)</w:t>
      </w:r>
      <w:r>
        <w:tab/>
        <w:t xml:space="preserve">the disallowed law repealed or amended an Act or statutory instrument (the </w:t>
      </w:r>
      <w:r>
        <w:rPr>
          <w:rStyle w:val="charBoldItals"/>
        </w:rPr>
        <w:t>affected law</w:t>
      </w:r>
      <w:r>
        <w:t>); and</w:t>
      </w:r>
    </w:p>
    <w:p w14:paraId="64B388D8" w14:textId="77777777" w:rsidR="00BC4AF3" w:rsidRDefault="00BC4AF3" w:rsidP="00FE7E51">
      <w:pPr>
        <w:pStyle w:val="Apara"/>
      </w:pPr>
      <w:r>
        <w:tab/>
        <w:t>(c)</w:t>
      </w:r>
      <w:r>
        <w:tab/>
        <w:t>the repeal or amendment has commenced.</w:t>
      </w:r>
    </w:p>
    <w:p w14:paraId="5695B583" w14:textId="77777777" w:rsidR="00BC4AF3" w:rsidRDefault="00BC4AF3" w:rsidP="00FE7E51">
      <w:pPr>
        <w:pStyle w:val="Amain"/>
      </w:pPr>
      <w:r>
        <w:lastRenderedPageBreak/>
        <w:tab/>
        <w:t>(2)</w:t>
      </w:r>
      <w:r>
        <w:tab/>
        <w:t>The affected law is revived, from the beginning of the day after the disallowed law is taken to have been repealed, as if the disallowed law had never been made.</w:t>
      </w:r>
    </w:p>
    <w:p w14:paraId="486143C6" w14:textId="77777777" w:rsidR="00BC4AF3" w:rsidRDefault="00BC4AF3" w:rsidP="005610DA">
      <w:pPr>
        <w:pStyle w:val="Amain"/>
        <w:keepNext/>
      </w:pPr>
      <w:r>
        <w:tab/>
        <w:t>(3)</w:t>
      </w:r>
      <w:r>
        <w:tab/>
        <w:t>This section is a determinative provision.</w:t>
      </w:r>
    </w:p>
    <w:p w14:paraId="5671CCF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6D0BE86" w14:textId="77777777" w:rsidR="00BC4AF3" w:rsidRDefault="00BC4AF3" w:rsidP="00BC4AF3">
      <w:pPr>
        <w:pStyle w:val="AH5Sec"/>
        <w:rPr>
          <w:b w:val="0"/>
          <w:bCs/>
        </w:rPr>
      </w:pPr>
      <w:bookmarkStart w:id="95" w:name="_Toc146717267"/>
      <w:r w:rsidRPr="001A3A36">
        <w:rPr>
          <w:rStyle w:val="CharSectNo"/>
        </w:rPr>
        <w:t>67</w:t>
      </w:r>
      <w:r>
        <w:tab/>
        <w:t>Making of instrument same in substance within 6 months after disallowance</w:t>
      </w:r>
      <w:bookmarkEnd w:id="95"/>
      <w:r>
        <w:t xml:space="preserve"> </w:t>
      </w:r>
    </w:p>
    <w:p w14:paraId="712A0D9E" w14:textId="77777777" w:rsidR="00BC4AF3" w:rsidRDefault="00BC4AF3" w:rsidP="00FE7E51">
      <w:pPr>
        <w:pStyle w:val="Amain"/>
      </w:pPr>
      <w:r>
        <w:tab/>
        <w:t>(1)</w:t>
      </w:r>
      <w:r>
        <w:tab/>
        <w:t xml:space="preserve">This section applies if a subordinate law or disallowable instrument (the </w:t>
      </w:r>
      <w:r>
        <w:rPr>
          <w:rStyle w:val="charBoldItals"/>
        </w:rPr>
        <w:t>disallowed law</w:t>
      </w:r>
      <w:r>
        <w:t>) is disallowed under section 65 (Disallowance by resolution of Assembly).</w:t>
      </w:r>
    </w:p>
    <w:p w14:paraId="755958A9" w14:textId="77777777" w:rsidR="00BC4AF3" w:rsidRDefault="00BC4AF3" w:rsidP="00FE7E51">
      <w:pPr>
        <w:pStyle w:val="Amain"/>
      </w:pPr>
      <w:r>
        <w:tab/>
        <w:t>(2)</w:t>
      </w:r>
      <w:r>
        <w:tab/>
        <w:t>A subordinate law or disallowable instrument the same in substance must not be made within 6 months beginning on the day of the disallowance unless the Legislative Assembly has—</w:t>
      </w:r>
    </w:p>
    <w:p w14:paraId="7FAB4BBE" w14:textId="77777777" w:rsidR="00BC4AF3" w:rsidRDefault="00BC4AF3" w:rsidP="00FE7E51">
      <w:pPr>
        <w:pStyle w:val="Apara"/>
      </w:pPr>
      <w:r>
        <w:tab/>
        <w:t>(a)</w:t>
      </w:r>
      <w:r>
        <w:tab/>
        <w:t>rescinded the resolution that disallowed the disallowed law; or</w:t>
      </w:r>
    </w:p>
    <w:p w14:paraId="6985BE11" w14:textId="77777777" w:rsidR="00BC4AF3" w:rsidRDefault="00BC4AF3" w:rsidP="00FE7E51">
      <w:pPr>
        <w:pStyle w:val="Apara"/>
      </w:pPr>
      <w:r>
        <w:tab/>
        <w:t>(b)</w:t>
      </w:r>
      <w:r>
        <w:tab/>
        <w:t>by resolution, approved the making of—</w:t>
      </w:r>
    </w:p>
    <w:p w14:paraId="4AD990BB" w14:textId="77777777" w:rsidR="00BC4AF3" w:rsidRDefault="00BC4AF3" w:rsidP="00FE7E51">
      <w:pPr>
        <w:pStyle w:val="Asubpara"/>
      </w:pPr>
      <w:r>
        <w:tab/>
        <w:t>(i)</w:t>
      </w:r>
      <w:r>
        <w:tab/>
        <w:t>a subordinate law or disallowable instrument in those terms; or</w:t>
      </w:r>
    </w:p>
    <w:p w14:paraId="179227C2" w14:textId="77777777" w:rsidR="00BC4AF3" w:rsidRDefault="00BC4AF3" w:rsidP="00FE7E51">
      <w:pPr>
        <w:pStyle w:val="Asubpara"/>
      </w:pPr>
      <w:r>
        <w:tab/>
        <w:t>(ii)</w:t>
      </w:r>
      <w:r>
        <w:tab/>
        <w:t>a subordinate law or disallowable instrument the same in substance as the disallowed law.</w:t>
      </w:r>
    </w:p>
    <w:p w14:paraId="5D0BFE70" w14:textId="77777777" w:rsidR="00BC4AF3" w:rsidRDefault="00BC4AF3" w:rsidP="00FE7E51">
      <w:pPr>
        <w:pStyle w:val="Amain"/>
      </w:pPr>
      <w:r>
        <w:tab/>
        <w:t>(3)</w:t>
      </w:r>
      <w:r>
        <w:tab/>
        <w:t>A subordinate law or disallowable instrument made in contravention of this section is void.</w:t>
      </w:r>
    </w:p>
    <w:p w14:paraId="302CFB09" w14:textId="77777777" w:rsidR="00BC4AF3" w:rsidRDefault="00BC4AF3" w:rsidP="002F7974">
      <w:pPr>
        <w:pStyle w:val="Amain"/>
        <w:keepNext/>
      </w:pPr>
      <w:r>
        <w:tab/>
        <w:t>(4)</w:t>
      </w:r>
      <w:r>
        <w:tab/>
        <w:t>This section is a determinative provision.</w:t>
      </w:r>
    </w:p>
    <w:p w14:paraId="48A754C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66BF4DD" w14:textId="77777777" w:rsidR="00BC4AF3" w:rsidRDefault="00BC4AF3" w:rsidP="00BC4AF3">
      <w:pPr>
        <w:pStyle w:val="AH5Sec"/>
      </w:pPr>
      <w:bookmarkStart w:id="96" w:name="_Toc146717268"/>
      <w:r w:rsidRPr="001A3A36">
        <w:rPr>
          <w:rStyle w:val="CharSectNo"/>
        </w:rPr>
        <w:lastRenderedPageBreak/>
        <w:t>68</w:t>
      </w:r>
      <w:r>
        <w:tab/>
        <w:t>Amendment by resolution of Assembly</w:t>
      </w:r>
      <w:bookmarkEnd w:id="96"/>
      <w:r>
        <w:t xml:space="preserve"> </w:t>
      </w:r>
    </w:p>
    <w:p w14:paraId="069DA053" w14:textId="77777777" w:rsidR="00BC4AF3" w:rsidRDefault="00BC4AF3" w:rsidP="0028382F">
      <w:pPr>
        <w:pStyle w:val="Amain"/>
        <w:keepNext/>
      </w:pPr>
      <w:r>
        <w:tab/>
        <w:t>(1)</w:t>
      </w:r>
      <w:r>
        <w:tab/>
        <w:t>In this section:</w:t>
      </w:r>
    </w:p>
    <w:p w14:paraId="681C420D" w14:textId="77777777" w:rsidR="00BC4AF3" w:rsidRDefault="00BC4AF3" w:rsidP="00FE7E51">
      <w:pPr>
        <w:pStyle w:val="aDef"/>
      </w:pPr>
      <w:r>
        <w:rPr>
          <w:rStyle w:val="charBoldItals"/>
        </w:rPr>
        <w:t>amendment</w:t>
      </w:r>
      <w:r>
        <w:t xml:space="preserve"> does not include an amendment that would have the effect of waiving or changing any fee, charge, penalty or other amount payable to the Territory.</w:t>
      </w:r>
    </w:p>
    <w:p w14:paraId="1F1EEBE1" w14:textId="77777777" w:rsidR="00BC4AF3" w:rsidRDefault="00BC4AF3" w:rsidP="00FE7E51">
      <w:pPr>
        <w:pStyle w:val="aDef"/>
      </w:pPr>
      <w:r>
        <w:rPr>
          <w:rStyle w:val="charBoldItals"/>
        </w:rPr>
        <w:t xml:space="preserve">disallowable instrument </w:t>
      </w:r>
      <w:r>
        <w:t xml:space="preserve">does not include a determination of fees or charges by a Minister under an Act or subordinate law. </w:t>
      </w:r>
    </w:p>
    <w:p w14:paraId="004BD396" w14:textId="77777777" w:rsidR="00BC4AF3" w:rsidRDefault="00BC4AF3" w:rsidP="007B3C9B">
      <w:pPr>
        <w:pStyle w:val="Amain"/>
        <w:keepLines/>
      </w:pPr>
      <w:r>
        <w:tab/>
        <w:t>(2)</w:t>
      </w:r>
      <w:r>
        <w:tab/>
        <w:t>This section applies if notice of a motion to amend a subordinate law or disallowable instrument is given in the Legislative Assembly not later than 6 sitting days after the day it is presented to the Assembly.</w:t>
      </w:r>
    </w:p>
    <w:p w14:paraId="7800C17C" w14:textId="77777777" w:rsidR="00BC4AF3" w:rsidRDefault="00BC4AF3" w:rsidP="00FE7E51">
      <w:pPr>
        <w:pStyle w:val="Amain"/>
      </w:pPr>
      <w:r>
        <w:tab/>
        <w:t>(3)</w:t>
      </w:r>
      <w:r>
        <w:tab/>
        <w:t>If the Legislative Assembly passes a resolution to amend the subordinate law or disallowable instrument, it is amended accordingly—</w:t>
      </w:r>
    </w:p>
    <w:p w14:paraId="500BA164" w14:textId="77777777" w:rsidR="00BC4AF3" w:rsidRDefault="00BC4AF3" w:rsidP="00FE7E51">
      <w:pPr>
        <w:pStyle w:val="Apara"/>
      </w:pPr>
      <w:r>
        <w:tab/>
        <w:t>(a)</w:t>
      </w:r>
      <w:r>
        <w:tab/>
        <w:t>on the day after the day the amendment is notified; or</w:t>
      </w:r>
    </w:p>
    <w:p w14:paraId="693B5E67" w14:textId="77777777" w:rsidR="00BC4AF3" w:rsidRDefault="00BC4AF3" w:rsidP="00FE7E51">
      <w:pPr>
        <w:pStyle w:val="Apara"/>
      </w:pPr>
      <w:r>
        <w:tab/>
        <w:t>(b)</w:t>
      </w:r>
      <w:r>
        <w:tab/>
        <w:t>if the resolution provides that it takes effect on the day the resolution is passed—that day.</w:t>
      </w:r>
    </w:p>
    <w:p w14:paraId="25A196E5" w14:textId="77777777" w:rsidR="00BC4AF3" w:rsidRDefault="00BC4AF3" w:rsidP="00FE7E51">
      <w:pPr>
        <w:pStyle w:val="Amain"/>
      </w:pPr>
      <w:r>
        <w:tab/>
        <w:t>(4)</w:t>
      </w:r>
      <w:r>
        <w:tab/>
        <w:t>For this chapter, the Legislative Assembly is taken to have passed a resolution to amend the subordinate law or disallowable instrument if, at the end of 6 sitting days after the day the notice is given—</w:t>
      </w:r>
    </w:p>
    <w:p w14:paraId="4326A43C" w14:textId="77777777" w:rsidR="00BC4AF3" w:rsidRDefault="00BC4AF3" w:rsidP="00FE7E51">
      <w:pPr>
        <w:pStyle w:val="Apara"/>
      </w:pPr>
      <w:r>
        <w:tab/>
        <w:t>(a)</w:t>
      </w:r>
      <w:r>
        <w:tab/>
        <w:t>the notice has not been withdrawn and the motion has not been called on; or</w:t>
      </w:r>
    </w:p>
    <w:p w14:paraId="3C7771DB" w14:textId="77777777" w:rsidR="00BC4AF3" w:rsidRDefault="00BC4AF3" w:rsidP="00FE7E51">
      <w:pPr>
        <w:pStyle w:val="Apara"/>
      </w:pPr>
      <w:r>
        <w:tab/>
        <w:t>(b)</w:t>
      </w:r>
      <w:r>
        <w:tab/>
        <w:t>the motion has been called on and moved, but has not been withdrawn or otherwise disposed of.</w:t>
      </w:r>
    </w:p>
    <w:p w14:paraId="4D57B327" w14:textId="77777777" w:rsidR="00BC4AF3" w:rsidRDefault="00BC4AF3" w:rsidP="00FE7E51">
      <w:pPr>
        <w:pStyle w:val="Amain"/>
      </w:pPr>
      <w:r>
        <w:tab/>
        <w:t>(5)</w:t>
      </w:r>
      <w:r>
        <w:tab/>
        <w:t>If subsection (4) applies, the resolution is taken to be the resolution set out in the motion for the resolution.</w:t>
      </w:r>
    </w:p>
    <w:p w14:paraId="3880BBC8" w14:textId="77777777" w:rsidR="00BC4AF3" w:rsidRDefault="00BC4AF3" w:rsidP="00FE7E51">
      <w:pPr>
        <w:pStyle w:val="Amain"/>
      </w:pPr>
      <w:r>
        <w:tab/>
        <w:t>(6)</w:t>
      </w:r>
      <w:r>
        <w:tab/>
        <w:t>An amendment under this section has effect for all purposes as if it had been made by an Act.</w:t>
      </w:r>
    </w:p>
    <w:p w14:paraId="3DB0AE9D" w14:textId="77777777" w:rsidR="00BC4AF3" w:rsidRDefault="00BC4AF3" w:rsidP="00FE7E51">
      <w:pPr>
        <w:pStyle w:val="Amain"/>
      </w:pPr>
      <w:r>
        <w:lastRenderedPageBreak/>
        <w:tab/>
        <w:t>(7)</w:t>
      </w:r>
      <w:r>
        <w:tab/>
        <w:t>Without limiting subsection (6), section 83 (Consequences of amendment of statutory instrument by Act) applies to the amendment as if it had been made by an Act.</w:t>
      </w:r>
    </w:p>
    <w:p w14:paraId="3E279766" w14:textId="77777777" w:rsidR="00BC4AF3" w:rsidRDefault="00BC4AF3" w:rsidP="002F7974">
      <w:pPr>
        <w:pStyle w:val="Amain"/>
        <w:keepNext/>
      </w:pPr>
      <w:r>
        <w:tab/>
        <w:t>(8)</w:t>
      </w:r>
      <w:r>
        <w:tab/>
        <w:t>This section is a determinative provision.</w:t>
      </w:r>
    </w:p>
    <w:p w14:paraId="0FE8002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25A47FC" w14:textId="77777777" w:rsidR="00BC4AF3" w:rsidRDefault="00BC4AF3" w:rsidP="00BC4AF3">
      <w:pPr>
        <w:pStyle w:val="AH5Sec"/>
        <w:rPr>
          <w:b w:val="0"/>
          <w:bCs/>
        </w:rPr>
      </w:pPr>
      <w:bookmarkStart w:id="97" w:name="_Toc146717269"/>
      <w:r w:rsidRPr="001A3A36">
        <w:rPr>
          <w:rStyle w:val="CharSectNo"/>
        </w:rPr>
        <w:t>69</w:t>
      </w:r>
      <w:r>
        <w:tab/>
        <w:t>Notification of amendments made by resolution of Assembly</w:t>
      </w:r>
      <w:bookmarkEnd w:id="97"/>
      <w:r>
        <w:t xml:space="preserve"> </w:t>
      </w:r>
    </w:p>
    <w:p w14:paraId="6C885F64" w14:textId="77777777" w:rsidR="00BC4AF3" w:rsidRDefault="00BC4AF3" w:rsidP="00FE7E51">
      <w:pPr>
        <w:pStyle w:val="Amain"/>
      </w:pPr>
      <w:r>
        <w:tab/>
        <w:t>(1)</w:t>
      </w:r>
      <w:r>
        <w:tab/>
        <w:t xml:space="preserve">If a subordinate law or disallowable instrument (the </w:t>
      </w:r>
      <w:r>
        <w:rPr>
          <w:rStyle w:val="charBoldItals"/>
        </w:rPr>
        <w:t>amended law</w:t>
      </w:r>
      <w:r>
        <w:t>) is amended under section 68, the Speaker must ask the parliamentary counsel to notify the amendment.</w:t>
      </w:r>
    </w:p>
    <w:p w14:paraId="46C07F28" w14:textId="77777777" w:rsidR="00BC4AF3" w:rsidRDefault="00BC4AF3" w:rsidP="00FE7E51">
      <w:pPr>
        <w:pStyle w:val="Amain"/>
      </w:pPr>
      <w:r>
        <w:tab/>
        <w:t>(2)</w:t>
      </w:r>
      <w:r>
        <w:tab/>
        <w:t>If the Speaker asks the parliamentary counsel to notify the amendment, the parliamentary counsel must—</w:t>
      </w:r>
    </w:p>
    <w:p w14:paraId="61DAF6DF" w14:textId="77777777" w:rsidR="00BC4AF3" w:rsidRDefault="00BC4AF3" w:rsidP="00FE7E51">
      <w:pPr>
        <w:pStyle w:val="Apara"/>
      </w:pPr>
      <w:r>
        <w:tab/>
        <w:t>(a)</w:t>
      </w:r>
      <w:r>
        <w:tab/>
        <w:t>notify the amendment in the register; or</w:t>
      </w:r>
    </w:p>
    <w:p w14:paraId="283DC4F2" w14:textId="77777777" w:rsidR="0035019D" w:rsidRPr="00552242" w:rsidRDefault="0035019D" w:rsidP="00ED627F">
      <w:pPr>
        <w:pStyle w:val="Apara"/>
      </w:pPr>
      <w:r w:rsidRPr="00552242">
        <w:tab/>
        <w:t>(b)</w:t>
      </w:r>
      <w:r w:rsidRPr="00552242">
        <w:tab/>
        <w:t>if it is not practicable to notify the amendment in the register—notify the amendment in another place the parliamentary counsel considers appropriate.</w:t>
      </w:r>
    </w:p>
    <w:p w14:paraId="64B93C06" w14:textId="77777777" w:rsidR="0035019D" w:rsidRPr="00552242" w:rsidRDefault="0035019D" w:rsidP="0035019D">
      <w:pPr>
        <w:pStyle w:val="aExamHdgpar"/>
      </w:pPr>
      <w:r w:rsidRPr="00552242">
        <w:t>Examples—other places</w:t>
      </w:r>
    </w:p>
    <w:p w14:paraId="3140904A" w14:textId="77777777" w:rsidR="0035019D" w:rsidRPr="00552242" w:rsidRDefault="0035019D" w:rsidP="0035019D">
      <w:pPr>
        <w:pStyle w:val="aExamINumpar"/>
      </w:pPr>
      <w:r w:rsidRPr="00552242">
        <w:t>1</w:t>
      </w:r>
      <w:r w:rsidRPr="00552242">
        <w:tab/>
        <w:t>another government website</w:t>
      </w:r>
    </w:p>
    <w:p w14:paraId="14EC461F" w14:textId="77777777" w:rsidR="0035019D" w:rsidRPr="00552242" w:rsidRDefault="0093274D" w:rsidP="002F7974">
      <w:pPr>
        <w:pStyle w:val="aExamINumpar"/>
        <w:keepNext/>
      </w:pPr>
      <w:r>
        <w:t>2</w:t>
      </w:r>
      <w:r w:rsidR="0035019D" w:rsidRPr="00552242">
        <w:tab/>
        <w:t>outside the Legislative Assembly</w:t>
      </w:r>
    </w:p>
    <w:p w14:paraId="474AC191" w14:textId="77777777" w:rsidR="00BC4AF3" w:rsidRDefault="00BC4AF3" w:rsidP="00FE7E51">
      <w:pPr>
        <w:pStyle w:val="Amain"/>
      </w:pPr>
      <w:r>
        <w:tab/>
        <w:t>(3)</w:t>
      </w:r>
      <w:r>
        <w:tab/>
        <w:t>If the Speaker asks the parliamentary counsel to notify the amendment on a particular day, the parliamentary counsel must notify the amendment on that day unless it is impracticable to do so.</w:t>
      </w:r>
    </w:p>
    <w:p w14:paraId="19F0BB42" w14:textId="77777777" w:rsidR="00BC4AF3" w:rsidRDefault="00BC4AF3" w:rsidP="00FE7E51">
      <w:pPr>
        <w:pStyle w:val="Amain"/>
      </w:pPr>
      <w:r>
        <w:tab/>
        <w:t>(4)</w:t>
      </w:r>
      <w:r>
        <w:tab/>
        <w:t>The amendment is notified in the register by entering in the register—</w:t>
      </w:r>
    </w:p>
    <w:p w14:paraId="434C95D0" w14:textId="77777777" w:rsidR="00BC4AF3" w:rsidRDefault="00BC4AF3" w:rsidP="00FE7E51">
      <w:pPr>
        <w:pStyle w:val="Apara"/>
      </w:pPr>
      <w:r>
        <w:tab/>
        <w:t>(a)</w:t>
      </w:r>
      <w:r>
        <w:tab/>
        <w:t>a statement that the amendment of the amended law has been made under section 68; and</w:t>
      </w:r>
    </w:p>
    <w:p w14:paraId="6C1C274C" w14:textId="77777777" w:rsidR="00BC4AF3" w:rsidRDefault="00BC4AF3" w:rsidP="00FE7E51">
      <w:pPr>
        <w:pStyle w:val="Apara"/>
      </w:pPr>
      <w:r>
        <w:tab/>
        <w:t>(b)</w:t>
      </w:r>
      <w:r>
        <w:tab/>
        <w:t>the text of the resolution passed, or taken to have been passed, by the Legislative Assembly under section 68; and</w:t>
      </w:r>
    </w:p>
    <w:p w14:paraId="0F1C8D8B" w14:textId="77777777" w:rsidR="00BC4AF3" w:rsidRDefault="00BC4AF3" w:rsidP="00FE7E51">
      <w:pPr>
        <w:pStyle w:val="Apara"/>
      </w:pPr>
      <w:r>
        <w:lastRenderedPageBreak/>
        <w:tab/>
        <w:t>(c)</w:t>
      </w:r>
      <w:r>
        <w:tab/>
        <w:t>the day when the resolution was passed or taken to have been passed; and</w:t>
      </w:r>
    </w:p>
    <w:p w14:paraId="556EB595" w14:textId="77777777" w:rsidR="00BC4AF3" w:rsidRDefault="00BC4AF3" w:rsidP="00FE7E51">
      <w:pPr>
        <w:pStyle w:val="Apara"/>
      </w:pPr>
      <w:r>
        <w:tab/>
        <w:t>(d)</w:t>
      </w:r>
      <w:r>
        <w:tab/>
        <w:t>the day when the subordinate law or disallowable instrument is taken to be amended because of the resolution.</w:t>
      </w:r>
    </w:p>
    <w:p w14:paraId="1338F5CA" w14:textId="77777777" w:rsidR="00BC4AF3" w:rsidRDefault="00BC4AF3" w:rsidP="00812EFC">
      <w:pPr>
        <w:pStyle w:val="Amain"/>
        <w:keepNext/>
      </w:pPr>
      <w:r>
        <w:tab/>
        <w:t>(5)</w:t>
      </w:r>
      <w:r>
        <w:tab/>
        <w:t xml:space="preserve">The amendment is notified </w:t>
      </w:r>
      <w:r w:rsidR="00755F65" w:rsidRPr="00552242">
        <w:t>under subsection (2) (b) by publishing in the place decided by the parliamentary counsel under that subsection</w:t>
      </w:r>
      <w:r>
        <w:t>—</w:t>
      </w:r>
    </w:p>
    <w:p w14:paraId="0B3A0600" w14:textId="77777777" w:rsidR="00BC4AF3" w:rsidRDefault="00BC4AF3" w:rsidP="00FE7E51">
      <w:pPr>
        <w:pStyle w:val="Apara"/>
      </w:pPr>
      <w:r>
        <w:tab/>
        <w:t>(a)</w:t>
      </w:r>
      <w:r>
        <w:tab/>
        <w:t>a statement that the amendment of the amended law has been made under section 68; and</w:t>
      </w:r>
    </w:p>
    <w:p w14:paraId="4C04E9A4" w14:textId="77777777" w:rsidR="00BC4AF3" w:rsidRDefault="00BC4AF3" w:rsidP="00FE7E51">
      <w:pPr>
        <w:pStyle w:val="Apara"/>
      </w:pPr>
      <w:r>
        <w:tab/>
        <w:t>(b)</w:t>
      </w:r>
      <w:r>
        <w:tab/>
        <w:t>the text of the resolution passed, or taken to have been passed, by the Legislative Assembly under section 68; and</w:t>
      </w:r>
    </w:p>
    <w:p w14:paraId="738428E5" w14:textId="77777777" w:rsidR="00BC4AF3" w:rsidRDefault="00BC4AF3" w:rsidP="00FE7E51">
      <w:pPr>
        <w:pStyle w:val="Apara"/>
      </w:pPr>
      <w:r>
        <w:tab/>
        <w:t>(c)</w:t>
      </w:r>
      <w:r>
        <w:tab/>
        <w:t>the day when the resolution was passed or taken to have been passed; and</w:t>
      </w:r>
    </w:p>
    <w:p w14:paraId="3021BDBF" w14:textId="77777777" w:rsidR="00BC4AF3" w:rsidRDefault="00BC4AF3" w:rsidP="00FE7E51">
      <w:pPr>
        <w:pStyle w:val="Apara"/>
      </w:pPr>
      <w:r>
        <w:tab/>
        <w:t>(d)</w:t>
      </w:r>
      <w:r>
        <w:tab/>
        <w:t>the day when the subordinate law or disallowable instrument is taken to be amended because of the resolution.</w:t>
      </w:r>
    </w:p>
    <w:p w14:paraId="1979193D" w14:textId="77777777" w:rsidR="00BC4AF3" w:rsidRDefault="00BC4AF3" w:rsidP="00FE7E51">
      <w:pPr>
        <w:pStyle w:val="Amain"/>
      </w:pPr>
      <w:r>
        <w:tab/>
        <w:t>(6)</w:t>
      </w:r>
      <w:r>
        <w:tab/>
        <w:t xml:space="preserve">If the amendment is notified </w:t>
      </w:r>
      <w:r w:rsidR="00755F65" w:rsidRPr="00552242">
        <w:t>under subsection (2) (b),</w:t>
      </w:r>
      <w:r>
        <w:t xml:space="preserve"> the parliamentary counsel must enter in the register—</w:t>
      </w:r>
    </w:p>
    <w:p w14:paraId="55C9EC43" w14:textId="77777777" w:rsidR="00BC4AF3" w:rsidRDefault="00BC4AF3" w:rsidP="00FE7E51">
      <w:pPr>
        <w:pStyle w:val="Apara"/>
      </w:pPr>
      <w:r>
        <w:tab/>
        <w:t>(a)</w:t>
      </w:r>
      <w:r>
        <w:tab/>
        <w:t>a statement that the amendment of the amended law has been made under section 68; and</w:t>
      </w:r>
    </w:p>
    <w:p w14:paraId="3E799B89" w14:textId="77777777" w:rsidR="00BC4AF3" w:rsidRDefault="00BC4AF3" w:rsidP="00FE7E51">
      <w:pPr>
        <w:pStyle w:val="Apara"/>
      </w:pPr>
      <w:r>
        <w:tab/>
        <w:t>(b)</w:t>
      </w:r>
      <w:r>
        <w:tab/>
        <w:t xml:space="preserve">a statement that the amendment was notified </w:t>
      </w:r>
      <w:r w:rsidR="00755F65" w:rsidRPr="00552242">
        <w:t>under subsection</w:t>
      </w:r>
      <w:r w:rsidR="00A50905">
        <w:t> </w:t>
      </w:r>
      <w:r w:rsidR="00755F65" w:rsidRPr="00552242">
        <w:t>(2) (b) in a stated place</w:t>
      </w:r>
      <w:r>
        <w:t xml:space="preserve"> on a stated date; and</w:t>
      </w:r>
    </w:p>
    <w:p w14:paraId="5A509E66" w14:textId="77777777" w:rsidR="00BC4AF3" w:rsidRDefault="00BC4AF3" w:rsidP="00FE7E51">
      <w:pPr>
        <w:pStyle w:val="Apara"/>
      </w:pPr>
      <w:r>
        <w:tab/>
        <w:t>(c)</w:t>
      </w:r>
      <w:r>
        <w:tab/>
        <w:t>the text of the resolution passed, or taken to have been passed, by the Legislative Assembly under section 68; and</w:t>
      </w:r>
    </w:p>
    <w:p w14:paraId="61D9A1C5" w14:textId="77777777" w:rsidR="00BC4AF3" w:rsidRDefault="00BC4AF3" w:rsidP="00FE7E51">
      <w:pPr>
        <w:pStyle w:val="Apara"/>
      </w:pPr>
      <w:r>
        <w:tab/>
        <w:t>(d)</w:t>
      </w:r>
      <w:r>
        <w:tab/>
        <w:t>the day when the resolution was passed or taken to have been passed; and</w:t>
      </w:r>
    </w:p>
    <w:p w14:paraId="751FDFED" w14:textId="77777777" w:rsidR="00BC4AF3" w:rsidRDefault="00BC4AF3" w:rsidP="00FE7E51">
      <w:pPr>
        <w:pStyle w:val="Apara"/>
      </w:pPr>
      <w:r>
        <w:tab/>
        <w:t>(e)</w:t>
      </w:r>
      <w:r>
        <w:tab/>
        <w:t>the day when the subordinate law or disallowable instrument is taken to be amended because of the resolution.</w:t>
      </w:r>
    </w:p>
    <w:p w14:paraId="62DE6D5F" w14:textId="77777777" w:rsidR="00BC4AF3" w:rsidRDefault="00BC4AF3" w:rsidP="002F7974">
      <w:pPr>
        <w:pStyle w:val="Amain"/>
        <w:keepNext/>
      </w:pPr>
      <w:r>
        <w:lastRenderedPageBreak/>
        <w:tab/>
        <w:t>(7)</w:t>
      </w:r>
      <w:r>
        <w:tab/>
        <w:t>This section is a determinative provision.</w:t>
      </w:r>
    </w:p>
    <w:p w14:paraId="0A16D37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8BB6309" w14:textId="77777777" w:rsidR="00BC4AF3" w:rsidRDefault="00BC4AF3" w:rsidP="00BC4AF3">
      <w:pPr>
        <w:pStyle w:val="AH5Sec"/>
        <w:rPr>
          <w:b w:val="0"/>
          <w:bCs/>
        </w:rPr>
      </w:pPr>
      <w:bookmarkStart w:id="98" w:name="_Toc146717270"/>
      <w:r w:rsidRPr="001A3A36">
        <w:rPr>
          <w:rStyle w:val="CharSectNo"/>
        </w:rPr>
        <w:t>70</w:t>
      </w:r>
      <w:r>
        <w:tab/>
        <w:t>Making of amendment restoring effect of law within 6 months after amendment</w:t>
      </w:r>
      <w:bookmarkEnd w:id="98"/>
      <w:r>
        <w:t xml:space="preserve"> </w:t>
      </w:r>
    </w:p>
    <w:p w14:paraId="37D30BD7" w14:textId="77777777" w:rsidR="00BC4AF3" w:rsidRDefault="00BC4AF3" w:rsidP="00FE7E51">
      <w:pPr>
        <w:pStyle w:val="Amain"/>
      </w:pPr>
      <w:r>
        <w:tab/>
        <w:t>(1)</w:t>
      </w:r>
      <w:r>
        <w:tab/>
        <w:t xml:space="preserve">This section applies if a subordinate law or disallowable instrument (the </w:t>
      </w:r>
      <w:r>
        <w:rPr>
          <w:rStyle w:val="charBoldItals"/>
        </w:rPr>
        <w:t>amended law</w:t>
      </w:r>
      <w:r>
        <w:t>) is amended under section 68 (Amendment by resolution of Assembly).</w:t>
      </w:r>
    </w:p>
    <w:p w14:paraId="3679FA18" w14:textId="77777777" w:rsidR="00BC4AF3" w:rsidRDefault="00BC4AF3" w:rsidP="00FE7E51">
      <w:pPr>
        <w:pStyle w:val="Amain"/>
      </w:pPr>
      <w:r>
        <w:tab/>
        <w:t>(2)</w:t>
      </w:r>
      <w:r>
        <w:tab/>
        <w:t xml:space="preserve">A subordinate law or disallowable instrument the same in substance as the amended law before the amendment (the </w:t>
      </w:r>
      <w:r>
        <w:rPr>
          <w:rStyle w:val="charBoldItals"/>
        </w:rPr>
        <w:t>earlier law</w:t>
      </w:r>
      <w:r>
        <w:t>) must not be made within 6 months beginning on the day the amendment is made unless the Legislative Assembly has—</w:t>
      </w:r>
    </w:p>
    <w:p w14:paraId="007C2D09" w14:textId="77777777" w:rsidR="00BC4AF3" w:rsidRDefault="00BC4AF3" w:rsidP="00FE7E51">
      <w:pPr>
        <w:pStyle w:val="Apara"/>
      </w:pPr>
      <w:r>
        <w:tab/>
        <w:t>(a)</w:t>
      </w:r>
      <w:r>
        <w:tab/>
        <w:t>rescinded the resolution that made the amendment; or</w:t>
      </w:r>
    </w:p>
    <w:p w14:paraId="36D85C3B" w14:textId="77777777" w:rsidR="00BC4AF3" w:rsidRDefault="00BC4AF3" w:rsidP="00FE7E51">
      <w:pPr>
        <w:pStyle w:val="Apara"/>
      </w:pPr>
      <w:r>
        <w:tab/>
        <w:t>(b)</w:t>
      </w:r>
      <w:r>
        <w:tab/>
        <w:t>by resolution approved the making of—</w:t>
      </w:r>
    </w:p>
    <w:p w14:paraId="2557127C" w14:textId="77777777" w:rsidR="00BC4AF3" w:rsidRDefault="00BC4AF3" w:rsidP="00FE7E51">
      <w:pPr>
        <w:pStyle w:val="Asubpara"/>
      </w:pPr>
      <w:r>
        <w:tab/>
        <w:t>(i)</w:t>
      </w:r>
      <w:r>
        <w:tab/>
        <w:t>a subordinate law or disallowable instrument in those terms; or</w:t>
      </w:r>
    </w:p>
    <w:p w14:paraId="186CF631" w14:textId="77777777" w:rsidR="00BC4AF3" w:rsidRDefault="00BC4AF3" w:rsidP="00FE7E51">
      <w:pPr>
        <w:pStyle w:val="Asubpara"/>
      </w:pPr>
      <w:r>
        <w:tab/>
        <w:t>(ii)</w:t>
      </w:r>
      <w:r>
        <w:tab/>
        <w:t>a subordinate law or disallowable instrument the same in substance as the earlier law.</w:t>
      </w:r>
    </w:p>
    <w:p w14:paraId="272D72CB" w14:textId="77777777" w:rsidR="00BC4AF3" w:rsidRDefault="00BC4AF3" w:rsidP="00FE7E51">
      <w:pPr>
        <w:pStyle w:val="Amain"/>
      </w:pPr>
      <w:r>
        <w:tab/>
        <w:t>(3)</w:t>
      </w:r>
      <w:r>
        <w:tab/>
        <w:t>A subordinate law or disallowable instrument made in contravention of this section is void.</w:t>
      </w:r>
    </w:p>
    <w:p w14:paraId="1599AA0B" w14:textId="77777777" w:rsidR="00BC4AF3" w:rsidRDefault="00BC4AF3" w:rsidP="002F7974">
      <w:pPr>
        <w:pStyle w:val="Amain"/>
        <w:keepNext/>
      </w:pPr>
      <w:r>
        <w:tab/>
        <w:t>(4)</w:t>
      </w:r>
      <w:r>
        <w:tab/>
        <w:t>This section is a determinative provision.</w:t>
      </w:r>
    </w:p>
    <w:p w14:paraId="431D28B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B08BBD" w14:textId="77777777" w:rsidR="00BC4AF3" w:rsidRDefault="00BC4AF3" w:rsidP="00BC4AF3">
      <w:pPr>
        <w:pStyle w:val="AH5Sec"/>
      </w:pPr>
      <w:bookmarkStart w:id="99" w:name="_Toc146717271"/>
      <w:r w:rsidRPr="001A3A36">
        <w:rPr>
          <w:rStyle w:val="CharSectNo"/>
        </w:rPr>
        <w:lastRenderedPageBreak/>
        <w:t>71</w:t>
      </w:r>
      <w:r>
        <w:tab/>
        <w:t>Effect of dissolution or expiry of Assembly on notice of motion</w:t>
      </w:r>
      <w:bookmarkEnd w:id="99"/>
      <w:r>
        <w:rPr>
          <w:b w:val="0"/>
          <w:bCs/>
        </w:rPr>
        <w:t xml:space="preserve"> </w:t>
      </w:r>
    </w:p>
    <w:p w14:paraId="1FEDAA87" w14:textId="77777777" w:rsidR="00BC4AF3" w:rsidRDefault="00BC4AF3" w:rsidP="009A63F9">
      <w:pPr>
        <w:pStyle w:val="Amain"/>
        <w:keepNext/>
      </w:pPr>
      <w:r>
        <w:tab/>
        <w:t>(1)</w:t>
      </w:r>
      <w:r>
        <w:tab/>
        <w:t>This section applies if—</w:t>
      </w:r>
    </w:p>
    <w:p w14:paraId="7BB3C0DA" w14:textId="77777777" w:rsidR="00BC4AF3" w:rsidRDefault="00BC4AF3" w:rsidP="0028382F">
      <w:pPr>
        <w:pStyle w:val="Apara"/>
        <w:keepLines/>
      </w:pPr>
      <w:r>
        <w:tab/>
        <w:t>(a)</w:t>
      </w:r>
      <w:r>
        <w:tab/>
        <w:t>notice of motion to disallow or amend a subordinate law or disallowable instrument is given in the Legislative Assembly not later than 6 sitting days after the day the instrument is presented to the Assembly; and</w:t>
      </w:r>
    </w:p>
    <w:p w14:paraId="39FA53CC" w14:textId="77777777" w:rsidR="00BC4AF3" w:rsidRDefault="00BC4AF3" w:rsidP="00FE7E51">
      <w:pPr>
        <w:pStyle w:val="Apara"/>
      </w:pPr>
      <w:r>
        <w:tab/>
        <w:t>(b)</w:t>
      </w:r>
      <w:r>
        <w:tab/>
        <w:t>not later than 6 sitting days after the day the notice is given, the Assembly is dissolved or expires; and</w:t>
      </w:r>
    </w:p>
    <w:p w14:paraId="536D8277" w14:textId="77777777" w:rsidR="00BC4AF3" w:rsidRDefault="00BC4AF3" w:rsidP="006819F1">
      <w:pPr>
        <w:pStyle w:val="Apara"/>
        <w:keepNext/>
      </w:pPr>
      <w:r>
        <w:tab/>
        <w:t>(c)</w:t>
      </w:r>
      <w:r>
        <w:tab/>
        <w:t>at the time of the dissolution or expiry—</w:t>
      </w:r>
    </w:p>
    <w:p w14:paraId="2B32E267" w14:textId="77777777" w:rsidR="00BC4AF3" w:rsidRDefault="00BC4AF3" w:rsidP="00FE7E51">
      <w:pPr>
        <w:pStyle w:val="Asubpara"/>
      </w:pPr>
      <w:r>
        <w:tab/>
        <w:t>(i)</w:t>
      </w:r>
      <w:r>
        <w:tab/>
        <w:t>the notice has not been withdrawn and the motion has not been called on; or</w:t>
      </w:r>
    </w:p>
    <w:p w14:paraId="5A2454B8" w14:textId="77777777" w:rsidR="00BC4AF3" w:rsidRDefault="00BC4AF3" w:rsidP="00FE7E51">
      <w:pPr>
        <w:pStyle w:val="Asubpara"/>
      </w:pPr>
      <w:r>
        <w:tab/>
        <w:t>(ii)</w:t>
      </w:r>
      <w:r>
        <w:tab/>
        <w:t>the motion has been called on and moved, but has not been withdrawn or otherwise disposed of.</w:t>
      </w:r>
    </w:p>
    <w:p w14:paraId="3ED305BD" w14:textId="77777777" w:rsidR="00BC4AF3" w:rsidRDefault="00BC4AF3" w:rsidP="007B3C9B">
      <w:pPr>
        <w:pStyle w:val="Amain"/>
        <w:keepNext/>
      </w:pPr>
      <w:r>
        <w:tab/>
        <w:t>(2)</w:t>
      </w:r>
      <w:r>
        <w:tab/>
        <w:t>For this chapter, the subordinate law or disallowable instrument is taken to have been presented to the Legislative Assembly on the first sitting day of the Assembly after the next general election of members of the Assembly.</w:t>
      </w:r>
    </w:p>
    <w:p w14:paraId="408FF6E8" w14:textId="77777777" w:rsidR="00BC4AF3" w:rsidRDefault="00BC4AF3" w:rsidP="002F7974">
      <w:pPr>
        <w:pStyle w:val="Amain"/>
        <w:keepNext/>
      </w:pPr>
      <w:r>
        <w:tab/>
        <w:t>(3)</w:t>
      </w:r>
      <w:r>
        <w:tab/>
        <w:t>This section is a determinative provision.</w:t>
      </w:r>
    </w:p>
    <w:p w14:paraId="6DFFF48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8921192" w14:textId="77777777" w:rsidR="00497779" w:rsidRDefault="00497779" w:rsidP="00497779">
      <w:pPr>
        <w:pStyle w:val="02Text"/>
        <w:sectPr w:rsidR="00497779" w:rsidSect="00497779">
          <w:headerReference w:type="even" r:id="rId78"/>
          <w:headerReference w:type="default" r:id="rId79"/>
          <w:footerReference w:type="even" r:id="rId80"/>
          <w:footerReference w:type="default" r:id="rId81"/>
          <w:footerReference w:type="first" r:id="rId82"/>
          <w:pgSz w:w="11907" w:h="16839" w:code="9"/>
          <w:pgMar w:top="2999" w:right="1899" w:bottom="3101" w:left="2302" w:header="2478" w:footer="1758" w:gutter="0"/>
          <w:cols w:space="720"/>
          <w:docGrid w:linePitch="326"/>
        </w:sectPr>
      </w:pPr>
    </w:p>
    <w:p w14:paraId="654D9D54" w14:textId="77777777" w:rsidR="00BC4AF3" w:rsidRPr="001A3A36" w:rsidRDefault="00BC4AF3" w:rsidP="00BC4AF3">
      <w:pPr>
        <w:pStyle w:val="AH1Chapter"/>
      </w:pPr>
      <w:bookmarkStart w:id="100" w:name="_Toc146717272"/>
      <w:r w:rsidRPr="001A3A36">
        <w:rPr>
          <w:rStyle w:val="CharChapNo"/>
        </w:rPr>
        <w:lastRenderedPageBreak/>
        <w:t>Chapter 8</w:t>
      </w:r>
      <w:r>
        <w:tab/>
      </w:r>
      <w:r w:rsidRPr="001A3A36">
        <w:rPr>
          <w:rStyle w:val="CharChapText"/>
        </w:rPr>
        <w:t>Commencement and exercise of powers before commencement</w:t>
      </w:r>
      <w:bookmarkEnd w:id="100"/>
    </w:p>
    <w:p w14:paraId="6D999B98" w14:textId="77777777" w:rsidR="00BC4AF3" w:rsidRDefault="00BC4AF3" w:rsidP="00BC4AF3">
      <w:pPr>
        <w:pStyle w:val="AH5Sec"/>
      </w:pPr>
      <w:bookmarkStart w:id="101" w:name="_Toc146717273"/>
      <w:r w:rsidRPr="001A3A36">
        <w:rPr>
          <w:rStyle w:val="CharSectNo"/>
        </w:rPr>
        <w:t>72</w:t>
      </w:r>
      <w:r>
        <w:tab/>
        <w:t xml:space="preserve">Meaning of </w:t>
      </w:r>
      <w:r>
        <w:rPr>
          <w:rStyle w:val="charItals"/>
        </w:rPr>
        <w:t>law</w:t>
      </w:r>
      <w:r>
        <w:t>—ch 8</w:t>
      </w:r>
      <w:bookmarkEnd w:id="101"/>
    </w:p>
    <w:p w14:paraId="38F30EA1" w14:textId="77777777" w:rsidR="00BC4AF3" w:rsidRDefault="00BC4AF3" w:rsidP="00FE7E51">
      <w:pPr>
        <w:pStyle w:val="Amainreturn"/>
      </w:pPr>
      <w:r>
        <w:t>In this chapter:</w:t>
      </w:r>
    </w:p>
    <w:p w14:paraId="5F850C6E" w14:textId="77777777" w:rsidR="00BC4AF3" w:rsidRDefault="00BC4AF3" w:rsidP="00FE7E51">
      <w:pPr>
        <w:pStyle w:val="aDef"/>
      </w:pPr>
      <w:r>
        <w:rPr>
          <w:rStyle w:val="charBoldItals"/>
        </w:rPr>
        <w:t>law</w:t>
      </w:r>
      <w:r>
        <w:t xml:space="preserve"> means an Act or statutory instrument.</w:t>
      </w:r>
    </w:p>
    <w:p w14:paraId="0E3ABEEA"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7EBAE082" w14:textId="77777777" w:rsidR="00BC4AF3" w:rsidRDefault="00BC4AF3" w:rsidP="00BC4AF3">
      <w:pPr>
        <w:pStyle w:val="AH5Sec"/>
      </w:pPr>
      <w:bookmarkStart w:id="102" w:name="_Toc146717274"/>
      <w:r w:rsidRPr="001A3A36">
        <w:rPr>
          <w:rStyle w:val="CharSectNo"/>
        </w:rPr>
        <w:t>73</w:t>
      </w:r>
      <w:r>
        <w:tab/>
        <w:t>General rules about commencement</w:t>
      </w:r>
      <w:bookmarkEnd w:id="102"/>
      <w:r>
        <w:t xml:space="preserve"> </w:t>
      </w:r>
    </w:p>
    <w:p w14:paraId="6243E2B2" w14:textId="77777777" w:rsidR="00BC4AF3" w:rsidRDefault="00BC4AF3" w:rsidP="00FE7E51">
      <w:pPr>
        <w:pStyle w:val="Amain"/>
      </w:pPr>
      <w:r>
        <w:tab/>
        <w:t>(1)</w:t>
      </w:r>
      <w:r>
        <w:tab/>
        <w:t>An Act commences—</w:t>
      </w:r>
    </w:p>
    <w:p w14:paraId="615CB016" w14:textId="77777777" w:rsidR="00BC4AF3" w:rsidRDefault="00BC4AF3" w:rsidP="00FE7E51">
      <w:pPr>
        <w:pStyle w:val="Apara"/>
      </w:pPr>
      <w:r>
        <w:tab/>
        <w:t>(a)</w:t>
      </w:r>
      <w:r>
        <w:tab/>
        <w:t>on the day after its notification day; or</w:t>
      </w:r>
    </w:p>
    <w:p w14:paraId="3BDC2BA3" w14:textId="77777777" w:rsidR="00BC4AF3" w:rsidRDefault="00BC4AF3" w:rsidP="00FE7E51">
      <w:pPr>
        <w:pStyle w:val="Apara"/>
      </w:pPr>
      <w:r>
        <w:tab/>
        <w:t>(b)</w:t>
      </w:r>
      <w:r>
        <w:tab/>
        <w:t>if the Act or another Act provides for a different date or time of commencement—on that date or at that time.</w:t>
      </w:r>
    </w:p>
    <w:p w14:paraId="0882D86C" w14:textId="77777777" w:rsidR="00BC4AF3" w:rsidRDefault="00BC4AF3" w:rsidP="00FE7E51">
      <w:pPr>
        <w:pStyle w:val="Amain"/>
      </w:pPr>
      <w:r>
        <w:tab/>
        <w:t>(2)</w:t>
      </w:r>
      <w:r>
        <w:tab/>
        <w:t>A legislative instrument commences—</w:t>
      </w:r>
    </w:p>
    <w:p w14:paraId="1EB5504C" w14:textId="77777777" w:rsidR="00BC4AF3" w:rsidRDefault="00BC4AF3" w:rsidP="00FE7E51">
      <w:pPr>
        <w:pStyle w:val="Apara"/>
      </w:pPr>
      <w:r>
        <w:tab/>
        <w:t>(a)</w:t>
      </w:r>
      <w:r>
        <w:tab/>
        <w:t>on the day after its notification day; or</w:t>
      </w:r>
    </w:p>
    <w:p w14:paraId="2CD63BC4" w14:textId="77777777" w:rsidR="00BC4AF3" w:rsidRDefault="00BC4AF3" w:rsidP="00FE7E51">
      <w:pPr>
        <w:pStyle w:val="Apara"/>
      </w:pPr>
      <w:r>
        <w:tab/>
        <w:t>(b)</w:t>
      </w:r>
      <w:r>
        <w:tab/>
        <w:t>if an Act or the instrument provides for a later date or time of commencement—on that date or at that time; or</w:t>
      </w:r>
    </w:p>
    <w:p w14:paraId="31BFA4F9" w14:textId="77777777" w:rsidR="00BC4AF3" w:rsidRDefault="00BC4AF3" w:rsidP="00FE7E51">
      <w:pPr>
        <w:pStyle w:val="Apara"/>
      </w:pPr>
      <w:r>
        <w:tab/>
        <w:t>(c)</w:t>
      </w:r>
      <w:r>
        <w:tab/>
        <w:t>if an Act provides for an earlier date or time of commencement—on that date or at that time; or</w:t>
      </w:r>
    </w:p>
    <w:p w14:paraId="2028A4F9" w14:textId="77777777" w:rsidR="00BC4AF3" w:rsidRDefault="00BC4AF3" w:rsidP="00FE7E51">
      <w:pPr>
        <w:pStyle w:val="Apara"/>
      </w:pPr>
      <w:r>
        <w:tab/>
        <w:t>(d)</w:t>
      </w:r>
      <w:r>
        <w:tab/>
        <w:t>if the instrument, under authority given by an Act, provides for an earlier date or time—on that date or at that time.</w:t>
      </w:r>
    </w:p>
    <w:p w14:paraId="5681A976" w14:textId="77777777" w:rsidR="00BC4AF3" w:rsidRDefault="00BC4AF3" w:rsidP="006358A2">
      <w:pPr>
        <w:pStyle w:val="Amain"/>
        <w:keepNext/>
        <w:keepLines/>
      </w:pPr>
      <w:r>
        <w:lastRenderedPageBreak/>
        <w:tab/>
        <w:t>(3)</w:t>
      </w:r>
      <w:r>
        <w:tab/>
        <w:t>Without limiting subsection (2), if a legislative instrument is notified on a day after the day or time provided by the instrument for its commencement, and subsection (2) (c) or (d) does not apply to the instrument—</w:t>
      </w:r>
    </w:p>
    <w:p w14:paraId="474EEDA2" w14:textId="77777777" w:rsidR="00BC4AF3" w:rsidRDefault="00BC4AF3" w:rsidP="00FE7E51">
      <w:pPr>
        <w:pStyle w:val="Apara"/>
      </w:pPr>
      <w:r>
        <w:tab/>
        <w:t>(a)</w:t>
      </w:r>
      <w:r>
        <w:tab/>
        <w:t>the instrument is valid; but</w:t>
      </w:r>
    </w:p>
    <w:p w14:paraId="39FF2A8E" w14:textId="77777777" w:rsidR="00BC4AF3" w:rsidRDefault="00BC4AF3" w:rsidP="00FE7E51">
      <w:pPr>
        <w:pStyle w:val="Apara"/>
      </w:pPr>
      <w:r>
        <w:tab/>
        <w:t>(b)</w:t>
      </w:r>
      <w:r>
        <w:tab/>
        <w:t>the instrument commences on the day after its notification day.</w:t>
      </w:r>
    </w:p>
    <w:p w14:paraId="0D10671A" w14:textId="77777777" w:rsidR="00BC4AF3" w:rsidRDefault="00BC4AF3" w:rsidP="00FE7E51">
      <w:pPr>
        <w:pStyle w:val="Amain"/>
      </w:pPr>
      <w:r>
        <w:tab/>
        <w:t>(4)</w:t>
      </w:r>
      <w:r>
        <w:tab/>
        <w:t>A statutory instrument that is not a legislative instrument commences—</w:t>
      </w:r>
    </w:p>
    <w:p w14:paraId="494FF7EF" w14:textId="77777777" w:rsidR="00BC4AF3" w:rsidRDefault="00BC4AF3" w:rsidP="00FE7E51">
      <w:pPr>
        <w:pStyle w:val="Apara"/>
      </w:pPr>
      <w:r>
        <w:tab/>
        <w:t>(a)</w:t>
      </w:r>
      <w:r>
        <w:tab/>
        <w:t>on the day after the day it is made or, if it is required under an Act or statutory instrument to be approved (however described) by the Executive, a Minister or any other entity, the day after the day it is approved; or</w:t>
      </w:r>
    </w:p>
    <w:p w14:paraId="1BE75B1A" w14:textId="77777777" w:rsidR="00BC4AF3" w:rsidRDefault="00BC4AF3" w:rsidP="00FE7E51">
      <w:pPr>
        <w:pStyle w:val="Apara"/>
      </w:pPr>
      <w:r>
        <w:tab/>
        <w:t>(b)</w:t>
      </w:r>
      <w:r>
        <w:tab/>
        <w:t>if an Act or the instrument provides for a later date or time of commencement—on that date or at that time; or</w:t>
      </w:r>
    </w:p>
    <w:p w14:paraId="159EAEAB" w14:textId="77777777" w:rsidR="00BC4AF3" w:rsidRDefault="00BC4AF3" w:rsidP="00FE7E51">
      <w:pPr>
        <w:pStyle w:val="Apara"/>
      </w:pPr>
      <w:r>
        <w:tab/>
        <w:t>(c)</w:t>
      </w:r>
      <w:r>
        <w:tab/>
        <w:t>if an Act provides for an earlier date or time of commencement—on that date or at that time; or</w:t>
      </w:r>
    </w:p>
    <w:p w14:paraId="039F8EC5" w14:textId="77777777" w:rsidR="00BC4AF3" w:rsidRDefault="00BC4AF3" w:rsidP="00FE7E51">
      <w:pPr>
        <w:pStyle w:val="Apara"/>
      </w:pPr>
      <w:r>
        <w:tab/>
        <w:t>(d)</w:t>
      </w:r>
      <w:r>
        <w:tab/>
        <w:t>if the instrument, under authority given by an Act, provides for an earlier date or time—on that date or at that time.</w:t>
      </w:r>
    </w:p>
    <w:p w14:paraId="1B34DB55" w14:textId="77777777" w:rsidR="00BC4AF3" w:rsidRDefault="00BC4AF3" w:rsidP="00162486">
      <w:pPr>
        <w:pStyle w:val="Amain"/>
        <w:keepNext/>
      </w:pPr>
      <w:r>
        <w:tab/>
        <w:t>(5)</w:t>
      </w:r>
      <w:r>
        <w:tab/>
        <w:t>This section is subject to the following sections:</w:t>
      </w:r>
    </w:p>
    <w:p w14:paraId="55CF1575" w14:textId="77777777" w:rsidR="00BC4AF3" w:rsidRDefault="00BC4AF3" w:rsidP="00162486">
      <w:pPr>
        <w:pStyle w:val="Apara"/>
        <w:keepNext/>
      </w:pPr>
      <w:r>
        <w:tab/>
        <w:t>(a)</w:t>
      </w:r>
      <w:r>
        <w:tab/>
        <w:t>section 75 (Commencement of naming and commencement provisions);</w:t>
      </w:r>
    </w:p>
    <w:p w14:paraId="04771195" w14:textId="77777777" w:rsidR="00BC4AF3" w:rsidRDefault="00BC4AF3" w:rsidP="00FE7E51">
      <w:pPr>
        <w:pStyle w:val="Apara"/>
      </w:pPr>
      <w:r>
        <w:tab/>
        <w:t>(b)</w:t>
      </w:r>
      <w:r>
        <w:tab/>
        <w:t>section 76 (Non-prejudicial provision may commence retrospectively);</w:t>
      </w:r>
    </w:p>
    <w:p w14:paraId="66EA4011" w14:textId="77777777" w:rsidR="00BC4AF3" w:rsidRDefault="00BC4AF3" w:rsidP="00FE7E51">
      <w:pPr>
        <w:pStyle w:val="Apara"/>
      </w:pPr>
      <w:r>
        <w:tab/>
        <w:t>(c)</w:t>
      </w:r>
      <w:r>
        <w:tab/>
        <w:t>section 79 (Automatic commencement of postponed law);</w:t>
      </w:r>
    </w:p>
    <w:p w14:paraId="43A8BC32" w14:textId="77777777" w:rsidR="00BC4AF3" w:rsidRDefault="00BC4AF3" w:rsidP="00FE7E51">
      <w:pPr>
        <w:pStyle w:val="Apara"/>
      </w:pPr>
      <w:r>
        <w:tab/>
        <w:t>(d)</w:t>
      </w:r>
      <w:r>
        <w:tab/>
        <w:t>section 79A (Commencement of amendment of uncommenced law);</w:t>
      </w:r>
    </w:p>
    <w:p w14:paraId="3B4892D8" w14:textId="77777777" w:rsidR="00BC4AF3" w:rsidRDefault="00BC4AF3" w:rsidP="00FE7E51">
      <w:pPr>
        <w:pStyle w:val="Apara"/>
      </w:pPr>
      <w:r>
        <w:tab/>
        <w:t>(e)</w:t>
      </w:r>
      <w:r>
        <w:tab/>
        <w:t>section 81 (Exercise of powers between notification and commencement).</w:t>
      </w:r>
    </w:p>
    <w:p w14:paraId="6A3649A6" w14:textId="77777777" w:rsidR="00BC4AF3" w:rsidRDefault="00BC4AF3" w:rsidP="002F7974">
      <w:pPr>
        <w:pStyle w:val="Amain"/>
        <w:keepNext/>
      </w:pPr>
      <w:r>
        <w:lastRenderedPageBreak/>
        <w:tab/>
        <w:t>(6)</w:t>
      </w:r>
      <w:r>
        <w:tab/>
        <w:t>This section is a determinative provision.</w:t>
      </w:r>
    </w:p>
    <w:p w14:paraId="3FB455B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487931" w14:textId="77777777" w:rsidR="00BC4AF3" w:rsidRDefault="00BC4AF3" w:rsidP="00BC4AF3">
      <w:pPr>
        <w:pStyle w:val="AH5Sec"/>
      </w:pPr>
      <w:bookmarkStart w:id="103" w:name="_Toc146717275"/>
      <w:r w:rsidRPr="001A3A36">
        <w:rPr>
          <w:rStyle w:val="CharSectNo"/>
        </w:rPr>
        <w:t>74</w:t>
      </w:r>
      <w:r>
        <w:tab/>
        <w:t>Time of commencement</w:t>
      </w:r>
      <w:bookmarkEnd w:id="103"/>
    </w:p>
    <w:p w14:paraId="6B5DF303" w14:textId="77777777" w:rsidR="00BC4AF3" w:rsidRDefault="00BC4AF3" w:rsidP="00FE7E51">
      <w:pPr>
        <w:pStyle w:val="Amain"/>
      </w:pPr>
      <w:r>
        <w:tab/>
        <w:t>(1)</w:t>
      </w:r>
      <w:r>
        <w:tab/>
        <w:t>If an Act commences on a day, it commences at the beginning of the day unless a different time of commencement is provided by the Act, another Act, or a commencement notice providing for the commencement of the Act.</w:t>
      </w:r>
    </w:p>
    <w:p w14:paraId="0E40AC5C" w14:textId="77777777" w:rsidR="00BC4AF3" w:rsidRDefault="00BC4AF3" w:rsidP="00FE7E51">
      <w:pPr>
        <w:pStyle w:val="Amain"/>
      </w:pPr>
      <w:r>
        <w:tab/>
        <w:t>(2)</w:t>
      </w:r>
      <w:r>
        <w:tab/>
        <w:t>If a statutory instrument commences on a day, it commences at the beginning of the day unless a different time of commencement is provided by the instrument, an Act, or a commencement notice providing for the commencement of the instrument.</w:t>
      </w:r>
    </w:p>
    <w:p w14:paraId="6220F90C" w14:textId="77777777" w:rsidR="00BC4AF3" w:rsidRDefault="00BC4AF3" w:rsidP="00BC4AF3">
      <w:pPr>
        <w:pStyle w:val="AH5Sec"/>
      </w:pPr>
      <w:bookmarkStart w:id="104" w:name="_Toc146717276"/>
      <w:r w:rsidRPr="001A3A36">
        <w:rPr>
          <w:rStyle w:val="CharSectNo"/>
        </w:rPr>
        <w:t>75</w:t>
      </w:r>
      <w:r>
        <w:tab/>
        <w:t>Commencement of naming and commencement provisions</w:t>
      </w:r>
      <w:bookmarkEnd w:id="104"/>
    </w:p>
    <w:p w14:paraId="25FF20F8" w14:textId="77777777" w:rsidR="00BC4AF3" w:rsidRDefault="00BC4AF3" w:rsidP="00162486">
      <w:pPr>
        <w:pStyle w:val="Amain"/>
        <w:keepNext/>
      </w:pPr>
      <w:r>
        <w:tab/>
        <w:t>(1)</w:t>
      </w:r>
      <w:r>
        <w:tab/>
        <w:t xml:space="preserve">The provisions of </w:t>
      </w:r>
      <w:r>
        <w:rPr>
          <w:color w:val="000000"/>
        </w:rPr>
        <w:t xml:space="preserve">a law </w:t>
      </w:r>
      <w:r>
        <w:t xml:space="preserve">providing for its name and commencement automatically commence on </w:t>
      </w:r>
      <w:r>
        <w:rPr>
          <w:color w:val="000000"/>
        </w:rPr>
        <w:t>its notification day</w:t>
      </w:r>
      <w:r>
        <w:t>.</w:t>
      </w:r>
    </w:p>
    <w:p w14:paraId="60D95602" w14:textId="77777777" w:rsidR="00BC4AF3" w:rsidRDefault="00BC4AF3" w:rsidP="00FE7E51">
      <w:pPr>
        <w:pStyle w:val="Amain"/>
      </w:pPr>
      <w:r>
        <w:tab/>
        <w:t>(2)</w:t>
      </w:r>
      <w:r>
        <w:tab/>
        <w:t>However, if a provision of the law commences before the law’s notification day, the naming and commencement provisions are taken to have automatically commenced—</w:t>
      </w:r>
    </w:p>
    <w:p w14:paraId="0CC578E0" w14:textId="77777777" w:rsidR="00BC4AF3" w:rsidRDefault="00BC4AF3" w:rsidP="00FE7E51">
      <w:pPr>
        <w:pStyle w:val="Apara"/>
      </w:pPr>
      <w:r>
        <w:tab/>
        <w:t>(a)</w:t>
      </w:r>
      <w:r>
        <w:tab/>
        <w:t>on that commencement; or</w:t>
      </w:r>
    </w:p>
    <w:p w14:paraId="0EBADD4E" w14:textId="77777777" w:rsidR="00BC4AF3" w:rsidRDefault="00BC4AF3" w:rsidP="00FE7E51">
      <w:pPr>
        <w:pStyle w:val="Apara"/>
      </w:pPr>
      <w:r>
        <w:tab/>
        <w:t>(b)</w:t>
      </w:r>
      <w:r>
        <w:tab/>
        <w:t>if 2 or more provisions of the law commence at different times before the notification day—on the earlier or earliest of the commencements.</w:t>
      </w:r>
    </w:p>
    <w:p w14:paraId="47AB88FE" w14:textId="77777777" w:rsidR="00BC4AF3" w:rsidRDefault="00BC4AF3" w:rsidP="00FE7E51">
      <w:pPr>
        <w:pStyle w:val="Amain"/>
      </w:pPr>
      <w:r>
        <w:tab/>
        <w:t>(3)</w:t>
      </w:r>
      <w:r>
        <w:tab/>
        <w:t xml:space="preserve">In the application of this section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14:paraId="1AB36526" w14:textId="77777777" w:rsidR="00BC4AF3" w:rsidRDefault="00BC4AF3" w:rsidP="007A2E45">
      <w:pPr>
        <w:pStyle w:val="Amain"/>
        <w:keepNext/>
      </w:pPr>
      <w:r>
        <w:lastRenderedPageBreak/>
        <w:tab/>
        <w:t>(4)</w:t>
      </w:r>
      <w:r>
        <w:tab/>
        <w:t>This section is a determinative provision.</w:t>
      </w:r>
    </w:p>
    <w:p w14:paraId="6F3C135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EBF7EDF" w14:textId="77777777" w:rsidR="00BC4AF3" w:rsidRDefault="00BC4AF3" w:rsidP="00BC4AF3">
      <w:pPr>
        <w:pStyle w:val="AH5Sec"/>
      </w:pPr>
      <w:bookmarkStart w:id="105" w:name="_Toc146717277"/>
      <w:r w:rsidRPr="001A3A36">
        <w:rPr>
          <w:rStyle w:val="CharSectNo"/>
        </w:rPr>
        <w:t>75AA</w:t>
      </w:r>
      <w:r>
        <w:tab/>
        <w:t>Commencement of provisions identifying amended laws</w:t>
      </w:r>
      <w:bookmarkEnd w:id="105"/>
    </w:p>
    <w:p w14:paraId="437311BF" w14:textId="77777777" w:rsidR="00BC4AF3" w:rsidRDefault="00BC4AF3" w:rsidP="00AA1751">
      <w:pPr>
        <w:pStyle w:val="Amain"/>
        <w:keepNext/>
      </w:pPr>
      <w:r>
        <w:tab/>
        <w:t>(1)</w:t>
      </w:r>
      <w:r>
        <w:tab/>
        <w:t xml:space="preserve">This section applies if a law amends another law and includes a provision (a </w:t>
      </w:r>
      <w:r w:rsidRPr="007A0A8A">
        <w:rPr>
          <w:rStyle w:val="charBoldItals"/>
        </w:rPr>
        <w:t>legislation amended provision</w:t>
      </w:r>
      <w:r>
        <w:t>) identifying the amended law.</w:t>
      </w:r>
    </w:p>
    <w:p w14:paraId="307C930C" w14:textId="77777777" w:rsidR="00BC4AF3" w:rsidRDefault="00BC4AF3" w:rsidP="00FE7E51">
      <w:pPr>
        <w:pStyle w:val="Amain"/>
      </w:pPr>
      <w:r>
        <w:tab/>
        <w:t>(2)</w:t>
      </w:r>
      <w:r>
        <w:tab/>
        <w:t>The legislation amended provision automatically commences (or is taken to have automatically commenced)—</w:t>
      </w:r>
    </w:p>
    <w:p w14:paraId="3621F1DA" w14:textId="77777777" w:rsidR="00BC4AF3" w:rsidRDefault="00BC4AF3" w:rsidP="00FE7E51">
      <w:pPr>
        <w:pStyle w:val="Apara"/>
      </w:pPr>
      <w:r>
        <w:tab/>
        <w:t>(a)</w:t>
      </w:r>
      <w:r>
        <w:tab/>
        <w:t>on the commencement of the amendments; or</w:t>
      </w:r>
    </w:p>
    <w:p w14:paraId="4F47FE67" w14:textId="77777777" w:rsidR="00BC4AF3" w:rsidRDefault="00BC4AF3" w:rsidP="00FE7E51">
      <w:pPr>
        <w:pStyle w:val="Apara"/>
      </w:pPr>
      <w:r>
        <w:tab/>
        <w:t>(b)</w:t>
      </w:r>
      <w:r>
        <w:tab/>
        <w:t>if the amendments commence at different times—on the commencement of the earlier or earliest of the amendments.</w:t>
      </w:r>
    </w:p>
    <w:p w14:paraId="17F796D4" w14:textId="77777777" w:rsidR="00BC4AF3" w:rsidRDefault="00BC4AF3" w:rsidP="007A2E45">
      <w:pPr>
        <w:pStyle w:val="Amain"/>
        <w:keepNext/>
      </w:pPr>
      <w:r>
        <w:tab/>
        <w:t>(3)</w:t>
      </w:r>
      <w:r>
        <w:tab/>
        <w:t>This section is a determinative provision.</w:t>
      </w:r>
    </w:p>
    <w:p w14:paraId="1061FB97" w14:textId="77777777" w:rsidR="00BC4AF3" w:rsidRDefault="00BC4AF3" w:rsidP="00BC4AF3">
      <w:pPr>
        <w:pStyle w:val="aNote"/>
      </w:pPr>
      <w:r w:rsidRPr="00845F76">
        <w:rPr>
          <w:rStyle w:val="charItals"/>
        </w:rPr>
        <w:t>Note</w:t>
      </w:r>
      <w:r w:rsidRPr="00845F76">
        <w:rPr>
          <w:rStyle w:val="charItals"/>
        </w:rPr>
        <w:tab/>
      </w:r>
      <w:r>
        <w:t>See s 5 for the meaning of determinative provision, and s 6 for their displacement.</w:t>
      </w:r>
    </w:p>
    <w:p w14:paraId="19FD88A7" w14:textId="77777777" w:rsidR="00BC4AF3" w:rsidRDefault="00BC4AF3" w:rsidP="00BC4AF3">
      <w:pPr>
        <w:pStyle w:val="AH5Sec"/>
      </w:pPr>
      <w:bookmarkStart w:id="106" w:name="_Toc146717278"/>
      <w:r w:rsidRPr="001A3A36">
        <w:rPr>
          <w:rStyle w:val="CharSectNo"/>
        </w:rPr>
        <w:t>75A</w:t>
      </w:r>
      <w:r>
        <w:tab/>
        <w:t xml:space="preserve">Meaning of commences </w:t>
      </w:r>
      <w:r>
        <w:rPr>
          <w:rStyle w:val="charItals"/>
        </w:rPr>
        <w:t>retrospectively</w:t>
      </w:r>
      <w:bookmarkEnd w:id="106"/>
    </w:p>
    <w:p w14:paraId="2E703C5F" w14:textId="77777777" w:rsidR="00BC4AF3" w:rsidRDefault="00BC4AF3" w:rsidP="00162486">
      <w:pPr>
        <w:pStyle w:val="Amain"/>
        <w:keepNext/>
      </w:pPr>
      <w:r>
        <w:tab/>
        <w:t>(1)</w:t>
      </w:r>
      <w:r>
        <w:tab/>
        <w:t xml:space="preserve">An Act or legislative instrument commences </w:t>
      </w:r>
      <w:r>
        <w:rPr>
          <w:rStyle w:val="charBoldItals"/>
        </w:rPr>
        <w:t>retrospectively</w:t>
      </w:r>
      <w:r>
        <w:t xml:space="preserve"> if it commences on a day or at a time earlier than the day after its notification day.</w:t>
      </w:r>
    </w:p>
    <w:p w14:paraId="22C8C9DA" w14:textId="77777777" w:rsidR="00BC4AF3" w:rsidRDefault="00BC4AF3" w:rsidP="00162486">
      <w:pPr>
        <w:pStyle w:val="aNote"/>
        <w:keepNext/>
      </w:pPr>
      <w:r>
        <w:rPr>
          <w:rStyle w:val="charItals"/>
        </w:rPr>
        <w:t>Note</w:t>
      </w:r>
      <w:r>
        <w:rPr>
          <w:rStyle w:val="charItals"/>
        </w:rPr>
        <w:tab/>
      </w:r>
      <w:r>
        <w:t>A reference to an Act or legislative instrument includes a reference to a provision of an Act or legislative instrument (see s 7 (3) and s 12 (2)).</w:t>
      </w:r>
    </w:p>
    <w:p w14:paraId="0BF472A9" w14:textId="77777777" w:rsidR="00BC4AF3" w:rsidRDefault="00BC4AF3" w:rsidP="00162486">
      <w:pPr>
        <w:pStyle w:val="Amain"/>
        <w:keepLines/>
      </w:pPr>
      <w:r>
        <w:tab/>
        <w:t>(2)</w:t>
      </w:r>
      <w:r>
        <w:tab/>
        <w:t xml:space="preserve">A statutory instrument that is not a legislative instrument commences </w:t>
      </w:r>
      <w:r>
        <w:rPr>
          <w:rStyle w:val="charBoldItals"/>
        </w:rPr>
        <w:t>retrospectively</w:t>
      </w:r>
      <w:r>
        <w:t xml:space="preserve"> if it commences on a day or at a time earlier than the day after the day it is made or, if it is required under an Act or statutory instrument to be approved (however described) by the Executive, a Minister or any other entity, the day after the day it is approved.</w:t>
      </w:r>
    </w:p>
    <w:p w14:paraId="3BDF754B" w14:textId="77777777" w:rsidR="00BC4AF3" w:rsidRDefault="00BC4AF3" w:rsidP="00BC4AF3">
      <w:pPr>
        <w:pStyle w:val="AH5Sec"/>
      </w:pPr>
      <w:bookmarkStart w:id="107" w:name="_Toc146717279"/>
      <w:r w:rsidRPr="001A3A36">
        <w:rPr>
          <w:rStyle w:val="CharSectNo"/>
        </w:rPr>
        <w:lastRenderedPageBreak/>
        <w:t>75B</w:t>
      </w:r>
      <w:r>
        <w:tab/>
        <w:t>Retrospective commencement requires clear indication</w:t>
      </w:r>
      <w:bookmarkEnd w:id="107"/>
    </w:p>
    <w:p w14:paraId="06A3850F" w14:textId="77777777" w:rsidR="00BC4AF3" w:rsidRDefault="00BC4AF3" w:rsidP="00AA1751">
      <w:pPr>
        <w:pStyle w:val="Amain"/>
        <w:keepNext/>
      </w:pPr>
      <w:r>
        <w:tab/>
        <w:t>(1)</w:t>
      </w:r>
      <w:r>
        <w:tab/>
        <w:t>A law must not be taken to provide for the law (or another law) to commence retrospectively unless the law clearly indicates that it is to commence retrospectively.</w:t>
      </w:r>
    </w:p>
    <w:p w14:paraId="4A343683" w14:textId="77777777" w:rsidR="00BC4AF3" w:rsidRDefault="00BC4AF3" w:rsidP="00BC4AF3">
      <w:pPr>
        <w:pStyle w:val="aExamHdgss"/>
      </w:pPr>
      <w:r>
        <w:t>Example</w:t>
      </w:r>
    </w:p>
    <w:p w14:paraId="501C23EB" w14:textId="77777777" w:rsidR="00BC4AF3" w:rsidRDefault="00BC4AF3" w:rsidP="00BC4AF3">
      <w:pPr>
        <w:pStyle w:val="aExamss"/>
      </w:pPr>
      <w:r>
        <w:t xml:space="preserve">The </w:t>
      </w:r>
      <w:r w:rsidRPr="00742B7A">
        <w:rPr>
          <w:rStyle w:val="charItals"/>
        </w:rPr>
        <w:t>XYZ Act 2003</w:t>
      </w:r>
      <w:r>
        <w:t xml:space="preserve"> was notified on 1 July 2003.  It contains the following provision:</w:t>
      </w:r>
    </w:p>
    <w:p w14:paraId="629AD086" w14:textId="77777777"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14:paraId="683EA2EF" w14:textId="77777777" w:rsidR="00BC4AF3" w:rsidRPr="00F608B9" w:rsidRDefault="00BC4AF3" w:rsidP="00BC4AF3">
      <w:pPr>
        <w:spacing w:before="120" w:after="240"/>
        <w:ind w:left="1560"/>
        <w:rPr>
          <w:sz w:val="20"/>
        </w:rPr>
      </w:pPr>
      <w:r w:rsidRPr="00F608B9">
        <w:rPr>
          <w:sz w:val="20"/>
        </w:rPr>
        <w:t>This Act is taken to have commenced on 17 October 2001.</w:t>
      </w:r>
    </w:p>
    <w:p w14:paraId="45FD8723" w14:textId="77777777" w:rsidR="00BC4AF3" w:rsidRDefault="00BC4AF3" w:rsidP="00BC4AF3">
      <w:pPr>
        <w:pStyle w:val="aExamss"/>
      </w:pPr>
      <w:r>
        <w:t>Section 2 clearly indicates that the Act is to commence retrospectively.</w:t>
      </w:r>
    </w:p>
    <w:p w14:paraId="2A361B2A" w14:textId="77777777" w:rsidR="00BC4AF3" w:rsidRDefault="00BC4AF3" w:rsidP="007A2E45">
      <w:pPr>
        <w:pStyle w:val="Amain"/>
        <w:keepNext/>
      </w:pPr>
      <w:r>
        <w:tab/>
        <w:t>(2)</w:t>
      </w:r>
      <w:r>
        <w:tab/>
        <w:t>This section is a determinative provision.</w:t>
      </w:r>
    </w:p>
    <w:p w14:paraId="78BCDEB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0B9F99E" w14:textId="77777777" w:rsidR="00BC4AF3" w:rsidRDefault="00BC4AF3" w:rsidP="00BC4AF3">
      <w:pPr>
        <w:pStyle w:val="AH5Sec"/>
        <w:rPr>
          <w:b w:val="0"/>
          <w:bCs/>
        </w:rPr>
      </w:pPr>
      <w:bookmarkStart w:id="108" w:name="_Toc146717280"/>
      <w:r w:rsidRPr="001A3A36">
        <w:rPr>
          <w:rStyle w:val="CharSectNo"/>
        </w:rPr>
        <w:t>76</w:t>
      </w:r>
      <w:r>
        <w:tab/>
        <w:t>Non–prejudicial provision may commence retrospectively</w:t>
      </w:r>
      <w:bookmarkEnd w:id="108"/>
      <w:r>
        <w:t xml:space="preserve"> </w:t>
      </w:r>
    </w:p>
    <w:p w14:paraId="79A9C6BC" w14:textId="77777777" w:rsidR="00BC4AF3" w:rsidRDefault="00BC4AF3" w:rsidP="00FE7E51">
      <w:pPr>
        <w:pStyle w:val="Amain"/>
      </w:pPr>
      <w:r>
        <w:tab/>
        <w:t>(1)</w:t>
      </w:r>
      <w:r>
        <w:tab/>
        <w:t>A statutory instrument may provide that a non-prejudicial provision of the instrument commences retrospectively.</w:t>
      </w:r>
    </w:p>
    <w:p w14:paraId="013A1E2D" w14:textId="77777777" w:rsidR="00BC4AF3" w:rsidRDefault="00BC4AF3" w:rsidP="00FE7E51">
      <w:pPr>
        <w:pStyle w:val="Amain"/>
      </w:pPr>
      <w:r>
        <w:tab/>
        <w:t>(2)</w:t>
      </w:r>
      <w:r>
        <w:tab/>
        <w:t>Unless this subsection is displaced by, or under authority given by, an Act, a statutory instrument cannot provide that a prejudicial provision of the instrument commences retrospectively.</w:t>
      </w:r>
    </w:p>
    <w:p w14:paraId="2DA45760" w14:textId="77777777" w:rsidR="00BC4AF3" w:rsidRDefault="00BC4AF3" w:rsidP="00BC4AF3">
      <w:pPr>
        <w:pStyle w:val="aExamHdgss"/>
      </w:pPr>
      <w:r>
        <w:t>Example</w:t>
      </w:r>
    </w:p>
    <w:p w14:paraId="14B8CC1B" w14:textId="77777777" w:rsidR="00BC4AF3" w:rsidRDefault="00BC4AF3" w:rsidP="00BC4AF3">
      <w:pPr>
        <w:pStyle w:val="aExamss"/>
      </w:pPr>
      <w:r>
        <w:t xml:space="preserve">The </w:t>
      </w:r>
      <w:r>
        <w:rPr>
          <w:rStyle w:val="charItals"/>
        </w:rPr>
        <w:t>Locust Damage</w:t>
      </w:r>
      <w:r>
        <w:t xml:space="preserve"> </w:t>
      </w:r>
      <w:r>
        <w:rPr>
          <w:rStyle w:val="charItals"/>
        </w:rPr>
        <w:t>Compensation Determination 2003</w:t>
      </w:r>
      <w:r>
        <w:t xml:space="preserve"> (a hypothetical disallowable instrument) sets out (among other things) the people who are eligible for compensation under a compensation fund.  Previously, there was no restriction on who was eligible.  The determination provides that it is taken to have commenced on 1 July 2003, but it is not notified until 15 August 2003.  There is nothing in the Act under which the determination is made (or any other Act) that authorises the retrospective commencement.</w:t>
      </w:r>
    </w:p>
    <w:p w14:paraId="107AD8B4" w14:textId="77777777" w:rsidR="00BC4AF3" w:rsidRDefault="00BC4AF3" w:rsidP="00BC4AF3">
      <w:pPr>
        <w:pStyle w:val="aExamss"/>
      </w:pPr>
      <w:r>
        <w:t>The provision of the determination that limits who can apply for compensation is a prejudicial provision (ie it adversely affects some people’s right to receive compensation) and cannot commence retrospectively.  Instead, it would commence on the day after the determination’s notification day (see s 73 (3)).</w:t>
      </w:r>
    </w:p>
    <w:p w14:paraId="53D825A7" w14:textId="77777777" w:rsidR="00BC4AF3" w:rsidRDefault="00BC4AF3" w:rsidP="00AA1751">
      <w:pPr>
        <w:pStyle w:val="Amain"/>
        <w:keepNext/>
      </w:pPr>
      <w:r>
        <w:lastRenderedPageBreak/>
        <w:tab/>
        <w:t>(3)</w:t>
      </w:r>
      <w:r>
        <w:tab/>
        <w:t>This section is a determinative provision.</w:t>
      </w:r>
    </w:p>
    <w:p w14:paraId="262958F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B46BD12" w14:textId="77777777" w:rsidR="00BC4AF3" w:rsidRDefault="00BC4AF3" w:rsidP="00FE7E51">
      <w:pPr>
        <w:pStyle w:val="Amain"/>
      </w:pPr>
      <w:r>
        <w:tab/>
        <w:t>(4)</w:t>
      </w:r>
      <w:r>
        <w:tab/>
        <w:t>In this section:</w:t>
      </w:r>
    </w:p>
    <w:p w14:paraId="03D01E01" w14:textId="77777777" w:rsidR="00BC4AF3" w:rsidRDefault="00BC4AF3" w:rsidP="00FE7E51">
      <w:pPr>
        <w:pStyle w:val="aDef"/>
      </w:pPr>
      <w:r>
        <w:rPr>
          <w:rStyle w:val="charBoldItals"/>
        </w:rPr>
        <w:t>non-prejudicial provision</w:t>
      </w:r>
      <w:r>
        <w:t xml:space="preserve"> means a provision that is not a prejudicial provision.</w:t>
      </w:r>
    </w:p>
    <w:p w14:paraId="621BC442" w14:textId="77777777" w:rsidR="00BC4AF3" w:rsidRDefault="00BC4AF3" w:rsidP="00FE7E51">
      <w:pPr>
        <w:pStyle w:val="aDef"/>
      </w:pPr>
      <w:r>
        <w:rPr>
          <w:rStyle w:val="charBoldItals"/>
        </w:rPr>
        <w:t>prejudicial provision</w:t>
      </w:r>
      <w:r>
        <w:t xml:space="preserve"> means a provision that operates to the disadvantage of a person (other than the Territory or a territory authority or instrumentality) by—</w:t>
      </w:r>
    </w:p>
    <w:p w14:paraId="5E450525" w14:textId="77777777" w:rsidR="00BC4AF3" w:rsidRDefault="00BC4AF3" w:rsidP="00BC4AF3">
      <w:pPr>
        <w:pStyle w:val="aDefpara"/>
      </w:pPr>
      <w:r>
        <w:tab/>
        <w:t>(a)</w:t>
      </w:r>
      <w:r>
        <w:tab/>
        <w:t>adversely affecting the person’s rights; or</w:t>
      </w:r>
    </w:p>
    <w:p w14:paraId="18E34F3C" w14:textId="77777777" w:rsidR="00BC4AF3" w:rsidRDefault="00BC4AF3" w:rsidP="00BC4AF3">
      <w:pPr>
        <w:pStyle w:val="aDefpara"/>
      </w:pPr>
      <w:r>
        <w:tab/>
        <w:t>(b)</w:t>
      </w:r>
      <w:r>
        <w:tab/>
        <w:t>imposing liabilities on the person.</w:t>
      </w:r>
    </w:p>
    <w:p w14:paraId="63636EC3" w14:textId="77777777" w:rsidR="00BC4AF3" w:rsidRDefault="00BC4AF3" w:rsidP="00BC4AF3">
      <w:pPr>
        <w:pStyle w:val="AH5Sec"/>
      </w:pPr>
      <w:bookmarkStart w:id="109" w:name="_Toc146717281"/>
      <w:r w:rsidRPr="001A3A36">
        <w:rPr>
          <w:rStyle w:val="CharSectNo"/>
        </w:rPr>
        <w:t>77</w:t>
      </w:r>
      <w:r>
        <w:tab/>
        <w:t>Commencement by commencement notice</w:t>
      </w:r>
      <w:bookmarkEnd w:id="109"/>
      <w:r>
        <w:t xml:space="preserve"> </w:t>
      </w:r>
    </w:p>
    <w:p w14:paraId="789D10FE" w14:textId="77777777" w:rsidR="00BC4AF3" w:rsidRDefault="00BC4AF3" w:rsidP="00FE7E51">
      <w:pPr>
        <w:pStyle w:val="Amain"/>
      </w:pPr>
      <w:r>
        <w:tab/>
        <w:t>(1)</w:t>
      </w:r>
      <w:r>
        <w:tab/>
        <w:t xml:space="preserve">If </w:t>
      </w:r>
      <w:r>
        <w:rPr>
          <w:color w:val="000000"/>
        </w:rPr>
        <w:t xml:space="preserve">a law </w:t>
      </w:r>
      <w:r>
        <w:t>is expressed to commence on a day fixed or otherwise determined by a notice—</w:t>
      </w:r>
    </w:p>
    <w:p w14:paraId="3CA1DE87" w14:textId="77777777" w:rsidR="00BC4AF3" w:rsidRDefault="00BC4AF3" w:rsidP="00FE7E51">
      <w:pPr>
        <w:pStyle w:val="Apara"/>
      </w:pPr>
      <w:r>
        <w:tab/>
        <w:t>(a)</w:t>
      </w:r>
      <w:r>
        <w:tab/>
        <w:t>a single day, or a time on a single day, may be fixed or determined; or</w:t>
      </w:r>
    </w:p>
    <w:p w14:paraId="28E2BD6E" w14:textId="77777777" w:rsidR="00BC4AF3" w:rsidRDefault="00BC4AF3" w:rsidP="00FE7E51">
      <w:pPr>
        <w:pStyle w:val="Apara"/>
      </w:pPr>
      <w:r>
        <w:tab/>
        <w:t>(b)</w:t>
      </w:r>
      <w:r>
        <w:tab/>
        <w:t>different days or times may be fixed or determined for different provisions.</w:t>
      </w:r>
    </w:p>
    <w:p w14:paraId="474A3755" w14:textId="77777777" w:rsidR="00BC4AF3" w:rsidRDefault="00BC4AF3" w:rsidP="00FE7E51">
      <w:pPr>
        <w:pStyle w:val="Amain"/>
      </w:pPr>
      <w:r>
        <w:tab/>
        <w:t>(2)</w:t>
      </w:r>
      <w:r>
        <w:tab/>
        <w:t>A commencement notice for a law is valid even if the day or time fixed or otherwise determined by the notice happens before the notice’s notification day.</w:t>
      </w:r>
    </w:p>
    <w:p w14:paraId="053981B0" w14:textId="77777777" w:rsidR="00BC4AF3" w:rsidRDefault="00BC4AF3" w:rsidP="00FE7E51">
      <w:pPr>
        <w:pStyle w:val="Amain"/>
      </w:pPr>
      <w:r>
        <w:tab/>
        <w:t>(3)</w:t>
      </w:r>
      <w:r>
        <w:tab/>
        <w:t>If the day or time fixed or otherwise determined by a commencement notice for a law happens on or before the notice’s notification day, the law commences on the day after the notice’s notification day.</w:t>
      </w:r>
    </w:p>
    <w:p w14:paraId="0A30ED32" w14:textId="77777777" w:rsidR="00BC4AF3" w:rsidRDefault="00BC4AF3" w:rsidP="0086384E">
      <w:pPr>
        <w:pStyle w:val="Amain"/>
        <w:keepNext/>
      </w:pPr>
      <w:r>
        <w:tab/>
        <w:t>(4)</w:t>
      </w:r>
      <w:r>
        <w:tab/>
        <w:t>However, subsection (3) does not apply to the commencement notice if—</w:t>
      </w:r>
    </w:p>
    <w:p w14:paraId="120849BE" w14:textId="77777777" w:rsidR="00BC4AF3" w:rsidRDefault="00BC4AF3" w:rsidP="00FE7E51">
      <w:pPr>
        <w:pStyle w:val="Apara"/>
      </w:pPr>
      <w:r>
        <w:tab/>
        <w:t>(a)</w:t>
      </w:r>
      <w:r>
        <w:tab/>
        <w:t>the notice clearly indicates that the law is to commence at an earlier date or time; and</w:t>
      </w:r>
    </w:p>
    <w:p w14:paraId="6301C8CD" w14:textId="77777777" w:rsidR="00BC4AF3" w:rsidRDefault="00BC4AF3" w:rsidP="00FE7E51">
      <w:pPr>
        <w:pStyle w:val="Apara"/>
      </w:pPr>
      <w:r>
        <w:lastRenderedPageBreak/>
        <w:tab/>
        <w:t>(b)</w:t>
      </w:r>
      <w:r>
        <w:tab/>
        <w:t>the notice provides for the earlier date or time under authority given by an Act.</w:t>
      </w:r>
    </w:p>
    <w:p w14:paraId="66172229" w14:textId="77777777" w:rsidR="00BC4AF3" w:rsidRDefault="00BC4AF3" w:rsidP="007A2E45">
      <w:pPr>
        <w:pStyle w:val="Amain"/>
        <w:keepNext/>
      </w:pPr>
      <w:r>
        <w:tab/>
        <w:t>(5)</w:t>
      </w:r>
      <w:r>
        <w:tab/>
        <w:t>This section is a determinative provision.</w:t>
      </w:r>
    </w:p>
    <w:p w14:paraId="20865BF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D829068" w14:textId="77777777" w:rsidR="00BC4AF3" w:rsidRDefault="00BC4AF3" w:rsidP="00BC4AF3">
      <w:pPr>
        <w:pStyle w:val="AH5Sec"/>
      </w:pPr>
      <w:bookmarkStart w:id="110" w:name="_Toc146717282"/>
      <w:r w:rsidRPr="001A3A36">
        <w:rPr>
          <w:rStyle w:val="CharSectNo"/>
        </w:rPr>
        <w:t>78</w:t>
      </w:r>
      <w:r>
        <w:tab/>
        <w:t>Separate commencement of amendments</w:t>
      </w:r>
      <w:bookmarkEnd w:id="110"/>
    </w:p>
    <w:p w14:paraId="74EACDC7" w14:textId="77777777" w:rsidR="00BC4AF3" w:rsidRDefault="00BC4AF3" w:rsidP="00FE7E51">
      <w:pPr>
        <w:pStyle w:val="Amain"/>
      </w:pPr>
      <w:r>
        <w:tab/>
        <w:t>(1)</w:t>
      </w:r>
      <w:r>
        <w:tab/>
        <w:t>Amendments made by a provision of a law may be given separate commencements, whether or not the provision is self-contained.</w:t>
      </w:r>
    </w:p>
    <w:p w14:paraId="6EE54FFD" w14:textId="77777777" w:rsidR="00BC4AF3" w:rsidRDefault="00BC4AF3" w:rsidP="00BC4AF3">
      <w:pPr>
        <w:pStyle w:val="aExamHdgss"/>
      </w:pPr>
      <w:r>
        <w:t>Examples</w:t>
      </w:r>
    </w:p>
    <w:p w14:paraId="6E3A911F" w14:textId="77777777" w:rsidR="00BC4AF3" w:rsidRDefault="00BC4AF3" w:rsidP="00BC4AF3">
      <w:pPr>
        <w:pStyle w:val="aExamINumss"/>
      </w:pPr>
      <w:r>
        <w:t>1</w:t>
      </w:r>
      <w:r>
        <w:tab/>
        <w:t>A provision of an amending law inserts 2 sections.  The sections may be given separate commencements.</w:t>
      </w:r>
    </w:p>
    <w:p w14:paraId="57DE47F9" w14:textId="77777777" w:rsidR="00BC4AF3" w:rsidRDefault="00BC4AF3" w:rsidP="00AA1751">
      <w:pPr>
        <w:pStyle w:val="aExamINumss"/>
      </w:pPr>
      <w:r>
        <w:t>2</w:t>
      </w:r>
      <w:r>
        <w:tab/>
        <w:t>A provision of an amending law inserts a section that is divided into paragraphs.  The paragraphs may be given separate commencements.</w:t>
      </w:r>
    </w:p>
    <w:p w14:paraId="057C0316" w14:textId="77777777" w:rsidR="00BC4AF3" w:rsidRDefault="00BC4AF3" w:rsidP="007A2E45">
      <w:pPr>
        <w:pStyle w:val="Amain"/>
        <w:keepNext/>
      </w:pPr>
      <w:r>
        <w:tab/>
        <w:t>(2)</w:t>
      </w:r>
      <w:r>
        <w:tab/>
        <w:t>This section is a determinative provision.</w:t>
      </w:r>
    </w:p>
    <w:p w14:paraId="018F1E7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A915D6D" w14:textId="77777777" w:rsidR="00BC4AF3" w:rsidRDefault="00BC4AF3" w:rsidP="00BC4AF3">
      <w:pPr>
        <w:pStyle w:val="AH5Sec"/>
      </w:pPr>
      <w:bookmarkStart w:id="111" w:name="_Toc146717283"/>
      <w:r w:rsidRPr="001A3A36">
        <w:rPr>
          <w:rStyle w:val="CharSectNo"/>
        </w:rPr>
        <w:t>79</w:t>
      </w:r>
      <w:r>
        <w:tab/>
        <w:t>Automatic commencement of postponed law</w:t>
      </w:r>
      <w:bookmarkEnd w:id="111"/>
      <w:r>
        <w:t xml:space="preserve"> </w:t>
      </w:r>
    </w:p>
    <w:p w14:paraId="65BA0B65" w14:textId="77777777" w:rsidR="00BC4AF3" w:rsidRDefault="00BC4AF3" w:rsidP="00162486">
      <w:pPr>
        <w:pStyle w:val="Amain"/>
        <w:keepNext/>
      </w:pPr>
      <w:r>
        <w:tab/>
        <w:t>(1)</w:t>
      </w:r>
      <w:r>
        <w:tab/>
        <w:t>If a postponed law has not commenced within 6 months beginning on its notification day, it automatically commences on the first day after that period.</w:t>
      </w:r>
    </w:p>
    <w:p w14:paraId="4BB7225C" w14:textId="77777777" w:rsidR="00BC4AF3" w:rsidRDefault="00BC4AF3" w:rsidP="00FE7E51">
      <w:pPr>
        <w:pStyle w:val="Amain"/>
      </w:pPr>
      <w:r>
        <w:tab/>
        <w:t>(2)</w:t>
      </w:r>
      <w:r>
        <w:tab/>
        <w:t>This section applies to a law unless it is displaced by, or under authority given by, an Act or, if the postponed law is a subordinate law or disallowable instrument, the postponed law.</w:t>
      </w:r>
    </w:p>
    <w:p w14:paraId="4BADF984" w14:textId="77777777" w:rsidR="00BC4AF3" w:rsidRDefault="00BC4AF3" w:rsidP="007A2E45">
      <w:pPr>
        <w:pStyle w:val="Amain"/>
        <w:keepNext/>
      </w:pPr>
      <w:r>
        <w:tab/>
        <w:t>(3)</w:t>
      </w:r>
      <w:r>
        <w:tab/>
        <w:t>This section is a determinative provision.</w:t>
      </w:r>
    </w:p>
    <w:p w14:paraId="6C4A0B7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FA72EF2" w14:textId="77777777" w:rsidR="00BC4AF3" w:rsidRDefault="00BC4AF3" w:rsidP="00FE7E51">
      <w:pPr>
        <w:pStyle w:val="Amain"/>
      </w:pPr>
      <w:r>
        <w:tab/>
        <w:t>(4)</w:t>
      </w:r>
      <w:r>
        <w:tab/>
        <w:t>In this section:</w:t>
      </w:r>
    </w:p>
    <w:p w14:paraId="7BC0DBD8" w14:textId="77777777" w:rsidR="00BC4AF3" w:rsidRDefault="00BC4AF3" w:rsidP="00FE7E51">
      <w:pPr>
        <w:pStyle w:val="aDef"/>
      </w:pPr>
      <w:r>
        <w:rPr>
          <w:rStyle w:val="charBoldItals"/>
        </w:rPr>
        <w:t>enact</w:t>
      </w:r>
      <w:r>
        <w:t xml:space="preserve"> includes make.</w:t>
      </w:r>
    </w:p>
    <w:p w14:paraId="30BED6E5" w14:textId="77777777" w:rsidR="00BC4AF3" w:rsidRDefault="00BC4AF3" w:rsidP="007A2E45">
      <w:pPr>
        <w:pStyle w:val="aDef"/>
        <w:keepNext/>
      </w:pPr>
      <w:r>
        <w:rPr>
          <w:rStyle w:val="charBoldItals"/>
        </w:rPr>
        <w:lastRenderedPageBreak/>
        <w:t>law</w:t>
      </w:r>
      <w:r>
        <w:t xml:space="preserve"> means an Act, subordinate law, disallowable instrument or notifiable instrument.</w:t>
      </w:r>
    </w:p>
    <w:p w14:paraId="2446D88C" w14:textId="77777777" w:rsidR="00BC4AF3" w:rsidRDefault="00BC4AF3" w:rsidP="00BC4AF3">
      <w:pPr>
        <w:pStyle w:val="aNote"/>
      </w:pPr>
      <w:r>
        <w:rPr>
          <w:rStyle w:val="charItals"/>
        </w:rPr>
        <w:t>Note</w:t>
      </w:r>
      <w:r>
        <w:rPr>
          <w:rStyle w:val="charItals"/>
        </w:rPr>
        <w:tab/>
      </w:r>
      <w:r>
        <w:t>A reference to an Act, subordinate law, disallowable instrument or notifiable instrument includes a reference to a provision of the Act, law or instrument (see s 7, s 8, s 9 and s 10).</w:t>
      </w:r>
    </w:p>
    <w:p w14:paraId="4CEE4608" w14:textId="77777777" w:rsidR="00BC4AF3" w:rsidRDefault="00BC4AF3" w:rsidP="00FE7E51">
      <w:pPr>
        <w:pStyle w:val="aDef"/>
      </w:pPr>
      <w:r>
        <w:rPr>
          <w:rStyle w:val="charBoldItals"/>
        </w:rPr>
        <w:t>notification</w:t>
      </w:r>
      <w:r w:rsidRPr="00476D06">
        <w:t xml:space="preserve"> </w:t>
      </w:r>
      <w:r>
        <w:rPr>
          <w:rStyle w:val="charBoldItals"/>
        </w:rPr>
        <w:t>day</w:t>
      </w:r>
      <w:r>
        <w:t>, for a postponed law, means the notification day of—</w:t>
      </w:r>
    </w:p>
    <w:p w14:paraId="6C016C35" w14:textId="77777777" w:rsidR="00BC4AF3" w:rsidRDefault="00BC4AF3" w:rsidP="00BC4AF3">
      <w:pPr>
        <w:pStyle w:val="aDefpara"/>
      </w:pPr>
      <w:r>
        <w:tab/>
        <w:t>(</w:t>
      </w:r>
      <w:r>
        <w:rPr>
          <w:noProof/>
        </w:rPr>
        <w:t>a</w:t>
      </w:r>
      <w:r>
        <w:t>)</w:t>
      </w:r>
      <w:r>
        <w:tab/>
        <w:t>if the postponed law is a law—the law; or</w:t>
      </w:r>
    </w:p>
    <w:p w14:paraId="0DA11C27" w14:textId="77777777" w:rsidR="00BC4AF3" w:rsidRDefault="00BC4AF3" w:rsidP="00BC4AF3">
      <w:pPr>
        <w:pStyle w:val="aDefpara"/>
      </w:pPr>
      <w:r>
        <w:tab/>
        <w:t>(</w:t>
      </w:r>
      <w:r>
        <w:rPr>
          <w:noProof/>
        </w:rPr>
        <w:t>b</w:t>
      </w:r>
      <w:r>
        <w:t>)</w:t>
      </w:r>
      <w:r>
        <w:tab/>
        <w:t>if the postponed law is a provision of a law—the law that enacts the provision.</w:t>
      </w:r>
    </w:p>
    <w:p w14:paraId="78C1B10C" w14:textId="77777777" w:rsidR="00BC4AF3" w:rsidRDefault="00BC4AF3" w:rsidP="00FE7E51">
      <w:pPr>
        <w:pStyle w:val="aDef"/>
      </w:pPr>
      <w:r>
        <w:rPr>
          <w:rStyle w:val="charBoldItals"/>
        </w:rPr>
        <w:t>postponed law</w:t>
      </w:r>
      <w:r>
        <w:rPr>
          <w:b/>
          <w:bCs/>
        </w:rPr>
        <w:t xml:space="preserve"> </w:t>
      </w:r>
      <w:r>
        <w:t>means a law that does not commence on its notification day because a law postpones its commencement until a day or time fixed or determined by a commencement notice.</w:t>
      </w:r>
    </w:p>
    <w:p w14:paraId="39B211FF" w14:textId="77777777" w:rsidR="00BC4AF3" w:rsidRDefault="00BC4AF3" w:rsidP="00BC4AF3">
      <w:pPr>
        <w:pStyle w:val="AH5Sec"/>
      </w:pPr>
      <w:bookmarkStart w:id="112" w:name="_Toc146717284"/>
      <w:r w:rsidRPr="001A3A36">
        <w:rPr>
          <w:rStyle w:val="CharSectNo"/>
        </w:rPr>
        <w:t>79A</w:t>
      </w:r>
      <w:r>
        <w:tab/>
        <w:t>Commencement of amendment of uncommenced law</w:t>
      </w:r>
      <w:bookmarkEnd w:id="112"/>
    </w:p>
    <w:p w14:paraId="7F692831" w14:textId="77777777" w:rsidR="00BC4AF3" w:rsidRDefault="00BC4AF3" w:rsidP="00FE7E51">
      <w:pPr>
        <w:pStyle w:val="Amain"/>
      </w:pPr>
      <w:r>
        <w:tab/>
        <w:t>(1)</w:t>
      </w:r>
      <w:r>
        <w:tab/>
        <w:t xml:space="preserve">This section applies if a law (the </w:t>
      </w:r>
      <w:r>
        <w:rPr>
          <w:rStyle w:val="charBoldItals"/>
        </w:rPr>
        <w:t>amending law</w:t>
      </w:r>
      <w:r>
        <w:t xml:space="preserve">) amends a law that has not commenced (the </w:t>
      </w:r>
      <w:r>
        <w:rPr>
          <w:rStyle w:val="charBoldItals"/>
        </w:rPr>
        <w:t>uncommenced law</w:t>
      </w:r>
      <w:r>
        <w:t>).</w:t>
      </w:r>
    </w:p>
    <w:p w14:paraId="0037E7BA" w14:textId="77777777" w:rsidR="00BC4AF3" w:rsidRDefault="00BC4AF3" w:rsidP="00FE7E51">
      <w:pPr>
        <w:pStyle w:val="Amain"/>
      </w:pPr>
      <w:r>
        <w:tab/>
        <w:t>(2)</w:t>
      </w:r>
      <w:r>
        <w:tab/>
        <w:t>The amendment of the uncommenced law does not of itself commence that law.</w:t>
      </w:r>
    </w:p>
    <w:p w14:paraId="7BC16ADC" w14:textId="77777777" w:rsidR="00BC4AF3" w:rsidRDefault="00BC4AF3" w:rsidP="00FE7E51">
      <w:pPr>
        <w:pStyle w:val="Amain"/>
      </w:pPr>
      <w:r>
        <w:tab/>
        <w:t>(3)</w:t>
      </w:r>
      <w:r>
        <w:tab/>
        <w:t>The amendment made by the amending law commences on the commencement of the uncommenced law.</w:t>
      </w:r>
    </w:p>
    <w:p w14:paraId="462D8524" w14:textId="77777777" w:rsidR="00BC4AF3" w:rsidRDefault="00BC4AF3" w:rsidP="007A2E45">
      <w:pPr>
        <w:pStyle w:val="Amain"/>
        <w:keepNext/>
      </w:pPr>
      <w:r>
        <w:tab/>
        <w:t>(4)</w:t>
      </w:r>
      <w:r>
        <w:tab/>
        <w:t>This section is a determinative provision.</w:t>
      </w:r>
    </w:p>
    <w:p w14:paraId="5B598AA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29C519" w14:textId="77777777" w:rsidR="00BC4AF3" w:rsidRDefault="00BC4AF3" w:rsidP="00BC4AF3">
      <w:pPr>
        <w:pStyle w:val="AH5Sec"/>
      </w:pPr>
      <w:bookmarkStart w:id="113" w:name="_Toc146717285"/>
      <w:r w:rsidRPr="001A3A36">
        <w:rPr>
          <w:rStyle w:val="CharSectNo"/>
        </w:rPr>
        <w:t>80</w:t>
      </w:r>
      <w:r>
        <w:tab/>
        <w:t xml:space="preserve">References to </w:t>
      </w:r>
      <w:r>
        <w:rPr>
          <w:rStyle w:val="charItals"/>
        </w:rPr>
        <w:t xml:space="preserve">commencement </w:t>
      </w:r>
      <w:r>
        <w:t>of law</w:t>
      </w:r>
      <w:bookmarkEnd w:id="113"/>
      <w:r>
        <w:t xml:space="preserve"> </w:t>
      </w:r>
    </w:p>
    <w:p w14:paraId="7E7B1709" w14:textId="77777777" w:rsidR="00BC4AF3" w:rsidRDefault="00BC4AF3" w:rsidP="00E43599">
      <w:pPr>
        <w:pStyle w:val="Amainreturn"/>
        <w:keepNext/>
      </w:pPr>
      <w:r>
        <w:t xml:space="preserve">In a law, a reference to the </w:t>
      </w:r>
      <w:r>
        <w:rPr>
          <w:rStyle w:val="charBoldItals"/>
        </w:rPr>
        <w:t>commencement</w:t>
      </w:r>
      <w:r>
        <w:t xml:space="preserve"> of the law, or another law, (the </w:t>
      </w:r>
      <w:r>
        <w:rPr>
          <w:rStyle w:val="charBoldItals"/>
        </w:rPr>
        <w:t>law concerned</w:t>
      </w:r>
      <w:r>
        <w:t>) is a reference to—</w:t>
      </w:r>
    </w:p>
    <w:p w14:paraId="532FB4FF" w14:textId="77777777" w:rsidR="00BC4AF3" w:rsidRDefault="00BC4AF3" w:rsidP="00E43599">
      <w:pPr>
        <w:pStyle w:val="Apara"/>
        <w:keepLines/>
      </w:pPr>
      <w:r>
        <w:tab/>
        <w:t>(a)</w:t>
      </w:r>
      <w:r>
        <w:tab/>
        <w:t>if the provisions of the law concerned (other than those providing for its name and commencement) commence, or are required to commence, on a single day or at a single time—the commencement of the remaining provisions; or</w:t>
      </w:r>
    </w:p>
    <w:p w14:paraId="683F76DF" w14:textId="77777777" w:rsidR="00BC4AF3" w:rsidRDefault="00BC4AF3" w:rsidP="00FE7E51">
      <w:pPr>
        <w:pStyle w:val="Apara"/>
      </w:pPr>
      <w:r>
        <w:lastRenderedPageBreak/>
        <w:tab/>
        <w:t>(b)</w:t>
      </w:r>
      <w:r>
        <w:tab/>
        <w:t>if paragraph (a) does not apply and the reference is in a provision of the law concerned—the commencement of the provision; or</w:t>
      </w:r>
    </w:p>
    <w:p w14:paraId="65C039DA" w14:textId="77777777" w:rsidR="00BC4AF3" w:rsidRDefault="00BC4AF3" w:rsidP="00FE7E51">
      <w:pPr>
        <w:pStyle w:val="Apara"/>
      </w:pPr>
      <w:r>
        <w:tab/>
        <w:t>(c)</w:t>
      </w:r>
      <w:r>
        <w:tab/>
        <w:t>in any other case—the commencement of the relevant provision of the law concerned.</w:t>
      </w:r>
    </w:p>
    <w:p w14:paraId="1A784F2B" w14:textId="77777777" w:rsidR="00BC4AF3" w:rsidRDefault="00BC4AF3" w:rsidP="00BC4AF3">
      <w:pPr>
        <w:pStyle w:val="AH5Sec"/>
      </w:pPr>
      <w:bookmarkStart w:id="114" w:name="_Toc146717286"/>
      <w:r w:rsidRPr="001A3A36">
        <w:rPr>
          <w:rStyle w:val="CharSectNo"/>
        </w:rPr>
        <w:t>81</w:t>
      </w:r>
      <w:r>
        <w:tab/>
        <w:t>Exercise of powers between notification and commencement</w:t>
      </w:r>
      <w:bookmarkEnd w:id="114"/>
      <w:r>
        <w:t xml:space="preserve"> </w:t>
      </w:r>
    </w:p>
    <w:p w14:paraId="1481D879" w14:textId="77777777" w:rsidR="00BC4AF3" w:rsidRDefault="00BC4AF3" w:rsidP="0086384E">
      <w:pPr>
        <w:pStyle w:val="Amain"/>
        <w:keepNext/>
      </w:pPr>
      <w:r>
        <w:tab/>
        <w:t>(1)</w:t>
      </w:r>
      <w:r>
        <w:tab/>
        <w:t>This section applies to a power to make an appointment or statutory instrument, or to do anything else, in the following situations:</w:t>
      </w:r>
    </w:p>
    <w:p w14:paraId="545A681B" w14:textId="77777777" w:rsidR="00BC4AF3" w:rsidRDefault="00BC4AF3" w:rsidP="00FE7E51">
      <w:pPr>
        <w:pStyle w:val="Apara"/>
      </w:pPr>
      <w:r>
        <w:tab/>
        <w:t>(a)</w:t>
      </w:r>
      <w:r>
        <w:tab/>
        <w:t xml:space="preserve">the power is given by a law (the </w:t>
      </w:r>
      <w:r>
        <w:rPr>
          <w:rStyle w:val="charBoldItals"/>
        </w:rPr>
        <w:t>authorising law</w:t>
      </w:r>
      <w:r>
        <w:t>) that has been notified but has not commenced;</w:t>
      </w:r>
    </w:p>
    <w:p w14:paraId="2B58BEF5" w14:textId="77777777" w:rsidR="00BC4AF3" w:rsidRDefault="00BC4AF3" w:rsidP="00FE7E51">
      <w:pPr>
        <w:pStyle w:val="Apara"/>
      </w:pPr>
      <w:r>
        <w:tab/>
        <w:t>(b)</w:t>
      </w:r>
      <w:r>
        <w:tab/>
        <w:t xml:space="preserve">the power is given by a law (the </w:t>
      </w:r>
      <w:r>
        <w:rPr>
          <w:rStyle w:val="charBoldItals"/>
        </w:rPr>
        <w:t>authorising law</w:t>
      </w:r>
      <w:r>
        <w:t xml:space="preserve">) as amended by another law (the </w:t>
      </w:r>
      <w:r>
        <w:rPr>
          <w:rStyle w:val="charBoldItals"/>
        </w:rPr>
        <w:t>amending law</w:t>
      </w:r>
      <w:r>
        <w:t>) and the laws have been notified, but all or any of them have not commenced.</w:t>
      </w:r>
    </w:p>
    <w:p w14:paraId="06A28D1B" w14:textId="77777777" w:rsidR="00BC4AF3" w:rsidRDefault="00BC4AF3" w:rsidP="00BC4AF3">
      <w:pPr>
        <w:pStyle w:val="aExamHdgss"/>
      </w:pPr>
      <w:r>
        <w:t>Examples—powers to which section applies</w:t>
      </w:r>
    </w:p>
    <w:p w14:paraId="250BFEF4" w14:textId="77777777" w:rsidR="00BC4AF3" w:rsidRDefault="00BC4AF3" w:rsidP="00BC4AF3">
      <w:pPr>
        <w:pStyle w:val="aExamINumss"/>
      </w:pPr>
      <w:r>
        <w:t>1</w:t>
      </w:r>
      <w:r>
        <w:tab/>
        <w:t>power to delegate a function</w:t>
      </w:r>
    </w:p>
    <w:p w14:paraId="5840AEAE" w14:textId="77777777" w:rsidR="00BC4AF3" w:rsidRDefault="00BC4AF3" w:rsidP="00BC4AF3">
      <w:pPr>
        <w:pStyle w:val="aExamINumss"/>
      </w:pPr>
      <w:r>
        <w:t>2</w:t>
      </w:r>
      <w:r>
        <w:tab/>
        <w:t>power to give or issue an approval, consent, licence, permit or other authority (however described)</w:t>
      </w:r>
    </w:p>
    <w:p w14:paraId="447A3376" w14:textId="77777777" w:rsidR="00BC4AF3" w:rsidRDefault="00BC4AF3" w:rsidP="00BC4AF3">
      <w:pPr>
        <w:pStyle w:val="aExamINumss"/>
      </w:pPr>
      <w:r>
        <w:t>3</w:t>
      </w:r>
      <w:r>
        <w:tab/>
        <w:t>power to make an acting appointment</w:t>
      </w:r>
    </w:p>
    <w:p w14:paraId="1F14FF13" w14:textId="77777777" w:rsidR="00BC4AF3" w:rsidRDefault="00BC4AF3" w:rsidP="00E43599">
      <w:pPr>
        <w:pStyle w:val="aExamINumss"/>
      </w:pPr>
      <w:r>
        <w:t>4</w:t>
      </w:r>
      <w:r>
        <w:tab/>
        <w:t>power to issue guidelines</w:t>
      </w:r>
    </w:p>
    <w:p w14:paraId="038A4124" w14:textId="77777777" w:rsidR="00BC4AF3" w:rsidRDefault="00BC4AF3" w:rsidP="00E43599">
      <w:pPr>
        <w:pStyle w:val="Amain"/>
        <w:keepNext/>
        <w:keepLines/>
      </w:pPr>
      <w:r>
        <w:tab/>
        <w:t>(2)</w:t>
      </w:r>
      <w:r>
        <w:tab/>
        <w:t>To remove any doubt and without limiting subsection (1), this section applies to any of the following powers if the power is to be exercised in relation to an entity to be established by the authorising law or the authorising law as amended by the amending law:</w:t>
      </w:r>
    </w:p>
    <w:p w14:paraId="69F1AF42" w14:textId="77777777" w:rsidR="00BC4AF3" w:rsidRDefault="00BC4AF3" w:rsidP="00FE7E51">
      <w:pPr>
        <w:pStyle w:val="Apara"/>
      </w:pPr>
      <w:r>
        <w:tab/>
        <w:t>(a)</w:t>
      </w:r>
      <w:r>
        <w:tab/>
        <w:t>a power to make an appointment to the entity;</w:t>
      </w:r>
    </w:p>
    <w:p w14:paraId="77DD651E" w14:textId="77777777" w:rsidR="00BC4AF3" w:rsidRDefault="00BC4AF3" w:rsidP="00FE7E51">
      <w:pPr>
        <w:pStyle w:val="Apara"/>
      </w:pPr>
      <w:r>
        <w:tab/>
        <w:t>(b)</w:t>
      </w:r>
      <w:r>
        <w:tab/>
        <w:t>a power to make a statutory instrument for the purposes of the entity;</w:t>
      </w:r>
    </w:p>
    <w:p w14:paraId="037D308E" w14:textId="77777777" w:rsidR="00BC4AF3" w:rsidRDefault="00BC4AF3" w:rsidP="00224292">
      <w:pPr>
        <w:pStyle w:val="Apara"/>
        <w:keepNext/>
      </w:pPr>
      <w:r>
        <w:lastRenderedPageBreak/>
        <w:tab/>
        <w:t>(c)</w:t>
      </w:r>
      <w:r>
        <w:tab/>
        <w:t>a power to do anything else in relation to the entity.</w:t>
      </w:r>
    </w:p>
    <w:p w14:paraId="74BC666A" w14:textId="77777777" w:rsidR="00BC4AF3" w:rsidRDefault="00BC4AF3" w:rsidP="00BC4AF3">
      <w:pPr>
        <w:pStyle w:val="aExamHdgss"/>
      </w:pPr>
      <w:r>
        <w:t>Example</w:t>
      </w:r>
    </w:p>
    <w:p w14:paraId="7AB1DE80" w14:textId="77777777" w:rsidR="00BC4AF3" w:rsidRDefault="00BC4AF3" w:rsidP="00162486">
      <w:pPr>
        <w:pStyle w:val="aExamss"/>
      </w:pPr>
      <w:r>
        <w:t>This section applies to powers under an authorising law to be exercised in relation to the conduct of an election for members of a board to be established as a corporation by the authorising law.</w:t>
      </w:r>
    </w:p>
    <w:p w14:paraId="14B1C738" w14:textId="77777777" w:rsidR="00BC4AF3" w:rsidRDefault="00BC4AF3" w:rsidP="00FE7E51">
      <w:pPr>
        <w:pStyle w:val="Amain"/>
      </w:pPr>
      <w:r>
        <w:tab/>
        <w:t>(3)</w:t>
      </w:r>
      <w:r>
        <w:tab/>
        <w:t>The power may be exercised at any time even though the authorising law, or the authorising law and amending law (or either of them), is not in force at the time.</w:t>
      </w:r>
    </w:p>
    <w:p w14:paraId="0334666C" w14:textId="77777777" w:rsidR="00BC4AF3" w:rsidRDefault="00BC4AF3" w:rsidP="00FE7E51">
      <w:pPr>
        <w:pStyle w:val="Amain"/>
      </w:pPr>
      <w:r>
        <w:tab/>
        <w:t>(4)</w:t>
      </w:r>
      <w:r>
        <w:tab/>
        <w:t>For the exercise of the power, the authorising law, or the authorising law and amending law, are taken to be in force at the time of the exercise of the power.</w:t>
      </w:r>
    </w:p>
    <w:p w14:paraId="0C49DDC2" w14:textId="77777777" w:rsidR="00BC4AF3" w:rsidRDefault="00BC4AF3" w:rsidP="00FE7E51">
      <w:pPr>
        <w:pStyle w:val="Amain"/>
      </w:pPr>
      <w:r>
        <w:tab/>
        <w:t>(5)</w:t>
      </w:r>
      <w:r>
        <w:tab/>
        <w:t>Also, anything else may be done under the power at any time for the purpose of bringing, or in relation to bringing, the authorising law, or the authorising law as amended by the amending law, into operation.</w:t>
      </w:r>
    </w:p>
    <w:p w14:paraId="08CD0884" w14:textId="77777777" w:rsidR="00BC4AF3" w:rsidRDefault="00BC4AF3" w:rsidP="00FE7E51">
      <w:pPr>
        <w:pStyle w:val="Amain"/>
      </w:pPr>
      <w:r>
        <w:tab/>
        <w:t>(6)</w:t>
      </w:r>
      <w:r>
        <w:tab/>
        <w:t>If an appointment or statutory instrument made under this section declares that this subsection applies to it, then, unless the appointment or instrument commences on a different date or at a different time under another provision of this chapter, the appointment or instrument commences on—</w:t>
      </w:r>
    </w:p>
    <w:p w14:paraId="3CCC5A6E" w14:textId="77777777" w:rsidR="00BC4AF3" w:rsidRDefault="00BC4AF3" w:rsidP="00FE7E51">
      <w:pPr>
        <w:pStyle w:val="Apara"/>
      </w:pPr>
      <w:r>
        <w:tab/>
        <w:t>(a)</w:t>
      </w:r>
      <w:r>
        <w:tab/>
        <w:t>for an appointment or statutory instrument that is a legislative instrument—the day after its notification day; or</w:t>
      </w:r>
    </w:p>
    <w:p w14:paraId="06B5F82C" w14:textId="77777777" w:rsidR="00BC4AF3" w:rsidRDefault="00BC4AF3" w:rsidP="00E43599">
      <w:pPr>
        <w:pStyle w:val="Apara"/>
        <w:keepLines/>
      </w:pPr>
      <w:r>
        <w:tab/>
        <w:t>(b)</w:t>
      </w:r>
      <w:r>
        <w:tab/>
        <w:t>for any other appointment or statutory instrument—the day after the day it is made or, if it is required under an Act or statutory instrument to be approved (however described) by the Executive, a Minister or any other entity, the day after the day it is approved.</w:t>
      </w:r>
    </w:p>
    <w:p w14:paraId="0DFE6423" w14:textId="77777777" w:rsidR="00BC4AF3" w:rsidRDefault="00BC4AF3" w:rsidP="00FE7E51">
      <w:pPr>
        <w:pStyle w:val="Amain"/>
      </w:pPr>
      <w:r>
        <w:tab/>
        <w:t>(7)</w:t>
      </w:r>
      <w:r>
        <w:tab/>
        <w:t>In any other case, an appointment or statutory instrument made under this section commences on the latest of the following:</w:t>
      </w:r>
    </w:p>
    <w:p w14:paraId="7354565F" w14:textId="77777777" w:rsidR="00BC4AF3" w:rsidRDefault="00BC4AF3" w:rsidP="00FE7E51">
      <w:pPr>
        <w:pStyle w:val="Apara"/>
      </w:pPr>
      <w:r>
        <w:tab/>
        <w:t>(a)</w:t>
      </w:r>
      <w:r>
        <w:tab/>
        <w:t>the commencement of the authorising law or, if subsection (1) (b) applies and the amending law commences after the authorising law, the commencement of the amending law;</w:t>
      </w:r>
    </w:p>
    <w:p w14:paraId="05827B8B" w14:textId="77777777" w:rsidR="00BC4AF3" w:rsidRDefault="00BC4AF3" w:rsidP="00FE7E51">
      <w:pPr>
        <w:pStyle w:val="Apara"/>
      </w:pPr>
      <w:r>
        <w:lastRenderedPageBreak/>
        <w:tab/>
        <w:t>(b)</w:t>
      </w:r>
      <w:r>
        <w:tab/>
        <w:t>on the day or at the time the appointment or instrument would have commenced if it had not been made under this section.</w:t>
      </w:r>
    </w:p>
    <w:p w14:paraId="79CA2EE0" w14:textId="77777777" w:rsidR="00BC4AF3" w:rsidRDefault="00BC4AF3" w:rsidP="0086384E">
      <w:pPr>
        <w:pStyle w:val="Amain"/>
        <w:keepLines/>
      </w:pPr>
      <w:r>
        <w:tab/>
        <w:t>(8)</w:t>
      </w:r>
      <w:r>
        <w:tab/>
        <w:t xml:space="preserve">In the application of this section to a statutory instrument that is not a legislative instrument, a reference to the instrument being </w:t>
      </w:r>
      <w:r w:rsidRPr="007A0A8A">
        <w:rPr>
          <w:rStyle w:val="charBoldItals"/>
        </w:rPr>
        <w:t xml:space="preserve">notified </w:t>
      </w:r>
      <w:r>
        <w:t>is a reference to the instrument being made or, if it is required under an Act or statutory instrument to be approved (however described) by the Executive, a Minister or any other entity, to the instrument being approved.</w:t>
      </w:r>
    </w:p>
    <w:p w14:paraId="5C754E18" w14:textId="77777777" w:rsidR="00BC4AF3" w:rsidRDefault="00BC4AF3" w:rsidP="007A2E45">
      <w:pPr>
        <w:pStyle w:val="Amain"/>
        <w:keepNext/>
      </w:pPr>
      <w:r>
        <w:tab/>
        <w:t>(9)</w:t>
      </w:r>
      <w:r>
        <w:tab/>
        <w:t>This section is a determinative provision.</w:t>
      </w:r>
    </w:p>
    <w:p w14:paraId="1B41DF5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921C04E" w14:textId="77777777" w:rsidR="00BC4AF3" w:rsidRDefault="00BC4AF3" w:rsidP="00BC4AF3">
      <w:pPr>
        <w:pStyle w:val="PageBreak"/>
      </w:pPr>
      <w:r>
        <w:br w:type="page"/>
      </w:r>
    </w:p>
    <w:p w14:paraId="2EDB56EA" w14:textId="77777777" w:rsidR="00BC4AF3" w:rsidRPr="001A3A36" w:rsidRDefault="00BC4AF3" w:rsidP="00BC4AF3">
      <w:pPr>
        <w:pStyle w:val="AH1Chapter"/>
      </w:pPr>
      <w:bookmarkStart w:id="115" w:name="_Toc146717287"/>
      <w:r w:rsidRPr="001A3A36">
        <w:rPr>
          <w:rStyle w:val="CharChapNo"/>
        </w:rPr>
        <w:lastRenderedPageBreak/>
        <w:t>Chapter 9</w:t>
      </w:r>
      <w:r>
        <w:tab/>
      </w:r>
      <w:r w:rsidRPr="001A3A36">
        <w:rPr>
          <w:rStyle w:val="CharChapText"/>
        </w:rPr>
        <w:t>Repeal and amendment of laws</w:t>
      </w:r>
      <w:bookmarkEnd w:id="115"/>
    </w:p>
    <w:p w14:paraId="2FA21C09" w14:textId="77777777" w:rsidR="00BC4AF3" w:rsidRPr="001A3A36" w:rsidRDefault="00BC4AF3" w:rsidP="00BC4AF3">
      <w:pPr>
        <w:pStyle w:val="AH2Part"/>
      </w:pPr>
      <w:bookmarkStart w:id="116" w:name="_Toc146717288"/>
      <w:r w:rsidRPr="001A3A36">
        <w:rPr>
          <w:rStyle w:val="CharPartNo"/>
        </w:rPr>
        <w:t>Part 9.1</w:t>
      </w:r>
      <w:r>
        <w:tab/>
      </w:r>
      <w:r w:rsidRPr="001A3A36">
        <w:rPr>
          <w:rStyle w:val="CharPartText"/>
        </w:rPr>
        <w:t>General</w:t>
      </w:r>
      <w:bookmarkEnd w:id="116"/>
    </w:p>
    <w:p w14:paraId="791A549E" w14:textId="77777777" w:rsidR="00BC4AF3" w:rsidRDefault="00BC4AF3" w:rsidP="00BC4AF3">
      <w:pPr>
        <w:pStyle w:val="AH5Sec"/>
      </w:pPr>
      <w:bookmarkStart w:id="117" w:name="_Toc146717289"/>
      <w:r w:rsidRPr="001A3A36">
        <w:rPr>
          <w:rStyle w:val="CharSectNo"/>
        </w:rPr>
        <w:t>82</w:t>
      </w:r>
      <w:r>
        <w:tab/>
        <w:t>Definitions—ch 9</w:t>
      </w:r>
      <w:bookmarkEnd w:id="117"/>
    </w:p>
    <w:p w14:paraId="022D18F4" w14:textId="77777777" w:rsidR="00BC4AF3" w:rsidRDefault="00BC4AF3" w:rsidP="00FE7E51">
      <w:pPr>
        <w:pStyle w:val="Amainreturn"/>
      </w:pPr>
      <w:r>
        <w:t>In this chapter:</w:t>
      </w:r>
    </w:p>
    <w:p w14:paraId="1722FD51" w14:textId="77777777" w:rsidR="00BC4AF3" w:rsidRDefault="00BC4AF3" w:rsidP="00FE7E51">
      <w:pPr>
        <w:pStyle w:val="aDef"/>
      </w:pPr>
      <w:r>
        <w:rPr>
          <w:rStyle w:val="charBoldItals"/>
        </w:rPr>
        <w:t>amend</w:t>
      </w:r>
      <w:r>
        <w:rPr>
          <w:b/>
          <w:bCs/>
        </w:rPr>
        <w:t xml:space="preserve"> </w:t>
      </w:r>
      <w:r>
        <w:t>includes modify.</w:t>
      </w:r>
    </w:p>
    <w:p w14:paraId="345CDA81" w14:textId="77777777" w:rsidR="00BC4AF3" w:rsidRDefault="00BC4AF3" w:rsidP="007A2E45">
      <w:pPr>
        <w:pStyle w:val="aDef"/>
        <w:keepNext/>
      </w:pPr>
      <w:r>
        <w:rPr>
          <w:rStyle w:val="charBoldItals"/>
        </w:rPr>
        <w:t>law</w:t>
      </w:r>
      <w:r>
        <w:t xml:space="preserve"> means an Act or statutory instrument.</w:t>
      </w:r>
    </w:p>
    <w:p w14:paraId="69375BAE"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0BC513BB" w14:textId="77777777" w:rsidR="00BC4AF3" w:rsidRDefault="00BC4AF3" w:rsidP="00FE7E51">
      <w:pPr>
        <w:pStyle w:val="aDef"/>
      </w:pPr>
      <w:r>
        <w:rPr>
          <w:rStyle w:val="charBoldItals"/>
        </w:rPr>
        <w:t>repeal</w:t>
      </w:r>
      <w:r>
        <w:t xml:space="preserve"> includes lapse and expire.</w:t>
      </w:r>
    </w:p>
    <w:p w14:paraId="2292A788" w14:textId="77777777" w:rsidR="00BC4AF3" w:rsidRDefault="00BC4AF3" w:rsidP="00BC4AF3">
      <w:pPr>
        <w:pStyle w:val="AH5Sec"/>
        <w:rPr>
          <w:b w:val="0"/>
          <w:bCs/>
        </w:rPr>
      </w:pPr>
      <w:bookmarkStart w:id="118" w:name="_Toc146717290"/>
      <w:r w:rsidRPr="001A3A36">
        <w:rPr>
          <w:rStyle w:val="CharSectNo"/>
        </w:rPr>
        <w:t>83</w:t>
      </w:r>
      <w:r>
        <w:tab/>
        <w:t>Consequences of amendment of statutory instrument by Act</w:t>
      </w:r>
      <w:bookmarkEnd w:id="118"/>
    </w:p>
    <w:p w14:paraId="6F31C187" w14:textId="77777777" w:rsidR="00BC4AF3" w:rsidRDefault="00BC4AF3" w:rsidP="00FE7E51">
      <w:pPr>
        <w:pStyle w:val="Amain"/>
      </w:pPr>
      <w:r>
        <w:tab/>
        <w:t>(1)</w:t>
      </w:r>
      <w:r>
        <w:tab/>
        <w:t>If an Act amends a statutory instrument, the instrument may be amended or repealed as if the amendment had been made by another statutory instrument of that kind.</w:t>
      </w:r>
    </w:p>
    <w:p w14:paraId="62DA4FED" w14:textId="77777777" w:rsidR="00BC4AF3" w:rsidRDefault="00BC4AF3" w:rsidP="007A2E45">
      <w:pPr>
        <w:pStyle w:val="Amain"/>
        <w:keepNext/>
      </w:pPr>
      <w:r>
        <w:tab/>
        <w:t>(2)</w:t>
      </w:r>
      <w:r>
        <w:tab/>
        <w:t>This section is a determinative provision.</w:t>
      </w:r>
    </w:p>
    <w:p w14:paraId="6C3928E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7E36F79" w14:textId="77777777" w:rsidR="00BC4AF3" w:rsidRDefault="00BC4AF3" w:rsidP="00BC4AF3">
      <w:pPr>
        <w:pStyle w:val="AH5Sec"/>
      </w:pPr>
      <w:bookmarkStart w:id="119" w:name="_Toc146717291"/>
      <w:r w:rsidRPr="001A3A36">
        <w:rPr>
          <w:rStyle w:val="CharSectNo"/>
        </w:rPr>
        <w:t>84</w:t>
      </w:r>
      <w:r>
        <w:tab/>
        <w:t>Saving of operation of repealed and amended laws</w:t>
      </w:r>
      <w:bookmarkEnd w:id="119"/>
      <w:r>
        <w:rPr>
          <w:b w:val="0"/>
          <w:bCs/>
        </w:rPr>
        <w:t xml:space="preserve"> </w:t>
      </w:r>
    </w:p>
    <w:p w14:paraId="1B38667A" w14:textId="77777777" w:rsidR="00BC4AF3" w:rsidRDefault="00BC4AF3" w:rsidP="00FE7E51">
      <w:pPr>
        <w:pStyle w:val="Amain"/>
      </w:pPr>
      <w:r>
        <w:tab/>
        <w:t>(1)</w:t>
      </w:r>
      <w:r>
        <w:tab/>
        <w:t>The repeal or amendment of a law does not—</w:t>
      </w:r>
    </w:p>
    <w:p w14:paraId="5DC010EA" w14:textId="77777777" w:rsidR="00BC4AF3" w:rsidRDefault="00BC4AF3" w:rsidP="00FE7E51">
      <w:pPr>
        <w:pStyle w:val="Apara"/>
      </w:pPr>
      <w:r>
        <w:tab/>
        <w:t>(a)</w:t>
      </w:r>
      <w:r>
        <w:tab/>
        <w:t>revive anything not in force or existing when the repeal or amendment takes effect; or</w:t>
      </w:r>
    </w:p>
    <w:p w14:paraId="2C55BC7F" w14:textId="77777777" w:rsidR="00BC4AF3" w:rsidRDefault="00BC4AF3" w:rsidP="00FE7E51">
      <w:pPr>
        <w:pStyle w:val="Apara"/>
      </w:pPr>
      <w:r>
        <w:tab/>
        <w:t>(b)</w:t>
      </w:r>
      <w:r>
        <w:tab/>
        <w:t>affect the previous operation of the law or anything done, begun or suffered under the law; or</w:t>
      </w:r>
    </w:p>
    <w:p w14:paraId="702D25A8" w14:textId="77777777" w:rsidR="00BC4AF3" w:rsidRDefault="00BC4AF3" w:rsidP="00FE7E51">
      <w:pPr>
        <w:pStyle w:val="Apara"/>
      </w:pPr>
      <w:r>
        <w:tab/>
        <w:t>(c)</w:t>
      </w:r>
      <w:r>
        <w:tab/>
        <w:t>affect an existing right, privilege or liability acquired, accrued or incurred under the law.</w:t>
      </w:r>
    </w:p>
    <w:p w14:paraId="0F0A8FDA" w14:textId="77777777" w:rsidR="00BC4AF3" w:rsidRDefault="00BC4AF3" w:rsidP="00FE7E51">
      <w:pPr>
        <w:pStyle w:val="Amain"/>
      </w:pPr>
      <w:r>
        <w:lastRenderedPageBreak/>
        <w:tab/>
        <w:t>(2)</w:t>
      </w:r>
      <w:r>
        <w:tab/>
        <w:t>An investigation, proceeding or remedy in relation to an existing right, privilege or liability under the law may be started, exercised, continued or completed, and the right, privilege or liability may be enforced and any penalty imposed, as if the repeal or amendment had not happened.</w:t>
      </w:r>
      <w:r>
        <w:rPr>
          <w:strike/>
        </w:rPr>
        <w:t xml:space="preserve"> </w:t>
      </w:r>
    </w:p>
    <w:p w14:paraId="233D4E60" w14:textId="77777777" w:rsidR="00BC4AF3" w:rsidRDefault="00BC4AF3" w:rsidP="00FE7E51">
      <w:pPr>
        <w:pStyle w:val="Amain"/>
      </w:pPr>
      <w:r>
        <w:tab/>
        <w:t>(3)</w:t>
      </w:r>
      <w:r>
        <w:tab/>
        <w:t>Without limiting subsections (1) and (2), the repeal or amendment of a law does not affect—</w:t>
      </w:r>
    </w:p>
    <w:p w14:paraId="01F48ADA" w14:textId="77777777" w:rsidR="00BC4AF3" w:rsidRDefault="00BC4AF3" w:rsidP="00FE7E51">
      <w:pPr>
        <w:pStyle w:val="Apara"/>
      </w:pPr>
      <w:r>
        <w:tab/>
        <w:t>(a)</w:t>
      </w:r>
      <w:r>
        <w:tab/>
        <w:t>the proof of anything that has happened; or</w:t>
      </w:r>
    </w:p>
    <w:p w14:paraId="1D7F75BC" w14:textId="77777777" w:rsidR="00BC4AF3" w:rsidRDefault="00BC4AF3" w:rsidP="00FE7E51">
      <w:pPr>
        <w:pStyle w:val="Apara"/>
      </w:pPr>
      <w:r>
        <w:tab/>
        <w:t>(b)</w:t>
      </w:r>
      <w:r>
        <w:tab/>
        <w:t>any right, privilege or liability saved by the law.</w:t>
      </w:r>
    </w:p>
    <w:p w14:paraId="3DD46B0A" w14:textId="77777777" w:rsidR="00BC4AF3" w:rsidRDefault="00BC4AF3" w:rsidP="00FE7E51">
      <w:pPr>
        <w:pStyle w:val="Amain"/>
      </w:pPr>
      <w:r>
        <w:tab/>
        <w:t>(4)</w:t>
      </w:r>
      <w:r>
        <w:tab/>
        <w:t>This section does not limit any other provision of this chapter and is in addition to any provision of the law by which the repeal or amendment is made.</w:t>
      </w:r>
    </w:p>
    <w:p w14:paraId="191B42E4" w14:textId="77777777" w:rsidR="00BC4AF3" w:rsidRDefault="00BC4AF3" w:rsidP="007A2E45">
      <w:pPr>
        <w:pStyle w:val="Amain"/>
        <w:keepNext/>
      </w:pPr>
      <w:r>
        <w:tab/>
        <w:t>(5)</w:t>
      </w:r>
      <w:r>
        <w:tab/>
        <w:t>This section is a determinative provision.</w:t>
      </w:r>
    </w:p>
    <w:p w14:paraId="45E1D9A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67B7AF" w14:textId="77777777" w:rsidR="00BC4AF3" w:rsidRDefault="00BC4AF3" w:rsidP="00FE7E51">
      <w:pPr>
        <w:pStyle w:val="Amain"/>
      </w:pPr>
      <w:r>
        <w:tab/>
        <w:t>(6)</w:t>
      </w:r>
      <w:r>
        <w:tab/>
        <w:t>In this section:</w:t>
      </w:r>
    </w:p>
    <w:p w14:paraId="19FE6A27" w14:textId="77777777" w:rsidR="00BC4AF3" w:rsidRDefault="00BC4AF3" w:rsidP="00FE7E51">
      <w:pPr>
        <w:pStyle w:val="aDef"/>
      </w:pPr>
      <w:r>
        <w:rPr>
          <w:rStyle w:val="charBoldItals"/>
        </w:rPr>
        <w:t>liability</w:t>
      </w:r>
      <w:r>
        <w:t xml:space="preserve"> includes liability to penalty for an offence against the law.</w:t>
      </w:r>
    </w:p>
    <w:p w14:paraId="503B08C6" w14:textId="77777777" w:rsidR="00BC4AF3" w:rsidRDefault="00BC4AF3" w:rsidP="00FE7E51">
      <w:pPr>
        <w:pStyle w:val="aDef"/>
      </w:pPr>
      <w:r>
        <w:rPr>
          <w:rStyle w:val="charBoldItals"/>
        </w:rPr>
        <w:t xml:space="preserve">penalty </w:t>
      </w:r>
      <w:r>
        <w:t>includes punishment and forfeiture.</w:t>
      </w:r>
    </w:p>
    <w:p w14:paraId="03CC6D06" w14:textId="77777777" w:rsidR="00BC4AF3" w:rsidRDefault="00BC4AF3" w:rsidP="00FE7E51">
      <w:pPr>
        <w:pStyle w:val="aDef"/>
      </w:pPr>
      <w:r>
        <w:rPr>
          <w:rStyle w:val="charBoldItals"/>
        </w:rPr>
        <w:t xml:space="preserve">privilege </w:t>
      </w:r>
      <w:r>
        <w:t>includes immunity.</w:t>
      </w:r>
    </w:p>
    <w:p w14:paraId="547F3188" w14:textId="77777777" w:rsidR="00BC4AF3" w:rsidRDefault="00BC4AF3" w:rsidP="00FE7E51">
      <w:pPr>
        <w:pStyle w:val="aDef"/>
      </w:pPr>
      <w:r>
        <w:rPr>
          <w:rStyle w:val="charBoldItals"/>
        </w:rPr>
        <w:t xml:space="preserve">right </w:t>
      </w:r>
      <w:r>
        <w:t xml:space="preserve">includes capacity, interest, status and title. </w:t>
      </w:r>
    </w:p>
    <w:p w14:paraId="2E9C0AA5" w14:textId="77777777" w:rsidR="00BC4AF3" w:rsidRDefault="00BC4AF3" w:rsidP="00BC4AF3">
      <w:pPr>
        <w:pStyle w:val="AH5Sec"/>
      </w:pPr>
      <w:bookmarkStart w:id="120" w:name="_Toc146717292"/>
      <w:r w:rsidRPr="001A3A36">
        <w:rPr>
          <w:rStyle w:val="CharSectNo"/>
        </w:rPr>
        <w:t>84A</w:t>
      </w:r>
      <w:r>
        <w:tab/>
      </w:r>
      <w:r>
        <w:rPr>
          <w:color w:val="000000"/>
        </w:rPr>
        <w:t>Creation of offences and changes in penalties</w:t>
      </w:r>
      <w:bookmarkEnd w:id="120"/>
      <w:r>
        <w:t xml:space="preserve"> </w:t>
      </w:r>
    </w:p>
    <w:p w14:paraId="3351266C" w14:textId="77777777" w:rsidR="00BC4AF3" w:rsidRDefault="00BC4AF3" w:rsidP="00FE7E51">
      <w:pPr>
        <w:pStyle w:val="Amain"/>
      </w:pPr>
      <w:r>
        <w:tab/>
        <w:t>(1)</w:t>
      </w:r>
      <w:r>
        <w:tab/>
      </w:r>
      <w:r>
        <w:rPr>
          <w:color w:val="000000"/>
        </w:rPr>
        <w:t>If a law makes an act or omission an offence, the act or omission is only an offence if done or not done after the law commences.</w:t>
      </w:r>
    </w:p>
    <w:p w14:paraId="4B3BC5D7" w14:textId="77777777" w:rsidR="00BC4AF3" w:rsidRDefault="00BC4AF3" w:rsidP="00FE7E51">
      <w:pPr>
        <w:pStyle w:val="Amain"/>
      </w:pPr>
      <w:r>
        <w:tab/>
        <w:t>(2)</w:t>
      </w:r>
      <w:r>
        <w:tab/>
      </w:r>
      <w:r>
        <w:rPr>
          <w:color w:val="000000"/>
        </w:rPr>
        <w:t>If a law increases the maximum or minimum penalty, or the penalty, for an offence, the increase applies only to an offence committed after the law commences.</w:t>
      </w:r>
    </w:p>
    <w:p w14:paraId="4F21A352" w14:textId="77777777" w:rsidR="00BC4AF3" w:rsidRDefault="00BC4AF3" w:rsidP="007A2E45">
      <w:pPr>
        <w:pStyle w:val="Amain"/>
        <w:keepLines/>
      </w:pPr>
      <w:r>
        <w:lastRenderedPageBreak/>
        <w:tab/>
        <w:t>(3)</w:t>
      </w:r>
      <w:r>
        <w:tab/>
      </w:r>
      <w:r>
        <w:rPr>
          <w:color w:val="000000"/>
        </w:rPr>
        <w:t>If a law reduces the maximum or minimum penalty, or the penalty, for an offence, the reduction applies to an offence committed before or after the law commences, but does not affect any penalty imposed before the law commences.</w:t>
      </w:r>
    </w:p>
    <w:p w14:paraId="58834EF0" w14:textId="77777777" w:rsidR="00BC4AF3" w:rsidRDefault="00BC4AF3" w:rsidP="00FE7E51">
      <w:pPr>
        <w:pStyle w:val="Amain"/>
        <w:rPr>
          <w:lang w:val="en-US"/>
        </w:rPr>
      </w:pPr>
      <w:r>
        <w:rPr>
          <w:lang w:val="en-US"/>
        </w:rPr>
        <w:tab/>
        <w:t>(4)</w:t>
      </w:r>
      <w:r>
        <w:rPr>
          <w:lang w:val="en-US"/>
        </w:rPr>
        <w:tab/>
        <w:t>In this section:</w:t>
      </w:r>
    </w:p>
    <w:p w14:paraId="40783856" w14:textId="77777777" w:rsidR="00BC4AF3" w:rsidRDefault="00BC4AF3" w:rsidP="007A2E45">
      <w:pPr>
        <w:pStyle w:val="aDef"/>
        <w:keepNext/>
      </w:pPr>
      <w:r>
        <w:rPr>
          <w:rStyle w:val="charBoldItals"/>
        </w:rPr>
        <w:t>law</w:t>
      </w:r>
      <w:r>
        <w:t xml:space="preserve"> means an Act or subordinate law.</w:t>
      </w:r>
    </w:p>
    <w:p w14:paraId="5F160B57"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8).</w:t>
      </w:r>
    </w:p>
    <w:p w14:paraId="6BBDE91C" w14:textId="77777777" w:rsidR="00BC4AF3" w:rsidRDefault="00BC4AF3" w:rsidP="007A2E45">
      <w:pPr>
        <w:pStyle w:val="Amain"/>
        <w:keepNext/>
      </w:pPr>
      <w:r>
        <w:tab/>
        <w:t>(5)</w:t>
      </w:r>
      <w:r>
        <w:tab/>
        <w:t>This section is a determinative provision.</w:t>
      </w:r>
    </w:p>
    <w:p w14:paraId="6FA4D59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1A252BA" w14:textId="77777777" w:rsidR="00BC4AF3" w:rsidRDefault="00BC4AF3" w:rsidP="00BC4AF3">
      <w:pPr>
        <w:pStyle w:val="PageBreak"/>
      </w:pPr>
      <w:r>
        <w:br w:type="page"/>
      </w:r>
    </w:p>
    <w:p w14:paraId="6B4C79D1" w14:textId="77777777" w:rsidR="00BC4AF3" w:rsidRPr="001A3A36" w:rsidRDefault="00BC4AF3" w:rsidP="00BC4AF3">
      <w:pPr>
        <w:pStyle w:val="AH2Part"/>
      </w:pPr>
      <w:bookmarkStart w:id="121" w:name="_Toc146717293"/>
      <w:r w:rsidRPr="001A3A36">
        <w:rPr>
          <w:rStyle w:val="CharPartNo"/>
        </w:rPr>
        <w:lastRenderedPageBreak/>
        <w:t>Part 9.2</w:t>
      </w:r>
      <w:r>
        <w:tab/>
      </w:r>
      <w:r w:rsidRPr="001A3A36">
        <w:rPr>
          <w:rStyle w:val="CharPartText"/>
        </w:rPr>
        <w:t>Repeal</w:t>
      </w:r>
      <w:bookmarkEnd w:id="121"/>
    </w:p>
    <w:p w14:paraId="6FEA355E" w14:textId="77777777" w:rsidR="00BC4AF3" w:rsidRDefault="00BC4AF3" w:rsidP="00BC4AF3">
      <w:pPr>
        <w:pStyle w:val="AH5Sec"/>
      </w:pPr>
      <w:bookmarkStart w:id="122" w:name="_Toc146717294"/>
      <w:r w:rsidRPr="001A3A36">
        <w:rPr>
          <w:rStyle w:val="CharSectNo"/>
        </w:rPr>
        <w:t>85</w:t>
      </w:r>
      <w:r>
        <w:tab/>
        <w:t>When repeal takes effect</w:t>
      </w:r>
      <w:bookmarkEnd w:id="122"/>
    </w:p>
    <w:p w14:paraId="070E4D77" w14:textId="77777777" w:rsidR="00BC4AF3" w:rsidRDefault="00BC4AF3" w:rsidP="00FE7E51">
      <w:pPr>
        <w:pStyle w:val="Amain"/>
      </w:pPr>
      <w:r>
        <w:tab/>
        <w:t>(1)</w:t>
      </w:r>
      <w:r>
        <w:tab/>
        <w:t>This section applies if a law is repealed on a day.</w:t>
      </w:r>
    </w:p>
    <w:p w14:paraId="4ABE7A83" w14:textId="77777777" w:rsidR="00BC4AF3" w:rsidRDefault="00BC4AF3" w:rsidP="007A2E45">
      <w:pPr>
        <w:pStyle w:val="Amain"/>
        <w:keepNext/>
      </w:pPr>
      <w:r>
        <w:tab/>
        <w:t>(2)</w:t>
      </w:r>
      <w:r>
        <w:tab/>
        <w:t>If the law is remade on that day (with or without changes), the repeal takes effect when the remade law commences.</w:t>
      </w:r>
    </w:p>
    <w:p w14:paraId="086EDAD8" w14:textId="77777777" w:rsidR="00BC4AF3" w:rsidRDefault="00BC4AF3" w:rsidP="00BC4AF3">
      <w:pPr>
        <w:pStyle w:val="aNote"/>
      </w:pPr>
      <w:r>
        <w:rPr>
          <w:rStyle w:val="charItals"/>
        </w:rPr>
        <w:t>Note</w:t>
      </w:r>
      <w:r>
        <w:rPr>
          <w:rStyle w:val="charItals"/>
        </w:rPr>
        <w:tab/>
      </w:r>
      <w:r>
        <w:t>Under s 74, if a law commences on a day, it commences at the beginning of the day unless otherwise provided.</w:t>
      </w:r>
    </w:p>
    <w:p w14:paraId="1FCE4F7C" w14:textId="77777777" w:rsidR="00BC4AF3" w:rsidRDefault="00BC4AF3" w:rsidP="00FE7E51">
      <w:pPr>
        <w:pStyle w:val="Amain"/>
      </w:pPr>
      <w:r>
        <w:tab/>
        <w:t>(3)</w:t>
      </w:r>
      <w:r>
        <w:tab/>
        <w:t>If the law is not remade on that day (with or without changes), the law continues in force until the end of the day and the repeal takes effect at midnight on the day.</w:t>
      </w:r>
    </w:p>
    <w:p w14:paraId="48CC18AB" w14:textId="77777777" w:rsidR="00BC4AF3" w:rsidRDefault="00BC4AF3" w:rsidP="00BC4AF3">
      <w:pPr>
        <w:pStyle w:val="AH5Sec"/>
        <w:rPr>
          <w:b w:val="0"/>
          <w:bCs/>
        </w:rPr>
      </w:pPr>
      <w:bookmarkStart w:id="123" w:name="_Toc146717295"/>
      <w:r w:rsidRPr="001A3A36">
        <w:rPr>
          <w:rStyle w:val="CharSectNo"/>
        </w:rPr>
        <w:t>86</w:t>
      </w:r>
      <w:r>
        <w:tab/>
        <w:t>Repealed and amended laws not revived on repeal of repealing and amending laws</w:t>
      </w:r>
      <w:bookmarkEnd w:id="123"/>
    </w:p>
    <w:p w14:paraId="58DB430B" w14:textId="77777777" w:rsidR="00BC4AF3" w:rsidRDefault="00BC4AF3" w:rsidP="00FE7E51">
      <w:pPr>
        <w:pStyle w:val="Amain"/>
      </w:pPr>
      <w:r>
        <w:tab/>
        <w:t>(1)</w:t>
      </w:r>
      <w:r>
        <w:tab/>
        <w:t xml:space="preserve">If a law (the </w:t>
      </w:r>
      <w:r>
        <w:rPr>
          <w:rStyle w:val="charBoldItals"/>
        </w:rPr>
        <w:t>first law</w:t>
      </w:r>
      <w:r>
        <w:t xml:space="preserve">) is repealed by another law (the </w:t>
      </w:r>
      <w:r>
        <w:rPr>
          <w:rStyle w:val="charBoldItals"/>
        </w:rPr>
        <w:t>other law</w:t>
      </w:r>
      <w:r>
        <w:t>), the first law is not revived only because the other law is repealed.</w:t>
      </w:r>
    </w:p>
    <w:p w14:paraId="0D64C28A" w14:textId="77777777" w:rsidR="00BC4AF3" w:rsidRDefault="00BC4AF3" w:rsidP="0064132C">
      <w:pPr>
        <w:pStyle w:val="Amain"/>
        <w:keepNext/>
        <w:keepLines/>
      </w:pPr>
      <w:r>
        <w:tab/>
        <w:t>(2)</w:t>
      </w:r>
      <w:r>
        <w:tab/>
        <w:t xml:space="preserve">If a law (the </w:t>
      </w:r>
      <w:r>
        <w:rPr>
          <w:rStyle w:val="charBoldItals"/>
        </w:rPr>
        <w:t>first law</w:t>
      </w:r>
      <w:r>
        <w:t xml:space="preserve">) is amended by another law (the </w:t>
      </w:r>
      <w:r>
        <w:rPr>
          <w:rStyle w:val="charBoldItals"/>
        </w:rPr>
        <w:t>other law</w:t>
      </w:r>
      <w:r>
        <w:t>), the continuing operation of the amendments made by the other law is not affected only because the other law is repealed and, in particular, the first law is not revived in the form in which it was in before the amendments took effect only because of the repeal.</w:t>
      </w:r>
    </w:p>
    <w:p w14:paraId="65BB6CB0" w14:textId="77777777" w:rsidR="00BC4AF3" w:rsidRDefault="00BC4AF3" w:rsidP="00FE7E51">
      <w:pPr>
        <w:pStyle w:val="Amain"/>
      </w:pPr>
      <w:r>
        <w:tab/>
        <w:t>(3)</w:t>
      </w:r>
      <w:r>
        <w:tab/>
        <w:t>This section does not limit any other provision of this chapter and is in addition to any provision of the law by which the repeal is made.</w:t>
      </w:r>
    </w:p>
    <w:p w14:paraId="62457A1F" w14:textId="77777777" w:rsidR="00BC4AF3" w:rsidRDefault="00BC4AF3" w:rsidP="007A2E45">
      <w:pPr>
        <w:pStyle w:val="Amain"/>
        <w:keepNext/>
      </w:pPr>
      <w:r>
        <w:tab/>
        <w:t>(4)</w:t>
      </w:r>
      <w:r>
        <w:tab/>
        <w:t>This section is a determinative provision.</w:t>
      </w:r>
    </w:p>
    <w:p w14:paraId="1E6ADD7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BEEEC8" w14:textId="77777777" w:rsidR="00BC4AF3" w:rsidRDefault="00BC4AF3" w:rsidP="00E43599">
      <w:pPr>
        <w:pStyle w:val="Amain"/>
        <w:keepNext/>
      </w:pPr>
      <w:r>
        <w:lastRenderedPageBreak/>
        <w:tab/>
        <w:t>(5)</w:t>
      </w:r>
      <w:r>
        <w:tab/>
        <w:t>In this section:</w:t>
      </w:r>
    </w:p>
    <w:p w14:paraId="2BDB2C40" w14:textId="77777777" w:rsidR="00BC4AF3" w:rsidRDefault="00BC4AF3" w:rsidP="00E43599">
      <w:pPr>
        <w:pStyle w:val="aDef"/>
        <w:keepNext/>
      </w:pPr>
      <w:r>
        <w:rPr>
          <w:rStyle w:val="charBoldItals"/>
        </w:rPr>
        <w:t>amended</w:t>
      </w:r>
      <w:r>
        <w:t xml:space="preserve"> does not include modified.</w:t>
      </w:r>
    </w:p>
    <w:p w14:paraId="123D5291" w14:textId="77777777" w:rsidR="00BC4AF3" w:rsidRDefault="00BC4AF3" w:rsidP="00E43599">
      <w:pPr>
        <w:pStyle w:val="aDef"/>
        <w:keepNext/>
      </w:pPr>
      <w:r>
        <w:rPr>
          <w:rStyle w:val="charBoldItals"/>
        </w:rPr>
        <w:t xml:space="preserve">law </w:t>
      </w:r>
      <w:r>
        <w:t>includes a rule of the common law (including equity).</w:t>
      </w:r>
    </w:p>
    <w:p w14:paraId="55954ACF" w14:textId="77777777" w:rsidR="00BC4AF3" w:rsidRDefault="00BC4AF3" w:rsidP="00BC4AF3">
      <w:pPr>
        <w:pStyle w:val="aExamHdgss"/>
      </w:pPr>
      <w:r>
        <w:t>Examples</w:t>
      </w:r>
    </w:p>
    <w:p w14:paraId="5B63C1A3" w14:textId="77777777" w:rsidR="00BC4AF3" w:rsidRDefault="00BC4AF3" w:rsidP="00BC4AF3">
      <w:pPr>
        <w:pStyle w:val="aExamINumss"/>
      </w:pPr>
      <w:r>
        <w:t>1</w:t>
      </w:r>
      <w:r>
        <w:tab/>
        <w:t>a common law offence</w:t>
      </w:r>
    </w:p>
    <w:p w14:paraId="1D086D46" w14:textId="77777777" w:rsidR="00BC4AF3" w:rsidRDefault="00BC4AF3" w:rsidP="00BC4AF3">
      <w:pPr>
        <w:pStyle w:val="aExamINumss"/>
      </w:pPr>
      <w:r>
        <w:t>2</w:t>
      </w:r>
      <w:r>
        <w:tab/>
        <w:t>a common law rule of practice or procedure</w:t>
      </w:r>
    </w:p>
    <w:p w14:paraId="6754CED9" w14:textId="77777777" w:rsidR="00BC4AF3" w:rsidRDefault="00BC4AF3" w:rsidP="00BC4AF3">
      <w:pPr>
        <w:pStyle w:val="aExamINumss"/>
      </w:pPr>
      <w:r>
        <w:t>3</w:t>
      </w:r>
      <w:r>
        <w:tab/>
        <w:t>a right to equitable relief</w:t>
      </w:r>
    </w:p>
    <w:p w14:paraId="3B90526B" w14:textId="77777777" w:rsidR="00BC4AF3" w:rsidRDefault="00BC4AF3" w:rsidP="00BC4AF3">
      <w:pPr>
        <w:pStyle w:val="AH5Sec"/>
      </w:pPr>
      <w:bookmarkStart w:id="124" w:name="_Toc146717296"/>
      <w:r w:rsidRPr="001A3A36">
        <w:rPr>
          <w:rStyle w:val="CharSectNo"/>
        </w:rPr>
        <w:t>87</w:t>
      </w:r>
      <w:r>
        <w:tab/>
        <w:t>Commencement not undone if repealed</w:t>
      </w:r>
      <w:bookmarkEnd w:id="124"/>
      <w:r>
        <w:t xml:space="preserve"> </w:t>
      </w:r>
    </w:p>
    <w:p w14:paraId="2AB6A8D1" w14:textId="77777777" w:rsidR="00BC4AF3" w:rsidRDefault="00BC4AF3" w:rsidP="00D242B2">
      <w:pPr>
        <w:pStyle w:val="Amain"/>
        <w:keepNext/>
      </w:pPr>
      <w:r>
        <w:tab/>
        <w:t>(1)</w:t>
      </w:r>
      <w:r>
        <w:tab/>
        <w:t>If a provision of a law providing for the commencement of the law is repealed after the law has commenced, the repeal of the provision does not affect the continuing operation of the law.</w:t>
      </w:r>
    </w:p>
    <w:p w14:paraId="3C771A84" w14:textId="77777777" w:rsidR="00BC4AF3" w:rsidRDefault="00BC4AF3" w:rsidP="00D242B2">
      <w:pPr>
        <w:pStyle w:val="Amain"/>
        <w:keepNext/>
      </w:pPr>
      <w:r>
        <w:tab/>
        <w:t>(2)</w:t>
      </w:r>
      <w:r>
        <w:tab/>
        <w:t>If a commencement notice providing for the commencement of a law is repealed after the law has commenced, the repeal of the notice does not affect the continuing operation of the law.</w:t>
      </w:r>
    </w:p>
    <w:p w14:paraId="40410375" w14:textId="77777777" w:rsidR="00BC4AF3" w:rsidRDefault="00BC4AF3" w:rsidP="00FE7E51">
      <w:pPr>
        <w:pStyle w:val="Amain"/>
      </w:pPr>
      <w:r>
        <w:tab/>
        <w:t>(3)</w:t>
      </w:r>
      <w:r>
        <w:tab/>
        <w:t>This section does not limit any other provision of this chapter and is in addition to any provision of the law by which the repeal is made.</w:t>
      </w:r>
    </w:p>
    <w:p w14:paraId="192E809D" w14:textId="77777777" w:rsidR="00BC4AF3" w:rsidRDefault="00BC4AF3" w:rsidP="007A2E45">
      <w:pPr>
        <w:pStyle w:val="Amain"/>
        <w:keepNext/>
      </w:pPr>
      <w:r>
        <w:tab/>
        <w:t>(4)</w:t>
      </w:r>
      <w:r>
        <w:tab/>
        <w:t>This section is a determinative provision.</w:t>
      </w:r>
    </w:p>
    <w:p w14:paraId="2808CA1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43DEA5C" w14:textId="77777777" w:rsidR="00BC4AF3" w:rsidRDefault="00BC4AF3" w:rsidP="00BC4AF3">
      <w:pPr>
        <w:pStyle w:val="AH5Sec"/>
      </w:pPr>
      <w:bookmarkStart w:id="125" w:name="_Toc146717297"/>
      <w:r w:rsidRPr="001A3A36">
        <w:rPr>
          <w:rStyle w:val="CharSectNo"/>
        </w:rPr>
        <w:t>88</w:t>
      </w:r>
      <w:r>
        <w:tab/>
        <w:t>Repeal does not end effect of transitional laws etc</w:t>
      </w:r>
      <w:bookmarkEnd w:id="125"/>
      <w:r>
        <w:t xml:space="preserve"> </w:t>
      </w:r>
    </w:p>
    <w:p w14:paraId="0654BDFE" w14:textId="77777777" w:rsidR="00BC4AF3" w:rsidRDefault="00BC4AF3" w:rsidP="00FE7E51">
      <w:pPr>
        <w:pStyle w:val="Amain"/>
      </w:pPr>
      <w:r>
        <w:tab/>
        <w:t>(1)</w:t>
      </w:r>
      <w:r>
        <w:tab/>
        <w:t>The continuing operation of a transitional law or validating law is not affected only because the law is repealed.</w:t>
      </w:r>
    </w:p>
    <w:p w14:paraId="7C096268" w14:textId="77777777" w:rsidR="00BC4AF3" w:rsidRDefault="00BC4AF3" w:rsidP="00FE7E51">
      <w:pPr>
        <w:pStyle w:val="Amain"/>
      </w:pPr>
      <w:r>
        <w:tab/>
        <w:t>(2)</w:t>
      </w:r>
      <w:r>
        <w:tab/>
        <w:t>Subsection (1) does not apply to a law that is a transitional law or validating law because of modifications that it makes to another law.</w:t>
      </w:r>
    </w:p>
    <w:p w14:paraId="0F112546" w14:textId="77777777" w:rsidR="00BC4AF3" w:rsidRDefault="00BC4AF3" w:rsidP="00FE7E51">
      <w:pPr>
        <w:pStyle w:val="Amain"/>
      </w:pPr>
      <w:r>
        <w:tab/>
        <w:t>(3)</w:t>
      </w:r>
      <w:r>
        <w:tab/>
        <w:t xml:space="preserve">If a law (the </w:t>
      </w:r>
      <w:r>
        <w:rPr>
          <w:rStyle w:val="charBoldItals"/>
        </w:rPr>
        <w:t>savings law</w:t>
      </w:r>
      <w:r>
        <w:t xml:space="preserve">) declares a law (the </w:t>
      </w:r>
      <w:r>
        <w:rPr>
          <w:rStyle w:val="charBoldItals"/>
        </w:rPr>
        <w:t>declared law</w:t>
      </w:r>
      <w:r>
        <w:t>) to be a law to which this section applies—</w:t>
      </w:r>
    </w:p>
    <w:p w14:paraId="1FCF9AB7" w14:textId="77777777" w:rsidR="00BC4AF3" w:rsidRDefault="00BC4AF3" w:rsidP="00FE7E51">
      <w:pPr>
        <w:pStyle w:val="Apara"/>
      </w:pPr>
      <w:r>
        <w:tab/>
        <w:t>(a)</w:t>
      </w:r>
      <w:r>
        <w:tab/>
        <w:t>the effect of the declared law does not end only because of its repeal; and</w:t>
      </w:r>
    </w:p>
    <w:p w14:paraId="7A6F1F5D" w14:textId="77777777" w:rsidR="00BC4AF3" w:rsidRDefault="00BC4AF3" w:rsidP="00FE7E51">
      <w:pPr>
        <w:pStyle w:val="Apara"/>
      </w:pPr>
      <w:r>
        <w:lastRenderedPageBreak/>
        <w:tab/>
        <w:t>(b)</w:t>
      </w:r>
      <w:r>
        <w:tab/>
        <w:t>the effect of the savings law does not end only because of its repeal.</w:t>
      </w:r>
    </w:p>
    <w:p w14:paraId="14133E88" w14:textId="77777777" w:rsidR="00BC4AF3" w:rsidRDefault="00BC4AF3" w:rsidP="00FE7E51">
      <w:pPr>
        <w:pStyle w:val="Amain"/>
      </w:pPr>
      <w:r>
        <w:tab/>
        <w:t>(4)</w:t>
      </w:r>
      <w:r>
        <w:tab/>
        <w:t>A declaration may be made for subsection (3) about a law whether or not the Act is a law to which subsection (1) applies.</w:t>
      </w:r>
    </w:p>
    <w:p w14:paraId="415291BE" w14:textId="77777777" w:rsidR="00BC4AF3" w:rsidRDefault="00BC4AF3" w:rsidP="00FE7E51">
      <w:pPr>
        <w:pStyle w:val="Amain"/>
      </w:pPr>
      <w:r>
        <w:tab/>
        <w:t>(5)</w:t>
      </w:r>
      <w:r>
        <w:tab/>
        <w:t>A declaration made for subsection (3) about a law does not imply that, in the absence of a declaration about it, another law is not a law to which this section applies.</w:t>
      </w:r>
    </w:p>
    <w:p w14:paraId="17ADF18E" w14:textId="77777777" w:rsidR="00BC4AF3" w:rsidRDefault="00BC4AF3" w:rsidP="00FE7E51">
      <w:pPr>
        <w:pStyle w:val="Amain"/>
      </w:pPr>
      <w:r>
        <w:tab/>
        <w:t>(6)</w:t>
      </w:r>
      <w:r>
        <w:tab/>
        <w:t>This section does not limit any other provision of this chapter and is in addition to any provision of the law by which the repeal is made.</w:t>
      </w:r>
    </w:p>
    <w:p w14:paraId="07188BA9" w14:textId="77777777" w:rsidR="00BC4AF3" w:rsidRDefault="00BC4AF3" w:rsidP="007A2E45">
      <w:pPr>
        <w:pStyle w:val="Amain"/>
        <w:keepNext/>
      </w:pPr>
      <w:r>
        <w:tab/>
        <w:t>(7)</w:t>
      </w:r>
      <w:r>
        <w:tab/>
        <w:t>This section is a determinative provision.</w:t>
      </w:r>
    </w:p>
    <w:p w14:paraId="53B2994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5AF0C31" w14:textId="77777777" w:rsidR="00BC4AF3" w:rsidRDefault="00BC4AF3" w:rsidP="00FE7E51">
      <w:pPr>
        <w:pStyle w:val="Amain"/>
      </w:pPr>
      <w:r>
        <w:tab/>
        <w:t>(8)</w:t>
      </w:r>
      <w:r>
        <w:tab/>
        <w:t>To remove any doubt and without limiting section 6 (</w:t>
      </w:r>
      <w:r w:rsidR="003F5F90" w:rsidRPr="00A4163B">
        <w:t>Legislation Act</w:t>
      </w:r>
      <w:r>
        <w:t xml:space="preserve"> provisions must be applied), the application of this section to a law is not displaced only because the law is repealed and, in particular, the repeal of the law does not of itself imply an intention to displace the application of this section to the law.</w:t>
      </w:r>
    </w:p>
    <w:p w14:paraId="27736DA6" w14:textId="77777777" w:rsidR="00BC4AF3" w:rsidRDefault="00BC4AF3" w:rsidP="00812EFC">
      <w:pPr>
        <w:pStyle w:val="Amain"/>
        <w:keepNext/>
      </w:pPr>
      <w:r>
        <w:tab/>
        <w:t>(9)</w:t>
      </w:r>
      <w:r>
        <w:tab/>
        <w:t>In this section:</w:t>
      </w:r>
    </w:p>
    <w:p w14:paraId="1242357A" w14:textId="77777777" w:rsidR="00BC4AF3" w:rsidRDefault="00BC4AF3" w:rsidP="00812EFC">
      <w:pPr>
        <w:pStyle w:val="aDef"/>
        <w:keepNext/>
      </w:pPr>
      <w:r w:rsidRPr="007A0A8A">
        <w:rPr>
          <w:rStyle w:val="charBoldItals"/>
        </w:rPr>
        <w:t>transitional law</w:t>
      </w:r>
      <w:r>
        <w:t xml:space="preserve"> means—</w:t>
      </w:r>
    </w:p>
    <w:p w14:paraId="110A3754" w14:textId="77777777" w:rsidR="00BC4AF3" w:rsidRDefault="00BC4AF3" w:rsidP="00BC4AF3">
      <w:pPr>
        <w:pStyle w:val="aDefpara"/>
      </w:pPr>
      <w:r>
        <w:tab/>
        <w:t>(a)</w:t>
      </w:r>
      <w:r>
        <w:tab/>
        <w:t>a law made or expressed to be made for a transitional purpose; or</w:t>
      </w:r>
    </w:p>
    <w:p w14:paraId="4FF95939" w14:textId="77777777" w:rsidR="00BC4AF3" w:rsidRDefault="00BC4AF3" w:rsidP="00BC4AF3">
      <w:pPr>
        <w:pStyle w:val="aDefpara"/>
      </w:pPr>
      <w:r>
        <w:tab/>
        <w:t>(b)</w:t>
      </w:r>
      <w:r>
        <w:tab/>
        <w:t>a law that makes provision consequential on a law mentioned in paragraph (a).</w:t>
      </w:r>
    </w:p>
    <w:p w14:paraId="2BE0B307" w14:textId="77777777" w:rsidR="00BC4AF3" w:rsidRDefault="00BC4AF3" w:rsidP="00BC4AF3">
      <w:pPr>
        <w:pStyle w:val="aExamHdgss"/>
      </w:pPr>
      <w:r>
        <w:t>Examples</w:t>
      </w:r>
    </w:p>
    <w:p w14:paraId="6640ECC8" w14:textId="77777777" w:rsidR="00BC4AF3" w:rsidRDefault="00BC4AF3" w:rsidP="00BC4AF3">
      <w:pPr>
        <w:pStyle w:val="aExamINumss"/>
      </w:pPr>
      <w:r>
        <w:t>1</w:t>
      </w:r>
      <w:r>
        <w:tab/>
        <w:t>a provision stating that an existing licence under a repealed Act is taken to be a licence of a particular kind under another Act and authorising the imposition of conditions under the other Act</w:t>
      </w:r>
    </w:p>
    <w:p w14:paraId="63C89B4E" w14:textId="77777777" w:rsidR="00BC4AF3" w:rsidRDefault="00BC4AF3" w:rsidP="00BC4AF3">
      <w:pPr>
        <w:pStyle w:val="aExamINumss"/>
      </w:pPr>
      <w:r>
        <w:t>2</w:t>
      </w:r>
      <w:r>
        <w:tab/>
        <w:t>a provision stating that a provision applies to certain applications made before the commencement of an amendment or only to applications made after the commencement of an amendment</w:t>
      </w:r>
    </w:p>
    <w:p w14:paraId="21FAF9B2" w14:textId="77777777" w:rsidR="00BC4AF3" w:rsidRDefault="00BC4AF3" w:rsidP="00BC4AF3">
      <w:pPr>
        <w:pStyle w:val="aExamss"/>
        <w:keepNext/>
        <w:tabs>
          <w:tab w:val="left" w:pos="1500"/>
        </w:tabs>
        <w:ind w:left="1500" w:hanging="400"/>
      </w:pPr>
      <w:r>
        <w:lastRenderedPageBreak/>
        <w:t>3</w:t>
      </w:r>
      <w:r>
        <w:tab/>
        <w:t>a declaration made for s (3)</w:t>
      </w:r>
    </w:p>
    <w:p w14:paraId="3449ECE5" w14:textId="77777777" w:rsidR="00BC4AF3" w:rsidRDefault="00BC4AF3" w:rsidP="00BC4AF3">
      <w:pPr>
        <w:pStyle w:val="aNote"/>
      </w:pPr>
      <w:r w:rsidRPr="00845F76">
        <w:rPr>
          <w:rStyle w:val="charItals"/>
        </w:rPr>
        <w:t xml:space="preserve">Note </w:t>
      </w:r>
      <w:r w:rsidRPr="00845F76">
        <w:tab/>
      </w:r>
      <w:r w:rsidRPr="00845F76">
        <w:rPr>
          <w:rStyle w:val="charBoldItals"/>
        </w:rPr>
        <w:t>Transitional</w:t>
      </w:r>
      <w:r>
        <w:rPr>
          <w:iCs/>
        </w:rPr>
        <w:t xml:space="preserve"> is defined in the dictionary to include application and savings.</w:t>
      </w:r>
    </w:p>
    <w:p w14:paraId="1311CEC2" w14:textId="77777777" w:rsidR="00BC4AF3" w:rsidRDefault="00BC4AF3" w:rsidP="00D242B2">
      <w:pPr>
        <w:pStyle w:val="aDef"/>
        <w:keepNext/>
      </w:pPr>
      <w:r w:rsidRPr="007A0A8A">
        <w:rPr>
          <w:rStyle w:val="charBoldItals"/>
        </w:rPr>
        <w:t>validating law</w:t>
      </w:r>
      <w:r>
        <w:t xml:space="preserve"> means—</w:t>
      </w:r>
    </w:p>
    <w:p w14:paraId="2D35997B" w14:textId="77777777" w:rsidR="00BC4AF3" w:rsidRDefault="00BC4AF3" w:rsidP="00D242B2">
      <w:pPr>
        <w:pStyle w:val="aDefpara"/>
        <w:keepNext/>
      </w:pPr>
      <w:r>
        <w:tab/>
        <w:t>(a)</w:t>
      </w:r>
      <w:r>
        <w:tab/>
        <w:t>a law that validates something that is or may be invalid; or</w:t>
      </w:r>
    </w:p>
    <w:p w14:paraId="7C4DD594" w14:textId="77777777" w:rsidR="00BC4AF3" w:rsidRDefault="00BC4AF3" w:rsidP="00BC4AF3">
      <w:pPr>
        <w:pStyle w:val="aDefpara"/>
      </w:pPr>
      <w:r>
        <w:tab/>
        <w:t>(b)</w:t>
      </w:r>
      <w:r>
        <w:tab/>
        <w:t>a law that makes provision consequential on a law mentioned in paragraph (a).</w:t>
      </w:r>
    </w:p>
    <w:p w14:paraId="51077D0F" w14:textId="77777777" w:rsidR="00BC4AF3" w:rsidRDefault="00BC4AF3" w:rsidP="00BC4AF3">
      <w:pPr>
        <w:pStyle w:val="aExamHdgss"/>
      </w:pPr>
      <w:r>
        <w:t>Examples</w:t>
      </w:r>
    </w:p>
    <w:p w14:paraId="275590AD" w14:textId="77777777" w:rsidR="00BC4AF3" w:rsidRDefault="00BC4AF3" w:rsidP="00BC4AF3">
      <w:pPr>
        <w:pStyle w:val="aExamINumss"/>
      </w:pPr>
      <w:r>
        <w:t>1</w:t>
      </w:r>
      <w:r>
        <w:tab/>
        <w:t>a provision declaring an instrument to have been validly made and acts done in reliance on the instrument to have been validly done</w:t>
      </w:r>
    </w:p>
    <w:p w14:paraId="189C09BA" w14:textId="77777777" w:rsidR="00BC4AF3" w:rsidRDefault="00BC4AF3" w:rsidP="00BC4AF3">
      <w:pPr>
        <w:pStyle w:val="aExamINumss"/>
      </w:pPr>
      <w:r>
        <w:t>2</w:t>
      </w:r>
      <w:r>
        <w:tab/>
        <w:t>a provision stating that an instrument that is declared valid is taken to have been amended in a particular way</w:t>
      </w:r>
    </w:p>
    <w:p w14:paraId="352DE5FC" w14:textId="77777777" w:rsidR="00BC4AF3" w:rsidRDefault="00BC4AF3" w:rsidP="00BC4AF3">
      <w:pPr>
        <w:pStyle w:val="AH5Sec"/>
      </w:pPr>
      <w:bookmarkStart w:id="126" w:name="_Toc146717298"/>
      <w:r w:rsidRPr="001A3A36">
        <w:rPr>
          <w:rStyle w:val="CharSectNo"/>
        </w:rPr>
        <w:t>89</w:t>
      </w:r>
      <w:r>
        <w:tab/>
        <w:t>Automatic repeal of certain laws and provisions</w:t>
      </w:r>
      <w:bookmarkEnd w:id="126"/>
      <w:r>
        <w:t xml:space="preserve"> </w:t>
      </w:r>
    </w:p>
    <w:p w14:paraId="3CDCBDFA" w14:textId="77777777" w:rsidR="00BC4AF3" w:rsidRDefault="00BC4AF3" w:rsidP="00AA1751">
      <w:pPr>
        <w:pStyle w:val="Amain"/>
        <w:keepNext/>
      </w:pPr>
      <w:r>
        <w:tab/>
        <w:t>(1)</w:t>
      </w:r>
      <w:r>
        <w:tab/>
        <w:t>An amending law is automatically repealed on the day after—</w:t>
      </w:r>
    </w:p>
    <w:p w14:paraId="7B70F9F5" w14:textId="77777777" w:rsidR="00BC4AF3" w:rsidRDefault="00BC4AF3" w:rsidP="00AA1751">
      <w:pPr>
        <w:pStyle w:val="Apara"/>
        <w:keepNext/>
      </w:pPr>
      <w:r>
        <w:tab/>
        <w:t>(a)</w:t>
      </w:r>
      <w:r>
        <w:tab/>
        <w:t>all of its provisions have commenced; or</w:t>
      </w:r>
    </w:p>
    <w:p w14:paraId="3832198D" w14:textId="77777777" w:rsidR="00BC4AF3" w:rsidRDefault="00BC4AF3" w:rsidP="00812EFC">
      <w:pPr>
        <w:pStyle w:val="Apara"/>
        <w:keepNext/>
      </w:pPr>
      <w:r>
        <w:tab/>
        <w:t>(b)</w:t>
      </w:r>
      <w:r>
        <w:tab/>
        <w:t>the last of its provisions that have not commenced are omitted or cannot commence.</w:t>
      </w:r>
    </w:p>
    <w:p w14:paraId="750AFF46" w14:textId="77777777" w:rsidR="00BC4AF3" w:rsidRDefault="00BC4AF3" w:rsidP="00BC4AF3">
      <w:pPr>
        <w:pStyle w:val="aExamHdgss"/>
      </w:pPr>
      <w:r>
        <w:t>Example—provision that can no longer commence</w:t>
      </w:r>
    </w:p>
    <w:p w14:paraId="41F02474" w14:textId="77777777" w:rsidR="00BC4AF3" w:rsidRDefault="00BC4AF3" w:rsidP="00BC4AF3">
      <w:pPr>
        <w:pStyle w:val="aExamss"/>
        <w:keepNext/>
      </w:pPr>
      <w:r>
        <w:t xml:space="preserve">The </w:t>
      </w:r>
      <w:r w:rsidRPr="00A4163B">
        <w:rPr>
          <w:rStyle w:val="charItals"/>
        </w:rPr>
        <w:t>ABC Act 2005</w:t>
      </w:r>
      <w:r w:rsidRPr="00A638EA">
        <w:rPr>
          <w:rStyle w:val="charItals"/>
        </w:rPr>
        <w:t xml:space="preserve"> </w:t>
      </w:r>
      <w:r>
        <w:t xml:space="preserve">includes a provision that amends the </w:t>
      </w:r>
      <w:r w:rsidRPr="00A4163B">
        <w:rPr>
          <w:rStyle w:val="charItals"/>
        </w:rPr>
        <w:t>XYZ Act 2000</w:t>
      </w:r>
      <w:r>
        <w:t xml:space="preserve">.  Before the provision commences, the </w:t>
      </w:r>
      <w:r w:rsidRPr="00A4163B">
        <w:rPr>
          <w:rStyle w:val="charItals"/>
        </w:rPr>
        <w:t>XYZ Act 2000</w:t>
      </w:r>
      <w:r>
        <w:t xml:space="preserve"> is repealed.  The provision can, therefore, no longer commence.</w:t>
      </w:r>
    </w:p>
    <w:p w14:paraId="34B35214" w14:textId="77777777" w:rsidR="00BC4AF3" w:rsidRDefault="00BC4AF3" w:rsidP="00FE7E51">
      <w:pPr>
        <w:pStyle w:val="Amain"/>
      </w:pPr>
      <w:r>
        <w:tab/>
        <w:t>(2)</w:t>
      </w:r>
      <w:r>
        <w:tab/>
        <w:t>An appropriation Act is automatically repealed on the last day of the financial year for which it makes appropriations.</w:t>
      </w:r>
    </w:p>
    <w:p w14:paraId="5E609E3C" w14:textId="77777777" w:rsidR="00BC4AF3" w:rsidRDefault="00BC4AF3" w:rsidP="00FE7E51">
      <w:pPr>
        <w:pStyle w:val="Amain"/>
      </w:pPr>
      <w:r>
        <w:tab/>
        <w:t>(3)</w:t>
      </w:r>
      <w:r>
        <w:tab/>
        <w:t>An amending provision of a law is automatically repealed immediately after all of the amendments and repeals made by it (or to which it relates) have commenced.</w:t>
      </w:r>
    </w:p>
    <w:p w14:paraId="3BA33CE3" w14:textId="77777777" w:rsidR="00BC4AF3" w:rsidRDefault="00BC4AF3" w:rsidP="00FE7E51">
      <w:pPr>
        <w:pStyle w:val="Amain"/>
      </w:pPr>
      <w:r>
        <w:tab/>
        <w:t>(4)</w:t>
      </w:r>
      <w:r>
        <w:tab/>
        <w:t>A commencement provision of a law is automatically repealed immediately after all of the provisions of the law have commenced.</w:t>
      </w:r>
    </w:p>
    <w:p w14:paraId="0063A92F" w14:textId="77777777" w:rsidR="00BC4AF3" w:rsidRDefault="00BC4AF3" w:rsidP="00FE7E51">
      <w:pPr>
        <w:pStyle w:val="Amain"/>
      </w:pPr>
      <w:r>
        <w:lastRenderedPageBreak/>
        <w:tab/>
        <w:t>(5)</w:t>
      </w:r>
      <w:r>
        <w:tab/>
        <w:t>A commencement notice is automatically repealed on the day after the day, or the last of the days, fixed or otherwise determined by the notice for the commencement of a law.</w:t>
      </w:r>
    </w:p>
    <w:p w14:paraId="0A5E25F4" w14:textId="77777777" w:rsidR="00BC4AF3" w:rsidRDefault="00BC4AF3" w:rsidP="00FE7E51">
      <w:pPr>
        <w:pStyle w:val="Amain"/>
      </w:pPr>
      <w:r>
        <w:tab/>
        <w:t>(6)</w:t>
      </w:r>
      <w:r>
        <w:tab/>
        <w:t>If an instrument making, or evidencing, an appointment (including an acting appointment) is a legislative instrument, the instrument is automatically repealed—</w:t>
      </w:r>
    </w:p>
    <w:p w14:paraId="58E2A5C2" w14:textId="77777777" w:rsidR="00BC4AF3" w:rsidRDefault="00BC4AF3" w:rsidP="00FE7E51">
      <w:pPr>
        <w:pStyle w:val="Apara"/>
      </w:pPr>
      <w:r>
        <w:tab/>
        <w:t>(a)</w:t>
      </w:r>
      <w:r>
        <w:tab/>
        <w:t>on the day the appointment ends; or</w:t>
      </w:r>
    </w:p>
    <w:p w14:paraId="09FDDA76" w14:textId="77777777" w:rsidR="00BC4AF3" w:rsidRDefault="00BC4AF3" w:rsidP="00FE7E51">
      <w:pPr>
        <w:pStyle w:val="Apara"/>
      </w:pPr>
      <w:r>
        <w:tab/>
        <w:t>(b)</w:t>
      </w:r>
      <w:r>
        <w:tab/>
        <w:t>if the instrument makes 2 or more appointments that end on different days—on the day the last-ending appointment ends.</w:t>
      </w:r>
    </w:p>
    <w:p w14:paraId="6AB2A6FF" w14:textId="77777777" w:rsidR="00BC4AF3" w:rsidRDefault="00BC4AF3" w:rsidP="00FE7E51">
      <w:pPr>
        <w:pStyle w:val="Amain"/>
      </w:pPr>
      <w:r>
        <w:tab/>
        <w:t>(7)</w:t>
      </w:r>
      <w:r>
        <w:tab/>
        <w:t>A repeal under this section has effect for all purposes, including, for example, any other provisions of this chapter about repeals.</w:t>
      </w:r>
    </w:p>
    <w:p w14:paraId="62BD8570" w14:textId="77777777" w:rsidR="00BC4AF3" w:rsidRDefault="00BC4AF3" w:rsidP="00FE7E51">
      <w:pPr>
        <w:pStyle w:val="Amain"/>
      </w:pPr>
      <w:r>
        <w:tab/>
        <w:t>(8)</w:t>
      </w:r>
      <w:r>
        <w:tab/>
        <w:t>If apart from this subsection a law would be automatically repealed on a day that is earlier than its notification day, the law is instead automatically repealed on the day after its notification day.</w:t>
      </w:r>
    </w:p>
    <w:p w14:paraId="1BB4FCBF" w14:textId="77777777" w:rsidR="00BC4AF3" w:rsidRDefault="00BC4AF3" w:rsidP="00812EFC">
      <w:pPr>
        <w:pStyle w:val="Amain"/>
        <w:keepLines/>
      </w:pPr>
      <w:r>
        <w:tab/>
        <w:t>(9)</w:t>
      </w:r>
      <w:r>
        <w:tab/>
        <w:t xml:space="preserve">In the application of subsection (8)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14:paraId="0950E3D0" w14:textId="77777777" w:rsidR="00BC4AF3" w:rsidRDefault="00BC4AF3" w:rsidP="00FE7E51">
      <w:pPr>
        <w:pStyle w:val="Amain"/>
      </w:pPr>
      <w:r>
        <w:tab/>
        <w:t>(10)</w:t>
      </w:r>
      <w:r>
        <w:tab/>
        <w:t>This section does not limit any other provision of this chapter.</w:t>
      </w:r>
    </w:p>
    <w:p w14:paraId="7F404D6B" w14:textId="77777777" w:rsidR="00BC4AF3" w:rsidRDefault="00BC4AF3" w:rsidP="00FE7E51">
      <w:pPr>
        <w:pStyle w:val="Amain"/>
      </w:pPr>
      <w:r>
        <w:tab/>
        <w:t>(11)</w:t>
      </w:r>
      <w:r>
        <w:tab/>
        <w:t>This section is a determinative provision.</w:t>
      </w:r>
    </w:p>
    <w:p w14:paraId="60E6FE2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8B1EB60" w14:textId="77777777" w:rsidR="00BC4AF3" w:rsidRDefault="00BC4AF3" w:rsidP="00FE7E51">
      <w:pPr>
        <w:pStyle w:val="Amain"/>
      </w:pPr>
      <w:r>
        <w:tab/>
        <w:t>(12)</w:t>
      </w:r>
      <w:r>
        <w:tab/>
        <w:t>In this section:</w:t>
      </w:r>
    </w:p>
    <w:p w14:paraId="7C9F9258" w14:textId="77777777" w:rsidR="00BC4AF3" w:rsidRDefault="00BC4AF3" w:rsidP="00FE7E51">
      <w:pPr>
        <w:pStyle w:val="aDef"/>
      </w:pPr>
      <w:r>
        <w:rPr>
          <w:rStyle w:val="charBoldItals"/>
        </w:rPr>
        <w:t>amend</w:t>
      </w:r>
      <w:r>
        <w:t xml:space="preserve"> does not include modify.</w:t>
      </w:r>
    </w:p>
    <w:p w14:paraId="10BE3D52" w14:textId="77777777" w:rsidR="00BC4AF3" w:rsidRDefault="00BC4AF3" w:rsidP="00FE7E51">
      <w:pPr>
        <w:pStyle w:val="aDef"/>
      </w:pPr>
      <w:r>
        <w:rPr>
          <w:rStyle w:val="charBoldItals"/>
        </w:rPr>
        <w:t>amending law</w:t>
      </w:r>
      <w:r>
        <w:rPr>
          <w:b/>
          <w:bCs/>
        </w:rPr>
        <w:t xml:space="preserve"> </w:t>
      </w:r>
      <w:r>
        <w:t>means a law that consists only of provisions of the following kinds:</w:t>
      </w:r>
    </w:p>
    <w:p w14:paraId="6D43364C" w14:textId="77777777" w:rsidR="00BC4AF3" w:rsidRDefault="00BC4AF3" w:rsidP="00BC4AF3">
      <w:pPr>
        <w:pStyle w:val="aDefpara"/>
      </w:pPr>
      <w:r>
        <w:tab/>
        <w:t>(a)</w:t>
      </w:r>
      <w:r>
        <w:tab/>
        <w:t>for an Act—the Act’s long title;</w:t>
      </w:r>
    </w:p>
    <w:p w14:paraId="4686F4B3" w14:textId="77777777" w:rsidR="00BC4AF3" w:rsidRDefault="00BC4AF3" w:rsidP="00FE7E51">
      <w:pPr>
        <w:pStyle w:val="Apara"/>
      </w:pPr>
      <w:r>
        <w:lastRenderedPageBreak/>
        <w:tab/>
        <w:t>(b)</w:t>
      </w:r>
      <w:r>
        <w:tab/>
        <w:t xml:space="preserve">a preamble or recital (however described); </w:t>
      </w:r>
    </w:p>
    <w:p w14:paraId="426650DE" w14:textId="77777777" w:rsidR="00BC4AF3" w:rsidRDefault="00BC4AF3" w:rsidP="00BC4AF3">
      <w:pPr>
        <w:pStyle w:val="aDefpara"/>
      </w:pPr>
      <w:r>
        <w:tab/>
        <w:t>(c)</w:t>
      </w:r>
      <w:r>
        <w:tab/>
        <w:t>a provision about the law’s name;</w:t>
      </w:r>
    </w:p>
    <w:p w14:paraId="6A392651" w14:textId="77777777" w:rsidR="00BC4AF3" w:rsidRDefault="00BC4AF3" w:rsidP="00BC4AF3">
      <w:pPr>
        <w:pStyle w:val="aDefpara"/>
      </w:pPr>
      <w:r>
        <w:tab/>
        <w:t>(d)</w:t>
      </w:r>
      <w:r>
        <w:tab/>
        <w:t>a provision about the law’s commencement;</w:t>
      </w:r>
    </w:p>
    <w:p w14:paraId="2D7FF12E" w14:textId="77777777" w:rsidR="00BC4AF3" w:rsidRDefault="00BC4AF3" w:rsidP="00BC4AF3">
      <w:pPr>
        <w:pStyle w:val="aDefpara"/>
      </w:pPr>
      <w:r>
        <w:tab/>
        <w:t>(e)</w:t>
      </w:r>
      <w:r>
        <w:tab/>
        <w:t>a provision about the purposes of the law or any of its provisions;</w:t>
      </w:r>
    </w:p>
    <w:p w14:paraId="4E5BDA87" w14:textId="77777777" w:rsidR="00BC4AF3" w:rsidRDefault="00BC4AF3" w:rsidP="00BC4AF3">
      <w:pPr>
        <w:pStyle w:val="aDefpara"/>
        <w:rPr>
          <w:color w:val="000000"/>
        </w:rPr>
      </w:pPr>
      <w:r>
        <w:rPr>
          <w:color w:val="000000"/>
        </w:rPr>
        <w:tab/>
        <w:t>(f)</w:t>
      </w:r>
      <w:r>
        <w:rPr>
          <w:color w:val="000000"/>
        </w:rPr>
        <w:tab/>
      </w:r>
      <w:r>
        <w:t>a provision about the effect of notes</w:t>
      </w:r>
      <w:r>
        <w:rPr>
          <w:color w:val="000000"/>
        </w:rPr>
        <w:t>;</w:t>
      </w:r>
    </w:p>
    <w:p w14:paraId="34DB4DED" w14:textId="77777777" w:rsidR="00BC4AF3" w:rsidRDefault="00BC4AF3" w:rsidP="00BC4AF3">
      <w:pPr>
        <w:pStyle w:val="aNotepar"/>
      </w:pPr>
      <w:r>
        <w:rPr>
          <w:rStyle w:val="charItals"/>
        </w:rPr>
        <w:t>Note</w:t>
      </w:r>
      <w:r>
        <w:rPr>
          <w:rStyle w:val="charItals"/>
        </w:rPr>
        <w:tab/>
      </w:r>
      <w:r>
        <w:t>A note itself is not part of an Act or statutory instrument (see s 127).</w:t>
      </w:r>
    </w:p>
    <w:p w14:paraId="5C49519E" w14:textId="77777777" w:rsidR="00BC4AF3" w:rsidRDefault="00BC4AF3" w:rsidP="00BC4AF3">
      <w:pPr>
        <w:pStyle w:val="aDefpara"/>
      </w:pPr>
      <w:r>
        <w:tab/>
        <w:t>(g)</w:t>
      </w:r>
      <w:r>
        <w:tab/>
        <w:t>a provision providing for the amendment or repeal of a law (including a provision identifying the amended or repealed law);</w:t>
      </w:r>
    </w:p>
    <w:p w14:paraId="03CCF00C" w14:textId="77777777" w:rsidR="00BC4AF3" w:rsidRDefault="00BC4AF3" w:rsidP="00BC4AF3">
      <w:pPr>
        <w:pStyle w:val="aDefpara"/>
      </w:pPr>
      <w:r>
        <w:tab/>
        <w:t>(h)</w:t>
      </w:r>
      <w:r>
        <w:tab/>
        <w:t>a provision declaring a law to be a law to which section 88 (Repeal does not end effect of transitional laws etc) applies;</w:t>
      </w:r>
    </w:p>
    <w:p w14:paraId="6821A112" w14:textId="77777777" w:rsidR="00BC4AF3" w:rsidRDefault="00BC4AF3" w:rsidP="00BC4AF3">
      <w:pPr>
        <w:pStyle w:val="aDefpara"/>
      </w:pPr>
      <w:r>
        <w:tab/>
        <w:t>(i)</w:t>
      </w:r>
      <w:r>
        <w:tab/>
        <w:t>a provision about the renumbering of a law;</w:t>
      </w:r>
    </w:p>
    <w:p w14:paraId="6D2D2FE4" w14:textId="77777777" w:rsidR="00BC4AF3" w:rsidRDefault="00BC4AF3" w:rsidP="00BC4AF3">
      <w:pPr>
        <w:pStyle w:val="aDefpara"/>
        <w:keepNext/>
      </w:pPr>
      <w:r>
        <w:tab/>
        <w:t>(j)</w:t>
      </w:r>
      <w:r>
        <w:tab/>
        <w:t>a provision authorising or requiring something to be done under chapter 11 (Republication of Acts and statutory instruments).</w:t>
      </w:r>
    </w:p>
    <w:p w14:paraId="79931D6F" w14:textId="77777777" w:rsidR="00BC4AF3" w:rsidRDefault="00BC4AF3" w:rsidP="00FE7E51">
      <w:pPr>
        <w:pStyle w:val="aDef"/>
      </w:pPr>
      <w:r>
        <w:rPr>
          <w:rStyle w:val="charBoldItals"/>
        </w:rPr>
        <w:t>amending provision</w:t>
      </w:r>
      <w:r>
        <w:t>, of a law, means a provision of the law that only amends or repeals a law, and includes—</w:t>
      </w:r>
    </w:p>
    <w:p w14:paraId="1BDD22D6" w14:textId="77777777" w:rsidR="00BC4AF3" w:rsidRDefault="00BC4AF3" w:rsidP="00BC4AF3">
      <w:pPr>
        <w:pStyle w:val="aDefpara"/>
      </w:pPr>
      <w:r>
        <w:tab/>
        <w:t>(a)</w:t>
      </w:r>
      <w:r>
        <w:tab/>
        <w:t>any other provision (for example, a schedule) of the law that only identifies the law amended or repealed; and</w:t>
      </w:r>
    </w:p>
    <w:p w14:paraId="0D8E3ACC" w14:textId="77777777" w:rsidR="00BC4AF3" w:rsidRDefault="00BC4AF3" w:rsidP="00BC4AF3">
      <w:pPr>
        <w:pStyle w:val="aDefpara"/>
      </w:pPr>
      <w:r>
        <w:tab/>
        <w:t>(b)</w:t>
      </w:r>
      <w:r>
        <w:tab/>
        <w:t>any other provision (for example, a part heading) of the law that only identifies (or groups) provisions that are amended or repealed.</w:t>
      </w:r>
    </w:p>
    <w:p w14:paraId="2472496D" w14:textId="00BC15FA" w:rsidR="00BC4AF3" w:rsidRDefault="00BC4AF3" w:rsidP="00D242B2">
      <w:pPr>
        <w:pStyle w:val="aDef"/>
        <w:keepNext/>
      </w:pPr>
      <w:r>
        <w:rPr>
          <w:rStyle w:val="charBoldItals"/>
        </w:rPr>
        <w:t>appropriation Act</w:t>
      </w:r>
      <w:r>
        <w:t xml:space="preserve">—see the </w:t>
      </w:r>
      <w:hyperlink r:id="rId83" w:tooltip="A1996-22" w:history="1">
        <w:r w:rsidR="003F5F90" w:rsidRPr="003F5F90">
          <w:rPr>
            <w:rStyle w:val="charCitHyperlinkItal"/>
          </w:rPr>
          <w:t>Financial Management Act 1996</w:t>
        </w:r>
      </w:hyperlink>
      <w:r>
        <w:t>, dictionary.</w:t>
      </w:r>
    </w:p>
    <w:p w14:paraId="4F779F9B" w14:textId="77777777" w:rsidR="00BC4AF3" w:rsidRDefault="00BC4AF3" w:rsidP="00FE7E51">
      <w:pPr>
        <w:pStyle w:val="aDef"/>
        <w:rPr>
          <w:color w:val="000000"/>
        </w:rPr>
      </w:pPr>
      <w:r>
        <w:rPr>
          <w:rStyle w:val="charBoldItals"/>
        </w:rPr>
        <w:t>commencement provision</w:t>
      </w:r>
      <w:r>
        <w:t>, of a law, means a provision of the law that only provides for the commencement of the law.</w:t>
      </w:r>
    </w:p>
    <w:p w14:paraId="065D1FBF" w14:textId="77777777" w:rsidR="00BC4AF3" w:rsidRDefault="00BC4AF3" w:rsidP="00BC4AF3">
      <w:pPr>
        <w:pStyle w:val="PageBreak"/>
      </w:pPr>
      <w:r>
        <w:br w:type="page"/>
      </w:r>
    </w:p>
    <w:p w14:paraId="3D979F01" w14:textId="77777777" w:rsidR="00BC4AF3" w:rsidRPr="001A3A36" w:rsidRDefault="00BC4AF3" w:rsidP="00BC4AF3">
      <w:pPr>
        <w:pStyle w:val="AH2Part"/>
      </w:pPr>
      <w:bookmarkStart w:id="127" w:name="_Toc146717299"/>
      <w:r w:rsidRPr="001A3A36">
        <w:rPr>
          <w:rStyle w:val="CharPartNo"/>
        </w:rPr>
        <w:lastRenderedPageBreak/>
        <w:t>Part 9.3</w:t>
      </w:r>
      <w:r>
        <w:tab/>
      </w:r>
      <w:r w:rsidRPr="001A3A36">
        <w:rPr>
          <w:rStyle w:val="CharPartText"/>
        </w:rPr>
        <w:t>Amendment</w:t>
      </w:r>
      <w:bookmarkEnd w:id="127"/>
    </w:p>
    <w:p w14:paraId="7CBBC12D" w14:textId="77777777" w:rsidR="00BC4AF3" w:rsidRDefault="00BC4AF3" w:rsidP="00BC4AF3">
      <w:pPr>
        <w:pStyle w:val="AH5Sec"/>
      </w:pPr>
      <w:bookmarkStart w:id="128" w:name="_Toc146717300"/>
      <w:r w:rsidRPr="001A3A36">
        <w:rPr>
          <w:rStyle w:val="CharSectNo"/>
        </w:rPr>
        <w:t>90</w:t>
      </w:r>
      <w:r>
        <w:tab/>
        <w:t>Law and amending laws to be read as one</w:t>
      </w:r>
      <w:bookmarkEnd w:id="128"/>
    </w:p>
    <w:p w14:paraId="49EED70E" w14:textId="77777777" w:rsidR="00BC4AF3" w:rsidRDefault="00BC4AF3" w:rsidP="00FE7E51">
      <w:pPr>
        <w:pStyle w:val="Amainreturn"/>
      </w:pPr>
      <w:r>
        <w:t>A law and all laws amending it are to be read as one.</w:t>
      </w:r>
    </w:p>
    <w:p w14:paraId="6ABD09BA" w14:textId="77777777" w:rsidR="00BC4AF3" w:rsidRDefault="00BC4AF3" w:rsidP="00BC4AF3">
      <w:pPr>
        <w:pStyle w:val="AH5Sec"/>
      </w:pPr>
      <w:bookmarkStart w:id="129" w:name="_Toc146717301"/>
      <w:r w:rsidRPr="001A3A36">
        <w:rPr>
          <w:rStyle w:val="CharSectNo"/>
        </w:rPr>
        <w:t>91</w:t>
      </w:r>
      <w:r>
        <w:tab/>
        <w:t>Insertion of provisions by amending law</w:t>
      </w:r>
      <w:bookmarkEnd w:id="129"/>
    </w:p>
    <w:p w14:paraId="712B1602" w14:textId="77777777" w:rsidR="00BC4AF3" w:rsidRDefault="00BC4AF3" w:rsidP="00FE7E51">
      <w:pPr>
        <w:pStyle w:val="Amain"/>
      </w:pPr>
      <w:r>
        <w:tab/>
        <w:t>(1)</w:t>
      </w:r>
      <w:r>
        <w:tab/>
        <w:t xml:space="preserve">This section applies if a law (the </w:t>
      </w:r>
      <w:r>
        <w:rPr>
          <w:rStyle w:val="charBoldItals"/>
        </w:rPr>
        <w:t>amending law</w:t>
      </w:r>
      <w:r>
        <w:t xml:space="preserve">) amends another law (the </w:t>
      </w:r>
      <w:r>
        <w:rPr>
          <w:rStyle w:val="charBoldItals"/>
        </w:rPr>
        <w:t>amended law</w:t>
      </w:r>
      <w:r>
        <w:t>) by inserting any of the following provisions, and does not exactly specify the position in the amended law where it is to be inserted:</w:t>
      </w:r>
    </w:p>
    <w:p w14:paraId="1CF84B15" w14:textId="77777777" w:rsidR="00BC4AF3" w:rsidRDefault="00BC4AF3" w:rsidP="00FE7E51">
      <w:pPr>
        <w:pStyle w:val="Apara"/>
      </w:pPr>
      <w:r>
        <w:tab/>
        <w:t>(a)</w:t>
      </w:r>
      <w:r>
        <w:tab/>
        <w:t xml:space="preserve">a chapter, part, division, subdivision, section or subsection (an </w:t>
      </w:r>
      <w:r>
        <w:rPr>
          <w:rStyle w:val="charBoldItals"/>
        </w:rPr>
        <w:t xml:space="preserve">inserted chapter, part, division, subdivision, section </w:t>
      </w:r>
      <w:r w:rsidRPr="009C674C">
        <w:t>or</w:t>
      </w:r>
      <w:r>
        <w:rPr>
          <w:rStyle w:val="charBoldItals"/>
        </w:rPr>
        <w:t xml:space="preserve"> subsection</w:t>
      </w:r>
      <w:r>
        <w:t>);</w:t>
      </w:r>
    </w:p>
    <w:p w14:paraId="7C651DF2" w14:textId="77777777" w:rsidR="00BC4AF3" w:rsidRDefault="00BC4AF3" w:rsidP="00FE7E51">
      <w:pPr>
        <w:pStyle w:val="Apara"/>
      </w:pPr>
      <w:r>
        <w:tab/>
        <w:t>(b)</w:t>
      </w:r>
      <w:r>
        <w:tab/>
        <w:t xml:space="preserve">a paragraph (an </w:t>
      </w:r>
      <w:r>
        <w:rPr>
          <w:rStyle w:val="charBoldItals"/>
        </w:rPr>
        <w:t>inserted paragraph</w:t>
      </w:r>
      <w:r>
        <w:t>);</w:t>
      </w:r>
    </w:p>
    <w:p w14:paraId="4E3ACB64" w14:textId="77777777" w:rsidR="00BC4AF3" w:rsidRDefault="00BC4AF3" w:rsidP="00FE7E51">
      <w:pPr>
        <w:pStyle w:val="Apara"/>
      </w:pPr>
      <w:r>
        <w:tab/>
        <w:t>(c)</w:t>
      </w:r>
      <w:r>
        <w:tab/>
        <w:t xml:space="preserve">a subparagraph (an </w:t>
      </w:r>
      <w:r>
        <w:rPr>
          <w:rStyle w:val="charBoldItals"/>
        </w:rPr>
        <w:t>inserted subparagraph</w:t>
      </w:r>
      <w:r>
        <w:t>);</w:t>
      </w:r>
    </w:p>
    <w:p w14:paraId="4099AC8C" w14:textId="77777777" w:rsidR="00BC4AF3" w:rsidRDefault="00BC4AF3" w:rsidP="00FE7E51">
      <w:pPr>
        <w:pStyle w:val="Apara"/>
      </w:pPr>
      <w:r>
        <w:tab/>
        <w:t>(d)</w:t>
      </w:r>
      <w:r>
        <w:tab/>
        <w:t xml:space="preserve">a sub-subparagraph (an </w:t>
      </w:r>
      <w:r>
        <w:rPr>
          <w:rStyle w:val="charBoldItals"/>
        </w:rPr>
        <w:t>inserted sub-subparagraph</w:t>
      </w:r>
      <w:r>
        <w:t>);</w:t>
      </w:r>
    </w:p>
    <w:p w14:paraId="627D3BF1" w14:textId="77777777" w:rsidR="00BC4AF3" w:rsidRDefault="00BC4AF3" w:rsidP="00FE7E51">
      <w:pPr>
        <w:pStyle w:val="Apara"/>
      </w:pPr>
      <w:r>
        <w:tab/>
        <w:t>(e)</w:t>
      </w:r>
      <w:r>
        <w:tab/>
        <w:t xml:space="preserve">a definition (an </w:t>
      </w:r>
      <w:r>
        <w:rPr>
          <w:rStyle w:val="charBoldItals"/>
        </w:rPr>
        <w:t>inserted definition</w:t>
      </w:r>
      <w:r>
        <w:t>);</w:t>
      </w:r>
    </w:p>
    <w:p w14:paraId="79717885" w14:textId="77777777" w:rsidR="00BC4AF3" w:rsidRDefault="00BC4AF3" w:rsidP="00FE7E51">
      <w:pPr>
        <w:pStyle w:val="Apara"/>
      </w:pPr>
      <w:r>
        <w:tab/>
        <w:t>(f)</w:t>
      </w:r>
      <w:r>
        <w:tab/>
        <w:t xml:space="preserve">any other provision (a </w:t>
      </w:r>
      <w:r>
        <w:rPr>
          <w:rStyle w:val="charBoldItals"/>
        </w:rPr>
        <w:t>miscellaneous</w:t>
      </w:r>
      <w:r>
        <w:t xml:space="preserve"> </w:t>
      </w:r>
      <w:r>
        <w:rPr>
          <w:rStyle w:val="charBoldItals"/>
        </w:rPr>
        <w:t>inserted provision</w:t>
      </w:r>
      <w:r>
        <w:t>).</w:t>
      </w:r>
    </w:p>
    <w:p w14:paraId="11297CB5" w14:textId="77777777" w:rsidR="00BC4AF3" w:rsidRDefault="00BC4AF3" w:rsidP="00FE7E51">
      <w:pPr>
        <w:pStyle w:val="Amain"/>
      </w:pPr>
      <w:r>
        <w:tab/>
        <w:t>(2)</w:t>
      </w:r>
      <w:r>
        <w:tab/>
        <w:t>An inserted chapter, part, division, subdivision, section or subsection is inserted in the appropriate numerical or alphanumerical position in the amended law.</w:t>
      </w:r>
    </w:p>
    <w:p w14:paraId="7FA1DEED" w14:textId="77777777" w:rsidR="00BC4AF3" w:rsidRDefault="00BC4AF3" w:rsidP="00FE7E51">
      <w:pPr>
        <w:pStyle w:val="Amain"/>
      </w:pPr>
      <w:r>
        <w:tab/>
        <w:t>(3)</w:t>
      </w:r>
      <w:r>
        <w:tab/>
        <w:t>An inserted paragraph is inserted in the appropriate alphabetical position in the amended law.</w:t>
      </w:r>
    </w:p>
    <w:p w14:paraId="7FF22C9F" w14:textId="77777777" w:rsidR="00BC4AF3" w:rsidRDefault="00BC4AF3" w:rsidP="00FE7E51">
      <w:pPr>
        <w:pStyle w:val="Amain"/>
      </w:pPr>
      <w:r>
        <w:tab/>
        <w:t>(4)</w:t>
      </w:r>
      <w:r>
        <w:tab/>
        <w:t>An inserted subparagraph is inserted in the appropriate numerical or alphanumerical position in the amended law.</w:t>
      </w:r>
    </w:p>
    <w:p w14:paraId="08A6B9CA" w14:textId="77777777" w:rsidR="00BC4AF3" w:rsidRDefault="00BC4AF3" w:rsidP="00FE7E51">
      <w:pPr>
        <w:pStyle w:val="Amain"/>
      </w:pPr>
      <w:r>
        <w:tab/>
        <w:t>(5)</w:t>
      </w:r>
      <w:r>
        <w:tab/>
        <w:t>An inserted sub-subparagraph is inserted in the appropriate alphabetical position in the amended law.</w:t>
      </w:r>
    </w:p>
    <w:p w14:paraId="7F322EC1" w14:textId="77777777" w:rsidR="00BC4AF3" w:rsidRDefault="00BC4AF3" w:rsidP="00FE7E51">
      <w:pPr>
        <w:pStyle w:val="Amain"/>
      </w:pPr>
      <w:r>
        <w:lastRenderedPageBreak/>
        <w:tab/>
        <w:t>(6)</w:t>
      </w:r>
      <w:r>
        <w:tab/>
        <w:t>An inserted definition is inserted in the appropriate alphabetical position (worked out on a letter-by-letter basis) in a series of definitions in the amended law.</w:t>
      </w:r>
    </w:p>
    <w:p w14:paraId="4338A10B" w14:textId="77777777" w:rsidR="00BC4AF3" w:rsidRDefault="00BC4AF3" w:rsidP="00FE7E51">
      <w:pPr>
        <w:pStyle w:val="Amain"/>
      </w:pPr>
      <w:r>
        <w:tab/>
        <w:t>(7)</w:t>
      </w:r>
      <w:r>
        <w:tab/>
        <w:t>A miscellaneous inserted provision is inserted in the appropriate position in the amended law.</w:t>
      </w:r>
    </w:p>
    <w:p w14:paraId="6E86F172" w14:textId="77777777" w:rsidR="00BC4AF3" w:rsidRDefault="00BC4AF3" w:rsidP="00FE7E51">
      <w:pPr>
        <w:pStyle w:val="Amain"/>
      </w:pPr>
      <w:r>
        <w:tab/>
        <w:t>(8)</w:t>
      </w:r>
      <w:r>
        <w:tab/>
        <w:t>In applying this section to a law that is divided otherwise than into sections, a reference to a section or subsection is a reference to a corresponding provision of the law.</w:t>
      </w:r>
    </w:p>
    <w:p w14:paraId="49E98312" w14:textId="77777777" w:rsidR="00BC4AF3" w:rsidRDefault="00BC4AF3" w:rsidP="00FE7E51">
      <w:pPr>
        <w:pStyle w:val="Amain"/>
      </w:pPr>
      <w:r>
        <w:tab/>
        <w:t>(9)</w:t>
      </w:r>
      <w:r>
        <w:tab/>
        <w:t>In working out the appropriate position where a provision is to be inserted in the amended law, regard may be had to the following:</w:t>
      </w:r>
    </w:p>
    <w:p w14:paraId="1E562FAB" w14:textId="77777777" w:rsidR="00BC4AF3" w:rsidRDefault="00BC4AF3" w:rsidP="00FE7E51">
      <w:pPr>
        <w:pStyle w:val="Apara"/>
      </w:pPr>
      <w:r>
        <w:tab/>
        <w:t>(a)</w:t>
      </w:r>
      <w:r>
        <w:tab/>
        <w:t>the provision number or letter;</w:t>
      </w:r>
    </w:p>
    <w:p w14:paraId="6B6F7CB3" w14:textId="77777777" w:rsidR="00BC4AF3" w:rsidRPr="00F26586" w:rsidRDefault="00BC4AF3" w:rsidP="00FE7E51">
      <w:pPr>
        <w:pStyle w:val="Apara"/>
      </w:pPr>
      <w:r w:rsidRPr="00F26586">
        <w:tab/>
        <w:t>(b)</w:t>
      </w:r>
      <w:r w:rsidRPr="00F26586">
        <w:tab/>
        <w:t>the heading of the relevant amending provision of the amending law;</w:t>
      </w:r>
    </w:p>
    <w:p w14:paraId="2F0FC71B" w14:textId="77777777" w:rsidR="00BC4AF3" w:rsidRDefault="00BC4AF3" w:rsidP="00FE7E51">
      <w:pPr>
        <w:pStyle w:val="Apara"/>
      </w:pPr>
      <w:r>
        <w:tab/>
        <w:t>(c)</w:t>
      </w:r>
      <w:r>
        <w:tab/>
        <w:t>any other amendments in the amending law including the order of amendments;</w:t>
      </w:r>
    </w:p>
    <w:p w14:paraId="0B5615D4" w14:textId="77777777" w:rsidR="00BC4AF3" w:rsidRDefault="00BC4AF3" w:rsidP="00FE7E51">
      <w:pPr>
        <w:pStyle w:val="Apara"/>
      </w:pPr>
      <w:r>
        <w:tab/>
        <w:t>(d)</w:t>
      </w:r>
      <w:r>
        <w:tab/>
        <w:t>anything else in the amending law or amended law;</w:t>
      </w:r>
    </w:p>
    <w:p w14:paraId="00901048" w14:textId="77777777" w:rsidR="00BC4AF3" w:rsidRDefault="00BC4AF3" w:rsidP="00FE7E51">
      <w:pPr>
        <w:pStyle w:val="Apara"/>
      </w:pPr>
      <w:r>
        <w:tab/>
        <w:t>(e)</w:t>
      </w:r>
      <w:r>
        <w:tab/>
        <w:t>current legislative drafting practice.</w:t>
      </w:r>
    </w:p>
    <w:p w14:paraId="7C65FF64" w14:textId="77777777" w:rsidR="00BC4AF3" w:rsidRDefault="00BC4AF3" w:rsidP="007A2E45">
      <w:pPr>
        <w:pStyle w:val="Amain"/>
        <w:keepNext/>
      </w:pPr>
      <w:r>
        <w:tab/>
        <w:t>(10)</w:t>
      </w:r>
      <w:r>
        <w:tab/>
        <w:t>This section is a determinative provision.</w:t>
      </w:r>
    </w:p>
    <w:p w14:paraId="7003A99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78D24D2" w14:textId="77777777" w:rsidR="00BC4AF3" w:rsidRDefault="00BC4AF3" w:rsidP="00FE7E51">
      <w:pPr>
        <w:pStyle w:val="Amain"/>
      </w:pPr>
      <w:r>
        <w:tab/>
        <w:t>(11)</w:t>
      </w:r>
      <w:r>
        <w:tab/>
        <w:t>In this section:</w:t>
      </w:r>
    </w:p>
    <w:p w14:paraId="5CCA83F3" w14:textId="77777777" w:rsidR="00BC4AF3" w:rsidRDefault="00BC4AF3" w:rsidP="00FE7E51">
      <w:pPr>
        <w:pStyle w:val="aDef"/>
      </w:pPr>
      <w:r>
        <w:rPr>
          <w:rStyle w:val="charBoldItals"/>
        </w:rPr>
        <w:t xml:space="preserve">insert </w:t>
      </w:r>
      <w:r>
        <w:t>includes relocate.</w:t>
      </w:r>
    </w:p>
    <w:p w14:paraId="6034DE30" w14:textId="77777777" w:rsidR="00BC4AF3" w:rsidRDefault="00BC4AF3" w:rsidP="00BC4AF3">
      <w:pPr>
        <w:pStyle w:val="AH5Sec"/>
      </w:pPr>
      <w:bookmarkStart w:id="130" w:name="_Toc146717302"/>
      <w:r w:rsidRPr="001A3A36">
        <w:rPr>
          <w:rStyle w:val="CharSectNo"/>
        </w:rPr>
        <w:t>92</w:t>
      </w:r>
      <w:r>
        <w:tab/>
        <w:t>Amendment to be made wherever possible</w:t>
      </w:r>
      <w:bookmarkEnd w:id="130"/>
    </w:p>
    <w:p w14:paraId="673CBA44" w14:textId="77777777" w:rsidR="00BC4AF3" w:rsidRDefault="00BC4AF3" w:rsidP="00FE7E51">
      <w:pPr>
        <w:pStyle w:val="Amain"/>
      </w:pPr>
      <w:r>
        <w:tab/>
        <w:t>(1)</w:t>
      </w:r>
      <w:r>
        <w:tab/>
        <w:t>If a law amends another law—</w:t>
      </w:r>
    </w:p>
    <w:p w14:paraId="1FC2B2F3" w14:textId="77777777" w:rsidR="00BC4AF3" w:rsidRDefault="00BC4AF3" w:rsidP="00FE7E51">
      <w:pPr>
        <w:pStyle w:val="Apara"/>
      </w:pPr>
      <w:r>
        <w:tab/>
        <w:t>(a)</w:t>
      </w:r>
      <w:r>
        <w:tab/>
        <w:t>by omitting a word; or</w:t>
      </w:r>
    </w:p>
    <w:p w14:paraId="0B57CB81" w14:textId="77777777" w:rsidR="00BC4AF3" w:rsidRDefault="00BC4AF3" w:rsidP="00FE7E51">
      <w:pPr>
        <w:pStyle w:val="Apara"/>
      </w:pPr>
      <w:r>
        <w:tab/>
        <w:t>(b)</w:t>
      </w:r>
      <w:r>
        <w:tab/>
        <w:t>by substituting a word for another word; or</w:t>
      </w:r>
    </w:p>
    <w:p w14:paraId="4226C252" w14:textId="77777777" w:rsidR="00BC4AF3" w:rsidRDefault="00BC4AF3" w:rsidP="000C0055">
      <w:pPr>
        <w:pStyle w:val="Apara"/>
        <w:keepNext/>
      </w:pPr>
      <w:r>
        <w:lastRenderedPageBreak/>
        <w:tab/>
        <w:t>(c)</w:t>
      </w:r>
      <w:r>
        <w:tab/>
        <w:t>by inserting a word before or after a particular word;</w:t>
      </w:r>
    </w:p>
    <w:p w14:paraId="63F98EF1" w14:textId="77777777" w:rsidR="00BC4AF3" w:rsidRDefault="00BC4AF3" w:rsidP="00FE7E51">
      <w:pPr>
        <w:pStyle w:val="Amainreturn"/>
      </w:pPr>
      <w:r>
        <w:t>the amendment is to be made wherever possible in the other law.</w:t>
      </w:r>
    </w:p>
    <w:p w14:paraId="3E78B014" w14:textId="77777777" w:rsidR="00BC4AF3" w:rsidRDefault="00BC4AF3" w:rsidP="007A2E45">
      <w:pPr>
        <w:pStyle w:val="Amain"/>
        <w:keepNext/>
      </w:pPr>
      <w:r>
        <w:tab/>
        <w:t>(2)</w:t>
      </w:r>
      <w:r>
        <w:tab/>
        <w:t>This section is a determinative provision.</w:t>
      </w:r>
    </w:p>
    <w:p w14:paraId="3707C1C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FA12F28" w14:textId="77777777" w:rsidR="00BC4AF3" w:rsidRDefault="00BC4AF3" w:rsidP="00BC4AF3">
      <w:pPr>
        <w:pStyle w:val="AH5Sec"/>
        <w:rPr>
          <w:b w:val="0"/>
          <w:bCs/>
        </w:rPr>
      </w:pPr>
      <w:bookmarkStart w:id="131" w:name="_Toc146717303"/>
      <w:r w:rsidRPr="001A3A36">
        <w:rPr>
          <w:rStyle w:val="CharSectNo"/>
        </w:rPr>
        <w:t>93</w:t>
      </w:r>
      <w:r>
        <w:tab/>
        <w:t>Provisions included in another provision for amendment purposes</w:t>
      </w:r>
      <w:bookmarkEnd w:id="131"/>
      <w:r>
        <w:rPr>
          <w:b w:val="0"/>
          <w:bCs/>
        </w:rPr>
        <w:t xml:space="preserve"> </w:t>
      </w:r>
    </w:p>
    <w:p w14:paraId="259AD8CA" w14:textId="77777777" w:rsidR="00BC4AF3" w:rsidRDefault="00BC4AF3" w:rsidP="00AA1751">
      <w:pPr>
        <w:pStyle w:val="Amain"/>
        <w:keepNext/>
      </w:pPr>
      <w:r>
        <w:tab/>
        <w:t>(1)</w:t>
      </w:r>
      <w:r>
        <w:tab/>
        <w:t>This section applies for the purpose of amending a law.</w:t>
      </w:r>
    </w:p>
    <w:p w14:paraId="407B8D42" w14:textId="77777777" w:rsidR="00BC4AF3" w:rsidRDefault="00BC4AF3" w:rsidP="00FE7E51">
      <w:pPr>
        <w:pStyle w:val="Amain"/>
      </w:pPr>
      <w:r>
        <w:tab/>
        <w:t>(2)</w:t>
      </w:r>
      <w:r>
        <w:tab/>
        <w:t>The heading to a chapter, part, division, subdivision, schedule, dictionary, section or any other provision of the law forms part of the provision to which it is a heading.</w:t>
      </w:r>
    </w:p>
    <w:p w14:paraId="5EE6E894" w14:textId="77777777" w:rsidR="00BC4AF3" w:rsidRDefault="00BC4AF3" w:rsidP="00FE7E51">
      <w:pPr>
        <w:pStyle w:val="Amain"/>
      </w:pPr>
      <w:r>
        <w:tab/>
        <w:t>(3)</w:t>
      </w:r>
      <w:r>
        <w:tab/>
        <w:t>An example at the end of a provision of the law is part of the provision unless the example is expressed in a way that indicates that it applies only to another provision.</w:t>
      </w:r>
    </w:p>
    <w:p w14:paraId="5B755A2B" w14:textId="77777777" w:rsidR="00BC4AF3" w:rsidRDefault="00BC4AF3" w:rsidP="00FE7E51">
      <w:pPr>
        <w:pStyle w:val="Amain"/>
      </w:pPr>
      <w:r>
        <w:tab/>
        <w:t>(4)</w:t>
      </w:r>
      <w:r>
        <w:tab/>
        <w:t>A note at the end of a provision of the law is taken, for this section, to be part of the provision unless the note is expressed in a way that indicates that it applies only to another provision.</w:t>
      </w:r>
    </w:p>
    <w:p w14:paraId="40110CBF" w14:textId="77777777" w:rsidR="00BC4AF3" w:rsidRDefault="00BC4AF3" w:rsidP="007A2E45">
      <w:pPr>
        <w:pStyle w:val="Amain"/>
        <w:keepNext/>
      </w:pPr>
      <w:r>
        <w:tab/>
        <w:t>(5)</w:t>
      </w:r>
      <w:r>
        <w:tab/>
        <w:t>However, a note in a law is not, for any other purpose, part of the law.</w:t>
      </w:r>
    </w:p>
    <w:p w14:paraId="6922CF28" w14:textId="77777777" w:rsidR="00BC4AF3" w:rsidRDefault="00BC4AF3" w:rsidP="00BC4AF3">
      <w:pPr>
        <w:pStyle w:val="aNote"/>
      </w:pPr>
      <w:r w:rsidRPr="00A638EA">
        <w:rPr>
          <w:rStyle w:val="charItals"/>
        </w:rPr>
        <w:t>Note</w:t>
      </w:r>
      <w:r w:rsidRPr="00A638EA">
        <w:rPr>
          <w:rStyle w:val="charItals"/>
        </w:rPr>
        <w:tab/>
      </w:r>
      <w:r>
        <w:t>Section 127 (Material that is not part of Act or statutory instrument) deals with the status of notes.</w:t>
      </w:r>
    </w:p>
    <w:p w14:paraId="77720E37" w14:textId="77777777" w:rsidR="00BC4AF3" w:rsidRDefault="00BC4AF3" w:rsidP="00FE7E51">
      <w:pPr>
        <w:pStyle w:val="Amain"/>
      </w:pPr>
      <w:r>
        <w:tab/>
        <w:t>(6)</w:t>
      </w:r>
      <w:r>
        <w:tab/>
        <w:t>A penalty at the end of a subsection of the law—</w:t>
      </w:r>
    </w:p>
    <w:p w14:paraId="6D984844" w14:textId="77777777" w:rsidR="00BC4AF3" w:rsidRDefault="00BC4AF3" w:rsidP="00FE7E51">
      <w:pPr>
        <w:pStyle w:val="Apara"/>
      </w:pPr>
      <w:r>
        <w:tab/>
        <w:t>(a)</w:t>
      </w:r>
      <w:r>
        <w:tab/>
        <w:t>is part of the subsection unless the penalty is expressed in a way that indicates that it applies only to other subsections of the section; or</w:t>
      </w:r>
    </w:p>
    <w:p w14:paraId="06195550" w14:textId="77777777" w:rsidR="00BC4AF3" w:rsidRDefault="00BC4AF3" w:rsidP="00FE7E51">
      <w:pPr>
        <w:pStyle w:val="Apara"/>
      </w:pPr>
      <w:r>
        <w:tab/>
        <w:t>(b)</w:t>
      </w:r>
      <w:r>
        <w:tab/>
        <w:t>if the penalty is expressed in a way that indicates that it applies only to other subsections—is part of the section.</w:t>
      </w:r>
    </w:p>
    <w:p w14:paraId="14EA943D" w14:textId="77777777" w:rsidR="00BC4AF3" w:rsidRDefault="00BC4AF3" w:rsidP="00FE7E51">
      <w:pPr>
        <w:pStyle w:val="Amain"/>
      </w:pPr>
      <w:r>
        <w:tab/>
        <w:t>(7)</w:t>
      </w:r>
      <w:r>
        <w:tab/>
        <w:t>A penalty at the end of a section of the law that is not divided into subsections is part of the section.</w:t>
      </w:r>
    </w:p>
    <w:p w14:paraId="0645A827" w14:textId="77777777" w:rsidR="00BC4AF3" w:rsidRDefault="00BC4AF3" w:rsidP="00FE7E51">
      <w:pPr>
        <w:pStyle w:val="Amain"/>
      </w:pPr>
      <w:r>
        <w:lastRenderedPageBreak/>
        <w:tab/>
        <w:t>(8)</w:t>
      </w:r>
      <w:r>
        <w:tab/>
        <w:t>The word ‘and’, ‘or’ or ‘but’, or a similar word, at the end of a paragraph, subparagraph, sub-subparagraph or another provision of the law is part of the provision.</w:t>
      </w:r>
    </w:p>
    <w:p w14:paraId="3950984A" w14:textId="77777777" w:rsidR="00BC4AF3" w:rsidRDefault="00BC4AF3" w:rsidP="007A2E45">
      <w:pPr>
        <w:pStyle w:val="Amain"/>
        <w:keepNext/>
      </w:pPr>
      <w:r>
        <w:tab/>
        <w:t>(9)</w:t>
      </w:r>
      <w:r>
        <w:tab/>
        <w:t>In working out whether an example or note is at the end of a provision of the law, any penalty is to be disregarded, and, for an example, any note is to be disregarded.</w:t>
      </w:r>
    </w:p>
    <w:p w14:paraId="63EF2A98" w14:textId="77777777" w:rsidR="00BC4AF3" w:rsidRDefault="00BC4AF3" w:rsidP="00BC4AF3">
      <w:pPr>
        <w:pStyle w:val="aNote"/>
      </w:pPr>
      <w:r>
        <w:rPr>
          <w:rStyle w:val="charItals"/>
        </w:rPr>
        <w:t>Note</w:t>
      </w:r>
      <w:r>
        <w:rPr>
          <w:rStyle w:val="charItals"/>
        </w:rPr>
        <w:tab/>
      </w:r>
      <w:r>
        <w:t>According to current legislative drafting practice, examples, notes and penalties to a provision are arranged in the following order at the end of provisions:</w:t>
      </w:r>
    </w:p>
    <w:p w14:paraId="6941EFA5" w14:textId="77777777" w:rsidR="00BC4AF3" w:rsidRDefault="00BC4AF3" w:rsidP="00BC4AF3">
      <w:pPr>
        <w:pStyle w:val="aNotePara"/>
      </w:pPr>
      <w:r>
        <w:tab/>
        <w:t>1</w:t>
      </w:r>
      <w:r>
        <w:tab/>
        <w:t>penalty (first)</w:t>
      </w:r>
    </w:p>
    <w:p w14:paraId="21937266" w14:textId="77777777" w:rsidR="00BC4AF3" w:rsidRDefault="00BC4AF3" w:rsidP="00BC4AF3">
      <w:pPr>
        <w:pStyle w:val="aNotePara"/>
      </w:pPr>
      <w:r>
        <w:tab/>
        <w:t>2</w:t>
      </w:r>
      <w:r>
        <w:tab/>
        <w:t>examples</w:t>
      </w:r>
    </w:p>
    <w:p w14:paraId="30986449" w14:textId="77777777" w:rsidR="00BC4AF3" w:rsidRDefault="00BC4AF3" w:rsidP="00BC4AF3">
      <w:pPr>
        <w:pStyle w:val="aNotePara"/>
      </w:pPr>
      <w:r>
        <w:tab/>
        <w:t>3</w:t>
      </w:r>
      <w:r>
        <w:tab/>
        <w:t>notes (last).</w:t>
      </w:r>
    </w:p>
    <w:p w14:paraId="614C04F5" w14:textId="77777777" w:rsidR="00BC4AF3" w:rsidRDefault="00BC4AF3" w:rsidP="00FE7E51">
      <w:pPr>
        <w:pStyle w:val="Amain"/>
      </w:pPr>
      <w:r>
        <w:tab/>
        <w:t>(10)</w:t>
      </w:r>
      <w:r>
        <w:tab/>
        <w:t>In applying this section to a law that is divided otherwise than into sections, a reference to a section or subsection is a reference to a corresponding provision of the law.</w:t>
      </w:r>
    </w:p>
    <w:p w14:paraId="3C670CF0" w14:textId="77777777" w:rsidR="00BC4AF3" w:rsidRDefault="00BC4AF3" w:rsidP="007A2E45">
      <w:pPr>
        <w:pStyle w:val="Amain"/>
        <w:keepNext/>
      </w:pPr>
      <w:r>
        <w:tab/>
        <w:t>(11)</w:t>
      </w:r>
      <w:r>
        <w:tab/>
        <w:t>This section is a determinative provision.</w:t>
      </w:r>
    </w:p>
    <w:p w14:paraId="5868162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C277EA9" w14:textId="77777777" w:rsidR="00BC4AF3" w:rsidRDefault="00BC4AF3" w:rsidP="00BC4AF3">
      <w:pPr>
        <w:pStyle w:val="AH5Sec"/>
      </w:pPr>
      <w:bookmarkStart w:id="132" w:name="_Toc146717304"/>
      <w:r w:rsidRPr="001A3A36">
        <w:rPr>
          <w:rStyle w:val="CharSectNo"/>
        </w:rPr>
        <w:t>94</w:t>
      </w:r>
      <w:r>
        <w:tab/>
        <w:t>Continuance of appointments etc made under amended provisions</w:t>
      </w:r>
      <w:bookmarkEnd w:id="132"/>
      <w:r>
        <w:t xml:space="preserve"> </w:t>
      </w:r>
    </w:p>
    <w:p w14:paraId="0232E9B9" w14:textId="77777777" w:rsidR="00BC4AF3" w:rsidRDefault="00BC4AF3" w:rsidP="00FE7E51">
      <w:pPr>
        <w:pStyle w:val="Amain"/>
      </w:pPr>
      <w:r>
        <w:tab/>
        <w:t>(1)</w:t>
      </w:r>
      <w:r>
        <w:tab/>
        <w:t>This section applies if—</w:t>
      </w:r>
    </w:p>
    <w:p w14:paraId="763D06E4" w14:textId="77777777" w:rsidR="00BC4AF3" w:rsidRDefault="00BC4AF3" w:rsidP="00FE7E51">
      <w:pPr>
        <w:pStyle w:val="Apara"/>
      </w:pPr>
      <w:r>
        <w:tab/>
        <w:t>(a)</w:t>
      </w:r>
      <w:r>
        <w:tab/>
        <w:t>a law expressly or impliedly authorises or requires—</w:t>
      </w:r>
    </w:p>
    <w:p w14:paraId="1E3E4AE0" w14:textId="77777777" w:rsidR="00BC4AF3" w:rsidRDefault="00BC4AF3" w:rsidP="00FE7E51">
      <w:pPr>
        <w:pStyle w:val="Asubpara"/>
      </w:pPr>
      <w:r>
        <w:tab/>
        <w:t>(i)</w:t>
      </w:r>
      <w:r>
        <w:tab/>
        <w:t>the making of an appointment or statutory instrument; or</w:t>
      </w:r>
    </w:p>
    <w:p w14:paraId="56CB2919" w14:textId="77777777" w:rsidR="00BC4AF3" w:rsidRDefault="00BC4AF3" w:rsidP="00FE7E51">
      <w:pPr>
        <w:pStyle w:val="Asubpara"/>
      </w:pPr>
      <w:r>
        <w:tab/>
        <w:t>(ii)</w:t>
      </w:r>
      <w:r>
        <w:tab/>
        <w:t>the delegation of a function; or</w:t>
      </w:r>
    </w:p>
    <w:p w14:paraId="4AF486FD" w14:textId="77777777" w:rsidR="00BC4AF3" w:rsidRDefault="00BC4AF3" w:rsidP="00FE7E51">
      <w:pPr>
        <w:pStyle w:val="Asubpara"/>
      </w:pPr>
      <w:r>
        <w:tab/>
        <w:t>(iii)</w:t>
      </w:r>
      <w:r>
        <w:tab/>
        <w:t>the issue of a licence or permit (however described); or</w:t>
      </w:r>
    </w:p>
    <w:p w14:paraId="21EB68C3" w14:textId="77777777" w:rsidR="00BC4AF3" w:rsidRDefault="00BC4AF3" w:rsidP="00FE7E51">
      <w:pPr>
        <w:pStyle w:val="Asubpara"/>
      </w:pPr>
      <w:r>
        <w:tab/>
        <w:t>(iv)</w:t>
      </w:r>
      <w:r>
        <w:tab/>
        <w:t>the doing (however described) of anything else; and</w:t>
      </w:r>
    </w:p>
    <w:p w14:paraId="5F1EB3F0" w14:textId="77777777" w:rsidR="00BC4AF3" w:rsidRDefault="00BC4AF3" w:rsidP="00FE7E51">
      <w:pPr>
        <w:pStyle w:val="Apara"/>
      </w:pPr>
      <w:r>
        <w:tab/>
        <w:t>(b)</w:t>
      </w:r>
      <w:r>
        <w:tab/>
        <w:t>the law is amended by another law; and</w:t>
      </w:r>
    </w:p>
    <w:p w14:paraId="37E9F9BF" w14:textId="77777777" w:rsidR="00BC4AF3" w:rsidRDefault="00BC4AF3" w:rsidP="000C0055">
      <w:pPr>
        <w:pStyle w:val="Apara"/>
        <w:keepNext/>
      </w:pPr>
      <w:r>
        <w:lastRenderedPageBreak/>
        <w:tab/>
        <w:t>(c)</w:t>
      </w:r>
      <w:r>
        <w:tab/>
        <w:t>under the amended law—</w:t>
      </w:r>
    </w:p>
    <w:p w14:paraId="261EDC05" w14:textId="77777777" w:rsidR="00BC4AF3" w:rsidRDefault="00BC4AF3" w:rsidP="00FE7E51">
      <w:pPr>
        <w:pStyle w:val="Asubpara"/>
      </w:pPr>
      <w:r>
        <w:tab/>
        <w:t>(i)</w:t>
      </w:r>
      <w:r>
        <w:tab/>
        <w:t>the appointment or statutory instrument may be made; or</w:t>
      </w:r>
    </w:p>
    <w:p w14:paraId="08EB782C" w14:textId="77777777" w:rsidR="00BC4AF3" w:rsidRDefault="00BC4AF3" w:rsidP="00FE7E51">
      <w:pPr>
        <w:pStyle w:val="Asubpara"/>
      </w:pPr>
      <w:r>
        <w:tab/>
        <w:t>(ii)</w:t>
      </w:r>
      <w:r>
        <w:tab/>
        <w:t>the function may be delegated; or</w:t>
      </w:r>
    </w:p>
    <w:p w14:paraId="4C6DE6FB" w14:textId="77777777" w:rsidR="00BC4AF3" w:rsidRDefault="00BC4AF3" w:rsidP="00FE7E51">
      <w:pPr>
        <w:pStyle w:val="Asubpara"/>
      </w:pPr>
      <w:r>
        <w:tab/>
        <w:t>(iii)</w:t>
      </w:r>
      <w:r>
        <w:tab/>
        <w:t>the licence or permit may be issued; or</w:t>
      </w:r>
    </w:p>
    <w:p w14:paraId="2F431176" w14:textId="77777777" w:rsidR="00BC4AF3" w:rsidRDefault="00BC4AF3" w:rsidP="00FE7E51">
      <w:pPr>
        <w:pStyle w:val="Asubpara"/>
      </w:pPr>
      <w:r>
        <w:tab/>
        <w:t>(iv)</w:t>
      </w:r>
      <w:r>
        <w:tab/>
        <w:t xml:space="preserve">the thing may be done; </w:t>
      </w:r>
    </w:p>
    <w:p w14:paraId="3B01B362" w14:textId="77777777" w:rsidR="00BC4AF3" w:rsidRDefault="00BC4AF3" w:rsidP="00BC4AF3">
      <w:pPr>
        <w:pStyle w:val="Aparareturn"/>
        <w:keepNext/>
      </w:pPr>
      <w:r>
        <w:t>whether by the same or a different entity.</w:t>
      </w:r>
    </w:p>
    <w:p w14:paraId="4B4B966F" w14:textId="77777777" w:rsidR="00BC4AF3" w:rsidRDefault="00BC4AF3" w:rsidP="00BC4AF3">
      <w:pPr>
        <w:pStyle w:val="aExamHdgss"/>
      </w:pPr>
      <w:r>
        <w:t>Examples—par (a) (iv)</w:t>
      </w:r>
    </w:p>
    <w:p w14:paraId="2DD70661" w14:textId="77777777" w:rsidR="00BC4AF3" w:rsidRDefault="00BC4AF3" w:rsidP="00BC4AF3">
      <w:pPr>
        <w:pStyle w:val="aExamINumss"/>
      </w:pPr>
      <w:r>
        <w:t>1</w:t>
      </w:r>
      <w:r>
        <w:tab/>
        <w:t>the giving of an approval, consent or permission</w:t>
      </w:r>
    </w:p>
    <w:p w14:paraId="2D1C79DA" w14:textId="77777777" w:rsidR="00BC4AF3" w:rsidRDefault="00BC4AF3" w:rsidP="00BC4AF3">
      <w:pPr>
        <w:pStyle w:val="aExamINumss"/>
      </w:pPr>
      <w:r>
        <w:t>2</w:t>
      </w:r>
      <w:r>
        <w:tab/>
        <w:t>the making of a recommendation</w:t>
      </w:r>
    </w:p>
    <w:p w14:paraId="387B6607" w14:textId="77777777" w:rsidR="00BC4AF3" w:rsidRDefault="00BC4AF3" w:rsidP="00FE7E51">
      <w:pPr>
        <w:pStyle w:val="Amain"/>
      </w:pPr>
      <w:r>
        <w:tab/>
        <w:t>(2)</w:t>
      </w:r>
      <w:r>
        <w:tab/>
        <w:t>An appointment, statutory instrument, delegation, licence, permit or anything else mentioned in subsection (1) that was in force immediately before the commencement of the amendment continues to have effect as if it had been made, issued or done (however described) under the amended law.</w:t>
      </w:r>
    </w:p>
    <w:p w14:paraId="7105FF78" w14:textId="77777777" w:rsidR="00BC4AF3" w:rsidRDefault="00BC4AF3" w:rsidP="007A2E45">
      <w:pPr>
        <w:pStyle w:val="Amain"/>
        <w:keepNext/>
      </w:pPr>
      <w:r>
        <w:tab/>
        <w:t>(3)</w:t>
      </w:r>
      <w:r>
        <w:tab/>
        <w:t>This section is a determinative provision.</w:t>
      </w:r>
    </w:p>
    <w:p w14:paraId="0E26922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C0FFC9" w14:textId="77777777" w:rsidR="00BC4AF3" w:rsidRDefault="00BC4AF3" w:rsidP="00FE7E51">
      <w:pPr>
        <w:pStyle w:val="Amain"/>
      </w:pPr>
      <w:r>
        <w:tab/>
        <w:t>(4)</w:t>
      </w:r>
      <w:r>
        <w:tab/>
        <w:t>In this section:</w:t>
      </w:r>
    </w:p>
    <w:p w14:paraId="1F21AF44" w14:textId="77777777" w:rsidR="00BC4AF3" w:rsidRDefault="00BC4AF3" w:rsidP="00FE7E51">
      <w:pPr>
        <w:pStyle w:val="aDef"/>
      </w:pPr>
      <w:r>
        <w:rPr>
          <w:rStyle w:val="charBoldItals"/>
        </w:rPr>
        <w:t>amend</w:t>
      </w:r>
      <w:r>
        <w:rPr>
          <w:b/>
          <w:bCs/>
        </w:rPr>
        <w:t xml:space="preserve"> </w:t>
      </w:r>
      <w:r>
        <w:t>includes omit and re-enact in the same law (with or without changes), but does not include omit and re-enact in another law.</w:t>
      </w:r>
    </w:p>
    <w:p w14:paraId="6A4D973F" w14:textId="77777777" w:rsidR="00BC4AF3" w:rsidRDefault="00BC4AF3" w:rsidP="00FE7E51">
      <w:pPr>
        <w:pStyle w:val="aDef"/>
      </w:pPr>
      <w:r>
        <w:rPr>
          <w:rStyle w:val="charBoldItals"/>
        </w:rPr>
        <w:t>appointment</w:t>
      </w:r>
      <w:r>
        <w:t xml:space="preserve"> includes acting appointment.</w:t>
      </w:r>
    </w:p>
    <w:p w14:paraId="3DB03A08" w14:textId="77777777" w:rsidR="00BC4AF3" w:rsidRDefault="00BC4AF3" w:rsidP="00BC4AF3">
      <w:pPr>
        <w:pStyle w:val="AH5Sec"/>
      </w:pPr>
      <w:bookmarkStart w:id="133" w:name="_Toc146717305"/>
      <w:r w:rsidRPr="001A3A36">
        <w:rPr>
          <w:rStyle w:val="CharSectNo"/>
        </w:rPr>
        <w:t>95</w:t>
      </w:r>
      <w:r>
        <w:tab/>
        <w:t>Status of modifications</w:t>
      </w:r>
      <w:bookmarkEnd w:id="133"/>
    </w:p>
    <w:p w14:paraId="2CAF1F32" w14:textId="77777777" w:rsidR="00BC4AF3" w:rsidRDefault="00BC4AF3" w:rsidP="00FE7E51">
      <w:pPr>
        <w:pStyle w:val="Amain"/>
      </w:pPr>
      <w:r>
        <w:tab/>
        <w:t>(1)</w:t>
      </w:r>
      <w:r>
        <w:tab/>
        <w:t>If a law is modified by another law, the law operates as modified but the modification does not amend the text of the law.</w:t>
      </w:r>
    </w:p>
    <w:p w14:paraId="554C9648" w14:textId="77777777" w:rsidR="00BC4AF3" w:rsidRDefault="00BC4AF3" w:rsidP="007A2E45">
      <w:pPr>
        <w:pStyle w:val="Amain"/>
        <w:keepNext/>
      </w:pPr>
      <w:r>
        <w:tab/>
        <w:t>(2)</w:t>
      </w:r>
      <w:r>
        <w:tab/>
        <w:t>This section is a determinative provision.</w:t>
      </w:r>
    </w:p>
    <w:p w14:paraId="762E2F2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4D4EE8C" w14:textId="77777777" w:rsidR="00BC4AF3" w:rsidRDefault="00BC4AF3" w:rsidP="00BC4AF3">
      <w:pPr>
        <w:pStyle w:val="AH5Sec"/>
      </w:pPr>
      <w:bookmarkStart w:id="134" w:name="_Toc146717306"/>
      <w:r w:rsidRPr="001A3A36">
        <w:rPr>
          <w:rStyle w:val="CharSectNo"/>
        </w:rPr>
        <w:lastRenderedPageBreak/>
        <w:t>96</w:t>
      </w:r>
      <w:r>
        <w:tab/>
        <w:t>Relocated provisions</w:t>
      </w:r>
      <w:bookmarkEnd w:id="134"/>
    </w:p>
    <w:p w14:paraId="57D04DFE" w14:textId="77777777" w:rsidR="00BC4AF3" w:rsidRDefault="00BC4AF3" w:rsidP="00AA1751">
      <w:pPr>
        <w:pStyle w:val="Amain"/>
        <w:keepNext/>
      </w:pPr>
      <w:r>
        <w:tab/>
        <w:t>(1)</w:t>
      </w:r>
      <w:r>
        <w:tab/>
        <w:t xml:space="preserve">This section applies if a provision of </w:t>
      </w:r>
      <w:r>
        <w:rPr>
          <w:color w:val="000000"/>
        </w:rPr>
        <w:t xml:space="preserve">a law </w:t>
      </w:r>
      <w:r>
        <w:t>is relocated (with or without changes) to a different place in the same law or to a different law.</w:t>
      </w:r>
    </w:p>
    <w:p w14:paraId="6D4D0102" w14:textId="77777777" w:rsidR="00BC4AF3" w:rsidRDefault="00BC4AF3" w:rsidP="00FE7E51">
      <w:pPr>
        <w:pStyle w:val="Amain"/>
      </w:pPr>
      <w:r>
        <w:tab/>
        <w:t>(2)</w:t>
      </w:r>
      <w:r>
        <w:tab/>
        <w:t>The operation or meaning of the provision is not affected only because of the provision’s relocation.</w:t>
      </w:r>
    </w:p>
    <w:p w14:paraId="3E2C8D9B" w14:textId="77777777" w:rsidR="00BC4AF3" w:rsidRDefault="00BC4AF3" w:rsidP="00FE7E51">
      <w:pPr>
        <w:pStyle w:val="Amain"/>
      </w:pPr>
      <w:r>
        <w:tab/>
        <w:t>(3)</w:t>
      </w:r>
      <w:r>
        <w:tab/>
        <w:t>Without limiting subsection (2), if before its relocation the provision was to be interpreted in a particular way, it is to be interpreted in that way in its new location.</w:t>
      </w:r>
    </w:p>
    <w:p w14:paraId="38907A7F" w14:textId="77777777" w:rsidR="00BC4AF3" w:rsidRDefault="00BC4AF3" w:rsidP="00FE7E51">
      <w:pPr>
        <w:pStyle w:val="Amain"/>
      </w:pPr>
      <w:r>
        <w:tab/>
        <w:t>(4)</w:t>
      </w:r>
      <w:r>
        <w:tab/>
        <w:t>However, the provision has effect subject to any changes made to, or in relation to, it.</w:t>
      </w:r>
    </w:p>
    <w:p w14:paraId="19B81ABA" w14:textId="77777777" w:rsidR="00BC4AF3" w:rsidRDefault="00BC4AF3" w:rsidP="007A2E45">
      <w:pPr>
        <w:pStyle w:val="Amain"/>
        <w:keepNext/>
      </w:pPr>
      <w:r>
        <w:tab/>
        <w:t>(5)</w:t>
      </w:r>
      <w:r>
        <w:tab/>
        <w:t>This section is a determinative provision.</w:t>
      </w:r>
    </w:p>
    <w:p w14:paraId="46E61B1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A98903" w14:textId="77777777" w:rsidR="00BC4AF3" w:rsidRDefault="00BC4AF3" w:rsidP="00BC4AF3">
      <w:pPr>
        <w:pStyle w:val="PageBreak"/>
      </w:pPr>
      <w:r>
        <w:br w:type="page"/>
      </w:r>
    </w:p>
    <w:p w14:paraId="76F9FB26" w14:textId="77777777" w:rsidR="00BC4AF3" w:rsidRPr="001A3A36" w:rsidRDefault="00BC4AF3" w:rsidP="00BC4AF3">
      <w:pPr>
        <w:pStyle w:val="AH1Chapter"/>
      </w:pPr>
      <w:bookmarkStart w:id="135" w:name="_Toc146717307"/>
      <w:r w:rsidRPr="001A3A36">
        <w:rPr>
          <w:rStyle w:val="CharChapNo"/>
        </w:rPr>
        <w:lastRenderedPageBreak/>
        <w:t>Chapter 10</w:t>
      </w:r>
      <w:r>
        <w:tab/>
      </w:r>
      <w:r w:rsidRPr="001A3A36">
        <w:rPr>
          <w:rStyle w:val="CharChapText"/>
        </w:rPr>
        <w:t>Referring to laws</w:t>
      </w:r>
      <w:bookmarkEnd w:id="135"/>
    </w:p>
    <w:p w14:paraId="6F24D072" w14:textId="77777777" w:rsidR="00BC4AF3" w:rsidRDefault="00BC4AF3" w:rsidP="00BC4AF3">
      <w:pPr>
        <w:pStyle w:val="Placeholder"/>
      </w:pPr>
      <w:r>
        <w:rPr>
          <w:rStyle w:val="CharPartNo"/>
        </w:rPr>
        <w:t xml:space="preserve">  </w:t>
      </w:r>
      <w:r>
        <w:rPr>
          <w:rStyle w:val="CharPartText"/>
        </w:rPr>
        <w:t xml:space="preserve">  </w:t>
      </w:r>
    </w:p>
    <w:p w14:paraId="725D9820" w14:textId="77777777" w:rsidR="00BC4AF3" w:rsidRDefault="00BC4AF3" w:rsidP="00BC4AF3">
      <w:pPr>
        <w:pStyle w:val="AH5Sec"/>
      </w:pPr>
      <w:bookmarkStart w:id="136" w:name="_Toc146717308"/>
      <w:r w:rsidRPr="001A3A36">
        <w:rPr>
          <w:rStyle w:val="CharSectNo"/>
        </w:rPr>
        <w:t>97</w:t>
      </w:r>
      <w:r>
        <w:tab/>
        <w:t>Definitions—ch 10</w:t>
      </w:r>
      <w:bookmarkEnd w:id="136"/>
    </w:p>
    <w:p w14:paraId="0BA2076D" w14:textId="77777777" w:rsidR="00BC4AF3" w:rsidRDefault="00BC4AF3" w:rsidP="00FE7E51">
      <w:pPr>
        <w:pStyle w:val="Amain"/>
      </w:pPr>
      <w:r>
        <w:tab/>
        <w:t>(1)</w:t>
      </w:r>
      <w:r>
        <w:tab/>
        <w:t>In this chapter:</w:t>
      </w:r>
    </w:p>
    <w:p w14:paraId="6203A78E" w14:textId="77777777" w:rsidR="00BC4AF3" w:rsidRDefault="00BC4AF3" w:rsidP="00FE7E51">
      <w:pPr>
        <w:pStyle w:val="aDef"/>
      </w:pPr>
      <w:r>
        <w:rPr>
          <w:rStyle w:val="charBoldItals"/>
        </w:rPr>
        <w:t>ACT law</w:t>
      </w:r>
      <w:r>
        <w:t xml:space="preserve"> means an Act or statutory instrument.</w:t>
      </w:r>
    </w:p>
    <w:p w14:paraId="413FCCF3"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47A6625D" w14:textId="77777777" w:rsidR="00BC4AF3" w:rsidRDefault="00BC4AF3" w:rsidP="00FE7E51">
      <w:pPr>
        <w:pStyle w:val="aDef"/>
      </w:pPr>
      <w:r>
        <w:rPr>
          <w:rStyle w:val="charBoldItals"/>
        </w:rPr>
        <w:t xml:space="preserve">law </w:t>
      </w:r>
      <w:r>
        <w:t>means an ACT law or a law of another jurisdiction.</w:t>
      </w:r>
    </w:p>
    <w:p w14:paraId="55186CB1" w14:textId="77777777" w:rsidR="00BC4AF3" w:rsidRDefault="00BC4AF3" w:rsidP="007A2E45">
      <w:pPr>
        <w:pStyle w:val="aDef"/>
        <w:keepNext/>
      </w:pPr>
      <w:r>
        <w:rPr>
          <w:rStyle w:val="charBoldItals"/>
        </w:rPr>
        <w:t>law of another jurisdiction</w:t>
      </w:r>
      <w:r>
        <w:t xml:space="preserve"> means an Act or statutory instrument of another jurisdiction, and includes a provision of an Act or statutory instrument of another jurisdiction.</w:t>
      </w:r>
    </w:p>
    <w:p w14:paraId="250E9326" w14:textId="77777777" w:rsidR="00BC4AF3" w:rsidRDefault="00BC4AF3" w:rsidP="00BC4AF3">
      <w:pPr>
        <w:pStyle w:val="aNote"/>
      </w:pPr>
      <w:r w:rsidRPr="00A638EA">
        <w:rPr>
          <w:rStyle w:val="charItals"/>
        </w:rPr>
        <w:t>Note</w:t>
      </w:r>
      <w:r w:rsidRPr="00A638EA">
        <w:tab/>
      </w:r>
      <w:r w:rsidRPr="00A638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country-region">
        <w:smartTag w:uri="urn:schemas-microsoft-com:office:smarttags" w:element="place">
          <w:r>
            <w:t>New Zealand</w:t>
          </w:r>
        </w:smartTag>
      </w:smartTag>
      <w:r>
        <w:t xml:space="preserve"> (see dict, pt 2).</w:t>
      </w:r>
    </w:p>
    <w:p w14:paraId="3B2FF245" w14:textId="77777777" w:rsidR="00BC4AF3" w:rsidRDefault="00BC4AF3" w:rsidP="00FE7E51">
      <w:pPr>
        <w:pStyle w:val="Amain"/>
      </w:pPr>
      <w:r>
        <w:tab/>
        <w:t>(2)</w:t>
      </w:r>
      <w:r>
        <w:tab/>
        <w:t>In this section:</w:t>
      </w:r>
    </w:p>
    <w:p w14:paraId="396E1643" w14:textId="77777777" w:rsidR="00BC4AF3" w:rsidRDefault="00BC4AF3" w:rsidP="00FE7E51">
      <w:pPr>
        <w:pStyle w:val="aDef"/>
      </w:pPr>
      <w:r>
        <w:rPr>
          <w:rStyle w:val="charBoldItals"/>
        </w:rPr>
        <w:t>Act</w:t>
      </w:r>
      <w:r>
        <w:t>, in relation to another Territory, includes ordinance.</w:t>
      </w:r>
    </w:p>
    <w:p w14:paraId="4F58CFF8" w14:textId="77777777" w:rsidR="00BC4AF3" w:rsidRDefault="00BC4AF3" w:rsidP="00FE7E51">
      <w:pPr>
        <w:pStyle w:val="aDef"/>
      </w:pPr>
      <w:r>
        <w:rPr>
          <w:rStyle w:val="charBoldItals"/>
        </w:rPr>
        <w:t>statutory instrument</w:t>
      </w:r>
      <w:r>
        <w:t>, of another jurisdiction, means an instrument (whether or not legislative in nature) made under—</w:t>
      </w:r>
    </w:p>
    <w:p w14:paraId="1D2F4FD0" w14:textId="77777777" w:rsidR="00BC4AF3" w:rsidRDefault="00BC4AF3" w:rsidP="00BC4AF3">
      <w:pPr>
        <w:pStyle w:val="aDefpara"/>
      </w:pPr>
      <w:r>
        <w:tab/>
        <w:t>(a)</w:t>
      </w:r>
      <w:r>
        <w:tab/>
        <w:t>an Act of the other jurisdiction; or</w:t>
      </w:r>
    </w:p>
    <w:p w14:paraId="3B15958F" w14:textId="77777777" w:rsidR="00BC4AF3" w:rsidRDefault="00BC4AF3" w:rsidP="00BC4AF3">
      <w:pPr>
        <w:pStyle w:val="aDefpara"/>
      </w:pPr>
      <w:r>
        <w:tab/>
        <w:t>(b)</w:t>
      </w:r>
      <w:r>
        <w:tab/>
        <w:t>another statutory instrument of the other jurisdiction; or</w:t>
      </w:r>
    </w:p>
    <w:p w14:paraId="4617753A" w14:textId="77777777" w:rsidR="00BC4AF3" w:rsidRDefault="00BC4AF3" w:rsidP="00BC4AF3">
      <w:pPr>
        <w:pStyle w:val="aDefpara"/>
      </w:pPr>
      <w:r>
        <w:tab/>
        <w:t>(c)</w:t>
      </w:r>
      <w:r>
        <w:tab/>
        <w:t>power given by an Act or statutory instrument of the other jurisdiction and also power given otherwise by law.</w:t>
      </w:r>
    </w:p>
    <w:p w14:paraId="0CF90997" w14:textId="77777777" w:rsidR="00BC4AF3" w:rsidRDefault="00BC4AF3" w:rsidP="00BC4AF3">
      <w:pPr>
        <w:pStyle w:val="AH5Sec"/>
      </w:pPr>
      <w:bookmarkStart w:id="137" w:name="_Toc146717309"/>
      <w:r w:rsidRPr="001A3A36">
        <w:rPr>
          <w:rStyle w:val="CharSectNo"/>
        </w:rPr>
        <w:lastRenderedPageBreak/>
        <w:t>98</w:t>
      </w:r>
      <w:r>
        <w:tab/>
        <w:t>References to ACT law include law containing reference</w:t>
      </w:r>
      <w:bookmarkEnd w:id="137"/>
    </w:p>
    <w:p w14:paraId="48F19F53" w14:textId="77777777" w:rsidR="00BC4AF3" w:rsidRDefault="00BC4AF3" w:rsidP="00D242B2">
      <w:pPr>
        <w:pStyle w:val="Amainreturn"/>
        <w:keepNext/>
      </w:pPr>
      <w:r>
        <w:t>In an ACT law, a reference in general terms to an ACT law of the same kind includes a reference to the law itself.</w:t>
      </w:r>
    </w:p>
    <w:p w14:paraId="787A1934" w14:textId="77777777" w:rsidR="00BC4AF3" w:rsidRDefault="00BC4AF3" w:rsidP="00BC4AF3">
      <w:pPr>
        <w:pStyle w:val="aExamHdgss"/>
      </w:pPr>
      <w:r>
        <w:t>Example</w:t>
      </w:r>
    </w:p>
    <w:p w14:paraId="7F25C8DD" w14:textId="77777777" w:rsidR="00BC4AF3" w:rsidRDefault="00BC4AF3" w:rsidP="00166FBB">
      <w:pPr>
        <w:pStyle w:val="aExamss"/>
        <w:keepLines/>
      </w:pPr>
      <w:r>
        <w:t xml:space="preserve">The </w:t>
      </w:r>
      <w:r w:rsidRPr="00A72EEF">
        <w:rPr>
          <w:rStyle w:val="charItals"/>
        </w:rPr>
        <w:t>ABC Act 2001</w:t>
      </w:r>
      <w:r>
        <w:t xml:space="preserve">, s 27 gives a power to confiscate property under certain circumstances.  Section 93 of the same Act provides ‘If an Act authorises the confiscation of property, the owner of the property has a right of appeal to the </w:t>
      </w:r>
      <w:smartTag w:uri="urn:schemas-microsoft-com:office:smarttags" w:element="address">
        <w:smartTag w:uri="urn:schemas-microsoft-com:office:smarttags" w:element="Street">
          <w:r>
            <w:t>Magistrates Court</w:t>
          </w:r>
        </w:smartTag>
      </w:smartTag>
      <w:r>
        <w:t xml:space="preserve">.’  The right of appeal under s 93 also applies to the power given by s 27 because the reference to ‘an Act’ in s 93 includes a reference to the </w:t>
      </w:r>
      <w:r w:rsidRPr="00A72EEF">
        <w:rPr>
          <w:rStyle w:val="charItals"/>
        </w:rPr>
        <w:t>ABC Act 2001</w:t>
      </w:r>
      <w:r>
        <w:t>.</w:t>
      </w:r>
    </w:p>
    <w:p w14:paraId="6797B28E" w14:textId="77777777" w:rsidR="00BC4AF3" w:rsidRDefault="00BC4AF3" w:rsidP="00BC4AF3">
      <w:pPr>
        <w:pStyle w:val="AH5Sec"/>
        <w:rPr>
          <w:rStyle w:val="charItals"/>
        </w:rPr>
      </w:pPr>
      <w:bookmarkStart w:id="138" w:name="_Toc146717310"/>
      <w:r w:rsidRPr="001A3A36">
        <w:rPr>
          <w:rStyle w:val="CharSectNo"/>
        </w:rPr>
        <w:t>99</w:t>
      </w:r>
      <w:r>
        <w:tab/>
        <w:t xml:space="preserve">References in ACT statutory instruments to </w:t>
      </w:r>
      <w:r>
        <w:rPr>
          <w:rStyle w:val="charItals"/>
        </w:rPr>
        <w:t>the Act</w:t>
      </w:r>
      <w:bookmarkEnd w:id="138"/>
    </w:p>
    <w:p w14:paraId="41A9DD8F" w14:textId="77777777" w:rsidR="00BC4AF3" w:rsidRDefault="00BC4AF3" w:rsidP="00FE7E51">
      <w:pPr>
        <w:pStyle w:val="Amainreturn"/>
      </w:pPr>
      <w:r>
        <w:t xml:space="preserve">In a statutory instrument, a reference to </w:t>
      </w:r>
      <w:r>
        <w:rPr>
          <w:rStyle w:val="charBoldItals"/>
        </w:rPr>
        <w:t>Act</w:t>
      </w:r>
      <w:r>
        <w:t xml:space="preserve"> or </w:t>
      </w:r>
      <w:r>
        <w:rPr>
          <w:rStyle w:val="charBoldItals"/>
        </w:rPr>
        <w:t>the Act</w:t>
      </w:r>
      <w:r>
        <w:t>, without mentioning a particular Act, is a reference to the Act under which the instrument is made or in force.</w:t>
      </w:r>
    </w:p>
    <w:p w14:paraId="2CA586F9" w14:textId="77777777" w:rsidR="00BC4AF3" w:rsidRDefault="00BC4AF3" w:rsidP="00BC4AF3">
      <w:pPr>
        <w:pStyle w:val="AH5Sec"/>
      </w:pPr>
      <w:bookmarkStart w:id="139" w:name="_Toc146717311"/>
      <w:r w:rsidRPr="001A3A36">
        <w:rPr>
          <w:rStyle w:val="CharSectNo"/>
        </w:rPr>
        <w:t>100</w:t>
      </w:r>
      <w:r>
        <w:tab/>
        <w:t>Referring to particular ACT laws</w:t>
      </w:r>
      <w:bookmarkEnd w:id="139"/>
    </w:p>
    <w:p w14:paraId="6537D7FF" w14:textId="77777777" w:rsidR="00BC4AF3" w:rsidRDefault="00BC4AF3" w:rsidP="00FE7E51">
      <w:pPr>
        <w:pStyle w:val="Amain"/>
      </w:pPr>
      <w:r>
        <w:tab/>
        <w:t>(1)</w:t>
      </w:r>
      <w:r>
        <w:tab/>
        <w:t>An Act may be referred to by—</w:t>
      </w:r>
    </w:p>
    <w:p w14:paraId="2A662DCD" w14:textId="77777777" w:rsidR="00BC4AF3" w:rsidRDefault="00BC4AF3" w:rsidP="00FE7E51">
      <w:pPr>
        <w:pStyle w:val="Apara"/>
      </w:pPr>
      <w:r>
        <w:tab/>
        <w:t>(a)</w:t>
      </w:r>
      <w:r>
        <w:tab/>
        <w:t>the name the Act gives to itself; or</w:t>
      </w:r>
    </w:p>
    <w:p w14:paraId="2CF7D4FC" w14:textId="77777777" w:rsidR="00BC4AF3" w:rsidRDefault="00BC4AF3" w:rsidP="00FE7E51">
      <w:pPr>
        <w:pStyle w:val="Apara"/>
      </w:pPr>
      <w:r>
        <w:tab/>
        <w:t>(b)</w:t>
      </w:r>
      <w:r>
        <w:tab/>
        <w:t>the year it was passed and its number, together with a reference (if necessary) to indicate that it is an Act.</w:t>
      </w:r>
    </w:p>
    <w:p w14:paraId="42F5F7BD" w14:textId="77777777" w:rsidR="00BC4AF3" w:rsidRDefault="00BC4AF3" w:rsidP="00D242B2">
      <w:pPr>
        <w:pStyle w:val="Amain"/>
        <w:keepNext/>
      </w:pPr>
      <w:r>
        <w:tab/>
        <w:t>(2)</w:t>
      </w:r>
      <w:r>
        <w:tab/>
        <w:t>A statutory instrument may be referred to by—</w:t>
      </w:r>
    </w:p>
    <w:p w14:paraId="712DE732" w14:textId="77777777" w:rsidR="00BC4AF3" w:rsidRDefault="00BC4AF3" w:rsidP="00D242B2">
      <w:pPr>
        <w:pStyle w:val="Apara"/>
        <w:keepNext/>
      </w:pPr>
      <w:r>
        <w:tab/>
        <w:t>(a)</w:t>
      </w:r>
      <w:r>
        <w:tab/>
        <w:t>any name the instrument gives to itself; or</w:t>
      </w:r>
    </w:p>
    <w:p w14:paraId="090B6BB1" w14:textId="77777777" w:rsidR="00BC4AF3" w:rsidRDefault="00BC4AF3" w:rsidP="00FE7E51">
      <w:pPr>
        <w:pStyle w:val="Apara"/>
      </w:pPr>
      <w:r>
        <w:tab/>
        <w:t>(b)</w:t>
      </w:r>
      <w:r>
        <w:tab/>
        <w:t>if the instrument was notified in the register</w:t>
      </w:r>
      <w:r w:rsidR="005E5D8E" w:rsidRPr="00552242">
        <w:t>, the gazette or otherwise under section 61 (2) (b)</w:t>
      </w:r>
      <w:r>
        <w:t xml:space="preserve"> and was numbered under this Act or another territory law—the year it was notified and its number, together with a reference (if necessary) to the kind of instrument; or</w:t>
      </w:r>
    </w:p>
    <w:p w14:paraId="162F28F7" w14:textId="77777777" w:rsidR="00BC4AF3" w:rsidRDefault="00BC4AF3" w:rsidP="00FE7E51">
      <w:pPr>
        <w:pStyle w:val="Apara"/>
      </w:pPr>
      <w:r>
        <w:tab/>
        <w:t>(c)</w:t>
      </w:r>
      <w:r>
        <w:tab/>
        <w:t>if the instrument was not notified but was numbered under a territory law—the year it was made and its number, together with a reference (if necessary) to the kind of instrument; or</w:t>
      </w:r>
    </w:p>
    <w:p w14:paraId="2A434008" w14:textId="77777777" w:rsidR="00BC4AF3" w:rsidRDefault="00BC4AF3" w:rsidP="00FE7E51">
      <w:pPr>
        <w:pStyle w:val="Apara"/>
      </w:pPr>
      <w:r>
        <w:lastRenderedPageBreak/>
        <w:tab/>
        <w:t>(d)</w:t>
      </w:r>
      <w:r>
        <w:tab/>
        <w:t>if the instrument was notified in the gazette before the commencement of this Act—the number, date and page of the gazette where it was notified; or</w:t>
      </w:r>
    </w:p>
    <w:p w14:paraId="70FC4480" w14:textId="77777777" w:rsidR="00BC4AF3" w:rsidRDefault="00BC4AF3" w:rsidP="00FE7E51">
      <w:pPr>
        <w:pStyle w:val="Apara"/>
      </w:pPr>
      <w:r>
        <w:tab/>
        <w:t>(e)</w:t>
      </w:r>
      <w:r>
        <w:tab/>
        <w:t>the date it was made, together with a reference to the Act or statutory instrument under which it was made.</w:t>
      </w:r>
    </w:p>
    <w:p w14:paraId="24F426D5" w14:textId="77777777" w:rsidR="00BC4AF3" w:rsidRDefault="00BC4AF3" w:rsidP="00BC4AF3">
      <w:pPr>
        <w:pStyle w:val="AH5Sec"/>
      </w:pPr>
      <w:bookmarkStart w:id="140" w:name="_Toc146717312"/>
      <w:r w:rsidRPr="001A3A36">
        <w:rPr>
          <w:rStyle w:val="CharSectNo"/>
        </w:rPr>
        <w:t>101</w:t>
      </w:r>
      <w:r>
        <w:tab/>
        <w:t>Referring to particular laws of other jurisdictions etc</w:t>
      </w:r>
      <w:bookmarkEnd w:id="140"/>
    </w:p>
    <w:p w14:paraId="458271BA" w14:textId="77777777" w:rsidR="00BC4AF3" w:rsidRDefault="00BC4AF3" w:rsidP="00D242B2">
      <w:pPr>
        <w:pStyle w:val="Amain"/>
        <w:keepNext/>
      </w:pPr>
      <w:r>
        <w:tab/>
        <w:t>(1)</w:t>
      </w:r>
      <w:r>
        <w:tab/>
        <w:t xml:space="preserve">In an ACT law, a law of another jurisdiction (the </w:t>
      </w:r>
      <w:r w:rsidRPr="007A0A8A">
        <w:rPr>
          <w:rStyle w:val="charBoldItals"/>
        </w:rPr>
        <w:t>relevant law</w:t>
      </w:r>
      <w:r>
        <w:t>) may be referred to—</w:t>
      </w:r>
    </w:p>
    <w:p w14:paraId="3851B6D3" w14:textId="77777777" w:rsidR="00BC4AF3" w:rsidRDefault="00BC4AF3" w:rsidP="00D242B2">
      <w:pPr>
        <w:pStyle w:val="Apara"/>
        <w:keepNext/>
      </w:pPr>
      <w:r>
        <w:tab/>
        <w:t>(a)</w:t>
      </w:r>
      <w:r>
        <w:tab/>
        <w:t>by the name the relevant law gives to itself; or</w:t>
      </w:r>
    </w:p>
    <w:p w14:paraId="31DF96B8" w14:textId="77777777" w:rsidR="00BC4AF3" w:rsidRDefault="00BC4AF3" w:rsidP="00FE7E51">
      <w:pPr>
        <w:pStyle w:val="Apara"/>
      </w:pPr>
      <w:r>
        <w:tab/>
        <w:t>(b)</w:t>
      </w:r>
      <w:r>
        <w:tab/>
        <w:t>in any other way sufficient in a law of the other jurisdiction for referring to the relevant law; or</w:t>
      </w:r>
    </w:p>
    <w:p w14:paraId="69A5D10E" w14:textId="77777777" w:rsidR="00BC4AF3" w:rsidRDefault="00BC4AF3" w:rsidP="00FE7E51">
      <w:pPr>
        <w:pStyle w:val="Apara"/>
      </w:pPr>
      <w:r>
        <w:tab/>
        <w:t>(c)</w:t>
      </w:r>
      <w:r>
        <w:tab/>
        <w:t>in any way that, under current legislative drafting practice, would be sufficient for referring to the relevant law if it were an ACT law;</w:t>
      </w:r>
    </w:p>
    <w:p w14:paraId="1951F97A" w14:textId="77777777" w:rsidR="00BC4AF3" w:rsidRDefault="00BC4AF3" w:rsidP="00FE7E51">
      <w:pPr>
        <w:pStyle w:val="Amainreturn"/>
      </w:pPr>
      <w:r>
        <w:t>together with a reference to the jurisdiction (or an abbreviation of the jurisdiction).</w:t>
      </w:r>
    </w:p>
    <w:p w14:paraId="78DC8CAB" w14:textId="77777777" w:rsidR="00BC4AF3" w:rsidRDefault="00BC4AF3" w:rsidP="00FE7E51">
      <w:pPr>
        <w:pStyle w:val="Amain"/>
      </w:pPr>
      <w:r>
        <w:tab/>
        <w:t>(2)</w:t>
      </w:r>
      <w:r>
        <w:tab/>
        <w:t>In an ACT law, a provision of a law of another jurisdiction may be referred to—</w:t>
      </w:r>
    </w:p>
    <w:p w14:paraId="400D63AC" w14:textId="77777777" w:rsidR="00BC4AF3" w:rsidRDefault="00BC4AF3" w:rsidP="00FE7E51">
      <w:pPr>
        <w:pStyle w:val="Apara"/>
      </w:pPr>
      <w:r>
        <w:tab/>
        <w:t>(a)</w:t>
      </w:r>
      <w:r>
        <w:tab/>
        <w:t>in a way sufficient in a law of the other jurisdiction for referring to the provision; or</w:t>
      </w:r>
    </w:p>
    <w:p w14:paraId="5CB59885" w14:textId="77777777" w:rsidR="00BC4AF3" w:rsidRDefault="00BC4AF3" w:rsidP="00FE7E51">
      <w:pPr>
        <w:pStyle w:val="Apara"/>
      </w:pPr>
      <w:r>
        <w:tab/>
        <w:t>(b)</w:t>
      </w:r>
      <w:r>
        <w:tab/>
        <w:t>in any way that, under current legislative drafting practice, would be sufficient for referring to the provision if it were a provision of an ACT law.</w:t>
      </w:r>
    </w:p>
    <w:p w14:paraId="3DA91AC1" w14:textId="77777777" w:rsidR="00BC4AF3" w:rsidRDefault="00BC4AF3" w:rsidP="00FE7E51">
      <w:pPr>
        <w:pStyle w:val="Amain"/>
      </w:pPr>
      <w:r>
        <w:tab/>
        <w:t>(3)</w:t>
      </w:r>
      <w:r>
        <w:tab/>
        <w:t>Subsection (2) does not limit any other provision of this chapter.</w:t>
      </w:r>
    </w:p>
    <w:p w14:paraId="1B74424C" w14:textId="77777777" w:rsidR="00BC4AF3" w:rsidRDefault="00BC4AF3" w:rsidP="00BC4AF3">
      <w:pPr>
        <w:pStyle w:val="AH5Sec"/>
      </w:pPr>
      <w:bookmarkStart w:id="141" w:name="_Toc146717313"/>
      <w:r w:rsidRPr="001A3A36">
        <w:rPr>
          <w:rStyle w:val="CharSectNo"/>
        </w:rPr>
        <w:lastRenderedPageBreak/>
        <w:t>102</w:t>
      </w:r>
      <w:r>
        <w:tab/>
        <w:t>References to laws include references to laws as in force from time to time</w:t>
      </w:r>
      <w:bookmarkEnd w:id="141"/>
    </w:p>
    <w:p w14:paraId="56200B77" w14:textId="77777777" w:rsidR="00BC4AF3" w:rsidRDefault="00BC4AF3" w:rsidP="000C0055">
      <w:pPr>
        <w:pStyle w:val="Amain"/>
        <w:keepNext/>
      </w:pPr>
      <w:r>
        <w:tab/>
        <w:t>(1)</w:t>
      </w:r>
      <w:r>
        <w:tab/>
        <w:t>In an ACT law, a reference to a law includes a reference to the following:</w:t>
      </w:r>
    </w:p>
    <w:p w14:paraId="2664B45E" w14:textId="77777777" w:rsidR="00BC4AF3" w:rsidRDefault="00BC4AF3" w:rsidP="00FE7E51">
      <w:pPr>
        <w:pStyle w:val="Apara"/>
      </w:pPr>
      <w:r>
        <w:tab/>
        <w:t>(a)</w:t>
      </w:r>
      <w:r>
        <w:tab/>
        <w:t>the law as originally made, and as amended from time to time since it was originally made;</w:t>
      </w:r>
    </w:p>
    <w:p w14:paraId="00682F5A" w14:textId="77777777" w:rsidR="00BC4AF3" w:rsidRDefault="00BC4AF3" w:rsidP="00D242B2">
      <w:pPr>
        <w:pStyle w:val="Apara"/>
        <w:keepLines/>
      </w:pPr>
      <w:r>
        <w:tab/>
        <w:t>(b)</w:t>
      </w:r>
      <w:r>
        <w:tab/>
        <w:t>if the law has been repealed and remade (with or without changes) since the reference was made—the law as remade (or last remade), and as amended from time to time since it was remade (or last remade);</w:t>
      </w:r>
    </w:p>
    <w:p w14:paraId="37ED41D3" w14:textId="77777777" w:rsidR="00BC4AF3" w:rsidRDefault="00BC4AF3" w:rsidP="00FE7E51">
      <w:pPr>
        <w:pStyle w:val="Apara"/>
      </w:pPr>
      <w:r>
        <w:tab/>
        <w:t>(c)</w:t>
      </w:r>
      <w:r>
        <w:tab/>
        <w:t>if a relevant provision of the law has been omitted and remade (with or without changes) in another law since the reference was made—the law in which the provision was remade (or last remade), as in force when the provision was remade (or last remade), and as amended from time to time since the provision was remade (or last remade).</w:t>
      </w:r>
    </w:p>
    <w:p w14:paraId="240302FD" w14:textId="77777777" w:rsidR="00BC4AF3" w:rsidRDefault="00BC4AF3" w:rsidP="00FE7E51">
      <w:pPr>
        <w:pStyle w:val="Amain"/>
      </w:pPr>
      <w:r>
        <w:tab/>
        <w:t>(2)</w:t>
      </w:r>
      <w:r>
        <w:tab/>
        <w:t>In an ACT law, a reference to a provision of a law includes a reference to the following:</w:t>
      </w:r>
    </w:p>
    <w:p w14:paraId="229662C7" w14:textId="77777777" w:rsidR="00BC4AF3" w:rsidRDefault="00BC4AF3" w:rsidP="00FE7E51">
      <w:pPr>
        <w:pStyle w:val="Apara"/>
      </w:pPr>
      <w:r>
        <w:tab/>
        <w:t>(a)</w:t>
      </w:r>
      <w:r>
        <w:tab/>
        <w:t>the provision as originally made, and as amended from time to time since it was originally made;</w:t>
      </w:r>
    </w:p>
    <w:p w14:paraId="7E582EFA" w14:textId="77777777" w:rsidR="00BC4AF3" w:rsidRDefault="00BC4AF3" w:rsidP="00FE7E51">
      <w:pPr>
        <w:pStyle w:val="Apara"/>
      </w:pPr>
      <w:r>
        <w:tab/>
        <w:t>(b)</w:t>
      </w:r>
      <w:r>
        <w:tab/>
        <w:t>if the provision has been omitted and remade (with or without changes and whether in the law or another law) since the reference was made—the provision as remade (or last remade), and as amended from time to time since it was remade (or last remade).</w:t>
      </w:r>
    </w:p>
    <w:p w14:paraId="180F1FFD" w14:textId="77777777" w:rsidR="00BC4AF3" w:rsidRDefault="00BC4AF3" w:rsidP="00FE7E51">
      <w:pPr>
        <w:pStyle w:val="Amain"/>
      </w:pPr>
      <w:r>
        <w:tab/>
        <w:t>(3)</w:t>
      </w:r>
      <w:r>
        <w:tab/>
        <w:t xml:space="preserve">To remove any doubt, if the name of a law is amended, a reference in an ACT law to the law by its name before the amendment includes a reference to the law by its name as amended. </w:t>
      </w:r>
    </w:p>
    <w:p w14:paraId="174AE76F" w14:textId="77777777" w:rsidR="00BC4AF3" w:rsidRDefault="00BC4AF3" w:rsidP="00FE7E51">
      <w:pPr>
        <w:pStyle w:val="Amain"/>
      </w:pPr>
      <w:r>
        <w:tab/>
        <w:t>(4)</w:t>
      </w:r>
      <w:r>
        <w:tab/>
        <w:t>This section is subject to section 47 (Statutory instrument may make provision by applying law or instrument).</w:t>
      </w:r>
    </w:p>
    <w:p w14:paraId="2F9D3B7B" w14:textId="77777777" w:rsidR="00BC4AF3" w:rsidRDefault="00BC4AF3" w:rsidP="00224292">
      <w:pPr>
        <w:pStyle w:val="Amain"/>
        <w:keepNext/>
      </w:pPr>
      <w:r>
        <w:lastRenderedPageBreak/>
        <w:tab/>
        <w:t>(5)</w:t>
      </w:r>
      <w:r>
        <w:tab/>
        <w:t>In this section:</w:t>
      </w:r>
    </w:p>
    <w:p w14:paraId="3DFFB354" w14:textId="77777777" w:rsidR="00BC4AF3" w:rsidRDefault="00BC4AF3" w:rsidP="00FE7E51">
      <w:pPr>
        <w:pStyle w:val="aDef"/>
      </w:pPr>
      <w:r>
        <w:rPr>
          <w:rStyle w:val="charBoldItals"/>
        </w:rPr>
        <w:t>made</w:t>
      </w:r>
      <w:r>
        <w:t xml:space="preserve"> includes enacted.</w:t>
      </w:r>
    </w:p>
    <w:p w14:paraId="158F6899" w14:textId="77777777" w:rsidR="00BC4AF3" w:rsidRDefault="00BC4AF3" w:rsidP="00BC4AF3">
      <w:pPr>
        <w:pStyle w:val="AH5Sec"/>
      </w:pPr>
      <w:bookmarkStart w:id="142" w:name="_Toc146717314"/>
      <w:r w:rsidRPr="001A3A36">
        <w:rPr>
          <w:rStyle w:val="CharSectNo"/>
        </w:rPr>
        <w:t>103</w:t>
      </w:r>
      <w:r>
        <w:tab/>
        <w:t>References to repealed laws</w:t>
      </w:r>
      <w:bookmarkEnd w:id="142"/>
    </w:p>
    <w:p w14:paraId="39AC6935" w14:textId="77777777" w:rsidR="00BC4AF3" w:rsidRDefault="00BC4AF3" w:rsidP="00D242B2">
      <w:pPr>
        <w:pStyle w:val="Amainreturn"/>
        <w:keepNext/>
      </w:pPr>
      <w:r>
        <w:t>In an ACT law, a reference to a law as repealed is a reference to the law as in force immediately before it was repealed.</w:t>
      </w:r>
    </w:p>
    <w:p w14:paraId="7A94A14C" w14:textId="77777777" w:rsidR="00BC4AF3" w:rsidRDefault="00BC4AF3" w:rsidP="00BC4AF3">
      <w:pPr>
        <w:pStyle w:val="AH5Sec"/>
      </w:pPr>
      <w:bookmarkStart w:id="143" w:name="_Toc146717315"/>
      <w:r w:rsidRPr="001A3A36">
        <w:rPr>
          <w:rStyle w:val="CharSectNo"/>
        </w:rPr>
        <w:t>104</w:t>
      </w:r>
      <w:r>
        <w:tab/>
        <w:t>References to laws include references to instruments under laws</w:t>
      </w:r>
      <w:bookmarkEnd w:id="143"/>
    </w:p>
    <w:p w14:paraId="32FCCBD5" w14:textId="77777777" w:rsidR="00BC4AF3" w:rsidRDefault="00BC4AF3" w:rsidP="00FE7E51">
      <w:pPr>
        <w:pStyle w:val="Amain"/>
      </w:pPr>
      <w:r>
        <w:tab/>
        <w:t>(1)</w:t>
      </w:r>
      <w:r>
        <w:tab/>
        <w:t>In an ACT law, a reference (either generally or specifically) to a law includes a reference to the statutory instruments made or in force under the law.</w:t>
      </w:r>
    </w:p>
    <w:p w14:paraId="27248186" w14:textId="77777777" w:rsidR="00BC4AF3" w:rsidRDefault="00BC4AF3" w:rsidP="00FE7E51">
      <w:pPr>
        <w:pStyle w:val="Amain"/>
      </w:pPr>
      <w:r>
        <w:tab/>
        <w:t>(2)</w:t>
      </w:r>
      <w:r>
        <w:tab/>
        <w:t>In subsection (1), a reference to the statutory instruments made or in force under the law includes a reference to any law or instrument applied, adopted or incorporated (with or without change) under the law.</w:t>
      </w:r>
    </w:p>
    <w:p w14:paraId="3E89AEAC" w14:textId="77777777" w:rsidR="00BC4AF3" w:rsidRDefault="00BC4AF3" w:rsidP="001F4E2B">
      <w:pPr>
        <w:pStyle w:val="Amain"/>
        <w:keepNext/>
      </w:pPr>
      <w:r>
        <w:tab/>
        <w:t>(3)</w:t>
      </w:r>
      <w:r>
        <w:tab/>
        <w:t>This chapter applies to an instrument applied, adopted or incorporated under a law as if—</w:t>
      </w:r>
    </w:p>
    <w:p w14:paraId="42FED0C7" w14:textId="77777777" w:rsidR="00BC4AF3" w:rsidRDefault="00BC4AF3" w:rsidP="00FE7E51">
      <w:pPr>
        <w:pStyle w:val="Apara"/>
      </w:pPr>
      <w:r>
        <w:tab/>
        <w:t>(a)</w:t>
      </w:r>
      <w:r>
        <w:tab/>
        <w:t>the instrument were a law; and</w:t>
      </w:r>
    </w:p>
    <w:p w14:paraId="449C4965" w14:textId="77777777" w:rsidR="00BC4AF3" w:rsidRDefault="00BC4AF3" w:rsidP="00FE7E51">
      <w:pPr>
        <w:pStyle w:val="Apara"/>
      </w:pPr>
      <w:r>
        <w:tab/>
        <w:t>(b)</w:t>
      </w:r>
      <w:r>
        <w:tab/>
        <w:t>any other necessary changes were made.</w:t>
      </w:r>
    </w:p>
    <w:p w14:paraId="3AB87F22" w14:textId="77777777" w:rsidR="00BC4AF3" w:rsidRDefault="00BC4AF3" w:rsidP="00BC4AF3">
      <w:pPr>
        <w:pStyle w:val="AH5Sec"/>
      </w:pPr>
      <w:bookmarkStart w:id="144" w:name="_Toc146717316"/>
      <w:r w:rsidRPr="001A3A36">
        <w:rPr>
          <w:rStyle w:val="CharSectNo"/>
        </w:rPr>
        <w:t>105</w:t>
      </w:r>
      <w:r>
        <w:tab/>
        <w:t>Referring to provisions of laws</w:t>
      </w:r>
      <w:bookmarkEnd w:id="144"/>
    </w:p>
    <w:p w14:paraId="52F21437" w14:textId="77777777" w:rsidR="00BC4AF3" w:rsidRDefault="00BC4AF3" w:rsidP="00D242B2">
      <w:pPr>
        <w:pStyle w:val="Amainreturn"/>
        <w:keepNext/>
      </w:pPr>
      <w:r>
        <w:t>In an ACT law, a provision of a law may be referred to by reference to the provision of the law in which it is contained.</w:t>
      </w:r>
    </w:p>
    <w:p w14:paraId="2BFE6C28" w14:textId="77777777" w:rsidR="00BC4AF3" w:rsidRDefault="00BC4AF3" w:rsidP="00BC4AF3">
      <w:pPr>
        <w:pStyle w:val="aExamHdgss"/>
      </w:pPr>
      <w:r>
        <w:t>Example</w:t>
      </w:r>
    </w:p>
    <w:p w14:paraId="5A87FCC4" w14:textId="77777777" w:rsidR="00BC4AF3" w:rsidRDefault="00BC4AF3" w:rsidP="000C0055">
      <w:pPr>
        <w:pStyle w:val="aExamss"/>
      </w:pPr>
      <w:r>
        <w:t>Paragraph (b) of subsection (2) of section 10 of an Act may be referred to by reference to the section, subsection and paragraph, that is, as section 10 (2) (b).</w:t>
      </w:r>
    </w:p>
    <w:p w14:paraId="2DF8DAEC" w14:textId="77777777" w:rsidR="00BC4AF3" w:rsidRDefault="00BC4AF3" w:rsidP="00BC4AF3">
      <w:pPr>
        <w:pStyle w:val="AH5Sec"/>
      </w:pPr>
      <w:bookmarkStart w:id="145" w:name="_Toc146717317"/>
      <w:r w:rsidRPr="001A3A36">
        <w:rPr>
          <w:rStyle w:val="CharSectNo"/>
        </w:rPr>
        <w:lastRenderedPageBreak/>
        <w:t>106</w:t>
      </w:r>
      <w:r>
        <w:tab/>
        <w:t>References to provisions of laws are inclusive</w:t>
      </w:r>
      <w:bookmarkEnd w:id="145"/>
    </w:p>
    <w:p w14:paraId="3EF362E8" w14:textId="77777777" w:rsidR="00BC4AF3" w:rsidRDefault="00BC4AF3" w:rsidP="000C0055">
      <w:pPr>
        <w:pStyle w:val="Amainreturn"/>
        <w:keepNext/>
      </w:pPr>
      <w:r>
        <w:t>In an ACT law, a reference to any part of a law is a reference to the following:</w:t>
      </w:r>
    </w:p>
    <w:p w14:paraId="1A262996" w14:textId="77777777" w:rsidR="00BC4AF3" w:rsidRDefault="00BC4AF3" w:rsidP="00FE7E51">
      <w:pPr>
        <w:pStyle w:val="Apara"/>
      </w:pPr>
      <w:r>
        <w:tab/>
        <w:t>(a)</w:t>
      </w:r>
      <w:r>
        <w:tab/>
        <w:t>the provision of the law that begins the part;</w:t>
      </w:r>
    </w:p>
    <w:p w14:paraId="45162806" w14:textId="77777777" w:rsidR="00BC4AF3" w:rsidRDefault="00BC4AF3" w:rsidP="00FE7E51">
      <w:pPr>
        <w:pStyle w:val="Apara"/>
      </w:pPr>
      <w:r>
        <w:tab/>
        <w:t>(b)</w:t>
      </w:r>
      <w:r>
        <w:tab/>
        <w:t>the provision of the law that ends the part;</w:t>
      </w:r>
    </w:p>
    <w:p w14:paraId="7E0A416C" w14:textId="77777777" w:rsidR="00BC4AF3" w:rsidRDefault="00BC4AF3" w:rsidP="00FE7E51">
      <w:pPr>
        <w:pStyle w:val="Apara"/>
      </w:pPr>
      <w:r>
        <w:tab/>
        <w:t>(c)</w:t>
      </w:r>
      <w:r>
        <w:tab/>
        <w:t>any provision of the law between the beginning and end of the part.</w:t>
      </w:r>
    </w:p>
    <w:p w14:paraId="6A7CC4DE" w14:textId="77777777" w:rsidR="00BC4AF3" w:rsidRDefault="00BC4AF3" w:rsidP="00BC4AF3">
      <w:pPr>
        <w:pStyle w:val="aExamHdgss"/>
      </w:pPr>
      <w:r>
        <w:t>Examples</w:t>
      </w:r>
    </w:p>
    <w:p w14:paraId="4F996392" w14:textId="77777777" w:rsidR="00BC4AF3" w:rsidRDefault="00BC4AF3" w:rsidP="00BC4AF3">
      <w:pPr>
        <w:pStyle w:val="aExamINumss"/>
      </w:pPr>
      <w:r>
        <w:t>1</w:t>
      </w:r>
      <w:r>
        <w:tab/>
        <w:t>A reference to ‘sections 5 to 9’ includes both section 5 and section 9.</w:t>
      </w:r>
    </w:p>
    <w:p w14:paraId="4A8DB998" w14:textId="77777777" w:rsidR="00BC4AF3" w:rsidRDefault="00BC4AF3" w:rsidP="00BC4AF3">
      <w:pPr>
        <w:pStyle w:val="aExamINumss"/>
      </w:pPr>
      <w:r>
        <w:t>2</w:t>
      </w:r>
      <w:r>
        <w:tab/>
        <w:t>A reference to ‘sections 260 to 264’ includes a provision such as a part heading between section 260 and section 261.</w:t>
      </w:r>
    </w:p>
    <w:p w14:paraId="3A15E917" w14:textId="77777777" w:rsidR="00BC4AF3" w:rsidRDefault="00BC4AF3" w:rsidP="001F4E2B">
      <w:pPr>
        <w:pStyle w:val="aExamINumss"/>
      </w:pPr>
      <w:r>
        <w:t>3</w:t>
      </w:r>
      <w:r>
        <w:tab/>
        <w:t>A reference to ‘</w:t>
      </w:r>
      <w:r>
        <w:rPr>
          <w:rStyle w:val="charItals"/>
        </w:rPr>
        <w:t>from</w:t>
      </w:r>
      <w:r>
        <w:t xml:space="preserve"> child </w:t>
      </w:r>
      <w:r>
        <w:rPr>
          <w:rStyle w:val="charItals"/>
        </w:rPr>
        <w:t>to</w:t>
      </w:r>
      <w:r>
        <w:t xml:space="preserve"> adult’ includes both the word ‘child’ and the word ‘adult’.</w:t>
      </w:r>
    </w:p>
    <w:p w14:paraId="759BEE45" w14:textId="77777777" w:rsidR="00BC4AF3" w:rsidRDefault="00BC4AF3" w:rsidP="00BC4AF3">
      <w:pPr>
        <w:pStyle w:val="AH5Sec"/>
      </w:pPr>
      <w:bookmarkStart w:id="146" w:name="_Toc146717318"/>
      <w:r w:rsidRPr="001A3A36">
        <w:rPr>
          <w:rStyle w:val="CharSectNo"/>
        </w:rPr>
        <w:t>106A</w:t>
      </w:r>
      <w:r>
        <w:tab/>
        <w:t>References to paragraphs etc of laws</w:t>
      </w:r>
      <w:bookmarkEnd w:id="146"/>
    </w:p>
    <w:p w14:paraId="7A10C1E0" w14:textId="77777777" w:rsidR="00BC4AF3" w:rsidRDefault="00BC4AF3" w:rsidP="00D242B2">
      <w:pPr>
        <w:pStyle w:val="Amain"/>
        <w:keepNext/>
      </w:pPr>
      <w:r>
        <w:tab/>
        <w:t>(1)</w:t>
      </w:r>
      <w:r>
        <w:tab/>
        <w:t>In an ACT law, a reference to a paragraph of a provision of a law includes any words in the provision before or after the paragraph that are necessary or desirable to make the reference meaningful.</w:t>
      </w:r>
    </w:p>
    <w:p w14:paraId="74F67D2E" w14:textId="77777777" w:rsidR="00BC4AF3" w:rsidRDefault="00BC4AF3" w:rsidP="00BC4AF3">
      <w:pPr>
        <w:pStyle w:val="aNote"/>
      </w:pPr>
      <w:r>
        <w:rPr>
          <w:rStyle w:val="charItals"/>
        </w:rPr>
        <w:t xml:space="preserve">Note </w:t>
      </w:r>
      <w:r>
        <w:rPr>
          <w:rStyle w:val="charItals"/>
        </w:rPr>
        <w:tab/>
      </w:r>
      <w:r>
        <w:t>Although this section contains a reference to an ACT law and a reference to a law, s 98 makes it clear that the references can be to the same law.</w:t>
      </w:r>
    </w:p>
    <w:p w14:paraId="2F2D5389" w14:textId="77777777" w:rsidR="00BC4AF3" w:rsidRDefault="00BC4AF3" w:rsidP="00166FBB">
      <w:pPr>
        <w:pStyle w:val="Amain"/>
        <w:keepNext/>
      </w:pPr>
      <w:r>
        <w:tab/>
        <w:t>(2)</w:t>
      </w:r>
      <w:r>
        <w:tab/>
        <w:t>In this section:</w:t>
      </w:r>
    </w:p>
    <w:p w14:paraId="78EA7220" w14:textId="77777777" w:rsidR="00BC4AF3" w:rsidRDefault="00BC4AF3" w:rsidP="00FE7E51">
      <w:pPr>
        <w:pStyle w:val="aDef"/>
      </w:pPr>
      <w:r>
        <w:rPr>
          <w:rStyle w:val="charBoldItals"/>
        </w:rPr>
        <w:t>paragraph</w:t>
      </w:r>
      <w:r>
        <w:t xml:space="preserve"> includes a subparagraph and a sub-subparagraph.</w:t>
      </w:r>
    </w:p>
    <w:p w14:paraId="55294124" w14:textId="77777777" w:rsidR="00BC4AF3" w:rsidRDefault="00BC4AF3" w:rsidP="00BC4AF3">
      <w:pPr>
        <w:pStyle w:val="PageBreak"/>
      </w:pPr>
      <w:r>
        <w:br w:type="page"/>
      </w:r>
    </w:p>
    <w:p w14:paraId="2AB4E450" w14:textId="77777777" w:rsidR="00BC4AF3" w:rsidRPr="001A3A36" w:rsidRDefault="00BC4AF3" w:rsidP="00BC4AF3">
      <w:pPr>
        <w:pStyle w:val="AH1Chapter"/>
      </w:pPr>
      <w:bookmarkStart w:id="147" w:name="_Toc146717319"/>
      <w:r w:rsidRPr="001A3A36">
        <w:rPr>
          <w:rStyle w:val="CharChapNo"/>
        </w:rPr>
        <w:lastRenderedPageBreak/>
        <w:t>Chapter 11</w:t>
      </w:r>
      <w:r>
        <w:tab/>
      </w:r>
      <w:r w:rsidRPr="001A3A36">
        <w:rPr>
          <w:rStyle w:val="CharChapText"/>
        </w:rPr>
        <w:t>Republication of Acts and statutory instruments</w:t>
      </w:r>
      <w:bookmarkEnd w:id="147"/>
    </w:p>
    <w:p w14:paraId="78A7898E" w14:textId="77777777" w:rsidR="00BC4AF3" w:rsidRPr="001A3A36" w:rsidRDefault="00BC4AF3" w:rsidP="00BC4AF3">
      <w:pPr>
        <w:pStyle w:val="AH2Part"/>
      </w:pPr>
      <w:bookmarkStart w:id="148" w:name="_Toc146717320"/>
      <w:r w:rsidRPr="001A3A36">
        <w:rPr>
          <w:rStyle w:val="CharPartNo"/>
        </w:rPr>
        <w:t>Part 11.1</w:t>
      </w:r>
      <w:r>
        <w:tab/>
      </w:r>
      <w:r w:rsidRPr="001A3A36">
        <w:rPr>
          <w:rStyle w:val="CharPartText"/>
        </w:rPr>
        <w:t>General</w:t>
      </w:r>
      <w:bookmarkEnd w:id="148"/>
    </w:p>
    <w:p w14:paraId="4E550B24" w14:textId="77777777" w:rsidR="00BC4AF3" w:rsidRDefault="00BC4AF3" w:rsidP="00BC4AF3">
      <w:pPr>
        <w:pStyle w:val="AH5Sec"/>
      </w:pPr>
      <w:bookmarkStart w:id="149" w:name="_Toc146717321"/>
      <w:r w:rsidRPr="001A3A36">
        <w:rPr>
          <w:rStyle w:val="CharSectNo"/>
        </w:rPr>
        <w:t>107</w:t>
      </w:r>
      <w:r>
        <w:tab/>
        <w:t>Definitions—ch 11</w:t>
      </w:r>
      <w:bookmarkEnd w:id="149"/>
    </w:p>
    <w:p w14:paraId="2F9935FA" w14:textId="77777777" w:rsidR="00BC4AF3" w:rsidRDefault="00BC4AF3" w:rsidP="00FE7E51">
      <w:pPr>
        <w:pStyle w:val="Amainreturn"/>
      </w:pPr>
      <w:r>
        <w:t>In this chapter:</w:t>
      </w:r>
    </w:p>
    <w:p w14:paraId="23B87FC1" w14:textId="77777777" w:rsidR="00BC4AF3" w:rsidRDefault="00BC4AF3" w:rsidP="00FE7E51">
      <w:pPr>
        <w:pStyle w:val="aDef"/>
      </w:pPr>
      <w:r>
        <w:rPr>
          <w:rStyle w:val="charBoldItals"/>
        </w:rPr>
        <w:t>law</w:t>
      </w:r>
      <w:r>
        <w:t xml:space="preserve"> means an Act or statutory instrument, whether or not it has been amended, and includes—</w:t>
      </w:r>
    </w:p>
    <w:p w14:paraId="7809D0F9" w14:textId="77777777" w:rsidR="00BC4AF3" w:rsidRDefault="00BC4AF3" w:rsidP="00BC4AF3">
      <w:pPr>
        <w:pStyle w:val="aDefpara"/>
      </w:pPr>
      <w:r>
        <w:tab/>
        <w:t>(</w:t>
      </w:r>
      <w:r>
        <w:rPr>
          <w:noProof/>
        </w:rPr>
        <w:t>a</w:t>
      </w:r>
      <w:r>
        <w:t>)</w:t>
      </w:r>
      <w:r>
        <w:tab/>
        <w:t>a collection of 2 or more Acts or statutory instruments; or</w:t>
      </w:r>
    </w:p>
    <w:p w14:paraId="2BA2D3B3" w14:textId="77777777" w:rsidR="00BC4AF3" w:rsidRDefault="00BC4AF3" w:rsidP="00166FBB">
      <w:pPr>
        <w:pStyle w:val="aDefpara"/>
        <w:keepNext/>
      </w:pPr>
      <w:r>
        <w:tab/>
        <w:t>(b)</w:t>
      </w:r>
      <w:r>
        <w:tab/>
        <w:t>all or part of an agreement or other instrument that has the force of law or is in, or attached to, an Act or statutory instrument.</w:t>
      </w:r>
    </w:p>
    <w:p w14:paraId="20A03B98"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3E1AE739" w14:textId="77777777" w:rsidR="00BC4AF3" w:rsidRDefault="00BC4AF3" w:rsidP="00FE7E51">
      <w:pPr>
        <w:pStyle w:val="aDef"/>
      </w:pPr>
      <w:r w:rsidRPr="007A0A8A">
        <w:rPr>
          <w:rStyle w:val="charBoldItals"/>
        </w:rPr>
        <w:t>republication</w:t>
      </w:r>
      <w:r>
        <w:t xml:space="preserve"> means a republication of a law.</w:t>
      </w:r>
    </w:p>
    <w:p w14:paraId="2925479B" w14:textId="77777777" w:rsidR="00BC4AF3" w:rsidRDefault="00BC4AF3" w:rsidP="00BC4AF3">
      <w:pPr>
        <w:pStyle w:val="AH5Sec"/>
      </w:pPr>
      <w:bookmarkStart w:id="150" w:name="_Toc146717322"/>
      <w:r w:rsidRPr="001A3A36">
        <w:rPr>
          <w:rStyle w:val="CharSectNo"/>
        </w:rPr>
        <w:t>108</w:t>
      </w:r>
      <w:r>
        <w:tab/>
        <w:t>Republication in register</w:t>
      </w:r>
      <w:bookmarkEnd w:id="150"/>
    </w:p>
    <w:p w14:paraId="1638CD3E" w14:textId="77777777" w:rsidR="00BC4AF3" w:rsidRDefault="00BC4AF3" w:rsidP="00FE7E51">
      <w:pPr>
        <w:pStyle w:val="Amain"/>
      </w:pPr>
      <w:r>
        <w:tab/>
        <w:t>(1)</w:t>
      </w:r>
      <w:r>
        <w:tab/>
        <w:t>The parliamentary counsel may republish a law by entering the text of the law in the register.</w:t>
      </w:r>
    </w:p>
    <w:p w14:paraId="1C268563" w14:textId="77777777" w:rsidR="00BC4AF3" w:rsidRDefault="00BC4AF3" w:rsidP="00FE7E51">
      <w:pPr>
        <w:pStyle w:val="Amain"/>
      </w:pPr>
      <w:r>
        <w:tab/>
        <w:t>(2)</w:t>
      </w:r>
      <w:r>
        <w:tab/>
        <w:t>This section does not limit the ways in which the parliamentary counsel may republish a law.</w:t>
      </w:r>
    </w:p>
    <w:p w14:paraId="0CD7F3D8" w14:textId="77777777" w:rsidR="00BC4AF3" w:rsidRDefault="00BC4AF3" w:rsidP="00BC4AF3">
      <w:pPr>
        <w:pStyle w:val="AH5Sec"/>
      </w:pPr>
      <w:bookmarkStart w:id="151" w:name="_Toc146717323"/>
      <w:r w:rsidRPr="001A3A36">
        <w:rPr>
          <w:rStyle w:val="CharSectNo"/>
        </w:rPr>
        <w:t>109</w:t>
      </w:r>
      <w:r>
        <w:tab/>
        <w:t>Republications may be published with other information</w:t>
      </w:r>
      <w:bookmarkEnd w:id="151"/>
    </w:p>
    <w:p w14:paraId="53B266E1" w14:textId="77777777" w:rsidR="00BC4AF3" w:rsidRDefault="00BC4AF3" w:rsidP="00FE7E51">
      <w:pPr>
        <w:pStyle w:val="Amainreturn"/>
      </w:pPr>
      <w:r>
        <w:t>The parliamentary counsel may publish information not required by this chapter with a written or electronic version of an authorised republication if the parliamentary counsel considers that the information is likely to be useful to users of the republication.</w:t>
      </w:r>
    </w:p>
    <w:p w14:paraId="7E21B587" w14:textId="77777777" w:rsidR="00BC4AF3" w:rsidRDefault="00BC4AF3" w:rsidP="00BC4AF3">
      <w:pPr>
        <w:pStyle w:val="AH5Sec"/>
      </w:pPr>
      <w:bookmarkStart w:id="152" w:name="_Toc146717324"/>
      <w:r w:rsidRPr="001A3A36">
        <w:rPr>
          <w:rStyle w:val="CharSectNo"/>
        </w:rPr>
        <w:lastRenderedPageBreak/>
        <w:t>110</w:t>
      </w:r>
      <w:r>
        <w:tab/>
        <w:t>Collections of laws</w:t>
      </w:r>
      <w:bookmarkEnd w:id="152"/>
      <w:r>
        <w:t xml:space="preserve"> </w:t>
      </w:r>
    </w:p>
    <w:p w14:paraId="6E3DFC8B" w14:textId="77777777" w:rsidR="00BC4AF3" w:rsidRDefault="00BC4AF3" w:rsidP="00FE7E51">
      <w:pPr>
        <w:pStyle w:val="Amain"/>
      </w:pPr>
      <w:r>
        <w:tab/>
        <w:t>(1)</w:t>
      </w:r>
      <w:r>
        <w:tab/>
        <w:t>If the parliamentary counsel authorises under this Act the republication of 2 or more laws in a collection, this chapter applies to each of the laws in the collection as if it were republished separately.</w:t>
      </w:r>
    </w:p>
    <w:p w14:paraId="5B0E4E1D" w14:textId="77777777" w:rsidR="00BC4AF3" w:rsidRDefault="00BC4AF3" w:rsidP="00FE7E51">
      <w:pPr>
        <w:pStyle w:val="Amain"/>
      </w:pPr>
      <w:r>
        <w:tab/>
        <w:t>(2)</w:t>
      </w:r>
      <w:r>
        <w:tab/>
        <w:t>This section does not prevent the use of—</w:t>
      </w:r>
    </w:p>
    <w:p w14:paraId="4ED7A4D9" w14:textId="77777777" w:rsidR="00BC4AF3" w:rsidRDefault="00BC4AF3" w:rsidP="00FE7E51">
      <w:pPr>
        <w:pStyle w:val="Apara"/>
      </w:pPr>
      <w:r>
        <w:tab/>
        <w:t>(a)</w:t>
      </w:r>
      <w:r>
        <w:tab/>
        <w:t xml:space="preserve">a single contents for the collection; or </w:t>
      </w:r>
    </w:p>
    <w:p w14:paraId="41DBEB67" w14:textId="77777777" w:rsidR="00BC4AF3" w:rsidRDefault="00BC4AF3" w:rsidP="00FE7E51">
      <w:pPr>
        <w:pStyle w:val="Apara"/>
      </w:pPr>
      <w:r>
        <w:tab/>
        <w:t>(b)</w:t>
      </w:r>
      <w:r>
        <w:tab/>
        <w:t>information applying to 2 or more laws in the collection.</w:t>
      </w:r>
    </w:p>
    <w:p w14:paraId="2CE2AEB4" w14:textId="77777777" w:rsidR="00BC4AF3" w:rsidRDefault="00BC4AF3" w:rsidP="00BC4AF3">
      <w:pPr>
        <w:pStyle w:val="PageBreak"/>
      </w:pPr>
      <w:r>
        <w:br w:type="page"/>
      </w:r>
    </w:p>
    <w:p w14:paraId="0F54F288" w14:textId="77777777" w:rsidR="00BC4AF3" w:rsidRPr="001A3A36" w:rsidRDefault="00BC4AF3" w:rsidP="00BC4AF3">
      <w:pPr>
        <w:pStyle w:val="AH2Part"/>
      </w:pPr>
      <w:bookmarkStart w:id="153" w:name="_Toc146717325"/>
      <w:r w:rsidRPr="001A3A36">
        <w:rPr>
          <w:rStyle w:val="CharPartNo"/>
        </w:rPr>
        <w:lastRenderedPageBreak/>
        <w:t>Part 11.2</w:t>
      </w:r>
      <w:r>
        <w:tab/>
      </w:r>
      <w:r w:rsidRPr="001A3A36">
        <w:rPr>
          <w:rStyle w:val="CharPartText"/>
        </w:rPr>
        <w:t>Substantive amendments made by laws</w:t>
      </w:r>
      <w:bookmarkEnd w:id="153"/>
    </w:p>
    <w:p w14:paraId="48E8F54A" w14:textId="77777777" w:rsidR="00BC4AF3" w:rsidRDefault="00BC4AF3" w:rsidP="00BC4AF3">
      <w:pPr>
        <w:pStyle w:val="AH5Sec"/>
      </w:pPr>
      <w:bookmarkStart w:id="154" w:name="_Toc146717326"/>
      <w:r w:rsidRPr="001A3A36">
        <w:rPr>
          <w:rStyle w:val="CharSectNo"/>
        </w:rPr>
        <w:t>111</w:t>
      </w:r>
      <w:r>
        <w:tab/>
        <w:t>Incorporation of amendments</w:t>
      </w:r>
      <w:bookmarkEnd w:id="154"/>
    </w:p>
    <w:p w14:paraId="2C170654" w14:textId="77777777" w:rsidR="00BC4AF3" w:rsidRDefault="00BC4AF3" w:rsidP="00FE7E51">
      <w:pPr>
        <w:pStyle w:val="Amain"/>
      </w:pPr>
      <w:r>
        <w:tab/>
        <w:t>(1)</w:t>
      </w:r>
      <w:r>
        <w:tab/>
        <w:t>This section applies to a law if the law has been amended by another law by the omission, insertion, substitution, renumbering or relocation of provisions.</w:t>
      </w:r>
    </w:p>
    <w:p w14:paraId="0A5A9451" w14:textId="77777777" w:rsidR="00BC4AF3" w:rsidRDefault="00BC4AF3" w:rsidP="00FE7E51">
      <w:pPr>
        <w:pStyle w:val="Amain"/>
      </w:pPr>
      <w:r>
        <w:tab/>
        <w:t>(2)</w:t>
      </w:r>
      <w:r>
        <w:tab/>
        <w:t>An authorised republication of the law must show the law as amended by all amendments that commenced on or before the day stated in the republication as the republication date.</w:t>
      </w:r>
    </w:p>
    <w:p w14:paraId="4FF8AC0F" w14:textId="77777777" w:rsidR="00BC4AF3" w:rsidRDefault="00BC4AF3" w:rsidP="00FE7E51">
      <w:pPr>
        <w:pStyle w:val="Amain"/>
      </w:pPr>
      <w:r>
        <w:tab/>
        <w:t>(3)</w:t>
      </w:r>
      <w:r>
        <w:tab/>
        <w:t>This section does not prevent an authorised republication of the law showing the law as it would be amended by amendments that have not commenced on or before the republication date if the republication indicates, in a suitable place, that the amendments have not commenced.</w:t>
      </w:r>
    </w:p>
    <w:p w14:paraId="11EDA3FA" w14:textId="77777777" w:rsidR="00BC4AF3" w:rsidRDefault="00BC4AF3" w:rsidP="00BC4AF3">
      <w:pPr>
        <w:pStyle w:val="AH5Sec"/>
        <w:rPr>
          <w:b w:val="0"/>
          <w:bCs/>
        </w:rPr>
      </w:pPr>
      <w:bookmarkStart w:id="155" w:name="_Toc146717327"/>
      <w:r w:rsidRPr="001A3A36">
        <w:rPr>
          <w:rStyle w:val="CharSectNo"/>
        </w:rPr>
        <w:t>112</w:t>
      </w:r>
      <w:r>
        <w:tab/>
        <w:t>Reference to amending laws</w:t>
      </w:r>
      <w:bookmarkEnd w:id="155"/>
      <w:r>
        <w:t xml:space="preserve"> </w:t>
      </w:r>
    </w:p>
    <w:p w14:paraId="64B87034" w14:textId="77777777" w:rsidR="00BC4AF3" w:rsidRDefault="00BC4AF3" w:rsidP="00FE7E51">
      <w:pPr>
        <w:pStyle w:val="Amainreturn"/>
      </w:pPr>
      <w:r>
        <w:t>An authorised republication of a law that shows the law as amended must include, in a suitable place, a reference to the law by which each amendment was made.</w:t>
      </w:r>
    </w:p>
    <w:p w14:paraId="12B5788C" w14:textId="77777777" w:rsidR="00BC4AF3" w:rsidRDefault="00BC4AF3" w:rsidP="00BC4AF3">
      <w:pPr>
        <w:pStyle w:val="AH5Sec"/>
        <w:rPr>
          <w:b w:val="0"/>
          <w:bCs/>
        </w:rPr>
      </w:pPr>
      <w:bookmarkStart w:id="156" w:name="_Toc146717328"/>
      <w:r w:rsidRPr="001A3A36">
        <w:rPr>
          <w:rStyle w:val="CharSectNo"/>
        </w:rPr>
        <w:t>113</w:t>
      </w:r>
      <w:r>
        <w:tab/>
        <w:t>Provisions not republished or relocated</w:t>
      </w:r>
      <w:bookmarkEnd w:id="156"/>
      <w:r>
        <w:t xml:space="preserve"> </w:t>
      </w:r>
    </w:p>
    <w:p w14:paraId="56DE5DC9" w14:textId="77777777" w:rsidR="00BC4AF3" w:rsidRDefault="00BC4AF3" w:rsidP="00FE7E51">
      <w:pPr>
        <w:pStyle w:val="Amain"/>
      </w:pPr>
      <w:r>
        <w:tab/>
        <w:t>(1)</w:t>
      </w:r>
      <w:r>
        <w:tab/>
        <w:t>This part does not require—</w:t>
      </w:r>
    </w:p>
    <w:p w14:paraId="2BC0DA70" w14:textId="77777777" w:rsidR="00BC4AF3" w:rsidRDefault="00BC4AF3" w:rsidP="00FE7E51">
      <w:pPr>
        <w:pStyle w:val="Apara"/>
      </w:pPr>
      <w:r>
        <w:tab/>
        <w:t>(a)</w:t>
      </w:r>
      <w:r>
        <w:tab/>
        <w:t>every provision of a law to be shown in an authorised republication of the law; or</w:t>
      </w:r>
    </w:p>
    <w:p w14:paraId="2088BC2D" w14:textId="77777777" w:rsidR="00BC4AF3" w:rsidRDefault="00BC4AF3" w:rsidP="00FE7E51">
      <w:pPr>
        <w:pStyle w:val="Apara"/>
      </w:pPr>
      <w:r>
        <w:tab/>
        <w:t>(b)</w:t>
      </w:r>
      <w:r>
        <w:tab/>
        <w:t>each provision of a law to be shown in an authorised republication of the law in the place in the law where it was located when the provision was made.</w:t>
      </w:r>
    </w:p>
    <w:p w14:paraId="38A7DABF" w14:textId="77777777" w:rsidR="00BC4AF3" w:rsidRDefault="00BC4AF3" w:rsidP="004F445C">
      <w:pPr>
        <w:pStyle w:val="Amain"/>
        <w:keepNext/>
      </w:pPr>
      <w:r>
        <w:lastRenderedPageBreak/>
        <w:tab/>
        <w:t>(2)</w:t>
      </w:r>
      <w:r>
        <w:tab/>
        <w:t>If a provision of a law is not shown in an authorised republication, the republication must indicate that fact in a suitable place.</w:t>
      </w:r>
    </w:p>
    <w:p w14:paraId="1A7FA768" w14:textId="77777777" w:rsidR="00BC4AF3" w:rsidRDefault="00BC4AF3" w:rsidP="00FE7E51">
      <w:pPr>
        <w:pStyle w:val="Amain"/>
      </w:pPr>
      <w:r>
        <w:tab/>
        <w:t>(3)</w:t>
      </w:r>
      <w:r>
        <w:tab/>
        <w:t>If a provision of a law is shown in an authorised republication in a different place in the law to the place where it was located when the provision was made, the republication must indicate that fact in a suitable place.</w:t>
      </w:r>
    </w:p>
    <w:p w14:paraId="2E460857" w14:textId="77777777" w:rsidR="00BC4AF3" w:rsidRDefault="00BC4AF3" w:rsidP="00BC4AF3">
      <w:pPr>
        <w:pStyle w:val="PageBreak"/>
      </w:pPr>
      <w:r>
        <w:br w:type="page"/>
      </w:r>
    </w:p>
    <w:p w14:paraId="4FBAB6FD" w14:textId="77777777" w:rsidR="00BC4AF3" w:rsidRPr="001A3A36" w:rsidRDefault="00BC4AF3" w:rsidP="00BC4AF3">
      <w:pPr>
        <w:pStyle w:val="AH2Part"/>
      </w:pPr>
      <w:bookmarkStart w:id="157" w:name="_Toc146717329"/>
      <w:r w:rsidRPr="001A3A36">
        <w:rPr>
          <w:rStyle w:val="CharPartNo"/>
        </w:rPr>
        <w:lastRenderedPageBreak/>
        <w:t>Part 11.3</w:t>
      </w:r>
      <w:r>
        <w:tab/>
      </w:r>
      <w:r w:rsidRPr="001A3A36">
        <w:rPr>
          <w:rStyle w:val="CharPartText"/>
        </w:rPr>
        <w:t>Editorial changes</w:t>
      </w:r>
      <w:bookmarkEnd w:id="157"/>
    </w:p>
    <w:p w14:paraId="490AE964" w14:textId="77777777" w:rsidR="00BC4AF3" w:rsidRDefault="00BC4AF3" w:rsidP="00BC4AF3">
      <w:pPr>
        <w:pStyle w:val="AH5Sec"/>
      </w:pPr>
      <w:bookmarkStart w:id="158" w:name="_Toc146717330"/>
      <w:r w:rsidRPr="001A3A36">
        <w:rPr>
          <w:rStyle w:val="CharSectNo"/>
        </w:rPr>
        <w:t>114</w:t>
      </w:r>
      <w:r>
        <w:tab/>
        <w:t>Authorisation for parliamentary counsel</w:t>
      </w:r>
      <w:bookmarkEnd w:id="158"/>
      <w:r>
        <w:t xml:space="preserve"> </w:t>
      </w:r>
    </w:p>
    <w:p w14:paraId="42A8873B" w14:textId="77777777" w:rsidR="00BC4AF3" w:rsidRDefault="00BC4AF3" w:rsidP="00FE7E51">
      <w:pPr>
        <w:pStyle w:val="Amainreturn"/>
      </w:pPr>
      <w:r>
        <w:t>In preparing a law for republication, the parliamentary counsel is authorised—</w:t>
      </w:r>
    </w:p>
    <w:p w14:paraId="5658BD78" w14:textId="77777777" w:rsidR="00BC4AF3" w:rsidRDefault="00BC4AF3" w:rsidP="00FE7E51">
      <w:pPr>
        <w:pStyle w:val="Apara"/>
      </w:pPr>
      <w:r>
        <w:tab/>
        <w:t>(a)</w:t>
      </w:r>
      <w:r>
        <w:tab/>
        <w:t>to make editorial amendments and other textual amendments of a formal nature that the parliamentary counsel considers desirable to bring the law into line, or more closely into line, with current legislative drafting practice; and</w:t>
      </w:r>
    </w:p>
    <w:p w14:paraId="25699909" w14:textId="77777777" w:rsidR="00BC4AF3" w:rsidRDefault="00BC4AF3" w:rsidP="00FE7E51">
      <w:pPr>
        <w:pStyle w:val="Apara"/>
      </w:pPr>
      <w:r>
        <w:tab/>
        <w:t>(b)</w:t>
      </w:r>
      <w:r>
        <w:tab/>
        <w:t>to make other editorial changes by way of format, layout or printing style, or in any other presentational respect, that the parliamentary counsel considers desirable to bring the law into line, or more closely into line, with current legislative drafting practice.</w:t>
      </w:r>
    </w:p>
    <w:p w14:paraId="5F20AC15" w14:textId="77777777" w:rsidR="00BC4AF3" w:rsidRDefault="00BC4AF3" w:rsidP="00BC4AF3">
      <w:pPr>
        <w:pStyle w:val="AH5Sec"/>
        <w:rPr>
          <w:b w:val="0"/>
          <w:bCs/>
        </w:rPr>
      </w:pPr>
      <w:bookmarkStart w:id="159" w:name="_Toc146717331"/>
      <w:r w:rsidRPr="001A3A36">
        <w:rPr>
          <w:rStyle w:val="CharSectNo"/>
        </w:rPr>
        <w:t>115</w:t>
      </w:r>
      <w:r>
        <w:tab/>
        <w:t>Amendments not to change effect</w:t>
      </w:r>
      <w:bookmarkEnd w:id="159"/>
    </w:p>
    <w:p w14:paraId="03769C37" w14:textId="77777777" w:rsidR="00BC4AF3" w:rsidRDefault="00BC4AF3" w:rsidP="00FE7E51">
      <w:pPr>
        <w:pStyle w:val="Amainreturn"/>
      </w:pPr>
      <w:r>
        <w:t>This part does not permit the making of an amendment of a law that would change the effect of the law.</w:t>
      </w:r>
    </w:p>
    <w:p w14:paraId="7853A3BF" w14:textId="77777777" w:rsidR="00BC4AF3" w:rsidRDefault="00BC4AF3" w:rsidP="00BC4AF3">
      <w:pPr>
        <w:pStyle w:val="AH5Sec"/>
      </w:pPr>
      <w:bookmarkStart w:id="160" w:name="_Toc146717332"/>
      <w:r w:rsidRPr="001A3A36">
        <w:rPr>
          <w:rStyle w:val="CharSectNo"/>
        </w:rPr>
        <w:t>116</w:t>
      </w:r>
      <w:r>
        <w:tab/>
        <w:t>Ambit of editorial amendments</w:t>
      </w:r>
      <w:bookmarkEnd w:id="160"/>
    </w:p>
    <w:p w14:paraId="3BBDD850" w14:textId="77777777" w:rsidR="00BC4AF3" w:rsidRDefault="00BC4AF3" w:rsidP="00FE7E51">
      <w:pPr>
        <w:pStyle w:val="Amain"/>
      </w:pPr>
      <w:r>
        <w:tab/>
        <w:t>(1)</w:t>
      </w:r>
      <w:r>
        <w:tab/>
        <w:t xml:space="preserve">An </w:t>
      </w:r>
      <w:r>
        <w:rPr>
          <w:rStyle w:val="charBoldItals"/>
        </w:rPr>
        <w:t>editorial amendment</w:t>
      </w:r>
      <w:r>
        <w:t xml:space="preserve"> of a law is an amendment that—</w:t>
      </w:r>
    </w:p>
    <w:p w14:paraId="7D204DB3" w14:textId="77777777" w:rsidR="00BC4AF3" w:rsidRDefault="00BC4AF3" w:rsidP="00FE7E51">
      <w:pPr>
        <w:pStyle w:val="Apara"/>
      </w:pPr>
      <w:r>
        <w:tab/>
        <w:t>(a)</w:t>
      </w:r>
      <w:r>
        <w:tab/>
        <w:t>corrects a typographical error; or</w:t>
      </w:r>
    </w:p>
    <w:p w14:paraId="5B51C7A8" w14:textId="77777777" w:rsidR="00BC4AF3" w:rsidRDefault="00BC4AF3" w:rsidP="00FE7E51">
      <w:pPr>
        <w:pStyle w:val="Apara"/>
      </w:pPr>
      <w:r>
        <w:tab/>
        <w:t>(b)</w:t>
      </w:r>
      <w:r>
        <w:tab/>
        <w:t>corrects or updates a reference to a law, position, entity, place or thing; or</w:t>
      </w:r>
    </w:p>
    <w:p w14:paraId="6B656D24" w14:textId="77777777" w:rsidR="00BC4AF3" w:rsidRDefault="00BC4AF3" w:rsidP="00FE7E51">
      <w:pPr>
        <w:pStyle w:val="Apara"/>
      </w:pPr>
      <w:r>
        <w:tab/>
        <w:t>(c)</w:t>
      </w:r>
      <w:r>
        <w:tab/>
        <w:t>goes only to a matter of spelling, punctuation, grammar or syntax or the use of conjunctives and disjunctives; or</w:t>
      </w:r>
    </w:p>
    <w:p w14:paraId="2D18FA9C" w14:textId="77777777" w:rsidR="00BC4AF3" w:rsidRDefault="00BC4AF3" w:rsidP="00FE7E51">
      <w:pPr>
        <w:pStyle w:val="Apara"/>
      </w:pPr>
      <w:r>
        <w:tab/>
        <w:t>(d)</w:t>
      </w:r>
      <w:r>
        <w:tab/>
        <w:t>changes the name of the law or a provision of the law; or</w:t>
      </w:r>
    </w:p>
    <w:p w14:paraId="32530851" w14:textId="77777777" w:rsidR="00BC4AF3" w:rsidRDefault="00BC4AF3" w:rsidP="00FE7E51">
      <w:pPr>
        <w:pStyle w:val="Apara"/>
      </w:pPr>
      <w:r>
        <w:tab/>
        <w:t>(e)</w:t>
      </w:r>
      <w:r>
        <w:tab/>
        <w:t>numbers or renumbers a provision of the law; or</w:t>
      </w:r>
    </w:p>
    <w:p w14:paraId="3672D681" w14:textId="77777777" w:rsidR="00BC4AF3" w:rsidRDefault="00BC4AF3" w:rsidP="00FE7E51">
      <w:pPr>
        <w:pStyle w:val="Apara"/>
      </w:pPr>
      <w:r>
        <w:tab/>
        <w:t>(f)</w:t>
      </w:r>
      <w:r>
        <w:tab/>
        <w:t>changes the order of definitions or other provisions of the law; or</w:t>
      </w:r>
    </w:p>
    <w:p w14:paraId="6E9BECDA" w14:textId="77777777" w:rsidR="00BC4AF3" w:rsidRDefault="00BC4AF3" w:rsidP="00FE7E51">
      <w:pPr>
        <w:pStyle w:val="Apara"/>
      </w:pPr>
      <w:r>
        <w:lastRenderedPageBreak/>
        <w:tab/>
        <w:t>(g)</w:t>
      </w:r>
      <w:r>
        <w:tab/>
        <w:t>replaces a reference to a provision of a law with a different form of reference to the provision; or</w:t>
      </w:r>
    </w:p>
    <w:p w14:paraId="6EDA46CD" w14:textId="77777777" w:rsidR="00BC4AF3" w:rsidRDefault="00BC4AF3" w:rsidP="00FE7E51">
      <w:pPr>
        <w:pStyle w:val="Apara"/>
      </w:pPr>
      <w:r>
        <w:tab/>
        <w:t>(h)</w:t>
      </w:r>
      <w:r>
        <w:tab/>
        <w:t>changes the way of referring to or expressing a number, year, date, time, amount of money, penalty, quantity, measurement, or other matter, idea or concept; or</w:t>
      </w:r>
    </w:p>
    <w:p w14:paraId="46DB1DFC" w14:textId="77777777" w:rsidR="00BC4AF3" w:rsidRDefault="00BC4AF3" w:rsidP="00FE7E51">
      <w:pPr>
        <w:pStyle w:val="Apara"/>
      </w:pPr>
      <w:r>
        <w:tab/>
        <w:t>(i)</w:t>
      </w:r>
      <w:r>
        <w:tab/>
        <w:t>replaces a word indicating gender or that could be taken to indicate gender in accordance with current legislative drafting practice; or</w:t>
      </w:r>
    </w:p>
    <w:p w14:paraId="5F1A1B98" w14:textId="77777777" w:rsidR="00BC4AF3" w:rsidRDefault="00BC4AF3" w:rsidP="00FE7E51">
      <w:pPr>
        <w:pStyle w:val="Apara"/>
      </w:pPr>
      <w:r>
        <w:tab/>
        <w:t>(j)</w:t>
      </w:r>
      <w:r>
        <w:tab/>
        <w:t>replaces a reference to the Queen, the King or the Crown with a reference to the Sovereign or the Territory; or</w:t>
      </w:r>
    </w:p>
    <w:p w14:paraId="07A18843" w14:textId="77777777" w:rsidR="00BC4AF3" w:rsidRDefault="00BC4AF3" w:rsidP="00FE7E51">
      <w:pPr>
        <w:pStyle w:val="Apara"/>
      </w:pPr>
      <w:r>
        <w:tab/>
        <w:t>(k)</w:t>
      </w:r>
      <w:r>
        <w:tab/>
        <w:t>omits—</w:t>
      </w:r>
    </w:p>
    <w:p w14:paraId="5AF53759" w14:textId="77777777" w:rsidR="00BC4AF3" w:rsidRDefault="00BC4AF3" w:rsidP="00FE7E51">
      <w:pPr>
        <w:pStyle w:val="Asubpara"/>
      </w:pPr>
      <w:r>
        <w:tab/>
        <w:t>(i)</w:t>
      </w:r>
      <w:r>
        <w:tab/>
        <w:t>the enacting words or the law-making words (including any signatures); or</w:t>
      </w:r>
    </w:p>
    <w:p w14:paraId="0C593657" w14:textId="77777777" w:rsidR="00BC4AF3" w:rsidRDefault="00BC4AF3" w:rsidP="00FE7E51">
      <w:pPr>
        <w:pStyle w:val="Asubpara"/>
      </w:pPr>
      <w:r>
        <w:tab/>
        <w:t>(ii)</w:t>
      </w:r>
      <w:r>
        <w:tab/>
        <w:t>a provision that consists only of a description of how the law is arranged into groups of provisions; or</w:t>
      </w:r>
    </w:p>
    <w:p w14:paraId="55865563" w14:textId="77777777" w:rsidR="00BC4AF3" w:rsidRDefault="00BC4AF3" w:rsidP="00FE7E51">
      <w:pPr>
        <w:pStyle w:val="Asubpara"/>
      </w:pPr>
      <w:r>
        <w:tab/>
        <w:t>(iii)</w:t>
      </w:r>
      <w:r>
        <w:tab/>
        <w:t>a provision that has expired, the operation of which is exhausted or spent or that is otherwise obsolete or redundant; or</w:t>
      </w:r>
    </w:p>
    <w:p w14:paraId="1D869022" w14:textId="77777777" w:rsidR="00BC4AF3" w:rsidRDefault="00BC4AF3" w:rsidP="00FE7E51">
      <w:pPr>
        <w:pStyle w:val="Apara"/>
      </w:pPr>
      <w:r>
        <w:tab/>
        <w:t>(l)</w:t>
      </w:r>
      <w:r>
        <w:tab/>
        <w:t>omits, inserts or changes a referential term; or</w:t>
      </w:r>
    </w:p>
    <w:p w14:paraId="4E5421AC" w14:textId="77777777" w:rsidR="00BC4AF3" w:rsidRDefault="00BC4AF3" w:rsidP="00FE7E51">
      <w:pPr>
        <w:pStyle w:val="Apara"/>
      </w:pPr>
      <w:r>
        <w:tab/>
        <w:t>(m)</w:t>
      </w:r>
      <w:r>
        <w:tab/>
        <w:t>inserts, omits or changes a note; or</w:t>
      </w:r>
    </w:p>
    <w:p w14:paraId="0C9C9B9A" w14:textId="77777777" w:rsidR="00BC4AF3" w:rsidRDefault="00BC4AF3" w:rsidP="00FE7E51">
      <w:pPr>
        <w:pStyle w:val="Apara"/>
      </w:pPr>
      <w:r>
        <w:tab/>
        <w:t>(n)</w:t>
      </w:r>
      <w:r>
        <w:tab/>
        <w:t>updates a reference to the heading to a provision; or</w:t>
      </w:r>
    </w:p>
    <w:p w14:paraId="6F0A2DCC" w14:textId="77777777" w:rsidR="00BC4AF3" w:rsidRDefault="00BC4AF3" w:rsidP="00FE7E51">
      <w:pPr>
        <w:pStyle w:val="Apara"/>
      </w:pPr>
      <w:r>
        <w:tab/>
        <w:t>(o)</w:t>
      </w:r>
      <w:r>
        <w:tab/>
        <w:t>is consequential on any amendment made to the law by another law; or</w:t>
      </w:r>
    </w:p>
    <w:p w14:paraId="748BD68E" w14:textId="77777777" w:rsidR="00BC4AF3" w:rsidRDefault="00BC4AF3" w:rsidP="003543E6">
      <w:pPr>
        <w:pStyle w:val="Apara"/>
        <w:keepNext/>
      </w:pPr>
      <w:r>
        <w:lastRenderedPageBreak/>
        <w:tab/>
        <w:t>(p)</w:t>
      </w:r>
      <w:r>
        <w:tab/>
        <w:t>is consequential on any other editorial amendment (whether made to that law or another law).</w:t>
      </w:r>
    </w:p>
    <w:p w14:paraId="33B2F1B5" w14:textId="77777777" w:rsidR="00BC4AF3" w:rsidRDefault="00BC4AF3" w:rsidP="00BC4AF3">
      <w:pPr>
        <w:pStyle w:val="aExamHdgss"/>
      </w:pPr>
      <w:r>
        <w:t>Examples—consequential amendments—par (o)</w:t>
      </w:r>
    </w:p>
    <w:p w14:paraId="72EF8AC9" w14:textId="77777777" w:rsidR="00BC4AF3" w:rsidRDefault="00BC4AF3" w:rsidP="003543E6">
      <w:pPr>
        <w:pStyle w:val="aExamINumss"/>
        <w:keepNext/>
      </w:pPr>
      <w:r>
        <w:t>1</w:t>
      </w:r>
      <w:r>
        <w:tab/>
        <w:t>If an amendment adds 1 or more subsections to a section that is not already divided into subsections, the subsection number (1) may be inserted.</w:t>
      </w:r>
    </w:p>
    <w:p w14:paraId="6AAC3FA5" w14:textId="77777777" w:rsidR="00BC4AF3" w:rsidRDefault="00BC4AF3" w:rsidP="00BC4AF3">
      <w:pPr>
        <w:pStyle w:val="aExamINumss"/>
      </w:pPr>
      <w:r>
        <w:t>2</w:t>
      </w:r>
      <w:r>
        <w:tab/>
        <w:t>If an amendment omits subsection (1) from a section with 2 subsections, the subsection number (2) may be omitted.</w:t>
      </w:r>
    </w:p>
    <w:p w14:paraId="6D129C3E" w14:textId="77777777" w:rsidR="00BC4AF3" w:rsidRDefault="00BC4AF3" w:rsidP="00BC4AF3">
      <w:pPr>
        <w:pStyle w:val="aExamINumss"/>
      </w:pPr>
      <w:r>
        <w:t>3</w:t>
      </w:r>
      <w:r>
        <w:tab/>
        <w:t>If an amendment omits subsection (2) from a series of 4 subsections (subsections (1) to (4)), subsections (3) and (4) may be renumbered as subsections (2) and (3).</w:t>
      </w:r>
    </w:p>
    <w:p w14:paraId="7E00E7A9" w14:textId="77777777" w:rsidR="00BC4AF3" w:rsidRDefault="00BC4AF3" w:rsidP="00BC4AF3">
      <w:pPr>
        <w:pStyle w:val="aExamINumss"/>
      </w:pPr>
      <w:r>
        <w:t>4</w:t>
      </w:r>
      <w:r>
        <w:tab/>
        <w:t>If an amendment adds a new subsection (3A) to a series of 5 subsections (subsections (1) to (5)), the new subsection and subsections (4) and (5) may be renumbered as subsections (4), (5), and (6).</w:t>
      </w:r>
    </w:p>
    <w:p w14:paraId="03C44964" w14:textId="77777777" w:rsidR="00BC4AF3" w:rsidRDefault="00BC4AF3" w:rsidP="00BC4AF3">
      <w:pPr>
        <w:pStyle w:val="aExamINumss"/>
      </w:pPr>
      <w:r>
        <w:t>5</w:t>
      </w:r>
      <w:r>
        <w:tab/>
        <w:t>If an amendment omits paragraph (b) from a series of 4 paragraphs (paragraphs (a) to (d)), paragraphs (c) and (d) may be renumbered as paragraphs (b) and (c).</w:t>
      </w:r>
    </w:p>
    <w:p w14:paraId="1C4032B5" w14:textId="77777777" w:rsidR="00BC4AF3" w:rsidRDefault="00BC4AF3" w:rsidP="00BC4AF3">
      <w:pPr>
        <w:pStyle w:val="aExamINumss"/>
      </w:pPr>
      <w:r>
        <w:t>6</w:t>
      </w:r>
      <w:r>
        <w:tab/>
        <w:t>If an amendment adds a new paragraph (aa) to a series of 3 paragraphs (paragraphs (a) to (c)), the paragraphs may be renumbered as paragraphs (a), (b), (c) and (d).</w:t>
      </w:r>
    </w:p>
    <w:p w14:paraId="65E61820" w14:textId="77777777" w:rsidR="00BC4AF3" w:rsidRDefault="00BC4AF3" w:rsidP="00BC4AF3">
      <w:pPr>
        <w:pStyle w:val="aExamINumss"/>
      </w:pPr>
      <w:r>
        <w:t>7</w:t>
      </w:r>
      <w:r>
        <w:tab/>
        <w:t xml:space="preserve">If an amendment makes a change mentioned in any of examples 1 to 6, a cross-reference in any law to any of the provisions that have been renumbered may be correspondingly renumbered. </w:t>
      </w:r>
    </w:p>
    <w:p w14:paraId="473883AD" w14:textId="77777777" w:rsidR="00BC4AF3" w:rsidRDefault="00BC4AF3" w:rsidP="00BC4AF3">
      <w:pPr>
        <w:pStyle w:val="aExamINumss"/>
      </w:pPr>
      <w:r>
        <w:t>8</w:t>
      </w:r>
      <w:r>
        <w:tab/>
        <w:t>If an amendment adds a paragraph as the last paragraph in a series of paragraphs that end in a full stop, the full stop may be changed to a semicolon and, if the series of paragraphs is joined by a conjunction (eg ‘and’), the conjunction may be added after the semicolon.</w:t>
      </w:r>
    </w:p>
    <w:p w14:paraId="5E206DF2" w14:textId="77777777" w:rsidR="00BC4AF3" w:rsidRDefault="00BC4AF3" w:rsidP="00BC4AF3">
      <w:pPr>
        <w:pStyle w:val="aExamINumss"/>
      </w:pPr>
      <w:r>
        <w:t>9</w:t>
      </w:r>
      <w:r>
        <w:tab/>
        <w:t>If an amendment omits a section example from a section that has 2 section examples, the number of the remaining example may be omitted.</w:t>
      </w:r>
    </w:p>
    <w:p w14:paraId="1D26BE8C" w14:textId="77777777" w:rsidR="00BC4AF3" w:rsidRDefault="00BC4AF3" w:rsidP="00BC4AF3">
      <w:pPr>
        <w:pStyle w:val="aExamINumss"/>
        <w:keepNext/>
      </w:pPr>
      <w:r>
        <w:t>10</w:t>
      </w:r>
      <w:r>
        <w:tab/>
        <w:t>If an amendment adds a subsection note to a subsection that already has a subsection note, the notes may be numbered.</w:t>
      </w:r>
    </w:p>
    <w:p w14:paraId="7268CE55" w14:textId="77777777" w:rsidR="00BC4AF3" w:rsidRDefault="00BC4AF3" w:rsidP="00FE7E51">
      <w:pPr>
        <w:pStyle w:val="Amain"/>
      </w:pPr>
      <w:r>
        <w:tab/>
        <w:t>(2)</w:t>
      </w:r>
      <w:r>
        <w:tab/>
        <w:t>In this section:</w:t>
      </w:r>
    </w:p>
    <w:p w14:paraId="39C08C0A" w14:textId="77777777" w:rsidR="00BC4AF3" w:rsidRDefault="00BC4AF3" w:rsidP="00FE7E51">
      <w:pPr>
        <w:pStyle w:val="aDef"/>
      </w:pPr>
      <w:r w:rsidRPr="007A0A8A">
        <w:rPr>
          <w:rStyle w:val="charBoldItals"/>
        </w:rPr>
        <w:t>law</w:t>
      </w:r>
      <w:r>
        <w:t xml:space="preserve"> includes a law of another jurisdiction.</w:t>
      </w:r>
    </w:p>
    <w:p w14:paraId="2AC92A89" w14:textId="77777777" w:rsidR="00BC4AF3" w:rsidRDefault="00BC4AF3" w:rsidP="00FE7E51">
      <w:pPr>
        <w:pStyle w:val="aDef"/>
      </w:pPr>
      <w:r w:rsidRPr="007A0A8A">
        <w:rPr>
          <w:rStyle w:val="charBoldItals"/>
        </w:rPr>
        <w:t>law of another jurisdiction</w:t>
      </w:r>
      <w:r>
        <w:t>—see section 97 (1).</w:t>
      </w:r>
    </w:p>
    <w:p w14:paraId="02718784" w14:textId="77777777" w:rsidR="00BC4AF3" w:rsidRDefault="00BC4AF3" w:rsidP="00224292">
      <w:pPr>
        <w:pStyle w:val="aDef"/>
        <w:keepNext/>
      </w:pPr>
      <w:r>
        <w:rPr>
          <w:rStyle w:val="charBoldItals"/>
        </w:rPr>
        <w:lastRenderedPageBreak/>
        <w:t xml:space="preserve">referential term </w:t>
      </w:r>
      <w:r>
        <w:t>means a term that identifies a provision as a provision, or part of a provision, of the Act, statutory instrument or provision in which it appears.</w:t>
      </w:r>
    </w:p>
    <w:p w14:paraId="586879D7" w14:textId="77777777" w:rsidR="00BC4AF3" w:rsidRDefault="00BC4AF3" w:rsidP="00BC4AF3">
      <w:pPr>
        <w:pStyle w:val="aExamHdgss"/>
      </w:pPr>
      <w:r>
        <w:t>Examples</w:t>
      </w:r>
    </w:p>
    <w:p w14:paraId="3B17115D" w14:textId="77777777" w:rsidR="00BC4AF3" w:rsidRDefault="00BC4AF3" w:rsidP="00BC4AF3">
      <w:pPr>
        <w:pStyle w:val="aExamINumss"/>
      </w:pPr>
      <w:r>
        <w:t>1</w:t>
      </w:r>
      <w:r>
        <w:tab/>
        <w:t>of this Act</w:t>
      </w:r>
    </w:p>
    <w:p w14:paraId="7F01E89C" w14:textId="77777777" w:rsidR="00BC4AF3" w:rsidRDefault="00BC4AF3" w:rsidP="00BC4AF3">
      <w:pPr>
        <w:pStyle w:val="aExamINumss"/>
      </w:pPr>
      <w:r>
        <w:t>2</w:t>
      </w:r>
      <w:r>
        <w:tab/>
        <w:t>of this section</w:t>
      </w:r>
    </w:p>
    <w:p w14:paraId="0745A1FC" w14:textId="77777777" w:rsidR="00BC4AF3" w:rsidRDefault="00BC4AF3" w:rsidP="00BC4AF3">
      <w:pPr>
        <w:pStyle w:val="aExamINumss"/>
      </w:pPr>
      <w:r>
        <w:t>3</w:t>
      </w:r>
      <w:r>
        <w:tab/>
        <w:t>hereof</w:t>
      </w:r>
    </w:p>
    <w:p w14:paraId="1563F706" w14:textId="77777777" w:rsidR="00BC4AF3" w:rsidRDefault="00BC4AF3" w:rsidP="00BC4AF3">
      <w:pPr>
        <w:pStyle w:val="aExamINumss"/>
      </w:pPr>
      <w:r>
        <w:t>4</w:t>
      </w:r>
      <w:r>
        <w:tab/>
        <w:t>said</w:t>
      </w:r>
    </w:p>
    <w:p w14:paraId="370856AE" w14:textId="77777777" w:rsidR="00BC4AF3" w:rsidRDefault="00BC4AF3" w:rsidP="00BC4AF3">
      <w:pPr>
        <w:pStyle w:val="AH5Sec"/>
      </w:pPr>
      <w:bookmarkStart w:id="161" w:name="_Toc146717333"/>
      <w:r w:rsidRPr="001A3A36">
        <w:rPr>
          <w:rStyle w:val="CharSectNo"/>
        </w:rPr>
        <w:t>117</w:t>
      </w:r>
      <w:r>
        <w:tab/>
        <w:t>Legal effect of editorial changes</w:t>
      </w:r>
      <w:bookmarkEnd w:id="161"/>
      <w:r>
        <w:t xml:space="preserve"> </w:t>
      </w:r>
    </w:p>
    <w:p w14:paraId="55F21F36" w14:textId="77777777" w:rsidR="00BC4AF3" w:rsidRDefault="00BC4AF3" w:rsidP="00FE7E51">
      <w:pPr>
        <w:pStyle w:val="Amain"/>
      </w:pPr>
      <w:r>
        <w:tab/>
        <w:t>(1)</w:t>
      </w:r>
      <w:r>
        <w:tab/>
        <w:t>A law that is amended or otherwise changed under this part in preparing an authorised republication of the law has effect for all purposes, on and after the republication date, as if the changes had been made by an Act that commenced on the republication date.</w:t>
      </w:r>
    </w:p>
    <w:p w14:paraId="44A437D4" w14:textId="77777777" w:rsidR="00BC4AF3" w:rsidRDefault="00BC4AF3" w:rsidP="00FE7E51">
      <w:pPr>
        <w:pStyle w:val="Amain"/>
      </w:pPr>
      <w:r>
        <w:tab/>
        <w:t>(2)</w:t>
      </w:r>
      <w:r>
        <w:tab/>
        <w:t>Without limiting subsection (1), section 83 (Consequences of amendment of statutory instrument by Act) applies to an amendment made under this part as if the amendment had been made by an Act.</w:t>
      </w:r>
    </w:p>
    <w:p w14:paraId="6AFE985B" w14:textId="77777777" w:rsidR="00BC4AF3" w:rsidRDefault="00BC4AF3" w:rsidP="00FE7E51">
      <w:pPr>
        <w:pStyle w:val="Amain"/>
      </w:pPr>
      <w:r>
        <w:tab/>
        <w:t>(3)</w:t>
      </w:r>
      <w:r>
        <w:tab/>
        <w:t>This section is subject to section 115 (Amendments not to change effect).</w:t>
      </w:r>
    </w:p>
    <w:p w14:paraId="4427BAD1" w14:textId="77777777" w:rsidR="00BC4AF3" w:rsidRDefault="00BC4AF3" w:rsidP="00BC4AF3">
      <w:pPr>
        <w:pStyle w:val="AH5Sec"/>
        <w:rPr>
          <w:b w:val="0"/>
          <w:bCs/>
        </w:rPr>
      </w:pPr>
      <w:bookmarkStart w:id="162" w:name="_Toc146717334"/>
      <w:r w:rsidRPr="001A3A36">
        <w:rPr>
          <w:rStyle w:val="CharSectNo"/>
        </w:rPr>
        <w:t>118</w:t>
      </w:r>
      <w:r>
        <w:tab/>
        <w:t>Reference to editorial amendments</w:t>
      </w:r>
      <w:bookmarkEnd w:id="162"/>
    </w:p>
    <w:p w14:paraId="4336C329" w14:textId="77777777" w:rsidR="00BC4AF3" w:rsidRDefault="00BC4AF3" w:rsidP="00FE7E51">
      <w:pPr>
        <w:pStyle w:val="Amainreturn"/>
      </w:pPr>
      <w:r>
        <w:t>If a law is amended under this part in preparing an authorised republication of the law, the republication must indicate that fact in a suitable place.</w:t>
      </w:r>
    </w:p>
    <w:p w14:paraId="26E9D091" w14:textId="77777777" w:rsidR="00BC4AF3" w:rsidRDefault="00BC4AF3" w:rsidP="00BC4AF3">
      <w:pPr>
        <w:pStyle w:val="PageBreak"/>
      </w:pPr>
      <w:r>
        <w:br w:type="page"/>
      </w:r>
    </w:p>
    <w:p w14:paraId="72F307E4" w14:textId="77777777" w:rsidR="00BC4AF3" w:rsidRPr="001A3A36" w:rsidRDefault="00BC4AF3" w:rsidP="00BC4AF3">
      <w:pPr>
        <w:pStyle w:val="AH1Chapter"/>
      </w:pPr>
      <w:bookmarkStart w:id="163" w:name="_Toc146717335"/>
      <w:r w:rsidRPr="001A3A36">
        <w:rPr>
          <w:rStyle w:val="CharChapNo"/>
        </w:rPr>
        <w:lastRenderedPageBreak/>
        <w:t>Chapter 12</w:t>
      </w:r>
      <w:r>
        <w:tab/>
      </w:r>
      <w:r w:rsidRPr="001A3A36">
        <w:rPr>
          <w:rStyle w:val="CharChapText"/>
        </w:rPr>
        <w:t>Scope of Acts and statutory instruments</w:t>
      </w:r>
      <w:bookmarkEnd w:id="163"/>
    </w:p>
    <w:p w14:paraId="70829F06" w14:textId="77777777" w:rsidR="00466877" w:rsidRDefault="00466877" w:rsidP="00466877">
      <w:pPr>
        <w:pStyle w:val="Placeholder"/>
        <w:suppressLineNumbers/>
      </w:pPr>
      <w:r>
        <w:rPr>
          <w:rStyle w:val="CharPartNo"/>
        </w:rPr>
        <w:t xml:space="preserve">  </w:t>
      </w:r>
      <w:r>
        <w:rPr>
          <w:rStyle w:val="CharPartText"/>
        </w:rPr>
        <w:t xml:space="preserve">  </w:t>
      </w:r>
    </w:p>
    <w:p w14:paraId="5E1BAA48" w14:textId="77777777" w:rsidR="00BC4AF3" w:rsidRDefault="00BC4AF3" w:rsidP="00BC4AF3">
      <w:pPr>
        <w:pStyle w:val="AH5Sec"/>
      </w:pPr>
      <w:bookmarkStart w:id="164" w:name="_Toc146717336"/>
      <w:r w:rsidRPr="001A3A36">
        <w:rPr>
          <w:rStyle w:val="CharSectNo"/>
        </w:rPr>
        <w:t>120</w:t>
      </w:r>
      <w:r>
        <w:tab/>
        <w:t>Act to be interpreted not to exceed legislative powers of Assembly</w:t>
      </w:r>
      <w:bookmarkEnd w:id="164"/>
      <w:r>
        <w:t xml:space="preserve"> </w:t>
      </w:r>
    </w:p>
    <w:p w14:paraId="666064CB" w14:textId="77777777" w:rsidR="00BC4AF3" w:rsidRDefault="00BC4AF3" w:rsidP="00FE7E51">
      <w:pPr>
        <w:pStyle w:val="Amain"/>
      </w:pPr>
      <w:r>
        <w:tab/>
        <w:t>(1)</w:t>
      </w:r>
      <w:r>
        <w:tab/>
        <w:t>An Act is to be interpreted as operating to the full extent of, but not to exceed, the legislative power of the Legislative Assembly.</w:t>
      </w:r>
    </w:p>
    <w:p w14:paraId="1B07BB61" w14:textId="77777777" w:rsidR="00BC4AF3" w:rsidRDefault="00BC4AF3" w:rsidP="00FE7E51">
      <w:pPr>
        <w:pStyle w:val="Amain"/>
      </w:pPr>
      <w:r>
        <w:tab/>
        <w:t>(2)</w:t>
      </w:r>
      <w:r>
        <w:tab/>
        <w:t>Without limiting subsection (1), if a provision of an Act would, apart from this section, be interpreted as exceeding the legislative power of the Legislative Assembly—</w:t>
      </w:r>
    </w:p>
    <w:p w14:paraId="12AC46D7" w14:textId="77777777" w:rsidR="00BC4AF3" w:rsidRDefault="00BC4AF3" w:rsidP="00FE7E51">
      <w:pPr>
        <w:pStyle w:val="Apara"/>
      </w:pPr>
      <w:r>
        <w:tab/>
        <w:t>(a)</w:t>
      </w:r>
      <w:r>
        <w:tab/>
        <w:t>the provision is valid to the extent to which it does not exceed power; and</w:t>
      </w:r>
    </w:p>
    <w:p w14:paraId="76266E55" w14:textId="77777777" w:rsidR="00BC4AF3" w:rsidRDefault="00BC4AF3" w:rsidP="00FE7E51">
      <w:pPr>
        <w:pStyle w:val="Apara"/>
      </w:pPr>
      <w:r>
        <w:tab/>
        <w:t>(b)</w:t>
      </w:r>
      <w:r>
        <w:tab/>
        <w:t>the remainder of the Act is not affected.</w:t>
      </w:r>
    </w:p>
    <w:p w14:paraId="3B63B6FA" w14:textId="77777777" w:rsidR="00BC4AF3" w:rsidRDefault="00BC4AF3" w:rsidP="00FE7E51">
      <w:pPr>
        <w:pStyle w:val="Amain"/>
      </w:pPr>
      <w:r>
        <w:tab/>
        <w:t>(3)</w:t>
      </w:r>
      <w:r>
        <w:tab/>
        <w:t>Without limiting subsection (1), if the application of a provision of an Act to a matter would, apart from this section, be interpreted as exceeding power, the provision’s application to other matters is not affected.</w:t>
      </w:r>
    </w:p>
    <w:p w14:paraId="7B6F77A6" w14:textId="77777777" w:rsidR="00BC4AF3" w:rsidRDefault="00BC4AF3" w:rsidP="00FE7E51">
      <w:pPr>
        <w:pStyle w:val="Amain"/>
      </w:pPr>
      <w:r>
        <w:tab/>
        <w:t>(4)</w:t>
      </w:r>
      <w:r>
        <w:tab/>
        <w:t>This section is in addition to any provision of the Act itself.</w:t>
      </w:r>
    </w:p>
    <w:p w14:paraId="7E4E0B8B" w14:textId="77777777" w:rsidR="00BC4AF3" w:rsidRDefault="00BC4AF3" w:rsidP="00BC4AF3">
      <w:pPr>
        <w:pStyle w:val="aNote"/>
      </w:pPr>
      <w:r>
        <w:rPr>
          <w:rStyle w:val="charItals"/>
        </w:rPr>
        <w:t>Note</w:t>
      </w:r>
      <w:r>
        <w:rPr>
          <w:rStyle w:val="charItals"/>
        </w:rPr>
        <w:tab/>
      </w:r>
      <w:r>
        <w:t>For the equivalent provision for statutory instruments, see s 43.</w:t>
      </w:r>
    </w:p>
    <w:p w14:paraId="131DD799" w14:textId="77777777" w:rsidR="00BC4AF3" w:rsidRDefault="00BC4AF3" w:rsidP="00FE7E51">
      <w:pPr>
        <w:pStyle w:val="Amain"/>
      </w:pPr>
      <w:r>
        <w:tab/>
        <w:t>(5)</w:t>
      </w:r>
      <w:r>
        <w:tab/>
        <w:t>This section is a determinative provision.</w:t>
      </w:r>
    </w:p>
    <w:p w14:paraId="7AE4C50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5684D9A" w14:textId="77777777" w:rsidR="00BC4AF3" w:rsidRDefault="00BC4AF3" w:rsidP="00BC4AF3">
      <w:pPr>
        <w:pStyle w:val="AH5Sec"/>
      </w:pPr>
      <w:bookmarkStart w:id="165" w:name="_Toc146717337"/>
      <w:r w:rsidRPr="001A3A36">
        <w:rPr>
          <w:rStyle w:val="CharSectNo"/>
        </w:rPr>
        <w:t>121</w:t>
      </w:r>
      <w:r>
        <w:tab/>
        <w:t>Binding effect of Acts</w:t>
      </w:r>
      <w:bookmarkEnd w:id="165"/>
      <w:r>
        <w:t xml:space="preserve"> </w:t>
      </w:r>
    </w:p>
    <w:p w14:paraId="7D75EAAD" w14:textId="77777777" w:rsidR="00BC4AF3" w:rsidRDefault="00BC4AF3" w:rsidP="004F445C">
      <w:pPr>
        <w:pStyle w:val="Amain"/>
        <w:keepNext/>
      </w:pPr>
      <w:r>
        <w:tab/>
        <w:t>(1)</w:t>
      </w:r>
      <w:r>
        <w:tab/>
        <w:t>An Act binds everyone, including people who are not Australian citizens and all governments.</w:t>
      </w:r>
    </w:p>
    <w:p w14:paraId="2FB8F7F8" w14:textId="083C79FA" w:rsidR="00BC4AF3" w:rsidRDefault="00BC4AF3" w:rsidP="00BC4AF3">
      <w:pPr>
        <w:pStyle w:val="aNote"/>
      </w:pPr>
      <w:r>
        <w:rPr>
          <w:rStyle w:val="charItals"/>
        </w:rPr>
        <w:t>Note</w:t>
      </w:r>
      <w:r>
        <w:rPr>
          <w:rStyle w:val="charItals"/>
        </w:rPr>
        <w:tab/>
      </w:r>
      <w:r>
        <w:t xml:space="preserve">See </w:t>
      </w:r>
      <w:r w:rsidRPr="009C674C">
        <w:t xml:space="preserve">the </w:t>
      </w:r>
      <w:hyperlink r:id="rId84" w:tooltip="Act 1988 No 106 (Cwlth)" w:history="1">
        <w:r w:rsidR="00E673B5" w:rsidRPr="00E673B5">
          <w:rPr>
            <w:rStyle w:val="charCitHyperlinkAbbrev"/>
          </w:rPr>
          <w:t>Self</w:t>
        </w:r>
        <w:r w:rsidR="00E673B5" w:rsidRPr="00E673B5">
          <w:rPr>
            <w:rStyle w:val="charCitHyperlinkAbbrev"/>
          </w:rPr>
          <w:noBreakHyphen/>
          <w:t>Government Act</w:t>
        </w:r>
      </w:hyperlink>
      <w:r>
        <w:t>, s 27 which provides that, except as provided by the regulations under that Act, an ACT enactment does not bind the Crown in right of the Commonwealth.  See also s 120.</w:t>
      </w:r>
    </w:p>
    <w:p w14:paraId="660DA827" w14:textId="77777777" w:rsidR="00BC4AF3" w:rsidRDefault="00BC4AF3" w:rsidP="00FE7E51">
      <w:pPr>
        <w:pStyle w:val="Amain"/>
      </w:pPr>
      <w:r>
        <w:lastRenderedPageBreak/>
        <w:tab/>
        <w:t>(2)</w:t>
      </w:r>
      <w:r>
        <w:tab/>
        <w:t>However, an Act does not bind the Territory to the extent that it requires or otherwise provides for the payment of money that, on payment, would form part of the public money of the Territory.</w:t>
      </w:r>
    </w:p>
    <w:p w14:paraId="34F8CFD0" w14:textId="77777777" w:rsidR="00BC4AF3" w:rsidRDefault="00BC4AF3" w:rsidP="00FE7E51">
      <w:pPr>
        <w:pStyle w:val="Amain"/>
      </w:pPr>
      <w:r>
        <w:tab/>
        <w:t>(3)</w:t>
      </w:r>
      <w:r>
        <w:tab/>
        <w:t>Also, subsection (1) does not make a government liable to be prosecuted for an offence.</w:t>
      </w:r>
    </w:p>
    <w:p w14:paraId="48492AC4" w14:textId="77777777" w:rsidR="00BC4AF3" w:rsidRDefault="00BC4AF3" w:rsidP="00FE7E51">
      <w:pPr>
        <w:pStyle w:val="Amain"/>
      </w:pPr>
      <w:r>
        <w:tab/>
        <w:t>(4)</w:t>
      </w:r>
      <w:r>
        <w:tab/>
        <w:t>To the extent that an Act does not bind a government, the same degree of immunity extends to a government entity in relation to an authorised act or omission of the entity.</w:t>
      </w:r>
    </w:p>
    <w:p w14:paraId="39FA70A1" w14:textId="77777777" w:rsidR="00BC4AF3" w:rsidRDefault="00BC4AF3" w:rsidP="00166FBB">
      <w:pPr>
        <w:pStyle w:val="Amain"/>
        <w:keepNext/>
      </w:pPr>
      <w:r>
        <w:tab/>
        <w:t>(5)</w:t>
      </w:r>
      <w:r>
        <w:tab/>
        <w:t>This section is a determinative provision.</w:t>
      </w:r>
    </w:p>
    <w:p w14:paraId="57BF98A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C4FC8B5" w14:textId="77777777" w:rsidR="00BC4AF3" w:rsidRDefault="00BC4AF3" w:rsidP="00FE7E51">
      <w:pPr>
        <w:pStyle w:val="Amain"/>
      </w:pPr>
      <w:r>
        <w:tab/>
        <w:t>(6)</w:t>
      </w:r>
      <w:r>
        <w:tab/>
        <w:t>In this section:</w:t>
      </w:r>
    </w:p>
    <w:p w14:paraId="4BD3AEA1" w14:textId="77777777" w:rsidR="00BC4AF3" w:rsidRDefault="00BC4AF3" w:rsidP="00FE7E51">
      <w:pPr>
        <w:pStyle w:val="aDef"/>
      </w:pPr>
      <w:r>
        <w:rPr>
          <w:rStyle w:val="charBoldItals"/>
        </w:rPr>
        <w:t>authorised</w:t>
      </w:r>
      <w:r>
        <w:t xml:space="preserve">—an act or omission of a government entity is </w:t>
      </w:r>
      <w:r>
        <w:rPr>
          <w:rStyle w:val="charBoldItals"/>
        </w:rPr>
        <w:t>authorised</w:t>
      </w:r>
      <w:r>
        <w:t xml:space="preserve"> if—</w:t>
      </w:r>
    </w:p>
    <w:p w14:paraId="12DF3F77" w14:textId="77777777" w:rsidR="00BC4AF3" w:rsidRDefault="00BC4AF3" w:rsidP="00BC4AF3">
      <w:pPr>
        <w:pStyle w:val="aDefpara"/>
      </w:pPr>
      <w:r>
        <w:tab/>
        <w:t>(a)</w:t>
      </w:r>
      <w:r>
        <w:tab/>
        <w:t>for an instrumentality—the act or omission relates to a matter within the scope of the instrumentality’s functions; and</w:t>
      </w:r>
    </w:p>
    <w:p w14:paraId="19927E11" w14:textId="77777777" w:rsidR="00BC4AF3" w:rsidRDefault="00BC4AF3" w:rsidP="00BC4AF3">
      <w:pPr>
        <w:pStyle w:val="aDefpara"/>
      </w:pPr>
      <w:r>
        <w:tab/>
        <w:t>(b)</w:t>
      </w:r>
      <w:r>
        <w:tab/>
        <w:t>for an officer or employee of the government—the act or omission relates to a matter within the scope of the duties of the officer or employee; and</w:t>
      </w:r>
    </w:p>
    <w:p w14:paraId="23FB10BE" w14:textId="77777777" w:rsidR="00BC4AF3" w:rsidRDefault="00BC4AF3" w:rsidP="00BC4AF3">
      <w:pPr>
        <w:pStyle w:val="aDefpara"/>
      </w:pPr>
      <w:r>
        <w:tab/>
        <w:t>(c)</w:t>
      </w:r>
      <w:r>
        <w:tab/>
        <w:t xml:space="preserve">for </w:t>
      </w:r>
      <w:r>
        <w:rPr>
          <w:snapToGrid w:val="0"/>
        </w:rPr>
        <w:t xml:space="preserve">a contractor who exercises a function on behalf of the </w:t>
      </w:r>
      <w:r>
        <w:t>government—the act or omission relates to a matter within the scope of the contract; and</w:t>
      </w:r>
    </w:p>
    <w:p w14:paraId="71BE1632" w14:textId="77777777" w:rsidR="00BC4AF3" w:rsidRDefault="00BC4AF3" w:rsidP="00BC4AF3">
      <w:pPr>
        <w:pStyle w:val="aDefpara"/>
      </w:pPr>
      <w:r>
        <w:tab/>
        <w:t>(d)</w:t>
      </w:r>
      <w:r>
        <w:tab/>
        <w:t xml:space="preserve">for </w:t>
      </w:r>
      <w:r>
        <w:rPr>
          <w:snapToGrid w:val="0"/>
        </w:rPr>
        <w:t xml:space="preserve">anyone else who exercises a function on behalf of the </w:t>
      </w:r>
      <w:r>
        <w:t>government—the act or omission relates to a matter within the scope of the person’s engagement.</w:t>
      </w:r>
    </w:p>
    <w:p w14:paraId="24667FD1" w14:textId="77777777" w:rsidR="00BC4AF3" w:rsidRDefault="00BC4AF3" w:rsidP="00FE7E51">
      <w:pPr>
        <w:pStyle w:val="aDef"/>
      </w:pPr>
      <w:r>
        <w:rPr>
          <w:rStyle w:val="charBoldItals"/>
        </w:rPr>
        <w:t>government</w:t>
      </w:r>
      <w:r>
        <w:t xml:space="preserve"> </w:t>
      </w:r>
      <w:r>
        <w:rPr>
          <w:snapToGrid w:val="0"/>
        </w:rPr>
        <w:t xml:space="preserve">includes </w:t>
      </w:r>
      <w:r>
        <w:t xml:space="preserve">the Territory, </w:t>
      </w:r>
      <w:r>
        <w:rPr>
          <w:snapToGrid w:val="0"/>
        </w:rPr>
        <w:t xml:space="preserve">the </w:t>
      </w:r>
      <w:r>
        <w:t xml:space="preserve">Commonwealth, a State, another Territory or </w:t>
      </w:r>
      <w:smartTag w:uri="urn:schemas-microsoft-com:office:smarttags" w:element="country-region">
        <w:smartTag w:uri="urn:schemas-microsoft-com:office:smarttags" w:element="place">
          <w:r>
            <w:t>New Zealand</w:t>
          </w:r>
        </w:smartTag>
      </w:smartTag>
      <w:r>
        <w:t>.</w:t>
      </w:r>
    </w:p>
    <w:p w14:paraId="0B422DF3" w14:textId="77777777" w:rsidR="00BC4AF3" w:rsidRDefault="00BC4AF3" w:rsidP="006819F1">
      <w:pPr>
        <w:pStyle w:val="aDef"/>
        <w:keepNext/>
      </w:pPr>
      <w:r>
        <w:rPr>
          <w:rStyle w:val="charBoldItals"/>
        </w:rPr>
        <w:lastRenderedPageBreak/>
        <w:t>government entity</w:t>
      </w:r>
      <w:r>
        <w:t xml:space="preserve"> </w:t>
      </w:r>
      <w:r>
        <w:rPr>
          <w:snapToGrid w:val="0"/>
        </w:rPr>
        <w:t>includes—</w:t>
      </w:r>
    </w:p>
    <w:p w14:paraId="04E97F86" w14:textId="77777777" w:rsidR="00BC4AF3" w:rsidRDefault="00BC4AF3" w:rsidP="006819F1">
      <w:pPr>
        <w:pStyle w:val="aDefpara"/>
        <w:keepNext/>
        <w:rPr>
          <w:snapToGrid w:val="0"/>
        </w:rPr>
      </w:pPr>
      <w:r>
        <w:rPr>
          <w:snapToGrid w:val="0"/>
        </w:rPr>
        <w:tab/>
        <w:t>(a)</w:t>
      </w:r>
      <w:r>
        <w:rPr>
          <w:snapToGrid w:val="0"/>
        </w:rPr>
        <w:tab/>
        <w:t xml:space="preserve">an instrumentality, officer or employee of the </w:t>
      </w:r>
      <w:r>
        <w:t xml:space="preserve">government; </w:t>
      </w:r>
      <w:r>
        <w:rPr>
          <w:snapToGrid w:val="0"/>
        </w:rPr>
        <w:t>and</w:t>
      </w:r>
    </w:p>
    <w:p w14:paraId="0CCDECA8" w14:textId="77777777" w:rsidR="00BC4AF3" w:rsidRDefault="00BC4AF3" w:rsidP="00BC4AF3">
      <w:pPr>
        <w:pStyle w:val="aDefpara"/>
      </w:pPr>
      <w:r>
        <w:rPr>
          <w:snapToGrid w:val="0"/>
        </w:rPr>
        <w:tab/>
        <w:t>(b)</w:t>
      </w:r>
      <w:r>
        <w:rPr>
          <w:snapToGrid w:val="0"/>
        </w:rPr>
        <w:tab/>
        <w:t xml:space="preserve">a contractor or anyone else who exercises a function on behalf of the </w:t>
      </w:r>
      <w:r>
        <w:t>government.</w:t>
      </w:r>
    </w:p>
    <w:p w14:paraId="52FCAC9E" w14:textId="77777777" w:rsidR="00BC4AF3" w:rsidRDefault="00BC4AF3" w:rsidP="00BC4AF3">
      <w:pPr>
        <w:pStyle w:val="AH5Sec"/>
      </w:pPr>
      <w:bookmarkStart w:id="166" w:name="_Toc146717338"/>
      <w:r w:rsidRPr="001A3A36">
        <w:rPr>
          <w:rStyle w:val="CharSectNo"/>
        </w:rPr>
        <w:t>122</w:t>
      </w:r>
      <w:r>
        <w:tab/>
        <w:t>Application to Territory</w:t>
      </w:r>
      <w:bookmarkEnd w:id="166"/>
    </w:p>
    <w:p w14:paraId="4276FD18" w14:textId="77777777" w:rsidR="00BC4AF3" w:rsidRDefault="00BC4AF3" w:rsidP="00FE7E51">
      <w:pPr>
        <w:pStyle w:val="Amain"/>
      </w:pPr>
      <w:r>
        <w:tab/>
        <w:t>(1)</w:t>
      </w:r>
      <w:r>
        <w:tab/>
        <w:t>In an Act or statutory instrument—</w:t>
      </w:r>
    </w:p>
    <w:p w14:paraId="69D8576F" w14:textId="77777777" w:rsidR="00BC4AF3" w:rsidRDefault="00BC4AF3" w:rsidP="00FE7E51">
      <w:pPr>
        <w:pStyle w:val="Apara"/>
      </w:pPr>
      <w:r>
        <w:tab/>
        <w:t>(a)</w:t>
      </w:r>
      <w:r>
        <w:tab/>
        <w:t>a reference to an entity or position by name or description is a reference to the entity or position of that name or description in or for the Territory; and</w:t>
      </w:r>
    </w:p>
    <w:p w14:paraId="2B9F35BC" w14:textId="77777777" w:rsidR="00BC4AF3" w:rsidRDefault="00BC4AF3" w:rsidP="00FE7E51">
      <w:pPr>
        <w:pStyle w:val="Apara"/>
      </w:pPr>
      <w:r>
        <w:tab/>
        <w:t>(b)</w:t>
      </w:r>
      <w:r>
        <w:tab/>
        <w:t>a reference to a place, jurisdiction or anything else by name or description is a reference to the place, jurisdiction or thing of that name or description in or for the Territory.</w:t>
      </w:r>
    </w:p>
    <w:p w14:paraId="15DD432B" w14:textId="77777777" w:rsidR="00BC4AF3" w:rsidRDefault="00BC4AF3" w:rsidP="00FE7E51">
      <w:pPr>
        <w:pStyle w:val="Amain"/>
      </w:pPr>
      <w:r>
        <w:tab/>
        <w:t>(2)</w:t>
      </w:r>
      <w:r>
        <w:tab/>
        <w:t>If the name of an entity or position established under an Act or statutory instrument includes the words ‘of the Australian Capital Territory’, ‘for the Australian Capital Territory’, ‘(ACT)’, or words having a similar effect, a reference in an Act or statutory instrument to the entity or position need not include the words.</w:t>
      </w:r>
    </w:p>
    <w:p w14:paraId="6466823D" w14:textId="77777777" w:rsidR="00BC4AF3" w:rsidRDefault="00BC4AF3" w:rsidP="00BC4AF3">
      <w:pPr>
        <w:pStyle w:val="PageBreak"/>
      </w:pPr>
      <w:r>
        <w:br w:type="page"/>
      </w:r>
    </w:p>
    <w:p w14:paraId="4B9F5226" w14:textId="77777777" w:rsidR="00BC4AF3" w:rsidRPr="001A3A36" w:rsidRDefault="00BC4AF3" w:rsidP="00BC4AF3">
      <w:pPr>
        <w:pStyle w:val="AH1Chapter"/>
      </w:pPr>
      <w:bookmarkStart w:id="167" w:name="_Toc146717339"/>
      <w:r w:rsidRPr="001A3A36">
        <w:rPr>
          <w:rStyle w:val="CharChapNo"/>
        </w:rPr>
        <w:lastRenderedPageBreak/>
        <w:t>Chapter 13</w:t>
      </w:r>
      <w:r>
        <w:tab/>
      </w:r>
      <w:r w:rsidRPr="001A3A36">
        <w:rPr>
          <w:rStyle w:val="CharChapText"/>
        </w:rPr>
        <w:t>Structure of Acts and statutory instruments</w:t>
      </w:r>
      <w:bookmarkEnd w:id="167"/>
    </w:p>
    <w:p w14:paraId="3A1F5C8A" w14:textId="77777777" w:rsidR="00BC4AF3" w:rsidRPr="001A3A36" w:rsidRDefault="00BC4AF3" w:rsidP="00BC4AF3">
      <w:pPr>
        <w:pStyle w:val="AH2Part"/>
      </w:pPr>
      <w:bookmarkStart w:id="168" w:name="_Toc146717340"/>
      <w:r w:rsidRPr="001A3A36">
        <w:rPr>
          <w:rStyle w:val="CharPartNo"/>
        </w:rPr>
        <w:t>Part 13.1</w:t>
      </w:r>
      <w:r>
        <w:tab/>
      </w:r>
      <w:r w:rsidRPr="001A3A36">
        <w:rPr>
          <w:rStyle w:val="CharPartText"/>
        </w:rPr>
        <w:t>General</w:t>
      </w:r>
      <w:bookmarkEnd w:id="168"/>
    </w:p>
    <w:p w14:paraId="602DE0B7" w14:textId="77777777" w:rsidR="00BC4AF3" w:rsidRDefault="00BC4AF3" w:rsidP="00BC4AF3">
      <w:pPr>
        <w:pStyle w:val="AH5Sec"/>
      </w:pPr>
      <w:bookmarkStart w:id="169" w:name="_Toc146717341"/>
      <w:r w:rsidRPr="001A3A36">
        <w:rPr>
          <w:rStyle w:val="CharSectNo"/>
        </w:rPr>
        <w:t>125</w:t>
      </w:r>
      <w:r>
        <w:tab/>
        <w:t xml:space="preserve">Meaning of </w:t>
      </w:r>
      <w:r>
        <w:rPr>
          <w:rStyle w:val="charItals"/>
        </w:rPr>
        <w:t>law</w:t>
      </w:r>
      <w:r>
        <w:t>—ch 13</w:t>
      </w:r>
      <w:bookmarkEnd w:id="169"/>
    </w:p>
    <w:p w14:paraId="5B12AA5D" w14:textId="77777777" w:rsidR="00BC4AF3" w:rsidRDefault="00BC4AF3" w:rsidP="00FE7E51">
      <w:pPr>
        <w:pStyle w:val="Amainreturn"/>
      </w:pPr>
      <w:r>
        <w:t>In this chapter:</w:t>
      </w:r>
    </w:p>
    <w:p w14:paraId="761EA279" w14:textId="77777777" w:rsidR="00BC4AF3" w:rsidRDefault="00BC4AF3" w:rsidP="00FE7E51">
      <w:pPr>
        <w:pStyle w:val="aDef"/>
      </w:pPr>
      <w:r w:rsidRPr="0001044F">
        <w:rPr>
          <w:rStyle w:val="charBoldItals"/>
        </w:rPr>
        <w:t>law</w:t>
      </w:r>
      <w:r>
        <w:t xml:space="preserve"> means an Act, subordinate law or disallowable instrument.</w:t>
      </w:r>
    </w:p>
    <w:p w14:paraId="104C035B" w14:textId="77777777" w:rsidR="00BC4AF3" w:rsidRDefault="00BC4AF3" w:rsidP="00BC4AF3">
      <w:pPr>
        <w:pStyle w:val="aNote"/>
      </w:pPr>
      <w:r w:rsidRPr="00A638EA">
        <w:rPr>
          <w:rStyle w:val="charItals"/>
        </w:rPr>
        <w:t>Note</w:t>
      </w:r>
      <w:r w:rsidRPr="00A638EA">
        <w:rPr>
          <w:rStyle w:val="charItals"/>
        </w:rPr>
        <w:tab/>
      </w:r>
      <w:r>
        <w:t>A reference to an Act, subordinate law or disallowable instrument includes a reference to a provision of the Act, law or instrument (see s 7, s 8 and s 9).</w:t>
      </w:r>
    </w:p>
    <w:p w14:paraId="4F29763A" w14:textId="77777777" w:rsidR="00BC4AF3" w:rsidRDefault="00BC4AF3" w:rsidP="00BC4AF3">
      <w:pPr>
        <w:pStyle w:val="AH5Sec"/>
      </w:pPr>
      <w:bookmarkStart w:id="170" w:name="_Toc146717342"/>
      <w:r w:rsidRPr="001A3A36">
        <w:rPr>
          <w:rStyle w:val="CharSectNo"/>
        </w:rPr>
        <w:t>126</w:t>
      </w:r>
      <w:r>
        <w:tab/>
        <w:t>Material that is part of Act or statutory instrument</w:t>
      </w:r>
      <w:bookmarkEnd w:id="170"/>
      <w:r>
        <w:t xml:space="preserve"> </w:t>
      </w:r>
    </w:p>
    <w:p w14:paraId="04A96372" w14:textId="77777777" w:rsidR="00BC4AF3" w:rsidRDefault="00BC4AF3" w:rsidP="00FE7E51">
      <w:pPr>
        <w:pStyle w:val="Amain"/>
      </w:pPr>
      <w:r>
        <w:tab/>
        <w:t>(1)</w:t>
      </w:r>
      <w:r>
        <w:tab/>
        <w:t>A heading to a chapter, part, division, subdivision, schedule, or another provision (other than a section or subsection), of or to an Act or statutory instrument is part of the Act or instrument.</w:t>
      </w:r>
    </w:p>
    <w:p w14:paraId="7158ADC1" w14:textId="77777777" w:rsidR="00BC4AF3" w:rsidRDefault="00BC4AF3" w:rsidP="00FE7E51">
      <w:pPr>
        <w:pStyle w:val="Amain"/>
      </w:pPr>
      <w:r>
        <w:tab/>
        <w:t>(2)</w:t>
      </w:r>
      <w:r>
        <w:tab/>
        <w:t>A heading to a section or</w:t>
      </w:r>
      <w:r>
        <w:rPr>
          <w:b/>
          <w:bCs/>
        </w:rPr>
        <w:t xml:space="preserve"> </w:t>
      </w:r>
      <w:r>
        <w:t>subsection of an Act or statutory instrument is part of the Act or instrument if—</w:t>
      </w:r>
    </w:p>
    <w:p w14:paraId="720EBECB" w14:textId="77777777" w:rsidR="00BC4AF3" w:rsidRDefault="00BC4AF3" w:rsidP="00FE7E51">
      <w:pPr>
        <w:pStyle w:val="Apara"/>
      </w:pPr>
      <w:r>
        <w:tab/>
        <w:t>(a)</w:t>
      </w:r>
      <w:r>
        <w:tab/>
      </w:r>
      <w:r>
        <w:rPr>
          <w:color w:val="000000"/>
        </w:rPr>
        <w:t>the Act was enacted, or the instrument was made, after 1 January 2000; or</w:t>
      </w:r>
    </w:p>
    <w:p w14:paraId="3ABA715A" w14:textId="77777777" w:rsidR="00BC4AF3" w:rsidRDefault="00BC4AF3" w:rsidP="00FE7E51">
      <w:pPr>
        <w:pStyle w:val="Apara"/>
      </w:pPr>
      <w:r>
        <w:tab/>
        <w:t>(b)</w:t>
      </w:r>
      <w:r>
        <w:tab/>
      </w:r>
      <w:r>
        <w:rPr>
          <w:color w:val="000000"/>
        </w:rPr>
        <w:t xml:space="preserve">the heading was amended or inserted into the </w:t>
      </w:r>
      <w:r>
        <w:t xml:space="preserve">Act or instrument </w:t>
      </w:r>
      <w:r>
        <w:rPr>
          <w:color w:val="000000"/>
        </w:rPr>
        <w:t>after 1 January 2000.</w:t>
      </w:r>
    </w:p>
    <w:p w14:paraId="1D9B4A10" w14:textId="77777777" w:rsidR="00BC4AF3" w:rsidRDefault="00BC4AF3" w:rsidP="00FE7E51">
      <w:pPr>
        <w:pStyle w:val="Amain"/>
      </w:pPr>
      <w:r>
        <w:tab/>
        <w:t>(3)</w:t>
      </w:r>
      <w:r>
        <w:tab/>
        <w:t>A preamble or other recital to an Act or statutory instrument is part of the Act or instrument.</w:t>
      </w:r>
    </w:p>
    <w:p w14:paraId="6974FC69" w14:textId="77777777" w:rsidR="00BC4AF3" w:rsidRDefault="00BC4AF3" w:rsidP="00FE7E51">
      <w:pPr>
        <w:pStyle w:val="Amain"/>
      </w:pPr>
      <w:r>
        <w:tab/>
        <w:t>(4)</w:t>
      </w:r>
      <w:r>
        <w:tab/>
        <w:t>An example or diagram in an Act or statutory instrument is part of the Act or instrument.</w:t>
      </w:r>
    </w:p>
    <w:p w14:paraId="4804359D" w14:textId="77777777" w:rsidR="00BC4AF3" w:rsidRDefault="00BC4AF3" w:rsidP="00FE7E51">
      <w:pPr>
        <w:pStyle w:val="Amain"/>
      </w:pPr>
      <w:r>
        <w:tab/>
        <w:t>(5)</w:t>
      </w:r>
      <w:r>
        <w:tab/>
        <w:t>A schedule, dictionary</w:t>
      </w:r>
      <w:r>
        <w:rPr>
          <w:b/>
          <w:bCs/>
        </w:rPr>
        <w:t xml:space="preserve"> </w:t>
      </w:r>
      <w:r>
        <w:t>or appendix to</w:t>
      </w:r>
      <w:r>
        <w:rPr>
          <w:b/>
          <w:bCs/>
        </w:rPr>
        <w:t xml:space="preserve"> </w:t>
      </w:r>
      <w:r>
        <w:t>an Act or statutory instrument is part of the Act or instrument.</w:t>
      </w:r>
    </w:p>
    <w:p w14:paraId="6489B055" w14:textId="77777777" w:rsidR="00BC4AF3" w:rsidRDefault="00BC4AF3" w:rsidP="00FE7E51">
      <w:pPr>
        <w:pStyle w:val="Amain"/>
      </w:pPr>
      <w:r>
        <w:lastRenderedPageBreak/>
        <w:tab/>
        <w:t>(6)</w:t>
      </w:r>
      <w:r>
        <w:tab/>
        <w:t>Punctuation in an Act or statutory instrument is part of the Act or instrument.</w:t>
      </w:r>
    </w:p>
    <w:p w14:paraId="113EA717" w14:textId="77777777" w:rsidR="00BC4AF3" w:rsidRDefault="00BC4AF3" w:rsidP="00FE7E51">
      <w:pPr>
        <w:pStyle w:val="Amain"/>
      </w:pPr>
      <w:r>
        <w:tab/>
        <w:t>(7)</w:t>
      </w:r>
      <w:r>
        <w:tab/>
        <w:t>A provision number in</w:t>
      </w:r>
      <w:r>
        <w:rPr>
          <w:b/>
          <w:bCs/>
        </w:rPr>
        <w:t xml:space="preserve"> </w:t>
      </w:r>
      <w:r>
        <w:t>an Act or statutory instrument is part of the Act or instrument.</w:t>
      </w:r>
    </w:p>
    <w:p w14:paraId="2B9CDAA6" w14:textId="77777777" w:rsidR="00BC4AF3" w:rsidRDefault="00BC4AF3" w:rsidP="00FE7E51">
      <w:pPr>
        <w:pStyle w:val="Amain"/>
      </w:pPr>
      <w:r>
        <w:tab/>
        <w:t>(8)</w:t>
      </w:r>
      <w:r>
        <w:tab/>
        <w:t>In applying this section to an Act or statutory instrument that is divided otherwise than into sections, a reference to a section or subsection is a reference to a corresponding provision of the Act or instrument.</w:t>
      </w:r>
    </w:p>
    <w:p w14:paraId="3B7CDC1C"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4014F4CA" w14:textId="77777777" w:rsidR="00BC4AF3" w:rsidRDefault="00BC4AF3" w:rsidP="00FE7E51">
      <w:pPr>
        <w:pStyle w:val="Amain"/>
      </w:pPr>
      <w:r>
        <w:tab/>
        <w:t>(9)</w:t>
      </w:r>
      <w:r>
        <w:tab/>
        <w:t>This section is a determinative provision.</w:t>
      </w:r>
    </w:p>
    <w:p w14:paraId="7EFFC25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4CEB4EF" w14:textId="77777777" w:rsidR="00BC4AF3" w:rsidRDefault="00BC4AF3" w:rsidP="00BC4AF3">
      <w:pPr>
        <w:pStyle w:val="AH5Sec"/>
      </w:pPr>
      <w:bookmarkStart w:id="171" w:name="_Toc146717343"/>
      <w:r w:rsidRPr="001A3A36">
        <w:rPr>
          <w:rStyle w:val="CharSectNo"/>
        </w:rPr>
        <w:t>127</w:t>
      </w:r>
      <w:r>
        <w:tab/>
        <w:t>Material that is not part of Act or statutory instrument</w:t>
      </w:r>
      <w:bookmarkEnd w:id="171"/>
      <w:r>
        <w:t xml:space="preserve"> </w:t>
      </w:r>
    </w:p>
    <w:p w14:paraId="78FFF316" w14:textId="77777777" w:rsidR="00BC4AF3" w:rsidRDefault="00BC4AF3" w:rsidP="00FE7E51">
      <w:pPr>
        <w:pStyle w:val="Amain"/>
      </w:pPr>
      <w:r>
        <w:tab/>
        <w:t>(1)</w:t>
      </w:r>
      <w:r>
        <w:tab/>
      </w:r>
      <w:r>
        <w:rPr>
          <w:color w:val="000000"/>
        </w:rPr>
        <w:t xml:space="preserve">A footnote, endnote, or other note, in or to an Act </w:t>
      </w:r>
      <w:r>
        <w:t>or statutory instrument is not part of the Act or instrument</w:t>
      </w:r>
      <w:r>
        <w:rPr>
          <w:color w:val="000000"/>
        </w:rPr>
        <w:t>.</w:t>
      </w:r>
    </w:p>
    <w:p w14:paraId="0E1D9106" w14:textId="77777777" w:rsidR="00BC4AF3" w:rsidRDefault="00BC4AF3" w:rsidP="00FE7E51">
      <w:pPr>
        <w:pStyle w:val="Amain"/>
      </w:pPr>
      <w:r>
        <w:tab/>
        <w:t>(2)</w:t>
      </w:r>
      <w:r>
        <w:tab/>
      </w:r>
      <w:r>
        <w:rPr>
          <w:color w:val="000000"/>
        </w:rPr>
        <w:t xml:space="preserve">A table of contents (however described), or reader’s guide or index, in or to an Act </w:t>
      </w:r>
      <w:r>
        <w:t>or statutory instrument is not part of the Act or instrument</w:t>
      </w:r>
      <w:r>
        <w:rPr>
          <w:color w:val="000000"/>
        </w:rPr>
        <w:t>.</w:t>
      </w:r>
    </w:p>
    <w:p w14:paraId="1F515ABD" w14:textId="77777777" w:rsidR="00BC4AF3" w:rsidRDefault="00BC4AF3" w:rsidP="00FE7E51">
      <w:pPr>
        <w:pStyle w:val="Amain"/>
      </w:pPr>
      <w:r>
        <w:tab/>
        <w:t>(3)</w:t>
      </w:r>
      <w:r>
        <w:tab/>
      </w:r>
      <w:r>
        <w:rPr>
          <w:color w:val="000000"/>
        </w:rPr>
        <w:t xml:space="preserve">A heading to a section or subsection of an Act </w:t>
      </w:r>
      <w:r>
        <w:t>or statutory instrument is not part of the Act or instrument</w:t>
      </w:r>
      <w:r>
        <w:rPr>
          <w:color w:val="000000"/>
        </w:rPr>
        <w:t xml:space="preserve"> if section 126 (2) does not apply to the heading.</w:t>
      </w:r>
    </w:p>
    <w:p w14:paraId="0F12CA0C" w14:textId="77777777" w:rsidR="00BC4AF3" w:rsidRDefault="00BC4AF3" w:rsidP="00FE7E51">
      <w:pPr>
        <w:pStyle w:val="Amain"/>
      </w:pPr>
      <w:r>
        <w:tab/>
        <w:t>(4)</w:t>
      </w:r>
      <w:r>
        <w:tab/>
      </w:r>
      <w:r>
        <w:rPr>
          <w:color w:val="000000"/>
        </w:rPr>
        <w:t>This section does not prevent the amendment of a note, table, guide, index or heading mentioned in subsection (1), (2) or (3).</w:t>
      </w:r>
    </w:p>
    <w:p w14:paraId="5EDDE97A" w14:textId="77777777" w:rsidR="00BC4AF3" w:rsidRDefault="00BC4AF3" w:rsidP="00FE7E51">
      <w:pPr>
        <w:pStyle w:val="Amain"/>
      </w:pPr>
      <w:r>
        <w:tab/>
        <w:t>(5)</w:t>
      </w:r>
      <w:r>
        <w:tab/>
      </w:r>
      <w:r>
        <w:rPr>
          <w:color w:val="000000"/>
        </w:rPr>
        <w:t xml:space="preserve">However, such a note, table, guide or index does not become part of the Act </w:t>
      </w:r>
      <w:r>
        <w:t>or statutory instrument</w:t>
      </w:r>
      <w:r>
        <w:rPr>
          <w:color w:val="000000"/>
        </w:rPr>
        <w:t xml:space="preserve"> because it is amended or inserted by an Act </w:t>
      </w:r>
      <w:r>
        <w:t>or instrument</w:t>
      </w:r>
      <w:r>
        <w:rPr>
          <w:color w:val="000000"/>
        </w:rPr>
        <w:t>.</w:t>
      </w:r>
    </w:p>
    <w:p w14:paraId="0252D33A" w14:textId="77777777" w:rsidR="00BC4AF3" w:rsidRDefault="00BC4AF3" w:rsidP="00DC4AC1">
      <w:pPr>
        <w:pStyle w:val="Amain"/>
        <w:keepLines/>
      </w:pPr>
      <w:r>
        <w:lastRenderedPageBreak/>
        <w:tab/>
        <w:t>(6)</w:t>
      </w:r>
      <w:r>
        <w:tab/>
        <w:t>In applying this section to an Act or statutory instrument that is divided otherwise than into sections, a reference to a section or subsection is a reference to a corresponding provision of the Act or instrument.</w:t>
      </w:r>
    </w:p>
    <w:p w14:paraId="3E7E0CBF"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04BBC978" w14:textId="77777777" w:rsidR="00BC4AF3" w:rsidRDefault="00BC4AF3" w:rsidP="00FE7E51">
      <w:pPr>
        <w:pStyle w:val="Amain"/>
      </w:pPr>
      <w:r>
        <w:tab/>
        <w:t>(7)</w:t>
      </w:r>
      <w:r>
        <w:tab/>
        <w:t>This section is a determinative provision.</w:t>
      </w:r>
    </w:p>
    <w:p w14:paraId="332CAF0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44450E0" w14:textId="77777777" w:rsidR="00BC4AF3" w:rsidRDefault="00BC4AF3" w:rsidP="00BC4AF3">
      <w:pPr>
        <w:pStyle w:val="PageBreak"/>
      </w:pPr>
      <w:r>
        <w:br w:type="page"/>
      </w:r>
    </w:p>
    <w:p w14:paraId="5BDF8255" w14:textId="77777777" w:rsidR="00BC4AF3" w:rsidRPr="001A3A36" w:rsidRDefault="00BC4AF3" w:rsidP="00BC4AF3">
      <w:pPr>
        <w:pStyle w:val="AH2Part"/>
      </w:pPr>
      <w:bookmarkStart w:id="172" w:name="_Toc146717344"/>
      <w:r w:rsidRPr="001A3A36">
        <w:rPr>
          <w:rStyle w:val="CharPartNo"/>
        </w:rPr>
        <w:lastRenderedPageBreak/>
        <w:t>Part 13.2</w:t>
      </w:r>
      <w:r>
        <w:tab/>
      </w:r>
      <w:r w:rsidRPr="001A3A36">
        <w:rPr>
          <w:rStyle w:val="CharPartText"/>
        </w:rPr>
        <w:t>Particular kinds of provisions</w:t>
      </w:r>
      <w:bookmarkEnd w:id="172"/>
    </w:p>
    <w:p w14:paraId="2897D25E" w14:textId="77777777" w:rsidR="00BC4AF3" w:rsidRDefault="00BC4AF3" w:rsidP="00BC4AF3">
      <w:pPr>
        <w:pStyle w:val="AH5Sec"/>
      </w:pPr>
      <w:bookmarkStart w:id="173" w:name="_Toc146717345"/>
      <w:r w:rsidRPr="001A3A36">
        <w:rPr>
          <w:rStyle w:val="CharSectNo"/>
        </w:rPr>
        <w:t>130</w:t>
      </w:r>
      <w:r>
        <w:tab/>
        <w:t xml:space="preserve">What is a </w:t>
      </w:r>
      <w:r w:rsidRPr="003543E6">
        <w:rPr>
          <w:rStyle w:val="charItals"/>
        </w:rPr>
        <w:t>definition</w:t>
      </w:r>
      <w:r>
        <w:t>?</w:t>
      </w:r>
      <w:bookmarkEnd w:id="173"/>
    </w:p>
    <w:p w14:paraId="636E31AB" w14:textId="77777777" w:rsidR="00BC4AF3" w:rsidRDefault="00BC4AF3" w:rsidP="00FE7E51">
      <w:pPr>
        <w:pStyle w:val="Amainreturn"/>
      </w:pPr>
      <w:r>
        <w:t xml:space="preserve">A </w:t>
      </w:r>
      <w:r>
        <w:rPr>
          <w:rStyle w:val="charBoldItals"/>
        </w:rPr>
        <w:t>definition</w:t>
      </w:r>
      <w:r>
        <w:rPr>
          <w:b/>
          <w:bCs/>
        </w:rPr>
        <w:t xml:space="preserve"> </w:t>
      </w:r>
      <w:r>
        <w:t>is a provision (however expressed) of an Act or statutory instrument</w:t>
      </w:r>
      <w:r>
        <w:rPr>
          <w:color w:val="000000"/>
        </w:rPr>
        <w:t xml:space="preserve"> </w:t>
      </w:r>
      <w:r>
        <w:t>that—</w:t>
      </w:r>
    </w:p>
    <w:p w14:paraId="15745EF1" w14:textId="77777777" w:rsidR="00BC4AF3" w:rsidRDefault="00BC4AF3" w:rsidP="00FE7E51">
      <w:pPr>
        <w:pStyle w:val="Apara"/>
      </w:pPr>
      <w:r>
        <w:tab/>
        <w:t>(a)</w:t>
      </w:r>
      <w:r>
        <w:tab/>
        <w:t>gives a meaning to a term; or</w:t>
      </w:r>
    </w:p>
    <w:p w14:paraId="2C6AF3A8" w14:textId="77777777" w:rsidR="00BC4AF3" w:rsidRDefault="00BC4AF3" w:rsidP="00FE7E51">
      <w:pPr>
        <w:pStyle w:val="Apara"/>
      </w:pPr>
      <w:r>
        <w:tab/>
        <w:t>(b)</w:t>
      </w:r>
      <w:r>
        <w:tab/>
        <w:t>limits or extends the meaning of a term.</w:t>
      </w:r>
    </w:p>
    <w:p w14:paraId="1E123F09" w14:textId="77777777" w:rsidR="00BC4AF3" w:rsidRDefault="00BC4AF3" w:rsidP="00BC4AF3">
      <w:pPr>
        <w:pStyle w:val="aExamHdgss"/>
      </w:pPr>
      <w:r>
        <w:t>Examples—definitions</w:t>
      </w:r>
    </w:p>
    <w:p w14:paraId="3D090F4A" w14:textId="77777777" w:rsidR="00BC4AF3" w:rsidRDefault="00BC4AF3" w:rsidP="00BC4AF3">
      <w:pPr>
        <w:pStyle w:val="aExamINumss"/>
      </w:pPr>
      <w:r>
        <w:t>1</w:t>
      </w:r>
      <w:r>
        <w:tab/>
      </w:r>
      <w:r>
        <w:rPr>
          <w:rStyle w:val="charBoldItals"/>
        </w:rPr>
        <w:t>X</w:t>
      </w:r>
      <w:r>
        <w:t xml:space="preserve"> means Y.</w:t>
      </w:r>
    </w:p>
    <w:p w14:paraId="1F9C6D9D" w14:textId="77777777" w:rsidR="00BC4AF3" w:rsidRDefault="00BC4AF3" w:rsidP="00BC4AF3">
      <w:pPr>
        <w:pStyle w:val="aExamINumss"/>
      </w:pPr>
      <w:r>
        <w:t>2</w:t>
      </w:r>
      <w:r>
        <w:tab/>
      </w:r>
      <w:r>
        <w:rPr>
          <w:rStyle w:val="charBoldItals"/>
        </w:rPr>
        <w:t>X</w:t>
      </w:r>
      <w:r>
        <w:rPr>
          <w:b/>
          <w:bCs/>
        </w:rPr>
        <w:t xml:space="preserve"> </w:t>
      </w:r>
      <w:r>
        <w:t>includes Y.</w:t>
      </w:r>
    </w:p>
    <w:p w14:paraId="4F25F0CF" w14:textId="77777777" w:rsidR="00BC4AF3" w:rsidRDefault="00BC4AF3" w:rsidP="00BC4AF3">
      <w:pPr>
        <w:pStyle w:val="aExamINumss"/>
      </w:pPr>
      <w:r>
        <w:t>3</w:t>
      </w:r>
      <w:r>
        <w:tab/>
      </w:r>
      <w:r>
        <w:rPr>
          <w:rStyle w:val="charBoldItals"/>
        </w:rPr>
        <w:t>X</w:t>
      </w:r>
      <w:r>
        <w:rPr>
          <w:b/>
          <w:bCs/>
        </w:rPr>
        <w:t xml:space="preserve"> </w:t>
      </w:r>
      <w:r>
        <w:t>means Y, and includes Z.</w:t>
      </w:r>
    </w:p>
    <w:p w14:paraId="7D9407B1" w14:textId="77777777" w:rsidR="00BC4AF3" w:rsidRDefault="00BC4AF3" w:rsidP="00BC4AF3">
      <w:pPr>
        <w:pStyle w:val="aExamINumss"/>
      </w:pPr>
      <w:r>
        <w:t>4</w:t>
      </w:r>
      <w:r>
        <w:tab/>
        <w:t xml:space="preserve">A reference to </w:t>
      </w:r>
      <w:r>
        <w:rPr>
          <w:rStyle w:val="charBoldItals"/>
        </w:rPr>
        <w:t>X</w:t>
      </w:r>
      <w:r>
        <w:t xml:space="preserve"> is a reference to Y.</w:t>
      </w:r>
    </w:p>
    <w:p w14:paraId="32F810FB" w14:textId="77777777" w:rsidR="00BC4AF3" w:rsidRDefault="00BC4AF3" w:rsidP="00BC4AF3">
      <w:pPr>
        <w:pStyle w:val="aExamINumss"/>
      </w:pPr>
      <w:r>
        <w:t>5</w:t>
      </w:r>
      <w:r>
        <w:tab/>
      </w:r>
      <w:r>
        <w:rPr>
          <w:rStyle w:val="charBoldItals"/>
        </w:rPr>
        <w:t>X</w:t>
      </w:r>
      <w:r>
        <w:t>—see section Y.</w:t>
      </w:r>
    </w:p>
    <w:p w14:paraId="71B03470" w14:textId="77777777" w:rsidR="00BC4AF3" w:rsidRDefault="00BC4AF3" w:rsidP="00BC4AF3">
      <w:pPr>
        <w:pStyle w:val="aExamINumss"/>
      </w:pPr>
      <w:r>
        <w:t>6</w:t>
      </w:r>
      <w:r>
        <w:tab/>
      </w:r>
      <w:r>
        <w:rPr>
          <w:rStyle w:val="charBoldItals"/>
        </w:rPr>
        <w:t>X</w:t>
      </w:r>
      <w:r>
        <w:t xml:space="preserve">—see the </w:t>
      </w:r>
      <w:r w:rsidRPr="00802C9E">
        <w:rPr>
          <w:rStyle w:val="charItals"/>
        </w:rPr>
        <w:t>XYZ Act 1999</w:t>
      </w:r>
      <w:r>
        <w:t>, section Y.</w:t>
      </w:r>
    </w:p>
    <w:p w14:paraId="0FD8A2ED" w14:textId="77777777" w:rsidR="00BC4AF3" w:rsidRDefault="00BC4AF3" w:rsidP="00BC4AF3">
      <w:pPr>
        <w:pStyle w:val="aExamINumss"/>
      </w:pPr>
      <w:r>
        <w:t>7</w:t>
      </w:r>
      <w:r>
        <w:tab/>
        <w:t xml:space="preserve">In a proceeding against a person (the </w:t>
      </w:r>
      <w:r>
        <w:rPr>
          <w:rStyle w:val="charBoldItals"/>
        </w:rPr>
        <w:t>retailer</w:t>
      </w:r>
      <w:r>
        <w:t>), it is a defence if the retailer establishes that the goods were bought honestly.</w:t>
      </w:r>
    </w:p>
    <w:p w14:paraId="04EF29DB" w14:textId="77777777" w:rsidR="00BC4AF3" w:rsidRDefault="00BC4AF3" w:rsidP="00BC4AF3">
      <w:pPr>
        <w:pStyle w:val="aExamINumss"/>
      </w:pPr>
      <w:r>
        <w:t>8</w:t>
      </w:r>
      <w:r>
        <w:tab/>
      </w:r>
      <w:r>
        <w:rPr>
          <w:rStyle w:val="charBoldItals"/>
        </w:rPr>
        <w:t>excluded</w:t>
      </w:r>
      <w:r>
        <w:t xml:space="preserve">—a claim is </w:t>
      </w:r>
      <w:r>
        <w:rPr>
          <w:rStyle w:val="charBoldItals"/>
        </w:rPr>
        <w:t>excluded</w:t>
      </w:r>
      <w:r>
        <w:t xml:space="preserve"> if the claim is not brought within 1 year after the day the claimant becomes aware of the failure to account to which the claim relates.</w:t>
      </w:r>
    </w:p>
    <w:p w14:paraId="66255C2C" w14:textId="77777777" w:rsidR="00BC4AF3" w:rsidRDefault="00BC4AF3" w:rsidP="00BC4AF3">
      <w:pPr>
        <w:pStyle w:val="aExamINumss"/>
      </w:pPr>
      <w:r>
        <w:t>9</w:t>
      </w:r>
      <w:r>
        <w:tab/>
        <w:t xml:space="preserve">A term used in the </w:t>
      </w:r>
      <w:r w:rsidRPr="00802C9E">
        <w:rPr>
          <w:rStyle w:val="charItals"/>
        </w:rPr>
        <w:t>XYZ Act 2003</w:t>
      </w:r>
      <w:r>
        <w:t xml:space="preserve"> has the same meaning in this Act.</w:t>
      </w:r>
    </w:p>
    <w:p w14:paraId="424DE4DE" w14:textId="77777777" w:rsidR="00BC4AF3" w:rsidRDefault="00BC4AF3" w:rsidP="00BC4AF3">
      <w:pPr>
        <w:pStyle w:val="aExamINumss"/>
      </w:pPr>
      <w:r>
        <w:t>10</w:t>
      </w:r>
      <w:r>
        <w:tab/>
        <w:t>A term defined in the</w:t>
      </w:r>
      <w:r>
        <w:rPr>
          <w:rStyle w:val="charItals"/>
        </w:rPr>
        <w:t xml:space="preserve"> </w:t>
      </w:r>
      <w:r w:rsidRPr="00802C9E">
        <w:rPr>
          <w:rStyle w:val="charItals"/>
        </w:rPr>
        <w:t>XYZ Act 2003</w:t>
      </w:r>
      <w:r>
        <w:t xml:space="preserve"> has the same meaning in this Act.</w:t>
      </w:r>
    </w:p>
    <w:p w14:paraId="4151ED2B" w14:textId="77777777" w:rsidR="00BC4AF3" w:rsidRDefault="00BC4AF3" w:rsidP="00BC4AF3">
      <w:pPr>
        <w:pStyle w:val="aNote"/>
      </w:pPr>
      <w:r>
        <w:rPr>
          <w:rStyle w:val="charItals"/>
        </w:rPr>
        <w:t>Note 1</w:t>
      </w:r>
      <w:r>
        <w:rPr>
          <w:rStyle w:val="charItals"/>
        </w:rPr>
        <w:tab/>
      </w:r>
      <w:r>
        <w:t>Examples 5 and 6 illustrate signpost definitions, that is, definitions that do not themselves directly define a term but point the reader to the place where the term is defined (see s 131).</w:t>
      </w:r>
    </w:p>
    <w:p w14:paraId="7F046043" w14:textId="77777777" w:rsidR="00BC4AF3" w:rsidRDefault="00BC4AF3" w:rsidP="00BC4AF3">
      <w:pPr>
        <w:pStyle w:val="aNote"/>
      </w:pPr>
      <w:r>
        <w:rPr>
          <w:rStyle w:val="charItals"/>
        </w:rPr>
        <w:t>Note 2</w:t>
      </w:r>
      <w:r>
        <w:rPr>
          <w:rStyle w:val="charItals"/>
        </w:rPr>
        <w:tab/>
      </w:r>
      <w:r>
        <w:t>Example 7 illustrates a tagged-term definition (</w:t>
      </w:r>
      <w:r>
        <w:rPr>
          <w:rStyle w:val="charBoldItals"/>
        </w:rPr>
        <w:t>retailer</w:t>
      </w:r>
      <w:r>
        <w:t>) that takes its meaning from the context of the provision where the defined term is found.</w:t>
      </w:r>
    </w:p>
    <w:p w14:paraId="65EDDBC8" w14:textId="77777777" w:rsidR="00BC4AF3" w:rsidRDefault="00BC4AF3" w:rsidP="00BC4AF3">
      <w:pPr>
        <w:pStyle w:val="aNote"/>
      </w:pPr>
      <w:r>
        <w:rPr>
          <w:rStyle w:val="charItals"/>
        </w:rPr>
        <w:t>Note 3</w:t>
      </w:r>
      <w:r>
        <w:rPr>
          <w:rStyle w:val="charItals"/>
        </w:rPr>
        <w:tab/>
      </w:r>
      <w:r>
        <w:t>Example 8 illustrates a definition that does not begin with the defined term.</w:t>
      </w:r>
    </w:p>
    <w:p w14:paraId="711561CB" w14:textId="77777777" w:rsidR="00BC4AF3" w:rsidRDefault="00BC4AF3" w:rsidP="00BC4AF3">
      <w:pPr>
        <w:pStyle w:val="aNote"/>
      </w:pPr>
      <w:r>
        <w:rPr>
          <w:rStyle w:val="charItals"/>
        </w:rPr>
        <w:t>Note 4</w:t>
      </w:r>
      <w:r>
        <w:rPr>
          <w:rStyle w:val="charItals"/>
        </w:rPr>
        <w:tab/>
      </w:r>
      <w:r>
        <w:t>For other provisions about definitions, see pt 15.2.</w:t>
      </w:r>
    </w:p>
    <w:p w14:paraId="5C55964A" w14:textId="77777777" w:rsidR="00BC4AF3" w:rsidRDefault="00BC4AF3" w:rsidP="00BC4AF3">
      <w:pPr>
        <w:pStyle w:val="AH5Sec"/>
      </w:pPr>
      <w:bookmarkStart w:id="174" w:name="_Toc146717346"/>
      <w:r w:rsidRPr="001A3A36">
        <w:rPr>
          <w:rStyle w:val="CharSectNo"/>
        </w:rPr>
        <w:lastRenderedPageBreak/>
        <w:t>131</w:t>
      </w:r>
      <w:r>
        <w:tab/>
        <w:t>Signpost definitions</w:t>
      </w:r>
      <w:bookmarkEnd w:id="174"/>
      <w:r>
        <w:t xml:space="preserve"> </w:t>
      </w:r>
    </w:p>
    <w:p w14:paraId="5A73844D" w14:textId="77777777" w:rsidR="00BC4AF3" w:rsidRPr="00F26586" w:rsidRDefault="00BC4AF3" w:rsidP="00FE7E51">
      <w:pPr>
        <w:pStyle w:val="Amain"/>
      </w:pPr>
      <w:r w:rsidRPr="00F26586">
        <w:tab/>
        <w:t>(1)</w:t>
      </w:r>
      <w:r w:rsidRPr="00F26586">
        <w:tab/>
        <w:t>In an Act or statutory instrument,</w:t>
      </w:r>
      <w:r w:rsidRPr="00F26586">
        <w:rPr>
          <w:color w:val="000000"/>
        </w:rPr>
        <w:t xml:space="preserve"> </w:t>
      </w:r>
      <w:r w:rsidRPr="00F26586">
        <w:t>a definition of a term that includes the word ‘see’ followed by a reference to a law or instrument (a</w:t>
      </w:r>
      <w:r w:rsidR="009C674C">
        <w:t> </w:t>
      </w:r>
      <w:r w:rsidRPr="00951853">
        <w:rPr>
          <w:rStyle w:val="charBoldItals"/>
        </w:rPr>
        <w:t>signpost definition</w:t>
      </w:r>
      <w:r w:rsidRPr="00F26586">
        <w:t xml:space="preserve">) means the term has the same meaning as the term (or, if the reference includes a reference to the definition of another term, that term) has in the law or instrument, as in force from time to time. </w:t>
      </w:r>
    </w:p>
    <w:p w14:paraId="1CA75BA3" w14:textId="77777777" w:rsidR="00BC4AF3" w:rsidRPr="00F26586" w:rsidRDefault="00BC4AF3" w:rsidP="00BC4AF3">
      <w:pPr>
        <w:pStyle w:val="aExamHdgss"/>
      </w:pPr>
      <w:r w:rsidRPr="00F26586">
        <w:t>Examples</w:t>
      </w:r>
    </w:p>
    <w:p w14:paraId="5B7331A3" w14:textId="77777777" w:rsidR="00BC4AF3" w:rsidRPr="00F26586" w:rsidRDefault="00BC4AF3" w:rsidP="00BC4AF3">
      <w:pPr>
        <w:pStyle w:val="aExamINumss"/>
      </w:pPr>
      <w:r w:rsidRPr="00F26586">
        <w:t>1</w:t>
      </w:r>
      <w:r w:rsidRPr="00F26586">
        <w:tab/>
        <w:t>A signpost definition ‘</w:t>
      </w:r>
      <w:r w:rsidRPr="00951853">
        <w:rPr>
          <w:rStyle w:val="charBoldItals"/>
        </w:rPr>
        <w:t>food</w:t>
      </w:r>
      <w:r w:rsidRPr="00F26586">
        <w:t>—see section 10.’ in the dictionary to an Act means that the word ‘food’ when used in the Act has the same meaning as it has in section 10, as in force from time to time.</w:t>
      </w:r>
    </w:p>
    <w:p w14:paraId="6D44279C" w14:textId="77777777" w:rsidR="00BC4AF3" w:rsidRPr="00F26586" w:rsidRDefault="00BC4AF3" w:rsidP="00BC4AF3">
      <w:pPr>
        <w:pStyle w:val="aExamINumss"/>
      </w:pPr>
      <w:r w:rsidRPr="00F26586">
        <w:t>2</w:t>
      </w:r>
      <w:r w:rsidRPr="00F26586">
        <w:tab/>
        <w:t>A signpost definition ‘</w:t>
      </w:r>
      <w:r w:rsidRPr="00951853">
        <w:rPr>
          <w:rStyle w:val="charBoldItals"/>
        </w:rPr>
        <w:t>injury</w:t>
      </w:r>
      <w:r w:rsidRPr="00F26586">
        <w:t xml:space="preserve">—see the </w:t>
      </w:r>
      <w:r w:rsidRPr="00802C9E">
        <w:rPr>
          <w:rStyle w:val="charItals"/>
        </w:rPr>
        <w:t>XYZ Act 2001</w:t>
      </w:r>
      <w:r w:rsidRPr="00F26586">
        <w:t xml:space="preserve">, dictionary.’ in the dictionary to another Act means that the word ‘injury’, when used in the other Act, has the same meaning as it has in the definition of </w:t>
      </w:r>
      <w:r w:rsidRPr="00951853">
        <w:rPr>
          <w:rStyle w:val="charBoldItals"/>
        </w:rPr>
        <w:t>injury</w:t>
      </w:r>
      <w:r w:rsidRPr="00F26586">
        <w:t xml:space="preserve"> in the </w:t>
      </w:r>
      <w:r w:rsidRPr="00802C9E">
        <w:rPr>
          <w:rStyle w:val="charItals"/>
        </w:rPr>
        <w:t>XYZ Act 2001</w:t>
      </w:r>
      <w:r w:rsidRPr="00F26586">
        <w:t>, dictionary, as in force from time to time.</w:t>
      </w:r>
    </w:p>
    <w:p w14:paraId="6AB06D00" w14:textId="77777777" w:rsidR="00BC4AF3" w:rsidRPr="00F26586" w:rsidRDefault="00BC4AF3" w:rsidP="00BC4AF3">
      <w:pPr>
        <w:pStyle w:val="aExamINumss"/>
      </w:pPr>
      <w:r>
        <w:t>3</w:t>
      </w:r>
      <w:r>
        <w:tab/>
        <w:t>A signpost definition ‘Work Safety</w:t>
      </w:r>
      <w:r w:rsidRPr="00F26586">
        <w:t xml:space="preserve"> Council—see the </w:t>
      </w:r>
      <w:r w:rsidRPr="00802C9E">
        <w:rPr>
          <w:rStyle w:val="charItals"/>
        </w:rPr>
        <w:t>XYZ Act 2000</w:t>
      </w:r>
      <w:r w:rsidRPr="00F26586">
        <w:t xml:space="preserve">, dictionary, definition of </w:t>
      </w:r>
      <w:r w:rsidRPr="00951853">
        <w:rPr>
          <w:rStyle w:val="charBoldItals"/>
        </w:rPr>
        <w:t>council</w:t>
      </w:r>
      <w:r w:rsidRPr="00F26586">
        <w:t>.’</w:t>
      </w:r>
      <w:r>
        <w:t xml:space="preserve"> means that the expression ‘Work Safety</w:t>
      </w:r>
      <w:r w:rsidRPr="00F26586">
        <w:t xml:space="preserve"> Council’ has the same meaning as the word ‘council’ has in the definition of </w:t>
      </w:r>
      <w:r w:rsidRPr="00951853">
        <w:rPr>
          <w:rStyle w:val="charBoldItals"/>
        </w:rPr>
        <w:t>council</w:t>
      </w:r>
      <w:r w:rsidRPr="00F26586">
        <w:t xml:space="preserve"> in the </w:t>
      </w:r>
      <w:r w:rsidRPr="00802C9E">
        <w:rPr>
          <w:rStyle w:val="charItals"/>
        </w:rPr>
        <w:t>XYZ Act 2000</w:t>
      </w:r>
      <w:r w:rsidRPr="00F26586">
        <w:t>, dictionary, as in force from time to time.</w:t>
      </w:r>
    </w:p>
    <w:p w14:paraId="0D529768" w14:textId="77777777" w:rsidR="00BC4AF3" w:rsidRDefault="00BC4AF3" w:rsidP="00FE7E51">
      <w:pPr>
        <w:pStyle w:val="Amain"/>
      </w:pPr>
      <w:r>
        <w:tab/>
        <w:t>(2)</w:t>
      </w:r>
      <w:r>
        <w:tab/>
        <w:t>This section is subject to section 47 (Statutory instrument may make provision by applying law or instrument).</w:t>
      </w:r>
    </w:p>
    <w:p w14:paraId="348734AB" w14:textId="77777777" w:rsidR="00BC4AF3" w:rsidRDefault="00BC4AF3" w:rsidP="00FE7E51">
      <w:pPr>
        <w:pStyle w:val="Amain"/>
      </w:pPr>
      <w:r>
        <w:tab/>
        <w:t>(3)</w:t>
      </w:r>
      <w:r>
        <w:tab/>
        <w:t>In this section:</w:t>
      </w:r>
    </w:p>
    <w:p w14:paraId="41FC4D54" w14:textId="77777777" w:rsidR="00BC4AF3" w:rsidRDefault="00BC4AF3" w:rsidP="00FE7E51">
      <w:pPr>
        <w:pStyle w:val="aDef"/>
      </w:pPr>
      <w:r>
        <w:rPr>
          <w:rStyle w:val="charBoldItals"/>
        </w:rPr>
        <w:t>instrument</w:t>
      </w:r>
      <w:r>
        <w:t xml:space="preserve"> includes a provision of an instrument.</w:t>
      </w:r>
    </w:p>
    <w:p w14:paraId="072F54C1" w14:textId="77777777" w:rsidR="00BC4AF3" w:rsidRDefault="00BC4AF3" w:rsidP="00FE7E51">
      <w:pPr>
        <w:pStyle w:val="aDef"/>
      </w:pPr>
      <w:r>
        <w:rPr>
          <w:rStyle w:val="charBoldItals"/>
        </w:rPr>
        <w:t>law</w:t>
      </w:r>
      <w:r>
        <w:t xml:space="preserve"> includes a law, or a provision of a law, of the Commonwealth, a State or another Territory.</w:t>
      </w:r>
    </w:p>
    <w:p w14:paraId="3DD31D4C" w14:textId="77777777" w:rsidR="00BC4AF3" w:rsidRDefault="00BC4AF3" w:rsidP="00BC4AF3">
      <w:pPr>
        <w:pStyle w:val="aNote"/>
      </w:pPr>
      <w:r>
        <w:rPr>
          <w:rStyle w:val="charItals"/>
        </w:rPr>
        <w:t xml:space="preserve">Note </w:t>
      </w:r>
      <w:r>
        <w:rPr>
          <w:rStyle w:val="charItals"/>
        </w:rPr>
        <w:tab/>
      </w:r>
      <w:r>
        <w:t>For other provisions about definitions, see pt 15.2.</w:t>
      </w:r>
    </w:p>
    <w:p w14:paraId="6717B463" w14:textId="77777777" w:rsidR="00BC4AF3" w:rsidRDefault="00BC4AF3" w:rsidP="00BC4AF3">
      <w:pPr>
        <w:pStyle w:val="AH5Sec"/>
      </w:pPr>
      <w:bookmarkStart w:id="175" w:name="_Toc146717347"/>
      <w:r w:rsidRPr="001A3A36">
        <w:rPr>
          <w:rStyle w:val="CharSectNo"/>
        </w:rPr>
        <w:lastRenderedPageBreak/>
        <w:t>132</w:t>
      </w:r>
      <w:r>
        <w:tab/>
      </w:r>
      <w:r>
        <w:rPr>
          <w:color w:val="000000"/>
        </w:rPr>
        <w:t>Examples</w:t>
      </w:r>
      <w:bookmarkEnd w:id="175"/>
    </w:p>
    <w:p w14:paraId="13703A9F" w14:textId="77777777" w:rsidR="00BC4AF3" w:rsidRDefault="00BC4AF3" w:rsidP="003543E6">
      <w:pPr>
        <w:pStyle w:val="Amain"/>
        <w:keepNext/>
      </w:pPr>
      <w:r>
        <w:tab/>
        <w:t>(1)</w:t>
      </w:r>
      <w:r>
        <w:tab/>
        <w:t>An example in an Act or statutory instrument—</w:t>
      </w:r>
    </w:p>
    <w:p w14:paraId="53859484" w14:textId="77777777" w:rsidR="00BC4AF3" w:rsidRDefault="00BC4AF3" w:rsidP="00600975">
      <w:pPr>
        <w:pStyle w:val="Apara"/>
        <w:keepNext/>
      </w:pPr>
      <w:r>
        <w:tab/>
        <w:t>(a)</w:t>
      </w:r>
      <w:r>
        <w:tab/>
      </w:r>
      <w:r>
        <w:rPr>
          <w:color w:val="000000"/>
        </w:rPr>
        <w:t>is not exhaustive; and</w:t>
      </w:r>
    </w:p>
    <w:p w14:paraId="469F72FB" w14:textId="77777777" w:rsidR="00BC4AF3" w:rsidRDefault="00BC4AF3" w:rsidP="00600975">
      <w:pPr>
        <w:pStyle w:val="Apara"/>
        <w:keepNext/>
      </w:pPr>
      <w:r>
        <w:tab/>
        <w:t>(b)</w:t>
      </w:r>
      <w:r>
        <w:tab/>
      </w:r>
      <w:r>
        <w:rPr>
          <w:color w:val="000000"/>
        </w:rPr>
        <w:t xml:space="preserve">may extend, but does not limit, the meaning of the </w:t>
      </w:r>
      <w:r>
        <w:t>Act or instrument, or the particular</w:t>
      </w:r>
      <w:r>
        <w:rPr>
          <w:color w:val="000000"/>
        </w:rPr>
        <w:t xml:space="preserve"> provision to which it relates.</w:t>
      </w:r>
    </w:p>
    <w:p w14:paraId="5C205475" w14:textId="77777777" w:rsidR="00BC4AF3" w:rsidRDefault="00BC4AF3" w:rsidP="00FE7E51">
      <w:pPr>
        <w:pStyle w:val="Amain"/>
      </w:pPr>
      <w:r>
        <w:tab/>
        <w:t>(2)</w:t>
      </w:r>
      <w:r>
        <w:tab/>
        <w:t>An example may take either of the following forms:</w:t>
      </w:r>
    </w:p>
    <w:p w14:paraId="5F54E5E4" w14:textId="77777777" w:rsidR="00BC4AF3" w:rsidRDefault="00BC4AF3" w:rsidP="00FE7E51">
      <w:pPr>
        <w:pStyle w:val="Apara"/>
      </w:pPr>
      <w:r>
        <w:tab/>
        <w:t>(a)</w:t>
      </w:r>
      <w:r>
        <w:tab/>
        <w:t>a statement at the end of the provision it illustrates (or at the end of a provision containing the provision it illustrates);</w:t>
      </w:r>
    </w:p>
    <w:p w14:paraId="5704506A" w14:textId="77777777" w:rsidR="00BC4AF3" w:rsidRDefault="00BC4AF3" w:rsidP="00FE7E51">
      <w:pPr>
        <w:pStyle w:val="Apara"/>
      </w:pPr>
      <w:r>
        <w:tab/>
        <w:t>(b)</w:t>
      </w:r>
      <w:r>
        <w:tab/>
        <w:t>a statement forming part of the text of a provision that illustrates the operation of the provision, whether or not the words ‘for example’ are used.</w:t>
      </w:r>
    </w:p>
    <w:p w14:paraId="5F8365C8" w14:textId="77777777" w:rsidR="00BC4AF3" w:rsidRDefault="00BC4AF3" w:rsidP="00FE7E51">
      <w:pPr>
        <w:pStyle w:val="Amain"/>
      </w:pPr>
      <w:r>
        <w:tab/>
        <w:t>(3)</w:t>
      </w:r>
      <w:r>
        <w:tab/>
        <w:t>Subsection (2) does not limit the form that an example may take.</w:t>
      </w:r>
    </w:p>
    <w:p w14:paraId="4EE496FA" w14:textId="77777777" w:rsidR="00BC4AF3" w:rsidRDefault="00BC4AF3" w:rsidP="00FE7E51">
      <w:pPr>
        <w:pStyle w:val="Amain"/>
      </w:pPr>
      <w:r>
        <w:tab/>
        <w:t>(4)</w:t>
      </w:r>
      <w:r>
        <w:tab/>
        <w:t>This section is a determinative provision.</w:t>
      </w:r>
    </w:p>
    <w:p w14:paraId="3280CF2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2991A2A" w14:textId="77777777" w:rsidR="00BC4AF3" w:rsidRDefault="00BC4AF3" w:rsidP="00BC4AF3">
      <w:pPr>
        <w:pStyle w:val="AH5Sec"/>
      </w:pPr>
      <w:bookmarkStart w:id="176" w:name="_Toc146717348"/>
      <w:r w:rsidRPr="001A3A36">
        <w:rPr>
          <w:rStyle w:val="CharSectNo"/>
        </w:rPr>
        <w:t>133</w:t>
      </w:r>
      <w:r>
        <w:tab/>
        <w:t>Penalty units</w:t>
      </w:r>
      <w:bookmarkEnd w:id="176"/>
      <w:r>
        <w:t xml:space="preserve"> </w:t>
      </w:r>
    </w:p>
    <w:p w14:paraId="168D79CD" w14:textId="77777777" w:rsidR="00BC4AF3" w:rsidRDefault="00BC4AF3" w:rsidP="00FE7E51">
      <w:pPr>
        <w:pStyle w:val="Amain"/>
      </w:pPr>
      <w:r>
        <w:tab/>
        <w:t>(1)</w:t>
      </w:r>
      <w:r>
        <w:tab/>
        <w:t>In a law, if a penalty for an offence is expressed as a number (whether whole or fractional) of penalty units, the penalty for the offence is a fine of that number of penalty units.</w:t>
      </w:r>
    </w:p>
    <w:p w14:paraId="4C867E52" w14:textId="77777777" w:rsidR="009170C8" w:rsidRPr="00CE0749" w:rsidRDefault="009170C8" w:rsidP="009170C8">
      <w:pPr>
        <w:pStyle w:val="Amain"/>
      </w:pPr>
      <w:r w:rsidRPr="00CE0749">
        <w:tab/>
        <w:t>(2)</w:t>
      </w:r>
      <w:r w:rsidRPr="00CE0749">
        <w:tab/>
        <w:t xml:space="preserve">A </w:t>
      </w:r>
      <w:r w:rsidRPr="00CE0749">
        <w:rPr>
          <w:rStyle w:val="charBoldItals"/>
        </w:rPr>
        <w:t>penalty unit</w:t>
      </w:r>
      <w:r w:rsidRPr="00CE0749">
        <w:t xml:space="preserve"> is—</w:t>
      </w:r>
    </w:p>
    <w:p w14:paraId="5EA8E940" w14:textId="77777777" w:rsidR="009170C8" w:rsidRPr="00CE0749" w:rsidRDefault="009170C8" w:rsidP="009170C8">
      <w:pPr>
        <w:pStyle w:val="Apara"/>
      </w:pPr>
      <w:r w:rsidRPr="00CE0749">
        <w:tab/>
        <w:t>(a)</w:t>
      </w:r>
      <w:r w:rsidRPr="00CE0749">
        <w:tab/>
        <w:t>for an offence committed by an individual—$160; or</w:t>
      </w:r>
    </w:p>
    <w:p w14:paraId="110937CF" w14:textId="77777777" w:rsidR="009170C8" w:rsidRPr="00CE0749" w:rsidRDefault="009170C8" w:rsidP="009170C8">
      <w:pPr>
        <w:pStyle w:val="Apara"/>
      </w:pPr>
      <w:r w:rsidRPr="00CE0749">
        <w:tab/>
        <w:t>(b)</w:t>
      </w:r>
      <w:r w:rsidRPr="00CE0749">
        <w:tab/>
        <w:t>for an offence committed by a corporation—$810.</w:t>
      </w:r>
    </w:p>
    <w:p w14:paraId="6D61E832" w14:textId="77777777" w:rsidR="009055E3" w:rsidRPr="00A00B30" w:rsidRDefault="009055E3" w:rsidP="009055E3">
      <w:pPr>
        <w:pStyle w:val="Amain"/>
      </w:pPr>
      <w:r w:rsidRPr="00A00B30">
        <w:tab/>
        <w:t>(</w:t>
      </w:r>
      <w:r w:rsidR="00CE06F4">
        <w:t>3</w:t>
      </w:r>
      <w:r w:rsidRPr="00A00B30">
        <w:t>)</w:t>
      </w:r>
      <w:r w:rsidRPr="00A00B30">
        <w:tab/>
        <w:t>The Attorney-General must review the amount of a penalty unit at least once every 4 years after the day this subsection commences.</w:t>
      </w:r>
    </w:p>
    <w:p w14:paraId="6015A5FF" w14:textId="77777777" w:rsidR="00BC4AF3" w:rsidRDefault="00BC4AF3" w:rsidP="00FE7E51">
      <w:pPr>
        <w:pStyle w:val="Amain"/>
      </w:pPr>
      <w:r>
        <w:tab/>
        <w:t>(</w:t>
      </w:r>
      <w:r w:rsidR="00CE06F4">
        <w:t>4</w:t>
      </w:r>
      <w:r>
        <w:t>)</w:t>
      </w:r>
      <w:r>
        <w:tab/>
        <w:t>This section is a determinative provision.</w:t>
      </w:r>
    </w:p>
    <w:p w14:paraId="398E0DC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9B2E1C9" w14:textId="77777777" w:rsidR="00BC4AF3" w:rsidRDefault="00BC4AF3" w:rsidP="00BC4AF3">
      <w:pPr>
        <w:pStyle w:val="AH5Sec"/>
      </w:pPr>
      <w:bookmarkStart w:id="177" w:name="_Toc146717349"/>
      <w:r w:rsidRPr="001A3A36">
        <w:rPr>
          <w:rStyle w:val="CharSectNo"/>
        </w:rPr>
        <w:lastRenderedPageBreak/>
        <w:t>134</w:t>
      </w:r>
      <w:r>
        <w:tab/>
        <w:t>Penalties at end of sections and subsections</w:t>
      </w:r>
      <w:bookmarkEnd w:id="177"/>
    </w:p>
    <w:p w14:paraId="7E8C9DBA" w14:textId="77777777" w:rsidR="00BC4AF3" w:rsidRDefault="00BC4AF3" w:rsidP="00FE7E51">
      <w:pPr>
        <w:pStyle w:val="Amain"/>
      </w:pPr>
      <w:r>
        <w:tab/>
        <w:t>(1)</w:t>
      </w:r>
      <w:r>
        <w:tab/>
        <w:t>This section applies if a penalty (however expressed) is stated in a law—</w:t>
      </w:r>
    </w:p>
    <w:p w14:paraId="738BF43C" w14:textId="77777777" w:rsidR="00BC4AF3" w:rsidRDefault="00BC4AF3" w:rsidP="00FE7E51">
      <w:pPr>
        <w:pStyle w:val="Apara"/>
      </w:pPr>
      <w:r>
        <w:tab/>
        <w:t>(a)</w:t>
      </w:r>
      <w:r>
        <w:tab/>
        <w:t>at the end of a section (whether or not the section is divided into subsections) and not expressed in a way that indicates that it applies only to a provision of the section; or</w:t>
      </w:r>
    </w:p>
    <w:p w14:paraId="5B2591D0" w14:textId="77777777" w:rsidR="00BC4AF3" w:rsidRDefault="00BC4AF3" w:rsidP="00FE7E51">
      <w:pPr>
        <w:pStyle w:val="Apara"/>
      </w:pPr>
      <w:r>
        <w:tab/>
        <w:t>(b)</w:t>
      </w:r>
      <w:r>
        <w:tab/>
        <w:t>at the end of a subsection (but not at the end of a section) and not expressed in a way that indicates that it applies only to a provision of the subsection; or</w:t>
      </w:r>
    </w:p>
    <w:p w14:paraId="4B57C7AE" w14:textId="77777777" w:rsidR="00BC4AF3" w:rsidRDefault="00BC4AF3" w:rsidP="00FE7E51">
      <w:pPr>
        <w:pStyle w:val="Apara"/>
      </w:pPr>
      <w:r>
        <w:tab/>
        <w:t>(c)</w:t>
      </w:r>
      <w:r>
        <w:tab/>
        <w:t xml:space="preserve">at the end of a section or subsection and expressed in a way that indicates that it applies only to a provision of the section or subsection (the </w:t>
      </w:r>
      <w:r>
        <w:rPr>
          <w:rStyle w:val="charBoldItals"/>
        </w:rPr>
        <w:t>relevant provision</w:t>
      </w:r>
      <w:r>
        <w:t>).</w:t>
      </w:r>
    </w:p>
    <w:p w14:paraId="0194465E" w14:textId="77777777" w:rsidR="00BC4AF3" w:rsidRDefault="00BC4AF3" w:rsidP="00BC4AF3">
      <w:pPr>
        <w:pStyle w:val="aExamHdgss"/>
      </w:pPr>
      <w:r>
        <w:t>Example—par (a)</w:t>
      </w:r>
    </w:p>
    <w:p w14:paraId="305C23B2" w14:textId="77777777" w:rsidR="00BC4AF3" w:rsidRDefault="00BC4AF3" w:rsidP="00BC4AF3">
      <w:pPr>
        <w:pStyle w:val="aExamss"/>
      </w:pPr>
      <w:r>
        <w:t>the following penalty at the end of a section:</w:t>
      </w:r>
    </w:p>
    <w:p w14:paraId="59D22933" w14:textId="77777777" w:rsidR="00BC4AF3" w:rsidRPr="00BE2894" w:rsidRDefault="00BC4AF3" w:rsidP="00BC4AF3">
      <w:pPr>
        <w:pStyle w:val="aExamss"/>
      </w:pPr>
      <w:r w:rsidRPr="00BE2894">
        <w:t>‘Maximum penalty:  20 penalty units.’</w:t>
      </w:r>
    </w:p>
    <w:p w14:paraId="6E835E15" w14:textId="77777777" w:rsidR="00BC4AF3" w:rsidRDefault="00BC4AF3" w:rsidP="00BC4AF3">
      <w:pPr>
        <w:pStyle w:val="aExamHdgss"/>
      </w:pPr>
      <w:r>
        <w:t>Example—par (b)</w:t>
      </w:r>
    </w:p>
    <w:p w14:paraId="40BD37FA" w14:textId="77777777" w:rsidR="00BC4AF3" w:rsidRDefault="00BC4AF3" w:rsidP="00BC4AF3">
      <w:pPr>
        <w:pStyle w:val="aExamss"/>
      </w:pPr>
      <w:r>
        <w:t>the following penalty at the end of a subsection, but not at the end of a section:</w:t>
      </w:r>
    </w:p>
    <w:p w14:paraId="36193E79" w14:textId="77777777" w:rsidR="00BC4AF3" w:rsidRPr="00BE2894" w:rsidRDefault="00BC4AF3" w:rsidP="00BC4AF3">
      <w:pPr>
        <w:pStyle w:val="aExamss"/>
      </w:pPr>
      <w:r w:rsidRPr="00BE2894">
        <w:t>‘Maximum penalty:  20 penalty units.’</w:t>
      </w:r>
    </w:p>
    <w:p w14:paraId="017E7AD5" w14:textId="77777777" w:rsidR="00BC4AF3" w:rsidRDefault="00BC4AF3" w:rsidP="00BC4AF3">
      <w:pPr>
        <w:pStyle w:val="aExamHdgss"/>
      </w:pPr>
      <w:r>
        <w:t>Examples—par (c)</w:t>
      </w:r>
    </w:p>
    <w:p w14:paraId="6C3AECCE" w14:textId="77777777" w:rsidR="00BC4AF3" w:rsidRDefault="00BC4AF3" w:rsidP="00BC4AF3">
      <w:pPr>
        <w:pStyle w:val="aExamINumss"/>
      </w:pPr>
      <w:r>
        <w:t>1</w:t>
      </w:r>
      <w:r>
        <w:tab/>
        <w:t>the following penalty at the end of a section divided into subsections:</w:t>
      </w:r>
    </w:p>
    <w:p w14:paraId="2B9B9A37" w14:textId="77777777" w:rsidR="00BC4AF3" w:rsidRPr="00BE2894" w:rsidRDefault="00BC4AF3" w:rsidP="00BC4AF3">
      <w:pPr>
        <w:pStyle w:val="aExamNumTextss"/>
      </w:pPr>
      <w:r w:rsidRPr="00BE2894">
        <w:t>‘Maximum penalty (subsection (3)):  20 penalty units.’.</w:t>
      </w:r>
    </w:p>
    <w:p w14:paraId="0B780D45" w14:textId="77777777" w:rsidR="00BC4AF3" w:rsidRDefault="00BC4AF3" w:rsidP="00BC4AF3">
      <w:pPr>
        <w:pStyle w:val="aExamINumss"/>
      </w:pPr>
      <w:r>
        <w:t>2</w:t>
      </w:r>
      <w:r>
        <w:tab/>
        <w:t>the following penalty at the end of a subsection, but not at the end of a section:</w:t>
      </w:r>
    </w:p>
    <w:p w14:paraId="17A1C904" w14:textId="77777777" w:rsidR="00BC4AF3" w:rsidRPr="00BE2894" w:rsidRDefault="00BC4AF3" w:rsidP="00BC4AF3">
      <w:pPr>
        <w:pStyle w:val="aExamNumTextss"/>
      </w:pPr>
      <w:r w:rsidRPr="00BE2894">
        <w:t>‘Maximum penalty:</w:t>
      </w:r>
    </w:p>
    <w:p w14:paraId="34A953BA" w14:textId="77777777" w:rsidR="00BC4AF3" w:rsidRPr="00BE2894" w:rsidRDefault="00BC4AF3" w:rsidP="00BC4AF3">
      <w:pPr>
        <w:pStyle w:val="AExamIPara"/>
      </w:pPr>
      <w:r>
        <w:tab/>
      </w:r>
      <w:r w:rsidRPr="00BE2894">
        <w:t>(a)</w:t>
      </w:r>
      <w:r w:rsidRPr="00BE2894">
        <w:tab/>
        <w:t>for paragraph (b)—20 penalty units; or</w:t>
      </w:r>
    </w:p>
    <w:p w14:paraId="5EFDE607" w14:textId="77777777" w:rsidR="00BC4AF3" w:rsidRPr="00BE2894" w:rsidRDefault="00BC4AF3" w:rsidP="00BC4AF3">
      <w:pPr>
        <w:pStyle w:val="AExamIPara"/>
      </w:pPr>
      <w:r>
        <w:tab/>
      </w:r>
      <w:r w:rsidRPr="00BE2894">
        <w:t>(b)</w:t>
      </w:r>
      <w:r w:rsidRPr="00BE2894">
        <w:tab/>
        <w:t>for another paragraph—50 penalty units, imprisonment for 6 months or both.’</w:t>
      </w:r>
    </w:p>
    <w:p w14:paraId="4D6E841E" w14:textId="77777777" w:rsidR="00BC4AF3" w:rsidRDefault="00BC4AF3" w:rsidP="002A0D39">
      <w:pPr>
        <w:pStyle w:val="Amain"/>
        <w:keepNext/>
        <w:keepLines/>
      </w:pPr>
      <w:r>
        <w:lastRenderedPageBreak/>
        <w:tab/>
        <w:t>(2)</w:t>
      </w:r>
      <w:r>
        <w:tab/>
        <w:t>If an offence is not expressly mentioned in the section, subsection or relevant provision, the penalty indicates that contravention of the section, subsection or relevant provision is an offence punishable on conviction as provided by subsection (4).</w:t>
      </w:r>
    </w:p>
    <w:p w14:paraId="23CF4A1E" w14:textId="77777777" w:rsidR="00BC4AF3" w:rsidRDefault="00BC4AF3" w:rsidP="00224292">
      <w:pPr>
        <w:pStyle w:val="aExamHdgss"/>
      </w:pPr>
      <w:r>
        <w:t>Example—penalty applying to entire section or subsection</w:t>
      </w:r>
    </w:p>
    <w:p w14:paraId="625B24DB" w14:textId="77777777" w:rsidR="00BC4AF3" w:rsidRDefault="00BC4AF3" w:rsidP="00224292">
      <w:pPr>
        <w:pStyle w:val="aExamss"/>
        <w:keepNext/>
      </w:pPr>
      <w:r>
        <w:t>A person must not contravene a notice.</w:t>
      </w:r>
    </w:p>
    <w:p w14:paraId="5DA1DC18" w14:textId="77777777" w:rsidR="00BC4AF3" w:rsidRDefault="00BC4AF3" w:rsidP="00BC4AF3">
      <w:pPr>
        <w:pStyle w:val="aExamss"/>
      </w:pPr>
      <w:r>
        <w:t>Maximum penalty:  20 penalty units.</w:t>
      </w:r>
    </w:p>
    <w:p w14:paraId="25856C32" w14:textId="77777777" w:rsidR="00BC4AF3" w:rsidRDefault="00BC4AF3" w:rsidP="00BC4AF3">
      <w:pPr>
        <w:pStyle w:val="aExamHdgss"/>
      </w:pPr>
      <w:r>
        <w:t>Example—penalty applying to a stated provision</w:t>
      </w:r>
    </w:p>
    <w:p w14:paraId="0A948E16" w14:textId="77777777" w:rsidR="00BC4AF3" w:rsidRDefault="00BC4AF3" w:rsidP="00E824A5">
      <w:pPr>
        <w:pStyle w:val="aExamINumss"/>
        <w:keepNext/>
      </w:pPr>
      <w:r>
        <w:t>(2)</w:t>
      </w:r>
      <w:r>
        <w:tab/>
        <w:t>The register of transactions—</w:t>
      </w:r>
    </w:p>
    <w:p w14:paraId="001BA642" w14:textId="77777777" w:rsidR="00BC4AF3" w:rsidRDefault="00BC4AF3" w:rsidP="00BC4AF3">
      <w:pPr>
        <w:pStyle w:val="aExamPara"/>
      </w:pPr>
      <w:r>
        <w:tab/>
        <w:t>(a)</w:t>
      </w:r>
      <w:r>
        <w:tab/>
        <w:t>may be kept in electronic form; and</w:t>
      </w:r>
    </w:p>
    <w:p w14:paraId="3FC5D14C" w14:textId="77777777" w:rsidR="00BC4AF3" w:rsidRDefault="00BC4AF3" w:rsidP="00BC4AF3">
      <w:pPr>
        <w:pStyle w:val="aExamPara"/>
        <w:keepNext/>
      </w:pPr>
      <w:r>
        <w:tab/>
        <w:t>(b)</w:t>
      </w:r>
      <w:r>
        <w:tab/>
        <w:t>must contain the particulars mentioned in section 91C.</w:t>
      </w:r>
    </w:p>
    <w:p w14:paraId="22FB279B" w14:textId="77777777" w:rsidR="00BC4AF3" w:rsidRDefault="00BC4AF3" w:rsidP="00BC4AF3">
      <w:pPr>
        <w:pStyle w:val="aExamINumss"/>
      </w:pPr>
      <w:r>
        <w:tab/>
        <w:t>Maximum penalty (paragraph (b)):  20 penalty units.</w:t>
      </w:r>
    </w:p>
    <w:p w14:paraId="182B22C1" w14:textId="77777777" w:rsidR="00BC4AF3" w:rsidRDefault="00BC4AF3" w:rsidP="00600975">
      <w:pPr>
        <w:pStyle w:val="Amain"/>
        <w:keepNext/>
      </w:pPr>
      <w:r>
        <w:tab/>
        <w:t>(3)</w:t>
      </w:r>
      <w:r>
        <w:tab/>
        <w:t>If an offence is expressly mentioned in the section, subsection or relevant provision, the penalty indicates that the offence is punishable on conviction as provided by subsection (4).</w:t>
      </w:r>
    </w:p>
    <w:p w14:paraId="49E0F77E" w14:textId="77777777" w:rsidR="00BC4AF3" w:rsidRDefault="00BC4AF3" w:rsidP="00BC4AF3">
      <w:pPr>
        <w:pStyle w:val="aExamHdgss"/>
      </w:pPr>
      <w:r>
        <w:t>Example—penalty applying to entire section or subsection</w:t>
      </w:r>
    </w:p>
    <w:p w14:paraId="56836B26" w14:textId="77777777" w:rsidR="00BC4AF3" w:rsidRDefault="00BC4AF3" w:rsidP="00BC4AF3">
      <w:pPr>
        <w:pStyle w:val="aExamss"/>
      </w:pPr>
      <w:r>
        <w:t>A person who contravenes a notice commits an offence.</w:t>
      </w:r>
    </w:p>
    <w:p w14:paraId="0AB26A7F" w14:textId="77777777" w:rsidR="00BC4AF3" w:rsidRDefault="00BC4AF3" w:rsidP="00BC4AF3">
      <w:pPr>
        <w:pStyle w:val="aExamss"/>
      </w:pPr>
      <w:r>
        <w:t>Maximum penalty:  20 penalty units.</w:t>
      </w:r>
    </w:p>
    <w:p w14:paraId="79AC4DDE" w14:textId="77777777" w:rsidR="00BC4AF3" w:rsidRDefault="00BC4AF3" w:rsidP="00BC4AF3">
      <w:pPr>
        <w:pStyle w:val="aExamHdgss"/>
      </w:pPr>
      <w:r>
        <w:t>Example—penalty applying to a stated provision</w:t>
      </w:r>
    </w:p>
    <w:p w14:paraId="623445A4" w14:textId="77777777" w:rsidR="00BC4AF3" w:rsidRDefault="00BC4AF3" w:rsidP="00BC4AF3">
      <w:pPr>
        <w:pStyle w:val="aExamINumss"/>
      </w:pPr>
      <w:r>
        <w:t>(2)</w:t>
      </w:r>
      <w:r>
        <w:tab/>
        <w:t>If a person keeps the person’s identity card after ceasing to be an officer—</w:t>
      </w:r>
    </w:p>
    <w:p w14:paraId="0A60987F" w14:textId="77777777" w:rsidR="00BC4AF3" w:rsidRDefault="00BC4AF3" w:rsidP="00BC4AF3">
      <w:pPr>
        <w:pStyle w:val="aExamPara"/>
      </w:pPr>
      <w:r>
        <w:tab/>
        <w:t>(a)</w:t>
      </w:r>
      <w:r>
        <w:tab/>
        <w:t>the person commits an offence; and</w:t>
      </w:r>
    </w:p>
    <w:p w14:paraId="36C6F38A" w14:textId="77777777" w:rsidR="00BC4AF3" w:rsidRDefault="00BC4AF3" w:rsidP="00BC4AF3">
      <w:pPr>
        <w:pStyle w:val="aExamPara"/>
      </w:pPr>
      <w:r>
        <w:tab/>
        <w:t>(b)</w:t>
      </w:r>
      <w:r>
        <w:tab/>
        <w:t>the identity card is forfeited to the Territory.</w:t>
      </w:r>
    </w:p>
    <w:p w14:paraId="0979BFD7" w14:textId="77777777" w:rsidR="00BC4AF3" w:rsidRDefault="00BC4AF3" w:rsidP="00BC4AF3">
      <w:pPr>
        <w:pStyle w:val="aExamINumss"/>
      </w:pPr>
      <w:r>
        <w:tab/>
        <w:t>Maximum penalty (paragraph (a)):  20 penalty units.</w:t>
      </w:r>
    </w:p>
    <w:p w14:paraId="1EC15241" w14:textId="77777777" w:rsidR="00BC4AF3" w:rsidRDefault="00BC4AF3" w:rsidP="00FE7E51">
      <w:pPr>
        <w:pStyle w:val="Amain"/>
      </w:pPr>
      <w:r>
        <w:tab/>
        <w:t>(4)</w:t>
      </w:r>
      <w:r>
        <w:tab/>
        <w:t>The penalty that may be imposed for the offence is—</w:t>
      </w:r>
    </w:p>
    <w:p w14:paraId="797D5576" w14:textId="77777777" w:rsidR="00BC4AF3" w:rsidRDefault="00BC4AF3" w:rsidP="00FE7E51">
      <w:pPr>
        <w:pStyle w:val="Apara"/>
      </w:pPr>
      <w:r>
        <w:tab/>
        <w:t>(a)</w:t>
      </w:r>
      <w:r>
        <w:tab/>
        <w:t>if only a single penalty is stated (whether as a maximum penalty or a penalty)—not more than the stated penalty; or</w:t>
      </w:r>
    </w:p>
    <w:p w14:paraId="58448581" w14:textId="77777777" w:rsidR="00BC4AF3" w:rsidRDefault="00BC4AF3" w:rsidP="00FE7E51">
      <w:pPr>
        <w:pStyle w:val="Apara"/>
      </w:pPr>
      <w:r>
        <w:tab/>
        <w:t>(b)</w:t>
      </w:r>
      <w:r>
        <w:tab/>
        <w:t>if a minimum as well as a maximum penalty is stated—not less than the minimum and not more than the maximum.</w:t>
      </w:r>
    </w:p>
    <w:p w14:paraId="57C28698" w14:textId="77777777" w:rsidR="00BC4AF3" w:rsidRDefault="00BC4AF3" w:rsidP="00FE7E51">
      <w:pPr>
        <w:pStyle w:val="Amain"/>
      </w:pPr>
      <w:r>
        <w:tab/>
        <w:t>(5)</w:t>
      </w:r>
      <w:r>
        <w:tab/>
        <w:t>If—</w:t>
      </w:r>
    </w:p>
    <w:p w14:paraId="5CB2622A" w14:textId="77777777" w:rsidR="00BC4AF3" w:rsidRDefault="00BC4AF3" w:rsidP="00FE7E51">
      <w:pPr>
        <w:pStyle w:val="Apara"/>
      </w:pPr>
      <w:r>
        <w:tab/>
        <w:t>(a)</w:t>
      </w:r>
      <w:r>
        <w:tab/>
        <w:t>a penalty (however expressed) is stated in a law at the end of a section divided into subsections; and</w:t>
      </w:r>
    </w:p>
    <w:p w14:paraId="426CC325" w14:textId="77777777" w:rsidR="00BC4AF3" w:rsidRDefault="00BC4AF3" w:rsidP="00FE7E51">
      <w:pPr>
        <w:pStyle w:val="Apara"/>
      </w:pPr>
      <w:r>
        <w:lastRenderedPageBreak/>
        <w:tab/>
        <w:t>(b)</w:t>
      </w:r>
      <w:r>
        <w:tab/>
        <w:t>another penalty (however expressed) is stated at the end of another subsection of the section; and</w:t>
      </w:r>
    </w:p>
    <w:p w14:paraId="61872CC5" w14:textId="77777777" w:rsidR="00BC4AF3" w:rsidRDefault="00BC4AF3" w:rsidP="00FE7E51">
      <w:pPr>
        <w:pStyle w:val="Apara"/>
      </w:pPr>
      <w:r>
        <w:tab/>
        <w:t>(c)</w:t>
      </w:r>
      <w:r>
        <w:tab/>
        <w:t>the first penalty is not expressed in a way that indicates that it applies only to a particular provision of the last subsection;</w:t>
      </w:r>
    </w:p>
    <w:p w14:paraId="19CD629A" w14:textId="77777777" w:rsidR="00BC4AF3" w:rsidRDefault="00BC4AF3" w:rsidP="00CD73FD">
      <w:pPr>
        <w:pStyle w:val="Amainreturn"/>
        <w:keepNext/>
      </w:pPr>
      <w:r>
        <w:t>the first penalty is taken, for this section, to be expressed in a way that indicates that it applies only to the last subsection.</w:t>
      </w:r>
    </w:p>
    <w:p w14:paraId="774C6A09" w14:textId="77777777" w:rsidR="00BC4AF3" w:rsidRDefault="00BC4AF3" w:rsidP="00CD73FD">
      <w:pPr>
        <w:pStyle w:val="aExamHdgss"/>
      </w:pPr>
      <w:r>
        <w:t>Example</w:t>
      </w:r>
    </w:p>
    <w:p w14:paraId="498CCF09" w14:textId="77777777" w:rsidR="00BC4AF3" w:rsidRDefault="00BC4AF3" w:rsidP="00CD73FD">
      <w:pPr>
        <w:pStyle w:val="aExamss"/>
        <w:keepNext/>
      </w:pPr>
      <w:r>
        <w:t>In the following example, s (4) is the last subsection and the penalty stated at the end applies only to that subsection:</w:t>
      </w:r>
    </w:p>
    <w:p w14:paraId="39EF582C" w14:textId="77777777" w:rsidR="00BC4AF3" w:rsidRDefault="00BC4AF3" w:rsidP="00CD73FD">
      <w:pPr>
        <w:pStyle w:val="aExamINumss"/>
        <w:keepNext/>
      </w:pPr>
      <w:r>
        <w:t>‘(2)</w:t>
      </w:r>
      <w:r>
        <w:tab/>
        <w:t>A permit holder must record all transactions</w:t>
      </w:r>
      <w:r>
        <w:rPr>
          <w:color w:val="000000"/>
        </w:rPr>
        <w:t xml:space="preserve"> under this Act</w:t>
      </w:r>
      <w:r>
        <w:t>.</w:t>
      </w:r>
    </w:p>
    <w:p w14:paraId="2E1669E6" w14:textId="77777777" w:rsidR="00BC4AF3" w:rsidRDefault="00BC4AF3" w:rsidP="00CD73FD">
      <w:pPr>
        <w:pStyle w:val="aExamNumTextss"/>
        <w:keepNext/>
      </w:pPr>
      <w:r>
        <w:t>Maximum penalty:  20 penalty units.</w:t>
      </w:r>
    </w:p>
    <w:p w14:paraId="2CE97532" w14:textId="77777777" w:rsidR="00BC4AF3" w:rsidRDefault="00BC4AF3" w:rsidP="00BC4AF3">
      <w:pPr>
        <w:pStyle w:val="aExamINumss"/>
      </w:pPr>
      <w:r>
        <w:t xml:space="preserve"> (3)</w:t>
      </w:r>
      <w:r>
        <w:tab/>
        <w:t>If a permit holder is convicted of an offence against subsection (2), the registrar must cancel the permit.</w:t>
      </w:r>
    </w:p>
    <w:p w14:paraId="1341D46F" w14:textId="77777777" w:rsidR="00BC4AF3" w:rsidRDefault="00BC4AF3" w:rsidP="00BC4AF3">
      <w:pPr>
        <w:pStyle w:val="aExamINumss"/>
      </w:pPr>
      <w:r>
        <w:t xml:space="preserve"> (4)</w:t>
      </w:r>
      <w:r>
        <w:tab/>
        <w:t xml:space="preserve">A permit holder must not </w:t>
      </w:r>
      <w:r>
        <w:rPr>
          <w:color w:val="000000"/>
        </w:rPr>
        <w:t>sell a declared substance in contravention of this Act</w:t>
      </w:r>
      <w:r>
        <w:t>.</w:t>
      </w:r>
    </w:p>
    <w:p w14:paraId="5F7F74EC" w14:textId="77777777" w:rsidR="00BC4AF3" w:rsidRDefault="00BC4AF3" w:rsidP="00BC4AF3">
      <w:pPr>
        <w:pStyle w:val="aExamNumTextss"/>
      </w:pPr>
      <w:r>
        <w:t>Maximum penalty:  100 penalty units, imprisonment for 1 year or both.’.</w:t>
      </w:r>
    </w:p>
    <w:p w14:paraId="37B57054" w14:textId="77777777" w:rsidR="00BC4AF3" w:rsidRDefault="00BC4AF3" w:rsidP="00FE7E51">
      <w:pPr>
        <w:pStyle w:val="Amain"/>
      </w:pPr>
      <w:r>
        <w:tab/>
        <w:t>(6)</w:t>
      </w:r>
      <w:r>
        <w:tab/>
        <w:t>In working out for this section whether a penalty is at the end of a section or subsection, the position of any example or note is to be disregarded.</w:t>
      </w:r>
    </w:p>
    <w:p w14:paraId="46A32440" w14:textId="77777777" w:rsidR="00BC4AF3" w:rsidRDefault="00BC4AF3" w:rsidP="00FE7E51">
      <w:pPr>
        <w:pStyle w:val="Amain"/>
      </w:pPr>
      <w:r>
        <w:tab/>
        <w:t>(7)</w:t>
      </w:r>
      <w:r>
        <w:tab/>
        <w:t>This section is a determinative provision.</w:t>
      </w:r>
    </w:p>
    <w:p w14:paraId="7BB28E0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BFEA5A4" w14:textId="77777777" w:rsidR="00BC4AF3" w:rsidRDefault="00BC4AF3" w:rsidP="00BC4AF3">
      <w:pPr>
        <w:pStyle w:val="AH5Sec"/>
      </w:pPr>
      <w:bookmarkStart w:id="178" w:name="_Toc146717350"/>
      <w:r w:rsidRPr="001A3A36">
        <w:rPr>
          <w:rStyle w:val="CharSectNo"/>
        </w:rPr>
        <w:t>135</w:t>
      </w:r>
      <w:r>
        <w:tab/>
        <w:t>Penalties not at end of sections and subsections</w:t>
      </w:r>
      <w:bookmarkEnd w:id="178"/>
    </w:p>
    <w:p w14:paraId="43253FFF" w14:textId="77777777" w:rsidR="00BC4AF3" w:rsidRDefault="00BC4AF3" w:rsidP="00FE7E51">
      <w:pPr>
        <w:pStyle w:val="Amain"/>
      </w:pPr>
      <w:r>
        <w:tab/>
        <w:t>(1)</w:t>
      </w:r>
      <w:r>
        <w:tab/>
        <w:t>This section applies if a penalty (however expressed) is stated in a provision of a law</w:t>
      </w:r>
      <w:r>
        <w:rPr>
          <w:color w:val="000000"/>
        </w:rPr>
        <w:t xml:space="preserve"> </w:t>
      </w:r>
      <w:r>
        <w:t>other than at the end of a section or subsection.</w:t>
      </w:r>
    </w:p>
    <w:p w14:paraId="0714F50E" w14:textId="77777777" w:rsidR="00BC4AF3" w:rsidRDefault="00BC4AF3" w:rsidP="00FE7E51">
      <w:pPr>
        <w:pStyle w:val="Amain"/>
      </w:pPr>
      <w:r>
        <w:tab/>
        <w:t>(2)</w:t>
      </w:r>
      <w:r>
        <w:tab/>
        <w:t>If an offence is expressly mentioned in the provision, the penalty indicates that the offence is punishable on conviction as provided by subsection (4).</w:t>
      </w:r>
    </w:p>
    <w:p w14:paraId="4A09BE47" w14:textId="77777777" w:rsidR="00BC4AF3" w:rsidRDefault="00BC4AF3" w:rsidP="00BC4AF3">
      <w:pPr>
        <w:pStyle w:val="aExamHdgss"/>
      </w:pPr>
      <w:r>
        <w:t>Example</w:t>
      </w:r>
    </w:p>
    <w:p w14:paraId="72D5795D" w14:textId="77777777" w:rsidR="00BC4AF3" w:rsidRDefault="00BC4AF3" w:rsidP="00BC4AF3">
      <w:pPr>
        <w:pStyle w:val="aExamss"/>
      </w:pPr>
      <w:r>
        <w:t>A person who contravenes s (3) commits an offence punishable by a fine of not more than 20 penalty units.</w:t>
      </w:r>
    </w:p>
    <w:p w14:paraId="029DE13F" w14:textId="77777777" w:rsidR="00BC4AF3" w:rsidRDefault="00BC4AF3" w:rsidP="00CD73FD">
      <w:pPr>
        <w:pStyle w:val="Amain"/>
        <w:keepNext/>
        <w:keepLines/>
      </w:pPr>
      <w:r>
        <w:lastRenderedPageBreak/>
        <w:tab/>
        <w:t>(3)</w:t>
      </w:r>
      <w:r>
        <w:tab/>
        <w:t>If an offence is not expressly mentioned in the provision, the penalty indicates that contravention of the provision (or a stated part of the provision) is an offence punishable on conviction as provided by subsection (4).</w:t>
      </w:r>
    </w:p>
    <w:p w14:paraId="7DD6D61F" w14:textId="77777777" w:rsidR="00BC4AF3" w:rsidRDefault="00BC4AF3" w:rsidP="00BC4AF3">
      <w:pPr>
        <w:pStyle w:val="aExamHdgss"/>
      </w:pPr>
      <w:r>
        <w:t>Example</w:t>
      </w:r>
    </w:p>
    <w:p w14:paraId="35E151DC" w14:textId="77777777" w:rsidR="00BC4AF3" w:rsidRDefault="00BC4AF3" w:rsidP="00BC4AF3">
      <w:pPr>
        <w:pStyle w:val="aExamss"/>
      </w:pPr>
      <w:r>
        <w:t>A person who contravenes s (3) must pay a fine of not more than 20 penalty units.</w:t>
      </w:r>
    </w:p>
    <w:p w14:paraId="200E3360" w14:textId="77777777" w:rsidR="00BC4AF3" w:rsidRDefault="00BC4AF3" w:rsidP="00DC4AC1">
      <w:pPr>
        <w:pStyle w:val="Amain"/>
        <w:keepNext/>
      </w:pPr>
      <w:r>
        <w:tab/>
        <w:t>(4)</w:t>
      </w:r>
      <w:r>
        <w:tab/>
        <w:t>The penalty that may be imposed for the offence is—</w:t>
      </w:r>
    </w:p>
    <w:p w14:paraId="5BD5A42B" w14:textId="77777777" w:rsidR="00BC4AF3" w:rsidRDefault="00BC4AF3" w:rsidP="00FE7E51">
      <w:pPr>
        <w:pStyle w:val="Apara"/>
      </w:pPr>
      <w:r>
        <w:tab/>
        <w:t>(a)</w:t>
      </w:r>
      <w:r>
        <w:tab/>
        <w:t>if only a single penalty is stated (whether as a maximum penalty or a penalty)—not more than the stated penalty; or</w:t>
      </w:r>
    </w:p>
    <w:p w14:paraId="2E07EB9A" w14:textId="77777777" w:rsidR="00BC4AF3" w:rsidRDefault="00BC4AF3" w:rsidP="00FE7E51">
      <w:pPr>
        <w:pStyle w:val="Apara"/>
      </w:pPr>
      <w:r>
        <w:tab/>
        <w:t>(b)</w:t>
      </w:r>
      <w:r>
        <w:tab/>
        <w:t>if a minimum as well as a maximum penalty is stated—not less than the minimum and not more than the maximum.</w:t>
      </w:r>
    </w:p>
    <w:p w14:paraId="00E62E98" w14:textId="77777777" w:rsidR="00BC4AF3" w:rsidRDefault="00BC4AF3" w:rsidP="00FE7E51">
      <w:pPr>
        <w:pStyle w:val="Amain"/>
      </w:pPr>
      <w:r>
        <w:tab/>
        <w:t>(5)</w:t>
      </w:r>
      <w:r>
        <w:tab/>
        <w:t>In working out for this section whether a penalty is at the end of a section or subsection, the position of any example or note is to be disregarded.</w:t>
      </w:r>
    </w:p>
    <w:p w14:paraId="199620D0" w14:textId="77777777" w:rsidR="00BC4AF3" w:rsidRDefault="00BC4AF3" w:rsidP="00FE7E51">
      <w:pPr>
        <w:pStyle w:val="Amain"/>
      </w:pPr>
      <w:r>
        <w:tab/>
        <w:t>(6)</w:t>
      </w:r>
      <w:r>
        <w:tab/>
        <w:t>This section is a determinative provision.</w:t>
      </w:r>
    </w:p>
    <w:p w14:paraId="2F7589C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B328D50" w14:textId="77777777" w:rsidR="00BC4AF3" w:rsidRDefault="00BC4AF3" w:rsidP="00BC4AF3">
      <w:pPr>
        <w:pStyle w:val="PageBreak"/>
      </w:pPr>
      <w:r>
        <w:br w:type="page"/>
      </w:r>
    </w:p>
    <w:p w14:paraId="6D64103C" w14:textId="77777777" w:rsidR="00BC4AF3" w:rsidRPr="001A3A36" w:rsidRDefault="00BC4AF3" w:rsidP="00BC4AF3">
      <w:pPr>
        <w:pStyle w:val="AH1Chapter"/>
      </w:pPr>
      <w:bookmarkStart w:id="179" w:name="_Toc146717351"/>
      <w:r w:rsidRPr="001A3A36">
        <w:rPr>
          <w:rStyle w:val="CharChapNo"/>
        </w:rPr>
        <w:lastRenderedPageBreak/>
        <w:t>Chapter 14</w:t>
      </w:r>
      <w:r>
        <w:tab/>
      </w:r>
      <w:r w:rsidRPr="001A3A36">
        <w:rPr>
          <w:rStyle w:val="CharChapText"/>
        </w:rPr>
        <w:t>Interpretation of Acts and statutory instruments</w:t>
      </w:r>
      <w:bookmarkEnd w:id="179"/>
    </w:p>
    <w:p w14:paraId="32CFD1F9" w14:textId="77777777" w:rsidR="00BC4AF3" w:rsidRPr="001A3A36" w:rsidRDefault="00BC4AF3" w:rsidP="00BC4AF3">
      <w:pPr>
        <w:pStyle w:val="AH2Part"/>
      </w:pPr>
      <w:bookmarkStart w:id="180" w:name="_Toc146717352"/>
      <w:r w:rsidRPr="001A3A36">
        <w:rPr>
          <w:rStyle w:val="CharPartNo"/>
        </w:rPr>
        <w:t>Part 14.1</w:t>
      </w:r>
      <w:r>
        <w:tab/>
      </w:r>
      <w:r w:rsidRPr="001A3A36">
        <w:rPr>
          <w:rStyle w:val="CharPartText"/>
        </w:rPr>
        <w:t>Purpose and scope</w:t>
      </w:r>
      <w:bookmarkEnd w:id="180"/>
    </w:p>
    <w:p w14:paraId="69B700D1" w14:textId="77777777" w:rsidR="00BC4AF3" w:rsidRDefault="00BC4AF3" w:rsidP="00BC4AF3">
      <w:pPr>
        <w:pStyle w:val="AH5Sec"/>
      </w:pPr>
      <w:bookmarkStart w:id="181" w:name="_Toc146717353"/>
      <w:r w:rsidRPr="001A3A36">
        <w:rPr>
          <w:rStyle w:val="CharSectNo"/>
        </w:rPr>
        <w:t>136</w:t>
      </w:r>
      <w:r>
        <w:tab/>
        <w:t xml:space="preserve">Meaning of </w:t>
      </w:r>
      <w:r>
        <w:rPr>
          <w:rStyle w:val="charItals"/>
        </w:rPr>
        <w:t>Act</w:t>
      </w:r>
      <w:r>
        <w:t>—ch 14</w:t>
      </w:r>
      <w:bookmarkEnd w:id="181"/>
    </w:p>
    <w:p w14:paraId="2CA73715" w14:textId="77777777" w:rsidR="00BC4AF3" w:rsidRDefault="00BC4AF3" w:rsidP="00FE7E51">
      <w:pPr>
        <w:pStyle w:val="Amainreturn"/>
      </w:pPr>
      <w:r>
        <w:t>In this chapter:</w:t>
      </w:r>
    </w:p>
    <w:p w14:paraId="25F8DC59" w14:textId="77777777" w:rsidR="00BC4AF3" w:rsidRDefault="00BC4AF3" w:rsidP="00FE7E51">
      <w:pPr>
        <w:pStyle w:val="aDef"/>
      </w:pPr>
      <w:r>
        <w:rPr>
          <w:rStyle w:val="charBoldItals"/>
        </w:rPr>
        <w:t>Act</w:t>
      </w:r>
      <w:r>
        <w:t xml:space="preserve"> includes a statutory instrument.</w:t>
      </w:r>
    </w:p>
    <w:p w14:paraId="572A1341" w14:textId="77777777" w:rsidR="00BC4AF3" w:rsidRDefault="00BC4AF3" w:rsidP="00BC4AF3">
      <w:pPr>
        <w:pStyle w:val="aNote"/>
      </w:pPr>
      <w:r>
        <w:rPr>
          <w:rStyle w:val="charItals"/>
        </w:rPr>
        <w:t>Note</w:t>
      </w:r>
      <w:r>
        <w:rPr>
          <w:rStyle w:val="charItals"/>
        </w:rPr>
        <w:tab/>
      </w:r>
      <w:r>
        <w:t>Section 7 (3) provides that a reference to an Act includes a reference to a provision of an Act.  Section 13 (3) provides that a reference to a statutory instrument includes a reference to a provision of a statutory instrument.</w:t>
      </w:r>
    </w:p>
    <w:p w14:paraId="0431850D" w14:textId="77777777" w:rsidR="00BC4AF3" w:rsidRDefault="00BC4AF3" w:rsidP="00BC4AF3">
      <w:pPr>
        <w:pStyle w:val="AH5Sec"/>
      </w:pPr>
      <w:bookmarkStart w:id="182" w:name="_Toc146717354"/>
      <w:r w:rsidRPr="001A3A36">
        <w:rPr>
          <w:rStyle w:val="CharSectNo"/>
        </w:rPr>
        <w:t>137</w:t>
      </w:r>
      <w:r>
        <w:tab/>
        <w:t>Purpose and scope—ch 14</w:t>
      </w:r>
      <w:bookmarkEnd w:id="182"/>
    </w:p>
    <w:p w14:paraId="7AC9EE6E" w14:textId="77777777" w:rsidR="00BC4AF3" w:rsidRDefault="00BC4AF3" w:rsidP="00FE7E51">
      <w:pPr>
        <w:pStyle w:val="Amain"/>
      </w:pPr>
      <w:r>
        <w:tab/>
        <w:t>(1)</w:t>
      </w:r>
      <w:r>
        <w:tab/>
        <w:t>The purpose of this chapter is to provide guidance about the interpretation of Acts.</w:t>
      </w:r>
    </w:p>
    <w:p w14:paraId="2FCCE055" w14:textId="77777777" w:rsidR="00BC4AF3" w:rsidRDefault="00BC4AF3" w:rsidP="00FE7E51">
      <w:pPr>
        <w:pStyle w:val="Amain"/>
      </w:pPr>
      <w:r>
        <w:tab/>
        <w:t>(2)</w:t>
      </w:r>
      <w:r>
        <w:tab/>
        <w:t>This chapter is not intended to be a comprehensive statement of the law of interpretation applying to Acts.</w:t>
      </w:r>
    </w:p>
    <w:p w14:paraId="61C6E5C8" w14:textId="77777777" w:rsidR="00BC4AF3" w:rsidRDefault="00BC4AF3" w:rsidP="00FE7E51">
      <w:pPr>
        <w:pStyle w:val="Amain"/>
      </w:pPr>
      <w:r>
        <w:tab/>
        <w:t>(3)</w:t>
      </w:r>
      <w:r>
        <w:tab/>
        <w:t>In particular, this chapter assumes that common law presumptions operate in conjunction with this chapter.</w:t>
      </w:r>
    </w:p>
    <w:p w14:paraId="266A1FBF" w14:textId="77777777" w:rsidR="00BC4AF3" w:rsidRDefault="00BC4AF3" w:rsidP="00FE7E51">
      <w:pPr>
        <w:pStyle w:val="Amain"/>
      </w:pPr>
      <w:r>
        <w:tab/>
        <w:t>(4)</w:t>
      </w:r>
      <w:r>
        <w:tab/>
        <w:t>Subsection (3) also applies to common law presumptions that come into existence after the commencement of this chapter.</w:t>
      </w:r>
    </w:p>
    <w:p w14:paraId="5050A00D" w14:textId="77777777" w:rsidR="00BC4AF3" w:rsidRDefault="00BC4AF3" w:rsidP="00BC4AF3">
      <w:pPr>
        <w:pStyle w:val="PageBreak"/>
      </w:pPr>
      <w:r>
        <w:br w:type="page"/>
      </w:r>
    </w:p>
    <w:p w14:paraId="4018FF5E" w14:textId="77777777" w:rsidR="00BC4AF3" w:rsidRPr="001A3A36" w:rsidRDefault="00BC4AF3" w:rsidP="00BC4AF3">
      <w:pPr>
        <w:pStyle w:val="AH2Part"/>
      </w:pPr>
      <w:bookmarkStart w:id="183" w:name="_Toc146717355"/>
      <w:r w:rsidRPr="001A3A36">
        <w:rPr>
          <w:rStyle w:val="CharPartNo"/>
        </w:rPr>
        <w:lastRenderedPageBreak/>
        <w:t>Part 14.2</w:t>
      </w:r>
      <w:r>
        <w:tab/>
      </w:r>
      <w:r w:rsidRPr="001A3A36">
        <w:rPr>
          <w:rStyle w:val="CharPartText"/>
        </w:rPr>
        <w:t>Key principles of interpretation</w:t>
      </w:r>
      <w:bookmarkEnd w:id="183"/>
    </w:p>
    <w:p w14:paraId="1A09A187" w14:textId="77777777" w:rsidR="00BC4AF3" w:rsidRPr="007B4EDD" w:rsidRDefault="00BC4AF3" w:rsidP="00BC4AF3">
      <w:pPr>
        <w:pStyle w:val="AH5Sec"/>
      </w:pPr>
      <w:bookmarkStart w:id="184" w:name="_Toc146717356"/>
      <w:r w:rsidRPr="001A3A36">
        <w:rPr>
          <w:rStyle w:val="CharSectNo"/>
        </w:rPr>
        <w:t>138</w:t>
      </w:r>
      <w:r>
        <w:tab/>
        <w:t xml:space="preserve">Meaning of </w:t>
      </w:r>
      <w:r>
        <w:rPr>
          <w:rStyle w:val="charItals"/>
        </w:rPr>
        <w:t>working out the meaning of an Act</w:t>
      </w:r>
      <w:r>
        <w:t>—pt 14.2</w:t>
      </w:r>
      <w:bookmarkEnd w:id="184"/>
    </w:p>
    <w:p w14:paraId="7E866C7D" w14:textId="77777777" w:rsidR="00BC4AF3" w:rsidRDefault="00BC4AF3" w:rsidP="00FE7E51">
      <w:pPr>
        <w:pStyle w:val="Amainreturn"/>
      </w:pPr>
      <w:r>
        <w:t>In this part:</w:t>
      </w:r>
    </w:p>
    <w:p w14:paraId="05FCFD50" w14:textId="77777777" w:rsidR="00BC4AF3" w:rsidRDefault="00BC4AF3" w:rsidP="00FE7E51">
      <w:pPr>
        <w:pStyle w:val="aDef"/>
      </w:pPr>
      <w:r>
        <w:rPr>
          <w:rStyle w:val="charBoldItals"/>
        </w:rPr>
        <w:t>working out the meaning of an Act</w:t>
      </w:r>
      <w:r>
        <w:t xml:space="preserve"> means—</w:t>
      </w:r>
    </w:p>
    <w:p w14:paraId="558E89F4" w14:textId="77777777" w:rsidR="00BC4AF3" w:rsidRDefault="00BC4AF3" w:rsidP="00FE7E51">
      <w:pPr>
        <w:pStyle w:val="Apara"/>
      </w:pPr>
      <w:r>
        <w:tab/>
        <w:t>(a)</w:t>
      </w:r>
      <w:r>
        <w:tab/>
        <w:t>resolving an ambiguous or obscure provision of the Act; or</w:t>
      </w:r>
    </w:p>
    <w:p w14:paraId="584F2FB4" w14:textId="77777777" w:rsidR="00BC4AF3" w:rsidRDefault="00BC4AF3" w:rsidP="00FE7E51">
      <w:pPr>
        <w:pStyle w:val="Apara"/>
      </w:pPr>
      <w:r>
        <w:tab/>
        <w:t>(b)</w:t>
      </w:r>
      <w:r>
        <w:tab/>
        <w:t>confirming or displacing the apparent meaning of the Act; or</w:t>
      </w:r>
    </w:p>
    <w:p w14:paraId="70E5F2F7" w14:textId="77777777" w:rsidR="00BC4AF3" w:rsidRDefault="00BC4AF3" w:rsidP="00FE7E51">
      <w:pPr>
        <w:pStyle w:val="Apara"/>
      </w:pPr>
      <w:r>
        <w:tab/>
        <w:t>(c)</w:t>
      </w:r>
      <w:r>
        <w:tab/>
        <w:t>finding the meaning of the Act when its apparent meaning leads to a result that is manifestly absurd or is unreasonable; or</w:t>
      </w:r>
    </w:p>
    <w:p w14:paraId="40A6E11F" w14:textId="77777777" w:rsidR="00BC4AF3" w:rsidRDefault="00BC4AF3" w:rsidP="00FE7E51">
      <w:pPr>
        <w:pStyle w:val="Apara"/>
      </w:pPr>
      <w:r>
        <w:tab/>
        <w:t>(d)</w:t>
      </w:r>
      <w:r>
        <w:tab/>
        <w:t>finding the meaning of the Act in any other case.</w:t>
      </w:r>
    </w:p>
    <w:p w14:paraId="5D17319C" w14:textId="77777777" w:rsidR="00BC4AF3" w:rsidRDefault="00BC4AF3" w:rsidP="00BC4AF3">
      <w:pPr>
        <w:pStyle w:val="AH5Sec"/>
      </w:pPr>
      <w:bookmarkStart w:id="185" w:name="_Toc146717357"/>
      <w:r w:rsidRPr="001A3A36">
        <w:rPr>
          <w:rStyle w:val="CharSectNo"/>
        </w:rPr>
        <w:t>139</w:t>
      </w:r>
      <w:r>
        <w:tab/>
        <w:t>Interpretation best achieving Act’s purpose</w:t>
      </w:r>
      <w:bookmarkEnd w:id="185"/>
    </w:p>
    <w:p w14:paraId="5DD71539" w14:textId="77777777" w:rsidR="00BC4AF3" w:rsidRDefault="00BC4AF3" w:rsidP="00FE7E51">
      <w:pPr>
        <w:pStyle w:val="Amain"/>
      </w:pPr>
      <w:r>
        <w:tab/>
        <w:t>(1)</w:t>
      </w:r>
      <w:r>
        <w:tab/>
        <w:t>In working out the meaning of an Act, the interpretation that would best achieve the purpose of the Act is to be preferred to any other interpretation.</w:t>
      </w:r>
    </w:p>
    <w:p w14:paraId="1F560699" w14:textId="77777777" w:rsidR="00BC4AF3" w:rsidRDefault="00BC4AF3" w:rsidP="00FE7E51">
      <w:pPr>
        <w:pStyle w:val="Amain"/>
      </w:pPr>
      <w:r>
        <w:tab/>
        <w:t>(2)</w:t>
      </w:r>
      <w:r>
        <w:tab/>
        <w:t>This section applies whether or not the Act’s purpose is expressly stated in the Act.</w:t>
      </w:r>
    </w:p>
    <w:p w14:paraId="4247DBB9" w14:textId="52719760" w:rsidR="00BC4AF3" w:rsidRDefault="00BC4AF3" w:rsidP="00BC4AF3">
      <w:pPr>
        <w:pStyle w:val="aNote"/>
      </w:pPr>
      <w:r>
        <w:rPr>
          <w:rStyle w:val="charItals"/>
        </w:rPr>
        <w:t>Note</w:t>
      </w:r>
      <w:r w:rsidRPr="006E4554">
        <w:tab/>
        <w:t>T</w:t>
      </w:r>
      <w:r>
        <w:t xml:space="preserve">he </w:t>
      </w:r>
      <w:hyperlink r:id="rId85" w:tooltip="A2004-5" w:history="1">
        <w:r w:rsidR="003F5F90" w:rsidRPr="003F5F90">
          <w:rPr>
            <w:rStyle w:val="charCitHyperlinkItal"/>
          </w:rPr>
          <w:t>Human Rights Act 2004</w:t>
        </w:r>
      </w:hyperlink>
      <w:r w:rsidR="001C3281">
        <w:t>, s 30</w:t>
      </w:r>
      <w:r>
        <w:t xml:space="preserve"> (which is about interpreting legislation to be consistent with human rights) is also relevant to interpreting territory laws.</w:t>
      </w:r>
    </w:p>
    <w:p w14:paraId="59C50E44" w14:textId="77777777" w:rsidR="00BC4AF3" w:rsidRDefault="00BC4AF3" w:rsidP="00BC4AF3">
      <w:pPr>
        <w:pStyle w:val="AH5Sec"/>
      </w:pPr>
      <w:bookmarkStart w:id="186" w:name="_Toc146717358"/>
      <w:r w:rsidRPr="001A3A36">
        <w:rPr>
          <w:rStyle w:val="CharSectNo"/>
        </w:rPr>
        <w:t>140</w:t>
      </w:r>
      <w:r>
        <w:tab/>
        <w:t>Legislative context</w:t>
      </w:r>
      <w:bookmarkEnd w:id="186"/>
    </w:p>
    <w:p w14:paraId="77C11A2C" w14:textId="77777777" w:rsidR="00BC4AF3" w:rsidRDefault="00BC4AF3" w:rsidP="00DC4AC1">
      <w:pPr>
        <w:pStyle w:val="Amainreturn"/>
        <w:keepNext/>
      </w:pPr>
      <w:r>
        <w:t>In working out the meaning of an Act, the provisions of the Act must be read in the context of the Act as a whole.</w:t>
      </w:r>
    </w:p>
    <w:p w14:paraId="4615F129" w14:textId="77777777" w:rsidR="00BC4AF3" w:rsidRDefault="00BC4AF3" w:rsidP="00BC4AF3">
      <w:pPr>
        <w:pStyle w:val="aExamHdgss"/>
      </w:pPr>
      <w:r>
        <w:t>Examples</w:t>
      </w:r>
    </w:p>
    <w:p w14:paraId="52D19061" w14:textId="77777777" w:rsidR="00BC4AF3" w:rsidRDefault="00BC4AF3" w:rsidP="00DC4AC1">
      <w:pPr>
        <w:pStyle w:val="aExamINumss"/>
        <w:keepLines/>
      </w:pPr>
      <w:r>
        <w:t>1</w:t>
      </w:r>
      <w:r>
        <w:tab/>
        <w:t>The long title of an Act provides that it is an Act to give certain benefits to the holders of pensioner cards.  Section 4 provides ‘This Act applies to a holder of a pensioner card’.  Section 22 provides that the commissioner may grant ‘a person’ an exemption from payment of rates.  The Act does not contain a definition of ‘person’.  Section 22 must be read in the context of the Act as a whole so that the commissioner may only grant exemptions to people who are holders of pensioner cards.</w:t>
      </w:r>
    </w:p>
    <w:p w14:paraId="4C9CB4F3" w14:textId="77777777" w:rsidR="00BC4AF3" w:rsidRDefault="00BC4AF3" w:rsidP="00BC4AF3">
      <w:pPr>
        <w:pStyle w:val="aExamINumss"/>
      </w:pPr>
      <w:r>
        <w:lastRenderedPageBreak/>
        <w:t>2</w:t>
      </w:r>
      <w:r>
        <w:tab/>
        <w:t xml:space="preserve">The </w:t>
      </w:r>
      <w:r w:rsidRPr="005156B6">
        <w:rPr>
          <w:rStyle w:val="charItals"/>
        </w:rPr>
        <w:t>Drug Testing Regulation 2001</w:t>
      </w:r>
      <w:r>
        <w:t xml:space="preserve"> (made under the </w:t>
      </w:r>
      <w:r w:rsidRPr="005156B6">
        <w:rPr>
          <w:rStyle w:val="charItals"/>
        </w:rPr>
        <w:t>Drug Testing Act 2000</w:t>
      </w:r>
      <w:r>
        <w:t xml:space="preserve"> (hypothetical)), s 6 contains the following heading:</w:t>
      </w:r>
    </w:p>
    <w:p w14:paraId="32D6B4B5" w14:textId="77777777" w:rsidR="00BC4AF3" w:rsidRPr="00F608B9" w:rsidRDefault="00BC4AF3" w:rsidP="00BC4AF3">
      <w:pPr>
        <w:spacing w:before="120" w:after="120"/>
        <w:ind w:left="1560"/>
        <w:rPr>
          <w:rFonts w:ascii="Arial" w:hAnsi="Arial" w:cs="Arial"/>
          <w:b/>
          <w:sz w:val="20"/>
        </w:rPr>
      </w:pPr>
      <w:r w:rsidRPr="00F608B9">
        <w:rPr>
          <w:rFonts w:ascii="Arial" w:hAnsi="Arial" w:cs="Arial"/>
          <w:b/>
          <w:sz w:val="20"/>
        </w:rPr>
        <w:t>6</w:t>
      </w:r>
      <w:r w:rsidRPr="00F608B9">
        <w:rPr>
          <w:rFonts w:ascii="Arial" w:hAnsi="Arial" w:cs="Arial"/>
          <w:b/>
          <w:sz w:val="20"/>
        </w:rPr>
        <w:tab/>
        <w:t xml:space="preserve">Corresponding law—Act, s 100, def </w:t>
      </w:r>
      <w:r w:rsidRPr="00476D06">
        <w:rPr>
          <w:rStyle w:val="charBoldItals"/>
        </w:rPr>
        <w:t>corresponding law</w:t>
      </w:r>
    </w:p>
    <w:p w14:paraId="71DF42D7" w14:textId="77777777" w:rsidR="00BC4AF3" w:rsidRDefault="00BC4AF3" w:rsidP="00BC4AF3">
      <w:pPr>
        <w:pStyle w:val="aExamNumTextss"/>
      </w:pPr>
      <w:r>
        <w:t xml:space="preserve">The heading indicates that the section has been made for the definition of </w:t>
      </w:r>
      <w:r>
        <w:rPr>
          <w:rStyle w:val="charBoldItals"/>
        </w:rPr>
        <w:t>corresponding law</w:t>
      </w:r>
      <w:r>
        <w:t xml:space="preserve"> in the </w:t>
      </w:r>
      <w:r w:rsidRPr="005156B6">
        <w:rPr>
          <w:rStyle w:val="charItals"/>
        </w:rPr>
        <w:t>Drug Testing Act 2000</w:t>
      </w:r>
      <w:r>
        <w:t>, s 100.</w:t>
      </w:r>
    </w:p>
    <w:p w14:paraId="1D143010" w14:textId="40FB6981" w:rsidR="00BC4AF3" w:rsidRDefault="00BC4AF3" w:rsidP="00BC4AF3">
      <w:pPr>
        <w:pStyle w:val="aExamINumss"/>
      </w:pPr>
      <w:r>
        <w:t>3</w:t>
      </w:r>
      <w:r>
        <w:tab/>
        <w:t xml:space="preserve">Section 12 (1) of a subordinate law refers to </w:t>
      </w:r>
      <w:r>
        <w:rPr>
          <w:color w:val="000000"/>
        </w:rPr>
        <w:t>‘a non-conviction order under the</w:t>
      </w:r>
      <w:r w:rsidRPr="00A638EA">
        <w:rPr>
          <w:rStyle w:val="charItals"/>
        </w:rPr>
        <w:t xml:space="preserve"> </w:t>
      </w:r>
      <w:hyperlink r:id="rId86" w:tooltip="A2005-58" w:history="1">
        <w:r w:rsidR="003F5F90" w:rsidRPr="003F5F90">
          <w:rPr>
            <w:rStyle w:val="charCitHyperlinkItal"/>
          </w:rPr>
          <w:t>Crimes (Sentencing) Act 2005</w:t>
        </w:r>
      </w:hyperlink>
      <w:r>
        <w:rPr>
          <w:color w:val="000000"/>
        </w:rPr>
        <w:t>’</w:t>
      </w:r>
      <w:r>
        <w:t>.  No other kind of order is mentioned in the section and the word ‘order’ is not otherwise defined in the subordinate law.  Subsections (2), (4), (7) and (9) of the same section, which only refer to ‘the order’, are to be understood as referring to the order mentioned in s (1).</w:t>
      </w:r>
    </w:p>
    <w:p w14:paraId="2A849654" w14:textId="77777777" w:rsidR="00BC4AF3" w:rsidRDefault="00BC4AF3" w:rsidP="00BC4AF3">
      <w:pPr>
        <w:pStyle w:val="aNote"/>
      </w:pPr>
      <w:r>
        <w:rPr>
          <w:rStyle w:val="charItals"/>
        </w:rPr>
        <w:t xml:space="preserve">Note </w:t>
      </w:r>
      <w:r>
        <w:rPr>
          <w:rStyle w:val="charItals"/>
        </w:rPr>
        <w:tab/>
      </w:r>
      <w:r>
        <w:t>See s 126 and s 127 for material that is, or is not, part of an Act or statutory instrument.</w:t>
      </w:r>
    </w:p>
    <w:p w14:paraId="3B87D70D" w14:textId="77777777" w:rsidR="00BC4AF3" w:rsidRDefault="00BC4AF3" w:rsidP="00BC4AF3">
      <w:pPr>
        <w:pStyle w:val="AH5Sec"/>
      </w:pPr>
      <w:bookmarkStart w:id="187" w:name="_Toc146717359"/>
      <w:r w:rsidRPr="001A3A36">
        <w:rPr>
          <w:rStyle w:val="CharSectNo"/>
        </w:rPr>
        <w:t>141</w:t>
      </w:r>
      <w:r>
        <w:tab/>
        <w:t>Non-legislative context</w:t>
      </w:r>
      <w:r>
        <w:rPr>
          <w:b w:val="0"/>
          <w:bCs/>
        </w:rPr>
        <w:t xml:space="preserve"> </w:t>
      </w:r>
      <w:r>
        <w:t>generally</w:t>
      </w:r>
      <w:bookmarkEnd w:id="187"/>
    </w:p>
    <w:p w14:paraId="6551F2F3" w14:textId="77777777" w:rsidR="00BC4AF3" w:rsidRDefault="00BC4AF3" w:rsidP="00DC4AC1">
      <w:pPr>
        <w:pStyle w:val="Amain"/>
        <w:keepNext/>
      </w:pPr>
      <w:r>
        <w:tab/>
        <w:t>(1)</w:t>
      </w:r>
      <w:r>
        <w:tab/>
        <w:t>In working out the meaning of an Act, material not forming part of the Act may be considered.</w:t>
      </w:r>
    </w:p>
    <w:p w14:paraId="13E23D54" w14:textId="77777777" w:rsidR="00BC4AF3" w:rsidRDefault="00BC4AF3" w:rsidP="00DC4AC1">
      <w:pPr>
        <w:pStyle w:val="aNote"/>
        <w:keepNext/>
      </w:pPr>
      <w:r>
        <w:rPr>
          <w:rStyle w:val="charItals"/>
        </w:rPr>
        <w:t>Note 1</w:t>
      </w:r>
      <w:r>
        <w:rPr>
          <w:rStyle w:val="charItals"/>
        </w:rPr>
        <w:tab/>
      </w:r>
      <w:r>
        <w:t xml:space="preserve">See s 146 for the meaning of </w:t>
      </w:r>
      <w:r>
        <w:rPr>
          <w:rStyle w:val="charBoldItals"/>
        </w:rPr>
        <w:t>may</w:t>
      </w:r>
      <w:r>
        <w:t xml:space="preserve"> and </w:t>
      </w:r>
      <w:r>
        <w:rPr>
          <w:rStyle w:val="charBoldItals"/>
        </w:rPr>
        <w:t>must</w:t>
      </w:r>
      <w:r>
        <w:t>.</w:t>
      </w:r>
    </w:p>
    <w:p w14:paraId="69578C51" w14:textId="77777777" w:rsidR="00BC4AF3" w:rsidRDefault="00BC4AF3" w:rsidP="00DC4AC1">
      <w:pPr>
        <w:pStyle w:val="aNote"/>
        <w:keepNext/>
      </w:pPr>
      <w:r>
        <w:rPr>
          <w:rStyle w:val="charItals"/>
        </w:rPr>
        <w:t>Note 2</w:t>
      </w:r>
      <w:r>
        <w:rPr>
          <w:rStyle w:val="charItals"/>
        </w:rPr>
        <w:tab/>
      </w:r>
      <w:r>
        <w:t>See s 126 and s 127 for material that is, or is not, part of an Act or statutory instrument.</w:t>
      </w:r>
    </w:p>
    <w:p w14:paraId="5EAEE03B" w14:textId="77777777" w:rsidR="00BC4AF3" w:rsidRDefault="00BC4AF3" w:rsidP="00BC4AF3">
      <w:pPr>
        <w:pStyle w:val="aNote"/>
      </w:pPr>
      <w:r>
        <w:rPr>
          <w:rStyle w:val="charItals"/>
        </w:rPr>
        <w:t>Note 3</w:t>
      </w:r>
      <w:r>
        <w:rPr>
          <w:rStyle w:val="charItals"/>
        </w:rPr>
        <w:tab/>
      </w:r>
      <w:r>
        <w:t>See s 142</w:t>
      </w:r>
      <w:r w:rsidRPr="00476D06">
        <w:t xml:space="preserve"> </w:t>
      </w:r>
      <w:r>
        <w:t>for material that may be considered in working out the meaning of an Act or statutory instrument.</w:t>
      </w:r>
    </w:p>
    <w:p w14:paraId="75DD2B58" w14:textId="77777777" w:rsidR="00BC4AF3" w:rsidRDefault="00BC4AF3" w:rsidP="002F65BE">
      <w:pPr>
        <w:pStyle w:val="Amain"/>
        <w:keepLines/>
      </w:pPr>
      <w:r>
        <w:tab/>
        <w:t>(2)</w:t>
      </w:r>
      <w:r>
        <w:tab/>
        <w:t>In deciding whether material not forming part of an Act should be considered in working out the meaning of the Act, and the weight to be given to the material, the following matters must be taken into account:</w:t>
      </w:r>
    </w:p>
    <w:p w14:paraId="40D4CF19" w14:textId="77777777" w:rsidR="00BC4AF3" w:rsidRDefault="00BC4AF3" w:rsidP="00FE7E51">
      <w:pPr>
        <w:pStyle w:val="Apara"/>
      </w:pPr>
      <w:r>
        <w:tab/>
        <w:t>(a)</w:t>
      </w:r>
      <w:r>
        <w:tab/>
        <w:t>the desirability of being able to rely on the ordinary meaning of the Act, having regard to the purpose of the Act and the provisions of the Act read in the context of the Act as a whole;</w:t>
      </w:r>
    </w:p>
    <w:p w14:paraId="3F19BCF0" w14:textId="77777777" w:rsidR="00BC4AF3" w:rsidRDefault="00BC4AF3" w:rsidP="00FE7E51">
      <w:pPr>
        <w:pStyle w:val="Apara"/>
      </w:pPr>
      <w:r>
        <w:tab/>
        <w:t>(b)</w:t>
      </w:r>
      <w:r>
        <w:tab/>
        <w:t>the undesirability of prolonging proceedings without compensating advantage;</w:t>
      </w:r>
    </w:p>
    <w:p w14:paraId="59720845" w14:textId="77777777" w:rsidR="00BC4AF3" w:rsidRDefault="00BC4AF3" w:rsidP="00FE7E51">
      <w:pPr>
        <w:pStyle w:val="Apara"/>
      </w:pPr>
      <w:r>
        <w:tab/>
        <w:t>(c)</w:t>
      </w:r>
      <w:r>
        <w:tab/>
        <w:t>the accessibility of the material to the public.</w:t>
      </w:r>
    </w:p>
    <w:p w14:paraId="06B42B0B" w14:textId="77777777" w:rsidR="00BC4AF3" w:rsidRDefault="00BC4AF3" w:rsidP="00FE7E51">
      <w:pPr>
        <w:pStyle w:val="Amain"/>
      </w:pPr>
      <w:r>
        <w:lastRenderedPageBreak/>
        <w:tab/>
        <w:t>(3)</w:t>
      </w:r>
      <w:r>
        <w:tab/>
        <w:t>Subsection (2) does not limit the matters that may be taken into account.</w:t>
      </w:r>
    </w:p>
    <w:p w14:paraId="48E3EEA8" w14:textId="77777777" w:rsidR="00BC4AF3" w:rsidRDefault="00BC4AF3" w:rsidP="00FE7E51">
      <w:pPr>
        <w:pStyle w:val="Amain"/>
      </w:pPr>
      <w:r>
        <w:tab/>
        <w:t>(4)</w:t>
      </w:r>
      <w:r>
        <w:tab/>
        <w:t>For subsection (2) (c), material in the register is taken to be accessible to the public.</w:t>
      </w:r>
    </w:p>
    <w:p w14:paraId="6B477C91" w14:textId="77777777" w:rsidR="00BC4AF3" w:rsidRDefault="00BC4AF3" w:rsidP="00BC4AF3">
      <w:pPr>
        <w:pStyle w:val="aNote"/>
      </w:pPr>
      <w:r>
        <w:rPr>
          <w:rStyle w:val="charItals"/>
        </w:rPr>
        <w:t>Note</w:t>
      </w:r>
      <w:r>
        <w:rPr>
          <w:rStyle w:val="charItals"/>
        </w:rPr>
        <w:tab/>
      </w:r>
      <w:r>
        <w:t>The</w:t>
      </w:r>
      <w:r w:rsidRPr="00476D06">
        <w:t xml:space="preserve"> </w:t>
      </w:r>
      <w:r>
        <w:t xml:space="preserve">register is the ACT legislation register (see dict, pt 2, def </w:t>
      </w:r>
      <w:r>
        <w:rPr>
          <w:rStyle w:val="charBoldItals"/>
        </w:rPr>
        <w:t>register</w:t>
      </w:r>
      <w:r>
        <w:t>).</w:t>
      </w:r>
    </w:p>
    <w:p w14:paraId="3082C934" w14:textId="77777777" w:rsidR="00BC4AF3" w:rsidRDefault="00BC4AF3" w:rsidP="00BC4AF3">
      <w:pPr>
        <w:pStyle w:val="AH5Sec"/>
      </w:pPr>
      <w:bookmarkStart w:id="188" w:name="_Toc146717360"/>
      <w:r w:rsidRPr="001A3A36">
        <w:rPr>
          <w:rStyle w:val="CharSectNo"/>
        </w:rPr>
        <w:t>142</w:t>
      </w:r>
      <w:r>
        <w:tab/>
        <w:t>Non-legislative context—material that may be considered</w:t>
      </w:r>
      <w:bookmarkEnd w:id="188"/>
      <w:r>
        <w:t xml:space="preserve"> </w:t>
      </w:r>
    </w:p>
    <w:p w14:paraId="246D938E" w14:textId="77777777" w:rsidR="00BC4AF3" w:rsidRDefault="00BC4AF3" w:rsidP="00DC4AC1">
      <w:pPr>
        <w:pStyle w:val="Amain"/>
        <w:keepNext/>
      </w:pPr>
      <w:r>
        <w:tab/>
        <w:t>(1)</w:t>
      </w:r>
      <w:r>
        <w:tab/>
        <w:t>In working out the meaning of an Act, material mentioned in table 142, column 2 may be considered.</w:t>
      </w:r>
    </w:p>
    <w:p w14:paraId="1AC262E3" w14:textId="77777777" w:rsidR="00BC4AF3" w:rsidRDefault="00BC4AF3" w:rsidP="00DC4AC1">
      <w:pPr>
        <w:pStyle w:val="Amain"/>
        <w:keepNext/>
      </w:pPr>
      <w:r>
        <w:tab/>
        <w:t>(2)</w:t>
      </w:r>
      <w:r>
        <w:tab/>
        <w:t>In working out the meaning of a statutory instrument, material mentioned in table 142, column 3 may be considered.</w:t>
      </w:r>
    </w:p>
    <w:p w14:paraId="2E587010" w14:textId="77777777" w:rsidR="00BC4AF3" w:rsidRDefault="00BC4AF3" w:rsidP="00FE7E51">
      <w:pPr>
        <w:pStyle w:val="Amain"/>
      </w:pPr>
      <w:r>
        <w:tab/>
        <w:t>(3)</w:t>
      </w:r>
      <w:r>
        <w:tab/>
        <w:t>This section does not limit the material that may be considered in working out the meaning of an Act or statutory instrument.</w:t>
      </w:r>
    </w:p>
    <w:p w14:paraId="11CFE83D" w14:textId="77777777" w:rsidR="00BC4AF3" w:rsidRDefault="00BC4AF3" w:rsidP="00BC4AF3">
      <w:pPr>
        <w:pStyle w:val="TableHd"/>
      </w:pPr>
      <w:r>
        <w:t>Table 142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976"/>
        <w:gridCol w:w="3871"/>
      </w:tblGrid>
      <w:tr w:rsidR="00BC4AF3" w:rsidRPr="00CB3D59" w14:paraId="13A52E75" w14:textId="77777777" w:rsidTr="006A1D2F">
        <w:trPr>
          <w:cantSplit/>
          <w:tblHeader/>
        </w:trPr>
        <w:tc>
          <w:tcPr>
            <w:tcW w:w="1101" w:type="dxa"/>
            <w:tcBorders>
              <w:bottom w:val="single" w:sz="4" w:space="0" w:color="auto"/>
            </w:tcBorders>
          </w:tcPr>
          <w:p w14:paraId="700D1824" w14:textId="77777777" w:rsidR="00BC4AF3" w:rsidRPr="00CB3D59" w:rsidRDefault="00BC4AF3" w:rsidP="006A1D2F">
            <w:pPr>
              <w:pStyle w:val="TableColHd"/>
            </w:pPr>
            <w:r w:rsidRPr="00783A18">
              <w:t>column 1</w:t>
            </w:r>
          </w:p>
          <w:p w14:paraId="41640ED2" w14:textId="77777777" w:rsidR="00BC4AF3" w:rsidRPr="00CB3D59" w:rsidRDefault="00BC4AF3" w:rsidP="006A1D2F">
            <w:pPr>
              <w:pStyle w:val="TableColHd"/>
            </w:pPr>
            <w:r w:rsidRPr="00783A18">
              <w:t>item</w:t>
            </w:r>
          </w:p>
        </w:tc>
        <w:tc>
          <w:tcPr>
            <w:tcW w:w="2976" w:type="dxa"/>
            <w:tcBorders>
              <w:bottom w:val="single" w:sz="4" w:space="0" w:color="auto"/>
            </w:tcBorders>
          </w:tcPr>
          <w:p w14:paraId="36995DF0" w14:textId="77777777" w:rsidR="00BC4AF3" w:rsidRDefault="00BC4AF3" w:rsidP="006A1D2F">
            <w:pPr>
              <w:pStyle w:val="TableColHd"/>
            </w:pPr>
            <w:r w:rsidRPr="00783A18">
              <w:t>column 2</w:t>
            </w:r>
          </w:p>
          <w:p w14:paraId="34B59D40" w14:textId="77777777" w:rsidR="00BC4AF3" w:rsidRPr="00CB3D59" w:rsidRDefault="00BC4AF3" w:rsidP="006A1D2F">
            <w:pPr>
              <w:pStyle w:val="TableColHd"/>
            </w:pPr>
            <w:r>
              <w:t>Act</w:t>
            </w:r>
          </w:p>
        </w:tc>
        <w:tc>
          <w:tcPr>
            <w:tcW w:w="3871" w:type="dxa"/>
            <w:tcBorders>
              <w:bottom w:val="single" w:sz="4" w:space="0" w:color="auto"/>
            </w:tcBorders>
          </w:tcPr>
          <w:p w14:paraId="365E6AA8" w14:textId="77777777" w:rsidR="00BC4AF3" w:rsidRDefault="00BC4AF3" w:rsidP="006A1D2F">
            <w:pPr>
              <w:pStyle w:val="TableColHd"/>
            </w:pPr>
            <w:r w:rsidRPr="00783A18">
              <w:t>column 3</w:t>
            </w:r>
          </w:p>
          <w:p w14:paraId="5F2E70AB" w14:textId="77777777" w:rsidR="00BC4AF3" w:rsidRPr="00CB3D59" w:rsidRDefault="00BC4AF3" w:rsidP="006A1D2F">
            <w:pPr>
              <w:pStyle w:val="TableColHd"/>
            </w:pPr>
            <w:r>
              <w:t>statutory instrument</w:t>
            </w:r>
          </w:p>
        </w:tc>
      </w:tr>
      <w:tr w:rsidR="00BC4AF3" w:rsidRPr="00CB3D59" w14:paraId="76B70AAF" w14:textId="77777777" w:rsidTr="006A1D2F">
        <w:trPr>
          <w:cantSplit/>
        </w:trPr>
        <w:tc>
          <w:tcPr>
            <w:tcW w:w="1101" w:type="dxa"/>
            <w:tcBorders>
              <w:top w:val="single" w:sz="4" w:space="0" w:color="auto"/>
            </w:tcBorders>
          </w:tcPr>
          <w:p w14:paraId="42F40C48" w14:textId="77777777" w:rsidR="00BC4AF3" w:rsidRDefault="00BC4AF3" w:rsidP="006A1D2F">
            <w:pPr>
              <w:pStyle w:val="TableText10"/>
            </w:pPr>
            <w:r>
              <w:t>1</w:t>
            </w:r>
          </w:p>
        </w:tc>
        <w:tc>
          <w:tcPr>
            <w:tcW w:w="2976" w:type="dxa"/>
            <w:tcBorders>
              <w:top w:val="single" w:sz="4" w:space="0" w:color="auto"/>
            </w:tcBorders>
          </w:tcPr>
          <w:p w14:paraId="2787EE77" w14:textId="77777777" w:rsidR="00BC4AF3" w:rsidRDefault="00BC4AF3" w:rsidP="006A1D2F">
            <w:pPr>
              <w:pStyle w:val="TableText10"/>
            </w:pPr>
            <w:r>
              <w:t>material not forming part of the Act contained in an authorised version of the Act</w:t>
            </w:r>
          </w:p>
          <w:p w14:paraId="24D40993" w14:textId="77777777" w:rsidR="00BC4AF3" w:rsidRPr="008B7F65" w:rsidRDefault="00BC4AF3" w:rsidP="006A1D2F">
            <w:pPr>
              <w:spacing w:before="60" w:after="60"/>
              <w:ind w:left="501" w:hanging="501"/>
              <w:rPr>
                <w:sz w:val="18"/>
                <w:szCs w:val="18"/>
              </w:rPr>
            </w:pPr>
            <w:r w:rsidRPr="004D1CED">
              <w:rPr>
                <w:rStyle w:val="charItals"/>
                <w:sz w:val="20"/>
              </w:rPr>
              <w:t>Note</w:t>
            </w:r>
            <w:r w:rsidRPr="008B7F65">
              <w:rPr>
                <w:sz w:val="18"/>
                <w:szCs w:val="18"/>
              </w:rPr>
              <w:tab/>
              <w:t>See ch 3 (Authorised versions and evidence of laws and legislative material).</w:t>
            </w:r>
          </w:p>
        </w:tc>
        <w:tc>
          <w:tcPr>
            <w:tcW w:w="3871" w:type="dxa"/>
            <w:tcBorders>
              <w:top w:val="single" w:sz="4" w:space="0" w:color="auto"/>
            </w:tcBorders>
          </w:tcPr>
          <w:p w14:paraId="758004AC" w14:textId="77777777" w:rsidR="00BC4AF3" w:rsidRDefault="00BC4AF3" w:rsidP="006A1D2F">
            <w:pPr>
              <w:pStyle w:val="TableText10"/>
            </w:pPr>
            <w:r>
              <w:t>material not forming part of the statutory instrument contained in an authorised version of the instrument</w:t>
            </w:r>
          </w:p>
          <w:p w14:paraId="4B402422" w14:textId="77777777" w:rsidR="00BC4AF3" w:rsidRDefault="00BC4AF3" w:rsidP="006A1D2F">
            <w:pPr>
              <w:spacing w:before="60" w:after="60"/>
              <w:ind w:left="501" w:hanging="501"/>
            </w:pPr>
            <w:r w:rsidRPr="004D1CED">
              <w:rPr>
                <w:rStyle w:val="charItals"/>
                <w:sz w:val="20"/>
              </w:rPr>
              <w:t>Note</w:t>
            </w:r>
            <w:r w:rsidRPr="008B7F65">
              <w:rPr>
                <w:sz w:val="18"/>
                <w:szCs w:val="18"/>
              </w:rPr>
              <w:tab/>
              <w:t>See ch 3 (Authorised versions and evidence of laws and legislative material).</w:t>
            </w:r>
          </w:p>
        </w:tc>
      </w:tr>
      <w:tr w:rsidR="00BC4AF3" w:rsidRPr="00CB3D59" w14:paraId="224E2B0A" w14:textId="77777777" w:rsidTr="006A1D2F">
        <w:trPr>
          <w:cantSplit/>
        </w:trPr>
        <w:tc>
          <w:tcPr>
            <w:tcW w:w="1101" w:type="dxa"/>
          </w:tcPr>
          <w:p w14:paraId="6721CFB6" w14:textId="77777777" w:rsidR="00BC4AF3" w:rsidRDefault="00BC4AF3" w:rsidP="006A1D2F">
            <w:pPr>
              <w:pStyle w:val="TableText10"/>
            </w:pPr>
            <w:r>
              <w:t>2</w:t>
            </w:r>
          </w:p>
        </w:tc>
        <w:tc>
          <w:tcPr>
            <w:tcW w:w="2976" w:type="dxa"/>
          </w:tcPr>
          <w:p w14:paraId="172A67F0" w14:textId="77777777" w:rsidR="00BC4AF3" w:rsidRDefault="00BC4AF3" w:rsidP="006A1D2F">
            <w:pPr>
              <w:pStyle w:val="TableText10"/>
            </w:pPr>
            <w:r>
              <w:t>any relevant report of a royal commission, law reform commission, committee of inquiry or other similar entity that was presented to the Legislative Assembly before the Act was passed</w:t>
            </w:r>
          </w:p>
        </w:tc>
        <w:tc>
          <w:tcPr>
            <w:tcW w:w="3871" w:type="dxa"/>
          </w:tcPr>
          <w:p w14:paraId="50E22E77" w14:textId="77777777" w:rsidR="00BC4AF3" w:rsidRDefault="00BC4AF3" w:rsidP="006A1D2F">
            <w:pPr>
              <w:pStyle w:val="TableText10"/>
            </w:pPr>
            <w:r>
              <w:t>any relevant report of a royal commission, law reform commission, committee of inquiry or other similar entity that was presented to the Legislative Assembly—</w:t>
            </w:r>
          </w:p>
          <w:p w14:paraId="101D61A0" w14:textId="77777777" w:rsidR="00BC4AF3" w:rsidRDefault="00BC4AF3" w:rsidP="00BC4AF3">
            <w:pPr>
              <w:pStyle w:val="TablePara10"/>
            </w:pPr>
            <w:r>
              <w:tab/>
              <w:t>(a)</w:t>
            </w:r>
            <w:r>
              <w:tab/>
              <w:t>if the statutory instrument was presented to the Assembly—before the end of 6 sitting days after the day the instrument was presented to the Assembly; or</w:t>
            </w:r>
          </w:p>
          <w:p w14:paraId="5236FB29" w14:textId="77777777" w:rsidR="00BC4AF3" w:rsidRDefault="00BC4AF3" w:rsidP="00BC4AF3">
            <w:pPr>
              <w:pStyle w:val="TablePara10"/>
            </w:pPr>
            <w:r>
              <w:tab/>
              <w:t>(b)</w:t>
            </w:r>
            <w:r>
              <w:tab/>
              <w:t>in any other case—before the instrument was made</w:t>
            </w:r>
          </w:p>
        </w:tc>
      </w:tr>
      <w:tr w:rsidR="00BC3AF7" w:rsidRPr="00CB3D59" w14:paraId="4E5F3A0B" w14:textId="77777777" w:rsidTr="006A1D2F">
        <w:trPr>
          <w:cantSplit/>
        </w:trPr>
        <w:tc>
          <w:tcPr>
            <w:tcW w:w="1101" w:type="dxa"/>
          </w:tcPr>
          <w:p w14:paraId="2BD5DBA0" w14:textId="77777777" w:rsidR="00BC3AF7" w:rsidRDefault="00BC3AF7" w:rsidP="00BC3AF7">
            <w:pPr>
              <w:pStyle w:val="TableText10"/>
            </w:pPr>
            <w:r>
              <w:lastRenderedPageBreak/>
              <w:t>3</w:t>
            </w:r>
          </w:p>
        </w:tc>
        <w:tc>
          <w:tcPr>
            <w:tcW w:w="2976" w:type="dxa"/>
          </w:tcPr>
          <w:p w14:paraId="46575D6B" w14:textId="77777777" w:rsidR="00BC3AF7" w:rsidRDefault="00BC3AF7" w:rsidP="00BC3AF7">
            <w:pPr>
              <w:pStyle w:val="TableText10"/>
            </w:pPr>
            <w:r>
              <w:t>any relevant report of a committee of the Legislative Assembly that was made to the Assembly before the Act was passed</w:t>
            </w:r>
          </w:p>
        </w:tc>
        <w:tc>
          <w:tcPr>
            <w:tcW w:w="3871" w:type="dxa"/>
          </w:tcPr>
          <w:p w14:paraId="20A7B8FA" w14:textId="77777777" w:rsidR="00BC3AF7" w:rsidRDefault="00BC3AF7" w:rsidP="00BC3AF7">
            <w:pPr>
              <w:pStyle w:val="TableText10"/>
            </w:pPr>
            <w:r>
              <w:t>any relevant report of a committee of the Legislative Assembly that was made to the Assembly—</w:t>
            </w:r>
          </w:p>
          <w:p w14:paraId="5D6FFFE6" w14:textId="77777777" w:rsidR="00BC3AF7" w:rsidRDefault="00BC3AF7" w:rsidP="00BC3AF7">
            <w:pPr>
              <w:pStyle w:val="TablePara10"/>
            </w:pPr>
            <w:r>
              <w:tab/>
              <w:t>(a)</w:t>
            </w:r>
            <w:r>
              <w:tab/>
              <w:t>if the statutory instrument was presented to the Assembly—before the end of 6 sitting days after the day the instrument was presented to the Assembly; or</w:t>
            </w:r>
          </w:p>
          <w:p w14:paraId="2CB8F36C" w14:textId="77777777" w:rsidR="00BC3AF7" w:rsidRDefault="00BC3AF7" w:rsidP="00BC3AF7">
            <w:pPr>
              <w:pStyle w:val="TablePara10"/>
            </w:pPr>
            <w:r>
              <w:tab/>
              <w:t>(b)</w:t>
            </w:r>
            <w:r>
              <w:tab/>
              <w:t>in any other case—before the instrument was made</w:t>
            </w:r>
          </w:p>
        </w:tc>
      </w:tr>
      <w:tr w:rsidR="00BC4AF3" w:rsidRPr="00CB3D59" w14:paraId="2C84FCBA" w14:textId="77777777" w:rsidTr="006A1D2F">
        <w:trPr>
          <w:cantSplit/>
        </w:trPr>
        <w:tc>
          <w:tcPr>
            <w:tcW w:w="1101" w:type="dxa"/>
          </w:tcPr>
          <w:p w14:paraId="3642A099" w14:textId="77777777" w:rsidR="00BC4AF3" w:rsidRDefault="00BC4AF3" w:rsidP="006A1D2F">
            <w:pPr>
              <w:pStyle w:val="TableText10"/>
            </w:pPr>
            <w:r>
              <w:t>4</w:t>
            </w:r>
          </w:p>
        </w:tc>
        <w:tc>
          <w:tcPr>
            <w:tcW w:w="2976" w:type="dxa"/>
          </w:tcPr>
          <w:p w14:paraId="3517D6F0" w14:textId="77777777" w:rsidR="00BC4AF3" w:rsidRDefault="00BC4AF3" w:rsidP="006A1D2F">
            <w:pPr>
              <w:pStyle w:val="TableText10"/>
            </w:pPr>
            <w:r>
              <w:t>any explanatory statement (however described) for the bill that became the Act, or any other relevant document, that was presented to the Legislative Assembly before the Act was passed</w:t>
            </w:r>
          </w:p>
        </w:tc>
        <w:tc>
          <w:tcPr>
            <w:tcW w:w="3871" w:type="dxa"/>
          </w:tcPr>
          <w:p w14:paraId="6E9D885B" w14:textId="77777777" w:rsidR="00BC4AF3" w:rsidRDefault="00BC4AF3" w:rsidP="006A1D2F">
            <w:pPr>
              <w:pStyle w:val="TableText10"/>
            </w:pPr>
            <w:r>
              <w:t>if the statutory instrument was presented to the Legislative Assembly—any explanatory statement (however described) for the instrument, or any other relevant document, that was presented to the Legislative Assembly before the end of 6 sitting days after the instrument was presented to the Assembly</w:t>
            </w:r>
          </w:p>
        </w:tc>
      </w:tr>
      <w:tr w:rsidR="00BC4AF3" w:rsidRPr="00CB3D59" w14:paraId="4FC39004" w14:textId="77777777" w:rsidTr="006A1D2F">
        <w:trPr>
          <w:cantSplit/>
        </w:trPr>
        <w:tc>
          <w:tcPr>
            <w:tcW w:w="1101" w:type="dxa"/>
          </w:tcPr>
          <w:p w14:paraId="04E0342E" w14:textId="77777777" w:rsidR="00BC4AF3" w:rsidRDefault="00BC4AF3" w:rsidP="006A1D2F">
            <w:pPr>
              <w:pStyle w:val="TableText10"/>
            </w:pPr>
            <w:r>
              <w:t>5</w:t>
            </w:r>
          </w:p>
        </w:tc>
        <w:tc>
          <w:tcPr>
            <w:tcW w:w="2976" w:type="dxa"/>
          </w:tcPr>
          <w:p w14:paraId="283E7C90" w14:textId="77777777" w:rsidR="00BC4AF3" w:rsidRDefault="00BC4AF3" w:rsidP="006A1D2F">
            <w:pPr>
              <w:pStyle w:val="TableText10"/>
            </w:pPr>
            <w:r>
              <w:t xml:space="preserve">the presentation speech made to the Legislative Assembly during the passage of the bill that became the Act </w:t>
            </w:r>
          </w:p>
        </w:tc>
        <w:tc>
          <w:tcPr>
            <w:tcW w:w="3871" w:type="dxa"/>
          </w:tcPr>
          <w:p w14:paraId="003D6E78" w14:textId="77777777" w:rsidR="00BC4AF3" w:rsidRDefault="00BC4AF3" w:rsidP="006A1D2F">
            <w:pPr>
              <w:pStyle w:val="TableText10"/>
            </w:pPr>
            <w:r>
              <w:t>if the statutory instrument was presented to the Legislative Assembly by a member of the Assembly—any presentation speech made to the Assembly</w:t>
            </w:r>
          </w:p>
        </w:tc>
      </w:tr>
      <w:tr w:rsidR="00BC4AF3" w:rsidRPr="00CB3D59" w14:paraId="3FFB54B7" w14:textId="77777777" w:rsidTr="006A1D2F">
        <w:trPr>
          <w:cantSplit/>
        </w:trPr>
        <w:tc>
          <w:tcPr>
            <w:tcW w:w="1101" w:type="dxa"/>
          </w:tcPr>
          <w:p w14:paraId="1C78B98E" w14:textId="77777777" w:rsidR="00BC4AF3" w:rsidRDefault="00BC4AF3" w:rsidP="006A1D2F">
            <w:pPr>
              <w:pStyle w:val="TableText10"/>
            </w:pPr>
            <w:r>
              <w:t>6</w:t>
            </w:r>
          </w:p>
        </w:tc>
        <w:tc>
          <w:tcPr>
            <w:tcW w:w="2976" w:type="dxa"/>
          </w:tcPr>
          <w:p w14:paraId="5E73451D" w14:textId="77777777" w:rsidR="00BC4AF3" w:rsidRDefault="00BC4AF3" w:rsidP="006A1D2F">
            <w:pPr>
              <w:pStyle w:val="TableText10"/>
            </w:pPr>
            <w:r>
              <w:t>official reports of proceedings in the Legislative Assembly in relation to the bill that became the Act</w:t>
            </w:r>
          </w:p>
        </w:tc>
        <w:tc>
          <w:tcPr>
            <w:tcW w:w="3871" w:type="dxa"/>
          </w:tcPr>
          <w:p w14:paraId="072F6326" w14:textId="77777777" w:rsidR="00BC4AF3" w:rsidRDefault="00BC4AF3" w:rsidP="006A1D2F">
            <w:pPr>
              <w:pStyle w:val="TableText10"/>
            </w:pPr>
            <w:r>
              <w:t>if the statutory instrument was presented to the Legislative Assembly—official reports of proceedings in the Legislative Assembly in relation to the statutory instrument</w:t>
            </w:r>
          </w:p>
        </w:tc>
      </w:tr>
      <w:tr w:rsidR="00BC4AF3" w:rsidRPr="00CB3D59" w14:paraId="4E36A536" w14:textId="77777777" w:rsidTr="006A1D2F">
        <w:trPr>
          <w:cantSplit/>
        </w:trPr>
        <w:tc>
          <w:tcPr>
            <w:tcW w:w="1101" w:type="dxa"/>
          </w:tcPr>
          <w:p w14:paraId="27EDB4E4" w14:textId="77777777" w:rsidR="00BC4AF3" w:rsidRDefault="00BC4AF3" w:rsidP="006A1D2F">
            <w:pPr>
              <w:pStyle w:val="TableText10"/>
            </w:pPr>
            <w:r>
              <w:t>7</w:t>
            </w:r>
          </w:p>
        </w:tc>
        <w:tc>
          <w:tcPr>
            <w:tcW w:w="2976" w:type="dxa"/>
          </w:tcPr>
          <w:p w14:paraId="65416272" w14:textId="77777777" w:rsidR="00BC4AF3" w:rsidRDefault="00BC4AF3" w:rsidP="006A1D2F">
            <w:pPr>
              <w:pStyle w:val="TableText10"/>
            </w:pPr>
            <w:r>
              <w:t>any relevant treaty or other international agreement to which Australia is a party</w:t>
            </w:r>
          </w:p>
        </w:tc>
        <w:tc>
          <w:tcPr>
            <w:tcW w:w="3871" w:type="dxa"/>
          </w:tcPr>
          <w:p w14:paraId="186AA488" w14:textId="77777777" w:rsidR="00BC4AF3" w:rsidRDefault="00BC4AF3" w:rsidP="006A1D2F">
            <w:pPr>
              <w:pStyle w:val="TableText10"/>
            </w:pPr>
            <w:r>
              <w:t>any relevant treaty or other international agreement to which Australia is a party</w:t>
            </w:r>
          </w:p>
        </w:tc>
      </w:tr>
    </w:tbl>
    <w:p w14:paraId="216CDE1D" w14:textId="77777777" w:rsidR="00BC4AF3" w:rsidRDefault="00BC4AF3" w:rsidP="00BC4AF3">
      <w:pPr>
        <w:pStyle w:val="AH5Sec"/>
      </w:pPr>
      <w:bookmarkStart w:id="189" w:name="_Toc146717361"/>
      <w:r w:rsidRPr="001A3A36">
        <w:rPr>
          <w:rStyle w:val="CharSectNo"/>
        </w:rPr>
        <w:lastRenderedPageBreak/>
        <w:t>143</w:t>
      </w:r>
      <w:r>
        <w:tab/>
        <w:t>Law stating material for consideration in working out meaning</w:t>
      </w:r>
      <w:bookmarkEnd w:id="189"/>
    </w:p>
    <w:p w14:paraId="6891BBAD" w14:textId="77777777" w:rsidR="00BC4AF3" w:rsidRDefault="00BC4AF3" w:rsidP="00E824A5">
      <w:pPr>
        <w:pStyle w:val="Amain"/>
        <w:keepLines/>
      </w:pPr>
      <w:r>
        <w:tab/>
        <w:t>(1)</w:t>
      </w:r>
      <w:r>
        <w:tab/>
        <w:t>If a relevant law provides that stated material may or must be considered in working out the meaning of an Act or statutory instrument, that does not by implication prevent other material of the same or similar kind being considered in working out the meaning of the Act or instrument.</w:t>
      </w:r>
    </w:p>
    <w:p w14:paraId="15FA185B" w14:textId="77777777" w:rsidR="00BC4AF3" w:rsidRDefault="00BC4AF3" w:rsidP="00FE7E51">
      <w:pPr>
        <w:pStyle w:val="Amain"/>
      </w:pPr>
      <w:r>
        <w:tab/>
        <w:t>(2)</w:t>
      </w:r>
      <w:r>
        <w:tab/>
        <w:t>In this section:</w:t>
      </w:r>
    </w:p>
    <w:p w14:paraId="368527F0" w14:textId="77777777" w:rsidR="00BC4AF3" w:rsidRDefault="00BC4AF3" w:rsidP="00FE7E51">
      <w:pPr>
        <w:pStyle w:val="aDef"/>
      </w:pPr>
      <w:r>
        <w:rPr>
          <w:rStyle w:val="charBoldItals"/>
        </w:rPr>
        <w:t>relevant law</w:t>
      </w:r>
      <w:r>
        <w:t xml:space="preserve"> means—</w:t>
      </w:r>
    </w:p>
    <w:p w14:paraId="2D59E39A" w14:textId="77777777" w:rsidR="00BC4AF3" w:rsidRDefault="00BC4AF3" w:rsidP="00BC4AF3">
      <w:pPr>
        <w:pStyle w:val="aDefpara"/>
      </w:pPr>
      <w:r>
        <w:tab/>
        <w:t>(a)</w:t>
      </w:r>
      <w:r>
        <w:tab/>
        <w:t>in working out the meaning of an Act—the Act or another Act; or</w:t>
      </w:r>
    </w:p>
    <w:p w14:paraId="6C7D545F" w14:textId="77777777" w:rsidR="00BC4AF3" w:rsidRDefault="00BC4AF3" w:rsidP="00BC4AF3">
      <w:pPr>
        <w:pStyle w:val="aDefpara"/>
      </w:pPr>
      <w:r>
        <w:tab/>
        <w:t>(b)</w:t>
      </w:r>
      <w:r>
        <w:tab/>
        <w:t>in working out the meaning of a statutory instrument made under an Act—the Act, another Act or the instrument; or</w:t>
      </w:r>
    </w:p>
    <w:p w14:paraId="1F1AC104" w14:textId="77777777" w:rsidR="00BC4AF3" w:rsidRDefault="00BC4AF3" w:rsidP="00BC4AF3">
      <w:pPr>
        <w:pStyle w:val="aDefpara"/>
      </w:pPr>
      <w:r>
        <w:tab/>
        <w:t>(c)</w:t>
      </w:r>
      <w:r>
        <w:tab/>
        <w:t>in working out the meaning of a statutory instrument made under another statutory instrument—an Act or either instrument.</w:t>
      </w:r>
    </w:p>
    <w:p w14:paraId="606B7DB5" w14:textId="77777777" w:rsidR="00BC4AF3" w:rsidRDefault="00BC4AF3" w:rsidP="00BC4AF3">
      <w:pPr>
        <w:pStyle w:val="PageBreak"/>
      </w:pPr>
      <w:r>
        <w:br w:type="page"/>
      </w:r>
    </w:p>
    <w:p w14:paraId="16C27EFE" w14:textId="77777777" w:rsidR="00BC4AF3" w:rsidRPr="001A3A36" w:rsidRDefault="00BC4AF3" w:rsidP="00BC4AF3">
      <w:pPr>
        <w:pStyle w:val="AH1Chapter"/>
      </w:pPr>
      <w:bookmarkStart w:id="190" w:name="_Toc146717362"/>
      <w:r w:rsidRPr="001A3A36">
        <w:rPr>
          <w:rStyle w:val="CharChapNo"/>
        </w:rPr>
        <w:lastRenderedPageBreak/>
        <w:t>Chapter 15</w:t>
      </w:r>
      <w:r>
        <w:tab/>
      </w:r>
      <w:r w:rsidRPr="001A3A36">
        <w:rPr>
          <w:rStyle w:val="CharChapText"/>
        </w:rPr>
        <w:t>Aids to interpretation</w:t>
      </w:r>
      <w:bookmarkEnd w:id="190"/>
    </w:p>
    <w:p w14:paraId="3E8EA1E0" w14:textId="77777777" w:rsidR="00BC4AF3" w:rsidRPr="001A3A36" w:rsidRDefault="00BC4AF3" w:rsidP="00BC4AF3">
      <w:pPr>
        <w:pStyle w:val="AH2Part"/>
      </w:pPr>
      <w:bookmarkStart w:id="191" w:name="_Toc146717363"/>
      <w:r w:rsidRPr="001A3A36">
        <w:rPr>
          <w:rStyle w:val="CharPartNo"/>
        </w:rPr>
        <w:t>Part 15.1</w:t>
      </w:r>
      <w:r>
        <w:tab/>
      </w:r>
      <w:r w:rsidRPr="001A3A36">
        <w:rPr>
          <w:rStyle w:val="CharPartText"/>
        </w:rPr>
        <w:t>General</w:t>
      </w:r>
      <w:bookmarkEnd w:id="191"/>
    </w:p>
    <w:p w14:paraId="00E4F2C8" w14:textId="77777777" w:rsidR="00BC4AF3" w:rsidRDefault="00BC4AF3" w:rsidP="00BC4AF3">
      <w:pPr>
        <w:pStyle w:val="AH5Sec"/>
      </w:pPr>
      <w:bookmarkStart w:id="192" w:name="_Toc146717364"/>
      <w:r w:rsidRPr="001A3A36">
        <w:rPr>
          <w:rStyle w:val="CharSectNo"/>
        </w:rPr>
        <w:t>144</w:t>
      </w:r>
      <w:r>
        <w:tab/>
        <w:t>Meaning of commonly-used terms</w:t>
      </w:r>
      <w:bookmarkEnd w:id="192"/>
    </w:p>
    <w:p w14:paraId="6A42A56A" w14:textId="77777777" w:rsidR="00BC4AF3" w:rsidRDefault="00BC4AF3" w:rsidP="00FE7E51">
      <w:pPr>
        <w:pStyle w:val="Amainreturn"/>
      </w:pPr>
      <w:r>
        <w:rPr>
          <w:color w:val="000000"/>
        </w:rPr>
        <w:t xml:space="preserve">A definition in the dictionary, part 1 applies to all Acts and </w:t>
      </w:r>
      <w:r>
        <w:t>statutory instruments</w:t>
      </w:r>
      <w:r>
        <w:rPr>
          <w:color w:val="000000"/>
        </w:rPr>
        <w:t>.</w:t>
      </w:r>
    </w:p>
    <w:p w14:paraId="19D0CDA5" w14:textId="77777777" w:rsidR="00BC4AF3" w:rsidRDefault="00BC4AF3" w:rsidP="00BC4AF3">
      <w:pPr>
        <w:pStyle w:val="aNote"/>
      </w:pPr>
      <w:r>
        <w:rPr>
          <w:rStyle w:val="charItals"/>
        </w:rPr>
        <w:t>Note</w:t>
      </w:r>
      <w:r>
        <w:rPr>
          <w:rStyle w:val="charItals"/>
        </w:rPr>
        <w:tab/>
      </w:r>
      <w:r w:rsidR="006A1D2F">
        <w:t>See s 130 for the def</w:t>
      </w:r>
      <w:r>
        <w:t xml:space="preserve"> </w:t>
      </w:r>
      <w:r>
        <w:rPr>
          <w:rStyle w:val="charBoldItals"/>
        </w:rPr>
        <w:t xml:space="preserve">definition </w:t>
      </w:r>
      <w:r>
        <w:t>and s 131 for provisions about signpost definitions.</w:t>
      </w:r>
    </w:p>
    <w:p w14:paraId="7A6DF4BA" w14:textId="77777777" w:rsidR="00BC4AF3" w:rsidRDefault="00BC4AF3" w:rsidP="00BC4AF3">
      <w:pPr>
        <w:pStyle w:val="AH5Sec"/>
      </w:pPr>
      <w:bookmarkStart w:id="193" w:name="_Toc146717365"/>
      <w:r w:rsidRPr="001A3A36">
        <w:rPr>
          <w:rStyle w:val="CharSectNo"/>
        </w:rPr>
        <w:t>145</w:t>
      </w:r>
      <w:r>
        <w:tab/>
      </w:r>
      <w:r>
        <w:rPr>
          <w:color w:val="000000"/>
        </w:rPr>
        <w:t>Gender and number</w:t>
      </w:r>
      <w:bookmarkEnd w:id="193"/>
      <w:r>
        <w:t xml:space="preserve"> </w:t>
      </w:r>
    </w:p>
    <w:p w14:paraId="67526FD7" w14:textId="77777777" w:rsidR="00BC4AF3" w:rsidRDefault="00BC4AF3" w:rsidP="00FE7E51">
      <w:pPr>
        <w:pStyle w:val="Amainreturn"/>
      </w:pPr>
      <w:r>
        <w:t>In an Act or statutory instrument—</w:t>
      </w:r>
    </w:p>
    <w:p w14:paraId="60997713" w14:textId="77777777" w:rsidR="00BC4AF3" w:rsidRDefault="00BC4AF3" w:rsidP="00FE7E51">
      <w:pPr>
        <w:pStyle w:val="Apara"/>
      </w:pPr>
      <w:r>
        <w:tab/>
        <w:t>(a)</w:t>
      </w:r>
      <w:r>
        <w:tab/>
      </w:r>
      <w:r>
        <w:rPr>
          <w:color w:val="000000"/>
        </w:rPr>
        <w:t>words indicating a gender include every other gender; and</w:t>
      </w:r>
    </w:p>
    <w:p w14:paraId="7A7A0A49" w14:textId="77777777" w:rsidR="00BC4AF3" w:rsidRDefault="00BC4AF3" w:rsidP="00FE7E51">
      <w:pPr>
        <w:pStyle w:val="Apara"/>
      </w:pPr>
      <w:r>
        <w:tab/>
        <w:t>(b)</w:t>
      </w:r>
      <w:r>
        <w:tab/>
      </w:r>
      <w:r>
        <w:rPr>
          <w:color w:val="000000"/>
        </w:rPr>
        <w:t>words in the singular number include the plural and words in the plural number include the singular.</w:t>
      </w:r>
    </w:p>
    <w:p w14:paraId="36E9926C" w14:textId="77777777" w:rsidR="00BC4AF3" w:rsidRDefault="00BC4AF3" w:rsidP="00BC4AF3">
      <w:pPr>
        <w:pStyle w:val="AH5Sec"/>
        <w:rPr>
          <w:rStyle w:val="charItals"/>
        </w:rPr>
      </w:pPr>
      <w:bookmarkStart w:id="194" w:name="_Toc146717366"/>
      <w:r w:rsidRPr="001A3A36">
        <w:rPr>
          <w:rStyle w:val="CharSectNo"/>
        </w:rPr>
        <w:t>146</w:t>
      </w:r>
      <w:r>
        <w:tab/>
      </w:r>
      <w:r>
        <w:rPr>
          <w:color w:val="000000"/>
        </w:rPr>
        <w:t xml:space="preserve">Meaning of </w:t>
      </w:r>
      <w:r>
        <w:rPr>
          <w:rStyle w:val="charItals"/>
        </w:rPr>
        <w:t>may</w:t>
      </w:r>
      <w:r>
        <w:rPr>
          <w:color w:val="000000"/>
        </w:rPr>
        <w:t xml:space="preserve"> and </w:t>
      </w:r>
      <w:r>
        <w:rPr>
          <w:rStyle w:val="charItals"/>
        </w:rPr>
        <w:t>must</w:t>
      </w:r>
      <w:bookmarkEnd w:id="194"/>
    </w:p>
    <w:p w14:paraId="39A31579" w14:textId="77777777" w:rsidR="00BC4AF3" w:rsidRDefault="00BC4AF3" w:rsidP="00FE7E51">
      <w:pPr>
        <w:pStyle w:val="Amain"/>
      </w:pPr>
      <w:r>
        <w:tab/>
        <w:t>(1)</w:t>
      </w:r>
      <w:r>
        <w:tab/>
      </w:r>
      <w:r>
        <w:rPr>
          <w:color w:val="000000"/>
        </w:rPr>
        <w:t xml:space="preserve">In an Act </w:t>
      </w:r>
      <w:r>
        <w:t>or statutory instrument</w:t>
      </w:r>
      <w:r>
        <w:rPr>
          <w:color w:val="000000"/>
        </w:rPr>
        <w:t xml:space="preserve">, the word </w:t>
      </w:r>
      <w:r>
        <w:rPr>
          <w:rStyle w:val="charBoldItals"/>
        </w:rPr>
        <w:t>may</w:t>
      </w:r>
      <w:r>
        <w:rPr>
          <w:color w:val="000000"/>
        </w:rPr>
        <w:t xml:space="preserve">, or a similar </w:t>
      </w:r>
      <w:r>
        <w:t>term</w:t>
      </w:r>
      <w:r>
        <w:rPr>
          <w:color w:val="000000"/>
        </w:rPr>
        <w:t>, used in relation to a function indicates that the function may be exercised or not exercised, at discretion.</w:t>
      </w:r>
    </w:p>
    <w:p w14:paraId="407B8D70" w14:textId="77777777" w:rsidR="00BC4AF3" w:rsidRDefault="00BC4AF3" w:rsidP="00BC4AF3">
      <w:pPr>
        <w:pStyle w:val="aNote"/>
      </w:pPr>
      <w:r w:rsidRPr="001723FD">
        <w:rPr>
          <w:rStyle w:val="charItals"/>
        </w:rPr>
        <w:t>Note</w:t>
      </w:r>
      <w:r w:rsidRPr="001723FD">
        <w:tab/>
      </w:r>
      <w:r w:rsidRPr="001723FD">
        <w:rPr>
          <w:rStyle w:val="charBoldItals"/>
        </w:rPr>
        <w:t>Function</w:t>
      </w:r>
      <w:r>
        <w:t xml:space="preserve"> is defined in the dict</w:t>
      </w:r>
      <w:r w:rsidR="001723FD">
        <w:t>ionary</w:t>
      </w:r>
      <w:r>
        <w:t>, pt 1 to include authority, duty and power.</w:t>
      </w:r>
    </w:p>
    <w:p w14:paraId="5EEDCA4B" w14:textId="77777777" w:rsidR="00BC4AF3" w:rsidRDefault="00BC4AF3" w:rsidP="00FE7E51">
      <w:pPr>
        <w:pStyle w:val="Amain"/>
      </w:pPr>
      <w:r>
        <w:tab/>
        <w:t>(2)</w:t>
      </w:r>
      <w:r>
        <w:tab/>
      </w:r>
      <w:r>
        <w:rPr>
          <w:color w:val="000000"/>
        </w:rPr>
        <w:t xml:space="preserve">In an Act </w:t>
      </w:r>
      <w:r>
        <w:t>or statutory instrument</w:t>
      </w:r>
      <w:r>
        <w:rPr>
          <w:color w:val="000000"/>
        </w:rPr>
        <w:t xml:space="preserve">, the word </w:t>
      </w:r>
      <w:r>
        <w:rPr>
          <w:rStyle w:val="charBoldItals"/>
        </w:rPr>
        <w:t>must</w:t>
      </w:r>
      <w:r>
        <w:rPr>
          <w:color w:val="000000"/>
        </w:rPr>
        <w:t xml:space="preserve">, or a similar </w:t>
      </w:r>
      <w:r>
        <w:t>term</w:t>
      </w:r>
      <w:r>
        <w:rPr>
          <w:color w:val="000000"/>
        </w:rPr>
        <w:t>, used in relation to a function indicates that the function is required to be exercised.</w:t>
      </w:r>
    </w:p>
    <w:p w14:paraId="63767975" w14:textId="77777777" w:rsidR="00BC4AF3" w:rsidRDefault="00BC4AF3" w:rsidP="00FE7E51">
      <w:pPr>
        <w:pStyle w:val="Amain"/>
      </w:pPr>
      <w:r>
        <w:tab/>
        <w:t>(3)</w:t>
      </w:r>
      <w:r>
        <w:tab/>
      </w:r>
      <w:r>
        <w:rPr>
          <w:color w:val="000000"/>
        </w:rPr>
        <w:t>This section is a determinative provision so far as it applies</w:t>
      </w:r>
      <w:r>
        <w:rPr>
          <w:b/>
          <w:bCs/>
          <w:color w:val="000000"/>
        </w:rPr>
        <w:t xml:space="preserve"> </w:t>
      </w:r>
      <w:r>
        <w:rPr>
          <w:color w:val="000000"/>
        </w:rPr>
        <w:t xml:space="preserve">to an </w:t>
      </w:r>
      <w:r>
        <w:t>applicable law or an applicable provision.</w:t>
      </w:r>
    </w:p>
    <w:p w14:paraId="531E720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208EE9A" w14:textId="77777777" w:rsidR="00BC4AF3" w:rsidRDefault="00BC4AF3" w:rsidP="003543E6">
      <w:pPr>
        <w:pStyle w:val="Amain"/>
        <w:keepNext/>
      </w:pPr>
      <w:r>
        <w:lastRenderedPageBreak/>
        <w:tab/>
        <w:t>(4)</w:t>
      </w:r>
      <w:r>
        <w:tab/>
      </w:r>
      <w:r>
        <w:rPr>
          <w:color w:val="000000"/>
        </w:rPr>
        <w:t>In this section:</w:t>
      </w:r>
    </w:p>
    <w:p w14:paraId="3BB65A0B" w14:textId="77777777" w:rsidR="00BC4AF3" w:rsidRDefault="00BC4AF3" w:rsidP="00FE7E51">
      <w:pPr>
        <w:pStyle w:val="aDef"/>
      </w:pPr>
      <w:r w:rsidRPr="0001044F">
        <w:rPr>
          <w:rStyle w:val="charBoldItals"/>
        </w:rPr>
        <w:t>applicable law</w:t>
      </w:r>
      <w:r>
        <w:t xml:space="preserve"> means an Act enacted, or statutory instrument made, after the application date.</w:t>
      </w:r>
    </w:p>
    <w:p w14:paraId="5DA93881" w14:textId="77777777" w:rsidR="00BC4AF3" w:rsidRDefault="00BC4AF3" w:rsidP="00FE7E51">
      <w:pPr>
        <w:pStyle w:val="aDef"/>
      </w:pPr>
      <w:r w:rsidRPr="0001044F">
        <w:rPr>
          <w:rStyle w:val="charBoldItals"/>
        </w:rPr>
        <w:t>applicable provision</w:t>
      </w:r>
      <w:r>
        <w:t xml:space="preserve"> means a provision inserted after the application date into an Act or statutory instrument that is not an applicable law.</w:t>
      </w:r>
    </w:p>
    <w:p w14:paraId="3FE984E8" w14:textId="77777777" w:rsidR="00BC4AF3" w:rsidRDefault="00BC4AF3" w:rsidP="00FE7E51">
      <w:pPr>
        <w:pStyle w:val="aDef"/>
      </w:pPr>
      <w:r w:rsidRPr="0001044F">
        <w:rPr>
          <w:rStyle w:val="charBoldItals"/>
        </w:rPr>
        <w:t>application date</w:t>
      </w:r>
      <w:r>
        <w:t xml:space="preserve"> means—</w:t>
      </w:r>
    </w:p>
    <w:p w14:paraId="7C9C7C2A" w14:textId="77777777" w:rsidR="00BC4AF3" w:rsidRDefault="00BC4AF3" w:rsidP="00BC4AF3">
      <w:pPr>
        <w:pStyle w:val="aDefpara"/>
      </w:pPr>
      <w:r>
        <w:tab/>
        <w:t>(a)</w:t>
      </w:r>
      <w:r>
        <w:tab/>
        <w:t>for an Act, subordinate law or disallowable instrument—1 January 2000; and</w:t>
      </w:r>
    </w:p>
    <w:p w14:paraId="1A5446D4" w14:textId="77777777" w:rsidR="00BC4AF3" w:rsidRDefault="00BC4AF3" w:rsidP="00BC4AF3">
      <w:pPr>
        <w:pStyle w:val="aDefpara"/>
      </w:pPr>
      <w:r>
        <w:tab/>
        <w:t>(b)</w:t>
      </w:r>
      <w:r>
        <w:tab/>
        <w:t>for any other statutory instrument—1 January 2006.</w:t>
      </w:r>
    </w:p>
    <w:p w14:paraId="2E2DF853" w14:textId="77777777" w:rsidR="00BC4AF3" w:rsidRDefault="00BC4AF3" w:rsidP="00FE7E51">
      <w:pPr>
        <w:pStyle w:val="aDef"/>
      </w:pPr>
      <w:r>
        <w:rPr>
          <w:rStyle w:val="charBoldItals"/>
        </w:rPr>
        <w:t>inserted</w:t>
      </w:r>
      <w:r>
        <w:t>, for a provision, includes inserted in substitution for another provision.</w:t>
      </w:r>
    </w:p>
    <w:p w14:paraId="349C62AB" w14:textId="77777777" w:rsidR="00BC4AF3" w:rsidRDefault="00BC4AF3" w:rsidP="00BC4AF3">
      <w:pPr>
        <w:pStyle w:val="AH5Sec"/>
      </w:pPr>
      <w:bookmarkStart w:id="195" w:name="_Toc146717367"/>
      <w:r w:rsidRPr="001A3A36">
        <w:rPr>
          <w:rStyle w:val="CharSectNo"/>
        </w:rPr>
        <w:t>147</w:t>
      </w:r>
      <w:r>
        <w:tab/>
      </w:r>
      <w:r>
        <w:rPr>
          <w:color w:val="000000"/>
        </w:rPr>
        <w:t>Changes of drafting practice not to affect meaning</w:t>
      </w:r>
      <w:bookmarkEnd w:id="195"/>
      <w:r>
        <w:t xml:space="preserve"> </w:t>
      </w:r>
    </w:p>
    <w:p w14:paraId="6E81FDC7" w14:textId="77777777" w:rsidR="00BC4AF3" w:rsidRDefault="00BC4AF3" w:rsidP="00FE7E51">
      <w:pPr>
        <w:pStyle w:val="Amain"/>
      </w:pPr>
      <w:r>
        <w:tab/>
        <w:t>(1)</w:t>
      </w:r>
      <w:r>
        <w:tab/>
        <w:t xml:space="preserve">The purpose of this section is to encourage the making of progressive improvements in the form of the statute book </w:t>
      </w:r>
      <w:r>
        <w:rPr>
          <w:color w:val="000000"/>
        </w:rPr>
        <w:t>without inadvertently changing the substantive effect of the law</w:t>
      </w:r>
      <w:r>
        <w:t>.</w:t>
      </w:r>
    </w:p>
    <w:p w14:paraId="0BF1BC53" w14:textId="77777777" w:rsidR="00BC4AF3" w:rsidRDefault="00BC4AF3" w:rsidP="00BC4AF3">
      <w:pPr>
        <w:pStyle w:val="aNote"/>
      </w:pPr>
      <w:r>
        <w:rPr>
          <w:rStyle w:val="charItals"/>
        </w:rPr>
        <w:t>Note</w:t>
      </w:r>
      <w:r>
        <w:rPr>
          <w:rStyle w:val="charItals"/>
        </w:rPr>
        <w:tab/>
      </w:r>
      <w:r>
        <w:t>See also s 96 (Relocated provisions).</w:t>
      </w:r>
    </w:p>
    <w:p w14:paraId="53D26789" w14:textId="77777777" w:rsidR="00BC4AF3" w:rsidRDefault="00BC4AF3" w:rsidP="00FE7E51">
      <w:pPr>
        <w:pStyle w:val="Amain"/>
      </w:pPr>
      <w:r>
        <w:tab/>
        <w:t>(2)</w:t>
      </w:r>
      <w:r>
        <w:tab/>
        <w:t xml:space="preserve">This is to be achieved particularly by updating the language and structure of </w:t>
      </w:r>
      <w:r>
        <w:rPr>
          <w:color w:val="000000"/>
        </w:rPr>
        <w:t xml:space="preserve">Acts </w:t>
      </w:r>
      <w:r>
        <w:t xml:space="preserve">and statutory instruments to replace older forms of </w:t>
      </w:r>
      <w:r>
        <w:rPr>
          <w:color w:val="000000"/>
        </w:rPr>
        <w:t>legislative expression with forms reflecting current legislative drafting practice</w:t>
      </w:r>
      <w:r>
        <w:t>.</w:t>
      </w:r>
    </w:p>
    <w:p w14:paraId="49DAD321" w14:textId="77777777" w:rsidR="00BC4AF3" w:rsidRDefault="00BC4AF3" w:rsidP="00FE7E51">
      <w:pPr>
        <w:pStyle w:val="Amain"/>
      </w:pPr>
      <w:r>
        <w:tab/>
        <w:t>(3)</w:t>
      </w:r>
      <w:r>
        <w:tab/>
        <w:t xml:space="preserve">If an Act or statutory instrument is amended so that it contains an older form of </w:t>
      </w:r>
      <w:r>
        <w:rPr>
          <w:color w:val="000000"/>
        </w:rPr>
        <w:t>legislative expression in a provision and a newer form in another, t</w:t>
      </w:r>
      <w:r>
        <w:t xml:space="preserve">he ideas in the 2 provisions must not be regarded as different only </w:t>
      </w:r>
      <w:r>
        <w:rPr>
          <w:color w:val="000000"/>
        </w:rPr>
        <w:t>because different words are used or the provisions are structured in different ways.</w:t>
      </w:r>
    </w:p>
    <w:p w14:paraId="6AE26317" w14:textId="77777777" w:rsidR="00BC4AF3" w:rsidRDefault="00BC4AF3" w:rsidP="00FE7E51">
      <w:pPr>
        <w:pStyle w:val="Amain"/>
      </w:pPr>
      <w:r>
        <w:tab/>
        <w:t>(4)</w:t>
      </w:r>
      <w:r>
        <w:tab/>
        <w:t xml:space="preserve">Subsection (3) also applies if the provisions are in different </w:t>
      </w:r>
      <w:r>
        <w:rPr>
          <w:color w:val="000000"/>
        </w:rPr>
        <w:t xml:space="preserve">Acts </w:t>
      </w:r>
      <w:r>
        <w:t>or statutory instruments</w:t>
      </w:r>
      <w:r>
        <w:rPr>
          <w:color w:val="000000"/>
        </w:rPr>
        <w:t>.</w:t>
      </w:r>
    </w:p>
    <w:p w14:paraId="0A005BD9" w14:textId="77777777" w:rsidR="00BC4AF3" w:rsidRDefault="00BC4AF3" w:rsidP="00224292">
      <w:pPr>
        <w:pStyle w:val="Amain"/>
        <w:keepLines/>
      </w:pPr>
      <w:r>
        <w:lastRenderedPageBreak/>
        <w:tab/>
        <w:t>(5)</w:t>
      </w:r>
      <w:r>
        <w:tab/>
        <w:t xml:space="preserve">Also, if an Act or statutory instrument is amended so that a provision containing an older form of legislative expression is replaced (whether or not in the same position) by a provision in a newer form, the ideas in the 2 provisions must not be regarded as different only </w:t>
      </w:r>
      <w:r>
        <w:rPr>
          <w:color w:val="000000"/>
        </w:rPr>
        <w:t>because different words are used or the provisions are structured in different ways.</w:t>
      </w:r>
    </w:p>
    <w:p w14:paraId="4AD05C4A" w14:textId="77777777" w:rsidR="00BC4AF3" w:rsidRDefault="00BC4AF3" w:rsidP="00FE7E51">
      <w:pPr>
        <w:pStyle w:val="Amain"/>
      </w:pPr>
      <w:r>
        <w:tab/>
        <w:t>(6)</w:t>
      </w:r>
      <w:r>
        <w:tab/>
        <w:t>In deciding whether the ideas are different, regard must be had to the context and history of the 2 provisions</w:t>
      </w:r>
      <w:r>
        <w:rPr>
          <w:color w:val="000000"/>
        </w:rPr>
        <w:t>.</w:t>
      </w:r>
    </w:p>
    <w:p w14:paraId="36714F29" w14:textId="77777777" w:rsidR="00BC4AF3" w:rsidRDefault="00BC4AF3" w:rsidP="00FE7E51">
      <w:pPr>
        <w:pStyle w:val="Amain"/>
      </w:pPr>
      <w:r>
        <w:tab/>
        <w:t>(7)</w:t>
      </w:r>
      <w:r>
        <w:tab/>
        <w:t>Subsection (6) does not limit the matters to which regard may be had.</w:t>
      </w:r>
    </w:p>
    <w:p w14:paraId="33F6AE4A" w14:textId="77777777" w:rsidR="00BC4AF3" w:rsidRDefault="00BC4AF3" w:rsidP="00FE7E51">
      <w:pPr>
        <w:pStyle w:val="Amain"/>
      </w:pPr>
      <w:r>
        <w:tab/>
        <w:t>(8)</w:t>
      </w:r>
      <w:r>
        <w:tab/>
        <w:t>This section is a determinative provision.</w:t>
      </w:r>
    </w:p>
    <w:p w14:paraId="198910E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A5ADE83" w14:textId="77777777" w:rsidR="00BC4AF3" w:rsidRDefault="00BC4AF3" w:rsidP="00BC4AF3">
      <w:pPr>
        <w:pStyle w:val="AH5Sec"/>
      </w:pPr>
      <w:bookmarkStart w:id="196" w:name="_Toc146717368"/>
      <w:r w:rsidRPr="001A3A36">
        <w:rPr>
          <w:rStyle w:val="CharSectNo"/>
        </w:rPr>
        <w:t>148</w:t>
      </w:r>
      <w:r>
        <w:tab/>
        <w:t>Terms used in instruments have same meanings as in authorising laws</w:t>
      </w:r>
      <w:bookmarkEnd w:id="196"/>
      <w:r>
        <w:t xml:space="preserve"> </w:t>
      </w:r>
    </w:p>
    <w:p w14:paraId="4B172AF2" w14:textId="77777777" w:rsidR="00BC4AF3" w:rsidRDefault="00BC4AF3" w:rsidP="00FE7E51">
      <w:pPr>
        <w:pStyle w:val="Amainreturn"/>
      </w:pPr>
      <w:r>
        <w:t xml:space="preserve">Terms used in a statutory instrument have the same meanings as they have, from time to time, in the Act or statutory instrument (the </w:t>
      </w:r>
      <w:r>
        <w:rPr>
          <w:rStyle w:val="charBoldItals"/>
        </w:rPr>
        <w:t>authorising law</w:t>
      </w:r>
      <w:r>
        <w:t>), or the relevant provisions of the authorising law, under which the instrument is made or in force.</w:t>
      </w:r>
    </w:p>
    <w:p w14:paraId="52D75A35" w14:textId="77777777" w:rsidR="00BC4AF3" w:rsidRDefault="00BC4AF3" w:rsidP="00BC4AF3">
      <w:pPr>
        <w:pStyle w:val="AH5Sec"/>
      </w:pPr>
      <w:bookmarkStart w:id="197" w:name="_Toc146717369"/>
      <w:r w:rsidRPr="001A3A36">
        <w:rPr>
          <w:rStyle w:val="CharSectNo"/>
        </w:rPr>
        <w:t>149</w:t>
      </w:r>
      <w:r>
        <w:tab/>
        <w:t>Age in years</w:t>
      </w:r>
      <w:bookmarkEnd w:id="197"/>
    </w:p>
    <w:p w14:paraId="2AAC8A5B" w14:textId="77777777" w:rsidR="00BC4AF3" w:rsidRDefault="00BC4AF3" w:rsidP="00FE7E51">
      <w:pPr>
        <w:pStyle w:val="Amainreturn"/>
      </w:pPr>
      <w:r>
        <w:t>For an Act or statutory instrument, a person is an age in years at the beginning of the person’s birthday for the age.</w:t>
      </w:r>
    </w:p>
    <w:p w14:paraId="38449C80" w14:textId="77777777" w:rsidR="00BC4AF3" w:rsidRDefault="00BC4AF3" w:rsidP="00BC4AF3">
      <w:pPr>
        <w:pStyle w:val="AH5Sec"/>
      </w:pPr>
      <w:bookmarkStart w:id="198" w:name="_Toc146717370"/>
      <w:r w:rsidRPr="001A3A36">
        <w:rPr>
          <w:rStyle w:val="CharSectNo"/>
        </w:rPr>
        <w:t>150</w:t>
      </w:r>
      <w:r>
        <w:tab/>
      </w:r>
      <w:r>
        <w:rPr>
          <w:color w:val="000000"/>
        </w:rPr>
        <w:t>Measurement of distance</w:t>
      </w:r>
      <w:bookmarkEnd w:id="198"/>
      <w:r>
        <w:t xml:space="preserve"> </w:t>
      </w:r>
    </w:p>
    <w:p w14:paraId="3B34B35E" w14:textId="77777777" w:rsidR="00BC4AF3" w:rsidRDefault="00BC4AF3" w:rsidP="00FE7E51">
      <w:pPr>
        <w:pStyle w:val="Amainreturn"/>
      </w:pPr>
      <w:r>
        <w:t>In applying an Act or statutory instrument, distance is to be measured in a straight line on a horizontal plane.</w:t>
      </w:r>
    </w:p>
    <w:p w14:paraId="6FD1E0F5" w14:textId="77777777" w:rsidR="00BC4AF3" w:rsidRDefault="00BC4AF3" w:rsidP="00BC4AF3">
      <w:pPr>
        <w:pStyle w:val="AH5Sec"/>
      </w:pPr>
      <w:bookmarkStart w:id="199" w:name="_Toc146717371"/>
      <w:r w:rsidRPr="001A3A36">
        <w:rPr>
          <w:rStyle w:val="CharSectNo"/>
        </w:rPr>
        <w:lastRenderedPageBreak/>
        <w:t>151</w:t>
      </w:r>
      <w:r>
        <w:tab/>
        <w:t>Working out periods of time generally</w:t>
      </w:r>
      <w:bookmarkEnd w:id="199"/>
    </w:p>
    <w:p w14:paraId="61AFFF9A" w14:textId="77777777" w:rsidR="00BC4AF3" w:rsidRDefault="00BC4AF3" w:rsidP="002F65BE">
      <w:pPr>
        <w:pStyle w:val="Amain"/>
        <w:keepNext/>
      </w:pPr>
      <w:r>
        <w:tab/>
        <w:t>(1)</w:t>
      </w:r>
      <w:r>
        <w:tab/>
        <w:t>This section applies in working out periods of 1 day or longer for an Act or statutory instrument, whether the period is a period in the future or the past.</w:t>
      </w:r>
    </w:p>
    <w:p w14:paraId="37EDA6AA" w14:textId="77777777" w:rsidR="00BC4AF3" w:rsidRDefault="00BC4AF3" w:rsidP="00BC4AF3">
      <w:pPr>
        <w:pStyle w:val="aNote"/>
      </w:pPr>
      <w:r>
        <w:rPr>
          <w:rStyle w:val="charItals"/>
        </w:rPr>
        <w:t>Note 1</w:t>
      </w:r>
      <w:r>
        <w:rPr>
          <w:rStyle w:val="charItals"/>
        </w:rPr>
        <w:tab/>
      </w:r>
      <w:r>
        <w:t>The following definitions in the dictionary, pt 1 are also relevant to periods of time:</w:t>
      </w:r>
    </w:p>
    <w:p w14:paraId="331F9AEE" w14:textId="77777777" w:rsidR="00BC4AF3" w:rsidRDefault="00BC4AF3" w:rsidP="00BC4AF3">
      <w:pPr>
        <w:pStyle w:val="aNoteBulletss"/>
        <w:tabs>
          <w:tab w:val="left" w:pos="2300"/>
        </w:tabs>
        <w:rPr>
          <w:rStyle w:val="charBoldItals"/>
        </w:rPr>
      </w:pPr>
      <w:r>
        <w:rPr>
          <w:rFonts w:ascii="Symbol" w:hAnsi="Symbol"/>
        </w:rPr>
        <w:t></w:t>
      </w:r>
      <w:r>
        <w:rPr>
          <w:rFonts w:ascii="Symbol" w:hAnsi="Symbol"/>
        </w:rPr>
        <w:tab/>
      </w:r>
      <w:r>
        <w:rPr>
          <w:rStyle w:val="charBoldItals"/>
        </w:rPr>
        <w:t>business day</w:t>
      </w:r>
    </w:p>
    <w:p w14:paraId="5E8767C3"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month</w:t>
      </w:r>
    </w:p>
    <w:p w14:paraId="0BA492BD"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year</w:t>
      </w:r>
    </w:p>
    <w:p w14:paraId="439E098B"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financial year</w:t>
      </w:r>
    </w:p>
    <w:p w14:paraId="20E0EBC5"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midnight</w:t>
      </w:r>
    </w:p>
    <w:p w14:paraId="6FC1A8F9"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month</w:t>
      </w:r>
    </w:p>
    <w:p w14:paraId="737C5270"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quarter</w:t>
      </w:r>
    </w:p>
    <w:p w14:paraId="037387CE"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working day</w:t>
      </w:r>
    </w:p>
    <w:p w14:paraId="022D99B8" w14:textId="77777777" w:rsidR="00BC4AF3" w:rsidRDefault="00BC4AF3" w:rsidP="00BC4AF3">
      <w:pPr>
        <w:pStyle w:val="aNoteBulletss"/>
        <w:keepNext/>
        <w:tabs>
          <w:tab w:val="left" w:pos="2300"/>
        </w:tabs>
      </w:pPr>
      <w:r>
        <w:rPr>
          <w:rFonts w:ascii="Symbol" w:hAnsi="Symbol"/>
        </w:rPr>
        <w:t></w:t>
      </w:r>
      <w:r>
        <w:rPr>
          <w:rFonts w:ascii="Symbol" w:hAnsi="Symbol"/>
        </w:rPr>
        <w:tab/>
      </w:r>
      <w:r>
        <w:rPr>
          <w:rStyle w:val="charBoldItals"/>
        </w:rPr>
        <w:t>year</w:t>
      </w:r>
      <w:r>
        <w:t>.</w:t>
      </w:r>
    </w:p>
    <w:p w14:paraId="2A6EDDF2" w14:textId="358B7295" w:rsidR="00BC4AF3" w:rsidRDefault="00BC4AF3" w:rsidP="00BC4AF3">
      <w:pPr>
        <w:pStyle w:val="aNote"/>
      </w:pPr>
      <w:r>
        <w:rPr>
          <w:rStyle w:val="charItals"/>
        </w:rPr>
        <w:t>Note 2</w:t>
      </w:r>
      <w:r>
        <w:rPr>
          <w:rStyle w:val="charItals"/>
        </w:rPr>
        <w:tab/>
      </w:r>
      <w:r>
        <w:t xml:space="preserve">The </w:t>
      </w:r>
      <w:hyperlink r:id="rId87" w:tooltip="A1972-34" w:history="1">
        <w:r w:rsidR="003F5F90" w:rsidRPr="003F5F90">
          <w:rPr>
            <w:rStyle w:val="charCitHyperlinkItal"/>
          </w:rPr>
          <w:t>Standard Time and Summer Time Act 1972</w:t>
        </w:r>
      </w:hyperlink>
      <w:r>
        <w:t xml:space="preserve"> deals with the meaning of a reference to a time.</w:t>
      </w:r>
    </w:p>
    <w:p w14:paraId="7A4545EF" w14:textId="77777777" w:rsidR="00A820FC" w:rsidRPr="00B636AC" w:rsidRDefault="00A820FC" w:rsidP="00A820FC">
      <w:pPr>
        <w:pStyle w:val="Amain"/>
      </w:pPr>
      <w:r w:rsidRPr="00B636AC">
        <w:tab/>
        <w:t>(2)</w:t>
      </w:r>
      <w:r w:rsidRPr="00B636AC">
        <w:tab/>
        <w:t>A period of time mentioned in an Act or statutory instrument that is of a kind mentioned in an item in the following table is to be worked out according to the rule mentioned in column 3 of the item:</w:t>
      </w:r>
    </w:p>
    <w:p w14:paraId="4E98DB6F" w14:textId="77777777" w:rsidR="00A820FC" w:rsidRPr="00B636AC" w:rsidRDefault="00A820FC" w:rsidP="00A820FC">
      <w:pPr>
        <w:pStyle w:val="TableHd"/>
        <w:suppressLineNumbers/>
        <w:ind w:left="1202" w:hanging="1202"/>
      </w:pPr>
      <w:r w:rsidRPr="00B636AC">
        <w:t>Table 151</w:t>
      </w:r>
      <w:r w:rsidRPr="00B636AC">
        <w:tab/>
        <w:t>Working out periods of time</w:t>
      </w:r>
    </w:p>
    <w:tbl>
      <w:tblPr>
        <w:tblW w:w="79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4293"/>
        <w:gridCol w:w="2452"/>
      </w:tblGrid>
      <w:tr w:rsidR="00A820FC" w:rsidRPr="00B636AC" w14:paraId="4A6F0FD9" w14:textId="77777777" w:rsidTr="00A820FC">
        <w:trPr>
          <w:cantSplit/>
          <w:tblHeader/>
        </w:trPr>
        <w:tc>
          <w:tcPr>
            <w:tcW w:w="1199" w:type="dxa"/>
            <w:tcBorders>
              <w:bottom w:val="single" w:sz="4" w:space="0" w:color="auto"/>
            </w:tcBorders>
            <w:hideMark/>
          </w:tcPr>
          <w:p w14:paraId="592703AB" w14:textId="77777777" w:rsidR="00A820FC" w:rsidRPr="00B636AC" w:rsidRDefault="00A820FC" w:rsidP="00A820FC">
            <w:pPr>
              <w:pStyle w:val="TableColHd"/>
            </w:pPr>
            <w:r w:rsidRPr="00B636AC">
              <w:t>column 1</w:t>
            </w:r>
          </w:p>
          <w:p w14:paraId="48C4A8DD" w14:textId="77777777" w:rsidR="00A820FC" w:rsidRPr="00B636AC" w:rsidRDefault="00A820FC" w:rsidP="00A820FC">
            <w:pPr>
              <w:pStyle w:val="TableColHd"/>
            </w:pPr>
            <w:r w:rsidRPr="00B636AC">
              <w:t>item</w:t>
            </w:r>
          </w:p>
        </w:tc>
        <w:tc>
          <w:tcPr>
            <w:tcW w:w="4293" w:type="dxa"/>
            <w:tcBorders>
              <w:bottom w:val="single" w:sz="4" w:space="0" w:color="auto"/>
            </w:tcBorders>
            <w:hideMark/>
          </w:tcPr>
          <w:p w14:paraId="3B8EF5C9" w14:textId="77777777" w:rsidR="00A820FC" w:rsidRPr="00B636AC" w:rsidRDefault="00A820FC" w:rsidP="00A820FC">
            <w:pPr>
              <w:pStyle w:val="TableColHd"/>
            </w:pPr>
            <w:r w:rsidRPr="00B636AC">
              <w:t>column 2</w:t>
            </w:r>
          </w:p>
          <w:p w14:paraId="7677EF24" w14:textId="77777777" w:rsidR="00A820FC" w:rsidRPr="00B636AC" w:rsidRDefault="00A820FC" w:rsidP="00A820FC">
            <w:pPr>
              <w:pStyle w:val="TableColHd"/>
            </w:pPr>
            <w:r w:rsidRPr="00B636AC">
              <w:t>If the period of time—</w:t>
            </w:r>
          </w:p>
        </w:tc>
        <w:tc>
          <w:tcPr>
            <w:tcW w:w="2452" w:type="dxa"/>
            <w:tcBorders>
              <w:bottom w:val="single" w:sz="4" w:space="0" w:color="auto"/>
            </w:tcBorders>
            <w:hideMark/>
          </w:tcPr>
          <w:p w14:paraId="721E3116" w14:textId="77777777" w:rsidR="00A820FC" w:rsidRPr="00B636AC" w:rsidRDefault="00A820FC" w:rsidP="00A820FC">
            <w:pPr>
              <w:pStyle w:val="TableColHd"/>
            </w:pPr>
            <w:r w:rsidRPr="00B636AC">
              <w:t>column 3</w:t>
            </w:r>
          </w:p>
          <w:p w14:paraId="0B4E0052" w14:textId="77777777" w:rsidR="00A820FC" w:rsidRPr="00B636AC" w:rsidRDefault="00A820FC" w:rsidP="00A820FC">
            <w:pPr>
              <w:pStyle w:val="TableColHd"/>
            </w:pPr>
            <w:r w:rsidRPr="00B636AC">
              <w:t>then the period—</w:t>
            </w:r>
          </w:p>
        </w:tc>
      </w:tr>
      <w:tr w:rsidR="00A820FC" w:rsidRPr="00B636AC" w14:paraId="232812BA" w14:textId="77777777" w:rsidTr="00A820FC">
        <w:trPr>
          <w:cantSplit/>
        </w:trPr>
        <w:tc>
          <w:tcPr>
            <w:tcW w:w="1199" w:type="dxa"/>
          </w:tcPr>
          <w:p w14:paraId="21BFCB4E" w14:textId="77777777" w:rsidR="00A820FC" w:rsidRPr="00B636AC" w:rsidRDefault="00A820FC" w:rsidP="00A820FC">
            <w:pPr>
              <w:pStyle w:val="TableNumbered"/>
              <w:numPr>
                <w:ilvl w:val="0"/>
                <w:numId w:val="0"/>
              </w:numPr>
              <w:ind w:left="360" w:hanging="360"/>
            </w:pPr>
            <w:r w:rsidRPr="00B636AC">
              <w:t xml:space="preserve">1 </w:t>
            </w:r>
          </w:p>
        </w:tc>
        <w:tc>
          <w:tcPr>
            <w:tcW w:w="4293" w:type="dxa"/>
            <w:hideMark/>
          </w:tcPr>
          <w:p w14:paraId="55E73026" w14:textId="77777777" w:rsidR="00A820FC" w:rsidRPr="00B636AC" w:rsidRDefault="00A820FC" w:rsidP="00A820FC">
            <w:pPr>
              <w:pStyle w:val="TableText10"/>
            </w:pPr>
            <w:r w:rsidRPr="00B636AC">
              <w:t>is described as beginning at, on or with a stated day, act or event</w:t>
            </w:r>
          </w:p>
        </w:tc>
        <w:tc>
          <w:tcPr>
            <w:tcW w:w="2452" w:type="dxa"/>
            <w:hideMark/>
          </w:tcPr>
          <w:p w14:paraId="212F0037" w14:textId="77777777" w:rsidR="00A820FC" w:rsidRPr="00B636AC" w:rsidRDefault="00A820FC" w:rsidP="00A820FC">
            <w:pPr>
              <w:pStyle w:val="TableText10"/>
            </w:pPr>
            <w:r w:rsidRPr="00B636AC">
              <w:t>includes the stated day or the day of the stated act or event</w:t>
            </w:r>
          </w:p>
        </w:tc>
      </w:tr>
      <w:tr w:rsidR="00A820FC" w:rsidRPr="00B636AC" w14:paraId="462C0A0D" w14:textId="77777777" w:rsidTr="00A820FC">
        <w:trPr>
          <w:cantSplit/>
        </w:trPr>
        <w:tc>
          <w:tcPr>
            <w:tcW w:w="1199" w:type="dxa"/>
          </w:tcPr>
          <w:p w14:paraId="53632DC1" w14:textId="77777777" w:rsidR="00A820FC" w:rsidRPr="00B636AC" w:rsidRDefault="00A820FC" w:rsidP="00A820FC">
            <w:pPr>
              <w:pStyle w:val="TableNumbered"/>
              <w:numPr>
                <w:ilvl w:val="0"/>
                <w:numId w:val="0"/>
              </w:numPr>
              <w:ind w:left="360" w:hanging="360"/>
            </w:pPr>
            <w:r w:rsidRPr="00B636AC">
              <w:t xml:space="preserve">2 </w:t>
            </w:r>
          </w:p>
        </w:tc>
        <w:tc>
          <w:tcPr>
            <w:tcW w:w="4293" w:type="dxa"/>
            <w:hideMark/>
          </w:tcPr>
          <w:p w14:paraId="1EDF2A32" w14:textId="77777777" w:rsidR="00A820FC" w:rsidRPr="00B636AC" w:rsidRDefault="00A820FC" w:rsidP="00A820FC">
            <w:pPr>
              <w:pStyle w:val="TableText10"/>
            </w:pPr>
            <w:r w:rsidRPr="00B636AC">
              <w:t>is described as beginning from or after a stated day, act or event</w:t>
            </w:r>
          </w:p>
        </w:tc>
        <w:tc>
          <w:tcPr>
            <w:tcW w:w="2452" w:type="dxa"/>
            <w:hideMark/>
          </w:tcPr>
          <w:p w14:paraId="726274E9" w14:textId="77777777" w:rsidR="00A820FC" w:rsidRPr="00B636AC" w:rsidRDefault="00A820FC" w:rsidP="00A820FC">
            <w:pPr>
              <w:pStyle w:val="TableText10"/>
            </w:pPr>
            <w:r w:rsidRPr="00B636AC">
              <w:t>does not include the stated day or the day of the stated act or event</w:t>
            </w:r>
          </w:p>
        </w:tc>
      </w:tr>
      <w:tr w:rsidR="00A820FC" w:rsidRPr="00B636AC" w14:paraId="1EFC3573" w14:textId="77777777" w:rsidTr="00A820FC">
        <w:trPr>
          <w:cantSplit/>
        </w:trPr>
        <w:tc>
          <w:tcPr>
            <w:tcW w:w="1199" w:type="dxa"/>
          </w:tcPr>
          <w:p w14:paraId="228A74DC" w14:textId="77777777" w:rsidR="00A820FC" w:rsidRPr="00B636AC" w:rsidRDefault="00A820FC" w:rsidP="00A820FC">
            <w:pPr>
              <w:pStyle w:val="TableNumbered"/>
              <w:numPr>
                <w:ilvl w:val="0"/>
                <w:numId w:val="0"/>
              </w:numPr>
              <w:ind w:left="360" w:hanging="360"/>
            </w:pPr>
            <w:r w:rsidRPr="00B636AC">
              <w:t xml:space="preserve">3 </w:t>
            </w:r>
          </w:p>
        </w:tc>
        <w:tc>
          <w:tcPr>
            <w:tcW w:w="4293" w:type="dxa"/>
            <w:hideMark/>
          </w:tcPr>
          <w:p w14:paraId="34B1D11F" w14:textId="77777777" w:rsidR="00A820FC" w:rsidRPr="00B636AC" w:rsidRDefault="00A820FC" w:rsidP="00A820FC">
            <w:pPr>
              <w:pStyle w:val="TableText10"/>
            </w:pPr>
            <w:r w:rsidRPr="00B636AC">
              <w:t>is described as ending at, by, on or with, or as continuing to or until, a stated day, act or event</w:t>
            </w:r>
          </w:p>
        </w:tc>
        <w:tc>
          <w:tcPr>
            <w:tcW w:w="2452" w:type="dxa"/>
            <w:hideMark/>
          </w:tcPr>
          <w:p w14:paraId="24B06AC1" w14:textId="77777777" w:rsidR="00A820FC" w:rsidRPr="00B636AC" w:rsidRDefault="00A820FC" w:rsidP="00A820FC">
            <w:pPr>
              <w:pStyle w:val="TableText10"/>
            </w:pPr>
            <w:r w:rsidRPr="00B636AC">
              <w:t>includes the stated day or the day of the stated act or event</w:t>
            </w:r>
          </w:p>
        </w:tc>
      </w:tr>
      <w:tr w:rsidR="00A820FC" w:rsidRPr="00B636AC" w14:paraId="608E6CD5" w14:textId="77777777" w:rsidTr="00A820FC">
        <w:trPr>
          <w:cantSplit/>
        </w:trPr>
        <w:tc>
          <w:tcPr>
            <w:tcW w:w="1199" w:type="dxa"/>
          </w:tcPr>
          <w:p w14:paraId="4C9B2D41" w14:textId="77777777" w:rsidR="00A820FC" w:rsidRPr="00B636AC" w:rsidRDefault="00A820FC" w:rsidP="00A820FC">
            <w:pPr>
              <w:pStyle w:val="TableNumbered"/>
              <w:numPr>
                <w:ilvl w:val="0"/>
                <w:numId w:val="0"/>
              </w:numPr>
              <w:ind w:left="360" w:hanging="360"/>
            </w:pPr>
            <w:r w:rsidRPr="00B636AC">
              <w:lastRenderedPageBreak/>
              <w:t xml:space="preserve">4 </w:t>
            </w:r>
          </w:p>
        </w:tc>
        <w:tc>
          <w:tcPr>
            <w:tcW w:w="4293" w:type="dxa"/>
            <w:hideMark/>
          </w:tcPr>
          <w:p w14:paraId="78240474" w14:textId="77777777" w:rsidR="00A820FC" w:rsidRPr="00B636AC" w:rsidRDefault="00A820FC" w:rsidP="00A820FC">
            <w:pPr>
              <w:pStyle w:val="TableText10"/>
            </w:pPr>
            <w:r w:rsidRPr="00B636AC">
              <w:t>is described as ending before a stated day, act or event</w:t>
            </w:r>
          </w:p>
        </w:tc>
        <w:tc>
          <w:tcPr>
            <w:tcW w:w="2452" w:type="dxa"/>
            <w:hideMark/>
          </w:tcPr>
          <w:p w14:paraId="18CBE149" w14:textId="77777777" w:rsidR="00A820FC" w:rsidRPr="00B636AC" w:rsidRDefault="00A820FC" w:rsidP="00A820FC">
            <w:pPr>
              <w:pStyle w:val="TableText10"/>
            </w:pPr>
            <w:r w:rsidRPr="00B636AC">
              <w:t>does not include the stated day or the day of the stated act or event</w:t>
            </w:r>
          </w:p>
        </w:tc>
      </w:tr>
      <w:tr w:rsidR="00A820FC" w:rsidRPr="00B636AC" w14:paraId="5C3D042E" w14:textId="77777777" w:rsidTr="00A820FC">
        <w:trPr>
          <w:cantSplit/>
        </w:trPr>
        <w:tc>
          <w:tcPr>
            <w:tcW w:w="1199" w:type="dxa"/>
          </w:tcPr>
          <w:p w14:paraId="52F213E0" w14:textId="77777777" w:rsidR="00A820FC" w:rsidRPr="00B636AC" w:rsidRDefault="00A820FC" w:rsidP="00A820FC">
            <w:pPr>
              <w:pStyle w:val="TableNumbered"/>
              <w:numPr>
                <w:ilvl w:val="0"/>
                <w:numId w:val="0"/>
              </w:numPr>
              <w:ind w:left="360" w:hanging="360"/>
            </w:pPr>
            <w:r w:rsidRPr="00B636AC">
              <w:t xml:space="preserve">5 </w:t>
            </w:r>
          </w:p>
        </w:tc>
        <w:tc>
          <w:tcPr>
            <w:tcW w:w="4293" w:type="dxa"/>
            <w:hideMark/>
          </w:tcPr>
          <w:p w14:paraId="2BF152D1" w14:textId="77777777" w:rsidR="00A820FC" w:rsidRPr="00B636AC" w:rsidRDefault="00A820FC" w:rsidP="00A820FC">
            <w:pPr>
              <w:pStyle w:val="TableText10"/>
            </w:pPr>
            <w:r w:rsidRPr="00B636AC">
              <w:t>is described as occurring between 2 events</w:t>
            </w:r>
          </w:p>
        </w:tc>
        <w:tc>
          <w:tcPr>
            <w:tcW w:w="2452" w:type="dxa"/>
            <w:hideMark/>
          </w:tcPr>
          <w:p w14:paraId="6402D89E" w14:textId="77777777" w:rsidR="00A820FC" w:rsidRPr="00B636AC" w:rsidRDefault="00A820FC" w:rsidP="00A820FC">
            <w:pPr>
              <w:pStyle w:val="TableText10"/>
            </w:pPr>
            <w:r w:rsidRPr="00B636AC">
              <w:t>does not include the days when the events happen</w:t>
            </w:r>
          </w:p>
        </w:tc>
      </w:tr>
    </w:tbl>
    <w:p w14:paraId="2BD6504C" w14:textId="77777777" w:rsidR="00A820FC" w:rsidRPr="00B636AC" w:rsidRDefault="00A820FC" w:rsidP="00A820FC">
      <w:pPr>
        <w:pStyle w:val="aExamHdgss"/>
        <w:ind w:left="-142"/>
      </w:pPr>
      <w:r w:rsidRPr="00B636AC">
        <w:t>Example—item 1</w:t>
      </w:r>
    </w:p>
    <w:p w14:paraId="57D3498D" w14:textId="77777777" w:rsidR="00A820FC" w:rsidRPr="00B636AC" w:rsidRDefault="00A820FC" w:rsidP="00A820FC">
      <w:pPr>
        <w:pStyle w:val="aExamss"/>
        <w:ind w:left="-142"/>
      </w:pPr>
      <w:r w:rsidRPr="00B636AC">
        <w:t>If a licence begins on the first day of a financial year, the licence is in force on that day.</w:t>
      </w:r>
    </w:p>
    <w:p w14:paraId="5FB98D2C" w14:textId="77777777" w:rsidR="00A820FC" w:rsidRPr="00B636AC" w:rsidRDefault="00A820FC" w:rsidP="00A820FC">
      <w:pPr>
        <w:pStyle w:val="aExamHdgss"/>
        <w:ind w:left="-142"/>
      </w:pPr>
      <w:r w:rsidRPr="00B636AC">
        <w:t>Example—item 2</w:t>
      </w:r>
    </w:p>
    <w:p w14:paraId="6C69C0DA" w14:textId="77777777" w:rsidR="00A820FC" w:rsidRPr="00B636AC" w:rsidRDefault="00A820FC" w:rsidP="00A820FC">
      <w:pPr>
        <w:pStyle w:val="aExamss"/>
        <w:ind w:left="-142"/>
      </w:pPr>
      <w:r w:rsidRPr="00B636AC">
        <w:t>If a disallowable instrument is described as beginning from 30 June, the instrument starts to operate on 1 July.</w:t>
      </w:r>
    </w:p>
    <w:p w14:paraId="30184C4E" w14:textId="77777777" w:rsidR="00A820FC" w:rsidRPr="00B636AC" w:rsidRDefault="00A820FC" w:rsidP="00A820FC">
      <w:pPr>
        <w:pStyle w:val="aExamHdgss"/>
        <w:ind w:left="-142"/>
      </w:pPr>
      <w:r w:rsidRPr="00B636AC">
        <w:t>Example—item 3</w:t>
      </w:r>
    </w:p>
    <w:p w14:paraId="2F340F66" w14:textId="77777777" w:rsidR="00A820FC" w:rsidRPr="00B636AC" w:rsidRDefault="00A820FC" w:rsidP="00A820FC">
      <w:pPr>
        <w:pStyle w:val="aExamss"/>
        <w:ind w:left="-142"/>
      </w:pPr>
      <w:r w:rsidRPr="00B636AC">
        <w:t>If a person’s right to apply for review of a decision ends on the last day of a financial year, the person may apply for review of the decision on that day.</w:t>
      </w:r>
    </w:p>
    <w:p w14:paraId="7B3F8555" w14:textId="77777777" w:rsidR="00A820FC" w:rsidRPr="00B636AC" w:rsidRDefault="00A820FC" w:rsidP="00A820FC">
      <w:pPr>
        <w:pStyle w:val="aExamHdgss"/>
        <w:ind w:left="-142"/>
      </w:pPr>
      <w:r w:rsidRPr="00B636AC">
        <w:t>Example—item 4</w:t>
      </w:r>
    </w:p>
    <w:p w14:paraId="4EEB0072" w14:textId="77777777" w:rsidR="00A820FC" w:rsidRPr="00B636AC" w:rsidRDefault="00A820FC" w:rsidP="00A820FC">
      <w:pPr>
        <w:pStyle w:val="aExamss"/>
        <w:ind w:left="-142"/>
      </w:pPr>
      <w:r w:rsidRPr="00B636AC">
        <w:t>If a person may apply for renewal of accreditation not later than 6 months before the day the accreditation period ends, and the accreditation period ends on 2 November, the person may apply for renewal at any time during the 6-month period ending on 1 November.</w:t>
      </w:r>
    </w:p>
    <w:p w14:paraId="287CE4EA" w14:textId="77777777" w:rsidR="00A820FC" w:rsidRPr="00B636AC" w:rsidRDefault="00A820FC" w:rsidP="00A820FC">
      <w:pPr>
        <w:pStyle w:val="aExamHdgss"/>
        <w:ind w:left="-142"/>
      </w:pPr>
      <w:r w:rsidRPr="00B636AC">
        <w:t>Example—item 5</w:t>
      </w:r>
    </w:p>
    <w:p w14:paraId="5A66B421" w14:textId="77777777" w:rsidR="00A820FC" w:rsidRPr="00B636AC" w:rsidRDefault="00A820FC" w:rsidP="00A820FC">
      <w:pPr>
        <w:pStyle w:val="aExamss"/>
        <w:keepNext/>
        <w:ind w:left="-142"/>
      </w:pPr>
      <w:r w:rsidRPr="00B636AC">
        <w:t>A court rule requires a notice of motion to be served 2 days before the return date for the application. If the return date is Friday, that day and the day the application is served are not counted in working out the 2 days. For service to be valid, the application must be served on or before the Tuesday before the return date.</w:t>
      </w:r>
    </w:p>
    <w:p w14:paraId="31194F00" w14:textId="77777777" w:rsidR="00A820FC" w:rsidRPr="00B636AC" w:rsidRDefault="00A820FC" w:rsidP="00A820FC">
      <w:pPr>
        <w:pStyle w:val="Amain"/>
      </w:pPr>
      <w:r w:rsidRPr="00B636AC">
        <w:tab/>
        <w:t>(3)</w:t>
      </w:r>
      <w:r w:rsidRPr="00B636AC">
        <w:tab/>
        <w:t xml:space="preserve">Despite table 151, item </w:t>
      </w:r>
      <w:r w:rsidR="00A52C1A">
        <w:t>2</w:t>
      </w:r>
      <w:r w:rsidRPr="00B636AC">
        <w:t>, if, under an Act or statutory instrument, something must or may be done within a particular period of time after a stated day, the thing may be done on the stated day.</w:t>
      </w:r>
    </w:p>
    <w:p w14:paraId="32F873E4" w14:textId="77777777" w:rsidR="00BC4AF3" w:rsidRDefault="00BC4AF3" w:rsidP="00FE7E51">
      <w:pPr>
        <w:pStyle w:val="Amain"/>
      </w:pPr>
      <w:r>
        <w:tab/>
        <w:t>(</w:t>
      </w:r>
      <w:r w:rsidR="00051A7C">
        <w:t>4</w:t>
      </w:r>
      <w:r>
        <w:t>)</w:t>
      </w:r>
      <w:r>
        <w:tab/>
        <w:t>This section is a determinative provision so far as it applies to an applicable law or applicable provision.</w:t>
      </w:r>
    </w:p>
    <w:p w14:paraId="0082B0D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0C71F18" w14:textId="77777777" w:rsidR="00BC4AF3" w:rsidRDefault="00BC4AF3" w:rsidP="002F65BE">
      <w:pPr>
        <w:pStyle w:val="Amain"/>
        <w:keepNext/>
      </w:pPr>
      <w:r>
        <w:lastRenderedPageBreak/>
        <w:tab/>
        <w:t>(</w:t>
      </w:r>
      <w:r w:rsidR="00051A7C">
        <w:t>5</w:t>
      </w:r>
      <w:r>
        <w:t>)</w:t>
      </w:r>
      <w:r>
        <w:tab/>
        <w:t>In this section:</w:t>
      </w:r>
    </w:p>
    <w:p w14:paraId="6200A047" w14:textId="77777777" w:rsidR="00BC4AF3" w:rsidRDefault="00BC4AF3" w:rsidP="00FE7E51">
      <w:pPr>
        <w:pStyle w:val="aDef"/>
      </w:pPr>
      <w:r>
        <w:rPr>
          <w:rStyle w:val="charBoldItals"/>
        </w:rPr>
        <w:t>applicable law</w:t>
      </w:r>
      <w:r>
        <w:t xml:space="preserve"> means an Act enacted, or statutory instrument made, after 1 January 2006.</w:t>
      </w:r>
    </w:p>
    <w:p w14:paraId="4D11B0DA"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3ABA7051" w14:textId="77777777" w:rsidR="00BC4AF3" w:rsidRDefault="00BC4AF3" w:rsidP="00FE7E51">
      <w:pPr>
        <w:pStyle w:val="aDef"/>
      </w:pPr>
      <w:r>
        <w:rPr>
          <w:rStyle w:val="charBoldItals"/>
        </w:rPr>
        <w:t>inserted</w:t>
      </w:r>
      <w:r>
        <w:t>, for a provision, includes inserted in substitution for another provision.</w:t>
      </w:r>
    </w:p>
    <w:p w14:paraId="1D739417" w14:textId="77777777" w:rsidR="00BC4AF3" w:rsidRDefault="00BC4AF3" w:rsidP="00BC4AF3">
      <w:pPr>
        <w:pStyle w:val="AH5Sec"/>
      </w:pPr>
      <w:bookmarkStart w:id="200" w:name="_Toc146717372"/>
      <w:r w:rsidRPr="001A3A36">
        <w:rPr>
          <w:rStyle w:val="CharSectNo"/>
        </w:rPr>
        <w:t>151A</w:t>
      </w:r>
      <w:r>
        <w:tab/>
        <w:t>Periods of time ending on non-working days</w:t>
      </w:r>
      <w:bookmarkEnd w:id="200"/>
    </w:p>
    <w:p w14:paraId="760506D3" w14:textId="77777777" w:rsidR="00BC4AF3" w:rsidRDefault="00BC4AF3" w:rsidP="00FC43B7">
      <w:pPr>
        <w:pStyle w:val="Amain"/>
        <w:keepNext/>
      </w:pPr>
      <w:r>
        <w:tab/>
        <w:t>(1)</w:t>
      </w:r>
      <w:r>
        <w:tab/>
        <w:t>This section applies if—</w:t>
      </w:r>
    </w:p>
    <w:p w14:paraId="39E3D001" w14:textId="77777777" w:rsidR="00BC4AF3" w:rsidRDefault="00BC4AF3" w:rsidP="00FE7E51">
      <w:pPr>
        <w:pStyle w:val="Apara"/>
      </w:pPr>
      <w:r>
        <w:tab/>
        <w:t>(a)</w:t>
      </w:r>
      <w:r>
        <w:tab/>
        <w:t>under an Act or statutory instrument, something must or may be done on a particular day or within a particular period of time; and</w:t>
      </w:r>
    </w:p>
    <w:p w14:paraId="73AF79DF" w14:textId="77777777" w:rsidR="00BC4AF3" w:rsidRDefault="00BC4AF3" w:rsidP="00FE7E51">
      <w:pPr>
        <w:pStyle w:val="Apara"/>
      </w:pPr>
      <w:r>
        <w:tab/>
        <w:t>(b)</w:t>
      </w:r>
      <w:r>
        <w:tab/>
        <w:t>the day, or the last day of the period, is not a working day.</w:t>
      </w:r>
    </w:p>
    <w:p w14:paraId="2DE3531A" w14:textId="77777777" w:rsidR="00BC4AF3" w:rsidRDefault="00BC4AF3" w:rsidP="00FE7E51">
      <w:pPr>
        <w:pStyle w:val="Amain"/>
      </w:pPr>
      <w:r>
        <w:tab/>
        <w:t>(2)</w:t>
      </w:r>
      <w:r>
        <w:tab/>
        <w:t>The thing must or may be done on the next day that is a working day.</w:t>
      </w:r>
    </w:p>
    <w:p w14:paraId="04F7E64A" w14:textId="77777777" w:rsidR="00BC4AF3" w:rsidRDefault="00BC4AF3" w:rsidP="00FE7E51">
      <w:pPr>
        <w:pStyle w:val="Amain"/>
      </w:pPr>
      <w:r>
        <w:tab/>
        <w:t>(3)</w:t>
      </w:r>
      <w:r>
        <w:tab/>
        <w:t>This section is a determinative provision so far as it applies to an applicable law or applicable provision.</w:t>
      </w:r>
    </w:p>
    <w:p w14:paraId="354A503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EF34130" w14:textId="77777777" w:rsidR="00BC4AF3" w:rsidRDefault="00BC4AF3" w:rsidP="00FE7E51">
      <w:pPr>
        <w:pStyle w:val="Amain"/>
      </w:pPr>
      <w:r>
        <w:tab/>
        <w:t>(4)</w:t>
      </w:r>
      <w:r>
        <w:tab/>
        <w:t>In this section:</w:t>
      </w:r>
    </w:p>
    <w:p w14:paraId="5518C306" w14:textId="77777777" w:rsidR="00BC4AF3" w:rsidRDefault="00BC4AF3" w:rsidP="00FE7E51">
      <w:pPr>
        <w:pStyle w:val="aDef"/>
      </w:pPr>
      <w:r>
        <w:rPr>
          <w:rStyle w:val="charBoldItals"/>
        </w:rPr>
        <w:t>applicable law</w:t>
      </w:r>
      <w:r>
        <w:t xml:space="preserve"> means an Act enacted, or statutory instrument made, after 1 January 2006.</w:t>
      </w:r>
    </w:p>
    <w:p w14:paraId="31FEAF4C"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1297C297" w14:textId="77777777" w:rsidR="00BC4AF3" w:rsidRDefault="00BC4AF3" w:rsidP="00FE7E51">
      <w:pPr>
        <w:pStyle w:val="aDef"/>
      </w:pPr>
      <w:r>
        <w:rPr>
          <w:rStyle w:val="charBoldItals"/>
        </w:rPr>
        <w:t>inserted</w:t>
      </w:r>
      <w:r>
        <w:t>, for a provision, includes inserted in substitution for another provision.</w:t>
      </w:r>
    </w:p>
    <w:p w14:paraId="6310D55F" w14:textId="77777777" w:rsidR="00BC4AF3" w:rsidRDefault="00BC4AF3" w:rsidP="002A0D39">
      <w:pPr>
        <w:pStyle w:val="aDef"/>
        <w:keepNext/>
      </w:pPr>
      <w:r>
        <w:rPr>
          <w:rStyle w:val="charBoldItals"/>
        </w:rPr>
        <w:lastRenderedPageBreak/>
        <w:t>public entity</w:t>
      </w:r>
      <w:r>
        <w:t xml:space="preserve"> means—</w:t>
      </w:r>
    </w:p>
    <w:p w14:paraId="17D69866" w14:textId="77777777" w:rsidR="00BC4AF3" w:rsidRDefault="00BC4AF3" w:rsidP="002A0D39">
      <w:pPr>
        <w:pStyle w:val="aDefpara"/>
        <w:keepNext/>
      </w:pPr>
      <w:r>
        <w:tab/>
        <w:t>(a)</w:t>
      </w:r>
      <w:r>
        <w:tab/>
        <w:t>a court or tribunal; or</w:t>
      </w:r>
    </w:p>
    <w:p w14:paraId="1EA13056" w14:textId="77777777" w:rsidR="00BC4AF3" w:rsidRDefault="00BC4AF3" w:rsidP="00BC4AF3">
      <w:pPr>
        <w:pStyle w:val="aDefpara"/>
      </w:pPr>
      <w:r>
        <w:tab/>
        <w:t>(b)</w:t>
      </w:r>
      <w:r>
        <w:tab/>
        <w:t>an administrative unit; or</w:t>
      </w:r>
    </w:p>
    <w:p w14:paraId="28C81E52" w14:textId="77777777" w:rsidR="00BC4AF3" w:rsidRDefault="00BC4AF3" w:rsidP="00BC4AF3">
      <w:pPr>
        <w:pStyle w:val="aDefpara"/>
      </w:pPr>
      <w:r>
        <w:tab/>
        <w:t>(c)</w:t>
      </w:r>
      <w:r>
        <w:tab/>
        <w:t>a statutory-office holder; or</w:t>
      </w:r>
    </w:p>
    <w:p w14:paraId="204009C8" w14:textId="77777777" w:rsidR="00BC4AF3" w:rsidRDefault="00BC4AF3" w:rsidP="00BC4AF3">
      <w:pPr>
        <w:pStyle w:val="aDefpara"/>
      </w:pPr>
      <w:r>
        <w:tab/>
        <w:t>(d)</w:t>
      </w:r>
      <w:r>
        <w:tab/>
        <w:t>any other entity established for a public purpose under a law.</w:t>
      </w:r>
    </w:p>
    <w:p w14:paraId="53C3F6E7" w14:textId="77777777" w:rsidR="00BC4AF3" w:rsidRDefault="00BC4AF3" w:rsidP="00FC43B7">
      <w:pPr>
        <w:pStyle w:val="aDef"/>
        <w:keepNext/>
      </w:pPr>
      <w:r>
        <w:rPr>
          <w:rStyle w:val="charBoldItals"/>
        </w:rPr>
        <w:t>working day</w:t>
      </w:r>
      <w:r>
        <w:t xml:space="preserve"> means—</w:t>
      </w:r>
    </w:p>
    <w:p w14:paraId="1FE3CD11" w14:textId="77777777" w:rsidR="00BC4AF3" w:rsidRDefault="00BC4AF3" w:rsidP="00BC4AF3">
      <w:pPr>
        <w:pStyle w:val="aDefpara"/>
      </w:pPr>
      <w:r>
        <w:tab/>
        <w:t>(a)</w:t>
      </w:r>
      <w:r>
        <w:tab/>
        <w:t>for doing something at an office (however described) of a public entity where the thing must or may be done—a day when the office is open; and</w:t>
      </w:r>
    </w:p>
    <w:p w14:paraId="013ED428" w14:textId="77777777" w:rsidR="00BC4AF3" w:rsidRDefault="00BC4AF3" w:rsidP="00BC4AF3">
      <w:pPr>
        <w:pStyle w:val="aDefpara"/>
      </w:pPr>
      <w:r>
        <w:tab/>
        <w:t>(b)</w:t>
      </w:r>
      <w:r>
        <w:tab/>
        <w:t>for doing anything else—a day that is not—</w:t>
      </w:r>
    </w:p>
    <w:p w14:paraId="625DA0E0" w14:textId="77777777" w:rsidR="00BC4AF3" w:rsidRDefault="00BC4AF3" w:rsidP="00BC4AF3">
      <w:pPr>
        <w:pStyle w:val="aDefsubpara"/>
      </w:pPr>
      <w:r>
        <w:tab/>
        <w:t>(i)</w:t>
      </w:r>
      <w:r>
        <w:tab/>
        <w:t>a Saturday or Sunday; or</w:t>
      </w:r>
    </w:p>
    <w:p w14:paraId="3CF1A0DF" w14:textId="77777777" w:rsidR="00BC4AF3" w:rsidRDefault="00BC4AF3" w:rsidP="00FE7E51">
      <w:pPr>
        <w:pStyle w:val="Asubpara"/>
      </w:pPr>
      <w:r>
        <w:tab/>
        <w:t>(ii)</w:t>
      </w:r>
      <w:r>
        <w:tab/>
        <w:t>a public holiday at the place where the thing must or may be done; or</w:t>
      </w:r>
    </w:p>
    <w:p w14:paraId="1CB554BE" w14:textId="77777777" w:rsidR="00BC4AF3" w:rsidRDefault="00BC4AF3" w:rsidP="00FE7E51">
      <w:pPr>
        <w:pStyle w:val="Asubpara"/>
      </w:pPr>
      <w:r>
        <w:tab/>
        <w:t>(iii)</w:t>
      </w:r>
      <w:r>
        <w:tab/>
        <w:t>if the thing is to be done by or in relation to an authorised deposit-taking institution—a day observed by the institution as a bank holiday at the place where the thing must or may be done.</w:t>
      </w:r>
    </w:p>
    <w:p w14:paraId="7380CCAB" w14:textId="77777777" w:rsidR="00BC4AF3" w:rsidRDefault="006A1D2F" w:rsidP="00BC4AF3">
      <w:pPr>
        <w:pStyle w:val="aExamHdgss"/>
      </w:pPr>
      <w:r>
        <w:t>Example—</w:t>
      </w:r>
      <w:r w:rsidR="00BC4AF3">
        <w:t>par (a)</w:t>
      </w:r>
    </w:p>
    <w:p w14:paraId="2F38BF8C" w14:textId="77777777" w:rsidR="00BC4AF3" w:rsidRDefault="00BC4AF3" w:rsidP="00BC4AF3">
      <w:pPr>
        <w:pStyle w:val="aExamss"/>
        <w:keepNext/>
      </w:pPr>
      <w:r>
        <w:t>filing a document at a court registry</w:t>
      </w:r>
    </w:p>
    <w:p w14:paraId="2F19286A" w14:textId="77777777" w:rsidR="00BC4AF3" w:rsidRDefault="00BC4AF3" w:rsidP="00BC4AF3">
      <w:pPr>
        <w:pStyle w:val="AH5Sec"/>
      </w:pPr>
      <w:bookmarkStart w:id="201" w:name="_Toc146717373"/>
      <w:r w:rsidRPr="001A3A36">
        <w:rPr>
          <w:rStyle w:val="CharSectNo"/>
        </w:rPr>
        <w:t>151B</w:t>
      </w:r>
      <w:r>
        <w:tab/>
        <w:t>Doing things for which no time is fixed</w:t>
      </w:r>
      <w:bookmarkEnd w:id="201"/>
    </w:p>
    <w:p w14:paraId="73303A14" w14:textId="77777777" w:rsidR="00BC4AF3" w:rsidRDefault="00BC4AF3" w:rsidP="00FE7E51">
      <w:pPr>
        <w:pStyle w:val="Amain"/>
      </w:pPr>
      <w:r>
        <w:tab/>
        <w:t>(1)</w:t>
      </w:r>
      <w:r>
        <w:tab/>
        <w:t>This section applies if—</w:t>
      </w:r>
    </w:p>
    <w:p w14:paraId="1C310DB9" w14:textId="77777777" w:rsidR="00BC4AF3" w:rsidRDefault="00BC4AF3" w:rsidP="00FE7E51">
      <w:pPr>
        <w:pStyle w:val="Apara"/>
      </w:pPr>
      <w:r>
        <w:tab/>
        <w:t>(a)</w:t>
      </w:r>
      <w:r>
        <w:tab/>
        <w:t>under an Act or statutory instrument, something must or may be done; but</w:t>
      </w:r>
    </w:p>
    <w:p w14:paraId="20E840CF" w14:textId="77777777" w:rsidR="00BC4AF3" w:rsidRDefault="00BC4AF3" w:rsidP="00FE7E51">
      <w:pPr>
        <w:pStyle w:val="Apara"/>
      </w:pPr>
      <w:r>
        <w:tab/>
        <w:t>(b)</w:t>
      </w:r>
      <w:r>
        <w:tab/>
        <w:t>no time is provided for doing the thing.</w:t>
      </w:r>
    </w:p>
    <w:p w14:paraId="090B0D6F" w14:textId="77777777" w:rsidR="00BC4AF3" w:rsidRDefault="00BC4AF3" w:rsidP="00FE7E51">
      <w:pPr>
        <w:pStyle w:val="Amain"/>
      </w:pPr>
      <w:r>
        <w:tab/>
        <w:t>(2)</w:t>
      </w:r>
      <w:r>
        <w:tab/>
        <w:t>The thing must or may be done as soon as possible and as often as needed.</w:t>
      </w:r>
    </w:p>
    <w:p w14:paraId="080F12B3" w14:textId="77777777" w:rsidR="00BC4AF3" w:rsidRDefault="00BC4AF3" w:rsidP="00BC4AF3">
      <w:pPr>
        <w:pStyle w:val="AH5Sec"/>
      </w:pPr>
      <w:bookmarkStart w:id="202" w:name="_Toc146717374"/>
      <w:r w:rsidRPr="001A3A36">
        <w:rPr>
          <w:rStyle w:val="CharSectNo"/>
        </w:rPr>
        <w:lastRenderedPageBreak/>
        <w:t>151C</w:t>
      </w:r>
      <w:r>
        <w:tab/>
        <w:t>Power to extend time</w:t>
      </w:r>
      <w:bookmarkEnd w:id="202"/>
    </w:p>
    <w:p w14:paraId="454D196B" w14:textId="77777777" w:rsidR="00BC4AF3" w:rsidRDefault="00BC4AF3" w:rsidP="00FC43B7">
      <w:pPr>
        <w:pStyle w:val="Amain"/>
        <w:keepNext/>
      </w:pPr>
      <w:r>
        <w:tab/>
        <w:t>(1)</w:t>
      </w:r>
      <w:r>
        <w:tab/>
        <w:t>This section applies if, under an Act or statutory instrument—</w:t>
      </w:r>
    </w:p>
    <w:p w14:paraId="39D50725" w14:textId="77777777" w:rsidR="00BC4AF3" w:rsidRDefault="00BC4AF3" w:rsidP="00FC43B7">
      <w:pPr>
        <w:pStyle w:val="Apara"/>
        <w:keepNext/>
      </w:pPr>
      <w:r>
        <w:tab/>
        <w:t>(a)</w:t>
      </w:r>
      <w:r>
        <w:tab/>
        <w:t>something must or may be done on a particular day or within a particular period of time; but</w:t>
      </w:r>
    </w:p>
    <w:p w14:paraId="3C7FF826" w14:textId="77777777" w:rsidR="00BC4AF3" w:rsidRDefault="00BC4AF3" w:rsidP="00FE7E51">
      <w:pPr>
        <w:pStyle w:val="Apara"/>
      </w:pPr>
      <w:r>
        <w:tab/>
        <w:t>(b)</w:t>
      </w:r>
      <w:r>
        <w:tab/>
        <w:t xml:space="preserve">a court or other entity has power to extend the time (the </w:t>
      </w:r>
      <w:r>
        <w:rPr>
          <w:rStyle w:val="charBoldItals"/>
        </w:rPr>
        <w:t>relevant time</w:t>
      </w:r>
      <w:r>
        <w:t>) for doing the thing.</w:t>
      </w:r>
    </w:p>
    <w:p w14:paraId="145F9E40" w14:textId="77777777" w:rsidR="00BC4AF3" w:rsidRDefault="00BC4AF3" w:rsidP="00FE7E51">
      <w:pPr>
        <w:pStyle w:val="Amain"/>
      </w:pPr>
      <w:r>
        <w:tab/>
        <w:t>(2)</w:t>
      </w:r>
      <w:r>
        <w:tab/>
        <w:t>A person may apply to the court or other entity for the relevant time to be extended even though the relevant time has ended.</w:t>
      </w:r>
    </w:p>
    <w:p w14:paraId="3346CBED" w14:textId="77777777" w:rsidR="00BC4AF3" w:rsidRDefault="00BC4AF3" w:rsidP="00FE7E51">
      <w:pPr>
        <w:pStyle w:val="Amain"/>
      </w:pPr>
      <w:r>
        <w:tab/>
        <w:t>(3)</w:t>
      </w:r>
      <w:r>
        <w:tab/>
        <w:t>The court or other entity may extend the relevant time even though the relevant time has ended.</w:t>
      </w:r>
    </w:p>
    <w:p w14:paraId="3E0A124C" w14:textId="77777777" w:rsidR="00BC4AF3" w:rsidRDefault="00BC4AF3" w:rsidP="00FE7E51">
      <w:pPr>
        <w:pStyle w:val="Amain"/>
      </w:pPr>
      <w:r>
        <w:tab/>
        <w:t>(4)</w:t>
      </w:r>
      <w:r>
        <w:tab/>
        <w:t>This section is a determinative provision.</w:t>
      </w:r>
    </w:p>
    <w:p w14:paraId="236CC73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F23B8D7" w14:textId="77777777" w:rsidR="00BC4AF3" w:rsidRDefault="00BC4AF3" w:rsidP="00FE7E51">
      <w:pPr>
        <w:pStyle w:val="Amain"/>
      </w:pPr>
      <w:r>
        <w:tab/>
        <w:t>(5)</w:t>
      </w:r>
      <w:r>
        <w:tab/>
        <w:t>This section applies only to an applicable law or applicable provision.</w:t>
      </w:r>
    </w:p>
    <w:p w14:paraId="3876CF7F" w14:textId="77777777" w:rsidR="00BC4AF3" w:rsidRDefault="00BC4AF3" w:rsidP="00FE7E51">
      <w:pPr>
        <w:pStyle w:val="Amain"/>
      </w:pPr>
      <w:r>
        <w:tab/>
        <w:t>(6)</w:t>
      </w:r>
      <w:r>
        <w:tab/>
        <w:t>In this section:</w:t>
      </w:r>
    </w:p>
    <w:p w14:paraId="4103083D" w14:textId="77777777" w:rsidR="00BC4AF3" w:rsidRDefault="00BC4AF3" w:rsidP="00FE7E51">
      <w:pPr>
        <w:pStyle w:val="aDef"/>
      </w:pPr>
      <w:r>
        <w:rPr>
          <w:rStyle w:val="charBoldItals"/>
        </w:rPr>
        <w:t>applicable law</w:t>
      </w:r>
      <w:r>
        <w:t xml:space="preserve"> means an Act enacted, or statutory instrument made, after 1 January 2006.</w:t>
      </w:r>
    </w:p>
    <w:p w14:paraId="2C5FE27B"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758045BF" w14:textId="77777777" w:rsidR="00BC4AF3" w:rsidRDefault="00BC4AF3" w:rsidP="00FE7E51">
      <w:pPr>
        <w:pStyle w:val="aDef"/>
      </w:pPr>
      <w:r>
        <w:rPr>
          <w:rStyle w:val="charBoldItals"/>
        </w:rPr>
        <w:t>inserted</w:t>
      </w:r>
      <w:r>
        <w:t>, for a provision, includes inserted in substitution for another provision.</w:t>
      </w:r>
    </w:p>
    <w:p w14:paraId="5500B203" w14:textId="77777777" w:rsidR="00BC4AF3" w:rsidRDefault="00BC4AF3" w:rsidP="00BC4AF3">
      <w:pPr>
        <w:pStyle w:val="AH5Sec"/>
      </w:pPr>
      <w:bookmarkStart w:id="203" w:name="_Toc146717375"/>
      <w:r w:rsidRPr="001A3A36">
        <w:rPr>
          <w:rStyle w:val="CharSectNo"/>
        </w:rPr>
        <w:lastRenderedPageBreak/>
        <w:t>152</w:t>
      </w:r>
      <w:r>
        <w:tab/>
        <w:t>Continuing effect of obligations</w:t>
      </w:r>
      <w:bookmarkEnd w:id="203"/>
    </w:p>
    <w:p w14:paraId="16BA0039" w14:textId="77777777" w:rsidR="00BC4AF3" w:rsidRDefault="00BC4AF3" w:rsidP="00FC43B7">
      <w:pPr>
        <w:pStyle w:val="Amainreturn"/>
        <w:keepNext/>
      </w:pPr>
      <w:r>
        <w:t>If, under a provision of an Act or statutory instrument, an act is required to be done, the obligation to do the act continues until the act is done even if—</w:t>
      </w:r>
    </w:p>
    <w:p w14:paraId="78A74A18" w14:textId="77777777" w:rsidR="00BC4AF3" w:rsidRDefault="00BC4AF3" w:rsidP="00CD73FD">
      <w:pPr>
        <w:pStyle w:val="Apara"/>
        <w:keepNext/>
      </w:pPr>
      <w:r>
        <w:tab/>
        <w:t>(a)</w:t>
      </w:r>
      <w:r>
        <w:tab/>
        <w:t>the provision required the act to be done within a particular period or before a particular time, and the period has ended or the time has passed; or</w:t>
      </w:r>
    </w:p>
    <w:p w14:paraId="44D26E2F" w14:textId="77777777" w:rsidR="00BC4AF3" w:rsidRDefault="00BC4AF3" w:rsidP="00FE7E51">
      <w:pPr>
        <w:pStyle w:val="Apara"/>
      </w:pPr>
      <w:r>
        <w:tab/>
        <w:t>(b)</w:t>
      </w:r>
      <w:r>
        <w:tab/>
        <w:t>someone has been convicted of an offence in relation to failure to do the act.</w:t>
      </w:r>
    </w:p>
    <w:p w14:paraId="57D9D777" w14:textId="77777777" w:rsidR="00BC4AF3" w:rsidRDefault="00BC4AF3" w:rsidP="00BC4AF3">
      <w:pPr>
        <w:pStyle w:val="PageBreak"/>
      </w:pPr>
      <w:r>
        <w:br w:type="page"/>
      </w:r>
    </w:p>
    <w:p w14:paraId="5B2BDAA1" w14:textId="77777777" w:rsidR="00BC4AF3" w:rsidRPr="001A3A36" w:rsidRDefault="00BC4AF3" w:rsidP="00BC4AF3">
      <w:pPr>
        <w:pStyle w:val="AH2Part"/>
      </w:pPr>
      <w:bookmarkStart w:id="204" w:name="_Toc146717376"/>
      <w:r w:rsidRPr="001A3A36">
        <w:rPr>
          <w:rStyle w:val="CharPartNo"/>
        </w:rPr>
        <w:lastRenderedPageBreak/>
        <w:t>Part 15.2</w:t>
      </w:r>
      <w:r>
        <w:tab/>
      </w:r>
      <w:r w:rsidRPr="001A3A36">
        <w:rPr>
          <w:rStyle w:val="CharPartText"/>
        </w:rPr>
        <w:t>Definitions</w:t>
      </w:r>
      <w:bookmarkEnd w:id="204"/>
    </w:p>
    <w:p w14:paraId="3C6F29A1" w14:textId="77777777" w:rsidR="00BC4AF3" w:rsidRPr="001723FD" w:rsidRDefault="00BC4AF3" w:rsidP="00BC4AF3">
      <w:pPr>
        <w:pStyle w:val="aNote"/>
      </w:pPr>
      <w:r>
        <w:rPr>
          <w:rStyle w:val="charItals"/>
        </w:rPr>
        <w:t>Note</w:t>
      </w:r>
      <w:r w:rsidR="006A1D2F">
        <w:tab/>
      </w:r>
      <w:r>
        <w:t>See also s 130 (What is a definition?), s 1</w:t>
      </w:r>
      <w:r w:rsidR="006A1D2F">
        <w:t>31 (Signpost definitions) and s </w:t>
      </w:r>
      <w:r>
        <w:t>148 (Terms used in instruments have same meanings as in authorising laws).</w:t>
      </w:r>
    </w:p>
    <w:p w14:paraId="0F9CE8D9" w14:textId="77777777" w:rsidR="00BC4AF3" w:rsidRDefault="00BC4AF3" w:rsidP="00BC4AF3">
      <w:pPr>
        <w:pStyle w:val="AH5Sec"/>
      </w:pPr>
      <w:bookmarkStart w:id="205" w:name="_Toc146717377"/>
      <w:r w:rsidRPr="001A3A36">
        <w:rPr>
          <w:rStyle w:val="CharSectNo"/>
        </w:rPr>
        <w:t>155</w:t>
      </w:r>
      <w:r>
        <w:tab/>
      </w:r>
      <w:r>
        <w:rPr>
          <w:color w:val="000000"/>
        </w:rPr>
        <w:t>Definitions apply subject to contrary intention</w:t>
      </w:r>
      <w:bookmarkEnd w:id="205"/>
      <w:r>
        <w:t xml:space="preserve"> </w:t>
      </w:r>
    </w:p>
    <w:p w14:paraId="119D7AC4" w14:textId="77777777" w:rsidR="00BC4AF3" w:rsidRDefault="00BC4AF3" w:rsidP="00FE7E51">
      <w:pPr>
        <w:pStyle w:val="Amain"/>
      </w:pPr>
      <w:r>
        <w:tab/>
        <w:t>(1)</w:t>
      </w:r>
      <w:r>
        <w:tab/>
        <w:t>A definition in an Act or statutory instrument applies except so far as the contrary intention appears.</w:t>
      </w:r>
    </w:p>
    <w:p w14:paraId="617B71F1" w14:textId="77777777" w:rsidR="00BC4AF3" w:rsidRDefault="00BC4AF3" w:rsidP="00FE7E51">
      <w:pPr>
        <w:pStyle w:val="Amain"/>
      </w:pPr>
      <w:r>
        <w:tab/>
        <w:t>(2)</w:t>
      </w:r>
      <w:r>
        <w:tab/>
        <w:t>This section is a determinative provision.</w:t>
      </w:r>
    </w:p>
    <w:p w14:paraId="57CF01F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B8C4624" w14:textId="77777777" w:rsidR="00BC4AF3" w:rsidRDefault="00BC4AF3" w:rsidP="00BC4AF3">
      <w:pPr>
        <w:pStyle w:val="AH5Sec"/>
      </w:pPr>
      <w:bookmarkStart w:id="206" w:name="_Toc146717378"/>
      <w:r w:rsidRPr="001A3A36">
        <w:rPr>
          <w:rStyle w:val="CharSectNo"/>
        </w:rPr>
        <w:t>156</w:t>
      </w:r>
      <w:r>
        <w:tab/>
      </w:r>
      <w:r>
        <w:rPr>
          <w:color w:val="000000"/>
        </w:rPr>
        <w:t>Application of definitions in dictionaries and sections</w:t>
      </w:r>
      <w:bookmarkEnd w:id="206"/>
      <w:r>
        <w:t xml:space="preserve"> </w:t>
      </w:r>
    </w:p>
    <w:p w14:paraId="0F6B96E4" w14:textId="77777777" w:rsidR="00BC4AF3" w:rsidRDefault="00BC4AF3" w:rsidP="00FE7E51">
      <w:pPr>
        <w:pStyle w:val="Amain"/>
      </w:pPr>
      <w:r>
        <w:tab/>
        <w:t>(1)</w:t>
      </w:r>
      <w:r>
        <w:tab/>
      </w:r>
      <w:r>
        <w:rPr>
          <w:color w:val="000000"/>
        </w:rPr>
        <w:t xml:space="preserve">A definition in the dictionary to an Act </w:t>
      </w:r>
      <w:r>
        <w:t>or statutory instrument</w:t>
      </w:r>
      <w:r>
        <w:rPr>
          <w:color w:val="000000"/>
        </w:rPr>
        <w:t xml:space="preserve"> applies to the entire Act or instrument unless the Act or instrument provides for the definition to have a more limited application.</w:t>
      </w:r>
    </w:p>
    <w:p w14:paraId="2D886B11" w14:textId="77777777" w:rsidR="00BC4AF3" w:rsidRDefault="00BC4AF3" w:rsidP="00BC4AF3">
      <w:pPr>
        <w:pStyle w:val="aExamHdgss"/>
      </w:pPr>
      <w:r>
        <w:t>Examples</w:t>
      </w:r>
    </w:p>
    <w:p w14:paraId="65803487" w14:textId="77777777" w:rsidR="00BC4AF3" w:rsidRDefault="00BC4AF3" w:rsidP="00BC4AF3">
      <w:pPr>
        <w:pStyle w:val="aExamINumss"/>
      </w:pPr>
      <w:r>
        <w:t>1</w:t>
      </w:r>
      <w:r>
        <w:tab/>
        <w:t xml:space="preserve">The dictionary to the </w:t>
      </w:r>
      <w:r w:rsidRPr="004D1CED">
        <w:rPr>
          <w:rStyle w:val="charItals"/>
        </w:rPr>
        <w:t>ABC Act 1999</w:t>
      </w:r>
      <w:r>
        <w:t xml:space="preserve"> includes the signpost definition ‘</w:t>
      </w:r>
      <w:r>
        <w:rPr>
          <w:rStyle w:val="charBoldItals"/>
        </w:rPr>
        <w:t>x</w:t>
      </w:r>
      <w:r>
        <w:t>—see the</w:t>
      </w:r>
      <w:r w:rsidRPr="004D1CED">
        <w:rPr>
          <w:rStyle w:val="charItals"/>
        </w:rPr>
        <w:t xml:space="preserve"> XYZ Act 1998</w:t>
      </w:r>
      <w:r>
        <w:t>,</w:t>
      </w:r>
      <w:r w:rsidRPr="00476D06">
        <w:t xml:space="preserve"> </w:t>
      </w:r>
      <w:r>
        <w:t xml:space="preserve">section 3.’.  There is nothing in the </w:t>
      </w:r>
      <w:r w:rsidRPr="004D1CED">
        <w:rPr>
          <w:rStyle w:val="charItals"/>
        </w:rPr>
        <w:t>ABC Act 1999</w:t>
      </w:r>
      <w:r>
        <w:t xml:space="preserve"> indicating the intended application of the definition of </w:t>
      </w:r>
      <w:r>
        <w:rPr>
          <w:rStyle w:val="charBoldItals"/>
        </w:rPr>
        <w:t>x</w:t>
      </w:r>
      <w:r>
        <w:t xml:space="preserve">.  The definition of </w:t>
      </w:r>
      <w:r>
        <w:rPr>
          <w:rStyle w:val="charBoldItals"/>
        </w:rPr>
        <w:t>x</w:t>
      </w:r>
      <w:r>
        <w:t xml:space="preserve"> in the </w:t>
      </w:r>
      <w:r w:rsidRPr="004D1CED">
        <w:rPr>
          <w:rStyle w:val="charItals"/>
        </w:rPr>
        <w:t>XYZ Act 1998</w:t>
      </w:r>
      <w:r w:rsidR="006A1D2F">
        <w:t>, s</w:t>
      </w:r>
      <w:r>
        <w:t xml:space="preserve"> 3, therefore, applies to the entire </w:t>
      </w:r>
      <w:r w:rsidRPr="004D1CED">
        <w:rPr>
          <w:rStyle w:val="charItals"/>
        </w:rPr>
        <w:t>ABC Act 1999</w:t>
      </w:r>
      <w:r>
        <w:t>.</w:t>
      </w:r>
    </w:p>
    <w:p w14:paraId="026C1895" w14:textId="77777777" w:rsidR="00BC4AF3" w:rsidRDefault="00BC4AF3" w:rsidP="00BC4AF3">
      <w:pPr>
        <w:pStyle w:val="aExamINumss"/>
      </w:pPr>
      <w:r>
        <w:t>2</w:t>
      </w:r>
      <w:r>
        <w:tab/>
        <w:t xml:space="preserve">In an Act, the word </w:t>
      </w:r>
      <w:r>
        <w:rPr>
          <w:rStyle w:val="charBoldItals"/>
        </w:rPr>
        <w:t>z</w:t>
      </w:r>
      <w:r>
        <w:t xml:space="preserve"> is defined in the dictionary.  The definition provides, in part, that ‘</w:t>
      </w:r>
      <w:r>
        <w:rPr>
          <w:rStyle w:val="charBoldItals"/>
        </w:rPr>
        <w:t>z</w:t>
      </w:r>
      <w:r>
        <w:t xml:space="preserve">, in part 4 (Registration of vehicles), means ...’.  The definition of </w:t>
      </w:r>
      <w:r>
        <w:rPr>
          <w:rStyle w:val="charBoldItals"/>
        </w:rPr>
        <w:t>z</w:t>
      </w:r>
      <w:r w:rsidR="006A1D2F">
        <w:t xml:space="preserve"> applies only to p</w:t>
      </w:r>
      <w:r>
        <w:t>t 4.</w:t>
      </w:r>
    </w:p>
    <w:p w14:paraId="07F7B113" w14:textId="77777777" w:rsidR="00BC4AF3" w:rsidRDefault="006A1D2F" w:rsidP="00BC4AF3">
      <w:pPr>
        <w:pStyle w:val="aExamINumss"/>
        <w:keepNext/>
      </w:pPr>
      <w:r>
        <w:t>3</w:t>
      </w:r>
      <w:r>
        <w:tab/>
        <w:t>In p</w:t>
      </w:r>
      <w:r w:rsidR="00BC4AF3">
        <w:t xml:space="preserve">t 6 of an Act (which is headed ‘Part 6 Complaints’), the word </w:t>
      </w:r>
      <w:r w:rsidR="00BC4AF3" w:rsidRPr="0001044F">
        <w:rPr>
          <w:rStyle w:val="charBoldItals"/>
        </w:rPr>
        <w:t>a</w:t>
      </w:r>
      <w:r w:rsidR="00BC4AF3">
        <w:t xml:space="preserve"> is defined</w:t>
      </w:r>
      <w:r>
        <w:t xml:space="preserve">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14:paraId="4450C812" w14:textId="77777777" w:rsidR="00BC4AF3" w:rsidRPr="00F608B9" w:rsidRDefault="00BC4AF3" w:rsidP="00C50065">
      <w:pPr>
        <w:spacing w:before="60" w:after="120"/>
        <w:ind w:left="1560"/>
        <w:rPr>
          <w:sz w:val="20"/>
        </w:rPr>
      </w:pPr>
      <w:r w:rsidRPr="00476D06">
        <w:rPr>
          <w:rStyle w:val="charBoldItals"/>
        </w:rPr>
        <w:t>a</w:t>
      </w:r>
      <w:r w:rsidRPr="00F608B9">
        <w:rPr>
          <w:sz w:val="20"/>
        </w:rPr>
        <w:t>—see section 50.</w:t>
      </w:r>
    </w:p>
    <w:p w14:paraId="6A1844C7" w14:textId="77777777" w:rsidR="00BC4AF3" w:rsidRDefault="00BC4AF3" w:rsidP="00BC4AF3">
      <w:pPr>
        <w:pStyle w:val="aExamNumTextss"/>
        <w:keepNext/>
      </w:pPr>
      <w:r>
        <w:t xml:space="preserve">The definition of </w:t>
      </w:r>
      <w:r w:rsidRPr="0001044F">
        <w:rPr>
          <w:rStyle w:val="charBoldItals"/>
        </w:rPr>
        <w:t>a</w:t>
      </w:r>
      <w:r>
        <w:t xml:space="preserve"> applies to </w:t>
      </w:r>
      <w:r w:rsidR="006A1D2F">
        <w:t>the entire Act (compare s (2) example</w:t>
      </w:r>
      <w:r>
        <w:t xml:space="preserve"> 2).</w:t>
      </w:r>
    </w:p>
    <w:p w14:paraId="40136693" w14:textId="77777777" w:rsidR="00BC4AF3" w:rsidRDefault="00BC4AF3" w:rsidP="00BC4AF3">
      <w:pPr>
        <w:pStyle w:val="aNote"/>
      </w:pPr>
      <w:r>
        <w:rPr>
          <w:rStyle w:val="charItals"/>
        </w:rPr>
        <w:t>Note 1</w:t>
      </w:r>
      <w:r>
        <w:rPr>
          <w:rStyle w:val="charItals"/>
        </w:rPr>
        <w:tab/>
      </w:r>
      <w:r>
        <w:t>See s 144 (Meaning of commonly-used terms) for the application of the definitions in this Act, dict, pt 1.</w:t>
      </w:r>
    </w:p>
    <w:p w14:paraId="4352FEE7" w14:textId="77777777" w:rsidR="00BC4AF3" w:rsidRDefault="00BC4AF3" w:rsidP="00E824A5">
      <w:pPr>
        <w:pStyle w:val="aNote"/>
        <w:keepLines/>
      </w:pPr>
      <w:r>
        <w:rPr>
          <w:rStyle w:val="charItals"/>
        </w:rPr>
        <w:lastRenderedPageBreak/>
        <w:t>Note 2</w:t>
      </w:r>
      <w:r>
        <w:rPr>
          <w:rStyle w:val="charItals"/>
        </w:rPr>
        <w:tab/>
      </w:r>
      <w:r>
        <w:t>Section 148 (Terms used in instruments have same meanings as in authorising laws) provides that terms used in a statutory instrument have the same meaning as they have in the Act or statutory instrument under which the statutory instrument is made.</w:t>
      </w:r>
    </w:p>
    <w:p w14:paraId="6209B42A" w14:textId="77777777" w:rsidR="00BC4AF3" w:rsidRDefault="00BC4AF3" w:rsidP="00FE7E51">
      <w:pPr>
        <w:pStyle w:val="Amain"/>
      </w:pPr>
      <w:r>
        <w:tab/>
        <w:t>(2)</w:t>
      </w:r>
      <w:r>
        <w:tab/>
      </w:r>
      <w:r>
        <w:rPr>
          <w:color w:val="000000"/>
        </w:rPr>
        <w:t xml:space="preserve">A definition in a section of an Act </w:t>
      </w:r>
      <w:r>
        <w:t xml:space="preserve">or statutory instrument </w:t>
      </w:r>
      <w:r>
        <w:rPr>
          <w:color w:val="000000"/>
        </w:rPr>
        <w:t xml:space="preserve">applies only to the section unless the Act or </w:t>
      </w:r>
      <w:r>
        <w:t xml:space="preserve">instrument </w:t>
      </w:r>
      <w:r>
        <w:rPr>
          <w:color w:val="000000"/>
        </w:rPr>
        <w:t>provides for the definition to have a broader application.</w:t>
      </w:r>
    </w:p>
    <w:p w14:paraId="29519DB4" w14:textId="77777777" w:rsidR="00BC4AF3" w:rsidRDefault="00BC4AF3" w:rsidP="00BC4AF3">
      <w:pPr>
        <w:pStyle w:val="aExamHdgss"/>
      </w:pPr>
      <w:r>
        <w:t>Examples</w:t>
      </w:r>
    </w:p>
    <w:p w14:paraId="3B1BD231" w14:textId="77777777" w:rsidR="00BC4AF3" w:rsidRDefault="002E7EFD" w:rsidP="00BC4AF3">
      <w:pPr>
        <w:pStyle w:val="aExamINumss"/>
      </w:pPr>
      <w:r>
        <w:t>1</w:t>
      </w:r>
      <w:r>
        <w:tab/>
        <w:t>This Act, s</w:t>
      </w:r>
      <w:r w:rsidR="00BC4AF3">
        <w:t xml:space="preserve"> 255 (7) (Forms) contains definitions of </w:t>
      </w:r>
      <w:r w:rsidR="00BC4AF3">
        <w:rPr>
          <w:rStyle w:val="charBoldItals"/>
        </w:rPr>
        <w:t>form 1</w:t>
      </w:r>
      <w:r w:rsidR="00BC4AF3">
        <w:t xml:space="preserve"> and </w:t>
      </w:r>
      <w:r w:rsidR="00BC4AF3">
        <w:rPr>
          <w:rStyle w:val="charBoldItals"/>
        </w:rPr>
        <w:t>form 2</w:t>
      </w:r>
      <w:r w:rsidR="00BC4AF3">
        <w:t xml:space="preserve"> as tagged terms.  There is nothing in this Act indicating that the d</w:t>
      </w:r>
      <w:r>
        <w:t>efinitions apply outside s</w:t>
      </w:r>
      <w:r w:rsidR="00BC4AF3">
        <w:t xml:space="preserve"> 255.  The d</w:t>
      </w:r>
      <w:r>
        <w:t>efinitions apply only to s</w:t>
      </w:r>
      <w:r w:rsidR="00BC4AF3">
        <w:t xml:space="preserve"> 255.</w:t>
      </w:r>
    </w:p>
    <w:p w14:paraId="355B6670" w14:textId="77777777" w:rsidR="00BC4AF3" w:rsidRDefault="002E7EFD" w:rsidP="00BC4AF3">
      <w:pPr>
        <w:pStyle w:val="aExamINumss"/>
        <w:keepNext/>
      </w:pPr>
      <w:r>
        <w:t>2</w:t>
      </w:r>
      <w:r>
        <w:tab/>
        <w:t>In p</w:t>
      </w:r>
      <w:r w:rsidR="00BC4AF3">
        <w:t xml:space="preserve">t 6 of an Act (which is headed ‘Part 6 Complaints’), the word </w:t>
      </w:r>
      <w:r w:rsidR="00BC4AF3" w:rsidRPr="0001044F">
        <w:rPr>
          <w:rStyle w:val="charBoldItals"/>
        </w:rPr>
        <w:t>a</w:t>
      </w:r>
      <w:r>
        <w:t xml:space="preserve"> is defined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14:paraId="0E7598DA" w14:textId="77777777" w:rsidR="00BC4AF3" w:rsidRPr="00F608B9" w:rsidRDefault="00BC4AF3" w:rsidP="002E7EFD">
      <w:pPr>
        <w:spacing w:before="60" w:after="120"/>
        <w:ind w:left="1560"/>
        <w:rPr>
          <w:sz w:val="20"/>
        </w:rPr>
      </w:pPr>
      <w:r w:rsidRPr="00904BC9">
        <w:rPr>
          <w:rStyle w:val="charBoldItals"/>
          <w:sz w:val="20"/>
        </w:rPr>
        <w:t>a</w:t>
      </w:r>
      <w:r w:rsidRPr="00F608B9">
        <w:rPr>
          <w:sz w:val="20"/>
        </w:rPr>
        <w:t>, for part 6 (Complaints)—see section 50.</w:t>
      </w:r>
    </w:p>
    <w:p w14:paraId="5075A595" w14:textId="77777777" w:rsidR="00BC4AF3" w:rsidRDefault="00BC4AF3" w:rsidP="00BC4AF3">
      <w:pPr>
        <w:pStyle w:val="aExamNumTextss"/>
      </w:pPr>
      <w:r>
        <w:t xml:space="preserve">The definition of </w:t>
      </w:r>
      <w:r w:rsidRPr="0001044F">
        <w:rPr>
          <w:rStyle w:val="charBoldItals"/>
        </w:rPr>
        <w:t>a</w:t>
      </w:r>
      <w:r w:rsidR="002E7EFD">
        <w:t xml:space="preserve"> applies to all of p</w:t>
      </w:r>
      <w:r>
        <w:t>t 6, but not to p</w:t>
      </w:r>
      <w:r w:rsidR="002E7EFD">
        <w:t>rovisions of the Act outside pt 6 (compare s (1) example</w:t>
      </w:r>
      <w:r>
        <w:t xml:space="preserve"> 3).</w:t>
      </w:r>
    </w:p>
    <w:p w14:paraId="4C5E1C6C" w14:textId="77777777" w:rsidR="00BC4AF3" w:rsidRDefault="00BC4AF3" w:rsidP="00BC4AF3">
      <w:pPr>
        <w:pStyle w:val="aExamINumss"/>
      </w:pPr>
      <w:r>
        <w:t>3</w:t>
      </w:r>
      <w:r>
        <w:tab/>
        <w:t xml:space="preserve">In an Act, the word </w:t>
      </w:r>
      <w:r>
        <w:rPr>
          <w:rStyle w:val="charBoldItals"/>
        </w:rPr>
        <w:t>b</w:t>
      </w:r>
      <w:r>
        <w:t xml:space="preserve"> is defined in a section, which is not divided into subsections but contains a number of definitions.  The section begins with the words ‘In this Act:’.  The definition of </w:t>
      </w:r>
      <w:r>
        <w:rPr>
          <w:rStyle w:val="charBoldItals"/>
        </w:rPr>
        <w:t>b</w:t>
      </w:r>
      <w:r>
        <w:t xml:space="preserve"> applies to the entire Act.</w:t>
      </w:r>
    </w:p>
    <w:p w14:paraId="51752629" w14:textId="77777777" w:rsidR="00BC4AF3" w:rsidRDefault="00BC4AF3" w:rsidP="00FE7E51">
      <w:pPr>
        <w:pStyle w:val="Amain"/>
      </w:pPr>
      <w:r>
        <w:tab/>
        <w:t>(3)</w:t>
      </w:r>
      <w:r>
        <w:tab/>
      </w:r>
      <w:r>
        <w:rPr>
          <w:color w:val="000000"/>
        </w:rPr>
        <w:t xml:space="preserve">A definition in a section of an Act </w:t>
      </w:r>
      <w:r>
        <w:t xml:space="preserve">or statutory instrument </w:t>
      </w:r>
      <w:r>
        <w:rPr>
          <w:color w:val="000000"/>
        </w:rPr>
        <w:t xml:space="preserve">applies to the entire section unless the Act or </w:t>
      </w:r>
      <w:r>
        <w:t xml:space="preserve">instrument </w:t>
      </w:r>
      <w:r>
        <w:rPr>
          <w:color w:val="000000"/>
        </w:rPr>
        <w:t>provides for the definition to have a more limited application.</w:t>
      </w:r>
    </w:p>
    <w:p w14:paraId="1645E550" w14:textId="77777777" w:rsidR="00BC4AF3" w:rsidRDefault="00BC4AF3" w:rsidP="00BC4AF3">
      <w:pPr>
        <w:pStyle w:val="aExamHdgss"/>
      </w:pPr>
      <w:r>
        <w:t>Example</w:t>
      </w:r>
    </w:p>
    <w:p w14:paraId="127AEF8E" w14:textId="77777777" w:rsidR="00BC4AF3" w:rsidRDefault="00BC4AF3" w:rsidP="00BC4AF3">
      <w:pPr>
        <w:pStyle w:val="aExamss"/>
      </w:pPr>
      <w:r>
        <w:t xml:space="preserve">In a subsection of a section of an Act, the word </w:t>
      </w:r>
      <w:r>
        <w:rPr>
          <w:rStyle w:val="charBoldItals"/>
        </w:rPr>
        <w:t>c</w:t>
      </w:r>
      <w:r>
        <w:t xml:space="preserve"> is defined.  The subsection begins with the words ‘In subsection (3):’.  The definition of </w:t>
      </w:r>
      <w:r>
        <w:rPr>
          <w:rStyle w:val="charBoldItals"/>
        </w:rPr>
        <w:t>c</w:t>
      </w:r>
      <w:r w:rsidR="002E7EFD">
        <w:t xml:space="preserve"> applies only to s</w:t>
      </w:r>
      <w:r w:rsidR="00FC43B7">
        <w:t> </w:t>
      </w:r>
      <w:r>
        <w:t>(3) of that section.</w:t>
      </w:r>
    </w:p>
    <w:p w14:paraId="1144C4A0" w14:textId="77777777" w:rsidR="00BC4AF3" w:rsidRDefault="00BC4AF3" w:rsidP="00FC43B7">
      <w:pPr>
        <w:pStyle w:val="Amain"/>
        <w:keepNext/>
      </w:pPr>
      <w:r>
        <w:tab/>
        <w:t>(4)</w:t>
      </w:r>
      <w:r>
        <w:tab/>
        <w:t>In applying this section to an Act or statutory instrument that is divided otherwise than into sections, a reference to a section is a reference to a corresponding provision of the Act or instrument.</w:t>
      </w:r>
    </w:p>
    <w:p w14:paraId="1637DDC8" w14:textId="77777777" w:rsidR="00BC4AF3" w:rsidRDefault="00BC4AF3" w:rsidP="00BC4AF3">
      <w:pPr>
        <w:pStyle w:val="aNote"/>
      </w:pPr>
      <w:r w:rsidRPr="001723FD">
        <w:rPr>
          <w:rStyle w:val="charItals"/>
        </w:rPr>
        <w:t>Note</w:t>
      </w:r>
      <w:r w:rsidRPr="001723FD">
        <w:rPr>
          <w:rStyle w:val="charItals"/>
        </w:rPr>
        <w:tab/>
      </w:r>
      <w:r>
        <w:t>A reference to an Act or statutory instrument includes a reference to a provision of the Act or instrument (see s 7 and s 13).</w:t>
      </w:r>
    </w:p>
    <w:p w14:paraId="78440936" w14:textId="77777777" w:rsidR="00BC4AF3" w:rsidRDefault="00BC4AF3" w:rsidP="00BC4AF3">
      <w:pPr>
        <w:pStyle w:val="AH5Sec"/>
      </w:pPr>
      <w:bookmarkStart w:id="207" w:name="_Toc146717379"/>
      <w:r w:rsidRPr="001A3A36">
        <w:rPr>
          <w:rStyle w:val="CharSectNo"/>
        </w:rPr>
        <w:lastRenderedPageBreak/>
        <w:t>157</w:t>
      </w:r>
      <w:r>
        <w:tab/>
      </w:r>
      <w:r>
        <w:rPr>
          <w:color w:val="000000"/>
        </w:rPr>
        <w:t>Defined terms—other parts of speech and grammatical forms</w:t>
      </w:r>
      <w:bookmarkEnd w:id="207"/>
    </w:p>
    <w:p w14:paraId="6522485D" w14:textId="77777777" w:rsidR="00BC4AF3" w:rsidRDefault="00BC4AF3" w:rsidP="00FE7E51">
      <w:pPr>
        <w:pStyle w:val="Amainreturn"/>
      </w:pPr>
      <w:r>
        <w:rPr>
          <w:color w:val="000000"/>
        </w:rPr>
        <w:t xml:space="preserve">If an Act </w:t>
      </w:r>
      <w:r>
        <w:t xml:space="preserve">or statutory instrument </w:t>
      </w:r>
      <w:r>
        <w:rPr>
          <w:color w:val="000000"/>
        </w:rPr>
        <w:t xml:space="preserve">defines a </w:t>
      </w:r>
      <w:r>
        <w:t>term</w:t>
      </w:r>
      <w:r>
        <w:rPr>
          <w:color w:val="000000"/>
        </w:rPr>
        <w:t xml:space="preserve">, other parts of speech and grammatical forms of the </w:t>
      </w:r>
      <w:r>
        <w:t>term</w:t>
      </w:r>
      <w:r>
        <w:rPr>
          <w:color w:val="000000"/>
        </w:rPr>
        <w:t xml:space="preserve"> have corresponding meanings.</w:t>
      </w:r>
    </w:p>
    <w:p w14:paraId="6F3EF96A" w14:textId="77777777" w:rsidR="00BC4AF3" w:rsidRDefault="00BC4AF3" w:rsidP="00BC4AF3">
      <w:pPr>
        <w:pStyle w:val="aExamHdgss"/>
      </w:pPr>
      <w:r>
        <w:t>Example</w:t>
      </w:r>
    </w:p>
    <w:p w14:paraId="5DF34B58" w14:textId="77777777" w:rsidR="00BC4AF3" w:rsidRDefault="00BC4AF3" w:rsidP="00BC4AF3">
      <w:pPr>
        <w:pStyle w:val="aExamss"/>
      </w:pPr>
      <w:r>
        <w:t xml:space="preserve">The </w:t>
      </w:r>
      <w:r w:rsidRPr="00904BC9">
        <w:rPr>
          <w:rStyle w:val="charItals"/>
        </w:rPr>
        <w:t>Publication (Grants) Act 2001</w:t>
      </w:r>
      <w:r>
        <w:t xml:space="preserve"> contains a definition of </w:t>
      </w:r>
      <w:r>
        <w:rPr>
          <w:rStyle w:val="charBoldItals"/>
        </w:rPr>
        <w:t>publish</w:t>
      </w:r>
      <w:r>
        <w:t xml:space="preserve"> and also contains other forms of the same word (‘published’, ‘publisher’, ‘publishes’, ‘publishing’ and ‘publication’).  Because of this section, all forms of the word will have the same meaning except so far as the Act otherwise expressly provides or a contrary intention appears (see s 6 (3)).</w:t>
      </w:r>
    </w:p>
    <w:p w14:paraId="599E6847" w14:textId="77777777" w:rsidR="00BC4AF3" w:rsidRDefault="00BC4AF3" w:rsidP="00BC4AF3">
      <w:pPr>
        <w:pStyle w:val="PageBreak"/>
      </w:pPr>
      <w:r>
        <w:br w:type="page"/>
      </w:r>
    </w:p>
    <w:p w14:paraId="2D13488E" w14:textId="77777777" w:rsidR="00BC4AF3" w:rsidRPr="001A3A36" w:rsidRDefault="00BC4AF3" w:rsidP="00BC4AF3">
      <w:pPr>
        <w:pStyle w:val="AH2Part"/>
      </w:pPr>
      <w:bookmarkStart w:id="208" w:name="_Toc146717380"/>
      <w:r w:rsidRPr="001A3A36">
        <w:rPr>
          <w:rStyle w:val="CharPartNo"/>
        </w:rPr>
        <w:lastRenderedPageBreak/>
        <w:t>Part 15.3</w:t>
      </w:r>
      <w:r>
        <w:tab/>
      </w:r>
      <w:r w:rsidRPr="001A3A36">
        <w:rPr>
          <w:rStyle w:val="CharPartText"/>
        </w:rPr>
        <w:t>References to various entities and things</w:t>
      </w:r>
      <w:bookmarkEnd w:id="208"/>
    </w:p>
    <w:p w14:paraId="57D3447B" w14:textId="77777777" w:rsidR="00BC4AF3" w:rsidRPr="001723FD" w:rsidRDefault="00BC4AF3" w:rsidP="00BC4AF3">
      <w:pPr>
        <w:pStyle w:val="aNote"/>
      </w:pPr>
      <w:r>
        <w:rPr>
          <w:rStyle w:val="charItals"/>
        </w:rPr>
        <w:t>Note</w:t>
      </w:r>
      <w:r w:rsidR="002E7EFD">
        <w:tab/>
      </w:r>
      <w:r>
        <w:t>See also ch 10 (Referring to laws).</w:t>
      </w:r>
    </w:p>
    <w:p w14:paraId="5EF6F4CE" w14:textId="77777777" w:rsidR="00BC4AF3" w:rsidRDefault="00BC4AF3" w:rsidP="00BC4AF3">
      <w:pPr>
        <w:pStyle w:val="AH5Sec"/>
      </w:pPr>
      <w:bookmarkStart w:id="209" w:name="_Toc146717381"/>
      <w:r w:rsidRPr="001A3A36">
        <w:rPr>
          <w:rStyle w:val="CharSectNo"/>
        </w:rPr>
        <w:t>160</w:t>
      </w:r>
      <w:r>
        <w:tab/>
      </w:r>
      <w:r>
        <w:rPr>
          <w:color w:val="000000"/>
        </w:rPr>
        <w:t>References to people generally</w:t>
      </w:r>
      <w:bookmarkEnd w:id="209"/>
    </w:p>
    <w:p w14:paraId="431A5FAC" w14:textId="77777777" w:rsidR="00BC4AF3" w:rsidRPr="00F26586" w:rsidRDefault="00BC4AF3" w:rsidP="00FE7E51">
      <w:pPr>
        <w:pStyle w:val="Amain"/>
      </w:pPr>
      <w:r w:rsidRPr="00F26586">
        <w:tab/>
        <w:t>(1)</w:t>
      </w:r>
      <w:r w:rsidRPr="00F26586">
        <w:tab/>
        <w:t xml:space="preserve">In an Act or statutory instrument, a reference to a </w:t>
      </w:r>
      <w:r w:rsidRPr="00951853">
        <w:rPr>
          <w:rStyle w:val="charBoldItals"/>
        </w:rPr>
        <w:t>person</w:t>
      </w:r>
      <w:r w:rsidRPr="00F26586">
        <w:t xml:space="preserve"> generally includes a reference to a corporation as well as an individual.</w:t>
      </w:r>
    </w:p>
    <w:p w14:paraId="65D52558" w14:textId="77777777" w:rsidR="00BC4AF3" w:rsidRDefault="00BC4AF3" w:rsidP="00FE7E51">
      <w:pPr>
        <w:pStyle w:val="Amain"/>
      </w:pPr>
      <w:r>
        <w:tab/>
        <w:t>(2)</w:t>
      </w:r>
      <w:r>
        <w:tab/>
      </w:r>
      <w:r>
        <w:rPr>
          <w:color w:val="000000"/>
        </w:rPr>
        <w:t xml:space="preserve">Subsection (1) is not displaced only because there is an express reference to either an individual or a corporation elsewhere in the Act </w:t>
      </w:r>
      <w:r>
        <w:t>or statutory instrument</w:t>
      </w:r>
      <w:r>
        <w:rPr>
          <w:color w:val="000000"/>
        </w:rPr>
        <w:t>.</w:t>
      </w:r>
    </w:p>
    <w:p w14:paraId="3D069555" w14:textId="77777777" w:rsidR="00BC4AF3" w:rsidRDefault="002E7EFD" w:rsidP="00BC4AF3">
      <w:pPr>
        <w:pStyle w:val="aExamHdgss"/>
      </w:pPr>
      <w:r>
        <w:t>Examples—</w:t>
      </w:r>
      <w:r w:rsidR="00BC4AF3">
        <w:t>references to a person generally</w:t>
      </w:r>
    </w:p>
    <w:p w14:paraId="409BBB17" w14:textId="77777777" w:rsidR="00BC4AF3" w:rsidRDefault="00BC4AF3" w:rsidP="00BC4AF3">
      <w:pPr>
        <w:pStyle w:val="aExamINumss"/>
      </w:pPr>
      <w:r>
        <w:t>1</w:t>
      </w:r>
      <w:r>
        <w:tab/>
        <w:t>another person</w:t>
      </w:r>
    </w:p>
    <w:p w14:paraId="316539B2" w14:textId="77777777" w:rsidR="00BC4AF3" w:rsidRDefault="00BC4AF3" w:rsidP="00BC4AF3">
      <w:pPr>
        <w:pStyle w:val="aExamINumss"/>
      </w:pPr>
      <w:r>
        <w:t>2</w:t>
      </w:r>
      <w:r>
        <w:tab/>
        <w:t>anyone else</w:t>
      </w:r>
    </w:p>
    <w:p w14:paraId="1363416D" w14:textId="77777777" w:rsidR="00BC4AF3" w:rsidRDefault="00BC4AF3" w:rsidP="00BC4AF3">
      <w:pPr>
        <w:pStyle w:val="aExamINumss"/>
      </w:pPr>
      <w:r>
        <w:t>3</w:t>
      </w:r>
      <w:r>
        <w:tab/>
        <w:t>party</w:t>
      </w:r>
    </w:p>
    <w:p w14:paraId="61D1AB51" w14:textId="77777777" w:rsidR="00BC4AF3" w:rsidRDefault="00BC4AF3" w:rsidP="00BC4AF3">
      <w:pPr>
        <w:pStyle w:val="aExamINumss"/>
      </w:pPr>
      <w:r>
        <w:t>4</w:t>
      </w:r>
      <w:r>
        <w:tab/>
        <w:t>someone else</w:t>
      </w:r>
    </w:p>
    <w:p w14:paraId="43A62F85" w14:textId="77777777" w:rsidR="00BC4AF3" w:rsidRDefault="00BC4AF3" w:rsidP="00BC4AF3">
      <w:pPr>
        <w:pStyle w:val="aExamINumss"/>
      </w:pPr>
      <w:r>
        <w:t>5</w:t>
      </w:r>
      <w:r>
        <w:tab/>
        <w:t>employer</w:t>
      </w:r>
    </w:p>
    <w:p w14:paraId="5979ED23" w14:textId="77777777" w:rsidR="00BC4AF3" w:rsidRDefault="002E7EFD" w:rsidP="00BC4AF3">
      <w:pPr>
        <w:pStyle w:val="aExamHdgss"/>
      </w:pPr>
      <w:r>
        <w:t>Examples—</w:t>
      </w:r>
      <w:r w:rsidR="00BC4AF3">
        <w:t>express references to a corporation</w:t>
      </w:r>
    </w:p>
    <w:p w14:paraId="358B402A" w14:textId="77777777" w:rsidR="00BC4AF3" w:rsidRDefault="00BC4AF3" w:rsidP="00BC4AF3">
      <w:pPr>
        <w:pStyle w:val="aExamINumss"/>
      </w:pPr>
      <w:r>
        <w:t>1</w:t>
      </w:r>
      <w:r>
        <w:tab/>
        <w:t>body corporate</w:t>
      </w:r>
    </w:p>
    <w:p w14:paraId="3A296D0A" w14:textId="77777777" w:rsidR="00BC4AF3" w:rsidRDefault="00BC4AF3" w:rsidP="00BC4AF3">
      <w:pPr>
        <w:pStyle w:val="aExamINumss"/>
      </w:pPr>
      <w:r>
        <w:t>2</w:t>
      </w:r>
      <w:r>
        <w:tab/>
        <w:t>company</w:t>
      </w:r>
    </w:p>
    <w:p w14:paraId="6248F40B" w14:textId="77777777" w:rsidR="00BC4AF3" w:rsidRDefault="00AF1D01" w:rsidP="00BC4AF3">
      <w:pPr>
        <w:pStyle w:val="aExamHdgss"/>
      </w:pPr>
      <w:r>
        <w:t>Examples—</w:t>
      </w:r>
      <w:r w:rsidR="00BC4AF3">
        <w:t>express references to an individual</w:t>
      </w:r>
    </w:p>
    <w:p w14:paraId="23C73AEA" w14:textId="77777777" w:rsidR="00BC4AF3" w:rsidRDefault="00BC4AF3" w:rsidP="00BC4AF3">
      <w:pPr>
        <w:pStyle w:val="aExamINumss"/>
      </w:pPr>
      <w:r>
        <w:t>1</w:t>
      </w:r>
      <w:r>
        <w:tab/>
        <w:t>adult</w:t>
      </w:r>
    </w:p>
    <w:p w14:paraId="2D2BF295" w14:textId="77777777" w:rsidR="00BC4AF3" w:rsidRDefault="00BC4AF3" w:rsidP="00BC4AF3">
      <w:pPr>
        <w:pStyle w:val="aExamINumss"/>
      </w:pPr>
      <w:r>
        <w:t>2</w:t>
      </w:r>
      <w:r>
        <w:tab/>
        <w:t>child</w:t>
      </w:r>
    </w:p>
    <w:p w14:paraId="0A06143A" w14:textId="77777777" w:rsidR="00BC4AF3" w:rsidRDefault="00BC4AF3" w:rsidP="00BC4AF3">
      <w:pPr>
        <w:pStyle w:val="aExamINumss"/>
      </w:pPr>
      <w:r>
        <w:t>3</w:t>
      </w:r>
      <w:r>
        <w:tab/>
        <w:t>spouse</w:t>
      </w:r>
    </w:p>
    <w:p w14:paraId="26429D3C" w14:textId="77777777" w:rsidR="00BC4AF3" w:rsidRDefault="00BC4AF3" w:rsidP="00BC4AF3">
      <w:pPr>
        <w:pStyle w:val="aExamINumss"/>
      </w:pPr>
      <w:r>
        <w:t>4</w:t>
      </w:r>
      <w:r>
        <w:tab/>
        <w:t>driver</w:t>
      </w:r>
    </w:p>
    <w:p w14:paraId="6496C80F" w14:textId="77777777" w:rsidR="00BC4AF3" w:rsidRDefault="00BC4AF3" w:rsidP="00FE7E51">
      <w:pPr>
        <w:pStyle w:val="Amain"/>
      </w:pPr>
      <w:r>
        <w:tab/>
        <w:t>(3)</w:t>
      </w:r>
      <w:r>
        <w:tab/>
        <w:t>Subsection (2) does not limit the operation of section 6.</w:t>
      </w:r>
    </w:p>
    <w:p w14:paraId="0785C94F" w14:textId="77777777" w:rsidR="00BC4AF3" w:rsidRDefault="00BC4AF3" w:rsidP="00BC4AF3">
      <w:pPr>
        <w:pStyle w:val="aNote"/>
      </w:pPr>
      <w:r>
        <w:rPr>
          <w:rStyle w:val="charItals"/>
        </w:rPr>
        <w:t>Note</w:t>
      </w:r>
      <w:r>
        <w:rPr>
          <w:rStyle w:val="charItals"/>
        </w:rPr>
        <w:tab/>
      </w:r>
      <w:r>
        <w:t>Section 6 deals with the displacement of a provision of this Act.</w:t>
      </w:r>
    </w:p>
    <w:p w14:paraId="328897B8" w14:textId="77777777" w:rsidR="00BC4AF3" w:rsidRDefault="00BC4AF3" w:rsidP="00BC4AF3">
      <w:pPr>
        <w:pStyle w:val="AH5Sec"/>
      </w:pPr>
      <w:bookmarkStart w:id="210" w:name="_Toc146717382"/>
      <w:r w:rsidRPr="001A3A36">
        <w:rPr>
          <w:rStyle w:val="CharSectNo"/>
        </w:rPr>
        <w:lastRenderedPageBreak/>
        <w:t>161</w:t>
      </w:r>
      <w:r>
        <w:tab/>
        <w:t>Corporations liable to offences</w:t>
      </w:r>
      <w:bookmarkEnd w:id="210"/>
    </w:p>
    <w:p w14:paraId="3D313447" w14:textId="77777777" w:rsidR="00BC4AF3" w:rsidRDefault="00BC4AF3" w:rsidP="00CD73FD">
      <w:pPr>
        <w:pStyle w:val="Amain"/>
        <w:keepNext/>
      </w:pPr>
      <w:r>
        <w:tab/>
        <w:t>(1)</w:t>
      </w:r>
      <w:r>
        <w:tab/>
        <w:t>A provision of a law that creates an offence (whether indictable or summary) applies to corporations as well as to individuals.</w:t>
      </w:r>
    </w:p>
    <w:p w14:paraId="23AF57BE" w14:textId="77777777" w:rsidR="00BC4AF3" w:rsidRDefault="00BC4AF3" w:rsidP="00FE7E51">
      <w:pPr>
        <w:pStyle w:val="Amain"/>
      </w:pPr>
      <w:r>
        <w:tab/>
        <w:t>(2)</w:t>
      </w:r>
      <w:r>
        <w:tab/>
        <w:t>A provision of a law that creates an offence can apply to a corporation even though contravention of the provision is punishable by imprisonment (with or without another penalty).</w:t>
      </w:r>
    </w:p>
    <w:p w14:paraId="18C5E699" w14:textId="77777777" w:rsidR="00BC4AF3" w:rsidRDefault="00BC4AF3" w:rsidP="00BC4AF3">
      <w:pPr>
        <w:pStyle w:val="aExamHdgss"/>
      </w:pPr>
      <w:r>
        <w:t>Example</w:t>
      </w:r>
    </w:p>
    <w:p w14:paraId="7B2C3580" w14:textId="77777777" w:rsidR="00BC4AF3" w:rsidRDefault="00BC4AF3" w:rsidP="00BC4AF3">
      <w:pPr>
        <w:pStyle w:val="aExamss"/>
      </w:pPr>
      <w:r>
        <w:rPr>
          <w:color w:val="000000"/>
        </w:rPr>
        <w:t>A provision of an Act contains the following penalty:</w:t>
      </w:r>
    </w:p>
    <w:p w14:paraId="6A0D58FF" w14:textId="77777777" w:rsidR="00BC4AF3" w:rsidRDefault="00BC4AF3" w:rsidP="00BC4AF3">
      <w:pPr>
        <w:pStyle w:val="aExamss"/>
      </w:pPr>
      <w:r>
        <w:t>‘Maximum penalty:  100 penalty units, imprisonment for 1 year or both.’</w:t>
      </w:r>
    </w:p>
    <w:p w14:paraId="1D1C2540" w14:textId="77777777" w:rsidR="00BC4AF3" w:rsidRDefault="00BC4AF3" w:rsidP="00BC4AF3">
      <w:pPr>
        <w:pStyle w:val="aExamss"/>
      </w:pPr>
      <w:r>
        <w:t>The provision can apply to a corporation.</w:t>
      </w:r>
    </w:p>
    <w:p w14:paraId="5BCDD054" w14:textId="77777777" w:rsidR="00BC4AF3" w:rsidRDefault="00BC4AF3" w:rsidP="00FE7E51">
      <w:pPr>
        <w:pStyle w:val="Amain"/>
      </w:pPr>
      <w:r>
        <w:tab/>
        <w:t>(3)</w:t>
      </w:r>
      <w:r>
        <w:tab/>
        <w:t>If a corporation is convicted of an offence and, apart from this subsection, the penalty for the offence is a period of imprisonment only, the court may impose a maximum penalty of—</w:t>
      </w:r>
    </w:p>
    <w:p w14:paraId="01BE1CAF" w14:textId="77777777" w:rsidR="00BC4AF3" w:rsidRDefault="00BC4AF3" w:rsidP="00FE7E51">
      <w:pPr>
        <w:pStyle w:val="Apara"/>
      </w:pPr>
      <w:r>
        <w:tab/>
        <w:t>(a)</w:t>
      </w:r>
      <w:r>
        <w:tab/>
      </w:r>
      <w:r>
        <w:rPr>
          <w:color w:val="000000"/>
        </w:rPr>
        <w:t>if the period of imprisonment is not longer than 6 months—50 penalty units; and</w:t>
      </w:r>
    </w:p>
    <w:p w14:paraId="755F03D8" w14:textId="77777777" w:rsidR="00BC4AF3" w:rsidRDefault="00BC4AF3" w:rsidP="00FE7E51">
      <w:pPr>
        <w:pStyle w:val="Apara"/>
      </w:pPr>
      <w:r>
        <w:tab/>
        <w:t>(b)</w:t>
      </w:r>
      <w:r>
        <w:tab/>
      </w:r>
      <w:r>
        <w:rPr>
          <w:color w:val="000000"/>
        </w:rPr>
        <w:t>if the period of imprisonment is longer than 6 months but not longer than 1 year—100 penalty units; and</w:t>
      </w:r>
    </w:p>
    <w:p w14:paraId="59235DFF" w14:textId="77777777" w:rsidR="00BC4AF3" w:rsidRDefault="00BC4AF3" w:rsidP="00FE7E51">
      <w:pPr>
        <w:pStyle w:val="Apara"/>
      </w:pPr>
      <w:r>
        <w:tab/>
        <w:t>(c)</w:t>
      </w:r>
      <w:r>
        <w:tab/>
      </w:r>
      <w:r>
        <w:rPr>
          <w:color w:val="000000"/>
        </w:rPr>
        <w:t>if the period of imprisonment is longer than 1 year but not longer than 2 years—200 penalty units; and</w:t>
      </w:r>
    </w:p>
    <w:p w14:paraId="3CD9D907" w14:textId="77777777" w:rsidR="00BC4AF3" w:rsidRDefault="00BC4AF3" w:rsidP="00FE7E51">
      <w:pPr>
        <w:pStyle w:val="Apara"/>
      </w:pPr>
      <w:r>
        <w:tab/>
        <w:t>(d)</w:t>
      </w:r>
      <w:r>
        <w:tab/>
      </w:r>
      <w:r>
        <w:rPr>
          <w:color w:val="000000"/>
        </w:rPr>
        <w:t>if the period of imprisonment is longer than 2 years but not longer than 5 years—500 penalty units; and</w:t>
      </w:r>
    </w:p>
    <w:p w14:paraId="0C67AFC6" w14:textId="77777777" w:rsidR="00BC4AF3" w:rsidRDefault="00BC4AF3" w:rsidP="00FE7E51">
      <w:pPr>
        <w:pStyle w:val="Apara"/>
      </w:pPr>
      <w:r>
        <w:tab/>
        <w:t>(e)</w:t>
      </w:r>
      <w:r>
        <w:tab/>
        <w:t>if the period of imprisonment is longer than 5 years but not longer than 10 years—1 000 penalty units; and</w:t>
      </w:r>
    </w:p>
    <w:p w14:paraId="00CEE453" w14:textId="77777777" w:rsidR="00BC4AF3" w:rsidRDefault="00BC4AF3" w:rsidP="00FE7E51">
      <w:pPr>
        <w:pStyle w:val="Apara"/>
      </w:pPr>
      <w:r>
        <w:tab/>
        <w:t>(f)</w:t>
      </w:r>
      <w:r>
        <w:tab/>
        <w:t>if the period of imprisonment is longer than 10 years—1 500 penalty units.</w:t>
      </w:r>
    </w:p>
    <w:p w14:paraId="1C19E9C5" w14:textId="77777777" w:rsidR="00BC4AF3" w:rsidRDefault="00BC4AF3" w:rsidP="00BC4AF3">
      <w:pPr>
        <w:pStyle w:val="aNote"/>
      </w:pPr>
      <w:r>
        <w:rPr>
          <w:rStyle w:val="charItals"/>
        </w:rPr>
        <w:t>Note</w:t>
      </w:r>
      <w:r>
        <w:rPr>
          <w:rStyle w:val="charItals"/>
        </w:rPr>
        <w:tab/>
      </w:r>
      <w:r>
        <w:t>Section 133 explains the meaning and value of penalty units.</w:t>
      </w:r>
    </w:p>
    <w:p w14:paraId="2929E517" w14:textId="77777777" w:rsidR="00BC4AF3" w:rsidRDefault="00BC4AF3" w:rsidP="00FE7E51">
      <w:pPr>
        <w:pStyle w:val="Amain"/>
      </w:pPr>
      <w:r>
        <w:tab/>
        <w:t>(4)</w:t>
      </w:r>
      <w:r>
        <w:tab/>
      </w:r>
      <w:r>
        <w:rPr>
          <w:color w:val="000000"/>
        </w:rPr>
        <w:t>In this section:</w:t>
      </w:r>
    </w:p>
    <w:p w14:paraId="47465D03" w14:textId="77777777" w:rsidR="00BC4AF3" w:rsidRDefault="00BC4AF3" w:rsidP="00FE7E51">
      <w:pPr>
        <w:pStyle w:val="aDef"/>
      </w:pPr>
      <w:r>
        <w:rPr>
          <w:rStyle w:val="charBoldItals"/>
        </w:rPr>
        <w:t>law</w:t>
      </w:r>
      <w:r>
        <w:t xml:space="preserve"> means an Act, subordinate law or disallowable instrument</w:t>
      </w:r>
      <w:r>
        <w:rPr>
          <w:color w:val="000000"/>
        </w:rPr>
        <w:t>.</w:t>
      </w:r>
    </w:p>
    <w:p w14:paraId="716B2061" w14:textId="77777777" w:rsidR="00BC4AF3" w:rsidRDefault="00BC4AF3" w:rsidP="00BC4AF3">
      <w:pPr>
        <w:pStyle w:val="AH5Sec"/>
      </w:pPr>
      <w:bookmarkStart w:id="211" w:name="_Toc146717383"/>
      <w:r w:rsidRPr="001A3A36">
        <w:rPr>
          <w:rStyle w:val="CharSectNo"/>
        </w:rPr>
        <w:lastRenderedPageBreak/>
        <w:t>162</w:t>
      </w:r>
      <w:r>
        <w:tab/>
        <w:t xml:space="preserve">References to </w:t>
      </w:r>
      <w:r>
        <w:rPr>
          <w:rStyle w:val="charItals"/>
        </w:rPr>
        <w:t>a Minister</w:t>
      </w:r>
      <w:r>
        <w:rPr>
          <w:color w:val="000000"/>
        </w:rPr>
        <w:t xml:space="preserve"> or </w:t>
      </w:r>
      <w:r>
        <w:rPr>
          <w:rStyle w:val="charItals"/>
        </w:rPr>
        <w:t>the Minister</w:t>
      </w:r>
      <w:bookmarkEnd w:id="211"/>
      <w:r>
        <w:rPr>
          <w:color w:val="000000"/>
        </w:rPr>
        <w:t xml:space="preserve"> </w:t>
      </w:r>
    </w:p>
    <w:p w14:paraId="35C61B21" w14:textId="37F53D4E" w:rsidR="00BC4AF3" w:rsidRDefault="00BC4AF3" w:rsidP="002F65BE">
      <w:pPr>
        <w:pStyle w:val="Amain"/>
        <w:keepNext/>
      </w:pPr>
      <w:r>
        <w:tab/>
        <w:t>(1)</w:t>
      </w:r>
      <w:r>
        <w:tab/>
      </w:r>
      <w:r>
        <w:rPr>
          <w:color w:val="000000"/>
        </w:rPr>
        <w:t xml:space="preserve">In an Act </w:t>
      </w:r>
      <w:r>
        <w:t>or statutory instrument</w:t>
      </w:r>
      <w:r>
        <w:rPr>
          <w:color w:val="000000"/>
        </w:rPr>
        <w:t xml:space="preserve">, a reference to </w:t>
      </w:r>
      <w:r>
        <w:rPr>
          <w:rStyle w:val="charBoldItals"/>
        </w:rPr>
        <w:t>a</w:t>
      </w:r>
      <w:r w:rsidRPr="00476D06">
        <w:t xml:space="preserve"> </w:t>
      </w:r>
      <w:r>
        <w:rPr>
          <w:rStyle w:val="charBoldItals"/>
        </w:rPr>
        <w:t>Minister</w:t>
      </w:r>
      <w:r>
        <w:rPr>
          <w:color w:val="000000"/>
        </w:rPr>
        <w:t xml:space="preserve"> is a reference to the Chief Minister or a Minister appointed under the </w:t>
      </w:r>
      <w:hyperlink r:id="rId88" w:tooltip="Act 1988 No 106 (Cwlth)" w:history="1">
        <w:r w:rsidR="00E673B5" w:rsidRPr="00E673B5">
          <w:rPr>
            <w:rStyle w:val="charCitHyperlinkAbbrev"/>
          </w:rPr>
          <w:t>Self</w:t>
        </w:r>
        <w:r w:rsidR="00E673B5" w:rsidRPr="00E673B5">
          <w:rPr>
            <w:rStyle w:val="charCitHyperlinkAbbrev"/>
          </w:rPr>
          <w:noBreakHyphen/>
          <w:t>Government Act</w:t>
        </w:r>
      </w:hyperlink>
      <w:r>
        <w:rPr>
          <w:color w:val="000000"/>
        </w:rPr>
        <w:t>, section 41.</w:t>
      </w:r>
    </w:p>
    <w:p w14:paraId="0C0B9E6D" w14:textId="77777777" w:rsidR="00BC4AF3" w:rsidRDefault="00BC4AF3" w:rsidP="00BC4AF3">
      <w:pPr>
        <w:pStyle w:val="aNote"/>
      </w:pPr>
      <w:r w:rsidRPr="00265A8A">
        <w:rPr>
          <w:rStyle w:val="charItals"/>
        </w:rPr>
        <w:t>Note</w:t>
      </w:r>
      <w:r w:rsidRPr="00265A8A">
        <w:tab/>
      </w:r>
      <w:r w:rsidRPr="00265A8A">
        <w:rPr>
          <w:rStyle w:val="charBoldItals"/>
        </w:rPr>
        <w:t>Chief Minister</w:t>
      </w:r>
      <w:r w:rsidR="00AF1D01">
        <w:t>—see the dictionary, pt 1.</w:t>
      </w:r>
    </w:p>
    <w:p w14:paraId="34C9827B" w14:textId="77777777" w:rsidR="00BC4AF3" w:rsidRDefault="00BC4AF3" w:rsidP="00FE7E51">
      <w:pPr>
        <w:pStyle w:val="Amain"/>
      </w:pPr>
      <w:r>
        <w:tab/>
        <w:t>(2)</w:t>
      </w:r>
      <w:r>
        <w:tab/>
      </w:r>
      <w:r>
        <w:rPr>
          <w:color w:val="000000"/>
        </w:rPr>
        <w:t xml:space="preserve">In a provision of an Act </w:t>
      </w:r>
      <w:r>
        <w:t>or statutory instrument</w:t>
      </w:r>
      <w:r>
        <w:rPr>
          <w:color w:val="000000"/>
        </w:rPr>
        <w:t xml:space="preserve">, a reference to </w:t>
      </w:r>
      <w:r>
        <w:rPr>
          <w:rStyle w:val="charBoldItals"/>
        </w:rPr>
        <w:t>the</w:t>
      </w:r>
      <w:r w:rsidRPr="00476D06">
        <w:t xml:space="preserve"> </w:t>
      </w:r>
      <w:r>
        <w:rPr>
          <w:rStyle w:val="charBoldItals"/>
        </w:rPr>
        <w:t>Minister</w:t>
      </w:r>
      <w:r>
        <w:rPr>
          <w:color w:val="000000"/>
        </w:rPr>
        <w:t xml:space="preserve"> without identifying the Minister’s title or portfolio is a reference to—</w:t>
      </w:r>
    </w:p>
    <w:p w14:paraId="319F7C14" w14:textId="77777777" w:rsidR="00BC4AF3" w:rsidRDefault="00BC4AF3" w:rsidP="00FE7E51">
      <w:pPr>
        <w:pStyle w:val="Apara"/>
      </w:pPr>
      <w:r>
        <w:tab/>
        <w:t>(a)</w:t>
      </w:r>
      <w:r>
        <w:tab/>
      </w:r>
      <w:r>
        <w:rPr>
          <w:color w:val="000000"/>
        </w:rPr>
        <w:t>the Minister for the time being administering the provision; or</w:t>
      </w:r>
    </w:p>
    <w:p w14:paraId="4E67EB79" w14:textId="77777777" w:rsidR="00BC4AF3" w:rsidRDefault="00BC4AF3" w:rsidP="00FE7E51">
      <w:pPr>
        <w:pStyle w:val="Apara"/>
      </w:pPr>
      <w:r>
        <w:tab/>
        <w:t>(b)</w:t>
      </w:r>
      <w:r>
        <w:tab/>
      </w:r>
      <w:r>
        <w:rPr>
          <w:color w:val="000000"/>
        </w:rPr>
        <w:t>if, for the time being, different Ministers administer the provision in relation to different matters—</w:t>
      </w:r>
    </w:p>
    <w:p w14:paraId="03C1637E" w14:textId="77777777" w:rsidR="00BC4AF3" w:rsidRDefault="00BC4AF3" w:rsidP="00FE7E51">
      <w:pPr>
        <w:pStyle w:val="Asubpara"/>
      </w:pPr>
      <w:r>
        <w:tab/>
        <w:t>(i)</w:t>
      </w:r>
      <w:r>
        <w:tab/>
      </w:r>
      <w:r>
        <w:rPr>
          <w:color w:val="000000"/>
        </w:rPr>
        <w:t>if only 1 Minister administers the provision in relation to the relevant matter—the Minister; or</w:t>
      </w:r>
    </w:p>
    <w:p w14:paraId="2D1286C8" w14:textId="77777777" w:rsidR="00BC4AF3" w:rsidRDefault="00BC4AF3" w:rsidP="00FE7E51">
      <w:pPr>
        <w:pStyle w:val="Asubpara"/>
      </w:pPr>
      <w:r>
        <w:tab/>
        <w:t>(ii)</w:t>
      </w:r>
      <w:r>
        <w:tab/>
      </w:r>
      <w:r>
        <w:rPr>
          <w:color w:val="000000"/>
        </w:rPr>
        <w:t>if 2 or more Ministers administer the provision in relation to the relevant matter—any of the Ministers; or</w:t>
      </w:r>
    </w:p>
    <w:p w14:paraId="3AC96E5D" w14:textId="77777777" w:rsidR="00BC4AF3" w:rsidRDefault="00BC4AF3" w:rsidP="00FE7E51">
      <w:pPr>
        <w:pStyle w:val="Apara"/>
      </w:pPr>
      <w:r>
        <w:tab/>
        <w:t>(c)</w:t>
      </w:r>
      <w:r>
        <w:tab/>
      </w:r>
      <w:r>
        <w:rPr>
          <w:color w:val="000000"/>
        </w:rPr>
        <w:t>if paragraph (b) does not apply and, for the time being, 2 or more Ministers administer the provision—any of the Ministers.</w:t>
      </w:r>
    </w:p>
    <w:p w14:paraId="5C9BB91B" w14:textId="77777777" w:rsidR="00BC4AF3" w:rsidRDefault="00BC4AF3" w:rsidP="00FE7E51">
      <w:pPr>
        <w:pStyle w:val="Amain"/>
      </w:pPr>
      <w:r>
        <w:tab/>
        <w:t>(3)</w:t>
      </w:r>
      <w:r>
        <w:tab/>
      </w:r>
      <w:r>
        <w:rPr>
          <w:color w:val="000000"/>
        </w:rPr>
        <w:t>In subsection (2):</w:t>
      </w:r>
    </w:p>
    <w:p w14:paraId="5D191A0C" w14:textId="77777777" w:rsidR="00BC4AF3" w:rsidRDefault="00BC4AF3" w:rsidP="00FE7E51">
      <w:pPr>
        <w:pStyle w:val="aDef"/>
      </w:pPr>
      <w:r>
        <w:rPr>
          <w:rStyle w:val="charBoldItals"/>
        </w:rPr>
        <w:t>Minister</w:t>
      </w:r>
      <w:r>
        <w:rPr>
          <w:color w:val="000000"/>
        </w:rPr>
        <w:t xml:space="preserve"> includes a Minister for the time being acting on behalf of the Minister or 2 or more Ministers.</w:t>
      </w:r>
    </w:p>
    <w:p w14:paraId="27092503" w14:textId="77777777" w:rsidR="00BC4AF3" w:rsidRDefault="00BC4AF3" w:rsidP="00FE7E51">
      <w:pPr>
        <w:pStyle w:val="Amain"/>
      </w:pPr>
      <w:r>
        <w:tab/>
        <w:t>(4)</w:t>
      </w:r>
      <w:r>
        <w:tab/>
      </w:r>
      <w:r>
        <w:rPr>
          <w:color w:val="000000"/>
        </w:rPr>
        <w:t xml:space="preserve">If an Act </w:t>
      </w:r>
      <w:r>
        <w:t>or statutory instrument</w:t>
      </w:r>
      <w:r>
        <w:rPr>
          <w:color w:val="000000"/>
        </w:rPr>
        <w:t xml:space="preserve"> mentions a Minister and identifies the Minister by reference to the fact that the Minister administers a stated Act, </w:t>
      </w:r>
      <w:r>
        <w:t>statutory instrument</w:t>
      </w:r>
      <w:r>
        <w:rPr>
          <w:color w:val="000000"/>
        </w:rPr>
        <w:t xml:space="preserve"> or provision, subsection (2) applies as if references in paragraphs (a) to (c) to the provision were references to the stated Act, </w:t>
      </w:r>
      <w:r>
        <w:t>instrument</w:t>
      </w:r>
      <w:r>
        <w:rPr>
          <w:color w:val="000000"/>
        </w:rPr>
        <w:t xml:space="preserve"> or provision.</w:t>
      </w:r>
    </w:p>
    <w:p w14:paraId="24DDB816" w14:textId="77777777" w:rsidR="00BC4AF3" w:rsidRDefault="00BC4AF3" w:rsidP="00BC4AF3">
      <w:pPr>
        <w:pStyle w:val="aNote"/>
      </w:pPr>
      <w:r w:rsidRPr="00265A8A">
        <w:rPr>
          <w:rStyle w:val="charItals"/>
        </w:rPr>
        <w:t>Note</w:t>
      </w:r>
      <w:r w:rsidRPr="00265A8A">
        <w:tab/>
      </w:r>
      <w:r w:rsidRPr="00265A8A">
        <w:rPr>
          <w:rStyle w:val="charBoldItals"/>
        </w:rPr>
        <w:t>Attorney-General</w:t>
      </w:r>
      <w:r>
        <w:t xml:space="preserve"> and </w:t>
      </w:r>
      <w:r>
        <w:rPr>
          <w:rStyle w:val="charBoldItals"/>
        </w:rPr>
        <w:t>Treasurer</w:t>
      </w:r>
      <w:r w:rsidR="00AF1D01">
        <w:t>—see the dictionary, pt 1.</w:t>
      </w:r>
    </w:p>
    <w:p w14:paraId="68EBEF38" w14:textId="77777777" w:rsidR="00B1392C" w:rsidRPr="00D57A5C" w:rsidRDefault="00B1392C" w:rsidP="00B1392C">
      <w:pPr>
        <w:pStyle w:val="AH5Sec"/>
      </w:pPr>
      <w:bookmarkStart w:id="212" w:name="_Toc146717384"/>
      <w:r w:rsidRPr="001A3A36">
        <w:rPr>
          <w:rStyle w:val="CharSectNo"/>
        </w:rPr>
        <w:lastRenderedPageBreak/>
        <w:t>163</w:t>
      </w:r>
      <w:r w:rsidRPr="00D57A5C">
        <w:tab/>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bookmarkEnd w:id="212"/>
      <w:r w:rsidRPr="00D57A5C">
        <w:t xml:space="preserve"> </w:t>
      </w:r>
    </w:p>
    <w:p w14:paraId="3E451F45" w14:textId="180F9706" w:rsidR="00B1392C" w:rsidRPr="00D57A5C" w:rsidRDefault="00B1392C" w:rsidP="00B1392C">
      <w:pPr>
        <w:pStyle w:val="Amain"/>
      </w:pPr>
      <w:r w:rsidRPr="00D57A5C">
        <w:tab/>
        <w:t>(1)</w:t>
      </w:r>
      <w:r w:rsidRPr="00D57A5C">
        <w:tab/>
        <w:t xml:space="preserve">In an Act or statutory instrument, a reference to </w:t>
      </w:r>
      <w:r w:rsidRPr="00D57A5C">
        <w:rPr>
          <w:rStyle w:val="charBoldItals"/>
        </w:rPr>
        <w:t>a</w:t>
      </w:r>
      <w:r w:rsidRPr="00476D06">
        <w:t xml:space="preserve"> </w:t>
      </w:r>
      <w:r>
        <w:rPr>
          <w:rStyle w:val="charBoldItals"/>
        </w:rPr>
        <w:t>director</w:t>
      </w:r>
      <w:r>
        <w:rPr>
          <w:rStyle w:val="charBoldItals"/>
        </w:rPr>
        <w:noBreakHyphen/>
        <w:t>general</w:t>
      </w:r>
      <w:r w:rsidRPr="00D57A5C">
        <w:t xml:space="preserve"> is a reference to a person employed under </w:t>
      </w:r>
      <w:r w:rsidR="00AD5AC6" w:rsidRPr="001B6AD9">
        <w:t xml:space="preserve">the </w:t>
      </w:r>
      <w:hyperlink r:id="rId89"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an office of </w:t>
      </w:r>
      <w:r>
        <w:t>director</w:t>
      </w:r>
      <w:r>
        <w:noBreakHyphen/>
        <w:t>general</w:t>
      </w:r>
      <w:r w:rsidRPr="00D57A5C">
        <w:t>.</w:t>
      </w:r>
    </w:p>
    <w:p w14:paraId="7CCD716E" w14:textId="77777777" w:rsidR="00B1392C" w:rsidRPr="00D57A5C" w:rsidRDefault="00B1392C" w:rsidP="00B1392C">
      <w:pPr>
        <w:pStyle w:val="Amain"/>
      </w:pPr>
      <w:r w:rsidRPr="00D57A5C">
        <w:tab/>
        <w:t>(2)</w:t>
      </w:r>
      <w:r w:rsidRPr="00D57A5C">
        <w:tab/>
        <w:t xml:space="preserve">In a provision of an Act or statutory instrument, a reference to </w:t>
      </w:r>
      <w:r w:rsidRPr="00D57A5C">
        <w:rPr>
          <w:rStyle w:val="charBoldItals"/>
        </w:rPr>
        <w:t>the</w:t>
      </w:r>
      <w:r w:rsidRPr="00D57A5C">
        <w:rPr>
          <w:rStyle w:val="charItals"/>
        </w:rPr>
        <w:t> </w:t>
      </w:r>
      <w:r>
        <w:rPr>
          <w:rStyle w:val="charBoldItals"/>
        </w:rPr>
        <w:t>director</w:t>
      </w:r>
      <w:r>
        <w:rPr>
          <w:rStyle w:val="charBoldItals"/>
        </w:rPr>
        <w:noBreakHyphen/>
        <w:t>general</w:t>
      </w:r>
      <w:r w:rsidRPr="00D57A5C">
        <w:t xml:space="preserve"> without identifying the </w:t>
      </w:r>
      <w:r>
        <w:t>director</w:t>
      </w:r>
      <w:r>
        <w:noBreakHyphen/>
        <w:t>general’s</w:t>
      </w:r>
      <w:r w:rsidRPr="00D57A5C">
        <w:t xml:space="preserve"> title is a reference to—</w:t>
      </w:r>
    </w:p>
    <w:p w14:paraId="70858138" w14:textId="77777777" w:rsidR="00B1392C" w:rsidRPr="00D57A5C" w:rsidRDefault="00B1392C" w:rsidP="00B1392C">
      <w:pPr>
        <w:pStyle w:val="Apara"/>
      </w:pPr>
      <w:r w:rsidRPr="00D57A5C">
        <w:tab/>
        <w:t>(a)</w:t>
      </w:r>
      <w:r w:rsidRPr="00D57A5C">
        <w:tab/>
        <w:t xml:space="preserve">the </w:t>
      </w:r>
      <w:r>
        <w:t>director</w:t>
      </w:r>
      <w:r>
        <w:noBreakHyphen/>
        <w:t>general</w:t>
      </w:r>
      <w:r w:rsidRPr="00D57A5C">
        <w:t xml:space="preserve"> of the administrative unit responsible for the provision; or</w:t>
      </w:r>
    </w:p>
    <w:p w14:paraId="4CBB2FB6" w14:textId="77777777" w:rsidR="00B1392C" w:rsidRPr="00D57A5C" w:rsidRDefault="00B1392C" w:rsidP="00B1392C">
      <w:pPr>
        <w:pStyle w:val="Apara"/>
      </w:pPr>
      <w:r w:rsidRPr="00D57A5C">
        <w:tab/>
        <w:t>(b)</w:t>
      </w:r>
      <w:r w:rsidRPr="00D57A5C">
        <w:tab/>
        <w:t>if, for the time being, different administrative units are responsible for the provision in relation to different matters—</w:t>
      </w:r>
    </w:p>
    <w:p w14:paraId="44224863" w14:textId="77777777" w:rsidR="00B1392C" w:rsidRPr="00D57A5C" w:rsidRDefault="00B1392C" w:rsidP="00B1392C">
      <w:pPr>
        <w:pStyle w:val="Asubpara"/>
      </w:pPr>
      <w:r w:rsidRPr="00D57A5C">
        <w:tab/>
        <w:t>(i)</w:t>
      </w:r>
      <w:r w:rsidRPr="00D57A5C">
        <w:tab/>
        <w:t xml:space="preserve">if only 1 administrative unit is responsible for the provision in relation to the relevant matter—the </w:t>
      </w:r>
      <w:r>
        <w:t>director</w:t>
      </w:r>
      <w:r>
        <w:noBreakHyphen/>
        <w:t>general</w:t>
      </w:r>
      <w:r w:rsidRPr="00D57A5C">
        <w:t xml:space="preserve"> of the administrative unit; or</w:t>
      </w:r>
    </w:p>
    <w:p w14:paraId="723FCDB0" w14:textId="77777777" w:rsidR="00B1392C" w:rsidRPr="00D57A5C" w:rsidRDefault="00B1392C" w:rsidP="00B1392C">
      <w:pPr>
        <w:pStyle w:val="Asubpara"/>
      </w:pPr>
      <w:r w:rsidRPr="00D57A5C">
        <w:tab/>
        <w:t>(ii)</w:t>
      </w:r>
      <w:r w:rsidRPr="00D57A5C">
        <w:tab/>
        <w:t xml:space="preserve">if 2 or more administrative units are responsible for the provision in relation to the relevant matter—the </w:t>
      </w:r>
      <w:r>
        <w:t>director</w:t>
      </w:r>
      <w:r>
        <w:noBreakHyphen/>
        <w:t>general</w:t>
      </w:r>
      <w:r w:rsidRPr="00D57A5C">
        <w:t xml:space="preserve"> of any of the administrative units; or</w:t>
      </w:r>
    </w:p>
    <w:p w14:paraId="14C2BCF8" w14:textId="77777777" w:rsidR="00B1392C" w:rsidRPr="00D57A5C" w:rsidRDefault="00B1392C" w:rsidP="00B1392C">
      <w:pPr>
        <w:pStyle w:val="Apara"/>
      </w:pPr>
      <w:r w:rsidRPr="00D57A5C">
        <w:tab/>
        <w:t>(c)</w:t>
      </w:r>
      <w:r w:rsidRPr="00D57A5C">
        <w:tab/>
        <w:t xml:space="preserve">if paragraph (b) does not apply and, for the time being, 2 or more administrative units are responsible for the provision—the </w:t>
      </w:r>
      <w:r>
        <w:t>director</w:t>
      </w:r>
      <w:r>
        <w:noBreakHyphen/>
        <w:t>general</w:t>
      </w:r>
      <w:r w:rsidRPr="00D57A5C">
        <w:t xml:space="preserve"> of any of the administrative units.</w:t>
      </w:r>
    </w:p>
    <w:p w14:paraId="0DD83C74" w14:textId="77777777" w:rsidR="00B1392C" w:rsidRPr="00D57A5C" w:rsidRDefault="00B1392C" w:rsidP="00B1392C">
      <w:pPr>
        <w:pStyle w:val="aNote"/>
      </w:pPr>
      <w:r w:rsidRPr="00D57A5C">
        <w:rPr>
          <w:rStyle w:val="charItals"/>
        </w:rPr>
        <w:t>Note</w:t>
      </w:r>
      <w:r w:rsidRPr="00D57A5C">
        <w:tab/>
      </w:r>
      <w:r w:rsidRPr="00D57A5C">
        <w:rPr>
          <w:rStyle w:val="charBoldItals"/>
        </w:rPr>
        <w:t>Administrative unit</w:t>
      </w:r>
      <w:r w:rsidRPr="00D57A5C">
        <w:t>—see the dictionary, pt 1.</w:t>
      </w:r>
    </w:p>
    <w:p w14:paraId="3B93F71F" w14:textId="77777777" w:rsidR="00B1392C" w:rsidRPr="00D57A5C" w:rsidRDefault="00B1392C" w:rsidP="00B1392C">
      <w:pPr>
        <w:pStyle w:val="Amain"/>
      </w:pPr>
      <w:r w:rsidRPr="00D57A5C">
        <w:tab/>
        <w:t>(3)</w:t>
      </w:r>
      <w:r w:rsidRPr="00D57A5C">
        <w:tab/>
        <w:t xml:space="preserve">If an Act or statutory instrument mentions a </w:t>
      </w:r>
      <w:r>
        <w:t>director</w:t>
      </w:r>
      <w:r>
        <w:noBreakHyphen/>
        <w:t>general</w:t>
      </w:r>
      <w:r w:rsidRPr="00D57A5C">
        <w:t xml:space="preserve"> and identifies the </w:t>
      </w:r>
      <w:r>
        <w:t>director</w:t>
      </w:r>
      <w:r>
        <w:noBreakHyphen/>
        <w:t>general</w:t>
      </w:r>
      <w:r w:rsidRPr="00D57A5C">
        <w:t xml:space="preserve"> by reference to the fact that the </w:t>
      </w:r>
      <w:r>
        <w:t>director</w:t>
      </w:r>
      <w:r>
        <w:noBreakHyphen/>
        <w:t>general</w:t>
      </w:r>
      <w:r w:rsidRPr="00D57A5C">
        <w:t xml:space="preserve"> is the </w:t>
      </w:r>
      <w:r>
        <w:t>director</w:t>
      </w:r>
      <w:r>
        <w:noBreakHyphen/>
        <w:t>general</w:t>
      </w:r>
      <w:r w:rsidRPr="00D57A5C">
        <w:t xml:space="preserve"> of the administrative unit responsible for a stated Act, statutory instrument or provision, subsection (2) applies as if references in paragraphs (a) to (c) to the provision were references to the stated Act, instrument or provision.</w:t>
      </w:r>
    </w:p>
    <w:p w14:paraId="367C36F4" w14:textId="77777777" w:rsidR="00B1392C" w:rsidRPr="00D57A5C" w:rsidRDefault="00B1392C" w:rsidP="00303F1C">
      <w:pPr>
        <w:pStyle w:val="Amain"/>
        <w:keepNext/>
      </w:pPr>
      <w:r w:rsidRPr="00D57A5C">
        <w:lastRenderedPageBreak/>
        <w:tab/>
        <w:t>(4)</w:t>
      </w:r>
      <w:r w:rsidRPr="00D57A5C">
        <w:tab/>
        <w:t>In this section:</w:t>
      </w:r>
    </w:p>
    <w:p w14:paraId="56550E8C" w14:textId="0373E37C" w:rsidR="00B1392C" w:rsidRPr="00D57A5C" w:rsidRDefault="00B1392C" w:rsidP="00B1392C">
      <w:pPr>
        <w:pStyle w:val="aDef"/>
        <w:numPr>
          <w:ilvl w:val="5"/>
          <w:numId w:val="0"/>
        </w:numPr>
        <w:ind w:left="1100"/>
      </w:pPr>
      <w:r>
        <w:rPr>
          <w:rStyle w:val="charBoldItals"/>
        </w:rPr>
        <w:t>director</w:t>
      </w:r>
      <w:r>
        <w:rPr>
          <w:rStyle w:val="charBoldItals"/>
        </w:rPr>
        <w:noBreakHyphen/>
        <w:t>general</w:t>
      </w:r>
      <w:r w:rsidRPr="00D57A5C">
        <w:t xml:space="preserve">, of an administrative unit, means the person who is employed under </w:t>
      </w:r>
      <w:r w:rsidR="00AD5AC6" w:rsidRPr="001B6AD9">
        <w:t xml:space="preserve">the </w:t>
      </w:r>
      <w:hyperlink r:id="rId90"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the office of </w:t>
      </w:r>
      <w:r>
        <w:t>director</w:t>
      </w:r>
      <w:r>
        <w:noBreakHyphen/>
        <w:t>general</w:t>
      </w:r>
      <w:r w:rsidRPr="00D57A5C">
        <w:t xml:space="preserve"> in the administrative unit.</w:t>
      </w:r>
    </w:p>
    <w:p w14:paraId="181BFDE2" w14:textId="39A5E1AA" w:rsidR="00B1392C" w:rsidRPr="00D57A5C" w:rsidRDefault="00B1392C" w:rsidP="00B1392C">
      <w:pPr>
        <w:pStyle w:val="aDef"/>
        <w:numPr>
          <w:ilvl w:val="5"/>
          <w:numId w:val="0"/>
        </w:numPr>
        <w:ind w:left="1100"/>
      </w:pPr>
      <w:r w:rsidRPr="00D57A5C">
        <w:rPr>
          <w:rStyle w:val="charBoldItals"/>
        </w:rPr>
        <w:t>Public Sector Management Act</w:t>
      </w:r>
      <w:r w:rsidRPr="00D57A5C">
        <w:t xml:space="preserve"> means the </w:t>
      </w:r>
      <w:hyperlink r:id="rId91" w:tooltip="A1994-37" w:history="1">
        <w:r w:rsidR="003F5F90" w:rsidRPr="003F5F90">
          <w:rPr>
            <w:rStyle w:val="charCitHyperlinkItal"/>
          </w:rPr>
          <w:t>Public Sector Management Act 1994</w:t>
        </w:r>
      </w:hyperlink>
      <w:r w:rsidRPr="00D57A5C">
        <w:t>.</w:t>
      </w:r>
    </w:p>
    <w:p w14:paraId="04E78598" w14:textId="42CAC319" w:rsidR="00B1392C" w:rsidRPr="00D57A5C" w:rsidRDefault="00B1392C" w:rsidP="00B1392C">
      <w:pPr>
        <w:pStyle w:val="aDef"/>
        <w:numPr>
          <w:ilvl w:val="5"/>
          <w:numId w:val="0"/>
        </w:numPr>
        <w:ind w:left="1100"/>
      </w:pPr>
      <w:r w:rsidRPr="00D57A5C">
        <w:rPr>
          <w:rStyle w:val="charBoldItals"/>
        </w:rPr>
        <w:t>responsible</w:t>
      </w:r>
      <w:r w:rsidRPr="00D57A5C">
        <w:t xml:space="preserve">, for a provision, means allocated responsibility for the provision under the </w:t>
      </w:r>
      <w:hyperlink r:id="rId92" w:tooltip="A1994-37" w:history="1">
        <w:r w:rsidR="000013D7" w:rsidRPr="000013D7">
          <w:rPr>
            <w:rStyle w:val="charCitHyperlinkAbbrev"/>
          </w:rPr>
          <w:t>Public Sector Management Act</w:t>
        </w:r>
      </w:hyperlink>
      <w:r w:rsidRPr="00D57A5C">
        <w:t>, section 14 (1) (b) (Ministerial responsibility and functions of administrative units).</w:t>
      </w:r>
    </w:p>
    <w:p w14:paraId="40FCDE6D" w14:textId="77777777" w:rsidR="00BC4AF3" w:rsidRDefault="00BC4AF3" w:rsidP="00BC4AF3">
      <w:pPr>
        <w:pStyle w:val="AH5Sec"/>
      </w:pPr>
      <w:bookmarkStart w:id="213" w:name="_Toc146717385"/>
      <w:r w:rsidRPr="001A3A36">
        <w:rPr>
          <w:rStyle w:val="CharSectNo"/>
        </w:rPr>
        <w:t>164</w:t>
      </w:r>
      <w:r>
        <w:tab/>
        <w:t>References to Australian Standards etc</w:t>
      </w:r>
      <w:bookmarkEnd w:id="213"/>
    </w:p>
    <w:p w14:paraId="3FEDDD01" w14:textId="77777777" w:rsidR="00BC4AF3" w:rsidRDefault="00BC4AF3" w:rsidP="00FE7E51">
      <w:pPr>
        <w:pStyle w:val="Amain"/>
      </w:pPr>
      <w:r>
        <w:tab/>
        <w:t>(1)</w:t>
      </w:r>
      <w:r>
        <w:tab/>
      </w:r>
      <w:r>
        <w:rPr>
          <w:color w:val="000000"/>
        </w:rPr>
        <w:t xml:space="preserve">In an Act </w:t>
      </w:r>
      <w:r>
        <w:t>or statutory instrument</w:t>
      </w:r>
      <w:r>
        <w:rPr>
          <w:color w:val="000000"/>
        </w:rPr>
        <w:t>, a reference consisting of the words ‘Australian Standard’ or ‘AS’ followed by a number is a reference to the standard so numbered published by or on behalf of Standards Australia.</w:t>
      </w:r>
    </w:p>
    <w:p w14:paraId="23444E4D" w14:textId="77777777" w:rsidR="00BC4AF3" w:rsidRDefault="00BC4AF3" w:rsidP="00FE7E51">
      <w:pPr>
        <w:pStyle w:val="Amain"/>
      </w:pPr>
      <w:r>
        <w:tab/>
        <w:t>(2)</w:t>
      </w:r>
      <w:r>
        <w:tab/>
        <w:t>In an Act or statutory instrument, a reference consisting of the words ‘Australian/New Zealand Standard’ or ‘AS/NZS’ followed by a number is a reference to the standard so numbered published jointly by or on behalf of Standards Australia and Standards New Zealand.</w:t>
      </w:r>
    </w:p>
    <w:p w14:paraId="47C1333E" w14:textId="77777777" w:rsidR="00BC4AF3" w:rsidRDefault="00BC4AF3" w:rsidP="00BC4AF3">
      <w:pPr>
        <w:pStyle w:val="AH5Sec"/>
      </w:pPr>
      <w:bookmarkStart w:id="214" w:name="_Toc146717386"/>
      <w:r w:rsidRPr="001A3A36">
        <w:rPr>
          <w:rStyle w:val="CharSectNo"/>
        </w:rPr>
        <w:t>165</w:t>
      </w:r>
      <w:r>
        <w:tab/>
      </w:r>
      <w:r>
        <w:rPr>
          <w:color w:val="000000"/>
        </w:rPr>
        <w:t>References to Assembly committees that no longer exist</w:t>
      </w:r>
      <w:bookmarkEnd w:id="214"/>
      <w:r>
        <w:rPr>
          <w:color w:val="000000"/>
        </w:rPr>
        <w:t xml:space="preserve"> </w:t>
      </w:r>
    </w:p>
    <w:p w14:paraId="59D7AFC8" w14:textId="77777777" w:rsidR="00BC4AF3" w:rsidRDefault="00BC4AF3" w:rsidP="00FC43B7">
      <w:pPr>
        <w:pStyle w:val="Amainreturn"/>
        <w:keepLines/>
      </w:pPr>
      <w:r>
        <w:rPr>
          <w:color w:val="000000"/>
        </w:rPr>
        <w:t xml:space="preserve">In an Act </w:t>
      </w:r>
      <w:r>
        <w:t>or statutory instrument</w:t>
      </w:r>
      <w:r>
        <w:rPr>
          <w:color w:val="000000"/>
        </w:rPr>
        <w:t>, a reference (whether by name or description) to a committee of the Legislative Assembly that no longer exists is a reference to the committee of the Assembly nominated by the Speaker either generally or for the provision containing the reference.</w:t>
      </w:r>
    </w:p>
    <w:p w14:paraId="427F78D4" w14:textId="77777777" w:rsidR="00BC4AF3" w:rsidRDefault="00BC4AF3" w:rsidP="00BC4AF3">
      <w:pPr>
        <w:pStyle w:val="AH5Sec"/>
      </w:pPr>
      <w:bookmarkStart w:id="215" w:name="_Toc146717387"/>
      <w:r w:rsidRPr="001A3A36">
        <w:rPr>
          <w:rStyle w:val="CharSectNo"/>
        </w:rPr>
        <w:lastRenderedPageBreak/>
        <w:t>168</w:t>
      </w:r>
      <w:r>
        <w:tab/>
      </w:r>
      <w:r>
        <w:rPr>
          <w:color w:val="000000"/>
        </w:rPr>
        <w:t>References to person with interest in land include personal representative etc</w:t>
      </w:r>
      <w:bookmarkEnd w:id="215"/>
    </w:p>
    <w:p w14:paraId="2F4B2972" w14:textId="77777777" w:rsidR="00BC4AF3" w:rsidRDefault="00BC4AF3" w:rsidP="00FE7E51">
      <w:pPr>
        <w:pStyle w:val="Amainreturn"/>
      </w:pPr>
      <w:r>
        <w:rPr>
          <w:color w:val="000000"/>
        </w:rPr>
        <w:t xml:space="preserve">In an Act </w:t>
      </w:r>
      <w:r>
        <w:t>or statutory instrument</w:t>
      </w:r>
      <w:r>
        <w:rPr>
          <w:color w:val="000000"/>
        </w:rPr>
        <w:t>, a reference to a person with an interest in land or other property includes a reference to the person’s personal representatives, successors and assigns.</w:t>
      </w:r>
    </w:p>
    <w:p w14:paraId="7181B861" w14:textId="77777777" w:rsidR="00BC4AF3" w:rsidRDefault="00AF1D01" w:rsidP="00BC4AF3">
      <w:pPr>
        <w:pStyle w:val="aExamHdgss"/>
      </w:pPr>
      <w:r>
        <w:t>Examples—</w:t>
      </w:r>
      <w:r w:rsidR="00BC4AF3">
        <w:t>references to people with interests in land</w:t>
      </w:r>
    </w:p>
    <w:p w14:paraId="188B4366" w14:textId="77777777" w:rsidR="00BC4AF3" w:rsidRDefault="00BC4AF3" w:rsidP="00BC4AF3">
      <w:pPr>
        <w:pStyle w:val="aExamINumss"/>
      </w:pPr>
      <w:r>
        <w:t>1</w:t>
      </w:r>
      <w:r>
        <w:tab/>
        <w:t>proprietor</w:t>
      </w:r>
    </w:p>
    <w:p w14:paraId="31A551BC" w14:textId="77777777" w:rsidR="00BC4AF3" w:rsidRDefault="00BC4AF3" w:rsidP="00BC4AF3">
      <w:pPr>
        <w:pStyle w:val="aExamINumss"/>
      </w:pPr>
      <w:r>
        <w:t>2</w:t>
      </w:r>
      <w:r>
        <w:tab/>
      </w:r>
      <w:r>
        <w:rPr>
          <w:color w:val="000000"/>
        </w:rPr>
        <w:t>transferor or transferee</w:t>
      </w:r>
    </w:p>
    <w:p w14:paraId="2E3D5D2F" w14:textId="77777777" w:rsidR="00BC4AF3" w:rsidRDefault="00BC4AF3" w:rsidP="00BC4AF3">
      <w:pPr>
        <w:pStyle w:val="aExamINumss"/>
      </w:pPr>
      <w:r>
        <w:t>3</w:t>
      </w:r>
      <w:r>
        <w:tab/>
      </w:r>
      <w:r>
        <w:rPr>
          <w:color w:val="000000"/>
        </w:rPr>
        <w:t>mortgagor or mortgagee</w:t>
      </w:r>
    </w:p>
    <w:p w14:paraId="032C9D48" w14:textId="77777777" w:rsidR="00BC4AF3" w:rsidRDefault="00BC4AF3" w:rsidP="00BC4AF3">
      <w:pPr>
        <w:pStyle w:val="aExamINumss"/>
      </w:pPr>
      <w:r>
        <w:t>4</w:t>
      </w:r>
      <w:r>
        <w:tab/>
      </w:r>
      <w:r>
        <w:rPr>
          <w:color w:val="000000"/>
        </w:rPr>
        <w:t>lessor or lessee</w:t>
      </w:r>
    </w:p>
    <w:p w14:paraId="619A9863" w14:textId="77777777" w:rsidR="00BC4AF3" w:rsidRDefault="00BC4AF3" w:rsidP="00BC4AF3">
      <w:pPr>
        <w:pStyle w:val="aExamINumss"/>
      </w:pPr>
      <w:r>
        <w:t>5</w:t>
      </w:r>
      <w:r>
        <w:tab/>
      </w:r>
      <w:r>
        <w:rPr>
          <w:color w:val="000000"/>
        </w:rPr>
        <w:t>sublessor or sublessee</w:t>
      </w:r>
    </w:p>
    <w:p w14:paraId="02D507E1" w14:textId="77777777" w:rsidR="00BC4AF3" w:rsidRDefault="00BC4AF3" w:rsidP="00BC4AF3">
      <w:pPr>
        <w:pStyle w:val="aExamINumss"/>
        <w:rPr>
          <w:color w:val="000000"/>
        </w:rPr>
      </w:pPr>
      <w:r>
        <w:t>6</w:t>
      </w:r>
      <w:r>
        <w:tab/>
      </w:r>
      <w:r>
        <w:rPr>
          <w:color w:val="000000"/>
        </w:rPr>
        <w:t>trustee</w:t>
      </w:r>
    </w:p>
    <w:p w14:paraId="419BFB29" w14:textId="77777777" w:rsidR="00BC4AF3" w:rsidRDefault="00BC4AF3" w:rsidP="00BC4AF3">
      <w:pPr>
        <w:pStyle w:val="AH5Sec"/>
        <w:rPr>
          <w:rStyle w:val="charItals"/>
        </w:rPr>
      </w:pPr>
      <w:bookmarkStart w:id="216" w:name="_Toc146717388"/>
      <w:r w:rsidRPr="001A3A36">
        <w:rPr>
          <w:rStyle w:val="CharSectNo"/>
        </w:rPr>
        <w:t>169</w:t>
      </w:r>
      <w:r>
        <w:tab/>
        <w:t xml:space="preserve">References to </w:t>
      </w:r>
      <w:r>
        <w:rPr>
          <w:rStyle w:val="charItals"/>
        </w:rPr>
        <w:t xml:space="preserve">domestic partner </w:t>
      </w:r>
      <w:r>
        <w:t xml:space="preserve">and </w:t>
      </w:r>
      <w:r>
        <w:rPr>
          <w:rStyle w:val="charItals"/>
        </w:rPr>
        <w:t>domestic partnership</w:t>
      </w:r>
      <w:bookmarkEnd w:id="216"/>
    </w:p>
    <w:p w14:paraId="17FF251F" w14:textId="77777777" w:rsidR="00BC4AF3" w:rsidRDefault="00BC4AF3" w:rsidP="00325CCF">
      <w:pPr>
        <w:pStyle w:val="Amain"/>
        <w:keepNext/>
      </w:pPr>
      <w:r>
        <w:tab/>
        <w:t>(1)</w:t>
      </w:r>
      <w:r>
        <w:tab/>
        <w:t xml:space="preserve">In an Act or statutory instrument, a reference to a person’s </w:t>
      </w:r>
      <w:r>
        <w:rPr>
          <w:rStyle w:val="charBoldItals"/>
        </w:rPr>
        <w:t>domestic partner</w:t>
      </w:r>
      <w:r>
        <w:t xml:space="preserve"> is a reference to someone who lives with the person in a domestic partnership, and includes a reference to a spouse</w:t>
      </w:r>
      <w:r w:rsidR="004B6ACA" w:rsidRPr="00E3372F">
        <w:t>, civil union partner</w:t>
      </w:r>
      <w:r>
        <w:t xml:space="preserve"> or civil partner of the person.</w:t>
      </w:r>
    </w:p>
    <w:p w14:paraId="323FDCD8" w14:textId="77777777" w:rsidR="00325CCF" w:rsidRDefault="00325CCF" w:rsidP="00325CCF">
      <w:pPr>
        <w:pStyle w:val="aNote"/>
      </w:pPr>
      <w:r>
        <w:rPr>
          <w:rStyle w:val="charItals"/>
        </w:rPr>
        <w:t>Note</w:t>
      </w:r>
      <w:r>
        <w:rPr>
          <w:snapToGrid w:val="0"/>
        </w:rPr>
        <w:tab/>
        <w:t xml:space="preserve">The </w:t>
      </w:r>
      <w:smartTag w:uri="urn:schemas-microsoft-com:office:smarttags" w:element="place">
        <w:r>
          <w:rPr>
            <w:snapToGrid w:val="0"/>
          </w:rPr>
          <w:t>Macquarie</w:t>
        </w:r>
      </w:smartTag>
      <w:r>
        <w:rPr>
          <w:snapToGrid w:val="0"/>
        </w:rPr>
        <w:t xml:space="preserve"> dictionary, (1997) defines spouse as ‘</w:t>
      </w:r>
      <w:r>
        <w:t>either member of a married pair in relation to the other; one’s husband or wife’.</w:t>
      </w:r>
    </w:p>
    <w:p w14:paraId="5708285A" w14:textId="77777777" w:rsidR="00BC4AF3" w:rsidRDefault="00BC4AF3" w:rsidP="00FC43B7">
      <w:pPr>
        <w:pStyle w:val="Amain"/>
        <w:keepNext/>
      </w:pPr>
      <w:r>
        <w:tab/>
        <w:t>(2)</w:t>
      </w:r>
      <w:r>
        <w:tab/>
        <w:t xml:space="preserve">In an Act or statutory instrument, a </w:t>
      </w:r>
      <w:r>
        <w:rPr>
          <w:rStyle w:val="charBoldItals"/>
        </w:rPr>
        <w:t>domestic partnership</w:t>
      </w:r>
      <w:r>
        <w:t xml:space="preserve"> is the relationship between 2 people, whether of a different or the same sex, living together as a couple on a genuine domestic basis.</w:t>
      </w:r>
    </w:p>
    <w:p w14:paraId="6F00F563" w14:textId="77777777" w:rsidR="00BC4AF3" w:rsidRDefault="00AF1D01" w:rsidP="00BC4AF3">
      <w:pPr>
        <w:pStyle w:val="aExamHdgss"/>
      </w:pPr>
      <w:r>
        <w:t>Example—</w:t>
      </w:r>
      <w:r w:rsidR="00BC4AF3">
        <w:t>indicators to decide whether 2 people are in a domestic partnership</w:t>
      </w:r>
    </w:p>
    <w:p w14:paraId="12D2B800" w14:textId="77777777" w:rsidR="00BC4AF3" w:rsidRDefault="00BC4AF3" w:rsidP="00BC4AF3">
      <w:pPr>
        <w:pStyle w:val="aExamINumss"/>
      </w:pPr>
      <w:r>
        <w:t>1</w:t>
      </w:r>
      <w:r>
        <w:tab/>
        <w:t>the length of their relationship</w:t>
      </w:r>
    </w:p>
    <w:p w14:paraId="38E9942B" w14:textId="77777777" w:rsidR="00BC4AF3" w:rsidRDefault="00BC4AF3" w:rsidP="00BC4AF3">
      <w:pPr>
        <w:pStyle w:val="aExamINumss"/>
      </w:pPr>
      <w:r>
        <w:t>2</w:t>
      </w:r>
      <w:r>
        <w:tab/>
        <w:t>whether they are living together</w:t>
      </w:r>
    </w:p>
    <w:p w14:paraId="73E609FD" w14:textId="77777777" w:rsidR="00BC4AF3" w:rsidRDefault="00BC4AF3" w:rsidP="00BC4AF3">
      <w:pPr>
        <w:pStyle w:val="aExamINumss"/>
      </w:pPr>
      <w:r>
        <w:t>3</w:t>
      </w:r>
      <w:r>
        <w:tab/>
        <w:t>if they are living together—how long and under what circumstances they have lived together</w:t>
      </w:r>
    </w:p>
    <w:p w14:paraId="5B1A1CFA" w14:textId="77777777" w:rsidR="00BC4AF3" w:rsidRDefault="00BC4AF3" w:rsidP="00BC4AF3">
      <w:pPr>
        <w:pStyle w:val="aExamINumss"/>
      </w:pPr>
      <w:r>
        <w:t>4</w:t>
      </w:r>
      <w:r>
        <w:tab/>
        <w:t>whether there is a sexual relationship between them</w:t>
      </w:r>
    </w:p>
    <w:p w14:paraId="13D69C95" w14:textId="77777777" w:rsidR="00BC4AF3" w:rsidRDefault="00BC4AF3" w:rsidP="00BC4AF3">
      <w:pPr>
        <w:pStyle w:val="aExamINumss"/>
      </w:pPr>
      <w:r>
        <w:t>5</w:t>
      </w:r>
      <w:r>
        <w:tab/>
        <w:t>their degree of financial dependence or interdependence, and any arrangements for financial support, between or by them</w:t>
      </w:r>
    </w:p>
    <w:p w14:paraId="2B41B9FA" w14:textId="77777777" w:rsidR="00BC4AF3" w:rsidRDefault="00BC4AF3" w:rsidP="00BC4AF3">
      <w:pPr>
        <w:pStyle w:val="aExamINumss"/>
      </w:pPr>
      <w:r>
        <w:t>6</w:t>
      </w:r>
      <w:r>
        <w:tab/>
        <w:t>the ownership, use and acquisition of their property, including any property that they own individually</w:t>
      </w:r>
    </w:p>
    <w:p w14:paraId="138867FE" w14:textId="77777777" w:rsidR="00BC4AF3" w:rsidRDefault="00BC4AF3" w:rsidP="00BC4AF3">
      <w:pPr>
        <w:pStyle w:val="aExamINumss"/>
      </w:pPr>
      <w:r>
        <w:lastRenderedPageBreak/>
        <w:t>7</w:t>
      </w:r>
      <w:r>
        <w:tab/>
        <w:t>their degree of mutual commitment to a shared life</w:t>
      </w:r>
    </w:p>
    <w:p w14:paraId="730A2947" w14:textId="77777777" w:rsidR="00BC4AF3" w:rsidRDefault="00BC4AF3" w:rsidP="00BC4AF3">
      <w:pPr>
        <w:pStyle w:val="aExamINumss"/>
      </w:pPr>
      <w:r>
        <w:t>8</w:t>
      </w:r>
      <w:r>
        <w:tab/>
        <w:t>whether they mutually care for and support children</w:t>
      </w:r>
    </w:p>
    <w:p w14:paraId="67DE76DC" w14:textId="77777777" w:rsidR="00BC4AF3" w:rsidRDefault="00BC4AF3" w:rsidP="00BC4AF3">
      <w:pPr>
        <w:pStyle w:val="aExamINumss"/>
      </w:pPr>
      <w:r>
        <w:t>9</w:t>
      </w:r>
      <w:r>
        <w:tab/>
        <w:t>the performance of household duties</w:t>
      </w:r>
    </w:p>
    <w:p w14:paraId="5C82CFAE" w14:textId="77777777" w:rsidR="00BC4AF3" w:rsidRDefault="00BC4AF3" w:rsidP="00BC4AF3">
      <w:pPr>
        <w:pStyle w:val="aExamINumss"/>
      </w:pPr>
      <w:r>
        <w:t>10</w:t>
      </w:r>
      <w:r>
        <w:tab/>
        <w:t>the reputation, and public aspects, of the relationship between them</w:t>
      </w:r>
    </w:p>
    <w:p w14:paraId="2166266C" w14:textId="77777777" w:rsidR="00BC4AF3" w:rsidRDefault="00BC4AF3" w:rsidP="00FE7E51">
      <w:pPr>
        <w:pStyle w:val="Amain"/>
      </w:pPr>
      <w:r>
        <w:tab/>
        <w:t>(3)</w:t>
      </w:r>
      <w:r>
        <w:tab/>
        <w:t xml:space="preserve">In an Act or statutory instrument, a reference to a </w:t>
      </w:r>
      <w:r w:rsidRPr="009C674C">
        <w:rPr>
          <w:rStyle w:val="charBoldItals"/>
        </w:rPr>
        <w:t>domestic partnership</w:t>
      </w:r>
      <w:r>
        <w:t xml:space="preserve"> includes a reference to a marriage</w:t>
      </w:r>
      <w:r w:rsidR="004B6ACA" w:rsidRPr="00E3372F">
        <w:t>, a civil union</w:t>
      </w:r>
      <w:r>
        <w:t xml:space="preserve"> and a civil partnership.</w:t>
      </w:r>
    </w:p>
    <w:p w14:paraId="66DCB966" w14:textId="77777777" w:rsidR="00BC4AF3" w:rsidRDefault="00BC4AF3" w:rsidP="00BC4AF3">
      <w:pPr>
        <w:pStyle w:val="AH5Sec"/>
        <w:rPr>
          <w:snapToGrid w:val="0"/>
        </w:rPr>
      </w:pPr>
      <w:bookmarkStart w:id="217" w:name="_Toc146717389"/>
      <w:r w:rsidRPr="001A3A36">
        <w:rPr>
          <w:rStyle w:val="CharSectNo"/>
        </w:rPr>
        <w:t>169A</w:t>
      </w:r>
      <w:r>
        <w:rPr>
          <w:snapToGrid w:val="0"/>
        </w:rPr>
        <w:tab/>
        <w:t>References to</w:t>
      </w:r>
      <w:r w:rsidRPr="0001044F">
        <w:rPr>
          <w:rStyle w:val="charItals"/>
        </w:rPr>
        <w:t xml:space="preserve"> transgender people</w:t>
      </w:r>
      <w:bookmarkEnd w:id="217"/>
    </w:p>
    <w:p w14:paraId="3CC178CA" w14:textId="77777777" w:rsidR="00BC4AF3" w:rsidRDefault="00BC4AF3" w:rsidP="00FE7E51">
      <w:pPr>
        <w:pStyle w:val="Amain"/>
        <w:rPr>
          <w:snapToGrid w:val="0"/>
        </w:rPr>
      </w:pPr>
      <w:r>
        <w:rPr>
          <w:snapToGrid w:val="0"/>
        </w:rPr>
        <w:tab/>
        <w:t>(1)</w:t>
      </w:r>
      <w:r>
        <w:rPr>
          <w:snapToGrid w:val="0"/>
        </w:rPr>
        <w:tab/>
        <w:t xml:space="preserve">A </w:t>
      </w:r>
      <w:r>
        <w:rPr>
          <w:rStyle w:val="charBoldItals"/>
        </w:rPr>
        <w:t>transgender person</w:t>
      </w:r>
      <w:r>
        <w:rPr>
          <w:snapToGrid w:val="0"/>
        </w:rPr>
        <w:t xml:space="preserve"> is a person who—</w:t>
      </w:r>
    </w:p>
    <w:p w14:paraId="6543A516" w14:textId="77777777" w:rsidR="00BC4AF3" w:rsidRDefault="00BC4AF3" w:rsidP="00FE7E51">
      <w:pPr>
        <w:pStyle w:val="Apara"/>
        <w:rPr>
          <w:snapToGrid w:val="0"/>
        </w:rPr>
      </w:pPr>
      <w:r>
        <w:rPr>
          <w:snapToGrid w:val="0"/>
        </w:rPr>
        <w:tab/>
        <w:t>(a)</w:t>
      </w:r>
      <w:r>
        <w:rPr>
          <w:snapToGrid w:val="0"/>
        </w:rPr>
        <w:tab/>
        <w:t>identifies as a member of a different sex by living, or seeking to live, as a member of that sex; or</w:t>
      </w:r>
    </w:p>
    <w:p w14:paraId="6F2136AC" w14:textId="77777777" w:rsidR="00BC4AF3" w:rsidRDefault="00BC4AF3" w:rsidP="00FE7E51">
      <w:pPr>
        <w:pStyle w:val="Apara"/>
        <w:rPr>
          <w:snapToGrid w:val="0"/>
        </w:rPr>
      </w:pPr>
      <w:r>
        <w:rPr>
          <w:snapToGrid w:val="0"/>
        </w:rPr>
        <w:tab/>
        <w:t>(b)</w:t>
      </w:r>
      <w:r>
        <w:rPr>
          <w:snapToGrid w:val="0"/>
        </w:rPr>
        <w:tab/>
        <w:t>has identified as a member of a different sex by living as a member of that sex;</w:t>
      </w:r>
    </w:p>
    <w:p w14:paraId="683B6416" w14:textId="77777777" w:rsidR="00BC4AF3" w:rsidRDefault="00BC4AF3" w:rsidP="00FE7E51">
      <w:pPr>
        <w:pStyle w:val="Amainreturn"/>
        <w:rPr>
          <w:snapToGrid w:val="0"/>
        </w:rPr>
      </w:pPr>
      <w:r>
        <w:rPr>
          <w:snapToGrid w:val="0"/>
        </w:rPr>
        <w:t>whether or not the person is a recognised transgender person.</w:t>
      </w:r>
    </w:p>
    <w:p w14:paraId="497B86B8" w14:textId="77777777" w:rsidR="00BC4AF3" w:rsidRDefault="00BC4AF3" w:rsidP="00FE7E51">
      <w:pPr>
        <w:pStyle w:val="Amain"/>
        <w:rPr>
          <w:snapToGrid w:val="0"/>
        </w:rPr>
      </w:pPr>
      <w:r>
        <w:rPr>
          <w:snapToGrid w:val="0"/>
        </w:rPr>
        <w:tab/>
        <w:t>(2)</w:t>
      </w:r>
      <w:r>
        <w:rPr>
          <w:snapToGrid w:val="0"/>
        </w:rPr>
        <w:tab/>
        <w:t xml:space="preserve">A </w:t>
      </w:r>
      <w:r>
        <w:rPr>
          <w:rStyle w:val="charBoldItals"/>
        </w:rPr>
        <w:t>transgender person</w:t>
      </w:r>
      <w:r>
        <w:rPr>
          <w:snapToGrid w:val="0"/>
        </w:rPr>
        <w:t xml:space="preserve"> includes a person who is thought of as a transgender person, whether or not the person is a recognised transgender person.</w:t>
      </w:r>
    </w:p>
    <w:p w14:paraId="22EC1BCF" w14:textId="065089A7" w:rsidR="00BC4AF3" w:rsidRDefault="00BC4AF3" w:rsidP="00FE7E51">
      <w:pPr>
        <w:pStyle w:val="Amain"/>
      </w:pPr>
      <w:r>
        <w:rPr>
          <w:snapToGrid w:val="0"/>
        </w:rPr>
        <w:tab/>
        <w:t>(3)</w:t>
      </w:r>
      <w:r>
        <w:rPr>
          <w:snapToGrid w:val="0"/>
        </w:rPr>
        <w:tab/>
        <w:t xml:space="preserve">A </w:t>
      </w:r>
      <w:r>
        <w:rPr>
          <w:rStyle w:val="charBoldItals"/>
        </w:rPr>
        <w:t>recognised transgender</w:t>
      </w:r>
      <w:r w:rsidRPr="009C674C">
        <w:t xml:space="preserve"> </w:t>
      </w:r>
      <w:r>
        <w:rPr>
          <w:rStyle w:val="charBoldItals"/>
        </w:rPr>
        <w:t>person</w:t>
      </w:r>
      <w:r>
        <w:rPr>
          <w:snapToGrid w:val="0"/>
        </w:rPr>
        <w:t xml:space="preserve"> is a person </w:t>
      </w:r>
      <w:r>
        <w:t xml:space="preserve">the record of whose sex is altered under the </w:t>
      </w:r>
      <w:hyperlink r:id="rId93" w:tooltip="A1997-112" w:history="1">
        <w:r w:rsidR="003F5F90" w:rsidRPr="003F5F90">
          <w:rPr>
            <w:rStyle w:val="charCitHyperlinkItal"/>
          </w:rPr>
          <w:t>Births, Deaths and Marriages Registration Act 1997</w:t>
        </w:r>
      </w:hyperlink>
      <w:r w:rsidRPr="009C674C">
        <w:t xml:space="preserve">, part 4 </w:t>
      </w:r>
      <w:r>
        <w:t>or the corresponding provisions of a law of a State or another Territory.</w:t>
      </w:r>
    </w:p>
    <w:p w14:paraId="56F39B4E" w14:textId="77777777" w:rsidR="00EE227C" w:rsidRPr="00F46450" w:rsidRDefault="00EE227C" w:rsidP="00EE227C">
      <w:pPr>
        <w:pStyle w:val="AH5Sec"/>
      </w:pPr>
      <w:bookmarkStart w:id="218" w:name="_Toc146717390"/>
      <w:r w:rsidRPr="001A3A36">
        <w:rPr>
          <w:rStyle w:val="CharSectNo"/>
        </w:rPr>
        <w:t>169B</w:t>
      </w:r>
      <w:r w:rsidRPr="00F46450">
        <w:tab/>
        <w:t xml:space="preserve">References to </w:t>
      </w:r>
      <w:r w:rsidRPr="00F46450">
        <w:rPr>
          <w:rStyle w:val="charItals"/>
        </w:rPr>
        <w:t>intersex people</w:t>
      </w:r>
      <w:bookmarkEnd w:id="218"/>
    </w:p>
    <w:p w14:paraId="5A99E7A3" w14:textId="77777777" w:rsidR="00EE227C" w:rsidRPr="00F46450" w:rsidRDefault="00EE227C" w:rsidP="00CD73FD">
      <w:pPr>
        <w:pStyle w:val="Amainreturn"/>
        <w:keepNext/>
      </w:pPr>
      <w:r w:rsidRPr="00F46450">
        <w:t xml:space="preserve">An </w:t>
      </w:r>
      <w:r w:rsidRPr="00F46450">
        <w:rPr>
          <w:rStyle w:val="charBoldItals"/>
        </w:rPr>
        <w:t>intersex person</w:t>
      </w:r>
      <w:r w:rsidRPr="00F46450">
        <w:t xml:space="preserve"> is a person who has physical, hormonal or genetic features that are—</w:t>
      </w:r>
    </w:p>
    <w:p w14:paraId="5D582C0F" w14:textId="77777777" w:rsidR="00EE227C" w:rsidRPr="00F46450" w:rsidRDefault="00EE227C" w:rsidP="00CD73FD">
      <w:pPr>
        <w:pStyle w:val="Apara"/>
        <w:keepNext/>
      </w:pPr>
      <w:r w:rsidRPr="00F46450">
        <w:tab/>
        <w:t>(a)</w:t>
      </w:r>
      <w:r w:rsidRPr="00F46450">
        <w:tab/>
        <w:t>not fully female or fully male; or</w:t>
      </w:r>
    </w:p>
    <w:p w14:paraId="1A9F1F1B" w14:textId="77777777" w:rsidR="00EE227C" w:rsidRPr="00F46450" w:rsidRDefault="00EE227C" w:rsidP="00CD73FD">
      <w:pPr>
        <w:pStyle w:val="Apara"/>
        <w:keepNext/>
      </w:pPr>
      <w:r w:rsidRPr="00F46450">
        <w:tab/>
        <w:t>(b)</w:t>
      </w:r>
      <w:r w:rsidRPr="00F46450">
        <w:tab/>
        <w:t>a combination of male or female; or</w:t>
      </w:r>
    </w:p>
    <w:p w14:paraId="6579189C" w14:textId="77777777" w:rsidR="00EE227C" w:rsidRPr="00F46450" w:rsidRDefault="00EE227C" w:rsidP="00EE227C">
      <w:pPr>
        <w:pStyle w:val="Apara"/>
      </w:pPr>
      <w:r w:rsidRPr="00F46450">
        <w:tab/>
        <w:t>(c)</w:t>
      </w:r>
      <w:r w:rsidRPr="00F46450">
        <w:tab/>
        <w:t>not female or male.</w:t>
      </w:r>
    </w:p>
    <w:p w14:paraId="71B215A6" w14:textId="77777777" w:rsidR="00BC4AF3" w:rsidRDefault="00BC4AF3" w:rsidP="00BC4AF3">
      <w:pPr>
        <w:pStyle w:val="PageBreak"/>
      </w:pPr>
      <w:r>
        <w:br w:type="page"/>
      </w:r>
    </w:p>
    <w:p w14:paraId="57F5809B" w14:textId="77777777" w:rsidR="00BC4AF3" w:rsidRPr="001A3A36" w:rsidRDefault="00BC4AF3" w:rsidP="00BC4AF3">
      <w:pPr>
        <w:pStyle w:val="AH2Part"/>
      </w:pPr>
      <w:bookmarkStart w:id="219" w:name="_Toc146717391"/>
      <w:r w:rsidRPr="001A3A36">
        <w:rPr>
          <w:rStyle w:val="CharPartNo"/>
        </w:rPr>
        <w:lastRenderedPageBreak/>
        <w:t>Part 15.4</w:t>
      </w:r>
      <w:r>
        <w:tab/>
      </w:r>
      <w:r w:rsidRPr="001A3A36">
        <w:rPr>
          <w:rStyle w:val="CharPartText"/>
        </w:rPr>
        <w:t>Preservation of certain common law privileges</w:t>
      </w:r>
      <w:bookmarkEnd w:id="219"/>
    </w:p>
    <w:p w14:paraId="0053AB88" w14:textId="77777777" w:rsidR="00BC4AF3" w:rsidRDefault="00BC4AF3" w:rsidP="00FC43B7">
      <w:pPr>
        <w:pStyle w:val="AH5Sec"/>
        <w:spacing w:before="120"/>
      </w:pPr>
      <w:bookmarkStart w:id="220" w:name="_Toc146717392"/>
      <w:r w:rsidRPr="001A3A36">
        <w:rPr>
          <w:rStyle w:val="CharSectNo"/>
        </w:rPr>
        <w:t>170</w:t>
      </w:r>
      <w:r>
        <w:tab/>
        <w:t>Privileges against self</w:t>
      </w:r>
      <w:r w:rsidR="00B95127">
        <w:t>-</w:t>
      </w:r>
      <w:r>
        <w:t>incrimination and exposure to civil penalty</w:t>
      </w:r>
      <w:bookmarkEnd w:id="220"/>
    </w:p>
    <w:p w14:paraId="24E81F21" w14:textId="77777777" w:rsidR="00BC4AF3" w:rsidRDefault="00BC4AF3" w:rsidP="00FE7E51">
      <w:pPr>
        <w:pStyle w:val="Amain"/>
      </w:pPr>
      <w:r>
        <w:tab/>
        <w:t>(1)</w:t>
      </w:r>
      <w:r>
        <w:tab/>
        <w:t>An Act or statutory instrument must be interpreted to preserve the common law privileges against self</w:t>
      </w:r>
      <w:r w:rsidR="00B95127">
        <w:t>-</w:t>
      </w:r>
      <w:r>
        <w:t>incrimination and exposure to the imposition of a civil penalty.</w:t>
      </w:r>
    </w:p>
    <w:p w14:paraId="77FEFA98" w14:textId="32CEFF99" w:rsidR="00035508" w:rsidRPr="00171361" w:rsidRDefault="00035508" w:rsidP="00943726">
      <w:pPr>
        <w:pStyle w:val="Amain"/>
        <w:keepNext/>
      </w:pPr>
      <w:r w:rsidRPr="00171361">
        <w:tab/>
        <w:t>(2)</w:t>
      </w:r>
      <w:r w:rsidRPr="00171361">
        <w:tab/>
        <w:t xml:space="preserve">However, this section does not affect the operation of the </w:t>
      </w:r>
      <w:hyperlink r:id="rId94" w:tooltip="A2011-12" w:history="1">
        <w:r w:rsidR="003F5F90" w:rsidRPr="003F5F90">
          <w:rPr>
            <w:rStyle w:val="charCitHyperlinkItal"/>
          </w:rPr>
          <w:t>Evidence Act 2011</w:t>
        </w:r>
      </w:hyperlink>
      <w:r w:rsidRPr="00171361">
        <w:t>.</w:t>
      </w:r>
    </w:p>
    <w:p w14:paraId="0BE09DFF" w14:textId="79E8E1E2"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95" w:tooltip="A2011-12" w:history="1">
        <w:r w:rsidR="003F5F90" w:rsidRPr="003F5F90">
          <w:rPr>
            <w:rStyle w:val="charCitHyperlinkItal"/>
          </w:rPr>
          <w:t>Evidence Act 2011</w:t>
        </w:r>
      </w:hyperlink>
      <w:r w:rsidRPr="00171361">
        <w:t xml:space="preserve">, s 128 contains provisions that apply if a witness raises these privileges in a proceeding.  The privileges have been abolished for bodies corporate (see </w:t>
      </w:r>
      <w:hyperlink r:id="rId96" w:tooltip="A2011-12" w:history="1">
        <w:r w:rsidR="003F5F90" w:rsidRPr="003F5F90">
          <w:rPr>
            <w:rStyle w:val="charCitHyperlinkItal"/>
          </w:rPr>
          <w:t>Evidence Act 2011</w:t>
        </w:r>
      </w:hyperlink>
      <w:r w:rsidRPr="00171361">
        <w:t>, s 187).</w:t>
      </w:r>
    </w:p>
    <w:p w14:paraId="4319EE04" w14:textId="77777777" w:rsidR="00BC4AF3" w:rsidRDefault="00BC4AF3" w:rsidP="00943726">
      <w:pPr>
        <w:pStyle w:val="Amain"/>
        <w:keepNext/>
      </w:pPr>
      <w:r>
        <w:tab/>
        <w:t>(3)</w:t>
      </w:r>
      <w:r>
        <w:tab/>
        <w:t>This section is a determinative provision.</w:t>
      </w:r>
    </w:p>
    <w:p w14:paraId="54CCFA0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69FB714" w14:textId="77777777" w:rsidR="00BC4AF3" w:rsidRDefault="00BC4AF3" w:rsidP="00BC4AF3">
      <w:pPr>
        <w:pStyle w:val="AH5Sec"/>
      </w:pPr>
      <w:bookmarkStart w:id="221" w:name="_Toc146717393"/>
      <w:r w:rsidRPr="001A3A36">
        <w:rPr>
          <w:rStyle w:val="CharSectNo"/>
        </w:rPr>
        <w:t>171</w:t>
      </w:r>
      <w:r>
        <w:tab/>
        <w:t>Client legal privilege</w:t>
      </w:r>
      <w:bookmarkEnd w:id="221"/>
    </w:p>
    <w:p w14:paraId="483F5561" w14:textId="77777777" w:rsidR="00BC4AF3" w:rsidRDefault="00BC4AF3" w:rsidP="00FE7E51">
      <w:pPr>
        <w:pStyle w:val="Amain"/>
      </w:pPr>
      <w:r>
        <w:tab/>
        <w:t>(1)</w:t>
      </w:r>
      <w:r>
        <w:tab/>
        <w:t>An Act or statutory instrument must be interpreted to preserve the common law privilege in relation to client legal privilege (also known as legal professional privilege).</w:t>
      </w:r>
    </w:p>
    <w:p w14:paraId="40BB3F48" w14:textId="717C79F2" w:rsidR="00035508" w:rsidRPr="00171361" w:rsidRDefault="00035508" w:rsidP="00943726">
      <w:pPr>
        <w:pStyle w:val="Amain"/>
        <w:keepNext/>
      </w:pPr>
      <w:r w:rsidRPr="00171361">
        <w:tab/>
        <w:t>(2)</w:t>
      </w:r>
      <w:r w:rsidRPr="00171361">
        <w:tab/>
        <w:t xml:space="preserve">However, this section does not affect the operation of the </w:t>
      </w:r>
      <w:hyperlink r:id="rId97" w:tooltip="A2011-12" w:history="1">
        <w:r w:rsidR="003F5F90" w:rsidRPr="003F5F90">
          <w:rPr>
            <w:rStyle w:val="charCitHyperlinkItal"/>
          </w:rPr>
          <w:t>Evidence Act 2011</w:t>
        </w:r>
      </w:hyperlink>
      <w:r w:rsidRPr="00171361">
        <w:t>.</w:t>
      </w:r>
    </w:p>
    <w:p w14:paraId="6A778D36" w14:textId="13CB7DE4"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98" w:tooltip="A2011-12" w:history="1">
        <w:r w:rsidR="003F5F90" w:rsidRPr="003F5F90">
          <w:rPr>
            <w:rStyle w:val="charCitHyperlinkItal"/>
          </w:rPr>
          <w:t>Evidence Act 2011</w:t>
        </w:r>
      </w:hyperlink>
      <w:r w:rsidRPr="00171361">
        <w:t xml:space="preserve">, div 3.10.1 contains provisions about client legal privilege.  </w:t>
      </w:r>
    </w:p>
    <w:p w14:paraId="07714B94" w14:textId="77777777" w:rsidR="00BC4AF3" w:rsidRDefault="00BC4AF3" w:rsidP="00943726">
      <w:pPr>
        <w:pStyle w:val="Amain"/>
        <w:keepNext/>
      </w:pPr>
      <w:r>
        <w:tab/>
        <w:t>(3)</w:t>
      </w:r>
      <w:r>
        <w:tab/>
        <w:t>This section is a determinative provision.</w:t>
      </w:r>
    </w:p>
    <w:p w14:paraId="206D230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E5176A" w14:textId="77777777" w:rsidR="00BC4AF3" w:rsidRDefault="00BC4AF3" w:rsidP="00BC4AF3">
      <w:pPr>
        <w:pStyle w:val="PageBreak"/>
      </w:pPr>
      <w:r>
        <w:br w:type="page"/>
      </w:r>
    </w:p>
    <w:p w14:paraId="10BFF183" w14:textId="77777777" w:rsidR="00BC4AF3" w:rsidRPr="001A3A36" w:rsidRDefault="00BC4AF3" w:rsidP="00BC4AF3">
      <w:pPr>
        <w:pStyle w:val="AH1Chapter"/>
      </w:pPr>
      <w:bookmarkStart w:id="222" w:name="_Toc146717394"/>
      <w:r w:rsidRPr="001A3A36">
        <w:rPr>
          <w:rStyle w:val="CharChapNo"/>
        </w:rPr>
        <w:lastRenderedPageBreak/>
        <w:t>Chapter 16</w:t>
      </w:r>
      <w:r>
        <w:tab/>
      </w:r>
      <w:r w:rsidRPr="001A3A36">
        <w:rPr>
          <w:rStyle w:val="CharChapText"/>
        </w:rPr>
        <w:t>Courts, tribunals and other decision-makers</w:t>
      </w:r>
      <w:bookmarkEnd w:id="222"/>
    </w:p>
    <w:p w14:paraId="2EA0E451" w14:textId="77777777" w:rsidR="00BC4AF3" w:rsidRDefault="00BC4AF3" w:rsidP="00BC4AF3">
      <w:pPr>
        <w:pStyle w:val="Placeholder"/>
      </w:pPr>
      <w:r>
        <w:rPr>
          <w:rStyle w:val="CharPartNo"/>
        </w:rPr>
        <w:t xml:space="preserve">  </w:t>
      </w:r>
      <w:r>
        <w:rPr>
          <w:rStyle w:val="CharPartText"/>
        </w:rPr>
        <w:t xml:space="preserve">  </w:t>
      </w:r>
    </w:p>
    <w:p w14:paraId="6D63B3F7" w14:textId="77777777" w:rsidR="00BC4AF3" w:rsidRDefault="00BC4AF3" w:rsidP="00BC4AF3">
      <w:pPr>
        <w:pStyle w:val="AH5Sec"/>
      </w:pPr>
      <w:bookmarkStart w:id="223" w:name="_Toc146717395"/>
      <w:r w:rsidRPr="001A3A36">
        <w:rPr>
          <w:rStyle w:val="CharSectNo"/>
        </w:rPr>
        <w:t>175</w:t>
      </w:r>
      <w:r>
        <w:tab/>
        <w:t xml:space="preserve">Meaning of </w:t>
      </w:r>
      <w:r>
        <w:rPr>
          <w:rStyle w:val="charItals"/>
        </w:rPr>
        <w:t>law</w:t>
      </w:r>
      <w:r w:rsidR="005C66A6">
        <w:t>—</w:t>
      </w:r>
      <w:r>
        <w:t>ch 16</w:t>
      </w:r>
      <w:bookmarkEnd w:id="223"/>
    </w:p>
    <w:p w14:paraId="24FC01F2" w14:textId="77777777" w:rsidR="00BC4AF3" w:rsidRDefault="00BC4AF3" w:rsidP="00FE7E51">
      <w:pPr>
        <w:pStyle w:val="Amainreturn"/>
      </w:pPr>
      <w:r>
        <w:t>In this chapter:</w:t>
      </w:r>
    </w:p>
    <w:p w14:paraId="72E35416" w14:textId="77777777" w:rsidR="00BC4AF3" w:rsidRDefault="00BC4AF3" w:rsidP="00FE7E51">
      <w:pPr>
        <w:pStyle w:val="aDef"/>
      </w:pPr>
      <w:r w:rsidRPr="005239B8">
        <w:rPr>
          <w:rStyle w:val="charBoldItals"/>
        </w:rPr>
        <w:t>law</w:t>
      </w:r>
      <w:r>
        <w:t xml:space="preserve"> means an Act, subordinate law or disallowable instrument.</w:t>
      </w:r>
    </w:p>
    <w:p w14:paraId="161DD285" w14:textId="77777777"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14:paraId="1121FBFB" w14:textId="77777777" w:rsidR="00BC4AF3" w:rsidRDefault="00BC4AF3" w:rsidP="00BC4AF3">
      <w:pPr>
        <w:pStyle w:val="AH5Sec"/>
      </w:pPr>
      <w:bookmarkStart w:id="224" w:name="_Toc146717396"/>
      <w:r w:rsidRPr="001A3A36">
        <w:rPr>
          <w:rStyle w:val="CharSectNo"/>
        </w:rPr>
        <w:t>176</w:t>
      </w:r>
      <w:r>
        <w:tab/>
      </w:r>
      <w:r>
        <w:rPr>
          <w:color w:val="000000"/>
        </w:rPr>
        <w:t>Jurisdiction of courts and tribunals</w:t>
      </w:r>
      <w:bookmarkEnd w:id="224"/>
    </w:p>
    <w:p w14:paraId="5FCC807B" w14:textId="77777777" w:rsidR="00BC4AF3" w:rsidRDefault="00BC4AF3" w:rsidP="00FE7E51">
      <w:pPr>
        <w:pStyle w:val="Amain"/>
      </w:pPr>
      <w:r>
        <w:tab/>
        <w:t>(1)</w:t>
      </w:r>
      <w:r>
        <w:tab/>
      </w:r>
      <w:r>
        <w:rPr>
          <w:color w:val="000000"/>
        </w:rPr>
        <w:t>This section applies if a law, whether expressly or by implication, authorises a proceeding (whether civil or criminal) to be brought in a particular court or tribunal in relation to a matter.</w:t>
      </w:r>
    </w:p>
    <w:p w14:paraId="4369E6A5" w14:textId="77777777" w:rsidR="00BC4AF3" w:rsidRDefault="00BC4AF3" w:rsidP="00FE7E51">
      <w:pPr>
        <w:pStyle w:val="Amain"/>
      </w:pPr>
      <w:r>
        <w:tab/>
        <w:t>(2)</w:t>
      </w:r>
      <w:r>
        <w:tab/>
      </w:r>
      <w:r>
        <w:rPr>
          <w:color w:val="000000"/>
        </w:rPr>
        <w:t>The law vests the court or tribunal with jurisdiction in the matter.</w:t>
      </w:r>
    </w:p>
    <w:p w14:paraId="50C21A5D" w14:textId="77777777" w:rsidR="00BC4AF3" w:rsidRDefault="00BC4AF3" w:rsidP="00FE7E51">
      <w:pPr>
        <w:pStyle w:val="Amain"/>
      </w:pPr>
      <w:r>
        <w:tab/>
        <w:t>(3)</w:t>
      </w:r>
      <w:r>
        <w:tab/>
      </w:r>
      <w:r>
        <w:rPr>
          <w:color w:val="000000"/>
        </w:rPr>
        <w:t>The jurisdiction so vested is not limited by any limits to which any other jurisdiction of the court or tribunal may be subject.</w:t>
      </w:r>
    </w:p>
    <w:p w14:paraId="417A3422" w14:textId="77777777" w:rsidR="00BC4AF3" w:rsidRDefault="00BC4AF3" w:rsidP="00BC4AF3">
      <w:pPr>
        <w:pStyle w:val="aNote"/>
      </w:pPr>
      <w:r>
        <w:rPr>
          <w:rStyle w:val="charItals"/>
        </w:rPr>
        <w:t>Note</w:t>
      </w:r>
      <w:r>
        <w:rPr>
          <w:rStyle w:val="charItals"/>
        </w:rPr>
        <w:tab/>
      </w:r>
      <w:r>
        <w:t>See also s 45 which relates to the making of rules carrying out or giving effect to the jurisdiction of the court or tribunal.</w:t>
      </w:r>
    </w:p>
    <w:p w14:paraId="082EC7BC" w14:textId="77777777" w:rsidR="00BC4AF3" w:rsidRDefault="00BC4AF3" w:rsidP="00BC4AF3">
      <w:pPr>
        <w:pStyle w:val="AH5Sec"/>
      </w:pPr>
      <w:bookmarkStart w:id="225" w:name="_Toc146717397"/>
      <w:r w:rsidRPr="001A3A36">
        <w:rPr>
          <w:rStyle w:val="CharSectNo"/>
        </w:rPr>
        <w:t>177</w:t>
      </w:r>
      <w:r>
        <w:tab/>
        <w:t>Recovery of amounts owing under laws</w:t>
      </w:r>
      <w:bookmarkEnd w:id="225"/>
      <w:r>
        <w:t xml:space="preserve"> </w:t>
      </w:r>
    </w:p>
    <w:p w14:paraId="05B12070" w14:textId="77777777" w:rsidR="00BC4AF3" w:rsidRDefault="00BC4AF3" w:rsidP="00FE7E51">
      <w:pPr>
        <w:pStyle w:val="Amainreturn"/>
      </w:pPr>
      <w:r>
        <w:t xml:space="preserve">If an amount is owing under a law to a person (the </w:t>
      </w:r>
      <w:r>
        <w:rPr>
          <w:rStyle w:val="charBoldItals"/>
        </w:rPr>
        <w:t>creditor</w:t>
      </w:r>
      <w:r>
        <w:t xml:space="preserve">) by another person (the </w:t>
      </w:r>
      <w:r>
        <w:rPr>
          <w:rStyle w:val="charBoldItals"/>
        </w:rPr>
        <w:t>debtor</w:t>
      </w:r>
      <w:r>
        <w:t>), the creditor may recover the amount as a debt owing by the debtor to the creditor in a court of competent jurisdiction or the ACAT.</w:t>
      </w:r>
    </w:p>
    <w:p w14:paraId="77361172" w14:textId="77777777" w:rsidR="00BC4AF3" w:rsidRDefault="00BC4AF3" w:rsidP="00BC4AF3">
      <w:pPr>
        <w:pStyle w:val="AH5Sec"/>
      </w:pPr>
      <w:bookmarkStart w:id="226" w:name="_Toc146717398"/>
      <w:r w:rsidRPr="001A3A36">
        <w:rPr>
          <w:rStyle w:val="CharSectNo"/>
        </w:rPr>
        <w:t>178</w:t>
      </w:r>
      <w:r>
        <w:tab/>
        <w:t>Power to decide includes power to take evidence etc</w:t>
      </w:r>
      <w:bookmarkEnd w:id="226"/>
    </w:p>
    <w:p w14:paraId="70483B6C" w14:textId="77777777" w:rsidR="00BC4AF3" w:rsidRDefault="00BC4AF3" w:rsidP="00FC43B7">
      <w:pPr>
        <w:pStyle w:val="Amain"/>
        <w:keepNext/>
      </w:pPr>
      <w:r>
        <w:tab/>
        <w:t>(1)</w:t>
      </w:r>
      <w:r>
        <w:tab/>
        <w:t>A court, tribunal or other entity authorised by law to hear and decide a matter (however expressed) has power—</w:t>
      </w:r>
    </w:p>
    <w:p w14:paraId="1E1C8590" w14:textId="77777777" w:rsidR="00BC4AF3" w:rsidRDefault="00BC4AF3" w:rsidP="00FE7E51">
      <w:pPr>
        <w:pStyle w:val="Apara"/>
      </w:pPr>
      <w:r>
        <w:tab/>
        <w:t>(a)</w:t>
      </w:r>
      <w:r>
        <w:tab/>
        <w:t>to take evidence, including evidence on oath; and</w:t>
      </w:r>
    </w:p>
    <w:p w14:paraId="473CAB5F" w14:textId="77777777" w:rsidR="00BC4AF3" w:rsidRDefault="00BC4AF3" w:rsidP="00FE7E51">
      <w:pPr>
        <w:pStyle w:val="Apara"/>
      </w:pPr>
      <w:r>
        <w:lastRenderedPageBreak/>
        <w:tab/>
        <w:t>(b)</w:t>
      </w:r>
      <w:r>
        <w:tab/>
        <w:t>to examine witnesses; and</w:t>
      </w:r>
    </w:p>
    <w:p w14:paraId="7D872EFA" w14:textId="77777777" w:rsidR="00BC4AF3" w:rsidRDefault="00BC4AF3" w:rsidP="00FE7E51">
      <w:pPr>
        <w:pStyle w:val="Apara"/>
      </w:pPr>
      <w:r>
        <w:tab/>
        <w:t>(c)</w:t>
      </w:r>
      <w:r>
        <w:tab/>
        <w:t>to administer oaths to witnesses.</w:t>
      </w:r>
    </w:p>
    <w:p w14:paraId="46223A5C" w14:textId="77777777" w:rsidR="00BC4AF3" w:rsidRDefault="00BC4AF3" w:rsidP="00FE7E51">
      <w:pPr>
        <w:pStyle w:val="Amain"/>
      </w:pPr>
      <w:r>
        <w:tab/>
        <w:t>(2)</w:t>
      </w:r>
      <w:r>
        <w:tab/>
        <w:t>The court, tribunal or other entity may authorise a person to administer an oath to a witness.</w:t>
      </w:r>
    </w:p>
    <w:p w14:paraId="2A25B9E8" w14:textId="77777777" w:rsidR="00BC4AF3" w:rsidRDefault="00BC4AF3" w:rsidP="00FE7E51">
      <w:pPr>
        <w:pStyle w:val="Amain"/>
      </w:pPr>
      <w:r>
        <w:tab/>
        <w:t>(3)</w:t>
      </w:r>
      <w:r>
        <w:tab/>
        <w:t>This section does not limit any other power of the court, tribunal or other entity.</w:t>
      </w:r>
    </w:p>
    <w:p w14:paraId="0459D4FF" w14:textId="77777777" w:rsidR="00BC4AF3" w:rsidRDefault="00BC4AF3" w:rsidP="00BC4AF3">
      <w:pPr>
        <w:pStyle w:val="AH5Sec"/>
      </w:pPr>
      <w:bookmarkStart w:id="227" w:name="_Toc146717399"/>
      <w:r w:rsidRPr="001A3A36">
        <w:rPr>
          <w:rStyle w:val="CharSectNo"/>
        </w:rPr>
        <w:t>179</w:t>
      </w:r>
      <w:r>
        <w:tab/>
      </w:r>
      <w:r>
        <w:rPr>
          <w:color w:val="000000"/>
        </w:rPr>
        <w:t>Content of statements of reasons for decisions</w:t>
      </w:r>
      <w:bookmarkEnd w:id="227"/>
      <w:r>
        <w:rPr>
          <w:color w:val="000000"/>
        </w:rPr>
        <w:t xml:space="preserve"> </w:t>
      </w:r>
    </w:p>
    <w:p w14:paraId="054CFAB4" w14:textId="77777777" w:rsidR="00BC4AF3" w:rsidRDefault="00BC4AF3" w:rsidP="00FE7E51">
      <w:pPr>
        <w:pStyle w:val="Amain"/>
      </w:pPr>
      <w:r>
        <w:tab/>
        <w:t>(1)</w:t>
      </w:r>
      <w:r>
        <w:tab/>
      </w:r>
      <w:r>
        <w:rPr>
          <w:color w:val="000000"/>
        </w:rPr>
        <w:t xml:space="preserve">This section applies if a law requires a tribunal or other entity making a decision to give written reasons for the decision, whether the </w:t>
      </w:r>
      <w:r>
        <w:t>term</w:t>
      </w:r>
      <w:r>
        <w:rPr>
          <w:color w:val="000000"/>
        </w:rPr>
        <w:t xml:space="preserve"> ‘reasons’, ‘grounds’ or any other </w:t>
      </w:r>
      <w:r>
        <w:t>term</w:t>
      </w:r>
      <w:r>
        <w:rPr>
          <w:color w:val="000000"/>
        </w:rPr>
        <w:t xml:space="preserve"> is used.</w:t>
      </w:r>
    </w:p>
    <w:p w14:paraId="753A8A7A" w14:textId="77777777" w:rsidR="00BC4AF3" w:rsidRDefault="00BC4AF3" w:rsidP="00FE7E51">
      <w:pPr>
        <w:pStyle w:val="Amain"/>
      </w:pPr>
      <w:r>
        <w:tab/>
        <w:t>(2)</w:t>
      </w:r>
      <w:r>
        <w:tab/>
      </w:r>
      <w:r>
        <w:rPr>
          <w:color w:val="000000"/>
        </w:rPr>
        <w:t>The document giving the reasons must also set out the findings on material questions of fact and refer to the evidence or other material on which the findings were based.</w:t>
      </w:r>
    </w:p>
    <w:p w14:paraId="61DF6846" w14:textId="77777777" w:rsidR="00BC4AF3" w:rsidRDefault="00BC4AF3" w:rsidP="00FE7E51">
      <w:pPr>
        <w:pStyle w:val="Amain"/>
      </w:pPr>
      <w:r>
        <w:tab/>
        <w:t>(3)</w:t>
      </w:r>
      <w:r>
        <w:tab/>
        <w:t>This section is a determinative provision.</w:t>
      </w:r>
    </w:p>
    <w:p w14:paraId="52B02C4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BA0953C" w14:textId="77777777" w:rsidR="00BC4AF3" w:rsidRDefault="00BC4AF3" w:rsidP="00BC4AF3">
      <w:pPr>
        <w:pStyle w:val="AH5Sec"/>
      </w:pPr>
      <w:bookmarkStart w:id="228" w:name="_Toc146717400"/>
      <w:r w:rsidRPr="001A3A36">
        <w:rPr>
          <w:rStyle w:val="CharSectNo"/>
        </w:rPr>
        <w:t>180</w:t>
      </w:r>
      <w:r>
        <w:tab/>
        <w:t>Power to make decision includes power to reverse or change</w:t>
      </w:r>
      <w:bookmarkEnd w:id="228"/>
      <w:r>
        <w:t xml:space="preserve"> </w:t>
      </w:r>
    </w:p>
    <w:p w14:paraId="6A8A0406" w14:textId="77777777" w:rsidR="00BC4AF3" w:rsidRDefault="00BC4AF3" w:rsidP="00FC43B7">
      <w:pPr>
        <w:pStyle w:val="Amain"/>
        <w:keepNext/>
      </w:pPr>
      <w:r>
        <w:tab/>
        <w:t>(1)</w:t>
      </w:r>
      <w:r>
        <w:tab/>
        <w:t>Power given by a law to make a decision includes power to reverse or change the decision.</w:t>
      </w:r>
    </w:p>
    <w:p w14:paraId="4BC9433B" w14:textId="77777777" w:rsidR="00BC4AF3" w:rsidRDefault="00BC4AF3" w:rsidP="00FC43B7">
      <w:pPr>
        <w:pStyle w:val="Amain"/>
        <w:keepNext/>
      </w:pPr>
      <w:r>
        <w:tab/>
        <w:t>(2)</w:t>
      </w:r>
      <w:r>
        <w:tab/>
        <w:t>The power to reverse or change the decision is exercisable in the same way, and subject to the same conditions, as the power to make the decision.</w:t>
      </w:r>
    </w:p>
    <w:p w14:paraId="0324FB3D" w14:textId="77777777" w:rsidR="00BC4AF3" w:rsidRDefault="00BC4AF3" w:rsidP="00BC4AF3">
      <w:pPr>
        <w:pStyle w:val="aExamHdgss"/>
      </w:pPr>
      <w:r>
        <w:t>Example</w:t>
      </w:r>
    </w:p>
    <w:p w14:paraId="3CC70D9B" w14:textId="77777777" w:rsidR="00BC4AF3" w:rsidRDefault="00BC4AF3" w:rsidP="00666DB9">
      <w:pPr>
        <w:pStyle w:val="aExamss"/>
        <w:keepNext/>
      </w:pPr>
      <w:r>
        <w:t>If the power to include land in a special reserve is exercisable only on the resolution of the Legislative Assembly, the power to excise land from a special reserve is exercisable only on the resolution of the Assembly.</w:t>
      </w:r>
    </w:p>
    <w:p w14:paraId="3B61C0DD" w14:textId="77777777" w:rsidR="00BC4AF3" w:rsidRDefault="00BC4AF3" w:rsidP="00BC4AF3">
      <w:pPr>
        <w:pStyle w:val="PageBreak"/>
      </w:pPr>
      <w:r>
        <w:br w:type="page"/>
      </w:r>
    </w:p>
    <w:p w14:paraId="3030A8B1" w14:textId="77777777" w:rsidR="00BC4AF3" w:rsidRPr="001A3A36" w:rsidRDefault="00BC4AF3" w:rsidP="00BC4AF3">
      <w:pPr>
        <w:pStyle w:val="AH1Chapter"/>
      </w:pPr>
      <w:bookmarkStart w:id="229" w:name="_Toc146717401"/>
      <w:r w:rsidRPr="001A3A36">
        <w:rPr>
          <w:rStyle w:val="CharChapNo"/>
        </w:rPr>
        <w:lastRenderedPageBreak/>
        <w:t>Chapter 17</w:t>
      </w:r>
      <w:r>
        <w:tab/>
      </w:r>
      <w:r w:rsidRPr="001A3A36">
        <w:rPr>
          <w:rStyle w:val="CharChapText"/>
        </w:rPr>
        <w:t>Entities and positions</w:t>
      </w:r>
      <w:bookmarkEnd w:id="229"/>
    </w:p>
    <w:p w14:paraId="55C44FF0" w14:textId="77777777" w:rsidR="00BC4AF3" w:rsidRDefault="00BC4AF3" w:rsidP="00BC4AF3">
      <w:pPr>
        <w:pStyle w:val="AH5Sec"/>
      </w:pPr>
      <w:bookmarkStart w:id="230" w:name="_Toc146717402"/>
      <w:r w:rsidRPr="001A3A36">
        <w:rPr>
          <w:rStyle w:val="CharSectNo"/>
        </w:rPr>
        <w:t>182</w:t>
      </w:r>
      <w:r>
        <w:tab/>
        <w:t xml:space="preserve">Meaning of </w:t>
      </w:r>
      <w:r>
        <w:rPr>
          <w:rStyle w:val="charItals"/>
        </w:rPr>
        <w:t>law</w:t>
      </w:r>
      <w:r w:rsidR="005C66A6">
        <w:t>—</w:t>
      </w:r>
      <w:r>
        <w:t>ch 17</w:t>
      </w:r>
      <w:bookmarkEnd w:id="230"/>
    </w:p>
    <w:p w14:paraId="673B8885" w14:textId="77777777" w:rsidR="00BC4AF3" w:rsidRDefault="00BC4AF3" w:rsidP="00FE7E51">
      <w:pPr>
        <w:pStyle w:val="Amainreturn"/>
      </w:pPr>
      <w:r>
        <w:t>In this chapter:</w:t>
      </w:r>
    </w:p>
    <w:p w14:paraId="71F14A74" w14:textId="77777777" w:rsidR="00BC4AF3" w:rsidRDefault="00BC4AF3" w:rsidP="00FE7E51">
      <w:pPr>
        <w:pStyle w:val="aDef"/>
      </w:pPr>
      <w:r w:rsidRPr="005239B8">
        <w:rPr>
          <w:rStyle w:val="charBoldItals"/>
        </w:rPr>
        <w:t>law</w:t>
      </w:r>
      <w:r>
        <w:t xml:space="preserve"> means an Act or statutory instrument.</w:t>
      </w:r>
    </w:p>
    <w:p w14:paraId="50C232CF" w14:textId="77777777" w:rsidR="00BC4AF3" w:rsidRDefault="00BC4AF3" w:rsidP="00BC4AF3">
      <w:pPr>
        <w:pStyle w:val="aNote"/>
      </w:pPr>
      <w:r w:rsidRPr="00265A8A">
        <w:rPr>
          <w:rStyle w:val="charItals"/>
        </w:rPr>
        <w:t>Note</w:t>
      </w:r>
      <w:r w:rsidRPr="00265A8A">
        <w:rPr>
          <w:rStyle w:val="charItals"/>
        </w:rPr>
        <w:tab/>
      </w:r>
      <w:r>
        <w:t>A reference to an Act or statutory instrument includes a reference to a provision of the Act or instrument (see s 7 and s 13).</w:t>
      </w:r>
    </w:p>
    <w:p w14:paraId="452413FA" w14:textId="77777777" w:rsidR="00BC4AF3" w:rsidRDefault="00BC4AF3" w:rsidP="00BC4AF3">
      <w:pPr>
        <w:pStyle w:val="AH5Sec"/>
      </w:pPr>
      <w:bookmarkStart w:id="231" w:name="_Toc146717403"/>
      <w:r w:rsidRPr="001A3A36">
        <w:rPr>
          <w:rStyle w:val="CharSectNo"/>
        </w:rPr>
        <w:t>183</w:t>
      </w:r>
      <w:r>
        <w:tab/>
        <w:t>Change of name of entity</w:t>
      </w:r>
      <w:bookmarkEnd w:id="231"/>
    </w:p>
    <w:p w14:paraId="141F436D" w14:textId="77777777" w:rsidR="00BC4AF3" w:rsidRDefault="00BC4AF3" w:rsidP="00FE7E51">
      <w:pPr>
        <w:pStyle w:val="Amain"/>
      </w:pPr>
      <w:r>
        <w:tab/>
        <w:t>(1)</w:t>
      </w:r>
      <w:r>
        <w:tab/>
        <w:t>If a law changes the name of an entity established under a law, the entity continues in existence under the new name and its identity is not affected by the change.</w:t>
      </w:r>
    </w:p>
    <w:p w14:paraId="0E6A6BC4" w14:textId="77777777" w:rsidR="00BC4AF3" w:rsidRDefault="00BC4AF3" w:rsidP="00FE7E51">
      <w:pPr>
        <w:pStyle w:val="Amain"/>
      </w:pPr>
      <w:r>
        <w:tab/>
        <w:t>(2)</w:t>
      </w:r>
      <w:r>
        <w:tab/>
        <w:t>If the name of an entity is changed, a reference in a law to the entity by its previous name is taken, after the change, to be a reference to the entity by its new name.</w:t>
      </w:r>
    </w:p>
    <w:p w14:paraId="23B4F667" w14:textId="77777777" w:rsidR="00BC4AF3" w:rsidRDefault="00BC4AF3" w:rsidP="00FE7E51">
      <w:pPr>
        <w:pStyle w:val="Amain"/>
      </w:pPr>
      <w:r>
        <w:tab/>
        <w:t>(3)</w:t>
      </w:r>
      <w:r>
        <w:tab/>
        <w:t>To remove any doubt, subsection (2) applies to all entities, whether or not in or for the Territory, including entities established under a law of another jurisdiction.</w:t>
      </w:r>
    </w:p>
    <w:p w14:paraId="705D89BC" w14:textId="77777777" w:rsidR="00BC4AF3" w:rsidRDefault="00BC4AF3" w:rsidP="00BC4AF3">
      <w:pPr>
        <w:pStyle w:val="aNote"/>
      </w:pPr>
      <w:r w:rsidRPr="00265A8A">
        <w:rPr>
          <w:rStyle w:val="charItals"/>
        </w:rPr>
        <w:t>Note</w:t>
      </w:r>
      <w:r w:rsidRPr="00265A8A">
        <w:tab/>
      </w:r>
      <w:r w:rsidRPr="00265A8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country-region">
        <w:smartTag w:uri="urn:schemas-microsoft-com:office:smarttags" w:element="place">
          <w:r>
            <w:t>New Zealand</w:t>
          </w:r>
        </w:smartTag>
      </w:smartTag>
      <w:r>
        <w:t xml:space="preserve"> (see dict, pt 2).</w:t>
      </w:r>
    </w:p>
    <w:p w14:paraId="4F79D39A" w14:textId="77777777" w:rsidR="00BC4AF3" w:rsidRDefault="00BC4AF3" w:rsidP="00BC4AF3">
      <w:pPr>
        <w:pStyle w:val="AH5Sec"/>
      </w:pPr>
      <w:bookmarkStart w:id="232" w:name="_Toc146717404"/>
      <w:r w:rsidRPr="001A3A36">
        <w:rPr>
          <w:rStyle w:val="CharSectNo"/>
        </w:rPr>
        <w:t>184</w:t>
      </w:r>
      <w:r>
        <w:tab/>
        <w:t>Change in constitution of entity</w:t>
      </w:r>
      <w:bookmarkEnd w:id="232"/>
      <w:r>
        <w:t xml:space="preserve"> </w:t>
      </w:r>
    </w:p>
    <w:p w14:paraId="0FB7A0C7" w14:textId="77777777" w:rsidR="00BC4AF3" w:rsidRDefault="00BC4AF3" w:rsidP="00FE7E51">
      <w:pPr>
        <w:pStyle w:val="Amain"/>
      </w:pPr>
      <w:r>
        <w:tab/>
        <w:t>(1)</w:t>
      </w:r>
      <w:r>
        <w:tab/>
        <w:t>This section applies if a law changes how an entity established under a law is constituted.</w:t>
      </w:r>
    </w:p>
    <w:p w14:paraId="129FA001" w14:textId="77777777" w:rsidR="00BC4AF3" w:rsidRDefault="00BC4AF3" w:rsidP="00FE7E51">
      <w:pPr>
        <w:pStyle w:val="Amain"/>
      </w:pPr>
      <w:r>
        <w:tab/>
        <w:t>(2)</w:t>
      </w:r>
      <w:r>
        <w:tab/>
        <w:t>The entity continues in existence as newly constituted and its identity is not affected by the change.</w:t>
      </w:r>
    </w:p>
    <w:p w14:paraId="10C9F233" w14:textId="77777777" w:rsidR="00BC4AF3" w:rsidRDefault="00BC4AF3" w:rsidP="00FE7E51">
      <w:pPr>
        <w:pStyle w:val="Amain"/>
      </w:pPr>
      <w:r>
        <w:tab/>
        <w:t>(3)</w:t>
      </w:r>
      <w:r>
        <w:tab/>
        <w:t>Without limiting subsection (2), the change does not affect—</w:t>
      </w:r>
    </w:p>
    <w:p w14:paraId="2E5D4BF8" w14:textId="77777777" w:rsidR="00BC4AF3" w:rsidRDefault="00BC4AF3" w:rsidP="00FE7E51">
      <w:pPr>
        <w:pStyle w:val="Apara"/>
      </w:pPr>
      <w:r>
        <w:tab/>
        <w:t>(a)</w:t>
      </w:r>
      <w:r>
        <w:tab/>
        <w:t>any function, right, privilege, liability or property of the entity; or</w:t>
      </w:r>
    </w:p>
    <w:p w14:paraId="4C3840D6" w14:textId="77777777" w:rsidR="00BC4AF3" w:rsidRDefault="00BC4AF3" w:rsidP="00FE7E51">
      <w:pPr>
        <w:pStyle w:val="Apara"/>
      </w:pPr>
      <w:r>
        <w:lastRenderedPageBreak/>
        <w:tab/>
        <w:t>(b)</w:t>
      </w:r>
      <w:r>
        <w:tab/>
        <w:t>the bringing of a proceeding, or the continuation of a proceeding, by or against the entity; or</w:t>
      </w:r>
    </w:p>
    <w:p w14:paraId="251C201F" w14:textId="77777777" w:rsidR="00BC4AF3" w:rsidRDefault="00BC4AF3" w:rsidP="00FE7E51">
      <w:pPr>
        <w:pStyle w:val="Apara"/>
      </w:pPr>
      <w:r>
        <w:tab/>
        <w:t>(c)</w:t>
      </w:r>
      <w:r>
        <w:tab/>
        <w:t>the carrying out of an investigation or inquiry, or the continuation of an investigation or inquiry, in relation to anything done or not done by or in relation to the entity.</w:t>
      </w:r>
    </w:p>
    <w:p w14:paraId="4308F896" w14:textId="77777777" w:rsidR="00BC4AF3" w:rsidRDefault="00BC4AF3" w:rsidP="00BC4AF3">
      <w:pPr>
        <w:pStyle w:val="aNote"/>
      </w:pPr>
      <w:r w:rsidRPr="00265A8A">
        <w:rPr>
          <w:rStyle w:val="charItals"/>
        </w:rPr>
        <w:t>Note</w:t>
      </w:r>
      <w:r w:rsidRPr="00265A8A">
        <w:tab/>
      </w:r>
      <w:r w:rsidRPr="00265A8A">
        <w:rPr>
          <w:rStyle w:val="charBoldItals"/>
        </w:rPr>
        <w:t>Function</w:t>
      </w:r>
      <w:r>
        <w:t xml:space="preserve"> is defined in the dict</w:t>
      </w:r>
      <w:r w:rsidR="005C66A6">
        <w:t>ionary</w:t>
      </w:r>
      <w:r>
        <w:t>, pt 1 to include authority, duty and power.</w:t>
      </w:r>
    </w:p>
    <w:p w14:paraId="4A357C97" w14:textId="77777777" w:rsidR="00BC4AF3" w:rsidRDefault="00BC4AF3" w:rsidP="00BC4AF3">
      <w:pPr>
        <w:pStyle w:val="AH5Sec"/>
      </w:pPr>
      <w:bookmarkStart w:id="233" w:name="_Toc146717405"/>
      <w:r w:rsidRPr="001A3A36">
        <w:rPr>
          <w:rStyle w:val="CharSectNo"/>
        </w:rPr>
        <w:t>184A</w:t>
      </w:r>
      <w:r>
        <w:tab/>
        <w:t>References to entity</w:t>
      </w:r>
      <w:bookmarkEnd w:id="233"/>
    </w:p>
    <w:p w14:paraId="00F98E7E" w14:textId="77777777" w:rsidR="00BC4AF3" w:rsidRDefault="00BC4AF3" w:rsidP="00FE7E51">
      <w:pPr>
        <w:pStyle w:val="Amain"/>
      </w:pPr>
      <w:r>
        <w:tab/>
        <w:t>(1)</w:t>
      </w:r>
      <w:r>
        <w:tab/>
        <w:t>In a law, a reference to an entity includes a reference to a person exercising a function of the entity, whether under a delegation, subdelegation or otherwise.</w:t>
      </w:r>
    </w:p>
    <w:p w14:paraId="00DC1EE4" w14:textId="77777777" w:rsidR="00BC4AF3" w:rsidRDefault="00BC4AF3" w:rsidP="00FE7E51">
      <w:pPr>
        <w:pStyle w:val="Amain"/>
      </w:pPr>
      <w:r>
        <w:tab/>
        <w:t>(2)</w:t>
      </w:r>
      <w:r>
        <w:tab/>
        <w:t>To remove any doubt, this section applies to all entities, whether or not in or for the Territory, including entities established under a law of another jurisdiction.</w:t>
      </w:r>
    </w:p>
    <w:p w14:paraId="1799BD44" w14:textId="77777777" w:rsidR="00BC4AF3" w:rsidRDefault="00BC4AF3" w:rsidP="00BC4AF3">
      <w:pPr>
        <w:pStyle w:val="AH5Sec"/>
      </w:pPr>
      <w:bookmarkStart w:id="234" w:name="_Toc146717406"/>
      <w:r w:rsidRPr="001A3A36">
        <w:rPr>
          <w:rStyle w:val="CharSectNo"/>
        </w:rPr>
        <w:t>185</w:t>
      </w:r>
      <w:r>
        <w:tab/>
        <w:t>References to occupant of position</w:t>
      </w:r>
      <w:bookmarkEnd w:id="234"/>
      <w:r>
        <w:t xml:space="preserve"> </w:t>
      </w:r>
    </w:p>
    <w:p w14:paraId="7FFE8DA9" w14:textId="77777777" w:rsidR="00BC4AF3" w:rsidRDefault="00BC4AF3" w:rsidP="00FE7E51">
      <w:pPr>
        <w:pStyle w:val="Amain"/>
      </w:pPr>
      <w:r>
        <w:tab/>
        <w:t>(1)</w:t>
      </w:r>
      <w:r>
        <w:tab/>
        <w:t>In a law, a reference to the occupant of a position (however expressed) includes a reference to anyone for the time being occupying the position.</w:t>
      </w:r>
    </w:p>
    <w:p w14:paraId="638D878A" w14:textId="77777777" w:rsidR="00BC4AF3" w:rsidRDefault="00BC4AF3" w:rsidP="00FE7E51">
      <w:pPr>
        <w:pStyle w:val="Amain"/>
      </w:pPr>
      <w:r>
        <w:tab/>
        <w:t>(2)</w:t>
      </w:r>
      <w:r>
        <w:tab/>
        <w:t>To remove any doubt, this section applies to all positions, whether or not in or for the Territory, including positions established under a law of another jurisdiction.</w:t>
      </w:r>
    </w:p>
    <w:p w14:paraId="47959405" w14:textId="77777777" w:rsidR="00BC4AF3" w:rsidRDefault="00BC4AF3" w:rsidP="00BC4AF3">
      <w:pPr>
        <w:pStyle w:val="aNote"/>
      </w:pPr>
      <w:r>
        <w:rPr>
          <w:rStyle w:val="charItals"/>
        </w:rPr>
        <w:t>Note</w:t>
      </w:r>
      <w:r>
        <w:rPr>
          <w:rStyle w:val="charItals"/>
        </w:rPr>
        <w:tab/>
      </w:r>
      <w:r>
        <w:t xml:space="preserve">See s 200 (1) (Functions of occupants of positions) and defs </w:t>
      </w:r>
      <w:r>
        <w:rPr>
          <w:rStyle w:val="charBoldItals"/>
        </w:rPr>
        <w:t>occupy</w:t>
      </w:r>
      <w:r>
        <w:t xml:space="preserve"> and </w:t>
      </w:r>
      <w:r>
        <w:rPr>
          <w:rStyle w:val="charBoldItals"/>
        </w:rPr>
        <w:t>position</w:t>
      </w:r>
      <w:r>
        <w:t xml:space="preserve"> in the dict</w:t>
      </w:r>
      <w:r w:rsidR="005C66A6">
        <w:t>ionary</w:t>
      </w:r>
      <w:r>
        <w:t>, pt 1.</w:t>
      </w:r>
    </w:p>
    <w:p w14:paraId="505C6A51" w14:textId="77777777" w:rsidR="00BC4AF3" w:rsidRDefault="00BC4AF3" w:rsidP="00BC4AF3">
      <w:pPr>
        <w:pStyle w:val="AH5Sec"/>
      </w:pPr>
      <w:bookmarkStart w:id="235" w:name="_Toc146717407"/>
      <w:r w:rsidRPr="001A3A36">
        <w:rPr>
          <w:rStyle w:val="CharSectNo"/>
        </w:rPr>
        <w:lastRenderedPageBreak/>
        <w:t>186</w:t>
      </w:r>
      <w:r>
        <w:tab/>
        <w:t>Change of name of position</w:t>
      </w:r>
      <w:bookmarkEnd w:id="235"/>
    </w:p>
    <w:p w14:paraId="046791DA" w14:textId="77777777" w:rsidR="00BC4AF3" w:rsidRDefault="00BC4AF3" w:rsidP="005C7242">
      <w:pPr>
        <w:pStyle w:val="Amain"/>
        <w:keepNext/>
      </w:pPr>
      <w:r>
        <w:tab/>
        <w:t>(1)</w:t>
      </w:r>
      <w:r>
        <w:tab/>
        <w:t>If a law changes the name of a position established under a law, the position continues in existence under the new name and its identity is not affected by the change.</w:t>
      </w:r>
    </w:p>
    <w:p w14:paraId="1453054E" w14:textId="77777777" w:rsidR="00BC4AF3" w:rsidRDefault="00BC4AF3" w:rsidP="00FE7E51">
      <w:pPr>
        <w:pStyle w:val="Amain"/>
      </w:pPr>
      <w:r>
        <w:tab/>
        <w:t>(2)</w:t>
      </w:r>
      <w:r>
        <w:tab/>
        <w:t>If the name of a position is changed, a reference in a law to the position by its previous name is taken, after the change, to be a reference to the position by its new name.</w:t>
      </w:r>
    </w:p>
    <w:p w14:paraId="4FFF4226" w14:textId="77777777" w:rsidR="00BC4AF3" w:rsidRDefault="00BC4AF3" w:rsidP="00FE7E51">
      <w:pPr>
        <w:pStyle w:val="Amain"/>
      </w:pPr>
      <w:r>
        <w:tab/>
        <w:t>(3)</w:t>
      </w:r>
      <w:r>
        <w:tab/>
        <w:t>To remove any doubt, subsection (2) applies to all positions, whether or not in or for the Territory, including positions established under a law of another jurisdiction.</w:t>
      </w:r>
    </w:p>
    <w:p w14:paraId="0E998A38" w14:textId="77777777" w:rsidR="00BC4AF3" w:rsidRDefault="00BC4AF3" w:rsidP="00BC4AF3">
      <w:pPr>
        <w:pStyle w:val="AH5Sec"/>
      </w:pPr>
      <w:bookmarkStart w:id="236" w:name="_Toc146717408"/>
      <w:r w:rsidRPr="001A3A36">
        <w:rPr>
          <w:rStyle w:val="CharSectNo"/>
        </w:rPr>
        <w:t>187</w:t>
      </w:r>
      <w:r>
        <w:tab/>
        <w:t>Chair and deputy chair etc</w:t>
      </w:r>
      <w:bookmarkEnd w:id="236"/>
      <w:r>
        <w:t xml:space="preserve"> </w:t>
      </w:r>
    </w:p>
    <w:p w14:paraId="335834BA" w14:textId="77777777" w:rsidR="00BC4AF3" w:rsidRDefault="00BC4AF3" w:rsidP="00FE7E51">
      <w:pPr>
        <w:pStyle w:val="Amain"/>
      </w:pPr>
      <w:r>
        <w:tab/>
        <w:t>(1)</w:t>
      </w:r>
      <w:r>
        <w:tab/>
        <w:t>If a law establishes a position of chair or chairperson of an entity, the chair or chairperson may be referred to as chairman, chairwoman, chairperson or chair.</w:t>
      </w:r>
    </w:p>
    <w:p w14:paraId="59EB87C1" w14:textId="77777777" w:rsidR="00BC4AF3" w:rsidRDefault="00BC4AF3" w:rsidP="00FE7E51">
      <w:pPr>
        <w:pStyle w:val="Amain"/>
      </w:pPr>
      <w:r>
        <w:tab/>
        <w:t>(2)</w:t>
      </w:r>
      <w:r>
        <w:tab/>
        <w:t>If a law establishes a position of deputy chair or deputy chairperson of an entity, the deputy chair or deputy chairperson may be referred to as deputy chairman, deputy chairwoman, deputy chairperson or deputy chair.</w:t>
      </w:r>
    </w:p>
    <w:p w14:paraId="3BC3DC31" w14:textId="77777777" w:rsidR="00BC4AF3" w:rsidRDefault="00BC4AF3" w:rsidP="00BC4AF3">
      <w:pPr>
        <w:pStyle w:val="PageBreak"/>
      </w:pPr>
      <w:r>
        <w:br w:type="page"/>
      </w:r>
    </w:p>
    <w:p w14:paraId="63E31EE9" w14:textId="77777777" w:rsidR="00BC4AF3" w:rsidRPr="001A3A36" w:rsidRDefault="00BC4AF3" w:rsidP="00BC4AF3">
      <w:pPr>
        <w:pStyle w:val="AH1Chapter"/>
      </w:pPr>
      <w:bookmarkStart w:id="237" w:name="_Toc146717409"/>
      <w:r w:rsidRPr="001A3A36">
        <w:rPr>
          <w:rStyle w:val="CharChapNo"/>
        </w:rPr>
        <w:lastRenderedPageBreak/>
        <w:t>Chapter 18</w:t>
      </w:r>
      <w:r>
        <w:tab/>
      </w:r>
      <w:r w:rsidRPr="001A3A36">
        <w:rPr>
          <w:rStyle w:val="CharChapText"/>
        </w:rPr>
        <w:t>Offences</w:t>
      </w:r>
      <w:bookmarkEnd w:id="237"/>
    </w:p>
    <w:p w14:paraId="1B25CC0E" w14:textId="77777777" w:rsidR="00BC4AF3" w:rsidRPr="00265A8A" w:rsidRDefault="00BC4AF3" w:rsidP="00BC4AF3">
      <w:pPr>
        <w:pStyle w:val="aNote"/>
      </w:pPr>
      <w:r>
        <w:rPr>
          <w:rStyle w:val="charItals"/>
        </w:rPr>
        <w:t>Note</w:t>
      </w:r>
      <w:r w:rsidR="005C66A6">
        <w:tab/>
      </w:r>
      <w:r>
        <w:t xml:space="preserve">See also s 133 to s 135 (which relate to penalty units and penalty provisions) and s 161 (Corporations liable to offences). </w:t>
      </w:r>
    </w:p>
    <w:p w14:paraId="1411EEC9" w14:textId="77777777" w:rsidR="00BC4AF3" w:rsidRDefault="00BC4AF3" w:rsidP="00BC4AF3">
      <w:pPr>
        <w:pStyle w:val="AH5Sec"/>
      </w:pPr>
      <w:bookmarkStart w:id="238" w:name="_Toc146717410"/>
      <w:r w:rsidRPr="001A3A36">
        <w:rPr>
          <w:rStyle w:val="CharSectNo"/>
        </w:rPr>
        <w:t>188</w:t>
      </w:r>
      <w:r>
        <w:tab/>
        <w:t xml:space="preserve">Meaning of </w:t>
      </w:r>
      <w:r w:rsidRPr="005239B8">
        <w:rPr>
          <w:rStyle w:val="charItals"/>
        </w:rPr>
        <w:t>ACT law</w:t>
      </w:r>
      <w:r w:rsidR="005C66A6">
        <w:t>—</w:t>
      </w:r>
      <w:r>
        <w:t>ch 18</w:t>
      </w:r>
      <w:bookmarkEnd w:id="238"/>
    </w:p>
    <w:p w14:paraId="0F024341" w14:textId="77777777" w:rsidR="00BC4AF3" w:rsidRDefault="00BC4AF3" w:rsidP="00FE7E51">
      <w:pPr>
        <w:pStyle w:val="Amainreturn"/>
      </w:pPr>
      <w:r>
        <w:t>In this chapter:</w:t>
      </w:r>
    </w:p>
    <w:p w14:paraId="64DACADC" w14:textId="77777777" w:rsidR="00BC4AF3" w:rsidRDefault="00BC4AF3" w:rsidP="00FE7E51">
      <w:pPr>
        <w:pStyle w:val="aDef"/>
      </w:pPr>
      <w:r w:rsidRPr="005239B8">
        <w:rPr>
          <w:rStyle w:val="charBoldItals"/>
        </w:rPr>
        <w:t>ACT law</w:t>
      </w:r>
      <w:r>
        <w:t xml:space="preserve"> means an Act or subordinate law.</w:t>
      </w:r>
    </w:p>
    <w:p w14:paraId="38A5473E" w14:textId="77777777" w:rsidR="00BC4AF3" w:rsidRDefault="00BC4AF3" w:rsidP="00BC4AF3">
      <w:pPr>
        <w:pStyle w:val="aNote"/>
      </w:pPr>
      <w:r w:rsidRPr="00265A8A">
        <w:rPr>
          <w:rStyle w:val="charItals"/>
        </w:rPr>
        <w:t>Note</w:t>
      </w:r>
      <w:r w:rsidRPr="00265A8A">
        <w:rPr>
          <w:rStyle w:val="charItals"/>
        </w:rPr>
        <w:tab/>
      </w:r>
      <w:r>
        <w:t>A reference to an Act or subordinate law includes a reference to a provision of the Act or law (see s 7 and s 8).</w:t>
      </w:r>
    </w:p>
    <w:p w14:paraId="37AAEFE3" w14:textId="77777777" w:rsidR="00BC4AF3" w:rsidRDefault="00BC4AF3" w:rsidP="00BC4AF3">
      <w:pPr>
        <w:pStyle w:val="AH5Sec"/>
        <w:keepNext w:val="0"/>
      </w:pPr>
      <w:bookmarkStart w:id="239" w:name="_Toc146717411"/>
      <w:r w:rsidRPr="001A3A36">
        <w:rPr>
          <w:rStyle w:val="CharSectNo"/>
        </w:rPr>
        <w:t>189</w:t>
      </w:r>
      <w:r>
        <w:tab/>
        <w:t>Reference to offence includes reference to related ancillary offences</w:t>
      </w:r>
      <w:bookmarkEnd w:id="239"/>
    </w:p>
    <w:p w14:paraId="33C1B38E" w14:textId="778BFF3D" w:rsidR="00BC4AF3" w:rsidRDefault="00BC4AF3" w:rsidP="00FE7E51">
      <w:pPr>
        <w:pStyle w:val="Amainreturn"/>
      </w:pPr>
      <w:r>
        <w:t xml:space="preserve">A reference to an offence against an ACT law includes a reference to an offence against the </w:t>
      </w:r>
      <w:hyperlink r:id="rId99" w:tooltip="A2002-51" w:history="1">
        <w:r w:rsidR="003F5F90" w:rsidRPr="003F5F90">
          <w:rPr>
            <w:rStyle w:val="charCitHyperlinkAbbrev"/>
          </w:rPr>
          <w:t>Criminal Code</w:t>
        </w:r>
      </w:hyperlink>
      <w:r>
        <w:t>, part 2.4 (Extensions of criminal responsibility) or section 717 (Accessory after the fact) that relates to the ACT law.</w:t>
      </w:r>
    </w:p>
    <w:p w14:paraId="29120B21" w14:textId="77777777" w:rsidR="00BC4AF3" w:rsidRDefault="00BC4AF3" w:rsidP="00BC4AF3">
      <w:pPr>
        <w:pStyle w:val="aExamHdgss"/>
      </w:pPr>
      <w:r>
        <w:t>Example</w:t>
      </w:r>
    </w:p>
    <w:p w14:paraId="3441C1D6" w14:textId="057D1993" w:rsidR="00BC4AF3" w:rsidRDefault="00BC4AF3" w:rsidP="00BC4AF3">
      <w:pPr>
        <w:pStyle w:val="aExamss"/>
      </w:pPr>
      <w:r>
        <w:t xml:space="preserve">X is the holder of a licence under the </w:t>
      </w:r>
      <w:r w:rsidRPr="00D00A36">
        <w:rPr>
          <w:rStyle w:val="charItals"/>
        </w:rPr>
        <w:t>Plant Development Act 2001</w:t>
      </w:r>
      <w:r>
        <w:t xml:space="preserve"> (hypothetical).  Th</w:t>
      </w:r>
      <w:r w:rsidR="005C66A6">
        <w:t>e Plant Development Act, s</w:t>
      </w:r>
      <w:r>
        <w:t xml:space="preserve"> 23 provides for the cancellation of a licence if a licence holder commits an offence against the Act.  While his business premises are being inspected, X incites an employee to obstruct the inspector.  As a result, the employee obstructs the inspector (which is an offence against the Act).  X is later convicted of the offence of incitement against the </w:t>
      </w:r>
      <w:hyperlink r:id="rId100" w:tooltip="A2002-51" w:history="1">
        <w:r w:rsidR="003F5F90" w:rsidRPr="003F5F90">
          <w:rPr>
            <w:rStyle w:val="charCitHyperlinkAbbrev"/>
          </w:rPr>
          <w:t>Criminal Code</w:t>
        </w:r>
      </w:hyperlink>
      <w:r w:rsidR="005C66A6" w:rsidRPr="009C674C">
        <w:t>, s</w:t>
      </w:r>
      <w:r w:rsidRPr="009C674C">
        <w:t xml:space="preserve"> 47</w:t>
      </w:r>
      <w:r>
        <w:t xml:space="preserve"> (which is an offence in the </w:t>
      </w:r>
      <w:hyperlink r:id="rId101" w:tooltip="A2002-51" w:history="1">
        <w:r w:rsidR="003F5F90" w:rsidRPr="003F5F90">
          <w:rPr>
            <w:rStyle w:val="charCitHyperlinkAbbrev"/>
          </w:rPr>
          <w:t>Criminal Code</w:t>
        </w:r>
      </w:hyperlink>
      <w:r>
        <w:t>, pt 2.4).  Because</w:t>
      </w:r>
      <w:r w:rsidR="005C66A6">
        <w:t xml:space="preserve"> of the </w:t>
      </w:r>
      <w:r w:rsidR="003F5F90" w:rsidRPr="00AD34E5">
        <w:t>Legislation Act</w:t>
      </w:r>
      <w:r w:rsidR="005C66A6">
        <w:t>, s</w:t>
      </w:r>
      <w:r>
        <w:t xml:space="preserve"> 189, X is taken to have committed an offence against the Plant Development Act and is therefore liable to have his licence cancelled.</w:t>
      </w:r>
    </w:p>
    <w:p w14:paraId="59B60835" w14:textId="77777777" w:rsidR="00BC4AF3" w:rsidRDefault="00BC4AF3" w:rsidP="00BC4AF3">
      <w:pPr>
        <w:pStyle w:val="aNote"/>
      </w:pPr>
      <w:r>
        <w:rPr>
          <w:rStyle w:val="charItals"/>
        </w:rPr>
        <w:t xml:space="preserve">Note </w:t>
      </w:r>
      <w:r>
        <w:rPr>
          <w:rStyle w:val="charItals"/>
        </w:rPr>
        <w:tab/>
      </w:r>
      <w:r>
        <w:t>The result would be the same if X had been convicted of conspiracy relating to the offence of obstruction in the Plant Development Act.</w:t>
      </w:r>
    </w:p>
    <w:p w14:paraId="3765AE73" w14:textId="6EF38077" w:rsidR="00BC4AF3" w:rsidRDefault="00BC4AF3" w:rsidP="005C66A6">
      <w:pPr>
        <w:pStyle w:val="aNoteTextss"/>
      </w:pPr>
      <w:r>
        <w:t>Apart f</w:t>
      </w:r>
      <w:r w:rsidR="005C66A6">
        <w:t xml:space="preserve">rom the </w:t>
      </w:r>
      <w:r w:rsidR="003F5F90" w:rsidRPr="00AD34E5">
        <w:t>Legislation Act</w:t>
      </w:r>
      <w:r w:rsidR="005C66A6">
        <w:t>, s</w:t>
      </w:r>
      <w:r>
        <w:t xml:space="preserve"> 189, the following offences in the </w:t>
      </w:r>
      <w:hyperlink r:id="rId102" w:tooltip="A2002-51" w:history="1">
        <w:r w:rsidR="003F5F90" w:rsidRPr="003F5F90">
          <w:rPr>
            <w:rStyle w:val="charCitHyperlinkAbbrev"/>
          </w:rPr>
          <w:t>Criminal Code</w:t>
        </w:r>
      </w:hyperlink>
      <w:r w:rsidRPr="00265A8A">
        <w:t xml:space="preserve">, </w:t>
      </w:r>
      <w:r>
        <w:t>pt 2.4 could also apply to the offence in the Plant Development Act:</w:t>
      </w:r>
    </w:p>
    <w:p w14:paraId="52E23968" w14:textId="77777777" w:rsidR="00BC4AF3" w:rsidRDefault="00BC4AF3" w:rsidP="00BC4AF3">
      <w:pPr>
        <w:pStyle w:val="aNoteBulletss"/>
      </w:pPr>
      <w:r>
        <w:rPr>
          <w:rFonts w:ascii="Symbol" w:hAnsi="Symbol"/>
        </w:rPr>
        <w:t></w:t>
      </w:r>
      <w:r>
        <w:rPr>
          <w:rFonts w:ascii="Symbol" w:hAnsi="Symbol"/>
        </w:rPr>
        <w:tab/>
      </w:r>
      <w:r>
        <w:t>attempt (s 44 (Attempt))</w:t>
      </w:r>
    </w:p>
    <w:p w14:paraId="4BC13D7F" w14:textId="77777777" w:rsidR="00BC4AF3" w:rsidRDefault="00BC4AF3" w:rsidP="00BC4AF3">
      <w:pPr>
        <w:pStyle w:val="aNoteBulletss"/>
      </w:pPr>
      <w:r>
        <w:rPr>
          <w:rFonts w:ascii="Symbol" w:hAnsi="Symbol"/>
        </w:rPr>
        <w:t></w:t>
      </w:r>
      <w:r>
        <w:rPr>
          <w:rFonts w:ascii="Symbol" w:hAnsi="Symbol"/>
        </w:rPr>
        <w:tab/>
      </w:r>
      <w:r>
        <w:t>aiding and abetting (s 45 (Complicity and common purpose)).</w:t>
      </w:r>
    </w:p>
    <w:p w14:paraId="4F610E7F" w14:textId="77777777" w:rsidR="00BC4AF3" w:rsidRDefault="00BC4AF3" w:rsidP="00BC4AF3">
      <w:pPr>
        <w:pStyle w:val="AH5Sec"/>
      </w:pPr>
      <w:bookmarkStart w:id="240" w:name="_Toc146717412"/>
      <w:r w:rsidRPr="001A3A36">
        <w:rPr>
          <w:rStyle w:val="CharSectNo"/>
        </w:rPr>
        <w:lastRenderedPageBreak/>
        <w:t>190</w:t>
      </w:r>
      <w:r>
        <w:tab/>
        <w:t>Indictable and summary offences</w:t>
      </w:r>
      <w:bookmarkEnd w:id="240"/>
      <w:r>
        <w:t xml:space="preserve"> </w:t>
      </w:r>
    </w:p>
    <w:p w14:paraId="5976046A" w14:textId="77777777" w:rsidR="00BC4AF3" w:rsidRDefault="00BC4AF3" w:rsidP="00FE7E51">
      <w:pPr>
        <w:pStyle w:val="Amain"/>
      </w:pPr>
      <w:r>
        <w:tab/>
        <w:t>(1)</w:t>
      </w:r>
      <w:r>
        <w:tab/>
        <w:t xml:space="preserve">An offence is an </w:t>
      </w:r>
      <w:r>
        <w:rPr>
          <w:rStyle w:val="charBoldItals"/>
        </w:rPr>
        <w:t>indictable offence</w:t>
      </w:r>
      <w:r>
        <w:t xml:space="preserve"> if—</w:t>
      </w:r>
    </w:p>
    <w:p w14:paraId="1F942E07" w14:textId="77777777" w:rsidR="00BC4AF3" w:rsidRDefault="00BC4AF3" w:rsidP="00FE7E51">
      <w:pPr>
        <w:pStyle w:val="Apara"/>
      </w:pPr>
      <w:r>
        <w:tab/>
        <w:t>(a)</w:t>
      </w:r>
      <w:r>
        <w:tab/>
        <w:t>it is punishable by imprisonment for longer than 2 years; or</w:t>
      </w:r>
    </w:p>
    <w:p w14:paraId="12B67C04" w14:textId="77777777" w:rsidR="00BC4AF3" w:rsidRDefault="00BC4AF3" w:rsidP="00FE7E51">
      <w:pPr>
        <w:pStyle w:val="Apara"/>
      </w:pPr>
      <w:r>
        <w:tab/>
        <w:t>(b)</w:t>
      </w:r>
      <w:r>
        <w:tab/>
        <w:t>it is declared by an ACT law to be an indictable offence.</w:t>
      </w:r>
    </w:p>
    <w:p w14:paraId="7DC06524" w14:textId="77777777" w:rsidR="00BC4AF3" w:rsidRDefault="00BC4AF3" w:rsidP="00FE7E51">
      <w:pPr>
        <w:pStyle w:val="Amain"/>
      </w:pPr>
      <w:r>
        <w:tab/>
        <w:t>(2)</w:t>
      </w:r>
      <w:r>
        <w:tab/>
        <w:t xml:space="preserve">An </w:t>
      </w:r>
      <w:r>
        <w:rPr>
          <w:rStyle w:val="charBoldItals"/>
        </w:rPr>
        <w:t>indictable offence</w:t>
      </w:r>
      <w:r>
        <w:t xml:space="preserve"> includes an indictable offence that is or may be dealt with summarily.</w:t>
      </w:r>
    </w:p>
    <w:p w14:paraId="58F4FF0D" w14:textId="77777777" w:rsidR="00BC4AF3" w:rsidRDefault="00BC4AF3" w:rsidP="00FE7E51">
      <w:pPr>
        <w:pStyle w:val="Amain"/>
      </w:pPr>
      <w:r>
        <w:tab/>
        <w:t>(3)</w:t>
      </w:r>
      <w:r>
        <w:tab/>
        <w:t xml:space="preserve">Any other offence is a </w:t>
      </w:r>
      <w:r>
        <w:rPr>
          <w:rStyle w:val="charBoldItals"/>
        </w:rPr>
        <w:t>summary offence</w:t>
      </w:r>
      <w:r>
        <w:t xml:space="preserve"> and is punishable on summary conviction.</w:t>
      </w:r>
    </w:p>
    <w:p w14:paraId="49E981FE" w14:textId="77777777" w:rsidR="00BC4AF3" w:rsidRDefault="00BC4AF3" w:rsidP="00BC4AF3">
      <w:pPr>
        <w:pStyle w:val="AH5Sec"/>
      </w:pPr>
      <w:bookmarkStart w:id="241" w:name="_Toc146717413"/>
      <w:r w:rsidRPr="001A3A36">
        <w:rPr>
          <w:rStyle w:val="CharSectNo"/>
        </w:rPr>
        <w:t>191</w:t>
      </w:r>
      <w:r>
        <w:tab/>
        <w:t>Offences against 2 or more laws</w:t>
      </w:r>
      <w:bookmarkEnd w:id="241"/>
      <w:r>
        <w:t xml:space="preserve"> </w:t>
      </w:r>
    </w:p>
    <w:p w14:paraId="1E2CD92C" w14:textId="77777777" w:rsidR="00BC4AF3" w:rsidRDefault="00BC4AF3" w:rsidP="00FE7E51">
      <w:pPr>
        <w:pStyle w:val="Amain"/>
      </w:pPr>
      <w:r>
        <w:tab/>
        <w:t>(1)</w:t>
      </w:r>
      <w:r>
        <w:tab/>
        <w:t>If an act or omission by a person is an offence against 2 or more ACT laws, the person may be prosecuted for and convicted of any of the offences, but is not liable to be punished more than once for the act or omission.</w:t>
      </w:r>
    </w:p>
    <w:p w14:paraId="3994360A" w14:textId="77777777" w:rsidR="00BC4AF3" w:rsidRDefault="00BC4AF3" w:rsidP="00FE7E51">
      <w:pPr>
        <w:pStyle w:val="Amain"/>
      </w:pPr>
      <w:r>
        <w:tab/>
        <w:t>(2)</w:t>
      </w:r>
      <w:r>
        <w:tab/>
        <w:t>If—</w:t>
      </w:r>
    </w:p>
    <w:p w14:paraId="05E9FB4C" w14:textId="77777777" w:rsidR="00BC4AF3" w:rsidRDefault="00BC4AF3" w:rsidP="00FE7E51">
      <w:pPr>
        <w:pStyle w:val="Apara"/>
      </w:pPr>
      <w:r>
        <w:tab/>
        <w:t>(a)</w:t>
      </w:r>
      <w:r>
        <w:tab/>
        <w:t>an act or omission by a person is an offence against both an ACT law and a law of another jurisdiction; and</w:t>
      </w:r>
    </w:p>
    <w:p w14:paraId="7C5A4808" w14:textId="77777777" w:rsidR="00BC4AF3" w:rsidRDefault="00BC4AF3" w:rsidP="00FE7E51">
      <w:pPr>
        <w:pStyle w:val="Apara"/>
      </w:pPr>
      <w:r>
        <w:tab/>
        <w:t>(b)</w:t>
      </w:r>
      <w:r>
        <w:tab/>
        <w:t>the person has been punished for the offence against the law of the other jurisdiction;</w:t>
      </w:r>
    </w:p>
    <w:p w14:paraId="2E8A484E" w14:textId="77777777" w:rsidR="00BC4AF3" w:rsidRDefault="00BC4AF3" w:rsidP="00FE7E51">
      <w:pPr>
        <w:pStyle w:val="Amainreturn"/>
      </w:pPr>
      <w:r>
        <w:t>the person is not liable to be punished for the offence against the ACT law.</w:t>
      </w:r>
    </w:p>
    <w:p w14:paraId="0A04934F" w14:textId="77777777" w:rsidR="00BC4AF3" w:rsidRDefault="00BC4AF3" w:rsidP="00BC4AF3">
      <w:pPr>
        <w:pStyle w:val="AH5Sec"/>
      </w:pPr>
      <w:bookmarkStart w:id="242" w:name="_Toc146717414"/>
      <w:r w:rsidRPr="001A3A36">
        <w:rPr>
          <w:rStyle w:val="CharSectNo"/>
        </w:rPr>
        <w:t>192</w:t>
      </w:r>
      <w:r>
        <w:tab/>
        <w:t>When must prosecutions begin?</w:t>
      </w:r>
      <w:bookmarkEnd w:id="242"/>
    </w:p>
    <w:p w14:paraId="6C93EF4D" w14:textId="77777777" w:rsidR="00BC4AF3" w:rsidRDefault="00BC4AF3" w:rsidP="005C7242">
      <w:pPr>
        <w:pStyle w:val="Amain"/>
        <w:keepNext/>
      </w:pPr>
      <w:r>
        <w:tab/>
        <w:t>(1)</w:t>
      </w:r>
      <w:r>
        <w:tab/>
        <w:t>A prosecution for the following offences against an ACT law may be begun at any time:</w:t>
      </w:r>
    </w:p>
    <w:p w14:paraId="02504042" w14:textId="77777777" w:rsidR="00BC4AF3" w:rsidRDefault="00BC4AF3" w:rsidP="00FE7E51">
      <w:pPr>
        <w:pStyle w:val="Apara"/>
      </w:pPr>
      <w:r>
        <w:tab/>
        <w:t>(a)</w:t>
      </w:r>
      <w:r>
        <w:tab/>
        <w:t>an offence by an individual punishable by imprisonment for longer than 6 months;</w:t>
      </w:r>
    </w:p>
    <w:p w14:paraId="5BBDCB03" w14:textId="77777777" w:rsidR="00BC4AF3" w:rsidRDefault="00BC4AF3" w:rsidP="002F65BE">
      <w:pPr>
        <w:pStyle w:val="Apara"/>
        <w:keepNext/>
      </w:pPr>
      <w:r>
        <w:lastRenderedPageBreak/>
        <w:tab/>
        <w:t>(b)</w:t>
      </w:r>
      <w:r>
        <w:tab/>
        <w:t>an offence by a corporation punishable by a prescribed fine;</w:t>
      </w:r>
    </w:p>
    <w:p w14:paraId="1B222449" w14:textId="77777777" w:rsidR="00BC4AF3" w:rsidRDefault="00BC4AF3" w:rsidP="00BC4AF3">
      <w:pPr>
        <w:pStyle w:val="aNotepar"/>
      </w:pPr>
      <w:r>
        <w:rPr>
          <w:rStyle w:val="charItals"/>
        </w:rPr>
        <w:t>Note</w:t>
      </w:r>
      <w:r>
        <w:rPr>
          <w:rStyle w:val="charItals"/>
        </w:rPr>
        <w:tab/>
      </w:r>
      <w:r>
        <w:t>See s 161 for the fines that may be imposed on a corporation for offences punishable only by imprisonment.</w:t>
      </w:r>
    </w:p>
    <w:p w14:paraId="07D6C81C" w14:textId="77777777" w:rsidR="00BC4AF3" w:rsidRDefault="00BC4AF3" w:rsidP="00FE7E51">
      <w:pPr>
        <w:pStyle w:val="Apara"/>
      </w:pPr>
      <w:r>
        <w:tab/>
        <w:t>(c)</w:t>
      </w:r>
      <w:r>
        <w:tab/>
        <w:t>an aiding and abetting offence by an individual in relation to an offence by a corporation punishable by a prescribed fine.</w:t>
      </w:r>
    </w:p>
    <w:p w14:paraId="55C78781" w14:textId="77777777" w:rsidR="00BC4AF3" w:rsidRDefault="00BC4AF3" w:rsidP="00FE7E51">
      <w:pPr>
        <w:pStyle w:val="Amain"/>
      </w:pPr>
      <w:r>
        <w:tab/>
        <w:t>(2)</w:t>
      </w:r>
      <w:r>
        <w:tab/>
        <w:t>A prosecution for any other offence against an ACT law must be begun not later than—</w:t>
      </w:r>
    </w:p>
    <w:p w14:paraId="62A63594" w14:textId="77777777" w:rsidR="00BC4AF3" w:rsidRDefault="00BC4AF3" w:rsidP="00FE7E51">
      <w:pPr>
        <w:pStyle w:val="Apara"/>
      </w:pPr>
      <w:r>
        <w:tab/>
        <w:t>(a)</w:t>
      </w:r>
      <w:r>
        <w:tab/>
        <w:t>1 year after the day of commission of the offence; or</w:t>
      </w:r>
    </w:p>
    <w:p w14:paraId="1D62672E" w14:textId="77777777" w:rsidR="00BC4AF3" w:rsidRDefault="00BC4AF3" w:rsidP="00FE7E51">
      <w:pPr>
        <w:pStyle w:val="Apara"/>
      </w:pPr>
      <w:r>
        <w:tab/>
        <w:t>(b)</w:t>
      </w:r>
      <w:r>
        <w:tab/>
        <w:t>if an ACT law provides for another period—that period.</w:t>
      </w:r>
    </w:p>
    <w:p w14:paraId="631CFF37" w14:textId="57782916" w:rsidR="00BC4AF3" w:rsidRDefault="00BC4AF3" w:rsidP="00FE7E51">
      <w:pPr>
        <w:pStyle w:val="Amain"/>
      </w:pPr>
      <w:r>
        <w:tab/>
        <w:t>(3)</w:t>
      </w:r>
      <w:r>
        <w:tab/>
        <w:t xml:space="preserve">However, if a coroner’s inquest or inquiry, or an inquiry under the </w:t>
      </w:r>
      <w:hyperlink r:id="rId103" w:tooltip="A1991-2" w:history="1">
        <w:r w:rsidR="003F5F90" w:rsidRPr="003F5F90">
          <w:rPr>
            <w:rStyle w:val="charCitHyperlinkItal"/>
          </w:rPr>
          <w:t>Inquiries Act 1991</w:t>
        </w:r>
      </w:hyperlink>
      <w:r>
        <w:t xml:space="preserve"> or the </w:t>
      </w:r>
      <w:hyperlink r:id="rId104" w:tooltip="A1991-1" w:history="1">
        <w:r w:rsidR="003F5F90" w:rsidRPr="003F5F90">
          <w:rPr>
            <w:rStyle w:val="charCitHyperlinkItal"/>
          </w:rPr>
          <w:t>Royal Commissions Act 1991</w:t>
        </w:r>
      </w:hyperlink>
      <w:r>
        <w:t>, is held into a matter that discloses or is otherwise found to relate to an offence mentioned in subsection (2), a prosecution for the offence may be begun not later than 1 year after the day when—</w:t>
      </w:r>
    </w:p>
    <w:p w14:paraId="6A77C0F6" w14:textId="77777777" w:rsidR="00BC4AF3" w:rsidRDefault="00BC4AF3" w:rsidP="00FE7E51">
      <w:pPr>
        <w:pStyle w:val="Apara"/>
      </w:pPr>
      <w:r>
        <w:tab/>
        <w:t>(a)</w:t>
      </w:r>
      <w:r>
        <w:tab/>
        <w:t>the coroner’s report is made; or</w:t>
      </w:r>
    </w:p>
    <w:p w14:paraId="0F32915C" w14:textId="77777777" w:rsidR="00BC4AF3" w:rsidRDefault="00BC4AF3" w:rsidP="00FE7E51">
      <w:pPr>
        <w:pStyle w:val="Apara"/>
      </w:pPr>
      <w:r>
        <w:tab/>
        <w:t>(b)</w:t>
      </w:r>
      <w:r>
        <w:tab/>
        <w:t>the report of the board of inquiry or royal commission is given to the Chief Minister.</w:t>
      </w:r>
    </w:p>
    <w:p w14:paraId="21FF30CB" w14:textId="77777777" w:rsidR="00BC4AF3" w:rsidRDefault="00BC4AF3" w:rsidP="00FE7E51">
      <w:pPr>
        <w:pStyle w:val="Amain"/>
      </w:pPr>
      <w:r>
        <w:tab/>
        <w:t>(4)</w:t>
      </w:r>
      <w:r>
        <w:tab/>
        <w:t>In this section:</w:t>
      </w:r>
    </w:p>
    <w:p w14:paraId="55FFA254" w14:textId="50677C13" w:rsidR="00BC4AF3" w:rsidRDefault="00BC4AF3" w:rsidP="00FE7E51">
      <w:pPr>
        <w:pStyle w:val="aDef"/>
      </w:pPr>
      <w:r w:rsidRPr="005239B8">
        <w:rPr>
          <w:rStyle w:val="charBoldItals"/>
        </w:rPr>
        <w:t>aiding and abetting offence</w:t>
      </w:r>
      <w:r>
        <w:t xml:space="preserve"> means an offence against the </w:t>
      </w:r>
      <w:hyperlink r:id="rId105" w:tooltip="A2002-51" w:history="1">
        <w:r w:rsidR="003F5F90" w:rsidRPr="003F5F90">
          <w:rPr>
            <w:rStyle w:val="charCitHyperlinkAbbrev"/>
          </w:rPr>
          <w:t>Criminal Code</w:t>
        </w:r>
      </w:hyperlink>
      <w:r>
        <w:t>, section 45 (Complicity and common purpose).</w:t>
      </w:r>
    </w:p>
    <w:p w14:paraId="4B034E67" w14:textId="77777777" w:rsidR="00BC4AF3" w:rsidRDefault="00BC4AF3" w:rsidP="005C7242">
      <w:pPr>
        <w:pStyle w:val="aDef"/>
        <w:keepNext/>
      </w:pPr>
      <w:r>
        <w:rPr>
          <w:rStyle w:val="charBoldItals"/>
        </w:rPr>
        <w:t>prescribed fine</w:t>
      </w:r>
      <w:r>
        <w:t>, for an offence, means—</w:t>
      </w:r>
    </w:p>
    <w:p w14:paraId="58E38FBF" w14:textId="77777777" w:rsidR="00BC4AF3" w:rsidRDefault="00BC4AF3" w:rsidP="005C7242">
      <w:pPr>
        <w:pStyle w:val="aDefpara"/>
        <w:keepNext/>
      </w:pPr>
      <w:r>
        <w:tab/>
        <w:t>(a)</w:t>
      </w:r>
      <w:r>
        <w:tab/>
        <w:t>if the penalty for the offence is expressed in penalty units—100 penalty units or more; or</w:t>
      </w:r>
    </w:p>
    <w:p w14:paraId="2D0E736C" w14:textId="77777777" w:rsidR="00BC4AF3" w:rsidRDefault="00BC4AF3" w:rsidP="00BC4AF3">
      <w:pPr>
        <w:pStyle w:val="aDefpara"/>
      </w:pPr>
      <w:r>
        <w:tab/>
        <w:t>(b)</w:t>
      </w:r>
      <w:r>
        <w:tab/>
        <w:t>if the penalty for the offence is expressed as an amount of money—$50 000 or more.</w:t>
      </w:r>
    </w:p>
    <w:p w14:paraId="1E6EB254" w14:textId="77777777" w:rsidR="00BC4AF3" w:rsidRDefault="00BC4AF3" w:rsidP="00BC4AF3">
      <w:pPr>
        <w:pStyle w:val="AH5Sec"/>
      </w:pPr>
      <w:bookmarkStart w:id="243" w:name="_Toc146717415"/>
      <w:r w:rsidRPr="001A3A36">
        <w:rPr>
          <w:rStyle w:val="CharSectNo"/>
        </w:rPr>
        <w:lastRenderedPageBreak/>
        <w:t>193</w:t>
      </w:r>
      <w:r>
        <w:tab/>
        <w:t>Continuing offences</w:t>
      </w:r>
      <w:bookmarkEnd w:id="243"/>
    </w:p>
    <w:p w14:paraId="17BC0DEB" w14:textId="77777777" w:rsidR="00BC4AF3" w:rsidRDefault="00BC4AF3" w:rsidP="002F65BE">
      <w:pPr>
        <w:pStyle w:val="Amain"/>
        <w:keepNext/>
      </w:pPr>
      <w:r>
        <w:tab/>
        <w:t>(1)</w:t>
      </w:r>
      <w:r>
        <w:tab/>
        <w:t>This section applies to a requirement to do an act if—</w:t>
      </w:r>
    </w:p>
    <w:p w14:paraId="246EBC33" w14:textId="77777777" w:rsidR="00BC4AF3" w:rsidRDefault="00BC4AF3" w:rsidP="00FE7E51">
      <w:pPr>
        <w:pStyle w:val="Apara"/>
      </w:pPr>
      <w:r>
        <w:tab/>
        <w:t>(a)</w:t>
      </w:r>
      <w:r>
        <w:tab/>
        <w:t>the act is required to be done under an ACT law within a particular period or before a particular time; and</w:t>
      </w:r>
    </w:p>
    <w:p w14:paraId="4736C379" w14:textId="77777777" w:rsidR="00BC4AF3" w:rsidRDefault="00BC4AF3" w:rsidP="00FE7E51">
      <w:pPr>
        <w:pStyle w:val="Apara"/>
      </w:pPr>
      <w:r>
        <w:tab/>
        <w:t>(b)</w:t>
      </w:r>
      <w:r>
        <w:tab/>
        <w:t>failure to comply with the requirement is an offence against the law.</w:t>
      </w:r>
    </w:p>
    <w:p w14:paraId="1AF5D5B9" w14:textId="77777777" w:rsidR="00BC4AF3" w:rsidRDefault="00BC4AF3" w:rsidP="00FE7E51">
      <w:pPr>
        <w:pStyle w:val="Amain"/>
      </w:pPr>
      <w:r>
        <w:tab/>
        <w:t>(2)</w:t>
      </w:r>
      <w:r>
        <w:tab/>
        <w:t>A person who fails to comply with the requirement commits an offence for each day until the act is done.</w:t>
      </w:r>
    </w:p>
    <w:p w14:paraId="6414C8BC" w14:textId="77777777" w:rsidR="00BC4AF3" w:rsidRDefault="00BC4AF3" w:rsidP="00FE7E51">
      <w:pPr>
        <w:pStyle w:val="Amain"/>
      </w:pPr>
      <w:r>
        <w:tab/>
        <w:t>(3)</w:t>
      </w:r>
      <w:r>
        <w:tab/>
        <w:t>A day mentioned in subsection (2) includes any day of conviction for an offence and any later day.</w:t>
      </w:r>
    </w:p>
    <w:p w14:paraId="0C65CCC9" w14:textId="77777777" w:rsidR="00BC4AF3" w:rsidRDefault="00BC4AF3" w:rsidP="00BC4AF3">
      <w:pPr>
        <w:pStyle w:val="aNote"/>
      </w:pPr>
      <w:r>
        <w:rPr>
          <w:rStyle w:val="charItals"/>
        </w:rPr>
        <w:t>Note</w:t>
      </w:r>
      <w:r>
        <w:rPr>
          <w:rStyle w:val="charItals"/>
        </w:rPr>
        <w:tab/>
      </w:r>
      <w:r>
        <w:t>See also s 152 (Continuing effect of obligations).</w:t>
      </w:r>
    </w:p>
    <w:p w14:paraId="386DF17E" w14:textId="77777777" w:rsidR="00BC4AF3" w:rsidRDefault="00BC4AF3" w:rsidP="00BC4AF3">
      <w:pPr>
        <w:pStyle w:val="PageBreak"/>
      </w:pPr>
      <w:r>
        <w:br w:type="page"/>
      </w:r>
    </w:p>
    <w:p w14:paraId="6CD64AA2" w14:textId="77777777" w:rsidR="00BC4AF3" w:rsidRPr="001A3A36" w:rsidRDefault="00BC4AF3" w:rsidP="00BC4AF3">
      <w:pPr>
        <w:pStyle w:val="AH1Chapter"/>
      </w:pPr>
      <w:bookmarkStart w:id="244" w:name="_Toc146717416"/>
      <w:r w:rsidRPr="001A3A36">
        <w:rPr>
          <w:rStyle w:val="CharChapNo"/>
        </w:rPr>
        <w:lastRenderedPageBreak/>
        <w:t>Chapter 19</w:t>
      </w:r>
      <w:r>
        <w:tab/>
      </w:r>
      <w:r w:rsidRPr="001A3A36">
        <w:rPr>
          <w:rStyle w:val="CharChapText"/>
        </w:rPr>
        <w:t>Administrative and machinery provisions</w:t>
      </w:r>
      <w:bookmarkEnd w:id="244"/>
    </w:p>
    <w:p w14:paraId="73FA1D36" w14:textId="77777777" w:rsidR="00BC4AF3" w:rsidRPr="001A3A36" w:rsidRDefault="00BC4AF3" w:rsidP="00BC4AF3">
      <w:pPr>
        <w:pStyle w:val="AH2Part"/>
      </w:pPr>
      <w:bookmarkStart w:id="245" w:name="_Toc146717417"/>
      <w:r w:rsidRPr="001A3A36">
        <w:rPr>
          <w:rStyle w:val="CharPartNo"/>
        </w:rPr>
        <w:t>Part 19.1</w:t>
      </w:r>
      <w:r>
        <w:tab/>
      </w:r>
      <w:r w:rsidRPr="001A3A36">
        <w:rPr>
          <w:rStyle w:val="CharPartText"/>
        </w:rPr>
        <w:t>Introductory</w:t>
      </w:r>
      <w:bookmarkEnd w:id="245"/>
    </w:p>
    <w:p w14:paraId="5D3FA444" w14:textId="77777777" w:rsidR="00BC4AF3" w:rsidRDefault="00BC4AF3" w:rsidP="00BC4AF3">
      <w:pPr>
        <w:pStyle w:val="AH5Sec"/>
      </w:pPr>
      <w:bookmarkStart w:id="246" w:name="_Toc146717418"/>
      <w:r w:rsidRPr="001A3A36">
        <w:rPr>
          <w:rStyle w:val="CharSectNo"/>
        </w:rPr>
        <w:t>195</w:t>
      </w:r>
      <w:r>
        <w:tab/>
        <w:t xml:space="preserve">Meaning of </w:t>
      </w:r>
      <w:r>
        <w:rPr>
          <w:rStyle w:val="charItals"/>
        </w:rPr>
        <w:t>law</w:t>
      </w:r>
      <w:r w:rsidR="005C66A6">
        <w:t>—</w:t>
      </w:r>
      <w:r>
        <w:t>ch 19</w:t>
      </w:r>
      <w:bookmarkEnd w:id="246"/>
    </w:p>
    <w:p w14:paraId="6D8DA416" w14:textId="77777777" w:rsidR="00BC4AF3" w:rsidRDefault="00BC4AF3" w:rsidP="00FE7E51">
      <w:pPr>
        <w:pStyle w:val="Amainreturn"/>
      </w:pPr>
      <w:r>
        <w:t>In this chapter:</w:t>
      </w:r>
    </w:p>
    <w:p w14:paraId="6DDCC298" w14:textId="77777777" w:rsidR="00BC4AF3" w:rsidRDefault="00BC4AF3" w:rsidP="00FE7E51">
      <w:pPr>
        <w:pStyle w:val="aDef"/>
      </w:pPr>
      <w:r w:rsidRPr="005239B8">
        <w:rPr>
          <w:rStyle w:val="charBoldItals"/>
        </w:rPr>
        <w:t>law</w:t>
      </w:r>
      <w:r>
        <w:t xml:space="preserve"> means an Act, subordinate law or disallowable instrument.</w:t>
      </w:r>
    </w:p>
    <w:p w14:paraId="492242EB" w14:textId="77777777"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14:paraId="426E1B65" w14:textId="77777777" w:rsidR="00BC4AF3" w:rsidRDefault="00BC4AF3" w:rsidP="00BC4AF3">
      <w:pPr>
        <w:pStyle w:val="PageBreak"/>
      </w:pPr>
      <w:r>
        <w:br w:type="page"/>
      </w:r>
    </w:p>
    <w:p w14:paraId="151DCC5C" w14:textId="77777777" w:rsidR="00BC4AF3" w:rsidRPr="001A3A36" w:rsidRDefault="00BC4AF3" w:rsidP="00BC4AF3">
      <w:pPr>
        <w:pStyle w:val="AH2Part"/>
      </w:pPr>
      <w:bookmarkStart w:id="247" w:name="_Toc146717419"/>
      <w:r w:rsidRPr="001A3A36">
        <w:rPr>
          <w:rStyle w:val="CharPartNo"/>
        </w:rPr>
        <w:lastRenderedPageBreak/>
        <w:t>Part 19.2</w:t>
      </w:r>
      <w:r>
        <w:tab/>
      </w:r>
      <w:r w:rsidRPr="001A3A36">
        <w:rPr>
          <w:rStyle w:val="CharPartText"/>
        </w:rPr>
        <w:t>Functions</w:t>
      </w:r>
      <w:bookmarkEnd w:id="247"/>
    </w:p>
    <w:p w14:paraId="333590A8" w14:textId="77777777" w:rsidR="00BC4AF3" w:rsidRPr="00265A8A" w:rsidRDefault="00BC4AF3" w:rsidP="00BC4AF3">
      <w:pPr>
        <w:pStyle w:val="aNote"/>
      </w:pPr>
      <w:r>
        <w:rPr>
          <w:rStyle w:val="charItals"/>
        </w:rPr>
        <w:t>Note</w:t>
      </w:r>
      <w:r w:rsidR="005C66A6">
        <w:tab/>
      </w:r>
      <w:r w:rsidRPr="005239B8">
        <w:rPr>
          <w:rStyle w:val="charBoldItals"/>
        </w:rPr>
        <w:t>Function</w:t>
      </w:r>
      <w:r>
        <w:t xml:space="preserve"> is defined in the dict</w:t>
      </w:r>
      <w:r w:rsidR="005C66A6">
        <w:t>ionary</w:t>
      </w:r>
      <w:r>
        <w:t>, pt 1 to include authority, duty and power.</w:t>
      </w:r>
    </w:p>
    <w:p w14:paraId="28FB4F74" w14:textId="77777777" w:rsidR="00BC4AF3" w:rsidRDefault="00BC4AF3" w:rsidP="00BC4AF3">
      <w:pPr>
        <w:pStyle w:val="AH5Sec"/>
      </w:pPr>
      <w:bookmarkStart w:id="248" w:name="_Toc146717420"/>
      <w:r w:rsidRPr="001A3A36">
        <w:rPr>
          <w:rStyle w:val="CharSectNo"/>
        </w:rPr>
        <w:t>196</w:t>
      </w:r>
      <w:r>
        <w:tab/>
        <w:t>Provision giving function gives power to exercise function</w:t>
      </w:r>
      <w:bookmarkEnd w:id="248"/>
      <w:r>
        <w:t xml:space="preserve"> </w:t>
      </w:r>
    </w:p>
    <w:p w14:paraId="4C23E77D" w14:textId="77777777" w:rsidR="00BC4AF3" w:rsidRDefault="00BC4AF3" w:rsidP="00FE7E51">
      <w:pPr>
        <w:pStyle w:val="Amain"/>
      </w:pPr>
      <w:r>
        <w:tab/>
        <w:t>(1)</w:t>
      </w:r>
      <w:r>
        <w:tab/>
        <w:t>A provision of a law that gives a function to an entity also gives the entity the powers necessary and convenient to exercise the function.</w:t>
      </w:r>
    </w:p>
    <w:p w14:paraId="187471CA" w14:textId="77777777" w:rsidR="00BC4AF3" w:rsidRDefault="00BC4AF3" w:rsidP="00BC4AF3">
      <w:pPr>
        <w:pStyle w:val="aNote"/>
      </w:pPr>
      <w:r w:rsidRPr="00265A8A">
        <w:rPr>
          <w:rStyle w:val="charItals"/>
        </w:rPr>
        <w:t>Note</w:t>
      </w:r>
      <w:r w:rsidRPr="00265A8A">
        <w:tab/>
      </w:r>
      <w:r w:rsidR="00510F75" w:rsidRPr="00265A8A">
        <w:rPr>
          <w:rStyle w:val="charBoldItals"/>
        </w:rPr>
        <w:t>E</w:t>
      </w:r>
      <w:r w:rsidRPr="00265A8A">
        <w:rPr>
          <w:rStyle w:val="charBoldItals"/>
        </w:rPr>
        <w:t>ntity</w:t>
      </w:r>
      <w:r>
        <w:t xml:space="preserve"> and </w:t>
      </w:r>
      <w:r>
        <w:rPr>
          <w:rStyle w:val="charBoldItals"/>
        </w:rPr>
        <w:t>exercise</w:t>
      </w:r>
      <w:r w:rsidR="00510F75">
        <w:t>—see the dictionary, pt 1.</w:t>
      </w:r>
    </w:p>
    <w:p w14:paraId="463E21E2" w14:textId="77777777" w:rsidR="00BC4AF3" w:rsidRDefault="00BC4AF3" w:rsidP="00FE7E51">
      <w:pPr>
        <w:pStyle w:val="Amain"/>
      </w:pPr>
      <w:r>
        <w:tab/>
        <w:t>(2)</w:t>
      </w:r>
      <w:r>
        <w:tab/>
        <w:t>The powers given to the entity under subsection (1) are in addition to any other powers of the entity under the law.</w:t>
      </w:r>
    </w:p>
    <w:p w14:paraId="58A6AA3A" w14:textId="77777777" w:rsidR="00BC4AF3" w:rsidRDefault="00BC4AF3" w:rsidP="00BC4AF3">
      <w:pPr>
        <w:pStyle w:val="AH5Sec"/>
      </w:pPr>
      <w:bookmarkStart w:id="249" w:name="_Toc146717421"/>
      <w:r w:rsidRPr="001A3A36">
        <w:rPr>
          <w:rStyle w:val="CharSectNo"/>
        </w:rPr>
        <w:t>197</w:t>
      </w:r>
      <w:r>
        <w:tab/>
      </w:r>
      <w:r>
        <w:rPr>
          <w:color w:val="000000"/>
        </w:rPr>
        <w:t>Statutory functions may be exercised from time to time</w:t>
      </w:r>
      <w:bookmarkEnd w:id="249"/>
      <w:r>
        <w:t xml:space="preserve"> </w:t>
      </w:r>
    </w:p>
    <w:p w14:paraId="0CDD45B8" w14:textId="77777777" w:rsidR="00BC4AF3" w:rsidRDefault="00BC4AF3" w:rsidP="00FE7E51">
      <w:pPr>
        <w:pStyle w:val="Amainreturn"/>
      </w:pPr>
      <w:r>
        <w:t>If a law gives a function to an entity, the function may be exercised from time to time.</w:t>
      </w:r>
    </w:p>
    <w:p w14:paraId="1FC864BC" w14:textId="77777777" w:rsidR="00BC4AF3" w:rsidRDefault="00BC4AF3" w:rsidP="00BC4AF3">
      <w:pPr>
        <w:pStyle w:val="aNote"/>
      </w:pPr>
      <w:r>
        <w:rPr>
          <w:rStyle w:val="charItals"/>
        </w:rPr>
        <w:t>Note</w:t>
      </w:r>
      <w:r>
        <w:tab/>
        <w:t>See also s 42 (3) (Power to make statutory instruments).</w:t>
      </w:r>
    </w:p>
    <w:p w14:paraId="65CD3F4F" w14:textId="77777777" w:rsidR="00BC4AF3" w:rsidRDefault="00BC4AF3" w:rsidP="00BC4AF3">
      <w:pPr>
        <w:pStyle w:val="AH5Sec"/>
      </w:pPr>
      <w:bookmarkStart w:id="250" w:name="_Toc146717422"/>
      <w:r w:rsidRPr="001A3A36">
        <w:rPr>
          <w:rStyle w:val="CharSectNo"/>
        </w:rPr>
        <w:t>199</w:t>
      </w:r>
      <w:r>
        <w:tab/>
        <w:t>Functions of bodies</w:t>
      </w:r>
      <w:bookmarkEnd w:id="250"/>
      <w:r>
        <w:t xml:space="preserve"> </w:t>
      </w:r>
    </w:p>
    <w:p w14:paraId="0E02B0B0" w14:textId="77777777" w:rsidR="00BC4AF3" w:rsidRDefault="00BC4AF3" w:rsidP="00FE7E51">
      <w:pPr>
        <w:pStyle w:val="Amain"/>
      </w:pPr>
      <w:r>
        <w:tab/>
        <w:t>(1)</w:t>
      </w:r>
      <w:r>
        <w:tab/>
        <w:t>If a law authorises or requires a body to exercise a function, it may do so by resolution.</w:t>
      </w:r>
    </w:p>
    <w:p w14:paraId="18411480" w14:textId="77777777" w:rsidR="00BC4AF3" w:rsidRDefault="00BC4AF3" w:rsidP="00BC4AF3">
      <w:pPr>
        <w:pStyle w:val="aNote"/>
      </w:pPr>
      <w:r w:rsidRPr="00265A8A">
        <w:rPr>
          <w:rStyle w:val="charItals"/>
        </w:rPr>
        <w:t>Note</w:t>
      </w:r>
      <w:r w:rsidRPr="00265A8A">
        <w:tab/>
      </w:r>
      <w:r w:rsidR="00510F75" w:rsidRPr="00265A8A">
        <w:rPr>
          <w:rStyle w:val="charBoldItals"/>
        </w:rPr>
        <w:t>B</w:t>
      </w:r>
      <w:r w:rsidRPr="00265A8A">
        <w:rPr>
          <w:rStyle w:val="charBoldItals"/>
        </w:rPr>
        <w:t>ody</w:t>
      </w:r>
      <w:r w:rsidR="00510F75">
        <w:t>—see the dictionary, pt 1.</w:t>
      </w:r>
    </w:p>
    <w:p w14:paraId="13BC2DB2" w14:textId="77777777" w:rsidR="00BC4AF3" w:rsidRDefault="00BC4AF3" w:rsidP="00FE7E51">
      <w:pPr>
        <w:pStyle w:val="Amain"/>
      </w:pPr>
      <w:r>
        <w:tab/>
        <w:t>(2)</w:t>
      </w:r>
      <w:r>
        <w:tab/>
        <w:t>To remove any doubt, subsection (1) applies in relation to a function even though a law authorises or requires the function to be exercised in writing.</w:t>
      </w:r>
    </w:p>
    <w:p w14:paraId="3531CC2C" w14:textId="77777777" w:rsidR="00BC4AF3" w:rsidRDefault="00BC4AF3" w:rsidP="00FE7E51">
      <w:pPr>
        <w:pStyle w:val="Amain"/>
      </w:pPr>
      <w:r>
        <w:tab/>
        <w:t>(3)</w:t>
      </w:r>
      <w:r>
        <w:tab/>
        <w:t>If a law authorises or requires a signature by a person and the person is a body, the signature of a person authorised by the body for the purpose is taken to be the signature of the body.</w:t>
      </w:r>
    </w:p>
    <w:p w14:paraId="52728AE7" w14:textId="77777777" w:rsidR="00BC4AF3" w:rsidRDefault="00BC4AF3" w:rsidP="005C7242">
      <w:pPr>
        <w:pStyle w:val="Amain"/>
        <w:keepNext/>
      </w:pPr>
      <w:r>
        <w:lastRenderedPageBreak/>
        <w:tab/>
        <w:t>(4)</w:t>
      </w:r>
      <w:r>
        <w:tab/>
        <w:t>If a law gives a function to a body, the function may be exercised by the body as constituted for the time being.</w:t>
      </w:r>
    </w:p>
    <w:p w14:paraId="0F478E5F" w14:textId="77777777" w:rsidR="00BC4AF3" w:rsidRDefault="00BC4AF3" w:rsidP="00BC4AF3">
      <w:pPr>
        <w:pStyle w:val="aExamHdgss"/>
      </w:pPr>
      <w:r>
        <w:t>Example</w:t>
      </w:r>
    </w:p>
    <w:p w14:paraId="472D8CCE" w14:textId="77777777" w:rsidR="00BC4AF3" w:rsidRDefault="00BC4AF3" w:rsidP="00BC4AF3">
      <w:pPr>
        <w:pStyle w:val="aExamss"/>
      </w:pPr>
      <w:r>
        <w:t>The ACT Conference Organisers Registration Board is a statutory body consisting of 5 members.  At a meeting of the board it is agreed to exempt a conference organiser from registration on certain conditions.  On the day after the meeting, 1 of the members of the board (X) resigns and another person (Y) is appointed to the board in X’s place.  At the next meeting of the board, the board considers additional information submitted by the conference organiser and agrees to amend the conditions of e</w:t>
      </w:r>
      <w:r w:rsidR="00510F75">
        <w:t>xemption.  Because of s</w:t>
      </w:r>
      <w:r>
        <w:t xml:space="preserve"> (4), the board’s ability to use its power of exemption is not affected by a change in the membership of the board.</w:t>
      </w:r>
    </w:p>
    <w:p w14:paraId="397FA0D0" w14:textId="77777777" w:rsidR="00BC4AF3" w:rsidRDefault="00BC4AF3" w:rsidP="00FE7E51">
      <w:pPr>
        <w:pStyle w:val="Amain"/>
      </w:pPr>
      <w:r>
        <w:tab/>
        <w:t>(5)</w:t>
      </w:r>
      <w:r>
        <w:tab/>
        <w:t>The exercise of the function is not affected only because of vacancies in the body’s membership.</w:t>
      </w:r>
    </w:p>
    <w:p w14:paraId="70492D91" w14:textId="77777777" w:rsidR="00BC4AF3" w:rsidRDefault="00BC4AF3" w:rsidP="00FE7E51">
      <w:pPr>
        <w:pStyle w:val="Amain"/>
      </w:pPr>
      <w:r>
        <w:tab/>
        <w:t>(6)</w:t>
      </w:r>
      <w:r>
        <w:tab/>
        <w:t>Subsections (4) and (5) do not affect any quorum requirement applying to the body.</w:t>
      </w:r>
    </w:p>
    <w:p w14:paraId="426603FE" w14:textId="77777777" w:rsidR="00BC4AF3" w:rsidRDefault="00BC4AF3" w:rsidP="00BC4AF3">
      <w:pPr>
        <w:pStyle w:val="aExamHdgss"/>
      </w:pPr>
      <w:r>
        <w:t>Example</w:t>
      </w:r>
    </w:p>
    <w:p w14:paraId="5EB40BE7" w14:textId="77777777" w:rsidR="00BC4AF3" w:rsidRDefault="00BC4AF3" w:rsidP="00BC4AF3">
      <w:pPr>
        <w:pStyle w:val="aExamss"/>
      </w:pPr>
      <w:r>
        <w:t>The Act establishing the board mentio</w:t>
      </w:r>
      <w:r w:rsidR="00510F75">
        <w:t>ned in the example to s</w:t>
      </w:r>
      <w:r>
        <w:t xml:space="preserve"> (4) provides that the quorum for a meeting of the board is the chair or deputy chair and 2 other members.  If the quorum requirement was complied with at each meeting mentioned in the example, the result mentioned in the example would be the same whether or not X attended the first meeting and whether or not Y attended the second meeting.</w:t>
      </w:r>
    </w:p>
    <w:p w14:paraId="3C397496" w14:textId="77777777" w:rsidR="00BC4AF3" w:rsidRDefault="00BC4AF3" w:rsidP="00FE7E51">
      <w:pPr>
        <w:pStyle w:val="Amain"/>
      </w:pPr>
      <w:r>
        <w:tab/>
        <w:t>(7)</w:t>
      </w:r>
      <w:r>
        <w:tab/>
        <w:t>If a body as constituted for the time being does something in exercise of a function given to the body under a law, the effect of the thing done by the body does not end only because the membership of the body changes.</w:t>
      </w:r>
    </w:p>
    <w:p w14:paraId="033A65E7" w14:textId="77777777"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14:paraId="7264065D" w14:textId="77777777" w:rsidR="00BC4AF3" w:rsidRDefault="00BC4AF3" w:rsidP="00FE7E51">
      <w:pPr>
        <w:pStyle w:val="Amain"/>
      </w:pPr>
      <w:r>
        <w:tab/>
        <w:t>(8)</w:t>
      </w:r>
      <w:r>
        <w:tab/>
        <w:t>Subsection (7) does not prevent the thing done by the body being ended or changed by the body as subsequently constituted for the time being.</w:t>
      </w:r>
    </w:p>
    <w:p w14:paraId="02550784" w14:textId="77777777" w:rsidR="00BC4AF3" w:rsidRDefault="00BC4AF3" w:rsidP="00BC4AF3">
      <w:pPr>
        <w:pStyle w:val="AH5Sec"/>
      </w:pPr>
      <w:bookmarkStart w:id="251" w:name="_Toc146717423"/>
      <w:r w:rsidRPr="001A3A36">
        <w:rPr>
          <w:rStyle w:val="CharSectNo"/>
        </w:rPr>
        <w:lastRenderedPageBreak/>
        <w:t>200</w:t>
      </w:r>
      <w:r>
        <w:tab/>
        <w:t>Functions of occupants of positions</w:t>
      </w:r>
      <w:bookmarkEnd w:id="251"/>
      <w:r>
        <w:t xml:space="preserve"> </w:t>
      </w:r>
    </w:p>
    <w:p w14:paraId="130E0263" w14:textId="77777777" w:rsidR="00BC4AF3" w:rsidRDefault="00BC4AF3" w:rsidP="00FE7E51">
      <w:pPr>
        <w:pStyle w:val="Amain"/>
      </w:pPr>
      <w:r>
        <w:tab/>
        <w:t>(1)</w:t>
      </w:r>
      <w:r>
        <w:tab/>
        <w:t>If a law gives a function to the occupant of a position, the function may be exercised by the person for the time being occupying the position.</w:t>
      </w:r>
    </w:p>
    <w:p w14:paraId="1B7E429F" w14:textId="77777777" w:rsidR="00BC4AF3" w:rsidRDefault="00BC4AF3" w:rsidP="00BC4AF3">
      <w:pPr>
        <w:pStyle w:val="aNote"/>
      </w:pPr>
      <w:r>
        <w:rPr>
          <w:rStyle w:val="charItals"/>
        </w:rPr>
        <w:t>Note</w:t>
      </w:r>
      <w:r>
        <w:rPr>
          <w:rStyle w:val="charItals"/>
        </w:rPr>
        <w:tab/>
      </w:r>
      <w:r>
        <w:t>See s 185 (References to occupant of position) and dict</w:t>
      </w:r>
      <w:r w:rsidR="00510F75">
        <w:t>ionary</w:t>
      </w:r>
      <w:r>
        <w:t xml:space="preserve">, pt 1, defs </w:t>
      </w:r>
      <w:r>
        <w:rPr>
          <w:rStyle w:val="charBoldItals"/>
        </w:rPr>
        <w:t>occupy</w:t>
      </w:r>
      <w:r>
        <w:t xml:space="preserve"> and </w:t>
      </w:r>
      <w:r>
        <w:rPr>
          <w:rStyle w:val="charBoldItals"/>
        </w:rPr>
        <w:t>position</w:t>
      </w:r>
      <w:r>
        <w:t>.</w:t>
      </w:r>
    </w:p>
    <w:p w14:paraId="55CE9026" w14:textId="77777777" w:rsidR="00BC4AF3" w:rsidRDefault="00BC4AF3" w:rsidP="00FE7E51">
      <w:pPr>
        <w:pStyle w:val="Amain"/>
      </w:pPr>
      <w:r>
        <w:tab/>
        <w:t>(2)</w:t>
      </w:r>
      <w:r>
        <w:tab/>
        <w:t>If the person for the time being occupying a position does something in exercise of a function given to the occupant of the position under a law, the thing done by the person does not end only because the person ceases to be the occupant of the position.</w:t>
      </w:r>
    </w:p>
    <w:p w14:paraId="707CD918" w14:textId="77777777"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14:paraId="00A15F04" w14:textId="77777777" w:rsidR="00BC4AF3" w:rsidRDefault="00BC4AF3" w:rsidP="00FE7E51">
      <w:pPr>
        <w:pStyle w:val="Amain"/>
      </w:pPr>
      <w:r>
        <w:tab/>
        <w:t>(3)</w:t>
      </w:r>
      <w:r>
        <w:tab/>
        <w:t>Subsection (2) does not prevent the thing done by the person being ended or changed by any person subsequently occupying the position for the time being.</w:t>
      </w:r>
    </w:p>
    <w:p w14:paraId="49C6C224" w14:textId="77777777" w:rsidR="00BC4AF3" w:rsidRDefault="00BC4AF3" w:rsidP="00BC4AF3">
      <w:pPr>
        <w:pStyle w:val="PageBreak"/>
      </w:pPr>
      <w:r>
        <w:br w:type="page"/>
      </w:r>
    </w:p>
    <w:p w14:paraId="6912C6ED" w14:textId="77777777" w:rsidR="00BC4AF3" w:rsidRPr="001A3A36" w:rsidRDefault="00BC4AF3" w:rsidP="00BC4AF3">
      <w:pPr>
        <w:pStyle w:val="AH2Part"/>
      </w:pPr>
      <w:bookmarkStart w:id="252" w:name="_Toc146717424"/>
      <w:r w:rsidRPr="001A3A36">
        <w:rPr>
          <w:rStyle w:val="CharPartNo"/>
        </w:rPr>
        <w:lastRenderedPageBreak/>
        <w:t>Part 19.3</w:t>
      </w:r>
      <w:r>
        <w:tab/>
      </w:r>
      <w:r w:rsidRPr="001A3A36">
        <w:rPr>
          <w:rStyle w:val="CharPartText"/>
        </w:rPr>
        <w:t>Appointments</w:t>
      </w:r>
      <w:bookmarkEnd w:id="252"/>
    </w:p>
    <w:p w14:paraId="10667454" w14:textId="77777777" w:rsidR="00BC4AF3" w:rsidRPr="001A3A36" w:rsidRDefault="00BC4AF3" w:rsidP="00BC4AF3">
      <w:pPr>
        <w:pStyle w:val="AH3Div"/>
      </w:pPr>
      <w:bookmarkStart w:id="253" w:name="_Toc146717425"/>
      <w:r w:rsidRPr="001A3A36">
        <w:rPr>
          <w:rStyle w:val="CharDivNo"/>
        </w:rPr>
        <w:t>Division 19.3.1</w:t>
      </w:r>
      <w:r>
        <w:tab/>
      </w:r>
      <w:r w:rsidRPr="001A3A36">
        <w:rPr>
          <w:rStyle w:val="CharDivText"/>
        </w:rPr>
        <w:t>Appointments—general</w:t>
      </w:r>
      <w:bookmarkEnd w:id="253"/>
    </w:p>
    <w:p w14:paraId="45896227" w14:textId="05E4C9F5" w:rsidR="00BC4AF3" w:rsidRPr="00265A8A" w:rsidRDefault="00BC4AF3" w:rsidP="00BC4AF3">
      <w:pPr>
        <w:pStyle w:val="aNote"/>
      </w:pPr>
      <w:r>
        <w:rPr>
          <w:rStyle w:val="charItals"/>
        </w:rPr>
        <w:t>Note</w:t>
      </w:r>
      <w:r w:rsidR="00510F75">
        <w:tab/>
      </w:r>
      <w:r>
        <w:t xml:space="preserve">Certain statutory appointments made by a Minister require consultation with a </w:t>
      </w:r>
      <w:r w:rsidR="00DC5E5A" w:rsidRPr="00DC6149">
        <w:t>relevant Assembly committee</w:t>
      </w:r>
      <w:r>
        <w:t xml:space="preserve"> and are disallowable (see div 19.3.3 (Appointments—Assembly consultation)).</w:t>
      </w:r>
    </w:p>
    <w:p w14:paraId="42874F61" w14:textId="77777777" w:rsidR="00BC4AF3" w:rsidRDefault="00BC4AF3" w:rsidP="00BC4AF3">
      <w:pPr>
        <w:pStyle w:val="AH5Sec"/>
      </w:pPr>
      <w:bookmarkStart w:id="254" w:name="_Toc146717426"/>
      <w:r w:rsidRPr="001A3A36">
        <w:rPr>
          <w:rStyle w:val="CharSectNo"/>
        </w:rPr>
        <w:t>205</w:t>
      </w:r>
      <w:r w:rsidR="00510F75">
        <w:tab/>
        <w:t>Application—</w:t>
      </w:r>
      <w:r>
        <w:t>div 19.3.1</w:t>
      </w:r>
      <w:bookmarkEnd w:id="254"/>
      <w:r>
        <w:t xml:space="preserve"> </w:t>
      </w:r>
    </w:p>
    <w:p w14:paraId="5BFD1494" w14:textId="77777777" w:rsidR="00BC4AF3" w:rsidRDefault="00BC4AF3" w:rsidP="00FE7E51">
      <w:pPr>
        <w:pStyle w:val="Amainreturn"/>
      </w:pPr>
      <w:r>
        <w:t xml:space="preserve">This division applies if a law authorises or requires an entity (the </w:t>
      </w:r>
      <w:r>
        <w:rPr>
          <w:rStyle w:val="charBoldItals"/>
        </w:rPr>
        <w:t>appointer</w:t>
      </w:r>
      <w:r>
        <w:t>) to appoint a person—</w:t>
      </w:r>
    </w:p>
    <w:p w14:paraId="170B5187" w14:textId="77777777" w:rsidR="00BC4AF3" w:rsidRDefault="00BC4AF3" w:rsidP="00FE7E51">
      <w:pPr>
        <w:pStyle w:val="Apara"/>
      </w:pPr>
      <w:r>
        <w:tab/>
        <w:t>(a)</w:t>
      </w:r>
      <w:r>
        <w:tab/>
        <w:t>to a position under a law; or</w:t>
      </w:r>
    </w:p>
    <w:p w14:paraId="284360C4" w14:textId="77777777" w:rsidR="00BC4AF3" w:rsidRDefault="00BC4AF3" w:rsidP="00FE7E51">
      <w:pPr>
        <w:pStyle w:val="Apara"/>
      </w:pPr>
      <w:r>
        <w:tab/>
        <w:t>(b)</w:t>
      </w:r>
      <w:r>
        <w:tab/>
        <w:t>to exercise a function or do anything else under a law.</w:t>
      </w:r>
    </w:p>
    <w:p w14:paraId="3BE405F0" w14:textId="77777777" w:rsidR="00BC4AF3" w:rsidRDefault="00BC4AF3" w:rsidP="00BC4AF3">
      <w:pPr>
        <w:pStyle w:val="aNote"/>
      </w:pPr>
      <w:r w:rsidRPr="008D2537">
        <w:rPr>
          <w:rStyle w:val="charItals"/>
        </w:rPr>
        <w:t>Note</w:t>
      </w:r>
      <w:r w:rsidRPr="008D2537">
        <w:tab/>
      </w:r>
      <w:r w:rsidRPr="008D2537">
        <w:rPr>
          <w:rStyle w:val="charBoldItals"/>
        </w:rPr>
        <w:t>Function</w:t>
      </w:r>
      <w:r>
        <w:t xml:space="preserve"> is defined in the dict</w:t>
      </w:r>
      <w:r w:rsidR="00510F75">
        <w:t>ionary</w:t>
      </w:r>
      <w:r>
        <w:t>, pt 1 to include authority, duty and power.</w:t>
      </w:r>
    </w:p>
    <w:p w14:paraId="35C48DA6" w14:textId="77777777" w:rsidR="00BC4AF3" w:rsidRDefault="00BC4AF3" w:rsidP="00BC4AF3">
      <w:pPr>
        <w:pStyle w:val="AH5Sec"/>
      </w:pPr>
      <w:bookmarkStart w:id="255" w:name="_Toc146717427"/>
      <w:r w:rsidRPr="001A3A36">
        <w:rPr>
          <w:rStyle w:val="CharSectNo"/>
        </w:rPr>
        <w:t>206</w:t>
      </w:r>
      <w:r>
        <w:tab/>
        <w:t>Appointments must be in writing etc</w:t>
      </w:r>
      <w:bookmarkEnd w:id="255"/>
      <w:r>
        <w:t xml:space="preserve"> </w:t>
      </w:r>
    </w:p>
    <w:p w14:paraId="507ADB64" w14:textId="77777777" w:rsidR="00BC4AF3" w:rsidRDefault="00BC4AF3" w:rsidP="00FE7E51">
      <w:pPr>
        <w:pStyle w:val="Amain"/>
      </w:pPr>
      <w:r>
        <w:tab/>
        <w:t>(1)</w:t>
      </w:r>
      <w:r>
        <w:tab/>
        <w:t>An appointment must be made, or evidenced, by writing (the</w:t>
      </w:r>
      <w:r w:rsidR="009C674C">
        <w:t> </w:t>
      </w:r>
      <w:r>
        <w:rPr>
          <w:rStyle w:val="charBoldItals"/>
        </w:rPr>
        <w:t>instrument of appointment</w:t>
      </w:r>
      <w:r>
        <w:t>) signed by the appointer.</w:t>
      </w:r>
    </w:p>
    <w:p w14:paraId="143F6D1D" w14:textId="77777777" w:rsidR="00BC4AF3" w:rsidRDefault="00BC4AF3" w:rsidP="00FE7E51">
      <w:pPr>
        <w:pStyle w:val="Amain"/>
      </w:pPr>
      <w:r>
        <w:tab/>
        <w:t>(2)</w:t>
      </w:r>
      <w:r>
        <w:tab/>
        <w:t>If a law provides for a maximum or minimum period of appointment, the instrument of appointment must state the period for which the appointment is made.</w:t>
      </w:r>
    </w:p>
    <w:p w14:paraId="6049A695" w14:textId="77777777" w:rsidR="00BC4AF3" w:rsidRDefault="00BC4AF3" w:rsidP="00BC4AF3">
      <w:pPr>
        <w:pStyle w:val="aExamHdgss"/>
      </w:pPr>
      <w:r>
        <w:t>Exam</w:t>
      </w:r>
      <w:r w:rsidR="00510F75">
        <w:t>ples—</w:t>
      </w:r>
      <w:r>
        <w:t>stated appointment periods</w:t>
      </w:r>
    </w:p>
    <w:p w14:paraId="0488930D" w14:textId="77777777" w:rsidR="00BC4AF3" w:rsidRDefault="00BC4AF3" w:rsidP="00BC4AF3">
      <w:pPr>
        <w:pStyle w:val="aExamINumss"/>
      </w:pPr>
      <w:r>
        <w:t>1</w:t>
      </w:r>
      <w:r>
        <w:tab/>
        <w:t>2 years</w:t>
      </w:r>
    </w:p>
    <w:p w14:paraId="067E02F0" w14:textId="77777777" w:rsidR="00BC4AF3" w:rsidRDefault="00BC4AF3" w:rsidP="00BC4AF3">
      <w:pPr>
        <w:pStyle w:val="aExamINumss"/>
      </w:pPr>
      <w:r>
        <w:t>2</w:t>
      </w:r>
      <w:r>
        <w:tab/>
        <w:t>until age 65</w:t>
      </w:r>
    </w:p>
    <w:p w14:paraId="2B4360EB" w14:textId="77777777" w:rsidR="00BC4AF3" w:rsidRDefault="00BC4AF3" w:rsidP="00BC4AF3">
      <w:pPr>
        <w:pStyle w:val="AH5Sec"/>
      </w:pPr>
      <w:bookmarkStart w:id="256" w:name="_Toc146717428"/>
      <w:r w:rsidRPr="001A3A36">
        <w:rPr>
          <w:rStyle w:val="CharSectNo"/>
        </w:rPr>
        <w:t>207</w:t>
      </w:r>
      <w:r>
        <w:tab/>
        <w:t>Appointment may be by name or position</w:t>
      </w:r>
      <w:bookmarkEnd w:id="256"/>
    </w:p>
    <w:p w14:paraId="52E9E5E5" w14:textId="77777777" w:rsidR="00BC4AF3" w:rsidRDefault="00BC4AF3" w:rsidP="005C7242">
      <w:pPr>
        <w:pStyle w:val="Amain"/>
        <w:keepNext/>
      </w:pPr>
      <w:r>
        <w:tab/>
        <w:t>(1)</w:t>
      </w:r>
      <w:r>
        <w:tab/>
        <w:t>The appointer may make an appointment by—</w:t>
      </w:r>
    </w:p>
    <w:p w14:paraId="722569D1" w14:textId="77777777" w:rsidR="00BC4AF3" w:rsidRDefault="00BC4AF3" w:rsidP="00FE7E51">
      <w:pPr>
        <w:pStyle w:val="Apara"/>
      </w:pPr>
      <w:r>
        <w:tab/>
        <w:t>(a)</w:t>
      </w:r>
      <w:r>
        <w:tab/>
        <w:t>naming the person appointed; or</w:t>
      </w:r>
    </w:p>
    <w:p w14:paraId="205958C9" w14:textId="77777777" w:rsidR="00BC4AF3" w:rsidRDefault="00BC4AF3" w:rsidP="00FE7E51">
      <w:pPr>
        <w:pStyle w:val="Apara"/>
      </w:pPr>
      <w:r>
        <w:tab/>
        <w:t>(b)</w:t>
      </w:r>
      <w:r>
        <w:tab/>
        <w:t>nominating the occupant of a position (however described), at a particular time or from time to time.</w:t>
      </w:r>
    </w:p>
    <w:p w14:paraId="1EAFD330" w14:textId="77777777" w:rsidR="00BC4AF3" w:rsidRDefault="00BC4AF3" w:rsidP="00FE7E51">
      <w:pPr>
        <w:pStyle w:val="Amain"/>
      </w:pPr>
      <w:r>
        <w:lastRenderedPageBreak/>
        <w:tab/>
        <w:t>(2)</w:t>
      </w:r>
      <w:r>
        <w:tab/>
        <w:t xml:space="preserve">For this division, the person named, or the occupant of the position nominated, is the </w:t>
      </w:r>
      <w:r w:rsidRPr="005239B8">
        <w:rPr>
          <w:rStyle w:val="charBoldItals"/>
        </w:rPr>
        <w:t>appointee</w:t>
      </w:r>
      <w:r>
        <w:t>.</w:t>
      </w:r>
    </w:p>
    <w:p w14:paraId="5A45ACCE" w14:textId="77777777" w:rsidR="00BC4AF3" w:rsidRDefault="00BC4AF3" w:rsidP="00BC4AF3">
      <w:pPr>
        <w:pStyle w:val="AH5Sec"/>
      </w:pPr>
      <w:bookmarkStart w:id="257" w:name="_Toc146717429"/>
      <w:r w:rsidRPr="001A3A36">
        <w:rPr>
          <w:rStyle w:val="CharSectNo"/>
        </w:rPr>
        <w:t>208</w:t>
      </w:r>
      <w:r>
        <w:tab/>
        <w:t>Power of appointment includes power to suspend etc</w:t>
      </w:r>
      <w:bookmarkEnd w:id="257"/>
      <w:r>
        <w:t xml:space="preserve"> </w:t>
      </w:r>
    </w:p>
    <w:p w14:paraId="3E0348E8" w14:textId="77777777" w:rsidR="00BC4AF3" w:rsidRDefault="00BC4AF3" w:rsidP="00FE7E51">
      <w:pPr>
        <w:pStyle w:val="Amain"/>
      </w:pPr>
      <w:r>
        <w:tab/>
        <w:t>(1)</w:t>
      </w:r>
      <w:r>
        <w:tab/>
        <w:t>The appointer’s power to make the appointment includes the power—</w:t>
      </w:r>
    </w:p>
    <w:p w14:paraId="1F10BF9B" w14:textId="77777777" w:rsidR="00BC4AF3" w:rsidRDefault="00BC4AF3" w:rsidP="00FE7E51">
      <w:pPr>
        <w:pStyle w:val="Apara"/>
      </w:pPr>
      <w:r>
        <w:tab/>
        <w:t>(a)</w:t>
      </w:r>
      <w:r>
        <w:tab/>
        <w:t>to suspend the appointee, and end the suspension; or</w:t>
      </w:r>
    </w:p>
    <w:p w14:paraId="6093502F" w14:textId="77777777" w:rsidR="00BC4AF3" w:rsidRDefault="00BC4AF3" w:rsidP="00FE7E51">
      <w:pPr>
        <w:pStyle w:val="Apara"/>
      </w:pPr>
      <w:r>
        <w:tab/>
        <w:t>(b)</w:t>
      </w:r>
      <w:r>
        <w:tab/>
        <w:t>to end the appointment, and appoint someone else or reappoint the appointee if the appointee is eligible to be appointed to the position; or</w:t>
      </w:r>
    </w:p>
    <w:p w14:paraId="0E7801BB" w14:textId="77777777" w:rsidR="00BC4AF3" w:rsidRDefault="00BC4AF3" w:rsidP="00FE7E51">
      <w:pPr>
        <w:pStyle w:val="Apara"/>
      </w:pPr>
      <w:r>
        <w:tab/>
        <w:t>(c)</w:t>
      </w:r>
      <w:r>
        <w:tab/>
        <w:t>to reappoint the appointee if the appointee is eligible to be appointed to the position.</w:t>
      </w:r>
    </w:p>
    <w:p w14:paraId="2CE71091" w14:textId="77777777" w:rsidR="00BC4AF3" w:rsidRDefault="00BC4AF3" w:rsidP="00FE7E51">
      <w:pPr>
        <w:pStyle w:val="Amain"/>
      </w:pPr>
      <w:r>
        <w:tab/>
        <w:t>(2)</w:t>
      </w:r>
      <w:r>
        <w:tab/>
        <w:t>The power to suspend the appointee, end the appointment or reappoint the appointee is exercisable in the same way, and subject to the same conditions, as the power to make the appointment.</w:t>
      </w:r>
    </w:p>
    <w:p w14:paraId="377355E8" w14:textId="77777777" w:rsidR="00BC4AF3" w:rsidRDefault="00BC4AF3" w:rsidP="00BC4AF3">
      <w:pPr>
        <w:pStyle w:val="aExamHdgss"/>
      </w:pPr>
      <w:r>
        <w:t>Example</w:t>
      </w:r>
    </w:p>
    <w:p w14:paraId="5EB366D8" w14:textId="77777777" w:rsidR="00BC4AF3" w:rsidRDefault="00BC4AF3" w:rsidP="00BC4AF3">
      <w:pPr>
        <w:pStyle w:val="aExamss"/>
        <w:keepNext/>
      </w:pPr>
      <w:r>
        <w:t>If the appointment power is exercisable only on the recommendation of a body, the power to suspend, end the appointment or reappoint is exercisable only on the recommendation of the body.</w:t>
      </w:r>
    </w:p>
    <w:p w14:paraId="237D43D6" w14:textId="77777777" w:rsidR="00BC4AF3" w:rsidRDefault="00BC4AF3" w:rsidP="00BC4AF3">
      <w:pPr>
        <w:pStyle w:val="AH5Sec"/>
      </w:pPr>
      <w:bookmarkStart w:id="258" w:name="_Toc146717430"/>
      <w:r w:rsidRPr="001A3A36">
        <w:rPr>
          <w:rStyle w:val="CharSectNo"/>
        </w:rPr>
        <w:t>209</w:t>
      </w:r>
      <w:r>
        <w:tab/>
        <w:t>Power of appointment includes power to make acting appointment</w:t>
      </w:r>
      <w:bookmarkEnd w:id="258"/>
    </w:p>
    <w:p w14:paraId="17A03AA4" w14:textId="77777777" w:rsidR="00BC4AF3" w:rsidRDefault="00BC4AF3" w:rsidP="00263443">
      <w:pPr>
        <w:pStyle w:val="Amain"/>
        <w:keepNext/>
      </w:pPr>
      <w:r>
        <w:tab/>
        <w:t>(1)</w:t>
      </w:r>
      <w:r>
        <w:tab/>
        <w:t>If the appointer’s power is the power to make an appointment to a position, the power to make the appointment also includes power to appoint a person, or 2 or more people, to act in the position—</w:t>
      </w:r>
    </w:p>
    <w:p w14:paraId="78F66D82" w14:textId="77777777" w:rsidR="00BC4AF3" w:rsidRDefault="00BC4AF3" w:rsidP="00FE7E51">
      <w:pPr>
        <w:pStyle w:val="Apara"/>
      </w:pPr>
      <w:r>
        <w:tab/>
        <w:t>(a)</w:t>
      </w:r>
      <w:r>
        <w:tab/>
        <w:t>during any vacancy, or all vacancies, in the position, whether or not an appointment has previously been made to the position; or</w:t>
      </w:r>
    </w:p>
    <w:p w14:paraId="20D3FC74" w14:textId="77777777" w:rsidR="00BC4AF3" w:rsidRDefault="00BC4AF3" w:rsidP="003679FD">
      <w:pPr>
        <w:pStyle w:val="Apara"/>
        <w:keepNext/>
      </w:pPr>
      <w:r>
        <w:lastRenderedPageBreak/>
        <w:tab/>
        <w:t>(b)</w:t>
      </w:r>
      <w:r>
        <w:tab/>
        <w:t>during any period, or all periods, when the appointee cannot for any reason exercise functions of the position.</w:t>
      </w:r>
    </w:p>
    <w:p w14:paraId="7F88BB17" w14:textId="77777777" w:rsidR="00BC4AF3" w:rsidRDefault="00510F75" w:rsidP="003679FD">
      <w:pPr>
        <w:pStyle w:val="aExamHdgss"/>
      </w:pPr>
      <w:r>
        <w:t>Examples—</w:t>
      </w:r>
      <w:r w:rsidR="00BC4AF3">
        <w:t>par (b)</w:t>
      </w:r>
    </w:p>
    <w:p w14:paraId="3B7E501A" w14:textId="77777777" w:rsidR="00BC4AF3" w:rsidRDefault="00BC4AF3" w:rsidP="003679FD">
      <w:pPr>
        <w:pStyle w:val="aExamINumss"/>
        <w:keepNext/>
      </w:pPr>
      <w:r>
        <w:t>1</w:t>
      </w:r>
      <w:r>
        <w:tab/>
        <w:t>the appointee is ill or on leave</w:t>
      </w:r>
    </w:p>
    <w:p w14:paraId="77D3BAE7" w14:textId="77777777" w:rsidR="00BC4AF3" w:rsidRDefault="00BC4AF3" w:rsidP="003679FD">
      <w:pPr>
        <w:pStyle w:val="aExamINumss"/>
        <w:keepNext/>
      </w:pPr>
      <w:r>
        <w:t>2</w:t>
      </w:r>
      <w:r>
        <w:tab/>
        <w:t>the appointee is acting in another position</w:t>
      </w:r>
    </w:p>
    <w:p w14:paraId="10B6185F" w14:textId="77777777" w:rsidR="00BC4AF3" w:rsidRDefault="00BC4AF3" w:rsidP="00BC4AF3">
      <w:pPr>
        <w:pStyle w:val="aExamINumss"/>
      </w:pPr>
      <w:r>
        <w:t>3</w:t>
      </w:r>
      <w:r>
        <w:tab/>
        <w:t xml:space="preserve">the appointee is outside the ACT or </w:t>
      </w:r>
      <w:smartTag w:uri="urn:schemas-microsoft-com:office:smarttags" w:element="country-region">
        <w:smartTag w:uri="urn:schemas-microsoft-com:office:smarttags" w:element="place">
          <w:r>
            <w:t>Australia</w:t>
          </w:r>
        </w:smartTag>
      </w:smartTag>
    </w:p>
    <w:p w14:paraId="34D1B015" w14:textId="77777777" w:rsidR="00BC4AF3" w:rsidRDefault="00BC4AF3" w:rsidP="00BC4AF3">
      <w:pPr>
        <w:pStyle w:val="aNote"/>
      </w:pPr>
      <w:r w:rsidRPr="008D2537">
        <w:rPr>
          <w:rStyle w:val="charItals"/>
        </w:rPr>
        <w:t xml:space="preserve">Note </w:t>
      </w:r>
      <w:r w:rsidRPr="008D2537">
        <w:tab/>
      </w:r>
      <w:r w:rsidRPr="008D2537">
        <w:rPr>
          <w:rStyle w:val="charBoldItals"/>
        </w:rPr>
        <w:t>Function</w:t>
      </w:r>
      <w:r>
        <w:t xml:space="preserve"> is defined in the dict</w:t>
      </w:r>
      <w:r w:rsidR="00510F75">
        <w:t>ionary</w:t>
      </w:r>
      <w:r>
        <w:t>, pt 1 to include authority, duty and power.</w:t>
      </w:r>
    </w:p>
    <w:p w14:paraId="6B5CD89D" w14:textId="77777777" w:rsidR="00BC4AF3" w:rsidRDefault="00BC4AF3" w:rsidP="00FE7E51">
      <w:pPr>
        <w:pStyle w:val="Amain"/>
      </w:pPr>
      <w:r>
        <w:tab/>
        <w:t>(2)</w:t>
      </w:r>
      <w:r>
        <w:tab/>
        <w:t>The power to appoint a person to act is exercisable in the same way, and subject to the same conditions, as the power to make the appointment.</w:t>
      </w:r>
    </w:p>
    <w:p w14:paraId="63EEE7B5" w14:textId="77777777" w:rsidR="00BC4AF3" w:rsidRDefault="00BC4AF3" w:rsidP="00BC4AF3">
      <w:pPr>
        <w:pStyle w:val="aExamHdgss"/>
      </w:pPr>
      <w:r>
        <w:t>Example</w:t>
      </w:r>
    </w:p>
    <w:p w14:paraId="5F3C0183" w14:textId="77777777" w:rsidR="00BC4AF3" w:rsidRDefault="00BC4AF3" w:rsidP="00BC4AF3">
      <w:pPr>
        <w:pStyle w:val="aExamss"/>
      </w:pPr>
      <w:r>
        <w:t>If the appointment power is exercisable only on the recommendation of a body, the power to appoint a person to act is exercisable only on the recommendation of the body.</w:t>
      </w:r>
    </w:p>
    <w:p w14:paraId="1C12FAF9" w14:textId="77777777" w:rsidR="00BC4AF3" w:rsidRDefault="00BC4AF3" w:rsidP="00FE7E51">
      <w:pPr>
        <w:pStyle w:val="Amain"/>
      </w:pPr>
      <w:r>
        <w:tab/>
        <w:t>(3)</w:t>
      </w:r>
      <w:r>
        <w:tab/>
        <w:t>Without limiting subsection (2), if the law (or another law) requires—</w:t>
      </w:r>
    </w:p>
    <w:p w14:paraId="1F32EA04" w14:textId="77777777" w:rsidR="00BC4AF3" w:rsidRDefault="00BC4AF3" w:rsidP="00FE7E51">
      <w:pPr>
        <w:pStyle w:val="Apara"/>
      </w:pPr>
      <w:r>
        <w:tab/>
        <w:t>(a)</w:t>
      </w:r>
      <w:r>
        <w:tab/>
        <w:t>the appointee to hold a qualification; or</w:t>
      </w:r>
    </w:p>
    <w:p w14:paraId="7F4860D5" w14:textId="77777777" w:rsidR="00BC4AF3" w:rsidRDefault="00BC4AF3" w:rsidP="005C7242">
      <w:pPr>
        <w:pStyle w:val="Apara"/>
        <w:keepLines/>
      </w:pPr>
      <w:r>
        <w:tab/>
        <w:t>(b)</w:t>
      </w:r>
      <w:r>
        <w:tab/>
        <w:t>the appointer (or someone else) to be satisfied about the appointee’s suitability (whether in terms of knowledge, experience, character or any other personal quality) before appointing the appointee to the position;</w:t>
      </w:r>
    </w:p>
    <w:p w14:paraId="16B7D33A" w14:textId="77777777" w:rsidR="00BC4AF3" w:rsidRDefault="00BC4AF3" w:rsidP="00FE7E51">
      <w:pPr>
        <w:pStyle w:val="Amainreturn"/>
      </w:pPr>
      <w:r>
        <w:t>a person may only be appointed to act in the position if the person holds the qualification or the appointer (or other person) is satisfied about the person’s suitability.</w:t>
      </w:r>
    </w:p>
    <w:p w14:paraId="252F17B0" w14:textId="77777777" w:rsidR="00BC4AF3" w:rsidRDefault="00BC4AF3" w:rsidP="00BC4AF3">
      <w:pPr>
        <w:pStyle w:val="aExamHdgss"/>
      </w:pPr>
      <w:r>
        <w:t>Examples</w:t>
      </w:r>
    </w:p>
    <w:p w14:paraId="1AAC7695" w14:textId="77777777" w:rsidR="00BC4AF3" w:rsidRDefault="00BC4AF3" w:rsidP="00BC4AF3">
      <w:pPr>
        <w:pStyle w:val="aExamINumss"/>
      </w:pPr>
      <w:r>
        <w:t>1</w:t>
      </w:r>
      <w:r>
        <w:tab/>
        <w:t>If an Act requires the appointee to be a magistrate, a person can be appointed to act in the position only if the person is a magistrate.</w:t>
      </w:r>
    </w:p>
    <w:p w14:paraId="654DFC15" w14:textId="77777777" w:rsidR="00BC4AF3" w:rsidRDefault="00BC4AF3" w:rsidP="00BC4AF3">
      <w:pPr>
        <w:pStyle w:val="aExamINumss"/>
      </w:pPr>
      <w:r>
        <w:t>2</w:t>
      </w:r>
      <w:r>
        <w:tab/>
        <w:t>If a regulation requires the appointee to be a lawyer of at least 5 years standing, a person can be appointed to act in the position only if the person is a lawyer of at least 5 years standing.</w:t>
      </w:r>
    </w:p>
    <w:p w14:paraId="7BCC962E" w14:textId="77777777" w:rsidR="00BC4AF3" w:rsidRDefault="00BC4AF3" w:rsidP="003679FD">
      <w:pPr>
        <w:pStyle w:val="aExamINumss"/>
        <w:keepLines/>
      </w:pPr>
      <w:r>
        <w:lastRenderedPageBreak/>
        <w:t>3</w:t>
      </w:r>
      <w:r>
        <w:tab/>
        <w:t>If an Act requires the appointee to have, in the Executive’s opinion, appropriate expertise, training or experience in relation to the needs of a particular group of people, a person can be appointed to act in the position only if the person has, in the Executive’s opinion, that expertise, training or experience.</w:t>
      </w:r>
    </w:p>
    <w:p w14:paraId="72AA59C5" w14:textId="77777777" w:rsidR="00BC4AF3" w:rsidRDefault="00BC4AF3" w:rsidP="00BC4AF3">
      <w:pPr>
        <w:pStyle w:val="AH5Sec"/>
      </w:pPr>
      <w:bookmarkStart w:id="259" w:name="_Toc146717431"/>
      <w:r w:rsidRPr="001A3A36">
        <w:rPr>
          <w:rStyle w:val="CharSectNo"/>
        </w:rPr>
        <w:t>210</w:t>
      </w:r>
      <w:r>
        <w:tab/>
        <w:t>Resignation of appointment</w:t>
      </w:r>
      <w:bookmarkEnd w:id="259"/>
    </w:p>
    <w:p w14:paraId="0C42CC89" w14:textId="77777777" w:rsidR="00BC4AF3" w:rsidRDefault="00BC4AF3" w:rsidP="00FE7E51">
      <w:pPr>
        <w:pStyle w:val="Amain"/>
      </w:pPr>
      <w:r>
        <w:tab/>
        <w:t>(1)</w:t>
      </w:r>
      <w:r>
        <w:tab/>
        <w:t>An appointment ends if the appointee resigns by signed notice of resignation given to the appointer.</w:t>
      </w:r>
    </w:p>
    <w:p w14:paraId="79AD61E2" w14:textId="77777777" w:rsidR="00BC4AF3" w:rsidRDefault="00BC4AF3" w:rsidP="00FE7E51">
      <w:pPr>
        <w:pStyle w:val="Amain"/>
      </w:pPr>
      <w:r>
        <w:tab/>
        <w:t>(2)</w:t>
      </w:r>
      <w:r>
        <w:tab/>
        <w:t>However, if the appointer is the Executive, the notice of resignation may be given to a Minister.</w:t>
      </w:r>
    </w:p>
    <w:p w14:paraId="0B910B33" w14:textId="77777777" w:rsidR="00BC4AF3" w:rsidRDefault="00BC4AF3" w:rsidP="00BC4AF3">
      <w:pPr>
        <w:pStyle w:val="AH5Sec"/>
      </w:pPr>
      <w:bookmarkStart w:id="260" w:name="_Toc146717432"/>
      <w:r w:rsidRPr="001A3A36">
        <w:rPr>
          <w:rStyle w:val="CharSectNo"/>
        </w:rPr>
        <w:t>211</w:t>
      </w:r>
      <w:r>
        <w:tab/>
        <w:t>Appointment not affected by appointer changes</w:t>
      </w:r>
      <w:bookmarkEnd w:id="260"/>
    </w:p>
    <w:p w14:paraId="56674CD0" w14:textId="77777777" w:rsidR="00BC4AF3" w:rsidRDefault="00BC4AF3" w:rsidP="00FE7E51">
      <w:pPr>
        <w:pStyle w:val="Amain"/>
      </w:pPr>
      <w:r>
        <w:tab/>
        <w:t>(1)</w:t>
      </w:r>
      <w:r>
        <w:tab/>
        <w:t>If the appointer is a body, an appointment made by the body does not end only because the membership of the body changes.</w:t>
      </w:r>
    </w:p>
    <w:p w14:paraId="53FAA49F" w14:textId="77777777" w:rsidR="00BC4AF3" w:rsidRDefault="00BC4AF3" w:rsidP="00FE7E51">
      <w:pPr>
        <w:pStyle w:val="Amain"/>
      </w:pPr>
      <w:r>
        <w:tab/>
        <w:t>(2)</w:t>
      </w:r>
      <w:r>
        <w:tab/>
        <w:t>If the appointer is the person for the time being occupying a position, an appointment made by the person does not end only because the person ceases to be the occupant of the position.</w:t>
      </w:r>
    </w:p>
    <w:p w14:paraId="518A5887" w14:textId="77777777" w:rsidR="00BC4AF3" w:rsidRDefault="00BC4AF3" w:rsidP="00861544">
      <w:pPr>
        <w:pStyle w:val="Amain"/>
        <w:keepNext/>
      </w:pPr>
      <w:r>
        <w:tab/>
        <w:t>(3)</w:t>
      </w:r>
      <w:r>
        <w:tab/>
        <w:t>This section does not limit the following sections:</w:t>
      </w:r>
    </w:p>
    <w:p w14:paraId="43731B0B" w14:textId="77777777" w:rsidR="00BC4AF3" w:rsidRDefault="00BC4AF3" w:rsidP="00861544">
      <w:pPr>
        <w:pStyle w:val="Amainbullet"/>
        <w:keepNext/>
      </w:pPr>
      <w:r>
        <w:rPr>
          <w:rFonts w:ascii="Symbol" w:hAnsi="Symbol"/>
        </w:rPr>
        <w:t></w:t>
      </w:r>
      <w:r>
        <w:rPr>
          <w:rFonts w:ascii="Symbol" w:hAnsi="Symbol"/>
        </w:rPr>
        <w:tab/>
      </w:r>
      <w:r>
        <w:t>section 199 (Functions of bodies)</w:t>
      </w:r>
    </w:p>
    <w:p w14:paraId="31E15355"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2C46B1A8" w14:textId="77777777" w:rsidR="00BC4AF3" w:rsidRDefault="00BC4AF3" w:rsidP="00BC4AF3">
      <w:pPr>
        <w:pStyle w:val="AH5Sec"/>
      </w:pPr>
      <w:bookmarkStart w:id="261" w:name="_Toc146717433"/>
      <w:r w:rsidRPr="001A3A36">
        <w:rPr>
          <w:rStyle w:val="CharSectNo"/>
        </w:rPr>
        <w:t>212</w:t>
      </w:r>
      <w:r>
        <w:tab/>
        <w:t>Appointment not affected by defect etc</w:t>
      </w:r>
      <w:bookmarkEnd w:id="261"/>
      <w:r>
        <w:t xml:space="preserve"> </w:t>
      </w:r>
    </w:p>
    <w:p w14:paraId="2F1A4257" w14:textId="77777777" w:rsidR="00BC4AF3" w:rsidRDefault="00BC4AF3" w:rsidP="00FE7E51">
      <w:pPr>
        <w:pStyle w:val="Amainreturn"/>
      </w:pPr>
      <w:r>
        <w:t>An appointment, or anything done under an appointment, is not invalid only because of a defect or irregularity in or in relation to the appointment.</w:t>
      </w:r>
    </w:p>
    <w:p w14:paraId="1D6FC1F3" w14:textId="77777777" w:rsidR="00BC4AF3" w:rsidRPr="001A3A36" w:rsidRDefault="00BC4AF3" w:rsidP="00BC4AF3">
      <w:pPr>
        <w:pStyle w:val="AH3Div"/>
      </w:pPr>
      <w:bookmarkStart w:id="262" w:name="_Toc146717434"/>
      <w:r w:rsidRPr="001A3A36">
        <w:rPr>
          <w:rStyle w:val="CharDivNo"/>
        </w:rPr>
        <w:lastRenderedPageBreak/>
        <w:t>Division 19.3.2</w:t>
      </w:r>
      <w:r>
        <w:tab/>
      </w:r>
      <w:r w:rsidRPr="001A3A36">
        <w:rPr>
          <w:rStyle w:val="CharDivText"/>
        </w:rPr>
        <w:t>Acting appointments</w:t>
      </w:r>
      <w:bookmarkEnd w:id="262"/>
    </w:p>
    <w:p w14:paraId="63703F8C" w14:textId="77777777" w:rsidR="00BC4AF3" w:rsidRDefault="00BC4AF3" w:rsidP="00BC4AF3">
      <w:pPr>
        <w:pStyle w:val="AH5Sec"/>
      </w:pPr>
      <w:bookmarkStart w:id="263" w:name="_Toc146717435"/>
      <w:r w:rsidRPr="001A3A36">
        <w:rPr>
          <w:rStyle w:val="CharSectNo"/>
        </w:rPr>
        <w:t>215</w:t>
      </w:r>
      <w:r w:rsidR="00510F75">
        <w:tab/>
        <w:t>Application—</w:t>
      </w:r>
      <w:r>
        <w:t>div 19.3.2</w:t>
      </w:r>
      <w:bookmarkEnd w:id="263"/>
    </w:p>
    <w:p w14:paraId="6442C782" w14:textId="77777777" w:rsidR="00BC4AF3" w:rsidRDefault="00BC4AF3" w:rsidP="003679FD">
      <w:pPr>
        <w:pStyle w:val="Amainreturn"/>
        <w:keepNext/>
      </w:pPr>
      <w:r>
        <w:t xml:space="preserve">This division applies if a law gives an entity (the </w:t>
      </w:r>
      <w:r>
        <w:rPr>
          <w:rStyle w:val="charBoldItals"/>
        </w:rPr>
        <w:t>appointer</w:t>
      </w:r>
      <w:r>
        <w:t>) power to appoint a person to act in a position under a law.</w:t>
      </w:r>
    </w:p>
    <w:p w14:paraId="70ECA469" w14:textId="77777777" w:rsidR="00BC4AF3" w:rsidRDefault="00BC4AF3" w:rsidP="00BC4AF3">
      <w:pPr>
        <w:pStyle w:val="aNote"/>
      </w:pPr>
      <w:r>
        <w:rPr>
          <w:rStyle w:val="charItals"/>
        </w:rPr>
        <w:t>Note</w:t>
      </w:r>
      <w:r>
        <w:rPr>
          <w:rStyle w:val="charItals"/>
        </w:rPr>
        <w:tab/>
      </w:r>
      <w:r>
        <w:t>A power to make an appointment includes power to make an acting appointment (see s 209).</w:t>
      </w:r>
    </w:p>
    <w:p w14:paraId="416C3659" w14:textId="77777777" w:rsidR="00BC4AF3" w:rsidRDefault="00BC4AF3" w:rsidP="00BC4AF3">
      <w:pPr>
        <w:pStyle w:val="AH5Sec"/>
      </w:pPr>
      <w:bookmarkStart w:id="264" w:name="_Toc146717436"/>
      <w:r w:rsidRPr="001A3A36">
        <w:rPr>
          <w:rStyle w:val="CharSectNo"/>
        </w:rPr>
        <w:t>216</w:t>
      </w:r>
      <w:r>
        <w:tab/>
        <w:t>Acting appointments must be in writing etc</w:t>
      </w:r>
      <w:bookmarkEnd w:id="264"/>
    </w:p>
    <w:p w14:paraId="6F6DC4E1" w14:textId="77777777" w:rsidR="00BC4AF3" w:rsidRDefault="00BC4AF3" w:rsidP="00FE7E51">
      <w:pPr>
        <w:pStyle w:val="Amain"/>
      </w:pPr>
      <w:r>
        <w:tab/>
        <w:t>(1)</w:t>
      </w:r>
      <w:r>
        <w:tab/>
        <w:t>An acting appointment must be made, or evidenced, by writing (the</w:t>
      </w:r>
      <w:r w:rsidR="009C674C">
        <w:t> </w:t>
      </w:r>
      <w:r>
        <w:rPr>
          <w:rStyle w:val="charBoldItals"/>
        </w:rPr>
        <w:t>instrument of appointment</w:t>
      </w:r>
      <w:r>
        <w:t>) signed by the appointer.</w:t>
      </w:r>
    </w:p>
    <w:p w14:paraId="6126CFB1" w14:textId="77777777" w:rsidR="00BC4AF3" w:rsidRDefault="00BC4AF3" w:rsidP="00FE7E51">
      <w:pPr>
        <w:pStyle w:val="Amain"/>
      </w:pPr>
      <w:r>
        <w:tab/>
        <w:t>(2)</w:t>
      </w:r>
      <w:r>
        <w:tab/>
        <w:t>If a law provides for a maximum or minimum period of appointment, the instrument of appointment must state the period for which the acting appointment is made.</w:t>
      </w:r>
    </w:p>
    <w:p w14:paraId="28FA9F21" w14:textId="77777777" w:rsidR="00BC4AF3" w:rsidRDefault="00510F75" w:rsidP="00BC4AF3">
      <w:pPr>
        <w:pStyle w:val="aExamHdgss"/>
      </w:pPr>
      <w:r>
        <w:t>Examples—</w:t>
      </w:r>
      <w:r w:rsidR="00BC4AF3">
        <w:t>stated appointment periods</w:t>
      </w:r>
    </w:p>
    <w:p w14:paraId="31B7890F" w14:textId="77777777" w:rsidR="00BC4AF3" w:rsidRDefault="00BC4AF3" w:rsidP="00BC4AF3">
      <w:pPr>
        <w:pStyle w:val="aExamINumss"/>
      </w:pPr>
      <w:r>
        <w:t>1</w:t>
      </w:r>
      <w:r>
        <w:tab/>
        <w:t>1 year</w:t>
      </w:r>
    </w:p>
    <w:p w14:paraId="6911D6A5" w14:textId="77777777" w:rsidR="00BC4AF3" w:rsidRDefault="00BC4AF3" w:rsidP="00BC4AF3">
      <w:pPr>
        <w:pStyle w:val="aExamINumss"/>
      </w:pPr>
      <w:r>
        <w:t>2</w:t>
      </w:r>
      <w:r>
        <w:tab/>
        <w:t>until 31 December 2002 (a period of 9 months)</w:t>
      </w:r>
    </w:p>
    <w:p w14:paraId="6C645BBE" w14:textId="77777777" w:rsidR="00BC4AF3" w:rsidRDefault="00BC4AF3" w:rsidP="00BC4AF3">
      <w:pPr>
        <w:pStyle w:val="aNote"/>
      </w:pPr>
      <w:r>
        <w:rPr>
          <w:rStyle w:val="charItals"/>
        </w:rPr>
        <w:t>Note</w:t>
      </w:r>
      <w:r>
        <w:rPr>
          <w:rStyle w:val="charItals"/>
        </w:rPr>
        <w:tab/>
      </w:r>
      <w:r>
        <w:t>See also s 219 (Appointer may decide terms of acting appointment etc) and s 221 (How long does an acting appointment operate?)</w:t>
      </w:r>
    </w:p>
    <w:p w14:paraId="61208620" w14:textId="77777777" w:rsidR="00BC4AF3" w:rsidRDefault="00BC4AF3" w:rsidP="00BC4AF3">
      <w:pPr>
        <w:pStyle w:val="AH5Sec"/>
      </w:pPr>
      <w:bookmarkStart w:id="265" w:name="_Toc146717437"/>
      <w:r w:rsidRPr="001A3A36">
        <w:rPr>
          <w:rStyle w:val="CharSectNo"/>
        </w:rPr>
        <w:t>217</w:t>
      </w:r>
      <w:r>
        <w:tab/>
        <w:t>Acting appointment may be made by name or position</w:t>
      </w:r>
      <w:bookmarkEnd w:id="265"/>
    </w:p>
    <w:p w14:paraId="37C66E70" w14:textId="77777777" w:rsidR="00BC4AF3" w:rsidRDefault="00BC4AF3" w:rsidP="00FE7E51">
      <w:pPr>
        <w:pStyle w:val="Amain"/>
      </w:pPr>
      <w:r>
        <w:tab/>
        <w:t>(1)</w:t>
      </w:r>
      <w:r>
        <w:tab/>
        <w:t>The appointer may make an acting appointment by—</w:t>
      </w:r>
    </w:p>
    <w:p w14:paraId="52879F58" w14:textId="77777777" w:rsidR="00BC4AF3" w:rsidRDefault="00BC4AF3" w:rsidP="00FE7E51">
      <w:pPr>
        <w:pStyle w:val="Apara"/>
      </w:pPr>
      <w:r>
        <w:tab/>
        <w:t>(a)</w:t>
      </w:r>
      <w:r>
        <w:tab/>
        <w:t>naming the person appointed; or</w:t>
      </w:r>
    </w:p>
    <w:p w14:paraId="37F8D8F2" w14:textId="77777777" w:rsidR="00BC4AF3" w:rsidRDefault="00BC4AF3" w:rsidP="00FE7E51">
      <w:pPr>
        <w:pStyle w:val="Apara"/>
      </w:pPr>
      <w:r>
        <w:tab/>
        <w:t>(b)</w:t>
      </w:r>
      <w:r>
        <w:tab/>
        <w:t>nominating the occupant of a position (however described), at a particular time or from time to time.</w:t>
      </w:r>
    </w:p>
    <w:p w14:paraId="60A79DEB" w14:textId="77777777" w:rsidR="00BC4AF3" w:rsidRDefault="00BC4AF3" w:rsidP="00FE7E51">
      <w:pPr>
        <w:pStyle w:val="Amain"/>
      </w:pPr>
      <w:r>
        <w:tab/>
        <w:t>(2)</w:t>
      </w:r>
      <w:r>
        <w:tab/>
        <w:t xml:space="preserve">For this division, the person named, or the occupant of the position nominated, is the </w:t>
      </w:r>
      <w:r w:rsidRPr="005239B8">
        <w:rPr>
          <w:rStyle w:val="charBoldItals"/>
        </w:rPr>
        <w:t>appointee</w:t>
      </w:r>
      <w:r>
        <w:t>.</w:t>
      </w:r>
    </w:p>
    <w:p w14:paraId="196230B1" w14:textId="77777777" w:rsidR="00BC4AF3" w:rsidRDefault="00BC4AF3" w:rsidP="00BC4AF3">
      <w:pPr>
        <w:pStyle w:val="AH5Sec"/>
      </w:pPr>
      <w:bookmarkStart w:id="266" w:name="_Toc146717438"/>
      <w:r w:rsidRPr="001A3A36">
        <w:rPr>
          <w:rStyle w:val="CharSectNo"/>
        </w:rPr>
        <w:lastRenderedPageBreak/>
        <w:t>218</w:t>
      </w:r>
      <w:r>
        <w:tab/>
        <w:t>Instrument may provide when acting appointment has effect etc</w:t>
      </w:r>
      <w:bookmarkEnd w:id="266"/>
      <w:r>
        <w:t xml:space="preserve"> </w:t>
      </w:r>
    </w:p>
    <w:p w14:paraId="66F2B47D" w14:textId="77777777" w:rsidR="00BC4AF3" w:rsidRDefault="00BC4AF3" w:rsidP="00FE7E51">
      <w:pPr>
        <w:pStyle w:val="Amainreturn"/>
      </w:pPr>
      <w:r>
        <w:t>The instrument making or evidencing the acting appointment may provide that the appointment has effect only in stated circumstances or subject to stated conditions or limitations.</w:t>
      </w:r>
    </w:p>
    <w:p w14:paraId="0803167A" w14:textId="77777777" w:rsidR="00BC4AF3" w:rsidRDefault="00BC4AF3" w:rsidP="00BC4AF3">
      <w:pPr>
        <w:pStyle w:val="aExamHdgss"/>
      </w:pPr>
      <w:r>
        <w:t>Examples</w:t>
      </w:r>
    </w:p>
    <w:p w14:paraId="7981EB7B" w14:textId="77777777" w:rsidR="00BC4AF3" w:rsidRDefault="00BC4AF3" w:rsidP="00BC4AF3">
      <w:pPr>
        <w:pStyle w:val="aExamINumss"/>
      </w:pPr>
      <w:r>
        <w:t>1</w:t>
      </w:r>
      <w:r>
        <w:tab/>
        <w:t>The instrument relating to a standing (or dormant) acting appointment for a position provides that when the substantive occupant of the position (Y) is overseas X may act in the position, but may exercise stated powers of the position only with Y’s approval.</w:t>
      </w:r>
    </w:p>
    <w:p w14:paraId="0833D17C" w14:textId="77777777" w:rsidR="00BC4AF3" w:rsidRDefault="00BC4AF3" w:rsidP="00BC4AF3">
      <w:pPr>
        <w:pStyle w:val="aExamINumss"/>
      </w:pPr>
      <w:r>
        <w:t>2</w:t>
      </w:r>
      <w:r>
        <w:tab/>
        <w:t xml:space="preserve">X is appointed to act in Y’s position if Y is out of the ACT and a declaration of acute fire danger is published under the </w:t>
      </w:r>
      <w:r w:rsidRPr="00661B43">
        <w:rPr>
          <w:rStyle w:val="charItals"/>
        </w:rPr>
        <w:t>ABC Act 2000</w:t>
      </w:r>
      <w:r w:rsidRPr="00661B43">
        <w:t>.</w:t>
      </w:r>
    </w:p>
    <w:p w14:paraId="46F84901" w14:textId="77777777" w:rsidR="00BC4AF3" w:rsidRDefault="00BC4AF3" w:rsidP="00BC4AF3">
      <w:pPr>
        <w:pStyle w:val="AH5Sec"/>
      </w:pPr>
      <w:bookmarkStart w:id="267" w:name="_Toc146717439"/>
      <w:r w:rsidRPr="001A3A36">
        <w:rPr>
          <w:rStyle w:val="CharSectNo"/>
        </w:rPr>
        <w:t>219</w:t>
      </w:r>
      <w:r>
        <w:tab/>
        <w:t>Appointer may decide terms of acting appointment etc</w:t>
      </w:r>
      <w:bookmarkEnd w:id="267"/>
      <w:r>
        <w:t xml:space="preserve"> </w:t>
      </w:r>
    </w:p>
    <w:p w14:paraId="3E1585BA" w14:textId="77777777" w:rsidR="00BC4AF3" w:rsidRDefault="00BC4AF3" w:rsidP="00861544">
      <w:pPr>
        <w:pStyle w:val="Amain"/>
        <w:keepNext/>
      </w:pPr>
      <w:r>
        <w:tab/>
        <w:t>(1)</w:t>
      </w:r>
      <w:r>
        <w:tab/>
        <w:t>The appointer may—</w:t>
      </w:r>
    </w:p>
    <w:p w14:paraId="5AB80CA8" w14:textId="77777777" w:rsidR="00BC4AF3" w:rsidRDefault="00BC4AF3" w:rsidP="00861544">
      <w:pPr>
        <w:pStyle w:val="Apara"/>
        <w:keepNext/>
      </w:pPr>
      <w:r>
        <w:tab/>
        <w:t>(a)</w:t>
      </w:r>
      <w:r>
        <w:tab/>
        <w:t>decide the terms of the acting appointment, including any remuneration and allowances; and</w:t>
      </w:r>
    </w:p>
    <w:p w14:paraId="61CA6BEF" w14:textId="77777777" w:rsidR="00BC4AF3" w:rsidRDefault="00BC4AF3" w:rsidP="00861544">
      <w:pPr>
        <w:pStyle w:val="Apara"/>
        <w:keepNext/>
      </w:pPr>
      <w:r>
        <w:tab/>
        <w:t>(b)</w:t>
      </w:r>
      <w:r>
        <w:tab/>
        <w:t>end the appointment at any time.</w:t>
      </w:r>
    </w:p>
    <w:p w14:paraId="2D9BA709" w14:textId="77777777" w:rsidR="00BC4AF3" w:rsidRDefault="003F5CCD" w:rsidP="00861544">
      <w:pPr>
        <w:pStyle w:val="aExamHdgss"/>
      </w:pPr>
      <w:r>
        <w:t>Example—</w:t>
      </w:r>
      <w:r w:rsidR="00BC4AF3">
        <w:t>par (b)</w:t>
      </w:r>
    </w:p>
    <w:p w14:paraId="4763DDBC" w14:textId="77777777" w:rsidR="00BC4AF3" w:rsidRDefault="00BC4AF3" w:rsidP="00861544">
      <w:pPr>
        <w:pStyle w:val="aExamss"/>
        <w:keepNext/>
      </w:pPr>
      <w:r>
        <w:t>A appoints X to act in a position for 10 months.  Two months after X begins to act, A ends the appointment.</w:t>
      </w:r>
    </w:p>
    <w:p w14:paraId="5D3E4A7D" w14:textId="77777777" w:rsidR="00BC4AF3" w:rsidRDefault="00BC4AF3" w:rsidP="00BC4AF3">
      <w:pPr>
        <w:pStyle w:val="aNote"/>
      </w:pPr>
      <w:r w:rsidRPr="008D2537">
        <w:rPr>
          <w:rStyle w:val="charItals"/>
        </w:rPr>
        <w:t xml:space="preserve">Note </w:t>
      </w:r>
      <w:r w:rsidRPr="008D2537">
        <w:rPr>
          <w:rStyle w:val="charItals"/>
        </w:rPr>
        <w:tab/>
      </w:r>
      <w:r>
        <w:t>See also s 221 (How long does an acting appointment operate?)</w:t>
      </w:r>
    </w:p>
    <w:p w14:paraId="39BC8B68" w14:textId="77777777" w:rsidR="00BC4AF3" w:rsidRDefault="00BC4AF3" w:rsidP="00666DB9">
      <w:pPr>
        <w:pStyle w:val="Amain"/>
        <w:keepNext/>
      </w:pPr>
      <w:r>
        <w:tab/>
        <w:t>(2)</w:t>
      </w:r>
      <w:r>
        <w:tab/>
        <w:t>The power to end the acting appointment is exercisable in the same way, and subject to the same conditions, as the power to make the acting appointment.</w:t>
      </w:r>
    </w:p>
    <w:p w14:paraId="113CE123" w14:textId="77777777" w:rsidR="00BC4AF3" w:rsidRDefault="00BC4AF3" w:rsidP="00BC4AF3">
      <w:pPr>
        <w:pStyle w:val="aExamHdgss"/>
      </w:pPr>
      <w:r>
        <w:t>Example</w:t>
      </w:r>
    </w:p>
    <w:p w14:paraId="6795B2B6" w14:textId="77777777" w:rsidR="00BC4AF3" w:rsidRDefault="00BC4AF3" w:rsidP="00BC4AF3">
      <w:pPr>
        <w:pStyle w:val="aExamss"/>
      </w:pPr>
      <w:r>
        <w:t>If the power to make the acting appointment is exercisable only on the recommendation of a body, the power to end the appointment is exercisable only on the recommendation of the body.</w:t>
      </w:r>
    </w:p>
    <w:p w14:paraId="74F5D664" w14:textId="77777777" w:rsidR="00BC4AF3" w:rsidRDefault="00BC4AF3" w:rsidP="00B447F0">
      <w:pPr>
        <w:pStyle w:val="AH5Sec"/>
      </w:pPr>
      <w:bookmarkStart w:id="268" w:name="_Toc146717440"/>
      <w:r w:rsidRPr="001A3A36">
        <w:rPr>
          <w:rStyle w:val="CharSectNo"/>
        </w:rPr>
        <w:lastRenderedPageBreak/>
        <w:t>220</w:t>
      </w:r>
      <w:r>
        <w:tab/>
        <w:t>Appointee may exercise functions under acting appointment etc</w:t>
      </w:r>
      <w:bookmarkEnd w:id="268"/>
    </w:p>
    <w:p w14:paraId="162EB836" w14:textId="77777777" w:rsidR="00BC4AF3" w:rsidRDefault="00BC4AF3" w:rsidP="00B447F0">
      <w:pPr>
        <w:pStyle w:val="Amainreturn"/>
        <w:keepNext/>
      </w:pPr>
      <w:r>
        <w:t>While the appointee is acting in the position—</w:t>
      </w:r>
    </w:p>
    <w:p w14:paraId="195DA917" w14:textId="77777777" w:rsidR="00BC4AF3" w:rsidRDefault="00BC4AF3" w:rsidP="00FE7E51">
      <w:pPr>
        <w:pStyle w:val="Apara"/>
      </w:pPr>
      <w:r>
        <w:tab/>
        <w:t>(a)</w:t>
      </w:r>
      <w:r>
        <w:tab/>
        <w:t>the appointee has, subject to the instrument making or evidencing the appointment, all the functions of the occupant of the position; and</w:t>
      </w:r>
    </w:p>
    <w:p w14:paraId="392C970C" w14:textId="77777777" w:rsidR="00BC4AF3" w:rsidRDefault="00BC4AF3" w:rsidP="00FE7E51">
      <w:pPr>
        <w:pStyle w:val="Apara"/>
      </w:pPr>
      <w:r>
        <w:tab/>
        <w:t>(b)</w:t>
      </w:r>
      <w:r>
        <w:tab/>
        <w:t>all territory laws apply in relation to the appointee as if the appointee were the occupant of the position.</w:t>
      </w:r>
    </w:p>
    <w:p w14:paraId="7EAB69F8"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110D3B4B" w14:textId="77777777" w:rsidR="00BC4AF3" w:rsidRDefault="00BC4AF3" w:rsidP="00BC4AF3">
      <w:pPr>
        <w:pStyle w:val="AH5Sec"/>
      </w:pPr>
      <w:bookmarkStart w:id="269" w:name="_Toc146717441"/>
      <w:r w:rsidRPr="001A3A36">
        <w:rPr>
          <w:rStyle w:val="CharSectNo"/>
        </w:rPr>
        <w:t>221</w:t>
      </w:r>
      <w:r>
        <w:tab/>
        <w:t>How long does an acting appointment operate?</w:t>
      </w:r>
      <w:bookmarkEnd w:id="269"/>
      <w:r>
        <w:t xml:space="preserve"> </w:t>
      </w:r>
    </w:p>
    <w:p w14:paraId="43A86AD0" w14:textId="77777777" w:rsidR="00BC4AF3" w:rsidRDefault="00BC4AF3" w:rsidP="002F65BE">
      <w:pPr>
        <w:pStyle w:val="Amain"/>
        <w:keepNext/>
      </w:pPr>
      <w:r>
        <w:tab/>
        <w:t>(1)</w:t>
      </w:r>
      <w:r>
        <w:tab/>
        <w:t>If the appointee acts in the position because it is vacant, the appointee may not act for more than 1 year after the position became vacant.</w:t>
      </w:r>
    </w:p>
    <w:p w14:paraId="2F167ABD" w14:textId="77777777" w:rsidR="00BC4AF3" w:rsidRDefault="00BC4AF3" w:rsidP="00BC4AF3">
      <w:pPr>
        <w:pStyle w:val="aNote"/>
      </w:pPr>
      <w:r w:rsidRPr="00BC6BFB">
        <w:rPr>
          <w:rStyle w:val="charItals"/>
        </w:rPr>
        <w:t>Note</w:t>
      </w:r>
      <w:r w:rsidRPr="00BC6BFB">
        <w:rPr>
          <w:rStyle w:val="charItals"/>
        </w:rPr>
        <w:tab/>
      </w:r>
      <w:r>
        <w:t>See also s 219 (Appointer may decide terms of acting appointment etc)</w:t>
      </w:r>
      <w:r w:rsidR="009E480D">
        <w:t>.</w:t>
      </w:r>
    </w:p>
    <w:p w14:paraId="0C6F81F3" w14:textId="77777777" w:rsidR="00BC4AF3" w:rsidRDefault="00BC4AF3" w:rsidP="00FE7E51">
      <w:pPr>
        <w:pStyle w:val="Amain"/>
      </w:pPr>
      <w:r>
        <w:tab/>
        <w:t>(2)</w:t>
      </w:r>
      <w:r>
        <w:tab/>
        <w:t>If the appointee is acting in a position that becomes vacant while the appointee is acting, the appointee may continue to act until the first of the following happens:</w:t>
      </w:r>
    </w:p>
    <w:p w14:paraId="2CD90039" w14:textId="77777777" w:rsidR="00BC4AF3" w:rsidRDefault="00BC4AF3" w:rsidP="00FE7E51">
      <w:pPr>
        <w:pStyle w:val="Apara"/>
      </w:pPr>
      <w:r>
        <w:tab/>
        <w:t>(a)</w:t>
      </w:r>
      <w:r>
        <w:tab/>
        <w:t>the appointer ends the appointment;</w:t>
      </w:r>
    </w:p>
    <w:p w14:paraId="1BEA6659" w14:textId="77777777" w:rsidR="00BC4AF3" w:rsidRDefault="00BC4AF3" w:rsidP="00FE7E51">
      <w:pPr>
        <w:pStyle w:val="Apara"/>
      </w:pPr>
      <w:r>
        <w:tab/>
        <w:t>(b)</w:t>
      </w:r>
      <w:r>
        <w:tab/>
        <w:t>the vacancy is filled;</w:t>
      </w:r>
    </w:p>
    <w:p w14:paraId="0A651D6E" w14:textId="77777777" w:rsidR="00BC4AF3" w:rsidRDefault="00BC4AF3" w:rsidP="00666DB9">
      <w:pPr>
        <w:pStyle w:val="Apara"/>
        <w:keepNext/>
      </w:pPr>
      <w:r>
        <w:tab/>
        <w:t>(c)</w:t>
      </w:r>
      <w:r>
        <w:tab/>
        <w:t>1 year after the position became vacant.</w:t>
      </w:r>
    </w:p>
    <w:p w14:paraId="6426C82B" w14:textId="77777777" w:rsidR="00BC4AF3" w:rsidRDefault="00BC4AF3" w:rsidP="00BC4AF3">
      <w:pPr>
        <w:pStyle w:val="aExamHdgss"/>
      </w:pPr>
      <w:r>
        <w:t>Example</w:t>
      </w:r>
    </w:p>
    <w:p w14:paraId="3EDA1734" w14:textId="77777777" w:rsidR="00BC4AF3" w:rsidRDefault="00BC4AF3" w:rsidP="00BC4AF3">
      <w:pPr>
        <w:pStyle w:val="aExamss"/>
      </w:pPr>
      <w:r>
        <w:t>A appoints X to act in Y’s position for a year while Y is on secondment in another agency.  Three months after X begins to act, Y is permanently transferred to the other agency.  One month later, Z is appointed to the position in which X is acting.  The appointment of Z brings X’s acting appointment to an end.</w:t>
      </w:r>
    </w:p>
    <w:p w14:paraId="4FB8E9DA" w14:textId="77777777" w:rsidR="00BC4AF3" w:rsidRDefault="00BC4AF3" w:rsidP="003679FD">
      <w:pPr>
        <w:pStyle w:val="Amain"/>
        <w:keepNext/>
        <w:keepLines/>
      </w:pPr>
      <w:r>
        <w:lastRenderedPageBreak/>
        <w:tab/>
        <w:t>(3)</w:t>
      </w:r>
      <w:r>
        <w:tab/>
        <w:t>If the appointee acts in the position because the occupant of the position cannot exercise functions and the occupant resumes the exercise of the functions, the appointment no longer authorises the appointee to act on that occasion.</w:t>
      </w:r>
    </w:p>
    <w:p w14:paraId="03F0205F"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2E169DA0" w14:textId="77777777" w:rsidR="00BC4AF3" w:rsidRDefault="00BC4AF3" w:rsidP="00BC4AF3">
      <w:pPr>
        <w:pStyle w:val="AH5Sec"/>
      </w:pPr>
      <w:bookmarkStart w:id="270" w:name="_Toc146717442"/>
      <w:r w:rsidRPr="001A3A36">
        <w:rPr>
          <w:rStyle w:val="CharSectNo"/>
        </w:rPr>
        <w:t>222</w:t>
      </w:r>
      <w:r>
        <w:tab/>
        <w:t>Resignation of acting appointment</w:t>
      </w:r>
      <w:bookmarkEnd w:id="270"/>
    </w:p>
    <w:p w14:paraId="34A9D70C" w14:textId="77777777" w:rsidR="00BC4AF3" w:rsidRDefault="00BC4AF3" w:rsidP="00FE7E51">
      <w:pPr>
        <w:pStyle w:val="Amain"/>
      </w:pPr>
      <w:r>
        <w:tab/>
        <w:t>(1)</w:t>
      </w:r>
      <w:r>
        <w:tab/>
        <w:t>An acting appointment ends if the appointee resigns by signed notice of resignation given to the appointer.</w:t>
      </w:r>
    </w:p>
    <w:p w14:paraId="72ABAB9E" w14:textId="77777777" w:rsidR="00BC4AF3" w:rsidRDefault="00BC4AF3" w:rsidP="00FE7E51">
      <w:pPr>
        <w:pStyle w:val="Amain"/>
      </w:pPr>
      <w:r>
        <w:tab/>
        <w:t>(2)</w:t>
      </w:r>
      <w:r>
        <w:tab/>
        <w:t>However, if the appointer is the Executive, the notice of resignation may be given to a Minister.</w:t>
      </w:r>
    </w:p>
    <w:p w14:paraId="3EE3B872" w14:textId="77777777" w:rsidR="00BC4AF3" w:rsidRDefault="00BC4AF3" w:rsidP="00BC4AF3">
      <w:pPr>
        <w:pStyle w:val="AH5Sec"/>
      </w:pPr>
      <w:bookmarkStart w:id="271" w:name="_Toc146717443"/>
      <w:r w:rsidRPr="001A3A36">
        <w:rPr>
          <w:rStyle w:val="CharSectNo"/>
        </w:rPr>
        <w:t>223</w:t>
      </w:r>
      <w:r>
        <w:tab/>
        <w:t>Effect of acting appointment on substantive appointment etc</w:t>
      </w:r>
      <w:bookmarkEnd w:id="271"/>
    </w:p>
    <w:p w14:paraId="4127C48E" w14:textId="77777777" w:rsidR="00BC4AF3" w:rsidRDefault="00BC4AF3" w:rsidP="00FE7E51">
      <w:pPr>
        <w:pStyle w:val="Amain"/>
      </w:pPr>
      <w:r>
        <w:tab/>
        <w:t>(1)</w:t>
      </w:r>
      <w:r>
        <w:tab/>
        <w:t>If the appointee is the occupant of another position under a law (the</w:t>
      </w:r>
      <w:r w:rsidR="009C674C">
        <w:t> </w:t>
      </w:r>
      <w:r>
        <w:rPr>
          <w:rStyle w:val="charBoldItals"/>
        </w:rPr>
        <w:t>substantive position</w:t>
      </w:r>
      <w:r>
        <w:t>), the appointee does not cease to occupy the substantive position only because of the appointee’s appointment or because the appointee acts under the appointment.</w:t>
      </w:r>
    </w:p>
    <w:p w14:paraId="2DAC5EF1" w14:textId="77777777" w:rsidR="00BC4AF3" w:rsidRDefault="00BC4AF3" w:rsidP="00FE7E51">
      <w:pPr>
        <w:pStyle w:val="Amain"/>
      </w:pPr>
      <w:r>
        <w:tab/>
        <w:t>(2)</w:t>
      </w:r>
      <w:r>
        <w:tab/>
        <w:t>This section does not prevent an acting appointment being made to the substantive position.</w:t>
      </w:r>
    </w:p>
    <w:p w14:paraId="48C317D8" w14:textId="77777777" w:rsidR="00BC4AF3" w:rsidRDefault="00BC4AF3" w:rsidP="00BC4AF3">
      <w:pPr>
        <w:pStyle w:val="AH5Sec"/>
      </w:pPr>
      <w:bookmarkStart w:id="272" w:name="_Toc146717444"/>
      <w:r w:rsidRPr="001A3A36">
        <w:rPr>
          <w:rStyle w:val="CharSectNo"/>
        </w:rPr>
        <w:t>224</w:t>
      </w:r>
      <w:r>
        <w:tab/>
        <w:t>Acting appointment not affected by appointer changes</w:t>
      </w:r>
      <w:bookmarkEnd w:id="272"/>
    </w:p>
    <w:p w14:paraId="7F76A091" w14:textId="77777777" w:rsidR="00BC4AF3" w:rsidRDefault="00BC4AF3" w:rsidP="00FE7E51">
      <w:pPr>
        <w:pStyle w:val="Amain"/>
      </w:pPr>
      <w:r>
        <w:tab/>
        <w:t>(1)</w:t>
      </w:r>
      <w:r>
        <w:tab/>
        <w:t>If the appointer is a body, an acting appointment made by the body does not end only because the membership of the body changes.</w:t>
      </w:r>
    </w:p>
    <w:p w14:paraId="04FAD87C" w14:textId="77777777" w:rsidR="00BC4AF3" w:rsidRDefault="00BC4AF3" w:rsidP="00FE7E51">
      <w:pPr>
        <w:pStyle w:val="Amain"/>
      </w:pPr>
      <w:r>
        <w:tab/>
        <w:t>(2)</w:t>
      </w:r>
      <w:r>
        <w:tab/>
        <w:t>If the appointer is the person for the time being occupying a position, an acting appointment made by the person does not end only because the person ceases to be the occupant of the position.</w:t>
      </w:r>
    </w:p>
    <w:p w14:paraId="264FBFA0" w14:textId="77777777" w:rsidR="00BC4AF3" w:rsidRDefault="00BC4AF3" w:rsidP="00FE7E51">
      <w:pPr>
        <w:pStyle w:val="Amain"/>
      </w:pPr>
      <w:r>
        <w:tab/>
        <w:t>(3)</w:t>
      </w:r>
      <w:r>
        <w:tab/>
        <w:t>This section does not limit the following sections:</w:t>
      </w:r>
    </w:p>
    <w:p w14:paraId="5C7727E7" w14:textId="77777777" w:rsidR="00BC4AF3" w:rsidRDefault="00BC4AF3" w:rsidP="00BC4AF3">
      <w:pPr>
        <w:pStyle w:val="Amainbullet"/>
        <w:keepNext/>
      </w:pPr>
      <w:r>
        <w:rPr>
          <w:rFonts w:ascii="Symbol" w:hAnsi="Symbol"/>
        </w:rPr>
        <w:t></w:t>
      </w:r>
      <w:r>
        <w:rPr>
          <w:rFonts w:ascii="Symbol" w:hAnsi="Symbol"/>
        </w:rPr>
        <w:tab/>
      </w:r>
      <w:r>
        <w:t>section 199 (Functions of bodies)</w:t>
      </w:r>
    </w:p>
    <w:p w14:paraId="6242AD65"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3302EBC9" w14:textId="77777777" w:rsidR="00BC4AF3" w:rsidRDefault="00BC4AF3" w:rsidP="00BC4AF3">
      <w:pPr>
        <w:pStyle w:val="AH5Sec"/>
      </w:pPr>
      <w:bookmarkStart w:id="273" w:name="_Toc146717445"/>
      <w:r w:rsidRPr="001A3A36">
        <w:rPr>
          <w:rStyle w:val="CharSectNo"/>
        </w:rPr>
        <w:lastRenderedPageBreak/>
        <w:t>225</w:t>
      </w:r>
      <w:r>
        <w:tab/>
        <w:t>Acting appointment not affected by defect etc</w:t>
      </w:r>
      <w:bookmarkEnd w:id="273"/>
      <w:r>
        <w:t xml:space="preserve"> </w:t>
      </w:r>
    </w:p>
    <w:p w14:paraId="121C4DAC" w14:textId="77777777" w:rsidR="00BC4AF3" w:rsidRDefault="00BC4AF3" w:rsidP="00FE7E51">
      <w:pPr>
        <w:pStyle w:val="Amain"/>
      </w:pPr>
      <w:r>
        <w:tab/>
        <w:t>(1)</w:t>
      </w:r>
      <w:r>
        <w:tab/>
        <w:t>An acting appointment, or anything done under an acting appointment, is not invalid only because of a defect or irregularity in or in relation to the appointment.</w:t>
      </w:r>
    </w:p>
    <w:p w14:paraId="62DC762E" w14:textId="77777777" w:rsidR="00BC4AF3" w:rsidRDefault="00BC4AF3" w:rsidP="00FE7E51">
      <w:pPr>
        <w:pStyle w:val="Amain"/>
      </w:pPr>
      <w:r>
        <w:tab/>
        <w:t>(2)</w:t>
      </w:r>
      <w:r>
        <w:tab/>
        <w:t>Anything done by or in relation to the appointee while the appointee purports to act in the position is not invalid only because—</w:t>
      </w:r>
    </w:p>
    <w:p w14:paraId="3EAEB37A" w14:textId="77777777" w:rsidR="00BC4AF3" w:rsidRDefault="00BC4AF3" w:rsidP="00FE7E51">
      <w:pPr>
        <w:pStyle w:val="Apara"/>
      </w:pPr>
      <w:r>
        <w:tab/>
        <w:t>(a)</w:t>
      </w:r>
      <w:r>
        <w:tab/>
        <w:t>the occasion for the appointment had not arisen or had ended; or</w:t>
      </w:r>
    </w:p>
    <w:p w14:paraId="4F283752" w14:textId="77777777" w:rsidR="00BC4AF3" w:rsidRDefault="00BC4AF3" w:rsidP="00FE7E51">
      <w:pPr>
        <w:pStyle w:val="Apara"/>
      </w:pPr>
      <w:r>
        <w:tab/>
        <w:t>(b)</w:t>
      </w:r>
      <w:r>
        <w:tab/>
        <w:t>the appointment had ended; or</w:t>
      </w:r>
    </w:p>
    <w:p w14:paraId="54DF231F" w14:textId="77777777" w:rsidR="00BC4AF3" w:rsidRDefault="00BC4AF3" w:rsidP="00FE7E51">
      <w:pPr>
        <w:pStyle w:val="Apara"/>
      </w:pPr>
      <w:r>
        <w:tab/>
        <w:t>(c)</w:t>
      </w:r>
      <w:r>
        <w:tab/>
        <w:t>the occasion for the appointee to act had not arisen or had ended.</w:t>
      </w:r>
    </w:p>
    <w:p w14:paraId="0F535067" w14:textId="77777777" w:rsidR="00BC4AF3" w:rsidRPr="001A3A36" w:rsidRDefault="00BC4AF3" w:rsidP="00BC4AF3">
      <w:pPr>
        <w:pStyle w:val="AH3Div"/>
      </w:pPr>
      <w:bookmarkStart w:id="274" w:name="_Toc146717446"/>
      <w:r w:rsidRPr="001A3A36">
        <w:rPr>
          <w:rStyle w:val="CharDivNo"/>
        </w:rPr>
        <w:t>Division 19.3.2A</w:t>
      </w:r>
      <w:r>
        <w:tab/>
      </w:r>
      <w:r w:rsidRPr="001A3A36">
        <w:rPr>
          <w:rStyle w:val="CharDivText"/>
        </w:rPr>
        <w:t>Standing acting arrangements</w:t>
      </w:r>
      <w:bookmarkEnd w:id="274"/>
    </w:p>
    <w:p w14:paraId="0A4047BA" w14:textId="77777777" w:rsidR="00BC4AF3" w:rsidRDefault="00BC4AF3" w:rsidP="00BC4AF3">
      <w:pPr>
        <w:pStyle w:val="AH5Sec"/>
      </w:pPr>
      <w:bookmarkStart w:id="275" w:name="_Toc146717447"/>
      <w:r w:rsidRPr="001A3A36">
        <w:rPr>
          <w:rStyle w:val="CharSectNo"/>
        </w:rPr>
        <w:t>225A</w:t>
      </w:r>
      <w:r w:rsidR="003F5CCD">
        <w:tab/>
        <w:t>Application—</w:t>
      </w:r>
      <w:r>
        <w:t>div 19.3.2A</w:t>
      </w:r>
      <w:bookmarkEnd w:id="275"/>
    </w:p>
    <w:p w14:paraId="5F0C68E9" w14:textId="77777777" w:rsidR="00BC4AF3" w:rsidRDefault="00BC4AF3" w:rsidP="00666DB9">
      <w:pPr>
        <w:pStyle w:val="Amainreturn"/>
        <w:keepNext/>
      </w:pPr>
      <w:r>
        <w:t>This division applies to a position if a law provides that a person acts in the position in stated circumstances.</w:t>
      </w:r>
    </w:p>
    <w:p w14:paraId="7A219147" w14:textId="77777777" w:rsidR="00BC4AF3" w:rsidRDefault="00BC4AF3" w:rsidP="00BC4AF3">
      <w:pPr>
        <w:pStyle w:val="aExamHdgss"/>
      </w:pPr>
      <w:r>
        <w:t>Example</w:t>
      </w:r>
    </w:p>
    <w:p w14:paraId="74CF3A70" w14:textId="77777777" w:rsidR="00BC4AF3" w:rsidRDefault="00BC4AF3" w:rsidP="00BC4AF3">
      <w:pPr>
        <w:pStyle w:val="aExamss"/>
      </w:pPr>
      <w:r>
        <w:t xml:space="preserve">The </w:t>
      </w:r>
      <w:r w:rsidRPr="00661B43">
        <w:rPr>
          <w:rStyle w:val="charItals"/>
        </w:rPr>
        <w:t>Hypothetical Act 2003</w:t>
      </w:r>
      <w:r>
        <w:t xml:space="preserve"> provides for the deputy director of the hypothetical entity to act in the position of director of the entity if the position is vacant or the director cannot for any reason exercise the functions of the position.</w:t>
      </w:r>
    </w:p>
    <w:p w14:paraId="4D01DF63" w14:textId="77777777" w:rsidR="00BC4AF3" w:rsidRDefault="00BC4AF3" w:rsidP="00BC4AF3">
      <w:pPr>
        <w:pStyle w:val="AH5Sec"/>
      </w:pPr>
      <w:bookmarkStart w:id="276" w:name="_Toc146717448"/>
      <w:r w:rsidRPr="001A3A36">
        <w:rPr>
          <w:rStyle w:val="CharSectNo"/>
        </w:rPr>
        <w:t>225B</w:t>
      </w:r>
      <w:r>
        <w:tab/>
        <w:t>Person acting under standing acting arrangement may exercise functions etc</w:t>
      </w:r>
      <w:bookmarkEnd w:id="276"/>
    </w:p>
    <w:p w14:paraId="5BE3A6D0" w14:textId="77777777" w:rsidR="00BC4AF3" w:rsidRDefault="00BC4AF3" w:rsidP="00FE7E51">
      <w:pPr>
        <w:pStyle w:val="Amain"/>
      </w:pPr>
      <w:r>
        <w:tab/>
        <w:t>(1)</w:t>
      </w:r>
      <w:r>
        <w:tab/>
        <w:t>A person acting in the position has, subject to the law providing for the acting or any other law, all the functions of the occupant of the position.</w:t>
      </w:r>
    </w:p>
    <w:p w14:paraId="47836F33"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184DD81D" w14:textId="77777777" w:rsidR="00BC4AF3" w:rsidRDefault="00BC4AF3" w:rsidP="00FE7E51">
      <w:pPr>
        <w:pStyle w:val="Amain"/>
      </w:pPr>
      <w:r>
        <w:tab/>
        <w:t>(2)</w:t>
      </w:r>
      <w:r>
        <w:tab/>
        <w:t>All territory laws apply in relation to the person as if the person were the occupant of the position.</w:t>
      </w:r>
    </w:p>
    <w:p w14:paraId="7D68892D" w14:textId="77777777" w:rsidR="00BC4AF3" w:rsidRPr="001A3A36" w:rsidRDefault="00BC4AF3" w:rsidP="00BC4AF3">
      <w:pPr>
        <w:pStyle w:val="AH3Div"/>
      </w:pPr>
      <w:bookmarkStart w:id="277" w:name="_Toc146717449"/>
      <w:r w:rsidRPr="001A3A36">
        <w:rPr>
          <w:rStyle w:val="CharDivNo"/>
        </w:rPr>
        <w:lastRenderedPageBreak/>
        <w:t>Division 19.3.3</w:t>
      </w:r>
      <w:r>
        <w:tab/>
      </w:r>
      <w:r w:rsidRPr="001A3A36">
        <w:rPr>
          <w:rStyle w:val="CharDivText"/>
        </w:rPr>
        <w:t>Appointments—Assembly consultation</w:t>
      </w:r>
      <w:bookmarkEnd w:id="277"/>
    </w:p>
    <w:p w14:paraId="2E638FD7" w14:textId="77777777" w:rsidR="00BC4AF3" w:rsidRPr="005239B8" w:rsidRDefault="00BC4AF3" w:rsidP="00BC4AF3">
      <w:pPr>
        <w:pStyle w:val="AH5Sec"/>
      </w:pPr>
      <w:bookmarkStart w:id="278" w:name="_Toc146717450"/>
      <w:r w:rsidRPr="001A3A36">
        <w:rPr>
          <w:rStyle w:val="CharSectNo"/>
        </w:rPr>
        <w:t>226</w:t>
      </w:r>
      <w:r>
        <w:tab/>
        <w:t xml:space="preserve">Meaning of </w:t>
      </w:r>
      <w:r>
        <w:rPr>
          <w:rStyle w:val="charItals"/>
        </w:rPr>
        <w:t>statutory position</w:t>
      </w:r>
      <w:r w:rsidR="003F5CCD">
        <w:t>—</w:t>
      </w:r>
      <w:r>
        <w:t>div 19.3.3</w:t>
      </w:r>
      <w:bookmarkEnd w:id="278"/>
    </w:p>
    <w:p w14:paraId="3C91F4C3" w14:textId="77777777" w:rsidR="00BC4AF3" w:rsidRDefault="00BC4AF3" w:rsidP="00FE7E51">
      <w:pPr>
        <w:pStyle w:val="Amainreturn"/>
      </w:pPr>
      <w:r>
        <w:t>In this division:</w:t>
      </w:r>
    </w:p>
    <w:p w14:paraId="4667A585" w14:textId="77777777" w:rsidR="00BC4AF3" w:rsidRDefault="00BC4AF3" w:rsidP="00FE7E51">
      <w:pPr>
        <w:pStyle w:val="aDef"/>
      </w:pPr>
      <w:r>
        <w:rPr>
          <w:rStyle w:val="charBoldItals"/>
        </w:rPr>
        <w:t>statutory position</w:t>
      </w:r>
      <w:r>
        <w:t xml:space="preserve"> means a position (including as a member of a territory authority) established under an Act.</w:t>
      </w:r>
    </w:p>
    <w:p w14:paraId="1145C080" w14:textId="77777777" w:rsidR="00BC4AF3" w:rsidRDefault="00BC4AF3" w:rsidP="00BC4AF3">
      <w:pPr>
        <w:pStyle w:val="aNote"/>
      </w:pPr>
      <w:r w:rsidRPr="00BC6BFB">
        <w:rPr>
          <w:rStyle w:val="charItals"/>
        </w:rPr>
        <w:t>Note</w:t>
      </w:r>
      <w:r w:rsidRPr="00BC6BFB">
        <w:tab/>
      </w:r>
      <w:r w:rsidRPr="00BC6BFB">
        <w:rPr>
          <w:rStyle w:val="charBoldItals"/>
        </w:rPr>
        <w:t>Position</w:t>
      </w:r>
      <w:r>
        <w:t xml:space="preserve"> includes office (see dict, pt 1, def </w:t>
      </w:r>
      <w:r>
        <w:rPr>
          <w:rStyle w:val="charBoldItals"/>
        </w:rPr>
        <w:t>position</w:t>
      </w:r>
      <w:r>
        <w:t>).</w:t>
      </w:r>
    </w:p>
    <w:p w14:paraId="3BF6B888" w14:textId="77777777" w:rsidR="00BC4AF3" w:rsidRDefault="00BC4AF3" w:rsidP="00BC4AF3">
      <w:pPr>
        <w:pStyle w:val="AH5Sec"/>
      </w:pPr>
      <w:bookmarkStart w:id="279" w:name="_Toc146717451"/>
      <w:r w:rsidRPr="001A3A36">
        <w:rPr>
          <w:rStyle w:val="CharSectNo"/>
        </w:rPr>
        <w:t>227</w:t>
      </w:r>
      <w:r w:rsidR="003F5CCD">
        <w:tab/>
        <w:t>Application—</w:t>
      </w:r>
      <w:r>
        <w:t>div 19.3.3</w:t>
      </w:r>
      <w:bookmarkEnd w:id="279"/>
      <w:r>
        <w:t xml:space="preserve"> </w:t>
      </w:r>
    </w:p>
    <w:p w14:paraId="0311FE92" w14:textId="77777777" w:rsidR="00BC4AF3" w:rsidRDefault="00BC4AF3" w:rsidP="00FE7E51">
      <w:pPr>
        <w:pStyle w:val="Amain"/>
      </w:pPr>
      <w:r>
        <w:tab/>
        <w:t>(1)</w:t>
      </w:r>
      <w:r>
        <w:tab/>
        <w:t>This division applies if a Minister has the power under an Act to appoint a person to a statutory position.</w:t>
      </w:r>
    </w:p>
    <w:p w14:paraId="645FCD40" w14:textId="77777777" w:rsidR="00BC4AF3" w:rsidRDefault="00BC4AF3" w:rsidP="00FE7E51">
      <w:pPr>
        <w:pStyle w:val="Amain"/>
      </w:pPr>
      <w:r>
        <w:tab/>
        <w:t>(2)</w:t>
      </w:r>
      <w:r>
        <w:tab/>
        <w:t>However, this division does not apply to an appointment of—</w:t>
      </w:r>
    </w:p>
    <w:p w14:paraId="4A520285" w14:textId="77777777" w:rsidR="00BC4AF3" w:rsidRDefault="00BC4AF3" w:rsidP="00FE7E51">
      <w:pPr>
        <w:pStyle w:val="Apara"/>
      </w:pPr>
      <w:r>
        <w:tab/>
        <w:t>(a)</w:t>
      </w:r>
      <w:r>
        <w:tab/>
        <w:t>a public servant to a statutory position (whether or not the Act under which the appointment is made requires that the appointee be a public servant); or</w:t>
      </w:r>
    </w:p>
    <w:p w14:paraId="473772DF" w14:textId="77777777" w:rsidR="00BC4AF3" w:rsidRDefault="00BC4AF3" w:rsidP="00FE7E51">
      <w:pPr>
        <w:pStyle w:val="Apara"/>
      </w:pPr>
      <w:r>
        <w:tab/>
        <w:t>(b)</w:t>
      </w:r>
      <w:r>
        <w:tab/>
        <w:t>a person to, or to act in, a statutory position for not longer than 6 months, unless the appointment is of the person to, or to act in, the position for a 2nd or subsequent consecutive period; or</w:t>
      </w:r>
    </w:p>
    <w:p w14:paraId="353EA496" w14:textId="77777777" w:rsidR="00BC4AF3" w:rsidRDefault="00BC4AF3" w:rsidP="00FE7E51">
      <w:pPr>
        <w:pStyle w:val="Apara"/>
      </w:pPr>
      <w:r>
        <w:tab/>
        <w:t>(c)</w:t>
      </w:r>
      <w:r>
        <w:tab/>
        <w:t>a person to a statutory position if the only function of the position is to advise the Minister.</w:t>
      </w:r>
    </w:p>
    <w:p w14:paraId="6EC55F20" w14:textId="77777777" w:rsidR="00DC5E5A" w:rsidRPr="00DC6149" w:rsidRDefault="00DC5E5A" w:rsidP="00DC5E5A">
      <w:pPr>
        <w:pStyle w:val="AH5Sec"/>
      </w:pPr>
      <w:bookmarkStart w:id="280" w:name="_Toc146717452"/>
      <w:r w:rsidRPr="00DC5E5A">
        <w:rPr>
          <w:rStyle w:val="CharSectNo"/>
        </w:rPr>
        <w:t>228</w:t>
      </w:r>
      <w:r w:rsidRPr="00DC6149">
        <w:tab/>
        <w:t>Consultation with relevant Assembly committee</w:t>
      </w:r>
      <w:bookmarkEnd w:id="280"/>
    </w:p>
    <w:p w14:paraId="25600426" w14:textId="77777777" w:rsidR="00D050C7" w:rsidRPr="00DC6149" w:rsidRDefault="00D050C7" w:rsidP="00D050C7">
      <w:pPr>
        <w:pStyle w:val="Amain"/>
      </w:pPr>
      <w:r w:rsidRPr="00DC6149">
        <w:tab/>
        <w:t>(1)</w:t>
      </w:r>
      <w:r w:rsidRPr="00DC6149">
        <w:tab/>
        <w:t>Before making an appointment to a statutory position, a Minister must consult the relevant Assembly committee.</w:t>
      </w:r>
    </w:p>
    <w:p w14:paraId="243E1ECB" w14:textId="77777777" w:rsidR="00BC4AF3" w:rsidRDefault="00BC4AF3" w:rsidP="00FE7E51">
      <w:pPr>
        <w:pStyle w:val="Amain"/>
      </w:pPr>
      <w:r>
        <w:tab/>
        <w:t>(2)</w:t>
      </w:r>
      <w:r>
        <w:tab/>
        <w:t>The committee may make a recommendation to the Minister about the proposed appointment.</w:t>
      </w:r>
    </w:p>
    <w:p w14:paraId="7E302630" w14:textId="77777777" w:rsidR="00BC4AF3" w:rsidRDefault="00BC4AF3" w:rsidP="00FE7E51">
      <w:pPr>
        <w:pStyle w:val="Amain"/>
      </w:pPr>
      <w:r>
        <w:tab/>
        <w:t>(3)</w:t>
      </w:r>
      <w:r>
        <w:tab/>
        <w:t>The Minister must not make the appointment until the Minister has received a recommendation or 30 days have passed since the consultation took place, whichever happens first.</w:t>
      </w:r>
    </w:p>
    <w:p w14:paraId="1835F47A" w14:textId="77777777" w:rsidR="00BC4AF3" w:rsidRDefault="00BC4AF3" w:rsidP="00FE7E51">
      <w:pPr>
        <w:pStyle w:val="Amain"/>
      </w:pPr>
      <w:r>
        <w:lastRenderedPageBreak/>
        <w:tab/>
        <w:t>(4)</w:t>
      </w:r>
      <w:r>
        <w:tab/>
        <w:t>In making the appointment, the Minister must have regard to any recommendation received.</w:t>
      </w:r>
    </w:p>
    <w:p w14:paraId="241D3286" w14:textId="77777777" w:rsidR="00D050C7" w:rsidRPr="00DC6149" w:rsidRDefault="00D050C7" w:rsidP="00D050C7">
      <w:pPr>
        <w:pStyle w:val="Amain"/>
      </w:pPr>
      <w:r w:rsidRPr="00DC6149">
        <w:tab/>
        <w:t>(5)</w:t>
      </w:r>
      <w:r w:rsidRPr="00DC6149">
        <w:tab/>
        <w:t>In this section:</w:t>
      </w:r>
    </w:p>
    <w:p w14:paraId="0F28014B" w14:textId="77777777" w:rsidR="00D050C7" w:rsidRPr="00DC6149" w:rsidRDefault="00D050C7" w:rsidP="00D050C7">
      <w:pPr>
        <w:pStyle w:val="aDef"/>
      </w:pPr>
      <w:r w:rsidRPr="00DC6149">
        <w:rPr>
          <w:rStyle w:val="charBoldItals"/>
        </w:rPr>
        <w:t>relevant Assembly committee</w:t>
      </w:r>
      <w:r w:rsidRPr="00DC6149">
        <w:t xml:space="preserve"> means a standing committee of the Legislative Assembly nominated, in writing, by the Speaker for subsection (1).</w:t>
      </w:r>
    </w:p>
    <w:p w14:paraId="68F0BBAB" w14:textId="77777777" w:rsidR="00BC4AF3" w:rsidRDefault="00BC4AF3" w:rsidP="00BC4AF3">
      <w:pPr>
        <w:pStyle w:val="AH5Sec"/>
      </w:pPr>
      <w:bookmarkStart w:id="281" w:name="_Toc146717453"/>
      <w:r w:rsidRPr="001A3A36">
        <w:rPr>
          <w:rStyle w:val="CharSectNo"/>
        </w:rPr>
        <w:t>229</w:t>
      </w:r>
      <w:r>
        <w:tab/>
        <w:t>Appointment is disallowable instrument</w:t>
      </w:r>
      <w:bookmarkEnd w:id="281"/>
    </w:p>
    <w:p w14:paraId="765C76AB" w14:textId="77777777" w:rsidR="00BC4AF3" w:rsidRDefault="00BC4AF3" w:rsidP="002F65BE">
      <w:pPr>
        <w:pStyle w:val="Amainreturn"/>
        <w:keepNext/>
      </w:pPr>
      <w:r>
        <w:t>The instrument making, or evidencing, an appointment to which this division applies is a disallowable instrument.</w:t>
      </w:r>
    </w:p>
    <w:p w14:paraId="54417F5F" w14:textId="77777777" w:rsidR="00BC4AF3" w:rsidRDefault="00BC4AF3" w:rsidP="00BC4AF3">
      <w:pPr>
        <w:pStyle w:val="aNote"/>
      </w:pPr>
      <w:r>
        <w:rPr>
          <w:rStyle w:val="charItals"/>
        </w:rPr>
        <w:t>Note</w:t>
      </w:r>
      <w:r>
        <w:rPr>
          <w:rStyle w:val="charItals"/>
        </w:rPr>
        <w:tab/>
      </w:r>
      <w:r>
        <w:t>A disallowable instrument must be notified and presented to the Legislative Assembly (see ch 7 (Presentation, amendment and disallowance of subordinate laws and disallowable instruments)).</w:t>
      </w:r>
    </w:p>
    <w:p w14:paraId="6FC04616" w14:textId="77777777" w:rsidR="00BC4AF3" w:rsidRDefault="00BC4AF3" w:rsidP="00BC4AF3">
      <w:pPr>
        <w:pStyle w:val="PageBreak"/>
      </w:pPr>
      <w:r>
        <w:br w:type="page"/>
      </w:r>
    </w:p>
    <w:p w14:paraId="3E4DAD62" w14:textId="77777777" w:rsidR="00BC4AF3" w:rsidRPr="001A3A36" w:rsidRDefault="00BC4AF3" w:rsidP="00BC4AF3">
      <w:pPr>
        <w:pStyle w:val="AH2Part"/>
      </w:pPr>
      <w:bookmarkStart w:id="282" w:name="_Toc146717454"/>
      <w:r w:rsidRPr="001A3A36">
        <w:rPr>
          <w:rStyle w:val="CharPartNo"/>
        </w:rPr>
        <w:lastRenderedPageBreak/>
        <w:t>Part 19.4</w:t>
      </w:r>
      <w:r>
        <w:tab/>
      </w:r>
      <w:r w:rsidRPr="001A3A36">
        <w:rPr>
          <w:rStyle w:val="CharPartText"/>
        </w:rPr>
        <w:t>Delegations</w:t>
      </w:r>
      <w:bookmarkEnd w:id="282"/>
    </w:p>
    <w:p w14:paraId="450157F3" w14:textId="77777777" w:rsidR="00BC4AF3" w:rsidRDefault="00BC4AF3" w:rsidP="00BC4AF3">
      <w:pPr>
        <w:pStyle w:val="Placeholder"/>
      </w:pPr>
      <w:r>
        <w:rPr>
          <w:rStyle w:val="CharDivNo"/>
        </w:rPr>
        <w:t xml:space="preserve">  </w:t>
      </w:r>
      <w:r>
        <w:rPr>
          <w:rStyle w:val="CharDivText"/>
        </w:rPr>
        <w:t xml:space="preserve">  </w:t>
      </w:r>
    </w:p>
    <w:p w14:paraId="5F97ECD4" w14:textId="77777777" w:rsidR="00BC4AF3" w:rsidRDefault="00BC4AF3" w:rsidP="00BC4AF3">
      <w:pPr>
        <w:pStyle w:val="AH5Sec"/>
      </w:pPr>
      <w:bookmarkStart w:id="283" w:name="_Toc146717455"/>
      <w:r w:rsidRPr="001A3A36">
        <w:rPr>
          <w:rStyle w:val="CharSectNo"/>
        </w:rPr>
        <w:t>230</w:t>
      </w:r>
      <w:r w:rsidR="003F5CCD">
        <w:tab/>
        <w:t>Application—</w:t>
      </w:r>
      <w:r>
        <w:t>pt 19.4 generally</w:t>
      </w:r>
      <w:bookmarkEnd w:id="283"/>
    </w:p>
    <w:p w14:paraId="62655BE7" w14:textId="77777777" w:rsidR="00BC4AF3" w:rsidRDefault="00BC4AF3" w:rsidP="00FE7E51">
      <w:pPr>
        <w:pStyle w:val="Amainreturn"/>
      </w:pPr>
      <w:r>
        <w:t xml:space="preserve">This part applies if a law authorises or requires an entity (the </w:t>
      </w:r>
      <w:r>
        <w:rPr>
          <w:rStyle w:val="charBoldItals"/>
        </w:rPr>
        <w:t>appointer</w:t>
      </w:r>
      <w:r>
        <w:t>) to delegate (or subdelegate) a function.</w:t>
      </w:r>
    </w:p>
    <w:p w14:paraId="6583936B"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03BB5C4C" w14:textId="77777777" w:rsidR="00BC4AF3" w:rsidRDefault="00BC4AF3" w:rsidP="00BC4AF3">
      <w:pPr>
        <w:pStyle w:val="AH5Sec"/>
      </w:pPr>
      <w:bookmarkStart w:id="284" w:name="_Toc146717456"/>
      <w:r w:rsidRPr="001A3A36">
        <w:rPr>
          <w:rStyle w:val="CharSectNo"/>
        </w:rPr>
        <w:t>231</w:t>
      </w:r>
      <w:r w:rsidR="003F5CCD">
        <w:tab/>
        <w:t>Application—</w:t>
      </w:r>
      <w:r>
        <w:t>pt 19.4 to subdelegations</w:t>
      </w:r>
      <w:bookmarkEnd w:id="284"/>
    </w:p>
    <w:p w14:paraId="45D07CB7" w14:textId="77777777" w:rsidR="00BC4AF3" w:rsidRDefault="00BC4AF3" w:rsidP="00FE7E51">
      <w:pPr>
        <w:pStyle w:val="Amain"/>
      </w:pPr>
      <w:r>
        <w:tab/>
        <w:t>(1)</w:t>
      </w:r>
      <w:r>
        <w:tab/>
        <w:t>This part applies to the subdelegation of a function in the same way as it applies to the delegation of the function.</w:t>
      </w:r>
    </w:p>
    <w:p w14:paraId="6A4D5FA8" w14:textId="77777777" w:rsidR="00BC4AF3" w:rsidRDefault="00BC4AF3" w:rsidP="00FE7E51">
      <w:pPr>
        <w:pStyle w:val="Amain"/>
      </w:pPr>
      <w:r>
        <w:tab/>
        <w:t>(2)</w:t>
      </w:r>
      <w:r>
        <w:tab/>
        <w:t>However, if the appointer delegates a function to a delegate, the delegate may not subdelegate the function.</w:t>
      </w:r>
    </w:p>
    <w:p w14:paraId="355B8E71" w14:textId="77777777" w:rsidR="00BC4AF3" w:rsidRDefault="00BC4AF3" w:rsidP="00FE7E51">
      <w:pPr>
        <w:pStyle w:val="Amain"/>
      </w:pPr>
      <w:r>
        <w:tab/>
        <w:t>(3)</w:t>
      </w:r>
      <w:r>
        <w:tab/>
        <w:t>Subsection (2) is a determinative provision.</w:t>
      </w:r>
    </w:p>
    <w:p w14:paraId="147459CC" w14:textId="77777777" w:rsidR="00BC4AF3" w:rsidRDefault="00BC4AF3" w:rsidP="00BC4AF3">
      <w:pPr>
        <w:pStyle w:val="aExamHdgss"/>
      </w:pPr>
      <w:r>
        <w:t>Examples</w:t>
      </w:r>
    </w:p>
    <w:p w14:paraId="4EA5AB4B" w14:textId="77777777" w:rsidR="00BC4AF3" w:rsidRPr="00476D06"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the subdelegation of the functions.  Y may not subdelegate X’s functions to Z.</w:t>
      </w:r>
    </w:p>
    <w:p w14:paraId="44A94153" w14:textId="77777777" w:rsidR="00BC4AF3" w:rsidRDefault="00BC4AF3" w:rsidP="00BC4AF3">
      <w:pPr>
        <w:pStyle w:val="aExamINumss"/>
        <w:rPr>
          <w:rStyle w:val="charItals"/>
        </w:rPr>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Y to subdelegate the functions.  Because the Act authorises subdelegation, it expressly displaces this Act, section 231 (2) (see s 6).  Y can therefore subdelegate X’s functions to Z (c</w:t>
      </w:r>
      <w:r>
        <w:t>ompare s 236, which deals with the subdelegation of a power to delegate)</w:t>
      </w:r>
      <w:r>
        <w:rPr>
          <w:rStyle w:val="charItals"/>
        </w:rPr>
        <w:t>.</w:t>
      </w:r>
    </w:p>
    <w:p w14:paraId="2C3BE844" w14:textId="77777777" w:rsidR="00BC4AF3" w:rsidRPr="009C674C" w:rsidRDefault="00BC4AF3" w:rsidP="00BC4AF3">
      <w:pPr>
        <w:pStyle w:val="aNote"/>
      </w:pPr>
      <w:r>
        <w:rPr>
          <w:rStyle w:val="charItals"/>
        </w:rPr>
        <w:t xml:space="preserve">Note </w:t>
      </w:r>
      <w:r>
        <w:tab/>
      </w:r>
      <w:r w:rsidRPr="009C674C">
        <w:t>See s 5 for the meaning of determinative provisions, and s 6 for their displacement.</w:t>
      </w:r>
    </w:p>
    <w:p w14:paraId="114A4DC0" w14:textId="77777777" w:rsidR="00BC4AF3" w:rsidRDefault="00BC4AF3" w:rsidP="00BC4AF3">
      <w:pPr>
        <w:pStyle w:val="AH5Sec"/>
      </w:pPr>
      <w:bookmarkStart w:id="285" w:name="_Toc146717457"/>
      <w:r w:rsidRPr="001A3A36">
        <w:rPr>
          <w:rStyle w:val="CharSectNo"/>
        </w:rPr>
        <w:t>232</w:t>
      </w:r>
      <w:r>
        <w:tab/>
      </w:r>
      <w:r>
        <w:rPr>
          <w:color w:val="000000"/>
        </w:rPr>
        <w:t xml:space="preserve">Delegation </w:t>
      </w:r>
      <w:r>
        <w:t>must be in writing etc</w:t>
      </w:r>
      <w:bookmarkEnd w:id="285"/>
    </w:p>
    <w:p w14:paraId="6A957871" w14:textId="77777777" w:rsidR="00BC4AF3" w:rsidRDefault="00BC4AF3" w:rsidP="00FE7E51">
      <w:pPr>
        <w:pStyle w:val="Amainreturn"/>
      </w:pPr>
      <w:r>
        <w:t>A delegation must be made, or evidenced, by writing signed by the appointer.</w:t>
      </w:r>
    </w:p>
    <w:p w14:paraId="033A8203" w14:textId="77777777" w:rsidR="00BC4AF3" w:rsidRDefault="00BC4AF3" w:rsidP="00BC4AF3">
      <w:pPr>
        <w:pStyle w:val="AH5Sec"/>
      </w:pPr>
      <w:bookmarkStart w:id="286" w:name="_Toc146717458"/>
      <w:r w:rsidRPr="001A3A36">
        <w:rPr>
          <w:rStyle w:val="CharSectNo"/>
        </w:rPr>
        <w:lastRenderedPageBreak/>
        <w:t>233</w:t>
      </w:r>
      <w:r>
        <w:tab/>
      </w:r>
      <w:r>
        <w:rPr>
          <w:color w:val="000000"/>
        </w:rPr>
        <w:t xml:space="preserve">Delegation </w:t>
      </w:r>
      <w:r>
        <w:t>may be made by name or position</w:t>
      </w:r>
      <w:bookmarkEnd w:id="286"/>
    </w:p>
    <w:p w14:paraId="769A6356" w14:textId="77777777" w:rsidR="00BC4AF3" w:rsidRDefault="00BC4AF3" w:rsidP="002F65BE">
      <w:pPr>
        <w:pStyle w:val="Amain"/>
        <w:keepNext/>
      </w:pPr>
      <w:r>
        <w:tab/>
        <w:t>(1)</w:t>
      </w:r>
      <w:r>
        <w:tab/>
        <w:t>The appointer may delegate by—</w:t>
      </w:r>
    </w:p>
    <w:p w14:paraId="1BE1C791" w14:textId="77777777" w:rsidR="00BC4AF3" w:rsidRDefault="00BC4AF3" w:rsidP="00FE7E51">
      <w:pPr>
        <w:pStyle w:val="Apara"/>
      </w:pPr>
      <w:r>
        <w:tab/>
        <w:t>(a)</w:t>
      </w:r>
      <w:r>
        <w:tab/>
        <w:t>naming the person to whom the delegation is made; or</w:t>
      </w:r>
    </w:p>
    <w:p w14:paraId="3FB1D0AE" w14:textId="77777777" w:rsidR="00BC4AF3" w:rsidRDefault="00BC4AF3" w:rsidP="00FE7E51">
      <w:pPr>
        <w:pStyle w:val="Apara"/>
      </w:pPr>
      <w:r>
        <w:tab/>
        <w:t>(b)</w:t>
      </w:r>
      <w:r>
        <w:tab/>
        <w:t>nominating the occupant of a position (however described), at a particular time or from time to time.</w:t>
      </w:r>
    </w:p>
    <w:p w14:paraId="239F763C" w14:textId="77777777" w:rsidR="00BC4AF3" w:rsidRDefault="00BC4AF3" w:rsidP="00FE7E51">
      <w:pPr>
        <w:pStyle w:val="Amain"/>
      </w:pPr>
      <w:r>
        <w:tab/>
        <w:t>(2)</w:t>
      </w:r>
      <w:r>
        <w:tab/>
        <w:t xml:space="preserve">For this part, the person named, or the occupant of the position nominated, is the </w:t>
      </w:r>
      <w:r w:rsidRPr="005239B8">
        <w:rPr>
          <w:rStyle w:val="charBoldItals"/>
        </w:rPr>
        <w:t>delegate</w:t>
      </w:r>
      <w:r>
        <w:t>.</w:t>
      </w:r>
    </w:p>
    <w:p w14:paraId="3787992A" w14:textId="77777777" w:rsidR="00BC4AF3" w:rsidRDefault="00BC4AF3" w:rsidP="00BC4AF3">
      <w:pPr>
        <w:pStyle w:val="AH5Sec"/>
      </w:pPr>
      <w:bookmarkStart w:id="287" w:name="_Toc146717459"/>
      <w:r w:rsidRPr="001A3A36">
        <w:rPr>
          <w:rStyle w:val="CharSectNo"/>
        </w:rPr>
        <w:t>234</w:t>
      </w:r>
      <w:r>
        <w:tab/>
        <w:t>Instrument may provide when delegation has effect etc</w:t>
      </w:r>
      <w:bookmarkEnd w:id="287"/>
      <w:r>
        <w:t xml:space="preserve"> </w:t>
      </w:r>
    </w:p>
    <w:p w14:paraId="680BB107" w14:textId="77777777" w:rsidR="00BC4AF3" w:rsidRDefault="00BC4AF3" w:rsidP="00FE7E51">
      <w:pPr>
        <w:pStyle w:val="Amainreturn"/>
      </w:pPr>
      <w:r>
        <w:t>The instrument making or evidencing a delegation may provide—</w:t>
      </w:r>
    </w:p>
    <w:p w14:paraId="23935268" w14:textId="77777777" w:rsidR="00BC4AF3" w:rsidRDefault="00BC4AF3" w:rsidP="00FE7E51">
      <w:pPr>
        <w:pStyle w:val="Apara"/>
      </w:pPr>
      <w:r>
        <w:tab/>
        <w:t>(a)</w:t>
      </w:r>
      <w:r>
        <w:tab/>
        <w:t>that the delegation has effect only in stated circumstances or subject to stated conditions, limitations or directions; or</w:t>
      </w:r>
    </w:p>
    <w:p w14:paraId="65CD12BB" w14:textId="77777777" w:rsidR="00BC4AF3" w:rsidRDefault="00BC4AF3" w:rsidP="00FE7E51">
      <w:pPr>
        <w:pStyle w:val="Apara"/>
      </w:pPr>
      <w:r>
        <w:tab/>
        <w:t>(b)</w:t>
      </w:r>
      <w:r>
        <w:tab/>
        <w:t>that all of a function, or a stated part of the function, is delegated.</w:t>
      </w:r>
    </w:p>
    <w:p w14:paraId="07547D8F" w14:textId="77777777" w:rsidR="00BC4AF3" w:rsidRDefault="00BC4AF3" w:rsidP="00BC4AF3">
      <w:pPr>
        <w:pStyle w:val="aExamHdgss"/>
      </w:pPr>
      <w:r>
        <w:t>Examples</w:t>
      </w:r>
    </w:p>
    <w:p w14:paraId="4F618075" w14:textId="77777777" w:rsidR="00BC4AF3" w:rsidRDefault="00BC4AF3" w:rsidP="00BC4AF3">
      <w:pPr>
        <w:pStyle w:val="aExamINumss"/>
      </w:pPr>
      <w:r>
        <w:t>1</w:t>
      </w:r>
      <w:r>
        <w:tab/>
        <w:t xml:space="preserve">The delegation provides that, when the appointer (Y) is outside </w:t>
      </w:r>
      <w:smartTag w:uri="urn:schemas-microsoft-com:office:smarttags" w:element="country-region">
        <w:smartTag w:uri="urn:schemas-microsoft-com:office:smarttags" w:element="place">
          <w:r>
            <w:t>Australia</w:t>
          </w:r>
        </w:smartTag>
      </w:smartTag>
      <w:r>
        <w:t>, the delegate (X) may exercise her functions except that stated functions may only be exercised with Y’s approval.</w:t>
      </w:r>
    </w:p>
    <w:p w14:paraId="6A89FA78" w14:textId="77777777" w:rsidR="00BC4AF3" w:rsidRDefault="00BC4AF3" w:rsidP="00BC4AF3">
      <w:pPr>
        <w:pStyle w:val="aExamINumss"/>
      </w:pPr>
      <w:r>
        <w:t>2</w:t>
      </w:r>
      <w:r>
        <w:tab/>
        <w:t>The delegation provides that X may enter into a contract for the purchase of property of not more than $50 000 in value.</w:t>
      </w:r>
    </w:p>
    <w:p w14:paraId="4A5AB1FF" w14:textId="77777777" w:rsidR="00BC4AF3" w:rsidRDefault="00BC4AF3" w:rsidP="00BC4AF3">
      <w:pPr>
        <w:pStyle w:val="aExamINumss"/>
      </w:pPr>
      <w:r>
        <w:t>3</w:t>
      </w:r>
      <w:r>
        <w:tab/>
        <w:t>The delegation provides that X may grant licences under a stated Act but that, in considering applications, X must take account of the policy of the agency (authorised by the Act) that there should not be more than 100 licences current at any time.</w:t>
      </w:r>
    </w:p>
    <w:p w14:paraId="146B6CC4" w14:textId="77777777" w:rsidR="00BC4AF3" w:rsidRDefault="00BC4AF3" w:rsidP="00BC4AF3">
      <w:pPr>
        <w:pStyle w:val="AH5Sec"/>
      </w:pPr>
      <w:bookmarkStart w:id="288" w:name="_Toc146717460"/>
      <w:r w:rsidRPr="001A3A36">
        <w:rPr>
          <w:rStyle w:val="CharSectNo"/>
        </w:rPr>
        <w:t>235</w:t>
      </w:r>
      <w:r>
        <w:tab/>
      </w:r>
      <w:r>
        <w:rPr>
          <w:color w:val="000000"/>
        </w:rPr>
        <w:t xml:space="preserve">Delegation </w:t>
      </w:r>
      <w:r>
        <w:t>may be made to 2 or more delegates</w:t>
      </w:r>
      <w:bookmarkEnd w:id="288"/>
    </w:p>
    <w:p w14:paraId="7838489B" w14:textId="77777777" w:rsidR="00BC4AF3" w:rsidRDefault="00BC4AF3" w:rsidP="00FE7E51">
      <w:pPr>
        <w:pStyle w:val="Amainreturn"/>
      </w:pPr>
      <w:r>
        <w:t>The appointer may delegate the appointer’s function, or any part of the function, to 2 or more delegates.</w:t>
      </w:r>
    </w:p>
    <w:p w14:paraId="2246655C" w14:textId="77777777" w:rsidR="00BC4AF3" w:rsidRDefault="00BC4AF3" w:rsidP="00BC4AF3">
      <w:pPr>
        <w:pStyle w:val="AH5Sec"/>
      </w:pPr>
      <w:bookmarkStart w:id="289" w:name="_Toc146717461"/>
      <w:r w:rsidRPr="001A3A36">
        <w:rPr>
          <w:rStyle w:val="CharSectNo"/>
        </w:rPr>
        <w:lastRenderedPageBreak/>
        <w:t>236</w:t>
      </w:r>
      <w:r>
        <w:tab/>
      </w:r>
      <w:r>
        <w:rPr>
          <w:color w:val="000000"/>
        </w:rPr>
        <w:t xml:space="preserve">Power to delegate </w:t>
      </w:r>
      <w:r>
        <w:t>may not be delegated</w:t>
      </w:r>
      <w:bookmarkEnd w:id="289"/>
    </w:p>
    <w:p w14:paraId="01AB486D" w14:textId="77777777" w:rsidR="00BC4AF3" w:rsidRDefault="00BC4AF3" w:rsidP="003679FD">
      <w:pPr>
        <w:pStyle w:val="Amain"/>
        <w:keepNext/>
      </w:pPr>
      <w:r>
        <w:tab/>
        <w:t>(1)</w:t>
      </w:r>
      <w:r>
        <w:tab/>
        <w:t>The appointer may not delegate the appointer’s power to delegate.</w:t>
      </w:r>
    </w:p>
    <w:p w14:paraId="23063472" w14:textId="77777777" w:rsidR="00BC4AF3" w:rsidRDefault="00BC4AF3" w:rsidP="002F65BE">
      <w:pPr>
        <w:pStyle w:val="Amain"/>
        <w:keepNext/>
      </w:pPr>
      <w:r>
        <w:tab/>
        <w:t>(2)</w:t>
      </w:r>
      <w:r>
        <w:tab/>
        <w:t>Subsection (1) is a determinative provision.</w:t>
      </w:r>
    </w:p>
    <w:p w14:paraId="4016D1C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679CFE0" w14:textId="77777777" w:rsidR="00BC4AF3" w:rsidRDefault="00BC4AF3" w:rsidP="00BC4AF3">
      <w:pPr>
        <w:pStyle w:val="aExamHdgss"/>
      </w:pPr>
      <w:r>
        <w:t>Examples</w:t>
      </w:r>
    </w:p>
    <w:p w14:paraId="4A289A64" w14:textId="77777777" w:rsidR="00BC4AF3" w:rsidRPr="00BC6BFB"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X’s power to delegate the power to delegate.  X may not delegate X’s power to delegate to Y.</w:t>
      </w:r>
    </w:p>
    <w:p w14:paraId="12B7DC40" w14:textId="77777777" w:rsidR="00BC4AF3" w:rsidRPr="00BC6BFB" w:rsidRDefault="00BC4AF3" w:rsidP="00BC4AF3">
      <w:pPr>
        <w:pStyle w:val="aExamINumss"/>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X to delegate X’s power to delegate.  Because the Act authorises the delegation of the power to delegate, it expre</w:t>
      </w:r>
      <w:r w:rsidR="003F5CCD" w:rsidRPr="009C674C">
        <w:t>ssly displaces this Act, s</w:t>
      </w:r>
      <w:r w:rsidRPr="009C674C">
        <w:t xml:space="preserve"> 236 (1) (see s 6).  X can therefore delegate X’s power to delegate to Y </w:t>
      </w:r>
      <w:r>
        <w:t>(compare s 231, which deals with the subdelegation of a delegated function)</w:t>
      </w:r>
      <w:r w:rsidRPr="00BC6BFB">
        <w:t>.</w:t>
      </w:r>
    </w:p>
    <w:p w14:paraId="328948A2" w14:textId="77777777" w:rsidR="00BC4AF3" w:rsidRDefault="00BC4AF3" w:rsidP="00BC4AF3">
      <w:pPr>
        <w:pStyle w:val="AH5Sec"/>
        <w:keepNext w:val="0"/>
      </w:pPr>
      <w:bookmarkStart w:id="290" w:name="_Toc146717462"/>
      <w:r w:rsidRPr="001A3A36">
        <w:rPr>
          <w:rStyle w:val="CharSectNo"/>
        </w:rPr>
        <w:t>237</w:t>
      </w:r>
      <w:r>
        <w:tab/>
      </w:r>
      <w:r>
        <w:rPr>
          <w:color w:val="000000"/>
        </w:rPr>
        <w:t xml:space="preserve">Delegation </w:t>
      </w:r>
      <w:r>
        <w:t>may be amended or revoked</w:t>
      </w:r>
      <w:bookmarkEnd w:id="290"/>
    </w:p>
    <w:p w14:paraId="57B45055" w14:textId="77777777" w:rsidR="00BC4AF3" w:rsidRDefault="00BC4AF3" w:rsidP="00FE7E51">
      <w:pPr>
        <w:pStyle w:val="Amain"/>
      </w:pPr>
      <w:r>
        <w:tab/>
        <w:t>(1)</w:t>
      </w:r>
      <w:r>
        <w:tab/>
        <w:t>The appointer may amend a delegation or revoke it completely or partly.</w:t>
      </w:r>
    </w:p>
    <w:p w14:paraId="3B7AB2C8" w14:textId="77777777" w:rsidR="00BC4AF3" w:rsidRDefault="00BC4AF3" w:rsidP="00FE7E51">
      <w:pPr>
        <w:pStyle w:val="Amain"/>
      </w:pPr>
      <w:r>
        <w:tab/>
        <w:t>(2)</w:t>
      </w:r>
      <w:r>
        <w:tab/>
        <w:t>The power to amend or revoke a delegation is exercisable in the same way, and subject to the same conditions, as the power to delegate.</w:t>
      </w:r>
    </w:p>
    <w:p w14:paraId="6D297DB1" w14:textId="77777777" w:rsidR="00BC4AF3" w:rsidRDefault="00BC4AF3" w:rsidP="00BC4AF3">
      <w:pPr>
        <w:pStyle w:val="aExamHdgss"/>
      </w:pPr>
      <w:r>
        <w:t>Example</w:t>
      </w:r>
    </w:p>
    <w:p w14:paraId="6BC7E3BD" w14:textId="77777777" w:rsidR="00BC4AF3" w:rsidRDefault="00BC4AF3" w:rsidP="00BC4AF3">
      <w:pPr>
        <w:pStyle w:val="aExamss"/>
      </w:pPr>
      <w:r>
        <w:t>If the power to delegate is exercisable only with the Minister’s approval, the power to revoke the delegation is exercisable only with the Minister’s approval.</w:t>
      </w:r>
    </w:p>
    <w:p w14:paraId="6E78ADFD" w14:textId="77777777" w:rsidR="00BC4AF3" w:rsidRDefault="00BC4AF3" w:rsidP="00BC4AF3">
      <w:pPr>
        <w:pStyle w:val="AH5Sec"/>
      </w:pPr>
      <w:bookmarkStart w:id="291" w:name="_Toc146717463"/>
      <w:r w:rsidRPr="001A3A36">
        <w:rPr>
          <w:rStyle w:val="CharSectNo"/>
        </w:rPr>
        <w:t>238</w:t>
      </w:r>
      <w:r>
        <w:tab/>
      </w:r>
      <w:r>
        <w:rPr>
          <w:color w:val="000000"/>
        </w:rPr>
        <w:t>Appointer responsible for</w:t>
      </w:r>
      <w:r>
        <w:t xml:space="preserve"> delegated function</w:t>
      </w:r>
      <w:bookmarkEnd w:id="291"/>
    </w:p>
    <w:p w14:paraId="26B7A525" w14:textId="77777777" w:rsidR="00BC4AF3" w:rsidRDefault="00BC4AF3" w:rsidP="00FE7E51">
      <w:pPr>
        <w:pStyle w:val="Amainreturn"/>
      </w:pPr>
      <w:r>
        <w:t>The delegation of a function, or a part of a function, does not relieve the appointer of the appointer’s obligation to ensure that the function is properly exercised.</w:t>
      </w:r>
    </w:p>
    <w:p w14:paraId="6E473503" w14:textId="77777777" w:rsidR="00BC4AF3" w:rsidRDefault="00BC4AF3" w:rsidP="00BC4AF3">
      <w:pPr>
        <w:pStyle w:val="AH5Sec"/>
      </w:pPr>
      <w:bookmarkStart w:id="292" w:name="_Toc146717464"/>
      <w:r w:rsidRPr="001A3A36">
        <w:rPr>
          <w:rStyle w:val="CharSectNo"/>
        </w:rPr>
        <w:lastRenderedPageBreak/>
        <w:t>239</w:t>
      </w:r>
      <w:r>
        <w:tab/>
        <w:t>Exercise of delegation by delegate</w:t>
      </w:r>
      <w:bookmarkEnd w:id="292"/>
      <w:r>
        <w:t xml:space="preserve"> </w:t>
      </w:r>
    </w:p>
    <w:p w14:paraId="3CC99340" w14:textId="77777777" w:rsidR="00BC4AF3" w:rsidRDefault="00BC4AF3" w:rsidP="003679FD">
      <w:pPr>
        <w:pStyle w:val="Amain"/>
        <w:keepNext/>
      </w:pPr>
      <w:r>
        <w:tab/>
        <w:t>(1)</w:t>
      </w:r>
      <w:r>
        <w:tab/>
        <w:t>A delegate must exercise the delegation subject to any conditions, limitations or directions in the instrument making or evidencing the delegation.</w:t>
      </w:r>
    </w:p>
    <w:p w14:paraId="1C22CC1A" w14:textId="77777777" w:rsidR="00BC4AF3" w:rsidRDefault="00BC4AF3" w:rsidP="00FE7E51">
      <w:pPr>
        <w:pStyle w:val="Amain"/>
      </w:pPr>
      <w:r>
        <w:tab/>
        <w:t>(2)</w:t>
      </w:r>
      <w:r>
        <w:tab/>
        <w:t>All territory laws apply to the delegate in the exercise of the delegation as if the delegate were the appointer.</w:t>
      </w:r>
    </w:p>
    <w:p w14:paraId="7DFCD0B7" w14:textId="77777777" w:rsidR="00BC4AF3" w:rsidRDefault="00BC4AF3" w:rsidP="00FE7E51">
      <w:pPr>
        <w:pStyle w:val="Amain"/>
      </w:pPr>
      <w:r>
        <w:tab/>
        <w:t>(3)</w:t>
      </w:r>
      <w:r>
        <w:tab/>
      </w:r>
      <w:r>
        <w:rPr>
          <w:color w:val="000000"/>
        </w:rPr>
        <w:t xml:space="preserve">Without limiting subsection (2), if the exercise of a function by </w:t>
      </w:r>
      <w:r>
        <w:t xml:space="preserve">the appointer </w:t>
      </w:r>
      <w:r>
        <w:rPr>
          <w:color w:val="000000"/>
        </w:rPr>
        <w:t xml:space="preserve">is dependent on the </w:t>
      </w:r>
      <w:r>
        <w:t xml:space="preserve">appointer’s </w:t>
      </w:r>
      <w:r>
        <w:rPr>
          <w:color w:val="000000"/>
        </w:rPr>
        <w:t>state of mind and the function is delegated, the function may be exercised by the delegate on the delegate’s state of mind.</w:t>
      </w:r>
    </w:p>
    <w:p w14:paraId="66E0036D" w14:textId="77777777" w:rsidR="00BC4AF3" w:rsidRDefault="00BC4AF3" w:rsidP="00FE7E51">
      <w:pPr>
        <w:pStyle w:val="Amain"/>
      </w:pPr>
      <w:r>
        <w:tab/>
        <w:t>(4)</w:t>
      </w:r>
      <w:r>
        <w:tab/>
        <w:t>Anything done by or in relation to the delegate in the exercise of the delegation is taken to have been done by or in relation to the appointer.</w:t>
      </w:r>
    </w:p>
    <w:p w14:paraId="3AF04BAF" w14:textId="77777777" w:rsidR="00BC4AF3" w:rsidRPr="00BC6BFB" w:rsidRDefault="00BC4AF3" w:rsidP="00BC4AF3">
      <w:pPr>
        <w:pStyle w:val="aNote"/>
      </w:pPr>
      <w:r>
        <w:rPr>
          <w:rStyle w:val="charItals"/>
        </w:rPr>
        <w:t>Note 1</w:t>
      </w:r>
      <w:r>
        <w:rPr>
          <w:rStyle w:val="charItals"/>
        </w:rPr>
        <w:tab/>
      </w:r>
      <w:r>
        <w:t>Section 94 provides that a delegation under a law that is in force immediately before an amendment of the law continues to have effect as if made under the amended law.</w:t>
      </w:r>
    </w:p>
    <w:p w14:paraId="2F943F4F" w14:textId="77777777" w:rsidR="00BC4AF3" w:rsidRDefault="00BC4AF3" w:rsidP="00BC4AF3">
      <w:pPr>
        <w:pStyle w:val="aNote"/>
      </w:pPr>
      <w:r>
        <w:rPr>
          <w:rStyle w:val="charItals"/>
        </w:rPr>
        <w:t>Note 2</w:t>
      </w:r>
      <w:r>
        <w:rPr>
          <w:rStyle w:val="charItals"/>
        </w:rPr>
        <w:tab/>
      </w:r>
      <w:r>
        <w:t>Section 196 gives a delegate the powers necessary or convenient to exercise a delegated function.</w:t>
      </w:r>
    </w:p>
    <w:p w14:paraId="654D7F28" w14:textId="77777777" w:rsidR="00BC4AF3" w:rsidRDefault="00BC4AF3" w:rsidP="00FE7E51">
      <w:pPr>
        <w:pStyle w:val="Amain"/>
      </w:pPr>
      <w:r>
        <w:tab/>
        <w:t>(5)</w:t>
      </w:r>
      <w:r>
        <w:tab/>
        <w:t>In this section:</w:t>
      </w:r>
    </w:p>
    <w:p w14:paraId="691409FB" w14:textId="77777777" w:rsidR="00BC4AF3" w:rsidRDefault="00BC4AF3" w:rsidP="00FE7E51">
      <w:pPr>
        <w:pStyle w:val="aDef"/>
      </w:pPr>
      <w:r>
        <w:rPr>
          <w:rStyle w:val="charBoldItals"/>
        </w:rPr>
        <w:t>state of mind</w:t>
      </w:r>
      <w:r>
        <w:t xml:space="preserve"> includes knowledge, intention, opinion, belief or purpose.</w:t>
      </w:r>
    </w:p>
    <w:p w14:paraId="40CFC3F7" w14:textId="77777777" w:rsidR="00BC4AF3" w:rsidRDefault="00BC4AF3" w:rsidP="00BC4AF3">
      <w:pPr>
        <w:pStyle w:val="AH5Sec"/>
      </w:pPr>
      <w:bookmarkStart w:id="293" w:name="_Toc146717465"/>
      <w:r w:rsidRPr="001A3A36">
        <w:rPr>
          <w:rStyle w:val="CharSectNo"/>
        </w:rPr>
        <w:t>240</w:t>
      </w:r>
      <w:r>
        <w:tab/>
        <w:t>Appointer may exercise delegated function</w:t>
      </w:r>
      <w:bookmarkEnd w:id="293"/>
    </w:p>
    <w:p w14:paraId="7D9DB624" w14:textId="77777777" w:rsidR="00BC4AF3" w:rsidRDefault="00BC4AF3" w:rsidP="00FE7E51">
      <w:pPr>
        <w:pStyle w:val="Amainreturn"/>
      </w:pPr>
      <w:r>
        <w:rPr>
          <w:color w:val="000000"/>
        </w:rPr>
        <w:t xml:space="preserve">A function that has been delegated may, despite the </w:t>
      </w:r>
      <w:r>
        <w:t>delegation, be exercised by the appointer</w:t>
      </w:r>
      <w:r>
        <w:rPr>
          <w:color w:val="000000"/>
        </w:rPr>
        <w:t>.</w:t>
      </w:r>
    </w:p>
    <w:p w14:paraId="266173FF" w14:textId="77777777" w:rsidR="00BC4AF3" w:rsidRDefault="00BC4AF3" w:rsidP="00BC4AF3">
      <w:pPr>
        <w:pStyle w:val="AH5Sec"/>
      </w:pPr>
      <w:bookmarkStart w:id="294" w:name="_Toc146717466"/>
      <w:r w:rsidRPr="001A3A36">
        <w:rPr>
          <w:rStyle w:val="CharSectNo"/>
        </w:rPr>
        <w:lastRenderedPageBreak/>
        <w:t>241</w:t>
      </w:r>
      <w:r>
        <w:tab/>
      </w:r>
      <w:r>
        <w:rPr>
          <w:color w:val="000000"/>
        </w:rPr>
        <w:t xml:space="preserve">Delegation </w:t>
      </w:r>
      <w:r>
        <w:t>not affected by appointer changes</w:t>
      </w:r>
      <w:bookmarkEnd w:id="294"/>
    </w:p>
    <w:p w14:paraId="03ABCD4A" w14:textId="77777777" w:rsidR="00BC4AF3" w:rsidRDefault="00BC4AF3" w:rsidP="003679FD">
      <w:pPr>
        <w:pStyle w:val="Amain"/>
        <w:keepNext/>
      </w:pPr>
      <w:r>
        <w:tab/>
        <w:t>(1)</w:t>
      </w:r>
      <w:r>
        <w:tab/>
        <w:t>If the appointer is a body, a delegation made by the body does not end only because the membership of the body changes.</w:t>
      </w:r>
    </w:p>
    <w:p w14:paraId="70EF4694" w14:textId="77777777" w:rsidR="00BC4AF3" w:rsidRDefault="00BC4AF3" w:rsidP="00FE7E51">
      <w:pPr>
        <w:pStyle w:val="Amain"/>
      </w:pPr>
      <w:r>
        <w:tab/>
        <w:t>(2)</w:t>
      </w:r>
      <w:r>
        <w:tab/>
        <w:t>If the appointer is the person for the time being occupying a position, a delegation made by the person does not end only because the person ceases to be the occupant of the position.</w:t>
      </w:r>
    </w:p>
    <w:p w14:paraId="26738C89" w14:textId="77777777" w:rsidR="00BC4AF3" w:rsidRDefault="00BC4AF3" w:rsidP="00FE7E51">
      <w:pPr>
        <w:pStyle w:val="Amain"/>
      </w:pPr>
      <w:r>
        <w:tab/>
        <w:t>(3)</w:t>
      </w:r>
      <w:r>
        <w:tab/>
        <w:t>This section does not limit the following sections:</w:t>
      </w:r>
    </w:p>
    <w:p w14:paraId="39E3257B" w14:textId="77777777" w:rsidR="00BC4AF3" w:rsidRDefault="00BC4AF3" w:rsidP="00BC4AF3">
      <w:pPr>
        <w:pStyle w:val="Amainbullet"/>
      </w:pPr>
      <w:r>
        <w:rPr>
          <w:rFonts w:ascii="Symbol" w:hAnsi="Symbol"/>
        </w:rPr>
        <w:t></w:t>
      </w:r>
      <w:r>
        <w:rPr>
          <w:rFonts w:ascii="Symbol" w:hAnsi="Symbol"/>
        </w:rPr>
        <w:tab/>
      </w:r>
      <w:r>
        <w:t>section 199 (Functions of bodies)</w:t>
      </w:r>
    </w:p>
    <w:p w14:paraId="5A21C4FC"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5C8EE790" w14:textId="77777777" w:rsidR="00BC4AF3" w:rsidRDefault="00BC4AF3" w:rsidP="00BC4AF3">
      <w:pPr>
        <w:pStyle w:val="AH5Sec"/>
      </w:pPr>
      <w:bookmarkStart w:id="295" w:name="_Toc146717467"/>
      <w:r w:rsidRPr="001A3A36">
        <w:rPr>
          <w:rStyle w:val="CharSectNo"/>
        </w:rPr>
        <w:t>242</w:t>
      </w:r>
      <w:r>
        <w:tab/>
      </w:r>
      <w:r>
        <w:rPr>
          <w:color w:val="000000"/>
        </w:rPr>
        <w:t xml:space="preserve">Delegation </w:t>
      </w:r>
      <w:r>
        <w:t>not affected by defect etc</w:t>
      </w:r>
      <w:bookmarkEnd w:id="295"/>
    </w:p>
    <w:p w14:paraId="71566E5B" w14:textId="77777777" w:rsidR="00BC4AF3" w:rsidRDefault="00BC4AF3" w:rsidP="00FE7E51">
      <w:pPr>
        <w:pStyle w:val="Amain"/>
      </w:pPr>
      <w:r>
        <w:tab/>
        <w:t>(1)</w:t>
      </w:r>
      <w:r>
        <w:tab/>
        <w:t>A delegation, or anything done under a delegation, is not invalid only because of a defect or irregularity in or in relation to the delegation.</w:t>
      </w:r>
    </w:p>
    <w:p w14:paraId="1BD47A3E" w14:textId="77777777" w:rsidR="00BC4AF3" w:rsidRDefault="00BC4AF3" w:rsidP="00FE7E51">
      <w:pPr>
        <w:pStyle w:val="Amain"/>
      </w:pPr>
      <w:r>
        <w:tab/>
        <w:t>(2)</w:t>
      </w:r>
      <w:r>
        <w:tab/>
        <w:t>Anything done by or in relation to the delegate while the delegate purports to exercise the delegation is not invalid only because—</w:t>
      </w:r>
    </w:p>
    <w:p w14:paraId="416266A1" w14:textId="77777777" w:rsidR="00BC4AF3" w:rsidRDefault="00BC4AF3" w:rsidP="00FE7E51">
      <w:pPr>
        <w:pStyle w:val="Apara"/>
      </w:pPr>
      <w:r>
        <w:tab/>
        <w:t>(a)</w:t>
      </w:r>
      <w:r>
        <w:tab/>
        <w:t>the delegation had been amended or revoked; or</w:t>
      </w:r>
    </w:p>
    <w:p w14:paraId="7707FA9D" w14:textId="77777777" w:rsidR="00BC4AF3" w:rsidRDefault="00BC4AF3" w:rsidP="00FE7E51">
      <w:pPr>
        <w:pStyle w:val="Apara"/>
      </w:pPr>
      <w:r>
        <w:tab/>
        <w:t>(b)</w:t>
      </w:r>
      <w:r>
        <w:tab/>
        <w:t>the occasion for the delegate to exercise the delegation had not arisen or had ended.</w:t>
      </w:r>
    </w:p>
    <w:p w14:paraId="082647DC" w14:textId="77777777" w:rsidR="00BC4AF3" w:rsidRDefault="00BC4AF3" w:rsidP="00BC4AF3">
      <w:pPr>
        <w:pStyle w:val="PageBreak"/>
      </w:pPr>
      <w:r>
        <w:br w:type="page"/>
      </w:r>
    </w:p>
    <w:p w14:paraId="3F9F68E9" w14:textId="77777777" w:rsidR="00BC4AF3" w:rsidRPr="001A3A36" w:rsidRDefault="00BC4AF3" w:rsidP="00BC4AF3">
      <w:pPr>
        <w:pStyle w:val="AH2Part"/>
      </w:pPr>
      <w:bookmarkStart w:id="296" w:name="_Toc146717468"/>
      <w:r w:rsidRPr="001A3A36">
        <w:rPr>
          <w:rStyle w:val="CharPartNo"/>
        </w:rPr>
        <w:lastRenderedPageBreak/>
        <w:t>Part 19.5</w:t>
      </w:r>
      <w:r>
        <w:tab/>
      </w:r>
      <w:r w:rsidRPr="001A3A36">
        <w:rPr>
          <w:rStyle w:val="CharPartText"/>
        </w:rPr>
        <w:t>Service of documents</w:t>
      </w:r>
      <w:bookmarkEnd w:id="296"/>
    </w:p>
    <w:p w14:paraId="61889001" w14:textId="77777777" w:rsidR="00BC4AF3" w:rsidRDefault="00BC4AF3" w:rsidP="00BC4AF3">
      <w:pPr>
        <w:pStyle w:val="AH5Sec"/>
      </w:pPr>
      <w:bookmarkStart w:id="297" w:name="_Toc146717469"/>
      <w:r w:rsidRPr="001A3A36">
        <w:rPr>
          <w:rStyle w:val="CharSectNo"/>
        </w:rPr>
        <w:t>245</w:t>
      </w:r>
      <w:r w:rsidR="003F5CCD">
        <w:tab/>
        <w:t>Application—</w:t>
      </w:r>
      <w:r>
        <w:t>pt 19.5</w:t>
      </w:r>
      <w:bookmarkEnd w:id="297"/>
    </w:p>
    <w:p w14:paraId="4F095CA4" w14:textId="77777777" w:rsidR="00BC4AF3" w:rsidRDefault="00BC4AF3" w:rsidP="00FE7E51">
      <w:pPr>
        <w:pStyle w:val="Amainreturn"/>
      </w:pPr>
      <w:r>
        <w:t>This part applies to a document that is authorised or required under a law to be served (whether the word ‘serve’, ‘give’, ‘notify’, ‘send’ or ‘tell’ or any other word is used).</w:t>
      </w:r>
    </w:p>
    <w:p w14:paraId="3533D718" w14:textId="77777777" w:rsidR="00BC4AF3" w:rsidRDefault="00BC4AF3" w:rsidP="00BC4AF3">
      <w:pPr>
        <w:pStyle w:val="AH5Sec"/>
      </w:pPr>
      <w:bookmarkStart w:id="298" w:name="_Toc146717470"/>
      <w:r w:rsidRPr="001A3A36">
        <w:rPr>
          <w:rStyle w:val="CharSectNo"/>
        </w:rPr>
        <w:t>246</w:t>
      </w:r>
      <w:r w:rsidR="003F5CCD">
        <w:tab/>
        <w:t>Definitions—</w:t>
      </w:r>
      <w:r>
        <w:t>pt 19.5</w:t>
      </w:r>
      <w:bookmarkEnd w:id="298"/>
    </w:p>
    <w:p w14:paraId="20CF938E" w14:textId="77777777" w:rsidR="00BC4AF3" w:rsidRDefault="00BC4AF3" w:rsidP="00FE7E51">
      <w:pPr>
        <w:pStyle w:val="Amainreturn"/>
      </w:pPr>
      <w:r>
        <w:t>In this part:</w:t>
      </w:r>
    </w:p>
    <w:p w14:paraId="565C6E46" w14:textId="77777777" w:rsidR="00BC4AF3" w:rsidRDefault="00BC4AF3" w:rsidP="00FE7E51">
      <w:pPr>
        <w:pStyle w:val="aDef"/>
      </w:pPr>
      <w:r>
        <w:rPr>
          <w:rStyle w:val="charBoldItals"/>
        </w:rPr>
        <w:t>administrator</w:t>
      </w:r>
      <w:r>
        <w:t>, of a law, means the entity administering or responsible for the law.</w:t>
      </w:r>
    </w:p>
    <w:p w14:paraId="32FF5C68" w14:textId="77777777" w:rsidR="00BC4AF3" w:rsidRDefault="00BC4AF3" w:rsidP="00FE7E51">
      <w:pPr>
        <w:pStyle w:val="aDef"/>
      </w:pPr>
      <w:r>
        <w:rPr>
          <w:rStyle w:val="charBoldItals"/>
        </w:rPr>
        <w:t>agency</w:t>
      </w:r>
      <w:r>
        <w:t xml:space="preserve"> means—</w:t>
      </w:r>
    </w:p>
    <w:p w14:paraId="0988C79E" w14:textId="77777777" w:rsidR="00BC4AF3" w:rsidRDefault="00BC4AF3" w:rsidP="00BC4AF3">
      <w:pPr>
        <w:pStyle w:val="aDefpara"/>
      </w:pPr>
      <w:r>
        <w:tab/>
        <w:t>(a)</w:t>
      </w:r>
      <w:r>
        <w:tab/>
        <w:t>an administrative unit; or</w:t>
      </w:r>
    </w:p>
    <w:p w14:paraId="5F5EB6F6" w14:textId="77777777" w:rsidR="00BC4AF3" w:rsidRDefault="00BC4AF3" w:rsidP="00BC4AF3">
      <w:pPr>
        <w:pStyle w:val="aDefpara"/>
      </w:pPr>
      <w:r>
        <w:tab/>
        <w:t>(b)</w:t>
      </w:r>
      <w:r>
        <w:tab/>
        <w:t>a statutory office-holder; or</w:t>
      </w:r>
    </w:p>
    <w:p w14:paraId="4F9DEEE8" w14:textId="77777777" w:rsidR="00BC4AF3" w:rsidRDefault="00BC4AF3" w:rsidP="00BC4AF3">
      <w:pPr>
        <w:pStyle w:val="aDefpara"/>
      </w:pPr>
      <w:r>
        <w:tab/>
        <w:t>(c)</w:t>
      </w:r>
      <w:r>
        <w:tab/>
        <w:t>any other entity established for a public purpose under a law;</w:t>
      </w:r>
    </w:p>
    <w:p w14:paraId="78E31790" w14:textId="77777777" w:rsidR="00BC4AF3" w:rsidRDefault="00BC4AF3" w:rsidP="00FE7E51">
      <w:pPr>
        <w:pStyle w:val="Amainreturn"/>
      </w:pPr>
      <w:r>
        <w:t>and includes a member of, or a member of the staff of, the agency.</w:t>
      </w:r>
    </w:p>
    <w:p w14:paraId="3B0BF4FC" w14:textId="77777777" w:rsidR="00BC4AF3" w:rsidRDefault="00BC4AF3" w:rsidP="00FE7E51">
      <w:pPr>
        <w:pStyle w:val="aDef"/>
      </w:pPr>
      <w:r>
        <w:rPr>
          <w:rStyle w:val="charBoldItals"/>
        </w:rPr>
        <w:t>business address</w:t>
      </w:r>
      <w:r>
        <w:t xml:space="preserve">, of an individual, corporation or agency in relation to anything done or to be done under </w:t>
      </w:r>
      <w:r>
        <w:rPr>
          <w:color w:val="000000"/>
        </w:rPr>
        <w:t>a law</w:t>
      </w:r>
      <w:r>
        <w:t>, includes the latest business address, or address for service of notices (however described), of the individual, corporation or agency (if any) recorded in a register or other records kept by the administrator of the law.</w:t>
      </w:r>
    </w:p>
    <w:p w14:paraId="54C2432F" w14:textId="77777777" w:rsidR="00BC4AF3" w:rsidRDefault="00BC4AF3" w:rsidP="00FE7E51">
      <w:pPr>
        <w:pStyle w:val="aDef"/>
      </w:pPr>
      <w:r>
        <w:rPr>
          <w:rStyle w:val="charBoldItals"/>
        </w:rPr>
        <w:t>corporation</w:t>
      </w:r>
      <w:r>
        <w:t xml:space="preserve"> does not include an agency.</w:t>
      </w:r>
    </w:p>
    <w:p w14:paraId="3B984189" w14:textId="77777777" w:rsidR="00BC4AF3" w:rsidRDefault="00BC4AF3" w:rsidP="00FE7E51">
      <w:pPr>
        <w:pStyle w:val="aDef"/>
      </w:pPr>
      <w:r>
        <w:rPr>
          <w:rStyle w:val="charBoldItals"/>
        </w:rPr>
        <w:t>document</w:t>
      </w:r>
      <w:r>
        <w:t xml:space="preserve"> includes a notice, an article that may be sent by post or anything else.</w:t>
      </w:r>
    </w:p>
    <w:p w14:paraId="5B16E7FB" w14:textId="77777777" w:rsidR="00BC4AF3" w:rsidRDefault="00BC4AF3" w:rsidP="00FE7E51">
      <w:pPr>
        <w:pStyle w:val="aDef"/>
      </w:pPr>
      <w:r>
        <w:rPr>
          <w:rStyle w:val="charBoldItals"/>
        </w:rPr>
        <w:t>email address</w:t>
      </w:r>
      <w:r>
        <w:t>, of an individual, corporation or agency in relation to anything done or to be done under a law, includes the latest email address of the individual, corporation or agency (if any) recorded in a register or other records kept by the administrator of the law.</w:t>
      </w:r>
    </w:p>
    <w:p w14:paraId="18CE5F67" w14:textId="77777777" w:rsidR="00BC4AF3" w:rsidRDefault="00BC4AF3" w:rsidP="00666DB9">
      <w:pPr>
        <w:pStyle w:val="aDef"/>
        <w:keepNext/>
      </w:pPr>
      <w:r>
        <w:rPr>
          <w:rStyle w:val="charBoldItals"/>
        </w:rPr>
        <w:lastRenderedPageBreak/>
        <w:t>executive officer</w:t>
      </w:r>
      <w:r>
        <w:t xml:space="preserve"> means—</w:t>
      </w:r>
    </w:p>
    <w:p w14:paraId="402EB661" w14:textId="77777777" w:rsidR="00BC4AF3" w:rsidRDefault="00BC4AF3" w:rsidP="00BC4AF3">
      <w:pPr>
        <w:pStyle w:val="aDefpara"/>
      </w:pPr>
      <w:r>
        <w:tab/>
        <w:t>(a)</w:t>
      </w:r>
      <w:r>
        <w:tab/>
        <w:t>for a corporation—a person (however described and whether or not the person is a director of the corporation) who is concerned with, or takes part in, the corporation’s management; or</w:t>
      </w:r>
    </w:p>
    <w:p w14:paraId="5B177769" w14:textId="77777777" w:rsidR="00BC4AF3" w:rsidRDefault="00BC4AF3" w:rsidP="00BC4AF3">
      <w:pPr>
        <w:pStyle w:val="aDefpara"/>
      </w:pPr>
      <w:r>
        <w:tab/>
        <w:t>(b)</w:t>
      </w:r>
      <w:r>
        <w:tab/>
        <w:t xml:space="preserve">for an agency that is an administrative unit—the </w:t>
      </w:r>
      <w:r w:rsidR="00E91D03">
        <w:t>director</w:t>
      </w:r>
      <w:r w:rsidR="00E91D03">
        <w:noBreakHyphen/>
        <w:t>general</w:t>
      </w:r>
      <w:r>
        <w:t xml:space="preserve"> of the administrative unit; or</w:t>
      </w:r>
    </w:p>
    <w:p w14:paraId="2E4CDE9F" w14:textId="77777777" w:rsidR="00BC4AF3" w:rsidRDefault="00BC4AF3" w:rsidP="00BC4AF3">
      <w:pPr>
        <w:pStyle w:val="aDefpara"/>
      </w:pPr>
      <w:r>
        <w:tab/>
        <w:t>(c)</w:t>
      </w:r>
      <w:r>
        <w:tab/>
        <w:t>for an agency that is a statutory office-holder—the occupant of the position; or</w:t>
      </w:r>
    </w:p>
    <w:p w14:paraId="56054DAE" w14:textId="77777777" w:rsidR="00BC4AF3" w:rsidRDefault="00BC4AF3" w:rsidP="00BC4AF3">
      <w:pPr>
        <w:pStyle w:val="aDefpara"/>
      </w:pPr>
      <w:r>
        <w:tab/>
        <w:t>(d)</w:t>
      </w:r>
      <w:r>
        <w:tab/>
        <w:t>for an agency constituted by 2 or more people—the person who is entitled, because of the position occupied by the person, to preside at any meeting of the agency at which the person is present; or</w:t>
      </w:r>
    </w:p>
    <w:p w14:paraId="2481F6D6" w14:textId="77777777" w:rsidR="00BC4AF3" w:rsidRDefault="00BC4AF3" w:rsidP="00BC4AF3">
      <w:pPr>
        <w:pStyle w:val="aDefpara"/>
      </w:pPr>
      <w:r>
        <w:tab/>
        <w:t>(e)</w:t>
      </w:r>
      <w:r>
        <w:tab/>
        <w:t>for any other agency—the chief executive officer (however described) of the agency; or</w:t>
      </w:r>
    </w:p>
    <w:p w14:paraId="28E7356D" w14:textId="77777777" w:rsidR="00BC4AF3" w:rsidRDefault="00BC4AF3" w:rsidP="00BC4AF3">
      <w:pPr>
        <w:pStyle w:val="aDefpara"/>
      </w:pPr>
      <w:r>
        <w:tab/>
        <w:t>(f)</w:t>
      </w:r>
      <w:r>
        <w:tab/>
        <w:t>for any agency—a person (however described) who is concerned with, or takes part in, the agency’s management.</w:t>
      </w:r>
    </w:p>
    <w:p w14:paraId="48F96D97" w14:textId="77777777" w:rsidR="00BC4AF3" w:rsidRDefault="00BC4AF3" w:rsidP="00FE7E51">
      <w:pPr>
        <w:pStyle w:val="aDef"/>
      </w:pPr>
      <w:r>
        <w:rPr>
          <w:rStyle w:val="charBoldItals"/>
        </w:rPr>
        <w:t>fax number</w:t>
      </w:r>
      <w:r>
        <w:t>, of an individual, corporation or agency in relation to anything done or to be done under a law, includes the latest fax number of the individual, corporation or agency (if any) recorded in a register or other records kept by the administrator of the law.</w:t>
      </w:r>
    </w:p>
    <w:p w14:paraId="23EE0F47" w14:textId="77777777" w:rsidR="00BC4AF3" w:rsidRDefault="00BC4AF3" w:rsidP="00FE7E51">
      <w:pPr>
        <w:pStyle w:val="aDef"/>
      </w:pPr>
      <w:r>
        <w:rPr>
          <w:rStyle w:val="charBoldItals"/>
        </w:rPr>
        <w:t>home address</w:t>
      </w:r>
      <w:r>
        <w:t xml:space="preserve">, of an individual in relation to anything done or to be done under </w:t>
      </w:r>
      <w:r>
        <w:rPr>
          <w:color w:val="000000"/>
        </w:rPr>
        <w:t>a law</w:t>
      </w:r>
      <w:r>
        <w:t>, includes the latest home address, or address for service of notices (however described), of the person (if any) recorded in a register or other records kept by the administrator of the law.</w:t>
      </w:r>
    </w:p>
    <w:p w14:paraId="7ECCCCF6" w14:textId="530F0E6C" w:rsidR="00BC4AF3" w:rsidRDefault="00BC4AF3" w:rsidP="00FE7E51">
      <w:pPr>
        <w:pStyle w:val="aDef"/>
      </w:pPr>
      <w:r>
        <w:rPr>
          <w:rStyle w:val="charBoldItals"/>
        </w:rPr>
        <w:t>responsible</w:t>
      </w:r>
      <w:r>
        <w:t xml:space="preserve">, for a law, means allocated responsibility for the law under the </w:t>
      </w:r>
      <w:hyperlink r:id="rId106" w:tooltip="A1994-37" w:history="1">
        <w:r w:rsidR="003F5F90" w:rsidRPr="003F5F90">
          <w:rPr>
            <w:rStyle w:val="charCitHyperlinkItal"/>
          </w:rPr>
          <w:t>Public Sector Management Act 1994</w:t>
        </w:r>
      </w:hyperlink>
      <w:r>
        <w:t>, section 14 (1) (b) (Ministerial responsibility and functions of administrative units).</w:t>
      </w:r>
    </w:p>
    <w:p w14:paraId="11E00616" w14:textId="77777777" w:rsidR="00BC4AF3" w:rsidRDefault="00BC4AF3" w:rsidP="00BC4AF3">
      <w:pPr>
        <w:pStyle w:val="AH5Sec"/>
      </w:pPr>
      <w:bookmarkStart w:id="299" w:name="_Toc146717471"/>
      <w:r w:rsidRPr="001A3A36">
        <w:rPr>
          <w:rStyle w:val="CharSectNo"/>
        </w:rPr>
        <w:lastRenderedPageBreak/>
        <w:t>247</w:t>
      </w:r>
      <w:r>
        <w:tab/>
      </w:r>
      <w:r>
        <w:rPr>
          <w:color w:val="000000"/>
        </w:rPr>
        <w:t>Service of documents</w:t>
      </w:r>
      <w:r>
        <w:t xml:space="preserve"> on individuals</w:t>
      </w:r>
      <w:bookmarkEnd w:id="299"/>
    </w:p>
    <w:p w14:paraId="5A563243" w14:textId="77777777" w:rsidR="00BC4AF3" w:rsidRDefault="00BC4AF3" w:rsidP="00AE20BE">
      <w:pPr>
        <w:pStyle w:val="Amain"/>
        <w:keepNext/>
      </w:pPr>
      <w:r>
        <w:tab/>
        <w:t>(1)</w:t>
      </w:r>
      <w:r>
        <w:tab/>
        <w:t>A document may be served on an individual—</w:t>
      </w:r>
    </w:p>
    <w:p w14:paraId="37D31DFD" w14:textId="77777777" w:rsidR="00BC4AF3" w:rsidRDefault="00BC4AF3" w:rsidP="00FE7E51">
      <w:pPr>
        <w:pStyle w:val="Apara"/>
      </w:pPr>
      <w:r>
        <w:tab/>
        <w:t>(a)</w:t>
      </w:r>
      <w:r>
        <w:tab/>
        <w:t>by giving it to the individual; or</w:t>
      </w:r>
    </w:p>
    <w:p w14:paraId="39325119" w14:textId="77777777" w:rsidR="00BC4AF3" w:rsidRDefault="00BC4AF3" w:rsidP="00FE7E51">
      <w:pPr>
        <w:pStyle w:val="Apara"/>
      </w:pPr>
      <w:r>
        <w:tab/>
        <w:t>(b)</w:t>
      </w:r>
      <w:r>
        <w:tab/>
        <w:t>by sending it by prepaid post, addressed to the individual, to a home or business address of the individual; or</w:t>
      </w:r>
    </w:p>
    <w:p w14:paraId="5A5DEBEB" w14:textId="77777777" w:rsidR="00BC4AF3" w:rsidRDefault="00BC4AF3" w:rsidP="00FE7E51">
      <w:pPr>
        <w:pStyle w:val="Apara"/>
      </w:pPr>
      <w:r>
        <w:tab/>
        <w:t>(c)</w:t>
      </w:r>
      <w:r>
        <w:tab/>
        <w:t>by faxing it to a fax number of the individual; or</w:t>
      </w:r>
    </w:p>
    <w:p w14:paraId="60308D48" w14:textId="77777777" w:rsidR="00BC4AF3" w:rsidRDefault="00BC4AF3" w:rsidP="00FE7E51">
      <w:pPr>
        <w:pStyle w:val="Apara"/>
      </w:pPr>
      <w:r>
        <w:tab/>
        <w:t>(d)</w:t>
      </w:r>
      <w:r>
        <w:tab/>
        <w:t>by emailing it to an email address of the individual; or</w:t>
      </w:r>
    </w:p>
    <w:p w14:paraId="41A8E71C" w14:textId="77777777" w:rsidR="00BC4AF3" w:rsidRDefault="00BC4AF3" w:rsidP="00FE7E51">
      <w:pPr>
        <w:pStyle w:val="Apara"/>
      </w:pPr>
      <w:r>
        <w:tab/>
        <w:t>(e)</w:t>
      </w:r>
      <w:r>
        <w:tab/>
        <w:t>by leaving it, addressed to the individual, at a home or business address of the individual with someone who appears to be at least 16 years old and to live or be employed at the address.</w:t>
      </w:r>
    </w:p>
    <w:p w14:paraId="07B702DA" w14:textId="77777777" w:rsidR="00BC4AF3" w:rsidRDefault="00BC4AF3" w:rsidP="00BC4AF3">
      <w:pPr>
        <w:pStyle w:val="aNote"/>
      </w:pPr>
      <w:r>
        <w:rPr>
          <w:rStyle w:val="charItals"/>
        </w:rPr>
        <w:t>Note</w:t>
      </w:r>
      <w:r>
        <w:rPr>
          <w:rStyle w:val="charItals"/>
        </w:rPr>
        <w:tab/>
      </w:r>
      <w:r>
        <w:t>See s 251 for service of documents under other laws.</w:t>
      </w:r>
    </w:p>
    <w:p w14:paraId="12F52B55" w14:textId="77777777" w:rsidR="00BC4AF3" w:rsidRDefault="00BC4AF3" w:rsidP="00FE7E51">
      <w:pPr>
        <w:pStyle w:val="Amain"/>
      </w:pPr>
      <w:r>
        <w:tab/>
        <w:t>(2)</w:t>
      </w:r>
      <w:r>
        <w:tab/>
        <w:t>This section applies to service of a document outside the ACT in the same way as it applies to service of the document in the ACT.</w:t>
      </w:r>
    </w:p>
    <w:p w14:paraId="628C0FF4" w14:textId="77777777" w:rsidR="00BC4AF3" w:rsidRDefault="00BC4AF3" w:rsidP="00BC4AF3">
      <w:pPr>
        <w:pStyle w:val="AH5Sec"/>
      </w:pPr>
      <w:bookmarkStart w:id="300" w:name="_Toc146717472"/>
      <w:r w:rsidRPr="001A3A36">
        <w:rPr>
          <w:rStyle w:val="CharSectNo"/>
        </w:rPr>
        <w:t>248</w:t>
      </w:r>
      <w:r>
        <w:tab/>
      </w:r>
      <w:r>
        <w:rPr>
          <w:color w:val="000000"/>
        </w:rPr>
        <w:t>Service of documents</w:t>
      </w:r>
      <w:r>
        <w:t xml:space="preserve"> on corporations</w:t>
      </w:r>
      <w:bookmarkEnd w:id="300"/>
    </w:p>
    <w:p w14:paraId="324CE6B2" w14:textId="77777777" w:rsidR="00BC4AF3" w:rsidRDefault="00BC4AF3" w:rsidP="00FE7E51">
      <w:pPr>
        <w:pStyle w:val="Amain"/>
      </w:pPr>
      <w:r>
        <w:tab/>
        <w:t>(1)</w:t>
      </w:r>
      <w:r>
        <w:tab/>
        <w:t>A document may be served on a corporation—</w:t>
      </w:r>
    </w:p>
    <w:p w14:paraId="4B3B1973" w14:textId="77777777" w:rsidR="00BC4AF3" w:rsidRDefault="00BC4AF3" w:rsidP="00FE7E51">
      <w:pPr>
        <w:pStyle w:val="Apara"/>
      </w:pPr>
      <w:r>
        <w:tab/>
        <w:t>(a)</w:t>
      </w:r>
      <w:r>
        <w:tab/>
        <w:t>by giving it to an executive officer of the corporation; or</w:t>
      </w:r>
    </w:p>
    <w:p w14:paraId="354C2200" w14:textId="77777777" w:rsidR="00BC4AF3" w:rsidRDefault="00BC4AF3" w:rsidP="00FE7E51">
      <w:pPr>
        <w:pStyle w:val="Apara"/>
      </w:pPr>
      <w:r>
        <w:tab/>
        <w:t>(b)</w:t>
      </w:r>
      <w:r>
        <w:tab/>
        <w:t>by sending it by prepaid post, addressed to the corporation (or an executive officer of the corporation), to the address of any of its registered offices or any other business address of the corporation; or</w:t>
      </w:r>
    </w:p>
    <w:p w14:paraId="44C12FF1" w14:textId="77777777" w:rsidR="00BC4AF3" w:rsidRDefault="00BC4AF3" w:rsidP="00FE7E51">
      <w:pPr>
        <w:pStyle w:val="Apara"/>
      </w:pPr>
      <w:r>
        <w:tab/>
        <w:t>(c)</w:t>
      </w:r>
      <w:r>
        <w:tab/>
        <w:t>by faxing it to a fax number of the corporation; or</w:t>
      </w:r>
    </w:p>
    <w:p w14:paraId="42591781" w14:textId="77777777" w:rsidR="00BC4AF3" w:rsidRDefault="00BC4AF3" w:rsidP="00FE7E51">
      <w:pPr>
        <w:pStyle w:val="Apara"/>
      </w:pPr>
      <w:r>
        <w:tab/>
        <w:t>(d)</w:t>
      </w:r>
      <w:r>
        <w:tab/>
        <w:t>by emailing it to an email address of the corporation; or</w:t>
      </w:r>
    </w:p>
    <w:p w14:paraId="6EE7795E" w14:textId="77777777" w:rsidR="00BC4AF3" w:rsidRDefault="00BC4AF3" w:rsidP="00AE20BE">
      <w:pPr>
        <w:pStyle w:val="Apara"/>
        <w:keepNext/>
        <w:keepLines/>
      </w:pPr>
      <w:r>
        <w:lastRenderedPageBreak/>
        <w:tab/>
        <w:t>(e)</w:t>
      </w:r>
      <w:r>
        <w:tab/>
        <w:t>by leaving it, addressed to the corporation (or an executive officer of the corporation), at the address of any of the corporation’s registered offices, or any other business address of the corporation, with someone who appears to be at least 16 years old and to be employed at the address.</w:t>
      </w:r>
    </w:p>
    <w:p w14:paraId="4127EC41" w14:textId="77777777" w:rsidR="00BC4AF3" w:rsidRDefault="00BC4AF3" w:rsidP="00BC4AF3">
      <w:pPr>
        <w:pStyle w:val="aNote"/>
      </w:pPr>
      <w:r>
        <w:rPr>
          <w:rStyle w:val="charItals"/>
        </w:rPr>
        <w:t>Note</w:t>
      </w:r>
      <w:r>
        <w:rPr>
          <w:rStyle w:val="charItals"/>
        </w:rPr>
        <w:tab/>
      </w:r>
      <w:r>
        <w:t>See s 251 for service of documents under other laws.</w:t>
      </w:r>
    </w:p>
    <w:p w14:paraId="339F630A" w14:textId="77777777" w:rsidR="00BC4AF3" w:rsidRDefault="00BC4AF3" w:rsidP="00FE7E51">
      <w:pPr>
        <w:pStyle w:val="Amain"/>
      </w:pPr>
      <w:r>
        <w:tab/>
        <w:t>(2)</w:t>
      </w:r>
      <w:r>
        <w:tab/>
        <w:t>This section applies to service of a document outside the ACT in the same way as it applies to service of the document in the ACT.</w:t>
      </w:r>
    </w:p>
    <w:p w14:paraId="04A73FEB" w14:textId="77777777" w:rsidR="00BC4AF3" w:rsidRDefault="00BC4AF3" w:rsidP="00BC4AF3">
      <w:pPr>
        <w:pStyle w:val="AH5Sec"/>
      </w:pPr>
      <w:bookmarkStart w:id="301" w:name="_Toc146717473"/>
      <w:r w:rsidRPr="001A3A36">
        <w:rPr>
          <w:rStyle w:val="CharSectNo"/>
        </w:rPr>
        <w:t>249</w:t>
      </w:r>
      <w:r>
        <w:tab/>
      </w:r>
      <w:r>
        <w:rPr>
          <w:color w:val="000000"/>
        </w:rPr>
        <w:t>Service of documents</w:t>
      </w:r>
      <w:r>
        <w:t xml:space="preserve"> on agencies</w:t>
      </w:r>
      <w:bookmarkEnd w:id="301"/>
      <w:r>
        <w:t xml:space="preserve"> </w:t>
      </w:r>
    </w:p>
    <w:p w14:paraId="1F4BC036" w14:textId="77777777" w:rsidR="00BC4AF3" w:rsidRDefault="00BC4AF3" w:rsidP="00FE7E51">
      <w:pPr>
        <w:pStyle w:val="Amainreturn"/>
      </w:pPr>
      <w:r>
        <w:t>A document may be served on an agency—</w:t>
      </w:r>
    </w:p>
    <w:p w14:paraId="3819A70B" w14:textId="77777777" w:rsidR="00BC4AF3" w:rsidRDefault="00BC4AF3" w:rsidP="00FE7E51">
      <w:pPr>
        <w:pStyle w:val="Apara"/>
      </w:pPr>
      <w:r>
        <w:tab/>
        <w:t>(a)</w:t>
      </w:r>
      <w:r>
        <w:tab/>
        <w:t>by giving it to an executive officer of the agency; or</w:t>
      </w:r>
    </w:p>
    <w:p w14:paraId="4B2A1927" w14:textId="77777777" w:rsidR="00BC4AF3" w:rsidRDefault="00BC4AF3" w:rsidP="00FE7E51">
      <w:pPr>
        <w:pStyle w:val="Apara"/>
      </w:pPr>
      <w:r>
        <w:tab/>
        <w:t>(b)</w:t>
      </w:r>
      <w:r>
        <w:tab/>
        <w:t>by sending it by prepaid post, addressed to the agency (or an executive officer of the agency), to the address of any office of the agency or any other business address of the agency; or</w:t>
      </w:r>
    </w:p>
    <w:p w14:paraId="2913C3F0" w14:textId="77777777" w:rsidR="00BC4AF3" w:rsidRDefault="00BC4AF3" w:rsidP="00FE7E51">
      <w:pPr>
        <w:pStyle w:val="Apara"/>
      </w:pPr>
      <w:r>
        <w:tab/>
        <w:t>(c)</w:t>
      </w:r>
      <w:r>
        <w:tab/>
        <w:t>by faxing it to a fax number of the agency; or</w:t>
      </w:r>
    </w:p>
    <w:p w14:paraId="76508EB3" w14:textId="77777777" w:rsidR="00BC4AF3" w:rsidRDefault="00BC4AF3" w:rsidP="00FE7E51">
      <w:pPr>
        <w:pStyle w:val="Apara"/>
      </w:pPr>
      <w:r>
        <w:tab/>
        <w:t>(d)</w:t>
      </w:r>
      <w:r>
        <w:tab/>
        <w:t>by emailing it to an email address of the agency; or</w:t>
      </w:r>
    </w:p>
    <w:p w14:paraId="0B7F51EE" w14:textId="77777777" w:rsidR="00BC4AF3" w:rsidRDefault="00BC4AF3" w:rsidP="00FE7E51">
      <w:pPr>
        <w:pStyle w:val="Apara"/>
      </w:pPr>
      <w:r>
        <w:tab/>
        <w:t>(e)</w:t>
      </w:r>
      <w:r>
        <w:tab/>
        <w:t>by leaving it, addressed to the agency (or an executive officer of the agency), at the address of any of the agency’s offices or any other business address of the agency with someone who appears to be employed at the agency.</w:t>
      </w:r>
    </w:p>
    <w:p w14:paraId="2E76D654" w14:textId="77777777" w:rsidR="00BC4AF3" w:rsidRDefault="00BC4AF3" w:rsidP="00BC4AF3">
      <w:pPr>
        <w:pStyle w:val="aNote"/>
      </w:pPr>
      <w:r>
        <w:rPr>
          <w:rStyle w:val="charItals"/>
        </w:rPr>
        <w:t>Note</w:t>
      </w:r>
      <w:r>
        <w:rPr>
          <w:rStyle w:val="charItals"/>
        </w:rPr>
        <w:tab/>
      </w:r>
      <w:r>
        <w:t>See s 251 for service of documents under other laws.</w:t>
      </w:r>
    </w:p>
    <w:p w14:paraId="20091734" w14:textId="77777777" w:rsidR="00BC4AF3" w:rsidRDefault="00BC4AF3" w:rsidP="00BC4AF3">
      <w:pPr>
        <w:pStyle w:val="AH5Sec"/>
      </w:pPr>
      <w:bookmarkStart w:id="302" w:name="_Toc146717474"/>
      <w:r w:rsidRPr="001A3A36">
        <w:rPr>
          <w:rStyle w:val="CharSectNo"/>
        </w:rPr>
        <w:lastRenderedPageBreak/>
        <w:t>250</w:t>
      </w:r>
      <w:r>
        <w:tab/>
        <w:t>When document taken to be served</w:t>
      </w:r>
      <w:bookmarkEnd w:id="302"/>
    </w:p>
    <w:p w14:paraId="17CBF2B2" w14:textId="77777777" w:rsidR="00BC4AF3" w:rsidRDefault="00BC4AF3" w:rsidP="003679FD">
      <w:pPr>
        <w:pStyle w:val="Amain"/>
        <w:keepNext/>
      </w:pPr>
      <w:r>
        <w:tab/>
        <w:t>(1)</w:t>
      </w:r>
      <w:r>
        <w:tab/>
        <w:t>A document served by post under this part is taken to be served when the document would have been delivered in the ordinary course of post.</w:t>
      </w:r>
    </w:p>
    <w:p w14:paraId="062A511D" w14:textId="0D196B0C" w:rsidR="00035508" w:rsidRPr="00171361" w:rsidRDefault="00035508" w:rsidP="00943726">
      <w:pPr>
        <w:pStyle w:val="Amain"/>
        <w:keepNext/>
      </w:pPr>
      <w:r w:rsidRPr="00171361">
        <w:tab/>
        <w:t>(2)</w:t>
      </w:r>
      <w:r w:rsidRPr="00171361">
        <w:tab/>
        <w:t xml:space="preserve">However, subsection (1) does not affect the operation of the </w:t>
      </w:r>
      <w:hyperlink r:id="rId107" w:tooltip="A2011-12" w:history="1">
        <w:r w:rsidR="003F5F90" w:rsidRPr="003F5F90">
          <w:rPr>
            <w:rStyle w:val="charCitHyperlinkItal"/>
          </w:rPr>
          <w:t>Evidence Act 2011</w:t>
        </w:r>
      </w:hyperlink>
      <w:r w:rsidRPr="00171361">
        <w:t>, section 160 (Postal articles).</w:t>
      </w:r>
    </w:p>
    <w:p w14:paraId="20766CBA" w14:textId="7A02551B"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8" w:tooltip="A2011-12" w:history="1">
        <w:r w:rsidR="003F5F90" w:rsidRPr="003F5F90">
          <w:rPr>
            <w:rStyle w:val="charCitHyperlinkItal"/>
          </w:rPr>
          <w:t>Evidence Act 2011</w:t>
        </w:r>
      </w:hyperlink>
      <w:r w:rsidRPr="00171361">
        <w:t>, s 160 provides a rebuttable presumption that a postal article sent by prepaid post addressed to a person at an address in Australia or an external</w:t>
      </w:r>
      <w:r w:rsidR="001F5C6F">
        <w:t xml:space="preserve"> territory was received on the 7</w:t>
      </w:r>
      <w:r w:rsidRPr="00171361">
        <w:t>th working day after posting.</w:t>
      </w:r>
    </w:p>
    <w:p w14:paraId="7A35CEF8" w14:textId="77777777" w:rsidR="00BC4AF3" w:rsidRDefault="00BC4AF3" w:rsidP="00FE7E51">
      <w:pPr>
        <w:pStyle w:val="Amain"/>
      </w:pPr>
      <w:r>
        <w:tab/>
        <w:t>(3)</w:t>
      </w:r>
      <w:r>
        <w:tab/>
        <w:t>If the sender has no reason to suspect that a document served by fax or email under this part was not received by the recipient when sent, the document is presumed to be served when sent unless evidence sufficient to raise doubt about the presumption is given.</w:t>
      </w:r>
    </w:p>
    <w:p w14:paraId="7D51F128" w14:textId="77777777" w:rsidR="00BC4AF3" w:rsidRDefault="00BC4AF3" w:rsidP="00FE7E51">
      <w:pPr>
        <w:pStyle w:val="Amain"/>
      </w:pPr>
      <w:r>
        <w:tab/>
        <w:t>(4)</w:t>
      </w:r>
      <w:r>
        <w:tab/>
        <w:t>For subsection (3), the sender has reason to suspect that a document served by fax or email under this part was not received by the recipient when sent only if, on the day the document was sent or on the next working day, the equipment the sender used to send the document indicated by way of a signal or other message that—</w:t>
      </w:r>
    </w:p>
    <w:p w14:paraId="4B9D8F7B" w14:textId="77777777" w:rsidR="00BC4AF3" w:rsidRDefault="00BC4AF3" w:rsidP="00FE7E51">
      <w:pPr>
        <w:pStyle w:val="Apara"/>
      </w:pPr>
      <w:r>
        <w:tab/>
        <w:t>(a)</w:t>
      </w:r>
      <w:r>
        <w:tab/>
        <w:t>the equipment did not send the document when the equipment was used to send the document; or</w:t>
      </w:r>
    </w:p>
    <w:p w14:paraId="76963693" w14:textId="77777777" w:rsidR="00BC4AF3" w:rsidRDefault="00BC4AF3" w:rsidP="00FE7E51">
      <w:pPr>
        <w:pStyle w:val="Apara"/>
      </w:pPr>
      <w:r>
        <w:tab/>
        <w:t>(b)</w:t>
      </w:r>
      <w:r>
        <w:tab/>
        <w:t>for a fax—the number to which the fax was sent to the recipient was not a fax number of the recipient; or</w:t>
      </w:r>
    </w:p>
    <w:p w14:paraId="7BB89DE2" w14:textId="77777777" w:rsidR="00BC4AF3" w:rsidRDefault="00BC4AF3" w:rsidP="00FE7E51">
      <w:pPr>
        <w:pStyle w:val="Apara"/>
      </w:pPr>
      <w:r>
        <w:tab/>
        <w:t>(c)</w:t>
      </w:r>
      <w:r>
        <w:tab/>
        <w:t>for an email—the address to which the email was sent was not an email address of the recipient.</w:t>
      </w:r>
    </w:p>
    <w:p w14:paraId="748DEA4C" w14:textId="77777777" w:rsidR="00BC4AF3" w:rsidRDefault="00BC4AF3" w:rsidP="00FE7E51">
      <w:pPr>
        <w:pStyle w:val="Amain"/>
      </w:pPr>
      <w:r>
        <w:tab/>
        <w:t>(5)</w:t>
      </w:r>
      <w:r>
        <w:tab/>
        <w:t>A document addressed to the recipient, and left for the recipient as mentioned in section 247 (e), section 248 (e) or section 249 (e), is taken to be served when it was left.</w:t>
      </w:r>
    </w:p>
    <w:p w14:paraId="036267EA" w14:textId="77777777" w:rsidR="00BC4AF3" w:rsidRDefault="00BC4AF3" w:rsidP="001F5198">
      <w:pPr>
        <w:pStyle w:val="Amain"/>
        <w:keepNext/>
      </w:pPr>
      <w:r>
        <w:tab/>
        <w:t>(6)</w:t>
      </w:r>
      <w:r>
        <w:tab/>
        <w:t>In this section:</w:t>
      </w:r>
    </w:p>
    <w:p w14:paraId="71392AAF" w14:textId="77777777" w:rsidR="00BC4AF3" w:rsidRDefault="00BC4AF3" w:rsidP="00FE7E51">
      <w:pPr>
        <w:pStyle w:val="aDef"/>
      </w:pPr>
      <w:r>
        <w:rPr>
          <w:rStyle w:val="charBoldItals"/>
        </w:rPr>
        <w:t>recipient</w:t>
      </w:r>
      <w:r>
        <w:t>, for a document, means the individual, corporation or agency on whom the document is intended to be served.</w:t>
      </w:r>
    </w:p>
    <w:p w14:paraId="392781FF" w14:textId="77777777" w:rsidR="00BC4AF3" w:rsidRDefault="00BC4AF3" w:rsidP="00FE7E51">
      <w:pPr>
        <w:pStyle w:val="aDef"/>
      </w:pPr>
      <w:r>
        <w:rPr>
          <w:rStyle w:val="charBoldItals"/>
        </w:rPr>
        <w:lastRenderedPageBreak/>
        <w:t>sender</w:t>
      </w:r>
      <w:r>
        <w:t>, for a document served, or to be served, by fax or email, means the person sending, or seeking to send, the document.</w:t>
      </w:r>
    </w:p>
    <w:p w14:paraId="3BB2E862" w14:textId="77777777" w:rsidR="00BC4AF3" w:rsidRDefault="00BC4AF3" w:rsidP="00BC4AF3">
      <w:pPr>
        <w:pStyle w:val="AH5Sec"/>
      </w:pPr>
      <w:bookmarkStart w:id="303" w:name="_Toc146717475"/>
      <w:r w:rsidRPr="001A3A36">
        <w:rPr>
          <w:rStyle w:val="CharSectNo"/>
        </w:rPr>
        <w:t>251</w:t>
      </w:r>
      <w:r>
        <w:tab/>
      </w:r>
      <w:r>
        <w:rPr>
          <w:color w:val="000000"/>
        </w:rPr>
        <w:t>Other laws not affected</w:t>
      </w:r>
      <w:r>
        <w:t xml:space="preserve"> etc</w:t>
      </w:r>
      <w:bookmarkEnd w:id="303"/>
    </w:p>
    <w:p w14:paraId="5989BBC9" w14:textId="77777777" w:rsidR="00BC4AF3" w:rsidRDefault="00BC4AF3" w:rsidP="00FE7E51">
      <w:pPr>
        <w:pStyle w:val="Amain"/>
      </w:pPr>
      <w:r>
        <w:tab/>
        <w:t>(1)</w:t>
      </w:r>
      <w:r>
        <w:tab/>
        <w:t>This part does not affect the operation of any other law that authorises or requires service of a document otherwise than as provided under this part.</w:t>
      </w:r>
    </w:p>
    <w:p w14:paraId="13F5F31A" w14:textId="77777777" w:rsidR="00BC4AF3" w:rsidRDefault="00BC4AF3" w:rsidP="00FE7E51">
      <w:pPr>
        <w:pStyle w:val="Amain"/>
      </w:pPr>
      <w:r>
        <w:tab/>
        <w:t>(2)</w:t>
      </w:r>
      <w:r>
        <w:tab/>
        <w:t>Despite this part, a law (or, if the law is an Act, a regulation under the Act) may provide—</w:t>
      </w:r>
    </w:p>
    <w:p w14:paraId="5D7BE132" w14:textId="77777777" w:rsidR="00BC4AF3" w:rsidRDefault="00BC4AF3" w:rsidP="00FE7E51">
      <w:pPr>
        <w:pStyle w:val="Apara"/>
      </w:pPr>
      <w:r>
        <w:tab/>
        <w:t>(a)</w:t>
      </w:r>
      <w:r>
        <w:tab/>
        <w:t>that a document of a particular kind may or must be served (however described) only in a particular way or to a particular address or number; or</w:t>
      </w:r>
    </w:p>
    <w:p w14:paraId="747B1034" w14:textId="77777777" w:rsidR="00BC4AF3" w:rsidRDefault="00BC4AF3" w:rsidP="00FE7E51">
      <w:pPr>
        <w:pStyle w:val="Apara"/>
      </w:pPr>
      <w:r>
        <w:tab/>
        <w:t>(b)</w:t>
      </w:r>
      <w:r>
        <w:tab/>
        <w:t>for the date (or date and time) when service (however described) of a document is taken to have been made.</w:t>
      </w:r>
    </w:p>
    <w:p w14:paraId="3029A150" w14:textId="77777777" w:rsidR="00BC4AF3" w:rsidRDefault="00BC4AF3" w:rsidP="00BC4AF3">
      <w:pPr>
        <w:pStyle w:val="AH5Sec"/>
      </w:pPr>
      <w:bookmarkStart w:id="304" w:name="_Toc146717476"/>
      <w:r w:rsidRPr="001A3A36">
        <w:rPr>
          <w:rStyle w:val="CharSectNo"/>
        </w:rPr>
        <w:t>252</w:t>
      </w:r>
      <w:r>
        <w:tab/>
      </w:r>
      <w:r>
        <w:rPr>
          <w:color w:val="000000"/>
        </w:rPr>
        <w:t>Powers of courts and tribunals not affected</w:t>
      </w:r>
      <w:bookmarkEnd w:id="304"/>
    </w:p>
    <w:p w14:paraId="481E4ECE" w14:textId="77777777" w:rsidR="00BC4AF3" w:rsidRDefault="00BC4AF3" w:rsidP="00FE7E51">
      <w:pPr>
        <w:pStyle w:val="Amainreturn"/>
      </w:pPr>
      <w:r>
        <w:t>This part does not affect the power of a court or tribunal to authorise or require service of a document otherwise than as provided under this part.</w:t>
      </w:r>
    </w:p>
    <w:p w14:paraId="4DC21F62" w14:textId="77777777" w:rsidR="00BC4AF3" w:rsidRDefault="00BC4AF3" w:rsidP="00BC4AF3">
      <w:pPr>
        <w:pStyle w:val="PageBreak"/>
      </w:pPr>
      <w:r>
        <w:br w:type="page"/>
      </w:r>
    </w:p>
    <w:p w14:paraId="2B3AD7AE" w14:textId="77777777" w:rsidR="00BC4AF3" w:rsidRPr="001A3A36" w:rsidRDefault="00BC4AF3" w:rsidP="00BC4AF3">
      <w:pPr>
        <w:pStyle w:val="AH2Part"/>
      </w:pPr>
      <w:bookmarkStart w:id="305" w:name="_Toc146717477"/>
      <w:r w:rsidRPr="001A3A36">
        <w:rPr>
          <w:rStyle w:val="CharPartNo"/>
        </w:rPr>
        <w:lastRenderedPageBreak/>
        <w:t>Part 19.6</w:t>
      </w:r>
      <w:r>
        <w:tab/>
      </w:r>
      <w:r w:rsidRPr="001A3A36">
        <w:rPr>
          <w:rStyle w:val="CharPartText"/>
        </w:rPr>
        <w:t>Functions of Executive and Ministers</w:t>
      </w:r>
      <w:bookmarkEnd w:id="305"/>
    </w:p>
    <w:p w14:paraId="0B710954" w14:textId="77777777" w:rsidR="00BC4AF3" w:rsidRDefault="00BC4AF3" w:rsidP="00BC4AF3">
      <w:pPr>
        <w:pStyle w:val="AH5Sec"/>
      </w:pPr>
      <w:bookmarkStart w:id="306" w:name="_Toc146717478"/>
      <w:r w:rsidRPr="001A3A36">
        <w:rPr>
          <w:rStyle w:val="CharSectNo"/>
        </w:rPr>
        <w:t>253</w:t>
      </w:r>
      <w:r>
        <w:tab/>
        <w:t>Exercise of functions of Executive</w:t>
      </w:r>
      <w:bookmarkEnd w:id="306"/>
    </w:p>
    <w:p w14:paraId="0A7F8A33" w14:textId="77777777" w:rsidR="00BC4AF3" w:rsidRDefault="00BC4AF3" w:rsidP="00FE7E51">
      <w:pPr>
        <w:pStyle w:val="Amain"/>
      </w:pPr>
      <w:r>
        <w:tab/>
        <w:t>(1)</w:t>
      </w:r>
      <w:r>
        <w:tab/>
        <w:t>A function given to the Executive under an Act may be exercised by any 2 Ministers acting in concert.</w:t>
      </w:r>
    </w:p>
    <w:p w14:paraId="59E58039" w14:textId="77777777" w:rsidR="00BC4AF3" w:rsidRDefault="00BC4AF3" w:rsidP="00FE7E51">
      <w:pPr>
        <w:pStyle w:val="Amain"/>
      </w:pPr>
      <w:r>
        <w:tab/>
        <w:t>(2)</w:t>
      </w:r>
      <w:r>
        <w:tab/>
        <w:t>The exercise of a function under subsection (1) is taken to be the exercise of the function by the Executive.</w:t>
      </w:r>
    </w:p>
    <w:p w14:paraId="14F0DBE1" w14:textId="77777777" w:rsidR="007552B2" w:rsidRPr="00226727" w:rsidRDefault="007552B2" w:rsidP="007552B2">
      <w:pPr>
        <w:pStyle w:val="Amain"/>
      </w:pPr>
      <w:r w:rsidRPr="00226727">
        <w:tab/>
        <w:t>(3)</w:t>
      </w:r>
      <w:r w:rsidRPr="00226727">
        <w:tab/>
        <w:t>Despite subsection</w:t>
      </w:r>
      <w:r w:rsidRPr="00226727">
        <w:rPr>
          <w:lang w:val="en-US"/>
        </w:rPr>
        <w:t xml:space="preserve"> (1), a statutory instrument (other than a subordinate law or disallowable instrument) to be made by the Executive must be signed by the Chief Minister and 1 or more other Ministers who are members of the Executive.</w:t>
      </w:r>
    </w:p>
    <w:p w14:paraId="22A76996" w14:textId="77777777" w:rsidR="00BC4AF3" w:rsidRDefault="00BC4AF3" w:rsidP="00FE7E51">
      <w:pPr>
        <w:pStyle w:val="Amain"/>
      </w:pPr>
      <w:r>
        <w:tab/>
        <w:t>(4)</w:t>
      </w:r>
      <w:r>
        <w:tab/>
        <w:t>A statutory instrument mentioned in subsection (3) made in accordance with the subsection is taken to be made when it is signed by the second Minister signing.</w:t>
      </w:r>
    </w:p>
    <w:p w14:paraId="0B8A6674" w14:textId="77777777" w:rsidR="00BC4AF3" w:rsidRDefault="00BC4AF3" w:rsidP="00FE7E51">
      <w:pPr>
        <w:pStyle w:val="Amain"/>
      </w:pPr>
      <w:r>
        <w:tab/>
        <w:t>(5)</w:t>
      </w:r>
      <w:r>
        <w:tab/>
        <w:t>This section is subject to section 41 (Making of certain statutory instruments by Executive).</w:t>
      </w:r>
    </w:p>
    <w:p w14:paraId="57892424" w14:textId="77777777" w:rsidR="00BC4AF3" w:rsidRDefault="00BC4AF3" w:rsidP="00FE7E51">
      <w:pPr>
        <w:pStyle w:val="Amain"/>
      </w:pPr>
      <w:r>
        <w:tab/>
        <w:t>(6)</w:t>
      </w:r>
      <w:r>
        <w:tab/>
        <w:t>In this section:</w:t>
      </w:r>
    </w:p>
    <w:p w14:paraId="433C552A" w14:textId="77777777" w:rsidR="00BC4AF3" w:rsidRDefault="00BC4AF3" w:rsidP="00FE7E51">
      <w:pPr>
        <w:pStyle w:val="aDef"/>
      </w:pPr>
      <w:r>
        <w:rPr>
          <w:rStyle w:val="charBoldItals"/>
        </w:rPr>
        <w:t xml:space="preserve">Act </w:t>
      </w:r>
      <w:r>
        <w:t>includes an Act of the Commonwealth.</w:t>
      </w:r>
    </w:p>
    <w:p w14:paraId="7C9C0F29" w14:textId="77777777" w:rsidR="00BC4AF3" w:rsidRDefault="00BC4AF3" w:rsidP="00FE7E51">
      <w:pPr>
        <w:pStyle w:val="aDef"/>
      </w:pPr>
      <w:r>
        <w:rPr>
          <w:rStyle w:val="charBoldItals"/>
        </w:rPr>
        <w:t>statutory instrument</w:t>
      </w:r>
      <w:r>
        <w:t xml:space="preserve"> includes an instrument (whether or not legislative in nature) made under—</w:t>
      </w:r>
    </w:p>
    <w:p w14:paraId="09FE8F1C" w14:textId="77777777" w:rsidR="00BC4AF3" w:rsidRDefault="00BC4AF3" w:rsidP="00BC4AF3">
      <w:pPr>
        <w:pStyle w:val="aDefpara"/>
      </w:pPr>
      <w:r>
        <w:tab/>
        <w:t>(a)</w:t>
      </w:r>
      <w:r>
        <w:tab/>
        <w:t>an Act of the Commonwealth; or</w:t>
      </w:r>
    </w:p>
    <w:p w14:paraId="05C4D85A" w14:textId="77777777" w:rsidR="00BC4AF3" w:rsidRDefault="00BC4AF3" w:rsidP="00BC4AF3">
      <w:pPr>
        <w:pStyle w:val="aDefpara"/>
      </w:pPr>
      <w:r>
        <w:tab/>
        <w:t>(b)</w:t>
      </w:r>
      <w:r>
        <w:tab/>
        <w:t>another statutory instrument of the Commonwealth; or</w:t>
      </w:r>
    </w:p>
    <w:p w14:paraId="6BACAA7E" w14:textId="77777777" w:rsidR="00BC4AF3" w:rsidRDefault="00BC4AF3" w:rsidP="00BC4AF3">
      <w:pPr>
        <w:pStyle w:val="aDefpara"/>
      </w:pPr>
      <w:r>
        <w:tab/>
        <w:t>(c)</w:t>
      </w:r>
      <w:r>
        <w:tab/>
        <w:t>power given by an Act or statutory instrument of the Commonwealth and also power given otherwise by law.</w:t>
      </w:r>
    </w:p>
    <w:p w14:paraId="5A158DA5" w14:textId="77777777" w:rsidR="00BC4AF3" w:rsidRDefault="00BC4AF3" w:rsidP="00BC4AF3">
      <w:pPr>
        <w:pStyle w:val="AH5Sec"/>
      </w:pPr>
      <w:bookmarkStart w:id="307" w:name="_Toc146717479"/>
      <w:r w:rsidRPr="001A3A36">
        <w:rPr>
          <w:rStyle w:val="CharSectNo"/>
        </w:rPr>
        <w:lastRenderedPageBreak/>
        <w:t>254</w:t>
      </w:r>
      <w:r>
        <w:tab/>
        <w:t>Administration of matters not allocated</w:t>
      </w:r>
      <w:bookmarkEnd w:id="307"/>
    </w:p>
    <w:p w14:paraId="07E7E61C" w14:textId="685175C3" w:rsidR="00BC4AF3" w:rsidRDefault="00BC4AF3" w:rsidP="00FE7E51">
      <w:pPr>
        <w:pStyle w:val="Amainreturn"/>
      </w:pPr>
      <w:r>
        <w:t xml:space="preserve">If a matter relating to the Executive’s functions is not allocated under the </w:t>
      </w:r>
      <w:hyperlink r:id="rId109" w:tooltip="Act 1988 No 106 (Cwlth)" w:history="1">
        <w:r w:rsidR="00E673B5" w:rsidRPr="00E673B5">
          <w:rPr>
            <w:rStyle w:val="charCitHyperlinkAbbrev"/>
          </w:rPr>
          <w:t>Self</w:t>
        </w:r>
        <w:r w:rsidR="00E673B5" w:rsidRPr="00E673B5">
          <w:rPr>
            <w:rStyle w:val="charCitHyperlinkAbbrev"/>
          </w:rPr>
          <w:noBreakHyphen/>
          <w:t>Government Act</w:t>
        </w:r>
      </w:hyperlink>
      <w:r>
        <w:t>, section 43 (1), the Chief Minister administers the matter.</w:t>
      </w:r>
    </w:p>
    <w:p w14:paraId="66737A9D" w14:textId="77777777" w:rsidR="00BC4AF3" w:rsidRDefault="00BC4AF3" w:rsidP="00BC4AF3">
      <w:pPr>
        <w:pStyle w:val="AH5Sec"/>
      </w:pPr>
      <w:bookmarkStart w:id="308" w:name="_Toc146717480"/>
      <w:r w:rsidRPr="001A3A36">
        <w:rPr>
          <w:rStyle w:val="CharSectNo"/>
        </w:rPr>
        <w:t>254A</w:t>
      </w:r>
      <w:r>
        <w:tab/>
        <w:t>Delegation by Minister</w:t>
      </w:r>
      <w:bookmarkEnd w:id="308"/>
    </w:p>
    <w:p w14:paraId="7733CCF2" w14:textId="77777777" w:rsidR="00BC4AF3" w:rsidRDefault="00BC4AF3" w:rsidP="00FE7E51">
      <w:pPr>
        <w:pStyle w:val="Amainreturn"/>
      </w:pPr>
      <w:r>
        <w:t>A Minister may delegate the Minister’s functions under an Act or statutory instrument to anyone else.</w:t>
      </w:r>
    </w:p>
    <w:p w14:paraId="194A600B" w14:textId="77777777" w:rsidR="00BC4AF3" w:rsidRDefault="00BC4AF3" w:rsidP="00BC4AF3">
      <w:pPr>
        <w:pStyle w:val="aNote"/>
      </w:pPr>
      <w:r>
        <w:rPr>
          <w:rStyle w:val="charItals"/>
        </w:rPr>
        <w:t>Note</w:t>
      </w:r>
      <w:r>
        <w:tab/>
        <w:t>For the making of delegations and the exercise of delegated functions, see pt 19.4.</w:t>
      </w:r>
    </w:p>
    <w:p w14:paraId="555350D9" w14:textId="77777777" w:rsidR="00BC4AF3" w:rsidRDefault="00BC4AF3" w:rsidP="00BC4AF3">
      <w:pPr>
        <w:pStyle w:val="PageBreak"/>
      </w:pPr>
      <w:r>
        <w:br w:type="page"/>
      </w:r>
    </w:p>
    <w:p w14:paraId="78518047" w14:textId="77777777" w:rsidR="00BC4AF3" w:rsidRPr="001A3A36" w:rsidRDefault="00BC4AF3" w:rsidP="00BC4AF3">
      <w:pPr>
        <w:pStyle w:val="AH2Part"/>
      </w:pPr>
      <w:bookmarkStart w:id="309" w:name="_Toc146717481"/>
      <w:r w:rsidRPr="001A3A36">
        <w:rPr>
          <w:rStyle w:val="CharPartNo"/>
        </w:rPr>
        <w:lastRenderedPageBreak/>
        <w:t>Part 19.7</w:t>
      </w:r>
      <w:r>
        <w:tab/>
      </w:r>
      <w:r w:rsidRPr="001A3A36">
        <w:rPr>
          <w:rStyle w:val="CharPartText"/>
        </w:rPr>
        <w:t>Other matters</w:t>
      </w:r>
      <w:bookmarkEnd w:id="309"/>
    </w:p>
    <w:p w14:paraId="69B30FC3" w14:textId="77777777" w:rsidR="00BC4AF3" w:rsidRDefault="00BC4AF3" w:rsidP="00BC4AF3">
      <w:pPr>
        <w:pStyle w:val="AH5Sec"/>
      </w:pPr>
      <w:bookmarkStart w:id="310" w:name="_Toc146717482"/>
      <w:r w:rsidRPr="001A3A36">
        <w:rPr>
          <w:rStyle w:val="CharSectNo"/>
        </w:rPr>
        <w:t>255</w:t>
      </w:r>
      <w:r>
        <w:tab/>
      </w:r>
      <w:r>
        <w:rPr>
          <w:color w:val="000000"/>
        </w:rPr>
        <w:t>Forms</w:t>
      </w:r>
      <w:bookmarkEnd w:id="310"/>
    </w:p>
    <w:p w14:paraId="1570A24E" w14:textId="77777777" w:rsidR="00BC4AF3" w:rsidRDefault="00BC4AF3" w:rsidP="00FE7E51">
      <w:pPr>
        <w:pStyle w:val="Amain"/>
      </w:pPr>
      <w:r>
        <w:tab/>
        <w:t>(1)</w:t>
      </w:r>
      <w:r>
        <w:tab/>
        <w:t xml:space="preserve">This section applies if an Act, subordinate law or disallowable instrument (the </w:t>
      </w:r>
      <w:r w:rsidRPr="005239B8">
        <w:rPr>
          <w:rStyle w:val="charBoldItals"/>
        </w:rPr>
        <w:t>authorising law</w:t>
      </w:r>
      <w:r>
        <w:t>) authorises or requires a form to be approved or prescribed under an A</w:t>
      </w:r>
      <w:r w:rsidR="001F5198">
        <w:t>ct or statutory instrument (the </w:t>
      </w:r>
      <w:r w:rsidRPr="005239B8">
        <w:rPr>
          <w:rStyle w:val="charBoldItals"/>
        </w:rPr>
        <w:t>relevant law</w:t>
      </w:r>
      <w:r>
        <w:t>).</w:t>
      </w:r>
    </w:p>
    <w:p w14:paraId="1D0F447C" w14:textId="77777777" w:rsidR="00BC4AF3" w:rsidRDefault="00BC4AF3" w:rsidP="00BC4AF3">
      <w:pPr>
        <w:pStyle w:val="aNote"/>
      </w:pPr>
      <w:r>
        <w:rPr>
          <w:rStyle w:val="charItals"/>
        </w:rPr>
        <w:t>Note</w:t>
      </w:r>
      <w:r>
        <w:rPr>
          <w:rStyle w:val="charItals"/>
        </w:rPr>
        <w:tab/>
      </w:r>
      <w:r>
        <w:t>See also s 46 (3), which deals with the repeal and replacement of forms that are legislative instruments and prevents their amendment.</w:t>
      </w:r>
    </w:p>
    <w:p w14:paraId="6DC2FAB9" w14:textId="77777777" w:rsidR="00BC4AF3" w:rsidRDefault="00BC4AF3" w:rsidP="00FE7E51">
      <w:pPr>
        <w:pStyle w:val="Amain"/>
      </w:pPr>
      <w:r>
        <w:tab/>
        <w:t>(2)</w:t>
      </w:r>
      <w:r>
        <w:tab/>
        <w:t>The authorising law authorises a form to be approved or prescribed in relation to any matter under or in relation to the relevant law.</w:t>
      </w:r>
    </w:p>
    <w:p w14:paraId="6C197574" w14:textId="77777777" w:rsidR="00BC4AF3" w:rsidRDefault="00BC4AF3" w:rsidP="00FE7E51">
      <w:pPr>
        <w:pStyle w:val="Amain"/>
      </w:pPr>
      <w:r>
        <w:tab/>
        <w:t>(3)</w:t>
      </w:r>
      <w:r>
        <w:tab/>
        <w:t>To remove any doubt, a form may be approved or prescribed for a provision of the relevant law even though the provision does not mention a form.</w:t>
      </w:r>
    </w:p>
    <w:p w14:paraId="7BC588A2" w14:textId="77777777" w:rsidR="00BC4AF3" w:rsidRDefault="00BC4AF3" w:rsidP="00FE7E51">
      <w:pPr>
        <w:pStyle w:val="Amain"/>
      </w:pPr>
      <w:r>
        <w:tab/>
        <w:t>(4)</w:t>
      </w:r>
      <w:r>
        <w:tab/>
        <w:t>Substantial compliance with a form is sufficient.</w:t>
      </w:r>
    </w:p>
    <w:p w14:paraId="64179BA5" w14:textId="77777777" w:rsidR="00BC4AF3" w:rsidRDefault="00BC4AF3" w:rsidP="001F5198">
      <w:pPr>
        <w:pStyle w:val="Amain"/>
        <w:keepNext/>
      </w:pPr>
      <w:r>
        <w:tab/>
        <w:t>(5)</w:t>
      </w:r>
      <w:r>
        <w:tab/>
        <w:t>However, if a form requires—</w:t>
      </w:r>
    </w:p>
    <w:p w14:paraId="78BAFF40" w14:textId="77777777" w:rsidR="00BC4AF3" w:rsidRDefault="00BC4AF3" w:rsidP="00FE7E51">
      <w:pPr>
        <w:pStyle w:val="Apara"/>
      </w:pPr>
      <w:r>
        <w:tab/>
        <w:t>(a)</w:t>
      </w:r>
      <w:r>
        <w:tab/>
        <w:t>the form to be signed; or</w:t>
      </w:r>
    </w:p>
    <w:p w14:paraId="38DF332F" w14:textId="77777777" w:rsidR="00BC4AF3" w:rsidRDefault="00BC4AF3" w:rsidP="00FE7E51">
      <w:pPr>
        <w:pStyle w:val="Apara"/>
      </w:pPr>
      <w:r>
        <w:tab/>
        <w:t>(b)</w:t>
      </w:r>
      <w:r>
        <w:tab/>
      </w:r>
      <w:r>
        <w:rPr>
          <w:color w:val="000000"/>
        </w:rPr>
        <w:t>the form to be prepared in a particular way (for example, on paper of a particular size or quality or in a particular electronic form); or</w:t>
      </w:r>
    </w:p>
    <w:p w14:paraId="65BB7281" w14:textId="77777777" w:rsidR="00BC4AF3" w:rsidRDefault="00BC4AF3" w:rsidP="00FE7E51">
      <w:pPr>
        <w:pStyle w:val="Apara"/>
      </w:pPr>
      <w:r>
        <w:tab/>
        <w:t>(c)</w:t>
      </w:r>
      <w:r>
        <w:tab/>
      </w:r>
      <w:r>
        <w:rPr>
          <w:color w:val="000000"/>
        </w:rPr>
        <w:t>the form to be completed in a particular way; or</w:t>
      </w:r>
    </w:p>
    <w:p w14:paraId="6324B64C" w14:textId="77777777" w:rsidR="00BC4AF3" w:rsidRDefault="00BC4AF3" w:rsidP="00FE7E51">
      <w:pPr>
        <w:pStyle w:val="Apara"/>
      </w:pPr>
      <w:r>
        <w:tab/>
        <w:t>(d)</w:t>
      </w:r>
      <w:r>
        <w:tab/>
      </w:r>
      <w:r>
        <w:rPr>
          <w:color w:val="000000"/>
        </w:rPr>
        <w:t>particular information to be included in the form, or a particular document to be attached to or given with the form; or</w:t>
      </w:r>
    </w:p>
    <w:p w14:paraId="12726FFB" w14:textId="77777777" w:rsidR="00BC4AF3" w:rsidRDefault="00BC4AF3" w:rsidP="00FE7E51">
      <w:pPr>
        <w:pStyle w:val="Apara"/>
      </w:pPr>
      <w:r>
        <w:tab/>
        <w:t>(e)</w:t>
      </w:r>
      <w:r>
        <w:tab/>
      </w:r>
      <w:r>
        <w:rPr>
          <w:color w:val="000000"/>
        </w:rPr>
        <w:t>the form, information in the form, or a document attached to or given with the form, to be verified in a particular way (for example, by statutory declaration);</w:t>
      </w:r>
    </w:p>
    <w:p w14:paraId="4B3EB903" w14:textId="77777777" w:rsidR="00BC4AF3" w:rsidRDefault="00BC4AF3" w:rsidP="00FE7E51">
      <w:pPr>
        <w:pStyle w:val="Amainreturn"/>
      </w:pPr>
      <w:r>
        <w:rPr>
          <w:color w:val="000000"/>
        </w:rPr>
        <w:t>the form is properly completed only if the requirement is complied with.</w:t>
      </w:r>
    </w:p>
    <w:p w14:paraId="404C9735" w14:textId="77777777" w:rsidR="00BC4AF3" w:rsidRDefault="00BC4AF3" w:rsidP="00FE7E51">
      <w:pPr>
        <w:pStyle w:val="Amain"/>
      </w:pPr>
      <w:r>
        <w:lastRenderedPageBreak/>
        <w:tab/>
        <w:t>(6)</w:t>
      </w:r>
      <w:r>
        <w:tab/>
      </w:r>
      <w:r>
        <w:rPr>
          <w:color w:val="000000"/>
        </w:rPr>
        <w:t>Despite subsection (5), the person need not comply with the requirement mentioned in subsection (5) (d) (and the form is taken to be properly completed despite the noncompliance) if—</w:t>
      </w:r>
    </w:p>
    <w:p w14:paraId="5551B467" w14:textId="77777777" w:rsidR="00BC4AF3" w:rsidRDefault="00BC4AF3" w:rsidP="00FE7E51">
      <w:pPr>
        <w:pStyle w:val="Apara"/>
      </w:pPr>
      <w:r>
        <w:tab/>
        <w:t>(a)</w:t>
      </w:r>
      <w:r>
        <w:tab/>
      </w:r>
      <w:r>
        <w:rPr>
          <w:color w:val="000000"/>
        </w:rPr>
        <w:t>the form is approved or prescribed for a purpose; and</w:t>
      </w:r>
    </w:p>
    <w:p w14:paraId="3A82BFB1" w14:textId="77777777" w:rsidR="00BC4AF3" w:rsidRDefault="00BC4AF3" w:rsidP="00FE7E51">
      <w:pPr>
        <w:pStyle w:val="Apara"/>
      </w:pPr>
      <w:r>
        <w:tab/>
        <w:t>(b)</w:t>
      </w:r>
      <w:r>
        <w:tab/>
      </w:r>
      <w:r>
        <w:rPr>
          <w:color w:val="000000"/>
        </w:rPr>
        <w:t>the information or document is not reasonably necessary for the purpose.</w:t>
      </w:r>
    </w:p>
    <w:p w14:paraId="4500AED6" w14:textId="77777777" w:rsidR="00BC4AF3" w:rsidRDefault="00BC4AF3" w:rsidP="00BC4AF3">
      <w:pPr>
        <w:pStyle w:val="aExamHdgss"/>
      </w:pPr>
      <w:r>
        <w:t>Examples</w:t>
      </w:r>
    </w:p>
    <w:p w14:paraId="464010CC" w14:textId="77777777" w:rsidR="00BC4AF3" w:rsidRDefault="00BC4AF3" w:rsidP="00BC4AF3">
      <w:pPr>
        <w:pStyle w:val="aExamINumss"/>
      </w:pPr>
      <w:r>
        <w:t>1</w:t>
      </w:r>
      <w:r>
        <w:tab/>
        <w:t>A person need not comply with a requirement of an approved form to include personal information (eg marital status) irrelevant to a purpose for which the form is required.</w:t>
      </w:r>
    </w:p>
    <w:p w14:paraId="22D13FC6" w14:textId="77777777" w:rsidR="00BC4AF3" w:rsidRDefault="00BC4AF3" w:rsidP="00BC4AF3">
      <w:pPr>
        <w:pStyle w:val="aExamINumss"/>
      </w:pPr>
      <w:r>
        <w:t>2</w:t>
      </w:r>
      <w:r>
        <w:tab/>
        <w:t>A person need not comply with a requirement of an approved form that has some relevance to a purpose for which the form is required, but intrudes to an unreasonable extent on personal privacy.</w:t>
      </w:r>
    </w:p>
    <w:p w14:paraId="5088445A" w14:textId="77777777" w:rsidR="00BC4AF3" w:rsidRDefault="00BC4AF3" w:rsidP="001F5198">
      <w:pPr>
        <w:pStyle w:val="Amain"/>
        <w:keepNext/>
      </w:pPr>
      <w:r>
        <w:tab/>
        <w:t>(7)</w:t>
      </w:r>
      <w:r>
        <w:tab/>
      </w:r>
      <w:r>
        <w:rPr>
          <w:color w:val="000000"/>
        </w:rPr>
        <w:t>If—</w:t>
      </w:r>
    </w:p>
    <w:p w14:paraId="16B31E18" w14:textId="77777777" w:rsidR="00BC4AF3" w:rsidRDefault="00BC4AF3" w:rsidP="001F5198">
      <w:pPr>
        <w:pStyle w:val="Apara"/>
        <w:keepNext/>
      </w:pPr>
      <w:r w:rsidRPr="001F5198">
        <w:tab/>
        <w:t>(a)</w:t>
      </w:r>
      <w:r w:rsidRPr="001F5198">
        <w:tab/>
      </w:r>
      <w:r w:rsidRPr="001F5198">
        <w:rPr>
          <w:color w:val="000000"/>
        </w:rPr>
        <w:t>a form (</w:t>
      </w:r>
      <w:r w:rsidRPr="001F5198">
        <w:rPr>
          <w:rStyle w:val="charBoldItals"/>
        </w:rPr>
        <w:t>form 1</w:t>
      </w:r>
      <w:r w:rsidRPr="001F5198">
        <w:rPr>
          <w:color w:val="000000"/>
        </w:rPr>
        <w:t>) may be approved or prescribed for a purpose;</w:t>
      </w:r>
      <w:r>
        <w:rPr>
          <w:color w:val="000000"/>
        </w:rPr>
        <w:t xml:space="preserve"> and</w:t>
      </w:r>
    </w:p>
    <w:p w14:paraId="709639AF" w14:textId="77777777" w:rsidR="00BC4AF3" w:rsidRDefault="00BC4AF3" w:rsidP="00FE7E51">
      <w:pPr>
        <w:pStyle w:val="Apara"/>
      </w:pPr>
      <w:r>
        <w:tab/>
        <w:t>(b)</w:t>
      </w:r>
      <w:r>
        <w:tab/>
      </w:r>
      <w:r>
        <w:rPr>
          <w:color w:val="000000"/>
        </w:rPr>
        <w:t>another form (</w:t>
      </w:r>
      <w:r>
        <w:rPr>
          <w:rStyle w:val="charBoldItals"/>
        </w:rPr>
        <w:t>form 2</w:t>
      </w:r>
      <w:r>
        <w:rPr>
          <w:color w:val="000000"/>
        </w:rPr>
        <w:t>) may be approved or prescribed for the same or another purpose; and</w:t>
      </w:r>
    </w:p>
    <w:p w14:paraId="4E2FECE7" w14:textId="77777777" w:rsidR="00BC4AF3" w:rsidRDefault="00BC4AF3" w:rsidP="00AE20BE">
      <w:pPr>
        <w:pStyle w:val="Apara"/>
        <w:keepNext/>
      </w:pPr>
      <w:r>
        <w:tab/>
        <w:t>(c)</w:t>
      </w:r>
      <w:r>
        <w:tab/>
      </w:r>
      <w:r>
        <w:rPr>
          <w:color w:val="000000"/>
        </w:rPr>
        <w:t>separate forms 1 and 2 are approved or prescribed;</w:t>
      </w:r>
    </w:p>
    <w:p w14:paraId="1FA03D5A" w14:textId="77777777" w:rsidR="00BC4AF3" w:rsidRDefault="00BC4AF3" w:rsidP="00FE7E51">
      <w:pPr>
        <w:pStyle w:val="Amainreturn"/>
      </w:pPr>
      <w:r>
        <w:rPr>
          <w:color w:val="000000"/>
        </w:rPr>
        <w:t>a combination form, consisting of forms 1 and 2, may be approved or prescribed and used for the purpose or purposes.</w:t>
      </w:r>
    </w:p>
    <w:p w14:paraId="615E5A98" w14:textId="77777777" w:rsidR="00BC4AF3" w:rsidRDefault="00BC4AF3" w:rsidP="00FE7E51">
      <w:pPr>
        <w:pStyle w:val="Amain"/>
      </w:pPr>
      <w:r>
        <w:tab/>
        <w:t>(8)</w:t>
      </w:r>
      <w:r>
        <w:tab/>
      </w:r>
      <w:r>
        <w:rPr>
          <w:color w:val="000000"/>
        </w:rPr>
        <w:t>If, under a law, a form is authorised or required to be filed with (however described), or served on (however described), a person, the form may be filed with, or served on, someone else under arrangements made between them.</w:t>
      </w:r>
    </w:p>
    <w:p w14:paraId="7BC65C32" w14:textId="77777777" w:rsidR="00BC4AF3" w:rsidRDefault="00BC4AF3" w:rsidP="00FE7E51">
      <w:pPr>
        <w:pStyle w:val="Amain"/>
      </w:pPr>
      <w:r>
        <w:tab/>
        <w:t>(9)</w:t>
      </w:r>
      <w:r>
        <w:tab/>
        <w:t>This section is a determinative provision.</w:t>
      </w:r>
    </w:p>
    <w:p w14:paraId="03CBE85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09D4D50" w14:textId="77777777" w:rsidR="00BC4AF3" w:rsidRDefault="00BC4AF3" w:rsidP="00B447F0">
      <w:pPr>
        <w:pStyle w:val="AH5Sec"/>
      </w:pPr>
      <w:bookmarkStart w:id="311" w:name="_Toc146717483"/>
      <w:r w:rsidRPr="001A3A36">
        <w:rPr>
          <w:rStyle w:val="CharSectNo"/>
        </w:rPr>
        <w:lastRenderedPageBreak/>
        <w:t>256</w:t>
      </w:r>
      <w:r>
        <w:tab/>
      </w:r>
      <w:r>
        <w:rPr>
          <w:color w:val="000000"/>
        </w:rPr>
        <w:t>Production of records kept in computers etc</w:t>
      </w:r>
      <w:bookmarkEnd w:id="311"/>
    </w:p>
    <w:p w14:paraId="6DABCBA1" w14:textId="77777777" w:rsidR="00BC4AF3" w:rsidRDefault="00BC4AF3" w:rsidP="00B447F0">
      <w:pPr>
        <w:pStyle w:val="Amain"/>
        <w:keepNext/>
      </w:pPr>
      <w:r>
        <w:tab/>
        <w:t>(1)</w:t>
      </w:r>
      <w:r>
        <w:tab/>
        <w:t>This section applies if—</w:t>
      </w:r>
    </w:p>
    <w:p w14:paraId="72AFC9F5" w14:textId="77777777" w:rsidR="00BC4AF3" w:rsidRDefault="00BC4AF3" w:rsidP="00FE7E51">
      <w:pPr>
        <w:pStyle w:val="Apara"/>
      </w:pPr>
      <w:r>
        <w:tab/>
        <w:t>(a)</w:t>
      </w:r>
      <w:r>
        <w:tab/>
        <w:t>a person uses an electronic or other device to keep a record of information; and</w:t>
      </w:r>
    </w:p>
    <w:p w14:paraId="5CE3C08D" w14:textId="77777777" w:rsidR="00BC4AF3" w:rsidRDefault="00BC4AF3" w:rsidP="00FE7E51">
      <w:pPr>
        <w:pStyle w:val="Apara"/>
      </w:pPr>
      <w:r>
        <w:tab/>
        <w:t>(b)</w:t>
      </w:r>
      <w:r>
        <w:tab/>
        <w:t>the person is required under a law</w:t>
      </w:r>
      <w:r>
        <w:rPr>
          <w:color w:val="000000"/>
        </w:rPr>
        <w:t xml:space="preserve"> (however the law is expressed) to give </w:t>
      </w:r>
      <w:r>
        <w:t>the information, or a document containing the information, to an authority.</w:t>
      </w:r>
    </w:p>
    <w:p w14:paraId="285EC780" w14:textId="77777777" w:rsidR="00BC4AF3" w:rsidRDefault="00BC4AF3" w:rsidP="00FE7E51">
      <w:pPr>
        <w:pStyle w:val="Amain"/>
      </w:pPr>
      <w:r>
        <w:tab/>
        <w:t>(2)</w:t>
      </w:r>
      <w:r>
        <w:tab/>
      </w:r>
      <w:r>
        <w:rPr>
          <w:color w:val="000000"/>
        </w:rPr>
        <w:t xml:space="preserve">The requirement obliges the person to give to the </w:t>
      </w:r>
      <w:r>
        <w:t>authority</w:t>
      </w:r>
      <w:r>
        <w:rPr>
          <w:color w:val="000000"/>
        </w:rPr>
        <w:t xml:space="preserve"> a document that accurately reproduces or contains the information in a form that can be understood by the </w:t>
      </w:r>
      <w:r>
        <w:t>authority.</w:t>
      </w:r>
    </w:p>
    <w:p w14:paraId="57185104" w14:textId="77777777" w:rsidR="00BC4AF3" w:rsidRDefault="00BC4AF3" w:rsidP="00FE7E51">
      <w:pPr>
        <w:pStyle w:val="Amain"/>
      </w:pPr>
      <w:r>
        <w:tab/>
        <w:t>(3)</w:t>
      </w:r>
      <w:r>
        <w:tab/>
        <w:t>In this section:</w:t>
      </w:r>
    </w:p>
    <w:p w14:paraId="5AE8E649" w14:textId="77777777" w:rsidR="00BC4AF3" w:rsidRDefault="00BC4AF3" w:rsidP="00FE7E51">
      <w:pPr>
        <w:pStyle w:val="aDef"/>
      </w:pPr>
      <w:r>
        <w:rPr>
          <w:rStyle w:val="charBoldItals"/>
        </w:rPr>
        <w:t>authority</w:t>
      </w:r>
      <w:r>
        <w:t xml:space="preserve"> means a court, tribunal or other entity.</w:t>
      </w:r>
    </w:p>
    <w:p w14:paraId="33D76493" w14:textId="77777777" w:rsidR="006C2B8E" w:rsidRPr="00130EF2" w:rsidRDefault="006C2B8E" w:rsidP="006C2B8E">
      <w:pPr>
        <w:pStyle w:val="AH5Sec"/>
      </w:pPr>
      <w:bookmarkStart w:id="312" w:name="_Toc146717484"/>
      <w:r w:rsidRPr="001A3A36">
        <w:rPr>
          <w:rStyle w:val="CharSectNo"/>
        </w:rPr>
        <w:t>257</w:t>
      </w:r>
      <w:r w:rsidRPr="00130EF2">
        <w:tab/>
        <w:t>Out-of-session presentation of documents to Legislative Assembly</w:t>
      </w:r>
      <w:bookmarkEnd w:id="312"/>
    </w:p>
    <w:p w14:paraId="693A1E03" w14:textId="77777777" w:rsidR="006C2B8E" w:rsidRPr="00130EF2" w:rsidRDefault="006C2B8E" w:rsidP="006C2B8E">
      <w:pPr>
        <w:pStyle w:val="Amain"/>
      </w:pPr>
      <w:r w:rsidRPr="00130EF2">
        <w:tab/>
        <w:t>(1)</w:t>
      </w:r>
      <w:r w:rsidRPr="00130EF2">
        <w:tab/>
        <w:t>This section applies if a provision of a law requires a person to present a document to the Legislative Assembly within a stated period that is not expressed as a stated number of sitting days.</w:t>
      </w:r>
    </w:p>
    <w:p w14:paraId="759E4549" w14:textId="77777777" w:rsidR="006C2B8E" w:rsidRPr="00130EF2" w:rsidRDefault="006C2B8E" w:rsidP="002F65BE">
      <w:pPr>
        <w:pStyle w:val="Amain"/>
        <w:keepNext/>
      </w:pPr>
      <w:r w:rsidRPr="00130EF2">
        <w:tab/>
        <w:t>(2)</w:t>
      </w:r>
      <w:r w:rsidRPr="00130EF2">
        <w:tab/>
        <w:t>If it is not reasonably practicable to present the document within the stated period—</w:t>
      </w:r>
    </w:p>
    <w:p w14:paraId="53D4E672" w14:textId="77777777" w:rsidR="006C2B8E" w:rsidRPr="00130EF2" w:rsidRDefault="006C2B8E" w:rsidP="006C2B8E">
      <w:pPr>
        <w:pStyle w:val="Apara"/>
      </w:pPr>
      <w:r w:rsidRPr="00130EF2">
        <w:tab/>
        <w:t>(a)</w:t>
      </w:r>
      <w:r w:rsidRPr="00130EF2">
        <w:tab/>
        <w:t>the person may give the document, and a copy for each member of the Legislative Assembly, to the Speaker before the end of the stated period; and</w:t>
      </w:r>
    </w:p>
    <w:p w14:paraId="29999708" w14:textId="77777777" w:rsidR="006C2B8E" w:rsidRPr="00130EF2" w:rsidRDefault="006C2B8E" w:rsidP="006C2B8E">
      <w:pPr>
        <w:pStyle w:val="Apara"/>
      </w:pPr>
      <w:r w:rsidRPr="00130EF2">
        <w:tab/>
        <w:t>(b)</w:t>
      </w:r>
      <w:r w:rsidRPr="00130EF2">
        <w:tab/>
        <w:t>the document is taken for all purposes to have been presented to the Legislative Assembly on the day the person gives it to the Speaker; and</w:t>
      </w:r>
    </w:p>
    <w:p w14:paraId="0443CBCD" w14:textId="77777777" w:rsidR="006C2B8E" w:rsidRPr="00130EF2" w:rsidRDefault="006C2B8E" w:rsidP="006C2B8E">
      <w:pPr>
        <w:pStyle w:val="Apara"/>
      </w:pPr>
      <w:r w:rsidRPr="00130EF2">
        <w:tab/>
        <w:t>(c)</w:t>
      </w:r>
      <w:r w:rsidRPr="00130EF2">
        <w:tab/>
        <w:t>the Speaker must arrange for a copy of the document to be given to each member of the Legislative Assembly; and</w:t>
      </w:r>
    </w:p>
    <w:p w14:paraId="37EE2C4C" w14:textId="77777777" w:rsidR="006C2B8E" w:rsidRPr="00130EF2" w:rsidRDefault="006C2B8E" w:rsidP="00B447F0">
      <w:pPr>
        <w:pStyle w:val="Apara"/>
        <w:keepNext/>
      </w:pPr>
      <w:r w:rsidRPr="00130EF2">
        <w:lastRenderedPageBreak/>
        <w:tab/>
        <w:t>(d)</w:t>
      </w:r>
      <w:r w:rsidRPr="00130EF2">
        <w:tab/>
        <w:t>the Speaker must present the document to the Legislative Assembly—</w:t>
      </w:r>
    </w:p>
    <w:p w14:paraId="47263B9F" w14:textId="77777777" w:rsidR="006C2B8E" w:rsidRPr="00130EF2" w:rsidRDefault="006C2B8E" w:rsidP="006C2B8E">
      <w:pPr>
        <w:pStyle w:val="Asubpara"/>
      </w:pPr>
      <w:r w:rsidRPr="00130EF2">
        <w:tab/>
        <w:t>(i)</w:t>
      </w:r>
      <w:r w:rsidRPr="00130EF2">
        <w:tab/>
        <w:t>on the next sitting day; or</w:t>
      </w:r>
    </w:p>
    <w:p w14:paraId="20CA1EB3" w14:textId="77777777" w:rsidR="006C2B8E" w:rsidRPr="00130EF2" w:rsidRDefault="006C2B8E" w:rsidP="006C2B8E">
      <w:pPr>
        <w:pStyle w:val="Asubpara"/>
      </w:pPr>
      <w:r w:rsidRPr="00130EF2">
        <w:tab/>
        <w:t>(ii)</w:t>
      </w:r>
      <w:r w:rsidRPr="00130EF2">
        <w:tab/>
        <w:t>if the next sitting day is the first meeting of the Legislative Assembly after a general election of members of the Assembly—on the second sitting day after the election.</w:t>
      </w:r>
    </w:p>
    <w:p w14:paraId="07BEE04A" w14:textId="77777777" w:rsidR="006C2B8E" w:rsidRPr="00130EF2" w:rsidRDefault="006C2B8E" w:rsidP="006C2B8E">
      <w:pPr>
        <w:pStyle w:val="Amain"/>
        <w:rPr>
          <w:lang w:eastAsia="en-AU"/>
        </w:rPr>
      </w:pPr>
      <w:r w:rsidRPr="00130EF2">
        <w:rPr>
          <w:lang w:eastAsia="en-AU"/>
        </w:rPr>
        <w:tab/>
        <w:t>(3)</w:t>
      </w:r>
      <w:r w:rsidRPr="00130EF2">
        <w:rPr>
          <w:lang w:eastAsia="en-AU"/>
        </w:rPr>
        <w:tab/>
        <w:t>In this section:</w:t>
      </w:r>
    </w:p>
    <w:p w14:paraId="40AF2CC2" w14:textId="77777777" w:rsidR="006C2B8E" w:rsidRPr="00130EF2" w:rsidRDefault="006C2B8E" w:rsidP="006C2B8E">
      <w:pPr>
        <w:pStyle w:val="aDef"/>
        <w:rPr>
          <w:lang w:eastAsia="en-AU"/>
        </w:rPr>
      </w:pPr>
      <w:r w:rsidRPr="00130EF2">
        <w:rPr>
          <w:rStyle w:val="charBoldItals"/>
        </w:rPr>
        <w:t>Speaker</w:t>
      </w:r>
      <w:r w:rsidRPr="00130EF2">
        <w:rPr>
          <w:lang w:eastAsia="en-AU"/>
        </w:rPr>
        <w:t xml:space="preserve"> includes—</w:t>
      </w:r>
    </w:p>
    <w:p w14:paraId="1B54D8F5" w14:textId="77777777" w:rsidR="006C2B8E" w:rsidRPr="00130EF2" w:rsidRDefault="006C2B8E" w:rsidP="006C2B8E">
      <w:pPr>
        <w:pStyle w:val="aDefpara"/>
        <w:rPr>
          <w:lang w:eastAsia="en-AU"/>
        </w:rPr>
      </w:pPr>
      <w:r w:rsidRPr="00130EF2">
        <w:rPr>
          <w:lang w:eastAsia="en-AU"/>
        </w:rPr>
        <w:tab/>
        <w:t>(a)</w:t>
      </w:r>
      <w:r w:rsidRPr="00130EF2">
        <w:rPr>
          <w:lang w:eastAsia="en-AU"/>
        </w:rPr>
        <w:tab/>
        <w:t>if the Speaker is unavailable—the Deputy Speaker; and</w:t>
      </w:r>
    </w:p>
    <w:p w14:paraId="2113F79D" w14:textId="77777777" w:rsidR="006C2B8E" w:rsidRPr="00130EF2" w:rsidRDefault="006C2B8E" w:rsidP="006C2B8E">
      <w:pPr>
        <w:pStyle w:val="aDefpara"/>
        <w:rPr>
          <w:lang w:eastAsia="en-AU"/>
        </w:rPr>
      </w:pPr>
      <w:r w:rsidRPr="00130EF2">
        <w:rPr>
          <w:lang w:eastAsia="en-AU"/>
        </w:rPr>
        <w:tab/>
        <w:t>(b)</w:t>
      </w:r>
      <w:r w:rsidRPr="00130EF2">
        <w:rPr>
          <w:lang w:eastAsia="en-AU"/>
        </w:rPr>
        <w:tab/>
        <w:t>if both the Speaker and the Deputy Speaker are unavailable—the clerk of the Legislative Assembly.</w:t>
      </w:r>
    </w:p>
    <w:p w14:paraId="160EF5E3" w14:textId="77777777" w:rsidR="006C2B8E" w:rsidRPr="00130EF2" w:rsidRDefault="006C2B8E" w:rsidP="002F65BE">
      <w:pPr>
        <w:pStyle w:val="aDef"/>
        <w:keepNext/>
        <w:rPr>
          <w:lang w:eastAsia="en-AU"/>
        </w:rPr>
      </w:pPr>
      <w:r w:rsidRPr="00130EF2">
        <w:rPr>
          <w:rStyle w:val="charBoldItals"/>
        </w:rPr>
        <w:t>unavailable</w:t>
      </w:r>
      <w:r w:rsidRPr="00130EF2">
        <w:rPr>
          <w:lang w:eastAsia="en-AU"/>
        </w:rPr>
        <w:t xml:space="preserve">—the Speaker or Deputy Speaker is </w:t>
      </w:r>
      <w:r w:rsidRPr="00130EF2">
        <w:rPr>
          <w:rStyle w:val="charBoldItals"/>
        </w:rPr>
        <w:t>unavailable</w:t>
      </w:r>
      <w:r w:rsidRPr="00130EF2">
        <w:rPr>
          <w:lang w:eastAsia="en-AU"/>
        </w:rPr>
        <w:t xml:space="preserve"> if—</w:t>
      </w:r>
    </w:p>
    <w:p w14:paraId="56FBD39D" w14:textId="77777777" w:rsidR="006C2B8E" w:rsidRPr="00130EF2" w:rsidRDefault="006C2B8E" w:rsidP="002F65BE">
      <w:pPr>
        <w:pStyle w:val="aDefpara"/>
        <w:keepNext/>
        <w:rPr>
          <w:lang w:eastAsia="en-AU"/>
        </w:rPr>
      </w:pPr>
      <w:r w:rsidRPr="00130EF2">
        <w:rPr>
          <w:lang w:eastAsia="en-AU"/>
        </w:rPr>
        <w:tab/>
        <w:t>(a)</w:t>
      </w:r>
      <w:r w:rsidRPr="00130EF2">
        <w:rPr>
          <w:lang w:eastAsia="en-AU"/>
        </w:rPr>
        <w:tab/>
        <w:t>he or she is absent from duty; or</w:t>
      </w:r>
    </w:p>
    <w:p w14:paraId="15F2192F" w14:textId="77777777" w:rsidR="006C2B8E" w:rsidRPr="00130EF2" w:rsidRDefault="006C2B8E" w:rsidP="006C2B8E">
      <w:pPr>
        <w:pStyle w:val="aDefpara"/>
        <w:rPr>
          <w:lang w:eastAsia="en-AU"/>
        </w:rPr>
      </w:pPr>
      <w:r w:rsidRPr="00130EF2">
        <w:rPr>
          <w:lang w:eastAsia="en-AU"/>
        </w:rPr>
        <w:tab/>
        <w:t>(b)</w:t>
      </w:r>
      <w:r w:rsidRPr="00130EF2">
        <w:rPr>
          <w:lang w:eastAsia="en-AU"/>
        </w:rPr>
        <w:tab/>
        <w:t>there is a vacancy in the office of Speaker or Deputy Speaker.</w:t>
      </w:r>
    </w:p>
    <w:p w14:paraId="03BCF02D" w14:textId="77777777" w:rsidR="00BC4AF3" w:rsidRDefault="00BC4AF3" w:rsidP="00BC4AF3">
      <w:pPr>
        <w:pStyle w:val="PageBreak"/>
      </w:pPr>
      <w:r>
        <w:br w:type="page"/>
      </w:r>
    </w:p>
    <w:p w14:paraId="0256A87F" w14:textId="77777777" w:rsidR="00BC4AF3" w:rsidRPr="001A3A36" w:rsidRDefault="00BC4AF3" w:rsidP="00BC4AF3">
      <w:pPr>
        <w:pStyle w:val="AH1Chapter"/>
      </w:pPr>
      <w:bookmarkStart w:id="313" w:name="_Toc146717485"/>
      <w:r w:rsidRPr="001A3A36">
        <w:rPr>
          <w:rStyle w:val="CharChapNo"/>
        </w:rPr>
        <w:lastRenderedPageBreak/>
        <w:t>Chapter 20</w:t>
      </w:r>
      <w:r>
        <w:tab/>
      </w:r>
      <w:r w:rsidRPr="001A3A36">
        <w:rPr>
          <w:rStyle w:val="CharChapText"/>
        </w:rPr>
        <w:t>Miscellaneous</w:t>
      </w:r>
      <w:bookmarkEnd w:id="313"/>
    </w:p>
    <w:p w14:paraId="518AC1D0" w14:textId="77777777" w:rsidR="001E0498" w:rsidRDefault="001E0498" w:rsidP="00BB62AF">
      <w:pPr>
        <w:pStyle w:val="Placeholder"/>
        <w:suppressLineNumbers/>
      </w:pPr>
      <w:r>
        <w:rPr>
          <w:rStyle w:val="CharPartNo"/>
        </w:rPr>
        <w:t xml:space="preserve">  </w:t>
      </w:r>
      <w:r>
        <w:rPr>
          <w:rStyle w:val="CharPartText"/>
        </w:rPr>
        <w:t xml:space="preserve">  </w:t>
      </w:r>
    </w:p>
    <w:p w14:paraId="533A32D0" w14:textId="77777777" w:rsidR="00BC4AF3" w:rsidRDefault="00BC4AF3" w:rsidP="00BC4AF3">
      <w:pPr>
        <w:pStyle w:val="AH5Sec"/>
      </w:pPr>
      <w:bookmarkStart w:id="314" w:name="_Toc146717486"/>
      <w:r w:rsidRPr="001A3A36">
        <w:rPr>
          <w:rStyle w:val="CharSectNo"/>
        </w:rPr>
        <w:t>300</w:t>
      </w:r>
      <w:r>
        <w:tab/>
        <w:t>Delegation by parliamentary counsel</w:t>
      </w:r>
      <w:bookmarkEnd w:id="314"/>
    </w:p>
    <w:p w14:paraId="7ABC35C4" w14:textId="77777777" w:rsidR="00BC4AF3" w:rsidRDefault="00BC4AF3" w:rsidP="00FE7E51">
      <w:pPr>
        <w:pStyle w:val="Amain"/>
      </w:pPr>
      <w:r>
        <w:tab/>
        <w:t>(1)</w:t>
      </w:r>
      <w:r>
        <w:tab/>
        <w:t>The parliamentary counsel may delegate the parliamentary counsel’s functions under this Act or another territory law to a public servant.</w:t>
      </w:r>
    </w:p>
    <w:p w14:paraId="2167A919" w14:textId="77777777" w:rsidR="00BC4AF3" w:rsidRDefault="00BC4AF3" w:rsidP="00BC4AF3">
      <w:pPr>
        <w:pStyle w:val="aNote"/>
      </w:pPr>
      <w:r w:rsidRPr="009C48CD">
        <w:rPr>
          <w:rStyle w:val="charItals"/>
        </w:rPr>
        <w:t>Note</w:t>
      </w:r>
      <w:r w:rsidRPr="009C48CD">
        <w:rPr>
          <w:rStyle w:val="charItals"/>
        </w:rPr>
        <w:tab/>
      </w:r>
      <w:r>
        <w:t>For the making of delegations and the exercise of delegated functions, see pt 19.4.</w:t>
      </w:r>
    </w:p>
    <w:p w14:paraId="20CEF887" w14:textId="77777777" w:rsidR="00BC4AF3" w:rsidRDefault="00BC4AF3" w:rsidP="00FE7E51">
      <w:pPr>
        <w:pStyle w:val="Amain"/>
      </w:pPr>
      <w:r>
        <w:tab/>
        <w:t>(2)</w:t>
      </w:r>
      <w:r>
        <w:tab/>
        <w:t>However, the parliamentary counsel may only delegate a function under part 11.3 (Editorial changes) to—</w:t>
      </w:r>
    </w:p>
    <w:p w14:paraId="3F2121B8" w14:textId="77777777" w:rsidR="00BC4AF3" w:rsidRDefault="00BC4AF3" w:rsidP="00FE7E51">
      <w:pPr>
        <w:pStyle w:val="Apara"/>
      </w:pPr>
      <w:r>
        <w:tab/>
        <w:t>(a)</w:t>
      </w:r>
      <w:r>
        <w:tab/>
        <w:t>a person performing the duties of deputy parliamentary counsel in the public service; or</w:t>
      </w:r>
    </w:p>
    <w:p w14:paraId="75175F0A" w14:textId="77777777" w:rsidR="00BC4AF3" w:rsidRDefault="00BC4AF3" w:rsidP="00FE7E51">
      <w:pPr>
        <w:pStyle w:val="Apara"/>
      </w:pPr>
      <w:r>
        <w:tab/>
        <w:t>(b)</w:t>
      </w:r>
      <w:r>
        <w:tab/>
        <w:t>a public servant prescribed by regulation.</w:t>
      </w:r>
    </w:p>
    <w:p w14:paraId="1CA6029D" w14:textId="77777777" w:rsidR="00BC4AF3" w:rsidRDefault="00BC4AF3" w:rsidP="00BC4AF3">
      <w:pPr>
        <w:pStyle w:val="AH5Sec"/>
      </w:pPr>
      <w:bookmarkStart w:id="315" w:name="_Toc146717487"/>
      <w:r w:rsidRPr="001A3A36">
        <w:rPr>
          <w:rStyle w:val="CharSectNo"/>
        </w:rPr>
        <w:t>301</w:t>
      </w:r>
      <w:r>
        <w:tab/>
        <w:t>References to Administration Act 1989 etc</w:t>
      </w:r>
      <w:bookmarkEnd w:id="315"/>
    </w:p>
    <w:p w14:paraId="27BEFDCE" w14:textId="76B544E3" w:rsidR="00BC4AF3" w:rsidRDefault="00BC4AF3" w:rsidP="00FE7E51">
      <w:pPr>
        <w:pStyle w:val="Amain"/>
      </w:pPr>
      <w:r>
        <w:tab/>
        <w:t>(1)</w:t>
      </w:r>
      <w:r>
        <w:tab/>
        <w:t xml:space="preserve">In any Act, statutory instrument or document, a reference to the </w:t>
      </w:r>
      <w:hyperlink r:id="rId110" w:tooltip="A1989-41" w:history="1">
        <w:r w:rsidR="003F5F90" w:rsidRPr="003F5F90">
          <w:rPr>
            <w:rStyle w:val="charCitHyperlinkItal"/>
          </w:rPr>
          <w:t>Administration Act 1989</w:t>
        </w:r>
      </w:hyperlink>
      <w:r>
        <w:t xml:space="preserve">, the </w:t>
      </w:r>
      <w:hyperlink r:id="rId111" w:tooltip="A1967-48" w:history="1">
        <w:r w:rsidR="003F5F90" w:rsidRPr="003F5F90">
          <w:rPr>
            <w:rStyle w:val="charCitHyperlinkItal"/>
          </w:rPr>
          <w:t>Interpretation Act 1967</w:t>
        </w:r>
      </w:hyperlink>
      <w:r>
        <w:t xml:space="preserve">, the </w:t>
      </w:r>
      <w:hyperlink r:id="rId112" w:tooltip="A1996-51" w:history="1">
        <w:r w:rsidR="005427B5" w:rsidRPr="003F5F90">
          <w:rPr>
            <w:rStyle w:val="charCitHyperlinkItal"/>
          </w:rPr>
          <w:t>Legislation (Republication) Act 1996</w:t>
        </w:r>
      </w:hyperlink>
      <w:r>
        <w:t xml:space="preserve"> or the </w:t>
      </w:r>
      <w:hyperlink r:id="rId113" w:tooltip="A1989-24" w:history="1">
        <w:r w:rsidR="003F5F90" w:rsidRPr="003F5F90">
          <w:rPr>
            <w:rStyle w:val="charCitHyperlinkItal"/>
          </w:rPr>
          <w:t>Subordinate Laws Act 1989</w:t>
        </w:r>
      </w:hyperlink>
      <w:r>
        <w:t xml:space="preserve"> is, in relation to anything dealt with in this Act, a reference to this Act.</w:t>
      </w:r>
    </w:p>
    <w:p w14:paraId="651B8739" w14:textId="73249CF1" w:rsidR="00BC4AF3" w:rsidRDefault="00BC4AF3" w:rsidP="00FE7E51">
      <w:pPr>
        <w:pStyle w:val="Amain"/>
      </w:pPr>
      <w:r>
        <w:tab/>
        <w:t>(2)</w:t>
      </w:r>
      <w:r>
        <w:tab/>
        <w:t xml:space="preserve">In any Act, statutory instrument or document, a reference to a particular provision of the </w:t>
      </w:r>
      <w:hyperlink r:id="rId114" w:tooltip="A1989-41" w:history="1">
        <w:r w:rsidR="003F5F90" w:rsidRPr="003F5F90">
          <w:rPr>
            <w:rStyle w:val="charCitHyperlinkItal"/>
          </w:rPr>
          <w:t>Administration Act 1989</w:t>
        </w:r>
      </w:hyperlink>
      <w:r>
        <w:t xml:space="preserve">, the </w:t>
      </w:r>
      <w:hyperlink r:id="rId115" w:tooltip="A1967-48" w:history="1">
        <w:r w:rsidR="003F5F90" w:rsidRPr="003F5F90">
          <w:rPr>
            <w:rStyle w:val="charCitHyperlinkItal"/>
          </w:rPr>
          <w:t>Interpretation Act 1967</w:t>
        </w:r>
      </w:hyperlink>
      <w:r>
        <w:t xml:space="preserve">, the </w:t>
      </w:r>
      <w:hyperlink r:id="rId116" w:tooltip="A1996-51" w:history="1">
        <w:r w:rsidR="003F5F90" w:rsidRPr="003F5F90">
          <w:rPr>
            <w:rStyle w:val="charCitHyperlinkItal"/>
          </w:rPr>
          <w:t>Legislation (Republication) Act 1996</w:t>
        </w:r>
      </w:hyperlink>
      <w:r>
        <w:t xml:space="preserve"> or the </w:t>
      </w:r>
      <w:hyperlink r:id="rId117" w:tooltip="A1989-24" w:history="1">
        <w:r w:rsidR="003F5F90" w:rsidRPr="003F5F90">
          <w:rPr>
            <w:rStyle w:val="charCitHyperlinkItal"/>
          </w:rPr>
          <w:t>Subordinate Laws Act 1989</w:t>
        </w:r>
      </w:hyperlink>
      <w:r>
        <w:t xml:space="preserve"> is, in relation to anything dealt with in this Act, a reference to the corresponding provision of this Act.</w:t>
      </w:r>
    </w:p>
    <w:p w14:paraId="6C1F892B" w14:textId="77777777" w:rsidR="00BC4AF3" w:rsidRDefault="00BC4AF3" w:rsidP="00BC4AF3">
      <w:pPr>
        <w:pStyle w:val="AH5Sec"/>
      </w:pPr>
      <w:bookmarkStart w:id="316" w:name="_Toc146717488"/>
      <w:r w:rsidRPr="001A3A36">
        <w:rPr>
          <w:rStyle w:val="CharSectNo"/>
        </w:rPr>
        <w:t>302</w:t>
      </w:r>
      <w:r>
        <w:tab/>
        <w:t>Regulation-making power</w:t>
      </w:r>
      <w:bookmarkEnd w:id="316"/>
    </w:p>
    <w:p w14:paraId="10DE334E" w14:textId="77777777" w:rsidR="00BC4AF3" w:rsidRDefault="00BC4AF3" w:rsidP="00F2417D">
      <w:pPr>
        <w:pStyle w:val="Amainreturn"/>
      </w:pPr>
      <w:r>
        <w:t>The Executive may make regulations for this Act.</w:t>
      </w:r>
    </w:p>
    <w:p w14:paraId="3762F467" w14:textId="77777777" w:rsidR="00BC4AF3" w:rsidRDefault="00BC4AF3" w:rsidP="001F5198">
      <w:pPr>
        <w:pStyle w:val="aNote"/>
        <w:keepNext/>
      </w:pPr>
      <w:r>
        <w:rPr>
          <w:rStyle w:val="charItals"/>
        </w:rPr>
        <w:t>Note</w:t>
      </w:r>
      <w:r>
        <w:rPr>
          <w:rStyle w:val="charItals"/>
        </w:rPr>
        <w:tab/>
      </w:r>
      <w:r>
        <w:t>A regulation must be notified, and presented to the Legislative Assembly, under this Act.</w:t>
      </w:r>
    </w:p>
    <w:p w14:paraId="637E89F8" w14:textId="77777777" w:rsidR="00497779" w:rsidRDefault="00497779" w:rsidP="00497779">
      <w:pPr>
        <w:pStyle w:val="02Text"/>
        <w:sectPr w:rsidR="00497779" w:rsidSect="00497779">
          <w:headerReference w:type="even" r:id="rId118"/>
          <w:headerReference w:type="default" r:id="rId119"/>
          <w:footerReference w:type="even" r:id="rId120"/>
          <w:footerReference w:type="default" r:id="rId121"/>
          <w:footerReference w:type="first" r:id="rId122"/>
          <w:pgSz w:w="11907" w:h="16839" w:code="9"/>
          <w:pgMar w:top="2999" w:right="1899" w:bottom="3101" w:left="2302" w:header="2478" w:footer="1758" w:gutter="0"/>
          <w:cols w:space="720"/>
          <w:docGrid w:linePitch="326"/>
        </w:sectPr>
      </w:pPr>
    </w:p>
    <w:p w14:paraId="3E3F6C31" w14:textId="77777777" w:rsidR="00BC4AF3" w:rsidRDefault="00BC4AF3" w:rsidP="00BC4AF3">
      <w:pPr>
        <w:pStyle w:val="PageBreak"/>
      </w:pPr>
      <w:r>
        <w:br w:type="page"/>
      </w:r>
    </w:p>
    <w:p w14:paraId="22266B9E" w14:textId="77777777" w:rsidR="00BC4AF3" w:rsidRPr="001A3A36" w:rsidRDefault="00BC4AF3" w:rsidP="001F5198">
      <w:pPr>
        <w:pStyle w:val="Sched-heading"/>
        <w:spacing w:before="0"/>
      </w:pPr>
      <w:bookmarkStart w:id="317" w:name="_Toc146717489"/>
      <w:r w:rsidRPr="001A3A36">
        <w:rPr>
          <w:rStyle w:val="CharChapNo"/>
        </w:rPr>
        <w:lastRenderedPageBreak/>
        <w:t>Schedule 1</w:t>
      </w:r>
      <w:r>
        <w:tab/>
      </w:r>
      <w:r w:rsidRPr="001A3A36">
        <w:rPr>
          <w:rStyle w:val="CharChapText"/>
        </w:rPr>
        <w:t>Acts included in sources of law in the ACT</w:t>
      </w:r>
      <w:bookmarkEnd w:id="317"/>
    </w:p>
    <w:p w14:paraId="36FB61BE" w14:textId="77777777" w:rsidR="00BC4AF3" w:rsidRDefault="00BC4AF3" w:rsidP="00BC4AF3">
      <w:pPr>
        <w:pStyle w:val="ref"/>
      </w:pPr>
      <w:r>
        <w:t>(see s 17)</w:t>
      </w:r>
    </w:p>
    <w:p w14:paraId="64E18B97" w14:textId="77777777" w:rsidR="00BC4AF3" w:rsidRPr="001A3A36" w:rsidRDefault="00BC4AF3" w:rsidP="001F5198">
      <w:pPr>
        <w:pStyle w:val="Sched-Part"/>
        <w:spacing w:before="120"/>
      </w:pPr>
      <w:bookmarkStart w:id="318" w:name="_Toc146717490"/>
      <w:r w:rsidRPr="001A3A36">
        <w:rPr>
          <w:rStyle w:val="CharPartNo"/>
        </w:rPr>
        <w:t>Part 1.1</w:t>
      </w:r>
      <w:r>
        <w:tab/>
      </w:r>
      <w:r w:rsidRPr="001A3A36">
        <w:rPr>
          <w:rStyle w:val="CharPartText"/>
        </w:rPr>
        <w:t>Former NSW and UK Acts in force before establishment of Territory</w:t>
      </w:r>
      <w:bookmarkEnd w:id="318"/>
    </w:p>
    <w:p w14:paraId="3BB50A54" w14:textId="77777777" w:rsidR="00EA40D3" w:rsidRPr="00EA40D3" w:rsidRDefault="00EA40D3" w:rsidP="00EA40D3"/>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70"/>
        <w:gridCol w:w="2878"/>
      </w:tblGrid>
      <w:tr w:rsidR="00EA40D3" w:rsidRPr="00CB3D59" w14:paraId="0B6E8BF1" w14:textId="77777777" w:rsidTr="00EA40D3">
        <w:trPr>
          <w:cantSplit/>
          <w:tblHeader/>
        </w:trPr>
        <w:tc>
          <w:tcPr>
            <w:tcW w:w="1200" w:type="dxa"/>
            <w:tcBorders>
              <w:bottom w:val="single" w:sz="4" w:space="0" w:color="auto"/>
            </w:tcBorders>
          </w:tcPr>
          <w:p w14:paraId="2B5A16A1" w14:textId="77777777" w:rsidR="00EA40D3" w:rsidRPr="00CB3D59" w:rsidRDefault="00EA40D3" w:rsidP="00B97C53">
            <w:pPr>
              <w:pStyle w:val="TableColHd"/>
            </w:pPr>
            <w:r w:rsidRPr="00783A18">
              <w:t>column 1</w:t>
            </w:r>
          </w:p>
          <w:p w14:paraId="3A22D75C" w14:textId="77777777" w:rsidR="00EA40D3" w:rsidRPr="00CB3D59" w:rsidRDefault="00EA40D3" w:rsidP="00B97C53">
            <w:pPr>
              <w:pStyle w:val="TableColHd"/>
            </w:pPr>
            <w:r w:rsidRPr="00783A18">
              <w:t>item</w:t>
            </w:r>
          </w:p>
        </w:tc>
        <w:tc>
          <w:tcPr>
            <w:tcW w:w="3870" w:type="dxa"/>
            <w:tcBorders>
              <w:bottom w:val="single" w:sz="4" w:space="0" w:color="auto"/>
            </w:tcBorders>
          </w:tcPr>
          <w:p w14:paraId="65ACB917" w14:textId="77777777" w:rsidR="00EA40D3" w:rsidRDefault="00EA40D3" w:rsidP="00B97C53">
            <w:pPr>
              <w:pStyle w:val="TableColHd"/>
            </w:pPr>
            <w:r w:rsidRPr="00783A18">
              <w:t>column 2</w:t>
            </w:r>
          </w:p>
          <w:p w14:paraId="2E458AF0" w14:textId="77777777" w:rsidR="00EA40D3" w:rsidRPr="00CB3D59" w:rsidRDefault="00EA40D3" w:rsidP="00B97C53">
            <w:pPr>
              <w:pStyle w:val="TableColHd"/>
            </w:pPr>
            <w:r>
              <w:t>name of Act</w:t>
            </w:r>
          </w:p>
        </w:tc>
        <w:tc>
          <w:tcPr>
            <w:tcW w:w="2878" w:type="dxa"/>
            <w:tcBorders>
              <w:bottom w:val="single" w:sz="4" w:space="0" w:color="auto"/>
            </w:tcBorders>
          </w:tcPr>
          <w:p w14:paraId="3CEFDC06" w14:textId="77777777" w:rsidR="00EA40D3" w:rsidRDefault="00EA40D3" w:rsidP="00B97C53">
            <w:pPr>
              <w:pStyle w:val="TableColHd"/>
            </w:pPr>
            <w:r w:rsidRPr="00783A18">
              <w:t>column 3</w:t>
            </w:r>
          </w:p>
          <w:p w14:paraId="58D8ACEB" w14:textId="77777777" w:rsidR="00EA40D3" w:rsidRPr="00CB3D59" w:rsidRDefault="00EA40D3" w:rsidP="00B97C53">
            <w:pPr>
              <w:pStyle w:val="TableColHd"/>
            </w:pPr>
            <w:r>
              <w:t>number or date of assent and original jurisdiction</w:t>
            </w:r>
          </w:p>
        </w:tc>
      </w:tr>
      <w:tr w:rsidR="00EA40D3" w:rsidRPr="00CB3D59" w14:paraId="51780483" w14:textId="77777777" w:rsidTr="00EA40D3">
        <w:trPr>
          <w:cantSplit/>
        </w:trPr>
        <w:tc>
          <w:tcPr>
            <w:tcW w:w="1200" w:type="dxa"/>
            <w:tcBorders>
              <w:top w:val="single" w:sz="4" w:space="0" w:color="auto"/>
            </w:tcBorders>
          </w:tcPr>
          <w:p w14:paraId="2AFB447D" w14:textId="77777777" w:rsidR="00EA40D3" w:rsidRDefault="00EA40D3" w:rsidP="00EA40D3">
            <w:pPr>
              <w:pStyle w:val="TableText10"/>
            </w:pPr>
            <w:r>
              <w:t>1</w:t>
            </w:r>
          </w:p>
        </w:tc>
        <w:tc>
          <w:tcPr>
            <w:tcW w:w="3870" w:type="dxa"/>
            <w:tcBorders>
              <w:top w:val="single" w:sz="4" w:space="0" w:color="auto"/>
            </w:tcBorders>
          </w:tcPr>
          <w:p w14:paraId="047F4223" w14:textId="191D0428" w:rsidR="00EA40D3" w:rsidRDefault="008144E9" w:rsidP="00EA40D3">
            <w:pPr>
              <w:pStyle w:val="TableText10"/>
            </w:pPr>
            <w:hyperlink r:id="rId123" w:tooltip="Magna Carta" w:history="1">
              <w:r w:rsidR="00770719" w:rsidRPr="00770719">
                <w:rPr>
                  <w:rStyle w:val="charCitHyperlinkAbbrev"/>
                </w:rPr>
                <w:t>Magna Carta</w:t>
              </w:r>
            </w:hyperlink>
            <w:r w:rsidR="00FF0E0E" w:rsidRPr="00FF0E0E">
              <w:rPr>
                <w:rStyle w:val="charCitHyperlinkAbbrev"/>
              </w:rPr>
              <w:t xml:space="preserve"> </w:t>
            </w:r>
          </w:p>
        </w:tc>
        <w:tc>
          <w:tcPr>
            <w:tcW w:w="2878" w:type="dxa"/>
            <w:tcBorders>
              <w:top w:val="single" w:sz="4" w:space="0" w:color="auto"/>
            </w:tcBorders>
          </w:tcPr>
          <w:p w14:paraId="2118DA36" w14:textId="77777777" w:rsidR="00EA40D3" w:rsidRDefault="00EA40D3" w:rsidP="00EA40D3">
            <w:pPr>
              <w:pStyle w:val="TableText10"/>
            </w:pPr>
            <w:r>
              <w:t>(1297) 25 Edw 1 c 29 (UK)</w:t>
            </w:r>
          </w:p>
        </w:tc>
      </w:tr>
      <w:tr w:rsidR="00EA40D3" w:rsidRPr="00CB3D59" w14:paraId="6951E0D2" w14:textId="77777777" w:rsidTr="00EA40D3">
        <w:trPr>
          <w:cantSplit/>
        </w:trPr>
        <w:tc>
          <w:tcPr>
            <w:tcW w:w="1200" w:type="dxa"/>
          </w:tcPr>
          <w:p w14:paraId="0451E697" w14:textId="77777777" w:rsidR="00EA40D3" w:rsidRDefault="00EA40D3" w:rsidP="00EA40D3">
            <w:pPr>
              <w:pStyle w:val="TableText10"/>
            </w:pPr>
            <w:r>
              <w:t>2</w:t>
            </w:r>
          </w:p>
        </w:tc>
        <w:tc>
          <w:tcPr>
            <w:tcW w:w="3870" w:type="dxa"/>
          </w:tcPr>
          <w:p w14:paraId="5507EFE4" w14:textId="58673C3B" w:rsidR="00EA40D3" w:rsidRPr="00F16230" w:rsidRDefault="008144E9" w:rsidP="00EA40D3">
            <w:pPr>
              <w:pStyle w:val="TableText10"/>
              <w:rPr>
                <w:rStyle w:val="charItals"/>
              </w:rPr>
            </w:pPr>
            <w:hyperlink r:id="rId124" w:tooltip="Criminal and Civil Justice Act 1351" w:history="1">
              <w:r w:rsidR="00770719" w:rsidRPr="00770719">
                <w:rPr>
                  <w:rStyle w:val="charCitHyperlinkItal"/>
                </w:rPr>
                <w:t>Criminal and Civil Justice Act 1351</w:t>
              </w:r>
            </w:hyperlink>
          </w:p>
        </w:tc>
        <w:tc>
          <w:tcPr>
            <w:tcW w:w="2878" w:type="dxa"/>
          </w:tcPr>
          <w:p w14:paraId="2C8AF125" w14:textId="77777777" w:rsidR="00EA40D3" w:rsidRDefault="00EA40D3" w:rsidP="00EA40D3">
            <w:pPr>
              <w:pStyle w:val="TableText10"/>
            </w:pPr>
            <w:r>
              <w:t>25 Edw 3 St 5 c 4 (UK)</w:t>
            </w:r>
          </w:p>
        </w:tc>
      </w:tr>
      <w:tr w:rsidR="00EA40D3" w:rsidRPr="00CB3D59" w14:paraId="39520E81" w14:textId="77777777" w:rsidTr="00EA40D3">
        <w:trPr>
          <w:cantSplit/>
        </w:trPr>
        <w:tc>
          <w:tcPr>
            <w:tcW w:w="1200" w:type="dxa"/>
          </w:tcPr>
          <w:p w14:paraId="052AC3F7" w14:textId="77777777" w:rsidR="00EA40D3" w:rsidRDefault="00EA40D3" w:rsidP="00EA40D3">
            <w:pPr>
              <w:pStyle w:val="TableText10"/>
            </w:pPr>
            <w:r>
              <w:t>3</w:t>
            </w:r>
          </w:p>
        </w:tc>
        <w:tc>
          <w:tcPr>
            <w:tcW w:w="3870" w:type="dxa"/>
          </w:tcPr>
          <w:p w14:paraId="54AC8EE1" w14:textId="11D1B2FD" w:rsidR="00EA40D3" w:rsidRPr="00F16230" w:rsidRDefault="008144E9" w:rsidP="00EA40D3">
            <w:pPr>
              <w:pStyle w:val="TableText10"/>
              <w:rPr>
                <w:rStyle w:val="charItals"/>
              </w:rPr>
            </w:pPr>
            <w:hyperlink r:id="rId125" w:tooltip="Due Process of Law Act 1354" w:history="1">
              <w:r w:rsidR="00770719" w:rsidRPr="00770719">
                <w:rPr>
                  <w:rStyle w:val="charCitHyperlinkItal"/>
                </w:rPr>
                <w:t>Due Process of Law Act 1354</w:t>
              </w:r>
            </w:hyperlink>
          </w:p>
        </w:tc>
        <w:tc>
          <w:tcPr>
            <w:tcW w:w="2878" w:type="dxa"/>
          </w:tcPr>
          <w:p w14:paraId="7AF237C2" w14:textId="77777777" w:rsidR="00EA40D3" w:rsidRDefault="00EA40D3" w:rsidP="00EA40D3">
            <w:pPr>
              <w:pStyle w:val="TableText10"/>
            </w:pPr>
            <w:r>
              <w:t>28 Edw 3 c 3 (UK)</w:t>
            </w:r>
          </w:p>
        </w:tc>
      </w:tr>
      <w:tr w:rsidR="00EA40D3" w:rsidRPr="00CB3D59" w14:paraId="1C145D38" w14:textId="77777777" w:rsidTr="00EA40D3">
        <w:trPr>
          <w:cantSplit/>
        </w:trPr>
        <w:tc>
          <w:tcPr>
            <w:tcW w:w="1200" w:type="dxa"/>
          </w:tcPr>
          <w:p w14:paraId="1C033C9D" w14:textId="77777777" w:rsidR="00EA40D3" w:rsidRDefault="00EA40D3" w:rsidP="00EA40D3">
            <w:pPr>
              <w:pStyle w:val="TableText10"/>
            </w:pPr>
            <w:r>
              <w:t>4</w:t>
            </w:r>
          </w:p>
        </w:tc>
        <w:tc>
          <w:tcPr>
            <w:tcW w:w="3870" w:type="dxa"/>
          </w:tcPr>
          <w:p w14:paraId="43390D08" w14:textId="1CC4482A" w:rsidR="00EA40D3" w:rsidRPr="00F16230" w:rsidRDefault="008144E9" w:rsidP="00EA40D3">
            <w:pPr>
              <w:pStyle w:val="TableText10"/>
              <w:rPr>
                <w:rStyle w:val="charItals"/>
              </w:rPr>
            </w:pPr>
            <w:hyperlink r:id="rId126" w:tooltip="Due Process of Law Act 1368" w:history="1">
              <w:r w:rsidR="00770719" w:rsidRPr="00770719">
                <w:rPr>
                  <w:rStyle w:val="charCitHyperlinkItal"/>
                </w:rPr>
                <w:t>Due Process of Law Act 1368</w:t>
              </w:r>
            </w:hyperlink>
          </w:p>
        </w:tc>
        <w:tc>
          <w:tcPr>
            <w:tcW w:w="2878" w:type="dxa"/>
          </w:tcPr>
          <w:p w14:paraId="7EB5B602" w14:textId="77777777" w:rsidR="00EA40D3" w:rsidRDefault="00EA40D3" w:rsidP="00EA40D3">
            <w:pPr>
              <w:pStyle w:val="TableText10"/>
            </w:pPr>
            <w:r>
              <w:t>42 Edw 3 c 3 (UK)</w:t>
            </w:r>
          </w:p>
        </w:tc>
      </w:tr>
      <w:tr w:rsidR="00EA40D3" w:rsidRPr="00CB3D59" w14:paraId="2BCB687A" w14:textId="77777777" w:rsidTr="00EA40D3">
        <w:trPr>
          <w:cantSplit/>
        </w:trPr>
        <w:tc>
          <w:tcPr>
            <w:tcW w:w="1200" w:type="dxa"/>
          </w:tcPr>
          <w:p w14:paraId="5448F5CC" w14:textId="77777777" w:rsidR="00EA40D3" w:rsidRDefault="00EA40D3" w:rsidP="00EA40D3">
            <w:pPr>
              <w:pStyle w:val="TableText10"/>
            </w:pPr>
            <w:r>
              <w:t>5</w:t>
            </w:r>
          </w:p>
        </w:tc>
        <w:tc>
          <w:tcPr>
            <w:tcW w:w="3870" w:type="dxa"/>
          </w:tcPr>
          <w:p w14:paraId="0E0A85C1" w14:textId="7BAE58F4" w:rsidR="00EA40D3" w:rsidRPr="00F16230" w:rsidRDefault="008144E9" w:rsidP="00EA40D3">
            <w:pPr>
              <w:pStyle w:val="TableText10"/>
              <w:rPr>
                <w:rStyle w:val="charItals"/>
              </w:rPr>
            </w:pPr>
            <w:hyperlink r:id="rId127" w:tooltip="Free Access to Courts Act 1400" w:history="1">
              <w:r w:rsidR="00770719" w:rsidRPr="00770719">
                <w:rPr>
                  <w:rStyle w:val="charCitHyperlinkItal"/>
                </w:rPr>
                <w:t>Free Access to Courts Act 1400</w:t>
              </w:r>
            </w:hyperlink>
          </w:p>
        </w:tc>
        <w:tc>
          <w:tcPr>
            <w:tcW w:w="2878" w:type="dxa"/>
          </w:tcPr>
          <w:p w14:paraId="44B9ED24" w14:textId="77777777" w:rsidR="00EA40D3" w:rsidRDefault="00EA40D3" w:rsidP="00EA40D3">
            <w:pPr>
              <w:pStyle w:val="TableText10"/>
            </w:pPr>
            <w:r>
              <w:t>2 Hen 4 c 1 (UK)</w:t>
            </w:r>
          </w:p>
        </w:tc>
      </w:tr>
      <w:tr w:rsidR="00EA40D3" w:rsidRPr="00CB3D59" w14:paraId="65708F19" w14:textId="77777777" w:rsidTr="00EA40D3">
        <w:trPr>
          <w:cantSplit/>
        </w:trPr>
        <w:tc>
          <w:tcPr>
            <w:tcW w:w="1200" w:type="dxa"/>
          </w:tcPr>
          <w:p w14:paraId="3573E776" w14:textId="77777777" w:rsidR="00EA40D3" w:rsidRDefault="00EA40D3" w:rsidP="00EA40D3">
            <w:pPr>
              <w:pStyle w:val="TableText10"/>
            </w:pPr>
            <w:r>
              <w:t>6</w:t>
            </w:r>
          </w:p>
        </w:tc>
        <w:tc>
          <w:tcPr>
            <w:tcW w:w="3870" w:type="dxa"/>
          </w:tcPr>
          <w:p w14:paraId="3A837D39" w14:textId="538BEB14" w:rsidR="00EA40D3" w:rsidRPr="009C48CD" w:rsidRDefault="008144E9" w:rsidP="00EA40D3">
            <w:pPr>
              <w:pStyle w:val="TableText10"/>
              <w:rPr>
                <w:rStyle w:val="charItals"/>
              </w:rPr>
            </w:pPr>
            <w:hyperlink r:id="rId128" w:tooltip="Petition of Right 1627" w:history="1">
              <w:r w:rsidR="00770719" w:rsidRPr="00770719">
                <w:rPr>
                  <w:rStyle w:val="charCitHyperlinkItal"/>
                </w:rPr>
                <w:t>Petition of Right 1627</w:t>
              </w:r>
            </w:hyperlink>
          </w:p>
        </w:tc>
        <w:tc>
          <w:tcPr>
            <w:tcW w:w="2878" w:type="dxa"/>
          </w:tcPr>
          <w:p w14:paraId="6167C800" w14:textId="77777777" w:rsidR="00EA40D3" w:rsidRDefault="00EA40D3" w:rsidP="00EA40D3">
            <w:pPr>
              <w:pStyle w:val="TableText10"/>
            </w:pPr>
            <w:r>
              <w:t>3 Chas 1 c 1 (UK)</w:t>
            </w:r>
          </w:p>
        </w:tc>
      </w:tr>
      <w:tr w:rsidR="00EA40D3" w:rsidRPr="00CB3D59" w14:paraId="1900B88A" w14:textId="77777777" w:rsidTr="00EA40D3">
        <w:trPr>
          <w:cantSplit/>
        </w:trPr>
        <w:tc>
          <w:tcPr>
            <w:tcW w:w="1200" w:type="dxa"/>
          </w:tcPr>
          <w:p w14:paraId="2A2EAFE3" w14:textId="77777777" w:rsidR="00EA40D3" w:rsidRDefault="00EA40D3" w:rsidP="00EA40D3">
            <w:pPr>
              <w:pStyle w:val="TableText10"/>
            </w:pPr>
            <w:r>
              <w:t>7</w:t>
            </w:r>
          </w:p>
        </w:tc>
        <w:tc>
          <w:tcPr>
            <w:tcW w:w="3870" w:type="dxa"/>
          </w:tcPr>
          <w:p w14:paraId="5C1E7054" w14:textId="052F4C4D" w:rsidR="00EA40D3" w:rsidRPr="009C48CD" w:rsidRDefault="008144E9" w:rsidP="00EA40D3">
            <w:pPr>
              <w:pStyle w:val="TableText10"/>
              <w:rPr>
                <w:rStyle w:val="charItals"/>
              </w:rPr>
            </w:pPr>
            <w:hyperlink r:id="rId129" w:tooltip="Bill of Rights 1688" w:history="1">
              <w:r w:rsidR="00770719" w:rsidRPr="00770719">
                <w:rPr>
                  <w:rStyle w:val="charCitHyperlinkItal"/>
                </w:rPr>
                <w:t>Bill of Rights 1688</w:t>
              </w:r>
            </w:hyperlink>
          </w:p>
        </w:tc>
        <w:tc>
          <w:tcPr>
            <w:tcW w:w="2878" w:type="dxa"/>
          </w:tcPr>
          <w:p w14:paraId="16C830B1" w14:textId="77777777" w:rsidR="00EA40D3" w:rsidRDefault="00EA40D3" w:rsidP="00EA40D3">
            <w:pPr>
              <w:pStyle w:val="TableText10"/>
            </w:pPr>
            <w:r>
              <w:t>1 Will and Mary sess 2 c 2 (UK)</w:t>
            </w:r>
          </w:p>
        </w:tc>
      </w:tr>
      <w:tr w:rsidR="00EA40D3" w:rsidRPr="00CB3D59" w14:paraId="2C53B6DB" w14:textId="77777777" w:rsidTr="00EA40D3">
        <w:trPr>
          <w:cantSplit/>
        </w:trPr>
        <w:tc>
          <w:tcPr>
            <w:tcW w:w="1200" w:type="dxa"/>
          </w:tcPr>
          <w:p w14:paraId="4BB44F7D" w14:textId="77777777" w:rsidR="00EA40D3" w:rsidRDefault="00EA40D3" w:rsidP="00EA40D3">
            <w:pPr>
              <w:pStyle w:val="TableText10"/>
            </w:pPr>
            <w:r>
              <w:t>8</w:t>
            </w:r>
          </w:p>
        </w:tc>
        <w:tc>
          <w:tcPr>
            <w:tcW w:w="3870" w:type="dxa"/>
          </w:tcPr>
          <w:p w14:paraId="5F5A4194" w14:textId="3F4CAA86" w:rsidR="00EA40D3" w:rsidRPr="009C48CD" w:rsidRDefault="008144E9" w:rsidP="00EA40D3">
            <w:pPr>
              <w:pStyle w:val="TableText10"/>
              <w:rPr>
                <w:rStyle w:val="charItals"/>
              </w:rPr>
            </w:pPr>
            <w:hyperlink r:id="rId130" w:tooltip="Act of Settlement 1700" w:history="1">
              <w:r w:rsidR="00770719" w:rsidRPr="00770719">
                <w:rPr>
                  <w:rStyle w:val="charCitHyperlinkItal"/>
                </w:rPr>
                <w:t>Act of Settlement 1700</w:t>
              </w:r>
            </w:hyperlink>
          </w:p>
        </w:tc>
        <w:tc>
          <w:tcPr>
            <w:tcW w:w="2878" w:type="dxa"/>
          </w:tcPr>
          <w:p w14:paraId="2492BC6F" w14:textId="77777777" w:rsidR="00EA40D3" w:rsidRDefault="00EA40D3" w:rsidP="00EA40D3">
            <w:pPr>
              <w:pStyle w:val="TableText10"/>
            </w:pPr>
            <w:r>
              <w:t>12 and 13 Will 3 c 2 (UK)</w:t>
            </w:r>
          </w:p>
        </w:tc>
      </w:tr>
      <w:tr w:rsidR="00EA40D3" w:rsidRPr="00CB3D59" w14:paraId="3065BB9E" w14:textId="77777777" w:rsidTr="00EA40D3">
        <w:trPr>
          <w:cantSplit/>
        </w:trPr>
        <w:tc>
          <w:tcPr>
            <w:tcW w:w="1200" w:type="dxa"/>
          </w:tcPr>
          <w:p w14:paraId="5030BC80" w14:textId="00AFC8A5" w:rsidR="00EA40D3" w:rsidRDefault="00B15CB3" w:rsidP="00EA40D3">
            <w:pPr>
              <w:pStyle w:val="TableText10"/>
            </w:pPr>
            <w:r>
              <w:t>9</w:t>
            </w:r>
          </w:p>
        </w:tc>
        <w:tc>
          <w:tcPr>
            <w:tcW w:w="3870" w:type="dxa"/>
          </w:tcPr>
          <w:p w14:paraId="78BC50AA" w14:textId="7CC85F5C" w:rsidR="00EA40D3" w:rsidRPr="009C48CD" w:rsidRDefault="008144E9" w:rsidP="00EA40D3">
            <w:pPr>
              <w:pStyle w:val="TableText10"/>
              <w:rPr>
                <w:rStyle w:val="charItals"/>
              </w:rPr>
            </w:pPr>
            <w:hyperlink r:id="rId131" w:tooltip="A1900-40" w:history="1">
              <w:r w:rsidR="003F5F90" w:rsidRPr="003F5F90">
                <w:rPr>
                  <w:rStyle w:val="charCitHyperlinkItal"/>
                </w:rPr>
                <w:t>Crimes Act 1900</w:t>
              </w:r>
            </w:hyperlink>
          </w:p>
        </w:tc>
        <w:tc>
          <w:tcPr>
            <w:tcW w:w="2878" w:type="dxa"/>
          </w:tcPr>
          <w:p w14:paraId="6B6F859D" w14:textId="77777777" w:rsidR="00EA40D3" w:rsidRDefault="00EA40D3" w:rsidP="00EA40D3">
            <w:pPr>
              <w:pStyle w:val="TableText10"/>
            </w:pPr>
            <w:r>
              <w:t>1900 No 40 (NSW)</w:t>
            </w:r>
          </w:p>
        </w:tc>
      </w:tr>
      <w:tr w:rsidR="00EA40D3" w:rsidRPr="00CB3D59" w14:paraId="5723E841" w14:textId="77777777" w:rsidTr="00EA40D3">
        <w:trPr>
          <w:cantSplit/>
        </w:trPr>
        <w:tc>
          <w:tcPr>
            <w:tcW w:w="1200" w:type="dxa"/>
          </w:tcPr>
          <w:p w14:paraId="6AF3D287" w14:textId="7C436235" w:rsidR="00EA40D3" w:rsidRDefault="00EA40D3" w:rsidP="00EA40D3">
            <w:pPr>
              <w:pStyle w:val="TableText10"/>
            </w:pPr>
            <w:r>
              <w:t>1</w:t>
            </w:r>
            <w:r w:rsidR="00B15CB3">
              <w:t>0</w:t>
            </w:r>
          </w:p>
        </w:tc>
        <w:tc>
          <w:tcPr>
            <w:tcW w:w="3870" w:type="dxa"/>
          </w:tcPr>
          <w:p w14:paraId="26E087DF" w14:textId="32CD0EAC" w:rsidR="00EA40D3" w:rsidRPr="009C48CD" w:rsidRDefault="008144E9" w:rsidP="00EA40D3">
            <w:pPr>
              <w:pStyle w:val="TableText10"/>
              <w:rPr>
                <w:rStyle w:val="charItals"/>
              </w:rPr>
            </w:pPr>
            <w:hyperlink r:id="rId132" w:tooltip="A1902-66" w:history="1">
              <w:r w:rsidR="003F5F90" w:rsidRPr="003F5F90">
                <w:rPr>
                  <w:rStyle w:val="charCitHyperlinkItal"/>
                </w:rPr>
                <w:t>Pawnbrokers Act 1902</w:t>
              </w:r>
            </w:hyperlink>
          </w:p>
        </w:tc>
        <w:tc>
          <w:tcPr>
            <w:tcW w:w="2878" w:type="dxa"/>
          </w:tcPr>
          <w:p w14:paraId="0EC92F2F" w14:textId="77777777" w:rsidR="00EA40D3" w:rsidRDefault="00EA40D3" w:rsidP="00EA40D3">
            <w:pPr>
              <w:pStyle w:val="TableText10"/>
            </w:pPr>
            <w:r>
              <w:t>1902 No 66 (NSW)</w:t>
            </w:r>
          </w:p>
        </w:tc>
      </w:tr>
      <w:tr w:rsidR="00EA40D3" w:rsidRPr="00CB3D59" w14:paraId="3661069E" w14:textId="77777777" w:rsidTr="00EA40D3">
        <w:trPr>
          <w:cantSplit/>
        </w:trPr>
        <w:tc>
          <w:tcPr>
            <w:tcW w:w="1200" w:type="dxa"/>
          </w:tcPr>
          <w:p w14:paraId="1791D8B6" w14:textId="38F7384E" w:rsidR="00EA40D3" w:rsidRDefault="00EA40D3" w:rsidP="00EA40D3">
            <w:pPr>
              <w:pStyle w:val="TableText10"/>
            </w:pPr>
            <w:r>
              <w:t>1</w:t>
            </w:r>
            <w:r w:rsidR="00B15CB3">
              <w:t>1</w:t>
            </w:r>
          </w:p>
        </w:tc>
        <w:tc>
          <w:tcPr>
            <w:tcW w:w="3870" w:type="dxa"/>
          </w:tcPr>
          <w:p w14:paraId="51338273" w14:textId="68BF27C9" w:rsidR="00EA40D3" w:rsidRPr="009C48CD" w:rsidRDefault="008144E9" w:rsidP="00EA40D3">
            <w:pPr>
              <w:pStyle w:val="TableText10"/>
              <w:rPr>
                <w:rStyle w:val="charItals"/>
              </w:rPr>
            </w:pPr>
            <w:hyperlink r:id="rId133" w:tooltip="A1902-95" w:history="1">
              <w:r w:rsidR="003F5F90" w:rsidRPr="003F5F90">
                <w:rPr>
                  <w:rStyle w:val="charCitHyperlinkItal"/>
                </w:rPr>
                <w:t>Public Roads Act 1902</w:t>
              </w:r>
            </w:hyperlink>
          </w:p>
        </w:tc>
        <w:tc>
          <w:tcPr>
            <w:tcW w:w="2878" w:type="dxa"/>
          </w:tcPr>
          <w:p w14:paraId="402068CB" w14:textId="77777777" w:rsidR="00EA40D3" w:rsidRDefault="00EA40D3" w:rsidP="00EA40D3">
            <w:pPr>
              <w:pStyle w:val="TableText10"/>
            </w:pPr>
            <w:r>
              <w:t>1902 No 95 (NSW)</w:t>
            </w:r>
          </w:p>
        </w:tc>
      </w:tr>
      <w:tr w:rsidR="00EA40D3" w:rsidRPr="00CB3D59" w14:paraId="375982D8" w14:textId="77777777" w:rsidTr="00EA40D3">
        <w:trPr>
          <w:cantSplit/>
        </w:trPr>
        <w:tc>
          <w:tcPr>
            <w:tcW w:w="1200" w:type="dxa"/>
          </w:tcPr>
          <w:p w14:paraId="4347B131" w14:textId="41F49718" w:rsidR="00EA40D3" w:rsidRDefault="00EA40D3" w:rsidP="00EA40D3">
            <w:pPr>
              <w:pStyle w:val="TableText10"/>
            </w:pPr>
            <w:r>
              <w:t>1</w:t>
            </w:r>
            <w:r w:rsidR="00B15CB3">
              <w:t>2</w:t>
            </w:r>
          </w:p>
        </w:tc>
        <w:tc>
          <w:tcPr>
            <w:tcW w:w="3870" w:type="dxa"/>
          </w:tcPr>
          <w:p w14:paraId="30657DD1" w14:textId="5288B470" w:rsidR="00EA40D3" w:rsidRPr="00ED5B7F" w:rsidRDefault="008144E9" w:rsidP="00EA40D3">
            <w:pPr>
              <w:pStyle w:val="TableText10"/>
              <w:rPr>
                <w:rStyle w:val="charItals"/>
              </w:rPr>
            </w:pPr>
            <w:hyperlink r:id="rId134" w:tooltip="Anglican Church of Australia Constitutions Act 1902" w:history="1">
              <w:r w:rsidR="00ED5B7F" w:rsidRPr="00ED5B7F">
                <w:rPr>
                  <w:rStyle w:val="charCitHyperlinkItal"/>
                </w:rPr>
                <w:t>Anglican Church of Australia Constitutions Act 1902</w:t>
              </w:r>
            </w:hyperlink>
          </w:p>
        </w:tc>
        <w:tc>
          <w:tcPr>
            <w:tcW w:w="2878" w:type="dxa"/>
          </w:tcPr>
          <w:p w14:paraId="40988CAC" w14:textId="77777777" w:rsidR="00EA40D3" w:rsidRDefault="00EA40D3" w:rsidP="00EA40D3">
            <w:pPr>
              <w:pStyle w:val="TableText10"/>
            </w:pPr>
            <w:r>
              <w:t>24 December 1902 (NSW)</w:t>
            </w:r>
          </w:p>
        </w:tc>
      </w:tr>
      <w:tr w:rsidR="00EA40D3" w:rsidRPr="00CB3D59" w14:paraId="0DF16491" w14:textId="77777777" w:rsidTr="00EA40D3">
        <w:trPr>
          <w:cantSplit/>
        </w:trPr>
        <w:tc>
          <w:tcPr>
            <w:tcW w:w="1200" w:type="dxa"/>
          </w:tcPr>
          <w:p w14:paraId="7FFD6292" w14:textId="41145310" w:rsidR="00EA40D3" w:rsidRDefault="00EA40D3" w:rsidP="00EA40D3">
            <w:pPr>
              <w:pStyle w:val="TableText10"/>
            </w:pPr>
            <w:r>
              <w:t>1</w:t>
            </w:r>
            <w:r w:rsidR="00B15CB3">
              <w:t>3</w:t>
            </w:r>
          </w:p>
        </w:tc>
        <w:tc>
          <w:tcPr>
            <w:tcW w:w="3870" w:type="dxa"/>
          </w:tcPr>
          <w:p w14:paraId="36BB6D88" w14:textId="608941F5" w:rsidR="00EA40D3" w:rsidRPr="009C48CD" w:rsidRDefault="008144E9" w:rsidP="00EA40D3">
            <w:pPr>
              <w:pStyle w:val="TableText10"/>
              <w:rPr>
                <w:rStyle w:val="charItals"/>
              </w:rPr>
            </w:pPr>
            <w:hyperlink r:id="rId135" w:tooltip="A1904-33" w:history="1">
              <w:r w:rsidR="003F5F90" w:rsidRPr="003F5F90">
                <w:rPr>
                  <w:rStyle w:val="charCitHyperlinkItal"/>
                </w:rPr>
                <w:t>Fertilisers (Labelling and Sale) Act 1904</w:t>
              </w:r>
            </w:hyperlink>
          </w:p>
        </w:tc>
        <w:tc>
          <w:tcPr>
            <w:tcW w:w="2878" w:type="dxa"/>
          </w:tcPr>
          <w:p w14:paraId="4F65C2DC" w14:textId="77777777" w:rsidR="00EA40D3" w:rsidRDefault="00EA40D3" w:rsidP="00EA40D3">
            <w:pPr>
              <w:pStyle w:val="TableText10"/>
            </w:pPr>
            <w:r>
              <w:t>1904 No 33 (NSW)</w:t>
            </w:r>
          </w:p>
        </w:tc>
      </w:tr>
      <w:tr w:rsidR="00EA40D3" w:rsidRPr="00CB3D59" w14:paraId="4BA52080" w14:textId="77777777" w:rsidTr="00EA40D3">
        <w:trPr>
          <w:cantSplit/>
        </w:trPr>
        <w:tc>
          <w:tcPr>
            <w:tcW w:w="1200" w:type="dxa"/>
          </w:tcPr>
          <w:p w14:paraId="00ABBEB6" w14:textId="428594BB" w:rsidR="00EA40D3" w:rsidRDefault="00EA40D3" w:rsidP="00EA40D3">
            <w:pPr>
              <w:pStyle w:val="TableText10"/>
            </w:pPr>
            <w:r>
              <w:t>1</w:t>
            </w:r>
            <w:r w:rsidR="00B15CB3">
              <w:t>4</w:t>
            </w:r>
          </w:p>
        </w:tc>
        <w:tc>
          <w:tcPr>
            <w:tcW w:w="3870" w:type="dxa"/>
          </w:tcPr>
          <w:p w14:paraId="57BFE9CA" w14:textId="775548E1" w:rsidR="00EA40D3" w:rsidRPr="009C48CD" w:rsidRDefault="008144E9" w:rsidP="00EA40D3">
            <w:pPr>
              <w:pStyle w:val="TableText10"/>
              <w:rPr>
                <w:rStyle w:val="charItals"/>
              </w:rPr>
            </w:pPr>
            <w:hyperlink r:id="rId136" w:tooltip="A1906-30" w:history="1">
              <w:r w:rsidR="003F5F90" w:rsidRPr="003F5F90">
                <w:rPr>
                  <w:rStyle w:val="charCitHyperlinkItal"/>
                </w:rPr>
                <w:t>Second-hand Dealers Act 1906</w:t>
              </w:r>
            </w:hyperlink>
          </w:p>
        </w:tc>
        <w:tc>
          <w:tcPr>
            <w:tcW w:w="2878" w:type="dxa"/>
          </w:tcPr>
          <w:p w14:paraId="7878C186" w14:textId="77777777" w:rsidR="00EA40D3" w:rsidRDefault="00EA40D3" w:rsidP="00EA40D3">
            <w:pPr>
              <w:pStyle w:val="TableText10"/>
            </w:pPr>
            <w:r>
              <w:t>1906 No 30 (NSW)</w:t>
            </w:r>
          </w:p>
        </w:tc>
      </w:tr>
    </w:tbl>
    <w:p w14:paraId="18DC9ADB" w14:textId="77777777" w:rsidR="00EA40D3" w:rsidRDefault="00EA40D3"/>
    <w:p w14:paraId="622D7A8E" w14:textId="77777777" w:rsidR="00BC4AF3" w:rsidRDefault="00BC4AF3" w:rsidP="00BC4AF3">
      <w:pPr>
        <w:pStyle w:val="PageBreak"/>
      </w:pPr>
      <w:r>
        <w:br w:type="page"/>
      </w:r>
    </w:p>
    <w:p w14:paraId="05C37FDE" w14:textId="77777777" w:rsidR="00BC4AF3" w:rsidRPr="001A3A36" w:rsidRDefault="00BC4AF3" w:rsidP="00BC4AF3">
      <w:pPr>
        <w:pStyle w:val="Sched-Part"/>
      </w:pPr>
      <w:bookmarkStart w:id="319" w:name="_Toc146717491"/>
      <w:r w:rsidRPr="001A3A36">
        <w:rPr>
          <w:rStyle w:val="CharPartNo"/>
        </w:rPr>
        <w:lastRenderedPageBreak/>
        <w:t>Part 1.2</w:t>
      </w:r>
      <w:r>
        <w:tab/>
      </w:r>
      <w:r w:rsidRPr="001A3A36">
        <w:rPr>
          <w:rStyle w:val="CharPartText"/>
        </w:rPr>
        <w:t>Former NSW Acts applied after establishment of Territory</w:t>
      </w:r>
      <w:bookmarkEnd w:id="319"/>
    </w:p>
    <w:p w14:paraId="380D18CD" w14:textId="77777777" w:rsidR="00BC4AF3" w:rsidRPr="009C48CD" w:rsidRDefault="00BC4AF3" w:rsidP="00BC4AF3">
      <w:pPr>
        <w:pStyle w:val="aNote"/>
      </w:pPr>
      <w:r>
        <w:rPr>
          <w:rStyle w:val="charItals"/>
        </w:rPr>
        <w:t>Note</w:t>
      </w:r>
      <w:r w:rsidR="00B97C53">
        <w:tab/>
      </w:r>
      <w:r>
        <w:t>The former NSW Acts mentioned in this part are in force in the ACT as Acts of the Legislative Assembly</w:t>
      </w:r>
    </w:p>
    <w:p w14:paraId="697D504E" w14:textId="77777777" w:rsidR="00BC4AF3" w:rsidRDefault="00BC4AF3" w:rsidP="00BC4AF3">
      <w:pPr>
        <w:spacing w:after="40"/>
        <w:ind w:left="292" w:hanging="292"/>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B97C53" w:rsidRPr="00CB3D59" w14:paraId="180BFFE5" w14:textId="77777777" w:rsidTr="000864DB">
        <w:trPr>
          <w:cantSplit/>
          <w:tblHeader/>
        </w:trPr>
        <w:tc>
          <w:tcPr>
            <w:tcW w:w="1200" w:type="dxa"/>
            <w:tcBorders>
              <w:bottom w:val="single" w:sz="4" w:space="0" w:color="auto"/>
            </w:tcBorders>
          </w:tcPr>
          <w:p w14:paraId="077EA664" w14:textId="77777777" w:rsidR="00B97C53" w:rsidRPr="00CB3D59" w:rsidRDefault="00B97C53" w:rsidP="00B97C53">
            <w:pPr>
              <w:pStyle w:val="TableColHd"/>
            </w:pPr>
            <w:r w:rsidRPr="00783A18">
              <w:t>column 1</w:t>
            </w:r>
          </w:p>
          <w:p w14:paraId="20C20CF1" w14:textId="77777777" w:rsidR="00B97C53" w:rsidRPr="00CB3D59" w:rsidRDefault="00B97C53" w:rsidP="00B97C53">
            <w:pPr>
              <w:pStyle w:val="TableColHd"/>
            </w:pPr>
            <w:r w:rsidRPr="00783A18">
              <w:t>item</w:t>
            </w:r>
          </w:p>
        </w:tc>
        <w:tc>
          <w:tcPr>
            <w:tcW w:w="2736" w:type="dxa"/>
            <w:tcBorders>
              <w:bottom w:val="single" w:sz="4" w:space="0" w:color="auto"/>
            </w:tcBorders>
          </w:tcPr>
          <w:p w14:paraId="4F773F62" w14:textId="77777777" w:rsidR="00B97C53" w:rsidRDefault="00B97C53" w:rsidP="00B97C53">
            <w:pPr>
              <w:pStyle w:val="TableColHd"/>
            </w:pPr>
            <w:r w:rsidRPr="00783A18">
              <w:t>column 2</w:t>
            </w:r>
          </w:p>
          <w:p w14:paraId="2CC77788" w14:textId="77777777" w:rsidR="00B97C53" w:rsidRPr="00CB3D59" w:rsidRDefault="000864DB" w:rsidP="00B97C53">
            <w:pPr>
              <w:pStyle w:val="TableColHd"/>
            </w:pPr>
            <w:r>
              <w:t>name of NSW Act</w:t>
            </w:r>
          </w:p>
        </w:tc>
        <w:tc>
          <w:tcPr>
            <w:tcW w:w="4012" w:type="dxa"/>
            <w:tcBorders>
              <w:bottom w:val="single" w:sz="4" w:space="0" w:color="auto"/>
            </w:tcBorders>
          </w:tcPr>
          <w:p w14:paraId="7B416994" w14:textId="77777777" w:rsidR="00B97C53" w:rsidRDefault="00B97C53" w:rsidP="00B97C53">
            <w:pPr>
              <w:pStyle w:val="TableColHd"/>
            </w:pPr>
            <w:r w:rsidRPr="00783A18">
              <w:t>column 3</w:t>
            </w:r>
          </w:p>
          <w:p w14:paraId="177C566B" w14:textId="77777777" w:rsidR="00B97C53" w:rsidRPr="00CB3D59" w:rsidRDefault="000864DB" w:rsidP="00B97C53">
            <w:pPr>
              <w:pStyle w:val="TableColHd"/>
            </w:pPr>
            <w:r>
              <w:t>applying Territory Act</w:t>
            </w:r>
          </w:p>
        </w:tc>
      </w:tr>
      <w:tr w:rsidR="00B97C53" w:rsidRPr="00CB3D59" w14:paraId="4DF3C1D0" w14:textId="77777777" w:rsidTr="000864DB">
        <w:trPr>
          <w:cantSplit/>
        </w:trPr>
        <w:tc>
          <w:tcPr>
            <w:tcW w:w="1200" w:type="dxa"/>
            <w:tcBorders>
              <w:top w:val="single" w:sz="4" w:space="0" w:color="auto"/>
            </w:tcBorders>
          </w:tcPr>
          <w:p w14:paraId="1F64B070" w14:textId="77777777" w:rsidR="00B97C53" w:rsidRDefault="00B97C53" w:rsidP="00B97C53">
            <w:pPr>
              <w:pStyle w:val="TableText10"/>
            </w:pPr>
            <w:r>
              <w:t>1</w:t>
            </w:r>
          </w:p>
        </w:tc>
        <w:tc>
          <w:tcPr>
            <w:tcW w:w="2736" w:type="dxa"/>
            <w:tcBorders>
              <w:top w:val="single" w:sz="4" w:space="0" w:color="auto"/>
            </w:tcBorders>
          </w:tcPr>
          <w:p w14:paraId="74D16DA9" w14:textId="4923814D" w:rsidR="00B97C53" w:rsidRDefault="008144E9" w:rsidP="00B97C53">
            <w:pPr>
              <w:pStyle w:val="TableText10"/>
            </w:pPr>
            <w:hyperlink r:id="rId137" w:tooltip="A1912-38" w:history="1">
              <w:r w:rsidR="003F5F90" w:rsidRPr="003F5F90">
                <w:rPr>
                  <w:rStyle w:val="charCitHyperlinkItal"/>
                </w:rPr>
                <w:t>Scaffolding and Lifts Act 1912</w:t>
              </w:r>
            </w:hyperlink>
          </w:p>
        </w:tc>
        <w:tc>
          <w:tcPr>
            <w:tcW w:w="4012" w:type="dxa"/>
            <w:tcBorders>
              <w:top w:val="single" w:sz="4" w:space="0" w:color="auto"/>
            </w:tcBorders>
          </w:tcPr>
          <w:p w14:paraId="2168D658" w14:textId="71B7F5AD" w:rsidR="00B97C53" w:rsidRDefault="008144E9" w:rsidP="00B97C53">
            <w:pPr>
              <w:pStyle w:val="TableText10"/>
            </w:pPr>
            <w:hyperlink r:id="rId138" w:tooltip="A1957-8" w:history="1">
              <w:r w:rsidR="003F5F90" w:rsidRPr="003F5F90">
                <w:rPr>
                  <w:rStyle w:val="charCitHyperlinkItal"/>
                </w:rPr>
                <w:t>Scaffolding and Lifts Act 1957</w:t>
              </w:r>
            </w:hyperlink>
            <w:r w:rsidR="00B97C53">
              <w:t xml:space="preserve"> (repealed) </w:t>
            </w:r>
          </w:p>
        </w:tc>
      </w:tr>
      <w:tr w:rsidR="00B97C53" w:rsidRPr="00CB3D59" w14:paraId="10DB6A2D" w14:textId="77777777" w:rsidTr="000864DB">
        <w:trPr>
          <w:cantSplit/>
        </w:trPr>
        <w:tc>
          <w:tcPr>
            <w:tcW w:w="1200" w:type="dxa"/>
          </w:tcPr>
          <w:p w14:paraId="1B5F2C38" w14:textId="77777777" w:rsidR="00B97C53" w:rsidRDefault="00B97C53" w:rsidP="00B97C53">
            <w:pPr>
              <w:pStyle w:val="TableText10"/>
            </w:pPr>
            <w:r>
              <w:t>2</w:t>
            </w:r>
          </w:p>
        </w:tc>
        <w:tc>
          <w:tcPr>
            <w:tcW w:w="2736" w:type="dxa"/>
          </w:tcPr>
          <w:p w14:paraId="2D302A26" w14:textId="1FA0A94A" w:rsidR="00B97C53" w:rsidRDefault="008144E9" w:rsidP="00B97C53">
            <w:pPr>
              <w:pStyle w:val="TableText10"/>
            </w:pPr>
            <w:hyperlink r:id="rId139" w:tooltip="A1917-21" w:history="1">
              <w:r w:rsidR="003F5F90" w:rsidRPr="003F5F90">
                <w:rPr>
                  <w:rStyle w:val="charCitHyperlinkItal"/>
                </w:rPr>
                <w:t>Anglican Church of Australia Trust Property Act 1917</w:t>
              </w:r>
            </w:hyperlink>
          </w:p>
        </w:tc>
        <w:tc>
          <w:tcPr>
            <w:tcW w:w="4012" w:type="dxa"/>
          </w:tcPr>
          <w:p w14:paraId="2BCDCA6C" w14:textId="03F80A59" w:rsidR="00B97C53" w:rsidRDefault="008144E9" w:rsidP="00B97C53">
            <w:pPr>
              <w:pStyle w:val="TableText10"/>
            </w:pPr>
            <w:hyperlink r:id="rId140" w:tooltip="A1928-19" w:history="1">
              <w:r w:rsidR="003F5F90" w:rsidRPr="003F5F90">
                <w:rPr>
                  <w:rStyle w:val="charCitHyperlinkItal"/>
                </w:rPr>
                <w:t>Anglican Church of Australia Trust Property Act 1928</w:t>
              </w:r>
            </w:hyperlink>
          </w:p>
        </w:tc>
      </w:tr>
      <w:tr w:rsidR="00B97C53" w:rsidRPr="00CB3D59" w14:paraId="0FE145C9" w14:textId="77777777" w:rsidTr="000864DB">
        <w:trPr>
          <w:cantSplit/>
        </w:trPr>
        <w:tc>
          <w:tcPr>
            <w:tcW w:w="1200" w:type="dxa"/>
          </w:tcPr>
          <w:p w14:paraId="4C850B20" w14:textId="77777777" w:rsidR="00B97C53" w:rsidRDefault="00B97C53" w:rsidP="00B97C53">
            <w:pPr>
              <w:pStyle w:val="TableText10"/>
            </w:pPr>
            <w:r>
              <w:t>3</w:t>
            </w:r>
          </w:p>
        </w:tc>
        <w:tc>
          <w:tcPr>
            <w:tcW w:w="2736" w:type="dxa"/>
          </w:tcPr>
          <w:p w14:paraId="2708AF1B" w14:textId="0360FE27" w:rsidR="00B97C53" w:rsidRDefault="008144E9" w:rsidP="00B97C53">
            <w:pPr>
              <w:pStyle w:val="TableText10"/>
            </w:pPr>
            <w:hyperlink r:id="rId141" w:tooltip="A1925-14" w:history="1">
              <w:r w:rsidR="003F5F90" w:rsidRPr="003F5F90">
                <w:rPr>
                  <w:rStyle w:val="charCitHyperlinkItal"/>
                </w:rPr>
                <w:t>Trustee Act 1925</w:t>
              </w:r>
            </w:hyperlink>
          </w:p>
        </w:tc>
        <w:tc>
          <w:tcPr>
            <w:tcW w:w="4012" w:type="dxa"/>
          </w:tcPr>
          <w:p w14:paraId="1332688B" w14:textId="756841AA" w:rsidR="00B97C53" w:rsidRDefault="008144E9" w:rsidP="00B97C53">
            <w:pPr>
              <w:pStyle w:val="TableText10"/>
            </w:pPr>
            <w:hyperlink r:id="rId142" w:tooltip="A1957-14" w:history="1">
              <w:r w:rsidR="003F5F90" w:rsidRPr="003F5F90">
                <w:rPr>
                  <w:rStyle w:val="charCitHyperlinkItal"/>
                </w:rPr>
                <w:t>Trustee Act 1957</w:t>
              </w:r>
            </w:hyperlink>
            <w:r w:rsidR="00B97C53">
              <w:t xml:space="preserve"> (repealed)</w:t>
            </w:r>
          </w:p>
        </w:tc>
      </w:tr>
      <w:tr w:rsidR="00B97C53" w:rsidRPr="00CB3D59" w14:paraId="0CA15DCE" w14:textId="77777777" w:rsidTr="000864DB">
        <w:trPr>
          <w:cantSplit/>
        </w:trPr>
        <w:tc>
          <w:tcPr>
            <w:tcW w:w="1200" w:type="dxa"/>
          </w:tcPr>
          <w:p w14:paraId="503EE6B7" w14:textId="77777777" w:rsidR="00B97C53" w:rsidRDefault="00B97C53" w:rsidP="00B97C53">
            <w:pPr>
              <w:pStyle w:val="TableText10"/>
            </w:pPr>
            <w:r>
              <w:t>4</w:t>
            </w:r>
          </w:p>
        </w:tc>
        <w:tc>
          <w:tcPr>
            <w:tcW w:w="2736" w:type="dxa"/>
          </w:tcPr>
          <w:p w14:paraId="1825EB40" w14:textId="51254DB4" w:rsidR="00B97C53" w:rsidRDefault="008144E9" w:rsidP="00B97C53">
            <w:pPr>
              <w:pStyle w:val="TableText10"/>
            </w:pPr>
            <w:hyperlink r:id="rId143" w:tooltip="A1961-16" w:history="1">
              <w:r w:rsidR="003F5F90" w:rsidRPr="003F5F90">
                <w:rPr>
                  <w:rStyle w:val="charCitHyperlinkItal"/>
                </w:rPr>
                <w:t>Anglican Church of Australia Constitution Act 1961</w:t>
              </w:r>
            </w:hyperlink>
          </w:p>
        </w:tc>
        <w:tc>
          <w:tcPr>
            <w:tcW w:w="4012" w:type="dxa"/>
          </w:tcPr>
          <w:p w14:paraId="01BEB7E4" w14:textId="16635534" w:rsidR="00B97C53" w:rsidRDefault="008144E9" w:rsidP="00B97C53">
            <w:pPr>
              <w:pStyle w:val="TableText10"/>
            </w:pPr>
            <w:hyperlink r:id="rId144" w:tooltip="A1928-19" w:history="1">
              <w:r w:rsidR="003F5F90" w:rsidRPr="003F5F90">
                <w:rPr>
                  <w:rStyle w:val="charCitHyperlinkItal"/>
                </w:rPr>
                <w:t>Anglican Church of Australia Trust Property Act 1928</w:t>
              </w:r>
            </w:hyperlink>
          </w:p>
        </w:tc>
      </w:tr>
    </w:tbl>
    <w:p w14:paraId="25984F41" w14:textId="77777777" w:rsidR="00B97C53" w:rsidRDefault="00B97C53"/>
    <w:p w14:paraId="5F25298C" w14:textId="4FB4D9B1" w:rsidR="00BC4AF3" w:rsidRDefault="00BC4AF3" w:rsidP="00BC4AF3">
      <w:pPr>
        <w:pStyle w:val="aNote"/>
      </w:pPr>
      <w:r>
        <w:rPr>
          <w:rStyle w:val="charItals"/>
        </w:rPr>
        <w:t>Note</w:t>
      </w:r>
      <w:r>
        <w:tab/>
        <w:t xml:space="preserve">The written law of the ACT also includes the following Acts that may not be amended or repealed by the Assembly (see </w:t>
      </w:r>
      <w:hyperlink r:id="rId145" w:tooltip="Act 1988 No 106 (Cwlth)" w:history="1">
        <w:r w:rsidR="00E673B5" w:rsidRPr="00E673B5">
          <w:rPr>
            <w:rStyle w:val="charCitHyperlinkAbbrev"/>
          </w:rPr>
          <w:t>Self</w:t>
        </w:r>
        <w:r w:rsidR="00E673B5" w:rsidRPr="00E673B5">
          <w:rPr>
            <w:rStyle w:val="charCitHyperlinkAbbrev"/>
          </w:rPr>
          <w:noBreakHyphen/>
          <w:t>Government Act</w:t>
        </w:r>
      </w:hyperlink>
      <w:r>
        <w:t>, s</w:t>
      </w:r>
      <w:r w:rsidR="00C0735B">
        <w:t> </w:t>
      </w:r>
      <w:r>
        <w:t>34):</w:t>
      </w:r>
    </w:p>
    <w:p w14:paraId="2FB7D29D" w14:textId="52CD60FD" w:rsidR="00BC4AF3" w:rsidRDefault="00525A4D" w:rsidP="00525A4D">
      <w:pPr>
        <w:pStyle w:val="aNoteBulletss"/>
        <w:rPr>
          <w:color w:val="000000"/>
        </w:rPr>
      </w:pPr>
      <w:r>
        <w:rPr>
          <w:rFonts w:ascii="Symbol" w:hAnsi="Symbol"/>
        </w:rPr>
        <w:sym w:font="Symbol" w:char="F0B7"/>
      </w:r>
      <w:r>
        <w:rPr>
          <w:rFonts w:ascii="Symbol" w:hAnsi="Symbol"/>
        </w:rPr>
        <w:tab/>
      </w:r>
      <w:hyperlink r:id="rId146" w:tooltip="Life, Fire and Marine Insurance Act 1902 (NSW)" w:history="1">
        <w:r w:rsidR="00B07E0E" w:rsidRPr="00B07E0E">
          <w:rPr>
            <w:rStyle w:val="charCitHyperlinkItal"/>
          </w:rPr>
          <w:t>Life, Fire and Marine Insurance Act 1902</w:t>
        </w:r>
      </w:hyperlink>
      <w:r w:rsidR="00BC4AF3">
        <w:rPr>
          <w:color w:val="000000"/>
        </w:rPr>
        <w:t xml:space="preserve"> (NSW)</w:t>
      </w:r>
    </w:p>
    <w:p w14:paraId="3A179EA9" w14:textId="77777777" w:rsidR="00BC4AF3" w:rsidRDefault="00525A4D" w:rsidP="00525A4D">
      <w:pPr>
        <w:pStyle w:val="aNoteBulletss"/>
        <w:rPr>
          <w:color w:val="000000"/>
        </w:rPr>
      </w:pPr>
      <w:r>
        <w:rPr>
          <w:rFonts w:ascii="Symbol" w:hAnsi="Symbol"/>
        </w:rPr>
        <w:sym w:font="Symbol" w:char="F0B7"/>
      </w:r>
      <w:r w:rsidR="00BC4AF3">
        <w:rPr>
          <w:rStyle w:val="charItals"/>
        </w:rPr>
        <w:tab/>
      </w:r>
      <w:r w:rsidR="00BC4AF3" w:rsidRPr="00665BE4">
        <w:rPr>
          <w:rStyle w:val="charItals"/>
        </w:rPr>
        <w:t>Demise of the Crown Act 1760</w:t>
      </w:r>
      <w:r w:rsidR="00BC4AF3">
        <w:rPr>
          <w:color w:val="000000"/>
        </w:rPr>
        <w:t xml:space="preserve"> (UK)</w:t>
      </w:r>
    </w:p>
    <w:p w14:paraId="372E9A21" w14:textId="492588FD" w:rsidR="00BC4AF3" w:rsidRDefault="00525A4D" w:rsidP="00525A4D">
      <w:pPr>
        <w:pStyle w:val="aNoteBulletss"/>
        <w:rPr>
          <w:color w:val="000000"/>
        </w:rPr>
      </w:pPr>
      <w:r>
        <w:rPr>
          <w:rFonts w:ascii="Symbol" w:hAnsi="Symbol"/>
        </w:rPr>
        <w:sym w:font="Symbol" w:char="F0B7"/>
      </w:r>
      <w:r w:rsidR="00BC4AF3">
        <w:rPr>
          <w:rStyle w:val="charItals"/>
        </w:rPr>
        <w:tab/>
      </w:r>
      <w:hyperlink r:id="rId147" w:tooltip="Naval Prize Act 1864 (UK)" w:history="1">
        <w:r w:rsidR="00B07E0E" w:rsidRPr="00B07E0E">
          <w:rPr>
            <w:rStyle w:val="charCitHyperlinkItal"/>
          </w:rPr>
          <w:t>Naval Prize Act 1864</w:t>
        </w:r>
      </w:hyperlink>
      <w:r w:rsidR="00BC4AF3">
        <w:rPr>
          <w:color w:val="000000"/>
        </w:rPr>
        <w:t xml:space="preserve"> (UK)</w:t>
      </w:r>
    </w:p>
    <w:p w14:paraId="11DBAA93" w14:textId="242996DE" w:rsidR="00BC4AF3" w:rsidRDefault="00525A4D" w:rsidP="00525A4D">
      <w:pPr>
        <w:pStyle w:val="aNoteBulletss"/>
        <w:rPr>
          <w:color w:val="000000"/>
        </w:rPr>
      </w:pPr>
      <w:r>
        <w:rPr>
          <w:rFonts w:ascii="Symbol" w:hAnsi="Symbol"/>
        </w:rPr>
        <w:sym w:font="Symbol" w:char="F0B7"/>
      </w:r>
      <w:r w:rsidR="00BC4AF3">
        <w:rPr>
          <w:rStyle w:val="charItals"/>
        </w:rPr>
        <w:tab/>
      </w:r>
      <w:hyperlink r:id="rId148" w:tooltip="Naval Prize (Procedure) Act 1916 (UK)" w:history="1">
        <w:r w:rsidR="00B07E0E" w:rsidRPr="00B07E0E">
          <w:rPr>
            <w:rStyle w:val="charCitHyperlinkItal"/>
          </w:rPr>
          <w:t>Naval Prize (Procedure) Act 1916</w:t>
        </w:r>
      </w:hyperlink>
      <w:r w:rsidR="00BC4AF3">
        <w:rPr>
          <w:color w:val="000000"/>
        </w:rPr>
        <w:t xml:space="preserve"> (UK)</w:t>
      </w:r>
    </w:p>
    <w:p w14:paraId="332B80ED" w14:textId="547187D3" w:rsidR="00BC4AF3" w:rsidRDefault="00525A4D" w:rsidP="00525A4D">
      <w:pPr>
        <w:pStyle w:val="aNoteBulletss"/>
        <w:rPr>
          <w:color w:val="000000"/>
        </w:rPr>
      </w:pPr>
      <w:r>
        <w:rPr>
          <w:rFonts w:ascii="Symbol" w:hAnsi="Symbol"/>
        </w:rPr>
        <w:sym w:font="Symbol" w:char="F0B7"/>
      </w:r>
      <w:r w:rsidR="00BC4AF3">
        <w:rPr>
          <w:rStyle w:val="charItals"/>
        </w:rPr>
        <w:tab/>
      </w:r>
      <w:hyperlink r:id="rId149" w:tooltip="Prize Act (1939) (UK)" w:history="1">
        <w:r w:rsidR="00611C17" w:rsidRPr="00611C17">
          <w:rPr>
            <w:rStyle w:val="charCitHyperlinkItal"/>
          </w:rPr>
          <w:t>Prize Act (1939)</w:t>
        </w:r>
      </w:hyperlink>
      <w:r w:rsidR="00BC4AF3">
        <w:rPr>
          <w:color w:val="000000"/>
        </w:rPr>
        <w:t xml:space="preserve"> (UK)</w:t>
      </w:r>
    </w:p>
    <w:p w14:paraId="26FDCE6E" w14:textId="6C3E3AEC" w:rsidR="00BC4AF3" w:rsidRDefault="00525A4D" w:rsidP="00525A4D">
      <w:pPr>
        <w:pStyle w:val="aNoteBulletss"/>
        <w:rPr>
          <w:color w:val="000000"/>
        </w:rPr>
      </w:pPr>
      <w:r>
        <w:rPr>
          <w:rFonts w:ascii="Symbol" w:hAnsi="Symbol"/>
        </w:rPr>
        <w:sym w:font="Symbol" w:char="F0B7"/>
      </w:r>
      <w:r w:rsidR="00BC4AF3">
        <w:rPr>
          <w:rStyle w:val="charItals"/>
        </w:rPr>
        <w:tab/>
      </w:r>
      <w:hyperlink r:id="rId150" w:tooltip="Prize Courts Act 1894 (UK)" w:history="1">
        <w:r w:rsidR="00611C17" w:rsidRPr="00611C17">
          <w:rPr>
            <w:rStyle w:val="charCitHyperlinkItal"/>
          </w:rPr>
          <w:t>Prize Courts Act 1894</w:t>
        </w:r>
      </w:hyperlink>
      <w:r w:rsidR="00BC4AF3">
        <w:rPr>
          <w:color w:val="000000"/>
        </w:rPr>
        <w:t xml:space="preserve">  (UK)</w:t>
      </w:r>
    </w:p>
    <w:p w14:paraId="71E50CA1" w14:textId="5DCDD577" w:rsidR="00BC4AF3" w:rsidRDefault="00525A4D" w:rsidP="00525A4D">
      <w:pPr>
        <w:pStyle w:val="aNoteBulletss"/>
        <w:rPr>
          <w:color w:val="000000"/>
        </w:rPr>
      </w:pPr>
      <w:r>
        <w:rPr>
          <w:rFonts w:ascii="Symbol" w:hAnsi="Symbol"/>
        </w:rPr>
        <w:sym w:font="Symbol" w:char="F0B7"/>
      </w:r>
      <w:r w:rsidR="00BC4AF3">
        <w:rPr>
          <w:rStyle w:val="charItals"/>
        </w:rPr>
        <w:tab/>
      </w:r>
      <w:hyperlink r:id="rId151" w:tooltip="Prize Courts Act 1915 (UK)" w:history="1">
        <w:r w:rsidR="00665BE4" w:rsidRPr="00665BE4">
          <w:rPr>
            <w:rStyle w:val="charCitHyperlinkItal"/>
          </w:rPr>
          <w:t>Prize Courts Act 1915</w:t>
        </w:r>
      </w:hyperlink>
      <w:r w:rsidR="00BC4AF3">
        <w:rPr>
          <w:color w:val="000000"/>
        </w:rPr>
        <w:t xml:space="preserve"> (UK)</w:t>
      </w:r>
    </w:p>
    <w:p w14:paraId="7B225EF1" w14:textId="0FA3FF52" w:rsidR="00BC4AF3" w:rsidRDefault="00525A4D" w:rsidP="00525A4D">
      <w:pPr>
        <w:pStyle w:val="aNoteBulletss"/>
        <w:rPr>
          <w:color w:val="000000"/>
        </w:rPr>
      </w:pPr>
      <w:r>
        <w:rPr>
          <w:rFonts w:ascii="Symbol" w:hAnsi="Symbol"/>
        </w:rPr>
        <w:sym w:font="Symbol" w:char="F0B7"/>
      </w:r>
      <w:r w:rsidR="00BC4AF3">
        <w:rPr>
          <w:rStyle w:val="charItals"/>
        </w:rPr>
        <w:tab/>
      </w:r>
      <w:hyperlink r:id="rId152" w:tooltip="Prize Courts (Procedure) Act 1914 (UK)" w:history="1">
        <w:r w:rsidR="00665BE4" w:rsidRPr="00665BE4">
          <w:rPr>
            <w:rStyle w:val="charCitHyperlinkItal"/>
          </w:rPr>
          <w:t>Prize Courts (Procedure) Act 1914</w:t>
        </w:r>
      </w:hyperlink>
      <w:r w:rsidR="00BC4AF3">
        <w:rPr>
          <w:color w:val="000000"/>
        </w:rPr>
        <w:t xml:space="preserve"> (UK)</w:t>
      </w:r>
    </w:p>
    <w:p w14:paraId="70A13776" w14:textId="450CBEE2" w:rsidR="00BC4AF3" w:rsidRDefault="00525A4D" w:rsidP="00525A4D">
      <w:pPr>
        <w:pStyle w:val="aNoteBulletss"/>
        <w:rPr>
          <w:color w:val="000000"/>
        </w:rPr>
      </w:pPr>
      <w:r>
        <w:rPr>
          <w:rFonts w:ascii="Symbol" w:hAnsi="Symbol"/>
        </w:rPr>
        <w:sym w:font="Symbol" w:char="F0B7"/>
      </w:r>
      <w:r w:rsidR="00BC4AF3">
        <w:rPr>
          <w:rStyle w:val="charItals"/>
        </w:rPr>
        <w:tab/>
      </w:r>
      <w:hyperlink r:id="rId153" w:tooltip="Territorial Waters Jurisdiction Act 1878 (UK)" w:history="1">
        <w:r w:rsidR="00665BE4" w:rsidRPr="00665BE4">
          <w:rPr>
            <w:rStyle w:val="charCitHyperlinkItal"/>
          </w:rPr>
          <w:t>Territorial Waters Jurisdiction Act 1878</w:t>
        </w:r>
      </w:hyperlink>
      <w:r w:rsidR="00BC4AF3">
        <w:rPr>
          <w:color w:val="000000"/>
        </w:rPr>
        <w:t xml:space="preserve"> (UK).</w:t>
      </w:r>
    </w:p>
    <w:p w14:paraId="16CA8BE9" w14:textId="77777777" w:rsidR="00224292" w:rsidRDefault="00224292">
      <w:pPr>
        <w:pStyle w:val="03Schedule"/>
        <w:sectPr w:rsidR="00224292">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sectPr>
      </w:pPr>
    </w:p>
    <w:p w14:paraId="005E464A" w14:textId="77777777" w:rsidR="00BC4AF3" w:rsidRDefault="00BC4AF3" w:rsidP="00BC4AF3">
      <w:pPr>
        <w:pStyle w:val="PageBreak"/>
      </w:pPr>
      <w:r>
        <w:br w:type="page"/>
      </w:r>
    </w:p>
    <w:p w14:paraId="3BBB3EF4" w14:textId="77777777" w:rsidR="00BC4AF3" w:rsidRDefault="00BC4AF3" w:rsidP="00BC4AF3">
      <w:pPr>
        <w:pStyle w:val="Dict-Heading"/>
      </w:pPr>
      <w:bookmarkStart w:id="320" w:name="_Toc146717492"/>
      <w:r>
        <w:lastRenderedPageBreak/>
        <w:t>Dictionary</w:t>
      </w:r>
      <w:bookmarkEnd w:id="320"/>
    </w:p>
    <w:p w14:paraId="196AE7B8" w14:textId="77777777" w:rsidR="00BC4AF3" w:rsidRDefault="00BC4AF3" w:rsidP="00BC4AF3">
      <w:pPr>
        <w:pStyle w:val="ref"/>
      </w:pPr>
      <w:r>
        <w:t>(see s 2)</w:t>
      </w:r>
    </w:p>
    <w:p w14:paraId="35482DE0" w14:textId="77777777" w:rsidR="00BC4AF3" w:rsidRPr="001A3A36" w:rsidRDefault="00BC4AF3" w:rsidP="00BC4AF3">
      <w:pPr>
        <w:pStyle w:val="Sched-Part"/>
      </w:pPr>
      <w:bookmarkStart w:id="321" w:name="_Toc146717493"/>
      <w:r w:rsidRPr="001A3A36">
        <w:rPr>
          <w:rStyle w:val="CharPartNo"/>
        </w:rPr>
        <w:t>Part 1</w:t>
      </w:r>
      <w:r>
        <w:rPr>
          <w:rStyle w:val="CharPartText"/>
        </w:rPr>
        <w:tab/>
      </w:r>
      <w:r w:rsidRPr="001A3A36">
        <w:rPr>
          <w:rStyle w:val="CharPartText"/>
        </w:rPr>
        <w:t>Meaning of commonly-used terms</w:t>
      </w:r>
      <w:bookmarkEnd w:id="321"/>
    </w:p>
    <w:p w14:paraId="2D14AE69" w14:textId="77777777" w:rsidR="00BC4AF3" w:rsidRDefault="00BC4AF3" w:rsidP="00BC4AF3">
      <w:pPr>
        <w:pStyle w:val="ref"/>
        <w:keepNext/>
        <w:suppressLineNumbers/>
      </w:pPr>
      <w:r>
        <w:t>(see s 144)</w:t>
      </w:r>
    </w:p>
    <w:p w14:paraId="0D73C94A" w14:textId="77777777" w:rsidR="00BC4AF3" w:rsidRPr="009C48CD" w:rsidRDefault="00BC4AF3" w:rsidP="00927807">
      <w:pPr>
        <w:pStyle w:val="aNote"/>
      </w:pPr>
      <w:r>
        <w:rPr>
          <w:rStyle w:val="charItals"/>
        </w:rPr>
        <w:t>Note</w:t>
      </w:r>
      <w:r w:rsidR="00927807">
        <w:tab/>
      </w:r>
      <w:r>
        <w:t>Terms that are defined only for this Act are set out in pt 2.</w:t>
      </w:r>
    </w:p>
    <w:p w14:paraId="2DFDD8E0" w14:textId="4C1BF267" w:rsidR="00BC4AF3" w:rsidRDefault="00BC4AF3" w:rsidP="00FE7E51">
      <w:pPr>
        <w:pStyle w:val="aDef"/>
      </w:pPr>
      <w:r w:rsidRPr="005239B8">
        <w:rPr>
          <w:rStyle w:val="charBoldItals"/>
        </w:rPr>
        <w:t>ACAT</w:t>
      </w:r>
      <w:r>
        <w:t xml:space="preserve"> means the ACT Civil and Administrative Tribunal established under the </w:t>
      </w:r>
      <w:hyperlink r:id="rId158" w:tooltip="A2008-35" w:history="1">
        <w:r w:rsidR="003F5F90" w:rsidRPr="003F5F90">
          <w:rPr>
            <w:rStyle w:val="charCitHyperlinkItal"/>
          </w:rPr>
          <w:t>ACT Civil and Administrative Tribunal Act 2008</w:t>
        </w:r>
      </w:hyperlink>
      <w:r>
        <w:t xml:space="preserve">. </w:t>
      </w:r>
    </w:p>
    <w:p w14:paraId="7E75DDAA" w14:textId="77777777" w:rsidR="00BC4AF3" w:rsidRDefault="00BC4AF3" w:rsidP="00FE7E51">
      <w:pPr>
        <w:pStyle w:val="aDef"/>
      </w:pPr>
      <w:r>
        <w:rPr>
          <w:rStyle w:val="charBoldItals"/>
        </w:rPr>
        <w:t>Act</w:t>
      </w:r>
      <w:r>
        <w:t>—see the following sections:</w:t>
      </w:r>
    </w:p>
    <w:p w14:paraId="0AC5D03A" w14:textId="77777777" w:rsidR="00BC4AF3" w:rsidRDefault="00BC4AF3" w:rsidP="00BC4AF3">
      <w:pPr>
        <w:pStyle w:val="aDefpara"/>
      </w:pPr>
      <w:r>
        <w:tab/>
        <w:t>(a)</w:t>
      </w:r>
      <w:r>
        <w:tab/>
        <w:t xml:space="preserve">section 7 (Meaning of </w:t>
      </w:r>
      <w:r>
        <w:rPr>
          <w:rStyle w:val="charItals"/>
        </w:rPr>
        <w:t>Act</w:t>
      </w:r>
      <w:r>
        <w:t xml:space="preserve"> generally);</w:t>
      </w:r>
    </w:p>
    <w:p w14:paraId="61D1F226" w14:textId="77777777" w:rsidR="00BC4AF3" w:rsidRDefault="00BC4AF3" w:rsidP="00BC4AF3">
      <w:pPr>
        <w:pStyle w:val="aDefpara"/>
        <w:keepNext/>
      </w:pPr>
      <w:r>
        <w:tab/>
        <w:t>(b)</w:t>
      </w:r>
      <w:r>
        <w:tab/>
        <w:t>section 17 (References to Acts include references to former Cwlth enactments etc).</w:t>
      </w:r>
    </w:p>
    <w:p w14:paraId="4E4374AB" w14:textId="77777777" w:rsidR="00BC4AF3" w:rsidRDefault="00BC4AF3" w:rsidP="00BC4AF3">
      <w:pPr>
        <w:pStyle w:val="aNote"/>
      </w:pPr>
      <w:r w:rsidRPr="009C48CD">
        <w:rPr>
          <w:rStyle w:val="charItals"/>
        </w:rPr>
        <w:t>Note</w:t>
      </w:r>
      <w:r w:rsidRPr="009C48CD">
        <w:rPr>
          <w:rStyle w:val="charItals"/>
        </w:rPr>
        <w:tab/>
      </w:r>
      <w:r>
        <w:t>See also s 102 (References to laws include references to laws as in force from time to time) and s 104 (References to laws include references to instruments under laws).</w:t>
      </w:r>
    </w:p>
    <w:p w14:paraId="0CDFAE4C" w14:textId="77777777" w:rsidR="00BC4AF3" w:rsidRDefault="00BC4AF3" w:rsidP="00FE7E51">
      <w:pPr>
        <w:pStyle w:val="aDef"/>
      </w:pPr>
      <w:r w:rsidRPr="005239B8">
        <w:rPr>
          <w:rStyle w:val="charBoldItals"/>
        </w:rPr>
        <w:t>ACT</w:t>
      </w:r>
      <w:r>
        <w:t xml:space="preserve"> means the </w:t>
      </w:r>
      <w:smartTag w:uri="urn:schemas-microsoft-com:office:smarttags" w:element="State">
        <w:smartTag w:uri="urn:schemas-microsoft-com:office:smarttags" w:element="place">
          <w:r>
            <w:t>Australian Capital Territory</w:t>
          </w:r>
        </w:smartTag>
      </w:smartTag>
      <w:r>
        <w:t>.</w:t>
      </w:r>
    </w:p>
    <w:p w14:paraId="7C2E5BD8" w14:textId="77777777" w:rsidR="00BC4AF3" w:rsidRDefault="00BC4AF3" w:rsidP="00FE7E51">
      <w:pPr>
        <w:pStyle w:val="aDef"/>
      </w:pPr>
      <w:r>
        <w:rPr>
          <w:rStyle w:val="charBoldItals"/>
        </w:rPr>
        <w:t>ADI</w:t>
      </w:r>
      <w:r>
        <w:t xml:space="preserve">—see </w:t>
      </w:r>
      <w:r>
        <w:rPr>
          <w:rStyle w:val="charBoldItals"/>
        </w:rPr>
        <w:t>authorised deposit-taking institution</w:t>
      </w:r>
      <w:r>
        <w:t>.</w:t>
      </w:r>
    </w:p>
    <w:p w14:paraId="19865D31" w14:textId="19B1526F" w:rsidR="00BC4AF3" w:rsidRPr="00C31023" w:rsidRDefault="00BC4AF3" w:rsidP="00C31023">
      <w:pPr>
        <w:pStyle w:val="aDef"/>
      </w:pPr>
      <w:r w:rsidRPr="00C31023">
        <w:rPr>
          <w:rStyle w:val="charBoldItals"/>
        </w:rPr>
        <w:t>administrative unit</w:t>
      </w:r>
      <w:r w:rsidRPr="00C31023">
        <w:t xml:space="preserve"> means an administrative unit for the time being established under the </w:t>
      </w:r>
      <w:hyperlink r:id="rId159" w:tooltip="A1994-37" w:history="1">
        <w:r w:rsidR="003F5F90" w:rsidRPr="003F5F90">
          <w:rPr>
            <w:rStyle w:val="charCitHyperlinkItal"/>
          </w:rPr>
          <w:t>Public Sector Management Act 1994</w:t>
        </w:r>
      </w:hyperlink>
      <w:r w:rsidRPr="00C31023">
        <w:t>, section 13</w:t>
      </w:r>
      <w:r w:rsidR="00232537">
        <w:t> </w:t>
      </w:r>
      <w:r w:rsidRPr="00C31023">
        <w:t xml:space="preserve">(1). </w:t>
      </w:r>
    </w:p>
    <w:p w14:paraId="52B1CDAF" w14:textId="77777777" w:rsidR="00BC4AF3" w:rsidRDefault="00BC4AF3" w:rsidP="00FE7E51">
      <w:pPr>
        <w:pStyle w:val="aDef"/>
      </w:pPr>
      <w:r w:rsidRPr="001F5198">
        <w:rPr>
          <w:rStyle w:val="charBoldItals"/>
        </w:rPr>
        <w:t>adult</w:t>
      </w:r>
      <w:r>
        <w:t xml:space="preserve"> means an individual who is at least 18 years old. </w:t>
      </w:r>
    </w:p>
    <w:p w14:paraId="0A2C84D9" w14:textId="16178BE9" w:rsidR="00BC4AF3" w:rsidRDefault="00BC4AF3" w:rsidP="00FE7E51">
      <w:pPr>
        <w:pStyle w:val="aDef"/>
      </w:pPr>
      <w:r>
        <w:rPr>
          <w:rStyle w:val="charBoldItals"/>
        </w:rPr>
        <w:t>ambulance service</w:t>
      </w:r>
      <w:r>
        <w:t xml:space="preserve"> means the ACT Ambulance Service established under the </w:t>
      </w:r>
      <w:hyperlink r:id="rId160" w:tooltip="A2004-28" w:history="1">
        <w:r w:rsidR="003F5F90" w:rsidRPr="003F5F90">
          <w:rPr>
            <w:rStyle w:val="charCitHyperlinkItal"/>
          </w:rPr>
          <w:t>Emergencies Act 2004</w:t>
        </w:r>
      </w:hyperlink>
      <w:r>
        <w:t xml:space="preserve">. </w:t>
      </w:r>
    </w:p>
    <w:p w14:paraId="68F13D3D" w14:textId="77777777" w:rsidR="00BC4AF3" w:rsidRDefault="00BC4AF3" w:rsidP="001F5198">
      <w:pPr>
        <w:pStyle w:val="aDef"/>
        <w:keepNext/>
      </w:pPr>
      <w:r>
        <w:rPr>
          <w:rStyle w:val="charBoldItals"/>
        </w:rPr>
        <w:lastRenderedPageBreak/>
        <w:t>amend</w:t>
      </w:r>
      <w:r>
        <w:t xml:space="preserve"> includes—</w:t>
      </w:r>
    </w:p>
    <w:p w14:paraId="09C74726" w14:textId="77777777" w:rsidR="00BC4AF3" w:rsidRDefault="00BC4AF3" w:rsidP="004C0869">
      <w:pPr>
        <w:pStyle w:val="aDefpara"/>
        <w:keepNext/>
      </w:pPr>
      <w:r>
        <w:tab/>
        <w:t>(a)</w:t>
      </w:r>
      <w:r>
        <w:tab/>
        <w:t>for an Act or statutory instrument—omit, insert, substitute, renumber or relocate a provision of the Act or instrument; and</w:t>
      </w:r>
    </w:p>
    <w:p w14:paraId="3D012531" w14:textId="77777777" w:rsidR="00BC4AF3" w:rsidRDefault="00BC4AF3" w:rsidP="00BC4AF3">
      <w:pPr>
        <w:pStyle w:val="aDefpara"/>
      </w:pPr>
      <w:r>
        <w:tab/>
        <w:t>(b)</w:t>
      </w:r>
      <w:r>
        <w:tab/>
        <w:t>for an Act or statutory instrument</w:t>
      </w:r>
      <w:r>
        <w:rPr>
          <w:color w:val="000000"/>
        </w:rPr>
        <w:t xml:space="preserve"> (or a provision of it)</w:t>
      </w:r>
      <w:r>
        <w:t>—amend by implication; and</w:t>
      </w:r>
    </w:p>
    <w:p w14:paraId="6FFC9EF7" w14:textId="77777777" w:rsidR="00BC4AF3" w:rsidRDefault="00BC4AF3" w:rsidP="00BC4AF3">
      <w:pPr>
        <w:pStyle w:val="aDefpara"/>
        <w:rPr>
          <w:color w:val="000000"/>
        </w:rPr>
      </w:pPr>
      <w:r>
        <w:tab/>
        <w:t>(c)</w:t>
      </w:r>
      <w:r>
        <w:tab/>
        <w:t>for a provision of an Act or statutory instrument—</w:t>
      </w:r>
      <w:r>
        <w:rPr>
          <w:color w:val="000000"/>
        </w:rPr>
        <w:t>omit the provision (or a part of it), substitute another provision for the provision (or a part of it), renumber the provision (or a part of it) or relocate the provision (or a part of it); and</w:t>
      </w:r>
    </w:p>
    <w:p w14:paraId="496B6596" w14:textId="77777777" w:rsidR="00BC4AF3" w:rsidRDefault="00BC4AF3" w:rsidP="00BC4AF3">
      <w:pPr>
        <w:pStyle w:val="aDefpara"/>
        <w:rPr>
          <w:color w:val="000000"/>
        </w:rPr>
      </w:pPr>
      <w:r>
        <w:rPr>
          <w:color w:val="000000"/>
        </w:rPr>
        <w:tab/>
        <w:t>(d)</w:t>
      </w:r>
      <w:r>
        <w:rPr>
          <w:color w:val="000000"/>
        </w:rPr>
        <w:tab/>
        <w:t>for any other instrument, a provision of an instrument or a decision—change or</w:t>
      </w:r>
      <w:r>
        <w:rPr>
          <w:b/>
          <w:bCs/>
          <w:color w:val="000000"/>
        </w:rPr>
        <w:t xml:space="preserve"> </w:t>
      </w:r>
      <w:r>
        <w:rPr>
          <w:color w:val="000000"/>
        </w:rPr>
        <w:t>alter.</w:t>
      </w:r>
    </w:p>
    <w:p w14:paraId="38250F13" w14:textId="77777777" w:rsidR="00BC4AF3" w:rsidRDefault="00BC4AF3" w:rsidP="00FE7E51">
      <w:pPr>
        <w:pStyle w:val="aDef"/>
      </w:pPr>
      <w:r w:rsidRPr="005239B8">
        <w:rPr>
          <w:rStyle w:val="charBoldItals"/>
        </w:rPr>
        <w:t>appoint</w:t>
      </w:r>
      <w:r>
        <w:rPr>
          <w:b/>
          <w:bCs/>
        </w:rPr>
        <w:t xml:space="preserve"> </w:t>
      </w:r>
      <w:r>
        <w:t>includes reappoint.</w:t>
      </w:r>
      <w:r w:rsidRPr="005239B8">
        <w:t xml:space="preserve"> </w:t>
      </w:r>
    </w:p>
    <w:p w14:paraId="00C00EBE" w14:textId="77777777" w:rsidR="00BC4AF3" w:rsidRPr="00F26586" w:rsidRDefault="00BC4AF3" w:rsidP="00FE7E51">
      <w:pPr>
        <w:pStyle w:val="aDef"/>
      </w:pPr>
      <w:r w:rsidRPr="00951853">
        <w:rPr>
          <w:rStyle w:val="charBoldItals"/>
        </w:rPr>
        <w:t>AS</w:t>
      </w:r>
      <w:r w:rsidRPr="00F26586">
        <w:t>—see section 164 (1) (References to Australian Standards etc).</w:t>
      </w:r>
    </w:p>
    <w:p w14:paraId="63024366" w14:textId="77777777" w:rsidR="00BC4AF3" w:rsidRPr="00F26586" w:rsidRDefault="00BC4AF3" w:rsidP="00FE7E51">
      <w:pPr>
        <w:pStyle w:val="aDef"/>
      </w:pPr>
      <w:r w:rsidRPr="00951853">
        <w:rPr>
          <w:rStyle w:val="charBoldItals"/>
        </w:rPr>
        <w:t>AS/NZS</w:t>
      </w:r>
      <w:r w:rsidRPr="00F26586">
        <w:t>—see section 164 (2) (References to Australian Standards etc).</w:t>
      </w:r>
    </w:p>
    <w:p w14:paraId="68E0789E" w14:textId="77777777" w:rsidR="00BC4AF3" w:rsidRDefault="00BC4AF3" w:rsidP="00FE7E51">
      <w:pPr>
        <w:pStyle w:val="aDef"/>
      </w:pPr>
      <w:r w:rsidRPr="001F5198">
        <w:rPr>
          <w:rStyle w:val="charBoldItals"/>
        </w:rPr>
        <w:t>asset</w:t>
      </w:r>
      <w:r w:rsidR="00745828">
        <w:t xml:space="preserve"> includes property of any kind.</w:t>
      </w:r>
    </w:p>
    <w:p w14:paraId="01F816C0" w14:textId="77777777" w:rsidR="00BC4AF3" w:rsidRDefault="00BC4AF3" w:rsidP="00FE7E51">
      <w:pPr>
        <w:pStyle w:val="aDef"/>
        <w:rPr>
          <w:color w:val="000000"/>
        </w:rPr>
      </w:pPr>
      <w:r>
        <w:rPr>
          <w:rStyle w:val="charBoldItals"/>
        </w:rPr>
        <w:t>Attorney-General</w:t>
      </w:r>
      <w:r>
        <w:rPr>
          <w:color w:val="000000"/>
        </w:rPr>
        <w:t xml:space="preserve"> means the Minister designated Attorney-General by the Chief Minister, and includes a Minister authorised by the Chief Minister to act on behalf of the Attorney-General.</w:t>
      </w:r>
    </w:p>
    <w:p w14:paraId="258D7AE6" w14:textId="7E1D86B6" w:rsidR="00BC4AF3" w:rsidRDefault="00BC4AF3" w:rsidP="00FE7E51">
      <w:pPr>
        <w:pStyle w:val="aDef"/>
      </w:pPr>
      <w:r w:rsidRPr="001F5198">
        <w:rPr>
          <w:rStyle w:val="charBoldItals"/>
        </w:rPr>
        <w:t>auditor-general</w:t>
      </w:r>
      <w:r>
        <w:t xml:space="preserve"> means the Auditor-General for the Territory under the </w:t>
      </w:r>
      <w:hyperlink r:id="rId161" w:tooltip="A1996-23" w:history="1">
        <w:r w:rsidR="003F5F90" w:rsidRPr="003F5F90">
          <w:rPr>
            <w:rStyle w:val="charCitHyperlinkItal"/>
          </w:rPr>
          <w:t>Auditor-General Act 1996</w:t>
        </w:r>
      </w:hyperlink>
      <w:r>
        <w:t>.</w:t>
      </w:r>
    </w:p>
    <w:p w14:paraId="3FB09768" w14:textId="77777777" w:rsidR="00BC4AF3" w:rsidRDefault="00BC4AF3" w:rsidP="00FE7E51">
      <w:pPr>
        <w:pStyle w:val="aDef"/>
      </w:pPr>
      <w:r w:rsidRPr="001F5198">
        <w:rPr>
          <w:rStyle w:val="charBoldItals"/>
        </w:rPr>
        <w:t>Australia</w:t>
      </w:r>
      <w:r>
        <w:t xml:space="preserve"> means the Commonwealth of Australia and, when used in a geographical sense, does not include an external territory. </w:t>
      </w:r>
    </w:p>
    <w:p w14:paraId="74AD570E" w14:textId="3E771CBF" w:rsidR="000E7497" w:rsidRPr="00D97824" w:rsidRDefault="000E7497" w:rsidP="000E7497">
      <w:pPr>
        <w:pStyle w:val="aDef"/>
        <w:numPr>
          <w:ilvl w:val="5"/>
          <w:numId w:val="0"/>
        </w:numPr>
        <w:ind w:left="1100"/>
      </w:pPr>
      <w:r w:rsidRPr="00EA726F">
        <w:rPr>
          <w:rStyle w:val="charBoldItals"/>
        </w:rPr>
        <w:t>Australian citizen</w:t>
      </w:r>
      <w:r w:rsidRPr="00D97824">
        <w:t xml:space="preserve"> means a person who is an Australian citizen under the </w:t>
      </w:r>
      <w:hyperlink r:id="rId162" w:tooltip="Act 2007 No 20 (Cwlth)" w:history="1">
        <w:r w:rsidR="003902FB" w:rsidRPr="003902FB">
          <w:rPr>
            <w:rStyle w:val="charCitHyperlinkItal"/>
          </w:rPr>
          <w:t>Australian Citizenship Act 2007</w:t>
        </w:r>
      </w:hyperlink>
      <w:r w:rsidRPr="00D97824">
        <w:t xml:space="preserve"> (Cwlth).</w:t>
      </w:r>
    </w:p>
    <w:p w14:paraId="38F1B1F7" w14:textId="7EC3A575" w:rsidR="00BC4AF3" w:rsidRPr="00E83334" w:rsidRDefault="00BC4AF3" w:rsidP="00FE7E51">
      <w:pPr>
        <w:pStyle w:val="aDef"/>
      </w:pPr>
      <w:r w:rsidRPr="0081460D">
        <w:rPr>
          <w:rStyle w:val="charBoldItals"/>
        </w:rPr>
        <w:t>Australian Consumer Law (ACT)</w:t>
      </w:r>
      <w:r w:rsidRPr="00E83334">
        <w:t xml:space="preserve"> means the provisions applying because of the </w:t>
      </w:r>
      <w:hyperlink r:id="rId163" w:tooltip="A1992-72" w:history="1">
        <w:r w:rsidR="003F5F90" w:rsidRPr="003F5F90">
          <w:rPr>
            <w:rStyle w:val="charCitHyperlinkItal"/>
          </w:rPr>
          <w:t>Fair Trading (Australian Consumer Law) Act 1992</w:t>
        </w:r>
      </w:hyperlink>
      <w:r w:rsidRPr="00E83334">
        <w:t>, section 7 (</w:t>
      </w:r>
      <w:r w:rsidRPr="00E83334">
        <w:rPr>
          <w:lang w:eastAsia="en-AU"/>
        </w:rPr>
        <w:t>Application of Australian Consumer Law</w:t>
      </w:r>
      <w:r w:rsidRPr="00E83334">
        <w:t>).</w:t>
      </w:r>
    </w:p>
    <w:p w14:paraId="2B453091" w14:textId="0F2DB9E7" w:rsidR="00D6468B" w:rsidRPr="00591A0F" w:rsidRDefault="00D6468B" w:rsidP="00D6468B">
      <w:pPr>
        <w:pStyle w:val="aDef"/>
        <w:keepNext/>
      </w:pPr>
      <w:r w:rsidRPr="00591A0F">
        <w:rPr>
          <w:rStyle w:val="charBoldItals"/>
        </w:rPr>
        <w:lastRenderedPageBreak/>
        <w:t xml:space="preserve">Australian Criminal Intelligence Commission </w:t>
      </w:r>
      <w:r w:rsidRPr="00591A0F">
        <w:t xml:space="preserve">means the Australian Crime Commission established by the </w:t>
      </w:r>
      <w:hyperlink r:id="rId164" w:tooltip="Act 1984 No 41 (Cwlth)" w:history="1">
        <w:r w:rsidRPr="00591A0F">
          <w:rPr>
            <w:rStyle w:val="charCitHyperlinkItal"/>
          </w:rPr>
          <w:t>Australian Crime Commission Act 2002</w:t>
        </w:r>
      </w:hyperlink>
      <w:r w:rsidRPr="00591A0F">
        <w:rPr>
          <w:rStyle w:val="charItals"/>
        </w:rPr>
        <w:t xml:space="preserve"> </w:t>
      </w:r>
      <w:r w:rsidRPr="00591A0F">
        <w:t>(Cwlth), section 7, and also known as the Australian Criminal Intelligence Commission.</w:t>
      </w:r>
    </w:p>
    <w:p w14:paraId="1864EA5E" w14:textId="004971F2" w:rsidR="00D6468B" w:rsidRPr="00591A0F" w:rsidRDefault="00D6468B" w:rsidP="00D6468B">
      <w:pPr>
        <w:pStyle w:val="aNote"/>
      </w:pPr>
      <w:r w:rsidRPr="00591A0F">
        <w:rPr>
          <w:rStyle w:val="charItals"/>
        </w:rPr>
        <w:t>Note</w:t>
      </w:r>
      <w:r w:rsidRPr="00591A0F">
        <w:rPr>
          <w:rStyle w:val="charItals"/>
        </w:rPr>
        <w:tab/>
      </w:r>
      <w:r w:rsidRPr="00591A0F">
        <w:t xml:space="preserve">The </w:t>
      </w:r>
      <w:hyperlink r:id="rId165" w:tooltip="Act 1984 No 41 (Cwlth)" w:history="1">
        <w:r w:rsidRPr="00591A0F">
          <w:rPr>
            <w:rStyle w:val="charCitHyperlinkItal"/>
          </w:rPr>
          <w:t>Australian Crime Commission Act 2002</w:t>
        </w:r>
      </w:hyperlink>
      <w:r w:rsidRPr="00591A0F">
        <w:t xml:space="preserve"> (Cwlth), s 7 (1A) provides that the Australian Crime Commission may also be known by a name specified in the regulations. The </w:t>
      </w:r>
      <w:hyperlink r:id="rId166" w:tooltip="SR 1984 No 132 (Cwlth)" w:history="1">
        <w:r w:rsidRPr="00591A0F">
          <w:rPr>
            <w:rStyle w:val="charCitHyperlinkItal"/>
          </w:rPr>
          <w:t>Australian Crime Commission Regulations 2002</w:t>
        </w:r>
      </w:hyperlink>
      <w:r w:rsidRPr="00591A0F">
        <w:t xml:space="preserve"> (Cwlth), s 3A specifies the Australian Criminal Intelligence Commission for that </w:t>
      </w:r>
      <w:hyperlink r:id="rId167" w:tooltip="Australian Crime Commission Act 2002 (Cwlth)" w:history="1">
        <w:r w:rsidRPr="00591A0F">
          <w:rPr>
            <w:rStyle w:val="charCitHyperlinkAbbrev"/>
          </w:rPr>
          <w:t>Act</w:t>
        </w:r>
      </w:hyperlink>
      <w:r w:rsidRPr="00591A0F">
        <w:t>, s 7 (1A).</w:t>
      </w:r>
    </w:p>
    <w:p w14:paraId="727FDAC2" w14:textId="032A508C" w:rsidR="00BC4AF3" w:rsidRDefault="00BC4AF3" w:rsidP="0078342B">
      <w:pPr>
        <w:pStyle w:val="aDef"/>
        <w:keepNext/>
      </w:pPr>
      <w:r w:rsidRPr="001F5198">
        <w:rPr>
          <w:rStyle w:val="charBoldItals"/>
        </w:rPr>
        <w:t>Australian driver licence</w:t>
      </w:r>
      <w:r>
        <w:t xml:space="preserve"> means an Australian driver licence under the </w:t>
      </w:r>
      <w:hyperlink r:id="rId168" w:tooltip="A1999-78" w:history="1">
        <w:r w:rsidR="003F5F90" w:rsidRPr="003F5F90">
          <w:rPr>
            <w:rStyle w:val="charCitHyperlinkItal"/>
          </w:rPr>
          <w:t>Road Transport (Driver Licensing) Act 1999</w:t>
        </w:r>
      </w:hyperlink>
      <w:r>
        <w:t>.</w:t>
      </w:r>
    </w:p>
    <w:p w14:paraId="2DF830AD" w14:textId="77777777" w:rsidR="00BC4AF3" w:rsidRDefault="00BC4AF3" w:rsidP="001D1F69">
      <w:pPr>
        <w:pStyle w:val="aNote"/>
        <w:keepLines/>
      </w:pPr>
      <w:r w:rsidRPr="009C48CD">
        <w:rPr>
          <w:rStyle w:val="charItals"/>
        </w:rPr>
        <w:t>Note</w:t>
      </w:r>
      <w:r w:rsidRPr="009C48CD">
        <w:tab/>
      </w:r>
      <w:r w:rsidRPr="009C48CD">
        <w:rPr>
          <w:rStyle w:val="charBoldItals"/>
        </w:rPr>
        <w:t>Australian driver licence</w:t>
      </w:r>
      <w:r>
        <w:t xml:space="preserve"> is defined in that Act, dictionary to mean a driver licence of any kind issued under the law of the Commonwealth or a State or Territory.  It includes a driver licence issued under ACT law (see also def </w:t>
      </w:r>
      <w:r w:rsidRPr="005239B8">
        <w:rPr>
          <w:rStyle w:val="charBoldItals"/>
        </w:rPr>
        <w:t>driver licence</w:t>
      </w:r>
      <w:r>
        <w:t>).</w:t>
      </w:r>
    </w:p>
    <w:p w14:paraId="25701B6A" w14:textId="77777777" w:rsidR="00BC4AF3" w:rsidRPr="00F26586" w:rsidRDefault="00BC4AF3" w:rsidP="00FE7E51">
      <w:pPr>
        <w:pStyle w:val="aDef"/>
      </w:pPr>
      <w:r w:rsidRPr="00951853">
        <w:rPr>
          <w:rStyle w:val="charBoldItals"/>
        </w:rPr>
        <w:t>Australian/New Zealand Standard</w:t>
      </w:r>
      <w:r w:rsidRPr="00F26586">
        <w:t xml:space="preserve">—see section 164 (2) (References to Australian Standards etc).  </w:t>
      </w:r>
    </w:p>
    <w:p w14:paraId="58D87EAF" w14:textId="77777777" w:rsidR="00BC4AF3" w:rsidRPr="00F26586" w:rsidRDefault="00BC4AF3" w:rsidP="00FE7E51">
      <w:pPr>
        <w:pStyle w:val="aDef"/>
      </w:pPr>
      <w:r w:rsidRPr="00951853">
        <w:rPr>
          <w:rStyle w:val="charBoldItals"/>
        </w:rPr>
        <w:t>Australian Standard</w:t>
      </w:r>
      <w:r w:rsidRPr="00F26586">
        <w:t>—see section 164 (1) (References to Australian Standards etc).</w:t>
      </w:r>
    </w:p>
    <w:p w14:paraId="0480DCDD" w14:textId="5EA6A419" w:rsidR="00BC4AF3" w:rsidRDefault="00BC4AF3" w:rsidP="00FE7E51">
      <w:pPr>
        <w:pStyle w:val="aDef"/>
      </w:pPr>
      <w:r w:rsidRPr="005239B8">
        <w:rPr>
          <w:rStyle w:val="charBoldItals"/>
        </w:rPr>
        <w:t>Australian statistician</w:t>
      </w:r>
      <w:r>
        <w:t xml:space="preserve"> means the Australian Statistician under the </w:t>
      </w:r>
      <w:hyperlink r:id="rId169" w:tooltip="Act 1975 No 60 (Cwlth)" w:history="1">
        <w:r w:rsidR="003902FB" w:rsidRPr="003902FB">
          <w:rPr>
            <w:rStyle w:val="charCitHyperlinkItal"/>
          </w:rPr>
          <w:t>Australian Bureau of Statistics Act 1975</w:t>
        </w:r>
      </w:hyperlink>
      <w:r>
        <w:t xml:space="preserve"> (Cwlth).</w:t>
      </w:r>
    </w:p>
    <w:p w14:paraId="5EA5C33B" w14:textId="1BEE012C" w:rsidR="00BC4AF3" w:rsidRDefault="00BC4AF3" w:rsidP="00FE7E51">
      <w:pPr>
        <w:pStyle w:val="aDef"/>
      </w:pPr>
      <w:r>
        <w:rPr>
          <w:rStyle w:val="charBoldItals"/>
        </w:rPr>
        <w:t>authorised deposit-taking institution</w:t>
      </w:r>
      <w:r>
        <w:t xml:space="preserve"> (or </w:t>
      </w:r>
      <w:r>
        <w:rPr>
          <w:rStyle w:val="charBoldItals"/>
        </w:rPr>
        <w:t>ADI</w:t>
      </w:r>
      <w:r>
        <w:t xml:space="preserve">) means an authorised deposit-taking institution under the </w:t>
      </w:r>
      <w:hyperlink r:id="rId170" w:tooltip="Act 1959 No 6 (Cwlth)" w:history="1">
        <w:r w:rsidR="003902FB" w:rsidRPr="003902FB">
          <w:rPr>
            <w:rStyle w:val="charCitHyperlinkItal"/>
          </w:rPr>
          <w:t>Banking Act 1959</w:t>
        </w:r>
      </w:hyperlink>
      <w:r>
        <w:t xml:space="preserve"> (Cwlth).</w:t>
      </w:r>
    </w:p>
    <w:p w14:paraId="183F8A13" w14:textId="328B00C8" w:rsidR="00BC4AF3" w:rsidRPr="002B5533" w:rsidRDefault="00BC4AF3" w:rsidP="00FE7E51">
      <w:pPr>
        <w:pStyle w:val="aDef"/>
      </w:pPr>
      <w:r w:rsidRPr="005239B8">
        <w:rPr>
          <w:rStyle w:val="charBoldItals"/>
        </w:rPr>
        <w:t>bank</w:t>
      </w:r>
      <w:r>
        <w:t xml:space="preserve"> means an authorised deposit-taking institution that is permitted under the </w:t>
      </w:r>
      <w:hyperlink r:id="rId171" w:tooltip="Act 1959 No 6 (Cwlth)" w:history="1">
        <w:r w:rsidR="003902FB" w:rsidRPr="003902FB">
          <w:rPr>
            <w:rStyle w:val="charCitHyperlinkItal"/>
          </w:rPr>
          <w:t>Banking Act 1959</w:t>
        </w:r>
      </w:hyperlink>
      <w:r>
        <w:t xml:space="preserve"> (Cwlth) to assume or use—</w:t>
      </w:r>
    </w:p>
    <w:p w14:paraId="58A0B3FF" w14:textId="77777777" w:rsidR="00BC4AF3" w:rsidRDefault="00BC4AF3" w:rsidP="00BC4AF3">
      <w:pPr>
        <w:pStyle w:val="aDefpara"/>
      </w:pPr>
      <w:r>
        <w:rPr>
          <w:color w:val="000000"/>
        </w:rPr>
        <w:tab/>
        <w:t>(a)</w:t>
      </w:r>
      <w:r>
        <w:rPr>
          <w:color w:val="000000"/>
        </w:rPr>
        <w:tab/>
        <w:t>the word ‘bank’, ‘banker’ or ‘banking’; or</w:t>
      </w:r>
    </w:p>
    <w:p w14:paraId="28262736" w14:textId="77777777" w:rsidR="00BC4AF3" w:rsidRDefault="00BC4AF3" w:rsidP="00BC4AF3">
      <w:pPr>
        <w:pStyle w:val="aDefpara"/>
      </w:pPr>
      <w:r>
        <w:tab/>
        <w:t>(b)</w:t>
      </w:r>
      <w:r>
        <w:tab/>
        <w:t>any other word (whether or not in English) similar in meaning to a word mentioned in paragraph (a).</w:t>
      </w:r>
    </w:p>
    <w:p w14:paraId="5ABB19D5" w14:textId="205C8213" w:rsidR="00383CA7" w:rsidRPr="00552242" w:rsidRDefault="00383CA7" w:rsidP="00383CA7">
      <w:pPr>
        <w:pStyle w:val="aDef"/>
      </w:pPr>
      <w:r w:rsidRPr="001F78F4">
        <w:rPr>
          <w:rStyle w:val="charBoldItals"/>
        </w:rPr>
        <w:t>bank holiday</w:t>
      </w:r>
      <w:r w:rsidRPr="00552242">
        <w:t xml:space="preserve"> means a day that is a bank holiday in the ACT under the </w:t>
      </w:r>
      <w:hyperlink r:id="rId172" w:tooltip="A1958-19" w:history="1">
        <w:r w:rsidR="003F5F90" w:rsidRPr="003F5F90">
          <w:rPr>
            <w:rStyle w:val="charCitHyperlinkItal"/>
          </w:rPr>
          <w:t>Holidays Act 1958</w:t>
        </w:r>
      </w:hyperlink>
      <w:r w:rsidRPr="00552242">
        <w:t>, section 4.</w:t>
      </w:r>
    </w:p>
    <w:p w14:paraId="56DAEAB3" w14:textId="77777777" w:rsidR="00BC4AF3" w:rsidRDefault="00BC4AF3" w:rsidP="009B2D6D">
      <w:pPr>
        <w:pStyle w:val="aDef"/>
        <w:keepNext/>
      </w:pPr>
      <w:r w:rsidRPr="009E15CA">
        <w:rPr>
          <w:rStyle w:val="charBoldItals"/>
        </w:rPr>
        <w:lastRenderedPageBreak/>
        <w:t>bankrupt or personally insolvent</w:t>
      </w:r>
      <w:r>
        <w:t>—</w:t>
      </w:r>
      <w:r>
        <w:rPr>
          <w:bCs/>
          <w:iCs/>
        </w:rPr>
        <w:t xml:space="preserve">an individual is </w:t>
      </w:r>
      <w:r w:rsidRPr="009E15CA">
        <w:rPr>
          <w:rStyle w:val="charBoldItals"/>
        </w:rPr>
        <w:t xml:space="preserve">bankrupt or personally insolvent </w:t>
      </w:r>
      <w:r>
        <w:rPr>
          <w:bCs/>
          <w:iCs/>
        </w:rPr>
        <w:t>if the individual</w:t>
      </w:r>
      <w:r>
        <w:t>—</w:t>
      </w:r>
    </w:p>
    <w:p w14:paraId="276ACB91" w14:textId="71DD40A1" w:rsidR="00BC4AF3" w:rsidRDefault="00BC4AF3" w:rsidP="00BC4AF3">
      <w:pPr>
        <w:pStyle w:val="aDefpara"/>
      </w:pPr>
      <w:r>
        <w:tab/>
        <w:t>(a)</w:t>
      </w:r>
      <w:r>
        <w:tab/>
        <w:t xml:space="preserve">under the </w:t>
      </w:r>
      <w:hyperlink r:id="rId173" w:tooltip="Act 1966 No 33 (Cwlth)" w:history="1">
        <w:r w:rsidR="003902FB" w:rsidRPr="003902FB">
          <w:rPr>
            <w:rStyle w:val="charCitHyperlinkItal"/>
          </w:rPr>
          <w:t>Bankruptcy Act 1966</w:t>
        </w:r>
      </w:hyperlink>
      <w:r w:rsidRPr="009E15CA">
        <w:rPr>
          <w:rStyle w:val="charItals"/>
        </w:rPr>
        <w:t xml:space="preserve"> </w:t>
      </w:r>
      <w:r>
        <w:t>(Cwlth)—</w:t>
      </w:r>
    </w:p>
    <w:p w14:paraId="47103ACA" w14:textId="77777777" w:rsidR="00BC4AF3" w:rsidRDefault="00BC4AF3" w:rsidP="00BC4AF3">
      <w:pPr>
        <w:pStyle w:val="aDefsubpara"/>
      </w:pPr>
      <w:r>
        <w:tab/>
        <w:t>(i)</w:t>
      </w:r>
      <w:r>
        <w:tab/>
        <w:t>is bankrupt; or</w:t>
      </w:r>
    </w:p>
    <w:p w14:paraId="54AC2B4D" w14:textId="77777777" w:rsidR="00BC4AF3" w:rsidRDefault="00BC4AF3" w:rsidP="00BC4AF3">
      <w:pPr>
        <w:pStyle w:val="aDefsubpara"/>
      </w:pPr>
      <w:r>
        <w:tab/>
        <w:t>(ii)</w:t>
      </w:r>
      <w:r>
        <w:tab/>
        <w:t xml:space="preserve">is a party to a debt </w:t>
      </w:r>
      <w:r w:rsidRPr="00101B7D">
        <w:t>agreement as a debtor</w:t>
      </w:r>
      <w:r>
        <w:t>; or</w:t>
      </w:r>
    </w:p>
    <w:p w14:paraId="6C061398" w14:textId="77777777" w:rsidR="00BC4AF3" w:rsidRDefault="00BC4AF3" w:rsidP="00BC4AF3">
      <w:pPr>
        <w:pStyle w:val="aDefsubpara"/>
      </w:pPr>
      <w:r>
        <w:tab/>
        <w:t>(iii)</w:t>
      </w:r>
      <w:r>
        <w:tab/>
        <w:t xml:space="preserve">is a party to a personal insolvency agreement as a debtor </w:t>
      </w:r>
      <w:r w:rsidRPr="005272AA">
        <w:t>and the obligations created by the agreement remain undischarged</w:t>
      </w:r>
      <w:r>
        <w:t>; or</w:t>
      </w:r>
    </w:p>
    <w:p w14:paraId="402A9A44" w14:textId="77777777" w:rsidR="00BC4AF3" w:rsidRDefault="00BC4AF3" w:rsidP="00BC4AF3">
      <w:pPr>
        <w:pStyle w:val="aDefsubpara"/>
      </w:pPr>
      <w:r>
        <w:tab/>
        <w:t>(iv)</w:t>
      </w:r>
      <w:r>
        <w:tab/>
        <w:t>authorises a controlling trustee to control the individual's property, whether or not the individual has entered into a personal insolvency agreement as a debtor</w:t>
      </w:r>
      <w:r w:rsidRPr="003429DA">
        <w:t>; or</w:t>
      </w:r>
    </w:p>
    <w:p w14:paraId="3D6CF9D8" w14:textId="77777777" w:rsidR="00BC4AF3" w:rsidRDefault="00BC4AF3" w:rsidP="00BC4AF3">
      <w:pPr>
        <w:pStyle w:val="aDefpara"/>
      </w:pPr>
      <w:r>
        <w:tab/>
        <w:t>(b)</w:t>
      </w:r>
      <w:r>
        <w:tab/>
        <w:t>has a status under a law of a foreign country substantially similar to an individual mentioned in paragraph (a); or</w:t>
      </w:r>
    </w:p>
    <w:p w14:paraId="18B9B6D4" w14:textId="77777777" w:rsidR="00BC4AF3" w:rsidRDefault="00BC4AF3" w:rsidP="00BC4AF3">
      <w:pPr>
        <w:pStyle w:val="aDefpara"/>
      </w:pPr>
      <w:r>
        <w:tab/>
        <w:t>(c)</w:t>
      </w:r>
      <w:r>
        <w:tab/>
        <w:t xml:space="preserve">otherwise applies to take the benefit of any law for the relief of bankrupt or insolvent debtors. </w:t>
      </w:r>
    </w:p>
    <w:p w14:paraId="27A790F3" w14:textId="77777777" w:rsidR="00BC4AF3" w:rsidRDefault="00BC4AF3" w:rsidP="00FE7E51">
      <w:pPr>
        <w:pStyle w:val="aDef"/>
      </w:pPr>
      <w:r w:rsidRPr="002B5533">
        <w:rPr>
          <w:rStyle w:val="charBoldItals"/>
        </w:rPr>
        <w:t>barrister</w:t>
      </w:r>
      <w:r>
        <w:t xml:space="preserve"> means a lawyer who practises as a barrister.</w:t>
      </w:r>
      <w:r w:rsidRPr="002B5533">
        <w:t xml:space="preserve"> </w:t>
      </w:r>
    </w:p>
    <w:p w14:paraId="62707B03" w14:textId="77777777" w:rsidR="00BC4AF3" w:rsidRDefault="00BC4AF3" w:rsidP="00FE7E51">
      <w:pPr>
        <w:pStyle w:val="aDef"/>
      </w:pPr>
      <w:r w:rsidRPr="00476D06">
        <w:rPr>
          <w:rStyle w:val="charBoldItals"/>
        </w:rPr>
        <w:t>body</w:t>
      </w:r>
      <w:r>
        <w:t xml:space="preserve"> includes any group of people joined together for a common purpose, whether or not incorporated.</w:t>
      </w:r>
    </w:p>
    <w:p w14:paraId="102C1FE6" w14:textId="77777777" w:rsidR="00BC4AF3" w:rsidRDefault="00BC4AF3" w:rsidP="00BC4AF3">
      <w:pPr>
        <w:pStyle w:val="aExamHdgss"/>
      </w:pPr>
      <w:r>
        <w:t>Examples</w:t>
      </w:r>
    </w:p>
    <w:p w14:paraId="07D06D0F" w14:textId="77777777" w:rsidR="00BC4AF3" w:rsidRDefault="00BC4AF3" w:rsidP="00BC4AF3">
      <w:pPr>
        <w:pStyle w:val="aExamINumss"/>
      </w:pPr>
      <w:r>
        <w:rPr>
          <w:color w:val="000000"/>
        </w:rPr>
        <w:t>1</w:t>
      </w:r>
      <w:r>
        <w:rPr>
          <w:color w:val="000000"/>
        </w:rPr>
        <w:tab/>
      </w:r>
      <w:r>
        <w:t>a company</w:t>
      </w:r>
    </w:p>
    <w:p w14:paraId="61F49C42" w14:textId="77777777" w:rsidR="00BC4AF3" w:rsidRDefault="00BC4AF3" w:rsidP="00BC4AF3">
      <w:pPr>
        <w:pStyle w:val="aExamINumss"/>
      </w:pPr>
      <w:r>
        <w:t>2</w:t>
      </w:r>
      <w:r>
        <w:tab/>
        <w:t>a statutory corporation, whether or not it has members</w:t>
      </w:r>
    </w:p>
    <w:p w14:paraId="001B7895" w14:textId="77777777" w:rsidR="00BC4AF3" w:rsidRDefault="00BC4AF3" w:rsidP="00BC4AF3">
      <w:pPr>
        <w:pStyle w:val="aExamINumss"/>
      </w:pPr>
      <w:r>
        <w:t>3</w:t>
      </w:r>
      <w:r>
        <w:tab/>
        <w:t>an association, club or society</w:t>
      </w:r>
    </w:p>
    <w:p w14:paraId="38ED8F1F" w14:textId="77777777" w:rsidR="00BC4AF3" w:rsidRDefault="00BC4AF3" w:rsidP="00BC4AF3">
      <w:pPr>
        <w:pStyle w:val="aExamINumss"/>
      </w:pPr>
      <w:r>
        <w:t>4</w:t>
      </w:r>
      <w:r>
        <w:tab/>
        <w:t>a partnership</w:t>
      </w:r>
    </w:p>
    <w:p w14:paraId="0C986B70" w14:textId="77777777" w:rsidR="00BC4AF3" w:rsidRDefault="00BC4AF3" w:rsidP="00BC4AF3">
      <w:pPr>
        <w:pStyle w:val="aExamINumss"/>
      </w:pPr>
      <w:r>
        <w:t>5</w:t>
      </w:r>
      <w:r>
        <w:tab/>
        <w:t>a joint venture</w:t>
      </w:r>
    </w:p>
    <w:p w14:paraId="4E5E5B03" w14:textId="77777777" w:rsidR="00BC4AF3" w:rsidRDefault="00BC4AF3" w:rsidP="00BC4AF3">
      <w:pPr>
        <w:pStyle w:val="aExamINumss"/>
      </w:pPr>
      <w:r>
        <w:t>6</w:t>
      </w:r>
      <w:r>
        <w:tab/>
        <w:t>a corporation sole</w:t>
      </w:r>
    </w:p>
    <w:p w14:paraId="14D66C31" w14:textId="77777777" w:rsidR="00BC4AF3" w:rsidRDefault="00BC4AF3" w:rsidP="00FE7E51">
      <w:pPr>
        <w:pStyle w:val="aDef"/>
      </w:pPr>
      <w:r w:rsidRPr="002B5533">
        <w:rPr>
          <w:rStyle w:val="charBoldItals"/>
        </w:rPr>
        <w:t>breach</w:t>
      </w:r>
      <w:r>
        <w:t xml:space="preserve"> includes contravene.</w:t>
      </w:r>
    </w:p>
    <w:p w14:paraId="01014F13" w14:textId="7A01F08B" w:rsidR="00BC4AF3" w:rsidRPr="009C674C" w:rsidRDefault="00BC4AF3" w:rsidP="004C0869">
      <w:pPr>
        <w:pStyle w:val="aDef"/>
        <w:keepNext/>
      </w:pPr>
      <w:r>
        <w:rPr>
          <w:rStyle w:val="charBoldItals"/>
        </w:rPr>
        <w:lastRenderedPageBreak/>
        <w:t>building code</w:t>
      </w:r>
      <w:r w:rsidRPr="009C674C">
        <w:t xml:space="preserve"> means the building code under the </w:t>
      </w:r>
      <w:hyperlink r:id="rId174" w:tooltip="A2004-11" w:history="1">
        <w:r w:rsidR="003F5F90" w:rsidRPr="003F5F90">
          <w:rPr>
            <w:rStyle w:val="charCitHyperlinkItal"/>
          </w:rPr>
          <w:t>Building Act 2004</w:t>
        </w:r>
      </w:hyperlink>
      <w:r w:rsidRPr="009C674C">
        <w:t xml:space="preserve">, section 136. </w:t>
      </w:r>
    </w:p>
    <w:p w14:paraId="2A433304" w14:textId="77777777" w:rsidR="00BC4AF3" w:rsidRPr="009C674C" w:rsidRDefault="00BC4AF3" w:rsidP="00BC4AF3">
      <w:pPr>
        <w:pStyle w:val="aNote"/>
      </w:pPr>
      <w:r w:rsidRPr="009C674C">
        <w:rPr>
          <w:rStyle w:val="charItals"/>
        </w:rPr>
        <w:t>Note</w:t>
      </w:r>
      <w:r w:rsidRPr="009C674C">
        <w:tab/>
        <w:t>The building code is the Building Code of Australia, as amended from time to time by the Australian Building Codes Board and the Australian Capital Territory Appendix to the Building Code of Australia.</w:t>
      </w:r>
    </w:p>
    <w:p w14:paraId="6F08F33F" w14:textId="4545FCB5" w:rsidR="00BC4AF3" w:rsidRPr="009C674C" w:rsidRDefault="00BC4AF3" w:rsidP="004C0869">
      <w:pPr>
        <w:pStyle w:val="aDef"/>
        <w:keepNext/>
      </w:pPr>
      <w:r>
        <w:rPr>
          <w:rStyle w:val="charBoldItals"/>
        </w:rPr>
        <w:t>building society</w:t>
      </w:r>
      <w:r>
        <w:t xml:space="preserve"> means an authorised deposit-taking institution that is permitted under the </w:t>
      </w:r>
      <w:hyperlink r:id="rId175" w:tooltip="Act 1959 No 6 (Cwlth)" w:history="1">
        <w:r w:rsidR="00E75F4B" w:rsidRPr="003902FB">
          <w:rPr>
            <w:rStyle w:val="charCitHyperlinkItal"/>
          </w:rPr>
          <w:t>Banking Act 1959</w:t>
        </w:r>
      </w:hyperlink>
      <w:r>
        <w:t xml:space="preserve"> (Cwlth) to assume or use—</w:t>
      </w:r>
    </w:p>
    <w:p w14:paraId="4568B893" w14:textId="77777777" w:rsidR="00BC4AF3" w:rsidRDefault="00BC4AF3" w:rsidP="00BC4AF3">
      <w:pPr>
        <w:pStyle w:val="aDefpara"/>
      </w:pPr>
      <w:r>
        <w:tab/>
        <w:t>(a)</w:t>
      </w:r>
      <w:r>
        <w:tab/>
        <w:t>the term ‘building society’; or</w:t>
      </w:r>
    </w:p>
    <w:p w14:paraId="5D7DCB39" w14:textId="77777777" w:rsidR="00BC4AF3" w:rsidRDefault="00BC4AF3" w:rsidP="00BC4AF3">
      <w:pPr>
        <w:pStyle w:val="aDefpara"/>
      </w:pPr>
      <w:r>
        <w:tab/>
        <w:t>(b)</w:t>
      </w:r>
      <w:r>
        <w:tab/>
        <w:t>any other term (whether or not in English) similar in meaning.</w:t>
      </w:r>
    </w:p>
    <w:p w14:paraId="3DEA3228" w14:textId="77777777" w:rsidR="00BC4AF3" w:rsidRDefault="00BC4AF3" w:rsidP="002E5F1B">
      <w:pPr>
        <w:pStyle w:val="aDef"/>
        <w:keepNext/>
      </w:pPr>
      <w:r w:rsidRPr="002B5533">
        <w:rPr>
          <w:rStyle w:val="charBoldItals"/>
        </w:rPr>
        <w:t>business day</w:t>
      </w:r>
      <w:r>
        <w:rPr>
          <w:b/>
          <w:bCs/>
        </w:rPr>
        <w:t xml:space="preserve"> </w:t>
      </w:r>
      <w:r>
        <w:t>means a day that is not—</w:t>
      </w:r>
    </w:p>
    <w:p w14:paraId="5C930A50" w14:textId="77777777" w:rsidR="00BC4AF3" w:rsidRDefault="00BC4AF3" w:rsidP="00BC4AF3">
      <w:pPr>
        <w:pStyle w:val="aDefpara"/>
        <w:keepNext/>
      </w:pPr>
      <w:r>
        <w:rPr>
          <w:color w:val="000000"/>
        </w:rPr>
        <w:tab/>
        <w:t>(a)</w:t>
      </w:r>
      <w:r>
        <w:rPr>
          <w:color w:val="000000"/>
        </w:rPr>
        <w:tab/>
        <w:t>a Saturday or Sunday; or</w:t>
      </w:r>
    </w:p>
    <w:p w14:paraId="0FFF7A7A" w14:textId="77777777" w:rsidR="00BC4AF3" w:rsidRDefault="00BC4AF3" w:rsidP="00BC4AF3">
      <w:pPr>
        <w:pStyle w:val="aDefpara"/>
      </w:pPr>
      <w:r>
        <w:tab/>
        <w:t>(b)</w:t>
      </w:r>
      <w:r>
        <w:tab/>
        <w:t>a public holiday or bank holiday in the ACT.</w:t>
      </w:r>
    </w:p>
    <w:p w14:paraId="570A64DF" w14:textId="77777777" w:rsidR="00BC4AF3" w:rsidRDefault="00BC4AF3" w:rsidP="00FE7E51">
      <w:pPr>
        <w:pStyle w:val="aDef"/>
      </w:pPr>
      <w:r w:rsidRPr="002B5533">
        <w:rPr>
          <w:rStyle w:val="charBoldItals"/>
        </w:rPr>
        <w:t>by</w:t>
      </w:r>
      <w:r>
        <w:t xml:space="preserve"> regulation includes under a regulation. </w:t>
      </w:r>
    </w:p>
    <w:p w14:paraId="44CCB4F3" w14:textId="77777777" w:rsidR="00BC4AF3" w:rsidRDefault="00BC4AF3" w:rsidP="00BC4AF3">
      <w:pPr>
        <w:pStyle w:val="aNote"/>
      </w:pPr>
      <w:r w:rsidRPr="00D9199F">
        <w:rPr>
          <w:rStyle w:val="charItals"/>
        </w:rPr>
        <w:t>Note</w:t>
      </w:r>
      <w:r w:rsidRPr="00D9199F">
        <w:rPr>
          <w:rStyle w:val="charItals"/>
        </w:rPr>
        <w:tab/>
      </w:r>
      <w:r>
        <w:t xml:space="preserve">See also def </w:t>
      </w:r>
      <w:r>
        <w:rPr>
          <w:rStyle w:val="charBoldItals"/>
        </w:rPr>
        <w:t>under</w:t>
      </w:r>
      <w:r>
        <w:t>, in relation to an Act or statutory instrument.</w:t>
      </w:r>
    </w:p>
    <w:p w14:paraId="7C46A45E" w14:textId="77777777" w:rsidR="003A4D8B" w:rsidRPr="00B636AC" w:rsidRDefault="003A4D8B" w:rsidP="003A4D8B">
      <w:pPr>
        <w:pStyle w:val="aDef"/>
        <w:keepNext/>
      </w:pPr>
      <w:r w:rsidRPr="00B636AC">
        <w:rPr>
          <w:rStyle w:val="charBoldItals"/>
        </w:rPr>
        <w:t>calendar month</w:t>
      </w:r>
      <w:r w:rsidRPr="00B636AC">
        <w:t xml:space="preserve"> means one of the 12 months of the year.</w:t>
      </w:r>
    </w:p>
    <w:p w14:paraId="3D1C9F09" w14:textId="77777777" w:rsidR="00BC4AF3" w:rsidRDefault="00BC4AF3" w:rsidP="00FE7E51">
      <w:pPr>
        <w:pStyle w:val="aDef"/>
      </w:pPr>
      <w:r w:rsidRPr="002B5533">
        <w:rPr>
          <w:rStyle w:val="charBoldItals"/>
        </w:rPr>
        <w:t>calendar year</w:t>
      </w:r>
      <w:r>
        <w:t xml:space="preserve"> means a period of 12 months beginning on 1 January.</w:t>
      </w:r>
      <w:r w:rsidRPr="002B5533">
        <w:t xml:space="preserve"> </w:t>
      </w:r>
    </w:p>
    <w:p w14:paraId="0E0E03E6" w14:textId="7C7274CF" w:rsidR="009C1EFC" w:rsidRPr="00EF521E" w:rsidRDefault="009C1EFC" w:rsidP="009C1EFC">
      <w:pPr>
        <w:pStyle w:val="aDef"/>
      </w:pPr>
      <w:r w:rsidRPr="00EF521E">
        <w:rPr>
          <w:rStyle w:val="charBoldItals"/>
        </w:rPr>
        <w:t>Canberra Institute of Technology</w:t>
      </w:r>
      <w:r w:rsidRPr="00EF521E">
        <w:t xml:space="preserve"> means the Canberra Institute of Technology under the </w:t>
      </w:r>
      <w:hyperlink r:id="rId176" w:tooltip="A1987-71" w:history="1">
        <w:r w:rsidRPr="00EF521E">
          <w:rPr>
            <w:rStyle w:val="charCitHyperlinkItal"/>
          </w:rPr>
          <w:t>Canberra Institute of Technology Act 1987</w:t>
        </w:r>
      </w:hyperlink>
      <w:r w:rsidRPr="00EF521E">
        <w:t>.</w:t>
      </w:r>
    </w:p>
    <w:p w14:paraId="4AB84A0C" w14:textId="77777777" w:rsidR="00BC4AF3" w:rsidRDefault="00BC4AF3" w:rsidP="00FE7E51">
      <w:pPr>
        <w:pStyle w:val="aDef"/>
      </w:pPr>
      <w:r w:rsidRPr="002E5F1B">
        <w:rPr>
          <w:rStyle w:val="charBoldItals"/>
        </w:rPr>
        <w:t>change</w:t>
      </w:r>
      <w:r>
        <w:t xml:space="preserve"> includes change by alteration, omission, substitution or addition.</w:t>
      </w:r>
    </w:p>
    <w:p w14:paraId="1AFD90BE" w14:textId="4159A89F" w:rsidR="00BC4AF3" w:rsidRDefault="00BC4AF3" w:rsidP="00FE7E51">
      <w:pPr>
        <w:pStyle w:val="aDef"/>
      </w:pPr>
      <w:r w:rsidRPr="002E5F1B">
        <w:rPr>
          <w:rStyle w:val="charBoldItals"/>
        </w:rPr>
        <w:t>chief health officer</w:t>
      </w:r>
      <w:r>
        <w:t xml:space="preserve"> means the Chief Health Officer under the </w:t>
      </w:r>
      <w:hyperlink r:id="rId177" w:tooltip="A1997-69" w:history="1">
        <w:r w:rsidR="003F5F90" w:rsidRPr="003F5F90">
          <w:rPr>
            <w:rStyle w:val="charCitHyperlinkItal"/>
          </w:rPr>
          <w:t>Public Health Act 1997</w:t>
        </w:r>
      </w:hyperlink>
      <w:r>
        <w:t xml:space="preserve">. </w:t>
      </w:r>
    </w:p>
    <w:p w14:paraId="0CA68F76" w14:textId="77777777" w:rsidR="00BC4AF3" w:rsidRDefault="00BC4AF3" w:rsidP="00FE7E51">
      <w:pPr>
        <w:pStyle w:val="aDef"/>
      </w:pPr>
      <w:r w:rsidRPr="002E5F1B">
        <w:rPr>
          <w:rStyle w:val="charBoldItals"/>
        </w:rPr>
        <w:t>Chief Justice</w:t>
      </w:r>
      <w:r>
        <w:t xml:space="preserve"> means the Chief Justice of the Supreme Court. </w:t>
      </w:r>
    </w:p>
    <w:p w14:paraId="6CDA4B73" w14:textId="77777777" w:rsidR="00BC4AF3" w:rsidRDefault="00BC4AF3" w:rsidP="00FE7E51">
      <w:pPr>
        <w:pStyle w:val="aDef"/>
      </w:pPr>
      <w:r w:rsidRPr="002E5F1B">
        <w:rPr>
          <w:rStyle w:val="charBoldItals"/>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 xml:space="preserve">. </w:t>
      </w:r>
    </w:p>
    <w:p w14:paraId="0D8D73B7" w14:textId="77777777" w:rsidR="00BC4AF3" w:rsidRDefault="00BC4AF3" w:rsidP="00AD5AC6">
      <w:pPr>
        <w:pStyle w:val="aDef"/>
        <w:keepNext/>
      </w:pPr>
      <w:r w:rsidRPr="002E5F1B">
        <w:rPr>
          <w:rStyle w:val="charBoldItals"/>
        </w:rPr>
        <w:t>Chief Minister</w:t>
      </w:r>
      <w:r>
        <w:t xml:space="preserve"> means the Chief Minister for the Territory. </w:t>
      </w:r>
    </w:p>
    <w:p w14:paraId="069CED8E" w14:textId="3FABDC79" w:rsidR="00BC4AF3" w:rsidRDefault="00BC4AF3" w:rsidP="00BC4AF3">
      <w:pPr>
        <w:pStyle w:val="aNote"/>
      </w:pPr>
      <w:r w:rsidRPr="00D9199F">
        <w:rPr>
          <w:rStyle w:val="charItals"/>
        </w:rPr>
        <w:t>Note</w:t>
      </w:r>
      <w:r w:rsidRPr="00D9199F">
        <w:rPr>
          <w:rStyle w:val="charItals"/>
        </w:rPr>
        <w:tab/>
      </w:r>
      <w:r>
        <w:t xml:space="preserve">The Chief Minister is elected under the </w:t>
      </w:r>
      <w:hyperlink r:id="rId178" w:tooltip="Act 1988 No 106 (Cwlth)" w:history="1">
        <w:r w:rsidR="000013D7" w:rsidRPr="00E673B5">
          <w:rPr>
            <w:rStyle w:val="charCitHyperlinkAbbrev"/>
          </w:rPr>
          <w:t>Self</w:t>
        </w:r>
        <w:r w:rsidR="000013D7" w:rsidRPr="00E673B5">
          <w:rPr>
            <w:rStyle w:val="charCitHyperlinkAbbrev"/>
          </w:rPr>
          <w:noBreakHyphen/>
          <w:t>Government Act</w:t>
        </w:r>
      </w:hyperlink>
      <w:r>
        <w:t>, s 40.</w:t>
      </w:r>
    </w:p>
    <w:p w14:paraId="4D520B4B" w14:textId="12DC2558" w:rsidR="00BC4AF3" w:rsidRDefault="00BC4AF3" w:rsidP="00FE7E51">
      <w:pPr>
        <w:pStyle w:val="aDef"/>
      </w:pPr>
      <w:r>
        <w:rPr>
          <w:rStyle w:val="charBoldItals"/>
        </w:rPr>
        <w:lastRenderedPageBreak/>
        <w:t>chief officer (ambulance service)</w:t>
      </w:r>
      <w:r>
        <w:rPr>
          <w:b/>
          <w:bCs/>
        </w:rPr>
        <w:t xml:space="preserve"> </w:t>
      </w:r>
      <w:r>
        <w:t xml:space="preserve">means the chief officer (ambulance service) under the </w:t>
      </w:r>
      <w:hyperlink r:id="rId179" w:tooltip="A2004-28" w:history="1">
        <w:r w:rsidR="003F5F90" w:rsidRPr="003F5F90">
          <w:rPr>
            <w:rStyle w:val="charCitHyperlinkItal"/>
          </w:rPr>
          <w:t>Emergencies Act 2004</w:t>
        </w:r>
      </w:hyperlink>
      <w:r>
        <w:t>.</w:t>
      </w:r>
    </w:p>
    <w:p w14:paraId="5F882A9D" w14:textId="3D390163" w:rsidR="007F7D8E" w:rsidRPr="004C3CCB" w:rsidRDefault="007F7D8E" w:rsidP="007F7D8E">
      <w:pPr>
        <w:pStyle w:val="aDef"/>
      </w:pPr>
      <w:r w:rsidRPr="004C3CCB">
        <w:rPr>
          <w:rStyle w:val="charBoldItals"/>
        </w:rPr>
        <w:t xml:space="preserve">chief officer (fire and rescue service) </w:t>
      </w:r>
      <w:r w:rsidRPr="004C3CCB">
        <w:rPr>
          <w:lang w:eastAsia="en-AU"/>
        </w:rPr>
        <w:t xml:space="preserve">means the chief officer (fire and </w:t>
      </w:r>
      <w:r w:rsidRPr="004C3CCB">
        <w:rPr>
          <w:szCs w:val="24"/>
          <w:lang w:eastAsia="en-AU"/>
        </w:rPr>
        <w:t xml:space="preserve">rescue service) under the </w:t>
      </w:r>
      <w:hyperlink r:id="rId180" w:tooltip="A2004-28" w:history="1">
        <w:r w:rsidRPr="004C3CCB">
          <w:rPr>
            <w:rStyle w:val="charCitHyperlinkItal"/>
          </w:rPr>
          <w:t>Emergencies Act 2004</w:t>
        </w:r>
      </w:hyperlink>
      <w:r w:rsidRPr="004C3CCB">
        <w:rPr>
          <w:szCs w:val="24"/>
          <w:lang w:eastAsia="en-AU"/>
        </w:rPr>
        <w:t>.</w:t>
      </w:r>
    </w:p>
    <w:p w14:paraId="05D7B83C" w14:textId="764E7108" w:rsidR="00BC4AF3" w:rsidRDefault="00BC4AF3" w:rsidP="00FE7E51">
      <w:pPr>
        <w:pStyle w:val="aDef"/>
      </w:pPr>
      <w:r>
        <w:rPr>
          <w:rStyle w:val="charBoldItals"/>
        </w:rPr>
        <w:t>chief officer (rural fire service)</w:t>
      </w:r>
      <w:r>
        <w:t xml:space="preserve"> means the chief officer (rural fire service) under the </w:t>
      </w:r>
      <w:hyperlink r:id="rId181" w:tooltip="A2004-28" w:history="1">
        <w:r w:rsidR="003F5F90" w:rsidRPr="003F5F90">
          <w:rPr>
            <w:rStyle w:val="charCitHyperlinkItal"/>
          </w:rPr>
          <w:t>Emergencies Act 2004</w:t>
        </w:r>
      </w:hyperlink>
      <w:r>
        <w:t>.</w:t>
      </w:r>
    </w:p>
    <w:p w14:paraId="3FC37830" w14:textId="255C74AE" w:rsidR="00BC4AF3" w:rsidRDefault="00BC4AF3" w:rsidP="00FE7E51">
      <w:pPr>
        <w:pStyle w:val="aDef"/>
      </w:pPr>
      <w:r>
        <w:rPr>
          <w:rStyle w:val="charBoldItals"/>
        </w:rPr>
        <w:t>chief officer (SES)</w:t>
      </w:r>
      <w:r>
        <w:rPr>
          <w:b/>
          <w:bCs/>
        </w:rPr>
        <w:t xml:space="preserve"> </w:t>
      </w:r>
      <w:r>
        <w:t xml:space="preserve">means the chief officer (SES) under the </w:t>
      </w:r>
      <w:hyperlink r:id="rId182" w:tooltip="A2004-28" w:history="1">
        <w:r w:rsidR="003F5F90" w:rsidRPr="003F5F90">
          <w:rPr>
            <w:rStyle w:val="charCitHyperlinkItal"/>
          </w:rPr>
          <w:t>Emergencies Act 2004</w:t>
        </w:r>
      </w:hyperlink>
      <w:r>
        <w:t>.</w:t>
      </w:r>
    </w:p>
    <w:p w14:paraId="48E6B196" w14:textId="5E0FC5C5" w:rsidR="00BC4AF3" w:rsidRDefault="00BC4AF3" w:rsidP="00FE7E51">
      <w:pPr>
        <w:pStyle w:val="aDef"/>
      </w:pPr>
      <w:r w:rsidRPr="002B5533">
        <w:rPr>
          <w:rStyle w:val="charBoldItals"/>
        </w:rPr>
        <w:t>chief planning executive</w:t>
      </w:r>
      <w:r>
        <w:t xml:space="preserve"> means the Chief Planning Executive under the </w:t>
      </w:r>
      <w:hyperlink r:id="rId183" w:tooltip="A2007-24" w:history="1">
        <w:r w:rsidR="003F5F90" w:rsidRPr="003F5F90">
          <w:rPr>
            <w:rStyle w:val="charCitHyperlinkItal"/>
          </w:rPr>
          <w:t>Planning and Development Act 2007</w:t>
        </w:r>
      </w:hyperlink>
      <w:r>
        <w:t>.</w:t>
      </w:r>
    </w:p>
    <w:p w14:paraId="5537B3C3" w14:textId="77777777" w:rsidR="00BC4AF3" w:rsidRPr="002B5533" w:rsidRDefault="00BC4AF3" w:rsidP="00FE7E51">
      <w:pPr>
        <w:pStyle w:val="aDef"/>
      </w:pPr>
      <w:r w:rsidRPr="002B5533">
        <w:rPr>
          <w:rStyle w:val="charBoldItals"/>
        </w:rPr>
        <w:t>chief police officer</w:t>
      </w:r>
      <w:r>
        <w:t xml:space="preserve"> means the police officer responsible to the commissioner of police for the day-to-day administration and control of police services in the ACT.</w:t>
      </w:r>
      <w:r w:rsidRPr="002B5533">
        <w:t xml:space="preserve"> </w:t>
      </w:r>
    </w:p>
    <w:p w14:paraId="54F82BBC" w14:textId="4044D6BC" w:rsidR="00BC4AF3" w:rsidRDefault="00BC4AF3" w:rsidP="00FE7E51">
      <w:pPr>
        <w:pStyle w:val="aDef"/>
      </w:pPr>
      <w:r w:rsidRPr="002B5533">
        <w:rPr>
          <w:rStyle w:val="charBoldItals"/>
        </w:rPr>
        <w:t>chief solicitor</w:t>
      </w:r>
      <w:r>
        <w:t xml:space="preserve"> means the chief solicitor under the </w:t>
      </w:r>
      <w:hyperlink r:id="rId184" w:tooltip="A2011-30" w:history="1">
        <w:r w:rsidR="003F5F90" w:rsidRPr="003F5F90">
          <w:rPr>
            <w:rStyle w:val="charCitHyperlinkItal"/>
          </w:rPr>
          <w:t>Law Officers Act 2011</w:t>
        </w:r>
      </w:hyperlink>
      <w:r>
        <w:t>.</w:t>
      </w:r>
    </w:p>
    <w:p w14:paraId="4FB2BAB7" w14:textId="77777777" w:rsidR="00BC4AF3" w:rsidRPr="002B5533" w:rsidRDefault="00BC4AF3" w:rsidP="00FE7E51">
      <w:pPr>
        <w:pStyle w:val="aDef"/>
      </w:pPr>
      <w:r w:rsidRPr="002B5533">
        <w:rPr>
          <w:rStyle w:val="charBoldItals"/>
        </w:rPr>
        <w:t>child</w:t>
      </w:r>
      <w:r>
        <w:t>, if age rather than descendancy is relevant, means an individual who is under 18 years old.</w:t>
      </w:r>
      <w:r w:rsidRPr="002B5533">
        <w:t xml:space="preserve"> </w:t>
      </w:r>
    </w:p>
    <w:p w14:paraId="16B1DC25" w14:textId="00D070EF" w:rsidR="00BC4AF3" w:rsidRDefault="00BC4AF3" w:rsidP="00FE7E51">
      <w:pPr>
        <w:pStyle w:val="aDef"/>
      </w:pPr>
      <w:r w:rsidRPr="002B5533">
        <w:rPr>
          <w:rStyle w:val="charBoldItals"/>
        </w:rPr>
        <w:t>children and young people commissioner</w:t>
      </w:r>
      <w:r>
        <w:t xml:space="preserve"> means the Children and Young People Commissioner under the </w:t>
      </w:r>
      <w:hyperlink r:id="rId185" w:tooltip="A2005-40" w:history="1">
        <w:r w:rsidR="003F5F90" w:rsidRPr="003F5F90">
          <w:rPr>
            <w:rStyle w:val="charCitHyperlinkItal"/>
          </w:rPr>
          <w:t>Human Rights Commission Act 2005</w:t>
        </w:r>
      </w:hyperlink>
      <w:r>
        <w:t>.</w:t>
      </w:r>
    </w:p>
    <w:p w14:paraId="40572CDE" w14:textId="4801049E" w:rsidR="00BC4AF3" w:rsidRDefault="00BC4AF3" w:rsidP="00FE7E51">
      <w:pPr>
        <w:pStyle w:val="aDef"/>
      </w:pPr>
      <w:r w:rsidRPr="002B5533">
        <w:rPr>
          <w:rStyle w:val="charBoldItals"/>
        </w:rPr>
        <w:t>Childrens Court</w:t>
      </w:r>
      <w:r>
        <w:t xml:space="preserve"> means the </w:t>
      </w:r>
      <w:smartTag w:uri="urn:schemas-microsoft-com:office:smarttags" w:element="address">
        <w:smartTag w:uri="urn:schemas-microsoft-com:office:smarttags" w:element="Street">
          <w:r>
            <w:t>Childrens Court</w:t>
          </w:r>
        </w:smartTag>
      </w:smartTag>
      <w:r>
        <w:t xml:space="preserve"> under the </w:t>
      </w:r>
      <w:hyperlink r:id="rId186" w:tooltip="A1930-21" w:history="1">
        <w:r w:rsidR="003F5F90" w:rsidRPr="003F5F90">
          <w:rPr>
            <w:rStyle w:val="charCitHyperlinkItal"/>
          </w:rPr>
          <w:t>Magistrates Court Act 1930</w:t>
        </w:r>
      </w:hyperlink>
      <w:r>
        <w:t>, section 287.</w:t>
      </w:r>
    </w:p>
    <w:p w14:paraId="6B6107AE" w14:textId="2733AFB2" w:rsidR="00BC4AF3" w:rsidRDefault="00BC4AF3" w:rsidP="001D1F69">
      <w:pPr>
        <w:pStyle w:val="aDef"/>
        <w:keepNext/>
      </w:pPr>
      <w:r w:rsidRPr="002B5533">
        <w:rPr>
          <w:rStyle w:val="charBoldItals"/>
        </w:rPr>
        <w:t>city area</w:t>
      </w:r>
      <w:r>
        <w:t xml:space="preserve"> means the area that was </w:t>
      </w:r>
      <w:r w:rsidRPr="002B5533">
        <w:rPr>
          <w:rStyle w:val="charBoldItals"/>
        </w:rPr>
        <w:t>the</w:t>
      </w:r>
      <w:r w:rsidRPr="00476D06">
        <w:t xml:space="preserve"> </w:t>
      </w:r>
      <w:r w:rsidRPr="002B5533">
        <w:rPr>
          <w:rStyle w:val="charBoldItals"/>
        </w:rPr>
        <w:t>City Area</w:t>
      </w:r>
      <w:r>
        <w:t xml:space="preserve"> under the </w:t>
      </w:r>
      <w:hyperlink r:id="rId187" w:tooltip="A1936-31" w:history="1">
        <w:r w:rsidR="003F5F90" w:rsidRPr="003F5F90">
          <w:rPr>
            <w:rStyle w:val="charCitHyperlinkItal"/>
          </w:rPr>
          <w:t>City Area Leases Act 1936</w:t>
        </w:r>
      </w:hyperlink>
      <w:r>
        <w:t xml:space="preserve"> (repealed).</w:t>
      </w:r>
    </w:p>
    <w:p w14:paraId="04707F8C" w14:textId="77777777" w:rsidR="00BC4AF3" w:rsidRDefault="00BC4AF3" w:rsidP="00BC4AF3">
      <w:pPr>
        <w:pStyle w:val="aNote"/>
      </w:pPr>
      <w:r w:rsidRPr="00D9199F">
        <w:rPr>
          <w:rStyle w:val="charItals"/>
        </w:rPr>
        <w:t>Note</w:t>
      </w:r>
      <w:r w:rsidRPr="00D9199F">
        <w:rPr>
          <w:rStyle w:val="charItals"/>
        </w:rPr>
        <w:tab/>
      </w:r>
      <w:r>
        <w:t>See s 103 for the meaning of references to repealed laws.</w:t>
      </w:r>
    </w:p>
    <w:p w14:paraId="6AD9CF89" w14:textId="57387AC2" w:rsidR="00ED72E0" w:rsidRPr="00392732" w:rsidRDefault="00392732" w:rsidP="00392732">
      <w:pPr>
        <w:pStyle w:val="aDef"/>
        <w:rPr>
          <w:rStyle w:val="charBoldItals"/>
          <w:b w:val="0"/>
          <w:i w:val="0"/>
        </w:rPr>
      </w:pPr>
      <w:r w:rsidRPr="007445BF">
        <w:rPr>
          <w:rStyle w:val="charBoldItals"/>
        </w:rPr>
        <w:t xml:space="preserve">city renewal authority </w:t>
      </w:r>
      <w:r w:rsidRPr="007445BF">
        <w:t xml:space="preserve">means the City Renewal Authority established under the </w:t>
      </w:r>
      <w:hyperlink r:id="rId188" w:tooltip="A2017-12" w:history="1">
        <w:r w:rsidRPr="00392732">
          <w:rPr>
            <w:rStyle w:val="charCitHyperlinkItal"/>
          </w:rPr>
          <w:t>City Renewal Authori</w:t>
        </w:r>
        <w:r w:rsidR="00AE20BE">
          <w:rPr>
            <w:rStyle w:val="charCitHyperlinkItal"/>
          </w:rPr>
          <w:t>ty and Suburban Land Agency Act </w:t>
        </w:r>
        <w:r w:rsidRPr="00392732">
          <w:rPr>
            <w:rStyle w:val="charCitHyperlinkItal"/>
          </w:rPr>
          <w:t>2017</w:t>
        </w:r>
      </w:hyperlink>
      <w:r w:rsidRPr="007445BF">
        <w:t>, section 7.</w:t>
      </w:r>
    </w:p>
    <w:p w14:paraId="40FBA505" w14:textId="77777777" w:rsidR="00BC4AF3" w:rsidRDefault="00BC4AF3" w:rsidP="00FE7E51">
      <w:pPr>
        <w:pStyle w:val="aDef"/>
      </w:pPr>
      <w:r w:rsidRPr="002B5533">
        <w:rPr>
          <w:rStyle w:val="charBoldItals"/>
        </w:rPr>
        <w:t>civil partner</w:t>
      </w:r>
      <w:r>
        <w:t>—a person who is in a civil partnership</w:t>
      </w:r>
      <w:r w:rsidRPr="002B5533">
        <w:t xml:space="preserve"> </w:t>
      </w:r>
      <w:r>
        <w:t xml:space="preserve">with someone else is the </w:t>
      </w:r>
      <w:r w:rsidRPr="002B5533">
        <w:rPr>
          <w:rStyle w:val="charBoldItals"/>
        </w:rPr>
        <w:t>civil partner</w:t>
      </w:r>
      <w:r>
        <w:t xml:space="preserve"> of the other person.</w:t>
      </w:r>
    </w:p>
    <w:p w14:paraId="10F67A2D" w14:textId="67BF6456" w:rsidR="0061256A" w:rsidRPr="00E3372F" w:rsidRDefault="0061256A" w:rsidP="0061256A">
      <w:pPr>
        <w:pStyle w:val="aDef"/>
      </w:pPr>
      <w:r w:rsidRPr="00F329B4">
        <w:rPr>
          <w:rStyle w:val="charBoldItals"/>
        </w:rPr>
        <w:lastRenderedPageBreak/>
        <w:t>civil partnership</w:t>
      </w:r>
      <w:r w:rsidRPr="00E3372F">
        <w:t xml:space="preserve"> means a civil partnership under the </w:t>
      </w:r>
      <w:hyperlink r:id="rId189" w:tooltip="A1994-28" w:history="1">
        <w:r w:rsidR="003F5F90" w:rsidRPr="003F5F90">
          <w:rPr>
            <w:rStyle w:val="charCitHyperlinkItal"/>
          </w:rPr>
          <w:t>Domestic Relationships Act 1994</w:t>
        </w:r>
      </w:hyperlink>
      <w:r w:rsidRPr="00E3372F">
        <w:t xml:space="preserve">. </w:t>
      </w:r>
    </w:p>
    <w:p w14:paraId="5AB9BD27" w14:textId="2409DEDF" w:rsidR="00325CCF" w:rsidRPr="00E3372F" w:rsidRDefault="00325CCF" w:rsidP="00325CCF">
      <w:pPr>
        <w:pStyle w:val="aDef"/>
      </w:pPr>
      <w:r w:rsidRPr="00F329B4">
        <w:rPr>
          <w:rStyle w:val="charBoldItals"/>
        </w:rPr>
        <w:t>civil union</w:t>
      </w:r>
      <w:r w:rsidRPr="00E3372F">
        <w:t xml:space="preserve"> means a civil union under the </w:t>
      </w:r>
      <w:hyperlink r:id="rId190" w:tooltip="A2012-40" w:history="1">
        <w:r w:rsidRPr="003F5F90">
          <w:rPr>
            <w:rStyle w:val="charCitHyperlinkItal"/>
          </w:rPr>
          <w:t>Civil Unions Act 2012</w:t>
        </w:r>
      </w:hyperlink>
      <w:r w:rsidRPr="00E3372F">
        <w:t>.</w:t>
      </w:r>
    </w:p>
    <w:p w14:paraId="229A72D6" w14:textId="77777777" w:rsidR="0061256A" w:rsidRPr="00E3372F" w:rsidRDefault="0061256A" w:rsidP="0061256A">
      <w:pPr>
        <w:pStyle w:val="aDef"/>
      </w:pPr>
      <w:r w:rsidRPr="00F329B4">
        <w:rPr>
          <w:rStyle w:val="charBoldItals"/>
        </w:rPr>
        <w:t>civil union partner</w:t>
      </w:r>
      <w:r w:rsidRPr="00E3372F">
        <w:t xml:space="preserve">—a person who is in a civil union with someone else is the </w:t>
      </w:r>
      <w:r w:rsidRPr="00F329B4">
        <w:rPr>
          <w:rStyle w:val="charBoldItals"/>
        </w:rPr>
        <w:t>civil union partner</w:t>
      </w:r>
      <w:r w:rsidRPr="00E3372F">
        <w:t xml:space="preserve"> of the other person.</w:t>
      </w:r>
    </w:p>
    <w:p w14:paraId="1A344447" w14:textId="77777777" w:rsidR="00BC4AF3" w:rsidRDefault="00BC4AF3" w:rsidP="008D368F">
      <w:pPr>
        <w:pStyle w:val="aDef"/>
        <w:keepNext/>
      </w:pPr>
      <w:r w:rsidRPr="002B5533">
        <w:rPr>
          <w:rStyle w:val="charBoldItals"/>
        </w:rPr>
        <w:t>clerk</w:t>
      </w:r>
      <w:r>
        <w:t>, in relation to the Legislative Assembly, means the Clerk of the Legislative Assembly.</w:t>
      </w:r>
    </w:p>
    <w:p w14:paraId="622C04AC" w14:textId="0CB72188" w:rsidR="00361D04" w:rsidRDefault="00E0770C" w:rsidP="00361D04">
      <w:pPr>
        <w:pStyle w:val="aNote"/>
      </w:pPr>
      <w:r w:rsidRPr="00476D06">
        <w:rPr>
          <w:rStyle w:val="charItals"/>
        </w:rPr>
        <w:t>Note</w:t>
      </w:r>
      <w:r w:rsidRPr="00476D06">
        <w:rPr>
          <w:rStyle w:val="charItals"/>
        </w:rPr>
        <w:tab/>
      </w:r>
      <w:r w:rsidRPr="006A5A88">
        <w:t xml:space="preserve">The clerk is appointed under the </w:t>
      </w:r>
      <w:hyperlink r:id="rId191" w:tooltip="A2012-26" w:history="1">
        <w:r w:rsidR="003F5F90" w:rsidRPr="003F5F90">
          <w:rPr>
            <w:rStyle w:val="charCitHyperlinkItal"/>
          </w:rPr>
          <w:t>Legislative Assembly (Office of the Legislative Assembly) Act 2012</w:t>
        </w:r>
      </w:hyperlink>
      <w:r w:rsidRPr="006A5A88">
        <w:t>.</w:t>
      </w:r>
    </w:p>
    <w:p w14:paraId="4DBC331E" w14:textId="77777777" w:rsidR="00BC4AF3" w:rsidRDefault="00BC4AF3" w:rsidP="00FE7E51">
      <w:pPr>
        <w:pStyle w:val="aDef"/>
      </w:pPr>
      <w:r>
        <w:rPr>
          <w:rStyle w:val="charBoldItals"/>
        </w:rPr>
        <w:t>commencement</w:t>
      </w:r>
      <w:r>
        <w:t>, of an Act or statutory instrument—see section</w:t>
      </w:r>
      <w:r w:rsidR="005457B5">
        <w:t> </w:t>
      </w:r>
      <w:r>
        <w:t>80.</w:t>
      </w:r>
    </w:p>
    <w:p w14:paraId="4801F0AC" w14:textId="77777777" w:rsidR="00BC4AF3" w:rsidRDefault="00BC4AF3" w:rsidP="00FE7E51">
      <w:pPr>
        <w:pStyle w:val="aDef"/>
      </w:pPr>
      <w:r>
        <w:rPr>
          <w:rStyle w:val="charBoldItals"/>
        </w:rPr>
        <w:t>commencement notice</w:t>
      </w:r>
      <w:r>
        <w:t>—see section 11.</w:t>
      </w:r>
    </w:p>
    <w:p w14:paraId="0D7ACA1C" w14:textId="2C092B85" w:rsidR="00BC4AF3" w:rsidRDefault="00BC4AF3" w:rsidP="00FE7E51">
      <w:pPr>
        <w:pStyle w:val="aDef"/>
      </w:pPr>
      <w:r w:rsidRPr="002B5533">
        <w:rPr>
          <w:rStyle w:val="charBoldItals"/>
        </w:rPr>
        <w:t>commissioner for fair trading</w:t>
      </w:r>
      <w:r>
        <w:t xml:space="preserve"> means the Commissioner for Fair Trading of the </w:t>
      </w:r>
      <w:smartTag w:uri="urn:schemas-microsoft-com:office:smarttags" w:element="State">
        <w:smartTag w:uri="urn:schemas-microsoft-com:office:smarttags" w:element="place">
          <w:r>
            <w:t>Australian Capital Territory</w:t>
          </w:r>
        </w:smartTag>
      </w:smartTag>
      <w:r>
        <w:t xml:space="preserve"> under the </w:t>
      </w:r>
      <w:hyperlink r:id="rId192" w:tooltip="A1992-72" w:history="1">
        <w:r w:rsidR="003F5F90" w:rsidRPr="003F5F90">
          <w:rPr>
            <w:rStyle w:val="charCitHyperlinkItal"/>
          </w:rPr>
          <w:t>Fair Trading (Australian Consumer Law) Act 1992</w:t>
        </w:r>
      </w:hyperlink>
      <w:r>
        <w:t>.</w:t>
      </w:r>
    </w:p>
    <w:p w14:paraId="3AA83C8F" w14:textId="3C366DE6" w:rsidR="00BC4AF3" w:rsidRPr="002B5533" w:rsidRDefault="00BC4AF3" w:rsidP="00FE7E51">
      <w:pPr>
        <w:pStyle w:val="aDef"/>
      </w:pPr>
      <w:r w:rsidRPr="002B5533">
        <w:rPr>
          <w:rStyle w:val="charBoldItals"/>
        </w:rPr>
        <w:t xml:space="preserve">commissioner for revenue </w:t>
      </w:r>
      <w:r>
        <w:t xml:space="preserve">means the Commissioner for Australian Capital Territory Revenue under the </w:t>
      </w:r>
      <w:hyperlink r:id="rId193" w:tooltip="A1999-4" w:history="1">
        <w:r w:rsidR="003F5F90" w:rsidRPr="003F5F90">
          <w:rPr>
            <w:rStyle w:val="charCitHyperlinkItal"/>
          </w:rPr>
          <w:t>Taxation Administration Act 1999</w:t>
        </w:r>
      </w:hyperlink>
      <w:r>
        <w:t>.</w:t>
      </w:r>
    </w:p>
    <w:p w14:paraId="6328101D" w14:textId="4A1C6FA3" w:rsidR="00F529D1" w:rsidRPr="008964D6" w:rsidRDefault="00F529D1" w:rsidP="00F529D1">
      <w:pPr>
        <w:pStyle w:val="aDef"/>
      </w:pPr>
      <w:r w:rsidRPr="00B00771">
        <w:rPr>
          <w:rStyle w:val="charBoldItals"/>
        </w:rPr>
        <w:t>commissioner for sustainability and the environment</w:t>
      </w:r>
      <w:r w:rsidRPr="008964D6">
        <w:t xml:space="preserve"> means the Commissioner for Sustainability and the Environment under the </w:t>
      </w:r>
      <w:hyperlink r:id="rId194" w:tooltip="A1993-37" w:history="1">
        <w:r w:rsidR="003F5F90" w:rsidRPr="003F5F90">
          <w:rPr>
            <w:rStyle w:val="charCitHyperlinkItal"/>
          </w:rPr>
          <w:t>Commissioner for Sustainability and the Environment Act 1993</w:t>
        </w:r>
      </w:hyperlink>
      <w:r w:rsidRPr="008964D6">
        <w:t>.</w:t>
      </w:r>
    </w:p>
    <w:p w14:paraId="12FF2465" w14:textId="77777777" w:rsidR="00BC4AF3" w:rsidRPr="006C7F31" w:rsidRDefault="00BC4AF3" w:rsidP="00FE7E51">
      <w:pPr>
        <w:pStyle w:val="aDef"/>
      </w:pPr>
      <w:r w:rsidRPr="006C7F31">
        <w:rPr>
          <w:rStyle w:val="charBoldItals"/>
        </w:rPr>
        <w:t>commissioner of police</w:t>
      </w:r>
      <w:r>
        <w:t xml:space="preserve"> means the Commissioner of Police of the Australian Federal Police.</w:t>
      </w:r>
      <w:r w:rsidRPr="006C7F31">
        <w:t xml:space="preserve"> </w:t>
      </w:r>
    </w:p>
    <w:p w14:paraId="6123F3D5" w14:textId="77777777" w:rsidR="00BC4AF3" w:rsidRDefault="00BC4AF3" w:rsidP="002E5F1B">
      <w:pPr>
        <w:pStyle w:val="aDef"/>
        <w:keepNext/>
        <w:rPr>
          <w:color w:val="000000"/>
        </w:rPr>
      </w:pPr>
      <w:r w:rsidRPr="006C7F31">
        <w:rPr>
          <w:rStyle w:val="charBoldItals"/>
        </w:rPr>
        <w:t>commit</w:t>
      </w:r>
      <w:r>
        <w:rPr>
          <w:color w:val="000000"/>
        </w:rPr>
        <w:t>, a person for trial, means—</w:t>
      </w:r>
    </w:p>
    <w:p w14:paraId="3B4E149C" w14:textId="77777777" w:rsidR="00BC4AF3" w:rsidRDefault="00BC4AF3" w:rsidP="00BC4AF3">
      <w:pPr>
        <w:pStyle w:val="aDefpara"/>
        <w:keepNext/>
      </w:pPr>
      <w:r>
        <w:tab/>
        <w:t>(a)</w:t>
      </w:r>
      <w:r>
        <w:tab/>
        <w:t xml:space="preserve">to order that the person be remanded in custody until tried by the Supreme Court; or </w:t>
      </w:r>
    </w:p>
    <w:p w14:paraId="3D798388" w14:textId="77777777" w:rsidR="00BC4AF3" w:rsidRDefault="00BC4AF3" w:rsidP="00BC4AF3">
      <w:pPr>
        <w:pStyle w:val="aDefpara"/>
      </w:pPr>
      <w:r>
        <w:tab/>
        <w:t>(b)</w:t>
      </w:r>
      <w:r>
        <w:tab/>
        <w:t>to grant bail to the person to appear and be tried by the Supreme Court.</w:t>
      </w:r>
    </w:p>
    <w:p w14:paraId="79B7D098" w14:textId="77777777" w:rsidR="00BC4AF3" w:rsidRDefault="00BC4AF3" w:rsidP="00FE7E51">
      <w:pPr>
        <w:pStyle w:val="aDef"/>
      </w:pPr>
      <w:r w:rsidRPr="006C7F31">
        <w:rPr>
          <w:rStyle w:val="charBoldItals"/>
        </w:rPr>
        <w:t>Commonwealth</w:t>
      </w:r>
      <w:r>
        <w:t xml:space="preserve"> means the Commonwealth of Australia and, when used in a geographical sense, does not include an external territory.</w:t>
      </w:r>
      <w:r w:rsidRPr="006C7F31">
        <w:t xml:space="preserve"> </w:t>
      </w:r>
    </w:p>
    <w:p w14:paraId="1BCA4F68" w14:textId="77777777" w:rsidR="00BC4AF3" w:rsidRDefault="00BC4AF3" w:rsidP="00FE7E51">
      <w:pPr>
        <w:pStyle w:val="aDef"/>
      </w:pPr>
      <w:r w:rsidRPr="002E5F1B">
        <w:rPr>
          <w:rStyle w:val="charBoldItals"/>
        </w:rPr>
        <w:lastRenderedPageBreak/>
        <w:t>Commonwealth country</w:t>
      </w:r>
      <w:r>
        <w:t xml:space="preserve"> means a country that forms part of the </w:t>
      </w:r>
      <w:smartTag w:uri="urn:schemas-microsoft-com:office:smarttags" w:element="place">
        <w:r>
          <w:t>Commonwealth of Nations</w:t>
        </w:r>
      </w:smartTag>
      <w:r>
        <w:t xml:space="preserve">, and includes a territory for the international relations of which a Commonwealth country is responsible. </w:t>
      </w:r>
    </w:p>
    <w:p w14:paraId="3B5509BF" w14:textId="01BA021F" w:rsidR="00BC4AF3" w:rsidRDefault="00BC4AF3" w:rsidP="00FE7E51">
      <w:pPr>
        <w:pStyle w:val="aDef"/>
      </w:pPr>
      <w:r w:rsidRPr="002E5F1B">
        <w:rPr>
          <w:rStyle w:val="charBoldItals"/>
        </w:rPr>
        <w:t>Commonwealth DPP</w:t>
      </w:r>
      <w:r>
        <w:t xml:space="preserve"> means the Director of Public Prosecutions under the </w:t>
      </w:r>
      <w:hyperlink r:id="rId195" w:tooltip="Act 1983 No 113 (Cwlth)" w:history="1">
        <w:r w:rsidR="007545FD" w:rsidRPr="007545FD">
          <w:rPr>
            <w:rStyle w:val="charCitHyperlinkItal"/>
          </w:rPr>
          <w:t>Director of Public Prosecutions Act 1983</w:t>
        </w:r>
      </w:hyperlink>
      <w:r>
        <w:t xml:space="preserve"> (Cwlth).</w:t>
      </w:r>
    </w:p>
    <w:p w14:paraId="4863AA5F" w14:textId="77777777" w:rsidR="00BC4AF3" w:rsidRDefault="00BC4AF3" w:rsidP="004C0869">
      <w:pPr>
        <w:pStyle w:val="aDef"/>
        <w:keepNext/>
      </w:pPr>
      <w:r w:rsidRPr="002E5F1B">
        <w:rPr>
          <w:rStyle w:val="charBoldItals"/>
        </w:rPr>
        <w:t>Commonwealth gazette</w:t>
      </w:r>
      <w:r>
        <w:t xml:space="preserve"> means the Commonwealth of Australia Gazette or the Australian Government Gazette.</w:t>
      </w:r>
    </w:p>
    <w:p w14:paraId="328BCB04" w14:textId="77777777" w:rsidR="00BC4AF3" w:rsidRDefault="00BC4AF3" w:rsidP="00BC4AF3">
      <w:pPr>
        <w:pStyle w:val="aNote"/>
      </w:pPr>
      <w:r w:rsidRPr="00D9199F">
        <w:rPr>
          <w:rStyle w:val="charItals"/>
        </w:rPr>
        <w:t>Note</w:t>
      </w:r>
      <w:r w:rsidRPr="00D9199F">
        <w:rPr>
          <w:rStyle w:val="charItals"/>
        </w:rPr>
        <w:tab/>
      </w:r>
      <w:r>
        <w:t>The</w:t>
      </w:r>
      <w:r w:rsidRPr="00D9199F">
        <w:rPr>
          <w:rStyle w:val="charItals"/>
        </w:rPr>
        <w:t xml:space="preserve"> Australian Government Gazette</w:t>
      </w:r>
      <w:r>
        <w:t xml:space="preserve"> was published from 1 July 1973 to 30 June 1976.</w:t>
      </w:r>
    </w:p>
    <w:p w14:paraId="37F81D63" w14:textId="77777777" w:rsidR="00BC4AF3" w:rsidRDefault="00BC4AF3" w:rsidP="00FE7E51">
      <w:pPr>
        <w:pStyle w:val="aDef"/>
      </w:pPr>
      <w:r w:rsidRPr="006C7F31">
        <w:rPr>
          <w:rStyle w:val="charBoldItals"/>
        </w:rPr>
        <w:t>confer</w:t>
      </w:r>
      <w:r>
        <w:t>, in relation to a function, includes impose.</w:t>
      </w:r>
      <w:r w:rsidRPr="006C7F31">
        <w:t xml:space="preserve"> </w:t>
      </w:r>
    </w:p>
    <w:p w14:paraId="448C3D00" w14:textId="2F3CB7A6" w:rsidR="00BC4AF3" w:rsidRDefault="00BC4AF3" w:rsidP="00FE7E51">
      <w:pPr>
        <w:pStyle w:val="aDef"/>
      </w:pPr>
      <w:r w:rsidRPr="002E5F1B">
        <w:rPr>
          <w:rStyle w:val="charBoldItals"/>
        </w:rPr>
        <w:t>conservator of flora and fauna</w:t>
      </w:r>
      <w:r>
        <w:t xml:space="preserve"> means the Conservator of Flora and Fauna under the </w:t>
      </w:r>
      <w:hyperlink r:id="rId196" w:tooltip="A2014-59" w:history="1">
        <w:r w:rsidR="00891162">
          <w:rPr>
            <w:rStyle w:val="charCitHyperlinkItal"/>
          </w:rPr>
          <w:t>Nature Conservation Act 2014</w:t>
        </w:r>
      </w:hyperlink>
      <w:r>
        <w:t>.</w:t>
      </w:r>
    </w:p>
    <w:p w14:paraId="530D0144" w14:textId="00442AFE" w:rsidR="00BC4AF3" w:rsidRDefault="00BC4AF3" w:rsidP="00FE7E51">
      <w:pPr>
        <w:pStyle w:val="aDef"/>
      </w:pPr>
      <w:r w:rsidRPr="002E5F1B">
        <w:rPr>
          <w:rStyle w:val="charBoldItals"/>
        </w:rPr>
        <w:t>construction occupations registrar</w:t>
      </w:r>
      <w:r>
        <w:t xml:space="preserve"> means the Australian Capital Territory Construction Occupations Registrar under the </w:t>
      </w:r>
      <w:hyperlink r:id="rId197" w:tooltip="A2004-12" w:history="1">
        <w:r w:rsidR="003F5F90" w:rsidRPr="003F5F90">
          <w:rPr>
            <w:rStyle w:val="charCitHyperlinkItal"/>
          </w:rPr>
          <w:t>Construction Occupations (Licensing) Act 2004</w:t>
        </w:r>
      </w:hyperlink>
      <w:r>
        <w:t>.</w:t>
      </w:r>
    </w:p>
    <w:p w14:paraId="34F6667F" w14:textId="77777777" w:rsidR="00BC4AF3" w:rsidRDefault="00BC4AF3" w:rsidP="00FE7E51">
      <w:pPr>
        <w:pStyle w:val="aDef"/>
      </w:pPr>
      <w:r w:rsidRPr="002E5F1B">
        <w:rPr>
          <w:rStyle w:val="charBoldItals"/>
        </w:rPr>
        <w:t>contravene</w:t>
      </w:r>
      <w:r>
        <w:t xml:space="preserve"> includes fail to comply with. </w:t>
      </w:r>
    </w:p>
    <w:p w14:paraId="6BC6D2FA" w14:textId="77777777" w:rsidR="00BC4AF3" w:rsidRDefault="00BC4AF3" w:rsidP="00FE7E51">
      <w:pPr>
        <w:pStyle w:val="aDef"/>
      </w:pPr>
      <w:r w:rsidRPr="002E5F1B">
        <w:rPr>
          <w:rStyle w:val="charBoldItals"/>
        </w:rPr>
        <w:t>converted ordinance</w:t>
      </w:r>
      <w:r>
        <w:t xml:space="preserve"> means an enactment that was an ordinance immediately before self-government day. </w:t>
      </w:r>
    </w:p>
    <w:p w14:paraId="4598AD8B" w14:textId="659776F6" w:rsidR="00D21CA9" w:rsidRPr="00A0270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Law (ACT) </w:t>
      </w:r>
      <w:r w:rsidRPr="00A02708">
        <w:t xml:space="preserve">means the provisions applying in the ACT because of the </w:t>
      </w:r>
      <w:hyperlink r:id="rId198"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(1) (Application of Co</w:t>
      </w:r>
      <w:r w:rsidRPr="00A02708">
        <w:noBreakHyphen/>
        <w:t>operatives National Law and Co</w:t>
      </w:r>
      <w:r w:rsidRPr="00A02708">
        <w:noBreakHyphen/>
        <w:t>operatives National Regulations).</w:t>
      </w:r>
    </w:p>
    <w:p w14:paraId="0D46768E" w14:textId="024B8AE6" w:rsidR="00D21CA9" w:rsidRPr="006A5A8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Regulation (ACT) </w:t>
      </w:r>
      <w:r w:rsidRPr="00A02708">
        <w:t xml:space="preserve">means the provisions applying in the ACT because of the </w:t>
      </w:r>
      <w:hyperlink r:id="rId199"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(5) (Application of Co</w:t>
      </w:r>
      <w:r w:rsidRPr="00A02708">
        <w:noBreakHyphen/>
        <w:t>operatives National Law and Co</w:t>
      </w:r>
      <w:r w:rsidRPr="00A02708">
        <w:noBreakHyphen/>
        <w:t>operatives National Regulations).</w:t>
      </w:r>
    </w:p>
    <w:p w14:paraId="633EDCE2" w14:textId="019096EF" w:rsidR="004123A5" w:rsidRPr="00401CD8" w:rsidRDefault="004123A5" w:rsidP="004123A5">
      <w:pPr>
        <w:pStyle w:val="aDef"/>
      </w:pPr>
      <w:r w:rsidRPr="00401CD8">
        <w:rPr>
          <w:rStyle w:val="charBoldItals"/>
        </w:rPr>
        <w:t>coroner</w:t>
      </w:r>
      <w:r w:rsidRPr="00401CD8">
        <w:t xml:space="preserve"> means a coroner under the </w:t>
      </w:r>
      <w:hyperlink r:id="rId200" w:tooltip="A1997-57" w:history="1">
        <w:r w:rsidRPr="00401CD8">
          <w:rPr>
            <w:rStyle w:val="charCitHyperlinkItal"/>
          </w:rPr>
          <w:t>Coroners Act 1997</w:t>
        </w:r>
      </w:hyperlink>
      <w:r w:rsidRPr="00401CD8">
        <w:t>.</w:t>
      </w:r>
    </w:p>
    <w:p w14:paraId="7DACA5E3" w14:textId="10860D51" w:rsidR="00BC4AF3" w:rsidRDefault="00BC4AF3" w:rsidP="00FE7E51">
      <w:pPr>
        <w:pStyle w:val="aDef"/>
      </w:pPr>
      <w:r w:rsidRPr="002E5F1B">
        <w:rPr>
          <w:rStyle w:val="charBoldItals"/>
        </w:rPr>
        <w:t>Coroner’s Court</w:t>
      </w:r>
      <w:r>
        <w:t xml:space="preserve"> means the Coroner’s Court under the </w:t>
      </w:r>
      <w:hyperlink r:id="rId201" w:tooltip="A1997-57" w:history="1">
        <w:r w:rsidR="003F5F90" w:rsidRPr="003F5F90">
          <w:rPr>
            <w:rStyle w:val="charCitHyperlinkItal"/>
          </w:rPr>
          <w:t>Coroners Act 1997</w:t>
        </w:r>
      </w:hyperlink>
      <w:r>
        <w:t xml:space="preserve">. </w:t>
      </w:r>
    </w:p>
    <w:p w14:paraId="6364E2DC" w14:textId="77777777" w:rsidR="00BC4AF3" w:rsidRDefault="00BC4AF3" w:rsidP="00FE7E51">
      <w:pPr>
        <w:pStyle w:val="aDef"/>
      </w:pPr>
      <w:r w:rsidRPr="002E5F1B">
        <w:rPr>
          <w:rStyle w:val="charBoldItals"/>
        </w:rPr>
        <w:lastRenderedPageBreak/>
        <w:t>corporation</w:t>
      </w:r>
      <w:r>
        <w:t xml:space="preserve"> includes a body politic or corporate. </w:t>
      </w:r>
    </w:p>
    <w:p w14:paraId="305FF341" w14:textId="46835625" w:rsidR="00BC4AF3" w:rsidRDefault="00BC4AF3" w:rsidP="00FE7E51">
      <w:pPr>
        <w:pStyle w:val="aDef"/>
      </w:pPr>
      <w:r w:rsidRPr="00E50777">
        <w:rPr>
          <w:rStyle w:val="charBoldItals"/>
        </w:rPr>
        <w:t>Corporations Act</w:t>
      </w:r>
      <w:r>
        <w:t xml:space="preserve"> means the </w:t>
      </w:r>
      <w:hyperlink r:id="rId202" w:tooltip="Act 2001 No 50 (Cwlth)" w:history="1">
        <w:r w:rsidR="007545FD" w:rsidRPr="007545FD">
          <w:rPr>
            <w:rStyle w:val="charCitHyperlinkItal"/>
          </w:rPr>
          <w:t>Corporations Act 2001</w:t>
        </w:r>
      </w:hyperlink>
      <w:r>
        <w:t xml:space="preserve"> (Cwlth).</w:t>
      </w:r>
    </w:p>
    <w:p w14:paraId="6C03DC94" w14:textId="2BEBFC81" w:rsidR="00BC4AF3" w:rsidRDefault="00BC4AF3" w:rsidP="00FE7E51">
      <w:pPr>
        <w:pStyle w:val="aDef"/>
      </w:pPr>
      <w:r w:rsidRPr="00E50777">
        <w:rPr>
          <w:rStyle w:val="charBoldItals"/>
        </w:rPr>
        <w:t>correctional centre</w:t>
      </w:r>
      <w:r>
        <w:t xml:space="preserve"> means a correctional centre under the </w:t>
      </w:r>
      <w:hyperlink r:id="rId203" w:tooltip="A2007-15" w:history="1">
        <w:r w:rsidR="003F5F90" w:rsidRPr="003F5F90">
          <w:rPr>
            <w:rStyle w:val="charCitHyperlinkItal"/>
          </w:rPr>
          <w:t>Corrections Management Act 2007</w:t>
        </w:r>
      </w:hyperlink>
      <w:r>
        <w:t>.</w:t>
      </w:r>
    </w:p>
    <w:p w14:paraId="6B31FD0B" w14:textId="7227696B" w:rsidR="00BC4AF3" w:rsidRDefault="00BC4AF3" w:rsidP="00FE7E51">
      <w:pPr>
        <w:pStyle w:val="aDef"/>
      </w:pPr>
      <w:r w:rsidRPr="00E50777">
        <w:rPr>
          <w:rStyle w:val="charBoldItals"/>
        </w:rPr>
        <w:t>corrections officer</w:t>
      </w:r>
      <w:r>
        <w:t xml:space="preserve"> means a corrections officer under the </w:t>
      </w:r>
      <w:hyperlink r:id="rId204" w:tooltip="A2007-15" w:history="1">
        <w:r w:rsidR="003F5F90" w:rsidRPr="003F5F90">
          <w:rPr>
            <w:rStyle w:val="charCitHyperlinkItal"/>
          </w:rPr>
          <w:t>Corrections Management Act 2007</w:t>
        </w:r>
      </w:hyperlink>
      <w:r>
        <w:t>.</w:t>
      </w:r>
    </w:p>
    <w:p w14:paraId="77C582C2" w14:textId="53740BB7" w:rsidR="00BC4AF3" w:rsidRDefault="00BC4AF3" w:rsidP="00FE7E51">
      <w:pPr>
        <w:pStyle w:val="aDef"/>
      </w:pPr>
      <w:r w:rsidRPr="00E50777">
        <w:rPr>
          <w:rStyle w:val="charBoldItals"/>
        </w:rPr>
        <w:t>Court of Appeal</w:t>
      </w:r>
      <w:r>
        <w:t xml:space="preserve"> means the Court of Appeal constituted under the </w:t>
      </w:r>
      <w:hyperlink r:id="rId205" w:tooltip="A1933-34" w:history="1">
        <w:r w:rsidR="003F5F90" w:rsidRPr="003F5F90">
          <w:rPr>
            <w:rStyle w:val="charCitHyperlinkItal"/>
          </w:rPr>
          <w:t>Supreme Court Act 1933</w:t>
        </w:r>
      </w:hyperlink>
      <w:r>
        <w:t xml:space="preserve">. </w:t>
      </w:r>
    </w:p>
    <w:p w14:paraId="6F363EBD" w14:textId="77777777" w:rsidR="00BC4AF3" w:rsidRDefault="00BC4AF3" w:rsidP="00FE7E51">
      <w:pPr>
        <w:pStyle w:val="aDef"/>
      </w:pPr>
      <w:r w:rsidRPr="00E50777">
        <w:rPr>
          <w:rStyle w:val="charBoldItals"/>
        </w:rPr>
        <w:t>court of summary jurisdiction</w:t>
      </w:r>
      <w:r>
        <w:t xml:space="preserve"> means the </w:t>
      </w:r>
      <w:smartTag w:uri="urn:schemas-microsoft-com:office:smarttags" w:element="address">
        <w:smartTag w:uri="urn:schemas-microsoft-com:office:smarttags" w:element="Street">
          <w:r>
            <w:t>Magistrates Court</w:t>
          </w:r>
        </w:smartTag>
      </w:smartTag>
      <w:r>
        <w:t xml:space="preserve">. </w:t>
      </w:r>
    </w:p>
    <w:p w14:paraId="0F11D904" w14:textId="5D230C63" w:rsidR="00BC4AF3" w:rsidRPr="009C674C" w:rsidRDefault="00BC4AF3" w:rsidP="00FE7E51">
      <w:pPr>
        <w:pStyle w:val="aDef"/>
      </w:pPr>
      <w:r>
        <w:rPr>
          <w:rStyle w:val="charBoldItals"/>
        </w:rPr>
        <w:t>credit union</w:t>
      </w:r>
      <w:r>
        <w:t xml:space="preserve"> means an authorised deposit-taking institution that is permitted under the </w:t>
      </w:r>
      <w:hyperlink r:id="rId206" w:tooltip="Act 1959 No 6 (Cwlth)" w:history="1">
        <w:r w:rsidR="00A55829" w:rsidRPr="00A55829">
          <w:rPr>
            <w:rStyle w:val="charCitHyperlinkItal"/>
          </w:rPr>
          <w:t>Banking Act 1959</w:t>
        </w:r>
      </w:hyperlink>
      <w:r>
        <w:t xml:space="preserve"> (Cwlth) to assume or use—</w:t>
      </w:r>
    </w:p>
    <w:p w14:paraId="3ABF27C6" w14:textId="77777777" w:rsidR="00BC4AF3" w:rsidRDefault="00BC4AF3" w:rsidP="00BC4AF3">
      <w:pPr>
        <w:pStyle w:val="aDefpara"/>
      </w:pPr>
      <w:r>
        <w:tab/>
        <w:t>(a)</w:t>
      </w:r>
      <w:r>
        <w:tab/>
        <w:t>the term ‘credit union’; or</w:t>
      </w:r>
    </w:p>
    <w:p w14:paraId="5265AF0B" w14:textId="77777777" w:rsidR="00BC4AF3" w:rsidRDefault="00BC4AF3" w:rsidP="00BC4AF3">
      <w:pPr>
        <w:pStyle w:val="aDefpara"/>
      </w:pPr>
      <w:r>
        <w:tab/>
        <w:t>(b)</w:t>
      </w:r>
      <w:r>
        <w:tab/>
        <w:t>any other term (whether or not in English) similar in meaning.</w:t>
      </w:r>
    </w:p>
    <w:p w14:paraId="21F92A37" w14:textId="0694587E" w:rsidR="00BC4AF3" w:rsidRDefault="00BC4AF3" w:rsidP="00FE7E51">
      <w:pPr>
        <w:pStyle w:val="aDef"/>
      </w:pPr>
      <w:r>
        <w:rPr>
          <w:rStyle w:val="charBoldItals"/>
        </w:rPr>
        <w:t xml:space="preserve">Criminal Code </w:t>
      </w:r>
      <w:r>
        <w:t xml:space="preserve">means the </w:t>
      </w:r>
      <w:hyperlink r:id="rId207" w:tooltip="A2002-51" w:history="1">
        <w:r w:rsidR="003F5F90" w:rsidRPr="003F5F90">
          <w:rPr>
            <w:rStyle w:val="charCitHyperlinkItal"/>
          </w:rPr>
          <w:t>Criminal Code 2002</w:t>
        </w:r>
      </w:hyperlink>
      <w:r>
        <w:t>.</w:t>
      </w:r>
    </w:p>
    <w:p w14:paraId="6ED54510" w14:textId="77777777" w:rsidR="00BC4AF3" w:rsidRDefault="00BC4AF3" w:rsidP="00FE7E51">
      <w:pPr>
        <w:pStyle w:val="aDef"/>
      </w:pPr>
      <w:r w:rsidRPr="006C7F31">
        <w:rPr>
          <w:rStyle w:val="charBoldItals"/>
        </w:rPr>
        <w:t>daylight</w:t>
      </w:r>
      <w:r>
        <w:t xml:space="preserve"> means the period in a day from sunrise to sunset.</w:t>
      </w:r>
    </w:p>
    <w:p w14:paraId="06C762CA" w14:textId="77777777" w:rsidR="00BC4AF3" w:rsidRDefault="00BC4AF3" w:rsidP="00FE7E51">
      <w:pPr>
        <w:pStyle w:val="aDef"/>
      </w:pPr>
      <w:r>
        <w:rPr>
          <w:rStyle w:val="charBoldItals"/>
        </w:rPr>
        <w:t>definition</w:t>
      </w:r>
      <w:r>
        <w:t>—see section 130.</w:t>
      </w:r>
    </w:p>
    <w:p w14:paraId="2A25891F" w14:textId="77777777" w:rsidR="00BC4AF3" w:rsidRPr="006053FD" w:rsidRDefault="00BC4AF3" w:rsidP="00FE7E51">
      <w:pPr>
        <w:pStyle w:val="aDef"/>
        <w:rPr>
          <w:iCs/>
        </w:rPr>
      </w:pPr>
      <w:r w:rsidRPr="006C7F31">
        <w:rPr>
          <w:rStyle w:val="charBoldItals"/>
        </w:rPr>
        <w:t>dental prosthetist</w:t>
      </w:r>
      <w:r w:rsidRPr="00574352">
        <w:t>—</w:t>
      </w:r>
    </w:p>
    <w:p w14:paraId="7D0A2467" w14:textId="7C5B2AB6" w:rsidR="00BC4AF3" w:rsidRDefault="00BC4AF3" w:rsidP="00BC4AF3">
      <w:pPr>
        <w:pStyle w:val="aDefpara"/>
      </w:pPr>
      <w:r>
        <w:tab/>
        <w:t>(a)</w:t>
      </w:r>
      <w:r>
        <w:tab/>
      </w:r>
      <w:r w:rsidRPr="003E1992">
        <w:t xml:space="preserve">means a person registered under the </w:t>
      </w:r>
      <w:hyperlink r:id="rId208"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dental prosthetist (othe</w:t>
      </w:r>
      <w:r>
        <w:rPr>
          <w:bCs/>
          <w:iCs/>
        </w:rPr>
        <w:t>r than as a student); and</w:t>
      </w:r>
    </w:p>
    <w:p w14:paraId="092381D3" w14:textId="77777777"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32383F9D" w14:textId="77777777" w:rsidR="00BC4AF3" w:rsidRPr="003E1992" w:rsidRDefault="00BC4AF3" w:rsidP="00E50777">
      <w:pPr>
        <w:pStyle w:val="aDef"/>
        <w:keepNext/>
      </w:pPr>
      <w:r w:rsidRPr="00E50777">
        <w:rPr>
          <w:rStyle w:val="charBoldItals"/>
        </w:rPr>
        <w:t>dentist</w:t>
      </w:r>
      <w:r w:rsidRPr="003E1992">
        <w:t>—</w:t>
      </w:r>
    </w:p>
    <w:p w14:paraId="32ED3A36" w14:textId="3C63B023" w:rsidR="00BC4AF3" w:rsidRDefault="00BC4AF3" w:rsidP="00BC4AF3">
      <w:pPr>
        <w:pStyle w:val="aDefpara"/>
      </w:pPr>
      <w:r w:rsidRPr="003E1992">
        <w:rPr>
          <w:iCs/>
        </w:rPr>
        <w:tab/>
        <w:t>(a)</w:t>
      </w:r>
      <w:r w:rsidRPr="003E1992">
        <w:rPr>
          <w:iCs/>
        </w:rPr>
        <w:tab/>
      </w:r>
      <w:r w:rsidRPr="003E1992">
        <w:t xml:space="preserve">means a person registered under the </w:t>
      </w:r>
      <w:hyperlink r:id="rId209"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dentist (other than as a student); and</w:t>
      </w:r>
    </w:p>
    <w:p w14:paraId="51DEEABB" w14:textId="77777777" w:rsidR="00BC4AF3" w:rsidRPr="003E1992" w:rsidRDefault="00BC4AF3" w:rsidP="001D1F69">
      <w:pPr>
        <w:pStyle w:val="aDefpara"/>
        <w:keepLines/>
      </w:pPr>
      <w:r>
        <w:lastRenderedPageBreak/>
        <w:tab/>
        <w:t>(b</w:t>
      </w:r>
      <w:r w:rsidRPr="003E1992">
        <w:t>)</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14:paraId="6FDFDBDA" w14:textId="77777777" w:rsidR="00BC4AF3" w:rsidRDefault="00BC4AF3" w:rsidP="004C0869">
      <w:pPr>
        <w:pStyle w:val="aDef"/>
        <w:keepNext/>
      </w:pPr>
      <w:r w:rsidRPr="006C7F31">
        <w:rPr>
          <w:rStyle w:val="charBoldItals"/>
        </w:rPr>
        <w:t>Deputy Speaker</w:t>
      </w:r>
      <w:r w:rsidRPr="006C7F31">
        <w:t xml:space="preserve"> </w:t>
      </w:r>
      <w:r>
        <w:t>means the Deputy Presiding Officer of the Legislative Assembly.</w:t>
      </w:r>
    </w:p>
    <w:p w14:paraId="7A0224D1" w14:textId="73CD5D81" w:rsidR="00BC4AF3" w:rsidRDefault="00BC4AF3" w:rsidP="00BC4AF3">
      <w:pPr>
        <w:pStyle w:val="aNote"/>
      </w:pPr>
      <w:r w:rsidRPr="00D9199F">
        <w:rPr>
          <w:rStyle w:val="charItals"/>
        </w:rPr>
        <w:t>Note</w:t>
      </w:r>
      <w:r w:rsidRPr="00D9199F">
        <w:rPr>
          <w:rStyle w:val="charItals"/>
        </w:rPr>
        <w:tab/>
      </w:r>
      <w:r>
        <w:t xml:space="preserve">The Deputy Presiding Officer is elected under the </w:t>
      </w:r>
      <w:hyperlink r:id="rId210" w:tooltip="Act 1988 No 106 (Cwlth)" w:history="1">
        <w:r w:rsidR="000013D7" w:rsidRPr="00E673B5">
          <w:rPr>
            <w:rStyle w:val="charCitHyperlinkAbbrev"/>
          </w:rPr>
          <w:t>Self</w:t>
        </w:r>
        <w:r w:rsidR="000013D7" w:rsidRPr="00E673B5">
          <w:rPr>
            <w:rStyle w:val="charCitHyperlinkAbbrev"/>
          </w:rPr>
          <w:noBreakHyphen/>
          <w:t>Government Act</w:t>
        </w:r>
      </w:hyperlink>
      <w:r>
        <w:t>, s 21 (2).</w:t>
      </w:r>
    </w:p>
    <w:p w14:paraId="3F4B520C" w14:textId="2E986C68" w:rsidR="00BC4AF3" w:rsidRDefault="00BC4AF3" w:rsidP="00FE7E51">
      <w:pPr>
        <w:pStyle w:val="aDef"/>
      </w:pPr>
      <w:r w:rsidRPr="006C7F31">
        <w:rPr>
          <w:rStyle w:val="charBoldItals"/>
        </w:rPr>
        <w:t>detention place</w:t>
      </w:r>
      <w:r>
        <w:t xml:space="preserve">—see the </w:t>
      </w:r>
      <w:hyperlink r:id="rId211" w:tooltip="A2008-19" w:history="1">
        <w:r w:rsidR="003F5F90" w:rsidRPr="003F5F90">
          <w:rPr>
            <w:rStyle w:val="charCitHyperlinkItal"/>
          </w:rPr>
          <w:t>Children and Young People Act 2008</w:t>
        </w:r>
      </w:hyperlink>
      <w:r>
        <w:t>, section 142.</w:t>
      </w:r>
    </w:p>
    <w:p w14:paraId="47977465" w14:textId="77777777" w:rsidR="00E91D03" w:rsidRPr="00D57A5C" w:rsidRDefault="00E91D03" w:rsidP="00E91D03">
      <w:pPr>
        <w:pStyle w:val="aDef"/>
        <w:numPr>
          <w:ilvl w:val="5"/>
          <w:numId w:val="0"/>
        </w:numPr>
        <w:ind w:left="1100"/>
      </w:pPr>
      <w:r>
        <w:rPr>
          <w:rStyle w:val="charBoldItals"/>
        </w:rPr>
        <w:t>director</w:t>
      </w:r>
      <w:r>
        <w:rPr>
          <w:rStyle w:val="charBoldItals"/>
        </w:rPr>
        <w:noBreakHyphen/>
        <w:t>general</w:t>
      </w:r>
      <w:r w:rsidRPr="00D57A5C">
        <w:t>—see section 163.</w:t>
      </w:r>
    </w:p>
    <w:p w14:paraId="18591EF6" w14:textId="5A879088" w:rsidR="00BC4AF3" w:rsidRDefault="00BC4AF3" w:rsidP="00FE7E51">
      <w:pPr>
        <w:pStyle w:val="aDef"/>
        <w:rPr>
          <w:b/>
          <w:bCs/>
        </w:rPr>
      </w:pPr>
      <w:r w:rsidRPr="006C7F31">
        <w:rPr>
          <w:rStyle w:val="charBoldItals"/>
        </w:rPr>
        <w:t>director of public prosecutions</w:t>
      </w:r>
      <w:r w:rsidRPr="006C7F31">
        <w:t xml:space="preserve"> </w:t>
      </w:r>
      <w:r w:rsidRPr="006C7F31">
        <w:rPr>
          <w:bCs/>
        </w:rPr>
        <w:t>(</w:t>
      </w:r>
      <w:r>
        <w:t>or</w:t>
      </w:r>
      <w:r>
        <w:rPr>
          <w:b/>
          <w:bCs/>
        </w:rPr>
        <w:t xml:space="preserve"> </w:t>
      </w:r>
      <w:r>
        <w:rPr>
          <w:rStyle w:val="charBoldItals"/>
        </w:rPr>
        <w:t>DPP</w:t>
      </w:r>
      <w:r w:rsidRPr="006C7F31">
        <w:t>)</w:t>
      </w:r>
      <w:r>
        <w:rPr>
          <w:b/>
          <w:bCs/>
        </w:rPr>
        <w:t xml:space="preserve"> </w:t>
      </w:r>
      <w:r>
        <w:t>means the Director of Public Prosecutions</w:t>
      </w:r>
      <w:r>
        <w:rPr>
          <w:b/>
          <w:bCs/>
        </w:rPr>
        <w:t xml:space="preserve"> </w:t>
      </w:r>
      <w:r>
        <w:t xml:space="preserve">under the </w:t>
      </w:r>
      <w:hyperlink r:id="rId212" w:tooltip="A1990-22" w:history="1">
        <w:r w:rsidR="003F5F90" w:rsidRPr="003F5F90">
          <w:rPr>
            <w:rStyle w:val="charCitHyperlinkItal"/>
          </w:rPr>
          <w:t>Director of Public Prosecutions Act 1990</w:t>
        </w:r>
      </w:hyperlink>
      <w:r>
        <w:t>.</w:t>
      </w:r>
      <w:r>
        <w:rPr>
          <w:b/>
          <w:bCs/>
        </w:rPr>
        <w:t xml:space="preserve"> </w:t>
      </w:r>
    </w:p>
    <w:p w14:paraId="2E0575CC" w14:textId="0239F891" w:rsidR="00BC4AF3" w:rsidRDefault="00BC4AF3" w:rsidP="00FE7E51">
      <w:pPr>
        <w:pStyle w:val="aDef"/>
      </w:pPr>
      <w:r w:rsidRPr="006C7F31">
        <w:rPr>
          <w:rStyle w:val="charBoldItals"/>
        </w:rPr>
        <w:t>disability and community services commissioner</w:t>
      </w:r>
      <w:r>
        <w:t xml:space="preserve"> means the Disability and Community Services Commissioner under the </w:t>
      </w:r>
      <w:hyperlink r:id="rId213" w:tooltip="A2005-40" w:history="1">
        <w:r w:rsidR="003F5F90" w:rsidRPr="003F5F90">
          <w:rPr>
            <w:rStyle w:val="charCitHyperlinkItal"/>
          </w:rPr>
          <w:t>Human Rights Commission Act 2005</w:t>
        </w:r>
      </w:hyperlink>
      <w:r>
        <w:t>.</w:t>
      </w:r>
    </w:p>
    <w:p w14:paraId="2284CFF4" w14:textId="77777777" w:rsidR="00BC4AF3" w:rsidRDefault="00BC4AF3" w:rsidP="00FE7E51">
      <w:pPr>
        <w:pStyle w:val="aDef"/>
      </w:pPr>
      <w:r>
        <w:rPr>
          <w:rStyle w:val="charBoldItals"/>
        </w:rPr>
        <w:t>disallowable instrument</w:t>
      </w:r>
      <w:r>
        <w:t>—see section 9.</w:t>
      </w:r>
    </w:p>
    <w:p w14:paraId="5C2A89FF" w14:textId="26257C1D" w:rsidR="00BC4AF3" w:rsidRDefault="00BC4AF3" w:rsidP="00FE7E51">
      <w:pPr>
        <w:pStyle w:val="aDef"/>
      </w:pPr>
      <w:r w:rsidRPr="006C7F31">
        <w:rPr>
          <w:rStyle w:val="charBoldItals"/>
        </w:rPr>
        <w:t>discrimination commissioner</w:t>
      </w:r>
      <w:r>
        <w:t xml:space="preserve"> means the Discrimination Commissioner under the </w:t>
      </w:r>
      <w:hyperlink r:id="rId214" w:tooltip="A2005-40" w:history="1">
        <w:r w:rsidR="003F5F90" w:rsidRPr="003F5F90">
          <w:rPr>
            <w:rStyle w:val="charCitHyperlinkItal"/>
          </w:rPr>
          <w:t>Human Rights Commission Act 2005</w:t>
        </w:r>
      </w:hyperlink>
      <w:r>
        <w:t>.</w:t>
      </w:r>
    </w:p>
    <w:p w14:paraId="66FCEAFA" w14:textId="77777777" w:rsidR="00BC4AF3" w:rsidRPr="00CF2620" w:rsidRDefault="00BC4AF3" w:rsidP="00DD05E1">
      <w:pPr>
        <w:pStyle w:val="aDef"/>
        <w:keepNext/>
      </w:pPr>
      <w:r w:rsidRPr="006C7F31">
        <w:rPr>
          <w:rStyle w:val="charBoldItals"/>
        </w:rPr>
        <w:t>doctor</w:t>
      </w:r>
      <w:r w:rsidRPr="009D663C">
        <w:rPr>
          <w:iCs/>
        </w:rPr>
        <w:t>—</w:t>
      </w:r>
    </w:p>
    <w:p w14:paraId="0FCF75E1" w14:textId="1CC417FF" w:rsidR="00BC4AF3" w:rsidRPr="003E1992" w:rsidRDefault="00BC4AF3" w:rsidP="00BC4AF3">
      <w:pPr>
        <w:pStyle w:val="aDefpara"/>
      </w:pPr>
      <w:r w:rsidRPr="003E1992">
        <w:tab/>
        <w:t>(a)</w:t>
      </w:r>
      <w:r w:rsidRPr="003E1992">
        <w:tab/>
        <w:t xml:space="preserve">means a person registered under the </w:t>
      </w:r>
      <w:hyperlink r:id="rId215" w:tooltip="Health Practitioner Regulation National Law (ACT)" w:history="1">
        <w:r w:rsidR="00117B0C" w:rsidRPr="00117B0C">
          <w:rPr>
            <w:rStyle w:val="charCitHyperlinkItal"/>
          </w:rPr>
          <w:t>Health Practitioner Regulation National Law (ACT)</w:t>
        </w:r>
      </w:hyperlink>
      <w:r w:rsidRPr="00CF2620">
        <w:rPr>
          <w:rStyle w:val="charItals"/>
        </w:rPr>
        <w:t xml:space="preserve"> </w:t>
      </w:r>
      <w:r w:rsidRPr="003E1992">
        <w:t xml:space="preserve">to practise in the medical profession </w:t>
      </w:r>
      <w:r w:rsidRPr="003E1992">
        <w:rPr>
          <w:bCs/>
          <w:iCs/>
        </w:rPr>
        <w:t>(other than as a student); and</w:t>
      </w:r>
    </w:p>
    <w:p w14:paraId="24E9F249"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3E00A12D" w14:textId="77777777" w:rsidR="00BC4AF3" w:rsidRDefault="00BC4AF3" w:rsidP="00FE7E51">
      <w:pPr>
        <w:pStyle w:val="aDef"/>
      </w:pPr>
      <w:r w:rsidRPr="006C7F31">
        <w:rPr>
          <w:rStyle w:val="charBoldItals"/>
        </w:rPr>
        <w:t>document</w:t>
      </w:r>
      <w:r>
        <w:t xml:space="preserve"> means any record of information, and includes—</w:t>
      </w:r>
    </w:p>
    <w:p w14:paraId="39342034" w14:textId="77777777" w:rsidR="00BC4AF3" w:rsidRDefault="00BC4AF3" w:rsidP="00BC4AF3">
      <w:pPr>
        <w:pStyle w:val="aDefpara"/>
      </w:pPr>
      <w:r>
        <w:rPr>
          <w:color w:val="000000"/>
        </w:rPr>
        <w:tab/>
        <w:t>(a)</w:t>
      </w:r>
      <w:r>
        <w:rPr>
          <w:color w:val="000000"/>
        </w:rPr>
        <w:tab/>
        <w:t>anything on which there is writing; or</w:t>
      </w:r>
    </w:p>
    <w:p w14:paraId="1FC4311A" w14:textId="77777777" w:rsidR="00BC4AF3" w:rsidRDefault="00BC4AF3" w:rsidP="00BC4AF3">
      <w:pPr>
        <w:pStyle w:val="aDefpara"/>
      </w:pPr>
      <w:r>
        <w:lastRenderedPageBreak/>
        <w:tab/>
        <w:t>(b)</w:t>
      </w:r>
      <w:r>
        <w:tab/>
        <w:t>anything on which there are figures, marks, numbers, perforations, symbols or anything else having a meaning for people qualified to interpret them; or</w:t>
      </w:r>
    </w:p>
    <w:p w14:paraId="449C6D7D" w14:textId="77777777" w:rsidR="00BC4AF3" w:rsidRDefault="00BC4AF3" w:rsidP="00BC4AF3">
      <w:pPr>
        <w:pStyle w:val="aDefpara"/>
      </w:pPr>
      <w:r>
        <w:tab/>
        <w:t>(c)</w:t>
      </w:r>
      <w:r>
        <w:tab/>
        <w:t>anything from which images, sounds, messages or writings can be produced or reproduced, whether with or without the aid of anything else; or</w:t>
      </w:r>
    </w:p>
    <w:p w14:paraId="40213358" w14:textId="77777777" w:rsidR="00BC4AF3" w:rsidRDefault="00BC4AF3" w:rsidP="00BC4AF3">
      <w:pPr>
        <w:pStyle w:val="aDefpara"/>
      </w:pPr>
      <w:r>
        <w:tab/>
        <w:t>(d)</w:t>
      </w:r>
      <w:r>
        <w:tab/>
        <w:t>a drawing, map, photograph or plan.</w:t>
      </w:r>
    </w:p>
    <w:p w14:paraId="54BB9620" w14:textId="77777777" w:rsidR="00BC4AF3" w:rsidRDefault="00BC4AF3" w:rsidP="00FE7E51">
      <w:pPr>
        <w:pStyle w:val="aDef"/>
      </w:pPr>
      <w:r>
        <w:rPr>
          <w:rStyle w:val="charBoldItals"/>
        </w:rPr>
        <w:t>domestic partner</w:t>
      </w:r>
      <w:r>
        <w:t>—see section 169 (1).</w:t>
      </w:r>
    </w:p>
    <w:p w14:paraId="3B7B3DB1" w14:textId="77777777" w:rsidR="00BC4AF3" w:rsidRDefault="00BC4AF3" w:rsidP="00FE7E51">
      <w:pPr>
        <w:pStyle w:val="aDef"/>
      </w:pPr>
      <w:r>
        <w:rPr>
          <w:rStyle w:val="charBoldItals"/>
        </w:rPr>
        <w:t>domestic partnership</w:t>
      </w:r>
      <w:r>
        <w:t>—see section 169 (2).</w:t>
      </w:r>
    </w:p>
    <w:p w14:paraId="01FA70A4" w14:textId="77777777" w:rsidR="00BC4AF3" w:rsidRDefault="00BC4AF3" w:rsidP="00FE7E51">
      <w:pPr>
        <w:pStyle w:val="aDef"/>
      </w:pPr>
      <w:r>
        <w:rPr>
          <w:rStyle w:val="charBoldItals"/>
        </w:rPr>
        <w:t>DPP</w:t>
      </w:r>
      <w:r>
        <w:t xml:space="preserve">—see </w:t>
      </w:r>
      <w:r>
        <w:rPr>
          <w:rStyle w:val="charBoldItals"/>
        </w:rPr>
        <w:t>director of public prosecutions</w:t>
      </w:r>
      <w:r>
        <w:t>.</w:t>
      </w:r>
    </w:p>
    <w:p w14:paraId="7FC00609" w14:textId="10809CA9" w:rsidR="00BC4AF3" w:rsidRDefault="00BC4AF3" w:rsidP="00FE7E51">
      <w:pPr>
        <w:pStyle w:val="aDef"/>
      </w:pPr>
      <w:r w:rsidRPr="006C7F31">
        <w:rPr>
          <w:rStyle w:val="charBoldItals"/>
        </w:rPr>
        <w:t>driver licence</w:t>
      </w:r>
      <w:r>
        <w:t xml:space="preserve"> means a driver licence under the </w:t>
      </w:r>
      <w:hyperlink r:id="rId216" w:tooltip="A1999-78" w:history="1">
        <w:r w:rsidR="003F5F90" w:rsidRPr="003F5F90">
          <w:rPr>
            <w:rStyle w:val="charCitHyperlinkItal"/>
          </w:rPr>
          <w:t>Road Transport (Driver Licensing) Act 1999</w:t>
        </w:r>
      </w:hyperlink>
      <w:r>
        <w:t>.</w:t>
      </w:r>
    </w:p>
    <w:p w14:paraId="04B48BE6" w14:textId="77777777" w:rsidR="00BC4AF3" w:rsidRDefault="00BC4AF3" w:rsidP="00BC4AF3">
      <w:pPr>
        <w:pStyle w:val="aNote"/>
      </w:pPr>
      <w:r w:rsidRPr="00CF2620">
        <w:rPr>
          <w:rStyle w:val="charItals"/>
        </w:rPr>
        <w:t>Note</w:t>
      </w:r>
      <w:r w:rsidRPr="00CF2620">
        <w:tab/>
      </w:r>
      <w:r w:rsidRPr="00CF2620">
        <w:rPr>
          <w:rStyle w:val="charBoldItals"/>
        </w:rPr>
        <w:t>Driver licence</w:t>
      </w:r>
      <w:r>
        <w:t xml:space="preserve"> is defined in that Act, dictionary to mean a driver licence of any kind issued under that Act (see also def </w:t>
      </w:r>
      <w:r w:rsidRPr="006C7F31">
        <w:rPr>
          <w:rStyle w:val="charBoldItals"/>
        </w:rPr>
        <w:t>Australian driver licence</w:t>
      </w:r>
      <w:r>
        <w:t>).</w:t>
      </w:r>
    </w:p>
    <w:p w14:paraId="1D67AE14" w14:textId="6B5A7BFA" w:rsidR="00BC4AF3" w:rsidRDefault="00BC4AF3" w:rsidP="00FE7E51">
      <w:pPr>
        <w:pStyle w:val="aDef"/>
      </w:pPr>
      <w:r w:rsidRPr="006C7F31">
        <w:rPr>
          <w:rStyle w:val="charBoldItals"/>
        </w:rPr>
        <w:t>electoral commission</w:t>
      </w:r>
      <w:r w:rsidRPr="006C7F31">
        <w:t xml:space="preserve"> </w:t>
      </w:r>
      <w:r>
        <w:t xml:space="preserve">means the Australian Capital Territory Electoral Commission established under the </w:t>
      </w:r>
      <w:hyperlink r:id="rId217" w:tooltip="A1992-71" w:history="1">
        <w:r w:rsidR="003F5F90" w:rsidRPr="003F5F90">
          <w:rPr>
            <w:rStyle w:val="charCitHyperlinkItal"/>
          </w:rPr>
          <w:t>Electoral Act 1992</w:t>
        </w:r>
      </w:hyperlink>
      <w:r>
        <w:t>.</w:t>
      </w:r>
    </w:p>
    <w:p w14:paraId="2D8DFF99" w14:textId="51E8A3DD" w:rsidR="00BC4AF3" w:rsidRDefault="00BC4AF3" w:rsidP="00FE7E51">
      <w:pPr>
        <w:pStyle w:val="aDef"/>
        <w:rPr>
          <w:color w:val="000000"/>
        </w:rPr>
      </w:pPr>
      <w:r w:rsidRPr="001263F9">
        <w:rPr>
          <w:rStyle w:val="charBoldItals"/>
        </w:rPr>
        <w:t>electoral commissioner</w:t>
      </w:r>
      <w:r w:rsidRPr="001263F9">
        <w:t xml:space="preserve"> </w:t>
      </w:r>
      <w:r>
        <w:t xml:space="preserve">means the Electoral Commissioner under the </w:t>
      </w:r>
      <w:hyperlink r:id="rId218" w:tooltip="A1992-71" w:history="1">
        <w:r w:rsidR="003F5F90" w:rsidRPr="003F5F90">
          <w:rPr>
            <w:rStyle w:val="charCitHyperlinkItal"/>
          </w:rPr>
          <w:t>Electoral Act 1992</w:t>
        </w:r>
      </w:hyperlink>
      <w:r>
        <w:t>.</w:t>
      </w:r>
    </w:p>
    <w:p w14:paraId="3B934B40" w14:textId="77777777" w:rsidR="007F7D8E" w:rsidRPr="004C3CCB" w:rsidRDefault="007F7D8E" w:rsidP="007F7D8E">
      <w:pPr>
        <w:pStyle w:val="aDef"/>
      </w:pPr>
      <w:r w:rsidRPr="004C3CCB">
        <w:rPr>
          <w:rStyle w:val="charBoldItals"/>
        </w:rPr>
        <w:t xml:space="preserve">emergency service </w:t>
      </w:r>
      <w:r w:rsidRPr="004C3CCB">
        <w:rPr>
          <w:lang w:eastAsia="en-AU"/>
        </w:rPr>
        <w:t>means the ambulance service, the fire and rescue service, the rural fire service or the SES.</w:t>
      </w:r>
    </w:p>
    <w:p w14:paraId="1CBAB8B5" w14:textId="7C1D7E93" w:rsidR="00BC4AF3" w:rsidRPr="001263F9" w:rsidRDefault="00BC4AF3" w:rsidP="00FE7E51">
      <w:pPr>
        <w:pStyle w:val="aDef"/>
      </w:pPr>
      <w:r w:rsidRPr="001263F9">
        <w:rPr>
          <w:rStyle w:val="charBoldItals"/>
        </w:rPr>
        <w:t xml:space="preserve">emergency services commissioner </w:t>
      </w:r>
      <w:r>
        <w:t xml:space="preserve">means the ACT Emergency Services Commissioner under the </w:t>
      </w:r>
      <w:hyperlink r:id="rId219" w:tooltip="A2004-28" w:history="1">
        <w:r w:rsidR="003F5F90" w:rsidRPr="003F5F90">
          <w:rPr>
            <w:rStyle w:val="charCitHyperlinkItal"/>
          </w:rPr>
          <w:t>Emergencies Act 2004</w:t>
        </w:r>
      </w:hyperlink>
      <w:r>
        <w:t>.</w:t>
      </w:r>
    </w:p>
    <w:p w14:paraId="424CC528" w14:textId="77777777" w:rsidR="00BC4AF3" w:rsidRDefault="00BC4AF3" w:rsidP="00FE7E51">
      <w:pPr>
        <w:pStyle w:val="aDef"/>
      </w:pPr>
      <w:r>
        <w:rPr>
          <w:rStyle w:val="charBoldItals"/>
        </w:rPr>
        <w:t>enactment</w:t>
      </w:r>
      <w:r>
        <w:t xml:space="preserve">, of an Act—see section 29 (References to </w:t>
      </w:r>
      <w:r>
        <w:rPr>
          <w:rStyle w:val="charItals"/>
        </w:rPr>
        <w:t>enactment</w:t>
      </w:r>
      <w:r>
        <w:t xml:space="preserve"> or </w:t>
      </w:r>
      <w:r>
        <w:rPr>
          <w:rStyle w:val="charItals"/>
        </w:rPr>
        <w:t>passing</w:t>
      </w:r>
      <w:r>
        <w:t xml:space="preserve"> of Acts).</w:t>
      </w:r>
    </w:p>
    <w:p w14:paraId="16345B5D" w14:textId="77777777" w:rsidR="00BC4AF3" w:rsidRPr="003E1992" w:rsidRDefault="00BC4AF3" w:rsidP="001D1F69">
      <w:pPr>
        <w:pStyle w:val="aDef"/>
        <w:keepNext/>
      </w:pPr>
      <w:r w:rsidRPr="001263F9">
        <w:rPr>
          <w:rStyle w:val="charBoldItals"/>
        </w:rPr>
        <w:t>enrolled nurse</w:t>
      </w:r>
      <w:r w:rsidRPr="003E1992">
        <w:t>—</w:t>
      </w:r>
    </w:p>
    <w:p w14:paraId="71A1AB5D" w14:textId="66A51327" w:rsidR="00BC4AF3" w:rsidRPr="003E1992" w:rsidRDefault="00BC4AF3" w:rsidP="00BC4AF3">
      <w:pPr>
        <w:pStyle w:val="aDefpara"/>
      </w:pPr>
      <w:r w:rsidRPr="003E1992">
        <w:tab/>
        <w:t>(a)</w:t>
      </w:r>
      <w:r w:rsidRPr="003E1992">
        <w:tab/>
        <w:t>means a person registered</w:t>
      </w:r>
      <w:r>
        <w:t xml:space="preserve"> </w:t>
      </w:r>
      <w:r w:rsidRPr="003E1992">
        <w:t xml:space="preserve">under the </w:t>
      </w:r>
      <w:hyperlink r:id="rId220" w:tooltip="Health Practitioner Regulation National Law (ACT)" w:history="1">
        <w:r w:rsidR="00117B0C" w:rsidRPr="00117B0C">
          <w:rPr>
            <w:rStyle w:val="charCitHyperlinkItal"/>
          </w:rPr>
          <w:t>Health Practitioner Regulation National Law (ACT)</w:t>
        </w:r>
      </w:hyperlink>
      <w:r w:rsidRPr="003E1992">
        <w:t>—</w:t>
      </w:r>
    </w:p>
    <w:p w14:paraId="623811E8" w14:textId="77777777" w:rsidR="00BC4AF3" w:rsidRPr="003E1992" w:rsidRDefault="00BC4AF3" w:rsidP="00BC4AF3">
      <w:pPr>
        <w:pStyle w:val="aDefsubpara"/>
      </w:pPr>
      <w:r w:rsidRPr="003E1992">
        <w:tab/>
        <w:t>(i)</w:t>
      </w:r>
      <w:r w:rsidRPr="003E1992">
        <w:tab/>
        <w:t xml:space="preserve">to practise in the nursing and midwifery profession </w:t>
      </w:r>
      <w:r w:rsidRPr="003E1992">
        <w:rPr>
          <w:bCs/>
          <w:iCs/>
        </w:rPr>
        <w:t>(other than as a student); and</w:t>
      </w:r>
    </w:p>
    <w:p w14:paraId="1C13ECB1" w14:textId="77777777" w:rsidR="00BC4AF3" w:rsidRPr="003E1992" w:rsidRDefault="00BC4AF3" w:rsidP="00BC4AF3">
      <w:pPr>
        <w:pStyle w:val="aDefsubpara"/>
      </w:pPr>
      <w:r w:rsidRPr="003E1992">
        <w:lastRenderedPageBreak/>
        <w:tab/>
        <w:t>(ii)</w:t>
      </w:r>
      <w:r w:rsidRPr="003E1992">
        <w:tab/>
        <w:t>in the enrolled nurses (division 2) division; and</w:t>
      </w:r>
    </w:p>
    <w:p w14:paraId="436BFBFF"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20AF3A3C" w14:textId="77777777" w:rsidR="00BC4AF3" w:rsidRDefault="00BC4AF3" w:rsidP="00FE7E51">
      <w:pPr>
        <w:pStyle w:val="aDef"/>
      </w:pPr>
      <w:r>
        <w:rPr>
          <w:rStyle w:val="charBoldItals"/>
        </w:rPr>
        <w:t xml:space="preserve">entity </w:t>
      </w:r>
      <w:r>
        <w:t>includes an unincorporated body and a person (including a person occupying a position).</w:t>
      </w:r>
    </w:p>
    <w:p w14:paraId="7D59C60B" w14:textId="5D50B798" w:rsidR="00BC4AF3" w:rsidRDefault="00BC4AF3" w:rsidP="00FE7E51">
      <w:pPr>
        <w:pStyle w:val="aDef"/>
      </w:pPr>
      <w:r>
        <w:rPr>
          <w:rStyle w:val="charBoldItals"/>
        </w:rPr>
        <w:t>environment protection authority</w:t>
      </w:r>
      <w:r>
        <w:t xml:space="preserve"> means the Environment Protection Authority established under the </w:t>
      </w:r>
      <w:hyperlink r:id="rId221" w:tooltip="A1997-92" w:history="1">
        <w:r w:rsidR="003F5F90" w:rsidRPr="003F5F90">
          <w:rPr>
            <w:rStyle w:val="charCitHyperlinkItal"/>
          </w:rPr>
          <w:t>Environment Protection Act 1997</w:t>
        </w:r>
      </w:hyperlink>
      <w:r>
        <w:t>.</w:t>
      </w:r>
    </w:p>
    <w:p w14:paraId="780F8150" w14:textId="77777777" w:rsidR="00BC4AF3" w:rsidRPr="001263F9" w:rsidRDefault="00BC4AF3" w:rsidP="00FE7E51">
      <w:pPr>
        <w:pStyle w:val="aDef"/>
      </w:pPr>
      <w:r w:rsidRPr="001263F9">
        <w:rPr>
          <w:rStyle w:val="charBoldItals"/>
        </w:rPr>
        <w:t>establish</w:t>
      </w:r>
      <w:r>
        <w:rPr>
          <w:b/>
          <w:bCs/>
        </w:rPr>
        <w:t xml:space="preserve"> </w:t>
      </w:r>
      <w:r>
        <w:t>includes constitute and continue in existence.</w:t>
      </w:r>
      <w:r w:rsidRPr="001263F9">
        <w:t xml:space="preserve"> </w:t>
      </w:r>
    </w:p>
    <w:p w14:paraId="05E0DADE" w14:textId="77777777" w:rsidR="00BC4AF3" w:rsidRPr="001263F9" w:rsidRDefault="00BC4AF3" w:rsidP="00FE7E51">
      <w:pPr>
        <w:pStyle w:val="aDef"/>
      </w:pPr>
      <w:r w:rsidRPr="001263F9">
        <w:rPr>
          <w:rStyle w:val="charBoldItals"/>
        </w:rPr>
        <w:t>estate</w:t>
      </w:r>
      <w:r>
        <w:t xml:space="preserve"> includes any charge, claim, demand, easement, encumbrance, lien, right and title, whether at law or in equity.</w:t>
      </w:r>
      <w:r w:rsidRPr="001263F9">
        <w:t xml:space="preserve"> </w:t>
      </w:r>
    </w:p>
    <w:p w14:paraId="1E39336B" w14:textId="77777777" w:rsidR="00BC4AF3" w:rsidRPr="001263F9" w:rsidRDefault="00BC4AF3" w:rsidP="00FE7E51">
      <w:pPr>
        <w:pStyle w:val="aDef"/>
      </w:pPr>
      <w:r w:rsidRPr="001263F9">
        <w:rPr>
          <w:rStyle w:val="charBoldItals"/>
        </w:rPr>
        <w:t>Executive</w:t>
      </w:r>
      <w:r>
        <w:t xml:space="preserve"> means the Australian Capital Territory Executive.</w:t>
      </w:r>
      <w:r w:rsidRPr="001263F9">
        <w:t xml:space="preserve"> </w:t>
      </w:r>
    </w:p>
    <w:p w14:paraId="13764F43" w14:textId="24C3243C" w:rsidR="00BC4AF3" w:rsidRDefault="00BC4AF3" w:rsidP="00BC4AF3">
      <w:pPr>
        <w:pStyle w:val="aNote"/>
      </w:pPr>
      <w:r w:rsidRPr="00CF2620">
        <w:rPr>
          <w:rStyle w:val="charItals"/>
        </w:rPr>
        <w:t>Note</w:t>
      </w:r>
      <w:r w:rsidRPr="00CF2620">
        <w:rPr>
          <w:rStyle w:val="charItals"/>
        </w:rPr>
        <w:tab/>
      </w:r>
      <w:r>
        <w:t xml:space="preserve">The Executive is established by the </w:t>
      </w:r>
      <w:hyperlink r:id="rId222" w:tooltip="Act 1988 No 106 (Cwlth)" w:history="1">
        <w:r w:rsidR="000013D7" w:rsidRPr="00E673B5">
          <w:rPr>
            <w:rStyle w:val="charCitHyperlinkAbbrev"/>
          </w:rPr>
          <w:t>Self</w:t>
        </w:r>
        <w:r w:rsidR="000013D7" w:rsidRPr="00E673B5">
          <w:rPr>
            <w:rStyle w:val="charCitHyperlinkAbbrev"/>
          </w:rPr>
          <w:noBreakHyphen/>
          <w:t>Government Act</w:t>
        </w:r>
      </w:hyperlink>
      <w:r>
        <w:t>, s 36.</w:t>
      </w:r>
    </w:p>
    <w:p w14:paraId="3CCB8A71" w14:textId="77777777" w:rsidR="00BC4AF3" w:rsidRDefault="00BC4AF3" w:rsidP="00FE7E51">
      <w:pPr>
        <w:pStyle w:val="aDef"/>
      </w:pPr>
      <w:r w:rsidRPr="001263F9">
        <w:rPr>
          <w:rStyle w:val="charBoldItals"/>
        </w:rPr>
        <w:t>exercise</w:t>
      </w:r>
      <w:r>
        <w:t xml:space="preserve"> a function includes perform the function.</w:t>
      </w:r>
    </w:p>
    <w:p w14:paraId="678AE75E" w14:textId="77777777" w:rsidR="00BC4AF3" w:rsidRDefault="00BC4AF3" w:rsidP="00FE7E51">
      <w:pPr>
        <w:pStyle w:val="aDef"/>
        <w:rPr>
          <w:b/>
          <w:bCs/>
        </w:rPr>
      </w:pPr>
      <w:r w:rsidRPr="00E50777">
        <w:rPr>
          <w:rStyle w:val="charBoldItals"/>
        </w:rPr>
        <w:t>expire</w:t>
      </w:r>
      <w:r>
        <w:rPr>
          <w:b/>
          <w:bCs/>
        </w:rPr>
        <w:t xml:space="preserve"> </w:t>
      </w:r>
      <w:r>
        <w:t>includes lapse or otherwise cease to have effect.</w:t>
      </w:r>
      <w:r>
        <w:rPr>
          <w:b/>
          <w:bCs/>
        </w:rPr>
        <w:t xml:space="preserve"> </w:t>
      </w:r>
    </w:p>
    <w:p w14:paraId="56DAE494" w14:textId="77777777" w:rsidR="00BC4AF3" w:rsidRDefault="00BC4AF3" w:rsidP="00FE7E51">
      <w:pPr>
        <w:pStyle w:val="aDef"/>
        <w:rPr>
          <w:b/>
          <w:bCs/>
        </w:rPr>
      </w:pPr>
      <w:r w:rsidRPr="00E50777">
        <w:rPr>
          <w:rStyle w:val="charBoldItals"/>
        </w:rPr>
        <w:t>external territory</w:t>
      </w:r>
      <w:r>
        <w:t xml:space="preserve"> means a Commonwealth territory, other than an internal territory.</w:t>
      </w:r>
      <w:r>
        <w:rPr>
          <w:b/>
          <w:bCs/>
        </w:rPr>
        <w:t xml:space="preserve"> </w:t>
      </w:r>
    </w:p>
    <w:p w14:paraId="267FDD08" w14:textId="77777777" w:rsidR="00BC4AF3" w:rsidRDefault="00BC4AF3" w:rsidP="00FE7E51">
      <w:pPr>
        <w:pStyle w:val="aDef"/>
        <w:rPr>
          <w:b/>
          <w:bCs/>
        </w:rPr>
      </w:pPr>
      <w:r w:rsidRPr="00E50777">
        <w:rPr>
          <w:rStyle w:val="charBoldItals"/>
        </w:rPr>
        <w:t>fail</w:t>
      </w:r>
      <w:r>
        <w:rPr>
          <w:b/>
          <w:bCs/>
        </w:rPr>
        <w:t xml:space="preserve"> </w:t>
      </w:r>
      <w:r>
        <w:t>includes refuse.</w:t>
      </w:r>
      <w:r>
        <w:rPr>
          <w:b/>
          <w:bCs/>
        </w:rPr>
        <w:t xml:space="preserve"> </w:t>
      </w:r>
    </w:p>
    <w:p w14:paraId="124F3887" w14:textId="77777777" w:rsidR="00BC4AF3" w:rsidRDefault="00BC4AF3" w:rsidP="00FE7E51">
      <w:pPr>
        <w:pStyle w:val="aDef"/>
        <w:rPr>
          <w:b/>
          <w:bCs/>
        </w:rPr>
      </w:pPr>
      <w:r w:rsidRPr="00E50777">
        <w:rPr>
          <w:rStyle w:val="charBoldItals"/>
        </w:rPr>
        <w:t>Federal Court</w:t>
      </w:r>
      <w:r>
        <w:t xml:space="preserve"> means the Federal Court of Australia.</w:t>
      </w:r>
      <w:r>
        <w:rPr>
          <w:b/>
          <w:bCs/>
        </w:rPr>
        <w:t xml:space="preserve"> </w:t>
      </w:r>
    </w:p>
    <w:p w14:paraId="04384480" w14:textId="77777777" w:rsidR="00BC4AF3" w:rsidRDefault="00BC4AF3" w:rsidP="00FE7E51">
      <w:pPr>
        <w:pStyle w:val="aDef"/>
        <w:rPr>
          <w:b/>
          <w:bCs/>
        </w:rPr>
      </w:pPr>
      <w:r w:rsidRPr="00E50777">
        <w:rPr>
          <w:rStyle w:val="charBoldItals"/>
        </w:rPr>
        <w:t>file</w:t>
      </w:r>
      <w:r>
        <w:rPr>
          <w:b/>
          <w:bCs/>
        </w:rPr>
        <w:t xml:space="preserve"> </w:t>
      </w:r>
      <w:r>
        <w:t>includes lodge.</w:t>
      </w:r>
      <w:r>
        <w:rPr>
          <w:b/>
          <w:bCs/>
        </w:rPr>
        <w:t xml:space="preserve"> </w:t>
      </w:r>
    </w:p>
    <w:p w14:paraId="7DA8917A" w14:textId="77777777" w:rsidR="00BC4AF3" w:rsidRDefault="00BC4AF3" w:rsidP="00FE7E51">
      <w:pPr>
        <w:pStyle w:val="aDef"/>
        <w:rPr>
          <w:b/>
          <w:bCs/>
        </w:rPr>
      </w:pPr>
      <w:r w:rsidRPr="00E50777">
        <w:rPr>
          <w:rStyle w:val="charBoldItals"/>
        </w:rPr>
        <w:t>financial year</w:t>
      </w:r>
      <w:r>
        <w:t xml:space="preserve"> means a period of 12 months beginning on 1 July.</w:t>
      </w:r>
      <w:r>
        <w:rPr>
          <w:b/>
          <w:bCs/>
        </w:rPr>
        <w:t xml:space="preserve"> </w:t>
      </w:r>
    </w:p>
    <w:p w14:paraId="46E1F140" w14:textId="7A34249C" w:rsidR="007F7D8E" w:rsidRPr="004C3CCB" w:rsidRDefault="007F7D8E" w:rsidP="007F7D8E">
      <w:pPr>
        <w:pStyle w:val="aDef"/>
      </w:pPr>
      <w:r w:rsidRPr="004C3CCB">
        <w:rPr>
          <w:rStyle w:val="charBoldItals"/>
        </w:rPr>
        <w:t xml:space="preserve">fire and rescue service </w:t>
      </w:r>
      <w:r w:rsidRPr="004C3CCB">
        <w:rPr>
          <w:lang w:eastAsia="en-AU"/>
        </w:rPr>
        <w:t xml:space="preserve">means the ACT Fire and Rescue Service established under the </w:t>
      </w:r>
      <w:hyperlink r:id="rId223" w:tooltip="A2004-28" w:history="1">
        <w:r w:rsidRPr="004C3CCB">
          <w:rPr>
            <w:rStyle w:val="charCitHyperlinkItal"/>
          </w:rPr>
          <w:t>Emergencies Act 2004</w:t>
        </w:r>
      </w:hyperlink>
      <w:r w:rsidRPr="004C3CCB">
        <w:rPr>
          <w:szCs w:val="24"/>
          <w:lang w:eastAsia="en-AU"/>
        </w:rPr>
        <w:t>.</w:t>
      </w:r>
    </w:p>
    <w:p w14:paraId="64F10EDF" w14:textId="77777777" w:rsidR="00BC4AF3" w:rsidRDefault="00BC4AF3" w:rsidP="004C0869">
      <w:pPr>
        <w:pStyle w:val="aDef"/>
        <w:keepNext/>
      </w:pPr>
      <w:r>
        <w:rPr>
          <w:rStyle w:val="charBoldItals"/>
        </w:rPr>
        <w:t>for</w:t>
      </w:r>
      <w:r>
        <w:t>, in relation to an Act or statutory instrument, includes for the purposes of the Act or statutory instrument.</w:t>
      </w:r>
    </w:p>
    <w:p w14:paraId="0ED46D10" w14:textId="77777777" w:rsidR="00BC4AF3" w:rsidRDefault="00BC4AF3" w:rsidP="00BC4AF3">
      <w:pPr>
        <w:pStyle w:val="aNote"/>
      </w:pPr>
      <w:r>
        <w:rPr>
          <w:rStyle w:val="charItals"/>
        </w:rPr>
        <w:t>Note</w:t>
      </w:r>
      <w:r>
        <w:rPr>
          <w:rStyle w:val="charItals"/>
        </w:rPr>
        <w:tab/>
      </w:r>
      <w:r>
        <w:t>Under s 7 (3) and s 13 (3) a reference to an Act or statutory instrument includes a reference to a provision of an Act or statutory instrument.</w:t>
      </w:r>
    </w:p>
    <w:p w14:paraId="0668AF72" w14:textId="77777777" w:rsidR="00BC4AF3" w:rsidRDefault="00BC4AF3" w:rsidP="00FE7E51">
      <w:pPr>
        <w:pStyle w:val="aDef"/>
      </w:pPr>
      <w:r w:rsidRPr="001263F9">
        <w:rPr>
          <w:rStyle w:val="charBoldItals"/>
        </w:rPr>
        <w:lastRenderedPageBreak/>
        <w:t>foreign country</w:t>
      </w:r>
      <w:r>
        <w:t xml:space="preserve"> means a country (whether or not an independent sovereign country) outside </w:t>
      </w:r>
      <w:smartTag w:uri="urn:schemas-microsoft-com:office:smarttags" w:element="country-region">
        <w:smartTag w:uri="urn:schemas-microsoft-com:office:smarttags" w:element="place">
          <w:r>
            <w:t>Australia</w:t>
          </w:r>
        </w:smartTag>
      </w:smartTag>
      <w:r>
        <w:t xml:space="preserve"> and the external territories, and includes a state, province or other part of such a country.</w:t>
      </w:r>
    </w:p>
    <w:p w14:paraId="791F5777" w14:textId="77777777" w:rsidR="00BC4AF3" w:rsidRDefault="00BC4AF3" w:rsidP="004C0869">
      <w:pPr>
        <w:pStyle w:val="aDef"/>
        <w:keepNext/>
      </w:pPr>
      <w:r>
        <w:rPr>
          <w:rStyle w:val="charBoldItals"/>
        </w:rPr>
        <w:t>former NSW Act</w:t>
      </w:r>
      <w:r>
        <w:t xml:space="preserve"> means an Act corresponding to a NSW Act mentioned in schedule 1.</w:t>
      </w:r>
    </w:p>
    <w:p w14:paraId="426B7321" w14:textId="5E1E0BF5" w:rsidR="00BC4AF3" w:rsidRDefault="00BC4AF3" w:rsidP="00BC4AF3">
      <w:pPr>
        <w:pStyle w:val="aNote"/>
      </w:pPr>
      <w:r>
        <w:rPr>
          <w:rStyle w:val="charItals"/>
        </w:rPr>
        <w:t>Note 1</w:t>
      </w:r>
      <w:r>
        <w:rPr>
          <w:rStyle w:val="charItals"/>
        </w:rPr>
        <w:tab/>
      </w:r>
      <w:r>
        <w:t xml:space="preserve">The </w:t>
      </w:r>
      <w:hyperlink r:id="rId224" w:tooltip="A1900-40" w:history="1">
        <w:r w:rsidR="003F5F90" w:rsidRPr="003F5F90">
          <w:rPr>
            <w:rStyle w:val="charCitHyperlinkItal"/>
          </w:rPr>
          <w:t>Crimes Act 1900</w:t>
        </w:r>
      </w:hyperlink>
      <w:r>
        <w:t xml:space="preserve"> is taken to have been enacted by the Legislative Assembly because of the </w:t>
      </w:r>
      <w:hyperlink r:id="rId225" w:tooltip="A1992-6" w:history="1">
        <w:r w:rsidR="003F5F90" w:rsidRPr="003F5F90">
          <w:rPr>
            <w:rStyle w:val="charCitHyperlinkItal"/>
          </w:rPr>
          <w:t>Crimes Legislation (Status and Citation) Act 1992</w:t>
        </w:r>
      </w:hyperlink>
      <w:r>
        <w:t xml:space="preserve">.  The 1992 Act was repealed by the </w:t>
      </w:r>
      <w:hyperlink r:id="rId226" w:tooltip="A1999-66" w:history="1">
        <w:r w:rsidR="003F5F90" w:rsidRPr="003F5F90">
          <w:rPr>
            <w:rStyle w:val="charCitHyperlinkItal"/>
          </w:rPr>
          <w:t>Law Reform (Miscellaneous Provisions) Act 1999</w:t>
        </w:r>
      </w:hyperlink>
      <w:r>
        <w:t>, but its previous operation was saved (see s 5 (2)).</w:t>
      </w:r>
    </w:p>
    <w:p w14:paraId="2F2C9F6B" w14:textId="20D6BC8C" w:rsidR="00BC4AF3" w:rsidRDefault="00BC4AF3" w:rsidP="00BC4AF3">
      <w:pPr>
        <w:pStyle w:val="aNote"/>
      </w:pPr>
      <w:r>
        <w:rPr>
          <w:rStyle w:val="charItals"/>
        </w:rPr>
        <w:t>Note 2</w:t>
      </w:r>
      <w:r>
        <w:rPr>
          <w:rStyle w:val="charItals"/>
        </w:rPr>
        <w:tab/>
      </w:r>
      <w:r>
        <w:t xml:space="preserve">The other former NSW Acts are taken to have been enacted by the Legislative Assembly because of the </w:t>
      </w:r>
      <w:hyperlink r:id="rId227" w:tooltip="A1967-48" w:history="1">
        <w:r w:rsidR="003F5F90" w:rsidRPr="003F5F90">
          <w:rPr>
            <w:rStyle w:val="charCitHyperlinkItal"/>
          </w:rPr>
          <w:t>Interpretation Act 1967</w:t>
        </w:r>
      </w:hyperlink>
      <w:r>
        <w:t>, s 65.  Section 65 has expired, but its previous operation was saved (see s 65 (3)).</w:t>
      </w:r>
    </w:p>
    <w:p w14:paraId="5DEC8AF6" w14:textId="77777777" w:rsidR="00BC4AF3" w:rsidRDefault="00BC4AF3" w:rsidP="00FE7E51">
      <w:pPr>
        <w:pStyle w:val="aDef"/>
      </w:pPr>
      <w:r>
        <w:rPr>
          <w:rStyle w:val="charBoldItals"/>
        </w:rPr>
        <w:t xml:space="preserve">former </w:t>
      </w:r>
      <w:smartTag w:uri="urn:schemas-microsoft-com:office:smarttags" w:element="country-region">
        <w:smartTag w:uri="urn:schemas-microsoft-com:office:smarttags" w:element="place">
          <w:r>
            <w:rPr>
              <w:rStyle w:val="charBoldItals"/>
            </w:rPr>
            <w:t>UK</w:t>
          </w:r>
        </w:smartTag>
      </w:smartTag>
      <w:r>
        <w:rPr>
          <w:rStyle w:val="charBoldItals"/>
        </w:rPr>
        <w:t xml:space="preserve"> Act</w:t>
      </w:r>
      <w:r>
        <w:t xml:space="preserve"> means an Act corresponding to a UK Act mentioned in schedule 1.</w:t>
      </w:r>
    </w:p>
    <w:p w14:paraId="569BD6F5" w14:textId="0E7DC52A" w:rsidR="00BC4AF3" w:rsidRDefault="00BC4AF3" w:rsidP="00BC4AF3">
      <w:pPr>
        <w:pStyle w:val="aNote"/>
      </w:pPr>
      <w:r>
        <w:rPr>
          <w:rStyle w:val="charItals"/>
        </w:rPr>
        <w:t>Note</w:t>
      </w:r>
      <w:r>
        <w:rPr>
          <w:rStyle w:val="charItals"/>
        </w:rPr>
        <w:tab/>
      </w:r>
      <w:r>
        <w:t xml:space="preserve">Former UK Acts are also taken to have been enacted by the Legislative Assembly because of the </w:t>
      </w:r>
      <w:hyperlink r:id="rId228" w:tooltip="A1967-48" w:history="1">
        <w:r w:rsidR="003F5F90" w:rsidRPr="003F5F90">
          <w:rPr>
            <w:rStyle w:val="charCitHyperlinkItal"/>
          </w:rPr>
          <w:t>Interpretation Act 1967</w:t>
        </w:r>
      </w:hyperlink>
      <w:r>
        <w:t>, s 65.  Section 65 has expired, but its previous operation was saved (see s 65 (3)).</w:t>
      </w:r>
    </w:p>
    <w:p w14:paraId="33925BCE" w14:textId="77777777" w:rsidR="00BC4AF3" w:rsidRDefault="00BC4AF3" w:rsidP="001B2696">
      <w:pPr>
        <w:pStyle w:val="aDef"/>
        <w:keepNext/>
      </w:pPr>
      <w:r w:rsidRPr="001263F9">
        <w:rPr>
          <w:rStyle w:val="charBoldItals"/>
        </w:rPr>
        <w:t>found guilty</w:t>
      </w:r>
      <w:r>
        <w:t>, of an offence, includes—</w:t>
      </w:r>
    </w:p>
    <w:p w14:paraId="10D8CFC5" w14:textId="78AC1433" w:rsidR="00BC4AF3" w:rsidRDefault="00BC4AF3" w:rsidP="00BC4AF3">
      <w:pPr>
        <w:pStyle w:val="aDefpara"/>
      </w:pPr>
      <w:r>
        <w:tab/>
        <w:t>(a)</w:t>
      </w:r>
      <w:r>
        <w:tab/>
        <w:t xml:space="preserve">having an order made for the offence under the </w:t>
      </w:r>
      <w:hyperlink r:id="rId229" w:tooltip="A2005-58" w:history="1">
        <w:r w:rsidR="003F5F90" w:rsidRPr="003F5F90">
          <w:rPr>
            <w:rStyle w:val="charCitHyperlinkItal"/>
          </w:rPr>
          <w:t>Crimes (Sentencing) Act 2005</w:t>
        </w:r>
      </w:hyperlink>
      <w:r>
        <w:t>, section 17 (Non-conviction orders—general); and</w:t>
      </w:r>
    </w:p>
    <w:p w14:paraId="68A77B8D" w14:textId="36001534" w:rsidR="00BC4AF3" w:rsidRDefault="00BC4AF3" w:rsidP="00BC4AF3">
      <w:pPr>
        <w:pStyle w:val="aDefpara"/>
      </w:pPr>
      <w:r>
        <w:tab/>
        <w:t>(b)</w:t>
      </w:r>
      <w:r>
        <w:tab/>
        <w:t xml:space="preserve">having the offence taken into account under the </w:t>
      </w:r>
      <w:hyperlink r:id="rId230" w:tooltip="A2005-58" w:history="1">
        <w:r w:rsidR="003F5F90" w:rsidRPr="003F5F90">
          <w:rPr>
            <w:rStyle w:val="charCitHyperlinkItal"/>
          </w:rPr>
          <w:t>Crimes (Sentencing) Act 2005</w:t>
        </w:r>
      </w:hyperlink>
      <w:r w:rsidRPr="009C674C">
        <w:t xml:space="preserve">, </w:t>
      </w:r>
      <w:r>
        <w:t>section 57 (Outstanding additional offences taken into account in sentencing).</w:t>
      </w:r>
    </w:p>
    <w:p w14:paraId="7C3BB8E5" w14:textId="77777777" w:rsidR="00BC4AF3" w:rsidRDefault="00BC4AF3" w:rsidP="00FE7E51">
      <w:pPr>
        <w:pStyle w:val="aDef"/>
      </w:pPr>
      <w:r w:rsidRPr="001263F9">
        <w:rPr>
          <w:rStyle w:val="charBoldItals"/>
        </w:rPr>
        <w:t>function</w:t>
      </w:r>
      <w:r>
        <w:t xml:space="preserve"> includes authority, duty and power.</w:t>
      </w:r>
      <w:r w:rsidRPr="001263F9">
        <w:t xml:space="preserve"> </w:t>
      </w:r>
    </w:p>
    <w:p w14:paraId="1A311FE1" w14:textId="222A6D43" w:rsidR="00BC4AF3" w:rsidRDefault="00BC4AF3" w:rsidP="00FE7E51">
      <w:pPr>
        <w:pStyle w:val="aDef"/>
      </w:pPr>
      <w:r w:rsidRPr="00E50777">
        <w:rPr>
          <w:rStyle w:val="charBoldItals"/>
        </w:rPr>
        <w:t>gambling and racing commission</w:t>
      </w:r>
      <w:r>
        <w:t xml:space="preserve"> means the Gambling and Racing Commission established under the </w:t>
      </w:r>
      <w:hyperlink r:id="rId231" w:tooltip="A1999-46" w:history="1">
        <w:r w:rsidR="003F5F90" w:rsidRPr="003F5F90">
          <w:rPr>
            <w:rStyle w:val="charCitHyperlinkItal"/>
          </w:rPr>
          <w:t>Gambling and Racing Control A</w:t>
        </w:r>
        <w:r w:rsidR="001B2696">
          <w:rPr>
            <w:rStyle w:val="charCitHyperlinkItal"/>
          </w:rPr>
          <w:t>ct </w:t>
        </w:r>
        <w:r w:rsidR="003F5F90" w:rsidRPr="003F5F90">
          <w:rPr>
            <w:rStyle w:val="charCitHyperlinkItal"/>
          </w:rPr>
          <w:t>1999</w:t>
        </w:r>
      </w:hyperlink>
      <w:r>
        <w:t>.</w:t>
      </w:r>
    </w:p>
    <w:p w14:paraId="69A0C9C9" w14:textId="77777777" w:rsidR="00BC4AF3" w:rsidRDefault="00BC4AF3" w:rsidP="004C0869">
      <w:pPr>
        <w:pStyle w:val="aDef"/>
        <w:keepNext/>
      </w:pPr>
      <w:r w:rsidRPr="009E15CA">
        <w:rPr>
          <w:rStyle w:val="charBoldItals"/>
        </w:rPr>
        <w:lastRenderedPageBreak/>
        <w:t>gazette</w:t>
      </w:r>
      <w:r w:rsidRPr="000B7001">
        <w:t xml:space="preserve"> </w:t>
      </w:r>
      <w:r>
        <w:t>means—</w:t>
      </w:r>
    </w:p>
    <w:p w14:paraId="586A160F" w14:textId="77777777" w:rsidR="00BC4AF3" w:rsidRDefault="00BC4AF3" w:rsidP="004C0869">
      <w:pPr>
        <w:pStyle w:val="aDefpara"/>
        <w:keepNext/>
      </w:pPr>
      <w:r>
        <w:tab/>
        <w:t>(a)</w:t>
      </w:r>
      <w:r>
        <w:tab/>
        <w:t xml:space="preserve">the </w:t>
      </w:r>
      <w:smartTag w:uri="urn:schemas-microsoft-com:office:smarttags" w:element="place">
        <w:smartTag w:uri="urn:schemas-microsoft-com:office:smarttags" w:element="State">
          <w:r>
            <w:t>Australian Capital Territory</w:t>
          </w:r>
        </w:smartTag>
      </w:smartTag>
      <w:r>
        <w:t xml:space="preserve"> Gazette; or</w:t>
      </w:r>
    </w:p>
    <w:p w14:paraId="78DD28D1" w14:textId="77777777" w:rsidR="00BC4AF3" w:rsidRDefault="008C0C4D" w:rsidP="008C0C4D">
      <w:pPr>
        <w:pStyle w:val="aDefpara"/>
      </w:pPr>
      <w:r w:rsidRPr="0083266D">
        <w:tab/>
        <w:t>(b)</w:t>
      </w:r>
      <w:r w:rsidRPr="0083266D">
        <w:tab/>
        <w:t>for a notice or other information that must or may be notified or published in the gazette—a place approved by the public sector standards commissioner.</w:t>
      </w:r>
    </w:p>
    <w:p w14:paraId="5773E54B" w14:textId="77777777" w:rsidR="00BC4AF3" w:rsidRDefault="00BC4AF3" w:rsidP="00FE7E51">
      <w:pPr>
        <w:pStyle w:val="aDef"/>
      </w:pPr>
      <w:r w:rsidRPr="001263F9">
        <w:rPr>
          <w:rStyle w:val="charBoldItals"/>
        </w:rPr>
        <w:t>give</w:t>
      </w:r>
      <w:r>
        <w:t>, in relation to a function, includes impose.</w:t>
      </w:r>
      <w:r w:rsidRPr="001263F9">
        <w:t xml:space="preserve"> </w:t>
      </w:r>
    </w:p>
    <w:p w14:paraId="14304265" w14:textId="77777777" w:rsidR="00BC4AF3" w:rsidRDefault="00BC4AF3" w:rsidP="00FE7E51">
      <w:pPr>
        <w:pStyle w:val="aDef"/>
      </w:pPr>
      <w:r w:rsidRPr="00E50777">
        <w:rPr>
          <w:rStyle w:val="charBoldItals"/>
        </w:rPr>
        <w:t>government printer</w:t>
      </w:r>
      <w:r>
        <w:rPr>
          <w:color w:val="000000"/>
        </w:rPr>
        <w:t xml:space="preserve"> </w:t>
      </w:r>
      <w:r>
        <w:t xml:space="preserve">includes anyone printing for or by the authority of the Executive. </w:t>
      </w:r>
    </w:p>
    <w:p w14:paraId="1A6FCF7F" w14:textId="503068F4" w:rsidR="00615FEB" w:rsidRPr="00022B5E" w:rsidRDefault="00615FEB" w:rsidP="00615FEB">
      <w:pPr>
        <w:pStyle w:val="aDef"/>
      </w:pPr>
      <w:r w:rsidRPr="00476D06">
        <w:rPr>
          <w:rStyle w:val="charBoldItals"/>
        </w:rPr>
        <w:t>government solicitor</w:t>
      </w:r>
      <w:r w:rsidRPr="00022B5E">
        <w:t xml:space="preserve"> means the Government Solicitor for the Territory under the </w:t>
      </w:r>
      <w:hyperlink r:id="rId232" w:tooltip="A2011-30" w:history="1">
        <w:r w:rsidR="003F5F90" w:rsidRPr="003F5F90">
          <w:rPr>
            <w:rStyle w:val="charCitHyperlinkItal"/>
          </w:rPr>
          <w:t>Law Officers Act 2011</w:t>
        </w:r>
      </w:hyperlink>
      <w:r w:rsidRPr="00022B5E">
        <w:t>.</w:t>
      </w:r>
    </w:p>
    <w:p w14:paraId="4E77F475" w14:textId="77777777" w:rsidR="00BC4AF3" w:rsidRPr="00476D06" w:rsidRDefault="00BC4AF3" w:rsidP="00FE7E51">
      <w:pPr>
        <w:pStyle w:val="aDef"/>
      </w:pPr>
      <w:r>
        <w:rPr>
          <w:rStyle w:val="charBoldItals"/>
        </w:rPr>
        <w:t xml:space="preserve">Governor </w:t>
      </w:r>
      <w:r>
        <w:t>means—</w:t>
      </w:r>
    </w:p>
    <w:p w14:paraId="6AEA049E" w14:textId="77777777" w:rsidR="00BC4AF3" w:rsidRDefault="00BC4AF3" w:rsidP="00BC4AF3">
      <w:pPr>
        <w:pStyle w:val="aDefpara"/>
      </w:pPr>
      <w:r>
        <w:tab/>
        <w:t>(a)</w:t>
      </w:r>
      <w:r>
        <w:tab/>
        <w:t xml:space="preserve">for a State (other than the </w:t>
      </w:r>
      <w:smartTag w:uri="urn:schemas-microsoft-com:office:smarttags" w:element="State">
        <w:smartTag w:uri="urn:schemas-microsoft-com:office:smarttags" w:element="place">
          <w:r>
            <w:t>Northern Territory</w:t>
          </w:r>
        </w:smartTag>
      </w:smartTag>
      <w:r>
        <w:t xml:space="preserve">)—the </w:t>
      </w:r>
      <w:r>
        <w:rPr>
          <w:color w:val="000000"/>
        </w:rPr>
        <w:t xml:space="preserve">Governor </w:t>
      </w:r>
      <w:r>
        <w:t>of the State</w:t>
      </w:r>
      <w:r>
        <w:rPr>
          <w:color w:val="000000"/>
        </w:rPr>
        <w:t xml:space="preserve">, and includes a person administering the Government </w:t>
      </w:r>
      <w:r>
        <w:t>of the State</w:t>
      </w:r>
      <w:r>
        <w:rPr>
          <w:color w:val="000000"/>
        </w:rPr>
        <w:t>; or</w:t>
      </w:r>
    </w:p>
    <w:p w14:paraId="2EC0129E" w14:textId="77777777" w:rsidR="00BC4AF3" w:rsidRDefault="00BC4AF3" w:rsidP="00BC4AF3">
      <w:pPr>
        <w:pStyle w:val="aDefpara"/>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r>
          <w:t>Northern Territory</w:t>
        </w:r>
      </w:smartTag>
      <w:r>
        <w:t xml:space="preserve">, and includes a person administering the Government of the </w:t>
      </w:r>
      <w:smartTag w:uri="urn:schemas-microsoft-com:office:smarttags" w:element="State">
        <w:smartTag w:uri="urn:schemas-microsoft-com:office:smarttags" w:element="place">
          <w:r>
            <w:t>Northern Territory</w:t>
          </w:r>
        </w:smartTag>
      </w:smartTag>
      <w:r>
        <w:t>.</w:t>
      </w:r>
    </w:p>
    <w:p w14:paraId="1996FC8F" w14:textId="77777777" w:rsidR="00BC4AF3" w:rsidRDefault="00BC4AF3" w:rsidP="00FE7E51">
      <w:pPr>
        <w:pStyle w:val="Amainreturn"/>
      </w:pPr>
      <w:r>
        <w:rPr>
          <w:rStyle w:val="charBoldItals"/>
        </w:rPr>
        <w:t xml:space="preserve">Governor-General </w:t>
      </w:r>
      <w:r>
        <w:t>means</w:t>
      </w:r>
      <w:r>
        <w:rPr>
          <w:b/>
          <w:bCs/>
        </w:rPr>
        <w:t xml:space="preserve"> </w:t>
      </w:r>
      <w:r>
        <w:rPr>
          <w:color w:val="000000"/>
        </w:rPr>
        <w:t>the Governor-General of the Commonwealth, and includes a person administering the Government of the Commonwealth.</w:t>
      </w:r>
    </w:p>
    <w:p w14:paraId="5063C686" w14:textId="1C3C6E7F" w:rsidR="00BC4AF3" w:rsidRDefault="00BC4AF3" w:rsidP="00FE7E51">
      <w:pPr>
        <w:pStyle w:val="aDef"/>
      </w:pPr>
      <w:r>
        <w:rPr>
          <w:rStyle w:val="charBoldItals"/>
        </w:rPr>
        <w:t>GST</w:t>
      </w:r>
      <w:r>
        <w:t xml:space="preserve">—see the </w:t>
      </w:r>
      <w:hyperlink r:id="rId233" w:tooltip="Act 1999 No 55 (Cwlth)" w:history="1">
        <w:r w:rsidR="00801EA8" w:rsidRPr="00801EA8">
          <w:rPr>
            <w:rStyle w:val="charCitHyperlinkItal"/>
          </w:rPr>
          <w:t>A New Tax System (Goods and Services Tax) Act 1999</w:t>
        </w:r>
      </w:hyperlink>
      <w:r>
        <w:t xml:space="preserve"> (Cwlth), dictionary.</w:t>
      </w:r>
    </w:p>
    <w:p w14:paraId="1EC3F4F3" w14:textId="088E0942" w:rsidR="008C0C4D" w:rsidRDefault="008C0C4D" w:rsidP="00FE7E51">
      <w:pPr>
        <w:pStyle w:val="aDef"/>
      </w:pPr>
      <w:r w:rsidRPr="0083266D">
        <w:rPr>
          <w:rStyle w:val="charBoldItals"/>
        </w:rPr>
        <w:t>head of service</w:t>
      </w:r>
      <w:r w:rsidRPr="0083266D">
        <w:t xml:space="preserve"> means the head of service under the </w:t>
      </w:r>
      <w:hyperlink r:id="rId234" w:tooltip="A1994-37" w:history="1">
        <w:r w:rsidRPr="0083266D">
          <w:rPr>
            <w:rStyle w:val="charCitHyperlinkItal"/>
          </w:rPr>
          <w:t>Public Sector Management Act 1994</w:t>
        </w:r>
      </w:hyperlink>
      <w:r w:rsidRPr="0083266D">
        <w:t>.</w:t>
      </w:r>
    </w:p>
    <w:p w14:paraId="5E98C1D4" w14:textId="19F24847" w:rsidR="00BC4AF3" w:rsidRPr="003E1992" w:rsidRDefault="00BC4AF3" w:rsidP="00FE7E51">
      <w:pPr>
        <w:pStyle w:val="aDef"/>
      </w:pPr>
      <w:r w:rsidRPr="001263F9">
        <w:rPr>
          <w:rStyle w:val="charBoldItals"/>
        </w:rPr>
        <w:t>health practitioner</w:t>
      </w:r>
      <w:r w:rsidRPr="00CC23C3">
        <w:t xml:space="preserve"> </w:t>
      </w:r>
      <w:r w:rsidRPr="003E1992">
        <w:t xml:space="preserve">means a person registered under the </w:t>
      </w:r>
      <w:hyperlink r:id="rId235" w:tooltip="Health Practitioner Regulation National Law (ACT)" w:history="1">
        <w:r w:rsidR="00A52C1A" w:rsidRPr="00A52C1A">
          <w:rPr>
            <w:rStyle w:val="charCitHyperlinkItal"/>
          </w:rPr>
          <w:t>Health Practitioner Regulation National Law (ACT)</w:t>
        </w:r>
      </w:hyperlink>
      <w:r w:rsidRPr="003E1992">
        <w:t xml:space="preserve"> to practise a health profession </w:t>
      </w:r>
      <w:r w:rsidRPr="003E1992">
        <w:rPr>
          <w:bCs/>
          <w:iCs/>
        </w:rPr>
        <w:t>(other than as a student)</w:t>
      </w:r>
      <w:r>
        <w:rPr>
          <w:bCs/>
          <w:iCs/>
        </w:rPr>
        <w:t>.</w:t>
      </w:r>
    </w:p>
    <w:p w14:paraId="2550BAA8" w14:textId="62622EC4" w:rsidR="00BC4AF3" w:rsidRPr="003E1992" w:rsidRDefault="00BC4AF3" w:rsidP="004C0869">
      <w:pPr>
        <w:pStyle w:val="aDef"/>
        <w:keepLines/>
      </w:pPr>
      <w:r w:rsidRPr="001263F9">
        <w:rPr>
          <w:rStyle w:val="charBoldItals"/>
        </w:rPr>
        <w:lastRenderedPageBreak/>
        <w:t>Health Practitioner Regulation National Law (ACT)</w:t>
      </w:r>
      <w:r w:rsidRPr="00476D06">
        <w:t xml:space="preserve"> </w:t>
      </w:r>
      <w:r w:rsidRPr="003E1992">
        <w:t xml:space="preserve">means the provisions applying because of the </w:t>
      </w:r>
      <w:hyperlink r:id="rId236" w:tooltip="A2010-10" w:history="1">
        <w:r w:rsidR="003F5F90" w:rsidRPr="003F5F90">
          <w:rPr>
            <w:rStyle w:val="charCitHyperlinkItal"/>
          </w:rPr>
          <w:t>Health Practitioner Regulation National Law (ACT) Act 2010</w:t>
        </w:r>
      </w:hyperlink>
      <w:r w:rsidRPr="003E1992">
        <w:t>, section 6 (Application of Health Practitioner Regulation National Law).</w:t>
      </w:r>
    </w:p>
    <w:p w14:paraId="2515944D" w14:textId="503F8D1C" w:rsidR="00BC4AF3" w:rsidRDefault="00BC4AF3" w:rsidP="00FE7E51">
      <w:pPr>
        <w:pStyle w:val="aDef"/>
      </w:pPr>
      <w:r w:rsidRPr="001263F9">
        <w:rPr>
          <w:rStyle w:val="charBoldItals"/>
        </w:rPr>
        <w:t>health services commissioner</w:t>
      </w:r>
      <w:r>
        <w:t xml:space="preserve"> means the Health Services Commissioner under the </w:t>
      </w:r>
      <w:hyperlink r:id="rId237" w:tooltip="A2005-40" w:history="1">
        <w:r w:rsidR="003F5F90" w:rsidRPr="003F5F90">
          <w:rPr>
            <w:rStyle w:val="charCitHyperlinkItal"/>
          </w:rPr>
          <w:t>Human Rights Commission Act 2005</w:t>
        </w:r>
      </w:hyperlink>
      <w:r>
        <w:t>.</w:t>
      </w:r>
    </w:p>
    <w:p w14:paraId="47E71C93" w14:textId="17365F13" w:rsidR="003968B5" w:rsidRPr="00DD70B9" w:rsidRDefault="003968B5" w:rsidP="003968B5">
      <w:pPr>
        <w:pStyle w:val="Amainreturn"/>
      </w:pPr>
      <w:r w:rsidRPr="00DD70B9">
        <w:rPr>
          <w:rStyle w:val="charBoldItals"/>
        </w:rPr>
        <w:t xml:space="preserve">Heavy Vehicle National Law (ACT) </w:t>
      </w:r>
      <w:r w:rsidRPr="00DD70B9">
        <w:t xml:space="preserve">means the provisions applying in the ACT because of the </w:t>
      </w:r>
      <w:hyperlink r:id="rId238" w:tooltip="A2013-51" w:history="1">
        <w:r w:rsidRPr="003968B5">
          <w:rPr>
            <w:rStyle w:val="charCitHyperlinkItal"/>
          </w:rPr>
          <w:t>Heavy Vehicle National Law (ACT) Act 2013</w:t>
        </w:r>
      </w:hyperlink>
      <w:r w:rsidRPr="00DD70B9">
        <w:t>, section 7 (Application of Heavy Vehicle National Law).</w:t>
      </w:r>
    </w:p>
    <w:p w14:paraId="083FFBA3" w14:textId="01845E10" w:rsidR="00BC4AF3" w:rsidRDefault="00BC4AF3" w:rsidP="00FE7E51">
      <w:pPr>
        <w:pStyle w:val="aDef"/>
      </w:pPr>
      <w:r w:rsidRPr="001263F9">
        <w:rPr>
          <w:rStyle w:val="charBoldItals"/>
        </w:rPr>
        <w:t>heritage council</w:t>
      </w:r>
      <w:r>
        <w:t xml:space="preserve"> means the Australian Capital Territory Heritage Council under the </w:t>
      </w:r>
      <w:hyperlink r:id="rId239" w:tooltip="A2004-57" w:history="1">
        <w:r w:rsidR="003F5F90" w:rsidRPr="003F5F90">
          <w:rPr>
            <w:rStyle w:val="charCitHyperlinkItal"/>
          </w:rPr>
          <w:t>Heritage Act 2004</w:t>
        </w:r>
      </w:hyperlink>
      <w:r>
        <w:t>.</w:t>
      </w:r>
    </w:p>
    <w:p w14:paraId="19A55397" w14:textId="3B023B85" w:rsidR="00BC4AF3" w:rsidRDefault="00BC4AF3" w:rsidP="00FE7E51">
      <w:pPr>
        <w:pStyle w:val="aDef"/>
      </w:pPr>
      <w:r w:rsidRPr="001263F9">
        <w:rPr>
          <w:rStyle w:val="charBoldItals"/>
        </w:rPr>
        <w:t>heritage register</w:t>
      </w:r>
      <w:r>
        <w:t xml:space="preserve"> means the heritage register under the </w:t>
      </w:r>
      <w:hyperlink r:id="rId240" w:tooltip="A2004-57" w:history="1">
        <w:r w:rsidR="003F5F90" w:rsidRPr="003F5F90">
          <w:rPr>
            <w:rStyle w:val="charCitHyperlinkItal"/>
          </w:rPr>
          <w:t>Heritage Act 2004</w:t>
        </w:r>
      </w:hyperlink>
      <w:r>
        <w:t>.</w:t>
      </w:r>
    </w:p>
    <w:p w14:paraId="7684843F" w14:textId="77777777" w:rsidR="00BC4AF3" w:rsidRPr="001263F9" w:rsidRDefault="00BC4AF3" w:rsidP="00FE7E51">
      <w:pPr>
        <w:pStyle w:val="aDef"/>
      </w:pPr>
      <w:r w:rsidRPr="001263F9">
        <w:rPr>
          <w:rStyle w:val="charBoldItals"/>
        </w:rPr>
        <w:t>High Court</w:t>
      </w:r>
      <w:r>
        <w:t xml:space="preserve"> means the High Court of Australia.</w:t>
      </w:r>
      <w:r w:rsidRPr="001263F9">
        <w:t xml:space="preserve"> </w:t>
      </w:r>
    </w:p>
    <w:p w14:paraId="54D24E29" w14:textId="52C9ED67" w:rsidR="00BC4AF3" w:rsidRDefault="00BC4AF3" w:rsidP="00BC4AF3">
      <w:pPr>
        <w:pStyle w:val="aNote"/>
      </w:pPr>
      <w:r w:rsidRPr="00CF2620">
        <w:rPr>
          <w:rStyle w:val="charItals"/>
        </w:rPr>
        <w:t>Note</w:t>
      </w:r>
      <w:r w:rsidRPr="00CF2620">
        <w:rPr>
          <w:rStyle w:val="charItals"/>
        </w:rPr>
        <w:tab/>
      </w:r>
      <w:r>
        <w:t xml:space="preserve">The High Court is established by the Commonwealth Constitution, s 71 and provided for under the </w:t>
      </w:r>
      <w:hyperlink r:id="rId241" w:tooltip="Act 1979 No 137 (Cwlth)" w:history="1">
        <w:r w:rsidR="00801EA8" w:rsidRPr="00801EA8">
          <w:rPr>
            <w:rStyle w:val="charCitHyperlinkItal"/>
          </w:rPr>
          <w:t>High Court of Australia Act 1979</w:t>
        </w:r>
      </w:hyperlink>
      <w:r>
        <w:t xml:space="preserve"> (Cwlth).</w:t>
      </w:r>
    </w:p>
    <w:p w14:paraId="230D5CAE" w14:textId="77777777" w:rsidR="00BC4AF3" w:rsidRPr="00100FF4" w:rsidRDefault="00BC4AF3" w:rsidP="00FE7E51">
      <w:pPr>
        <w:pStyle w:val="aDef"/>
      </w:pPr>
      <w:r w:rsidRPr="009E15CA">
        <w:rPr>
          <w:rStyle w:val="charBoldItals"/>
        </w:rPr>
        <w:t>home address</w:t>
      </w:r>
      <w:r w:rsidRPr="00100FF4">
        <w:t>, for an individual, means the address of the place where the individual usually lives.</w:t>
      </w:r>
    </w:p>
    <w:p w14:paraId="52A93442" w14:textId="0DA63BF0" w:rsidR="00BC4AF3" w:rsidRDefault="00BC4AF3" w:rsidP="00FE7E51">
      <w:pPr>
        <w:pStyle w:val="aDef"/>
      </w:pPr>
      <w:r>
        <w:rPr>
          <w:rStyle w:val="charBoldItals"/>
        </w:rPr>
        <w:t>housing commissioner</w:t>
      </w:r>
      <w:r>
        <w:t xml:space="preserve"> means the Commissioner for Social Housing under the </w:t>
      </w:r>
      <w:hyperlink r:id="rId242" w:tooltip="A2007-8" w:history="1">
        <w:r w:rsidR="003F5F90" w:rsidRPr="003F5F90">
          <w:rPr>
            <w:rStyle w:val="charCitHyperlinkItal"/>
          </w:rPr>
          <w:t>Housing Assistance Act 2007</w:t>
        </w:r>
      </w:hyperlink>
      <w:r>
        <w:t>.</w:t>
      </w:r>
    </w:p>
    <w:p w14:paraId="4046B8E5" w14:textId="2C3FF3A1" w:rsidR="00BC4AF3" w:rsidRDefault="00BC4AF3" w:rsidP="00FE7E51">
      <w:pPr>
        <w:pStyle w:val="aDef"/>
      </w:pPr>
      <w:r w:rsidRPr="001263F9">
        <w:rPr>
          <w:rStyle w:val="charBoldItals"/>
        </w:rPr>
        <w:t>human rights commission</w:t>
      </w:r>
      <w:r>
        <w:t xml:space="preserve"> means the Human Rights Commission established under the </w:t>
      </w:r>
      <w:hyperlink r:id="rId243" w:tooltip="A2005-40" w:history="1">
        <w:r w:rsidR="003F5F90" w:rsidRPr="003F5F90">
          <w:rPr>
            <w:rStyle w:val="charCitHyperlinkItal"/>
          </w:rPr>
          <w:t>Human Rights Commission Act 2005</w:t>
        </w:r>
      </w:hyperlink>
      <w:r>
        <w:t>.</w:t>
      </w:r>
    </w:p>
    <w:p w14:paraId="742FF8C3" w14:textId="32898FFF" w:rsidR="00BC4AF3" w:rsidRDefault="00BC4AF3" w:rsidP="00FE7E51">
      <w:pPr>
        <w:pStyle w:val="aDef"/>
      </w:pPr>
      <w:r w:rsidRPr="001263F9">
        <w:rPr>
          <w:rStyle w:val="charBoldItals"/>
        </w:rPr>
        <w:t>human rights commissioner</w:t>
      </w:r>
      <w:r>
        <w:t xml:space="preserve"> means the Human Rights Commissioner under the </w:t>
      </w:r>
      <w:hyperlink r:id="rId244" w:tooltip="A2005-40" w:history="1">
        <w:r w:rsidR="003F5F90" w:rsidRPr="003F5F90">
          <w:rPr>
            <w:rStyle w:val="charCitHyperlinkItal"/>
          </w:rPr>
          <w:t>Human Rights Commission Act 2005</w:t>
        </w:r>
      </w:hyperlink>
      <w:r>
        <w:t>.</w:t>
      </w:r>
    </w:p>
    <w:p w14:paraId="6F674D4B" w14:textId="77777777" w:rsidR="00BC4AF3" w:rsidRPr="001263F9" w:rsidRDefault="00BC4AF3" w:rsidP="00FE7E51">
      <w:pPr>
        <w:pStyle w:val="aDef"/>
      </w:pPr>
      <w:r w:rsidRPr="001263F9">
        <w:rPr>
          <w:rStyle w:val="charBoldItals"/>
        </w:rPr>
        <w:t>Imperial Act</w:t>
      </w:r>
      <w:r>
        <w:t xml:space="preserve"> means an Act of the United Kingdom Parliament.</w:t>
      </w:r>
      <w:r w:rsidRPr="001263F9">
        <w:t xml:space="preserve"> </w:t>
      </w:r>
    </w:p>
    <w:p w14:paraId="690D2B35" w14:textId="7C026F1F" w:rsidR="00BC4AF3" w:rsidRDefault="00BC4AF3" w:rsidP="00A841AE">
      <w:pPr>
        <w:pStyle w:val="aDef"/>
      </w:pPr>
      <w:r w:rsidRPr="00A841AE">
        <w:rPr>
          <w:rStyle w:val="charBoldItals"/>
        </w:rPr>
        <w:t>independent competition and regulatory commission</w:t>
      </w:r>
      <w:r>
        <w:t xml:space="preserve"> means the Independent Competition and Regulatory Commission for the </w:t>
      </w:r>
      <w:smartTag w:uri="urn:schemas-microsoft-com:office:smarttags" w:element="State">
        <w:smartTag w:uri="urn:schemas-microsoft-com:office:smarttags" w:element="place">
          <w:r>
            <w:t>Australian Capital Territory</w:t>
          </w:r>
        </w:smartTag>
      </w:smartTag>
      <w:r>
        <w:t xml:space="preserve"> established under the </w:t>
      </w:r>
      <w:hyperlink r:id="rId245" w:tooltip="A1997-77" w:history="1">
        <w:r w:rsidR="003F5F90" w:rsidRPr="003F5F90">
          <w:rPr>
            <w:rStyle w:val="charCitHyperlinkItal"/>
          </w:rPr>
          <w:t>Independent Competition and Regulatory Commission Act 1997</w:t>
        </w:r>
      </w:hyperlink>
      <w:r>
        <w:t>.</w:t>
      </w:r>
    </w:p>
    <w:p w14:paraId="393F7EEC" w14:textId="77777777" w:rsidR="00BC4AF3" w:rsidRDefault="00BC4AF3" w:rsidP="00FE7E51">
      <w:pPr>
        <w:pStyle w:val="aDef"/>
      </w:pPr>
      <w:r>
        <w:rPr>
          <w:rStyle w:val="charBoldItals"/>
        </w:rPr>
        <w:t>indictable offence</w:t>
      </w:r>
      <w:r>
        <w:t>—see section 190.</w:t>
      </w:r>
    </w:p>
    <w:p w14:paraId="53F50870" w14:textId="77777777" w:rsidR="00BC4AF3" w:rsidRPr="00A841AE" w:rsidRDefault="00BC4AF3" w:rsidP="00FE7E51">
      <w:pPr>
        <w:pStyle w:val="aDef"/>
      </w:pPr>
      <w:r w:rsidRPr="00A841AE">
        <w:rPr>
          <w:rStyle w:val="charBoldItals"/>
        </w:rPr>
        <w:lastRenderedPageBreak/>
        <w:t>indictment</w:t>
      </w:r>
      <w:r>
        <w:t xml:space="preserve"> includes information.</w:t>
      </w:r>
      <w:r w:rsidRPr="00A841AE">
        <w:t xml:space="preserve"> </w:t>
      </w:r>
    </w:p>
    <w:p w14:paraId="7A518F52" w14:textId="77777777" w:rsidR="00BC4AF3" w:rsidRPr="00A841AE" w:rsidRDefault="00BC4AF3" w:rsidP="00FE7E51">
      <w:pPr>
        <w:pStyle w:val="aDef"/>
      </w:pPr>
      <w:r w:rsidRPr="00A841AE">
        <w:rPr>
          <w:rStyle w:val="charBoldItals"/>
        </w:rPr>
        <w:t>individual</w:t>
      </w:r>
      <w:r>
        <w:rPr>
          <w:b/>
          <w:bCs/>
        </w:rPr>
        <w:t xml:space="preserve"> </w:t>
      </w:r>
      <w:r>
        <w:t>means a natural person.</w:t>
      </w:r>
      <w:r w:rsidRPr="00A841AE">
        <w:t xml:space="preserve"> </w:t>
      </w:r>
    </w:p>
    <w:p w14:paraId="25F42671" w14:textId="09FB9DBE" w:rsidR="009D296E" w:rsidRPr="00862272" w:rsidRDefault="009D296E" w:rsidP="009D296E">
      <w:pPr>
        <w:pStyle w:val="aDef"/>
      </w:pPr>
      <w:r w:rsidRPr="00862272">
        <w:rPr>
          <w:rStyle w:val="charBoldItals"/>
        </w:rPr>
        <w:t xml:space="preserve">Industrial Court </w:t>
      </w:r>
      <w:r w:rsidRPr="00862272">
        <w:rPr>
          <w:lang w:eastAsia="en-AU"/>
        </w:rPr>
        <w:t xml:space="preserve">means the Industrial Court under the </w:t>
      </w:r>
      <w:hyperlink r:id="rId246" w:tooltip="A1930-21" w:history="1">
        <w:r w:rsidRPr="00862272">
          <w:rPr>
            <w:rStyle w:val="charCitHyperlinkItal"/>
          </w:rPr>
          <w:t>Magistrates Court Act 1930</w:t>
        </w:r>
      </w:hyperlink>
      <w:r w:rsidRPr="00862272">
        <w:rPr>
          <w:lang w:eastAsia="en-AU"/>
        </w:rPr>
        <w:t>, section 291P.</w:t>
      </w:r>
    </w:p>
    <w:p w14:paraId="22737506" w14:textId="5233DFC0" w:rsidR="002B7584" w:rsidRPr="009D7A32" w:rsidRDefault="002B7584" w:rsidP="002B7584">
      <w:pPr>
        <w:pStyle w:val="aDef"/>
      </w:pPr>
      <w:r w:rsidRPr="009D7A32">
        <w:rPr>
          <w:rStyle w:val="charBoldItals"/>
        </w:rPr>
        <w:t>information privacy commissioner</w:t>
      </w:r>
      <w:r w:rsidRPr="009D7A32">
        <w:t xml:space="preserve"> means the Information Privacy Commissioner appointed under the </w:t>
      </w:r>
      <w:hyperlink r:id="rId247" w:tooltip="A2014-24" w:history="1">
        <w:r w:rsidRPr="009D7A32">
          <w:rPr>
            <w:rStyle w:val="charCitHyperlinkItal"/>
          </w:rPr>
          <w:t>Information Privacy Act 2014</w:t>
        </w:r>
      </w:hyperlink>
      <w:r w:rsidRPr="009D7A32">
        <w:t>, section 26.</w:t>
      </w:r>
    </w:p>
    <w:p w14:paraId="425D34F5" w14:textId="14AF5C7A" w:rsidR="00BC4AF3" w:rsidRDefault="00BC4AF3" w:rsidP="00A841AE">
      <w:pPr>
        <w:pStyle w:val="aDef"/>
      </w:pPr>
      <w:r w:rsidRPr="00A841AE">
        <w:rPr>
          <w:rStyle w:val="charBoldItals"/>
        </w:rPr>
        <w:t>infringement notice</w:t>
      </w:r>
      <w:r>
        <w:t xml:space="preserve"> includes an infringement notice under the </w:t>
      </w:r>
      <w:hyperlink r:id="rId248" w:tooltip="A1930-21" w:history="1">
        <w:r w:rsidR="003F5F90" w:rsidRPr="003F5F90">
          <w:rPr>
            <w:rStyle w:val="charCitHyperlinkItal"/>
          </w:rPr>
          <w:t>Magistrates Court Act 1930</w:t>
        </w:r>
      </w:hyperlink>
      <w:r>
        <w:t xml:space="preserve"> or the </w:t>
      </w:r>
      <w:hyperlink r:id="rId249" w:tooltip="A1999-77" w:history="1">
        <w:r w:rsidR="003F5F90" w:rsidRPr="003F5F90">
          <w:rPr>
            <w:rStyle w:val="charCitHyperlinkItal"/>
          </w:rPr>
          <w:t>Road Transport (General) Act 1999</w:t>
        </w:r>
      </w:hyperlink>
      <w:r>
        <w:t>.</w:t>
      </w:r>
    </w:p>
    <w:p w14:paraId="0CC56350" w14:textId="77777777" w:rsidR="00BC4AF3" w:rsidRPr="00A841AE" w:rsidRDefault="00BC4AF3" w:rsidP="0048233D">
      <w:pPr>
        <w:pStyle w:val="aDef"/>
        <w:keepNext/>
      </w:pPr>
      <w:r>
        <w:rPr>
          <w:rStyle w:val="charBoldItals"/>
        </w:rPr>
        <w:t>in relation to</w:t>
      </w:r>
      <w:r>
        <w:rPr>
          <w:b/>
          <w:bCs/>
        </w:rPr>
        <w:t xml:space="preserve"> </w:t>
      </w:r>
      <w:r>
        <w:t>includes the following:</w:t>
      </w:r>
    </w:p>
    <w:p w14:paraId="0B7FB268" w14:textId="77777777" w:rsidR="00BC4AF3" w:rsidRPr="009C674C" w:rsidRDefault="00BC4AF3" w:rsidP="00BC4AF3">
      <w:pPr>
        <w:pStyle w:val="aDefpara"/>
        <w:keepNext/>
      </w:pPr>
      <w:r w:rsidRPr="009C674C">
        <w:tab/>
        <w:t>(a)</w:t>
      </w:r>
      <w:r w:rsidRPr="009C674C">
        <w:tab/>
        <w:t xml:space="preserve">in respect of; </w:t>
      </w:r>
    </w:p>
    <w:p w14:paraId="3CEBF80E" w14:textId="77777777" w:rsidR="00BC4AF3" w:rsidRPr="009C674C" w:rsidRDefault="00BC4AF3" w:rsidP="00BC4AF3">
      <w:pPr>
        <w:pStyle w:val="aDefpara"/>
        <w:keepNext/>
      </w:pPr>
      <w:r w:rsidRPr="009C674C">
        <w:tab/>
        <w:t>(b)</w:t>
      </w:r>
      <w:r w:rsidRPr="009C674C">
        <w:tab/>
        <w:t xml:space="preserve">with respect to; </w:t>
      </w:r>
    </w:p>
    <w:p w14:paraId="4397F45F" w14:textId="77777777" w:rsidR="00BC4AF3" w:rsidRPr="009C674C" w:rsidRDefault="00BC4AF3" w:rsidP="00BC4AF3">
      <w:pPr>
        <w:pStyle w:val="aDefpara"/>
        <w:keepNext/>
      </w:pPr>
      <w:r w:rsidRPr="009C674C">
        <w:tab/>
        <w:t>(c)</w:t>
      </w:r>
      <w:r w:rsidRPr="009C674C">
        <w:tab/>
        <w:t xml:space="preserve">in connection with; </w:t>
      </w:r>
    </w:p>
    <w:p w14:paraId="3786BEB3" w14:textId="77777777" w:rsidR="00BC4AF3" w:rsidRPr="009C674C" w:rsidRDefault="00BC4AF3" w:rsidP="00BC4AF3">
      <w:pPr>
        <w:pStyle w:val="aDefpara"/>
        <w:keepNext/>
      </w:pPr>
      <w:r w:rsidRPr="009C674C">
        <w:tab/>
        <w:t>(d)</w:t>
      </w:r>
      <w:r w:rsidRPr="009C674C">
        <w:tab/>
        <w:t>in regard to;</w:t>
      </w:r>
    </w:p>
    <w:p w14:paraId="474E98DE" w14:textId="77777777" w:rsidR="00BC4AF3" w:rsidRPr="009C674C" w:rsidRDefault="00BC4AF3" w:rsidP="00BC4AF3">
      <w:pPr>
        <w:pStyle w:val="aDefpara"/>
        <w:keepNext/>
      </w:pPr>
      <w:r w:rsidRPr="009C674C">
        <w:tab/>
        <w:t>(e)</w:t>
      </w:r>
      <w:r w:rsidRPr="009C674C">
        <w:tab/>
        <w:t>with reference to;</w:t>
      </w:r>
    </w:p>
    <w:p w14:paraId="2D4B4D33" w14:textId="77777777" w:rsidR="00BC4AF3" w:rsidRPr="009C674C" w:rsidRDefault="00BC4AF3" w:rsidP="00BC4AF3">
      <w:pPr>
        <w:pStyle w:val="aDefpara"/>
        <w:keepNext/>
      </w:pPr>
      <w:r w:rsidRPr="009C674C">
        <w:tab/>
        <w:t>(f)</w:t>
      </w:r>
      <w:r w:rsidRPr="009C674C">
        <w:tab/>
        <w:t>relating to;</w:t>
      </w:r>
    </w:p>
    <w:p w14:paraId="3CDD5B1E" w14:textId="77777777" w:rsidR="00BC4AF3" w:rsidRPr="009C674C" w:rsidRDefault="00BC4AF3" w:rsidP="00BC4AF3">
      <w:pPr>
        <w:pStyle w:val="aDefpara"/>
      </w:pPr>
      <w:r w:rsidRPr="009C674C">
        <w:tab/>
        <w:t>(g)</w:t>
      </w:r>
      <w:r w:rsidRPr="009C674C">
        <w:tab/>
        <w:t>for or with respect to.</w:t>
      </w:r>
    </w:p>
    <w:p w14:paraId="12FD7394" w14:textId="77777777" w:rsidR="00BC4AF3" w:rsidRDefault="00BC4AF3" w:rsidP="00FE7E51">
      <w:pPr>
        <w:pStyle w:val="aDef"/>
      </w:pPr>
      <w:r>
        <w:rPr>
          <w:rStyle w:val="charBoldItals"/>
        </w:rPr>
        <w:t>instrument</w:t>
      </w:r>
      <w:r>
        <w:t>—see section 14.</w:t>
      </w:r>
    </w:p>
    <w:p w14:paraId="2047BAE7" w14:textId="77777777" w:rsidR="00BC4AF3" w:rsidRPr="00A841AE" w:rsidRDefault="00BC4AF3" w:rsidP="00FE7E51">
      <w:pPr>
        <w:pStyle w:val="aDef"/>
      </w:pPr>
      <w:r w:rsidRPr="00A841AE">
        <w:rPr>
          <w:rStyle w:val="charBoldItals"/>
        </w:rPr>
        <w:t>interest</w:t>
      </w:r>
      <w:r>
        <w:t>, in relation to land or other property, means—</w:t>
      </w:r>
    </w:p>
    <w:p w14:paraId="7AD9E3FD" w14:textId="77777777" w:rsidR="00BC4AF3" w:rsidRDefault="00BC4AF3" w:rsidP="00BC4AF3">
      <w:pPr>
        <w:pStyle w:val="aDefpara"/>
      </w:pPr>
      <w:r>
        <w:rPr>
          <w:color w:val="000000"/>
        </w:rPr>
        <w:tab/>
        <w:t>(a)</w:t>
      </w:r>
      <w:r>
        <w:rPr>
          <w:color w:val="000000"/>
        </w:rPr>
        <w:tab/>
        <w:t>a legal or equitable estate in the land or other property; or</w:t>
      </w:r>
    </w:p>
    <w:p w14:paraId="140C6A55" w14:textId="77777777" w:rsidR="00BC4AF3" w:rsidRDefault="00BC4AF3" w:rsidP="00BC4AF3">
      <w:pPr>
        <w:pStyle w:val="aDefpara"/>
      </w:pPr>
      <w:r>
        <w:tab/>
        <w:t>(b)</w:t>
      </w:r>
      <w:r>
        <w:tab/>
        <w:t>a right, power or privilege over, or in relation to, the land or other property.</w:t>
      </w:r>
    </w:p>
    <w:p w14:paraId="3B57F773" w14:textId="6B6E7F0F" w:rsidR="000C0FD1" w:rsidRPr="00994D5E" w:rsidRDefault="000C0FD1" w:rsidP="000C0FD1">
      <w:pPr>
        <w:pStyle w:val="aDef"/>
      </w:pPr>
      <w:r w:rsidRPr="00994D5E">
        <w:rPr>
          <w:rStyle w:val="charBoldItals"/>
        </w:rPr>
        <w:t>integrity commission</w:t>
      </w:r>
      <w:r w:rsidRPr="00994D5E">
        <w:t xml:space="preserve"> means the ACT Integrity Commission established under the </w:t>
      </w:r>
      <w:hyperlink r:id="rId250" w:tooltip="A2018-52" w:history="1">
        <w:r w:rsidRPr="000C0FD1">
          <w:rPr>
            <w:rStyle w:val="charCitHyperlinkItal"/>
          </w:rPr>
          <w:t>Integrity Commission Act 2018</w:t>
        </w:r>
      </w:hyperlink>
      <w:r w:rsidRPr="00994D5E">
        <w:t>.</w:t>
      </w:r>
    </w:p>
    <w:p w14:paraId="38BCD5F0" w14:textId="5DD13D8E" w:rsidR="000C0FD1" w:rsidRPr="00994D5E" w:rsidRDefault="000C0FD1" w:rsidP="000C0FD1">
      <w:pPr>
        <w:pStyle w:val="aDef"/>
      </w:pPr>
      <w:r w:rsidRPr="00994D5E">
        <w:rPr>
          <w:rStyle w:val="charBoldItals"/>
        </w:rPr>
        <w:t>integrity commissioner</w:t>
      </w:r>
      <w:r w:rsidRPr="00994D5E">
        <w:t xml:space="preserve"> means the ACT Integrity Commissioner appointed under the </w:t>
      </w:r>
      <w:hyperlink r:id="rId251" w:tooltip="A2018-52" w:history="1">
        <w:r w:rsidR="0059784D" w:rsidRPr="0059784D">
          <w:rPr>
            <w:rStyle w:val="charCitHyperlinkItal"/>
          </w:rPr>
          <w:t>Integrity Commission Act 2018</w:t>
        </w:r>
      </w:hyperlink>
      <w:r w:rsidRPr="00994D5E">
        <w:t>.</w:t>
      </w:r>
    </w:p>
    <w:p w14:paraId="3F6825E3" w14:textId="77777777" w:rsidR="00BC4AF3" w:rsidRDefault="00BC4AF3" w:rsidP="00FE7E51">
      <w:pPr>
        <w:pStyle w:val="aDef"/>
      </w:pPr>
      <w:r w:rsidRPr="00A841AE">
        <w:rPr>
          <w:rStyle w:val="charBoldItals"/>
        </w:rPr>
        <w:lastRenderedPageBreak/>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State">
        <w:smartTag w:uri="urn:schemas-microsoft-com:office:smarttags" w:element="place">
          <w:r>
            <w:t>Northern Territory</w:t>
          </w:r>
        </w:smartTag>
      </w:smartTag>
      <w:r>
        <w:t>.</w:t>
      </w:r>
      <w:r w:rsidRPr="00A841AE">
        <w:t xml:space="preserve"> </w:t>
      </w:r>
    </w:p>
    <w:p w14:paraId="19825D2B" w14:textId="77777777" w:rsidR="00BC4AF3" w:rsidRPr="00CF2620" w:rsidRDefault="00BC4AF3" w:rsidP="00FE7E51">
      <w:pPr>
        <w:pStyle w:val="aDef"/>
      </w:pPr>
      <w:r>
        <w:rPr>
          <w:rStyle w:val="charBoldItals"/>
        </w:rPr>
        <w:t>intersex person</w:t>
      </w:r>
      <w:r>
        <w:t>—see section 169B.</w:t>
      </w:r>
    </w:p>
    <w:p w14:paraId="393CFD15" w14:textId="2E702120" w:rsidR="00BC4AF3" w:rsidRDefault="00BC4AF3" w:rsidP="00B81632">
      <w:pPr>
        <w:pStyle w:val="aDef"/>
        <w:keepNext/>
      </w:pPr>
      <w:r w:rsidRPr="00EE62B3">
        <w:rPr>
          <w:rStyle w:val="charBoldItals"/>
        </w:rPr>
        <w:t>Jervis Bay Territory</w:t>
      </w:r>
      <w:r>
        <w:t xml:space="preserve"> means the Territory accepted by the Commonwealth under the </w:t>
      </w:r>
      <w:hyperlink r:id="rId252" w:tooltip="Act 1915 No 19 (Cwlth)" w:history="1">
        <w:r w:rsidR="006D6BDB" w:rsidRPr="006D6BDB">
          <w:rPr>
            <w:rStyle w:val="charCitHyperlinkItal"/>
          </w:rPr>
          <w:t>Jervis Bay Territory Acceptance Act 1915</w:t>
        </w:r>
      </w:hyperlink>
      <w:r>
        <w:t xml:space="preserve"> (Cwlth). </w:t>
      </w:r>
    </w:p>
    <w:p w14:paraId="73C5ECE3" w14:textId="77777777" w:rsidR="00BC4AF3" w:rsidRDefault="00BC4AF3" w:rsidP="00BC4AF3">
      <w:pPr>
        <w:pStyle w:val="aNote"/>
      </w:pPr>
      <w:r w:rsidRPr="00CF2620">
        <w:rPr>
          <w:rStyle w:val="charItals"/>
        </w:rPr>
        <w:t>Note</w:t>
      </w:r>
      <w:r w:rsidRPr="00CF2620">
        <w:rPr>
          <w:rStyle w:val="charItals"/>
        </w:rPr>
        <w:tab/>
      </w:r>
      <w:r>
        <w:t xml:space="preserve">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is described in the agreement set out in that Act, sch.</w:t>
      </w:r>
    </w:p>
    <w:p w14:paraId="0B1DADA4" w14:textId="67F19480" w:rsidR="00BC4AF3" w:rsidRDefault="00BC4AF3" w:rsidP="00FE7E51">
      <w:pPr>
        <w:pStyle w:val="aDef"/>
      </w:pPr>
      <w:r w:rsidRPr="00A841AE">
        <w:rPr>
          <w:rStyle w:val="charBoldItals"/>
        </w:rPr>
        <w:t>judge</w:t>
      </w:r>
      <w:r>
        <w:t xml:space="preserve"> means a resident judge, additional judge or acting judge under the </w:t>
      </w:r>
      <w:hyperlink r:id="rId253" w:tooltip="A1933-34" w:history="1">
        <w:r w:rsidR="003F5F90" w:rsidRPr="003F5F90">
          <w:rPr>
            <w:rStyle w:val="charCitHyperlinkItal"/>
          </w:rPr>
          <w:t>Supreme Court Act 1933</w:t>
        </w:r>
      </w:hyperlink>
      <w:r>
        <w:t>.</w:t>
      </w:r>
      <w:r w:rsidRPr="00A841AE">
        <w:t xml:space="preserve"> </w:t>
      </w:r>
    </w:p>
    <w:p w14:paraId="0C9B12B8" w14:textId="1EC05F06" w:rsidR="00BC4AF3" w:rsidRDefault="00BC4AF3" w:rsidP="00FE7E51">
      <w:pPr>
        <w:pStyle w:val="aDef"/>
      </w:pPr>
      <w:r w:rsidRPr="00EE62B3">
        <w:rPr>
          <w:rStyle w:val="charBoldItals"/>
        </w:rPr>
        <w:t>Lake Burley Griffin</w:t>
      </w:r>
      <w:r>
        <w:t xml:space="preserve"> means Lake Burley Griffin as defined in the </w:t>
      </w:r>
      <w:hyperlink r:id="rId254" w:tooltip="A1976-65" w:history="1">
        <w:r w:rsidR="003F5F90" w:rsidRPr="003F5F90">
          <w:rPr>
            <w:rStyle w:val="charCitHyperlinkItal"/>
          </w:rPr>
          <w:t>Lakes Act 1976</w:t>
        </w:r>
      </w:hyperlink>
      <w:r>
        <w:t xml:space="preserve">. </w:t>
      </w:r>
    </w:p>
    <w:p w14:paraId="3429E1C7" w14:textId="77777777" w:rsidR="00BC4AF3" w:rsidRDefault="00BC4AF3" w:rsidP="00B81632">
      <w:pPr>
        <w:pStyle w:val="aDef"/>
        <w:keepNext/>
      </w:pPr>
      <w:r w:rsidRPr="00EE62B3">
        <w:rPr>
          <w:rStyle w:val="charBoldItals"/>
        </w:rPr>
        <w:t>land</w:t>
      </w:r>
      <w:r>
        <w:t xml:space="preserve"> includes messuages, tenements and hereditaments, corporeal or incorporeal, of any tenure or description, whatever the interest in the land.</w:t>
      </w:r>
    </w:p>
    <w:p w14:paraId="45C76D54" w14:textId="77777777" w:rsidR="00BC4AF3" w:rsidRDefault="00BC4AF3" w:rsidP="00BC4AF3">
      <w:pPr>
        <w:pStyle w:val="aNote"/>
      </w:pPr>
      <w:r w:rsidRPr="0046298B">
        <w:rPr>
          <w:rStyle w:val="charItals"/>
        </w:rPr>
        <w:t>Note</w:t>
      </w:r>
      <w:r w:rsidRPr="0046298B">
        <w:rPr>
          <w:rStyle w:val="charItals"/>
        </w:rPr>
        <w:tab/>
      </w:r>
      <w:r>
        <w:t>A</w:t>
      </w:r>
      <w:r w:rsidRPr="0046298B">
        <w:t xml:space="preserve"> </w:t>
      </w:r>
      <w:r>
        <w:t xml:space="preserve">number of the terms mentioned in the definition of </w:t>
      </w:r>
      <w:r w:rsidRPr="00A841AE">
        <w:rPr>
          <w:rStyle w:val="charBoldItals"/>
        </w:rPr>
        <w:t>land</w:t>
      </w:r>
      <w:r>
        <w:t xml:space="preserve"> have a technical meaning at law.  A </w:t>
      </w:r>
      <w:r w:rsidRPr="0046298B">
        <w:rPr>
          <w:rStyle w:val="charItals"/>
        </w:rPr>
        <w:t>messuage</w:t>
      </w:r>
      <w:r>
        <w:t xml:space="preserve"> is a house together with its gardens, orchards and outbuildings.  The term </w:t>
      </w:r>
      <w:r w:rsidRPr="0046298B">
        <w:rPr>
          <w:rStyle w:val="charItals"/>
        </w:rPr>
        <w:t>tenement</w:t>
      </w:r>
      <w:r>
        <w:t xml:space="preserve"> signifies land capable of being held in freehold. </w:t>
      </w:r>
      <w:r w:rsidR="00774C95">
        <w:t xml:space="preserve"> </w:t>
      </w:r>
      <w:r w:rsidRPr="0046298B">
        <w:rPr>
          <w:rStyle w:val="charItals"/>
        </w:rPr>
        <w:t>Hereditament</w:t>
      </w:r>
      <w:r>
        <w:t xml:space="preserve"> refers to real property that can be inherited.  Hereditaments may be </w:t>
      </w:r>
      <w:r w:rsidRPr="0046298B">
        <w:rPr>
          <w:rStyle w:val="charItals"/>
        </w:rPr>
        <w:t>corporeal</w:t>
      </w:r>
      <w:r>
        <w:t xml:space="preserve">, that is, tangible things such as lands and buildings, or </w:t>
      </w:r>
      <w:r w:rsidRPr="0046298B">
        <w:rPr>
          <w:rStyle w:val="charItals"/>
        </w:rPr>
        <w:t>incorporeal</w:t>
      </w:r>
      <w:r>
        <w:t>, that is, intangible rights attaching to land such as rents, easements, tithes and profits a prendre.  (Profits a prendre are the right to take some product of, or part of the soil from, the land of someone else.)</w:t>
      </w:r>
    </w:p>
    <w:p w14:paraId="0EBA07C9" w14:textId="01787982" w:rsidR="006C5902" w:rsidRDefault="006C5902" w:rsidP="006C5902">
      <w:pPr>
        <w:pStyle w:val="aDef"/>
      </w:pPr>
      <w:r w:rsidRPr="005C7CE4">
        <w:rPr>
          <w:rStyle w:val="charBoldItals"/>
        </w:rPr>
        <w:t>land titles register</w:t>
      </w:r>
      <w:r w:rsidRPr="005C7CE4">
        <w:t xml:space="preserve"> means the register kept under the </w:t>
      </w:r>
      <w:hyperlink r:id="rId255" w:tooltip="A1925-1" w:history="1">
        <w:r w:rsidRPr="005C7CE4">
          <w:rPr>
            <w:rStyle w:val="charCitHyperlinkItal"/>
          </w:rPr>
          <w:t>Land Titles Act 1925</w:t>
        </w:r>
      </w:hyperlink>
      <w:r w:rsidRPr="005C7CE4">
        <w:t>, section 43.</w:t>
      </w:r>
    </w:p>
    <w:p w14:paraId="11C95C73" w14:textId="77777777" w:rsidR="00BC4AF3" w:rsidRPr="00A841AE" w:rsidRDefault="00BC4AF3" w:rsidP="00DD05E1">
      <w:pPr>
        <w:pStyle w:val="aDef"/>
        <w:keepNext/>
      </w:pPr>
      <w:r w:rsidRPr="00A841AE">
        <w:rPr>
          <w:rStyle w:val="charBoldItals"/>
        </w:rPr>
        <w:t>law</w:t>
      </w:r>
      <w:r>
        <w:t>,</w:t>
      </w:r>
      <w:r>
        <w:rPr>
          <w:b/>
          <w:bCs/>
        </w:rPr>
        <w:t xml:space="preserve"> </w:t>
      </w:r>
      <w:r>
        <w:t>of the Territory, means—</w:t>
      </w:r>
    </w:p>
    <w:p w14:paraId="74EC649E" w14:textId="77777777" w:rsidR="00BC4AF3" w:rsidRDefault="00BC4AF3" w:rsidP="00DD05E1">
      <w:pPr>
        <w:pStyle w:val="aDefpara"/>
        <w:keepNext/>
      </w:pPr>
      <w:r>
        <w:rPr>
          <w:color w:val="000000"/>
        </w:rPr>
        <w:tab/>
        <w:t>(a)</w:t>
      </w:r>
      <w:r>
        <w:rPr>
          <w:color w:val="000000"/>
        </w:rPr>
        <w:tab/>
        <w:t>an Act; or</w:t>
      </w:r>
    </w:p>
    <w:p w14:paraId="2BDCEE1F" w14:textId="77777777" w:rsidR="00BC4AF3" w:rsidRDefault="00BC4AF3" w:rsidP="00BC4AF3">
      <w:pPr>
        <w:pStyle w:val="aDefpara"/>
      </w:pPr>
      <w:r>
        <w:tab/>
        <w:t>(b)</w:t>
      </w:r>
      <w:r>
        <w:tab/>
        <w:t>a subordinate law; or</w:t>
      </w:r>
    </w:p>
    <w:p w14:paraId="55A7E451" w14:textId="77777777" w:rsidR="00BC4AF3" w:rsidRDefault="00BC4AF3" w:rsidP="00BC4AF3">
      <w:pPr>
        <w:pStyle w:val="aDefpara"/>
      </w:pPr>
      <w:r>
        <w:tab/>
        <w:t>(c)</w:t>
      </w:r>
      <w:r>
        <w:tab/>
        <w:t>any other statutory instrument of a legislative nature; or</w:t>
      </w:r>
    </w:p>
    <w:p w14:paraId="24EED517" w14:textId="77777777" w:rsidR="00BC4AF3" w:rsidRDefault="00BC4AF3" w:rsidP="00BC4AF3">
      <w:pPr>
        <w:pStyle w:val="aDefpara"/>
      </w:pPr>
      <w:r>
        <w:tab/>
        <w:t>(d)</w:t>
      </w:r>
      <w:r>
        <w:tab/>
        <w:t>the common law.</w:t>
      </w:r>
    </w:p>
    <w:p w14:paraId="797188C7" w14:textId="77777777" w:rsidR="00BC4AF3" w:rsidRDefault="00BC4AF3" w:rsidP="00FE7E51">
      <w:pPr>
        <w:pStyle w:val="aDef"/>
      </w:pPr>
      <w:r w:rsidRPr="00A841AE">
        <w:rPr>
          <w:rStyle w:val="charBoldItals"/>
        </w:rPr>
        <w:lastRenderedPageBreak/>
        <w:t>lawyer</w:t>
      </w:r>
      <w:r>
        <w:rPr>
          <w:b/>
          <w:bCs/>
        </w:rPr>
        <w:t xml:space="preserve"> </w:t>
      </w:r>
      <w:r>
        <w:t>means a legal practitioner.</w:t>
      </w:r>
      <w:r w:rsidRPr="00A841AE">
        <w:t xml:space="preserve"> </w:t>
      </w:r>
    </w:p>
    <w:p w14:paraId="139927B1" w14:textId="1AE0B5DA" w:rsidR="00BC4AF3" w:rsidRDefault="00BC4AF3" w:rsidP="00FE7E51">
      <w:pPr>
        <w:pStyle w:val="aDef"/>
        <w:rPr>
          <w:color w:val="000000"/>
        </w:rPr>
      </w:pPr>
      <w:r>
        <w:rPr>
          <w:rStyle w:val="charBoldItals"/>
        </w:rPr>
        <w:t>legal aid commission</w:t>
      </w:r>
      <w:r>
        <w:t xml:space="preserve"> means the </w:t>
      </w:r>
      <w:r>
        <w:rPr>
          <w:color w:val="000000"/>
        </w:rPr>
        <w:t xml:space="preserve">Legal Aid Commission (A.C.T.) established under the </w:t>
      </w:r>
      <w:hyperlink r:id="rId256" w:tooltip="A1977-31" w:history="1">
        <w:r w:rsidR="003F5F90" w:rsidRPr="003F5F90">
          <w:rPr>
            <w:rStyle w:val="charCitHyperlinkItal"/>
          </w:rPr>
          <w:t>Legal Aid Act 1977</w:t>
        </w:r>
      </w:hyperlink>
      <w:r>
        <w:rPr>
          <w:color w:val="000000"/>
        </w:rPr>
        <w:t>.</w:t>
      </w:r>
    </w:p>
    <w:p w14:paraId="75946C44" w14:textId="45CDAD3C" w:rsidR="00BC4AF3" w:rsidRPr="00C31023" w:rsidRDefault="00BC4AF3" w:rsidP="00C31023">
      <w:pPr>
        <w:pStyle w:val="aDef"/>
      </w:pPr>
      <w:r w:rsidRPr="00C31023">
        <w:rPr>
          <w:rStyle w:val="charBoldItals"/>
        </w:rPr>
        <w:t>legal practitioner</w:t>
      </w:r>
      <w:r w:rsidRPr="00C31023">
        <w:t xml:space="preserve"> means a person who is admitted to the legal profession under the </w:t>
      </w:r>
      <w:hyperlink r:id="rId257" w:tooltip="A2006-25" w:history="1">
        <w:r w:rsidR="003F5F90" w:rsidRPr="003F5F90">
          <w:rPr>
            <w:rStyle w:val="charCitHyperlinkItal"/>
          </w:rPr>
          <w:t>Legal Profession Act 2006</w:t>
        </w:r>
      </w:hyperlink>
      <w:r w:rsidRPr="00C31023">
        <w:t xml:space="preserve"> or a law that is a corresponding law for that Act. </w:t>
      </w:r>
    </w:p>
    <w:p w14:paraId="5A0A6B08" w14:textId="6B22C426" w:rsidR="00BC4AF3" w:rsidRPr="0046298B" w:rsidRDefault="003F5F90" w:rsidP="00FE7E51">
      <w:pPr>
        <w:pStyle w:val="aDef"/>
      </w:pPr>
      <w:r w:rsidRPr="00F31C66">
        <w:rPr>
          <w:rStyle w:val="charBoldItals"/>
        </w:rPr>
        <w:t>Legislation Act</w:t>
      </w:r>
      <w:r w:rsidR="00BC4AF3">
        <w:t xml:space="preserve"> means the </w:t>
      </w:r>
      <w:hyperlink r:id="rId258" w:tooltip="A2001-14" w:history="1">
        <w:r w:rsidR="00F31C66" w:rsidRPr="00F31C66">
          <w:rPr>
            <w:rStyle w:val="charCitHyperlinkItal"/>
          </w:rPr>
          <w:t>Legislation Act 2001</w:t>
        </w:r>
      </w:hyperlink>
      <w:r w:rsidR="00BC4AF3">
        <w:t>.</w:t>
      </w:r>
    </w:p>
    <w:p w14:paraId="5CB8F556" w14:textId="77777777" w:rsidR="00BC4AF3" w:rsidRDefault="00BC4AF3" w:rsidP="00FE7E51">
      <w:pPr>
        <w:pStyle w:val="aDef"/>
      </w:pPr>
      <w:r w:rsidRPr="00EE62B3">
        <w:rPr>
          <w:rStyle w:val="charBoldItals"/>
        </w:rPr>
        <w:t>Legislative Assembly</w:t>
      </w:r>
      <w:r>
        <w:t xml:space="preserve"> means the Legislative Assembly for the </w:t>
      </w:r>
      <w:smartTag w:uri="urn:schemas-microsoft-com:office:smarttags" w:element="State">
        <w:smartTag w:uri="urn:schemas-microsoft-com:office:smarttags" w:element="place">
          <w:r>
            <w:t>Australian Capital Territory</w:t>
          </w:r>
        </w:smartTag>
      </w:smartTag>
      <w:r>
        <w:t xml:space="preserve">. </w:t>
      </w:r>
    </w:p>
    <w:p w14:paraId="3EA8BF81" w14:textId="3CB0E78F" w:rsidR="00BC4AF3" w:rsidRDefault="00BC4AF3" w:rsidP="00BC4AF3">
      <w:pPr>
        <w:pStyle w:val="aNote"/>
      </w:pPr>
      <w:r w:rsidRPr="0046298B">
        <w:rPr>
          <w:rStyle w:val="charItals"/>
        </w:rPr>
        <w:t>Note</w:t>
      </w:r>
      <w:r w:rsidRPr="0046298B">
        <w:rPr>
          <w:rStyle w:val="charItals"/>
        </w:rPr>
        <w:tab/>
      </w:r>
      <w:r>
        <w:t xml:space="preserve">The Assembly is established by the </w:t>
      </w:r>
      <w:hyperlink r:id="rId259" w:tooltip="Act 1988 No 106 (Cwlth)" w:history="1">
        <w:r w:rsidR="000013D7" w:rsidRPr="00E673B5">
          <w:rPr>
            <w:rStyle w:val="charCitHyperlinkAbbrev"/>
          </w:rPr>
          <w:t>Self</w:t>
        </w:r>
        <w:r w:rsidR="000013D7" w:rsidRPr="00E673B5">
          <w:rPr>
            <w:rStyle w:val="charCitHyperlinkAbbrev"/>
          </w:rPr>
          <w:noBreakHyphen/>
          <w:t>Government Act</w:t>
        </w:r>
      </w:hyperlink>
      <w:r>
        <w:t>, s 8 (1).</w:t>
      </w:r>
    </w:p>
    <w:p w14:paraId="6AC79AD7" w14:textId="77777777" w:rsidR="00BC4AF3" w:rsidRDefault="00BC4AF3" w:rsidP="00FE7E51">
      <w:pPr>
        <w:pStyle w:val="aDef"/>
      </w:pPr>
      <w:r w:rsidRPr="00A841AE">
        <w:rPr>
          <w:rStyle w:val="charBoldItals"/>
        </w:rPr>
        <w:t>legislative instrument</w:t>
      </w:r>
      <w:r>
        <w:t>—see section 12.</w:t>
      </w:r>
    </w:p>
    <w:p w14:paraId="068C284A" w14:textId="77777777" w:rsidR="00BC4AF3" w:rsidRPr="00A841AE" w:rsidRDefault="00BC4AF3" w:rsidP="00FE7E51">
      <w:pPr>
        <w:pStyle w:val="aDef"/>
      </w:pPr>
      <w:r w:rsidRPr="00A841AE">
        <w:rPr>
          <w:rStyle w:val="charBoldItals"/>
        </w:rPr>
        <w:t>liability</w:t>
      </w:r>
      <w:r>
        <w:rPr>
          <w:b/>
          <w:bCs/>
        </w:rPr>
        <w:t xml:space="preserve"> </w:t>
      </w:r>
      <w:r>
        <w:t>means any liability or obligation (whether liquidated or unliquidated, certain or contingent, or accrued or accruing).</w:t>
      </w:r>
      <w:r w:rsidRPr="00A841AE">
        <w:t xml:space="preserve"> </w:t>
      </w:r>
    </w:p>
    <w:p w14:paraId="49F24DDD" w14:textId="281A9B3D" w:rsidR="00BC4AF3" w:rsidRDefault="00BC4AF3" w:rsidP="00FE7E51">
      <w:pPr>
        <w:pStyle w:val="aDef"/>
        <w:rPr>
          <w:b/>
          <w:bCs/>
        </w:rPr>
      </w:pPr>
      <w:r w:rsidRPr="00A841AE">
        <w:rPr>
          <w:rStyle w:val="charBoldItals"/>
        </w:rPr>
        <w:t>magistrate</w:t>
      </w:r>
      <w:r>
        <w:t xml:space="preserve"> means a Magistrate under the </w:t>
      </w:r>
      <w:hyperlink r:id="rId260" w:tooltip="A1930-21" w:history="1">
        <w:r w:rsidR="003F5F90" w:rsidRPr="003F5F90">
          <w:rPr>
            <w:rStyle w:val="charCitHyperlinkItal"/>
          </w:rPr>
          <w:t>Magistrates Court Act 1930</w:t>
        </w:r>
      </w:hyperlink>
      <w:r>
        <w:t>.</w:t>
      </w:r>
      <w:r>
        <w:rPr>
          <w:b/>
          <w:bCs/>
        </w:rPr>
        <w:t xml:space="preserve"> </w:t>
      </w:r>
    </w:p>
    <w:p w14:paraId="6FA1ECDA" w14:textId="773422AB" w:rsidR="00BC4AF3" w:rsidRPr="00A841AE" w:rsidRDefault="00BC4AF3" w:rsidP="00FE7E51">
      <w:pPr>
        <w:pStyle w:val="aDef"/>
      </w:pPr>
      <w:r w:rsidRPr="00A841AE">
        <w:rPr>
          <w:rStyle w:val="charBoldItals"/>
        </w:rPr>
        <w:t>Magistrates Court</w:t>
      </w:r>
      <w:r>
        <w:t xml:space="preserve"> means the </w:t>
      </w:r>
      <w:smartTag w:uri="urn:schemas-microsoft-com:office:smarttags" w:element="address">
        <w:smartTag w:uri="urn:schemas-microsoft-com:office:smarttags" w:element="Street">
          <w:r>
            <w:t>Magistrates Court</w:t>
          </w:r>
        </w:smartTag>
      </w:smartTag>
      <w:r>
        <w:t xml:space="preserve"> established under the </w:t>
      </w:r>
      <w:hyperlink r:id="rId261" w:tooltip="A1930-21" w:history="1">
        <w:r w:rsidR="003F5F90" w:rsidRPr="003F5F90">
          <w:rPr>
            <w:rStyle w:val="charCitHyperlinkItal"/>
          </w:rPr>
          <w:t>Magistrates Court Act 1930</w:t>
        </w:r>
      </w:hyperlink>
      <w:r>
        <w:t>.</w:t>
      </w:r>
      <w:r w:rsidRPr="00A841AE">
        <w:t xml:space="preserve"> </w:t>
      </w:r>
    </w:p>
    <w:p w14:paraId="320851AB" w14:textId="77777777" w:rsidR="00BC4AF3" w:rsidRPr="002C65C6" w:rsidRDefault="00BC4AF3" w:rsidP="00FE7E51">
      <w:pPr>
        <w:pStyle w:val="aDef"/>
      </w:pPr>
      <w:r w:rsidRPr="002C65C6">
        <w:rPr>
          <w:rStyle w:val="charBoldItals"/>
        </w:rPr>
        <w:t>make</w:t>
      </w:r>
      <w:r>
        <w:rPr>
          <w:b/>
          <w:bCs/>
        </w:rPr>
        <w:t xml:space="preserve"> </w:t>
      </w:r>
      <w:r>
        <w:t>an instrument</w:t>
      </w:r>
      <w:r>
        <w:rPr>
          <w:b/>
          <w:bCs/>
        </w:rPr>
        <w:t xml:space="preserve"> </w:t>
      </w:r>
      <w:r>
        <w:t>includes issue and grant the instrument.</w:t>
      </w:r>
      <w:r w:rsidRPr="002C65C6">
        <w:t xml:space="preserve"> </w:t>
      </w:r>
    </w:p>
    <w:p w14:paraId="0431EB4F" w14:textId="77777777" w:rsidR="00BC4AF3" w:rsidRDefault="00BC4AF3" w:rsidP="003C7A80">
      <w:pPr>
        <w:pStyle w:val="aDef"/>
        <w:keepNext/>
      </w:pPr>
      <w:r>
        <w:rPr>
          <w:rStyle w:val="charBoldItals"/>
        </w:rPr>
        <w:t>making</w:t>
      </w:r>
      <w:r>
        <w:t>,</w:t>
      </w:r>
      <w:r w:rsidRPr="0046298B">
        <w:t xml:space="preserve"> </w:t>
      </w:r>
      <w:r>
        <w:t>of a statutory instrument, means the signing, sealing, approval or other endorsement of the instrument by the entity authorised or required to make it.</w:t>
      </w:r>
    </w:p>
    <w:p w14:paraId="0A1CF58B" w14:textId="77777777" w:rsidR="00BC4AF3" w:rsidRDefault="00BC4AF3" w:rsidP="00DD05E1">
      <w:pPr>
        <w:pStyle w:val="aDef"/>
        <w:keepNext/>
      </w:pPr>
      <w:r>
        <w:rPr>
          <w:rStyle w:val="charBoldItals"/>
        </w:rPr>
        <w:t>may</w:t>
      </w:r>
      <w:r>
        <w:t>—see section 146.</w:t>
      </w:r>
    </w:p>
    <w:p w14:paraId="14047FAF" w14:textId="77777777" w:rsidR="00BC4AF3" w:rsidRDefault="00BC4AF3" w:rsidP="00FE7E51">
      <w:pPr>
        <w:pStyle w:val="aDef"/>
      </w:pPr>
      <w:r>
        <w:rPr>
          <w:rStyle w:val="charBoldItals"/>
        </w:rPr>
        <w:t>medical practitioner</w:t>
      </w:r>
      <w:r>
        <w:t xml:space="preserve"> means a doctor.</w:t>
      </w:r>
    </w:p>
    <w:p w14:paraId="0BA31A2B" w14:textId="77777777" w:rsidR="00BC4AF3" w:rsidRPr="002C65C6" w:rsidRDefault="00BC4AF3" w:rsidP="00FE7E51">
      <w:pPr>
        <w:pStyle w:val="aDef"/>
      </w:pPr>
      <w:r w:rsidRPr="002C65C6">
        <w:rPr>
          <w:rStyle w:val="charBoldItals"/>
        </w:rPr>
        <w:t>midnight</w:t>
      </w:r>
      <w:r>
        <w:t>, in relation to a particular day, means the time when the day ends.</w:t>
      </w:r>
      <w:r w:rsidRPr="002C65C6">
        <w:t xml:space="preserve"> </w:t>
      </w:r>
    </w:p>
    <w:p w14:paraId="0B2FA2F0" w14:textId="77777777" w:rsidR="00BC4AF3" w:rsidRPr="003E1992" w:rsidRDefault="00BC4AF3" w:rsidP="004C0869">
      <w:pPr>
        <w:pStyle w:val="aDef"/>
        <w:keepNext/>
      </w:pPr>
      <w:r w:rsidRPr="002C65C6">
        <w:rPr>
          <w:rStyle w:val="charBoldItals"/>
        </w:rPr>
        <w:lastRenderedPageBreak/>
        <w:t>midwife</w:t>
      </w:r>
      <w:r w:rsidRPr="003E1992">
        <w:t>—</w:t>
      </w:r>
    </w:p>
    <w:p w14:paraId="3D8A9752" w14:textId="240D14CE" w:rsidR="00BC4AF3" w:rsidRPr="003E1992" w:rsidRDefault="00BC4AF3" w:rsidP="004C0869">
      <w:pPr>
        <w:pStyle w:val="aDefpara"/>
        <w:keepNext/>
      </w:pPr>
      <w:r w:rsidRPr="003E1992">
        <w:tab/>
        <w:t>(a)</w:t>
      </w:r>
      <w:r w:rsidRPr="003E1992">
        <w:tab/>
        <w:t xml:space="preserve">means a person registered under the </w:t>
      </w:r>
      <w:hyperlink r:id="rId262" w:tooltip="Health Practitioner Regulation National Law (ACT)" w:history="1">
        <w:r w:rsidR="00F31C66" w:rsidRPr="00117B0C">
          <w:rPr>
            <w:rStyle w:val="charCitHyperlinkItal"/>
          </w:rPr>
          <w:t>Health Practitioner Regulation National Law (ACT)</w:t>
        </w:r>
      </w:hyperlink>
      <w:r w:rsidRPr="003E1992">
        <w:t xml:space="preserve"> to practise in the nursing and midwifery profession as a midwife </w:t>
      </w:r>
      <w:r w:rsidRPr="003E1992">
        <w:rPr>
          <w:bCs/>
          <w:iCs/>
        </w:rPr>
        <w:t>(other than as a student); and</w:t>
      </w:r>
    </w:p>
    <w:p w14:paraId="08DBFF3B"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14:paraId="7ADB371F" w14:textId="77777777" w:rsidR="00BC4AF3" w:rsidRDefault="00BC4AF3" w:rsidP="0046738F">
      <w:pPr>
        <w:pStyle w:val="aDef"/>
        <w:keepNext/>
      </w:pPr>
      <w:r>
        <w:rPr>
          <w:rStyle w:val="charBoldItals"/>
        </w:rPr>
        <w:t>Minister</w:t>
      </w:r>
      <w:r>
        <w:t>—see section 162.</w:t>
      </w:r>
    </w:p>
    <w:p w14:paraId="46DEA569" w14:textId="77777777" w:rsidR="00BC4AF3" w:rsidRDefault="00BC4AF3" w:rsidP="00FE7E51">
      <w:pPr>
        <w:pStyle w:val="aDef"/>
      </w:pPr>
      <w:r w:rsidRPr="002C65C6">
        <w:rPr>
          <w:rStyle w:val="charBoldItals"/>
        </w:rPr>
        <w:t>modification</w:t>
      </w:r>
      <w:r>
        <w:t xml:space="preserve"> includes modification by alteration, omission, substitution and addition.</w:t>
      </w:r>
    </w:p>
    <w:p w14:paraId="667C7E71" w14:textId="77777777" w:rsidR="003A4D8B" w:rsidRPr="00B636AC" w:rsidRDefault="003A4D8B" w:rsidP="003A4D8B">
      <w:pPr>
        <w:pStyle w:val="aDef"/>
      </w:pPr>
      <w:r w:rsidRPr="00B636AC">
        <w:rPr>
          <w:rStyle w:val="charBoldItals"/>
        </w:rPr>
        <w:t>month</w:t>
      </w:r>
      <w:r w:rsidRPr="00B636AC">
        <w:t xml:space="preserve"> means a period beginning at the start of any day of one of the calendar months and ending—</w:t>
      </w:r>
    </w:p>
    <w:p w14:paraId="510B91F6" w14:textId="77777777" w:rsidR="003A4D8B" w:rsidRPr="00B636AC" w:rsidRDefault="003A4D8B" w:rsidP="003A4D8B">
      <w:pPr>
        <w:pStyle w:val="aDefpara"/>
      </w:pPr>
      <w:r w:rsidRPr="00B636AC">
        <w:tab/>
        <w:t>(a)</w:t>
      </w:r>
      <w:r w:rsidRPr="00B636AC">
        <w:tab/>
        <w:t>immediately before the start of the corresponding day of the next calendar month; or</w:t>
      </w:r>
    </w:p>
    <w:p w14:paraId="43EB6D33" w14:textId="77777777" w:rsidR="003A4D8B" w:rsidRPr="00B636AC" w:rsidRDefault="003A4D8B" w:rsidP="00DD05E1">
      <w:pPr>
        <w:pStyle w:val="aDefpara"/>
        <w:keepNext/>
      </w:pPr>
      <w:r w:rsidRPr="00B636AC">
        <w:tab/>
        <w:t>(b)</w:t>
      </w:r>
      <w:r w:rsidRPr="00B636AC">
        <w:tab/>
        <w:t>if there is no such corresponding day—at the end of the next calendar month.</w:t>
      </w:r>
    </w:p>
    <w:p w14:paraId="39C90768" w14:textId="77777777" w:rsidR="003A4D8B" w:rsidRPr="00B636AC" w:rsidRDefault="003A4D8B" w:rsidP="003A4D8B">
      <w:pPr>
        <w:pStyle w:val="aExamHdgss"/>
      </w:pPr>
      <w:r w:rsidRPr="00B636AC">
        <w:t>Examples</w:t>
      </w:r>
    </w:p>
    <w:p w14:paraId="702DFE5D" w14:textId="77777777" w:rsidR="003A4D8B" w:rsidRPr="00B636AC" w:rsidRDefault="003A4D8B" w:rsidP="003A4D8B">
      <w:pPr>
        <w:pStyle w:val="aExamINumss"/>
      </w:pPr>
      <w:r w:rsidRPr="00B636AC">
        <w:t>1</w:t>
      </w:r>
      <w:r w:rsidRPr="00B636AC">
        <w:tab/>
        <w:t>The period beginning at the start of 8 May 2014 and ending at midnight on 7 June 2014 is a month.</w:t>
      </w:r>
    </w:p>
    <w:p w14:paraId="2F8430F8" w14:textId="77777777" w:rsidR="003A4D8B" w:rsidRPr="00B636AC" w:rsidRDefault="003A4D8B" w:rsidP="00DD05E1">
      <w:pPr>
        <w:pStyle w:val="aExamINumss"/>
        <w:keepNext/>
        <w:keepLines/>
      </w:pPr>
      <w:r w:rsidRPr="00B636AC">
        <w:t>2</w:t>
      </w:r>
      <w:r w:rsidRPr="00B636AC">
        <w:tab/>
        <w:t>The period beginning at the start of 30 January 2014 and ending at midnight on 28 February 2014 is a month. The month ends on the last day of February because in that year, February does not have a day corresponding to 29 January (because 2014 is not a leap year). If the period began at the start of 30 January 2016 (ie a leap year), the month would end at midnight on 29 February 2016.</w:t>
      </w:r>
    </w:p>
    <w:p w14:paraId="7D57653E" w14:textId="77777777" w:rsidR="00BC4AF3" w:rsidRDefault="00BC4AF3" w:rsidP="00FE7E51">
      <w:pPr>
        <w:pStyle w:val="aDef"/>
      </w:pPr>
      <w:r>
        <w:rPr>
          <w:rStyle w:val="charBoldItals"/>
        </w:rPr>
        <w:t>must</w:t>
      </w:r>
      <w:r>
        <w:t>—see section 146.</w:t>
      </w:r>
    </w:p>
    <w:p w14:paraId="1CD402D9" w14:textId="77777777" w:rsidR="00BC4AF3" w:rsidRDefault="00BC4AF3" w:rsidP="004C0869">
      <w:pPr>
        <w:pStyle w:val="aDef"/>
        <w:keepNext/>
      </w:pPr>
      <w:r w:rsidRPr="002C65C6">
        <w:rPr>
          <w:rStyle w:val="charBoldItals"/>
        </w:rPr>
        <w:t>name</w:t>
      </w:r>
      <w:r>
        <w:rPr>
          <w:b/>
          <w:bCs/>
        </w:rPr>
        <w:t xml:space="preserve"> </w:t>
      </w:r>
      <w:r>
        <w:t>includes—</w:t>
      </w:r>
    </w:p>
    <w:p w14:paraId="0C7DF41C" w14:textId="77777777" w:rsidR="00BC4AF3" w:rsidRDefault="00BC4AF3" w:rsidP="00BC4AF3">
      <w:pPr>
        <w:pStyle w:val="aDefpara"/>
      </w:pPr>
      <w:r>
        <w:rPr>
          <w:color w:val="000000"/>
        </w:rPr>
        <w:tab/>
        <w:t>(a)</w:t>
      </w:r>
      <w:r>
        <w:rPr>
          <w:color w:val="000000"/>
        </w:rPr>
        <w:tab/>
        <w:t>for an Act—the Act’s short title; and</w:t>
      </w:r>
    </w:p>
    <w:p w14:paraId="570A8F44" w14:textId="77777777" w:rsidR="00BC4AF3" w:rsidRDefault="00BC4AF3" w:rsidP="00BC4AF3">
      <w:pPr>
        <w:pStyle w:val="aDefpara"/>
      </w:pPr>
      <w:r>
        <w:tab/>
        <w:t>(b)</w:t>
      </w:r>
      <w:r>
        <w:tab/>
        <w:t>for an instrument—the instrument’s citation; and</w:t>
      </w:r>
    </w:p>
    <w:p w14:paraId="4B270D47" w14:textId="77777777" w:rsidR="00BC4AF3" w:rsidRDefault="00BC4AF3" w:rsidP="00BC4AF3">
      <w:pPr>
        <w:pStyle w:val="aDefpara"/>
      </w:pPr>
      <w:r>
        <w:tab/>
        <w:t>(c)</w:t>
      </w:r>
      <w:r>
        <w:tab/>
        <w:t>for a position—the position’s title or designation.</w:t>
      </w:r>
    </w:p>
    <w:p w14:paraId="34353403" w14:textId="55D21384" w:rsidR="00BC4AF3" w:rsidRDefault="00BC4AF3" w:rsidP="00FE7E51">
      <w:pPr>
        <w:pStyle w:val="aDef"/>
      </w:pPr>
      <w:r>
        <w:rPr>
          <w:rStyle w:val="charBoldItals"/>
        </w:rPr>
        <w:lastRenderedPageBreak/>
        <w:t>national capital authority</w:t>
      </w:r>
      <w:r>
        <w:t xml:space="preserve"> means the National Capital Authority established under the </w:t>
      </w:r>
      <w:hyperlink r:id="rId263" w:tooltip="Act 1988 No 108 (Cwlth)" w:history="1">
        <w:r w:rsidR="00F31C66" w:rsidRPr="00F31C66">
          <w:rPr>
            <w:rStyle w:val="charCitHyperlinkItal"/>
          </w:rPr>
          <w:t>Australian Capital Territory (Planning and Land Management) Act 1988</w:t>
        </w:r>
      </w:hyperlink>
      <w:r>
        <w:t xml:space="preserve"> (Cwlth).</w:t>
      </w:r>
    </w:p>
    <w:p w14:paraId="78191B0C" w14:textId="752002B3" w:rsidR="00BC4AF3" w:rsidRDefault="00BC4AF3" w:rsidP="002C65C6">
      <w:pPr>
        <w:pStyle w:val="aDef"/>
      </w:pPr>
      <w:r w:rsidRPr="002C65C6">
        <w:rPr>
          <w:rStyle w:val="charBoldItals"/>
        </w:rPr>
        <w:t>national capital plan</w:t>
      </w:r>
      <w:r w:rsidRPr="002C65C6">
        <w:t xml:space="preserve"> </w:t>
      </w:r>
      <w:r>
        <w:t xml:space="preserve">means the National Capital Plan under the </w:t>
      </w:r>
      <w:hyperlink r:id="rId264" w:tooltip="Act 1988 No 108 (Cwlth)" w:history="1">
        <w:r w:rsidR="003C04A2" w:rsidRPr="00F31C66">
          <w:rPr>
            <w:rStyle w:val="charCitHyperlinkItal"/>
          </w:rPr>
          <w:t>Australian Capital Territory (Pl</w:t>
        </w:r>
        <w:r w:rsidR="008A165A">
          <w:rPr>
            <w:rStyle w:val="charCitHyperlinkItal"/>
          </w:rPr>
          <w:t>anning and Land Management) Act </w:t>
        </w:r>
        <w:r w:rsidR="003C04A2" w:rsidRPr="00F31C66">
          <w:rPr>
            <w:rStyle w:val="charCitHyperlinkItal"/>
          </w:rPr>
          <w:t>1988</w:t>
        </w:r>
      </w:hyperlink>
      <w:r>
        <w:t xml:space="preserve"> (Cwlth).</w:t>
      </w:r>
    </w:p>
    <w:p w14:paraId="762F91E5" w14:textId="75F3F3C4" w:rsidR="00BC4AF3" w:rsidRPr="00AE69E1" w:rsidRDefault="00BC4AF3" w:rsidP="00FE7E51">
      <w:pPr>
        <w:pStyle w:val="aDef"/>
      </w:pPr>
      <w:r w:rsidRPr="002C65C6">
        <w:rPr>
          <w:rStyle w:val="charBoldItals"/>
        </w:rPr>
        <w:t>National Credit Code</w:t>
      </w:r>
      <w:r w:rsidRPr="00AE69E1">
        <w:t xml:space="preserve">—see the </w:t>
      </w:r>
      <w:hyperlink r:id="rId265" w:tooltip="Act 2009 No 134 (Cwlth)" w:history="1">
        <w:r w:rsidR="003C04A2" w:rsidRPr="003C04A2">
          <w:rPr>
            <w:rStyle w:val="charCitHyperlinkItal"/>
          </w:rPr>
          <w:t>National Consumer Credit Protection Act 2009</w:t>
        </w:r>
      </w:hyperlink>
      <w:r w:rsidRPr="00AE69E1">
        <w:t xml:space="preserve"> (Cwlth), section 5.</w:t>
      </w:r>
    </w:p>
    <w:p w14:paraId="19FCE5D2" w14:textId="4646E437" w:rsidR="00B81632" w:rsidRPr="00821736" w:rsidRDefault="00B81632" w:rsidP="00B81632">
      <w:pPr>
        <w:pStyle w:val="aDef"/>
        <w:numPr>
          <w:ilvl w:val="5"/>
          <w:numId w:val="0"/>
        </w:numPr>
        <w:ind w:left="1100"/>
      </w:pPr>
      <w:r w:rsidRPr="00476D06">
        <w:rPr>
          <w:rStyle w:val="charBoldItals"/>
        </w:rPr>
        <w:t>National Electricity (ACT) Law</w:t>
      </w:r>
      <w:r w:rsidRPr="00821736">
        <w:t xml:space="preserve"> means the provisions applying in the ACT because of the </w:t>
      </w:r>
      <w:hyperlink r:id="rId266" w:tooltip="A1997-79" w:history="1">
        <w:r w:rsidR="003F5F90" w:rsidRPr="003F5F90">
          <w:rPr>
            <w:rStyle w:val="charCitHyperlinkItal"/>
          </w:rPr>
          <w:t>Electricity (National Scheme) Act 1997</w:t>
        </w:r>
      </w:hyperlink>
      <w:r w:rsidRPr="00821736">
        <w:t>, section 5 (Application in ACT of National Electricity Law).</w:t>
      </w:r>
    </w:p>
    <w:p w14:paraId="160964DC" w14:textId="360E2880" w:rsidR="00B81632" w:rsidRPr="00821736" w:rsidRDefault="00B81632" w:rsidP="00B81632">
      <w:pPr>
        <w:pStyle w:val="aDef"/>
        <w:numPr>
          <w:ilvl w:val="5"/>
          <w:numId w:val="0"/>
        </w:numPr>
        <w:ind w:left="1100"/>
      </w:pPr>
      <w:r w:rsidRPr="00476D06">
        <w:rPr>
          <w:rStyle w:val="charBoldItals"/>
        </w:rPr>
        <w:t>National Electricity (ACT) Regulation</w:t>
      </w:r>
      <w:r w:rsidRPr="00821736">
        <w:t xml:space="preserve"> means the provisions applying because of the </w:t>
      </w:r>
      <w:hyperlink r:id="rId267" w:tooltip="A1997-79" w:history="1">
        <w:r w:rsidR="003F5F90" w:rsidRPr="003F5F90">
          <w:rPr>
            <w:rStyle w:val="charCitHyperlinkItal"/>
          </w:rPr>
          <w:t>Electricity (National Scheme) Act 1997</w:t>
        </w:r>
      </w:hyperlink>
      <w:r w:rsidRPr="00821736">
        <w:t>, section 6 (Application of regulations under National Electricity Law).</w:t>
      </w:r>
    </w:p>
    <w:p w14:paraId="016F0EE9" w14:textId="73B78998" w:rsidR="005B3BD1" w:rsidRPr="005B1051" w:rsidRDefault="005B3BD1" w:rsidP="005B3BD1">
      <w:pPr>
        <w:pStyle w:val="aDef"/>
        <w:rPr>
          <w:b/>
        </w:rPr>
      </w:pPr>
      <w:r w:rsidRPr="00476D06">
        <w:rPr>
          <w:rStyle w:val="charBoldItals"/>
        </w:rPr>
        <w:t>National Energy Retail Law (ACT)</w:t>
      </w:r>
      <w:r w:rsidRPr="005B1051">
        <w:t xml:space="preserve"> means the provisions applying because of the </w:t>
      </w:r>
      <w:hyperlink r:id="rId268" w:tooltip="A2012-31" w:history="1">
        <w:r w:rsidR="003F5F90" w:rsidRPr="003F5F90">
          <w:rPr>
            <w:rStyle w:val="charCitHyperlinkItal"/>
          </w:rPr>
          <w:t>National Energy Retail Law (ACT) Act 2012</w:t>
        </w:r>
      </w:hyperlink>
      <w:r w:rsidRPr="005B1051">
        <w:t>, section 6 (Application of National Energy Retail Law).</w:t>
      </w:r>
    </w:p>
    <w:p w14:paraId="1C9BC2F5" w14:textId="568D1816" w:rsidR="005B3BD1" w:rsidRPr="005B1051" w:rsidRDefault="005B3BD1" w:rsidP="005B3BD1">
      <w:pPr>
        <w:pStyle w:val="aDef"/>
        <w:rPr>
          <w:b/>
        </w:rPr>
      </w:pPr>
      <w:r w:rsidRPr="00476D06">
        <w:rPr>
          <w:rStyle w:val="charBoldItals"/>
        </w:rPr>
        <w:t>National Energy Retail Regulation (ACT)</w:t>
      </w:r>
      <w:r w:rsidRPr="005B1051">
        <w:t xml:space="preserve"> means the provisions applying because of the </w:t>
      </w:r>
      <w:hyperlink r:id="rId269" w:tooltip="A2012-31" w:history="1">
        <w:r w:rsidR="003F5F90" w:rsidRPr="003F5F90">
          <w:rPr>
            <w:rStyle w:val="charCitHyperlinkItal"/>
          </w:rPr>
          <w:t>National Energy Retail Law (ACT) Act 2012</w:t>
        </w:r>
      </w:hyperlink>
      <w:r w:rsidRPr="005B1051">
        <w:t>, section 7 (Application of regulations under National Energy Retail Law).</w:t>
      </w:r>
    </w:p>
    <w:p w14:paraId="1E930155" w14:textId="5BE5B31C" w:rsidR="00BC4AF3" w:rsidRDefault="00BC4AF3" w:rsidP="00FE7E51">
      <w:pPr>
        <w:pStyle w:val="aDef"/>
      </w:pPr>
      <w:r>
        <w:rPr>
          <w:rStyle w:val="charBoldItals"/>
        </w:rPr>
        <w:t>National Gas (ACT) Law</w:t>
      </w:r>
      <w:r>
        <w:t xml:space="preserve"> means the provisions applying because of the </w:t>
      </w:r>
      <w:hyperlink r:id="rId270" w:tooltip="A2008-15" w:history="1">
        <w:r w:rsidR="003F5F90" w:rsidRPr="003F5F90">
          <w:rPr>
            <w:rStyle w:val="charCitHyperlinkItal"/>
          </w:rPr>
          <w:t>National Gas (ACT) Act 2008</w:t>
        </w:r>
      </w:hyperlink>
      <w:r>
        <w:t>, section 8 (Application in the ACT of National Gas Law).</w:t>
      </w:r>
    </w:p>
    <w:p w14:paraId="08A6CE12" w14:textId="465B3427" w:rsidR="00BC4AF3" w:rsidRDefault="00BC4AF3" w:rsidP="00FE7E51">
      <w:pPr>
        <w:pStyle w:val="aDef"/>
      </w:pPr>
      <w:r>
        <w:rPr>
          <w:rStyle w:val="charBoldItals"/>
        </w:rPr>
        <w:t>National Gas (ACT) Regulation</w:t>
      </w:r>
      <w:r>
        <w:t xml:space="preserve"> means the provisions applying because of the </w:t>
      </w:r>
      <w:hyperlink r:id="rId271" w:tooltip="A2008-15" w:history="1">
        <w:r w:rsidR="003F5F90" w:rsidRPr="003F5F90">
          <w:rPr>
            <w:rStyle w:val="charCitHyperlinkItal"/>
          </w:rPr>
          <w:t>National Gas (ACT) Act 2008</w:t>
        </w:r>
      </w:hyperlink>
      <w:r>
        <w:t>, section 9 (Application in the ACT of regulations under National Gas Law).</w:t>
      </w:r>
    </w:p>
    <w:p w14:paraId="023C3C82" w14:textId="1518A9DA" w:rsidR="00BC4AF3" w:rsidRDefault="00BC4AF3" w:rsidP="00B81632">
      <w:pPr>
        <w:pStyle w:val="aDef"/>
        <w:keepNext/>
        <w:rPr>
          <w:b/>
          <w:bCs/>
        </w:rPr>
      </w:pPr>
      <w:r w:rsidRPr="002C65C6">
        <w:rPr>
          <w:rStyle w:val="charBoldItals"/>
        </w:rPr>
        <w:lastRenderedPageBreak/>
        <w:t>national land</w:t>
      </w:r>
      <w:r>
        <w:t xml:space="preserve"> means </w:t>
      </w:r>
      <w:smartTag w:uri="urn:schemas-microsoft-com:office:smarttags" w:element="PlaceName">
        <w:r>
          <w:t>National</w:t>
        </w:r>
      </w:smartTag>
      <w:r>
        <w:t xml:space="preserve"> </w:t>
      </w:r>
      <w:smartTag w:uri="urn:schemas-microsoft-com:office:smarttags" w:element="PlaceType">
        <w:r>
          <w:t>Land</w:t>
        </w:r>
      </w:smartTag>
      <w:r>
        <w:t xml:space="preserve"> under the </w:t>
      </w:r>
      <w:hyperlink r:id="rId272" w:tooltip="Act 1988 No 108 (Cwlth)" w:history="1">
        <w:r w:rsidR="000D531F" w:rsidRPr="00F31C66">
          <w:rPr>
            <w:rStyle w:val="charCitHyperlinkItal"/>
          </w:rPr>
          <w:t>Australian Capital Territory (Planning and Land Management) Act 1988</w:t>
        </w:r>
      </w:hyperlink>
      <w:r w:rsidR="000D531F">
        <w:t xml:space="preserve"> </w:t>
      </w:r>
      <w:r>
        <w:t>(Cwlth).</w:t>
      </w:r>
      <w:r>
        <w:rPr>
          <w:b/>
          <w:bCs/>
        </w:rPr>
        <w:t xml:space="preserve"> </w:t>
      </w:r>
    </w:p>
    <w:p w14:paraId="5BE9E648" w14:textId="13A3248E" w:rsidR="00BC4AF3" w:rsidRDefault="00BC4AF3" w:rsidP="005837DE">
      <w:pPr>
        <w:pStyle w:val="aNote"/>
        <w:keepLines/>
      </w:pPr>
      <w:r w:rsidRPr="0046298B">
        <w:rPr>
          <w:rStyle w:val="charItals"/>
        </w:rPr>
        <w:t>Note</w:t>
      </w:r>
      <w:r>
        <w:tab/>
        <w:t xml:space="preserve">If an area of land in the ACT is, or is intended to be, used by or on behalf of the Commonwealth, it may be declared National Land under the </w:t>
      </w:r>
      <w:hyperlink r:id="rId273" w:tooltip="Act 1988 No 108 (Cwlth)" w:history="1">
        <w:r w:rsidR="000D531F" w:rsidRPr="00F31C66">
          <w:rPr>
            <w:rStyle w:val="charCitHyperlinkItal"/>
          </w:rPr>
          <w:t>Australian Capital Territory (Planning and Land Management) Act 1988</w:t>
        </w:r>
      </w:hyperlink>
      <w:r w:rsidR="000D531F">
        <w:t xml:space="preserve"> </w:t>
      </w:r>
      <w:r>
        <w:t>(Cwlth), s 27.</w:t>
      </w:r>
    </w:p>
    <w:p w14:paraId="3734504F" w14:textId="77777777" w:rsidR="00BC4AF3" w:rsidRDefault="00BC4AF3" w:rsidP="00FE7E51">
      <w:pPr>
        <w:pStyle w:val="aDef"/>
      </w:pPr>
      <w:r w:rsidRPr="002C65C6">
        <w:rPr>
          <w:rStyle w:val="charBoldItals"/>
        </w:rPr>
        <w:t>night</w:t>
      </w:r>
      <w:r>
        <w:t xml:space="preserve"> means the period between sunset on one day and sunrise on the next day.</w:t>
      </w:r>
    </w:p>
    <w:p w14:paraId="6CF9A7F6" w14:textId="77777777" w:rsidR="00BC4AF3" w:rsidRPr="002C65C6" w:rsidRDefault="00BC4AF3" w:rsidP="00FE7E51">
      <w:pPr>
        <w:pStyle w:val="aDef"/>
      </w:pPr>
      <w:r w:rsidRPr="002C65C6">
        <w:rPr>
          <w:rStyle w:val="charBoldItals"/>
        </w:rPr>
        <w:t>Northern Territory</w:t>
      </w:r>
      <w:r>
        <w:t xml:space="preserve"> means the Northern Territory of Australia.</w:t>
      </w:r>
    </w:p>
    <w:p w14:paraId="40AD6A39" w14:textId="77777777" w:rsidR="00BC4AF3" w:rsidRDefault="00BC4AF3" w:rsidP="00FE7E51">
      <w:pPr>
        <w:pStyle w:val="aDef"/>
      </w:pPr>
      <w:r>
        <w:rPr>
          <w:rStyle w:val="charBoldItals"/>
        </w:rPr>
        <w:t>notifiable instrument</w:t>
      </w:r>
      <w:r>
        <w:t>—see section 10.</w:t>
      </w:r>
    </w:p>
    <w:p w14:paraId="57D0EF3D" w14:textId="77777777" w:rsidR="00BC4AF3" w:rsidRDefault="00BC4AF3" w:rsidP="00900876">
      <w:pPr>
        <w:pStyle w:val="aDef"/>
        <w:keepNext/>
      </w:pPr>
      <w:r>
        <w:rPr>
          <w:rStyle w:val="charBoldItals"/>
        </w:rPr>
        <w:t>notification</w:t>
      </w:r>
      <w:r>
        <w:t>—</w:t>
      </w:r>
    </w:p>
    <w:p w14:paraId="0576CB89" w14:textId="77777777" w:rsidR="00BC4AF3" w:rsidRDefault="00BC4AF3" w:rsidP="00BC4AF3">
      <w:pPr>
        <w:pStyle w:val="aDefpara"/>
        <w:keepNext/>
      </w:pPr>
      <w:r>
        <w:tab/>
        <w:t>(a)</w:t>
      </w:r>
      <w:r>
        <w:tab/>
        <w:t>of an Act—see section 30; and</w:t>
      </w:r>
    </w:p>
    <w:p w14:paraId="396AE81D" w14:textId="77777777" w:rsidR="00BC4AF3" w:rsidRDefault="00BC4AF3" w:rsidP="00BC4AF3">
      <w:pPr>
        <w:pStyle w:val="aDefpara"/>
      </w:pPr>
      <w:r>
        <w:tab/>
        <w:t>(b)</w:t>
      </w:r>
      <w:r>
        <w:tab/>
        <w:t>of a legislative instrument—see section 63.</w:t>
      </w:r>
    </w:p>
    <w:p w14:paraId="555773DB" w14:textId="77777777" w:rsidR="00BC4AF3" w:rsidRDefault="00BC4AF3" w:rsidP="00FE7E51">
      <w:pPr>
        <w:pStyle w:val="aDef"/>
      </w:pPr>
      <w:r>
        <w:rPr>
          <w:rStyle w:val="charBoldItals"/>
        </w:rPr>
        <w:t>notification</w:t>
      </w:r>
      <w:r w:rsidRPr="00476D06">
        <w:t xml:space="preserve"> </w:t>
      </w:r>
      <w:r>
        <w:rPr>
          <w:rStyle w:val="charBoldItals"/>
        </w:rPr>
        <w:t>day</w:t>
      </w:r>
      <w:r>
        <w:t>, for an Act or statutory instrument, means the day the Act or instrument is notified.</w:t>
      </w:r>
    </w:p>
    <w:p w14:paraId="170471CD" w14:textId="77777777" w:rsidR="00BC4AF3" w:rsidRPr="002C65C6" w:rsidRDefault="00BC4AF3" w:rsidP="00FE7E51">
      <w:pPr>
        <w:pStyle w:val="aDef"/>
      </w:pPr>
      <w:r w:rsidRPr="002C65C6">
        <w:rPr>
          <w:rStyle w:val="charBoldItals"/>
        </w:rPr>
        <w:t>NSW Act</w:t>
      </w:r>
      <w:r>
        <w:rPr>
          <w:b/>
          <w:bCs/>
        </w:rPr>
        <w:t xml:space="preserve"> </w:t>
      </w:r>
      <w:r>
        <w:t>means an Act of the New South Wales Parliament.</w:t>
      </w:r>
      <w:r w:rsidRPr="002C65C6">
        <w:t xml:space="preserve"> </w:t>
      </w:r>
    </w:p>
    <w:p w14:paraId="208E85C3" w14:textId="3B5D1E96" w:rsidR="00BC4AF3" w:rsidRDefault="00BC4AF3" w:rsidP="00FE7E51">
      <w:pPr>
        <w:pStyle w:val="aDef"/>
        <w:rPr>
          <w:color w:val="000000"/>
        </w:rPr>
      </w:pPr>
      <w:r w:rsidRPr="002C65C6">
        <w:rPr>
          <w:rStyle w:val="charBoldItals"/>
        </w:rPr>
        <w:t>NSW correctional centre</w:t>
      </w:r>
      <w:r>
        <w:rPr>
          <w:color w:val="000000"/>
        </w:rPr>
        <w:t xml:space="preserve"> means a correctional centre (however described) under the </w:t>
      </w:r>
      <w:hyperlink r:id="rId274" w:tooltip="Act 1999 No 93 (NSW)" w:history="1">
        <w:r w:rsidR="000D531F" w:rsidRPr="000D531F">
          <w:rPr>
            <w:rStyle w:val="charCitHyperlinkItal"/>
          </w:rPr>
          <w:t>Crimes (Administration of Sentences) Act 1999</w:t>
        </w:r>
      </w:hyperlink>
      <w:r>
        <w:rPr>
          <w:color w:val="000000"/>
        </w:rPr>
        <w:t xml:space="preserve"> (NSW).</w:t>
      </w:r>
    </w:p>
    <w:p w14:paraId="16AE5DD6" w14:textId="77777777" w:rsidR="00BC4AF3" w:rsidRDefault="00BC4AF3" w:rsidP="00DD05E1">
      <w:pPr>
        <w:pStyle w:val="aDef"/>
        <w:keepNext/>
      </w:pPr>
      <w:r w:rsidRPr="002C65C6">
        <w:rPr>
          <w:rStyle w:val="charBoldItals"/>
        </w:rPr>
        <w:t>number</w:t>
      </w:r>
      <w:r>
        <w:t xml:space="preserve"> means—</w:t>
      </w:r>
    </w:p>
    <w:p w14:paraId="3A52A5F9" w14:textId="77777777" w:rsidR="00BC4AF3" w:rsidRDefault="00BC4AF3" w:rsidP="00BC4AF3">
      <w:pPr>
        <w:pStyle w:val="aDefpara"/>
      </w:pPr>
      <w:r>
        <w:rPr>
          <w:color w:val="000000"/>
        </w:rPr>
        <w:tab/>
        <w:t>(a)</w:t>
      </w:r>
      <w:r>
        <w:rPr>
          <w:color w:val="000000"/>
        </w:rPr>
        <w:tab/>
        <w:t>a number expressed in figures or words; or</w:t>
      </w:r>
    </w:p>
    <w:p w14:paraId="0FB60306" w14:textId="77777777" w:rsidR="00BC4AF3" w:rsidRDefault="00BC4AF3" w:rsidP="00BC4AF3">
      <w:pPr>
        <w:pStyle w:val="aDefpara"/>
      </w:pPr>
      <w:r>
        <w:tab/>
        <w:t>(b)</w:t>
      </w:r>
      <w:r>
        <w:tab/>
        <w:t>a combination of a number expressed in figures or words and of a letter of the alphabet.</w:t>
      </w:r>
    </w:p>
    <w:p w14:paraId="549EAE2F" w14:textId="77777777" w:rsidR="00BC4AF3" w:rsidRPr="003E1992" w:rsidRDefault="00BC4AF3" w:rsidP="00B81632">
      <w:pPr>
        <w:pStyle w:val="aDef"/>
        <w:keepNext/>
      </w:pPr>
      <w:r w:rsidRPr="002C65C6">
        <w:rPr>
          <w:rStyle w:val="charBoldItals"/>
        </w:rPr>
        <w:t>nurse</w:t>
      </w:r>
      <w:r w:rsidRPr="00A03111">
        <w:rPr>
          <w:bCs/>
        </w:rPr>
        <w:t>—</w:t>
      </w:r>
    </w:p>
    <w:p w14:paraId="668D12F8" w14:textId="734A994E" w:rsidR="00BC4AF3" w:rsidRPr="003E1992" w:rsidRDefault="00BC4AF3" w:rsidP="00BC4AF3">
      <w:pPr>
        <w:pStyle w:val="aDefpara"/>
      </w:pPr>
      <w:r>
        <w:tab/>
        <w:t>(a)</w:t>
      </w:r>
      <w:r>
        <w:tab/>
      </w:r>
      <w:r w:rsidRPr="003E1992">
        <w:t xml:space="preserve">means a person registered under the </w:t>
      </w:r>
      <w:hyperlink r:id="rId275" w:tooltip="Health Practitioner Regulation National Law (ACT)" w:history="1">
        <w:r w:rsidR="000D531F" w:rsidRPr="00117B0C">
          <w:rPr>
            <w:rStyle w:val="charCitHyperlinkItal"/>
          </w:rPr>
          <w:t>Health Practitioner Regulation National Law (ACT)</w:t>
        </w:r>
      </w:hyperlink>
      <w:r w:rsidRPr="003E1992">
        <w:t xml:space="preserve"> to practise in the nursing and midwifery profession as a nurse </w:t>
      </w:r>
      <w:r w:rsidRPr="003E1992">
        <w:rPr>
          <w:bCs/>
          <w:iCs/>
        </w:rPr>
        <w:t>(other than as a student); and</w:t>
      </w:r>
    </w:p>
    <w:p w14:paraId="4D1DA263" w14:textId="77777777" w:rsidR="00BC4AF3" w:rsidRPr="003E1992" w:rsidRDefault="00BC4AF3" w:rsidP="005837DE">
      <w:pPr>
        <w:pStyle w:val="aDefpara"/>
        <w:keepLines/>
      </w:pPr>
      <w:r w:rsidRPr="003E1992">
        <w:lastRenderedPageBreak/>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 and</w:t>
      </w:r>
    </w:p>
    <w:p w14:paraId="04EB9832" w14:textId="77777777" w:rsidR="00BC4AF3" w:rsidRPr="003E1992" w:rsidRDefault="00BC4AF3" w:rsidP="00BC4AF3">
      <w:pPr>
        <w:pStyle w:val="aDefpara"/>
      </w:pPr>
      <w:r w:rsidRPr="003E1992">
        <w:tab/>
        <w:t>(c)</w:t>
      </w:r>
      <w:r w:rsidRPr="003E1992">
        <w:tab/>
        <w:t>does not include an enrolled nurse.</w:t>
      </w:r>
    </w:p>
    <w:p w14:paraId="5D3A5CAD" w14:textId="77777777" w:rsidR="00BC4AF3" w:rsidRDefault="00BC4AF3" w:rsidP="0048233D">
      <w:pPr>
        <w:pStyle w:val="aDef"/>
        <w:keepNext/>
      </w:pPr>
      <w:r w:rsidRPr="002C65C6">
        <w:rPr>
          <w:rStyle w:val="charBoldItals"/>
        </w:rPr>
        <w:t>nurse practitioner</w:t>
      </w:r>
      <w:r w:rsidRPr="00574352">
        <w:t>—</w:t>
      </w:r>
    </w:p>
    <w:p w14:paraId="230240A0" w14:textId="5C9E126E" w:rsidR="00BC4AF3" w:rsidRDefault="00BC4AF3" w:rsidP="00BC4AF3">
      <w:pPr>
        <w:pStyle w:val="aDefpara"/>
      </w:pPr>
      <w:r>
        <w:tab/>
        <w:t>(a)</w:t>
      </w:r>
      <w:r>
        <w:tab/>
      </w:r>
      <w:r w:rsidRPr="003E1992">
        <w:t xml:space="preserve">means a person whose registration as a registered health practitioner under the </w:t>
      </w:r>
      <w:hyperlink r:id="rId276" w:tooltip="Health Practitioner Regulation National Law (ACT)" w:history="1">
        <w:r w:rsidR="000D531F" w:rsidRPr="00117B0C">
          <w:rPr>
            <w:rStyle w:val="charCitHyperlinkItal"/>
          </w:rPr>
          <w:t>Health Practitioner Regulation National Law (ACT)</w:t>
        </w:r>
      </w:hyperlink>
      <w:r w:rsidRPr="003E1992">
        <w:t xml:space="preserve"> is endorsed as being qualified to p</w:t>
      </w:r>
      <w:r>
        <w:t>ractise as a nurse practitioner; and</w:t>
      </w:r>
    </w:p>
    <w:p w14:paraId="2876038E" w14:textId="77777777" w:rsidR="00BC4AF3" w:rsidRPr="003E1992" w:rsidRDefault="00BC4AF3" w:rsidP="00900876">
      <w:pPr>
        <w:pStyle w:val="aDefpara"/>
        <w:keepLines/>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527338B9" w14:textId="77777777" w:rsidR="00BC4AF3" w:rsidRDefault="00BC4AF3" w:rsidP="00B81632">
      <w:pPr>
        <w:pStyle w:val="aDef"/>
        <w:keepNext/>
      </w:pPr>
      <w:r w:rsidRPr="00282843">
        <w:rPr>
          <w:rStyle w:val="charBoldItals"/>
        </w:rPr>
        <w:t>oath</w:t>
      </w:r>
      <w:r>
        <w:t xml:space="preserve"> includes affirmation.</w:t>
      </w:r>
    </w:p>
    <w:p w14:paraId="2953FEC1" w14:textId="1A176242" w:rsidR="00BE19D5" w:rsidRPr="00171361" w:rsidRDefault="00BE19D5" w:rsidP="00BE19D5">
      <w:pPr>
        <w:pStyle w:val="aNote"/>
      </w:pPr>
      <w:r w:rsidRPr="00171361">
        <w:rPr>
          <w:rStyle w:val="charItals"/>
        </w:rPr>
        <w:t>Note</w:t>
      </w:r>
      <w:r w:rsidRPr="00171361">
        <w:rPr>
          <w:rStyle w:val="charItals"/>
        </w:rPr>
        <w:tab/>
      </w:r>
      <w:r w:rsidRPr="00171361">
        <w:t xml:space="preserve">The </w:t>
      </w:r>
      <w:hyperlink r:id="rId277" w:tooltip="A2011-12" w:history="1">
        <w:r w:rsidR="003F5F90" w:rsidRPr="003F5F90">
          <w:rPr>
            <w:rStyle w:val="charCitHyperlinkItal"/>
          </w:rPr>
          <w:t>Evidence Act 2011</w:t>
        </w:r>
      </w:hyperlink>
      <w:r w:rsidRPr="00171361">
        <w:t xml:space="preserve">, div 2.1.2 and the </w:t>
      </w:r>
      <w:hyperlink r:id="rId278" w:tooltip="A1984-79" w:history="1">
        <w:r w:rsidR="003F5F90" w:rsidRPr="003F5F90">
          <w:rPr>
            <w:rStyle w:val="charCitHyperlinkItal"/>
          </w:rPr>
          <w:t>Oaths and Affirmations Act 1984</w:t>
        </w:r>
      </w:hyperlink>
      <w:r w:rsidRPr="00171361">
        <w:t xml:space="preserve"> deal with oaths and affirmations.</w:t>
      </w:r>
    </w:p>
    <w:p w14:paraId="1660FB05" w14:textId="77777777" w:rsidR="00BC4AF3" w:rsidRDefault="00BC4AF3" w:rsidP="00B81632">
      <w:pPr>
        <w:pStyle w:val="aDef"/>
        <w:keepNext/>
      </w:pPr>
      <w:r w:rsidRPr="00282843">
        <w:rPr>
          <w:rStyle w:val="charBoldItals"/>
        </w:rPr>
        <w:t>occupational discipline order</w:t>
      </w:r>
      <w:r>
        <w:t xml:space="preserve"> means an order for occupational discipline made by the ACAT. </w:t>
      </w:r>
    </w:p>
    <w:p w14:paraId="218ABE8B" w14:textId="244F8927" w:rsidR="00BC4AF3" w:rsidRDefault="00BC4AF3" w:rsidP="00BC4AF3">
      <w:pPr>
        <w:pStyle w:val="aNote"/>
      </w:pPr>
      <w:r w:rsidRPr="00D62309">
        <w:rPr>
          <w:rStyle w:val="charItals"/>
        </w:rPr>
        <w:t>Note</w:t>
      </w:r>
      <w:r w:rsidRPr="00D62309">
        <w:rPr>
          <w:rStyle w:val="charItals"/>
        </w:rPr>
        <w:tab/>
      </w:r>
      <w:r>
        <w:t>Occupational discipline orders are made under the</w:t>
      </w:r>
      <w:r w:rsidRPr="00D62309">
        <w:rPr>
          <w:rStyle w:val="charItals"/>
        </w:rPr>
        <w:t xml:space="preserve"> </w:t>
      </w:r>
      <w:hyperlink r:id="rId279" w:tooltip="A2008-35" w:history="1">
        <w:r w:rsidR="003F5F90" w:rsidRPr="003F5F90">
          <w:rPr>
            <w:rStyle w:val="charCitHyperlinkItal"/>
          </w:rPr>
          <w:t>ACT Civil and Administrative Tribunal Act 2008</w:t>
        </w:r>
      </w:hyperlink>
      <w:r>
        <w:t>, s 66 and under authorising laws (</w:t>
      </w:r>
      <w:r w:rsidRPr="00282843">
        <w:rPr>
          <w:rStyle w:val="charBoldItals"/>
        </w:rPr>
        <w:t>authorising law</w:t>
      </w:r>
      <w:r>
        <w:t xml:space="preserve">—see </w:t>
      </w:r>
      <w:hyperlink r:id="rId280" w:tooltip="A2008-35" w:history="1">
        <w:r w:rsidR="003F5F90" w:rsidRPr="003F5F90">
          <w:rPr>
            <w:rStyle w:val="charCitHyperlinkItal"/>
          </w:rPr>
          <w:t>ACT Civil and Administrative Tribunal Act 2008</w:t>
        </w:r>
      </w:hyperlink>
      <w:r>
        <w:t xml:space="preserve">, dict). </w:t>
      </w:r>
    </w:p>
    <w:p w14:paraId="62BC9829" w14:textId="77777777" w:rsidR="00BC4AF3" w:rsidRDefault="00BC4AF3" w:rsidP="00FE7E51">
      <w:pPr>
        <w:pStyle w:val="aDef"/>
      </w:pPr>
      <w:r w:rsidRPr="00282843">
        <w:rPr>
          <w:rStyle w:val="charBoldItals"/>
        </w:rPr>
        <w:t>occupy</w:t>
      </w:r>
      <w:r>
        <w:t xml:space="preserve"> a position includes hold the position, act in the position or exercise functions of the position (including under a delegation or subdelegation).</w:t>
      </w:r>
    </w:p>
    <w:p w14:paraId="7826498A" w14:textId="77777777" w:rsidR="00BC4AF3" w:rsidRPr="00282843" w:rsidRDefault="00BC4AF3" w:rsidP="00FE7E51">
      <w:pPr>
        <w:pStyle w:val="aDef"/>
      </w:pPr>
      <w:r w:rsidRPr="00282843">
        <w:rPr>
          <w:rStyle w:val="charBoldItals"/>
        </w:rPr>
        <w:t>office</w:t>
      </w:r>
      <w:r>
        <w:rPr>
          <w:b/>
          <w:bCs/>
        </w:rPr>
        <w:t xml:space="preserve"> </w:t>
      </w:r>
      <w:r>
        <w:t>includes position.</w:t>
      </w:r>
      <w:r w:rsidRPr="00282843">
        <w:t xml:space="preserve"> </w:t>
      </w:r>
    </w:p>
    <w:p w14:paraId="6FE01B81" w14:textId="27A4E75E" w:rsidR="00EA2288" w:rsidRPr="006A5A88" w:rsidRDefault="00EA2288" w:rsidP="00EA2288">
      <w:pPr>
        <w:pStyle w:val="aDef"/>
      </w:pPr>
      <w:r w:rsidRPr="00476D06">
        <w:rPr>
          <w:rStyle w:val="charBoldItals"/>
        </w:rPr>
        <w:t>Office of the Legislative Assembly</w:t>
      </w:r>
      <w:r w:rsidRPr="006A5A88">
        <w:t xml:space="preserve"> means the Office of the Legislative Assembly established under the </w:t>
      </w:r>
      <w:hyperlink r:id="rId281" w:tooltip="A2012-26" w:history="1">
        <w:r w:rsidR="003F5F90" w:rsidRPr="003F5F90">
          <w:rPr>
            <w:rStyle w:val="charCitHyperlinkItal"/>
          </w:rPr>
          <w:t>Legislative Assembly (Office of the Legislative Assembly) Act 2012</w:t>
        </w:r>
      </w:hyperlink>
      <w:r w:rsidRPr="006A5A88">
        <w:t>.</w:t>
      </w:r>
    </w:p>
    <w:p w14:paraId="038C251E" w14:textId="77777777" w:rsidR="00F0262F" w:rsidRPr="00F3634D" w:rsidRDefault="00F0262F" w:rsidP="005C3C50">
      <w:pPr>
        <w:pStyle w:val="aDef"/>
        <w:keepNext/>
      </w:pPr>
      <w:r w:rsidRPr="00F3634D">
        <w:rPr>
          <w:rStyle w:val="charBoldItals"/>
        </w:rPr>
        <w:lastRenderedPageBreak/>
        <w:t>officer of the Assembly</w:t>
      </w:r>
      <w:r w:rsidRPr="00F3634D">
        <w:t xml:space="preserve"> means—</w:t>
      </w:r>
    </w:p>
    <w:p w14:paraId="3278B01D" w14:textId="77777777" w:rsidR="00F0262F" w:rsidRPr="00F3634D" w:rsidRDefault="00F0262F" w:rsidP="005C3C50">
      <w:pPr>
        <w:pStyle w:val="aDefpara"/>
        <w:keepNext/>
      </w:pPr>
      <w:r w:rsidRPr="00F3634D">
        <w:tab/>
        <w:t>(a)</w:t>
      </w:r>
      <w:r w:rsidRPr="00F3634D">
        <w:tab/>
        <w:t>the auditor-general; or</w:t>
      </w:r>
    </w:p>
    <w:p w14:paraId="5B09158F" w14:textId="77777777" w:rsidR="00F0262F" w:rsidRDefault="00F0262F" w:rsidP="00F0262F">
      <w:pPr>
        <w:pStyle w:val="aDefpara"/>
      </w:pPr>
      <w:r w:rsidRPr="00F3634D">
        <w:tab/>
        <w:t>(b)</w:t>
      </w:r>
      <w:r w:rsidRPr="00F3634D">
        <w:tab/>
        <w:t>the electoral commissioner; or</w:t>
      </w:r>
    </w:p>
    <w:p w14:paraId="068D04AA" w14:textId="77777777" w:rsidR="0059784D" w:rsidRPr="00994D5E" w:rsidRDefault="0059784D" w:rsidP="0059784D">
      <w:pPr>
        <w:pStyle w:val="aDefpara"/>
      </w:pPr>
      <w:r w:rsidRPr="00994D5E">
        <w:tab/>
        <w:t>(</w:t>
      </w:r>
      <w:r>
        <w:t>c</w:t>
      </w:r>
      <w:r w:rsidRPr="00994D5E">
        <w:t>)</w:t>
      </w:r>
      <w:r w:rsidRPr="00994D5E">
        <w:tab/>
        <w:t>the integrity commissioner; or</w:t>
      </w:r>
    </w:p>
    <w:p w14:paraId="6AF8AEF1" w14:textId="291E48BE" w:rsidR="0059784D" w:rsidRPr="00994D5E" w:rsidRDefault="0059784D" w:rsidP="0059784D">
      <w:pPr>
        <w:pStyle w:val="aDefpara"/>
      </w:pPr>
      <w:r w:rsidRPr="00994D5E">
        <w:tab/>
        <w:t>(</w:t>
      </w:r>
      <w:r>
        <w:t>d</w:t>
      </w:r>
      <w:r w:rsidRPr="00994D5E">
        <w:t>)</w:t>
      </w:r>
      <w:r w:rsidRPr="00994D5E">
        <w:tab/>
        <w:t xml:space="preserve">the inspector of the integrity commission under the </w:t>
      </w:r>
      <w:hyperlink r:id="rId282" w:tooltip="A2018-52" w:history="1">
        <w:r w:rsidRPr="0059784D">
          <w:rPr>
            <w:rStyle w:val="charCitHyperlinkItal"/>
          </w:rPr>
          <w:t>Integrity Commission Act 2018</w:t>
        </w:r>
      </w:hyperlink>
      <w:r w:rsidRPr="00994D5E">
        <w:t>; or</w:t>
      </w:r>
    </w:p>
    <w:p w14:paraId="615C54CD" w14:textId="77777777" w:rsidR="00F0262F" w:rsidRPr="00F3634D" w:rsidRDefault="00F0262F" w:rsidP="00F0262F">
      <w:pPr>
        <w:pStyle w:val="Apara"/>
      </w:pPr>
      <w:r w:rsidRPr="00F3634D">
        <w:tab/>
        <w:t>(</w:t>
      </w:r>
      <w:r w:rsidR="0059784D">
        <w:t>e</w:t>
      </w:r>
      <w:r w:rsidRPr="00F3634D">
        <w:t>)</w:t>
      </w:r>
      <w:r w:rsidRPr="00F3634D">
        <w:tab/>
        <w:t>the ombudsman.</w:t>
      </w:r>
    </w:p>
    <w:p w14:paraId="2E2E230D" w14:textId="74B05FF5" w:rsidR="0097185B" w:rsidRPr="00886F3A" w:rsidRDefault="0097185B" w:rsidP="0097185B">
      <w:pPr>
        <w:pStyle w:val="aDef"/>
      </w:pPr>
      <w:r w:rsidRPr="00886F3A">
        <w:rPr>
          <w:b/>
          <w:i/>
        </w:rPr>
        <w:t>official visitor</w:t>
      </w:r>
      <w:r w:rsidRPr="00886F3A">
        <w:t xml:space="preserve"> means an official visitor appointed under the </w:t>
      </w:r>
      <w:hyperlink r:id="rId283" w:tooltip="A2012-33" w:history="1">
        <w:r w:rsidRPr="0097185B">
          <w:rPr>
            <w:rStyle w:val="charCitHyperlinkItal"/>
          </w:rPr>
          <w:t>Official Visitor Act 2012</w:t>
        </w:r>
      </w:hyperlink>
      <w:r w:rsidRPr="00886F3A">
        <w:t>, section 10.</w:t>
      </w:r>
    </w:p>
    <w:p w14:paraId="3B0376C0" w14:textId="12679AF4" w:rsidR="00BC4AF3" w:rsidRPr="00282843" w:rsidRDefault="00BC4AF3" w:rsidP="00FE7E51">
      <w:pPr>
        <w:pStyle w:val="aDef"/>
      </w:pPr>
      <w:r w:rsidRPr="00282843">
        <w:rPr>
          <w:rStyle w:val="charBoldItals"/>
        </w:rPr>
        <w:t>ombudsman</w:t>
      </w:r>
      <w:r>
        <w:t xml:space="preserve"> means the Ombudsman under the </w:t>
      </w:r>
      <w:hyperlink r:id="rId284" w:tooltip="A1989-45" w:history="1">
        <w:r w:rsidR="003F5F90" w:rsidRPr="003F5F90">
          <w:rPr>
            <w:rStyle w:val="charCitHyperlinkItal"/>
          </w:rPr>
          <w:t>Ombudsman Act 1989</w:t>
        </w:r>
      </w:hyperlink>
      <w:r>
        <w:t>.</w:t>
      </w:r>
      <w:r w:rsidRPr="00282843">
        <w:t xml:space="preserve"> </w:t>
      </w:r>
    </w:p>
    <w:p w14:paraId="0EEF731A" w14:textId="77777777" w:rsidR="00BC4AF3" w:rsidRDefault="00BC4AF3" w:rsidP="00FE7E51">
      <w:pPr>
        <w:pStyle w:val="aDef"/>
      </w:pPr>
      <w:r>
        <w:rPr>
          <w:rStyle w:val="charBoldItals"/>
        </w:rPr>
        <w:t>omit</w:t>
      </w:r>
      <w:r>
        <w:t>, in relation to a provision of an Act or statutory instrument, includes repeal.</w:t>
      </w:r>
    </w:p>
    <w:p w14:paraId="131F6DA3" w14:textId="77777777" w:rsidR="00BC4AF3" w:rsidRDefault="00BC4AF3" w:rsidP="00FE7E51">
      <w:pPr>
        <w:pStyle w:val="aDef"/>
      </w:pPr>
      <w:r w:rsidRPr="00282843">
        <w:rPr>
          <w:rStyle w:val="charBoldItals"/>
        </w:rPr>
        <w:t>optometrist</w:t>
      </w:r>
      <w:r w:rsidRPr="00574352">
        <w:t>—</w:t>
      </w:r>
    </w:p>
    <w:p w14:paraId="37BDBABE" w14:textId="22BCC733" w:rsidR="00BC4AF3" w:rsidRDefault="00BC4AF3" w:rsidP="00BC4AF3">
      <w:pPr>
        <w:pStyle w:val="aDefpara"/>
      </w:pPr>
      <w:r>
        <w:tab/>
        <w:t>(a)</w:t>
      </w:r>
      <w:r>
        <w:tab/>
      </w:r>
      <w:r w:rsidRPr="003E1992">
        <w:t xml:space="preserve">means a person registered under the </w:t>
      </w:r>
      <w:hyperlink r:id="rId285" w:tooltip="Health Practitioner Regulation National Law (ACT)" w:history="1">
        <w:r w:rsidR="000D531F" w:rsidRPr="00117B0C">
          <w:rPr>
            <w:rStyle w:val="charCitHyperlinkItal"/>
          </w:rPr>
          <w:t>Health Practitioner Regulation National Law (ACT)</w:t>
        </w:r>
      </w:hyperlink>
      <w:r w:rsidRPr="003E1992">
        <w:t xml:space="preserve"> to practise in the optometry profession </w:t>
      </w:r>
      <w:r>
        <w:rPr>
          <w:bCs/>
          <w:iCs/>
        </w:rPr>
        <w:t>(other than as a student); and</w:t>
      </w:r>
    </w:p>
    <w:p w14:paraId="04B1CB2A" w14:textId="77777777"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33CBD051" w14:textId="199D95BF" w:rsidR="00BC4AF3" w:rsidRDefault="00BC4AF3" w:rsidP="00FE7E51">
      <w:pPr>
        <w:pStyle w:val="aDef"/>
      </w:pPr>
      <w:r w:rsidRPr="00282843">
        <w:rPr>
          <w:rStyle w:val="charBoldItals"/>
        </w:rPr>
        <w:t>ordinance</w:t>
      </w:r>
      <w:r>
        <w:t xml:space="preserve"> means an ordinance made under the </w:t>
      </w:r>
      <w:hyperlink r:id="rId286" w:tooltip="Act 1910 No 25 (Cwlth)" w:history="1">
        <w:r w:rsidR="003F5F90" w:rsidRPr="003F5F90">
          <w:rPr>
            <w:rStyle w:val="charCitHyperlinkItal"/>
          </w:rPr>
          <w:t>Seat of Government (Administration) Act 1910</w:t>
        </w:r>
      </w:hyperlink>
      <w:r>
        <w:t xml:space="preserve"> (Cwlth), section 12.</w:t>
      </w:r>
      <w:r w:rsidRPr="00282843">
        <w:t xml:space="preserve"> </w:t>
      </w:r>
    </w:p>
    <w:p w14:paraId="2D0386E6" w14:textId="77777777" w:rsidR="00BC4AF3" w:rsidRDefault="00BC4AF3" w:rsidP="0061256A">
      <w:pPr>
        <w:pStyle w:val="aDef"/>
        <w:keepNext/>
      </w:pPr>
      <w:r>
        <w:rPr>
          <w:rStyle w:val="charBoldItals"/>
        </w:rPr>
        <w:lastRenderedPageBreak/>
        <w:t>parent</w:t>
      </w:r>
      <w:r>
        <w:t>, of a child, means—</w:t>
      </w:r>
    </w:p>
    <w:p w14:paraId="7B5AE65D" w14:textId="77777777" w:rsidR="00BC4AF3" w:rsidRDefault="00BC4AF3" w:rsidP="004C0869">
      <w:pPr>
        <w:pStyle w:val="aDefpara"/>
        <w:keepNext/>
      </w:pPr>
      <w:r>
        <w:tab/>
        <w:t>(a)</w:t>
      </w:r>
      <w:r>
        <w:tab/>
        <w:t>the child’s mother; or</w:t>
      </w:r>
    </w:p>
    <w:p w14:paraId="6944828E" w14:textId="77777777" w:rsidR="00BC4AF3" w:rsidRDefault="00BC4AF3" w:rsidP="004C0869">
      <w:pPr>
        <w:pStyle w:val="aDefpara"/>
        <w:keepNext/>
      </w:pPr>
      <w:r>
        <w:tab/>
        <w:t>(b)</w:t>
      </w:r>
      <w:r>
        <w:tab/>
        <w:t>the child’s father; or</w:t>
      </w:r>
    </w:p>
    <w:p w14:paraId="04517CB2" w14:textId="3C64FC72" w:rsidR="00BC4AF3" w:rsidRDefault="00BC4AF3" w:rsidP="00BC4AF3">
      <w:pPr>
        <w:pStyle w:val="aDefpara"/>
        <w:keepNext/>
      </w:pPr>
      <w:r>
        <w:tab/>
        <w:t>(c)</w:t>
      </w:r>
      <w:r>
        <w:tab/>
        <w:t xml:space="preserve">someone else who is presumed under the </w:t>
      </w:r>
      <w:hyperlink r:id="rId287" w:tooltip="A2004-1" w:history="1">
        <w:r w:rsidR="003F5F90" w:rsidRPr="003F5F90">
          <w:rPr>
            <w:rStyle w:val="charCitHyperlinkItal"/>
          </w:rPr>
          <w:t>Parentage Act 2004</w:t>
        </w:r>
      </w:hyperlink>
      <w:r>
        <w:t>, part 2 to be a parent of the child.</w:t>
      </w:r>
    </w:p>
    <w:p w14:paraId="45297CD9" w14:textId="6395607B" w:rsidR="00BC4AF3" w:rsidRDefault="00BC4AF3" w:rsidP="00BC4AF3">
      <w:pPr>
        <w:pStyle w:val="aNote"/>
      </w:pPr>
      <w:r>
        <w:rPr>
          <w:rStyle w:val="charItals"/>
        </w:rPr>
        <w:t>Note</w:t>
      </w:r>
      <w:r>
        <w:rPr>
          <w:rStyle w:val="charItals"/>
        </w:rPr>
        <w:tab/>
      </w:r>
      <w:r>
        <w:t xml:space="preserve">A child cannot have more than 2 parents at any one time (see </w:t>
      </w:r>
      <w:hyperlink r:id="rId288" w:tooltip="A2004-1" w:history="1">
        <w:r w:rsidR="003F5F90" w:rsidRPr="003F5F90">
          <w:rPr>
            <w:rStyle w:val="charCitHyperlinkItal"/>
          </w:rPr>
          <w:t>Parentage Act 2004</w:t>
        </w:r>
      </w:hyperlink>
      <w:r>
        <w:t>, s 14).</w:t>
      </w:r>
    </w:p>
    <w:p w14:paraId="63A775E9" w14:textId="77777777" w:rsidR="00BC4AF3" w:rsidRDefault="00BC4AF3" w:rsidP="00FE7E51">
      <w:pPr>
        <w:pStyle w:val="aDef"/>
      </w:pPr>
      <w:r>
        <w:rPr>
          <w:rStyle w:val="charBoldItals"/>
        </w:rPr>
        <w:t>parliamentary counsel</w:t>
      </w:r>
      <w:r>
        <w:t xml:space="preserve"> means the person performing the duties of Parliamentary Counsel in the public service.</w:t>
      </w:r>
    </w:p>
    <w:p w14:paraId="2A6346C2" w14:textId="77777777" w:rsidR="00BC4AF3" w:rsidRDefault="00BC4AF3" w:rsidP="00FE7E51">
      <w:pPr>
        <w:pStyle w:val="aDef"/>
      </w:pPr>
      <w:r>
        <w:rPr>
          <w:rStyle w:val="charBoldItals"/>
        </w:rPr>
        <w:t>passing</w:t>
      </w:r>
      <w:r>
        <w:t>, of an Act—see section 29.</w:t>
      </w:r>
    </w:p>
    <w:p w14:paraId="3D9E5585" w14:textId="77777777" w:rsidR="00BC4AF3" w:rsidRDefault="00BC4AF3" w:rsidP="00FE7E51">
      <w:pPr>
        <w:pStyle w:val="aDef"/>
      </w:pPr>
      <w:r>
        <w:rPr>
          <w:rStyle w:val="charBoldItals"/>
        </w:rPr>
        <w:t>penalty unit</w:t>
      </w:r>
      <w:r>
        <w:rPr>
          <w:color w:val="000000"/>
        </w:rPr>
        <w:t>—see section 133.</w:t>
      </w:r>
    </w:p>
    <w:p w14:paraId="7E43AF5F" w14:textId="77777777" w:rsidR="00BC4AF3" w:rsidRPr="00F26586" w:rsidRDefault="00BC4AF3" w:rsidP="00FE7E51">
      <w:pPr>
        <w:pStyle w:val="aDef"/>
      </w:pPr>
      <w:r w:rsidRPr="00951853">
        <w:rPr>
          <w:rStyle w:val="charBoldItals"/>
        </w:rPr>
        <w:t>person—</w:t>
      </w:r>
      <w:r w:rsidRPr="00F26586">
        <w:t xml:space="preserve">see section 160 (References to people generally). </w:t>
      </w:r>
    </w:p>
    <w:p w14:paraId="05ABCA79" w14:textId="77777777" w:rsidR="00BC4AF3" w:rsidRPr="00D62309" w:rsidRDefault="00BC4AF3" w:rsidP="00EE62B3">
      <w:pPr>
        <w:pStyle w:val="aDef"/>
        <w:keepNext/>
      </w:pPr>
      <w:r w:rsidRPr="00282843">
        <w:rPr>
          <w:rStyle w:val="charBoldItals"/>
        </w:rPr>
        <w:t>pharmacist</w:t>
      </w:r>
      <w:r w:rsidRPr="003E1992">
        <w:rPr>
          <w:b/>
          <w:bCs/>
        </w:rPr>
        <w:t>—</w:t>
      </w:r>
    </w:p>
    <w:p w14:paraId="2A833A48" w14:textId="3705186C" w:rsidR="00BC4AF3" w:rsidRPr="003E1992" w:rsidRDefault="00BC4AF3" w:rsidP="00BC4AF3">
      <w:pPr>
        <w:pStyle w:val="aDefpara"/>
      </w:pPr>
      <w:r w:rsidRPr="003E1992">
        <w:tab/>
        <w:t>(a)</w:t>
      </w:r>
      <w:r w:rsidRPr="003E1992">
        <w:tab/>
        <w:t xml:space="preserve">means a person registered under the </w:t>
      </w:r>
      <w:hyperlink r:id="rId289" w:tooltip="Health Practitioner Regulation National Law (ACT)" w:history="1">
        <w:r w:rsidR="006E7A56" w:rsidRPr="00117B0C">
          <w:rPr>
            <w:rStyle w:val="charCitHyperlinkItal"/>
          </w:rPr>
          <w:t>Health Practitioner Regulation National Law (ACT)</w:t>
        </w:r>
      </w:hyperlink>
      <w:r w:rsidRPr="003E1992">
        <w:t xml:space="preserve"> to practise in the pharmacy profession </w:t>
      </w:r>
      <w:r w:rsidRPr="003E1992">
        <w:rPr>
          <w:bCs/>
          <w:iCs/>
        </w:rPr>
        <w:t>(other than as a student); and</w:t>
      </w:r>
    </w:p>
    <w:p w14:paraId="075FAA16" w14:textId="77777777" w:rsidR="00BC4AF3"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7C0CBDDE" w14:textId="22C93AA5" w:rsidR="00BC4AF3" w:rsidRDefault="00BC4AF3" w:rsidP="00FE7E51">
      <w:pPr>
        <w:pStyle w:val="aDef"/>
      </w:pPr>
      <w:r w:rsidRPr="00282843">
        <w:rPr>
          <w:rStyle w:val="charBoldItals"/>
        </w:rPr>
        <w:t>planning and land authority</w:t>
      </w:r>
      <w:r>
        <w:t xml:space="preserve"> means the Planning and Land Authority established under the </w:t>
      </w:r>
      <w:hyperlink r:id="rId290" w:tooltip="A2007-24" w:history="1">
        <w:r w:rsidR="003F5F90" w:rsidRPr="003F5F90">
          <w:rPr>
            <w:rStyle w:val="charCitHyperlinkItal"/>
          </w:rPr>
          <w:t>Planning and Development Act 2007</w:t>
        </w:r>
      </w:hyperlink>
      <w:r>
        <w:t>.</w:t>
      </w:r>
    </w:p>
    <w:p w14:paraId="0FDCF07A" w14:textId="77777777" w:rsidR="00BC4AF3" w:rsidRPr="00282843" w:rsidRDefault="00BC4AF3" w:rsidP="00FE7E51">
      <w:pPr>
        <w:pStyle w:val="aDef"/>
      </w:pPr>
      <w:r w:rsidRPr="00282843">
        <w:rPr>
          <w:rStyle w:val="charBoldItals"/>
        </w:rPr>
        <w:t>police officer</w:t>
      </w:r>
      <w:r>
        <w:t xml:space="preserve"> means a member or special member of the Australian Federal Police.</w:t>
      </w:r>
      <w:r w:rsidRPr="00282843">
        <w:t xml:space="preserve"> </w:t>
      </w:r>
    </w:p>
    <w:p w14:paraId="2A02317E" w14:textId="77777777" w:rsidR="00BC4AF3" w:rsidRPr="00282843" w:rsidRDefault="00BC4AF3" w:rsidP="00FE7E51">
      <w:pPr>
        <w:pStyle w:val="aDef"/>
      </w:pPr>
      <w:r w:rsidRPr="00282843">
        <w:rPr>
          <w:rStyle w:val="charBoldItals"/>
        </w:rPr>
        <w:t>position</w:t>
      </w:r>
      <w:r>
        <w:t xml:space="preserve"> includes office.</w:t>
      </w:r>
      <w:r w:rsidRPr="00282843">
        <w:t xml:space="preserve"> </w:t>
      </w:r>
    </w:p>
    <w:p w14:paraId="313178F4" w14:textId="77777777" w:rsidR="00BC4AF3" w:rsidRPr="00282843" w:rsidRDefault="00BC4AF3" w:rsidP="00FE7E51">
      <w:pPr>
        <w:pStyle w:val="aDef"/>
      </w:pPr>
      <w:r w:rsidRPr="00282843">
        <w:rPr>
          <w:rStyle w:val="charBoldItals"/>
        </w:rPr>
        <w:t>power</w:t>
      </w:r>
      <w:r>
        <w:rPr>
          <w:b/>
          <w:bCs/>
        </w:rPr>
        <w:t xml:space="preserve"> </w:t>
      </w:r>
      <w:r>
        <w:t>includes authority.</w:t>
      </w:r>
      <w:r w:rsidRPr="00282843">
        <w:t xml:space="preserve"> </w:t>
      </w:r>
    </w:p>
    <w:p w14:paraId="51F9FBBC" w14:textId="77777777" w:rsidR="00BC4AF3" w:rsidRPr="00282843" w:rsidRDefault="00BC4AF3" w:rsidP="00FE7E51">
      <w:pPr>
        <w:pStyle w:val="aDef"/>
      </w:pPr>
      <w:r w:rsidRPr="00282843">
        <w:rPr>
          <w:rStyle w:val="charBoldItals"/>
        </w:rPr>
        <w:t>prescribed</w:t>
      </w:r>
      <w:r>
        <w:t>, in an Act, means prescribed by the Act or by regulation under the Act.</w:t>
      </w:r>
      <w:r w:rsidRPr="00282843">
        <w:t xml:space="preserve"> </w:t>
      </w:r>
    </w:p>
    <w:p w14:paraId="7E3B45FE" w14:textId="77777777" w:rsidR="00BC4AF3" w:rsidRDefault="00BC4AF3" w:rsidP="00FE7E51">
      <w:pPr>
        <w:pStyle w:val="aDef"/>
      </w:pPr>
      <w:r w:rsidRPr="00282843">
        <w:rPr>
          <w:rStyle w:val="charBoldItals"/>
        </w:rPr>
        <w:lastRenderedPageBreak/>
        <w:t>present</w:t>
      </w:r>
      <w:r>
        <w:t xml:space="preserve"> an indictment includes lay an information.</w:t>
      </w:r>
    </w:p>
    <w:p w14:paraId="42F9144A" w14:textId="77777777" w:rsidR="00BC4AF3" w:rsidRPr="00282843" w:rsidRDefault="00BC4AF3" w:rsidP="00FE7E51">
      <w:pPr>
        <w:pStyle w:val="aDef"/>
      </w:pPr>
      <w:r w:rsidRPr="00282843">
        <w:rPr>
          <w:rStyle w:val="charBoldItals"/>
        </w:rPr>
        <w:t>proceeding</w:t>
      </w:r>
      <w:r>
        <w:rPr>
          <w:b/>
          <w:bCs/>
        </w:rPr>
        <w:t xml:space="preserve"> </w:t>
      </w:r>
      <w:r>
        <w:t>means a legal or other action or proceeding.</w:t>
      </w:r>
      <w:r w:rsidRPr="00282843">
        <w:t xml:space="preserve"> </w:t>
      </w:r>
    </w:p>
    <w:p w14:paraId="688C2DD4" w14:textId="77777777" w:rsidR="00BC4AF3" w:rsidRPr="00282843" w:rsidRDefault="00BC4AF3" w:rsidP="00B81632">
      <w:pPr>
        <w:pStyle w:val="aDef"/>
        <w:keepNext/>
      </w:pPr>
      <w:r w:rsidRPr="00282843">
        <w:rPr>
          <w:rStyle w:val="charBoldItals"/>
        </w:rPr>
        <w:t>property</w:t>
      </w:r>
      <w:r>
        <w:rPr>
          <w:b/>
          <w:bCs/>
        </w:rPr>
        <w:t xml:space="preserve"> </w:t>
      </w:r>
      <w:r>
        <w:t>means any legal or equitable estate or interest (whether present or future, vested or contingent, or tangible or intangible) in real or personal property of any description (including money), and includes a thing in action.</w:t>
      </w:r>
      <w:r w:rsidRPr="00282843">
        <w:t xml:space="preserve"> </w:t>
      </w:r>
    </w:p>
    <w:p w14:paraId="64C6FAC6" w14:textId="77777777" w:rsidR="00BC4AF3" w:rsidRDefault="00BC4AF3" w:rsidP="00BC4AF3">
      <w:pPr>
        <w:pStyle w:val="aNote"/>
      </w:pPr>
      <w:r w:rsidRPr="00D62309">
        <w:rPr>
          <w:rStyle w:val="charItals"/>
        </w:rPr>
        <w:t>Note</w:t>
      </w:r>
      <w:r w:rsidRPr="00D62309">
        <w:rPr>
          <w:rStyle w:val="charItals"/>
        </w:rPr>
        <w:tab/>
      </w:r>
      <w:r>
        <w:t xml:space="preserve">A </w:t>
      </w:r>
      <w:r w:rsidRPr="00D62309">
        <w:rPr>
          <w:rStyle w:val="charItals"/>
        </w:rPr>
        <w:t>thing in action</w:t>
      </w:r>
      <w:r>
        <w:t xml:space="preserve"> is an intangible personal property right recognised and protected by the law.  Examples include debts, money held in a bank, shares, rights under a trust, copyright and right to sue for breach of contract.</w:t>
      </w:r>
    </w:p>
    <w:p w14:paraId="408F7930" w14:textId="77777777" w:rsidR="00BC4AF3" w:rsidRDefault="00BC4AF3" w:rsidP="00FE7E51">
      <w:pPr>
        <w:pStyle w:val="aDef"/>
      </w:pPr>
      <w:r>
        <w:rPr>
          <w:rStyle w:val="charBoldItals"/>
        </w:rPr>
        <w:t>provision</w:t>
      </w:r>
      <w:r w:rsidRPr="009C674C">
        <w:t>, of an Act or instrument</w:t>
      </w:r>
      <w:r>
        <w:t>—see section 16.</w:t>
      </w:r>
    </w:p>
    <w:p w14:paraId="5B28F88F" w14:textId="2D1E2D40" w:rsidR="00972A51" w:rsidRPr="009170C8" w:rsidRDefault="00BC4AF3" w:rsidP="00AE1BEC">
      <w:pPr>
        <w:pStyle w:val="aDef"/>
      </w:pPr>
      <w:r>
        <w:rPr>
          <w:rStyle w:val="charBoldItals"/>
        </w:rPr>
        <w:t>public advocate</w:t>
      </w:r>
      <w:r>
        <w:t xml:space="preserve"> means the Public Advocate under the </w:t>
      </w:r>
      <w:hyperlink r:id="rId291" w:tooltip="A2005-40" w:history="1">
        <w:r w:rsidR="00972A51" w:rsidRPr="00757EF6">
          <w:rPr>
            <w:rStyle w:val="charCitHyperlinkItal"/>
          </w:rPr>
          <w:t>Human Rights Commission Act 2005</w:t>
        </w:r>
      </w:hyperlink>
      <w:r w:rsidR="009170C8">
        <w:t>.</w:t>
      </w:r>
    </w:p>
    <w:p w14:paraId="4DD462C9" w14:textId="77777777" w:rsidR="00BC4AF3" w:rsidRDefault="00BC4AF3" w:rsidP="00FE7E51">
      <w:pPr>
        <w:pStyle w:val="aDef"/>
      </w:pPr>
      <w:r w:rsidRPr="00282843">
        <w:rPr>
          <w:rStyle w:val="charBoldItals"/>
        </w:rPr>
        <w:t>public employee</w:t>
      </w:r>
      <w:r>
        <w:t xml:space="preserve"> means—</w:t>
      </w:r>
    </w:p>
    <w:p w14:paraId="67DE94E1" w14:textId="77777777" w:rsidR="00576CE7" w:rsidRPr="0083266D" w:rsidRDefault="00576CE7" w:rsidP="00576CE7">
      <w:pPr>
        <w:pStyle w:val="aDefpara"/>
      </w:pPr>
      <w:r w:rsidRPr="0083266D">
        <w:tab/>
        <w:t>(a)</w:t>
      </w:r>
      <w:r w:rsidRPr="0083266D">
        <w:tab/>
        <w:t>a public servant; or</w:t>
      </w:r>
    </w:p>
    <w:p w14:paraId="6102701A" w14:textId="77777777" w:rsidR="00576CE7" w:rsidRPr="0083266D" w:rsidRDefault="00576CE7" w:rsidP="00576CE7">
      <w:pPr>
        <w:pStyle w:val="aDefpara"/>
      </w:pPr>
      <w:r w:rsidRPr="0083266D">
        <w:tab/>
        <w:t>(b)</w:t>
      </w:r>
      <w:r w:rsidRPr="0083266D">
        <w:tab/>
        <w:t>a public sector member; or</w:t>
      </w:r>
    </w:p>
    <w:p w14:paraId="359372A8" w14:textId="77777777" w:rsidR="00576CE7" w:rsidRPr="0083266D" w:rsidRDefault="00576CE7" w:rsidP="00576CE7">
      <w:pPr>
        <w:pStyle w:val="aDefpara"/>
      </w:pPr>
      <w:r w:rsidRPr="0083266D">
        <w:tab/>
        <w:t>(c)</w:t>
      </w:r>
      <w:r w:rsidRPr="0083266D">
        <w:tab/>
        <w:t>a person employed by a territory instrumentality.</w:t>
      </w:r>
    </w:p>
    <w:p w14:paraId="74A26F5E" w14:textId="0AC2CA3E" w:rsidR="00BC4AF3" w:rsidRDefault="00BC4AF3" w:rsidP="00FE7E51">
      <w:pPr>
        <w:pStyle w:val="aDef"/>
      </w:pPr>
      <w:r w:rsidRPr="00282843">
        <w:rPr>
          <w:rStyle w:val="charBoldItals"/>
        </w:rPr>
        <w:t>public health officer</w:t>
      </w:r>
      <w:r>
        <w:t xml:space="preserve"> means a public health officer under the </w:t>
      </w:r>
      <w:hyperlink r:id="rId292" w:tooltip="A1997-69" w:history="1">
        <w:r w:rsidR="003F5F90" w:rsidRPr="003F5F90">
          <w:rPr>
            <w:rStyle w:val="charCitHyperlinkItal"/>
          </w:rPr>
          <w:t>Public Health Act 1997</w:t>
        </w:r>
      </w:hyperlink>
      <w:r w:rsidRPr="00D62309">
        <w:rPr>
          <w:rStyle w:val="charItals"/>
        </w:rPr>
        <w:t>.</w:t>
      </w:r>
    </w:p>
    <w:p w14:paraId="16976F46" w14:textId="2E382D04" w:rsidR="00383CA7" w:rsidRPr="00552242" w:rsidRDefault="00383CA7" w:rsidP="00383CA7">
      <w:pPr>
        <w:pStyle w:val="aDef"/>
      </w:pPr>
      <w:r w:rsidRPr="001F78F4">
        <w:rPr>
          <w:rStyle w:val="charBoldItals"/>
        </w:rPr>
        <w:t>public holiday</w:t>
      </w:r>
      <w:r w:rsidRPr="00552242">
        <w:rPr>
          <w:b/>
        </w:rPr>
        <w:t xml:space="preserve"> </w:t>
      </w:r>
      <w:r w:rsidRPr="00552242">
        <w:t xml:space="preserve">means a day that is a public holiday in the ACT under the </w:t>
      </w:r>
      <w:hyperlink r:id="rId293" w:tooltip="A1958-19" w:history="1">
        <w:r w:rsidR="003F5F90" w:rsidRPr="003F5F90">
          <w:rPr>
            <w:rStyle w:val="charCitHyperlinkItal"/>
          </w:rPr>
          <w:t>Holidays Act 1958</w:t>
        </w:r>
      </w:hyperlink>
      <w:r w:rsidRPr="00552242">
        <w:t>, section 3.</w:t>
      </w:r>
    </w:p>
    <w:p w14:paraId="4A94894D" w14:textId="77777777" w:rsidR="00BC4AF3" w:rsidRDefault="00BC4AF3" w:rsidP="00FE7E51">
      <w:pPr>
        <w:pStyle w:val="aDef"/>
      </w:pPr>
      <w:r w:rsidRPr="00282843">
        <w:rPr>
          <w:rStyle w:val="charBoldItals"/>
        </w:rPr>
        <w:t>public money</w:t>
      </w:r>
      <w:r>
        <w:t>, of the Territory, means revenues, loans and other money received by the Territory.</w:t>
      </w:r>
      <w:r w:rsidRPr="00282843">
        <w:t xml:space="preserve"> </w:t>
      </w:r>
    </w:p>
    <w:p w14:paraId="3F6423A4" w14:textId="77777777" w:rsidR="00F50FA2" w:rsidRPr="0092630A" w:rsidRDefault="00F50FA2" w:rsidP="00F50FA2">
      <w:pPr>
        <w:pStyle w:val="aDef"/>
        <w:keepNext/>
      </w:pPr>
      <w:r w:rsidRPr="0092630A">
        <w:rPr>
          <w:rStyle w:val="charBoldItals"/>
        </w:rPr>
        <w:t>public notice</w:t>
      </w:r>
      <w:r w:rsidRPr="0092630A">
        <w:t>, if required by a Territory law, means—</w:t>
      </w:r>
    </w:p>
    <w:p w14:paraId="7FB82E27" w14:textId="77777777" w:rsidR="00F50FA2" w:rsidRPr="0092630A" w:rsidRDefault="00F50FA2" w:rsidP="00F50FA2">
      <w:pPr>
        <w:pStyle w:val="aDefpara"/>
      </w:pPr>
      <w:r w:rsidRPr="0092630A">
        <w:tab/>
        <w:t>(a)</w:t>
      </w:r>
      <w:r w:rsidRPr="0092630A">
        <w:tab/>
        <w:t xml:space="preserve">a dated notice on an ACT government website; or </w:t>
      </w:r>
    </w:p>
    <w:p w14:paraId="57CF9DBB" w14:textId="77777777" w:rsidR="00F50FA2" w:rsidRDefault="00F50FA2" w:rsidP="002A7E43">
      <w:pPr>
        <w:pStyle w:val="aDefpara"/>
      </w:pPr>
      <w:r w:rsidRPr="0092630A">
        <w:tab/>
        <w:t>(b)</w:t>
      </w:r>
      <w:r w:rsidRPr="0092630A">
        <w:tab/>
        <w:t>notice in a daily newspaper circulating generally in the ACT.</w:t>
      </w:r>
    </w:p>
    <w:p w14:paraId="52E2E9AC" w14:textId="77777777" w:rsidR="00576CE7" w:rsidRPr="0083266D" w:rsidRDefault="00576CE7" w:rsidP="00576CE7">
      <w:pPr>
        <w:pStyle w:val="aDef"/>
        <w:keepNext/>
      </w:pPr>
      <w:r w:rsidRPr="0083266D">
        <w:rPr>
          <w:rStyle w:val="charBoldItals"/>
        </w:rPr>
        <w:lastRenderedPageBreak/>
        <w:t>public sector body</w:t>
      </w:r>
      <w:r w:rsidRPr="0083266D">
        <w:t xml:space="preserve"> means—</w:t>
      </w:r>
    </w:p>
    <w:p w14:paraId="662B440C" w14:textId="77777777" w:rsidR="00576CE7" w:rsidRPr="0083266D" w:rsidRDefault="00576CE7" w:rsidP="00576CE7">
      <w:pPr>
        <w:pStyle w:val="aDefpara"/>
        <w:keepNext/>
      </w:pPr>
      <w:r>
        <w:tab/>
      </w:r>
      <w:r w:rsidRPr="0083266D">
        <w:t>(a)</w:t>
      </w:r>
      <w:r w:rsidRPr="0083266D">
        <w:tab/>
        <w:t>a body made up of public sector members; and</w:t>
      </w:r>
    </w:p>
    <w:p w14:paraId="24DE7506" w14:textId="77777777" w:rsidR="00576CE7" w:rsidRPr="0083266D" w:rsidRDefault="00576CE7" w:rsidP="00576CE7">
      <w:pPr>
        <w:pStyle w:val="aDefpara"/>
      </w:pPr>
      <w:r>
        <w:tab/>
      </w:r>
      <w:r w:rsidRPr="0083266D">
        <w:t>(b)</w:t>
      </w:r>
      <w:r w:rsidRPr="0083266D">
        <w:tab/>
        <w:t>includes a body made up of 1 statutory office-holder.</w:t>
      </w:r>
    </w:p>
    <w:p w14:paraId="053C39E8" w14:textId="451922A4" w:rsidR="00576CE7" w:rsidRPr="0083266D" w:rsidRDefault="00576CE7" w:rsidP="00576CE7">
      <w:pPr>
        <w:pStyle w:val="aDef"/>
      </w:pPr>
      <w:r w:rsidRPr="0083266D">
        <w:rPr>
          <w:rStyle w:val="charBoldItals"/>
        </w:rPr>
        <w:t>public sector member</w:t>
      </w:r>
      <w:r w:rsidRPr="0083266D">
        <w:t xml:space="preserve"> means a public sector member under the </w:t>
      </w:r>
      <w:hyperlink r:id="rId294" w:tooltip="A1994-37" w:history="1">
        <w:r w:rsidRPr="0083266D">
          <w:rPr>
            <w:rStyle w:val="charCitHyperlinkItal"/>
          </w:rPr>
          <w:t>Public Sector Management Act 1994</w:t>
        </w:r>
      </w:hyperlink>
      <w:r w:rsidRPr="0083266D">
        <w:t xml:space="preserve">, section </w:t>
      </w:r>
      <w:r>
        <w:t>150</w:t>
      </w:r>
      <w:r w:rsidRPr="0083266D">
        <w:t>.</w:t>
      </w:r>
    </w:p>
    <w:p w14:paraId="72861AC5" w14:textId="335FDE0B" w:rsidR="00576CE7" w:rsidRPr="0092630A" w:rsidRDefault="00576CE7" w:rsidP="00576CE7">
      <w:pPr>
        <w:pStyle w:val="aDef"/>
      </w:pPr>
      <w:r w:rsidRPr="0083266D">
        <w:rPr>
          <w:rStyle w:val="charBoldItals"/>
        </w:rPr>
        <w:t>public sector standards commissioner</w:t>
      </w:r>
      <w:r w:rsidRPr="0083266D">
        <w:t xml:space="preserve"> means the Public Sector Standards Commissioner under the </w:t>
      </w:r>
      <w:hyperlink r:id="rId295" w:tooltip="A1994-37" w:history="1">
        <w:r w:rsidRPr="0083266D">
          <w:rPr>
            <w:rStyle w:val="charCitHyperlinkItal"/>
          </w:rPr>
          <w:t>Public Sector Management Act 1994</w:t>
        </w:r>
      </w:hyperlink>
      <w:r w:rsidRPr="0083266D">
        <w:t>.</w:t>
      </w:r>
    </w:p>
    <w:p w14:paraId="1DBDFF30" w14:textId="77777777" w:rsidR="00BC4AF3" w:rsidRPr="00282843" w:rsidRDefault="00BC4AF3" w:rsidP="00FE7E51">
      <w:pPr>
        <w:pStyle w:val="aDef"/>
      </w:pPr>
      <w:r w:rsidRPr="00282843">
        <w:rPr>
          <w:rStyle w:val="charBoldItals"/>
        </w:rPr>
        <w:t>public servant</w:t>
      </w:r>
      <w:r>
        <w:t xml:space="preserve"> means a person employed in the public service.</w:t>
      </w:r>
      <w:r w:rsidRPr="00282843">
        <w:t xml:space="preserve"> </w:t>
      </w:r>
    </w:p>
    <w:p w14:paraId="1CF3A596" w14:textId="77777777" w:rsidR="00BC4AF3" w:rsidRPr="00282843" w:rsidRDefault="00BC4AF3" w:rsidP="00B81632">
      <w:pPr>
        <w:pStyle w:val="aDef"/>
        <w:keepNext/>
      </w:pPr>
      <w:r w:rsidRPr="00282843">
        <w:rPr>
          <w:rStyle w:val="charBoldItals"/>
        </w:rPr>
        <w:t>public service</w:t>
      </w:r>
      <w:r>
        <w:t xml:space="preserve"> means the Australian Capital Territory Public Service.</w:t>
      </w:r>
      <w:r w:rsidRPr="00282843">
        <w:t xml:space="preserve"> </w:t>
      </w:r>
    </w:p>
    <w:p w14:paraId="4A243A77" w14:textId="5411E473" w:rsidR="00BC4AF3" w:rsidRDefault="00BC4AF3" w:rsidP="00BC4AF3">
      <w:pPr>
        <w:pStyle w:val="aNote"/>
      </w:pPr>
      <w:r w:rsidRPr="00D62309">
        <w:rPr>
          <w:rStyle w:val="charItals"/>
        </w:rPr>
        <w:t>Note</w:t>
      </w:r>
      <w:r w:rsidRPr="00D62309">
        <w:rPr>
          <w:rStyle w:val="charItals"/>
        </w:rPr>
        <w:tab/>
      </w:r>
      <w:r>
        <w:t xml:space="preserve">The </w:t>
      </w:r>
      <w:hyperlink r:id="rId296" w:tooltip="A1994-37" w:history="1">
        <w:r w:rsidR="003F5F90" w:rsidRPr="003F5F90">
          <w:rPr>
            <w:rStyle w:val="charCitHyperlinkItal"/>
          </w:rPr>
          <w:t>Public Sector Management Act 1994</w:t>
        </w:r>
      </w:hyperlink>
      <w:r>
        <w:t>, s 12 deals with the constitution of the public service.</w:t>
      </w:r>
    </w:p>
    <w:p w14:paraId="6AE3D24D" w14:textId="415C0F61" w:rsidR="00BC4AF3" w:rsidRDefault="00BC4AF3" w:rsidP="00FE7E51">
      <w:pPr>
        <w:pStyle w:val="aDef"/>
      </w:pPr>
      <w:r w:rsidRPr="00282843">
        <w:rPr>
          <w:rStyle w:val="charBoldItals"/>
        </w:rPr>
        <w:t>public trustee</w:t>
      </w:r>
      <w:r w:rsidR="002706E2">
        <w:rPr>
          <w:rStyle w:val="charBoldItals"/>
        </w:rPr>
        <w:t xml:space="preserve"> and guardian</w:t>
      </w:r>
      <w:r>
        <w:t xml:space="preserve"> </w:t>
      </w:r>
      <w:r w:rsidR="002706E2" w:rsidRPr="00757EF6">
        <w:t xml:space="preserve">means the Public Trustee and Guardian under the </w:t>
      </w:r>
      <w:hyperlink r:id="rId297" w:tooltip="A1985-8" w:history="1">
        <w:r w:rsidR="002706E2" w:rsidRPr="00757EF6">
          <w:rPr>
            <w:rStyle w:val="charCitHyperlinkItal"/>
          </w:rPr>
          <w:t>Public Trustee and Guardian Act 1985</w:t>
        </w:r>
      </w:hyperlink>
      <w:r>
        <w:t>.</w:t>
      </w:r>
      <w:r w:rsidRPr="00282843">
        <w:t xml:space="preserve"> </w:t>
      </w:r>
    </w:p>
    <w:p w14:paraId="4107C377" w14:textId="77777777" w:rsidR="00BC4AF3" w:rsidRDefault="00BC4AF3" w:rsidP="00FE7E51">
      <w:pPr>
        <w:pStyle w:val="aDef"/>
      </w:pPr>
      <w:r>
        <w:rPr>
          <w:rStyle w:val="charBoldItals"/>
        </w:rPr>
        <w:t>quarter</w:t>
      </w:r>
      <w:r>
        <w:t xml:space="preserve"> means a period of 3 months beginning on 1 January, 1 April, 1 July or 1 October in any year.</w:t>
      </w:r>
    </w:p>
    <w:p w14:paraId="61E290DB" w14:textId="7CEA5C20" w:rsidR="00904D33" w:rsidRPr="00BD2991" w:rsidRDefault="00904D33" w:rsidP="00904D33">
      <w:pPr>
        <w:pStyle w:val="aDef"/>
      </w:pPr>
      <w:r w:rsidRPr="00BD2991">
        <w:rPr>
          <w:rStyle w:val="charBoldItals"/>
        </w:rPr>
        <w:t xml:space="preserve">Rail Safety National Law (ACT) </w:t>
      </w:r>
      <w:r w:rsidRPr="00BD2991">
        <w:t xml:space="preserve">means the provisions applying in the ACT because of the </w:t>
      </w:r>
      <w:hyperlink r:id="rId298" w:tooltip="A2014-14" w:history="1">
        <w:r w:rsidRPr="00BD2991">
          <w:rPr>
            <w:rStyle w:val="charCitHyperlinkItal"/>
          </w:rPr>
          <w:t>Rail Safety National Law (ACT) Act 2014</w:t>
        </w:r>
      </w:hyperlink>
      <w:r w:rsidRPr="00BD2991">
        <w:t>, section 6 (Application of Rail Safety National Law).</w:t>
      </w:r>
    </w:p>
    <w:p w14:paraId="4BDC1F96" w14:textId="77777777" w:rsidR="00BC4AF3" w:rsidRDefault="00BC4AF3" w:rsidP="00FE7E51">
      <w:pPr>
        <w:pStyle w:val="aDef"/>
      </w:pPr>
      <w:r>
        <w:rPr>
          <w:rStyle w:val="charBoldItals"/>
        </w:rPr>
        <w:t>recognised transgender person</w:t>
      </w:r>
      <w:r>
        <w:t>—see section 169A (3).</w:t>
      </w:r>
    </w:p>
    <w:p w14:paraId="56B4AB43" w14:textId="52631562" w:rsidR="00BC4AF3" w:rsidRDefault="00BC4AF3" w:rsidP="00FE7E51">
      <w:pPr>
        <w:pStyle w:val="aDef"/>
      </w:pPr>
      <w:r w:rsidRPr="00493BC9">
        <w:rPr>
          <w:rStyle w:val="charBoldItals"/>
        </w:rPr>
        <w:t>registered surveyor</w:t>
      </w:r>
      <w:r>
        <w:t xml:space="preserve"> means a surveyor under the </w:t>
      </w:r>
      <w:hyperlink r:id="rId299" w:tooltip="A2007-33" w:history="1">
        <w:r w:rsidR="003F5F90" w:rsidRPr="003F5F90">
          <w:rPr>
            <w:rStyle w:val="charCitHyperlinkItal"/>
          </w:rPr>
          <w:t>Surveyors Act 2007</w:t>
        </w:r>
      </w:hyperlink>
      <w:r>
        <w:t>.</w:t>
      </w:r>
    </w:p>
    <w:p w14:paraId="6C1B0726" w14:textId="77777777" w:rsidR="00BC4AF3" w:rsidRDefault="00BC4AF3" w:rsidP="00441F93">
      <w:pPr>
        <w:pStyle w:val="aDef"/>
        <w:keepNext/>
      </w:pPr>
      <w:r w:rsidRPr="00493BC9">
        <w:rPr>
          <w:rStyle w:val="charBoldItals"/>
        </w:rPr>
        <w:t>registrar</w:t>
      </w:r>
      <w:r>
        <w:t xml:space="preserve"> means—</w:t>
      </w:r>
    </w:p>
    <w:p w14:paraId="63EE2687" w14:textId="77777777" w:rsidR="00BC4AF3" w:rsidRDefault="00BC4AF3" w:rsidP="00BC4AF3">
      <w:pPr>
        <w:pStyle w:val="aDefpara"/>
      </w:pPr>
      <w:r>
        <w:rPr>
          <w:color w:val="000000"/>
        </w:rPr>
        <w:tab/>
        <w:t>(a)</w:t>
      </w:r>
      <w:r>
        <w:rPr>
          <w:color w:val="000000"/>
        </w:rPr>
        <w:tab/>
        <w:t>in relation to the Supreme Court—the Registrar of the Supreme Court; or</w:t>
      </w:r>
    </w:p>
    <w:p w14:paraId="4248EE45" w14:textId="77777777" w:rsidR="00BC4AF3" w:rsidRDefault="00BC4AF3" w:rsidP="00BC4AF3">
      <w:pPr>
        <w:pStyle w:val="aDefpara"/>
      </w:pPr>
      <w:r>
        <w:tab/>
        <w:t>(b)</w:t>
      </w:r>
      <w:r>
        <w:tab/>
        <w:t xml:space="preserve">in relation to the </w:t>
      </w:r>
      <w:smartTag w:uri="urn:schemas-microsoft-com:office:smarttags" w:element="address">
        <w:smartTag w:uri="urn:schemas-microsoft-com:office:smarttags" w:element="Street">
          <w:r>
            <w:t>Magistrates Court</w:t>
          </w:r>
        </w:smartTag>
      </w:smartTag>
      <w:r>
        <w:t xml:space="preserve">—the Registrar of the </w:t>
      </w:r>
      <w:smartTag w:uri="urn:schemas-microsoft-com:office:smarttags" w:element="address">
        <w:smartTag w:uri="urn:schemas-microsoft-com:office:smarttags" w:element="Street">
          <w:r>
            <w:t>Magistrates Court</w:t>
          </w:r>
        </w:smartTag>
      </w:smartTag>
      <w:r>
        <w:t>; or</w:t>
      </w:r>
    </w:p>
    <w:p w14:paraId="02E9B61F" w14:textId="77777777" w:rsidR="00BC4AF3" w:rsidRDefault="00BC4AF3" w:rsidP="00BC4AF3">
      <w:pPr>
        <w:pStyle w:val="aDefpara"/>
      </w:pPr>
      <w:r>
        <w:tab/>
        <w:t>(c)</w:t>
      </w:r>
      <w:r>
        <w:tab/>
        <w:t>in relation to a tribunal—the registrar of the tribunal.</w:t>
      </w:r>
    </w:p>
    <w:p w14:paraId="5AFC69B3" w14:textId="0CC696F5" w:rsidR="00BC4AF3" w:rsidRDefault="00BC4AF3" w:rsidP="00FE7E51">
      <w:pPr>
        <w:pStyle w:val="aDef"/>
      </w:pPr>
      <w:r w:rsidRPr="00282843">
        <w:rPr>
          <w:rStyle w:val="charBoldItals"/>
        </w:rPr>
        <w:lastRenderedPageBreak/>
        <w:t>registrar-general</w:t>
      </w:r>
      <w:r>
        <w:t xml:space="preserve"> means the Registrar-General under the </w:t>
      </w:r>
      <w:hyperlink r:id="rId300" w:tooltip="A1993-63" w:history="1">
        <w:r w:rsidR="003F5F90" w:rsidRPr="003F5F90">
          <w:rPr>
            <w:rStyle w:val="charCitHyperlinkItal"/>
          </w:rPr>
          <w:t>Registrar-General Act 1993</w:t>
        </w:r>
      </w:hyperlink>
      <w:r>
        <w:t>.</w:t>
      </w:r>
    </w:p>
    <w:p w14:paraId="206FD8D7" w14:textId="61B1DA42" w:rsidR="00BC4AF3" w:rsidRDefault="00BC4AF3" w:rsidP="00FE7E51">
      <w:pPr>
        <w:pStyle w:val="aDef"/>
      </w:pPr>
      <w:r w:rsidRPr="00C00E3E">
        <w:rPr>
          <w:rStyle w:val="charBoldItals"/>
        </w:rPr>
        <w:t>registrar of firearms</w:t>
      </w:r>
      <w:r w:rsidRPr="00476D06">
        <w:t xml:space="preserve"> </w:t>
      </w:r>
      <w:r>
        <w:t xml:space="preserve">means the Registrar of Firearms under the </w:t>
      </w:r>
      <w:hyperlink r:id="rId301" w:tooltip="A1996-74" w:history="1">
        <w:r w:rsidR="003F5F90" w:rsidRPr="003F5F90">
          <w:rPr>
            <w:rStyle w:val="charCitHyperlinkItal"/>
          </w:rPr>
          <w:t>Firearms Act 1996</w:t>
        </w:r>
      </w:hyperlink>
      <w:r>
        <w:t>.</w:t>
      </w:r>
    </w:p>
    <w:p w14:paraId="7DDE6E4B" w14:textId="77777777" w:rsidR="00BC4AF3" w:rsidRDefault="00BC4AF3" w:rsidP="00FE7E51">
      <w:pPr>
        <w:pStyle w:val="aDef"/>
      </w:pPr>
      <w:r w:rsidRPr="00C00E3E">
        <w:rPr>
          <w:rStyle w:val="charBoldItals"/>
        </w:rPr>
        <w:t>regulation</w:t>
      </w:r>
      <w:r>
        <w:t>, in relation to an Act, means a regulation made or in force under the Act.</w:t>
      </w:r>
    </w:p>
    <w:p w14:paraId="593A2A4E" w14:textId="7CAE041A" w:rsidR="00BC4AF3" w:rsidRDefault="00BC4AF3" w:rsidP="00FE7E51">
      <w:pPr>
        <w:pStyle w:val="aDef"/>
      </w:pPr>
      <w:r w:rsidRPr="00C00E3E">
        <w:rPr>
          <w:rStyle w:val="charBoldItals"/>
        </w:rPr>
        <w:t>remuneration tribunal</w:t>
      </w:r>
      <w:r>
        <w:t xml:space="preserve"> means the Remuneration Tribunal established under the </w:t>
      </w:r>
      <w:hyperlink r:id="rId302" w:tooltip="A1995-55" w:history="1">
        <w:r w:rsidR="003F5F90" w:rsidRPr="003F5F90">
          <w:rPr>
            <w:rStyle w:val="charCitHyperlinkItal"/>
          </w:rPr>
          <w:t>Remuneration Tribunal Act 1995</w:t>
        </w:r>
      </w:hyperlink>
      <w:r>
        <w:t xml:space="preserve">. </w:t>
      </w:r>
    </w:p>
    <w:p w14:paraId="2775E44E" w14:textId="77777777" w:rsidR="00BC4AF3" w:rsidRDefault="00BC4AF3" w:rsidP="00FE7E51">
      <w:pPr>
        <w:pStyle w:val="aDef"/>
      </w:pPr>
      <w:r>
        <w:rPr>
          <w:rStyle w:val="charBoldItals"/>
        </w:rPr>
        <w:t>repeal</w:t>
      </w:r>
      <w:r>
        <w:t xml:space="preserve"> includes—</w:t>
      </w:r>
    </w:p>
    <w:p w14:paraId="70C44260" w14:textId="77777777" w:rsidR="00BC4AF3" w:rsidRDefault="00BC4AF3" w:rsidP="00BC4AF3">
      <w:pPr>
        <w:pStyle w:val="aDefpara"/>
      </w:pPr>
      <w:r>
        <w:tab/>
        <w:t>(a)</w:t>
      </w:r>
      <w:r>
        <w:tab/>
        <w:t>for an Act or statutory instrument—omit a provision of the Act or instrument; and</w:t>
      </w:r>
    </w:p>
    <w:p w14:paraId="34334600" w14:textId="77777777" w:rsidR="00BC4AF3" w:rsidRDefault="00BC4AF3" w:rsidP="00BC4AF3">
      <w:pPr>
        <w:pStyle w:val="aDefpara"/>
        <w:rPr>
          <w:color w:val="000000"/>
        </w:rPr>
      </w:pPr>
      <w:r>
        <w:tab/>
        <w:t>(b)</w:t>
      </w:r>
      <w:r>
        <w:tab/>
        <w:t>for a provision of an Act or statutory instrument—</w:t>
      </w:r>
      <w:r>
        <w:rPr>
          <w:color w:val="000000"/>
        </w:rPr>
        <w:t>omit the provision (or a part of it); and</w:t>
      </w:r>
    </w:p>
    <w:p w14:paraId="2E1141D9" w14:textId="77777777" w:rsidR="00BC4AF3" w:rsidRDefault="00BC4AF3" w:rsidP="00BC4AF3">
      <w:pPr>
        <w:pStyle w:val="aDefpara"/>
      </w:pPr>
      <w:r>
        <w:tab/>
        <w:t>(c)</w:t>
      </w:r>
      <w:r>
        <w:tab/>
        <w:t>for an Act or statutory instrument</w:t>
      </w:r>
      <w:r>
        <w:rPr>
          <w:color w:val="000000"/>
        </w:rPr>
        <w:t xml:space="preserve"> (or a provision of it)</w:t>
      </w:r>
      <w:r>
        <w:t>—</w:t>
      </w:r>
      <w:r>
        <w:rPr>
          <w:color w:val="000000"/>
        </w:rPr>
        <w:t>abrogate or limit its effect, or exclude from its application any circumstance, matter, person, place or purpose</w:t>
      </w:r>
      <w:r>
        <w:t>; and</w:t>
      </w:r>
    </w:p>
    <w:p w14:paraId="6717DF1F" w14:textId="77777777" w:rsidR="00BC4AF3" w:rsidRDefault="00BC4AF3" w:rsidP="00FE7E51">
      <w:pPr>
        <w:pStyle w:val="Apara"/>
      </w:pPr>
      <w:r>
        <w:tab/>
        <w:t>(d)</w:t>
      </w:r>
      <w:r>
        <w:tab/>
        <w:t>for an Act or statutory instrument (or a provision of it)—any other implied repeal; and</w:t>
      </w:r>
    </w:p>
    <w:p w14:paraId="19D7986F" w14:textId="77777777" w:rsidR="00BC4AF3" w:rsidRDefault="00BC4AF3" w:rsidP="00FE7E51">
      <w:pPr>
        <w:pStyle w:val="Apara"/>
      </w:pPr>
      <w:r>
        <w:tab/>
        <w:t>(e)</w:t>
      </w:r>
      <w:r>
        <w:tab/>
        <w:t>for a statutory instrument—revoke the instrument (or part of it); and</w:t>
      </w:r>
    </w:p>
    <w:p w14:paraId="7EFF8A93" w14:textId="77777777" w:rsidR="00BC4AF3" w:rsidRDefault="00BC4AF3" w:rsidP="00BC4AF3">
      <w:pPr>
        <w:pStyle w:val="aDefpara"/>
        <w:rPr>
          <w:color w:val="000000"/>
        </w:rPr>
      </w:pPr>
      <w:r>
        <w:tab/>
        <w:t>(f)</w:t>
      </w:r>
      <w:r>
        <w:tab/>
        <w:t>for a decision—</w:t>
      </w:r>
      <w:r>
        <w:rPr>
          <w:color w:val="000000"/>
        </w:rPr>
        <w:t>revoke it or cancel it.</w:t>
      </w:r>
    </w:p>
    <w:p w14:paraId="2C7428B5" w14:textId="49B9DFA0" w:rsidR="00BC4AF3" w:rsidRDefault="00BC4AF3" w:rsidP="00FE7E51">
      <w:pPr>
        <w:pStyle w:val="aDef"/>
      </w:pPr>
      <w:r w:rsidRPr="00282843">
        <w:rPr>
          <w:rStyle w:val="charBoldItals"/>
        </w:rPr>
        <w:t>resident judge</w:t>
      </w:r>
      <w:r>
        <w:t xml:space="preserve"> means a resident judge under the </w:t>
      </w:r>
      <w:hyperlink r:id="rId303" w:tooltip="A1933-34" w:history="1">
        <w:r w:rsidR="003F5F90" w:rsidRPr="003F5F90">
          <w:rPr>
            <w:rStyle w:val="charCitHyperlinkItal"/>
          </w:rPr>
          <w:t>Supreme Court Act 1933</w:t>
        </w:r>
      </w:hyperlink>
      <w:r>
        <w:t>.</w:t>
      </w:r>
    </w:p>
    <w:p w14:paraId="7F4A729B" w14:textId="77777777" w:rsidR="00BC4AF3" w:rsidRDefault="00BC4AF3" w:rsidP="00FE7E51">
      <w:pPr>
        <w:pStyle w:val="aDef"/>
      </w:pPr>
      <w:r>
        <w:rPr>
          <w:rStyle w:val="charBoldItals"/>
        </w:rPr>
        <w:t>retrospectively</w:t>
      </w:r>
      <w:r>
        <w:t>, for the commencement of legislation—see section 75A.</w:t>
      </w:r>
    </w:p>
    <w:p w14:paraId="661B8FC1" w14:textId="6A0D8F35" w:rsidR="00BC4AF3" w:rsidRDefault="00BC4AF3" w:rsidP="00FE7E51">
      <w:pPr>
        <w:pStyle w:val="aDef"/>
      </w:pPr>
      <w:r w:rsidRPr="00282843">
        <w:rPr>
          <w:rStyle w:val="charBoldItals"/>
        </w:rPr>
        <w:t>reviewable decision notice</w:t>
      </w:r>
      <w:r>
        <w:t xml:space="preserve">—see the </w:t>
      </w:r>
      <w:hyperlink r:id="rId304" w:tooltip="A2008-35" w:history="1">
        <w:r w:rsidR="00E04F2B" w:rsidRPr="00E04F2B">
          <w:rPr>
            <w:rStyle w:val="charCitHyperlinkItal"/>
          </w:rPr>
          <w:t>ACT Civil and Administrative Tribunal Act 2008</w:t>
        </w:r>
      </w:hyperlink>
      <w:r>
        <w:t>, section 67A.</w:t>
      </w:r>
    </w:p>
    <w:p w14:paraId="4A66CB3C" w14:textId="77777777" w:rsidR="00BC4AF3" w:rsidRDefault="00BC4AF3" w:rsidP="00C00E3E">
      <w:pPr>
        <w:pStyle w:val="aDef"/>
        <w:keepNext/>
      </w:pPr>
      <w:r w:rsidRPr="00282843">
        <w:rPr>
          <w:rStyle w:val="charBoldItals"/>
        </w:rPr>
        <w:lastRenderedPageBreak/>
        <w:t>road transport authority</w:t>
      </w:r>
      <w:r>
        <w:t xml:space="preserve"> means the Australian Capital Territory Road Transport Authority.</w:t>
      </w:r>
    </w:p>
    <w:p w14:paraId="648F9AC1" w14:textId="77777777" w:rsidR="009930D1" w:rsidRPr="006632FF" w:rsidRDefault="009930D1" w:rsidP="004C0869">
      <w:pPr>
        <w:pStyle w:val="aNote"/>
        <w:keepLines/>
      </w:pPr>
      <w:r w:rsidRPr="00476D06">
        <w:rPr>
          <w:rStyle w:val="charItals"/>
        </w:rPr>
        <w:t>Note 1</w:t>
      </w:r>
      <w:r w:rsidRPr="00476D06">
        <w:rPr>
          <w:rStyle w:val="charItals"/>
        </w:rPr>
        <w:tab/>
      </w:r>
      <w:r w:rsidRPr="006632FF">
        <w:t>In relation to the exercise of a function by the road transport authority under a provision of the road transport legislation, the director</w:t>
      </w:r>
      <w:r w:rsidRPr="006632FF">
        <w:noBreakHyphen/>
        <w:t xml:space="preserve">general of the administrative unit responsible for the provision is the road transport authority. </w:t>
      </w:r>
    </w:p>
    <w:p w14:paraId="7430D5C5" w14:textId="0076EAB4" w:rsidR="009930D1" w:rsidRPr="006632FF" w:rsidRDefault="009930D1" w:rsidP="009930D1">
      <w:pPr>
        <w:pStyle w:val="aNote"/>
      </w:pPr>
      <w:r w:rsidRPr="00476D06">
        <w:rPr>
          <w:rStyle w:val="charItals"/>
        </w:rPr>
        <w:t>Note 2</w:t>
      </w:r>
      <w:r w:rsidRPr="00476D06">
        <w:rPr>
          <w:rStyle w:val="charItals"/>
        </w:rPr>
        <w:tab/>
      </w:r>
      <w:r w:rsidRPr="00476D06">
        <w:rPr>
          <w:rStyle w:val="charBoldItals"/>
        </w:rPr>
        <w:t>Road transport legislation––</w:t>
      </w:r>
      <w:r w:rsidRPr="006632FF">
        <w:t xml:space="preserve">see the </w:t>
      </w:r>
      <w:hyperlink r:id="rId305" w:tooltip="A1999-77" w:history="1">
        <w:r w:rsidR="003F5F90" w:rsidRPr="003F5F90">
          <w:rPr>
            <w:rStyle w:val="charCitHyperlinkItal"/>
          </w:rPr>
          <w:t>Road Transport (General) Act 1999</w:t>
        </w:r>
      </w:hyperlink>
      <w:r w:rsidRPr="006632FF">
        <w:rPr>
          <w:lang w:eastAsia="en-AU"/>
        </w:rPr>
        <w:t>, s 6.</w:t>
      </w:r>
    </w:p>
    <w:p w14:paraId="1085E9D8" w14:textId="77777777" w:rsidR="00BC4AF3" w:rsidRDefault="00BC4AF3" w:rsidP="0048233D">
      <w:pPr>
        <w:pStyle w:val="aDef"/>
        <w:keepNext/>
      </w:pPr>
      <w:r>
        <w:rPr>
          <w:rStyle w:val="charBoldItals"/>
        </w:rPr>
        <w:t>rules</w:t>
      </w:r>
      <w:r>
        <w:t xml:space="preserve"> means—</w:t>
      </w:r>
    </w:p>
    <w:p w14:paraId="7C68BFEF" w14:textId="77777777" w:rsidR="00BC4AF3" w:rsidRDefault="00BC4AF3" w:rsidP="00BC4AF3">
      <w:pPr>
        <w:pStyle w:val="aDefpara"/>
      </w:pPr>
      <w:r>
        <w:tab/>
        <w:t>(a)</w:t>
      </w:r>
      <w:r>
        <w:tab/>
        <w:t>of a court or tribunal—rules made by the entity having power to make rules (however described) regulating the practice and procedure of the court or tribunal; and</w:t>
      </w:r>
    </w:p>
    <w:p w14:paraId="59982411" w14:textId="77777777" w:rsidR="00BC4AF3" w:rsidRDefault="00BC4AF3" w:rsidP="00BC4AF3">
      <w:pPr>
        <w:pStyle w:val="aDefpara"/>
      </w:pPr>
      <w:r>
        <w:tab/>
        <w:t>(b)</w:t>
      </w:r>
      <w:r>
        <w:tab/>
        <w:t>in relation to an Act—rules made or in force under the Act.</w:t>
      </w:r>
    </w:p>
    <w:p w14:paraId="3CAC7DE9" w14:textId="1BC07AFF" w:rsidR="00BC4AF3" w:rsidRDefault="00BC4AF3" w:rsidP="00FE7E51">
      <w:pPr>
        <w:pStyle w:val="aDef"/>
      </w:pPr>
      <w:r>
        <w:rPr>
          <w:rStyle w:val="charBoldItals"/>
        </w:rPr>
        <w:t>rural fire service</w:t>
      </w:r>
      <w:r>
        <w:t xml:space="preserve"> means the ACT Rural Fire Service under the </w:t>
      </w:r>
      <w:hyperlink r:id="rId306" w:tooltip="A2004-28" w:history="1">
        <w:r w:rsidR="003F5F90" w:rsidRPr="003F5F90">
          <w:rPr>
            <w:rStyle w:val="charCitHyperlinkItal"/>
          </w:rPr>
          <w:t>Emergencies Act 2004</w:t>
        </w:r>
      </w:hyperlink>
      <w:r>
        <w:t>.</w:t>
      </w:r>
    </w:p>
    <w:p w14:paraId="40673666" w14:textId="74E2BD30" w:rsidR="00BC4AF3" w:rsidRDefault="00BC4AF3" w:rsidP="00FE7E51">
      <w:pPr>
        <w:pStyle w:val="aDef"/>
        <w:rPr>
          <w:b/>
          <w:bCs/>
        </w:rPr>
      </w:pPr>
      <w:r w:rsidRPr="00282843">
        <w:rPr>
          <w:rStyle w:val="charBoldItals"/>
        </w:rPr>
        <w:t>Self-Government Act</w:t>
      </w:r>
      <w:r>
        <w:t xml:space="preserve"> means the </w:t>
      </w:r>
      <w:hyperlink r:id="rId307" w:tooltip="Act 1988 No 106 (Cwlth)" w:history="1">
        <w:r w:rsidR="003F5F90" w:rsidRPr="003F5F90">
          <w:rPr>
            <w:rStyle w:val="charCitHyperlinkItal"/>
          </w:rPr>
          <w:t>Australian Capital Territory (Self</w:t>
        </w:r>
        <w:r w:rsidR="003F5F90" w:rsidRPr="003F5F90">
          <w:rPr>
            <w:rStyle w:val="charCitHyperlinkItal"/>
          </w:rPr>
          <w:noBreakHyphen/>
          <w:t>Government) Act 1988</w:t>
        </w:r>
      </w:hyperlink>
      <w:r>
        <w:t xml:space="preserve"> (Cwlth).</w:t>
      </w:r>
      <w:r>
        <w:rPr>
          <w:b/>
          <w:bCs/>
        </w:rPr>
        <w:t xml:space="preserve"> </w:t>
      </w:r>
    </w:p>
    <w:p w14:paraId="529ED054" w14:textId="77777777" w:rsidR="00BC4AF3" w:rsidRDefault="00BC4AF3" w:rsidP="00B81632">
      <w:pPr>
        <w:pStyle w:val="aDef"/>
        <w:keepNext/>
      </w:pPr>
      <w:r w:rsidRPr="00282843">
        <w:rPr>
          <w:rStyle w:val="charBoldItals"/>
        </w:rPr>
        <w:t>self-government day</w:t>
      </w:r>
      <w:r>
        <w:t xml:space="preserve"> means 11 May 1989. </w:t>
      </w:r>
    </w:p>
    <w:p w14:paraId="31AB0839" w14:textId="1E1A254B" w:rsidR="00BC4AF3" w:rsidRDefault="00BC4AF3" w:rsidP="00BC4AF3">
      <w:pPr>
        <w:pStyle w:val="aNote"/>
      </w:pPr>
      <w:r w:rsidRPr="00004372">
        <w:rPr>
          <w:rStyle w:val="charItals"/>
        </w:rPr>
        <w:t>Note</w:t>
      </w:r>
      <w:r w:rsidRPr="00004372">
        <w:rPr>
          <w:rStyle w:val="charItals"/>
        </w:rPr>
        <w:tab/>
      </w:r>
      <w:r>
        <w:t xml:space="preserve">This is the day when the remaining provisions of the </w:t>
      </w:r>
      <w:hyperlink r:id="rId308" w:tooltip="Act 1988 No 106 (Cwlth)" w:history="1">
        <w:r w:rsidR="000013D7" w:rsidRPr="00E673B5">
          <w:rPr>
            <w:rStyle w:val="charCitHyperlinkAbbrev"/>
          </w:rPr>
          <w:t>Self</w:t>
        </w:r>
        <w:r w:rsidR="000013D7" w:rsidRPr="00E673B5">
          <w:rPr>
            <w:rStyle w:val="charCitHyperlinkAbbrev"/>
          </w:rPr>
          <w:noBreakHyphen/>
          <w:t>Government Act</w:t>
        </w:r>
      </w:hyperlink>
      <w:r>
        <w:t xml:space="preserve"> commenced and, in particular, the </w:t>
      </w:r>
      <w:smartTag w:uri="urn:schemas-microsoft-com:office:smarttags" w:element="State">
        <w:smartTag w:uri="urn:schemas-microsoft-com:office:smarttags" w:element="place">
          <w:r>
            <w:t>Australian Capital Territory</w:t>
          </w:r>
        </w:smartTag>
      </w:smartTag>
      <w:r>
        <w:t xml:space="preserve"> was established as a body politic, the Legislative Assembly was empowered to make laws for the ACT and the Executive was established.</w:t>
      </w:r>
    </w:p>
    <w:p w14:paraId="09674728" w14:textId="0FC234CC" w:rsidR="00BC4AF3" w:rsidRDefault="00BC4AF3" w:rsidP="00FE7E51">
      <w:pPr>
        <w:pStyle w:val="aDef"/>
      </w:pPr>
      <w:r w:rsidRPr="00D071EA">
        <w:rPr>
          <w:rStyle w:val="charBoldItals"/>
        </w:rPr>
        <w:t>sentence administration board</w:t>
      </w:r>
      <w:r>
        <w:rPr>
          <w:color w:val="000000"/>
        </w:rPr>
        <w:t xml:space="preserve"> means the Sentence Administration Board under the </w:t>
      </w:r>
      <w:hyperlink r:id="rId309" w:tooltip="A2005-59" w:history="1">
        <w:r w:rsidR="003F5F90" w:rsidRPr="003F5F90">
          <w:rPr>
            <w:rStyle w:val="charCitHyperlinkItal"/>
          </w:rPr>
          <w:t>Crimes (Sentence Administration) Act 2005</w:t>
        </w:r>
      </w:hyperlink>
      <w:r>
        <w:rPr>
          <w:color w:val="000000"/>
        </w:rPr>
        <w:t>.</w:t>
      </w:r>
    </w:p>
    <w:p w14:paraId="5A2171D7" w14:textId="752E4C2D" w:rsidR="00BC4AF3" w:rsidRDefault="00BC4AF3" w:rsidP="00FE7E51">
      <w:pPr>
        <w:pStyle w:val="aDef"/>
      </w:pPr>
      <w:r>
        <w:rPr>
          <w:rStyle w:val="charBoldItals"/>
        </w:rPr>
        <w:t>SES</w:t>
      </w:r>
      <w:r>
        <w:t xml:space="preserve"> means the ACT State Emergency Service established under the </w:t>
      </w:r>
      <w:hyperlink r:id="rId310" w:tooltip="A2004-28" w:history="1">
        <w:r w:rsidR="003F5F90" w:rsidRPr="003F5F90">
          <w:rPr>
            <w:rStyle w:val="charCitHyperlinkItal"/>
          </w:rPr>
          <w:t>Emergencies Act 2004</w:t>
        </w:r>
      </w:hyperlink>
      <w:r>
        <w:t>.</w:t>
      </w:r>
    </w:p>
    <w:p w14:paraId="50193AAB" w14:textId="77777777" w:rsidR="00BC4AF3" w:rsidRPr="00D071EA" w:rsidRDefault="00BC4AF3" w:rsidP="00FE7E51">
      <w:pPr>
        <w:pStyle w:val="aDef"/>
      </w:pPr>
      <w:r w:rsidRPr="00D071EA">
        <w:rPr>
          <w:rStyle w:val="charBoldItals"/>
        </w:rPr>
        <w:t>sign</w:t>
      </w:r>
      <w:r>
        <w:rPr>
          <w:b/>
          <w:bCs/>
        </w:rPr>
        <w:t xml:space="preserve"> </w:t>
      </w:r>
      <w:r>
        <w:t>includes attach a seal and make a mark.</w:t>
      </w:r>
      <w:r w:rsidRPr="00D071EA">
        <w:t xml:space="preserve"> </w:t>
      </w:r>
    </w:p>
    <w:p w14:paraId="72EC8BBC" w14:textId="77777777" w:rsidR="00BC4AF3" w:rsidRPr="00F26586" w:rsidRDefault="00BC4AF3" w:rsidP="00FE7E51">
      <w:pPr>
        <w:pStyle w:val="aDef"/>
      </w:pPr>
      <w:r w:rsidRPr="00951853">
        <w:rPr>
          <w:rStyle w:val="charBoldItals"/>
        </w:rPr>
        <w:t>signpost definition</w:t>
      </w:r>
      <w:r w:rsidRPr="00F26586">
        <w:t>—see section 131 (Signpost definition).</w:t>
      </w:r>
    </w:p>
    <w:p w14:paraId="77B98E6D" w14:textId="77777777" w:rsidR="00BC4AF3" w:rsidRPr="00F26586" w:rsidRDefault="00BC4AF3" w:rsidP="00B81632">
      <w:pPr>
        <w:pStyle w:val="aDef"/>
        <w:keepNext/>
      </w:pPr>
      <w:r w:rsidRPr="00951853">
        <w:rPr>
          <w:rStyle w:val="charBoldItals"/>
        </w:rPr>
        <w:lastRenderedPageBreak/>
        <w:t>sitting day</w:t>
      </w:r>
      <w:r w:rsidRPr="00F26586">
        <w:t>, of the Legislative Assembly, means a period that commences on a day the Assembly meets and continues until the Assembly next adjourns.</w:t>
      </w:r>
    </w:p>
    <w:p w14:paraId="2499D16D" w14:textId="77777777" w:rsidR="00BC4AF3" w:rsidRPr="00F26586" w:rsidRDefault="00BC4AF3" w:rsidP="00BC4AF3">
      <w:pPr>
        <w:pStyle w:val="aNote"/>
      </w:pPr>
      <w:r w:rsidRPr="00951853">
        <w:rPr>
          <w:rStyle w:val="charItals"/>
        </w:rPr>
        <w:t>Note</w:t>
      </w:r>
      <w:r w:rsidRPr="00951853">
        <w:rPr>
          <w:rStyle w:val="charItals"/>
        </w:rPr>
        <w:tab/>
      </w:r>
      <w:r w:rsidRPr="00F26586">
        <w:t>A sitting day may continue for 1 or more days.</w:t>
      </w:r>
    </w:p>
    <w:p w14:paraId="3C0416BE" w14:textId="77777777" w:rsidR="00BC4AF3" w:rsidRDefault="00BC4AF3" w:rsidP="00FE7E51">
      <w:pPr>
        <w:pStyle w:val="aDef"/>
      </w:pPr>
      <w:r w:rsidRPr="00D071EA">
        <w:rPr>
          <w:rStyle w:val="charBoldItals"/>
        </w:rPr>
        <w:t>solicitor</w:t>
      </w:r>
      <w:r>
        <w:t xml:space="preserve"> means a lawyer who practises as a solicitor.</w:t>
      </w:r>
      <w:r w:rsidRPr="00D071EA">
        <w:t xml:space="preserve"> </w:t>
      </w:r>
    </w:p>
    <w:p w14:paraId="03E95031" w14:textId="3EBED599" w:rsidR="00615FEB" w:rsidRPr="00022B5E" w:rsidRDefault="00615FEB" w:rsidP="00615FEB">
      <w:pPr>
        <w:pStyle w:val="aDef"/>
      </w:pPr>
      <w:r w:rsidRPr="00476D06">
        <w:rPr>
          <w:rStyle w:val="charBoldItals"/>
        </w:rPr>
        <w:t xml:space="preserve">solicitor-general </w:t>
      </w:r>
      <w:r w:rsidRPr="00022B5E">
        <w:t xml:space="preserve">means the Solicitor-General for the Territory under the </w:t>
      </w:r>
      <w:hyperlink r:id="rId311" w:tooltip="A2011-30" w:history="1">
        <w:r w:rsidR="003F5F90" w:rsidRPr="003F5F90">
          <w:rPr>
            <w:rStyle w:val="charCitHyperlinkItal"/>
          </w:rPr>
          <w:t>Law Officers Act 2011</w:t>
        </w:r>
      </w:hyperlink>
      <w:r w:rsidRPr="00022B5E">
        <w:t>.</w:t>
      </w:r>
    </w:p>
    <w:p w14:paraId="28B6211F" w14:textId="77777777" w:rsidR="00BC4AF3" w:rsidRDefault="00BC4AF3" w:rsidP="00B81632">
      <w:pPr>
        <w:pStyle w:val="aDef"/>
        <w:keepNext/>
      </w:pPr>
      <w:r w:rsidRPr="00C00E3E">
        <w:rPr>
          <w:rStyle w:val="charBoldItals"/>
        </w:rPr>
        <w:t>Speaker</w:t>
      </w:r>
      <w:r>
        <w:t xml:space="preserve"> means the Presiding Officer of the Legislative Assembly. </w:t>
      </w:r>
    </w:p>
    <w:p w14:paraId="6E217A60" w14:textId="5635C601" w:rsidR="00BC4AF3" w:rsidRDefault="00BC4AF3" w:rsidP="00BC4AF3">
      <w:pPr>
        <w:pStyle w:val="aNote"/>
      </w:pPr>
      <w:r w:rsidRPr="00004372">
        <w:rPr>
          <w:rStyle w:val="charItals"/>
        </w:rPr>
        <w:t>Note</w:t>
      </w:r>
      <w:r>
        <w:tab/>
        <w:t xml:space="preserve">The Presiding Officer is elected under the </w:t>
      </w:r>
      <w:hyperlink r:id="rId312" w:tooltip="Act 1988 No 106 (Cwlth)" w:history="1">
        <w:r w:rsidR="000013D7" w:rsidRPr="00E673B5">
          <w:rPr>
            <w:rStyle w:val="charCitHyperlinkAbbrev"/>
          </w:rPr>
          <w:t>Self</w:t>
        </w:r>
        <w:r w:rsidR="000013D7" w:rsidRPr="00E673B5">
          <w:rPr>
            <w:rStyle w:val="charCitHyperlinkAbbrev"/>
          </w:rPr>
          <w:noBreakHyphen/>
          <w:t>Government Act</w:t>
        </w:r>
      </w:hyperlink>
      <w:r>
        <w:t>, s</w:t>
      </w:r>
      <w:r w:rsidR="005457B5">
        <w:t> </w:t>
      </w:r>
      <w:r>
        <w:t>11.</w:t>
      </w:r>
    </w:p>
    <w:p w14:paraId="1560A618" w14:textId="77777777" w:rsidR="00BC4AF3" w:rsidRDefault="00BC4AF3" w:rsidP="00FE7E51">
      <w:pPr>
        <w:pStyle w:val="aDef"/>
      </w:pPr>
      <w:r w:rsidRPr="00D071EA">
        <w:rPr>
          <w:rStyle w:val="charBoldItals"/>
        </w:rPr>
        <w:t>Standards Australia</w:t>
      </w:r>
      <w:r>
        <w:t xml:space="preserve"> means the company named Standards Australia Limited (ACN 087 326 690).</w:t>
      </w:r>
      <w:r w:rsidRPr="00D071EA">
        <w:t xml:space="preserve"> </w:t>
      </w:r>
    </w:p>
    <w:p w14:paraId="37D0ABE1" w14:textId="77777777" w:rsidR="00BC4AF3" w:rsidRDefault="00BC4AF3" w:rsidP="00FE7E51">
      <w:pPr>
        <w:pStyle w:val="aDef"/>
      </w:pPr>
      <w:r w:rsidRPr="00C00E3E">
        <w:rPr>
          <w:rStyle w:val="charBoldItals"/>
        </w:rPr>
        <w:t>State</w:t>
      </w:r>
      <w:r>
        <w:rPr>
          <w:color w:val="000000"/>
        </w:rPr>
        <w:t xml:space="preserve"> </w:t>
      </w:r>
      <w:r>
        <w:t xml:space="preserve">means a State of the Commonwealth, and includes the </w:t>
      </w:r>
      <w:smartTag w:uri="urn:schemas-microsoft-com:office:smarttags" w:element="place">
        <w:smartTag w:uri="urn:schemas-microsoft-com:office:smarttags" w:element="State">
          <w:r>
            <w:t>Northern Territory</w:t>
          </w:r>
        </w:smartTag>
      </w:smartTag>
      <w:r>
        <w:t xml:space="preserve">. </w:t>
      </w:r>
    </w:p>
    <w:p w14:paraId="5B5EA350" w14:textId="7B1CE815" w:rsidR="00BC4AF3" w:rsidRDefault="00BC4AF3" w:rsidP="00FE7E51">
      <w:pPr>
        <w:pStyle w:val="aDef"/>
      </w:pPr>
      <w:r w:rsidRPr="00C00E3E">
        <w:rPr>
          <w:rStyle w:val="charBoldItals"/>
        </w:rPr>
        <w:t>statutory declaration</w:t>
      </w:r>
      <w:r>
        <w:t xml:space="preserve"> means a statutory declaration made under the </w:t>
      </w:r>
      <w:hyperlink r:id="rId313" w:tooltip="Act 1959 No 52 (Cwlth)" w:history="1">
        <w:r w:rsidR="003F5F90" w:rsidRPr="003F5F90">
          <w:rPr>
            <w:rStyle w:val="charCitHyperlinkItal"/>
          </w:rPr>
          <w:t>Statutory Declarations Act 1959</w:t>
        </w:r>
      </w:hyperlink>
      <w:r>
        <w:t xml:space="preserve"> (Cwlth). </w:t>
      </w:r>
    </w:p>
    <w:p w14:paraId="58AC2654" w14:textId="77777777" w:rsidR="00BC4AF3" w:rsidRDefault="00BC4AF3" w:rsidP="00FE7E51">
      <w:pPr>
        <w:pStyle w:val="aDef"/>
      </w:pPr>
      <w:r>
        <w:rPr>
          <w:rStyle w:val="charBoldItals"/>
        </w:rPr>
        <w:t>statutory instrument</w:t>
      </w:r>
      <w:r>
        <w:t>—see section 13.</w:t>
      </w:r>
    </w:p>
    <w:p w14:paraId="5F473E6E" w14:textId="77777777" w:rsidR="00BC4AF3" w:rsidRDefault="00BC4AF3" w:rsidP="00FE7E51">
      <w:pPr>
        <w:pStyle w:val="aDef"/>
      </w:pPr>
      <w:r>
        <w:rPr>
          <w:rStyle w:val="charBoldItals"/>
        </w:rPr>
        <w:t>statutory office-holder</w:t>
      </w:r>
      <w:r>
        <w:t xml:space="preserve"> means a person occupying a position under an Act or statutory instrument (other than a position in the public service).</w:t>
      </w:r>
    </w:p>
    <w:p w14:paraId="4B32DA9A" w14:textId="77777777" w:rsidR="00BC4AF3" w:rsidRDefault="00BC4AF3" w:rsidP="00FE7E51">
      <w:pPr>
        <w:pStyle w:val="aDef"/>
      </w:pPr>
      <w:r>
        <w:rPr>
          <w:rStyle w:val="charBoldItals"/>
        </w:rPr>
        <w:t>subordinate law</w:t>
      </w:r>
      <w:r>
        <w:t>—see section 8.</w:t>
      </w:r>
    </w:p>
    <w:p w14:paraId="78F91B36" w14:textId="7028E330" w:rsidR="00567318" w:rsidRDefault="00567318" w:rsidP="00567318">
      <w:pPr>
        <w:pStyle w:val="aDef"/>
      </w:pPr>
      <w:r w:rsidRPr="007445BF">
        <w:rPr>
          <w:rStyle w:val="charBoldItals"/>
        </w:rPr>
        <w:t>suburban land agency</w:t>
      </w:r>
      <w:r w:rsidRPr="007445BF">
        <w:t xml:space="preserve"> means the Suburban Land Agency established under the </w:t>
      </w:r>
      <w:hyperlink r:id="rId314" w:tooltip="A2017-12" w:history="1">
        <w:r w:rsidRPr="00567318">
          <w:rPr>
            <w:rStyle w:val="charCitHyperlinkItal"/>
          </w:rPr>
          <w:t>City Renewal Authori</w:t>
        </w:r>
        <w:r w:rsidR="00716BE3">
          <w:rPr>
            <w:rStyle w:val="charCitHyperlinkItal"/>
          </w:rPr>
          <w:t>ty and Suburban Land Agency Act </w:t>
        </w:r>
        <w:r w:rsidRPr="00567318">
          <w:rPr>
            <w:rStyle w:val="charCitHyperlinkItal"/>
          </w:rPr>
          <w:t>2017</w:t>
        </w:r>
      </w:hyperlink>
      <w:r w:rsidRPr="007445BF">
        <w:t>, section 37.</w:t>
      </w:r>
    </w:p>
    <w:p w14:paraId="0795DB96" w14:textId="77777777" w:rsidR="00BC4AF3" w:rsidRDefault="00BC4AF3" w:rsidP="00FE7E51">
      <w:pPr>
        <w:pStyle w:val="aDef"/>
      </w:pPr>
      <w:r>
        <w:rPr>
          <w:rStyle w:val="charBoldItals"/>
        </w:rPr>
        <w:t>summary offence</w:t>
      </w:r>
      <w:r>
        <w:t>—see section 190.</w:t>
      </w:r>
    </w:p>
    <w:p w14:paraId="1B15AB70" w14:textId="77777777" w:rsidR="00BC4AF3" w:rsidRDefault="00BC4AF3" w:rsidP="00B81632">
      <w:pPr>
        <w:pStyle w:val="aDef"/>
        <w:keepNext/>
      </w:pPr>
      <w:r w:rsidRPr="00C00E3E">
        <w:rPr>
          <w:rStyle w:val="charBoldItals"/>
        </w:rPr>
        <w:t>Supreme Court</w:t>
      </w:r>
      <w:r>
        <w:t xml:space="preserve"> means the Supreme Court of the </w:t>
      </w:r>
      <w:smartTag w:uri="urn:schemas-microsoft-com:office:smarttags" w:element="place">
        <w:smartTag w:uri="urn:schemas-microsoft-com:office:smarttags" w:element="State">
          <w:r>
            <w:t>Australian Capital Territory</w:t>
          </w:r>
        </w:smartTag>
      </w:smartTag>
      <w:r>
        <w:t xml:space="preserve">. </w:t>
      </w:r>
    </w:p>
    <w:p w14:paraId="295EA608" w14:textId="19B9DCD6" w:rsidR="00BC4AF3" w:rsidRDefault="00BC4AF3" w:rsidP="00BC4AF3">
      <w:pPr>
        <w:pStyle w:val="aNote"/>
      </w:pPr>
      <w:r w:rsidRPr="00004372">
        <w:rPr>
          <w:rStyle w:val="charItals"/>
        </w:rPr>
        <w:t>Note</w:t>
      </w:r>
      <w:r>
        <w:tab/>
        <w:t xml:space="preserve">The Supreme Court is established by the </w:t>
      </w:r>
      <w:hyperlink r:id="rId315" w:tooltip="A1933-34" w:history="1">
        <w:r w:rsidR="003F5F90" w:rsidRPr="003F5F90">
          <w:rPr>
            <w:rStyle w:val="charCitHyperlinkItal"/>
          </w:rPr>
          <w:t>Supreme Court Act 1933</w:t>
        </w:r>
      </w:hyperlink>
      <w:r>
        <w:t xml:space="preserve">, s 3.  The </w:t>
      </w:r>
      <w:hyperlink r:id="rId316" w:tooltip="Act 1988 No 106 (Cwlth)" w:history="1">
        <w:r w:rsidR="000013D7" w:rsidRPr="00E673B5">
          <w:rPr>
            <w:rStyle w:val="charCitHyperlinkAbbrev"/>
          </w:rPr>
          <w:t>Self</w:t>
        </w:r>
        <w:r w:rsidR="000013D7" w:rsidRPr="00E673B5">
          <w:rPr>
            <w:rStyle w:val="charCitHyperlinkAbbrev"/>
          </w:rPr>
          <w:noBreakHyphen/>
          <w:t>Government Act</w:t>
        </w:r>
      </w:hyperlink>
      <w:r>
        <w:t>, s 48A deals with the jurisdiction and powers of the court.</w:t>
      </w:r>
    </w:p>
    <w:p w14:paraId="2F14392E" w14:textId="2F15B5D3" w:rsidR="00BC4AF3" w:rsidRDefault="00BC4AF3" w:rsidP="00FE7E51">
      <w:pPr>
        <w:pStyle w:val="aDef"/>
      </w:pPr>
      <w:r w:rsidRPr="0008545A">
        <w:rPr>
          <w:rStyle w:val="charBoldItals"/>
        </w:rPr>
        <w:lastRenderedPageBreak/>
        <w:t>surveyor-general</w:t>
      </w:r>
      <w:r>
        <w:t xml:space="preserve"> means the surveyor-general under the </w:t>
      </w:r>
      <w:hyperlink r:id="rId317" w:tooltip="A2007-33" w:history="1">
        <w:r w:rsidR="003F5F90" w:rsidRPr="003F5F90">
          <w:rPr>
            <w:rStyle w:val="charCitHyperlinkItal"/>
          </w:rPr>
          <w:t>Surveyors Act 2007</w:t>
        </w:r>
      </w:hyperlink>
      <w:r>
        <w:t>.</w:t>
      </w:r>
    </w:p>
    <w:p w14:paraId="35E25CFF" w14:textId="77777777" w:rsidR="00BC4AF3" w:rsidRDefault="00BC4AF3" w:rsidP="00FE7E51">
      <w:pPr>
        <w:pStyle w:val="aDef"/>
      </w:pPr>
      <w:r w:rsidRPr="00D071EA">
        <w:rPr>
          <w:rStyle w:val="charBoldItals"/>
        </w:rPr>
        <w:t>swear</w:t>
      </w:r>
      <w:r>
        <w:t xml:space="preserve"> an oath includes make an affirmation.</w:t>
      </w:r>
    </w:p>
    <w:p w14:paraId="481680D2" w14:textId="77777777" w:rsidR="00BC4AF3" w:rsidRDefault="00BC4AF3" w:rsidP="00FE7E51">
      <w:pPr>
        <w:pStyle w:val="aDef"/>
      </w:pPr>
      <w:r w:rsidRPr="00D071EA">
        <w:rPr>
          <w:rStyle w:val="charBoldItals"/>
        </w:rPr>
        <w:t>take</w:t>
      </w:r>
      <w:r>
        <w:t xml:space="preserve"> an oath includes make an affirmation.</w:t>
      </w:r>
    </w:p>
    <w:p w14:paraId="2258DE7E" w14:textId="77777777" w:rsidR="00BC4AF3" w:rsidRDefault="00BC4AF3" w:rsidP="00FE7E51">
      <w:pPr>
        <w:pStyle w:val="aDef"/>
      </w:pPr>
      <w:r>
        <w:rPr>
          <w:rStyle w:val="charBoldItals"/>
        </w:rPr>
        <w:t xml:space="preserve">territory authority </w:t>
      </w:r>
      <w:r>
        <w:t>means a body established for a public purpose under an Act, but does not include a body declared by regulation not to be a territory authority.</w:t>
      </w:r>
    </w:p>
    <w:p w14:paraId="465C5852" w14:textId="1DF16661" w:rsidR="00A72EB5" w:rsidRDefault="00A72EB5" w:rsidP="00A72EB5">
      <w:pPr>
        <w:pStyle w:val="aDef"/>
      </w:pPr>
      <w:r>
        <w:rPr>
          <w:rStyle w:val="charBoldItals"/>
        </w:rPr>
        <w:t>territory instrumentality</w:t>
      </w:r>
      <w:r>
        <w:t xml:space="preserve"> means a corporation that</w:t>
      </w:r>
      <w:r w:rsidR="006E4112">
        <w:t xml:space="preserve"> is a territory instrumentality under the </w:t>
      </w:r>
      <w:hyperlink r:id="rId318" w:tooltip="A1994-37" w:history="1">
        <w:r w:rsidR="006E4112" w:rsidRPr="003F5F90">
          <w:rPr>
            <w:rStyle w:val="charCitHyperlinkItal"/>
          </w:rPr>
          <w:t>Public Sector Management Act 1994</w:t>
        </w:r>
      </w:hyperlink>
      <w:r w:rsidR="006E4112">
        <w:t>.</w:t>
      </w:r>
    </w:p>
    <w:p w14:paraId="5FB525BE" w14:textId="555E8E0C" w:rsidR="00A72EB5" w:rsidRDefault="00A72EB5" w:rsidP="00A72EB5">
      <w:pPr>
        <w:pStyle w:val="aNote"/>
      </w:pPr>
      <w:r w:rsidRPr="00004372">
        <w:rPr>
          <w:rStyle w:val="charItals"/>
        </w:rPr>
        <w:t>Note</w:t>
      </w:r>
      <w:r w:rsidRPr="00004372">
        <w:tab/>
      </w:r>
      <w:r w:rsidRPr="00004372">
        <w:rPr>
          <w:rStyle w:val="charBoldItals"/>
        </w:rPr>
        <w:t>Territory instrumentality</w:t>
      </w:r>
      <w:r>
        <w:rPr>
          <w:iCs/>
          <w:color w:val="000000"/>
        </w:rPr>
        <w:t xml:space="preserve"> is defined in the </w:t>
      </w:r>
      <w:hyperlink r:id="rId319" w:tooltip="A1994-37" w:history="1">
        <w:r w:rsidRPr="003F5F90">
          <w:rPr>
            <w:rStyle w:val="charCitHyperlinkItal"/>
          </w:rPr>
          <w:t>Public Sector Management Act 1994</w:t>
        </w:r>
      </w:hyperlink>
      <w:r>
        <w:rPr>
          <w:iCs/>
          <w:color w:val="000000"/>
        </w:rPr>
        <w:t>, dict.</w:t>
      </w:r>
    </w:p>
    <w:p w14:paraId="4375CFB4" w14:textId="63D3858F" w:rsidR="00BC4AF3" w:rsidRDefault="00BC4AF3" w:rsidP="00B81632">
      <w:pPr>
        <w:pStyle w:val="aDef"/>
        <w:keepNext/>
      </w:pPr>
      <w:r w:rsidRPr="00D071EA">
        <w:rPr>
          <w:rStyle w:val="charBoldItals"/>
        </w:rPr>
        <w:t>territory land</w:t>
      </w:r>
      <w:r>
        <w:t xml:space="preserve"> means </w:t>
      </w:r>
      <w:smartTag w:uri="urn:schemas-microsoft-com:office:smarttags" w:element="PlaceType">
        <w:r>
          <w:t>Territory</w:t>
        </w:r>
      </w:smartTag>
      <w:r>
        <w:t xml:space="preserve"> </w:t>
      </w:r>
      <w:smartTag w:uri="urn:schemas-microsoft-com:office:smarttags" w:element="PlaceType">
        <w:r>
          <w:t>Land</w:t>
        </w:r>
      </w:smartTag>
      <w:r>
        <w:t xml:space="preserve"> under the </w:t>
      </w:r>
      <w:hyperlink r:id="rId320" w:tooltip="Act 1988 No 108 (Cwlth)" w:history="1">
        <w:r w:rsidR="00E75540" w:rsidRPr="00E75540">
          <w:rPr>
            <w:rStyle w:val="charCitHyperlinkItal"/>
          </w:rPr>
          <w:t>Australian Capital Territory (Planning and Land Management) Act 1988</w:t>
        </w:r>
      </w:hyperlink>
      <w:r w:rsidRPr="00004372">
        <w:rPr>
          <w:rStyle w:val="charItals"/>
        </w:rPr>
        <w:t xml:space="preserve"> </w:t>
      </w:r>
      <w:r>
        <w:t>(Cwlth).</w:t>
      </w:r>
      <w:r w:rsidRPr="00D071EA">
        <w:t xml:space="preserve"> </w:t>
      </w:r>
    </w:p>
    <w:p w14:paraId="19ADF287" w14:textId="56EB1B53" w:rsidR="00BC4AF3" w:rsidRDefault="00BC4AF3" w:rsidP="00BC4AF3">
      <w:pPr>
        <w:pStyle w:val="aNote"/>
      </w:pPr>
      <w:r w:rsidRPr="00004372">
        <w:rPr>
          <w:rStyle w:val="charItals"/>
        </w:rPr>
        <w:t>Note</w:t>
      </w:r>
      <w:r w:rsidRPr="00004372">
        <w:rPr>
          <w:rStyle w:val="charItals"/>
        </w:rPr>
        <w:tab/>
      </w:r>
      <w:r>
        <w:t xml:space="preserve">The </w:t>
      </w:r>
      <w:hyperlink r:id="rId321" w:tooltip="Act 1988 No 108 (Cwlth)" w:history="1">
        <w:r w:rsidR="00E75540" w:rsidRPr="00E75540">
          <w:rPr>
            <w:rStyle w:val="charCitHyperlinkItal"/>
          </w:rPr>
          <w:t>Australian Capital Territory (Planning and Land Management) Act</w:t>
        </w:r>
        <w:r w:rsidR="00232537">
          <w:rPr>
            <w:rStyle w:val="charCitHyperlinkItal"/>
          </w:rPr>
          <w:t> </w:t>
        </w:r>
        <w:r w:rsidR="00E75540" w:rsidRPr="00E75540">
          <w:rPr>
            <w:rStyle w:val="charCitHyperlinkItal"/>
          </w:rPr>
          <w:t>1988</w:t>
        </w:r>
      </w:hyperlink>
      <w:r>
        <w:t xml:space="preserve"> (Cwlth), s 28 provides that if land in the ACT is not national land it is territory land.</w:t>
      </w:r>
    </w:p>
    <w:p w14:paraId="413DD91E" w14:textId="77777777" w:rsidR="00BC4AF3" w:rsidRDefault="00BC4AF3" w:rsidP="00FE7E51">
      <w:pPr>
        <w:pStyle w:val="aDef"/>
      </w:pPr>
      <w:r w:rsidRPr="00004372">
        <w:rPr>
          <w:rStyle w:val="charBoldItals"/>
        </w:rPr>
        <w:t>territory law</w:t>
      </w:r>
      <w:r w:rsidRPr="00004372">
        <w:t>—</w:t>
      </w:r>
      <w:r>
        <w:t>see</w:t>
      </w:r>
      <w:r>
        <w:rPr>
          <w:rStyle w:val="charBoldItals"/>
        </w:rPr>
        <w:t xml:space="preserve"> law</w:t>
      </w:r>
      <w:r>
        <w:t>, of the Territory.</w:t>
      </w:r>
    </w:p>
    <w:p w14:paraId="7CBF36F3" w14:textId="77777777" w:rsidR="00BC4AF3" w:rsidRDefault="00BC4AF3" w:rsidP="00FE7E51">
      <w:pPr>
        <w:pStyle w:val="aDef"/>
      </w:pPr>
      <w:r>
        <w:rPr>
          <w:rStyle w:val="charBoldItals"/>
        </w:rPr>
        <w:t>territory lease</w:t>
      </w:r>
      <w:r>
        <w:t>—</w:t>
      </w:r>
    </w:p>
    <w:p w14:paraId="4EAC0D6D" w14:textId="77777777" w:rsidR="00BC4AF3" w:rsidRDefault="00BC4AF3" w:rsidP="00BC4AF3">
      <w:pPr>
        <w:pStyle w:val="aDefpara"/>
      </w:pPr>
      <w:r>
        <w:tab/>
        <w:t>(a)</w:t>
      </w:r>
      <w:r>
        <w:tab/>
        <w:t>means—</w:t>
      </w:r>
    </w:p>
    <w:p w14:paraId="398BDFE5" w14:textId="2ADC58A7" w:rsidR="00BC4AF3" w:rsidRDefault="00BC4AF3" w:rsidP="00FE7E51">
      <w:pPr>
        <w:pStyle w:val="Asubpara"/>
      </w:pPr>
      <w:r>
        <w:tab/>
        <w:t>(i)</w:t>
      </w:r>
      <w:r>
        <w:tab/>
        <w:t xml:space="preserve">a lease granted under the </w:t>
      </w:r>
      <w:hyperlink r:id="rId322" w:tooltip="A2007-24" w:history="1">
        <w:r w:rsidR="003F5F90" w:rsidRPr="003F5F90">
          <w:rPr>
            <w:rStyle w:val="charCitHyperlinkItal"/>
          </w:rPr>
          <w:t>Planning and Development Act 2007</w:t>
        </w:r>
      </w:hyperlink>
      <w:r>
        <w:t>; or</w:t>
      </w:r>
    </w:p>
    <w:p w14:paraId="6F78586E" w14:textId="2CA43D38" w:rsidR="00AC214D" w:rsidRPr="00445AD0" w:rsidRDefault="00AC214D" w:rsidP="00AC214D">
      <w:pPr>
        <w:pStyle w:val="aDefsubpara"/>
      </w:pPr>
      <w:r w:rsidRPr="00445AD0">
        <w:tab/>
        <w:t>(ii)</w:t>
      </w:r>
      <w:r w:rsidRPr="00445AD0">
        <w:tab/>
        <w:t xml:space="preserve">a lease that is, under the </w:t>
      </w:r>
      <w:hyperlink r:id="rId323" w:tooltip="A2001-16" w:history="1">
        <w:r w:rsidRPr="00445AD0">
          <w:rPr>
            <w:rStyle w:val="charCitHyperlinkItal"/>
          </w:rPr>
          <w:t>Unit Titles Act 2001</w:t>
        </w:r>
      </w:hyperlink>
      <w:r w:rsidRPr="00445AD0">
        <w:t xml:space="preserve">, taken to be granted by the Territory under the </w:t>
      </w:r>
      <w:hyperlink r:id="rId324" w:tooltip="A2007-24" w:history="1">
        <w:r w:rsidRPr="00445AD0">
          <w:rPr>
            <w:rStyle w:val="charCitHyperlinkItal"/>
          </w:rPr>
          <w:t>Planning and Development Act 2007</w:t>
        </w:r>
      </w:hyperlink>
      <w:r w:rsidRPr="00445AD0">
        <w:t>; but</w:t>
      </w:r>
    </w:p>
    <w:p w14:paraId="4F7D9546" w14:textId="77777777" w:rsidR="003D27D1" w:rsidRPr="00875704" w:rsidRDefault="003D27D1" w:rsidP="003D27D1">
      <w:pPr>
        <w:pStyle w:val="Apara"/>
      </w:pPr>
      <w:r w:rsidRPr="00875704">
        <w:tab/>
        <w:t>(b)</w:t>
      </w:r>
      <w:r w:rsidRPr="00875704">
        <w:tab/>
        <w:t>does not include—</w:t>
      </w:r>
    </w:p>
    <w:p w14:paraId="1FD48EAD" w14:textId="68195D78" w:rsidR="003D27D1" w:rsidRPr="00875704" w:rsidRDefault="003D27D1" w:rsidP="003D27D1">
      <w:pPr>
        <w:pStyle w:val="Asubpara"/>
      </w:pPr>
      <w:r w:rsidRPr="00875704">
        <w:tab/>
        <w:t>(i)</w:t>
      </w:r>
      <w:r w:rsidRPr="00875704">
        <w:tab/>
        <w:t xml:space="preserve">a sublease of land approved under the </w:t>
      </w:r>
      <w:hyperlink r:id="rId325" w:tooltip="A2007-24" w:history="1">
        <w:r w:rsidRPr="00875704">
          <w:rPr>
            <w:rStyle w:val="charCitHyperlinkItal"/>
          </w:rPr>
          <w:t>Planning and Development Act 2007</w:t>
        </w:r>
      </w:hyperlink>
      <w:r w:rsidRPr="00875704">
        <w:t>, section 308; or</w:t>
      </w:r>
    </w:p>
    <w:p w14:paraId="38723A12" w14:textId="77777777" w:rsidR="003D27D1" w:rsidRPr="00875704" w:rsidRDefault="003D27D1" w:rsidP="003D27D1">
      <w:pPr>
        <w:pStyle w:val="Asubpara"/>
      </w:pPr>
      <w:r w:rsidRPr="00875704">
        <w:tab/>
        <w:t>(ii)</w:t>
      </w:r>
      <w:r w:rsidRPr="00875704">
        <w:tab/>
        <w:t>any other sublease.</w:t>
      </w:r>
    </w:p>
    <w:p w14:paraId="112A995C" w14:textId="67755574" w:rsidR="00BC4AF3" w:rsidRDefault="00BC4AF3" w:rsidP="00FE7E51">
      <w:pPr>
        <w:pStyle w:val="aDef"/>
      </w:pPr>
      <w:r w:rsidRPr="00D071EA">
        <w:rPr>
          <w:rStyle w:val="charBoldItals"/>
        </w:rPr>
        <w:lastRenderedPageBreak/>
        <w:t>territory-owned corporation</w:t>
      </w:r>
      <w:r>
        <w:t xml:space="preserve"> means a Territory owned corporation under the </w:t>
      </w:r>
      <w:hyperlink r:id="rId326" w:tooltip="A1990-53" w:history="1">
        <w:r w:rsidR="003F5F90" w:rsidRPr="003F5F90">
          <w:rPr>
            <w:rStyle w:val="charCitHyperlinkItal"/>
          </w:rPr>
          <w:t>Territory-owned Corporations Act 1990</w:t>
        </w:r>
      </w:hyperlink>
      <w:r>
        <w:t>.</w:t>
      </w:r>
    </w:p>
    <w:p w14:paraId="2A4A2994" w14:textId="3821173C" w:rsidR="00BC4AF3" w:rsidRDefault="00BC4AF3" w:rsidP="00FE7E51">
      <w:pPr>
        <w:pStyle w:val="aDef"/>
      </w:pPr>
      <w:r w:rsidRPr="00D071EA">
        <w:rPr>
          <w:rStyle w:val="charBoldItals"/>
        </w:rPr>
        <w:t>territory plan</w:t>
      </w:r>
      <w:r>
        <w:t xml:space="preserve"> means the territory plan under the </w:t>
      </w:r>
      <w:hyperlink r:id="rId327" w:tooltip="A2007-24" w:history="1">
        <w:r w:rsidR="003F5F90" w:rsidRPr="003F5F90">
          <w:rPr>
            <w:rStyle w:val="charCitHyperlinkItal"/>
          </w:rPr>
          <w:t>Planning and Development Act 2007</w:t>
        </w:r>
      </w:hyperlink>
      <w:r>
        <w:t>.</w:t>
      </w:r>
    </w:p>
    <w:p w14:paraId="7A29CD5B" w14:textId="77777777" w:rsidR="00BC4AF3" w:rsidRDefault="00BC4AF3" w:rsidP="001D1F69">
      <w:pPr>
        <w:pStyle w:val="aDef"/>
        <w:keepNext/>
      </w:pPr>
      <w:r>
        <w:rPr>
          <w:rStyle w:val="charBoldItals"/>
        </w:rPr>
        <w:t>the Territory</w:t>
      </w:r>
      <w:r>
        <w:t xml:space="preserve"> means—</w:t>
      </w:r>
    </w:p>
    <w:p w14:paraId="30B81DE9" w14:textId="77777777" w:rsidR="00BC4AF3" w:rsidRDefault="00BC4AF3" w:rsidP="00BC4AF3">
      <w:pPr>
        <w:pStyle w:val="aDefpara"/>
      </w:pPr>
      <w:r>
        <w:tab/>
        <w:t>(a)</w:t>
      </w:r>
      <w:r>
        <w:tab/>
        <w:t xml:space="preserve">when used in a geographical sense—the </w:t>
      </w:r>
      <w:smartTag w:uri="urn:schemas-microsoft-com:office:smarttags" w:element="State">
        <w:smartTag w:uri="urn:schemas-microsoft-com:office:smarttags" w:element="place">
          <w:r>
            <w:t>Australian Capital Territory</w:t>
          </w:r>
        </w:smartTag>
      </w:smartTag>
      <w:r>
        <w:t>; or</w:t>
      </w:r>
    </w:p>
    <w:p w14:paraId="2260453E" w14:textId="58D7AA2E" w:rsidR="00BC4AF3" w:rsidRDefault="00BC4AF3" w:rsidP="00BC4AF3">
      <w:pPr>
        <w:pStyle w:val="aDefpara"/>
      </w:pPr>
      <w:r>
        <w:tab/>
        <w:t>(b)</w:t>
      </w:r>
      <w:r>
        <w:tab/>
        <w:t xml:space="preserve">in any other case—the body politic established by the </w:t>
      </w:r>
      <w:hyperlink r:id="rId328" w:tooltip="Act 1988 No 106 (Cwlth)" w:history="1">
        <w:r w:rsidR="000013D7" w:rsidRPr="00E673B5">
          <w:rPr>
            <w:rStyle w:val="charCitHyperlinkAbbrev"/>
          </w:rPr>
          <w:t>Self</w:t>
        </w:r>
        <w:r w:rsidR="000013D7" w:rsidRPr="00E673B5">
          <w:rPr>
            <w:rStyle w:val="charCitHyperlinkAbbrev"/>
          </w:rPr>
          <w:noBreakHyphen/>
          <w:t>Government Act</w:t>
        </w:r>
      </w:hyperlink>
      <w:r>
        <w:t>, section 7.</w:t>
      </w:r>
    </w:p>
    <w:p w14:paraId="624D2DF1" w14:textId="77777777" w:rsidR="00BC4AF3" w:rsidRDefault="00BC4AF3" w:rsidP="00FE7E51">
      <w:pPr>
        <w:pStyle w:val="aDef"/>
      </w:pPr>
      <w:r>
        <w:rPr>
          <w:rStyle w:val="charBoldItals"/>
        </w:rPr>
        <w:t>transgender person</w:t>
      </w:r>
      <w:r>
        <w:t>—see section 169A (1) and (2).</w:t>
      </w:r>
    </w:p>
    <w:p w14:paraId="45E86F43" w14:textId="77777777" w:rsidR="00BC4AF3" w:rsidRDefault="00BC4AF3" w:rsidP="00FE7E51">
      <w:pPr>
        <w:pStyle w:val="aDef"/>
      </w:pPr>
      <w:r w:rsidRPr="00D071EA">
        <w:rPr>
          <w:rStyle w:val="charBoldItals"/>
        </w:rPr>
        <w:t>transitional</w:t>
      </w:r>
      <w:r>
        <w:t xml:space="preserve"> includes application and saving.</w:t>
      </w:r>
    </w:p>
    <w:p w14:paraId="010128B9" w14:textId="77777777" w:rsidR="00BC4AF3" w:rsidRDefault="00BC4AF3" w:rsidP="00FE7E51">
      <w:pPr>
        <w:pStyle w:val="aDef"/>
      </w:pPr>
      <w:r>
        <w:rPr>
          <w:rStyle w:val="charBoldItals"/>
        </w:rPr>
        <w:t>Treasurer</w:t>
      </w:r>
      <w:r>
        <w:rPr>
          <w:color w:val="000000"/>
        </w:rPr>
        <w:t xml:space="preserve"> means the Minister designated Treasurer by the Chief Minister, and includes a Minister authorised by the Chief Minister to act on behalf of the Treasurer.</w:t>
      </w:r>
    </w:p>
    <w:p w14:paraId="2483EA58" w14:textId="77777777" w:rsidR="00BC4AF3" w:rsidRDefault="00BC4AF3" w:rsidP="00FE7E51">
      <w:pPr>
        <w:pStyle w:val="aDef"/>
      </w:pPr>
      <w:r>
        <w:rPr>
          <w:rStyle w:val="charBoldItals"/>
        </w:rPr>
        <w:t xml:space="preserve">tribunal </w:t>
      </w:r>
      <w:r>
        <w:t>includes any entity that is authorised to hear, receive and examine evidence.</w:t>
      </w:r>
    </w:p>
    <w:p w14:paraId="73C20117" w14:textId="77777777" w:rsidR="00BC4AF3" w:rsidRPr="00D071EA" w:rsidRDefault="00BC4AF3" w:rsidP="00FE7E51">
      <w:pPr>
        <w:pStyle w:val="aDef"/>
      </w:pPr>
      <w:r w:rsidRPr="00D071EA">
        <w:rPr>
          <w:rStyle w:val="charBoldItals"/>
        </w:rPr>
        <w:t>UK Act</w:t>
      </w:r>
      <w:r>
        <w:t xml:space="preserve"> means an Act of the United Kingdom</w:t>
      </w:r>
      <w:r>
        <w:rPr>
          <w:b/>
          <w:bCs/>
        </w:rPr>
        <w:t xml:space="preserve"> </w:t>
      </w:r>
      <w:r>
        <w:t>Parliament.</w:t>
      </w:r>
      <w:r w:rsidRPr="00D071EA">
        <w:t xml:space="preserve"> </w:t>
      </w:r>
    </w:p>
    <w:p w14:paraId="74B0D3DD" w14:textId="77777777" w:rsidR="00BC4AF3" w:rsidRDefault="00BC4AF3" w:rsidP="00FE7E51">
      <w:pPr>
        <w:pStyle w:val="aDef"/>
      </w:pPr>
      <w:r>
        <w:rPr>
          <w:rStyle w:val="charBoldItals"/>
        </w:rPr>
        <w:t>under</w:t>
      </w:r>
      <w:r>
        <w:t>, in relation to an Act or statutory instrument, includes the following:</w:t>
      </w:r>
    </w:p>
    <w:p w14:paraId="3EBCBB4C" w14:textId="77777777" w:rsidR="00BC4AF3" w:rsidRDefault="00BC4AF3" w:rsidP="00BC4AF3">
      <w:pPr>
        <w:pStyle w:val="aDefpara"/>
      </w:pPr>
      <w:r>
        <w:tab/>
        <w:t>(a)</w:t>
      </w:r>
      <w:r>
        <w:tab/>
        <w:t>by;</w:t>
      </w:r>
    </w:p>
    <w:p w14:paraId="696A2FBE" w14:textId="77777777" w:rsidR="00BC4AF3" w:rsidRDefault="00BC4AF3" w:rsidP="00BC4AF3">
      <w:pPr>
        <w:pStyle w:val="aDefpara"/>
      </w:pPr>
      <w:r>
        <w:tab/>
        <w:t>(b)</w:t>
      </w:r>
      <w:r>
        <w:tab/>
        <w:t>by virtue of;</w:t>
      </w:r>
    </w:p>
    <w:p w14:paraId="29B683C3" w14:textId="77777777" w:rsidR="00BC4AF3" w:rsidRDefault="00BC4AF3" w:rsidP="00BC4AF3">
      <w:pPr>
        <w:pStyle w:val="aDefpara"/>
      </w:pPr>
      <w:r>
        <w:tab/>
        <w:t>(c)</w:t>
      </w:r>
      <w:r>
        <w:tab/>
        <w:t>for or for the purposes of;</w:t>
      </w:r>
    </w:p>
    <w:p w14:paraId="59E98D5B" w14:textId="77777777" w:rsidR="00BC4AF3" w:rsidRDefault="00BC4AF3" w:rsidP="00BC4AF3">
      <w:pPr>
        <w:pStyle w:val="aDefpara"/>
      </w:pPr>
      <w:r>
        <w:tab/>
        <w:t>(d)</w:t>
      </w:r>
      <w:r>
        <w:tab/>
        <w:t>in accordance with;</w:t>
      </w:r>
    </w:p>
    <w:p w14:paraId="6FE0BAC4" w14:textId="77777777" w:rsidR="00BC4AF3" w:rsidRDefault="00BC4AF3" w:rsidP="00BC4AF3">
      <w:pPr>
        <w:pStyle w:val="aDefpara"/>
      </w:pPr>
      <w:r>
        <w:tab/>
        <w:t>(e)</w:t>
      </w:r>
      <w:r>
        <w:tab/>
        <w:t>in pursuance of;</w:t>
      </w:r>
    </w:p>
    <w:p w14:paraId="1B69E1D3" w14:textId="77777777" w:rsidR="00BC4AF3" w:rsidRDefault="00BC4AF3" w:rsidP="00BC4AF3">
      <w:pPr>
        <w:pStyle w:val="aDefpara"/>
      </w:pPr>
      <w:r>
        <w:tab/>
        <w:t>(f)</w:t>
      </w:r>
      <w:r>
        <w:tab/>
        <w:t>pursuant to;</w:t>
      </w:r>
    </w:p>
    <w:p w14:paraId="48090F6D" w14:textId="77777777" w:rsidR="00BC4AF3" w:rsidRDefault="00BC4AF3" w:rsidP="00BC4AF3">
      <w:pPr>
        <w:pStyle w:val="aDefpara"/>
        <w:keepNext/>
      </w:pPr>
      <w:r>
        <w:lastRenderedPageBreak/>
        <w:tab/>
        <w:t>(g)</w:t>
      </w:r>
      <w:r>
        <w:tab/>
        <w:t>within the meaning of.</w:t>
      </w:r>
    </w:p>
    <w:p w14:paraId="1EA1B625" w14:textId="77777777" w:rsidR="00BC4AF3" w:rsidRDefault="00BC4AF3" w:rsidP="00BC4AF3">
      <w:pPr>
        <w:pStyle w:val="aNote"/>
      </w:pPr>
      <w:r w:rsidRPr="00004372">
        <w:rPr>
          <w:rStyle w:val="charItals"/>
        </w:rPr>
        <w:t>Note</w:t>
      </w:r>
      <w:r w:rsidRPr="00004372">
        <w:rPr>
          <w:rStyle w:val="charItals"/>
        </w:rPr>
        <w:tab/>
      </w:r>
      <w:r>
        <w:t>A reference to an Act or statutory instrument includes a reference to a provision of the Act or instrument (see s 7 and s 13).</w:t>
      </w:r>
    </w:p>
    <w:p w14:paraId="3CD57259" w14:textId="77777777" w:rsidR="00BC4AF3" w:rsidRDefault="00BC4AF3" w:rsidP="00FE7E51">
      <w:pPr>
        <w:pStyle w:val="aDef"/>
      </w:pPr>
      <w:r w:rsidRPr="00D071EA">
        <w:rPr>
          <w:rStyle w:val="charBoldItals"/>
        </w:rPr>
        <w:t xml:space="preserve">United Kingdom </w:t>
      </w:r>
      <w:r>
        <w:t>means the United Kingdom of Great Britain and Northern Ireland.</w:t>
      </w:r>
      <w:r w:rsidRPr="00D071EA">
        <w:t xml:space="preserve"> </w:t>
      </w:r>
    </w:p>
    <w:p w14:paraId="6390900E" w14:textId="77777777" w:rsidR="00BC4AF3" w:rsidRDefault="00BC4AF3" w:rsidP="001D1F69">
      <w:pPr>
        <w:pStyle w:val="aDef"/>
        <w:keepNext/>
      </w:pPr>
      <w:r w:rsidRPr="001D1F69">
        <w:rPr>
          <w:rStyle w:val="charBoldItals"/>
        </w:rPr>
        <w:t>United Kingdom Parliament</w:t>
      </w:r>
      <w:r>
        <w:t xml:space="preserve"> means—</w:t>
      </w:r>
    </w:p>
    <w:p w14:paraId="3BF34D1E" w14:textId="77777777" w:rsidR="00BC4AF3" w:rsidRDefault="00BC4AF3" w:rsidP="00BC4AF3">
      <w:pPr>
        <w:pStyle w:val="aDefpara"/>
      </w:pPr>
      <w:r>
        <w:tab/>
        <w:t>(a)</w:t>
      </w:r>
      <w:r>
        <w:tab/>
        <w:t xml:space="preserve">the Parliament of </w:t>
      </w:r>
      <w:smartTag w:uri="urn:schemas-microsoft-com:office:smarttags" w:element="country-region">
        <w:smartTag w:uri="urn:schemas-microsoft-com:office:smarttags" w:element="place">
          <w:r>
            <w:t>England</w:t>
          </w:r>
        </w:smartTag>
      </w:smartTag>
      <w:r>
        <w:t>; or</w:t>
      </w:r>
    </w:p>
    <w:p w14:paraId="7FE23E2D" w14:textId="77777777" w:rsidR="00BC4AF3" w:rsidRDefault="00BC4AF3" w:rsidP="00BC4AF3">
      <w:pPr>
        <w:pStyle w:val="aDefpara"/>
        <w:rPr>
          <w:color w:val="000000"/>
        </w:rPr>
      </w:pPr>
      <w:r>
        <w:rPr>
          <w:color w:val="000000"/>
        </w:rPr>
        <w:tab/>
        <w:t>(b)</w:t>
      </w:r>
      <w:r>
        <w:rPr>
          <w:color w:val="000000"/>
        </w:rPr>
        <w:tab/>
        <w:t xml:space="preserve">the Parliament of </w:t>
      </w:r>
      <w:smartTag w:uri="urn:schemas-microsoft-com:office:smarttags" w:element="country-region">
        <w:smartTag w:uri="urn:schemas-microsoft-com:office:smarttags" w:element="place">
          <w:r>
            <w:rPr>
              <w:color w:val="000000"/>
            </w:rPr>
            <w:t>Great Britain</w:t>
          </w:r>
        </w:smartTag>
      </w:smartTag>
      <w:r>
        <w:rPr>
          <w:color w:val="000000"/>
        </w:rPr>
        <w:t>; or</w:t>
      </w:r>
    </w:p>
    <w:p w14:paraId="25785317" w14:textId="77777777" w:rsidR="00BC4AF3" w:rsidRDefault="00BC4AF3" w:rsidP="00BC4AF3">
      <w:pPr>
        <w:pStyle w:val="aDefpara"/>
        <w:rPr>
          <w:color w:val="000000"/>
        </w:rPr>
      </w:pPr>
      <w:r>
        <w:rPr>
          <w:color w:val="000000"/>
        </w:rPr>
        <w:tab/>
        <w:t>(c)</w:t>
      </w:r>
      <w:r>
        <w:rPr>
          <w:color w:val="000000"/>
        </w:rPr>
        <w:tab/>
        <w:t xml:space="preserve">the Parliament of the </w:t>
      </w:r>
      <w:smartTag w:uri="urn:schemas-microsoft-com:office:smarttags" w:element="country-region">
        <w:r>
          <w:rPr>
            <w:color w:val="000000"/>
          </w:rPr>
          <w:t>United Kingdom</w:t>
        </w:r>
      </w:smartTag>
      <w:r>
        <w:rPr>
          <w:color w:val="000000"/>
        </w:rPr>
        <w:t xml:space="preserve"> of </w:t>
      </w:r>
      <w:smartTag w:uri="urn:schemas-microsoft-com:office:smarttags" w:element="country-region">
        <w:r>
          <w:rPr>
            <w:color w:val="000000"/>
          </w:rPr>
          <w:t>Great Britain</w:t>
        </w:r>
      </w:smartTag>
      <w:r>
        <w:rPr>
          <w:color w:val="000000"/>
        </w:rPr>
        <w:t xml:space="preserve"> and </w:t>
      </w:r>
      <w:smartTag w:uri="urn:schemas-microsoft-com:office:smarttags" w:element="country-region">
        <w:smartTag w:uri="urn:schemas-microsoft-com:office:smarttags" w:element="place">
          <w:r>
            <w:rPr>
              <w:color w:val="000000"/>
            </w:rPr>
            <w:t>Ireland</w:t>
          </w:r>
        </w:smartTag>
      </w:smartTag>
      <w:r>
        <w:rPr>
          <w:color w:val="000000"/>
        </w:rPr>
        <w:t>; or</w:t>
      </w:r>
    </w:p>
    <w:p w14:paraId="14184DE2" w14:textId="77777777" w:rsidR="00BC4AF3" w:rsidRDefault="00BC4AF3" w:rsidP="00BC4AF3">
      <w:pPr>
        <w:pStyle w:val="aDefpara"/>
        <w:rPr>
          <w:color w:val="000000"/>
        </w:rPr>
      </w:pPr>
      <w:r>
        <w:rPr>
          <w:color w:val="000000"/>
        </w:rPr>
        <w:tab/>
        <w:t>(d)</w:t>
      </w:r>
      <w:r>
        <w:rPr>
          <w:color w:val="000000"/>
        </w:rPr>
        <w:tab/>
        <w:t>the Parliament of the United Kingdom of Great Britain and Northern Ireland.</w:t>
      </w:r>
    </w:p>
    <w:p w14:paraId="0370973F" w14:textId="2FB46EC2" w:rsidR="00507842" w:rsidRDefault="00507842" w:rsidP="00C00E3E">
      <w:pPr>
        <w:pStyle w:val="aDef"/>
        <w:keepNext/>
        <w:rPr>
          <w:rStyle w:val="charBoldItals"/>
        </w:rPr>
      </w:pPr>
      <w:r w:rsidRPr="00A755A2">
        <w:rPr>
          <w:rStyle w:val="charBoldItals"/>
        </w:rPr>
        <w:t>veterinary practitioner</w:t>
      </w:r>
      <w:r w:rsidRPr="00A755A2">
        <w:t xml:space="preserve"> means a person registered as a veterinary practitioner under the </w:t>
      </w:r>
      <w:hyperlink r:id="rId329" w:tooltip="A2018-32" w:history="1">
        <w:r w:rsidR="009A1B03" w:rsidRPr="009A1B03">
          <w:rPr>
            <w:rStyle w:val="charCitHyperlinkItal"/>
          </w:rPr>
          <w:t>Veterinary Practice Act 2018</w:t>
        </w:r>
      </w:hyperlink>
      <w:r w:rsidRPr="00A755A2">
        <w:t>.</w:t>
      </w:r>
    </w:p>
    <w:p w14:paraId="1166EB96" w14:textId="6BA6ECD7" w:rsidR="00441F93" w:rsidRDefault="00441F93" w:rsidP="00441F93">
      <w:pPr>
        <w:pStyle w:val="aDef"/>
      </w:pPr>
      <w:r w:rsidRPr="00757EF6">
        <w:rPr>
          <w:rStyle w:val="charBoldItals"/>
        </w:rPr>
        <w:t>victims of crime commissioner</w:t>
      </w:r>
      <w:r w:rsidRPr="00757EF6">
        <w:t xml:space="preserve"> means the Victims of Crime Commissioner under the </w:t>
      </w:r>
      <w:hyperlink r:id="rId330" w:tooltip="A2005-40" w:history="1">
        <w:r w:rsidRPr="00757EF6">
          <w:rPr>
            <w:rStyle w:val="charCitHyperlinkItal"/>
          </w:rPr>
          <w:t>Human Rights Commission Act 2005</w:t>
        </w:r>
      </w:hyperlink>
      <w:r>
        <w:t>.</w:t>
      </w:r>
    </w:p>
    <w:p w14:paraId="3468869A" w14:textId="77777777" w:rsidR="00BC4AF3" w:rsidRDefault="00BC4AF3" w:rsidP="00FE7E51">
      <w:pPr>
        <w:pStyle w:val="aDef"/>
      </w:pPr>
      <w:r>
        <w:rPr>
          <w:rStyle w:val="charBoldItals"/>
        </w:rPr>
        <w:t>will</w:t>
      </w:r>
      <w:r>
        <w:t xml:space="preserve"> includes a codicil.</w:t>
      </w:r>
    </w:p>
    <w:p w14:paraId="290082C3" w14:textId="77777777" w:rsidR="00BC4AF3" w:rsidRDefault="00BC4AF3" w:rsidP="00FE7E51">
      <w:pPr>
        <w:pStyle w:val="aDef"/>
      </w:pPr>
      <w:r w:rsidRPr="00D071EA">
        <w:rPr>
          <w:rStyle w:val="charBoldItals"/>
        </w:rPr>
        <w:t>word</w:t>
      </w:r>
      <w:r>
        <w:rPr>
          <w:b/>
          <w:bCs/>
        </w:rPr>
        <w:t xml:space="preserve"> </w:t>
      </w:r>
      <w:r>
        <w:t>includes any drawing, figure, number and symbol.</w:t>
      </w:r>
      <w:r w:rsidRPr="00D071EA">
        <w:t xml:space="preserve"> </w:t>
      </w:r>
    </w:p>
    <w:p w14:paraId="13A52AE4" w14:textId="0560E0A0" w:rsidR="00AA7A57" w:rsidRPr="002024F9" w:rsidRDefault="00AA7A57" w:rsidP="00AA7A57">
      <w:pPr>
        <w:pStyle w:val="aDef"/>
      </w:pPr>
      <w:r w:rsidRPr="002024F9">
        <w:rPr>
          <w:rStyle w:val="charBoldItals"/>
        </w:rPr>
        <w:t xml:space="preserve">work health and safety commissioner </w:t>
      </w:r>
      <w:r w:rsidRPr="002024F9">
        <w:t xml:space="preserve">means the Work Health and Safety Commissioner under the </w:t>
      </w:r>
      <w:hyperlink r:id="rId331" w:tooltip="A2011-35" w:history="1">
        <w:r w:rsidRPr="002024F9">
          <w:rPr>
            <w:rStyle w:val="charCitHyperlinkItal"/>
          </w:rPr>
          <w:t>Work Health and Safety Act 2011</w:t>
        </w:r>
      </w:hyperlink>
      <w:r w:rsidRPr="002024F9">
        <w:t>, schedule 2, section 2.21.</w:t>
      </w:r>
    </w:p>
    <w:p w14:paraId="426B1B35" w14:textId="77777777" w:rsidR="00BC4AF3" w:rsidRDefault="00BC4AF3" w:rsidP="00FE7E51">
      <w:pPr>
        <w:pStyle w:val="aDef"/>
      </w:pPr>
      <w:r>
        <w:rPr>
          <w:rStyle w:val="charBoldItals"/>
        </w:rPr>
        <w:t>working day</w:t>
      </w:r>
      <w:r>
        <w:t xml:space="preserve"> means a day that is not—</w:t>
      </w:r>
    </w:p>
    <w:p w14:paraId="21FFAACE" w14:textId="77777777" w:rsidR="00BC4AF3" w:rsidRDefault="00BC4AF3" w:rsidP="00BC4AF3">
      <w:pPr>
        <w:pStyle w:val="aDefpara"/>
      </w:pPr>
      <w:r>
        <w:tab/>
        <w:t>(a)</w:t>
      </w:r>
      <w:r>
        <w:tab/>
        <w:t>a Saturday or Sunday; or</w:t>
      </w:r>
    </w:p>
    <w:p w14:paraId="68485F8C" w14:textId="77777777" w:rsidR="00BC4AF3" w:rsidRDefault="00BC4AF3" w:rsidP="00BC4AF3">
      <w:pPr>
        <w:pStyle w:val="aDefpara"/>
      </w:pPr>
      <w:r>
        <w:tab/>
        <w:t>(b)</w:t>
      </w:r>
      <w:r>
        <w:tab/>
        <w:t>a public holiday in the ACT.</w:t>
      </w:r>
    </w:p>
    <w:p w14:paraId="3B867F56" w14:textId="77777777" w:rsidR="00BC4AF3" w:rsidRPr="00D071EA" w:rsidRDefault="00BC4AF3" w:rsidP="008D368F">
      <w:pPr>
        <w:pStyle w:val="aDef"/>
        <w:keepNext/>
      </w:pPr>
      <w:r w:rsidRPr="00D071EA">
        <w:rPr>
          <w:rStyle w:val="charBoldItals"/>
        </w:rPr>
        <w:lastRenderedPageBreak/>
        <w:t>writing</w:t>
      </w:r>
      <w:r>
        <w:t xml:space="preserve"> includes any way of representing or reproducing words in visible form.</w:t>
      </w:r>
      <w:r w:rsidRPr="00D071EA">
        <w:t xml:space="preserve"> </w:t>
      </w:r>
    </w:p>
    <w:p w14:paraId="31CFDB49" w14:textId="77777777" w:rsidR="00BC4AF3" w:rsidRDefault="00BC4AF3" w:rsidP="00BC4AF3">
      <w:pPr>
        <w:pStyle w:val="aExamHdgss"/>
      </w:pPr>
      <w:r>
        <w:t>Examples</w:t>
      </w:r>
    </w:p>
    <w:p w14:paraId="0E1C5F95" w14:textId="77777777" w:rsidR="00BC4AF3" w:rsidRDefault="00BC4AF3" w:rsidP="00BD162C">
      <w:pPr>
        <w:pStyle w:val="aExamss"/>
        <w:keepNext/>
      </w:pPr>
      <w:r>
        <w:t>printing, photocopying, photography, typewriting</w:t>
      </w:r>
    </w:p>
    <w:p w14:paraId="718B855B" w14:textId="77777777" w:rsidR="00BC4AF3" w:rsidRDefault="00BC4AF3" w:rsidP="00FE7E51">
      <w:pPr>
        <w:pStyle w:val="aDef"/>
      </w:pPr>
      <w:r w:rsidRPr="00D071EA">
        <w:rPr>
          <w:rStyle w:val="charBoldItals"/>
        </w:rPr>
        <w:t>year</w:t>
      </w:r>
      <w:r>
        <w:t>, without specifying the kind of year, means calendar year.</w:t>
      </w:r>
      <w:r w:rsidRPr="00D071EA">
        <w:t xml:space="preserve"> </w:t>
      </w:r>
    </w:p>
    <w:p w14:paraId="1087F709" w14:textId="77777777" w:rsidR="00BC4AF3" w:rsidRDefault="00BC4AF3" w:rsidP="00BC4AF3">
      <w:pPr>
        <w:pStyle w:val="04Dictionary"/>
        <w:sectPr w:rsidR="00BC4AF3">
          <w:headerReference w:type="even" r:id="rId332"/>
          <w:headerReference w:type="default" r:id="rId333"/>
          <w:footerReference w:type="even" r:id="rId334"/>
          <w:footerReference w:type="default" r:id="rId335"/>
          <w:type w:val="continuous"/>
          <w:pgSz w:w="11907" w:h="16839" w:code="9"/>
          <w:pgMar w:top="3000" w:right="1900" w:bottom="2500" w:left="2300" w:header="2480" w:footer="2100" w:gutter="0"/>
          <w:cols w:space="720"/>
          <w:docGrid w:linePitch="254"/>
        </w:sectPr>
      </w:pPr>
    </w:p>
    <w:p w14:paraId="4B1CDB3A" w14:textId="77777777" w:rsidR="00BC4AF3" w:rsidRDefault="00BC4AF3" w:rsidP="00BC4AF3">
      <w:pPr>
        <w:pStyle w:val="PageBreak"/>
      </w:pPr>
    </w:p>
    <w:p w14:paraId="2D131A6F" w14:textId="77777777" w:rsidR="00BC4AF3" w:rsidRPr="001A3A36" w:rsidRDefault="00BC4AF3" w:rsidP="00BC4AF3">
      <w:pPr>
        <w:pStyle w:val="Sched-Part"/>
      </w:pPr>
      <w:bookmarkStart w:id="322" w:name="_Toc146717494"/>
      <w:r w:rsidRPr="001A3A36">
        <w:rPr>
          <w:rStyle w:val="CharPartNo"/>
        </w:rPr>
        <w:t>Part 2</w:t>
      </w:r>
      <w:r>
        <w:tab/>
      </w:r>
      <w:r w:rsidRPr="001A3A36">
        <w:rPr>
          <w:rStyle w:val="CharPartText"/>
        </w:rPr>
        <w:t>Terms for Legislation Act 2001 only</w:t>
      </w:r>
      <w:bookmarkEnd w:id="322"/>
    </w:p>
    <w:p w14:paraId="50E9F069" w14:textId="77777777" w:rsidR="00BC4AF3" w:rsidRPr="00004372" w:rsidRDefault="00BC4AF3" w:rsidP="00BC4AF3">
      <w:pPr>
        <w:pStyle w:val="aNote"/>
      </w:pPr>
      <w:r>
        <w:rPr>
          <w:rStyle w:val="charItals"/>
        </w:rPr>
        <w:t>Note</w:t>
      </w:r>
      <w:r w:rsidR="00774C95">
        <w:tab/>
      </w:r>
      <w:r>
        <w:t>Terms that apply to all Acts and statutory instruments are set out in pt 1.</w:t>
      </w:r>
    </w:p>
    <w:p w14:paraId="39B8CF0D" w14:textId="77777777" w:rsidR="00BC4AF3" w:rsidRDefault="00BC4AF3" w:rsidP="00FE7E51">
      <w:pPr>
        <w:pStyle w:val="aDef"/>
      </w:pPr>
      <w:r>
        <w:rPr>
          <w:rStyle w:val="charBoldItals"/>
        </w:rPr>
        <w:t>Act</w:t>
      </w:r>
      <w:r>
        <w:t>, for chapter 14 (Interpretation of Acts and statutory instruments)—see section 136.</w:t>
      </w:r>
    </w:p>
    <w:p w14:paraId="01EBF693" w14:textId="77777777" w:rsidR="00BC4AF3" w:rsidRDefault="00BC4AF3" w:rsidP="00BC4AF3">
      <w:pPr>
        <w:pStyle w:val="aNote"/>
      </w:pPr>
      <w:r>
        <w:rPr>
          <w:rStyle w:val="charItals"/>
        </w:rPr>
        <w:t>Note</w:t>
      </w:r>
      <w:r>
        <w:rPr>
          <w:rStyle w:val="charItals"/>
        </w:rPr>
        <w:tab/>
      </w:r>
      <w:r>
        <w:t xml:space="preserve">See also def </w:t>
      </w:r>
      <w:r>
        <w:rPr>
          <w:rStyle w:val="charBoldItals"/>
        </w:rPr>
        <w:t>Act</w:t>
      </w:r>
      <w:r>
        <w:t xml:space="preserve"> in </w:t>
      </w:r>
      <w:r w:rsidR="00A26F9B">
        <w:t xml:space="preserve">the </w:t>
      </w:r>
      <w:r>
        <w:t>dict</w:t>
      </w:r>
      <w:r w:rsidR="00A26F9B">
        <w:t>ionary</w:t>
      </w:r>
      <w:r>
        <w:t>, pt 1.</w:t>
      </w:r>
    </w:p>
    <w:p w14:paraId="545F1881" w14:textId="77777777" w:rsidR="00BC4AF3" w:rsidRDefault="00BC4AF3" w:rsidP="00FE7E51">
      <w:pPr>
        <w:pStyle w:val="aDef"/>
      </w:pPr>
      <w:r w:rsidRPr="00D071EA">
        <w:rPr>
          <w:rStyle w:val="charBoldItals"/>
        </w:rPr>
        <w:t>ACT law</w:t>
      </w:r>
      <w:r>
        <w:t>—</w:t>
      </w:r>
    </w:p>
    <w:p w14:paraId="5F3BE20F" w14:textId="77777777" w:rsidR="00BC4AF3" w:rsidRDefault="00BC4AF3" w:rsidP="00BC4AF3">
      <w:pPr>
        <w:pStyle w:val="aDefpara"/>
      </w:pPr>
      <w:r>
        <w:tab/>
        <w:t>(a)</w:t>
      </w:r>
      <w:r>
        <w:tab/>
        <w:t>for chapter 10 (Referring to laws)—see section 97 (1); and</w:t>
      </w:r>
    </w:p>
    <w:p w14:paraId="175C3816" w14:textId="77777777" w:rsidR="00BC4AF3" w:rsidRDefault="00BC4AF3" w:rsidP="00BC4AF3">
      <w:pPr>
        <w:pStyle w:val="aDefpara"/>
      </w:pPr>
      <w:r>
        <w:tab/>
        <w:t>(b)</w:t>
      </w:r>
      <w:r>
        <w:tab/>
        <w:t>for chapter 18 (Offences)—see section 188.</w:t>
      </w:r>
    </w:p>
    <w:p w14:paraId="47E06747" w14:textId="77777777" w:rsidR="00BC4AF3" w:rsidRDefault="00BC4AF3" w:rsidP="00FE7E51">
      <w:pPr>
        <w:pStyle w:val="aDef"/>
      </w:pPr>
      <w:r>
        <w:rPr>
          <w:rStyle w:val="charBoldItals"/>
        </w:rPr>
        <w:t>administrator</w:t>
      </w:r>
      <w:r>
        <w:t>, for part 19.5 (Service of documents)—</w:t>
      </w:r>
      <w:r>
        <w:rPr>
          <w:color w:val="000000"/>
        </w:rPr>
        <w:t>see section 246.</w:t>
      </w:r>
    </w:p>
    <w:p w14:paraId="06E6ECFB" w14:textId="77777777" w:rsidR="00BC4AF3" w:rsidRPr="00476D06" w:rsidRDefault="00BC4AF3" w:rsidP="00FE7E51">
      <w:pPr>
        <w:pStyle w:val="aDef"/>
      </w:pPr>
      <w:r>
        <w:rPr>
          <w:rStyle w:val="charBoldItals"/>
        </w:rPr>
        <w:t>agency</w:t>
      </w:r>
      <w:r>
        <w:t>, for part 19.5 (Service of documents)—</w:t>
      </w:r>
      <w:r>
        <w:rPr>
          <w:color w:val="000000"/>
        </w:rPr>
        <w:t>see section 246.</w:t>
      </w:r>
    </w:p>
    <w:p w14:paraId="641E1905" w14:textId="77777777" w:rsidR="00BC4AF3" w:rsidRDefault="00BC4AF3" w:rsidP="00FE7E51">
      <w:pPr>
        <w:pStyle w:val="aDef"/>
      </w:pPr>
      <w:r w:rsidRPr="00D071EA">
        <w:rPr>
          <w:rStyle w:val="charBoldItals"/>
        </w:rPr>
        <w:t>amend</w:t>
      </w:r>
      <w:r>
        <w:t xml:space="preserve">, for chapter 9 (Repeal and amendment of laws)—see section 82. </w:t>
      </w:r>
    </w:p>
    <w:p w14:paraId="71B2CBBA" w14:textId="77777777" w:rsidR="00BC4AF3" w:rsidRDefault="00BC4AF3" w:rsidP="00FE7E51">
      <w:pPr>
        <w:pStyle w:val="aDef"/>
      </w:pPr>
      <w:r w:rsidRPr="00D071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country-region">
        <w:smartTag w:uri="urn:schemas-microsoft-com:office:smarttags" w:element="place">
          <w:r>
            <w:t>New Zealand</w:t>
          </w:r>
        </w:smartTag>
      </w:smartTag>
      <w:r>
        <w:t>.</w:t>
      </w:r>
    </w:p>
    <w:p w14:paraId="733E8286" w14:textId="77777777" w:rsidR="00BC4AF3" w:rsidRDefault="00BC4AF3" w:rsidP="00FE7E51">
      <w:pPr>
        <w:pStyle w:val="aDef"/>
      </w:pPr>
      <w:r>
        <w:rPr>
          <w:rStyle w:val="charBoldItals"/>
        </w:rPr>
        <w:t>appointee</w:t>
      </w:r>
      <w:r>
        <w:t>—</w:t>
      </w:r>
    </w:p>
    <w:p w14:paraId="40223482" w14:textId="77777777" w:rsidR="00BC4AF3" w:rsidRDefault="00BC4AF3" w:rsidP="00BC4AF3">
      <w:pPr>
        <w:pStyle w:val="aDefpara"/>
      </w:pPr>
      <w:r>
        <w:tab/>
        <w:t>(a)</w:t>
      </w:r>
      <w:r>
        <w:tab/>
        <w:t>for division 19.3.1 (Appointments—general)—see section 207 (2); and</w:t>
      </w:r>
    </w:p>
    <w:p w14:paraId="7B45335E" w14:textId="77777777" w:rsidR="00BC4AF3" w:rsidRDefault="00BC4AF3" w:rsidP="00BC4AF3">
      <w:pPr>
        <w:pStyle w:val="aDefpara"/>
      </w:pPr>
      <w:r>
        <w:tab/>
        <w:t>(b)</w:t>
      </w:r>
      <w:r>
        <w:tab/>
        <w:t>for division 19.3.2 (Acting appointments)—see section</w:t>
      </w:r>
      <w:r w:rsidR="00986436">
        <w:t> </w:t>
      </w:r>
      <w:r>
        <w:t>217 (2).</w:t>
      </w:r>
    </w:p>
    <w:p w14:paraId="28D09CAE" w14:textId="77777777" w:rsidR="00BC4AF3" w:rsidRDefault="00BC4AF3" w:rsidP="00FE7E51">
      <w:pPr>
        <w:pStyle w:val="aDef"/>
      </w:pPr>
      <w:r>
        <w:rPr>
          <w:rStyle w:val="charBoldItals"/>
        </w:rPr>
        <w:t>appointer</w:t>
      </w:r>
      <w:r>
        <w:t>—</w:t>
      </w:r>
    </w:p>
    <w:p w14:paraId="661778AE" w14:textId="77777777" w:rsidR="00BC4AF3" w:rsidRDefault="00BC4AF3" w:rsidP="00BC4AF3">
      <w:pPr>
        <w:pStyle w:val="aDefpara"/>
      </w:pPr>
      <w:r>
        <w:tab/>
        <w:t>(a)</w:t>
      </w:r>
      <w:r>
        <w:tab/>
        <w:t>for division 19.3.1 (Appointments—general)—see section</w:t>
      </w:r>
      <w:r w:rsidR="00986436">
        <w:t> </w:t>
      </w:r>
      <w:r>
        <w:t>205; and</w:t>
      </w:r>
    </w:p>
    <w:p w14:paraId="2D7D9144" w14:textId="77777777" w:rsidR="00BC4AF3" w:rsidRDefault="00BC4AF3" w:rsidP="00BC4AF3">
      <w:pPr>
        <w:pStyle w:val="aDefpara"/>
      </w:pPr>
      <w:r>
        <w:tab/>
        <w:t>(b)</w:t>
      </w:r>
      <w:r>
        <w:tab/>
        <w:t>for division 19.3.2 (Acting appointments)—see section 215; and</w:t>
      </w:r>
    </w:p>
    <w:p w14:paraId="453AA050" w14:textId="77777777" w:rsidR="00BC4AF3" w:rsidRDefault="00BC4AF3" w:rsidP="00BC4AF3">
      <w:pPr>
        <w:pStyle w:val="aDefpara"/>
        <w:rPr>
          <w:color w:val="000000"/>
        </w:rPr>
      </w:pPr>
      <w:r>
        <w:tab/>
        <w:t>(c)</w:t>
      </w:r>
      <w:r>
        <w:tab/>
        <w:t>for part 19.4 (Delegations)—</w:t>
      </w:r>
      <w:r>
        <w:rPr>
          <w:color w:val="000000"/>
        </w:rPr>
        <w:t>see section 230 (1).</w:t>
      </w:r>
    </w:p>
    <w:p w14:paraId="75250942" w14:textId="77777777" w:rsidR="00BC4AF3" w:rsidRDefault="00CC5537" w:rsidP="00FE7E51">
      <w:pPr>
        <w:pStyle w:val="aDef"/>
      </w:pPr>
      <w:r>
        <w:rPr>
          <w:rStyle w:val="charBoldItals"/>
        </w:rPr>
        <w:lastRenderedPageBreak/>
        <w:t>approved web</w:t>
      </w:r>
      <w:r w:rsidR="00BC4AF3">
        <w:rPr>
          <w:rStyle w:val="charBoldItals"/>
        </w:rPr>
        <w:t>site</w:t>
      </w:r>
      <w:r w:rsidR="00BC4AF3">
        <w:t xml:space="preserve"> means an internet site approved under section</w:t>
      </w:r>
      <w:r w:rsidR="00986436">
        <w:t> </w:t>
      </w:r>
      <w:r w:rsidR="00BC4AF3">
        <w:t>21.</w:t>
      </w:r>
    </w:p>
    <w:p w14:paraId="28E10DE8" w14:textId="77777777" w:rsidR="00BC4AF3" w:rsidRDefault="00BC4AF3" w:rsidP="00FE7E51">
      <w:pPr>
        <w:pStyle w:val="aDef"/>
      </w:pPr>
      <w:r>
        <w:rPr>
          <w:rStyle w:val="charBoldItals"/>
        </w:rPr>
        <w:t>authorised republication</w:t>
      </w:r>
      <w:r>
        <w:t>—see</w:t>
      </w:r>
      <w:r w:rsidRPr="00D071EA">
        <w:t xml:space="preserve"> </w:t>
      </w:r>
      <w:r>
        <w:t>section 15.</w:t>
      </w:r>
    </w:p>
    <w:p w14:paraId="5CDF4A88" w14:textId="77777777" w:rsidR="00BC4AF3" w:rsidRDefault="00BC4AF3" w:rsidP="00FE7E51">
      <w:pPr>
        <w:pStyle w:val="aDef"/>
      </w:pPr>
      <w:r>
        <w:rPr>
          <w:rStyle w:val="charBoldItals"/>
        </w:rPr>
        <w:t>authorising law</w:t>
      </w:r>
      <w:r>
        <w:t>, for chapter 5 (Regulatory impact statements for subordinate laws and disallowable instruments)—see section 31.</w:t>
      </w:r>
    </w:p>
    <w:p w14:paraId="7D3B27A8" w14:textId="77777777" w:rsidR="00BC4AF3" w:rsidRDefault="00BC4AF3" w:rsidP="00FE7E51">
      <w:pPr>
        <w:pStyle w:val="aDef"/>
      </w:pPr>
      <w:r>
        <w:rPr>
          <w:rStyle w:val="charBoldItals"/>
        </w:rPr>
        <w:t>benefits</w:t>
      </w:r>
      <w:r>
        <w:t>, for chapter 5 (Regulatory impact statements for subordinate laws and disallowable instruments)—see section 31.</w:t>
      </w:r>
    </w:p>
    <w:p w14:paraId="616D5995" w14:textId="77777777" w:rsidR="00BC4AF3" w:rsidRDefault="00BC4AF3" w:rsidP="00FE7E51">
      <w:pPr>
        <w:pStyle w:val="aDef"/>
      </w:pPr>
      <w:r>
        <w:rPr>
          <w:rStyle w:val="charBoldItals"/>
        </w:rPr>
        <w:t>business address</w:t>
      </w:r>
      <w:r>
        <w:t>, for part 19.5 (Service of documents)—</w:t>
      </w:r>
      <w:r>
        <w:rPr>
          <w:color w:val="000000"/>
        </w:rPr>
        <w:t>see section 246.</w:t>
      </w:r>
    </w:p>
    <w:p w14:paraId="3B128537" w14:textId="77777777" w:rsidR="00BC4AF3" w:rsidRDefault="00BC4AF3" w:rsidP="00FE7E51">
      <w:pPr>
        <w:pStyle w:val="aDef"/>
      </w:pPr>
      <w:r>
        <w:rPr>
          <w:rStyle w:val="charBoldItals"/>
        </w:rPr>
        <w:t>corporation</w:t>
      </w:r>
      <w:r>
        <w:t>, for part 19.5 (Service of documents)—see section 246.</w:t>
      </w:r>
    </w:p>
    <w:p w14:paraId="508D71E3" w14:textId="77777777" w:rsidR="00BC4AF3" w:rsidRDefault="00BC4AF3" w:rsidP="00FE7E51">
      <w:pPr>
        <w:pStyle w:val="aDef"/>
      </w:pPr>
      <w:r>
        <w:rPr>
          <w:rStyle w:val="charBoldItals"/>
        </w:rPr>
        <w:t>costs</w:t>
      </w:r>
      <w:r>
        <w:t>, for chapter 5 (Regulatory impact statements for subordinate laws and disallowable instruments)—see section 31.</w:t>
      </w:r>
    </w:p>
    <w:p w14:paraId="5D56E250" w14:textId="77777777" w:rsidR="00BC4AF3" w:rsidRDefault="00BC4AF3" w:rsidP="00FE7E51">
      <w:pPr>
        <w:pStyle w:val="aDef"/>
      </w:pPr>
      <w:r>
        <w:rPr>
          <w:rStyle w:val="charBoldItals"/>
        </w:rPr>
        <w:t>current legislative drafting practice</w:t>
      </w:r>
      <w:r>
        <w:t xml:space="preserve"> means the legislative drafting practices from time to time used in the Parliamentary Counsel’s Office.</w:t>
      </w:r>
    </w:p>
    <w:p w14:paraId="6934F086" w14:textId="77777777" w:rsidR="00BC4AF3" w:rsidRDefault="00BC4AF3" w:rsidP="00FE7E51">
      <w:pPr>
        <w:pStyle w:val="aDef"/>
        <w:rPr>
          <w:color w:val="000000"/>
        </w:rPr>
      </w:pPr>
      <w:r>
        <w:rPr>
          <w:rStyle w:val="charBoldItals"/>
        </w:rPr>
        <w:t>delegate</w:t>
      </w:r>
      <w:r>
        <w:t>, for part 19.4 (Delegations)—</w:t>
      </w:r>
      <w:r>
        <w:rPr>
          <w:color w:val="000000"/>
        </w:rPr>
        <w:t>see section 233 (2).</w:t>
      </w:r>
    </w:p>
    <w:p w14:paraId="2EFC403D" w14:textId="77777777" w:rsidR="00BC4AF3" w:rsidRDefault="00BC4AF3" w:rsidP="00FE7E51">
      <w:pPr>
        <w:pStyle w:val="aDef"/>
      </w:pPr>
      <w:r>
        <w:rPr>
          <w:rStyle w:val="charBoldItals"/>
        </w:rPr>
        <w:t>determinative provision</w:t>
      </w:r>
      <w:r>
        <w:t>—see section 5 (2).</w:t>
      </w:r>
    </w:p>
    <w:p w14:paraId="1E392BCB" w14:textId="77777777" w:rsidR="00BC4AF3" w:rsidRDefault="00BC4AF3" w:rsidP="00FE7E51">
      <w:pPr>
        <w:pStyle w:val="aDef"/>
        <w:rPr>
          <w:color w:val="000000"/>
        </w:rPr>
      </w:pPr>
      <w:r>
        <w:rPr>
          <w:rStyle w:val="charBoldItals"/>
        </w:rPr>
        <w:t>document</w:t>
      </w:r>
      <w:r>
        <w:t>, for part 19.5 (Service of documents)—</w:t>
      </w:r>
      <w:r>
        <w:rPr>
          <w:color w:val="000000"/>
        </w:rPr>
        <w:t>see section 246.</w:t>
      </w:r>
    </w:p>
    <w:p w14:paraId="1251D71A" w14:textId="77777777" w:rsidR="00BC4AF3" w:rsidRDefault="00BC4AF3" w:rsidP="00BC4AF3">
      <w:pPr>
        <w:pStyle w:val="aNote"/>
      </w:pPr>
      <w:r w:rsidRPr="00E63707">
        <w:rPr>
          <w:rStyle w:val="charItals"/>
        </w:rPr>
        <w:t>Note</w:t>
      </w:r>
      <w:r w:rsidRPr="00E63707">
        <w:rPr>
          <w:rStyle w:val="charItals"/>
        </w:rPr>
        <w:tab/>
      </w:r>
      <w:r>
        <w:t xml:space="preserve">See also def </w:t>
      </w:r>
      <w:r w:rsidRPr="008F7E8D">
        <w:rPr>
          <w:rStyle w:val="charBoldItals"/>
        </w:rPr>
        <w:t xml:space="preserve">document </w:t>
      </w:r>
      <w:r>
        <w:t xml:space="preserve">in </w:t>
      </w:r>
      <w:r w:rsidR="00C00E3E">
        <w:t xml:space="preserve">the </w:t>
      </w:r>
      <w:r>
        <w:t>dict</w:t>
      </w:r>
      <w:r w:rsidR="00C00E3E">
        <w:t>ionary</w:t>
      </w:r>
      <w:r>
        <w:t>, pt 1</w:t>
      </w:r>
    </w:p>
    <w:p w14:paraId="68B5B771" w14:textId="77777777" w:rsidR="00BC4AF3" w:rsidRDefault="00BC4AF3" w:rsidP="00FE7E51">
      <w:pPr>
        <w:pStyle w:val="aDef"/>
      </w:pPr>
      <w:r>
        <w:rPr>
          <w:rStyle w:val="charBoldItals"/>
        </w:rPr>
        <w:t>editorial amendment</w:t>
      </w:r>
      <w:r>
        <w:t>, of a law—see section 116.</w:t>
      </w:r>
    </w:p>
    <w:p w14:paraId="1E4B5055" w14:textId="77777777" w:rsidR="00BC4AF3" w:rsidRDefault="00BC4AF3" w:rsidP="00FE7E51">
      <w:pPr>
        <w:pStyle w:val="aDef"/>
      </w:pPr>
      <w:r>
        <w:rPr>
          <w:rStyle w:val="charBoldItals"/>
        </w:rPr>
        <w:t>email address</w:t>
      </w:r>
      <w:r>
        <w:t>, for part 19.5 (Service of documents)—</w:t>
      </w:r>
      <w:r>
        <w:rPr>
          <w:color w:val="000000"/>
        </w:rPr>
        <w:t>see section 246.</w:t>
      </w:r>
    </w:p>
    <w:p w14:paraId="4A557E08" w14:textId="77777777" w:rsidR="00BC4AF3" w:rsidRDefault="00BC4AF3" w:rsidP="00FE7E51">
      <w:pPr>
        <w:pStyle w:val="aDef"/>
      </w:pPr>
      <w:r>
        <w:rPr>
          <w:rStyle w:val="charBoldItals"/>
        </w:rPr>
        <w:t>executive officer</w:t>
      </w:r>
      <w:r>
        <w:t>, for part 19.5 (Service of documents)—</w:t>
      </w:r>
      <w:r>
        <w:rPr>
          <w:color w:val="000000"/>
        </w:rPr>
        <w:t>see section 246.</w:t>
      </w:r>
    </w:p>
    <w:p w14:paraId="4CD0D8BD" w14:textId="77777777" w:rsidR="00BC4AF3" w:rsidRDefault="00BC4AF3" w:rsidP="00FE7E51">
      <w:pPr>
        <w:pStyle w:val="aDef"/>
      </w:pPr>
      <w:r>
        <w:rPr>
          <w:rStyle w:val="charBoldItals"/>
        </w:rPr>
        <w:t>fax number</w:t>
      </w:r>
      <w:r>
        <w:t>, for part 19.5 (Service of documents)—</w:t>
      </w:r>
      <w:r>
        <w:rPr>
          <w:color w:val="000000"/>
        </w:rPr>
        <w:t>see section</w:t>
      </w:r>
      <w:r w:rsidR="00352228">
        <w:rPr>
          <w:color w:val="000000"/>
        </w:rPr>
        <w:t> </w:t>
      </w:r>
      <w:r>
        <w:rPr>
          <w:color w:val="000000"/>
        </w:rPr>
        <w:t>246.</w:t>
      </w:r>
    </w:p>
    <w:p w14:paraId="0317B0B7" w14:textId="77777777" w:rsidR="00BC4AF3" w:rsidRDefault="00BC4AF3" w:rsidP="00FE7E51">
      <w:pPr>
        <w:pStyle w:val="aDef"/>
      </w:pPr>
      <w:r>
        <w:rPr>
          <w:rStyle w:val="charBoldItals"/>
        </w:rPr>
        <w:t>fee</w:t>
      </w:r>
      <w:r>
        <w:t>, for part 6.3 (Making of certain statutory instruments about fees)—see section 55.</w:t>
      </w:r>
    </w:p>
    <w:p w14:paraId="3EE31F18" w14:textId="77777777" w:rsidR="00BC4AF3" w:rsidRDefault="00BC4AF3" w:rsidP="00FE7E51">
      <w:pPr>
        <w:pStyle w:val="aDef"/>
      </w:pPr>
      <w:r>
        <w:rPr>
          <w:rStyle w:val="charBoldItals"/>
        </w:rPr>
        <w:t>home address</w:t>
      </w:r>
      <w:r>
        <w:t>, for part 19.5 (Service of documents)—</w:t>
      </w:r>
      <w:r>
        <w:rPr>
          <w:color w:val="000000"/>
        </w:rPr>
        <w:t>see section 246.</w:t>
      </w:r>
    </w:p>
    <w:p w14:paraId="2A2CA18E" w14:textId="77777777" w:rsidR="00BC4AF3" w:rsidRDefault="00BC4AF3" w:rsidP="00FE7E51">
      <w:pPr>
        <w:pStyle w:val="aDef"/>
      </w:pPr>
      <w:r>
        <w:rPr>
          <w:rStyle w:val="charBoldItals"/>
        </w:rPr>
        <w:lastRenderedPageBreak/>
        <w:t>law</w:t>
      </w:r>
      <w:r>
        <w:t>—</w:t>
      </w:r>
    </w:p>
    <w:p w14:paraId="0D3E9A28" w14:textId="77777777" w:rsidR="00BC4AF3" w:rsidRDefault="00BC4AF3" w:rsidP="00FE7E51">
      <w:pPr>
        <w:pStyle w:val="Apara"/>
      </w:pPr>
      <w:r>
        <w:tab/>
        <w:t>(a)</w:t>
      </w:r>
      <w:r>
        <w:tab/>
        <w:t>for chapter 3 (Authorised versions and evidence of laws and legislative material)—see section 22A; and</w:t>
      </w:r>
    </w:p>
    <w:p w14:paraId="35ACB4A4" w14:textId="77777777" w:rsidR="00BC4AF3" w:rsidRDefault="00BC4AF3" w:rsidP="00BC4AF3">
      <w:pPr>
        <w:pStyle w:val="aDefpara"/>
        <w:keepNext/>
      </w:pPr>
      <w:r>
        <w:tab/>
        <w:t>(b)</w:t>
      </w:r>
      <w:r>
        <w:tab/>
        <w:t>for chapter 8 (Commencement and exercise of powers before commencement)—see section 72; and</w:t>
      </w:r>
    </w:p>
    <w:p w14:paraId="3D9AD5B0" w14:textId="77777777" w:rsidR="00BC4AF3" w:rsidRDefault="00BC4AF3" w:rsidP="00BC4AF3">
      <w:pPr>
        <w:pStyle w:val="aDefpara"/>
      </w:pPr>
      <w:r>
        <w:tab/>
        <w:t>(c)</w:t>
      </w:r>
      <w:r>
        <w:tab/>
        <w:t>for chapter 9 (Repeal and amendment of laws)—see section 82; and</w:t>
      </w:r>
    </w:p>
    <w:p w14:paraId="7804A02B" w14:textId="77777777" w:rsidR="00BC4AF3" w:rsidRDefault="00BC4AF3" w:rsidP="00FE7E51">
      <w:pPr>
        <w:pStyle w:val="Apara"/>
      </w:pPr>
      <w:r>
        <w:tab/>
        <w:t>(d)</w:t>
      </w:r>
      <w:r>
        <w:tab/>
        <w:t>for chapter 10 (Referring to laws)—see section 97 (1); and</w:t>
      </w:r>
    </w:p>
    <w:p w14:paraId="64818CA7" w14:textId="77777777" w:rsidR="00BC4AF3" w:rsidRDefault="00BC4AF3" w:rsidP="00BC4AF3">
      <w:pPr>
        <w:pStyle w:val="aDefpara"/>
      </w:pPr>
      <w:r>
        <w:tab/>
        <w:t>(e)</w:t>
      </w:r>
      <w:r>
        <w:tab/>
        <w:t>for chapter 11 (Republication of Acts and statutory instruments)—see section 107; and</w:t>
      </w:r>
    </w:p>
    <w:p w14:paraId="58FDC665" w14:textId="77777777" w:rsidR="00BC4AF3" w:rsidRDefault="00BC4AF3" w:rsidP="00BC4AF3">
      <w:pPr>
        <w:pStyle w:val="aDefpara"/>
      </w:pPr>
      <w:r>
        <w:tab/>
        <w:t>(f)</w:t>
      </w:r>
      <w:r>
        <w:tab/>
        <w:t>for chapter 13 (Structure of Acts and statutory instruments)—see section 125; and</w:t>
      </w:r>
    </w:p>
    <w:p w14:paraId="1AB107D4" w14:textId="77777777" w:rsidR="00BC4AF3" w:rsidRDefault="00BC4AF3" w:rsidP="00BC4AF3">
      <w:pPr>
        <w:pStyle w:val="aDefpara"/>
      </w:pPr>
      <w:r>
        <w:tab/>
        <w:t>(g)</w:t>
      </w:r>
      <w:r>
        <w:tab/>
        <w:t>for chapter 16 (Courts, tribunals and other decision-makers)—see section 175; and</w:t>
      </w:r>
    </w:p>
    <w:p w14:paraId="14862284" w14:textId="77777777" w:rsidR="00BC4AF3" w:rsidRDefault="00BC4AF3" w:rsidP="00BC4AF3">
      <w:pPr>
        <w:pStyle w:val="aDefpara"/>
      </w:pPr>
      <w:r>
        <w:tab/>
        <w:t>(h)</w:t>
      </w:r>
      <w:r>
        <w:tab/>
        <w:t>for chapter 17 (Entities and positions)—see section 182; and</w:t>
      </w:r>
    </w:p>
    <w:p w14:paraId="78E6D4E7" w14:textId="77777777" w:rsidR="00BC4AF3" w:rsidRDefault="00BC4AF3" w:rsidP="00BC4AF3">
      <w:pPr>
        <w:pStyle w:val="aDefpara"/>
      </w:pPr>
      <w:r>
        <w:tab/>
        <w:t>(i)</w:t>
      </w:r>
      <w:r>
        <w:tab/>
        <w:t>for chapter 19 (Administrative and machinery provisions)—see section 195.</w:t>
      </w:r>
    </w:p>
    <w:p w14:paraId="4A828F8A" w14:textId="77777777" w:rsidR="00BC4AF3" w:rsidRDefault="00BC4AF3" w:rsidP="00FE7E51">
      <w:pPr>
        <w:pStyle w:val="aDef"/>
      </w:pPr>
      <w:r w:rsidRPr="008F7E8D">
        <w:rPr>
          <w:rStyle w:val="charBoldItals"/>
        </w:rPr>
        <w:t>law of another jurisdiction</w:t>
      </w:r>
      <w:r>
        <w:t>, for chapter 10 (Referring to laws)—see section 97 (1).</w:t>
      </w:r>
    </w:p>
    <w:p w14:paraId="0DC97116" w14:textId="77777777" w:rsidR="00BC4AF3" w:rsidRDefault="00BC4AF3" w:rsidP="00FE7E51">
      <w:pPr>
        <w:pStyle w:val="aDef"/>
      </w:pPr>
      <w:r>
        <w:rPr>
          <w:rStyle w:val="charBoldItals"/>
        </w:rPr>
        <w:t>legislative material</w:t>
      </w:r>
      <w:r>
        <w:t xml:space="preserve">, for chapter 3 (Authorised versions and evidence of laws and legislative material)—see section 22A. </w:t>
      </w:r>
    </w:p>
    <w:p w14:paraId="04040534" w14:textId="77777777" w:rsidR="00BC4AF3" w:rsidRDefault="00BC4AF3" w:rsidP="00FE7E51">
      <w:pPr>
        <w:pStyle w:val="aDef"/>
      </w:pPr>
      <w:r>
        <w:rPr>
          <w:rStyle w:val="charBoldItals"/>
        </w:rPr>
        <w:t>non-determinative provision</w:t>
      </w:r>
      <w:r>
        <w:t>—see section 5 (3).</w:t>
      </w:r>
    </w:p>
    <w:p w14:paraId="294855D0" w14:textId="77777777" w:rsidR="00BC4AF3" w:rsidRDefault="00BC4AF3" w:rsidP="00FE7E51">
      <w:pPr>
        <w:pStyle w:val="aDef"/>
      </w:pPr>
      <w:r>
        <w:rPr>
          <w:rStyle w:val="charBoldItals"/>
        </w:rPr>
        <w:t>provide</w:t>
      </w:r>
      <w:r>
        <w:t xml:space="preserve"> a service, for part 6.3 (Making of certain statutory instruments about fees)—see section 55.</w:t>
      </w:r>
    </w:p>
    <w:p w14:paraId="5710CFB2" w14:textId="77777777" w:rsidR="00BC4AF3" w:rsidRPr="008F7E8D" w:rsidRDefault="00BC4AF3" w:rsidP="00FE7E51">
      <w:pPr>
        <w:pStyle w:val="aDef"/>
      </w:pPr>
      <w:r>
        <w:rPr>
          <w:rStyle w:val="charBoldItals"/>
        </w:rPr>
        <w:t>register</w:t>
      </w:r>
      <w:r>
        <w:rPr>
          <w:color w:val="000000"/>
        </w:rPr>
        <w:t xml:space="preserve">  means </w:t>
      </w:r>
      <w:r>
        <w:t>the ACT legislation register.</w:t>
      </w:r>
    </w:p>
    <w:p w14:paraId="3AFCD647" w14:textId="77777777" w:rsidR="00BC4AF3" w:rsidRDefault="00BC4AF3" w:rsidP="00FE7E51">
      <w:pPr>
        <w:pStyle w:val="aDef"/>
      </w:pPr>
      <w:r w:rsidRPr="008F7E8D">
        <w:rPr>
          <w:rStyle w:val="charBoldItals"/>
        </w:rPr>
        <w:t>repeal</w:t>
      </w:r>
      <w:r>
        <w:t xml:space="preserve">, for chapter 9 (Repeal and amendment of laws)—see section 82. </w:t>
      </w:r>
    </w:p>
    <w:p w14:paraId="10B529E1" w14:textId="77777777" w:rsidR="00BC4AF3" w:rsidRDefault="00BC4AF3" w:rsidP="00A26F9B">
      <w:pPr>
        <w:pStyle w:val="aDef"/>
        <w:keepNext/>
      </w:pPr>
      <w:r>
        <w:rPr>
          <w:rStyle w:val="charBoldItals"/>
        </w:rPr>
        <w:lastRenderedPageBreak/>
        <w:t>republication—</w:t>
      </w:r>
    </w:p>
    <w:p w14:paraId="1114462D" w14:textId="77777777" w:rsidR="00BC4AF3" w:rsidRDefault="00BC4AF3" w:rsidP="00BC4AF3">
      <w:pPr>
        <w:pStyle w:val="aDefpara"/>
      </w:pPr>
      <w:r>
        <w:tab/>
        <w:t>(a)</w:t>
      </w:r>
      <w:r>
        <w:tab/>
        <w:t>for chapter 3 (Authorised versions and evidence of laws and legislative material)—see section 22A; and</w:t>
      </w:r>
    </w:p>
    <w:p w14:paraId="51D4F0FB" w14:textId="77777777" w:rsidR="00BC4AF3" w:rsidRDefault="00BC4AF3" w:rsidP="00BC4AF3">
      <w:pPr>
        <w:pStyle w:val="aDefpara"/>
      </w:pPr>
      <w:r>
        <w:tab/>
        <w:t>(b)</w:t>
      </w:r>
      <w:r>
        <w:tab/>
        <w:t>for chapter 11 (Republication of Acts and statutory instruments)—see section 107.</w:t>
      </w:r>
    </w:p>
    <w:p w14:paraId="712DB5B5" w14:textId="77777777" w:rsidR="00BC4AF3" w:rsidRDefault="00BC4AF3" w:rsidP="00FE7E51">
      <w:pPr>
        <w:pStyle w:val="aDef"/>
      </w:pPr>
      <w:r>
        <w:rPr>
          <w:rStyle w:val="charBoldItals"/>
        </w:rPr>
        <w:t>republication date</w:t>
      </w:r>
      <w:r>
        <w:t>, for an authorised republication, means the date stated in the republication as the republication date.</w:t>
      </w:r>
    </w:p>
    <w:p w14:paraId="01A0C982" w14:textId="77777777" w:rsidR="00BC4AF3" w:rsidRDefault="00BC4AF3" w:rsidP="00FE7E51">
      <w:pPr>
        <w:pStyle w:val="aDef"/>
      </w:pPr>
      <w:r>
        <w:rPr>
          <w:rStyle w:val="charBoldItals"/>
        </w:rPr>
        <w:t>responsible</w:t>
      </w:r>
      <w:r>
        <w:t>, for part 19.5 (Service of documents)—</w:t>
      </w:r>
      <w:r>
        <w:rPr>
          <w:color w:val="000000"/>
        </w:rPr>
        <w:t>see section 246.</w:t>
      </w:r>
    </w:p>
    <w:p w14:paraId="105F314F" w14:textId="77777777" w:rsidR="00BC4AF3" w:rsidRDefault="00BC4AF3" w:rsidP="00FE7E51">
      <w:pPr>
        <w:pStyle w:val="aDef"/>
      </w:pPr>
      <w:r>
        <w:rPr>
          <w:rStyle w:val="charBoldItals"/>
        </w:rPr>
        <w:t>scrutiny committee principles</w:t>
      </w:r>
      <w:r>
        <w:t>, for chapter 5 (Regulatory impact statements for subordinate laws and disallowable instruments)—see section 31.</w:t>
      </w:r>
    </w:p>
    <w:p w14:paraId="2EF35634" w14:textId="77777777" w:rsidR="00BC4AF3" w:rsidRDefault="00BC4AF3" w:rsidP="00FE7E51">
      <w:pPr>
        <w:pStyle w:val="aDef"/>
      </w:pPr>
      <w:r>
        <w:rPr>
          <w:rStyle w:val="charBoldItals"/>
        </w:rPr>
        <w:t>service</w:t>
      </w:r>
      <w:r>
        <w:t>, for part 6.3 (Making of certain statutory instruments about fees)—see section 55.</w:t>
      </w:r>
    </w:p>
    <w:p w14:paraId="483ED834" w14:textId="77777777" w:rsidR="00BC4AF3" w:rsidRDefault="00BC4AF3" w:rsidP="00FE7E51">
      <w:pPr>
        <w:pStyle w:val="aDef"/>
      </w:pPr>
      <w:r>
        <w:rPr>
          <w:rStyle w:val="charBoldItals"/>
        </w:rPr>
        <w:t>working out the meaning of an Act</w:t>
      </w:r>
      <w:r>
        <w:t>, for part 14.2 (Key principles of interpretation)—see section 138.</w:t>
      </w:r>
    </w:p>
    <w:p w14:paraId="2DF913C7" w14:textId="77777777" w:rsidR="00BC4AF3" w:rsidRDefault="00BC4AF3" w:rsidP="00BC4AF3">
      <w:pPr>
        <w:pStyle w:val="04Dictionary"/>
        <w:sectPr w:rsidR="00BC4AF3">
          <w:headerReference w:type="even" r:id="rId336"/>
          <w:headerReference w:type="default" r:id="rId337"/>
          <w:footerReference w:type="even" r:id="rId338"/>
          <w:footerReference w:type="default" r:id="rId339"/>
          <w:pgSz w:w="11907" w:h="16839" w:code="9"/>
          <w:pgMar w:top="3000" w:right="1900" w:bottom="2500" w:left="2300" w:header="2480" w:footer="2100" w:gutter="0"/>
          <w:cols w:space="720"/>
          <w:docGrid w:linePitch="254"/>
        </w:sectPr>
      </w:pPr>
    </w:p>
    <w:p w14:paraId="47788306" w14:textId="77777777" w:rsidR="00FC50FC" w:rsidRDefault="00FC50FC">
      <w:pPr>
        <w:pStyle w:val="Endnote1"/>
      </w:pPr>
      <w:bookmarkStart w:id="323" w:name="_Toc146717495"/>
      <w:r>
        <w:lastRenderedPageBreak/>
        <w:t>Endnotes</w:t>
      </w:r>
      <w:bookmarkEnd w:id="323"/>
    </w:p>
    <w:p w14:paraId="75474CD3" w14:textId="77777777" w:rsidR="00FC50FC" w:rsidRPr="001A3A36" w:rsidRDefault="00FC50FC">
      <w:pPr>
        <w:pStyle w:val="Endnote2"/>
      </w:pPr>
      <w:bookmarkStart w:id="324" w:name="_Toc146717496"/>
      <w:r w:rsidRPr="001A3A36">
        <w:rPr>
          <w:rStyle w:val="charTableNo"/>
        </w:rPr>
        <w:t>1</w:t>
      </w:r>
      <w:r>
        <w:tab/>
      </w:r>
      <w:r w:rsidRPr="001A3A36">
        <w:rPr>
          <w:rStyle w:val="charTableText"/>
        </w:rPr>
        <w:t>About the endnotes</w:t>
      </w:r>
      <w:bookmarkEnd w:id="324"/>
    </w:p>
    <w:p w14:paraId="4B5B3E14" w14:textId="77777777" w:rsidR="00FC50FC" w:rsidRDefault="00FC50FC">
      <w:pPr>
        <w:pStyle w:val="EndNoteTextPub"/>
      </w:pPr>
      <w:r>
        <w:t>Amending and modifying laws are annotated in the legislation history and the amendment history.  Current modifications are not included in the republished law but are set out in the endnotes.</w:t>
      </w:r>
    </w:p>
    <w:p w14:paraId="06694FD3" w14:textId="77777777" w:rsidR="00FC50FC" w:rsidRDefault="00FC50FC">
      <w:pPr>
        <w:pStyle w:val="EndNoteTextPub"/>
      </w:pPr>
      <w:r>
        <w:t xml:space="preserve">Not all editorial amendments made under the </w:t>
      </w:r>
      <w:r w:rsidR="003F5F90" w:rsidRPr="00E75540">
        <w:rPr>
          <w:rStyle w:val="charItals"/>
        </w:rPr>
        <w:t>Legislation Act</w:t>
      </w:r>
      <w:r w:rsidRPr="00E75540">
        <w:rPr>
          <w:rStyle w:val="charItals"/>
        </w:rPr>
        <w:t xml:space="preserve"> 2001</w:t>
      </w:r>
      <w:r>
        <w:t>, part 11.3 are annotated in the amendment history.  Full details of any amendments can be obtained from the Parliamentary Counsel’s Office.</w:t>
      </w:r>
    </w:p>
    <w:p w14:paraId="1127FADE" w14:textId="77777777" w:rsidR="00FC50FC" w:rsidRDefault="00FC50FC" w:rsidP="00FC50F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5CFC661" w14:textId="77777777" w:rsidR="00FC50FC" w:rsidRDefault="00FC50FC">
      <w:pPr>
        <w:pStyle w:val="EndNoteTextPub"/>
      </w:pPr>
      <w:r>
        <w:t xml:space="preserve">If all the provisions of the law have been renumbered, a table of renumbered provisions gives details of previous and current numbering.  </w:t>
      </w:r>
    </w:p>
    <w:p w14:paraId="4EFA45C3" w14:textId="77777777" w:rsidR="00FC50FC" w:rsidRDefault="00FC50FC">
      <w:pPr>
        <w:pStyle w:val="EndNoteTextPub"/>
      </w:pPr>
      <w:r>
        <w:t>The endnotes also include a table of earlier republications.</w:t>
      </w:r>
    </w:p>
    <w:p w14:paraId="72533177" w14:textId="77777777" w:rsidR="00FC50FC" w:rsidRPr="001A3A36" w:rsidRDefault="00FC50FC">
      <w:pPr>
        <w:pStyle w:val="Endnote2"/>
      </w:pPr>
      <w:bookmarkStart w:id="325" w:name="_Toc146717497"/>
      <w:r w:rsidRPr="001A3A36">
        <w:rPr>
          <w:rStyle w:val="charTableNo"/>
        </w:rPr>
        <w:t>2</w:t>
      </w:r>
      <w:r>
        <w:tab/>
      </w:r>
      <w:r w:rsidRPr="001A3A36">
        <w:rPr>
          <w:rStyle w:val="charTableText"/>
        </w:rPr>
        <w:t>Abbreviation key</w:t>
      </w:r>
      <w:bookmarkEnd w:id="325"/>
    </w:p>
    <w:p w14:paraId="7C9D8415" w14:textId="77777777" w:rsidR="00FC50FC" w:rsidRDefault="00FC50FC">
      <w:pPr>
        <w:rPr>
          <w:sz w:val="4"/>
        </w:rPr>
      </w:pPr>
    </w:p>
    <w:tbl>
      <w:tblPr>
        <w:tblW w:w="7372" w:type="dxa"/>
        <w:tblInd w:w="1100" w:type="dxa"/>
        <w:tblLayout w:type="fixed"/>
        <w:tblLook w:val="0000" w:firstRow="0" w:lastRow="0" w:firstColumn="0" w:lastColumn="0" w:noHBand="0" w:noVBand="0"/>
      </w:tblPr>
      <w:tblGrid>
        <w:gridCol w:w="3720"/>
        <w:gridCol w:w="3652"/>
      </w:tblGrid>
      <w:tr w:rsidR="00FC50FC" w14:paraId="2679F14D" w14:textId="77777777" w:rsidTr="00FC50FC">
        <w:tc>
          <w:tcPr>
            <w:tcW w:w="3720" w:type="dxa"/>
          </w:tcPr>
          <w:p w14:paraId="41E12286" w14:textId="77777777" w:rsidR="00FC50FC" w:rsidRDefault="00FC50FC">
            <w:pPr>
              <w:pStyle w:val="EndnotesAbbrev"/>
            </w:pPr>
            <w:r>
              <w:t>A = Act</w:t>
            </w:r>
          </w:p>
        </w:tc>
        <w:tc>
          <w:tcPr>
            <w:tcW w:w="3652" w:type="dxa"/>
          </w:tcPr>
          <w:p w14:paraId="74F6431F" w14:textId="77777777" w:rsidR="00FC50FC" w:rsidRDefault="00FC50FC" w:rsidP="00FC50FC">
            <w:pPr>
              <w:pStyle w:val="EndnotesAbbrev"/>
            </w:pPr>
            <w:r>
              <w:t>NI = Notifiable instrument</w:t>
            </w:r>
          </w:p>
        </w:tc>
      </w:tr>
      <w:tr w:rsidR="00FC50FC" w14:paraId="7F03477D" w14:textId="77777777" w:rsidTr="00FC50FC">
        <w:tc>
          <w:tcPr>
            <w:tcW w:w="3720" w:type="dxa"/>
          </w:tcPr>
          <w:p w14:paraId="2F2AE653" w14:textId="77777777" w:rsidR="00FC50FC" w:rsidRDefault="00FC50FC" w:rsidP="00FC50FC">
            <w:pPr>
              <w:pStyle w:val="EndnotesAbbrev"/>
            </w:pPr>
            <w:r>
              <w:t>AF = Approved form</w:t>
            </w:r>
          </w:p>
        </w:tc>
        <w:tc>
          <w:tcPr>
            <w:tcW w:w="3652" w:type="dxa"/>
          </w:tcPr>
          <w:p w14:paraId="1BD2BF58" w14:textId="77777777" w:rsidR="00FC50FC" w:rsidRDefault="00FC50FC" w:rsidP="00FC50FC">
            <w:pPr>
              <w:pStyle w:val="EndnotesAbbrev"/>
            </w:pPr>
            <w:r>
              <w:t>o = order</w:t>
            </w:r>
          </w:p>
        </w:tc>
      </w:tr>
      <w:tr w:rsidR="00FC50FC" w14:paraId="76690EAA" w14:textId="77777777" w:rsidTr="00FC50FC">
        <w:tc>
          <w:tcPr>
            <w:tcW w:w="3720" w:type="dxa"/>
          </w:tcPr>
          <w:p w14:paraId="3BDA9347" w14:textId="77777777" w:rsidR="00FC50FC" w:rsidRDefault="00FC50FC">
            <w:pPr>
              <w:pStyle w:val="EndnotesAbbrev"/>
            </w:pPr>
            <w:r>
              <w:t>am = amended</w:t>
            </w:r>
          </w:p>
        </w:tc>
        <w:tc>
          <w:tcPr>
            <w:tcW w:w="3652" w:type="dxa"/>
          </w:tcPr>
          <w:p w14:paraId="4B50D0DA" w14:textId="77777777" w:rsidR="00FC50FC" w:rsidRDefault="00FC50FC" w:rsidP="00FC50FC">
            <w:pPr>
              <w:pStyle w:val="EndnotesAbbrev"/>
            </w:pPr>
            <w:r>
              <w:t>om = omitted/repealed</w:t>
            </w:r>
          </w:p>
        </w:tc>
      </w:tr>
      <w:tr w:rsidR="00FC50FC" w14:paraId="68C0EB69" w14:textId="77777777" w:rsidTr="00FC50FC">
        <w:tc>
          <w:tcPr>
            <w:tcW w:w="3720" w:type="dxa"/>
          </w:tcPr>
          <w:p w14:paraId="376476EF" w14:textId="77777777" w:rsidR="00FC50FC" w:rsidRDefault="00FC50FC">
            <w:pPr>
              <w:pStyle w:val="EndnotesAbbrev"/>
            </w:pPr>
            <w:r>
              <w:t>amdt = amendment</w:t>
            </w:r>
          </w:p>
        </w:tc>
        <w:tc>
          <w:tcPr>
            <w:tcW w:w="3652" w:type="dxa"/>
          </w:tcPr>
          <w:p w14:paraId="24338D50" w14:textId="77777777" w:rsidR="00FC50FC" w:rsidRDefault="00FC50FC" w:rsidP="00FC50FC">
            <w:pPr>
              <w:pStyle w:val="EndnotesAbbrev"/>
            </w:pPr>
            <w:r>
              <w:t>ord = ordinance</w:t>
            </w:r>
          </w:p>
        </w:tc>
      </w:tr>
      <w:tr w:rsidR="00FC50FC" w14:paraId="5F97705D" w14:textId="77777777" w:rsidTr="00FC50FC">
        <w:tc>
          <w:tcPr>
            <w:tcW w:w="3720" w:type="dxa"/>
          </w:tcPr>
          <w:p w14:paraId="4C140192" w14:textId="77777777" w:rsidR="00FC50FC" w:rsidRDefault="00FC50FC">
            <w:pPr>
              <w:pStyle w:val="EndnotesAbbrev"/>
            </w:pPr>
            <w:r>
              <w:t>AR = Assembly resolution</w:t>
            </w:r>
          </w:p>
        </w:tc>
        <w:tc>
          <w:tcPr>
            <w:tcW w:w="3652" w:type="dxa"/>
          </w:tcPr>
          <w:p w14:paraId="368D237E" w14:textId="77777777" w:rsidR="00FC50FC" w:rsidRDefault="00FC50FC" w:rsidP="00FC50FC">
            <w:pPr>
              <w:pStyle w:val="EndnotesAbbrev"/>
            </w:pPr>
            <w:r>
              <w:t>orig = original</w:t>
            </w:r>
          </w:p>
        </w:tc>
      </w:tr>
      <w:tr w:rsidR="00FC50FC" w14:paraId="7622BA95" w14:textId="77777777" w:rsidTr="00FC50FC">
        <w:tc>
          <w:tcPr>
            <w:tcW w:w="3720" w:type="dxa"/>
          </w:tcPr>
          <w:p w14:paraId="4FBE8696" w14:textId="77777777" w:rsidR="00FC50FC" w:rsidRDefault="00FC50FC">
            <w:pPr>
              <w:pStyle w:val="EndnotesAbbrev"/>
            </w:pPr>
            <w:r>
              <w:t>ch = chapter</w:t>
            </w:r>
          </w:p>
        </w:tc>
        <w:tc>
          <w:tcPr>
            <w:tcW w:w="3652" w:type="dxa"/>
          </w:tcPr>
          <w:p w14:paraId="5B3E0A6C" w14:textId="77777777" w:rsidR="00FC50FC" w:rsidRDefault="00FC50FC" w:rsidP="00FC50FC">
            <w:pPr>
              <w:pStyle w:val="EndnotesAbbrev"/>
            </w:pPr>
            <w:r>
              <w:t>par = paragraph/subparagraph</w:t>
            </w:r>
          </w:p>
        </w:tc>
      </w:tr>
      <w:tr w:rsidR="00FC50FC" w14:paraId="49E224D0" w14:textId="77777777" w:rsidTr="00FC50FC">
        <w:tc>
          <w:tcPr>
            <w:tcW w:w="3720" w:type="dxa"/>
          </w:tcPr>
          <w:p w14:paraId="2D5CCECE" w14:textId="77777777" w:rsidR="00FC50FC" w:rsidRDefault="00FC50FC">
            <w:pPr>
              <w:pStyle w:val="EndnotesAbbrev"/>
            </w:pPr>
            <w:r>
              <w:t>CN = Commencement notice</w:t>
            </w:r>
          </w:p>
        </w:tc>
        <w:tc>
          <w:tcPr>
            <w:tcW w:w="3652" w:type="dxa"/>
          </w:tcPr>
          <w:p w14:paraId="5C76853C" w14:textId="77777777" w:rsidR="00FC50FC" w:rsidRDefault="00FC50FC" w:rsidP="00FC50FC">
            <w:pPr>
              <w:pStyle w:val="EndnotesAbbrev"/>
            </w:pPr>
            <w:r>
              <w:t>pres = present</w:t>
            </w:r>
          </w:p>
        </w:tc>
      </w:tr>
      <w:tr w:rsidR="00FC50FC" w14:paraId="717C6471" w14:textId="77777777" w:rsidTr="00FC50FC">
        <w:tc>
          <w:tcPr>
            <w:tcW w:w="3720" w:type="dxa"/>
          </w:tcPr>
          <w:p w14:paraId="03AB2D7C" w14:textId="77777777" w:rsidR="00FC50FC" w:rsidRDefault="00FC50FC">
            <w:pPr>
              <w:pStyle w:val="EndnotesAbbrev"/>
            </w:pPr>
            <w:r>
              <w:t>def = definition</w:t>
            </w:r>
          </w:p>
        </w:tc>
        <w:tc>
          <w:tcPr>
            <w:tcW w:w="3652" w:type="dxa"/>
          </w:tcPr>
          <w:p w14:paraId="58FCB36E" w14:textId="77777777" w:rsidR="00FC50FC" w:rsidRDefault="00FC50FC" w:rsidP="00FC50FC">
            <w:pPr>
              <w:pStyle w:val="EndnotesAbbrev"/>
            </w:pPr>
            <w:r>
              <w:t>prev = previous</w:t>
            </w:r>
          </w:p>
        </w:tc>
      </w:tr>
      <w:tr w:rsidR="00FC50FC" w14:paraId="1F7A284A" w14:textId="77777777" w:rsidTr="00FC50FC">
        <w:tc>
          <w:tcPr>
            <w:tcW w:w="3720" w:type="dxa"/>
          </w:tcPr>
          <w:p w14:paraId="4C2628F4" w14:textId="77777777" w:rsidR="00FC50FC" w:rsidRDefault="00FC50FC">
            <w:pPr>
              <w:pStyle w:val="EndnotesAbbrev"/>
            </w:pPr>
            <w:r>
              <w:t>DI = Disallowable instrument</w:t>
            </w:r>
          </w:p>
        </w:tc>
        <w:tc>
          <w:tcPr>
            <w:tcW w:w="3652" w:type="dxa"/>
          </w:tcPr>
          <w:p w14:paraId="6EFDF3AD" w14:textId="77777777" w:rsidR="00FC50FC" w:rsidRDefault="00FC50FC" w:rsidP="00FC50FC">
            <w:pPr>
              <w:pStyle w:val="EndnotesAbbrev"/>
            </w:pPr>
            <w:r>
              <w:t>(prev...) = previously</w:t>
            </w:r>
          </w:p>
        </w:tc>
      </w:tr>
      <w:tr w:rsidR="00FC50FC" w14:paraId="45B10BCD" w14:textId="77777777" w:rsidTr="00FC50FC">
        <w:tc>
          <w:tcPr>
            <w:tcW w:w="3720" w:type="dxa"/>
          </w:tcPr>
          <w:p w14:paraId="2C685CDA" w14:textId="77777777" w:rsidR="00FC50FC" w:rsidRDefault="00FC50FC">
            <w:pPr>
              <w:pStyle w:val="EndnotesAbbrev"/>
            </w:pPr>
            <w:r>
              <w:t>dict = dictionary</w:t>
            </w:r>
          </w:p>
        </w:tc>
        <w:tc>
          <w:tcPr>
            <w:tcW w:w="3652" w:type="dxa"/>
          </w:tcPr>
          <w:p w14:paraId="3ABED2FD" w14:textId="77777777" w:rsidR="00FC50FC" w:rsidRDefault="00FC50FC" w:rsidP="00FC50FC">
            <w:pPr>
              <w:pStyle w:val="EndnotesAbbrev"/>
            </w:pPr>
            <w:r>
              <w:t>pt = part</w:t>
            </w:r>
          </w:p>
        </w:tc>
      </w:tr>
      <w:tr w:rsidR="00FC50FC" w14:paraId="04E05B15" w14:textId="77777777" w:rsidTr="00FC50FC">
        <w:tc>
          <w:tcPr>
            <w:tcW w:w="3720" w:type="dxa"/>
          </w:tcPr>
          <w:p w14:paraId="341E93C9" w14:textId="77777777" w:rsidR="00FC50FC" w:rsidRDefault="00FC50FC">
            <w:pPr>
              <w:pStyle w:val="EndnotesAbbrev"/>
            </w:pPr>
            <w:r>
              <w:t xml:space="preserve">disallowed = disallowed by the Legislative </w:t>
            </w:r>
          </w:p>
        </w:tc>
        <w:tc>
          <w:tcPr>
            <w:tcW w:w="3652" w:type="dxa"/>
          </w:tcPr>
          <w:p w14:paraId="14185778" w14:textId="77777777" w:rsidR="00FC50FC" w:rsidRDefault="00FC50FC" w:rsidP="00FC50FC">
            <w:pPr>
              <w:pStyle w:val="EndnotesAbbrev"/>
            </w:pPr>
            <w:r>
              <w:t>r = rule/subrule</w:t>
            </w:r>
          </w:p>
        </w:tc>
      </w:tr>
      <w:tr w:rsidR="00FC50FC" w14:paraId="79EDDBFA" w14:textId="77777777" w:rsidTr="00FC50FC">
        <w:tc>
          <w:tcPr>
            <w:tcW w:w="3720" w:type="dxa"/>
          </w:tcPr>
          <w:p w14:paraId="2E12E8DB" w14:textId="77777777" w:rsidR="00FC50FC" w:rsidRDefault="00FC50FC">
            <w:pPr>
              <w:pStyle w:val="EndnotesAbbrev"/>
              <w:ind w:left="972"/>
            </w:pPr>
            <w:r>
              <w:t>Assembly</w:t>
            </w:r>
          </w:p>
        </w:tc>
        <w:tc>
          <w:tcPr>
            <w:tcW w:w="3652" w:type="dxa"/>
          </w:tcPr>
          <w:p w14:paraId="267BE430" w14:textId="77777777" w:rsidR="00FC50FC" w:rsidRDefault="00FC50FC" w:rsidP="00FC50FC">
            <w:pPr>
              <w:pStyle w:val="EndnotesAbbrev"/>
            </w:pPr>
            <w:r>
              <w:t>reloc = relocated</w:t>
            </w:r>
          </w:p>
        </w:tc>
      </w:tr>
      <w:tr w:rsidR="00FC50FC" w14:paraId="58AF06CE" w14:textId="77777777" w:rsidTr="00FC50FC">
        <w:tc>
          <w:tcPr>
            <w:tcW w:w="3720" w:type="dxa"/>
          </w:tcPr>
          <w:p w14:paraId="351CFE28" w14:textId="77777777" w:rsidR="00FC50FC" w:rsidRDefault="00FC50FC">
            <w:pPr>
              <w:pStyle w:val="EndnotesAbbrev"/>
            </w:pPr>
            <w:r>
              <w:t>div = division</w:t>
            </w:r>
          </w:p>
        </w:tc>
        <w:tc>
          <w:tcPr>
            <w:tcW w:w="3652" w:type="dxa"/>
          </w:tcPr>
          <w:p w14:paraId="344F1395" w14:textId="77777777" w:rsidR="00FC50FC" w:rsidRDefault="00FC50FC" w:rsidP="00FC50FC">
            <w:pPr>
              <w:pStyle w:val="EndnotesAbbrev"/>
            </w:pPr>
            <w:r>
              <w:t>renum = renumbered</w:t>
            </w:r>
          </w:p>
        </w:tc>
      </w:tr>
      <w:tr w:rsidR="00FC50FC" w14:paraId="530B2E1F" w14:textId="77777777" w:rsidTr="00FC50FC">
        <w:tc>
          <w:tcPr>
            <w:tcW w:w="3720" w:type="dxa"/>
          </w:tcPr>
          <w:p w14:paraId="4DA4F835" w14:textId="77777777" w:rsidR="00FC50FC" w:rsidRDefault="00FC50FC">
            <w:pPr>
              <w:pStyle w:val="EndnotesAbbrev"/>
            </w:pPr>
            <w:r>
              <w:t>exp = expires/expired</w:t>
            </w:r>
          </w:p>
        </w:tc>
        <w:tc>
          <w:tcPr>
            <w:tcW w:w="3652" w:type="dxa"/>
          </w:tcPr>
          <w:p w14:paraId="4CD2EE42" w14:textId="77777777" w:rsidR="00FC50FC" w:rsidRDefault="00FC50FC" w:rsidP="00FC50FC">
            <w:pPr>
              <w:pStyle w:val="EndnotesAbbrev"/>
            </w:pPr>
            <w:r>
              <w:t>R[X] = Republication No</w:t>
            </w:r>
          </w:p>
        </w:tc>
      </w:tr>
      <w:tr w:rsidR="00FC50FC" w14:paraId="3C7BB759" w14:textId="77777777" w:rsidTr="00FC50FC">
        <w:tc>
          <w:tcPr>
            <w:tcW w:w="3720" w:type="dxa"/>
          </w:tcPr>
          <w:p w14:paraId="6EF5346D" w14:textId="77777777" w:rsidR="00FC50FC" w:rsidRDefault="00FC50FC">
            <w:pPr>
              <w:pStyle w:val="EndnotesAbbrev"/>
            </w:pPr>
            <w:r>
              <w:t>Gaz = gazette</w:t>
            </w:r>
          </w:p>
        </w:tc>
        <w:tc>
          <w:tcPr>
            <w:tcW w:w="3652" w:type="dxa"/>
          </w:tcPr>
          <w:p w14:paraId="4FE91948" w14:textId="77777777" w:rsidR="00FC50FC" w:rsidRDefault="00FC50FC" w:rsidP="00FC50FC">
            <w:pPr>
              <w:pStyle w:val="EndnotesAbbrev"/>
            </w:pPr>
            <w:r>
              <w:t>RI = reissue</w:t>
            </w:r>
          </w:p>
        </w:tc>
      </w:tr>
      <w:tr w:rsidR="00FC50FC" w14:paraId="52BD2C32" w14:textId="77777777" w:rsidTr="00FC50FC">
        <w:tc>
          <w:tcPr>
            <w:tcW w:w="3720" w:type="dxa"/>
          </w:tcPr>
          <w:p w14:paraId="7135A327" w14:textId="77777777" w:rsidR="00FC50FC" w:rsidRDefault="00FC50FC">
            <w:pPr>
              <w:pStyle w:val="EndnotesAbbrev"/>
            </w:pPr>
            <w:r>
              <w:t>hdg = heading</w:t>
            </w:r>
          </w:p>
        </w:tc>
        <w:tc>
          <w:tcPr>
            <w:tcW w:w="3652" w:type="dxa"/>
          </w:tcPr>
          <w:p w14:paraId="31C0F67F" w14:textId="77777777" w:rsidR="00FC50FC" w:rsidRDefault="00FC50FC" w:rsidP="00FC50FC">
            <w:pPr>
              <w:pStyle w:val="EndnotesAbbrev"/>
            </w:pPr>
            <w:r>
              <w:t>s = section/subsection</w:t>
            </w:r>
          </w:p>
        </w:tc>
      </w:tr>
      <w:tr w:rsidR="00FC50FC" w14:paraId="5A3615F4" w14:textId="77777777" w:rsidTr="00FC50FC">
        <w:tc>
          <w:tcPr>
            <w:tcW w:w="3720" w:type="dxa"/>
          </w:tcPr>
          <w:p w14:paraId="3E554DA2" w14:textId="77777777" w:rsidR="00FC50FC" w:rsidRDefault="00FC50FC">
            <w:pPr>
              <w:pStyle w:val="EndnotesAbbrev"/>
            </w:pPr>
            <w:r>
              <w:t>IA = Interpretation Act 1967</w:t>
            </w:r>
          </w:p>
        </w:tc>
        <w:tc>
          <w:tcPr>
            <w:tcW w:w="3652" w:type="dxa"/>
          </w:tcPr>
          <w:p w14:paraId="69902707" w14:textId="77777777" w:rsidR="00FC50FC" w:rsidRDefault="00FC50FC" w:rsidP="00FC50FC">
            <w:pPr>
              <w:pStyle w:val="EndnotesAbbrev"/>
            </w:pPr>
            <w:r>
              <w:t>sch = schedule</w:t>
            </w:r>
          </w:p>
        </w:tc>
      </w:tr>
      <w:tr w:rsidR="00FC50FC" w14:paraId="0BC53EE3" w14:textId="77777777" w:rsidTr="00FC50FC">
        <w:tc>
          <w:tcPr>
            <w:tcW w:w="3720" w:type="dxa"/>
          </w:tcPr>
          <w:p w14:paraId="67F50662" w14:textId="77777777" w:rsidR="00FC50FC" w:rsidRDefault="00FC50FC">
            <w:pPr>
              <w:pStyle w:val="EndnotesAbbrev"/>
            </w:pPr>
            <w:r>
              <w:t>ins = inserted/added</w:t>
            </w:r>
          </w:p>
        </w:tc>
        <w:tc>
          <w:tcPr>
            <w:tcW w:w="3652" w:type="dxa"/>
          </w:tcPr>
          <w:p w14:paraId="3E02C826" w14:textId="77777777" w:rsidR="00FC50FC" w:rsidRDefault="00FC50FC" w:rsidP="00FC50FC">
            <w:pPr>
              <w:pStyle w:val="EndnotesAbbrev"/>
            </w:pPr>
            <w:r>
              <w:t>sdiv = subdivision</w:t>
            </w:r>
          </w:p>
        </w:tc>
      </w:tr>
      <w:tr w:rsidR="00FC50FC" w14:paraId="5D16243C" w14:textId="77777777" w:rsidTr="00FC50FC">
        <w:tc>
          <w:tcPr>
            <w:tcW w:w="3720" w:type="dxa"/>
          </w:tcPr>
          <w:p w14:paraId="290A3F37" w14:textId="77777777" w:rsidR="00FC50FC" w:rsidRDefault="00FC50FC">
            <w:pPr>
              <w:pStyle w:val="EndnotesAbbrev"/>
            </w:pPr>
            <w:r>
              <w:t>LA = Legislation Act 2001</w:t>
            </w:r>
          </w:p>
        </w:tc>
        <w:tc>
          <w:tcPr>
            <w:tcW w:w="3652" w:type="dxa"/>
          </w:tcPr>
          <w:p w14:paraId="0927F607" w14:textId="77777777" w:rsidR="00FC50FC" w:rsidRDefault="00FC50FC" w:rsidP="00FC50FC">
            <w:pPr>
              <w:pStyle w:val="EndnotesAbbrev"/>
            </w:pPr>
            <w:r>
              <w:t>SL = Subordinate law</w:t>
            </w:r>
          </w:p>
        </w:tc>
      </w:tr>
      <w:tr w:rsidR="00FC50FC" w14:paraId="7AECBA86" w14:textId="77777777" w:rsidTr="00FC50FC">
        <w:tc>
          <w:tcPr>
            <w:tcW w:w="3720" w:type="dxa"/>
          </w:tcPr>
          <w:p w14:paraId="35790CC1" w14:textId="77777777" w:rsidR="00FC50FC" w:rsidRDefault="00FC50FC">
            <w:pPr>
              <w:pStyle w:val="EndnotesAbbrev"/>
            </w:pPr>
            <w:r>
              <w:t>LR = legislation register</w:t>
            </w:r>
          </w:p>
        </w:tc>
        <w:tc>
          <w:tcPr>
            <w:tcW w:w="3652" w:type="dxa"/>
          </w:tcPr>
          <w:p w14:paraId="7FEB24B9" w14:textId="77777777" w:rsidR="00FC50FC" w:rsidRDefault="00FC50FC" w:rsidP="00FC50FC">
            <w:pPr>
              <w:pStyle w:val="EndnotesAbbrev"/>
            </w:pPr>
            <w:r>
              <w:t>sub = substituted</w:t>
            </w:r>
          </w:p>
        </w:tc>
      </w:tr>
      <w:tr w:rsidR="00FC50FC" w14:paraId="25FC9D51" w14:textId="77777777" w:rsidTr="00FC50FC">
        <w:tc>
          <w:tcPr>
            <w:tcW w:w="3720" w:type="dxa"/>
          </w:tcPr>
          <w:p w14:paraId="66BCA77B" w14:textId="77777777" w:rsidR="00FC50FC" w:rsidRDefault="00FC50FC">
            <w:pPr>
              <w:pStyle w:val="EndnotesAbbrev"/>
            </w:pPr>
            <w:r>
              <w:t>LRA = Legislation (Republication) Act 1996</w:t>
            </w:r>
          </w:p>
        </w:tc>
        <w:tc>
          <w:tcPr>
            <w:tcW w:w="3652" w:type="dxa"/>
          </w:tcPr>
          <w:p w14:paraId="6E71FCD0" w14:textId="77777777" w:rsidR="00FC50FC" w:rsidRDefault="00FC50FC" w:rsidP="00FC50FC">
            <w:pPr>
              <w:pStyle w:val="EndnotesAbbrev"/>
            </w:pPr>
            <w:r w:rsidRPr="00476D06">
              <w:rPr>
                <w:rStyle w:val="charUnderline"/>
              </w:rPr>
              <w:t>underlining</w:t>
            </w:r>
            <w:r>
              <w:t xml:space="preserve"> = whole or part not commenced</w:t>
            </w:r>
          </w:p>
        </w:tc>
      </w:tr>
      <w:tr w:rsidR="00FC50FC" w14:paraId="7A8C2EA1" w14:textId="77777777" w:rsidTr="00FC50FC">
        <w:tc>
          <w:tcPr>
            <w:tcW w:w="3720" w:type="dxa"/>
          </w:tcPr>
          <w:p w14:paraId="672BF9AD" w14:textId="77777777" w:rsidR="00FC50FC" w:rsidRDefault="00FC50FC">
            <w:pPr>
              <w:pStyle w:val="EndnotesAbbrev"/>
            </w:pPr>
            <w:r>
              <w:t>mod = modified/modification</w:t>
            </w:r>
          </w:p>
        </w:tc>
        <w:tc>
          <w:tcPr>
            <w:tcW w:w="3652" w:type="dxa"/>
          </w:tcPr>
          <w:p w14:paraId="1D16461B" w14:textId="77777777" w:rsidR="00FC50FC" w:rsidRDefault="00FC50FC" w:rsidP="00FC50FC">
            <w:pPr>
              <w:pStyle w:val="EndnotesAbbrev"/>
              <w:ind w:left="1073"/>
            </w:pPr>
            <w:r>
              <w:t>or to be expired</w:t>
            </w:r>
          </w:p>
        </w:tc>
      </w:tr>
    </w:tbl>
    <w:p w14:paraId="6EE5D8DC" w14:textId="77777777" w:rsidR="00BC4AF3" w:rsidRPr="001A3A36" w:rsidRDefault="00BC4AF3" w:rsidP="00BC4AF3">
      <w:pPr>
        <w:pStyle w:val="Endnote2"/>
      </w:pPr>
      <w:bookmarkStart w:id="326" w:name="_Toc146717498"/>
      <w:r w:rsidRPr="001A3A36">
        <w:rPr>
          <w:rStyle w:val="charTableNo"/>
        </w:rPr>
        <w:lastRenderedPageBreak/>
        <w:t>3</w:t>
      </w:r>
      <w:r>
        <w:tab/>
      </w:r>
      <w:r w:rsidRPr="001A3A36">
        <w:rPr>
          <w:rStyle w:val="charTableText"/>
        </w:rPr>
        <w:t>Legislation history</w:t>
      </w:r>
      <w:bookmarkEnd w:id="326"/>
    </w:p>
    <w:p w14:paraId="02BD723A" w14:textId="77777777" w:rsidR="00BC4AF3" w:rsidRDefault="003F5F90" w:rsidP="00BC4AF3">
      <w:pPr>
        <w:pStyle w:val="NewAct"/>
      </w:pPr>
      <w:r w:rsidRPr="004031D4">
        <w:t>Legislation Act</w:t>
      </w:r>
      <w:r w:rsidR="00BC4AF3" w:rsidRPr="004031D4">
        <w:t xml:space="preserve"> </w:t>
      </w:r>
      <w:r w:rsidR="00BC4AF3">
        <w:t>2001</w:t>
      </w:r>
      <w:r w:rsidR="00476D06">
        <w:t xml:space="preserve"> </w:t>
      </w:r>
      <w:r w:rsidRPr="004031D4">
        <w:t>A2001</w:t>
      </w:r>
      <w:r w:rsidRPr="004031D4">
        <w:noBreakHyphen/>
        <w:t>14</w:t>
      </w:r>
      <w:r w:rsidR="00476D06" w:rsidRPr="004031D4">
        <w:t xml:space="preserve"> </w:t>
      </w:r>
    </w:p>
    <w:p w14:paraId="38D3C9C0" w14:textId="77777777" w:rsidR="00BC4AF3" w:rsidRDefault="00BC4AF3" w:rsidP="00546A55">
      <w:pPr>
        <w:pStyle w:val="Actdetails"/>
      </w:pPr>
      <w:r>
        <w:t>notified 5 April 2001 (</w:t>
      </w:r>
      <w:r w:rsidR="003F5F90" w:rsidRPr="00504E87">
        <w:t>Gaz 2001 No 14</w:t>
      </w:r>
      <w:r>
        <w:t>)</w:t>
      </w:r>
    </w:p>
    <w:p w14:paraId="2FEFAAD0" w14:textId="77777777" w:rsidR="00BC4AF3" w:rsidRDefault="00BC4AF3" w:rsidP="00546A55">
      <w:pPr>
        <w:pStyle w:val="Actdetails"/>
      </w:pPr>
      <w:r>
        <w:t>s 1, s 2 commenced 5 April 2001 (IA s 10B)</w:t>
      </w:r>
    </w:p>
    <w:p w14:paraId="1878B2CD" w14:textId="77777777" w:rsidR="00BC4AF3" w:rsidRDefault="00BC4AF3" w:rsidP="00BC4AF3">
      <w:pPr>
        <w:pStyle w:val="Actdetails"/>
      </w:pPr>
      <w:r>
        <w:t xml:space="preserve">remainder commenced 12 September 2001 (s 2 and </w:t>
      </w:r>
      <w:r w:rsidR="003F5F90" w:rsidRPr="00504E87">
        <w:t>Gaz 2001 No S65</w:t>
      </w:r>
      <w:r>
        <w:t>)</w:t>
      </w:r>
    </w:p>
    <w:p w14:paraId="69700FA7" w14:textId="77777777" w:rsidR="00BC4AF3" w:rsidRPr="00CE6EA2" w:rsidRDefault="00BC4AF3" w:rsidP="00BC4AF3">
      <w:pPr>
        <w:pStyle w:val="Asamby"/>
      </w:pPr>
      <w:r w:rsidRPr="00CE6EA2">
        <w:t>as amended by</w:t>
      </w:r>
    </w:p>
    <w:p w14:paraId="0B1567D1" w14:textId="472D2346" w:rsidR="00BC4AF3" w:rsidRDefault="008144E9" w:rsidP="00BC4AF3">
      <w:pPr>
        <w:pStyle w:val="NewAct"/>
      </w:pPr>
      <w:hyperlink r:id="rId340" w:tooltip="A2001-44" w:history="1">
        <w:r w:rsidR="003F5F90" w:rsidRPr="003F5F90">
          <w:rPr>
            <w:rStyle w:val="charCitHyperlinkAbbrev"/>
          </w:rPr>
          <w:t>Legislation (Consequential Amendments) Act 2001</w:t>
        </w:r>
      </w:hyperlink>
      <w:r w:rsidR="00476D06">
        <w:t xml:space="preserve"> A2001</w:t>
      </w:r>
      <w:r w:rsidR="00476D06">
        <w:noBreakHyphen/>
        <w:t xml:space="preserve">44 </w:t>
      </w:r>
      <w:r w:rsidR="00BC4AF3">
        <w:t>pt 220</w:t>
      </w:r>
    </w:p>
    <w:p w14:paraId="4F3C70DA" w14:textId="77777777" w:rsidR="00BC4AF3" w:rsidRDefault="00BC4AF3" w:rsidP="00546A55">
      <w:pPr>
        <w:pStyle w:val="Actdetails"/>
      </w:pPr>
      <w:r>
        <w:t>notified 26 July 2001 (</w:t>
      </w:r>
      <w:r w:rsidR="003F5F90" w:rsidRPr="00504E87">
        <w:t>Gaz 2001 No 30</w:t>
      </w:r>
      <w:r>
        <w:t>)</w:t>
      </w:r>
    </w:p>
    <w:p w14:paraId="5CC23050" w14:textId="77777777" w:rsidR="00BC4AF3" w:rsidRPr="00CE6EA2" w:rsidRDefault="00BC4AF3" w:rsidP="00546A55">
      <w:pPr>
        <w:pStyle w:val="Actdetails"/>
      </w:pPr>
      <w:r>
        <w:t>s 1, s 2 commenced 26 July 2001 (IA s 10B)</w:t>
      </w:r>
    </w:p>
    <w:p w14:paraId="20C45417" w14:textId="77777777" w:rsidR="00BC4AF3" w:rsidRDefault="00BC4AF3" w:rsidP="00BC4AF3">
      <w:pPr>
        <w:pStyle w:val="Actdetails"/>
      </w:pPr>
      <w:r>
        <w:t xml:space="preserve">pt 220 commenced 12 September 2001 (s 2 and see </w:t>
      </w:r>
      <w:r w:rsidR="003F5F90" w:rsidRPr="00504E87">
        <w:t>Gaz 2001 No S65</w:t>
      </w:r>
      <w:r>
        <w:t>)</w:t>
      </w:r>
    </w:p>
    <w:p w14:paraId="26DAC6D5" w14:textId="3AF4480D" w:rsidR="00BC4AF3" w:rsidRDefault="008144E9" w:rsidP="00BC4AF3">
      <w:pPr>
        <w:pStyle w:val="NewAct"/>
      </w:pPr>
      <w:hyperlink r:id="rId341" w:tooltip="A2001-56" w:history="1">
        <w:r w:rsidR="003F5F90" w:rsidRPr="003F5F90">
          <w:rPr>
            <w:rStyle w:val="charCitHyperlinkAbbrev"/>
          </w:rPr>
          <w:t>Statute Law Amendment Act 2001 (No 2)</w:t>
        </w:r>
      </w:hyperlink>
      <w:r w:rsidR="00BC4AF3">
        <w:t xml:space="preserve"> </w:t>
      </w:r>
      <w:r w:rsidR="008A3A54">
        <w:t>A</w:t>
      </w:r>
      <w:r w:rsidR="00BC4AF3">
        <w:t>200</w:t>
      </w:r>
      <w:r w:rsidR="008A3A54">
        <w:t>1</w:t>
      </w:r>
      <w:r w:rsidR="00A47E04">
        <w:noBreakHyphen/>
      </w:r>
      <w:r w:rsidR="00BC4AF3">
        <w:t>56 pt 2.2</w:t>
      </w:r>
    </w:p>
    <w:p w14:paraId="320A9001" w14:textId="77777777" w:rsidR="00BC4AF3" w:rsidRDefault="00BC4AF3" w:rsidP="00546A55">
      <w:pPr>
        <w:pStyle w:val="Actdetails"/>
      </w:pPr>
      <w:r>
        <w:t>notified 5 September 2001 (</w:t>
      </w:r>
      <w:r w:rsidR="003F5F90" w:rsidRPr="00504E87">
        <w:t>Gaz 2001 No S65</w:t>
      </w:r>
      <w:r>
        <w:t>)</w:t>
      </w:r>
    </w:p>
    <w:p w14:paraId="5A4339CC" w14:textId="77777777" w:rsidR="00BC4AF3" w:rsidRDefault="00BC4AF3" w:rsidP="00546A55">
      <w:pPr>
        <w:pStyle w:val="Actdetails"/>
      </w:pPr>
      <w:r>
        <w:t>s 1, s 2 commenced 5 September 2001 (IA s 10B)</w:t>
      </w:r>
    </w:p>
    <w:p w14:paraId="600D333B" w14:textId="77777777" w:rsidR="00BC4AF3" w:rsidRDefault="00BC4AF3" w:rsidP="00546A55">
      <w:pPr>
        <w:pStyle w:val="Actdetails"/>
      </w:pPr>
      <w:r>
        <w:t>amdts 2.67, 2.69, 2.78, 2.81 commenced 12 September 2001 (s 2 (2))</w:t>
      </w:r>
    </w:p>
    <w:p w14:paraId="75733C64" w14:textId="77777777" w:rsidR="00BC4AF3" w:rsidRDefault="00BC4AF3" w:rsidP="00BC4AF3">
      <w:pPr>
        <w:pStyle w:val="Actdetails"/>
      </w:pPr>
      <w:r>
        <w:t>pt 2.2 remainder commenced 5 September 2001 (s 2 (1))</w:t>
      </w:r>
    </w:p>
    <w:p w14:paraId="60E0BFFD" w14:textId="77777777" w:rsidR="00BC4AF3" w:rsidRPr="00CE6EA2" w:rsidRDefault="00BC4AF3" w:rsidP="00BC4AF3">
      <w:pPr>
        <w:pStyle w:val="Asamby"/>
      </w:pPr>
      <w:r w:rsidRPr="00CE6EA2">
        <w:t>as modified by</w:t>
      </w:r>
    </w:p>
    <w:p w14:paraId="293229E6" w14:textId="7B26DC58" w:rsidR="00BC4AF3" w:rsidRDefault="008144E9" w:rsidP="00BC4AF3">
      <w:pPr>
        <w:pStyle w:val="NewAct"/>
      </w:pPr>
      <w:hyperlink r:id="rId342" w:tooltip="SL2001-34" w:history="1">
        <w:r w:rsidR="003F5F90" w:rsidRPr="003F5F90">
          <w:rPr>
            <w:rStyle w:val="charCitHyperlinkAbbrev"/>
          </w:rPr>
          <w:t>Legislation Regulations 2001</w:t>
        </w:r>
      </w:hyperlink>
      <w:r w:rsidR="00BC4AF3">
        <w:t xml:space="preserve"> </w:t>
      </w:r>
      <w:r w:rsidR="00476D06">
        <w:t>SL2001</w:t>
      </w:r>
      <w:r w:rsidR="00476D06">
        <w:noBreakHyphen/>
        <w:t>34</w:t>
      </w:r>
      <w:r w:rsidR="00BC4AF3">
        <w:t xml:space="preserve"> reg 6</w:t>
      </w:r>
    </w:p>
    <w:p w14:paraId="047E1FFE" w14:textId="77777777" w:rsidR="00BC4AF3" w:rsidRDefault="00BC4AF3" w:rsidP="00546A55">
      <w:pPr>
        <w:pStyle w:val="Actdetails"/>
      </w:pPr>
      <w:r>
        <w:t>notified LR 13 September 2001</w:t>
      </w:r>
    </w:p>
    <w:p w14:paraId="759E1907" w14:textId="77777777" w:rsidR="00BC4AF3" w:rsidRDefault="00BC4AF3" w:rsidP="00BC4AF3">
      <w:pPr>
        <w:pStyle w:val="Actdetails"/>
      </w:pPr>
      <w:r>
        <w:t>commenced 13 September 2001 (reg 2)</w:t>
      </w:r>
    </w:p>
    <w:p w14:paraId="4D3325DE" w14:textId="77777777" w:rsidR="00BC4AF3" w:rsidRDefault="00BC4AF3" w:rsidP="00BC4AF3">
      <w:pPr>
        <w:pStyle w:val="Asamby"/>
      </w:pPr>
      <w:r>
        <w:t>as amended by</w:t>
      </w:r>
    </w:p>
    <w:p w14:paraId="3E408719" w14:textId="5E0A05B1" w:rsidR="00BC4AF3" w:rsidRDefault="008144E9" w:rsidP="00BC4AF3">
      <w:pPr>
        <w:pStyle w:val="NewAct"/>
      </w:pPr>
      <w:hyperlink r:id="rId343" w:tooltip="A2001-70" w:history="1">
        <w:r w:rsidR="003F5F90" w:rsidRPr="003F5F90">
          <w:rPr>
            <w:rStyle w:val="charCitHyperlinkAbbrev"/>
          </w:rPr>
          <w:t>Justice and Community Safety Legislation Amendment Act 2001</w:t>
        </w:r>
      </w:hyperlink>
      <w:r w:rsidR="00476D06">
        <w:t xml:space="preserve"> A2001</w:t>
      </w:r>
      <w:r w:rsidR="00476D06">
        <w:noBreakHyphen/>
        <w:t xml:space="preserve">70 </w:t>
      </w:r>
      <w:r w:rsidR="00BC4AF3">
        <w:t>sch 1</w:t>
      </w:r>
    </w:p>
    <w:p w14:paraId="4C8B8E91" w14:textId="77777777" w:rsidR="00BC4AF3" w:rsidRDefault="00BC4AF3" w:rsidP="00A26F9B">
      <w:pPr>
        <w:pStyle w:val="Actdetails"/>
      </w:pPr>
      <w:r>
        <w:t>notified LR 14 September 2001</w:t>
      </w:r>
    </w:p>
    <w:p w14:paraId="20E92B44" w14:textId="77777777" w:rsidR="00BC4AF3" w:rsidRDefault="00BC4AF3" w:rsidP="00BC4AF3">
      <w:pPr>
        <w:pStyle w:val="Actdetails"/>
      </w:pPr>
      <w:r>
        <w:t>amdt commenced 14 September 2001 (s 2 (5))</w:t>
      </w:r>
    </w:p>
    <w:p w14:paraId="2C2D9A55" w14:textId="4C116B7E" w:rsidR="00BC4AF3" w:rsidRDefault="008144E9" w:rsidP="00BC4AF3">
      <w:pPr>
        <w:pStyle w:val="NewAct"/>
      </w:pPr>
      <w:hyperlink r:id="rId344" w:tooltip="A2001-88" w:history="1">
        <w:r w:rsidR="003F5F90" w:rsidRPr="003F5F90">
          <w:rPr>
            <w:rStyle w:val="charCitHyperlinkAbbrev"/>
          </w:rPr>
          <w:t>Defamation Act 2001</w:t>
        </w:r>
      </w:hyperlink>
      <w:r w:rsidR="002D0A10">
        <w:t xml:space="preserve"> A</w:t>
      </w:r>
      <w:r w:rsidR="00476D06">
        <w:t>2001</w:t>
      </w:r>
      <w:r w:rsidR="00476D06">
        <w:noBreakHyphen/>
        <w:t xml:space="preserve">88 </w:t>
      </w:r>
      <w:r w:rsidR="00BC4AF3">
        <w:t>s 43 (2)</w:t>
      </w:r>
    </w:p>
    <w:p w14:paraId="6C86856B" w14:textId="77777777" w:rsidR="00BC4AF3" w:rsidRDefault="00BC4AF3" w:rsidP="00546A55">
      <w:pPr>
        <w:pStyle w:val="Actdetails"/>
      </w:pPr>
      <w:r>
        <w:t>notified LR 24 September 2001</w:t>
      </w:r>
    </w:p>
    <w:p w14:paraId="7FB95234" w14:textId="77777777" w:rsidR="00BC4AF3" w:rsidRDefault="00BC4AF3" w:rsidP="00546A55">
      <w:pPr>
        <w:pStyle w:val="Actdetails"/>
      </w:pPr>
      <w:r>
        <w:t>s 1, s 2 commenced 24 September 2001 (LA s 75)</w:t>
      </w:r>
    </w:p>
    <w:p w14:paraId="03938A4F" w14:textId="77777777" w:rsidR="00BC4AF3" w:rsidRDefault="00BC4AF3" w:rsidP="00BC4AF3">
      <w:pPr>
        <w:pStyle w:val="Actdetails"/>
      </w:pPr>
      <w:r>
        <w:t>s 43 (2) commenced 1 July 2002 (s 2)</w:t>
      </w:r>
    </w:p>
    <w:p w14:paraId="4E2D9E17" w14:textId="17979982" w:rsidR="00BC4AF3" w:rsidRDefault="008144E9" w:rsidP="00BC4AF3">
      <w:pPr>
        <w:pStyle w:val="NewAct"/>
      </w:pPr>
      <w:hyperlink r:id="rId345" w:tooltip="A2002-11" w:history="1">
        <w:r w:rsidR="003F5F90" w:rsidRPr="003F5F90">
          <w:rPr>
            <w:rStyle w:val="charCitHyperlinkAbbrev"/>
          </w:rPr>
          <w:t>Legislation Amendment Act 2002</w:t>
        </w:r>
      </w:hyperlink>
      <w:r w:rsidR="00476D06">
        <w:t xml:space="preserve"> A2002</w:t>
      </w:r>
      <w:r w:rsidR="00476D06">
        <w:noBreakHyphen/>
        <w:t xml:space="preserve">11 </w:t>
      </w:r>
      <w:r w:rsidR="00BC4AF3">
        <w:t>ss 3-29, sch 1, pt 2.29</w:t>
      </w:r>
    </w:p>
    <w:p w14:paraId="4716A455" w14:textId="77777777" w:rsidR="00BC4AF3" w:rsidRDefault="00BC4AF3" w:rsidP="00A26F9B">
      <w:pPr>
        <w:pStyle w:val="Actdetails"/>
        <w:keepNext/>
      </w:pPr>
      <w:r>
        <w:t>notified LR 27 May 2002</w:t>
      </w:r>
    </w:p>
    <w:p w14:paraId="4AAB31C3" w14:textId="77777777" w:rsidR="00BC4AF3" w:rsidRDefault="00BC4AF3" w:rsidP="00546A55">
      <w:pPr>
        <w:pStyle w:val="Actdetails"/>
      </w:pPr>
      <w:r>
        <w:t>s 1, s 2 commenced 27 May 2002 (LA s 75)</w:t>
      </w:r>
    </w:p>
    <w:p w14:paraId="24A0DA5C" w14:textId="77777777" w:rsidR="00BC4AF3" w:rsidRDefault="00BC4AF3" w:rsidP="00BC4AF3">
      <w:pPr>
        <w:pStyle w:val="Actdetails"/>
      </w:pPr>
      <w:r>
        <w:t>ss 3-29, sch 1, pt 2.29 commenced 28 May 2002 (s 2 (1))</w:t>
      </w:r>
    </w:p>
    <w:p w14:paraId="49E5D111" w14:textId="59B093A2" w:rsidR="00BC4AF3" w:rsidRDefault="008144E9" w:rsidP="00BC4AF3">
      <w:pPr>
        <w:pStyle w:val="NewAct"/>
      </w:pPr>
      <w:hyperlink r:id="rId346" w:tooltip="A2002-27" w:history="1">
        <w:r w:rsidR="003F5F90" w:rsidRPr="003F5F90">
          <w:rPr>
            <w:rStyle w:val="charCitHyperlinkAbbrev"/>
          </w:rPr>
          <w:t>Justice and Community Safety Legislation Amendment Act 2002</w:t>
        </w:r>
      </w:hyperlink>
      <w:r w:rsidR="00476D06">
        <w:t xml:space="preserve"> A2002</w:t>
      </w:r>
      <w:r w:rsidR="00476D06">
        <w:noBreakHyphen/>
        <w:t xml:space="preserve">27 </w:t>
      </w:r>
      <w:r w:rsidR="00BC4AF3">
        <w:t>pt 8</w:t>
      </w:r>
    </w:p>
    <w:p w14:paraId="10924442" w14:textId="77777777" w:rsidR="00BC4AF3" w:rsidRDefault="00BC4AF3" w:rsidP="00546A55">
      <w:pPr>
        <w:pStyle w:val="Actdetails"/>
      </w:pPr>
      <w:r>
        <w:t>notified LR 9 September 2002</w:t>
      </w:r>
    </w:p>
    <w:p w14:paraId="56514B9A" w14:textId="77777777" w:rsidR="00BC4AF3" w:rsidRDefault="00BC4AF3" w:rsidP="00546A55">
      <w:pPr>
        <w:pStyle w:val="Actdetails"/>
      </w:pPr>
      <w:r>
        <w:t>s 1, s 2 commenced 9 September 2002 (LA s 75)</w:t>
      </w:r>
    </w:p>
    <w:p w14:paraId="07CE328F" w14:textId="77777777" w:rsidR="00BC4AF3" w:rsidRPr="00CE6EA2" w:rsidRDefault="00BC4AF3" w:rsidP="00BC4AF3">
      <w:pPr>
        <w:pStyle w:val="Actdetails"/>
      </w:pPr>
      <w:r w:rsidRPr="00CE6EA2">
        <w:t>pt 8 commenced 7 October 2002 (s 2 (2))</w:t>
      </w:r>
    </w:p>
    <w:p w14:paraId="0C7642BD" w14:textId="71FE26E8" w:rsidR="00BC4AF3" w:rsidRDefault="008144E9" w:rsidP="00BC4AF3">
      <w:pPr>
        <w:pStyle w:val="NewAct"/>
      </w:pPr>
      <w:hyperlink r:id="rId347" w:tooltip="A2002-30" w:history="1">
        <w:r w:rsidR="003F5F90" w:rsidRPr="003F5F90">
          <w:rPr>
            <w:rStyle w:val="charCitHyperlinkAbbrev"/>
          </w:rPr>
          <w:t>Statute Law Amendment Act 2002</w:t>
        </w:r>
      </w:hyperlink>
      <w:r w:rsidR="00476D06">
        <w:t xml:space="preserve"> A2002</w:t>
      </w:r>
      <w:r w:rsidR="00476D06">
        <w:noBreakHyphen/>
        <w:t xml:space="preserve">30 </w:t>
      </w:r>
      <w:r w:rsidR="00BC4AF3">
        <w:t>pt 2.1</w:t>
      </w:r>
    </w:p>
    <w:p w14:paraId="2FEAF546" w14:textId="77777777" w:rsidR="00BC4AF3" w:rsidRDefault="00BC4AF3" w:rsidP="00546A55">
      <w:pPr>
        <w:pStyle w:val="Actdetails"/>
      </w:pPr>
      <w:r>
        <w:t>notified LR 16 September 2002</w:t>
      </w:r>
    </w:p>
    <w:p w14:paraId="63D04323" w14:textId="77777777" w:rsidR="00BC4AF3" w:rsidRDefault="00BC4AF3" w:rsidP="00546A55">
      <w:pPr>
        <w:pStyle w:val="Actdetails"/>
      </w:pPr>
      <w:r>
        <w:t>s 1, s 2 taken to have commenced 19 May 1997 (LA s 75 (2))</w:t>
      </w:r>
    </w:p>
    <w:p w14:paraId="47AC8535" w14:textId="77777777" w:rsidR="00BC4AF3" w:rsidRDefault="00BC4AF3" w:rsidP="00546A55">
      <w:pPr>
        <w:pStyle w:val="Actdetails"/>
      </w:pPr>
      <w:r>
        <w:t>amdt 2.3 taken to have commenced 12 September 2001 (s 2 (2))</w:t>
      </w:r>
    </w:p>
    <w:p w14:paraId="407F26E2" w14:textId="77777777" w:rsidR="00BC4AF3" w:rsidRDefault="00BC4AF3" w:rsidP="00BC4AF3">
      <w:pPr>
        <w:pStyle w:val="Actdetails"/>
      </w:pPr>
      <w:r>
        <w:t>pt 2.1 remainder commenced 17 September 2002 (s 2 (1))</w:t>
      </w:r>
    </w:p>
    <w:p w14:paraId="690383C4" w14:textId="0D512636" w:rsidR="00BC4AF3" w:rsidRDefault="008144E9" w:rsidP="00BC4AF3">
      <w:pPr>
        <w:pStyle w:val="NewAct"/>
      </w:pPr>
      <w:hyperlink r:id="rId348" w:tooltip="A2002-40" w:history="1">
        <w:r w:rsidR="003F5F90" w:rsidRPr="003F5F90">
          <w:rPr>
            <w:rStyle w:val="charCitHyperlinkAbbrev"/>
          </w:rPr>
          <w:t>Civil Law (Wrongs) Act 2002</w:t>
        </w:r>
      </w:hyperlink>
      <w:r w:rsidR="00476D06">
        <w:t xml:space="preserve"> A2002</w:t>
      </w:r>
      <w:r w:rsidR="00476D06">
        <w:noBreakHyphen/>
        <w:t xml:space="preserve">40 </w:t>
      </w:r>
      <w:r w:rsidR="00BC4AF3">
        <w:t>div 3.2.8</w:t>
      </w:r>
    </w:p>
    <w:p w14:paraId="46E2E3F9" w14:textId="77777777" w:rsidR="00BC4AF3" w:rsidRDefault="00BC4AF3" w:rsidP="00546A55">
      <w:pPr>
        <w:pStyle w:val="Actdetails"/>
      </w:pPr>
      <w:r>
        <w:t xml:space="preserve">notified LR 10 October 2002 </w:t>
      </w:r>
    </w:p>
    <w:p w14:paraId="0950A545" w14:textId="77777777" w:rsidR="00BC4AF3" w:rsidRDefault="00BC4AF3" w:rsidP="00546A55">
      <w:pPr>
        <w:pStyle w:val="Actdetails"/>
      </w:pPr>
      <w:r>
        <w:t>s 1, s 2 commenced 10 October 2002 (LA s 75 (1))</w:t>
      </w:r>
    </w:p>
    <w:p w14:paraId="75E10B6D" w14:textId="3FF51A59" w:rsidR="00BC4AF3" w:rsidRDefault="00BC4AF3" w:rsidP="00BC4AF3">
      <w:pPr>
        <w:pStyle w:val="Actdetails"/>
      </w:pPr>
      <w:r>
        <w:t xml:space="preserve">div 3.2.8 commenced 1 November 2002 (s 2 (2) and </w:t>
      </w:r>
      <w:hyperlink r:id="rId349" w:tooltip="CN2002-13" w:history="1">
        <w:r w:rsidR="003F5F90" w:rsidRPr="003F5F90">
          <w:rPr>
            <w:rStyle w:val="charCitHyperlinkAbbrev"/>
          </w:rPr>
          <w:t>CN2002-13</w:t>
        </w:r>
      </w:hyperlink>
      <w:r>
        <w:t>)</w:t>
      </w:r>
    </w:p>
    <w:p w14:paraId="558039C0" w14:textId="673510D8" w:rsidR="00BC4AF3" w:rsidRDefault="008144E9" w:rsidP="00BC4AF3">
      <w:pPr>
        <w:pStyle w:val="NewAct"/>
      </w:pPr>
      <w:hyperlink r:id="rId350" w:tooltip="A2002-49" w:history="1">
        <w:r w:rsidR="003F5F90" w:rsidRPr="003F5F90">
          <w:rPr>
            <w:rStyle w:val="charCitHyperlinkAbbrev"/>
          </w:rPr>
          <w:t>Statute Law Amendment Act 2002 (No 2)</w:t>
        </w:r>
      </w:hyperlink>
      <w:r w:rsidR="00476D06">
        <w:t xml:space="preserve"> A2002</w:t>
      </w:r>
      <w:r w:rsidR="00476D06">
        <w:noBreakHyphen/>
        <w:t xml:space="preserve">49 </w:t>
      </w:r>
      <w:r w:rsidR="00BC4AF3">
        <w:t>pt 2.1</w:t>
      </w:r>
    </w:p>
    <w:p w14:paraId="33345CFB" w14:textId="77777777" w:rsidR="00BC4AF3" w:rsidRDefault="00BC4AF3" w:rsidP="00546A55">
      <w:pPr>
        <w:pStyle w:val="Actdetails"/>
      </w:pPr>
      <w:r>
        <w:t>notified LR 20 December 2002</w:t>
      </w:r>
    </w:p>
    <w:p w14:paraId="7ADFE80A" w14:textId="77777777" w:rsidR="00BC4AF3" w:rsidRDefault="00BC4AF3" w:rsidP="00546A55">
      <w:pPr>
        <w:pStyle w:val="Actdetails"/>
      </w:pPr>
      <w:r>
        <w:t>s 1, s 2 taken to have commenced 7 October 1994 (LA s 75 (2))</w:t>
      </w:r>
    </w:p>
    <w:p w14:paraId="7AD5C62F" w14:textId="77777777" w:rsidR="00BC4AF3" w:rsidRDefault="00BC4AF3" w:rsidP="00BC4AF3">
      <w:pPr>
        <w:pStyle w:val="Actdetails"/>
      </w:pPr>
      <w:r>
        <w:t>pt 2.1 commenced 17 January 2003 (s 2 (1))</w:t>
      </w:r>
    </w:p>
    <w:p w14:paraId="7620F155" w14:textId="5BBED1C7" w:rsidR="00BC4AF3" w:rsidRDefault="008144E9" w:rsidP="00BC4AF3">
      <w:pPr>
        <w:pStyle w:val="NewAct"/>
      </w:pPr>
      <w:hyperlink r:id="rId351" w:tooltip="A2002-51" w:history="1">
        <w:r w:rsidR="003F5F90" w:rsidRPr="003F5F90">
          <w:rPr>
            <w:rStyle w:val="charCitHyperlinkAbbrev"/>
          </w:rPr>
          <w:t>Criminal Code 2002</w:t>
        </w:r>
      </w:hyperlink>
      <w:r w:rsidR="00BC4AF3">
        <w:t xml:space="preserve"> No 51 pt 1.12</w:t>
      </w:r>
    </w:p>
    <w:p w14:paraId="68D7383F" w14:textId="77777777" w:rsidR="00BC4AF3" w:rsidRDefault="00BC4AF3" w:rsidP="00546A55">
      <w:pPr>
        <w:pStyle w:val="Actdetails"/>
      </w:pPr>
      <w:r>
        <w:t>notified LR 20 December 2002</w:t>
      </w:r>
    </w:p>
    <w:p w14:paraId="2395B828" w14:textId="77777777" w:rsidR="00BC4AF3" w:rsidRDefault="00BC4AF3" w:rsidP="00546A55">
      <w:pPr>
        <w:pStyle w:val="Actdetails"/>
      </w:pPr>
      <w:r>
        <w:t>s 1, s 2 commenced 20 December 2002 (LA 75 (1))</w:t>
      </w:r>
    </w:p>
    <w:p w14:paraId="41C6A641" w14:textId="77777777" w:rsidR="00BC4AF3" w:rsidRDefault="00BC4AF3" w:rsidP="00BC4AF3">
      <w:pPr>
        <w:pStyle w:val="Actdetails"/>
      </w:pPr>
      <w:r>
        <w:t>pt 1.12 commenced 1 January 2003 (s 2 (1))</w:t>
      </w:r>
    </w:p>
    <w:p w14:paraId="7CE4EFA4" w14:textId="27397F06" w:rsidR="00BC4AF3" w:rsidRDefault="008144E9" w:rsidP="00BC4AF3">
      <w:pPr>
        <w:pStyle w:val="NewAct"/>
      </w:pPr>
      <w:hyperlink r:id="rId352" w:tooltip="A2002-56" w:history="1">
        <w:r w:rsidR="003F5F90" w:rsidRPr="003F5F90">
          <w:rPr>
            <w:rStyle w:val="charCitHyperlinkAbbrev"/>
          </w:rPr>
          <w:t>Planning and Land (Consequential Amendments) Act 2002</w:t>
        </w:r>
      </w:hyperlink>
      <w:r w:rsidR="00476D06">
        <w:t xml:space="preserve"> A2002</w:t>
      </w:r>
      <w:r w:rsidR="00476D06">
        <w:noBreakHyphen/>
        <w:t xml:space="preserve">56 </w:t>
      </w:r>
      <w:r w:rsidR="00BC4AF3">
        <w:t>pt 3.13</w:t>
      </w:r>
    </w:p>
    <w:p w14:paraId="75CA5339" w14:textId="77777777" w:rsidR="00BC4AF3" w:rsidRDefault="00BC4AF3" w:rsidP="00546A55">
      <w:pPr>
        <w:pStyle w:val="Actdetails"/>
      </w:pPr>
      <w:r>
        <w:t>notified LR 20 December 2002</w:t>
      </w:r>
    </w:p>
    <w:p w14:paraId="6DE79A3B" w14:textId="77777777" w:rsidR="00BC4AF3" w:rsidRDefault="00BC4AF3" w:rsidP="00546A55">
      <w:pPr>
        <w:pStyle w:val="Actdetails"/>
      </w:pPr>
      <w:r>
        <w:t>s 1, s 2 commenced 20 December 2002 (LA s 75 (1))</w:t>
      </w:r>
    </w:p>
    <w:p w14:paraId="6914B242" w14:textId="7962C943" w:rsidR="00BC4AF3" w:rsidRDefault="00BC4AF3" w:rsidP="00BC4AF3">
      <w:pPr>
        <w:pStyle w:val="Actdetails"/>
      </w:pPr>
      <w:r>
        <w:t>sch 3 pt 3.13 commence</w:t>
      </w:r>
      <w:r w:rsidR="00A905BB">
        <w:t>d</w:t>
      </w:r>
      <w:r>
        <w:t xml:space="preserve"> 1 July 2003 (s 2 and see </w:t>
      </w:r>
      <w:hyperlink r:id="rId353" w:tooltip="A2002-55" w:history="1">
        <w:r w:rsidR="003F5F90" w:rsidRPr="003F5F90">
          <w:rPr>
            <w:rStyle w:val="charCitHyperlinkAbbrev"/>
          </w:rPr>
          <w:t>Planning and Land Act 2002</w:t>
        </w:r>
      </w:hyperlink>
      <w:r>
        <w:t xml:space="preserve"> A2002-55, s 2)</w:t>
      </w:r>
    </w:p>
    <w:p w14:paraId="5A076C4F" w14:textId="0FD4B18F" w:rsidR="00BC4AF3" w:rsidRDefault="008144E9" w:rsidP="00BC4AF3">
      <w:pPr>
        <w:pStyle w:val="NewAct"/>
      </w:pPr>
      <w:hyperlink r:id="rId354" w:tooltip="A2003-14" w:history="1">
        <w:r w:rsidR="00054733" w:rsidRPr="00054733">
          <w:rPr>
            <w:rStyle w:val="charCitHyperlinkAbbrev"/>
          </w:rPr>
          <w:t>Legislation (Gay, Lesbian and Transgender) Amendment Act 2003</w:t>
        </w:r>
      </w:hyperlink>
      <w:r w:rsidR="00BC4AF3">
        <w:t xml:space="preserve"> A2003-14 pt 2</w:t>
      </w:r>
    </w:p>
    <w:p w14:paraId="69D306D6" w14:textId="77777777" w:rsidR="00BC4AF3" w:rsidRDefault="00BC4AF3" w:rsidP="00A26F9B">
      <w:pPr>
        <w:pStyle w:val="Actdetails"/>
        <w:keepNext/>
      </w:pPr>
      <w:r>
        <w:t>notified LR 27 March 2003</w:t>
      </w:r>
    </w:p>
    <w:p w14:paraId="5FBA2E69" w14:textId="77777777" w:rsidR="00BC4AF3" w:rsidRDefault="00BC4AF3" w:rsidP="00546A55">
      <w:pPr>
        <w:pStyle w:val="Actdetails"/>
      </w:pPr>
      <w:r>
        <w:t>s 1, s 2 commenced 27 March 2003 (LA s 75 (1))</w:t>
      </w:r>
    </w:p>
    <w:p w14:paraId="049356DA" w14:textId="77777777" w:rsidR="00BC4AF3" w:rsidRDefault="00BC4AF3" w:rsidP="00BC4AF3">
      <w:pPr>
        <w:pStyle w:val="Actdetails"/>
      </w:pPr>
      <w:r>
        <w:t>pt 2 commenced 28 March 2003 (s 2)</w:t>
      </w:r>
    </w:p>
    <w:p w14:paraId="2377A178" w14:textId="0D2EA517" w:rsidR="00BC4AF3" w:rsidRDefault="008144E9" w:rsidP="00BC4AF3">
      <w:pPr>
        <w:pStyle w:val="NewAct"/>
      </w:pPr>
      <w:hyperlink r:id="rId355" w:tooltip="A2003-16" w:history="1">
        <w:r w:rsidR="003F5F90" w:rsidRPr="003F5F90">
          <w:rPr>
            <w:rStyle w:val="charCitHyperlinkAbbrev"/>
          </w:rPr>
          <w:t>Consumer and Trader Tribunal Act 2003</w:t>
        </w:r>
      </w:hyperlink>
      <w:r w:rsidR="00BC4AF3">
        <w:t xml:space="preserve"> A2003-16 s 70</w:t>
      </w:r>
    </w:p>
    <w:p w14:paraId="3F7A3BE1" w14:textId="77777777" w:rsidR="00BC4AF3" w:rsidRDefault="00BC4AF3" w:rsidP="00546A55">
      <w:pPr>
        <w:pStyle w:val="Actdetails"/>
      </w:pPr>
      <w:r>
        <w:t>notified LR 9 April 2003</w:t>
      </w:r>
    </w:p>
    <w:p w14:paraId="4F5804EC" w14:textId="77777777" w:rsidR="00BC4AF3" w:rsidRDefault="00BC4AF3" w:rsidP="00546A55">
      <w:pPr>
        <w:pStyle w:val="Actdetails"/>
      </w:pPr>
      <w:r>
        <w:t>s 1, s 2 commenced 9 April 2003 (LA s 75 (1))</w:t>
      </w:r>
    </w:p>
    <w:p w14:paraId="7EC1B7EF" w14:textId="77777777" w:rsidR="00BC4AF3" w:rsidRDefault="00BC4AF3" w:rsidP="00546A55">
      <w:pPr>
        <w:pStyle w:val="Actdetails"/>
      </w:pPr>
      <w:r>
        <w:t>s 70 commenced 9 October 2003 (s 2 and LA s 79)</w:t>
      </w:r>
    </w:p>
    <w:p w14:paraId="68BA42BC" w14:textId="39690185" w:rsidR="00BC4AF3" w:rsidRDefault="008144E9" w:rsidP="00BC4AF3">
      <w:pPr>
        <w:pStyle w:val="NewAct"/>
        <w:spacing w:before="240"/>
      </w:pPr>
      <w:hyperlink r:id="rId356" w:tooltip="A2003-18" w:history="1">
        <w:r w:rsidR="003F5F90" w:rsidRPr="003F5F90">
          <w:rPr>
            <w:rStyle w:val="charCitHyperlinkAbbrev"/>
          </w:rPr>
          <w:t>Legislation (Statutory Interpretation) Amendment Act 2003</w:t>
        </w:r>
      </w:hyperlink>
      <w:r w:rsidR="00BC4AF3">
        <w:t xml:space="preserve"> A2003-18</w:t>
      </w:r>
    </w:p>
    <w:p w14:paraId="4C9F0A53" w14:textId="77777777" w:rsidR="00BC4AF3" w:rsidRDefault="00BC4AF3" w:rsidP="00546A55">
      <w:pPr>
        <w:pStyle w:val="Actdetails"/>
      </w:pPr>
      <w:r>
        <w:t>notified LR 9 April 2003</w:t>
      </w:r>
    </w:p>
    <w:p w14:paraId="0C5BFECD" w14:textId="77777777" w:rsidR="00BC4AF3" w:rsidRDefault="00BC4AF3" w:rsidP="00546A55">
      <w:pPr>
        <w:pStyle w:val="Actdetails"/>
      </w:pPr>
      <w:r>
        <w:t>s 1, s 2 commenced 9 April 2003 (LA s 75 (1))</w:t>
      </w:r>
    </w:p>
    <w:p w14:paraId="404AC07C" w14:textId="77777777" w:rsidR="00BC4AF3" w:rsidRDefault="00BC4AF3" w:rsidP="00BC4AF3">
      <w:pPr>
        <w:pStyle w:val="Actdetails"/>
      </w:pPr>
      <w:r>
        <w:t>remainder commenced 10 April 2003 (s 2)</w:t>
      </w:r>
    </w:p>
    <w:p w14:paraId="0EC72FDD" w14:textId="282B6BA0" w:rsidR="00BC4AF3" w:rsidRDefault="008144E9" w:rsidP="00BC4AF3">
      <w:pPr>
        <w:pStyle w:val="NewAct"/>
        <w:spacing w:before="240"/>
      </w:pPr>
      <w:hyperlink r:id="rId357" w:tooltip="A2003-41" w:history="1">
        <w:r w:rsidR="003F5F90" w:rsidRPr="003F5F90">
          <w:rPr>
            <w:rStyle w:val="charCitHyperlinkAbbrev"/>
          </w:rPr>
          <w:t>Statute Law Amendment Act 2003</w:t>
        </w:r>
      </w:hyperlink>
      <w:r w:rsidR="00BC4AF3">
        <w:t xml:space="preserve"> A2003-41 sch 2 pt 2.1</w:t>
      </w:r>
    </w:p>
    <w:p w14:paraId="0A83EA76" w14:textId="77777777" w:rsidR="00BC4AF3" w:rsidRDefault="00BC4AF3" w:rsidP="00546A55">
      <w:pPr>
        <w:pStyle w:val="Actdetails"/>
      </w:pPr>
      <w:r>
        <w:t>notified LR 11 September 2003</w:t>
      </w:r>
    </w:p>
    <w:p w14:paraId="01C654B0" w14:textId="77777777" w:rsidR="00BC4AF3" w:rsidRDefault="00BC4AF3" w:rsidP="00546A55">
      <w:pPr>
        <w:pStyle w:val="Actdetails"/>
      </w:pPr>
      <w:r>
        <w:t>s 1, s 2 commenced 11 September 2003 (LA s 75 (1))</w:t>
      </w:r>
    </w:p>
    <w:p w14:paraId="30AB90AC" w14:textId="77777777" w:rsidR="00BC4AF3" w:rsidRDefault="00BC4AF3" w:rsidP="00BC4AF3">
      <w:pPr>
        <w:pStyle w:val="Actdetails"/>
      </w:pPr>
      <w:r>
        <w:t>sch 2 pt 2.1 commenced 9 October 2003 (s 2 (1))</w:t>
      </w:r>
    </w:p>
    <w:p w14:paraId="40D9DAD2" w14:textId="578272DF" w:rsidR="00BC4AF3" w:rsidRDefault="008144E9" w:rsidP="00BC4AF3">
      <w:pPr>
        <w:pStyle w:val="NewAct"/>
        <w:spacing w:before="240"/>
      </w:pPr>
      <w:hyperlink r:id="rId358" w:tooltip="A2003-56" w:history="1">
        <w:r w:rsidR="003F5F90" w:rsidRPr="003F5F90">
          <w:rPr>
            <w:rStyle w:val="charCitHyperlinkAbbrev"/>
          </w:rPr>
          <w:t>Statute Law Amendment Act 2003 (No 2)</w:t>
        </w:r>
      </w:hyperlink>
      <w:r w:rsidR="00BC4AF3">
        <w:t xml:space="preserve"> A2003-56 sch 2 pt 2.1</w:t>
      </w:r>
    </w:p>
    <w:p w14:paraId="00AC8DF3" w14:textId="77777777" w:rsidR="00BC4AF3" w:rsidRDefault="00BC4AF3" w:rsidP="00546A55">
      <w:pPr>
        <w:pStyle w:val="Actdetails"/>
      </w:pPr>
      <w:r>
        <w:t>notified LR 5 December 2003</w:t>
      </w:r>
    </w:p>
    <w:p w14:paraId="76CE46B7" w14:textId="77777777" w:rsidR="00BC4AF3" w:rsidRDefault="00BC4AF3" w:rsidP="00546A55">
      <w:pPr>
        <w:pStyle w:val="Actdetails"/>
      </w:pPr>
      <w:r>
        <w:t>s 1, s 2 commenced 5 December 2003 (LA s 75 (1))</w:t>
      </w:r>
    </w:p>
    <w:p w14:paraId="627BD776" w14:textId="77777777" w:rsidR="00BC4AF3" w:rsidRDefault="00BC4AF3" w:rsidP="00BC4AF3">
      <w:pPr>
        <w:pStyle w:val="Actdetails"/>
      </w:pPr>
      <w:r>
        <w:t>sch 2 pt 2.1 commenced 19 December 2003 (s 2)</w:t>
      </w:r>
    </w:p>
    <w:p w14:paraId="4405AE59" w14:textId="6EEE01B9" w:rsidR="00BC4AF3" w:rsidRDefault="008144E9" w:rsidP="00BC4AF3">
      <w:pPr>
        <w:pStyle w:val="NewAct"/>
      </w:pPr>
      <w:hyperlink r:id="rId359" w:tooltip="A2004-1" w:history="1">
        <w:r w:rsidR="003F5F90" w:rsidRPr="003F5F90">
          <w:rPr>
            <w:rStyle w:val="charCitHyperlinkAbbrev"/>
          </w:rPr>
          <w:t>Parentage Act 2004</w:t>
        </w:r>
      </w:hyperlink>
      <w:r w:rsidR="00BC4AF3">
        <w:t xml:space="preserve"> A2004-1 sch 1 pt 1.7</w:t>
      </w:r>
    </w:p>
    <w:p w14:paraId="28FE5610" w14:textId="77777777" w:rsidR="00F16BB7" w:rsidRDefault="00BC4AF3" w:rsidP="00BC4AF3">
      <w:pPr>
        <w:pStyle w:val="Actdetails"/>
      </w:pPr>
      <w:r>
        <w:t>notified LR 18 February 2004</w:t>
      </w:r>
    </w:p>
    <w:p w14:paraId="40387376" w14:textId="77777777" w:rsidR="00F16BB7" w:rsidRDefault="00BC4AF3" w:rsidP="00BC4AF3">
      <w:pPr>
        <w:pStyle w:val="Actdetails"/>
      </w:pPr>
      <w:r>
        <w:t>s 1, s 2 commenced 18 February 2004 (LA s 75 (1))</w:t>
      </w:r>
    </w:p>
    <w:p w14:paraId="50B252ED" w14:textId="0E3102FD" w:rsidR="00BC4AF3" w:rsidRDefault="00BC4AF3" w:rsidP="00BC4AF3">
      <w:pPr>
        <w:pStyle w:val="Actdetails"/>
      </w:pPr>
      <w:r>
        <w:t xml:space="preserve">sch 1 pt 1.7 commenced 22 March 2004 (s 2 and </w:t>
      </w:r>
      <w:hyperlink r:id="rId360" w:tooltip="CN2004-3" w:history="1">
        <w:r w:rsidR="003F5F90" w:rsidRPr="003F5F90">
          <w:rPr>
            <w:rStyle w:val="charCitHyperlinkAbbrev"/>
          </w:rPr>
          <w:t>CN2004-3</w:t>
        </w:r>
      </w:hyperlink>
      <w:r>
        <w:t>)</w:t>
      </w:r>
    </w:p>
    <w:p w14:paraId="64243EDD" w14:textId="505CA72A" w:rsidR="00BC4AF3" w:rsidRDefault="008144E9" w:rsidP="00BC4AF3">
      <w:pPr>
        <w:pStyle w:val="NewAct"/>
      </w:pPr>
      <w:hyperlink r:id="rId361" w:tooltip="A2004-5" w:history="1">
        <w:r w:rsidR="003F5F90" w:rsidRPr="003F5F90">
          <w:rPr>
            <w:rStyle w:val="charCitHyperlinkAbbrev"/>
          </w:rPr>
          <w:t>Human Rights Act 2004</w:t>
        </w:r>
      </w:hyperlink>
      <w:r w:rsidR="00BC4AF3">
        <w:t xml:space="preserve"> A2004-5 sch 2 pt 2.3</w:t>
      </w:r>
    </w:p>
    <w:p w14:paraId="5D8C8C49" w14:textId="77777777" w:rsidR="00F16BB7" w:rsidRDefault="00BC4AF3" w:rsidP="00BC4AF3">
      <w:pPr>
        <w:pStyle w:val="Actdetails"/>
      </w:pPr>
      <w:r>
        <w:t>notified LR 10 March 2004</w:t>
      </w:r>
    </w:p>
    <w:p w14:paraId="73EEAADA" w14:textId="77777777" w:rsidR="00F16BB7" w:rsidRDefault="00BC4AF3" w:rsidP="00BC4AF3">
      <w:pPr>
        <w:pStyle w:val="Actdetails"/>
      </w:pPr>
      <w:r>
        <w:t>s 1, s 2 commenced 10 March 2004 (LA s 75 (1))</w:t>
      </w:r>
    </w:p>
    <w:p w14:paraId="261D6156" w14:textId="77777777" w:rsidR="00BC4AF3" w:rsidRDefault="00BC4AF3" w:rsidP="00BC4AF3">
      <w:pPr>
        <w:pStyle w:val="Actdetails"/>
      </w:pPr>
      <w:r>
        <w:t>sch 2 pt 2.3 commenced 1 July 2004 (s 2)</w:t>
      </w:r>
    </w:p>
    <w:p w14:paraId="502BE8B2" w14:textId="601A516F" w:rsidR="00BC4AF3" w:rsidRDefault="008144E9" w:rsidP="00BC4AF3">
      <w:pPr>
        <w:pStyle w:val="NewAct"/>
        <w:keepLines/>
      </w:pPr>
      <w:hyperlink r:id="rId362" w:tooltip="A2004-7" w:history="1">
        <w:r w:rsidR="003F5F90" w:rsidRPr="003F5F90">
          <w:rPr>
            <w:rStyle w:val="charCitHyperlinkAbbrev"/>
          </w:rPr>
          <w:t>Dangerous Substances Act 2004</w:t>
        </w:r>
      </w:hyperlink>
      <w:r w:rsidR="00BC4AF3">
        <w:t xml:space="preserve"> A2004-7 sch 1 pt 1.4</w:t>
      </w:r>
    </w:p>
    <w:p w14:paraId="3F8AE74E" w14:textId="77777777" w:rsidR="00BC4AF3" w:rsidRDefault="00BC4AF3" w:rsidP="00546A55">
      <w:pPr>
        <w:pStyle w:val="Actdetails"/>
      </w:pPr>
      <w:r>
        <w:t>notified LR 19 March 2004</w:t>
      </w:r>
    </w:p>
    <w:p w14:paraId="4ED871BA" w14:textId="77777777" w:rsidR="00BC4AF3" w:rsidRDefault="00BC4AF3" w:rsidP="00546A55">
      <w:pPr>
        <w:pStyle w:val="Actdetails"/>
      </w:pPr>
      <w:r>
        <w:t>s 1, s 2 commenced 19 March 2004 (LA s 75 (1))</w:t>
      </w:r>
    </w:p>
    <w:p w14:paraId="608FD6F8" w14:textId="2B8469EF" w:rsidR="00BC4AF3" w:rsidRDefault="00BC4AF3" w:rsidP="00546A55">
      <w:pPr>
        <w:pStyle w:val="Actdetails"/>
      </w:pPr>
      <w:r>
        <w:t xml:space="preserve">sch 1 pt 1.4 commenced 5 April 2004 (s 2 and </w:t>
      </w:r>
      <w:hyperlink r:id="rId363" w:tooltip="CN2004-6" w:history="1">
        <w:r w:rsidR="003F5F90" w:rsidRPr="003F5F90">
          <w:rPr>
            <w:rStyle w:val="charCitHyperlinkAbbrev"/>
          </w:rPr>
          <w:t>CN2004-6</w:t>
        </w:r>
      </w:hyperlink>
      <w:r>
        <w:t>)</w:t>
      </w:r>
    </w:p>
    <w:p w14:paraId="0936BF3D" w14:textId="75892116" w:rsidR="00BC4AF3" w:rsidRDefault="008144E9" w:rsidP="00BC4AF3">
      <w:pPr>
        <w:pStyle w:val="NewAct"/>
      </w:pPr>
      <w:hyperlink r:id="rId364" w:tooltip="A2004-10" w:history="1">
        <w:r w:rsidR="00424A86" w:rsidRPr="00424A86">
          <w:rPr>
            <w:rStyle w:val="charCitHyperlinkAbbrev"/>
          </w:rPr>
          <w:t>Nurse Practitioners Legislation Amendment Act 2004</w:t>
        </w:r>
      </w:hyperlink>
      <w:r w:rsidR="00BC4AF3">
        <w:t xml:space="preserve"> A2004-10 pt 3</w:t>
      </w:r>
    </w:p>
    <w:p w14:paraId="14534428" w14:textId="77777777" w:rsidR="00F16BB7" w:rsidRDefault="00BC4AF3" w:rsidP="00BC4AF3">
      <w:pPr>
        <w:pStyle w:val="Actdetails"/>
      </w:pPr>
      <w:r>
        <w:t>notified LR 19 March 2004</w:t>
      </w:r>
    </w:p>
    <w:p w14:paraId="596A6076" w14:textId="77777777" w:rsidR="00F16BB7" w:rsidRDefault="00BC4AF3" w:rsidP="00BC4AF3">
      <w:pPr>
        <w:pStyle w:val="Actdetails"/>
      </w:pPr>
      <w:r>
        <w:t>s 1, s 2 commenced 19 March 2004 (LA s 75 (1))</w:t>
      </w:r>
    </w:p>
    <w:p w14:paraId="610375F8" w14:textId="7F0823A7" w:rsidR="00BC4AF3" w:rsidRDefault="00BC4AF3" w:rsidP="00BC4AF3">
      <w:pPr>
        <w:pStyle w:val="Actdetails"/>
      </w:pPr>
      <w:r>
        <w:t xml:space="preserve">pt 3 commenced 27 May 2004 (s 2 and </w:t>
      </w:r>
      <w:hyperlink r:id="rId365" w:tooltip="CN2004-9" w:history="1">
        <w:r w:rsidR="003F5F90" w:rsidRPr="003F5F90">
          <w:rPr>
            <w:rStyle w:val="charCitHyperlinkAbbrev"/>
          </w:rPr>
          <w:t>CN2004-9</w:t>
        </w:r>
      </w:hyperlink>
      <w:r>
        <w:t>)</w:t>
      </w:r>
    </w:p>
    <w:p w14:paraId="5CD18289" w14:textId="75C16C59" w:rsidR="00BC4AF3" w:rsidRDefault="008144E9" w:rsidP="00BC4AF3">
      <w:pPr>
        <w:pStyle w:val="NewAct"/>
      </w:pPr>
      <w:hyperlink r:id="rId366" w:tooltip="A2004-13" w:history="1">
        <w:r w:rsidR="003F5F90" w:rsidRPr="003F5F90">
          <w:rPr>
            <w:rStyle w:val="charCitHyperlinkAbbrev"/>
          </w:rPr>
          <w:t>Construction Occupations Legislation Amendment Act 2004</w:t>
        </w:r>
      </w:hyperlink>
      <w:r w:rsidR="00BC4AF3">
        <w:t xml:space="preserve"> </w:t>
      </w:r>
      <w:r w:rsidR="00BC4AF3">
        <w:br/>
      </w:r>
      <w:r w:rsidR="003F5F90" w:rsidRPr="00AD1718">
        <w:t>A2004</w:t>
      </w:r>
      <w:r w:rsidR="003F5F90" w:rsidRPr="00AD1718">
        <w:noBreakHyphen/>
        <w:t>13</w:t>
      </w:r>
      <w:r w:rsidR="00BC4AF3" w:rsidRPr="00AD1718">
        <w:t xml:space="preserve"> </w:t>
      </w:r>
      <w:r w:rsidR="00BC4AF3">
        <w:t>sch 2 pt 2.20</w:t>
      </w:r>
    </w:p>
    <w:p w14:paraId="6C899AA2" w14:textId="77777777" w:rsidR="00F16BB7" w:rsidRDefault="00BC4AF3" w:rsidP="00BC4AF3">
      <w:pPr>
        <w:pStyle w:val="Actdetails"/>
      </w:pPr>
      <w:r>
        <w:t>notified LR 26 March 2004</w:t>
      </w:r>
    </w:p>
    <w:p w14:paraId="75FE2306" w14:textId="77777777" w:rsidR="00F16BB7" w:rsidRDefault="00BC4AF3" w:rsidP="00BC4AF3">
      <w:pPr>
        <w:pStyle w:val="Actdetails"/>
      </w:pPr>
      <w:r>
        <w:t>s 1, s 2 commenced 26 March 2004 (LA s 75 (1))</w:t>
      </w:r>
    </w:p>
    <w:p w14:paraId="319285DB" w14:textId="4C8C1585" w:rsidR="00BC4AF3" w:rsidRDefault="00BC4AF3" w:rsidP="00BC4AF3">
      <w:pPr>
        <w:pStyle w:val="Actdetails"/>
      </w:pPr>
      <w:r>
        <w:t xml:space="preserve">sch 2 pt 2.20 commenced 1 September 2004 (s 2 and see </w:t>
      </w:r>
      <w:hyperlink r:id="rId367" w:tooltip="A2004-12" w:history="1">
        <w:r w:rsidR="003F5F90" w:rsidRPr="003F5F90">
          <w:rPr>
            <w:rStyle w:val="charCitHyperlinkAbbrev"/>
          </w:rPr>
          <w:t>Construction Occupations (Licensing) Act 2004</w:t>
        </w:r>
      </w:hyperlink>
      <w:r>
        <w:t xml:space="preserve"> A2004-12, s 2 and </w:t>
      </w:r>
      <w:hyperlink r:id="rId368" w:tooltip="CN2004-8" w:history="1">
        <w:r w:rsidR="003F5F90" w:rsidRPr="003F5F90">
          <w:rPr>
            <w:rStyle w:val="charCitHyperlinkAbbrev"/>
          </w:rPr>
          <w:t>CN2004-8</w:t>
        </w:r>
      </w:hyperlink>
      <w:r>
        <w:t>)</w:t>
      </w:r>
    </w:p>
    <w:p w14:paraId="5D25F2F5" w14:textId="070BB3F8" w:rsidR="00BC4AF3" w:rsidRDefault="008144E9" w:rsidP="00BC4AF3">
      <w:pPr>
        <w:pStyle w:val="NewAct"/>
      </w:pPr>
      <w:hyperlink r:id="rId369" w:tooltip="A2004-17" w:history="1">
        <w:r w:rsidR="003F5F90" w:rsidRPr="003F5F90">
          <w:rPr>
            <w:rStyle w:val="charCitHyperlinkAbbrev"/>
          </w:rPr>
          <w:t>Education Act 2004</w:t>
        </w:r>
      </w:hyperlink>
      <w:r w:rsidR="00BC4AF3">
        <w:t xml:space="preserve"> A2004-17 sch 2 pt 2.5</w:t>
      </w:r>
    </w:p>
    <w:p w14:paraId="13E67706" w14:textId="77777777" w:rsidR="00F16BB7" w:rsidRDefault="00BC4AF3" w:rsidP="00BC4AF3">
      <w:pPr>
        <w:pStyle w:val="Actdetails"/>
      </w:pPr>
      <w:r>
        <w:t>notified LR 8 April 2004</w:t>
      </w:r>
    </w:p>
    <w:p w14:paraId="0B70E8BD" w14:textId="77777777" w:rsidR="00F16BB7" w:rsidRDefault="00BC4AF3" w:rsidP="00BC4AF3">
      <w:pPr>
        <w:pStyle w:val="Actdetails"/>
      </w:pPr>
      <w:r>
        <w:t>s 1, s 2 commenced 8 April 2004 (LA s 75 (1))</w:t>
      </w:r>
    </w:p>
    <w:p w14:paraId="059D600C" w14:textId="77777777" w:rsidR="00BC4AF3" w:rsidRDefault="00BC4AF3" w:rsidP="00BC4AF3">
      <w:pPr>
        <w:pStyle w:val="Actdetails"/>
      </w:pPr>
      <w:r>
        <w:t>sch 2 pt 2.5 commenced 1 January 2005 (s 2)</w:t>
      </w:r>
    </w:p>
    <w:p w14:paraId="017A677B" w14:textId="1D950D7F" w:rsidR="00BC4AF3" w:rsidRDefault="008144E9" w:rsidP="00BC4AF3">
      <w:pPr>
        <w:pStyle w:val="NewAct"/>
      </w:pPr>
      <w:hyperlink r:id="rId370" w:tooltip="A2004-28" w:history="1">
        <w:r w:rsidR="003F5F90" w:rsidRPr="003F5F90">
          <w:rPr>
            <w:rStyle w:val="charCitHyperlinkAbbrev"/>
          </w:rPr>
          <w:t>Emergencies Act 2004</w:t>
        </w:r>
      </w:hyperlink>
      <w:r w:rsidR="00BC4AF3">
        <w:t xml:space="preserve"> A2004-28 sch 3 pt 3.12</w:t>
      </w:r>
    </w:p>
    <w:p w14:paraId="4FE09939" w14:textId="77777777" w:rsidR="00BC4AF3" w:rsidRDefault="00BC4AF3" w:rsidP="00546A55">
      <w:pPr>
        <w:pStyle w:val="Actdetails"/>
      </w:pPr>
      <w:r>
        <w:t>notified LR 29 June 2004</w:t>
      </w:r>
    </w:p>
    <w:p w14:paraId="7662FABE" w14:textId="77777777" w:rsidR="00BC4AF3" w:rsidRDefault="00BC4AF3" w:rsidP="00546A55">
      <w:pPr>
        <w:pStyle w:val="Actdetails"/>
      </w:pPr>
      <w:r>
        <w:t>s 1, s 2 commenced 29 June 2004 (LA s 75 (1))</w:t>
      </w:r>
    </w:p>
    <w:p w14:paraId="4E3A4AED" w14:textId="2349D9FE" w:rsidR="00BC4AF3" w:rsidRDefault="00BC4AF3" w:rsidP="00BC4AF3">
      <w:pPr>
        <w:pStyle w:val="Actdetails"/>
      </w:pPr>
      <w:r>
        <w:t xml:space="preserve">sch 3 pt 3.12 commenced 1 July 2004 (s 2 (1) and </w:t>
      </w:r>
      <w:hyperlink r:id="rId371" w:tooltip="CN2004-11" w:history="1">
        <w:r w:rsidR="003F5F90" w:rsidRPr="003F5F90">
          <w:rPr>
            <w:rStyle w:val="charCitHyperlinkAbbrev"/>
          </w:rPr>
          <w:t>CN2004-11</w:t>
        </w:r>
      </w:hyperlink>
      <w:r>
        <w:t>)</w:t>
      </w:r>
    </w:p>
    <w:p w14:paraId="2D594256" w14:textId="2AF59ECC" w:rsidR="00BC4AF3" w:rsidRDefault="008144E9" w:rsidP="00BC4AF3">
      <w:pPr>
        <w:pStyle w:val="NewAct"/>
      </w:pPr>
      <w:hyperlink r:id="rId372" w:tooltip="A2004-32" w:history="1">
        <w:r w:rsidR="003F5F90" w:rsidRPr="003F5F90">
          <w:rPr>
            <w:rStyle w:val="charCitHyperlinkAbbrev"/>
          </w:rPr>
          <w:t>Justice and Community Safety Legislation Amendment Act 2004 (No 2)</w:t>
        </w:r>
      </w:hyperlink>
      <w:r w:rsidR="00BC4AF3">
        <w:t xml:space="preserve"> A2004-32 pt 13</w:t>
      </w:r>
    </w:p>
    <w:p w14:paraId="5452A7B8" w14:textId="77777777" w:rsidR="00BC4AF3" w:rsidRDefault="00BC4AF3" w:rsidP="00546A55">
      <w:pPr>
        <w:pStyle w:val="Actdetails"/>
      </w:pPr>
      <w:r>
        <w:t>notified LR 29 June 2004</w:t>
      </w:r>
    </w:p>
    <w:p w14:paraId="01F92CD1" w14:textId="77777777" w:rsidR="00BC4AF3" w:rsidRDefault="00BC4AF3" w:rsidP="00546A55">
      <w:pPr>
        <w:pStyle w:val="Actdetails"/>
      </w:pPr>
      <w:r>
        <w:t>s 1, s 2 commenced 29 June 2004 (LA s 75 (1))</w:t>
      </w:r>
    </w:p>
    <w:p w14:paraId="4F3901C7" w14:textId="77777777" w:rsidR="00BC4AF3" w:rsidRDefault="00BC4AF3" w:rsidP="00BC4AF3">
      <w:pPr>
        <w:pStyle w:val="Actdetails"/>
      </w:pPr>
      <w:r>
        <w:t>pt 13 commenced 13 July 2004 (s 2 (3))</w:t>
      </w:r>
    </w:p>
    <w:p w14:paraId="5905FD72" w14:textId="2554A394" w:rsidR="00BC4AF3" w:rsidRDefault="008144E9" w:rsidP="00BC4AF3">
      <w:pPr>
        <w:pStyle w:val="NewAct"/>
        <w:keepNext w:val="0"/>
      </w:pPr>
      <w:hyperlink r:id="rId373" w:tooltip="A2004-39" w:history="1">
        <w:r w:rsidR="003F5F90" w:rsidRPr="003F5F90">
          <w:rPr>
            <w:rStyle w:val="charCitHyperlinkAbbrev"/>
          </w:rPr>
          <w:t>Health Professionals Legislation Amendment Act 2004</w:t>
        </w:r>
      </w:hyperlink>
      <w:r w:rsidR="00BC4AF3">
        <w:t xml:space="preserve"> A2004-39 sch 3 pt 3.1, sch 4 pt 4.3, sch 5 pt 5.9, sch 6 p</w:t>
      </w:r>
      <w:r w:rsidR="00F16BB7">
        <w:t>t 6.6, sch 8 pt 8.2, sch 11A pt </w:t>
      </w:r>
      <w:r w:rsidR="00BC4AF3">
        <w:t xml:space="preserve">11A.1 (as am by </w:t>
      </w:r>
      <w:hyperlink r:id="rId374" w:tooltip="Health Legislation Amendment Act 2005" w:history="1">
        <w:r w:rsidR="003F5F90" w:rsidRPr="003F5F90">
          <w:rPr>
            <w:rStyle w:val="charCitHyperlinkAbbrev"/>
          </w:rPr>
          <w:t>A2005</w:t>
        </w:r>
        <w:r w:rsidR="003F5F90" w:rsidRPr="003F5F90">
          <w:rPr>
            <w:rStyle w:val="charCitHyperlinkAbbrev"/>
          </w:rPr>
          <w:noBreakHyphen/>
          <w:t>28</w:t>
        </w:r>
      </w:hyperlink>
      <w:r w:rsidR="00BC4AF3">
        <w:t xml:space="preserve"> amdt 1.61)</w:t>
      </w:r>
    </w:p>
    <w:p w14:paraId="55D8DA33" w14:textId="77777777" w:rsidR="00BC4AF3" w:rsidRDefault="00BC4AF3" w:rsidP="00BC4AF3">
      <w:pPr>
        <w:pStyle w:val="Actdetails"/>
      </w:pPr>
      <w:r>
        <w:t>notified LR 8 July 2004</w:t>
      </w:r>
    </w:p>
    <w:p w14:paraId="7B37C3EB" w14:textId="77777777" w:rsidR="00BC4AF3" w:rsidRDefault="00BC4AF3" w:rsidP="00BC4AF3">
      <w:pPr>
        <w:pStyle w:val="Actdetails"/>
      </w:pPr>
      <w:r>
        <w:t>s 1, s 2 commenced 8 July 2004 (LA s 75 (1))</w:t>
      </w:r>
    </w:p>
    <w:p w14:paraId="25641611" w14:textId="287B3D2F" w:rsidR="00BC4AF3" w:rsidRPr="00476D06" w:rsidRDefault="00BC4AF3" w:rsidP="00BC4AF3">
      <w:pPr>
        <w:pStyle w:val="Actdetails"/>
      </w:pPr>
      <w:r>
        <w:t xml:space="preserve">sch 5 pt 5.9 commenced 7 July 2005 (s 2 and see </w:t>
      </w:r>
      <w:hyperlink r:id="rId375" w:tooltip="A2004-38" w:history="1">
        <w:r w:rsidR="003F5F90" w:rsidRPr="003F5F90">
          <w:rPr>
            <w:rStyle w:val="charCitHyperlinkAbbrev"/>
          </w:rPr>
          <w:t>Health Professionals Act 2004</w:t>
        </w:r>
      </w:hyperlink>
      <w:r>
        <w:t xml:space="preserve"> A2004-38, s 2 and </w:t>
      </w:r>
      <w:hyperlink r:id="rId376" w:tooltip="CN2005-11" w:history="1">
        <w:r w:rsidR="003F5F90" w:rsidRPr="003F5F90">
          <w:rPr>
            <w:rStyle w:val="charCitHyperlinkAbbrev"/>
          </w:rPr>
          <w:t>CN2005-11</w:t>
        </w:r>
      </w:hyperlink>
      <w:r>
        <w:t>)</w:t>
      </w:r>
    </w:p>
    <w:p w14:paraId="0BAF6238" w14:textId="6D32C6ED" w:rsidR="00BC4AF3" w:rsidRDefault="00BC4AF3" w:rsidP="00BC4AF3">
      <w:pPr>
        <w:pStyle w:val="Actdetails"/>
      </w:pPr>
      <w:r>
        <w:t xml:space="preserve">sch 6 pt 6.6 commenced 17 January 2006 (s 2 and see </w:t>
      </w:r>
      <w:hyperlink r:id="rId377" w:tooltip="A2004-38" w:history="1">
        <w:r w:rsidR="003F5F90" w:rsidRPr="003F5F90">
          <w:rPr>
            <w:rStyle w:val="charCitHyperlinkAbbrev"/>
          </w:rPr>
          <w:t>Health Professionals Act 2004</w:t>
        </w:r>
      </w:hyperlink>
      <w:r>
        <w:t xml:space="preserve"> A2004-38, s 2 (as am by </w:t>
      </w:r>
      <w:hyperlink r:id="rId378"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and </w:t>
      </w:r>
      <w:hyperlink r:id="rId379" w:tooltip="CN2006-2" w:history="1">
        <w:r w:rsidR="003F5F90" w:rsidRPr="003F5F90">
          <w:rPr>
            <w:rStyle w:val="charCitHyperlinkAbbrev"/>
          </w:rPr>
          <w:t>CN2006-2</w:t>
        </w:r>
      </w:hyperlink>
      <w:r>
        <w:t>)</w:t>
      </w:r>
    </w:p>
    <w:p w14:paraId="6257C23A" w14:textId="30091269" w:rsidR="00BC4AF3" w:rsidRDefault="00BC4AF3" w:rsidP="00A26F9B">
      <w:pPr>
        <w:pStyle w:val="Actdetails"/>
      </w:pPr>
      <w:r>
        <w:t xml:space="preserve">sch 3 pt 3.1, sch 4 pt 4.3, sch 8 pt 8.2, sch 11A pt 11A.1 commenced 9 January 2007 (s 2 and see </w:t>
      </w:r>
      <w:hyperlink r:id="rId380" w:tooltip="A2004-38" w:history="1">
        <w:r w:rsidR="003F5F90" w:rsidRPr="003F5F90">
          <w:rPr>
            <w:rStyle w:val="charCitHyperlinkAbbrev"/>
          </w:rPr>
          <w:t>Health Professionals Act 2004</w:t>
        </w:r>
      </w:hyperlink>
      <w:r>
        <w:t xml:space="preserve"> A2004-38, s 2 (as am by </w:t>
      </w:r>
      <w:hyperlink r:id="rId381"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w:t>
      </w:r>
      <w:hyperlink r:id="rId382" w:tooltip="Health Legislation Amendment Act 2006" w:history="1">
        <w:r w:rsidR="003F5F90" w:rsidRPr="003F5F90">
          <w:rPr>
            <w:rStyle w:val="charCitHyperlinkAbbrev"/>
          </w:rPr>
          <w:t>A2006</w:t>
        </w:r>
        <w:r w:rsidR="003F5F90" w:rsidRPr="003F5F90">
          <w:rPr>
            <w:rStyle w:val="charCitHyperlinkAbbrev"/>
          </w:rPr>
          <w:noBreakHyphen/>
          <w:t>27</w:t>
        </w:r>
      </w:hyperlink>
      <w:r>
        <w:t xml:space="preserve"> s 12))</w:t>
      </w:r>
    </w:p>
    <w:p w14:paraId="5BC31AA3" w14:textId="05D4A97F" w:rsidR="00BC4AF3" w:rsidRDefault="008144E9" w:rsidP="00BC4AF3">
      <w:pPr>
        <w:pStyle w:val="NewAct"/>
      </w:pPr>
      <w:hyperlink r:id="rId383" w:tooltip="A2004-42" w:history="1">
        <w:r w:rsidR="003F5F90" w:rsidRPr="003F5F90">
          <w:rPr>
            <w:rStyle w:val="charCitHyperlinkAbbrev"/>
          </w:rPr>
          <w:t>Statute Law Amendment Act 2004</w:t>
        </w:r>
      </w:hyperlink>
      <w:r w:rsidR="00BC4AF3">
        <w:t xml:space="preserve"> A2004-42 sch 2 pt 2.1</w:t>
      </w:r>
    </w:p>
    <w:p w14:paraId="66E1CACF" w14:textId="77777777" w:rsidR="00BC4AF3" w:rsidRDefault="00BC4AF3" w:rsidP="00546A55">
      <w:pPr>
        <w:pStyle w:val="Actdetails"/>
      </w:pPr>
      <w:r>
        <w:t>notified LR 11 August 2004</w:t>
      </w:r>
    </w:p>
    <w:p w14:paraId="7F2E611B" w14:textId="77777777" w:rsidR="00BC4AF3" w:rsidRDefault="00BC4AF3" w:rsidP="00546A55">
      <w:pPr>
        <w:pStyle w:val="Actdetails"/>
      </w:pPr>
      <w:r>
        <w:t>s 1, s 2 commenced 11 August 2004 (LA s 75 (1))</w:t>
      </w:r>
    </w:p>
    <w:p w14:paraId="315036F4" w14:textId="77777777" w:rsidR="00BC4AF3" w:rsidRDefault="00BC4AF3" w:rsidP="00BC4AF3">
      <w:pPr>
        <w:pStyle w:val="Actdetails"/>
      </w:pPr>
      <w:r>
        <w:t>sch 2 pt 2.1 commenced 25 August 2004 (s 2 (1))</w:t>
      </w:r>
    </w:p>
    <w:p w14:paraId="6D590914" w14:textId="56AF5E44" w:rsidR="00BC4AF3" w:rsidRDefault="008144E9" w:rsidP="00BC4AF3">
      <w:pPr>
        <w:pStyle w:val="NewAct"/>
      </w:pPr>
      <w:hyperlink r:id="rId384" w:tooltip="A2004-57" w:history="1">
        <w:r w:rsidR="003F5F90" w:rsidRPr="003F5F90">
          <w:rPr>
            <w:rStyle w:val="charCitHyperlinkAbbrev"/>
          </w:rPr>
          <w:t>Heritage Act 2004</w:t>
        </w:r>
      </w:hyperlink>
      <w:r w:rsidR="00BC4AF3">
        <w:t xml:space="preserve"> A2004-57 sch 1 pt 1.8</w:t>
      </w:r>
    </w:p>
    <w:p w14:paraId="0BBE2753" w14:textId="77777777" w:rsidR="00F16BB7" w:rsidRDefault="00BC4AF3" w:rsidP="00BC4AF3">
      <w:pPr>
        <w:pStyle w:val="Actdetails"/>
      </w:pPr>
      <w:r>
        <w:t>notified LR 9 September 2004</w:t>
      </w:r>
    </w:p>
    <w:p w14:paraId="18F753BA" w14:textId="77777777" w:rsidR="00F16BB7" w:rsidRDefault="00BC4AF3" w:rsidP="00BC4AF3">
      <w:pPr>
        <w:pStyle w:val="Actdetails"/>
      </w:pPr>
      <w:r>
        <w:t>s 1, s 2 commenced 9 September 2004 (LA s 75 (1))</w:t>
      </w:r>
    </w:p>
    <w:p w14:paraId="6353BF5D" w14:textId="77777777" w:rsidR="00BC4AF3" w:rsidRDefault="00BC4AF3" w:rsidP="00BC4AF3">
      <w:pPr>
        <w:pStyle w:val="Actdetails"/>
      </w:pPr>
      <w:r>
        <w:t>sch 1 pt 1.8 commenced 9 March 2005 (s 2 and LA s 79)</w:t>
      </w:r>
    </w:p>
    <w:p w14:paraId="1EE146DA" w14:textId="0B910DF3" w:rsidR="00BC4AF3" w:rsidRDefault="008144E9" w:rsidP="00BC4AF3">
      <w:pPr>
        <w:pStyle w:val="NewAct"/>
      </w:pPr>
      <w:hyperlink r:id="rId385" w:tooltip="A2004-60" w:history="1">
        <w:r w:rsidR="003F5F90" w:rsidRPr="003F5F90">
          <w:rPr>
            <w:rStyle w:val="charCitHyperlinkAbbrev"/>
          </w:rPr>
          <w:t>Court Procedures (Consequential Amendments) Act 2004</w:t>
        </w:r>
      </w:hyperlink>
      <w:r w:rsidR="00F16BB7">
        <w:t xml:space="preserve"> A2004-60 sch </w:t>
      </w:r>
      <w:r w:rsidR="00BC4AF3">
        <w:t>1 pt 1.37</w:t>
      </w:r>
    </w:p>
    <w:p w14:paraId="4367DA88" w14:textId="77777777" w:rsidR="00F16BB7" w:rsidRDefault="00BC4AF3" w:rsidP="00BC4AF3">
      <w:pPr>
        <w:pStyle w:val="Actdetails"/>
      </w:pPr>
      <w:r>
        <w:t>notified LR 2 September 2004</w:t>
      </w:r>
    </w:p>
    <w:p w14:paraId="02377C3C" w14:textId="77777777" w:rsidR="00BC4AF3" w:rsidRDefault="00BC4AF3" w:rsidP="00BC4AF3">
      <w:pPr>
        <w:pStyle w:val="Actdetails"/>
      </w:pPr>
      <w:r>
        <w:t>s 1, s 2 commenced 2 September 2004 (LA s 75 (1))</w:t>
      </w:r>
    </w:p>
    <w:p w14:paraId="25A5C1B2" w14:textId="10A44198" w:rsidR="00BC4AF3" w:rsidRDefault="00BC4AF3" w:rsidP="00BC4AF3">
      <w:pPr>
        <w:pStyle w:val="Actdetails"/>
      </w:pPr>
      <w:r>
        <w:t xml:space="preserve">sch 1 pt 1.37 commenced 10 January 2005 (s 2 and see </w:t>
      </w:r>
      <w:hyperlink r:id="rId386" w:tooltip="A2004-59" w:history="1">
        <w:r w:rsidR="003F5F90" w:rsidRPr="003F5F90">
          <w:rPr>
            <w:rStyle w:val="charCitHyperlinkAbbrev"/>
          </w:rPr>
          <w:t>Court Procedures Act 2004</w:t>
        </w:r>
      </w:hyperlink>
      <w:r>
        <w:t xml:space="preserve"> A2004-59, s 2 and </w:t>
      </w:r>
      <w:hyperlink r:id="rId387" w:tooltip="CN2004-29" w:history="1">
        <w:r w:rsidR="003F5F90" w:rsidRPr="003F5F90">
          <w:rPr>
            <w:rStyle w:val="charCitHyperlinkAbbrev"/>
          </w:rPr>
          <w:t>CN2004-29</w:t>
        </w:r>
      </w:hyperlink>
      <w:r>
        <w:t>)</w:t>
      </w:r>
    </w:p>
    <w:p w14:paraId="63049079" w14:textId="113A20E6" w:rsidR="00BC4AF3" w:rsidRDefault="008144E9" w:rsidP="00BC4AF3">
      <w:pPr>
        <w:pStyle w:val="NewAct"/>
      </w:pPr>
      <w:hyperlink r:id="rId388" w:tooltip="A2005-5" w:history="1">
        <w:r w:rsidR="003F5F90" w:rsidRPr="003F5F90">
          <w:rPr>
            <w:rStyle w:val="charCitHyperlinkAbbrev"/>
          </w:rPr>
          <w:t>Justice and Community Safety Legislation Amendment Act 2005</w:t>
        </w:r>
      </w:hyperlink>
      <w:r w:rsidR="00BC4AF3">
        <w:t xml:space="preserve"> A2005-5 pt 7</w:t>
      </w:r>
    </w:p>
    <w:p w14:paraId="41275563" w14:textId="77777777" w:rsidR="00BC4AF3" w:rsidRDefault="00BC4AF3" w:rsidP="00BC4AF3">
      <w:pPr>
        <w:pStyle w:val="Actdetails"/>
      </w:pPr>
      <w:r>
        <w:t>notified LR 23 February 2005</w:t>
      </w:r>
    </w:p>
    <w:p w14:paraId="1D03923B" w14:textId="77777777" w:rsidR="00BC4AF3" w:rsidRDefault="00BC4AF3" w:rsidP="00BC4AF3">
      <w:pPr>
        <w:pStyle w:val="Actdetails"/>
      </w:pPr>
      <w:r>
        <w:t>s 1, s 2 commenced 23 February 2005 (LA s 75 (1))</w:t>
      </w:r>
    </w:p>
    <w:p w14:paraId="2D0D9E0D" w14:textId="77777777" w:rsidR="00BC4AF3" w:rsidRDefault="00BC4AF3" w:rsidP="00BC4AF3">
      <w:pPr>
        <w:pStyle w:val="Actdetails"/>
      </w:pPr>
      <w:r>
        <w:t>pt 7 commenced 24 February 2005 (s 2 (2))</w:t>
      </w:r>
    </w:p>
    <w:p w14:paraId="7E753089" w14:textId="4A06F866" w:rsidR="00BC4AF3" w:rsidRDefault="008144E9" w:rsidP="00BC4AF3">
      <w:pPr>
        <w:pStyle w:val="NewAct"/>
      </w:pPr>
      <w:hyperlink r:id="rId389" w:tooltip="A2005-9" w:history="1">
        <w:r w:rsidR="003F5F90" w:rsidRPr="003F5F90">
          <w:rPr>
            <w:rStyle w:val="charCitHyperlinkAbbrev"/>
          </w:rPr>
          <w:t>Optometrists Legislation Amendment Act 2005</w:t>
        </w:r>
      </w:hyperlink>
      <w:r w:rsidR="00BC4AF3">
        <w:t xml:space="preserve"> A2005-9 sch 1 pt 1.1</w:t>
      </w:r>
    </w:p>
    <w:p w14:paraId="70D3F379" w14:textId="77777777" w:rsidR="00F16BB7" w:rsidRDefault="00BC4AF3" w:rsidP="00BC4AF3">
      <w:pPr>
        <w:pStyle w:val="Actdetails"/>
      </w:pPr>
      <w:r>
        <w:t>notified LR 14 March 2005</w:t>
      </w:r>
    </w:p>
    <w:p w14:paraId="0E3064F7" w14:textId="77777777" w:rsidR="00F16BB7" w:rsidRDefault="00BC4AF3" w:rsidP="00BC4AF3">
      <w:pPr>
        <w:pStyle w:val="Actdetails"/>
      </w:pPr>
      <w:r>
        <w:t>s 1, s 2 commenced 14 March 2005 (LA s 75 (1))</w:t>
      </w:r>
    </w:p>
    <w:p w14:paraId="719E22E1" w14:textId="77777777" w:rsidR="00BC4AF3" w:rsidRDefault="00BC4AF3" w:rsidP="00BC4AF3">
      <w:pPr>
        <w:pStyle w:val="Actdetails"/>
      </w:pPr>
      <w:r>
        <w:t>sch 1 pt 1.1 commenced 14 September 2005 (s 2 and LA s 79)</w:t>
      </w:r>
    </w:p>
    <w:p w14:paraId="5AAD190F" w14:textId="6FA7E1FB" w:rsidR="00BC4AF3" w:rsidRDefault="008144E9" w:rsidP="00BC4AF3">
      <w:pPr>
        <w:pStyle w:val="NewAct"/>
      </w:pPr>
      <w:hyperlink r:id="rId390" w:tooltip="A2005-20" w:history="1">
        <w:r w:rsidR="003F5F90" w:rsidRPr="003F5F90">
          <w:rPr>
            <w:rStyle w:val="charCitHyperlinkAbbrev"/>
          </w:rPr>
          <w:t>Statute Law Amendment Act 2005</w:t>
        </w:r>
      </w:hyperlink>
      <w:r w:rsidR="00BC4AF3">
        <w:t xml:space="preserve"> A2005-20 sch 2 pt 2.1</w:t>
      </w:r>
    </w:p>
    <w:p w14:paraId="3DA73016" w14:textId="77777777" w:rsidR="00BC4AF3" w:rsidRDefault="00BC4AF3" w:rsidP="00BC4AF3">
      <w:pPr>
        <w:pStyle w:val="Actdetails"/>
      </w:pPr>
      <w:r>
        <w:t>notified LR 12 May 2005</w:t>
      </w:r>
    </w:p>
    <w:p w14:paraId="51EC9B73" w14:textId="77777777" w:rsidR="00BC4AF3" w:rsidRDefault="00BC4AF3" w:rsidP="00BC4AF3">
      <w:pPr>
        <w:pStyle w:val="Actdetails"/>
      </w:pPr>
      <w:r>
        <w:t>s 1, s 2 taken to have commenced 8 March 2005 (LA s 75 (2))</w:t>
      </w:r>
    </w:p>
    <w:p w14:paraId="7D147459" w14:textId="77777777" w:rsidR="00BC4AF3" w:rsidRDefault="00BC4AF3" w:rsidP="00BC4AF3">
      <w:pPr>
        <w:pStyle w:val="Actdetails"/>
      </w:pPr>
      <w:r>
        <w:t>sch 2 pt 2.1 commenced 2 June 2005 (s 2 (1))</w:t>
      </w:r>
    </w:p>
    <w:p w14:paraId="14C077EA" w14:textId="76BA07C0" w:rsidR="00BC4AF3" w:rsidRDefault="008144E9" w:rsidP="00BC4AF3">
      <w:pPr>
        <w:pStyle w:val="NewAct"/>
      </w:pPr>
      <w:hyperlink r:id="rId391" w:tooltip="A2005-28" w:history="1">
        <w:r w:rsidR="003F5F90" w:rsidRPr="003F5F90">
          <w:rPr>
            <w:rStyle w:val="charCitHyperlinkAbbrev"/>
          </w:rPr>
          <w:t>Health Legislation Amendment Act 2005</w:t>
        </w:r>
      </w:hyperlink>
      <w:r w:rsidR="00BC4AF3">
        <w:t xml:space="preserve"> A2005-28 amdt 1.61</w:t>
      </w:r>
    </w:p>
    <w:p w14:paraId="36C50FF8" w14:textId="77777777" w:rsidR="00BC4AF3" w:rsidRDefault="00BC4AF3" w:rsidP="00BC4AF3">
      <w:pPr>
        <w:pStyle w:val="Actdetails"/>
      </w:pPr>
      <w:r>
        <w:t>notified LR 6 July 2005</w:t>
      </w:r>
    </w:p>
    <w:p w14:paraId="41026D44" w14:textId="77777777" w:rsidR="00BC4AF3" w:rsidRDefault="00BC4AF3" w:rsidP="00BC4AF3">
      <w:pPr>
        <w:pStyle w:val="Actdetails"/>
      </w:pPr>
      <w:r>
        <w:t>s 1, s 2 commenced 6 July 2005 (LA s 75 (1))</w:t>
      </w:r>
    </w:p>
    <w:p w14:paraId="1526B12F" w14:textId="77777777" w:rsidR="00BC4AF3" w:rsidRDefault="00BC4AF3" w:rsidP="00BC4AF3">
      <w:pPr>
        <w:pStyle w:val="Actdetails"/>
      </w:pPr>
      <w:r>
        <w:t>amdt 1.61 commenced 9 January 2007 (LA s 79A)</w:t>
      </w:r>
    </w:p>
    <w:p w14:paraId="086805A2" w14:textId="71753963" w:rsidR="00BC4AF3" w:rsidRDefault="00BC4AF3" w:rsidP="00BC4AF3">
      <w:pPr>
        <w:pStyle w:val="LegHistNote"/>
      </w:pPr>
      <w:r w:rsidRPr="00476D06">
        <w:rPr>
          <w:rStyle w:val="charItals"/>
        </w:rPr>
        <w:t>Note</w:t>
      </w:r>
      <w:r>
        <w:tab/>
        <w:t xml:space="preserve">This Act only amends the </w:t>
      </w:r>
      <w:hyperlink r:id="rId392" w:tooltip="A2004-39" w:history="1">
        <w:r w:rsidR="003F5F90" w:rsidRPr="003F5F90">
          <w:rPr>
            <w:rStyle w:val="charCitHyperlinkAbbrev"/>
          </w:rPr>
          <w:t>Health Professionals Legislation Amendment Act 2004</w:t>
        </w:r>
      </w:hyperlink>
      <w:r>
        <w:t xml:space="preserve"> A2004-39.</w:t>
      </w:r>
    </w:p>
    <w:p w14:paraId="19ACDC1D" w14:textId="5AABEE93" w:rsidR="00BC4AF3" w:rsidRDefault="008144E9" w:rsidP="00BC4AF3">
      <w:pPr>
        <w:pStyle w:val="NewAct"/>
      </w:pPr>
      <w:hyperlink r:id="rId393" w:tooltip="A2005-41" w:history="1">
        <w:r w:rsidR="003F5F90" w:rsidRPr="003F5F90">
          <w:rPr>
            <w:rStyle w:val="charCitHyperlinkAbbrev"/>
          </w:rPr>
          <w:t>Human Rights Commission Legislation Amendment Act 2005</w:t>
        </w:r>
      </w:hyperlink>
      <w:r w:rsidR="00BC4AF3">
        <w:t xml:space="preserve"> A2005</w:t>
      </w:r>
      <w:r w:rsidR="00A26F9B">
        <w:noBreakHyphen/>
      </w:r>
      <w:r w:rsidR="00BC4AF3">
        <w:t xml:space="preserve">41 sch 1 pt 1.8 (as am by </w:t>
      </w:r>
      <w:hyperlink r:id="rId39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w:t>
      </w:r>
    </w:p>
    <w:p w14:paraId="17850A39" w14:textId="77777777" w:rsidR="00F16BB7" w:rsidRDefault="00BC4AF3" w:rsidP="00BC4AF3">
      <w:pPr>
        <w:pStyle w:val="Actdetails"/>
      </w:pPr>
      <w:r>
        <w:t>notified LR 1 September 2005</w:t>
      </w:r>
    </w:p>
    <w:p w14:paraId="65E5DD55" w14:textId="77777777" w:rsidR="00F16BB7" w:rsidRDefault="00BC4AF3" w:rsidP="00BC4AF3">
      <w:pPr>
        <w:pStyle w:val="Actdetails"/>
      </w:pPr>
      <w:r>
        <w:t>s 1, s 2 commenced 1 September 2005 (LA s 75 (1))</w:t>
      </w:r>
    </w:p>
    <w:p w14:paraId="3E6901A9" w14:textId="77777777" w:rsidR="00F16BB7" w:rsidRDefault="00BC4AF3" w:rsidP="00BC4AF3">
      <w:pPr>
        <w:pStyle w:val="Actdetails"/>
      </w:pPr>
      <w:r>
        <w:t xml:space="preserve">sch 1 pt 1.8 commenced 1 November 2006 (s 2 (3) (as am by </w:t>
      </w:r>
    </w:p>
    <w:p w14:paraId="5D718CEE" w14:textId="05C7BF80" w:rsidR="00BC4AF3" w:rsidRDefault="008144E9" w:rsidP="00BC4AF3">
      <w:pPr>
        <w:pStyle w:val="Actdetails"/>
      </w:pPr>
      <w:hyperlink r:id="rId39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 and see </w:t>
      </w:r>
      <w:hyperlink r:id="rId396" w:tooltip="A2005-40" w:history="1">
        <w:r w:rsidR="003F5F90" w:rsidRPr="003F5F90">
          <w:rPr>
            <w:rStyle w:val="charCitHyperlinkAbbrev"/>
          </w:rPr>
          <w:t>Human Rights Commission Act 2005</w:t>
        </w:r>
      </w:hyperlink>
      <w:r w:rsidR="00BC4AF3">
        <w:t xml:space="preserve"> A2005-40, s 2 (as am by </w:t>
      </w:r>
      <w:hyperlink r:id="rId397"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s 4) and </w:t>
      </w:r>
      <w:hyperlink r:id="rId398" w:tooltip="CN2006-21" w:history="1">
        <w:r w:rsidR="003F5F90" w:rsidRPr="003F5F90">
          <w:rPr>
            <w:rStyle w:val="charCitHyperlinkAbbrev"/>
          </w:rPr>
          <w:t>CN2006-21</w:t>
        </w:r>
      </w:hyperlink>
      <w:r w:rsidR="00BC4AF3">
        <w:t>)</w:t>
      </w:r>
    </w:p>
    <w:p w14:paraId="68386CD0" w14:textId="363B4304" w:rsidR="00BC4AF3" w:rsidRDefault="008144E9" w:rsidP="00BC4AF3">
      <w:pPr>
        <w:pStyle w:val="NewAct"/>
      </w:pPr>
      <w:hyperlink r:id="rId399" w:tooltip="A2005-44" w:history="1">
        <w:r w:rsidR="003F5F90" w:rsidRPr="003F5F90">
          <w:rPr>
            <w:rStyle w:val="charCitHyperlinkAbbrev"/>
          </w:rPr>
          <w:t>Public Sector Management Amendment Act 2005 (No 2)</w:t>
        </w:r>
      </w:hyperlink>
      <w:r w:rsidR="00BC4AF3">
        <w:t xml:space="preserve"> A2005-44 sch 1 pt 1.4</w:t>
      </w:r>
    </w:p>
    <w:p w14:paraId="57B3460C" w14:textId="77777777" w:rsidR="00F16BB7" w:rsidRDefault="00BC4AF3" w:rsidP="00BC4AF3">
      <w:pPr>
        <w:pStyle w:val="Actdetails"/>
      </w:pPr>
      <w:r>
        <w:t>notified LR 30 August 2005</w:t>
      </w:r>
    </w:p>
    <w:p w14:paraId="13931613" w14:textId="77777777" w:rsidR="00F16BB7" w:rsidRDefault="00BC4AF3" w:rsidP="00BC4AF3">
      <w:pPr>
        <w:pStyle w:val="Actdetails"/>
      </w:pPr>
      <w:r>
        <w:t>s 1, s 2 commenced 30 August 2005 (LA s 75 (1))</w:t>
      </w:r>
    </w:p>
    <w:p w14:paraId="0CC296F8" w14:textId="3F0B9C6E" w:rsidR="00BC4AF3" w:rsidRDefault="00BC4AF3" w:rsidP="00BC4AF3">
      <w:pPr>
        <w:pStyle w:val="Actdetails"/>
      </w:pPr>
      <w:r>
        <w:t xml:space="preserve">sch 1 pt 1.4 commenced 8 September 2005 (s 2 and </w:t>
      </w:r>
      <w:hyperlink r:id="rId400" w:tooltip="CN2005-19" w:history="1">
        <w:r w:rsidR="003F5F90" w:rsidRPr="003F5F90">
          <w:rPr>
            <w:rStyle w:val="charCitHyperlinkAbbrev"/>
          </w:rPr>
          <w:t>CN2005-19</w:t>
        </w:r>
      </w:hyperlink>
      <w:r>
        <w:t>)</w:t>
      </w:r>
    </w:p>
    <w:p w14:paraId="20266730" w14:textId="47210DC4" w:rsidR="00BC4AF3" w:rsidRDefault="008144E9" w:rsidP="00BC4AF3">
      <w:pPr>
        <w:pStyle w:val="NewAct"/>
      </w:pPr>
      <w:hyperlink r:id="rId401" w:tooltip="A2005-46" w:history="1">
        <w:r w:rsidR="003F5F90" w:rsidRPr="003F5F90">
          <w:rPr>
            <w:rStyle w:val="charCitHyperlinkAbbrev"/>
          </w:rPr>
          <w:t>Human Rights Commission (Children and Young People Commissioner) Amendment Act 2005</w:t>
        </w:r>
      </w:hyperlink>
      <w:r w:rsidR="00BC4AF3">
        <w:t xml:space="preserve"> A2005-46 sch 1 pt 1.1 (as am by </w:t>
      </w:r>
      <w:hyperlink r:id="rId402"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1.2)</w:t>
      </w:r>
    </w:p>
    <w:p w14:paraId="7C514DA9" w14:textId="77777777" w:rsidR="00F16BB7" w:rsidRDefault="00BC4AF3" w:rsidP="00BC4AF3">
      <w:pPr>
        <w:pStyle w:val="Actdetails"/>
      </w:pPr>
      <w:r>
        <w:t>notified LR 2 September 2005</w:t>
      </w:r>
    </w:p>
    <w:p w14:paraId="561D598F" w14:textId="77777777" w:rsidR="00F16BB7" w:rsidRDefault="00BC4AF3" w:rsidP="00BC4AF3">
      <w:pPr>
        <w:pStyle w:val="Actdetails"/>
      </w:pPr>
      <w:r>
        <w:t>s 1, s 2 commenced 2 September 2005 (LA s 75 (1))</w:t>
      </w:r>
    </w:p>
    <w:p w14:paraId="3F01A4E2" w14:textId="322D5CB1" w:rsidR="00BC4AF3" w:rsidRDefault="00BC4AF3" w:rsidP="00BC4AF3">
      <w:pPr>
        <w:pStyle w:val="Actdetails"/>
      </w:pPr>
      <w:r>
        <w:t xml:space="preserve">sch 1 pt 1.1 commenced 1 November 2006 (s 2 (as am by </w:t>
      </w:r>
      <w:hyperlink r:id="rId40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1.2) and see </w:t>
      </w:r>
      <w:hyperlink r:id="rId404" w:tooltip="A2005-40" w:history="1">
        <w:r w:rsidR="003F5F90" w:rsidRPr="003F5F90">
          <w:rPr>
            <w:rStyle w:val="charCitHyperlinkAbbrev"/>
          </w:rPr>
          <w:t>Human Rights Commission Act 2005</w:t>
        </w:r>
      </w:hyperlink>
      <w:r>
        <w:t xml:space="preserve"> A2005-40, s 2 (as am by </w:t>
      </w:r>
      <w:hyperlink r:id="rId40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s 4) and </w:t>
      </w:r>
      <w:hyperlink r:id="rId406" w:tooltip="CN2006-21" w:history="1">
        <w:r w:rsidR="003F5F90" w:rsidRPr="003F5F90">
          <w:rPr>
            <w:rStyle w:val="charCitHyperlinkAbbrev"/>
          </w:rPr>
          <w:t>CN2006-21</w:t>
        </w:r>
      </w:hyperlink>
      <w:r>
        <w:t>)</w:t>
      </w:r>
    </w:p>
    <w:p w14:paraId="3D1F3517" w14:textId="64E0D29B" w:rsidR="00BC4AF3" w:rsidRDefault="008144E9" w:rsidP="00BC4AF3">
      <w:pPr>
        <w:pStyle w:val="NewAct"/>
      </w:pPr>
      <w:hyperlink r:id="rId407" w:tooltip="A2005-47" w:history="1">
        <w:r w:rsidR="003F5F90" w:rsidRPr="003F5F90">
          <w:rPr>
            <w:rStyle w:val="charCitHyperlinkAbbrev"/>
          </w:rPr>
          <w:t>Public Advocate Act 2005</w:t>
        </w:r>
      </w:hyperlink>
      <w:r w:rsidR="00BC4AF3">
        <w:t xml:space="preserve"> A2005-47 sch 1 pt 1.6 (as am by </w:t>
      </w:r>
      <w:hyperlink r:id="rId408"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1.8)</w:t>
      </w:r>
    </w:p>
    <w:p w14:paraId="714475AA" w14:textId="77777777" w:rsidR="00F16BB7" w:rsidRDefault="00BC4AF3" w:rsidP="00546A55">
      <w:pPr>
        <w:pStyle w:val="Actdetails"/>
      </w:pPr>
      <w:r>
        <w:t>notified LR 2 September 2005</w:t>
      </w:r>
    </w:p>
    <w:p w14:paraId="6A62F171" w14:textId="77777777" w:rsidR="00F16BB7" w:rsidRDefault="00BC4AF3" w:rsidP="00546A55">
      <w:pPr>
        <w:pStyle w:val="Actdetails"/>
      </w:pPr>
      <w:r>
        <w:t>s 1, s 2 commenced 2 September 2005 (LA s 75 (1))</w:t>
      </w:r>
    </w:p>
    <w:p w14:paraId="70D57176" w14:textId="32526B58" w:rsidR="00BC4AF3" w:rsidRDefault="00BC4AF3" w:rsidP="00546A55">
      <w:pPr>
        <w:pStyle w:val="Actdetails"/>
      </w:pPr>
      <w:r>
        <w:t xml:space="preserve">sch 1 pt 1.6 commenced 1 March 2006 (s 2 (1) as am by </w:t>
      </w:r>
      <w:hyperlink r:id="rId40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1.8)</w:t>
      </w:r>
    </w:p>
    <w:p w14:paraId="476EADE8" w14:textId="016FC197" w:rsidR="00BC4AF3" w:rsidRDefault="008144E9" w:rsidP="00BC4AF3">
      <w:pPr>
        <w:pStyle w:val="NewAct"/>
      </w:pPr>
      <w:hyperlink r:id="rId410" w:tooltip="A2005-53" w:history="1">
        <w:r w:rsidR="003F5F90" w:rsidRPr="003F5F90">
          <w:rPr>
            <w:rStyle w:val="charCitHyperlinkAbbrev"/>
          </w:rPr>
          <w:t>Criminal Code (Administration of Justice Offences) Amendment Act 2005</w:t>
        </w:r>
      </w:hyperlink>
      <w:r w:rsidR="00BC4AF3">
        <w:t xml:space="preserve"> A2005-53 sch 1 pt 1.18</w:t>
      </w:r>
    </w:p>
    <w:p w14:paraId="7C1288CD" w14:textId="77777777" w:rsidR="00BC4AF3" w:rsidRDefault="00BC4AF3" w:rsidP="00BC4AF3">
      <w:pPr>
        <w:pStyle w:val="Actdetails"/>
        <w:keepNext/>
      </w:pPr>
      <w:r>
        <w:t>notified LR 26 October 2005</w:t>
      </w:r>
    </w:p>
    <w:p w14:paraId="6E171369" w14:textId="77777777" w:rsidR="00BC4AF3" w:rsidRDefault="00BC4AF3" w:rsidP="00BC4AF3">
      <w:pPr>
        <w:pStyle w:val="Actdetails"/>
      </w:pPr>
      <w:r>
        <w:t>s 1, s 2 commenced 26 October 2005 (LA s 75 (1))</w:t>
      </w:r>
    </w:p>
    <w:p w14:paraId="06509590" w14:textId="77777777" w:rsidR="00BC4AF3" w:rsidRDefault="00BC4AF3" w:rsidP="00BC4AF3">
      <w:pPr>
        <w:pStyle w:val="Actdetails"/>
      </w:pPr>
      <w:r>
        <w:t>sch 1 pt 1.18 commenced 23 November 2005 (s 2)</w:t>
      </w:r>
    </w:p>
    <w:p w14:paraId="5C8676E0" w14:textId="5809EB63" w:rsidR="00BC4AF3" w:rsidRDefault="008144E9" w:rsidP="00BC4AF3">
      <w:pPr>
        <w:pStyle w:val="NewAct"/>
      </w:pPr>
      <w:hyperlink r:id="rId411" w:tooltip="A2005-62" w:history="1">
        <w:r w:rsidR="003F5F90" w:rsidRPr="003F5F90">
          <w:rPr>
            <w:rStyle w:val="charCitHyperlinkAbbrev"/>
          </w:rPr>
          <w:t>Statute Law Amendment Act 2005 (No 2)</w:t>
        </w:r>
      </w:hyperlink>
      <w:r w:rsidR="00BC4AF3">
        <w:t xml:space="preserve"> A2005-62 sch 2 pt 2.1</w:t>
      </w:r>
    </w:p>
    <w:p w14:paraId="2D8B46BE" w14:textId="77777777" w:rsidR="00BC4AF3" w:rsidRDefault="00BC4AF3" w:rsidP="00BC4AF3">
      <w:pPr>
        <w:pStyle w:val="Actdetails"/>
      </w:pPr>
      <w:r>
        <w:t>notified LR 21 December 2005</w:t>
      </w:r>
    </w:p>
    <w:p w14:paraId="5325B8EB" w14:textId="77777777" w:rsidR="00BC4AF3" w:rsidRDefault="00BC4AF3" w:rsidP="00BC4AF3">
      <w:pPr>
        <w:pStyle w:val="Actdetails"/>
      </w:pPr>
      <w:r>
        <w:t>s 1, s 2 commenced 21 December 2005 (LA s 75 (1))</w:t>
      </w:r>
    </w:p>
    <w:p w14:paraId="6933FDAA" w14:textId="77777777" w:rsidR="00BC4AF3" w:rsidRDefault="00BC4AF3" w:rsidP="00BC4AF3">
      <w:pPr>
        <w:pStyle w:val="Actdetails"/>
      </w:pPr>
      <w:r>
        <w:t>sch 2 pt 2.1 commenced 11 January 2006 (s 2 (1))</w:t>
      </w:r>
    </w:p>
    <w:p w14:paraId="0A974AFD" w14:textId="56ADCFD1" w:rsidR="00BC4AF3" w:rsidRDefault="008144E9" w:rsidP="00BC4AF3">
      <w:pPr>
        <w:pStyle w:val="NewAct"/>
      </w:pPr>
      <w:hyperlink r:id="rId412" w:tooltip="A2006-3" w:history="1">
        <w:r w:rsidR="003F5F90" w:rsidRPr="003F5F90">
          <w:rPr>
            <w:rStyle w:val="charCitHyperlinkAbbrev"/>
          </w:rPr>
          <w:t>Human Rights Commission Legislation Amendment Act 2006</w:t>
        </w:r>
      </w:hyperlink>
      <w:r w:rsidR="00F16BB7">
        <w:t xml:space="preserve"> </w:t>
      </w:r>
      <w:r w:rsidR="00BC4AF3">
        <w:t>A2006</w:t>
      </w:r>
      <w:r w:rsidR="00A26F9B">
        <w:noBreakHyphen/>
      </w:r>
      <w:r w:rsidR="00BC4AF3">
        <w:t>3 amdts 1.2, 1.3, 1.8</w:t>
      </w:r>
    </w:p>
    <w:p w14:paraId="6924726C" w14:textId="77777777" w:rsidR="00F16BB7" w:rsidRDefault="00BC4AF3" w:rsidP="00BC4AF3">
      <w:pPr>
        <w:pStyle w:val="Actdetails"/>
      </w:pPr>
      <w:r>
        <w:t>notified LR 22 February 2006</w:t>
      </w:r>
    </w:p>
    <w:p w14:paraId="36468103" w14:textId="77777777" w:rsidR="00F16BB7" w:rsidRDefault="00BC4AF3" w:rsidP="00BC4AF3">
      <w:pPr>
        <w:pStyle w:val="Actdetails"/>
      </w:pPr>
      <w:r>
        <w:t>s 1, s 2 commenced 22 February 2006 (LA s 75 (1))</w:t>
      </w:r>
    </w:p>
    <w:p w14:paraId="49D01985" w14:textId="77777777" w:rsidR="00BC4AF3" w:rsidRDefault="00BC4AF3" w:rsidP="00BC4AF3">
      <w:pPr>
        <w:pStyle w:val="Actdetails"/>
      </w:pPr>
      <w:r>
        <w:t>amdts 1.2, 1.3, 1.8 commenced 23 February 2006 (s 2)</w:t>
      </w:r>
    </w:p>
    <w:p w14:paraId="4F6FDD74" w14:textId="569253EA" w:rsidR="00BC4AF3" w:rsidRDefault="00BC4AF3" w:rsidP="00BC4AF3">
      <w:pPr>
        <w:pStyle w:val="LegHistNote"/>
      </w:pPr>
      <w:r>
        <w:rPr>
          <w:rStyle w:val="charItals"/>
        </w:rPr>
        <w:t>Note</w:t>
      </w:r>
      <w:r>
        <w:tab/>
        <w:t xml:space="preserve">This Act only amends the </w:t>
      </w:r>
      <w:hyperlink r:id="rId413" w:tooltip="A2005-41" w:history="1">
        <w:r w:rsidR="003F5F90" w:rsidRPr="003F5F90">
          <w:rPr>
            <w:rStyle w:val="charCitHyperlinkAbbrev"/>
          </w:rPr>
          <w:t>Human Rights Commission Legislation Amendment Act 2005</w:t>
        </w:r>
      </w:hyperlink>
      <w:r>
        <w:t xml:space="preserve"> A2005-41, </w:t>
      </w:r>
      <w:hyperlink r:id="rId414" w:tooltip="A2005-46" w:history="1">
        <w:r w:rsidR="003F5F90" w:rsidRPr="003F5F90">
          <w:rPr>
            <w:rStyle w:val="charCitHyperlinkAbbrev"/>
          </w:rPr>
          <w:t>Human Rights Commission (Children and Young People Commissioner) Amendment Act 2005</w:t>
        </w:r>
      </w:hyperlink>
      <w:r>
        <w:t xml:space="preserve"> A2005-46 and the </w:t>
      </w:r>
      <w:hyperlink r:id="rId415" w:tooltip="A2005-47" w:history="1">
        <w:r w:rsidR="003F5F90" w:rsidRPr="003F5F90">
          <w:rPr>
            <w:rStyle w:val="charCitHyperlinkAbbrev"/>
          </w:rPr>
          <w:t>Public Advocate Act 2005</w:t>
        </w:r>
      </w:hyperlink>
      <w:r>
        <w:t xml:space="preserve"> A2005-47</w:t>
      </w:r>
    </w:p>
    <w:p w14:paraId="118F98B0" w14:textId="07F9A6CC" w:rsidR="00BC4AF3" w:rsidRDefault="008144E9" w:rsidP="00BC4AF3">
      <w:pPr>
        <w:pStyle w:val="NewAct"/>
      </w:pPr>
      <w:hyperlink r:id="rId416" w:tooltip="A2006-22" w:history="1">
        <w:r w:rsidR="003F5F90" w:rsidRPr="003F5F90">
          <w:rPr>
            <w:rStyle w:val="charCitHyperlinkAbbrev"/>
          </w:rPr>
          <w:t>Civil Unions Act 2006</w:t>
        </w:r>
      </w:hyperlink>
      <w:r w:rsidR="00BC4AF3">
        <w:t xml:space="preserve"> A2006-22 sch 1 pt 1.21</w:t>
      </w:r>
    </w:p>
    <w:p w14:paraId="4CE160D8" w14:textId="77777777" w:rsidR="00F16BB7" w:rsidRDefault="00BC4AF3" w:rsidP="00BC4AF3">
      <w:pPr>
        <w:pStyle w:val="Actdetails"/>
      </w:pPr>
      <w:r>
        <w:t>notified LR 19 May 2006</w:t>
      </w:r>
    </w:p>
    <w:p w14:paraId="7D4D0E30" w14:textId="77777777" w:rsidR="00F16BB7" w:rsidRDefault="00BC4AF3" w:rsidP="00BC4AF3">
      <w:pPr>
        <w:pStyle w:val="Actdetails"/>
      </w:pPr>
      <w:r>
        <w:t>s 1, s 2 commenced 19 May 2006 (LA s 75 (1))</w:t>
      </w:r>
    </w:p>
    <w:p w14:paraId="102651D5" w14:textId="77777777" w:rsidR="00BC4AF3" w:rsidRPr="000C52D5" w:rsidRDefault="00BC4AF3" w:rsidP="00BC4AF3">
      <w:pPr>
        <w:pStyle w:val="Actdetails"/>
      </w:pPr>
      <w:r w:rsidRPr="000C52D5">
        <w:t>sch 1 pt 1.21 never commenced</w:t>
      </w:r>
    </w:p>
    <w:p w14:paraId="291E1EBD" w14:textId="77777777" w:rsidR="00BC4AF3" w:rsidRDefault="00BC4AF3" w:rsidP="00BC4AF3">
      <w:pPr>
        <w:pStyle w:val="LegHistNote"/>
      </w:pPr>
      <w:r>
        <w:rPr>
          <w:rStyle w:val="charItals"/>
        </w:rPr>
        <w:t>Note</w:t>
      </w:r>
      <w:r>
        <w:tab/>
        <w:t>Act repealed by disallowance 14 June 2006 (see Cwlth Gaz 2006 No S93)</w:t>
      </w:r>
    </w:p>
    <w:p w14:paraId="038E01A5" w14:textId="5379A9DA" w:rsidR="00BC4AF3" w:rsidRDefault="008144E9" w:rsidP="00BC4AF3">
      <w:pPr>
        <w:pStyle w:val="NewAct"/>
      </w:pPr>
      <w:hyperlink r:id="rId417" w:tooltip="A2006-23" w:history="1">
        <w:r w:rsidR="003F5F90" w:rsidRPr="003F5F90">
          <w:rPr>
            <w:rStyle w:val="charCitHyperlinkAbbrev"/>
          </w:rPr>
          <w:t>Sentencing Legislation Amendment Act 2006</w:t>
        </w:r>
      </w:hyperlink>
      <w:r w:rsidR="00BC4AF3">
        <w:t xml:space="preserve"> A2006-23 sch 1 pt 1.26</w:t>
      </w:r>
    </w:p>
    <w:p w14:paraId="79E1C744" w14:textId="77777777" w:rsidR="00BC4AF3" w:rsidRDefault="00BC4AF3" w:rsidP="00BC4AF3">
      <w:pPr>
        <w:pStyle w:val="Actdetails"/>
      </w:pPr>
      <w:r>
        <w:t>notified LR 18 May 2006</w:t>
      </w:r>
    </w:p>
    <w:p w14:paraId="65A681F9" w14:textId="77777777" w:rsidR="00BC4AF3" w:rsidRDefault="00BC4AF3" w:rsidP="00BC4AF3">
      <w:pPr>
        <w:pStyle w:val="Actdetails"/>
      </w:pPr>
      <w:r>
        <w:t>s 1, s 2 commenced 18 May 2006 (LA s 75 (1))</w:t>
      </w:r>
    </w:p>
    <w:p w14:paraId="3FD51A7A" w14:textId="667D9022" w:rsidR="00BC4AF3" w:rsidRDefault="00BC4AF3" w:rsidP="00BC4AF3">
      <w:pPr>
        <w:pStyle w:val="Actdetails"/>
      </w:pPr>
      <w:r>
        <w:t xml:space="preserve">sch 1 pt 1.26 commenced 2 June 2006 (s 2 (1) and see </w:t>
      </w:r>
      <w:hyperlink r:id="rId418" w:tooltip="A2005-59" w:history="1">
        <w:r w:rsidR="003F5F90" w:rsidRPr="003F5F90">
          <w:rPr>
            <w:rStyle w:val="charCitHyperlinkAbbrev"/>
          </w:rPr>
          <w:t>Crimes (Sentence Administration) Act 2005</w:t>
        </w:r>
      </w:hyperlink>
      <w:r>
        <w:t xml:space="preserve"> A2005-59 s 2, </w:t>
      </w:r>
      <w:hyperlink r:id="rId419" w:tooltip="A2005-58" w:history="1">
        <w:r w:rsidR="003F5F90" w:rsidRPr="003F5F90">
          <w:rPr>
            <w:rStyle w:val="charCitHyperlinkAbbrev"/>
          </w:rPr>
          <w:t>Crimes (Sentencing) Act 2005</w:t>
        </w:r>
      </w:hyperlink>
      <w:r>
        <w:t xml:space="preserve"> A2005-58, s 2 and LA s 79)</w:t>
      </w:r>
    </w:p>
    <w:p w14:paraId="6D659F2C" w14:textId="3A70352D" w:rsidR="00BC4AF3" w:rsidRDefault="008144E9" w:rsidP="00BC4AF3">
      <w:pPr>
        <w:pStyle w:val="NewAct"/>
      </w:pPr>
      <w:hyperlink r:id="rId420" w:tooltip="A2006-25" w:history="1">
        <w:r w:rsidR="003F5F90" w:rsidRPr="003F5F90">
          <w:rPr>
            <w:rStyle w:val="charCitHyperlinkAbbrev"/>
          </w:rPr>
          <w:t>Legal Profession Act 2006</w:t>
        </w:r>
      </w:hyperlink>
      <w:r w:rsidR="00BC4AF3">
        <w:t xml:space="preserve"> A2006-25 sch 2 pt 2.8</w:t>
      </w:r>
    </w:p>
    <w:p w14:paraId="6E98478E" w14:textId="77777777" w:rsidR="00BC4AF3" w:rsidRDefault="00BC4AF3" w:rsidP="00546A55">
      <w:pPr>
        <w:pStyle w:val="Actdetails"/>
      </w:pPr>
      <w:r>
        <w:t>notified LR 21 June 2006</w:t>
      </w:r>
    </w:p>
    <w:p w14:paraId="62FDF411" w14:textId="77777777" w:rsidR="00BC4AF3" w:rsidRDefault="00BC4AF3" w:rsidP="00546A55">
      <w:pPr>
        <w:pStyle w:val="Actdetails"/>
      </w:pPr>
      <w:r>
        <w:t>s 1, s 2 commenced 21 June 2006 (LA s 75 (1))</w:t>
      </w:r>
    </w:p>
    <w:p w14:paraId="43891627" w14:textId="77777777" w:rsidR="00BC4AF3" w:rsidRDefault="00BC4AF3" w:rsidP="00BC4AF3">
      <w:pPr>
        <w:pStyle w:val="Actdetails"/>
      </w:pPr>
      <w:r>
        <w:t>sch 2 pt 2.8 commenced 1 July 2006 (s 2)</w:t>
      </w:r>
    </w:p>
    <w:p w14:paraId="7D23B82C" w14:textId="1B4AF726" w:rsidR="00BC4AF3" w:rsidRDefault="008144E9" w:rsidP="00BC4AF3">
      <w:pPr>
        <w:pStyle w:val="NewAct"/>
      </w:pPr>
      <w:hyperlink r:id="rId421" w:tooltip="A2006-30" w:history="1">
        <w:r w:rsidR="003F5F90" w:rsidRPr="003F5F90">
          <w:rPr>
            <w:rStyle w:val="charCitHyperlinkAbbrev"/>
          </w:rPr>
          <w:t>Administrative (Miscellaneous Amendments) Act 2006</w:t>
        </w:r>
      </w:hyperlink>
      <w:r w:rsidR="00BC4AF3">
        <w:t xml:space="preserve"> A2006-30 sch 1 pt 1.7</w:t>
      </w:r>
    </w:p>
    <w:p w14:paraId="5E5D604D" w14:textId="77777777" w:rsidR="00BC4AF3" w:rsidRDefault="00BC4AF3" w:rsidP="00546A55">
      <w:pPr>
        <w:pStyle w:val="Actdetails"/>
      </w:pPr>
      <w:r>
        <w:t>notified LR 16 June 2006</w:t>
      </w:r>
    </w:p>
    <w:p w14:paraId="3F444E9A" w14:textId="77777777" w:rsidR="00BC4AF3" w:rsidRDefault="00BC4AF3" w:rsidP="00546A55">
      <w:pPr>
        <w:pStyle w:val="Actdetails"/>
      </w:pPr>
      <w:r>
        <w:t>s 1, s 2 commenced 16 June 2006 (LA s 75 (1))</w:t>
      </w:r>
    </w:p>
    <w:p w14:paraId="3A88419D" w14:textId="77777777" w:rsidR="00BC4AF3" w:rsidRDefault="00BC4AF3" w:rsidP="00BC4AF3">
      <w:pPr>
        <w:pStyle w:val="Actdetails"/>
      </w:pPr>
      <w:r>
        <w:t>sch 1 pt 1.7 commenced 1 July 2006 (s 2 (1))</w:t>
      </w:r>
    </w:p>
    <w:p w14:paraId="1849EB72" w14:textId="3F6D889E" w:rsidR="00BC4AF3" w:rsidRDefault="008144E9" w:rsidP="00BC4AF3">
      <w:pPr>
        <w:pStyle w:val="NewAct"/>
      </w:pPr>
      <w:hyperlink r:id="rId422" w:tooltip="A2006-38" w:history="1">
        <w:r w:rsidR="003F5F90" w:rsidRPr="003F5F90">
          <w:rPr>
            <w:rStyle w:val="charCitHyperlinkAbbrev"/>
          </w:rPr>
          <w:t>Civil Law (Property) Act 2006</w:t>
        </w:r>
      </w:hyperlink>
      <w:r w:rsidR="00BC4AF3">
        <w:t xml:space="preserve"> A2006-38 sch 1 pt 1.6</w:t>
      </w:r>
    </w:p>
    <w:p w14:paraId="66DA2BDC" w14:textId="77777777" w:rsidR="00BC4AF3" w:rsidRDefault="00BC4AF3" w:rsidP="00BC4AF3">
      <w:pPr>
        <w:pStyle w:val="Actdetails"/>
      </w:pPr>
      <w:r>
        <w:t>notified LR 28 September 2006</w:t>
      </w:r>
    </w:p>
    <w:p w14:paraId="5AD180A5" w14:textId="77777777" w:rsidR="00BC4AF3" w:rsidRDefault="00BC4AF3" w:rsidP="00BC4AF3">
      <w:pPr>
        <w:pStyle w:val="Actdetails"/>
      </w:pPr>
      <w:r>
        <w:t>s 1, s 2 commenced 28 September 2006 (LA s 75 (1))</w:t>
      </w:r>
    </w:p>
    <w:p w14:paraId="32411F19" w14:textId="77777777" w:rsidR="00BC4AF3" w:rsidRDefault="00BC4AF3" w:rsidP="00BC4AF3">
      <w:pPr>
        <w:pStyle w:val="Actdetails"/>
      </w:pPr>
      <w:r>
        <w:t>sch 1 pt 1.6 commenced 28 March 2007 (s 2 and LA s 79)</w:t>
      </w:r>
    </w:p>
    <w:p w14:paraId="0752BDCE" w14:textId="02A22D4E" w:rsidR="00BC4AF3" w:rsidRDefault="008144E9" w:rsidP="00BC4AF3">
      <w:pPr>
        <w:pStyle w:val="NewAct"/>
      </w:pPr>
      <w:hyperlink r:id="rId423" w:tooltip="A2006-42" w:history="1">
        <w:r w:rsidR="003F5F90" w:rsidRPr="003F5F90">
          <w:rPr>
            <w:rStyle w:val="charCitHyperlinkAbbrev"/>
          </w:rPr>
          <w:t>Statute Law Amendment Act 2006</w:t>
        </w:r>
      </w:hyperlink>
      <w:r w:rsidR="00BC4AF3">
        <w:t xml:space="preserve"> A2006-42 sch 2 pt 2.1</w:t>
      </w:r>
    </w:p>
    <w:p w14:paraId="0C483266" w14:textId="77777777" w:rsidR="00546A55" w:rsidRDefault="00BC4AF3" w:rsidP="00BC4AF3">
      <w:pPr>
        <w:pStyle w:val="Actdetails"/>
      </w:pPr>
      <w:r>
        <w:t>notified LR 26 October 2006</w:t>
      </w:r>
    </w:p>
    <w:p w14:paraId="48C22D20" w14:textId="77777777" w:rsidR="00546A55" w:rsidRDefault="00BC4AF3" w:rsidP="00BC4AF3">
      <w:pPr>
        <w:pStyle w:val="Actdetails"/>
      </w:pPr>
      <w:r>
        <w:t>s 1, s 2 taken to have commenced 12 November 2005 (LA s 75 (2))</w:t>
      </w:r>
    </w:p>
    <w:p w14:paraId="5C49F5B2" w14:textId="77777777" w:rsidR="00BC4AF3" w:rsidRDefault="00BC4AF3" w:rsidP="00BC4AF3">
      <w:pPr>
        <w:pStyle w:val="Actdetails"/>
      </w:pPr>
      <w:r>
        <w:t>sch 2 pt 2.1 commenced 16 November 2006 (s 2 (1))</w:t>
      </w:r>
    </w:p>
    <w:p w14:paraId="1C639C09" w14:textId="72E6369C" w:rsidR="00BC4AF3" w:rsidRDefault="008144E9" w:rsidP="00BC4AF3">
      <w:pPr>
        <w:pStyle w:val="NewAct"/>
      </w:pPr>
      <w:hyperlink r:id="rId424" w:tooltip="A2006-46" w:history="1">
        <w:r w:rsidR="003F5F90" w:rsidRPr="003F5F90">
          <w:rPr>
            <w:rStyle w:val="charCitHyperlinkAbbrev"/>
          </w:rPr>
          <w:t>Health Legislation Amendment Act 2006 (No 2)</w:t>
        </w:r>
      </w:hyperlink>
      <w:r w:rsidR="00BC4AF3">
        <w:t xml:space="preserve"> A2006-46 sch 2 pt 2.11</w:t>
      </w:r>
    </w:p>
    <w:p w14:paraId="3465CE1A" w14:textId="77777777" w:rsidR="00BC4AF3" w:rsidRDefault="00BC4AF3" w:rsidP="00BC4AF3">
      <w:pPr>
        <w:pStyle w:val="Actdetails"/>
      </w:pPr>
      <w:r>
        <w:t>notified LR 17 November 2006</w:t>
      </w:r>
    </w:p>
    <w:p w14:paraId="40A08433" w14:textId="77777777" w:rsidR="00BC4AF3" w:rsidRDefault="00BC4AF3" w:rsidP="00BC4AF3">
      <w:pPr>
        <w:pStyle w:val="Actdetails"/>
      </w:pPr>
      <w:r>
        <w:t>s 1, s 2 commenced 17 November 2006 (LA s 75 (1))</w:t>
      </w:r>
    </w:p>
    <w:p w14:paraId="68FC80AD" w14:textId="77777777" w:rsidR="00BC4AF3" w:rsidRPr="000C52D5" w:rsidRDefault="00BC4AF3" w:rsidP="00BC4AF3">
      <w:pPr>
        <w:pStyle w:val="Actdetails"/>
      </w:pPr>
      <w:r w:rsidRPr="000C52D5">
        <w:t>sch 2 pt 2.11 commenced 18 November 2006 (s 2 (1))</w:t>
      </w:r>
    </w:p>
    <w:p w14:paraId="39E1591F" w14:textId="54F30128" w:rsidR="00BC4AF3" w:rsidRDefault="008144E9" w:rsidP="00BC4AF3">
      <w:pPr>
        <w:pStyle w:val="NewAct"/>
      </w:pPr>
      <w:hyperlink r:id="rId425" w:tooltip="A2007-3" w:history="1">
        <w:r w:rsidR="003F5F90" w:rsidRPr="003F5F90">
          <w:rPr>
            <w:rStyle w:val="charCitHyperlinkAbbrev"/>
          </w:rPr>
          <w:t>Statute Law Amendment Act 2007</w:t>
        </w:r>
      </w:hyperlink>
      <w:r w:rsidR="00BC4AF3">
        <w:t xml:space="preserve"> A2007-3 sch 2 pt 2.1</w:t>
      </w:r>
    </w:p>
    <w:p w14:paraId="1524BFCC" w14:textId="77777777" w:rsidR="00BC4AF3" w:rsidRDefault="00BC4AF3" w:rsidP="000C52D5">
      <w:pPr>
        <w:pStyle w:val="Actdetails"/>
      </w:pPr>
      <w:r>
        <w:t>notified LR 22 March 2007</w:t>
      </w:r>
    </w:p>
    <w:p w14:paraId="3DDEBE2A" w14:textId="77777777" w:rsidR="00BC4AF3" w:rsidRDefault="00BC4AF3" w:rsidP="000C52D5">
      <w:pPr>
        <w:pStyle w:val="Actdetails"/>
      </w:pPr>
      <w:r>
        <w:t>s 1, s 2 taken to have commenced 1 July 2006 (LA s 75 (2))</w:t>
      </w:r>
    </w:p>
    <w:p w14:paraId="25322EEC" w14:textId="77777777" w:rsidR="00BC4AF3" w:rsidRDefault="00BC4AF3" w:rsidP="00BC4AF3">
      <w:pPr>
        <w:pStyle w:val="Actdetails"/>
      </w:pPr>
      <w:r>
        <w:t>sch 2 pt 2.1 commenced 12 April 2007 (s 2 (1))</w:t>
      </w:r>
    </w:p>
    <w:p w14:paraId="113EC929" w14:textId="190D5259" w:rsidR="00BC4AF3" w:rsidRDefault="008144E9" w:rsidP="000C52D5">
      <w:pPr>
        <w:pStyle w:val="NewAct"/>
      </w:pPr>
      <w:hyperlink r:id="rId426" w:tooltip="A2007-8" w:history="1">
        <w:r w:rsidR="003F5F90" w:rsidRPr="003F5F90">
          <w:rPr>
            <w:rStyle w:val="charCitHyperlinkAbbrev"/>
          </w:rPr>
          <w:t>Housing Assistance Act 2007</w:t>
        </w:r>
      </w:hyperlink>
      <w:r w:rsidR="00BC4AF3">
        <w:t xml:space="preserve"> A2007-8 sch 1 pt 1.6</w:t>
      </w:r>
    </w:p>
    <w:p w14:paraId="30B7F0EE" w14:textId="77777777" w:rsidR="00BC4AF3" w:rsidRDefault="00BC4AF3" w:rsidP="00BC4AF3">
      <w:pPr>
        <w:pStyle w:val="Actdetails"/>
      </w:pPr>
      <w:r>
        <w:t>notified LR 10 May 2007</w:t>
      </w:r>
    </w:p>
    <w:p w14:paraId="1BA2956F" w14:textId="77777777" w:rsidR="00BC4AF3" w:rsidRDefault="00BC4AF3" w:rsidP="00BC4AF3">
      <w:pPr>
        <w:pStyle w:val="Actdetails"/>
      </w:pPr>
      <w:r>
        <w:t>s 1, s 2 commenced 10 May 2007 (LA s 75 (1))</w:t>
      </w:r>
    </w:p>
    <w:p w14:paraId="474B74ED" w14:textId="77777777" w:rsidR="00BC4AF3" w:rsidRPr="000C52D5" w:rsidRDefault="00BC4AF3" w:rsidP="00BC4AF3">
      <w:pPr>
        <w:pStyle w:val="Actdetails"/>
      </w:pPr>
      <w:r w:rsidRPr="000C52D5">
        <w:t>sch 1 pt 1.6 commenced 10 November 2007 (s 2 and LA s 79)</w:t>
      </w:r>
    </w:p>
    <w:p w14:paraId="34D18B61" w14:textId="00275BAD" w:rsidR="00BC4AF3" w:rsidRDefault="008144E9" w:rsidP="00BC4AF3">
      <w:pPr>
        <w:pStyle w:val="NewAct"/>
      </w:pPr>
      <w:hyperlink r:id="rId427" w:tooltip="A2007-16" w:history="1">
        <w:r w:rsidR="003F5F90" w:rsidRPr="003F5F90">
          <w:rPr>
            <w:rStyle w:val="charCitHyperlinkAbbrev"/>
          </w:rPr>
          <w:t>Statute Law Amendment Act 2007 (No 2)</w:t>
        </w:r>
      </w:hyperlink>
      <w:r w:rsidR="00BC4AF3">
        <w:t xml:space="preserve"> A2007-16 sch 2</w:t>
      </w:r>
    </w:p>
    <w:p w14:paraId="65DCD590" w14:textId="77777777" w:rsidR="00BC4AF3" w:rsidRDefault="00BC4AF3" w:rsidP="00BC4AF3">
      <w:pPr>
        <w:pStyle w:val="Actdetails"/>
      </w:pPr>
      <w:r>
        <w:t>notified LR 20 June 2007</w:t>
      </w:r>
    </w:p>
    <w:p w14:paraId="63F9E088" w14:textId="77777777" w:rsidR="00BC4AF3" w:rsidRDefault="00BC4AF3" w:rsidP="00BC4AF3">
      <w:pPr>
        <w:pStyle w:val="Actdetails"/>
      </w:pPr>
      <w:r>
        <w:t>s 1, s 2 taken to have commenced 12 April 2007 (LA s 75 (2))</w:t>
      </w:r>
    </w:p>
    <w:p w14:paraId="0427BED7" w14:textId="77777777" w:rsidR="00BC4AF3" w:rsidRDefault="00BC4AF3" w:rsidP="00BC4AF3">
      <w:pPr>
        <w:pStyle w:val="Actdetails"/>
      </w:pPr>
      <w:r>
        <w:t>sch 2 commenced 11 July 2007 (s 2 (1))</w:t>
      </w:r>
    </w:p>
    <w:p w14:paraId="03D0F422" w14:textId="46E56A17" w:rsidR="00BC4AF3" w:rsidRDefault="008144E9" w:rsidP="00BC4AF3">
      <w:pPr>
        <w:pStyle w:val="NewAct"/>
      </w:pPr>
      <w:hyperlink r:id="rId428" w:tooltip="A2007-25" w:history="1">
        <w:r w:rsidR="003F5F90" w:rsidRPr="003F5F90">
          <w:rPr>
            <w:rStyle w:val="charCitHyperlinkAbbrev"/>
          </w:rPr>
          <w:t>Planning and Development (Consequential Amendments) Act 2007</w:t>
        </w:r>
      </w:hyperlink>
      <w:r w:rsidR="00BC4AF3">
        <w:t xml:space="preserve"> A2007-25 sch 1 pt 1.22</w:t>
      </w:r>
    </w:p>
    <w:p w14:paraId="02326E68" w14:textId="77777777" w:rsidR="00BC4AF3" w:rsidRDefault="00BC4AF3" w:rsidP="00BC4AF3">
      <w:pPr>
        <w:pStyle w:val="Actdetails"/>
      </w:pPr>
      <w:r>
        <w:t>notified LR 13 September 2007</w:t>
      </w:r>
    </w:p>
    <w:p w14:paraId="63C24C25" w14:textId="77777777" w:rsidR="00BC4AF3" w:rsidRDefault="00BC4AF3" w:rsidP="00BC4AF3">
      <w:pPr>
        <w:pStyle w:val="Actdetails"/>
      </w:pPr>
      <w:r>
        <w:t>s 1, s 2 commenced 13 September 2007 (LA s 75 (1))</w:t>
      </w:r>
    </w:p>
    <w:p w14:paraId="2FF00268" w14:textId="0026D9BA" w:rsidR="00BC4AF3" w:rsidRDefault="00BC4AF3" w:rsidP="00BC4AF3">
      <w:pPr>
        <w:pStyle w:val="Actdetails"/>
      </w:pPr>
      <w:r>
        <w:t xml:space="preserve">sch 1 pt 1.22 commenced 31 March 2008 (s 2 and see </w:t>
      </w:r>
      <w:hyperlink r:id="rId429" w:tooltip="A2007-24" w:history="1">
        <w:r w:rsidR="003F5F90" w:rsidRPr="003F5F90">
          <w:rPr>
            <w:rStyle w:val="charCitHyperlinkAbbrev"/>
          </w:rPr>
          <w:t>Planning and Development Act 2007</w:t>
        </w:r>
      </w:hyperlink>
      <w:r>
        <w:t xml:space="preserve"> A2007-24, s 2 and </w:t>
      </w:r>
      <w:hyperlink r:id="rId430" w:tooltip="CN2008-1" w:history="1">
        <w:r w:rsidR="003F5F90" w:rsidRPr="003F5F90">
          <w:rPr>
            <w:rStyle w:val="charCitHyperlinkAbbrev"/>
          </w:rPr>
          <w:t>CN2008-1</w:t>
        </w:r>
      </w:hyperlink>
      <w:r>
        <w:t>)</w:t>
      </w:r>
    </w:p>
    <w:p w14:paraId="25992DE5" w14:textId="2F6807A9" w:rsidR="00BC4AF3" w:rsidRDefault="008144E9" w:rsidP="00BC4AF3">
      <w:pPr>
        <w:pStyle w:val="NewAct"/>
      </w:pPr>
      <w:hyperlink r:id="rId431" w:tooltip="A2007-33" w:history="1">
        <w:r w:rsidR="003F5F90" w:rsidRPr="003F5F90">
          <w:rPr>
            <w:rStyle w:val="charCitHyperlinkAbbrev"/>
          </w:rPr>
          <w:t>Surveyors Act 2007</w:t>
        </w:r>
      </w:hyperlink>
      <w:r w:rsidR="00BC4AF3">
        <w:t xml:space="preserve"> A2007-33 sch 1 pt 1.4</w:t>
      </w:r>
    </w:p>
    <w:p w14:paraId="00826311" w14:textId="77777777" w:rsidR="00BC4AF3" w:rsidRDefault="00BC4AF3" w:rsidP="00BC4AF3">
      <w:pPr>
        <w:pStyle w:val="Actdetails"/>
      </w:pPr>
      <w:r>
        <w:t>notified LR 25 October 2007</w:t>
      </w:r>
    </w:p>
    <w:p w14:paraId="251F317C" w14:textId="77777777" w:rsidR="00BC4AF3" w:rsidRDefault="00BC4AF3" w:rsidP="00BC4AF3">
      <w:pPr>
        <w:pStyle w:val="Actdetails"/>
      </w:pPr>
      <w:r>
        <w:t>s 1, s 2 commenced 25 October 2007 (LA s 75 (1))</w:t>
      </w:r>
    </w:p>
    <w:p w14:paraId="38BA1F44" w14:textId="5D6A1649" w:rsidR="00BC4AF3" w:rsidRDefault="00BC4AF3" w:rsidP="00BC4AF3">
      <w:pPr>
        <w:pStyle w:val="Actdetails"/>
      </w:pPr>
      <w:r>
        <w:t xml:space="preserve">sch 1 pt 1.4 commenced 14 November 2007 (s 2 and </w:t>
      </w:r>
      <w:hyperlink r:id="rId432" w:tooltip="CN2007-15" w:history="1">
        <w:r w:rsidR="003F5F90" w:rsidRPr="003F5F90">
          <w:rPr>
            <w:rStyle w:val="charCitHyperlinkAbbrev"/>
          </w:rPr>
          <w:t>CN2007-15</w:t>
        </w:r>
      </w:hyperlink>
      <w:r>
        <w:t>)</w:t>
      </w:r>
    </w:p>
    <w:p w14:paraId="574E420A" w14:textId="0E8C4B60" w:rsidR="00BC4AF3" w:rsidRDefault="008144E9" w:rsidP="00BC4AF3">
      <w:pPr>
        <w:pStyle w:val="NewAct"/>
      </w:pPr>
      <w:hyperlink r:id="rId433" w:tooltip="A2008-14" w:history="1">
        <w:r w:rsidR="003F5F90" w:rsidRPr="003F5F90">
          <w:rPr>
            <w:rStyle w:val="charCitHyperlinkAbbrev"/>
          </w:rPr>
          <w:t>Civil Partnerships Act 2008</w:t>
        </w:r>
      </w:hyperlink>
      <w:r w:rsidR="00BC4AF3">
        <w:t xml:space="preserve"> A2008-14 sch 1 pt 1.17</w:t>
      </w:r>
    </w:p>
    <w:p w14:paraId="704862FB" w14:textId="77777777" w:rsidR="00BC4AF3" w:rsidRDefault="00BC4AF3" w:rsidP="00BC4AF3">
      <w:pPr>
        <w:pStyle w:val="Actdetails"/>
      </w:pPr>
      <w:r>
        <w:t>notified LR 15 May 2008</w:t>
      </w:r>
    </w:p>
    <w:p w14:paraId="240A1FDC" w14:textId="77777777" w:rsidR="00BC4AF3" w:rsidRDefault="00BC4AF3" w:rsidP="00BC4AF3">
      <w:pPr>
        <w:pStyle w:val="Actdetails"/>
      </w:pPr>
      <w:r>
        <w:t>s 1, s 2 commenced 15 May 2008 (LA s 75 (1))</w:t>
      </w:r>
    </w:p>
    <w:p w14:paraId="33750B52" w14:textId="6CF1F86B" w:rsidR="00BC4AF3" w:rsidRDefault="00BC4AF3" w:rsidP="00BC4AF3">
      <w:pPr>
        <w:pStyle w:val="Actdetails"/>
      </w:pPr>
      <w:r>
        <w:t xml:space="preserve">sch 1 pt 1.17 commenced 19 May 2008 (s 2 and </w:t>
      </w:r>
      <w:hyperlink r:id="rId434" w:tooltip="CN2008-8" w:history="1">
        <w:r w:rsidR="003F5F90" w:rsidRPr="003F5F90">
          <w:rPr>
            <w:rStyle w:val="charCitHyperlinkAbbrev"/>
          </w:rPr>
          <w:t>CN2008-8</w:t>
        </w:r>
      </w:hyperlink>
      <w:r>
        <w:t>)</w:t>
      </w:r>
    </w:p>
    <w:p w14:paraId="2C401ECF" w14:textId="7731483C" w:rsidR="00BC4AF3" w:rsidRDefault="008144E9" w:rsidP="00BC4AF3">
      <w:pPr>
        <w:pStyle w:val="NewAct"/>
      </w:pPr>
      <w:hyperlink r:id="rId435" w:tooltip="A2008-15" w:history="1">
        <w:r w:rsidR="003F5F90" w:rsidRPr="003F5F90">
          <w:rPr>
            <w:rStyle w:val="charCitHyperlinkAbbrev"/>
          </w:rPr>
          <w:t>National Gas (ACT) Act 2008</w:t>
        </w:r>
      </w:hyperlink>
      <w:r w:rsidR="00BC4AF3">
        <w:t xml:space="preserve"> A2008-15 sch 2 pt 2.3</w:t>
      </w:r>
    </w:p>
    <w:p w14:paraId="32EAB2C2" w14:textId="77777777" w:rsidR="00BC4AF3" w:rsidRDefault="00BC4AF3" w:rsidP="00BC4AF3">
      <w:pPr>
        <w:pStyle w:val="Actdetails"/>
      </w:pPr>
      <w:r>
        <w:t>notified LR 30 June 2008</w:t>
      </w:r>
    </w:p>
    <w:p w14:paraId="70D881DC" w14:textId="77777777" w:rsidR="00BC4AF3" w:rsidRDefault="00BC4AF3" w:rsidP="00BC4AF3">
      <w:pPr>
        <w:pStyle w:val="Actdetails"/>
      </w:pPr>
      <w:r>
        <w:t>s 1, s 2 commenced 30 June 2008 (LA s 75 (1))</w:t>
      </w:r>
    </w:p>
    <w:p w14:paraId="3CFAB667" w14:textId="66F92FEA" w:rsidR="00BC4AF3" w:rsidRDefault="00BC4AF3" w:rsidP="00BC4AF3">
      <w:pPr>
        <w:pStyle w:val="Actdetails"/>
      </w:pPr>
      <w:r>
        <w:t xml:space="preserve">sch 2 pt 2.3 commenced 1 July 2008 (s 2 (1) and see </w:t>
      </w:r>
      <w:hyperlink r:id="rId436" w:tooltip="National Gas (South Australia) Act 2008" w:history="1">
        <w:r w:rsidR="005A58A4" w:rsidRPr="005A58A4">
          <w:rPr>
            <w:rStyle w:val="charCitHyperlinkAbbrev"/>
          </w:rPr>
          <w:t>National Gas (South Australia) Act 2008</w:t>
        </w:r>
      </w:hyperlink>
      <w:r>
        <w:t xml:space="preserve"> (SA), s 7)</w:t>
      </w:r>
    </w:p>
    <w:p w14:paraId="79347364" w14:textId="7B765652" w:rsidR="00BC4AF3" w:rsidRDefault="008144E9" w:rsidP="00BC4AF3">
      <w:pPr>
        <w:pStyle w:val="NewAct"/>
      </w:pPr>
      <w:hyperlink r:id="rId437" w:tooltip="A2008-20" w:history="1">
        <w:r w:rsidR="003F5F90" w:rsidRPr="003F5F90">
          <w:rPr>
            <w:rStyle w:val="charCitHyperlinkAbbrev"/>
          </w:rPr>
          <w:t>Children and Young People (Consequential Amendments) Act 2008</w:t>
        </w:r>
      </w:hyperlink>
      <w:r w:rsidR="00BC4AF3">
        <w:t xml:space="preserve"> A2008</w:t>
      </w:r>
      <w:r w:rsidR="00BC4AF3">
        <w:noBreakHyphen/>
        <w:t>20 sch 2 pt 2.11, sch 4 pt 4.18</w:t>
      </w:r>
    </w:p>
    <w:p w14:paraId="6C3BCBB2" w14:textId="77777777" w:rsidR="00BC4AF3" w:rsidRDefault="00BC4AF3" w:rsidP="000C52D5">
      <w:pPr>
        <w:pStyle w:val="Actdetails"/>
      </w:pPr>
      <w:r>
        <w:t>notified LR 17 July 2008</w:t>
      </w:r>
    </w:p>
    <w:p w14:paraId="4D025BFB" w14:textId="77777777" w:rsidR="00BC4AF3" w:rsidRDefault="00BC4AF3" w:rsidP="000C52D5">
      <w:pPr>
        <w:pStyle w:val="Actdetails"/>
      </w:pPr>
      <w:r>
        <w:t>s 1, s 2 commenced 17 July 2008 (LA s 75 (1))</w:t>
      </w:r>
    </w:p>
    <w:p w14:paraId="6E8F90CF" w14:textId="77777777" w:rsidR="00BC4AF3" w:rsidRDefault="00BC4AF3" w:rsidP="000C52D5">
      <w:pPr>
        <w:pStyle w:val="Actdetails"/>
      </w:pPr>
      <w:r>
        <w:t>s 3 commenced 18 July 2008 (s 2 (1))</w:t>
      </w:r>
    </w:p>
    <w:p w14:paraId="14B3533B" w14:textId="4BEB946B" w:rsidR="00BC4AF3" w:rsidRDefault="00BC4AF3" w:rsidP="000C52D5">
      <w:pPr>
        <w:pStyle w:val="Actdetails"/>
      </w:pPr>
      <w:r>
        <w:t xml:space="preserve">sch 2 pt 2.11 commenced 9 September 2008 (s 2 (3) and see </w:t>
      </w:r>
      <w:hyperlink r:id="rId438" w:tooltip="A2008-19" w:history="1">
        <w:r w:rsidR="003F5F90" w:rsidRPr="003F5F90">
          <w:rPr>
            <w:rStyle w:val="charCitHyperlinkAbbrev"/>
          </w:rPr>
          <w:t>Children and Young People Act 2008</w:t>
        </w:r>
      </w:hyperlink>
      <w:r>
        <w:t xml:space="preserve"> A2008-19, s 2 and </w:t>
      </w:r>
      <w:hyperlink r:id="rId439" w:tooltip="CN2008-13" w:history="1">
        <w:r w:rsidR="003F5F90" w:rsidRPr="003F5F90">
          <w:rPr>
            <w:rStyle w:val="charCitHyperlinkAbbrev"/>
          </w:rPr>
          <w:t>CN2008-13</w:t>
        </w:r>
      </w:hyperlink>
      <w:r>
        <w:t>)</w:t>
      </w:r>
    </w:p>
    <w:p w14:paraId="3E8CC5FE" w14:textId="091B991C" w:rsidR="00BC4AF3" w:rsidRPr="008B30C1" w:rsidRDefault="00BC4AF3" w:rsidP="00BC4AF3">
      <w:pPr>
        <w:pStyle w:val="Actdetails"/>
      </w:pPr>
      <w:r w:rsidRPr="008B30C1">
        <w:t xml:space="preserve">sch 4 pt 4.18 commenced 27 February 2009 (s 2 (5) and see </w:t>
      </w:r>
      <w:hyperlink r:id="rId440" w:tooltip="A2008-19" w:history="1">
        <w:r w:rsidR="003F5F90" w:rsidRPr="003F5F90">
          <w:rPr>
            <w:rStyle w:val="charCitHyperlinkAbbrev"/>
          </w:rPr>
          <w:t>Children and Young People Act 2008</w:t>
        </w:r>
      </w:hyperlink>
      <w:r w:rsidRPr="008B30C1">
        <w:t xml:space="preserve"> A2008-19, s 2 and </w:t>
      </w:r>
      <w:hyperlink r:id="rId441" w:tooltip="CN2008-17" w:history="1">
        <w:r w:rsidR="003F5F90" w:rsidRPr="003F5F90">
          <w:rPr>
            <w:rStyle w:val="charCitHyperlinkAbbrev"/>
          </w:rPr>
          <w:t xml:space="preserve">CN2008-17 </w:t>
        </w:r>
      </w:hyperlink>
      <w:r w:rsidRPr="008B30C1">
        <w:t xml:space="preserve">(and see </w:t>
      </w:r>
      <w:hyperlink r:id="rId442" w:tooltip="CN2008-13" w:history="1">
        <w:r w:rsidR="003F5F90" w:rsidRPr="003F5F90">
          <w:rPr>
            <w:rStyle w:val="charCitHyperlinkAbbrev"/>
          </w:rPr>
          <w:t>CN2008-13</w:t>
        </w:r>
      </w:hyperlink>
      <w:r w:rsidRPr="008B30C1">
        <w:t>))</w:t>
      </w:r>
    </w:p>
    <w:p w14:paraId="399466A8" w14:textId="20236143" w:rsidR="00BC4AF3" w:rsidRDefault="008144E9" w:rsidP="00BC4AF3">
      <w:pPr>
        <w:pStyle w:val="NewAct"/>
      </w:pPr>
      <w:hyperlink r:id="rId443" w:tooltip="A2008-28" w:history="1">
        <w:r w:rsidR="003F5F90" w:rsidRPr="003F5F90">
          <w:rPr>
            <w:rStyle w:val="charCitHyperlinkAbbrev"/>
          </w:rPr>
          <w:t>Statute Law Amendment Act 2008</w:t>
        </w:r>
      </w:hyperlink>
      <w:r w:rsidR="00BC4AF3">
        <w:t xml:space="preserve"> A2008-28 sch 2</w:t>
      </w:r>
    </w:p>
    <w:p w14:paraId="0D331C84" w14:textId="77777777" w:rsidR="00BC4AF3" w:rsidRDefault="00BC4AF3" w:rsidP="000C52D5">
      <w:pPr>
        <w:pStyle w:val="Actdetails"/>
      </w:pPr>
      <w:r>
        <w:t>notified LR 12 August 2008</w:t>
      </w:r>
    </w:p>
    <w:p w14:paraId="7CD9B37D" w14:textId="77777777" w:rsidR="00BC4AF3" w:rsidRDefault="00BC4AF3" w:rsidP="000C52D5">
      <w:pPr>
        <w:pStyle w:val="Actdetails"/>
      </w:pPr>
      <w:r>
        <w:t>s 1, s 2 commenced 12 August 2008 (LA s 75 (1))</w:t>
      </w:r>
    </w:p>
    <w:p w14:paraId="46C7C3D0" w14:textId="77777777" w:rsidR="00BC4AF3" w:rsidRDefault="00BC4AF3" w:rsidP="00BC4AF3">
      <w:pPr>
        <w:pStyle w:val="Actdetails"/>
      </w:pPr>
      <w:r>
        <w:t>sch 2 commenced 26 August 2008 (s 2)</w:t>
      </w:r>
    </w:p>
    <w:p w14:paraId="78AFD0B6" w14:textId="1016FC1B" w:rsidR="00BC4AF3" w:rsidRDefault="008144E9" w:rsidP="00BC4AF3">
      <w:pPr>
        <w:pStyle w:val="NewAct"/>
      </w:pPr>
      <w:hyperlink r:id="rId444" w:tooltip="A2008-36" w:history="1">
        <w:r w:rsidR="003F5F90" w:rsidRPr="003F5F90">
          <w:rPr>
            <w:rStyle w:val="charCitHyperlinkAbbrev"/>
          </w:rPr>
          <w:t>ACT Civil and Administrative Tribunal Legislation Amendment Act 2008</w:t>
        </w:r>
      </w:hyperlink>
      <w:r w:rsidR="00BC4AF3">
        <w:t xml:space="preserve"> A2008-36 sch 1 pt 1.34</w:t>
      </w:r>
    </w:p>
    <w:p w14:paraId="0BE6C145" w14:textId="77777777" w:rsidR="00BC4AF3" w:rsidRDefault="00BC4AF3" w:rsidP="000C52D5">
      <w:pPr>
        <w:pStyle w:val="Actdetails"/>
      </w:pPr>
      <w:r>
        <w:t>notified LR 4 September 2008</w:t>
      </w:r>
    </w:p>
    <w:p w14:paraId="2E911DF4" w14:textId="77777777" w:rsidR="00BC4AF3" w:rsidRDefault="00BC4AF3" w:rsidP="000C52D5">
      <w:pPr>
        <w:pStyle w:val="Actdetails"/>
      </w:pPr>
      <w:r>
        <w:t>s 1, s 2 commenced 4 September 2008 (LA s 75 (1))</w:t>
      </w:r>
    </w:p>
    <w:p w14:paraId="1036E1BA" w14:textId="01CFECB2" w:rsidR="00BC4AF3" w:rsidRPr="00912621" w:rsidRDefault="00BC4AF3" w:rsidP="00BC4AF3">
      <w:pPr>
        <w:pStyle w:val="Actdetails"/>
      </w:pPr>
      <w:r>
        <w:t xml:space="preserve">sch 1 pt 1.34 commenced 2 February 2009 (s 2 (1) and see </w:t>
      </w:r>
      <w:hyperlink r:id="rId445" w:tooltip="A2008-35" w:history="1">
        <w:r w:rsidR="003F5F90" w:rsidRPr="003F5F90">
          <w:rPr>
            <w:rStyle w:val="charCitHyperlinkAbbrev"/>
          </w:rPr>
          <w:t>ACT Civil and Administrative Tribunal Act 2008</w:t>
        </w:r>
      </w:hyperlink>
      <w:r>
        <w:t xml:space="preserve"> A2008-35, s 2 (1) and </w:t>
      </w:r>
      <w:hyperlink r:id="rId446" w:tooltip="CN2009-2" w:history="1">
        <w:r w:rsidR="003F5F90" w:rsidRPr="003F5F90">
          <w:rPr>
            <w:rStyle w:val="charCitHyperlinkAbbrev"/>
          </w:rPr>
          <w:t>CN2009-2</w:t>
        </w:r>
      </w:hyperlink>
      <w:r>
        <w:t>)</w:t>
      </w:r>
    </w:p>
    <w:p w14:paraId="247E4602" w14:textId="4FD1FD22" w:rsidR="00BC4AF3" w:rsidRDefault="008144E9" w:rsidP="00BC4AF3">
      <w:pPr>
        <w:pStyle w:val="NewAct"/>
      </w:pPr>
      <w:hyperlink r:id="rId447" w:tooltip="A2008-37" w:history="1">
        <w:r w:rsidR="003F5F90" w:rsidRPr="003F5F90">
          <w:rPr>
            <w:rStyle w:val="charCitHyperlinkAbbrev"/>
          </w:rPr>
          <w:t>ACT Civil and Administrative Tribunal Legislation Amendment Act 2008 (No 2)</w:t>
        </w:r>
      </w:hyperlink>
      <w:r w:rsidR="00BC4AF3">
        <w:t xml:space="preserve"> A2008-37 sch 1 pt 1.66</w:t>
      </w:r>
    </w:p>
    <w:p w14:paraId="1B507F5D" w14:textId="77777777" w:rsidR="00BC4AF3" w:rsidRDefault="00BC4AF3" w:rsidP="000C52D5">
      <w:pPr>
        <w:pStyle w:val="Actdetails"/>
      </w:pPr>
      <w:r>
        <w:t>notified LR 4 September 2008</w:t>
      </w:r>
    </w:p>
    <w:p w14:paraId="7A32D4F2" w14:textId="77777777" w:rsidR="00BC4AF3" w:rsidRDefault="00BC4AF3" w:rsidP="000C52D5">
      <w:pPr>
        <w:pStyle w:val="Actdetails"/>
      </w:pPr>
      <w:r>
        <w:t>s 1, s 2 commenced 4 September 2008 (LA s 75 (1))</w:t>
      </w:r>
    </w:p>
    <w:p w14:paraId="0B2030AB" w14:textId="63F74FAB" w:rsidR="00BC4AF3" w:rsidRPr="00912621" w:rsidRDefault="00BC4AF3" w:rsidP="00BC4AF3">
      <w:pPr>
        <w:pStyle w:val="Actdetails"/>
      </w:pPr>
      <w:r>
        <w:t xml:space="preserve">sch 1 pt 1.66 commenced 2 February 2009 (s 2 (1) and see </w:t>
      </w:r>
      <w:hyperlink r:id="rId448" w:tooltip="A2008-35" w:history="1">
        <w:r w:rsidR="003F5F90" w:rsidRPr="003F5F90">
          <w:rPr>
            <w:rStyle w:val="charCitHyperlinkAbbrev"/>
          </w:rPr>
          <w:t>ACT Civil and Administrative Tribunal Act 2008</w:t>
        </w:r>
      </w:hyperlink>
      <w:r>
        <w:t xml:space="preserve"> A2008-35, s 2 (1) and </w:t>
      </w:r>
      <w:hyperlink r:id="rId449" w:tooltip="CN2009-2" w:history="1">
        <w:r w:rsidR="003F5F90" w:rsidRPr="003F5F90">
          <w:rPr>
            <w:rStyle w:val="charCitHyperlinkAbbrev"/>
          </w:rPr>
          <w:t>CN2009-2</w:t>
        </w:r>
      </w:hyperlink>
      <w:r>
        <w:t>)</w:t>
      </w:r>
    </w:p>
    <w:p w14:paraId="6CF7C132" w14:textId="31DE0853" w:rsidR="00BC4AF3" w:rsidRDefault="008144E9" w:rsidP="00BC4AF3">
      <w:pPr>
        <w:pStyle w:val="NewAct"/>
      </w:pPr>
      <w:hyperlink r:id="rId450" w:tooltip="A2008-44" w:history="1">
        <w:r w:rsidR="003F5F90" w:rsidRPr="003F5F90">
          <w:rPr>
            <w:rStyle w:val="charCitHyperlinkAbbrev"/>
          </w:rPr>
          <w:t>Crimes Legislation Amendment Act 2008</w:t>
        </w:r>
      </w:hyperlink>
      <w:r w:rsidR="00BC4AF3">
        <w:t xml:space="preserve"> A2008-44 sch 1 pt 1.10</w:t>
      </w:r>
    </w:p>
    <w:p w14:paraId="77BB9A64" w14:textId="77777777" w:rsidR="00BC4AF3" w:rsidRDefault="00BC4AF3" w:rsidP="000C52D5">
      <w:pPr>
        <w:pStyle w:val="Actdetails"/>
      </w:pPr>
      <w:r>
        <w:t>notified LR 9 September 2008</w:t>
      </w:r>
    </w:p>
    <w:p w14:paraId="731ED8A6" w14:textId="77777777" w:rsidR="00BC4AF3" w:rsidRDefault="00BC4AF3" w:rsidP="000C52D5">
      <w:pPr>
        <w:pStyle w:val="Actdetails"/>
      </w:pPr>
      <w:r>
        <w:t>s 1, s 2 commenced 9 September 2008 (LA s 75 (1))</w:t>
      </w:r>
    </w:p>
    <w:p w14:paraId="016A4EEC" w14:textId="3DEAE0AA" w:rsidR="00BC4AF3" w:rsidRPr="00D24BCD" w:rsidRDefault="00BC4AF3" w:rsidP="00BC4AF3">
      <w:pPr>
        <w:pStyle w:val="LegHistNote"/>
      </w:pPr>
      <w:r w:rsidRPr="00D24BCD">
        <w:t>sch 1 pt 1.10</w:t>
      </w:r>
      <w:r>
        <w:t xml:space="preserve"> commenced</w:t>
      </w:r>
      <w:r w:rsidRPr="00D24BCD">
        <w:t xml:space="preserve"> 30 May 2009 (s 2 and </w:t>
      </w:r>
      <w:hyperlink r:id="rId451" w:tooltip="CN2009-4" w:history="1">
        <w:r w:rsidR="003F5F90" w:rsidRPr="003F5F90">
          <w:rPr>
            <w:rStyle w:val="charCitHyperlinkAbbrev"/>
          </w:rPr>
          <w:t>CN2009-4</w:t>
        </w:r>
      </w:hyperlink>
      <w:r w:rsidRPr="00D24BCD">
        <w:t>)</w:t>
      </w:r>
    </w:p>
    <w:p w14:paraId="66625586" w14:textId="4B79B9C8" w:rsidR="00BC4AF3" w:rsidRDefault="008144E9" w:rsidP="00BC4AF3">
      <w:pPr>
        <w:pStyle w:val="NewAct"/>
      </w:pPr>
      <w:hyperlink r:id="rId452" w:tooltip="A2009-20" w:history="1">
        <w:r w:rsidR="003F5F90" w:rsidRPr="003F5F90">
          <w:rPr>
            <w:rStyle w:val="charCitHyperlinkAbbrev"/>
          </w:rPr>
          <w:t>Statute Law Amendment Act 2009</w:t>
        </w:r>
      </w:hyperlink>
      <w:r w:rsidR="00BC4AF3">
        <w:t xml:space="preserve"> A2009-20 sch 2</w:t>
      </w:r>
    </w:p>
    <w:p w14:paraId="6577F2CF" w14:textId="77777777" w:rsidR="00BC4AF3" w:rsidRDefault="00BC4AF3" w:rsidP="004909F1">
      <w:pPr>
        <w:pStyle w:val="Actdetails"/>
      </w:pPr>
      <w:r>
        <w:t>notified LR 1 September 2009</w:t>
      </w:r>
    </w:p>
    <w:p w14:paraId="45AAE18A" w14:textId="77777777" w:rsidR="00BC4AF3" w:rsidRDefault="00BC4AF3" w:rsidP="004909F1">
      <w:pPr>
        <w:pStyle w:val="Actdetails"/>
      </w:pPr>
      <w:r>
        <w:t>s 1, s 2 commenced 1 September 2009 (LA s 75 (1))</w:t>
      </w:r>
    </w:p>
    <w:p w14:paraId="479B4C04" w14:textId="77777777" w:rsidR="00BC4AF3" w:rsidRDefault="00BC4AF3" w:rsidP="00BC4AF3">
      <w:pPr>
        <w:pStyle w:val="Actdetails"/>
      </w:pPr>
      <w:r>
        <w:t>sch 2 commenced 22 September 2009 (s 2)</w:t>
      </w:r>
    </w:p>
    <w:p w14:paraId="2BC009F9" w14:textId="7D37D6D7" w:rsidR="00BC4AF3" w:rsidRPr="002451E4" w:rsidRDefault="008144E9" w:rsidP="00BC4AF3">
      <w:pPr>
        <w:pStyle w:val="NewAct"/>
      </w:pPr>
      <w:hyperlink r:id="rId453" w:tooltip="A2009-28" w:history="1">
        <w:r w:rsidR="003F5F90" w:rsidRPr="003F5F90">
          <w:rPr>
            <w:rStyle w:val="charCitHyperlinkAbbrev"/>
          </w:rPr>
          <w:t>Work Safety Legislation Amendment Act 2009</w:t>
        </w:r>
      </w:hyperlink>
      <w:r w:rsidR="00BC4AF3">
        <w:t xml:space="preserve"> A2009-28</w:t>
      </w:r>
      <w:r w:rsidR="00BC4AF3" w:rsidRPr="002451E4">
        <w:t xml:space="preserve"> sch </w:t>
      </w:r>
      <w:r w:rsidR="00BC4AF3">
        <w:t>2 pt 2.8</w:t>
      </w:r>
    </w:p>
    <w:p w14:paraId="014B6B1B" w14:textId="77777777" w:rsidR="00BC4AF3" w:rsidRDefault="00BC4AF3" w:rsidP="004909F1">
      <w:pPr>
        <w:pStyle w:val="Actdetails"/>
      </w:pPr>
      <w:r>
        <w:t>notified LR 9 September 2009</w:t>
      </w:r>
    </w:p>
    <w:p w14:paraId="45588F86" w14:textId="77777777" w:rsidR="00BC4AF3" w:rsidRDefault="00BC4AF3" w:rsidP="004909F1">
      <w:pPr>
        <w:pStyle w:val="Actdetails"/>
      </w:pPr>
      <w:r>
        <w:t>s 1, s 2 commenced 9 September 2009 (LA s 75 (1))</w:t>
      </w:r>
    </w:p>
    <w:p w14:paraId="7186E1AB" w14:textId="2385CD5E" w:rsidR="00BC4AF3" w:rsidRPr="00C57E3F" w:rsidRDefault="00BC4AF3" w:rsidP="00BC4AF3">
      <w:pPr>
        <w:pStyle w:val="Actdetails"/>
      </w:pPr>
      <w:r w:rsidRPr="00C57E3F">
        <w:t>sch 2 pt 2.8</w:t>
      </w:r>
      <w:r>
        <w:t xml:space="preserve"> commenced</w:t>
      </w:r>
      <w:r w:rsidRPr="00C57E3F">
        <w:t xml:space="preserve"> 1 October 2009 (s 2 and see </w:t>
      </w:r>
      <w:hyperlink r:id="rId454" w:tooltip="A2008-51" w:history="1">
        <w:r w:rsidR="003F5F90" w:rsidRPr="003F5F90">
          <w:rPr>
            <w:rStyle w:val="charCitHyperlinkAbbrev"/>
          </w:rPr>
          <w:t>Work Safety Act 2008</w:t>
        </w:r>
      </w:hyperlink>
      <w:r w:rsidRPr="00C57E3F">
        <w:t xml:space="preserve"> A2008-51 s 2 (1) (b) and </w:t>
      </w:r>
      <w:hyperlink r:id="rId455" w:tooltip="CN2009-11" w:history="1">
        <w:r w:rsidR="003F5F90" w:rsidRPr="003F5F90">
          <w:rPr>
            <w:rStyle w:val="charCitHyperlinkAbbrev"/>
          </w:rPr>
          <w:t>CN2009-11</w:t>
        </w:r>
      </w:hyperlink>
      <w:r w:rsidRPr="00C57E3F">
        <w:t>)</w:t>
      </w:r>
    </w:p>
    <w:p w14:paraId="5E8C4831" w14:textId="0FCBC6E4" w:rsidR="00BC4AF3" w:rsidRPr="00884EF7" w:rsidRDefault="008144E9" w:rsidP="00BC4AF3">
      <w:pPr>
        <w:pStyle w:val="NewAct"/>
      </w:pPr>
      <w:hyperlink r:id="rId456" w:tooltip="A2009-35" w:history="1">
        <w:r w:rsidR="003F5F90" w:rsidRPr="003F5F90">
          <w:rPr>
            <w:rStyle w:val="charCitHyperlinkAbbrev"/>
          </w:rPr>
          <w:t>Legislation (Penalty Units) Amendment Act 2009</w:t>
        </w:r>
      </w:hyperlink>
      <w:r w:rsidR="00BC4AF3">
        <w:t xml:space="preserve"> A2009-35</w:t>
      </w:r>
    </w:p>
    <w:p w14:paraId="46BA6F5E" w14:textId="77777777" w:rsidR="00BC4AF3" w:rsidRDefault="00BC4AF3" w:rsidP="004909F1">
      <w:pPr>
        <w:pStyle w:val="Actdetails"/>
      </w:pPr>
      <w:r>
        <w:t>notified LR 20 October 2009</w:t>
      </w:r>
    </w:p>
    <w:p w14:paraId="794F54BE" w14:textId="77777777" w:rsidR="00BC4AF3" w:rsidRDefault="00BC4AF3" w:rsidP="004909F1">
      <w:pPr>
        <w:pStyle w:val="Actdetails"/>
      </w:pPr>
      <w:r>
        <w:t>s 1, s 2 commenced 20 October 2009 (LA s 75 (1))</w:t>
      </w:r>
    </w:p>
    <w:p w14:paraId="7372F6EE" w14:textId="77777777" w:rsidR="00BC4AF3" w:rsidRDefault="00BC4AF3" w:rsidP="00BC4AF3">
      <w:pPr>
        <w:pStyle w:val="Actdetails"/>
      </w:pPr>
      <w:r>
        <w:t>remainder commenced 21 October 2009 (s 2)</w:t>
      </w:r>
    </w:p>
    <w:p w14:paraId="1C77F6AF" w14:textId="040E6931" w:rsidR="00BC4AF3" w:rsidRDefault="008144E9" w:rsidP="00BC4AF3">
      <w:pPr>
        <w:pStyle w:val="NewAct"/>
      </w:pPr>
      <w:hyperlink r:id="rId457" w:tooltip="A2009-39" w:history="1">
        <w:r w:rsidR="003F5F90" w:rsidRPr="003F5F90">
          <w:rPr>
            <w:rStyle w:val="charCitHyperlinkAbbrev"/>
          </w:rPr>
          <w:t>Unlawful Gambling Act 2009</w:t>
        </w:r>
      </w:hyperlink>
      <w:r w:rsidR="00BC4AF3">
        <w:t xml:space="preserve"> A2009-39 sch 2 pt 2.2</w:t>
      </w:r>
    </w:p>
    <w:p w14:paraId="413F528B" w14:textId="77777777" w:rsidR="00BC4AF3" w:rsidRDefault="00BC4AF3" w:rsidP="00BC4AF3">
      <w:pPr>
        <w:pStyle w:val="Actdetails"/>
      </w:pPr>
      <w:r>
        <w:t>notified LR 17 November 2009</w:t>
      </w:r>
    </w:p>
    <w:p w14:paraId="354E7676" w14:textId="77777777" w:rsidR="00BC4AF3" w:rsidRDefault="00BC4AF3" w:rsidP="00BC4AF3">
      <w:pPr>
        <w:pStyle w:val="Actdetails"/>
      </w:pPr>
      <w:r>
        <w:t>s 1, s 2 commenced 17 November 2009 (LA s 75 (1))</w:t>
      </w:r>
    </w:p>
    <w:p w14:paraId="1E237026" w14:textId="131399C6" w:rsidR="00BC4AF3" w:rsidRPr="00CE07AB" w:rsidRDefault="00BC4AF3" w:rsidP="00BC4AF3">
      <w:pPr>
        <w:pStyle w:val="Actdetails"/>
      </w:pPr>
      <w:r w:rsidRPr="00CE07AB">
        <w:t xml:space="preserve">sch 2 pt 2.2 </w:t>
      </w:r>
      <w:r>
        <w:t>commenced 22 March 2010</w:t>
      </w:r>
      <w:r w:rsidRPr="00CE07AB">
        <w:t xml:space="preserve"> (s 2</w:t>
      </w:r>
      <w:r>
        <w:t xml:space="preserve"> and </w:t>
      </w:r>
      <w:hyperlink r:id="rId458" w:tooltip="CN2010-2" w:history="1">
        <w:r w:rsidR="003F5F90" w:rsidRPr="003F5F90">
          <w:rPr>
            <w:rStyle w:val="charCitHyperlinkAbbrev"/>
          </w:rPr>
          <w:t>CN2010-2</w:t>
        </w:r>
      </w:hyperlink>
      <w:r w:rsidRPr="00CE07AB">
        <w:t>)</w:t>
      </w:r>
    </w:p>
    <w:p w14:paraId="50922F21" w14:textId="5C1B7527" w:rsidR="00BC4AF3" w:rsidRPr="00574BD0" w:rsidRDefault="008144E9" w:rsidP="00BC4AF3">
      <w:pPr>
        <w:pStyle w:val="NewAct"/>
      </w:pPr>
      <w:hyperlink r:id="rId459" w:tooltip="A2009-49" w:history="1">
        <w:r w:rsidR="003F5F90" w:rsidRPr="003F5F90">
          <w:rPr>
            <w:rStyle w:val="charCitHyperlinkAbbrev"/>
          </w:rPr>
          <w:t>Statute Law Amendment Act 2009 (No 2)</w:t>
        </w:r>
      </w:hyperlink>
      <w:r w:rsidR="00BC4AF3" w:rsidRPr="00574BD0">
        <w:t> A2009-</w:t>
      </w:r>
      <w:r w:rsidR="00BC4AF3">
        <w:t>49 sch 2</w:t>
      </w:r>
    </w:p>
    <w:p w14:paraId="1326F037" w14:textId="77777777" w:rsidR="00BC4AF3" w:rsidRPr="00DB3D5E" w:rsidRDefault="00BC4AF3" w:rsidP="004909F1">
      <w:pPr>
        <w:pStyle w:val="Actdetails"/>
      </w:pPr>
      <w:r>
        <w:t>notified LR 26</w:t>
      </w:r>
      <w:r w:rsidRPr="00DB3D5E">
        <w:t xml:space="preserve"> </w:t>
      </w:r>
      <w:r>
        <w:t>November</w:t>
      </w:r>
      <w:r w:rsidRPr="00DB3D5E">
        <w:t xml:space="preserve"> 2009</w:t>
      </w:r>
    </w:p>
    <w:p w14:paraId="57DA1EAF" w14:textId="77777777" w:rsidR="00BC4AF3" w:rsidRDefault="00BC4AF3" w:rsidP="004909F1">
      <w:pPr>
        <w:pStyle w:val="Actdetails"/>
      </w:pPr>
      <w:r>
        <w:t>s 1, s 2 commenced 26 November 2009 (LA s 75 (1))</w:t>
      </w:r>
    </w:p>
    <w:p w14:paraId="65D7FBF5" w14:textId="77777777" w:rsidR="00BC4AF3" w:rsidRDefault="00BC4AF3" w:rsidP="004909F1">
      <w:pPr>
        <w:pStyle w:val="Actdetails"/>
      </w:pPr>
      <w:r>
        <w:t>sch 2 commenced 17</w:t>
      </w:r>
      <w:r w:rsidRPr="00BF40E8">
        <w:t xml:space="preserve"> </w:t>
      </w:r>
      <w:r>
        <w:t>December 2009 (s 2)</w:t>
      </w:r>
    </w:p>
    <w:p w14:paraId="29E9E4C9" w14:textId="1978A24C" w:rsidR="00BC4AF3" w:rsidRDefault="008144E9" w:rsidP="00BC4AF3">
      <w:pPr>
        <w:pStyle w:val="NewAct"/>
      </w:pPr>
      <w:hyperlink r:id="rId460" w:tooltip="A2009-50" w:history="1">
        <w:r w:rsidR="003F5F90" w:rsidRPr="003F5F90">
          <w:rPr>
            <w:rStyle w:val="charCitHyperlinkAbbrev"/>
          </w:rPr>
          <w:t>Building and Construction Industry (Security of Payment) Act 2009</w:t>
        </w:r>
      </w:hyperlink>
      <w:r w:rsidR="00BC4AF3">
        <w:t xml:space="preserve"> A2009-50 s 50</w:t>
      </w:r>
    </w:p>
    <w:p w14:paraId="0CFAB363" w14:textId="77777777" w:rsidR="00BC4AF3" w:rsidRDefault="00BC4AF3" w:rsidP="00BC4AF3">
      <w:pPr>
        <w:pStyle w:val="Actdetails"/>
      </w:pPr>
      <w:r>
        <w:t>notified LR 15 October 2009</w:t>
      </w:r>
    </w:p>
    <w:p w14:paraId="08C09191" w14:textId="77777777" w:rsidR="00BC4AF3" w:rsidRDefault="00BC4AF3" w:rsidP="00BC4AF3">
      <w:pPr>
        <w:pStyle w:val="Actdetails"/>
      </w:pPr>
      <w:r>
        <w:t>s 1, s 2 commenced 15 October 2009 (LA s 75 (1))</w:t>
      </w:r>
    </w:p>
    <w:p w14:paraId="5E9D2EC8" w14:textId="77777777" w:rsidR="00BC4AF3" w:rsidRPr="00772E32" w:rsidRDefault="00BC4AF3" w:rsidP="00BC4AF3">
      <w:pPr>
        <w:pStyle w:val="Actdetails"/>
      </w:pPr>
      <w:r w:rsidRPr="00772E32">
        <w:t>s 50 commence</w:t>
      </w:r>
      <w:r>
        <w:t>d</w:t>
      </w:r>
      <w:r w:rsidRPr="00772E32">
        <w:t xml:space="preserve"> 1 July 2010 (s 2)</w:t>
      </w:r>
    </w:p>
    <w:p w14:paraId="4F1896F5" w14:textId="75E74F81" w:rsidR="00BC4AF3" w:rsidRDefault="008144E9" w:rsidP="00BC4AF3">
      <w:pPr>
        <w:pStyle w:val="NewAct"/>
      </w:pPr>
      <w:hyperlink r:id="rId461" w:tooltip="A2010-6" w:history="1">
        <w:r w:rsidR="003F5F90" w:rsidRPr="003F5F90">
          <w:rPr>
            <w:rStyle w:val="charCitHyperlinkAbbrev"/>
          </w:rPr>
          <w:t>Surveyors Amendment Act 2010</w:t>
        </w:r>
      </w:hyperlink>
      <w:r w:rsidR="00BC4AF3">
        <w:t xml:space="preserve"> A2010-6 sch 1 pt 1.4</w:t>
      </w:r>
    </w:p>
    <w:p w14:paraId="7D6408D8" w14:textId="77777777" w:rsidR="00BC4AF3" w:rsidRDefault="00BC4AF3" w:rsidP="00BC4AF3">
      <w:pPr>
        <w:pStyle w:val="Actdetails"/>
      </w:pPr>
      <w:r>
        <w:t>notified LR 2 March 2010</w:t>
      </w:r>
    </w:p>
    <w:p w14:paraId="01B4507E" w14:textId="77777777" w:rsidR="00BC4AF3" w:rsidRDefault="00BC4AF3" w:rsidP="00BC4AF3">
      <w:pPr>
        <w:pStyle w:val="Actdetails"/>
      </w:pPr>
      <w:r>
        <w:t>s 1, s 2 commenced 2 March 2010 (LA s 75 (1))</w:t>
      </w:r>
    </w:p>
    <w:p w14:paraId="7D80955C" w14:textId="77777777" w:rsidR="00BC4AF3" w:rsidRDefault="00BC4AF3" w:rsidP="00BC4AF3">
      <w:pPr>
        <w:pStyle w:val="Actdetails"/>
      </w:pPr>
      <w:r>
        <w:t>sch 1 pt 1.4 commenced 3 March 2010 (s 2)</w:t>
      </w:r>
    </w:p>
    <w:p w14:paraId="48EEF557" w14:textId="0814EBB0" w:rsidR="00BC4AF3" w:rsidRPr="0091483C" w:rsidRDefault="008144E9" w:rsidP="00BC4AF3">
      <w:pPr>
        <w:pStyle w:val="NewAct"/>
      </w:pPr>
      <w:hyperlink r:id="rId462" w:tooltip="A2010-10" w:history="1">
        <w:r w:rsidR="003F5F90" w:rsidRPr="003F5F90">
          <w:rPr>
            <w:rStyle w:val="charCitHyperlinkAbbrev"/>
          </w:rPr>
          <w:t>Health Practitioner Regulation National Law (ACT) Act 2010</w:t>
        </w:r>
      </w:hyperlink>
      <w:r w:rsidR="00BC4AF3">
        <w:t xml:space="preserve"> A2010-10 sch 2 pt 2.13</w:t>
      </w:r>
    </w:p>
    <w:p w14:paraId="1246F262" w14:textId="77777777" w:rsidR="00BC4AF3" w:rsidRDefault="00BC4AF3" w:rsidP="004909F1">
      <w:pPr>
        <w:pStyle w:val="Actdetails"/>
      </w:pPr>
      <w:r>
        <w:t>notified LR 31 March 2010</w:t>
      </w:r>
    </w:p>
    <w:p w14:paraId="46CD6308" w14:textId="77777777" w:rsidR="00BC4AF3" w:rsidRDefault="00BC4AF3" w:rsidP="004909F1">
      <w:pPr>
        <w:pStyle w:val="Actdetails"/>
      </w:pPr>
      <w:r>
        <w:t>s 1, s 2 commenced 31 March 2010 (LA s 75 (1))</w:t>
      </w:r>
    </w:p>
    <w:p w14:paraId="505D040B" w14:textId="77777777" w:rsidR="00BC4AF3" w:rsidRPr="00934631" w:rsidRDefault="00BC4AF3" w:rsidP="00BC4AF3">
      <w:pPr>
        <w:pStyle w:val="Actdetails"/>
      </w:pPr>
      <w:r w:rsidRPr="00934631">
        <w:t>sch 2 pt 2.</w:t>
      </w:r>
      <w:r>
        <w:t>13</w:t>
      </w:r>
      <w:r w:rsidRPr="00934631">
        <w:t xml:space="preserve"> commenced 1 July</w:t>
      </w:r>
      <w:r>
        <w:t xml:space="preserve"> 2010</w:t>
      </w:r>
      <w:r w:rsidRPr="00934631">
        <w:t xml:space="preserve"> (s 2 (1) (a))</w:t>
      </w:r>
    </w:p>
    <w:p w14:paraId="1B71078B" w14:textId="67229A9D" w:rsidR="00BC4AF3" w:rsidRDefault="008144E9" w:rsidP="00BC4AF3">
      <w:pPr>
        <w:pStyle w:val="NewAct"/>
      </w:pPr>
      <w:hyperlink r:id="rId463" w:tooltip="A2010-40" w:history="1">
        <w:r w:rsidR="003F5F90" w:rsidRPr="003F5F90">
          <w:rPr>
            <w:rStyle w:val="charCitHyperlinkAbbrev"/>
          </w:rPr>
          <w:t>Justice and Community Safety Legislation Amendment Act 2010 (No 3)</w:t>
        </w:r>
      </w:hyperlink>
      <w:r w:rsidR="00BC4AF3">
        <w:t xml:space="preserve"> A2010-40 sch 1 pt 1.8</w:t>
      </w:r>
    </w:p>
    <w:p w14:paraId="5A3B2866" w14:textId="77777777" w:rsidR="00BC4AF3" w:rsidRDefault="00BC4AF3" w:rsidP="004909F1">
      <w:pPr>
        <w:pStyle w:val="Actdetails"/>
      </w:pPr>
      <w:r>
        <w:t>notified LR 5 October 2010</w:t>
      </w:r>
    </w:p>
    <w:p w14:paraId="2A89C725" w14:textId="77777777" w:rsidR="00BC4AF3" w:rsidRDefault="00BC4AF3" w:rsidP="004909F1">
      <w:pPr>
        <w:pStyle w:val="Actdetails"/>
      </w:pPr>
      <w:r>
        <w:t>s 1, s 2 commenced 5 October 2010 (LA s 75 (1))</w:t>
      </w:r>
    </w:p>
    <w:p w14:paraId="02A9941D" w14:textId="77777777" w:rsidR="00BC4AF3" w:rsidRDefault="00BC4AF3" w:rsidP="00BC4AF3">
      <w:pPr>
        <w:pStyle w:val="Actdetails"/>
      </w:pPr>
      <w:r>
        <w:t>s 3, sch 1 pt 1.8 commenced 6 October 2010 (s 2 (1))</w:t>
      </w:r>
    </w:p>
    <w:p w14:paraId="3EA3BC74" w14:textId="4C146F6E" w:rsidR="00BC4AF3" w:rsidRDefault="008144E9" w:rsidP="00BC4AF3">
      <w:pPr>
        <w:pStyle w:val="NewAct"/>
      </w:pPr>
      <w:hyperlink r:id="rId464" w:tooltip="A2010-54" w:history="1">
        <w:r w:rsidR="003F5F90" w:rsidRPr="003F5F90">
          <w:rPr>
            <w:rStyle w:val="charCitHyperlinkAbbrev"/>
          </w:rPr>
          <w:t>Fair Trading (Australian Consumer Law) Amendment Act 2010</w:t>
        </w:r>
      </w:hyperlink>
      <w:r w:rsidR="00BC4AF3">
        <w:t xml:space="preserve"> A2010</w:t>
      </w:r>
      <w:r w:rsidR="00BC4AF3">
        <w:noBreakHyphen/>
        <w:t>54 sch 3 pt 3.15</w:t>
      </w:r>
    </w:p>
    <w:p w14:paraId="2A819685" w14:textId="77777777" w:rsidR="00BC4AF3" w:rsidRDefault="00BC4AF3" w:rsidP="00BC4AF3">
      <w:pPr>
        <w:pStyle w:val="Actdetails"/>
      </w:pPr>
      <w:r>
        <w:t>notified LR 16 December 2010</w:t>
      </w:r>
    </w:p>
    <w:p w14:paraId="487837C5" w14:textId="77777777" w:rsidR="00BC4AF3" w:rsidRDefault="00BC4AF3" w:rsidP="00BC4AF3">
      <w:pPr>
        <w:pStyle w:val="Actdetails"/>
      </w:pPr>
      <w:r>
        <w:t>s 1, s 2 commenced 16 December 2010 (LA s 75 (1))</w:t>
      </w:r>
    </w:p>
    <w:p w14:paraId="47005709" w14:textId="77777777" w:rsidR="00BC4AF3" w:rsidRPr="00CB0D40" w:rsidRDefault="00BC4AF3" w:rsidP="003603D4">
      <w:pPr>
        <w:pStyle w:val="Actdetails"/>
      </w:pPr>
      <w:r>
        <w:t>sch 3 pt 3.15</w:t>
      </w:r>
      <w:r w:rsidRPr="00CB0D40">
        <w:t xml:space="preserve"> commenced </w:t>
      </w:r>
      <w:r>
        <w:t>1 January 2011 (s 2 (1</w:t>
      </w:r>
      <w:r w:rsidRPr="00CB0D40">
        <w:t>)</w:t>
      </w:r>
      <w:r>
        <w:t>)</w:t>
      </w:r>
    </w:p>
    <w:p w14:paraId="7317BF45" w14:textId="74AB9868" w:rsidR="00747F54" w:rsidRDefault="008144E9" w:rsidP="00747F54">
      <w:pPr>
        <w:pStyle w:val="NewAct"/>
      </w:pPr>
      <w:hyperlink r:id="rId465" w:tooltip="A2011-22" w:history="1">
        <w:r w:rsidR="003F5F90" w:rsidRPr="003F5F90">
          <w:rPr>
            <w:rStyle w:val="charCitHyperlinkAbbrev"/>
          </w:rPr>
          <w:t>Administrative (One ACT Public Service Miscellaneous Amendments) Act 2011</w:t>
        </w:r>
      </w:hyperlink>
      <w:r w:rsidR="00747F54">
        <w:t xml:space="preserve"> A2011-22 sch 1 pt 1.91</w:t>
      </w:r>
    </w:p>
    <w:p w14:paraId="7111B373" w14:textId="77777777" w:rsidR="00747F54" w:rsidRDefault="00747F54" w:rsidP="00747F54">
      <w:pPr>
        <w:pStyle w:val="Actdetails"/>
        <w:keepNext/>
      </w:pPr>
      <w:r>
        <w:t>notified LR 30 June 2011</w:t>
      </w:r>
    </w:p>
    <w:p w14:paraId="4F1E2682" w14:textId="77777777" w:rsidR="00747F54" w:rsidRDefault="00747F54" w:rsidP="00747F54">
      <w:pPr>
        <w:pStyle w:val="Actdetails"/>
        <w:keepNext/>
      </w:pPr>
      <w:r>
        <w:t>s 1, s 2 commenced 30 June 2011 (LA s 75 (1))</w:t>
      </w:r>
    </w:p>
    <w:p w14:paraId="52B81A13" w14:textId="77777777" w:rsidR="00747F54" w:rsidRPr="00CB0D40" w:rsidRDefault="00747F54" w:rsidP="00747F54">
      <w:pPr>
        <w:pStyle w:val="Actdetails"/>
      </w:pPr>
      <w:r>
        <w:t>sch 1 pt 1.91</w:t>
      </w:r>
      <w:r w:rsidRPr="00CB0D40">
        <w:t xml:space="preserve"> commenced </w:t>
      </w:r>
      <w:r>
        <w:t>1 July 2011 (s 2 (1</w:t>
      </w:r>
      <w:r w:rsidRPr="00CB0D40">
        <w:t>)</w:t>
      </w:r>
      <w:r>
        <w:t>)</w:t>
      </w:r>
    </w:p>
    <w:p w14:paraId="7BCD245D" w14:textId="626907F4" w:rsidR="00D80E97" w:rsidRPr="0046399D" w:rsidRDefault="008144E9" w:rsidP="00D80E97">
      <w:pPr>
        <w:pStyle w:val="NewAct"/>
      </w:pPr>
      <w:hyperlink r:id="rId466" w:tooltip="A2011-28" w:history="1">
        <w:r w:rsidR="003F5F90" w:rsidRPr="003F5F90">
          <w:rPr>
            <w:rStyle w:val="charCitHyperlinkAbbrev"/>
          </w:rPr>
          <w:t>Statute Law Amendment Act 2011 (No 2)</w:t>
        </w:r>
      </w:hyperlink>
      <w:r w:rsidR="00D80E97">
        <w:t> A2011</w:t>
      </w:r>
      <w:r w:rsidR="00D80E97" w:rsidRPr="0046399D">
        <w:t>-</w:t>
      </w:r>
      <w:r w:rsidR="00D80E97">
        <w:t>28 sch 2</w:t>
      </w:r>
    </w:p>
    <w:p w14:paraId="07F8FF58" w14:textId="77777777" w:rsidR="00D80E97" w:rsidRPr="00DB3D5E" w:rsidRDefault="00D80E97" w:rsidP="00D80E97">
      <w:pPr>
        <w:pStyle w:val="Actdetails"/>
        <w:keepNext/>
      </w:pPr>
      <w:r>
        <w:t>notified LR 31</w:t>
      </w:r>
      <w:r w:rsidRPr="00DB3D5E">
        <w:t xml:space="preserve"> </w:t>
      </w:r>
      <w:r>
        <w:t>August 2011</w:t>
      </w:r>
    </w:p>
    <w:p w14:paraId="76689AAC" w14:textId="77777777" w:rsidR="00D80E97" w:rsidRDefault="00D80E97" w:rsidP="00D80E97">
      <w:pPr>
        <w:pStyle w:val="Actdetails"/>
        <w:keepNext/>
      </w:pPr>
      <w:r>
        <w:t>s 1, s 2 commenced 31 August 2011 (LA s 75 (1))</w:t>
      </w:r>
    </w:p>
    <w:p w14:paraId="2602B22B" w14:textId="77777777" w:rsidR="00D80E97" w:rsidRPr="00FC50FC" w:rsidRDefault="00D80E97" w:rsidP="00D80E97">
      <w:pPr>
        <w:pStyle w:val="Actdetails"/>
      </w:pPr>
      <w:r w:rsidRPr="00FC50FC">
        <w:t>sch 2</w:t>
      </w:r>
      <w:r w:rsidR="00FC50FC">
        <w:t xml:space="preserve"> commenced</w:t>
      </w:r>
      <w:r w:rsidRPr="00FC50FC">
        <w:t xml:space="preserve"> 21 September 2011 (s 2 (1))</w:t>
      </w:r>
    </w:p>
    <w:p w14:paraId="5079F4DC" w14:textId="5B8CA90A" w:rsidR="00D80E97" w:rsidRDefault="008144E9" w:rsidP="00D80E97">
      <w:pPr>
        <w:pStyle w:val="NewAct"/>
      </w:pPr>
      <w:hyperlink r:id="rId467" w:tooltip="A2011-30" w:history="1">
        <w:r w:rsidR="003F5F90" w:rsidRPr="003F5F90">
          <w:rPr>
            <w:rStyle w:val="charCitHyperlinkAbbrev"/>
          </w:rPr>
          <w:t>Law Officers Act 2011</w:t>
        </w:r>
      </w:hyperlink>
      <w:r w:rsidR="00D80E97">
        <w:t xml:space="preserve"> A2011-30 sch 1 pt 1.4</w:t>
      </w:r>
    </w:p>
    <w:p w14:paraId="71B38292" w14:textId="77777777" w:rsidR="00D80E97" w:rsidRDefault="00D80E97" w:rsidP="00D80E97">
      <w:pPr>
        <w:pStyle w:val="Actdetails"/>
      </w:pPr>
      <w:r>
        <w:t>notified LR 29 August 2011</w:t>
      </w:r>
    </w:p>
    <w:p w14:paraId="0EA51566" w14:textId="77777777" w:rsidR="00D80E97" w:rsidRDefault="00D80E97" w:rsidP="00D80E97">
      <w:pPr>
        <w:pStyle w:val="Actdetails"/>
      </w:pPr>
      <w:r>
        <w:t>s 1, s 2 commenced 29 August 2011 (LA s 75 (1))</w:t>
      </w:r>
    </w:p>
    <w:p w14:paraId="6E32B55B" w14:textId="6655C4DD" w:rsidR="00D80E97" w:rsidRPr="00A65EC5" w:rsidRDefault="00D80E97" w:rsidP="00D80E97">
      <w:pPr>
        <w:pStyle w:val="Actdetails"/>
      </w:pPr>
      <w:r>
        <w:t xml:space="preserve">sch 1 pt 1.4 commenced 31 August 2011 (s 2 and </w:t>
      </w:r>
      <w:hyperlink r:id="rId468" w:tooltip="CN2011-9" w:history="1">
        <w:r w:rsidR="003F5F90" w:rsidRPr="003F5F90">
          <w:rPr>
            <w:rStyle w:val="charCitHyperlinkAbbrev"/>
          </w:rPr>
          <w:t>CN2011-9</w:t>
        </w:r>
      </w:hyperlink>
      <w:r>
        <w:t>)</w:t>
      </w:r>
    </w:p>
    <w:p w14:paraId="2A6452F4" w14:textId="358B4EB1" w:rsidR="003D0031" w:rsidRDefault="008144E9" w:rsidP="003D0031">
      <w:pPr>
        <w:pStyle w:val="NewAct"/>
      </w:pPr>
      <w:hyperlink r:id="rId469" w:tooltip="A2011-48" w:history="1">
        <w:r w:rsidR="003F5F90" w:rsidRPr="003F5F90">
          <w:rPr>
            <w:rStyle w:val="charCitHyperlinkAbbrev"/>
          </w:rPr>
          <w:t>Evidence (Consequential Amendments) Act 2011</w:t>
        </w:r>
      </w:hyperlink>
      <w:r w:rsidR="003D0031">
        <w:t xml:space="preserve"> A2011-48 sch 1 pt</w:t>
      </w:r>
      <w:r w:rsidR="00442153">
        <w:t> </w:t>
      </w:r>
      <w:r w:rsidR="003D0031">
        <w:t>1.22</w:t>
      </w:r>
    </w:p>
    <w:p w14:paraId="65CF2DE2" w14:textId="77777777" w:rsidR="003D0031" w:rsidRDefault="003D0031" w:rsidP="003D0031">
      <w:pPr>
        <w:pStyle w:val="Actdetails"/>
        <w:keepNext/>
      </w:pPr>
      <w:r>
        <w:t>notified LR 22 November 2011</w:t>
      </w:r>
    </w:p>
    <w:p w14:paraId="58202FBC" w14:textId="77777777" w:rsidR="003D0031" w:rsidRDefault="003D0031" w:rsidP="003D0031">
      <w:pPr>
        <w:pStyle w:val="Actdetails"/>
        <w:keepNext/>
      </w:pPr>
      <w:r>
        <w:t>s 1, s 2 commenced 22 November 2011 (LA s 75 (1))</w:t>
      </w:r>
    </w:p>
    <w:p w14:paraId="65D42A11" w14:textId="4143BCF5" w:rsidR="003D0031" w:rsidRPr="00052892" w:rsidRDefault="003D0031" w:rsidP="003D0031">
      <w:pPr>
        <w:pStyle w:val="Actdetails"/>
      </w:pPr>
      <w:r w:rsidRPr="00052892">
        <w:t xml:space="preserve">sch 1 pt 1.22 </w:t>
      </w:r>
      <w:r w:rsidR="00052892" w:rsidRPr="00052892">
        <w:t xml:space="preserve">commenced 1 March 2012 (s 2 (1) and see </w:t>
      </w:r>
      <w:hyperlink r:id="rId470" w:tooltip="A2011-12" w:history="1">
        <w:r w:rsidR="003F5F90" w:rsidRPr="003F5F90">
          <w:rPr>
            <w:rStyle w:val="charCitHyperlinkAbbrev"/>
          </w:rPr>
          <w:t>Evidence Act 2011</w:t>
        </w:r>
      </w:hyperlink>
      <w:r w:rsidR="00052892" w:rsidRPr="00052892">
        <w:t xml:space="preserve"> A2011</w:t>
      </w:r>
      <w:r w:rsidR="00052892" w:rsidRPr="00052892">
        <w:noBreakHyphen/>
        <w:t xml:space="preserve">12, s 2 and </w:t>
      </w:r>
      <w:hyperlink r:id="rId471" w:tooltip="CN2012-4" w:history="1">
        <w:r w:rsidR="003F5F90" w:rsidRPr="003F5F90">
          <w:rPr>
            <w:rStyle w:val="charCitHyperlinkAbbrev"/>
          </w:rPr>
          <w:t>CN2012-4</w:t>
        </w:r>
      </w:hyperlink>
      <w:r w:rsidR="00052892" w:rsidRPr="00052892">
        <w:t>)</w:t>
      </w:r>
    </w:p>
    <w:p w14:paraId="175EC829" w14:textId="5C9D0FB9" w:rsidR="003D0031" w:rsidRDefault="008144E9" w:rsidP="003D0031">
      <w:pPr>
        <w:pStyle w:val="NewAct"/>
      </w:pPr>
      <w:hyperlink r:id="rId472" w:tooltip="A2011-49" w:history="1">
        <w:r w:rsidR="003F5F90" w:rsidRPr="003F5F90">
          <w:rPr>
            <w:rStyle w:val="charCitHyperlinkAbbrev"/>
          </w:rPr>
          <w:t>Justice and Community Safety Legislation Amendment Act 2011 (No 3)</w:t>
        </w:r>
      </w:hyperlink>
      <w:r w:rsidR="00352F69">
        <w:t xml:space="preserve"> A2011-49 sch 1 pt 1.5</w:t>
      </w:r>
    </w:p>
    <w:p w14:paraId="2A319BA5" w14:textId="77777777" w:rsidR="003D0031" w:rsidRDefault="003D0031" w:rsidP="003D0031">
      <w:pPr>
        <w:pStyle w:val="Actdetails"/>
        <w:keepNext/>
      </w:pPr>
      <w:r>
        <w:t>notified LR 22 November 2011</w:t>
      </w:r>
    </w:p>
    <w:p w14:paraId="4C2CDF1C" w14:textId="77777777" w:rsidR="003D0031" w:rsidRDefault="003D0031" w:rsidP="003D0031">
      <w:pPr>
        <w:pStyle w:val="Actdetails"/>
        <w:keepNext/>
      </w:pPr>
      <w:r>
        <w:t>s 1, s 2 commenced 22 November 2011 (LA s 75 (1))</w:t>
      </w:r>
    </w:p>
    <w:p w14:paraId="70780AAA" w14:textId="77777777" w:rsidR="003D0031" w:rsidRPr="00CB0D40" w:rsidRDefault="00352F69" w:rsidP="003D0031">
      <w:pPr>
        <w:pStyle w:val="Actdetails"/>
      </w:pPr>
      <w:r>
        <w:t>sch 1 pt 1.5</w:t>
      </w:r>
      <w:r w:rsidR="003D0031" w:rsidRPr="00CB0D40">
        <w:t xml:space="preserve"> commenced </w:t>
      </w:r>
      <w:r w:rsidR="003D0031">
        <w:t>23 November 2011 (s 2 (1</w:t>
      </w:r>
      <w:r w:rsidR="003D0031" w:rsidRPr="00CB0D40">
        <w:t>)</w:t>
      </w:r>
      <w:r w:rsidR="003D0031">
        <w:t>)</w:t>
      </w:r>
    </w:p>
    <w:p w14:paraId="483DFF43" w14:textId="5EE45F48" w:rsidR="00D16113" w:rsidRDefault="008144E9" w:rsidP="00D16113">
      <w:pPr>
        <w:pStyle w:val="NewAct"/>
      </w:pPr>
      <w:hyperlink r:id="rId473" w:tooltip="A2011-52" w:history="1">
        <w:r w:rsidR="003F5F90" w:rsidRPr="003F5F90">
          <w:rPr>
            <w:rStyle w:val="charCitHyperlinkAbbrev"/>
          </w:rPr>
          <w:t>Statute Law Amendment Act 2011 (No 3)</w:t>
        </w:r>
      </w:hyperlink>
      <w:r w:rsidR="00D16113">
        <w:t xml:space="preserve"> A2011-52 sch 2</w:t>
      </w:r>
    </w:p>
    <w:p w14:paraId="0D768F93" w14:textId="77777777" w:rsidR="00D16113" w:rsidRDefault="00D16113" w:rsidP="00D16113">
      <w:pPr>
        <w:pStyle w:val="Actdetails"/>
        <w:keepNext/>
      </w:pPr>
      <w:r>
        <w:t>notified LR 28 November 2011</w:t>
      </w:r>
    </w:p>
    <w:p w14:paraId="186EB2E7" w14:textId="77777777" w:rsidR="00D16113" w:rsidRDefault="00D16113" w:rsidP="00D16113">
      <w:pPr>
        <w:pStyle w:val="Actdetails"/>
        <w:keepNext/>
      </w:pPr>
      <w:r>
        <w:t>s 1, s 2 commenced 28 November 2011 (LA s 75 (1))</w:t>
      </w:r>
    </w:p>
    <w:p w14:paraId="69D1F9BE" w14:textId="77777777" w:rsidR="00D16113" w:rsidRDefault="00D16113" w:rsidP="00D16113">
      <w:pPr>
        <w:pStyle w:val="Actdetails"/>
      </w:pPr>
      <w:r w:rsidRPr="00D6142D">
        <w:t xml:space="preserve">sch </w:t>
      </w:r>
      <w:r>
        <w:t>2</w:t>
      </w:r>
      <w:r w:rsidRPr="00D6142D">
        <w:t xml:space="preserve"> </w:t>
      </w:r>
      <w:r>
        <w:t>commenced 12 December 2011</w:t>
      </w:r>
      <w:r w:rsidRPr="00D6142D">
        <w:t xml:space="preserve"> (s 2</w:t>
      </w:r>
      <w:r>
        <w:t>)</w:t>
      </w:r>
    </w:p>
    <w:p w14:paraId="3766E636" w14:textId="76241FFD" w:rsidR="00A76497" w:rsidRDefault="008144E9" w:rsidP="00A76497">
      <w:pPr>
        <w:pStyle w:val="NewAct"/>
      </w:pPr>
      <w:hyperlink r:id="rId474" w:tooltip="A2011-55" w:history="1">
        <w:r w:rsidR="003F5F90" w:rsidRPr="003F5F90">
          <w:rPr>
            <w:rStyle w:val="charCitHyperlinkAbbrev"/>
          </w:rPr>
          <w:t>Work Health and Safety (Consequential Amendments) Act 2011</w:t>
        </w:r>
      </w:hyperlink>
      <w:r w:rsidR="0011678F">
        <w:t xml:space="preserve"> A2011</w:t>
      </w:r>
      <w:r w:rsidR="0011678F">
        <w:noBreakHyphen/>
        <w:t>55 sch 1 pt 1.9</w:t>
      </w:r>
    </w:p>
    <w:p w14:paraId="019A6696" w14:textId="77777777" w:rsidR="00A76497" w:rsidRPr="00C87C7E" w:rsidRDefault="00A76497" w:rsidP="00A76497">
      <w:pPr>
        <w:pStyle w:val="Actdetails"/>
      </w:pPr>
      <w:r w:rsidRPr="00C87C7E">
        <w:t>notified LR 14 December 2011</w:t>
      </w:r>
    </w:p>
    <w:p w14:paraId="1B5E281D" w14:textId="77777777" w:rsidR="00A76497" w:rsidRPr="00C87C7E" w:rsidRDefault="00A76497" w:rsidP="00A76497">
      <w:pPr>
        <w:pStyle w:val="Actdetails"/>
      </w:pPr>
      <w:r w:rsidRPr="00C87C7E">
        <w:t>s 1, s 2 commenced 14 December 2011 (LA s 75 (1))</w:t>
      </w:r>
    </w:p>
    <w:p w14:paraId="0635AD0B" w14:textId="6E222214" w:rsidR="00A76497" w:rsidRDefault="0011678F" w:rsidP="00A76497">
      <w:pPr>
        <w:pStyle w:val="Actdetails"/>
      </w:pPr>
      <w:r>
        <w:t>sch 1 pt 1.9</w:t>
      </w:r>
      <w:r w:rsidR="00A76497" w:rsidRPr="000B7637">
        <w:t xml:space="preserve"> commence</w:t>
      </w:r>
      <w:r w:rsidR="00A76497">
        <w:t>d 1 January 2012</w:t>
      </w:r>
      <w:r w:rsidR="00A76497" w:rsidRPr="000B7637">
        <w:t xml:space="preserve"> </w:t>
      </w:r>
      <w:r w:rsidR="00A76497">
        <w:t xml:space="preserve">(s 2 and see </w:t>
      </w:r>
      <w:hyperlink r:id="rId475" w:tooltip="A2011-35" w:history="1">
        <w:r w:rsidR="003F5F90" w:rsidRPr="003F5F90">
          <w:rPr>
            <w:rStyle w:val="charCitHyperlinkAbbrev"/>
          </w:rPr>
          <w:t>Work Health and Safety Act 2011</w:t>
        </w:r>
      </w:hyperlink>
      <w:r w:rsidR="00A76497">
        <w:t xml:space="preserve"> A2011-35, s 2 and </w:t>
      </w:r>
      <w:hyperlink r:id="rId476" w:tooltip="CN2011-12" w:history="1">
        <w:r w:rsidR="003F5F90" w:rsidRPr="003F5F90">
          <w:rPr>
            <w:rStyle w:val="charCitHyperlinkAbbrev"/>
          </w:rPr>
          <w:t>CN2011-12</w:t>
        </w:r>
      </w:hyperlink>
      <w:r w:rsidR="00A76497">
        <w:t>)</w:t>
      </w:r>
    </w:p>
    <w:p w14:paraId="543C2911" w14:textId="56E92235" w:rsidR="00BF1E04" w:rsidRDefault="008144E9" w:rsidP="00BF1E04">
      <w:pPr>
        <w:pStyle w:val="NewAct"/>
      </w:pPr>
      <w:hyperlink r:id="rId477" w:tooltip="A2012-21" w:history="1">
        <w:r w:rsidR="003F5F90" w:rsidRPr="003F5F90">
          <w:rPr>
            <w:rStyle w:val="charCitHyperlinkAbbrev"/>
          </w:rPr>
          <w:t>Statute Law Amendment Act 2012</w:t>
        </w:r>
      </w:hyperlink>
      <w:r w:rsidR="00BF1E04">
        <w:t xml:space="preserve"> A2012-21 sch 2</w:t>
      </w:r>
    </w:p>
    <w:p w14:paraId="23005DDD" w14:textId="77777777" w:rsidR="00BF1E04" w:rsidRDefault="00BF1E04" w:rsidP="00BF1E04">
      <w:pPr>
        <w:pStyle w:val="Actdetails"/>
        <w:keepNext/>
      </w:pPr>
      <w:r>
        <w:t>notified LR 22 May 2012</w:t>
      </w:r>
    </w:p>
    <w:p w14:paraId="601D99A3" w14:textId="77777777" w:rsidR="00BF1E04" w:rsidRDefault="00BF1E04" w:rsidP="00BF1E04">
      <w:pPr>
        <w:pStyle w:val="Actdetails"/>
        <w:keepNext/>
      </w:pPr>
      <w:r>
        <w:t>s 1, s 2 commenced 22 May 2012 (LA s 75 (1))</w:t>
      </w:r>
    </w:p>
    <w:p w14:paraId="6A9BDE73" w14:textId="77777777" w:rsidR="00BF1E04" w:rsidRPr="00EB5533" w:rsidRDefault="00EB5533" w:rsidP="00BF1E04">
      <w:pPr>
        <w:pStyle w:val="Actdetails"/>
        <w:keepNext/>
      </w:pPr>
      <w:r>
        <w:t>amdt 2.1 commenced</w:t>
      </w:r>
      <w:r w:rsidR="00BF1E04" w:rsidRPr="00EB5533">
        <w:t xml:space="preserve"> 5 June 2012 (s 2 (1))</w:t>
      </w:r>
    </w:p>
    <w:p w14:paraId="78B1D29E" w14:textId="77777777" w:rsidR="00BF1E04" w:rsidRPr="00EB5533" w:rsidRDefault="00BF1E04" w:rsidP="00BF1E04">
      <w:pPr>
        <w:pStyle w:val="Actdetails"/>
        <w:keepNext/>
      </w:pPr>
      <w:r w:rsidRPr="00EB5533">
        <w:t>sch 2 remainder commence</w:t>
      </w:r>
      <w:r w:rsidR="00EB5533">
        <w:t>d</w:t>
      </w:r>
      <w:r w:rsidRPr="00EB5533">
        <w:t xml:space="preserve"> 5 June 2012 (s 2 (2))</w:t>
      </w:r>
    </w:p>
    <w:p w14:paraId="58E9E65E" w14:textId="43E558DC" w:rsidR="00BF1E04" w:rsidRDefault="008144E9" w:rsidP="00BF1E04">
      <w:pPr>
        <w:pStyle w:val="NewAct"/>
      </w:pPr>
      <w:hyperlink r:id="rId478" w:tooltip="A2012-25" w:history="1">
        <w:r w:rsidR="00803CF0" w:rsidRPr="00803CF0">
          <w:rPr>
            <w:rStyle w:val="charCitHyperlinkAbbrev"/>
          </w:rPr>
          <w:t>Commissioner for the Environment Amendment Act 2012</w:t>
        </w:r>
      </w:hyperlink>
      <w:r w:rsidR="00BF1E04">
        <w:t xml:space="preserve"> A2012-25</w:t>
      </w:r>
      <w:r w:rsidR="00BF1E04" w:rsidRPr="007F5CC2">
        <w:t xml:space="preserve"> sch</w:t>
      </w:r>
      <w:r w:rsidR="00BF1E04">
        <w:t> 1 pt 1.2</w:t>
      </w:r>
    </w:p>
    <w:p w14:paraId="20377E70" w14:textId="77777777" w:rsidR="00BF1E04" w:rsidRDefault="00BF1E04" w:rsidP="00BF1E04">
      <w:pPr>
        <w:pStyle w:val="Actdetails"/>
        <w:keepNext/>
      </w:pPr>
      <w:r>
        <w:t>notified LR 28 May 2012</w:t>
      </w:r>
    </w:p>
    <w:p w14:paraId="0BFA63CF" w14:textId="77777777" w:rsidR="00BF1E04" w:rsidRDefault="00BF1E04" w:rsidP="00BF1E04">
      <w:pPr>
        <w:pStyle w:val="Actdetails"/>
        <w:keepNext/>
      </w:pPr>
      <w:r>
        <w:t>s 1, s 2 commenced 28 May 2012 (LA s 75 (1))</w:t>
      </w:r>
    </w:p>
    <w:p w14:paraId="1FD3BCDD" w14:textId="77777777" w:rsidR="00BF1E04" w:rsidRDefault="00BF1E04" w:rsidP="00BF1E04">
      <w:pPr>
        <w:pStyle w:val="Actdetails"/>
      </w:pPr>
      <w:r w:rsidRPr="00D6142D">
        <w:t xml:space="preserve">sch </w:t>
      </w:r>
      <w:r>
        <w:t>1 pt 1.2</w:t>
      </w:r>
      <w:r w:rsidRPr="00D6142D">
        <w:t xml:space="preserve"> </w:t>
      </w:r>
      <w:r>
        <w:t>commenced 29 May 2012</w:t>
      </w:r>
      <w:r w:rsidRPr="00D6142D">
        <w:t xml:space="preserve"> (s 2</w:t>
      </w:r>
      <w:r>
        <w:t>)</w:t>
      </w:r>
    </w:p>
    <w:p w14:paraId="19013AC3" w14:textId="12A25B36" w:rsidR="00585F62" w:rsidRDefault="008144E9" w:rsidP="00585F62">
      <w:pPr>
        <w:pStyle w:val="NewAct"/>
      </w:pPr>
      <w:hyperlink r:id="rId479" w:tooltip="A2012-26" w:history="1">
        <w:r w:rsidR="003F5F90" w:rsidRPr="003F5F90">
          <w:rPr>
            <w:rStyle w:val="charCitHyperlinkAbbrev"/>
          </w:rPr>
          <w:t>Legislative Assembly (Office of the Legislative Assembly) Act 2012</w:t>
        </w:r>
      </w:hyperlink>
      <w:r w:rsidR="00585F62">
        <w:t xml:space="preserve"> A2012-26 sch 1 pt 1.6</w:t>
      </w:r>
    </w:p>
    <w:p w14:paraId="5F380176" w14:textId="77777777" w:rsidR="00585F62" w:rsidRDefault="00585F62" w:rsidP="00585F62">
      <w:pPr>
        <w:pStyle w:val="Actdetails"/>
        <w:keepNext/>
      </w:pPr>
      <w:r>
        <w:t>notified LR 24 May 2012</w:t>
      </w:r>
    </w:p>
    <w:p w14:paraId="029CF5AC" w14:textId="77777777" w:rsidR="00585F62" w:rsidRDefault="00585F62" w:rsidP="00585F62">
      <w:pPr>
        <w:pStyle w:val="Actdetails"/>
        <w:keepNext/>
      </w:pPr>
      <w:r>
        <w:t>s 1, s 2 commenced 24 May 2012 (LA s 75 (1))</w:t>
      </w:r>
    </w:p>
    <w:p w14:paraId="5A8966E1" w14:textId="77777777" w:rsidR="00585F62" w:rsidRPr="00CB0D40" w:rsidRDefault="00585F62" w:rsidP="00585F62">
      <w:pPr>
        <w:pStyle w:val="Actdetails"/>
      </w:pPr>
      <w:r>
        <w:t>sch 1 pt 1.6</w:t>
      </w:r>
      <w:r w:rsidRPr="00CB0D40">
        <w:t xml:space="preserve"> commenced </w:t>
      </w:r>
      <w:r>
        <w:t>1 July 2012 (s 2)</w:t>
      </w:r>
    </w:p>
    <w:p w14:paraId="643CA3B3" w14:textId="6C1DB43E" w:rsidR="00585F62" w:rsidRDefault="008144E9" w:rsidP="00585F62">
      <w:pPr>
        <w:pStyle w:val="NewAct"/>
      </w:pPr>
      <w:hyperlink r:id="rId480" w:tooltip="A2012-32" w:history="1">
        <w:r w:rsidR="003F5F90" w:rsidRPr="003F5F90">
          <w:rPr>
            <w:rStyle w:val="charCitHyperlinkAbbrev"/>
          </w:rPr>
          <w:t>National Energy Retail Law (Consequential Amendments) Act 2012</w:t>
        </w:r>
      </w:hyperlink>
      <w:r w:rsidR="00E0770C">
        <w:t xml:space="preserve"> A2012-32 pt 11</w:t>
      </w:r>
    </w:p>
    <w:p w14:paraId="0560F255" w14:textId="77777777" w:rsidR="00585F62" w:rsidRDefault="00585F62" w:rsidP="00585F62">
      <w:pPr>
        <w:pStyle w:val="Actdetails"/>
        <w:keepNext/>
      </w:pPr>
      <w:r>
        <w:t>notified LR 14 June 2012</w:t>
      </w:r>
    </w:p>
    <w:p w14:paraId="733D545C" w14:textId="77777777" w:rsidR="00585F62" w:rsidRDefault="00585F62" w:rsidP="00585F62">
      <w:pPr>
        <w:pStyle w:val="Actdetails"/>
        <w:keepNext/>
      </w:pPr>
      <w:r>
        <w:t>s 1, s 2 commenced 14 June 2012 (LA s 75 (1))</w:t>
      </w:r>
    </w:p>
    <w:p w14:paraId="12DA3114" w14:textId="1C99AE6D" w:rsidR="00585F62" w:rsidRDefault="00E0770C" w:rsidP="00585F62">
      <w:pPr>
        <w:pStyle w:val="Actdetails"/>
      </w:pPr>
      <w:r>
        <w:t>pt 11</w:t>
      </w:r>
      <w:r w:rsidR="00585F62">
        <w:t xml:space="preserve"> commenced</w:t>
      </w:r>
      <w:r w:rsidR="00585F62" w:rsidRPr="00CB0D40">
        <w:t xml:space="preserve"> </w:t>
      </w:r>
      <w:r w:rsidR="00585F62">
        <w:t xml:space="preserve">1 July 2012 (s 2 (1) and see </w:t>
      </w:r>
      <w:hyperlink r:id="rId481" w:tooltip="A2012-31" w:history="1">
        <w:r w:rsidR="003F5F90" w:rsidRPr="003F5F90">
          <w:rPr>
            <w:rStyle w:val="charCitHyperlinkAbbrev"/>
          </w:rPr>
          <w:t>National Energy Retail Law (ACT) Act 2012</w:t>
        </w:r>
      </w:hyperlink>
      <w:r w:rsidR="004A55B4">
        <w:t xml:space="preserve"> A2012-31</w:t>
      </w:r>
      <w:r w:rsidR="00405EBF">
        <w:t xml:space="preserve">, s 2 (1) and </w:t>
      </w:r>
      <w:hyperlink r:id="rId482" w:tooltip="CN2012-12" w:history="1">
        <w:r w:rsidR="003F5F90" w:rsidRPr="003F5F90">
          <w:rPr>
            <w:rStyle w:val="charCitHyperlinkAbbrev"/>
          </w:rPr>
          <w:t>CN2012-12</w:t>
        </w:r>
      </w:hyperlink>
      <w:r w:rsidR="00585F62">
        <w:t>)</w:t>
      </w:r>
    </w:p>
    <w:p w14:paraId="57999638" w14:textId="011721CF" w:rsidR="000E4865" w:rsidRDefault="008144E9" w:rsidP="000E4865">
      <w:pPr>
        <w:pStyle w:val="NewAct"/>
      </w:pPr>
      <w:hyperlink r:id="rId483" w:tooltip="A2012-33" w:history="1">
        <w:r w:rsidR="000E4865">
          <w:rPr>
            <w:rStyle w:val="charCitHyperlinkAbbrev"/>
          </w:rPr>
          <w:t>Official Visitor Act 2012</w:t>
        </w:r>
      </w:hyperlink>
      <w:r w:rsidR="000E4865">
        <w:t xml:space="preserve"> A2012-33 sch 1 pt 1.5</w:t>
      </w:r>
    </w:p>
    <w:p w14:paraId="3A24C6E6" w14:textId="77777777" w:rsidR="000E4865" w:rsidRDefault="000E4865" w:rsidP="000E4865">
      <w:pPr>
        <w:pStyle w:val="Actdetails"/>
        <w:keepNext/>
      </w:pPr>
      <w:r>
        <w:t>notified LR 15 June 2012</w:t>
      </w:r>
    </w:p>
    <w:p w14:paraId="2FEF3641" w14:textId="77777777" w:rsidR="000E4865" w:rsidRDefault="000E4865" w:rsidP="000E4865">
      <w:pPr>
        <w:pStyle w:val="Actdetails"/>
        <w:keepNext/>
      </w:pPr>
      <w:r>
        <w:t>s 1, s 2 commenced 15 June 2012 (LA s 75 (1))</w:t>
      </w:r>
    </w:p>
    <w:p w14:paraId="07012725" w14:textId="0617D16E" w:rsidR="000E4865" w:rsidRDefault="000E4865" w:rsidP="000E4865">
      <w:pPr>
        <w:pStyle w:val="Actdetails"/>
      </w:pPr>
      <w:r>
        <w:t>sch 1 pt 1.5</w:t>
      </w:r>
      <w:r w:rsidRPr="00D6142D">
        <w:t xml:space="preserve"> </w:t>
      </w:r>
      <w:r>
        <w:t>commenced 1 September 2013</w:t>
      </w:r>
      <w:r w:rsidRPr="00D6142D">
        <w:t xml:space="preserve"> (s 2</w:t>
      </w:r>
      <w:r>
        <w:t xml:space="preserve"> (as am by </w:t>
      </w:r>
      <w:hyperlink r:id="rId484" w:tooltip="Official Visitor Amendment Act 2013" w:history="1">
        <w:r>
          <w:rPr>
            <w:rStyle w:val="charCitHyperlinkAbbrev"/>
          </w:rPr>
          <w:t>A2013</w:t>
        </w:r>
        <w:r>
          <w:rPr>
            <w:rStyle w:val="charCitHyperlinkAbbrev"/>
          </w:rPr>
          <w:noBreakHyphen/>
          <w:t>22</w:t>
        </w:r>
      </w:hyperlink>
      <w:r>
        <w:t xml:space="preserve"> s 4</w:t>
      </w:r>
      <w:r w:rsidRPr="00D6142D">
        <w:t>)</w:t>
      </w:r>
      <w:r>
        <w:t>)</w:t>
      </w:r>
    </w:p>
    <w:p w14:paraId="52476D83" w14:textId="144AA20A" w:rsidR="0061256A" w:rsidRDefault="008144E9" w:rsidP="0061256A">
      <w:pPr>
        <w:pStyle w:val="NewAct"/>
      </w:pPr>
      <w:hyperlink r:id="rId485" w:tooltip="A2012-40" w:history="1">
        <w:r w:rsidR="003F5F90" w:rsidRPr="003F5F90">
          <w:rPr>
            <w:rStyle w:val="charCitHyperlinkAbbrev"/>
          </w:rPr>
          <w:t>Civil Unions Act 2012</w:t>
        </w:r>
      </w:hyperlink>
      <w:r w:rsidR="0061256A">
        <w:t xml:space="preserve"> A2012-40 sch 3 pt 3.19</w:t>
      </w:r>
    </w:p>
    <w:p w14:paraId="194127D7" w14:textId="77777777" w:rsidR="0061256A" w:rsidRDefault="0061256A" w:rsidP="0061256A">
      <w:pPr>
        <w:pStyle w:val="Actdetails"/>
        <w:keepNext/>
      </w:pPr>
      <w:r>
        <w:t>notified LR 4 September 2012</w:t>
      </w:r>
    </w:p>
    <w:p w14:paraId="73A21022" w14:textId="77777777" w:rsidR="0061256A" w:rsidRDefault="0061256A" w:rsidP="0061256A">
      <w:pPr>
        <w:pStyle w:val="Actdetails"/>
        <w:keepNext/>
      </w:pPr>
      <w:r>
        <w:t>s 1, s 2 commenced 4 September 2012 (LA s 75 (1))</w:t>
      </w:r>
    </w:p>
    <w:p w14:paraId="2B51EEED" w14:textId="77777777" w:rsidR="0061256A" w:rsidRDefault="0061256A" w:rsidP="0061256A">
      <w:pPr>
        <w:pStyle w:val="Actdetails"/>
      </w:pPr>
      <w:r>
        <w:t>sch 3 pt 3.19</w:t>
      </w:r>
      <w:r w:rsidRPr="002D2CC3">
        <w:t xml:space="preserve"> </w:t>
      </w:r>
      <w:r w:rsidRPr="009A7FDA">
        <w:t xml:space="preserve">commenced </w:t>
      </w:r>
      <w:r>
        <w:t>11 September 2012 (s 2)</w:t>
      </w:r>
    </w:p>
    <w:p w14:paraId="0147B645" w14:textId="70DC3E65" w:rsidR="00624460" w:rsidRDefault="008144E9" w:rsidP="00624460">
      <w:pPr>
        <w:pStyle w:val="NewAct"/>
      </w:pPr>
      <w:hyperlink r:id="rId486" w:tooltip="A2013-19" w:history="1">
        <w:r w:rsidR="00624460">
          <w:rPr>
            <w:rStyle w:val="charCitHyperlinkAbbrev"/>
          </w:rPr>
          <w:t>Statute Law Amendment Act 2013</w:t>
        </w:r>
      </w:hyperlink>
      <w:r w:rsidR="00A25A34">
        <w:t xml:space="preserve"> A2013-19 sch 2</w:t>
      </w:r>
    </w:p>
    <w:p w14:paraId="37282313" w14:textId="77777777" w:rsidR="00624460" w:rsidRDefault="00624460" w:rsidP="00624460">
      <w:pPr>
        <w:pStyle w:val="Actdetails"/>
        <w:keepNext/>
      </w:pPr>
      <w:r>
        <w:t>notified LR 24 May 2013</w:t>
      </w:r>
    </w:p>
    <w:p w14:paraId="19D6579D" w14:textId="77777777" w:rsidR="00624460" w:rsidRDefault="00624460" w:rsidP="00624460">
      <w:pPr>
        <w:pStyle w:val="Actdetails"/>
        <w:keepNext/>
      </w:pPr>
      <w:r>
        <w:t>s 1, s 2 commenced 24 May 2013 (LA s 75 (1))</w:t>
      </w:r>
    </w:p>
    <w:p w14:paraId="4EEBDA75" w14:textId="77777777" w:rsidR="00624460" w:rsidRDefault="00A25A34" w:rsidP="00624460">
      <w:pPr>
        <w:pStyle w:val="Actdetails"/>
      </w:pPr>
      <w:r>
        <w:t>sch 2</w:t>
      </w:r>
      <w:r w:rsidR="00624460" w:rsidRPr="002D2CC3">
        <w:t xml:space="preserve"> </w:t>
      </w:r>
      <w:r w:rsidR="00624460" w:rsidRPr="009A7FDA">
        <w:t xml:space="preserve">commenced </w:t>
      </w:r>
      <w:r w:rsidR="00624460">
        <w:t>14 June</w:t>
      </w:r>
      <w:r w:rsidR="00624460" w:rsidRPr="009A7FDA">
        <w:t xml:space="preserve"> 201</w:t>
      </w:r>
      <w:r w:rsidR="00624460">
        <w:t>3</w:t>
      </w:r>
      <w:r w:rsidR="00624460" w:rsidRPr="009A7FDA">
        <w:t xml:space="preserve"> (s 2)</w:t>
      </w:r>
    </w:p>
    <w:p w14:paraId="49288BBA" w14:textId="15FE9ACB" w:rsidR="004D0453" w:rsidRDefault="008144E9" w:rsidP="004D0453">
      <w:pPr>
        <w:pStyle w:val="NewAct"/>
      </w:pPr>
      <w:hyperlink r:id="rId487" w:tooltip="A2013-30" w:history="1">
        <w:r w:rsidR="004D0453">
          <w:rPr>
            <w:rStyle w:val="charCitHyperlinkAbbrev"/>
          </w:rPr>
          <w:t>Legislation (Penalty Units) Amendment Act 2013</w:t>
        </w:r>
      </w:hyperlink>
      <w:r w:rsidR="004D0453">
        <w:t xml:space="preserve"> A2013-</w:t>
      </w:r>
      <w:r w:rsidR="001B5223">
        <w:t>30</w:t>
      </w:r>
    </w:p>
    <w:p w14:paraId="33853484" w14:textId="77777777" w:rsidR="004D0453" w:rsidRDefault="004D0453" w:rsidP="004D0453">
      <w:pPr>
        <w:pStyle w:val="Actdetails"/>
        <w:keepNext/>
      </w:pPr>
      <w:r>
        <w:t>notified LR 2</w:t>
      </w:r>
      <w:r w:rsidR="001B5223">
        <w:t>2 August</w:t>
      </w:r>
      <w:r>
        <w:t xml:space="preserve"> 2013</w:t>
      </w:r>
    </w:p>
    <w:p w14:paraId="183C6C8B" w14:textId="77777777" w:rsidR="004D0453" w:rsidRDefault="004D0453" w:rsidP="004D0453">
      <w:pPr>
        <w:pStyle w:val="Actdetails"/>
        <w:keepNext/>
      </w:pPr>
      <w:r>
        <w:t xml:space="preserve">s 1, s 2 commenced </w:t>
      </w:r>
      <w:r w:rsidR="001B5223">
        <w:t>22 August</w:t>
      </w:r>
      <w:r>
        <w:t xml:space="preserve"> 2013 (LA s 75 (1))</w:t>
      </w:r>
    </w:p>
    <w:p w14:paraId="611CDA00" w14:textId="77777777" w:rsidR="004D0453" w:rsidRDefault="001B5223" w:rsidP="004D0453">
      <w:pPr>
        <w:pStyle w:val="Actdetails"/>
      </w:pPr>
      <w:r>
        <w:t xml:space="preserve">remainder </w:t>
      </w:r>
      <w:r w:rsidR="004D0453" w:rsidRPr="009A7FDA">
        <w:t xml:space="preserve">commenced </w:t>
      </w:r>
      <w:r>
        <w:t>23 August</w:t>
      </w:r>
      <w:r w:rsidR="004D0453" w:rsidRPr="009A7FDA">
        <w:t xml:space="preserve"> 201</w:t>
      </w:r>
      <w:r w:rsidR="004D0453">
        <w:t>3</w:t>
      </w:r>
      <w:r w:rsidR="004D0453" w:rsidRPr="009A7FDA">
        <w:t xml:space="preserve"> (s 2)</w:t>
      </w:r>
    </w:p>
    <w:p w14:paraId="2AE4131C" w14:textId="0276EEF2" w:rsidR="00D75C2A" w:rsidRDefault="008144E9" w:rsidP="00D75C2A">
      <w:pPr>
        <w:pStyle w:val="NewAct"/>
      </w:pPr>
      <w:hyperlink r:id="rId488" w:tooltip="A2013-39" w:history="1">
        <w:r w:rsidR="00D75C2A">
          <w:rPr>
            <w:rStyle w:val="charCitHyperlinkAbbrev"/>
          </w:rPr>
          <w:t>Marriage Equality (Same Sex) Act 2013</w:t>
        </w:r>
      </w:hyperlink>
      <w:r w:rsidR="00D75C2A">
        <w:t xml:space="preserve"> A2013-39 sch 2 pt 2.17</w:t>
      </w:r>
    </w:p>
    <w:p w14:paraId="0ABDDC3C" w14:textId="77777777" w:rsidR="00D75C2A" w:rsidRDefault="00D75C2A" w:rsidP="00D75C2A">
      <w:pPr>
        <w:pStyle w:val="Actdetails"/>
        <w:keepNext/>
      </w:pPr>
      <w:r>
        <w:t>notified LR 4 November 2013</w:t>
      </w:r>
    </w:p>
    <w:p w14:paraId="30B6B314" w14:textId="77777777" w:rsidR="00D75C2A" w:rsidRDefault="00D75C2A" w:rsidP="00D75C2A">
      <w:pPr>
        <w:pStyle w:val="Actdetails"/>
        <w:keepNext/>
      </w:pPr>
      <w:r>
        <w:t>s 1, s 2 commenced 4 November 2013 (LA s 75 (1))</w:t>
      </w:r>
    </w:p>
    <w:p w14:paraId="6C00D277" w14:textId="0D64A100" w:rsidR="00D75C2A" w:rsidRDefault="00D75C2A" w:rsidP="00D75C2A">
      <w:pPr>
        <w:pStyle w:val="Actdetails"/>
      </w:pPr>
      <w:r>
        <w:t>sch 2 pt 2.17</w:t>
      </w:r>
      <w:r w:rsidRPr="002D2CC3">
        <w:t xml:space="preserve"> </w:t>
      </w:r>
      <w:r w:rsidRPr="009A7FDA">
        <w:t xml:space="preserve">commenced </w:t>
      </w:r>
      <w:r>
        <w:t xml:space="preserve">7 November 2013 (s 2 and </w:t>
      </w:r>
      <w:hyperlink r:id="rId489" w:tooltip="CN2013-11" w:history="1">
        <w:r>
          <w:rPr>
            <w:rStyle w:val="charCitHyperlinkAbbrev"/>
          </w:rPr>
          <w:t>CN2013-11</w:t>
        </w:r>
      </w:hyperlink>
      <w:r>
        <w:t>)</w:t>
      </w:r>
    </w:p>
    <w:p w14:paraId="76971504" w14:textId="77777777" w:rsidR="008532B8" w:rsidRPr="003024D1" w:rsidRDefault="008532B8" w:rsidP="008532B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D0E28FA" w14:textId="4035FE18" w:rsidR="009D296E" w:rsidRDefault="008144E9" w:rsidP="009D296E">
      <w:pPr>
        <w:pStyle w:val="NewAct"/>
      </w:pPr>
      <w:hyperlink r:id="rId490" w:tooltip="A2013-41" w:history="1">
        <w:r w:rsidR="009D296E">
          <w:rPr>
            <w:rStyle w:val="charCitHyperlinkAbbrev"/>
          </w:rPr>
          <w:t>Officers of the Assembly Legislation Amendment Act 2013</w:t>
        </w:r>
      </w:hyperlink>
      <w:r w:rsidR="009D296E">
        <w:t xml:space="preserve"> A2013-41 sch 1 pt 1.5</w:t>
      </w:r>
    </w:p>
    <w:p w14:paraId="4346AF4D" w14:textId="77777777" w:rsidR="009D296E" w:rsidRDefault="009D296E" w:rsidP="009D296E">
      <w:pPr>
        <w:pStyle w:val="Actdetails"/>
        <w:keepNext/>
      </w:pPr>
      <w:r>
        <w:t>notified LR 7 November 2013</w:t>
      </w:r>
    </w:p>
    <w:p w14:paraId="09BFE475" w14:textId="77777777" w:rsidR="009D296E" w:rsidRDefault="009D296E" w:rsidP="009D296E">
      <w:pPr>
        <w:pStyle w:val="Actdetails"/>
        <w:keepNext/>
      </w:pPr>
      <w:r>
        <w:t>s 1, s 2 commenced 7 November 2013 (LA s 75 (1))</w:t>
      </w:r>
    </w:p>
    <w:p w14:paraId="21AC1AEC" w14:textId="77777777" w:rsidR="009D296E" w:rsidRPr="00B461F0" w:rsidRDefault="009D296E" w:rsidP="009D296E">
      <w:pPr>
        <w:pStyle w:val="Actdetails"/>
      </w:pPr>
      <w:r w:rsidRPr="00B461F0">
        <w:t xml:space="preserve">sch 1 pt 1.5 </w:t>
      </w:r>
      <w:r w:rsidR="00CC297A" w:rsidRPr="00B461F0">
        <w:t>commence</w:t>
      </w:r>
      <w:r w:rsidR="00B461F0" w:rsidRPr="00B461F0">
        <w:t>d</w:t>
      </w:r>
      <w:r w:rsidRPr="00B461F0">
        <w:t xml:space="preserve"> </w:t>
      </w:r>
      <w:r w:rsidR="00CC297A" w:rsidRPr="00B461F0">
        <w:t>1 July 2014 (s 2)</w:t>
      </w:r>
    </w:p>
    <w:p w14:paraId="62918EF9" w14:textId="2A8D50A4" w:rsidR="00B47B28" w:rsidRDefault="008144E9" w:rsidP="00B47B28">
      <w:pPr>
        <w:pStyle w:val="NewAct"/>
      </w:pPr>
      <w:hyperlink r:id="rId491" w:tooltip="A2013-43" w:history="1">
        <w:r w:rsidR="00B47B28">
          <w:rPr>
            <w:rStyle w:val="charCitHyperlinkAbbrev"/>
          </w:rPr>
          <w:t>Magistrates Court (Industrial Proceedings) Amendment Act 2013</w:t>
        </w:r>
      </w:hyperlink>
      <w:r w:rsidR="00B47B28">
        <w:t xml:space="preserve"> A2013-43 sch 1 pt 1.3</w:t>
      </w:r>
    </w:p>
    <w:p w14:paraId="0526CBFD" w14:textId="77777777" w:rsidR="00B47B28" w:rsidRDefault="00B47B28" w:rsidP="00B47B28">
      <w:pPr>
        <w:pStyle w:val="Actdetails"/>
        <w:keepNext/>
      </w:pPr>
      <w:r>
        <w:t>notified LR 7 November 2013</w:t>
      </w:r>
    </w:p>
    <w:p w14:paraId="3C6C611B" w14:textId="77777777" w:rsidR="00B47B28" w:rsidRDefault="00B47B28" w:rsidP="00B47B28">
      <w:pPr>
        <w:pStyle w:val="Actdetails"/>
        <w:keepNext/>
      </w:pPr>
      <w:r>
        <w:t>s 1, s 2 commenced 7 November 2013 (LA s 75 (1))</w:t>
      </w:r>
    </w:p>
    <w:p w14:paraId="24D62B7E" w14:textId="77777777" w:rsidR="00B47B28" w:rsidRDefault="00B47B28" w:rsidP="005A14B3">
      <w:pPr>
        <w:pStyle w:val="Actdetails"/>
        <w:keepNext/>
      </w:pPr>
      <w:r>
        <w:t>sch 1 pt 1.3</w:t>
      </w:r>
      <w:r w:rsidRPr="002D2CC3">
        <w:t xml:space="preserve"> </w:t>
      </w:r>
      <w:r w:rsidRPr="009A7FDA">
        <w:t xml:space="preserve">commenced </w:t>
      </w:r>
      <w:r>
        <w:t>8 November 2013</w:t>
      </w:r>
      <w:r w:rsidR="00CC297A">
        <w:t xml:space="preserve"> (s 2)</w:t>
      </w:r>
    </w:p>
    <w:p w14:paraId="474F3CB7" w14:textId="6E3B7957" w:rsidR="00986436" w:rsidRDefault="008144E9" w:rsidP="00986436">
      <w:pPr>
        <w:pStyle w:val="NewAct"/>
      </w:pPr>
      <w:hyperlink r:id="rId492" w:tooltip="A2013-44" w:history="1">
        <w:r w:rsidR="00986436">
          <w:rPr>
            <w:rStyle w:val="charCitHyperlinkAbbrev"/>
          </w:rPr>
          <w:t>Statute Law Amendment Act 2013 (No 2)</w:t>
        </w:r>
      </w:hyperlink>
      <w:r w:rsidR="00986436">
        <w:t xml:space="preserve"> A2013-44 sch 2</w:t>
      </w:r>
    </w:p>
    <w:p w14:paraId="45D91E4F" w14:textId="77777777" w:rsidR="00986436" w:rsidRDefault="00986436" w:rsidP="00986436">
      <w:pPr>
        <w:pStyle w:val="Actdetails"/>
        <w:keepNext/>
      </w:pPr>
      <w:r>
        <w:t>notified LR 11 November 2013</w:t>
      </w:r>
    </w:p>
    <w:p w14:paraId="356C90C5" w14:textId="77777777" w:rsidR="00986436" w:rsidRDefault="00986436" w:rsidP="00986436">
      <w:pPr>
        <w:pStyle w:val="Actdetails"/>
        <w:keepNext/>
      </w:pPr>
      <w:r>
        <w:t>s 1, s 2 commenced 11 November 2013 (LA s 75 (1))</w:t>
      </w:r>
    </w:p>
    <w:p w14:paraId="20FAA7C4" w14:textId="77777777" w:rsidR="00986436" w:rsidRDefault="00986436" w:rsidP="00986436">
      <w:pPr>
        <w:pStyle w:val="Actdetails"/>
      </w:pPr>
      <w:r>
        <w:t>sch 2</w:t>
      </w:r>
      <w:r w:rsidRPr="00D6142D">
        <w:t xml:space="preserve"> </w:t>
      </w:r>
      <w:r>
        <w:t>commenced 25 November 2013</w:t>
      </w:r>
      <w:r w:rsidRPr="00D6142D">
        <w:t xml:space="preserve"> (s 2)</w:t>
      </w:r>
    </w:p>
    <w:p w14:paraId="4B02C7A5" w14:textId="0B20F26B" w:rsidR="000A7120" w:rsidRDefault="008144E9" w:rsidP="000A7120">
      <w:pPr>
        <w:pStyle w:val="NewAct"/>
      </w:pPr>
      <w:hyperlink r:id="rId493" w:tooltip="A2013-52" w:history="1">
        <w:r w:rsidR="000A7120">
          <w:rPr>
            <w:rStyle w:val="charCitHyperlinkAbbrev"/>
          </w:rPr>
          <w:t>Heavy Vehicle National Law (Consequential Amendments) Act 2013</w:t>
        </w:r>
      </w:hyperlink>
      <w:r w:rsidR="000A7120">
        <w:t xml:space="preserve"> A2013-52 pt 3</w:t>
      </w:r>
    </w:p>
    <w:p w14:paraId="44B1DCAF" w14:textId="77777777" w:rsidR="000A7120" w:rsidRDefault="000A7120" w:rsidP="000A7120">
      <w:pPr>
        <w:pStyle w:val="Actdetails"/>
        <w:keepNext/>
      </w:pPr>
      <w:r>
        <w:t>notified LR 9 December 2013</w:t>
      </w:r>
    </w:p>
    <w:p w14:paraId="766BF3F2" w14:textId="77777777" w:rsidR="000A7120" w:rsidRDefault="000A7120" w:rsidP="000A7120">
      <w:pPr>
        <w:pStyle w:val="Actdetails"/>
        <w:keepNext/>
      </w:pPr>
      <w:r>
        <w:t>s 1, s 2 commenced 9 December 2013 (LA s 75 (1))</w:t>
      </w:r>
    </w:p>
    <w:p w14:paraId="267A8AF8" w14:textId="5819A3BE" w:rsidR="000A7120" w:rsidRDefault="000A7120" w:rsidP="000A7120">
      <w:pPr>
        <w:pStyle w:val="Actdetails"/>
      </w:pPr>
      <w:r>
        <w:t xml:space="preserve">pt 3 commenced 10 February 2014 (s 2 and see </w:t>
      </w:r>
      <w:hyperlink r:id="rId494" w:tooltip="A2013-51" w:history="1">
        <w:r w:rsidRPr="00DB4DDB">
          <w:rPr>
            <w:rStyle w:val="charCitHyperlinkAbbrev"/>
          </w:rPr>
          <w:t>Heavy Vehicle National Law (ACT) Act 2013</w:t>
        </w:r>
      </w:hyperlink>
      <w:r>
        <w:t xml:space="preserve"> A2013-51, s 2 (1) and </w:t>
      </w:r>
      <w:hyperlink r:id="rId495" w:tooltip="CN2014-2" w:history="1">
        <w:r>
          <w:rPr>
            <w:rStyle w:val="charCitHyperlinkAbbrev"/>
          </w:rPr>
          <w:t>CN2014-2</w:t>
        </w:r>
      </w:hyperlink>
      <w:r>
        <w:t>)</w:t>
      </w:r>
    </w:p>
    <w:p w14:paraId="46320FE7" w14:textId="5469D736" w:rsidR="007B6355" w:rsidRDefault="008144E9" w:rsidP="007B6355">
      <w:pPr>
        <w:pStyle w:val="NewAct"/>
      </w:pPr>
      <w:hyperlink r:id="rId496" w:tooltip="A2014-8" w:history="1">
        <w:r w:rsidR="007B6355">
          <w:rPr>
            <w:rStyle w:val="charCitHyperlinkAbbrev"/>
          </w:rPr>
          <w:t>Births, Deaths and Marriages Registration Amendment Act 2014</w:t>
        </w:r>
      </w:hyperlink>
      <w:r w:rsidR="007B6355">
        <w:t xml:space="preserve"> A2014</w:t>
      </w:r>
      <w:r w:rsidR="007B6355">
        <w:noBreakHyphen/>
        <w:t>8 sch 1 pt 1.2</w:t>
      </w:r>
    </w:p>
    <w:p w14:paraId="0998F986" w14:textId="77777777" w:rsidR="007B6355" w:rsidRDefault="007B6355" w:rsidP="007B6355">
      <w:pPr>
        <w:pStyle w:val="Actdetails"/>
        <w:keepNext/>
      </w:pPr>
      <w:r>
        <w:t>notified LR 27 March 2014</w:t>
      </w:r>
    </w:p>
    <w:p w14:paraId="4CA92CAC" w14:textId="77777777" w:rsidR="007B6355" w:rsidRDefault="007B6355" w:rsidP="007B6355">
      <w:pPr>
        <w:pStyle w:val="Actdetails"/>
        <w:keepNext/>
      </w:pPr>
      <w:r>
        <w:t>s 1, s 2 commenced 27 March 2014 (LA s 75 (1))</w:t>
      </w:r>
    </w:p>
    <w:p w14:paraId="112395A8" w14:textId="77777777" w:rsidR="007B6355" w:rsidRDefault="007B6355" w:rsidP="007B6355">
      <w:pPr>
        <w:pStyle w:val="Actdetails"/>
      </w:pPr>
      <w:r>
        <w:t>sch 1 pt 1.2</w:t>
      </w:r>
      <w:r w:rsidRPr="002D2CC3">
        <w:t xml:space="preserve"> </w:t>
      </w:r>
      <w:r w:rsidRPr="009A7FDA">
        <w:t xml:space="preserve">commenced </w:t>
      </w:r>
      <w:r>
        <w:t>26 April 2014 (s 2)</w:t>
      </w:r>
    </w:p>
    <w:p w14:paraId="1D311956" w14:textId="62F2A38D" w:rsidR="00946793" w:rsidRDefault="008144E9" w:rsidP="00946793">
      <w:pPr>
        <w:pStyle w:val="NewAct"/>
      </w:pPr>
      <w:hyperlink r:id="rId497" w:tooltip="A2014-18" w:history="1">
        <w:r w:rsidR="00946793">
          <w:rPr>
            <w:rStyle w:val="charCitHyperlinkAbbrev"/>
          </w:rPr>
          <w:t>Statute Law Amendment Act 2014</w:t>
        </w:r>
      </w:hyperlink>
      <w:r w:rsidR="00946793">
        <w:t xml:space="preserve"> A2014</w:t>
      </w:r>
      <w:r w:rsidR="00946793">
        <w:noBreakHyphen/>
        <w:t>18 sch 2</w:t>
      </w:r>
    </w:p>
    <w:p w14:paraId="7FA5C0C5" w14:textId="77777777" w:rsidR="00946793" w:rsidRDefault="00946793" w:rsidP="00946793">
      <w:pPr>
        <w:pStyle w:val="Actdetails"/>
        <w:keepNext/>
      </w:pPr>
      <w:r>
        <w:t>notified LR 20 May 2014</w:t>
      </w:r>
    </w:p>
    <w:p w14:paraId="14E13F2E" w14:textId="77777777" w:rsidR="00946793" w:rsidRDefault="00946793" w:rsidP="00946793">
      <w:pPr>
        <w:pStyle w:val="Actdetails"/>
        <w:keepNext/>
      </w:pPr>
      <w:r>
        <w:t>s 1, s 2 commenced 20 May 2014 (LA s 75 (1))</w:t>
      </w:r>
    </w:p>
    <w:p w14:paraId="204173B2" w14:textId="77777777" w:rsidR="00946793" w:rsidRPr="00AE7C72" w:rsidRDefault="00946793" w:rsidP="00946793">
      <w:pPr>
        <w:pStyle w:val="Actdetails"/>
      </w:pPr>
      <w:r>
        <w:t xml:space="preserve">sch 2 </w:t>
      </w:r>
      <w:r w:rsidRPr="00AE7C72">
        <w:t xml:space="preserve">commenced </w:t>
      </w:r>
      <w:r>
        <w:t>10 June 2014</w:t>
      </w:r>
      <w:r w:rsidRPr="00AE7C72">
        <w:t xml:space="preserve"> (</w:t>
      </w:r>
      <w:r>
        <w:t>s 2 (1))</w:t>
      </w:r>
    </w:p>
    <w:p w14:paraId="0A003F0C" w14:textId="7484BED2" w:rsidR="00664823" w:rsidRDefault="008144E9" w:rsidP="00664823">
      <w:pPr>
        <w:pStyle w:val="NewAct"/>
      </w:pPr>
      <w:hyperlink r:id="rId498" w:tooltip="A2014-37" w:history="1">
        <w:r w:rsidR="00664823">
          <w:rPr>
            <w:rStyle w:val="charCitHyperlinkAbbrev"/>
          </w:rPr>
          <w:t>Legislation (Penalty Units) Amendment Act 2014</w:t>
        </w:r>
      </w:hyperlink>
      <w:r w:rsidR="00664823">
        <w:t xml:space="preserve"> A2014</w:t>
      </w:r>
      <w:r w:rsidR="00664823">
        <w:noBreakHyphen/>
        <w:t>37</w:t>
      </w:r>
    </w:p>
    <w:p w14:paraId="467F587F" w14:textId="77777777" w:rsidR="00664823" w:rsidRDefault="00664823" w:rsidP="00664823">
      <w:pPr>
        <w:pStyle w:val="Actdetails"/>
        <w:keepNext/>
      </w:pPr>
      <w:r>
        <w:t>notified LR 22 August 2014</w:t>
      </w:r>
    </w:p>
    <w:p w14:paraId="1E72CF43" w14:textId="77777777" w:rsidR="00664823" w:rsidRDefault="00664823" w:rsidP="00664823">
      <w:pPr>
        <w:pStyle w:val="Actdetails"/>
        <w:keepNext/>
      </w:pPr>
      <w:r>
        <w:t>s 1, s 2 commenced 22 August 2014 (LA s 75 (1))</w:t>
      </w:r>
    </w:p>
    <w:p w14:paraId="35860FFD" w14:textId="77777777" w:rsidR="00664823" w:rsidRPr="00AE7C72" w:rsidRDefault="00664823" w:rsidP="00664823">
      <w:pPr>
        <w:pStyle w:val="Actdetails"/>
      </w:pPr>
      <w:r>
        <w:t xml:space="preserve">remainder </w:t>
      </w:r>
      <w:r w:rsidRPr="00AE7C72">
        <w:t xml:space="preserve">commenced </w:t>
      </w:r>
      <w:r>
        <w:t>23 August 2014</w:t>
      </w:r>
      <w:r w:rsidRPr="00AE7C72">
        <w:t xml:space="preserve"> (</w:t>
      </w:r>
      <w:r>
        <w:t>s 2)</w:t>
      </w:r>
    </w:p>
    <w:p w14:paraId="73201DCC" w14:textId="53BBAC54" w:rsidR="005B3FAC" w:rsidRDefault="008144E9" w:rsidP="005B3FAC">
      <w:pPr>
        <w:pStyle w:val="NewAct"/>
      </w:pPr>
      <w:hyperlink r:id="rId499" w:tooltip="A2014-44" w:history="1">
        <w:r w:rsidR="005B3FAC">
          <w:rPr>
            <w:rStyle w:val="charCitHyperlinkAbbrev"/>
          </w:rPr>
          <w:t>Statute Law Amendment Act 2014 (No 2)</w:t>
        </w:r>
      </w:hyperlink>
      <w:r w:rsidR="005B3FAC">
        <w:t xml:space="preserve"> A2014</w:t>
      </w:r>
      <w:r w:rsidR="005B3FAC">
        <w:noBreakHyphen/>
        <w:t>44 sch 2</w:t>
      </w:r>
    </w:p>
    <w:p w14:paraId="3224007D" w14:textId="77777777" w:rsidR="005B3FAC" w:rsidRDefault="005B3FAC" w:rsidP="005B3FAC">
      <w:pPr>
        <w:pStyle w:val="Actdetails"/>
        <w:keepNext/>
      </w:pPr>
      <w:r>
        <w:t>notified LR 5 November 2014</w:t>
      </w:r>
    </w:p>
    <w:p w14:paraId="2A338C1C" w14:textId="77777777" w:rsidR="005B3FAC" w:rsidRDefault="005B3FAC" w:rsidP="005B3FAC">
      <w:pPr>
        <w:pStyle w:val="Actdetails"/>
        <w:keepNext/>
      </w:pPr>
      <w:r>
        <w:t>s 1, s 2 commenced 5 November 2014 (LA s 75 (1))</w:t>
      </w:r>
    </w:p>
    <w:p w14:paraId="1692D9B4" w14:textId="77777777" w:rsidR="005B3FAC" w:rsidRPr="003245FC" w:rsidRDefault="005B3FAC" w:rsidP="005B3FAC">
      <w:pPr>
        <w:pStyle w:val="Actdetails"/>
      </w:pPr>
      <w:r w:rsidRPr="003245FC">
        <w:t>sch 2 commence</w:t>
      </w:r>
      <w:r w:rsidR="003245FC">
        <w:t>d</w:t>
      </w:r>
      <w:r w:rsidRPr="003245FC">
        <w:t xml:space="preserve"> 19 November 2014 (s 2)</w:t>
      </w:r>
    </w:p>
    <w:p w14:paraId="1AB68577" w14:textId="5B8782A2" w:rsidR="005B3FAC" w:rsidRDefault="008144E9" w:rsidP="005B3FAC">
      <w:pPr>
        <w:pStyle w:val="NewAct"/>
      </w:pPr>
      <w:hyperlink r:id="rId500" w:tooltip="A2014-49" w:history="1">
        <w:r w:rsidR="005B3FAC">
          <w:rPr>
            <w:rStyle w:val="charCitHyperlinkAbbrev"/>
          </w:rPr>
          <w:t>Justice and Community Safety Leg</w:t>
        </w:r>
        <w:r w:rsidR="00FA6519">
          <w:rPr>
            <w:rStyle w:val="charCitHyperlinkAbbrev"/>
          </w:rPr>
          <w:t>islation Amendment Act 2014 (No </w:t>
        </w:r>
        <w:r w:rsidR="005B3FAC">
          <w:rPr>
            <w:rStyle w:val="charCitHyperlinkAbbrev"/>
          </w:rPr>
          <w:t>2)</w:t>
        </w:r>
      </w:hyperlink>
      <w:r w:rsidR="005B3FAC">
        <w:t xml:space="preserve"> A2014</w:t>
      </w:r>
      <w:r w:rsidR="005B3FAC">
        <w:noBreakHyphen/>
        <w:t>49 sch 1 pt 1.11</w:t>
      </w:r>
    </w:p>
    <w:p w14:paraId="672AED1C" w14:textId="77777777" w:rsidR="005B3FAC" w:rsidRDefault="005B3FAC" w:rsidP="005B3FAC">
      <w:pPr>
        <w:pStyle w:val="Actdetails"/>
        <w:keepNext/>
      </w:pPr>
      <w:r>
        <w:t>notified LR 10 November 2014</w:t>
      </w:r>
    </w:p>
    <w:p w14:paraId="74D744ED" w14:textId="77777777" w:rsidR="005B3FAC" w:rsidRDefault="005B3FAC" w:rsidP="005B3FAC">
      <w:pPr>
        <w:pStyle w:val="Actdetails"/>
        <w:keepNext/>
      </w:pPr>
      <w:r>
        <w:t>s 1, s 2 commenced 10 November 2014 (LA s 75 (1))</w:t>
      </w:r>
    </w:p>
    <w:p w14:paraId="017C3EAC" w14:textId="77777777" w:rsidR="005B3FAC" w:rsidRDefault="005B3FAC" w:rsidP="005B3FAC">
      <w:pPr>
        <w:pStyle w:val="Actdetails"/>
      </w:pPr>
      <w:r>
        <w:t xml:space="preserve">sch 1 pt 1.11 </w:t>
      </w:r>
      <w:r w:rsidRPr="00AE7C72">
        <w:t xml:space="preserve">commenced </w:t>
      </w:r>
      <w:r>
        <w:t>17 November 2014</w:t>
      </w:r>
      <w:r w:rsidRPr="00AE7C72">
        <w:t xml:space="preserve"> (</w:t>
      </w:r>
      <w:r>
        <w:t>s 2)</w:t>
      </w:r>
    </w:p>
    <w:p w14:paraId="167D08A8" w14:textId="625E177A" w:rsidR="0094614B" w:rsidRDefault="008144E9" w:rsidP="0094614B">
      <w:pPr>
        <w:pStyle w:val="NewAct"/>
      </w:pPr>
      <w:hyperlink r:id="rId501" w:tooltip="A2014-55" w:history="1">
        <w:r w:rsidR="0094614B">
          <w:rPr>
            <w:rStyle w:val="charCitHyperlinkAbbrev"/>
          </w:rPr>
          <w:t>Canberra Institute of Technology Amendment Act 2014</w:t>
        </w:r>
      </w:hyperlink>
      <w:r w:rsidR="0094614B">
        <w:t xml:space="preserve"> A2014-55</w:t>
      </w:r>
      <w:r w:rsidR="005C5B33">
        <w:t xml:space="preserve"> s 35, s 36</w:t>
      </w:r>
    </w:p>
    <w:p w14:paraId="55C1C30A" w14:textId="77777777" w:rsidR="0094614B" w:rsidRDefault="0094614B" w:rsidP="0094614B">
      <w:pPr>
        <w:pStyle w:val="Actdetails"/>
      </w:pPr>
      <w:r>
        <w:t>notified LR 3 December 2014</w:t>
      </w:r>
    </w:p>
    <w:p w14:paraId="056429D8" w14:textId="77777777" w:rsidR="0094614B" w:rsidRDefault="0094614B" w:rsidP="0094614B">
      <w:pPr>
        <w:pStyle w:val="Actdetails"/>
      </w:pPr>
      <w:r>
        <w:t>s 1, s 2 commenced 3 December 2014 (LA s 75 (1))</w:t>
      </w:r>
    </w:p>
    <w:p w14:paraId="6EA5FF1C" w14:textId="77777777" w:rsidR="0094614B" w:rsidRPr="00907B5C" w:rsidRDefault="0094614B" w:rsidP="0094614B">
      <w:pPr>
        <w:pStyle w:val="Actdetails"/>
      </w:pPr>
      <w:r w:rsidRPr="00907B5C">
        <w:t>s 35, s 36 commence</w:t>
      </w:r>
      <w:r w:rsidR="00907B5C">
        <w:t>d 1 July 2015</w:t>
      </w:r>
      <w:r w:rsidRPr="00907B5C">
        <w:t xml:space="preserve"> (s 2 (</w:t>
      </w:r>
      <w:r w:rsidR="00907B5C">
        <w:t>2</w:t>
      </w:r>
      <w:r w:rsidRPr="00907B5C">
        <w:t>))</w:t>
      </w:r>
    </w:p>
    <w:p w14:paraId="7138C57D" w14:textId="73E6F5EC" w:rsidR="000D4FB7" w:rsidRDefault="008144E9" w:rsidP="000D4FB7">
      <w:pPr>
        <w:pStyle w:val="NewAct"/>
      </w:pPr>
      <w:hyperlink r:id="rId502" w:tooltip="A2014-59" w:history="1">
        <w:r w:rsidR="000D4FB7">
          <w:rPr>
            <w:rStyle w:val="charCitHyperlinkAbbrev"/>
          </w:rPr>
          <w:t>Nature Conservation Act 2014</w:t>
        </w:r>
      </w:hyperlink>
      <w:r w:rsidR="000D4FB7">
        <w:t xml:space="preserve"> A2014</w:t>
      </w:r>
      <w:r w:rsidR="000D4FB7">
        <w:noBreakHyphen/>
        <w:t>59 sch 2 pt 2.9</w:t>
      </w:r>
    </w:p>
    <w:p w14:paraId="29FD310A" w14:textId="77777777" w:rsidR="000D4FB7" w:rsidRDefault="000D4FB7" w:rsidP="00907B5C">
      <w:pPr>
        <w:pStyle w:val="Actdetails"/>
        <w:keepNext/>
      </w:pPr>
      <w:r>
        <w:t>notified LR 11 December 2014</w:t>
      </w:r>
    </w:p>
    <w:p w14:paraId="714F245F" w14:textId="77777777" w:rsidR="000D4FB7" w:rsidRDefault="000D4FB7" w:rsidP="00907B5C">
      <w:pPr>
        <w:pStyle w:val="Actdetails"/>
        <w:keepNext/>
      </w:pPr>
      <w:r>
        <w:t>s 1, s 2 commenced 11 December 2014 (LA s 75 (1))</w:t>
      </w:r>
    </w:p>
    <w:p w14:paraId="04334541" w14:textId="77777777" w:rsidR="000D4FB7" w:rsidRPr="00AE7C72" w:rsidRDefault="000D4FB7" w:rsidP="000D4FB7">
      <w:pPr>
        <w:pStyle w:val="Actdetails"/>
      </w:pPr>
      <w:r>
        <w:t xml:space="preserve">sch 2 pt 2.9 </w:t>
      </w:r>
      <w:r w:rsidRPr="00AE7C72">
        <w:t xml:space="preserve">commenced </w:t>
      </w:r>
      <w:r>
        <w:t>11 June 2015</w:t>
      </w:r>
      <w:r w:rsidRPr="00AE7C72">
        <w:t xml:space="preserve"> (</w:t>
      </w:r>
      <w:r>
        <w:t>s 2 (1) and LA s 79)</w:t>
      </w:r>
    </w:p>
    <w:p w14:paraId="3DF48217" w14:textId="745296C4" w:rsidR="003C2C23" w:rsidRDefault="008144E9" w:rsidP="003C2C23">
      <w:pPr>
        <w:pStyle w:val="NewAct"/>
      </w:pPr>
      <w:hyperlink r:id="rId503" w:tooltip="A2015-10" w:history="1">
        <w:r w:rsidR="003C2C23">
          <w:rPr>
            <w:rStyle w:val="charCitHyperlinkAbbrev"/>
          </w:rPr>
          <w:t>Courts Legislation Amendment Act 2015</w:t>
        </w:r>
      </w:hyperlink>
      <w:r w:rsidR="003C2C23">
        <w:t xml:space="preserve"> A2015</w:t>
      </w:r>
      <w:r w:rsidR="003C2C23">
        <w:noBreakHyphen/>
        <w:t>10 pt 11</w:t>
      </w:r>
    </w:p>
    <w:p w14:paraId="682F7E06" w14:textId="77777777" w:rsidR="003C2C23" w:rsidRDefault="003C2C23" w:rsidP="003C2C23">
      <w:pPr>
        <w:pStyle w:val="Actdetails"/>
        <w:keepNext/>
      </w:pPr>
      <w:r>
        <w:t>notified LR 7 April 2015</w:t>
      </w:r>
    </w:p>
    <w:p w14:paraId="0102ABF0" w14:textId="77777777" w:rsidR="003C2C23" w:rsidRDefault="003C2C23" w:rsidP="003C2C23">
      <w:pPr>
        <w:pStyle w:val="Actdetails"/>
        <w:keepNext/>
      </w:pPr>
      <w:r>
        <w:t>s 1, s 2 commenced 7 April 2015 (LA s 75 (1))</w:t>
      </w:r>
    </w:p>
    <w:p w14:paraId="5E8ABE0C" w14:textId="77777777" w:rsidR="003C2C23" w:rsidRPr="00AE7C72" w:rsidRDefault="003C2C23" w:rsidP="003C2C23">
      <w:pPr>
        <w:pStyle w:val="Actdetails"/>
      </w:pPr>
      <w:r>
        <w:t xml:space="preserve">pt 11 </w:t>
      </w:r>
      <w:r w:rsidRPr="00AE7C72">
        <w:t xml:space="preserve">commenced </w:t>
      </w:r>
      <w:r>
        <w:t>21 April 2015</w:t>
      </w:r>
      <w:r w:rsidRPr="00AE7C72">
        <w:t xml:space="preserve"> (</w:t>
      </w:r>
      <w:r>
        <w:t>s 2 (2))</w:t>
      </w:r>
    </w:p>
    <w:p w14:paraId="0BA9C47B" w14:textId="76EC61AB" w:rsidR="002D405D" w:rsidRDefault="008144E9" w:rsidP="002D405D">
      <w:pPr>
        <w:pStyle w:val="NewAct"/>
      </w:pPr>
      <w:hyperlink r:id="rId504" w:tooltip="A2015-15" w:history="1">
        <w:r w:rsidR="002D405D">
          <w:rPr>
            <w:rStyle w:val="charCitHyperlinkAbbrev"/>
          </w:rPr>
          <w:t>Statute Law Amendment Act 2015</w:t>
        </w:r>
      </w:hyperlink>
      <w:r w:rsidR="002D405D">
        <w:t xml:space="preserve"> A2015</w:t>
      </w:r>
      <w:r w:rsidR="002D405D">
        <w:noBreakHyphen/>
        <w:t>15 sch 2</w:t>
      </w:r>
    </w:p>
    <w:p w14:paraId="0AE353C4" w14:textId="77777777" w:rsidR="002D405D" w:rsidRDefault="002D405D" w:rsidP="002D405D">
      <w:pPr>
        <w:pStyle w:val="Actdetails"/>
        <w:keepNext/>
      </w:pPr>
      <w:r>
        <w:t>notified LR 27 May 2015</w:t>
      </w:r>
    </w:p>
    <w:p w14:paraId="4E1138B4" w14:textId="77777777" w:rsidR="002D405D" w:rsidRDefault="002D405D" w:rsidP="002D405D">
      <w:pPr>
        <w:pStyle w:val="Actdetails"/>
        <w:keepNext/>
      </w:pPr>
      <w:r>
        <w:t>s 1, s 2 commenced 27 May 2015 (LA s 75 (1))</w:t>
      </w:r>
    </w:p>
    <w:p w14:paraId="05B93B91" w14:textId="77777777" w:rsidR="002D405D" w:rsidRDefault="002D405D" w:rsidP="002D405D">
      <w:pPr>
        <w:pStyle w:val="Actdetails"/>
      </w:pPr>
      <w:r>
        <w:t xml:space="preserve">sch 2 </w:t>
      </w:r>
      <w:r w:rsidRPr="00AE7C72">
        <w:t xml:space="preserve">commenced </w:t>
      </w:r>
      <w:r>
        <w:t>10 June 2015</w:t>
      </w:r>
      <w:r w:rsidRPr="00AE7C72">
        <w:t xml:space="preserve"> (</w:t>
      </w:r>
      <w:r>
        <w:t>s 2)</w:t>
      </w:r>
    </w:p>
    <w:p w14:paraId="2E2EEBEA" w14:textId="76082B9E" w:rsidR="003D27D1" w:rsidRDefault="008144E9" w:rsidP="003D27D1">
      <w:pPr>
        <w:pStyle w:val="NewAct"/>
      </w:pPr>
      <w:hyperlink r:id="rId505" w:tooltip="A2015-19" w:history="1">
        <w:r w:rsidR="003D27D1">
          <w:rPr>
            <w:rStyle w:val="charCitHyperlinkAbbrev"/>
          </w:rPr>
          <w:t>Planning and Development (University of Canberra and Other Leases) Legislation Amendment Act 2015</w:t>
        </w:r>
      </w:hyperlink>
      <w:r w:rsidR="003D27D1">
        <w:t xml:space="preserve"> A2015</w:t>
      </w:r>
      <w:r w:rsidR="003D27D1">
        <w:noBreakHyphen/>
        <w:t>19 pt 14</w:t>
      </w:r>
    </w:p>
    <w:p w14:paraId="591D395D" w14:textId="77777777" w:rsidR="003D27D1" w:rsidRDefault="003D27D1" w:rsidP="003D27D1">
      <w:pPr>
        <w:pStyle w:val="Actdetails"/>
        <w:keepNext/>
      </w:pPr>
      <w:r>
        <w:t>notified LR 11 June 2015</w:t>
      </w:r>
    </w:p>
    <w:p w14:paraId="512E77F4" w14:textId="77777777" w:rsidR="003D27D1" w:rsidRDefault="003D27D1" w:rsidP="003D27D1">
      <w:pPr>
        <w:pStyle w:val="Actdetails"/>
        <w:keepNext/>
      </w:pPr>
      <w:r>
        <w:t>s 1, s 2 commenced 11 June 2015 (LA s 75 (1))</w:t>
      </w:r>
    </w:p>
    <w:p w14:paraId="7EBCBD4E" w14:textId="31A9A924" w:rsidR="003D27D1" w:rsidRDefault="003D27D1" w:rsidP="003D27D1">
      <w:pPr>
        <w:pStyle w:val="Actdetails"/>
      </w:pPr>
      <w:r>
        <w:t xml:space="preserve">pt 14 </w:t>
      </w:r>
      <w:r w:rsidRPr="00AE7C72">
        <w:t xml:space="preserve">commenced </w:t>
      </w:r>
      <w:r>
        <w:t>1 July 2015</w:t>
      </w:r>
      <w:r w:rsidRPr="00AE7C72">
        <w:t xml:space="preserve"> (</w:t>
      </w:r>
      <w:r>
        <w:t xml:space="preserve">s 2 and </w:t>
      </w:r>
      <w:hyperlink r:id="rId506" w:tooltip="CN2015-9" w:history="1">
        <w:r w:rsidR="00AD6D9E">
          <w:rPr>
            <w:rStyle w:val="charCitHyperlinkAbbrev"/>
          </w:rPr>
          <w:t>CN2015-9</w:t>
        </w:r>
      </w:hyperlink>
      <w:r>
        <w:t>)</w:t>
      </w:r>
    </w:p>
    <w:p w14:paraId="29B7483B" w14:textId="79FA02D4" w:rsidR="00867ECF" w:rsidRDefault="008144E9" w:rsidP="00867ECF">
      <w:pPr>
        <w:pStyle w:val="NewAct"/>
      </w:pPr>
      <w:hyperlink r:id="rId507" w:tooltip="A2015-29" w:history="1">
        <w:r w:rsidR="00867ECF">
          <w:rPr>
            <w:rStyle w:val="charCitHyperlinkAbbrev"/>
          </w:rPr>
          <w:t>Veterinary Surgeons Act 2015</w:t>
        </w:r>
      </w:hyperlink>
      <w:r w:rsidR="00867ECF">
        <w:t xml:space="preserve"> A2015-29 sch 2 pt 2.8</w:t>
      </w:r>
    </w:p>
    <w:p w14:paraId="775AD2AD" w14:textId="77777777" w:rsidR="00867ECF" w:rsidRDefault="00867ECF" w:rsidP="00867ECF">
      <w:pPr>
        <w:pStyle w:val="Actdetails"/>
      </w:pPr>
      <w:r>
        <w:t>notified LR 20 August 2015</w:t>
      </w:r>
    </w:p>
    <w:p w14:paraId="72512F7B" w14:textId="77777777" w:rsidR="00867ECF" w:rsidRDefault="00867ECF" w:rsidP="00867ECF">
      <w:pPr>
        <w:pStyle w:val="Actdetails"/>
      </w:pPr>
      <w:r>
        <w:t>s 1, s 2 commenced 20 August 2015 (LA s 75 (1))</w:t>
      </w:r>
    </w:p>
    <w:p w14:paraId="2F976C9C" w14:textId="75B2C0A5" w:rsidR="00867ECF" w:rsidRPr="00692803" w:rsidRDefault="00867ECF" w:rsidP="00867ECF">
      <w:pPr>
        <w:pStyle w:val="Actdetails"/>
      </w:pPr>
      <w:r w:rsidRPr="00692803">
        <w:t>sch 2 pt 2.8 commence</w:t>
      </w:r>
      <w:r w:rsidR="00692803">
        <w:t>d</w:t>
      </w:r>
      <w:r w:rsidR="001712AA">
        <w:t xml:space="preserve"> 1 December 2015</w:t>
      </w:r>
      <w:r w:rsidRPr="00692803">
        <w:t xml:space="preserve"> (s 2 (1)</w:t>
      </w:r>
      <w:r w:rsidR="00692803">
        <w:t xml:space="preserve"> and </w:t>
      </w:r>
      <w:hyperlink r:id="rId508" w:tooltip="CN2015-22" w:history="1">
        <w:r w:rsidR="00692803">
          <w:rPr>
            <w:rStyle w:val="charCitHyperlinkAbbrev"/>
          </w:rPr>
          <w:t>CN2015-22</w:t>
        </w:r>
      </w:hyperlink>
      <w:r w:rsidRPr="00692803">
        <w:t>)</w:t>
      </w:r>
    </w:p>
    <w:p w14:paraId="5F2E57F0" w14:textId="2E9BFBE2" w:rsidR="004F7D2D" w:rsidRDefault="008144E9" w:rsidP="004F7D2D">
      <w:pPr>
        <w:pStyle w:val="NewAct"/>
      </w:pPr>
      <w:hyperlink r:id="rId509" w:tooltip="A2015-33" w:history="1">
        <w:r w:rsidR="004F7D2D" w:rsidRPr="000A645B">
          <w:rPr>
            <w:rStyle w:val="charCitHyperlinkAbbrev"/>
          </w:rPr>
          <w:t>Red Tape Reduction Legislation Amendment Act 2015</w:t>
        </w:r>
      </w:hyperlink>
      <w:r w:rsidR="004F7D2D">
        <w:t xml:space="preserve"> </w:t>
      </w:r>
      <w:r w:rsidR="004F7D2D" w:rsidRPr="000A645B">
        <w:t xml:space="preserve">A2015-33 </w:t>
      </w:r>
      <w:r w:rsidR="004F7D2D">
        <w:t>sch 1 pt 1.42</w:t>
      </w:r>
    </w:p>
    <w:p w14:paraId="0FF08608" w14:textId="77777777" w:rsidR="004F7D2D" w:rsidRDefault="004F7D2D" w:rsidP="004F7D2D">
      <w:pPr>
        <w:pStyle w:val="Actdetails"/>
      </w:pPr>
      <w:r>
        <w:t>notified LR 30 September 2015</w:t>
      </w:r>
    </w:p>
    <w:p w14:paraId="19528D57" w14:textId="77777777" w:rsidR="004F7D2D" w:rsidRDefault="004F7D2D" w:rsidP="004F7D2D">
      <w:pPr>
        <w:pStyle w:val="Actdetails"/>
      </w:pPr>
      <w:r>
        <w:t>s 1, s 2 commenced 30 September 2015 (LA s 75 (1))</w:t>
      </w:r>
    </w:p>
    <w:p w14:paraId="0F05116F" w14:textId="77777777" w:rsidR="004F7D2D" w:rsidRDefault="004F7D2D" w:rsidP="004F7D2D">
      <w:pPr>
        <w:pStyle w:val="Actdetails"/>
      </w:pPr>
      <w:r>
        <w:t>sch 1 pt 1.42 commenced 14 October 2015 (s 2)</w:t>
      </w:r>
    </w:p>
    <w:p w14:paraId="507A8619" w14:textId="6CB94426" w:rsidR="003D1D15" w:rsidRDefault="008144E9" w:rsidP="003D1D15">
      <w:pPr>
        <w:pStyle w:val="NewAct"/>
      </w:pPr>
      <w:hyperlink r:id="rId510" w:tooltip="A2015-50" w:history="1">
        <w:r w:rsidR="003D1D15">
          <w:rPr>
            <w:rStyle w:val="charCitHyperlinkAbbrev"/>
          </w:rPr>
          <w:t>Statute Law Amendment Act 2015 (No 2)</w:t>
        </w:r>
      </w:hyperlink>
      <w:r w:rsidR="003D1D15">
        <w:t xml:space="preserve"> A2015</w:t>
      </w:r>
      <w:r w:rsidR="003D1D15">
        <w:noBreakHyphen/>
        <w:t>50 sch 2</w:t>
      </w:r>
    </w:p>
    <w:p w14:paraId="07773E75" w14:textId="77777777" w:rsidR="003D1D15" w:rsidRDefault="003D1D15" w:rsidP="003D1D15">
      <w:pPr>
        <w:pStyle w:val="Actdetails"/>
        <w:keepNext/>
      </w:pPr>
      <w:r>
        <w:t>notified LR 25 November 2015</w:t>
      </w:r>
    </w:p>
    <w:p w14:paraId="04A3CC06" w14:textId="77777777" w:rsidR="003D1D15" w:rsidRDefault="003D1D15" w:rsidP="003D1D15">
      <w:pPr>
        <w:pStyle w:val="Actdetails"/>
        <w:keepNext/>
      </w:pPr>
      <w:r>
        <w:t>s 1, s 2 commenced 25 November 2015 (LA s 75 (1))</w:t>
      </w:r>
    </w:p>
    <w:p w14:paraId="1AD6BA87" w14:textId="77777777" w:rsidR="003D1D15" w:rsidRDefault="003D1D15" w:rsidP="003D1D15">
      <w:pPr>
        <w:pStyle w:val="Actdetails"/>
      </w:pPr>
      <w:r>
        <w:t xml:space="preserve">sch 2 </w:t>
      </w:r>
      <w:r w:rsidRPr="00AE7C72">
        <w:t xml:space="preserve">commenced </w:t>
      </w:r>
      <w:r>
        <w:t>9 December 2015</w:t>
      </w:r>
      <w:r w:rsidRPr="00AE7C72">
        <w:t xml:space="preserve"> (</w:t>
      </w:r>
      <w:r>
        <w:t>s 2)</w:t>
      </w:r>
    </w:p>
    <w:p w14:paraId="3ABE974C" w14:textId="1408B947" w:rsidR="006514B5" w:rsidRDefault="008144E9" w:rsidP="006514B5">
      <w:pPr>
        <w:pStyle w:val="NewAct"/>
      </w:pPr>
      <w:hyperlink r:id="rId511" w:tooltip="A2016-13" w:history="1">
        <w:r w:rsidR="006514B5">
          <w:rPr>
            <w:rStyle w:val="charCitHyperlinkAbbrev"/>
          </w:rPr>
          <w:t>Protection of Rights (Services) Legislation Amendment Act 2016 (No 2)</w:t>
        </w:r>
      </w:hyperlink>
      <w:r w:rsidR="006514B5">
        <w:t xml:space="preserve"> A2016</w:t>
      </w:r>
      <w:r w:rsidR="006514B5">
        <w:noBreakHyphen/>
        <w:t>13 sch 1 pt 1.27</w:t>
      </w:r>
    </w:p>
    <w:p w14:paraId="3CBF18AC" w14:textId="77777777" w:rsidR="006514B5" w:rsidRDefault="006514B5" w:rsidP="006514B5">
      <w:pPr>
        <w:pStyle w:val="Actdetails"/>
        <w:keepNext/>
      </w:pPr>
      <w:r>
        <w:t>notified LR 16 March 2016</w:t>
      </w:r>
    </w:p>
    <w:p w14:paraId="0A226511" w14:textId="77777777" w:rsidR="006514B5" w:rsidRDefault="006514B5" w:rsidP="006514B5">
      <w:pPr>
        <w:pStyle w:val="Actdetails"/>
        <w:keepNext/>
      </w:pPr>
      <w:r>
        <w:t>s 1, s 2 commenced 16 March 2016 (LA s 75 (1))</w:t>
      </w:r>
    </w:p>
    <w:p w14:paraId="648BE3D6" w14:textId="1D6E1348" w:rsidR="006514B5" w:rsidRDefault="006514B5" w:rsidP="006514B5">
      <w:pPr>
        <w:pStyle w:val="Actdetails"/>
      </w:pPr>
      <w:r>
        <w:t xml:space="preserve">sch 1 pt 1.27 </w:t>
      </w:r>
      <w:r w:rsidRPr="00AE7C72">
        <w:t xml:space="preserve">commenced </w:t>
      </w:r>
      <w:r>
        <w:t>1 April 2016</w:t>
      </w:r>
      <w:r w:rsidRPr="00AE7C72">
        <w:t xml:space="preserve"> (</w:t>
      </w:r>
      <w:r>
        <w:t>s 2 and</w:t>
      </w:r>
      <w:r>
        <w:rPr>
          <w:spacing w:val="-2"/>
        </w:rPr>
        <w:t xml:space="preserve"> see </w:t>
      </w:r>
      <w:hyperlink r:id="rId51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5B07E74" w14:textId="7E7B2C51" w:rsidR="004D4668" w:rsidRDefault="008144E9" w:rsidP="004D4668">
      <w:pPr>
        <w:pStyle w:val="NewAct"/>
      </w:pPr>
      <w:hyperlink r:id="rId513" w:tooltip="A2016-33" w:history="1">
        <w:r w:rsidR="004D4668">
          <w:rPr>
            <w:rStyle w:val="charCitHyperlinkAbbrev"/>
          </w:rPr>
          <w:t>Emergencies Amendment Act 2016</w:t>
        </w:r>
      </w:hyperlink>
      <w:r w:rsidR="004D4668">
        <w:t xml:space="preserve"> A2016</w:t>
      </w:r>
      <w:r w:rsidR="004D4668">
        <w:noBreakHyphen/>
        <w:t>33 sch 1 pt 1.12</w:t>
      </w:r>
    </w:p>
    <w:p w14:paraId="3EF00FB1" w14:textId="77777777" w:rsidR="004D4668" w:rsidRDefault="004D4668" w:rsidP="004D4668">
      <w:pPr>
        <w:pStyle w:val="Actdetails"/>
        <w:keepNext/>
      </w:pPr>
      <w:r>
        <w:t>notified LR 20 June 2016</w:t>
      </w:r>
    </w:p>
    <w:p w14:paraId="1A96D431" w14:textId="77777777" w:rsidR="004D4668" w:rsidRDefault="004D4668" w:rsidP="004D4668">
      <w:pPr>
        <w:pStyle w:val="Actdetails"/>
        <w:keepNext/>
      </w:pPr>
      <w:r>
        <w:t>s 1, s 2 commenced 20 June 2016 (LA s 75 (1))</w:t>
      </w:r>
    </w:p>
    <w:p w14:paraId="27571BF1" w14:textId="77777777" w:rsidR="004D4668" w:rsidRDefault="004D4668" w:rsidP="004D4668">
      <w:pPr>
        <w:pStyle w:val="Actdetails"/>
      </w:pPr>
      <w:r>
        <w:t>sch 1 pt 1.12 commenced 21 June 2016 (s 2)</w:t>
      </w:r>
    </w:p>
    <w:p w14:paraId="53D7B29C" w14:textId="420BC567" w:rsidR="00C05899" w:rsidRDefault="008144E9" w:rsidP="00C05899">
      <w:pPr>
        <w:pStyle w:val="NewAct"/>
      </w:pPr>
      <w:hyperlink r:id="rId514" w:tooltip="A2016-52" w:history="1">
        <w:r w:rsidR="00C05899">
          <w:rPr>
            <w:rStyle w:val="charCitHyperlinkAbbrev"/>
          </w:rPr>
          <w:t>Public Sector Management Amendment Act 2016</w:t>
        </w:r>
      </w:hyperlink>
      <w:r w:rsidR="00C05899">
        <w:t xml:space="preserve"> A2016-52 sch 1 pt 1.45</w:t>
      </w:r>
    </w:p>
    <w:p w14:paraId="14EBDE25" w14:textId="77777777" w:rsidR="00C05899" w:rsidRDefault="00C05899" w:rsidP="00C05899">
      <w:pPr>
        <w:pStyle w:val="Actdetails"/>
      </w:pPr>
      <w:r>
        <w:t>notified LR 25 August 2016</w:t>
      </w:r>
    </w:p>
    <w:p w14:paraId="37B5F241" w14:textId="77777777" w:rsidR="00C05899" w:rsidRDefault="00C05899" w:rsidP="00C05899">
      <w:pPr>
        <w:pStyle w:val="Actdetails"/>
      </w:pPr>
      <w:r>
        <w:t>s 1, s 2 commenced 25 August 2016 (LA s 75 (1))</w:t>
      </w:r>
    </w:p>
    <w:p w14:paraId="5A1B8606" w14:textId="77777777" w:rsidR="00C05899" w:rsidRDefault="00C05899" w:rsidP="004D4668">
      <w:pPr>
        <w:pStyle w:val="Actdetails"/>
      </w:pPr>
      <w:r>
        <w:t>sch 1 pt 1.45 commenced 1 September 2016 (s 2)</w:t>
      </w:r>
    </w:p>
    <w:p w14:paraId="6CF168EC" w14:textId="2EADFE78" w:rsidR="0092785E" w:rsidRDefault="008144E9" w:rsidP="0092785E">
      <w:pPr>
        <w:pStyle w:val="NewAct"/>
      </w:pPr>
      <w:hyperlink r:id="rId515" w:tooltip="A2017-4" w:history="1">
        <w:r w:rsidR="0092785E" w:rsidRPr="0038160B">
          <w:rPr>
            <w:rStyle w:val="charCitHyperlinkAbbrev"/>
          </w:rPr>
          <w:t>Statute Law Amendment Act 2017</w:t>
        </w:r>
      </w:hyperlink>
      <w:r w:rsidR="0092785E">
        <w:t xml:space="preserve"> A2017-4 sch 2</w:t>
      </w:r>
    </w:p>
    <w:p w14:paraId="04531049" w14:textId="77777777" w:rsidR="0092785E" w:rsidRDefault="0092785E" w:rsidP="0092785E">
      <w:pPr>
        <w:pStyle w:val="Actdetails"/>
      </w:pPr>
      <w:r>
        <w:t>notified LR 23 February 2017</w:t>
      </w:r>
    </w:p>
    <w:p w14:paraId="01A47F63" w14:textId="77777777" w:rsidR="0092785E" w:rsidRDefault="0092785E" w:rsidP="0092785E">
      <w:pPr>
        <w:pStyle w:val="Actdetails"/>
      </w:pPr>
      <w:r>
        <w:t>s 1, s 2 commenced 23 February 2017 (LA s 75 (1))</w:t>
      </w:r>
    </w:p>
    <w:p w14:paraId="1EB7BBA7" w14:textId="77777777" w:rsidR="0092785E" w:rsidRDefault="0092785E" w:rsidP="0092785E">
      <w:pPr>
        <w:pStyle w:val="Actdetails"/>
      </w:pPr>
      <w:r>
        <w:t>sch 2 commenced</w:t>
      </w:r>
      <w:r w:rsidRPr="00BE05C3">
        <w:t xml:space="preserve"> 9 March 2017 (s 2)</w:t>
      </w:r>
    </w:p>
    <w:p w14:paraId="09A6C279" w14:textId="22654D4A" w:rsidR="00D97CFD" w:rsidRPr="00935D4E" w:rsidRDefault="008144E9" w:rsidP="00D97CFD">
      <w:pPr>
        <w:pStyle w:val="NewAct"/>
      </w:pPr>
      <w:hyperlink r:id="rId516" w:tooltip="A2017-8" w:history="1">
        <w:r w:rsidR="00D97CFD">
          <w:rPr>
            <w:rStyle w:val="charCitHyperlinkAbbrev"/>
          </w:rPr>
          <w:t>Co-operatives National Law (ACT) Act 2017</w:t>
        </w:r>
      </w:hyperlink>
      <w:r w:rsidR="00D97CFD">
        <w:t xml:space="preserve"> A2017-8 sch 2 pt 2.4</w:t>
      </w:r>
    </w:p>
    <w:p w14:paraId="5D7F61E7" w14:textId="77777777" w:rsidR="00D97CFD" w:rsidRDefault="00D97CFD" w:rsidP="00D97CFD">
      <w:pPr>
        <w:pStyle w:val="Actdetails"/>
      </w:pPr>
      <w:r>
        <w:t>notified LR 4 April 2017</w:t>
      </w:r>
    </w:p>
    <w:p w14:paraId="7ADBB71D" w14:textId="77777777" w:rsidR="00D97CFD" w:rsidRDefault="00D97CFD" w:rsidP="00D97CFD">
      <w:pPr>
        <w:pStyle w:val="Actdetails"/>
      </w:pPr>
      <w:r>
        <w:t>s 1, s 2 commenced 4 April 2017 (LA s 75 (1))</w:t>
      </w:r>
    </w:p>
    <w:p w14:paraId="5A0CD41C" w14:textId="77777777" w:rsidR="00D97CFD" w:rsidRDefault="00D97CFD" w:rsidP="00D97CFD">
      <w:pPr>
        <w:pStyle w:val="Actdetails"/>
      </w:pPr>
      <w:r>
        <w:t>sch 2 pt 2.4</w:t>
      </w:r>
      <w:r w:rsidRPr="006F3A6F">
        <w:t xml:space="preserve"> </w:t>
      </w:r>
      <w:r>
        <w:t>commenced</w:t>
      </w:r>
      <w:r w:rsidRPr="006F3A6F">
        <w:t xml:space="preserve"> </w:t>
      </w:r>
      <w:r>
        <w:t>1 May 2017 (s 2</w:t>
      </w:r>
      <w:r w:rsidRPr="006F3A6F">
        <w:t>)</w:t>
      </w:r>
    </w:p>
    <w:p w14:paraId="39322AB0" w14:textId="39C70A77" w:rsidR="00392732" w:rsidRDefault="008144E9" w:rsidP="00392732">
      <w:pPr>
        <w:pStyle w:val="NewAct"/>
      </w:pPr>
      <w:hyperlink r:id="rId517" w:tooltip="A2017-12" w:history="1">
        <w:r w:rsidR="00392732">
          <w:rPr>
            <w:rStyle w:val="charCitHyperlinkAbbrev"/>
          </w:rPr>
          <w:t>City Renewal Authority and Suburban Land Agency Act 2017</w:t>
        </w:r>
      </w:hyperlink>
      <w:r w:rsidR="00392732">
        <w:br/>
        <w:t>A2017-12 sch 1 pt 1.</w:t>
      </w:r>
      <w:r w:rsidR="009F125B">
        <w:t>3</w:t>
      </w:r>
    </w:p>
    <w:p w14:paraId="549C66B9" w14:textId="77777777" w:rsidR="00392732" w:rsidRDefault="00392732" w:rsidP="00392732">
      <w:pPr>
        <w:pStyle w:val="Actdetails"/>
      </w:pPr>
      <w:r>
        <w:t>notified LR 18 May 2017</w:t>
      </w:r>
    </w:p>
    <w:p w14:paraId="0F1D974F" w14:textId="77777777" w:rsidR="00392732" w:rsidRDefault="00392732" w:rsidP="00392732">
      <w:pPr>
        <w:pStyle w:val="Actdetails"/>
      </w:pPr>
      <w:r>
        <w:t>s 1, s 2 commenced 18 May 2017 (LA s 75 (1))</w:t>
      </w:r>
    </w:p>
    <w:p w14:paraId="7D426BD7" w14:textId="46D5685C" w:rsidR="00392732" w:rsidRPr="00BE05C3" w:rsidRDefault="00392732" w:rsidP="00392732">
      <w:pPr>
        <w:pStyle w:val="Actdetails"/>
      </w:pPr>
      <w:r>
        <w:t>sch 1 pt 1.</w:t>
      </w:r>
      <w:r w:rsidR="009F125B">
        <w:t>3</w:t>
      </w:r>
      <w:r>
        <w:t xml:space="preserve"> commenced 1 July 2017 (s 2 and </w:t>
      </w:r>
      <w:hyperlink r:id="rId518" w:tooltip="CN2017-3" w:history="1">
        <w:r>
          <w:rPr>
            <w:rStyle w:val="charCitHyperlinkAbbrev"/>
          </w:rPr>
          <w:t>CN2017</w:t>
        </w:r>
        <w:r>
          <w:rPr>
            <w:rStyle w:val="charCitHyperlinkAbbrev"/>
          </w:rPr>
          <w:noBreakHyphen/>
          <w:t>3</w:t>
        </w:r>
      </w:hyperlink>
      <w:r>
        <w:t>)</w:t>
      </w:r>
    </w:p>
    <w:p w14:paraId="78301582" w14:textId="2C8BCCA8" w:rsidR="00F90969" w:rsidRDefault="008144E9" w:rsidP="00F90969">
      <w:pPr>
        <w:pStyle w:val="NewAct"/>
      </w:pPr>
      <w:hyperlink r:id="rId519" w:tooltip="A2017-21" w:history="1">
        <w:r w:rsidR="00F90969" w:rsidRPr="005B6681">
          <w:rPr>
            <w:rStyle w:val="charCitHyperlinkAbbrev"/>
          </w:rPr>
          <w:t>Road Transport Reform (Light Rail) Legislation Amendment Act 2017</w:t>
        </w:r>
      </w:hyperlink>
      <w:r w:rsidR="000772A2">
        <w:t xml:space="preserve"> A2017-21 sch 1</w:t>
      </w:r>
      <w:r w:rsidR="00F90969">
        <w:t xml:space="preserve"> pt 1.9</w:t>
      </w:r>
    </w:p>
    <w:p w14:paraId="67B6068C" w14:textId="77777777" w:rsidR="00F90969" w:rsidRDefault="00F90969" w:rsidP="00F90969">
      <w:pPr>
        <w:pStyle w:val="Actdetails"/>
      </w:pPr>
      <w:r>
        <w:t>notified LR 8 August 2017</w:t>
      </w:r>
    </w:p>
    <w:p w14:paraId="4D261F78" w14:textId="77777777" w:rsidR="00F90969" w:rsidRDefault="00F90969" w:rsidP="00F90969">
      <w:pPr>
        <w:pStyle w:val="Actdetails"/>
      </w:pPr>
      <w:r>
        <w:t>s 1, s 2 commenced 8 August 2017 (LA s 75 (1))</w:t>
      </w:r>
    </w:p>
    <w:p w14:paraId="4A922D0A" w14:textId="77777777" w:rsidR="00F90969" w:rsidRDefault="00F90969" w:rsidP="00F90969">
      <w:pPr>
        <w:pStyle w:val="Actdetails"/>
      </w:pPr>
      <w:r>
        <w:t>sch 1 pt 1.9 commenced 15 August 2017 (s 2)</w:t>
      </w:r>
    </w:p>
    <w:p w14:paraId="64D6A86E" w14:textId="00A0726C" w:rsidR="0083606A" w:rsidRPr="00935D4E" w:rsidRDefault="008144E9" w:rsidP="0083606A">
      <w:pPr>
        <w:pStyle w:val="NewAct"/>
      </w:pPr>
      <w:hyperlink r:id="rId520" w:tooltip="A2017-28" w:history="1">
        <w:r w:rsidR="0083606A">
          <w:rPr>
            <w:rStyle w:val="charCitHyperlinkAbbrev"/>
          </w:rPr>
          <w:t>Statute Law Amendment Act 2017 (No 2)</w:t>
        </w:r>
      </w:hyperlink>
      <w:r w:rsidR="0083606A">
        <w:t xml:space="preserve"> A2017-28 sch 2 pt 2.1</w:t>
      </w:r>
    </w:p>
    <w:p w14:paraId="1A086EF6" w14:textId="77777777" w:rsidR="0083606A" w:rsidRDefault="0083606A" w:rsidP="0083606A">
      <w:pPr>
        <w:pStyle w:val="Actdetails"/>
        <w:keepNext/>
      </w:pPr>
      <w:r>
        <w:t>notified LR 27 September 2017</w:t>
      </w:r>
    </w:p>
    <w:p w14:paraId="50959587" w14:textId="77777777" w:rsidR="0083606A" w:rsidRDefault="0083606A" w:rsidP="0083606A">
      <w:pPr>
        <w:pStyle w:val="Actdetails"/>
      </w:pPr>
      <w:r>
        <w:t>s 1, s 2 commenced 27 September 2017 (LA s 75 (1))</w:t>
      </w:r>
    </w:p>
    <w:p w14:paraId="159644CC" w14:textId="77777777" w:rsidR="0083606A" w:rsidRDefault="0083606A" w:rsidP="0083606A">
      <w:pPr>
        <w:pStyle w:val="Actdetails"/>
      </w:pPr>
      <w:r>
        <w:t>sch 2 pt 2.1</w:t>
      </w:r>
      <w:r w:rsidRPr="006F3A6F">
        <w:t xml:space="preserve"> </w:t>
      </w:r>
      <w:r>
        <w:t>commenced</w:t>
      </w:r>
      <w:r w:rsidRPr="006F3A6F">
        <w:t xml:space="preserve"> </w:t>
      </w:r>
      <w:r>
        <w:t>11 October 2017 (s 2</w:t>
      </w:r>
      <w:r w:rsidRPr="006F3A6F">
        <w:t>)</w:t>
      </w:r>
    </w:p>
    <w:p w14:paraId="40D9F70A" w14:textId="3B2278A6" w:rsidR="001F5C6F" w:rsidRPr="00935D4E" w:rsidRDefault="008144E9" w:rsidP="001F5C6F">
      <w:pPr>
        <w:pStyle w:val="NewAct"/>
      </w:pPr>
      <w:hyperlink r:id="rId521" w:tooltip="A2018-9" w:history="1">
        <w:r w:rsidR="001F5C6F">
          <w:rPr>
            <w:rStyle w:val="charCitHyperlinkAbbrev"/>
          </w:rPr>
          <w:t>Courts and Other Justice Legislation Amendment Act 2018</w:t>
        </w:r>
      </w:hyperlink>
      <w:r w:rsidR="001F5C6F">
        <w:t xml:space="preserve"> A2018-9 pt 12</w:t>
      </w:r>
    </w:p>
    <w:p w14:paraId="04E70591" w14:textId="77777777" w:rsidR="001F5C6F" w:rsidRDefault="001F5C6F" w:rsidP="001F5C6F">
      <w:pPr>
        <w:pStyle w:val="Actdetails"/>
      </w:pPr>
      <w:r>
        <w:t>notified LR 29 March 2018</w:t>
      </w:r>
    </w:p>
    <w:p w14:paraId="2DCD315E" w14:textId="77777777" w:rsidR="001F5C6F" w:rsidRDefault="001F5C6F" w:rsidP="001F5C6F">
      <w:pPr>
        <w:pStyle w:val="Actdetails"/>
      </w:pPr>
      <w:r>
        <w:t>s 1, s 2 commenced 29 March 2018 (LA s 75 (1))</w:t>
      </w:r>
    </w:p>
    <w:p w14:paraId="33EBA4A3" w14:textId="77777777" w:rsidR="001F5C6F" w:rsidRDefault="001F5C6F" w:rsidP="001F5C6F">
      <w:pPr>
        <w:pStyle w:val="Actdetails"/>
      </w:pPr>
      <w:r>
        <w:t>pt 12 commenced 26 April 2018 (s 2</w:t>
      </w:r>
      <w:r w:rsidRPr="006F3A6F">
        <w:t>)</w:t>
      </w:r>
    </w:p>
    <w:p w14:paraId="7217D19C" w14:textId="797CDD79" w:rsidR="00F044B9" w:rsidRDefault="008144E9" w:rsidP="00F044B9">
      <w:pPr>
        <w:pStyle w:val="NewAct"/>
      </w:pPr>
      <w:hyperlink r:id="rId522" w:tooltip="A2018-32" w:history="1">
        <w:r w:rsidR="00F044B9" w:rsidRPr="00F044B9">
          <w:rPr>
            <w:rStyle w:val="charCitHyperlinkAbbrev"/>
          </w:rPr>
          <w:t>Veterinary Practice Act 2018</w:t>
        </w:r>
      </w:hyperlink>
      <w:r w:rsidR="00F044B9">
        <w:t xml:space="preserve"> A2018-32 sch 3 pt 3.1</w:t>
      </w:r>
      <w:r w:rsidR="002F528E">
        <w:t>0</w:t>
      </w:r>
    </w:p>
    <w:p w14:paraId="16D14A0E" w14:textId="77777777" w:rsidR="00F044B9" w:rsidRDefault="00F044B9" w:rsidP="00F044B9">
      <w:pPr>
        <w:pStyle w:val="Actdetails"/>
      </w:pPr>
      <w:r>
        <w:t>notified LR 30 August 2018</w:t>
      </w:r>
    </w:p>
    <w:p w14:paraId="7612C2A4" w14:textId="77777777" w:rsidR="00F044B9" w:rsidRDefault="00F044B9" w:rsidP="00F044B9">
      <w:pPr>
        <w:pStyle w:val="Actdetails"/>
      </w:pPr>
      <w:r>
        <w:t>s 1, s 2 commenced 30 August 2018 (LA s 75 (1))</w:t>
      </w:r>
    </w:p>
    <w:p w14:paraId="48C1F953" w14:textId="0ADD076B" w:rsidR="006252A5" w:rsidRDefault="006252A5" w:rsidP="006252A5">
      <w:pPr>
        <w:pStyle w:val="Actdetails"/>
      </w:pPr>
      <w:r>
        <w:t>sch 3 pt 3.10 commenced</w:t>
      </w:r>
      <w:r w:rsidRPr="006F3A6F">
        <w:t xml:space="preserve"> </w:t>
      </w:r>
      <w:r>
        <w:t xml:space="preserve">21 December 2018 (s 2 and </w:t>
      </w:r>
      <w:hyperlink r:id="rId523" w:tooltip="CN2018-12" w:history="1">
        <w:r w:rsidRPr="000D0304">
          <w:rPr>
            <w:rStyle w:val="charCitHyperlinkAbbrev"/>
          </w:rPr>
          <w:t>CN2018-12</w:t>
        </w:r>
      </w:hyperlink>
      <w:r>
        <w:t>)</w:t>
      </w:r>
    </w:p>
    <w:p w14:paraId="5486C6C8" w14:textId="29303B99" w:rsidR="00F044B9" w:rsidRPr="00935D4E" w:rsidRDefault="008144E9" w:rsidP="00F044B9">
      <w:pPr>
        <w:pStyle w:val="NewAct"/>
      </w:pPr>
      <w:hyperlink r:id="rId524" w:tooltip="A2018-40" w:history="1">
        <w:r w:rsidR="00F044B9">
          <w:rPr>
            <w:rStyle w:val="charCitHyperlinkAbbrev"/>
          </w:rPr>
          <w:t>Crimes Legislation Amendment Act 2018 (No 2)</w:t>
        </w:r>
      </w:hyperlink>
      <w:r w:rsidR="00F044B9">
        <w:t xml:space="preserve"> A2018-40 pt 7</w:t>
      </w:r>
    </w:p>
    <w:p w14:paraId="5184DA7F" w14:textId="77777777" w:rsidR="00F044B9" w:rsidRDefault="00F044B9" w:rsidP="00F044B9">
      <w:pPr>
        <w:pStyle w:val="Actdetails"/>
      </w:pPr>
      <w:r>
        <w:t>notified LR 7 November 2018</w:t>
      </w:r>
    </w:p>
    <w:p w14:paraId="70BF0CEE" w14:textId="77777777" w:rsidR="00F044B9" w:rsidRDefault="00F044B9" w:rsidP="00F044B9">
      <w:pPr>
        <w:pStyle w:val="Actdetails"/>
      </w:pPr>
      <w:r>
        <w:t>s 1, s 2 commenced 7 November 2018 (LA s 75 (1))</w:t>
      </w:r>
    </w:p>
    <w:p w14:paraId="6C5FFBA5" w14:textId="77777777" w:rsidR="00F044B9" w:rsidRDefault="00F044B9" w:rsidP="00F044B9">
      <w:pPr>
        <w:pStyle w:val="Actdetails"/>
      </w:pPr>
      <w:r>
        <w:t>pt 7 commenced</w:t>
      </w:r>
      <w:r w:rsidRPr="006F3A6F">
        <w:t xml:space="preserve"> </w:t>
      </w:r>
      <w:r>
        <w:t>8 November 2018 (s 2)</w:t>
      </w:r>
    </w:p>
    <w:p w14:paraId="3945EC71" w14:textId="3B75DD0A" w:rsidR="00B37145" w:rsidRDefault="008144E9" w:rsidP="00B37145">
      <w:pPr>
        <w:pStyle w:val="NewAct"/>
      </w:pPr>
      <w:hyperlink r:id="rId525" w:anchor="history" w:tooltip="A2018-52 " w:history="1">
        <w:r w:rsidR="00B37145" w:rsidRPr="00B37145">
          <w:rPr>
            <w:rStyle w:val="Hyperlink"/>
            <w:u w:val="none"/>
          </w:rPr>
          <w:t>Integrity Commission Act 2018</w:t>
        </w:r>
      </w:hyperlink>
      <w:r w:rsidR="00B37145">
        <w:t xml:space="preserve"> A2018-52 sch 1 pt 1.15</w:t>
      </w:r>
      <w:r w:rsidR="003B337F">
        <w:t xml:space="preserve"> (as am by A2019-18 s 4)</w:t>
      </w:r>
    </w:p>
    <w:p w14:paraId="4A8C7C7F" w14:textId="77777777" w:rsidR="00B37145" w:rsidRDefault="00B37145" w:rsidP="00504E87">
      <w:pPr>
        <w:pStyle w:val="Actdetails"/>
        <w:spacing w:before="0"/>
      </w:pPr>
      <w:r>
        <w:t>notified LR 11 December 2018</w:t>
      </w:r>
    </w:p>
    <w:p w14:paraId="0A90FEFD" w14:textId="77777777" w:rsidR="00B37145" w:rsidRDefault="00B37145" w:rsidP="00504E87">
      <w:pPr>
        <w:pStyle w:val="Actdetails"/>
        <w:spacing w:before="0"/>
      </w:pPr>
      <w:r>
        <w:t>s 1, s 2 commenced 11 December 2018 (LA s 75 (1))</w:t>
      </w:r>
    </w:p>
    <w:p w14:paraId="7792E422" w14:textId="2758AC77" w:rsidR="0059784D" w:rsidRDefault="00B37145" w:rsidP="00B37145">
      <w:pPr>
        <w:pStyle w:val="Actdetails"/>
        <w:spacing w:before="0"/>
      </w:pPr>
      <w:r w:rsidRPr="00B37145">
        <w:t>sch 1 pt 1.15 commence</w:t>
      </w:r>
      <w:r>
        <w:t>d</w:t>
      </w:r>
      <w:r w:rsidRPr="00B37145">
        <w:t xml:space="preserve"> 1 July 2019 (s 2</w:t>
      </w:r>
      <w:r>
        <w:t xml:space="preserve"> (1) as am by </w:t>
      </w:r>
      <w:hyperlink r:id="rId526" w:tooltip="Integrity Commission Amendment Act 2019" w:history="1">
        <w:r w:rsidRPr="00B37145">
          <w:rPr>
            <w:rStyle w:val="charCitHyperlinkAbbrev"/>
          </w:rPr>
          <w:t>A2019-18</w:t>
        </w:r>
      </w:hyperlink>
      <w:r>
        <w:t xml:space="preserve"> s 4</w:t>
      </w:r>
      <w:r w:rsidRPr="00B37145">
        <w:t>)</w:t>
      </w:r>
    </w:p>
    <w:p w14:paraId="5946DD58" w14:textId="32E9C1CA" w:rsidR="003B337F" w:rsidRDefault="008144E9" w:rsidP="003B337F">
      <w:pPr>
        <w:pStyle w:val="NewAct"/>
      </w:pPr>
      <w:hyperlink r:id="rId527" w:tooltip="A2019-18" w:history="1">
        <w:r w:rsidR="003B337F" w:rsidRPr="003B337F">
          <w:rPr>
            <w:rStyle w:val="Hyperlink"/>
            <w:u w:val="none"/>
          </w:rPr>
          <w:t>Integrity Commission Amendment Act 2019</w:t>
        </w:r>
      </w:hyperlink>
      <w:r w:rsidR="003B337F">
        <w:t xml:space="preserve"> A2019-18 s 4</w:t>
      </w:r>
    </w:p>
    <w:p w14:paraId="0EA64F84" w14:textId="77777777" w:rsidR="003B337F" w:rsidRDefault="003B337F" w:rsidP="003B337F">
      <w:pPr>
        <w:pStyle w:val="Actdetails"/>
      </w:pPr>
      <w:r>
        <w:t>notified LR 14 June 2019</w:t>
      </w:r>
    </w:p>
    <w:p w14:paraId="1D452690" w14:textId="77777777" w:rsidR="003B337F" w:rsidRDefault="003B337F" w:rsidP="003B337F">
      <w:pPr>
        <w:pStyle w:val="Actdetails"/>
      </w:pPr>
      <w:r>
        <w:t>s 1, s 2 commenced 14 June 2019 (LA s 75 (1))</w:t>
      </w:r>
    </w:p>
    <w:p w14:paraId="00E53137" w14:textId="77777777" w:rsidR="003B337F" w:rsidRDefault="003B337F" w:rsidP="003B337F">
      <w:pPr>
        <w:pStyle w:val="Actdetails"/>
      </w:pPr>
      <w:r>
        <w:t>s 4</w:t>
      </w:r>
      <w:r w:rsidRPr="00AD6882">
        <w:t xml:space="preserve"> commence</w:t>
      </w:r>
      <w:r>
        <w:t>d</w:t>
      </w:r>
      <w:r w:rsidRPr="00AD6882">
        <w:t xml:space="preserve"> 1 July 2019 (s 2 (1))</w:t>
      </w:r>
    </w:p>
    <w:p w14:paraId="739DC8B8" w14:textId="6B42952E" w:rsidR="003B337F" w:rsidRDefault="003B337F" w:rsidP="003B337F">
      <w:pPr>
        <w:pStyle w:val="LegHistNote"/>
      </w:pPr>
      <w:r>
        <w:rPr>
          <w:i/>
        </w:rPr>
        <w:t>Note</w:t>
      </w:r>
      <w:r>
        <w:rPr>
          <w:i/>
        </w:rPr>
        <w:tab/>
      </w:r>
      <w:r>
        <w:t xml:space="preserve">This Act only amends the </w:t>
      </w:r>
      <w:hyperlink r:id="rId528" w:anchor="history" w:tooltip="A2018-52 " w:history="1">
        <w:r w:rsidR="00AF511A" w:rsidRPr="00B37145">
          <w:rPr>
            <w:rStyle w:val="Hyperlink"/>
            <w:u w:val="none"/>
          </w:rPr>
          <w:t>Integrity Commission Act 2018</w:t>
        </w:r>
      </w:hyperlink>
      <w:r>
        <w:t xml:space="preserve"> A2018-52.</w:t>
      </w:r>
    </w:p>
    <w:p w14:paraId="072A2E77" w14:textId="6D5EECC9" w:rsidR="002259AF" w:rsidRPr="00935D4E" w:rsidRDefault="008144E9" w:rsidP="002259AF">
      <w:pPr>
        <w:pStyle w:val="NewAct"/>
      </w:pPr>
      <w:hyperlink r:id="rId529" w:tooltip="A2019-38" w:history="1">
        <w:r w:rsidR="002259AF">
          <w:rPr>
            <w:rStyle w:val="charCitHyperlinkAbbrev"/>
          </w:rPr>
          <w:t>Work Health and Safety Amendment Act 2019</w:t>
        </w:r>
      </w:hyperlink>
      <w:r w:rsidR="002259AF">
        <w:t xml:space="preserve"> A2019-38 sch 1 pt 1.6</w:t>
      </w:r>
    </w:p>
    <w:p w14:paraId="78452E5E" w14:textId="77777777" w:rsidR="002259AF" w:rsidRDefault="002259AF" w:rsidP="002259AF">
      <w:pPr>
        <w:pStyle w:val="Actdetails"/>
      </w:pPr>
      <w:r>
        <w:t>notified LR 31 October 2019</w:t>
      </w:r>
    </w:p>
    <w:p w14:paraId="1110D39F" w14:textId="77777777" w:rsidR="002259AF" w:rsidRDefault="002259AF" w:rsidP="002259AF">
      <w:pPr>
        <w:pStyle w:val="Actdetails"/>
      </w:pPr>
      <w:r>
        <w:t>s 1, s 2 commenced 31 October 2019 (LA s 75 (1))</w:t>
      </w:r>
    </w:p>
    <w:p w14:paraId="4D933DD2" w14:textId="689B65C3" w:rsidR="002259AF" w:rsidRDefault="002259AF" w:rsidP="002259AF">
      <w:pPr>
        <w:pStyle w:val="Actdetails"/>
      </w:pPr>
      <w:r>
        <w:t>sch 1 pt 1.6 commenced</w:t>
      </w:r>
      <w:r w:rsidRPr="006F3A6F">
        <w:t xml:space="preserve"> </w:t>
      </w:r>
      <w:r>
        <w:t xml:space="preserve">30 April 2020 (s 2 (1) and </w:t>
      </w:r>
      <w:hyperlink r:id="rId530" w:tooltip="CN2019-13" w:history="1">
        <w:r>
          <w:t>LA</w:t>
        </w:r>
      </w:hyperlink>
      <w:r>
        <w:rPr>
          <w:rStyle w:val="charCitHyperlinkAbbrev"/>
        </w:rPr>
        <w:t xml:space="preserve"> </w:t>
      </w:r>
      <w:r w:rsidRPr="009373DA">
        <w:t>s 79</w:t>
      </w:r>
      <w:r>
        <w:t>)</w:t>
      </w:r>
    </w:p>
    <w:p w14:paraId="24B790EF" w14:textId="713E1E65" w:rsidR="00742065" w:rsidRPr="00935D4E" w:rsidRDefault="008144E9" w:rsidP="00742065">
      <w:pPr>
        <w:pStyle w:val="NewAct"/>
      </w:pPr>
      <w:hyperlink r:id="rId531" w:tooltip="A2020-4" w:history="1">
        <w:r w:rsidR="00742065">
          <w:rPr>
            <w:rStyle w:val="charCitHyperlinkAbbrev"/>
          </w:rPr>
          <w:t>Unit Titles Legislation Amendment Act 2020</w:t>
        </w:r>
      </w:hyperlink>
      <w:r w:rsidR="00742065">
        <w:t xml:space="preserve"> A2020-4 pt 8</w:t>
      </w:r>
    </w:p>
    <w:p w14:paraId="313FED07" w14:textId="77777777" w:rsidR="00742065" w:rsidRDefault="00742065" w:rsidP="00742065">
      <w:pPr>
        <w:pStyle w:val="Actdetails"/>
        <w:keepNext/>
      </w:pPr>
      <w:r>
        <w:t>notified LR 27 February 2020</w:t>
      </w:r>
    </w:p>
    <w:p w14:paraId="7C74F4F7" w14:textId="77777777" w:rsidR="00742065" w:rsidRDefault="00742065" w:rsidP="00742065">
      <w:pPr>
        <w:pStyle w:val="Actdetails"/>
        <w:keepNext/>
      </w:pPr>
      <w:r>
        <w:t>s 1, s 2 commenced 27 February 2020 (LA s 75 (1))</w:t>
      </w:r>
    </w:p>
    <w:p w14:paraId="2DE69640" w14:textId="46796C4E" w:rsidR="00742065" w:rsidRPr="0031269D" w:rsidRDefault="0064607B" w:rsidP="00742065">
      <w:pPr>
        <w:pStyle w:val="Actdetails"/>
        <w:keepNext/>
      </w:pPr>
      <w:r w:rsidRPr="0031269D">
        <w:t>pt 8</w:t>
      </w:r>
      <w:r w:rsidR="00742065" w:rsidRPr="0031269D">
        <w:t xml:space="preserve"> </w:t>
      </w:r>
      <w:r w:rsidR="0031269D" w:rsidRPr="0031269D">
        <w:t xml:space="preserve">commenced 1 November 2020 (s 2 </w:t>
      </w:r>
      <w:r w:rsidR="009C27D4">
        <w:t xml:space="preserve">(1) </w:t>
      </w:r>
      <w:r w:rsidR="0031269D" w:rsidRPr="0031269D">
        <w:t xml:space="preserve">and </w:t>
      </w:r>
      <w:hyperlink r:id="rId532" w:tooltip="CN2020-11" w:history="1">
        <w:r w:rsidR="0031269D">
          <w:rPr>
            <w:rStyle w:val="charCitHyperlinkAbbrev"/>
          </w:rPr>
          <w:t>CN2020-11</w:t>
        </w:r>
      </w:hyperlink>
      <w:r w:rsidR="0031269D" w:rsidRPr="0031269D">
        <w:t>)</w:t>
      </w:r>
    </w:p>
    <w:p w14:paraId="021EEC19" w14:textId="24E4C586" w:rsidR="004855C1" w:rsidRPr="00935D4E" w:rsidRDefault="008144E9" w:rsidP="004855C1">
      <w:pPr>
        <w:pStyle w:val="NewAct"/>
      </w:pPr>
      <w:hyperlink r:id="rId533" w:tooltip="A2020-16" w:history="1">
        <w:r w:rsidR="004855C1">
          <w:rPr>
            <w:rStyle w:val="charCitHyperlinkAbbrev"/>
          </w:rPr>
          <w:t>Land Titles (Electronic Conveyancing) Legislation Amendment Act 2020</w:t>
        </w:r>
      </w:hyperlink>
      <w:r w:rsidR="004855C1">
        <w:t xml:space="preserve"> A2020-16 sch 1 pt 1.8</w:t>
      </w:r>
    </w:p>
    <w:p w14:paraId="77541C33" w14:textId="77777777" w:rsidR="004855C1" w:rsidRDefault="004855C1" w:rsidP="004855C1">
      <w:pPr>
        <w:pStyle w:val="Actdetails"/>
        <w:keepNext/>
      </w:pPr>
      <w:r>
        <w:t>notified LR 13 May 2020</w:t>
      </w:r>
    </w:p>
    <w:p w14:paraId="70CAB54E" w14:textId="77777777" w:rsidR="004855C1" w:rsidRDefault="004855C1" w:rsidP="004855C1">
      <w:pPr>
        <w:pStyle w:val="Actdetails"/>
        <w:keepNext/>
      </w:pPr>
      <w:r>
        <w:t>s 1, s 2 commenced 13 May 2020 (LA s 75 (1))</w:t>
      </w:r>
    </w:p>
    <w:p w14:paraId="2B9A6DF1" w14:textId="2CFD16B8" w:rsidR="00742065" w:rsidRDefault="004855C1" w:rsidP="00742065">
      <w:pPr>
        <w:pStyle w:val="Actdetails"/>
        <w:keepNext/>
      </w:pPr>
      <w:r>
        <w:t>sch 1 pt 1.</w:t>
      </w:r>
      <w:r w:rsidR="000A4E5A">
        <w:t>8</w:t>
      </w:r>
      <w:r>
        <w:t xml:space="preserve"> commenced 1 June 2020 (s 2 and </w:t>
      </w:r>
      <w:r w:rsidR="00D84603">
        <w:t xml:space="preserve">see </w:t>
      </w:r>
      <w:hyperlink r:id="rId534" w:anchor="history" w:tooltip="A2020-15" w:history="1">
        <w:r w:rsidR="00D84603" w:rsidRPr="00D84603">
          <w:rPr>
            <w:rStyle w:val="charCitHyperlinkAbbrev"/>
          </w:rPr>
          <w:t>Electronic Conveyancing National Law (ACT) Act 2020</w:t>
        </w:r>
      </w:hyperlink>
      <w:r w:rsidR="00D84603">
        <w:t xml:space="preserve"> A2020-15 s 3)</w:t>
      </w:r>
    </w:p>
    <w:p w14:paraId="21FD7B15" w14:textId="0E990FD6" w:rsidR="000508BA" w:rsidRDefault="008144E9" w:rsidP="000508BA">
      <w:pPr>
        <w:pStyle w:val="NewAct"/>
      </w:pPr>
      <w:hyperlink r:id="rId535" w:tooltip="A2021-3" w:history="1">
        <w:r w:rsidR="000508BA" w:rsidRPr="000508BA">
          <w:rPr>
            <w:rStyle w:val="charCitHyperlinkAbbrev"/>
          </w:rPr>
          <w:t>Justice and Community Safety Legislation Amendment Act 2021</w:t>
        </w:r>
      </w:hyperlink>
      <w:r w:rsidR="000508BA">
        <w:t xml:space="preserve"> A2021-3 pt 11</w:t>
      </w:r>
    </w:p>
    <w:p w14:paraId="1467A913" w14:textId="77777777" w:rsidR="000508BA" w:rsidRDefault="000508BA" w:rsidP="000508BA">
      <w:pPr>
        <w:pStyle w:val="Actdetails"/>
      </w:pPr>
      <w:r>
        <w:t>notified LR 19 February 2021</w:t>
      </w:r>
    </w:p>
    <w:p w14:paraId="67CE0C93" w14:textId="77777777" w:rsidR="000508BA" w:rsidRDefault="000508BA" w:rsidP="000508BA">
      <w:pPr>
        <w:pStyle w:val="Actdetails"/>
      </w:pPr>
      <w:r>
        <w:t>s 1, s 2 commenced 19 February 2021 (LA s 75 (1))</w:t>
      </w:r>
    </w:p>
    <w:p w14:paraId="6FB6C1F4" w14:textId="7B19E5A1" w:rsidR="000508BA" w:rsidRPr="004855C1" w:rsidRDefault="000508BA" w:rsidP="000508BA">
      <w:pPr>
        <w:pStyle w:val="Actdetails"/>
      </w:pPr>
      <w:r w:rsidRPr="003A4906">
        <w:t xml:space="preserve">pt </w:t>
      </w:r>
      <w:r>
        <w:t>11</w:t>
      </w:r>
      <w:r w:rsidRPr="003A4906">
        <w:t xml:space="preserve"> commenced </w:t>
      </w:r>
      <w:r>
        <w:t>26 February 2021</w:t>
      </w:r>
      <w:r w:rsidRPr="003A4906">
        <w:t xml:space="preserve"> (s 2 (</w:t>
      </w:r>
      <w:r>
        <w:t>1</w:t>
      </w:r>
      <w:r w:rsidRPr="003A4906">
        <w:t>))</w:t>
      </w:r>
    </w:p>
    <w:p w14:paraId="012A0C2D" w14:textId="479FC4F6" w:rsidR="000E732B" w:rsidRDefault="008144E9" w:rsidP="000E732B">
      <w:pPr>
        <w:pStyle w:val="NewAct"/>
      </w:pPr>
      <w:hyperlink r:id="rId536" w:tooltip="A2021-12" w:history="1">
        <w:r w:rsidR="000E732B">
          <w:rPr>
            <w:rStyle w:val="charCitHyperlinkAbbrev"/>
          </w:rPr>
          <w:t>Statute Law Amendment Act 2021</w:t>
        </w:r>
      </w:hyperlink>
      <w:r w:rsidR="000E732B">
        <w:t xml:space="preserve"> A2021-12 sch 2</w:t>
      </w:r>
    </w:p>
    <w:p w14:paraId="4521C50F" w14:textId="77777777" w:rsidR="000E732B" w:rsidRDefault="000E732B" w:rsidP="000E732B">
      <w:pPr>
        <w:pStyle w:val="Actdetails"/>
      </w:pPr>
      <w:r>
        <w:t>notified LR 9 June 2021</w:t>
      </w:r>
    </w:p>
    <w:p w14:paraId="3B919875" w14:textId="77777777" w:rsidR="000E732B" w:rsidRDefault="000E732B" w:rsidP="000E732B">
      <w:pPr>
        <w:pStyle w:val="Actdetails"/>
      </w:pPr>
      <w:r>
        <w:t>s 1, s 2 commenced 9 June 2021 (LA s 75 (1))</w:t>
      </w:r>
    </w:p>
    <w:p w14:paraId="5B9294CC" w14:textId="1E43BDDE" w:rsidR="000E732B" w:rsidRDefault="000E732B" w:rsidP="000E732B">
      <w:pPr>
        <w:pStyle w:val="Actdetails"/>
      </w:pPr>
      <w:r>
        <w:t>sch 2 commenced 23 June 2021 (s 2 (1))</w:t>
      </w:r>
    </w:p>
    <w:p w14:paraId="1E9E82F9" w14:textId="4C2502E3" w:rsidR="00D91E35" w:rsidRPr="004E1A6C" w:rsidRDefault="008144E9" w:rsidP="00D91E35">
      <w:pPr>
        <w:pStyle w:val="NewAct"/>
      </w:pPr>
      <w:hyperlink r:id="rId537" w:tooltip="A2022-4" w:history="1">
        <w:r w:rsidR="00D91E35">
          <w:rPr>
            <w:rStyle w:val="charCitHyperlinkAbbrev"/>
          </w:rPr>
          <w:t>Legislation (Legislative Assembly Committees) Amendment Act 2022</w:t>
        </w:r>
      </w:hyperlink>
      <w:r w:rsidR="00D91E35" w:rsidRPr="004E1A6C">
        <w:t xml:space="preserve"> A202</w:t>
      </w:r>
      <w:r w:rsidR="00D91E35">
        <w:t>2</w:t>
      </w:r>
      <w:r w:rsidR="00D91E35" w:rsidRPr="004E1A6C">
        <w:t>-</w:t>
      </w:r>
      <w:r w:rsidR="00D91E35">
        <w:t xml:space="preserve">4 </w:t>
      </w:r>
      <w:r w:rsidR="00D91E35" w:rsidRPr="004E1A6C">
        <w:t>sch 1 pt 1.</w:t>
      </w:r>
      <w:r w:rsidR="00D91E35">
        <w:t>14</w:t>
      </w:r>
    </w:p>
    <w:p w14:paraId="421353AA" w14:textId="77777777" w:rsidR="00D91E35" w:rsidRDefault="00D91E35" w:rsidP="00D91E35">
      <w:pPr>
        <w:pStyle w:val="Actdetails"/>
      </w:pPr>
      <w:r>
        <w:t>notified LR 30 March 2022</w:t>
      </w:r>
    </w:p>
    <w:p w14:paraId="7A7D65FD" w14:textId="77777777" w:rsidR="00D91E35" w:rsidRDefault="00D91E35" w:rsidP="00D91E35">
      <w:pPr>
        <w:pStyle w:val="Actdetails"/>
      </w:pPr>
      <w:r>
        <w:t>s 1, s 2 commenced 30 March 2022 (LA s 75 (1))</w:t>
      </w:r>
    </w:p>
    <w:p w14:paraId="37BE94D2" w14:textId="4283E934" w:rsidR="00D91E35" w:rsidRDefault="00D91E35" w:rsidP="00D91E35">
      <w:pPr>
        <w:pStyle w:val="Actdetails"/>
      </w:pPr>
      <w:r>
        <w:t>sch 1 pt 1.14 commenced 6 April 2022 (s 2)</w:t>
      </w:r>
    </w:p>
    <w:p w14:paraId="7335F805" w14:textId="0ACC6C4E" w:rsidR="004F5CA3" w:rsidRDefault="008144E9" w:rsidP="004F5CA3">
      <w:pPr>
        <w:pStyle w:val="NewAct"/>
      </w:pPr>
      <w:hyperlink r:id="rId538" w:tooltip="A2023-36" w:history="1">
        <w:r w:rsidR="00D21056">
          <w:rPr>
            <w:rStyle w:val="charCitHyperlinkAbbrev"/>
          </w:rPr>
          <w:t>Planning (Consequential Amendments) Act 2023</w:t>
        </w:r>
      </w:hyperlink>
      <w:r w:rsidR="004F5CA3">
        <w:t xml:space="preserve"> A2023-3</w:t>
      </w:r>
      <w:r w:rsidR="00D21056">
        <w:t>6 sch 1 pt 1.44</w:t>
      </w:r>
    </w:p>
    <w:p w14:paraId="7878CEE0" w14:textId="77777777" w:rsidR="004F5CA3" w:rsidRDefault="004F5CA3" w:rsidP="004F5CA3">
      <w:pPr>
        <w:pStyle w:val="Actdetails"/>
      </w:pPr>
      <w:r>
        <w:t>notified LR 29 September 2023</w:t>
      </w:r>
    </w:p>
    <w:p w14:paraId="4DA55957" w14:textId="77777777" w:rsidR="004F5CA3" w:rsidRDefault="004F5CA3" w:rsidP="004F5CA3">
      <w:pPr>
        <w:pStyle w:val="Actdetails"/>
      </w:pPr>
      <w:r>
        <w:t>s 1, s 2 commenced 29 September 2023 (LA s 75 (1))</w:t>
      </w:r>
    </w:p>
    <w:p w14:paraId="5B614315" w14:textId="38DB6E24" w:rsidR="004F5CA3" w:rsidRPr="00D21056" w:rsidRDefault="004F5CA3" w:rsidP="004F5CA3">
      <w:pPr>
        <w:pStyle w:val="Actdetails"/>
        <w:rPr>
          <w:u w:val="single"/>
        </w:rPr>
      </w:pPr>
      <w:r w:rsidRPr="00D21056">
        <w:rPr>
          <w:u w:val="single"/>
        </w:rPr>
        <w:t>sch 1 pt 1.</w:t>
      </w:r>
      <w:r w:rsidR="00D21056" w:rsidRPr="00D21056">
        <w:rPr>
          <w:u w:val="single"/>
        </w:rPr>
        <w:t>44</w:t>
      </w:r>
      <w:r w:rsidRPr="00D21056">
        <w:rPr>
          <w:u w:val="single"/>
        </w:rPr>
        <w:t xml:space="preserve"> </w:t>
      </w:r>
      <w:r w:rsidR="00D21056" w:rsidRPr="00D21056">
        <w:rPr>
          <w:u w:val="single"/>
        </w:rPr>
        <w:t>awaiting commencement</w:t>
      </w:r>
    </w:p>
    <w:p w14:paraId="7627462E" w14:textId="09AC5A9F" w:rsidR="000955B2" w:rsidRDefault="008144E9" w:rsidP="000955B2">
      <w:pPr>
        <w:pStyle w:val="NewAct"/>
      </w:pPr>
      <w:hyperlink r:id="rId539" w:tooltip="A2023-37" w:history="1">
        <w:r w:rsidR="000955B2">
          <w:rPr>
            <w:rStyle w:val="charCitHyperlinkAbbrev"/>
          </w:rPr>
          <w:t>Courts Legislation Amendment Act 2023</w:t>
        </w:r>
      </w:hyperlink>
      <w:r w:rsidR="000955B2">
        <w:t xml:space="preserve"> A2023-37 sch 1 pt 1.10</w:t>
      </w:r>
    </w:p>
    <w:p w14:paraId="5BBC4859" w14:textId="77777777" w:rsidR="000955B2" w:rsidRDefault="000955B2" w:rsidP="000955B2">
      <w:pPr>
        <w:pStyle w:val="Actdetails"/>
      </w:pPr>
      <w:r>
        <w:t>notified LR 29 September 2023</w:t>
      </w:r>
    </w:p>
    <w:p w14:paraId="61305F10" w14:textId="77777777" w:rsidR="000955B2" w:rsidRDefault="000955B2" w:rsidP="000955B2">
      <w:pPr>
        <w:pStyle w:val="Actdetails"/>
      </w:pPr>
      <w:r>
        <w:t>s 1, s 2 commenced 29 September 2023 (LA s 75 (1))</w:t>
      </w:r>
    </w:p>
    <w:p w14:paraId="0DBE3844" w14:textId="4FF630CA" w:rsidR="000955B2" w:rsidRDefault="000955B2" w:rsidP="000955B2">
      <w:pPr>
        <w:pStyle w:val="Actdetails"/>
      </w:pPr>
      <w:r>
        <w:t>sch 1 pt 1.10 commenced 30 September 2023 (s 2)</w:t>
      </w:r>
    </w:p>
    <w:p w14:paraId="5E789316" w14:textId="77777777" w:rsidR="0067585E" w:rsidRPr="0067585E" w:rsidRDefault="0067585E" w:rsidP="0067585E">
      <w:pPr>
        <w:pStyle w:val="PageBreak"/>
      </w:pPr>
      <w:r w:rsidRPr="0067585E">
        <w:br w:type="page"/>
      </w:r>
    </w:p>
    <w:p w14:paraId="52AF9958" w14:textId="77777777" w:rsidR="00BC4AF3" w:rsidRPr="001A3A36" w:rsidRDefault="00BC4AF3" w:rsidP="00BC4AF3">
      <w:pPr>
        <w:pStyle w:val="Endnote2"/>
      </w:pPr>
      <w:bookmarkStart w:id="327" w:name="_Toc146717499"/>
      <w:r w:rsidRPr="001A3A36">
        <w:rPr>
          <w:rStyle w:val="charTableNo"/>
        </w:rPr>
        <w:lastRenderedPageBreak/>
        <w:t>4</w:t>
      </w:r>
      <w:r>
        <w:tab/>
      </w:r>
      <w:r w:rsidRPr="001A3A36">
        <w:rPr>
          <w:rStyle w:val="charTableText"/>
        </w:rPr>
        <w:t>Amendment history</w:t>
      </w:r>
      <w:bookmarkEnd w:id="327"/>
    </w:p>
    <w:p w14:paraId="359AA374" w14:textId="77777777" w:rsidR="00BC4AF3" w:rsidRDefault="00BC4AF3" w:rsidP="00BC4AF3">
      <w:pPr>
        <w:pStyle w:val="AmdtsEntryHd"/>
      </w:pPr>
      <w:r>
        <w:t>Dictionary</w:t>
      </w:r>
    </w:p>
    <w:p w14:paraId="087D74DB" w14:textId="77777777" w:rsidR="00BC4AF3" w:rsidRDefault="00BC4AF3" w:rsidP="004909F1">
      <w:pPr>
        <w:pStyle w:val="AmdtsEntries"/>
      </w:pPr>
      <w:r>
        <w:t>s 2</w:t>
      </w:r>
      <w:r>
        <w:tab/>
        <w:t>orig s 2 om LA s 89 (4)</w:t>
      </w:r>
    </w:p>
    <w:p w14:paraId="4FF8B59F" w14:textId="5F99F14C" w:rsidR="00BC4AF3" w:rsidRDefault="00BC4AF3" w:rsidP="004909F1">
      <w:pPr>
        <w:pStyle w:val="AmdtsEntries"/>
      </w:pPr>
      <w:r>
        <w:tab/>
        <w:t xml:space="preserve">(prev s 3) am </w:t>
      </w:r>
      <w:hyperlink r:id="rId5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2.18</w:t>
      </w:r>
    </w:p>
    <w:p w14:paraId="135C7A38" w14:textId="13D657A8" w:rsidR="00BC4AF3" w:rsidRDefault="00BC4AF3" w:rsidP="004909F1">
      <w:pPr>
        <w:pStyle w:val="AmdtsEntries"/>
      </w:pPr>
      <w:r>
        <w:tab/>
        <w:t xml:space="preserve">renum </w:t>
      </w:r>
      <w:hyperlink r:id="rId5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5DC96792" w14:textId="5F6FEC41" w:rsidR="00BC4AF3" w:rsidRDefault="00BC4AF3" w:rsidP="00BC4AF3">
      <w:pPr>
        <w:pStyle w:val="AmdtsEntries"/>
      </w:pPr>
      <w:r>
        <w:tab/>
        <w:t xml:space="preserve">am </w:t>
      </w:r>
      <w:hyperlink r:id="rId54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w:t>
      </w:r>
      <w:r w:rsidR="003245FC">
        <w:t xml:space="preserve">; </w:t>
      </w:r>
      <w:hyperlink r:id="rId543" w:tooltip="Statute Law Amendment Act 2014 (No 2)" w:history="1">
        <w:r w:rsidR="003245FC" w:rsidRPr="005A6CC9">
          <w:rPr>
            <w:rStyle w:val="charCitHyperlinkAbbrev"/>
          </w:rPr>
          <w:t>A2014-44</w:t>
        </w:r>
      </w:hyperlink>
      <w:r w:rsidR="003245FC">
        <w:t xml:space="preserve"> amdt 2.1</w:t>
      </w:r>
    </w:p>
    <w:p w14:paraId="129732D8" w14:textId="77777777" w:rsidR="00BC4AF3" w:rsidRDefault="00BC4AF3" w:rsidP="00BC4AF3">
      <w:pPr>
        <w:pStyle w:val="AmdtsEntryHd"/>
      </w:pPr>
      <w:r>
        <w:t>Notes</w:t>
      </w:r>
    </w:p>
    <w:p w14:paraId="4D864409" w14:textId="56836E61" w:rsidR="00BC4AF3" w:rsidRDefault="00BC4AF3" w:rsidP="00465340">
      <w:pPr>
        <w:pStyle w:val="AmdtsEntries"/>
        <w:keepNext/>
      </w:pPr>
      <w:r>
        <w:t>s 2A</w:t>
      </w:r>
      <w:r>
        <w:tab/>
        <w:t xml:space="preserve">(prev s 4) am </w:t>
      </w:r>
      <w:hyperlink r:id="rId5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2.19; </w:t>
      </w:r>
      <w:hyperlink r:id="rId5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w:t>
      </w:r>
    </w:p>
    <w:p w14:paraId="32ECF69F" w14:textId="0BA64B3E" w:rsidR="00BC4AF3" w:rsidRDefault="00BC4AF3" w:rsidP="00465340">
      <w:pPr>
        <w:pStyle w:val="AmdtsEntries"/>
        <w:keepNext/>
      </w:pPr>
      <w:r>
        <w:tab/>
        <w:t xml:space="preserve">renum </w:t>
      </w:r>
      <w:hyperlink r:id="rId5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47BDF413" w14:textId="77777777" w:rsidR="00BC4AF3" w:rsidRDefault="00BC4AF3" w:rsidP="00BC4AF3">
      <w:pPr>
        <w:pStyle w:val="AmdtsEntries"/>
      </w:pPr>
      <w:r>
        <w:tab/>
        <w:t>(2), (3) exp 2 September 2003 (s 2A (3))</w:t>
      </w:r>
    </w:p>
    <w:p w14:paraId="5D494D39" w14:textId="77777777" w:rsidR="00BC4AF3" w:rsidRDefault="00BC4AF3" w:rsidP="00BC4AF3">
      <w:pPr>
        <w:pStyle w:val="AmdtsEntryHd"/>
      </w:pPr>
      <w:r>
        <w:t>Objects</w:t>
      </w:r>
    </w:p>
    <w:p w14:paraId="6024791E" w14:textId="77777777" w:rsidR="00BC4AF3" w:rsidRDefault="00BC4AF3" w:rsidP="009E1018">
      <w:pPr>
        <w:pStyle w:val="AmdtsEntries"/>
        <w:keepNext/>
      </w:pPr>
      <w:r>
        <w:t>s 3</w:t>
      </w:r>
      <w:r>
        <w:tab/>
        <w:t>orig s 3 renum as s 2</w:t>
      </w:r>
    </w:p>
    <w:p w14:paraId="724765F0" w14:textId="17EFC0AE" w:rsidR="00BC4AF3" w:rsidRDefault="00BC4AF3" w:rsidP="009E1018">
      <w:pPr>
        <w:pStyle w:val="AmdtsEntries"/>
        <w:keepNext/>
      </w:pPr>
      <w:r>
        <w:tab/>
        <w:t xml:space="preserve">(prev s 5) am </w:t>
      </w:r>
      <w:hyperlink r:id="rId5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4</w:t>
      </w:r>
    </w:p>
    <w:p w14:paraId="381E9390" w14:textId="47E6655B" w:rsidR="00BC4AF3" w:rsidRDefault="00BC4AF3" w:rsidP="00BC4AF3">
      <w:pPr>
        <w:pStyle w:val="AmdtsEntries"/>
      </w:pPr>
      <w:r>
        <w:tab/>
        <w:t xml:space="preserve">renum </w:t>
      </w:r>
      <w:hyperlink r:id="rId5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080FBA08" w14:textId="77777777" w:rsidR="00BC4AF3" w:rsidRDefault="00BC4AF3" w:rsidP="00BC4AF3">
      <w:pPr>
        <w:pStyle w:val="AmdtsEntryHd"/>
      </w:pPr>
      <w:r>
        <w:t>Application of Act</w:t>
      </w:r>
    </w:p>
    <w:p w14:paraId="5E6079A7" w14:textId="77777777" w:rsidR="00BC4AF3" w:rsidRDefault="00BC4AF3" w:rsidP="004909F1">
      <w:pPr>
        <w:pStyle w:val="AmdtsEntries"/>
      </w:pPr>
      <w:r>
        <w:t>s 4</w:t>
      </w:r>
      <w:r>
        <w:tab/>
        <w:t>orig s 4 renum as s 2A</w:t>
      </w:r>
    </w:p>
    <w:p w14:paraId="3627F713" w14:textId="4AB7F633" w:rsidR="00BC4AF3" w:rsidRDefault="00BC4AF3" w:rsidP="00BC4AF3">
      <w:pPr>
        <w:pStyle w:val="AmdtsEntries"/>
      </w:pPr>
      <w:r>
        <w:tab/>
        <w:t xml:space="preserve">ins </w:t>
      </w:r>
      <w:hyperlink r:id="rId5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363E73F6" w14:textId="014ED3D3" w:rsidR="00BC4AF3" w:rsidRDefault="00BC4AF3" w:rsidP="00BC4AF3">
      <w:pPr>
        <w:pStyle w:val="AmdtsEntries"/>
      </w:pPr>
      <w:r>
        <w:tab/>
        <w:t xml:space="preserve">am </w:t>
      </w:r>
      <w:hyperlink r:id="rId55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 amdt 2.2</w:t>
      </w:r>
    </w:p>
    <w:p w14:paraId="14F378F7" w14:textId="77777777" w:rsidR="00BC4AF3" w:rsidRDefault="00BC4AF3" w:rsidP="00BC4AF3">
      <w:pPr>
        <w:pStyle w:val="AmdtsEntryHd"/>
      </w:pPr>
      <w:r>
        <w:t>Determinative and non-determinative provisions</w:t>
      </w:r>
    </w:p>
    <w:p w14:paraId="5B7451FA" w14:textId="77777777" w:rsidR="00BC4AF3" w:rsidRDefault="00BC4AF3" w:rsidP="004909F1">
      <w:pPr>
        <w:pStyle w:val="AmdtsEntries"/>
      </w:pPr>
      <w:r>
        <w:t>s 5</w:t>
      </w:r>
      <w:r>
        <w:tab/>
        <w:t>orig s 5 renum as s 3</w:t>
      </w:r>
    </w:p>
    <w:p w14:paraId="1879D125" w14:textId="33F0F970" w:rsidR="00BC4AF3" w:rsidRDefault="00BC4AF3" w:rsidP="00BC4AF3">
      <w:pPr>
        <w:pStyle w:val="AmdtsEntries"/>
      </w:pPr>
      <w:r>
        <w:tab/>
        <w:t xml:space="preserve">ins </w:t>
      </w:r>
      <w:hyperlink r:id="rId5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14592C72" w14:textId="77777777" w:rsidR="00BC4AF3" w:rsidRDefault="00BC4AF3" w:rsidP="00BC4AF3">
      <w:pPr>
        <w:pStyle w:val="AmdtsEntryHd"/>
        <w:rPr>
          <w:noProof/>
        </w:rPr>
      </w:pPr>
      <w:r>
        <w:rPr>
          <w:noProof/>
        </w:rPr>
        <w:t>Legislation Act provisions must be applied</w:t>
      </w:r>
    </w:p>
    <w:p w14:paraId="3C0AC723" w14:textId="5194CC3E" w:rsidR="00BC4AF3" w:rsidRDefault="00BC4AF3" w:rsidP="00BC4AF3">
      <w:pPr>
        <w:pStyle w:val="AmdtsEntries"/>
      </w:pPr>
      <w:r>
        <w:t>s 6</w:t>
      </w:r>
      <w:r>
        <w:tab/>
        <w:t xml:space="preserve">sub </w:t>
      </w:r>
      <w:hyperlink r:id="rId5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19F4CE5E" w14:textId="567B3224" w:rsidR="00396190" w:rsidRDefault="00396190" w:rsidP="00BC4AF3">
      <w:pPr>
        <w:pStyle w:val="AmdtsEntries"/>
      </w:pPr>
      <w:r>
        <w:tab/>
        <w:t xml:space="preserve">am </w:t>
      </w:r>
      <w:hyperlink r:id="rId553" w:tooltip="Statute Law Amendment Act 2021" w:history="1">
        <w:r>
          <w:rPr>
            <w:rStyle w:val="charCitHyperlinkAbbrev"/>
          </w:rPr>
          <w:t>A2021</w:t>
        </w:r>
        <w:r>
          <w:rPr>
            <w:rStyle w:val="charCitHyperlinkAbbrev"/>
          </w:rPr>
          <w:noBreakHyphen/>
          <w:t>12</w:t>
        </w:r>
      </w:hyperlink>
      <w:r>
        <w:t xml:space="preserve"> amdt 2.1</w:t>
      </w:r>
    </w:p>
    <w:p w14:paraId="04866CA0" w14:textId="77777777" w:rsidR="00BC4AF3" w:rsidRDefault="00BC4AF3" w:rsidP="00BC4AF3">
      <w:pPr>
        <w:pStyle w:val="AmdtsEntryHd"/>
        <w:rPr>
          <w:noProof/>
        </w:rPr>
      </w:pPr>
      <w:r>
        <w:t xml:space="preserve">Meaning of </w:t>
      </w:r>
      <w:r w:rsidRPr="00476D06">
        <w:rPr>
          <w:rStyle w:val="charItals"/>
        </w:rPr>
        <w:t xml:space="preserve">Act </w:t>
      </w:r>
      <w:r>
        <w:t>generally</w:t>
      </w:r>
    </w:p>
    <w:p w14:paraId="3401E09C" w14:textId="4DC5BB42" w:rsidR="00BC4AF3" w:rsidRDefault="00BC4AF3" w:rsidP="00BC4AF3">
      <w:pPr>
        <w:pStyle w:val="AmdtsEntries"/>
      </w:pPr>
      <w:r>
        <w:t>s 7</w:t>
      </w:r>
      <w:r>
        <w:tab/>
        <w:t xml:space="preserve">am </w:t>
      </w:r>
      <w:hyperlink r:id="rId55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w:t>
      </w:r>
    </w:p>
    <w:p w14:paraId="47129A23" w14:textId="77777777" w:rsidR="0083606A" w:rsidRDefault="0083606A" w:rsidP="0083606A">
      <w:pPr>
        <w:pStyle w:val="AmdtsEntryHd"/>
        <w:rPr>
          <w:noProof/>
        </w:rPr>
      </w:pPr>
      <w:r>
        <w:t xml:space="preserve">Meaning of </w:t>
      </w:r>
      <w:r>
        <w:rPr>
          <w:rStyle w:val="charItals"/>
        </w:rPr>
        <w:t>subordinate law</w:t>
      </w:r>
    </w:p>
    <w:p w14:paraId="2FB005E9" w14:textId="6586202B" w:rsidR="0083606A" w:rsidRDefault="0083606A" w:rsidP="0083606A">
      <w:pPr>
        <w:pStyle w:val="AmdtsEntries"/>
      </w:pPr>
      <w:r>
        <w:t>s 8</w:t>
      </w:r>
      <w:r>
        <w:tab/>
        <w:t xml:space="preserve">am </w:t>
      </w:r>
      <w:hyperlink r:id="rId555" w:tooltip="Statute Law Amendment Act 2017 (No 2)" w:history="1">
        <w:r>
          <w:rPr>
            <w:rStyle w:val="charCitHyperlinkAbbrev"/>
          </w:rPr>
          <w:t>A2017</w:t>
        </w:r>
        <w:r>
          <w:rPr>
            <w:rStyle w:val="charCitHyperlinkAbbrev"/>
          </w:rPr>
          <w:noBreakHyphen/>
          <w:t>28</w:t>
        </w:r>
      </w:hyperlink>
      <w:r>
        <w:t xml:space="preserve"> amdt 2.1</w:t>
      </w:r>
    </w:p>
    <w:p w14:paraId="0EDF8348" w14:textId="77777777" w:rsidR="00BC4AF3" w:rsidRDefault="00BC4AF3" w:rsidP="00BC4AF3">
      <w:pPr>
        <w:pStyle w:val="AmdtsEntryHd"/>
      </w:pPr>
      <w:r>
        <w:t xml:space="preserve">Meaning of </w:t>
      </w:r>
      <w:r>
        <w:rPr>
          <w:rStyle w:val="charItals"/>
        </w:rPr>
        <w:t>legislative instrument</w:t>
      </w:r>
    </w:p>
    <w:p w14:paraId="2FBC0725" w14:textId="6F4804F4" w:rsidR="00BC4AF3" w:rsidRDefault="00BC4AF3" w:rsidP="00BC4AF3">
      <w:pPr>
        <w:pStyle w:val="AmdtsEntries"/>
      </w:pPr>
      <w:r>
        <w:t>s 12</w:t>
      </w:r>
      <w:r>
        <w:tab/>
        <w:t xml:space="preserve">sub </w:t>
      </w:r>
      <w:hyperlink r:id="rId55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2.3</w:t>
      </w:r>
    </w:p>
    <w:p w14:paraId="5B6AF3CD" w14:textId="77777777" w:rsidR="00BC4AF3" w:rsidRPr="00476D06" w:rsidRDefault="00BC4AF3" w:rsidP="00BC4AF3">
      <w:pPr>
        <w:pStyle w:val="AmdtsEntryHd"/>
        <w:rPr>
          <w:rStyle w:val="charItals"/>
        </w:rPr>
      </w:pPr>
      <w:r>
        <w:rPr>
          <w:noProof/>
        </w:rPr>
        <w:t xml:space="preserve">Meaning of </w:t>
      </w:r>
      <w:r w:rsidRPr="00476D06">
        <w:rPr>
          <w:rStyle w:val="charItals"/>
        </w:rPr>
        <w:t>instrument</w:t>
      </w:r>
    </w:p>
    <w:p w14:paraId="3117E5C0" w14:textId="5A2DF0E8" w:rsidR="00BC4AF3" w:rsidRDefault="00BC4AF3" w:rsidP="00BC4AF3">
      <w:pPr>
        <w:pStyle w:val="AmdtsEntries"/>
      </w:pPr>
      <w:r>
        <w:t>s 14</w:t>
      </w:r>
      <w:r>
        <w:tab/>
        <w:t xml:space="preserve">am </w:t>
      </w:r>
      <w:hyperlink r:id="rId5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2.20</w:t>
      </w:r>
    </w:p>
    <w:p w14:paraId="7CD5CE43" w14:textId="77777777" w:rsidR="00BC4AF3" w:rsidRPr="00476D06" w:rsidRDefault="00BC4AF3" w:rsidP="00BC4AF3">
      <w:pPr>
        <w:pStyle w:val="AmdtsEntryHd"/>
        <w:rPr>
          <w:rStyle w:val="charItals"/>
        </w:rPr>
      </w:pPr>
      <w:r>
        <w:rPr>
          <w:noProof/>
        </w:rPr>
        <w:t xml:space="preserve">Meaning of </w:t>
      </w:r>
      <w:r w:rsidRPr="00476D06">
        <w:rPr>
          <w:rStyle w:val="charItals"/>
        </w:rPr>
        <w:t>provision</w:t>
      </w:r>
    </w:p>
    <w:p w14:paraId="3156E68A" w14:textId="5771D1A5" w:rsidR="00BC4AF3" w:rsidRDefault="00BC4AF3" w:rsidP="00BC4AF3">
      <w:pPr>
        <w:pStyle w:val="AmdtsEntries"/>
      </w:pPr>
      <w:r>
        <w:t>s 16</w:t>
      </w:r>
      <w:r>
        <w:tab/>
        <w:t xml:space="preserve">am </w:t>
      </w:r>
      <w:hyperlink r:id="rId55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2.21</w:t>
      </w:r>
    </w:p>
    <w:p w14:paraId="6DD6FBE5" w14:textId="77777777" w:rsidR="00BC4AF3" w:rsidRDefault="00BC4AF3" w:rsidP="00BC4AF3">
      <w:pPr>
        <w:pStyle w:val="AmdtsEntryHd"/>
      </w:pPr>
      <w:r>
        <w:t>ACT legislation register</w:t>
      </w:r>
    </w:p>
    <w:p w14:paraId="6B8A7022" w14:textId="5667B0F6" w:rsidR="00BC4AF3" w:rsidRDefault="00BC4AF3" w:rsidP="00BC4AF3">
      <w:pPr>
        <w:pStyle w:val="AmdtsEntries"/>
      </w:pPr>
      <w:r>
        <w:t>s 18</w:t>
      </w:r>
      <w:r>
        <w:tab/>
        <w:t xml:space="preserve">am </w:t>
      </w:r>
      <w:hyperlink r:id="rId5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2.22</w:t>
      </w:r>
      <w:r w:rsidR="004723D9">
        <w:t xml:space="preserve">; </w:t>
      </w:r>
      <w:hyperlink r:id="rId560" w:tooltip="Statute Law Amendment Act 2021" w:history="1">
        <w:r w:rsidR="004723D9">
          <w:rPr>
            <w:rStyle w:val="charCitHyperlinkAbbrev"/>
          </w:rPr>
          <w:t>A2021</w:t>
        </w:r>
        <w:r w:rsidR="004723D9">
          <w:rPr>
            <w:rStyle w:val="charCitHyperlinkAbbrev"/>
          </w:rPr>
          <w:noBreakHyphen/>
          <w:t>12</w:t>
        </w:r>
      </w:hyperlink>
      <w:r w:rsidR="004723D9">
        <w:t xml:space="preserve"> amdt 2.13</w:t>
      </w:r>
    </w:p>
    <w:p w14:paraId="38FCB094" w14:textId="77777777" w:rsidR="00BC4AF3" w:rsidRDefault="00BC4AF3" w:rsidP="0083606A">
      <w:pPr>
        <w:pStyle w:val="AmdtsEntryHd"/>
        <w:keepLines/>
      </w:pPr>
      <w:r>
        <w:lastRenderedPageBreak/>
        <w:t>Contents of register</w:t>
      </w:r>
    </w:p>
    <w:p w14:paraId="510EEAB7" w14:textId="14732DBA" w:rsidR="00BC4AF3" w:rsidRDefault="00BC4AF3" w:rsidP="0083606A">
      <w:pPr>
        <w:pStyle w:val="AmdtsEntries"/>
        <w:keepNext/>
        <w:keepLines/>
      </w:pPr>
      <w:r>
        <w:t>s 19</w:t>
      </w:r>
      <w:r>
        <w:tab/>
        <w:t xml:space="preserve">sub </w:t>
      </w:r>
      <w:hyperlink r:id="rId5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2.23</w:t>
      </w:r>
    </w:p>
    <w:p w14:paraId="444F5D39" w14:textId="3BC20650" w:rsidR="00BC4AF3" w:rsidRDefault="00BC4AF3" w:rsidP="0083606A">
      <w:pPr>
        <w:pStyle w:val="AmdtsEntries"/>
        <w:keepNext/>
        <w:keepLines/>
      </w:pPr>
      <w:r>
        <w:tab/>
        <w:t xml:space="preserve">am </w:t>
      </w:r>
      <w:hyperlink r:id="rId5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7; </w:t>
      </w:r>
      <w:hyperlink r:id="rId5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 ss renum R5 LA (see </w:t>
      </w:r>
      <w:hyperlink r:id="rId5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 </w:t>
      </w:r>
      <w:hyperlink r:id="rId56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 amdt 2.1; pars renum R13 LA (see </w:t>
      </w:r>
      <w:hyperlink r:id="rId56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 </w:t>
      </w:r>
      <w:hyperlink r:id="rId56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 amdt 2.2; </w:t>
      </w:r>
      <w:hyperlink r:id="rId568" w:tooltip="Human Rights Act 2004" w:history="1">
        <w:r w:rsidR="003F5F90" w:rsidRPr="003F5F90">
          <w:rPr>
            <w:rStyle w:val="charCitHyperlinkAbbrev"/>
          </w:rPr>
          <w:t>A2004</w:t>
        </w:r>
        <w:r w:rsidR="003F5F90" w:rsidRPr="003F5F90">
          <w:rPr>
            <w:rStyle w:val="charCitHyperlinkAbbrev"/>
          </w:rPr>
          <w:noBreakHyphen/>
          <w:t>5</w:t>
        </w:r>
      </w:hyperlink>
      <w:r>
        <w:t xml:space="preserve"> amdt 2.6; </w:t>
      </w:r>
      <w:hyperlink r:id="rId56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 </w:t>
      </w:r>
      <w:hyperlink r:id="rId57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 </w:t>
      </w:r>
      <w:hyperlink r:id="rId57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r w:rsidR="00396190">
        <w:t xml:space="preserve">; </w:t>
      </w:r>
      <w:hyperlink r:id="rId572" w:tooltip="Statute Law Amendment Act 2021" w:history="1">
        <w:r w:rsidR="00396190">
          <w:rPr>
            <w:rStyle w:val="charCitHyperlinkAbbrev"/>
          </w:rPr>
          <w:t>A2021</w:t>
        </w:r>
        <w:r w:rsidR="00396190">
          <w:rPr>
            <w:rStyle w:val="charCitHyperlinkAbbrev"/>
          </w:rPr>
          <w:noBreakHyphen/>
          <w:t>12</w:t>
        </w:r>
      </w:hyperlink>
      <w:r w:rsidR="00396190">
        <w:t xml:space="preserve"> amdt 2.2, amdt 2.3</w:t>
      </w:r>
      <w:r w:rsidR="004723D9">
        <w:t>, amdt 2.13</w:t>
      </w:r>
    </w:p>
    <w:p w14:paraId="33B83F61" w14:textId="77777777" w:rsidR="00BC4AF3" w:rsidRDefault="00BC4AF3" w:rsidP="00BC4AF3">
      <w:pPr>
        <w:pStyle w:val="AmdtsEntryHd"/>
      </w:pPr>
      <w:r>
        <w:t>Access to regi</w:t>
      </w:r>
      <w:r w:rsidR="0005272E">
        <w:t>stered material at approved web</w:t>
      </w:r>
      <w:r>
        <w:t>site</w:t>
      </w:r>
    </w:p>
    <w:p w14:paraId="3E6446C1" w14:textId="48AC4D58" w:rsidR="00BC4AF3" w:rsidRDefault="00BC4AF3" w:rsidP="00BC4AF3">
      <w:pPr>
        <w:pStyle w:val="AmdtsEntries"/>
      </w:pPr>
      <w:r>
        <w:t>s 22</w:t>
      </w:r>
      <w:r>
        <w:tab/>
        <w:t xml:space="preserve">am </w:t>
      </w:r>
      <w:hyperlink r:id="rId5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2.24</w:t>
      </w:r>
    </w:p>
    <w:p w14:paraId="27FB1DC6" w14:textId="77777777" w:rsidR="00BC4AF3" w:rsidRDefault="00BC4AF3" w:rsidP="00BC4AF3">
      <w:pPr>
        <w:pStyle w:val="AmdtsEntryHd"/>
      </w:pPr>
      <w:r>
        <w:t>Authorised versions and evidence of laws and legislative material</w:t>
      </w:r>
    </w:p>
    <w:p w14:paraId="67B20F97" w14:textId="0B09AEFE" w:rsidR="00BC4AF3" w:rsidRDefault="00BC4AF3" w:rsidP="00BC4AF3">
      <w:pPr>
        <w:pStyle w:val="AmdtsEntries"/>
      </w:pPr>
      <w:r>
        <w:t>ch 3 hdg</w:t>
      </w:r>
      <w:r>
        <w:tab/>
        <w:t xml:space="preserve">sub </w:t>
      </w:r>
      <w:hyperlink r:id="rId57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w:t>
      </w:r>
    </w:p>
    <w:p w14:paraId="350D0BD1" w14:textId="77777777" w:rsidR="00BC4AF3" w:rsidRDefault="008E4D6D" w:rsidP="00BC4AF3">
      <w:pPr>
        <w:pStyle w:val="AmdtsEntryHd"/>
      </w:pPr>
      <w:r>
        <w:t>Definitions—</w:t>
      </w:r>
      <w:r w:rsidR="00BC4AF3">
        <w:t>ch 3</w:t>
      </w:r>
    </w:p>
    <w:p w14:paraId="508B2359" w14:textId="26B616C5" w:rsidR="00BC4AF3" w:rsidRDefault="00BC4AF3" w:rsidP="00465340">
      <w:pPr>
        <w:pStyle w:val="AmdtsEntries"/>
        <w:keepNext/>
      </w:pPr>
      <w:r>
        <w:t>s 22A</w:t>
      </w:r>
      <w:r>
        <w:tab/>
        <w:t xml:space="preserve">ins </w:t>
      </w:r>
      <w:hyperlink r:id="rId57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04D7DFAF" w14:textId="7E690C20" w:rsidR="00BC4AF3" w:rsidRDefault="00BC4AF3" w:rsidP="00465340">
      <w:pPr>
        <w:pStyle w:val="AmdtsEntries"/>
        <w:keepNext/>
      </w:pPr>
      <w:r>
        <w:tab/>
        <w:t xml:space="preserve">def </w:t>
      </w:r>
      <w:r w:rsidRPr="00476D06">
        <w:rPr>
          <w:rStyle w:val="charBoldItals"/>
        </w:rPr>
        <w:t>law</w:t>
      </w:r>
      <w:r>
        <w:t xml:space="preserve"> ins </w:t>
      </w:r>
      <w:hyperlink r:id="rId57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68ACE196" w14:textId="56F94350" w:rsidR="00BC4AF3" w:rsidRDefault="00BC4AF3" w:rsidP="00465340">
      <w:pPr>
        <w:pStyle w:val="AmdtsEntries"/>
        <w:keepNext/>
      </w:pPr>
      <w:r>
        <w:tab/>
        <w:t xml:space="preserve">def </w:t>
      </w:r>
      <w:r w:rsidRPr="00476D06">
        <w:rPr>
          <w:rStyle w:val="charBoldItals"/>
        </w:rPr>
        <w:t>legislative</w:t>
      </w:r>
      <w:r>
        <w:t xml:space="preserve"> </w:t>
      </w:r>
      <w:r w:rsidRPr="00476D06">
        <w:rPr>
          <w:rStyle w:val="charBoldItals"/>
        </w:rPr>
        <w:t>material</w:t>
      </w:r>
      <w:r>
        <w:t xml:space="preserve"> ins </w:t>
      </w:r>
      <w:hyperlink r:id="rId57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4B572D5B" w14:textId="72C94A32" w:rsidR="00BC4AF3" w:rsidRDefault="00BC4AF3" w:rsidP="00465340">
      <w:pPr>
        <w:pStyle w:val="AmdtsEntriesDefL2"/>
        <w:keepNext/>
      </w:pPr>
      <w:r>
        <w:tab/>
        <w:t xml:space="preserve">am </w:t>
      </w:r>
      <w:hyperlink r:id="rId57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w:t>
      </w:r>
    </w:p>
    <w:p w14:paraId="6A73CB2E" w14:textId="6C7538C2" w:rsidR="00BC4AF3" w:rsidRDefault="00BC4AF3" w:rsidP="00BC4AF3">
      <w:pPr>
        <w:pStyle w:val="AmdtsEntries"/>
      </w:pPr>
      <w:r>
        <w:tab/>
        <w:t xml:space="preserve">def </w:t>
      </w:r>
      <w:r w:rsidRPr="00476D06">
        <w:rPr>
          <w:rStyle w:val="charBoldItals"/>
        </w:rPr>
        <w:t>republication</w:t>
      </w:r>
      <w:r>
        <w:t xml:space="preserve"> ins </w:t>
      </w:r>
      <w:hyperlink r:id="rId57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77469CB8" w14:textId="77777777" w:rsidR="00BC4AF3" w:rsidRDefault="00BC4AF3" w:rsidP="00BC4AF3">
      <w:pPr>
        <w:pStyle w:val="AmdtsEntryHd"/>
      </w:pPr>
      <w:r>
        <w:t>Authorisation of versions by parliamentary counsel</w:t>
      </w:r>
    </w:p>
    <w:p w14:paraId="6AF72618" w14:textId="32D58306" w:rsidR="00BC4AF3" w:rsidRDefault="00BC4AF3" w:rsidP="00BC4AF3">
      <w:pPr>
        <w:pStyle w:val="AmdtsEntries"/>
      </w:pPr>
      <w:r>
        <w:t>s 23</w:t>
      </w:r>
      <w:r>
        <w:tab/>
        <w:t xml:space="preserve">sub </w:t>
      </w:r>
      <w:hyperlink r:id="rId58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2.5</w:t>
      </w:r>
    </w:p>
    <w:p w14:paraId="267D4C40" w14:textId="77777777" w:rsidR="00BC4AF3" w:rsidRDefault="00BC4AF3" w:rsidP="00BC4AF3">
      <w:pPr>
        <w:pStyle w:val="AmdtsEntryHd"/>
      </w:pPr>
      <w:r>
        <w:t>Authorised electronic versions</w:t>
      </w:r>
    </w:p>
    <w:p w14:paraId="2FE2EB86" w14:textId="07E148EF" w:rsidR="00BC4AF3" w:rsidRDefault="00BC4AF3" w:rsidP="004909F1">
      <w:pPr>
        <w:pStyle w:val="AmdtsEntries"/>
      </w:pPr>
      <w:r>
        <w:t>s 24</w:t>
      </w:r>
      <w:r>
        <w:tab/>
        <w:t xml:space="preserve">am </w:t>
      </w:r>
      <w:hyperlink r:id="rId5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2.25, amdt 2.26; </w:t>
      </w:r>
      <w:hyperlink r:id="rId5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w:t>
      </w:r>
    </w:p>
    <w:p w14:paraId="2F7236F7" w14:textId="672F109A" w:rsidR="00BC4AF3" w:rsidRDefault="00BC4AF3" w:rsidP="00BC4AF3">
      <w:pPr>
        <w:pStyle w:val="AmdtsEntries"/>
      </w:pPr>
      <w:r>
        <w:tab/>
        <w:t xml:space="preserve">sub </w:t>
      </w:r>
      <w:hyperlink r:id="rId58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2.6</w:t>
      </w:r>
    </w:p>
    <w:p w14:paraId="0FEEA9D7" w14:textId="034E49F9" w:rsidR="00B267CB" w:rsidRDefault="00B267CB" w:rsidP="00BC4AF3">
      <w:pPr>
        <w:pStyle w:val="AmdtsEntries"/>
      </w:pPr>
      <w:r>
        <w:tab/>
        <w:t xml:space="preserve">am </w:t>
      </w:r>
      <w:hyperlink r:id="rId584" w:tooltip="Statute Law Amendment Act 2021" w:history="1">
        <w:r>
          <w:rPr>
            <w:rStyle w:val="charCitHyperlinkAbbrev"/>
          </w:rPr>
          <w:t>A2021</w:t>
        </w:r>
        <w:r>
          <w:rPr>
            <w:rStyle w:val="charCitHyperlinkAbbrev"/>
          </w:rPr>
          <w:noBreakHyphen/>
          <w:t>12</w:t>
        </w:r>
      </w:hyperlink>
      <w:r>
        <w:t xml:space="preserve"> amdt 2.13</w:t>
      </w:r>
    </w:p>
    <w:p w14:paraId="4BB37FEA" w14:textId="77777777" w:rsidR="00BC4AF3" w:rsidRDefault="00BC4AF3" w:rsidP="00BC4AF3">
      <w:pPr>
        <w:pStyle w:val="AmdtsEntryHd"/>
      </w:pPr>
      <w:r>
        <w:t>Authorised written versions</w:t>
      </w:r>
    </w:p>
    <w:p w14:paraId="403F1A36" w14:textId="462C9359" w:rsidR="00BC4AF3" w:rsidRDefault="00BC4AF3" w:rsidP="00BC4AF3">
      <w:pPr>
        <w:pStyle w:val="AmdtsEntries"/>
      </w:pPr>
      <w:r>
        <w:t>s 25</w:t>
      </w:r>
      <w:r>
        <w:tab/>
        <w:t xml:space="preserve">sub </w:t>
      </w:r>
      <w:hyperlink r:id="rId58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2.7</w:t>
      </w:r>
    </w:p>
    <w:p w14:paraId="4FDD5A2A" w14:textId="77777777" w:rsidR="00BC4AF3" w:rsidRPr="00476D06" w:rsidRDefault="00BC4AF3" w:rsidP="00BC4AF3">
      <w:pPr>
        <w:pStyle w:val="AmdtsEntryHd"/>
      </w:pPr>
      <w:r>
        <w:t>Judicial notice of certain matters</w:t>
      </w:r>
    </w:p>
    <w:p w14:paraId="79D8E135" w14:textId="142D4F87" w:rsidR="00BC4AF3" w:rsidRDefault="00BC4AF3" w:rsidP="00BC4AF3">
      <w:pPr>
        <w:pStyle w:val="AmdtsEntries"/>
      </w:pPr>
      <w:r>
        <w:t>s 26</w:t>
      </w:r>
      <w:r>
        <w:tab/>
        <w:t xml:space="preserve">am </w:t>
      </w:r>
      <w:hyperlink r:id="rId58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2.8, amdt 2.9; </w:t>
      </w:r>
      <w:hyperlink r:id="rId58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w:t>
      </w:r>
      <w:r w:rsidR="007B1763">
        <w:t xml:space="preserve">; </w:t>
      </w:r>
      <w:hyperlink r:id="rId588"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2.1, amdt 2.2</w:t>
      </w:r>
    </w:p>
    <w:p w14:paraId="1044BA4C" w14:textId="77777777" w:rsidR="00BC4AF3" w:rsidRDefault="00BC4AF3" w:rsidP="00BC4AF3">
      <w:pPr>
        <w:pStyle w:val="AmdtsEntryHd"/>
      </w:pPr>
      <w:r>
        <w:t>Notification of Acts</w:t>
      </w:r>
    </w:p>
    <w:p w14:paraId="37ABBBD1" w14:textId="1D95C084" w:rsidR="00BC4AF3" w:rsidRDefault="00BC4AF3" w:rsidP="00BC4AF3">
      <w:pPr>
        <w:pStyle w:val="AmdtsEntries"/>
      </w:pPr>
      <w:r>
        <w:t>s 28</w:t>
      </w:r>
      <w:r>
        <w:tab/>
        <w:t xml:space="preserve">am </w:t>
      </w:r>
      <w:hyperlink r:id="rId5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2.27-2.29; </w:t>
      </w:r>
      <w:hyperlink r:id="rId5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 </w:t>
      </w:r>
      <w:hyperlink r:id="rId59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2.10, amdt 2.11; ss renum R20 LA (see </w:t>
      </w:r>
      <w:hyperlink r:id="rId592"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2.12); </w:t>
      </w:r>
      <w:hyperlink r:id="rId59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 amdt 2.2</w:t>
      </w:r>
      <w:r w:rsidR="007B1763">
        <w:t xml:space="preserve">; </w:t>
      </w:r>
      <w:hyperlink r:id="rId594"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7B1763">
        <w:t>2.3, amdt 2.4</w:t>
      </w:r>
      <w:r w:rsidR="002D405D">
        <w:t xml:space="preserve">; </w:t>
      </w:r>
      <w:hyperlink r:id="rId595" w:tooltip="Statute Law Amendment Act 2015" w:history="1">
        <w:r w:rsidR="002D405D">
          <w:rPr>
            <w:rStyle w:val="charCitHyperlinkAbbrev"/>
          </w:rPr>
          <w:t>A2015</w:t>
        </w:r>
        <w:r w:rsidR="002D405D">
          <w:rPr>
            <w:rStyle w:val="charCitHyperlinkAbbrev"/>
          </w:rPr>
          <w:noBreakHyphen/>
          <w:t>15</w:t>
        </w:r>
      </w:hyperlink>
      <w:r w:rsidR="002D405D">
        <w:t xml:space="preserve"> amdt 2.1</w:t>
      </w:r>
    </w:p>
    <w:p w14:paraId="52512255" w14:textId="77777777" w:rsidR="007B1763" w:rsidRDefault="007B1763" w:rsidP="007B1763">
      <w:pPr>
        <w:pStyle w:val="AmdtsEntryHd"/>
      </w:pPr>
      <w:r w:rsidRPr="007B1763">
        <w:t>References to enactment or passing of Acts</w:t>
      </w:r>
    </w:p>
    <w:p w14:paraId="0D9EF5D1" w14:textId="517FBCA2" w:rsidR="007B1763" w:rsidRDefault="007B1763" w:rsidP="007B1763">
      <w:pPr>
        <w:pStyle w:val="AmdtsEntries"/>
      </w:pPr>
      <w:r>
        <w:t>s 29</w:t>
      </w:r>
      <w:r>
        <w:tab/>
        <w:t xml:space="preserve">am </w:t>
      </w:r>
      <w:hyperlink r:id="rId596"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2.5</w:t>
      </w:r>
    </w:p>
    <w:p w14:paraId="26490BB9" w14:textId="77777777" w:rsidR="00BC4AF3" w:rsidRDefault="00BC4AF3" w:rsidP="00BC4AF3">
      <w:pPr>
        <w:pStyle w:val="AmdtsEntryHd"/>
      </w:pPr>
      <w:r>
        <w:t xml:space="preserve">References to </w:t>
      </w:r>
      <w:r w:rsidRPr="00476D06">
        <w:rPr>
          <w:rStyle w:val="charItals"/>
        </w:rPr>
        <w:t>notification</w:t>
      </w:r>
      <w:r>
        <w:t xml:space="preserve"> of Acts</w:t>
      </w:r>
    </w:p>
    <w:p w14:paraId="5B5385E8" w14:textId="7776C1D6" w:rsidR="00BC4AF3" w:rsidRDefault="00BC4AF3" w:rsidP="00BC4AF3">
      <w:pPr>
        <w:pStyle w:val="AmdtsEntries"/>
      </w:pPr>
      <w:r>
        <w:t>s 30</w:t>
      </w:r>
      <w:r>
        <w:tab/>
        <w:t xml:space="preserve">am </w:t>
      </w:r>
      <w:hyperlink r:id="rId5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2.30, amdt 2.31</w:t>
      </w:r>
      <w:r w:rsidR="007B1763">
        <w:t xml:space="preserve">; </w:t>
      </w:r>
      <w:hyperlink r:id="rId598"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2.5</w:t>
      </w:r>
    </w:p>
    <w:p w14:paraId="2E44FCFC" w14:textId="77777777" w:rsidR="00E0081B" w:rsidRDefault="009D5F29" w:rsidP="00E0081B">
      <w:pPr>
        <w:pStyle w:val="AmdtsEntryHd"/>
      </w:pPr>
      <w:r>
        <w:t>Definitions—ch 5</w:t>
      </w:r>
    </w:p>
    <w:p w14:paraId="27AA1203" w14:textId="23DEFF82" w:rsidR="00E0081B" w:rsidRDefault="00E0081B" w:rsidP="00E0081B">
      <w:pPr>
        <w:pStyle w:val="AmdtsEntries"/>
      </w:pPr>
      <w:r>
        <w:t>s 31</w:t>
      </w:r>
      <w:r>
        <w:tab/>
      </w:r>
      <w:r w:rsidR="009D5F29">
        <w:t xml:space="preserve">def </w:t>
      </w:r>
      <w:r w:rsidR="009D5F29">
        <w:rPr>
          <w:rStyle w:val="charBoldItals"/>
        </w:rPr>
        <w:t xml:space="preserve">scrutiny committee principles </w:t>
      </w:r>
      <w:r w:rsidR="004D26D1">
        <w:t>sub</w:t>
      </w:r>
      <w:r>
        <w:t xml:space="preserve"> </w:t>
      </w:r>
      <w:hyperlink r:id="rId599" w:tooltip="Statute Law Amendment Act 2013" w:history="1">
        <w:r>
          <w:rPr>
            <w:rStyle w:val="charCitHyperlinkAbbrev"/>
          </w:rPr>
          <w:t>A2013</w:t>
        </w:r>
        <w:r>
          <w:rPr>
            <w:rStyle w:val="charCitHyperlinkAbbrev"/>
          </w:rPr>
          <w:noBreakHyphen/>
          <w:t>19</w:t>
        </w:r>
      </w:hyperlink>
      <w:r>
        <w:t xml:space="preserve"> amdt 2.1</w:t>
      </w:r>
    </w:p>
    <w:p w14:paraId="4281B4FD" w14:textId="77777777" w:rsidR="00BC4AF3" w:rsidRDefault="00BC4AF3" w:rsidP="00BC4AF3">
      <w:pPr>
        <w:pStyle w:val="AmdtsEntryHd"/>
      </w:pPr>
      <w:r>
        <w:lastRenderedPageBreak/>
        <w:t>Guidelines about costs of proposed subordinate laws and disallowable instruments</w:t>
      </w:r>
    </w:p>
    <w:p w14:paraId="050914B9" w14:textId="77777777" w:rsidR="00BC4AF3" w:rsidRDefault="00BC4AF3" w:rsidP="00BC4AF3">
      <w:pPr>
        <w:pStyle w:val="AmdtsEntries"/>
      </w:pPr>
      <w:r>
        <w:t>s 33</w:t>
      </w:r>
      <w:r>
        <w:tab/>
        <w:t>(3), (4) exp 12 March 2002 (s 33 (4))</w:t>
      </w:r>
    </w:p>
    <w:p w14:paraId="486CA345" w14:textId="4A701347" w:rsidR="00BC4AF3" w:rsidRDefault="00BC4AF3" w:rsidP="00BC4AF3">
      <w:pPr>
        <w:pStyle w:val="AmdtsEntries"/>
      </w:pPr>
      <w:r>
        <w:tab/>
        <w:t xml:space="preserve">am </w:t>
      </w:r>
      <w:hyperlink r:id="rId60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 amdt 2.6</w:t>
      </w:r>
    </w:p>
    <w:p w14:paraId="0AC07266" w14:textId="77777777" w:rsidR="00BC4AF3" w:rsidRDefault="00BC4AF3" w:rsidP="00BC4AF3">
      <w:pPr>
        <w:pStyle w:val="AmdtsEntryHd"/>
      </w:pPr>
      <w:r>
        <w:t>Preparation of regulatory impact statements</w:t>
      </w:r>
    </w:p>
    <w:p w14:paraId="13F16EDA" w14:textId="3089F42F" w:rsidR="00BC4AF3" w:rsidRDefault="00BC4AF3" w:rsidP="00BC4AF3">
      <w:pPr>
        <w:pStyle w:val="AmdtsEntries"/>
      </w:pPr>
      <w:r>
        <w:t>s 34</w:t>
      </w:r>
      <w:r>
        <w:tab/>
        <w:t xml:space="preserve">am </w:t>
      </w:r>
      <w:hyperlink r:id="rId60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2.7-2.9; </w:t>
      </w:r>
      <w:hyperlink r:id="rId60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2.3</w:t>
      </w:r>
    </w:p>
    <w:p w14:paraId="303652B9" w14:textId="77777777" w:rsidR="00BC4AF3" w:rsidRDefault="00BC4AF3" w:rsidP="00BC4AF3">
      <w:pPr>
        <w:pStyle w:val="AmdtsEntryHd"/>
      </w:pPr>
      <w:r>
        <w:t>When is preparation of regulator</w:t>
      </w:r>
      <w:r w:rsidR="00C723FF">
        <w:t>y impact statement unnecessary?</w:t>
      </w:r>
    </w:p>
    <w:p w14:paraId="2F105F85" w14:textId="1E942729" w:rsidR="00BC4AF3" w:rsidRDefault="00BC4AF3" w:rsidP="00BC4AF3">
      <w:pPr>
        <w:pStyle w:val="AmdtsEntries"/>
      </w:pPr>
      <w:r>
        <w:t>s 36</w:t>
      </w:r>
      <w:r>
        <w:tab/>
        <w:t xml:space="preserve">am </w:t>
      </w:r>
      <w:hyperlink r:id="rId603"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2.1; </w:t>
      </w:r>
      <w:hyperlink r:id="rId60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w:t>
      </w:r>
    </w:p>
    <w:p w14:paraId="222D42C4" w14:textId="77777777" w:rsidR="00BC4AF3" w:rsidRDefault="00BC4AF3" w:rsidP="00BC4AF3">
      <w:pPr>
        <w:pStyle w:val="AmdtsEntryHd"/>
      </w:pPr>
      <w:r>
        <w:t>When must regulatory impact statement be presented?</w:t>
      </w:r>
    </w:p>
    <w:p w14:paraId="3D671DB0" w14:textId="39A83F1B" w:rsidR="00BC4AF3" w:rsidRDefault="00BC4AF3" w:rsidP="00BC4AF3">
      <w:pPr>
        <w:pStyle w:val="AmdtsEntries"/>
      </w:pPr>
      <w:r>
        <w:t>s 37</w:t>
      </w:r>
      <w:r>
        <w:tab/>
        <w:t xml:space="preserve">am </w:t>
      </w:r>
      <w:hyperlink r:id="rId60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2.11</w:t>
      </w:r>
    </w:p>
    <w:p w14:paraId="37EAC387" w14:textId="77777777" w:rsidR="0092785E" w:rsidRDefault="0092785E" w:rsidP="00BC4AF3">
      <w:pPr>
        <w:pStyle w:val="AmdtsEntryHd"/>
      </w:pPr>
      <w:r>
        <w:t>Effect of failure to comply with pt 5.2</w:t>
      </w:r>
    </w:p>
    <w:p w14:paraId="445BDCAC" w14:textId="6E8A3DFC" w:rsidR="0092785E" w:rsidRPr="0092785E" w:rsidRDefault="0092785E" w:rsidP="0092785E">
      <w:pPr>
        <w:pStyle w:val="AmdtsEntries"/>
      </w:pPr>
      <w:r>
        <w:t>s 38</w:t>
      </w:r>
      <w:r>
        <w:tab/>
        <w:t xml:space="preserve">am </w:t>
      </w:r>
      <w:hyperlink r:id="rId606" w:tooltip="Statute Law Amendment Act 2017" w:history="1">
        <w:r w:rsidRPr="0038160B">
          <w:rPr>
            <w:rStyle w:val="charCitHyperlinkAbbrev"/>
          </w:rPr>
          <w:t>A2017</w:t>
        </w:r>
        <w:r w:rsidRPr="0038160B">
          <w:rPr>
            <w:rStyle w:val="charCitHyperlinkAbbrev"/>
          </w:rPr>
          <w:noBreakHyphen/>
          <w:t>4</w:t>
        </w:r>
      </w:hyperlink>
      <w:r>
        <w:t xml:space="preserve"> amdt 2.1</w:t>
      </w:r>
    </w:p>
    <w:p w14:paraId="132D8908" w14:textId="77777777" w:rsidR="00BC4AF3" w:rsidRDefault="00BC4AF3" w:rsidP="00BC4AF3">
      <w:pPr>
        <w:pStyle w:val="AmdtsEntryHd"/>
      </w:pPr>
      <w:r>
        <w:t>Making of certain statutory instruments by Executive</w:t>
      </w:r>
    </w:p>
    <w:p w14:paraId="54EEA383" w14:textId="5E3420B4" w:rsidR="00BC4AF3" w:rsidRDefault="00BC4AF3" w:rsidP="004909F1">
      <w:pPr>
        <w:pStyle w:val="AmdtsEntries"/>
      </w:pPr>
      <w:r>
        <w:t>s 41 hdg</w:t>
      </w:r>
      <w:r>
        <w:tab/>
        <w:t xml:space="preserve">sub </w:t>
      </w:r>
      <w:hyperlink r:id="rId6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2.32</w:t>
      </w:r>
    </w:p>
    <w:p w14:paraId="6203CDDA" w14:textId="3943585E" w:rsidR="00BC4AF3" w:rsidRDefault="00BC4AF3" w:rsidP="004909F1">
      <w:pPr>
        <w:pStyle w:val="AmdtsEntries"/>
      </w:pPr>
      <w:r>
        <w:tab/>
        <w:t xml:space="preserve">sub </w:t>
      </w:r>
      <w:hyperlink r:id="rId6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14:paraId="46FD084D" w14:textId="47849B25" w:rsidR="00BC4AF3" w:rsidRDefault="00BC4AF3" w:rsidP="004909F1">
      <w:pPr>
        <w:pStyle w:val="AmdtsEntries"/>
      </w:pPr>
      <w:r>
        <w:t>s 41</w:t>
      </w:r>
      <w:r>
        <w:tab/>
        <w:t xml:space="preserve">am </w:t>
      </w:r>
      <w:hyperlink r:id="rId6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2.33-2.36</w:t>
      </w:r>
    </w:p>
    <w:p w14:paraId="74343F39" w14:textId="5EB59B4D" w:rsidR="00BC4AF3" w:rsidRDefault="00BC4AF3" w:rsidP="00BC4AF3">
      <w:pPr>
        <w:pStyle w:val="AmdtsEntries"/>
      </w:pPr>
      <w:r>
        <w:tab/>
        <w:t xml:space="preserve">sub </w:t>
      </w:r>
      <w:hyperlink r:id="rId6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14:paraId="1EE1A281" w14:textId="280FF81B" w:rsidR="000508BA" w:rsidRPr="000508BA" w:rsidRDefault="000508BA" w:rsidP="00BC4AF3">
      <w:pPr>
        <w:pStyle w:val="AmdtsEntries"/>
      </w:pPr>
      <w:r>
        <w:tab/>
        <w:t xml:space="preserve">am </w:t>
      </w:r>
      <w:hyperlink r:id="rId611" w:tooltip="Justice and Community Safety Legislation Amendment Act 2021" w:history="1">
        <w:r>
          <w:rPr>
            <w:rStyle w:val="charCitHyperlinkAbbrev"/>
          </w:rPr>
          <w:t>A2021</w:t>
        </w:r>
        <w:r>
          <w:rPr>
            <w:rStyle w:val="charCitHyperlinkAbbrev"/>
          </w:rPr>
          <w:noBreakHyphen/>
          <w:t>3</w:t>
        </w:r>
      </w:hyperlink>
      <w:r>
        <w:t xml:space="preserve"> s 25, s 26</w:t>
      </w:r>
    </w:p>
    <w:p w14:paraId="136A51F7" w14:textId="77777777" w:rsidR="00BC4AF3" w:rsidRDefault="00BC4AF3" w:rsidP="00BC4AF3">
      <w:pPr>
        <w:pStyle w:val="AmdtsEntryHd"/>
      </w:pPr>
      <w:r>
        <w:t>Power to make statutory instruments</w:t>
      </w:r>
    </w:p>
    <w:p w14:paraId="70D725B4" w14:textId="39A2AEAD" w:rsidR="00BC4AF3" w:rsidRDefault="00BC4AF3" w:rsidP="00BC4AF3">
      <w:pPr>
        <w:pStyle w:val="AmdtsEntries"/>
      </w:pPr>
      <w:r>
        <w:t>s 42</w:t>
      </w:r>
      <w:r>
        <w:tab/>
        <w:t xml:space="preserve">am </w:t>
      </w:r>
      <w:hyperlink r:id="rId6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 </w:t>
      </w:r>
      <w:hyperlink r:id="rId61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2.12, amdt 2.13; </w:t>
      </w:r>
      <w:hyperlink r:id="rId61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B267CB">
        <w:t xml:space="preserve">; </w:t>
      </w:r>
      <w:hyperlink r:id="rId615"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08CE5458" w14:textId="77777777" w:rsidR="00BC4AF3" w:rsidRDefault="00BC4AF3" w:rsidP="00BC4AF3">
      <w:pPr>
        <w:pStyle w:val="AmdtsEntryHd"/>
      </w:pPr>
      <w:r>
        <w:t>Statutory instruments to be interpreted not to exceed powers under authorising law</w:t>
      </w:r>
    </w:p>
    <w:p w14:paraId="6E866173" w14:textId="41EA2896" w:rsidR="00BC4AF3" w:rsidRDefault="00BC4AF3" w:rsidP="00BC4AF3">
      <w:pPr>
        <w:pStyle w:val="AmdtsEntries"/>
      </w:pPr>
      <w:r>
        <w:t>s 43</w:t>
      </w:r>
      <w:r>
        <w:tab/>
        <w:t xml:space="preserve">am </w:t>
      </w:r>
      <w:hyperlink r:id="rId6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 </w:t>
      </w:r>
      <w:hyperlink r:id="rId61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 amdt 2.3</w:t>
      </w:r>
    </w:p>
    <w:p w14:paraId="34555C6F" w14:textId="77777777" w:rsidR="00BC4AF3" w:rsidRDefault="00BC4AF3" w:rsidP="00BC4AF3">
      <w:pPr>
        <w:pStyle w:val="AmdtsEntryHd"/>
      </w:pPr>
      <w:r>
        <w:t>Power to make statutory instruments for Act etc</w:t>
      </w:r>
    </w:p>
    <w:p w14:paraId="49C7D847" w14:textId="535A6739" w:rsidR="00BC4AF3" w:rsidRPr="00476D06" w:rsidRDefault="00BC4AF3" w:rsidP="00BC4AF3">
      <w:pPr>
        <w:pStyle w:val="AmdtsEntries"/>
      </w:pPr>
      <w:r>
        <w:t>s 44</w:t>
      </w:r>
      <w:r>
        <w:tab/>
        <w:t xml:space="preserve">am </w:t>
      </w:r>
      <w:hyperlink r:id="rId6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 amdt 1.9; </w:t>
      </w:r>
      <w:hyperlink r:id="rId61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2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w:t>
      </w:r>
    </w:p>
    <w:p w14:paraId="12C1005A" w14:textId="77777777" w:rsidR="00BC4AF3" w:rsidRDefault="00BC4AF3" w:rsidP="00BC4AF3">
      <w:pPr>
        <w:pStyle w:val="AmdtsEntryHd"/>
      </w:pPr>
      <w:r>
        <w:t>Power to make court rules</w:t>
      </w:r>
    </w:p>
    <w:p w14:paraId="11372708" w14:textId="263E111F" w:rsidR="00BC4AF3" w:rsidRDefault="00BC4AF3" w:rsidP="004909F1">
      <w:pPr>
        <w:pStyle w:val="AmdtsEntries"/>
      </w:pPr>
      <w:r>
        <w:t>s 45</w:t>
      </w:r>
      <w:r>
        <w:tab/>
        <w:t xml:space="preserve">sub </w:t>
      </w:r>
      <w:hyperlink r:id="rId6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9</w:t>
      </w:r>
    </w:p>
    <w:p w14:paraId="0BE12970" w14:textId="00278A5A" w:rsidR="00BC4AF3" w:rsidRDefault="00BC4AF3" w:rsidP="00BC4AF3">
      <w:pPr>
        <w:pStyle w:val="AmdtsEntries"/>
      </w:pPr>
      <w:r>
        <w:tab/>
        <w:t xml:space="preserve">am </w:t>
      </w:r>
      <w:hyperlink r:id="rId62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 amdt 2.54; </w:t>
      </w:r>
      <w:hyperlink r:id="rId623"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2.15, amdt </w:t>
      </w:r>
      <w:r>
        <w:t>2.16</w:t>
      </w:r>
      <w:r w:rsidR="00396190">
        <w:t xml:space="preserve">; </w:t>
      </w:r>
      <w:hyperlink r:id="rId624" w:tooltip="Statute Law Amendment Act 2021" w:history="1">
        <w:r w:rsidR="00396190">
          <w:rPr>
            <w:rStyle w:val="charCitHyperlinkAbbrev"/>
          </w:rPr>
          <w:t>A2021</w:t>
        </w:r>
        <w:r w:rsidR="00396190">
          <w:rPr>
            <w:rStyle w:val="charCitHyperlinkAbbrev"/>
          </w:rPr>
          <w:noBreakHyphen/>
          <w:t>12</w:t>
        </w:r>
      </w:hyperlink>
      <w:r w:rsidR="00396190">
        <w:t xml:space="preserve"> amdt 2.4, amdt 2.5</w:t>
      </w:r>
    </w:p>
    <w:p w14:paraId="57FF64C2" w14:textId="77777777" w:rsidR="00BC4AF3" w:rsidRDefault="00BC4AF3" w:rsidP="00BC4AF3">
      <w:pPr>
        <w:pStyle w:val="AmdtsEntryHd"/>
      </w:pPr>
      <w:r>
        <w:t>Power to make instrument includes power to amend or repeal</w:t>
      </w:r>
    </w:p>
    <w:p w14:paraId="7BC953B8" w14:textId="359FCEA2" w:rsidR="00BC4AF3" w:rsidRDefault="00BC4AF3" w:rsidP="00BC4AF3">
      <w:pPr>
        <w:pStyle w:val="AmdtsEntries"/>
      </w:pPr>
      <w:r>
        <w:t>s 46</w:t>
      </w:r>
      <w:r>
        <w:tab/>
        <w:t xml:space="preserve">am </w:t>
      </w:r>
      <w:hyperlink r:id="rId6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10; </w:t>
      </w:r>
      <w:hyperlink r:id="rId62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59DB399" w14:textId="77777777" w:rsidR="00BC4AF3" w:rsidRDefault="00BC4AF3" w:rsidP="00BC4AF3">
      <w:pPr>
        <w:pStyle w:val="AmdtsEntryHd"/>
      </w:pPr>
      <w:r>
        <w:t>Statutory instrument may make provision by applying law or instrument</w:t>
      </w:r>
    </w:p>
    <w:p w14:paraId="3DFFFB3B" w14:textId="400FCBB3" w:rsidR="00BC4AF3" w:rsidRDefault="00BC4AF3" w:rsidP="004909F1">
      <w:pPr>
        <w:pStyle w:val="AmdtsEntries"/>
      </w:pPr>
      <w:r>
        <w:t>s 47</w:t>
      </w:r>
      <w:r>
        <w:tab/>
        <w:t xml:space="preserve">sub </w:t>
      </w:r>
      <w:hyperlink r:id="rId6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11</w:t>
      </w:r>
    </w:p>
    <w:p w14:paraId="2055C9A6" w14:textId="50E8A9CE" w:rsidR="00BC4AF3" w:rsidRDefault="00BC4AF3" w:rsidP="00BC4AF3">
      <w:pPr>
        <w:pStyle w:val="AmdtsEntries"/>
      </w:pPr>
      <w:r>
        <w:tab/>
        <w:t xml:space="preserve">am </w:t>
      </w:r>
      <w:hyperlink r:id="rId62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 </w:t>
      </w:r>
      <w:hyperlink r:id="rId62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 </w:t>
      </w:r>
      <w:hyperlink r:id="rId630"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amdts </w:t>
      </w:r>
      <w:r>
        <w:t>2.17-2.19</w:t>
      </w:r>
      <w:r w:rsidR="00396190">
        <w:t xml:space="preserve">; </w:t>
      </w:r>
      <w:hyperlink r:id="rId631" w:tooltip="Statute Law Amendment Act 2021" w:history="1">
        <w:r w:rsidR="00396190">
          <w:rPr>
            <w:rStyle w:val="charCitHyperlinkAbbrev"/>
          </w:rPr>
          <w:t>A2021</w:t>
        </w:r>
        <w:r w:rsidR="00396190">
          <w:rPr>
            <w:rStyle w:val="charCitHyperlinkAbbrev"/>
          </w:rPr>
          <w:noBreakHyphen/>
          <w:t>12</w:t>
        </w:r>
      </w:hyperlink>
      <w:r w:rsidR="00396190">
        <w:t xml:space="preserve"> amdt 2.6, amdt 2.7</w:t>
      </w:r>
    </w:p>
    <w:p w14:paraId="16259629" w14:textId="77777777" w:rsidR="00BC4AF3" w:rsidRDefault="00BC4AF3" w:rsidP="00BC4AF3">
      <w:pPr>
        <w:pStyle w:val="AmdtsEntryHd"/>
      </w:pPr>
      <w:r>
        <w:t>Power to make instrument includes power to make different provision for different categories etc</w:t>
      </w:r>
    </w:p>
    <w:p w14:paraId="3AFE66DB" w14:textId="7DC4152D" w:rsidR="00BC4AF3" w:rsidRPr="00476D06" w:rsidRDefault="00BC4AF3" w:rsidP="00BC4AF3">
      <w:pPr>
        <w:pStyle w:val="AmdtsEntries"/>
      </w:pPr>
      <w:r>
        <w:t>s 48</w:t>
      </w:r>
      <w:r>
        <w:tab/>
        <w:t xml:space="preserve">am </w:t>
      </w:r>
      <w:hyperlink r:id="rId6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 </w:t>
      </w:r>
      <w:hyperlink r:id="rId63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14:paraId="4CBCAFBB" w14:textId="77777777" w:rsidR="00BC4AF3" w:rsidRDefault="00BC4AF3" w:rsidP="00BC4AF3">
      <w:pPr>
        <w:pStyle w:val="AmdtsEntryHd"/>
      </w:pPr>
      <w:r>
        <w:lastRenderedPageBreak/>
        <w:t>Single instrument may exercise several powers or satisfy several requirements</w:t>
      </w:r>
    </w:p>
    <w:p w14:paraId="7DAE8068" w14:textId="09991CC5" w:rsidR="00BC4AF3" w:rsidRDefault="00BC4AF3" w:rsidP="00BC4AF3">
      <w:pPr>
        <w:pStyle w:val="AmdtsEntries"/>
      </w:pPr>
      <w:r>
        <w:t>s 49</w:t>
      </w:r>
      <w:r>
        <w:tab/>
        <w:t xml:space="preserve">am </w:t>
      </w:r>
      <w:hyperlink r:id="rId6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w:t>
      </w:r>
    </w:p>
    <w:p w14:paraId="2A811011" w14:textId="77777777" w:rsidR="00BC4AF3" w:rsidRDefault="00BC4AF3" w:rsidP="00BC4AF3">
      <w:pPr>
        <w:pStyle w:val="AmdtsEntryHd"/>
      </w:pPr>
      <w:r>
        <w:t>Relationship between authorising law and instrument dealing with same matter</w:t>
      </w:r>
    </w:p>
    <w:p w14:paraId="34522070" w14:textId="706965F9" w:rsidR="00BC4AF3" w:rsidRDefault="00BC4AF3" w:rsidP="00BC4AF3">
      <w:pPr>
        <w:pStyle w:val="AmdtsEntries"/>
      </w:pPr>
      <w:r>
        <w:t>s 50</w:t>
      </w:r>
      <w:r>
        <w:tab/>
        <w:t xml:space="preserve">am </w:t>
      </w:r>
      <w:hyperlink r:id="rId6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 amdt 1.13; </w:t>
      </w:r>
      <w:hyperlink r:id="rId63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14:paraId="4DB32E5F" w14:textId="77777777" w:rsidR="00BC4AF3" w:rsidRDefault="00BC4AF3" w:rsidP="00BC4AF3">
      <w:pPr>
        <w:pStyle w:val="AmdtsEntryHd"/>
      </w:pPr>
      <w:r>
        <w:t>Instrument may make provision in relation to land by reference to map etc</w:t>
      </w:r>
    </w:p>
    <w:p w14:paraId="6E06C980" w14:textId="619E8224" w:rsidR="00BC4AF3" w:rsidRDefault="00BC4AF3" w:rsidP="00BC4AF3">
      <w:pPr>
        <w:pStyle w:val="AmdtsEntries"/>
      </w:pPr>
      <w:r>
        <w:t>s 51</w:t>
      </w:r>
      <w:r>
        <w:tab/>
        <w:t xml:space="preserve">am </w:t>
      </w:r>
      <w:hyperlink r:id="rId63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2.20</w:t>
      </w:r>
    </w:p>
    <w:p w14:paraId="156D2F49" w14:textId="77777777" w:rsidR="00BC4AF3" w:rsidRDefault="00BC4AF3" w:rsidP="00BC4AF3">
      <w:pPr>
        <w:pStyle w:val="AmdtsEntryHd"/>
      </w:pPr>
      <w:r>
        <w:t>Instrument may authorise determination of matter etc</w:t>
      </w:r>
    </w:p>
    <w:p w14:paraId="18BBB9B2" w14:textId="390D174C" w:rsidR="00BC4AF3" w:rsidRDefault="00BC4AF3" w:rsidP="00BC4AF3">
      <w:pPr>
        <w:pStyle w:val="AmdtsEntries"/>
      </w:pPr>
      <w:r>
        <w:t>s 52</w:t>
      </w:r>
      <w:r>
        <w:tab/>
        <w:t xml:space="preserve">am </w:t>
      </w:r>
      <w:hyperlink r:id="rId6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 ss renum R5 LA (see </w:t>
      </w:r>
      <w:hyperlink r:id="rId6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EC74E8">
        <w:t> </w:t>
      </w:r>
      <w:r>
        <w:t>1.15)</w:t>
      </w:r>
      <w:r w:rsidR="006C6A59">
        <w:t xml:space="preserve">; </w:t>
      </w:r>
      <w:hyperlink r:id="rId640" w:tooltip="Statute Law Amendment Act 2021" w:history="1">
        <w:r w:rsidR="006C6A59">
          <w:rPr>
            <w:rStyle w:val="charCitHyperlinkAbbrev"/>
          </w:rPr>
          <w:t>A2021</w:t>
        </w:r>
        <w:r w:rsidR="006C6A59">
          <w:rPr>
            <w:rStyle w:val="charCitHyperlinkAbbrev"/>
          </w:rPr>
          <w:noBreakHyphen/>
          <w:t>12</w:t>
        </w:r>
      </w:hyperlink>
      <w:r w:rsidR="006C6A59">
        <w:t xml:space="preserve"> amdt 2.8</w:t>
      </w:r>
    </w:p>
    <w:p w14:paraId="74CFA1A6" w14:textId="77777777" w:rsidR="00BC4AF3" w:rsidRDefault="00BC4AF3" w:rsidP="00BC4AF3">
      <w:pPr>
        <w:pStyle w:val="AmdtsEntryHd"/>
      </w:pPr>
      <w:r>
        <w:t>Instrument may prohibit</w:t>
      </w:r>
    </w:p>
    <w:p w14:paraId="5C796227" w14:textId="2659B233" w:rsidR="00BC4AF3" w:rsidRDefault="00BC4AF3" w:rsidP="00BC4AF3">
      <w:pPr>
        <w:pStyle w:val="AmdtsEntries"/>
      </w:pPr>
      <w:r>
        <w:t>s 53</w:t>
      </w:r>
      <w:r>
        <w:tab/>
        <w:t xml:space="preserve">am </w:t>
      </w:r>
      <w:hyperlink r:id="rId6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1.16, amdt 1.17</w:t>
      </w:r>
    </w:p>
    <w:p w14:paraId="37B74DF5" w14:textId="77777777" w:rsidR="00BC4AF3" w:rsidRDefault="00BC4AF3" w:rsidP="00BC4AF3">
      <w:pPr>
        <w:pStyle w:val="AmdtsEntryHd"/>
      </w:pPr>
      <w:r>
        <w:t>Instrument may require making of statutory declaration</w:t>
      </w:r>
    </w:p>
    <w:p w14:paraId="0E36770A" w14:textId="04D81DD8" w:rsidR="00BC4AF3" w:rsidRDefault="00BC4AF3" w:rsidP="00BC4AF3">
      <w:pPr>
        <w:pStyle w:val="AmdtsEntries"/>
      </w:pPr>
      <w:r>
        <w:t>s 54</w:t>
      </w:r>
      <w:r>
        <w:tab/>
        <w:t xml:space="preserve">am </w:t>
      </w:r>
      <w:hyperlink r:id="rId6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1.18; </w:t>
      </w:r>
      <w:hyperlink r:id="rId643"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2.2</w:t>
      </w:r>
    </w:p>
    <w:p w14:paraId="5A81759A" w14:textId="77777777" w:rsidR="00BC4AF3" w:rsidRDefault="00BC4AF3" w:rsidP="00BC4AF3">
      <w:pPr>
        <w:pStyle w:val="AmdtsEntryHd"/>
      </w:pPr>
      <w:r>
        <w:t>Determination of fees by disallowable instrument</w:t>
      </w:r>
    </w:p>
    <w:p w14:paraId="33896CEA" w14:textId="062207DE" w:rsidR="00BC4AF3" w:rsidRDefault="00BC4AF3" w:rsidP="004909F1">
      <w:pPr>
        <w:pStyle w:val="AmdtsEntries"/>
        <w:ind w:left="2801" w:hanging="1701"/>
      </w:pPr>
      <w:r>
        <w:t>s 56</w:t>
      </w:r>
      <w:r>
        <w:tab/>
        <w:t xml:space="preserve">am </w:t>
      </w:r>
      <w:hyperlink r:id="rId6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2.37, amdt 2.38; ss renum R1 LA (see </w:t>
      </w:r>
      <w:hyperlink r:id="rId6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2.39); </w:t>
      </w:r>
      <w:hyperlink r:id="rId6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1.19, amdt 1.20; </w:t>
      </w:r>
      <w:hyperlink r:id="rId64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4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2.21-2.27; </w:t>
      </w:r>
      <w:hyperlink r:id="rId64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2.4</w:t>
      </w:r>
      <w:r w:rsidR="00B267CB">
        <w:t xml:space="preserve">; </w:t>
      </w:r>
      <w:hyperlink r:id="rId650"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3A2409ED" w14:textId="77777777" w:rsidR="00BC4AF3" w:rsidRDefault="00BC4AF3" w:rsidP="00BC4AF3">
      <w:pPr>
        <w:pStyle w:val="AmdtsEntryHd"/>
      </w:pPr>
      <w:r>
        <w:t>Fees payable in accordance with determination etc</w:t>
      </w:r>
    </w:p>
    <w:p w14:paraId="139D966D" w14:textId="596D4282" w:rsidR="00BC4AF3" w:rsidRDefault="00BC4AF3" w:rsidP="00BC4AF3">
      <w:pPr>
        <w:pStyle w:val="AmdtsEntries"/>
      </w:pPr>
      <w:r>
        <w:t>s 57</w:t>
      </w:r>
      <w:r>
        <w:tab/>
        <w:t xml:space="preserve">am </w:t>
      </w:r>
      <w:hyperlink r:id="rId6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1.21</w:t>
      </w:r>
      <w:r w:rsidR="00B267CB">
        <w:t xml:space="preserve">; </w:t>
      </w:r>
      <w:hyperlink r:id="rId652"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1FA09876" w14:textId="77777777" w:rsidR="00BC4AF3" w:rsidRDefault="00BC4AF3" w:rsidP="00BC4AF3">
      <w:pPr>
        <w:pStyle w:val="AmdtsEntryHd"/>
      </w:pPr>
      <w:r>
        <w:t>Regulations may make provision about fees</w:t>
      </w:r>
    </w:p>
    <w:p w14:paraId="6F059791" w14:textId="678F2DBA" w:rsidR="00BC4AF3" w:rsidRDefault="00BC4AF3" w:rsidP="00BC4AF3">
      <w:pPr>
        <w:pStyle w:val="AmdtsEntries"/>
      </w:pPr>
      <w:r>
        <w:t>s 58</w:t>
      </w:r>
      <w:r>
        <w:tab/>
        <w:t xml:space="preserve">am </w:t>
      </w:r>
      <w:hyperlink r:id="rId6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2.40; </w:t>
      </w:r>
      <w:hyperlink r:id="rId6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1.22; ss renum R5 LA (see </w:t>
      </w:r>
      <w:hyperlink r:id="rId6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1.23); </w:t>
      </w:r>
      <w:hyperlink r:id="rId65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2.28</w:t>
      </w:r>
    </w:p>
    <w:p w14:paraId="4494986D" w14:textId="77777777" w:rsidR="00BC4AF3" w:rsidRDefault="00BC4AF3" w:rsidP="00BC4AF3">
      <w:pPr>
        <w:pStyle w:val="AmdtsEntryHd"/>
      </w:pPr>
      <w:r>
        <w:t>Numbering and notification of legislative instruments</w:t>
      </w:r>
    </w:p>
    <w:p w14:paraId="13A86617" w14:textId="1BFE0C70" w:rsidR="00BC4AF3" w:rsidRDefault="00BC4AF3" w:rsidP="00BC4AF3">
      <w:pPr>
        <w:pStyle w:val="AmdtsEntries"/>
      </w:pPr>
      <w:r>
        <w:t>pt 6.4 hdg</w:t>
      </w:r>
      <w:r>
        <w:tab/>
        <w:t xml:space="preserve">am </w:t>
      </w:r>
      <w:hyperlink r:id="rId65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3E6147B0" w14:textId="77777777" w:rsidR="00BC4AF3" w:rsidRDefault="00BC4AF3" w:rsidP="00BC4AF3">
      <w:pPr>
        <w:pStyle w:val="AmdtsEntryHd"/>
      </w:pPr>
      <w:r>
        <w:t>Numbering</w:t>
      </w:r>
    </w:p>
    <w:p w14:paraId="350801C8" w14:textId="3C399E3E" w:rsidR="00BC4AF3" w:rsidRDefault="00BC4AF3" w:rsidP="00BC4AF3">
      <w:pPr>
        <w:pStyle w:val="AmdtsEntries"/>
      </w:pPr>
      <w:r>
        <w:t>s 59</w:t>
      </w:r>
      <w:r>
        <w:tab/>
        <w:t xml:space="preserve">am </w:t>
      </w:r>
      <w:hyperlink r:id="rId65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2.41; </w:t>
      </w:r>
      <w:hyperlink r:id="rId65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2.13; </w:t>
      </w:r>
      <w:hyperlink r:id="rId660"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 </w:t>
      </w:r>
      <w:r>
        <w:t xml:space="preserve">2.29; </w:t>
      </w:r>
      <w:hyperlink r:id="rId66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r w:rsidR="00B267CB">
        <w:t xml:space="preserve">; </w:t>
      </w:r>
      <w:hyperlink r:id="rId662"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0F391D24" w14:textId="77777777" w:rsidR="00BC4AF3" w:rsidRDefault="00BC4AF3" w:rsidP="00BC4AF3">
      <w:pPr>
        <w:pStyle w:val="AmdtsEntryHd"/>
      </w:pPr>
      <w:r>
        <w:t>Correction etc of name of instrument</w:t>
      </w:r>
    </w:p>
    <w:p w14:paraId="1D1FAC7F" w14:textId="71B9D3EF" w:rsidR="00BC4AF3" w:rsidRDefault="00BC4AF3" w:rsidP="004909F1">
      <w:pPr>
        <w:pStyle w:val="AmdtsEntries"/>
      </w:pPr>
      <w:r>
        <w:t>s 60 hdg</w:t>
      </w:r>
      <w:r>
        <w:tab/>
        <w:t xml:space="preserve">sub </w:t>
      </w:r>
      <w:hyperlink r:id="rId66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2.14</w:t>
      </w:r>
    </w:p>
    <w:p w14:paraId="63294360" w14:textId="240D2FD3" w:rsidR="00BC4AF3" w:rsidRDefault="00BC4AF3" w:rsidP="004909F1">
      <w:pPr>
        <w:pStyle w:val="AmdtsEntries"/>
      </w:pPr>
      <w:r>
        <w:tab/>
        <w:t xml:space="preserve">am </w:t>
      </w:r>
      <w:hyperlink r:id="rId66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410A9F67" w14:textId="2DFC2B45" w:rsidR="00BC4AF3" w:rsidRDefault="00BC4AF3" w:rsidP="004909F1">
      <w:pPr>
        <w:pStyle w:val="AmdtsEntries"/>
      </w:pPr>
      <w:r>
        <w:tab/>
        <w:t xml:space="preserve">sub </w:t>
      </w:r>
      <w:hyperlink r:id="rId665"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w:t>
      </w:r>
    </w:p>
    <w:p w14:paraId="4F9210FA" w14:textId="7201F7CE" w:rsidR="00BC4AF3" w:rsidRDefault="00BC4AF3" w:rsidP="00BC4AF3">
      <w:pPr>
        <w:pStyle w:val="AmdtsEntries"/>
      </w:pPr>
      <w:r>
        <w:t>s 60</w:t>
      </w:r>
      <w:r>
        <w:tab/>
        <w:t xml:space="preserve">am </w:t>
      </w:r>
      <w:hyperlink r:id="rId6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2.42, amdt 2.43; </w:t>
      </w:r>
      <w:hyperlink r:id="rId667"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 </w:t>
      </w:r>
      <w:hyperlink r:id="rId66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2.6, amdt 2.7; </w:t>
      </w:r>
      <w:hyperlink r:id="rId66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2.15; </w:t>
      </w:r>
      <w:hyperlink r:id="rId67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 amdt 2.3; </w:t>
      </w:r>
      <w:hyperlink r:id="rId67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 </w:t>
      </w:r>
      <w:hyperlink r:id="rId672"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amdts 2.1-2.5</w:t>
      </w:r>
      <w:r w:rsidR="00B267CB">
        <w:t xml:space="preserve">; </w:t>
      </w:r>
      <w:hyperlink r:id="rId673"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31A22981" w14:textId="77777777" w:rsidR="00BC4AF3" w:rsidRDefault="00BC4AF3" w:rsidP="00BC4AF3">
      <w:pPr>
        <w:pStyle w:val="AmdtsEntryHd"/>
      </w:pPr>
      <w:r>
        <w:rPr>
          <w:lang w:val="en-US"/>
        </w:rPr>
        <w:lastRenderedPageBreak/>
        <w:t>Correction of name of explanatory statement etc</w:t>
      </w:r>
    </w:p>
    <w:p w14:paraId="351EF5CF" w14:textId="3B5D7635" w:rsidR="00BC4AF3" w:rsidRDefault="00BC4AF3" w:rsidP="003C7A80">
      <w:pPr>
        <w:pStyle w:val="AmdtsEntries"/>
        <w:keepNext/>
      </w:pPr>
      <w:r>
        <w:t>s 60A</w:t>
      </w:r>
      <w:r>
        <w:tab/>
        <w:t xml:space="preserve">ins </w:t>
      </w:r>
      <w:hyperlink r:id="rId67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w:t>
      </w:r>
    </w:p>
    <w:p w14:paraId="7FC8C5A9" w14:textId="2DD5742D" w:rsidR="00BC4AF3" w:rsidRDefault="00BC4AF3" w:rsidP="00BC4AF3">
      <w:pPr>
        <w:pStyle w:val="AmdtsEntries"/>
      </w:pPr>
      <w:r>
        <w:tab/>
        <w:t xml:space="preserve">am </w:t>
      </w:r>
      <w:hyperlink r:id="rId67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5453DED4" w14:textId="77777777" w:rsidR="00BC4AF3" w:rsidRDefault="00BC4AF3" w:rsidP="00BC4AF3">
      <w:pPr>
        <w:pStyle w:val="AmdtsEntryHd"/>
      </w:pPr>
      <w:r>
        <w:t>Notification of legislative instruments</w:t>
      </w:r>
    </w:p>
    <w:p w14:paraId="30983D5D" w14:textId="78C7B190" w:rsidR="00BC4AF3" w:rsidRDefault="00BC4AF3" w:rsidP="00A26F9B">
      <w:pPr>
        <w:pStyle w:val="AmdtsEntries"/>
        <w:keepNext/>
      </w:pPr>
      <w:r>
        <w:t>s 61 hdg</w:t>
      </w:r>
      <w:r>
        <w:tab/>
        <w:t xml:space="preserve">am </w:t>
      </w:r>
      <w:hyperlink r:id="rId67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5B76E429" w14:textId="6A4D54A1" w:rsidR="00BC4AF3" w:rsidRDefault="00BC4AF3" w:rsidP="004909F1">
      <w:pPr>
        <w:pStyle w:val="AmdtsEntries"/>
      </w:pPr>
      <w:r>
        <w:t>s 61</w:t>
      </w:r>
      <w:r>
        <w:tab/>
        <w:t xml:space="preserve">sub </w:t>
      </w:r>
      <w:hyperlink r:id="rId6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2.44</w:t>
      </w:r>
    </w:p>
    <w:p w14:paraId="7B1BEEC1" w14:textId="2A1BFF42" w:rsidR="00BC4AF3" w:rsidRDefault="00BC4AF3" w:rsidP="00BC4AF3">
      <w:pPr>
        <w:pStyle w:val="AmdtsEntries"/>
      </w:pPr>
      <w:r>
        <w:tab/>
        <w:t xml:space="preserve">am </w:t>
      </w:r>
      <w:hyperlink r:id="rId6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12, amdt 1.24; ss renum R5 LA (see </w:t>
      </w:r>
      <w:hyperlink r:id="rId6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1.25) ; </w:t>
      </w:r>
      <w:hyperlink r:id="rId68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amdts 2.16-2.19; </w:t>
      </w:r>
      <w:hyperlink r:id="rId681"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2D650F">
        <w:t xml:space="preserve"> amdt </w:t>
      </w:r>
      <w:r>
        <w:t xml:space="preserve">1.173; pars renum R31 LA (see </w:t>
      </w:r>
      <w:hyperlink r:id="rId682"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w:t>
      </w:r>
      <w:r w:rsidR="0048048E">
        <w:t> </w:t>
      </w:r>
      <w:r>
        <w:t xml:space="preserve">1.174); </w:t>
      </w:r>
      <w:hyperlink r:id="rId68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2.30-2.33; </w:t>
      </w:r>
      <w:hyperlink r:id="rId68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w:t>
      </w:r>
      <w:r w:rsidR="0048048E">
        <w:t> </w:t>
      </w:r>
      <w:r>
        <w:t xml:space="preserve">2.4, amdt 2.5; </w:t>
      </w:r>
      <w:hyperlink r:id="rId68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48048E">
        <w:t xml:space="preserve">; </w:t>
      </w:r>
      <w:hyperlink r:id="rId686"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rsidR="0048048E">
        <w:t xml:space="preserve"> amdt</w:t>
      </w:r>
      <w:r w:rsidR="009B6239">
        <w:t> </w:t>
      </w:r>
      <w:r w:rsidR="005E018D">
        <w:t>1.275</w:t>
      </w:r>
      <w:r w:rsidR="00142B8A">
        <w:t xml:space="preserve">; </w:t>
      </w:r>
      <w:hyperlink r:id="rId687"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142B8A">
        <w:t>2.6, amdt 2.7</w:t>
      </w:r>
      <w:r w:rsidR="002D405D">
        <w:t xml:space="preserve">; </w:t>
      </w:r>
      <w:hyperlink r:id="rId688" w:tooltip="Statute Law Amendment Act 2015" w:history="1">
        <w:r w:rsidR="002D405D">
          <w:rPr>
            <w:rStyle w:val="charCitHyperlinkAbbrev"/>
          </w:rPr>
          <w:t>A2015</w:t>
        </w:r>
        <w:r w:rsidR="002D405D">
          <w:rPr>
            <w:rStyle w:val="charCitHyperlinkAbbrev"/>
          </w:rPr>
          <w:noBreakHyphen/>
          <w:t>15</w:t>
        </w:r>
      </w:hyperlink>
      <w:r w:rsidR="002D405D">
        <w:t xml:space="preserve"> amdt 2.2</w:t>
      </w:r>
    </w:p>
    <w:p w14:paraId="79A35799" w14:textId="77777777" w:rsidR="00BC4AF3" w:rsidRDefault="00BC4AF3" w:rsidP="00BC4AF3">
      <w:pPr>
        <w:pStyle w:val="AmdtsEntryHd"/>
      </w:pPr>
      <w:r>
        <w:t>Effect of failure to notify legislative instrument</w:t>
      </w:r>
    </w:p>
    <w:p w14:paraId="0A648198" w14:textId="4EAF841D" w:rsidR="00BC4AF3" w:rsidRDefault="00BC4AF3" w:rsidP="00BC4AF3">
      <w:pPr>
        <w:pStyle w:val="AmdtsEntries"/>
      </w:pPr>
      <w:r>
        <w:t>s 62 hdg</w:t>
      </w:r>
      <w:r>
        <w:tab/>
        <w:t xml:space="preserve">am </w:t>
      </w:r>
      <w:hyperlink r:id="rId68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4CCC652E" w14:textId="6F3006DD" w:rsidR="00BC4AF3" w:rsidRDefault="00BC4AF3" w:rsidP="00BC4AF3">
      <w:pPr>
        <w:pStyle w:val="AmdtsEntries"/>
      </w:pPr>
      <w:r>
        <w:t>s 62</w:t>
      </w:r>
      <w:r>
        <w:tab/>
        <w:t xml:space="preserve">am </w:t>
      </w:r>
      <w:hyperlink r:id="rId6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1.26, amdt 1.27; </w:t>
      </w:r>
      <w:hyperlink r:id="rId69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5852820E" w14:textId="77777777" w:rsidR="00BC4AF3" w:rsidRDefault="00BC4AF3" w:rsidP="00BC4AF3">
      <w:pPr>
        <w:pStyle w:val="AmdtsEntryHd"/>
      </w:pPr>
      <w:r>
        <w:t xml:space="preserve">References to </w:t>
      </w:r>
      <w:r w:rsidRPr="00476D06">
        <w:rPr>
          <w:rStyle w:val="charItals"/>
        </w:rPr>
        <w:t>notification</w:t>
      </w:r>
      <w:r>
        <w:t xml:space="preserve"> of legislative instruments</w:t>
      </w:r>
    </w:p>
    <w:p w14:paraId="705445F3" w14:textId="0E65E9F0" w:rsidR="00BC4AF3" w:rsidRDefault="00BC4AF3" w:rsidP="00A11F0C">
      <w:pPr>
        <w:pStyle w:val="AmdtsEntries"/>
        <w:keepNext/>
      </w:pPr>
      <w:r>
        <w:t>s 63 hdg</w:t>
      </w:r>
      <w:r>
        <w:tab/>
        <w:t xml:space="preserve">am </w:t>
      </w:r>
      <w:hyperlink r:id="rId69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6C0C6693" w14:textId="57E8097A" w:rsidR="00BC4AF3" w:rsidRDefault="00BC4AF3" w:rsidP="00BC4AF3">
      <w:pPr>
        <w:pStyle w:val="AmdtsEntries"/>
      </w:pPr>
      <w:r>
        <w:t>s 63</w:t>
      </w:r>
      <w:r>
        <w:tab/>
        <w:t xml:space="preserve">am </w:t>
      </w:r>
      <w:hyperlink r:id="rId69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2.45, amdt 2.46; </w:t>
      </w:r>
      <w:hyperlink r:id="rId69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142B8A">
        <w:t xml:space="preserve">; </w:t>
      </w:r>
      <w:hyperlink r:id="rId695"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2.8</w:t>
      </w:r>
    </w:p>
    <w:p w14:paraId="32C7F370" w14:textId="77777777" w:rsidR="00BC4AF3" w:rsidRDefault="00BC4AF3" w:rsidP="00BC4AF3">
      <w:pPr>
        <w:pStyle w:val="AmdtsEntryHd"/>
      </w:pPr>
      <w:r>
        <w:t>Presentation of subordinate laws and disallowable instruments</w:t>
      </w:r>
    </w:p>
    <w:p w14:paraId="3BD2E807" w14:textId="21DD4391" w:rsidR="00BC4AF3" w:rsidRDefault="00BC4AF3" w:rsidP="004909F1">
      <w:pPr>
        <w:pStyle w:val="AmdtsEntries"/>
      </w:pPr>
      <w:r>
        <w:t>s 64 hdg</w:t>
      </w:r>
      <w:r>
        <w:tab/>
        <w:t xml:space="preserve">sub </w:t>
      </w:r>
      <w:hyperlink r:id="rId6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1.28</w:t>
      </w:r>
    </w:p>
    <w:p w14:paraId="251C344E" w14:textId="1EC752F5" w:rsidR="00BC4AF3" w:rsidRDefault="00BC4AF3" w:rsidP="00BC4AF3">
      <w:pPr>
        <w:pStyle w:val="AmdtsEntries"/>
      </w:pPr>
      <w:r>
        <w:t>s 64</w:t>
      </w:r>
      <w:r>
        <w:tab/>
        <w:t xml:space="preserve">am </w:t>
      </w:r>
      <w:hyperlink r:id="rId6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1.29; </w:t>
      </w:r>
      <w:hyperlink r:id="rId69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2.34; </w:t>
      </w:r>
      <w:hyperlink r:id="rId699" w:tooltip="Statute Law Amendment Act 2005 (No 2)" w:history="1">
        <w:r w:rsidR="003F5F90" w:rsidRPr="003F5F90">
          <w:rPr>
            <w:rStyle w:val="charCitHyperlinkAbbrev"/>
          </w:rPr>
          <w:t>A2005</w:t>
        </w:r>
        <w:r w:rsidR="003F5F90" w:rsidRPr="003F5F90">
          <w:rPr>
            <w:rStyle w:val="charCitHyperlinkAbbrev"/>
          </w:rPr>
          <w:noBreakHyphen/>
          <w:t>62</w:t>
        </w:r>
      </w:hyperlink>
      <w:r w:rsidR="002D650F">
        <w:t xml:space="preserve"> amdt </w:t>
      </w:r>
      <w:r>
        <w:t>2.6</w:t>
      </w:r>
    </w:p>
    <w:p w14:paraId="460F4D0E" w14:textId="77777777" w:rsidR="00BC4AF3" w:rsidRDefault="00BC4AF3" w:rsidP="00BC4AF3">
      <w:pPr>
        <w:pStyle w:val="AmdtsEntryHd"/>
      </w:pPr>
      <w:r>
        <w:t>Disallowance by resolution of Assembly</w:t>
      </w:r>
    </w:p>
    <w:p w14:paraId="540BFF2E" w14:textId="54C382BB" w:rsidR="00BC4AF3" w:rsidRDefault="00BC4AF3" w:rsidP="00465340">
      <w:pPr>
        <w:pStyle w:val="AmdtsEntries"/>
        <w:keepNext/>
      </w:pPr>
      <w:r>
        <w:t>s 65 hdg</w:t>
      </w:r>
      <w:r>
        <w:tab/>
        <w:t xml:space="preserve">sub </w:t>
      </w:r>
      <w:hyperlink r:id="rId7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2.47</w:t>
      </w:r>
    </w:p>
    <w:p w14:paraId="6B497388" w14:textId="0D181B1E" w:rsidR="00BC4AF3" w:rsidRDefault="00BC4AF3" w:rsidP="00BC4AF3">
      <w:pPr>
        <w:pStyle w:val="AmdtsEntries"/>
      </w:pPr>
      <w:r>
        <w:t>s 65</w:t>
      </w:r>
      <w:r>
        <w:tab/>
        <w:t xml:space="preserve">am </w:t>
      </w:r>
      <w:hyperlink r:id="rId7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2.48, amdt 2.49; </w:t>
      </w:r>
      <w:hyperlink r:id="rId7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465340">
        <w:t> </w:t>
      </w:r>
      <w:r>
        <w:t xml:space="preserve">1.30; </w:t>
      </w:r>
      <w:hyperlink r:id="rId70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 ss renum R21 LA (see </w:t>
      </w:r>
      <w:hyperlink r:id="rId70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 </w:t>
      </w:r>
      <w:hyperlink r:id="rId70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2.5, amdt 2.6; </w:t>
      </w:r>
      <w:hyperlink r:id="rId70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2.35; </w:t>
      </w:r>
      <w:hyperlink r:id="rId70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2.7</w:t>
      </w:r>
    </w:p>
    <w:p w14:paraId="7BE210DA" w14:textId="77777777" w:rsidR="00BC4AF3" w:rsidRDefault="00BC4AF3" w:rsidP="00BC4AF3">
      <w:pPr>
        <w:pStyle w:val="AmdtsEntryHd"/>
      </w:pPr>
      <w:r>
        <w:t>Notification of disallowance by resolution of Assembly</w:t>
      </w:r>
    </w:p>
    <w:p w14:paraId="2AAD837E" w14:textId="355DC029" w:rsidR="00BC4AF3" w:rsidRDefault="00BC4AF3" w:rsidP="004909F1">
      <w:pPr>
        <w:pStyle w:val="AmdtsEntries"/>
      </w:pPr>
      <w:r>
        <w:t>s 65A</w:t>
      </w:r>
      <w:r>
        <w:tab/>
        <w:t xml:space="preserve">ins </w:t>
      </w:r>
      <w:hyperlink r:id="rId7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2.50</w:t>
      </w:r>
    </w:p>
    <w:p w14:paraId="5D9A3BD5" w14:textId="281C8D98" w:rsidR="00BC4AF3" w:rsidRDefault="00BC4AF3" w:rsidP="00BC4AF3">
      <w:pPr>
        <w:pStyle w:val="AmdtsEntries"/>
      </w:pPr>
      <w:r>
        <w:tab/>
        <w:t xml:space="preserve">am </w:t>
      </w:r>
      <w:hyperlink r:id="rId7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1.31; </w:t>
      </w:r>
      <w:hyperlink r:id="rId71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2.20; </w:t>
      </w:r>
      <w:hyperlink r:id="rId711"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2.8</w:t>
      </w:r>
      <w:r w:rsidR="00142B8A">
        <w:t xml:space="preserve">; </w:t>
      </w:r>
      <w:hyperlink r:id="rId712"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amdts 2.9-2.12</w:t>
      </w:r>
      <w:r w:rsidR="002D405D">
        <w:t xml:space="preserve">; </w:t>
      </w:r>
      <w:hyperlink r:id="rId713" w:tooltip="Statute Law Amendment Act 2015" w:history="1">
        <w:r w:rsidR="002D405D">
          <w:rPr>
            <w:rStyle w:val="charCitHyperlinkAbbrev"/>
          </w:rPr>
          <w:t>A2015</w:t>
        </w:r>
        <w:r w:rsidR="002D405D">
          <w:rPr>
            <w:rStyle w:val="charCitHyperlinkAbbrev"/>
          </w:rPr>
          <w:noBreakHyphen/>
          <w:t>15</w:t>
        </w:r>
      </w:hyperlink>
      <w:r w:rsidR="002D405D">
        <w:t xml:space="preserve"> amdt 2.3</w:t>
      </w:r>
    </w:p>
    <w:p w14:paraId="00F64A07" w14:textId="77777777" w:rsidR="00BC4AF3" w:rsidRDefault="00BC4AF3" w:rsidP="00BC4AF3">
      <w:pPr>
        <w:pStyle w:val="AmdtsEntryHd"/>
      </w:pPr>
      <w:r>
        <w:t>Revival of affected laws</w:t>
      </w:r>
    </w:p>
    <w:p w14:paraId="03829463" w14:textId="0287AFDF" w:rsidR="00BC4AF3" w:rsidRDefault="00BC4AF3" w:rsidP="00BC4AF3">
      <w:pPr>
        <w:pStyle w:val="AmdtsEntries"/>
      </w:pPr>
      <w:r>
        <w:t>s 66</w:t>
      </w:r>
      <w:r>
        <w:tab/>
        <w:t xml:space="preserve">am </w:t>
      </w:r>
      <w:hyperlink r:id="rId7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1.32</w:t>
      </w:r>
    </w:p>
    <w:p w14:paraId="43834307" w14:textId="77777777" w:rsidR="00BC4AF3" w:rsidRDefault="00BC4AF3" w:rsidP="00BC4AF3">
      <w:pPr>
        <w:pStyle w:val="AmdtsEntryHd"/>
      </w:pPr>
      <w:r>
        <w:t>Making of instrument same in substance within 6 months after disallowance</w:t>
      </w:r>
    </w:p>
    <w:p w14:paraId="1DAF3733" w14:textId="585128A4" w:rsidR="00BC4AF3" w:rsidRDefault="00BC4AF3" w:rsidP="00BC4AF3">
      <w:pPr>
        <w:pStyle w:val="AmdtsEntries"/>
      </w:pPr>
      <w:r>
        <w:t>s 67</w:t>
      </w:r>
      <w:r>
        <w:tab/>
        <w:t xml:space="preserve">am </w:t>
      </w:r>
      <w:hyperlink r:id="rId7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1.33; </w:t>
      </w:r>
      <w:hyperlink r:id="rId71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2.36; </w:t>
      </w:r>
      <w:hyperlink r:id="rId717"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2.9</w:t>
      </w:r>
    </w:p>
    <w:p w14:paraId="65E556F9" w14:textId="77777777" w:rsidR="00BC4AF3" w:rsidRDefault="00BC4AF3" w:rsidP="00BC4AF3">
      <w:pPr>
        <w:pStyle w:val="AmdtsEntryHd"/>
      </w:pPr>
      <w:r>
        <w:lastRenderedPageBreak/>
        <w:t>Amendment by resolution of Assembly</w:t>
      </w:r>
    </w:p>
    <w:p w14:paraId="2A46782F" w14:textId="711220D7" w:rsidR="00BC4AF3" w:rsidRDefault="00BC4AF3" w:rsidP="003C7A80">
      <w:pPr>
        <w:pStyle w:val="AmdtsEntries"/>
        <w:keepLines/>
      </w:pPr>
      <w:r>
        <w:t>s 68</w:t>
      </w:r>
      <w:r>
        <w:tab/>
        <w:t xml:space="preserve">am </w:t>
      </w:r>
      <w:hyperlink r:id="rId7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2.51-2.53; ss renum R1 LA (see </w:t>
      </w:r>
      <w:hyperlink r:id="rId7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2.54); </w:t>
      </w:r>
      <w:hyperlink r:id="rId7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1.34; </w:t>
      </w:r>
      <w:hyperlink r:id="rId72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2.7, amdt 2.8; </w:t>
      </w:r>
      <w:hyperlink r:id="rId72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2.37; </w:t>
      </w:r>
      <w:hyperlink r:id="rId72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2.10</w:t>
      </w:r>
    </w:p>
    <w:p w14:paraId="6C7D61DD" w14:textId="77777777" w:rsidR="00BC4AF3" w:rsidRDefault="00BC4AF3" w:rsidP="00BC4AF3">
      <w:pPr>
        <w:pStyle w:val="AmdtsEntryHd"/>
      </w:pPr>
      <w:r>
        <w:t>Notification of amendments made by resolution of Assembly</w:t>
      </w:r>
    </w:p>
    <w:p w14:paraId="21203D5E" w14:textId="6EF71CFA" w:rsidR="00BC4AF3" w:rsidRPr="00476D06" w:rsidRDefault="00BC4AF3" w:rsidP="00BC4AF3">
      <w:pPr>
        <w:pStyle w:val="AmdtsEntries"/>
      </w:pPr>
      <w:r>
        <w:t>s 69</w:t>
      </w:r>
      <w:r>
        <w:tab/>
        <w:t xml:space="preserve">am </w:t>
      </w:r>
      <w:hyperlink r:id="rId7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2.55, amdt 2.56; </w:t>
      </w:r>
      <w:hyperlink r:id="rId7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1.35; </w:t>
      </w:r>
      <w:hyperlink r:id="rId72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2.8; </w:t>
      </w:r>
      <w:hyperlink r:id="rId72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2.11</w:t>
      </w:r>
      <w:r w:rsidR="000F232F">
        <w:t xml:space="preserve">; </w:t>
      </w:r>
      <w:hyperlink r:id="rId728" w:tooltip="Statute Law Amendment Act 2011 (No 2)" w:history="1">
        <w:r w:rsidR="003F5F90" w:rsidRPr="003F5F90">
          <w:rPr>
            <w:rStyle w:val="charCitHyperlinkAbbrev"/>
          </w:rPr>
          <w:t>A2011</w:t>
        </w:r>
        <w:r w:rsidR="003F5F90" w:rsidRPr="003F5F90">
          <w:rPr>
            <w:rStyle w:val="charCitHyperlinkAbbrev"/>
          </w:rPr>
          <w:noBreakHyphen/>
          <w:t>28</w:t>
        </w:r>
      </w:hyperlink>
      <w:r w:rsidR="000F232F">
        <w:t xml:space="preserve"> amdts 2.13-2.16</w:t>
      </w:r>
      <w:r w:rsidR="002D405D">
        <w:t xml:space="preserve">; </w:t>
      </w:r>
      <w:hyperlink r:id="rId729" w:tooltip="Statute Law Amendment Act 2015" w:history="1">
        <w:r w:rsidR="002D405D">
          <w:rPr>
            <w:rStyle w:val="charCitHyperlinkAbbrev"/>
          </w:rPr>
          <w:t>A2015</w:t>
        </w:r>
        <w:r w:rsidR="002D405D">
          <w:rPr>
            <w:rStyle w:val="charCitHyperlinkAbbrev"/>
          </w:rPr>
          <w:noBreakHyphen/>
          <w:t>15</w:t>
        </w:r>
      </w:hyperlink>
      <w:r w:rsidR="002D405D">
        <w:t xml:space="preserve"> amdt 2.4</w:t>
      </w:r>
    </w:p>
    <w:p w14:paraId="6CDF1025" w14:textId="77777777" w:rsidR="00BC4AF3" w:rsidRDefault="00BC4AF3" w:rsidP="00BC4AF3">
      <w:pPr>
        <w:pStyle w:val="AmdtsEntryHd"/>
        <w:rPr>
          <w:color w:val="000000"/>
        </w:rPr>
      </w:pPr>
      <w:r>
        <w:rPr>
          <w:color w:val="000000"/>
        </w:rPr>
        <w:t>Making of amendment restoring effect of law within 6 months after amendment</w:t>
      </w:r>
    </w:p>
    <w:p w14:paraId="447B42D8" w14:textId="7DCF463D" w:rsidR="00BC4AF3" w:rsidRDefault="00BC4AF3" w:rsidP="00BC4AF3">
      <w:pPr>
        <w:pStyle w:val="AmdtsEntries"/>
      </w:pPr>
      <w:r>
        <w:t>s 70</w:t>
      </w:r>
      <w:r>
        <w:tab/>
        <w:t xml:space="preserve">am </w:t>
      </w:r>
      <w:hyperlink r:id="rId7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1.36; </w:t>
      </w:r>
      <w:hyperlink r:id="rId73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2.38; </w:t>
      </w:r>
      <w:hyperlink r:id="rId732"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2.12</w:t>
      </w:r>
    </w:p>
    <w:p w14:paraId="47C0256C" w14:textId="77777777" w:rsidR="00BC4AF3" w:rsidRDefault="00BC4AF3" w:rsidP="00BC4AF3">
      <w:pPr>
        <w:pStyle w:val="AmdtsEntryHd"/>
        <w:rPr>
          <w:color w:val="000000"/>
        </w:rPr>
      </w:pPr>
      <w:r>
        <w:rPr>
          <w:color w:val="000000"/>
        </w:rPr>
        <w:t>Effect of dissolution or expiry of Assembly on notice of motion</w:t>
      </w:r>
    </w:p>
    <w:p w14:paraId="3168689E" w14:textId="41B6ADC0" w:rsidR="00BC4AF3" w:rsidRDefault="00BC4AF3" w:rsidP="00BC4AF3">
      <w:pPr>
        <w:pStyle w:val="AmdtsEntries"/>
      </w:pPr>
      <w:r>
        <w:t>s 71</w:t>
      </w:r>
      <w:r>
        <w:tab/>
        <w:t xml:space="preserve">am </w:t>
      </w:r>
      <w:hyperlink r:id="rId7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1.37; </w:t>
      </w:r>
      <w:hyperlink r:id="rId73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2.39, amdt 2.40; </w:t>
      </w:r>
      <w:hyperlink r:id="rId73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2.13</w:t>
      </w:r>
    </w:p>
    <w:p w14:paraId="0D823AB6" w14:textId="77777777" w:rsidR="00BC4AF3" w:rsidRDefault="00BC4AF3" w:rsidP="00BC4AF3">
      <w:pPr>
        <w:pStyle w:val="AmdtsEntryHd"/>
      </w:pPr>
      <w:r>
        <w:t xml:space="preserve">Meaning of </w:t>
      </w:r>
      <w:r w:rsidRPr="00476D06">
        <w:rPr>
          <w:rStyle w:val="charItals"/>
        </w:rPr>
        <w:t>law</w:t>
      </w:r>
      <w:r w:rsidR="00E537B6">
        <w:t>—</w:t>
      </w:r>
      <w:r>
        <w:t>ch 8</w:t>
      </w:r>
    </w:p>
    <w:p w14:paraId="58130C44" w14:textId="6A2600C7" w:rsidR="00BC4AF3" w:rsidRDefault="00BC4AF3" w:rsidP="00BC4AF3">
      <w:pPr>
        <w:pStyle w:val="AmdtsEntries"/>
      </w:pPr>
      <w:r>
        <w:t>s 72</w:t>
      </w:r>
      <w:r>
        <w:tab/>
        <w:t xml:space="preserve">am </w:t>
      </w:r>
      <w:hyperlink r:id="rId73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2.9; </w:t>
      </w:r>
      <w:hyperlink r:id="rId73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2.41</w:t>
      </w:r>
    </w:p>
    <w:p w14:paraId="6DCA76B9" w14:textId="77777777" w:rsidR="00BC4AF3" w:rsidRDefault="00BC4AF3" w:rsidP="00BC4AF3">
      <w:pPr>
        <w:pStyle w:val="AmdtsEntryHd"/>
        <w:rPr>
          <w:color w:val="000000"/>
        </w:rPr>
      </w:pPr>
      <w:r>
        <w:rPr>
          <w:color w:val="000000"/>
        </w:rPr>
        <w:t>General rules about commencement</w:t>
      </w:r>
    </w:p>
    <w:p w14:paraId="0B39983D" w14:textId="004AD1A6" w:rsidR="00BC4AF3" w:rsidRDefault="00BC4AF3" w:rsidP="00BC4AF3">
      <w:pPr>
        <w:pStyle w:val="AmdtsEntries"/>
      </w:pPr>
      <w:r>
        <w:t>s 73</w:t>
      </w:r>
      <w:r>
        <w:tab/>
        <w:t xml:space="preserve">am </w:t>
      </w:r>
      <w:hyperlink r:id="rId7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13, s 14, amdt 1.38, amdt 1.39; </w:t>
      </w:r>
      <w:hyperlink r:id="rId73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2.21; </w:t>
      </w:r>
      <w:hyperlink r:id="rId74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2.7-2.9; </w:t>
      </w:r>
      <w:hyperlink r:id="rId74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2.10; </w:t>
      </w:r>
      <w:hyperlink r:id="rId74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2.42; </w:t>
      </w:r>
      <w:hyperlink r:id="rId74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B267CB">
        <w:t xml:space="preserve">; </w:t>
      </w:r>
      <w:hyperlink r:id="rId744"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3B92078B" w14:textId="77777777" w:rsidR="00BC4AF3" w:rsidRDefault="00BC4AF3" w:rsidP="00BC4AF3">
      <w:pPr>
        <w:pStyle w:val="AmdtsEntryHd"/>
        <w:rPr>
          <w:color w:val="000000"/>
        </w:rPr>
      </w:pPr>
      <w:r>
        <w:rPr>
          <w:color w:val="000000"/>
        </w:rPr>
        <w:t>Time of commencement</w:t>
      </w:r>
    </w:p>
    <w:p w14:paraId="6C383FDA" w14:textId="6E920E26" w:rsidR="00BC4AF3" w:rsidRDefault="00BC4AF3" w:rsidP="00BC4AF3">
      <w:pPr>
        <w:pStyle w:val="AmdtsEntries"/>
      </w:pPr>
      <w:r>
        <w:t>s 74</w:t>
      </w:r>
      <w:r>
        <w:tab/>
        <w:t xml:space="preserve">sub </w:t>
      </w:r>
      <w:hyperlink r:id="rId7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15</w:t>
      </w:r>
    </w:p>
    <w:p w14:paraId="44F67EAA" w14:textId="77777777" w:rsidR="00BC4AF3" w:rsidRDefault="00BC4AF3" w:rsidP="00BC4AF3">
      <w:pPr>
        <w:pStyle w:val="AmdtsEntryHd"/>
        <w:rPr>
          <w:color w:val="000000"/>
        </w:rPr>
      </w:pPr>
      <w:r>
        <w:t>Commencement of naming and commencement provisions</w:t>
      </w:r>
    </w:p>
    <w:p w14:paraId="3F660BF6" w14:textId="4EF61E82" w:rsidR="00BC4AF3" w:rsidRDefault="00BC4AF3" w:rsidP="004909F1">
      <w:pPr>
        <w:pStyle w:val="AmdtsEntries"/>
      </w:pPr>
      <w:r>
        <w:t>s 75 hdg</w:t>
      </w:r>
      <w:r>
        <w:tab/>
        <w:t xml:space="preserve">sub </w:t>
      </w:r>
      <w:hyperlink r:id="rId74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2.11</w:t>
      </w:r>
    </w:p>
    <w:p w14:paraId="48E5ABCA" w14:textId="245EB3A4" w:rsidR="00BC4AF3" w:rsidRDefault="00BC4AF3" w:rsidP="00BC4AF3">
      <w:pPr>
        <w:pStyle w:val="AmdtsEntries"/>
      </w:pPr>
      <w:r>
        <w:t>s 75</w:t>
      </w:r>
      <w:r>
        <w:tab/>
        <w:t xml:space="preserve">am </w:t>
      </w:r>
      <w:hyperlink r:id="rId7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16; </w:t>
      </w:r>
      <w:hyperlink r:id="rId74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2.9, amdt 2.10; </w:t>
      </w:r>
      <w:hyperlink r:id="rId74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2.10, amdt 2.11; </w:t>
      </w:r>
      <w:hyperlink r:id="rId75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2.12; ss renum R27 LA (see </w:t>
      </w:r>
      <w:hyperlink r:id="rId75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2.13) ; </w:t>
      </w:r>
      <w:hyperlink r:id="rId752" w:tooltip="Statute Law Amendment Act 2006" w:history="1">
        <w:r w:rsidR="003F5F90" w:rsidRPr="003F5F90">
          <w:rPr>
            <w:rStyle w:val="charCitHyperlinkAbbrev"/>
          </w:rPr>
          <w:t>A2006</w:t>
        </w:r>
        <w:r w:rsidR="003F5F90" w:rsidRPr="003F5F90">
          <w:rPr>
            <w:rStyle w:val="charCitHyperlinkAbbrev"/>
          </w:rPr>
          <w:noBreakHyphen/>
          <w:t>42</w:t>
        </w:r>
      </w:hyperlink>
      <w:r w:rsidRPr="008E4D6D">
        <w:t xml:space="preserve"> amdt 2.18</w:t>
      </w:r>
      <w:r w:rsidR="00B267CB">
        <w:t xml:space="preserve">; </w:t>
      </w:r>
      <w:hyperlink r:id="rId753"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2DFC52E7" w14:textId="77777777" w:rsidR="00BC4AF3" w:rsidRDefault="00BC4AF3" w:rsidP="00BC4AF3">
      <w:pPr>
        <w:pStyle w:val="AmdtsEntryHd"/>
      </w:pPr>
      <w:r>
        <w:t>Commencement of provisions identifying amended laws</w:t>
      </w:r>
    </w:p>
    <w:p w14:paraId="44053EAF" w14:textId="059121AB" w:rsidR="00BC4AF3" w:rsidRDefault="00BC4AF3" w:rsidP="00BC4AF3">
      <w:pPr>
        <w:pStyle w:val="AmdtsEntries"/>
      </w:pPr>
      <w:r>
        <w:t>s 75AA</w:t>
      </w:r>
      <w:r>
        <w:tab/>
        <w:t xml:space="preserve">ins </w:t>
      </w:r>
      <w:hyperlink r:id="rId75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2.5</w:t>
      </w:r>
    </w:p>
    <w:p w14:paraId="1842A674" w14:textId="77777777" w:rsidR="00BC4AF3" w:rsidRDefault="00BC4AF3" w:rsidP="00BC4AF3">
      <w:pPr>
        <w:pStyle w:val="AmdtsEntryHd"/>
        <w:rPr>
          <w:rStyle w:val="charItals"/>
        </w:rPr>
      </w:pPr>
      <w:r>
        <w:t xml:space="preserve">Meaning of commences </w:t>
      </w:r>
      <w:r>
        <w:rPr>
          <w:rStyle w:val="charItals"/>
        </w:rPr>
        <w:t>retrospectively</w:t>
      </w:r>
    </w:p>
    <w:p w14:paraId="4FF872AD" w14:textId="4A338074" w:rsidR="00BC4AF3" w:rsidRDefault="00BC4AF3" w:rsidP="00BC4AF3">
      <w:pPr>
        <w:pStyle w:val="AmdtsEntries"/>
      </w:pPr>
      <w:r>
        <w:t>s 75A</w:t>
      </w:r>
      <w:r>
        <w:tab/>
        <w:t xml:space="preserve">ins </w:t>
      </w:r>
      <w:hyperlink r:id="rId75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14:paraId="09543C14" w14:textId="3B74AB9F" w:rsidR="00BC4AF3" w:rsidRDefault="00BC4AF3" w:rsidP="00BC4AF3">
      <w:pPr>
        <w:pStyle w:val="AmdtsEntries"/>
      </w:pPr>
      <w:r>
        <w:tab/>
        <w:t xml:space="preserve">am </w:t>
      </w:r>
      <w:hyperlink r:id="rId75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F918DF3" w14:textId="77777777" w:rsidR="00BC4AF3" w:rsidRDefault="00BC4AF3" w:rsidP="00BC4AF3">
      <w:pPr>
        <w:pStyle w:val="AmdtsEntryHd"/>
        <w:rPr>
          <w:color w:val="000000"/>
        </w:rPr>
      </w:pPr>
      <w:r>
        <w:t>Retrospective commencement requires clear indication</w:t>
      </w:r>
    </w:p>
    <w:p w14:paraId="0DFF9672" w14:textId="4E152C18" w:rsidR="00BC4AF3" w:rsidRDefault="00BC4AF3" w:rsidP="004909F1">
      <w:pPr>
        <w:pStyle w:val="AmdtsEntries"/>
      </w:pPr>
      <w:r>
        <w:t>s 75B</w:t>
      </w:r>
      <w:r>
        <w:tab/>
        <w:t xml:space="preserve">ins </w:t>
      </w:r>
      <w:hyperlink r:id="rId75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14:paraId="213B4DEF" w14:textId="0E734C28" w:rsidR="00BC4AF3" w:rsidRDefault="00BC4AF3" w:rsidP="00BC4AF3">
      <w:pPr>
        <w:pStyle w:val="AmdtsEntries"/>
      </w:pPr>
      <w:r>
        <w:tab/>
        <w:t xml:space="preserve">am </w:t>
      </w:r>
      <w:hyperlink r:id="rId75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2.14; ss renum R27 LA (see </w:t>
      </w:r>
      <w:hyperlink r:id="rId75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2.15)</w:t>
      </w:r>
    </w:p>
    <w:p w14:paraId="7B299E57" w14:textId="77777777" w:rsidR="00BC4AF3" w:rsidRDefault="00BC4AF3" w:rsidP="00BC4AF3">
      <w:pPr>
        <w:pStyle w:val="AmdtsEntryHd"/>
        <w:rPr>
          <w:color w:val="000000"/>
        </w:rPr>
      </w:pPr>
      <w:r>
        <w:rPr>
          <w:color w:val="000000"/>
        </w:rPr>
        <w:lastRenderedPageBreak/>
        <w:t>Non-prejudicial provision may commence retrospectively</w:t>
      </w:r>
    </w:p>
    <w:p w14:paraId="06AC6B9E" w14:textId="79E0E65E" w:rsidR="00BC4AF3" w:rsidRDefault="00BC4AF3" w:rsidP="00BC4AF3">
      <w:pPr>
        <w:pStyle w:val="AmdtsEntries"/>
      </w:pPr>
      <w:r>
        <w:t>s 76</w:t>
      </w:r>
      <w:r>
        <w:tab/>
        <w:t xml:space="preserve">am </w:t>
      </w:r>
      <w:hyperlink r:id="rId7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1.40; ss renum R5 LA (see </w:t>
      </w:r>
      <w:hyperlink r:id="rId761"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1.41); </w:t>
      </w:r>
      <w:hyperlink r:id="rId76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2.13, amdt 2.14; </w:t>
      </w:r>
      <w:hyperlink r:id="rId76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w:t>
      </w:r>
    </w:p>
    <w:p w14:paraId="1FA93131" w14:textId="77777777" w:rsidR="00BC4AF3" w:rsidRDefault="00BC4AF3" w:rsidP="00BC4AF3">
      <w:pPr>
        <w:pStyle w:val="AmdtsEntryHd"/>
        <w:rPr>
          <w:color w:val="000000"/>
        </w:rPr>
      </w:pPr>
      <w:r>
        <w:rPr>
          <w:color w:val="000000"/>
        </w:rPr>
        <w:t>Commencement by commencement notice</w:t>
      </w:r>
    </w:p>
    <w:p w14:paraId="38D0DF65" w14:textId="5B96F845" w:rsidR="00BC4AF3" w:rsidRPr="00476D06" w:rsidRDefault="00BC4AF3" w:rsidP="00BC4AF3">
      <w:pPr>
        <w:pStyle w:val="AmdtsEntries"/>
      </w:pPr>
      <w:r>
        <w:t>s 77</w:t>
      </w:r>
      <w:r>
        <w:tab/>
        <w:t xml:space="preserve">am </w:t>
      </w:r>
      <w:hyperlink r:id="rId7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17, amdt 1.42; </w:t>
      </w:r>
      <w:hyperlink r:id="rId76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2.11; </w:t>
      </w:r>
      <w:hyperlink r:id="rId76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2.16-2.18</w:t>
      </w:r>
      <w:r w:rsidR="00B267CB">
        <w:t xml:space="preserve">; </w:t>
      </w:r>
      <w:hyperlink r:id="rId767"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4017012E" w14:textId="77777777" w:rsidR="00BC4AF3" w:rsidRDefault="00BC4AF3" w:rsidP="00BC4AF3">
      <w:pPr>
        <w:pStyle w:val="AmdtsEntryHd"/>
        <w:rPr>
          <w:color w:val="000000"/>
        </w:rPr>
      </w:pPr>
      <w:r>
        <w:rPr>
          <w:color w:val="000000"/>
        </w:rPr>
        <w:t>Separate commencement of amendments</w:t>
      </w:r>
    </w:p>
    <w:p w14:paraId="4D95133B" w14:textId="4BA74F15" w:rsidR="00BC4AF3" w:rsidRDefault="00BC4AF3" w:rsidP="00BC4AF3">
      <w:pPr>
        <w:pStyle w:val="AmdtsEntries"/>
      </w:pPr>
      <w:r>
        <w:t>s 78</w:t>
      </w:r>
      <w:r>
        <w:tab/>
        <w:t xml:space="preserve">sub </w:t>
      </w:r>
      <w:hyperlink r:id="rId7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1.43</w:t>
      </w:r>
    </w:p>
    <w:p w14:paraId="6B0FB03F" w14:textId="77777777" w:rsidR="00BC4AF3" w:rsidRDefault="00BC4AF3" w:rsidP="00BC4AF3">
      <w:pPr>
        <w:pStyle w:val="AmdtsEntryHd"/>
        <w:rPr>
          <w:color w:val="000000"/>
        </w:rPr>
      </w:pPr>
      <w:r>
        <w:rPr>
          <w:color w:val="000000"/>
        </w:rPr>
        <w:t>Automatic commencement of postponed law</w:t>
      </w:r>
    </w:p>
    <w:p w14:paraId="53E95DB7" w14:textId="196646D3" w:rsidR="00BC4AF3" w:rsidRDefault="00BC4AF3" w:rsidP="00BC4AF3">
      <w:pPr>
        <w:pStyle w:val="AmdtsEntries"/>
      </w:pPr>
      <w:r>
        <w:t>s 79</w:t>
      </w:r>
      <w:r>
        <w:tab/>
        <w:t xml:space="preserve">am </w:t>
      </w:r>
      <w:hyperlink r:id="rId7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1.44; </w:t>
      </w:r>
      <w:hyperlink r:id="rId77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2.12; </w:t>
      </w:r>
      <w:hyperlink r:id="rId771"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2.22; </w:t>
      </w:r>
      <w:hyperlink r:id="rId77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2.15, amdt 2.16; ss renum R21 LA (see </w:t>
      </w:r>
      <w:hyperlink r:id="rId77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2.17); </w:t>
      </w:r>
      <w:hyperlink r:id="rId77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2.19; </w:t>
      </w:r>
      <w:r>
        <w:br/>
      </w:r>
      <w:hyperlink r:id="rId77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2.44, amdt 2.45</w:t>
      </w:r>
      <w:r w:rsidR="00B267CB">
        <w:t xml:space="preserve">; </w:t>
      </w:r>
      <w:hyperlink r:id="rId776"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3ABD26FF" w14:textId="77777777" w:rsidR="00BC4AF3" w:rsidRDefault="00BC4AF3" w:rsidP="00BC4AF3">
      <w:pPr>
        <w:pStyle w:val="AmdtsEntryHd"/>
      </w:pPr>
      <w:r>
        <w:t>Commencement of amendment of uncommenced law</w:t>
      </w:r>
    </w:p>
    <w:p w14:paraId="058DE599" w14:textId="3AC2CA21" w:rsidR="00BC4AF3" w:rsidRDefault="00BC4AF3" w:rsidP="00BC4AF3">
      <w:pPr>
        <w:pStyle w:val="AmdtsEntries"/>
      </w:pPr>
      <w:r>
        <w:t>s 79A</w:t>
      </w:r>
      <w:r>
        <w:tab/>
        <w:t xml:space="preserve">ins </w:t>
      </w:r>
      <w:hyperlink r:id="rId77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2.23</w:t>
      </w:r>
    </w:p>
    <w:p w14:paraId="2FADD3B5" w14:textId="77777777" w:rsidR="00BC4AF3" w:rsidRDefault="00BC4AF3" w:rsidP="00BC4AF3">
      <w:pPr>
        <w:pStyle w:val="AmdtsEntryHd"/>
      </w:pPr>
      <w:r>
        <w:t xml:space="preserve">References to </w:t>
      </w:r>
      <w:r>
        <w:rPr>
          <w:rStyle w:val="charItals"/>
        </w:rPr>
        <w:t xml:space="preserve">commencement </w:t>
      </w:r>
      <w:r>
        <w:t>of law</w:t>
      </w:r>
    </w:p>
    <w:p w14:paraId="3A9F9847" w14:textId="39291A1B" w:rsidR="00BC4AF3" w:rsidRPr="00476D06" w:rsidRDefault="00BC4AF3" w:rsidP="00BC4AF3">
      <w:pPr>
        <w:pStyle w:val="AmdtsEntries"/>
      </w:pPr>
      <w:r>
        <w:t>s 80</w:t>
      </w:r>
      <w:r>
        <w:tab/>
        <w:t xml:space="preserve">am </w:t>
      </w:r>
      <w:hyperlink r:id="rId77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2.13</w:t>
      </w:r>
    </w:p>
    <w:p w14:paraId="17A1A740" w14:textId="77777777" w:rsidR="00BC4AF3" w:rsidRDefault="00BC4AF3" w:rsidP="00BC4AF3">
      <w:pPr>
        <w:pStyle w:val="AmdtsEntryHd"/>
        <w:rPr>
          <w:color w:val="000000"/>
        </w:rPr>
      </w:pPr>
      <w:r>
        <w:rPr>
          <w:color w:val="000000"/>
        </w:rPr>
        <w:t>Exercise of powers between notification and commencement</w:t>
      </w:r>
    </w:p>
    <w:p w14:paraId="2F99F25B" w14:textId="16A2171C" w:rsidR="00BC4AF3" w:rsidRDefault="00BC4AF3" w:rsidP="0005421E">
      <w:pPr>
        <w:pStyle w:val="AmdtsEntries"/>
        <w:keepNext/>
        <w:keepLines/>
      </w:pPr>
      <w:r>
        <w:t>s 81</w:t>
      </w:r>
      <w:r>
        <w:tab/>
        <w:t xml:space="preserve">am </w:t>
      </w:r>
      <w:hyperlink r:id="rId7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1.45-1.47; </w:t>
      </w:r>
      <w:hyperlink r:id="rId78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2.20, amdt 2.21; ss renum R27 LA (see </w:t>
      </w:r>
      <w:hyperlink r:id="rId78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2.22); </w:t>
      </w:r>
      <w:hyperlink r:id="rId782"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25; ss renum R32 LA (see </w:t>
      </w:r>
      <w:hyperlink r:id="rId783"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26); </w:t>
      </w:r>
      <w:r>
        <w:br/>
      </w:r>
      <w:hyperlink r:id="rId78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 </w:t>
      </w:r>
      <w:hyperlink r:id="rId78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3FF35810" w14:textId="77777777" w:rsidR="00BC4AF3" w:rsidRDefault="00E537B6" w:rsidP="00BC4AF3">
      <w:pPr>
        <w:pStyle w:val="AmdtsEntryHd"/>
      </w:pPr>
      <w:r>
        <w:t>Definitions—</w:t>
      </w:r>
      <w:r w:rsidR="00BC4AF3">
        <w:t>ch 9</w:t>
      </w:r>
    </w:p>
    <w:p w14:paraId="758630D5" w14:textId="097EFC99" w:rsidR="00BC4AF3" w:rsidRDefault="00BC4AF3" w:rsidP="004909F1">
      <w:pPr>
        <w:pStyle w:val="AmdtsEntries"/>
      </w:pPr>
      <w:r>
        <w:t>s 82</w:t>
      </w:r>
      <w:r>
        <w:tab/>
        <w:t xml:space="preserve">def </w:t>
      </w:r>
      <w:r w:rsidRPr="00476D06">
        <w:rPr>
          <w:rStyle w:val="charBoldItals"/>
        </w:rPr>
        <w:t xml:space="preserve">law </w:t>
      </w:r>
      <w:r>
        <w:t xml:space="preserve">sub </w:t>
      </w:r>
      <w:hyperlink r:id="rId78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2.23; </w:t>
      </w:r>
      <w:hyperlink r:id="rId78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2.47</w:t>
      </w:r>
    </w:p>
    <w:p w14:paraId="380C3F1C" w14:textId="790B311A" w:rsidR="00BC4AF3" w:rsidRDefault="00BC4AF3" w:rsidP="004909F1">
      <w:pPr>
        <w:pStyle w:val="AmdtsEntries"/>
      </w:pPr>
      <w:r>
        <w:tab/>
        <w:t xml:space="preserve">def </w:t>
      </w:r>
      <w:r w:rsidRPr="00476D06">
        <w:rPr>
          <w:rStyle w:val="charBoldItals"/>
        </w:rPr>
        <w:t>repeal</w:t>
      </w:r>
      <w:r>
        <w:t xml:space="preserve"> sub </w:t>
      </w:r>
      <w:hyperlink r:id="rId78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2.14</w:t>
      </w:r>
    </w:p>
    <w:p w14:paraId="48DDE605" w14:textId="4D06EA05" w:rsidR="00BC4AF3" w:rsidRDefault="00BC4AF3" w:rsidP="00BC4AF3">
      <w:pPr>
        <w:pStyle w:val="AmdtsEntriesDefL2"/>
      </w:pPr>
      <w:r>
        <w:tab/>
        <w:t xml:space="preserve">am </w:t>
      </w:r>
      <w:hyperlink r:id="rId78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2.24</w:t>
      </w:r>
    </w:p>
    <w:p w14:paraId="03CE2749" w14:textId="77777777" w:rsidR="00BC4AF3" w:rsidRDefault="00BC4AF3" w:rsidP="00BC4AF3">
      <w:pPr>
        <w:pStyle w:val="AmdtsEntryHd"/>
        <w:rPr>
          <w:color w:val="000000"/>
        </w:rPr>
      </w:pPr>
      <w:r>
        <w:rPr>
          <w:color w:val="000000"/>
        </w:rPr>
        <w:t>Consequences of amendment of statutory instrument by Act</w:t>
      </w:r>
    </w:p>
    <w:p w14:paraId="16C5CA5A" w14:textId="1DABFCD6" w:rsidR="00BC4AF3" w:rsidRDefault="00BC4AF3" w:rsidP="00BC4AF3">
      <w:pPr>
        <w:pStyle w:val="AmdtsEntries"/>
      </w:pPr>
      <w:r>
        <w:t>s 83</w:t>
      </w:r>
      <w:r>
        <w:tab/>
        <w:t xml:space="preserve">am </w:t>
      </w:r>
      <w:hyperlink r:id="rId7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1.48, amdt 1.49</w:t>
      </w:r>
    </w:p>
    <w:p w14:paraId="3CF0A654" w14:textId="77777777" w:rsidR="00BC4AF3" w:rsidRDefault="00BC4AF3" w:rsidP="00BC4AF3">
      <w:pPr>
        <w:pStyle w:val="AmdtsEntryHd"/>
        <w:rPr>
          <w:color w:val="000000"/>
        </w:rPr>
      </w:pPr>
      <w:r>
        <w:rPr>
          <w:color w:val="000000"/>
        </w:rPr>
        <w:t>Saving of operation of repealed and amended laws</w:t>
      </w:r>
    </w:p>
    <w:p w14:paraId="7729B0DD" w14:textId="2FA495F7" w:rsidR="00BC4AF3" w:rsidRDefault="00BC4AF3" w:rsidP="00BC4AF3">
      <w:pPr>
        <w:pStyle w:val="AmdtsEntries"/>
      </w:pPr>
      <w:r>
        <w:t>s 84</w:t>
      </w:r>
      <w:r>
        <w:tab/>
        <w:t xml:space="preserve">am </w:t>
      </w:r>
      <w:hyperlink r:id="rId7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1.50; ss renum R5 LA (see </w:t>
      </w:r>
      <w:hyperlink r:id="rId792"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1.51); </w:t>
      </w:r>
      <w:hyperlink r:id="rId79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2.48</w:t>
      </w:r>
    </w:p>
    <w:p w14:paraId="15731203" w14:textId="77777777" w:rsidR="00BC4AF3" w:rsidRDefault="00BC4AF3" w:rsidP="00BC4AF3">
      <w:pPr>
        <w:pStyle w:val="AmdtsEntryHd"/>
      </w:pPr>
      <w:r>
        <w:rPr>
          <w:color w:val="000000"/>
        </w:rPr>
        <w:t>Creation of offences and changes in penalties</w:t>
      </w:r>
    </w:p>
    <w:p w14:paraId="7A86BD26" w14:textId="78F750D2" w:rsidR="00BC4AF3" w:rsidRDefault="00BC4AF3" w:rsidP="004909F1">
      <w:pPr>
        <w:pStyle w:val="AmdtsEntries"/>
      </w:pPr>
      <w:r>
        <w:t>s 84A</w:t>
      </w:r>
      <w:r>
        <w:tab/>
        <w:t xml:space="preserve">ins </w:t>
      </w:r>
      <w:hyperlink r:id="rId79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2.57</w:t>
      </w:r>
    </w:p>
    <w:p w14:paraId="1E1366A0" w14:textId="03458B47" w:rsidR="00BC4AF3" w:rsidRDefault="00BC4AF3" w:rsidP="00BC4AF3">
      <w:pPr>
        <w:pStyle w:val="AmdtsEntries"/>
      </w:pPr>
      <w:r>
        <w:tab/>
        <w:t xml:space="preserve">am </w:t>
      </w:r>
      <w:hyperlink r:id="rId79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1.52; </w:t>
      </w:r>
      <w:hyperlink r:id="rId79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2.25; ss renum R27 LA (see </w:t>
      </w:r>
      <w:hyperlink r:id="rId79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2.26); </w:t>
      </w:r>
      <w:hyperlink r:id="rId79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2.49</w:t>
      </w:r>
    </w:p>
    <w:p w14:paraId="6954B980" w14:textId="77777777" w:rsidR="00BC4AF3" w:rsidRDefault="00BC4AF3" w:rsidP="00BC4AF3">
      <w:pPr>
        <w:pStyle w:val="AmdtsEntryHd"/>
      </w:pPr>
      <w:r>
        <w:t>When repeal takes effect</w:t>
      </w:r>
    </w:p>
    <w:p w14:paraId="725D583C" w14:textId="0841C068" w:rsidR="00BC4AF3" w:rsidRDefault="00BC4AF3" w:rsidP="00BC4AF3">
      <w:pPr>
        <w:pStyle w:val="AmdtsEntries"/>
      </w:pPr>
      <w:r>
        <w:t>s 85</w:t>
      </w:r>
      <w:r>
        <w:tab/>
        <w:t xml:space="preserve">sub </w:t>
      </w:r>
      <w:hyperlink r:id="rId7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18</w:t>
      </w:r>
    </w:p>
    <w:p w14:paraId="020EF5DA" w14:textId="77777777" w:rsidR="00BC4AF3" w:rsidRDefault="00BC4AF3" w:rsidP="00BC4AF3">
      <w:pPr>
        <w:pStyle w:val="AmdtsEntryHd"/>
      </w:pPr>
      <w:r>
        <w:lastRenderedPageBreak/>
        <w:t>Repealed and amended laws not revived on repeal of repealing and amending laws</w:t>
      </w:r>
    </w:p>
    <w:p w14:paraId="12FA7002" w14:textId="2435CB78" w:rsidR="00BC4AF3" w:rsidRDefault="00BC4AF3" w:rsidP="00BC4AF3">
      <w:pPr>
        <w:pStyle w:val="AmdtsEntries"/>
      </w:pPr>
      <w:r>
        <w:t>s 86</w:t>
      </w:r>
      <w:r>
        <w:tab/>
        <w:t xml:space="preserve">am </w:t>
      </w:r>
      <w:hyperlink r:id="rId8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1.53; ss renum R5 LA (see </w:t>
      </w:r>
      <w:hyperlink r:id="rId801"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1.54)</w:t>
      </w:r>
      <w:r w:rsidR="00B267CB">
        <w:t xml:space="preserve">; </w:t>
      </w:r>
      <w:hyperlink r:id="rId802"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2CA7BEF8" w14:textId="77777777" w:rsidR="00BC4AF3" w:rsidRDefault="00BC4AF3" w:rsidP="00BC4AF3">
      <w:pPr>
        <w:pStyle w:val="AmdtsEntryHd"/>
      </w:pPr>
      <w:r>
        <w:t>Commencement not undone if repealed</w:t>
      </w:r>
    </w:p>
    <w:p w14:paraId="3A55EA17" w14:textId="1F02466D" w:rsidR="00BC4AF3" w:rsidRDefault="00BC4AF3" w:rsidP="00BC4AF3">
      <w:pPr>
        <w:pStyle w:val="AmdtsEntries"/>
      </w:pPr>
      <w:r>
        <w:t>s 87</w:t>
      </w:r>
      <w:r>
        <w:tab/>
        <w:t xml:space="preserve">am </w:t>
      </w:r>
      <w:hyperlink r:id="rId8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1.55</w:t>
      </w:r>
    </w:p>
    <w:p w14:paraId="0D023E77" w14:textId="77777777" w:rsidR="00BC4AF3" w:rsidRDefault="00BC4AF3" w:rsidP="00BC4AF3">
      <w:pPr>
        <w:pStyle w:val="AmdtsEntryHd"/>
      </w:pPr>
      <w:r>
        <w:t>Repeal does not end effect of transitional laws etc</w:t>
      </w:r>
    </w:p>
    <w:p w14:paraId="2A2300FF" w14:textId="079660FB" w:rsidR="00BC4AF3" w:rsidRDefault="00BC4AF3" w:rsidP="005675D0">
      <w:pPr>
        <w:pStyle w:val="AmdtsEntries"/>
        <w:keepNext/>
      </w:pPr>
      <w:r>
        <w:t>s 88 hdg</w:t>
      </w:r>
      <w:r>
        <w:tab/>
        <w:t xml:space="preserve">sub </w:t>
      </w:r>
      <w:hyperlink r:id="rId80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2.15</w:t>
      </w:r>
    </w:p>
    <w:p w14:paraId="1BE9FF18" w14:textId="383AE6E2" w:rsidR="00BC4AF3" w:rsidRDefault="00BC4AF3" w:rsidP="00BC4AF3">
      <w:pPr>
        <w:pStyle w:val="AmdtsEntries"/>
      </w:pPr>
      <w:r>
        <w:t>s 88</w:t>
      </w:r>
      <w:r>
        <w:tab/>
        <w:t xml:space="preserve">am </w:t>
      </w:r>
      <w:hyperlink r:id="rId8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1.56; </w:t>
      </w:r>
      <w:hyperlink r:id="rId80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2.18; </w:t>
      </w:r>
      <w:hyperlink r:id="rId807"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 xml:space="preserve">2.50, amdt 2.51; ss renum R34 LA (see </w:t>
      </w:r>
      <w:hyperlink r:id="rId80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2.52); </w:t>
      </w:r>
      <w:hyperlink r:id="rId80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2.6, amdt 2.7</w:t>
      </w:r>
    </w:p>
    <w:p w14:paraId="7AEC07FE" w14:textId="77777777" w:rsidR="00BC4AF3" w:rsidRDefault="00BC4AF3" w:rsidP="00BC4AF3">
      <w:pPr>
        <w:pStyle w:val="AmdtsEntryHd"/>
      </w:pPr>
      <w:r>
        <w:t>Automatic repeal of certain laws and provisions</w:t>
      </w:r>
    </w:p>
    <w:p w14:paraId="4BFB9807" w14:textId="247CDDCB" w:rsidR="00BC4AF3" w:rsidRDefault="00BC4AF3" w:rsidP="00BC4AF3">
      <w:pPr>
        <w:pStyle w:val="AmdtsEntries"/>
      </w:pPr>
      <w:r>
        <w:t>s 89</w:t>
      </w:r>
      <w:r>
        <w:tab/>
        <w:t xml:space="preserve">am </w:t>
      </w:r>
      <w:hyperlink r:id="rId8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1.57-1.59; ss renum R5 LA (see </w:t>
      </w:r>
      <w:hyperlink r:id="rId8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1.60); </w:t>
      </w:r>
      <w:hyperlink r:id="rId812"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2.3; </w:t>
      </w:r>
      <w:hyperlink r:id="rId81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amdts 2.16-2.18, 2.20-2.23; ss renum R13 LA (see </w:t>
      </w:r>
      <w:hyperlink r:id="rId81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2.19); </w:t>
      </w:r>
      <w:hyperlink r:id="rId81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2.19-2.23; ss renum R21 LA (see </w:t>
      </w:r>
      <w:hyperlink r:id="rId81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2.24); </w:t>
      </w:r>
      <w:hyperlink r:id="rId81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2.27, amdt 2.28, amdts 2.30-2.32; ss renum R27 LA (see </w:t>
      </w:r>
      <w:hyperlink r:id="rId81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2.29); </w:t>
      </w:r>
      <w:hyperlink r:id="rId81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2.53-2.56; </w:t>
      </w:r>
      <w:hyperlink r:id="rId82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2.8, amdt 2.18</w:t>
      </w:r>
      <w:r w:rsidR="006C6A59">
        <w:t xml:space="preserve">; </w:t>
      </w:r>
      <w:hyperlink r:id="rId821" w:tooltip="Statute Law Amendment Act 2021" w:history="1">
        <w:r w:rsidR="006C6A59">
          <w:rPr>
            <w:rStyle w:val="charCitHyperlinkAbbrev"/>
          </w:rPr>
          <w:t>A2021</w:t>
        </w:r>
        <w:r w:rsidR="006C6A59">
          <w:rPr>
            <w:rStyle w:val="charCitHyperlinkAbbrev"/>
          </w:rPr>
          <w:noBreakHyphen/>
          <w:t>12</w:t>
        </w:r>
      </w:hyperlink>
      <w:r w:rsidR="006C6A59">
        <w:t xml:space="preserve"> amdt 2.9</w:t>
      </w:r>
      <w:r w:rsidR="00B267CB">
        <w:t xml:space="preserve">; </w:t>
      </w:r>
      <w:hyperlink r:id="rId822"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0E042F05" w14:textId="77777777" w:rsidR="00BC4AF3" w:rsidRDefault="00BC4AF3" w:rsidP="00BC4AF3">
      <w:pPr>
        <w:pStyle w:val="AmdtsEntryHd"/>
      </w:pPr>
      <w:r>
        <w:t>Insertion of provisions by amending law</w:t>
      </w:r>
    </w:p>
    <w:p w14:paraId="518C8A90" w14:textId="12498833" w:rsidR="00BC4AF3" w:rsidRDefault="00BC4AF3" w:rsidP="00BC4AF3">
      <w:pPr>
        <w:pStyle w:val="AmdtsEntries"/>
      </w:pPr>
      <w:r>
        <w:t>s 91</w:t>
      </w:r>
      <w:r>
        <w:tab/>
        <w:t xml:space="preserve">am </w:t>
      </w:r>
      <w:hyperlink r:id="rId82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2.58; </w:t>
      </w:r>
      <w:hyperlink r:id="rId8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1.61-1.63; ss renum R5 LA (see </w:t>
      </w:r>
      <w:hyperlink r:id="rId8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1.64) ; </w:t>
      </w:r>
      <w:hyperlink r:id="rId82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2.24; </w:t>
      </w:r>
      <w:hyperlink r:id="rId82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2.33, amdt 2.34; </w:t>
      </w:r>
      <w:hyperlink r:id="rId82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2.57; </w:t>
      </w:r>
      <w:hyperlink r:id="rId82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2.6</w:t>
      </w:r>
      <w:r w:rsidR="00B267CB">
        <w:t xml:space="preserve">; </w:t>
      </w:r>
      <w:hyperlink r:id="rId830"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17AC958D" w14:textId="77777777" w:rsidR="00BC4AF3" w:rsidRDefault="00BC4AF3" w:rsidP="00BC4AF3">
      <w:pPr>
        <w:pStyle w:val="AmdtsEntryHd"/>
      </w:pPr>
      <w:r>
        <w:t>Amendment to be made whenever possible</w:t>
      </w:r>
    </w:p>
    <w:p w14:paraId="52F1F087" w14:textId="1EDFCDD2" w:rsidR="00BC4AF3" w:rsidRDefault="00BC4AF3" w:rsidP="00BC4AF3">
      <w:pPr>
        <w:pStyle w:val="AmdtsEntries"/>
      </w:pPr>
      <w:r>
        <w:t>s 92</w:t>
      </w:r>
      <w:r>
        <w:tab/>
        <w:t xml:space="preserve">am </w:t>
      </w:r>
      <w:hyperlink r:id="rId8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1.65-1.68; </w:t>
      </w:r>
      <w:hyperlink r:id="rId83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2.58</w:t>
      </w:r>
      <w:r w:rsidR="00B267CB">
        <w:t xml:space="preserve">; </w:t>
      </w:r>
      <w:hyperlink r:id="rId833"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26A54EA0" w14:textId="77777777" w:rsidR="00BC4AF3" w:rsidRDefault="00BC4AF3" w:rsidP="00BC4AF3">
      <w:pPr>
        <w:pStyle w:val="AmdtsEntryHd"/>
      </w:pPr>
      <w:r>
        <w:t>Provisions included in another provision for amendment purposes</w:t>
      </w:r>
    </w:p>
    <w:p w14:paraId="2EC612F6" w14:textId="79A4BBA3" w:rsidR="00BC4AF3" w:rsidRDefault="00BC4AF3" w:rsidP="00D31BF7">
      <w:pPr>
        <w:pStyle w:val="AmdtsEntries"/>
        <w:keepNext/>
      </w:pPr>
      <w:r>
        <w:t>s 93</w:t>
      </w:r>
      <w:r>
        <w:tab/>
        <w:t xml:space="preserve">am </w:t>
      </w:r>
      <w:hyperlink r:id="rId8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2.59, amdt 2.60; </w:t>
      </w:r>
      <w:hyperlink r:id="rId8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D31BF7">
        <w:t> </w:t>
      </w:r>
      <w:r>
        <w:t xml:space="preserve">1.69; </w:t>
      </w:r>
      <w:hyperlink r:id="rId83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2.35, amdt 2.36; </w:t>
      </w:r>
      <w:hyperlink r:id="rId83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w:t>
      </w:r>
      <w:r w:rsidR="00465340">
        <w:t> </w:t>
      </w:r>
      <w:r>
        <w:t>2.59</w:t>
      </w:r>
    </w:p>
    <w:p w14:paraId="7FD2421A" w14:textId="77777777" w:rsidR="00BC4AF3" w:rsidRDefault="00BC4AF3" w:rsidP="00BC4AF3">
      <w:pPr>
        <w:pStyle w:val="AmdtsEntryHd"/>
      </w:pPr>
      <w:r>
        <w:t>Continuance of appointments etc made under amended provisions</w:t>
      </w:r>
    </w:p>
    <w:p w14:paraId="403EDE60" w14:textId="1472EE43" w:rsidR="00BC4AF3" w:rsidRDefault="00BC4AF3" w:rsidP="00BC4AF3">
      <w:pPr>
        <w:pStyle w:val="AmdtsEntries"/>
      </w:pPr>
      <w:r>
        <w:t>s 94</w:t>
      </w:r>
      <w:r>
        <w:tab/>
        <w:t xml:space="preserve">am </w:t>
      </w:r>
      <w:hyperlink r:id="rId8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1.70; ss renum R5 LA (see </w:t>
      </w:r>
      <w:hyperlink r:id="rId839"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1.71); </w:t>
      </w:r>
      <w:hyperlink r:id="rId84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2.24; </w:t>
      </w:r>
      <w:hyperlink r:id="rId84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2.25</w:t>
      </w:r>
    </w:p>
    <w:p w14:paraId="46E5D753" w14:textId="77777777" w:rsidR="00BC4AF3" w:rsidRDefault="00BC4AF3" w:rsidP="00BC4AF3">
      <w:pPr>
        <w:pStyle w:val="AmdtsEntryHd"/>
      </w:pPr>
      <w:r>
        <w:t>Status of modifications</w:t>
      </w:r>
    </w:p>
    <w:p w14:paraId="7A826BCE" w14:textId="4BA393C8" w:rsidR="00BC4AF3" w:rsidRDefault="00BC4AF3" w:rsidP="00BC4AF3">
      <w:pPr>
        <w:pStyle w:val="AmdtsEntries"/>
      </w:pPr>
      <w:r>
        <w:t>s 95</w:t>
      </w:r>
      <w:r>
        <w:tab/>
        <w:t xml:space="preserve">am </w:t>
      </w:r>
      <w:hyperlink r:id="rId8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1.72, amdt 1.73</w:t>
      </w:r>
    </w:p>
    <w:p w14:paraId="786ECA2C" w14:textId="77777777" w:rsidR="00BC4AF3" w:rsidRDefault="00BC4AF3" w:rsidP="00BC4AF3">
      <w:pPr>
        <w:pStyle w:val="AmdtsEntryHd"/>
      </w:pPr>
      <w:r>
        <w:t>Relocated provisions</w:t>
      </w:r>
    </w:p>
    <w:p w14:paraId="4D4F026E" w14:textId="3A9FF703" w:rsidR="00BC4AF3" w:rsidRDefault="00BC4AF3" w:rsidP="00BC4AF3">
      <w:pPr>
        <w:pStyle w:val="AmdtsEntries"/>
      </w:pPr>
      <w:r>
        <w:t>s 96</w:t>
      </w:r>
      <w:r>
        <w:tab/>
        <w:t xml:space="preserve">am </w:t>
      </w:r>
      <w:hyperlink r:id="rId8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1.74; </w:t>
      </w:r>
      <w:hyperlink r:id="rId84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2.60</w:t>
      </w:r>
      <w:r w:rsidR="00B267CB">
        <w:t xml:space="preserve">; </w:t>
      </w:r>
      <w:hyperlink r:id="rId845" w:tooltip="Statute Law Amendment Act 2021" w:history="1">
        <w:r w:rsidR="00B267CB">
          <w:rPr>
            <w:rStyle w:val="charCitHyperlinkAbbrev"/>
          </w:rPr>
          <w:t>A2021</w:t>
        </w:r>
        <w:r w:rsidR="00B267CB">
          <w:rPr>
            <w:rStyle w:val="charCitHyperlinkAbbrev"/>
          </w:rPr>
          <w:noBreakHyphen/>
          <w:t>12</w:t>
        </w:r>
      </w:hyperlink>
      <w:r w:rsidR="00B267CB">
        <w:t xml:space="preserve"> amdt</w:t>
      </w:r>
      <w:r w:rsidR="00606848">
        <w:t> </w:t>
      </w:r>
      <w:r w:rsidR="00B267CB">
        <w:t>2.13</w:t>
      </w:r>
    </w:p>
    <w:p w14:paraId="6B1D06F5" w14:textId="77777777" w:rsidR="00BC4AF3" w:rsidRDefault="00BC4AF3" w:rsidP="00BC4AF3">
      <w:pPr>
        <w:pStyle w:val="AmdtsEntryHd"/>
      </w:pPr>
      <w:r>
        <w:t>Referring to laws</w:t>
      </w:r>
    </w:p>
    <w:p w14:paraId="53A0CC67" w14:textId="4FC2E3D8" w:rsidR="00BC4AF3" w:rsidRDefault="00BC4AF3" w:rsidP="00BC4AF3">
      <w:pPr>
        <w:pStyle w:val="AmdtsEntries"/>
      </w:pPr>
      <w:r>
        <w:t>ch 10 hdg</w:t>
      </w:r>
      <w:r>
        <w:tab/>
        <w:t xml:space="preserve">sub </w:t>
      </w:r>
      <w:hyperlink r:id="rId84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5ACE7EBB" w14:textId="77777777" w:rsidR="00BC4AF3" w:rsidRDefault="00E537B6" w:rsidP="00BC4AF3">
      <w:pPr>
        <w:pStyle w:val="AmdtsEntryHd"/>
      </w:pPr>
      <w:r>
        <w:lastRenderedPageBreak/>
        <w:t>Definitions—</w:t>
      </w:r>
      <w:r w:rsidR="00BC4AF3">
        <w:t>ch 10</w:t>
      </w:r>
    </w:p>
    <w:p w14:paraId="3EE0BAAE" w14:textId="0E7FC63D" w:rsidR="00BC4AF3" w:rsidRDefault="00BC4AF3" w:rsidP="003C7A80">
      <w:pPr>
        <w:pStyle w:val="AmdtsEntries"/>
        <w:keepNext/>
      </w:pPr>
      <w:r>
        <w:t>s 97 hdg</w:t>
      </w:r>
      <w:r>
        <w:tab/>
        <w:t xml:space="preserve">sub </w:t>
      </w:r>
      <w:hyperlink r:id="rId8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2.61</w:t>
      </w:r>
    </w:p>
    <w:p w14:paraId="4E666A85" w14:textId="2190261E" w:rsidR="00BC4AF3" w:rsidRDefault="00BC4AF3" w:rsidP="00BC4AF3">
      <w:pPr>
        <w:pStyle w:val="AmdtsEntries"/>
      </w:pPr>
      <w:r>
        <w:t>s 97</w:t>
      </w:r>
      <w:r>
        <w:tab/>
        <w:t xml:space="preserve">am </w:t>
      </w:r>
      <w:hyperlink r:id="rId8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2.62</w:t>
      </w:r>
    </w:p>
    <w:p w14:paraId="4A114AD4" w14:textId="1EA04D70" w:rsidR="00BC4AF3" w:rsidRDefault="00BC4AF3" w:rsidP="00BC4AF3">
      <w:pPr>
        <w:pStyle w:val="AmdtsEntries"/>
      </w:pPr>
      <w:r>
        <w:tab/>
        <w:t xml:space="preserve">sub </w:t>
      </w:r>
      <w:hyperlink r:id="rId8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1470910B" w14:textId="2D5C78A1" w:rsidR="00BC4AF3" w:rsidRDefault="00BC4AF3" w:rsidP="00BC4AF3">
      <w:pPr>
        <w:pStyle w:val="AmdtsEntries"/>
      </w:pPr>
      <w:r>
        <w:tab/>
        <w:t xml:space="preserve">def </w:t>
      </w:r>
      <w:r w:rsidRPr="00476D06">
        <w:rPr>
          <w:rStyle w:val="charBoldItals"/>
        </w:rPr>
        <w:t xml:space="preserve">ACT law </w:t>
      </w:r>
      <w:r>
        <w:t xml:space="preserve">ins </w:t>
      </w:r>
      <w:hyperlink r:id="rId85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D79074C" w14:textId="5C722DBC" w:rsidR="00BC4AF3" w:rsidRDefault="00BC4AF3" w:rsidP="00BC4AF3">
      <w:pPr>
        <w:pStyle w:val="AmdtsEntries"/>
      </w:pPr>
      <w:r>
        <w:tab/>
        <w:t xml:space="preserve">def </w:t>
      </w:r>
      <w:r w:rsidRPr="00476D06">
        <w:rPr>
          <w:rStyle w:val="charBoldItals"/>
        </w:rPr>
        <w:t xml:space="preserve">law </w:t>
      </w:r>
      <w:r>
        <w:t xml:space="preserve">ins </w:t>
      </w:r>
      <w:hyperlink r:id="rId85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719C034" w14:textId="02FAFC0E" w:rsidR="00BC4AF3" w:rsidRDefault="00BC4AF3" w:rsidP="00BC4AF3">
      <w:pPr>
        <w:pStyle w:val="AmdtsEntries"/>
      </w:pPr>
      <w:r>
        <w:tab/>
        <w:t xml:space="preserve">def </w:t>
      </w:r>
      <w:r w:rsidRPr="00476D06">
        <w:rPr>
          <w:rStyle w:val="charBoldItals"/>
        </w:rPr>
        <w:t xml:space="preserve">law of another jurisdiction </w:t>
      </w:r>
      <w:r>
        <w:t xml:space="preserve">ins </w:t>
      </w:r>
      <w:hyperlink r:id="rId85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1EF83AC" w14:textId="77777777" w:rsidR="00BC4AF3" w:rsidRDefault="00BC4AF3" w:rsidP="00BC4AF3">
      <w:pPr>
        <w:pStyle w:val="AmdtsEntryHd"/>
        <w:rPr>
          <w:color w:val="000000"/>
        </w:rPr>
      </w:pPr>
      <w:r>
        <w:t>References to ACT law include law containing reference</w:t>
      </w:r>
    </w:p>
    <w:p w14:paraId="3C9B5632" w14:textId="49F771B3" w:rsidR="00BC4AF3" w:rsidRDefault="00BC4AF3" w:rsidP="00BC4AF3">
      <w:pPr>
        <w:pStyle w:val="AmdtsEntries"/>
      </w:pPr>
      <w:r>
        <w:t>s 98</w:t>
      </w:r>
      <w:r>
        <w:tab/>
        <w:t xml:space="preserve">am </w:t>
      </w:r>
      <w:hyperlink r:id="rId8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1.75</w:t>
      </w:r>
    </w:p>
    <w:p w14:paraId="2E46878B" w14:textId="6F07B1F8" w:rsidR="00BC4AF3" w:rsidRDefault="00BC4AF3" w:rsidP="00BC4AF3">
      <w:pPr>
        <w:pStyle w:val="AmdtsEntries"/>
      </w:pPr>
      <w:r>
        <w:tab/>
        <w:t xml:space="preserve">sub </w:t>
      </w:r>
      <w:hyperlink r:id="rId85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2CAAEFE" w14:textId="77777777" w:rsidR="00BC4AF3" w:rsidRDefault="00BC4AF3" w:rsidP="00BC4AF3">
      <w:pPr>
        <w:pStyle w:val="AmdtsEntryHd"/>
        <w:rPr>
          <w:b w:val="0"/>
          <w:bCs/>
        </w:rPr>
      </w:pPr>
      <w:r>
        <w:t xml:space="preserve">References in ACT statutory instruments to </w:t>
      </w:r>
      <w:r>
        <w:rPr>
          <w:rStyle w:val="charItals"/>
        </w:rPr>
        <w:t>the Act</w:t>
      </w:r>
    </w:p>
    <w:p w14:paraId="14A83BC4" w14:textId="57E2B4C1" w:rsidR="00BC4AF3" w:rsidRDefault="00BC4AF3" w:rsidP="00BC4AF3">
      <w:pPr>
        <w:pStyle w:val="AmdtsEntries"/>
      </w:pPr>
      <w:r>
        <w:t>s 99</w:t>
      </w:r>
      <w:r>
        <w:tab/>
        <w:t xml:space="preserve">am </w:t>
      </w:r>
      <w:hyperlink r:id="rId85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2.25</w:t>
      </w:r>
    </w:p>
    <w:p w14:paraId="15097A7D" w14:textId="5779B314" w:rsidR="00BC4AF3" w:rsidRDefault="00BC4AF3" w:rsidP="00BC4AF3">
      <w:pPr>
        <w:pStyle w:val="AmdtsEntries"/>
      </w:pPr>
      <w:r>
        <w:tab/>
        <w:t xml:space="preserve">sub </w:t>
      </w:r>
      <w:hyperlink r:id="rId85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27ACCE4D" w14:textId="77777777" w:rsidR="00BC4AF3" w:rsidRDefault="00BC4AF3" w:rsidP="00BC4AF3">
      <w:pPr>
        <w:pStyle w:val="AmdtsEntryHd"/>
        <w:rPr>
          <w:b w:val="0"/>
          <w:bCs/>
        </w:rPr>
      </w:pPr>
      <w:r>
        <w:t>Referring to particular ACT laws</w:t>
      </w:r>
    </w:p>
    <w:p w14:paraId="2B731EFD" w14:textId="63212AEA" w:rsidR="00BC4AF3" w:rsidRDefault="00BC4AF3" w:rsidP="00BC4AF3">
      <w:pPr>
        <w:pStyle w:val="AmdtsEntries"/>
      </w:pPr>
      <w:r>
        <w:t>s 100</w:t>
      </w:r>
      <w:r>
        <w:tab/>
        <w:t xml:space="preserve">am </w:t>
      </w:r>
      <w:hyperlink r:id="rId85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2.26</w:t>
      </w:r>
    </w:p>
    <w:p w14:paraId="7A78A088" w14:textId="3F4C1348" w:rsidR="00BC4AF3" w:rsidRDefault="00BC4AF3" w:rsidP="00BC4AF3">
      <w:pPr>
        <w:pStyle w:val="AmdtsEntries"/>
      </w:pPr>
      <w:r>
        <w:tab/>
        <w:t xml:space="preserve">sub </w:t>
      </w:r>
      <w:hyperlink r:id="rId85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00B36C55" w14:textId="31A54489" w:rsidR="00142B8A" w:rsidRDefault="00142B8A" w:rsidP="00BC4AF3">
      <w:pPr>
        <w:pStyle w:val="AmdtsEntries"/>
      </w:pPr>
      <w:r>
        <w:tab/>
        <w:t xml:space="preserve">am </w:t>
      </w:r>
      <w:hyperlink r:id="rId859"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2.17</w:t>
      </w:r>
      <w:r w:rsidR="00B267CB">
        <w:t xml:space="preserve">; </w:t>
      </w:r>
      <w:hyperlink r:id="rId860"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7E4FB425" w14:textId="77777777" w:rsidR="00BC4AF3" w:rsidRDefault="00BC4AF3" w:rsidP="00BC4AF3">
      <w:pPr>
        <w:pStyle w:val="AmdtsEntryHd"/>
      </w:pPr>
      <w:r>
        <w:t>Referring to particular laws of other jurisdictions etc</w:t>
      </w:r>
    </w:p>
    <w:p w14:paraId="52BEE348" w14:textId="250B2E90" w:rsidR="00BC4AF3" w:rsidRPr="00476D06" w:rsidRDefault="00BC4AF3" w:rsidP="00BC4AF3">
      <w:pPr>
        <w:pStyle w:val="AmdtsEntries"/>
      </w:pPr>
      <w:r>
        <w:t>s 101</w:t>
      </w:r>
      <w:r>
        <w:tab/>
        <w:t xml:space="preserve">am </w:t>
      </w:r>
      <w:hyperlink r:id="rId86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2.25</w:t>
      </w:r>
    </w:p>
    <w:p w14:paraId="00221F7F" w14:textId="35FA1F26" w:rsidR="00BC4AF3" w:rsidRDefault="00BC4AF3" w:rsidP="00BC4AF3">
      <w:pPr>
        <w:pStyle w:val="AmdtsEntries"/>
      </w:pPr>
      <w:r>
        <w:tab/>
        <w:t xml:space="preserve">sub </w:t>
      </w:r>
      <w:hyperlink r:id="rId86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81EF28D" w14:textId="77777777" w:rsidR="00BC4AF3" w:rsidRDefault="00BC4AF3" w:rsidP="00BC4AF3">
      <w:pPr>
        <w:pStyle w:val="AmdtsEntryHd"/>
      </w:pPr>
      <w:r>
        <w:rPr>
          <w:color w:val="000000"/>
        </w:rPr>
        <w:t>Reference to provisions of law or instrument is inclusive</w:t>
      </w:r>
    </w:p>
    <w:p w14:paraId="164BD388" w14:textId="5E2531F7" w:rsidR="00BC4AF3" w:rsidRDefault="00BC4AF3" w:rsidP="004909F1">
      <w:pPr>
        <w:pStyle w:val="AmdtsEntries"/>
      </w:pPr>
      <w:r>
        <w:t>s 101A</w:t>
      </w:r>
      <w:r>
        <w:tab/>
        <w:t xml:space="preserve">ins </w:t>
      </w:r>
      <w:hyperlink r:id="rId8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14:paraId="75FED521" w14:textId="5260155B" w:rsidR="00BC4AF3" w:rsidRDefault="00BC4AF3" w:rsidP="00BC4AF3">
      <w:pPr>
        <w:pStyle w:val="AmdtsEntries"/>
      </w:pPr>
      <w:r>
        <w:tab/>
        <w:t xml:space="preserve">om </w:t>
      </w:r>
      <w:hyperlink r:id="rId86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4C435331" w14:textId="77777777" w:rsidR="00BC4AF3" w:rsidRDefault="00BC4AF3" w:rsidP="00BC4AF3">
      <w:pPr>
        <w:pStyle w:val="AmdtsEntryHd"/>
      </w:pPr>
      <w:r>
        <w:t>References to paragraphs etc</w:t>
      </w:r>
    </w:p>
    <w:p w14:paraId="4DDB508C" w14:textId="2D2D0F70" w:rsidR="00BC4AF3" w:rsidRDefault="00BC4AF3" w:rsidP="00BC4AF3">
      <w:pPr>
        <w:pStyle w:val="AmdtsEntries"/>
      </w:pPr>
      <w:r>
        <w:t>s 101B</w:t>
      </w:r>
      <w:r>
        <w:tab/>
        <w:t xml:space="preserve">ins </w:t>
      </w:r>
      <w:hyperlink r:id="rId8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14:paraId="71ADEB37" w14:textId="48EBC7A3" w:rsidR="00BC4AF3" w:rsidRDefault="00BC4AF3" w:rsidP="00BC4AF3">
      <w:pPr>
        <w:pStyle w:val="AmdtsEntries"/>
      </w:pPr>
      <w:r>
        <w:tab/>
        <w:t xml:space="preserve">om </w:t>
      </w:r>
      <w:hyperlink r:id="rId86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8258D73" w14:textId="77777777" w:rsidR="00BC4AF3" w:rsidRDefault="00BC4AF3" w:rsidP="00BC4AF3">
      <w:pPr>
        <w:pStyle w:val="AmdtsEntryHd"/>
      </w:pPr>
      <w:r>
        <w:t>References to laws include references to laws as in force from time to time</w:t>
      </w:r>
    </w:p>
    <w:p w14:paraId="13B040FC" w14:textId="07E559DF" w:rsidR="00BC4AF3" w:rsidRDefault="00BC4AF3" w:rsidP="00BC4AF3">
      <w:pPr>
        <w:pStyle w:val="AmdtsEntries"/>
      </w:pPr>
      <w:r>
        <w:t>s 102</w:t>
      </w:r>
      <w:r>
        <w:tab/>
        <w:t xml:space="preserve">am </w:t>
      </w:r>
      <w:hyperlink r:id="rId8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1.76, amdt 1.77; </w:t>
      </w:r>
      <w:hyperlink r:id="rId86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2.27; ss renum R21 LA (see </w:t>
      </w:r>
      <w:hyperlink r:id="rId86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2.28)</w:t>
      </w:r>
    </w:p>
    <w:p w14:paraId="6BB9AC9B" w14:textId="3E3689F0" w:rsidR="00BC4AF3" w:rsidRDefault="00BC4AF3" w:rsidP="00BC4AF3">
      <w:pPr>
        <w:pStyle w:val="AmdtsEntries"/>
      </w:pPr>
      <w:r>
        <w:tab/>
        <w:t xml:space="preserve">sub </w:t>
      </w:r>
      <w:hyperlink r:id="rId87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4D1FA4D4" w14:textId="77777777" w:rsidR="00BC4AF3" w:rsidRDefault="00BC4AF3" w:rsidP="00BC4AF3">
      <w:pPr>
        <w:pStyle w:val="AmdtsEntryHd"/>
        <w:rPr>
          <w:b w:val="0"/>
          <w:bCs/>
        </w:rPr>
      </w:pPr>
      <w:r>
        <w:t>References to repealed laws</w:t>
      </w:r>
    </w:p>
    <w:p w14:paraId="52032FDB" w14:textId="0E9832C7" w:rsidR="00BC4AF3" w:rsidRDefault="00BC4AF3" w:rsidP="00BC4AF3">
      <w:pPr>
        <w:pStyle w:val="AmdtsEntries"/>
      </w:pPr>
      <w:r>
        <w:t>s 103</w:t>
      </w:r>
      <w:r>
        <w:tab/>
        <w:t xml:space="preserve">sub </w:t>
      </w:r>
      <w:hyperlink r:id="rId87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47D6F6B7" w14:textId="6A9B8089" w:rsidR="00B267CB" w:rsidRDefault="00B267CB" w:rsidP="00BC4AF3">
      <w:pPr>
        <w:pStyle w:val="AmdtsEntries"/>
      </w:pPr>
      <w:r>
        <w:tab/>
        <w:t xml:space="preserve">am </w:t>
      </w:r>
      <w:hyperlink r:id="rId872" w:tooltip="Statute Law Amendment Act 2021" w:history="1">
        <w:r>
          <w:rPr>
            <w:rStyle w:val="charCitHyperlinkAbbrev"/>
          </w:rPr>
          <w:t>A2021</w:t>
        </w:r>
        <w:r>
          <w:rPr>
            <w:rStyle w:val="charCitHyperlinkAbbrev"/>
          </w:rPr>
          <w:noBreakHyphen/>
          <w:t>12</w:t>
        </w:r>
      </w:hyperlink>
      <w:r>
        <w:t xml:space="preserve"> amdt 2.13</w:t>
      </w:r>
    </w:p>
    <w:p w14:paraId="5F4FD267" w14:textId="77777777" w:rsidR="00BC4AF3" w:rsidRDefault="00BC4AF3" w:rsidP="00BC4AF3">
      <w:pPr>
        <w:pStyle w:val="AmdtsEntryHd"/>
      </w:pPr>
      <w:r>
        <w:t>References to laws include references to instruments under laws</w:t>
      </w:r>
    </w:p>
    <w:p w14:paraId="14479E33" w14:textId="719FF186" w:rsidR="00BC4AF3" w:rsidRDefault="00BC4AF3" w:rsidP="00BC4AF3">
      <w:pPr>
        <w:pStyle w:val="AmdtsEntries"/>
      </w:pPr>
      <w:r>
        <w:t>s 104</w:t>
      </w:r>
      <w:r>
        <w:tab/>
        <w:t xml:space="preserve">am </w:t>
      </w:r>
      <w:hyperlink r:id="rId8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2.64</w:t>
      </w:r>
    </w:p>
    <w:p w14:paraId="1A8CC9C5" w14:textId="779B44A4" w:rsidR="00BC4AF3" w:rsidRDefault="00BC4AF3" w:rsidP="00BC4AF3">
      <w:pPr>
        <w:pStyle w:val="AmdtsEntries"/>
      </w:pPr>
      <w:r>
        <w:tab/>
        <w:t xml:space="preserve">sub </w:t>
      </w:r>
      <w:hyperlink r:id="rId87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262549BC" w14:textId="5160B9BF" w:rsidR="003D1D15" w:rsidRDefault="003D1D15" w:rsidP="00BC4AF3">
      <w:pPr>
        <w:pStyle w:val="AmdtsEntries"/>
      </w:pPr>
      <w:r>
        <w:tab/>
        <w:t xml:space="preserve">am </w:t>
      </w:r>
      <w:hyperlink r:id="rId875" w:tooltip="Statute Law Amendment Act 2015 (No 2)" w:history="1">
        <w:r>
          <w:rPr>
            <w:rStyle w:val="charCitHyperlinkAbbrev"/>
          </w:rPr>
          <w:t>A2015</w:t>
        </w:r>
        <w:r>
          <w:rPr>
            <w:rStyle w:val="charCitHyperlinkAbbrev"/>
          </w:rPr>
          <w:noBreakHyphen/>
          <w:t>50</w:t>
        </w:r>
      </w:hyperlink>
      <w:r>
        <w:t xml:space="preserve"> amdt 2.1</w:t>
      </w:r>
    </w:p>
    <w:p w14:paraId="7F8A697D" w14:textId="77777777" w:rsidR="00BC4AF3" w:rsidRDefault="00BC4AF3" w:rsidP="00BC4AF3">
      <w:pPr>
        <w:pStyle w:val="AmdtsEntryHd"/>
      </w:pPr>
      <w:r>
        <w:t>Referring to provisions of laws</w:t>
      </w:r>
    </w:p>
    <w:p w14:paraId="7BFDE973" w14:textId="750A5F98" w:rsidR="00BC4AF3" w:rsidRDefault="00BC4AF3" w:rsidP="00BC4AF3">
      <w:pPr>
        <w:pStyle w:val="AmdtsEntries"/>
      </w:pPr>
      <w:r>
        <w:t>s 105</w:t>
      </w:r>
      <w:r>
        <w:tab/>
        <w:t xml:space="preserve">am </w:t>
      </w:r>
      <w:hyperlink r:id="rId8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1.78, amdt 1.79</w:t>
      </w:r>
    </w:p>
    <w:p w14:paraId="56F1E985" w14:textId="331957FD" w:rsidR="00BC4AF3" w:rsidRDefault="00BC4AF3" w:rsidP="00BC4AF3">
      <w:pPr>
        <w:pStyle w:val="AmdtsEntries"/>
      </w:pPr>
      <w:r>
        <w:tab/>
        <w:t xml:space="preserve">sub </w:t>
      </w:r>
      <w:hyperlink r:id="rId87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19988031" w14:textId="77777777" w:rsidR="00BC4AF3" w:rsidRDefault="00BC4AF3" w:rsidP="00BC4AF3">
      <w:pPr>
        <w:pStyle w:val="AmdtsEntryHd"/>
      </w:pPr>
      <w:r>
        <w:lastRenderedPageBreak/>
        <w:t>References to provisions of laws are inclusive</w:t>
      </w:r>
    </w:p>
    <w:p w14:paraId="0A7A885C" w14:textId="3FC9FEA9" w:rsidR="00BC4AF3" w:rsidRDefault="00BC4AF3" w:rsidP="003C7A80">
      <w:pPr>
        <w:pStyle w:val="AmdtsEntries"/>
        <w:keepNext/>
      </w:pPr>
      <w:r>
        <w:t>s 106</w:t>
      </w:r>
      <w:r>
        <w:tab/>
        <w:t xml:space="preserve">am </w:t>
      </w:r>
      <w:hyperlink r:id="rId878"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2.4</w:t>
      </w:r>
    </w:p>
    <w:p w14:paraId="19CDD983" w14:textId="5870711C" w:rsidR="00BC4AF3" w:rsidRDefault="00BC4AF3" w:rsidP="00BC4AF3">
      <w:pPr>
        <w:pStyle w:val="AmdtsEntries"/>
      </w:pPr>
      <w:r>
        <w:tab/>
        <w:t xml:space="preserve">sub </w:t>
      </w:r>
      <w:hyperlink r:id="rId87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091E30E3" w14:textId="77777777" w:rsidR="00BC4AF3" w:rsidRDefault="00BC4AF3" w:rsidP="00BC4AF3">
      <w:pPr>
        <w:pStyle w:val="AmdtsEntryHd"/>
        <w:rPr>
          <w:b w:val="0"/>
          <w:bCs/>
        </w:rPr>
      </w:pPr>
      <w:r>
        <w:t>References to paragraphs etc of laws</w:t>
      </w:r>
    </w:p>
    <w:p w14:paraId="66463414" w14:textId="3B68D201" w:rsidR="00BC4AF3" w:rsidRDefault="00BC4AF3" w:rsidP="00BC4AF3">
      <w:pPr>
        <w:pStyle w:val="AmdtsEntries"/>
      </w:pPr>
      <w:r>
        <w:t>s 106A</w:t>
      </w:r>
      <w:r>
        <w:tab/>
        <w:t xml:space="preserve">ins </w:t>
      </w:r>
      <w:hyperlink r:id="rId88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1DAEBFC6" w14:textId="10899C92" w:rsidR="00B267CB" w:rsidRDefault="00B267CB" w:rsidP="00BC4AF3">
      <w:pPr>
        <w:pStyle w:val="AmdtsEntries"/>
      </w:pPr>
      <w:r>
        <w:tab/>
        <w:t xml:space="preserve">am </w:t>
      </w:r>
      <w:hyperlink r:id="rId881" w:tooltip="Statute Law Amendment Act 2021" w:history="1">
        <w:r>
          <w:rPr>
            <w:rStyle w:val="charCitHyperlinkAbbrev"/>
          </w:rPr>
          <w:t>A2021</w:t>
        </w:r>
        <w:r>
          <w:rPr>
            <w:rStyle w:val="charCitHyperlinkAbbrev"/>
          </w:rPr>
          <w:noBreakHyphen/>
          <w:t>12</w:t>
        </w:r>
      </w:hyperlink>
      <w:r>
        <w:t xml:space="preserve"> amdt 2.13</w:t>
      </w:r>
    </w:p>
    <w:p w14:paraId="2E48C546" w14:textId="77777777" w:rsidR="00BC4AF3" w:rsidRDefault="00BC4AF3" w:rsidP="00BC4AF3">
      <w:pPr>
        <w:pStyle w:val="AmdtsEntryHd"/>
      </w:pPr>
      <w:r>
        <w:t xml:space="preserve">Meaning of </w:t>
      </w:r>
      <w:r w:rsidRPr="00476D06">
        <w:rPr>
          <w:rStyle w:val="charItals"/>
        </w:rPr>
        <w:t>law</w:t>
      </w:r>
      <w:r w:rsidR="00E537B6">
        <w:t>—</w:t>
      </w:r>
      <w:r>
        <w:t>ch 11</w:t>
      </w:r>
    </w:p>
    <w:p w14:paraId="38C4D862" w14:textId="105B9F94" w:rsidR="00BC4AF3" w:rsidRDefault="00BC4AF3" w:rsidP="004909F1">
      <w:pPr>
        <w:pStyle w:val="AmdtsEntries"/>
      </w:pPr>
      <w:r>
        <w:t>s 107 hdg</w:t>
      </w:r>
      <w:r>
        <w:tab/>
        <w:t xml:space="preserve">sub </w:t>
      </w:r>
      <w:hyperlink r:id="rId88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2.37</w:t>
      </w:r>
    </w:p>
    <w:p w14:paraId="72AE0C27" w14:textId="4CF89983" w:rsidR="00BC4AF3" w:rsidRDefault="00BC4AF3" w:rsidP="004909F1">
      <w:pPr>
        <w:pStyle w:val="AmdtsEntries"/>
      </w:pPr>
      <w:r>
        <w:t>s 107</w:t>
      </w:r>
      <w:r>
        <w:tab/>
        <w:t xml:space="preserve">def </w:t>
      </w:r>
      <w:r w:rsidRPr="00476D06">
        <w:rPr>
          <w:rStyle w:val="charBoldItals"/>
        </w:rPr>
        <w:t xml:space="preserve">law </w:t>
      </w:r>
      <w:r>
        <w:t xml:space="preserve">am </w:t>
      </w:r>
      <w:hyperlink r:id="rId88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2.26; </w:t>
      </w:r>
      <w:hyperlink r:id="rId88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2.62</w:t>
      </w:r>
    </w:p>
    <w:p w14:paraId="1A152B3B" w14:textId="66F521C5" w:rsidR="00BC4AF3" w:rsidRDefault="00BC4AF3" w:rsidP="00BC4AF3">
      <w:pPr>
        <w:pStyle w:val="AmdtsEntries"/>
      </w:pPr>
      <w:r>
        <w:tab/>
        <w:t xml:space="preserve">def </w:t>
      </w:r>
      <w:r w:rsidRPr="00476D06">
        <w:rPr>
          <w:rStyle w:val="charBoldItals"/>
        </w:rPr>
        <w:t xml:space="preserve">republication </w:t>
      </w:r>
      <w:r>
        <w:t xml:space="preserve">ins </w:t>
      </w:r>
      <w:hyperlink r:id="rId88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2.38</w:t>
      </w:r>
    </w:p>
    <w:p w14:paraId="39284209" w14:textId="77777777" w:rsidR="00BC4AF3" w:rsidRDefault="00BC4AF3" w:rsidP="00BC4AF3">
      <w:pPr>
        <w:pStyle w:val="AmdtsEntryHd"/>
      </w:pPr>
      <w:r>
        <w:t>Republication in register</w:t>
      </w:r>
    </w:p>
    <w:p w14:paraId="587A37AC" w14:textId="34E73701" w:rsidR="00BC4AF3" w:rsidRDefault="00BC4AF3" w:rsidP="00BC4AF3">
      <w:pPr>
        <w:pStyle w:val="AmdtsEntries"/>
      </w:pPr>
      <w:r>
        <w:t>s 108</w:t>
      </w:r>
      <w:r>
        <w:tab/>
        <w:t xml:space="preserve">am </w:t>
      </w:r>
      <w:hyperlink r:id="rId88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2.65</w:t>
      </w:r>
    </w:p>
    <w:p w14:paraId="63B6AA9B" w14:textId="77777777" w:rsidR="00BC4AF3" w:rsidRDefault="00BC4AF3" w:rsidP="00BC4AF3">
      <w:pPr>
        <w:pStyle w:val="AmdtsEntryHd"/>
      </w:pPr>
      <w:r>
        <w:t>Republications may be published with other information</w:t>
      </w:r>
    </w:p>
    <w:p w14:paraId="71BBF670" w14:textId="1F3E363E" w:rsidR="00BC4AF3" w:rsidRDefault="00BC4AF3" w:rsidP="00BC4AF3">
      <w:pPr>
        <w:pStyle w:val="AmdtsEntries"/>
      </w:pPr>
      <w:r>
        <w:t>s 109</w:t>
      </w:r>
      <w:r>
        <w:tab/>
        <w:t xml:space="preserve">am </w:t>
      </w:r>
      <w:hyperlink r:id="rId88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2.27</w:t>
      </w:r>
    </w:p>
    <w:p w14:paraId="52EA29BC" w14:textId="77777777" w:rsidR="00BC4AF3" w:rsidRDefault="00BC4AF3" w:rsidP="00BC4AF3">
      <w:pPr>
        <w:pStyle w:val="AmdtsEntryHd"/>
      </w:pPr>
      <w:r>
        <w:t>Incorporation of amendments</w:t>
      </w:r>
    </w:p>
    <w:p w14:paraId="7C5005A8" w14:textId="77F860B3" w:rsidR="00BC4AF3" w:rsidRDefault="00BC4AF3" w:rsidP="00BC4AF3">
      <w:pPr>
        <w:pStyle w:val="AmdtsEntries"/>
      </w:pPr>
      <w:r>
        <w:t>s 111</w:t>
      </w:r>
      <w:r>
        <w:tab/>
        <w:t xml:space="preserve">am </w:t>
      </w:r>
      <w:hyperlink r:id="rId88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2.63, amdt 2.64</w:t>
      </w:r>
    </w:p>
    <w:p w14:paraId="24F6019B" w14:textId="77777777" w:rsidR="00BC4AF3" w:rsidRDefault="00BC4AF3" w:rsidP="00BC4AF3">
      <w:pPr>
        <w:pStyle w:val="AmdtsEntryHd"/>
      </w:pPr>
      <w:r>
        <w:t>Authorisation for parliamentary counsel</w:t>
      </w:r>
    </w:p>
    <w:p w14:paraId="0CA86FA7" w14:textId="12557519" w:rsidR="00BC4AF3" w:rsidRDefault="00BC4AF3" w:rsidP="00BC4AF3">
      <w:pPr>
        <w:pStyle w:val="AmdtsEntries"/>
      </w:pPr>
      <w:r>
        <w:t>s 114</w:t>
      </w:r>
      <w:r>
        <w:tab/>
        <w:t xml:space="preserve">am </w:t>
      </w:r>
      <w:hyperlink r:id="rId889"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w:t>
      </w:r>
    </w:p>
    <w:p w14:paraId="34D01310" w14:textId="77777777" w:rsidR="00BC4AF3" w:rsidRDefault="00BC4AF3" w:rsidP="00BC4AF3">
      <w:pPr>
        <w:pStyle w:val="AmdtsEntryHd"/>
      </w:pPr>
      <w:r>
        <w:t>Ambit of editorial amendments</w:t>
      </w:r>
    </w:p>
    <w:p w14:paraId="2D782BE6" w14:textId="7A2AFF6B" w:rsidR="00BC4AF3" w:rsidRDefault="00BC4AF3" w:rsidP="00BC4AF3">
      <w:pPr>
        <w:pStyle w:val="AmdtsEntries"/>
      </w:pPr>
      <w:r>
        <w:t>s 116</w:t>
      </w:r>
      <w:r>
        <w:tab/>
        <w:t xml:space="preserve">am </w:t>
      </w:r>
      <w:hyperlink r:id="rId89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2.29; </w:t>
      </w:r>
      <w:hyperlink r:id="rId89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2.65-2.68, amdt 2.146</w:t>
      </w:r>
    </w:p>
    <w:p w14:paraId="7638DD49" w14:textId="77777777" w:rsidR="00BC4AF3" w:rsidRDefault="00BC4AF3" w:rsidP="00BC4AF3">
      <w:pPr>
        <w:pStyle w:val="AmdtsEntryHd"/>
      </w:pPr>
      <w:r>
        <w:t>Delegation by parliamentary counsel</w:t>
      </w:r>
    </w:p>
    <w:p w14:paraId="7E8E2556" w14:textId="77777777" w:rsidR="00BC4AF3" w:rsidRDefault="00BC4AF3" w:rsidP="00BC4AF3">
      <w:pPr>
        <w:pStyle w:val="AmdtsEntries"/>
      </w:pPr>
      <w:r>
        <w:t>s 119</w:t>
      </w:r>
      <w:r>
        <w:tab/>
        <w:t>renum as s 260</w:t>
      </w:r>
    </w:p>
    <w:p w14:paraId="2E3B6322" w14:textId="77777777" w:rsidR="00BC4AF3" w:rsidRDefault="00BC4AF3" w:rsidP="00BC4AF3">
      <w:pPr>
        <w:pStyle w:val="AmdtsEntryHd"/>
      </w:pPr>
      <w:r>
        <w:t>Scope of Acts and statutory instruments</w:t>
      </w:r>
    </w:p>
    <w:p w14:paraId="3756D1D0" w14:textId="77777777" w:rsidR="00BC4AF3" w:rsidRDefault="00BC4AF3" w:rsidP="004909F1">
      <w:pPr>
        <w:pStyle w:val="AmdtsEntries"/>
      </w:pPr>
      <w:r>
        <w:t>ch 12 hdg</w:t>
      </w:r>
      <w:r>
        <w:tab/>
        <w:t>orig ch 12 hdg renum as ch 19 hdg and then ch 20 hdg</w:t>
      </w:r>
    </w:p>
    <w:p w14:paraId="18BBF6D3" w14:textId="2D257B9A" w:rsidR="00BC4AF3" w:rsidRDefault="00BC4AF3" w:rsidP="00BC4AF3">
      <w:pPr>
        <w:pStyle w:val="AmdtsEntries"/>
      </w:pPr>
      <w:r>
        <w:tab/>
        <w:t xml:space="preserve">ins </w:t>
      </w:r>
      <w:hyperlink r:id="rId8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F8C375" w14:textId="77777777" w:rsidR="00BC4AF3" w:rsidRDefault="00BC4AF3" w:rsidP="00BC4AF3">
      <w:pPr>
        <w:pStyle w:val="AmdtsEntryHd"/>
      </w:pPr>
      <w:r>
        <w:t xml:space="preserve">Act to be interpreted not to exceed legislative powers of Assembly </w:t>
      </w:r>
    </w:p>
    <w:p w14:paraId="4B6F524B" w14:textId="77777777" w:rsidR="00BC4AF3" w:rsidRDefault="00BC4AF3" w:rsidP="004909F1">
      <w:pPr>
        <w:pStyle w:val="AmdtsEntries"/>
      </w:pPr>
      <w:r>
        <w:t>s 120</w:t>
      </w:r>
      <w:r>
        <w:tab/>
        <w:t>orig s 120 renum as s 261</w:t>
      </w:r>
    </w:p>
    <w:p w14:paraId="08B4EB94" w14:textId="2D2D1904" w:rsidR="00BC4AF3" w:rsidRDefault="00BC4AF3" w:rsidP="004909F1">
      <w:pPr>
        <w:pStyle w:val="AmdtsEntries"/>
      </w:pPr>
      <w:r>
        <w:tab/>
        <w:t xml:space="preserve">ins </w:t>
      </w:r>
      <w:hyperlink r:id="rId89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FBE4890" w14:textId="561EB71E" w:rsidR="00BC4AF3" w:rsidRDefault="00BC4AF3" w:rsidP="00BC4AF3">
      <w:pPr>
        <w:pStyle w:val="AmdtsEntries"/>
      </w:pPr>
      <w:r>
        <w:tab/>
        <w:t xml:space="preserve">am </w:t>
      </w:r>
      <w:hyperlink r:id="rId8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1.80</w:t>
      </w:r>
    </w:p>
    <w:p w14:paraId="61F26DD7" w14:textId="77777777" w:rsidR="00BC4AF3" w:rsidRDefault="00BC4AF3" w:rsidP="00BC4AF3">
      <w:pPr>
        <w:pStyle w:val="AmdtsEntryHd"/>
      </w:pPr>
      <w:r>
        <w:t>Binding effect of Acts</w:t>
      </w:r>
    </w:p>
    <w:p w14:paraId="2C6CAD6B" w14:textId="77777777" w:rsidR="00BC4AF3" w:rsidRDefault="00BC4AF3" w:rsidP="00D31BF7">
      <w:pPr>
        <w:pStyle w:val="AmdtsEntries"/>
        <w:keepNext/>
      </w:pPr>
      <w:r>
        <w:t>s 121</w:t>
      </w:r>
      <w:r>
        <w:tab/>
        <w:t>orig s 121 renum as s 262 and then s 302</w:t>
      </w:r>
    </w:p>
    <w:p w14:paraId="6045B351" w14:textId="5BFA7A93" w:rsidR="00BC4AF3" w:rsidRDefault="00BC4AF3" w:rsidP="00D31BF7">
      <w:pPr>
        <w:pStyle w:val="AmdtsEntries"/>
        <w:keepNext/>
      </w:pPr>
      <w:r>
        <w:tab/>
        <w:t xml:space="preserve">ins </w:t>
      </w:r>
      <w:hyperlink r:id="rId89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19</w:t>
      </w:r>
    </w:p>
    <w:p w14:paraId="6CFD1545" w14:textId="50B8029B" w:rsidR="00BC4AF3" w:rsidRDefault="00BC4AF3" w:rsidP="00BC4AF3">
      <w:pPr>
        <w:pStyle w:val="AmdtsEntries"/>
      </w:pPr>
      <w:r>
        <w:tab/>
        <w:t xml:space="preserve">am </w:t>
      </w:r>
      <w:hyperlink r:id="rId896"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1.8</w:t>
      </w:r>
    </w:p>
    <w:p w14:paraId="4425F905" w14:textId="77777777" w:rsidR="00BC4AF3" w:rsidRDefault="00BC4AF3" w:rsidP="00BC4AF3">
      <w:pPr>
        <w:pStyle w:val="AmdtsEntryHd"/>
      </w:pPr>
      <w:r>
        <w:t>Application to Territory</w:t>
      </w:r>
    </w:p>
    <w:p w14:paraId="7FCEFF84" w14:textId="77777777" w:rsidR="00BC4AF3" w:rsidRDefault="00BC4AF3" w:rsidP="004909F1">
      <w:pPr>
        <w:pStyle w:val="AmdtsEntries"/>
      </w:pPr>
      <w:r>
        <w:t>s 122</w:t>
      </w:r>
      <w:r>
        <w:tab/>
        <w:t>orig s 122 renum as s 263</w:t>
      </w:r>
    </w:p>
    <w:p w14:paraId="432D6ED4" w14:textId="09A09EE9" w:rsidR="00BC4AF3" w:rsidRDefault="00BC4AF3" w:rsidP="004909F1">
      <w:pPr>
        <w:pStyle w:val="AmdtsEntries"/>
      </w:pPr>
      <w:r>
        <w:tab/>
        <w:t xml:space="preserve">ins </w:t>
      </w:r>
      <w:hyperlink r:id="rId8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10188DE" w14:textId="1573C9D4" w:rsidR="00BC4AF3" w:rsidRDefault="00BC4AF3" w:rsidP="00BC4AF3">
      <w:pPr>
        <w:pStyle w:val="AmdtsEntries"/>
      </w:pPr>
      <w:r>
        <w:tab/>
        <w:t xml:space="preserve">am </w:t>
      </w:r>
      <w:hyperlink r:id="rId8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1.81</w:t>
      </w:r>
    </w:p>
    <w:p w14:paraId="72EC7BEB" w14:textId="77777777" w:rsidR="00BC4AF3" w:rsidRDefault="00BC4AF3" w:rsidP="00BC4AF3">
      <w:pPr>
        <w:pStyle w:val="AmdtsEntryHd"/>
      </w:pPr>
      <w:r>
        <w:t>Application of s 47 (2) and (3)</w:t>
      </w:r>
    </w:p>
    <w:p w14:paraId="755AED50" w14:textId="77777777" w:rsidR="00BC4AF3" w:rsidRDefault="00BC4AF3" w:rsidP="00BC4AF3">
      <w:pPr>
        <w:pStyle w:val="AmdtsEntries"/>
      </w:pPr>
      <w:r>
        <w:t>s 122A</w:t>
      </w:r>
      <w:r>
        <w:tab/>
        <w:t>renum as s 264 and then s 304</w:t>
      </w:r>
    </w:p>
    <w:p w14:paraId="3C4F1B83" w14:textId="77777777" w:rsidR="00BC4AF3" w:rsidRDefault="00BC4AF3" w:rsidP="00BC4AF3">
      <w:pPr>
        <w:pStyle w:val="AmdtsEntryHd"/>
      </w:pPr>
      <w:r>
        <w:lastRenderedPageBreak/>
        <w:t>Application of s 61 and s 62</w:t>
      </w:r>
    </w:p>
    <w:p w14:paraId="41DF3766" w14:textId="77777777" w:rsidR="00BC4AF3" w:rsidRDefault="00BC4AF3" w:rsidP="00BC4AF3">
      <w:pPr>
        <w:pStyle w:val="AmdtsEntries"/>
      </w:pPr>
      <w:r>
        <w:t>s 123</w:t>
      </w:r>
      <w:r>
        <w:tab/>
        <w:t>renum as s 265 and then s 305</w:t>
      </w:r>
    </w:p>
    <w:p w14:paraId="2B5D107C" w14:textId="77777777" w:rsidR="00BC4AF3" w:rsidRDefault="00BC4AF3" w:rsidP="00BC4AF3">
      <w:pPr>
        <w:pStyle w:val="AmdtsEntryHd"/>
      </w:pPr>
      <w:r>
        <w:t>Application of s 69</w:t>
      </w:r>
    </w:p>
    <w:p w14:paraId="2C4E2304" w14:textId="77777777" w:rsidR="00BC4AF3" w:rsidRDefault="00BC4AF3" w:rsidP="00BC4AF3">
      <w:pPr>
        <w:pStyle w:val="AmdtsEntries"/>
      </w:pPr>
      <w:r>
        <w:t>s 124</w:t>
      </w:r>
      <w:r>
        <w:tab/>
        <w:t>renum as s 266</w:t>
      </w:r>
    </w:p>
    <w:p w14:paraId="4CA20C3F" w14:textId="77777777" w:rsidR="00BC4AF3" w:rsidRDefault="00BC4AF3" w:rsidP="00BC4AF3">
      <w:pPr>
        <w:pStyle w:val="AmdtsEntryHd"/>
      </w:pPr>
      <w:r>
        <w:t>Structure of Acts and statutory instruments</w:t>
      </w:r>
    </w:p>
    <w:p w14:paraId="7FBCA4C6" w14:textId="77777777" w:rsidR="00BC4AF3" w:rsidRDefault="00BC4AF3" w:rsidP="004909F1">
      <w:pPr>
        <w:pStyle w:val="AmdtsEntries"/>
      </w:pPr>
      <w:r>
        <w:t>ch 13 hdg</w:t>
      </w:r>
      <w:r>
        <w:tab/>
        <w:t>orig ch 13 hdg renum as ch 20 hdg and then ch 21 hdg</w:t>
      </w:r>
    </w:p>
    <w:p w14:paraId="030A429C" w14:textId="61397BDA" w:rsidR="00BC4AF3" w:rsidRDefault="00BC4AF3" w:rsidP="00BC4AF3">
      <w:pPr>
        <w:pStyle w:val="AmdtsEntries"/>
      </w:pPr>
      <w:r>
        <w:tab/>
        <w:t xml:space="preserve">ins </w:t>
      </w:r>
      <w:hyperlink r:id="rId8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BAA05C2" w14:textId="77777777" w:rsidR="00BC4AF3" w:rsidRDefault="00BC4AF3" w:rsidP="00BC4AF3">
      <w:pPr>
        <w:pStyle w:val="AmdtsEntryHd"/>
      </w:pPr>
      <w:r>
        <w:t>General</w:t>
      </w:r>
    </w:p>
    <w:p w14:paraId="04ABA7F8" w14:textId="4C8D1228" w:rsidR="00BC4AF3" w:rsidRDefault="00BC4AF3" w:rsidP="00BC4AF3">
      <w:pPr>
        <w:pStyle w:val="AmdtsEntries"/>
      </w:pPr>
      <w:r>
        <w:t>pt 13.1 hdg</w:t>
      </w:r>
      <w:r>
        <w:tab/>
        <w:t xml:space="preserve">ins </w:t>
      </w:r>
      <w:hyperlink r:id="rId9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85779F5" w14:textId="77777777" w:rsidR="00BC4AF3" w:rsidRDefault="00BC4AF3" w:rsidP="00BC4AF3">
      <w:pPr>
        <w:pStyle w:val="AmdtsEntryHd"/>
      </w:pPr>
      <w:r>
        <w:t xml:space="preserve">Meaning of </w:t>
      </w:r>
      <w:r>
        <w:rPr>
          <w:rStyle w:val="charItals"/>
        </w:rPr>
        <w:t>law</w:t>
      </w:r>
      <w:r w:rsidR="00E537B6">
        <w:t>—</w:t>
      </w:r>
      <w:r>
        <w:t>ch 13</w:t>
      </w:r>
    </w:p>
    <w:p w14:paraId="5EEE93EE" w14:textId="77777777" w:rsidR="00BC4AF3" w:rsidRDefault="00BC4AF3" w:rsidP="004909F1">
      <w:pPr>
        <w:pStyle w:val="AmdtsEntries"/>
      </w:pPr>
      <w:r>
        <w:t>s 125</w:t>
      </w:r>
      <w:r>
        <w:tab/>
        <w:t>orig s 125 renum as s 267 and then s 306</w:t>
      </w:r>
    </w:p>
    <w:p w14:paraId="01ADE8D5" w14:textId="6EF08713" w:rsidR="00BC4AF3" w:rsidRDefault="00BC4AF3" w:rsidP="004909F1">
      <w:pPr>
        <w:pStyle w:val="AmdtsEntries"/>
      </w:pPr>
      <w:r>
        <w:tab/>
        <w:t xml:space="preserve">ins </w:t>
      </w:r>
      <w:hyperlink r:id="rId9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7C9DEEA" w14:textId="2E9C9371" w:rsidR="00BC4AF3" w:rsidRDefault="00BC4AF3" w:rsidP="00BC4AF3">
      <w:pPr>
        <w:pStyle w:val="AmdtsEntries"/>
      </w:pPr>
      <w:r>
        <w:tab/>
        <w:t xml:space="preserve">am </w:t>
      </w:r>
      <w:hyperlink r:id="rId90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2.69</w:t>
      </w:r>
    </w:p>
    <w:p w14:paraId="66797EF0" w14:textId="77777777" w:rsidR="00BC4AF3" w:rsidRDefault="00BC4AF3" w:rsidP="00BC4AF3">
      <w:pPr>
        <w:pStyle w:val="AmdtsEntryHd"/>
      </w:pPr>
      <w:r>
        <w:t xml:space="preserve">Material that is part of Act or statutory instrument </w:t>
      </w:r>
    </w:p>
    <w:p w14:paraId="5E07BC68" w14:textId="77777777" w:rsidR="00BC4AF3" w:rsidRDefault="00BC4AF3" w:rsidP="00A26F9B">
      <w:pPr>
        <w:pStyle w:val="AmdtsEntries"/>
        <w:keepNext/>
      </w:pPr>
      <w:r>
        <w:t>s 126</w:t>
      </w:r>
      <w:r>
        <w:tab/>
        <w:t>orig s 126 renum as s 268 and then s 307</w:t>
      </w:r>
    </w:p>
    <w:p w14:paraId="69D3BCAB" w14:textId="3B361CE5" w:rsidR="00BC4AF3" w:rsidRDefault="00BC4AF3" w:rsidP="00A26F9B">
      <w:pPr>
        <w:pStyle w:val="AmdtsEntries"/>
        <w:keepNext/>
      </w:pPr>
      <w:r>
        <w:tab/>
        <w:t xml:space="preserve">ins </w:t>
      </w:r>
      <w:hyperlink r:id="rId9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AF9D29F" w14:textId="28507D26" w:rsidR="00BC4AF3" w:rsidRDefault="00BC4AF3" w:rsidP="00BC4AF3">
      <w:pPr>
        <w:pStyle w:val="AmdtsEntries"/>
      </w:pPr>
      <w:r>
        <w:tab/>
        <w:t xml:space="preserve">am </w:t>
      </w:r>
      <w:hyperlink r:id="rId9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1.82; </w:t>
      </w:r>
      <w:hyperlink r:id="rId905"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2.5; </w:t>
      </w:r>
      <w:hyperlink r:id="rId906" w:tooltip="Statute Law Amendment Act 2003 (No 2)" w:history="1">
        <w:r w:rsidR="003F5F90" w:rsidRPr="003F5F90">
          <w:rPr>
            <w:rStyle w:val="charCitHyperlinkAbbrev"/>
          </w:rPr>
          <w:t>A2003</w:t>
        </w:r>
        <w:r w:rsidR="003F5F90" w:rsidRPr="003F5F90">
          <w:rPr>
            <w:rStyle w:val="charCitHyperlinkAbbrev"/>
          </w:rPr>
          <w:noBreakHyphen/>
          <w:t>56</w:t>
        </w:r>
      </w:hyperlink>
      <w:r w:rsidR="00C723FF">
        <w:t xml:space="preserve"> amdt </w:t>
      </w:r>
      <w:r>
        <w:t xml:space="preserve">2.30; ss renum R21 LA (see </w:t>
      </w:r>
      <w:hyperlink r:id="rId90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2.31); </w:t>
      </w:r>
      <w:hyperlink r:id="rId90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2.70</w:t>
      </w:r>
    </w:p>
    <w:p w14:paraId="5D120A2E" w14:textId="77777777" w:rsidR="00BC4AF3" w:rsidRDefault="00BC4AF3" w:rsidP="00BC4AF3">
      <w:pPr>
        <w:pStyle w:val="AmdtsEntryHd"/>
      </w:pPr>
      <w:r>
        <w:t>Material that is not part of Act or statutory instrument</w:t>
      </w:r>
    </w:p>
    <w:p w14:paraId="181D809F" w14:textId="77777777" w:rsidR="00BC4AF3" w:rsidRDefault="00BC4AF3" w:rsidP="002A1A6D">
      <w:pPr>
        <w:pStyle w:val="AmdtsEntries"/>
        <w:keepNext/>
      </w:pPr>
      <w:r>
        <w:t>s 127</w:t>
      </w:r>
      <w:r>
        <w:tab/>
        <w:t>orig s 127 renum as s 269 and then s 308</w:t>
      </w:r>
    </w:p>
    <w:p w14:paraId="3EDC1B8B" w14:textId="03816359" w:rsidR="00BC4AF3" w:rsidRDefault="00BC4AF3" w:rsidP="004909F1">
      <w:pPr>
        <w:pStyle w:val="AmdtsEntries"/>
      </w:pPr>
      <w:r>
        <w:tab/>
        <w:t xml:space="preserve">ins </w:t>
      </w:r>
      <w:hyperlink r:id="rId9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D197DCA" w14:textId="01DE1343" w:rsidR="00BC4AF3" w:rsidRDefault="00BC4AF3" w:rsidP="00BC4AF3">
      <w:pPr>
        <w:pStyle w:val="AmdtsEntries"/>
      </w:pPr>
      <w:r>
        <w:tab/>
        <w:t xml:space="preserve">am </w:t>
      </w:r>
      <w:hyperlink r:id="rId9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1.83; </w:t>
      </w:r>
      <w:hyperlink r:id="rId91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2.71</w:t>
      </w:r>
    </w:p>
    <w:p w14:paraId="75FB5D23" w14:textId="77777777" w:rsidR="00BC4AF3" w:rsidRDefault="00BC4AF3" w:rsidP="00BC4AF3">
      <w:pPr>
        <w:pStyle w:val="AmdtsEntryHd"/>
      </w:pPr>
      <w:r>
        <w:t>Status of certain instruments as notifiable instruments</w:t>
      </w:r>
    </w:p>
    <w:p w14:paraId="4730EEBE" w14:textId="77777777" w:rsidR="00BC4AF3" w:rsidRDefault="00BC4AF3" w:rsidP="00BC4AF3">
      <w:pPr>
        <w:pStyle w:val="AmdtsEntries"/>
      </w:pPr>
      <w:r>
        <w:t>s 128</w:t>
      </w:r>
      <w:r>
        <w:tab/>
        <w:t>renum as s 270 and then s 309</w:t>
      </w:r>
    </w:p>
    <w:p w14:paraId="3B43BF92" w14:textId="77777777" w:rsidR="00BC4AF3" w:rsidRDefault="00BC4AF3" w:rsidP="00BC4AF3">
      <w:pPr>
        <w:pStyle w:val="AmdtsEntryHd"/>
      </w:pPr>
      <w:r>
        <w:t xml:space="preserve">Compliance with authorisation or requirement to do something by notice in gazette </w:t>
      </w:r>
    </w:p>
    <w:p w14:paraId="311927FF" w14:textId="77777777" w:rsidR="00BC4AF3" w:rsidRDefault="00BC4AF3" w:rsidP="00BC4AF3">
      <w:pPr>
        <w:pStyle w:val="AmdtsEntries"/>
      </w:pPr>
      <w:r>
        <w:t>s 129</w:t>
      </w:r>
      <w:r>
        <w:tab/>
        <w:t>renum as s 271 and then s 310</w:t>
      </w:r>
    </w:p>
    <w:p w14:paraId="2D2020F4" w14:textId="77777777" w:rsidR="00BC4AF3" w:rsidRDefault="00BC4AF3" w:rsidP="00BC4AF3">
      <w:pPr>
        <w:pStyle w:val="AmdtsEntryHd"/>
      </w:pPr>
      <w:r>
        <w:t>Particular kinds of provisions</w:t>
      </w:r>
    </w:p>
    <w:p w14:paraId="449CF6C6" w14:textId="69EF4276" w:rsidR="00BC4AF3" w:rsidRDefault="00BC4AF3" w:rsidP="00BC4AF3">
      <w:pPr>
        <w:pStyle w:val="AmdtsEntries"/>
      </w:pPr>
      <w:r>
        <w:t>pt 13.2 hdg</w:t>
      </w:r>
      <w:r>
        <w:tab/>
        <w:t xml:space="preserve">ins </w:t>
      </w:r>
      <w:hyperlink r:id="rId9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4B3E45E" w14:textId="77777777" w:rsidR="00BC4AF3" w:rsidRDefault="00BC4AF3" w:rsidP="00BC4AF3">
      <w:pPr>
        <w:pStyle w:val="AmdtsEntryHd"/>
      </w:pPr>
      <w:r>
        <w:t>What is a definition?</w:t>
      </w:r>
    </w:p>
    <w:p w14:paraId="144CCD35" w14:textId="77777777" w:rsidR="00BC4AF3" w:rsidRDefault="00BC4AF3" w:rsidP="000629EF">
      <w:pPr>
        <w:pStyle w:val="AmdtsEntries"/>
      </w:pPr>
      <w:r>
        <w:t>s 130</w:t>
      </w:r>
      <w:r>
        <w:tab/>
        <w:t>orig s 130 renum as s 272 and then s 313</w:t>
      </w:r>
    </w:p>
    <w:p w14:paraId="616922AC" w14:textId="0F87E2F3" w:rsidR="00BC4AF3" w:rsidRDefault="00BC4AF3" w:rsidP="000629EF">
      <w:pPr>
        <w:pStyle w:val="AmdtsEntries"/>
      </w:pPr>
      <w:r>
        <w:tab/>
        <w:t xml:space="preserve">ins </w:t>
      </w:r>
      <w:hyperlink r:id="rId9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9641813" w14:textId="69F34099" w:rsidR="00BC4AF3" w:rsidRDefault="00BC4AF3" w:rsidP="00BC4AF3">
      <w:pPr>
        <w:pStyle w:val="AmdtsEntries"/>
      </w:pPr>
      <w:r>
        <w:tab/>
        <w:t xml:space="preserve">am </w:t>
      </w:r>
      <w:hyperlink r:id="rId91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2.32-2.34</w:t>
      </w:r>
    </w:p>
    <w:p w14:paraId="2FFC407C" w14:textId="77777777" w:rsidR="00BC4AF3" w:rsidRDefault="00BC4AF3" w:rsidP="00BC4AF3">
      <w:pPr>
        <w:pStyle w:val="AmdtsEntryHd"/>
      </w:pPr>
      <w:r>
        <w:rPr>
          <w:color w:val="000000"/>
        </w:rPr>
        <w:t>Signpost definitions</w:t>
      </w:r>
      <w:r>
        <w:t xml:space="preserve"> </w:t>
      </w:r>
    </w:p>
    <w:p w14:paraId="7B4295A2" w14:textId="52139028" w:rsidR="00BC4AF3" w:rsidRDefault="00BC4AF3" w:rsidP="000629EF">
      <w:pPr>
        <w:pStyle w:val="AmdtsEntries"/>
      </w:pPr>
      <w:r>
        <w:t>s 131</w:t>
      </w:r>
      <w:r>
        <w:tab/>
        <w:t xml:space="preserve">ins </w:t>
      </w:r>
      <w:hyperlink r:id="rId91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47357B8" w14:textId="596ECAC2" w:rsidR="00BC4AF3" w:rsidRPr="00C57E3F" w:rsidRDefault="00BC4AF3" w:rsidP="00BC4AF3">
      <w:pPr>
        <w:pStyle w:val="AmdtsEntries"/>
      </w:pPr>
      <w:r>
        <w:tab/>
        <w:t xml:space="preserve">am </w:t>
      </w:r>
      <w:hyperlink r:id="rId91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2.26, amdt 2.27; </w:t>
      </w:r>
      <w:hyperlink r:id="rId91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2.35, amdt 2.36; ss renum R21 LA (see </w:t>
      </w:r>
      <w:hyperlink r:id="rId91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2.37); </w:t>
      </w:r>
      <w:hyperlink r:id="rId919" w:tooltip="Statute Law Amendment Act 2009" w:history="1">
        <w:r w:rsidR="003F5F90" w:rsidRPr="003F5F90">
          <w:rPr>
            <w:rStyle w:val="charCitHyperlinkAbbrev"/>
          </w:rPr>
          <w:t>A2009</w:t>
        </w:r>
        <w:r w:rsidR="003F5F90" w:rsidRPr="003F5F90">
          <w:rPr>
            <w:rStyle w:val="charCitHyperlinkAbbrev"/>
          </w:rPr>
          <w:noBreakHyphen/>
          <w:t>20</w:t>
        </w:r>
      </w:hyperlink>
      <w:r w:rsidRPr="00C57E3F">
        <w:t xml:space="preserve"> amdt 2.7; </w:t>
      </w:r>
      <w:hyperlink r:id="rId920"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2.20</w:t>
      </w:r>
    </w:p>
    <w:p w14:paraId="17F90F07" w14:textId="77777777" w:rsidR="00BC4AF3" w:rsidRDefault="00BC4AF3" w:rsidP="00BC4AF3">
      <w:pPr>
        <w:pStyle w:val="AmdtsEntryHd"/>
      </w:pPr>
      <w:r>
        <w:rPr>
          <w:color w:val="000000"/>
        </w:rPr>
        <w:lastRenderedPageBreak/>
        <w:t>Examples</w:t>
      </w:r>
    </w:p>
    <w:p w14:paraId="48C24992" w14:textId="6E79C891" w:rsidR="00BC4AF3" w:rsidRDefault="00BC4AF3" w:rsidP="000629EF">
      <w:pPr>
        <w:pStyle w:val="AmdtsEntries"/>
      </w:pPr>
      <w:r>
        <w:t>s 132</w:t>
      </w:r>
      <w:r>
        <w:tab/>
        <w:t xml:space="preserve">ins </w:t>
      </w:r>
      <w:hyperlink r:id="rId9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08D518F" w14:textId="315EBA2A" w:rsidR="00BC4AF3" w:rsidRDefault="00BC4AF3" w:rsidP="00BC4AF3">
      <w:pPr>
        <w:pStyle w:val="AmdtsEntries"/>
      </w:pPr>
      <w:r>
        <w:tab/>
        <w:t xml:space="preserve">am </w:t>
      </w:r>
      <w:hyperlink r:id="rId92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1.84</w:t>
      </w:r>
      <w:r w:rsidR="006C6A59">
        <w:t xml:space="preserve">; </w:t>
      </w:r>
      <w:hyperlink r:id="rId923" w:tooltip="Statute Law Amendment Act 2021" w:history="1">
        <w:r w:rsidR="006C6A59">
          <w:rPr>
            <w:rStyle w:val="charCitHyperlinkAbbrev"/>
          </w:rPr>
          <w:t>A2021</w:t>
        </w:r>
        <w:r w:rsidR="006C6A59">
          <w:rPr>
            <w:rStyle w:val="charCitHyperlinkAbbrev"/>
          </w:rPr>
          <w:noBreakHyphen/>
          <w:t>12</w:t>
        </w:r>
      </w:hyperlink>
      <w:r w:rsidR="006C6A59">
        <w:t xml:space="preserve"> amdt 2.10</w:t>
      </w:r>
      <w:r w:rsidR="001C405A">
        <w:t>, amdt 2.13</w:t>
      </w:r>
    </w:p>
    <w:p w14:paraId="287ECDE4" w14:textId="77777777" w:rsidR="00BC4AF3" w:rsidRDefault="00BC4AF3" w:rsidP="00BC4AF3">
      <w:pPr>
        <w:pStyle w:val="AmdtsEntryHd"/>
      </w:pPr>
      <w:r>
        <w:t xml:space="preserve">Penalty units </w:t>
      </w:r>
    </w:p>
    <w:p w14:paraId="23AD6FBC" w14:textId="3ED0C74D" w:rsidR="00BC4AF3" w:rsidRDefault="00BC4AF3" w:rsidP="000629EF">
      <w:pPr>
        <w:pStyle w:val="AmdtsEntries"/>
      </w:pPr>
      <w:r>
        <w:t>s 133</w:t>
      </w:r>
      <w:r>
        <w:tab/>
        <w:t xml:space="preserve">ins </w:t>
      </w:r>
      <w:hyperlink r:id="rId9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FA432D9" w14:textId="6B0B4D66" w:rsidR="00BC4AF3" w:rsidRPr="00F044B9" w:rsidRDefault="00BC4AF3" w:rsidP="00BC4AF3">
      <w:pPr>
        <w:pStyle w:val="AmdtsEntries"/>
      </w:pPr>
      <w:r>
        <w:tab/>
        <w:t xml:space="preserve">am </w:t>
      </w:r>
      <w:hyperlink r:id="rId9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1.85; </w:t>
      </w:r>
      <w:hyperlink r:id="rId926" w:tooltip="Legislation (Penalty Units) Amendment Act 2009" w:history="1">
        <w:r w:rsidR="003F5F90" w:rsidRPr="003F5F90">
          <w:rPr>
            <w:rStyle w:val="charCitHyperlinkAbbrev"/>
          </w:rPr>
          <w:t>A2009</w:t>
        </w:r>
        <w:r w:rsidR="003F5F90" w:rsidRPr="003F5F90">
          <w:rPr>
            <w:rStyle w:val="charCitHyperlinkAbbrev"/>
          </w:rPr>
          <w:noBreakHyphen/>
          <w:t>35</w:t>
        </w:r>
      </w:hyperlink>
      <w:r>
        <w:t xml:space="preserve"> s 4; ss renum R67 LA</w:t>
      </w:r>
      <w:r w:rsidR="00D20ADF">
        <w:t xml:space="preserve">; </w:t>
      </w:r>
      <w:hyperlink r:id="rId927" w:tooltip="Legislation (Penalty Units) Amendment Act 2013" w:history="1">
        <w:r w:rsidR="00D20ADF">
          <w:rPr>
            <w:rStyle w:val="charCitHyperlinkAbbrev"/>
          </w:rPr>
          <w:t>A2013</w:t>
        </w:r>
        <w:r w:rsidR="00D20ADF">
          <w:rPr>
            <w:rStyle w:val="charCitHyperlinkAbbrev"/>
          </w:rPr>
          <w:noBreakHyphen/>
          <w:t>30</w:t>
        </w:r>
      </w:hyperlink>
      <w:r w:rsidR="007B232F">
        <w:t xml:space="preserve"> s 4; ss renum R86</w:t>
      </w:r>
      <w:r w:rsidR="00D20ADF">
        <w:t xml:space="preserve"> LA</w:t>
      </w:r>
      <w:r w:rsidR="00203A67">
        <w:t xml:space="preserve">; </w:t>
      </w:r>
      <w:hyperlink r:id="rId928" w:tooltip="Legislation (Penalty Units) Amendment Act 2013" w:history="1">
        <w:r w:rsidR="00203A67">
          <w:rPr>
            <w:rStyle w:val="charCitHyperlinkAbbrev"/>
          </w:rPr>
          <w:t>A2014</w:t>
        </w:r>
        <w:r w:rsidR="00203A67">
          <w:rPr>
            <w:rStyle w:val="charCitHyperlinkAbbrev"/>
          </w:rPr>
          <w:noBreakHyphen/>
          <w:t>37</w:t>
        </w:r>
      </w:hyperlink>
      <w:r w:rsidR="00203A67">
        <w:t xml:space="preserve"> s 4</w:t>
      </w:r>
      <w:r w:rsidR="00F044B9">
        <w:t xml:space="preserve">; </w:t>
      </w:r>
      <w:hyperlink r:id="rId929" w:tooltip="Crimes Legislation Amendment Act 2018 (No 2)" w:history="1">
        <w:r w:rsidR="00F044B9">
          <w:rPr>
            <w:rStyle w:val="charCitHyperlinkAbbrev"/>
          </w:rPr>
          <w:t>A2018</w:t>
        </w:r>
        <w:r w:rsidR="00F044B9">
          <w:rPr>
            <w:rStyle w:val="charCitHyperlinkAbbrev"/>
          </w:rPr>
          <w:noBreakHyphen/>
          <w:t>40</w:t>
        </w:r>
      </w:hyperlink>
      <w:r w:rsidR="00F044B9">
        <w:t xml:space="preserve"> s 18</w:t>
      </w:r>
      <w:r w:rsidR="001C405A">
        <w:t xml:space="preserve">; </w:t>
      </w:r>
      <w:hyperlink r:id="rId930" w:tooltip="Statute Law Amendment Act 2021" w:history="1">
        <w:r w:rsidR="001C405A">
          <w:rPr>
            <w:rStyle w:val="charCitHyperlinkAbbrev"/>
          </w:rPr>
          <w:t>A2021</w:t>
        </w:r>
        <w:r w:rsidR="001C405A">
          <w:rPr>
            <w:rStyle w:val="charCitHyperlinkAbbrev"/>
          </w:rPr>
          <w:noBreakHyphen/>
          <w:t>12</w:t>
        </w:r>
      </w:hyperlink>
      <w:r w:rsidR="001C405A">
        <w:t xml:space="preserve"> amdt 2.13</w:t>
      </w:r>
    </w:p>
    <w:p w14:paraId="693F8778" w14:textId="77777777" w:rsidR="00BC4AF3" w:rsidRDefault="00BC4AF3" w:rsidP="00BC4AF3">
      <w:pPr>
        <w:pStyle w:val="AmdtsEntryHd"/>
      </w:pPr>
      <w:r>
        <w:t xml:space="preserve">Penalties at end of sections and subsections </w:t>
      </w:r>
    </w:p>
    <w:p w14:paraId="453D023A" w14:textId="79F21D80" w:rsidR="00BC4AF3" w:rsidRDefault="00BC4AF3" w:rsidP="000629EF">
      <w:pPr>
        <w:pStyle w:val="AmdtsEntries"/>
      </w:pPr>
      <w:r>
        <w:t>s 134</w:t>
      </w:r>
      <w:r>
        <w:tab/>
        <w:t xml:space="preserve">ins </w:t>
      </w:r>
      <w:hyperlink r:id="rId9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08B39AB" w14:textId="50589C32" w:rsidR="00BC4AF3" w:rsidRDefault="00BC4AF3" w:rsidP="00BC4AF3">
      <w:pPr>
        <w:pStyle w:val="AmdtsEntries"/>
      </w:pPr>
      <w:r>
        <w:tab/>
        <w:t xml:space="preserve">am </w:t>
      </w:r>
      <w:hyperlink r:id="rId9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1.86; </w:t>
      </w:r>
      <w:hyperlink r:id="rId93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2.28; </w:t>
      </w:r>
      <w:hyperlink r:id="rId934"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2.72; amdt 2.73</w:t>
      </w:r>
    </w:p>
    <w:p w14:paraId="083043B8" w14:textId="77777777" w:rsidR="00BC4AF3" w:rsidRDefault="00BC4AF3" w:rsidP="00BC4AF3">
      <w:pPr>
        <w:pStyle w:val="AmdtsEntryHd"/>
      </w:pPr>
      <w:r>
        <w:t xml:space="preserve">Penalties not at end of sections and subsections </w:t>
      </w:r>
    </w:p>
    <w:p w14:paraId="3EA2A137" w14:textId="5BE90467" w:rsidR="00BC4AF3" w:rsidRDefault="00BC4AF3" w:rsidP="000629EF">
      <w:pPr>
        <w:pStyle w:val="AmdtsEntries"/>
      </w:pPr>
      <w:r>
        <w:t>s 135</w:t>
      </w:r>
      <w:r>
        <w:tab/>
        <w:t xml:space="preserve">ins </w:t>
      </w:r>
      <w:hyperlink r:id="rId9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00F9DBD" w14:textId="1FA6AD9A" w:rsidR="00BC4AF3" w:rsidRDefault="00BC4AF3" w:rsidP="00BC4AF3">
      <w:pPr>
        <w:pStyle w:val="AmdtsEntries"/>
      </w:pPr>
      <w:r>
        <w:tab/>
        <w:t xml:space="preserve">am </w:t>
      </w:r>
      <w:hyperlink r:id="rId9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1.87; </w:t>
      </w:r>
      <w:hyperlink r:id="rId93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2.29; </w:t>
      </w:r>
      <w:hyperlink r:id="rId938"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2.74, amdt 2.75</w:t>
      </w:r>
    </w:p>
    <w:p w14:paraId="72231E92" w14:textId="77777777" w:rsidR="00BC4AF3" w:rsidRDefault="00BC4AF3" w:rsidP="00BC4AF3">
      <w:pPr>
        <w:pStyle w:val="AmdtsEntryHd"/>
      </w:pPr>
      <w:r>
        <w:t>Interpretation of Acts and statutory instruments</w:t>
      </w:r>
    </w:p>
    <w:p w14:paraId="4858A8BF" w14:textId="42D54E8B" w:rsidR="00BC4AF3" w:rsidRDefault="00BC4AF3" w:rsidP="000629EF">
      <w:pPr>
        <w:pStyle w:val="AmdtsEntries"/>
      </w:pPr>
      <w:r>
        <w:t>ch 14 hdg</w:t>
      </w:r>
      <w:r>
        <w:tab/>
        <w:t xml:space="preserve">ins </w:t>
      </w:r>
      <w:hyperlink r:id="rId9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14:paraId="0C4E899F" w14:textId="1AB33A81" w:rsidR="00BC4AF3" w:rsidRDefault="00BC4AF3" w:rsidP="00BC4AF3">
      <w:pPr>
        <w:pStyle w:val="AmdtsEntries"/>
      </w:pPr>
      <w:r>
        <w:tab/>
        <w:t xml:space="preserve">sub </w:t>
      </w:r>
      <w:hyperlink r:id="rId94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3C025142" w14:textId="77777777" w:rsidR="00BC4AF3" w:rsidRDefault="00BC4AF3" w:rsidP="00BC4AF3">
      <w:pPr>
        <w:pStyle w:val="AmdtsEntryHd"/>
        <w:rPr>
          <w:color w:val="000000"/>
        </w:rPr>
      </w:pPr>
      <w:r>
        <w:rPr>
          <w:color w:val="000000"/>
        </w:rPr>
        <w:t>Purpose and scope</w:t>
      </w:r>
    </w:p>
    <w:p w14:paraId="3FF4292B" w14:textId="48E6E5B4" w:rsidR="00BC4AF3" w:rsidRDefault="00BC4AF3" w:rsidP="00BC4AF3">
      <w:pPr>
        <w:pStyle w:val="AmdtsEntries"/>
      </w:pPr>
      <w:r>
        <w:t>pt 14.1 hdg</w:t>
      </w:r>
      <w:r>
        <w:tab/>
        <w:t xml:space="preserve">ins </w:t>
      </w:r>
      <w:hyperlink r:id="rId94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14DC2872" w14:textId="77777777" w:rsidR="00BC4AF3" w:rsidRDefault="00BC4AF3" w:rsidP="00BC4AF3">
      <w:pPr>
        <w:pStyle w:val="AmdtsEntryHd"/>
      </w:pPr>
      <w:r>
        <w:rPr>
          <w:color w:val="000000"/>
        </w:rPr>
        <w:t xml:space="preserve">Meaning of </w:t>
      </w:r>
      <w:r w:rsidRPr="00476D06">
        <w:rPr>
          <w:rStyle w:val="charItals"/>
        </w:rPr>
        <w:t>Act</w:t>
      </w:r>
      <w:r w:rsidR="00E537B6">
        <w:rPr>
          <w:color w:val="000000"/>
        </w:rPr>
        <w:t>—</w:t>
      </w:r>
      <w:r>
        <w:rPr>
          <w:color w:val="000000"/>
        </w:rPr>
        <w:t>ch 14</w:t>
      </w:r>
    </w:p>
    <w:p w14:paraId="5D085E60" w14:textId="71E69558" w:rsidR="00BC4AF3" w:rsidRDefault="00BC4AF3" w:rsidP="000629EF">
      <w:pPr>
        <w:pStyle w:val="AmdtsEntries"/>
      </w:pPr>
      <w:r>
        <w:t>s 136</w:t>
      </w:r>
      <w:r>
        <w:tab/>
        <w:t xml:space="preserve">ins </w:t>
      </w:r>
      <w:hyperlink r:id="rId9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5197539" w14:textId="292234FF" w:rsidR="00BC4AF3" w:rsidRDefault="00BC4AF3" w:rsidP="000629EF">
      <w:pPr>
        <w:pStyle w:val="AmdtsEntries"/>
      </w:pPr>
      <w:r>
        <w:tab/>
        <w:t xml:space="preserve">om </w:t>
      </w:r>
      <w:hyperlink r:id="rId9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1.88</w:t>
      </w:r>
    </w:p>
    <w:p w14:paraId="5CB2D835" w14:textId="654E4BE7" w:rsidR="00BC4AF3" w:rsidRDefault="00BC4AF3" w:rsidP="00BC4AF3">
      <w:pPr>
        <w:pStyle w:val="AmdtsEntries"/>
      </w:pPr>
      <w:r>
        <w:tab/>
        <w:t xml:space="preserve">ins </w:t>
      </w:r>
      <w:hyperlink r:id="rId94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41D548D" w14:textId="77777777" w:rsidR="00BC4AF3" w:rsidRDefault="00E537B6" w:rsidP="00BC4AF3">
      <w:pPr>
        <w:pStyle w:val="AmdtsEntryHd"/>
      </w:pPr>
      <w:r>
        <w:t>Purpose and scope—</w:t>
      </w:r>
      <w:r w:rsidR="00BC4AF3">
        <w:t>ch 14</w:t>
      </w:r>
    </w:p>
    <w:p w14:paraId="04418343" w14:textId="549F1A00" w:rsidR="00BC4AF3" w:rsidRDefault="00BC4AF3" w:rsidP="000629EF">
      <w:pPr>
        <w:pStyle w:val="AmdtsEntries"/>
      </w:pPr>
      <w:r>
        <w:t>s 137</w:t>
      </w:r>
      <w:r>
        <w:tab/>
        <w:t xml:space="preserve">ins </w:t>
      </w:r>
      <w:hyperlink r:id="rId9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14:paraId="6055533E" w14:textId="25701A2A" w:rsidR="00BC4AF3" w:rsidRDefault="00BC4AF3" w:rsidP="00BC4AF3">
      <w:pPr>
        <w:pStyle w:val="AmdtsEntries"/>
      </w:pPr>
      <w:r>
        <w:tab/>
        <w:t xml:space="preserve">sub </w:t>
      </w:r>
      <w:hyperlink r:id="rId94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44674A50" w14:textId="77777777" w:rsidR="00BC4AF3" w:rsidRDefault="00BC4AF3" w:rsidP="00BC4AF3">
      <w:pPr>
        <w:pStyle w:val="AmdtsEntryHd"/>
        <w:rPr>
          <w:color w:val="000000"/>
        </w:rPr>
      </w:pPr>
      <w:r>
        <w:rPr>
          <w:color w:val="000000"/>
        </w:rPr>
        <w:t>Key principles of interpretation</w:t>
      </w:r>
    </w:p>
    <w:p w14:paraId="499AC244" w14:textId="55DEF595" w:rsidR="00BC4AF3" w:rsidRDefault="00BC4AF3" w:rsidP="00BC4AF3">
      <w:pPr>
        <w:pStyle w:val="AmdtsEntries"/>
      </w:pPr>
      <w:r>
        <w:t>pt 14.2 hdg</w:t>
      </w:r>
      <w:r>
        <w:tab/>
        <w:t xml:space="preserve">ins </w:t>
      </w:r>
      <w:hyperlink r:id="rId94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11B976C" w14:textId="77777777" w:rsidR="00BC4AF3" w:rsidRPr="00B54F36" w:rsidRDefault="00BC4AF3" w:rsidP="00BC4AF3">
      <w:pPr>
        <w:pStyle w:val="AmdtsEntryHd"/>
      </w:pPr>
      <w:r>
        <w:t xml:space="preserve">Meaning of </w:t>
      </w:r>
      <w:r w:rsidRPr="00476D06">
        <w:rPr>
          <w:rStyle w:val="charItals"/>
        </w:rPr>
        <w:t>working out the meaning of an Act</w:t>
      </w:r>
      <w:r w:rsidR="00B54F36">
        <w:rPr>
          <w:iCs/>
        </w:rPr>
        <w:t>—pt 14.2</w:t>
      </w:r>
    </w:p>
    <w:p w14:paraId="2A8CF994" w14:textId="0276E7AF" w:rsidR="00BC4AF3" w:rsidRDefault="00BC4AF3" w:rsidP="000629EF">
      <w:pPr>
        <w:pStyle w:val="AmdtsEntries"/>
      </w:pPr>
      <w:r>
        <w:t>s 138</w:t>
      </w:r>
      <w:r>
        <w:tab/>
        <w:t xml:space="preserve">reloc from IA </w:t>
      </w:r>
      <w:hyperlink r:id="rId9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14:paraId="7D4F7974" w14:textId="4E085643" w:rsidR="00BC4AF3" w:rsidRDefault="00BC4AF3" w:rsidP="00BC4AF3">
      <w:pPr>
        <w:pStyle w:val="AmdtsEntries"/>
      </w:pPr>
      <w:r>
        <w:tab/>
        <w:t xml:space="preserve">sub </w:t>
      </w:r>
      <w:hyperlink r:id="rId94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6CF35D69" w14:textId="77777777" w:rsidR="00BC4AF3" w:rsidRDefault="00BC4AF3" w:rsidP="00BC4AF3">
      <w:pPr>
        <w:pStyle w:val="AmdtsEntryHd"/>
      </w:pPr>
      <w:r>
        <w:t>Interpretation best achieving Act’s purpose</w:t>
      </w:r>
    </w:p>
    <w:p w14:paraId="4F53722A" w14:textId="6EB06B98" w:rsidR="00BC4AF3" w:rsidRDefault="00BC4AF3" w:rsidP="00D31BF7">
      <w:pPr>
        <w:pStyle w:val="AmdtsEntries"/>
        <w:keepNext/>
      </w:pPr>
      <w:r>
        <w:t>s 139</w:t>
      </w:r>
      <w:r>
        <w:tab/>
        <w:t xml:space="preserve">reloc from IA </w:t>
      </w:r>
      <w:hyperlink r:id="rId9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14:paraId="4F4F9A30" w14:textId="77777777" w:rsidR="00BC4AF3" w:rsidRDefault="00BC4AF3" w:rsidP="00D31BF7">
      <w:pPr>
        <w:pStyle w:val="AmdtsEntries"/>
        <w:keepNext/>
      </w:pPr>
      <w:r>
        <w:tab/>
        <w:t>pars renum R5 LA</w:t>
      </w:r>
    </w:p>
    <w:p w14:paraId="3BDAF09D" w14:textId="433D6E27" w:rsidR="00BC4AF3" w:rsidRDefault="00BC4AF3" w:rsidP="00D31BF7">
      <w:pPr>
        <w:pStyle w:val="AmdtsEntries"/>
        <w:keepNext/>
      </w:pPr>
      <w:r>
        <w:tab/>
        <w:t xml:space="preserve">am </w:t>
      </w:r>
      <w:hyperlink r:id="rId95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2.30</w:t>
      </w:r>
    </w:p>
    <w:p w14:paraId="594D9452" w14:textId="6C67EC5F" w:rsidR="00BC4AF3" w:rsidRDefault="00BC4AF3" w:rsidP="00D31BF7">
      <w:pPr>
        <w:pStyle w:val="AmdtsEntries"/>
        <w:keepNext/>
      </w:pPr>
      <w:r>
        <w:tab/>
        <w:t xml:space="preserve">sub </w:t>
      </w:r>
      <w:hyperlink r:id="rId95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103FED1A" w14:textId="68A4236B" w:rsidR="00BC4AF3" w:rsidRDefault="00BC4AF3" w:rsidP="00BC4AF3">
      <w:pPr>
        <w:pStyle w:val="AmdtsEntries"/>
      </w:pPr>
      <w:r>
        <w:tab/>
        <w:t xml:space="preserve">am </w:t>
      </w:r>
      <w:hyperlink r:id="rId953" w:tooltip="Human Rights Act 2004" w:history="1">
        <w:r w:rsidR="003F5F90" w:rsidRPr="003F5F90">
          <w:rPr>
            <w:rStyle w:val="charCitHyperlinkAbbrev"/>
          </w:rPr>
          <w:t>A2004</w:t>
        </w:r>
        <w:r w:rsidR="003F5F90" w:rsidRPr="003F5F90">
          <w:rPr>
            <w:rStyle w:val="charCitHyperlinkAbbrev"/>
          </w:rPr>
          <w:noBreakHyphen/>
          <w:t>5</w:t>
        </w:r>
      </w:hyperlink>
      <w:r>
        <w:t xml:space="preserve"> amdt 2.7</w:t>
      </w:r>
    </w:p>
    <w:p w14:paraId="7F77B3B7" w14:textId="77777777" w:rsidR="00BC4AF3" w:rsidRDefault="00BC4AF3" w:rsidP="00BC4AF3">
      <w:pPr>
        <w:pStyle w:val="AmdtsEntryHd"/>
        <w:rPr>
          <w:color w:val="000000"/>
        </w:rPr>
      </w:pPr>
      <w:r>
        <w:rPr>
          <w:color w:val="000000"/>
        </w:rPr>
        <w:lastRenderedPageBreak/>
        <w:t>Legislative context</w:t>
      </w:r>
    </w:p>
    <w:p w14:paraId="2E36794E" w14:textId="32A38462" w:rsidR="00BC4AF3" w:rsidRDefault="00BC4AF3" w:rsidP="00BD2DE2">
      <w:pPr>
        <w:pStyle w:val="AmdtsEntries"/>
        <w:keepNext/>
      </w:pPr>
      <w:r>
        <w:t>s 140</w:t>
      </w:r>
      <w:r>
        <w:tab/>
        <w:t xml:space="preserve">ins </w:t>
      </w:r>
      <w:hyperlink r:id="rId95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7AD868B1" w14:textId="0156A936" w:rsidR="00BC4AF3" w:rsidRDefault="00BC4AF3" w:rsidP="00BC4AF3">
      <w:pPr>
        <w:pStyle w:val="AmdtsEntries"/>
      </w:pPr>
      <w:r>
        <w:tab/>
        <w:t xml:space="preserve">am </w:t>
      </w:r>
      <w:hyperlink r:id="rId955"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1.211</w:t>
      </w:r>
    </w:p>
    <w:p w14:paraId="5B3559D1" w14:textId="77777777" w:rsidR="00BC4AF3" w:rsidRDefault="00BC4AF3" w:rsidP="00BC4AF3">
      <w:pPr>
        <w:pStyle w:val="AmdtsEntryHd"/>
        <w:rPr>
          <w:color w:val="000000"/>
        </w:rPr>
      </w:pPr>
      <w:r>
        <w:rPr>
          <w:color w:val="000000"/>
        </w:rPr>
        <w:t>Non-legislative context generally</w:t>
      </w:r>
    </w:p>
    <w:p w14:paraId="28C38929" w14:textId="2406379F" w:rsidR="00BC4AF3" w:rsidRDefault="00BC4AF3" w:rsidP="000629EF">
      <w:pPr>
        <w:pStyle w:val="AmdtsEntries"/>
      </w:pPr>
      <w:r>
        <w:t>s 141</w:t>
      </w:r>
      <w:r>
        <w:tab/>
        <w:t xml:space="preserve">ins </w:t>
      </w:r>
      <w:hyperlink r:id="rId95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7071A263" w14:textId="4F22CA54" w:rsidR="00BC4AF3" w:rsidRDefault="00BC4AF3" w:rsidP="00BC4AF3">
      <w:pPr>
        <w:pStyle w:val="AmdtsEntries"/>
      </w:pPr>
      <w:r>
        <w:tab/>
        <w:t xml:space="preserve">am </w:t>
      </w:r>
      <w:hyperlink r:id="rId95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2.28</w:t>
      </w:r>
    </w:p>
    <w:p w14:paraId="526FAE85" w14:textId="77777777" w:rsidR="00BC4AF3" w:rsidRDefault="00BC4AF3" w:rsidP="00BC4AF3">
      <w:pPr>
        <w:pStyle w:val="AmdtsEntryHd"/>
        <w:rPr>
          <w:color w:val="000000"/>
        </w:rPr>
      </w:pPr>
      <w:r>
        <w:rPr>
          <w:color w:val="000000"/>
        </w:rPr>
        <w:t>Non-legislative context—material that may be considered</w:t>
      </w:r>
    </w:p>
    <w:p w14:paraId="2186F637" w14:textId="40794998" w:rsidR="00BC4AF3" w:rsidRDefault="00BC4AF3" w:rsidP="000629EF">
      <w:pPr>
        <w:pStyle w:val="AmdtsEntries"/>
      </w:pPr>
      <w:r>
        <w:t>s 142</w:t>
      </w:r>
      <w:r>
        <w:tab/>
        <w:t xml:space="preserve">ins </w:t>
      </w:r>
      <w:hyperlink r:id="rId95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1A063E9" w14:textId="4A3D931C" w:rsidR="00BC4AF3" w:rsidRDefault="00BC4AF3" w:rsidP="00BC4AF3">
      <w:pPr>
        <w:pStyle w:val="AmdtsEntries"/>
      </w:pPr>
      <w:r>
        <w:tab/>
        <w:t xml:space="preserve">am </w:t>
      </w:r>
      <w:hyperlink r:id="rId95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2.29; table renum R22 LA; </w:t>
      </w:r>
      <w:hyperlink r:id="rId96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2.76</w:t>
      </w:r>
    </w:p>
    <w:p w14:paraId="1125C9DF" w14:textId="77777777" w:rsidR="00BC4AF3" w:rsidRDefault="00BC4AF3" w:rsidP="00BC4AF3">
      <w:pPr>
        <w:pStyle w:val="AmdtsEntryHd"/>
        <w:rPr>
          <w:color w:val="000000"/>
        </w:rPr>
      </w:pPr>
      <w:r>
        <w:rPr>
          <w:color w:val="000000"/>
        </w:rPr>
        <w:t>Law stating material for consideration in working out meaning</w:t>
      </w:r>
    </w:p>
    <w:p w14:paraId="71BE3CE3" w14:textId="655EC654" w:rsidR="00BC4AF3" w:rsidRDefault="00BC4AF3" w:rsidP="00BC4AF3">
      <w:pPr>
        <w:pStyle w:val="AmdtsEntries"/>
      </w:pPr>
      <w:r>
        <w:t>s 143</w:t>
      </w:r>
      <w:r>
        <w:tab/>
        <w:t xml:space="preserve">ins </w:t>
      </w:r>
      <w:hyperlink r:id="rId96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88BC2C0" w14:textId="064CFB2E" w:rsidR="001C405A" w:rsidRDefault="001C405A" w:rsidP="00BC4AF3">
      <w:pPr>
        <w:pStyle w:val="AmdtsEntries"/>
      </w:pPr>
      <w:r>
        <w:tab/>
        <w:t xml:space="preserve">am </w:t>
      </w:r>
      <w:hyperlink r:id="rId962" w:tooltip="Statute Law Amendment Act 2021" w:history="1">
        <w:r>
          <w:rPr>
            <w:rStyle w:val="charCitHyperlinkAbbrev"/>
          </w:rPr>
          <w:t>A2021</w:t>
        </w:r>
        <w:r>
          <w:rPr>
            <w:rStyle w:val="charCitHyperlinkAbbrev"/>
          </w:rPr>
          <w:noBreakHyphen/>
          <w:t>12</w:t>
        </w:r>
      </w:hyperlink>
      <w:r>
        <w:t xml:space="preserve"> amdt 2.13</w:t>
      </w:r>
    </w:p>
    <w:p w14:paraId="2A32B83E" w14:textId="77777777" w:rsidR="00BC4AF3" w:rsidRDefault="00BC4AF3" w:rsidP="00BC4AF3">
      <w:pPr>
        <w:pStyle w:val="AmdtsEntryHd"/>
      </w:pPr>
      <w:r>
        <w:t>Aids to interpretation</w:t>
      </w:r>
    </w:p>
    <w:p w14:paraId="76D2EC06" w14:textId="65405C98" w:rsidR="00BC4AF3" w:rsidRDefault="00BC4AF3" w:rsidP="000629EF">
      <w:pPr>
        <w:pStyle w:val="AmdtsEntries"/>
      </w:pPr>
      <w:r>
        <w:t>ch 15 hdg</w:t>
      </w:r>
      <w:r>
        <w:tab/>
        <w:t xml:space="preserve">ins </w:t>
      </w:r>
      <w:hyperlink r:id="rId9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4B5A9A7" w14:textId="687788D3" w:rsidR="00BC4AF3" w:rsidRDefault="00BC4AF3" w:rsidP="00BC4AF3">
      <w:pPr>
        <w:pStyle w:val="AmdtsEntries"/>
      </w:pPr>
      <w:r>
        <w:t>ch 15 hdg note</w:t>
      </w:r>
      <w:r>
        <w:tab/>
        <w:t xml:space="preserve">om </w:t>
      </w:r>
      <w:hyperlink r:id="rId9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1.89</w:t>
      </w:r>
    </w:p>
    <w:p w14:paraId="183A2EBB" w14:textId="77777777" w:rsidR="00BC4AF3" w:rsidRDefault="00BC4AF3" w:rsidP="00BC4AF3">
      <w:pPr>
        <w:pStyle w:val="AmdtsEntryHd"/>
      </w:pPr>
      <w:r>
        <w:t>General</w:t>
      </w:r>
    </w:p>
    <w:p w14:paraId="0B1F8538" w14:textId="569A56EB" w:rsidR="00BC4AF3" w:rsidRDefault="00BC4AF3" w:rsidP="00BC4AF3">
      <w:pPr>
        <w:pStyle w:val="AmdtsEntries"/>
      </w:pPr>
      <w:r>
        <w:t>pt 15.1 hdg</w:t>
      </w:r>
      <w:r>
        <w:tab/>
        <w:t xml:space="preserve">ins </w:t>
      </w:r>
      <w:hyperlink r:id="rId9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3465B2F" w14:textId="77777777" w:rsidR="00BC4AF3" w:rsidRDefault="00BC4AF3" w:rsidP="00BC4AF3">
      <w:pPr>
        <w:pStyle w:val="AmdtsEntryHd"/>
      </w:pPr>
      <w:r>
        <w:rPr>
          <w:color w:val="000000"/>
        </w:rPr>
        <w:t>Meaning of commonly-used terms</w:t>
      </w:r>
      <w:r>
        <w:t xml:space="preserve"> </w:t>
      </w:r>
    </w:p>
    <w:p w14:paraId="4D24E97F" w14:textId="3CD8ACF5" w:rsidR="00BC4AF3" w:rsidRDefault="00BC4AF3" w:rsidP="000629EF">
      <w:pPr>
        <w:pStyle w:val="AmdtsEntries"/>
      </w:pPr>
      <w:r>
        <w:t>s 144 hdg</w:t>
      </w:r>
      <w:r>
        <w:tab/>
        <w:t xml:space="preserve">sub </w:t>
      </w:r>
      <w:hyperlink r:id="rId96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2.38</w:t>
      </w:r>
    </w:p>
    <w:p w14:paraId="1C1E9BA9" w14:textId="66C6A1DE" w:rsidR="00BC4AF3" w:rsidRDefault="00BC4AF3" w:rsidP="00BC4AF3">
      <w:pPr>
        <w:pStyle w:val="AmdtsEntries"/>
      </w:pPr>
      <w:r>
        <w:t>s 144</w:t>
      </w:r>
      <w:r>
        <w:tab/>
        <w:t xml:space="preserve">ins </w:t>
      </w:r>
      <w:hyperlink r:id="rId9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D4652CC" w14:textId="77777777" w:rsidR="00BC4AF3" w:rsidRDefault="00BC4AF3" w:rsidP="00BC4AF3">
      <w:pPr>
        <w:pStyle w:val="AmdtsEntryHd"/>
      </w:pPr>
      <w:r>
        <w:rPr>
          <w:color w:val="000000"/>
        </w:rPr>
        <w:t>Gender and number</w:t>
      </w:r>
    </w:p>
    <w:p w14:paraId="6DE342FC" w14:textId="495999C1" w:rsidR="00BC4AF3" w:rsidRDefault="00BC4AF3" w:rsidP="002A1A6D">
      <w:pPr>
        <w:pStyle w:val="AmdtsEntries"/>
        <w:keepNext/>
      </w:pPr>
      <w:r>
        <w:t>s 145</w:t>
      </w:r>
      <w:r>
        <w:tab/>
        <w:t xml:space="preserve">ins </w:t>
      </w:r>
      <w:hyperlink r:id="rId9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8DA672" w14:textId="113A90B2" w:rsidR="00BC4AF3" w:rsidRDefault="00BC4AF3" w:rsidP="00BC4AF3">
      <w:pPr>
        <w:pStyle w:val="AmdtsEntries"/>
      </w:pPr>
      <w:r>
        <w:tab/>
        <w:t xml:space="preserve">am </w:t>
      </w:r>
      <w:hyperlink r:id="rId9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1.90</w:t>
      </w:r>
    </w:p>
    <w:p w14:paraId="4F3748A4" w14:textId="77777777" w:rsidR="00BC4AF3" w:rsidRDefault="00BC4AF3" w:rsidP="00BC4AF3">
      <w:pPr>
        <w:pStyle w:val="AmdtsEntryHd"/>
      </w:pPr>
      <w:r>
        <w:rPr>
          <w:color w:val="000000"/>
        </w:rPr>
        <w:t xml:space="preserve">Meaning of </w:t>
      </w:r>
      <w:r>
        <w:rPr>
          <w:rStyle w:val="charItals"/>
        </w:rPr>
        <w:t>may</w:t>
      </w:r>
      <w:r>
        <w:rPr>
          <w:color w:val="000000"/>
        </w:rPr>
        <w:t xml:space="preserve"> and </w:t>
      </w:r>
      <w:r>
        <w:rPr>
          <w:rStyle w:val="charItals"/>
        </w:rPr>
        <w:t>must</w:t>
      </w:r>
      <w:r>
        <w:t xml:space="preserve"> </w:t>
      </w:r>
    </w:p>
    <w:p w14:paraId="16EAA4A1" w14:textId="03CE680C" w:rsidR="00BC4AF3" w:rsidRDefault="00BC4AF3" w:rsidP="000629EF">
      <w:pPr>
        <w:pStyle w:val="AmdtsEntries"/>
      </w:pPr>
      <w:r>
        <w:t>s 146</w:t>
      </w:r>
      <w:r>
        <w:tab/>
        <w:t xml:space="preserve">ins </w:t>
      </w:r>
      <w:hyperlink r:id="rId9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BA814A" w14:textId="5318B993" w:rsidR="00BC4AF3" w:rsidRDefault="00BC4AF3" w:rsidP="00BC4AF3">
      <w:pPr>
        <w:pStyle w:val="AmdtsEntries"/>
      </w:pPr>
      <w:r>
        <w:tab/>
        <w:t xml:space="preserve">am </w:t>
      </w:r>
      <w:hyperlink r:id="rId97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1.91, amdt 1.92; </w:t>
      </w:r>
      <w:hyperlink r:id="rId972"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2.6; </w:t>
      </w:r>
      <w:hyperlink r:id="rId97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2.39; </w:t>
      </w:r>
      <w:hyperlink r:id="rId97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2.77</w:t>
      </w:r>
    </w:p>
    <w:p w14:paraId="07FED4B2" w14:textId="77777777" w:rsidR="00BC4AF3" w:rsidRDefault="00BC4AF3" w:rsidP="00BC4AF3">
      <w:pPr>
        <w:pStyle w:val="AmdtsEntryHd"/>
      </w:pPr>
      <w:r>
        <w:rPr>
          <w:color w:val="000000"/>
        </w:rPr>
        <w:t>Changes of drafting practice not to affect meaning</w:t>
      </w:r>
      <w:r>
        <w:t xml:space="preserve"> </w:t>
      </w:r>
    </w:p>
    <w:p w14:paraId="563257DA" w14:textId="2AEF5125" w:rsidR="00BC4AF3" w:rsidRDefault="00BC4AF3" w:rsidP="000629EF">
      <w:pPr>
        <w:pStyle w:val="AmdtsEntries"/>
      </w:pPr>
      <w:r>
        <w:t>s 147</w:t>
      </w:r>
      <w:r>
        <w:tab/>
        <w:t xml:space="preserve">ins </w:t>
      </w:r>
      <w:hyperlink r:id="rId9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4611FF5" w14:textId="7C6A0900" w:rsidR="00BC4AF3" w:rsidRDefault="00BC4AF3" w:rsidP="00BC4AF3">
      <w:pPr>
        <w:pStyle w:val="AmdtsEntries"/>
      </w:pPr>
      <w:r>
        <w:tab/>
        <w:t xml:space="preserve">am </w:t>
      </w:r>
      <w:hyperlink r:id="rId9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1.93</w:t>
      </w:r>
    </w:p>
    <w:p w14:paraId="7D13EB11" w14:textId="77777777" w:rsidR="00BC4AF3" w:rsidRDefault="00BC4AF3" w:rsidP="00BC4AF3">
      <w:pPr>
        <w:pStyle w:val="AmdtsEntryHd"/>
      </w:pPr>
      <w:r>
        <w:t xml:space="preserve">Terms used in instruments have same meanings as in authorising laws </w:t>
      </w:r>
    </w:p>
    <w:p w14:paraId="002DEF0E" w14:textId="0CE45FEF" w:rsidR="00BC4AF3" w:rsidRDefault="00BC4AF3" w:rsidP="000629EF">
      <w:pPr>
        <w:pStyle w:val="AmdtsEntries"/>
      </w:pPr>
      <w:r>
        <w:t>s 148</w:t>
      </w:r>
      <w:r>
        <w:tab/>
        <w:t xml:space="preserve">ins </w:t>
      </w:r>
      <w:hyperlink r:id="rId9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389392" w14:textId="4786C199" w:rsidR="00BC4AF3" w:rsidRDefault="00BC4AF3" w:rsidP="00BC4AF3">
      <w:pPr>
        <w:pStyle w:val="AmdtsEntries"/>
      </w:pPr>
      <w:r>
        <w:tab/>
        <w:t xml:space="preserve">am </w:t>
      </w:r>
      <w:hyperlink r:id="rId9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1.94; </w:t>
      </w:r>
      <w:hyperlink r:id="rId97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2.40</w:t>
      </w:r>
    </w:p>
    <w:p w14:paraId="7E823DAD" w14:textId="77777777" w:rsidR="00BC4AF3" w:rsidRDefault="00BC4AF3" w:rsidP="00BC4AF3">
      <w:pPr>
        <w:pStyle w:val="AmdtsEntryHd"/>
      </w:pPr>
      <w:r>
        <w:t xml:space="preserve">Age in years </w:t>
      </w:r>
    </w:p>
    <w:p w14:paraId="658504D1" w14:textId="69EB40AC" w:rsidR="00BC4AF3" w:rsidRDefault="00BC4AF3" w:rsidP="00D31BF7">
      <w:pPr>
        <w:pStyle w:val="AmdtsEntries"/>
        <w:keepNext/>
      </w:pPr>
      <w:r>
        <w:t>s 149</w:t>
      </w:r>
      <w:r>
        <w:tab/>
        <w:t xml:space="preserve">ins </w:t>
      </w:r>
      <w:hyperlink r:id="rId9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B16A037" w14:textId="503A8F42" w:rsidR="00BC4AF3" w:rsidRDefault="00BC4AF3" w:rsidP="00BC4AF3">
      <w:pPr>
        <w:pStyle w:val="AmdtsEntries"/>
      </w:pPr>
      <w:r>
        <w:tab/>
        <w:t xml:space="preserve">am </w:t>
      </w:r>
      <w:hyperlink r:id="rId9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1.95</w:t>
      </w:r>
    </w:p>
    <w:p w14:paraId="6E0D3319" w14:textId="77777777" w:rsidR="00BC4AF3" w:rsidRDefault="00BC4AF3" w:rsidP="00BC4AF3">
      <w:pPr>
        <w:pStyle w:val="AmdtsEntryHd"/>
      </w:pPr>
      <w:r>
        <w:rPr>
          <w:color w:val="000000"/>
        </w:rPr>
        <w:t>Measurement of distance</w:t>
      </w:r>
    </w:p>
    <w:p w14:paraId="0B6E2D1D" w14:textId="3CF5FFF8" w:rsidR="00BC4AF3" w:rsidRDefault="00BC4AF3" w:rsidP="000629EF">
      <w:pPr>
        <w:pStyle w:val="AmdtsEntries"/>
      </w:pPr>
      <w:r>
        <w:t>s 150</w:t>
      </w:r>
      <w:r>
        <w:tab/>
        <w:t xml:space="preserve">ins </w:t>
      </w:r>
      <w:hyperlink r:id="rId98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CC55BB9" w14:textId="21840F89" w:rsidR="00BC4AF3" w:rsidRDefault="00BC4AF3" w:rsidP="00BC4AF3">
      <w:pPr>
        <w:pStyle w:val="AmdtsEntries"/>
      </w:pPr>
      <w:r>
        <w:tab/>
        <w:t xml:space="preserve">am </w:t>
      </w:r>
      <w:hyperlink r:id="rId9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1.96</w:t>
      </w:r>
    </w:p>
    <w:p w14:paraId="5A5C85CC" w14:textId="77777777" w:rsidR="00BC4AF3" w:rsidRDefault="00BC4AF3" w:rsidP="00BC4AF3">
      <w:pPr>
        <w:pStyle w:val="AmdtsEntryHd"/>
      </w:pPr>
      <w:r>
        <w:lastRenderedPageBreak/>
        <w:t>Working out periods of time generally</w:t>
      </w:r>
    </w:p>
    <w:p w14:paraId="2A85C8CA" w14:textId="6A1A059A" w:rsidR="00BC4AF3" w:rsidRDefault="00BC4AF3" w:rsidP="003C7A80">
      <w:pPr>
        <w:pStyle w:val="AmdtsEntries"/>
        <w:keepNext/>
      </w:pPr>
      <w:r>
        <w:t>s 151</w:t>
      </w:r>
      <w:r>
        <w:tab/>
        <w:t xml:space="preserve">ins </w:t>
      </w:r>
      <w:hyperlink r:id="rId9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14:paraId="6974B383" w14:textId="70EC8277" w:rsidR="00BC4AF3" w:rsidRDefault="00BC4AF3" w:rsidP="003C7A80">
      <w:pPr>
        <w:pStyle w:val="AmdtsEntries"/>
        <w:keepNext/>
      </w:pPr>
      <w:r>
        <w:tab/>
        <w:t xml:space="preserve">am </w:t>
      </w:r>
      <w:hyperlink r:id="rId98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2.31; </w:t>
      </w:r>
      <w:hyperlink r:id="rId98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2.41</w:t>
      </w:r>
    </w:p>
    <w:p w14:paraId="3D17A964" w14:textId="49480D5A" w:rsidR="00BC4AF3" w:rsidRDefault="00BC4AF3" w:rsidP="003C7A80">
      <w:pPr>
        <w:pStyle w:val="AmdtsEntries"/>
        <w:keepNext/>
      </w:pPr>
      <w:r>
        <w:tab/>
        <w:t xml:space="preserve">sub </w:t>
      </w:r>
      <w:hyperlink r:id="rId98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4FCA4462" w14:textId="69361DB3" w:rsidR="00BC4AF3" w:rsidRDefault="00BC4AF3" w:rsidP="00BC4AF3">
      <w:pPr>
        <w:pStyle w:val="AmdtsEntries"/>
      </w:pPr>
      <w:r>
        <w:tab/>
        <w:t xml:space="preserve">am </w:t>
      </w:r>
      <w:hyperlink r:id="rId98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2.9, amdt 2.10; ss renum R47 LA</w:t>
      </w:r>
      <w:r w:rsidR="008520AE">
        <w:t xml:space="preserve">; </w:t>
      </w:r>
      <w:hyperlink r:id="rId989" w:tooltip="Statute Law Amendment Act 2014 (No 2)" w:history="1">
        <w:r w:rsidR="008520AE">
          <w:rPr>
            <w:rStyle w:val="charCitHyperlinkAbbrev"/>
          </w:rPr>
          <w:t>A2014</w:t>
        </w:r>
        <w:r w:rsidR="008520AE">
          <w:rPr>
            <w:rStyle w:val="charCitHyperlinkAbbrev"/>
          </w:rPr>
          <w:noBreakHyphen/>
          <w:t>44</w:t>
        </w:r>
      </w:hyperlink>
      <w:r w:rsidR="008520AE">
        <w:t xml:space="preserve"> amdt 2.2, amdt 2.3</w:t>
      </w:r>
      <w:r w:rsidR="00F03F3D">
        <w:t>; ss renum R97</w:t>
      </w:r>
      <w:r w:rsidR="00051A7C">
        <w:t xml:space="preserve"> LA</w:t>
      </w:r>
    </w:p>
    <w:p w14:paraId="1DAE4263" w14:textId="77777777" w:rsidR="00BC4AF3" w:rsidRDefault="00BC4AF3" w:rsidP="00BC4AF3">
      <w:pPr>
        <w:pStyle w:val="AmdtsEntries"/>
      </w:pPr>
      <w:r>
        <w:tab/>
        <w:t>(10)-(12) exp 11 January 2007 (s 151 (12))</w:t>
      </w:r>
    </w:p>
    <w:p w14:paraId="4135A130" w14:textId="77777777" w:rsidR="00BC4AF3" w:rsidRDefault="00BC4AF3" w:rsidP="00BC4AF3">
      <w:pPr>
        <w:pStyle w:val="AmdtsEntryHd"/>
      </w:pPr>
      <w:r>
        <w:t>Periods of time ending on non-working days</w:t>
      </w:r>
    </w:p>
    <w:p w14:paraId="41758461" w14:textId="0E83D1A2" w:rsidR="00BC4AF3" w:rsidRDefault="00BC4AF3" w:rsidP="00BC4AF3">
      <w:pPr>
        <w:pStyle w:val="AmdtsEntries"/>
      </w:pPr>
      <w:r>
        <w:t>s 151A</w:t>
      </w:r>
      <w:r>
        <w:tab/>
        <w:t xml:space="preserve">ins </w:t>
      </w:r>
      <w:hyperlink r:id="rId990"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54646430" w14:textId="1BF181DC" w:rsidR="00BC4AF3" w:rsidRDefault="00BC4AF3" w:rsidP="00BC4AF3">
      <w:pPr>
        <w:pStyle w:val="AmdtsEntries"/>
      </w:pPr>
      <w:r>
        <w:tab/>
        <w:t xml:space="preserve">am </w:t>
      </w:r>
      <w:hyperlink r:id="rId99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2.11</w:t>
      </w:r>
    </w:p>
    <w:p w14:paraId="2A64754F" w14:textId="77777777" w:rsidR="00BC4AF3" w:rsidRDefault="00BC4AF3" w:rsidP="00BC4AF3">
      <w:pPr>
        <w:pStyle w:val="AmdtsEntries"/>
      </w:pPr>
      <w:r>
        <w:tab/>
        <w:t>(5)-(7) exp 11 January 2007 (s 151A (7))</w:t>
      </w:r>
    </w:p>
    <w:p w14:paraId="6AF51271" w14:textId="77777777" w:rsidR="00BC4AF3" w:rsidRDefault="00BC4AF3" w:rsidP="00BC4AF3">
      <w:pPr>
        <w:pStyle w:val="AmdtsEntryHd"/>
      </w:pPr>
      <w:r>
        <w:t>Doing things for which no time is fixed</w:t>
      </w:r>
    </w:p>
    <w:p w14:paraId="56D16279" w14:textId="415A5B69" w:rsidR="00BC4AF3" w:rsidRDefault="00BC4AF3" w:rsidP="00BC4AF3">
      <w:pPr>
        <w:pStyle w:val="AmdtsEntries"/>
      </w:pPr>
      <w:r>
        <w:t>s 151B</w:t>
      </w:r>
      <w:r>
        <w:tab/>
        <w:t xml:space="preserve">ins </w:t>
      </w:r>
      <w:hyperlink r:id="rId99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39BBABAD" w14:textId="77777777" w:rsidR="00BC4AF3" w:rsidRDefault="00BC4AF3" w:rsidP="00BC4AF3">
      <w:pPr>
        <w:pStyle w:val="AmdtsEntryHd"/>
      </w:pPr>
      <w:r>
        <w:t>Power to extend time</w:t>
      </w:r>
    </w:p>
    <w:p w14:paraId="6FB5DF04" w14:textId="1EBBD33C" w:rsidR="00BC4AF3" w:rsidRDefault="00BC4AF3" w:rsidP="00BC4AF3">
      <w:pPr>
        <w:pStyle w:val="AmdtsEntries"/>
      </w:pPr>
      <w:r>
        <w:t>s 151C</w:t>
      </w:r>
      <w:r>
        <w:tab/>
        <w:t xml:space="preserve">ins </w:t>
      </w:r>
      <w:hyperlink r:id="rId99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2F398E1F" w14:textId="77777777" w:rsidR="00BC4AF3" w:rsidRDefault="00BC4AF3" w:rsidP="00BC4AF3">
      <w:pPr>
        <w:pStyle w:val="AmdtsEntryHd"/>
      </w:pPr>
      <w:r>
        <w:t>Continuing effect of obligations</w:t>
      </w:r>
    </w:p>
    <w:p w14:paraId="4E0E03DE" w14:textId="67AB96FD" w:rsidR="00BC4AF3" w:rsidRDefault="00BC4AF3" w:rsidP="000629EF">
      <w:pPr>
        <w:pStyle w:val="AmdtsEntries"/>
      </w:pPr>
      <w:r>
        <w:t>s 152</w:t>
      </w:r>
      <w:r>
        <w:tab/>
        <w:t xml:space="preserve">ins </w:t>
      </w:r>
      <w:hyperlink r:id="rId9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14:paraId="0AB735DE" w14:textId="08EB3066" w:rsidR="00BC4AF3" w:rsidRDefault="00BC4AF3" w:rsidP="00BC4AF3">
      <w:pPr>
        <w:pStyle w:val="AmdtsEntries"/>
      </w:pPr>
      <w:r>
        <w:tab/>
        <w:t xml:space="preserve">sub </w:t>
      </w:r>
      <w:hyperlink r:id="rId99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2.32</w:t>
      </w:r>
    </w:p>
    <w:p w14:paraId="319A2D70" w14:textId="77777777" w:rsidR="00BC4AF3" w:rsidRDefault="00BC4AF3" w:rsidP="00BC4AF3">
      <w:pPr>
        <w:pStyle w:val="AmdtsEntryHd"/>
      </w:pPr>
      <w:r>
        <w:t>Definitions</w:t>
      </w:r>
    </w:p>
    <w:p w14:paraId="02CDE67A" w14:textId="11954F02" w:rsidR="00BC4AF3" w:rsidRDefault="00BC4AF3" w:rsidP="00BC4AF3">
      <w:pPr>
        <w:pStyle w:val="AmdtsEntries"/>
      </w:pPr>
      <w:r>
        <w:t>pt 15.2 hdg</w:t>
      </w:r>
      <w:r>
        <w:tab/>
        <w:t xml:space="preserve">ins </w:t>
      </w:r>
      <w:hyperlink r:id="rId9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00F800F" w14:textId="77777777" w:rsidR="00BC4AF3" w:rsidRDefault="00BC4AF3" w:rsidP="00BC4AF3">
      <w:pPr>
        <w:pStyle w:val="AmdtsEntryHd"/>
      </w:pPr>
      <w:r>
        <w:rPr>
          <w:color w:val="000000"/>
        </w:rPr>
        <w:t>Definitions apply subject to contrary intention</w:t>
      </w:r>
    </w:p>
    <w:p w14:paraId="5DB07998" w14:textId="595B4C8B" w:rsidR="00BC4AF3" w:rsidRDefault="00BC4AF3" w:rsidP="002A1A6D">
      <w:pPr>
        <w:pStyle w:val="AmdtsEntries"/>
        <w:keepNext/>
      </w:pPr>
      <w:r>
        <w:t>s 155</w:t>
      </w:r>
      <w:r>
        <w:tab/>
        <w:t xml:space="preserve">ins </w:t>
      </w:r>
      <w:hyperlink r:id="rId9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635AB43" w14:textId="39311FB5" w:rsidR="00BC4AF3" w:rsidRDefault="00BC4AF3" w:rsidP="00BC4AF3">
      <w:pPr>
        <w:pStyle w:val="AmdtsEntries"/>
      </w:pPr>
      <w:r>
        <w:tab/>
        <w:t xml:space="preserve">am </w:t>
      </w:r>
      <w:hyperlink r:id="rId9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1.97, amdt 1.98</w:t>
      </w:r>
    </w:p>
    <w:p w14:paraId="63F80A85" w14:textId="77777777" w:rsidR="00BC4AF3" w:rsidRDefault="00BC4AF3" w:rsidP="00BC4AF3">
      <w:pPr>
        <w:pStyle w:val="AmdtsEntryHd"/>
      </w:pPr>
      <w:r>
        <w:rPr>
          <w:color w:val="000000"/>
        </w:rPr>
        <w:t>Application of definitions in dictionaries and sections</w:t>
      </w:r>
    </w:p>
    <w:p w14:paraId="3DB880B6" w14:textId="35C2917E" w:rsidR="00BC4AF3" w:rsidRDefault="00BC4AF3" w:rsidP="000629EF">
      <w:pPr>
        <w:pStyle w:val="AmdtsEntries"/>
      </w:pPr>
      <w:r>
        <w:t>s 156</w:t>
      </w:r>
      <w:r>
        <w:tab/>
        <w:t xml:space="preserve">ins </w:t>
      </w:r>
      <w:hyperlink r:id="rId9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A2E8B46" w14:textId="1FE0E1B1" w:rsidR="00BC4AF3" w:rsidRDefault="00BC4AF3" w:rsidP="00BC4AF3">
      <w:pPr>
        <w:pStyle w:val="AmdtsEntries"/>
      </w:pPr>
      <w:r>
        <w:tab/>
        <w:t xml:space="preserve">am </w:t>
      </w:r>
      <w:hyperlink r:id="rId100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2.42; </w:t>
      </w:r>
      <w:hyperlink r:id="rId100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2.78-2.80</w:t>
      </w:r>
    </w:p>
    <w:p w14:paraId="16A1EF5F" w14:textId="77777777" w:rsidR="00BC4AF3" w:rsidRDefault="00BC4AF3" w:rsidP="00BC4AF3">
      <w:pPr>
        <w:pStyle w:val="AmdtsEntryHd"/>
      </w:pPr>
      <w:r>
        <w:rPr>
          <w:color w:val="000000"/>
        </w:rPr>
        <w:t>Defined terms—other parts of speech and grammatical forms</w:t>
      </w:r>
    </w:p>
    <w:p w14:paraId="5D68DB6A" w14:textId="3A796057" w:rsidR="00BC4AF3" w:rsidRDefault="00BC4AF3" w:rsidP="000629EF">
      <w:pPr>
        <w:pStyle w:val="AmdtsEntries"/>
      </w:pPr>
      <w:r>
        <w:t>s 157</w:t>
      </w:r>
      <w:r>
        <w:tab/>
        <w:t xml:space="preserve">ins </w:t>
      </w:r>
      <w:hyperlink r:id="rId10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B64B6D" w14:textId="70B9FA34" w:rsidR="00BC4AF3" w:rsidRDefault="00BC4AF3" w:rsidP="000629EF">
      <w:pPr>
        <w:pStyle w:val="AmdtsEntries"/>
      </w:pPr>
      <w:r>
        <w:tab/>
        <w:t xml:space="preserve">sub </w:t>
      </w:r>
      <w:hyperlink r:id="rId10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1.99</w:t>
      </w:r>
    </w:p>
    <w:p w14:paraId="5E7846DF" w14:textId="5BFE82FC" w:rsidR="00BC4AF3" w:rsidRDefault="00BC4AF3" w:rsidP="00BC4AF3">
      <w:pPr>
        <w:pStyle w:val="AmdtsEntries"/>
      </w:pPr>
      <w:r>
        <w:tab/>
        <w:t xml:space="preserve">am </w:t>
      </w:r>
      <w:hyperlink r:id="rId100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2.43</w:t>
      </w:r>
    </w:p>
    <w:p w14:paraId="4743D4A5" w14:textId="77777777" w:rsidR="00BC4AF3" w:rsidRDefault="00BC4AF3" w:rsidP="00BC4AF3">
      <w:pPr>
        <w:pStyle w:val="AmdtsEntryHd"/>
      </w:pPr>
      <w:r>
        <w:t>References to various entities and things</w:t>
      </w:r>
    </w:p>
    <w:p w14:paraId="10418C8B" w14:textId="1EF3DEA1" w:rsidR="00BC4AF3" w:rsidRDefault="00BC4AF3" w:rsidP="00BC4AF3">
      <w:pPr>
        <w:pStyle w:val="AmdtsEntries"/>
      </w:pPr>
      <w:r>
        <w:t>pt 15.3 hdg</w:t>
      </w:r>
      <w:r>
        <w:tab/>
        <w:t xml:space="preserve">ins </w:t>
      </w:r>
      <w:hyperlink r:id="rId10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DB978BA" w14:textId="77777777" w:rsidR="00BC4AF3" w:rsidRDefault="00BC4AF3" w:rsidP="00BC4AF3">
      <w:pPr>
        <w:pStyle w:val="AmdtsEntryHd"/>
      </w:pPr>
      <w:r>
        <w:rPr>
          <w:color w:val="000000"/>
        </w:rPr>
        <w:t>References to people generally</w:t>
      </w:r>
      <w:r>
        <w:t xml:space="preserve"> </w:t>
      </w:r>
    </w:p>
    <w:p w14:paraId="0F59554F" w14:textId="6D0C7ED1" w:rsidR="00BC4AF3" w:rsidRDefault="00BC4AF3" w:rsidP="000629EF">
      <w:pPr>
        <w:pStyle w:val="AmdtsEntries"/>
      </w:pPr>
      <w:r>
        <w:t>s 160</w:t>
      </w:r>
      <w:r>
        <w:tab/>
        <w:t xml:space="preserve">ins </w:t>
      </w:r>
      <w:hyperlink r:id="rId10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2A7417" w14:textId="7E5B29EC" w:rsidR="00BC4AF3" w:rsidRDefault="00BC4AF3" w:rsidP="00BC4AF3">
      <w:pPr>
        <w:pStyle w:val="AmdtsEntries"/>
      </w:pPr>
      <w:r>
        <w:tab/>
        <w:t xml:space="preserve">am </w:t>
      </w:r>
      <w:hyperlink r:id="rId10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1.100, amdt 1.101; </w:t>
      </w:r>
      <w:hyperlink r:id="rId1008"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2.8</w:t>
      </w:r>
    </w:p>
    <w:p w14:paraId="04B47FA2" w14:textId="77777777" w:rsidR="00BC4AF3" w:rsidRDefault="00BC4AF3" w:rsidP="00BC4AF3">
      <w:pPr>
        <w:pStyle w:val="AmdtsEntryHd"/>
      </w:pPr>
      <w:r>
        <w:t xml:space="preserve">Corporations liable to offences </w:t>
      </w:r>
    </w:p>
    <w:p w14:paraId="1B912546" w14:textId="4171B97E" w:rsidR="00BC4AF3" w:rsidRDefault="00BC4AF3" w:rsidP="00D31BF7">
      <w:pPr>
        <w:pStyle w:val="AmdtsEntries"/>
        <w:keepNext/>
      </w:pPr>
      <w:r>
        <w:t>s 161</w:t>
      </w:r>
      <w:r>
        <w:tab/>
        <w:t xml:space="preserve">ins </w:t>
      </w:r>
      <w:hyperlink r:id="rId10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A4FA37B" w14:textId="3D1A858D" w:rsidR="00BC4AF3" w:rsidRDefault="00BC4AF3" w:rsidP="00BC4AF3">
      <w:pPr>
        <w:pStyle w:val="AmdtsEntries"/>
      </w:pPr>
      <w:r>
        <w:tab/>
        <w:t xml:space="preserve">am </w:t>
      </w:r>
      <w:hyperlink r:id="rId10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1.102; </w:t>
      </w:r>
      <w:hyperlink r:id="rId1011" w:tooltip="Criminal Code 2002" w:history="1">
        <w:r w:rsidR="003F5F90" w:rsidRPr="003F5F90">
          <w:rPr>
            <w:rStyle w:val="charCitHyperlinkAbbrev"/>
          </w:rPr>
          <w:t>A2002</w:t>
        </w:r>
        <w:r w:rsidR="003F5F90" w:rsidRPr="003F5F90">
          <w:rPr>
            <w:rStyle w:val="charCitHyperlinkAbbrev"/>
          </w:rPr>
          <w:noBreakHyphen/>
          <w:t>51</w:t>
        </w:r>
      </w:hyperlink>
      <w:r>
        <w:t xml:space="preserve"> amdt 1.23; </w:t>
      </w:r>
      <w:hyperlink r:id="rId101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2.33</w:t>
      </w:r>
    </w:p>
    <w:p w14:paraId="4C3F703D" w14:textId="77777777" w:rsidR="00BC4AF3" w:rsidRDefault="00BC4AF3" w:rsidP="00BC4AF3">
      <w:pPr>
        <w:pStyle w:val="AmdtsEntryHd"/>
      </w:pPr>
      <w:r>
        <w:lastRenderedPageBreak/>
        <w:t xml:space="preserve">References to </w:t>
      </w:r>
      <w:r>
        <w:rPr>
          <w:rStyle w:val="charItals"/>
        </w:rPr>
        <w:t>a Minister</w:t>
      </w:r>
      <w:r>
        <w:rPr>
          <w:color w:val="000000"/>
        </w:rPr>
        <w:t xml:space="preserve"> or </w:t>
      </w:r>
      <w:r>
        <w:rPr>
          <w:rStyle w:val="charItals"/>
        </w:rPr>
        <w:t>the Minister</w:t>
      </w:r>
      <w:r>
        <w:rPr>
          <w:color w:val="000000"/>
        </w:rPr>
        <w:t xml:space="preserve"> </w:t>
      </w:r>
    </w:p>
    <w:p w14:paraId="38C1A3BC" w14:textId="49E0BCAB" w:rsidR="00BC4AF3" w:rsidRDefault="00BC4AF3" w:rsidP="00BC4AF3">
      <w:pPr>
        <w:pStyle w:val="AmdtsEntries"/>
      </w:pPr>
      <w:r>
        <w:t>s 162</w:t>
      </w:r>
      <w:r>
        <w:tab/>
        <w:t xml:space="preserve">ins </w:t>
      </w:r>
      <w:hyperlink r:id="rId10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7B33963" w14:textId="77777777" w:rsidR="00BC4AF3" w:rsidRDefault="0048048E" w:rsidP="00BC4AF3">
      <w:pPr>
        <w:pStyle w:val="AmdtsEntryHd"/>
      </w:pPr>
      <w:r w:rsidRPr="00D57A5C">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r w:rsidRPr="00D57A5C">
        <w:t xml:space="preserve"> </w:t>
      </w:r>
    </w:p>
    <w:p w14:paraId="31AD7FDB" w14:textId="5C2AF984" w:rsidR="00BC4AF3" w:rsidRDefault="00BC4AF3" w:rsidP="000629EF">
      <w:pPr>
        <w:pStyle w:val="AmdtsEntries"/>
      </w:pPr>
      <w:r>
        <w:t>s 163</w:t>
      </w:r>
      <w:r>
        <w:tab/>
        <w:t xml:space="preserve">ins </w:t>
      </w:r>
      <w:hyperlink r:id="rId10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80EB5D2" w14:textId="2D5B9176" w:rsidR="00BC4AF3" w:rsidRDefault="00BC4AF3" w:rsidP="00BC4AF3">
      <w:pPr>
        <w:pStyle w:val="AmdtsEntries"/>
      </w:pPr>
      <w:r>
        <w:tab/>
        <w:t xml:space="preserve">am </w:t>
      </w:r>
      <w:hyperlink r:id="rId1015" w:tooltip="Public Sector Management Amendment Act 2005 (No 2)" w:history="1">
        <w:r w:rsidR="003F5F90" w:rsidRPr="003F5F90">
          <w:rPr>
            <w:rStyle w:val="charCitHyperlinkAbbrev"/>
          </w:rPr>
          <w:t>A2005</w:t>
        </w:r>
        <w:r w:rsidR="003F5F90" w:rsidRPr="003F5F90">
          <w:rPr>
            <w:rStyle w:val="charCitHyperlinkAbbrev"/>
          </w:rPr>
          <w:noBreakHyphen/>
          <w:t>44</w:t>
        </w:r>
      </w:hyperlink>
      <w:r>
        <w:t xml:space="preserve"> amdt 1.5</w:t>
      </w:r>
    </w:p>
    <w:p w14:paraId="17621B26" w14:textId="61C3450C" w:rsidR="0048048E" w:rsidRDefault="0048048E" w:rsidP="00BC4AF3">
      <w:pPr>
        <w:pStyle w:val="AmdtsEntries"/>
      </w:pPr>
      <w:r>
        <w:tab/>
        <w:t xml:space="preserve">sub </w:t>
      </w:r>
      <w:hyperlink r:id="rId1016"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1.276</w:t>
      </w:r>
    </w:p>
    <w:p w14:paraId="29B83CD3" w14:textId="05ED92F1" w:rsidR="005675D0" w:rsidRDefault="005675D0" w:rsidP="00BC4AF3">
      <w:pPr>
        <w:pStyle w:val="AmdtsEntries"/>
      </w:pPr>
      <w:r>
        <w:tab/>
        <w:t xml:space="preserve">am </w:t>
      </w:r>
      <w:hyperlink r:id="rId1017" w:tooltip="Statute Law Amendment Act 2017 (No 2)" w:history="1">
        <w:r>
          <w:rPr>
            <w:rStyle w:val="charCitHyperlinkAbbrev"/>
          </w:rPr>
          <w:t>A2017</w:t>
        </w:r>
        <w:r>
          <w:rPr>
            <w:rStyle w:val="charCitHyperlinkAbbrev"/>
          </w:rPr>
          <w:noBreakHyphen/>
          <w:t>28</w:t>
        </w:r>
      </w:hyperlink>
      <w:r>
        <w:t xml:space="preserve"> amdt 2.2</w:t>
      </w:r>
      <w:r w:rsidR="00AD7339">
        <w:t>, amdt 2.3</w:t>
      </w:r>
    </w:p>
    <w:p w14:paraId="1C023116" w14:textId="77777777" w:rsidR="00BC4AF3" w:rsidRDefault="00BC4AF3" w:rsidP="00BC4AF3">
      <w:pPr>
        <w:pStyle w:val="AmdtsEntryHd"/>
      </w:pPr>
      <w:r>
        <w:rPr>
          <w:color w:val="000000"/>
        </w:rPr>
        <w:t>References to Australian Standards etc</w:t>
      </w:r>
    </w:p>
    <w:p w14:paraId="1B21E8F1" w14:textId="3446F70B" w:rsidR="00BC4AF3" w:rsidRDefault="00BC4AF3" w:rsidP="000629EF">
      <w:pPr>
        <w:pStyle w:val="AmdtsEntries"/>
      </w:pPr>
      <w:r>
        <w:t>s 164</w:t>
      </w:r>
      <w:r>
        <w:tab/>
        <w:t xml:space="preserve">ins </w:t>
      </w:r>
      <w:hyperlink r:id="rId10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EF2381E" w14:textId="503E2B53" w:rsidR="00BC4AF3" w:rsidRDefault="00BC4AF3" w:rsidP="00BC4AF3">
      <w:pPr>
        <w:pStyle w:val="AmdtsEntries"/>
      </w:pPr>
      <w:r>
        <w:tab/>
        <w:t xml:space="preserve">sub </w:t>
      </w:r>
      <w:hyperlink r:id="rId101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2.44</w:t>
      </w:r>
    </w:p>
    <w:p w14:paraId="1CEB29F8" w14:textId="33480199" w:rsidR="001C405A" w:rsidRDefault="001C405A" w:rsidP="00BC4AF3">
      <w:pPr>
        <w:pStyle w:val="AmdtsEntries"/>
      </w:pPr>
      <w:r>
        <w:tab/>
        <w:t xml:space="preserve">am </w:t>
      </w:r>
      <w:hyperlink r:id="rId1020" w:tooltip="Statute Law Amendment Act 2021" w:history="1">
        <w:r>
          <w:rPr>
            <w:rStyle w:val="charCitHyperlinkAbbrev"/>
          </w:rPr>
          <w:t>A2021</w:t>
        </w:r>
        <w:r>
          <w:rPr>
            <w:rStyle w:val="charCitHyperlinkAbbrev"/>
          </w:rPr>
          <w:noBreakHyphen/>
          <w:t>12</w:t>
        </w:r>
      </w:hyperlink>
      <w:r>
        <w:t xml:space="preserve"> amdt 2.13</w:t>
      </w:r>
    </w:p>
    <w:p w14:paraId="2D5FDD8C" w14:textId="77777777" w:rsidR="00BC4AF3" w:rsidRDefault="00BC4AF3" w:rsidP="00BC4AF3">
      <w:pPr>
        <w:pStyle w:val="AmdtsEntryHd"/>
      </w:pPr>
      <w:r>
        <w:rPr>
          <w:color w:val="000000"/>
        </w:rPr>
        <w:t>References to Assembly committees that no longer exist</w:t>
      </w:r>
    </w:p>
    <w:p w14:paraId="51C30712" w14:textId="6EE9B790" w:rsidR="00BC4AF3" w:rsidRDefault="00BC4AF3" w:rsidP="00BC4AF3">
      <w:pPr>
        <w:pStyle w:val="AmdtsEntries"/>
      </w:pPr>
      <w:r>
        <w:t>s 165</w:t>
      </w:r>
      <w:r>
        <w:tab/>
        <w:t xml:space="preserve">ins </w:t>
      </w:r>
      <w:hyperlink r:id="rId10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1F314C1" w14:textId="77777777" w:rsidR="00BC4AF3" w:rsidRDefault="00BC4AF3" w:rsidP="00BC4AF3">
      <w:pPr>
        <w:pStyle w:val="AmdtsEntryHd"/>
      </w:pPr>
      <w:r>
        <w:rPr>
          <w:color w:val="000000"/>
        </w:rPr>
        <w:t>References to person with interest in land include personal representative etc</w:t>
      </w:r>
    </w:p>
    <w:p w14:paraId="25701A70" w14:textId="42021B2F" w:rsidR="00BC4AF3" w:rsidRDefault="00BC4AF3" w:rsidP="00BC4AF3">
      <w:pPr>
        <w:pStyle w:val="AmdtsEntries"/>
        <w:keepNext/>
      </w:pPr>
      <w:r>
        <w:t>s 168</w:t>
      </w:r>
      <w:r>
        <w:tab/>
        <w:t xml:space="preserve">ins </w:t>
      </w:r>
      <w:hyperlink r:id="rId10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8B30ADC" w14:textId="6CFFFC5B" w:rsidR="00BC4AF3" w:rsidRDefault="00BC4AF3" w:rsidP="00BC4AF3">
      <w:pPr>
        <w:pStyle w:val="AmdtsEntries"/>
      </w:pPr>
      <w:r>
        <w:tab/>
        <w:t xml:space="preserve">am </w:t>
      </w:r>
      <w:hyperlink r:id="rId10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1.103</w:t>
      </w:r>
    </w:p>
    <w:p w14:paraId="67B48165" w14:textId="77777777" w:rsidR="00BC4AF3" w:rsidRDefault="00BC4AF3" w:rsidP="00BC4AF3">
      <w:pPr>
        <w:pStyle w:val="AmdtsEntryHd"/>
        <w:rPr>
          <w:rStyle w:val="charItals"/>
        </w:rPr>
      </w:pPr>
      <w:r>
        <w:t xml:space="preserve">References to </w:t>
      </w:r>
      <w:r>
        <w:rPr>
          <w:rStyle w:val="charItals"/>
        </w:rPr>
        <w:t xml:space="preserve">domestic partner </w:t>
      </w:r>
      <w:r>
        <w:t xml:space="preserve">and </w:t>
      </w:r>
      <w:r>
        <w:rPr>
          <w:rStyle w:val="charItals"/>
        </w:rPr>
        <w:t>domestic partnership</w:t>
      </w:r>
    </w:p>
    <w:p w14:paraId="12D4F9FA" w14:textId="7D8ED40D" w:rsidR="00BC4AF3" w:rsidRDefault="00BC4AF3" w:rsidP="00303F1C">
      <w:pPr>
        <w:pStyle w:val="AmdtsEntries"/>
        <w:keepNext/>
      </w:pPr>
      <w:r>
        <w:t>s 169</w:t>
      </w:r>
      <w:r>
        <w:tab/>
        <w:t xml:space="preserve">ins </w:t>
      </w:r>
      <w:hyperlink r:id="rId102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F86B015" w14:textId="743FA22D" w:rsidR="00BC4AF3" w:rsidRPr="000629EF" w:rsidRDefault="00BC4AF3" w:rsidP="00C723FF">
      <w:pPr>
        <w:pStyle w:val="AmdtsEntries"/>
        <w:keepLines/>
      </w:pPr>
      <w:r w:rsidRPr="000629EF">
        <w:tab/>
        <w:t xml:space="preserve">am </w:t>
      </w:r>
      <w:hyperlink r:id="rId1025"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amdt 1.72, amdt 1.73 (</w:t>
      </w:r>
      <w:hyperlink r:id="rId1026"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rep before commenced by disallowance (see Cwlth Gaz 2006 No S93)); </w:t>
      </w:r>
      <w:hyperlink r:id="rId1027" w:tooltip="Civil Partnerships Act 2008" w:history="1">
        <w:r w:rsidR="003F5F90" w:rsidRPr="003F5F90">
          <w:rPr>
            <w:rStyle w:val="charCitHyperlinkAbbrev"/>
          </w:rPr>
          <w:t>A2008</w:t>
        </w:r>
        <w:r w:rsidR="003F5F90" w:rsidRPr="003F5F90">
          <w:rPr>
            <w:rStyle w:val="charCitHyperlinkAbbrev"/>
          </w:rPr>
          <w:noBreakHyphen/>
          <w:t>14</w:t>
        </w:r>
      </w:hyperlink>
      <w:r w:rsidRPr="000629EF">
        <w:t xml:space="preserve"> amdt 1.42, amdt 1.43</w:t>
      </w:r>
      <w:r w:rsidR="00CA0695">
        <w:t xml:space="preserve">; </w:t>
      </w:r>
      <w:hyperlink r:id="rId1028" w:tooltip="Civil Unions Act 2012" w:history="1">
        <w:r w:rsidR="003F5F90" w:rsidRPr="003F5F90">
          <w:rPr>
            <w:rStyle w:val="charCitHyperlinkAbbrev"/>
          </w:rPr>
          <w:t>A2012</w:t>
        </w:r>
        <w:r w:rsidR="003F5F90" w:rsidRPr="003F5F90">
          <w:rPr>
            <w:rStyle w:val="charCitHyperlinkAbbrev"/>
          </w:rPr>
          <w:noBreakHyphen/>
          <w:t>40</w:t>
        </w:r>
      </w:hyperlink>
      <w:r w:rsidR="00CA0695">
        <w:t xml:space="preserve"> amdt</w:t>
      </w:r>
      <w:r w:rsidR="00F953DE">
        <w:t> </w:t>
      </w:r>
      <w:r w:rsidR="00CA0695">
        <w:t>3.63, amdt 3.64</w:t>
      </w:r>
      <w:r w:rsidR="00F953DE">
        <w:t xml:space="preserve">; </w:t>
      </w:r>
      <w:hyperlink r:id="rId1029" w:tooltip="Marriage Equality (Same Sex) Act 2013" w:history="1">
        <w:r w:rsidR="00F953DE">
          <w:rPr>
            <w:rStyle w:val="charCitHyperlinkAbbrev"/>
          </w:rPr>
          <w:t>A2013</w:t>
        </w:r>
        <w:r w:rsidR="00F953DE">
          <w:rPr>
            <w:rStyle w:val="charCitHyperlinkAbbrev"/>
          </w:rPr>
          <w:noBreakHyphen/>
          <w:t>39</w:t>
        </w:r>
      </w:hyperlink>
      <w:r w:rsidR="00F953DE">
        <w:rPr>
          <w:rFonts w:cs="Arial"/>
        </w:rPr>
        <w:t xml:space="preserve"> amdt 2.36</w:t>
      </w:r>
      <w:r w:rsidR="00DF1A39">
        <w:rPr>
          <w:rFonts w:cs="Arial"/>
        </w:rPr>
        <w:t xml:space="preserve"> (</w:t>
      </w:r>
      <w:hyperlink r:id="rId1030"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DF1A39">
        <w:rPr>
          <w:rFonts w:cs="Arial"/>
        </w:rPr>
        <w:t xml:space="preserve"> [2013] HCA 55))</w:t>
      </w:r>
    </w:p>
    <w:p w14:paraId="3D1DDB50" w14:textId="77777777" w:rsidR="00BC4AF3" w:rsidRPr="00476D06" w:rsidRDefault="00BC4AF3" w:rsidP="00BC4AF3">
      <w:pPr>
        <w:pStyle w:val="AmdtsEntryHd"/>
        <w:rPr>
          <w:rStyle w:val="charItals"/>
        </w:rPr>
      </w:pPr>
      <w:r>
        <w:rPr>
          <w:snapToGrid w:val="0"/>
        </w:rPr>
        <w:t xml:space="preserve">References to </w:t>
      </w:r>
      <w:r w:rsidRPr="00476D06">
        <w:rPr>
          <w:rStyle w:val="charItals"/>
        </w:rPr>
        <w:t>transgender people</w:t>
      </w:r>
    </w:p>
    <w:p w14:paraId="3D73630E" w14:textId="7CEA1836" w:rsidR="00BC4AF3" w:rsidRDefault="00BC4AF3" w:rsidP="00BC4AF3">
      <w:pPr>
        <w:pStyle w:val="AmdtsEntries"/>
      </w:pPr>
      <w:r>
        <w:t>s 169A</w:t>
      </w:r>
      <w:r>
        <w:tab/>
        <w:t xml:space="preserve">ins </w:t>
      </w:r>
      <w:hyperlink r:id="rId1031"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EABE582" w14:textId="77777777" w:rsidR="00BC4AF3" w:rsidRDefault="00EE227C" w:rsidP="00BC4AF3">
      <w:pPr>
        <w:pStyle w:val="AmdtsEntryHd"/>
        <w:rPr>
          <w:rStyle w:val="charItals"/>
        </w:rPr>
      </w:pPr>
      <w:r w:rsidRPr="00F46450">
        <w:t xml:space="preserve">References to </w:t>
      </w:r>
      <w:r w:rsidRPr="00F46450">
        <w:rPr>
          <w:rStyle w:val="charItals"/>
        </w:rPr>
        <w:t>intersex people</w:t>
      </w:r>
    </w:p>
    <w:p w14:paraId="73906266" w14:textId="6312199E" w:rsidR="00BC4AF3" w:rsidRDefault="00BC4AF3" w:rsidP="00BC4AF3">
      <w:pPr>
        <w:pStyle w:val="AmdtsEntries"/>
      </w:pPr>
      <w:r>
        <w:t>s 169B</w:t>
      </w:r>
      <w:r>
        <w:tab/>
        <w:t xml:space="preserve">ins </w:t>
      </w:r>
      <w:hyperlink r:id="rId1032"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51BC969" w14:textId="32A7A3F5" w:rsidR="00EE227C" w:rsidRDefault="00EE227C" w:rsidP="00BC4AF3">
      <w:pPr>
        <w:pStyle w:val="AmdtsEntries"/>
      </w:pPr>
      <w:r>
        <w:tab/>
        <w:t xml:space="preserve">sub </w:t>
      </w:r>
      <w:hyperlink r:id="rId1033" w:tooltip="Births, Deaths and Marriages Registration Amendment Act 2014" w:history="1">
        <w:r>
          <w:rPr>
            <w:rStyle w:val="charCitHyperlinkAbbrev"/>
          </w:rPr>
          <w:t>A2014</w:t>
        </w:r>
        <w:r>
          <w:rPr>
            <w:rStyle w:val="charCitHyperlinkAbbrev"/>
          </w:rPr>
          <w:noBreakHyphen/>
          <w:t>8</w:t>
        </w:r>
      </w:hyperlink>
      <w:r>
        <w:t xml:space="preserve"> amdt 1.6</w:t>
      </w:r>
    </w:p>
    <w:p w14:paraId="160A796B" w14:textId="77777777" w:rsidR="00BC4AF3" w:rsidRDefault="00BC4AF3" w:rsidP="00BC4AF3">
      <w:pPr>
        <w:pStyle w:val="AmdtsEntryHd"/>
      </w:pPr>
      <w:r>
        <w:t>Preservation of certain common law privileges</w:t>
      </w:r>
    </w:p>
    <w:p w14:paraId="2AE0C129" w14:textId="7E844FA1" w:rsidR="00BC4AF3" w:rsidRDefault="00BC4AF3" w:rsidP="00BC4AF3">
      <w:pPr>
        <w:pStyle w:val="AmdtsEntries"/>
      </w:pPr>
      <w:r>
        <w:t>pt 15.4 hdg</w:t>
      </w:r>
      <w:r>
        <w:tab/>
        <w:t xml:space="preserve">ins </w:t>
      </w:r>
      <w:hyperlink r:id="rId10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0B5EF9B8" w14:textId="77777777" w:rsidR="00BC4AF3" w:rsidRDefault="00BC4AF3" w:rsidP="00BC4AF3">
      <w:pPr>
        <w:pStyle w:val="AmdtsEntryHd"/>
      </w:pPr>
      <w:r>
        <w:t>Privileges against self</w:t>
      </w:r>
      <w:r w:rsidR="00B95127">
        <w:t>-</w:t>
      </w:r>
      <w:r>
        <w:t>incrimination and exposure to civil penalty</w:t>
      </w:r>
    </w:p>
    <w:p w14:paraId="559EC7AF" w14:textId="6C4EC503" w:rsidR="00BC4AF3" w:rsidRDefault="00BC4AF3" w:rsidP="00BC4AF3">
      <w:pPr>
        <w:pStyle w:val="AmdtsEntries"/>
      </w:pPr>
      <w:r>
        <w:t>s 170</w:t>
      </w:r>
      <w:r>
        <w:tab/>
        <w:t xml:space="preserve">ins </w:t>
      </w:r>
      <w:hyperlink r:id="rId10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475F551F" w14:textId="1956AE95" w:rsidR="00CA1062" w:rsidRDefault="00A8776E" w:rsidP="00BC4AF3">
      <w:pPr>
        <w:pStyle w:val="AmdtsEntries"/>
      </w:pPr>
      <w:r>
        <w:tab/>
        <w:t xml:space="preserve">am </w:t>
      </w:r>
      <w:hyperlink r:id="rId1036"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CA1062">
        <w:t xml:space="preserve">  amdt 1.34</w:t>
      </w:r>
    </w:p>
    <w:p w14:paraId="2F516A38" w14:textId="77777777" w:rsidR="00BC4AF3" w:rsidRDefault="00BC4AF3" w:rsidP="00BC4AF3">
      <w:pPr>
        <w:pStyle w:val="AmdtsEntryHd"/>
      </w:pPr>
      <w:r>
        <w:t>Client legal privilege</w:t>
      </w:r>
    </w:p>
    <w:p w14:paraId="6164A5A8" w14:textId="5EEADACC" w:rsidR="00BC4AF3" w:rsidRDefault="00BC4AF3" w:rsidP="00BC4AF3">
      <w:pPr>
        <w:pStyle w:val="AmdtsEntries"/>
      </w:pPr>
      <w:r>
        <w:t>s 171</w:t>
      </w:r>
      <w:r>
        <w:tab/>
        <w:t xml:space="preserve">ins </w:t>
      </w:r>
      <w:hyperlink r:id="rId10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6D340A86" w14:textId="7FEA6E80" w:rsidR="00CA1062" w:rsidRDefault="00A8776E" w:rsidP="00CA1062">
      <w:pPr>
        <w:pStyle w:val="AmdtsEntries"/>
      </w:pPr>
      <w:r>
        <w:tab/>
        <w:t xml:space="preserve">am </w:t>
      </w:r>
      <w:hyperlink r:id="rId1038"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1.35</w:t>
      </w:r>
    </w:p>
    <w:p w14:paraId="0084B77C" w14:textId="77777777" w:rsidR="00BC4AF3" w:rsidRDefault="00BC4AF3" w:rsidP="00BC4AF3">
      <w:pPr>
        <w:pStyle w:val="AmdtsEntryHd"/>
      </w:pPr>
      <w:r>
        <w:t>Courts, tribunals and other decision-makers</w:t>
      </w:r>
    </w:p>
    <w:p w14:paraId="7E7FCCCF" w14:textId="4F99EEA8" w:rsidR="00BC4AF3" w:rsidRDefault="00BC4AF3" w:rsidP="00BC4AF3">
      <w:pPr>
        <w:pStyle w:val="AmdtsEntries"/>
      </w:pPr>
      <w:r>
        <w:t>ch 16 hdg</w:t>
      </w:r>
      <w:r>
        <w:tab/>
        <w:t xml:space="preserve">ins </w:t>
      </w:r>
      <w:hyperlink r:id="rId10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7E12D52" w14:textId="77777777" w:rsidR="00BC4AF3" w:rsidRDefault="00BC4AF3" w:rsidP="00BC4AF3">
      <w:pPr>
        <w:pStyle w:val="AmdtsEntryHd"/>
      </w:pPr>
      <w:r>
        <w:lastRenderedPageBreak/>
        <w:t xml:space="preserve">Meaning of </w:t>
      </w:r>
      <w:r>
        <w:rPr>
          <w:rStyle w:val="charItals"/>
        </w:rPr>
        <w:t>law</w:t>
      </w:r>
      <w:r w:rsidR="00B54F36">
        <w:t>—</w:t>
      </w:r>
      <w:r>
        <w:t>ch 16</w:t>
      </w:r>
    </w:p>
    <w:p w14:paraId="64945510" w14:textId="53CD64AC" w:rsidR="00BC4AF3" w:rsidRDefault="00BC4AF3" w:rsidP="00BC4AF3">
      <w:pPr>
        <w:pStyle w:val="AmdtsEntries"/>
      </w:pPr>
      <w:r>
        <w:t>s 175</w:t>
      </w:r>
      <w:r>
        <w:tab/>
        <w:t xml:space="preserve">ins </w:t>
      </w:r>
      <w:hyperlink r:id="rId10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9904272" w14:textId="42C19A3E" w:rsidR="00BC4AF3" w:rsidRDefault="00BC4AF3" w:rsidP="00BC4AF3">
      <w:pPr>
        <w:pStyle w:val="AmdtsEntries"/>
      </w:pPr>
      <w:r>
        <w:tab/>
        <w:t xml:space="preserve">am </w:t>
      </w:r>
      <w:hyperlink r:id="rId104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2.81</w:t>
      </w:r>
    </w:p>
    <w:p w14:paraId="1E51DE04" w14:textId="77777777" w:rsidR="00BC4AF3" w:rsidRDefault="00BC4AF3" w:rsidP="00BC4AF3">
      <w:pPr>
        <w:pStyle w:val="AmdtsEntryHd"/>
      </w:pPr>
      <w:r>
        <w:rPr>
          <w:color w:val="000000"/>
        </w:rPr>
        <w:t>Jurisdiction of courts and tribunals</w:t>
      </w:r>
    </w:p>
    <w:p w14:paraId="45BF07AF" w14:textId="78F86D8D" w:rsidR="00BC4AF3" w:rsidRDefault="00BC4AF3" w:rsidP="00D31BF7">
      <w:pPr>
        <w:pStyle w:val="AmdtsEntries"/>
        <w:keepNext/>
      </w:pPr>
      <w:r>
        <w:t>s 176</w:t>
      </w:r>
      <w:r>
        <w:tab/>
        <w:t xml:space="preserve">ins </w:t>
      </w:r>
      <w:hyperlink r:id="rId10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96A24F" w14:textId="3C322D51" w:rsidR="00BC4AF3" w:rsidRDefault="00BC4AF3" w:rsidP="00BC4AF3">
      <w:pPr>
        <w:pStyle w:val="AmdtsEntries"/>
      </w:pPr>
      <w:r>
        <w:tab/>
        <w:t xml:space="preserve">am </w:t>
      </w:r>
      <w:hyperlink r:id="rId10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1.104</w:t>
      </w:r>
    </w:p>
    <w:p w14:paraId="49DD9374" w14:textId="77777777" w:rsidR="00BC4AF3" w:rsidRDefault="00BC4AF3" w:rsidP="00BC4AF3">
      <w:pPr>
        <w:pStyle w:val="AmdtsEntryHd"/>
      </w:pPr>
      <w:r>
        <w:rPr>
          <w:color w:val="000000"/>
        </w:rPr>
        <w:t xml:space="preserve">Recovery of amounts owing under laws </w:t>
      </w:r>
    </w:p>
    <w:p w14:paraId="546EB26A" w14:textId="0846582D" w:rsidR="00BC4AF3" w:rsidRDefault="00BC4AF3" w:rsidP="000629EF">
      <w:pPr>
        <w:pStyle w:val="AmdtsEntries"/>
      </w:pPr>
      <w:r>
        <w:t>s 177</w:t>
      </w:r>
      <w:r>
        <w:tab/>
        <w:t xml:space="preserve">ins </w:t>
      </w:r>
      <w:hyperlink r:id="rId10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5BF6E37" w14:textId="68D1255C" w:rsidR="00BC4AF3" w:rsidRDefault="00BC4AF3" w:rsidP="00BC4AF3">
      <w:pPr>
        <w:pStyle w:val="AmdtsEntries"/>
      </w:pPr>
      <w:r>
        <w:tab/>
        <w:t xml:space="preserve">am </w:t>
      </w:r>
      <w:hyperlink r:id="rId10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1.105</w:t>
      </w:r>
    </w:p>
    <w:p w14:paraId="0BF4086E" w14:textId="39434B94" w:rsidR="00BC4AF3" w:rsidRPr="00B13DA9" w:rsidRDefault="00BC4AF3" w:rsidP="00BC4AF3">
      <w:pPr>
        <w:pStyle w:val="AmdtsEntries"/>
      </w:pPr>
      <w:r>
        <w:tab/>
      </w:r>
      <w:r w:rsidRPr="00B13DA9">
        <w:t xml:space="preserve">sub </w:t>
      </w:r>
      <w:hyperlink r:id="rId1046"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1.296</w:t>
      </w:r>
    </w:p>
    <w:p w14:paraId="2BF40C46" w14:textId="77777777" w:rsidR="00BC4AF3" w:rsidRDefault="00BC4AF3" w:rsidP="00AD7339">
      <w:pPr>
        <w:pStyle w:val="AmdtsEntryHd"/>
        <w:rPr>
          <w:color w:val="000000"/>
        </w:rPr>
      </w:pPr>
      <w:r>
        <w:t>Power to decide includes power to take evidence etc</w:t>
      </w:r>
    </w:p>
    <w:p w14:paraId="4C87A8A1" w14:textId="433378F2" w:rsidR="00BC4AF3" w:rsidRDefault="00BC4AF3" w:rsidP="00AD7339">
      <w:pPr>
        <w:pStyle w:val="AmdtsEntries"/>
        <w:keepNext/>
      </w:pPr>
      <w:r>
        <w:t>s 178 hdg</w:t>
      </w:r>
      <w:r>
        <w:tab/>
        <w:t xml:space="preserve">am </w:t>
      </w:r>
      <w:hyperlink r:id="rId104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2.30</w:t>
      </w:r>
    </w:p>
    <w:p w14:paraId="0B5D021B" w14:textId="120E3641" w:rsidR="00BC4AF3" w:rsidRDefault="00BC4AF3" w:rsidP="00AD7339">
      <w:pPr>
        <w:pStyle w:val="AmdtsEntries"/>
        <w:keepNext/>
      </w:pPr>
      <w:r>
        <w:t>s 178</w:t>
      </w:r>
      <w:r>
        <w:tab/>
        <w:t xml:space="preserve">ins </w:t>
      </w:r>
      <w:hyperlink r:id="rId10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A268294" w14:textId="39C03482" w:rsidR="00BC4AF3" w:rsidRDefault="00BC4AF3" w:rsidP="00AD7339">
      <w:pPr>
        <w:pStyle w:val="AmdtsEntries"/>
        <w:keepNext/>
      </w:pPr>
      <w:r>
        <w:tab/>
        <w:t xml:space="preserve">am </w:t>
      </w:r>
      <w:hyperlink r:id="rId10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1.106, amdt 1.107; </w:t>
      </w:r>
      <w:hyperlink r:id="rId105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2.31</w:t>
      </w:r>
    </w:p>
    <w:p w14:paraId="026C2729" w14:textId="494F3A2A" w:rsidR="00BC4AF3" w:rsidRDefault="00BC4AF3" w:rsidP="00BC4AF3">
      <w:pPr>
        <w:pStyle w:val="AmdtsEntries"/>
      </w:pPr>
      <w:r>
        <w:tab/>
        <w:t xml:space="preserve">sub </w:t>
      </w:r>
      <w:hyperlink r:id="rId1051"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1.92</w:t>
      </w:r>
    </w:p>
    <w:p w14:paraId="0A26F6A3" w14:textId="77777777" w:rsidR="00BC4AF3" w:rsidRDefault="00BC4AF3" w:rsidP="00BC4AF3">
      <w:pPr>
        <w:pStyle w:val="AmdtsEntryHd"/>
      </w:pPr>
      <w:r>
        <w:rPr>
          <w:color w:val="000000"/>
        </w:rPr>
        <w:t>Content of statements of reasons for decisions</w:t>
      </w:r>
    </w:p>
    <w:p w14:paraId="13D07B2D" w14:textId="197E634B" w:rsidR="00BC4AF3" w:rsidRDefault="00BC4AF3" w:rsidP="000629EF">
      <w:pPr>
        <w:pStyle w:val="AmdtsEntries"/>
      </w:pPr>
      <w:r>
        <w:t>s 179</w:t>
      </w:r>
      <w:r>
        <w:tab/>
        <w:t xml:space="preserve">ins </w:t>
      </w:r>
      <w:hyperlink r:id="rId10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121B0B" w14:textId="3E7AC22D" w:rsidR="00BC4AF3" w:rsidRDefault="00BC4AF3" w:rsidP="00BC4AF3">
      <w:pPr>
        <w:pStyle w:val="AmdtsEntries"/>
      </w:pPr>
      <w:r>
        <w:tab/>
        <w:t xml:space="preserve">am </w:t>
      </w:r>
      <w:hyperlink r:id="rId10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1.108; </w:t>
      </w:r>
      <w:hyperlink r:id="rId105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2.45</w:t>
      </w:r>
    </w:p>
    <w:p w14:paraId="11A45E50" w14:textId="77777777" w:rsidR="00BC4AF3" w:rsidRDefault="00BC4AF3" w:rsidP="00BC4AF3">
      <w:pPr>
        <w:pStyle w:val="AmdtsEntryHd"/>
      </w:pPr>
      <w:r>
        <w:t xml:space="preserve">Power to make decision includes power to reverse or change </w:t>
      </w:r>
    </w:p>
    <w:p w14:paraId="69C2CEAB" w14:textId="49137974" w:rsidR="00BC4AF3" w:rsidRDefault="00BC4AF3" w:rsidP="000629EF">
      <w:pPr>
        <w:pStyle w:val="AmdtsEntries"/>
      </w:pPr>
      <w:r>
        <w:t>s 180</w:t>
      </w:r>
      <w:r>
        <w:tab/>
        <w:t xml:space="preserve">ins </w:t>
      </w:r>
      <w:hyperlink r:id="rId10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7F6B62" w14:textId="779AB55B" w:rsidR="00BC4AF3" w:rsidRDefault="00BC4AF3" w:rsidP="00BC4AF3">
      <w:pPr>
        <w:pStyle w:val="AmdtsEntries"/>
      </w:pPr>
      <w:r>
        <w:tab/>
        <w:t xml:space="preserve">am </w:t>
      </w:r>
      <w:hyperlink r:id="rId10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1.109</w:t>
      </w:r>
    </w:p>
    <w:p w14:paraId="404772B5" w14:textId="77777777" w:rsidR="00BC4AF3" w:rsidRDefault="00BC4AF3" w:rsidP="00BC4AF3">
      <w:pPr>
        <w:pStyle w:val="AmdtsEntryHd"/>
      </w:pPr>
      <w:r>
        <w:t>Entities and positions</w:t>
      </w:r>
    </w:p>
    <w:p w14:paraId="10085702" w14:textId="1137C54D" w:rsidR="00BC4AF3" w:rsidRDefault="00BC4AF3" w:rsidP="00BC4AF3">
      <w:pPr>
        <w:pStyle w:val="AmdtsEntries"/>
      </w:pPr>
      <w:r>
        <w:t>ch 17 hdg</w:t>
      </w:r>
      <w:r>
        <w:tab/>
        <w:t xml:space="preserve">ins </w:t>
      </w:r>
      <w:hyperlink r:id="rId10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AFEA59E" w14:textId="77777777" w:rsidR="00BC4AF3" w:rsidRDefault="00BC4AF3" w:rsidP="00BC4AF3">
      <w:pPr>
        <w:pStyle w:val="AmdtsEntryHd"/>
      </w:pPr>
      <w:r>
        <w:t xml:space="preserve">Meaning of </w:t>
      </w:r>
      <w:r>
        <w:rPr>
          <w:rStyle w:val="charItals"/>
        </w:rPr>
        <w:t>law</w:t>
      </w:r>
      <w:r w:rsidR="00B54F36">
        <w:t>—</w:t>
      </w:r>
      <w:r>
        <w:t>ch 17</w:t>
      </w:r>
    </w:p>
    <w:p w14:paraId="06247997" w14:textId="36FB918C" w:rsidR="00BC4AF3" w:rsidRDefault="00BC4AF3" w:rsidP="00C147D0">
      <w:pPr>
        <w:pStyle w:val="AmdtsEntries"/>
        <w:keepNext/>
        <w:keepLines/>
      </w:pPr>
      <w:r>
        <w:t>s 182</w:t>
      </w:r>
      <w:r>
        <w:tab/>
        <w:t xml:space="preserve">(prev s 185) ins </w:t>
      </w:r>
      <w:hyperlink r:id="rId105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594B81" w14:textId="0EBDF5BF" w:rsidR="00BC4AF3" w:rsidRDefault="00BC4AF3" w:rsidP="00C147D0">
      <w:pPr>
        <w:pStyle w:val="AmdtsEntries"/>
        <w:keepNext/>
      </w:pPr>
      <w:r>
        <w:tab/>
        <w:t xml:space="preserve">renum </w:t>
      </w:r>
      <w:hyperlink r:id="rId105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1.110</w:t>
      </w:r>
    </w:p>
    <w:p w14:paraId="3CB26FCD" w14:textId="3B11EC8A" w:rsidR="00BC4AF3" w:rsidRDefault="00BC4AF3" w:rsidP="00BC4AF3">
      <w:pPr>
        <w:pStyle w:val="AmdtsEntries"/>
      </w:pPr>
      <w:r>
        <w:tab/>
        <w:t xml:space="preserve">sub </w:t>
      </w:r>
      <w:hyperlink r:id="rId106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2.46</w:t>
      </w:r>
    </w:p>
    <w:p w14:paraId="2477E071" w14:textId="1F4E496D" w:rsidR="00BC4AF3" w:rsidRDefault="00BC4AF3" w:rsidP="00BC4AF3">
      <w:pPr>
        <w:pStyle w:val="AmdtsEntries"/>
      </w:pPr>
      <w:r>
        <w:tab/>
        <w:t xml:space="preserve">am </w:t>
      </w:r>
      <w:hyperlink r:id="rId1061" w:tooltip="Statute Law Amendment Act 2005" w:history="1">
        <w:r w:rsidR="003F5F90" w:rsidRPr="003F5F90">
          <w:rPr>
            <w:rStyle w:val="charCitHyperlinkAbbrev"/>
          </w:rPr>
          <w:t>A2005</w:t>
        </w:r>
        <w:r w:rsidR="003F5F90" w:rsidRPr="003F5F90">
          <w:rPr>
            <w:rStyle w:val="charCitHyperlinkAbbrev"/>
          </w:rPr>
          <w:noBreakHyphen/>
          <w:t>20</w:t>
        </w:r>
      </w:hyperlink>
      <w:r w:rsidR="00F471E3">
        <w:t xml:space="preserve"> amdt 2.82</w:t>
      </w:r>
    </w:p>
    <w:p w14:paraId="25EA2824" w14:textId="77777777" w:rsidR="00BC4AF3" w:rsidRDefault="00BC4AF3" w:rsidP="00BC4AF3">
      <w:pPr>
        <w:pStyle w:val="AmdtsEntryHd"/>
      </w:pPr>
      <w:r>
        <w:t>Change of name of entity</w:t>
      </w:r>
    </w:p>
    <w:p w14:paraId="2312C5CC" w14:textId="1E509DEB" w:rsidR="00BC4AF3" w:rsidRDefault="00BC4AF3" w:rsidP="000629EF">
      <w:pPr>
        <w:pStyle w:val="AmdtsEntries"/>
      </w:pPr>
      <w:r>
        <w:t>s 183</w:t>
      </w:r>
      <w:r>
        <w:tab/>
        <w:t xml:space="preserve">(prev s 187) ins </w:t>
      </w:r>
      <w:hyperlink r:id="rId10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23AD8FC" w14:textId="0DAAD051" w:rsidR="00BC4AF3" w:rsidRDefault="00BC4AF3" w:rsidP="000629EF">
      <w:pPr>
        <w:pStyle w:val="AmdtsEntries"/>
      </w:pPr>
      <w:r>
        <w:tab/>
        <w:t xml:space="preserve">renum </w:t>
      </w:r>
      <w:hyperlink r:id="rId10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46A30607" w14:textId="29D47B86" w:rsidR="00BC4AF3" w:rsidRDefault="00BC4AF3" w:rsidP="00BC4AF3">
      <w:pPr>
        <w:pStyle w:val="AmdtsEntries"/>
      </w:pPr>
      <w:r>
        <w:tab/>
        <w:t xml:space="preserve">am </w:t>
      </w:r>
      <w:hyperlink r:id="rId106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2.47</w:t>
      </w:r>
    </w:p>
    <w:p w14:paraId="772B0325" w14:textId="50E17919" w:rsidR="00BC4AF3" w:rsidRDefault="00BC4AF3" w:rsidP="00BC4AF3">
      <w:pPr>
        <w:pStyle w:val="AmdtsEntries"/>
      </w:pPr>
      <w:r>
        <w:tab/>
        <w:t xml:space="preserve">sub </w:t>
      </w:r>
      <w:hyperlink r:id="rId106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2.83</w:t>
      </w:r>
    </w:p>
    <w:p w14:paraId="4824A305" w14:textId="77777777" w:rsidR="00BC4AF3" w:rsidRDefault="00BC4AF3" w:rsidP="00BC4AF3">
      <w:pPr>
        <w:pStyle w:val="AmdtsEntryHd"/>
      </w:pPr>
      <w:r>
        <w:t>Change in constitution of entity</w:t>
      </w:r>
    </w:p>
    <w:p w14:paraId="408EC4F8" w14:textId="24D9ABC5" w:rsidR="00BC4AF3" w:rsidRDefault="00BC4AF3" w:rsidP="000629EF">
      <w:pPr>
        <w:pStyle w:val="AmdtsEntries"/>
      </w:pPr>
      <w:r>
        <w:t>s 184</w:t>
      </w:r>
      <w:r>
        <w:tab/>
        <w:t xml:space="preserve">(prev s 188) ins </w:t>
      </w:r>
      <w:hyperlink r:id="rId10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2722E1" w14:textId="797F3BEF" w:rsidR="00BC4AF3" w:rsidRDefault="00BC4AF3" w:rsidP="00BC4AF3">
      <w:pPr>
        <w:pStyle w:val="AmdtsEntries"/>
      </w:pPr>
      <w:r>
        <w:tab/>
        <w:t xml:space="preserve">renum </w:t>
      </w:r>
      <w:hyperlink r:id="rId10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3871E1D6" w14:textId="77777777" w:rsidR="00BC4AF3" w:rsidRDefault="00BC4AF3" w:rsidP="00BC4AF3">
      <w:pPr>
        <w:pStyle w:val="AmdtsEntryHd"/>
      </w:pPr>
      <w:r>
        <w:t>References to entity</w:t>
      </w:r>
    </w:p>
    <w:p w14:paraId="03F1AF41" w14:textId="1360DD00" w:rsidR="00BC4AF3" w:rsidRDefault="00BC4AF3" w:rsidP="00BC4AF3">
      <w:pPr>
        <w:pStyle w:val="AmdtsEntries"/>
      </w:pPr>
      <w:r>
        <w:t>s 184A</w:t>
      </w:r>
      <w:r>
        <w:tab/>
        <w:t xml:space="preserve">ins </w:t>
      </w:r>
      <w:hyperlink r:id="rId106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2.84</w:t>
      </w:r>
    </w:p>
    <w:p w14:paraId="69DD024A" w14:textId="77777777" w:rsidR="00BC4AF3" w:rsidRDefault="00BC4AF3" w:rsidP="003C7A80">
      <w:pPr>
        <w:pStyle w:val="AmdtsEntryHd"/>
      </w:pPr>
      <w:r>
        <w:lastRenderedPageBreak/>
        <w:t>References to occupant of position</w:t>
      </w:r>
    </w:p>
    <w:p w14:paraId="5EADBB21" w14:textId="77777777" w:rsidR="00BC4AF3" w:rsidRDefault="00BC4AF3" w:rsidP="003C7A80">
      <w:pPr>
        <w:pStyle w:val="AmdtsEntries"/>
        <w:keepNext/>
      </w:pPr>
      <w:r>
        <w:t>s 185</w:t>
      </w:r>
      <w:r>
        <w:tab/>
        <w:t>orig s 185 renum as s 182</w:t>
      </w:r>
    </w:p>
    <w:p w14:paraId="49F0D08E" w14:textId="6F117FA7" w:rsidR="00BC4AF3" w:rsidRDefault="00BC4AF3" w:rsidP="003C7A80">
      <w:pPr>
        <w:pStyle w:val="AmdtsEntries"/>
        <w:keepNext/>
      </w:pPr>
      <w:r>
        <w:tab/>
        <w:t xml:space="preserve">(prev s 189) ins </w:t>
      </w:r>
      <w:hyperlink r:id="rId10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67DC32F" w14:textId="7BCCD411" w:rsidR="00BC4AF3" w:rsidRDefault="00BC4AF3" w:rsidP="000629EF">
      <w:pPr>
        <w:pStyle w:val="AmdtsEntries"/>
      </w:pPr>
      <w:r>
        <w:tab/>
        <w:t xml:space="preserve">renum </w:t>
      </w:r>
      <w:hyperlink r:id="rId10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11B5B59F" w14:textId="4B920509" w:rsidR="00BC4AF3" w:rsidRDefault="00BC4AF3" w:rsidP="000629EF">
      <w:pPr>
        <w:pStyle w:val="AmdtsEntries"/>
      </w:pPr>
      <w:r>
        <w:tab/>
        <w:t xml:space="preserve">am </w:t>
      </w:r>
      <w:hyperlink r:id="rId107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2.48; </w:t>
      </w:r>
      <w:hyperlink r:id="rId107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2.85, amdt 2.86</w:t>
      </w:r>
    </w:p>
    <w:p w14:paraId="03055C8C" w14:textId="77777777" w:rsidR="00BC4AF3" w:rsidRDefault="00BC4AF3" w:rsidP="000629EF">
      <w:pPr>
        <w:pStyle w:val="AmdtsEntryHd"/>
      </w:pPr>
      <w:r>
        <w:t>Change of name of position</w:t>
      </w:r>
    </w:p>
    <w:p w14:paraId="7FBC1AC8" w14:textId="69EBAECA" w:rsidR="00BC4AF3" w:rsidRDefault="00BC4AF3" w:rsidP="00D31BF7">
      <w:pPr>
        <w:pStyle w:val="AmdtsEntries"/>
        <w:keepNext/>
      </w:pPr>
      <w:r>
        <w:t>s 186</w:t>
      </w:r>
      <w:r>
        <w:tab/>
        <w:t xml:space="preserve">(orig s 186) ins </w:t>
      </w:r>
      <w:hyperlink r:id="rId10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E5C6623" w14:textId="5E8D1E57" w:rsidR="00BC4AF3" w:rsidRDefault="00BC4AF3" w:rsidP="00D31BF7">
      <w:pPr>
        <w:pStyle w:val="AmdtsEntries"/>
        <w:keepNext/>
      </w:pPr>
      <w:r>
        <w:tab/>
        <w:t xml:space="preserve">om </w:t>
      </w:r>
      <w:hyperlink r:id="rId10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1.111</w:t>
      </w:r>
    </w:p>
    <w:p w14:paraId="69C74AD1" w14:textId="1A5A9E61" w:rsidR="00BC4AF3" w:rsidRDefault="00BC4AF3" w:rsidP="00D31BF7">
      <w:pPr>
        <w:pStyle w:val="AmdtsEntries"/>
        <w:keepNext/>
      </w:pPr>
      <w:r>
        <w:tab/>
        <w:t xml:space="preserve">(prev s 190) ins </w:t>
      </w:r>
      <w:hyperlink r:id="rId10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D8E28BE" w14:textId="7C367051" w:rsidR="00BC4AF3" w:rsidRDefault="00BC4AF3" w:rsidP="00D31BF7">
      <w:pPr>
        <w:pStyle w:val="AmdtsEntries"/>
        <w:keepNext/>
      </w:pPr>
      <w:r>
        <w:tab/>
        <w:t xml:space="preserve">renum </w:t>
      </w:r>
      <w:hyperlink r:id="rId10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71BDBB51" w14:textId="7556DFB3" w:rsidR="00BC4AF3" w:rsidRDefault="00BC4AF3" w:rsidP="00D31BF7">
      <w:pPr>
        <w:pStyle w:val="AmdtsEntries"/>
        <w:keepNext/>
      </w:pPr>
      <w:r>
        <w:tab/>
        <w:t xml:space="preserve">am </w:t>
      </w:r>
      <w:hyperlink r:id="rId107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2.49</w:t>
      </w:r>
    </w:p>
    <w:p w14:paraId="16C7F868" w14:textId="0413E580" w:rsidR="00BC4AF3" w:rsidRDefault="00BC4AF3" w:rsidP="00BC4AF3">
      <w:pPr>
        <w:pStyle w:val="AmdtsEntries"/>
      </w:pPr>
      <w:r>
        <w:tab/>
        <w:t xml:space="preserve">sub </w:t>
      </w:r>
      <w:hyperlink r:id="rId107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2.87</w:t>
      </w:r>
    </w:p>
    <w:p w14:paraId="10916981" w14:textId="77777777" w:rsidR="00BC4AF3" w:rsidRDefault="00BC4AF3" w:rsidP="00BC4AF3">
      <w:pPr>
        <w:pStyle w:val="AmdtsEntryHd"/>
      </w:pPr>
      <w:r>
        <w:t>Chair and deputy chair etc</w:t>
      </w:r>
    </w:p>
    <w:p w14:paraId="3589246C" w14:textId="77777777" w:rsidR="00BC4AF3" w:rsidRDefault="00BC4AF3" w:rsidP="00AD7339">
      <w:pPr>
        <w:pStyle w:val="AmdtsEntries"/>
        <w:keepNext/>
      </w:pPr>
      <w:r>
        <w:t>s 187</w:t>
      </w:r>
      <w:r>
        <w:tab/>
        <w:t>orig s 187 renum as s 183</w:t>
      </w:r>
    </w:p>
    <w:p w14:paraId="694723AA" w14:textId="7132E31A" w:rsidR="00BC4AF3" w:rsidRDefault="00BC4AF3" w:rsidP="004027C9">
      <w:pPr>
        <w:pStyle w:val="AmdtsEntries"/>
      </w:pPr>
      <w:r>
        <w:tab/>
        <w:t xml:space="preserve">(prev s 191) ins </w:t>
      </w:r>
      <w:hyperlink r:id="rId10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9302831" w14:textId="3D40329D" w:rsidR="00BC4AF3" w:rsidRDefault="00BC4AF3" w:rsidP="00BC4AF3">
      <w:pPr>
        <w:pStyle w:val="AmdtsEntries"/>
      </w:pPr>
      <w:r>
        <w:tab/>
        <w:t xml:space="preserve">renum </w:t>
      </w:r>
      <w:hyperlink r:id="rId10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7782CE2B" w14:textId="264A3851" w:rsidR="00BC4AF3" w:rsidRDefault="00BC4AF3" w:rsidP="00BC4AF3">
      <w:pPr>
        <w:pStyle w:val="AmdtsEntries"/>
      </w:pPr>
      <w:r>
        <w:tab/>
        <w:t xml:space="preserve">sub </w:t>
      </w:r>
      <w:hyperlink r:id="rId108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2.88</w:t>
      </w:r>
    </w:p>
    <w:p w14:paraId="702C36D0" w14:textId="77777777" w:rsidR="00BC4AF3" w:rsidRDefault="00BC4AF3" w:rsidP="00BC4AF3">
      <w:pPr>
        <w:pStyle w:val="AmdtsEntryHd"/>
      </w:pPr>
      <w:r>
        <w:t>Offences</w:t>
      </w:r>
    </w:p>
    <w:p w14:paraId="6B3FB8AE" w14:textId="77777777" w:rsidR="00BC4AF3" w:rsidRDefault="00BC4AF3" w:rsidP="004027C9">
      <w:pPr>
        <w:pStyle w:val="AmdtsEntries"/>
      </w:pPr>
      <w:r>
        <w:t>ch 18 hdg</w:t>
      </w:r>
      <w:r>
        <w:tab/>
        <w:t>orig ch 18 hdg renum as ch 19 hdg</w:t>
      </w:r>
    </w:p>
    <w:p w14:paraId="069CD371" w14:textId="4C4E43C3" w:rsidR="00BC4AF3" w:rsidRDefault="00BC4AF3" w:rsidP="00BC4AF3">
      <w:pPr>
        <w:pStyle w:val="AmdtsEntries"/>
      </w:pPr>
      <w:r>
        <w:tab/>
        <w:t xml:space="preserve">ins </w:t>
      </w:r>
      <w:hyperlink r:id="rId10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49683CA3" w14:textId="77777777" w:rsidR="00BC4AF3" w:rsidRDefault="00BC4AF3" w:rsidP="00BC4AF3">
      <w:pPr>
        <w:pStyle w:val="AmdtsEntryHd"/>
      </w:pPr>
      <w:r>
        <w:t>Introductory</w:t>
      </w:r>
    </w:p>
    <w:p w14:paraId="3EEB27F6" w14:textId="77777777" w:rsidR="00BC4AF3" w:rsidRDefault="00BC4AF3" w:rsidP="00BC4AF3">
      <w:pPr>
        <w:pStyle w:val="AmdtsEntries"/>
      </w:pPr>
      <w:r>
        <w:t>pt 18.1 hdg</w:t>
      </w:r>
      <w:r>
        <w:tab/>
        <w:t>renum as pt 19.1 hdg</w:t>
      </w:r>
    </w:p>
    <w:p w14:paraId="5E68CDAD" w14:textId="77777777" w:rsidR="00BC4AF3" w:rsidRDefault="00BC4AF3" w:rsidP="00BC4AF3">
      <w:pPr>
        <w:pStyle w:val="AmdtsEntryHd"/>
      </w:pPr>
      <w:r>
        <w:t>Functions</w:t>
      </w:r>
    </w:p>
    <w:p w14:paraId="75A7405C" w14:textId="77777777" w:rsidR="00BC4AF3" w:rsidRDefault="00BC4AF3" w:rsidP="00BC4AF3">
      <w:pPr>
        <w:pStyle w:val="AmdtsEntries"/>
      </w:pPr>
      <w:r>
        <w:t>pt 18.2 hdg</w:t>
      </w:r>
      <w:r>
        <w:tab/>
        <w:t>renum as pt 19.2 hdg</w:t>
      </w:r>
    </w:p>
    <w:p w14:paraId="2C5CF372" w14:textId="77777777" w:rsidR="00BC4AF3" w:rsidRDefault="00BC4AF3" w:rsidP="00BC4AF3">
      <w:pPr>
        <w:pStyle w:val="AmdtsEntryHd"/>
      </w:pPr>
      <w:r>
        <w:t>Appointments</w:t>
      </w:r>
    </w:p>
    <w:p w14:paraId="04F43728" w14:textId="77777777" w:rsidR="00BC4AF3" w:rsidRDefault="00BC4AF3" w:rsidP="00BC4AF3">
      <w:pPr>
        <w:pStyle w:val="AmdtsEntries"/>
      </w:pPr>
      <w:r>
        <w:t>pt 18.3 hdg</w:t>
      </w:r>
      <w:r>
        <w:tab/>
        <w:t>renum as pt 19.3 hdg</w:t>
      </w:r>
    </w:p>
    <w:p w14:paraId="27F4ABBC" w14:textId="77777777" w:rsidR="00BC4AF3" w:rsidRDefault="00BC4AF3" w:rsidP="00BC4AF3">
      <w:pPr>
        <w:pStyle w:val="AmdtsEntryHd"/>
      </w:pPr>
      <w:r>
        <w:t>Appointments—other than acting appointments</w:t>
      </w:r>
    </w:p>
    <w:p w14:paraId="706D1998" w14:textId="77777777" w:rsidR="00BC4AF3" w:rsidRDefault="00BC4AF3" w:rsidP="00BC4AF3">
      <w:pPr>
        <w:pStyle w:val="AmdtsEntries"/>
      </w:pPr>
      <w:r>
        <w:t>div 18.3.1 hdg</w:t>
      </w:r>
      <w:r>
        <w:tab/>
        <w:t>renum as div 19.3.1.hdg</w:t>
      </w:r>
    </w:p>
    <w:p w14:paraId="247BD54E" w14:textId="77777777" w:rsidR="00BC4AF3" w:rsidRDefault="00BC4AF3" w:rsidP="00BC4AF3">
      <w:pPr>
        <w:pStyle w:val="AmdtsEntryHd"/>
      </w:pPr>
      <w:r>
        <w:t>Acting appointments</w:t>
      </w:r>
    </w:p>
    <w:p w14:paraId="3DB2D931" w14:textId="77777777" w:rsidR="00BC4AF3" w:rsidRDefault="00BC4AF3" w:rsidP="00BC4AF3">
      <w:pPr>
        <w:pStyle w:val="AmdtsEntries"/>
      </w:pPr>
      <w:r>
        <w:t>div 18.3.2 hdg</w:t>
      </w:r>
      <w:r>
        <w:tab/>
        <w:t>renum as div 19.3.2 hdg</w:t>
      </w:r>
    </w:p>
    <w:p w14:paraId="11430E10" w14:textId="77777777" w:rsidR="00BC4AF3" w:rsidRDefault="00BC4AF3" w:rsidP="00BC4AF3">
      <w:pPr>
        <w:pStyle w:val="AmdtsEntryHd"/>
      </w:pPr>
      <w:r>
        <w:t>Delegations</w:t>
      </w:r>
    </w:p>
    <w:p w14:paraId="547F2672" w14:textId="77777777" w:rsidR="00BC4AF3" w:rsidRDefault="00BC4AF3" w:rsidP="00BC4AF3">
      <w:pPr>
        <w:pStyle w:val="AmdtsEntries"/>
      </w:pPr>
      <w:r>
        <w:t>pt 18.4 hdg</w:t>
      </w:r>
      <w:r>
        <w:tab/>
        <w:t>renum as pt 19.4 hdg</w:t>
      </w:r>
    </w:p>
    <w:p w14:paraId="2CF2CAD1" w14:textId="77777777" w:rsidR="00BC4AF3" w:rsidRDefault="00BC4AF3" w:rsidP="00BC4AF3">
      <w:pPr>
        <w:pStyle w:val="AmdtsEntryHd"/>
      </w:pPr>
      <w:r>
        <w:t>Service of documents</w:t>
      </w:r>
    </w:p>
    <w:p w14:paraId="795B80E0" w14:textId="77777777" w:rsidR="00BC4AF3" w:rsidRDefault="00BC4AF3" w:rsidP="00BC4AF3">
      <w:pPr>
        <w:pStyle w:val="AmdtsEntries"/>
      </w:pPr>
      <w:r>
        <w:t>pt 18.5 hdg</w:t>
      </w:r>
      <w:r>
        <w:tab/>
        <w:t>renum as pt 19.5 hdg</w:t>
      </w:r>
    </w:p>
    <w:p w14:paraId="466C001E" w14:textId="77777777" w:rsidR="00BC4AF3" w:rsidRDefault="00BC4AF3" w:rsidP="00BC4AF3">
      <w:pPr>
        <w:pStyle w:val="AmdtsEntryHd"/>
      </w:pPr>
      <w:r>
        <w:t>Other matters</w:t>
      </w:r>
    </w:p>
    <w:p w14:paraId="384D6AB9" w14:textId="77777777" w:rsidR="00BC4AF3" w:rsidRDefault="00BC4AF3" w:rsidP="00BC4AF3">
      <w:pPr>
        <w:pStyle w:val="AmdtsEntries"/>
      </w:pPr>
      <w:r>
        <w:t>pt 18.6 hdg</w:t>
      </w:r>
      <w:r>
        <w:tab/>
        <w:t>renum as pt 19.7 hdg</w:t>
      </w:r>
    </w:p>
    <w:p w14:paraId="0D03FD4C" w14:textId="77777777" w:rsidR="00BC4AF3" w:rsidRDefault="00BC4AF3" w:rsidP="00BC4AF3">
      <w:pPr>
        <w:pStyle w:val="AmdtsEntryHd"/>
      </w:pPr>
      <w:r>
        <w:t xml:space="preserve">Meaning of </w:t>
      </w:r>
      <w:r w:rsidRPr="00476D06">
        <w:rPr>
          <w:rStyle w:val="charItals"/>
        </w:rPr>
        <w:t>ACT law</w:t>
      </w:r>
      <w:r w:rsidR="00B54F36">
        <w:t>—</w:t>
      </w:r>
      <w:r>
        <w:t>ch 18</w:t>
      </w:r>
    </w:p>
    <w:p w14:paraId="6D190806" w14:textId="77777777" w:rsidR="00BC4AF3" w:rsidRDefault="00BC4AF3" w:rsidP="004027C9">
      <w:pPr>
        <w:pStyle w:val="AmdtsEntries"/>
      </w:pPr>
      <w:r>
        <w:t>s 188</w:t>
      </w:r>
      <w:r>
        <w:tab/>
        <w:t>orig s 188 renum as s 184</w:t>
      </w:r>
    </w:p>
    <w:p w14:paraId="7455CFF4" w14:textId="67CE1551" w:rsidR="00BC4AF3" w:rsidRDefault="00BC4AF3" w:rsidP="00BC4AF3">
      <w:pPr>
        <w:pStyle w:val="AmdtsEntries"/>
      </w:pPr>
      <w:r>
        <w:tab/>
        <w:t xml:space="preserve">ins </w:t>
      </w:r>
      <w:hyperlink r:id="rId10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B17B48F" w14:textId="7F43EC1B" w:rsidR="00BC4AF3" w:rsidRDefault="00BC4AF3" w:rsidP="00BC4AF3">
      <w:pPr>
        <w:pStyle w:val="AmdtsEntries"/>
      </w:pPr>
      <w:r>
        <w:tab/>
        <w:t xml:space="preserve">sub </w:t>
      </w:r>
      <w:hyperlink r:id="rId108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2.89</w:t>
      </w:r>
    </w:p>
    <w:p w14:paraId="7776A198" w14:textId="77777777" w:rsidR="00BC4AF3" w:rsidRDefault="00BC4AF3" w:rsidP="00BC4AF3">
      <w:pPr>
        <w:pStyle w:val="AmdtsEntryHd"/>
      </w:pPr>
      <w:r>
        <w:lastRenderedPageBreak/>
        <w:t>Reference to offence includes reference to related ancillary offences</w:t>
      </w:r>
    </w:p>
    <w:p w14:paraId="1D2247A5" w14:textId="77777777" w:rsidR="00BC4AF3" w:rsidRDefault="00BC4AF3" w:rsidP="004027C9">
      <w:pPr>
        <w:pStyle w:val="AmdtsEntries"/>
      </w:pPr>
      <w:r>
        <w:t>s 189</w:t>
      </w:r>
      <w:r>
        <w:tab/>
        <w:t>orig s 189 renum as s 185</w:t>
      </w:r>
    </w:p>
    <w:p w14:paraId="47234F7F" w14:textId="1D2F717F" w:rsidR="00BC4AF3" w:rsidRDefault="00BC4AF3" w:rsidP="004027C9">
      <w:pPr>
        <w:pStyle w:val="AmdtsEntries"/>
      </w:pPr>
      <w:r>
        <w:tab/>
        <w:t xml:space="preserve">ins </w:t>
      </w:r>
      <w:hyperlink r:id="rId10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30AD8AB6" w14:textId="59F27E51" w:rsidR="00BC4AF3" w:rsidRDefault="00BC4AF3" w:rsidP="00BC4AF3">
      <w:pPr>
        <w:pStyle w:val="AmdtsEntries"/>
      </w:pPr>
      <w:r>
        <w:tab/>
        <w:t xml:space="preserve">am </w:t>
      </w:r>
      <w:hyperlink r:id="rId1086" w:tooltip="Criminal Code 2002" w:history="1">
        <w:r w:rsidR="003F5F90" w:rsidRPr="003F5F90">
          <w:rPr>
            <w:rStyle w:val="charCitHyperlinkAbbrev"/>
          </w:rPr>
          <w:t>A2002</w:t>
        </w:r>
        <w:r w:rsidR="003F5F90" w:rsidRPr="003F5F90">
          <w:rPr>
            <w:rStyle w:val="charCitHyperlinkAbbrev"/>
          </w:rPr>
          <w:noBreakHyphen/>
          <w:t>51</w:t>
        </w:r>
      </w:hyperlink>
      <w:r>
        <w:t xml:space="preserve"> amdt 1.24, amdt 1.25; </w:t>
      </w:r>
      <w:hyperlink r:id="rId108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2.90, amdt 2.91; </w:t>
      </w:r>
      <w:hyperlink r:id="rId1088"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1.93</w:t>
      </w:r>
    </w:p>
    <w:p w14:paraId="0CAF3E37" w14:textId="77777777" w:rsidR="00BC4AF3" w:rsidRDefault="00BC4AF3" w:rsidP="00BC4AF3">
      <w:pPr>
        <w:pStyle w:val="AmdtsEntryHd"/>
      </w:pPr>
      <w:r>
        <w:t>Indictable and summary offences</w:t>
      </w:r>
    </w:p>
    <w:p w14:paraId="39F26C25" w14:textId="77777777" w:rsidR="00BC4AF3" w:rsidRDefault="00BC4AF3" w:rsidP="00D31BF7">
      <w:pPr>
        <w:pStyle w:val="AmdtsEntries"/>
        <w:keepNext/>
      </w:pPr>
      <w:r>
        <w:t>s 190</w:t>
      </w:r>
      <w:r>
        <w:tab/>
        <w:t>orig s 190 renum as s 186</w:t>
      </w:r>
    </w:p>
    <w:p w14:paraId="242B88B5" w14:textId="528B2935" w:rsidR="00BC4AF3" w:rsidRDefault="00BC4AF3" w:rsidP="00D31BF7">
      <w:pPr>
        <w:pStyle w:val="AmdtsEntries"/>
        <w:keepNext/>
      </w:pPr>
      <w:r>
        <w:tab/>
        <w:t xml:space="preserve">ins </w:t>
      </w:r>
      <w:hyperlink r:id="rId10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3528433F" w14:textId="1D00E44F" w:rsidR="00BC4AF3" w:rsidRPr="00D24BCD" w:rsidRDefault="00BC4AF3" w:rsidP="00BC4AF3">
      <w:pPr>
        <w:pStyle w:val="AmdtsEntries"/>
      </w:pPr>
      <w:r>
        <w:tab/>
        <w:t xml:space="preserve">am </w:t>
      </w:r>
      <w:hyperlink r:id="rId109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2.50; ss renum R21 LA (see </w:t>
      </w:r>
      <w:hyperlink r:id="rId109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r w:rsidRPr="00D24BCD">
        <w:t xml:space="preserve">amdt 2.51); </w:t>
      </w:r>
      <w:hyperlink r:id="rId1092" w:tooltip="Statute Law Amendment Act 2005" w:history="1">
        <w:r w:rsidR="003F5F90" w:rsidRPr="003F5F90">
          <w:rPr>
            <w:rStyle w:val="charCitHyperlinkAbbrev"/>
          </w:rPr>
          <w:t>A2005</w:t>
        </w:r>
        <w:r w:rsidR="003F5F90" w:rsidRPr="003F5F90">
          <w:rPr>
            <w:rStyle w:val="charCitHyperlinkAbbrev"/>
          </w:rPr>
          <w:noBreakHyphen/>
          <w:t>20</w:t>
        </w:r>
      </w:hyperlink>
      <w:r w:rsidRPr="00D24BCD">
        <w:t xml:space="preserve"> amdt 2.92; </w:t>
      </w:r>
      <w:hyperlink r:id="rId1093" w:tooltip="Crimes Legislation Amendment Act 2008" w:history="1">
        <w:r w:rsidR="003F5F90" w:rsidRPr="003F5F90">
          <w:rPr>
            <w:rStyle w:val="charCitHyperlinkAbbrev"/>
          </w:rPr>
          <w:t>A2008</w:t>
        </w:r>
        <w:r w:rsidR="003F5F90" w:rsidRPr="003F5F90">
          <w:rPr>
            <w:rStyle w:val="charCitHyperlinkAbbrev"/>
          </w:rPr>
          <w:noBreakHyphen/>
          <w:t>44</w:t>
        </w:r>
      </w:hyperlink>
      <w:r w:rsidRPr="00D24BCD">
        <w:t xml:space="preserve"> amdt 1.62</w:t>
      </w:r>
    </w:p>
    <w:p w14:paraId="64A8AA44" w14:textId="77777777" w:rsidR="00BC4AF3" w:rsidRDefault="00BC4AF3" w:rsidP="00BC4AF3">
      <w:pPr>
        <w:pStyle w:val="AmdtsEntryHd"/>
      </w:pPr>
      <w:r>
        <w:rPr>
          <w:color w:val="000000"/>
        </w:rPr>
        <w:t>Offences against 2 or more laws</w:t>
      </w:r>
    </w:p>
    <w:p w14:paraId="3598DF80" w14:textId="77777777" w:rsidR="00BC4AF3" w:rsidRDefault="00BC4AF3" w:rsidP="00AD7339">
      <w:pPr>
        <w:pStyle w:val="AmdtsEntries"/>
        <w:keepNext/>
      </w:pPr>
      <w:r>
        <w:t>s 191</w:t>
      </w:r>
      <w:r>
        <w:tab/>
        <w:t>orig s 191 renum as s 187</w:t>
      </w:r>
    </w:p>
    <w:p w14:paraId="44C30173" w14:textId="224CCCD7" w:rsidR="00BC4AF3" w:rsidRDefault="00BC4AF3" w:rsidP="00BC4AF3">
      <w:pPr>
        <w:pStyle w:val="AmdtsEntries"/>
      </w:pPr>
      <w:r>
        <w:tab/>
        <w:t xml:space="preserve">ins </w:t>
      </w:r>
      <w:hyperlink r:id="rId10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081B6B5A" w14:textId="7C5278DF" w:rsidR="00BC4AF3" w:rsidRDefault="00BC4AF3" w:rsidP="00BC4AF3">
      <w:pPr>
        <w:pStyle w:val="AmdtsEntries"/>
      </w:pPr>
      <w:r>
        <w:tab/>
        <w:t xml:space="preserve">am </w:t>
      </w:r>
      <w:hyperlink r:id="rId109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2.93-2.96</w:t>
      </w:r>
    </w:p>
    <w:p w14:paraId="1EF2159E" w14:textId="77777777" w:rsidR="00BC4AF3" w:rsidRDefault="00BC4AF3" w:rsidP="00BC4AF3">
      <w:pPr>
        <w:pStyle w:val="AmdtsEntryHd"/>
      </w:pPr>
      <w:r>
        <w:t>When must prosecutions begin?</w:t>
      </w:r>
    </w:p>
    <w:p w14:paraId="48341189" w14:textId="66D89EF7" w:rsidR="00BC4AF3" w:rsidRDefault="00BC4AF3" w:rsidP="004027C9">
      <w:pPr>
        <w:pStyle w:val="AmdtsEntries"/>
      </w:pPr>
      <w:r>
        <w:t>s 192</w:t>
      </w:r>
      <w:r>
        <w:tab/>
        <w:t xml:space="preserve">ins </w:t>
      </w:r>
      <w:hyperlink r:id="rId10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0918505" w14:textId="41B127C3" w:rsidR="00BC4AF3" w:rsidRDefault="00BC4AF3" w:rsidP="00BC4AF3">
      <w:pPr>
        <w:pStyle w:val="AmdtsEntries"/>
      </w:pPr>
      <w:r>
        <w:tab/>
        <w:t xml:space="preserve">am </w:t>
      </w:r>
      <w:hyperlink r:id="rId1097" w:tooltip="Criminal Code 2002" w:history="1">
        <w:r w:rsidR="003F5F90" w:rsidRPr="003F5F90">
          <w:rPr>
            <w:rStyle w:val="charCitHyperlinkAbbrev"/>
          </w:rPr>
          <w:t>A2002</w:t>
        </w:r>
        <w:r w:rsidR="003F5F90" w:rsidRPr="003F5F90">
          <w:rPr>
            <w:rStyle w:val="charCitHyperlinkAbbrev"/>
          </w:rPr>
          <w:noBreakHyphen/>
          <w:t>51</w:t>
        </w:r>
      </w:hyperlink>
      <w:r>
        <w:t xml:space="preserve"> amdt 1.26; </w:t>
      </w:r>
      <w:hyperlink r:id="rId1098"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r>
        <w:t xml:space="preserve"> s 90; </w:t>
      </w:r>
      <w:hyperlink r:id="rId1099"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27; </w:t>
      </w:r>
      <w:hyperlink r:id="rId110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2.97; </w:t>
      </w:r>
      <w:hyperlink r:id="rId1101"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1.94; </w:t>
      </w:r>
      <w:hyperlink r:id="rId110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2.15, amdt 2.16; </w:t>
      </w:r>
      <w:hyperlink r:id="rId1103" w:tooltip="Statute Law Amendment Act 2007 (No 2)" w:history="1">
        <w:r w:rsidR="003F5F90" w:rsidRPr="003F5F90">
          <w:rPr>
            <w:rStyle w:val="charCitHyperlinkAbbrev"/>
          </w:rPr>
          <w:t>A2007</w:t>
        </w:r>
        <w:r w:rsidR="003F5F90" w:rsidRPr="003F5F90">
          <w:rPr>
            <w:rStyle w:val="charCitHyperlinkAbbrev"/>
          </w:rPr>
          <w:noBreakHyphen/>
          <w:t>16</w:t>
        </w:r>
      </w:hyperlink>
      <w:r>
        <w:t xml:space="preserve"> amdt 2.1, amdt 2.2</w:t>
      </w:r>
    </w:p>
    <w:p w14:paraId="39A8D8E6" w14:textId="77777777" w:rsidR="00BC4AF3" w:rsidRDefault="00BC4AF3" w:rsidP="00BC4AF3">
      <w:pPr>
        <w:pStyle w:val="AmdtsEntryHd"/>
      </w:pPr>
      <w:r>
        <w:t>Continuing offences</w:t>
      </w:r>
    </w:p>
    <w:p w14:paraId="1D95BF5B" w14:textId="2F34AB6D" w:rsidR="00BC4AF3" w:rsidRDefault="00BC4AF3" w:rsidP="00BC4AF3">
      <w:pPr>
        <w:pStyle w:val="AmdtsEntries"/>
      </w:pPr>
      <w:r>
        <w:t>s 193</w:t>
      </w:r>
      <w:r>
        <w:tab/>
        <w:t xml:space="preserve">ins </w:t>
      </w:r>
      <w:hyperlink r:id="rId11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4DACAB2" w14:textId="50FD53DA" w:rsidR="00BC4AF3" w:rsidRDefault="00BC4AF3" w:rsidP="00BC4AF3">
      <w:pPr>
        <w:pStyle w:val="AmdtsEntries"/>
      </w:pPr>
      <w:r>
        <w:tab/>
        <w:t xml:space="preserve">am </w:t>
      </w:r>
      <w:hyperlink r:id="rId110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2.98</w:t>
      </w:r>
    </w:p>
    <w:p w14:paraId="289ED0D4" w14:textId="77777777" w:rsidR="00BC4AF3" w:rsidRDefault="00BC4AF3" w:rsidP="00BC4AF3">
      <w:pPr>
        <w:pStyle w:val="AmdtsEntryHd"/>
      </w:pPr>
      <w:r>
        <w:t>Administrative and machinery provisions</w:t>
      </w:r>
    </w:p>
    <w:p w14:paraId="6FBE1766" w14:textId="77777777" w:rsidR="00BC4AF3" w:rsidRDefault="00BC4AF3" w:rsidP="004027C9">
      <w:pPr>
        <w:pStyle w:val="AmdtsEntries"/>
      </w:pPr>
      <w:r>
        <w:t>ch 19 hdg</w:t>
      </w:r>
      <w:r>
        <w:tab/>
        <w:t>(prev ch 12 hdg) renum as ch 19 hdg and then ch 20 hdg</w:t>
      </w:r>
    </w:p>
    <w:p w14:paraId="6A94A1B5" w14:textId="45DECE50" w:rsidR="00BC4AF3" w:rsidRDefault="00BC4AF3" w:rsidP="004027C9">
      <w:pPr>
        <w:pStyle w:val="AmdtsEntries"/>
      </w:pPr>
      <w:r>
        <w:tab/>
        <w:t xml:space="preserve">(prev ch 18 hdg) ins </w:t>
      </w:r>
      <w:hyperlink r:id="rId11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30C8E1E" w14:textId="2FA2C438" w:rsidR="00BC4AF3" w:rsidRDefault="00BC4AF3" w:rsidP="00BC4AF3">
      <w:pPr>
        <w:pStyle w:val="AmdtsEntries"/>
      </w:pPr>
      <w:r>
        <w:tab/>
        <w:t xml:space="preserve">renum as ch 19 hdg </w:t>
      </w:r>
      <w:hyperlink r:id="rId11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3B50E48" w14:textId="77777777" w:rsidR="00BC4AF3" w:rsidRDefault="00BC4AF3" w:rsidP="00BC4AF3">
      <w:pPr>
        <w:pStyle w:val="AmdtsEntryHd"/>
      </w:pPr>
      <w:r>
        <w:t>Introductory</w:t>
      </w:r>
    </w:p>
    <w:p w14:paraId="03F1C3E4" w14:textId="65B8EFAB" w:rsidR="00BC4AF3" w:rsidRDefault="00BC4AF3" w:rsidP="004027C9">
      <w:pPr>
        <w:pStyle w:val="AmdtsEntries"/>
      </w:pPr>
      <w:r>
        <w:t>pt 19.1 hdg</w:t>
      </w:r>
      <w:r>
        <w:tab/>
        <w:t xml:space="preserve">(prev pt 18.1 hdg) ins </w:t>
      </w:r>
      <w:hyperlink r:id="rId11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CF4AC4F" w14:textId="68159086" w:rsidR="00BC4AF3" w:rsidRDefault="00BC4AF3" w:rsidP="00BC4AF3">
      <w:pPr>
        <w:pStyle w:val="AmdtsEntries"/>
      </w:pPr>
      <w:r>
        <w:tab/>
        <w:t xml:space="preserve">renum </w:t>
      </w:r>
      <w:hyperlink r:id="rId11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1835288" w14:textId="77777777" w:rsidR="00BC4AF3" w:rsidRDefault="00BC4AF3" w:rsidP="00BC4AF3">
      <w:pPr>
        <w:pStyle w:val="AmdtsEntryHd"/>
      </w:pPr>
      <w:r>
        <w:t xml:space="preserve">Meaning of </w:t>
      </w:r>
      <w:r>
        <w:rPr>
          <w:rStyle w:val="charItals"/>
        </w:rPr>
        <w:t>law</w:t>
      </w:r>
      <w:r w:rsidR="00B54F36">
        <w:t>—</w:t>
      </w:r>
      <w:r>
        <w:t>ch 19</w:t>
      </w:r>
    </w:p>
    <w:p w14:paraId="2601DA63" w14:textId="73383CF9" w:rsidR="00BC4AF3" w:rsidRDefault="00BC4AF3" w:rsidP="009C2737">
      <w:pPr>
        <w:pStyle w:val="AmdtsEntries"/>
        <w:keepNext/>
      </w:pPr>
      <w:r>
        <w:t>s 195</w:t>
      </w:r>
      <w:r>
        <w:tab/>
        <w:t xml:space="preserve">ins </w:t>
      </w:r>
      <w:hyperlink r:id="rId11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023DD89" w14:textId="31536D14" w:rsidR="00BC4AF3" w:rsidRDefault="00BC4AF3" w:rsidP="00BC4AF3">
      <w:pPr>
        <w:pStyle w:val="AmdtsEntries"/>
      </w:pPr>
      <w:r>
        <w:tab/>
        <w:t xml:space="preserve">am </w:t>
      </w:r>
      <w:hyperlink r:id="rId111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2.99</w:t>
      </w:r>
    </w:p>
    <w:p w14:paraId="6AF6A061" w14:textId="77777777" w:rsidR="00BC4AF3" w:rsidRDefault="00BC4AF3" w:rsidP="00BC4AF3">
      <w:pPr>
        <w:pStyle w:val="AmdtsEntryHd"/>
      </w:pPr>
      <w:r>
        <w:t>Functions</w:t>
      </w:r>
    </w:p>
    <w:p w14:paraId="12739600" w14:textId="6B6790FE" w:rsidR="00BC4AF3" w:rsidRDefault="00BC4AF3" w:rsidP="004027C9">
      <w:pPr>
        <w:pStyle w:val="AmdtsEntries"/>
      </w:pPr>
      <w:r>
        <w:t>pt 19.2 hdg</w:t>
      </w:r>
      <w:r>
        <w:tab/>
        <w:t xml:space="preserve">(prev pt 18.2 hdg) ins </w:t>
      </w:r>
      <w:hyperlink r:id="rId11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74E3751" w14:textId="47A0FD0A" w:rsidR="00BC4AF3" w:rsidRDefault="00BC4AF3" w:rsidP="00BC4AF3">
      <w:pPr>
        <w:pStyle w:val="AmdtsEntries"/>
      </w:pPr>
      <w:r>
        <w:tab/>
        <w:t xml:space="preserve">renum </w:t>
      </w:r>
      <w:hyperlink r:id="rId11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EAD1CE8" w14:textId="77777777" w:rsidR="00BC4AF3" w:rsidRDefault="00BC4AF3" w:rsidP="00BC4AF3">
      <w:pPr>
        <w:pStyle w:val="AmdtsEntryHd"/>
      </w:pPr>
      <w:r>
        <w:t xml:space="preserve">Provision giving function gives power to exercise function </w:t>
      </w:r>
    </w:p>
    <w:p w14:paraId="223ABB23" w14:textId="6C5066E7" w:rsidR="00BC4AF3" w:rsidRDefault="00BC4AF3" w:rsidP="00BC4AF3">
      <w:pPr>
        <w:pStyle w:val="AmdtsEntries"/>
      </w:pPr>
      <w:r>
        <w:t>s 196</w:t>
      </w:r>
      <w:r>
        <w:tab/>
        <w:t xml:space="preserve">ins </w:t>
      </w:r>
      <w:hyperlink r:id="rId11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29F2CD" w14:textId="77777777" w:rsidR="00BC4AF3" w:rsidRDefault="00BC4AF3" w:rsidP="00BC4AF3">
      <w:pPr>
        <w:pStyle w:val="AmdtsEntryHd"/>
      </w:pPr>
      <w:r>
        <w:rPr>
          <w:color w:val="000000"/>
        </w:rPr>
        <w:t>Statutory functions may be exercised from time to time</w:t>
      </w:r>
    </w:p>
    <w:p w14:paraId="5E546814" w14:textId="09D05A96" w:rsidR="00BC4AF3" w:rsidRDefault="00BC4AF3" w:rsidP="004027C9">
      <w:pPr>
        <w:pStyle w:val="AmdtsEntries"/>
      </w:pPr>
      <w:r>
        <w:t>s 197</w:t>
      </w:r>
      <w:r>
        <w:tab/>
        <w:t xml:space="preserve">ins </w:t>
      </w:r>
      <w:hyperlink r:id="rId111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729BDA6" w14:textId="39C0EFB4" w:rsidR="00BC4AF3" w:rsidRDefault="00BC4AF3" w:rsidP="00BC4AF3">
      <w:pPr>
        <w:pStyle w:val="AmdtsEntries"/>
      </w:pPr>
      <w:r>
        <w:tab/>
        <w:t xml:space="preserve">am </w:t>
      </w:r>
      <w:hyperlink r:id="rId11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1.113, amdt 1.114; </w:t>
      </w:r>
      <w:hyperlink r:id="rId111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2.100</w:t>
      </w:r>
    </w:p>
    <w:p w14:paraId="475D8935" w14:textId="77777777" w:rsidR="00BC4AF3" w:rsidRDefault="00BC4AF3" w:rsidP="00BC4AF3">
      <w:pPr>
        <w:pStyle w:val="AmdtsEntryHd"/>
      </w:pPr>
      <w:r>
        <w:lastRenderedPageBreak/>
        <w:t xml:space="preserve">Functions of bodies </w:t>
      </w:r>
    </w:p>
    <w:p w14:paraId="6A65926A" w14:textId="7A1ECA80" w:rsidR="00BC4AF3" w:rsidRDefault="00BC4AF3" w:rsidP="004027C9">
      <w:pPr>
        <w:pStyle w:val="AmdtsEntries"/>
      </w:pPr>
      <w:r>
        <w:t>s 199</w:t>
      </w:r>
      <w:r>
        <w:tab/>
        <w:t xml:space="preserve">ins </w:t>
      </w:r>
      <w:hyperlink r:id="rId11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5AED661" w14:textId="6C0E7853" w:rsidR="00BC4AF3" w:rsidRDefault="00BC4AF3" w:rsidP="00BC4AF3">
      <w:pPr>
        <w:pStyle w:val="AmdtsEntries"/>
      </w:pPr>
      <w:r>
        <w:tab/>
        <w:t xml:space="preserve">am </w:t>
      </w:r>
      <w:hyperlink r:id="rId11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1.115, amdt 1.116; ss renum R5 LA (see </w:t>
      </w:r>
      <w:hyperlink r:id="rId11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1.117); </w:t>
      </w:r>
      <w:hyperlink r:id="rId112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2.32, amdt 2.33; ss renum R20 LA (see </w:t>
      </w:r>
      <w:hyperlink r:id="rId112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2.34)</w:t>
      </w:r>
    </w:p>
    <w:p w14:paraId="2F633A54" w14:textId="77777777" w:rsidR="00BC4AF3" w:rsidRDefault="00BC4AF3" w:rsidP="00BC4AF3">
      <w:pPr>
        <w:pStyle w:val="AmdtsEntryHd"/>
      </w:pPr>
      <w:r>
        <w:t xml:space="preserve">Functions of occupants of positions </w:t>
      </w:r>
    </w:p>
    <w:p w14:paraId="0CC1825C" w14:textId="46B02B08" w:rsidR="00BC4AF3" w:rsidRDefault="00BC4AF3" w:rsidP="00BC4AF3">
      <w:pPr>
        <w:pStyle w:val="AmdtsEntries"/>
      </w:pPr>
      <w:r>
        <w:t>s 200</w:t>
      </w:r>
      <w:r>
        <w:tab/>
        <w:t xml:space="preserve">ins </w:t>
      </w:r>
      <w:hyperlink r:id="rId112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6B2AEBA" w14:textId="77777777" w:rsidR="00BC4AF3" w:rsidRDefault="00BC4AF3" w:rsidP="00BC4AF3">
      <w:pPr>
        <w:pStyle w:val="AmdtsEntryHd"/>
      </w:pPr>
      <w:r>
        <w:t>Appointments</w:t>
      </w:r>
    </w:p>
    <w:p w14:paraId="3FE61553" w14:textId="2A0887F8" w:rsidR="00BC4AF3" w:rsidRDefault="00BC4AF3" w:rsidP="004027C9">
      <w:pPr>
        <w:pStyle w:val="AmdtsEntries"/>
      </w:pPr>
      <w:r>
        <w:t>pt 19.3 hdg</w:t>
      </w:r>
      <w:r>
        <w:tab/>
        <w:t xml:space="preserve">(prev pt 18.3 hdg) ins </w:t>
      </w:r>
      <w:hyperlink r:id="rId11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8CCDF73" w14:textId="6B565915" w:rsidR="00BC4AF3" w:rsidRDefault="00BC4AF3" w:rsidP="00BC4AF3">
      <w:pPr>
        <w:pStyle w:val="AmdtsEntries"/>
      </w:pPr>
      <w:r>
        <w:tab/>
        <w:t xml:space="preserve">renum </w:t>
      </w:r>
      <w:hyperlink r:id="rId11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66A537DC" w14:textId="77777777" w:rsidR="00BC4AF3" w:rsidRDefault="00BC4AF3" w:rsidP="00BC4AF3">
      <w:pPr>
        <w:pStyle w:val="AmdtsEntryHd"/>
      </w:pPr>
      <w:r>
        <w:t>Appointments—general</w:t>
      </w:r>
    </w:p>
    <w:p w14:paraId="6B5CE124" w14:textId="435F4B3F" w:rsidR="00BC4AF3" w:rsidRDefault="00BC4AF3" w:rsidP="004027C9">
      <w:pPr>
        <w:pStyle w:val="AmdtsEntries"/>
      </w:pPr>
      <w:r>
        <w:t>div 19.3.1 hdg</w:t>
      </w:r>
      <w:r>
        <w:tab/>
        <w:t xml:space="preserve">(prev div 18.3.1 hdg) ins </w:t>
      </w:r>
      <w:hyperlink r:id="rId112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5360355" w14:textId="7620D9BB" w:rsidR="00BC4AF3" w:rsidRDefault="00BC4AF3" w:rsidP="004027C9">
      <w:pPr>
        <w:pStyle w:val="AmdtsEntries"/>
      </w:pPr>
      <w:r>
        <w:tab/>
        <w:t xml:space="preserve">renum </w:t>
      </w:r>
      <w:hyperlink r:id="rId11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642ACB63" w14:textId="7638C6E8" w:rsidR="00BC4AF3" w:rsidRDefault="00BC4AF3" w:rsidP="004027C9">
      <w:pPr>
        <w:pStyle w:val="AmdtsEntries"/>
      </w:pPr>
      <w:r>
        <w:tab/>
        <w:t xml:space="preserve">sub </w:t>
      </w:r>
      <w:hyperlink r:id="rId112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2.52</w:t>
      </w:r>
    </w:p>
    <w:p w14:paraId="58C98A4D" w14:textId="064DD3A9" w:rsidR="00BC4AF3" w:rsidRDefault="00BC4AF3" w:rsidP="00BC4AF3">
      <w:pPr>
        <w:pStyle w:val="AmdtsEntries"/>
      </w:pPr>
      <w:r>
        <w:t>div 19.3.1 note</w:t>
      </w:r>
      <w:r>
        <w:tab/>
        <w:t xml:space="preserve">ins </w:t>
      </w:r>
      <w:hyperlink r:id="rId11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1.118</w:t>
      </w:r>
    </w:p>
    <w:p w14:paraId="4DDC4941" w14:textId="73340521" w:rsidR="00DA071C" w:rsidRDefault="00DA071C" w:rsidP="00BC4AF3">
      <w:pPr>
        <w:pStyle w:val="AmdtsEntries"/>
      </w:pPr>
      <w:r>
        <w:tab/>
        <w:t xml:space="preserve">am </w:t>
      </w:r>
      <w:hyperlink r:id="rId1130" w:tooltip="Legislation (Legislative Assembly Committees) Amendment Act 2022" w:history="1">
        <w:r>
          <w:rPr>
            <w:color w:val="0000FF" w:themeColor="hyperlink"/>
          </w:rPr>
          <w:t>A2022-4</w:t>
        </w:r>
      </w:hyperlink>
      <w:r>
        <w:t xml:space="preserve"> amdt 1.43</w:t>
      </w:r>
    </w:p>
    <w:p w14:paraId="46CB970C" w14:textId="77777777" w:rsidR="00BC4AF3" w:rsidRDefault="00B54F36" w:rsidP="00BC4AF3">
      <w:pPr>
        <w:pStyle w:val="AmdtsEntryHd"/>
      </w:pPr>
      <w:r>
        <w:t>Application—</w:t>
      </w:r>
      <w:r w:rsidR="00BC4AF3">
        <w:t xml:space="preserve">div 19.3.1 </w:t>
      </w:r>
    </w:p>
    <w:p w14:paraId="0B6E707E" w14:textId="2CB2B2BA" w:rsidR="00BC4AF3" w:rsidRDefault="00BC4AF3" w:rsidP="004027C9">
      <w:pPr>
        <w:pStyle w:val="AmdtsEntries"/>
      </w:pPr>
      <w:r>
        <w:t>s 205</w:t>
      </w:r>
      <w:r>
        <w:tab/>
        <w:t xml:space="preserve">ins </w:t>
      </w:r>
      <w:hyperlink r:id="rId11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6DE500A" w14:textId="57382EC6" w:rsidR="00BC4AF3" w:rsidRDefault="00BC4AF3" w:rsidP="00BC4AF3">
      <w:pPr>
        <w:pStyle w:val="AmdtsEntries"/>
      </w:pPr>
      <w:r>
        <w:tab/>
        <w:t xml:space="preserve">am </w:t>
      </w:r>
      <w:hyperlink r:id="rId11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1.119, amdt 1.120</w:t>
      </w:r>
    </w:p>
    <w:p w14:paraId="39B1674D" w14:textId="77777777" w:rsidR="00BC4AF3" w:rsidRDefault="00BC4AF3" w:rsidP="00BC4AF3">
      <w:pPr>
        <w:pStyle w:val="AmdtsEntryHd"/>
      </w:pPr>
      <w:r>
        <w:t>Appointments must be in writing etc</w:t>
      </w:r>
    </w:p>
    <w:p w14:paraId="65D4BC61" w14:textId="11EB150B" w:rsidR="00BC4AF3" w:rsidRDefault="00BC4AF3" w:rsidP="004027C9">
      <w:pPr>
        <w:pStyle w:val="AmdtsEntries"/>
      </w:pPr>
      <w:r>
        <w:t>s 206</w:t>
      </w:r>
      <w:r>
        <w:tab/>
        <w:t xml:space="preserve">ins </w:t>
      </w:r>
      <w:hyperlink r:id="rId113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D4BB30D" w14:textId="59E7F96A" w:rsidR="00BC4AF3" w:rsidRDefault="00BC4AF3" w:rsidP="00BC4AF3">
      <w:pPr>
        <w:pStyle w:val="AmdtsEntries"/>
      </w:pPr>
      <w:r>
        <w:tab/>
        <w:t xml:space="preserve">sub </w:t>
      </w:r>
      <w:hyperlink r:id="rId11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25</w:t>
      </w:r>
    </w:p>
    <w:p w14:paraId="4C20BD15" w14:textId="77777777" w:rsidR="00BC4AF3" w:rsidRDefault="00BC4AF3" w:rsidP="00BC4AF3">
      <w:pPr>
        <w:pStyle w:val="AmdtsEntryHd"/>
      </w:pPr>
      <w:r>
        <w:t>Appointment may be by name or position</w:t>
      </w:r>
    </w:p>
    <w:p w14:paraId="1F02B3C9" w14:textId="5BD9CFF1" w:rsidR="00BC4AF3" w:rsidRDefault="00BC4AF3" w:rsidP="00BC4AF3">
      <w:pPr>
        <w:pStyle w:val="AmdtsEntries"/>
      </w:pPr>
      <w:r>
        <w:t>s 207</w:t>
      </w:r>
      <w:r>
        <w:tab/>
        <w:t xml:space="preserve">ins </w:t>
      </w:r>
      <w:hyperlink r:id="rId11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5B7E1BD" w14:textId="77777777" w:rsidR="00BC4AF3" w:rsidRDefault="00BC4AF3" w:rsidP="00BC4AF3">
      <w:pPr>
        <w:pStyle w:val="AmdtsEntryHd"/>
      </w:pPr>
      <w:r>
        <w:t xml:space="preserve">Power of appointment includes power to suspend etc </w:t>
      </w:r>
    </w:p>
    <w:p w14:paraId="3A5BE095" w14:textId="1FEFB2C6" w:rsidR="00BC4AF3" w:rsidRDefault="00BC4AF3" w:rsidP="00DD7BFB">
      <w:pPr>
        <w:pStyle w:val="AmdtsEntries"/>
        <w:keepNext/>
      </w:pPr>
      <w:r>
        <w:t>s 208</w:t>
      </w:r>
      <w:r>
        <w:tab/>
        <w:t xml:space="preserve">ins </w:t>
      </w:r>
      <w:hyperlink r:id="rId11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C3948F" w14:textId="1F4DFD61" w:rsidR="00BC4AF3" w:rsidRDefault="00BC4AF3" w:rsidP="00BC4AF3">
      <w:pPr>
        <w:pStyle w:val="AmdtsEntries"/>
      </w:pPr>
      <w:r>
        <w:tab/>
        <w:t xml:space="preserve">am </w:t>
      </w:r>
      <w:hyperlink r:id="rId113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2.101</w:t>
      </w:r>
    </w:p>
    <w:p w14:paraId="77272962" w14:textId="77777777" w:rsidR="00BC4AF3" w:rsidRDefault="00BC4AF3" w:rsidP="00BC4AF3">
      <w:pPr>
        <w:pStyle w:val="AmdtsEntryHd"/>
      </w:pPr>
      <w:r>
        <w:t xml:space="preserve">Power of appointment includes power to make acting appointment </w:t>
      </w:r>
    </w:p>
    <w:p w14:paraId="346B831F" w14:textId="6F12B470" w:rsidR="00BC4AF3" w:rsidRDefault="00BC4AF3" w:rsidP="00BC4AF3">
      <w:pPr>
        <w:pStyle w:val="AmdtsEntries"/>
      </w:pPr>
      <w:r>
        <w:t>s 209</w:t>
      </w:r>
      <w:r>
        <w:tab/>
        <w:t xml:space="preserve">ins </w:t>
      </w:r>
      <w:hyperlink r:id="rId11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B92131B" w14:textId="77777777" w:rsidR="00BC4AF3" w:rsidRDefault="00BC4AF3" w:rsidP="00BC4AF3">
      <w:pPr>
        <w:pStyle w:val="AmdtsEntryHd"/>
      </w:pPr>
      <w:r>
        <w:t>Resignation of appointment</w:t>
      </w:r>
    </w:p>
    <w:p w14:paraId="4DF3BA4A" w14:textId="2CC62C4F" w:rsidR="00BC4AF3" w:rsidRDefault="00BC4AF3" w:rsidP="00BC4AF3">
      <w:pPr>
        <w:pStyle w:val="AmdtsEntries"/>
      </w:pPr>
      <w:r>
        <w:t>s 210</w:t>
      </w:r>
      <w:r>
        <w:tab/>
        <w:t xml:space="preserve">ins </w:t>
      </w:r>
      <w:hyperlink r:id="rId11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3E8DAA" w14:textId="77777777" w:rsidR="00BC4AF3" w:rsidRDefault="00BC4AF3" w:rsidP="00BC4AF3">
      <w:pPr>
        <w:pStyle w:val="AmdtsEntryHd"/>
      </w:pPr>
      <w:r>
        <w:t>Appointment not affected by appointer changes</w:t>
      </w:r>
    </w:p>
    <w:p w14:paraId="6CCD71FF" w14:textId="625A54D6" w:rsidR="00BC4AF3" w:rsidRDefault="00BC4AF3" w:rsidP="00BC4AF3">
      <w:pPr>
        <w:pStyle w:val="AmdtsEntries"/>
      </w:pPr>
      <w:r>
        <w:t>s 211</w:t>
      </w:r>
      <w:r>
        <w:tab/>
        <w:t xml:space="preserve">ins </w:t>
      </w:r>
      <w:hyperlink r:id="rId11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09B292B" w14:textId="77777777" w:rsidR="00BC4AF3" w:rsidRDefault="00BC4AF3" w:rsidP="00BC4AF3">
      <w:pPr>
        <w:pStyle w:val="AmdtsEntryHd"/>
      </w:pPr>
      <w:r>
        <w:t xml:space="preserve">Appointment not affected by defect etc </w:t>
      </w:r>
    </w:p>
    <w:p w14:paraId="7B870EE4" w14:textId="3C5A40E0" w:rsidR="00BC4AF3" w:rsidRDefault="00BC4AF3" w:rsidP="00BC4AF3">
      <w:pPr>
        <w:pStyle w:val="AmdtsEntries"/>
      </w:pPr>
      <w:r>
        <w:t>s 212</w:t>
      </w:r>
      <w:r>
        <w:tab/>
        <w:t xml:space="preserve">ins </w:t>
      </w:r>
      <w:hyperlink r:id="rId11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7532A7B" w14:textId="77777777" w:rsidR="00BC4AF3" w:rsidRDefault="00BC4AF3" w:rsidP="00BC4AF3">
      <w:pPr>
        <w:pStyle w:val="AmdtsEntryHd"/>
      </w:pPr>
      <w:r>
        <w:t>Acting appointments</w:t>
      </w:r>
    </w:p>
    <w:p w14:paraId="1C9168A8" w14:textId="2399C706" w:rsidR="00BC4AF3" w:rsidRDefault="00BC4AF3" w:rsidP="004027C9">
      <w:pPr>
        <w:pStyle w:val="AmdtsEntries"/>
      </w:pPr>
      <w:r>
        <w:t xml:space="preserve">div 19.3.2 hdg </w:t>
      </w:r>
      <w:r>
        <w:tab/>
        <w:t xml:space="preserve">(prev div 18.3.2 hdg) ins </w:t>
      </w:r>
      <w:hyperlink r:id="rId11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168C2CF" w14:textId="6C34E782" w:rsidR="00BC4AF3" w:rsidRDefault="00BC4AF3" w:rsidP="00BC4AF3">
      <w:pPr>
        <w:pStyle w:val="AmdtsEntries"/>
      </w:pPr>
      <w:r>
        <w:tab/>
        <w:t xml:space="preserve">renum </w:t>
      </w:r>
      <w:hyperlink r:id="rId11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B064780" w14:textId="77777777" w:rsidR="00BC4AF3" w:rsidRDefault="00B54F36" w:rsidP="00BC4AF3">
      <w:pPr>
        <w:pStyle w:val="AmdtsEntryHd"/>
      </w:pPr>
      <w:r>
        <w:lastRenderedPageBreak/>
        <w:t>Application—</w:t>
      </w:r>
      <w:r w:rsidR="00BC4AF3">
        <w:t xml:space="preserve">div 19.3.2 </w:t>
      </w:r>
    </w:p>
    <w:p w14:paraId="3AF20491" w14:textId="202196AF" w:rsidR="00BC4AF3" w:rsidRDefault="00BC4AF3" w:rsidP="00857DA6">
      <w:pPr>
        <w:pStyle w:val="AmdtsEntries"/>
        <w:keepNext/>
      </w:pPr>
      <w:r>
        <w:t>s 215</w:t>
      </w:r>
      <w:r>
        <w:tab/>
        <w:t xml:space="preserve">ins </w:t>
      </w:r>
      <w:hyperlink r:id="rId11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A60D4F" w14:textId="3060B92E" w:rsidR="00BC4AF3" w:rsidRDefault="00BC4AF3" w:rsidP="00BC4AF3">
      <w:pPr>
        <w:pStyle w:val="AmdtsEntries"/>
      </w:pPr>
      <w:r>
        <w:tab/>
        <w:t xml:space="preserve">am </w:t>
      </w:r>
      <w:hyperlink r:id="rId11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1.121, amdt 1.122</w:t>
      </w:r>
    </w:p>
    <w:p w14:paraId="0A59795A" w14:textId="77777777" w:rsidR="00BC4AF3" w:rsidRDefault="00BC4AF3" w:rsidP="00BC4AF3">
      <w:pPr>
        <w:pStyle w:val="AmdtsEntryHd"/>
      </w:pPr>
      <w:r>
        <w:t>Acting appointments must be in writing etc</w:t>
      </w:r>
    </w:p>
    <w:p w14:paraId="259129AB" w14:textId="482B3ADF" w:rsidR="00BC4AF3" w:rsidRDefault="00BC4AF3" w:rsidP="004027C9">
      <w:pPr>
        <w:pStyle w:val="AmdtsEntries"/>
      </w:pPr>
      <w:r>
        <w:t>s 216</w:t>
      </w:r>
      <w:r>
        <w:tab/>
        <w:t xml:space="preserve">ins </w:t>
      </w:r>
      <w:hyperlink r:id="rId11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F852E5" w14:textId="350741A6" w:rsidR="00BC4AF3" w:rsidRDefault="00BC4AF3" w:rsidP="00BC4AF3">
      <w:pPr>
        <w:pStyle w:val="AmdtsEntries"/>
      </w:pPr>
      <w:r>
        <w:tab/>
        <w:t xml:space="preserve">sub </w:t>
      </w:r>
      <w:hyperlink r:id="rId11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26</w:t>
      </w:r>
    </w:p>
    <w:p w14:paraId="6D9109DC" w14:textId="77777777" w:rsidR="00BC4AF3" w:rsidRDefault="00BC4AF3" w:rsidP="00BC4AF3">
      <w:pPr>
        <w:pStyle w:val="AmdtsEntryHd"/>
      </w:pPr>
      <w:r>
        <w:t>Acting appointment may be made by name or position</w:t>
      </w:r>
    </w:p>
    <w:p w14:paraId="7034219F" w14:textId="0E4E5567" w:rsidR="00BC4AF3" w:rsidRDefault="00BC4AF3" w:rsidP="00BC4AF3">
      <w:pPr>
        <w:pStyle w:val="AmdtsEntries"/>
      </w:pPr>
      <w:r>
        <w:t>s 217</w:t>
      </w:r>
      <w:r>
        <w:tab/>
        <w:t xml:space="preserve">ins </w:t>
      </w:r>
      <w:hyperlink r:id="rId11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FAD5C3" w14:textId="77777777" w:rsidR="00BC4AF3" w:rsidRDefault="00BC4AF3" w:rsidP="00BC4AF3">
      <w:pPr>
        <w:pStyle w:val="AmdtsEntryHd"/>
      </w:pPr>
      <w:r>
        <w:t xml:space="preserve">Instrument may provide when acting appointment has effect etc </w:t>
      </w:r>
    </w:p>
    <w:p w14:paraId="23E75D34" w14:textId="1B2E4B74" w:rsidR="00BC4AF3" w:rsidRDefault="00BC4AF3" w:rsidP="00BC4AF3">
      <w:pPr>
        <w:pStyle w:val="AmdtsEntries"/>
      </w:pPr>
      <w:r>
        <w:t>s 218</w:t>
      </w:r>
      <w:r>
        <w:tab/>
        <w:t xml:space="preserve">ins </w:t>
      </w:r>
      <w:hyperlink r:id="rId11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EF52AD" w14:textId="77777777" w:rsidR="00BC4AF3" w:rsidRDefault="00BC4AF3" w:rsidP="00BC4AF3">
      <w:pPr>
        <w:pStyle w:val="AmdtsEntryHd"/>
      </w:pPr>
      <w:r>
        <w:t>Appointer may decide terms of acting appointment etc</w:t>
      </w:r>
    </w:p>
    <w:p w14:paraId="6143BF4A" w14:textId="695D5B3C" w:rsidR="00BC4AF3" w:rsidRDefault="00BC4AF3" w:rsidP="00AD7339">
      <w:pPr>
        <w:pStyle w:val="AmdtsEntries"/>
        <w:keepNext/>
      </w:pPr>
      <w:r>
        <w:t>s 219</w:t>
      </w:r>
      <w:r>
        <w:tab/>
        <w:t xml:space="preserve">ins </w:t>
      </w:r>
      <w:hyperlink r:id="rId115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F0E713D" w14:textId="40A9D123" w:rsidR="00BC4AF3" w:rsidRDefault="00BC4AF3" w:rsidP="00BC4AF3">
      <w:pPr>
        <w:pStyle w:val="AmdtsEntries"/>
      </w:pPr>
      <w:r>
        <w:tab/>
        <w:t xml:space="preserve">am </w:t>
      </w:r>
      <w:hyperlink r:id="rId11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1.123</w:t>
      </w:r>
    </w:p>
    <w:p w14:paraId="681B3EEC" w14:textId="77777777" w:rsidR="00BC4AF3" w:rsidRDefault="00BC4AF3" w:rsidP="00BC4AF3">
      <w:pPr>
        <w:pStyle w:val="AmdtsEntryHd"/>
      </w:pPr>
      <w:r>
        <w:t>Appointee may exercise functions under acting appointment etc</w:t>
      </w:r>
    </w:p>
    <w:p w14:paraId="7849D70C" w14:textId="35F7D276" w:rsidR="00BC4AF3" w:rsidRDefault="00BC4AF3" w:rsidP="00BC4AF3">
      <w:pPr>
        <w:pStyle w:val="AmdtsEntries"/>
      </w:pPr>
      <w:r>
        <w:t>s 220</w:t>
      </w:r>
      <w:r>
        <w:tab/>
        <w:t xml:space="preserve">ins </w:t>
      </w:r>
      <w:hyperlink r:id="rId11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3CBD61A" w14:textId="77777777" w:rsidR="00BC4AF3" w:rsidRDefault="00BC4AF3" w:rsidP="00BC4AF3">
      <w:pPr>
        <w:pStyle w:val="AmdtsEntryHd"/>
      </w:pPr>
      <w:r>
        <w:t>How long does an acting appointment operate?</w:t>
      </w:r>
    </w:p>
    <w:p w14:paraId="7DE18F43" w14:textId="0254ECB0" w:rsidR="00BC4AF3" w:rsidRDefault="00BC4AF3" w:rsidP="004027C9">
      <w:pPr>
        <w:pStyle w:val="AmdtsEntries"/>
      </w:pPr>
      <w:r>
        <w:t>s 221</w:t>
      </w:r>
      <w:r>
        <w:tab/>
        <w:t xml:space="preserve">ins </w:t>
      </w:r>
      <w:hyperlink r:id="rId11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1420C27" w14:textId="5E8E7840" w:rsidR="00BC4AF3" w:rsidRDefault="00BC4AF3" w:rsidP="00BC4AF3">
      <w:pPr>
        <w:pStyle w:val="AmdtsEntries"/>
      </w:pPr>
      <w:r>
        <w:tab/>
        <w:t xml:space="preserve">am </w:t>
      </w:r>
      <w:hyperlink r:id="rId11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1.124</w:t>
      </w:r>
    </w:p>
    <w:p w14:paraId="6DD91619" w14:textId="77777777" w:rsidR="00BC4AF3" w:rsidRDefault="00BC4AF3" w:rsidP="00BC4AF3">
      <w:pPr>
        <w:pStyle w:val="AmdtsEntryHd"/>
      </w:pPr>
      <w:r>
        <w:t xml:space="preserve">Resignation of acting appointment </w:t>
      </w:r>
    </w:p>
    <w:p w14:paraId="3C31A66F" w14:textId="3FDB3634" w:rsidR="00BC4AF3" w:rsidRDefault="00BC4AF3" w:rsidP="00BC4AF3">
      <w:pPr>
        <w:pStyle w:val="AmdtsEntries"/>
      </w:pPr>
      <w:r>
        <w:t>s 222</w:t>
      </w:r>
      <w:r>
        <w:tab/>
        <w:t xml:space="preserve">ins </w:t>
      </w:r>
      <w:hyperlink r:id="rId11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7CAB2C9" w14:textId="77777777" w:rsidR="00BC4AF3" w:rsidRDefault="00BC4AF3" w:rsidP="00BC4AF3">
      <w:pPr>
        <w:pStyle w:val="AmdtsEntryHd"/>
      </w:pPr>
      <w:r>
        <w:t>Effect of acting appointment on substantive appointment etc</w:t>
      </w:r>
    </w:p>
    <w:p w14:paraId="1639A748" w14:textId="44AB80BD" w:rsidR="00BC4AF3" w:rsidRDefault="00BC4AF3" w:rsidP="00BC4AF3">
      <w:pPr>
        <w:pStyle w:val="AmdtsEntries"/>
      </w:pPr>
      <w:r>
        <w:t>s 223</w:t>
      </w:r>
      <w:r>
        <w:tab/>
        <w:t xml:space="preserve">ins </w:t>
      </w:r>
      <w:hyperlink r:id="rId11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CD33BF7" w14:textId="77777777" w:rsidR="00BC4AF3" w:rsidRDefault="00BC4AF3" w:rsidP="00BC4AF3">
      <w:pPr>
        <w:pStyle w:val="AmdtsEntryHd"/>
      </w:pPr>
      <w:r>
        <w:t>Acting appointment not affected by appointer changes</w:t>
      </w:r>
    </w:p>
    <w:p w14:paraId="0EB03F29" w14:textId="1B37F988" w:rsidR="00BC4AF3" w:rsidRDefault="00BC4AF3" w:rsidP="00BC4AF3">
      <w:pPr>
        <w:pStyle w:val="AmdtsEntries"/>
      </w:pPr>
      <w:r>
        <w:t>s 224</w:t>
      </w:r>
      <w:r>
        <w:tab/>
        <w:t xml:space="preserve">ins </w:t>
      </w:r>
      <w:hyperlink r:id="rId11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73C5DD" w14:textId="77777777" w:rsidR="00BC4AF3" w:rsidRDefault="00BC4AF3" w:rsidP="00BC4AF3">
      <w:pPr>
        <w:pStyle w:val="AmdtsEntryHd"/>
      </w:pPr>
      <w:r>
        <w:t>Acting appointment not affected by defect etc</w:t>
      </w:r>
    </w:p>
    <w:p w14:paraId="667A6B13" w14:textId="5A179313" w:rsidR="00BC4AF3" w:rsidRDefault="00BC4AF3" w:rsidP="00BC4AF3">
      <w:pPr>
        <w:pStyle w:val="AmdtsEntries"/>
      </w:pPr>
      <w:r>
        <w:t>s 225</w:t>
      </w:r>
      <w:r>
        <w:tab/>
        <w:t xml:space="preserve">ins </w:t>
      </w:r>
      <w:hyperlink r:id="rId115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16AB629" w14:textId="77777777" w:rsidR="00BC4AF3" w:rsidRDefault="00BC4AF3" w:rsidP="00BC4AF3">
      <w:pPr>
        <w:pStyle w:val="AmdtsEntryHd"/>
      </w:pPr>
      <w:r>
        <w:t>Standing acting arrangements</w:t>
      </w:r>
    </w:p>
    <w:p w14:paraId="75DAF8D7" w14:textId="16AB502E" w:rsidR="00BC4AF3" w:rsidRDefault="00BC4AF3" w:rsidP="00BC4AF3">
      <w:pPr>
        <w:pStyle w:val="AmdtsEntries"/>
      </w:pPr>
      <w:r>
        <w:t>div 19.3.2A hdg</w:t>
      </w:r>
      <w:r>
        <w:tab/>
        <w:t xml:space="preserve">ins </w:t>
      </w:r>
      <w:hyperlink r:id="rId115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6C8947EA" w14:textId="77777777" w:rsidR="00BC4AF3" w:rsidRDefault="00B54F36" w:rsidP="00BC4AF3">
      <w:pPr>
        <w:pStyle w:val="AmdtsEntryHd"/>
      </w:pPr>
      <w:r>
        <w:t>Application—</w:t>
      </w:r>
      <w:r w:rsidR="00BC4AF3">
        <w:t>div 19.3.2A</w:t>
      </w:r>
    </w:p>
    <w:p w14:paraId="6998D278" w14:textId="50E3C4A4" w:rsidR="00BC4AF3" w:rsidRDefault="00BC4AF3" w:rsidP="00BC4AF3">
      <w:pPr>
        <w:pStyle w:val="AmdtsEntries"/>
      </w:pPr>
      <w:r>
        <w:t>s 225A</w:t>
      </w:r>
      <w:r>
        <w:tab/>
        <w:t xml:space="preserve">ins </w:t>
      </w:r>
      <w:hyperlink r:id="rId116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26CF262E" w14:textId="77777777" w:rsidR="00BC4AF3" w:rsidRDefault="00BC4AF3" w:rsidP="00BC4AF3">
      <w:pPr>
        <w:pStyle w:val="AmdtsEntryHd"/>
      </w:pPr>
      <w:r>
        <w:t>Person acting under standing acting arrangement may exercise functions</w:t>
      </w:r>
      <w:r w:rsidR="00030834">
        <w:t> </w:t>
      </w:r>
      <w:r>
        <w:t>etc</w:t>
      </w:r>
    </w:p>
    <w:p w14:paraId="73F86B5B" w14:textId="6FF8AEAC" w:rsidR="00BC4AF3" w:rsidRDefault="00BC4AF3" w:rsidP="00BC4AF3">
      <w:pPr>
        <w:pStyle w:val="AmdtsEntries"/>
      </w:pPr>
      <w:r>
        <w:t>s 225B hdg</w:t>
      </w:r>
      <w:r>
        <w:tab/>
        <w:t xml:space="preserve">sub </w:t>
      </w:r>
      <w:hyperlink r:id="rId116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2.102</w:t>
      </w:r>
    </w:p>
    <w:p w14:paraId="1C3B6830" w14:textId="0E96FAD8" w:rsidR="00BC4AF3" w:rsidRDefault="00BC4AF3" w:rsidP="00BC4AF3">
      <w:pPr>
        <w:pStyle w:val="AmdtsEntries"/>
      </w:pPr>
      <w:r>
        <w:t>s 225B</w:t>
      </w:r>
      <w:r>
        <w:tab/>
        <w:t xml:space="preserve">ins </w:t>
      </w:r>
      <w:hyperlink r:id="rId116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2E18C318" w14:textId="77777777" w:rsidR="00BC4AF3" w:rsidRDefault="00BC4AF3" w:rsidP="00BC4AF3">
      <w:pPr>
        <w:pStyle w:val="AmdtsEntryHd"/>
      </w:pPr>
      <w:r>
        <w:t>Appointments—Assembly consultation</w:t>
      </w:r>
    </w:p>
    <w:p w14:paraId="07013867" w14:textId="1B15F964" w:rsidR="00BC4AF3" w:rsidRDefault="00BC4AF3" w:rsidP="00BC4AF3">
      <w:pPr>
        <w:pStyle w:val="AmdtsEntries"/>
      </w:pPr>
      <w:r>
        <w:t>div 19.3.3 hdg</w:t>
      </w:r>
      <w:r>
        <w:tab/>
        <w:t xml:space="preserve">ins </w:t>
      </w:r>
      <w:hyperlink r:id="rId11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4DD823C" w14:textId="77777777" w:rsidR="00BC4AF3" w:rsidRDefault="00BC4AF3" w:rsidP="00BC4AF3">
      <w:pPr>
        <w:pStyle w:val="AmdtsEntryHd"/>
      </w:pPr>
      <w:r>
        <w:t xml:space="preserve">Meaning of </w:t>
      </w:r>
      <w:r w:rsidRPr="00476D06">
        <w:rPr>
          <w:rStyle w:val="charItals"/>
        </w:rPr>
        <w:t>statutory position</w:t>
      </w:r>
      <w:r w:rsidR="00B54F36">
        <w:t>—</w:t>
      </w:r>
      <w:r>
        <w:t>div 19.3.3</w:t>
      </w:r>
    </w:p>
    <w:p w14:paraId="50DA2830" w14:textId="57DEBB40" w:rsidR="00BC4AF3" w:rsidRDefault="00BC4AF3" w:rsidP="00BC4AF3">
      <w:pPr>
        <w:pStyle w:val="AmdtsEntries"/>
      </w:pPr>
      <w:r>
        <w:t>s 226</w:t>
      </w:r>
      <w:r>
        <w:tab/>
        <w:t xml:space="preserve">ins </w:t>
      </w:r>
      <w:hyperlink r:id="rId11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C44A4F5" w14:textId="77777777" w:rsidR="00BC4AF3" w:rsidRDefault="00B54F36" w:rsidP="00BC4AF3">
      <w:pPr>
        <w:pStyle w:val="AmdtsEntryHd"/>
      </w:pPr>
      <w:r>
        <w:lastRenderedPageBreak/>
        <w:t>Application—</w:t>
      </w:r>
      <w:r w:rsidR="00BC4AF3">
        <w:t>div 19.3.3</w:t>
      </w:r>
    </w:p>
    <w:p w14:paraId="50793DF1" w14:textId="3E11D44E" w:rsidR="00BC4AF3" w:rsidRDefault="00BC4AF3" w:rsidP="0000083C">
      <w:pPr>
        <w:pStyle w:val="AmdtsEntries"/>
        <w:keepNext/>
      </w:pPr>
      <w:r>
        <w:t>s 227</w:t>
      </w:r>
      <w:r>
        <w:tab/>
        <w:t xml:space="preserve">ins </w:t>
      </w:r>
      <w:hyperlink r:id="rId11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64A38D1" w14:textId="2FE83EC7" w:rsidR="00BC4AF3" w:rsidRDefault="00BC4AF3" w:rsidP="0000083C">
      <w:pPr>
        <w:pStyle w:val="AmdtsEntries"/>
        <w:keepNext/>
      </w:pPr>
      <w:r>
        <w:tab/>
        <w:t xml:space="preserve">am </w:t>
      </w:r>
      <w:hyperlink r:id="rId116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2.34; </w:t>
      </w:r>
      <w:hyperlink r:id="rId1167" w:tooltip="Emergencies Act 2004" w:history="1">
        <w:r w:rsidR="003F5F90" w:rsidRPr="003F5F90">
          <w:rPr>
            <w:rStyle w:val="charCitHyperlinkAbbrev"/>
          </w:rPr>
          <w:t>A2004</w:t>
        </w:r>
        <w:r w:rsidR="003F5F90" w:rsidRPr="003F5F90">
          <w:rPr>
            <w:rStyle w:val="charCitHyperlinkAbbrev"/>
          </w:rPr>
          <w:noBreakHyphen/>
          <w:t>28</w:t>
        </w:r>
      </w:hyperlink>
      <w:r>
        <w:t xml:space="preserve"> amdt 3.32</w:t>
      </w:r>
    </w:p>
    <w:p w14:paraId="787283D6" w14:textId="35268334" w:rsidR="00BC4AF3" w:rsidRPr="004027C9" w:rsidRDefault="00BC4AF3" w:rsidP="00BC4AF3">
      <w:pPr>
        <w:pStyle w:val="AmdtsEntries"/>
      </w:pPr>
      <w:r w:rsidRPr="004027C9">
        <w:tab/>
        <w:t xml:space="preserve">(3), (4) exp 22 December 2004 (s 227 (4) and see </w:t>
      </w:r>
      <w:hyperlink r:id="rId1168" w:tooltip="Emergencies Act 2004" w:history="1">
        <w:r w:rsidR="003F5F90" w:rsidRPr="003F5F90">
          <w:rPr>
            <w:rStyle w:val="charCitHyperlinkAbbrev"/>
          </w:rPr>
          <w:t>A2004</w:t>
        </w:r>
        <w:r w:rsidR="003F5F90" w:rsidRPr="003F5F90">
          <w:rPr>
            <w:rStyle w:val="charCitHyperlinkAbbrev"/>
          </w:rPr>
          <w:noBreakHyphen/>
          <w:t>28</w:t>
        </w:r>
      </w:hyperlink>
      <w:r w:rsidRPr="004027C9">
        <w:t xml:space="preserve">, s 211 (1) and </w:t>
      </w:r>
      <w:hyperlink r:id="rId1169" w:tooltip="NI2004-486" w:history="1">
        <w:r w:rsidR="007F6ACD" w:rsidRPr="007F6ACD">
          <w:rPr>
            <w:rStyle w:val="charCitHyperlinkAbbrev"/>
          </w:rPr>
          <w:t>NI2004-486</w:t>
        </w:r>
      </w:hyperlink>
      <w:r w:rsidRPr="004027C9">
        <w:t>)</w:t>
      </w:r>
    </w:p>
    <w:p w14:paraId="5C38A7BF" w14:textId="695BC1F3" w:rsidR="00BC4AF3" w:rsidRDefault="00BC4AF3" w:rsidP="00BC4AF3">
      <w:pPr>
        <w:pStyle w:val="AmdtsEntries"/>
      </w:pPr>
      <w:r>
        <w:tab/>
        <w:t xml:space="preserve">am </w:t>
      </w:r>
      <w:hyperlink r:id="rId1170"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2.1</w:t>
      </w:r>
    </w:p>
    <w:p w14:paraId="04881FBC" w14:textId="58AFA2BC" w:rsidR="00BC4AF3" w:rsidRDefault="00DA071C" w:rsidP="00BC4AF3">
      <w:pPr>
        <w:pStyle w:val="AmdtsEntryHd"/>
      </w:pPr>
      <w:r w:rsidRPr="00DC6149">
        <w:t>Consultation with relevant Assembly committee</w:t>
      </w:r>
    </w:p>
    <w:p w14:paraId="39D7E242" w14:textId="4248C58D" w:rsidR="00DA071C" w:rsidRDefault="00DA071C" w:rsidP="00BC4AF3">
      <w:pPr>
        <w:pStyle w:val="AmdtsEntries"/>
      </w:pPr>
      <w:r>
        <w:t>s 228 hdg</w:t>
      </w:r>
      <w:r>
        <w:tab/>
        <w:t xml:space="preserve">sub </w:t>
      </w:r>
      <w:hyperlink r:id="rId1171" w:tooltip="Legislation (Legislative Assembly Committees) Amendment Act 2022" w:history="1">
        <w:r>
          <w:rPr>
            <w:color w:val="0000FF" w:themeColor="hyperlink"/>
          </w:rPr>
          <w:t>A2022-4</w:t>
        </w:r>
      </w:hyperlink>
      <w:r>
        <w:t xml:space="preserve"> amdt 1.44</w:t>
      </w:r>
    </w:p>
    <w:p w14:paraId="75361E80" w14:textId="43200C25" w:rsidR="00BC4AF3" w:rsidRDefault="00BC4AF3" w:rsidP="00BC4AF3">
      <w:pPr>
        <w:pStyle w:val="AmdtsEntries"/>
      </w:pPr>
      <w:r>
        <w:t>s 228</w:t>
      </w:r>
      <w:r>
        <w:tab/>
        <w:t xml:space="preserve">ins </w:t>
      </w:r>
      <w:hyperlink r:id="rId11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C0FE86C" w14:textId="7BC144B9" w:rsidR="00DA071C" w:rsidRDefault="00DA071C" w:rsidP="00BC4AF3">
      <w:pPr>
        <w:pStyle w:val="AmdtsEntries"/>
      </w:pPr>
      <w:r>
        <w:tab/>
        <w:t xml:space="preserve">am </w:t>
      </w:r>
      <w:hyperlink r:id="rId1173" w:tooltip="Legislation (Legislative Assembly Committees) Amendment Act 2022" w:history="1">
        <w:r>
          <w:rPr>
            <w:color w:val="0000FF" w:themeColor="hyperlink"/>
          </w:rPr>
          <w:t>A2022-4</w:t>
        </w:r>
      </w:hyperlink>
      <w:r>
        <w:t xml:space="preserve"> amdt 1.45, amdt 1.46</w:t>
      </w:r>
    </w:p>
    <w:p w14:paraId="383CFEF9" w14:textId="77777777" w:rsidR="00BC4AF3" w:rsidRDefault="00BC4AF3" w:rsidP="00BC4AF3">
      <w:pPr>
        <w:pStyle w:val="AmdtsEntryHd"/>
      </w:pPr>
      <w:r>
        <w:t>Appointment is disallowable instrument</w:t>
      </w:r>
    </w:p>
    <w:p w14:paraId="170E74A5" w14:textId="19926F6E" w:rsidR="00BC4AF3" w:rsidRDefault="00BC4AF3" w:rsidP="004027C9">
      <w:pPr>
        <w:pStyle w:val="AmdtsEntries"/>
      </w:pPr>
      <w:r>
        <w:t>s 229 hdg</w:t>
      </w:r>
      <w:r>
        <w:tab/>
        <w:t xml:space="preserve">sub </w:t>
      </w:r>
      <w:hyperlink r:id="rId117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2.35</w:t>
      </w:r>
    </w:p>
    <w:p w14:paraId="209D9DC8" w14:textId="4C1C2329" w:rsidR="00BC4AF3" w:rsidRDefault="00BC4AF3" w:rsidP="00BC4AF3">
      <w:pPr>
        <w:pStyle w:val="AmdtsEntries"/>
      </w:pPr>
      <w:r>
        <w:t>s 229</w:t>
      </w:r>
      <w:r>
        <w:tab/>
        <w:t xml:space="preserve">ins </w:t>
      </w:r>
      <w:hyperlink r:id="rId11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9BAD234" w14:textId="77777777" w:rsidR="00BC4AF3" w:rsidRDefault="00BC4AF3" w:rsidP="00BC4AF3">
      <w:pPr>
        <w:pStyle w:val="AmdtsEntryHd"/>
      </w:pPr>
      <w:r>
        <w:t>Delegations</w:t>
      </w:r>
    </w:p>
    <w:p w14:paraId="6F1EF8D8" w14:textId="65F9F2C1" w:rsidR="00BC4AF3" w:rsidRDefault="00BC4AF3" w:rsidP="004027C9">
      <w:pPr>
        <w:pStyle w:val="AmdtsEntries"/>
      </w:pPr>
      <w:r>
        <w:t>pt 19.4 hdg</w:t>
      </w:r>
      <w:r>
        <w:tab/>
        <w:t xml:space="preserve">(prev pt 18.4 hdg) ins </w:t>
      </w:r>
      <w:hyperlink r:id="rId11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23D5C26" w14:textId="55F7991E" w:rsidR="00BC4AF3" w:rsidRDefault="00BC4AF3" w:rsidP="00BC4AF3">
      <w:pPr>
        <w:pStyle w:val="AmdtsEntries"/>
      </w:pPr>
      <w:r>
        <w:tab/>
        <w:t xml:space="preserve">renum </w:t>
      </w:r>
      <w:hyperlink r:id="rId11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5704E403" w14:textId="77777777" w:rsidR="00BC4AF3" w:rsidRDefault="00B54F36" w:rsidP="00BC4AF3">
      <w:pPr>
        <w:pStyle w:val="AmdtsEntryHd"/>
      </w:pPr>
      <w:r>
        <w:t>Application—</w:t>
      </w:r>
      <w:r w:rsidR="00BC4AF3">
        <w:t>pt 19.4 generally</w:t>
      </w:r>
    </w:p>
    <w:p w14:paraId="71AC287E" w14:textId="79299791" w:rsidR="00BC4AF3" w:rsidRDefault="00BC4AF3" w:rsidP="004027C9">
      <w:pPr>
        <w:pStyle w:val="AmdtsEntries"/>
      </w:pPr>
      <w:r>
        <w:t>s 230</w:t>
      </w:r>
      <w:r>
        <w:tab/>
        <w:t xml:space="preserve">ins </w:t>
      </w:r>
      <w:hyperlink r:id="rId11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49A6F11" w14:textId="0874938D" w:rsidR="00BC4AF3" w:rsidRDefault="00BC4AF3" w:rsidP="00BC4AF3">
      <w:pPr>
        <w:pStyle w:val="AmdtsEntries"/>
      </w:pPr>
      <w:r>
        <w:tab/>
        <w:t xml:space="preserve">am </w:t>
      </w:r>
      <w:hyperlink r:id="rId11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1.125; </w:t>
      </w:r>
      <w:hyperlink r:id="rId118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2.103, amdt 2.104</w:t>
      </w:r>
    </w:p>
    <w:p w14:paraId="63A3E4C5" w14:textId="77777777" w:rsidR="00BC4AF3" w:rsidRDefault="00B54F36" w:rsidP="00BC4AF3">
      <w:pPr>
        <w:pStyle w:val="AmdtsEntryHd"/>
      </w:pPr>
      <w:r>
        <w:t>Application—</w:t>
      </w:r>
      <w:r w:rsidR="00BC4AF3">
        <w:t xml:space="preserve">pt 19.4 to subdelegations </w:t>
      </w:r>
    </w:p>
    <w:p w14:paraId="218C54AD" w14:textId="5F9015D3" w:rsidR="00BC4AF3" w:rsidRDefault="00BC4AF3" w:rsidP="004027C9">
      <w:pPr>
        <w:pStyle w:val="AmdtsEntries"/>
      </w:pPr>
      <w:r>
        <w:t>s 231</w:t>
      </w:r>
      <w:r>
        <w:tab/>
        <w:t xml:space="preserve">ins </w:t>
      </w:r>
      <w:hyperlink r:id="rId11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F993509" w14:textId="19F05D50" w:rsidR="00BC4AF3" w:rsidRDefault="00BC4AF3" w:rsidP="00BC4AF3">
      <w:pPr>
        <w:pStyle w:val="AmdtsEntries"/>
      </w:pPr>
      <w:r>
        <w:tab/>
        <w:t xml:space="preserve">am </w:t>
      </w:r>
      <w:hyperlink r:id="rId11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1.126; </w:t>
      </w:r>
      <w:hyperlink r:id="rId118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2.53, amdt 2.54</w:t>
      </w:r>
    </w:p>
    <w:p w14:paraId="539458FC" w14:textId="77777777" w:rsidR="00BC4AF3" w:rsidRDefault="00BC4AF3" w:rsidP="00BC4AF3">
      <w:pPr>
        <w:pStyle w:val="AmdtsEntryHd"/>
      </w:pPr>
      <w:r>
        <w:rPr>
          <w:color w:val="000000"/>
        </w:rPr>
        <w:t xml:space="preserve">Delegation </w:t>
      </w:r>
      <w:r>
        <w:t>must be in writing etc</w:t>
      </w:r>
    </w:p>
    <w:p w14:paraId="7D2696A8" w14:textId="54BD9C3B" w:rsidR="00BC4AF3" w:rsidRDefault="00BC4AF3" w:rsidP="00BC4AF3">
      <w:pPr>
        <w:pStyle w:val="AmdtsEntries"/>
      </w:pPr>
      <w:r>
        <w:t>s 232</w:t>
      </w:r>
      <w:r>
        <w:tab/>
        <w:t xml:space="preserve">ins </w:t>
      </w:r>
      <w:hyperlink r:id="rId11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6EA670" w14:textId="77777777" w:rsidR="00BC4AF3" w:rsidRDefault="00BC4AF3" w:rsidP="00BC4AF3">
      <w:pPr>
        <w:pStyle w:val="AmdtsEntryHd"/>
      </w:pPr>
      <w:r>
        <w:rPr>
          <w:color w:val="000000"/>
        </w:rPr>
        <w:t xml:space="preserve">Delegation </w:t>
      </w:r>
      <w:r>
        <w:t xml:space="preserve">may be made by name or position </w:t>
      </w:r>
    </w:p>
    <w:p w14:paraId="4BF3F6D2" w14:textId="169CF1D3" w:rsidR="00BC4AF3" w:rsidRDefault="00BC4AF3" w:rsidP="00BC4AF3">
      <w:pPr>
        <w:pStyle w:val="AmdtsEntries"/>
      </w:pPr>
      <w:r>
        <w:t>s 233</w:t>
      </w:r>
      <w:r>
        <w:tab/>
        <w:t xml:space="preserve">ins </w:t>
      </w:r>
      <w:hyperlink r:id="rId11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950B1D9" w14:textId="77777777" w:rsidR="00BC4AF3" w:rsidRDefault="00BC4AF3" w:rsidP="00BC4AF3">
      <w:pPr>
        <w:pStyle w:val="AmdtsEntryHd"/>
      </w:pPr>
      <w:r>
        <w:t xml:space="preserve">Instrument may provide when delegation has effect etc </w:t>
      </w:r>
    </w:p>
    <w:p w14:paraId="57C3D0AF" w14:textId="7D9779FC" w:rsidR="00BC4AF3" w:rsidRDefault="00BC4AF3" w:rsidP="004027C9">
      <w:pPr>
        <w:pStyle w:val="AmdtsEntries"/>
      </w:pPr>
      <w:r>
        <w:t>s 234</w:t>
      </w:r>
      <w:r>
        <w:tab/>
        <w:t xml:space="preserve">ins </w:t>
      </w:r>
      <w:hyperlink r:id="rId118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E29B746" w14:textId="39B61331" w:rsidR="00BC4AF3" w:rsidRDefault="00BC4AF3" w:rsidP="00BC4AF3">
      <w:pPr>
        <w:pStyle w:val="AmdtsEntries"/>
      </w:pPr>
      <w:r>
        <w:tab/>
        <w:t xml:space="preserve">am </w:t>
      </w:r>
      <w:hyperlink r:id="rId118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2.36</w:t>
      </w:r>
    </w:p>
    <w:p w14:paraId="7168A8E8" w14:textId="77777777" w:rsidR="00BC4AF3" w:rsidRDefault="00BC4AF3" w:rsidP="00BC4AF3">
      <w:pPr>
        <w:pStyle w:val="AmdtsEntryHd"/>
      </w:pPr>
      <w:r>
        <w:rPr>
          <w:color w:val="000000"/>
        </w:rPr>
        <w:t xml:space="preserve">Delegation </w:t>
      </w:r>
      <w:r>
        <w:t>may be made to 2 or more delegates</w:t>
      </w:r>
    </w:p>
    <w:p w14:paraId="5724BA20" w14:textId="58B1C947" w:rsidR="00BC4AF3" w:rsidRDefault="00BC4AF3" w:rsidP="00BC4AF3">
      <w:pPr>
        <w:pStyle w:val="AmdtsEntries"/>
      </w:pPr>
      <w:r>
        <w:t>s 235</w:t>
      </w:r>
      <w:r>
        <w:tab/>
        <w:t xml:space="preserve">ins </w:t>
      </w:r>
      <w:hyperlink r:id="rId11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705428E" w14:textId="77777777" w:rsidR="00BC4AF3" w:rsidRDefault="00BC4AF3" w:rsidP="00BC4AF3">
      <w:pPr>
        <w:pStyle w:val="AmdtsEntryHd"/>
      </w:pPr>
      <w:r>
        <w:rPr>
          <w:color w:val="000000"/>
        </w:rPr>
        <w:t xml:space="preserve">Power to delegate </w:t>
      </w:r>
      <w:r>
        <w:t>may not be delegated</w:t>
      </w:r>
    </w:p>
    <w:p w14:paraId="5FD70EC3" w14:textId="4B17B3F2" w:rsidR="00BC4AF3" w:rsidRDefault="00BC4AF3" w:rsidP="004027C9">
      <w:pPr>
        <w:pStyle w:val="AmdtsEntries"/>
      </w:pPr>
      <w:r>
        <w:t>s 236</w:t>
      </w:r>
      <w:r>
        <w:tab/>
        <w:t xml:space="preserve">ins </w:t>
      </w:r>
      <w:hyperlink r:id="rId11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85E2C20" w14:textId="490BE689" w:rsidR="00BC4AF3" w:rsidRDefault="00BC4AF3" w:rsidP="004027C9">
      <w:pPr>
        <w:pStyle w:val="AmdtsEntries"/>
      </w:pPr>
      <w:r>
        <w:tab/>
        <w:t xml:space="preserve">am </w:t>
      </w:r>
      <w:hyperlink r:id="rId11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1.127</w:t>
      </w:r>
    </w:p>
    <w:p w14:paraId="2FCFA6EF" w14:textId="25C1FD03" w:rsidR="00BC4AF3" w:rsidRDefault="00BC4AF3" w:rsidP="00BC4AF3">
      <w:pPr>
        <w:pStyle w:val="AmdtsEntries"/>
      </w:pPr>
      <w:r>
        <w:tab/>
        <w:t xml:space="preserve">sub </w:t>
      </w:r>
      <w:hyperlink r:id="rId119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2.55</w:t>
      </w:r>
    </w:p>
    <w:p w14:paraId="4C43FA76" w14:textId="77777777" w:rsidR="00BC4AF3" w:rsidRDefault="00BC4AF3" w:rsidP="00BC4AF3">
      <w:pPr>
        <w:pStyle w:val="AmdtsEntryHd"/>
      </w:pPr>
      <w:r>
        <w:rPr>
          <w:color w:val="000000"/>
        </w:rPr>
        <w:t xml:space="preserve">Delegation </w:t>
      </w:r>
      <w:r>
        <w:t>may be amended or revoked</w:t>
      </w:r>
    </w:p>
    <w:p w14:paraId="66EC6053" w14:textId="065D748B" w:rsidR="00BC4AF3" w:rsidRDefault="00BC4AF3" w:rsidP="00BC4AF3">
      <w:pPr>
        <w:pStyle w:val="AmdtsEntries"/>
      </w:pPr>
      <w:r>
        <w:t>s 237</w:t>
      </w:r>
      <w:r>
        <w:tab/>
        <w:t xml:space="preserve">ins </w:t>
      </w:r>
      <w:hyperlink r:id="rId11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53839BB" w14:textId="7CE9848B" w:rsidR="00BC4AF3" w:rsidRDefault="00BC4AF3" w:rsidP="00BC4AF3">
      <w:pPr>
        <w:pStyle w:val="AmdtsEntries"/>
      </w:pPr>
      <w:r>
        <w:tab/>
        <w:t xml:space="preserve">am </w:t>
      </w:r>
      <w:hyperlink r:id="rId119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2.105</w:t>
      </w:r>
    </w:p>
    <w:p w14:paraId="290B6BCA" w14:textId="77777777" w:rsidR="00BC4AF3" w:rsidRDefault="00BC4AF3" w:rsidP="00BC4AF3">
      <w:pPr>
        <w:pStyle w:val="AmdtsEntryHd"/>
      </w:pPr>
      <w:r>
        <w:rPr>
          <w:color w:val="000000"/>
        </w:rPr>
        <w:t>Appointer responsible for</w:t>
      </w:r>
      <w:r>
        <w:t xml:space="preserve"> delegated function</w:t>
      </w:r>
    </w:p>
    <w:p w14:paraId="3632E858" w14:textId="73235C6C" w:rsidR="00BC4AF3" w:rsidRDefault="00BC4AF3" w:rsidP="00BC4AF3">
      <w:pPr>
        <w:pStyle w:val="AmdtsEntries"/>
      </w:pPr>
      <w:r>
        <w:t>s 238</w:t>
      </w:r>
      <w:r>
        <w:tab/>
        <w:t xml:space="preserve">ins </w:t>
      </w:r>
      <w:hyperlink r:id="rId119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A084824" w14:textId="77777777" w:rsidR="00BC4AF3" w:rsidRDefault="00BC4AF3" w:rsidP="00BC4AF3">
      <w:pPr>
        <w:pStyle w:val="AmdtsEntryHd"/>
      </w:pPr>
      <w:r>
        <w:rPr>
          <w:color w:val="000000"/>
        </w:rPr>
        <w:lastRenderedPageBreak/>
        <w:t>Exercise of delegation by delegate</w:t>
      </w:r>
      <w:r>
        <w:t xml:space="preserve"> </w:t>
      </w:r>
    </w:p>
    <w:p w14:paraId="0AC4748F" w14:textId="6DB49CC7" w:rsidR="00BC4AF3" w:rsidRDefault="00BC4AF3" w:rsidP="0000083C">
      <w:pPr>
        <w:pStyle w:val="AmdtsEntries"/>
        <w:keepNext/>
      </w:pPr>
      <w:r>
        <w:t>s 239</w:t>
      </w:r>
      <w:r>
        <w:tab/>
        <w:t xml:space="preserve">ins </w:t>
      </w:r>
      <w:hyperlink r:id="rId11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DB83F82" w14:textId="1FD4AD27" w:rsidR="00BC4AF3" w:rsidRDefault="00BC4AF3" w:rsidP="00BC4AF3">
      <w:pPr>
        <w:pStyle w:val="AmdtsEntries"/>
      </w:pPr>
      <w:r>
        <w:tab/>
        <w:t xml:space="preserve">am </w:t>
      </w:r>
      <w:hyperlink r:id="rId119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2.36, amdt 2.37; </w:t>
      </w:r>
      <w:hyperlink r:id="rId119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2.56</w:t>
      </w:r>
    </w:p>
    <w:p w14:paraId="1069227D" w14:textId="77777777" w:rsidR="00BC4AF3" w:rsidRDefault="00BC4AF3" w:rsidP="00BC4AF3">
      <w:pPr>
        <w:pStyle w:val="AmdtsEntryHd"/>
      </w:pPr>
      <w:r>
        <w:t xml:space="preserve">Appointer may exercise delegated function </w:t>
      </w:r>
    </w:p>
    <w:p w14:paraId="2C5CDB18" w14:textId="4B210719" w:rsidR="00BC4AF3" w:rsidRDefault="00BC4AF3" w:rsidP="00BC4AF3">
      <w:pPr>
        <w:pStyle w:val="AmdtsEntries"/>
      </w:pPr>
      <w:r>
        <w:t>s 240</w:t>
      </w:r>
      <w:r>
        <w:tab/>
        <w:t xml:space="preserve">ins </w:t>
      </w:r>
      <w:hyperlink r:id="rId11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14DFEB7" w14:textId="77777777" w:rsidR="00BC4AF3" w:rsidRDefault="00BC4AF3" w:rsidP="00BC4AF3">
      <w:pPr>
        <w:pStyle w:val="AmdtsEntryHd"/>
      </w:pPr>
      <w:r>
        <w:rPr>
          <w:color w:val="000000"/>
        </w:rPr>
        <w:t xml:space="preserve">Delegation </w:t>
      </w:r>
      <w:r>
        <w:t xml:space="preserve">not affected by appointer changes </w:t>
      </w:r>
    </w:p>
    <w:p w14:paraId="2831618A" w14:textId="7F23036E" w:rsidR="00BC4AF3" w:rsidRDefault="00BC4AF3" w:rsidP="00BC4AF3">
      <w:pPr>
        <w:pStyle w:val="AmdtsEntries"/>
      </w:pPr>
      <w:r>
        <w:t>s 241</w:t>
      </w:r>
      <w:r>
        <w:tab/>
        <w:t xml:space="preserve">ins </w:t>
      </w:r>
      <w:hyperlink r:id="rId11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977A150" w14:textId="77777777" w:rsidR="00BC4AF3" w:rsidRDefault="00BC4AF3" w:rsidP="00BC4AF3">
      <w:pPr>
        <w:pStyle w:val="AmdtsEntryHd"/>
      </w:pPr>
      <w:r>
        <w:rPr>
          <w:color w:val="000000"/>
        </w:rPr>
        <w:t xml:space="preserve">Delegation </w:t>
      </w:r>
      <w:r>
        <w:t>not affected by defect etc</w:t>
      </w:r>
    </w:p>
    <w:p w14:paraId="4D741F30" w14:textId="3B1F83E0" w:rsidR="00BC4AF3" w:rsidRDefault="00BC4AF3" w:rsidP="00BC4AF3">
      <w:pPr>
        <w:pStyle w:val="AmdtsEntries"/>
      </w:pPr>
      <w:r>
        <w:t>s 242</w:t>
      </w:r>
      <w:r>
        <w:tab/>
        <w:t xml:space="preserve">ins </w:t>
      </w:r>
      <w:hyperlink r:id="rId12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ADD6191" w14:textId="77777777" w:rsidR="00BC4AF3" w:rsidRDefault="00BC4AF3" w:rsidP="00BC4AF3">
      <w:pPr>
        <w:pStyle w:val="AmdtsEntryHd"/>
      </w:pPr>
      <w:r>
        <w:t>Service of documents</w:t>
      </w:r>
    </w:p>
    <w:p w14:paraId="19F4FA34" w14:textId="488B6935" w:rsidR="00BC4AF3" w:rsidRDefault="00BC4AF3" w:rsidP="004027C9">
      <w:pPr>
        <w:pStyle w:val="AmdtsEntries"/>
      </w:pPr>
      <w:r>
        <w:t>pt 19.5 hdg</w:t>
      </w:r>
      <w:r>
        <w:tab/>
        <w:t xml:space="preserve">(prev pt 18.5 hdg) ins </w:t>
      </w:r>
      <w:hyperlink r:id="rId12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62F608D" w14:textId="41DFCD33" w:rsidR="00BC4AF3" w:rsidRDefault="00BC4AF3" w:rsidP="00BC4AF3">
      <w:pPr>
        <w:pStyle w:val="AmdtsEntries"/>
      </w:pPr>
      <w:r>
        <w:tab/>
        <w:t xml:space="preserve">renum </w:t>
      </w:r>
      <w:hyperlink r:id="rId12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4297DBE3" w14:textId="77777777" w:rsidR="00BC4AF3" w:rsidRDefault="00B54F36" w:rsidP="00BC4AF3">
      <w:pPr>
        <w:pStyle w:val="AmdtsEntryHd"/>
      </w:pPr>
      <w:r>
        <w:t>Application—</w:t>
      </w:r>
      <w:r w:rsidR="00BC4AF3">
        <w:t>pt 19.5</w:t>
      </w:r>
    </w:p>
    <w:p w14:paraId="56DB6510" w14:textId="627FA0C0" w:rsidR="00BC4AF3" w:rsidRDefault="00BC4AF3" w:rsidP="00BC4AF3">
      <w:pPr>
        <w:pStyle w:val="AmdtsEntries"/>
      </w:pPr>
      <w:r>
        <w:t>s 245</w:t>
      </w:r>
      <w:r>
        <w:tab/>
        <w:t xml:space="preserve">ins </w:t>
      </w:r>
      <w:hyperlink r:id="rId12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9C0E93C" w14:textId="77777777" w:rsidR="00BC4AF3" w:rsidRDefault="00B54F36" w:rsidP="00BC4AF3">
      <w:pPr>
        <w:pStyle w:val="AmdtsEntryHd"/>
      </w:pPr>
      <w:r>
        <w:t>Definitions—</w:t>
      </w:r>
      <w:r w:rsidR="00BC4AF3">
        <w:t>pt 19.5</w:t>
      </w:r>
    </w:p>
    <w:p w14:paraId="38C07525" w14:textId="17BD83AF" w:rsidR="00BC4AF3" w:rsidRDefault="00BC4AF3" w:rsidP="004027C9">
      <w:pPr>
        <w:pStyle w:val="AmdtsEntries"/>
      </w:pPr>
      <w:r>
        <w:t>s 246</w:t>
      </w:r>
      <w:r>
        <w:tab/>
        <w:t xml:space="preserve">ins </w:t>
      </w:r>
      <w:hyperlink r:id="rId12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A5AD7D2" w14:textId="0AD52D89" w:rsidR="00F6466C" w:rsidRPr="00F6466C" w:rsidRDefault="00F6466C" w:rsidP="004027C9">
      <w:pPr>
        <w:pStyle w:val="AmdtsEntries"/>
      </w:pPr>
      <w:r>
        <w:tab/>
        <w:t xml:space="preserve">def </w:t>
      </w:r>
      <w:r w:rsidRPr="00476D06">
        <w:rPr>
          <w:rStyle w:val="charBoldItals"/>
        </w:rPr>
        <w:t xml:space="preserve">executive officer </w:t>
      </w:r>
      <w:r>
        <w:t xml:space="preserve">am </w:t>
      </w:r>
      <w:hyperlink r:id="rId1205"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1.277</w:t>
      </w:r>
    </w:p>
    <w:p w14:paraId="1A1662CA" w14:textId="5B5048E3" w:rsidR="00BC4AF3" w:rsidRDefault="00BC4AF3" w:rsidP="00BC4AF3">
      <w:pPr>
        <w:pStyle w:val="AmdtsEntries"/>
      </w:pPr>
      <w:r>
        <w:tab/>
        <w:t xml:space="preserve">def </w:t>
      </w:r>
      <w:r w:rsidRPr="00476D06">
        <w:rPr>
          <w:rStyle w:val="charBoldItals"/>
        </w:rPr>
        <w:t>home address</w:t>
      </w:r>
      <w:r>
        <w:t xml:space="preserve"> am </w:t>
      </w:r>
      <w:hyperlink r:id="rId1206"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2.7</w:t>
      </w:r>
    </w:p>
    <w:p w14:paraId="67D8AE81" w14:textId="77777777" w:rsidR="00BC4AF3" w:rsidRDefault="00BC4AF3" w:rsidP="00BC4AF3">
      <w:pPr>
        <w:pStyle w:val="AmdtsEntryHd"/>
      </w:pPr>
      <w:r>
        <w:rPr>
          <w:color w:val="000000"/>
        </w:rPr>
        <w:t>Service of documents</w:t>
      </w:r>
      <w:r>
        <w:t xml:space="preserve"> on individuals</w:t>
      </w:r>
    </w:p>
    <w:p w14:paraId="7EAB83DE" w14:textId="1ED0B52F" w:rsidR="00BC4AF3" w:rsidRDefault="00BC4AF3" w:rsidP="004027C9">
      <w:pPr>
        <w:pStyle w:val="AmdtsEntries"/>
      </w:pPr>
      <w:r>
        <w:t>s 247</w:t>
      </w:r>
      <w:r>
        <w:tab/>
        <w:t xml:space="preserve">ins </w:t>
      </w:r>
      <w:hyperlink r:id="rId12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4EEE944" w14:textId="33A4C304" w:rsidR="00BC4AF3" w:rsidRDefault="00BC4AF3" w:rsidP="00BC4AF3">
      <w:pPr>
        <w:pStyle w:val="AmdtsEntries"/>
      </w:pPr>
      <w:r>
        <w:tab/>
        <w:t xml:space="preserve">am </w:t>
      </w:r>
      <w:hyperlink r:id="rId120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2.38, amdt 2.39</w:t>
      </w:r>
    </w:p>
    <w:p w14:paraId="2C7794DF" w14:textId="77777777" w:rsidR="00BC4AF3" w:rsidRDefault="00BC4AF3" w:rsidP="00BC4AF3">
      <w:pPr>
        <w:pStyle w:val="AmdtsEntryHd"/>
      </w:pPr>
      <w:r>
        <w:rPr>
          <w:color w:val="000000"/>
        </w:rPr>
        <w:t>Service of documents</w:t>
      </w:r>
      <w:r>
        <w:t xml:space="preserve"> on corporations </w:t>
      </w:r>
    </w:p>
    <w:p w14:paraId="0296E736" w14:textId="17619EF6" w:rsidR="00BC4AF3" w:rsidRDefault="00BC4AF3" w:rsidP="00C723FF">
      <w:pPr>
        <w:pStyle w:val="AmdtsEntries"/>
        <w:keepNext/>
      </w:pPr>
      <w:r>
        <w:t>s 248</w:t>
      </w:r>
      <w:r>
        <w:tab/>
        <w:t xml:space="preserve">ins </w:t>
      </w:r>
      <w:hyperlink r:id="rId12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230BEEF" w14:textId="282CBEE2" w:rsidR="00BC4AF3" w:rsidRDefault="00BC4AF3" w:rsidP="00BC4AF3">
      <w:pPr>
        <w:pStyle w:val="AmdtsEntries"/>
      </w:pPr>
      <w:r>
        <w:tab/>
        <w:t xml:space="preserve">am </w:t>
      </w:r>
      <w:hyperlink r:id="rId121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2.40, amdt 2.41</w:t>
      </w:r>
    </w:p>
    <w:p w14:paraId="5319B922" w14:textId="77777777" w:rsidR="00BC4AF3" w:rsidRDefault="00BC4AF3" w:rsidP="00BC4AF3">
      <w:pPr>
        <w:pStyle w:val="AmdtsEntryHd"/>
      </w:pPr>
      <w:r>
        <w:rPr>
          <w:color w:val="000000"/>
        </w:rPr>
        <w:t>Service of documents</w:t>
      </w:r>
      <w:r>
        <w:t xml:space="preserve"> on agencies</w:t>
      </w:r>
    </w:p>
    <w:p w14:paraId="1CE023E5" w14:textId="3BC6C5BF" w:rsidR="00BC4AF3" w:rsidRDefault="00BC4AF3" w:rsidP="00BC4AF3">
      <w:pPr>
        <w:pStyle w:val="AmdtsEntries"/>
      </w:pPr>
      <w:r>
        <w:t>s 249</w:t>
      </w:r>
      <w:r>
        <w:tab/>
        <w:t xml:space="preserve">ins </w:t>
      </w:r>
      <w:hyperlink r:id="rId12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DCDDA29" w14:textId="77777777" w:rsidR="00BC4AF3" w:rsidRDefault="00BC4AF3" w:rsidP="00BC4AF3">
      <w:pPr>
        <w:pStyle w:val="AmdtsEntryHd"/>
      </w:pPr>
      <w:r>
        <w:rPr>
          <w:color w:val="000000"/>
        </w:rPr>
        <w:t>When document taken to be served</w:t>
      </w:r>
      <w:r>
        <w:t xml:space="preserve"> </w:t>
      </w:r>
    </w:p>
    <w:p w14:paraId="3D374C28" w14:textId="4978F1EF" w:rsidR="00BC4AF3" w:rsidRDefault="00BC4AF3" w:rsidP="0005421E">
      <w:pPr>
        <w:pStyle w:val="AmdtsEntries"/>
        <w:keepNext/>
      </w:pPr>
      <w:r>
        <w:t>s 250 hdg</w:t>
      </w:r>
      <w:r>
        <w:tab/>
        <w:t xml:space="preserve">sub </w:t>
      </w:r>
      <w:hyperlink r:id="rId121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2.106</w:t>
      </w:r>
    </w:p>
    <w:p w14:paraId="0D717EA4" w14:textId="7DA1CA0C" w:rsidR="00BC4AF3" w:rsidRDefault="00BC4AF3" w:rsidP="00BC4AF3">
      <w:pPr>
        <w:pStyle w:val="AmdtsEntries"/>
        <w:keepNext/>
      </w:pPr>
      <w:r>
        <w:t>s 250</w:t>
      </w:r>
      <w:r>
        <w:tab/>
        <w:t xml:space="preserve">ins </w:t>
      </w:r>
      <w:hyperlink r:id="rId12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6140077" w14:textId="02ED01BF" w:rsidR="000A61F6" w:rsidRDefault="00BC4AF3" w:rsidP="000A61F6">
      <w:pPr>
        <w:pStyle w:val="AmdtsEntries"/>
      </w:pPr>
      <w:r>
        <w:tab/>
        <w:t xml:space="preserve">am </w:t>
      </w:r>
      <w:hyperlink r:id="rId12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1.128</w:t>
      </w:r>
      <w:r w:rsidR="00943726">
        <w:t xml:space="preserve">; </w:t>
      </w:r>
      <w:hyperlink r:id="rId1215"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1.36</w:t>
      </w:r>
      <w:r w:rsidR="001F5C6F">
        <w:t xml:space="preserve">; </w:t>
      </w:r>
      <w:hyperlink r:id="rId1216" w:tooltip="Courts and Other Justice Legislation Amendment Act 2018" w:history="1">
        <w:r w:rsidR="001F5C6F">
          <w:rPr>
            <w:rStyle w:val="charCitHyperlinkAbbrev"/>
          </w:rPr>
          <w:t>A2018</w:t>
        </w:r>
        <w:r w:rsidR="001F5C6F">
          <w:rPr>
            <w:rStyle w:val="charCitHyperlinkAbbrev"/>
          </w:rPr>
          <w:noBreakHyphen/>
          <w:t>9</w:t>
        </w:r>
      </w:hyperlink>
      <w:r w:rsidR="001F5C6F">
        <w:t xml:space="preserve"> s</w:t>
      </w:r>
      <w:r w:rsidR="001D271E">
        <w:t> </w:t>
      </w:r>
      <w:r w:rsidR="001F5C6F">
        <w:t>102</w:t>
      </w:r>
    </w:p>
    <w:p w14:paraId="5862B97C" w14:textId="77777777" w:rsidR="00BC4AF3" w:rsidRDefault="00BC4AF3" w:rsidP="00BC4AF3">
      <w:pPr>
        <w:pStyle w:val="AmdtsEntryHd"/>
      </w:pPr>
      <w:r>
        <w:rPr>
          <w:color w:val="000000"/>
        </w:rPr>
        <w:t>Other laws not affected</w:t>
      </w:r>
      <w:r>
        <w:t xml:space="preserve"> etc</w:t>
      </w:r>
    </w:p>
    <w:p w14:paraId="5E72A53C" w14:textId="22B925BC" w:rsidR="00BC4AF3" w:rsidRDefault="00BC4AF3" w:rsidP="004027C9">
      <w:pPr>
        <w:pStyle w:val="AmdtsEntries"/>
      </w:pPr>
      <w:r>
        <w:t>s 251</w:t>
      </w:r>
      <w:r>
        <w:tab/>
        <w:t xml:space="preserve">ins </w:t>
      </w:r>
      <w:hyperlink r:id="rId12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F39CACE" w14:textId="1A95990B" w:rsidR="00BC4AF3" w:rsidRDefault="00BC4AF3" w:rsidP="00BC4AF3">
      <w:pPr>
        <w:pStyle w:val="AmdtsEntries"/>
      </w:pPr>
      <w:r>
        <w:tab/>
        <w:t xml:space="preserve">am </w:t>
      </w:r>
      <w:hyperlink r:id="rId12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1.129</w:t>
      </w:r>
    </w:p>
    <w:p w14:paraId="17264324" w14:textId="77777777" w:rsidR="00BC4AF3" w:rsidRDefault="00BC4AF3" w:rsidP="00BC4AF3">
      <w:pPr>
        <w:pStyle w:val="AmdtsEntryHd"/>
      </w:pPr>
      <w:r>
        <w:rPr>
          <w:color w:val="000000"/>
        </w:rPr>
        <w:t>Powers of courts and tribunals not affected</w:t>
      </w:r>
    </w:p>
    <w:p w14:paraId="31EA6AC2" w14:textId="086E4FB6" w:rsidR="00BC4AF3" w:rsidRDefault="00BC4AF3" w:rsidP="00BC4AF3">
      <w:pPr>
        <w:pStyle w:val="AmdtsEntries"/>
      </w:pPr>
      <w:r>
        <w:t>s 252</w:t>
      </w:r>
      <w:r>
        <w:tab/>
        <w:t xml:space="preserve">ins </w:t>
      </w:r>
      <w:hyperlink r:id="rId12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90E748A" w14:textId="77777777" w:rsidR="00BC4AF3" w:rsidRDefault="00BC4AF3" w:rsidP="00BC4AF3">
      <w:pPr>
        <w:pStyle w:val="AmdtsEntryHd"/>
      </w:pPr>
      <w:r>
        <w:t>Functions of Executive and Ministers</w:t>
      </w:r>
    </w:p>
    <w:p w14:paraId="0A99805E" w14:textId="67C7924D" w:rsidR="00BC4AF3" w:rsidRDefault="00BC4AF3" w:rsidP="00BC4AF3">
      <w:pPr>
        <w:pStyle w:val="AmdtsEntries"/>
      </w:pPr>
      <w:r>
        <w:t>pt 19.6 hdg</w:t>
      </w:r>
      <w:r>
        <w:tab/>
        <w:t xml:space="preserve">ins </w:t>
      </w:r>
      <w:hyperlink r:id="rId12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3DDE4C66" w14:textId="77777777" w:rsidR="00BC4AF3" w:rsidRDefault="00BC4AF3" w:rsidP="00BC4AF3">
      <w:pPr>
        <w:pStyle w:val="AmdtsEntryHd"/>
      </w:pPr>
      <w:r>
        <w:lastRenderedPageBreak/>
        <w:t>Exercise of functions of Executive</w:t>
      </w:r>
    </w:p>
    <w:p w14:paraId="1425AC04" w14:textId="57099EA0" w:rsidR="00BC4AF3" w:rsidRDefault="00BC4AF3" w:rsidP="0000083C">
      <w:pPr>
        <w:pStyle w:val="AmdtsEntries"/>
        <w:keepNext/>
      </w:pPr>
      <w:r>
        <w:t>s 253</w:t>
      </w:r>
      <w:r>
        <w:tab/>
        <w:t xml:space="preserve">ins </w:t>
      </w:r>
      <w:hyperlink r:id="rId12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0444C975" w14:textId="4FC4D467" w:rsidR="00BC4AF3" w:rsidRPr="000508BA" w:rsidRDefault="00BC4AF3" w:rsidP="00BC4AF3">
      <w:pPr>
        <w:pStyle w:val="AmdtsEntries"/>
      </w:pPr>
      <w:r>
        <w:tab/>
        <w:t xml:space="preserve">am </w:t>
      </w:r>
      <w:hyperlink r:id="rId122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2.37; </w:t>
      </w:r>
      <w:hyperlink r:id="rId122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2.17</w:t>
      </w:r>
      <w:r w:rsidR="000508BA">
        <w:t xml:space="preserve">; </w:t>
      </w:r>
      <w:hyperlink r:id="rId1224" w:tooltip="Justice and Community Safety Legislation Amendment Act 2021" w:history="1">
        <w:r w:rsidR="000508BA">
          <w:rPr>
            <w:rStyle w:val="charCitHyperlinkAbbrev"/>
          </w:rPr>
          <w:t>A2021</w:t>
        </w:r>
        <w:r w:rsidR="000508BA">
          <w:rPr>
            <w:rStyle w:val="charCitHyperlinkAbbrev"/>
          </w:rPr>
          <w:noBreakHyphen/>
          <w:t>3</w:t>
        </w:r>
      </w:hyperlink>
      <w:r w:rsidR="000508BA">
        <w:t xml:space="preserve"> s 27</w:t>
      </w:r>
    </w:p>
    <w:p w14:paraId="5DF1433A" w14:textId="77777777" w:rsidR="00BC4AF3" w:rsidRDefault="00BC4AF3" w:rsidP="00BC4AF3">
      <w:pPr>
        <w:pStyle w:val="AmdtsEntryHd"/>
      </w:pPr>
      <w:r>
        <w:t>Administration of matters not allocated</w:t>
      </w:r>
    </w:p>
    <w:p w14:paraId="0BACEAFB" w14:textId="45DCE7AA" w:rsidR="00BC4AF3" w:rsidRDefault="00BC4AF3" w:rsidP="00BC4AF3">
      <w:pPr>
        <w:pStyle w:val="AmdtsEntries"/>
      </w:pPr>
      <w:r>
        <w:t>s 254</w:t>
      </w:r>
      <w:r>
        <w:tab/>
        <w:t xml:space="preserve">ins </w:t>
      </w:r>
      <w:hyperlink r:id="rId12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03BF49AC" w14:textId="77777777" w:rsidR="00BC4AF3" w:rsidRDefault="00BC4AF3" w:rsidP="00BC4AF3">
      <w:pPr>
        <w:pStyle w:val="AmdtsEntryHd"/>
      </w:pPr>
      <w:r>
        <w:t>Delegation by Minister</w:t>
      </w:r>
    </w:p>
    <w:p w14:paraId="5C79FE96" w14:textId="737238D6" w:rsidR="00BC4AF3" w:rsidRDefault="00BC4AF3" w:rsidP="00BC4AF3">
      <w:pPr>
        <w:pStyle w:val="AmdtsEntries"/>
      </w:pPr>
      <w:r>
        <w:t>s 254A</w:t>
      </w:r>
      <w:r>
        <w:tab/>
        <w:t xml:space="preserve">ins </w:t>
      </w:r>
      <w:hyperlink r:id="rId12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4F2895AF" w14:textId="77777777" w:rsidR="00BC4AF3" w:rsidRDefault="00BC4AF3" w:rsidP="00BC4AF3">
      <w:pPr>
        <w:pStyle w:val="AmdtsEntryHd"/>
      </w:pPr>
      <w:r>
        <w:t>Other matters</w:t>
      </w:r>
    </w:p>
    <w:p w14:paraId="63034891" w14:textId="693F1020" w:rsidR="00BC4AF3" w:rsidRDefault="00BC4AF3" w:rsidP="00D31BF7">
      <w:pPr>
        <w:pStyle w:val="AmdtsEntries"/>
        <w:keepNext/>
      </w:pPr>
      <w:r>
        <w:t>pt 19.7 hdg</w:t>
      </w:r>
      <w:r>
        <w:tab/>
        <w:t xml:space="preserve">(prev pt 18.6 hdg) ins </w:t>
      </w:r>
      <w:hyperlink r:id="rId12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003D565" w14:textId="361EA56E" w:rsidR="00BC4AF3" w:rsidRDefault="00BC4AF3" w:rsidP="00BC4AF3">
      <w:pPr>
        <w:pStyle w:val="AmdtsEntries"/>
      </w:pPr>
      <w:r>
        <w:tab/>
        <w:t xml:space="preserve">sub </w:t>
      </w:r>
      <w:hyperlink r:id="rId12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28</w:t>
      </w:r>
    </w:p>
    <w:p w14:paraId="7E1E3AAF" w14:textId="77777777" w:rsidR="00BC4AF3" w:rsidRDefault="00BC4AF3" w:rsidP="00BC4AF3">
      <w:pPr>
        <w:pStyle w:val="AmdtsEntryHd"/>
      </w:pPr>
      <w:r>
        <w:rPr>
          <w:color w:val="000000"/>
        </w:rPr>
        <w:t>Forms</w:t>
      </w:r>
    </w:p>
    <w:p w14:paraId="68BE5836" w14:textId="07048726" w:rsidR="00BC4AF3" w:rsidRDefault="00BC4AF3" w:rsidP="004027C9">
      <w:pPr>
        <w:pStyle w:val="AmdtsEntries"/>
      </w:pPr>
      <w:r>
        <w:t>s 255</w:t>
      </w:r>
      <w:r>
        <w:tab/>
        <w:t xml:space="preserve">ins </w:t>
      </w:r>
      <w:hyperlink r:id="rId122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94B0D92" w14:textId="6785E888" w:rsidR="00BC4AF3" w:rsidRDefault="00BC4AF3" w:rsidP="00BC4AF3">
      <w:pPr>
        <w:pStyle w:val="AmdtsEntries"/>
      </w:pPr>
      <w:r>
        <w:tab/>
        <w:t xml:space="preserve">am </w:t>
      </w:r>
      <w:hyperlink r:id="rId12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1.130, amdt 1.131; </w:t>
      </w:r>
      <w:hyperlink r:id="rId123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2.42; </w:t>
      </w:r>
      <w:hyperlink r:id="rId123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2.38; </w:t>
      </w:r>
      <w:hyperlink r:id="rId123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2.107, amdt 2.108; </w:t>
      </w:r>
      <w:hyperlink r:id="rId123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2.12, amdt 2.19</w:t>
      </w:r>
      <w:r w:rsidR="006C6A59">
        <w:t xml:space="preserve">; </w:t>
      </w:r>
      <w:hyperlink r:id="rId1235" w:tooltip="Statute Law Amendment Act 2021" w:history="1">
        <w:r w:rsidR="006C6A59">
          <w:rPr>
            <w:rStyle w:val="charCitHyperlinkAbbrev"/>
          </w:rPr>
          <w:t>A2021</w:t>
        </w:r>
        <w:r w:rsidR="006C6A59">
          <w:rPr>
            <w:rStyle w:val="charCitHyperlinkAbbrev"/>
          </w:rPr>
          <w:noBreakHyphen/>
          <w:t>12</w:t>
        </w:r>
      </w:hyperlink>
      <w:r w:rsidR="006C6A59">
        <w:t xml:space="preserve"> amdt 2.11</w:t>
      </w:r>
    </w:p>
    <w:p w14:paraId="7F5480D6" w14:textId="77777777" w:rsidR="00BC4AF3" w:rsidRDefault="00BC4AF3" w:rsidP="00BC4AF3">
      <w:pPr>
        <w:pStyle w:val="AmdtsEntryHd"/>
      </w:pPr>
      <w:r>
        <w:rPr>
          <w:color w:val="000000"/>
        </w:rPr>
        <w:t>Production of records kept in computers etc</w:t>
      </w:r>
      <w:r>
        <w:t xml:space="preserve"> </w:t>
      </w:r>
    </w:p>
    <w:p w14:paraId="67DF9A09" w14:textId="270A17DD" w:rsidR="00BC4AF3" w:rsidRDefault="00BC4AF3" w:rsidP="00BC4AF3">
      <w:pPr>
        <w:pStyle w:val="AmdtsEntries"/>
      </w:pPr>
      <w:r>
        <w:t>s 256</w:t>
      </w:r>
      <w:r>
        <w:tab/>
        <w:t xml:space="preserve">ins </w:t>
      </w:r>
      <w:hyperlink r:id="rId12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82534B3" w14:textId="0D232AD7" w:rsidR="00BC4AF3" w:rsidRDefault="00BC4AF3" w:rsidP="00BC4AF3">
      <w:pPr>
        <w:pStyle w:val="AmdtsEntries"/>
      </w:pPr>
      <w:r>
        <w:tab/>
        <w:t xml:space="preserve">am </w:t>
      </w:r>
      <w:hyperlink r:id="rId123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2.109</w:t>
      </w:r>
    </w:p>
    <w:p w14:paraId="166359F2" w14:textId="77777777" w:rsidR="003D1D15" w:rsidRDefault="003D1D15" w:rsidP="00BC4AF3">
      <w:pPr>
        <w:pStyle w:val="AmdtsEntryHd"/>
      </w:pPr>
      <w:r w:rsidRPr="00130EF2">
        <w:t>Out-of-session presentation of documents to Legislative Assembly</w:t>
      </w:r>
    </w:p>
    <w:p w14:paraId="7C7E651D" w14:textId="41F47ECD" w:rsidR="003D1D15" w:rsidRDefault="003D1D15" w:rsidP="003D1D15">
      <w:pPr>
        <w:pStyle w:val="AmdtsEntries"/>
      </w:pPr>
      <w:r>
        <w:t>s 257</w:t>
      </w:r>
      <w:r>
        <w:tab/>
        <w:t xml:space="preserve">ins </w:t>
      </w:r>
      <w:hyperlink r:id="rId1238" w:tooltip="Statute Law Amendment Act 2015 (No 2)" w:history="1">
        <w:r>
          <w:rPr>
            <w:rStyle w:val="charCitHyperlinkAbbrev"/>
          </w:rPr>
          <w:t>A2015</w:t>
        </w:r>
        <w:r>
          <w:rPr>
            <w:rStyle w:val="charCitHyperlinkAbbrev"/>
          </w:rPr>
          <w:noBreakHyphen/>
          <w:t>50</w:t>
        </w:r>
      </w:hyperlink>
      <w:r>
        <w:t xml:space="preserve"> amdt 2.2</w:t>
      </w:r>
    </w:p>
    <w:p w14:paraId="26F15409" w14:textId="3D848783" w:rsidR="001C405A" w:rsidRPr="003D1D15" w:rsidRDefault="001C405A" w:rsidP="003D1D15">
      <w:pPr>
        <w:pStyle w:val="AmdtsEntries"/>
      </w:pPr>
      <w:r>
        <w:tab/>
        <w:t xml:space="preserve">am </w:t>
      </w:r>
      <w:hyperlink r:id="rId1239" w:tooltip="Statute Law Amendment Act 2021" w:history="1">
        <w:r>
          <w:rPr>
            <w:rStyle w:val="charCitHyperlinkAbbrev"/>
          </w:rPr>
          <w:t>A2021</w:t>
        </w:r>
        <w:r>
          <w:rPr>
            <w:rStyle w:val="charCitHyperlinkAbbrev"/>
          </w:rPr>
          <w:noBreakHyphen/>
          <w:t>12</w:t>
        </w:r>
      </w:hyperlink>
      <w:r>
        <w:t xml:space="preserve"> amdt 2.13</w:t>
      </w:r>
    </w:p>
    <w:p w14:paraId="17F9FF53" w14:textId="77777777" w:rsidR="00BC4AF3" w:rsidRDefault="00BC4AF3" w:rsidP="00BC4AF3">
      <w:pPr>
        <w:pStyle w:val="AmdtsEntryHd"/>
        <w:rPr>
          <w:rStyle w:val="CharChapText"/>
        </w:rPr>
      </w:pPr>
      <w:r>
        <w:rPr>
          <w:rStyle w:val="CharChapText"/>
        </w:rPr>
        <w:t>Delegation by parliamentary counsel</w:t>
      </w:r>
    </w:p>
    <w:p w14:paraId="6CC4DB4E" w14:textId="23C893F3" w:rsidR="00BC4AF3" w:rsidRDefault="00BC4AF3" w:rsidP="004027C9">
      <w:pPr>
        <w:pStyle w:val="AmdtsEntries"/>
      </w:pPr>
      <w:r>
        <w:t>s 260</w:t>
      </w:r>
      <w:r>
        <w:tab/>
        <w:t xml:space="preserve">(prev s 119) renum </w:t>
      </w:r>
      <w:hyperlink r:id="rId12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571E3C77" w14:textId="215FE5A1" w:rsidR="00BC4AF3" w:rsidRDefault="00BC4AF3" w:rsidP="00BC4AF3">
      <w:pPr>
        <w:pStyle w:val="AmdtsEntries"/>
      </w:pPr>
      <w:r>
        <w:tab/>
        <w:t xml:space="preserve">om </w:t>
      </w:r>
      <w:hyperlink r:id="rId12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3E028842" w14:textId="77777777" w:rsidR="00BC4AF3" w:rsidRDefault="00BC4AF3" w:rsidP="00BC4AF3">
      <w:pPr>
        <w:pStyle w:val="AmdtsEntryHd"/>
      </w:pPr>
      <w:r>
        <w:t>References to Administration Act 1989 etc</w:t>
      </w:r>
    </w:p>
    <w:p w14:paraId="02321C74" w14:textId="4F5F0E6E" w:rsidR="00BC4AF3" w:rsidRDefault="00BC4AF3" w:rsidP="004027C9">
      <w:pPr>
        <w:pStyle w:val="AmdtsEntries"/>
      </w:pPr>
      <w:r>
        <w:t>s 261</w:t>
      </w:r>
      <w:r>
        <w:tab/>
        <w:t xml:space="preserve">(prev s 120) renum </w:t>
      </w:r>
      <w:hyperlink r:id="rId12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577A44C3" w14:textId="4074E8A1" w:rsidR="00BC4AF3" w:rsidRDefault="00BC4AF3" w:rsidP="00BC4AF3">
      <w:pPr>
        <w:pStyle w:val="AmdtsEntries"/>
      </w:pPr>
      <w:r>
        <w:tab/>
        <w:t xml:space="preserve">om </w:t>
      </w:r>
      <w:hyperlink r:id="rId12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08ACD6A5" w14:textId="77777777" w:rsidR="00BC4AF3" w:rsidRDefault="00BC4AF3" w:rsidP="00BC4AF3">
      <w:pPr>
        <w:pStyle w:val="AmdtsEntryHd"/>
      </w:pPr>
      <w:r>
        <w:t>Regulation-making power</w:t>
      </w:r>
    </w:p>
    <w:p w14:paraId="69B32E56" w14:textId="77777777" w:rsidR="00BC4AF3" w:rsidRDefault="00BC4AF3" w:rsidP="00BC4AF3">
      <w:pPr>
        <w:pStyle w:val="AmdtsEntries"/>
      </w:pPr>
      <w:r>
        <w:t>s 262</w:t>
      </w:r>
      <w:r>
        <w:tab/>
        <w:t>(prev s 121) renum as s 262 and then s 302</w:t>
      </w:r>
    </w:p>
    <w:p w14:paraId="1A059480" w14:textId="77777777" w:rsidR="00BC4AF3" w:rsidRDefault="00BC4AF3" w:rsidP="00BC4AF3">
      <w:pPr>
        <w:pStyle w:val="AmdtsEntryHd"/>
      </w:pPr>
      <w:r>
        <w:t>Application of s 28</w:t>
      </w:r>
    </w:p>
    <w:p w14:paraId="631EC49F" w14:textId="752CBF6A" w:rsidR="00BC4AF3" w:rsidRDefault="00BC4AF3" w:rsidP="004027C9">
      <w:pPr>
        <w:pStyle w:val="AmdtsEntries"/>
      </w:pPr>
      <w:r>
        <w:t>s 263</w:t>
      </w:r>
      <w:r>
        <w:tab/>
        <w:t xml:space="preserve">(prev s 122) renum </w:t>
      </w:r>
      <w:hyperlink r:id="rId12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E69E499" w14:textId="77777777" w:rsidR="00BC4AF3" w:rsidRDefault="00BC4AF3" w:rsidP="00BC4AF3">
      <w:pPr>
        <w:pStyle w:val="AmdtsEntries"/>
      </w:pPr>
      <w:r>
        <w:tab/>
        <w:t>exp 12 March 2002 (s 263 (2))</w:t>
      </w:r>
    </w:p>
    <w:p w14:paraId="2F739D72" w14:textId="77777777" w:rsidR="00BC4AF3" w:rsidRDefault="00BC4AF3" w:rsidP="00BC4AF3">
      <w:pPr>
        <w:pStyle w:val="AmdtsEntryHd"/>
      </w:pPr>
      <w:r>
        <w:t>Application of s 47 (2) to (6)</w:t>
      </w:r>
    </w:p>
    <w:p w14:paraId="016BEC6B" w14:textId="77777777" w:rsidR="00BC4AF3" w:rsidRDefault="00BC4AF3" w:rsidP="00BC4AF3">
      <w:pPr>
        <w:pStyle w:val="AmdtsEntries"/>
      </w:pPr>
      <w:r>
        <w:t>s 264</w:t>
      </w:r>
      <w:r>
        <w:tab/>
        <w:t>(prev s 122A) renum as s 264 and then s 304</w:t>
      </w:r>
    </w:p>
    <w:p w14:paraId="24597BB8" w14:textId="77777777" w:rsidR="00BC4AF3" w:rsidRDefault="00BC4AF3" w:rsidP="00BC4AF3">
      <w:pPr>
        <w:pStyle w:val="AmdtsEntryHd"/>
      </w:pPr>
      <w:r>
        <w:t>Application of s 61 and s 62</w:t>
      </w:r>
    </w:p>
    <w:p w14:paraId="17EC1A30" w14:textId="77777777" w:rsidR="00BC4AF3" w:rsidRDefault="00BC4AF3" w:rsidP="00BC4AF3">
      <w:pPr>
        <w:pStyle w:val="AmdtsEntries"/>
      </w:pPr>
      <w:r>
        <w:t>s 265</w:t>
      </w:r>
      <w:r>
        <w:tab/>
        <w:t>(prev s 123) renum as s 265 and then s 305</w:t>
      </w:r>
    </w:p>
    <w:p w14:paraId="57B56855" w14:textId="77777777" w:rsidR="00BC4AF3" w:rsidRDefault="00BC4AF3" w:rsidP="00BC4AF3">
      <w:pPr>
        <w:pStyle w:val="AmdtsEntryHd"/>
      </w:pPr>
      <w:r>
        <w:t>Application of s 69</w:t>
      </w:r>
    </w:p>
    <w:p w14:paraId="6570729C" w14:textId="441E597E" w:rsidR="00BC4AF3" w:rsidRDefault="00BC4AF3" w:rsidP="004027C9">
      <w:pPr>
        <w:pStyle w:val="AmdtsEntries"/>
      </w:pPr>
      <w:r>
        <w:t>s 266</w:t>
      </w:r>
      <w:r>
        <w:tab/>
        <w:t xml:space="preserve">(prev s 124) renum </w:t>
      </w:r>
      <w:hyperlink r:id="rId12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5E9B838" w14:textId="77777777" w:rsidR="00BC4AF3" w:rsidRDefault="00BC4AF3" w:rsidP="00BC4AF3">
      <w:pPr>
        <w:pStyle w:val="AmdtsEntries"/>
      </w:pPr>
      <w:r>
        <w:tab/>
        <w:t>exp 12 March 2002 (s 266 (2))</w:t>
      </w:r>
    </w:p>
    <w:p w14:paraId="124D0541" w14:textId="77777777" w:rsidR="00BC4AF3" w:rsidRDefault="00BC4AF3" w:rsidP="00BC4AF3">
      <w:pPr>
        <w:pStyle w:val="AmdtsEntryHd"/>
      </w:pPr>
      <w:r>
        <w:lastRenderedPageBreak/>
        <w:t>Transitional regulations</w:t>
      </w:r>
    </w:p>
    <w:p w14:paraId="2FCF37FA" w14:textId="77777777" w:rsidR="00BC4AF3" w:rsidRDefault="00BC4AF3" w:rsidP="00BC4AF3">
      <w:pPr>
        <w:pStyle w:val="AmdtsEntries"/>
      </w:pPr>
      <w:r>
        <w:t>s 267</w:t>
      </w:r>
      <w:r>
        <w:tab/>
        <w:t>(prev s 125) renum as s 267 and then s 306</w:t>
      </w:r>
    </w:p>
    <w:p w14:paraId="3BA32F7D" w14:textId="77777777" w:rsidR="00BC4AF3" w:rsidRDefault="00BC4AF3" w:rsidP="00BC4AF3">
      <w:pPr>
        <w:pStyle w:val="AmdtsEntryHd"/>
        <w:rPr>
          <w:color w:val="000000"/>
        </w:rPr>
      </w:pPr>
      <w:r>
        <w:rPr>
          <w:color w:val="000000"/>
        </w:rPr>
        <w:t>Modification of ch 20’s operation</w:t>
      </w:r>
    </w:p>
    <w:p w14:paraId="7E6194B0" w14:textId="77777777" w:rsidR="00BC4AF3" w:rsidRDefault="00BC4AF3" w:rsidP="00BC4AF3">
      <w:pPr>
        <w:pStyle w:val="AmdtsEntries"/>
      </w:pPr>
      <w:r>
        <w:t>s 268</w:t>
      </w:r>
      <w:r>
        <w:tab/>
        <w:t>(prev s 126) renum as s 268 and then s 307</w:t>
      </w:r>
    </w:p>
    <w:p w14:paraId="009232AE" w14:textId="77777777" w:rsidR="00BC4AF3" w:rsidRDefault="00BC4AF3" w:rsidP="00BC4AF3">
      <w:pPr>
        <w:pStyle w:val="AmdtsEntryHd"/>
      </w:pPr>
      <w:r>
        <w:t>Status of certain instruments as disallowable instruments</w:t>
      </w:r>
    </w:p>
    <w:p w14:paraId="03AEF1BD" w14:textId="77777777" w:rsidR="00BC4AF3" w:rsidRDefault="00BC4AF3" w:rsidP="00BC4AF3">
      <w:pPr>
        <w:pStyle w:val="AmdtsEntries"/>
      </w:pPr>
      <w:r>
        <w:t>s 269</w:t>
      </w:r>
      <w:r>
        <w:tab/>
        <w:t>(prev s 127) renum as s 269 and then s 308</w:t>
      </w:r>
    </w:p>
    <w:p w14:paraId="697C9FCC" w14:textId="77777777" w:rsidR="00BC4AF3" w:rsidRDefault="00BC4AF3" w:rsidP="00BC4AF3">
      <w:pPr>
        <w:pStyle w:val="AmdtsEntryHd"/>
      </w:pPr>
      <w:r>
        <w:t>Status of certain instruments as notifiable instruments</w:t>
      </w:r>
    </w:p>
    <w:p w14:paraId="6D0B4D06" w14:textId="77777777" w:rsidR="00BC4AF3" w:rsidRDefault="00BC4AF3" w:rsidP="00BC4AF3">
      <w:pPr>
        <w:pStyle w:val="AmdtsEntries"/>
      </w:pPr>
      <w:r>
        <w:t>s 270</w:t>
      </w:r>
      <w:r>
        <w:tab/>
        <w:t>(prev s 128) renum as s 270 and then s 309</w:t>
      </w:r>
    </w:p>
    <w:p w14:paraId="6596E00E" w14:textId="77777777" w:rsidR="00BC4AF3" w:rsidRDefault="00BC4AF3" w:rsidP="00BC4AF3">
      <w:pPr>
        <w:pStyle w:val="AmdtsEntryHd"/>
      </w:pPr>
      <w:r>
        <w:t>Compliance with authorisation or requirement to do something by notice in gazette</w:t>
      </w:r>
    </w:p>
    <w:p w14:paraId="681E631B" w14:textId="77777777" w:rsidR="00BC4AF3" w:rsidRDefault="00BC4AF3" w:rsidP="00BC4AF3">
      <w:pPr>
        <w:pStyle w:val="AmdtsEntries"/>
      </w:pPr>
      <w:r>
        <w:t>s 271</w:t>
      </w:r>
      <w:r>
        <w:tab/>
        <w:t>(prev s 129) renum as s 271 and then s 310</w:t>
      </w:r>
    </w:p>
    <w:p w14:paraId="70CD03D5" w14:textId="77777777" w:rsidR="00BC4AF3" w:rsidRDefault="00BC4AF3" w:rsidP="00BC4AF3">
      <w:pPr>
        <w:pStyle w:val="AmdtsEntryHd"/>
      </w:pPr>
      <w:r>
        <w:t>Commencement of Acts that refer to notification or notice in the gazette</w:t>
      </w:r>
    </w:p>
    <w:p w14:paraId="0418FA58" w14:textId="77777777" w:rsidR="00BC4AF3" w:rsidRDefault="00BC4AF3" w:rsidP="00BC4AF3">
      <w:pPr>
        <w:pStyle w:val="AmdtsEntries"/>
      </w:pPr>
      <w:r>
        <w:t>s 271B</w:t>
      </w:r>
      <w:r>
        <w:tab/>
        <w:t>renum as s 311</w:t>
      </w:r>
    </w:p>
    <w:p w14:paraId="4D48AE1A" w14:textId="77777777" w:rsidR="00BC4AF3" w:rsidRDefault="00BC4AF3" w:rsidP="00BC4AF3">
      <w:pPr>
        <w:pStyle w:val="AmdtsEntryHd"/>
      </w:pPr>
      <w:r>
        <w:t>Commencement of registrable instruments that refer to notification or notice in the gazette</w:t>
      </w:r>
    </w:p>
    <w:p w14:paraId="784BF4C2" w14:textId="77777777" w:rsidR="00BC4AF3" w:rsidRDefault="00BC4AF3" w:rsidP="00BC4AF3">
      <w:pPr>
        <w:pStyle w:val="AmdtsEntries"/>
      </w:pPr>
      <w:r>
        <w:t>s 271C</w:t>
      </w:r>
      <w:r>
        <w:tab/>
        <w:t>renum as s 312</w:t>
      </w:r>
    </w:p>
    <w:p w14:paraId="14F9A41A" w14:textId="77777777" w:rsidR="00BC4AF3" w:rsidRDefault="00BC4AF3" w:rsidP="00BC4AF3">
      <w:pPr>
        <w:pStyle w:val="AmdtsEntryHd"/>
      </w:pPr>
      <w:r>
        <w:t>Status of republications under Legislation (Republication) Act 1996</w:t>
      </w:r>
    </w:p>
    <w:p w14:paraId="48192308" w14:textId="77777777" w:rsidR="00BC4AF3" w:rsidRDefault="00BC4AF3" w:rsidP="00BC4AF3">
      <w:pPr>
        <w:pStyle w:val="AmdtsEntries"/>
      </w:pPr>
      <w:r>
        <w:t>s 272</w:t>
      </w:r>
      <w:r>
        <w:tab/>
        <w:t>(prev s 130) renum as s 272 and then s 313</w:t>
      </w:r>
    </w:p>
    <w:p w14:paraId="0761BC7B" w14:textId="77777777" w:rsidR="00BC4AF3" w:rsidRDefault="00BC4AF3" w:rsidP="00BC4AF3">
      <w:pPr>
        <w:pStyle w:val="AmdtsEntryHd"/>
        <w:rPr>
          <w:b w:val="0"/>
          <w:bCs/>
        </w:rPr>
      </w:pPr>
      <w:r>
        <w:rPr>
          <w:color w:val="000000"/>
        </w:rPr>
        <w:t>Transitional provisions about penalties</w:t>
      </w:r>
    </w:p>
    <w:p w14:paraId="4B88749A" w14:textId="77777777" w:rsidR="00BC4AF3" w:rsidRDefault="00BC4AF3" w:rsidP="00BC4AF3">
      <w:pPr>
        <w:pStyle w:val="AmdtsEntries"/>
      </w:pPr>
      <w:r>
        <w:t>s 273</w:t>
      </w:r>
      <w:r>
        <w:tab/>
        <w:t>renum as s 314</w:t>
      </w:r>
    </w:p>
    <w:p w14:paraId="4CEE2172" w14:textId="77777777" w:rsidR="00BC4AF3" w:rsidRDefault="00BC4AF3" w:rsidP="00BC4AF3">
      <w:pPr>
        <w:pStyle w:val="AmdtsEntryHd"/>
      </w:pPr>
      <w:r>
        <w:t>Status of certain determinations</w:t>
      </w:r>
    </w:p>
    <w:p w14:paraId="6685E2A9" w14:textId="77777777" w:rsidR="00BC4AF3" w:rsidRDefault="00BC4AF3" w:rsidP="00BC4AF3">
      <w:pPr>
        <w:pStyle w:val="AmdtsEntries"/>
      </w:pPr>
      <w:r>
        <w:t>s 274</w:t>
      </w:r>
      <w:r>
        <w:tab/>
        <w:t>renum as s 315</w:t>
      </w:r>
    </w:p>
    <w:p w14:paraId="39555BD7" w14:textId="77777777" w:rsidR="00BC4AF3" w:rsidRDefault="00BC4AF3" w:rsidP="00BC4AF3">
      <w:pPr>
        <w:pStyle w:val="AmdtsEntryHd"/>
        <w:rPr>
          <w:rStyle w:val="CharChapText"/>
        </w:rPr>
      </w:pPr>
      <w:r>
        <w:rPr>
          <w:rStyle w:val="CharChapText"/>
        </w:rPr>
        <w:t>Miscellaneous</w:t>
      </w:r>
    </w:p>
    <w:p w14:paraId="1AB116E8" w14:textId="77777777" w:rsidR="00BC4AF3" w:rsidRDefault="00BC4AF3" w:rsidP="004027C9">
      <w:pPr>
        <w:pStyle w:val="AmdtsEntries"/>
      </w:pPr>
      <w:r>
        <w:t>ch 20 hdg</w:t>
      </w:r>
      <w:r>
        <w:tab/>
        <w:t>(prev ch 13 hdg) renum as ch 20 hdg and then ch 21 hdg</w:t>
      </w:r>
    </w:p>
    <w:p w14:paraId="16C886EB" w14:textId="736F65CD" w:rsidR="00BC4AF3" w:rsidRDefault="00BC4AF3" w:rsidP="004027C9">
      <w:pPr>
        <w:pStyle w:val="AmdtsEntries"/>
      </w:pPr>
      <w:r>
        <w:tab/>
        <w:t xml:space="preserve">(prev ch 12 hdg) renum as ch 19 hdg </w:t>
      </w:r>
      <w:hyperlink r:id="rId12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14:paraId="25ECA789" w14:textId="3348B90C" w:rsidR="00BC4AF3" w:rsidRDefault="00BC4AF3" w:rsidP="00BC4AF3">
      <w:pPr>
        <w:pStyle w:val="AmdtsEntries"/>
      </w:pPr>
      <w:r>
        <w:tab/>
        <w:t xml:space="preserve">renum as ch 20 hdg </w:t>
      </w:r>
      <w:hyperlink r:id="rId12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2E3F529" w14:textId="77777777" w:rsidR="00BC4AF3" w:rsidRDefault="00BC4AF3" w:rsidP="00BC4AF3">
      <w:pPr>
        <w:pStyle w:val="AmdtsEntryHd"/>
      </w:pPr>
      <w:r>
        <w:t>Delegation by parliamentary counsel</w:t>
      </w:r>
    </w:p>
    <w:p w14:paraId="7E40D6D2" w14:textId="139FD468" w:rsidR="00BC4AF3" w:rsidRDefault="00BC4AF3" w:rsidP="00BC4AF3">
      <w:pPr>
        <w:pStyle w:val="AmdtsEntries"/>
      </w:pPr>
      <w:r>
        <w:t>s 300</w:t>
      </w:r>
      <w:r>
        <w:tab/>
        <w:t xml:space="preserve">ins </w:t>
      </w:r>
      <w:hyperlink r:id="rId12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187E2796" w14:textId="3C570196" w:rsidR="00BC4AF3" w:rsidRDefault="00BC4AF3" w:rsidP="00BC4AF3">
      <w:pPr>
        <w:pStyle w:val="AmdtsEntries"/>
      </w:pPr>
      <w:r>
        <w:tab/>
        <w:t xml:space="preserve">am </w:t>
      </w:r>
      <w:hyperlink r:id="rId1249"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1.175</w:t>
      </w:r>
    </w:p>
    <w:p w14:paraId="3AC16242" w14:textId="77777777" w:rsidR="00BC4AF3" w:rsidRDefault="00BC4AF3" w:rsidP="00BC4AF3">
      <w:pPr>
        <w:pStyle w:val="AmdtsEntryHd"/>
      </w:pPr>
      <w:r>
        <w:t>References to Administration Act 1989 etc</w:t>
      </w:r>
    </w:p>
    <w:p w14:paraId="27E363BB" w14:textId="1142D23E" w:rsidR="00BC4AF3" w:rsidRDefault="00BC4AF3" w:rsidP="00BC4AF3">
      <w:pPr>
        <w:pStyle w:val="AmdtsEntries"/>
      </w:pPr>
      <w:r>
        <w:t>s 301</w:t>
      </w:r>
      <w:r>
        <w:tab/>
        <w:t xml:space="preserve">ins </w:t>
      </w:r>
      <w:hyperlink r:id="rId12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5975CA09" w14:textId="77777777" w:rsidR="00BC4AF3" w:rsidRDefault="00BC4AF3" w:rsidP="00BC4AF3">
      <w:pPr>
        <w:pStyle w:val="AmdtsEntryHd"/>
      </w:pPr>
      <w:r>
        <w:t>Regulation-making power</w:t>
      </w:r>
    </w:p>
    <w:p w14:paraId="16D49197" w14:textId="47BA689A" w:rsidR="00BC4AF3" w:rsidRDefault="00BC4AF3" w:rsidP="009C2737">
      <w:pPr>
        <w:pStyle w:val="AmdtsEntries"/>
        <w:keepNext/>
      </w:pPr>
      <w:r>
        <w:t>s 302</w:t>
      </w:r>
      <w:r>
        <w:tab/>
        <w:t xml:space="preserve">(prev s 121) renum as s 262 </w:t>
      </w:r>
      <w:hyperlink r:id="rId12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3E20AEB" w14:textId="536FFE5D" w:rsidR="00BC4AF3" w:rsidRDefault="00BC4AF3" w:rsidP="009C2737">
      <w:pPr>
        <w:pStyle w:val="AmdtsEntries"/>
        <w:keepNext/>
      </w:pPr>
      <w:r>
        <w:tab/>
        <w:t xml:space="preserve">renum as s 302 R5 LA (see </w:t>
      </w:r>
      <w:hyperlink r:id="rId12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1.133)</w:t>
      </w:r>
    </w:p>
    <w:p w14:paraId="41C9DAFF" w14:textId="24211CA8" w:rsidR="00BC4AF3" w:rsidRDefault="00BC4AF3" w:rsidP="00BC4AF3">
      <w:pPr>
        <w:pStyle w:val="AmdtsEntries"/>
      </w:pPr>
      <w:r>
        <w:tab/>
        <w:t xml:space="preserve">sub </w:t>
      </w:r>
      <w:hyperlink r:id="rId125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2.39</w:t>
      </w:r>
    </w:p>
    <w:p w14:paraId="77E34BC4" w14:textId="0FBEEB6F" w:rsidR="00BC4AF3" w:rsidRDefault="00BC4AF3" w:rsidP="00BC4AF3">
      <w:pPr>
        <w:pStyle w:val="AmdtsEntries"/>
      </w:pPr>
      <w:r>
        <w:tab/>
        <w:t xml:space="preserve">am </w:t>
      </w:r>
      <w:hyperlink r:id="rId125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r w:rsidR="00142B8A">
        <w:t xml:space="preserve">; </w:t>
      </w:r>
      <w:hyperlink r:id="rId1255"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2.18</w:t>
      </w:r>
    </w:p>
    <w:p w14:paraId="65DE83F4" w14:textId="77777777" w:rsidR="00BC4AF3" w:rsidRDefault="00BC4AF3" w:rsidP="00BC4AF3">
      <w:pPr>
        <w:pStyle w:val="AmdtsEntryHd"/>
      </w:pPr>
      <w:r>
        <w:lastRenderedPageBreak/>
        <w:t>Transitional</w:t>
      </w:r>
    </w:p>
    <w:p w14:paraId="24791B42" w14:textId="7544293A" w:rsidR="00BC4AF3" w:rsidRDefault="00BC4AF3" w:rsidP="003C7A80">
      <w:pPr>
        <w:pStyle w:val="AmdtsEntries"/>
        <w:keepNext/>
      </w:pPr>
      <w:r>
        <w:t>ch 21 hdg</w:t>
      </w:r>
      <w:r>
        <w:tab/>
        <w:t xml:space="preserve">(prev ch 13 hdg) renum as ch 20 hdg </w:t>
      </w:r>
      <w:hyperlink r:id="rId12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14:paraId="551770DE" w14:textId="257DD363" w:rsidR="00BC4AF3" w:rsidRDefault="00BC4AF3" w:rsidP="003C7A80">
      <w:pPr>
        <w:pStyle w:val="AmdtsEntries"/>
        <w:keepNext/>
      </w:pPr>
      <w:r>
        <w:tab/>
        <w:t xml:space="preserve">renum as ch 21 hdg </w:t>
      </w:r>
      <w:hyperlink r:id="rId12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F51CFD5" w14:textId="77777777" w:rsidR="00BC4AF3" w:rsidRDefault="00BC4AF3" w:rsidP="004027C9">
      <w:pPr>
        <w:pStyle w:val="AmdtsEntries"/>
      </w:pPr>
      <w:r>
        <w:tab/>
        <w:t>om R29 LA</w:t>
      </w:r>
    </w:p>
    <w:p w14:paraId="009F20C2" w14:textId="77777777" w:rsidR="00BC4AF3" w:rsidRDefault="00BC4AF3" w:rsidP="00BC4AF3">
      <w:pPr>
        <w:pStyle w:val="AmdtsEntryHd"/>
      </w:pPr>
      <w:r>
        <w:t>Transitional—meaning of optometrist</w:t>
      </w:r>
    </w:p>
    <w:p w14:paraId="73B8680C" w14:textId="4DE63B20" w:rsidR="00BC4AF3" w:rsidRDefault="00BC4AF3" w:rsidP="00BC4AF3">
      <w:pPr>
        <w:pStyle w:val="AmdtsEntries"/>
      </w:pPr>
      <w:r>
        <w:t>s 303</w:t>
      </w:r>
      <w:r>
        <w:tab/>
        <w:t xml:space="preserve">ins </w:t>
      </w:r>
      <w:hyperlink r:id="rId1258"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1.1</w:t>
      </w:r>
    </w:p>
    <w:p w14:paraId="047C8FB2" w14:textId="37A0C7AC" w:rsidR="00BC4AF3" w:rsidRDefault="00BC4AF3" w:rsidP="00BC4AF3">
      <w:pPr>
        <w:pStyle w:val="AmdtsEntries"/>
      </w:pPr>
      <w:r>
        <w:tab/>
        <w:t xml:space="preserve">exp 9 January 2007 (see the </w:t>
      </w:r>
      <w:hyperlink r:id="rId1259" w:tooltip="A2004-38" w:history="1">
        <w:r w:rsidR="003F5F90" w:rsidRPr="003F5F90">
          <w:rPr>
            <w:rStyle w:val="charCitHyperlinkAbbrev"/>
          </w:rPr>
          <w:t>Health Professionals Act 2004</w:t>
        </w:r>
      </w:hyperlink>
      <w:r>
        <w:t xml:space="preserve"> s 136 (1) (h)) (s 303 (2))</w:t>
      </w:r>
    </w:p>
    <w:p w14:paraId="39A15DEE" w14:textId="77777777" w:rsidR="00BC4AF3" w:rsidRDefault="00BC4AF3" w:rsidP="00BC4AF3">
      <w:pPr>
        <w:pStyle w:val="AmdtsEntryHd"/>
      </w:pPr>
      <w:r>
        <w:t>Application of s 47 (2) to (6)</w:t>
      </w:r>
    </w:p>
    <w:p w14:paraId="7E9D4B20" w14:textId="77777777" w:rsidR="00BC4AF3" w:rsidRDefault="00BC4AF3" w:rsidP="00D31BF7">
      <w:pPr>
        <w:pStyle w:val="AmdtsEntries"/>
        <w:keepNext/>
      </w:pPr>
      <w:r>
        <w:t>s 304 hdg</w:t>
      </w:r>
      <w:r>
        <w:tab/>
        <w:t>(prev s 122A hdg) renum as s 264 hdg and then s 304 hdg</w:t>
      </w:r>
    </w:p>
    <w:p w14:paraId="7357F864" w14:textId="09066EFF" w:rsidR="00BC4AF3" w:rsidRDefault="00BC4AF3" w:rsidP="00D31BF7">
      <w:pPr>
        <w:pStyle w:val="AmdtsEntries"/>
        <w:keepNext/>
      </w:pPr>
      <w:r>
        <w:tab/>
        <w:t xml:space="preserve">sub </w:t>
      </w:r>
      <w:hyperlink r:id="rId12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1.134</w:t>
      </w:r>
    </w:p>
    <w:p w14:paraId="10E11894" w14:textId="747FD3D5" w:rsidR="00BC4AF3" w:rsidRDefault="00BC4AF3" w:rsidP="00D31BF7">
      <w:pPr>
        <w:pStyle w:val="AmdtsEntries"/>
        <w:keepNext/>
      </w:pPr>
      <w:r>
        <w:t>s 304</w:t>
      </w:r>
      <w:r>
        <w:tab/>
        <w:t xml:space="preserve">(prev s 122A) ins </w:t>
      </w:r>
      <w:hyperlink r:id="rId1261"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1.2623</w:t>
      </w:r>
    </w:p>
    <w:p w14:paraId="2678B02C" w14:textId="660D7765" w:rsidR="00BC4AF3" w:rsidRDefault="00BC4AF3" w:rsidP="00D31BF7">
      <w:pPr>
        <w:pStyle w:val="AmdtsEntries"/>
        <w:keepNext/>
      </w:pPr>
      <w:r>
        <w:tab/>
        <w:t xml:space="preserve">renum as s 264 </w:t>
      </w:r>
      <w:hyperlink r:id="rId12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F0B499E" w14:textId="76CAC672" w:rsidR="00BC4AF3" w:rsidRPr="004027C9" w:rsidRDefault="00BC4AF3" w:rsidP="00D31BF7">
      <w:pPr>
        <w:pStyle w:val="AmdtsEntries"/>
        <w:keepNext/>
      </w:pPr>
      <w:r w:rsidRPr="004027C9">
        <w:tab/>
        <w:t xml:space="preserve">am </w:t>
      </w:r>
      <w:hyperlink r:id="rId1263"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1.135</w:t>
      </w:r>
    </w:p>
    <w:p w14:paraId="6F143718" w14:textId="1D910D39" w:rsidR="00BC4AF3" w:rsidRPr="004027C9" w:rsidRDefault="00BC4AF3" w:rsidP="00D31BF7">
      <w:pPr>
        <w:pStyle w:val="AmdtsEntries"/>
        <w:keepNext/>
      </w:pPr>
      <w:r w:rsidRPr="004027C9">
        <w:tab/>
        <w:t xml:space="preserve">renum as s 304 R5 LA (see </w:t>
      </w:r>
      <w:hyperlink r:id="rId1264"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1.136)</w:t>
      </w:r>
    </w:p>
    <w:p w14:paraId="759287EE" w14:textId="77777777" w:rsidR="00BC4AF3" w:rsidRDefault="00BC4AF3" w:rsidP="00BC4AF3">
      <w:pPr>
        <w:pStyle w:val="AmdtsEntries"/>
      </w:pPr>
      <w:r>
        <w:tab/>
        <w:t>exp 12 September 2004 (s 304 (4))</w:t>
      </w:r>
    </w:p>
    <w:p w14:paraId="1175AB2D" w14:textId="77777777" w:rsidR="00BC4AF3" w:rsidRDefault="00BC4AF3" w:rsidP="00BC4AF3">
      <w:pPr>
        <w:pStyle w:val="AmdtsEntryHd"/>
      </w:pPr>
      <w:r>
        <w:t>Application of s 61 and s 62</w:t>
      </w:r>
    </w:p>
    <w:p w14:paraId="6A349E9C" w14:textId="1ABAA965" w:rsidR="00BC4AF3" w:rsidRDefault="00BC4AF3" w:rsidP="004027C9">
      <w:pPr>
        <w:pStyle w:val="AmdtsEntries"/>
      </w:pPr>
      <w:r>
        <w:t>s 305</w:t>
      </w:r>
      <w:r>
        <w:tab/>
        <w:t xml:space="preserve">(prev s 123) renum as s 265 </w:t>
      </w:r>
      <w:hyperlink r:id="rId12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FB5A886" w14:textId="78A68E06" w:rsidR="00BC4AF3" w:rsidRDefault="00BC4AF3" w:rsidP="004027C9">
      <w:pPr>
        <w:pStyle w:val="AmdtsEntries"/>
      </w:pPr>
      <w:r>
        <w:tab/>
        <w:t xml:space="preserve">renum as s 305 R5 LA (see </w:t>
      </w:r>
      <w:hyperlink r:id="rId12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70F256C" w14:textId="77777777" w:rsidR="00BC4AF3" w:rsidRDefault="00BC4AF3" w:rsidP="00BC4AF3">
      <w:pPr>
        <w:pStyle w:val="AmdtsEntries"/>
      </w:pPr>
      <w:r>
        <w:tab/>
        <w:t>exp 12 September 2002 (s 305 (3))</w:t>
      </w:r>
    </w:p>
    <w:p w14:paraId="1B1B8D1C" w14:textId="77777777" w:rsidR="00BC4AF3" w:rsidRDefault="00BC4AF3" w:rsidP="00BC4AF3">
      <w:pPr>
        <w:pStyle w:val="AmdtsEntryHd"/>
      </w:pPr>
      <w:r>
        <w:t>Transitional regulations</w:t>
      </w:r>
    </w:p>
    <w:p w14:paraId="0B011BCE" w14:textId="1FB45249" w:rsidR="00BC4AF3" w:rsidRDefault="00BC4AF3" w:rsidP="004027C9">
      <w:pPr>
        <w:pStyle w:val="AmdtsEntries"/>
      </w:pPr>
      <w:r>
        <w:t>s 306</w:t>
      </w:r>
      <w:r>
        <w:tab/>
        <w:t xml:space="preserve">(prev s 125) am </w:t>
      </w:r>
      <w:hyperlink r:id="rId1267"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1.2624</w:t>
      </w:r>
    </w:p>
    <w:p w14:paraId="44945CE4" w14:textId="27E8C382" w:rsidR="00BC4AF3" w:rsidRDefault="00BC4AF3" w:rsidP="004027C9">
      <w:pPr>
        <w:pStyle w:val="AmdtsEntries"/>
      </w:pPr>
      <w:r>
        <w:tab/>
        <w:t xml:space="preserve">renum as s 267 </w:t>
      </w:r>
      <w:hyperlink r:id="rId12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0ABC735E" w14:textId="6B719CD1" w:rsidR="00BC4AF3" w:rsidRDefault="00BC4AF3" w:rsidP="004027C9">
      <w:pPr>
        <w:pStyle w:val="AmdtsEntries"/>
      </w:pPr>
      <w:r>
        <w:tab/>
        <w:t xml:space="preserve">am </w:t>
      </w:r>
      <w:hyperlink r:id="rId12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2.69-2.71; </w:t>
      </w:r>
      <w:hyperlink r:id="rId12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r>
        <w:br/>
        <w:t>amdts 1.137-1.140</w:t>
      </w:r>
    </w:p>
    <w:p w14:paraId="7AA29D22" w14:textId="2D163C90" w:rsidR="00BC4AF3" w:rsidRDefault="00BC4AF3" w:rsidP="00BC4AF3">
      <w:pPr>
        <w:pStyle w:val="AmdtsEntries"/>
        <w:keepNext/>
      </w:pPr>
      <w:r>
        <w:tab/>
        <w:t xml:space="preserve">renum as s 306 R5 LA (see </w:t>
      </w:r>
      <w:hyperlink r:id="rId127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4B732633" w14:textId="77777777" w:rsidR="00BC4AF3" w:rsidRDefault="00BC4AF3" w:rsidP="00BC4AF3">
      <w:pPr>
        <w:pStyle w:val="AmdtsEntries"/>
      </w:pPr>
      <w:r>
        <w:tab/>
        <w:t>exp 28 May 2003 (s 306 (5))</w:t>
      </w:r>
    </w:p>
    <w:p w14:paraId="1B8D4E51" w14:textId="77777777" w:rsidR="00BC4AF3" w:rsidRDefault="00BC4AF3" w:rsidP="00BC4AF3">
      <w:pPr>
        <w:pStyle w:val="AmdtsEntryHd"/>
        <w:rPr>
          <w:color w:val="000000"/>
        </w:rPr>
      </w:pPr>
      <w:r>
        <w:rPr>
          <w:color w:val="000000"/>
        </w:rPr>
        <w:t>Modification of ch 20’s operation</w:t>
      </w:r>
    </w:p>
    <w:p w14:paraId="17024076" w14:textId="273F6C21" w:rsidR="00BC4AF3" w:rsidRDefault="00BC4AF3" w:rsidP="00517696">
      <w:pPr>
        <w:pStyle w:val="AmdtsEntries"/>
        <w:keepNext/>
      </w:pPr>
      <w:r>
        <w:t>s 307 hdg</w:t>
      </w:r>
      <w:r>
        <w:tab/>
        <w:t xml:space="preserve">(prev s 268 hdg) sub </w:t>
      </w:r>
      <w:hyperlink r:id="rId12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2.72</w:t>
      </w:r>
    </w:p>
    <w:p w14:paraId="4C6FA9D6" w14:textId="488A2D03" w:rsidR="00BC4AF3" w:rsidRDefault="00BC4AF3" w:rsidP="00517696">
      <w:pPr>
        <w:pStyle w:val="AmdtsEntries"/>
        <w:keepNext/>
      </w:pPr>
      <w:r>
        <w:t>s 307</w:t>
      </w:r>
      <w:r>
        <w:tab/>
        <w:t xml:space="preserve">(prev s 126) renum as s 268 </w:t>
      </w:r>
      <w:hyperlink r:id="rId12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2D34EB5" w14:textId="72DE0ED0" w:rsidR="00BC4AF3" w:rsidRDefault="00BC4AF3" w:rsidP="00517696">
      <w:pPr>
        <w:pStyle w:val="AmdtsEntries"/>
        <w:keepNext/>
      </w:pPr>
      <w:r>
        <w:tab/>
        <w:t xml:space="preserve">am </w:t>
      </w:r>
      <w:hyperlink r:id="rId12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1.141</w:t>
      </w:r>
    </w:p>
    <w:p w14:paraId="2F7F5909" w14:textId="17C03690" w:rsidR="00BC4AF3" w:rsidRDefault="00BC4AF3" w:rsidP="00517696">
      <w:pPr>
        <w:pStyle w:val="AmdtsEntries"/>
        <w:keepNext/>
      </w:pPr>
      <w:r>
        <w:tab/>
        <w:t xml:space="preserve">renum as s 307 R5 LA (see </w:t>
      </w:r>
      <w:hyperlink r:id="rId12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w:t>
      </w:r>
    </w:p>
    <w:p w14:paraId="43877BAC" w14:textId="645EAEA6" w:rsidR="00BC4AF3" w:rsidRPr="004027C9" w:rsidRDefault="00BC4AF3" w:rsidP="00517696">
      <w:pPr>
        <w:pStyle w:val="AmdtsEntries"/>
        <w:keepNext/>
      </w:pPr>
      <w:r w:rsidRPr="004027C9">
        <w:tab/>
        <w:t xml:space="preserve">am </w:t>
      </w:r>
      <w:hyperlink r:id="rId1276" w:tooltip="Statute Law Amendment Act 2002 (No 2)" w:history="1">
        <w:r w:rsidR="003F5F90" w:rsidRPr="003F5F90">
          <w:rPr>
            <w:rStyle w:val="charCitHyperlinkAbbrev"/>
          </w:rPr>
          <w:t>A2002</w:t>
        </w:r>
        <w:r w:rsidR="003F5F90" w:rsidRPr="003F5F90">
          <w:rPr>
            <w:rStyle w:val="charCitHyperlinkAbbrev"/>
          </w:rPr>
          <w:noBreakHyphen/>
          <w:t>49</w:t>
        </w:r>
      </w:hyperlink>
      <w:r w:rsidRPr="004027C9">
        <w:t xml:space="preserve"> amdt 2.54</w:t>
      </w:r>
    </w:p>
    <w:p w14:paraId="3FA04150" w14:textId="77777777" w:rsidR="00BC4AF3" w:rsidRDefault="00BC4AF3" w:rsidP="00BC4AF3">
      <w:pPr>
        <w:pStyle w:val="AmdtsEntries"/>
      </w:pPr>
      <w:r>
        <w:tab/>
        <w:t>exp 28 May 2003 (s 307 (2))</w:t>
      </w:r>
    </w:p>
    <w:p w14:paraId="01F66D03" w14:textId="77777777" w:rsidR="00BC4AF3" w:rsidRDefault="00BC4AF3" w:rsidP="00BC4AF3">
      <w:pPr>
        <w:pStyle w:val="AmdtsEntryHd"/>
      </w:pPr>
      <w:r>
        <w:t>Status of certain instruments as disallowable instruments</w:t>
      </w:r>
    </w:p>
    <w:p w14:paraId="65C0C27C" w14:textId="1ADE8E35" w:rsidR="00BC4AF3" w:rsidRDefault="00BC4AF3" w:rsidP="00DD7BFB">
      <w:pPr>
        <w:pStyle w:val="AmdtsEntries"/>
        <w:keepNext/>
      </w:pPr>
      <w:r>
        <w:t>s 308</w:t>
      </w:r>
      <w:r>
        <w:tab/>
        <w:t xml:space="preserve">(prev s 127) renum as s 269 </w:t>
      </w:r>
      <w:hyperlink r:id="rId12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EF20A4F" w14:textId="5D62B4C8" w:rsidR="00BC4AF3" w:rsidRDefault="00BC4AF3" w:rsidP="00F53A77">
      <w:pPr>
        <w:pStyle w:val="AmdtsEntries"/>
      </w:pPr>
      <w:r>
        <w:tab/>
        <w:t xml:space="preserve">renum as s 308 R5 LA (see </w:t>
      </w:r>
      <w:hyperlink r:id="rId12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16823B77" w14:textId="77777777" w:rsidR="00BC4AF3" w:rsidRDefault="00BC4AF3" w:rsidP="00BC4AF3">
      <w:pPr>
        <w:pStyle w:val="AmdtsEntries"/>
      </w:pPr>
      <w:r>
        <w:tab/>
        <w:t>exp 12 September 2004 (s 308 (4))</w:t>
      </w:r>
    </w:p>
    <w:p w14:paraId="1D2FF1A4" w14:textId="77777777" w:rsidR="00BC4AF3" w:rsidRDefault="00BC4AF3" w:rsidP="00BC4AF3">
      <w:pPr>
        <w:pStyle w:val="AmdtsEntryHd"/>
      </w:pPr>
      <w:r>
        <w:t>Status of certain instruments as notifiable instruments</w:t>
      </w:r>
    </w:p>
    <w:p w14:paraId="5355D6E6" w14:textId="5639E9E6" w:rsidR="00BC4AF3" w:rsidRDefault="00BC4AF3" w:rsidP="001B035E">
      <w:pPr>
        <w:pStyle w:val="AmdtsEntries"/>
        <w:keepNext/>
      </w:pPr>
      <w:r>
        <w:t>s 309</w:t>
      </w:r>
      <w:r>
        <w:tab/>
        <w:t xml:space="preserve">(prev s 128) renum as s 270 </w:t>
      </w:r>
      <w:hyperlink r:id="rId12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1F2229D9" w14:textId="4BF7BC10" w:rsidR="00BC4AF3" w:rsidRDefault="00BC4AF3" w:rsidP="001B035E">
      <w:pPr>
        <w:pStyle w:val="AmdtsEntries"/>
        <w:keepNext/>
      </w:pPr>
      <w:r>
        <w:tab/>
        <w:t xml:space="preserve">renum as s 309 R5 LA (see </w:t>
      </w:r>
      <w:hyperlink r:id="rId12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CAC19B5" w14:textId="77777777" w:rsidR="00BC4AF3" w:rsidRDefault="00BC4AF3" w:rsidP="00BC4AF3">
      <w:pPr>
        <w:pStyle w:val="AmdtsEntries"/>
      </w:pPr>
      <w:r>
        <w:tab/>
        <w:t>exp 12 September 2004 (s 309 (7))</w:t>
      </w:r>
    </w:p>
    <w:p w14:paraId="71633793" w14:textId="77777777" w:rsidR="00BC4AF3" w:rsidRDefault="00BC4AF3" w:rsidP="003208CA">
      <w:pPr>
        <w:pStyle w:val="AmdtsEntryHd"/>
      </w:pPr>
      <w:r>
        <w:lastRenderedPageBreak/>
        <w:t xml:space="preserve">Compliance with authorisation or requirement to do something by notice in gazette </w:t>
      </w:r>
    </w:p>
    <w:p w14:paraId="0658084E" w14:textId="029A745F" w:rsidR="00BC4AF3" w:rsidRDefault="00BC4AF3" w:rsidP="003208CA">
      <w:pPr>
        <w:pStyle w:val="AmdtsEntries"/>
        <w:keepNext/>
      </w:pPr>
      <w:r>
        <w:t>s 310</w:t>
      </w:r>
      <w:r>
        <w:tab/>
        <w:t xml:space="preserve">(prev s 129) renum as s 271 </w:t>
      </w:r>
      <w:hyperlink r:id="rId12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A433C39" w14:textId="0F9B8267" w:rsidR="00BC4AF3" w:rsidRDefault="00BC4AF3" w:rsidP="003208CA">
      <w:pPr>
        <w:pStyle w:val="AmdtsEntries"/>
        <w:keepNext/>
      </w:pPr>
      <w:r>
        <w:tab/>
        <w:t xml:space="preserve">am </w:t>
      </w:r>
      <w:hyperlink r:id="rId128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2.73</w:t>
      </w:r>
    </w:p>
    <w:p w14:paraId="006A5723" w14:textId="2F9D8DD4" w:rsidR="00BC4AF3" w:rsidRDefault="00BC4AF3" w:rsidP="003208CA">
      <w:pPr>
        <w:pStyle w:val="AmdtsEntries"/>
        <w:keepNext/>
      </w:pPr>
      <w:r>
        <w:tab/>
        <w:t xml:space="preserve">renum as s 310 R5 LA (see </w:t>
      </w:r>
      <w:hyperlink r:id="rId12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0A9D9A15" w14:textId="77777777" w:rsidR="00BC4AF3" w:rsidRDefault="00BC4AF3" w:rsidP="00BC4AF3">
      <w:pPr>
        <w:pStyle w:val="AmdtsEntries"/>
      </w:pPr>
      <w:r>
        <w:tab/>
        <w:t>exp 12 September 2004 (s 310 (5))</w:t>
      </w:r>
    </w:p>
    <w:p w14:paraId="5B2CCC3A" w14:textId="77777777" w:rsidR="00BC4AF3" w:rsidRDefault="00BC4AF3" w:rsidP="00BC4AF3">
      <w:pPr>
        <w:pStyle w:val="AmdtsEntryHd"/>
      </w:pPr>
      <w:r>
        <w:t>Application of s 89 to registrable instrument</w:t>
      </w:r>
    </w:p>
    <w:p w14:paraId="60A3C60A" w14:textId="016175B3" w:rsidR="00BC4AF3" w:rsidRDefault="00BC4AF3" w:rsidP="00F53A77">
      <w:pPr>
        <w:pStyle w:val="AmdtsEntries"/>
      </w:pPr>
      <w:r>
        <w:t>s 310A</w:t>
      </w:r>
      <w:r>
        <w:tab/>
        <w:t xml:space="preserve">ins </w:t>
      </w:r>
      <w:hyperlink r:id="rId128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2.57</w:t>
      </w:r>
    </w:p>
    <w:p w14:paraId="05F1649F" w14:textId="77777777" w:rsidR="00BC4AF3" w:rsidRDefault="00BC4AF3" w:rsidP="00BC4AF3">
      <w:pPr>
        <w:pStyle w:val="AmdtsEntries"/>
      </w:pPr>
      <w:r>
        <w:tab/>
        <w:t>exp 12 September 2004 (s 310A (2))</w:t>
      </w:r>
    </w:p>
    <w:p w14:paraId="18ADEC53" w14:textId="77777777" w:rsidR="00BC4AF3" w:rsidRDefault="00BC4AF3" w:rsidP="00BC4AF3">
      <w:pPr>
        <w:pStyle w:val="AmdtsEntryHd"/>
      </w:pPr>
      <w:r>
        <w:t>Commencement of Acts that refer to notification or notice in the gazette</w:t>
      </w:r>
    </w:p>
    <w:p w14:paraId="634FE758" w14:textId="29B03843" w:rsidR="00BC4AF3" w:rsidRDefault="00BC4AF3" w:rsidP="00F53A77">
      <w:pPr>
        <w:pStyle w:val="AmdtsEntries"/>
      </w:pPr>
      <w:r>
        <w:t>s 311</w:t>
      </w:r>
      <w:r>
        <w:tab/>
        <w:t xml:space="preserve">(prev s 271B) ins as mod </w:t>
      </w:r>
      <w:hyperlink r:id="rId1285"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14:paraId="0B6B07D8" w14:textId="74371AB9" w:rsidR="00BC4AF3" w:rsidRDefault="00BC4AF3" w:rsidP="00F53A77">
      <w:pPr>
        <w:pStyle w:val="AmdtsEntries"/>
      </w:pPr>
      <w:r>
        <w:tab/>
        <w:t xml:space="preserve">renum R5 LA (see </w:t>
      </w:r>
      <w:hyperlink r:id="rId12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24189A06" w14:textId="77777777" w:rsidR="00BC4AF3" w:rsidRDefault="00BC4AF3" w:rsidP="00BC4AF3">
      <w:pPr>
        <w:pStyle w:val="AmdtsEntries"/>
      </w:pPr>
      <w:r>
        <w:tab/>
        <w:t>exp 13 September 2002 (s 311 (5))</w:t>
      </w:r>
    </w:p>
    <w:p w14:paraId="5ED9A6A1" w14:textId="77777777" w:rsidR="00BC4AF3" w:rsidRDefault="00BC4AF3" w:rsidP="00D31BF7">
      <w:pPr>
        <w:pStyle w:val="AmdtsEntryHd"/>
      </w:pPr>
      <w:r>
        <w:t>Commencement of registrable instruments that refer to notification or notice in the gazette</w:t>
      </w:r>
    </w:p>
    <w:p w14:paraId="5EDA4F25" w14:textId="5477B37C" w:rsidR="00BC4AF3" w:rsidRDefault="00BC4AF3" w:rsidP="00D31BF7">
      <w:pPr>
        <w:pStyle w:val="AmdtsEntries"/>
        <w:keepNext/>
      </w:pPr>
      <w:r>
        <w:t>s 312</w:t>
      </w:r>
      <w:r>
        <w:tab/>
        <w:t xml:space="preserve">(prev s 271C) ins as mod </w:t>
      </w:r>
      <w:hyperlink r:id="rId1287"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14:paraId="781B246A" w14:textId="5EAE7B7C" w:rsidR="00BC4AF3" w:rsidRDefault="00BC4AF3" w:rsidP="00D31BF7">
      <w:pPr>
        <w:pStyle w:val="AmdtsEntries"/>
        <w:keepNext/>
      </w:pPr>
      <w:r>
        <w:tab/>
        <w:t xml:space="preserve">renum R5 LA (see </w:t>
      </w:r>
      <w:hyperlink r:id="rId12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4450FEE1" w14:textId="77777777" w:rsidR="00BC4AF3" w:rsidRDefault="00BC4AF3" w:rsidP="00BC4AF3">
      <w:pPr>
        <w:pStyle w:val="AmdtsEntries"/>
      </w:pPr>
      <w:r>
        <w:tab/>
        <w:t>exp 13 September 2002 (s 312 (5))</w:t>
      </w:r>
    </w:p>
    <w:p w14:paraId="724EC7B1" w14:textId="77777777" w:rsidR="00BC4AF3" w:rsidRDefault="00BC4AF3" w:rsidP="00BC4AF3">
      <w:pPr>
        <w:pStyle w:val="AmdtsEntryHd"/>
      </w:pPr>
      <w:r>
        <w:t>Status of republications under Legislation (Republication) Act 1996</w:t>
      </w:r>
    </w:p>
    <w:p w14:paraId="534FB5DB" w14:textId="11BD6576" w:rsidR="00BC4AF3" w:rsidRDefault="00BC4AF3" w:rsidP="001B035E">
      <w:pPr>
        <w:pStyle w:val="AmdtsEntries"/>
        <w:keepNext/>
      </w:pPr>
      <w:r>
        <w:t>s 313</w:t>
      </w:r>
      <w:r>
        <w:tab/>
        <w:t xml:space="preserve">(prev s 130) renum as s 272 </w:t>
      </w:r>
      <w:hyperlink r:id="rId12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34006368" w14:textId="1467E378" w:rsidR="00BC4AF3" w:rsidRDefault="00BC4AF3" w:rsidP="001B035E">
      <w:pPr>
        <w:pStyle w:val="AmdtsEntries"/>
        <w:keepNext/>
      </w:pPr>
      <w:r>
        <w:tab/>
        <w:t xml:space="preserve">renum as s 313 R5 LA (see </w:t>
      </w:r>
      <w:hyperlink r:id="rId12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0DF26640" w14:textId="77777777" w:rsidR="00BC4AF3" w:rsidRDefault="00BC4AF3" w:rsidP="00BC4AF3">
      <w:pPr>
        <w:pStyle w:val="AmdtsEntries"/>
      </w:pPr>
      <w:r>
        <w:tab/>
        <w:t>exp 12 September 2004 (s 313 (3))</w:t>
      </w:r>
    </w:p>
    <w:p w14:paraId="27495415" w14:textId="77777777" w:rsidR="00BC4AF3" w:rsidRDefault="00BC4AF3" w:rsidP="00BC4AF3">
      <w:pPr>
        <w:pStyle w:val="AmdtsEntryHd"/>
        <w:rPr>
          <w:b w:val="0"/>
          <w:bCs/>
        </w:rPr>
      </w:pPr>
      <w:r>
        <w:rPr>
          <w:color w:val="000000"/>
        </w:rPr>
        <w:t>Transitional provisions about penalties</w:t>
      </w:r>
      <w:r>
        <w:rPr>
          <w:b w:val="0"/>
          <w:bCs/>
        </w:rPr>
        <w:t xml:space="preserve"> </w:t>
      </w:r>
    </w:p>
    <w:p w14:paraId="432B7143" w14:textId="1C50E46F" w:rsidR="00BC4AF3" w:rsidRDefault="00BC4AF3" w:rsidP="001B035E">
      <w:pPr>
        <w:pStyle w:val="AmdtsEntries"/>
        <w:keepNext/>
      </w:pPr>
      <w:r>
        <w:t>s 314</w:t>
      </w:r>
      <w:r>
        <w:tab/>
        <w:t xml:space="preserve">(prev s 273) ins </w:t>
      </w:r>
      <w:hyperlink r:id="rId12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14:paraId="74A4E3B0" w14:textId="5F0EF1BB" w:rsidR="00BC4AF3" w:rsidRDefault="00BC4AF3" w:rsidP="001B035E">
      <w:pPr>
        <w:pStyle w:val="AmdtsEntries"/>
        <w:keepNext/>
      </w:pPr>
      <w:r>
        <w:tab/>
        <w:t xml:space="preserve">renum R5 LA (see </w:t>
      </w:r>
      <w:hyperlink r:id="rId12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4BFDAA9" w14:textId="77777777" w:rsidR="00BC4AF3" w:rsidRDefault="00BC4AF3" w:rsidP="00BC4AF3">
      <w:pPr>
        <w:pStyle w:val="AmdtsEntries"/>
      </w:pPr>
      <w:r>
        <w:tab/>
        <w:t>exp 12 September 2003 (s 314 (5))</w:t>
      </w:r>
    </w:p>
    <w:p w14:paraId="7F346BD1" w14:textId="77777777" w:rsidR="00BC4AF3" w:rsidRDefault="00BC4AF3" w:rsidP="00BC4AF3">
      <w:pPr>
        <w:pStyle w:val="AmdtsEntryHd"/>
        <w:rPr>
          <w:b w:val="0"/>
          <w:bCs/>
        </w:rPr>
      </w:pPr>
      <w:r>
        <w:t>Status of certain determinations</w:t>
      </w:r>
    </w:p>
    <w:p w14:paraId="19193CD2" w14:textId="048EF08D" w:rsidR="00BC4AF3" w:rsidRDefault="00BC4AF3" w:rsidP="001B035E">
      <w:pPr>
        <w:pStyle w:val="AmdtsEntries"/>
        <w:keepNext/>
      </w:pPr>
      <w:r>
        <w:t>s 315</w:t>
      </w:r>
      <w:r>
        <w:tab/>
        <w:t xml:space="preserve">(prev s 274) ins </w:t>
      </w:r>
      <w:hyperlink r:id="rId129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14:paraId="783EFC8F" w14:textId="2A05F9AA" w:rsidR="00BC4AF3" w:rsidRDefault="00BC4AF3" w:rsidP="001B035E">
      <w:pPr>
        <w:pStyle w:val="AmdtsEntries"/>
        <w:keepNext/>
      </w:pPr>
      <w:r>
        <w:tab/>
        <w:t xml:space="preserve">renum R5 LA (see </w:t>
      </w:r>
      <w:hyperlink r:id="rId12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236BE39A" w14:textId="77777777" w:rsidR="00BC4AF3" w:rsidRDefault="00BC4AF3" w:rsidP="00BC4AF3">
      <w:pPr>
        <w:pStyle w:val="AmdtsEntries"/>
      </w:pPr>
      <w:r>
        <w:tab/>
        <w:t>exp 12 September 2003 (s 315 (6))</w:t>
      </w:r>
    </w:p>
    <w:p w14:paraId="7D0742EA" w14:textId="77777777" w:rsidR="00BC4AF3" w:rsidRDefault="00BC4AF3" w:rsidP="00BC4AF3">
      <w:pPr>
        <w:pStyle w:val="AmdtsEntryHd"/>
      </w:pPr>
      <w:r>
        <w:t>Delegations under Administration Act 1989</w:t>
      </w:r>
    </w:p>
    <w:p w14:paraId="1A9EFF26" w14:textId="525E1B80" w:rsidR="00BC4AF3" w:rsidRDefault="00BC4AF3" w:rsidP="001B035E">
      <w:pPr>
        <w:pStyle w:val="AmdtsEntries"/>
        <w:keepNext/>
      </w:pPr>
      <w:r>
        <w:t>s 316</w:t>
      </w:r>
      <w:r>
        <w:tab/>
        <w:t xml:space="preserve">ins </w:t>
      </w:r>
      <w:hyperlink r:id="rId129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2.58</w:t>
      </w:r>
    </w:p>
    <w:p w14:paraId="60AF1D42" w14:textId="77777777" w:rsidR="00BC4AF3" w:rsidRDefault="00BC4AF3" w:rsidP="00BC4AF3">
      <w:pPr>
        <w:pStyle w:val="AmdtsEntries"/>
      </w:pPr>
      <w:r>
        <w:tab/>
        <w:t>exp 12 September 2004 (s 316 (3))</w:t>
      </w:r>
    </w:p>
    <w:p w14:paraId="39025F9E" w14:textId="77777777" w:rsidR="00BC4AF3" w:rsidRDefault="00BC4AF3" w:rsidP="00BC4AF3">
      <w:pPr>
        <w:pStyle w:val="AmdtsEntryHd"/>
      </w:pPr>
      <w:r>
        <w:lastRenderedPageBreak/>
        <w:t xml:space="preserve">Former NSW and </w:t>
      </w:r>
      <w:smartTag w:uri="urn:schemas-microsoft-com:office:smarttags" w:element="country-region">
        <w:smartTag w:uri="urn:schemas-microsoft-com:office:smarttags" w:element="place">
          <w:r>
            <w:t>UK</w:t>
          </w:r>
        </w:smartTag>
      </w:smartTag>
      <w:r>
        <w:t xml:space="preserve"> Acts in force before establishment of Territory</w:t>
      </w:r>
    </w:p>
    <w:p w14:paraId="2B1B06CB" w14:textId="03F81CAD" w:rsidR="00BC4AF3" w:rsidRDefault="00BC4AF3" w:rsidP="009C2737">
      <w:pPr>
        <w:pStyle w:val="AmdtsEntries"/>
        <w:keepNext/>
      </w:pPr>
      <w:r>
        <w:t>sch 1 pt 1.1 hdg</w:t>
      </w:r>
      <w:r>
        <w:tab/>
        <w:t xml:space="preserve">(prev sch 1 pt 1 hdg) sub and renum </w:t>
      </w:r>
      <w:hyperlink r:id="rId12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2.75</w:t>
      </w:r>
    </w:p>
    <w:p w14:paraId="46E05DC8" w14:textId="79C0A4D7" w:rsidR="00BC4AF3" w:rsidRDefault="00BC4AF3" w:rsidP="009C2737">
      <w:pPr>
        <w:pStyle w:val="AmdtsEntries"/>
        <w:keepNext/>
      </w:pPr>
      <w:r>
        <w:t>sch 1 pt 1.1</w:t>
      </w:r>
      <w:r>
        <w:tab/>
        <w:t xml:space="preserve">am </w:t>
      </w:r>
      <w:hyperlink r:id="rId1297"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1.2625; </w:t>
      </w:r>
      <w:hyperlink r:id="rId12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2.76-2.79; </w:t>
      </w:r>
      <w:hyperlink r:id="rId1299" w:tooltip="Defamation (Criminal Proceedings) Act 2001" w:history="1">
        <w:r w:rsidR="003F5F90" w:rsidRPr="003F5F90">
          <w:rPr>
            <w:rStyle w:val="charCitHyperlinkAbbrev"/>
          </w:rPr>
          <w:t>A2001</w:t>
        </w:r>
        <w:r w:rsidR="003F5F90" w:rsidRPr="003F5F90">
          <w:rPr>
            <w:rStyle w:val="charCitHyperlinkAbbrev"/>
          </w:rPr>
          <w:noBreakHyphen/>
          <w:t>88</w:t>
        </w:r>
      </w:hyperlink>
      <w:r>
        <w:t xml:space="preserve"> s 43 (2); </w:t>
      </w:r>
      <w:hyperlink r:id="rId1300"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3.28; items renum R11 LA (see </w:t>
      </w:r>
      <w:hyperlink r:id="rId1301"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3.29)</w:t>
      </w:r>
    </w:p>
    <w:p w14:paraId="287A98CD" w14:textId="5F9AB3E4" w:rsidR="00BC4AF3" w:rsidRDefault="00BC4AF3" w:rsidP="00BC4AF3">
      <w:pPr>
        <w:pStyle w:val="AmdtsEntries"/>
        <w:keepNext/>
      </w:pPr>
      <w:r>
        <w:tab/>
        <w:t xml:space="preserve">sub </w:t>
      </w:r>
      <w:hyperlink r:id="rId130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2.43</w:t>
      </w:r>
    </w:p>
    <w:p w14:paraId="0244AD78" w14:textId="27551D65" w:rsidR="00BC4AF3" w:rsidRPr="00476D06" w:rsidRDefault="00BC4AF3" w:rsidP="002A0717">
      <w:pPr>
        <w:pStyle w:val="AmdtsEntries"/>
        <w:keepLines/>
      </w:pPr>
      <w:r>
        <w:tab/>
        <w:t xml:space="preserve">am </w:t>
      </w:r>
      <w:hyperlink r:id="rId130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2.59; items renum R21 LA (see </w:t>
      </w:r>
      <w:hyperlink r:id="rId1304" w:tooltip="Statute Law Amendment Act 2003 (No 2)" w:history="1">
        <w:r w:rsidR="003F5F90" w:rsidRPr="003F5F90">
          <w:rPr>
            <w:rStyle w:val="charCitHyperlinkAbbrev"/>
          </w:rPr>
          <w:t>A2003</w:t>
        </w:r>
        <w:r w:rsidR="003F5F90" w:rsidRPr="003F5F90">
          <w:rPr>
            <w:rStyle w:val="charCitHyperlinkAbbrev"/>
          </w:rPr>
          <w:noBreakHyphen/>
          <w:t>56</w:t>
        </w:r>
      </w:hyperlink>
      <w:r w:rsidRPr="00F53A77">
        <w:t xml:space="preserve"> amdt 2.60); </w:t>
      </w:r>
      <w:hyperlink r:id="rId1305"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2.10; items renum R30 LA (see </w:t>
      </w:r>
      <w:hyperlink r:id="rId1306"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2.11); </w:t>
      </w:r>
      <w:hyperlink r:id="rId1307"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Pr="00F53A77">
        <w:t xml:space="preserve"> amdt 1.176; items</w:t>
      </w:r>
      <w:r>
        <w:t xml:space="preserve"> renum R31 LA (see </w:t>
      </w:r>
      <w:hyperlink r:id="rId1308"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F53A77">
        <w:t xml:space="preserve"> amdt 1.177); </w:t>
      </w:r>
      <w:hyperlink r:id="rId1309" w:tooltip="Civil Law (Property) Act 2006" w:history="1">
        <w:r w:rsidR="003F5F90" w:rsidRPr="003F5F90">
          <w:rPr>
            <w:rStyle w:val="charCitHyperlinkAbbrev"/>
          </w:rPr>
          <w:t>A2006</w:t>
        </w:r>
        <w:r w:rsidR="003F5F90" w:rsidRPr="003F5F90">
          <w:rPr>
            <w:rStyle w:val="charCitHyperlinkAbbrev"/>
          </w:rPr>
          <w:noBreakHyphen/>
          <w:t>38</w:t>
        </w:r>
      </w:hyperlink>
      <w:r w:rsidR="00F53A77">
        <w:t xml:space="preserve"> amdt </w:t>
      </w:r>
      <w:r>
        <w:t xml:space="preserve">1.9; items renum R52 LA (see </w:t>
      </w:r>
      <w:hyperlink r:id="rId1310"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1.10); </w:t>
      </w:r>
      <w:hyperlink r:id="rId1311" w:tooltip="Unlawful Gambling Act 2009" w:history="1">
        <w:r w:rsidR="003F5F90" w:rsidRPr="003F5F90">
          <w:rPr>
            <w:rStyle w:val="charCitHyperlinkAbbrev"/>
          </w:rPr>
          <w:t>A2009</w:t>
        </w:r>
        <w:r w:rsidR="003F5F90" w:rsidRPr="003F5F90">
          <w:rPr>
            <w:rStyle w:val="charCitHyperlinkAbbrev"/>
          </w:rPr>
          <w:noBreakHyphen/>
          <w:t>39</w:t>
        </w:r>
      </w:hyperlink>
      <w:r w:rsidRPr="008805EF">
        <w:t xml:space="preserve"> amdt 2.5</w:t>
      </w:r>
      <w:r>
        <w:t>; items renum R70 LA</w:t>
      </w:r>
      <w:r w:rsidRPr="00730FE5">
        <w:t xml:space="preserve">; </w:t>
      </w:r>
      <w:hyperlink r:id="rId1312"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rsidRPr="00772E32">
        <w:t xml:space="preserve"> s 50</w:t>
      </w:r>
      <w:r>
        <w:t>; items renum R71 LA</w:t>
      </w:r>
      <w:r w:rsidR="004723D9">
        <w:t xml:space="preserve">; </w:t>
      </w:r>
      <w:hyperlink r:id="rId1313" w:tooltip="Statute Law Amendment Act 2021" w:history="1">
        <w:r w:rsidR="004723D9">
          <w:rPr>
            <w:rStyle w:val="charCitHyperlinkAbbrev"/>
          </w:rPr>
          <w:t>A2021</w:t>
        </w:r>
        <w:r w:rsidR="004723D9">
          <w:rPr>
            <w:rStyle w:val="charCitHyperlinkAbbrev"/>
          </w:rPr>
          <w:noBreakHyphen/>
          <w:t>12</w:t>
        </w:r>
      </w:hyperlink>
      <w:r w:rsidR="004723D9">
        <w:t xml:space="preserve"> amdt 2.12; items renum R121 LA</w:t>
      </w:r>
    </w:p>
    <w:p w14:paraId="1FBF8287" w14:textId="77777777" w:rsidR="00BC4AF3" w:rsidRDefault="00BC4AF3" w:rsidP="00BC4AF3">
      <w:pPr>
        <w:pStyle w:val="AmdtsEntryHd"/>
      </w:pPr>
      <w:r>
        <w:t>Former NSW Acts applied after establishment of Territory</w:t>
      </w:r>
    </w:p>
    <w:p w14:paraId="10FF35C9" w14:textId="7591D3DA" w:rsidR="00BC4AF3" w:rsidRDefault="00BC4AF3" w:rsidP="002A0717">
      <w:pPr>
        <w:pStyle w:val="AmdtsEntries"/>
        <w:keepNext/>
      </w:pPr>
      <w:r>
        <w:t>sch 1 pt 1.2 hdg</w:t>
      </w:r>
      <w:r>
        <w:tab/>
        <w:t xml:space="preserve">(prev sch 1 pt 2 hdg) sub and renum </w:t>
      </w:r>
      <w:hyperlink r:id="rId13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2.80</w:t>
      </w:r>
    </w:p>
    <w:p w14:paraId="29BF281A" w14:textId="39CD0A06" w:rsidR="00BC4AF3" w:rsidRDefault="00BC4AF3" w:rsidP="00BC4AF3">
      <w:pPr>
        <w:pStyle w:val="AmdtsEntries"/>
      </w:pPr>
      <w:r>
        <w:t>sch 1 pt 1.2</w:t>
      </w:r>
      <w:r>
        <w:tab/>
        <w:t xml:space="preserve">am </w:t>
      </w:r>
      <w:hyperlink r:id="rId1315"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1.2626, amdt 1.2627; </w:t>
      </w:r>
      <w:hyperlink r:id="rId13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2.81; </w:t>
      </w:r>
      <w:hyperlink r:id="rId1317" w:tooltip="Dangerous Substances Act 2004" w:history="1">
        <w:r w:rsidR="003F5F90" w:rsidRPr="003F5F90">
          <w:rPr>
            <w:rStyle w:val="charCitHyperlinkAbbrev"/>
          </w:rPr>
          <w:t>A2004</w:t>
        </w:r>
        <w:r w:rsidR="003F5F90" w:rsidRPr="003F5F90">
          <w:rPr>
            <w:rStyle w:val="charCitHyperlinkAbbrev"/>
          </w:rPr>
          <w:noBreakHyphen/>
          <w:t>7</w:t>
        </w:r>
      </w:hyperlink>
      <w:r>
        <w:t xml:space="preserve"> amdt 1.5; </w:t>
      </w:r>
      <w:hyperlink r:id="rId1318"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1.11; items renum R52 LA (see </w:t>
      </w:r>
      <w:hyperlink r:id="rId1319"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1.12)</w:t>
      </w:r>
    </w:p>
    <w:p w14:paraId="25723D3F" w14:textId="77777777" w:rsidR="00BC4AF3" w:rsidRDefault="00BC4AF3" w:rsidP="00BC4AF3">
      <w:pPr>
        <w:pStyle w:val="AmdtsEntryHd"/>
      </w:pPr>
      <w:r>
        <w:t>Meaning of commonly-used terms</w:t>
      </w:r>
    </w:p>
    <w:p w14:paraId="2AA45E86" w14:textId="2E8152CE" w:rsidR="00BC4AF3" w:rsidRPr="00FD0CEF" w:rsidRDefault="00BC4AF3" w:rsidP="00BC4AF3">
      <w:pPr>
        <w:pStyle w:val="AmdtsEntries"/>
      </w:pPr>
      <w:r w:rsidRPr="00FD0CEF">
        <w:t>dict pt 1 hdg</w:t>
      </w:r>
      <w:r w:rsidRPr="00FD0CEF">
        <w:tab/>
        <w:t xml:space="preserve">sub </w:t>
      </w:r>
      <w:hyperlink r:id="rId1320"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14:paraId="7ECAFCD6" w14:textId="2060D00F" w:rsidR="00BC4AF3" w:rsidRPr="00FD0CEF" w:rsidRDefault="00BC4AF3" w:rsidP="00BC4AF3">
      <w:pPr>
        <w:pStyle w:val="AmdtsEntries"/>
      </w:pPr>
      <w:r w:rsidRPr="00FD0CEF">
        <w:t>dict pt 1 note</w:t>
      </w:r>
      <w:r w:rsidRPr="00FD0CEF">
        <w:tab/>
        <w:t xml:space="preserve">sub </w:t>
      </w:r>
      <w:hyperlink r:id="rId1321"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14:paraId="4C52ACDB" w14:textId="4036EC13" w:rsidR="00BC4AF3" w:rsidRDefault="00BC4AF3" w:rsidP="00BC4AF3">
      <w:pPr>
        <w:pStyle w:val="AmdtsEntries"/>
      </w:pPr>
      <w:r w:rsidRPr="00FD0CEF">
        <w:t>dict pt 1</w:t>
      </w:r>
      <w:r w:rsidRPr="00FD0CEF">
        <w:tab/>
      </w:r>
      <w:r>
        <w:t xml:space="preserve">def </w:t>
      </w:r>
      <w:r w:rsidRPr="00476D06">
        <w:rPr>
          <w:rStyle w:val="charBoldItals"/>
        </w:rPr>
        <w:t>AAT</w:t>
      </w:r>
      <w:r>
        <w:t xml:space="preserve"> ins </w:t>
      </w:r>
      <w:hyperlink r:id="rId132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2.44</w:t>
      </w:r>
    </w:p>
    <w:p w14:paraId="1ABE2501" w14:textId="51986A31" w:rsidR="00BC4AF3" w:rsidRPr="00FD0CEF" w:rsidRDefault="00BC4AF3" w:rsidP="00BC4AF3">
      <w:pPr>
        <w:pStyle w:val="AmdtsEntriesDefL2"/>
      </w:pPr>
      <w:r>
        <w:tab/>
      </w:r>
      <w:r w:rsidRPr="00B13DA9">
        <w:t xml:space="preserve">om </w:t>
      </w:r>
      <w:hyperlink r:id="rId1323"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14:paraId="0B9E49DE" w14:textId="1F635898" w:rsidR="00BC4AF3" w:rsidRPr="00FD0CEF" w:rsidRDefault="00BC4AF3" w:rsidP="00F53A77">
      <w:pPr>
        <w:pStyle w:val="AmdtsEntries"/>
      </w:pPr>
      <w:r w:rsidRPr="00FD0CEF">
        <w:tab/>
        <w:t xml:space="preserve">def </w:t>
      </w:r>
      <w:r w:rsidRPr="00476D06">
        <w:rPr>
          <w:rStyle w:val="charBoldItals"/>
        </w:rPr>
        <w:t>ACAT</w:t>
      </w:r>
      <w:r w:rsidRPr="00FD0CEF">
        <w:t xml:space="preserve"> ins </w:t>
      </w:r>
      <w:hyperlink r:id="rId1324"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FD0CEF">
        <w:t xml:space="preserve"> amdt 1.409</w:t>
      </w:r>
    </w:p>
    <w:p w14:paraId="52848D75" w14:textId="63EA7C9F" w:rsidR="00BC4AF3" w:rsidRPr="00FD0CEF" w:rsidRDefault="00BC4AF3" w:rsidP="00F53A77">
      <w:pPr>
        <w:pStyle w:val="AmdtsEntries"/>
      </w:pPr>
      <w:r w:rsidRPr="00FD0CEF">
        <w:tab/>
        <w:t xml:space="preserve">def </w:t>
      </w:r>
      <w:r w:rsidRPr="00476D06">
        <w:rPr>
          <w:rStyle w:val="charBoldItals"/>
        </w:rPr>
        <w:t>Act</w:t>
      </w:r>
      <w:r w:rsidRPr="00FD0CEF">
        <w:t xml:space="preserve"> sub </w:t>
      </w:r>
      <w:hyperlink r:id="rId132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233AA1B" w14:textId="01B46D9E" w:rsidR="00BC4AF3" w:rsidRPr="00FD0CEF" w:rsidRDefault="00BC4AF3" w:rsidP="00BC4AF3">
      <w:pPr>
        <w:pStyle w:val="AmdtsEntriesDefL2"/>
      </w:pPr>
      <w:r w:rsidRPr="00FD0CEF">
        <w:tab/>
        <w:t xml:space="preserve">am </w:t>
      </w:r>
      <w:hyperlink r:id="rId132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2.110</w:t>
      </w:r>
    </w:p>
    <w:p w14:paraId="5311972A" w14:textId="3983322C" w:rsidR="00BC4AF3" w:rsidRPr="00FD0CEF" w:rsidRDefault="00BC4AF3" w:rsidP="00BC4AF3">
      <w:pPr>
        <w:pStyle w:val="AmdtsEntries"/>
      </w:pPr>
      <w:r w:rsidRPr="00FD0CEF">
        <w:tab/>
        <w:t xml:space="preserve">def </w:t>
      </w:r>
      <w:r w:rsidRPr="00476D06">
        <w:rPr>
          <w:rStyle w:val="charBoldItals"/>
        </w:rPr>
        <w:t>ACT</w:t>
      </w:r>
      <w:r w:rsidRPr="00FD0CEF">
        <w:t xml:space="preserve"> reloc from IA </w:t>
      </w:r>
      <w:hyperlink r:id="rId132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4E0F96D" w14:textId="27951E4F" w:rsidR="00BC4AF3" w:rsidRPr="00FD0CEF" w:rsidRDefault="00BC4AF3" w:rsidP="00D31BF7">
      <w:pPr>
        <w:pStyle w:val="AmdtsEntries"/>
        <w:keepNext/>
      </w:pPr>
      <w:r w:rsidRPr="00FD0CEF">
        <w:tab/>
        <w:t xml:space="preserve">def </w:t>
      </w:r>
      <w:r w:rsidRPr="00476D06">
        <w:rPr>
          <w:rStyle w:val="charBoldItals"/>
        </w:rPr>
        <w:t>ADI</w:t>
      </w:r>
      <w:r w:rsidRPr="00FD0CEF">
        <w:t xml:space="preserve"> reloc from IA </w:t>
      </w:r>
      <w:hyperlink r:id="rId132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5CDBC44" w14:textId="28911388" w:rsidR="00BC4AF3" w:rsidRDefault="00BC4AF3" w:rsidP="00BC4AF3">
      <w:pPr>
        <w:pStyle w:val="AmdtsEntriesDefL2"/>
      </w:pPr>
      <w:r w:rsidRPr="00FD0CEF">
        <w:tab/>
      </w:r>
      <w:r>
        <w:t xml:space="preserve">sub </w:t>
      </w:r>
      <w:hyperlink r:id="rId132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2.45</w:t>
      </w:r>
    </w:p>
    <w:p w14:paraId="60BC453B" w14:textId="070D5A3C" w:rsidR="00BC4AF3" w:rsidRPr="00FD0CEF" w:rsidRDefault="00BC4AF3" w:rsidP="00BC4AF3">
      <w:pPr>
        <w:pStyle w:val="AmdtsEntries"/>
      </w:pPr>
      <w:r w:rsidRPr="00FD0CEF">
        <w:tab/>
        <w:t xml:space="preserve">def </w:t>
      </w:r>
      <w:r w:rsidRPr="00476D06">
        <w:rPr>
          <w:rStyle w:val="charBoldItals"/>
        </w:rPr>
        <w:t>administrative appeals tribunal</w:t>
      </w:r>
      <w:r w:rsidRPr="00FD0CEF">
        <w:t xml:space="preserve"> </w:t>
      </w:r>
      <w:r w:rsidR="00F53A77" w:rsidRPr="00FD0CEF">
        <w:t xml:space="preserve">reloc from IA </w:t>
      </w:r>
      <w:hyperlink r:id="rId133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1B8E20B" w14:textId="357CC27B" w:rsidR="00BC4AF3" w:rsidRPr="00FD0CEF" w:rsidRDefault="00BC4AF3" w:rsidP="00BC4AF3">
      <w:pPr>
        <w:pStyle w:val="AmdtsEntriesDefL2"/>
      </w:pPr>
      <w:r>
        <w:tab/>
      </w:r>
      <w:r w:rsidRPr="00B13DA9">
        <w:t xml:space="preserve">om </w:t>
      </w:r>
      <w:hyperlink r:id="rId1331"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14:paraId="1CC49245" w14:textId="723FA1A4" w:rsidR="00BC4AF3" w:rsidRPr="00FD0CEF" w:rsidRDefault="00BC4AF3" w:rsidP="00BC4AF3">
      <w:pPr>
        <w:pStyle w:val="AmdtsEntries"/>
      </w:pPr>
      <w:r w:rsidRPr="00FD0CEF">
        <w:tab/>
        <w:t xml:space="preserve">def </w:t>
      </w:r>
      <w:r w:rsidRPr="00476D06">
        <w:rPr>
          <w:rStyle w:val="charBoldItals"/>
        </w:rPr>
        <w:t>administrative unit</w:t>
      </w:r>
      <w:r w:rsidRPr="00FD0CEF">
        <w:t xml:space="preserve"> reloc from IA </w:t>
      </w:r>
      <w:hyperlink r:id="rId133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C2C257A" w14:textId="58D19643" w:rsidR="00BC4AF3" w:rsidRPr="00FD0CEF" w:rsidRDefault="00BC4AF3" w:rsidP="00BC4AF3">
      <w:pPr>
        <w:pStyle w:val="AmdtsEntries"/>
      </w:pPr>
      <w:r w:rsidRPr="00FD0CEF">
        <w:tab/>
        <w:t xml:space="preserve">def </w:t>
      </w:r>
      <w:r w:rsidRPr="00476D06">
        <w:rPr>
          <w:rStyle w:val="charBoldItals"/>
        </w:rPr>
        <w:t>adult</w:t>
      </w:r>
      <w:r w:rsidRPr="00FD0CEF">
        <w:t xml:space="preserve"> reloc from IA </w:t>
      </w:r>
      <w:hyperlink r:id="rId133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4A68CF2" w14:textId="3EBF3FE3" w:rsidR="00BC4AF3" w:rsidRPr="00FD0CEF" w:rsidRDefault="00BC4AF3" w:rsidP="00BC4AF3">
      <w:pPr>
        <w:pStyle w:val="AmdtsEntries"/>
      </w:pPr>
      <w:r w:rsidRPr="00FD0CEF">
        <w:tab/>
        <w:t xml:space="preserve">def </w:t>
      </w:r>
      <w:r w:rsidRPr="00476D06">
        <w:rPr>
          <w:rStyle w:val="charBoldItals"/>
        </w:rPr>
        <w:t>affidavit</w:t>
      </w:r>
      <w:r w:rsidRPr="00FD0CEF">
        <w:t xml:space="preserve"> reloc from IA </w:t>
      </w:r>
      <w:hyperlink r:id="rId133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479C84E" w14:textId="650F7268" w:rsidR="00BC4AF3" w:rsidRPr="00FD0CEF" w:rsidRDefault="00BC4AF3" w:rsidP="00BC4AF3">
      <w:pPr>
        <w:pStyle w:val="AmdtsEntriesDefL2"/>
      </w:pPr>
      <w:r w:rsidRPr="00FD0CEF">
        <w:tab/>
        <w:t xml:space="preserve">om </w:t>
      </w:r>
      <w:hyperlink r:id="rId1335"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FD0CEF">
        <w:t xml:space="preserve"> amdt 1.95</w:t>
      </w:r>
    </w:p>
    <w:p w14:paraId="4F060824" w14:textId="7BD2F3B5" w:rsidR="00BC4AF3" w:rsidRPr="00FD0CEF" w:rsidRDefault="00BC4AF3" w:rsidP="00F53A77">
      <w:pPr>
        <w:pStyle w:val="AmdtsEntries"/>
      </w:pPr>
      <w:r w:rsidRPr="00FD0CEF">
        <w:tab/>
        <w:t xml:space="preserve">def </w:t>
      </w:r>
      <w:r w:rsidRPr="00476D06">
        <w:rPr>
          <w:rStyle w:val="charBoldItals"/>
        </w:rPr>
        <w:t>ambulance service</w:t>
      </w:r>
      <w:r>
        <w:t xml:space="preserve"> </w:t>
      </w:r>
      <w:r w:rsidRPr="00FD0CEF">
        <w:t xml:space="preserve">reloc from IA </w:t>
      </w:r>
      <w:hyperlink r:id="rId133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5732293" w14:textId="2CF6FE53" w:rsidR="00BC4AF3" w:rsidRPr="00FD0CEF" w:rsidRDefault="00BC4AF3" w:rsidP="00BC4AF3">
      <w:pPr>
        <w:pStyle w:val="AmdtsEntriesDefL2"/>
      </w:pPr>
      <w:r w:rsidRPr="00FD0CEF">
        <w:tab/>
        <w:t xml:space="preserve">sub </w:t>
      </w:r>
      <w:hyperlink r:id="rId1337"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3.33</w:t>
      </w:r>
    </w:p>
    <w:p w14:paraId="1D021E8C" w14:textId="5DE8323A" w:rsidR="00BC4AF3" w:rsidRPr="00FD0CEF" w:rsidRDefault="00BC4AF3" w:rsidP="00517696">
      <w:pPr>
        <w:pStyle w:val="AmdtsEntries"/>
        <w:keepNext/>
      </w:pPr>
      <w:r>
        <w:tab/>
      </w:r>
      <w:r w:rsidRPr="00FD0CEF">
        <w:t xml:space="preserve">def </w:t>
      </w:r>
      <w:r w:rsidRPr="00476D06">
        <w:rPr>
          <w:rStyle w:val="charBoldItals"/>
        </w:rPr>
        <w:t>amend</w:t>
      </w:r>
      <w:r>
        <w:t xml:space="preserve"> </w:t>
      </w:r>
      <w:r w:rsidRPr="00FD0CEF">
        <w:t xml:space="preserve">sub </w:t>
      </w:r>
      <w:hyperlink r:id="rId133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755A9CB9" w14:textId="1EEE0FD2" w:rsidR="00BC4AF3" w:rsidRPr="00FD0CEF" w:rsidRDefault="00BC4AF3" w:rsidP="00BC4AF3">
      <w:pPr>
        <w:pStyle w:val="AmdtsEntriesDefL2"/>
      </w:pPr>
      <w:r w:rsidRPr="00FD0CEF">
        <w:tab/>
        <w:t xml:space="preserve">am </w:t>
      </w:r>
      <w:hyperlink r:id="rId1339"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2.111, amdt 2.112</w:t>
      </w:r>
    </w:p>
    <w:p w14:paraId="303B6A6E" w14:textId="47A24830" w:rsidR="00BC4AF3" w:rsidRDefault="00BC4AF3" w:rsidP="00BC4AF3">
      <w:pPr>
        <w:pStyle w:val="AmdtsEntries"/>
        <w:rPr>
          <w:b/>
          <w:bCs/>
        </w:rPr>
      </w:pPr>
      <w:r w:rsidRPr="00FD0CEF">
        <w:tab/>
        <w:t xml:space="preserve">def </w:t>
      </w:r>
      <w:r w:rsidRPr="00476D06">
        <w:rPr>
          <w:rStyle w:val="charBoldItals"/>
        </w:rPr>
        <w:t>appoint</w:t>
      </w:r>
      <w:r>
        <w:rPr>
          <w:b/>
          <w:bCs/>
        </w:rPr>
        <w:t xml:space="preserve"> </w:t>
      </w:r>
      <w:r w:rsidRPr="00FD0CEF">
        <w:t xml:space="preserve">reloc from IA </w:t>
      </w:r>
      <w:hyperlink r:id="rId134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26ED64C" w14:textId="31C78EA1" w:rsidR="00BC4AF3" w:rsidRPr="004B341D" w:rsidRDefault="00BC4AF3" w:rsidP="00BC4AF3">
      <w:pPr>
        <w:pStyle w:val="AmdtsEntries"/>
      </w:pPr>
      <w:r>
        <w:tab/>
        <w:t xml:space="preserve">def </w:t>
      </w:r>
      <w:r w:rsidRPr="00476D06">
        <w:rPr>
          <w:rStyle w:val="charBoldItals"/>
        </w:rPr>
        <w:t>AS</w:t>
      </w:r>
      <w:r w:rsidRPr="00FD0CEF">
        <w:t xml:space="preserve"> </w:t>
      </w:r>
      <w:r>
        <w:t xml:space="preserve">ins </w:t>
      </w:r>
      <w:hyperlink r:id="rId1341"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212027BC" w14:textId="4D4039AF" w:rsidR="00BC4AF3" w:rsidRPr="004B341D" w:rsidRDefault="00BC4AF3" w:rsidP="00BC4AF3">
      <w:pPr>
        <w:pStyle w:val="AmdtsEntries"/>
      </w:pPr>
      <w:r>
        <w:tab/>
        <w:t xml:space="preserve">def </w:t>
      </w:r>
      <w:r w:rsidRPr="00476D06">
        <w:rPr>
          <w:rStyle w:val="charBoldItals"/>
        </w:rPr>
        <w:t>AS/NZS</w:t>
      </w:r>
      <w:r w:rsidRPr="00FD0CEF">
        <w:t xml:space="preserve"> </w:t>
      </w:r>
      <w:r>
        <w:t xml:space="preserve">ins </w:t>
      </w:r>
      <w:hyperlink r:id="rId1342"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69A1102A" w14:textId="5C8B88B9" w:rsidR="00BC4AF3" w:rsidRDefault="00BC4AF3" w:rsidP="00BC4AF3">
      <w:pPr>
        <w:pStyle w:val="AmdtsEntries"/>
      </w:pPr>
      <w:r w:rsidRPr="00FD0CEF">
        <w:tab/>
        <w:t xml:space="preserve">def </w:t>
      </w:r>
      <w:r w:rsidRPr="00476D06">
        <w:rPr>
          <w:rStyle w:val="charBoldItals"/>
        </w:rPr>
        <w:t>asset</w:t>
      </w:r>
      <w:r>
        <w:rPr>
          <w:b/>
          <w:bCs/>
        </w:rPr>
        <w:t xml:space="preserve"> </w:t>
      </w:r>
      <w:r w:rsidRPr="00FD0CEF">
        <w:t xml:space="preserve">reloc from IA </w:t>
      </w:r>
      <w:hyperlink r:id="rId134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2F6164A" w14:textId="25EC9201" w:rsidR="003C2C23" w:rsidRDefault="003C2C23" w:rsidP="00BC4AF3">
      <w:pPr>
        <w:pStyle w:val="AmdtsEntries"/>
      </w:pPr>
      <w:r>
        <w:tab/>
        <w:t xml:space="preserve">def </w:t>
      </w:r>
      <w:r w:rsidRPr="00476D06">
        <w:rPr>
          <w:rStyle w:val="charBoldItals"/>
        </w:rPr>
        <w:t>ass</w:t>
      </w:r>
      <w:r>
        <w:rPr>
          <w:rStyle w:val="charBoldItals"/>
        </w:rPr>
        <w:t>ociate judge</w:t>
      </w:r>
      <w:r>
        <w:t xml:space="preserve"> ins </w:t>
      </w:r>
      <w:hyperlink r:id="rId1344" w:tooltip="Courts Legislation Amendment Act 2015" w:history="1">
        <w:r>
          <w:rPr>
            <w:rStyle w:val="charCitHyperlinkAbbrev"/>
          </w:rPr>
          <w:t>A2015</w:t>
        </w:r>
        <w:r>
          <w:rPr>
            <w:rStyle w:val="charCitHyperlinkAbbrev"/>
          </w:rPr>
          <w:noBreakHyphen/>
          <w:t>10</w:t>
        </w:r>
      </w:hyperlink>
      <w:r>
        <w:t xml:space="preserve"> s 32</w:t>
      </w:r>
    </w:p>
    <w:p w14:paraId="7C46302E" w14:textId="36AFDD16" w:rsidR="0086434E" w:rsidRPr="003C2C23" w:rsidRDefault="0086434E" w:rsidP="0086434E">
      <w:pPr>
        <w:pStyle w:val="AmdtsEntriesDefL2"/>
      </w:pPr>
      <w:r>
        <w:tab/>
        <w:t xml:space="preserve">om </w:t>
      </w:r>
      <w:hyperlink r:id="rId1345" w:tooltip="Courts Legislation Amendment Act 2023" w:history="1">
        <w:r w:rsidR="000955B2">
          <w:rPr>
            <w:rStyle w:val="charCitHyperlinkAbbrev"/>
          </w:rPr>
          <w:t>A2023-37</w:t>
        </w:r>
      </w:hyperlink>
      <w:r w:rsidR="000955B2">
        <w:t xml:space="preserve"> amdt 1.1</w:t>
      </w:r>
      <w:r w:rsidR="00E30EB4">
        <w:t>6</w:t>
      </w:r>
    </w:p>
    <w:p w14:paraId="15C1F877" w14:textId="7AFFDE80" w:rsidR="00BC4AF3" w:rsidRDefault="00BC4AF3" w:rsidP="00BC4AF3">
      <w:pPr>
        <w:pStyle w:val="AmdtsEntries"/>
      </w:pPr>
      <w:r w:rsidRPr="00FD0CEF">
        <w:lastRenderedPageBreak/>
        <w:tab/>
        <w:t xml:space="preserve">def </w:t>
      </w:r>
      <w:r w:rsidRPr="00476D06">
        <w:rPr>
          <w:rStyle w:val="charBoldItals"/>
        </w:rPr>
        <w:t>Attorney-General</w:t>
      </w:r>
      <w:r>
        <w:t xml:space="preserve"> </w:t>
      </w:r>
      <w:r w:rsidRPr="00FD0CEF">
        <w:t xml:space="preserve">ins </w:t>
      </w:r>
      <w:hyperlink r:id="rId134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D65B011" w14:textId="58F089B4" w:rsidR="00BC4AF3" w:rsidRDefault="00BC4AF3" w:rsidP="009C2737">
      <w:pPr>
        <w:pStyle w:val="AmdtsEntries"/>
        <w:keepNext/>
      </w:pPr>
      <w:r>
        <w:tab/>
      </w:r>
      <w:r w:rsidRPr="00FD0CEF">
        <w:t xml:space="preserve">def </w:t>
      </w:r>
      <w:r w:rsidRPr="00476D06">
        <w:rPr>
          <w:rStyle w:val="charBoldItals"/>
        </w:rPr>
        <w:t>auditor-general</w:t>
      </w:r>
      <w:r>
        <w:t xml:space="preserve"> </w:t>
      </w:r>
      <w:r w:rsidRPr="00FD0CEF">
        <w:t xml:space="preserve">reloc from IA </w:t>
      </w:r>
      <w:hyperlink r:id="rId134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12056EA" w14:textId="06A89587" w:rsidR="00BC4AF3" w:rsidRPr="00FD0CEF" w:rsidRDefault="00BC4AF3" w:rsidP="00BC4AF3">
      <w:pPr>
        <w:pStyle w:val="AmdtsEntriesDefL2"/>
      </w:pPr>
      <w:r w:rsidRPr="00FD0CEF">
        <w:tab/>
        <w:t xml:space="preserve">sub </w:t>
      </w:r>
      <w:hyperlink r:id="rId134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2.113</w:t>
      </w:r>
    </w:p>
    <w:p w14:paraId="60B32792" w14:textId="338FE116" w:rsidR="00BC4AF3" w:rsidRDefault="00BC4AF3" w:rsidP="00BC4AF3">
      <w:pPr>
        <w:pStyle w:val="AmdtsEntries"/>
      </w:pPr>
      <w:r w:rsidRPr="0068549E">
        <w:tab/>
        <w:t xml:space="preserve">def </w:t>
      </w:r>
      <w:r w:rsidRPr="00476D06">
        <w:rPr>
          <w:rStyle w:val="charBoldItals"/>
        </w:rPr>
        <w:t>Australia</w:t>
      </w:r>
      <w:r w:rsidRPr="0068549E">
        <w:t xml:space="preserve"> reloc from IA </w:t>
      </w:r>
      <w:hyperlink r:id="rId1349" w:tooltip="Statute Law Amendment Act 2001 (No 2)" w:history="1">
        <w:r w:rsidR="003F5F90" w:rsidRPr="003F5F90">
          <w:rPr>
            <w:rStyle w:val="charCitHyperlinkAbbrev"/>
          </w:rPr>
          <w:t>A2001</w:t>
        </w:r>
        <w:r w:rsidR="003F5F90" w:rsidRPr="003F5F90">
          <w:rPr>
            <w:rStyle w:val="charCitHyperlinkAbbrev"/>
          </w:rPr>
          <w:noBreakHyphen/>
          <w:t>56</w:t>
        </w:r>
      </w:hyperlink>
      <w:r w:rsidRPr="0068549E">
        <w:t xml:space="preserve"> amdt 2.16</w:t>
      </w:r>
    </w:p>
    <w:p w14:paraId="540200B4" w14:textId="67DF4B18" w:rsidR="0027171A" w:rsidRPr="0027171A" w:rsidRDefault="0027171A" w:rsidP="00BC4AF3">
      <w:pPr>
        <w:pStyle w:val="AmdtsEntries"/>
      </w:pPr>
      <w:r>
        <w:tab/>
        <w:t xml:space="preserve">def </w:t>
      </w:r>
      <w:r>
        <w:rPr>
          <w:rStyle w:val="charBoldItals"/>
        </w:rPr>
        <w:t xml:space="preserve">Australian citizen </w:t>
      </w:r>
      <w:r>
        <w:t xml:space="preserve">ins </w:t>
      </w:r>
      <w:hyperlink r:id="rId1350"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2.1</w:t>
      </w:r>
    </w:p>
    <w:p w14:paraId="6BE1CC1C" w14:textId="42648255" w:rsidR="00BC4AF3" w:rsidRPr="0068549E" w:rsidRDefault="00BC4AF3" w:rsidP="00BC4AF3">
      <w:pPr>
        <w:pStyle w:val="AmdtsEntries"/>
      </w:pPr>
      <w:r w:rsidRPr="0068549E">
        <w:tab/>
        <w:t>def</w:t>
      </w:r>
      <w:r>
        <w:t xml:space="preserve"> </w:t>
      </w:r>
      <w:r w:rsidRPr="00476D06">
        <w:rPr>
          <w:rStyle w:val="charBoldItals"/>
        </w:rPr>
        <w:t>Australian Consumer Law (ACT)</w:t>
      </w:r>
      <w:r>
        <w:t xml:space="preserve"> ins </w:t>
      </w:r>
      <w:hyperlink r:id="rId1351"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t xml:space="preserve"> amdt 3.38</w:t>
      </w:r>
    </w:p>
    <w:p w14:paraId="50603C64" w14:textId="11D2BD92" w:rsidR="00F601B5" w:rsidRDefault="00F601B5" w:rsidP="00BC4AF3">
      <w:pPr>
        <w:pStyle w:val="AmdtsEntries"/>
      </w:pPr>
      <w:r>
        <w:tab/>
        <w:t xml:space="preserve">def </w:t>
      </w:r>
      <w:r w:rsidRPr="00F601B5">
        <w:rPr>
          <w:rStyle w:val="charBoldItals"/>
        </w:rPr>
        <w:t>Australian Criminal Intelligence Commission</w:t>
      </w:r>
      <w:r>
        <w:t xml:space="preserve"> ins </w:t>
      </w:r>
      <w:hyperlink r:id="rId1352" w:tooltip="Statute Law Amendment Act 2017" w:history="1">
        <w:r w:rsidRPr="0038160B">
          <w:rPr>
            <w:rStyle w:val="charCitHyperlinkAbbrev"/>
          </w:rPr>
          <w:t>A2017</w:t>
        </w:r>
        <w:r w:rsidRPr="0038160B">
          <w:rPr>
            <w:rStyle w:val="charCitHyperlinkAbbrev"/>
          </w:rPr>
          <w:noBreakHyphen/>
          <w:t>4</w:t>
        </w:r>
      </w:hyperlink>
      <w:r>
        <w:t xml:space="preserve"> amdt 2.2</w:t>
      </w:r>
    </w:p>
    <w:p w14:paraId="16F9A9AA" w14:textId="32932100" w:rsidR="00BC4AF3" w:rsidRDefault="00BC4AF3" w:rsidP="00BC4AF3">
      <w:pPr>
        <w:pStyle w:val="AmdtsEntries"/>
      </w:pPr>
      <w:r w:rsidRPr="00FD0CEF">
        <w:tab/>
        <w:t xml:space="preserve">def </w:t>
      </w:r>
      <w:r w:rsidRPr="00476D06">
        <w:rPr>
          <w:rStyle w:val="charBoldItals"/>
        </w:rPr>
        <w:t>Australian driver licence</w:t>
      </w:r>
      <w:r>
        <w:t xml:space="preserve"> </w:t>
      </w:r>
      <w:r w:rsidRPr="00FD0CEF">
        <w:t xml:space="preserve">reloc from IA </w:t>
      </w:r>
      <w:hyperlink r:id="rId135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2EE905D" w14:textId="4B4603E6" w:rsidR="00BC4AF3" w:rsidRPr="004B341D" w:rsidRDefault="00BC4AF3" w:rsidP="00BC4AF3">
      <w:pPr>
        <w:pStyle w:val="AmdtsEntries"/>
      </w:pPr>
      <w:r>
        <w:tab/>
        <w:t xml:space="preserve">def </w:t>
      </w:r>
      <w:r w:rsidRPr="00476D06">
        <w:rPr>
          <w:rStyle w:val="charBoldItals"/>
        </w:rPr>
        <w:t>Australian/New Zealand Standard</w:t>
      </w:r>
      <w:r w:rsidRPr="00FD0CEF">
        <w:t xml:space="preserve"> </w:t>
      </w:r>
      <w:r>
        <w:t xml:space="preserve">ins </w:t>
      </w:r>
      <w:hyperlink r:id="rId1354"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1524FCB4" w14:textId="0728CBE3" w:rsidR="00BC4AF3" w:rsidRPr="004B341D" w:rsidRDefault="00BC4AF3" w:rsidP="00BC4AF3">
      <w:pPr>
        <w:pStyle w:val="AmdtsEntries"/>
      </w:pPr>
      <w:r>
        <w:tab/>
        <w:t xml:space="preserve">def </w:t>
      </w:r>
      <w:r w:rsidRPr="00476D06">
        <w:rPr>
          <w:rStyle w:val="charBoldItals"/>
        </w:rPr>
        <w:t>Australian Standard</w:t>
      </w:r>
      <w:r w:rsidRPr="00FD0CEF">
        <w:t xml:space="preserve"> </w:t>
      </w:r>
      <w:r>
        <w:t xml:space="preserve">ins </w:t>
      </w:r>
      <w:hyperlink r:id="rId1355"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46FF52B8" w14:textId="1B87953E" w:rsidR="00BC4AF3" w:rsidRDefault="00BC4AF3" w:rsidP="00BC4AF3">
      <w:pPr>
        <w:pStyle w:val="AmdtsEntries"/>
      </w:pPr>
      <w:r w:rsidRPr="00FD0CEF">
        <w:tab/>
        <w:t xml:space="preserve">def </w:t>
      </w:r>
      <w:r w:rsidRPr="00476D06">
        <w:rPr>
          <w:rStyle w:val="charBoldItals"/>
        </w:rPr>
        <w:t>Australian Statistician</w:t>
      </w:r>
      <w:r>
        <w:t xml:space="preserve"> </w:t>
      </w:r>
      <w:r w:rsidRPr="00FD0CEF">
        <w:t xml:space="preserve">ins </w:t>
      </w:r>
      <w:hyperlink r:id="rId135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2.114</w:t>
      </w:r>
    </w:p>
    <w:p w14:paraId="4C1538B5" w14:textId="1AED69BD" w:rsidR="00BC4AF3" w:rsidRPr="00FD0CEF" w:rsidRDefault="00BC4AF3" w:rsidP="00F53A77">
      <w:pPr>
        <w:pStyle w:val="AmdtsEntries"/>
      </w:pPr>
      <w:r>
        <w:tab/>
      </w:r>
      <w:r w:rsidRPr="00FD0CEF">
        <w:t xml:space="preserve">def </w:t>
      </w:r>
      <w:r w:rsidRPr="00476D06">
        <w:rPr>
          <w:rStyle w:val="charBoldItals"/>
        </w:rPr>
        <w:t>authorised deposit-taking institution</w:t>
      </w:r>
      <w:r>
        <w:t xml:space="preserve"> </w:t>
      </w:r>
      <w:r w:rsidRPr="00FD0CEF">
        <w:t xml:space="preserve">reloc from IA </w:t>
      </w:r>
      <w:hyperlink r:id="rId135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52D45C1" w14:textId="53A6D9EB" w:rsidR="00BC4AF3" w:rsidRDefault="00BC4AF3" w:rsidP="00F53A77">
      <w:pPr>
        <w:pStyle w:val="AmdtsEntriesDefL2"/>
      </w:pPr>
      <w:r>
        <w:tab/>
        <w:t xml:space="preserve">sub </w:t>
      </w:r>
      <w:hyperlink r:id="rId135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2.46</w:t>
      </w:r>
    </w:p>
    <w:p w14:paraId="14D9DA54" w14:textId="622C6CF1" w:rsidR="00BC4AF3" w:rsidRDefault="00BC4AF3" w:rsidP="00F53A77">
      <w:pPr>
        <w:pStyle w:val="AmdtsEntries"/>
      </w:pPr>
      <w:r>
        <w:tab/>
      </w:r>
      <w:r w:rsidRPr="00FD0CEF">
        <w:t xml:space="preserve">def </w:t>
      </w:r>
      <w:r w:rsidRPr="00476D06">
        <w:rPr>
          <w:rStyle w:val="charBoldItals"/>
        </w:rPr>
        <w:t>bank</w:t>
      </w:r>
      <w:r>
        <w:t xml:space="preserve"> </w:t>
      </w:r>
      <w:r w:rsidRPr="00FD0CEF">
        <w:t xml:space="preserve">reloc from IA </w:t>
      </w:r>
      <w:hyperlink r:id="rId135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4997A7F" w14:textId="3770FAE1" w:rsidR="00142B8A" w:rsidRPr="00142B8A" w:rsidRDefault="00142B8A" w:rsidP="00F53A77">
      <w:pPr>
        <w:pStyle w:val="AmdtsEntries"/>
      </w:pPr>
      <w:r>
        <w:tab/>
        <w:t xml:space="preserve">def </w:t>
      </w:r>
      <w:r w:rsidRPr="00476D06">
        <w:rPr>
          <w:rStyle w:val="charBoldItals"/>
        </w:rPr>
        <w:t xml:space="preserve">bank holiday </w:t>
      </w:r>
      <w:r>
        <w:t xml:space="preserve">ins </w:t>
      </w:r>
      <w:hyperlink r:id="rId1360"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2.19</w:t>
      </w:r>
    </w:p>
    <w:p w14:paraId="0EFD1389" w14:textId="56C3A583" w:rsidR="00BC4AF3" w:rsidRPr="00FD0CEF" w:rsidRDefault="00BC4AF3" w:rsidP="00F53A77">
      <w:pPr>
        <w:pStyle w:val="AmdtsEntries"/>
      </w:pPr>
      <w:r w:rsidRPr="00FD0CEF">
        <w:tab/>
        <w:t xml:space="preserve">def </w:t>
      </w:r>
      <w:r w:rsidRPr="00476D06">
        <w:rPr>
          <w:rStyle w:val="charBoldItals"/>
        </w:rPr>
        <w:t>bankrupt or personally insolvent</w:t>
      </w:r>
      <w:r w:rsidRPr="00FD0CEF">
        <w:t xml:space="preserve"> ins </w:t>
      </w:r>
      <w:hyperlink r:id="rId1361" w:tooltip="Statute Law Amendment Act 2009 (No 2)" w:history="1">
        <w:r w:rsidR="003F5F90" w:rsidRPr="003F5F90">
          <w:rPr>
            <w:rStyle w:val="charCitHyperlinkAbbrev"/>
          </w:rPr>
          <w:t>A2009</w:t>
        </w:r>
        <w:r w:rsidR="003F5F90" w:rsidRPr="003F5F90">
          <w:rPr>
            <w:rStyle w:val="charCitHyperlinkAbbrev"/>
          </w:rPr>
          <w:noBreakHyphen/>
          <w:t>49</w:t>
        </w:r>
      </w:hyperlink>
      <w:r w:rsidRPr="00FD0CEF">
        <w:t xml:space="preserve"> amdt 2.1</w:t>
      </w:r>
    </w:p>
    <w:p w14:paraId="1DE3277E" w14:textId="741DC3AE" w:rsidR="00BC4AF3" w:rsidRPr="00476D06" w:rsidRDefault="00BC4AF3" w:rsidP="00F53A77">
      <w:pPr>
        <w:pStyle w:val="AmdtsEntries"/>
      </w:pPr>
      <w:r w:rsidRPr="00FD0CEF">
        <w:tab/>
        <w:t xml:space="preserve">def </w:t>
      </w:r>
      <w:r w:rsidRPr="00476D06">
        <w:rPr>
          <w:rStyle w:val="charBoldItals"/>
        </w:rPr>
        <w:t xml:space="preserve">barrister </w:t>
      </w:r>
      <w:r w:rsidRPr="00FD0CEF">
        <w:t xml:space="preserve">reloc from IA </w:t>
      </w:r>
      <w:hyperlink r:id="rId136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E6ED382" w14:textId="66BAB326" w:rsidR="00BC4AF3" w:rsidRDefault="00BC4AF3" w:rsidP="00F53A77">
      <w:pPr>
        <w:pStyle w:val="AmdtsEntries"/>
      </w:pPr>
      <w:r w:rsidRPr="00476D06">
        <w:tab/>
      </w:r>
      <w:r w:rsidRPr="00FD0CEF">
        <w:t xml:space="preserve">def </w:t>
      </w:r>
      <w:r w:rsidRPr="00476D06">
        <w:rPr>
          <w:rStyle w:val="charBoldItals"/>
        </w:rPr>
        <w:t>body</w:t>
      </w:r>
      <w:r>
        <w:t xml:space="preserve"> </w:t>
      </w:r>
      <w:r w:rsidRPr="00FD0CEF">
        <w:t xml:space="preserve">reloc from IA </w:t>
      </w:r>
      <w:hyperlink r:id="rId136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CB4E7AF" w14:textId="40A88E6E" w:rsidR="00BC4AF3" w:rsidRPr="00FD0CEF" w:rsidRDefault="00BC4AF3" w:rsidP="00F53A77">
      <w:pPr>
        <w:pStyle w:val="AmdtsEntries"/>
      </w:pPr>
      <w:r w:rsidRPr="00FD0CEF">
        <w:tab/>
        <w:t xml:space="preserve">def </w:t>
      </w:r>
      <w:r w:rsidRPr="00476D06">
        <w:rPr>
          <w:rStyle w:val="charBoldItals"/>
        </w:rPr>
        <w:t>breach</w:t>
      </w:r>
      <w:r>
        <w:t xml:space="preserve"> </w:t>
      </w:r>
      <w:r w:rsidRPr="00FD0CEF">
        <w:t xml:space="preserve">reloc from IA </w:t>
      </w:r>
      <w:hyperlink r:id="rId136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3290D05" w14:textId="7365EE42" w:rsidR="00BC4AF3" w:rsidRDefault="00BC4AF3" w:rsidP="00F53A77">
      <w:pPr>
        <w:pStyle w:val="AmdtsEntries"/>
      </w:pPr>
      <w:r>
        <w:tab/>
        <w:t xml:space="preserve">def </w:t>
      </w:r>
      <w:r w:rsidRPr="00476D06">
        <w:rPr>
          <w:rStyle w:val="charBoldItals"/>
        </w:rPr>
        <w:t>building code</w:t>
      </w:r>
      <w:r>
        <w:t xml:space="preserve"> ins </w:t>
      </w:r>
      <w:hyperlink r:id="rId1365"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2.79</w:t>
      </w:r>
    </w:p>
    <w:p w14:paraId="08E5811D" w14:textId="44EF148F" w:rsidR="00BC4AF3" w:rsidRPr="00FD0CEF" w:rsidRDefault="00BC4AF3" w:rsidP="00F53A77">
      <w:pPr>
        <w:pStyle w:val="AmdtsEntries"/>
      </w:pPr>
      <w:r>
        <w:tab/>
      </w:r>
      <w:r w:rsidRPr="00FD0CEF">
        <w:t xml:space="preserve">def </w:t>
      </w:r>
      <w:r w:rsidRPr="00476D06">
        <w:rPr>
          <w:rStyle w:val="charBoldItals"/>
        </w:rPr>
        <w:t xml:space="preserve">building society </w:t>
      </w:r>
      <w:r w:rsidRPr="00FD0CEF">
        <w:t xml:space="preserve">reloc from IA </w:t>
      </w:r>
      <w:hyperlink r:id="rId136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796F898" w14:textId="1C9A9F6D" w:rsidR="00BC4AF3" w:rsidRPr="00FD0CEF" w:rsidRDefault="00BC4AF3" w:rsidP="00F53A77">
      <w:pPr>
        <w:pStyle w:val="AmdtsEntriesDefL2"/>
      </w:pPr>
      <w:r w:rsidRPr="00FD0CEF">
        <w:tab/>
        <w:t xml:space="preserve">sub </w:t>
      </w:r>
      <w:hyperlink r:id="rId1367"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2.62</w:t>
      </w:r>
    </w:p>
    <w:p w14:paraId="25CBCEDD" w14:textId="02D29A09" w:rsidR="00BC4AF3" w:rsidRDefault="00BC4AF3" w:rsidP="00F53A77">
      <w:pPr>
        <w:pStyle w:val="AmdtsEntries"/>
      </w:pPr>
      <w:r w:rsidRPr="00476D06">
        <w:tab/>
      </w:r>
      <w:r w:rsidRPr="00FD0CEF">
        <w:t xml:space="preserve">def </w:t>
      </w:r>
      <w:r w:rsidRPr="00476D06">
        <w:rPr>
          <w:rStyle w:val="charBoldItals"/>
        </w:rPr>
        <w:t xml:space="preserve">business day </w:t>
      </w:r>
      <w:r w:rsidRPr="00FD0CEF">
        <w:t xml:space="preserve">reloc from IA </w:t>
      </w:r>
      <w:hyperlink r:id="rId136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6CBC07D" w14:textId="1BA05384" w:rsidR="008F4AB9" w:rsidRPr="00FD0CEF" w:rsidRDefault="002A1A6D" w:rsidP="008F4AB9">
      <w:pPr>
        <w:pStyle w:val="AmdtsEntriesDefL2"/>
      </w:pPr>
      <w:r>
        <w:tab/>
        <w:t xml:space="preserve">am </w:t>
      </w:r>
      <w:hyperlink r:id="rId1369"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2.20</w:t>
      </w:r>
    </w:p>
    <w:p w14:paraId="21A44AD6" w14:textId="4498F905" w:rsidR="00BC4AF3" w:rsidRDefault="00BC4AF3" w:rsidP="00F53A77">
      <w:pPr>
        <w:pStyle w:val="AmdtsEntries"/>
      </w:pPr>
      <w:r w:rsidRPr="00FD0CEF">
        <w:tab/>
        <w:t xml:space="preserve">def </w:t>
      </w:r>
      <w:r w:rsidRPr="00476D06">
        <w:rPr>
          <w:rStyle w:val="charBoldItals"/>
        </w:rPr>
        <w:t>by</w:t>
      </w:r>
      <w:r>
        <w:t xml:space="preserve"> </w:t>
      </w:r>
      <w:r w:rsidRPr="00FD0CEF">
        <w:t xml:space="preserve">ins </w:t>
      </w:r>
      <w:hyperlink r:id="rId137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2.115</w:t>
      </w:r>
    </w:p>
    <w:p w14:paraId="36D7BBE6" w14:textId="05E29E89" w:rsidR="00C13D87" w:rsidRDefault="00C13D87" w:rsidP="00AD7339">
      <w:pPr>
        <w:pStyle w:val="AmdtsEntries"/>
        <w:keepNext/>
      </w:pPr>
      <w:r w:rsidRPr="00FD0CEF">
        <w:tab/>
        <w:t xml:space="preserve">def </w:t>
      </w:r>
      <w:r w:rsidRPr="00476D06">
        <w:rPr>
          <w:rStyle w:val="charBoldItals"/>
        </w:rPr>
        <w:t>by-law</w:t>
      </w:r>
      <w:r w:rsidRPr="00FD0CEF">
        <w:t xml:space="preserve"> ins </w:t>
      </w:r>
      <w:hyperlink r:id="rId1371"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14:paraId="0D503D53" w14:textId="355EF579" w:rsidR="00AD7339" w:rsidRPr="00FD0CEF" w:rsidRDefault="00B804B8" w:rsidP="00AD7339">
      <w:pPr>
        <w:pStyle w:val="AmdtsEntriesDefL2"/>
      </w:pPr>
      <w:r>
        <w:tab/>
        <w:t>o</w:t>
      </w:r>
      <w:r w:rsidR="00AD7339">
        <w:t xml:space="preserve">m </w:t>
      </w:r>
      <w:hyperlink r:id="rId1372" w:tooltip="Statute Law Amendment Act 2017 (No 2)" w:history="1">
        <w:r w:rsidR="00AD7339">
          <w:rPr>
            <w:rStyle w:val="charCitHyperlinkAbbrev"/>
          </w:rPr>
          <w:t>A2017</w:t>
        </w:r>
        <w:r w:rsidR="00AD7339">
          <w:rPr>
            <w:rStyle w:val="charCitHyperlinkAbbrev"/>
          </w:rPr>
          <w:noBreakHyphen/>
          <w:t>28</w:t>
        </w:r>
      </w:hyperlink>
      <w:r w:rsidR="00AD7339">
        <w:t xml:space="preserve"> amdt 2.4</w:t>
      </w:r>
    </w:p>
    <w:p w14:paraId="5A4D59AA" w14:textId="59DF09A5" w:rsidR="00BC4AF3" w:rsidRDefault="00BC4AF3" w:rsidP="008F4AB9">
      <w:pPr>
        <w:pStyle w:val="AmdtsEntries"/>
        <w:keepNext/>
      </w:pPr>
      <w:r w:rsidRPr="00FD0CEF">
        <w:tab/>
        <w:t xml:space="preserve">def </w:t>
      </w:r>
      <w:r w:rsidRPr="00476D06">
        <w:rPr>
          <w:rStyle w:val="charBoldItals"/>
        </w:rPr>
        <w:t>by-laws</w:t>
      </w:r>
      <w:r>
        <w:t xml:space="preserve"> ins </w:t>
      </w:r>
      <w:hyperlink r:id="rId13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6475B7A8" w14:textId="7F1DE307" w:rsidR="00BC4AF3" w:rsidRPr="00FD0CEF" w:rsidRDefault="00BC4AF3" w:rsidP="00F53A77">
      <w:pPr>
        <w:pStyle w:val="AmdtsEntriesDefL2"/>
      </w:pPr>
      <w:r w:rsidRPr="00FD0CEF">
        <w:tab/>
        <w:t xml:space="preserve">om </w:t>
      </w:r>
      <w:hyperlink r:id="rId137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14:paraId="13138D43" w14:textId="410E88A7" w:rsidR="00BC4AF3" w:rsidRDefault="00BC4AF3" w:rsidP="00F53A77">
      <w:pPr>
        <w:pStyle w:val="AmdtsEntries"/>
      </w:pPr>
      <w:r w:rsidRPr="00476D06">
        <w:tab/>
      </w:r>
      <w:r w:rsidRPr="00FD0CEF">
        <w:t xml:space="preserve">def </w:t>
      </w:r>
      <w:r w:rsidRPr="00476D06">
        <w:rPr>
          <w:rStyle w:val="charBoldItals"/>
        </w:rPr>
        <w:t>calendar month</w:t>
      </w:r>
      <w:r>
        <w:t xml:space="preserve"> </w:t>
      </w:r>
      <w:r w:rsidRPr="00FD0CEF">
        <w:t xml:space="preserve">reloc from IA </w:t>
      </w:r>
      <w:hyperlink r:id="rId137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01F0606" w14:textId="5BA62F69" w:rsidR="008520AE" w:rsidRDefault="008520AE" w:rsidP="008520AE">
      <w:pPr>
        <w:pStyle w:val="AmdtsEntriesDefL2"/>
      </w:pPr>
      <w:r>
        <w:tab/>
      </w:r>
      <w:r w:rsidR="00E63F8C">
        <w:t xml:space="preserve">sub </w:t>
      </w:r>
      <w:hyperlink r:id="rId1376" w:tooltip="Statute Law Amendment Act 2014 (No 2)" w:history="1">
        <w:r w:rsidR="00E63F8C">
          <w:rPr>
            <w:rStyle w:val="charCitHyperlinkAbbrev"/>
          </w:rPr>
          <w:t>A2014</w:t>
        </w:r>
        <w:r w:rsidR="00E63F8C">
          <w:rPr>
            <w:rStyle w:val="charCitHyperlinkAbbrev"/>
          </w:rPr>
          <w:noBreakHyphen/>
          <w:t>44</w:t>
        </w:r>
      </w:hyperlink>
      <w:r w:rsidR="00E63F8C">
        <w:t xml:space="preserve"> amdt 2.4</w:t>
      </w:r>
    </w:p>
    <w:p w14:paraId="71370758" w14:textId="69EEFC92" w:rsidR="00BC4AF3" w:rsidRDefault="00BC4AF3" w:rsidP="00F53A77">
      <w:pPr>
        <w:pStyle w:val="AmdtsEntries"/>
      </w:pPr>
      <w:r>
        <w:tab/>
        <w:t xml:space="preserve">def </w:t>
      </w:r>
      <w:r w:rsidRPr="00476D06">
        <w:rPr>
          <w:rStyle w:val="charBoldItals"/>
        </w:rPr>
        <w:t>calendar year</w:t>
      </w:r>
      <w:r>
        <w:t xml:space="preserve"> </w:t>
      </w:r>
      <w:r w:rsidRPr="00FD0CEF">
        <w:t xml:space="preserve">reloc from IA </w:t>
      </w:r>
      <w:hyperlink r:id="rId137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7219BD9" w14:textId="41AFF989" w:rsidR="00907B5C" w:rsidRPr="00907B5C" w:rsidRDefault="00907B5C" w:rsidP="00F53A77">
      <w:pPr>
        <w:pStyle w:val="AmdtsEntries"/>
      </w:pPr>
      <w:r>
        <w:tab/>
        <w:t xml:space="preserve">def </w:t>
      </w:r>
      <w:r w:rsidRPr="00EF521E">
        <w:rPr>
          <w:rStyle w:val="charBoldItals"/>
        </w:rPr>
        <w:t>Canberra Institute of Technology</w:t>
      </w:r>
      <w:r>
        <w:rPr>
          <w:rStyle w:val="charBoldItals"/>
          <w:b w:val="0"/>
          <w:i w:val="0"/>
        </w:rPr>
        <w:t xml:space="preserve"> ins </w:t>
      </w:r>
      <w:hyperlink r:id="rId1378" w:tooltip="Canberra Institute of Technology Amendment Act 2014" w:history="1">
        <w:r w:rsidR="008B464E" w:rsidRPr="008B464E">
          <w:rPr>
            <w:rStyle w:val="charCitHyperlinkAbbrev"/>
          </w:rPr>
          <w:t>A2014-55</w:t>
        </w:r>
      </w:hyperlink>
      <w:r>
        <w:rPr>
          <w:rStyle w:val="charBoldItals"/>
          <w:b w:val="0"/>
          <w:i w:val="0"/>
        </w:rPr>
        <w:t xml:space="preserve"> s 35</w:t>
      </w:r>
    </w:p>
    <w:p w14:paraId="0F64CECB" w14:textId="30A9C4D6" w:rsidR="00BC4AF3" w:rsidRPr="00FD0CEF" w:rsidRDefault="00BC4AF3" w:rsidP="00F53A77">
      <w:pPr>
        <w:pStyle w:val="AmdtsEntries"/>
      </w:pPr>
      <w:r>
        <w:tab/>
        <w:t xml:space="preserve">def </w:t>
      </w:r>
      <w:r w:rsidRPr="00476D06">
        <w:rPr>
          <w:rStyle w:val="charBoldItals"/>
        </w:rPr>
        <w:t>change</w:t>
      </w:r>
      <w:r>
        <w:rPr>
          <w:b/>
          <w:bCs/>
        </w:rPr>
        <w:t xml:space="preserve"> </w:t>
      </w:r>
      <w:r w:rsidRPr="00FD0CEF">
        <w:t xml:space="preserve">reloc from IA </w:t>
      </w:r>
      <w:hyperlink r:id="rId137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95DF7FF" w14:textId="690B2EB1" w:rsidR="00BC4AF3" w:rsidRDefault="00BC4AF3" w:rsidP="00F53A77">
      <w:pPr>
        <w:pStyle w:val="AmdtsEntriesDefL2"/>
      </w:pPr>
      <w:r>
        <w:tab/>
        <w:t xml:space="preserve">sub </w:t>
      </w:r>
      <w:hyperlink r:id="rId138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2.13</w:t>
      </w:r>
    </w:p>
    <w:p w14:paraId="14FFB899" w14:textId="600955F8" w:rsidR="00BC4AF3" w:rsidRDefault="00BC4AF3" w:rsidP="00931403">
      <w:pPr>
        <w:pStyle w:val="AmdtsEntries"/>
        <w:keepNext/>
      </w:pPr>
      <w:r>
        <w:rPr>
          <w:b/>
          <w:bCs/>
        </w:rPr>
        <w:tab/>
      </w:r>
      <w:r>
        <w:t xml:space="preserve">def </w:t>
      </w:r>
      <w:r w:rsidRPr="00476D06">
        <w:rPr>
          <w:rStyle w:val="charBoldItals"/>
        </w:rPr>
        <w:t>chief executive</w:t>
      </w:r>
      <w:r w:rsidRPr="00FD0CEF">
        <w:t xml:space="preserve"> ins </w:t>
      </w:r>
      <w:hyperlink r:id="rId138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31597995" w14:textId="214F5A90" w:rsidR="00846AF9" w:rsidRPr="00FD0CEF" w:rsidRDefault="00846AF9" w:rsidP="00846AF9">
      <w:pPr>
        <w:pStyle w:val="AmdtsEntriesDefL2"/>
      </w:pPr>
      <w:r>
        <w:tab/>
        <w:t xml:space="preserve">om </w:t>
      </w:r>
      <w:hyperlink r:id="rId1382"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1.278</w:t>
      </w:r>
    </w:p>
    <w:p w14:paraId="509A2537" w14:textId="746C1810" w:rsidR="00BC4AF3" w:rsidRPr="00FD0CEF" w:rsidRDefault="00BC4AF3" w:rsidP="00CA560F">
      <w:pPr>
        <w:pStyle w:val="AmdtsEntries"/>
        <w:keepNext/>
      </w:pPr>
      <w:r w:rsidRPr="00FD0CEF">
        <w:tab/>
        <w:t xml:space="preserve">def </w:t>
      </w:r>
      <w:r w:rsidRPr="00476D06">
        <w:rPr>
          <w:rStyle w:val="charBoldItals"/>
        </w:rPr>
        <w:t>chief fire control officer</w:t>
      </w:r>
      <w:r>
        <w:t xml:space="preserve"> </w:t>
      </w:r>
      <w:r w:rsidRPr="00FD0CEF">
        <w:t xml:space="preserve">ins </w:t>
      </w:r>
      <w:hyperlink r:id="rId138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49291E3" w14:textId="5640DE22" w:rsidR="00BC4AF3" w:rsidRPr="00FD0CEF" w:rsidRDefault="00BC4AF3" w:rsidP="00F53A77">
      <w:pPr>
        <w:pStyle w:val="AmdtsEntriesDefL2"/>
      </w:pPr>
      <w:r w:rsidRPr="00FD0CEF">
        <w:tab/>
        <w:t xml:space="preserve">om </w:t>
      </w:r>
      <w:hyperlink r:id="rId1384"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3.34</w:t>
      </w:r>
    </w:p>
    <w:p w14:paraId="45F38250" w14:textId="58DAE729" w:rsidR="00BC4AF3" w:rsidRPr="00476D06" w:rsidRDefault="00BC4AF3" w:rsidP="00F53A77">
      <w:pPr>
        <w:pStyle w:val="AmdtsEntries"/>
      </w:pPr>
      <w:r>
        <w:tab/>
        <w:t xml:space="preserve">def </w:t>
      </w:r>
      <w:r w:rsidRPr="00476D06">
        <w:rPr>
          <w:rStyle w:val="charBoldItals"/>
        </w:rPr>
        <w:t xml:space="preserve">chief health officer </w:t>
      </w:r>
      <w:r w:rsidRPr="00FD0CEF">
        <w:t xml:space="preserve">reloc from IA </w:t>
      </w:r>
      <w:hyperlink r:id="rId138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9DB1087" w14:textId="0049B3A4" w:rsidR="00BC4AF3" w:rsidRPr="00476D06" w:rsidRDefault="00BC4AF3" w:rsidP="00F53A77">
      <w:pPr>
        <w:pStyle w:val="AmdtsEntries"/>
      </w:pPr>
      <w:r w:rsidRPr="00476D06">
        <w:tab/>
      </w:r>
      <w:r>
        <w:t xml:space="preserve">def </w:t>
      </w:r>
      <w:r w:rsidRPr="00476D06">
        <w:rPr>
          <w:rStyle w:val="charBoldItals"/>
        </w:rPr>
        <w:t xml:space="preserve">Chief Justice </w:t>
      </w:r>
      <w:r w:rsidRPr="00FD0CEF">
        <w:t xml:space="preserve">reloc from IA </w:t>
      </w:r>
      <w:hyperlink r:id="rId138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415E03C" w14:textId="2E45567D" w:rsidR="00BC4AF3" w:rsidRPr="00476D06" w:rsidRDefault="00BC4AF3" w:rsidP="00F53A77">
      <w:pPr>
        <w:pStyle w:val="AmdtsEntries"/>
      </w:pPr>
      <w:r>
        <w:tab/>
        <w:t xml:space="preserve">def </w:t>
      </w:r>
      <w:r w:rsidRPr="00476D06">
        <w:rPr>
          <w:rStyle w:val="charBoldItals"/>
        </w:rPr>
        <w:t>Chief Magistrate</w:t>
      </w:r>
      <w:r w:rsidRPr="00FD0CEF">
        <w:t xml:space="preserve"> reloc from IA </w:t>
      </w:r>
      <w:hyperlink r:id="rId138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6484BCA" w14:textId="5137F6FA" w:rsidR="00BC4AF3" w:rsidRPr="00FD0CEF" w:rsidRDefault="00BC4AF3" w:rsidP="00F53A77">
      <w:pPr>
        <w:pStyle w:val="AmdtsEntries"/>
      </w:pPr>
      <w:r>
        <w:lastRenderedPageBreak/>
        <w:tab/>
        <w:t xml:space="preserve">def </w:t>
      </w:r>
      <w:r w:rsidRPr="00476D06">
        <w:rPr>
          <w:rStyle w:val="charBoldItals"/>
        </w:rPr>
        <w:t xml:space="preserve">Chief Minister </w:t>
      </w:r>
      <w:r w:rsidRPr="00FD0CEF">
        <w:t xml:space="preserve">reloc from IA </w:t>
      </w:r>
      <w:hyperlink r:id="rId138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E907718" w14:textId="1653BE9E" w:rsidR="00BC4AF3" w:rsidRDefault="00BC4AF3" w:rsidP="00F53A77">
      <w:pPr>
        <w:pStyle w:val="AmdtsEntries"/>
      </w:pPr>
      <w:r>
        <w:tab/>
        <w:t xml:space="preserve">def </w:t>
      </w:r>
      <w:r w:rsidRPr="00476D06">
        <w:rPr>
          <w:rStyle w:val="charBoldItals"/>
        </w:rPr>
        <w:t>chief officer (ambulance service)</w:t>
      </w:r>
      <w:r>
        <w:t xml:space="preserve"> ins </w:t>
      </w:r>
      <w:hyperlink r:id="rId1389"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0735D772" w14:textId="7CBC593F" w:rsidR="0027171A" w:rsidRDefault="0027171A" w:rsidP="0027171A">
      <w:pPr>
        <w:pStyle w:val="AmdtsEntries"/>
      </w:pPr>
      <w:r>
        <w:tab/>
        <w:t xml:space="preserve">def </w:t>
      </w:r>
      <w:r w:rsidRPr="00476D06">
        <w:rPr>
          <w:rStyle w:val="charBoldItals"/>
        </w:rPr>
        <w:t xml:space="preserve">chief officer (fire and rescue) </w:t>
      </w:r>
      <w:r>
        <w:t xml:space="preserve">ins </w:t>
      </w:r>
      <w:hyperlink r:id="rId1390"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14:paraId="3796F07B" w14:textId="2CDBE35C" w:rsidR="00CE4554" w:rsidRPr="00CE4554" w:rsidRDefault="00CE4554" w:rsidP="00CE4554">
      <w:pPr>
        <w:pStyle w:val="AmdtsEntriesDefL2"/>
      </w:pPr>
      <w:r>
        <w:tab/>
        <w:t xml:space="preserve">om </w:t>
      </w:r>
      <w:hyperlink r:id="rId1391" w:tooltip="Emergencies Amendment Act 2016" w:history="1">
        <w:r>
          <w:rPr>
            <w:rStyle w:val="charCitHyperlinkAbbrev"/>
          </w:rPr>
          <w:t>A2016</w:t>
        </w:r>
        <w:r>
          <w:rPr>
            <w:rStyle w:val="charCitHyperlinkAbbrev"/>
          </w:rPr>
          <w:noBreakHyphen/>
          <w:t>33</w:t>
        </w:r>
      </w:hyperlink>
      <w:r>
        <w:t xml:space="preserve"> amdt 1.29</w:t>
      </w:r>
    </w:p>
    <w:p w14:paraId="34945DC6" w14:textId="53C2330E" w:rsidR="00CE4554" w:rsidRDefault="00CE4554" w:rsidP="004B7DFA">
      <w:pPr>
        <w:pStyle w:val="AmdtsEntries"/>
        <w:keepNext/>
      </w:pPr>
      <w:r>
        <w:tab/>
        <w:t xml:space="preserve">def </w:t>
      </w:r>
      <w:r w:rsidRPr="00476D06">
        <w:rPr>
          <w:rStyle w:val="charBoldItals"/>
        </w:rPr>
        <w:t>chief officer (fire and rescue</w:t>
      </w:r>
      <w:r>
        <w:rPr>
          <w:rStyle w:val="charBoldItals"/>
        </w:rPr>
        <w:t xml:space="preserve"> service</w:t>
      </w:r>
      <w:r w:rsidRPr="00476D06">
        <w:rPr>
          <w:rStyle w:val="charBoldItals"/>
        </w:rPr>
        <w:t>)</w:t>
      </w:r>
      <w:r>
        <w:t xml:space="preserve"> ins </w:t>
      </w:r>
      <w:hyperlink r:id="rId1392" w:tooltip="Emergencies Amendment Act 2016" w:history="1">
        <w:r>
          <w:rPr>
            <w:rStyle w:val="charCitHyperlinkAbbrev"/>
          </w:rPr>
          <w:t>A2016</w:t>
        </w:r>
        <w:r>
          <w:rPr>
            <w:rStyle w:val="charCitHyperlinkAbbrev"/>
          </w:rPr>
          <w:noBreakHyphen/>
          <w:t>33</w:t>
        </w:r>
      </w:hyperlink>
      <w:r w:rsidR="00FF0823">
        <w:t xml:space="preserve"> amdt </w:t>
      </w:r>
      <w:r>
        <w:t>1.30</w:t>
      </w:r>
    </w:p>
    <w:p w14:paraId="3ADE4C86" w14:textId="58B0DF00" w:rsidR="00BC4AF3" w:rsidRDefault="00BC4AF3" w:rsidP="004B7DFA">
      <w:pPr>
        <w:pStyle w:val="AmdtsEntries"/>
        <w:keepNext/>
      </w:pPr>
      <w:r>
        <w:tab/>
        <w:t xml:space="preserve">def </w:t>
      </w:r>
      <w:r w:rsidRPr="00476D06">
        <w:rPr>
          <w:rStyle w:val="charBoldItals"/>
        </w:rPr>
        <w:t>chief officer (fire brigade)</w:t>
      </w:r>
      <w:r>
        <w:t xml:space="preserve"> ins </w:t>
      </w:r>
      <w:hyperlink r:id="rId1393"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7D2A711D" w14:textId="70C947AE" w:rsidR="0027171A" w:rsidRDefault="0027171A" w:rsidP="0027171A">
      <w:pPr>
        <w:pStyle w:val="AmdtsEntriesDefL2"/>
      </w:pPr>
      <w:r>
        <w:tab/>
        <w:t xml:space="preserve">om </w:t>
      </w:r>
      <w:hyperlink r:id="rId1394"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14:paraId="60426DD4" w14:textId="616FAA0D" w:rsidR="00BC4AF3" w:rsidRDefault="00BC4AF3" w:rsidP="00F53A77">
      <w:pPr>
        <w:pStyle w:val="AmdtsEntries"/>
      </w:pPr>
      <w:r>
        <w:tab/>
        <w:t xml:space="preserve">def </w:t>
      </w:r>
      <w:r w:rsidRPr="00476D06">
        <w:rPr>
          <w:rStyle w:val="charBoldItals"/>
        </w:rPr>
        <w:t>chief officer (rural fire service)</w:t>
      </w:r>
      <w:r>
        <w:t xml:space="preserve"> ins </w:t>
      </w:r>
      <w:hyperlink r:id="rId1395"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6F7C4770" w14:textId="68ED7C80" w:rsidR="00BC4AF3" w:rsidRDefault="00BC4AF3" w:rsidP="00F53A77">
      <w:pPr>
        <w:pStyle w:val="AmdtsEntries"/>
      </w:pPr>
      <w:r>
        <w:tab/>
        <w:t xml:space="preserve">def </w:t>
      </w:r>
      <w:r w:rsidRPr="00476D06">
        <w:rPr>
          <w:rStyle w:val="charBoldItals"/>
        </w:rPr>
        <w:t>chief officer (SES)</w:t>
      </w:r>
      <w:r>
        <w:t xml:space="preserve"> ins </w:t>
      </w:r>
      <w:hyperlink r:id="rId1396"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0DCD8356" w14:textId="74564399" w:rsidR="00BC4AF3" w:rsidRPr="00FD0CEF" w:rsidRDefault="00BC4AF3" w:rsidP="003208CA">
      <w:pPr>
        <w:pStyle w:val="AmdtsEntries"/>
        <w:keepNext/>
      </w:pPr>
      <w:r w:rsidRPr="00FD0CEF">
        <w:tab/>
        <w:t xml:space="preserve">def </w:t>
      </w:r>
      <w:r w:rsidRPr="00476D06">
        <w:rPr>
          <w:rStyle w:val="charBoldItals"/>
        </w:rPr>
        <w:t>chief planning executive</w:t>
      </w:r>
      <w:r w:rsidRPr="00FD0CEF">
        <w:t xml:space="preserve"> ins </w:t>
      </w:r>
      <w:hyperlink r:id="rId1397"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FD0CEF">
        <w:t xml:space="preserve"> amdt 3.43</w:t>
      </w:r>
    </w:p>
    <w:p w14:paraId="2034203C" w14:textId="55F9056A" w:rsidR="00BC4AF3" w:rsidRPr="00476D06" w:rsidRDefault="00BC4AF3" w:rsidP="00F53A77">
      <w:pPr>
        <w:pStyle w:val="AmdtsEntriesDefL2"/>
      </w:pPr>
      <w:r w:rsidRPr="00FD0CEF">
        <w:tab/>
        <w:t xml:space="preserve">sub </w:t>
      </w:r>
      <w:hyperlink r:id="rId139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2.117; </w:t>
      </w:r>
      <w:hyperlink r:id="rId1399"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1.96</w:t>
      </w:r>
    </w:p>
    <w:p w14:paraId="0AC554CC" w14:textId="505A1674" w:rsidR="00BC4AF3" w:rsidRPr="00FD0CEF" w:rsidRDefault="00BC4AF3" w:rsidP="00F53A77">
      <w:pPr>
        <w:pStyle w:val="AmdtsEntries"/>
      </w:pPr>
      <w:r>
        <w:tab/>
        <w:t xml:space="preserve">def </w:t>
      </w:r>
      <w:r w:rsidRPr="00476D06">
        <w:rPr>
          <w:rStyle w:val="charBoldItals"/>
        </w:rPr>
        <w:t>chief police officer</w:t>
      </w:r>
      <w:r>
        <w:t xml:space="preserve"> </w:t>
      </w:r>
      <w:r w:rsidRPr="00FD0CEF">
        <w:t xml:space="preserve">reloc from IA </w:t>
      </w:r>
      <w:hyperlink r:id="rId140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F52D606" w14:textId="78A0990C" w:rsidR="00BC4AF3" w:rsidRDefault="00BC4AF3" w:rsidP="00F53A77">
      <w:pPr>
        <w:pStyle w:val="AmdtsEntries"/>
      </w:pPr>
      <w:r w:rsidRPr="00FD0CEF">
        <w:tab/>
        <w:t xml:space="preserve">def </w:t>
      </w:r>
      <w:r w:rsidRPr="00476D06">
        <w:rPr>
          <w:rStyle w:val="charBoldItals"/>
        </w:rPr>
        <w:t>chief solicitor</w:t>
      </w:r>
      <w:r w:rsidRPr="00FD0CEF">
        <w:t xml:space="preserve"> </w:t>
      </w:r>
      <w:r>
        <w:t xml:space="preserve">ins </w:t>
      </w:r>
      <w:hyperlink r:id="rId140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37E97BB2" w14:textId="0C93289F" w:rsidR="00054747" w:rsidRDefault="00054747" w:rsidP="00054747">
      <w:pPr>
        <w:pStyle w:val="AmdtsEntriesDefL2"/>
      </w:pPr>
      <w:r>
        <w:tab/>
        <w:t xml:space="preserve">am </w:t>
      </w:r>
      <w:hyperlink r:id="rId1402" w:tooltip="Law Officers Act 2011" w:history="1">
        <w:r w:rsidR="003F5F90" w:rsidRPr="003F5F90">
          <w:rPr>
            <w:rStyle w:val="charCitHyperlinkAbbrev"/>
          </w:rPr>
          <w:t>A2011</w:t>
        </w:r>
        <w:r w:rsidR="003F5F90" w:rsidRPr="003F5F90">
          <w:rPr>
            <w:rStyle w:val="charCitHyperlinkAbbrev"/>
          </w:rPr>
          <w:noBreakHyphen/>
          <w:t>30</w:t>
        </w:r>
      </w:hyperlink>
      <w:r>
        <w:t xml:space="preserve"> amdt 1.8</w:t>
      </w:r>
    </w:p>
    <w:p w14:paraId="133B3B80" w14:textId="40E47868" w:rsidR="00BC4AF3" w:rsidRDefault="00BC4AF3" w:rsidP="00F53A77">
      <w:pPr>
        <w:pStyle w:val="AmdtsEntries"/>
      </w:pPr>
      <w:r>
        <w:tab/>
        <w:t xml:space="preserve">def </w:t>
      </w:r>
      <w:r w:rsidRPr="00476D06">
        <w:rPr>
          <w:rStyle w:val="charBoldItals"/>
        </w:rPr>
        <w:t>chief surveyor</w:t>
      </w:r>
      <w:r>
        <w:t xml:space="preserve"> ins </w:t>
      </w:r>
      <w:hyperlink r:id="rId1403" w:tooltip="Surveyors Act 2007" w:history="1">
        <w:r w:rsidR="003F5F90" w:rsidRPr="003F5F90">
          <w:rPr>
            <w:rStyle w:val="charCitHyperlinkAbbrev"/>
          </w:rPr>
          <w:t>A2007</w:t>
        </w:r>
        <w:r w:rsidR="003F5F90" w:rsidRPr="003F5F90">
          <w:rPr>
            <w:rStyle w:val="charCitHyperlinkAbbrev"/>
          </w:rPr>
          <w:noBreakHyphen/>
          <w:t>33</w:t>
        </w:r>
      </w:hyperlink>
      <w:r>
        <w:t xml:space="preserve"> amdt 1.9</w:t>
      </w:r>
    </w:p>
    <w:p w14:paraId="62665D30" w14:textId="56E9F98B" w:rsidR="00BC4AF3" w:rsidRPr="00FD0CEF" w:rsidRDefault="00BC4AF3" w:rsidP="00F53A77">
      <w:pPr>
        <w:pStyle w:val="AmdtsEntriesDefL2"/>
      </w:pPr>
      <w:r w:rsidRPr="00FD0CEF">
        <w:tab/>
        <w:t xml:space="preserve">om </w:t>
      </w:r>
      <w:hyperlink r:id="rId1404" w:tooltip="Surveyors Amendment Act 2010" w:history="1">
        <w:r w:rsidR="003F5F90" w:rsidRPr="003F5F90">
          <w:rPr>
            <w:rStyle w:val="charCitHyperlinkAbbrev"/>
          </w:rPr>
          <w:t>A2010</w:t>
        </w:r>
        <w:r w:rsidR="003F5F90" w:rsidRPr="003F5F90">
          <w:rPr>
            <w:rStyle w:val="charCitHyperlinkAbbrev"/>
          </w:rPr>
          <w:noBreakHyphen/>
          <w:t>6</w:t>
        </w:r>
      </w:hyperlink>
      <w:r w:rsidRPr="00FD0CEF">
        <w:t xml:space="preserve"> amdt 1.10</w:t>
      </w:r>
    </w:p>
    <w:p w14:paraId="0C11E36A" w14:textId="378E0D99" w:rsidR="00BC4AF3" w:rsidRPr="00FD0CEF" w:rsidRDefault="00BC4AF3" w:rsidP="00F53A77">
      <w:pPr>
        <w:pStyle w:val="AmdtsEntries"/>
      </w:pPr>
      <w:r>
        <w:tab/>
        <w:t xml:space="preserve">def </w:t>
      </w:r>
      <w:r w:rsidRPr="00476D06">
        <w:rPr>
          <w:rStyle w:val="charBoldItals"/>
        </w:rPr>
        <w:t xml:space="preserve">child </w:t>
      </w:r>
      <w:r w:rsidRPr="00FD0CEF">
        <w:t xml:space="preserve">reloc from IA </w:t>
      </w:r>
      <w:hyperlink r:id="rId140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54E1F58" w14:textId="743E09A4" w:rsidR="00BC4AF3" w:rsidRPr="00CE6EA2" w:rsidRDefault="00BC4AF3" w:rsidP="00F53A77">
      <w:pPr>
        <w:pStyle w:val="AmdtsEntries"/>
      </w:pPr>
      <w:r w:rsidRPr="00FD0CEF">
        <w:tab/>
        <w:t xml:space="preserve">def </w:t>
      </w:r>
      <w:r w:rsidRPr="00476D06">
        <w:rPr>
          <w:rStyle w:val="charBoldItals"/>
        </w:rPr>
        <w:t xml:space="preserve">children and young people commissioner </w:t>
      </w:r>
      <w:r>
        <w:t xml:space="preserve">ins </w:t>
      </w:r>
      <w:hyperlink r:id="rId1406"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amdt 1.1</w:t>
      </w:r>
    </w:p>
    <w:p w14:paraId="41153189" w14:textId="52FD6DFD" w:rsidR="00BC4AF3" w:rsidRPr="00FD0CEF" w:rsidRDefault="00BC4AF3" w:rsidP="00F53A77">
      <w:pPr>
        <w:pStyle w:val="AmdtsEntries"/>
      </w:pPr>
      <w:r>
        <w:rPr>
          <w:color w:val="000000"/>
        </w:rPr>
        <w:tab/>
        <w:t>def</w:t>
      </w:r>
      <w:r>
        <w:t xml:space="preserve"> </w:t>
      </w:r>
      <w:r w:rsidRPr="00476D06">
        <w:rPr>
          <w:rStyle w:val="charBoldItals"/>
        </w:rPr>
        <w:t>Childrens Court</w:t>
      </w:r>
      <w:r>
        <w:t xml:space="preserve"> </w:t>
      </w:r>
      <w:r w:rsidRPr="00FD0CEF">
        <w:t xml:space="preserve">reloc from IA </w:t>
      </w:r>
      <w:hyperlink r:id="rId140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51A21F2" w14:textId="1A7EA93E" w:rsidR="00BC4AF3" w:rsidRPr="00F53A77" w:rsidRDefault="00BC4AF3" w:rsidP="00F53A77">
      <w:pPr>
        <w:pStyle w:val="AmdtsEntriesDefL2"/>
      </w:pPr>
      <w:r w:rsidRPr="00F53A77">
        <w:tab/>
        <w:t xml:space="preserve">sub </w:t>
      </w:r>
      <w:hyperlink r:id="rId1408"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4.42</w:t>
      </w:r>
    </w:p>
    <w:p w14:paraId="36951E33" w14:textId="21AFF23A" w:rsidR="00BC4AF3" w:rsidRDefault="00BC4AF3" w:rsidP="00F53A77">
      <w:pPr>
        <w:pStyle w:val="AmdtsEntries"/>
      </w:pPr>
      <w:r>
        <w:tab/>
        <w:t xml:space="preserve">def </w:t>
      </w:r>
      <w:r w:rsidRPr="00476D06">
        <w:rPr>
          <w:rStyle w:val="charBoldItals"/>
        </w:rPr>
        <w:t>city area</w:t>
      </w:r>
      <w:r>
        <w:t xml:space="preserve"> </w:t>
      </w:r>
      <w:r w:rsidRPr="00FD0CEF">
        <w:t xml:space="preserve">reloc from IA </w:t>
      </w:r>
      <w:hyperlink r:id="rId140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1B469D7" w14:textId="09F20FF8" w:rsidR="00BC4AF3" w:rsidRDefault="00BC4AF3" w:rsidP="00BC4AF3">
      <w:pPr>
        <w:pStyle w:val="AmdtsEntriesDefL2"/>
      </w:pPr>
      <w:r w:rsidRPr="00FD0CEF">
        <w:tab/>
        <w:t xml:space="preserve">am </w:t>
      </w:r>
      <w:hyperlink r:id="rId141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2.118</w:t>
      </w:r>
    </w:p>
    <w:p w14:paraId="514D1261" w14:textId="181D837D" w:rsidR="00E9075A" w:rsidRPr="00F31332" w:rsidRDefault="00E9075A" w:rsidP="00E9075A">
      <w:pPr>
        <w:pStyle w:val="AmdtsEntries"/>
      </w:pPr>
      <w:r>
        <w:tab/>
        <w:t xml:space="preserve">def </w:t>
      </w:r>
      <w:r w:rsidR="00F31332" w:rsidRPr="007445BF">
        <w:rPr>
          <w:rStyle w:val="charBoldItals"/>
        </w:rPr>
        <w:t>city renewal authority</w:t>
      </w:r>
      <w:r w:rsidR="00F31332">
        <w:t xml:space="preserve"> ins </w:t>
      </w:r>
      <w:hyperlink r:id="rId1411" w:tooltip="City Renewal Authority and Suburban Land Agency Act 2017" w:history="1">
        <w:r w:rsidR="00F31332">
          <w:rPr>
            <w:rStyle w:val="charCitHyperlinkAbbrev"/>
          </w:rPr>
          <w:t>A2017</w:t>
        </w:r>
        <w:r w:rsidR="00F31332">
          <w:rPr>
            <w:rStyle w:val="charCitHyperlinkAbbrev"/>
          </w:rPr>
          <w:noBreakHyphen/>
          <w:t>12</w:t>
        </w:r>
      </w:hyperlink>
      <w:r w:rsidR="00F31332">
        <w:t xml:space="preserve"> amdt 1.3</w:t>
      </w:r>
    </w:p>
    <w:p w14:paraId="14C6F2B3" w14:textId="1973FD3D" w:rsidR="00BC4AF3" w:rsidRDefault="00BC4AF3" w:rsidP="00BC4AF3">
      <w:pPr>
        <w:pStyle w:val="AmdtsEntries"/>
      </w:pPr>
      <w:r w:rsidRPr="00FD0CEF">
        <w:tab/>
        <w:t xml:space="preserve">def </w:t>
      </w:r>
      <w:r w:rsidRPr="00476D06">
        <w:rPr>
          <w:rStyle w:val="charBoldItals"/>
        </w:rPr>
        <w:t>civil partner</w:t>
      </w:r>
      <w:r w:rsidRPr="00FD0CEF">
        <w:t xml:space="preserve"> </w:t>
      </w:r>
      <w:r>
        <w:t xml:space="preserve">ins </w:t>
      </w:r>
      <w:hyperlink r:id="rId1412"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14:paraId="2F59803D" w14:textId="11E732BC" w:rsidR="00BC4AF3" w:rsidRDefault="00BC4AF3" w:rsidP="00BC4AF3">
      <w:pPr>
        <w:pStyle w:val="AmdtsEntries"/>
      </w:pPr>
      <w:r w:rsidRPr="00FD0CEF">
        <w:tab/>
        <w:t xml:space="preserve">def </w:t>
      </w:r>
      <w:r w:rsidRPr="00476D06">
        <w:rPr>
          <w:rStyle w:val="charBoldItals"/>
        </w:rPr>
        <w:t>civil partnership</w:t>
      </w:r>
      <w:r w:rsidRPr="00FD0CEF">
        <w:t xml:space="preserve"> </w:t>
      </w:r>
      <w:r>
        <w:t xml:space="preserve">ins </w:t>
      </w:r>
      <w:hyperlink r:id="rId1413"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14:paraId="17997B61" w14:textId="15ECC9D9" w:rsidR="00EE773B" w:rsidRDefault="00EE773B" w:rsidP="00EE773B">
      <w:pPr>
        <w:pStyle w:val="AmdtsEntriesDefL2"/>
      </w:pPr>
      <w:r>
        <w:tab/>
        <w:t xml:space="preserve">sub </w:t>
      </w:r>
      <w:hyperlink r:id="rId1414"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3.65</w:t>
      </w:r>
    </w:p>
    <w:p w14:paraId="761EFC32" w14:textId="278A66F5" w:rsidR="00BC4AF3" w:rsidRDefault="00BC4AF3" w:rsidP="00C77B3C">
      <w:pPr>
        <w:pStyle w:val="AmdtsEntries"/>
        <w:keepNext/>
      </w:pPr>
      <w:r w:rsidRPr="00F53A77">
        <w:tab/>
        <w:t xml:space="preserve">def </w:t>
      </w:r>
      <w:r w:rsidRPr="00476D06">
        <w:rPr>
          <w:rStyle w:val="charBoldItals"/>
        </w:rPr>
        <w:t>civil union</w:t>
      </w:r>
      <w:r w:rsidRPr="00F53A77">
        <w:t xml:space="preserve"> ins </w:t>
      </w:r>
      <w:hyperlink r:id="rId1415"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amdt 1.74 (</w:t>
      </w:r>
      <w:hyperlink r:id="rId1416"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rep before commenced by disallowance (see Cwlth Gaz 2006 No</w:t>
      </w:r>
      <w:r w:rsidRPr="00CE6EA2">
        <w:t xml:space="preserve"> </w:t>
      </w:r>
      <w:r w:rsidRPr="00F53A77">
        <w:t>S93))</w:t>
      </w:r>
    </w:p>
    <w:p w14:paraId="1DBE00B4" w14:textId="264DC6C5" w:rsidR="00F4217E" w:rsidRDefault="00F4217E" w:rsidP="00C77B3C">
      <w:pPr>
        <w:pStyle w:val="AmdtsEntriesDefL2"/>
        <w:keepNext/>
      </w:pPr>
      <w:r>
        <w:tab/>
        <w:t xml:space="preserve">ins </w:t>
      </w:r>
      <w:hyperlink r:id="rId1417"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14:paraId="1D2DBAA8" w14:textId="329F5E3A" w:rsidR="00F953DE" w:rsidRPr="00F53A77" w:rsidRDefault="00F953DE" w:rsidP="00F4217E">
      <w:pPr>
        <w:pStyle w:val="AmdtsEntriesDefL2"/>
      </w:pPr>
      <w:r>
        <w:tab/>
        <w:t xml:space="preserve">sub </w:t>
      </w:r>
      <w:hyperlink r:id="rId1418" w:tooltip="Marriage Equality (Same Sex) Act 2013" w:history="1">
        <w:r>
          <w:rPr>
            <w:rStyle w:val="charCitHyperlinkAbbrev"/>
          </w:rPr>
          <w:t>A2013</w:t>
        </w:r>
        <w:r>
          <w:rPr>
            <w:rStyle w:val="charCitHyperlinkAbbrev"/>
          </w:rPr>
          <w:noBreakHyphen/>
          <w:t>39</w:t>
        </w:r>
      </w:hyperlink>
      <w:r>
        <w:rPr>
          <w:rFonts w:cs="Arial"/>
        </w:rPr>
        <w:t xml:space="preserve"> amdt 2.37</w:t>
      </w:r>
      <w:r w:rsidR="00DF1A39">
        <w:rPr>
          <w:rFonts w:cs="Arial"/>
        </w:rPr>
        <w:t xml:space="preserve"> (</w:t>
      </w:r>
      <w:hyperlink r:id="rId1419"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517696">
        <w:rPr>
          <w:rFonts w:cs="Arial"/>
        </w:rPr>
        <w:t xml:space="preserve"> [2013] HCA </w:t>
      </w:r>
      <w:r w:rsidR="00DF1A39">
        <w:rPr>
          <w:rFonts w:cs="Arial"/>
        </w:rPr>
        <w:t>55))</w:t>
      </w:r>
    </w:p>
    <w:p w14:paraId="7E5E7A85" w14:textId="2E0E4BEE" w:rsidR="00F4217E" w:rsidRDefault="00F4217E" w:rsidP="00F4217E">
      <w:pPr>
        <w:pStyle w:val="AmdtsEntries"/>
      </w:pPr>
      <w:r w:rsidRPr="00FD0CEF">
        <w:tab/>
        <w:t xml:space="preserve">def </w:t>
      </w:r>
      <w:r w:rsidRPr="00476D06">
        <w:rPr>
          <w:rStyle w:val="charBoldItals"/>
        </w:rPr>
        <w:t>civil union partner</w:t>
      </w:r>
      <w:r w:rsidRPr="00FD0CEF">
        <w:t xml:space="preserve"> </w:t>
      </w:r>
      <w:r>
        <w:t xml:space="preserve">ins </w:t>
      </w:r>
      <w:hyperlink r:id="rId1420"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14:paraId="098F4910" w14:textId="58FCA8C2" w:rsidR="00BC4AF3" w:rsidRDefault="00BC4AF3" w:rsidP="00BC4AF3">
      <w:pPr>
        <w:pStyle w:val="AmdtsEntries"/>
      </w:pPr>
      <w:r>
        <w:tab/>
        <w:t xml:space="preserve">def </w:t>
      </w:r>
      <w:r w:rsidRPr="00476D06">
        <w:rPr>
          <w:rStyle w:val="charBoldItals"/>
        </w:rPr>
        <w:t>clerk</w:t>
      </w:r>
      <w:r w:rsidRPr="00FD0CEF">
        <w:t xml:space="preserve"> reloc from IA </w:t>
      </w:r>
      <w:hyperlink r:id="rId142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8F2B152" w14:textId="72D4814D" w:rsidR="0025319F" w:rsidRDefault="00D17FBC" w:rsidP="0025319F">
      <w:pPr>
        <w:pStyle w:val="AmdtsEntriesDefL2"/>
      </w:pPr>
      <w:r>
        <w:tab/>
        <w:t xml:space="preserve">am </w:t>
      </w:r>
      <w:hyperlink r:id="rId1422"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amdt 1.31</w:t>
      </w:r>
    </w:p>
    <w:p w14:paraId="71896DB4" w14:textId="5E1DAE4E" w:rsidR="00BC4AF3" w:rsidRDefault="00BC4AF3" w:rsidP="00BC4AF3">
      <w:pPr>
        <w:pStyle w:val="AmdtsEntries"/>
      </w:pPr>
      <w:r w:rsidRPr="00476D06">
        <w:tab/>
      </w:r>
      <w:r>
        <w:t xml:space="preserve">def </w:t>
      </w:r>
      <w:r w:rsidRPr="00476D06">
        <w:rPr>
          <w:rStyle w:val="charBoldItals"/>
        </w:rPr>
        <w:t>commencement</w:t>
      </w:r>
      <w:r>
        <w:t xml:space="preserve"> </w:t>
      </w:r>
      <w:r w:rsidRPr="00FD0CEF">
        <w:t xml:space="preserve">sub </w:t>
      </w:r>
      <w:hyperlink r:id="rId142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0428734" w14:textId="3C50C113" w:rsidR="00BC4AF3" w:rsidRPr="00FD0CEF" w:rsidRDefault="00BC4AF3" w:rsidP="00BC4AF3">
      <w:pPr>
        <w:pStyle w:val="AmdtsEntries"/>
      </w:pPr>
      <w:r>
        <w:tab/>
        <w:t xml:space="preserve">def </w:t>
      </w:r>
      <w:r w:rsidRPr="00476D06">
        <w:rPr>
          <w:rStyle w:val="charBoldItals"/>
        </w:rPr>
        <w:t>commencement notice</w:t>
      </w:r>
      <w:r w:rsidRPr="00FD0CEF">
        <w:t xml:space="preserve"> sub </w:t>
      </w:r>
      <w:hyperlink r:id="rId142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5349B69F" w14:textId="3D24DE15" w:rsidR="00BC4AF3" w:rsidRDefault="00BC4AF3" w:rsidP="00B074C8">
      <w:pPr>
        <w:pStyle w:val="AmdtsEntries"/>
        <w:keepNext/>
      </w:pPr>
      <w:r>
        <w:tab/>
        <w:t xml:space="preserve">def </w:t>
      </w:r>
      <w:r w:rsidRPr="00476D06">
        <w:rPr>
          <w:rStyle w:val="charBoldItals"/>
        </w:rPr>
        <w:t>commissioner for fair trading</w:t>
      </w:r>
      <w:r>
        <w:t xml:space="preserve"> </w:t>
      </w:r>
      <w:r w:rsidRPr="00FD0CEF">
        <w:t xml:space="preserve">reloc from IA </w:t>
      </w:r>
      <w:hyperlink r:id="rId142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DEFDEB5" w14:textId="2D69D52B" w:rsidR="00BC4AF3" w:rsidRPr="00FD0CEF" w:rsidRDefault="00BC4AF3" w:rsidP="00B074C8">
      <w:pPr>
        <w:pStyle w:val="AmdtsEntriesDefL2"/>
        <w:keepNext/>
      </w:pPr>
      <w:r w:rsidRPr="00FD0CEF">
        <w:tab/>
        <w:t xml:space="preserve">sub </w:t>
      </w:r>
      <w:hyperlink r:id="rId142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2.119</w:t>
      </w:r>
    </w:p>
    <w:p w14:paraId="063FA3A5" w14:textId="01E15076" w:rsidR="00BC4AF3" w:rsidRPr="00FD0CEF" w:rsidRDefault="00BC4AF3" w:rsidP="00F53A77">
      <w:pPr>
        <w:pStyle w:val="AmdtsEntriesDefL2"/>
      </w:pPr>
      <w:r w:rsidRPr="00FD0CEF">
        <w:tab/>
        <w:t xml:space="preserve">am </w:t>
      </w:r>
      <w:hyperlink r:id="rId1427"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FD0CEF">
        <w:t xml:space="preserve"> amdt 3.39</w:t>
      </w:r>
    </w:p>
    <w:p w14:paraId="527594E8" w14:textId="76F58AAE" w:rsidR="00BC4AF3" w:rsidRPr="00FD0CEF" w:rsidRDefault="00BC4AF3" w:rsidP="00CA560F">
      <w:pPr>
        <w:pStyle w:val="AmdtsEntries"/>
        <w:keepNext/>
      </w:pPr>
      <w:r>
        <w:tab/>
        <w:t xml:space="preserve">def </w:t>
      </w:r>
      <w:r w:rsidRPr="00476D06">
        <w:rPr>
          <w:rStyle w:val="charBoldItals"/>
        </w:rPr>
        <w:t>commissioner for health complaints</w:t>
      </w:r>
      <w:r>
        <w:t xml:space="preserve"> </w:t>
      </w:r>
      <w:r w:rsidRPr="00FD0CEF">
        <w:t xml:space="preserve">ins </w:t>
      </w:r>
      <w:hyperlink r:id="rId142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03DE6951" w14:textId="652B7EF3" w:rsidR="00BC4AF3" w:rsidRDefault="00BC4AF3" w:rsidP="00F53A77">
      <w:pPr>
        <w:pStyle w:val="AmdtsEntriesDefL2"/>
      </w:pPr>
      <w:r>
        <w:tab/>
        <w:t xml:space="preserve">om </w:t>
      </w:r>
      <w:hyperlink r:id="rId1429"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1.110</w:t>
      </w:r>
    </w:p>
    <w:p w14:paraId="067B0486" w14:textId="5D2BE52D" w:rsidR="00BC4AF3" w:rsidRPr="00FD0CEF" w:rsidRDefault="00BC4AF3" w:rsidP="00D31BF7">
      <w:pPr>
        <w:pStyle w:val="AmdtsEntries"/>
        <w:keepNext/>
      </w:pPr>
      <w:r>
        <w:lastRenderedPageBreak/>
        <w:tab/>
        <w:t xml:space="preserve">def </w:t>
      </w:r>
      <w:r w:rsidRPr="00476D06">
        <w:rPr>
          <w:rStyle w:val="charBoldItals"/>
        </w:rPr>
        <w:t>commissioner for housing</w:t>
      </w:r>
      <w:r>
        <w:t xml:space="preserve"> </w:t>
      </w:r>
      <w:r w:rsidRPr="00FD0CEF">
        <w:t xml:space="preserve">reloc from IA </w:t>
      </w:r>
      <w:hyperlink r:id="rId143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8692FB8" w14:textId="45EAD55B" w:rsidR="00BC4AF3" w:rsidRPr="00F53A77" w:rsidRDefault="00BC4AF3" w:rsidP="00F53A77">
      <w:pPr>
        <w:pStyle w:val="AmdtsEntriesDefL2"/>
      </w:pPr>
      <w:r w:rsidRPr="00F53A77">
        <w:tab/>
        <w:t xml:space="preserve">om </w:t>
      </w:r>
      <w:hyperlink r:id="rId1431" w:tooltip="Housing Assistance Act 2007" w:history="1">
        <w:r w:rsidR="003F5F90" w:rsidRPr="003F5F90">
          <w:rPr>
            <w:rStyle w:val="charCitHyperlinkAbbrev"/>
          </w:rPr>
          <w:t>A2007</w:t>
        </w:r>
        <w:r w:rsidR="003F5F90" w:rsidRPr="003F5F90">
          <w:rPr>
            <w:rStyle w:val="charCitHyperlinkAbbrev"/>
          </w:rPr>
          <w:noBreakHyphen/>
          <w:t>8</w:t>
        </w:r>
      </w:hyperlink>
      <w:r w:rsidRPr="00F53A77">
        <w:t xml:space="preserve"> amdt 1.12</w:t>
      </w:r>
    </w:p>
    <w:p w14:paraId="365871AC" w14:textId="1439F6D0" w:rsidR="00BC4AF3" w:rsidRPr="00476D06" w:rsidRDefault="00BC4AF3" w:rsidP="00C77B3C">
      <w:pPr>
        <w:pStyle w:val="AmdtsEntries"/>
        <w:keepNext/>
      </w:pPr>
      <w:r>
        <w:tab/>
        <w:t xml:space="preserve">def </w:t>
      </w:r>
      <w:r w:rsidRPr="00476D06">
        <w:rPr>
          <w:rStyle w:val="charBoldItals"/>
        </w:rPr>
        <w:t xml:space="preserve">commissioner for land and planning </w:t>
      </w:r>
      <w:r w:rsidRPr="00FD0CEF">
        <w:t xml:space="preserve">reloc from IA </w:t>
      </w:r>
      <w:hyperlink r:id="rId143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A0DA66D" w14:textId="3474AC14" w:rsidR="00BC4AF3" w:rsidRDefault="00BC4AF3" w:rsidP="00BC4AF3">
      <w:pPr>
        <w:pStyle w:val="AmdtsEntriesDefL2"/>
      </w:pPr>
      <w:r>
        <w:tab/>
        <w:t xml:space="preserve">om </w:t>
      </w:r>
      <w:hyperlink r:id="rId1433"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3.44</w:t>
      </w:r>
    </w:p>
    <w:p w14:paraId="78B6A6B8" w14:textId="719CB319" w:rsidR="00BC4AF3" w:rsidRDefault="00BC4AF3" w:rsidP="00BC4AF3">
      <w:pPr>
        <w:pStyle w:val="AmdtsEntries"/>
      </w:pPr>
      <w:r>
        <w:tab/>
        <w:t xml:space="preserve">def </w:t>
      </w:r>
      <w:r w:rsidRPr="00476D06">
        <w:rPr>
          <w:rStyle w:val="charBoldItals"/>
        </w:rPr>
        <w:t>commissioner for public administration</w:t>
      </w:r>
      <w:r>
        <w:t xml:space="preserve"> </w:t>
      </w:r>
      <w:r w:rsidRPr="00FD0CEF">
        <w:t xml:space="preserve">reloc from IA </w:t>
      </w:r>
      <w:hyperlink r:id="rId143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226DC41" w14:textId="5B104EC9" w:rsidR="00AC56A3" w:rsidRDefault="00AC56A3" w:rsidP="00AC56A3">
      <w:pPr>
        <w:pStyle w:val="AmdtsEntriesDefL2"/>
      </w:pPr>
      <w:r>
        <w:tab/>
        <w:t xml:space="preserve">om </w:t>
      </w:r>
      <w:hyperlink r:id="rId1435" w:tooltip="Public Sector Management Amendment Act 2016" w:history="1">
        <w:r>
          <w:rPr>
            <w:rStyle w:val="charCitHyperlinkAbbrev"/>
          </w:rPr>
          <w:t>A2016</w:t>
        </w:r>
        <w:r>
          <w:rPr>
            <w:rStyle w:val="charCitHyperlinkAbbrev"/>
          </w:rPr>
          <w:noBreakHyphen/>
          <w:t>52</w:t>
        </w:r>
      </w:hyperlink>
      <w:r>
        <w:t xml:space="preserve"> amdt 1.117</w:t>
      </w:r>
    </w:p>
    <w:p w14:paraId="77DC6361" w14:textId="18FC9D11" w:rsidR="00BC4AF3" w:rsidRPr="00476D06" w:rsidRDefault="00BC4AF3" w:rsidP="00BC4AF3">
      <w:pPr>
        <w:pStyle w:val="AmdtsEntries"/>
      </w:pPr>
      <w:r>
        <w:tab/>
        <w:t xml:space="preserve">def </w:t>
      </w:r>
      <w:r w:rsidRPr="00476D06">
        <w:rPr>
          <w:rStyle w:val="charBoldItals"/>
        </w:rPr>
        <w:t xml:space="preserve">commissioner for revenue </w:t>
      </w:r>
      <w:r w:rsidRPr="00FD0CEF">
        <w:t xml:space="preserve">reloc from IA </w:t>
      </w:r>
      <w:hyperlink r:id="rId143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CDD822A" w14:textId="760D4C08" w:rsidR="00BC4AF3" w:rsidRPr="00FD0CEF" w:rsidRDefault="00BC4AF3" w:rsidP="002A0717">
      <w:pPr>
        <w:pStyle w:val="AmdtsEntries"/>
        <w:keepNext/>
      </w:pPr>
      <w:r>
        <w:tab/>
        <w:t xml:space="preserve">def </w:t>
      </w:r>
      <w:r w:rsidRPr="00476D06">
        <w:rPr>
          <w:rStyle w:val="charBoldItals"/>
        </w:rPr>
        <w:t xml:space="preserve">commissioner for surveys </w:t>
      </w:r>
      <w:r w:rsidRPr="00FD0CEF">
        <w:t xml:space="preserve">reloc from IA </w:t>
      </w:r>
      <w:hyperlink r:id="rId143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8D75DE6" w14:textId="410D4ED9" w:rsidR="00BC4AF3" w:rsidRDefault="00BC4AF3" w:rsidP="00BC4AF3">
      <w:pPr>
        <w:pStyle w:val="AmdtsEntriesDefL2"/>
      </w:pPr>
      <w:r>
        <w:tab/>
        <w:t xml:space="preserve">om </w:t>
      </w:r>
      <w:hyperlink r:id="rId1438" w:tooltip="Surveyors Act 2007" w:history="1">
        <w:r w:rsidR="003F5F90" w:rsidRPr="003F5F90">
          <w:rPr>
            <w:rStyle w:val="charCitHyperlinkAbbrev"/>
          </w:rPr>
          <w:t>A2007</w:t>
        </w:r>
        <w:r w:rsidR="003F5F90" w:rsidRPr="003F5F90">
          <w:rPr>
            <w:rStyle w:val="charCitHyperlinkAbbrev"/>
          </w:rPr>
          <w:noBreakHyphen/>
          <w:t>33</w:t>
        </w:r>
      </w:hyperlink>
      <w:r>
        <w:t xml:space="preserve"> amdt 1.10</w:t>
      </w:r>
    </w:p>
    <w:p w14:paraId="393A15D3" w14:textId="4C3C9793" w:rsidR="00BE5147" w:rsidRDefault="00BE5147" w:rsidP="00BE5147">
      <w:pPr>
        <w:pStyle w:val="AmdtsEntries"/>
      </w:pPr>
      <w:r>
        <w:tab/>
      </w:r>
      <w:r w:rsidRPr="00FD0CEF">
        <w:t xml:space="preserve">def </w:t>
      </w:r>
      <w:r w:rsidRPr="00476D06">
        <w:rPr>
          <w:rStyle w:val="charBoldItals"/>
        </w:rPr>
        <w:t>commissioner for sustainability and the environment</w:t>
      </w:r>
      <w:r>
        <w:t xml:space="preserve"> </w:t>
      </w:r>
      <w:r w:rsidRPr="00FD0CEF">
        <w:t xml:space="preserve">ins </w:t>
      </w:r>
      <w:hyperlink r:id="rId1439"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rsidR="00E25B1B">
        <w:t xml:space="preserve"> amdt 1.2</w:t>
      </w:r>
    </w:p>
    <w:p w14:paraId="04640E42" w14:textId="62D6B7F9" w:rsidR="00BC4AF3" w:rsidRDefault="00BC4AF3" w:rsidP="00BE5147">
      <w:pPr>
        <w:pStyle w:val="AmdtsEntries"/>
        <w:keepNext/>
      </w:pPr>
      <w:r>
        <w:tab/>
      </w:r>
      <w:r w:rsidRPr="00FD0CEF">
        <w:t xml:space="preserve">def </w:t>
      </w:r>
      <w:r w:rsidRPr="00476D06">
        <w:rPr>
          <w:rStyle w:val="charBoldItals"/>
        </w:rPr>
        <w:t>commissioner for the environment</w:t>
      </w:r>
      <w:r>
        <w:t xml:space="preserve"> </w:t>
      </w:r>
      <w:r w:rsidR="00BE5147">
        <w:t xml:space="preserve">ins </w:t>
      </w:r>
      <w:hyperlink r:id="rId1440" w:tooltip="Statute Law Amendment Act 2001 (No 2)" w:history="1">
        <w:r w:rsidR="003F5F90" w:rsidRPr="003F5F90">
          <w:rPr>
            <w:rStyle w:val="charCitHyperlinkAbbrev"/>
          </w:rPr>
          <w:t>A2001</w:t>
        </w:r>
        <w:r w:rsidR="003F5F90" w:rsidRPr="003F5F90">
          <w:rPr>
            <w:rStyle w:val="charCitHyperlinkAbbrev"/>
          </w:rPr>
          <w:noBreakHyphen/>
          <w:t>56</w:t>
        </w:r>
      </w:hyperlink>
      <w:r w:rsidR="00E25B1B" w:rsidRPr="00FD0CEF">
        <w:t xml:space="preserve"> amdt 2.82</w:t>
      </w:r>
    </w:p>
    <w:p w14:paraId="0D839BD9" w14:textId="17C82014" w:rsidR="00BE5147" w:rsidRDefault="00BE5147" w:rsidP="00BE5147">
      <w:pPr>
        <w:pStyle w:val="AmdtsEntriesDefL2"/>
      </w:pPr>
      <w:r>
        <w:tab/>
        <w:t xml:space="preserve">om </w:t>
      </w:r>
      <w:hyperlink r:id="rId1441"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t xml:space="preserve"> amdt 1.2</w:t>
      </w:r>
    </w:p>
    <w:p w14:paraId="0CFE8B35" w14:textId="0F12DFD2" w:rsidR="00BC4AF3" w:rsidRPr="00FD0CEF" w:rsidRDefault="00BC4AF3" w:rsidP="00BC4AF3">
      <w:pPr>
        <w:pStyle w:val="AmdtsEntries"/>
      </w:pPr>
      <w:r>
        <w:tab/>
        <w:t xml:space="preserve">def </w:t>
      </w:r>
      <w:r w:rsidRPr="00476D06">
        <w:rPr>
          <w:rStyle w:val="charBoldItals"/>
        </w:rPr>
        <w:t>commissioner of police</w:t>
      </w:r>
      <w:r>
        <w:t xml:space="preserve"> </w:t>
      </w:r>
      <w:r w:rsidRPr="00FD0CEF">
        <w:t xml:space="preserve">reloc from IA </w:t>
      </w:r>
      <w:hyperlink r:id="rId144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C2F2CA6" w14:textId="2F5957E0" w:rsidR="00BC4AF3" w:rsidRDefault="00BC4AF3" w:rsidP="00BC4AF3">
      <w:pPr>
        <w:pStyle w:val="AmdtsEntries"/>
      </w:pPr>
      <w:r w:rsidRPr="00FD0CEF">
        <w:tab/>
        <w:t xml:space="preserve">def </w:t>
      </w:r>
      <w:r w:rsidRPr="00476D06">
        <w:rPr>
          <w:rStyle w:val="charBoldItals"/>
        </w:rPr>
        <w:t>commit</w:t>
      </w:r>
      <w:r w:rsidRPr="00FD0CEF">
        <w:t xml:space="preserve"> </w:t>
      </w:r>
      <w:r>
        <w:t xml:space="preserve">ins </w:t>
      </w:r>
      <w:hyperlink r:id="rId1443"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1.212</w:t>
      </w:r>
    </w:p>
    <w:p w14:paraId="58D09F37" w14:textId="677C9CF2" w:rsidR="00BC4AF3" w:rsidRPr="00FD0CEF" w:rsidRDefault="00BC4AF3" w:rsidP="003208CA">
      <w:pPr>
        <w:pStyle w:val="AmdtsEntries"/>
        <w:keepNext/>
      </w:pPr>
      <w:r>
        <w:tab/>
        <w:t xml:space="preserve">def </w:t>
      </w:r>
      <w:r w:rsidRPr="00476D06">
        <w:rPr>
          <w:rStyle w:val="charBoldItals"/>
        </w:rPr>
        <w:t xml:space="preserve">committed for trial </w:t>
      </w:r>
      <w:r w:rsidRPr="00FD0CEF">
        <w:t xml:space="preserve">reloc from IA </w:t>
      </w:r>
      <w:hyperlink r:id="rId144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678E2B0" w14:textId="6FFA819A" w:rsidR="00BC4AF3" w:rsidRPr="00FD0CEF" w:rsidRDefault="00BC4AF3" w:rsidP="00BC4AF3">
      <w:pPr>
        <w:pStyle w:val="AmdtsEntriesDefL2"/>
      </w:pPr>
      <w:r w:rsidRPr="00FD0CEF">
        <w:tab/>
        <w:t xml:space="preserve">om </w:t>
      </w:r>
      <w:hyperlink r:id="rId1445"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FD0CEF">
        <w:t xml:space="preserve"> amdt 1.212</w:t>
      </w:r>
    </w:p>
    <w:p w14:paraId="769D4E61" w14:textId="6D31DAA3"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w:t>
      </w:r>
      <w:r>
        <w:t xml:space="preserve"> </w:t>
      </w:r>
      <w:r w:rsidRPr="00FD0CEF">
        <w:t xml:space="preserve">reloc from IA </w:t>
      </w:r>
      <w:hyperlink r:id="rId144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BD4D448" w14:textId="33647B5D"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country</w:t>
      </w:r>
      <w:r>
        <w:t xml:space="preserve"> </w:t>
      </w:r>
      <w:r w:rsidRPr="00FD0CEF">
        <w:t xml:space="preserve">reloc from IA </w:t>
      </w:r>
      <w:hyperlink r:id="rId144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EE07723" w14:textId="3AB44BF2"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 DPP</w:t>
      </w:r>
      <w:r>
        <w:t xml:space="preserve"> </w:t>
      </w:r>
      <w:r w:rsidRPr="00FD0CEF">
        <w:t xml:space="preserve">ins </w:t>
      </w:r>
      <w:hyperlink r:id="rId144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2.120</w:t>
      </w:r>
    </w:p>
    <w:p w14:paraId="044787A2" w14:textId="6CD5D9F3"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gazette</w:t>
      </w:r>
      <w:r>
        <w:t xml:space="preserve"> </w:t>
      </w:r>
      <w:r w:rsidRPr="00FD0CEF">
        <w:t xml:space="preserve">reloc from IA </w:t>
      </w:r>
      <w:hyperlink r:id="rId144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72B0687" w14:textId="0A8FAA07" w:rsidR="00BC4AF3" w:rsidRPr="00FD0CEF" w:rsidRDefault="00BC4AF3" w:rsidP="00B074C8">
      <w:pPr>
        <w:pStyle w:val="AmdtsEntries"/>
        <w:keepNext/>
      </w:pPr>
      <w:r>
        <w:tab/>
        <w:t xml:space="preserve">def </w:t>
      </w:r>
      <w:r w:rsidRPr="00476D06">
        <w:rPr>
          <w:rStyle w:val="charBoldItals"/>
        </w:rPr>
        <w:t>community advocate</w:t>
      </w:r>
      <w:r>
        <w:t xml:space="preserve"> </w:t>
      </w:r>
      <w:r w:rsidR="00F53A77" w:rsidRPr="00FD0CEF">
        <w:t xml:space="preserve">reloc from IA </w:t>
      </w:r>
      <w:hyperlink r:id="rId1450" w:tooltip="Statute Law Amendment Act 2001 (No 2)" w:history="1">
        <w:r w:rsidR="003F5F90" w:rsidRPr="003F5F90">
          <w:rPr>
            <w:rStyle w:val="charCitHyperlinkAbbrev"/>
          </w:rPr>
          <w:t>A2001</w:t>
        </w:r>
        <w:r w:rsidR="003F5F90" w:rsidRPr="003F5F90">
          <w:rPr>
            <w:rStyle w:val="charCitHyperlinkAbbrev"/>
          </w:rPr>
          <w:noBreakHyphen/>
          <w:t>56</w:t>
        </w:r>
      </w:hyperlink>
      <w:r w:rsidR="00F53A77" w:rsidRPr="00FD0CEF">
        <w:t xml:space="preserve"> amdt </w:t>
      </w:r>
      <w:r w:rsidRPr="00FD0CEF">
        <w:t>2.16</w:t>
      </w:r>
    </w:p>
    <w:p w14:paraId="58A6371E" w14:textId="2B78E460" w:rsidR="00BC4AF3" w:rsidRDefault="00BC4AF3" w:rsidP="00BC4AF3">
      <w:pPr>
        <w:pStyle w:val="AmdtsEntriesDefL2"/>
      </w:pPr>
      <w:r>
        <w:tab/>
        <w:t xml:space="preserve">om </w:t>
      </w:r>
      <w:hyperlink r:id="rId1451"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1.12</w:t>
      </w:r>
    </w:p>
    <w:p w14:paraId="7B9D5E13" w14:textId="7DA9E8D9" w:rsidR="00BC4AF3" w:rsidRPr="00476D06" w:rsidRDefault="00BC4AF3" w:rsidP="00BC4AF3">
      <w:pPr>
        <w:pStyle w:val="AmdtsEntries"/>
      </w:pPr>
      <w:r>
        <w:tab/>
        <w:t xml:space="preserve">def </w:t>
      </w:r>
      <w:r w:rsidRPr="00476D06">
        <w:rPr>
          <w:rStyle w:val="charBoldItals"/>
        </w:rPr>
        <w:t xml:space="preserve">confer </w:t>
      </w:r>
      <w:r w:rsidRPr="00FD0CEF">
        <w:t xml:space="preserve">reloc from IA </w:t>
      </w:r>
      <w:hyperlink r:id="rId145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F2EF97C" w14:textId="6CA05FA3" w:rsidR="00BC4AF3" w:rsidRDefault="00BC4AF3" w:rsidP="00BC4AF3">
      <w:pPr>
        <w:pStyle w:val="AmdtsEntries"/>
      </w:pPr>
      <w:r>
        <w:rPr>
          <w:color w:val="000000"/>
        </w:rPr>
        <w:tab/>
        <w:t>def</w:t>
      </w:r>
      <w:r>
        <w:t xml:space="preserve"> </w:t>
      </w:r>
      <w:r w:rsidRPr="00476D06">
        <w:rPr>
          <w:rStyle w:val="charBoldItals"/>
        </w:rPr>
        <w:t>conservator of flora and fauna</w:t>
      </w:r>
      <w:r>
        <w:t xml:space="preserve"> </w:t>
      </w:r>
      <w:r w:rsidRPr="00FD0CEF">
        <w:t xml:space="preserve">reloc from IA </w:t>
      </w:r>
      <w:hyperlink r:id="rId145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825EA2F" w14:textId="128A3D51" w:rsidR="000D4FB7" w:rsidRPr="00FD0CEF" w:rsidRDefault="000D4FB7" w:rsidP="000D4FB7">
      <w:pPr>
        <w:pStyle w:val="AmdtsEntriesDefL2"/>
      </w:pPr>
      <w:r>
        <w:tab/>
        <w:t xml:space="preserve">am </w:t>
      </w:r>
      <w:hyperlink r:id="rId1454" w:tooltip="Nature Conservation Act 2014" w:history="1">
        <w:r>
          <w:rPr>
            <w:rStyle w:val="charCitHyperlinkAbbrev"/>
          </w:rPr>
          <w:t>A2014</w:t>
        </w:r>
        <w:r>
          <w:rPr>
            <w:rStyle w:val="charCitHyperlinkAbbrev"/>
          </w:rPr>
          <w:noBreakHyphen/>
          <w:t>59</w:t>
        </w:r>
      </w:hyperlink>
      <w:r>
        <w:t xml:space="preserve"> amdt 2.36</w:t>
      </w:r>
    </w:p>
    <w:p w14:paraId="5195C246" w14:textId="45272019" w:rsidR="00BC4AF3" w:rsidRDefault="00BC4AF3" w:rsidP="00B074C8">
      <w:pPr>
        <w:pStyle w:val="AmdtsEntries"/>
        <w:keepNext/>
      </w:pPr>
      <w:r>
        <w:tab/>
        <w:t xml:space="preserve">def </w:t>
      </w:r>
      <w:r w:rsidRPr="00476D06">
        <w:rPr>
          <w:rStyle w:val="charBoldItals"/>
        </w:rPr>
        <w:t>construction occupations registrar</w:t>
      </w:r>
      <w:r>
        <w:t xml:space="preserve"> ins </w:t>
      </w:r>
      <w:hyperlink r:id="rId1455"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2.80</w:t>
      </w:r>
    </w:p>
    <w:p w14:paraId="794ACFEB" w14:textId="72FA801B" w:rsidR="00BC4AF3" w:rsidRPr="00FD0CEF" w:rsidRDefault="00BC4AF3" w:rsidP="00BC4AF3">
      <w:pPr>
        <w:pStyle w:val="AmdtsEntriesDefL2"/>
      </w:pPr>
      <w:r w:rsidRPr="00FD0CEF">
        <w:tab/>
        <w:t xml:space="preserve">sub </w:t>
      </w:r>
      <w:hyperlink r:id="rId145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2.121</w:t>
      </w:r>
    </w:p>
    <w:p w14:paraId="46175811" w14:textId="2C5DE1A2" w:rsidR="00BC4AF3" w:rsidRPr="00FD0CEF" w:rsidRDefault="00BC4AF3" w:rsidP="003208CA">
      <w:pPr>
        <w:pStyle w:val="AmdtsEntries"/>
        <w:keepNext/>
      </w:pPr>
      <w:r w:rsidRPr="00FD0CEF">
        <w:tab/>
        <w:t xml:space="preserve">def </w:t>
      </w:r>
      <w:r w:rsidRPr="00476D06">
        <w:rPr>
          <w:rStyle w:val="charBoldItals"/>
        </w:rPr>
        <w:t>consumer and trader tribunal</w:t>
      </w:r>
      <w:r w:rsidRPr="00FD0CEF">
        <w:t xml:space="preserve"> ins </w:t>
      </w:r>
      <w:hyperlink r:id="rId1457" w:tooltip="Consumer and Trader Tribunal Act 2003" w:history="1">
        <w:r w:rsidR="003F5F90" w:rsidRPr="003F5F90">
          <w:rPr>
            <w:rStyle w:val="charCitHyperlinkAbbrev"/>
          </w:rPr>
          <w:t>A2003</w:t>
        </w:r>
        <w:r w:rsidR="003F5F90" w:rsidRPr="003F5F90">
          <w:rPr>
            <w:rStyle w:val="charCitHyperlinkAbbrev"/>
          </w:rPr>
          <w:noBreakHyphen/>
          <w:t>16</w:t>
        </w:r>
      </w:hyperlink>
      <w:r w:rsidRPr="00FD0CEF">
        <w:t xml:space="preserve"> s 70</w:t>
      </w:r>
    </w:p>
    <w:p w14:paraId="089A5B05" w14:textId="7B81E023" w:rsidR="00BC4AF3" w:rsidRPr="00B13DA9" w:rsidRDefault="00BC4AF3" w:rsidP="00BC4AF3">
      <w:pPr>
        <w:pStyle w:val="AmdtsEntriesDefL2"/>
      </w:pPr>
      <w:r>
        <w:tab/>
      </w:r>
      <w:r w:rsidRPr="00B13DA9">
        <w:t xml:space="preserve">om </w:t>
      </w:r>
      <w:hyperlink r:id="rId1458"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24A2964D" w14:textId="20A85731" w:rsidR="00BC4AF3" w:rsidRPr="00FD0CEF" w:rsidRDefault="00BC4AF3" w:rsidP="00BC4AF3">
      <w:pPr>
        <w:pStyle w:val="AmdtsEntries"/>
      </w:pPr>
      <w:r>
        <w:tab/>
        <w:t xml:space="preserve">def </w:t>
      </w:r>
      <w:r w:rsidRPr="00476D06">
        <w:rPr>
          <w:rStyle w:val="charBoldItals"/>
        </w:rPr>
        <w:t>Consumer Credit (Australian Capital Territory) Code</w:t>
      </w:r>
      <w:r w:rsidRPr="00476D06">
        <w:t xml:space="preserve"> </w:t>
      </w:r>
      <w:r w:rsidRPr="00FD0CEF">
        <w:t xml:space="preserve">reloc from IA </w:t>
      </w:r>
      <w:hyperlink r:id="rId145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C6CC664" w14:textId="44C1316A" w:rsidR="00BC4AF3" w:rsidRDefault="00BC4AF3" w:rsidP="00BC4AF3">
      <w:pPr>
        <w:pStyle w:val="AmdtsEntriesDefL2"/>
      </w:pPr>
      <w:r>
        <w:tab/>
        <w:t xml:space="preserve">om </w:t>
      </w:r>
      <w:hyperlink r:id="rId1460"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14:paraId="4403A991" w14:textId="66B61153" w:rsidR="00BC4AF3" w:rsidRPr="00476D06" w:rsidRDefault="00BC4AF3" w:rsidP="00CA560F">
      <w:pPr>
        <w:pStyle w:val="AmdtsEntries"/>
        <w:keepNext/>
      </w:pPr>
      <w:r>
        <w:tab/>
        <w:t xml:space="preserve">def </w:t>
      </w:r>
      <w:r w:rsidRPr="00476D06">
        <w:rPr>
          <w:rStyle w:val="charBoldItals"/>
        </w:rPr>
        <w:t>Consumer Credit (Australian Capital Territory) Regulations</w:t>
      </w:r>
      <w:r w:rsidRPr="00476D06">
        <w:t xml:space="preserve"> </w:t>
      </w:r>
      <w:r w:rsidRPr="00FD0CEF">
        <w:t xml:space="preserve">reloc from IA </w:t>
      </w:r>
      <w:hyperlink r:id="rId146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B8D0534" w14:textId="78787DBA" w:rsidR="00BC4AF3" w:rsidRDefault="00BC4AF3" w:rsidP="00BC4AF3">
      <w:pPr>
        <w:pStyle w:val="AmdtsEntriesDefL2"/>
      </w:pPr>
      <w:r>
        <w:tab/>
        <w:t xml:space="preserve">om </w:t>
      </w:r>
      <w:hyperlink r:id="rId1462"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14:paraId="4C0D7A73" w14:textId="57F52631" w:rsidR="00BC4AF3" w:rsidRDefault="00BC4AF3" w:rsidP="00BC4AF3">
      <w:pPr>
        <w:pStyle w:val="AmdtsEntries"/>
      </w:pPr>
      <w:r>
        <w:lastRenderedPageBreak/>
        <w:tab/>
        <w:t xml:space="preserve">def </w:t>
      </w:r>
      <w:r w:rsidRPr="00476D06">
        <w:rPr>
          <w:rStyle w:val="charBoldItals"/>
        </w:rPr>
        <w:t>contravene</w:t>
      </w:r>
      <w:r>
        <w:t xml:space="preserve"> </w:t>
      </w:r>
      <w:r w:rsidRPr="00FD0CEF">
        <w:t xml:space="preserve">reloc from IA </w:t>
      </w:r>
      <w:hyperlink r:id="rId146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C1F7075" w14:textId="5ABC808C" w:rsidR="00BC4AF3" w:rsidRDefault="00BC4AF3" w:rsidP="00BC4AF3">
      <w:pPr>
        <w:pStyle w:val="AmdtsEntries"/>
      </w:pPr>
      <w:r>
        <w:tab/>
        <w:t xml:space="preserve">def </w:t>
      </w:r>
      <w:r w:rsidRPr="00476D06">
        <w:rPr>
          <w:rStyle w:val="charBoldItals"/>
        </w:rPr>
        <w:t>converted ordinance</w:t>
      </w:r>
      <w:r>
        <w:t xml:space="preserve"> </w:t>
      </w:r>
      <w:r w:rsidR="00FD0CEF">
        <w:t xml:space="preserve">reloc from IA </w:t>
      </w:r>
      <w:hyperlink r:id="rId1464" w:tooltip="Statute Law Amendment Act 2001 (No 2)" w:history="1">
        <w:r w:rsidR="003F5F90" w:rsidRPr="003F5F90">
          <w:rPr>
            <w:rStyle w:val="charCitHyperlinkAbbrev"/>
          </w:rPr>
          <w:t>A2001</w:t>
        </w:r>
        <w:r w:rsidR="003F5F90" w:rsidRPr="003F5F90">
          <w:rPr>
            <w:rStyle w:val="charCitHyperlinkAbbrev"/>
          </w:rPr>
          <w:noBreakHyphen/>
          <w:t>56</w:t>
        </w:r>
      </w:hyperlink>
      <w:r w:rsidR="00FD0CEF">
        <w:t xml:space="preserve"> amdt </w:t>
      </w:r>
      <w:r w:rsidRPr="00FD0CEF">
        <w:t>2.16</w:t>
      </w:r>
    </w:p>
    <w:p w14:paraId="1D2A1AD0" w14:textId="647B67EC" w:rsidR="00645520"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Law (ACT)</w:t>
      </w:r>
      <w:r w:rsidRPr="00FD0CEF">
        <w:t xml:space="preserve"> </w:t>
      </w:r>
      <w:r>
        <w:t xml:space="preserve">ins </w:t>
      </w:r>
      <w:hyperlink r:id="rId1465" w:tooltip="Co-operatives National Law (ACT) Act 2017" w:history="1">
        <w:r>
          <w:rPr>
            <w:rStyle w:val="charCitHyperlinkAbbrev"/>
          </w:rPr>
          <w:t>A2017</w:t>
        </w:r>
        <w:r>
          <w:rPr>
            <w:rStyle w:val="charCitHyperlinkAbbrev"/>
          </w:rPr>
          <w:noBreakHyphen/>
          <w:t>8</w:t>
        </w:r>
      </w:hyperlink>
      <w:r>
        <w:t xml:space="preserve"> amdt 2.5</w:t>
      </w:r>
    </w:p>
    <w:p w14:paraId="73535D06" w14:textId="7EB99C4F" w:rsidR="00645520" w:rsidRPr="00FD0CEF"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Regulation (ACT)</w:t>
      </w:r>
      <w:r w:rsidRPr="00FD0CEF">
        <w:t xml:space="preserve"> </w:t>
      </w:r>
      <w:r>
        <w:t xml:space="preserve">ins </w:t>
      </w:r>
      <w:hyperlink r:id="rId1466" w:tooltip="Co-operatives National Law (ACT) Act 2017" w:history="1">
        <w:r>
          <w:rPr>
            <w:rStyle w:val="charCitHyperlinkAbbrev"/>
          </w:rPr>
          <w:t>A2017</w:t>
        </w:r>
        <w:r>
          <w:rPr>
            <w:rStyle w:val="charCitHyperlinkAbbrev"/>
          </w:rPr>
          <w:noBreakHyphen/>
          <w:t>8</w:t>
        </w:r>
      </w:hyperlink>
      <w:r>
        <w:t xml:space="preserve"> amdt 2.5</w:t>
      </w:r>
    </w:p>
    <w:p w14:paraId="6024A99C" w14:textId="0F5F23FA" w:rsidR="00946793" w:rsidRDefault="00946793" w:rsidP="00BC4AF3">
      <w:pPr>
        <w:pStyle w:val="AmdtsEntries"/>
      </w:pPr>
      <w:r>
        <w:tab/>
        <w:t xml:space="preserve">def </w:t>
      </w:r>
      <w:r w:rsidRPr="00401CD8">
        <w:rPr>
          <w:rStyle w:val="charBoldItals"/>
        </w:rPr>
        <w:t>coroner</w:t>
      </w:r>
      <w:r w:rsidRPr="00401CD8">
        <w:t xml:space="preserve"> </w:t>
      </w:r>
      <w:r>
        <w:t xml:space="preserve">ins  </w:t>
      </w:r>
      <w:hyperlink r:id="rId1467" w:tooltip="Justice and Community Safety Legislation Amendment Act 2014" w:history="1">
        <w:r>
          <w:rPr>
            <w:rStyle w:val="charCitHyperlinkAbbrev"/>
          </w:rPr>
          <w:t>A2014</w:t>
        </w:r>
        <w:r>
          <w:rPr>
            <w:rStyle w:val="charCitHyperlinkAbbrev"/>
          </w:rPr>
          <w:noBreakHyphen/>
          <w:t>18</w:t>
        </w:r>
      </w:hyperlink>
      <w:r>
        <w:t xml:space="preserve"> amdt 2.1</w:t>
      </w:r>
    </w:p>
    <w:p w14:paraId="798BBE61" w14:textId="5CA374EC" w:rsidR="00BC4AF3" w:rsidRPr="00476D06" w:rsidRDefault="00BC4AF3" w:rsidP="00BC4AF3">
      <w:pPr>
        <w:pStyle w:val="AmdtsEntries"/>
      </w:pPr>
      <w:r>
        <w:tab/>
        <w:t xml:space="preserve">def </w:t>
      </w:r>
      <w:r w:rsidRPr="00476D06">
        <w:rPr>
          <w:rStyle w:val="charBoldItals"/>
        </w:rPr>
        <w:t xml:space="preserve">Coroner’s Court </w:t>
      </w:r>
      <w:r w:rsidRPr="00FD0CEF">
        <w:t xml:space="preserve">reloc from IA </w:t>
      </w:r>
      <w:hyperlink r:id="rId146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11380FC" w14:textId="1C43201D" w:rsidR="00BC4AF3" w:rsidRPr="00476D06" w:rsidRDefault="00BC4AF3" w:rsidP="00BC4AF3">
      <w:pPr>
        <w:pStyle w:val="AmdtsEntries"/>
      </w:pPr>
      <w:r>
        <w:tab/>
        <w:t xml:space="preserve">def </w:t>
      </w:r>
      <w:r w:rsidRPr="00476D06">
        <w:rPr>
          <w:rStyle w:val="charBoldItals"/>
        </w:rPr>
        <w:t xml:space="preserve">corporation </w:t>
      </w:r>
      <w:r w:rsidRPr="00FD0CEF">
        <w:t xml:space="preserve">reloc from IA </w:t>
      </w:r>
      <w:hyperlink r:id="rId146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447ECD5" w14:textId="77777777" w:rsidR="00BC4AF3" w:rsidRDefault="00BC4AF3" w:rsidP="00F53A77">
      <w:pPr>
        <w:pStyle w:val="AmdtsEntries"/>
      </w:pPr>
      <w:r>
        <w:tab/>
        <w:t xml:space="preserve">def </w:t>
      </w:r>
      <w:r w:rsidRPr="00476D06">
        <w:rPr>
          <w:rStyle w:val="charBoldItals"/>
        </w:rPr>
        <w:t>Corporations Act</w:t>
      </w:r>
      <w:r>
        <w:rPr>
          <w:b/>
          <w:bCs/>
        </w:rPr>
        <w:t xml:space="preserve"> </w:t>
      </w:r>
      <w:r>
        <w:t>ins in IA 2001No 56 amdt 2.14</w:t>
      </w:r>
    </w:p>
    <w:p w14:paraId="36558471" w14:textId="1BECAC21" w:rsidR="00BC4AF3" w:rsidRDefault="00BC4AF3" w:rsidP="00BC4AF3">
      <w:pPr>
        <w:pStyle w:val="AmdtsEntriesDefL2"/>
        <w:rPr>
          <w:b/>
          <w:bCs/>
        </w:rPr>
      </w:pPr>
      <w:r>
        <w:tab/>
        <w:t xml:space="preserve">reloc from IA </w:t>
      </w:r>
      <w:hyperlink r:id="rId14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2.16</w:t>
      </w:r>
    </w:p>
    <w:p w14:paraId="09C6B8EC" w14:textId="0C5E7230" w:rsidR="00BC4AF3" w:rsidRDefault="00BC4AF3" w:rsidP="00BC4AF3">
      <w:pPr>
        <w:pStyle w:val="AmdtsEntries"/>
      </w:pPr>
      <w:r w:rsidRPr="00FD0CEF">
        <w:tab/>
        <w:t xml:space="preserve">def </w:t>
      </w:r>
      <w:r w:rsidRPr="00476D06">
        <w:rPr>
          <w:rStyle w:val="charBoldItals"/>
        </w:rPr>
        <w:t>correctional centre</w:t>
      </w:r>
      <w:r>
        <w:t xml:space="preserve"> ins </w:t>
      </w:r>
      <w:hyperlink r:id="rId1471"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14:paraId="27B0EF5B" w14:textId="6522C6B4" w:rsidR="00BC4AF3" w:rsidRDefault="00BC4AF3" w:rsidP="00BC4AF3">
      <w:pPr>
        <w:pStyle w:val="AmdtsEntries"/>
      </w:pPr>
      <w:r w:rsidRPr="00FD0CEF">
        <w:tab/>
        <w:t xml:space="preserve">def </w:t>
      </w:r>
      <w:r w:rsidRPr="00476D06">
        <w:rPr>
          <w:rStyle w:val="charBoldItals"/>
        </w:rPr>
        <w:t>corrections officer</w:t>
      </w:r>
      <w:r>
        <w:t xml:space="preserve"> ins </w:t>
      </w:r>
      <w:hyperlink r:id="rId1472"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14:paraId="49DB43AF" w14:textId="30AE225B" w:rsidR="00BC4AF3" w:rsidRDefault="00BC4AF3" w:rsidP="00BC4AF3">
      <w:pPr>
        <w:pStyle w:val="AmdtsEntries"/>
      </w:pPr>
      <w:r w:rsidRPr="00FD0CEF">
        <w:tab/>
        <w:t xml:space="preserve">def </w:t>
      </w:r>
      <w:r w:rsidRPr="00476D06">
        <w:rPr>
          <w:rStyle w:val="charBoldItals"/>
        </w:rPr>
        <w:t>Court of Appeal</w:t>
      </w:r>
      <w:r w:rsidRPr="00FD0CEF">
        <w:t xml:space="preserve"> </w:t>
      </w:r>
      <w:r>
        <w:t xml:space="preserve">ins </w:t>
      </w:r>
      <w:hyperlink r:id="rId147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7BC0714E" w14:textId="074E46A4" w:rsidR="00BC4AF3" w:rsidRPr="00476D06" w:rsidRDefault="00BC4AF3" w:rsidP="00BC4AF3">
      <w:pPr>
        <w:pStyle w:val="AmdtsEntries"/>
      </w:pPr>
      <w:r>
        <w:tab/>
        <w:t xml:space="preserve">def </w:t>
      </w:r>
      <w:r w:rsidRPr="00476D06">
        <w:rPr>
          <w:rStyle w:val="charBoldItals"/>
        </w:rPr>
        <w:t xml:space="preserve">court of summary jurisdiction </w:t>
      </w:r>
      <w:r w:rsidRPr="00FD0CEF">
        <w:t xml:space="preserve">reloc from IA </w:t>
      </w:r>
      <w:hyperlink r:id="rId147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0C7AA49" w14:textId="3EBFBD59" w:rsidR="00BC4AF3" w:rsidRPr="00476D06" w:rsidRDefault="00BC4AF3" w:rsidP="0005421E">
      <w:pPr>
        <w:pStyle w:val="AmdtsEntries"/>
        <w:keepNext/>
      </w:pPr>
      <w:r>
        <w:tab/>
        <w:t xml:space="preserve">def </w:t>
      </w:r>
      <w:r w:rsidRPr="00476D06">
        <w:rPr>
          <w:rStyle w:val="charBoldItals"/>
        </w:rPr>
        <w:t xml:space="preserve">credit tribunal </w:t>
      </w:r>
      <w:r w:rsidRPr="00FD0CEF">
        <w:t xml:space="preserve">reloc from IA </w:t>
      </w:r>
      <w:hyperlink r:id="rId147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6DC6A31" w14:textId="2A7B194D" w:rsidR="00BC4AF3" w:rsidRPr="00FD0CEF" w:rsidRDefault="00BC4AF3" w:rsidP="00BC4AF3">
      <w:pPr>
        <w:pStyle w:val="AmdtsEntriesDefL2"/>
      </w:pPr>
      <w:r w:rsidRPr="00FD0CEF">
        <w:tab/>
        <w:t xml:space="preserve">sub </w:t>
      </w:r>
      <w:hyperlink r:id="rId147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2.122</w:t>
      </w:r>
    </w:p>
    <w:p w14:paraId="70E2B210" w14:textId="6FC24FB0" w:rsidR="00BC4AF3" w:rsidRPr="00B13DA9" w:rsidRDefault="00BC4AF3" w:rsidP="00BC4AF3">
      <w:pPr>
        <w:pStyle w:val="AmdtsEntriesDefL2"/>
      </w:pPr>
      <w:r>
        <w:tab/>
      </w:r>
      <w:r w:rsidRPr="00B13DA9">
        <w:t xml:space="preserve">om </w:t>
      </w:r>
      <w:hyperlink r:id="rId1477"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43D60EF7" w14:textId="72E27C16" w:rsidR="00BC4AF3" w:rsidRPr="00FD0CEF" w:rsidRDefault="00BC4AF3" w:rsidP="002D4C3E">
      <w:pPr>
        <w:pStyle w:val="AmdtsEntries"/>
        <w:keepNext/>
      </w:pPr>
      <w:r>
        <w:tab/>
        <w:t xml:space="preserve">def </w:t>
      </w:r>
      <w:r w:rsidRPr="00476D06">
        <w:rPr>
          <w:rStyle w:val="charBoldItals"/>
        </w:rPr>
        <w:t xml:space="preserve">credit union </w:t>
      </w:r>
      <w:r w:rsidRPr="00FD0CEF">
        <w:t xml:space="preserve">reloc from IA </w:t>
      </w:r>
      <w:hyperlink r:id="rId147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608FD04" w14:textId="44AAD5BF" w:rsidR="00BC4AF3" w:rsidRPr="00FD0CEF" w:rsidRDefault="00BC4AF3" w:rsidP="00BC4AF3">
      <w:pPr>
        <w:pStyle w:val="AmdtsEntriesDefL2"/>
      </w:pPr>
      <w:r w:rsidRPr="00FD0CEF">
        <w:tab/>
        <w:t xml:space="preserve">sub </w:t>
      </w:r>
      <w:hyperlink r:id="rId1479"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2.63</w:t>
      </w:r>
    </w:p>
    <w:p w14:paraId="21DF296B" w14:textId="1636AC78" w:rsidR="00BC4AF3" w:rsidRPr="00FD0CEF" w:rsidRDefault="00BC4AF3" w:rsidP="00BC4AF3">
      <w:pPr>
        <w:pStyle w:val="AmdtsEntries"/>
      </w:pPr>
      <w:r w:rsidRPr="00FD0CEF">
        <w:tab/>
        <w:t xml:space="preserve">def </w:t>
      </w:r>
      <w:r w:rsidRPr="00476D06">
        <w:rPr>
          <w:rStyle w:val="charBoldItals"/>
        </w:rPr>
        <w:t>Criminal Code</w:t>
      </w:r>
      <w:r w:rsidRPr="00FD0CEF">
        <w:t xml:space="preserve"> ins </w:t>
      </w:r>
      <w:hyperlink r:id="rId1480" w:tooltip="Criminal Code 2002" w:history="1">
        <w:r w:rsidR="003F5F90" w:rsidRPr="003F5F90">
          <w:rPr>
            <w:rStyle w:val="charCitHyperlinkAbbrev"/>
          </w:rPr>
          <w:t>A2002</w:t>
        </w:r>
        <w:r w:rsidR="003F5F90" w:rsidRPr="003F5F90">
          <w:rPr>
            <w:rStyle w:val="charCitHyperlinkAbbrev"/>
          </w:rPr>
          <w:noBreakHyphen/>
          <w:t>51</w:t>
        </w:r>
      </w:hyperlink>
      <w:r w:rsidRPr="00FD0CEF">
        <w:t xml:space="preserve"> amdt 1.27</w:t>
      </w:r>
    </w:p>
    <w:p w14:paraId="0944B2BC" w14:textId="25BEDBB6" w:rsidR="003C3FCD" w:rsidRDefault="003C3FCD" w:rsidP="00BC4AF3">
      <w:pPr>
        <w:pStyle w:val="AmdtsEntries"/>
      </w:pPr>
      <w:r>
        <w:tab/>
        <w:t xml:space="preserve">def </w:t>
      </w:r>
      <w:r w:rsidRPr="00476D06">
        <w:rPr>
          <w:rStyle w:val="charBoldItals"/>
        </w:rPr>
        <w:t xml:space="preserve">CrimTrac </w:t>
      </w:r>
      <w:r>
        <w:t xml:space="preserve">ins </w:t>
      </w:r>
      <w:hyperlink r:id="rId1481"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14:paraId="2B898700" w14:textId="5B834EB6" w:rsidR="00F601B5" w:rsidRPr="003C3FCD" w:rsidRDefault="00F601B5" w:rsidP="00F601B5">
      <w:pPr>
        <w:pStyle w:val="AmdtsEntriesDefL2"/>
      </w:pPr>
      <w:r>
        <w:tab/>
        <w:t xml:space="preserve">om </w:t>
      </w:r>
      <w:hyperlink r:id="rId1482" w:tooltip="Statute Law Amendment Act 2017" w:history="1">
        <w:r w:rsidRPr="0038160B">
          <w:rPr>
            <w:rStyle w:val="charCitHyperlinkAbbrev"/>
          </w:rPr>
          <w:t>A2017</w:t>
        </w:r>
        <w:r w:rsidRPr="0038160B">
          <w:rPr>
            <w:rStyle w:val="charCitHyperlinkAbbrev"/>
          </w:rPr>
          <w:noBreakHyphen/>
          <w:t>4</w:t>
        </w:r>
      </w:hyperlink>
      <w:r>
        <w:t xml:space="preserve"> amdt 2.3</w:t>
      </w:r>
    </w:p>
    <w:p w14:paraId="560CE763" w14:textId="6BD3353D" w:rsidR="00BC4AF3" w:rsidRPr="00476D06" w:rsidRDefault="00BC4AF3" w:rsidP="00BC4AF3">
      <w:pPr>
        <w:pStyle w:val="AmdtsEntries"/>
      </w:pPr>
      <w:r>
        <w:tab/>
        <w:t xml:space="preserve">def </w:t>
      </w:r>
      <w:r w:rsidRPr="00476D06">
        <w:rPr>
          <w:rStyle w:val="charBoldItals"/>
        </w:rPr>
        <w:t xml:space="preserve">custodial escort </w:t>
      </w:r>
      <w:r w:rsidRPr="00E173DF">
        <w:t xml:space="preserve">ins </w:t>
      </w:r>
      <w:hyperlink r:id="rId1483"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14:paraId="48159961" w14:textId="5D8A717F" w:rsidR="00BC4AF3" w:rsidRPr="00E173DF" w:rsidRDefault="00BC4AF3" w:rsidP="00BC4AF3">
      <w:pPr>
        <w:pStyle w:val="AmdtsEntriesDefL2"/>
      </w:pPr>
      <w:r w:rsidRPr="00E173DF">
        <w:tab/>
        <w:t xml:space="preserve">om </w:t>
      </w:r>
      <w:hyperlink r:id="rId1484"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1.214</w:t>
      </w:r>
    </w:p>
    <w:p w14:paraId="7FAA04F6" w14:textId="2915C9EE" w:rsidR="00BC4AF3" w:rsidRDefault="00BC4AF3" w:rsidP="00BC4AF3">
      <w:pPr>
        <w:pStyle w:val="AmdtsEntries"/>
      </w:pPr>
      <w:r>
        <w:tab/>
        <w:t xml:space="preserve">def </w:t>
      </w:r>
      <w:r w:rsidRPr="00476D06">
        <w:rPr>
          <w:rStyle w:val="charBoldItals"/>
        </w:rPr>
        <w:t>daily newspaper</w:t>
      </w:r>
      <w:r w:rsidRPr="00E173DF">
        <w:t xml:space="preserve"> </w:t>
      </w:r>
      <w:r>
        <w:t xml:space="preserve">ins </w:t>
      </w:r>
      <w:hyperlink r:id="rId1485"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2.10</w:t>
      </w:r>
    </w:p>
    <w:p w14:paraId="388D52B2" w14:textId="7D4906B8" w:rsidR="00F50FA2" w:rsidRPr="00F50FA2" w:rsidRDefault="00F50FA2" w:rsidP="00F50FA2">
      <w:pPr>
        <w:pStyle w:val="AmdtsEntriesDefL2"/>
      </w:pPr>
      <w:r>
        <w:tab/>
        <w:t xml:space="preserve">om </w:t>
      </w:r>
      <w:hyperlink r:id="rId1486" w:tooltip="Red Tape Reduction Legislation Amendment Act 2015" w:history="1">
        <w:r>
          <w:rPr>
            <w:rStyle w:val="charCitHyperlinkAbbrev"/>
          </w:rPr>
          <w:t>A2015</w:t>
        </w:r>
        <w:r>
          <w:rPr>
            <w:rStyle w:val="charCitHyperlinkAbbrev"/>
          </w:rPr>
          <w:noBreakHyphen/>
          <w:t>33</w:t>
        </w:r>
      </w:hyperlink>
      <w:r>
        <w:t xml:space="preserve"> amdt 1.139</w:t>
      </w:r>
    </w:p>
    <w:p w14:paraId="20AA3DEC" w14:textId="409858B9" w:rsidR="00BC4AF3" w:rsidRDefault="00BC4AF3" w:rsidP="00BC4AF3">
      <w:pPr>
        <w:pStyle w:val="AmdtsEntries"/>
      </w:pPr>
      <w:r>
        <w:tab/>
        <w:t xml:space="preserve">def </w:t>
      </w:r>
      <w:r w:rsidRPr="00476D06">
        <w:rPr>
          <w:rStyle w:val="charBoldItals"/>
        </w:rPr>
        <w:t>daylight</w:t>
      </w:r>
      <w:r>
        <w:t xml:space="preserve"> </w:t>
      </w:r>
      <w:r w:rsidRPr="00E173DF">
        <w:t xml:space="preserve">reloc from IA </w:t>
      </w:r>
      <w:hyperlink r:id="rId148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E16569C" w14:textId="58FF0856" w:rsidR="00BC4AF3" w:rsidRDefault="00BC4AF3" w:rsidP="00BC4AF3">
      <w:pPr>
        <w:pStyle w:val="AmdtsEntries"/>
      </w:pPr>
      <w:r>
        <w:tab/>
        <w:t xml:space="preserve">def </w:t>
      </w:r>
      <w:r w:rsidRPr="00476D06">
        <w:rPr>
          <w:rStyle w:val="charBoldItals"/>
        </w:rPr>
        <w:t>definition</w:t>
      </w:r>
      <w:r w:rsidRPr="00E173DF">
        <w:t xml:space="preserve"> ins </w:t>
      </w:r>
      <w:hyperlink r:id="rId148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A056A45" w14:textId="6B377346" w:rsidR="00BC4AF3" w:rsidRPr="00476D06" w:rsidRDefault="00BC4AF3" w:rsidP="003208CA">
      <w:pPr>
        <w:pStyle w:val="AmdtsEntries"/>
        <w:keepNext/>
      </w:pPr>
      <w:r>
        <w:tab/>
        <w:t xml:space="preserve">def </w:t>
      </w:r>
      <w:r w:rsidRPr="00476D06">
        <w:rPr>
          <w:rStyle w:val="charBoldItals"/>
        </w:rPr>
        <w:t>dental prosthetist</w:t>
      </w:r>
      <w:r w:rsidRPr="00476D06">
        <w:t xml:space="preserve"> </w:t>
      </w:r>
      <w:r w:rsidRPr="00E173DF">
        <w:t xml:space="preserve">reloc from IA </w:t>
      </w:r>
      <w:hyperlink r:id="rId148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CCAE3D6" w14:textId="25C6C6FB" w:rsidR="00BC4AF3" w:rsidRDefault="00BC4AF3" w:rsidP="00BC4AF3">
      <w:pPr>
        <w:pStyle w:val="AmdtsEntriesDefL2"/>
      </w:pPr>
      <w:r>
        <w:tab/>
        <w:t xml:space="preserve">sub </w:t>
      </w:r>
      <w:hyperlink r:id="rId149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3.1; </w:t>
      </w:r>
      <w:hyperlink r:id="rId149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2.69</w:t>
      </w:r>
    </w:p>
    <w:p w14:paraId="4E934B81" w14:textId="18C8DCD8" w:rsidR="00BC4AF3" w:rsidRDefault="00BC4AF3" w:rsidP="00BC4AF3">
      <w:pPr>
        <w:pStyle w:val="AmdtsEntries"/>
      </w:pPr>
      <w:r>
        <w:tab/>
        <w:t xml:space="preserve">def </w:t>
      </w:r>
      <w:r w:rsidRPr="00476D06">
        <w:rPr>
          <w:rStyle w:val="charBoldItals"/>
        </w:rPr>
        <w:t>dental technician</w:t>
      </w:r>
      <w:r w:rsidRPr="00476D06">
        <w:t xml:space="preserve"> </w:t>
      </w:r>
      <w:r w:rsidRPr="00E173DF">
        <w:t xml:space="preserve">reloc from IA </w:t>
      </w:r>
      <w:hyperlink r:id="rId149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3C467A3" w14:textId="1033F335" w:rsidR="00BC4AF3" w:rsidRDefault="00BC4AF3" w:rsidP="00BC4AF3">
      <w:pPr>
        <w:pStyle w:val="AmdtsEntriesDefL2"/>
      </w:pPr>
      <w:r>
        <w:tab/>
        <w:t xml:space="preserve">sub </w:t>
      </w:r>
      <w:hyperlink r:id="rId1493"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3.2</w:t>
      </w:r>
    </w:p>
    <w:p w14:paraId="20C88E8A" w14:textId="654A92E9" w:rsidR="008F4AB9" w:rsidRPr="00FD0CEF" w:rsidRDefault="00D80D79" w:rsidP="008F4AB9">
      <w:pPr>
        <w:pStyle w:val="AmdtsEntriesDefL2"/>
      </w:pPr>
      <w:r>
        <w:tab/>
        <w:t xml:space="preserve">om </w:t>
      </w:r>
      <w:hyperlink r:id="rId1494"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2.21</w:t>
      </w:r>
    </w:p>
    <w:p w14:paraId="4911120F" w14:textId="17DC6638" w:rsidR="00BC4AF3" w:rsidRDefault="00BC4AF3" w:rsidP="00BC4AF3">
      <w:pPr>
        <w:pStyle w:val="AmdtsEntries"/>
      </w:pPr>
      <w:r w:rsidRPr="00E173DF">
        <w:tab/>
        <w:t xml:space="preserve">def </w:t>
      </w:r>
      <w:r w:rsidRPr="00476D06">
        <w:rPr>
          <w:rStyle w:val="charBoldItals"/>
        </w:rPr>
        <w:t>dentist</w:t>
      </w:r>
      <w:r>
        <w:t xml:space="preserve"> </w:t>
      </w:r>
      <w:r w:rsidRPr="00E173DF">
        <w:t xml:space="preserve">reloc from IA </w:t>
      </w:r>
      <w:hyperlink r:id="rId149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EEE9FB1" w14:textId="2F976744" w:rsidR="00BC4AF3" w:rsidRDefault="00BC4AF3" w:rsidP="00BC4AF3">
      <w:pPr>
        <w:pStyle w:val="AmdtsEntriesDefL2"/>
      </w:pPr>
      <w:r>
        <w:tab/>
        <w:t xml:space="preserve">sub </w:t>
      </w:r>
      <w:hyperlink r:id="rId1496"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4.3; </w:t>
      </w:r>
      <w:hyperlink r:id="rId1497"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2.70</w:t>
      </w:r>
    </w:p>
    <w:p w14:paraId="137125C4" w14:textId="58D38A9A" w:rsidR="00BC4AF3" w:rsidRDefault="00BC4AF3" w:rsidP="00BC4AF3">
      <w:pPr>
        <w:pStyle w:val="AmdtsEntries"/>
      </w:pPr>
      <w:r>
        <w:rPr>
          <w:color w:val="000000"/>
        </w:rPr>
        <w:tab/>
        <w:t>def</w:t>
      </w:r>
      <w:r>
        <w:t xml:space="preserve"> </w:t>
      </w:r>
      <w:r w:rsidRPr="00476D06">
        <w:rPr>
          <w:rStyle w:val="charBoldItals"/>
        </w:rPr>
        <w:t>Deputy Speaker</w:t>
      </w:r>
      <w:r>
        <w:t xml:space="preserve"> </w:t>
      </w:r>
      <w:r w:rsidRPr="00E173DF">
        <w:t xml:space="preserve">ins </w:t>
      </w:r>
      <w:hyperlink r:id="rId1498"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2.123</w:t>
      </w:r>
    </w:p>
    <w:p w14:paraId="76C28938" w14:textId="2FCC47C2" w:rsidR="00BC4AF3" w:rsidRDefault="00BC4AF3" w:rsidP="00BC4AF3">
      <w:pPr>
        <w:pStyle w:val="AmdtsEntries"/>
      </w:pPr>
      <w:r>
        <w:tab/>
        <w:t xml:space="preserve">def </w:t>
      </w:r>
      <w:r w:rsidRPr="00476D06">
        <w:rPr>
          <w:rStyle w:val="charBoldItals"/>
        </w:rPr>
        <w:t xml:space="preserve">designation </w:t>
      </w:r>
      <w:r w:rsidRPr="00E173DF">
        <w:t xml:space="preserve">reloc from IA </w:t>
      </w:r>
      <w:hyperlink r:id="rId149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0173251" w14:textId="01EE3E54" w:rsidR="00FF0823" w:rsidRPr="00E173DF" w:rsidRDefault="00FF0823" w:rsidP="00FF0823">
      <w:pPr>
        <w:pStyle w:val="AmdtsEntriesDefL2"/>
      </w:pPr>
      <w:r>
        <w:tab/>
        <w:t xml:space="preserve">om </w:t>
      </w:r>
      <w:hyperlink r:id="rId1500" w:tooltip="Public Sector Management Amendment Act 2016" w:history="1">
        <w:r>
          <w:rPr>
            <w:rStyle w:val="charCitHyperlinkAbbrev"/>
          </w:rPr>
          <w:t>A2016</w:t>
        </w:r>
        <w:r>
          <w:rPr>
            <w:rStyle w:val="charCitHyperlinkAbbrev"/>
          </w:rPr>
          <w:noBreakHyphen/>
          <w:t>52</w:t>
        </w:r>
      </w:hyperlink>
      <w:r>
        <w:t xml:space="preserve"> amdt 1.117</w:t>
      </w:r>
    </w:p>
    <w:p w14:paraId="34F20267" w14:textId="5CEDA1E1" w:rsidR="00BC4AF3" w:rsidRDefault="00BC4AF3" w:rsidP="00BC4AF3">
      <w:pPr>
        <w:pStyle w:val="AmdtsEntries"/>
      </w:pPr>
      <w:r w:rsidRPr="00F53A77">
        <w:tab/>
        <w:t xml:space="preserve">def </w:t>
      </w:r>
      <w:r w:rsidRPr="00476D06">
        <w:rPr>
          <w:rStyle w:val="charBoldItals"/>
        </w:rPr>
        <w:t>detention place</w:t>
      </w:r>
      <w:r w:rsidRPr="00F53A77">
        <w:t xml:space="preserve"> ins </w:t>
      </w:r>
      <w:hyperlink r:id="rId1501"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2.22</w:t>
      </w:r>
    </w:p>
    <w:p w14:paraId="4352ED01" w14:textId="6BE9DF94" w:rsidR="00846AF9" w:rsidRPr="00846AF9" w:rsidRDefault="00846AF9" w:rsidP="00BC4AF3">
      <w:pPr>
        <w:pStyle w:val="AmdtsEntries"/>
      </w:pPr>
      <w:r>
        <w:tab/>
        <w:t xml:space="preserve">def </w:t>
      </w:r>
      <w:r w:rsidRPr="00476D06">
        <w:rPr>
          <w:rStyle w:val="charBoldItals"/>
        </w:rPr>
        <w:t>director</w:t>
      </w:r>
      <w:r w:rsidRPr="00476D06">
        <w:rPr>
          <w:rStyle w:val="charBoldItals"/>
        </w:rPr>
        <w:noBreakHyphen/>
        <w:t xml:space="preserve">general </w:t>
      </w:r>
      <w:r>
        <w:t xml:space="preserve">ins </w:t>
      </w:r>
      <w:hyperlink r:id="rId1502"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1.279</w:t>
      </w:r>
    </w:p>
    <w:p w14:paraId="5F5B130E" w14:textId="73F616E8" w:rsidR="00BC4AF3" w:rsidRPr="00476D06" w:rsidRDefault="00BC4AF3" w:rsidP="00C05F2C">
      <w:pPr>
        <w:pStyle w:val="AmdtsEntries"/>
        <w:keepNext/>
      </w:pPr>
      <w:r>
        <w:tab/>
        <w:t xml:space="preserve">def </w:t>
      </w:r>
      <w:r w:rsidRPr="00476D06">
        <w:rPr>
          <w:rStyle w:val="charBoldItals"/>
        </w:rPr>
        <w:t xml:space="preserve">director of corrective services </w:t>
      </w:r>
      <w:r w:rsidRPr="00E173DF">
        <w:t xml:space="preserve">ins </w:t>
      </w:r>
      <w:hyperlink r:id="rId1503"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14:paraId="43F6FC2B" w14:textId="340D2324" w:rsidR="00BC4AF3" w:rsidRPr="00E173DF" w:rsidRDefault="00BC4AF3" w:rsidP="00BC4AF3">
      <w:pPr>
        <w:pStyle w:val="AmdtsEntriesDefL2"/>
      </w:pPr>
      <w:r w:rsidRPr="00E173DF">
        <w:tab/>
        <w:t xml:space="preserve">om </w:t>
      </w:r>
      <w:hyperlink r:id="rId1504"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1.215</w:t>
      </w:r>
    </w:p>
    <w:p w14:paraId="7534CFAA" w14:textId="5320B612" w:rsidR="00BC4AF3" w:rsidRPr="00E173DF" w:rsidRDefault="00BC4AF3" w:rsidP="00BC4AF3">
      <w:pPr>
        <w:pStyle w:val="AmdtsEntries"/>
      </w:pPr>
      <w:r>
        <w:tab/>
        <w:t xml:space="preserve">def </w:t>
      </w:r>
      <w:r w:rsidRPr="00476D06">
        <w:rPr>
          <w:rStyle w:val="charBoldItals"/>
        </w:rPr>
        <w:t xml:space="preserve">director of public prosecutions </w:t>
      </w:r>
      <w:r>
        <w:t xml:space="preserve">(or </w:t>
      </w:r>
      <w:r w:rsidRPr="00476D06">
        <w:rPr>
          <w:rStyle w:val="charBoldItals"/>
        </w:rPr>
        <w:t>DPP</w:t>
      </w:r>
      <w:r>
        <w:t xml:space="preserve">) </w:t>
      </w:r>
      <w:r w:rsidRPr="00E173DF">
        <w:t xml:space="preserve">reloc from IA </w:t>
      </w:r>
      <w:hyperlink r:id="rId150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60FA8FE" w14:textId="73795E33" w:rsidR="00BC4AF3" w:rsidRPr="00CE6EA2" w:rsidRDefault="00BC4AF3" w:rsidP="00BC4AF3">
      <w:pPr>
        <w:pStyle w:val="AmdtsEntries"/>
      </w:pPr>
      <w:r w:rsidRPr="00E173DF">
        <w:tab/>
        <w:t xml:space="preserve">def </w:t>
      </w:r>
      <w:r w:rsidRPr="00476D06">
        <w:rPr>
          <w:rStyle w:val="charBoldItals"/>
        </w:rPr>
        <w:t>disability and community services commissioner</w:t>
      </w:r>
      <w:r>
        <w:t xml:space="preserve"> ins </w:t>
      </w:r>
      <w:hyperlink r:id="rId1506"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1.111</w:t>
      </w:r>
    </w:p>
    <w:p w14:paraId="21D2D20C" w14:textId="690D358A" w:rsidR="00BC4AF3" w:rsidRPr="00E173DF" w:rsidRDefault="00BC4AF3" w:rsidP="00BC4AF3">
      <w:pPr>
        <w:pStyle w:val="AmdtsEntries"/>
      </w:pPr>
      <w:r>
        <w:rPr>
          <w:color w:val="000000"/>
        </w:rPr>
        <w:lastRenderedPageBreak/>
        <w:tab/>
        <w:t>def</w:t>
      </w:r>
      <w:r>
        <w:t xml:space="preserve"> </w:t>
      </w:r>
      <w:r w:rsidRPr="00476D06">
        <w:rPr>
          <w:rStyle w:val="charBoldItals"/>
        </w:rPr>
        <w:t>disallowable instrument</w:t>
      </w:r>
      <w:r w:rsidRPr="00E173DF">
        <w:t xml:space="preserve"> sub </w:t>
      </w:r>
      <w:hyperlink r:id="rId150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2FD0CB8F" w14:textId="3B1FB9A2" w:rsidR="00BC4AF3" w:rsidRPr="00E173DF" w:rsidRDefault="00BC4AF3" w:rsidP="00CA560F">
      <w:pPr>
        <w:pStyle w:val="AmdtsEntries"/>
        <w:keepNext/>
      </w:pPr>
      <w:r w:rsidRPr="00E173DF">
        <w:tab/>
        <w:t xml:space="preserve">def </w:t>
      </w:r>
      <w:r w:rsidRPr="00476D06">
        <w:rPr>
          <w:rStyle w:val="charBoldItals"/>
        </w:rPr>
        <w:t xml:space="preserve">discrimination commissioner </w:t>
      </w:r>
      <w:r w:rsidRPr="00E173DF">
        <w:t xml:space="preserve">reloc from IA </w:t>
      </w:r>
      <w:hyperlink r:id="rId150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1E0570" w14:textId="572F2C80" w:rsidR="00BC4AF3" w:rsidRDefault="00BC4AF3" w:rsidP="00BC4AF3">
      <w:pPr>
        <w:pStyle w:val="AmdtsEntriesDefL2"/>
      </w:pPr>
      <w:r>
        <w:tab/>
        <w:t xml:space="preserve">sub </w:t>
      </w:r>
      <w:hyperlink r:id="rId1509"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1.112</w:t>
      </w:r>
    </w:p>
    <w:p w14:paraId="32C38762" w14:textId="53A5E170" w:rsidR="00BC4AF3" w:rsidRPr="00476D06" w:rsidRDefault="00BC4AF3" w:rsidP="00B2666E">
      <w:pPr>
        <w:pStyle w:val="AmdtsEntries"/>
      </w:pPr>
      <w:r>
        <w:rPr>
          <w:color w:val="000000"/>
        </w:rPr>
        <w:tab/>
        <w:t xml:space="preserve">def </w:t>
      </w:r>
      <w:r w:rsidRPr="00476D06">
        <w:rPr>
          <w:rStyle w:val="charBoldItals"/>
        </w:rPr>
        <w:t xml:space="preserve">discrimination tribunal </w:t>
      </w:r>
      <w:r w:rsidRPr="00E173DF">
        <w:t xml:space="preserve">reloc from IA </w:t>
      </w:r>
      <w:hyperlink r:id="rId151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22D9172" w14:textId="6122CEFE" w:rsidR="00BC4AF3" w:rsidRPr="00B13DA9" w:rsidRDefault="00BC4AF3" w:rsidP="00BC4AF3">
      <w:pPr>
        <w:pStyle w:val="AmdtsEntriesDefL2"/>
      </w:pPr>
      <w:r>
        <w:tab/>
      </w:r>
      <w:r w:rsidRPr="00B13DA9">
        <w:t xml:space="preserve">om </w:t>
      </w:r>
      <w:hyperlink r:id="rId1511"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793189E4" w14:textId="385ED48A" w:rsidR="00BC4AF3" w:rsidRDefault="00BC4AF3" w:rsidP="00B2666E">
      <w:pPr>
        <w:pStyle w:val="AmdtsEntries"/>
        <w:rPr>
          <w:b/>
          <w:bCs/>
        </w:rPr>
      </w:pPr>
      <w:r>
        <w:rPr>
          <w:color w:val="000000"/>
        </w:rPr>
        <w:tab/>
        <w:t xml:space="preserve">def </w:t>
      </w:r>
      <w:r w:rsidRPr="00476D06">
        <w:rPr>
          <w:rStyle w:val="charBoldItals"/>
        </w:rPr>
        <w:t>doctor</w:t>
      </w:r>
      <w:r>
        <w:rPr>
          <w:b/>
          <w:bCs/>
        </w:rPr>
        <w:t xml:space="preserve"> </w:t>
      </w:r>
      <w:r w:rsidRPr="00E173DF">
        <w:t xml:space="preserve">reloc from IA </w:t>
      </w:r>
      <w:hyperlink r:id="rId151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C83FAF7" w14:textId="13AE9207" w:rsidR="00BC4AF3" w:rsidRPr="00E173DF" w:rsidRDefault="00BC4AF3" w:rsidP="00BC4AF3">
      <w:pPr>
        <w:pStyle w:val="AmdtsEntriesDefL2"/>
      </w:pPr>
      <w:r w:rsidRPr="00E173DF">
        <w:tab/>
        <w:t xml:space="preserve">sub </w:t>
      </w:r>
      <w:hyperlink r:id="rId1513"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rsidRPr="00E173DF">
        <w:t xml:space="preserve"> amdt 5.13; </w:t>
      </w:r>
      <w:hyperlink r:id="rId1514"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2.71</w:t>
      </w:r>
    </w:p>
    <w:p w14:paraId="6E3FE1C5" w14:textId="3FF935DF" w:rsidR="00BC4AF3" w:rsidRPr="00E173DF" w:rsidRDefault="00BC4AF3" w:rsidP="00BC4AF3">
      <w:pPr>
        <w:pStyle w:val="AmdtsEntries"/>
      </w:pPr>
      <w:r>
        <w:tab/>
        <w:t xml:space="preserve">def </w:t>
      </w:r>
      <w:r w:rsidRPr="00476D06">
        <w:rPr>
          <w:rStyle w:val="charBoldItals"/>
        </w:rPr>
        <w:t xml:space="preserve">document </w:t>
      </w:r>
      <w:r w:rsidRPr="00E173DF">
        <w:t xml:space="preserve">reloc from IA </w:t>
      </w:r>
      <w:hyperlink r:id="rId151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3C52F24" w14:textId="1D1BD422" w:rsidR="00BC4AF3" w:rsidRPr="00E173DF" w:rsidRDefault="00BC4AF3" w:rsidP="00BC4AF3">
      <w:pPr>
        <w:pStyle w:val="AmdtsEntriesDefL2"/>
      </w:pPr>
      <w:r w:rsidRPr="00E173DF">
        <w:tab/>
        <w:t xml:space="preserve">am </w:t>
      </w:r>
      <w:hyperlink r:id="rId1516" w:tooltip="Statute Law Amendment Act 2003 (No 2)" w:history="1">
        <w:r w:rsidR="003F5F90" w:rsidRPr="003F5F90">
          <w:rPr>
            <w:rStyle w:val="charCitHyperlinkAbbrev"/>
          </w:rPr>
          <w:t>A2003</w:t>
        </w:r>
        <w:r w:rsidR="003F5F90" w:rsidRPr="003F5F90">
          <w:rPr>
            <w:rStyle w:val="charCitHyperlinkAbbrev"/>
          </w:rPr>
          <w:noBreakHyphen/>
          <w:t>56</w:t>
        </w:r>
      </w:hyperlink>
      <w:r w:rsidRPr="00E173DF">
        <w:t xml:space="preserve"> amdt 2.64</w:t>
      </w:r>
    </w:p>
    <w:p w14:paraId="5EAE3332" w14:textId="2AA68136" w:rsidR="00BC4AF3" w:rsidRPr="00E173DF" w:rsidRDefault="00BC4AF3" w:rsidP="00BC4AF3">
      <w:pPr>
        <w:pStyle w:val="AmdtsEntries"/>
      </w:pPr>
      <w:r w:rsidRPr="00E173DF">
        <w:tab/>
        <w:t xml:space="preserve">def </w:t>
      </w:r>
      <w:r w:rsidRPr="00476D06">
        <w:rPr>
          <w:rStyle w:val="charBoldItals"/>
        </w:rPr>
        <w:t>domestic partner</w:t>
      </w:r>
      <w:r w:rsidRPr="00E173DF">
        <w:t xml:space="preserve"> ins </w:t>
      </w:r>
      <w:hyperlink r:id="rId1517"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5BEEEB11" w14:textId="32D1FA35" w:rsidR="00BC4AF3" w:rsidRPr="00E173DF" w:rsidRDefault="00BC4AF3" w:rsidP="00BC4AF3">
      <w:pPr>
        <w:pStyle w:val="AmdtsEntries"/>
      </w:pPr>
      <w:r w:rsidRPr="00E173DF">
        <w:tab/>
        <w:t xml:space="preserve">def </w:t>
      </w:r>
      <w:r w:rsidRPr="00476D06">
        <w:rPr>
          <w:rStyle w:val="charBoldItals"/>
        </w:rPr>
        <w:t>domestic partnership</w:t>
      </w:r>
      <w:r w:rsidRPr="00E173DF">
        <w:t xml:space="preserve"> ins </w:t>
      </w:r>
      <w:hyperlink r:id="rId1518"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77BCC636" w14:textId="799CD9FC" w:rsidR="00BC4AF3" w:rsidRDefault="00BC4AF3" w:rsidP="00BC4AF3">
      <w:pPr>
        <w:pStyle w:val="AmdtsEntries"/>
      </w:pPr>
      <w:r w:rsidRPr="00E173DF">
        <w:tab/>
      </w:r>
      <w:r>
        <w:t xml:space="preserve">def </w:t>
      </w:r>
      <w:r w:rsidRPr="00476D06">
        <w:rPr>
          <w:rStyle w:val="charBoldItals"/>
        </w:rPr>
        <w:t>DPP</w:t>
      </w:r>
      <w:r>
        <w:t xml:space="preserve"> ins </w:t>
      </w:r>
      <w:hyperlink r:id="rId151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2.47</w:t>
      </w:r>
    </w:p>
    <w:p w14:paraId="200CFA0F" w14:textId="31D712E1" w:rsidR="00BC4AF3" w:rsidRPr="00476D06" w:rsidRDefault="00BC4AF3" w:rsidP="00BC4AF3">
      <w:pPr>
        <w:pStyle w:val="AmdtsEntries"/>
      </w:pPr>
      <w:r>
        <w:tab/>
        <w:t xml:space="preserve">def </w:t>
      </w:r>
      <w:r w:rsidRPr="00476D06">
        <w:rPr>
          <w:rStyle w:val="charBoldItals"/>
        </w:rPr>
        <w:t xml:space="preserve">driver licence </w:t>
      </w:r>
      <w:r w:rsidRPr="00E173DF">
        <w:t xml:space="preserve">reloc from IA </w:t>
      </w:r>
      <w:hyperlink r:id="rId152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CE1CF6B" w14:textId="3AE083C7" w:rsidR="00BC4AF3" w:rsidRPr="00476D06" w:rsidRDefault="00BC4AF3" w:rsidP="00BC4AF3">
      <w:pPr>
        <w:pStyle w:val="AmdtsEntries"/>
      </w:pPr>
      <w:r>
        <w:tab/>
        <w:t xml:space="preserve">def </w:t>
      </w:r>
      <w:r w:rsidRPr="00476D06">
        <w:rPr>
          <w:rStyle w:val="charBoldItals"/>
        </w:rPr>
        <w:t xml:space="preserve">electoral commission </w:t>
      </w:r>
      <w:r w:rsidRPr="00E173DF">
        <w:t xml:space="preserve">reloc from IA </w:t>
      </w:r>
      <w:hyperlink r:id="rId152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DDEF7A9" w14:textId="0571B40A" w:rsidR="00BC4AF3" w:rsidRPr="00476D06" w:rsidRDefault="00BC4AF3" w:rsidP="00BC4AF3">
      <w:pPr>
        <w:pStyle w:val="AmdtsEntries"/>
      </w:pPr>
      <w:r>
        <w:tab/>
        <w:t xml:space="preserve">def </w:t>
      </w:r>
      <w:r w:rsidRPr="00476D06">
        <w:rPr>
          <w:rStyle w:val="charBoldItals"/>
        </w:rPr>
        <w:t xml:space="preserve">electoral commissioner </w:t>
      </w:r>
      <w:r w:rsidRPr="00E173DF">
        <w:t xml:space="preserve">reloc from IA </w:t>
      </w:r>
      <w:hyperlink r:id="rId152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DD00CA7" w14:textId="0DB10D76" w:rsidR="00BC4AF3" w:rsidRDefault="00BC4AF3" w:rsidP="004B7DFA">
      <w:pPr>
        <w:pStyle w:val="AmdtsEntries"/>
        <w:keepNext/>
      </w:pPr>
      <w:r>
        <w:tab/>
        <w:t xml:space="preserve">def </w:t>
      </w:r>
      <w:r w:rsidRPr="00476D06">
        <w:rPr>
          <w:rStyle w:val="charBoldItals"/>
        </w:rPr>
        <w:t>emergency service</w:t>
      </w:r>
      <w:r>
        <w:t xml:space="preserve"> ins </w:t>
      </w:r>
      <w:hyperlink r:id="rId1523"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518218B1" w14:textId="2C9531B4" w:rsidR="004B7DFA" w:rsidRDefault="004B7DFA" w:rsidP="004B7DFA">
      <w:pPr>
        <w:pStyle w:val="AmdtsEntriesDefL2"/>
      </w:pPr>
      <w:r>
        <w:tab/>
        <w:t xml:space="preserve">sub </w:t>
      </w:r>
      <w:hyperlink r:id="rId1524"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2.3</w:t>
      </w:r>
      <w:r w:rsidR="00CE4554">
        <w:t xml:space="preserve">; </w:t>
      </w:r>
      <w:hyperlink r:id="rId1525" w:tooltip="Emergencies Amendment Act 2016" w:history="1">
        <w:r w:rsidR="00CE4554">
          <w:rPr>
            <w:rStyle w:val="charCitHyperlinkAbbrev"/>
          </w:rPr>
          <w:t>A2016</w:t>
        </w:r>
        <w:r w:rsidR="00CE4554">
          <w:rPr>
            <w:rStyle w:val="charCitHyperlinkAbbrev"/>
          </w:rPr>
          <w:noBreakHyphen/>
          <w:t>33</w:t>
        </w:r>
      </w:hyperlink>
      <w:r w:rsidR="00CE4554">
        <w:t xml:space="preserve"> amdt 1.31</w:t>
      </w:r>
    </w:p>
    <w:p w14:paraId="06FA16B8" w14:textId="14BD254D" w:rsidR="00BC4AF3" w:rsidRDefault="00BC4AF3" w:rsidP="00BC4AF3">
      <w:pPr>
        <w:pStyle w:val="AmdtsEntries"/>
      </w:pPr>
      <w:r>
        <w:tab/>
        <w:t xml:space="preserve">def </w:t>
      </w:r>
      <w:r w:rsidRPr="00476D06">
        <w:rPr>
          <w:rStyle w:val="charBoldItals"/>
        </w:rPr>
        <w:t>emergency services authority</w:t>
      </w:r>
      <w:r>
        <w:t xml:space="preserve"> ins </w:t>
      </w:r>
      <w:hyperlink r:id="rId1526"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43465135" w14:textId="1623288D" w:rsidR="00BC4AF3" w:rsidRDefault="00BC4AF3" w:rsidP="00BC4AF3">
      <w:pPr>
        <w:pStyle w:val="AmdtsEntriesDefL2"/>
      </w:pPr>
      <w:r>
        <w:tab/>
        <w:t xml:space="preserve">om </w:t>
      </w:r>
      <w:hyperlink r:id="rId1527"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2.2</w:t>
      </w:r>
    </w:p>
    <w:p w14:paraId="7BA63937" w14:textId="2DC0A606" w:rsidR="00BC4AF3" w:rsidRDefault="00BC4AF3" w:rsidP="00BC4AF3">
      <w:pPr>
        <w:pStyle w:val="AmdtsEntries"/>
      </w:pPr>
      <w:r>
        <w:tab/>
        <w:t xml:space="preserve">def </w:t>
      </w:r>
      <w:r w:rsidRPr="00476D06">
        <w:rPr>
          <w:rStyle w:val="charBoldItals"/>
        </w:rPr>
        <w:t>emergency services commissioner</w:t>
      </w:r>
      <w:r>
        <w:t xml:space="preserve"> ins </w:t>
      </w:r>
      <w:hyperlink r:id="rId1528"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32EDE074" w14:textId="77B64602" w:rsidR="00BC4AF3" w:rsidRDefault="00BC4AF3" w:rsidP="00BC4AF3">
      <w:pPr>
        <w:pStyle w:val="AmdtsEntries"/>
      </w:pPr>
      <w:r>
        <w:tab/>
        <w:t xml:space="preserve">def </w:t>
      </w:r>
      <w:r w:rsidRPr="00476D06">
        <w:rPr>
          <w:rStyle w:val="charBoldItals"/>
        </w:rPr>
        <w:t>enactment</w:t>
      </w:r>
      <w:r>
        <w:t xml:space="preserve"> </w:t>
      </w:r>
      <w:r w:rsidRPr="00E173DF">
        <w:t xml:space="preserve">sub </w:t>
      </w:r>
      <w:hyperlink r:id="rId152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AC88426" w14:textId="2E4C79EC" w:rsidR="00BC4AF3" w:rsidRDefault="00BC4AF3" w:rsidP="00B2666E">
      <w:pPr>
        <w:pStyle w:val="AmdtsEntries"/>
      </w:pPr>
      <w:r>
        <w:tab/>
        <w:t xml:space="preserve">def </w:t>
      </w:r>
      <w:r w:rsidRPr="00476D06">
        <w:rPr>
          <w:rStyle w:val="charBoldItals"/>
        </w:rPr>
        <w:t xml:space="preserve">enrolled nurse </w:t>
      </w:r>
      <w:r>
        <w:t xml:space="preserve">ins </w:t>
      </w:r>
      <w:hyperlink r:id="rId1530"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14:paraId="2982A6FC" w14:textId="3731579B" w:rsidR="00BC4AF3" w:rsidRDefault="00BC4AF3" w:rsidP="00BC4AF3">
      <w:pPr>
        <w:pStyle w:val="AmdtsEntriesDefL2"/>
      </w:pPr>
      <w:r>
        <w:tab/>
        <w:t xml:space="preserve">sub </w:t>
      </w:r>
      <w:hyperlink r:id="rId153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2.72</w:t>
      </w:r>
    </w:p>
    <w:p w14:paraId="144CCAB8" w14:textId="7C384C54" w:rsidR="00BC4AF3" w:rsidRPr="00E173DF" w:rsidRDefault="00BC4AF3" w:rsidP="00B2666E">
      <w:pPr>
        <w:pStyle w:val="AmdtsEntries"/>
      </w:pPr>
      <w:r>
        <w:tab/>
        <w:t xml:space="preserve">def </w:t>
      </w:r>
      <w:r w:rsidRPr="00476D06">
        <w:rPr>
          <w:rStyle w:val="charBoldItals"/>
        </w:rPr>
        <w:t>entity</w:t>
      </w:r>
      <w:r w:rsidRPr="00E173DF">
        <w:t xml:space="preserve"> ins </w:t>
      </w:r>
      <w:hyperlink r:id="rId153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109BF05" w14:textId="0CDC4506" w:rsidR="00BC4AF3" w:rsidRDefault="00BC4AF3" w:rsidP="00BC4AF3">
      <w:pPr>
        <w:pStyle w:val="AmdtsEntries"/>
      </w:pPr>
      <w:r w:rsidRPr="00E173DF">
        <w:tab/>
        <w:t xml:space="preserve">def </w:t>
      </w:r>
      <w:r w:rsidRPr="00476D06">
        <w:rPr>
          <w:rStyle w:val="charBoldItals"/>
        </w:rPr>
        <w:t>environment protection authority</w:t>
      </w:r>
      <w:r>
        <w:t xml:space="preserve"> ins </w:t>
      </w:r>
      <w:hyperlink r:id="rId15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4DF21C46" w14:textId="27F49217" w:rsidR="00BC4AF3" w:rsidRDefault="00BC4AF3" w:rsidP="00BC4AF3">
      <w:pPr>
        <w:pStyle w:val="AmdtsEntries"/>
        <w:rPr>
          <w:b/>
          <w:bCs/>
        </w:rPr>
      </w:pPr>
      <w:r w:rsidRPr="00E173DF">
        <w:tab/>
        <w:t xml:space="preserve">def </w:t>
      </w:r>
      <w:r w:rsidRPr="00476D06">
        <w:rPr>
          <w:rStyle w:val="charBoldItals"/>
        </w:rPr>
        <w:t>establish</w:t>
      </w:r>
      <w:r>
        <w:rPr>
          <w:b/>
          <w:bCs/>
        </w:rPr>
        <w:t xml:space="preserve"> </w:t>
      </w:r>
      <w:r w:rsidRPr="00E173DF">
        <w:t xml:space="preserve">reloc from IA </w:t>
      </w:r>
      <w:hyperlink r:id="rId153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C339420" w14:textId="373E17AA" w:rsidR="00BC4AF3" w:rsidRDefault="00BC4AF3" w:rsidP="00BC4AF3">
      <w:pPr>
        <w:pStyle w:val="AmdtsEntries"/>
      </w:pPr>
      <w:r>
        <w:tab/>
        <w:t xml:space="preserve">def </w:t>
      </w:r>
      <w:r w:rsidRPr="00476D06">
        <w:rPr>
          <w:rStyle w:val="charBoldItals"/>
        </w:rPr>
        <w:t>estate</w:t>
      </w:r>
      <w:r>
        <w:t xml:space="preserve"> </w:t>
      </w:r>
      <w:r w:rsidRPr="00E173DF">
        <w:t xml:space="preserve">reloc from IA </w:t>
      </w:r>
      <w:hyperlink r:id="rId153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1C682A4" w14:textId="0902EAE9" w:rsidR="00BC4AF3" w:rsidRDefault="00BC4AF3" w:rsidP="00BC4AF3">
      <w:pPr>
        <w:pStyle w:val="AmdtsEntries"/>
      </w:pPr>
      <w:r>
        <w:tab/>
        <w:t xml:space="preserve">def </w:t>
      </w:r>
      <w:r w:rsidRPr="00476D06">
        <w:rPr>
          <w:rStyle w:val="charBoldItals"/>
        </w:rPr>
        <w:t>Executive</w:t>
      </w:r>
      <w:r>
        <w:t xml:space="preserve"> </w:t>
      </w:r>
      <w:r w:rsidRPr="00E173DF">
        <w:t xml:space="preserve">reloc from IA </w:t>
      </w:r>
      <w:hyperlink r:id="rId153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78EA072" w14:textId="5F223CCF" w:rsidR="00BC4AF3" w:rsidRDefault="00BC4AF3" w:rsidP="00BC4AF3">
      <w:pPr>
        <w:pStyle w:val="AmdtsEntries"/>
      </w:pPr>
      <w:r>
        <w:tab/>
        <w:t xml:space="preserve">def </w:t>
      </w:r>
      <w:r w:rsidRPr="00476D06">
        <w:rPr>
          <w:rStyle w:val="charBoldItals"/>
        </w:rPr>
        <w:t>exercise</w:t>
      </w:r>
      <w:r>
        <w:t xml:space="preserve"> </w:t>
      </w:r>
      <w:r w:rsidRPr="00E173DF">
        <w:t xml:space="preserve">reloc from IA </w:t>
      </w:r>
      <w:hyperlink r:id="rId153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5AE3192" w14:textId="3AEEDD2A" w:rsidR="00BC4AF3" w:rsidRDefault="00BC4AF3" w:rsidP="00BC4AF3">
      <w:pPr>
        <w:pStyle w:val="AmdtsEntries"/>
        <w:rPr>
          <w:b/>
          <w:bCs/>
        </w:rPr>
      </w:pPr>
      <w:r>
        <w:tab/>
        <w:t xml:space="preserve">def </w:t>
      </w:r>
      <w:r w:rsidRPr="00476D06">
        <w:rPr>
          <w:rStyle w:val="charBoldItals"/>
        </w:rPr>
        <w:t>expire</w:t>
      </w:r>
      <w:r>
        <w:rPr>
          <w:b/>
          <w:bCs/>
        </w:rPr>
        <w:t xml:space="preserve"> </w:t>
      </w:r>
      <w:r w:rsidRPr="00E173DF">
        <w:t xml:space="preserve">reloc from IA </w:t>
      </w:r>
      <w:hyperlink r:id="rId153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6B08720" w14:textId="4ABBC0CE" w:rsidR="00BC4AF3" w:rsidRDefault="00BC4AF3" w:rsidP="00BC4AF3">
      <w:pPr>
        <w:pStyle w:val="AmdtsEntries"/>
      </w:pPr>
      <w:r>
        <w:tab/>
        <w:t xml:space="preserve">def </w:t>
      </w:r>
      <w:r w:rsidRPr="00476D06">
        <w:rPr>
          <w:rStyle w:val="charBoldItals"/>
        </w:rPr>
        <w:t>external territory</w:t>
      </w:r>
      <w:r>
        <w:t xml:space="preserve"> </w:t>
      </w:r>
      <w:r w:rsidRPr="00E173DF">
        <w:t xml:space="preserve">reloc from IA </w:t>
      </w:r>
      <w:hyperlink r:id="rId1539" w:tooltip="Statute Law Amendment Act 2001 (No 2)" w:history="1">
        <w:r w:rsidR="00480F93" w:rsidRPr="003F5F90">
          <w:rPr>
            <w:rStyle w:val="charCitHyperlinkAbbrev"/>
          </w:rPr>
          <w:t>A2001</w:t>
        </w:r>
        <w:r w:rsidR="00480F93" w:rsidRPr="003F5F90">
          <w:rPr>
            <w:rStyle w:val="charCitHyperlinkAbbrev"/>
          </w:rPr>
          <w:noBreakHyphen/>
          <w:t>56</w:t>
        </w:r>
      </w:hyperlink>
      <w:r w:rsidRPr="00E173DF">
        <w:t xml:space="preserve"> amdt 2.16</w:t>
      </w:r>
    </w:p>
    <w:p w14:paraId="6D3CD5B3" w14:textId="01C7536B" w:rsidR="00BC4AF3" w:rsidRDefault="00BC4AF3" w:rsidP="00BC4AF3">
      <w:pPr>
        <w:pStyle w:val="AmdtsEntries"/>
        <w:rPr>
          <w:b/>
          <w:bCs/>
        </w:rPr>
      </w:pPr>
      <w:r>
        <w:tab/>
        <w:t xml:space="preserve">def </w:t>
      </w:r>
      <w:r w:rsidRPr="00476D06">
        <w:rPr>
          <w:rStyle w:val="charBoldItals"/>
        </w:rPr>
        <w:t>fail</w:t>
      </w:r>
      <w:r>
        <w:rPr>
          <w:b/>
          <w:bCs/>
        </w:rPr>
        <w:t xml:space="preserve"> </w:t>
      </w:r>
      <w:r w:rsidRPr="00E173DF">
        <w:t xml:space="preserve">reloc from IA </w:t>
      </w:r>
      <w:hyperlink r:id="rId154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1DF36A0" w14:textId="359543D9" w:rsidR="00BC4AF3" w:rsidRDefault="00BC4AF3" w:rsidP="00BC4AF3">
      <w:pPr>
        <w:pStyle w:val="AmdtsEntries"/>
      </w:pPr>
      <w:r>
        <w:tab/>
        <w:t xml:space="preserve">def </w:t>
      </w:r>
      <w:r w:rsidRPr="00476D06">
        <w:rPr>
          <w:rStyle w:val="charBoldItals"/>
        </w:rPr>
        <w:t>Federal Court</w:t>
      </w:r>
      <w:r>
        <w:t xml:space="preserve"> </w:t>
      </w:r>
      <w:r w:rsidRPr="00E173DF">
        <w:t xml:space="preserve">reloc from IA </w:t>
      </w:r>
      <w:hyperlink r:id="rId154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B3F890A" w14:textId="78697737" w:rsidR="00BC4AF3" w:rsidRDefault="00BC4AF3" w:rsidP="00BC4AF3">
      <w:pPr>
        <w:pStyle w:val="AmdtsEntries"/>
        <w:rPr>
          <w:b/>
          <w:bCs/>
        </w:rPr>
      </w:pPr>
      <w:r>
        <w:tab/>
        <w:t xml:space="preserve">def </w:t>
      </w:r>
      <w:r w:rsidRPr="00476D06">
        <w:rPr>
          <w:rStyle w:val="charBoldItals"/>
        </w:rPr>
        <w:t>file</w:t>
      </w:r>
      <w:r>
        <w:rPr>
          <w:b/>
          <w:bCs/>
        </w:rPr>
        <w:t xml:space="preserve"> </w:t>
      </w:r>
      <w:r w:rsidRPr="00E173DF">
        <w:t xml:space="preserve">reloc from IA </w:t>
      </w:r>
      <w:hyperlink r:id="rId154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F793A92" w14:textId="4613DB00" w:rsidR="00BC4AF3" w:rsidRPr="00476D06" w:rsidRDefault="00BC4AF3" w:rsidP="00BC4AF3">
      <w:pPr>
        <w:pStyle w:val="AmdtsEntries"/>
      </w:pPr>
      <w:r>
        <w:tab/>
        <w:t xml:space="preserve">def </w:t>
      </w:r>
      <w:r w:rsidRPr="00476D06">
        <w:rPr>
          <w:rStyle w:val="charBoldItals"/>
        </w:rPr>
        <w:t>financial year</w:t>
      </w:r>
      <w:r w:rsidRPr="00E173DF">
        <w:t xml:space="preserve"> reloc from IA </w:t>
      </w:r>
      <w:hyperlink r:id="rId154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C8C947" w14:textId="6BCC6C4C" w:rsidR="004B7DFA" w:rsidRDefault="004B7DFA" w:rsidP="004B7DFA">
      <w:pPr>
        <w:pStyle w:val="AmdtsEntries"/>
      </w:pPr>
      <w:r>
        <w:tab/>
        <w:t xml:space="preserve">def </w:t>
      </w:r>
      <w:r w:rsidRPr="00476D06">
        <w:rPr>
          <w:rStyle w:val="charBoldItals"/>
        </w:rPr>
        <w:t xml:space="preserve">fire and rescue </w:t>
      </w:r>
      <w:r>
        <w:t xml:space="preserve">ins </w:t>
      </w:r>
      <w:hyperlink r:id="rId1544"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2.4</w:t>
      </w:r>
    </w:p>
    <w:p w14:paraId="49DEAB9E" w14:textId="3347AAA3" w:rsidR="00CE4554" w:rsidRDefault="00CE4554" w:rsidP="00CE4554">
      <w:pPr>
        <w:pStyle w:val="AmdtsEntriesDefL2"/>
      </w:pPr>
      <w:r>
        <w:tab/>
        <w:t xml:space="preserve">om </w:t>
      </w:r>
      <w:hyperlink r:id="rId1545" w:tooltip="Emergencies Amendment Act 2016" w:history="1">
        <w:r>
          <w:rPr>
            <w:rStyle w:val="charCitHyperlinkAbbrev"/>
          </w:rPr>
          <w:t>A2016</w:t>
        </w:r>
        <w:r>
          <w:rPr>
            <w:rStyle w:val="charCitHyperlinkAbbrev"/>
          </w:rPr>
          <w:noBreakHyphen/>
          <w:t>33</w:t>
        </w:r>
      </w:hyperlink>
      <w:r>
        <w:t xml:space="preserve"> amdt 1.32</w:t>
      </w:r>
    </w:p>
    <w:p w14:paraId="7E6AABEE" w14:textId="0123D8AF" w:rsidR="00CE4554" w:rsidRDefault="00CE4554" w:rsidP="004B7DFA">
      <w:pPr>
        <w:pStyle w:val="AmdtsEntries"/>
      </w:pPr>
      <w:r>
        <w:tab/>
        <w:t xml:space="preserve">def </w:t>
      </w:r>
      <w:r w:rsidRPr="00476D06">
        <w:rPr>
          <w:rStyle w:val="charBoldItals"/>
        </w:rPr>
        <w:t>fire and rescue</w:t>
      </w:r>
      <w:r>
        <w:rPr>
          <w:rStyle w:val="charBoldItals"/>
        </w:rPr>
        <w:t xml:space="preserve"> service</w:t>
      </w:r>
      <w:r>
        <w:t xml:space="preserve"> ins </w:t>
      </w:r>
      <w:hyperlink r:id="rId1546" w:tooltip="Emergencies Amendment Act 2016" w:history="1">
        <w:r>
          <w:rPr>
            <w:rStyle w:val="charCitHyperlinkAbbrev"/>
          </w:rPr>
          <w:t>A2016</w:t>
        </w:r>
        <w:r>
          <w:rPr>
            <w:rStyle w:val="charCitHyperlinkAbbrev"/>
          </w:rPr>
          <w:noBreakHyphen/>
          <w:t>33</w:t>
        </w:r>
      </w:hyperlink>
      <w:r>
        <w:t xml:space="preserve"> amdt 1.33</w:t>
      </w:r>
    </w:p>
    <w:p w14:paraId="5D52BA00" w14:textId="454ABAE2" w:rsidR="00BC4AF3" w:rsidRPr="00476D06" w:rsidRDefault="00BC4AF3" w:rsidP="00920482">
      <w:pPr>
        <w:pStyle w:val="AmdtsEntries"/>
        <w:keepNext/>
      </w:pPr>
      <w:r>
        <w:rPr>
          <w:color w:val="000000"/>
        </w:rPr>
        <w:tab/>
        <w:t>def</w:t>
      </w:r>
      <w:r>
        <w:t xml:space="preserve"> </w:t>
      </w:r>
      <w:r w:rsidRPr="00476D06">
        <w:rPr>
          <w:rStyle w:val="charBoldItals"/>
        </w:rPr>
        <w:t xml:space="preserve">fire brigade </w:t>
      </w:r>
      <w:r w:rsidRPr="00E173DF">
        <w:t xml:space="preserve">reloc from IA </w:t>
      </w:r>
      <w:hyperlink r:id="rId154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9B68B9C" w14:textId="44D862A2" w:rsidR="00BC4AF3" w:rsidRPr="00E173DF" w:rsidRDefault="00BC4AF3" w:rsidP="00B2666E">
      <w:pPr>
        <w:pStyle w:val="AmdtsEntriesDefL2"/>
      </w:pPr>
      <w:r w:rsidRPr="00E173DF">
        <w:tab/>
        <w:t xml:space="preserve">sub </w:t>
      </w:r>
      <w:hyperlink r:id="rId1548"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3.36</w:t>
      </w:r>
    </w:p>
    <w:p w14:paraId="7B16B1F1" w14:textId="68D090E2" w:rsidR="004B7DFA" w:rsidRDefault="004B7DFA" w:rsidP="004B7DFA">
      <w:pPr>
        <w:pStyle w:val="AmdtsEntriesDefL2"/>
      </w:pPr>
      <w:r>
        <w:tab/>
        <w:t xml:space="preserve">om </w:t>
      </w:r>
      <w:hyperlink r:id="rId1549"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2.5</w:t>
      </w:r>
    </w:p>
    <w:p w14:paraId="30B55553" w14:textId="213EF065" w:rsidR="00BC4AF3" w:rsidRPr="00E173DF" w:rsidRDefault="00BC4AF3" w:rsidP="00B2666E">
      <w:pPr>
        <w:pStyle w:val="AmdtsEntries"/>
      </w:pPr>
      <w:r>
        <w:tab/>
        <w:t xml:space="preserve">def </w:t>
      </w:r>
      <w:r w:rsidRPr="00476D06">
        <w:rPr>
          <w:rStyle w:val="charBoldItals"/>
        </w:rPr>
        <w:t xml:space="preserve">fire commissioner </w:t>
      </w:r>
      <w:r w:rsidRPr="00E173DF">
        <w:t xml:space="preserve">reloc from IA </w:t>
      </w:r>
      <w:hyperlink r:id="rId155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79724D9" w14:textId="3C4B7AB8" w:rsidR="00BC4AF3" w:rsidRPr="00E173DF" w:rsidRDefault="00BC4AF3" w:rsidP="00B2666E">
      <w:pPr>
        <w:pStyle w:val="AmdtsEntriesDefL2"/>
      </w:pPr>
      <w:r w:rsidRPr="00E173DF">
        <w:tab/>
        <w:t xml:space="preserve">om </w:t>
      </w:r>
      <w:hyperlink r:id="rId1551"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3.37</w:t>
      </w:r>
    </w:p>
    <w:p w14:paraId="3C6D6E8D" w14:textId="0D392803" w:rsidR="00BC4AF3" w:rsidRDefault="00BC4AF3" w:rsidP="00B2666E">
      <w:pPr>
        <w:pStyle w:val="AmdtsEntries"/>
      </w:pPr>
      <w:r w:rsidRPr="00E173DF">
        <w:lastRenderedPageBreak/>
        <w:tab/>
        <w:t xml:space="preserve">def </w:t>
      </w:r>
      <w:r w:rsidRPr="00476D06">
        <w:rPr>
          <w:rStyle w:val="charBoldItals"/>
        </w:rPr>
        <w:t>for</w:t>
      </w:r>
      <w:r>
        <w:t xml:space="preserve"> ins </w:t>
      </w:r>
      <w:hyperlink r:id="rId15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4D36E945" w14:textId="4E5A8955" w:rsidR="00BC4AF3" w:rsidRDefault="00BC4AF3" w:rsidP="00B2666E">
      <w:pPr>
        <w:pStyle w:val="AmdtsEntries"/>
      </w:pPr>
      <w:r>
        <w:tab/>
        <w:t xml:space="preserve">def </w:t>
      </w:r>
      <w:r w:rsidRPr="00476D06">
        <w:rPr>
          <w:rStyle w:val="charBoldItals"/>
        </w:rPr>
        <w:t>foreign country</w:t>
      </w:r>
      <w:r>
        <w:t xml:space="preserve"> </w:t>
      </w:r>
      <w:r w:rsidRPr="00E173DF">
        <w:t xml:space="preserve">reloc from IA </w:t>
      </w:r>
      <w:hyperlink r:id="rId155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E9FD1EF" w14:textId="51BC017B" w:rsidR="00BC4AF3" w:rsidRDefault="00BC4AF3" w:rsidP="00B2666E">
      <w:pPr>
        <w:pStyle w:val="AmdtsEntriesDefL2"/>
      </w:pPr>
      <w:r>
        <w:tab/>
        <w:t xml:space="preserve">sub </w:t>
      </w:r>
      <w:hyperlink r:id="rId155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2.14</w:t>
      </w:r>
    </w:p>
    <w:p w14:paraId="64459DCE" w14:textId="7E3FC0E2" w:rsidR="00BC4AF3" w:rsidRPr="00E173DF" w:rsidRDefault="00BC4AF3" w:rsidP="00B2666E">
      <w:pPr>
        <w:pStyle w:val="AmdtsEntries"/>
      </w:pPr>
      <w:r>
        <w:tab/>
        <w:t xml:space="preserve">def </w:t>
      </w:r>
      <w:r w:rsidRPr="00476D06">
        <w:rPr>
          <w:rStyle w:val="charBoldItals"/>
        </w:rPr>
        <w:t>former NSW Act</w:t>
      </w:r>
      <w:r w:rsidRPr="00E173DF">
        <w:t xml:space="preserve"> sub </w:t>
      </w:r>
      <w:hyperlink r:id="rId155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56"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 1.143</w:t>
      </w:r>
    </w:p>
    <w:p w14:paraId="5DC3DBD3" w14:textId="7B5A6976" w:rsidR="00BC4AF3" w:rsidRPr="00E173DF" w:rsidRDefault="00BC4AF3" w:rsidP="00B2666E">
      <w:pPr>
        <w:pStyle w:val="AmdtsEntries"/>
      </w:pPr>
      <w:r w:rsidRPr="00E173DF">
        <w:tab/>
        <w:t xml:space="preserve">def </w:t>
      </w:r>
      <w:r w:rsidRPr="00476D06">
        <w:rPr>
          <w:rStyle w:val="charBoldItals"/>
        </w:rPr>
        <w:t>former UK Act</w:t>
      </w:r>
      <w:r w:rsidRPr="00E173DF">
        <w:t xml:space="preserve"> sub </w:t>
      </w:r>
      <w:hyperlink r:id="rId155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58"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w:t>
      </w:r>
      <w:r w:rsidR="00A25A34">
        <w:t> </w:t>
      </w:r>
      <w:r w:rsidRPr="00E173DF">
        <w:t>1.143</w:t>
      </w:r>
    </w:p>
    <w:p w14:paraId="3DD50E63" w14:textId="72CA92A1" w:rsidR="00BC4AF3" w:rsidRPr="00E173DF" w:rsidRDefault="00BC4AF3" w:rsidP="00B2666E">
      <w:pPr>
        <w:pStyle w:val="AmdtsEntries"/>
      </w:pPr>
      <w:r w:rsidRPr="00E173DF">
        <w:tab/>
        <w:t xml:space="preserve">def </w:t>
      </w:r>
      <w:r w:rsidRPr="00476D06">
        <w:rPr>
          <w:rStyle w:val="charBoldItals"/>
        </w:rPr>
        <w:t>found guilty</w:t>
      </w:r>
      <w:r w:rsidRPr="00E173DF">
        <w:t xml:space="preserve"> reloc from IA </w:t>
      </w:r>
      <w:hyperlink r:id="rId155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195B28C" w14:textId="62EE444D" w:rsidR="00BC4AF3" w:rsidRDefault="00BC4AF3" w:rsidP="00B2666E">
      <w:pPr>
        <w:pStyle w:val="AmdtsEntriesDefL2"/>
      </w:pPr>
      <w:r>
        <w:tab/>
        <w:t xml:space="preserve">sub </w:t>
      </w:r>
      <w:hyperlink r:id="rId156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2.48; </w:t>
      </w:r>
      <w:hyperlink r:id="rId1561"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1.216</w:t>
      </w:r>
    </w:p>
    <w:p w14:paraId="56EF82BE" w14:textId="675F85ED" w:rsidR="00BC4AF3" w:rsidRPr="00002C4B" w:rsidRDefault="00BC4AF3" w:rsidP="00B2666E">
      <w:pPr>
        <w:pStyle w:val="AmdtsEntriesDefL2"/>
      </w:pPr>
      <w:r>
        <w:tab/>
      </w:r>
      <w:r w:rsidRPr="00002C4B">
        <w:t xml:space="preserve">am </w:t>
      </w:r>
      <w:hyperlink r:id="rId1562"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002C4B">
        <w:t xml:space="preserve"> amdt 4.43</w:t>
      </w:r>
    </w:p>
    <w:p w14:paraId="3D77A3B7" w14:textId="14E9118B" w:rsidR="00BC4AF3" w:rsidRPr="00476D06" w:rsidRDefault="00BC4AF3" w:rsidP="00B2666E">
      <w:pPr>
        <w:pStyle w:val="AmdtsEntries"/>
      </w:pPr>
      <w:r>
        <w:tab/>
        <w:t xml:space="preserve">def </w:t>
      </w:r>
      <w:r w:rsidRPr="00476D06">
        <w:rPr>
          <w:rStyle w:val="charBoldItals"/>
        </w:rPr>
        <w:t xml:space="preserve">function </w:t>
      </w:r>
      <w:r w:rsidRPr="00E173DF">
        <w:t xml:space="preserve">reloc from IA </w:t>
      </w:r>
      <w:hyperlink r:id="rId156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1D08484" w14:textId="1B856B2D" w:rsidR="00BC4AF3" w:rsidRDefault="00BC4AF3" w:rsidP="00B2666E">
      <w:pPr>
        <w:pStyle w:val="AmdtsEntries"/>
      </w:pPr>
      <w:r>
        <w:tab/>
        <w:t xml:space="preserve">def </w:t>
      </w:r>
      <w:r w:rsidRPr="00476D06">
        <w:rPr>
          <w:rStyle w:val="charBoldItals"/>
        </w:rPr>
        <w:t>gambling and racing commission</w:t>
      </w:r>
      <w:r>
        <w:t xml:space="preserve"> </w:t>
      </w:r>
      <w:r w:rsidRPr="00E173DF">
        <w:t xml:space="preserve">reloc from IA </w:t>
      </w:r>
      <w:hyperlink r:id="rId156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778780C" w14:textId="45C8148E" w:rsidR="00BC4AF3" w:rsidRPr="00E173DF" w:rsidRDefault="00BC4AF3" w:rsidP="00B2666E">
      <w:pPr>
        <w:pStyle w:val="AmdtsEntries"/>
      </w:pPr>
      <w:r>
        <w:tab/>
        <w:t xml:space="preserve">def </w:t>
      </w:r>
      <w:r w:rsidRPr="00476D06">
        <w:rPr>
          <w:rStyle w:val="charBoldItals"/>
        </w:rPr>
        <w:t>gazette</w:t>
      </w:r>
      <w:r>
        <w:t xml:space="preserve"> </w:t>
      </w:r>
      <w:r w:rsidRPr="00E173DF">
        <w:t xml:space="preserve">reloc from IA </w:t>
      </w:r>
      <w:hyperlink r:id="rId156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3A231C2" w14:textId="757E2A2C" w:rsidR="00BC4AF3" w:rsidRDefault="00BC4AF3" w:rsidP="00B2666E">
      <w:pPr>
        <w:pStyle w:val="AmdtsEntriesDefL2"/>
      </w:pPr>
      <w:r w:rsidRPr="00E173DF">
        <w:tab/>
        <w:t xml:space="preserve">sub </w:t>
      </w:r>
      <w:hyperlink r:id="rId1566"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2.2</w:t>
      </w:r>
    </w:p>
    <w:p w14:paraId="105BD1AC" w14:textId="10AE84FC" w:rsidR="00AC56A3" w:rsidRPr="00E173DF" w:rsidRDefault="00AC56A3" w:rsidP="00B2666E">
      <w:pPr>
        <w:pStyle w:val="AmdtsEntriesDefL2"/>
      </w:pPr>
      <w:r>
        <w:tab/>
        <w:t xml:space="preserve">am </w:t>
      </w:r>
      <w:hyperlink r:id="rId1567" w:tooltip="Public Sector Management Amendment Act 2016" w:history="1">
        <w:r>
          <w:rPr>
            <w:rStyle w:val="charCitHyperlinkAbbrev"/>
          </w:rPr>
          <w:t>A2016</w:t>
        </w:r>
        <w:r>
          <w:rPr>
            <w:rStyle w:val="charCitHyperlinkAbbrev"/>
          </w:rPr>
          <w:noBreakHyphen/>
          <w:t>52</w:t>
        </w:r>
      </w:hyperlink>
      <w:r>
        <w:t xml:space="preserve"> amdt 1.118</w:t>
      </w:r>
    </w:p>
    <w:p w14:paraId="2D876011" w14:textId="6678377F" w:rsidR="00BC4AF3" w:rsidRPr="00476D06" w:rsidRDefault="00BC4AF3" w:rsidP="00B2666E">
      <w:pPr>
        <w:pStyle w:val="AmdtsEntries"/>
      </w:pPr>
      <w:r>
        <w:tab/>
        <w:t xml:space="preserve">def </w:t>
      </w:r>
      <w:r w:rsidRPr="00476D06">
        <w:rPr>
          <w:rStyle w:val="charBoldItals"/>
        </w:rPr>
        <w:t xml:space="preserve">give </w:t>
      </w:r>
      <w:r w:rsidRPr="00E173DF">
        <w:t xml:space="preserve">reloc from IA </w:t>
      </w:r>
      <w:hyperlink r:id="rId156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D7D48F0" w14:textId="723071B3" w:rsidR="00BC4AF3" w:rsidRPr="00476D06" w:rsidRDefault="00BC4AF3" w:rsidP="00B2666E">
      <w:pPr>
        <w:pStyle w:val="AmdtsEntries"/>
      </w:pPr>
      <w:r>
        <w:tab/>
        <w:t>def</w:t>
      </w:r>
      <w:r w:rsidRPr="00476D06">
        <w:rPr>
          <w:rStyle w:val="charBoldItals"/>
        </w:rPr>
        <w:t xml:space="preserve"> government printer </w:t>
      </w:r>
      <w:r w:rsidRPr="00E173DF">
        <w:t xml:space="preserve">reloc from IA </w:t>
      </w:r>
      <w:hyperlink r:id="rId156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A63F416" w14:textId="1CDC232E" w:rsidR="00BC4AF3" w:rsidRDefault="00BC4AF3" w:rsidP="00D31BF7">
      <w:pPr>
        <w:pStyle w:val="AmdtsEntries"/>
        <w:keepNext/>
      </w:pPr>
      <w:r>
        <w:tab/>
        <w:t xml:space="preserve">def </w:t>
      </w:r>
      <w:r w:rsidRPr="00476D06">
        <w:rPr>
          <w:rStyle w:val="charBoldItals"/>
        </w:rPr>
        <w:t>government solicitor</w:t>
      </w:r>
      <w:r>
        <w:t xml:space="preserve"> </w:t>
      </w:r>
      <w:r w:rsidR="00E173DF">
        <w:t xml:space="preserve">reloc from IA </w:t>
      </w:r>
      <w:hyperlink r:id="rId1570" w:tooltip="Statute Law Amendment Act 2001 (No 2)" w:history="1">
        <w:r w:rsidR="003F5F90" w:rsidRPr="003F5F90">
          <w:rPr>
            <w:rStyle w:val="charCitHyperlinkAbbrev"/>
          </w:rPr>
          <w:t>A2001</w:t>
        </w:r>
        <w:r w:rsidR="003F5F90" w:rsidRPr="003F5F90">
          <w:rPr>
            <w:rStyle w:val="charCitHyperlinkAbbrev"/>
          </w:rPr>
          <w:noBreakHyphen/>
          <w:t>56</w:t>
        </w:r>
      </w:hyperlink>
      <w:r w:rsidR="00E173DF">
        <w:t xml:space="preserve"> amdt </w:t>
      </w:r>
      <w:r w:rsidRPr="00E173DF">
        <w:t>2.16</w:t>
      </w:r>
    </w:p>
    <w:p w14:paraId="37979BC0" w14:textId="272E4211" w:rsidR="00054747" w:rsidRDefault="00054747" w:rsidP="00054747">
      <w:pPr>
        <w:pStyle w:val="AmdtsEntriesDefL2"/>
      </w:pPr>
      <w:r>
        <w:tab/>
        <w:t xml:space="preserve">sub </w:t>
      </w:r>
      <w:hyperlink r:id="rId1571" w:tooltip="Law Officers Act 2011" w:history="1">
        <w:r w:rsidR="003F5F90" w:rsidRPr="003F5F90">
          <w:rPr>
            <w:rStyle w:val="charCitHyperlinkAbbrev"/>
          </w:rPr>
          <w:t>A2011</w:t>
        </w:r>
        <w:r w:rsidR="003F5F90" w:rsidRPr="003F5F90">
          <w:rPr>
            <w:rStyle w:val="charCitHyperlinkAbbrev"/>
          </w:rPr>
          <w:noBreakHyphen/>
          <w:t>30</w:t>
        </w:r>
      </w:hyperlink>
      <w:r>
        <w:t xml:space="preserve"> amdt 1.9</w:t>
      </w:r>
    </w:p>
    <w:p w14:paraId="4E3EF196" w14:textId="5D06D6F7" w:rsidR="00BC4AF3" w:rsidRPr="00E173DF" w:rsidRDefault="00BC4AF3" w:rsidP="00B2666E">
      <w:pPr>
        <w:pStyle w:val="AmdtsEntries"/>
      </w:pPr>
      <w:r>
        <w:tab/>
        <w:t xml:space="preserve">def </w:t>
      </w:r>
      <w:r w:rsidRPr="00476D06">
        <w:rPr>
          <w:rStyle w:val="charBoldItals"/>
        </w:rPr>
        <w:t>Governor</w:t>
      </w:r>
      <w:r w:rsidRPr="00E173DF">
        <w:t xml:space="preserve"> ins </w:t>
      </w:r>
      <w:hyperlink r:id="rId157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FC6E35A" w14:textId="25BD06F1" w:rsidR="00BC4AF3" w:rsidRPr="00E173DF" w:rsidRDefault="00BC4AF3" w:rsidP="00B2666E">
      <w:pPr>
        <w:pStyle w:val="AmdtsEntries"/>
      </w:pPr>
      <w:r w:rsidRPr="00E173DF">
        <w:tab/>
        <w:t xml:space="preserve">def </w:t>
      </w:r>
      <w:r w:rsidRPr="00476D06">
        <w:rPr>
          <w:rStyle w:val="charBoldItals"/>
        </w:rPr>
        <w:t>Governor-General</w:t>
      </w:r>
      <w:r w:rsidRPr="00E173DF">
        <w:t xml:space="preserve"> ins </w:t>
      </w:r>
      <w:hyperlink r:id="rId157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C0CE80E" w14:textId="67FA2F6C" w:rsidR="00BC4AF3" w:rsidRPr="00B2666E" w:rsidRDefault="00BC4AF3" w:rsidP="00BC4AF3">
      <w:pPr>
        <w:pStyle w:val="AmdtsEntries"/>
      </w:pPr>
      <w:r w:rsidRPr="00B2666E">
        <w:tab/>
        <w:t xml:space="preserve">def </w:t>
      </w:r>
      <w:r w:rsidRPr="00476D06">
        <w:rPr>
          <w:rStyle w:val="charBoldItals"/>
        </w:rPr>
        <w:t>GST</w:t>
      </w:r>
      <w:r w:rsidRPr="00B2666E">
        <w:t xml:space="preserve"> ins </w:t>
      </w:r>
      <w:hyperlink r:id="rId1574"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r w:rsidRPr="00B2666E">
        <w:t xml:space="preserve"> s 27</w:t>
      </w:r>
    </w:p>
    <w:p w14:paraId="462F64A9" w14:textId="30B44CCE" w:rsidR="00BC4AF3" w:rsidRPr="00476D06" w:rsidRDefault="00BC4AF3" w:rsidP="0000083C">
      <w:pPr>
        <w:pStyle w:val="AmdtsEntries"/>
        <w:keepNext/>
      </w:pPr>
      <w:r w:rsidRPr="00E173DF">
        <w:tab/>
        <w:t xml:space="preserve">def </w:t>
      </w:r>
      <w:r w:rsidRPr="00476D06">
        <w:rPr>
          <w:rStyle w:val="charBoldItals"/>
        </w:rPr>
        <w:t xml:space="preserve">guardianship tribunal </w:t>
      </w:r>
      <w:r w:rsidRPr="00E173DF">
        <w:t xml:space="preserve">reloc from IA </w:t>
      </w:r>
      <w:hyperlink r:id="rId157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3357FBD" w14:textId="00F0D178" w:rsidR="00BC4AF3" w:rsidRDefault="00BC4AF3" w:rsidP="00BC4AF3">
      <w:pPr>
        <w:pStyle w:val="AmdtsEntriesDefL2"/>
      </w:pPr>
      <w:r>
        <w:tab/>
      </w:r>
      <w:r w:rsidRPr="00B13DA9">
        <w:t xml:space="preserve">om </w:t>
      </w:r>
      <w:hyperlink r:id="rId1576"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56722F0E" w14:textId="7976515F" w:rsidR="00A77E7F" w:rsidRPr="00B13DA9" w:rsidRDefault="00A77E7F" w:rsidP="00A77E7F">
      <w:pPr>
        <w:pStyle w:val="AmdtsEntries"/>
      </w:pPr>
      <w:r>
        <w:tab/>
      </w:r>
      <w:r w:rsidRPr="00E173DF">
        <w:t xml:space="preserve">def </w:t>
      </w:r>
      <w:r w:rsidRPr="00476D06">
        <w:rPr>
          <w:rStyle w:val="charBoldItals"/>
        </w:rPr>
        <w:t>hea</w:t>
      </w:r>
      <w:r>
        <w:rPr>
          <w:rStyle w:val="charBoldItals"/>
        </w:rPr>
        <w:t>d of service</w:t>
      </w:r>
      <w:r w:rsidRPr="00E173DF">
        <w:t xml:space="preserve"> ins</w:t>
      </w:r>
      <w:r>
        <w:t xml:space="preserve"> </w:t>
      </w:r>
      <w:hyperlink r:id="rId1577" w:tooltip="Public Sector Management Amendment Act 2016" w:history="1">
        <w:r>
          <w:rPr>
            <w:rStyle w:val="charCitHyperlinkAbbrev"/>
          </w:rPr>
          <w:t>A2016</w:t>
        </w:r>
        <w:r>
          <w:rPr>
            <w:rStyle w:val="charCitHyperlinkAbbrev"/>
          </w:rPr>
          <w:noBreakHyphen/>
          <w:t>52</w:t>
        </w:r>
      </w:hyperlink>
      <w:r>
        <w:t xml:space="preserve"> amdt 1.119</w:t>
      </w:r>
    </w:p>
    <w:p w14:paraId="75840B2B" w14:textId="271EC251" w:rsidR="00BC4AF3" w:rsidRPr="00E173DF" w:rsidRDefault="00BC4AF3" w:rsidP="00BC4AF3">
      <w:pPr>
        <w:pStyle w:val="AmdtsEntries"/>
      </w:pPr>
      <w:r w:rsidRPr="00E173DF">
        <w:tab/>
        <w:t xml:space="preserve">def </w:t>
      </w:r>
      <w:r w:rsidRPr="00476D06">
        <w:rPr>
          <w:rStyle w:val="charBoldItals"/>
        </w:rPr>
        <w:t>health practitioner</w:t>
      </w:r>
      <w:r w:rsidRPr="00E173DF">
        <w:t xml:space="preserve"> ins </w:t>
      </w:r>
      <w:hyperlink r:id="rId1578"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14:paraId="65AD5DB7" w14:textId="4DB29B95" w:rsidR="00BC4AF3" w:rsidRPr="00E173DF" w:rsidRDefault="00BC4AF3" w:rsidP="00BC4AF3">
      <w:pPr>
        <w:pStyle w:val="AmdtsEntries"/>
      </w:pPr>
      <w:r w:rsidRPr="00E173DF">
        <w:tab/>
        <w:t xml:space="preserve">def </w:t>
      </w:r>
      <w:r w:rsidRPr="00476D06">
        <w:rPr>
          <w:rStyle w:val="charBoldItals"/>
        </w:rPr>
        <w:t>Health Practitioner Regulation National Law (ACT)</w:t>
      </w:r>
      <w:r w:rsidRPr="00E173DF">
        <w:t xml:space="preserve"> ins </w:t>
      </w:r>
      <w:hyperlink r:id="rId157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14:paraId="46F1214D" w14:textId="305AFE66" w:rsidR="00BC4AF3" w:rsidRPr="00CE6EA2" w:rsidRDefault="00BC4AF3" w:rsidP="00BC4AF3">
      <w:pPr>
        <w:pStyle w:val="AmdtsEntries"/>
      </w:pPr>
      <w:r w:rsidRPr="00E173DF">
        <w:tab/>
        <w:t xml:space="preserve">def </w:t>
      </w:r>
      <w:r w:rsidRPr="00476D06">
        <w:rPr>
          <w:rStyle w:val="charBoldItals"/>
        </w:rPr>
        <w:t>health services commissioner</w:t>
      </w:r>
      <w:r w:rsidR="00B2666E">
        <w:t xml:space="preserve"> ins </w:t>
      </w:r>
      <w:hyperlink r:id="rId1580"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rsidR="00B2666E">
        <w:t xml:space="preserve"> amdt </w:t>
      </w:r>
      <w:r>
        <w:t>1.113</w:t>
      </w:r>
    </w:p>
    <w:p w14:paraId="2B976F6D" w14:textId="473198F6" w:rsidR="00156ED3" w:rsidRPr="00156ED3" w:rsidRDefault="00156ED3" w:rsidP="00BC4AF3">
      <w:pPr>
        <w:pStyle w:val="AmdtsEntries"/>
      </w:pPr>
      <w:r>
        <w:tab/>
        <w:t xml:space="preserve">def </w:t>
      </w:r>
      <w:r w:rsidRPr="00DD70B9">
        <w:rPr>
          <w:rStyle w:val="charBoldItals"/>
        </w:rPr>
        <w:t>Heavy Vehicle National Law (ACT)</w:t>
      </w:r>
      <w:r>
        <w:rPr>
          <w:rStyle w:val="charBoldItals"/>
        </w:rPr>
        <w:t xml:space="preserve"> </w:t>
      </w:r>
      <w:r>
        <w:t xml:space="preserve">ins </w:t>
      </w:r>
      <w:hyperlink r:id="rId1581" w:tooltip="Heavy Vehicle National Law (Consequential Amendments) Act 2013" w:history="1">
        <w:r>
          <w:rPr>
            <w:rStyle w:val="charCitHyperlinkAbbrev"/>
          </w:rPr>
          <w:t>A2013</w:t>
        </w:r>
        <w:r>
          <w:rPr>
            <w:rStyle w:val="charCitHyperlinkAbbrev"/>
          </w:rPr>
          <w:noBreakHyphen/>
          <w:t>52</w:t>
        </w:r>
      </w:hyperlink>
      <w:r>
        <w:t xml:space="preserve"> s 6</w:t>
      </w:r>
    </w:p>
    <w:p w14:paraId="6B9A6403" w14:textId="46B909F9" w:rsidR="00BC4AF3" w:rsidRPr="00476D06" w:rsidRDefault="00BC4AF3" w:rsidP="00BC4AF3">
      <w:pPr>
        <w:pStyle w:val="AmdtsEntries"/>
      </w:pPr>
      <w:r w:rsidRPr="00E173DF">
        <w:tab/>
        <w:t xml:space="preserve">def </w:t>
      </w:r>
      <w:r w:rsidRPr="00476D06">
        <w:rPr>
          <w:rStyle w:val="charBoldItals"/>
        </w:rPr>
        <w:t>heritage council</w:t>
      </w:r>
      <w:r w:rsidRPr="00E173DF">
        <w:t xml:space="preserve"> </w:t>
      </w:r>
      <w:r>
        <w:t xml:space="preserve">ins </w:t>
      </w:r>
      <w:hyperlink r:id="rId1582"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14:paraId="1CFBC8DE" w14:textId="4666C035" w:rsidR="00BC4AF3" w:rsidRPr="00476D06" w:rsidRDefault="00BC4AF3" w:rsidP="00BC4AF3">
      <w:pPr>
        <w:pStyle w:val="AmdtsEntries"/>
      </w:pPr>
      <w:r>
        <w:tab/>
        <w:t xml:space="preserve">def </w:t>
      </w:r>
      <w:r w:rsidRPr="00476D06">
        <w:rPr>
          <w:rStyle w:val="charBoldItals"/>
        </w:rPr>
        <w:t>heritage register</w:t>
      </w:r>
      <w:r>
        <w:t xml:space="preserve"> ins </w:t>
      </w:r>
      <w:hyperlink r:id="rId1583"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14:paraId="0255B735" w14:textId="6960D292" w:rsidR="00BC4AF3" w:rsidRPr="00E173DF" w:rsidRDefault="00BC4AF3" w:rsidP="00BC4AF3">
      <w:pPr>
        <w:pStyle w:val="AmdtsEntries"/>
      </w:pPr>
      <w:r>
        <w:rPr>
          <w:color w:val="000000"/>
        </w:rPr>
        <w:tab/>
        <w:t xml:space="preserve">def </w:t>
      </w:r>
      <w:r w:rsidRPr="00476D06">
        <w:rPr>
          <w:rStyle w:val="charBoldItals"/>
        </w:rPr>
        <w:t xml:space="preserve">High Court </w:t>
      </w:r>
      <w:r w:rsidRPr="00E173DF">
        <w:t xml:space="preserve">reloc from IA </w:t>
      </w:r>
      <w:hyperlink r:id="rId158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D621577" w14:textId="0803548C" w:rsidR="00BC4AF3" w:rsidRPr="00E173DF" w:rsidRDefault="00BC4AF3" w:rsidP="00BC4AF3">
      <w:pPr>
        <w:pStyle w:val="AmdtsEntries"/>
      </w:pPr>
      <w:r w:rsidRPr="00E173DF">
        <w:tab/>
        <w:t xml:space="preserve">def </w:t>
      </w:r>
      <w:r w:rsidRPr="00476D06">
        <w:rPr>
          <w:rStyle w:val="charBoldItals"/>
        </w:rPr>
        <w:t>home address</w:t>
      </w:r>
      <w:r w:rsidRPr="00E173DF">
        <w:t xml:space="preserve"> ins </w:t>
      </w:r>
      <w:hyperlink r:id="rId1585"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2.3</w:t>
      </w:r>
    </w:p>
    <w:p w14:paraId="26DE4C54" w14:textId="620A1C11" w:rsidR="00BC4AF3" w:rsidRPr="00B2666E" w:rsidRDefault="00BC4AF3" w:rsidP="00BC4AF3">
      <w:pPr>
        <w:pStyle w:val="AmdtsEntries"/>
      </w:pPr>
      <w:r w:rsidRPr="00B2666E">
        <w:tab/>
        <w:t xml:space="preserve">def </w:t>
      </w:r>
      <w:r w:rsidRPr="00476D06">
        <w:rPr>
          <w:rStyle w:val="charBoldItals"/>
        </w:rPr>
        <w:t>housing commissioner</w:t>
      </w:r>
      <w:r w:rsidRPr="00B2666E">
        <w:t xml:space="preserve"> ins </w:t>
      </w:r>
      <w:hyperlink r:id="rId1586" w:tooltip="Housing Assistance Act 2007" w:history="1">
        <w:r w:rsidR="003F5F90" w:rsidRPr="003F5F90">
          <w:rPr>
            <w:rStyle w:val="charCitHyperlinkAbbrev"/>
          </w:rPr>
          <w:t>A2007</w:t>
        </w:r>
        <w:r w:rsidR="003F5F90" w:rsidRPr="003F5F90">
          <w:rPr>
            <w:rStyle w:val="charCitHyperlinkAbbrev"/>
          </w:rPr>
          <w:noBreakHyphen/>
          <w:t>8</w:t>
        </w:r>
      </w:hyperlink>
      <w:r w:rsidRPr="00B2666E">
        <w:t xml:space="preserve"> amdt 1.13</w:t>
      </w:r>
    </w:p>
    <w:p w14:paraId="3922F1AE" w14:textId="10FD62BF" w:rsidR="00BC4AF3" w:rsidRPr="00CE6EA2" w:rsidRDefault="00BC4AF3" w:rsidP="00BC4AF3">
      <w:pPr>
        <w:pStyle w:val="AmdtsEntries"/>
      </w:pPr>
      <w:r w:rsidRPr="00E173DF">
        <w:tab/>
        <w:t xml:space="preserve">def </w:t>
      </w:r>
      <w:r w:rsidRPr="00476D06">
        <w:rPr>
          <w:rStyle w:val="charBoldItals"/>
        </w:rPr>
        <w:t>human rights commission</w:t>
      </w:r>
      <w:r>
        <w:t xml:space="preserve"> ins </w:t>
      </w:r>
      <w:hyperlink r:id="rId1587"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14:paraId="0C9E7EC6" w14:textId="23D37300" w:rsidR="00BC4AF3" w:rsidRPr="00CE6EA2" w:rsidRDefault="00BC4AF3" w:rsidP="00BC4AF3">
      <w:pPr>
        <w:pStyle w:val="AmdtsEntries"/>
      </w:pPr>
      <w:r w:rsidRPr="00E173DF">
        <w:tab/>
        <w:t xml:space="preserve">def </w:t>
      </w:r>
      <w:r w:rsidRPr="00476D06">
        <w:rPr>
          <w:rStyle w:val="charBoldItals"/>
        </w:rPr>
        <w:t>human rights commissioner</w:t>
      </w:r>
      <w:r>
        <w:t xml:space="preserve"> ins </w:t>
      </w:r>
      <w:hyperlink r:id="rId1588"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14:paraId="37722E3F" w14:textId="5CB2FB0D" w:rsidR="00BC4AF3" w:rsidRDefault="00BC4AF3" w:rsidP="00B2666E">
      <w:pPr>
        <w:pStyle w:val="AmdtsEntries"/>
      </w:pPr>
      <w:r>
        <w:tab/>
        <w:t>def</w:t>
      </w:r>
      <w:r w:rsidRPr="00476D06">
        <w:rPr>
          <w:rStyle w:val="charBoldItals"/>
        </w:rPr>
        <w:t xml:space="preserve"> Imperial Act</w:t>
      </w:r>
      <w:r>
        <w:t xml:space="preserve"> </w:t>
      </w:r>
      <w:r w:rsidRPr="00E173DF">
        <w:t xml:space="preserve">reloc from IA </w:t>
      </w:r>
      <w:hyperlink r:id="rId158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2650932" w14:textId="5225118C" w:rsidR="00BC4AF3" w:rsidRDefault="00BC4AF3" w:rsidP="00B2666E">
      <w:pPr>
        <w:pStyle w:val="AmdtsEntries"/>
      </w:pPr>
      <w:r w:rsidRPr="00E173DF">
        <w:tab/>
        <w:t xml:space="preserve">def </w:t>
      </w:r>
      <w:r w:rsidRPr="00476D06">
        <w:rPr>
          <w:rStyle w:val="charBoldItals"/>
        </w:rPr>
        <w:t>independent competition and regulatory commission</w:t>
      </w:r>
      <w:r w:rsidRPr="00E173DF">
        <w:t xml:space="preserve"> </w:t>
      </w:r>
      <w:r>
        <w:t xml:space="preserve">ins </w:t>
      </w:r>
      <w:hyperlink r:id="rId159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691E82A0" w14:textId="09B32922" w:rsidR="00BC4AF3" w:rsidRPr="00E173DF" w:rsidRDefault="00BC4AF3" w:rsidP="00920482">
      <w:pPr>
        <w:pStyle w:val="AmdtsEntries"/>
        <w:keepNext/>
      </w:pPr>
      <w:r>
        <w:tab/>
        <w:t xml:space="preserve">def </w:t>
      </w:r>
      <w:r w:rsidRPr="00476D06">
        <w:rPr>
          <w:rStyle w:val="charBoldItals"/>
        </w:rPr>
        <w:t>indictable offence</w:t>
      </w:r>
      <w:r w:rsidRPr="00E173DF">
        <w:t xml:space="preserve"> ins </w:t>
      </w:r>
      <w:hyperlink r:id="rId159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2862E8F" w14:textId="0CDFA3F2" w:rsidR="00BC4AF3" w:rsidRDefault="00BC4AF3" w:rsidP="00B2666E">
      <w:pPr>
        <w:pStyle w:val="AmdtsEntriesDefL2"/>
      </w:pPr>
      <w:r w:rsidRPr="00E173DF">
        <w:tab/>
      </w:r>
      <w:r>
        <w:t xml:space="preserve">sub </w:t>
      </w:r>
      <w:hyperlink r:id="rId15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1.144; </w:t>
      </w:r>
      <w:hyperlink r:id="rId159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2.65</w:t>
      </w:r>
    </w:p>
    <w:p w14:paraId="00B4F626" w14:textId="1723E57B" w:rsidR="00BC4AF3" w:rsidRDefault="00BC4AF3" w:rsidP="00B2666E">
      <w:pPr>
        <w:pStyle w:val="AmdtsEntries"/>
      </w:pPr>
      <w:r w:rsidRPr="00E173DF">
        <w:tab/>
        <w:t xml:space="preserve">def </w:t>
      </w:r>
      <w:r w:rsidRPr="00476D06">
        <w:rPr>
          <w:rStyle w:val="charBoldItals"/>
        </w:rPr>
        <w:t>indictment</w:t>
      </w:r>
      <w:r>
        <w:t xml:space="preserve"> </w:t>
      </w:r>
      <w:r w:rsidRPr="00E173DF">
        <w:t xml:space="preserve">reloc from IA </w:t>
      </w:r>
      <w:hyperlink r:id="rId15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953CD3F" w14:textId="1E5CF326" w:rsidR="00BC4AF3" w:rsidRDefault="00BC4AF3" w:rsidP="00B2666E">
      <w:pPr>
        <w:pStyle w:val="AmdtsEntries"/>
      </w:pPr>
      <w:r>
        <w:tab/>
        <w:t xml:space="preserve">def </w:t>
      </w:r>
      <w:r w:rsidRPr="00476D06">
        <w:rPr>
          <w:rStyle w:val="charBoldItals"/>
        </w:rPr>
        <w:t>individual</w:t>
      </w:r>
      <w:r>
        <w:rPr>
          <w:b/>
          <w:bCs/>
        </w:rPr>
        <w:t xml:space="preserve"> </w:t>
      </w:r>
      <w:r w:rsidRPr="00E173DF">
        <w:t xml:space="preserve">reloc from IA </w:t>
      </w:r>
      <w:hyperlink r:id="rId159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EF5C1A1" w14:textId="737BA5E8" w:rsidR="002A0717" w:rsidRPr="002A0717" w:rsidRDefault="002A0717" w:rsidP="00B2666E">
      <w:pPr>
        <w:pStyle w:val="AmdtsEntries"/>
      </w:pPr>
      <w:r>
        <w:tab/>
        <w:t xml:space="preserve">def </w:t>
      </w:r>
      <w:r>
        <w:rPr>
          <w:rStyle w:val="charBoldItals"/>
        </w:rPr>
        <w:t xml:space="preserve">Industrial Court </w:t>
      </w:r>
      <w:r>
        <w:t xml:space="preserve">ins </w:t>
      </w:r>
      <w:hyperlink r:id="rId1596"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1.3</w:t>
      </w:r>
    </w:p>
    <w:p w14:paraId="15121755" w14:textId="1FB9C75A" w:rsidR="005B3FAC" w:rsidRDefault="005B3FAC" w:rsidP="00B2666E">
      <w:pPr>
        <w:pStyle w:val="AmdtsEntries"/>
      </w:pPr>
      <w:r>
        <w:lastRenderedPageBreak/>
        <w:tab/>
        <w:t>def</w:t>
      </w:r>
      <w:r w:rsidRPr="005B3FAC">
        <w:rPr>
          <w:rStyle w:val="charBoldItals"/>
        </w:rPr>
        <w:t xml:space="preserve"> information privacy commissioner</w:t>
      </w:r>
      <w:r>
        <w:t xml:space="preserve"> ins </w:t>
      </w:r>
      <w:hyperlink r:id="rId1597" w:tooltip="Justice and Community Safety Legislation Amendment Act 2014 (No 2)" w:history="1">
        <w:r>
          <w:rPr>
            <w:rStyle w:val="charCitHyperlinkAbbrev"/>
          </w:rPr>
          <w:t>A2014</w:t>
        </w:r>
        <w:r>
          <w:rPr>
            <w:rStyle w:val="charCitHyperlinkAbbrev"/>
          </w:rPr>
          <w:noBreakHyphen/>
          <w:t>49</w:t>
        </w:r>
      </w:hyperlink>
      <w:r>
        <w:t xml:space="preserve"> amdt 1.26</w:t>
      </w:r>
    </w:p>
    <w:p w14:paraId="7215C32F" w14:textId="62AF9F70" w:rsidR="00FA6519" w:rsidRDefault="00FA6519" w:rsidP="00FA6519">
      <w:pPr>
        <w:pStyle w:val="AmdtsEntries"/>
      </w:pPr>
      <w:r w:rsidRPr="00E173DF">
        <w:tab/>
        <w:t xml:space="preserve">def </w:t>
      </w:r>
      <w:r w:rsidRPr="00476D06">
        <w:rPr>
          <w:rStyle w:val="charBoldItals"/>
        </w:rPr>
        <w:t>infringement notice</w:t>
      </w:r>
      <w:r w:rsidRPr="00E173DF">
        <w:t xml:space="preserve"> </w:t>
      </w:r>
      <w:r>
        <w:t xml:space="preserve">ins </w:t>
      </w:r>
      <w:hyperlink r:id="rId1598" w:tooltip="Statute Law Amendment Act 2004" w:history="1">
        <w:r w:rsidRPr="003F5F90">
          <w:rPr>
            <w:rStyle w:val="charCitHyperlinkAbbrev"/>
          </w:rPr>
          <w:t>A2004</w:t>
        </w:r>
        <w:r w:rsidRPr="003F5F90">
          <w:rPr>
            <w:rStyle w:val="charCitHyperlinkAbbrev"/>
          </w:rPr>
          <w:noBreakHyphen/>
          <w:t>42</w:t>
        </w:r>
      </w:hyperlink>
      <w:r>
        <w:t xml:space="preserve"> amdt 2.39</w:t>
      </w:r>
    </w:p>
    <w:p w14:paraId="47EDE1D4" w14:textId="20741B00" w:rsidR="00BC4AF3" w:rsidRDefault="00BC4AF3" w:rsidP="00B2666E">
      <w:pPr>
        <w:pStyle w:val="AmdtsEntries"/>
      </w:pPr>
      <w:r w:rsidRPr="00E173DF">
        <w:tab/>
      </w:r>
      <w:r>
        <w:t xml:space="preserve">def </w:t>
      </w:r>
      <w:r w:rsidRPr="00476D06">
        <w:rPr>
          <w:rStyle w:val="charBoldItals"/>
        </w:rPr>
        <w:t>in relation to</w:t>
      </w:r>
      <w:r w:rsidRPr="00E173DF">
        <w:t xml:space="preserve"> </w:t>
      </w:r>
      <w:r>
        <w:t xml:space="preserve">ins </w:t>
      </w:r>
      <w:hyperlink r:id="rId159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2.49</w:t>
      </w:r>
    </w:p>
    <w:p w14:paraId="0BFD5052" w14:textId="2D9C437F" w:rsidR="00BC4AF3" w:rsidRDefault="00BC4AF3" w:rsidP="00B2666E">
      <w:pPr>
        <w:pStyle w:val="AmdtsEntries"/>
      </w:pPr>
      <w:r>
        <w:tab/>
        <w:t xml:space="preserve">def </w:t>
      </w:r>
      <w:r w:rsidRPr="00476D06">
        <w:rPr>
          <w:rStyle w:val="charBoldItals"/>
        </w:rPr>
        <w:t xml:space="preserve">insolvent under administration </w:t>
      </w:r>
      <w:r>
        <w:t xml:space="preserve">ins </w:t>
      </w:r>
      <w:hyperlink r:id="rId160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2.66</w:t>
      </w:r>
    </w:p>
    <w:p w14:paraId="0FFF0626" w14:textId="59A29405" w:rsidR="00BC4AF3" w:rsidRPr="00E173DF" w:rsidRDefault="00BC4AF3" w:rsidP="00B2666E">
      <w:pPr>
        <w:pStyle w:val="AmdtsEntriesDefL2"/>
      </w:pPr>
      <w:r w:rsidRPr="00E173DF">
        <w:tab/>
        <w:t xml:space="preserve">om </w:t>
      </w:r>
      <w:hyperlink r:id="rId1601"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2.124</w:t>
      </w:r>
    </w:p>
    <w:p w14:paraId="459BA7A9" w14:textId="48EA59DD" w:rsidR="00BC4AF3" w:rsidRDefault="00BC4AF3" w:rsidP="00B2666E">
      <w:pPr>
        <w:pStyle w:val="AmdtsEntries"/>
      </w:pPr>
      <w:r w:rsidRPr="00E173DF">
        <w:tab/>
      </w:r>
      <w:r>
        <w:t xml:space="preserve">def </w:t>
      </w:r>
      <w:r w:rsidRPr="00476D06">
        <w:rPr>
          <w:rStyle w:val="charBoldItals"/>
        </w:rPr>
        <w:t xml:space="preserve">institute of technology </w:t>
      </w:r>
      <w:r>
        <w:t xml:space="preserve">ins </w:t>
      </w:r>
      <w:hyperlink r:id="rId1602"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2.3</w:t>
      </w:r>
    </w:p>
    <w:p w14:paraId="7F7BDFA6" w14:textId="7B20D593" w:rsidR="008B464E" w:rsidRPr="00476D06" w:rsidRDefault="008B464E" w:rsidP="008B464E">
      <w:pPr>
        <w:pStyle w:val="AmdtsEntriesDefL2"/>
      </w:pPr>
      <w:r>
        <w:tab/>
        <w:t xml:space="preserve">om </w:t>
      </w:r>
      <w:hyperlink r:id="rId1603" w:tooltip="Canberra Institute of Technology Amendment Act 2014" w:history="1">
        <w:r w:rsidRPr="008B464E">
          <w:rPr>
            <w:rStyle w:val="charCitHyperlinkAbbrev"/>
          </w:rPr>
          <w:t>A2014-55</w:t>
        </w:r>
      </w:hyperlink>
      <w:r>
        <w:rPr>
          <w:rStyle w:val="charBoldItals"/>
          <w:b w:val="0"/>
          <w:i w:val="0"/>
        </w:rPr>
        <w:t xml:space="preserve"> s 36</w:t>
      </w:r>
    </w:p>
    <w:p w14:paraId="4E3FDAAA" w14:textId="7DD900AC" w:rsidR="00BC4AF3" w:rsidRPr="00E173DF" w:rsidRDefault="00BC4AF3" w:rsidP="00B2666E">
      <w:pPr>
        <w:pStyle w:val="AmdtsEntries"/>
      </w:pPr>
      <w:r>
        <w:rPr>
          <w:b/>
          <w:bCs/>
        </w:rPr>
        <w:tab/>
      </w:r>
      <w:r>
        <w:t>def</w:t>
      </w:r>
      <w:r>
        <w:rPr>
          <w:b/>
          <w:bCs/>
        </w:rPr>
        <w:t xml:space="preserve"> </w:t>
      </w:r>
      <w:r w:rsidRPr="00476D06">
        <w:rPr>
          <w:rStyle w:val="charBoldItals"/>
        </w:rPr>
        <w:t>instrument</w:t>
      </w:r>
      <w:r w:rsidRPr="00E173DF">
        <w:t xml:space="preserve"> sub </w:t>
      </w:r>
      <w:hyperlink r:id="rId160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02B4933D" w14:textId="3CB1CEE4" w:rsidR="003904E9" w:rsidRDefault="003904E9" w:rsidP="00B2666E">
      <w:pPr>
        <w:pStyle w:val="AmdtsEntries"/>
      </w:pPr>
      <w:r>
        <w:tab/>
        <w:t xml:space="preserve">def </w:t>
      </w:r>
      <w:r>
        <w:rPr>
          <w:b/>
          <w:i/>
        </w:rPr>
        <w:t>integrity commission</w:t>
      </w:r>
      <w:r>
        <w:t xml:space="preserve"> ins </w:t>
      </w:r>
      <w:hyperlink r:id="rId1605" w:anchor="history" w:tooltip="Integrity Commission Act 2018" w:history="1">
        <w:r w:rsidRPr="003904E9">
          <w:rPr>
            <w:rStyle w:val="charCitHyperlinkAbbrev"/>
          </w:rPr>
          <w:t>A2018-52</w:t>
        </w:r>
      </w:hyperlink>
      <w:r>
        <w:t xml:space="preserve"> amdt 1.90</w:t>
      </w:r>
    </w:p>
    <w:p w14:paraId="648138B7" w14:textId="140DC919" w:rsidR="003904E9" w:rsidRPr="003904E9" w:rsidRDefault="003904E9" w:rsidP="00B2666E">
      <w:pPr>
        <w:pStyle w:val="AmdtsEntries"/>
      </w:pPr>
      <w:r>
        <w:tab/>
        <w:t xml:space="preserve">def </w:t>
      </w:r>
      <w:r>
        <w:rPr>
          <w:b/>
          <w:i/>
        </w:rPr>
        <w:t>integrity commissioner</w:t>
      </w:r>
      <w:r>
        <w:t xml:space="preserve"> ins </w:t>
      </w:r>
      <w:hyperlink r:id="rId1606" w:anchor="history" w:tooltip="Integrity Commission Act 2018" w:history="1">
        <w:r w:rsidRPr="003904E9">
          <w:rPr>
            <w:rStyle w:val="charCitHyperlinkAbbrev"/>
          </w:rPr>
          <w:t>A2018-52</w:t>
        </w:r>
      </w:hyperlink>
      <w:r>
        <w:t xml:space="preserve"> amdt 1.90</w:t>
      </w:r>
    </w:p>
    <w:p w14:paraId="4C69AF1B" w14:textId="468140A0" w:rsidR="00BC4AF3" w:rsidRPr="00476D06" w:rsidRDefault="00BC4AF3" w:rsidP="00B2666E">
      <w:pPr>
        <w:pStyle w:val="AmdtsEntries"/>
      </w:pPr>
      <w:r w:rsidRPr="00E173DF">
        <w:tab/>
        <w:t xml:space="preserve">def </w:t>
      </w:r>
      <w:r w:rsidRPr="00476D06">
        <w:rPr>
          <w:rStyle w:val="charBoldItals"/>
        </w:rPr>
        <w:t>interest</w:t>
      </w:r>
      <w:r w:rsidRPr="00E173DF">
        <w:t xml:space="preserve"> reloc from IA </w:t>
      </w:r>
      <w:hyperlink r:id="rId160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D6F7B80" w14:textId="78EA2204" w:rsidR="00BC4AF3" w:rsidRDefault="00BC4AF3" w:rsidP="00B2666E">
      <w:pPr>
        <w:pStyle w:val="AmdtsEntries"/>
      </w:pPr>
      <w:r>
        <w:tab/>
        <w:t xml:space="preserve">def </w:t>
      </w:r>
      <w:r w:rsidRPr="00476D06">
        <w:rPr>
          <w:rStyle w:val="charBoldItals"/>
        </w:rPr>
        <w:t>internal territory</w:t>
      </w:r>
      <w:r>
        <w:t xml:space="preserve"> </w:t>
      </w:r>
      <w:r w:rsidRPr="00E173DF">
        <w:t xml:space="preserve">reloc from IA </w:t>
      </w:r>
      <w:hyperlink r:id="rId160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8E18511" w14:textId="1D2880DE" w:rsidR="00BC4AF3" w:rsidRPr="00E173DF" w:rsidRDefault="00BC4AF3" w:rsidP="00B2666E">
      <w:pPr>
        <w:pStyle w:val="AmdtsEntries"/>
      </w:pPr>
      <w:r w:rsidRPr="00E173DF">
        <w:tab/>
        <w:t xml:space="preserve">def </w:t>
      </w:r>
      <w:r w:rsidRPr="00476D06">
        <w:rPr>
          <w:rStyle w:val="charBoldItals"/>
        </w:rPr>
        <w:t>intersex person</w:t>
      </w:r>
      <w:r w:rsidRPr="00E173DF">
        <w:t xml:space="preserve"> ins </w:t>
      </w:r>
      <w:hyperlink r:id="rId1609"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4EBA8D0E" w14:textId="19628F7B" w:rsidR="00BC4AF3" w:rsidRDefault="00BC4AF3" w:rsidP="00B2666E">
      <w:pPr>
        <w:pStyle w:val="AmdtsEntries"/>
      </w:pPr>
      <w:r>
        <w:tab/>
        <w:t xml:space="preserve">def </w:t>
      </w:r>
      <w:r w:rsidRPr="00476D06">
        <w:rPr>
          <w:rStyle w:val="charBoldItals"/>
        </w:rPr>
        <w:t>Jervis Bay Territory</w:t>
      </w:r>
      <w:r>
        <w:t xml:space="preserve"> </w:t>
      </w:r>
      <w:r w:rsidRPr="00E173DF">
        <w:t xml:space="preserve">reloc from IA </w:t>
      </w:r>
      <w:hyperlink r:id="rId161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5C22E8C" w14:textId="7846AD59" w:rsidR="00BC4AF3" w:rsidRPr="00E173DF" w:rsidRDefault="00BC4AF3" w:rsidP="00517696">
      <w:pPr>
        <w:pStyle w:val="AmdtsEntries"/>
        <w:keepNext/>
      </w:pPr>
      <w:r>
        <w:tab/>
        <w:t xml:space="preserve">def </w:t>
      </w:r>
      <w:r w:rsidRPr="00476D06">
        <w:rPr>
          <w:rStyle w:val="charBoldItals"/>
        </w:rPr>
        <w:t xml:space="preserve">judge </w:t>
      </w:r>
      <w:r w:rsidRPr="00E173DF">
        <w:t xml:space="preserve">reloc from IA </w:t>
      </w:r>
      <w:hyperlink r:id="rId161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580903E" w14:textId="09D34D5E" w:rsidR="00BC4AF3" w:rsidRDefault="00BC4AF3" w:rsidP="00B2666E">
      <w:pPr>
        <w:pStyle w:val="AmdtsEntriesDefL2"/>
      </w:pPr>
      <w:r>
        <w:tab/>
        <w:t xml:space="preserve">am </w:t>
      </w:r>
      <w:hyperlink r:id="rId16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1.145</w:t>
      </w:r>
    </w:p>
    <w:p w14:paraId="102A7D22" w14:textId="1A1407AB" w:rsidR="00BC4AF3" w:rsidRDefault="00BC4AF3" w:rsidP="00B2666E">
      <w:pPr>
        <w:pStyle w:val="AmdtsEntries"/>
      </w:pPr>
      <w:r>
        <w:tab/>
        <w:t xml:space="preserve">def </w:t>
      </w:r>
      <w:r w:rsidRPr="00476D06">
        <w:rPr>
          <w:rStyle w:val="charBoldItals"/>
        </w:rPr>
        <w:t>Lake Burley Griffin</w:t>
      </w:r>
      <w:r>
        <w:t xml:space="preserve"> </w:t>
      </w:r>
      <w:r w:rsidRPr="00E173DF">
        <w:t xml:space="preserve">reloc from IA </w:t>
      </w:r>
      <w:hyperlink r:id="rId161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90F3653" w14:textId="240A07F9" w:rsidR="00BC4AF3" w:rsidRDefault="00BC4AF3" w:rsidP="00B2666E">
      <w:pPr>
        <w:pStyle w:val="AmdtsEntries"/>
      </w:pPr>
      <w:r>
        <w:tab/>
      </w:r>
      <w:smartTag w:uri="urn:schemas-microsoft-com:office:smarttags" w:element="PlaceName">
        <w:r>
          <w:t>def</w:t>
        </w:r>
      </w:smartTag>
      <w:r>
        <w:t xml:space="preserve"> </w:t>
      </w:r>
      <w:r w:rsidRPr="00476D06">
        <w:rPr>
          <w:rStyle w:val="charBoldItals"/>
        </w:rPr>
        <w:t>Lake Ginninderra</w:t>
      </w:r>
      <w:r>
        <w:t xml:space="preserve"> </w:t>
      </w:r>
      <w:r w:rsidRPr="00E173DF">
        <w:t xml:space="preserve">reloc from IA </w:t>
      </w:r>
      <w:hyperlink r:id="rId161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7A3F819" w14:textId="563F8854" w:rsidR="00F601B5" w:rsidRDefault="00F601B5" w:rsidP="00F601B5">
      <w:pPr>
        <w:pStyle w:val="AmdtsEntriesDefL2"/>
      </w:pPr>
      <w:r>
        <w:tab/>
        <w:t xml:space="preserve">om </w:t>
      </w:r>
      <w:hyperlink r:id="rId1615" w:tooltip="Statute Law Amendment Act 2017" w:history="1">
        <w:r w:rsidRPr="0038160B">
          <w:rPr>
            <w:rStyle w:val="charCitHyperlinkAbbrev"/>
          </w:rPr>
          <w:t>A2017</w:t>
        </w:r>
        <w:r w:rsidRPr="0038160B">
          <w:rPr>
            <w:rStyle w:val="charCitHyperlinkAbbrev"/>
          </w:rPr>
          <w:noBreakHyphen/>
          <w:t>4</w:t>
        </w:r>
      </w:hyperlink>
      <w:r>
        <w:t xml:space="preserve"> amdt 2.4</w:t>
      </w:r>
    </w:p>
    <w:p w14:paraId="1871D125" w14:textId="547AE79D" w:rsidR="00BC4AF3" w:rsidRPr="00E173DF" w:rsidRDefault="00BC4AF3" w:rsidP="00B2666E">
      <w:pPr>
        <w:pStyle w:val="AmdtsEntries"/>
      </w:pPr>
      <w:r>
        <w:tab/>
        <w:t xml:space="preserve">def </w:t>
      </w:r>
      <w:r w:rsidRPr="00476D06">
        <w:rPr>
          <w:rStyle w:val="charBoldItals"/>
        </w:rPr>
        <w:t>land</w:t>
      </w:r>
      <w:r>
        <w:t xml:space="preserve"> </w:t>
      </w:r>
      <w:r w:rsidRPr="00E173DF">
        <w:t xml:space="preserve">reloc from IA </w:t>
      </w:r>
      <w:hyperlink r:id="rId161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17127CB" w14:textId="48987792" w:rsidR="00BC4AF3" w:rsidRPr="00E173DF" w:rsidRDefault="00BC4AF3" w:rsidP="00B2666E">
      <w:pPr>
        <w:pStyle w:val="AmdtsEntries"/>
      </w:pPr>
      <w:r w:rsidRPr="00E173DF">
        <w:tab/>
        <w:t xml:space="preserve">def </w:t>
      </w:r>
      <w:r w:rsidRPr="00476D06">
        <w:rPr>
          <w:rStyle w:val="charBoldItals"/>
        </w:rPr>
        <w:t>land development agency</w:t>
      </w:r>
      <w:r w:rsidRPr="00E173DF">
        <w:t xml:space="preserve"> ins </w:t>
      </w:r>
      <w:hyperlink r:id="rId1617"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E173DF">
        <w:t xml:space="preserve"> amdt 3.45</w:t>
      </w:r>
    </w:p>
    <w:p w14:paraId="4D108F28" w14:textId="7479DECC" w:rsidR="00BC4AF3" w:rsidRDefault="00BC4AF3" w:rsidP="00B2666E">
      <w:pPr>
        <w:pStyle w:val="AmdtsEntriesDefL2"/>
      </w:pPr>
      <w:r w:rsidRPr="00E173DF">
        <w:tab/>
        <w:t xml:space="preserve">sub </w:t>
      </w:r>
      <w:hyperlink r:id="rId1618"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2.125; </w:t>
      </w:r>
      <w:hyperlink r:id="rId1619"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1.97</w:t>
      </w:r>
    </w:p>
    <w:p w14:paraId="0F50C767" w14:textId="00FA3DB5" w:rsidR="007E496D" w:rsidRPr="00476D06" w:rsidRDefault="007E496D" w:rsidP="00B2666E">
      <w:pPr>
        <w:pStyle w:val="AmdtsEntriesDefL2"/>
      </w:pPr>
      <w:r>
        <w:tab/>
        <w:t xml:space="preserve">om </w:t>
      </w:r>
      <w:hyperlink r:id="rId1620" w:tooltip="City Renewal Authority and Suburban Land Agency Act 2017" w:history="1">
        <w:r>
          <w:rPr>
            <w:rStyle w:val="charCitHyperlinkAbbrev"/>
          </w:rPr>
          <w:t>A2017</w:t>
        </w:r>
        <w:r>
          <w:rPr>
            <w:rStyle w:val="charCitHyperlinkAbbrev"/>
          </w:rPr>
          <w:noBreakHyphen/>
          <w:t>12</w:t>
        </w:r>
      </w:hyperlink>
      <w:r>
        <w:t xml:space="preserve"> amdt 1.4</w:t>
      </w:r>
    </w:p>
    <w:p w14:paraId="28FE740A" w14:textId="66CCFE56" w:rsidR="0055499D" w:rsidRPr="0055499D" w:rsidRDefault="00BC4AF3" w:rsidP="00B2666E">
      <w:pPr>
        <w:pStyle w:val="AmdtsEntries"/>
      </w:pPr>
      <w:r>
        <w:tab/>
      </w:r>
      <w:r w:rsidR="0055499D">
        <w:t xml:space="preserve">def </w:t>
      </w:r>
      <w:r w:rsidR="0055499D" w:rsidRPr="005C7CE4">
        <w:rPr>
          <w:rStyle w:val="charBoldItals"/>
        </w:rPr>
        <w:t>land titles register</w:t>
      </w:r>
      <w:r w:rsidR="0055499D">
        <w:t xml:space="preserve"> ins </w:t>
      </w:r>
      <w:hyperlink r:id="rId1621" w:tooltip="Land Titles (Electronic Conveyancing) Legislation Amendment Act 2020" w:history="1">
        <w:r w:rsidR="0055499D">
          <w:rPr>
            <w:rStyle w:val="charCitHyperlinkAbbrev"/>
          </w:rPr>
          <w:t>A2020</w:t>
        </w:r>
        <w:r w:rsidR="0055499D">
          <w:rPr>
            <w:rStyle w:val="charCitHyperlinkAbbrev"/>
          </w:rPr>
          <w:noBreakHyphen/>
          <w:t>16</w:t>
        </w:r>
      </w:hyperlink>
      <w:r w:rsidR="0055499D">
        <w:t xml:space="preserve"> amdt 1.27</w:t>
      </w:r>
    </w:p>
    <w:p w14:paraId="44B67142" w14:textId="583CE3D1" w:rsidR="00BC4AF3" w:rsidRPr="00476D06" w:rsidRDefault="0055499D" w:rsidP="00B2666E">
      <w:pPr>
        <w:pStyle w:val="AmdtsEntries"/>
      </w:pPr>
      <w:r>
        <w:tab/>
      </w:r>
      <w:r w:rsidR="00BC4AF3">
        <w:t xml:space="preserve">def </w:t>
      </w:r>
      <w:r w:rsidR="00BC4AF3" w:rsidRPr="00476D06">
        <w:rPr>
          <w:rStyle w:val="charBoldItals"/>
        </w:rPr>
        <w:t>law</w:t>
      </w:r>
      <w:r w:rsidR="00BC4AF3" w:rsidRPr="00E173DF">
        <w:t xml:space="preserve"> reloc from IA </w:t>
      </w:r>
      <w:hyperlink r:id="rId1622" w:tooltip="Statute Law Amendment Act 2001 (No 2)" w:history="1">
        <w:r w:rsidR="003F5F90" w:rsidRPr="003F5F90">
          <w:rPr>
            <w:rStyle w:val="charCitHyperlinkAbbrev"/>
          </w:rPr>
          <w:t>A2001</w:t>
        </w:r>
        <w:r w:rsidR="003F5F90" w:rsidRPr="003F5F90">
          <w:rPr>
            <w:rStyle w:val="charCitHyperlinkAbbrev"/>
          </w:rPr>
          <w:noBreakHyphen/>
          <w:t>56</w:t>
        </w:r>
      </w:hyperlink>
      <w:r w:rsidR="00BC4AF3" w:rsidRPr="00E173DF">
        <w:t xml:space="preserve"> amdt 2.16</w:t>
      </w:r>
    </w:p>
    <w:p w14:paraId="2623D1B6" w14:textId="20958F88" w:rsidR="00BC4AF3" w:rsidRPr="00476D06" w:rsidRDefault="00BC4AF3" w:rsidP="00B2666E">
      <w:pPr>
        <w:pStyle w:val="AmdtsEntries"/>
      </w:pPr>
      <w:r>
        <w:tab/>
        <w:t>def</w:t>
      </w:r>
      <w:r w:rsidRPr="00476D06">
        <w:rPr>
          <w:rStyle w:val="charBoldItals"/>
        </w:rPr>
        <w:t xml:space="preserve"> lawyer </w:t>
      </w:r>
      <w:r w:rsidRPr="00E173DF">
        <w:t xml:space="preserve">reloc from IA </w:t>
      </w:r>
      <w:hyperlink r:id="rId162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730F9B3" w14:textId="15164222" w:rsidR="00BC4AF3" w:rsidRDefault="00BC4AF3" w:rsidP="00B2666E">
      <w:pPr>
        <w:pStyle w:val="AmdtsEntries"/>
      </w:pPr>
      <w:r>
        <w:tab/>
        <w:t xml:space="preserve">def </w:t>
      </w:r>
      <w:r w:rsidRPr="00476D06">
        <w:rPr>
          <w:rStyle w:val="charBoldItals"/>
        </w:rPr>
        <w:t>legal aid commission</w:t>
      </w:r>
      <w:r>
        <w:t xml:space="preserve"> </w:t>
      </w:r>
      <w:r w:rsidRPr="00E173DF">
        <w:t xml:space="preserve">ins </w:t>
      </w:r>
      <w:hyperlink r:id="rId162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3CE825EA" w14:textId="4F9D2BD3" w:rsidR="00BC4AF3" w:rsidRPr="00E173DF" w:rsidRDefault="00BC4AF3" w:rsidP="00D31BF7">
      <w:pPr>
        <w:pStyle w:val="AmdtsEntries"/>
        <w:keepNext/>
      </w:pPr>
      <w:r>
        <w:tab/>
        <w:t xml:space="preserve">def </w:t>
      </w:r>
      <w:r w:rsidRPr="00476D06">
        <w:rPr>
          <w:rStyle w:val="charBoldItals"/>
        </w:rPr>
        <w:t>legal practitioner</w:t>
      </w:r>
      <w:r>
        <w:t xml:space="preserve"> </w:t>
      </w:r>
      <w:r w:rsidRPr="00E173DF">
        <w:t xml:space="preserve">reloc from IA </w:t>
      </w:r>
      <w:hyperlink r:id="rId162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1034C57" w14:textId="36AFB241" w:rsidR="00BC4AF3" w:rsidRPr="00E173DF" w:rsidRDefault="00BC4AF3" w:rsidP="00BC4AF3">
      <w:pPr>
        <w:pStyle w:val="AmdtsEntriesDefL2"/>
      </w:pPr>
      <w:r w:rsidRPr="00E173DF">
        <w:tab/>
        <w:t xml:space="preserve">sub </w:t>
      </w:r>
      <w:hyperlink r:id="rId1626" w:tooltip="Legal Profession Act 2006" w:history="1">
        <w:r w:rsidR="003F5F90" w:rsidRPr="003F5F90">
          <w:rPr>
            <w:rStyle w:val="charCitHyperlinkAbbrev"/>
          </w:rPr>
          <w:t>A2006</w:t>
        </w:r>
        <w:r w:rsidR="003F5F90" w:rsidRPr="003F5F90">
          <w:rPr>
            <w:rStyle w:val="charCitHyperlinkAbbrev"/>
          </w:rPr>
          <w:noBreakHyphen/>
          <w:t>25</w:t>
        </w:r>
      </w:hyperlink>
      <w:r w:rsidRPr="00E173DF">
        <w:t xml:space="preserve"> amdt 2.16</w:t>
      </w:r>
    </w:p>
    <w:p w14:paraId="66946046" w14:textId="3EA16D44" w:rsidR="00BC4AF3" w:rsidRDefault="00BC4AF3" w:rsidP="00BC4AF3">
      <w:pPr>
        <w:pStyle w:val="AmdtsEntries"/>
      </w:pPr>
      <w:r w:rsidRPr="00E173DF">
        <w:tab/>
      </w:r>
      <w:r>
        <w:t xml:space="preserve">def </w:t>
      </w:r>
      <w:r w:rsidR="003F5F90" w:rsidRPr="00206E18">
        <w:rPr>
          <w:rStyle w:val="charBoldItals"/>
        </w:rPr>
        <w:t>Legislation Act</w:t>
      </w:r>
      <w:r w:rsidRPr="00206E18">
        <w:rPr>
          <w:rStyle w:val="charBoldItals"/>
        </w:rPr>
        <w:t xml:space="preserve"> </w:t>
      </w:r>
      <w:r>
        <w:t xml:space="preserve">ins </w:t>
      </w:r>
      <w:hyperlink r:id="rId162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2.50</w:t>
      </w:r>
    </w:p>
    <w:p w14:paraId="653E3FE2" w14:textId="09063643" w:rsidR="00BC4AF3" w:rsidRPr="00E173DF" w:rsidRDefault="00BC4AF3" w:rsidP="00BC4AF3">
      <w:pPr>
        <w:pStyle w:val="AmdtsEntries"/>
      </w:pPr>
      <w:r>
        <w:tab/>
        <w:t xml:space="preserve">def </w:t>
      </w:r>
      <w:r w:rsidRPr="00476D06">
        <w:rPr>
          <w:rStyle w:val="charBoldItals"/>
        </w:rPr>
        <w:t>Legislative Assembly</w:t>
      </w:r>
      <w:r>
        <w:t xml:space="preserve"> </w:t>
      </w:r>
      <w:r w:rsidRPr="00E173DF">
        <w:t xml:space="preserve">reloc from IA </w:t>
      </w:r>
      <w:hyperlink r:id="rId162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025B4DE" w14:textId="473E3DFA" w:rsidR="00BC4AF3" w:rsidRPr="00CE6EA2" w:rsidRDefault="00BC4AF3" w:rsidP="00BC4AF3">
      <w:pPr>
        <w:pStyle w:val="AmdtsEntries"/>
      </w:pPr>
      <w:r w:rsidRPr="00E173DF">
        <w:tab/>
        <w:t xml:space="preserve">def </w:t>
      </w:r>
      <w:r w:rsidRPr="00476D06">
        <w:rPr>
          <w:rStyle w:val="charBoldItals"/>
        </w:rPr>
        <w:t>legislative instrument</w:t>
      </w:r>
      <w:r w:rsidRPr="00E173DF">
        <w:t xml:space="preserve"> </w:t>
      </w:r>
      <w:r>
        <w:t xml:space="preserve">ins </w:t>
      </w:r>
      <w:hyperlink r:id="rId162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2.15</w:t>
      </w:r>
    </w:p>
    <w:p w14:paraId="61987479" w14:textId="5CBDBCD6" w:rsidR="00BC4AF3" w:rsidRPr="00476D06" w:rsidRDefault="00BC4AF3" w:rsidP="00BC4AF3">
      <w:pPr>
        <w:pStyle w:val="AmdtsEntries"/>
      </w:pPr>
      <w:r>
        <w:tab/>
        <w:t xml:space="preserve">def </w:t>
      </w:r>
      <w:r w:rsidRPr="00476D06">
        <w:rPr>
          <w:rStyle w:val="charBoldItals"/>
        </w:rPr>
        <w:t xml:space="preserve">liability </w:t>
      </w:r>
      <w:r w:rsidRPr="00E173DF">
        <w:t xml:space="preserve">reloc from IA </w:t>
      </w:r>
      <w:hyperlink r:id="rId163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0B93F44" w14:textId="523171BA" w:rsidR="00BC4AF3" w:rsidRDefault="00BC4AF3" w:rsidP="00BC4AF3">
      <w:pPr>
        <w:pStyle w:val="AmdtsEntries"/>
        <w:rPr>
          <w:b/>
          <w:bCs/>
        </w:rPr>
      </w:pPr>
      <w:r>
        <w:tab/>
        <w:t xml:space="preserve">def </w:t>
      </w:r>
      <w:r w:rsidRPr="00476D06">
        <w:rPr>
          <w:rStyle w:val="charBoldItals"/>
        </w:rPr>
        <w:t>magistrate</w:t>
      </w:r>
      <w:r>
        <w:rPr>
          <w:b/>
          <w:bCs/>
        </w:rPr>
        <w:t xml:space="preserve"> </w:t>
      </w:r>
      <w:r w:rsidRPr="00E173DF">
        <w:t xml:space="preserve">reloc from IA </w:t>
      </w:r>
      <w:hyperlink r:id="rId163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DBCF077" w14:textId="5BFB830F" w:rsidR="00BC4AF3" w:rsidRDefault="00BC4AF3" w:rsidP="00BC4AF3">
      <w:pPr>
        <w:pStyle w:val="AmdtsEntries"/>
      </w:pPr>
      <w:r>
        <w:tab/>
        <w:t xml:space="preserve">def </w:t>
      </w:r>
      <w:r w:rsidRPr="00476D06">
        <w:rPr>
          <w:rStyle w:val="charBoldItals"/>
        </w:rPr>
        <w:t>Magistrates Court</w:t>
      </w:r>
      <w:r>
        <w:t xml:space="preserve"> </w:t>
      </w:r>
      <w:r w:rsidRPr="00E173DF">
        <w:t xml:space="preserve">reloc from IA </w:t>
      </w:r>
      <w:hyperlink r:id="rId163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461DA1F" w14:textId="5280984C" w:rsidR="00BC4AF3" w:rsidRDefault="00BC4AF3" w:rsidP="00BC4AF3">
      <w:pPr>
        <w:pStyle w:val="AmdtsEntries"/>
        <w:rPr>
          <w:b/>
          <w:bCs/>
        </w:rPr>
      </w:pPr>
      <w:r>
        <w:tab/>
        <w:t xml:space="preserve">def </w:t>
      </w:r>
      <w:r w:rsidRPr="00476D06">
        <w:rPr>
          <w:rStyle w:val="charBoldItals"/>
        </w:rPr>
        <w:t>make</w:t>
      </w:r>
      <w:r>
        <w:rPr>
          <w:b/>
          <w:bCs/>
        </w:rPr>
        <w:t xml:space="preserve"> </w:t>
      </w:r>
      <w:r w:rsidRPr="00E173DF">
        <w:t xml:space="preserve">reloc from IA </w:t>
      </w:r>
      <w:hyperlink r:id="rId163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8F9CFC0" w14:textId="29DC1D74" w:rsidR="00BC4AF3" w:rsidRDefault="00BC4AF3" w:rsidP="00BC4AF3">
      <w:pPr>
        <w:pStyle w:val="AmdtsEntries"/>
      </w:pPr>
      <w:r>
        <w:tab/>
        <w:t xml:space="preserve">def </w:t>
      </w:r>
      <w:r w:rsidRPr="00476D06">
        <w:rPr>
          <w:rStyle w:val="charBoldItals"/>
        </w:rPr>
        <w:t>making</w:t>
      </w:r>
      <w:r>
        <w:t xml:space="preserve"> </w:t>
      </w:r>
      <w:r w:rsidRPr="00E173DF">
        <w:t xml:space="preserve">sub </w:t>
      </w:r>
      <w:hyperlink r:id="rId163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42A3AF39" w14:textId="6ACFD365" w:rsidR="00F953DE" w:rsidRPr="00F53A77" w:rsidRDefault="00F953DE" w:rsidP="00F953DE">
      <w:pPr>
        <w:pStyle w:val="AmdtsEntries"/>
      </w:pPr>
      <w:r w:rsidRPr="00F53A77">
        <w:tab/>
        <w:t xml:space="preserve">def </w:t>
      </w:r>
      <w:r>
        <w:rPr>
          <w:rStyle w:val="charBoldItals"/>
        </w:rPr>
        <w:t>marriage</w:t>
      </w:r>
      <w:r w:rsidRPr="00F53A77">
        <w:t xml:space="preserve"> </w:t>
      </w:r>
      <w:r>
        <w:t xml:space="preserve">ins </w:t>
      </w:r>
      <w:hyperlink r:id="rId1635" w:tooltip="Marriage Equality (Same Sex) Act 2013" w:history="1">
        <w:r>
          <w:rPr>
            <w:rStyle w:val="charCitHyperlinkAbbrev"/>
          </w:rPr>
          <w:t>A2013</w:t>
        </w:r>
        <w:r>
          <w:rPr>
            <w:rStyle w:val="charCitHyperlinkAbbrev"/>
          </w:rPr>
          <w:noBreakHyphen/>
          <w:t>39</w:t>
        </w:r>
      </w:hyperlink>
      <w:r>
        <w:rPr>
          <w:rFonts w:cs="Arial"/>
        </w:rPr>
        <w:t xml:space="preserve"> amdt 2.38</w:t>
      </w:r>
      <w:r w:rsidR="00B074C8">
        <w:rPr>
          <w:rFonts w:cs="Arial"/>
        </w:rPr>
        <w:t xml:space="preserve"> (</w:t>
      </w:r>
      <w:hyperlink r:id="rId1636" w:tooltip="Marriage Equality (Same Sex) Act 2013" w:history="1">
        <w:r w:rsidR="00B074C8">
          <w:rPr>
            <w:rStyle w:val="charCitHyperlinkAbbrev"/>
          </w:rPr>
          <w:t>A2013</w:t>
        </w:r>
        <w:r w:rsidR="00B074C8">
          <w:rPr>
            <w:rStyle w:val="charCitHyperlinkAbbrev"/>
          </w:rPr>
          <w:noBreakHyphen/>
          <w:t>39</w:t>
        </w:r>
      </w:hyperlink>
      <w:r w:rsidR="00B074C8">
        <w:rPr>
          <w:rFonts w:cs="Arial"/>
        </w:rPr>
        <w:t xml:space="preserve"> never effective (see </w:t>
      </w:r>
      <w:r w:rsidR="00B074C8" w:rsidRPr="00B74C47">
        <w:rPr>
          <w:rStyle w:val="charItals"/>
        </w:rPr>
        <w:t>Commonwealth v Australian Capital Territory</w:t>
      </w:r>
      <w:r w:rsidR="00B074C8">
        <w:rPr>
          <w:rFonts w:cs="Arial"/>
        </w:rPr>
        <w:t xml:space="preserve"> [2013] HCA 55))</w:t>
      </w:r>
    </w:p>
    <w:p w14:paraId="1C85F992" w14:textId="58AF5BCC" w:rsidR="00BC4AF3" w:rsidRDefault="00BC4AF3" w:rsidP="00BC4AF3">
      <w:pPr>
        <w:pStyle w:val="AmdtsEntries"/>
      </w:pPr>
      <w:r>
        <w:tab/>
        <w:t xml:space="preserve">def </w:t>
      </w:r>
      <w:r w:rsidRPr="00476D06">
        <w:rPr>
          <w:rStyle w:val="charBoldItals"/>
        </w:rPr>
        <w:t>master</w:t>
      </w:r>
      <w:r w:rsidRPr="00E173DF">
        <w:t xml:space="preserve"> reloc from IA </w:t>
      </w:r>
      <w:hyperlink r:id="rId163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AC4240A" w14:textId="6D3CF9D4" w:rsidR="00745828" w:rsidRDefault="00745828" w:rsidP="00745828">
      <w:pPr>
        <w:pStyle w:val="AmdtsEntriesDefL2"/>
      </w:pPr>
      <w:r>
        <w:tab/>
        <w:t xml:space="preserve">om </w:t>
      </w:r>
      <w:hyperlink r:id="rId1638" w:tooltip="Courts Legislation Amendment Act 2015" w:history="1">
        <w:r>
          <w:rPr>
            <w:rStyle w:val="charCitHyperlinkAbbrev"/>
          </w:rPr>
          <w:t>A2015</w:t>
        </w:r>
        <w:r>
          <w:rPr>
            <w:rStyle w:val="charCitHyperlinkAbbrev"/>
          </w:rPr>
          <w:noBreakHyphen/>
          <w:t>10</w:t>
        </w:r>
      </w:hyperlink>
      <w:r>
        <w:t xml:space="preserve"> s 33</w:t>
      </w:r>
    </w:p>
    <w:p w14:paraId="31A770D8" w14:textId="2D8DBC10" w:rsidR="00BC4AF3" w:rsidRPr="00E173DF" w:rsidRDefault="00BC4AF3" w:rsidP="00BC4AF3">
      <w:pPr>
        <w:pStyle w:val="AmdtsEntries"/>
      </w:pPr>
      <w:r>
        <w:tab/>
        <w:t xml:space="preserve">def </w:t>
      </w:r>
      <w:r w:rsidRPr="00745828">
        <w:rPr>
          <w:rStyle w:val="charBoldItals"/>
        </w:rPr>
        <w:t>may</w:t>
      </w:r>
      <w:r w:rsidRPr="00E173DF">
        <w:t xml:space="preserve"> ins </w:t>
      </w:r>
      <w:hyperlink r:id="rId163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FA0E6CE" w14:textId="5D0A8F43" w:rsidR="00BC4AF3" w:rsidRPr="00E173DF" w:rsidRDefault="00BC4AF3" w:rsidP="00BC4AF3">
      <w:pPr>
        <w:pStyle w:val="AmdtsEntries"/>
      </w:pPr>
      <w:r w:rsidRPr="00E173DF">
        <w:tab/>
        <w:t xml:space="preserve">def </w:t>
      </w:r>
      <w:r w:rsidRPr="00476D06">
        <w:rPr>
          <w:rStyle w:val="charBoldItals"/>
        </w:rPr>
        <w:t>medical practitioner</w:t>
      </w:r>
      <w:r w:rsidRPr="00E173DF">
        <w:t xml:space="preserve"> ins </w:t>
      </w:r>
      <w:hyperlink r:id="rId164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AC372F5" w14:textId="670D7859" w:rsidR="00BC4AF3" w:rsidRPr="00476D06" w:rsidRDefault="00BC4AF3" w:rsidP="00B02C66">
      <w:pPr>
        <w:pStyle w:val="AmdtsEntries"/>
        <w:keepNext/>
      </w:pPr>
      <w:r w:rsidRPr="00E173DF">
        <w:tab/>
        <w:t xml:space="preserve">def </w:t>
      </w:r>
      <w:r w:rsidRPr="00476D06">
        <w:rPr>
          <w:rStyle w:val="charBoldItals"/>
        </w:rPr>
        <w:t>mental health tribunal</w:t>
      </w:r>
      <w:r w:rsidRPr="00476D06">
        <w:t xml:space="preserve"> </w:t>
      </w:r>
      <w:r w:rsidRPr="00E173DF">
        <w:t xml:space="preserve">reloc from IA </w:t>
      </w:r>
      <w:hyperlink r:id="rId164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71E003E" w14:textId="3D6E68CA" w:rsidR="00BC4AF3" w:rsidRPr="00B13DA9" w:rsidRDefault="00BC4AF3" w:rsidP="00BC4AF3">
      <w:pPr>
        <w:pStyle w:val="AmdtsEntriesDefL2"/>
      </w:pPr>
      <w:r>
        <w:tab/>
      </w:r>
      <w:r w:rsidRPr="00B13DA9">
        <w:t xml:space="preserve">om </w:t>
      </w:r>
      <w:hyperlink r:id="rId164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74FBF8D4" w14:textId="37108489" w:rsidR="00BC4AF3" w:rsidRDefault="00BC4AF3" w:rsidP="00B2666E">
      <w:pPr>
        <w:pStyle w:val="AmdtsEntries"/>
      </w:pPr>
      <w:r>
        <w:lastRenderedPageBreak/>
        <w:tab/>
        <w:t xml:space="preserve">def </w:t>
      </w:r>
      <w:r w:rsidRPr="00476D06">
        <w:rPr>
          <w:rStyle w:val="charBoldItals"/>
        </w:rPr>
        <w:t>midnight</w:t>
      </w:r>
      <w:r>
        <w:t xml:space="preserve"> </w:t>
      </w:r>
      <w:r w:rsidRPr="00E173DF">
        <w:t xml:space="preserve">reloc from IA </w:t>
      </w:r>
      <w:hyperlink r:id="rId164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185C099" w14:textId="51EE2C2C" w:rsidR="00BC4AF3" w:rsidRDefault="00BC4AF3" w:rsidP="00B2666E">
      <w:pPr>
        <w:pStyle w:val="AmdtsEntries"/>
      </w:pPr>
      <w:r>
        <w:tab/>
        <w:t xml:space="preserve">def </w:t>
      </w:r>
      <w:r w:rsidRPr="00476D06">
        <w:rPr>
          <w:rStyle w:val="charBoldItals"/>
        </w:rPr>
        <w:t xml:space="preserve">midwife </w:t>
      </w:r>
      <w:r>
        <w:t xml:space="preserve">ins </w:t>
      </w:r>
      <w:hyperlink r:id="rId1644"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14:paraId="033A707F" w14:textId="5605A0B7" w:rsidR="00BC4AF3" w:rsidRDefault="00BC4AF3" w:rsidP="00B2666E">
      <w:pPr>
        <w:pStyle w:val="AmdtsEntriesDefL2"/>
      </w:pPr>
      <w:r>
        <w:tab/>
        <w:t xml:space="preserve">sub </w:t>
      </w:r>
      <w:hyperlink r:id="rId164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2.74</w:t>
      </w:r>
    </w:p>
    <w:p w14:paraId="73FA737A" w14:textId="06249865" w:rsidR="00BC4AF3" w:rsidRPr="00E173DF" w:rsidRDefault="00BC4AF3" w:rsidP="00B2666E">
      <w:pPr>
        <w:pStyle w:val="AmdtsEntries"/>
      </w:pPr>
      <w:r>
        <w:tab/>
        <w:t xml:space="preserve">def </w:t>
      </w:r>
      <w:r w:rsidRPr="00476D06">
        <w:rPr>
          <w:rStyle w:val="charBoldItals"/>
        </w:rPr>
        <w:t>Minister</w:t>
      </w:r>
      <w:r w:rsidRPr="00E173DF">
        <w:t xml:space="preserve"> ins </w:t>
      </w:r>
      <w:hyperlink r:id="rId164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A2D15A0" w14:textId="53CDA5F7" w:rsidR="00BC4AF3" w:rsidRDefault="00BC4AF3" w:rsidP="00B2666E">
      <w:pPr>
        <w:pStyle w:val="AmdtsEntries"/>
        <w:rPr>
          <w:b/>
          <w:bCs/>
        </w:rPr>
      </w:pPr>
      <w:r w:rsidRPr="00E173DF">
        <w:tab/>
        <w:t xml:space="preserve">def </w:t>
      </w:r>
      <w:r w:rsidRPr="00476D06">
        <w:rPr>
          <w:rStyle w:val="charBoldItals"/>
        </w:rPr>
        <w:t>modification</w:t>
      </w:r>
      <w:r>
        <w:rPr>
          <w:b/>
          <w:bCs/>
        </w:rPr>
        <w:t xml:space="preserve"> </w:t>
      </w:r>
      <w:r w:rsidRPr="00E173DF">
        <w:t xml:space="preserve">reloc from IA </w:t>
      </w:r>
      <w:hyperlink r:id="rId164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EA387D8" w14:textId="204C6692" w:rsidR="00BC4AF3" w:rsidRDefault="00BC4AF3" w:rsidP="00B2666E">
      <w:pPr>
        <w:pStyle w:val="AmdtsEntriesDefL2"/>
      </w:pPr>
      <w:r>
        <w:tab/>
        <w:t xml:space="preserve">sub </w:t>
      </w:r>
      <w:hyperlink r:id="rId164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2.16</w:t>
      </w:r>
    </w:p>
    <w:p w14:paraId="429F58D0" w14:textId="799009FB" w:rsidR="00BC4AF3" w:rsidRDefault="00BC4AF3" w:rsidP="009C2737">
      <w:pPr>
        <w:pStyle w:val="AmdtsEntries"/>
        <w:keepNext/>
      </w:pPr>
      <w:r>
        <w:tab/>
        <w:t xml:space="preserve">def </w:t>
      </w:r>
      <w:r w:rsidRPr="00476D06">
        <w:rPr>
          <w:rStyle w:val="charBoldItals"/>
        </w:rPr>
        <w:t>month</w:t>
      </w:r>
      <w:r>
        <w:t xml:space="preserve"> </w:t>
      </w:r>
      <w:r w:rsidRPr="00E173DF">
        <w:t xml:space="preserve">reloc from IA </w:t>
      </w:r>
      <w:hyperlink r:id="rId164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61EFA40" w14:textId="7C13698A" w:rsidR="00E63F8C" w:rsidRDefault="00E63F8C" w:rsidP="00E63F8C">
      <w:pPr>
        <w:pStyle w:val="AmdtsEntriesDefL2"/>
      </w:pPr>
      <w:r>
        <w:tab/>
        <w:t xml:space="preserve">sub </w:t>
      </w:r>
      <w:hyperlink r:id="rId1650" w:tooltip="Statute Law Amendment Act 2014 (No 2)" w:history="1">
        <w:r>
          <w:rPr>
            <w:rStyle w:val="charCitHyperlinkAbbrev"/>
          </w:rPr>
          <w:t>A2014</w:t>
        </w:r>
        <w:r>
          <w:rPr>
            <w:rStyle w:val="charCitHyperlinkAbbrev"/>
          </w:rPr>
          <w:noBreakHyphen/>
          <w:t>44</w:t>
        </w:r>
      </w:hyperlink>
      <w:r>
        <w:t xml:space="preserve"> amdt 2.5</w:t>
      </w:r>
    </w:p>
    <w:p w14:paraId="1D736F86" w14:textId="0E64EB20" w:rsidR="00BC4AF3" w:rsidRPr="00E173DF" w:rsidRDefault="00BC4AF3" w:rsidP="009C2737">
      <w:pPr>
        <w:pStyle w:val="AmdtsEntries"/>
        <w:keepNext/>
      </w:pPr>
      <w:r>
        <w:tab/>
        <w:t xml:space="preserve">def </w:t>
      </w:r>
      <w:r w:rsidRPr="00476D06">
        <w:rPr>
          <w:rStyle w:val="charBoldItals"/>
        </w:rPr>
        <w:t>must</w:t>
      </w:r>
      <w:r w:rsidRPr="00E173DF">
        <w:t xml:space="preserve"> ins </w:t>
      </w:r>
      <w:hyperlink r:id="rId165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08A2E56" w14:textId="2E9C6AA0" w:rsidR="00BC4AF3" w:rsidRDefault="00BC4AF3" w:rsidP="009C2737">
      <w:pPr>
        <w:pStyle w:val="AmdtsEntries"/>
        <w:keepNext/>
      </w:pPr>
      <w:r w:rsidRPr="00E173DF">
        <w:tab/>
        <w:t xml:space="preserve">def </w:t>
      </w:r>
      <w:r w:rsidRPr="00476D06">
        <w:rPr>
          <w:rStyle w:val="charBoldItals"/>
        </w:rPr>
        <w:t>name</w:t>
      </w:r>
      <w:r>
        <w:t xml:space="preserve"> </w:t>
      </w:r>
      <w:r w:rsidRPr="00E173DF">
        <w:t xml:space="preserve">reloc from IA </w:t>
      </w:r>
      <w:hyperlink r:id="rId165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0207E1A" w14:textId="15D0AF1B" w:rsidR="00BC4AF3" w:rsidRPr="00E173DF" w:rsidRDefault="00BC4AF3" w:rsidP="009C2737">
      <w:pPr>
        <w:pStyle w:val="AmdtsEntries"/>
        <w:keepNext/>
      </w:pPr>
      <w:r>
        <w:tab/>
        <w:t xml:space="preserve">def </w:t>
      </w:r>
      <w:r w:rsidRPr="00476D06">
        <w:rPr>
          <w:rStyle w:val="charBoldItals"/>
        </w:rPr>
        <w:t>named month</w:t>
      </w:r>
      <w:r>
        <w:rPr>
          <w:b/>
          <w:bCs/>
        </w:rPr>
        <w:t xml:space="preserve"> </w:t>
      </w:r>
      <w:r w:rsidRPr="00E173DF">
        <w:t xml:space="preserve">reloc from IA </w:t>
      </w:r>
      <w:hyperlink r:id="rId165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9924B70" w14:textId="327C0AB2" w:rsidR="00E63F8C" w:rsidRDefault="00E63F8C" w:rsidP="00E63F8C">
      <w:pPr>
        <w:pStyle w:val="AmdtsEntriesDefL2"/>
      </w:pPr>
      <w:r>
        <w:tab/>
        <w:t xml:space="preserve">om </w:t>
      </w:r>
      <w:hyperlink r:id="rId1654" w:tooltip="Statute Law Amendment Act 2014 (No 2)" w:history="1">
        <w:r>
          <w:rPr>
            <w:rStyle w:val="charCitHyperlinkAbbrev"/>
          </w:rPr>
          <w:t>A2014</w:t>
        </w:r>
        <w:r>
          <w:rPr>
            <w:rStyle w:val="charCitHyperlinkAbbrev"/>
          </w:rPr>
          <w:noBreakHyphen/>
          <w:t>44</w:t>
        </w:r>
      </w:hyperlink>
      <w:r>
        <w:t xml:space="preserve"> amdt 2.6</w:t>
      </w:r>
    </w:p>
    <w:p w14:paraId="7C64F707" w14:textId="041A1A8D" w:rsidR="00BC4AF3" w:rsidRDefault="00BC4AF3" w:rsidP="00B2666E">
      <w:pPr>
        <w:pStyle w:val="AmdtsEntries"/>
      </w:pPr>
      <w:r w:rsidRPr="00E173DF">
        <w:tab/>
        <w:t xml:space="preserve">def </w:t>
      </w:r>
      <w:r w:rsidRPr="00476D06">
        <w:rPr>
          <w:rStyle w:val="charBoldItals"/>
        </w:rPr>
        <w:t>national capital authority</w:t>
      </w:r>
      <w:r>
        <w:t xml:space="preserve"> ins </w:t>
      </w:r>
      <w:hyperlink r:id="rId16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1.146</w:t>
      </w:r>
    </w:p>
    <w:p w14:paraId="4865D2FC" w14:textId="5D6C6BC9" w:rsidR="00BC4AF3" w:rsidRDefault="00BC4AF3" w:rsidP="00B2666E">
      <w:pPr>
        <w:pStyle w:val="AmdtsEntries"/>
      </w:pPr>
      <w:r w:rsidRPr="00E173DF">
        <w:tab/>
        <w:t xml:space="preserve">def </w:t>
      </w:r>
      <w:r w:rsidRPr="00476D06">
        <w:rPr>
          <w:rStyle w:val="charBoldItals"/>
        </w:rPr>
        <w:t>national capital plan</w:t>
      </w:r>
      <w:r w:rsidRPr="00E173DF">
        <w:t xml:space="preserve"> </w:t>
      </w:r>
      <w:r>
        <w:t xml:space="preserve">ins </w:t>
      </w:r>
      <w:hyperlink r:id="rId165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055BE8BD" w14:textId="197BADC3" w:rsidR="00BC4AF3" w:rsidRPr="009A5685" w:rsidRDefault="00BC4AF3" w:rsidP="00B2666E">
      <w:pPr>
        <w:pStyle w:val="AmdtsEntries"/>
      </w:pPr>
      <w:r>
        <w:tab/>
        <w:t xml:space="preserve">def </w:t>
      </w:r>
      <w:r w:rsidRPr="00476D06">
        <w:rPr>
          <w:rStyle w:val="charBoldItals"/>
        </w:rPr>
        <w:t xml:space="preserve">National Credit Code </w:t>
      </w:r>
      <w:r>
        <w:t xml:space="preserve">ins </w:t>
      </w:r>
      <w:hyperlink r:id="rId1657"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1.26</w:t>
      </w:r>
    </w:p>
    <w:p w14:paraId="31FC504F" w14:textId="18B928DF" w:rsidR="003C3FCD" w:rsidRPr="003C3FCD" w:rsidRDefault="003C3FCD" w:rsidP="003C3FCD">
      <w:pPr>
        <w:pStyle w:val="AmdtsEntries"/>
      </w:pPr>
      <w:r>
        <w:tab/>
        <w:t xml:space="preserve">def </w:t>
      </w:r>
      <w:r w:rsidRPr="00476D06">
        <w:rPr>
          <w:rStyle w:val="charBoldItals"/>
        </w:rPr>
        <w:t xml:space="preserve">National Electricity (ACT) Law </w:t>
      </w:r>
      <w:r>
        <w:t xml:space="preserve">ins </w:t>
      </w:r>
      <w:hyperlink r:id="rId1658"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14:paraId="37A1C2A3" w14:textId="4B532C02" w:rsidR="003C3FCD" w:rsidRPr="003C3FCD" w:rsidRDefault="003C3FCD" w:rsidP="003C3FCD">
      <w:pPr>
        <w:pStyle w:val="AmdtsEntries"/>
      </w:pPr>
      <w:r>
        <w:tab/>
        <w:t xml:space="preserve">def </w:t>
      </w:r>
      <w:r w:rsidRPr="00476D06">
        <w:rPr>
          <w:rStyle w:val="charBoldItals"/>
        </w:rPr>
        <w:t xml:space="preserve">National Electricity (ACT) Regulation </w:t>
      </w:r>
      <w:r w:rsidR="0067585E">
        <w:t xml:space="preserve">ins </w:t>
      </w:r>
      <w:hyperlink r:id="rId1659" w:tooltip="Statute Law Amendment Act 2011 (No 3)" w:history="1">
        <w:r w:rsidR="003F5F90" w:rsidRPr="003F5F90">
          <w:rPr>
            <w:rStyle w:val="charCitHyperlinkAbbrev"/>
          </w:rPr>
          <w:t>A2011</w:t>
        </w:r>
        <w:r w:rsidR="003F5F90" w:rsidRPr="003F5F90">
          <w:rPr>
            <w:rStyle w:val="charCitHyperlinkAbbrev"/>
          </w:rPr>
          <w:noBreakHyphen/>
          <w:t>52</w:t>
        </w:r>
      </w:hyperlink>
      <w:r w:rsidR="0067585E">
        <w:t xml:space="preserve"> amdt </w:t>
      </w:r>
      <w:r>
        <w:t>2.1</w:t>
      </w:r>
    </w:p>
    <w:p w14:paraId="53B4BC2F" w14:textId="41B02DD9" w:rsidR="00E0770C" w:rsidRDefault="00E0770C" w:rsidP="00E0770C">
      <w:pPr>
        <w:pStyle w:val="AmdtsEntries"/>
      </w:pPr>
      <w:r>
        <w:tab/>
        <w:t xml:space="preserve">def </w:t>
      </w:r>
      <w:r w:rsidR="00E206A9" w:rsidRPr="00476D06">
        <w:rPr>
          <w:rStyle w:val="charBoldItals"/>
        </w:rPr>
        <w:t>National Energy Retail Law (ACT)</w:t>
      </w:r>
      <w:r w:rsidRPr="00476D06">
        <w:rPr>
          <w:rStyle w:val="charBoldItals"/>
        </w:rPr>
        <w:t xml:space="preserve"> </w:t>
      </w:r>
      <w:r>
        <w:t xml:space="preserve">ins </w:t>
      </w:r>
      <w:hyperlink r:id="rId1660"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rsidR="00E206A9">
        <w:t xml:space="preserve"> s 64</w:t>
      </w:r>
    </w:p>
    <w:p w14:paraId="57A4302A" w14:textId="6F6404AB" w:rsidR="00E206A9" w:rsidRDefault="00E206A9" w:rsidP="00E206A9">
      <w:pPr>
        <w:pStyle w:val="AmdtsEntries"/>
      </w:pPr>
      <w:r>
        <w:tab/>
        <w:t xml:space="preserve">def </w:t>
      </w:r>
      <w:r w:rsidRPr="00476D06">
        <w:rPr>
          <w:rStyle w:val="charBoldItals"/>
        </w:rPr>
        <w:t>National Energy Retail Regulation (ACT</w:t>
      </w:r>
      <w:r w:rsidR="00916120" w:rsidRPr="00476D06">
        <w:rPr>
          <w:rStyle w:val="charBoldItals"/>
        </w:rPr>
        <w:t>)</w:t>
      </w:r>
      <w:r w:rsidRPr="00476D06">
        <w:rPr>
          <w:rStyle w:val="charBoldItals"/>
        </w:rPr>
        <w:t xml:space="preserve"> </w:t>
      </w:r>
      <w:r>
        <w:t xml:space="preserve">ins </w:t>
      </w:r>
      <w:hyperlink r:id="rId1661"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t xml:space="preserve"> s 64</w:t>
      </w:r>
    </w:p>
    <w:p w14:paraId="50D893F9" w14:textId="7C1D48BE" w:rsidR="00BC4AF3" w:rsidRDefault="00BC4AF3" w:rsidP="00B2666E">
      <w:pPr>
        <w:pStyle w:val="AmdtsEntries"/>
      </w:pPr>
      <w:r>
        <w:tab/>
        <w:t xml:space="preserve">def </w:t>
      </w:r>
      <w:r w:rsidRPr="00476D06">
        <w:rPr>
          <w:rStyle w:val="charBoldItals"/>
        </w:rPr>
        <w:t xml:space="preserve">National Gas (ACT) Law </w:t>
      </w:r>
      <w:r>
        <w:t xml:space="preserve">ins </w:t>
      </w:r>
      <w:hyperlink r:id="rId1662"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14:paraId="1FB193B2" w14:textId="6795DE98" w:rsidR="00BC4AF3" w:rsidRDefault="00BC4AF3" w:rsidP="00B2666E">
      <w:pPr>
        <w:pStyle w:val="AmdtsEntries"/>
      </w:pPr>
      <w:r>
        <w:tab/>
        <w:t xml:space="preserve">def </w:t>
      </w:r>
      <w:r w:rsidRPr="00476D06">
        <w:rPr>
          <w:rStyle w:val="charBoldItals"/>
        </w:rPr>
        <w:t xml:space="preserve">National Gas (ACT) Regulation </w:t>
      </w:r>
      <w:r>
        <w:t xml:space="preserve">ins </w:t>
      </w:r>
      <w:hyperlink r:id="rId1663"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14:paraId="7A7BDE24" w14:textId="60B38B5D" w:rsidR="00BC4AF3" w:rsidRPr="00476D06" w:rsidRDefault="00BC4AF3" w:rsidP="00B2666E">
      <w:pPr>
        <w:pStyle w:val="AmdtsEntries"/>
      </w:pPr>
      <w:r>
        <w:tab/>
        <w:t xml:space="preserve">def </w:t>
      </w:r>
      <w:r w:rsidRPr="00476D06">
        <w:rPr>
          <w:rStyle w:val="charBoldItals"/>
        </w:rPr>
        <w:t>national land</w:t>
      </w:r>
      <w:r w:rsidRPr="00476D06">
        <w:t xml:space="preserve"> </w:t>
      </w:r>
      <w:r w:rsidRPr="00E173DF">
        <w:t xml:space="preserve">reloc from IA </w:t>
      </w:r>
      <w:hyperlink r:id="rId166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D05FA0B" w14:textId="20215336" w:rsidR="00BC4AF3" w:rsidRDefault="00BC4AF3" w:rsidP="00B2666E">
      <w:pPr>
        <w:pStyle w:val="AmdtsEntries"/>
      </w:pPr>
      <w:r>
        <w:tab/>
        <w:t xml:space="preserve">def </w:t>
      </w:r>
      <w:r w:rsidRPr="00476D06">
        <w:rPr>
          <w:rStyle w:val="charBoldItals"/>
        </w:rPr>
        <w:t>night</w:t>
      </w:r>
      <w:r>
        <w:t xml:space="preserve"> </w:t>
      </w:r>
      <w:r w:rsidRPr="00E173DF">
        <w:t xml:space="preserve">reloc from IA </w:t>
      </w:r>
      <w:hyperlink r:id="rId166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95678A5" w14:textId="48B899D2" w:rsidR="00BC4AF3" w:rsidRDefault="00BC4AF3" w:rsidP="00B2666E">
      <w:pPr>
        <w:pStyle w:val="AmdtsEntries"/>
      </w:pPr>
      <w:r>
        <w:tab/>
        <w:t xml:space="preserve">def </w:t>
      </w:r>
      <w:r w:rsidRPr="00476D06">
        <w:rPr>
          <w:rStyle w:val="charBoldItals"/>
        </w:rPr>
        <w:t>Northern Territory</w:t>
      </w:r>
      <w:r>
        <w:t xml:space="preserve"> </w:t>
      </w:r>
      <w:r w:rsidRPr="00E173DF">
        <w:t xml:space="preserve">reloc from IA </w:t>
      </w:r>
      <w:hyperlink r:id="rId166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55F4D80" w14:textId="1A1C8D8E" w:rsidR="00BC4AF3" w:rsidRPr="00E173DF" w:rsidRDefault="00BC4AF3" w:rsidP="00B2666E">
      <w:pPr>
        <w:pStyle w:val="AmdtsEntries"/>
      </w:pPr>
      <w:r>
        <w:tab/>
        <w:t xml:space="preserve">def </w:t>
      </w:r>
      <w:r w:rsidRPr="00476D06">
        <w:rPr>
          <w:rStyle w:val="charBoldItals"/>
        </w:rPr>
        <w:t>notifiable instrument</w:t>
      </w:r>
      <w:r w:rsidRPr="00E173DF">
        <w:t xml:space="preserve"> sub </w:t>
      </w:r>
      <w:hyperlink r:id="rId166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242CEF22" w14:textId="4C017AE5" w:rsidR="00BC4AF3" w:rsidRPr="00E173DF" w:rsidRDefault="00BC4AF3" w:rsidP="00B074C8">
      <w:pPr>
        <w:pStyle w:val="AmdtsEntries"/>
        <w:keepNext/>
      </w:pPr>
      <w:r w:rsidRPr="00E173DF">
        <w:tab/>
        <w:t xml:space="preserve">def </w:t>
      </w:r>
      <w:r w:rsidRPr="00476D06">
        <w:rPr>
          <w:rStyle w:val="charBoldItals"/>
        </w:rPr>
        <w:t>notification</w:t>
      </w:r>
      <w:r w:rsidRPr="00E173DF">
        <w:t xml:space="preserve"> sub </w:t>
      </w:r>
      <w:hyperlink r:id="rId166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ADEB7B4" w14:textId="6A14C43D" w:rsidR="00BC4AF3" w:rsidRDefault="00BC4AF3" w:rsidP="00B2666E">
      <w:pPr>
        <w:pStyle w:val="AmdtsEntriesDefL2"/>
      </w:pPr>
      <w:r>
        <w:tab/>
        <w:t xml:space="preserve">am </w:t>
      </w:r>
      <w:hyperlink r:id="rId166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2.40; </w:t>
      </w:r>
      <w:hyperlink r:id="rId167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D3A51BF" w14:textId="138E9B58" w:rsidR="00BC4AF3" w:rsidRPr="00E173DF" w:rsidRDefault="00BC4AF3" w:rsidP="00B2666E">
      <w:pPr>
        <w:pStyle w:val="AmdtsEntries"/>
      </w:pPr>
      <w:r w:rsidRPr="00E173DF">
        <w:tab/>
        <w:t xml:space="preserve">def </w:t>
      </w:r>
      <w:r w:rsidRPr="00476D06">
        <w:rPr>
          <w:rStyle w:val="charBoldItals"/>
        </w:rPr>
        <w:t>notification</w:t>
      </w:r>
      <w:r w:rsidRPr="00476D06">
        <w:t xml:space="preserve"> </w:t>
      </w:r>
      <w:r w:rsidRPr="00476D06">
        <w:rPr>
          <w:rStyle w:val="charBoldItals"/>
        </w:rPr>
        <w:t>day</w:t>
      </w:r>
      <w:r w:rsidRPr="00E173DF">
        <w:t xml:space="preserve"> sub </w:t>
      </w:r>
      <w:hyperlink r:id="rId167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415F192D" w14:textId="1461884B" w:rsidR="00BC4AF3" w:rsidRDefault="00BC4AF3" w:rsidP="00B2666E">
      <w:pPr>
        <w:pStyle w:val="AmdtsEntries"/>
        <w:rPr>
          <w:b/>
          <w:bCs/>
        </w:rPr>
      </w:pPr>
      <w:r w:rsidRPr="00E173DF">
        <w:tab/>
        <w:t xml:space="preserve">def </w:t>
      </w:r>
      <w:r w:rsidRPr="00476D06">
        <w:rPr>
          <w:rStyle w:val="charBoldItals"/>
        </w:rPr>
        <w:t>NSW Act</w:t>
      </w:r>
      <w:r>
        <w:rPr>
          <w:b/>
          <w:bCs/>
        </w:rPr>
        <w:t xml:space="preserve"> </w:t>
      </w:r>
      <w:r w:rsidRPr="00E173DF">
        <w:t xml:space="preserve">reloc from IA </w:t>
      </w:r>
      <w:hyperlink r:id="rId167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55B8DF" w14:textId="7E64959D" w:rsidR="00BC4AF3" w:rsidRDefault="00BC4AF3" w:rsidP="00B2666E">
      <w:pPr>
        <w:pStyle w:val="AmdtsEntries"/>
      </w:pPr>
      <w:r w:rsidRPr="00E173DF">
        <w:tab/>
        <w:t xml:space="preserve">def </w:t>
      </w:r>
      <w:r w:rsidRPr="00476D06">
        <w:rPr>
          <w:rStyle w:val="charBoldItals"/>
        </w:rPr>
        <w:t>NSW correctional centre</w:t>
      </w:r>
      <w:r>
        <w:t xml:space="preserve"> ins </w:t>
      </w:r>
      <w:hyperlink r:id="rId1673"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1.217</w:t>
      </w:r>
    </w:p>
    <w:p w14:paraId="0BA247F0" w14:textId="09DE2643" w:rsidR="00BC4AF3" w:rsidRDefault="00BC4AF3" w:rsidP="00B2666E">
      <w:pPr>
        <w:pStyle w:val="AmdtsEntries"/>
        <w:rPr>
          <w:b/>
          <w:bCs/>
        </w:rPr>
      </w:pPr>
      <w:r>
        <w:tab/>
        <w:t xml:space="preserve">def </w:t>
      </w:r>
      <w:r w:rsidRPr="00476D06">
        <w:rPr>
          <w:rStyle w:val="charBoldItals"/>
        </w:rPr>
        <w:t>number</w:t>
      </w:r>
      <w:r>
        <w:rPr>
          <w:b/>
          <w:bCs/>
        </w:rPr>
        <w:t xml:space="preserve"> </w:t>
      </w:r>
      <w:r w:rsidRPr="00E173DF">
        <w:t xml:space="preserve">reloc from IA </w:t>
      </w:r>
      <w:hyperlink r:id="rId167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BAE7EA7" w14:textId="6C2AB74A" w:rsidR="00BC4AF3" w:rsidRPr="00E173DF" w:rsidRDefault="00BC4AF3" w:rsidP="00B074C8">
      <w:pPr>
        <w:pStyle w:val="AmdtsEntries"/>
        <w:keepNext/>
      </w:pPr>
      <w:r>
        <w:tab/>
        <w:t>def</w:t>
      </w:r>
      <w:r>
        <w:rPr>
          <w:b/>
          <w:bCs/>
        </w:rPr>
        <w:t xml:space="preserve"> </w:t>
      </w:r>
      <w:r w:rsidRPr="00476D06">
        <w:rPr>
          <w:rStyle w:val="charBoldItals"/>
        </w:rPr>
        <w:t>nurse</w:t>
      </w:r>
      <w:r>
        <w:t xml:space="preserve"> </w:t>
      </w:r>
      <w:r w:rsidRPr="00E173DF">
        <w:t xml:space="preserve">reloc from IA </w:t>
      </w:r>
      <w:hyperlink r:id="rId167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03DBCEA" w14:textId="1BCB7A5B" w:rsidR="00BC4AF3" w:rsidRDefault="00BC4AF3" w:rsidP="00B2666E">
      <w:pPr>
        <w:pStyle w:val="AmdtsEntriesDefL2"/>
      </w:pPr>
      <w:r>
        <w:tab/>
        <w:t xml:space="preserve">sub </w:t>
      </w:r>
      <w:hyperlink r:id="rId1676"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6.7; </w:t>
      </w:r>
      <w:hyperlink r:id="rId1677"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2.75</w:t>
      </w:r>
    </w:p>
    <w:p w14:paraId="7B851460" w14:textId="7235245E" w:rsidR="00BC4AF3" w:rsidRDefault="00BC4AF3" w:rsidP="0005421E">
      <w:pPr>
        <w:pStyle w:val="AmdtsEntries"/>
        <w:keepNext/>
      </w:pPr>
      <w:r>
        <w:tab/>
        <w:t xml:space="preserve">def </w:t>
      </w:r>
      <w:r w:rsidRPr="00476D06">
        <w:rPr>
          <w:rStyle w:val="charBoldItals"/>
        </w:rPr>
        <w:t>nurse practitioner</w:t>
      </w:r>
      <w:r>
        <w:t xml:space="preserve"> ins </w:t>
      </w:r>
      <w:hyperlink r:id="rId1678"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r>
        <w:t xml:space="preserve"> s 6</w:t>
      </w:r>
    </w:p>
    <w:p w14:paraId="3B6BAFFF" w14:textId="7FD3887B" w:rsidR="00BC4AF3" w:rsidRDefault="00BC4AF3" w:rsidP="00B2666E">
      <w:pPr>
        <w:pStyle w:val="AmdtsEntriesDefL2"/>
      </w:pPr>
      <w:r>
        <w:tab/>
        <w:t xml:space="preserve">sub </w:t>
      </w:r>
      <w:hyperlink r:id="rId1679"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6.8; </w:t>
      </w:r>
      <w:hyperlink r:id="rId1680"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2.76</w:t>
      </w:r>
    </w:p>
    <w:p w14:paraId="2D4B8CB3" w14:textId="20CD4FD1" w:rsidR="00BC4AF3" w:rsidRPr="00476D06" w:rsidRDefault="00BC4AF3" w:rsidP="008D368F">
      <w:pPr>
        <w:pStyle w:val="AmdtsEntries"/>
        <w:keepNext/>
      </w:pPr>
      <w:r>
        <w:tab/>
        <w:t xml:space="preserve">def </w:t>
      </w:r>
      <w:r w:rsidRPr="00476D06">
        <w:rPr>
          <w:rStyle w:val="charBoldItals"/>
        </w:rPr>
        <w:t>oath</w:t>
      </w:r>
      <w:r w:rsidRPr="00E173DF">
        <w:t xml:space="preserve"> reloc from IA </w:t>
      </w:r>
      <w:hyperlink r:id="rId168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661784F" w14:textId="4B5AB6B0" w:rsidR="00BC4AF3" w:rsidRDefault="00BC4AF3" w:rsidP="00B074C8">
      <w:pPr>
        <w:pStyle w:val="AmdtsEntriesDefL2"/>
        <w:keepNext/>
      </w:pPr>
      <w:r w:rsidRPr="00E173DF">
        <w:tab/>
        <w:t xml:space="preserve">sub </w:t>
      </w:r>
      <w:hyperlink r:id="rId1682"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E173DF">
        <w:t xml:space="preserve"> amdt 1.96</w:t>
      </w:r>
    </w:p>
    <w:p w14:paraId="24513AE7" w14:textId="39D8A38C" w:rsidR="000A61F6" w:rsidRPr="00E173DF" w:rsidRDefault="000A61F6" w:rsidP="00BC4AF3">
      <w:pPr>
        <w:pStyle w:val="AmdtsEntriesDefL2"/>
      </w:pPr>
      <w:r>
        <w:tab/>
        <w:t xml:space="preserve">am </w:t>
      </w:r>
      <w:hyperlink r:id="rId1683"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1.37</w:t>
      </w:r>
    </w:p>
    <w:p w14:paraId="5B4D7F57" w14:textId="759A9536"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occupational discipline order </w:t>
      </w:r>
      <w:r w:rsidRPr="00B13DA9">
        <w:rPr>
          <w:color w:val="000000"/>
        </w:rPr>
        <w:t xml:space="preserve">ins </w:t>
      </w:r>
      <w:hyperlink r:id="rId1684"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1.411</w:t>
      </w:r>
    </w:p>
    <w:p w14:paraId="471B1B20" w14:textId="346064E2" w:rsidR="00BC4AF3" w:rsidRDefault="00BC4AF3" w:rsidP="00BC4AF3">
      <w:pPr>
        <w:pStyle w:val="AmdtsEntries"/>
      </w:pPr>
      <w:r>
        <w:rPr>
          <w:color w:val="000000"/>
        </w:rPr>
        <w:tab/>
        <w:t xml:space="preserve">def </w:t>
      </w:r>
      <w:r w:rsidRPr="00476D06">
        <w:rPr>
          <w:rStyle w:val="charBoldItals"/>
        </w:rPr>
        <w:t>occupy</w:t>
      </w:r>
      <w:r>
        <w:t xml:space="preserve"> </w:t>
      </w:r>
      <w:r w:rsidRPr="00E173DF">
        <w:t xml:space="preserve">ins </w:t>
      </w:r>
      <w:hyperlink r:id="rId168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5EC7164" w14:textId="4D26ED22" w:rsidR="00BC4AF3" w:rsidRPr="00E173DF" w:rsidRDefault="00BC4AF3" w:rsidP="00BC4AF3">
      <w:pPr>
        <w:pStyle w:val="AmdtsEntriesDefL2"/>
      </w:pPr>
      <w:r w:rsidRPr="00E173DF">
        <w:tab/>
        <w:t xml:space="preserve">sub </w:t>
      </w:r>
      <w:hyperlink r:id="rId1686"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2.126</w:t>
      </w:r>
    </w:p>
    <w:p w14:paraId="0AC6F035" w14:textId="3C1FBEB8" w:rsidR="00BC4AF3" w:rsidRDefault="00BC4AF3" w:rsidP="00B2666E">
      <w:pPr>
        <w:pStyle w:val="AmdtsEntries"/>
        <w:rPr>
          <w:b/>
          <w:bCs/>
        </w:rPr>
      </w:pPr>
      <w:r>
        <w:tab/>
        <w:t xml:space="preserve">def </w:t>
      </w:r>
      <w:r w:rsidRPr="00476D06">
        <w:rPr>
          <w:rStyle w:val="charBoldItals"/>
        </w:rPr>
        <w:t>office</w:t>
      </w:r>
      <w:r>
        <w:rPr>
          <w:b/>
          <w:bCs/>
        </w:rPr>
        <w:t xml:space="preserve"> </w:t>
      </w:r>
      <w:r w:rsidRPr="00E173DF">
        <w:t xml:space="preserve">reloc from IA </w:t>
      </w:r>
      <w:hyperlink r:id="rId168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CF9E3DE" w14:textId="5BFCD8AE" w:rsidR="00BC4AF3" w:rsidRPr="00476D06" w:rsidRDefault="00BC4AF3" w:rsidP="00B074C8">
      <w:pPr>
        <w:pStyle w:val="AmdtsEntries"/>
        <w:keepNext/>
      </w:pPr>
      <w:r>
        <w:tab/>
        <w:t xml:space="preserve">def </w:t>
      </w:r>
      <w:r w:rsidRPr="00476D06">
        <w:rPr>
          <w:rStyle w:val="charBoldItals"/>
        </w:rPr>
        <w:t xml:space="preserve">office of fair trading </w:t>
      </w:r>
      <w:r w:rsidRPr="00E173DF">
        <w:t xml:space="preserve">reloc from IA </w:t>
      </w:r>
      <w:hyperlink r:id="rId168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9A7817B" w14:textId="4ECB5976" w:rsidR="00BC4AF3" w:rsidRPr="00B4614D" w:rsidRDefault="00BC4AF3" w:rsidP="00B074C8">
      <w:pPr>
        <w:pStyle w:val="AmdtsEntriesDefL2"/>
        <w:keepNext/>
      </w:pPr>
      <w:r w:rsidRPr="00B4614D">
        <w:tab/>
        <w:t xml:space="preserve">sub </w:t>
      </w:r>
      <w:hyperlink r:id="rId1689"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2.127</w:t>
      </w:r>
    </w:p>
    <w:p w14:paraId="5A1F309C" w14:textId="619108A6" w:rsidR="00BC4AF3" w:rsidRPr="00B4614D" w:rsidRDefault="00BC4AF3" w:rsidP="00B2666E">
      <w:pPr>
        <w:pStyle w:val="AmdtsEntriesDefL2"/>
      </w:pPr>
      <w:r w:rsidRPr="00B4614D">
        <w:tab/>
        <w:t xml:space="preserve">om </w:t>
      </w:r>
      <w:hyperlink r:id="rId1690"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B4614D">
        <w:t xml:space="preserve"> amdt 3.40</w:t>
      </w:r>
    </w:p>
    <w:p w14:paraId="7998C435" w14:textId="3BCA81D5" w:rsidR="00D17FBC" w:rsidRDefault="00D17FBC" w:rsidP="00D17FBC">
      <w:pPr>
        <w:pStyle w:val="AmdtsEntries"/>
      </w:pPr>
      <w:r>
        <w:lastRenderedPageBreak/>
        <w:tab/>
        <w:t xml:space="preserve">def </w:t>
      </w:r>
      <w:r w:rsidRPr="00476D06">
        <w:rPr>
          <w:rStyle w:val="charBoldItals"/>
        </w:rPr>
        <w:t xml:space="preserve">Office of the Legislative Assembly </w:t>
      </w:r>
      <w:r>
        <w:t xml:space="preserve">ins </w:t>
      </w:r>
      <w:hyperlink r:id="rId1691"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rsidRPr="00FD0CEF">
        <w:t xml:space="preserve"> amdt</w:t>
      </w:r>
      <w:r>
        <w:t> 1</w:t>
      </w:r>
      <w:r w:rsidRPr="00FD0CEF">
        <w:t>.</w:t>
      </w:r>
      <w:r>
        <w:t>32</w:t>
      </w:r>
    </w:p>
    <w:p w14:paraId="74AC28E6" w14:textId="504661DD" w:rsidR="00B461F0" w:rsidRDefault="00B461F0" w:rsidP="00B2666E">
      <w:pPr>
        <w:pStyle w:val="AmdtsEntries"/>
      </w:pPr>
      <w:r>
        <w:tab/>
        <w:t xml:space="preserve">def </w:t>
      </w:r>
      <w:r>
        <w:rPr>
          <w:b/>
          <w:i/>
        </w:rPr>
        <w:t xml:space="preserve">officer of the Assembly </w:t>
      </w:r>
      <w:r>
        <w:t xml:space="preserve">ins </w:t>
      </w:r>
      <w:hyperlink r:id="rId1692" w:tooltip="Officers of the Assembly Legislation Amendment Act 2013" w:history="1">
        <w:r w:rsidRPr="00CD3E43">
          <w:rPr>
            <w:rStyle w:val="charCitHyperlinkAbbrev"/>
          </w:rPr>
          <w:t>A2013-41</w:t>
        </w:r>
      </w:hyperlink>
      <w:r>
        <w:t xml:space="preserve"> amdt 1.27</w:t>
      </w:r>
    </w:p>
    <w:p w14:paraId="0BAA054E" w14:textId="285FEAB7" w:rsidR="003904E9" w:rsidRPr="00B461F0" w:rsidRDefault="00FD7AF9" w:rsidP="00FD7AF9">
      <w:pPr>
        <w:pStyle w:val="AmdtsEntriesDefL2"/>
      </w:pPr>
      <w:r>
        <w:tab/>
        <w:t xml:space="preserve">am </w:t>
      </w:r>
      <w:hyperlink r:id="rId1693" w:anchor="history" w:tooltip="Integrity Commission Act 2018" w:history="1">
        <w:r w:rsidRPr="003904E9">
          <w:rPr>
            <w:rStyle w:val="charCitHyperlinkAbbrev"/>
          </w:rPr>
          <w:t>A2018-52</w:t>
        </w:r>
      </w:hyperlink>
      <w:r>
        <w:t xml:space="preserve"> amdt 1.91; pars renum R116 LA</w:t>
      </w:r>
    </w:p>
    <w:p w14:paraId="149A3DA8" w14:textId="082A31C3" w:rsidR="000E4865" w:rsidRPr="000E4865" w:rsidRDefault="000E4865" w:rsidP="00B2666E">
      <w:pPr>
        <w:pStyle w:val="AmdtsEntries"/>
      </w:pPr>
      <w:r>
        <w:tab/>
        <w:t xml:space="preserve">def </w:t>
      </w:r>
      <w:r>
        <w:rPr>
          <w:rStyle w:val="charBoldItals"/>
        </w:rPr>
        <w:t xml:space="preserve">official visitor </w:t>
      </w:r>
      <w:r>
        <w:t xml:space="preserve">ins </w:t>
      </w:r>
      <w:hyperlink r:id="rId1694" w:tooltip="Official Visitor Act 2012" w:history="1">
        <w:r w:rsidRPr="00F471E3">
          <w:rPr>
            <w:rStyle w:val="charCitHyperlinkAbbrev"/>
          </w:rPr>
          <w:t>A2012</w:t>
        </w:r>
        <w:r w:rsidRPr="00F471E3">
          <w:rPr>
            <w:rStyle w:val="charCitHyperlinkAbbrev"/>
          </w:rPr>
          <w:noBreakHyphen/>
          <w:t>33</w:t>
        </w:r>
      </w:hyperlink>
      <w:r>
        <w:t xml:space="preserve"> amdt 1.37</w:t>
      </w:r>
    </w:p>
    <w:p w14:paraId="7C3C11F8" w14:textId="5338A39B" w:rsidR="00BC4AF3" w:rsidRPr="00B4614D" w:rsidRDefault="00BC4AF3" w:rsidP="00B074C8">
      <w:pPr>
        <w:pStyle w:val="AmdtsEntries"/>
        <w:keepNext/>
      </w:pPr>
      <w:r w:rsidRPr="00B4614D">
        <w:tab/>
        <w:t xml:space="preserve">def </w:t>
      </w:r>
      <w:r w:rsidRPr="00476D06">
        <w:rPr>
          <w:rStyle w:val="charBoldItals"/>
        </w:rPr>
        <w:t>OH&amp;S commissioner</w:t>
      </w:r>
      <w:r w:rsidRPr="00B4614D">
        <w:t xml:space="preserve"> ins </w:t>
      </w:r>
      <w:hyperlink r:id="rId1695" w:tooltip="Statute Law Amendment Act 2003" w:history="1">
        <w:r w:rsidR="003F5F90" w:rsidRPr="003F5F90">
          <w:rPr>
            <w:rStyle w:val="charCitHyperlinkAbbrev"/>
          </w:rPr>
          <w:t>A2003</w:t>
        </w:r>
        <w:r w:rsidR="003F5F90" w:rsidRPr="003F5F90">
          <w:rPr>
            <w:rStyle w:val="charCitHyperlinkAbbrev"/>
          </w:rPr>
          <w:noBreakHyphen/>
          <w:t>41</w:t>
        </w:r>
      </w:hyperlink>
      <w:r w:rsidRPr="00B4614D">
        <w:t xml:space="preserve"> amdt 2.40</w:t>
      </w:r>
    </w:p>
    <w:p w14:paraId="278A6349" w14:textId="1628ABA9" w:rsidR="00BC4AF3" w:rsidRPr="00C57E3F" w:rsidRDefault="00BC4AF3" w:rsidP="00B2666E">
      <w:pPr>
        <w:pStyle w:val="AmdtsEntriesDefL2"/>
      </w:pPr>
      <w:r>
        <w:tab/>
        <w:t xml:space="preserve">om </w:t>
      </w:r>
      <w:hyperlink r:id="rId1696"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2.21</w:t>
      </w:r>
    </w:p>
    <w:p w14:paraId="030FBBAB" w14:textId="219924F3" w:rsidR="00BC4AF3" w:rsidRDefault="00BC4AF3" w:rsidP="00B2666E">
      <w:pPr>
        <w:pStyle w:val="AmdtsEntries"/>
      </w:pPr>
      <w:r>
        <w:tab/>
        <w:t xml:space="preserve">def </w:t>
      </w:r>
      <w:r w:rsidRPr="00476D06">
        <w:rPr>
          <w:rStyle w:val="charBoldItals"/>
        </w:rPr>
        <w:t>ombudsman</w:t>
      </w:r>
      <w:r>
        <w:t xml:space="preserve"> </w:t>
      </w:r>
      <w:r w:rsidRPr="00B4614D">
        <w:t xml:space="preserve">reloc from IA </w:t>
      </w:r>
      <w:hyperlink r:id="rId169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0D9F41ED" w14:textId="13FDE0D4" w:rsidR="00BC4AF3" w:rsidRPr="00B4614D" w:rsidRDefault="00BC4AF3" w:rsidP="00B2666E">
      <w:pPr>
        <w:pStyle w:val="AmdtsEntries"/>
      </w:pPr>
      <w:r>
        <w:tab/>
        <w:t xml:space="preserve">def </w:t>
      </w:r>
      <w:r w:rsidRPr="00476D06">
        <w:rPr>
          <w:rStyle w:val="charBoldItals"/>
        </w:rPr>
        <w:t>omit</w:t>
      </w:r>
      <w:r w:rsidRPr="00B4614D">
        <w:t xml:space="preserve"> ins </w:t>
      </w:r>
      <w:hyperlink r:id="rId169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31B0DA6C" w14:textId="58EB1BFB" w:rsidR="00BC4AF3" w:rsidRPr="00B4614D" w:rsidRDefault="00BC4AF3" w:rsidP="0067585E">
      <w:pPr>
        <w:pStyle w:val="AmdtsEntries"/>
        <w:keepNext/>
      </w:pPr>
      <w:r>
        <w:tab/>
        <w:t xml:space="preserve">def </w:t>
      </w:r>
      <w:r w:rsidRPr="00476D06">
        <w:rPr>
          <w:rStyle w:val="charBoldItals"/>
        </w:rPr>
        <w:t>optometrist</w:t>
      </w:r>
      <w:r w:rsidRPr="00B4614D">
        <w:t xml:space="preserve"> </w:t>
      </w:r>
      <w:r>
        <w:t xml:space="preserve">ins </w:t>
      </w:r>
      <w:hyperlink r:id="rId1699"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1.2</w:t>
      </w:r>
    </w:p>
    <w:p w14:paraId="68B829FD" w14:textId="05D2E07B" w:rsidR="00BC4AF3" w:rsidRDefault="00BC4AF3" w:rsidP="00B074C8">
      <w:pPr>
        <w:pStyle w:val="AmdtsEntriesDefL2"/>
        <w:keepNext/>
      </w:pPr>
      <w:r>
        <w:tab/>
        <w:t xml:space="preserve">note exp 9 January 2007 (see the </w:t>
      </w:r>
      <w:hyperlink r:id="rId1700" w:tooltip="A2004-38" w:history="1">
        <w:r w:rsidR="003F5F90" w:rsidRPr="003F5F90">
          <w:rPr>
            <w:rStyle w:val="charCitHyperlinkAbbrev"/>
          </w:rPr>
          <w:t>Health Professionals Act 2004</w:t>
        </w:r>
      </w:hyperlink>
      <w:r>
        <w:t xml:space="preserve"> s 136 (1) (h)) (s 303 (2))</w:t>
      </w:r>
    </w:p>
    <w:p w14:paraId="7C2FB70F" w14:textId="760CD450" w:rsidR="00BC4AF3" w:rsidRDefault="00BC4AF3" w:rsidP="00B2666E">
      <w:pPr>
        <w:pStyle w:val="AmdtsEntriesDefL2"/>
      </w:pPr>
      <w:r>
        <w:tab/>
        <w:t xml:space="preserve">sub </w:t>
      </w:r>
      <w:hyperlink r:id="rId170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2.77</w:t>
      </w:r>
    </w:p>
    <w:p w14:paraId="4D8EA6B8" w14:textId="7DE7B884" w:rsidR="00BC4AF3" w:rsidRDefault="00BC4AF3" w:rsidP="00B2666E">
      <w:pPr>
        <w:pStyle w:val="AmdtsEntries"/>
      </w:pPr>
      <w:r w:rsidRPr="00B4614D">
        <w:tab/>
        <w:t xml:space="preserve">def </w:t>
      </w:r>
      <w:r w:rsidRPr="00476D06">
        <w:rPr>
          <w:rStyle w:val="charBoldItals"/>
        </w:rPr>
        <w:t>ordinance</w:t>
      </w:r>
      <w:r>
        <w:t xml:space="preserve"> </w:t>
      </w:r>
      <w:r w:rsidRPr="00B4614D">
        <w:t xml:space="preserve">reloc from IA </w:t>
      </w:r>
      <w:hyperlink r:id="rId170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49ECCD0" w14:textId="0B24FCD4" w:rsidR="00BC4AF3" w:rsidRPr="00B4614D" w:rsidRDefault="00BC4AF3" w:rsidP="00B2666E">
      <w:pPr>
        <w:pStyle w:val="AmdtsEntries"/>
      </w:pPr>
      <w:r>
        <w:tab/>
        <w:t xml:space="preserve">def </w:t>
      </w:r>
      <w:r w:rsidRPr="00476D06">
        <w:rPr>
          <w:rStyle w:val="charBoldItals"/>
        </w:rPr>
        <w:t>parent</w:t>
      </w:r>
      <w:r w:rsidRPr="00B4614D">
        <w:t xml:space="preserve"> ins </w:t>
      </w:r>
      <w:hyperlink r:id="rId1703" w:tooltip="Parentage Act 2004" w:history="1">
        <w:r w:rsidR="003F5F90" w:rsidRPr="003F5F90">
          <w:rPr>
            <w:rStyle w:val="charCitHyperlinkAbbrev"/>
          </w:rPr>
          <w:t>A2004</w:t>
        </w:r>
        <w:r w:rsidR="003F5F90" w:rsidRPr="003F5F90">
          <w:rPr>
            <w:rStyle w:val="charCitHyperlinkAbbrev"/>
          </w:rPr>
          <w:noBreakHyphen/>
          <w:t>1</w:t>
        </w:r>
      </w:hyperlink>
      <w:r w:rsidRPr="00B4614D">
        <w:t xml:space="preserve"> amdt 1.22</w:t>
      </w:r>
    </w:p>
    <w:p w14:paraId="0B243DF4" w14:textId="26EDBEC8" w:rsidR="00BC4AF3" w:rsidRDefault="00BC4AF3" w:rsidP="00B2666E">
      <w:pPr>
        <w:pStyle w:val="AmdtsEntries"/>
      </w:pPr>
      <w:r>
        <w:tab/>
        <w:t xml:space="preserve">def </w:t>
      </w:r>
      <w:r w:rsidRPr="00476D06">
        <w:rPr>
          <w:rStyle w:val="charBoldItals"/>
        </w:rPr>
        <w:t>parliamentary counsel</w:t>
      </w:r>
      <w:r>
        <w:t xml:space="preserve"> </w:t>
      </w:r>
      <w:r w:rsidRPr="00B4614D">
        <w:t xml:space="preserve">sub </w:t>
      </w:r>
      <w:hyperlink r:id="rId170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08696CD2" w14:textId="2B96BFA6" w:rsidR="00BC4AF3" w:rsidRPr="00B4614D" w:rsidRDefault="00BC4AF3" w:rsidP="00B2666E">
      <w:pPr>
        <w:pStyle w:val="AmdtsEntries"/>
      </w:pPr>
      <w:r>
        <w:tab/>
        <w:t xml:space="preserve">def </w:t>
      </w:r>
      <w:r w:rsidRPr="00476D06">
        <w:rPr>
          <w:rStyle w:val="charBoldItals"/>
        </w:rPr>
        <w:t>passing</w:t>
      </w:r>
      <w:r w:rsidRPr="00B4614D">
        <w:t xml:space="preserve"> sub </w:t>
      </w:r>
      <w:hyperlink r:id="rId170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4F806A16" w14:textId="13C82863" w:rsidR="00BC4AF3" w:rsidRPr="00B4614D" w:rsidRDefault="00BC4AF3" w:rsidP="00B2666E">
      <w:pPr>
        <w:pStyle w:val="AmdtsEntries"/>
      </w:pPr>
      <w:r w:rsidRPr="00B4614D">
        <w:tab/>
        <w:t xml:space="preserve">def </w:t>
      </w:r>
      <w:r w:rsidRPr="00476D06">
        <w:rPr>
          <w:rStyle w:val="charBoldItals"/>
        </w:rPr>
        <w:t>penalty unit</w:t>
      </w:r>
      <w:r w:rsidRPr="00B4614D">
        <w:t xml:space="preserve"> ins </w:t>
      </w:r>
      <w:hyperlink r:id="rId170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0C72B7DF" w14:textId="32C1AF97" w:rsidR="00BC4AF3" w:rsidRPr="00B4614D" w:rsidRDefault="00BC4AF3" w:rsidP="00B074C8">
      <w:pPr>
        <w:pStyle w:val="AmdtsEntries"/>
        <w:keepNext/>
      </w:pPr>
      <w:r>
        <w:tab/>
        <w:t xml:space="preserve">def </w:t>
      </w:r>
      <w:r w:rsidRPr="00476D06">
        <w:rPr>
          <w:rStyle w:val="charBoldItals"/>
        </w:rPr>
        <w:t>person</w:t>
      </w:r>
      <w:r>
        <w:rPr>
          <w:b/>
          <w:bCs/>
        </w:rPr>
        <w:t xml:space="preserve"> </w:t>
      </w:r>
      <w:r w:rsidRPr="00B4614D">
        <w:t xml:space="preserve">ins </w:t>
      </w:r>
      <w:hyperlink r:id="rId170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28048C60" w14:textId="242FE58E" w:rsidR="00BC4AF3" w:rsidRPr="00B4614D" w:rsidRDefault="00BC4AF3" w:rsidP="00B2666E">
      <w:pPr>
        <w:pStyle w:val="AmdtsEntriesDefL2"/>
      </w:pPr>
      <w:r w:rsidRPr="00B4614D">
        <w:tab/>
        <w:t xml:space="preserve">sub </w:t>
      </w:r>
      <w:hyperlink r:id="rId1708" w:tooltip="Statute Law Amendment Act 2009" w:history="1">
        <w:r w:rsidR="003F5F90" w:rsidRPr="003F5F90">
          <w:rPr>
            <w:rStyle w:val="charCitHyperlinkAbbrev"/>
          </w:rPr>
          <w:t>A2009</w:t>
        </w:r>
        <w:r w:rsidR="003F5F90" w:rsidRPr="003F5F90">
          <w:rPr>
            <w:rStyle w:val="charCitHyperlinkAbbrev"/>
          </w:rPr>
          <w:noBreakHyphen/>
          <w:t>20</w:t>
        </w:r>
      </w:hyperlink>
      <w:r w:rsidRPr="00B4614D">
        <w:t xml:space="preserve"> amdt 2.11</w:t>
      </w:r>
    </w:p>
    <w:p w14:paraId="518A18B7" w14:textId="25EFE9F9" w:rsidR="00BC4AF3" w:rsidRPr="00B4614D" w:rsidRDefault="00BC4AF3" w:rsidP="009C2737">
      <w:pPr>
        <w:pStyle w:val="AmdtsEntries"/>
        <w:keepNext/>
      </w:pPr>
      <w:r>
        <w:tab/>
        <w:t xml:space="preserve">def </w:t>
      </w:r>
      <w:r w:rsidRPr="00476D06">
        <w:rPr>
          <w:rStyle w:val="charBoldItals"/>
        </w:rPr>
        <w:t>pharmacist</w:t>
      </w:r>
      <w:r>
        <w:t xml:space="preserve"> </w:t>
      </w:r>
      <w:r w:rsidRPr="00B4614D">
        <w:t xml:space="preserve">reloc from IA </w:t>
      </w:r>
      <w:hyperlink r:id="rId170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9E2F627" w14:textId="590B44A7" w:rsidR="00BC4AF3" w:rsidRDefault="00BC4AF3" w:rsidP="009C2737">
      <w:pPr>
        <w:pStyle w:val="AmdtsEntriesDefL2"/>
        <w:keepNext/>
      </w:pPr>
      <w:r>
        <w:tab/>
        <w:t xml:space="preserve">sub </w:t>
      </w:r>
      <w:hyperlink r:id="rId171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8.2; </w:t>
      </w:r>
      <w:hyperlink r:id="rId171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2.78</w:t>
      </w:r>
    </w:p>
    <w:p w14:paraId="530A0F8E" w14:textId="127EDF3E" w:rsidR="00BC4AF3" w:rsidRPr="008E4D6D" w:rsidRDefault="00BC4AF3" w:rsidP="009C2737">
      <w:pPr>
        <w:pStyle w:val="AmdtsEntries"/>
        <w:keepNext/>
      </w:pPr>
      <w:r w:rsidRPr="008E4D6D">
        <w:tab/>
        <w:t>def</w:t>
      </w:r>
      <w:r w:rsidRPr="00476D06">
        <w:rPr>
          <w:rStyle w:val="charBoldItals"/>
        </w:rPr>
        <w:t xml:space="preserve"> planning and land authority</w:t>
      </w:r>
      <w:r w:rsidRPr="008E4D6D">
        <w:t xml:space="preserve"> ins </w:t>
      </w:r>
      <w:hyperlink r:id="rId1712"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8E4D6D">
        <w:t xml:space="preserve"> amdt 3.47</w:t>
      </w:r>
    </w:p>
    <w:p w14:paraId="4403AF2D" w14:textId="3166456E" w:rsidR="00BC4AF3" w:rsidRDefault="00BC4AF3" w:rsidP="009C2737">
      <w:pPr>
        <w:pStyle w:val="AmdtsEntriesDefL2"/>
        <w:keepNext/>
      </w:pPr>
      <w:r w:rsidRPr="00B4614D">
        <w:tab/>
        <w:t xml:space="preserve">sub </w:t>
      </w:r>
      <w:hyperlink r:id="rId1713"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2.128; </w:t>
      </w:r>
      <w:hyperlink r:id="rId1714"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1.98</w:t>
      </w:r>
    </w:p>
    <w:p w14:paraId="5C641D19" w14:textId="144CDC8B" w:rsidR="00BC4AF3" w:rsidRPr="00B4614D" w:rsidRDefault="00BC4AF3" w:rsidP="00B2666E">
      <w:pPr>
        <w:pStyle w:val="AmdtsEntries"/>
      </w:pPr>
      <w:r w:rsidRPr="00B4614D">
        <w:tab/>
        <w:t xml:space="preserve">def </w:t>
      </w:r>
      <w:r w:rsidRPr="00476D06">
        <w:rPr>
          <w:rStyle w:val="charBoldItals"/>
        </w:rPr>
        <w:t>planning and land council</w:t>
      </w:r>
      <w:r w:rsidRPr="00B4614D">
        <w:t xml:space="preserve"> ins </w:t>
      </w:r>
      <w:hyperlink r:id="rId1715"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B4614D">
        <w:t xml:space="preserve"> amdt 3.46</w:t>
      </w:r>
    </w:p>
    <w:p w14:paraId="07BD3A6D" w14:textId="46DDBEB6" w:rsidR="00BC4AF3" w:rsidRPr="00B4614D" w:rsidRDefault="00BC4AF3" w:rsidP="00B2666E">
      <w:pPr>
        <w:pStyle w:val="AmdtsEntriesDefL2"/>
      </w:pPr>
      <w:r w:rsidRPr="00B4614D">
        <w:tab/>
        <w:t xml:space="preserve">sub </w:t>
      </w:r>
      <w:hyperlink r:id="rId1716"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2.129</w:t>
      </w:r>
    </w:p>
    <w:p w14:paraId="0177221F" w14:textId="0754C9F9" w:rsidR="00BC4AF3" w:rsidRPr="00B4614D" w:rsidRDefault="00BC4AF3" w:rsidP="00B2666E">
      <w:pPr>
        <w:pStyle w:val="AmdtsEntriesDefL2"/>
      </w:pPr>
      <w:r w:rsidRPr="00B4614D">
        <w:tab/>
        <w:t xml:space="preserve">om </w:t>
      </w:r>
      <w:hyperlink r:id="rId1717" w:tooltip="Administrative (Miscellaneous Amendments) Act 2006" w:history="1">
        <w:r w:rsidR="003F5F90" w:rsidRPr="003F5F90">
          <w:rPr>
            <w:rStyle w:val="charCitHyperlinkAbbrev"/>
          </w:rPr>
          <w:t>A2006</w:t>
        </w:r>
        <w:r w:rsidR="003F5F90" w:rsidRPr="003F5F90">
          <w:rPr>
            <w:rStyle w:val="charCitHyperlinkAbbrev"/>
          </w:rPr>
          <w:noBreakHyphen/>
          <w:t>30</w:t>
        </w:r>
      </w:hyperlink>
      <w:r w:rsidRPr="00B4614D">
        <w:t xml:space="preserve"> amdt 1.70</w:t>
      </w:r>
    </w:p>
    <w:p w14:paraId="5264AD6B" w14:textId="3CC6E7D6" w:rsidR="00BC4AF3" w:rsidRPr="00B4614D" w:rsidRDefault="00BC4AF3" w:rsidP="00B2666E">
      <w:pPr>
        <w:pStyle w:val="AmdtsEntries"/>
      </w:pPr>
      <w:r>
        <w:tab/>
        <w:t xml:space="preserve">def </w:t>
      </w:r>
      <w:r w:rsidRPr="00476D06">
        <w:rPr>
          <w:rStyle w:val="charBoldItals"/>
        </w:rPr>
        <w:t>planning authority</w:t>
      </w:r>
      <w:r w:rsidRPr="00B4614D">
        <w:t xml:space="preserve"> reloc from IA </w:t>
      </w:r>
      <w:hyperlink r:id="rId171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B5DB783" w14:textId="1032169D" w:rsidR="00BC4AF3" w:rsidRDefault="00BC4AF3" w:rsidP="00B2666E">
      <w:pPr>
        <w:pStyle w:val="AmdtsEntriesDefL2"/>
      </w:pPr>
      <w:r>
        <w:tab/>
        <w:t xml:space="preserve">om </w:t>
      </w:r>
      <w:hyperlink r:id="rId1719"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3.47</w:t>
      </w:r>
    </w:p>
    <w:p w14:paraId="5556197F" w14:textId="73A4C931" w:rsidR="00BC4AF3" w:rsidRDefault="00BC4AF3" w:rsidP="00B2666E">
      <w:pPr>
        <w:pStyle w:val="AmdtsEntries"/>
      </w:pPr>
      <w:r>
        <w:tab/>
        <w:t xml:space="preserve">def </w:t>
      </w:r>
      <w:r w:rsidRPr="00476D06">
        <w:rPr>
          <w:rStyle w:val="charBoldItals"/>
        </w:rPr>
        <w:t>police officer</w:t>
      </w:r>
      <w:r>
        <w:t xml:space="preserve"> </w:t>
      </w:r>
      <w:r w:rsidRPr="00B4614D">
        <w:t xml:space="preserve">reloc from IA </w:t>
      </w:r>
      <w:hyperlink r:id="rId172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31CEF2E" w14:textId="5E1A7138" w:rsidR="00BC4AF3" w:rsidRDefault="00BC4AF3" w:rsidP="00B2666E">
      <w:pPr>
        <w:pStyle w:val="AmdtsEntries"/>
      </w:pPr>
      <w:r>
        <w:tab/>
        <w:t xml:space="preserve">def </w:t>
      </w:r>
      <w:r w:rsidRPr="00476D06">
        <w:rPr>
          <w:rStyle w:val="charBoldItals"/>
        </w:rPr>
        <w:t>position</w:t>
      </w:r>
      <w:r>
        <w:t xml:space="preserve"> </w:t>
      </w:r>
      <w:r w:rsidRPr="00B4614D">
        <w:t xml:space="preserve">reloc from IA </w:t>
      </w:r>
      <w:hyperlink r:id="rId172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810B3F1" w14:textId="50EFB315" w:rsidR="00BC4AF3" w:rsidRDefault="00BC4AF3" w:rsidP="00B2666E">
      <w:pPr>
        <w:pStyle w:val="AmdtsEntries"/>
        <w:rPr>
          <w:b/>
          <w:bCs/>
        </w:rPr>
      </w:pPr>
      <w:r>
        <w:tab/>
        <w:t xml:space="preserve">def </w:t>
      </w:r>
      <w:r w:rsidRPr="00476D06">
        <w:rPr>
          <w:rStyle w:val="charBoldItals"/>
        </w:rPr>
        <w:t>power</w:t>
      </w:r>
      <w:r>
        <w:rPr>
          <w:b/>
          <w:bCs/>
        </w:rPr>
        <w:t xml:space="preserve"> </w:t>
      </w:r>
      <w:r w:rsidRPr="00B4614D">
        <w:t xml:space="preserve">reloc from IA </w:t>
      </w:r>
      <w:hyperlink r:id="rId172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3D40488" w14:textId="5EEF691A" w:rsidR="00BC4AF3" w:rsidRPr="00B4614D" w:rsidRDefault="00BC4AF3" w:rsidP="00B2666E">
      <w:pPr>
        <w:pStyle w:val="AmdtsEntries"/>
      </w:pPr>
      <w:r>
        <w:tab/>
        <w:t xml:space="preserve">def </w:t>
      </w:r>
      <w:r w:rsidRPr="00476D06">
        <w:rPr>
          <w:rStyle w:val="charBoldItals"/>
        </w:rPr>
        <w:t>prescribed</w:t>
      </w:r>
      <w:r w:rsidRPr="00B4614D">
        <w:t xml:space="preserve"> reloc from IA </w:t>
      </w:r>
      <w:hyperlink r:id="rId172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7BEC965" w14:textId="2B721B1C" w:rsidR="00BC4AF3" w:rsidRDefault="00BC4AF3" w:rsidP="00BC4AF3">
      <w:pPr>
        <w:pStyle w:val="AmdtsEntriesDefL2"/>
      </w:pPr>
      <w:r>
        <w:tab/>
        <w:t xml:space="preserve">am </w:t>
      </w:r>
      <w:hyperlink r:id="rId172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2.51; </w:t>
      </w:r>
      <w:hyperlink r:id="rId172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2.130</w:t>
      </w:r>
    </w:p>
    <w:p w14:paraId="4D41086C" w14:textId="77535658" w:rsidR="00BC4AF3" w:rsidRDefault="00BC4AF3" w:rsidP="00BC4AF3">
      <w:pPr>
        <w:pStyle w:val="AmdtsEntries"/>
        <w:rPr>
          <w:color w:val="000000"/>
        </w:rPr>
      </w:pPr>
      <w:r>
        <w:rPr>
          <w:color w:val="000000"/>
        </w:rPr>
        <w:tab/>
        <w:t xml:space="preserve">def </w:t>
      </w:r>
      <w:r w:rsidRPr="00476D06">
        <w:rPr>
          <w:rStyle w:val="charBoldItals"/>
        </w:rPr>
        <w:t xml:space="preserve">present </w:t>
      </w:r>
      <w:r>
        <w:rPr>
          <w:color w:val="000000"/>
        </w:rPr>
        <w:t xml:space="preserve">ins </w:t>
      </w:r>
      <w:hyperlink r:id="rId1726"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rPr>
          <w:color w:val="000000"/>
        </w:rPr>
        <w:t xml:space="preserve"> s 28</w:t>
      </w:r>
    </w:p>
    <w:p w14:paraId="52ED042E" w14:textId="386C96AE" w:rsidR="00BC4AF3" w:rsidRDefault="00BC4AF3" w:rsidP="00BC4AF3">
      <w:pPr>
        <w:pStyle w:val="AmdtsEntries"/>
      </w:pPr>
      <w:r>
        <w:rPr>
          <w:color w:val="000000"/>
        </w:rPr>
        <w:tab/>
        <w:t xml:space="preserve">def </w:t>
      </w:r>
      <w:r w:rsidRPr="00476D06">
        <w:rPr>
          <w:rStyle w:val="charBoldItals"/>
        </w:rPr>
        <w:t>privacy commissioner</w:t>
      </w:r>
      <w:r>
        <w:t xml:space="preserve"> </w:t>
      </w:r>
      <w:r w:rsidRPr="00B4614D">
        <w:t xml:space="preserve">reloc from IA </w:t>
      </w:r>
      <w:hyperlink r:id="rId172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9C63698" w14:textId="1F5E1A8C" w:rsidR="005B3FAC" w:rsidRDefault="005B3FAC" w:rsidP="005B3FAC">
      <w:pPr>
        <w:pStyle w:val="AmdtsEntriesDefL2"/>
      </w:pPr>
      <w:r>
        <w:tab/>
        <w:t xml:space="preserve">om </w:t>
      </w:r>
      <w:hyperlink r:id="rId1728" w:tooltip="Justice and Community Safety Legislation Amendment Act 2014 (No 2)" w:history="1">
        <w:r>
          <w:rPr>
            <w:rStyle w:val="charCitHyperlinkAbbrev"/>
          </w:rPr>
          <w:t>A2014</w:t>
        </w:r>
        <w:r>
          <w:rPr>
            <w:rStyle w:val="charCitHyperlinkAbbrev"/>
          </w:rPr>
          <w:noBreakHyphen/>
          <w:t>49</w:t>
        </w:r>
      </w:hyperlink>
      <w:r>
        <w:t xml:space="preserve"> amdt 1.27</w:t>
      </w:r>
    </w:p>
    <w:p w14:paraId="742955E8" w14:textId="777D668E" w:rsidR="00BC4AF3" w:rsidRDefault="00BC4AF3" w:rsidP="00BC4AF3">
      <w:pPr>
        <w:pStyle w:val="AmdtsEntries"/>
        <w:rPr>
          <w:b/>
          <w:bCs/>
        </w:rPr>
      </w:pPr>
      <w:r>
        <w:tab/>
        <w:t xml:space="preserve">def </w:t>
      </w:r>
      <w:r w:rsidRPr="00476D06">
        <w:rPr>
          <w:rStyle w:val="charBoldItals"/>
        </w:rPr>
        <w:t>proceeding</w:t>
      </w:r>
      <w:r>
        <w:rPr>
          <w:b/>
          <w:bCs/>
        </w:rPr>
        <w:t xml:space="preserve"> </w:t>
      </w:r>
      <w:r w:rsidRPr="00B4614D">
        <w:t xml:space="preserve">reloc from IA </w:t>
      </w:r>
      <w:hyperlink r:id="rId172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0D1ACAD" w14:textId="0D4DB3BC" w:rsidR="00BC4AF3" w:rsidRPr="00476D06" w:rsidRDefault="00BC4AF3" w:rsidP="00BC4AF3">
      <w:pPr>
        <w:pStyle w:val="AmdtsEntries"/>
      </w:pPr>
      <w:r>
        <w:tab/>
        <w:t xml:space="preserve">def </w:t>
      </w:r>
      <w:r w:rsidRPr="00476D06">
        <w:rPr>
          <w:rStyle w:val="charBoldItals"/>
        </w:rPr>
        <w:t xml:space="preserve">property </w:t>
      </w:r>
      <w:r w:rsidRPr="00B4614D">
        <w:t xml:space="preserve">reloc from IA </w:t>
      </w:r>
      <w:hyperlink r:id="rId173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6DA4B61" w14:textId="693FC954" w:rsidR="00BC4AF3" w:rsidRPr="00B4614D" w:rsidRDefault="00BC4AF3" w:rsidP="00BC4AF3">
      <w:pPr>
        <w:pStyle w:val="AmdtsEntries"/>
      </w:pPr>
      <w:r>
        <w:tab/>
        <w:t xml:space="preserve">def </w:t>
      </w:r>
      <w:r w:rsidRPr="00476D06">
        <w:rPr>
          <w:rStyle w:val="charBoldItals"/>
        </w:rPr>
        <w:t>provision</w:t>
      </w:r>
      <w:r w:rsidRPr="00B4614D">
        <w:t xml:space="preserve"> sub </w:t>
      </w:r>
      <w:hyperlink r:id="rId173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6F8A9CAE" w14:textId="6E745312" w:rsidR="00B83E2A" w:rsidRPr="003F2CF0" w:rsidRDefault="00BC4AF3" w:rsidP="00B83E2A">
      <w:pPr>
        <w:pStyle w:val="AmdtsEntries"/>
      </w:pPr>
      <w:r w:rsidRPr="00B4614D">
        <w:tab/>
        <w:t xml:space="preserve">def </w:t>
      </w:r>
      <w:r w:rsidRPr="00476D06">
        <w:rPr>
          <w:rStyle w:val="charBoldItals"/>
        </w:rPr>
        <w:t>public advocate</w:t>
      </w:r>
      <w:r w:rsidRPr="00B4614D">
        <w:t xml:space="preserve"> </w:t>
      </w:r>
      <w:r>
        <w:t xml:space="preserve">ins </w:t>
      </w:r>
      <w:hyperlink r:id="rId1732"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1.13</w:t>
      </w:r>
    </w:p>
    <w:p w14:paraId="33A9B440" w14:textId="474A94CB" w:rsidR="00B83E2A" w:rsidRPr="00CE6EA2" w:rsidRDefault="00B83E2A" w:rsidP="00B83E2A">
      <w:pPr>
        <w:pStyle w:val="AmdtsEntriesDefL2"/>
      </w:pPr>
      <w:r>
        <w:tab/>
        <w:t xml:space="preserve">am </w:t>
      </w:r>
      <w:hyperlink r:id="rId1733" w:tooltip="Protection of Rights (Services) Legislation Amendment Act 2016 (No 2)" w:history="1">
        <w:r>
          <w:rPr>
            <w:rStyle w:val="charCitHyperlinkAbbrev"/>
          </w:rPr>
          <w:t>A2016</w:t>
        </w:r>
        <w:r>
          <w:rPr>
            <w:rStyle w:val="charCitHyperlinkAbbrev"/>
          </w:rPr>
          <w:noBreakHyphen/>
          <w:t>13</w:t>
        </w:r>
      </w:hyperlink>
      <w:r>
        <w:t xml:space="preserve"> amdt 1.92</w:t>
      </w:r>
    </w:p>
    <w:p w14:paraId="1074CA9A" w14:textId="5C27C2F0" w:rsidR="00BC4AF3" w:rsidRDefault="00BC4AF3" w:rsidP="00B2666E">
      <w:pPr>
        <w:pStyle w:val="AmdtsEntries"/>
      </w:pPr>
      <w:r w:rsidRPr="00B4614D">
        <w:tab/>
        <w:t xml:space="preserve">def </w:t>
      </w:r>
      <w:r w:rsidRPr="00476D06">
        <w:rPr>
          <w:rStyle w:val="charBoldItals"/>
        </w:rPr>
        <w:t xml:space="preserve">public employee </w:t>
      </w:r>
      <w:r w:rsidRPr="00B4614D">
        <w:t xml:space="preserve">reloc from IA </w:t>
      </w:r>
      <w:hyperlink r:id="rId173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B8D3721" w14:textId="2F3E11D6" w:rsidR="00DE41CB" w:rsidRPr="00476D06" w:rsidRDefault="00DE41CB" w:rsidP="00DE41CB">
      <w:pPr>
        <w:pStyle w:val="AmdtsEntriesDefL2"/>
      </w:pPr>
      <w:r>
        <w:tab/>
        <w:t xml:space="preserve">sub </w:t>
      </w:r>
      <w:hyperlink r:id="rId1735" w:tooltip="Public Sector Management Amendment Act 2016" w:history="1">
        <w:r>
          <w:rPr>
            <w:rStyle w:val="charCitHyperlinkAbbrev"/>
          </w:rPr>
          <w:t>A2016</w:t>
        </w:r>
        <w:r>
          <w:rPr>
            <w:rStyle w:val="charCitHyperlinkAbbrev"/>
          </w:rPr>
          <w:noBreakHyphen/>
          <w:t>52</w:t>
        </w:r>
      </w:hyperlink>
      <w:r>
        <w:t xml:space="preserve"> amdt 1.120</w:t>
      </w:r>
    </w:p>
    <w:p w14:paraId="2388EE3E" w14:textId="3BF87C52" w:rsidR="00BC4AF3" w:rsidRPr="00476D06" w:rsidRDefault="00BC4AF3" w:rsidP="007412E7">
      <w:pPr>
        <w:pStyle w:val="AmdtsEntries"/>
        <w:keepNext/>
      </w:pPr>
      <w:r>
        <w:tab/>
        <w:t xml:space="preserve">def </w:t>
      </w:r>
      <w:r w:rsidRPr="00476D06">
        <w:rPr>
          <w:rStyle w:val="charBoldItals"/>
        </w:rPr>
        <w:t>public health officer</w:t>
      </w:r>
      <w:r w:rsidRPr="00B4614D">
        <w:t xml:space="preserve"> reloc from IA </w:t>
      </w:r>
      <w:hyperlink r:id="rId173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72880BC" w14:textId="3E17EE66" w:rsidR="00BC4AF3" w:rsidRPr="00B4614D" w:rsidRDefault="00BC4AF3" w:rsidP="00B2666E">
      <w:pPr>
        <w:pStyle w:val="AmdtsEntriesDefL2"/>
      </w:pPr>
      <w:r w:rsidRPr="00B4614D">
        <w:tab/>
        <w:t xml:space="preserve">sub </w:t>
      </w:r>
      <w:hyperlink r:id="rId1737"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2.131</w:t>
      </w:r>
    </w:p>
    <w:p w14:paraId="47DF9FB0" w14:textId="1F6C156F" w:rsidR="008F4AB9" w:rsidRPr="00142B8A" w:rsidRDefault="008F4AB9" w:rsidP="008F4AB9">
      <w:pPr>
        <w:pStyle w:val="AmdtsEntries"/>
      </w:pPr>
      <w:r>
        <w:tab/>
        <w:t xml:space="preserve">def </w:t>
      </w:r>
      <w:r w:rsidRPr="00476D06">
        <w:rPr>
          <w:rStyle w:val="charBoldItals"/>
        </w:rPr>
        <w:t xml:space="preserve">public holiday </w:t>
      </w:r>
      <w:r>
        <w:t xml:space="preserve">ins </w:t>
      </w:r>
      <w:hyperlink r:id="rId1738"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2.22</w:t>
      </w:r>
    </w:p>
    <w:p w14:paraId="68FDF249" w14:textId="748C4896" w:rsidR="00BC4AF3" w:rsidRDefault="00BC4AF3" w:rsidP="00B2666E">
      <w:pPr>
        <w:pStyle w:val="AmdtsEntries"/>
      </w:pPr>
      <w:r>
        <w:lastRenderedPageBreak/>
        <w:tab/>
        <w:t xml:space="preserve">def </w:t>
      </w:r>
      <w:r w:rsidRPr="00476D06">
        <w:rPr>
          <w:rStyle w:val="charBoldItals"/>
        </w:rPr>
        <w:t xml:space="preserve">public money </w:t>
      </w:r>
      <w:r w:rsidRPr="00B4614D">
        <w:t xml:space="preserve">reloc from IA </w:t>
      </w:r>
      <w:hyperlink r:id="rId173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144C211" w14:textId="052BA728" w:rsidR="00F50FA2" w:rsidRDefault="00F50FA2" w:rsidP="00B2666E">
      <w:pPr>
        <w:pStyle w:val="AmdtsEntries"/>
      </w:pPr>
      <w:r>
        <w:tab/>
        <w:t xml:space="preserve">def </w:t>
      </w:r>
      <w:r w:rsidRPr="00476D06">
        <w:rPr>
          <w:rStyle w:val="charBoldItals"/>
        </w:rPr>
        <w:t xml:space="preserve">public </w:t>
      </w:r>
      <w:r>
        <w:rPr>
          <w:rStyle w:val="charBoldItals"/>
        </w:rPr>
        <w:t>notice</w:t>
      </w:r>
      <w:r>
        <w:t xml:space="preserve"> ins </w:t>
      </w:r>
      <w:hyperlink r:id="rId1740" w:tooltip="Red Tape Reduction Legislation Amendment Act 2015" w:history="1">
        <w:r>
          <w:rPr>
            <w:rStyle w:val="charCitHyperlinkAbbrev"/>
          </w:rPr>
          <w:t>A2015</w:t>
        </w:r>
        <w:r>
          <w:rPr>
            <w:rStyle w:val="charCitHyperlinkAbbrev"/>
          </w:rPr>
          <w:noBreakHyphen/>
          <w:t>33</w:t>
        </w:r>
      </w:hyperlink>
      <w:r>
        <w:t xml:space="preserve"> amdt 1.140</w:t>
      </w:r>
    </w:p>
    <w:p w14:paraId="75D6076D" w14:textId="1C392BDB" w:rsidR="00DE41CB" w:rsidRPr="00055040" w:rsidRDefault="00DE41CB" w:rsidP="00B2666E">
      <w:pPr>
        <w:pStyle w:val="AmdtsEntries"/>
        <w:rPr>
          <w:rStyle w:val="charBoldItals"/>
          <w:b w:val="0"/>
          <w:i w:val="0"/>
        </w:rPr>
      </w:pPr>
      <w:r>
        <w:tab/>
        <w:t xml:space="preserve">def </w:t>
      </w:r>
      <w:r>
        <w:rPr>
          <w:rStyle w:val="charBoldItals"/>
        </w:rPr>
        <w:t>public sector body</w:t>
      </w:r>
      <w:r w:rsidR="00055040">
        <w:rPr>
          <w:rStyle w:val="charBoldItals"/>
          <w:b w:val="0"/>
          <w:i w:val="0"/>
        </w:rPr>
        <w:t xml:space="preserve"> ins </w:t>
      </w:r>
      <w:hyperlink r:id="rId1741"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2EE7C72D" w14:textId="2F9837B3" w:rsidR="00DE41CB" w:rsidRDefault="00DE41CB" w:rsidP="00B2666E">
      <w:pPr>
        <w:pStyle w:val="AmdtsEntries"/>
        <w:rPr>
          <w:rStyle w:val="charBoldItals"/>
        </w:rPr>
      </w:pPr>
      <w:r>
        <w:rPr>
          <w:rStyle w:val="charBoldItals"/>
        </w:rPr>
        <w:tab/>
      </w:r>
      <w:r>
        <w:t xml:space="preserve">def </w:t>
      </w:r>
      <w:r>
        <w:rPr>
          <w:rStyle w:val="charBoldItals"/>
        </w:rPr>
        <w:t>public sector member</w:t>
      </w:r>
      <w:r w:rsidR="00055040">
        <w:rPr>
          <w:rStyle w:val="charBoldItals"/>
          <w:b w:val="0"/>
          <w:i w:val="0"/>
        </w:rPr>
        <w:t xml:space="preserve"> ins </w:t>
      </w:r>
      <w:hyperlink r:id="rId1742"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0CD0D674" w14:textId="24158322" w:rsidR="00DE41CB" w:rsidRPr="00F50FA2" w:rsidRDefault="00DE41CB" w:rsidP="00B2666E">
      <w:pPr>
        <w:pStyle w:val="AmdtsEntries"/>
      </w:pPr>
      <w:r>
        <w:rPr>
          <w:rStyle w:val="charBoldItals"/>
        </w:rPr>
        <w:tab/>
      </w:r>
      <w:r>
        <w:t xml:space="preserve">def </w:t>
      </w:r>
      <w:r w:rsidRPr="00476D06">
        <w:rPr>
          <w:rStyle w:val="charBoldItals"/>
        </w:rPr>
        <w:t>p</w:t>
      </w:r>
      <w:r>
        <w:rPr>
          <w:rStyle w:val="charBoldItals"/>
        </w:rPr>
        <w:t>ublic sector standards commissione</w:t>
      </w:r>
      <w:r w:rsidR="00055040">
        <w:rPr>
          <w:rStyle w:val="charBoldItals"/>
        </w:rPr>
        <w:t>r</w:t>
      </w:r>
      <w:r w:rsidR="00055040">
        <w:rPr>
          <w:rStyle w:val="charBoldItals"/>
          <w:b w:val="0"/>
          <w:i w:val="0"/>
        </w:rPr>
        <w:t xml:space="preserve"> ins </w:t>
      </w:r>
      <w:hyperlink r:id="rId1743"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42BFD018" w14:textId="0B34901A" w:rsidR="00BC4AF3" w:rsidRDefault="00BC4AF3" w:rsidP="00B2666E">
      <w:pPr>
        <w:pStyle w:val="AmdtsEntries"/>
      </w:pPr>
      <w:r>
        <w:rPr>
          <w:color w:val="000000"/>
        </w:rPr>
        <w:tab/>
        <w:t xml:space="preserve">def </w:t>
      </w:r>
      <w:r w:rsidRPr="00476D06">
        <w:rPr>
          <w:rStyle w:val="charBoldItals"/>
        </w:rPr>
        <w:t>public servant</w:t>
      </w:r>
      <w:r>
        <w:t xml:space="preserve"> </w:t>
      </w:r>
      <w:r w:rsidRPr="00B4614D">
        <w:t xml:space="preserve">reloc from IA </w:t>
      </w:r>
      <w:hyperlink r:id="rId174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39F0C26" w14:textId="70E3BCD6" w:rsidR="00BC4AF3" w:rsidRDefault="00BC4AF3" w:rsidP="00B2666E">
      <w:pPr>
        <w:pStyle w:val="AmdtsEntries"/>
      </w:pPr>
      <w:r>
        <w:tab/>
        <w:t xml:space="preserve">def </w:t>
      </w:r>
      <w:r w:rsidRPr="00476D06">
        <w:rPr>
          <w:rStyle w:val="charBoldItals"/>
        </w:rPr>
        <w:t>public service</w:t>
      </w:r>
      <w:r>
        <w:t xml:space="preserve"> </w:t>
      </w:r>
      <w:r w:rsidRPr="00B4614D">
        <w:t xml:space="preserve">reloc from IA </w:t>
      </w:r>
      <w:hyperlink r:id="rId174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17A1E912" w14:textId="30D0FFC5" w:rsidR="00BC4AF3" w:rsidRDefault="00BC4AF3" w:rsidP="00B2666E">
      <w:pPr>
        <w:pStyle w:val="AmdtsEntries"/>
      </w:pPr>
      <w:r>
        <w:tab/>
        <w:t xml:space="preserve">def </w:t>
      </w:r>
      <w:r w:rsidRPr="00476D06">
        <w:rPr>
          <w:rStyle w:val="charBoldItals"/>
        </w:rPr>
        <w:t>public trustee</w:t>
      </w:r>
      <w:r>
        <w:t xml:space="preserve"> </w:t>
      </w:r>
      <w:r w:rsidRPr="00B4614D">
        <w:t xml:space="preserve">reloc from IA </w:t>
      </w:r>
      <w:hyperlink r:id="rId174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9771428" w14:textId="2313372F" w:rsidR="00B83E2A" w:rsidRDefault="00B83E2A" w:rsidP="00B83E2A">
      <w:pPr>
        <w:pStyle w:val="AmdtsEntriesDefL2"/>
      </w:pPr>
      <w:r>
        <w:tab/>
        <w:t xml:space="preserve">om </w:t>
      </w:r>
      <w:hyperlink r:id="rId1747" w:tooltip="Protection of Rights (Services) Legislation Amendment Act 2016 (No 2)" w:history="1">
        <w:r>
          <w:rPr>
            <w:rStyle w:val="charCitHyperlinkAbbrev"/>
          </w:rPr>
          <w:t>A2016</w:t>
        </w:r>
        <w:r>
          <w:rPr>
            <w:rStyle w:val="charCitHyperlinkAbbrev"/>
          </w:rPr>
          <w:noBreakHyphen/>
          <w:t>13</w:t>
        </w:r>
      </w:hyperlink>
      <w:r>
        <w:t xml:space="preserve"> amdt 1.93</w:t>
      </w:r>
    </w:p>
    <w:p w14:paraId="284D1A59" w14:textId="2266E592" w:rsidR="00B83E2A" w:rsidRDefault="00B83E2A" w:rsidP="00B83E2A">
      <w:pPr>
        <w:pStyle w:val="AmdtsEntries"/>
      </w:pPr>
      <w:r>
        <w:tab/>
        <w:t xml:space="preserve">def </w:t>
      </w:r>
      <w:r w:rsidRPr="00476D06">
        <w:rPr>
          <w:rStyle w:val="charBoldItals"/>
        </w:rPr>
        <w:t>public trustee</w:t>
      </w:r>
      <w:r>
        <w:rPr>
          <w:rStyle w:val="charBoldItals"/>
        </w:rPr>
        <w:t xml:space="preserve"> and guardian </w:t>
      </w:r>
      <w:r>
        <w:t>ins</w:t>
      </w:r>
      <w:r w:rsidRPr="00B4614D">
        <w:t xml:space="preserve"> </w:t>
      </w:r>
      <w:hyperlink r:id="rId1748" w:tooltip="Protection of Rights (Services) Legislation Amendment Act 2016 (No 2)" w:history="1">
        <w:r>
          <w:rPr>
            <w:rStyle w:val="charCitHyperlinkAbbrev"/>
          </w:rPr>
          <w:t>A2016</w:t>
        </w:r>
        <w:r>
          <w:rPr>
            <w:rStyle w:val="charCitHyperlinkAbbrev"/>
          </w:rPr>
          <w:noBreakHyphen/>
          <w:t>13</w:t>
        </w:r>
      </w:hyperlink>
      <w:r>
        <w:t xml:space="preserve"> amdt 1.94</w:t>
      </w:r>
    </w:p>
    <w:p w14:paraId="30F89DAD" w14:textId="6DD3A700" w:rsidR="00BC4AF3" w:rsidRPr="00476D06" w:rsidRDefault="00BC4AF3" w:rsidP="00B2666E">
      <w:pPr>
        <w:pStyle w:val="AmdtsEntries"/>
      </w:pPr>
      <w:r>
        <w:tab/>
        <w:t xml:space="preserve">def </w:t>
      </w:r>
      <w:r w:rsidRPr="00476D06">
        <w:rPr>
          <w:rStyle w:val="charBoldItals"/>
        </w:rPr>
        <w:t xml:space="preserve">quarter </w:t>
      </w:r>
      <w:r w:rsidRPr="00B4614D">
        <w:t xml:space="preserve">ins </w:t>
      </w:r>
      <w:hyperlink r:id="rId1749" w:tooltip="Statute Law Amendment Act 2002" w:history="1">
        <w:r w:rsidR="003F5F90" w:rsidRPr="003F5F90">
          <w:rPr>
            <w:rStyle w:val="charCitHyperlinkAbbrev"/>
          </w:rPr>
          <w:t>A2002</w:t>
        </w:r>
        <w:r w:rsidR="003F5F90" w:rsidRPr="003F5F90">
          <w:rPr>
            <w:rStyle w:val="charCitHyperlinkAbbrev"/>
          </w:rPr>
          <w:noBreakHyphen/>
          <w:t>30</w:t>
        </w:r>
      </w:hyperlink>
      <w:r w:rsidRPr="00B4614D">
        <w:t xml:space="preserve"> amdt 2.8</w:t>
      </w:r>
    </w:p>
    <w:p w14:paraId="4CC5CB6A" w14:textId="7329FCEE" w:rsidR="00F90969" w:rsidRDefault="00F90969" w:rsidP="00BC4AF3">
      <w:pPr>
        <w:pStyle w:val="AmdtsEntries"/>
      </w:pPr>
      <w:r>
        <w:tab/>
        <w:t xml:space="preserve">def </w:t>
      </w:r>
      <w:r w:rsidRPr="00F90969">
        <w:rPr>
          <w:rStyle w:val="charBoldItals"/>
        </w:rPr>
        <w:t>Rail Safety National Law (ACT)</w:t>
      </w:r>
      <w:r>
        <w:t xml:space="preserve"> ins </w:t>
      </w:r>
      <w:hyperlink r:id="rId175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1.25</w:t>
      </w:r>
    </w:p>
    <w:p w14:paraId="5B198BFB" w14:textId="1FBD5B6D" w:rsidR="00BC4AF3" w:rsidRPr="00B4614D" w:rsidRDefault="00BC4AF3" w:rsidP="00BC4AF3">
      <w:pPr>
        <w:pStyle w:val="AmdtsEntries"/>
      </w:pPr>
      <w:r w:rsidRPr="00B4614D">
        <w:tab/>
        <w:t xml:space="preserve">def </w:t>
      </w:r>
      <w:r w:rsidRPr="00476D06">
        <w:rPr>
          <w:rStyle w:val="charBoldItals"/>
        </w:rPr>
        <w:t>recognised transgender person</w:t>
      </w:r>
      <w:r w:rsidRPr="00B4614D">
        <w:t xml:space="preserve"> ins </w:t>
      </w:r>
      <w:hyperlink r:id="rId1751"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B4614D">
        <w:t xml:space="preserve"> s 5</w:t>
      </w:r>
    </w:p>
    <w:p w14:paraId="7E1BFA4A" w14:textId="6473988B" w:rsidR="00BC4AF3" w:rsidRPr="003F2CF0" w:rsidRDefault="00BC4AF3" w:rsidP="001F7C1C">
      <w:pPr>
        <w:pStyle w:val="AmdtsEntries"/>
        <w:keepNext/>
      </w:pPr>
      <w:r>
        <w:tab/>
        <w:t xml:space="preserve">def </w:t>
      </w:r>
      <w:r w:rsidRPr="00476D06">
        <w:rPr>
          <w:rStyle w:val="charBoldItals"/>
        </w:rPr>
        <w:t xml:space="preserve">registered surveyor </w:t>
      </w:r>
      <w:r w:rsidRPr="003F2CF0">
        <w:t xml:space="preserve">reloc from IA </w:t>
      </w:r>
      <w:hyperlink r:id="rId1752"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125DEE7C" w14:textId="14945DE0" w:rsidR="00BC4AF3" w:rsidRDefault="00BC4AF3" w:rsidP="00BC4AF3">
      <w:pPr>
        <w:pStyle w:val="AmdtsEntriesDefL2"/>
      </w:pPr>
      <w:r>
        <w:tab/>
        <w:t xml:space="preserve">am </w:t>
      </w:r>
      <w:hyperlink r:id="rId1753" w:tooltip="Surveyors Act 2007" w:history="1">
        <w:r w:rsidR="003F5F90" w:rsidRPr="003F5F90">
          <w:rPr>
            <w:rStyle w:val="charCitHyperlinkAbbrev"/>
          </w:rPr>
          <w:t>A2007</w:t>
        </w:r>
        <w:r w:rsidR="003F5F90" w:rsidRPr="003F5F90">
          <w:rPr>
            <w:rStyle w:val="charCitHyperlinkAbbrev"/>
          </w:rPr>
          <w:noBreakHyphen/>
          <w:t>33</w:t>
        </w:r>
      </w:hyperlink>
      <w:r>
        <w:t xml:space="preserve"> amdt 1.11</w:t>
      </w:r>
    </w:p>
    <w:p w14:paraId="3892B96E" w14:textId="6C12232F" w:rsidR="00BC4AF3" w:rsidRPr="003F2CF0" w:rsidRDefault="00BC4AF3" w:rsidP="00A11F0C">
      <w:pPr>
        <w:pStyle w:val="AmdtsEntries"/>
        <w:keepNext/>
      </w:pPr>
      <w:r>
        <w:tab/>
        <w:t xml:space="preserve">def </w:t>
      </w:r>
      <w:r w:rsidRPr="00476D06">
        <w:rPr>
          <w:rStyle w:val="charBoldItals"/>
        </w:rPr>
        <w:t>registrable instrument</w:t>
      </w:r>
      <w:r w:rsidRPr="003F2CF0">
        <w:t xml:space="preserve"> sub </w:t>
      </w:r>
      <w:hyperlink r:id="rId1754"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2.82</w:t>
      </w:r>
    </w:p>
    <w:p w14:paraId="6FE07525" w14:textId="46638C1F" w:rsidR="00BC4AF3" w:rsidRDefault="00BC4AF3" w:rsidP="00BC4AF3">
      <w:pPr>
        <w:pStyle w:val="AmdtsEntriesDefL2"/>
      </w:pPr>
      <w:r>
        <w:tab/>
        <w:t xml:space="preserve">om </w:t>
      </w:r>
      <w:hyperlink r:id="rId175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2.17</w:t>
      </w:r>
    </w:p>
    <w:p w14:paraId="10FAF186" w14:textId="4262C83E" w:rsidR="00BC4AF3" w:rsidRPr="00476D06" w:rsidRDefault="00BC4AF3" w:rsidP="00BC4AF3">
      <w:pPr>
        <w:pStyle w:val="AmdtsEntries"/>
      </w:pPr>
      <w:r w:rsidRPr="003F2CF0">
        <w:tab/>
        <w:t xml:space="preserve">def </w:t>
      </w:r>
      <w:r w:rsidRPr="00476D06">
        <w:rPr>
          <w:rStyle w:val="charBoldItals"/>
        </w:rPr>
        <w:t xml:space="preserve">registrar </w:t>
      </w:r>
      <w:r w:rsidRPr="003F2CF0">
        <w:t xml:space="preserve">reloc from IA </w:t>
      </w:r>
      <w:hyperlink r:id="rId1756"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06105682" w14:textId="01B791D2" w:rsidR="00BC4AF3" w:rsidRDefault="00BC4AF3" w:rsidP="00BC4AF3">
      <w:pPr>
        <w:pStyle w:val="AmdtsEntries"/>
      </w:pPr>
      <w:r>
        <w:tab/>
        <w:t xml:space="preserve">def </w:t>
      </w:r>
      <w:r w:rsidRPr="00476D06">
        <w:rPr>
          <w:rStyle w:val="charBoldItals"/>
        </w:rPr>
        <w:t>registrar-general</w:t>
      </w:r>
      <w:r>
        <w:t xml:space="preserve"> </w:t>
      </w:r>
      <w:r w:rsidRPr="003F2CF0">
        <w:t xml:space="preserve">reloc from IA </w:t>
      </w:r>
      <w:hyperlink r:id="rId1757"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3BD36EE0" w14:textId="189D13AC" w:rsidR="00BC4AF3" w:rsidRPr="00476D06" w:rsidRDefault="00BC4AF3" w:rsidP="00BC4AF3">
      <w:pPr>
        <w:pStyle w:val="AmdtsEntries"/>
      </w:pPr>
      <w:r>
        <w:tab/>
        <w:t xml:space="preserve">def </w:t>
      </w:r>
      <w:r w:rsidRPr="00476D06">
        <w:rPr>
          <w:rStyle w:val="charBoldItals"/>
        </w:rPr>
        <w:t xml:space="preserve">registrar of firearms </w:t>
      </w:r>
      <w:r w:rsidR="00B2666E" w:rsidRPr="003F2CF0">
        <w:t xml:space="preserve">reloc from IA </w:t>
      </w:r>
      <w:hyperlink r:id="rId1758"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3F2CF0">
        <w:t xml:space="preserve"> amdt </w:t>
      </w:r>
      <w:r w:rsidRPr="003F2CF0">
        <w:t>2.16</w:t>
      </w:r>
    </w:p>
    <w:p w14:paraId="39516350" w14:textId="255450DA" w:rsidR="00BC4AF3" w:rsidRPr="003F2CF0" w:rsidRDefault="00BC4AF3" w:rsidP="00BC4AF3">
      <w:pPr>
        <w:pStyle w:val="AmdtsEntries"/>
      </w:pPr>
      <w:r>
        <w:tab/>
        <w:t xml:space="preserve">def </w:t>
      </w:r>
      <w:r w:rsidRPr="00476D06">
        <w:rPr>
          <w:rStyle w:val="charBoldItals"/>
        </w:rPr>
        <w:t xml:space="preserve">registrar of liquor licences </w:t>
      </w:r>
      <w:r w:rsidRPr="003F2CF0">
        <w:t xml:space="preserve">reloc from IA </w:t>
      </w:r>
      <w:hyperlink r:id="rId1759"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025BC909" w14:textId="77ACED90" w:rsidR="00BC4AF3" w:rsidRPr="003F2CF0" w:rsidRDefault="00BC4AF3" w:rsidP="00BC4AF3">
      <w:pPr>
        <w:pStyle w:val="AmdtsEntriesDefL2"/>
      </w:pPr>
      <w:r w:rsidRPr="003F2CF0">
        <w:tab/>
        <w:t xml:space="preserve">om </w:t>
      </w:r>
      <w:hyperlink r:id="rId1760" w:tooltip="Statute Law Amendment Act 2009" w:history="1">
        <w:r w:rsidR="003F5F90" w:rsidRPr="003F5F90">
          <w:rPr>
            <w:rStyle w:val="charCitHyperlinkAbbrev"/>
          </w:rPr>
          <w:t>A2009</w:t>
        </w:r>
        <w:r w:rsidR="003F5F90" w:rsidRPr="003F5F90">
          <w:rPr>
            <w:rStyle w:val="charCitHyperlinkAbbrev"/>
          </w:rPr>
          <w:noBreakHyphen/>
          <w:t>20</w:t>
        </w:r>
      </w:hyperlink>
      <w:r w:rsidRPr="003F2CF0">
        <w:t xml:space="preserve"> amdt 2.12</w:t>
      </w:r>
    </w:p>
    <w:p w14:paraId="163C1100" w14:textId="0CEEB823" w:rsidR="00BC4AF3" w:rsidRPr="00476D06" w:rsidRDefault="00BC4AF3" w:rsidP="00B2666E">
      <w:pPr>
        <w:pStyle w:val="AmdtsEntries"/>
      </w:pPr>
      <w:r>
        <w:tab/>
        <w:t xml:space="preserve">def </w:t>
      </w:r>
      <w:r w:rsidRPr="00476D06">
        <w:rPr>
          <w:rStyle w:val="charBoldItals"/>
        </w:rPr>
        <w:t>regulations</w:t>
      </w:r>
      <w:r w:rsidRPr="003F2CF0">
        <w:t xml:space="preserve"> reloc from IA </w:t>
      </w:r>
      <w:hyperlink r:id="rId1761"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1964DF5B" w14:textId="45F7008D" w:rsidR="00BC4AF3" w:rsidRPr="003F2CF0" w:rsidRDefault="00BC4AF3" w:rsidP="00B2666E">
      <w:pPr>
        <w:pStyle w:val="AmdtsEntriesDefL2"/>
      </w:pPr>
      <w:r w:rsidRPr="003F2CF0">
        <w:tab/>
        <w:t xml:space="preserve">om </w:t>
      </w:r>
      <w:hyperlink r:id="rId1762"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14:paraId="4DD972EF" w14:textId="4E756581" w:rsidR="00BC4AF3" w:rsidRPr="00476D06" w:rsidRDefault="00BC4AF3" w:rsidP="00B2666E">
      <w:pPr>
        <w:pStyle w:val="AmdtsEntries"/>
      </w:pPr>
      <w:r>
        <w:tab/>
        <w:t xml:space="preserve">def </w:t>
      </w:r>
      <w:r w:rsidRPr="00476D06">
        <w:rPr>
          <w:rStyle w:val="charBoldItals"/>
        </w:rPr>
        <w:t>regulation</w:t>
      </w:r>
      <w:r w:rsidRPr="003F2CF0">
        <w:t xml:space="preserve"> ins </w:t>
      </w:r>
      <w:hyperlink r:id="rId1763"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14:paraId="2A1B229A" w14:textId="60D6869E" w:rsidR="00BC4AF3" w:rsidRPr="00476D06" w:rsidRDefault="00BC4AF3" w:rsidP="00AF4033">
      <w:pPr>
        <w:pStyle w:val="AmdtsEntries"/>
        <w:keepNext/>
      </w:pPr>
      <w:r>
        <w:tab/>
        <w:t xml:space="preserve">def </w:t>
      </w:r>
      <w:r w:rsidRPr="00476D06">
        <w:rPr>
          <w:rStyle w:val="charBoldItals"/>
        </w:rPr>
        <w:t xml:space="preserve">remand centre </w:t>
      </w:r>
      <w:r w:rsidRPr="003F2CF0">
        <w:t xml:space="preserve">ins </w:t>
      </w:r>
      <w:hyperlink r:id="rId1764"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14:paraId="6E0B375F" w14:textId="480CC7F6" w:rsidR="00BC4AF3" w:rsidRPr="003F2CF0" w:rsidRDefault="00BC4AF3" w:rsidP="00B2666E">
      <w:pPr>
        <w:pStyle w:val="AmdtsEntriesDefL2"/>
      </w:pPr>
      <w:r w:rsidRPr="003F2CF0">
        <w:tab/>
        <w:t xml:space="preserve">om </w:t>
      </w:r>
      <w:hyperlink r:id="rId1765"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14:paraId="3F583804" w14:textId="5527F51C" w:rsidR="00BC4AF3" w:rsidRPr="00476D06" w:rsidRDefault="00BC4AF3" w:rsidP="00517696">
      <w:pPr>
        <w:pStyle w:val="AmdtsEntries"/>
        <w:keepNext/>
      </w:pPr>
      <w:r>
        <w:tab/>
        <w:t xml:space="preserve">def </w:t>
      </w:r>
      <w:r w:rsidRPr="00476D06">
        <w:rPr>
          <w:rStyle w:val="charBoldItals"/>
        </w:rPr>
        <w:t xml:space="preserve">remand centre administrator </w:t>
      </w:r>
      <w:r w:rsidRPr="003F2CF0">
        <w:t xml:space="preserve">ins </w:t>
      </w:r>
      <w:hyperlink r:id="rId1766"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14:paraId="3669B8B6" w14:textId="1FB718B8" w:rsidR="00BC4AF3" w:rsidRPr="003F2CF0" w:rsidRDefault="00BC4AF3" w:rsidP="00B2666E">
      <w:pPr>
        <w:pStyle w:val="AmdtsEntriesDefL2"/>
      </w:pPr>
      <w:r w:rsidRPr="003F2CF0">
        <w:tab/>
        <w:t xml:space="preserve">om </w:t>
      </w:r>
      <w:hyperlink r:id="rId1767"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14:paraId="10DFEDFE" w14:textId="7332EC6F" w:rsidR="00BC4AF3" w:rsidRDefault="00BC4AF3" w:rsidP="00B2666E">
      <w:pPr>
        <w:pStyle w:val="AmdtsEntries"/>
      </w:pPr>
      <w:r>
        <w:rPr>
          <w:color w:val="000000"/>
        </w:rPr>
        <w:tab/>
        <w:t xml:space="preserve">def </w:t>
      </w:r>
      <w:r w:rsidRPr="00476D06">
        <w:rPr>
          <w:rStyle w:val="charBoldItals"/>
        </w:rPr>
        <w:t>remuneration tribunal</w:t>
      </w:r>
      <w:r>
        <w:t xml:space="preserve"> </w:t>
      </w:r>
      <w:r w:rsidRPr="003F2CF0">
        <w:t xml:space="preserve">reloc from IA </w:t>
      </w:r>
      <w:hyperlink r:id="rId1768"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79B9F4DF" w14:textId="79D7B668" w:rsidR="00BC4AF3" w:rsidRPr="002A5997" w:rsidRDefault="00BC4AF3" w:rsidP="009C2737">
      <w:pPr>
        <w:pStyle w:val="AmdtsEntries"/>
        <w:keepNext/>
      </w:pPr>
      <w:r>
        <w:tab/>
        <w:t xml:space="preserve">def </w:t>
      </w:r>
      <w:r w:rsidRPr="00476D06">
        <w:rPr>
          <w:rStyle w:val="charBoldItals"/>
        </w:rPr>
        <w:t>repeal</w:t>
      </w:r>
      <w:r>
        <w:t xml:space="preserve"> </w:t>
      </w:r>
      <w:r w:rsidRPr="002A5997">
        <w:t xml:space="preserve">sub </w:t>
      </w:r>
      <w:hyperlink r:id="rId176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6DF419C7" w14:textId="69743099" w:rsidR="00BC4AF3" w:rsidRDefault="00BC4AF3" w:rsidP="009C2737">
      <w:pPr>
        <w:pStyle w:val="AmdtsEntriesDefL2"/>
        <w:keepNext/>
      </w:pPr>
      <w:r>
        <w:tab/>
        <w:t xml:space="preserve">pars renum </w:t>
      </w:r>
      <w:hyperlink r:id="rId17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1.147</w:t>
      </w:r>
    </w:p>
    <w:p w14:paraId="488DD06B" w14:textId="2D58A1C9" w:rsidR="00BC4AF3" w:rsidRDefault="00BC4AF3" w:rsidP="00BC4AF3">
      <w:pPr>
        <w:pStyle w:val="AmdtsEntriesDefL2"/>
      </w:pPr>
      <w:r>
        <w:tab/>
        <w:t xml:space="preserve">am </w:t>
      </w:r>
      <w:hyperlink r:id="rId177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1.148; </w:t>
      </w:r>
      <w:hyperlink r:id="rId177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2.41-2.43; pars renum R27 LA (see </w:t>
      </w:r>
      <w:hyperlink r:id="rId177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2.44); </w:t>
      </w:r>
      <w:hyperlink r:id="rId177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2.133, amdt 2.134</w:t>
      </w:r>
    </w:p>
    <w:p w14:paraId="03816CB8" w14:textId="00896791" w:rsidR="00BC4AF3" w:rsidRPr="002A5997" w:rsidRDefault="00BC4AF3" w:rsidP="00BC4AF3">
      <w:pPr>
        <w:pStyle w:val="AmdtsEntries"/>
      </w:pPr>
      <w:r>
        <w:tab/>
        <w:t xml:space="preserve">def </w:t>
      </w:r>
      <w:r w:rsidRPr="00476D06">
        <w:rPr>
          <w:rStyle w:val="charBoldItals"/>
        </w:rPr>
        <w:t xml:space="preserve">residential tenancies tribunal </w:t>
      </w:r>
      <w:r w:rsidRPr="002A5997">
        <w:t xml:space="preserve">reloc from IA </w:t>
      </w:r>
      <w:hyperlink r:id="rId177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7348C23" w14:textId="49203B7A" w:rsidR="00BC4AF3" w:rsidRPr="00B13DA9" w:rsidRDefault="00BC4AF3" w:rsidP="00BC4AF3">
      <w:pPr>
        <w:pStyle w:val="AmdtsEntriesDefL2"/>
      </w:pPr>
      <w:r>
        <w:tab/>
      </w:r>
      <w:r w:rsidRPr="00B13DA9">
        <w:t xml:space="preserve">om </w:t>
      </w:r>
      <w:hyperlink r:id="rId1776"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1.412</w:t>
      </w:r>
    </w:p>
    <w:p w14:paraId="55F0E485" w14:textId="522452D2" w:rsidR="00BC4AF3" w:rsidRDefault="00BC4AF3" w:rsidP="00BC4AF3">
      <w:pPr>
        <w:pStyle w:val="AmdtsEntries"/>
      </w:pPr>
      <w:r w:rsidRPr="002A5997">
        <w:tab/>
        <w:t xml:space="preserve">def </w:t>
      </w:r>
      <w:r w:rsidRPr="00476D06">
        <w:rPr>
          <w:rStyle w:val="charBoldItals"/>
        </w:rPr>
        <w:t>resident judge</w:t>
      </w:r>
      <w:r w:rsidRPr="002A5997">
        <w:t xml:space="preserve"> </w:t>
      </w:r>
      <w:r>
        <w:t xml:space="preserve">ins </w:t>
      </w:r>
      <w:hyperlink r:id="rId177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2.45</w:t>
      </w:r>
    </w:p>
    <w:p w14:paraId="157B98F0" w14:textId="0A8B797E" w:rsidR="00BC4AF3" w:rsidRDefault="00BC4AF3" w:rsidP="00BC4AF3">
      <w:pPr>
        <w:pStyle w:val="AmdtsEntries"/>
      </w:pPr>
      <w:r w:rsidRPr="002A5997">
        <w:tab/>
        <w:t xml:space="preserve">def </w:t>
      </w:r>
      <w:r w:rsidRPr="00476D06">
        <w:rPr>
          <w:rStyle w:val="charBoldItals"/>
        </w:rPr>
        <w:t>retrospectively</w:t>
      </w:r>
      <w:r w:rsidRPr="002A5997">
        <w:t xml:space="preserve"> </w:t>
      </w:r>
      <w:r>
        <w:t>reloc from dict, p</w:t>
      </w:r>
      <w:r w:rsidR="00B2666E">
        <w:t xml:space="preserve">t 2 </w:t>
      </w:r>
      <w:hyperlink r:id="rId1778" w:tooltip="Statute Law Amendment Act 2005" w:history="1">
        <w:r w:rsidR="003F5F90" w:rsidRPr="003F5F90">
          <w:rPr>
            <w:rStyle w:val="charCitHyperlinkAbbrev"/>
          </w:rPr>
          <w:t>A2005</w:t>
        </w:r>
        <w:r w:rsidR="003F5F90" w:rsidRPr="003F5F90">
          <w:rPr>
            <w:rStyle w:val="charCitHyperlinkAbbrev"/>
          </w:rPr>
          <w:noBreakHyphen/>
          <w:t>20</w:t>
        </w:r>
      </w:hyperlink>
      <w:r w:rsidR="00B2666E">
        <w:t xml:space="preserve"> amdt </w:t>
      </w:r>
      <w:r>
        <w:t>2.148</w:t>
      </w:r>
    </w:p>
    <w:p w14:paraId="41A6E1C4" w14:textId="2D64C0D6"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reviewable decision notice </w:t>
      </w:r>
      <w:r w:rsidRPr="00B13DA9">
        <w:rPr>
          <w:color w:val="000000"/>
        </w:rPr>
        <w:t xml:space="preserve">ins </w:t>
      </w:r>
      <w:hyperlink r:id="rId1779"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1.413</w:t>
      </w:r>
    </w:p>
    <w:p w14:paraId="3A2FE6FB" w14:textId="68F25EAA" w:rsidR="00BC4AF3" w:rsidRDefault="00BC4AF3" w:rsidP="00C05F2C">
      <w:pPr>
        <w:pStyle w:val="AmdtsEntries"/>
        <w:keepNext/>
      </w:pPr>
      <w:r>
        <w:rPr>
          <w:color w:val="000000"/>
        </w:rPr>
        <w:tab/>
        <w:t xml:space="preserve">def </w:t>
      </w:r>
      <w:r w:rsidRPr="00476D06">
        <w:rPr>
          <w:rStyle w:val="charBoldItals"/>
        </w:rPr>
        <w:t>road transport authority</w:t>
      </w:r>
      <w:r>
        <w:t xml:space="preserve"> </w:t>
      </w:r>
      <w:r w:rsidRPr="002A5997">
        <w:t xml:space="preserve">reloc from IA </w:t>
      </w:r>
      <w:hyperlink r:id="rId178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ABD0FA9" w14:textId="722BF4A8" w:rsidR="00846AF9" w:rsidRDefault="00846AF9" w:rsidP="00846AF9">
      <w:pPr>
        <w:pStyle w:val="AmdtsEntriesDefL2"/>
      </w:pPr>
      <w:r>
        <w:tab/>
        <w:t xml:space="preserve">am </w:t>
      </w:r>
      <w:hyperlink r:id="rId1781"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BE2BD5">
        <w:t>1.280</w:t>
      </w:r>
      <w:r w:rsidR="00952BBE">
        <w:t xml:space="preserve">; </w:t>
      </w:r>
      <w:hyperlink r:id="rId1782"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r w:rsidR="00352F69">
        <w:t xml:space="preserve"> amdt 1.10</w:t>
      </w:r>
    </w:p>
    <w:p w14:paraId="220EB67D" w14:textId="42F5E2D3" w:rsidR="00BC4AF3" w:rsidRPr="002A5997" w:rsidRDefault="00BC4AF3" w:rsidP="0005421E">
      <w:pPr>
        <w:pStyle w:val="AmdtsEntries"/>
        <w:keepNext/>
      </w:pPr>
      <w:r>
        <w:lastRenderedPageBreak/>
        <w:tab/>
        <w:t xml:space="preserve">def </w:t>
      </w:r>
      <w:r w:rsidRPr="00476D06">
        <w:rPr>
          <w:rStyle w:val="charBoldItals"/>
        </w:rPr>
        <w:t>rules</w:t>
      </w:r>
      <w:r w:rsidRPr="002A5997">
        <w:t xml:space="preserve"> reloc from IA </w:t>
      </w:r>
      <w:hyperlink r:id="rId178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97BA910" w14:textId="4CCEDFA5" w:rsidR="00BC4AF3" w:rsidRDefault="00BC4AF3" w:rsidP="0005421E">
      <w:pPr>
        <w:pStyle w:val="AmdtsEntriesDefL2"/>
        <w:keepNext/>
      </w:pPr>
      <w:r>
        <w:tab/>
        <w:t xml:space="preserve">sub </w:t>
      </w:r>
      <w:hyperlink r:id="rId17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1.149</w:t>
      </w:r>
    </w:p>
    <w:p w14:paraId="08118184" w14:textId="74A5147B" w:rsidR="00BC4AF3" w:rsidRDefault="00BC4AF3" w:rsidP="00B2666E">
      <w:pPr>
        <w:pStyle w:val="AmdtsEntriesDefL2"/>
      </w:pPr>
      <w:r>
        <w:tab/>
        <w:t xml:space="preserve">am </w:t>
      </w:r>
      <w:hyperlink r:id="rId178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2.135</w:t>
      </w:r>
    </w:p>
    <w:p w14:paraId="22A248FF" w14:textId="01CCFA87" w:rsidR="00BC4AF3" w:rsidRPr="00476D06" w:rsidRDefault="00BC4AF3" w:rsidP="003C7A80">
      <w:pPr>
        <w:pStyle w:val="AmdtsEntries"/>
        <w:keepNext/>
      </w:pPr>
      <w:r>
        <w:rPr>
          <w:color w:val="000000"/>
        </w:rPr>
        <w:tab/>
        <w:t xml:space="preserve">def </w:t>
      </w:r>
      <w:r w:rsidRPr="00476D06">
        <w:rPr>
          <w:rStyle w:val="charBoldItals"/>
        </w:rPr>
        <w:t xml:space="preserve">rural firefighting service </w:t>
      </w:r>
      <w:r w:rsidRPr="002A5997">
        <w:t xml:space="preserve">reloc from IA </w:t>
      </w:r>
      <w:hyperlink r:id="rId178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6D72046" w14:textId="1ABD24B9" w:rsidR="00BC4AF3" w:rsidRPr="002A5997" w:rsidRDefault="00BC4AF3" w:rsidP="00BC4AF3">
      <w:pPr>
        <w:pStyle w:val="AmdtsEntriesDefL2"/>
      </w:pPr>
      <w:r w:rsidRPr="002A5997">
        <w:tab/>
        <w:t xml:space="preserve">om </w:t>
      </w:r>
      <w:hyperlink r:id="rId1787" w:tooltip="Emergencies Act 2004" w:history="1">
        <w:r w:rsidR="003F5F90" w:rsidRPr="003F5F90">
          <w:rPr>
            <w:rStyle w:val="charCitHyperlinkAbbrev"/>
          </w:rPr>
          <w:t>A2004</w:t>
        </w:r>
        <w:r w:rsidR="003F5F90" w:rsidRPr="003F5F90">
          <w:rPr>
            <w:rStyle w:val="charCitHyperlinkAbbrev"/>
          </w:rPr>
          <w:noBreakHyphen/>
          <w:t>28</w:t>
        </w:r>
      </w:hyperlink>
      <w:r w:rsidRPr="002A5997">
        <w:t xml:space="preserve"> amdt 3.38</w:t>
      </w:r>
    </w:p>
    <w:p w14:paraId="45FDFBC4" w14:textId="778064E8" w:rsidR="00BC4AF3" w:rsidRDefault="00BC4AF3" w:rsidP="00BC4AF3">
      <w:pPr>
        <w:pStyle w:val="AmdtsEntries"/>
      </w:pPr>
      <w:r>
        <w:tab/>
        <w:t xml:space="preserve">def </w:t>
      </w:r>
      <w:r w:rsidRPr="00476D06">
        <w:rPr>
          <w:rStyle w:val="charBoldItals"/>
        </w:rPr>
        <w:t>rural fire service</w:t>
      </w:r>
      <w:r>
        <w:t xml:space="preserve"> ins </w:t>
      </w:r>
      <w:hyperlink r:id="rId1788" w:tooltip="Emergencies Act 2004" w:history="1">
        <w:r w:rsidR="003F5F90" w:rsidRPr="003F5F90">
          <w:rPr>
            <w:rStyle w:val="charCitHyperlinkAbbrev"/>
          </w:rPr>
          <w:t>A2004</w:t>
        </w:r>
        <w:r w:rsidR="003F5F90" w:rsidRPr="003F5F90">
          <w:rPr>
            <w:rStyle w:val="charCitHyperlinkAbbrev"/>
          </w:rPr>
          <w:noBreakHyphen/>
          <w:t>28</w:t>
        </w:r>
      </w:hyperlink>
      <w:r>
        <w:t xml:space="preserve"> amdt 3.38</w:t>
      </w:r>
    </w:p>
    <w:p w14:paraId="3BB05BFB" w14:textId="4A9ED11A" w:rsidR="00BC4AF3" w:rsidRPr="002A5997" w:rsidRDefault="00BC4AF3" w:rsidP="00D31BF7">
      <w:pPr>
        <w:pStyle w:val="AmdtsEntries"/>
        <w:keepNext/>
      </w:pPr>
      <w:r>
        <w:tab/>
        <w:t xml:space="preserve">def </w:t>
      </w:r>
      <w:r w:rsidRPr="00476D06">
        <w:rPr>
          <w:rStyle w:val="charBoldItals"/>
        </w:rPr>
        <w:t>see</w:t>
      </w:r>
      <w:r w:rsidRPr="002A5997">
        <w:t xml:space="preserve"> ins </w:t>
      </w:r>
      <w:hyperlink r:id="rId178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7C5747C" w14:textId="35633D37" w:rsidR="00BC4AF3" w:rsidRPr="002A5997" w:rsidRDefault="00BC4AF3" w:rsidP="00BC4AF3">
      <w:pPr>
        <w:pStyle w:val="AmdtsEntriesDefL2"/>
      </w:pPr>
      <w:r w:rsidRPr="002A5997">
        <w:tab/>
        <w:t xml:space="preserve">om </w:t>
      </w:r>
      <w:hyperlink r:id="rId1790"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2.13</w:t>
      </w:r>
    </w:p>
    <w:p w14:paraId="6D12C41D" w14:textId="42E084BB" w:rsidR="00BC4AF3" w:rsidRDefault="00BC4AF3" w:rsidP="00BC4AF3">
      <w:pPr>
        <w:pStyle w:val="AmdtsEntries"/>
      </w:pPr>
      <w:r w:rsidRPr="002A5997">
        <w:tab/>
        <w:t xml:space="preserve">def </w:t>
      </w:r>
      <w:r w:rsidRPr="00476D06">
        <w:rPr>
          <w:rStyle w:val="charBoldItals"/>
        </w:rPr>
        <w:t>Self-Government Act</w:t>
      </w:r>
      <w:r>
        <w:t xml:space="preserve"> </w:t>
      </w:r>
      <w:r w:rsidR="00B2666E" w:rsidRPr="002A5997">
        <w:t xml:space="preserve">reloc from IA </w:t>
      </w:r>
      <w:hyperlink r:id="rId1791"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03FA6B2C" w14:textId="4B23B5BB" w:rsidR="00BC4AF3" w:rsidRPr="00476D06" w:rsidRDefault="00BC4AF3" w:rsidP="00BC4AF3">
      <w:pPr>
        <w:pStyle w:val="AmdtsEntries"/>
      </w:pPr>
      <w:r>
        <w:tab/>
        <w:t xml:space="preserve">def </w:t>
      </w:r>
      <w:r w:rsidRPr="00476D06">
        <w:rPr>
          <w:rStyle w:val="charBoldItals"/>
        </w:rPr>
        <w:t xml:space="preserve">self-government day </w:t>
      </w:r>
      <w:r w:rsidR="00B2666E" w:rsidRPr="002A5997">
        <w:t xml:space="preserve">reloc from IA </w:t>
      </w:r>
      <w:hyperlink r:id="rId1792"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38EE3A58" w14:textId="6EAE15C8" w:rsidR="00BC4AF3" w:rsidRPr="00476D06" w:rsidRDefault="00BC4AF3" w:rsidP="00BC4AF3">
      <w:pPr>
        <w:pStyle w:val="AmdtsEntries"/>
      </w:pPr>
      <w:r>
        <w:tab/>
        <w:t xml:space="preserve">def </w:t>
      </w:r>
      <w:r w:rsidRPr="00476D06">
        <w:rPr>
          <w:rStyle w:val="charBoldItals"/>
        </w:rPr>
        <w:t xml:space="preserve">sentence administration board </w:t>
      </w:r>
      <w:r w:rsidRPr="002A5997">
        <w:t xml:space="preserve">ins </w:t>
      </w:r>
      <w:hyperlink r:id="rId1793" w:tooltip="Statute Law Amendment Act 2002" w:history="1">
        <w:r w:rsidR="003F5F90" w:rsidRPr="003F5F90">
          <w:rPr>
            <w:rStyle w:val="charCitHyperlinkAbbrev"/>
          </w:rPr>
          <w:t>A2002</w:t>
        </w:r>
        <w:r w:rsidR="003F5F90" w:rsidRPr="003F5F90">
          <w:rPr>
            <w:rStyle w:val="charCitHyperlinkAbbrev"/>
          </w:rPr>
          <w:noBreakHyphen/>
          <w:t>30</w:t>
        </w:r>
      </w:hyperlink>
      <w:r w:rsidRPr="002A5997">
        <w:t xml:space="preserve"> amdt 2.8</w:t>
      </w:r>
    </w:p>
    <w:p w14:paraId="26412720" w14:textId="723979B2" w:rsidR="00BC4AF3" w:rsidRPr="002A5997" w:rsidRDefault="00BC4AF3" w:rsidP="00BC4AF3">
      <w:pPr>
        <w:pStyle w:val="AmdtsEntriesDefL2"/>
      </w:pPr>
      <w:r w:rsidRPr="002A5997">
        <w:tab/>
        <w:t xml:space="preserve">sub </w:t>
      </w:r>
      <w:hyperlink r:id="rId1794"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2A5997">
        <w:t xml:space="preserve"> amdt 1.219</w:t>
      </w:r>
    </w:p>
    <w:p w14:paraId="2C86B258" w14:textId="418328BC" w:rsidR="00BC4AF3" w:rsidRDefault="00BC4AF3" w:rsidP="00BC4AF3">
      <w:pPr>
        <w:pStyle w:val="AmdtsEntries"/>
      </w:pPr>
      <w:r>
        <w:tab/>
        <w:t xml:space="preserve">def </w:t>
      </w:r>
      <w:r w:rsidRPr="00476D06">
        <w:rPr>
          <w:rStyle w:val="charBoldItals"/>
        </w:rPr>
        <w:t>SES</w:t>
      </w:r>
      <w:r>
        <w:t xml:space="preserve"> ins </w:t>
      </w:r>
      <w:hyperlink r:id="rId1795" w:tooltip="Emergencies Act 2004" w:history="1">
        <w:r w:rsidR="003F5F90" w:rsidRPr="003F5F90">
          <w:rPr>
            <w:rStyle w:val="charCitHyperlinkAbbrev"/>
          </w:rPr>
          <w:t>A2004</w:t>
        </w:r>
        <w:r w:rsidR="003F5F90" w:rsidRPr="003F5F90">
          <w:rPr>
            <w:rStyle w:val="charCitHyperlinkAbbrev"/>
          </w:rPr>
          <w:noBreakHyphen/>
          <w:t>28</w:t>
        </w:r>
      </w:hyperlink>
      <w:r>
        <w:t xml:space="preserve"> amdt 3.39</w:t>
      </w:r>
    </w:p>
    <w:p w14:paraId="4674AAE4" w14:textId="2EE0A98C" w:rsidR="00BC4AF3" w:rsidRPr="002A5997" w:rsidRDefault="00BC4AF3" w:rsidP="00BC4AF3">
      <w:pPr>
        <w:pStyle w:val="AmdtsEntries"/>
      </w:pPr>
      <w:r>
        <w:tab/>
        <w:t xml:space="preserve">def </w:t>
      </w:r>
      <w:r w:rsidRPr="00476D06">
        <w:rPr>
          <w:rStyle w:val="charBoldItals"/>
        </w:rPr>
        <w:t>sign</w:t>
      </w:r>
      <w:r>
        <w:rPr>
          <w:b/>
          <w:bCs/>
        </w:rPr>
        <w:t xml:space="preserve"> </w:t>
      </w:r>
      <w:r w:rsidRPr="002A5997">
        <w:t xml:space="preserve">reloc from IA </w:t>
      </w:r>
      <w:hyperlink r:id="rId179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4CCCD44" w14:textId="3E443780" w:rsidR="00BC4AF3" w:rsidRPr="00DD3F22" w:rsidRDefault="00BC4AF3" w:rsidP="00BC4AF3">
      <w:pPr>
        <w:pStyle w:val="AmdtsEntries"/>
      </w:pPr>
      <w:r w:rsidRPr="002A5997">
        <w:tab/>
        <w:t xml:space="preserve">def </w:t>
      </w:r>
      <w:r w:rsidRPr="00476D06">
        <w:rPr>
          <w:rStyle w:val="charBoldItals"/>
        </w:rPr>
        <w:t>signpost definition</w:t>
      </w:r>
      <w:r w:rsidRPr="002A5997">
        <w:t xml:space="preserve"> </w:t>
      </w:r>
      <w:r>
        <w:t xml:space="preserve">ins </w:t>
      </w:r>
      <w:hyperlink r:id="rId1797"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2.14</w:t>
      </w:r>
    </w:p>
    <w:p w14:paraId="3FEB546A" w14:textId="0108676B" w:rsidR="00BC4AF3" w:rsidRPr="00476D06" w:rsidRDefault="00BC4AF3" w:rsidP="00A11F0C">
      <w:pPr>
        <w:pStyle w:val="AmdtsEntries"/>
        <w:keepNext/>
      </w:pPr>
      <w:r>
        <w:tab/>
        <w:t xml:space="preserve">def </w:t>
      </w:r>
      <w:r w:rsidRPr="00476D06">
        <w:rPr>
          <w:rStyle w:val="charBoldItals"/>
        </w:rPr>
        <w:t>sitting day</w:t>
      </w:r>
      <w:r w:rsidRPr="002A5997">
        <w:t xml:space="preserve"> reloc from IA </w:t>
      </w:r>
      <w:hyperlink r:id="rId179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2122E84" w14:textId="14E29556" w:rsidR="00BC4AF3" w:rsidRPr="002A5997" w:rsidRDefault="00BC4AF3" w:rsidP="00BC4AF3">
      <w:pPr>
        <w:pStyle w:val="AmdtsEntriesDefL2"/>
      </w:pPr>
      <w:r w:rsidRPr="002A5997">
        <w:tab/>
        <w:t xml:space="preserve">sub </w:t>
      </w:r>
      <w:hyperlink r:id="rId1799"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2.15</w:t>
      </w:r>
    </w:p>
    <w:p w14:paraId="4E8F46C8" w14:textId="19E4B0E8" w:rsidR="00BC4AF3" w:rsidRPr="002A5997" w:rsidRDefault="00BC4AF3" w:rsidP="0067585E">
      <w:pPr>
        <w:pStyle w:val="AmdtsEntries"/>
        <w:keepNext/>
      </w:pPr>
      <w:r>
        <w:rPr>
          <w:color w:val="000000"/>
        </w:rPr>
        <w:tab/>
        <w:t xml:space="preserve">def </w:t>
      </w:r>
      <w:r w:rsidRPr="00476D06">
        <w:rPr>
          <w:rStyle w:val="charBoldItals"/>
        </w:rPr>
        <w:t xml:space="preserve">Small Claims Court </w:t>
      </w:r>
      <w:r w:rsidRPr="002A5997">
        <w:t xml:space="preserve">reloc from IA </w:t>
      </w:r>
      <w:hyperlink r:id="rId180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99B55C6" w14:textId="00B2F91C" w:rsidR="00BC4AF3" w:rsidRDefault="00BC4AF3" w:rsidP="00CA560F">
      <w:pPr>
        <w:pStyle w:val="AmdtsEntries"/>
        <w:keepNext/>
        <w:tabs>
          <w:tab w:val="clear" w:pos="2700"/>
          <w:tab w:val="left" w:pos="3000"/>
        </w:tabs>
        <w:ind w:left="3000" w:hanging="1900"/>
      </w:pPr>
      <w:r w:rsidRPr="002A5997">
        <w:tab/>
      </w:r>
      <w:r>
        <w:t xml:space="preserve">sub </w:t>
      </w:r>
      <w:hyperlink r:id="rId1801"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1.178</w:t>
      </w:r>
    </w:p>
    <w:p w14:paraId="07367515" w14:textId="692292A5" w:rsidR="00BC4AF3" w:rsidRPr="00B13DA9" w:rsidRDefault="00BC4AF3" w:rsidP="00BC4AF3">
      <w:pPr>
        <w:pStyle w:val="AmdtsEntriesDefL2"/>
      </w:pPr>
      <w:r>
        <w:tab/>
      </w:r>
      <w:r w:rsidRPr="00B13DA9">
        <w:t xml:space="preserve">om </w:t>
      </w:r>
      <w:hyperlink r:id="rId180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1.414</w:t>
      </w:r>
    </w:p>
    <w:p w14:paraId="4F366C89" w14:textId="10B6581A" w:rsidR="00BC4AF3" w:rsidRPr="00476D06" w:rsidRDefault="00BC4AF3" w:rsidP="00BC4AF3">
      <w:pPr>
        <w:pStyle w:val="AmdtsEntries"/>
      </w:pPr>
      <w:r>
        <w:tab/>
        <w:t xml:space="preserve">def </w:t>
      </w:r>
      <w:r w:rsidRPr="00476D06">
        <w:rPr>
          <w:rStyle w:val="charBoldItals"/>
        </w:rPr>
        <w:t>solicitor</w:t>
      </w:r>
      <w:r w:rsidRPr="002A5997">
        <w:t xml:space="preserve"> reloc from IA </w:t>
      </w:r>
      <w:hyperlink r:id="rId180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5EEAFAA" w14:textId="4BB40D5F" w:rsidR="00054747" w:rsidRPr="00476D06" w:rsidRDefault="00054747" w:rsidP="00054747">
      <w:pPr>
        <w:pStyle w:val="AmdtsEntries"/>
      </w:pPr>
      <w:r>
        <w:tab/>
        <w:t xml:space="preserve">def </w:t>
      </w:r>
      <w:r w:rsidRPr="00476D06">
        <w:rPr>
          <w:rStyle w:val="charBoldItals"/>
        </w:rPr>
        <w:t>solicitor-general</w:t>
      </w:r>
      <w:r w:rsidRPr="002A5997">
        <w:t xml:space="preserve"> </w:t>
      </w:r>
      <w:r>
        <w:t xml:space="preserve">ins </w:t>
      </w:r>
      <w:hyperlink r:id="rId1804" w:tooltip="Law Officers Act 2011" w:history="1">
        <w:r w:rsidR="003F5F90" w:rsidRPr="003F5F90">
          <w:rPr>
            <w:rStyle w:val="charCitHyperlinkAbbrev"/>
          </w:rPr>
          <w:t>A2011</w:t>
        </w:r>
        <w:r w:rsidR="003F5F90" w:rsidRPr="003F5F90">
          <w:rPr>
            <w:rStyle w:val="charCitHyperlinkAbbrev"/>
          </w:rPr>
          <w:noBreakHyphen/>
          <w:t>30</w:t>
        </w:r>
      </w:hyperlink>
      <w:r w:rsidR="00582087">
        <w:t xml:space="preserve"> amdt 1.</w:t>
      </w:r>
      <w:r w:rsidR="0066090C">
        <w:t>10</w:t>
      </w:r>
    </w:p>
    <w:p w14:paraId="60D5FC2D" w14:textId="0D909A50" w:rsidR="00BC4AF3" w:rsidRDefault="00BC4AF3" w:rsidP="00BC4AF3">
      <w:pPr>
        <w:pStyle w:val="AmdtsEntries"/>
        <w:rPr>
          <w:b/>
          <w:bCs/>
        </w:rPr>
      </w:pPr>
      <w:r>
        <w:rPr>
          <w:color w:val="000000"/>
        </w:rPr>
        <w:tab/>
        <w:t xml:space="preserve">def </w:t>
      </w:r>
      <w:r w:rsidRPr="00476D06">
        <w:rPr>
          <w:rStyle w:val="charBoldItals"/>
        </w:rPr>
        <w:t>Speaker</w:t>
      </w:r>
      <w:r>
        <w:rPr>
          <w:b/>
          <w:bCs/>
        </w:rPr>
        <w:t xml:space="preserve"> </w:t>
      </w:r>
      <w:r w:rsidRPr="002A5997">
        <w:t xml:space="preserve">reloc from IA </w:t>
      </w:r>
      <w:hyperlink r:id="rId180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C382816" w14:textId="3DD3B0E3" w:rsidR="00F953DE" w:rsidRPr="00F53A77" w:rsidRDefault="00F953DE" w:rsidP="00F953DE">
      <w:pPr>
        <w:pStyle w:val="AmdtsEntries"/>
      </w:pPr>
      <w:r w:rsidRPr="00F53A77">
        <w:tab/>
        <w:t xml:space="preserve">def </w:t>
      </w:r>
      <w:r>
        <w:rPr>
          <w:rStyle w:val="charBoldItals"/>
        </w:rPr>
        <w:t>spouse</w:t>
      </w:r>
      <w:r w:rsidRPr="00F53A77">
        <w:t xml:space="preserve"> </w:t>
      </w:r>
      <w:r>
        <w:t xml:space="preserve">ins </w:t>
      </w:r>
      <w:hyperlink r:id="rId1806" w:tooltip="Marriage Equality (Same Sex) Act 2013" w:history="1">
        <w:r>
          <w:rPr>
            <w:rStyle w:val="charCitHyperlinkAbbrev"/>
          </w:rPr>
          <w:t>A2013</w:t>
        </w:r>
        <w:r>
          <w:rPr>
            <w:rStyle w:val="charCitHyperlinkAbbrev"/>
          </w:rPr>
          <w:noBreakHyphen/>
          <w:t>39</w:t>
        </w:r>
      </w:hyperlink>
      <w:r>
        <w:rPr>
          <w:rFonts w:cs="Arial"/>
        </w:rPr>
        <w:t xml:space="preserve"> amdt 2.38</w:t>
      </w:r>
      <w:r w:rsidR="00325CCF">
        <w:rPr>
          <w:rFonts w:cs="Arial"/>
        </w:rPr>
        <w:t xml:space="preserve"> (</w:t>
      </w:r>
      <w:hyperlink r:id="rId1807" w:tooltip="Marriage Equality (Same Sex) Act 2013" w:history="1">
        <w:r w:rsidR="00325CCF">
          <w:rPr>
            <w:rStyle w:val="charCitHyperlinkAbbrev"/>
          </w:rPr>
          <w:t>A2013</w:t>
        </w:r>
        <w:r w:rsidR="00325CCF">
          <w:rPr>
            <w:rStyle w:val="charCitHyperlinkAbbrev"/>
          </w:rPr>
          <w:noBreakHyphen/>
          <w:t>39</w:t>
        </w:r>
      </w:hyperlink>
      <w:r w:rsidR="00325CCF">
        <w:rPr>
          <w:rFonts w:cs="Arial"/>
        </w:rPr>
        <w:t xml:space="preserve"> never effective (see </w:t>
      </w:r>
      <w:r w:rsidR="00325CCF" w:rsidRPr="00B74C47">
        <w:rPr>
          <w:rStyle w:val="charItals"/>
        </w:rPr>
        <w:t>Commonwealth v Australian Capital Territory</w:t>
      </w:r>
      <w:r w:rsidR="00325CCF">
        <w:rPr>
          <w:rFonts w:cs="Arial"/>
        </w:rPr>
        <w:t xml:space="preserve"> [2013] HCA 55))</w:t>
      </w:r>
    </w:p>
    <w:p w14:paraId="61669062" w14:textId="139FFEDD" w:rsidR="00BC4AF3" w:rsidRDefault="00BC4AF3" w:rsidP="00AF4033">
      <w:pPr>
        <w:pStyle w:val="AmdtsEntries"/>
        <w:keepNext/>
      </w:pPr>
      <w:r>
        <w:tab/>
        <w:t xml:space="preserve">def </w:t>
      </w:r>
      <w:r w:rsidRPr="00476D06">
        <w:rPr>
          <w:rStyle w:val="charBoldItals"/>
        </w:rPr>
        <w:t>Standards Australia</w:t>
      </w:r>
      <w:r>
        <w:t xml:space="preserve"> </w:t>
      </w:r>
      <w:r w:rsidRPr="002A5997">
        <w:t xml:space="preserve">reloc from IA </w:t>
      </w:r>
      <w:hyperlink r:id="rId180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36BDE8E0" w14:textId="54E7783F" w:rsidR="00986436" w:rsidRDefault="00986436" w:rsidP="00986436">
      <w:pPr>
        <w:pStyle w:val="AmdtsEntriesDefL2"/>
      </w:pPr>
      <w:r>
        <w:tab/>
        <w:t xml:space="preserve">am </w:t>
      </w:r>
      <w:hyperlink r:id="rId1809" w:tooltip="Statute Law Amendment Act 2013 (No 2)" w:history="1">
        <w:r>
          <w:rPr>
            <w:rStyle w:val="charCitHyperlinkAbbrev"/>
          </w:rPr>
          <w:t>A2013</w:t>
        </w:r>
        <w:r>
          <w:rPr>
            <w:rStyle w:val="charCitHyperlinkAbbrev"/>
          </w:rPr>
          <w:noBreakHyphen/>
          <w:t>44</w:t>
        </w:r>
      </w:hyperlink>
      <w:r>
        <w:t xml:space="preserve"> amdt 2.1</w:t>
      </w:r>
    </w:p>
    <w:p w14:paraId="2E9BBB15" w14:textId="58D1B160" w:rsidR="00BC4AF3" w:rsidRPr="00476D06" w:rsidRDefault="00BC4AF3" w:rsidP="00BC4AF3">
      <w:pPr>
        <w:pStyle w:val="AmdtsEntries"/>
      </w:pPr>
      <w:r>
        <w:tab/>
      </w:r>
      <w:smartTag w:uri="urn:schemas-microsoft-com:office:smarttags" w:element="PlaceName">
        <w:r>
          <w:t>def</w:t>
        </w:r>
      </w:smartTag>
      <w:r>
        <w:t xml:space="preserve"> </w:t>
      </w:r>
      <w:r w:rsidRPr="00476D06">
        <w:rPr>
          <w:rStyle w:val="charBoldItals"/>
        </w:rPr>
        <w:t xml:space="preserve">State </w:t>
      </w:r>
      <w:r w:rsidRPr="002A5997">
        <w:t xml:space="preserve">reloc from IA </w:t>
      </w:r>
      <w:hyperlink r:id="rId181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764E913" w14:textId="1D2BA1CA" w:rsidR="00BC4AF3" w:rsidRDefault="00BC4AF3" w:rsidP="00BC4AF3">
      <w:pPr>
        <w:pStyle w:val="AmdtsEntries"/>
      </w:pPr>
      <w:r>
        <w:rPr>
          <w:color w:val="000000"/>
        </w:rPr>
        <w:tab/>
        <w:t xml:space="preserve">def </w:t>
      </w:r>
      <w:r w:rsidRPr="00476D06">
        <w:rPr>
          <w:rStyle w:val="charBoldItals"/>
        </w:rPr>
        <w:t>statutory declaration</w:t>
      </w:r>
      <w:r>
        <w:t xml:space="preserve"> </w:t>
      </w:r>
      <w:r w:rsidR="00B2666E" w:rsidRPr="002A5997">
        <w:t xml:space="preserve">reloc from IA </w:t>
      </w:r>
      <w:hyperlink r:id="rId1811"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654E4C93" w14:textId="184AB87E" w:rsidR="00BC4AF3" w:rsidRPr="002A5997" w:rsidRDefault="00BC4AF3" w:rsidP="00BC4AF3">
      <w:pPr>
        <w:pStyle w:val="AmdtsEntries"/>
      </w:pPr>
      <w:r>
        <w:tab/>
        <w:t xml:space="preserve">def </w:t>
      </w:r>
      <w:r w:rsidRPr="00476D06">
        <w:rPr>
          <w:rStyle w:val="charBoldItals"/>
        </w:rPr>
        <w:t>statutory instrument</w:t>
      </w:r>
      <w:r w:rsidRPr="002A5997">
        <w:t xml:space="preserve"> sub </w:t>
      </w:r>
      <w:hyperlink r:id="rId181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7DC98F8" w14:textId="29E54549" w:rsidR="00BC4AF3" w:rsidRPr="002A5997" w:rsidRDefault="00BC4AF3" w:rsidP="00364A07">
      <w:pPr>
        <w:pStyle w:val="AmdtsEntries"/>
        <w:keepNext/>
      </w:pPr>
      <w:r w:rsidRPr="002A5997">
        <w:tab/>
        <w:t xml:space="preserve">def </w:t>
      </w:r>
      <w:r w:rsidRPr="00476D06">
        <w:rPr>
          <w:rStyle w:val="charBoldItals"/>
        </w:rPr>
        <w:t>statutory office-holder</w:t>
      </w:r>
      <w:r>
        <w:t xml:space="preserve"> </w:t>
      </w:r>
      <w:r w:rsidRPr="002A5997">
        <w:t xml:space="preserve">ins </w:t>
      </w:r>
      <w:hyperlink r:id="rId181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34E51559" w14:textId="1D6D3895" w:rsidR="00BC4AF3" w:rsidRDefault="00BC4AF3" w:rsidP="00BC4AF3">
      <w:pPr>
        <w:pStyle w:val="AmdtsEntriesDefL2"/>
      </w:pPr>
      <w:r>
        <w:tab/>
        <w:t xml:space="preserve">sub </w:t>
      </w:r>
      <w:hyperlink r:id="rId18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1.150</w:t>
      </w:r>
    </w:p>
    <w:p w14:paraId="5370B419" w14:textId="2F1D4DB0" w:rsidR="00BC4AF3" w:rsidRDefault="00BC4AF3" w:rsidP="009C2737">
      <w:pPr>
        <w:pStyle w:val="AmdtsEntries"/>
        <w:keepNext/>
      </w:pPr>
      <w:r>
        <w:tab/>
        <w:t xml:space="preserve">def </w:t>
      </w:r>
      <w:r w:rsidRPr="00476D06">
        <w:rPr>
          <w:rStyle w:val="charBoldItals"/>
        </w:rPr>
        <w:t>subordinate law</w:t>
      </w:r>
      <w:r w:rsidRPr="002A5997">
        <w:t xml:space="preserve"> sub </w:t>
      </w:r>
      <w:hyperlink r:id="rId181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25BA08D6" w14:textId="5D3C6AA8" w:rsidR="007E496D" w:rsidRPr="007E496D" w:rsidRDefault="007E496D" w:rsidP="009C2737">
      <w:pPr>
        <w:pStyle w:val="AmdtsEntries"/>
        <w:keepNext/>
      </w:pPr>
      <w:r>
        <w:tab/>
        <w:t xml:space="preserve">def </w:t>
      </w:r>
      <w:r w:rsidRPr="007445BF">
        <w:rPr>
          <w:rStyle w:val="charBoldItals"/>
        </w:rPr>
        <w:t>suburban land agency</w:t>
      </w:r>
      <w:r>
        <w:t xml:space="preserve"> ins </w:t>
      </w:r>
      <w:hyperlink r:id="rId1816" w:tooltip="City Renewal Authority and Suburban Land Agency Act 2017" w:history="1">
        <w:r>
          <w:rPr>
            <w:rStyle w:val="charCitHyperlinkAbbrev"/>
          </w:rPr>
          <w:t>A2017</w:t>
        </w:r>
        <w:r>
          <w:rPr>
            <w:rStyle w:val="charCitHyperlinkAbbrev"/>
          </w:rPr>
          <w:noBreakHyphen/>
          <w:t>12</w:t>
        </w:r>
      </w:hyperlink>
      <w:r>
        <w:t xml:space="preserve"> amdt 1.5</w:t>
      </w:r>
    </w:p>
    <w:p w14:paraId="6CF1C6D7" w14:textId="0453E501" w:rsidR="00BC4AF3" w:rsidRPr="002A5997" w:rsidRDefault="00BC4AF3" w:rsidP="009C2737">
      <w:pPr>
        <w:pStyle w:val="AmdtsEntries"/>
        <w:keepNext/>
      </w:pPr>
      <w:r w:rsidRPr="002A5997">
        <w:tab/>
        <w:t xml:space="preserve">def </w:t>
      </w:r>
      <w:r w:rsidRPr="00476D06">
        <w:rPr>
          <w:rStyle w:val="charBoldItals"/>
        </w:rPr>
        <w:t>summary offence</w:t>
      </w:r>
      <w:r w:rsidRPr="002A5997">
        <w:t xml:space="preserve"> ins </w:t>
      </w:r>
      <w:hyperlink r:id="rId181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26622CA" w14:textId="475EC7BC" w:rsidR="00BC4AF3" w:rsidRDefault="00BC4AF3" w:rsidP="009C2737">
      <w:pPr>
        <w:pStyle w:val="AmdtsEntriesDefL2"/>
        <w:keepNext/>
      </w:pPr>
      <w:r w:rsidRPr="002A5997">
        <w:tab/>
      </w:r>
      <w:r>
        <w:t xml:space="preserve">sub </w:t>
      </w:r>
      <w:hyperlink r:id="rId18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1.151; </w:t>
      </w:r>
      <w:hyperlink r:id="rId181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2.67</w:t>
      </w:r>
    </w:p>
    <w:p w14:paraId="73515C72" w14:textId="0B82F9C5" w:rsidR="00BC4AF3" w:rsidRDefault="00BC4AF3" w:rsidP="00BC4AF3">
      <w:pPr>
        <w:pStyle w:val="AmdtsEntries"/>
      </w:pPr>
      <w:r w:rsidRPr="002A5997">
        <w:tab/>
        <w:t xml:space="preserve">def </w:t>
      </w:r>
      <w:r w:rsidRPr="00476D06">
        <w:rPr>
          <w:rStyle w:val="charBoldItals"/>
        </w:rPr>
        <w:t>Supreme Court</w:t>
      </w:r>
      <w:r>
        <w:t xml:space="preserve"> </w:t>
      </w:r>
      <w:r w:rsidRPr="002A5997">
        <w:t xml:space="preserve">reloc from IA </w:t>
      </w:r>
      <w:hyperlink r:id="rId182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354830B" w14:textId="4068EEF6" w:rsidR="00BC4AF3" w:rsidRDefault="00BC4AF3" w:rsidP="00BC4AF3">
      <w:pPr>
        <w:pStyle w:val="AmdtsEntries"/>
      </w:pPr>
      <w:r>
        <w:tab/>
        <w:t xml:space="preserve">def </w:t>
      </w:r>
      <w:r w:rsidRPr="00476D06">
        <w:rPr>
          <w:rStyle w:val="charBoldItals"/>
        </w:rPr>
        <w:t>surveyor-general</w:t>
      </w:r>
      <w:r>
        <w:t xml:space="preserve"> ins </w:t>
      </w:r>
      <w:hyperlink r:id="rId1821" w:tooltip="Surveyors Amendment Act 2010" w:history="1">
        <w:r w:rsidR="003F5F90" w:rsidRPr="003F5F90">
          <w:rPr>
            <w:rStyle w:val="charCitHyperlinkAbbrev"/>
          </w:rPr>
          <w:t>A2010</w:t>
        </w:r>
        <w:r w:rsidR="003F5F90" w:rsidRPr="003F5F90">
          <w:rPr>
            <w:rStyle w:val="charCitHyperlinkAbbrev"/>
          </w:rPr>
          <w:noBreakHyphen/>
          <w:t>6</w:t>
        </w:r>
      </w:hyperlink>
      <w:r>
        <w:t xml:space="preserve"> amdt 1.11</w:t>
      </w:r>
    </w:p>
    <w:p w14:paraId="2C33F9C4" w14:textId="79C317C9" w:rsidR="00BC4AF3" w:rsidRPr="00476D06" w:rsidRDefault="00BC4AF3" w:rsidP="00B2666E">
      <w:pPr>
        <w:pStyle w:val="AmdtsEntries"/>
      </w:pPr>
      <w:r>
        <w:tab/>
        <w:t xml:space="preserve">def </w:t>
      </w:r>
      <w:r w:rsidRPr="00476D06">
        <w:rPr>
          <w:rStyle w:val="charBoldItals"/>
        </w:rPr>
        <w:t xml:space="preserve">swear </w:t>
      </w:r>
      <w:r w:rsidRPr="002A5997">
        <w:t xml:space="preserve">reloc from IA </w:t>
      </w:r>
      <w:hyperlink r:id="rId182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1019397" w14:textId="28EC8C33" w:rsidR="00BC4AF3" w:rsidRPr="002A5997" w:rsidRDefault="00BC4AF3" w:rsidP="00B2666E">
      <w:pPr>
        <w:pStyle w:val="AmdtsEntriesDefL2"/>
      </w:pPr>
      <w:r w:rsidRPr="002A5997">
        <w:tab/>
        <w:t xml:space="preserve">sub </w:t>
      </w:r>
      <w:hyperlink r:id="rId1823"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2A5997">
        <w:t xml:space="preserve"> amdt 1.97</w:t>
      </w:r>
    </w:p>
    <w:p w14:paraId="1487FB53" w14:textId="34A181F8" w:rsidR="00BC4AF3" w:rsidRDefault="00BC4AF3" w:rsidP="00B2666E">
      <w:pPr>
        <w:pStyle w:val="AmdtsEntries"/>
      </w:pPr>
      <w:r w:rsidRPr="002A5997">
        <w:tab/>
        <w:t xml:space="preserve">def </w:t>
      </w:r>
      <w:r w:rsidRPr="00476D06">
        <w:rPr>
          <w:rStyle w:val="charBoldItals"/>
        </w:rPr>
        <w:t>take</w:t>
      </w:r>
      <w:r w:rsidRPr="002A5997">
        <w:t xml:space="preserve"> </w:t>
      </w:r>
      <w:r>
        <w:t xml:space="preserve">ins </w:t>
      </w:r>
      <w:hyperlink r:id="rId1824"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1.98</w:t>
      </w:r>
    </w:p>
    <w:p w14:paraId="3FC14F1B" w14:textId="3571B2AA" w:rsidR="00BC4AF3" w:rsidRPr="002A5997" w:rsidRDefault="00BC4AF3" w:rsidP="002C016B">
      <w:pPr>
        <w:pStyle w:val="AmdtsEntries"/>
        <w:keepNext/>
      </w:pPr>
      <w:r>
        <w:rPr>
          <w:color w:val="000000"/>
        </w:rPr>
        <w:tab/>
        <w:t xml:space="preserve">def </w:t>
      </w:r>
      <w:r w:rsidRPr="00476D06">
        <w:rPr>
          <w:rStyle w:val="charBoldItals"/>
        </w:rPr>
        <w:t xml:space="preserve">tenancy tribunal </w:t>
      </w:r>
      <w:r w:rsidRPr="002A5997">
        <w:t xml:space="preserve">reloc from IA </w:t>
      </w:r>
      <w:hyperlink r:id="rId182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604A23C" w14:textId="59B52EEC" w:rsidR="00BC4AF3" w:rsidRDefault="00BC4AF3" w:rsidP="00B2666E">
      <w:pPr>
        <w:pStyle w:val="AmdtsEntriesDefL2"/>
      </w:pPr>
      <w:r>
        <w:tab/>
        <w:t xml:space="preserve">om </w:t>
      </w:r>
      <w:hyperlink r:id="rId182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2.52</w:t>
      </w:r>
    </w:p>
    <w:p w14:paraId="2AD0D96D" w14:textId="28A60AF7" w:rsidR="00BC4AF3" w:rsidRPr="002A5997" w:rsidRDefault="00BC4AF3" w:rsidP="003208CA">
      <w:pPr>
        <w:pStyle w:val="AmdtsEntries"/>
        <w:keepNext/>
      </w:pPr>
      <w:r>
        <w:tab/>
        <w:t xml:space="preserve">def </w:t>
      </w:r>
      <w:r w:rsidRPr="00476D06">
        <w:rPr>
          <w:rStyle w:val="charBoldItals"/>
        </w:rPr>
        <w:t xml:space="preserve">territory authority </w:t>
      </w:r>
      <w:r w:rsidRPr="002A5997">
        <w:t xml:space="preserve">reloc from IA </w:t>
      </w:r>
      <w:hyperlink r:id="rId182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931E75E" w14:textId="76C339F2" w:rsidR="00BC4AF3" w:rsidRDefault="00BC4AF3" w:rsidP="00B2666E">
      <w:pPr>
        <w:pStyle w:val="AmdtsEntriesDefL2"/>
      </w:pPr>
      <w:r>
        <w:tab/>
        <w:t xml:space="preserve">sub </w:t>
      </w:r>
      <w:hyperlink r:id="rId182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2.41; </w:t>
      </w:r>
      <w:hyperlink r:id="rId1829" w:tooltip="Statute Law Amendment Act 2008" w:history="1">
        <w:r w:rsidR="003F5F90" w:rsidRPr="003F5F90">
          <w:rPr>
            <w:rStyle w:val="charCitHyperlinkAbbrev"/>
          </w:rPr>
          <w:t>A2008</w:t>
        </w:r>
        <w:r w:rsidR="003F5F90" w:rsidRPr="003F5F90">
          <w:rPr>
            <w:rStyle w:val="charCitHyperlinkAbbrev"/>
          </w:rPr>
          <w:noBreakHyphen/>
          <w:t>28</w:t>
        </w:r>
      </w:hyperlink>
      <w:r>
        <w:t xml:space="preserve"> amdt 2.1</w:t>
      </w:r>
    </w:p>
    <w:p w14:paraId="7A85C089" w14:textId="32AB2E3C" w:rsidR="00BC4AF3" w:rsidRPr="002A5997" w:rsidRDefault="00BC4AF3" w:rsidP="00603542">
      <w:pPr>
        <w:pStyle w:val="AmdtsEntries"/>
        <w:keepNext/>
      </w:pPr>
      <w:r>
        <w:rPr>
          <w:color w:val="000000"/>
        </w:rPr>
        <w:lastRenderedPageBreak/>
        <w:tab/>
        <w:t xml:space="preserve">def </w:t>
      </w:r>
      <w:r w:rsidRPr="00476D06">
        <w:rPr>
          <w:rStyle w:val="charBoldItals"/>
        </w:rPr>
        <w:t>territory instrumentality</w:t>
      </w:r>
      <w:r>
        <w:t xml:space="preserve"> </w:t>
      </w:r>
      <w:r w:rsidRPr="002A5997">
        <w:t xml:space="preserve">ins </w:t>
      </w:r>
      <w:hyperlink r:id="rId183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8383B3B" w14:textId="0401FAEC" w:rsidR="00055040" w:rsidRDefault="00BC4AF3" w:rsidP="00BC4AF3">
      <w:pPr>
        <w:pStyle w:val="AmdtsEntriesDefL2"/>
      </w:pPr>
      <w:r>
        <w:tab/>
        <w:t xml:space="preserve">am </w:t>
      </w:r>
      <w:hyperlink r:id="rId1831"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2.4</w:t>
      </w:r>
      <w:r w:rsidR="00920482">
        <w:t>;</w:t>
      </w:r>
      <w:r w:rsidR="00055040">
        <w:t xml:space="preserve"> </w:t>
      </w:r>
      <w:hyperlink r:id="rId1832"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1.122</w:t>
      </w:r>
    </w:p>
    <w:p w14:paraId="20454331" w14:textId="3E10ED39" w:rsidR="00BC4AF3" w:rsidRPr="002A5997" w:rsidRDefault="00BC4AF3" w:rsidP="00BC4AF3">
      <w:pPr>
        <w:pStyle w:val="AmdtsEntries"/>
      </w:pPr>
      <w:r>
        <w:tab/>
        <w:t xml:space="preserve">def </w:t>
      </w:r>
      <w:r w:rsidRPr="00476D06">
        <w:rPr>
          <w:rStyle w:val="charBoldItals"/>
        </w:rPr>
        <w:t>territory land</w:t>
      </w:r>
      <w:r w:rsidRPr="00476D06">
        <w:t xml:space="preserve"> </w:t>
      </w:r>
      <w:r w:rsidRPr="002A5997">
        <w:t xml:space="preserve">reloc from IA </w:t>
      </w:r>
      <w:hyperlink r:id="rId183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C2F72EA" w14:textId="2A758761" w:rsidR="00BC4AF3" w:rsidRDefault="00BC4AF3" w:rsidP="00BC4AF3">
      <w:pPr>
        <w:pStyle w:val="AmdtsEntries"/>
      </w:pPr>
      <w:r w:rsidRPr="002A5997">
        <w:tab/>
        <w:t xml:space="preserve">def </w:t>
      </w:r>
      <w:r w:rsidRPr="00476D06">
        <w:rPr>
          <w:rStyle w:val="charBoldItals"/>
        </w:rPr>
        <w:t>territory law</w:t>
      </w:r>
      <w:r w:rsidRPr="002A5997">
        <w:t xml:space="preserve"> </w:t>
      </w:r>
      <w:r>
        <w:t xml:space="preserve">ins </w:t>
      </w:r>
      <w:hyperlink r:id="rId183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2.18</w:t>
      </w:r>
    </w:p>
    <w:p w14:paraId="635832C1" w14:textId="5792D35A" w:rsidR="00BC4AF3" w:rsidRDefault="00BC4AF3" w:rsidP="00BC4AF3">
      <w:pPr>
        <w:pStyle w:val="AmdtsEntries"/>
      </w:pPr>
      <w:r>
        <w:tab/>
        <w:t xml:space="preserve">def </w:t>
      </w:r>
      <w:r w:rsidRPr="00476D06">
        <w:rPr>
          <w:rStyle w:val="charBoldItals"/>
        </w:rPr>
        <w:t>territory lease</w:t>
      </w:r>
      <w:r>
        <w:t xml:space="preserve"> ins </w:t>
      </w:r>
      <w:hyperlink r:id="rId1835"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1.99</w:t>
      </w:r>
    </w:p>
    <w:p w14:paraId="499FF559" w14:textId="247B16FC" w:rsidR="003D27D1" w:rsidRPr="00476D06" w:rsidRDefault="003D27D1" w:rsidP="003D27D1">
      <w:pPr>
        <w:pStyle w:val="AmdtsEntriesDefL2"/>
      </w:pPr>
      <w:r>
        <w:tab/>
        <w:t xml:space="preserve">am </w:t>
      </w:r>
      <w:hyperlink r:id="rId183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5C5B33">
        <w:t xml:space="preserve"> </w:t>
      </w:r>
      <w:r>
        <w:t>74</w:t>
      </w:r>
      <w:r w:rsidR="00D938EF">
        <w:t xml:space="preserve">; </w:t>
      </w:r>
      <w:hyperlink r:id="rId1837" w:tooltip="Unit Titles Legislation Amendment Act 2020" w:history="1">
        <w:r w:rsidR="00D938EF" w:rsidRPr="00D938EF">
          <w:rPr>
            <w:rStyle w:val="charCitHyperlinkAbbrev"/>
          </w:rPr>
          <w:t>A2020-4</w:t>
        </w:r>
      </w:hyperlink>
      <w:r w:rsidR="00D938EF">
        <w:t xml:space="preserve"> s 44</w:t>
      </w:r>
    </w:p>
    <w:p w14:paraId="18942C01" w14:textId="6AC67821" w:rsidR="00BC4AF3" w:rsidRPr="00476D06" w:rsidRDefault="00BC4AF3" w:rsidP="00BC4AF3">
      <w:pPr>
        <w:pStyle w:val="AmdtsEntries"/>
      </w:pPr>
      <w:r>
        <w:tab/>
        <w:t xml:space="preserve">def </w:t>
      </w:r>
      <w:r w:rsidRPr="00476D06">
        <w:rPr>
          <w:rStyle w:val="charBoldItals"/>
        </w:rPr>
        <w:t>territory-owned corporation</w:t>
      </w:r>
      <w:r w:rsidRPr="002A5997">
        <w:t xml:space="preserve"> reloc from IA </w:t>
      </w:r>
      <w:hyperlink r:id="rId183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768DF95" w14:textId="7DDA782A" w:rsidR="00BC4AF3" w:rsidRPr="002A5997" w:rsidRDefault="00BC4AF3" w:rsidP="008D368F">
      <w:pPr>
        <w:pStyle w:val="AmdtsEntries"/>
        <w:keepNext/>
      </w:pPr>
      <w:r>
        <w:tab/>
        <w:t xml:space="preserve">def </w:t>
      </w:r>
      <w:r w:rsidRPr="00476D06">
        <w:rPr>
          <w:rStyle w:val="charBoldItals"/>
        </w:rPr>
        <w:t>territory plan</w:t>
      </w:r>
      <w:r>
        <w:t xml:space="preserve"> </w:t>
      </w:r>
      <w:r w:rsidRPr="002A5997">
        <w:t xml:space="preserve">reloc from IA </w:t>
      </w:r>
      <w:hyperlink r:id="rId183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D5619F7" w14:textId="7012A6D1" w:rsidR="00BC4AF3" w:rsidRDefault="00BC4AF3" w:rsidP="00BC4AF3">
      <w:pPr>
        <w:pStyle w:val="AmdtsEntriesDefL2"/>
      </w:pPr>
      <w:r>
        <w:tab/>
        <w:t xml:space="preserve">am </w:t>
      </w:r>
      <w:hyperlink r:id="rId184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2.53</w:t>
      </w:r>
    </w:p>
    <w:p w14:paraId="4B2EF378" w14:textId="2B14091D" w:rsidR="00BC4AF3" w:rsidRDefault="00BC4AF3" w:rsidP="00BC4AF3">
      <w:pPr>
        <w:pStyle w:val="AmdtsEntriesDefL2"/>
      </w:pPr>
      <w:r>
        <w:tab/>
        <w:t xml:space="preserve">sub </w:t>
      </w:r>
      <w:hyperlink r:id="rId1841"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1.100</w:t>
      </w:r>
    </w:p>
    <w:p w14:paraId="633F1B28" w14:textId="50BF1FB6" w:rsidR="00BC4AF3" w:rsidRDefault="00BC4AF3" w:rsidP="00BC4AF3">
      <w:pPr>
        <w:pStyle w:val="AmdtsEntries"/>
      </w:pPr>
      <w:r>
        <w:rPr>
          <w:color w:val="000000"/>
        </w:rPr>
        <w:tab/>
        <w:t xml:space="preserve">def </w:t>
      </w:r>
      <w:r w:rsidRPr="00476D06">
        <w:rPr>
          <w:rStyle w:val="charBoldItals"/>
        </w:rPr>
        <w:t>the Territory</w:t>
      </w:r>
      <w:r>
        <w:t xml:space="preserve"> </w:t>
      </w:r>
      <w:r w:rsidRPr="002A5997">
        <w:t xml:space="preserve">ins </w:t>
      </w:r>
      <w:hyperlink r:id="rId184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701C233" w14:textId="10B56722" w:rsidR="00BC4AF3" w:rsidRPr="002A5997" w:rsidRDefault="00BC4AF3" w:rsidP="00BC4AF3">
      <w:pPr>
        <w:pStyle w:val="AmdtsEntries"/>
      </w:pPr>
      <w:r w:rsidRPr="002A5997">
        <w:tab/>
        <w:t xml:space="preserve">def </w:t>
      </w:r>
      <w:r w:rsidRPr="00476D06">
        <w:rPr>
          <w:rStyle w:val="charBoldItals"/>
        </w:rPr>
        <w:t>transgender person</w:t>
      </w:r>
      <w:r w:rsidRPr="002A5997">
        <w:t xml:space="preserve"> ins </w:t>
      </w:r>
      <w:hyperlink r:id="rId1843"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2A5997">
        <w:t xml:space="preserve"> s 5</w:t>
      </w:r>
    </w:p>
    <w:p w14:paraId="6983CAE2" w14:textId="79DC4D92" w:rsidR="00BC4AF3" w:rsidRDefault="00BC4AF3" w:rsidP="00D31BF7">
      <w:pPr>
        <w:pStyle w:val="AmdtsEntries"/>
        <w:keepNext/>
      </w:pPr>
      <w:r>
        <w:tab/>
        <w:t xml:space="preserve">def </w:t>
      </w:r>
      <w:r w:rsidRPr="00476D06">
        <w:rPr>
          <w:rStyle w:val="charBoldItals"/>
        </w:rPr>
        <w:t>transitional</w:t>
      </w:r>
      <w:r>
        <w:t xml:space="preserve"> </w:t>
      </w:r>
      <w:r w:rsidRPr="002A5997">
        <w:t xml:space="preserve">reloc from IA </w:t>
      </w:r>
      <w:hyperlink r:id="rId184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00B2E53" w14:textId="6A6F28E4" w:rsidR="00BC4AF3" w:rsidRPr="002A5997" w:rsidRDefault="00BC4AF3" w:rsidP="00BC4AF3">
      <w:pPr>
        <w:pStyle w:val="AmdtsEntriesDefL2"/>
      </w:pPr>
      <w:r w:rsidRPr="002A5997">
        <w:tab/>
        <w:t xml:space="preserve">sub </w:t>
      </w:r>
      <w:hyperlink r:id="rId1845"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2.136</w:t>
      </w:r>
    </w:p>
    <w:p w14:paraId="47FCE10C" w14:textId="72FCC71F" w:rsidR="00BC4AF3" w:rsidRDefault="00BC4AF3" w:rsidP="00BC4AF3">
      <w:pPr>
        <w:pStyle w:val="AmdtsEntries"/>
      </w:pPr>
      <w:r>
        <w:tab/>
        <w:t xml:space="preserve">def </w:t>
      </w:r>
      <w:r w:rsidRPr="00476D06">
        <w:rPr>
          <w:rStyle w:val="charBoldItals"/>
        </w:rPr>
        <w:t>Treasurer</w:t>
      </w:r>
      <w:r>
        <w:t xml:space="preserve"> </w:t>
      </w:r>
      <w:r w:rsidRPr="002A5997">
        <w:t xml:space="preserve">ins </w:t>
      </w:r>
      <w:hyperlink r:id="rId184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B525A5C" w14:textId="6EA83F91" w:rsidR="00BC4AF3" w:rsidRPr="002A5997" w:rsidRDefault="00BC4AF3" w:rsidP="00BC4AF3">
      <w:pPr>
        <w:pStyle w:val="AmdtsEntries"/>
      </w:pPr>
      <w:r>
        <w:tab/>
        <w:t xml:space="preserve">def </w:t>
      </w:r>
      <w:r w:rsidRPr="00476D06">
        <w:rPr>
          <w:rStyle w:val="charBoldItals"/>
        </w:rPr>
        <w:t>tribunal</w:t>
      </w:r>
      <w:r w:rsidRPr="002A5997">
        <w:t xml:space="preserve"> sub </w:t>
      </w:r>
      <w:hyperlink r:id="rId184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31614A19" w14:textId="3355E87D" w:rsidR="00BC4AF3" w:rsidRDefault="00BC4AF3" w:rsidP="00BC4AF3">
      <w:pPr>
        <w:pStyle w:val="AmdtsEntries"/>
      </w:pPr>
      <w:r w:rsidRPr="002A5997">
        <w:tab/>
        <w:t xml:space="preserve">def </w:t>
      </w:r>
      <w:r w:rsidRPr="00476D06">
        <w:rPr>
          <w:rStyle w:val="charBoldItals"/>
        </w:rPr>
        <w:t>UK Act</w:t>
      </w:r>
      <w:r>
        <w:t xml:space="preserve"> </w:t>
      </w:r>
      <w:r w:rsidRPr="002A5997">
        <w:t xml:space="preserve">reloc from IA </w:t>
      </w:r>
      <w:hyperlink r:id="rId184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C647047" w14:textId="79404838" w:rsidR="00BC4AF3" w:rsidRPr="002A5997" w:rsidRDefault="00BC4AF3" w:rsidP="00CA560F">
      <w:pPr>
        <w:pStyle w:val="AmdtsEntries"/>
        <w:keepNext/>
      </w:pPr>
      <w:r>
        <w:tab/>
        <w:t xml:space="preserve">def </w:t>
      </w:r>
      <w:r w:rsidRPr="00476D06">
        <w:rPr>
          <w:rStyle w:val="charBoldItals"/>
        </w:rPr>
        <w:t>under</w:t>
      </w:r>
      <w:r w:rsidRPr="002A5997">
        <w:t xml:space="preserve"> ins </w:t>
      </w:r>
      <w:hyperlink r:id="rId1849" w:tooltip="Auditor-General Amendment Act 2001" w:history="1">
        <w:r w:rsidR="003F5F90" w:rsidRPr="003F5F90">
          <w:rPr>
            <w:rStyle w:val="charCitHyperlinkAbbrev"/>
          </w:rPr>
          <w:t>A2001</w:t>
        </w:r>
        <w:r w:rsidR="003F5F90" w:rsidRPr="003F5F90">
          <w:rPr>
            <w:rStyle w:val="charCitHyperlinkAbbrev"/>
          </w:rPr>
          <w:noBreakHyphen/>
          <w:t>52</w:t>
        </w:r>
      </w:hyperlink>
      <w:r w:rsidRPr="002A5997">
        <w:t xml:space="preserve"> amdt 2.82</w:t>
      </w:r>
    </w:p>
    <w:p w14:paraId="343453C6" w14:textId="7EFB2422" w:rsidR="00BC4AF3" w:rsidRDefault="00BC4AF3" w:rsidP="00BC4AF3">
      <w:pPr>
        <w:pStyle w:val="AmdtsEntriesDefL2"/>
      </w:pPr>
      <w:r w:rsidRPr="002A5997">
        <w:tab/>
      </w:r>
      <w:r>
        <w:t xml:space="preserve">sub </w:t>
      </w:r>
      <w:hyperlink r:id="rId1850"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2.9</w:t>
      </w:r>
    </w:p>
    <w:p w14:paraId="567E8FB2" w14:textId="1744C9B7" w:rsidR="00BC4AF3" w:rsidRPr="002A5997" w:rsidRDefault="00BC4AF3" w:rsidP="00BC4AF3">
      <w:pPr>
        <w:pStyle w:val="AmdtsEntriesDefL2"/>
      </w:pPr>
      <w:r w:rsidRPr="002A5997">
        <w:tab/>
        <w:t xml:space="preserve">am </w:t>
      </w:r>
      <w:hyperlink r:id="rId1851"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2.137, amdt 2.138</w:t>
      </w:r>
    </w:p>
    <w:p w14:paraId="505B856A" w14:textId="7304AE51" w:rsidR="00BC4AF3" w:rsidRPr="00476D06" w:rsidRDefault="00BC4AF3" w:rsidP="00BC4AF3">
      <w:pPr>
        <w:pStyle w:val="AmdtsEntries"/>
      </w:pPr>
      <w:r w:rsidRPr="002A5997">
        <w:tab/>
        <w:t xml:space="preserve">def </w:t>
      </w:r>
      <w:r w:rsidRPr="00476D06">
        <w:rPr>
          <w:rStyle w:val="charBoldItals"/>
        </w:rPr>
        <w:t xml:space="preserve">United Kingdom </w:t>
      </w:r>
      <w:r w:rsidRPr="002A5997">
        <w:t xml:space="preserve">reloc from IA </w:t>
      </w:r>
      <w:hyperlink r:id="rId185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21A26F8" w14:textId="43FA22E4" w:rsidR="00BC4AF3" w:rsidRDefault="00BC4AF3" w:rsidP="00BC4AF3">
      <w:pPr>
        <w:pStyle w:val="AmdtsEntries"/>
      </w:pPr>
      <w:r>
        <w:rPr>
          <w:color w:val="000000"/>
        </w:rPr>
        <w:tab/>
        <w:t xml:space="preserve">def </w:t>
      </w:r>
      <w:r w:rsidRPr="00476D06">
        <w:rPr>
          <w:rStyle w:val="charBoldItals"/>
        </w:rPr>
        <w:t>United Kingdom Parliament</w:t>
      </w:r>
      <w:r w:rsidRPr="002A5997">
        <w:t xml:space="preserve"> reloc from IA </w:t>
      </w:r>
      <w:hyperlink r:id="rId185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055F4C7" w14:textId="60DE1A6F" w:rsidR="0045234C" w:rsidRPr="00476D06" w:rsidRDefault="0045234C" w:rsidP="00BC4AF3">
      <w:pPr>
        <w:pStyle w:val="AmdtsEntries"/>
      </w:pPr>
      <w:r>
        <w:tab/>
        <w:t xml:space="preserve">def </w:t>
      </w:r>
      <w:r>
        <w:rPr>
          <w:rStyle w:val="charBoldItals"/>
        </w:rPr>
        <w:t xml:space="preserve">veterinary </w:t>
      </w:r>
      <w:r w:rsidRPr="00A755A2">
        <w:rPr>
          <w:rStyle w:val="charBoldItals"/>
        </w:rPr>
        <w:t>practitioner</w:t>
      </w:r>
      <w:r>
        <w:t xml:space="preserve"> ins </w:t>
      </w:r>
      <w:hyperlink r:id="rId1854" w:tooltip="Veterinary Practice Act 2018" w:history="1">
        <w:r w:rsidRPr="0045234C">
          <w:rPr>
            <w:rStyle w:val="Hyperlink"/>
            <w:u w:val="none"/>
          </w:rPr>
          <w:t>A2018</w:t>
        </w:r>
        <w:r w:rsidRPr="0045234C">
          <w:rPr>
            <w:rStyle w:val="Hyperlink"/>
            <w:u w:val="none"/>
          </w:rPr>
          <w:noBreakHyphen/>
          <w:t>32</w:t>
        </w:r>
      </w:hyperlink>
      <w:r>
        <w:t xml:space="preserve"> amdt 3.27</w:t>
      </w:r>
    </w:p>
    <w:p w14:paraId="1C9C335D" w14:textId="4640AAD7" w:rsidR="00BC4AF3" w:rsidRPr="002A5997" w:rsidRDefault="00BC4AF3" w:rsidP="00B2666E">
      <w:pPr>
        <w:pStyle w:val="AmdtsEntries"/>
      </w:pPr>
      <w:r>
        <w:tab/>
        <w:t xml:space="preserve">def </w:t>
      </w:r>
      <w:r w:rsidRPr="00476D06">
        <w:rPr>
          <w:rStyle w:val="charBoldItals"/>
        </w:rPr>
        <w:t>veterinary surgeon</w:t>
      </w:r>
      <w:r w:rsidRPr="002A5997">
        <w:t xml:space="preserve"> reloc from IA </w:t>
      </w:r>
      <w:hyperlink r:id="rId185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F6B2BB0" w14:textId="46084EE2" w:rsidR="00BC4AF3" w:rsidRDefault="00BC4AF3" w:rsidP="00BC4AF3">
      <w:pPr>
        <w:pStyle w:val="AmdtsEntriesDefL2"/>
      </w:pPr>
      <w:r>
        <w:tab/>
        <w:t xml:space="preserve">sub </w:t>
      </w:r>
      <w:hyperlink r:id="rId1856"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w:t>
      </w:r>
      <w:r w:rsidR="00B2666E">
        <w:t xml:space="preserve">t 11A.1 (as am by </w:t>
      </w:r>
      <w:hyperlink r:id="rId1857" w:tooltip="Health Legislation Amendment Act 2005" w:history="1">
        <w:r w:rsidR="003F5F90" w:rsidRPr="003F5F90">
          <w:rPr>
            <w:rStyle w:val="charCitHyperlinkAbbrev"/>
          </w:rPr>
          <w:t>A2005</w:t>
        </w:r>
        <w:r w:rsidR="003F5F90" w:rsidRPr="003F5F90">
          <w:rPr>
            <w:rStyle w:val="charCitHyperlinkAbbrev"/>
          </w:rPr>
          <w:noBreakHyphen/>
          <w:t>28</w:t>
        </w:r>
      </w:hyperlink>
      <w:r w:rsidR="00B2666E">
        <w:t xml:space="preserve"> amdt </w:t>
      </w:r>
      <w:r>
        <w:t>1.61)</w:t>
      </w:r>
    </w:p>
    <w:p w14:paraId="3D77BB8E" w14:textId="3C461304" w:rsidR="00692803" w:rsidRDefault="00692803" w:rsidP="00BC4AF3">
      <w:pPr>
        <w:pStyle w:val="AmdtsEntriesDefL2"/>
      </w:pPr>
      <w:r>
        <w:tab/>
        <w:t xml:space="preserve">am </w:t>
      </w:r>
      <w:hyperlink r:id="rId1858" w:tooltip="Veterinary Surgeons Act 2015" w:history="1">
        <w:r>
          <w:rPr>
            <w:rStyle w:val="charCitHyperlinkAbbrev"/>
          </w:rPr>
          <w:t>A2015</w:t>
        </w:r>
        <w:r>
          <w:rPr>
            <w:rStyle w:val="charCitHyperlinkAbbrev"/>
          </w:rPr>
          <w:noBreakHyphen/>
          <w:t>29</w:t>
        </w:r>
      </w:hyperlink>
      <w:r>
        <w:t xml:space="preserve"> amdt 2.62</w:t>
      </w:r>
    </w:p>
    <w:p w14:paraId="35630E67" w14:textId="267B2A90" w:rsidR="0045234C" w:rsidRPr="0045234C" w:rsidRDefault="0045234C" w:rsidP="00BC4AF3">
      <w:pPr>
        <w:pStyle w:val="AmdtsEntriesDefL2"/>
      </w:pPr>
      <w:r>
        <w:tab/>
        <w:t xml:space="preserve">om </w:t>
      </w:r>
      <w:hyperlink r:id="rId1859" w:tooltip="Veterinary Practice Act 2018" w:history="1">
        <w:r w:rsidRPr="0045234C">
          <w:rPr>
            <w:rStyle w:val="Hyperlink"/>
            <w:u w:val="none"/>
          </w:rPr>
          <w:t>A2018</w:t>
        </w:r>
        <w:r w:rsidRPr="0045234C">
          <w:rPr>
            <w:rStyle w:val="Hyperlink"/>
            <w:u w:val="none"/>
          </w:rPr>
          <w:noBreakHyphen/>
          <w:t>32</w:t>
        </w:r>
      </w:hyperlink>
      <w:r>
        <w:t xml:space="preserve"> amdt 3.28</w:t>
      </w:r>
    </w:p>
    <w:p w14:paraId="342C5AC3" w14:textId="0B31B5C7" w:rsidR="00FB455A" w:rsidRPr="00692803" w:rsidRDefault="00FB455A" w:rsidP="00FB455A">
      <w:pPr>
        <w:pStyle w:val="AmdtsEntries"/>
      </w:pPr>
      <w:r>
        <w:tab/>
        <w:t xml:space="preserve">def </w:t>
      </w:r>
      <w:r>
        <w:rPr>
          <w:rStyle w:val="charBoldItals"/>
        </w:rPr>
        <w:t>victims of crime commissioner</w:t>
      </w:r>
      <w:r w:rsidR="00F43561">
        <w:rPr>
          <w:rStyle w:val="charBoldItals"/>
        </w:rPr>
        <w:t xml:space="preserve"> </w:t>
      </w:r>
      <w:r>
        <w:t>ins</w:t>
      </w:r>
      <w:r w:rsidRPr="00B4614D">
        <w:t xml:space="preserve"> </w:t>
      </w:r>
      <w:hyperlink r:id="rId1860" w:tooltip="Protection of Rights (Services) Legislation Amendment Act 2016 (No 2)" w:history="1">
        <w:r>
          <w:rPr>
            <w:rStyle w:val="charCitHyperlinkAbbrev"/>
          </w:rPr>
          <w:t>A2016</w:t>
        </w:r>
        <w:r>
          <w:rPr>
            <w:rStyle w:val="charCitHyperlinkAbbrev"/>
          </w:rPr>
          <w:noBreakHyphen/>
          <w:t>13</w:t>
        </w:r>
      </w:hyperlink>
      <w:r>
        <w:t xml:space="preserve"> amdt 1.95</w:t>
      </w:r>
    </w:p>
    <w:p w14:paraId="24A2C069" w14:textId="521C7890" w:rsidR="00BC4AF3" w:rsidRDefault="00BC4AF3" w:rsidP="00BC4AF3">
      <w:pPr>
        <w:pStyle w:val="AmdtsEntries"/>
      </w:pPr>
      <w:r>
        <w:tab/>
        <w:t xml:space="preserve">def </w:t>
      </w:r>
      <w:r w:rsidRPr="00476D06">
        <w:rPr>
          <w:rStyle w:val="charBoldItals"/>
        </w:rPr>
        <w:t>will</w:t>
      </w:r>
      <w:r>
        <w:t xml:space="preserve"> </w:t>
      </w:r>
      <w:r w:rsidRPr="002A5997">
        <w:t xml:space="preserve">ins </w:t>
      </w:r>
      <w:hyperlink r:id="rId186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2BC4042" w14:textId="1A813952" w:rsidR="00BC4AF3" w:rsidRDefault="00BC4AF3" w:rsidP="00BC4AF3">
      <w:pPr>
        <w:pStyle w:val="AmdtsEntries"/>
      </w:pPr>
      <w:r>
        <w:tab/>
        <w:t xml:space="preserve">def </w:t>
      </w:r>
      <w:r w:rsidRPr="00476D06">
        <w:rPr>
          <w:rStyle w:val="charBoldItals"/>
        </w:rPr>
        <w:t>word</w:t>
      </w:r>
      <w:r>
        <w:rPr>
          <w:b/>
          <w:bCs/>
        </w:rPr>
        <w:t xml:space="preserve"> </w:t>
      </w:r>
      <w:r w:rsidRPr="002A5997">
        <w:t xml:space="preserve">reloc from IA </w:t>
      </w:r>
      <w:hyperlink r:id="rId186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AF9DBB9" w14:textId="69ECC236" w:rsidR="00D552EC" w:rsidRPr="00D552EC" w:rsidRDefault="00D552EC" w:rsidP="00BC4AF3">
      <w:pPr>
        <w:pStyle w:val="AmdtsEntries"/>
      </w:pPr>
      <w:r>
        <w:tab/>
        <w:t xml:space="preserve">def </w:t>
      </w:r>
      <w:r w:rsidRPr="002024F9">
        <w:rPr>
          <w:rStyle w:val="charBoldItals"/>
        </w:rPr>
        <w:t>work health and safety commissioner</w:t>
      </w:r>
      <w:r>
        <w:t xml:space="preserve"> ins </w:t>
      </w:r>
      <w:hyperlink r:id="rId1863" w:tooltip="Work Health and Safety Amendment Act 2019" w:history="1">
        <w:r>
          <w:rPr>
            <w:rStyle w:val="charCitHyperlinkAbbrev"/>
          </w:rPr>
          <w:t>A2019</w:t>
        </w:r>
        <w:r>
          <w:rPr>
            <w:rStyle w:val="charCitHyperlinkAbbrev"/>
          </w:rPr>
          <w:noBreakHyphen/>
          <w:t>38</w:t>
        </w:r>
      </w:hyperlink>
      <w:r>
        <w:t xml:space="preserve"> amdt 1.12</w:t>
      </w:r>
    </w:p>
    <w:p w14:paraId="3E6F2771" w14:textId="472FF908" w:rsidR="00BC4AF3" w:rsidRDefault="00BC4AF3" w:rsidP="003208CA">
      <w:pPr>
        <w:pStyle w:val="AmdtsEntries"/>
        <w:keepNext/>
      </w:pPr>
      <w:r w:rsidRPr="002A5997">
        <w:tab/>
        <w:t xml:space="preserve">def </w:t>
      </w:r>
      <w:r w:rsidRPr="00476D06">
        <w:rPr>
          <w:rStyle w:val="charBoldItals"/>
        </w:rPr>
        <w:t>working day</w:t>
      </w:r>
      <w:r>
        <w:t xml:space="preserve"> ins </w:t>
      </w:r>
      <w:hyperlink r:id="rId18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1.152</w:t>
      </w:r>
    </w:p>
    <w:p w14:paraId="4948EEB8" w14:textId="19DC2176" w:rsidR="00BC4AF3" w:rsidRDefault="00BC4AF3" w:rsidP="003208CA">
      <w:pPr>
        <w:pStyle w:val="AmdtsEntriesDefL2"/>
        <w:keepNext/>
      </w:pPr>
      <w:r>
        <w:tab/>
        <w:t xml:space="preserve">sub </w:t>
      </w:r>
      <w:hyperlink r:id="rId186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2.68</w:t>
      </w:r>
    </w:p>
    <w:p w14:paraId="0DFAEC6D" w14:textId="6977FDEA" w:rsidR="008F4AB9" w:rsidRDefault="00D80D79" w:rsidP="008F4AB9">
      <w:pPr>
        <w:pStyle w:val="AmdtsEntriesDefL2"/>
      </w:pPr>
      <w:r>
        <w:tab/>
        <w:t xml:space="preserve">am </w:t>
      </w:r>
      <w:hyperlink r:id="rId1866"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w:t>
      </w:r>
      <w:r w:rsidR="008F4AB9">
        <w:t>t 2.23</w:t>
      </w:r>
    </w:p>
    <w:p w14:paraId="6E4CD46E" w14:textId="42A022DD" w:rsidR="00BC4AF3" w:rsidRDefault="00BC4AF3" w:rsidP="00517696">
      <w:pPr>
        <w:pStyle w:val="AmdtsEntries"/>
        <w:keepNext/>
      </w:pPr>
      <w:r w:rsidRPr="002A5997">
        <w:tab/>
        <w:t xml:space="preserve">def </w:t>
      </w:r>
      <w:r w:rsidRPr="00476D06">
        <w:rPr>
          <w:rStyle w:val="charBoldItals"/>
        </w:rPr>
        <w:t>work safety commissioner</w:t>
      </w:r>
      <w:r w:rsidRPr="002A5997">
        <w:t xml:space="preserve"> </w:t>
      </w:r>
      <w:r>
        <w:t xml:space="preserve">ins </w:t>
      </w:r>
      <w:hyperlink r:id="rId1867"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2.22</w:t>
      </w:r>
    </w:p>
    <w:p w14:paraId="147E8111" w14:textId="6F3F47A0" w:rsidR="00D60446" w:rsidRDefault="00D60446" w:rsidP="00D60446">
      <w:pPr>
        <w:pStyle w:val="AmdtsEntriesDefL2"/>
      </w:pPr>
      <w:r>
        <w:tab/>
        <w:t xml:space="preserve">sub </w:t>
      </w:r>
      <w:hyperlink r:id="rId1868"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r>
        <w:t xml:space="preserve"> amdt 1.23</w:t>
      </w:r>
      <w:r w:rsidR="00364A07">
        <w:t xml:space="preserve">; </w:t>
      </w:r>
      <w:hyperlink r:id="rId1869" w:tooltip="Statute Law Amendment Act 2017 (No 2)" w:history="1">
        <w:r w:rsidR="00364A07">
          <w:rPr>
            <w:rStyle w:val="charCitHyperlinkAbbrev"/>
          </w:rPr>
          <w:t>A2017</w:t>
        </w:r>
        <w:r w:rsidR="00364A07">
          <w:rPr>
            <w:rStyle w:val="charCitHyperlinkAbbrev"/>
          </w:rPr>
          <w:noBreakHyphen/>
          <w:t>28</w:t>
        </w:r>
      </w:hyperlink>
      <w:r w:rsidR="00364A07">
        <w:t xml:space="preserve"> amdt 2.5</w:t>
      </w:r>
    </w:p>
    <w:p w14:paraId="542A1B74" w14:textId="7962AB70" w:rsidR="00D552EC" w:rsidRPr="00D552EC" w:rsidRDefault="00D552EC" w:rsidP="00D60446">
      <w:pPr>
        <w:pStyle w:val="AmdtsEntriesDefL2"/>
      </w:pPr>
      <w:r>
        <w:tab/>
        <w:t xml:space="preserve">om </w:t>
      </w:r>
      <w:hyperlink r:id="rId1870" w:tooltip="Work Health and Safety Amendment Act 2019" w:history="1">
        <w:r>
          <w:rPr>
            <w:rStyle w:val="charCitHyperlinkAbbrev"/>
          </w:rPr>
          <w:t>A2019</w:t>
        </w:r>
        <w:r>
          <w:rPr>
            <w:rStyle w:val="charCitHyperlinkAbbrev"/>
          </w:rPr>
          <w:noBreakHyphen/>
          <w:t>38</w:t>
        </w:r>
      </w:hyperlink>
      <w:r>
        <w:t xml:space="preserve"> amdt 1.13</w:t>
      </w:r>
    </w:p>
    <w:p w14:paraId="6E6C0668" w14:textId="1B8A919C" w:rsidR="00BC4AF3" w:rsidRDefault="00BC4AF3" w:rsidP="00BC4AF3">
      <w:pPr>
        <w:pStyle w:val="AmdtsEntries"/>
      </w:pPr>
      <w:r>
        <w:rPr>
          <w:b/>
          <w:bCs/>
        </w:rPr>
        <w:tab/>
      </w:r>
      <w:r>
        <w:t>def</w:t>
      </w:r>
      <w:r>
        <w:rPr>
          <w:b/>
          <w:bCs/>
        </w:rPr>
        <w:t xml:space="preserve"> </w:t>
      </w:r>
      <w:r w:rsidRPr="00476D06">
        <w:rPr>
          <w:rStyle w:val="charBoldItals"/>
        </w:rPr>
        <w:t>writing</w:t>
      </w:r>
      <w:r>
        <w:t xml:space="preserve"> </w:t>
      </w:r>
      <w:r w:rsidRPr="002A5997">
        <w:t xml:space="preserve">reloc from IA </w:t>
      </w:r>
      <w:hyperlink r:id="rId187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13EB8BF" w14:textId="71939738" w:rsidR="00BC4AF3" w:rsidRPr="002A5997" w:rsidRDefault="00BC4AF3" w:rsidP="00BC4AF3">
      <w:pPr>
        <w:pStyle w:val="AmdtsEntries"/>
      </w:pPr>
      <w:r>
        <w:tab/>
        <w:t xml:space="preserve">def </w:t>
      </w:r>
      <w:r w:rsidRPr="00476D06">
        <w:rPr>
          <w:rStyle w:val="charBoldItals"/>
        </w:rPr>
        <w:t xml:space="preserve">year </w:t>
      </w:r>
      <w:r w:rsidRPr="002A5997">
        <w:t xml:space="preserve">reloc from IA </w:t>
      </w:r>
      <w:hyperlink r:id="rId187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E423FB2" w14:textId="77777777" w:rsidR="00BC4AF3" w:rsidRDefault="00BC4AF3" w:rsidP="00BC4AF3">
      <w:pPr>
        <w:pStyle w:val="AmdtsEntryHd"/>
      </w:pPr>
      <w:r>
        <w:lastRenderedPageBreak/>
        <w:t>Terms for Legislation Act 2001 only</w:t>
      </w:r>
    </w:p>
    <w:p w14:paraId="6E924E00" w14:textId="6980A206" w:rsidR="00BC4AF3" w:rsidRPr="002A5997" w:rsidRDefault="00BC4AF3" w:rsidP="009C2737">
      <w:pPr>
        <w:pStyle w:val="AmdtsEntries"/>
        <w:keepNext/>
      </w:pPr>
      <w:r w:rsidRPr="002A5997">
        <w:t>dict pt 2 hdg</w:t>
      </w:r>
      <w:r w:rsidRPr="002A5997">
        <w:tab/>
        <w:t xml:space="preserve">sub </w:t>
      </w:r>
      <w:hyperlink r:id="rId1873"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14:paraId="7DC75AFF" w14:textId="27280C57" w:rsidR="00BC4AF3" w:rsidRPr="002A5997" w:rsidRDefault="00BC4AF3" w:rsidP="009C2737">
      <w:pPr>
        <w:pStyle w:val="AmdtsEntries"/>
        <w:keepNext/>
      </w:pPr>
      <w:r w:rsidRPr="002A5997">
        <w:t>dict pt 2 note</w:t>
      </w:r>
      <w:r w:rsidRPr="002A5997">
        <w:tab/>
        <w:t xml:space="preserve">sub </w:t>
      </w:r>
      <w:hyperlink r:id="rId1874"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14:paraId="63FAD25C" w14:textId="0D2339FF" w:rsidR="00BC4AF3" w:rsidRPr="002A5997" w:rsidRDefault="00BC4AF3" w:rsidP="00E353E7">
      <w:pPr>
        <w:pStyle w:val="AmdtsEntries"/>
        <w:keepNext/>
      </w:pPr>
      <w:r w:rsidRPr="002A5997">
        <w:t>dict pt 2</w:t>
      </w:r>
      <w:r w:rsidRPr="002A5997">
        <w:tab/>
        <w:t xml:space="preserve">def </w:t>
      </w:r>
      <w:r w:rsidRPr="00476D06">
        <w:rPr>
          <w:rStyle w:val="charBoldItals"/>
        </w:rPr>
        <w:t>Act</w:t>
      </w:r>
      <w:r w:rsidRPr="002A5997">
        <w:t xml:space="preserve"> ins </w:t>
      </w:r>
      <w:hyperlink r:id="rId1875" w:tooltip="Statute Law Amendment Act 2003" w:history="1">
        <w:r w:rsidR="003F5F90" w:rsidRPr="003F5F90">
          <w:rPr>
            <w:rStyle w:val="charCitHyperlinkAbbrev"/>
          </w:rPr>
          <w:t>A2003</w:t>
        </w:r>
        <w:r w:rsidR="003F5F90" w:rsidRPr="003F5F90">
          <w:rPr>
            <w:rStyle w:val="charCitHyperlinkAbbrev"/>
          </w:rPr>
          <w:noBreakHyphen/>
          <w:t>41</w:t>
        </w:r>
      </w:hyperlink>
      <w:r w:rsidRPr="002A5997">
        <w:t xml:space="preserve"> amdt 2.42</w:t>
      </w:r>
    </w:p>
    <w:p w14:paraId="2864F8A7" w14:textId="6530FFE2" w:rsidR="00BC4AF3" w:rsidRPr="00476D06" w:rsidRDefault="00BC4AF3" w:rsidP="00E353E7">
      <w:pPr>
        <w:pStyle w:val="AmdtsEntries"/>
        <w:keepNext/>
      </w:pPr>
      <w:r>
        <w:tab/>
        <w:t xml:space="preserve">def </w:t>
      </w:r>
      <w:r w:rsidRPr="00476D06">
        <w:rPr>
          <w:rStyle w:val="charBoldItals"/>
        </w:rPr>
        <w:t>ACT law</w:t>
      </w:r>
      <w:r w:rsidRPr="002A5997">
        <w:t xml:space="preserve"> ins </w:t>
      </w:r>
      <w:hyperlink r:id="rId1876"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2.139</w:t>
      </w:r>
    </w:p>
    <w:p w14:paraId="44A3E15B" w14:textId="505E440D" w:rsidR="00BC4AF3" w:rsidRPr="002A5997" w:rsidRDefault="00BC4AF3" w:rsidP="00E353E7">
      <w:pPr>
        <w:pStyle w:val="AmdtsEntries"/>
        <w:keepNext/>
      </w:pPr>
      <w:r w:rsidRPr="002A5997">
        <w:tab/>
        <w:t xml:space="preserve">def </w:t>
      </w:r>
      <w:r w:rsidRPr="00476D06">
        <w:rPr>
          <w:rStyle w:val="charBoldItals"/>
        </w:rPr>
        <w:t>administrator</w:t>
      </w:r>
      <w:r w:rsidRPr="002A5997">
        <w:t xml:space="preserve"> ins </w:t>
      </w:r>
      <w:hyperlink r:id="rId187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E092CDC" w14:textId="11077A38" w:rsidR="00BC4AF3" w:rsidRPr="002A5997" w:rsidRDefault="00BC4AF3" w:rsidP="00B2666E">
      <w:pPr>
        <w:pStyle w:val="AmdtsEntries"/>
      </w:pPr>
      <w:r w:rsidRPr="002A5997">
        <w:tab/>
        <w:t xml:space="preserve">def </w:t>
      </w:r>
      <w:r w:rsidRPr="00476D06">
        <w:rPr>
          <w:rStyle w:val="charBoldItals"/>
        </w:rPr>
        <w:t>agency</w:t>
      </w:r>
      <w:r w:rsidRPr="002A5997">
        <w:t xml:space="preserve"> ins </w:t>
      </w:r>
      <w:hyperlink r:id="rId187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210AD4BB" w14:textId="7E69C0DC" w:rsidR="00BC4AF3" w:rsidRPr="00476D06" w:rsidRDefault="00BC4AF3" w:rsidP="00B2666E">
      <w:pPr>
        <w:pStyle w:val="AmdtsEntries"/>
      </w:pPr>
      <w:r>
        <w:tab/>
        <w:t xml:space="preserve">def </w:t>
      </w:r>
      <w:r w:rsidRPr="00476D06">
        <w:rPr>
          <w:rStyle w:val="charBoldItals"/>
        </w:rPr>
        <w:t>amend</w:t>
      </w:r>
      <w:r w:rsidRPr="002A5997">
        <w:t xml:space="preserve"> ins </w:t>
      </w:r>
      <w:hyperlink r:id="rId1879"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2.140</w:t>
      </w:r>
    </w:p>
    <w:p w14:paraId="378FD77C" w14:textId="62F782F4" w:rsidR="00BC4AF3" w:rsidRPr="00476D06" w:rsidRDefault="00BC4AF3" w:rsidP="00B2666E">
      <w:pPr>
        <w:pStyle w:val="AmdtsEntries"/>
      </w:pPr>
      <w:r>
        <w:tab/>
        <w:t xml:space="preserve">def </w:t>
      </w:r>
      <w:r w:rsidRPr="00476D06">
        <w:rPr>
          <w:rStyle w:val="charBoldItals"/>
        </w:rPr>
        <w:t>another jurisdiction</w:t>
      </w:r>
      <w:r w:rsidRPr="002A5997">
        <w:t xml:space="preserve"> ins </w:t>
      </w:r>
      <w:hyperlink r:id="rId1880"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2.141</w:t>
      </w:r>
    </w:p>
    <w:p w14:paraId="244A89D0" w14:textId="3F0F7501" w:rsidR="00BC4AF3" w:rsidRPr="002A5997" w:rsidRDefault="00BC4AF3" w:rsidP="00B2666E">
      <w:pPr>
        <w:pStyle w:val="AmdtsEntries"/>
      </w:pPr>
      <w:r w:rsidRPr="002A5997">
        <w:tab/>
        <w:t xml:space="preserve">def </w:t>
      </w:r>
      <w:r w:rsidRPr="00476D06">
        <w:rPr>
          <w:rStyle w:val="charBoldItals"/>
        </w:rPr>
        <w:t>appointee</w:t>
      </w:r>
      <w:r w:rsidRPr="002A5997">
        <w:t xml:space="preserve"> ins </w:t>
      </w:r>
      <w:hyperlink r:id="rId188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A95BB44" w14:textId="1196F8FE" w:rsidR="00BC4AF3" w:rsidRPr="002A5997" w:rsidRDefault="00BC4AF3" w:rsidP="00B2666E">
      <w:pPr>
        <w:pStyle w:val="AmdtsEntriesDefL2"/>
      </w:pPr>
      <w:r w:rsidRPr="002A5997">
        <w:tab/>
        <w:t xml:space="preserve">am </w:t>
      </w:r>
      <w:hyperlink r:id="rId1882"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2.70</w:t>
      </w:r>
    </w:p>
    <w:p w14:paraId="3D3DFD37" w14:textId="52B44058" w:rsidR="00BC4AF3" w:rsidRPr="002A5997" w:rsidRDefault="00BC4AF3" w:rsidP="003208CA">
      <w:pPr>
        <w:pStyle w:val="AmdtsEntries"/>
        <w:keepNext/>
      </w:pPr>
      <w:r w:rsidRPr="002A5997">
        <w:tab/>
        <w:t xml:space="preserve">def </w:t>
      </w:r>
      <w:r w:rsidRPr="00476D06">
        <w:rPr>
          <w:rStyle w:val="charBoldItals"/>
        </w:rPr>
        <w:t>appointer</w:t>
      </w:r>
      <w:r w:rsidRPr="002A5997">
        <w:t xml:space="preserve"> ins </w:t>
      </w:r>
      <w:hyperlink r:id="rId188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E27F4D6" w14:textId="13643FE2" w:rsidR="00BC4AF3" w:rsidRPr="002A5997" w:rsidRDefault="00BC4AF3" w:rsidP="00BC4AF3">
      <w:pPr>
        <w:pStyle w:val="AmdtsEntriesDefL2"/>
      </w:pPr>
      <w:r w:rsidRPr="002A5997">
        <w:tab/>
        <w:t xml:space="preserve">am </w:t>
      </w:r>
      <w:hyperlink r:id="rId1884"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2.71</w:t>
      </w:r>
    </w:p>
    <w:p w14:paraId="2DE85EA8" w14:textId="23A0AE5C" w:rsidR="00BC4AF3" w:rsidRPr="002A5997" w:rsidRDefault="00BC4AF3" w:rsidP="00BC4AF3">
      <w:pPr>
        <w:pStyle w:val="AmdtsEntries"/>
      </w:pPr>
      <w:r w:rsidRPr="002A5997">
        <w:tab/>
        <w:t xml:space="preserve">def </w:t>
      </w:r>
      <w:r w:rsidR="002A5997" w:rsidRPr="00476D06">
        <w:rPr>
          <w:rStyle w:val="charBoldItals"/>
        </w:rPr>
        <w:t>approved web</w:t>
      </w:r>
      <w:r w:rsidRPr="00476D06">
        <w:rPr>
          <w:rStyle w:val="charBoldItals"/>
        </w:rPr>
        <w:t>site</w:t>
      </w:r>
      <w:r w:rsidRPr="002A5997">
        <w:t xml:space="preserve"> sub </w:t>
      </w:r>
      <w:hyperlink r:id="rId188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6840D40" w14:textId="5095338A" w:rsidR="00BC4AF3" w:rsidRPr="002A5997" w:rsidRDefault="00BC4AF3" w:rsidP="00BC4AF3">
      <w:pPr>
        <w:pStyle w:val="AmdtsEntries"/>
      </w:pPr>
      <w:r w:rsidRPr="002A5997">
        <w:tab/>
        <w:t xml:space="preserve">def </w:t>
      </w:r>
      <w:r w:rsidRPr="00476D06">
        <w:rPr>
          <w:rStyle w:val="charBoldItals"/>
        </w:rPr>
        <w:t>authorised republication</w:t>
      </w:r>
      <w:r w:rsidRPr="002A5997">
        <w:t xml:space="preserve"> sub </w:t>
      </w:r>
      <w:hyperlink r:id="rId188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2FD2F42" w14:textId="6D102BC5" w:rsidR="00BC4AF3" w:rsidRPr="002A5997" w:rsidRDefault="00BC4AF3" w:rsidP="00BC4AF3">
      <w:pPr>
        <w:pStyle w:val="AmdtsEntries"/>
      </w:pPr>
      <w:r w:rsidRPr="002A5997">
        <w:tab/>
        <w:t xml:space="preserve">def </w:t>
      </w:r>
      <w:r w:rsidRPr="00476D06">
        <w:rPr>
          <w:rStyle w:val="charBoldItals"/>
        </w:rPr>
        <w:t>authorising law</w:t>
      </w:r>
      <w:r w:rsidRPr="002A5997">
        <w:t xml:space="preserve"> sub </w:t>
      </w:r>
      <w:hyperlink r:id="rId188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60ADD1A" w14:textId="6ADD8403" w:rsidR="00BC4AF3" w:rsidRPr="002A5997" w:rsidRDefault="00BC4AF3" w:rsidP="00BC4AF3">
      <w:pPr>
        <w:pStyle w:val="AmdtsEntries"/>
      </w:pPr>
      <w:r w:rsidRPr="002A5997">
        <w:tab/>
        <w:t xml:space="preserve">def </w:t>
      </w:r>
      <w:r w:rsidRPr="00476D06">
        <w:rPr>
          <w:rStyle w:val="charBoldItals"/>
        </w:rPr>
        <w:t>benefits</w:t>
      </w:r>
      <w:r w:rsidRPr="002A5997">
        <w:t xml:space="preserve"> sub </w:t>
      </w:r>
      <w:hyperlink r:id="rId188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9D11E63" w14:textId="57855295" w:rsidR="00BC4AF3" w:rsidRPr="002A5997" w:rsidRDefault="00BC4AF3" w:rsidP="00BC4AF3">
      <w:pPr>
        <w:pStyle w:val="AmdtsEntries"/>
      </w:pPr>
      <w:r w:rsidRPr="002A5997">
        <w:tab/>
        <w:t xml:space="preserve">def </w:t>
      </w:r>
      <w:r w:rsidRPr="00476D06">
        <w:rPr>
          <w:rStyle w:val="charBoldItals"/>
        </w:rPr>
        <w:t>business address</w:t>
      </w:r>
      <w:r w:rsidRPr="002A5997">
        <w:t xml:space="preserve"> ins </w:t>
      </w:r>
      <w:hyperlink r:id="rId188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6687A40A" w14:textId="0490C33E" w:rsidR="00BC4AF3" w:rsidRPr="002A5997" w:rsidRDefault="00BC4AF3" w:rsidP="00BC4AF3">
      <w:pPr>
        <w:pStyle w:val="AmdtsEntries"/>
      </w:pPr>
      <w:r w:rsidRPr="002A5997">
        <w:tab/>
        <w:t xml:space="preserve">def </w:t>
      </w:r>
      <w:r w:rsidRPr="00476D06">
        <w:rPr>
          <w:rStyle w:val="charBoldItals"/>
        </w:rPr>
        <w:t>corporation</w:t>
      </w:r>
      <w:r w:rsidRPr="002A5997">
        <w:t xml:space="preserve"> ins </w:t>
      </w:r>
      <w:hyperlink r:id="rId189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CACF902" w14:textId="27082210" w:rsidR="00BC4AF3" w:rsidRPr="002A5997" w:rsidRDefault="00BC4AF3" w:rsidP="00BC4AF3">
      <w:pPr>
        <w:pStyle w:val="AmdtsEntries"/>
      </w:pPr>
      <w:r>
        <w:tab/>
        <w:t xml:space="preserve">def </w:t>
      </w:r>
      <w:r w:rsidRPr="00476D06">
        <w:rPr>
          <w:rStyle w:val="charBoldItals"/>
        </w:rPr>
        <w:t>costs</w:t>
      </w:r>
      <w:r w:rsidRPr="002A5997">
        <w:t xml:space="preserve"> sub </w:t>
      </w:r>
      <w:hyperlink r:id="rId189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2D9B8B7" w14:textId="36361C79" w:rsidR="00BC4AF3" w:rsidRPr="002A5997" w:rsidRDefault="00BC4AF3" w:rsidP="00BC4AF3">
      <w:pPr>
        <w:pStyle w:val="AmdtsEntries"/>
      </w:pPr>
      <w:r w:rsidRPr="002A5997">
        <w:tab/>
        <w:t xml:space="preserve">def </w:t>
      </w:r>
      <w:r w:rsidRPr="00476D06">
        <w:rPr>
          <w:rStyle w:val="charBoldItals"/>
        </w:rPr>
        <w:t>current legislative drafting practice</w:t>
      </w:r>
      <w:r w:rsidRPr="002A5997">
        <w:t xml:space="preserve"> sub </w:t>
      </w:r>
      <w:hyperlink r:id="rId189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590090A" w14:textId="734CEC02" w:rsidR="00BC4AF3" w:rsidRPr="002A5997" w:rsidRDefault="00BC4AF3" w:rsidP="00BC4AF3">
      <w:pPr>
        <w:pStyle w:val="AmdtsEntries"/>
      </w:pPr>
      <w:r w:rsidRPr="002A5997">
        <w:tab/>
        <w:t xml:space="preserve">def </w:t>
      </w:r>
      <w:r w:rsidRPr="00476D06">
        <w:rPr>
          <w:rStyle w:val="charBoldItals"/>
        </w:rPr>
        <w:t>delegate</w:t>
      </w:r>
      <w:r w:rsidRPr="002A5997">
        <w:t xml:space="preserve"> ins </w:t>
      </w:r>
      <w:hyperlink r:id="rId189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1B7A631" w14:textId="49B594D5" w:rsidR="00BC4AF3" w:rsidRDefault="00BC4AF3" w:rsidP="00BC4AF3">
      <w:pPr>
        <w:pStyle w:val="AmdtsEntries"/>
      </w:pPr>
      <w:r w:rsidRPr="00A71493">
        <w:tab/>
        <w:t xml:space="preserve">def </w:t>
      </w:r>
      <w:r w:rsidRPr="00476D06">
        <w:rPr>
          <w:rStyle w:val="charBoldItals"/>
        </w:rPr>
        <w:t>determinative provision</w:t>
      </w:r>
      <w:r>
        <w:t xml:space="preserve"> ins </w:t>
      </w:r>
      <w:hyperlink r:id="rId18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1.153</w:t>
      </w:r>
    </w:p>
    <w:p w14:paraId="3D6F6C4F" w14:textId="7CA4F5E5" w:rsidR="00BC4AF3" w:rsidRPr="00A71493" w:rsidRDefault="00BC4AF3" w:rsidP="00BC4AF3">
      <w:pPr>
        <w:pStyle w:val="AmdtsEntries"/>
      </w:pPr>
      <w:r w:rsidRPr="00A71493">
        <w:tab/>
        <w:t xml:space="preserve">def </w:t>
      </w:r>
      <w:r w:rsidRPr="00476D06">
        <w:rPr>
          <w:rStyle w:val="charBoldItals"/>
        </w:rPr>
        <w:t>document</w:t>
      </w:r>
      <w:r w:rsidRPr="00A71493">
        <w:t xml:space="preserve"> ins </w:t>
      </w:r>
      <w:hyperlink r:id="rId189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69AE99D" w14:textId="73A093E3" w:rsidR="00BC4AF3" w:rsidRPr="00A71493" w:rsidRDefault="00BC4AF3" w:rsidP="00BC4AF3">
      <w:pPr>
        <w:pStyle w:val="AmdtsEntries"/>
      </w:pPr>
      <w:r w:rsidRPr="00A71493">
        <w:tab/>
        <w:t xml:space="preserve">def </w:t>
      </w:r>
      <w:r w:rsidRPr="00476D06">
        <w:rPr>
          <w:rStyle w:val="charBoldItals"/>
        </w:rPr>
        <w:t>editorial amendment</w:t>
      </w:r>
      <w:r w:rsidRPr="00A71493">
        <w:t xml:space="preserve"> sub </w:t>
      </w:r>
      <w:hyperlink r:id="rId189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00120DA" w14:textId="74542025" w:rsidR="00BC4AF3" w:rsidRPr="00A71493" w:rsidRDefault="00BC4AF3" w:rsidP="00BC4AF3">
      <w:pPr>
        <w:pStyle w:val="AmdtsEntries"/>
      </w:pPr>
      <w:r w:rsidRPr="00A71493">
        <w:tab/>
        <w:t xml:space="preserve">def </w:t>
      </w:r>
      <w:r w:rsidRPr="00476D06">
        <w:rPr>
          <w:rStyle w:val="charBoldItals"/>
        </w:rPr>
        <w:t>email address</w:t>
      </w:r>
      <w:r w:rsidRPr="00A71493">
        <w:t xml:space="preserve"> ins </w:t>
      </w:r>
      <w:hyperlink r:id="rId189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6560591" w14:textId="00AD47A9" w:rsidR="00BC4AF3" w:rsidRPr="00A71493" w:rsidRDefault="00BC4AF3" w:rsidP="00BC4AF3">
      <w:pPr>
        <w:pStyle w:val="AmdtsEntries"/>
      </w:pPr>
      <w:r w:rsidRPr="00A71493">
        <w:tab/>
        <w:t xml:space="preserve">def </w:t>
      </w:r>
      <w:r w:rsidRPr="00476D06">
        <w:rPr>
          <w:rStyle w:val="charBoldItals"/>
        </w:rPr>
        <w:t>executive officer</w:t>
      </w:r>
      <w:r w:rsidRPr="00A71493">
        <w:t xml:space="preserve"> ins </w:t>
      </w:r>
      <w:hyperlink r:id="rId1898"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D205243" w14:textId="0CB03A4C" w:rsidR="00BC4AF3" w:rsidRPr="00A71493" w:rsidRDefault="00BC4AF3" w:rsidP="00BC4AF3">
      <w:pPr>
        <w:pStyle w:val="AmdtsEntries"/>
      </w:pPr>
      <w:r w:rsidRPr="00A71493">
        <w:tab/>
        <w:t xml:space="preserve">def </w:t>
      </w:r>
      <w:r w:rsidRPr="00476D06">
        <w:rPr>
          <w:rStyle w:val="charBoldItals"/>
        </w:rPr>
        <w:t>fax number</w:t>
      </w:r>
      <w:r w:rsidRPr="00A71493">
        <w:t xml:space="preserve"> ins </w:t>
      </w:r>
      <w:hyperlink r:id="rId189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C008BDC" w14:textId="6051113B" w:rsidR="00BC4AF3" w:rsidRPr="00A71493" w:rsidRDefault="00BC4AF3" w:rsidP="00BC4AF3">
      <w:pPr>
        <w:pStyle w:val="AmdtsEntries"/>
      </w:pPr>
      <w:r w:rsidRPr="00A71493">
        <w:tab/>
        <w:t xml:space="preserve">def </w:t>
      </w:r>
      <w:r w:rsidRPr="00476D06">
        <w:rPr>
          <w:rStyle w:val="charBoldItals"/>
        </w:rPr>
        <w:t>fee</w:t>
      </w:r>
      <w:r w:rsidRPr="00A71493">
        <w:t xml:space="preserve"> sub </w:t>
      </w:r>
      <w:hyperlink r:id="rId190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C02679D" w14:textId="5696A561" w:rsidR="00BC4AF3" w:rsidRPr="00A71493" w:rsidRDefault="00BC4AF3" w:rsidP="008C6DB1">
      <w:pPr>
        <w:pStyle w:val="AmdtsEntries"/>
      </w:pPr>
      <w:r w:rsidRPr="00A71493">
        <w:tab/>
        <w:t xml:space="preserve">def </w:t>
      </w:r>
      <w:r w:rsidRPr="00476D06">
        <w:rPr>
          <w:rStyle w:val="charBoldItals"/>
        </w:rPr>
        <w:t>home address</w:t>
      </w:r>
      <w:r w:rsidRPr="00A71493">
        <w:t xml:space="preserve"> ins </w:t>
      </w:r>
      <w:hyperlink r:id="rId190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434DD311" w14:textId="55CFDDCA" w:rsidR="00BC4AF3" w:rsidRPr="00A71493" w:rsidRDefault="00BC4AF3" w:rsidP="00B02C66">
      <w:pPr>
        <w:pStyle w:val="AmdtsEntries"/>
        <w:keepNext/>
      </w:pPr>
      <w:r w:rsidRPr="00A71493">
        <w:tab/>
        <w:t xml:space="preserve">def </w:t>
      </w:r>
      <w:r w:rsidRPr="00476D06">
        <w:rPr>
          <w:rStyle w:val="charBoldItals"/>
        </w:rPr>
        <w:t>law</w:t>
      </w:r>
      <w:r w:rsidRPr="00A71493">
        <w:t xml:space="preserve"> sub </w:t>
      </w:r>
      <w:hyperlink r:id="rId190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BA715A2" w14:textId="635A2540" w:rsidR="00BC4AF3" w:rsidRDefault="00BC4AF3" w:rsidP="00B02C66">
      <w:pPr>
        <w:pStyle w:val="AmdtsEntriesDefL2"/>
        <w:keepLines/>
      </w:pPr>
      <w:r w:rsidRPr="00A71493">
        <w:tab/>
      </w:r>
      <w:r>
        <w:t xml:space="preserve">am </w:t>
      </w:r>
      <w:hyperlink r:id="rId19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1.154; pars renum </w:t>
      </w:r>
      <w:hyperlink r:id="rId19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1.155; </w:t>
      </w:r>
      <w:hyperlink r:id="rId190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2.43; pars renum R20 LA (see </w:t>
      </w:r>
      <w:hyperlink r:id="rId190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2.44); </w:t>
      </w:r>
      <w:hyperlink r:id="rId190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2.142, amdt 2.143; pars renum R34 LA (see </w:t>
      </w:r>
      <w:hyperlink r:id="rId190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2.144)</w:t>
      </w:r>
    </w:p>
    <w:p w14:paraId="73F5B540" w14:textId="72DE6976" w:rsidR="00BC4AF3" w:rsidRPr="00476D06" w:rsidRDefault="00BC4AF3" w:rsidP="00BC4AF3">
      <w:pPr>
        <w:pStyle w:val="AmdtsEntries"/>
      </w:pPr>
      <w:r>
        <w:tab/>
        <w:t xml:space="preserve">def </w:t>
      </w:r>
      <w:r w:rsidRPr="00476D06">
        <w:rPr>
          <w:rStyle w:val="charBoldItals"/>
        </w:rPr>
        <w:t>law of another jurisdiction</w:t>
      </w:r>
      <w:r w:rsidRPr="00A71493">
        <w:t xml:space="preserve"> ins </w:t>
      </w:r>
      <w:hyperlink r:id="rId1909"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2.145</w:t>
      </w:r>
    </w:p>
    <w:p w14:paraId="34374A71" w14:textId="3DCD6E4A" w:rsidR="00BC4AF3" w:rsidRPr="00A71493" w:rsidRDefault="00BC4AF3" w:rsidP="00BC4AF3">
      <w:pPr>
        <w:pStyle w:val="AmdtsEntries"/>
      </w:pPr>
      <w:r w:rsidRPr="00A71493">
        <w:tab/>
        <w:t xml:space="preserve">def </w:t>
      </w:r>
      <w:r w:rsidRPr="00476D06">
        <w:rPr>
          <w:rStyle w:val="charBoldItals"/>
        </w:rPr>
        <w:t>legislative material</w:t>
      </w:r>
      <w:r w:rsidRPr="00A71493">
        <w:t xml:space="preserve"> ins </w:t>
      </w:r>
      <w:hyperlink r:id="rId1910"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2.45</w:t>
      </w:r>
    </w:p>
    <w:p w14:paraId="482FA3FF" w14:textId="4332B66C" w:rsidR="00BC4AF3" w:rsidRDefault="00BC4AF3" w:rsidP="00BC4AF3">
      <w:pPr>
        <w:pStyle w:val="AmdtsEntries"/>
      </w:pPr>
      <w:r>
        <w:tab/>
        <w:t xml:space="preserve">def </w:t>
      </w:r>
      <w:r w:rsidRPr="00476D06">
        <w:rPr>
          <w:rStyle w:val="charBoldItals"/>
        </w:rPr>
        <w:t>non-determinative provision</w:t>
      </w:r>
      <w:r>
        <w:t xml:space="preserve"> ins </w:t>
      </w:r>
      <w:hyperlink r:id="rId19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1.156</w:t>
      </w:r>
    </w:p>
    <w:p w14:paraId="66B34A65" w14:textId="40D33911" w:rsidR="00BC4AF3" w:rsidRPr="00A71493" w:rsidRDefault="00BC4AF3" w:rsidP="00BC4AF3">
      <w:pPr>
        <w:pStyle w:val="AmdtsEntries"/>
      </w:pPr>
      <w:r w:rsidRPr="00A71493">
        <w:tab/>
        <w:t xml:space="preserve">def </w:t>
      </w:r>
      <w:r w:rsidRPr="00476D06">
        <w:rPr>
          <w:rStyle w:val="charBoldItals"/>
        </w:rPr>
        <w:t>provide</w:t>
      </w:r>
      <w:r>
        <w:t xml:space="preserve"> </w:t>
      </w:r>
      <w:r w:rsidRPr="00A71493">
        <w:t xml:space="preserve">sub </w:t>
      </w:r>
      <w:hyperlink r:id="rId191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0739FFF4" w14:textId="16126180" w:rsidR="00BC4AF3" w:rsidRPr="00A71493" w:rsidRDefault="00BC4AF3" w:rsidP="008C6DB1">
      <w:pPr>
        <w:pStyle w:val="AmdtsEntries"/>
        <w:ind w:left="2801" w:hanging="1701"/>
      </w:pPr>
      <w:r w:rsidRPr="00A71493">
        <w:tab/>
        <w:t xml:space="preserve">def </w:t>
      </w:r>
      <w:r w:rsidRPr="00476D06">
        <w:rPr>
          <w:rStyle w:val="charBoldItals"/>
        </w:rPr>
        <w:t>referential term</w:t>
      </w:r>
      <w:r w:rsidRPr="00A71493">
        <w:t xml:space="preserve"> ins </w:t>
      </w:r>
      <w:hyperlink r:id="rId1913"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14:paraId="571CDF66" w14:textId="76DC1E1F" w:rsidR="00BC4AF3" w:rsidRPr="00A71493" w:rsidRDefault="00BC4AF3" w:rsidP="00BC4AF3">
      <w:pPr>
        <w:pStyle w:val="AmdtsEntriesDefL2"/>
      </w:pPr>
      <w:r w:rsidRPr="00A71493">
        <w:tab/>
        <w:t xml:space="preserve">reloc to s 116 (2) </w:t>
      </w:r>
      <w:hyperlink r:id="rId1914"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2.146</w:t>
      </w:r>
    </w:p>
    <w:p w14:paraId="09B328E5" w14:textId="43DCFE8D" w:rsidR="00BC4AF3" w:rsidRPr="00A71493" w:rsidRDefault="00BC4AF3" w:rsidP="00BC4AF3">
      <w:pPr>
        <w:pStyle w:val="AmdtsEntries"/>
      </w:pPr>
      <w:r>
        <w:tab/>
        <w:t xml:space="preserve">def </w:t>
      </w:r>
      <w:r w:rsidRPr="00476D06">
        <w:rPr>
          <w:rStyle w:val="charBoldItals"/>
        </w:rPr>
        <w:t>referential words</w:t>
      </w:r>
      <w:r w:rsidRPr="00A71493">
        <w:t xml:space="preserve"> sub </w:t>
      </w:r>
      <w:hyperlink r:id="rId191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9348EB1" w14:textId="714BB028" w:rsidR="00BC4AF3" w:rsidRPr="00A71493" w:rsidRDefault="00BC4AF3" w:rsidP="00BC4AF3">
      <w:pPr>
        <w:pStyle w:val="AmdtsEntriesDefL2"/>
      </w:pPr>
      <w:r w:rsidRPr="00A71493">
        <w:tab/>
        <w:t xml:space="preserve">om </w:t>
      </w:r>
      <w:hyperlink r:id="rId1916"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14:paraId="3052EA4D" w14:textId="67FDF598" w:rsidR="00BC4AF3" w:rsidRDefault="00BC4AF3" w:rsidP="00BC4AF3">
      <w:pPr>
        <w:pStyle w:val="AmdtsEntries"/>
        <w:rPr>
          <w:color w:val="000000"/>
        </w:rPr>
      </w:pPr>
      <w:r w:rsidRPr="00A71493">
        <w:tab/>
        <w:t xml:space="preserve">def </w:t>
      </w:r>
      <w:r w:rsidRPr="00476D06">
        <w:rPr>
          <w:rStyle w:val="charBoldItals"/>
        </w:rPr>
        <w:t>register</w:t>
      </w:r>
      <w:r>
        <w:rPr>
          <w:color w:val="000000"/>
        </w:rPr>
        <w:t xml:space="preserve"> </w:t>
      </w:r>
      <w:r w:rsidRPr="00A71493">
        <w:t xml:space="preserve">sub </w:t>
      </w:r>
      <w:hyperlink r:id="rId191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7F3692E" w14:textId="32D34C9A" w:rsidR="00BC4AF3" w:rsidRPr="00476D06" w:rsidRDefault="00BC4AF3" w:rsidP="00BC4AF3">
      <w:pPr>
        <w:pStyle w:val="AmdtsEntries"/>
      </w:pPr>
      <w:r>
        <w:tab/>
        <w:t xml:space="preserve">def </w:t>
      </w:r>
      <w:r w:rsidRPr="00476D06">
        <w:rPr>
          <w:rStyle w:val="charBoldItals"/>
        </w:rPr>
        <w:t>repeal</w:t>
      </w:r>
      <w:r w:rsidRPr="00A71493">
        <w:t xml:space="preserve"> ins </w:t>
      </w:r>
      <w:hyperlink r:id="rId1918"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2.147</w:t>
      </w:r>
    </w:p>
    <w:p w14:paraId="5017086A" w14:textId="74F3AECF" w:rsidR="00BC4AF3" w:rsidRPr="00A71493" w:rsidRDefault="00BC4AF3" w:rsidP="008C6DB1">
      <w:pPr>
        <w:pStyle w:val="AmdtsEntries"/>
      </w:pPr>
      <w:r>
        <w:rPr>
          <w:color w:val="000000"/>
        </w:rPr>
        <w:lastRenderedPageBreak/>
        <w:tab/>
        <w:t xml:space="preserve">def </w:t>
      </w:r>
      <w:r w:rsidRPr="00476D06">
        <w:rPr>
          <w:rStyle w:val="charBoldItals"/>
        </w:rPr>
        <w:t>republication</w:t>
      </w:r>
      <w:r w:rsidRPr="00A71493">
        <w:t xml:space="preserve"> sub </w:t>
      </w:r>
      <w:hyperlink r:id="rId191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 </w:t>
      </w:r>
      <w:hyperlink r:id="rId1920"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2.46</w:t>
      </w:r>
    </w:p>
    <w:p w14:paraId="1EAAAA58" w14:textId="0DF28391" w:rsidR="00BC4AF3" w:rsidRPr="00A71493" w:rsidRDefault="00BC4AF3" w:rsidP="00BC4AF3">
      <w:pPr>
        <w:pStyle w:val="AmdtsEntries"/>
      </w:pPr>
      <w:r w:rsidRPr="00A71493">
        <w:tab/>
        <w:t xml:space="preserve">def </w:t>
      </w:r>
      <w:r w:rsidRPr="00476D06">
        <w:rPr>
          <w:rStyle w:val="charBoldItals"/>
        </w:rPr>
        <w:t>republication date</w:t>
      </w:r>
      <w:r w:rsidRPr="00A71493">
        <w:t xml:space="preserve"> sub </w:t>
      </w:r>
      <w:hyperlink r:id="rId192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455B1A9" w14:textId="4FA94816" w:rsidR="00BC4AF3" w:rsidRPr="00A71493" w:rsidRDefault="00BC4AF3" w:rsidP="00BC4AF3">
      <w:pPr>
        <w:pStyle w:val="AmdtsEntries"/>
      </w:pPr>
      <w:r w:rsidRPr="00A71493">
        <w:tab/>
        <w:t xml:space="preserve">def </w:t>
      </w:r>
      <w:r w:rsidRPr="00476D06">
        <w:rPr>
          <w:rStyle w:val="charBoldItals"/>
        </w:rPr>
        <w:t>responsible</w:t>
      </w:r>
      <w:r w:rsidRPr="00A71493">
        <w:t xml:space="preserve"> ins </w:t>
      </w:r>
      <w:hyperlink r:id="rId192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68D6302" w14:textId="15F83AC4" w:rsidR="00BC4AF3" w:rsidRPr="00A71493" w:rsidRDefault="00BC4AF3" w:rsidP="00BC4AF3">
      <w:pPr>
        <w:pStyle w:val="AmdtsEntries"/>
      </w:pPr>
      <w:r w:rsidRPr="00A71493">
        <w:tab/>
        <w:t xml:space="preserve">def </w:t>
      </w:r>
      <w:r w:rsidRPr="00476D06">
        <w:rPr>
          <w:rStyle w:val="charBoldItals"/>
        </w:rPr>
        <w:t>retrospectively</w:t>
      </w:r>
      <w:r w:rsidRPr="00A71493">
        <w:t xml:space="preserve"> ins </w:t>
      </w:r>
      <w:hyperlink r:id="rId1923"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2.73</w:t>
      </w:r>
    </w:p>
    <w:p w14:paraId="691C098F" w14:textId="02AD438C" w:rsidR="00BC4AF3" w:rsidRPr="00A71493" w:rsidRDefault="00BC4AF3" w:rsidP="00BC4AF3">
      <w:pPr>
        <w:pStyle w:val="AmdtsEntriesDefL2"/>
      </w:pPr>
      <w:r w:rsidRPr="00A71493">
        <w:tab/>
        <w:t xml:space="preserve">reloc to dict, pt 1 </w:t>
      </w:r>
      <w:hyperlink r:id="rId1924"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2.148</w:t>
      </w:r>
    </w:p>
    <w:p w14:paraId="73A797E0" w14:textId="79317453" w:rsidR="00BC4AF3" w:rsidRPr="00A71493" w:rsidRDefault="00BC4AF3" w:rsidP="00BC4AF3">
      <w:pPr>
        <w:pStyle w:val="AmdtsEntries"/>
      </w:pPr>
      <w:r w:rsidRPr="00A71493">
        <w:tab/>
        <w:t xml:space="preserve">def </w:t>
      </w:r>
      <w:r w:rsidRPr="00476D06">
        <w:rPr>
          <w:rStyle w:val="charBoldItals"/>
        </w:rPr>
        <w:t>scrutiny committee principles</w:t>
      </w:r>
      <w:r w:rsidRPr="00A71493">
        <w:t xml:space="preserve"> sub </w:t>
      </w:r>
      <w:hyperlink r:id="rId192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F7A5FE9" w14:textId="70509A27" w:rsidR="00BC4AF3" w:rsidRPr="00A71493" w:rsidRDefault="00BC4AF3" w:rsidP="002C016B">
      <w:pPr>
        <w:pStyle w:val="AmdtsEntries"/>
        <w:keepNext/>
      </w:pPr>
      <w:r w:rsidRPr="00A71493">
        <w:tab/>
        <w:t xml:space="preserve">def </w:t>
      </w:r>
      <w:r w:rsidRPr="00476D06">
        <w:rPr>
          <w:rStyle w:val="charBoldItals"/>
        </w:rPr>
        <w:t>service</w:t>
      </w:r>
      <w:r w:rsidRPr="00A71493">
        <w:t xml:space="preserve"> sub </w:t>
      </w:r>
      <w:hyperlink r:id="rId192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4BE7172" w14:textId="4F3BA718" w:rsidR="00BC4AF3" w:rsidRDefault="00BC4AF3" w:rsidP="00BC4AF3">
      <w:pPr>
        <w:pStyle w:val="AmdtsEntries"/>
      </w:pPr>
      <w:r w:rsidRPr="00A71493">
        <w:tab/>
        <w:t xml:space="preserve">def </w:t>
      </w:r>
      <w:r w:rsidRPr="00476D06">
        <w:rPr>
          <w:rStyle w:val="charBoldItals"/>
        </w:rPr>
        <w:t>working out the meaning of an Act</w:t>
      </w:r>
      <w:r w:rsidRPr="00A71493">
        <w:t xml:space="preserve"> </w:t>
      </w:r>
      <w:r>
        <w:t xml:space="preserve">ins </w:t>
      </w:r>
      <w:hyperlink r:id="rId192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2.47</w:t>
      </w:r>
    </w:p>
    <w:p w14:paraId="6912E95E" w14:textId="77777777" w:rsidR="00FC50FC" w:rsidRPr="00FC50FC" w:rsidRDefault="00FC50FC" w:rsidP="00FC50FC">
      <w:pPr>
        <w:pStyle w:val="PageBreak"/>
      </w:pPr>
      <w:r w:rsidRPr="00FC50FC">
        <w:br w:type="page"/>
      </w:r>
    </w:p>
    <w:p w14:paraId="158FBBE1" w14:textId="77777777" w:rsidR="00BC4AF3" w:rsidRPr="001A3A36" w:rsidRDefault="00BC4AF3" w:rsidP="00BC4AF3">
      <w:pPr>
        <w:pStyle w:val="Endnote2"/>
      </w:pPr>
      <w:bookmarkStart w:id="328" w:name="_Toc146717500"/>
      <w:r w:rsidRPr="001A3A36">
        <w:rPr>
          <w:rStyle w:val="charTableNo"/>
        </w:rPr>
        <w:lastRenderedPageBreak/>
        <w:t>5</w:t>
      </w:r>
      <w:r>
        <w:tab/>
      </w:r>
      <w:r w:rsidRPr="001A3A36">
        <w:rPr>
          <w:rStyle w:val="charTableText"/>
        </w:rPr>
        <w:t>Earlier republications</w:t>
      </w:r>
      <w:bookmarkEnd w:id="328"/>
    </w:p>
    <w:p w14:paraId="46275C76" w14:textId="77777777" w:rsidR="00BC4AF3" w:rsidRDefault="00BC4AF3" w:rsidP="008C6DB1">
      <w:pPr>
        <w:pStyle w:val="EndNoteTextEPS"/>
      </w:pPr>
      <w:r>
        <w:t xml:space="preserve">Some earlier republications were not numbered. The number in column 1 refers to the publication order.  </w:t>
      </w:r>
    </w:p>
    <w:p w14:paraId="6F12FDC5" w14:textId="77777777" w:rsidR="00BC4AF3" w:rsidRDefault="00BC4AF3" w:rsidP="008C6DB1">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69E65C7" w14:textId="77777777" w:rsidR="00BC4AF3" w:rsidRDefault="00BC4AF3" w:rsidP="008C6DB1">
      <w:pPr>
        <w:pStyle w:val="EndNoteTextEPS"/>
      </w:pPr>
    </w:p>
    <w:tbl>
      <w:tblPr>
        <w:tblW w:w="6600" w:type="dxa"/>
        <w:tblInd w:w="1188" w:type="dxa"/>
        <w:tblLayout w:type="fixed"/>
        <w:tblLook w:val="0000" w:firstRow="0" w:lastRow="0" w:firstColumn="0" w:lastColumn="0" w:noHBand="0" w:noVBand="0"/>
      </w:tblPr>
      <w:tblGrid>
        <w:gridCol w:w="1576"/>
        <w:gridCol w:w="1681"/>
        <w:gridCol w:w="1423"/>
        <w:gridCol w:w="1920"/>
      </w:tblGrid>
      <w:tr w:rsidR="00BC4AF3" w14:paraId="7CF8A7FA" w14:textId="77777777" w:rsidTr="006A1D2F">
        <w:trPr>
          <w:tblHeader/>
        </w:trPr>
        <w:tc>
          <w:tcPr>
            <w:tcW w:w="1576" w:type="dxa"/>
            <w:tcBorders>
              <w:top w:val="nil"/>
              <w:left w:val="nil"/>
              <w:bottom w:val="single" w:sz="4" w:space="0" w:color="auto"/>
              <w:right w:val="nil"/>
            </w:tcBorders>
          </w:tcPr>
          <w:p w14:paraId="45B35CD5" w14:textId="77777777" w:rsidR="00BC4AF3" w:rsidRDefault="00BC4AF3" w:rsidP="006A1D2F">
            <w:pPr>
              <w:pStyle w:val="EarlierRepubHdg"/>
            </w:pPr>
            <w:r>
              <w:t>Republication No and date</w:t>
            </w:r>
          </w:p>
        </w:tc>
        <w:tc>
          <w:tcPr>
            <w:tcW w:w="1681" w:type="dxa"/>
            <w:tcBorders>
              <w:top w:val="nil"/>
              <w:left w:val="nil"/>
              <w:bottom w:val="single" w:sz="4" w:space="0" w:color="auto"/>
              <w:right w:val="nil"/>
            </w:tcBorders>
          </w:tcPr>
          <w:p w14:paraId="0CFD338B" w14:textId="77777777" w:rsidR="00BC4AF3" w:rsidRDefault="00BC4AF3" w:rsidP="006A1D2F">
            <w:pPr>
              <w:pStyle w:val="EarlierRepubHdg"/>
            </w:pPr>
            <w:r>
              <w:t>Effective</w:t>
            </w:r>
          </w:p>
        </w:tc>
        <w:tc>
          <w:tcPr>
            <w:tcW w:w="1423" w:type="dxa"/>
            <w:tcBorders>
              <w:top w:val="nil"/>
              <w:left w:val="nil"/>
              <w:bottom w:val="single" w:sz="4" w:space="0" w:color="auto"/>
              <w:right w:val="nil"/>
            </w:tcBorders>
          </w:tcPr>
          <w:p w14:paraId="68AF1F01" w14:textId="77777777" w:rsidR="00BC4AF3" w:rsidRDefault="00BC4AF3" w:rsidP="006A1D2F">
            <w:pPr>
              <w:pStyle w:val="EarlierRepubHdg"/>
            </w:pPr>
            <w:r>
              <w:t>Last amendment made by</w:t>
            </w:r>
          </w:p>
        </w:tc>
        <w:tc>
          <w:tcPr>
            <w:tcW w:w="1920" w:type="dxa"/>
            <w:tcBorders>
              <w:top w:val="nil"/>
              <w:left w:val="nil"/>
              <w:bottom w:val="single" w:sz="4" w:space="0" w:color="auto"/>
              <w:right w:val="nil"/>
            </w:tcBorders>
          </w:tcPr>
          <w:p w14:paraId="21455C75" w14:textId="77777777" w:rsidR="00BC4AF3" w:rsidRDefault="00BC4AF3" w:rsidP="006A1D2F">
            <w:pPr>
              <w:pStyle w:val="EarlierRepubHdg"/>
            </w:pPr>
            <w:r>
              <w:t>Republication for</w:t>
            </w:r>
          </w:p>
        </w:tc>
      </w:tr>
      <w:tr w:rsidR="00BC4AF3" w14:paraId="191E6CC9" w14:textId="77777777" w:rsidTr="006A1D2F">
        <w:trPr>
          <w:cantSplit/>
        </w:trPr>
        <w:tc>
          <w:tcPr>
            <w:tcW w:w="1576" w:type="dxa"/>
            <w:tcBorders>
              <w:top w:val="single" w:sz="4" w:space="0" w:color="auto"/>
              <w:left w:val="nil"/>
              <w:bottom w:val="single" w:sz="4" w:space="0" w:color="auto"/>
              <w:right w:val="nil"/>
            </w:tcBorders>
          </w:tcPr>
          <w:p w14:paraId="6A5119DA" w14:textId="77777777" w:rsidR="00BC4AF3" w:rsidRDefault="00BC4AF3" w:rsidP="006A1D2F">
            <w:pPr>
              <w:pStyle w:val="EarlierRepubEntries"/>
            </w:pPr>
            <w:r>
              <w:t>R0A</w:t>
            </w:r>
            <w:r>
              <w:br/>
              <w:t>17 Sept 2002</w:t>
            </w:r>
          </w:p>
        </w:tc>
        <w:tc>
          <w:tcPr>
            <w:tcW w:w="1681" w:type="dxa"/>
            <w:tcBorders>
              <w:top w:val="single" w:sz="4" w:space="0" w:color="auto"/>
              <w:left w:val="nil"/>
              <w:bottom w:val="single" w:sz="4" w:space="0" w:color="auto"/>
              <w:right w:val="nil"/>
            </w:tcBorders>
          </w:tcPr>
          <w:p w14:paraId="4459C019" w14:textId="77777777" w:rsidR="00BC4AF3" w:rsidRDefault="00BC4AF3" w:rsidP="006A1D2F">
            <w:pPr>
              <w:pStyle w:val="EarlierRepubEntries"/>
            </w:pPr>
            <w:r>
              <w:t>12 Sept 2001–</w:t>
            </w:r>
            <w:r>
              <w:br/>
              <w:t>12 Sept 2001</w:t>
            </w:r>
          </w:p>
        </w:tc>
        <w:tc>
          <w:tcPr>
            <w:tcW w:w="1423" w:type="dxa"/>
            <w:tcBorders>
              <w:top w:val="single" w:sz="4" w:space="0" w:color="auto"/>
              <w:left w:val="nil"/>
              <w:bottom w:val="single" w:sz="4" w:space="0" w:color="auto"/>
              <w:right w:val="nil"/>
            </w:tcBorders>
          </w:tcPr>
          <w:p w14:paraId="422B5B3E" w14:textId="3887FB60" w:rsidR="00BC4AF3" w:rsidRDefault="008144E9" w:rsidP="006A1D2F">
            <w:pPr>
              <w:pStyle w:val="EarlierRepubEntries"/>
            </w:pPr>
            <w:hyperlink r:id="rId1928" w:tooltip="Statute Law Amendment Act 2001 (No 2)" w:history="1">
              <w:r w:rsidR="003F5F90" w:rsidRPr="003F5F90">
                <w:rPr>
                  <w:rStyle w:val="charCitHyperlinkAbbrev"/>
                </w:rPr>
                <w:t>A2001</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14:paraId="14584366" w14:textId="08AEC94A" w:rsidR="00BC4AF3" w:rsidRDefault="00BC4AF3" w:rsidP="006A1D2F">
            <w:pPr>
              <w:pStyle w:val="EarlierRepubEntries"/>
            </w:pPr>
            <w:r>
              <w:t xml:space="preserve">amendments by </w:t>
            </w:r>
            <w:hyperlink r:id="rId1929"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hyperlink r:id="rId193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and retrospective amendments by </w:t>
            </w:r>
            <w:hyperlink r:id="rId1931"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0D53D63" w14:textId="77777777" w:rsidTr="006A1D2F">
        <w:trPr>
          <w:cantSplit/>
        </w:trPr>
        <w:tc>
          <w:tcPr>
            <w:tcW w:w="1576" w:type="dxa"/>
            <w:tcBorders>
              <w:top w:val="single" w:sz="4" w:space="0" w:color="auto"/>
              <w:left w:val="nil"/>
              <w:bottom w:val="single" w:sz="4" w:space="0" w:color="auto"/>
              <w:right w:val="nil"/>
            </w:tcBorders>
          </w:tcPr>
          <w:p w14:paraId="3F400E7F" w14:textId="77777777" w:rsidR="00BC4AF3" w:rsidRDefault="00BC4AF3" w:rsidP="006A1D2F">
            <w:pPr>
              <w:pStyle w:val="EarlierRepubEntries"/>
            </w:pPr>
            <w:r>
              <w:t>R1</w:t>
            </w:r>
            <w:r>
              <w:br/>
              <w:t>13 Sept 2001</w:t>
            </w:r>
          </w:p>
        </w:tc>
        <w:tc>
          <w:tcPr>
            <w:tcW w:w="1681" w:type="dxa"/>
            <w:tcBorders>
              <w:top w:val="single" w:sz="4" w:space="0" w:color="auto"/>
              <w:left w:val="nil"/>
              <w:bottom w:val="single" w:sz="4" w:space="0" w:color="auto"/>
              <w:right w:val="nil"/>
            </w:tcBorders>
          </w:tcPr>
          <w:p w14:paraId="1778EFD0" w14:textId="77777777"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14:paraId="1594B197" w14:textId="4F0DDA91" w:rsidR="00BC4AF3" w:rsidRDefault="008144E9" w:rsidP="006A1D2F">
            <w:pPr>
              <w:pStyle w:val="EarlierRepubEntries"/>
            </w:pPr>
            <w:hyperlink r:id="rId1932"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14:paraId="046DBC16" w14:textId="09247705" w:rsidR="00BC4AF3" w:rsidRDefault="00BC4AF3" w:rsidP="006A1D2F">
            <w:pPr>
              <w:pStyle w:val="EarlierRepubEntries"/>
            </w:pPr>
            <w:r>
              <w:t xml:space="preserve">modification by </w:t>
            </w:r>
            <w:hyperlink r:id="rId1933" w:tooltip="Legislation Regulations 2001" w:history="1">
              <w:r w:rsidR="003F5F90" w:rsidRPr="003F5F90">
                <w:rPr>
                  <w:rStyle w:val="charCitHyperlinkAbbrev"/>
                </w:rPr>
                <w:t>SL2001</w:t>
              </w:r>
              <w:r w:rsidR="003F5F90" w:rsidRPr="003F5F90">
                <w:rPr>
                  <w:rStyle w:val="charCitHyperlinkAbbrev"/>
                </w:rPr>
                <w:noBreakHyphen/>
                <w:t>34</w:t>
              </w:r>
            </w:hyperlink>
          </w:p>
        </w:tc>
      </w:tr>
      <w:tr w:rsidR="00BC4AF3" w14:paraId="7DEE4EF0" w14:textId="77777777" w:rsidTr="006A1D2F">
        <w:trPr>
          <w:cantSplit/>
        </w:trPr>
        <w:tc>
          <w:tcPr>
            <w:tcW w:w="1576" w:type="dxa"/>
            <w:tcBorders>
              <w:top w:val="single" w:sz="4" w:space="0" w:color="auto"/>
              <w:left w:val="nil"/>
              <w:bottom w:val="single" w:sz="4" w:space="0" w:color="auto"/>
              <w:right w:val="nil"/>
            </w:tcBorders>
          </w:tcPr>
          <w:p w14:paraId="0FA0A495" w14:textId="77777777" w:rsidR="00BC4AF3" w:rsidRDefault="00BC4AF3" w:rsidP="006A1D2F">
            <w:pPr>
              <w:pStyle w:val="EarlierRepubEntries"/>
            </w:pPr>
            <w:r>
              <w:t>R1 (RI)</w:t>
            </w:r>
            <w:r>
              <w:br/>
              <w:t>17 Sept 2001</w:t>
            </w:r>
          </w:p>
        </w:tc>
        <w:tc>
          <w:tcPr>
            <w:tcW w:w="1681" w:type="dxa"/>
            <w:tcBorders>
              <w:top w:val="single" w:sz="4" w:space="0" w:color="auto"/>
              <w:left w:val="nil"/>
              <w:bottom w:val="single" w:sz="4" w:space="0" w:color="auto"/>
              <w:right w:val="nil"/>
            </w:tcBorders>
          </w:tcPr>
          <w:p w14:paraId="20D6A2A7" w14:textId="77777777"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14:paraId="652A9A53" w14:textId="4F38F40C" w:rsidR="00BC4AF3" w:rsidRDefault="008144E9" w:rsidP="006A1D2F">
            <w:pPr>
              <w:pStyle w:val="EarlierRepubEntries"/>
            </w:pPr>
            <w:hyperlink r:id="rId1934"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14:paraId="2E6F4672" w14:textId="6B199357" w:rsidR="00BC4AF3" w:rsidRDefault="00BC4AF3" w:rsidP="006A1D2F">
            <w:pPr>
              <w:pStyle w:val="EarlierRepubEntries"/>
            </w:pPr>
            <w:r>
              <w:t xml:space="preserve">reissue for retrospective amendments by </w:t>
            </w:r>
            <w:hyperlink r:id="rId1935"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61B26B54" w14:textId="77777777" w:rsidTr="006A1D2F">
        <w:trPr>
          <w:cantSplit/>
        </w:trPr>
        <w:tc>
          <w:tcPr>
            <w:tcW w:w="1576" w:type="dxa"/>
            <w:tcBorders>
              <w:top w:val="single" w:sz="4" w:space="0" w:color="auto"/>
              <w:left w:val="nil"/>
              <w:bottom w:val="single" w:sz="4" w:space="0" w:color="auto"/>
              <w:right w:val="nil"/>
            </w:tcBorders>
          </w:tcPr>
          <w:p w14:paraId="3A5750FD" w14:textId="77777777" w:rsidR="00BC4AF3" w:rsidRDefault="00BC4AF3" w:rsidP="006A1D2F">
            <w:pPr>
              <w:pStyle w:val="EarlierRepubEntries"/>
            </w:pPr>
            <w:r>
              <w:t>R2</w:t>
            </w:r>
            <w:r>
              <w:br/>
              <w:t>14 Sept 2001</w:t>
            </w:r>
          </w:p>
        </w:tc>
        <w:tc>
          <w:tcPr>
            <w:tcW w:w="1681" w:type="dxa"/>
            <w:tcBorders>
              <w:top w:val="single" w:sz="4" w:space="0" w:color="auto"/>
              <w:left w:val="nil"/>
              <w:bottom w:val="single" w:sz="4" w:space="0" w:color="auto"/>
              <w:right w:val="nil"/>
            </w:tcBorders>
          </w:tcPr>
          <w:p w14:paraId="42CAC0DE" w14:textId="77777777"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14:paraId="7755DF02" w14:textId="72F7D088" w:rsidR="00BC4AF3" w:rsidRDefault="008144E9" w:rsidP="006A1D2F">
            <w:pPr>
              <w:pStyle w:val="EarlierRepubEntries"/>
              <w:keepNext/>
            </w:pPr>
            <w:hyperlink r:id="rId1936"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14:paraId="3459522E" w14:textId="52D86A7C" w:rsidR="00BC4AF3" w:rsidRDefault="00BC4AF3" w:rsidP="006A1D2F">
            <w:pPr>
              <w:pStyle w:val="EarlierRepubEntries"/>
              <w:keepNext/>
            </w:pPr>
            <w:r>
              <w:t xml:space="preserve">amendments by </w:t>
            </w:r>
            <w:hyperlink r:id="rId1937"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r>
      <w:tr w:rsidR="00BC4AF3" w14:paraId="3CFDBDC5" w14:textId="77777777" w:rsidTr="006A1D2F">
        <w:trPr>
          <w:cantSplit/>
        </w:trPr>
        <w:tc>
          <w:tcPr>
            <w:tcW w:w="1576" w:type="dxa"/>
            <w:tcBorders>
              <w:top w:val="single" w:sz="4" w:space="0" w:color="auto"/>
              <w:left w:val="nil"/>
              <w:bottom w:val="single" w:sz="4" w:space="0" w:color="auto"/>
              <w:right w:val="nil"/>
            </w:tcBorders>
          </w:tcPr>
          <w:p w14:paraId="14CC4D56" w14:textId="77777777" w:rsidR="00BC4AF3" w:rsidRDefault="00BC4AF3" w:rsidP="006A1D2F">
            <w:pPr>
              <w:pStyle w:val="EarlierRepubEntries"/>
            </w:pPr>
            <w:r>
              <w:t xml:space="preserve">R2 (RI) </w:t>
            </w:r>
            <w:r>
              <w:br/>
              <w:t>17 Sept 2002</w:t>
            </w:r>
          </w:p>
        </w:tc>
        <w:tc>
          <w:tcPr>
            <w:tcW w:w="1681" w:type="dxa"/>
            <w:tcBorders>
              <w:top w:val="single" w:sz="4" w:space="0" w:color="auto"/>
              <w:left w:val="nil"/>
              <w:bottom w:val="single" w:sz="4" w:space="0" w:color="auto"/>
              <w:right w:val="nil"/>
            </w:tcBorders>
          </w:tcPr>
          <w:p w14:paraId="7CBF8B38" w14:textId="77777777"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14:paraId="5B4CDF46" w14:textId="0AE10632" w:rsidR="00BC4AF3" w:rsidRDefault="008144E9" w:rsidP="006A1D2F">
            <w:pPr>
              <w:pStyle w:val="EarlierRepubEntries"/>
              <w:keepNext/>
            </w:pPr>
            <w:hyperlink r:id="rId1938"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14:paraId="2F1E6B0E" w14:textId="197AAA1F" w:rsidR="00BC4AF3" w:rsidRDefault="00BC4AF3" w:rsidP="006A1D2F">
            <w:pPr>
              <w:pStyle w:val="EarlierRepubEntries"/>
              <w:keepNext/>
            </w:pPr>
            <w:r>
              <w:t xml:space="preserve">reissue for retrospective amendments by </w:t>
            </w:r>
            <w:hyperlink r:id="rId1939"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325EB88" w14:textId="77777777" w:rsidTr="006A1D2F">
        <w:trPr>
          <w:cantSplit/>
        </w:trPr>
        <w:tc>
          <w:tcPr>
            <w:tcW w:w="1576" w:type="dxa"/>
            <w:tcBorders>
              <w:top w:val="single" w:sz="4" w:space="0" w:color="auto"/>
              <w:left w:val="nil"/>
              <w:bottom w:val="single" w:sz="4" w:space="0" w:color="auto"/>
              <w:right w:val="nil"/>
            </w:tcBorders>
          </w:tcPr>
          <w:p w14:paraId="6D66058E" w14:textId="77777777" w:rsidR="00BC4AF3" w:rsidRDefault="00BC4AF3" w:rsidP="006A1D2F">
            <w:pPr>
              <w:pStyle w:val="EarlierRepubEntries"/>
            </w:pPr>
            <w:r>
              <w:t xml:space="preserve">R3 </w:t>
            </w:r>
            <w:r>
              <w:br/>
              <w:t>21 Feb 2002</w:t>
            </w:r>
          </w:p>
        </w:tc>
        <w:tc>
          <w:tcPr>
            <w:tcW w:w="1681" w:type="dxa"/>
            <w:tcBorders>
              <w:top w:val="single" w:sz="4" w:space="0" w:color="auto"/>
              <w:left w:val="nil"/>
              <w:bottom w:val="single" w:sz="4" w:space="0" w:color="auto"/>
              <w:right w:val="nil"/>
            </w:tcBorders>
          </w:tcPr>
          <w:p w14:paraId="7DF0145D" w14:textId="77777777"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14:paraId="7E4A36AE" w14:textId="6A1E18EB" w:rsidR="00BC4AF3" w:rsidRPr="00476D06" w:rsidRDefault="008144E9" w:rsidP="006A1D2F">
            <w:pPr>
              <w:pStyle w:val="EarlierRepubEntries"/>
              <w:rPr>
                <w:rStyle w:val="charUnderline"/>
              </w:rPr>
            </w:pPr>
            <w:hyperlink r:id="rId1940"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0020BE01" w14:textId="77777777" w:rsidR="00BC4AF3" w:rsidRDefault="00BC4AF3" w:rsidP="006A1D2F">
            <w:pPr>
              <w:pStyle w:val="EarlierRepubEntries"/>
            </w:pPr>
            <w:r>
              <w:t>changed endnotes and editorial changes</w:t>
            </w:r>
          </w:p>
        </w:tc>
      </w:tr>
      <w:tr w:rsidR="00BC4AF3" w14:paraId="32481137" w14:textId="77777777" w:rsidTr="006A1D2F">
        <w:trPr>
          <w:cantSplit/>
        </w:trPr>
        <w:tc>
          <w:tcPr>
            <w:tcW w:w="1576" w:type="dxa"/>
            <w:tcBorders>
              <w:top w:val="single" w:sz="4" w:space="0" w:color="auto"/>
              <w:left w:val="nil"/>
              <w:bottom w:val="single" w:sz="4" w:space="0" w:color="auto"/>
              <w:right w:val="nil"/>
            </w:tcBorders>
          </w:tcPr>
          <w:p w14:paraId="60C9789A" w14:textId="77777777" w:rsidR="00BC4AF3" w:rsidRDefault="00BC4AF3" w:rsidP="006A1D2F">
            <w:pPr>
              <w:pStyle w:val="EarlierRepubEntries"/>
            </w:pPr>
            <w:r>
              <w:t>R3 (RI)</w:t>
            </w:r>
            <w:r>
              <w:br/>
              <w:t>17 Sept 2002</w:t>
            </w:r>
          </w:p>
        </w:tc>
        <w:tc>
          <w:tcPr>
            <w:tcW w:w="1681" w:type="dxa"/>
            <w:tcBorders>
              <w:top w:val="single" w:sz="4" w:space="0" w:color="auto"/>
              <w:left w:val="nil"/>
              <w:bottom w:val="single" w:sz="4" w:space="0" w:color="auto"/>
              <w:right w:val="nil"/>
            </w:tcBorders>
          </w:tcPr>
          <w:p w14:paraId="2C249D00" w14:textId="77777777"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14:paraId="13A7E697" w14:textId="1033253D" w:rsidR="00BC4AF3" w:rsidRPr="00476D06" w:rsidRDefault="008144E9" w:rsidP="006A1D2F">
            <w:pPr>
              <w:pStyle w:val="EarlierRepubEntries"/>
              <w:rPr>
                <w:rStyle w:val="charUnderline"/>
              </w:rPr>
            </w:pPr>
            <w:hyperlink r:id="rId1941"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2B45DD50" w14:textId="482947D9" w:rsidR="00BC4AF3" w:rsidRDefault="00BC4AF3" w:rsidP="006A1D2F">
            <w:pPr>
              <w:pStyle w:val="EarlierRepubEntries"/>
            </w:pPr>
            <w:r>
              <w:t xml:space="preserve">reissue for retrospective amendments by </w:t>
            </w:r>
            <w:hyperlink r:id="rId1942"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4945E833" w14:textId="77777777" w:rsidTr="006A1D2F">
        <w:trPr>
          <w:cantSplit/>
        </w:trPr>
        <w:tc>
          <w:tcPr>
            <w:tcW w:w="1576" w:type="dxa"/>
            <w:tcBorders>
              <w:top w:val="single" w:sz="4" w:space="0" w:color="auto"/>
              <w:left w:val="nil"/>
              <w:bottom w:val="single" w:sz="4" w:space="0" w:color="auto"/>
              <w:right w:val="nil"/>
            </w:tcBorders>
          </w:tcPr>
          <w:p w14:paraId="11C94BF1" w14:textId="77777777" w:rsidR="00BC4AF3" w:rsidRDefault="00BC4AF3" w:rsidP="006A1D2F">
            <w:pPr>
              <w:pStyle w:val="EarlierRepubEntries"/>
            </w:pPr>
            <w:r>
              <w:t>R4</w:t>
            </w:r>
            <w:r>
              <w:br/>
              <w:t>13 Mar 2002</w:t>
            </w:r>
          </w:p>
        </w:tc>
        <w:tc>
          <w:tcPr>
            <w:tcW w:w="1681" w:type="dxa"/>
            <w:tcBorders>
              <w:top w:val="single" w:sz="4" w:space="0" w:color="auto"/>
              <w:left w:val="nil"/>
              <w:bottom w:val="single" w:sz="4" w:space="0" w:color="auto"/>
              <w:right w:val="nil"/>
            </w:tcBorders>
          </w:tcPr>
          <w:p w14:paraId="727311AC" w14:textId="77777777"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14:paraId="4379EB5F" w14:textId="529A2F72" w:rsidR="00BC4AF3" w:rsidRPr="00476D06" w:rsidRDefault="008144E9" w:rsidP="006A1D2F">
            <w:pPr>
              <w:pStyle w:val="EarlierRepubEntries"/>
              <w:rPr>
                <w:rStyle w:val="charUnderline"/>
              </w:rPr>
            </w:pPr>
            <w:hyperlink r:id="rId1943"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374766F7" w14:textId="77777777" w:rsidR="00BC4AF3" w:rsidRDefault="00BC4AF3" w:rsidP="006A1D2F">
            <w:pPr>
              <w:pStyle w:val="EarlierRepubEntries"/>
            </w:pPr>
            <w:r>
              <w:t>commenced expiry</w:t>
            </w:r>
          </w:p>
        </w:tc>
      </w:tr>
      <w:tr w:rsidR="00BC4AF3" w14:paraId="01588062" w14:textId="77777777" w:rsidTr="006A1D2F">
        <w:trPr>
          <w:cantSplit/>
        </w:trPr>
        <w:tc>
          <w:tcPr>
            <w:tcW w:w="1576" w:type="dxa"/>
            <w:tcBorders>
              <w:top w:val="single" w:sz="4" w:space="0" w:color="auto"/>
              <w:left w:val="nil"/>
              <w:bottom w:val="single" w:sz="4" w:space="0" w:color="auto"/>
              <w:right w:val="nil"/>
            </w:tcBorders>
          </w:tcPr>
          <w:p w14:paraId="19E9B789" w14:textId="77777777" w:rsidR="00BC4AF3" w:rsidRDefault="00BC4AF3" w:rsidP="006A1D2F">
            <w:pPr>
              <w:pStyle w:val="EarlierRepubEntries"/>
            </w:pPr>
            <w:r>
              <w:lastRenderedPageBreak/>
              <w:t xml:space="preserve">R4 (RI) </w:t>
            </w:r>
            <w:r>
              <w:br/>
              <w:t>17 Sept 2002</w:t>
            </w:r>
          </w:p>
        </w:tc>
        <w:tc>
          <w:tcPr>
            <w:tcW w:w="1681" w:type="dxa"/>
            <w:tcBorders>
              <w:top w:val="single" w:sz="4" w:space="0" w:color="auto"/>
              <w:left w:val="nil"/>
              <w:bottom w:val="single" w:sz="4" w:space="0" w:color="auto"/>
              <w:right w:val="nil"/>
            </w:tcBorders>
          </w:tcPr>
          <w:p w14:paraId="3632AF6D" w14:textId="77777777"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14:paraId="5180CC54" w14:textId="2AA7A174" w:rsidR="00BC4AF3" w:rsidRPr="00476D06" w:rsidRDefault="008144E9" w:rsidP="006A1D2F">
            <w:pPr>
              <w:pStyle w:val="EarlierRepubEntries"/>
              <w:rPr>
                <w:rStyle w:val="charUnderline"/>
              </w:rPr>
            </w:pPr>
            <w:hyperlink r:id="rId1944"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552B834A" w14:textId="4FDA9BB5" w:rsidR="00BC4AF3" w:rsidRDefault="00BC4AF3" w:rsidP="006A1D2F">
            <w:pPr>
              <w:pStyle w:val="EarlierRepubEntries"/>
            </w:pPr>
            <w:r>
              <w:t xml:space="preserve">reissue for retrospective amendments by </w:t>
            </w:r>
            <w:hyperlink r:id="rId1945"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9AB23B8" w14:textId="77777777" w:rsidTr="006A1D2F">
        <w:trPr>
          <w:cantSplit/>
        </w:trPr>
        <w:tc>
          <w:tcPr>
            <w:tcW w:w="1576" w:type="dxa"/>
            <w:tcBorders>
              <w:top w:val="single" w:sz="4" w:space="0" w:color="auto"/>
              <w:left w:val="nil"/>
              <w:bottom w:val="single" w:sz="4" w:space="0" w:color="auto"/>
              <w:right w:val="nil"/>
            </w:tcBorders>
          </w:tcPr>
          <w:p w14:paraId="3B41E28E" w14:textId="77777777" w:rsidR="00BC4AF3" w:rsidRDefault="00BC4AF3" w:rsidP="006A1D2F">
            <w:pPr>
              <w:pStyle w:val="EarlierRepubEntries"/>
            </w:pPr>
            <w:r>
              <w:t>R5*</w:t>
            </w:r>
            <w:r>
              <w:br/>
              <w:t>28 May 2002</w:t>
            </w:r>
          </w:p>
        </w:tc>
        <w:tc>
          <w:tcPr>
            <w:tcW w:w="1681" w:type="dxa"/>
            <w:tcBorders>
              <w:top w:val="single" w:sz="4" w:space="0" w:color="auto"/>
              <w:left w:val="nil"/>
              <w:bottom w:val="single" w:sz="4" w:space="0" w:color="auto"/>
              <w:right w:val="nil"/>
            </w:tcBorders>
          </w:tcPr>
          <w:p w14:paraId="699D28D7" w14:textId="77777777"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14:paraId="4D34C1CE" w14:textId="250AB160" w:rsidR="00BC4AF3" w:rsidRDefault="008144E9" w:rsidP="006A1D2F">
            <w:pPr>
              <w:pStyle w:val="EarlierRepubEntries"/>
            </w:pPr>
            <w:hyperlink r:id="rId1946"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7BFBE5C8" w14:textId="02D6FEE8" w:rsidR="00BC4AF3" w:rsidRDefault="00BC4AF3" w:rsidP="006A1D2F">
            <w:pPr>
              <w:pStyle w:val="EarlierRepubEntries"/>
            </w:pPr>
            <w:r>
              <w:t xml:space="preserve">amendments by </w:t>
            </w:r>
            <w:hyperlink r:id="rId1947" w:tooltip="Legislation Amendment Act 2002" w:history="1">
              <w:r w:rsidR="003F5F90" w:rsidRPr="003F5F90">
                <w:rPr>
                  <w:rStyle w:val="charCitHyperlinkAbbrev"/>
                </w:rPr>
                <w:t>A2002</w:t>
              </w:r>
              <w:r w:rsidR="003F5F90" w:rsidRPr="003F5F90">
                <w:rPr>
                  <w:rStyle w:val="charCitHyperlinkAbbrev"/>
                </w:rPr>
                <w:noBreakHyphen/>
                <w:t>11</w:t>
              </w:r>
            </w:hyperlink>
          </w:p>
        </w:tc>
      </w:tr>
      <w:tr w:rsidR="00BC4AF3" w14:paraId="28F98EAA" w14:textId="77777777" w:rsidTr="006A1D2F">
        <w:trPr>
          <w:cantSplit/>
        </w:trPr>
        <w:tc>
          <w:tcPr>
            <w:tcW w:w="1576" w:type="dxa"/>
            <w:tcBorders>
              <w:top w:val="single" w:sz="4" w:space="0" w:color="auto"/>
              <w:left w:val="nil"/>
              <w:bottom w:val="single" w:sz="4" w:space="0" w:color="auto"/>
              <w:right w:val="nil"/>
            </w:tcBorders>
          </w:tcPr>
          <w:p w14:paraId="0585F947" w14:textId="77777777" w:rsidR="00BC4AF3" w:rsidRDefault="00BC4AF3" w:rsidP="006A1D2F">
            <w:pPr>
              <w:pStyle w:val="EarlierRepubEntries"/>
            </w:pPr>
            <w:r>
              <w:t>R5 (RI)</w:t>
            </w:r>
            <w:r>
              <w:br/>
              <w:t>17 Sept 2002</w:t>
            </w:r>
          </w:p>
        </w:tc>
        <w:tc>
          <w:tcPr>
            <w:tcW w:w="1681" w:type="dxa"/>
            <w:tcBorders>
              <w:top w:val="single" w:sz="4" w:space="0" w:color="auto"/>
              <w:left w:val="nil"/>
              <w:bottom w:val="single" w:sz="4" w:space="0" w:color="auto"/>
              <w:right w:val="nil"/>
            </w:tcBorders>
          </w:tcPr>
          <w:p w14:paraId="7FB8CB71" w14:textId="77777777"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14:paraId="6F61A629" w14:textId="7B32267F" w:rsidR="00BC4AF3" w:rsidRDefault="008144E9" w:rsidP="006A1D2F">
            <w:pPr>
              <w:pStyle w:val="EarlierRepubEntries"/>
            </w:pPr>
            <w:hyperlink r:id="rId1948"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10305355" w14:textId="4F4C3515" w:rsidR="00BC4AF3" w:rsidRDefault="00BC4AF3" w:rsidP="006A1D2F">
            <w:pPr>
              <w:pStyle w:val="EarlierRepubEntries"/>
            </w:pPr>
            <w:r>
              <w:t xml:space="preserve">reissue for retrospective amendments by </w:t>
            </w:r>
            <w:hyperlink r:id="rId1949"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4417AE1B" w14:textId="77777777" w:rsidTr="006A1D2F">
        <w:trPr>
          <w:cantSplit/>
        </w:trPr>
        <w:tc>
          <w:tcPr>
            <w:tcW w:w="1576" w:type="dxa"/>
            <w:tcBorders>
              <w:top w:val="single" w:sz="4" w:space="0" w:color="auto"/>
              <w:left w:val="nil"/>
              <w:bottom w:val="single" w:sz="4" w:space="0" w:color="auto"/>
              <w:right w:val="nil"/>
            </w:tcBorders>
          </w:tcPr>
          <w:p w14:paraId="08E2DEBC" w14:textId="77777777" w:rsidR="00BC4AF3" w:rsidRDefault="00BC4AF3" w:rsidP="006A1D2F">
            <w:pPr>
              <w:pStyle w:val="EarlierRepubEntries"/>
            </w:pPr>
            <w:r>
              <w:t>R6</w:t>
            </w:r>
            <w:r>
              <w:br/>
              <w:t>1 July 2002</w:t>
            </w:r>
          </w:p>
        </w:tc>
        <w:tc>
          <w:tcPr>
            <w:tcW w:w="1681" w:type="dxa"/>
            <w:tcBorders>
              <w:top w:val="single" w:sz="4" w:space="0" w:color="auto"/>
              <w:left w:val="nil"/>
              <w:bottom w:val="single" w:sz="4" w:space="0" w:color="auto"/>
              <w:right w:val="nil"/>
            </w:tcBorders>
          </w:tcPr>
          <w:p w14:paraId="02879703" w14:textId="77777777" w:rsidR="00BC4AF3" w:rsidRDefault="00BC4AF3" w:rsidP="006A1D2F">
            <w:pPr>
              <w:pStyle w:val="EarlierRepubEntries"/>
            </w:pPr>
            <w:r>
              <w:t>1 July 2002–</w:t>
            </w:r>
            <w:r>
              <w:br/>
              <w:t>12 Sept 2002</w:t>
            </w:r>
          </w:p>
        </w:tc>
        <w:tc>
          <w:tcPr>
            <w:tcW w:w="1423" w:type="dxa"/>
            <w:tcBorders>
              <w:top w:val="single" w:sz="4" w:space="0" w:color="auto"/>
              <w:left w:val="nil"/>
              <w:bottom w:val="single" w:sz="4" w:space="0" w:color="auto"/>
              <w:right w:val="nil"/>
            </w:tcBorders>
          </w:tcPr>
          <w:p w14:paraId="26B8F0DC" w14:textId="607CF03D" w:rsidR="00BC4AF3" w:rsidRDefault="008144E9" w:rsidP="006A1D2F">
            <w:pPr>
              <w:pStyle w:val="EarlierRepubEntries"/>
            </w:pPr>
            <w:hyperlink r:id="rId1950"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1FFCE631" w14:textId="47AA0948" w:rsidR="00BC4AF3" w:rsidRDefault="00BC4AF3" w:rsidP="006A1D2F">
            <w:pPr>
              <w:pStyle w:val="EarlierRepubEntries"/>
            </w:pPr>
            <w:r>
              <w:t xml:space="preserve">amendments by </w:t>
            </w:r>
            <w:hyperlink r:id="rId1951" w:tooltip="Defamation (Criminal Proceedings) Act 2001" w:history="1">
              <w:r w:rsidR="003F5F90" w:rsidRPr="003F5F90">
                <w:rPr>
                  <w:rStyle w:val="charCitHyperlinkAbbrev"/>
                </w:rPr>
                <w:t>A2001</w:t>
              </w:r>
              <w:r w:rsidR="003F5F90" w:rsidRPr="003F5F90">
                <w:rPr>
                  <w:rStyle w:val="charCitHyperlinkAbbrev"/>
                </w:rPr>
                <w:noBreakHyphen/>
                <w:t>88</w:t>
              </w:r>
            </w:hyperlink>
          </w:p>
        </w:tc>
      </w:tr>
      <w:tr w:rsidR="00BC4AF3" w14:paraId="1013A7BB" w14:textId="77777777" w:rsidTr="006A1D2F">
        <w:trPr>
          <w:cantSplit/>
        </w:trPr>
        <w:tc>
          <w:tcPr>
            <w:tcW w:w="1576" w:type="dxa"/>
            <w:tcBorders>
              <w:top w:val="single" w:sz="4" w:space="0" w:color="auto"/>
              <w:left w:val="nil"/>
              <w:bottom w:val="single" w:sz="4" w:space="0" w:color="auto"/>
              <w:right w:val="nil"/>
            </w:tcBorders>
          </w:tcPr>
          <w:p w14:paraId="5B7F2683" w14:textId="77777777" w:rsidR="00BC4AF3" w:rsidRDefault="00BC4AF3" w:rsidP="006A1D2F">
            <w:pPr>
              <w:pStyle w:val="EarlierRepubEntries"/>
            </w:pPr>
            <w:r>
              <w:t>R6 (RI)</w:t>
            </w:r>
            <w:r>
              <w:br/>
              <w:t>17 Sept 2002</w:t>
            </w:r>
          </w:p>
        </w:tc>
        <w:tc>
          <w:tcPr>
            <w:tcW w:w="1681" w:type="dxa"/>
            <w:tcBorders>
              <w:top w:val="single" w:sz="4" w:space="0" w:color="auto"/>
              <w:left w:val="nil"/>
              <w:bottom w:val="single" w:sz="4" w:space="0" w:color="auto"/>
              <w:right w:val="nil"/>
            </w:tcBorders>
          </w:tcPr>
          <w:p w14:paraId="37F54E3A" w14:textId="77777777" w:rsidR="00BC4AF3" w:rsidRDefault="00BC4AF3" w:rsidP="006A1D2F">
            <w:pPr>
              <w:pStyle w:val="EarlierRepubEntries"/>
              <w:keepNext/>
            </w:pPr>
            <w:r>
              <w:t>1 July 2002–</w:t>
            </w:r>
            <w:r>
              <w:br/>
              <w:t>12 Sept 2002</w:t>
            </w:r>
          </w:p>
        </w:tc>
        <w:tc>
          <w:tcPr>
            <w:tcW w:w="1423" w:type="dxa"/>
            <w:tcBorders>
              <w:top w:val="single" w:sz="4" w:space="0" w:color="auto"/>
              <w:left w:val="nil"/>
              <w:bottom w:val="single" w:sz="4" w:space="0" w:color="auto"/>
              <w:right w:val="nil"/>
            </w:tcBorders>
          </w:tcPr>
          <w:p w14:paraId="58C6CA5B" w14:textId="77A8C13F" w:rsidR="00BC4AF3" w:rsidRDefault="008144E9" w:rsidP="006A1D2F">
            <w:pPr>
              <w:pStyle w:val="EarlierRepubEntries"/>
              <w:keepNext/>
            </w:pPr>
            <w:hyperlink r:id="rId1952"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5D4DE33E" w14:textId="5052F62B" w:rsidR="00BC4AF3" w:rsidRDefault="00BC4AF3" w:rsidP="006A1D2F">
            <w:pPr>
              <w:pStyle w:val="EarlierRepubEntries"/>
              <w:keepNext/>
            </w:pPr>
            <w:r>
              <w:t xml:space="preserve">reissue for retrospective amendments by </w:t>
            </w:r>
            <w:hyperlink r:id="rId1953"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5BA35AC" w14:textId="77777777" w:rsidTr="006A1D2F">
        <w:trPr>
          <w:cantSplit/>
        </w:trPr>
        <w:tc>
          <w:tcPr>
            <w:tcW w:w="1576" w:type="dxa"/>
            <w:tcBorders>
              <w:top w:val="single" w:sz="4" w:space="0" w:color="auto"/>
              <w:left w:val="nil"/>
              <w:bottom w:val="single" w:sz="4" w:space="0" w:color="auto"/>
              <w:right w:val="nil"/>
            </w:tcBorders>
          </w:tcPr>
          <w:p w14:paraId="5D165B1E" w14:textId="77777777" w:rsidR="00BC4AF3" w:rsidRDefault="00BC4AF3" w:rsidP="006A1D2F">
            <w:pPr>
              <w:pStyle w:val="EarlierRepubEntries"/>
            </w:pPr>
            <w:r>
              <w:t>R7</w:t>
            </w:r>
            <w:r>
              <w:br/>
              <w:t>13 Sept 2002</w:t>
            </w:r>
          </w:p>
        </w:tc>
        <w:tc>
          <w:tcPr>
            <w:tcW w:w="1681" w:type="dxa"/>
            <w:tcBorders>
              <w:top w:val="single" w:sz="4" w:space="0" w:color="auto"/>
              <w:left w:val="nil"/>
              <w:bottom w:val="single" w:sz="4" w:space="0" w:color="auto"/>
              <w:right w:val="nil"/>
            </w:tcBorders>
          </w:tcPr>
          <w:p w14:paraId="3DB271DA" w14:textId="77777777"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14:paraId="01C69DE1" w14:textId="2923841E" w:rsidR="00BC4AF3" w:rsidRDefault="008144E9" w:rsidP="006A1D2F">
            <w:pPr>
              <w:pStyle w:val="EarlierRepubEntries"/>
            </w:pPr>
            <w:hyperlink r:id="rId1954"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3BA36082" w14:textId="77777777" w:rsidR="00BC4AF3" w:rsidRDefault="00BC4AF3" w:rsidP="006A1D2F">
            <w:pPr>
              <w:pStyle w:val="EarlierRepubEntries"/>
            </w:pPr>
            <w:r>
              <w:t>commenced expiry</w:t>
            </w:r>
          </w:p>
        </w:tc>
      </w:tr>
      <w:tr w:rsidR="00BC4AF3" w14:paraId="0259EF48" w14:textId="77777777" w:rsidTr="006A1D2F">
        <w:trPr>
          <w:cantSplit/>
        </w:trPr>
        <w:tc>
          <w:tcPr>
            <w:tcW w:w="1576" w:type="dxa"/>
            <w:tcBorders>
              <w:top w:val="single" w:sz="4" w:space="0" w:color="auto"/>
              <w:left w:val="nil"/>
              <w:bottom w:val="single" w:sz="4" w:space="0" w:color="auto"/>
              <w:right w:val="nil"/>
            </w:tcBorders>
          </w:tcPr>
          <w:p w14:paraId="53A9B4D1" w14:textId="77777777" w:rsidR="00BC4AF3" w:rsidRDefault="00BC4AF3" w:rsidP="006A1D2F">
            <w:pPr>
              <w:pStyle w:val="EarlierRepubEntries"/>
            </w:pPr>
            <w:r>
              <w:t>R7 (RI)</w:t>
            </w:r>
            <w:r>
              <w:br/>
              <w:t>17 Sept 2002</w:t>
            </w:r>
          </w:p>
        </w:tc>
        <w:tc>
          <w:tcPr>
            <w:tcW w:w="1681" w:type="dxa"/>
            <w:tcBorders>
              <w:top w:val="single" w:sz="4" w:space="0" w:color="auto"/>
              <w:left w:val="nil"/>
              <w:bottom w:val="single" w:sz="4" w:space="0" w:color="auto"/>
              <w:right w:val="nil"/>
            </w:tcBorders>
          </w:tcPr>
          <w:p w14:paraId="308A8BA5" w14:textId="77777777"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14:paraId="4E1C0AFD" w14:textId="03C02D24" w:rsidR="00BC4AF3" w:rsidRDefault="008144E9" w:rsidP="006A1D2F">
            <w:pPr>
              <w:pStyle w:val="EarlierRepubEntries"/>
            </w:pPr>
            <w:hyperlink r:id="rId1955"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24DE61C8" w14:textId="04365F39" w:rsidR="00BC4AF3" w:rsidRDefault="00BC4AF3" w:rsidP="006A1D2F">
            <w:pPr>
              <w:pStyle w:val="EarlierRepubEntries"/>
            </w:pPr>
            <w:r>
              <w:t xml:space="preserve">reissue for retrospective amendments by </w:t>
            </w:r>
            <w:hyperlink r:id="rId1956"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181F0C31" w14:textId="77777777" w:rsidTr="006A1D2F">
        <w:trPr>
          <w:cantSplit/>
        </w:trPr>
        <w:tc>
          <w:tcPr>
            <w:tcW w:w="1576" w:type="dxa"/>
            <w:tcBorders>
              <w:top w:val="single" w:sz="4" w:space="0" w:color="auto"/>
              <w:left w:val="nil"/>
              <w:bottom w:val="single" w:sz="4" w:space="0" w:color="auto"/>
              <w:right w:val="nil"/>
            </w:tcBorders>
          </w:tcPr>
          <w:p w14:paraId="4F3D446B" w14:textId="77777777" w:rsidR="00BC4AF3" w:rsidRDefault="00BC4AF3" w:rsidP="006A1D2F">
            <w:pPr>
              <w:pStyle w:val="EarlierRepubEntries"/>
            </w:pPr>
            <w:r>
              <w:t>R8</w:t>
            </w:r>
            <w:r>
              <w:br/>
              <w:t>14 Sept 2002</w:t>
            </w:r>
          </w:p>
        </w:tc>
        <w:tc>
          <w:tcPr>
            <w:tcW w:w="1681" w:type="dxa"/>
            <w:tcBorders>
              <w:top w:val="single" w:sz="4" w:space="0" w:color="auto"/>
              <w:left w:val="nil"/>
              <w:bottom w:val="single" w:sz="4" w:space="0" w:color="auto"/>
              <w:right w:val="nil"/>
            </w:tcBorders>
          </w:tcPr>
          <w:p w14:paraId="7C769D9A" w14:textId="77777777"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14:paraId="6D8920E4" w14:textId="6B3ACC1C" w:rsidR="00BC4AF3" w:rsidRDefault="008144E9" w:rsidP="006A1D2F">
            <w:pPr>
              <w:pStyle w:val="EarlierRepubEntries"/>
            </w:pPr>
            <w:hyperlink r:id="rId1957"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40BFC616" w14:textId="77777777" w:rsidR="00BC4AF3" w:rsidRDefault="00BC4AF3" w:rsidP="006A1D2F">
            <w:pPr>
              <w:pStyle w:val="EarlierRepubEntries"/>
            </w:pPr>
            <w:r>
              <w:t>commenced expiry</w:t>
            </w:r>
          </w:p>
        </w:tc>
      </w:tr>
      <w:tr w:rsidR="00BC4AF3" w14:paraId="29FF7EA2" w14:textId="77777777" w:rsidTr="006A1D2F">
        <w:trPr>
          <w:cantSplit/>
        </w:trPr>
        <w:tc>
          <w:tcPr>
            <w:tcW w:w="1576" w:type="dxa"/>
            <w:tcBorders>
              <w:top w:val="single" w:sz="4" w:space="0" w:color="auto"/>
              <w:left w:val="nil"/>
              <w:bottom w:val="single" w:sz="4" w:space="0" w:color="auto"/>
              <w:right w:val="nil"/>
            </w:tcBorders>
          </w:tcPr>
          <w:p w14:paraId="7A23713D" w14:textId="77777777" w:rsidR="00BC4AF3" w:rsidRDefault="00BC4AF3" w:rsidP="006A1D2F">
            <w:pPr>
              <w:pStyle w:val="EarlierRepubEntries"/>
            </w:pPr>
            <w:r>
              <w:t>R8 (RI)</w:t>
            </w:r>
            <w:r>
              <w:br/>
              <w:t>17 Sept 2002</w:t>
            </w:r>
          </w:p>
        </w:tc>
        <w:tc>
          <w:tcPr>
            <w:tcW w:w="1681" w:type="dxa"/>
            <w:tcBorders>
              <w:top w:val="single" w:sz="4" w:space="0" w:color="auto"/>
              <w:left w:val="nil"/>
              <w:bottom w:val="single" w:sz="4" w:space="0" w:color="auto"/>
              <w:right w:val="nil"/>
            </w:tcBorders>
          </w:tcPr>
          <w:p w14:paraId="3CBC2F44" w14:textId="77777777"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14:paraId="1A6E1228" w14:textId="47313CCD" w:rsidR="00BC4AF3" w:rsidRDefault="008144E9" w:rsidP="006A1D2F">
            <w:pPr>
              <w:pStyle w:val="EarlierRepubEntries"/>
            </w:pPr>
            <w:hyperlink r:id="rId1958"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0BBB42D4" w14:textId="73AF9EB1" w:rsidR="00BC4AF3" w:rsidRDefault="00BC4AF3" w:rsidP="006A1D2F">
            <w:pPr>
              <w:pStyle w:val="EarlierRepubEntries"/>
            </w:pPr>
            <w:r>
              <w:t xml:space="preserve">reissue for retrospective amendments by </w:t>
            </w:r>
            <w:hyperlink r:id="rId1959"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7747D27E" w14:textId="77777777" w:rsidTr="006A1D2F">
        <w:trPr>
          <w:cantSplit/>
        </w:trPr>
        <w:tc>
          <w:tcPr>
            <w:tcW w:w="1576" w:type="dxa"/>
            <w:tcBorders>
              <w:top w:val="single" w:sz="4" w:space="0" w:color="auto"/>
              <w:left w:val="nil"/>
              <w:bottom w:val="single" w:sz="4" w:space="0" w:color="auto"/>
              <w:right w:val="nil"/>
            </w:tcBorders>
          </w:tcPr>
          <w:p w14:paraId="49A9C87F" w14:textId="77777777" w:rsidR="00BC4AF3" w:rsidRDefault="00BC4AF3" w:rsidP="006A1D2F">
            <w:pPr>
              <w:pStyle w:val="EarlierRepubEntries"/>
            </w:pPr>
            <w:r>
              <w:t>R9</w:t>
            </w:r>
            <w:r>
              <w:br/>
              <w:t>17 Sept 2002</w:t>
            </w:r>
          </w:p>
        </w:tc>
        <w:tc>
          <w:tcPr>
            <w:tcW w:w="1681" w:type="dxa"/>
            <w:tcBorders>
              <w:top w:val="single" w:sz="4" w:space="0" w:color="auto"/>
              <w:left w:val="nil"/>
              <w:bottom w:val="single" w:sz="4" w:space="0" w:color="auto"/>
              <w:right w:val="nil"/>
            </w:tcBorders>
          </w:tcPr>
          <w:p w14:paraId="117D7A18" w14:textId="77777777" w:rsidR="00BC4AF3" w:rsidRDefault="00BC4AF3" w:rsidP="006A1D2F">
            <w:pPr>
              <w:pStyle w:val="EarlierRepubEntries"/>
            </w:pPr>
            <w:r>
              <w:t>17 Sept 2002–</w:t>
            </w:r>
            <w:r>
              <w:br/>
              <w:t>6 Oct 2002</w:t>
            </w:r>
          </w:p>
        </w:tc>
        <w:tc>
          <w:tcPr>
            <w:tcW w:w="1423" w:type="dxa"/>
            <w:tcBorders>
              <w:top w:val="single" w:sz="4" w:space="0" w:color="auto"/>
              <w:left w:val="nil"/>
              <w:bottom w:val="single" w:sz="4" w:space="0" w:color="auto"/>
              <w:right w:val="nil"/>
            </w:tcBorders>
          </w:tcPr>
          <w:p w14:paraId="15C1A8EA" w14:textId="30A7738D" w:rsidR="00BC4AF3" w:rsidRDefault="008144E9" w:rsidP="006A1D2F">
            <w:pPr>
              <w:pStyle w:val="EarlierRepubEntries"/>
            </w:pPr>
            <w:hyperlink r:id="rId1960"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4179C358" w14:textId="2051E546" w:rsidR="00BC4AF3" w:rsidRDefault="00BC4AF3" w:rsidP="006A1D2F">
            <w:pPr>
              <w:pStyle w:val="EarlierRepubEntries"/>
            </w:pPr>
            <w:r>
              <w:t xml:space="preserve">amendments by </w:t>
            </w:r>
            <w:hyperlink r:id="rId1961"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6EB17DB6" w14:textId="77777777" w:rsidTr="006A1D2F">
        <w:trPr>
          <w:cantSplit/>
        </w:trPr>
        <w:tc>
          <w:tcPr>
            <w:tcW w:w="1576" w:type="dxa"/>
            <w:tcBorders>
              <w:top w:val="single" w:sz="4" w:space="0" w:color="auto"/>
              <w:left w:val="nil"/>
              <w:bottom w:val="single" w:sz="4" w:space="0" w:color="auto"/>
              <w:right w:val="nil"/>
            </w:tcBorders>
          </w:tcPr>
          <w:p w14:paraId="19632F93" w14:textId="77777777" w:rsidR="00BC4AF3" w:rsidRDefault="00BC4AF3" w:rsidP="006A1D2F">
            <w:pPr>
              <w:pStyle w:val="EarlierRepubEntries"/>
            </w:pPr>
            <w:r>
              <w:t>R10</w:t>
            </w:r>
            <w:r>
              <w:br/>
              <w:t>7 Oct 2002</w:t>
            </w:r>
          </w:p>
        </w:tc>
        <w:tc>
          <w:tcPr>
            <w:tcW w:w="1681" w:type="dxa"/>
            <w:tcBorders>
              <w:top w:val="single" w:sz="4" w:space="0" w:color="auto"/>
              <w:left w:val="nil"/>
              <w:bottom w:val="single" w:sz="4" w:space="0" w:color="auto"/>
              <w:right w:val="nil"/>
            </w:tcBorders>
          </w:tcPr>
          <w:p w14:paraId="0D24E15D" w14:textId="77777777" w:rsidR="00BC4AF3" w:rsidRDefault="00BC4AF3" w:rsidP="006A1D2F">
            <w:pPr>
              <w:pStyle w:val="EarlierRepubEntries"/>
            </w:pPr>
            <w:r>
              <w:t>7 Oct 2002–</w:t>
            </w:r>
            <w:r>
              <w:br/>
              <w:t>31 Oct 2002</w:t>
            </w:r>
          </w:p>
        </w:tc>
        <w:tc>
          <w:tcPr>
            <w:tcW w:w="1423" w:type="dxa"/>
            <w:tcBorders>
              <w:top w:val="single" w:sz="4" w:space="0" w:color="auto"/>
              <w:left w:val="nil"/>
              <w:bottom w:val="single" w:sz="4" w:space="0" w:color="auto"/>
              <w:right w:val="nil"/>
            </w:tcBorders>
          </w:tcPr>
          <w:p w14:paraId="5AE660C9" w14:textId="178996E4" w:rsidR="00BC4AF3" w:rsidRDefault="008144E9" w:rsidP="006A1D2F">
            <w:pPr>
              <w:pStyle w:val="EarlierRepubEntries"/>
            </w:pPr>
            <w:hyperlink r:id="rId1962"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531BDB1B" w14:textId="6CBD6CA1" w:rsidR="00BC4AF3" w:rsidRDefault="00BC4AF3" w:rsidP="006A1D2F">
            <w:pPr>
              <w:pStyle w:val="EarlierRepubEntries"/>
            </w:pPr>
            <w:r>
              <w:t xml:space="preserve">amendments by </w:t>
            </w:r>
            <w:hyperlink r:id="rId1963"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r>
      <w:tr w:rsidR="00BC4AF3" w14:paraId="53C4CA91" w14:textId="77777777" w:rsidTr="006A1D2F">
        <w:trPr>
          <w:cantSplit/>
        </w:trPr>
        <w:tc>
          <w:tcPr>
            <w:tcW w:w="1576" w:type="dxa"/>
            <w:tcBorders>
              <w:top w:val="single" w:sz="4" w:space="0" w:color="auto"/>
              <w:left w:val="nil"/>
              <w:bottom w:val="single" w:sz="4" w:space="0" w:color="auto"/>
              <w:right w:val="nil"/>
            </w:tcBorders>
          </w:tcPr>
          <w:p w14:paraId="2A30A654" w14:textId="77777777" w:rsidR="00BC4AF3" w:rsidRDefault="00BC4AF3" w:rsidP="006A1D2F">
            <w:pPr>
              <w:pStyle w:val="EarlierRepubEntries"/>
            </w:pPr>
            <w:r>
              <w:t>R11</w:t>
            </w:r>
            <w:r>
              <w:br/>
              <w:t>1 Nov 2002</w:t>
            </w:r>
          </w:p>
        </w:tc>
        <w:tc>
          <w:tcPr>
            <w:tcW w:w="1681" w:type="dxa"/>
            <w:tcBorders>
              <w:top w:val="single" w:sz="4" w:space="0" w:color="auto"/>
              <w:left w:val="nil"/>
              <w:bottom w:val="single" w:sz="4" w:space="0" w:color="auto"/>
              <w:right w:val="nil"/>
            </w:tcBorders>
          </w:tcPr>
          <w:p w14:paraId="2769BE0F" w14:textId="77777777" w:rsidR="00BC4AF3" w:rsidRDefault="00BC4AF3" w:rsidP="006A1D2F">
            <w:pPr>
              <w:pStyle w:val="EarlierRepubEntries"/>
            </w:pPr>
            <w:r>
              <w:t>1 Nov 2002–</w:t>
            </w:r>
            <w:r>
              <w:br/>
              <w:t>31 Dec 2002</w:t>
            </w:r>
          </w:p>
        </w:tc>
        <w:tc>
          <w:tcPr>
            <w:tcW w:w="1423" w:type="dxa"/>
            <w:tcBorders>
              <w:top w:val="single" w:sz="4" w:space="0" w:color="auto"/>
              <w:left w:val="nil"/>
              <w:bottom w:val="single" w:sz="4" w:space="0" w:color="auto"/>
              <w:right w:val="nil"/>
            </w:tcBorders>
          </w:tcPr>
          <w:p w14:paraId="1EACFB40" w14:textId="48652DBD" w:rsidR="00BC4AF3" w:rsidRDefault="008144E9" w:rsidP="006A1D2F">
            <w:pPr>
              <w:pStyle w:val="EarlierRepubEntries"/>
            </w:pPr>
            <w:hyperlink r:id="rId1964" w:tooltip="Civil Law (Wrongs) Act 2002" w:history="1">
              <w:r w:rsidR="003F5F90" w:rsidRPr="003F5F90">
                <w:rPr>
                  <w:rStyle w:val="charCitHyperlinkAbbrev"/>
                </w:rPr>
                <w:t>A2002</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14:paraId="6D2F89C2" w14:textId="3185B9D6" w:rsidR="00BC4AF3" w:rsidRDefault="00BC4AF3" w:rsidP="006A1D2F">
            <w:pPr>
              <w:pStyle w:val="EarlierRepubEntries"/>
            </w:pPr>
            <w:r>
              <w:t xml:space="preserve">amendments by </w:t>
            </w:r>
            <w:hyperlink r:id="rId1965" w:tooltip="Civil Law (Wrongs) Act 2002" w:history="1">
              <w:r w:rsidR="003F5F90" w:rsidRPr="003F5F90">
                <w:rPr>
                  <w:rStyle w:val="charCitHyperlinkAbbrev"/>
                </w:rPr>
                <w:t>A2002</w:t>
              </w:r>
              <w:r w:rsidR="003F5F90" w:rsidRPr="003F5F90">
                <w:rPr>
                  <w:rStyle w:val="charCitHyperlinkAbbrev"/>
                </w:rPr>
                <w:noBreakHyphen/>
                <w:t>40</w:t>
              </w:r>
            </w:hyperlink>
          </w:p>
        </w:tc>
      </w:tr>
      <w:tr w:rsidR="00BC4AF3" w14:paraId="4157AC77" w14:textId="77777777" w:rsidTr="006A1D2F">
        <w:trPr>
          <w:cantSplit/>
        </w:trPr>
        <w:tc>
          <w:tcPr>
            <w:tcW w:w="1576" w:type="dxa"/>
            <w:tcBorders>
              <w:top w:val="single" w:sz="4" w:space="0" w:color="auto"/>
              <w:left w:val="nil"/>
              <w:bottom w:val="single" w:sz="4" w:space="0" w:color="auto"/>
              <w:right w:val="nil"/>
            </w:tcBorders>
          </w:tcPr>
          <w:p w14:paraId="3F9BF684" w14:textId="77777777" w:rsidR="00BC4AF3" w:rsidRDefault="00BC4AF3" w:rsidP="006A1D2F">
            <w:pPr>
              <w:pStyle w:val="EarlierRepubEntries"/>
            </w:pPr>
            <w:r>
              <w:t>R12</w:t>
            </w:r>
            <w:r>
              <w:br/>
              <w:t>1 Jan 2003</w:t>
            </w:r>
          </w:p>
        </w:tc>
        <w:tc>
          <w:tcPr>
            <w:tcW w:w="1681" w:type="dxa"/>
            <w:tcBorders>
              <w:top w:val="single" w:sz="4" w:space="0" w:color="auto"/>
              <w:left w:val="nil"/>
              <w:bottom w:val="single" w:sz="4" w:space="0" w:color="auto"/>
              <w:right w:val="nil"/>
            </w:tcBorders>
          </w:tcPr>
          <w:p w14:paraId="5D4CF7A0" w14:textId="77777777" w:rsidR="00BC4AF3" w:rsidRDefault="00BC4AF3" w:rsidP="006A1D2F">
            <w:pPr>
              <w:pStyle w:val="EarlierRepubEntries"/>
            </w:pPr>
            <w:r>
              <w:t>1 Jan 2003–</w:t>
            </w:r>
            <w:r>
              <w:br/>
              <w:t>16 Jan 2003</w:t>
            </w:r>
          </w:p>
        </w:tc>
        <w:tc>
          <w:tcPr>
            <w:tcW w:w="1423" w:type="dxa"/>
            <w:tcBorders>
              <w:top w:val="single" w:sz="4" w:space="0" w:color="auto"/>
              <w:left w:val="nil"/>
              <w:bottom w:val="single" w:sz="4" w:space="0" w:color="auto"/>
              <w:right w:val="nil"/>
            </w:tcBorders>
          </w:tcPr>
          <w:p w14:paraId="6CC48E83" w14:textId="48FDB963" w:rsidR="00BC4AF3" w:rsidRPr="00476D06" w:rsidRDefault="008144E9" w:rsidP="006A1D2F">
            <w:pPr>
              <w:pStyle w:val="EarlierRepubEntries"/>
              <w:rPr>
                <w:rStyle w:val="charUnderline"/>
              </w:rPr>
            </w:pPr>
            <w:hyperlink r:id="rId1966"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14:paraId="4B9C2C2E" w14:textId="362819B8" w:rsidR="00BC4AF3" w:rsidRDefault="00BC4AF3" w:rsidP="006A1D2F">
            <w:pPr>
              <w:pStyle w:val="EarlierRepubEntries"/>
            </w:pPr>
            <w:r>
              <w:t xml:space="preserve">amendments by </w:t>
            </w:r>
            <w:hyperlink r:id="rId1967" w:tooltip="Criminal Code 2002" w:history="1">
              <w:r w:rsidR="003F5F90" w:rsidRPr="003F5F90">
                <w:rPr>
                  <w:rStyle w:val="charCitHyperlinkAbbrev"/>
                </w:rPr>
                <w:t>A2002</w:t>
              </w:r>
              <w:r w:rsidR="003F5F90" w:rsidRPr="003F5F90">
                <w:rPr>
                  <w:rStyle w:val="charCitHyperlinkAbbrev"/>
                </w:rPr>
                <w:noBreakHyphen/>
                <w:t>51</w:t>
              </w:r>
            </w:hyperlink>
          </w:p>
        </w:tc>
      </w:tr>
      <w:tr w:rsidR="00BC4AF3" w14:paraId="36501321" w14:textId="77777777" w:rsidTr="006A1D2F">
        <w:trPr>
          <w:cantSplit/>
        </w:trPr>
        <w:tc>
          <w:tcPr>
            <w:tcW w:w="1576" w:type="dxa"/>
            <w:tcBorders>
              <w:top w:val="single" w:sz="4" w:space="0" w:color="auto"/>
              <w:left w:val="nil"/>
              <w:bottom w:val="single" w:sz="4" w:space="0" w:color="auto"/>
              <w:right w:val="nil"/>
            </w:tcBorders>
          </w:tcPr>
          <w:p w14:paraId="5B801D35" w14:textId="77777777" w:rsidR="00BC4AF3" w:rsidRDefault="00BC4AF3" w:rsidP="006A1D2F">
            <w:pPr>
              <w:pStyle w:val="EarlierRepubEntries"/>
            </w:pPr>
            <w:r>
              <w:lastRenderedPageBreak/>
              <w:t>R13</w:t>
            </w:r>
            <w:r>
              <w:br/>
              <w:t>17 Jan 2003</w:t>
            </w:r>
          </w:p>
        </w:tc>
        <w:tc>
          <w:tcPr>
            <w:tcW w:w="1681" w:type="dxa"/>
            <w:tcBorders>
              <w:top w:val="single" w:sz="4" w:space="0" w:color="auto"/>
              <w:left w:val="nil"/>
              <w:bottom w:val="single" w:sz="4" w:space="0" w:color="auto"/>
              <w:right w:val="nil"/>
            </w:tcBorders>
          </w:tcPr>
          <w:p w14:paraId="5CED5B22" w14:textId="77777777" w:rsidR="00BC4AF3" w:rsidRDefault="00BC4AF3" w:rsidP="006A1D2F">
            <w:pPr>
              <w:pStyle w:val="EarlierRepubEntries"/>
            </w:pPr>
            <w:r>
              <w:t>17 Jan 2003–</w:t>
            </w:r>
            <w:r>
              <w:br/>
              <w:t>27 Mar 2003</w:t>
            </w:r>
          </w:p>
        </w:tc>
        <w:tc>
          <w:tcPr>
            <w:tcW w:w="1423" w:type="dxa"/>
            <w:tcBorders>
              <w:top w:val="single" w:sz="4" w:space="0" w:color="auto"/>
              <w:left w:val="nil"/>
              <w:bottom w:val="single" w:sz="4" w:space="0" w:color="auto"/>
              <w:right w:val="nil"/>
            </w:tcBorders>
          </w:tcPr>
          <w:p w14:paraId="18CE223D" w14:textId="3D8A425F" w:rsidR="00BC4AF3" w:rsidRPr="00476D06" w:rsidRDefault="008144E9" w:rsidP="006A1D2F">
            <w:pPr>
              <w:pStyle w:val="EarlierRepubEntries"/>
              <w:rPr>
                <w:rStyle w:val="charUnderline"/>
              </w:rPr>
            </w:pPr>
            <w:hyperlink r:id="rId1968"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14:paraId="37042D71" w14:textId="19B13310" w:rsidR="00BC4AF3" w:rsidRDefault="00BC4AF3" w:rsidP="006A1D2F">
            <w:pPr>
              <w:pStyle w:val="EarlierRepubEntries"/>
            </w:pPr>
            <w:r>
              <w:t xml:space="preserve">amendments by </w:t>
            </w:r>
            <w:hyperlink r:id="rId1969" w:tooltip="Statute Law Amendment Act 2002 (No 2)" w:history="1">
              <w:r w:rsidR="003F5F90" w:rsidRPr="003F5F90">
                <w:rPr>
                  <w:rStyle w:val="charCitHyperlinkAbbrev"/>
                </w:rPr>
                <w:t>A2002</w:t>
              </w:r>
              <w:r w:rsidR="003F5F90" w:rsidRPr="003F5F90">
                <w:rPr>
                  <w:rStyle w:val="charCitHyperlinkAbbrev"/>
                </w:rPr>
                <w:noBreakHyphen/>
                <w:t>49</w:t>
              </w:r>
            </w:hyperlink>
          </w:p>
        </w:tc>
      </w:tr>
      <w:tr w:rsidR="00BC4AF3" w14:paraId="34B54884" w14:textId="77777777" w:rsidTr="006A1D2F">
        <w:trPr>
          <w:cantSplit/>
        </w:trPr>
        <w:tc>
          <w:tcPr>
            <w:tcW w:w="1576" w:type="dxa"/>
            <w:tcBorders>
              <w:top w:val="single" w:sz="4" w:space="0" w:color="auto"/>
              <w:left w:val="nil"/>
              <w:bottom w:val="single" w:sz="4" w:space="0" w:color="auto"/>
              <w:right w:val="nil"/>
            </w:tcBorders>
          </w:tcPr>
          <w:p w14:paraId="38FAB2FA" w14:textId="77777777" w:rsidR="00BC4AF3" w:rsidRDefault="00BC4AF3" w:rsidP="006A1D2F">
            <w:pPr>
              <w:pStyle w:val="EarlierRepubEntries"/>
            </w:pPr>
            <w:r>
              <w:t>R14</w:t>
            </w:r>
            <w:r>
              <w:br/>
              <w:t>28 Mar 2003</w:t>
            </w:r>
          </w:p>
        </w:tc>
        <w:tc>
          <w:tcPr>
            <w:tcW w:w="1681" w:type="dxa"/>
            <w:tcBorders>
              <w:top w:val="single" w:sz="4" w:space="0" w:color="auto"/>
              <w:left w:val="nil"/>
              <w:bottom w:val="single" w:sz="4" w:space="0" w:color="auto"/>
              <w:right w:val="nil"/>
            </w:tcBorders>
          </w:tcPr>
          <w:p w14:paraId="04B1006F" w14:textId="77777777" w:rsidR="00BC4AF3" w:rsidRDefault="00BC4AF3" w:rsidP="006A1D2F">
            <w:pPr>
              <w:pStyle w:val="EarlierRepubEntries"/>
            </w:pPr>
            <w:r>
              <w:t>28 Mar 2003–</w:t>
            </w:r>
            <w:r>
              <w:br/>
              <w:t>9 Apr 2003</w:t>
            </w:r>
          </w:p>
        </w:tc>
        <w:tc>
          <w:tcPr>
            <w:tcW w:w="1423" w:type="dxa"/>
            <w:tcBorders>
              <w:top w:val="single" w:sz="4" w:space="0" w:color="auto"/>
              <w:left w:val="nil"/>
              <w:bottom w:val="single" w:sz="4" w:space="0" w:color="auto"/>
              <w:right w:val="nil"/>
            </w:tcBorders>
          </w:tcPr>
          <w:p w14:paraId="156A4D1C" w14:textId="3A1A7CA8" w:rsidR="00BC4AF3" w:rsidRDefault="008144E9" w:rsidP="006A1D2F">
            <w:pPr>
              <w:pStyle w:val="EarlierRepubEntries"/>
            </w:pPr>
            <w:hyperlink r:id="rId1970"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14:paraId="2A1CFA26" w14:textId="4DD4FFB3" w:rsidR="00BC4AF3" w:rsidRDefault="00BC4AF3" w:rsidP="006A1D2F">
            <w:pPr>
              <w:pStyle w:val="EarlierRepubEntries"/>
            </w:pPr>
            <w:r>
              <w:t xml:space="preserve">amendments by </w:t>
            </w:r>
            <w:hyperlink r:id="rId1971"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r>
      <w:tr w:rsidR="00BC4AF3" w14:paraId="24891F25" w14:textId="77777777" w:rsidTr="006A1D2F">
        <w:trPr>
          <w:cantSplit/>
        </w:trPr>
        <w:tc>
          <w:tcPr>
            <w:tcW w:w="1576" w:type="dxa"/>
            <w:tcBorders>
              <w:top w:val="single" w:sz="4" w:space="0" w:color="auto"/>
              <w:left w:val="nil"/>
              <w:bottom w:val="single" w:sz="4" w:space="0" w:color="auto"/>
              <w:right w:val="nil"/>
            </w:tcBorders>
          </w:tcPr>
          <w:p w14:paraId="29ABB916" w14:textId="77777777" w:rsidR="00BC4AF3" w:rsidRDefault="00BC4AF3" w:rsidP="006A1D2F">
            <w:pPr>
              <w:pStyle w:val="EarlierRepubEntries"/>
            </w:pPr>
            <w:r>
              <w:t>R15</w:t>
            </w:r>
            <w:r>
              <w:br/>
              <w:t>10 Apr 2003</w:t>
            </w:r>
          </w:p>
        </w:tc>
        <w:tc>
          <w:tcPr>
            <w:tcW w:w="1681" w:type="dxa"/>
            <w:tcBorders>
              <w:top w:val="single" w:sz="4" w:space="0" w:color="auto"/>
              <w:left w:val="nil"/>
              <w:bottom w:val="single" w:sz="4" w:space="0" w:color="auto"/>
              <w:right w:val="nil"/>
            </w:tcBorders>
          </w:tcPr>
          <w:p w14:paraId="3BE83F42" w14:textId="77777777" w:rsidR="00BC4AF3" w:rsidRDefault="00BC4AF3" w:rsidP="006A1D2F">
            <w:pPr>
              <w:pStyle w:val="EarlierRepubEntries"/>
            </w:pPr>
            <w:r>
              <w:t>10 Apr 2003–</w:t>
            </w:r>
            <w:r>
              <w:br/>
              <w:t>28 May 2003</w:t>
            </w:r>
          </w:p>
        </w:tc>
        <w:tc>
          <w:tcPr>
            <w:tcW w:w="1423" w:type="dxa"/>
            <w:tcBorders>
              <w:top w:val="single" w:sz="4" w:space="0" w:color="auto"/>
              <w:left w:val="nil"/>
              <w:bottom w:val="single" w:sz="4" w:space="0" w:color="auto"/>
              <w:right w:val="nil"/>
            </w:tcBorders>
          </w:tcPr>
          <w:p w14:paraId="57CF9EA4" w14:textId="7AB2BCE7" w:rsidR="00BC4AF3" w:rsidRDefault="008144E9" w:rsidP="006A1D2F">
            <w:pPr>
              <w:pStyle w:val="EarlierRepubEntries"/>
            </w:pPr>
            <w:hyperlink r:id="rId197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5305E759" w14:textId="1A1C0E38" w:rsidR="00BC4AF3" w:rsidRDefault="00BC4AF3" w:rsidP="006A1D2F">
            <w:pPr>
              <w:pStyle w:val="EarlierRepubEntries"/>
            </w:pPr>
            <w:r>
              <w:t xml:space="preserve">amendments by </w:t>
            </w:r>
            <w:hyperlink r:id="rId197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r>
      <w:tr w:rsidR="00BC4AF3" w14:paraId="015246C9" w14:textId="77777777" w:rsidTr="006A1D2F">
        <w:trPr>
          <w:cantSplit/>
        </w:trPr>
        <w:tc>
          <w:tcPr>
            <w:tcW w:w="1576" w:type="dxa"/>
            <w:tcBorders>
              <w:top w:val="single" w:sz="4" w:space="0" w:color="auto"/>
              <w:left w:val="nil"/>
              <w:bottom w:val="single" w:sz="4" w:space="0" w:color="auto"/>
              <w:right w:val="nil"/>
            </w:tcBorders>
          </w:tcPr>
          <w:p w14:paraId="3B7C91CD" w14:textId="77777777" w:rsidR="00BC4AF3" w:rsidRDefault="00BC4AF3" w:rsidP="006A1D2F">
            <w:pPr>
              <w:pStyle w:val="EarlierRepubEntries"/>
            </w:pPr>
            <w:r>
              <w:t>R16</w:t>
            </w:r>
            <w:r>
              <w:br/>
              <w:t>29 May 2003</w:t>
            </w:r>
          </w:p>
        </w:tc>
        <w:tc>
          <w:tcPr>
            <w:tcW w:w="1681" w:type="dxa"/>
            <w:tcBorders>
              <w:top w:val="single" w:sz="4" w:space="0" w:color="auto"/>
              <w:left w:val="nil"/>
              <w:bottom w:val="single" w:sz="4" w:space="0" w:color="auto"/>
              <w:right w:val="nil"/>
            </w:tcBorders>
          </w:tcPr>
          <w:p w14:paraId="34F24AA0" w14:textId="77777777" w:rsidR="00BC4AF3" w:rsidRDefault="00BC4AF3" w:rsidP="006A1D2F">
            <w:pPr>
              <w:pStyle w:val="EarlierRepubEntries"/>
            </w:pPr>
            <w:r>
              <w:t>29 May 2003–</w:t>
            </w:r>
            <w:r>
              <w:br/>
              <w:t>30 June 2003</w:t>
            </w:r>
          </w:p>
        </w:tc>
        <w:tc>
          <w:tcPr>
            <w:tcW w:w="1423" w:type="dxa"/>
            <w:tcBorders>
              <w:top w:val="single" w:sz="4" w:space="0" w:color="auto"/>
              <w:left w:val="nil"/>
              <w:bottom w:val="single" w:sz="4" w:space="0" w:color="auto"/>
              <w:right w:val="nil"/>
            </w:tcBorders>
          </w:tcPr>
          <w:p w14:paraId="4E25BE35" w14:textId="40230ED8" w:rsidR="00BC4AF3" w:rsidRDefault="008144E9" w:rsidP="006A1D2F">
            <w:pPr>
              <w:pStyle w:val="EarlierRepubEntries"/>
            </w:pPr>
            <w:hyperlink r:id="rId197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18FEC82E" w14:textId="77777777" w:rsidR="00BC4AF3" w:rsidRDefault="00BC4AF3" w:rsidP="006A1D2F">
            <w:pPr>
              <w:pStyle w:val="EarlierRepubEntries"/>
            </w:pPr>
            <w:r>
              <w:t>commenced expiry</w:t>
            </w:r>
          </w:p>
        </w:tc>
      </w:tr>
      <w:tr w:rsidR="00BC4AF3" w14:paraId="1980EA7C" w14:textId="77777777" w:rsidTr="006A1D2F">
        <w:trPr>
          <w:cantSplit/>
        </w:trPr>
        <w:tc>
          <w:tcPr>
            <w:tcW w:w="1576" w:type="dxa"/>
            <w:tcBorders>
              <w:top w:val="single" w:sz="4" w:space="0" w:color="auto"/>
              <w:left w:val="nil"/>
              <w:bottom w:val="single" w:sz="4" w:space="0" w:color="auto"/>
              <w:right w:val="nil"/>
            </w:tcBorders>
          </w:tcPr>
          <w:p w14:paraId="4C7237BA" w14:textId="77777777" w:rsidR="00BC4AF3" w:rsidRDefault="00BC4AF3" w:rsidP="006A1D2F">
            <w:pPr>
              <w:pStyle w:val="EarlierRepubEntries"/>
            </w:pPr>
            <w:r>
              <w:t>R17</w:t>
            </w:r>
            <w:r>
              <w:br/>
              <w:t>1 July 2003</w:t>
            </w:r>
          </w:p>
        </w:tc>
        <w:tc>
          <w:tcPr>
            <w:tcW w:w="1681" w:type="dxa"/>
            <w:tcBorders>
              <w:top w:val="single" w:sz="4" w:space="0" w:color="auto"/>
              <w:left w:val="nil"/>
              <w:bottom w:val="single" w:sz="4" w:space="0" w:color="auto"/>
              <w:right w:val="nil"/>
            </w:tcBorders>
          </w:tcPr>
          <w:p w14:paraId="54D0C8F1" w14:textId="77777777" w:rsidR="00BC4AF3" w:rsidRDefault="00BC4AF3" w:rsidP="006A1D2F">
            <w:pPr>
              <w:pStyle w:val="EarlierRepubEntries"/>
            </w:pPr>
            <w:r>
              <w:t>1 July 2003–</w:t>
            </w:r>
            <w:r>
              <w:br/>
              <w:t>2 Sept 2003</w:t>
            </w:r>
          </w:p>
        </w:tc>
        <w:tc>
          <w:tcPr>
            <w:tcW w:w="1423" w:type="dxa"/>
            <w:tcBorders>
              <w:top w:val="single" w:sz="4" w:space="0" w:color="auto"/>
              <w:left w:val="nil"/>
              <w:bottom w:val="single" w:sz="4" w:space="0" w:color="auto"/>
              <w:right w:val="nil"/>
            </w:tcBorders>
          </w:tcPr>
          <w:p w14:paraId="68B999D8" w14:textId="5DF4726A" w:rsidR="00BC4AF3" w:rsidRDefault="008144E9" w:rsidP="006A1D2F">
            <w:pPr>
              <w:pStyle w:val="EarlierRepubEntries"/>
            </w:pPr>
            <w:hyperlink r:id="rId197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334FDA92" w14:textId="0735EBB8" w:rsidR="00BC4AF3" w:rsidRDefault="00BC4AF3" w:rsidP="006A1D2F">
            <w:pPr>
              <w:pStyle w:val="EarlierRepubEntries"/>
            </w:pPr>
            <w:r>
              <w:t xml:space="preserve">amendments by </w:t>
            </w:r>
            <w:hyperlink r:id="rId1976"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p>
        </w:tc>
      </w:tr>
      <w:tr w:rsidR="00BC4AF3" w14:paraId="404498BF" w14:textId="77777777" w:rsidTr="006A1D2F">
        <w:trPr>
          <w:cantSplit/>
        </w:trPr>
        <w:tc>
          <w:tcPr>
            <w:tcW w:w="1576" w:type="dxa"/>
            <w:tcBorders>
              <w:top w:val="single" w:sz="4" w:space="0" w:color="auto"/>
              <w:left w:val="nil"/>
              <w:bottom w:val="single" w:sz="4" w:space="0" w:color="auto"/>
              <w:right w:val="nil"/>
            </w:tcBorders>
          </w:tcPr>
          <w:p w14:paraId="01B0498D" w14:textId="77777777" w:rsidR="00BC4AF3" w:rsidRDefault="00BC4AF3" w:rsidP="006A1D2F">
            <w:pPr>
              <w:pStyle w:val="EarlierRepubEntries"/>
            </w:pPr>
            <w:r>
              <w:t>R18</w:t>
            </w:r>
            <w:r>
              <w:br/>
              <w:t>3 Sept 2003</w:t>
            </w:r>
          </w:p>
        </w:tc>
        <w:tc>
          <w:tcPr>
            <w:tcW w:w="1681" w:type="dxa"/>
            <w:tcBorders>
              <w:top w:val="single" w:sz="4" w:space="0" w:color="auto"/>
              <w:left w:val="nil"/>
              <w:bottom w:val="single" w:sz="4" w:space="0" w:color="auto"/>
              <w:right w:val="nil"/>
            </w:tcBorders>
          </w:tcPr>
          <w:p w14:paraId="63026A08" w14:textId="77777777" w:rsidR="00BC4AF3" w:rsidRDefault="00BC4AF3" w:rsidP="006A1D2F">
            <w:pPr>
              <w:pStyle w:val="EarlierRepubEntries"/>
            </w:pPr>
            <w:r>
              <w:t>3 Sept 2003–</w:t>
            </w:r>
            <w:r>
              <w:br/>
              <w:t>12 Sept 2003</w:t>
            </w:r>
          </w:p>
        </w:tc>
        <w:tc>
          <w:tcPr>
            <w:tcW w:w="1423" w:type="dxa"/>
            <w:tcBorders>
              <w:top w:val="single" w:sz="4" w:space="0" w:color="auto"/>
              <w:left w:val="nil"/>
              <w:bottom w:val="single" w:sz="4" w:space="0" w:color="auto"/>
              <w:right w:val="nil"/>
            </w:tcBorders>
          </w:tcPr>
          <w:p w14:paraId="6EAA9D82" w14:textId="3F26F5A5" w:rsidR="00BC4AF3" w:rsidRDefault="008144E9" w:rsidP="006A1D2F">
            <w:pPr>
              <w:pStyle w:val="EarlierRepubEntries"/>
            </w:pPr>
            <w:hyperlink r:id="rId197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22696496" w14:textId="77777777" w:rsidR="00BC4AF3" w:rsidRDefault="00BC4AF3" w:rsidP="006A1D2F">
            <w:pPr>
              <w:pStyle w:val="EarlierRepubEntries"/>
            </w:pPr>
            <w:r>
              <w:t>commenced expiry</w:t>
            </w:r>
          </w:p>
        </w:tc>
      </w:tr>
      <w:tr w:rsidR="00BC4AF3" w14:paraId="7439DB27" w14:textId="77777777" w:rsidTr="006A1D2F">
        <w:trPr>
          <w:cantSplit/>
        </w:trPr>
        <w:tc>
          <w:tcPr>
            <w:tcW w:w="1576" w:type="dxa"/>
            <w:tcBorders>
              <w:top w:val="single" w:sz="4" w:space="0" w:color="auto"/>
              <w:left w:val="nil"/>
              <w:bottom w:val="single" w:sz="4" w:space="0" w:color="auto"/>
              <w:right w:val="nil"/>
            </w:tcBorders>
          </w:tcPr>
          <w:p w14:paraId="22A4B174" w14:textId="77777777" w:rsidR="00BC4AF3" w:rsidRDefault="00BC4AF3" w:rsidP="006A1D2F">
            <w:pPr>
              <w:pStyle w:val="EarlierRepubEntries"/>
            </w:pPr>
            <w:r>
              <w:t>R19</w:t>
            </w:r>
            <w:r>
              <w:br/>
              <w:t>13 Sept 2003</w:t>
            </w:r>
          </w:p>
        </w:tc>
        <w:tc>
          <w:tcPr>
            <w:tcW w:w="1681" w:type="dxa"/>
            <w:tcBorders>
              <w:top w:val="single" w:sz="4" w:space="0" w:color="auto"/>
              <w:left w:val="nil"/>
              <w:bottom w:val="single" w:sz="4" w:space="0" w:color="auto"/>
              <w:right w:val="nil"/>
            </w:tcBorders>
          </w:tcPr>
          <w:p w14:paraId="23386F5B" w14:textId="77777777" w:rsidR="00BC4AF3" w:rsidRDefault="00BC4AF3" w:rsidP="006A1D2F">
            <w:pPr>
              <w:pStyle w:val="EarlierRepubEntries"/>
            </w:pPr>
            <w:r>
              <w:t>13 Sept 2003–</w:t>
            </w:r>
            <w:r>
              <w:br/>
              <w:t>8 Oct 2003</w:t>
            </w:r>
          </w:p>
        </w:tc>
        <w:tc>
          <w:tcPr>
            <w:tcW w:w="1423" w:type="dxa"/>
            <w:tcBorders>
              <w:top w:val="single" w:sz="4" w:space="0" w:color="auto"/>
              <w:left w:val="nil"/>
              <w:bottom w:val="single" w:sz="4" w:space="0" w:color="auto"/>
              <w:right w:val="nil"/>
            </w:tcBorders>
          </w:tcPr>
          <w:p w14:paraId="4714C316" w14:textId="2CE447CF" w:rsidR="00BC4AF3" w:rsidRPr="00476D06" w:rsidRDefault="008144E9" w:rsidP="006A1D2F">
            <w:pPr>
              <w:pStyle w:val="EarlierRepubEntries"/>
              <w:rPr>
                <w:rStyle w:val="charUnderline"/>
              </w:rPr>
            </w:pPr>
            <w:hyperlink r:id="rId1978" w:tooltip="Statute Law Amendment Act 2003" w:history="1">
              <w:r w:rsidR="003F5F90" w:rsidRPr="003F5F90">
                <w:rPr>
                  <w:rStyle w:val="Hyperlink"/>
                </w:rPr>
                <w:t>A2003</w:t>
              </w:r>
              <w:r w:rsidR="003F5F90" w:rsidRPr="003F5F90">
                <w:rPr>
                  <w:rStyle w:val="Hyperlink"/>
                </w:rPr>
                <w:noBreakHyphen/>
                <w:t>41</w:t>
              </w:r>
            </w:hyperlink>
          </w:p>
        </w:tc>
        <w:tc>
          <w:tcPr>
            <w:tcW w:w="1920" w:type="dxa"/>
            <w:tcBorders>
              <w:top w:val="single" w:sz="4" w:space="0" w:color="auto"/>
              <w:left w:val="nil"/>
              <w:bottom w:val="single" w:sz="4" w:space="0" w:color="auto"/>
              <w:right w:val="nil"/>
            </w:tcBorders>
          </w:tcPr>
          <w:p w14:paraId="028CF258" w14:textId="77777777" w:rsidR="00BC4AF3" w:rsidRDefault="00BC4AF3" w:rsidP="006A1D2F">
            <w:pPr>
              <w:pStyle w:val="EarlierRepubEntries"/>
            </w:pPr>
            <w:r>
              <w:t>commenced expiry</w:t>
            </w:r>
          </w:p>
        </w:tc>
      </w:tr>
      <w:tr w:rsidR="00BC4AF3" w14:paraId="34D8E1AC" w14:textId="77777777" w:rsidTr="006A1D2F">
        <w:trPr>
          <w:cantSplit/>
        </w:trPr>
        <w:tc>
          <w:tcPr>
            <w:tcW w:w="1576" w:type="dxa"/>
            <w:tcBorders>
              <w:top w:val="single" w:sz="4" w:space="0" w:color="auto"/>
              <w:left w:val="nil"/>
              <w:bottom w:val="single" w:sz="4" w:space="0" w:color="auto"/>
              <w:right w:val="nil"/>
            </w:tcBorders>
          </w:tcPr>
          <w:p w14:paraId="6A99686B" w14:textId="77777777" w:rsidR="00BC4AF3" w:rsidRDefault="00BC4AF3" w:rsidP="006A1D2F">
            <w:pPr>
              <w:pStyle w:val="EarlierRepubEntries"/>
            </w:pPr>
            <w:r>
              <w:t>R20*</w:t>
            </w:r>
            <w:r>
              <w:br/>
              <w:t>9 Oct 2003</w:t>
            </w:r>
          </w:p>
        </w:tc>
        <w:tc>
          <w:tcPr>
            <w:tcW w:w="1681" w:type="dxa"/>
            <w:tcBorders>
              <w:top w:val="single" w:sz="4" w:space="0" w:color="auto"/>
              <w:left w:val="nil"/>
              <w:bottom w:val="single" w:sz="4" w:space="0" w:color="auto"/>
              <w:right w:val="nil"/>
            </w:tcBorders>
          </w:tcPr>
          <w:p w14:paraId="1A47CE61" w14:textId="77777777" w:rsidR="00BC4AF3" w:rsidRDefault="00BC4AF3" w:rsidP="006A1D2F">
            <w:pPr>
              <w:pStyle w:val="EarlierRepubEntries"/>
            </w:pPr>
            <w:r>
              <w:t>9 Oct 2003–</w:t>
            </w:r>
            <w:r>
              <w:br/>
              <w:t>18 Dec 2003</w:t>
            </w:r>
          </w:p>
        </w:tc>
        <w:tc>
          <w:tcPr>
            <w:tcW w:w="1423" w:type="dxa"/>
            <w:tcBorders>
              <w:top w:val="single" w:sz="4" w:space="0" w:color="auto"/>
              <w:left w:val="nil"/>
              <w:bottom w:val="single" w:sz="4" w:space="0" w:color="auto"/>
              <w:right w:val="nil"/>
            </w:tcBorders>
          </w:tcPr>
          <w:p w14:paraId="4FC51C3B" w14:textId="38DCAB90" w:rsidR="00BC4AF3" w:rsidRDefault="008144E9" w:rsidP="006A1D2F">
            <w:pPr>
              <w:pStyle w:val="EarlierRepubEntries"/>
            </w:pPr>
            <w:hyperlink r:id="rId1979" w:tooltip="Statute Law Amendment Act 2003" w:history="1">
              <w:r w:rsidR="003F5F90" w:rsidRPr="003F5F90">
                <w:rPr>
                  <w:rStyle w:val="charCitHyperlinkAbbrev"/>
                </w:rPr>
                <w:t>A2003</w:t>
              </w:r>
              <w:r w:rsidR="003F5F90" w:rsidRPr="003F5F90">
                <w:rPr>
                  <w:rStyle w:val="charCitHyperlinkAbbrev"/>
                </w:rPr>
                <w:noBreakHyphen/>
                <w:t>41</w:t>
              </w:r>
            </w:hyperlink>
          </w:p>
        </w:tc>
        <w:tc>
          <w:tcPr>
            <w:tcW w:w="1920" w:type="dxa"/>
            <w:tcBorders>
              <w:top w:val="single" w:sz="4" w:space="0" w:color="auto"/>
              <w:left w:val="nil"/>
              <w:bottom w:val="single" w:sz="4" w:space="0" w:color="auto"/>
              <w:right w:val="nil"/>
            </w:tcBorders>
          </w:tcPr>
          <w:p w14:paraId="57D8D7BA" w14:textId="18C807F7" w:rsidR="00BC4AF3" w:rsidRDefault="00BC4AF3" w:rsidP="006A1D2F">
            <w:pPr>
              <w:pStyle w:val="EarlierRepubEntries"/>
            </w:pPr>
            <w:r>
              <w:t xml:space="preserve">amendments by </w:t>
            </w:r>
            <w:hyperlink r:id="rId1980" w:tooltip="Consumer and Trader Tribunal Act 2003" w:history="1">
              <w:r w:rsidR="003F5F90" w:rsidRPr="003F5F90">
                <w:rPr>
                  <w:rStyle w:val="charCitHyperlinkAbbrev"/>
                </w:rPr>
                <w:t>A2003</w:t>
              </w:r>
              <w:r w:rsidR="003F5F90" w:rsidRPr="003F5F90">
                <w:rPr>
                  <w:rStyle w:val="charCitHyperlinkAbbrev"/>
                </w:rPr>
                <w:noBreakHyphen/>
                <w:t>16</w:t>
              </w:r>
            </w:hyperlink>
            <w:r>
              <w:t xml:space="preserve"> and </w:t>
            </w:r>
            <w:hyperlink r:id="rId1981" w:tooltip="Statute Law Amendment Act 2003" w:history="1">
              <w:r w:rsidR="003F5F90" w:rsidRPr="003F5F90">
                <w:rPr>
                  <w:rStyle w:val="charCitHyperlinkAbbrev"/>
                </w:rPr>
                <w:t>A2003</w:t>
              </w:r>
              <w:r w:rsidR="003F5F90" w:rsidRPr="003F5F90">
                <w:rPr>
                  <w:rStyle w:val="charCitHyperlinkAbbrev"/>
                </w:rPr>
                <w:noBreakHyphen/>
                <w:t>41</w:t>
              </w:r>
            </w:hyperlink>
          </w:p>
        </w:tc>
      </w:tr>
      <w:tr w:rsidR="00BC4AF3" w14:paraId="79B4CC6E" w14:textId="77777777" w:rsidTr="006A1D2F">
        <w:trPr>
          <w:cantSplit/>
        </w:trPr>
        <w:tc>
          <w:tcPr>
            <w:tcW w:w="1576" w:type="dxa"/>
            <w:tcBorders>
              <w:top w:val="single" w:sz="4" w:space="0" w:color="auto"/>
              <w:left w:val="nil"/>
              <w:bottom w:val="single" w:sz="4" w:space="0" w:color="auto"/>
              <w:right w:val="nil"/>
            </w:tcBorders>
          </w:tcPr>
          <w:p w14:paraId="7F565AEC" w14:textId="77777777" w:rsidR="00BC4AF3" w:rsidRDefault="00BC4AF3" w:rsidP="006A1D2F">
            <w:pPr>
              <w:pStyle w:val="EarlierRepubEntries"/>
            </w:pPr>
            <w:r>
              <w:t>R21</w:t>
            </w:r>
            <w:r>
              <w:br/>
              <w:t>19 Dec 2003</w:t>
            </w:r>
          </w:p>
        </w:tc>
        <w:tc>
          <w:tcPr>
            <w:tcW w:w="1681" w:type="dxa"/>
            <w:tcBorders>
              <w:top w:val="single" w:sz="4" w:space="0" w:color="auto"/>
              <w:left w:val="nil"/>
              <w:bottom w:val="single" w:sz="4" w:space="0" w:color="auto"/>
              <w:right w:val="nil"/>
            </w:tcBorders>
          </w:tcPr>
          <w:p w14:paraId="2EEB0EF7" w14:textId="77777777" w:rsidR="00BC4AF3" w:rsidRDefault="00BC4AF3" w:rsidP="006A1D2F">
            <w:pPr>
              <w:pStyle w:val="EarlierRepubEntries"/>
            </w:pPr>
            <w:r>
              <w:t>19 Dec 2003–</w:t>
            </w:r>
            <w:r>
              <w:br/>
              <w:t>21 Mar 2004</w:t>
            </w:r>
          </w:p>
        </w:tc>
        <w:tc>
          <w:tcPr>
            <w:tcW w:w="1423" w:type="dxa"/>
            <w:tcBorders>
              <w:top w:val="single" w:sz="4" w:space="0" w:color="auto"/>
              <w:left w:val="nil"/>
              <w:bottom w:val="single" w:sz="4" w:space="0" w:color="auto"/>
              <w:right w:val="nil"/>
            </w:tcBorders>
          </w:tcPr>
          <w:p w14:paraId="0AA9DDB2" w14:textId="3836408C" w:rsidR="00BC4AF3" w:rsidRDefault="008144E9" w:rsidP="006A1D2F">
            <w:pPr>
              <w:pStyle w:val="EarlierRepubEntries"/>
            </w:pPr>
            <w:hyperlink r:id="rId1982" w:tooltip="Statute Law Amendment Act 2003 (No 2)" w:history="1">
              <w:r w:rsidR="003F5F90" w:rsidRPr="003F5F90">
                <w:rPr>
                  <w:rStyle w:val="charCitHyperlinkAbbrev"/>
                </w:rPr>
                <w:t>A2003</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14:paraId="31AA9F7A" w14:textId="6BBC28F5" w:rsidR="00BC4AF3" w:rsidRDefault="00BC4AF3" w:rsidP="006A1D2F">
            <w:pPr>
              <w:pStyle w:val="EarlierRepubEntries"/>
            </w:pPr>
            <w:r>
              <w:t xml:space="preserve">amendments by </w:t>
            </w:r>
            <w:hyperlink r:id="rId1983" w:tooltip="Statute Law Amendment Act 2003 (No 2)" w:history="1">
              <w:r w:rsidR="003F5F90" w:rsidRPr="003F5F90">
                <w:rPr>
                  <w:rStyle w:val="charCitHyperlinkAbbrev"/>
                </w:rPr>
                <w:t>A2003</w:t>
              </w:r>
              <w:r w:rsidR="003F5F90" w:rsidRPr="003F5F90">
                <w:rPr>
                  <w:rStyle w:val="charCitHyperlinkAbbrev"/>
                </w:rPr>
                <w:noBreakHyphen/>
                <w:t>56</w:t>
              </w:r>
            </w:hyperlink>
          </w:p>
        </w:tc>
      </w:tr>
      <w:tr w:rsidR="00BC4AF3" w14:paraId="3929F8D6" w14:textId="77777777" w:rsidTr="006A1D2F">
        <w:trPr>
          <w:cantSplit/>
        </w:trPr>
        <w:tc>
          <w:tcPr>
            <w:tcW w:w="1576" w:type="dxa"/>
            <w:tcBorders>
              <w:top w:val="single" w:sz="4" w:space="0" w:color="auto"/>
              <w:left w:val="nil"/>
              <w:bottom w:val="single" w:sz="4" w:space="0" w:color="auto"/>
              <w:right w:val="nil"/>
            </w:tcBorders>
          </w:tcPr>
          <w:p w14:paraId="2813923F" w14:textId="77777777" w:rsidR="00BC4AF3" w:rsidRDefault="00BC4AF3" w:rsidP="006A1D2F">
            <w:pPr>
              <w:pStyle w:val="EarlierRepubEntries"/>
            </w:pPr>
            <w:r>
              <w:t>R22</w:t>
            </w:r>
            <w:r>
              <w:br/>
              <w:t>22 Mar 2004</w:t>
            </w:r>
          </w:p>
        </w:tc>
        <w:tc>
          <w:tcPr>
            <w:tcW w:w="1681" w:type="dxa"/>
            <w:tcBorders>
              <w:top w:val="single" w:sz="4" w:space="0" w:color="auto"/>
              <w:left w:val="nil"/>
              <w:bottom w:val="single" w:sz="4" w:space="0" w:color="auto"/>
              <w:right w:val="nil"/>
            </w:tcBorders>
          </w:tcPr>
          <w:p w14:paraId="11DE3F26" w14:textId="77777777" w:rsidR="00BC4AF3" w:rsidRDefault="00BC4AF3" w:rsidP="006A1D2F">
            <w:pPr>
              <w:pStyle w:val="EarlierRepubEntries"/>
            </w:pPr>
            <w:r>
              <w:t>22 Mar 2004–</w:t>
            </w:r>
            <w:r>
              <w:br/>
              <w:t>4 Apr 2004</w:t>
            </w:r>
          </w:p>
        </w:tc>
        <w:tc>
          <w:tcPr>
            <w:tcW w:w="1423" w:type="dxa"/>
            <w:tcBorders>
              <w:top w:val="single" w:sz="4" w:space="0" w:color="auto"/>
              <w:left w:val="nil"/>
              <w:bottom w:val="single" w:sz="4" w:space="0" w:color="auto"/>
              <w:right w:val="nil"/>
            </w:tcBorders>
          </w:tcPr>
          <w:p w14:paraId="16295A7E" w14:textId="30FCDAC4" w:rsidR="00BC4AF3" w:rsidRPr="00476D06" w:rsidRDefault="008144E9" w:rsidP="006A1D2F">
            <w:pPr>
              <w:pStyle w:val="EarlierRepubEntries"/>
              <w:rPr>
                <w:rStyle w:val="charUnderline"/>
              </w:rPr>
            </w:pPr>
            <w:hyperlink r:id="rId1984"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14:paraId="4B814467" w14:textId="075176CD" w:rsidR="00BC4AF3" w:rsidRDefault="00BC4AF3" w:rsidP="006A1D2F">
            <w:pPr>
              <w:pStyle w:val="EarlierRepubEntries"/>
            </w:pPr>
            <w:r>
              <w:t xml:space="preserve">amendments by </w:t>
            </w:r>
            <w:hyperlink r:id="rId1985" w:tooltip="Parentage Act 2004" w:history="1">
              <w:r w:rsidR="003F5F90" w:rsidRPr="003F5F90">
                <w:rPr>
                  <w:rStyle w:val="charCitHyperlinkAbbrev"/>
                </w:rPr>
                <w:t>A2004</w:t>
              </w:r>
              <w:r w:rsidR="003F5F90" w:rsidRPr="003F5F90">
                <w:rPr>
                  <w:rStyle w:val="charCitHyperlinkAbbrev"/>
                </w:rPr>
                <w:noBreakHyphen/>
                <w:t>1</w:t>
              </w:r>
            </w:hyperlink>
          </w:p>
        </w:tc>
      </w:tr>
      <w:tr w:rsidR="00BC4AF3" w14:paraId="548277A0" w14:textId="77777777" w:rsidTr="006A1D2F">
        <w:trPr>
          <w:cantSplit/>
        </w:trPr>
        <w:tc>
          <w:tcPr>
            <w:tcW w:w="1576" w:type="dxa"/>
            <w:tcBorders>
              <w:top w:val="single" w:sz="4" w:space="0" w:color="auto"/>
              <w:left w:val="nil"/>
              <w:bottom w:val="single" w:sz="4" w:space="0" w:color="auto"/>
              <w:right w:val="nil"/>
            </w:tcBorders>
          </w:tcPr>
          <w:p w14:paraId="1A3C0648" w14:textId="77777777" w:rsidR="00BC4AF3" w:rsidRDefault="00BC4AF3" w:rsidP="006A1D2F">
            <w:pPr>
              <w:pStyle w:val="EarlierRepubEntries"/>
            </w:pPr>
            <w:r>
              <w:t>R23</w:t>
            </w:r>
            <w:r>
              <w:br/>
              <w:t>5 Apr 2004</w:t>
            </w:r>
          </w:p>
        </w:tc>
        <w:tc>
          <w:tcPr>
            <w:tcW w:w="1681" w:type="dxa"/>
            <w:tcBorders>
              <w:top w:val="single" w:sz="4" w:space="0" w:color="auto"/>
              <w:left w:val="nil"/>
              <w:bottom w:val="single" w:sz="4" w:space="0" w:color="auto"/>
              <w:right w:val="nil"/>
            </w:tcBorders>
          </w:tcPr>
          <w:p w14:paraId="0BC9B826" w14:textId="77777777" w:rsidR="00BC4AF3" w:rsidRDefault="00BC4AF3" w:rsidP="006A1D2F">
            <w:pPr>
              <w:pStyle w:val="EarlierRepubEntries"/>
            </w:pPr>
            <w:r>
              <w:t>5 Apr 2004–</w:t>
            </w:r>
            <w:r>
              <w:br/>
              <w:t>26 May 2004</w:t>
            </w:r>
          </w:p>
        </w:tc>
        <w:tc>
          <w:tcPr>
            <w:tcW w:w="1423" w:type="dxa"/>
            <w:tcBorders>
              <w:top w:val="single" w:sz="4" w:space="0" w:color="auto"/>
              <w:left w:val="nil"/>
              <w:bottom w:val="single" w:sz="4" w:space="0" w:color="auto"/>
              <w:right w:val="nil"/>
            </w:tcBorders>
          </w:tcPr>
          <w:p w14:paraId="54AA41ED" w14:textId="597C7A7B" w:rsidR="00BC4AF3" w:rsidRPr="00476D06" w:rsidRDefault="008144E9" w:rsidP="006A1D2F">
            <w:pPr>
              <w:pStyle w:val="EarlierRepubEntries"/>
              <w:rPr>
                <w:rStyle w:val="charUnderline"/>
              </w:rPr>
            </w:pPr>
            <w:hyperlink r:id="rId1986"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14:paraId="22AFFCD0" w14:textId="4C882F7C" w:rsidR="00BC4AF3" w:rsidRDefault="00BC4AF3" w:rsidP="006A1D2F">
            <w:pPr>
              <w:pStyle w:val="EarlierRepubEntries"/>
            </w:pPr>
            <w:r>
              <w:t xml:space="preserve">amendments by </w:t>
            </w:r>
            <w:hyperlink r:id="rId1987" w:tooltip="Dangerous Substances Act 2004" w:history="1">
              <w:r w:rsidR="003F5F90" w:rsidRPr="003F5F90">
                <w:rPr>
                  <w:rStyle w:val="charCitHyperlinkAbbrev"/>
                </w:rPr>
                <w:t>A2004</w:t>
              </w:r>
              <w:r w:rsidR="003F5F90" w:rsidRPr="003F5F90">
                <w:rPr>
                  <w:rStyle w:val="charCitHyperlinkAbbrev"/>
                </w:rPr>
                <w:noBreakHyphen/>
                <w:t>7</w:t>
              </w:r>
            </w:hyperlink>
          </w:p>
        </w:tc>
      </w:tr>
      <w:tr w:rsidR="00BC4AF3" w14:paraId="2E9C4D8C" w14:textId="77777777" w:rsidTr="006A1D2F">
        <w:trPr>
          <w:cantSplit/>
        </w:trPr>
        <w:tc>
          <w:tcPr>
            <w:tcW w:w="1576" w:type="dxa"/>
            <w:tcBorders>
              <w:top w:val="single" w:sz="4" w:space="0" w:color="auto"/>
              <w:left w:val="nil"/>
              <w:bottom w:val="single" w:sz="4" w:space="0" w:color="auto"/>
              <w:right w:val="nil"/>
            </w:tcBorders>
          </w:tcPr>
          <w:p w14:paraId="2C341A94" w14:textId="77777777" w:rsidR="00BC4AF3" w:rsidRDefault="00BC4AF3" w:rsidP="006A1D2F">
            <w:pPr>
              <w:pStyle w:val="EarlierRepubEntries"/>
            </w:pPr>
            <w:r>
              <w:t>R24</w:t>
            </w:r>
            <w:r>
              <w:br/>
              <w:t>27 May 2004</w:t>
            </w:r>
          </w:p>
        </w:tc>
        <w:tc>
          <w:tcPr>
            <w:tcW w:w="1681" w:type="dxa"/>
            <w:tcBorders>
              <w:top w:val="single" w:sz="4" w:space="0" w:color="auto"/>
              <w:left w:val="nil"/>
              <w:bottom w:val="single" w:sz="4" w:space="0" w:color="auto"/>
              <w:right w:val="nil"/>
            </w:tcBorders>
          </w:tcPr>
          <w:p w14:paraId="65EC775B" w14:textId="77777777" w:rsidR="00BC4AF3" w:rsidRDefault="00BC4AF3" w:rsidP="006A1D2F">
            <w:pPr>
              <w:pStyle w:val="EarlierRepubEntries"/>
            </w:pPr>
            <w:r>
              <w:t>27 May 2004–</w:t>
            </w:r>
            <w:r>
              <w:br/>
              <w:t>30 June 2004</w:t>
            </w:r>
          </w:p>
        </w:tc>
        <w:tc>
          <w:tcPr>
            <w:tcW w:w="1423" w:type="dxa"/>
            <w:tcBorders>
              <w:top w:val="single" w:sz="4" w:space="0" w:color="auto"/>
              <w:left w:val="nil"/>
              <w:bottom w:val="single" w:sz="4" w:space="0" w:color="auto"/>
              <w:right w:val="nil"/>
            </w:tcBorders>
          </w:tcPr>
          <w:p w14:paraId="3BABC4DC" w14:textId="52CCF04A" w:rsidR="00BC4AF3" w:rsidRPr="00476D06" w:rsidRDefault="008144E9" w:rsidP="006A1D2F">
            <w:pPr>
              <w:pStyle w:val="EarlierRepubEntries"/>
              <w:rPr>
                <w:rStyle w:val="charUnderline"/>
              </w:rPr>
            </w:pPr>
            <w:hyperlink r:id="rId1988" w:tooltip="Education Act 2004" w:history="1">
              <w:r w:rsidR="003F5F90" w:rsidRPr="003F5F90">
                <w:rPr>
                  <w:rStyle w:val="Hyperlink"/>
                </w:rPr>
                <w:t>A2004</w:t>
              </w:r>
              <w:r w:rsidR="003F5F90" w:rsidRPr="003F5F90">
                <w:rPr>
                  <w:rStyle w:val="Hyperlink"/>
                </w:rPr>
                <w:noBreakHyphen/>
                <w:t>17</w:t>
              </w:r>
            </w:hyperlink>
          </w:p>
        </w:tc>
        <w:tc>
          <w:tcPr>
            <w:tcW w:w="1920" w:type="dxa"/>
            <w:tcBorders>
              <w:top w:val="single" w:sz="4" w:space="0" w:color="auto"/>
              <w:left w:val="nil"/>
              <w:bottom w:val="single" w:sz="4" w:space="0" w:color="auto"/>
              <w:right w:val="nil"/>
            </w:tcBorders>
          </w:tcPr>
          <w:p w14:paraId="47AC0DDA" w14:textId="642B017E" w:rsidR="00BC4AF3" w:rsidRDefault="00BC4AF3" w:rsidP="006A1D2F">
            <w:pPr>
              <w:pStyle w:val="EarlierRepubEntries"/>
            </w:pPr>
            <w:r>
              <w:t xml:space="preserve">amendments by </w:t>
            </w:r>
            <w:hyperlink r:id="rId1989"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p>
        </w:tc>
      </w:tr>
      <w:tr w:rsidR="00BC4AF3" w14:paraId="3F5E18F8" w14:textId="77777777" w:rsidTr="006A1D2F">
        <w:trPr>
          <w:cantSplit/>
        </w:trPr>
        <w:tc>
          <w:tcPr>
            <w:tcW w:w="1576" w:type="dxa"/>
            <w:tcBorders>
              <w:top w:val="single" w:sz="4" w:space="0" w:color="auto"/>
              <w:left w:val="nil"/>
              <w:bottom w:val="single" w:sz="4" w:space="0" w:color="auto"/>
              <w:right w:val="nil"/>
            </w:tcBorders>
          </w:tcPr>
          <w:p w14:paraId="3D57B62C" w14:textId="77777777" w:rsidR="00BC4AF3" w:rsidRDefault="00BC4AF3" w:rsidP="006A1D2F">
            <w:pPr>
              <w:pStyle w:val="EarlierRepubEntries"/>
            </w:pPr>
            <w:r>
              <w:t>R25</w:t>
            </w:r>
            <w:r>
              <w:br/>
              <w:t>1 July 2004</w:t>
            </w:r>
          </w:p>
        </w:tc>
        <w:tc>
          <w:tcPr>
            <w:tcW w:w="1681" w:type="dxa"/>
            <w:tcBorders>
              <w:top w:val="single" w:sz="4" w:space="0" w:color="auto"/>
              <w:left w:val="nil"/>
              <w:bottom w:val="single" w:sz="4" w:space="0" w:color="auto"/>
              <w:right w:val="nil"/>
            </w:tcBorders>
          </w:tcPr>
          <w:p w14:paraId="68F4864E" w14:textId="77777777" w:rsidR="00BC4AF3" w:rsidRDefault="00BC4AF3" w:rsidP="006A1D2F">
            <w:pPr>
              <w:pStyle w:val="EarlierRepubEntries"/>
            </w:pPr>
            <w:r>
              <w:t>1 July 2004–</w:t>
            </w:r>
            <w:r>
              <w:br/>
              <w:t>12 July 2004</w:t>
            </w:r>
          </w:p>
        </w:tc>
        <w:tc>
          <w:tcPr>
            <w:tcW w:w="1423" w:type="dxa"/>
            <w:tcBorders>
              <w:top w:val="single" w:sz="4" w:space="0" w:color="auto"/>
              <w:left w:val="nil"/>
              <w:bottom w:val="single" w:sz="4" w:space="0" w:color="auto"/>
              <w:right w:val="nil"/>
            </w:tcBorders>
          </w:tcPr>
          <w:p w14:paraId="07D153C1" w14:textId="5374A819" w:rsidR="00BC4AF3" w:rsidRDefault="008144E9" w:rsidP="006A1D2F">
            <w:pPr>
              <w:pStyle w:val="EarlierRepubEntries"/>
            </w:pPr>
            <w:hyperlink r:id="rId1990" w:tooltip="Emergencies Act 2004" w:history="1">
              <w:r w:rsidR="003F5F90" w:rsidRPr="003F5F90">
                <w:rPr>
                  <w:rStyle w:val="charCitHyperlinkAbbrev"/>
                </w:rPr>
                <w:t>A2004</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0486B86E" w14:textId="34AB1AFA" w:rsidR="00BC4AF3" w:rsidRDefault="00BC4AF3" w:rsidP="006A1D2F">
            <w:pPr>
              <w:pStyle w:val="EarlierRepubEntries"/>
            </w:pPr>
            <w:r>
              <w:t xml:space="preserve">amendments by </w:t>
            </w:r>
            <w:hyperlink r:id="rId1991" w:tooltip="Human Rights Act 2004" w:history="1">
              <w:r w:rsidR="003F5F90" w:rsidRPr="003F5F90">
                <w:rPr>
                  <w:rStyle w:val="charCitHyperlinkAbbrev"/>
                </w:rPr>
                <w:t>A2004</w:t>
              </w:r>
              <w:r w:rsidR="003F5F90" w:rsidRPr="003F5F90">
                <w:rPr>
                  <w:rStyle w:val="charCitHyperlinkAbbrev"/>
                </w:rPr>
                <w:noBreakHyphen/>
                <w:t>5</w:t>
              </w:r>
            </w:hyperlink>
            <w:r>
              <w:t xml:space="preserve"> and</w:t>
            </w:r>
            <w:r>
              <w:br/>
            </w:r>
            <w:hyperlink r:id="rId1992" w:tooltip="Emergencies Act 2004" w:history="1">
              <w:r w:rsidR="003F5F90" w:rsidRPr="003F5F90">
                <w:rPr>
                  <w:rStyle w:val="charCitHyperlinkAbbrev"/>
                </w:rPr>
                <w:t>A2004</w:t>
              </w:r>
              <w:r w:rsidR="003F5F90" w:rsidRPr="003F5F90">
                <w:rPr>
                  <w:rStyle w:val="charCitHyperlinkAbbrev"/>
                </w:rPr>
                <w:noBreakHyphen/>
                <w:t>28</w:t>
              </w:r>
            </w:hyperlink>
          </w:p>
        </w:tc>
      </w:tr>
      <w:tr w:rsidR="00BC4AF3" w14:paraId="40783FE0" w14:textId="77777777" w:rsidTr="006A1D2F">
        <w:trPr>
          <w:cantSplit/>
        </w:trPr>
        <w:tc>
          <w:tcPr>
            <w:tcW w:w="1576" w:type="dxa"/>
            <w:tcBorders>
              <w:top w:val="single" w:sz="4" w:space="0" w:color="auto"/>
              <w:left w:val="nil"/>
              <w:bottom w:val="single" w:sz="4" w:space="0" w:color="auto"/>
              <w:right w:val="nil"/>
            </w:tcBorders>
          </w:tcPr>
          <w:p w14:paraId="17F0C71A" w14:textId="77777777" w:rsidR="00BC4AF3" w:rsidRDefault="00BC4AF3" w:rsidP="006A1D2F">
            <w:pPr>
              <w:pStyle w:val="EarlierRepubEntries"/>
            </w:pPr>
            <w:r>
              <w:t>R26</w:t>
            </w:r>
            <w:r>
              <w:br/>
              <w:t>13 July 2004</w:t>
            </w:r>
          </w:p>
        </w:tc>
        <w:tc>
          <w:tcPr>
            <w:tcW w:w="1681" w:type="dxa"/>
            <w:tcBorders>
              <w:top w:val="single" w:sz="4" w:space="0" w:color="auto"/>
              <w:left w:val="nil"/>
              <w:bottom w:val="single" w:sz="4" w:space="0" w:color="auto"/>
              <w:right w:val="nil"/>
            </w:tcBorders>
          </w:tcPr>
          <w:p w14:paraId="0B12DE3B" w14:textId="77777777" w:rsidR="00BC4AF3" w:rsidRDefault="00BC4AF3" w:rsidP="006A1D2F">
            <w:pPr>
              <w:pStyle w:val="EarlierRepubEntries"/>
            </w:pPr>
            <w:r>
              <w:t>13 July 2004–</w:t>
            </w:r>
            <w:r>
              <w:br/>
              <w:t>24 Aug 2004</w:t>
            </w:r>
          </w:p>
        </w:tc>
        <w:tc>
          <w:tcPr>
            <w:tcW w:w="1423" w:type="dxa"/>
            <w:tcBorders>
              <w:top w:val="single" w:sz="4" w:space="0" w:color="auto"/>
              <w:left w:val="nil"/>
              <w:bottom w:val="single" w:sz="4" w:space="0" w:color="auto"/>
              <w:right w:val="nil"/>
            </w:tcBorders>
          </w:tcPr>
          <w:p w14:paraId="6DE4303C" w14:textId="040DBF25" w:rsidR="00BC4AF3" w:rsidRDefault="008144E9" w:rsidP="006A1D2F">
            <w:pPr>
              <w:pStyle w:val="EarlierRepubEntries"/>
            </w:pPr>
            <w:hyperlink r:id="rId1993"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14:paraId="661B4D7A" w14:textId="79B05E9D" w:rsidR="00BC4AF3" w:rsidRDefault="00BC4AF3" w:rsidP="006A1D2F">
            <w:pPr>
              <w:pStyle w:val="EarlierRepubEntries"/>
            </w:pPr>
            <w:r>
              <w:t xml:space="preserve">amendments by </w:t>
            </w:r>
            <w:hyperlink r:id="rId1994"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r>
      <w:tr w:rsidR="00BC4AF3" w14:paraId="3319461E" w14:textId="77777777" w:rsidTr="006A1D2F">
        <w:trPr>
          <w:cantSplit/>
        </w:trPr>
        <w:tc>
          <w:tcPr>
            <w:tcW w:w="1576" w:type="dxa"/>
            <w:tcBorders>
              <w:top w:val="single" w:sz="4" w:space="0" w:color="auto"/>
              <w:left w:val="nil"/>
              <w:bottom w:val="single" w:sz="4" w:space="0" w:color="auto"/>
              <w:right w:val="nil"/>
            </w:tcBorders>
          </w:tcPr>
          <w:p w14:paraId="60374632" w14:textId="77777777" w:rsidR="00BC4AF3" w:rsidRDefault="00BC4AF3" w:rsidP="006A1D2F">
            <w:pPr>
              <w:pStyle w:val="EarlierRepubEntries"/>
            </w:pPr>
            <w:r>
              <w:t>R27</w:t>
            </w:r>
            <w:r>
              <w:br/>
              <w:t>25 Aug 2004</w:t>
            </w:r>
          </w:p>
        </w:tc>
        <w:tc>
          <w:tcPr>
            <w:tcW w:w="1681" w:type="dxa"/>
            <w:tcBorders>
              <w:top w:val="single" w:sz="4" w:space="0" w:color="auto"/>
              <w:left w:val="nil"/>
              <w:bottom w:val="single" w:sz="4" w:space="0" w:color="auto"/>
              <w:right w:val="nil"/>
            </w:tcBorders>
          </w:tcPr>
          <w:p w14:paraId="438CD37E" w14:textId="77777777" w:rsidR="00BC4AF3" w:rsidRDefault="00BC4AF3" w:rsidP="006A1D2F">
            <w:pPr>
              <w:pStyle w:val="EarlierRepubEntries"/>
            </w:pPr>
            <w:r>
              <w:t>25 Aug 2004–</w:t>
            </w:r>
            <w:r>
              <w:br/>
              <w:t>31 Aug 2004</w:t>
            </w:r>
          </w:p>
        </w:tc>
        <w:tc>
          <w:tcPr>
            <w:tcW w:w="1423" w:type="dxa"/>
            <w:tcBorders>
              <w:top w:val="single" w:sz="4" w:space="0" w:color="auto"/>
              <w:left w:val="nil"/>
              <w:bottom w:val="single" w:sz="4" w:space="0" w:color="auto"/>
              <w:right w:val="nil"/>
            </w:tcBorders>
          </w:tcPr>
          <w:p w14:paraId="0C9A4EC3" w14:textId="42CF76BD" w:rsidR="00BC4AF3" w:rsidRDefault="008144E9" w:rsidP="006A1D2F">
            <w:pPr>
              <w:pStyle w:val="EarlierRepubEntries"/>
            </w:pPr>
            <w:hyperlink r:id="rId1995"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6CC34FB" w14:textId="401A111A" w:rsidR="00BC4AF3" w:rsidRDefault="00BC4AF3" w:rsidP="006A1D2F">
            <w:pPr>
              <w:pStyle w:val="EarlierRepubEntries"/>
            </w:pPr>
            <w:r>
              <w:t xml:space="preserve">amendments by </w:t>
            </w:r>
            <w:hyperlink r:id="rId1996" w:tooltip="Statute Law Amendment Act 2004" w:history="1">
              <w:r w:rsidR="003F5F90" w:rsidRPr="003F5F90">
                <w:rPr>
                  <w:rStyle w:val="charCitHyperlinkAbbrev"/>
                </w:rPr>
                <w:t>A2004</w:t>
              </w:r>
              <w:r w:rsidR="003F5F90" w:rsidRPr="003F5F90">
                <w:rPr>
                  <w:rStyle w:val="charCitHyperlinkAbbrev"/>
                </w:rPr>
                <w:noBreakHyphen/>
                <w:t>42</w:t>
              </w:r>
            </w:hyperlink>
          </w:p>
        </w:tc>
      </w:tr>
      <w:tr w:rsidR="00BC4AF3" w14:paraId="23DB8A72" w14:textId="77777777" w:rsidTr="006A1D2F">
        <w:trPr>
          <w:cantSplit/>
        </w:trPr>
        <w:tc>
          <w:tcPr>
            <w:tcW w:w="1576" w:type="dxa"/>
            <w:tcBorders>
              <w:top w:val="single" w:sz="4" w:space="0" w:color="auto"/>
              <w:left w:val="nil"/>
              <w:bottom w:val="single" w:sz="4" w:space="0" w:color="auto"/>
              <w:right w:val="nil"/>
            </w:tcBorders>
          </w:tcPr>
          <w:p w14:paraId="6BA3CAEE" w14:textId="77777777" w:rsidR="00BC4AF3" w:rsidRDefault="00BC4AF3" w:rsidP="006A1D2F">
            <w:pPr>
              <w:pStyle w:val="EarlierRepubEntries"/>
            </w:pPr>
            <w:r>
              <w:t>R28</w:t>
            </w:r>
            <w:r>
              <w:br/>
              <w:t>1 Sept 2004</w:t>
            </w:r>
          </w:p>
        </w:tc>
        <w:tc>
          <w:tcPr>
            <w:tcW w:w="1681" w:type="dxa"/>
            <w:tcBorders>
              <w:top w:val="single" w:sz="4" w:space="0" w:color="auto"/>
              <w:left w:val="nil"/>
              <w:bottom w:val="single" w:sz="4" w:space="0" w:color="auto"/>
              <w:right w:val="nil"/>
            </w:tcBorders>
          </w:tcPr>
          <w:p w14:paraId="05AD0B18" w14:textId="77777777" w:rsidR="00BC4AF3" w:rsidRDefault="00BC4AF3" w:rsidP="006A1D2F">
            <w:pPr>
              <w:pStyle w:val="EarlierRepubEntries"/>
            </w:pPr>
            <w:r>
              <w:t>1 Sept 2004–</w:t>
            </w:r>
            <w:r>
              <w:br/>
              <w:t>12 Sept 2004</w:t>
            </w:r>
          </w:p>
        </w:tc>
        <w:tc>
          <w:tcPr>
            <w:tcW w:w="1423" w:type="dxa"/>
            <w:tcBorders>
              <w:top w:val="single" w:sz="4" w:space="0" w:color="auto"/>
              <w:left w:val="nil"/>
              <w:bottom w:val="single" w:sz="4" w:space="0" w:color="auto"/>
              <w:right w:val="nil"/>
            </w:tcBorders>
          </w:tcPr>
          <w:p w14:paraId="5A8F4A4B" w14:textId="2D71CADE" w:rsidR="00BC4AF3" w:rsidRDefault="008144E9" w:rsidP="006A1D2F">
            <w:pPr>
              <w:pStyle w:val="EarlierRepubEntries"/>
            </w:pPr>
            <w:hyperlink r:id="rId1997"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46221063" w14:textId="37052D28" w:rsidR="00BC4AF3" w:rsidRDefault="00BC4AF3" w:rsidP="006A1D2F">
            <w:pPr>
              <w:pStyle w:val="EarlierRepubEntries"/>
            </w:pPr>
            <w:r>
              <w:t xml:space="preserve">amendments by </w:t>
            </w:r>
            <w:hyperlink r:id="rId1998"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p>
        </w:tc>
      </w:tr>
      <w:tr w:rsidR="00BC4AF3" w14:paraId="1629AB6F" w14:textId="77777777" w:rsidTr="006A1D2F">
        <w:trPr>
          <w:cantSplit/>
        </w:trPr>
        <w:tc>
          <w:tcPr>
            <w:tcW w:w="1576" w:type="dxa"/>
            <w:tcBorders>
              <w:top w:val="single" w:sz="4" w:space="0" w:color="auto"/>
              <w:left w:val="nil"/>
              <w:bottom w:val="single" w:sz="4" w:space="0" w:color="auto"/>
              <w:right w:val="nil"/>
            </w:tcBorders>
          </w:tcPr>
          <w:p w14:paraId="385B0125" w14:textId="77777777" w:rsidR="00BC4AF3" w:rsidRDefault="00BC4AF3" w:rsidP="006A1D2F">
            <w:pPr>
              <w:pStyle w:val="EarlierRepubEntries"/>
            </w:pPr>
            <w:r>
              <w:lastRenderedPageBreak/>
              <w:t>R29</w:t>
            </w:r>
            <w:r>
              <w:br/>
              <w:t>13 Sept 2004</w:t>
            </w:r>
          </w:p>
        </w:tc>
        <w:tc>
          <w:tcPr>
            <w:tcW w:w="1681" w:type="dxa"/>
            <w:tcBorders>
              <w:top w:val="single" w:sz="4" w:space="0" w:color="auto"/>
              <w:left w:val="nil"/>
              <w:bottom w:val="single" w:sz="4" w:space="0" w:color="auto"/>
              <w:right w:val="nil"/>
            </w:tcBorders>
          </w:tcPr>
          <w:p w14:paraId="1647B818" w14:textId="77777777" w:rsidR="00BC4AF3" w:rsidRDefault="00BC4AF3" w:rsidP="006A1D2F">
            <w:pPr>
              <w:pStyle w:val="EarlierRepubEntries"/>
            </w:pPr>
            <w:r>
              <w:t>13 Sept 2004–</w:t>
            </w:r>
            <w:r>
              <w:br/>
              <w:t>22 Dec 2004</w:t>
            </w:r>
          </w:p>
        </w:tc>
        <w:tc>
          <w:tcPr>
            <w:tcW w:w="1423" w:type="dxa"/>
            <w:tcBorders>
              <w:top w:val="single" w:sz="4" w:space="0" w:color="auto"/>
              <w:left w:val="nil"/>
              <w:bottom w:val="single" w:sz="4" w:space="0" w:color="auto"/>
              <w:right w:val="nil"/>
            </w:tcBorders>
          </w:tcPr>
          <w:p w14:paraId="586E276A" w14:textId="532ABF38" w:rsidR="00BC4AF3" w:rsidRDefault="008144E9" w:rsidP="006A1D2F">
            <w:pPr>
              <w:pStyle w:val="EarlierRepubEntries"/>
            </w:pPr>
            <w:hyperlink r:id="rId1999"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4EAFE47" w14:textId="77777777" w:rsidR="00BC4AF3" w:rsidRDefault="00BC4AF3" w:rsidP="006A1D2F">
            <w:pPr>
              <w:pStyle w:val="EarlierRepubEntries"/>
            </w:pPr>
            <w:r>
              <w:t>commenced expiry</w:t>
            </w:r>
          </w:p>
        </w:tc>
      </w:tr>
      <w:tr w:rsidR="00BC4AF3" w14:paraId="4EC69F33" w14:textId="77777777" w:rsidTr="006A1D2F">
        <w:trPr>
          <w:cantSplit/>
        </w:trPr>
        <w:tc>
          <w:tcPr>
            <w:tcW w:w="1576" w:type="dxa"/>
            <w:tcBorders>
              <w:top w:val="single" w:sz="4" w:space="0" w:color="auto"/>
              <w:left w:val="nil"/>
              <w:bottom w:val="single" w:sz="4" w:space="0" w:color="auto"/>
              <w:right w:val="nil"/>
            </w:tcBorders>
          </w:tcPr>
          <w:p w14:paraId="57A2794B" w14:textId="77777777" w:rsidR="00BC4AF3" w:rsidRDefault="00BC4AF3" w:rsidP="006A1D2F">
            <w:pPr>
              <w:pStyle w:val="EarlierRepubEntries"/>
            </w:pPr>
            <w:r>
              <w:t>R29A</w:t>
            </w:r>
            <w:r>
              <w:br/>
              <w:t>23 Dec 2004</w:t>
            </w:r>
          </w:p>
        </w:tc>
        <w:tc>
          <w:tcPr>
            <w:tcW w:w="1681" w:type="dxa"/>
            <w:tcBorders>
              <w:top w:val="single" w:sz="4" w:space="0" w:color="auto"/>
              <w:left w:val="nil"/>
              <w:bottom w:val="single" w:sz="4" w:space="0" w:color="auto"/>
              <w:right w:val="nil"/>
            </w:tcBorders>
          </w:tcPr>
          <w:p w14:paraId="0F142663" w14:textId="77777777" w:rsidR="00BC4AF3" w:rsidRDefault="00BC4AF3" w:rsidP="006A1D2F">
            <w:pPr>
              <w:pStyle w:val="EarlierRepubEntries"/>
            </w:pPr>
            <w:r>
              <w:t>23 Dec 2004–</w:t>
            </w:r>
            <w:r>
              <w:br/>
              <w:t>31 Dec 2004</w:t>
            </w:r>
          </w:p>
        </w:tc>
        <w:tc>
          <w:tcPr>
            <w:tcW w:w="1423" w:type="dxa"/>
            <w:tcBorders>
              <w:top w:val="single" w:sz="4" w:space="0" w:color="auto"/>
              <w:left w:val="nil"/>
              <w:bottom w:val="single" w:sz="4" w:space="0" w:color="auto"/>
              <w:right w:val="nil"/>
            </w:tcBorders>
          </w:tcPr>
          <w:p w14:paraId="13116C46" w14:textId="76A92D33" w:rsidR="00BC4AF3" w:rsidRDefault="008144E9" w:rsidP="006A1D2F">
            <w:pPr>
              <w:pStyle w:val="EarlierRepubEntries"/>
            </w:pPr>
            <w:hyperlink r:id="rId2000"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E7377C6" w14:textId="77777777" w:rsidR="00BC4AF3" w:rsidRDefault="00BC4AF3" w:rsidP="006A1D2F">
            <w:pPr>
              <w:pStyle w:val="EarlierRepubEntries"/>
            </w:pPr>
            <w:r>
              <w:t>commenced expiry</w:t>
            </w:r>
          </w:p>
        </w:tc>
      </w:tr>
      <w:tr w:rsidR="00BC4AF3" w14:paraId="18DE0160" w14:textId="77777777" w:rsidTr="006A1D2F">
        <w:trPr>
          <w:cantSplit/>
        </w:trPr>
        <w:tc>
          <w:tcPr>
            <w:tcW w:w="1576" w:type="dxa"/>
            <w:tcBorders>
              <w:top w:val="single" w:sz="4" w:space="0" w:color="auto"/>
              <w:left w:val="nil"/>
              <w:bottom w:val="single" w:sz="4" w:space="0" w:color="auto"/>
              <w:right w:val="nil"/>
            </w:tcBorders>
          </w:tcPr>
          <w:p w14:paraId="34D6512D" w14:textId="77777777" w:rsidR="00BC4AF3" w:rsidRDefault="00BC4AF3" w:rsidP="006A1D2F">
            <w:pPr>
              <w:pStyle w:val="EarlierRepubEntries"/>
            </w:pPr>
            <w:r>
              <w:t>R30 (RI)</w:t>
            </w:r>
            <w:r>
              <w:br/>
              <w:t>5 Jan 2005</w:t>
            </w:r>
          </w:p>
        </w:tc>
        <w:tc>
          <w:tcPr>
            <w:tcW w:w="1681" w:type="dxa"/>
            <w:tcBorders>
              <w:top w:val="single" w:sz="4" w:space="0" w:color="auto"/>
              <w:left w:val="nil"/>
              <w:bottom w:val="single" w:sz="4" w:space="0" w:color="auto"/>
              <w:right w:val="nil"/>
            </w:tcBorders>
          </w:tcPr>
          <w:p w14:paraId="1CF50989" w14:textId="77777777" w:rsidR="00BC4AF3" w:rsidRDefault="00BC4AF3" w:rsidP="006A1D2F">
            <w:pPr>
              <w:pStyle w:val="EarlierRepubEntries"/>
            </w:pPr>
            <w:r>
              <w:t>1 Jan 2005–</w:t>
            </w:r>
            <w:r>
              <w:br/>
              <w:t>9 Jan 2005</w:t>
            </w:r>
          </w:p>
        </w:tc>
        <w:tc>
          <w:tcPr>
            <w:tcW w:w="1423" w:type="dxa"/>
            <w:tcBorders>
              <w:top w:val="single" w:sz="4" w:space="0" w:color="auto"/>
              <w:left w:val="nil"/>
              <w:bottom w:val="single" w:sz="4" w:space="0" w:color="auto"/>
              <w:right w:val="nil"/>
            </w:tcBorders>
          </w:tcPr>
          <w:p w14:paraId="7F7B8C9B" w14:textId="23927D57" w:rsidR="00BC4AF3" w:rsidRPr="00476D06" w:rsidRDefault="008144E9" w:rsidP="006A1D2F">
            <w:pPr>
              <w:pStyle w:val="EarlierRepubEntries"/>
              <w:rPr>
                <w:rStyle w:val="charUnderline"/>
              </w:rPr>
            </w:pPr>
            <w:hyperlink r:id="rId2001" w:tooltip="Court Procedures (Consequential Amendments) Act 2004" w:history="1">
              <w:r w:rsidR="003F5F90" w:rsidRPr="003F5F90">
                <w:rPr>
                  <w:rStyle w:val="Hyperlink"/>
                </w:rPr>
                <w:t>A2004</w:t>
              </w:r>
              <w:r w:rsidR="003F5F90" w:rsidRPr="003F5F90">
                <w:rPr>
                  <w:rStyle w:val="Hyperlink"/>
                </w:rPr>
                <w:noBreakHyphen/>
                <w:t>60</w:t>
              </w:r>
            </w:hyperlink>
          </w:p>
        </w:tc>
        <w:tc>
          <w:tcPr>
            <w:tcW w:w="1920" w:type="dxa"/>
            <w:tcBorders>
              <w:top w:val="single" w:sz="4" w:space="0" w:color="auto"/>
              <w:left w:val="nil"/>
              <w:bottom w:val="single" w:sz="4" w:space="0" w:color="auto"/>
              <w:right w:val="nil"/>
            </w:tcBorders>
          </w:tcPr>
          <w:p w14:paraId="41CE0D38" w14:textId="1D4BDF3A" w:rsidR="00BC4AF3" w:rsidRDefault="00BC4AF3" w:rsidP="006A1D2F">
            <w:pPr>
              <w:pStyle w:val="EarlierRepubEntries"/>
            </w:pPr>
            <w:r>
              <w:t xml:space="preserve">amendments by </w:t>
            </w:r>
            <w:hyperlink r:id="rId2002" w:tooltip="Education Act 2004" w:history="1">
              <w:r w:rsidR="003F5F90" w:rsidRPr="003F5F90">
                <w:rPr>
                  <w:rStyle w:val="charCitHyperlinkAbbrev"/>
                </w:rPr>
                <w:t>A2004</w:t>
              </w:r>
              <w:r w:rsidR="003F5F90" w:rsidRPr="003F5F90">
                <w:rPr>
                  <w:rStyle w:val="charCitHyperlinkAbbrev"/>
                </w:rPr>
                <w:noBreakHyphen/>
                <w:t>17</w:t>
              </w:r>
            </w:hyperlink>
            <w:r>
              <w:br/>
              <w:t>reissue for commenced expiry</w:t>
            </w:r>
          </w:p>
        </w:tc>
      </w:tr>
      <w:tr w:rsidR="00BC4AF3" w14:paraId="4BA5DADE" w14:textId="77777777" w:rsidTr="006A1D2F">
        <w:trPr>
          <w:cantSplit/>
        </w:trPr>
        <w:tc>
          <w:tcPr>
            <w:tcW w:w="1576" w:type="dxa"/>
            <w:tcBorders>
              <w:top w:val="single" w:sz="4" w:space="0" w:color="auto"/>
              <w:left w:val="nil"/>
              <w:bottom w:val="single" w:sz="4" w:space="0" w:color="auto"/>
              <w:right w:val="nil"/>
            </w:tcBorders>
          </w:tcPr>
          <w:p w14:paraId="17E78629" w14:textId="77777777" w:rsidR="00BC4AF3" w:rsidRDefault="00BC4AF3" w:rsidP="006A1D2F">
            <w:pPr>
              <w:pStyle w:val="EarlierRepubEntries"/>
            </w:pPr>
            <w:r>
              <w:t>R31</w:t>
            </w:r>
            <w:r>
              <w:br/>
              <w:t>10 Jan 2005</w:t>
            </w:r>
          </w:p>
        </w:tc>
        <w:tc>
          <w:tcPr>
            <w:tcW w:w="1681" w:type="dxa"/>
            <w:tcBorders>
              <w:top w:val="single" w:sz="4" w:space="0" w:color="auto"/>
              <w:left w:val="nil"/>
              <w:bottom w:val="single" w:sz="4" w:space="0" w:color="auto"/>
              <w:right w:val="nil"/>
            </w:tcBorders>
          </w:tcPr>
          <w:p w14:paraId="281294E8" w14:textId="77777777" w:rsidR="00BC4AF3" w:rsidRDefault="00BC4AF3" w:rsidP="006A1D2F">
            <w:pPr>
              <w:pStyle w:val="EarlierRepubEntries"/>
            </w:pPr>
            <w:r>
              <w:t>10 Jan 2005–</w:t>
            </w:r>
            <w:r>
              <w:br/>
              <w:t>23 Feb 2005</w:t>
            </w:r>
          </w:p>
        </w:tc>
        <w:tc>
          <w:tcPr>
            <w:tcW w:w="1423" w:type="dxa"/>
            <w:tcBorders>
              <w:top w:val="single" w:sz="4" w:space="0" w:color="auto"/>
              <w:left w:val="nil"/>
              <w:bottom w:val="single" w:sz="4" w:space="0" w:color="auto"/>
              <w:right w:val="nil"/>
            </w:tcBorders>
          </w:tcPr>
          <w:p w14:paraId="6BE76318" w14:textId="039B1B8B" w:rsidR="00BC4AF3" w:rsidRPr="00CE6EA2" w:rsidRDefault="008144E9" w:rsidP="006A1D2F">
            <w:pPr>
              <w:pStyle w:val="EarlierRepubEntries"/>
            </w:pPr>
            <w:hyperlink r:id="rId2003"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c>
          <w:tcPr>
            <w:tcW w:w="1920" w:type="dxa"/>
            <w:tcBorders>
              <w:top w:val="single" w:sz="4" w:space="0" w:color="auto"/>
              <w:left w:val="nil"/>
              <w:bottom w:val="single" w:sz="4" w:space="0" w:color="auto"/>
              <w:right w:val="nil"/>
            </w:tcBorders>
          </w:tcPr>
          <w:p w14:paraId="26D16F41" w14:textId="6EF6020A" w:rsidR="00BC4AF3" w:rsidRDefault="00BC4AF3" w:rsidP="006A1D2F">
            <w:pPr>
              <w:pStyle w:val="EarlierRepubEntries"/>
            </w:pPr>
            <w:r>
              <w:t xml:space="preserve">amendments by </w:t>
            </w:r>
            <w:hyperlink r:id="rId2004"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r>
      <w:tr w:rsidR="00BC4AF3" w14:paraId="39E4D5EE" w14:textId="77777777" w:rsidTr="006A1D2F">
        <w:trPr>
          <w:cantSplit/>
        </w:trPr>
        <w:tc>
          <w:tcPr>
            <w:tcW w:w="1576" w:type="dxa"/>
            <w:tcBorders>
              <w:top w:val="single" w:sz="4" w:space="0" w:color="auto"/>
              <w:left w:val="nil"/>
              <w:bottom w:val="single" w:sz="4" w:space="0" w:color="auto"/>
              <w:right w:val="nil"/>
            </w:tcBorders>
          </w:tcPr>
          <w:p w14:paraId="34CA50B7" w14:textId="77777777" w:rsidR="00BC4AF3" w:rsidRDefault="00BC4AF3" w:rsidP="006A1D2F">
            <w:pPr>
              <w:pStyle w:val="EarlierRepubEntries"/>
            </w:pPr>
            <w:r>
              <w:t>R32</w:t>
            </w:r>
            <w:r>
              <w:br/>
              <w:t>24 Feb 2005</w:t>
            </w:r>
          </w:p>
        </w:tc>
        <w:tc>
          <w:tcPr>
            <w:tcW w:w="1681" w:type="dxa"/>
            <w:tcBorders>
              <w:top w:val="single" w:sz="4" w:space="0" w:color="auto"/>
              <w:left w:val="nil"/>
              <w:bottom w:val="single" w:sz="4" w:space="0" w:color="auto"/>
              <w:right w:val="nil"/>
            </w:tcBorders>
          </w:tcPr>
          <w:p w14:paraId="50873CB1" w14:textId="77777777" w:rsidR="00BC4AF3" w:rsidRDefault="00BC4AF3" w:rsidP="006A1D2F">
            <w:pPr>
              <w:pStyle w:val="EarlierRepubEntries"/>
            </w:pPr>
            <w:r>
              <w:t>24 Feb 2005–</w:t>
            </w:r>
            <w:r>
              <w:br/>
              <w:t>8 Mar 2005</w:t>
            </w:r>
          </w:p>
        </w:tc>
        <w:tc>
          <w:tcPr>
            <w:tcW w:w="1423" w:type="dxa"/>
            <w:tcBorders>
              <w:top w:val="single" w:sz="4" w:space="0" w:color="auto"/>
              <w:left w:val="nil"/>
              <w:bottom w:val="single" w:sz="4" w:space="0" w:color="auto"/>
              <w:right w:val="nil"/>
            </w:tcBorders>
          </w:tcPr>
          <w:p w14:paraId="6F3045B0" w14:textId="520C6293" w:rsidR="00BC4AF3" w:rsidRPr="00CE6EA2" w:rsidRDefault="008144E9" w:rsidP="006A1D2F">
            <w:pPr>
              <w:pStyle w:val="EarlierRepubEntries"/>
            </w:pPr>
            <w:hyperlink r:id="rId2005"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14:paraId="29EE66A7" w14:textId="556566B9" w:rsidR="00BC4AF3" w:rsidRDefault="00BC4AF3" w:rsidP="006A1D2F">
            <w:pPr>
              <w:pStyle w:val="EarlierRepubEntries"/>
            </w:pPr>
            <w:r>
              <w:t xml:space="preserve">amendments by </w:t>
            </w:r>
            <w:hyperlink r:id="rId2006"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r>
      <w:tr w:rsidR="00BC4AF3" w14:paraId="70CA8D81" w14:textId="77777777" w:rsidTr="006A1D2F">
        <w:trPr>
          <w:cantSplit/>
        </w:trPr>
        <w:tc>
          <w:tcPr>
            <w:tcW w:w="1576" w:type="dxa"/>
            <w:tcBorders>
              <w:top w:val="single" w:sz="4" w:space="0" w:color="auto"/>
              <w:left w:val="nil"/>
              <w:bottom w:val="single" w:sz="4" w:space="0" w:color="auto"/>
              <w:right w:val="nil"/>
            </w:tcBorders>
          </w:tcPr>
          <w:p w14:paraId="1AEFED52" w14:textId="77777777" w:rsidR="00BC4AF3" w:rsidRDefault="00BC4AF3" w:rsidP="006A1D2F">
            <w:pPr>
              <w:pStyle w:val="EarlierRepubEntries"/>
            </w:pPr>
            <w:r>
              <w:t>R33</w:t>
            </w:r>
            <w:r>
              <w:br/>
              <w:t>9 Mar 2005</w:t>
            </w:r>
          </w:p>
        </w:tc>
        <w:tc>
          <w:tcPr>
            <w:tcW w:w="1681" w:type="dxa"/>
            <w:tcBorders>
              <w:top w:val="single" w:sz="4" w:space="0" w:color="auto"/>
              <w:left w:val="nil"/>
              <w:bottom w:val="single" w:sz="4" w:space="0" w:color="auto"/>
              <w:right w:val="nil"/>
            </w:tcBorders>
          </w:tcPr>
          <w:p w14:paraId="01701ED0" w14:textId="77777777" w:rsidR="00BC4AF3" w:rsidRDefault="00BC4AF3" w:rsidP="006A1D2F">
            <w:pPr>
              <w:pStyle w:val="EarlierRepubEntries"/>
            </w:pPr>
            <w:r>
              <w:t>9 Mar 2005–</w:t>
            </w:r>
            <w:r>
              <w:br/>
              <w:t>1 June 2005</w:t>
            </w:r>
          </w:p>
        </w:tc>
        <w:tc>
          <w:tcPr>
            <w:tcW w:w="1423" w:type="dxa"/>
            <w:tcBorders>
              <w:top w:val="single" w:sz="4" w:space="0" w:color="auto"/>
              <w:left w:val="nil"/>
              <w:bottom w:val="single" w:sz="4" w:space="0" w:color="auto"/>
              <w:right w:val="nil"/>
            </w:tcBorders>
          </w:tcPr>
          <w:p w14:paraId="455AB1A2" w14:textId="05886CFF" w:rsidR="00BC4AF3" w:rsidRPr="00CE6EA2" w:rsidRDefault="008144E9" w:rsidP="006A1D2F">
            <w:pPr>
              <w:pStyle w:val="EarlierRepubEntries"/>
            </w:pPr>
            <w:hyperlink r:id="rId2007"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14:paraId="435D63CD" w14:textId="2DAF4905" w:rsidR="00BC4AF3" w:rsidRDefault="00BC4AF3" w:rsidP="006A1D2F">
            <w:pPr>
              <w:pStyle w:val="EarlierRepubEntries"/>
            </w:pPr>
            <w:r>
              <w:t xml:space="preserve">amendments by </w:t>
            </w:r>
            <w:hyperlink r:id="rId2008" w:tooltip="Heritage Act 2004" w:history="1">
              <w:r w:rsidR="003F5F90" w:rsidRPr="003F5F90">
                <w:rPr>
                  <w:rStyle w:val="charCitHyperlinkAbbrev"/>
                </w:rPr>
                <w:t>A2004</w:t>
              </w:r>
              <w:r w:rsidR="003F5F90" w:rsidRPr="003F5F90">
                <w:rPr>
                  <w:rStyle w:val="charCitHyperlinkAbbrev"/>
                </w:rPr>
                <w:noBreakHyphen/>
                <w:t>57</w:t>
              </w:r>
            </w:hyperlink>
          </w:p>
        </w:tc>
      </w:tr>
      <w:tr w:rsidR="00BC4AF3" w14:paraId="070B1750" w14:textId="77777777" w:rsidTr="006A1D2F">
        <w:trPr>
          <w:cantSplit/>
        </w:trPr>
        <w:tc>
          <w:tcPr>
            <w:tcW w:w="1576" w:type="dxa"/>
            <w:tcBorders>
              <w:top w:val="single" w:sz="4" w:space="0" w:color="auto"/>
              <w:left w:val="nil"/>
              <w:bottom w:val="single" w:sz="4" w:space="0" w:color="auto"/>
              <w:right w:val="nil"/>
            </w:tcBorders>
          </w:tcPr>
          <w:p w14:paraId="25A38C7E" w14:textId="77777777" w:rsidR="00BC4AF3" w:rsidRDefault="00BC4AF3" w:rsidP="006A1D2F">
            <w:pPr>
              <w:pStyle w:val="EarlierRepubEntries"/>
            </w:pPr>
            <w:r>
              <w:t>R34*</w:t>
            </w:r>
            <w:r>
              <w:br/>
              <w:t>2 June 2005</w:t>
            </w:r>
          </w:p>
        </w:tc>
        <w:tc>
          <w:tcPr>
            <w:tcW w:w="1681" w:type="dxa"/>
            <w:tcBorders>
              <w:top w:val="single" w:sz="4" w:space="0" w:color="auto"/>
              <w:left w:val="nil"/>
              <w:bottom w:val="single" w:sz="4" w:space="0" w:color="auto"/>
              <w:right w:val="nil"/>
            </w:tcBorders>
          </w:tcPr>
          <w:p w14:paraId="0E5196B7" w14:textId="77777777" w:rsidR="00BC4AF3" w:rsidRDefault="00BC4AF3" w:rsidP="006A1D2F">
            <w:pPr>
              <w:pStyle w:val="EarlierRepubEntries"/>
            </w:pPr>
            <w:r>
              <w:t>2 June 2005–</w:t>
            </w:r>
            <w:r>
              <w:br/>
              <w:t>6 July 2005</w:t>
            </w:r>
          </w:p>
        </w:tc>
        <w:tc>
          <w:tcPr>
            <w:tcW w:w="1423" w:type="dxa"/>
            <w:tcBorders>
              <w:top w:val="single" w:sz="4" w:space="0" w:color="auto"/>
              <w:left w:val="nil"/>
              <w:bottom w:val="single" w:sz="4" w:space="0" w:color="auto"/>
              <w:right w:val="nil"/>
            </w:tcBorders>
          </w:tcPr>
          <w:p w14:paraId="6B0FB542" w14:textId="320CE7CF" w:rsidR="00BC4AF3" w:rsidRPr="00CE6EA2" w:rsidRDefault="008144E9" w:rsidP="006A1D2F">
            <w:pPr>
              <w:pStyle w:val="EarlierRepubEntries"/>
            </w:pPr>
            <w:hyperlink r:id="rId2009"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14:paraId="54A98974" w14:textId="26469004" w:rsidR="00BC4AF3" w:rsidRDefault="00BC4AF3" w:rsidP="006A1D2F">
            <w:pPr>
              <w:pStyle w:val="EarlierRepubEntries"/>
            </w:pPr>
            <w:r>
              <w:t xml:space="preserve">amendments by </w:t>
            </w:r>
            <w:hyperlink r:id="rId2010" w:tooltip="Statute Law Amendment Act 2005" w:history="1">
              <w:r w:rsidR="003F5F90" w:rsidRPr="003F5F90">
                <w:rPr>
                  <w:rStyle w:val="charCitHyperlinkAbbrev"/>
                </w:rPr>
                <w:t>A2005</w:t>
              </w:r>
              <w:r w:rsidR="003F5F90" w:rsidRPr="003F5F90">
                <w:rPr>
                  <w:rStyle w:val="charCitHyperlinkAbbrev"/>
                </w:rPr>
                <w:noBreakHyphen/>
                <w:t>20</w:t>
              </w:r>
            </w:hyperlink>
          </w:p>
        </w:tc>
      </w:tr>
      <w:tr w:rsidR="00BC4AF3" w14:paraId="23EDD350" w14:textId="77777777" w:rsidTr="006A1D2F">
        <w:trPr>
          <w:cantSplit/>
        </w:trPr>
        <w:tc>
          <w:tcPr>
            <w:tcW w:w="1576" w:type="dxa"/>
            <w:tcBorders>
              <w:top w:val="single" w:sz="4" w:space="0" w:color="auto"/>
              <w:left w:val="nil"/>
              <w:bottom w:val="single" w:sz="4" w:space="0" w:color="auto"/>
              <w:right w:val="nil"/>
            </w:tcBorders>
          </w:tcPr>
          <w:p w14:paraId="4F8A0851" w14:textId="77777777" w:rsidR="00BC4AF3" w:rsidRDefault="00BC4AF3" w:rsidP="006A1D2F">
            <w:pPr>
              <w:pStyle w:val="EarlierRepubEntries"/>
            </w:pPr>
            <w:r>
              <w:t>R35</w:t>
            </w:r>
            <w:r>
              <w:br/>
              <w:t>7 July 2005</w:t>
            </w:r>
          </w:p>
        </w:tc>
        <w:tc>
          <w:tcPr>
            <w:tcW w:w="1681" w:type="dxa"/>
            <w:tcBorders>
              <w:top w:val="single" w:sz="4" w:space="0" w:color="auto"/>
              <w:left w:val="nil"/>
              <w:bottom w:val="single" w:sz="4" w:space="0" w:color="auto"/>
              <w:right w:val="nil"/>
            </w:tcBorders>
          </w:tcPr>
          <w:p w14:paraId="7D6DE45D" w14:textId="77777777" w:rsidR="00BC4AF3" w:rsidRDefault="00BC4AF3" w:rsidP="006A1D2F">
            <w:pPr>
              <w:pStyle w:val="EarlierRepubEntries"/>
            </w:pPr>
            <w:r>
              <w:t>7 July 2005–</w:t>
            </w:r>
            <w:r>
              <w:br/>
              <w:t>7 Sept 2005</w:t>
            </w:r>
          </w:p>
        </w:tc>
        <w:tc>
          <w:tcPr>
            <w:tcW w:w="1423" w:type="dxa"/>
            <w:tcBorders>
              <w:top w:val="single" w:sz="4" w:space="0" w:color="auto"/>
              <w:left w:val="nil"/>
              <w:bottom w:val="single" w:sz="4" w:space="0" w:color="auto"/>
              <w:right w:val="nil"/>
            </w:tcBorders>
          </w:tcPr>
          <w:p w14:paraId="7BDEB4EC" w14:textId="02D270C9" w:rsidR="00BC4AF3" w:rsidRPr="00CE6EA2" w:rsidRDefault="008144E9" w:rsidP="006A1D2F">
            <w:pPr>
              <w:pStyle w:val="EarlierRepubEntries"/>
            </w:pPr>
            <w:hyperlink r:id="rId2011"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14:paraId="29CFCCBA" w14:textId="5BD5FA00" w:rsidR="00BC4AF3" w:rsidRDefault="00BC4AF3" w:rsidP="006A1D2F">
            <w:pPr>
              <w:pStyle w:val="EarlierRepubEntries"/>
            </w:pPr>
            <w:r>
              <w:t xml:space="preserve">amendments by </w:t>
            </w:r>
            <w:hyperlink r:id="rId2012"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as am by </w:t>
            </w:r>
            <w:hyperlink r:id="rId2013" w:tooltip="Health Legislation Amendment Act 2005" w:history="1">
              <w:r w:rsidR="003F5F90" w:rsidRPr="003F5F90">
                <w:rPr>
                  <w:rStyle w:val="charCitHyperlinkAbbrev"/>
                </w:rPr>
                <w:t>A2005</w:t>
              </w:r>
              <w:r w:rsidR="003F5F90" w:rsidRPr="003F5F90">
                <w:rPr>
                  <w:rStyle w:val="charCitHyperlinkAbbrev"/>
                </w:rPr>
                <w:noBreakHyphen/>
                <w:t>28</w:t>
              </w:r>
            </w:hyperlink>
          </w:p>
        </w:tc>
      </w:tr>
      <w:tr w:rsidR="00BC4AF3" w14:paraId="02B8BBBA" w14:textId="77777777" w:rsidTr="006A1D2F">
        <w:trPr>
          <w:cantSplit/>
        </w:trPr>
        <w:tc>
          <w:tcPr>
            <w:tcW w:w="1576" w:type="dxa"/>
            <w:tcBorders>
              <w:top w:val="single" w:sz="4" w:space="0" w:color="auto"/>
              <w:left w:val="nil"/>
              <w:bottom w:val="single" w:sz="4" w:space="0" w:color="auto"/>
              <w:right w:val="nil"/>
            </w:tcBorders>
          </w:tcPr>
          <w:p w14:paraId="75D0726F" w14:textId="77777777" w:rsidR="00BC4AF3" w:rsidRDefault="00BC4AF3" w:rsidP="006A1D2F">
            <w:pPr>
              <w:pStyle w:val="EarlierRepubEntries"/>
            </w:pPr>
            <w:r>
              <w:t>R36</w:t>
            </w:r>
            <w:r>
              <w:br/>
              <w:t>8 Sept 2005</w:t>
            </w:r>
          </w:p>
        </w:tc>
        <w:tc>
          <w:tcPr>
            <w:tcW w:w="1681" w:type="dxa"/>
            <w:tcBorders>
              <w:top w:val="single" w:sz="4" w:space="0" w:color="auto"/>
              <w:left w:val="nil"/>
              <w:bottom w:val="single" w:sz="4" w:space="0" w:color="auto"/>
              <w:right w:val="nil"/>
            </w:tcBorders>
          </w:tcPr>
          <w:p w14:paraId="58C30C60" w14:textId="77777777" w:rsidR="00BC4AF3" w:rsidRDefault="00BC4AF3" w:rsidP="006A1D2F">
            <w:pPr>
              <w:pStyle w:val="EarlierRepubEntries"/>
            </w:pPr>
            <w:r>
              <w:t>8 Sept 2005–</w:t>
            </w:r>
            <w:r>
              <w:br/>
              <w:t>13 Sept 2005</w:t>
            </w:r>
          </w:p>
        </w:tc>
        <w:tc>
          <w:tcPr>
            <w:tcW w:w="1423" w:type="dxa"/>
            <w:tcBorders>
              <w:top w:val="single" w:sz="4" w:space="0" w:color="auto"/>
              <w:left w:val="nil"/>
              <w:bottom w:val="single" w:sz="4" w:space="0" w:color="auto"/>
              <w:right w:val="nil"/>
            </w:tcBorders>
          </w:tcPr>
          <w:p w14:paraId="4DBEA90C" w14:textId="712B4E14" w:rsidR="00BC4AF3" w:rsidRPr="00476D06" w:rsidRDefault="008144E9" w:rsidP="006A1D2F">
            <w:pPr>
              <w:pStyle w:val="EarlierRepubEntries"/>
              <w:rPr>
                <w:rStyle w:val="charUnderline"/>
              </w:rPr>
            </w:pPr>
            <w:hyperlink r:id="rId2014"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14:paraId="266819F6" w14:textId="51E0B67C" w:rsidR="00BC4AF3" w:rsidRDefault="00BC4AF3" w:rsidP="006A1D2F">
            <w:pPr>
              <w:pStyle w:val="EarlierRepubEntries"/>
            </w:pPr>
            <w:r>
              <w:t xml:space="preserve">amendments by </w:t>
            </w:r>
            <w:hyperlink r:id="rId2015" w:tooltip="Public Sector Management Amendment Act 2005 (No 2)" w:history="1">
              <w:r w:rsidR="003F5F90" w:rsidRPr="003F5F90">
                <w:rPr>
                  <w:rStyle w:val="charCitHyperlinkAbbrev"/>
                </w:rPr>
                <w:t>A2005</w:t>
              </w:r>
              <w:r w:rsidR="003F5F90" w:rsidRPr="003F5F90">
                <w:rPr>
                  <w:rStyle w:val="charCitHyperlinkAbbrev"/>
                </w:rPr>
                <w:noBreakHyphen/>
                <w:t>44</w:t>
              </w:r>
            </w:hyperlink>
          </w:p>
        </w:tc>
      </w:tr>
      <w:tr w:rsidR="00BC4AF3" w14:paraId="52349DDC" w14:textId="77777777" w:rsidTr="006A1D2F">
        <w:trPr>
          <w:cantSplit/>
        </w:trPr>
        <w:tc>
          <w:tcPr>
            <w:tcW w:w="1576" w:type="dxa"/>
            <w:tcBorders>
              <w:top w:val="single" w:sz="4" w:space="0" w:color="auto"/>
              <w:left w:val="nil"/>
              <w:bottom w:val="single" w:sz="4" w:space="0" w:color="auto"/>
              <w:right w:val="nil"/>
            </w:tcBorders>
          </w:tcPr>
          <w:p w14:paraId="04067B62" w14:textId="77777777" w:rsidR="00BC4AF3" w:rsidRDefault="00BC4AF3" w:rsidP="006A1D2F">
            <w:pPr>
              <w:pStyle w:val="EarlierRepubEntries"/>
            </w:pPr>
            <w:r>
              <w:t>R37</w:t>
            </w:r>
            <w:r>
              <w:br/>
              <w:t>14 Sept 2005</w:t>
            </w:r>
          </w:p>
        </w:tc>
        <w:tc>
          <w:tcPr>
            <w:tcW w:w="1681" w:type="dxa"/>
            <w:tcBorders>
              <w:top w:val="single" w:sz="4" w:space="0" w:color="auto"/>
              <w:left w:val="nil"/>
              <w:bottom w:val="single" w:sz="4" w:space="0" w:color="auto"/>
              <w:right w:val="nil"/>
            </w:tcBorders>
          </w:tcPr>
          <w:p w14:paraId="07B8038C" w14:textId="77777777" w:rsidR="00BC4AF3" w:rsidRDefault="00BC4AF3" w:rsidP="006A1D2F">
            <w:pPr>
              <w:pStyle w:val="EarlierRepubEntries"/>
            </w:pPr>
            <w:r>
              <w:t>13 Sept 2005–</w:t>
            </w:r>
            <w:r>
              <w:br/>
              <w:t>22 Nov 2005</w:t>
            </w:r>
          </w:p>
        </w:tc>
        <w:tc>
          <w:tcPr>
            <w:tcW w:w="1423" w:type="dxa"/>
            <w:tcBorders>
              <w:top w:val="single" w:sz="4" w:space="0" w:color="auto"/>
              <w:left w:val="nil"/>
              <w:bottom w:val="single" w:sz="4" w:space="0" w:color="auto"/>
              <w:right w:val="nil"/>
            </w:tcBorders>
          </w:tcPr>
          <w:p w14:paraId="396CCB05" w14:textId="1C0237E3" w:rsidR="00BC4AF3" w:rsidRPr="00476D06" w:rsidRDefault="008144E9" w:rsidP="006A1D2F">
            <w:pPr>
              <w:pStyle w:val="EarlierRepubEntries"/>
              <w:rPr>
                <w:rStyle w:val="charUnderline"/>
              </w:rPr>
            </w:pPr>
            <w:hyperlink r:id="rId2016"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14:paraId="1DB5601B" w14:textId="14B6ED33" w:rsidR="00BC4AF3" w:rsidRDefault="00BC4AF3" w:rsidP="006A1D2F">
            <w:pPr>
              <w:pStyle w:val="EarlierRepubEntries"/>
            </w:pPr>
            <w:r>
              <w:t xml:space="preserve">amendments by </w:t>
            </w:r>
            <w:hyperlink r:id="rId2017" w:tooltip="Optometrists Legislation Amendment Act 2005" w:history="1">
              <w:r w:rsidR="003F5F90" w:rsidRPr="003F5F90">
                <w:rPr>
                  <w:rStyle w:val="charCitHyperlinkAbbrev"/>
                </w:rPr>
                <w:t>A2005</w:t>
              </w:r>
              <w:r w:rsidR="003F5F90" w:rsidRPr="003F5F90">
                <w:rPr>
                  <w:rStyle w:val="charCitHyperlinkAbbrev"/>
                </w:rPr>
                <w:noBreakHyphen/>
                <w:t>9</w:t>
              </w:r>
            </w:hyperlink>
          </w:p>
        </w:tc>
      </w:tr>
      <w:tr w:rsidR="00BC4AF3" w14:paraId="0A14105E" w14:textId="77777777" w:rsidTr="006A1D2F">
        <w:trPr>
          <w:cantSplit/>
        </w:trPr>
        <w:tc>
          <w:tcPr>
            <w:tcW w:w="1576" w:type="dxa"/>
            <w:tcBorders>
              <w:top w:val="single" w:sz="4" w:space="0" w:color="auto"/>
              <w:left w:val="nil"/>
              <w:bottom w:val="single" w:sz="4" w:space="0" w:color="auto"/>
              <w:right w:val="nil"/>
            </w:tcBorders>
          </w:tcPr>
          <w:p w14:paraId="4798E7A6" w14:textId="77777777" w:rsidR="00BC4AF3" w:rsidRDefault="00BC4AF3" w:rsidP="006A1D2F">
            <w:pPr>
              <w:pStyle w:val="EarlierRepubEntries"/>
            </w:pPr>
            <w:r>
              <w:t>R38</w:t>
            </w:r>
            <w:r>
              <w:br/>
              <w:t>23 Nov 2005</w:t>
            </w:r>
          </w:p>
        </w:tc>
        <w:tc>
          <w:tcPr>
            <w:tcW w:w="1681" w:type="dxa"/>
            <w:tcBorders>
              <w:top w:val="single" w:sz="4" w:space="0" w:color="auto"/>
              <w:left w:val="nil"/>
              <w:bottom w:val="single" w:sz="4" w:space="0" w:color="auto"/>
              <w:right w:val="nil"/>
            </w:tcBorders>
          </w:tcPr>
          <w:p w14:paraId="4FFBA644" w14:textId="77777777" w:rsidR="00BC4AF3" w:rsidRDefault="00BC4AF3" w:rsidP="006A1D2F">
            <w:pPr>
              <w:pStyle w:val="EarlierRepubEntries"/>
            </w:pPr>
            <w:r>
              <w:t>23 Nov 2005–</w:t>
            </w:r>
            <w:r>
              <w:br/>
              <w:t>10 Jan 2006</w:t>
            </w:r>
          </w:p>
        </w:tc>
        <w:tc>
          <w:tcPr>
            <w:tcW w:w="1423" w:type="dxa"/>
            <w:tcBorders>
              <w:top w:val="single" w:sz="4" w:space="0" w:color="auto"/>
              <w:left w:val="nil"/>
              <w:bottom w:val="single" w:sz="4" w:space="0" w:color="auto"/>
              <w:right w:val="nil"/>
            </w:tcBorders>
          </w:tcPr>
          <w:p w14:paraId="04266C2D" w14:textId="1A17252B" w:rsidR="00BC4AF3" w:rsidRDefault="008144E9" w:rsidP="006A1D2F">
            <w:pPr>
              <w:pStyle w:val="EarlierRepubEntries"/>
            </w:pPr>
            <w:hyperlink r:id="rId2018"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c>
          <w:tcPr>
            <w:tcW w:w="1920" w:type="dxa"/>
            <w:tcBorders>
              <w:top w:val="single" w:sz="4" w:space="0" w:color="auto"/>
              <w:left w:val="nil"/>
              <w:bottom w:val="single" w:sz="4" w:space="0" w:color="auto"/>
              <w:right w:val="nil"/>
            </w:tcBorders>
          </w:tcPr>
          <w:p w14:paraId="5110BC49" w14:textId="768CE86A" w:rsidR="00BC4AF3" w:rsidRDefault="00BC4AF3" w:rsidP="006A1D2F">
            <w:pPr>
              <w:pStyle w:val="EarlierRepubEntries"/>
            </w:pPr>
            <w:r>
              <w:t xml:space="preserve">amendments by </w:t>
            </w:r>
            <w:hyperlink r:id="rId2019"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r>
      <w:tr w:rsidR="00BC4AF3" w14:paraId="60F34FBC" w14:textId="77777777" w:rsidTr="006A1D2F">
        <w:trPr>
          <w:cantSplit/>
        </w:trPr>
        <w:tc>
          <w:tcPr>
            <w:tcW w:w="1576" w:type="dxa"/>
            <w:tcBorders>
              <w:top w:val="single" w:sz="4" w:space="0" w:color="auto"/>
              <w:left w:val="nil"/>
              <w:bottom w:val="single" w:sz="4" w:space="0" w:color="auto"/>
              <w:right w:val="nil"/>
            </w:tcBorders>
          </w:tcPr>
          <w:p w14:paraId="3EC4A371" w14:textId="77777777" w:rsidR="00BC4AF3" w:rsidRDefault="00BC4AF3" w:rsidP="006A1D2F">
            <w:pPr>
              <w:pStyle w:val="EarlierRepubEntries"/>
            </w:pPr>
            <w:r>
              <w:t>R39</w:t>
            </w:r>
            <w:r>
              <w:br/>
              <w:t>11 Jan 2006</w:t>
            </w:r>
          </w:p>
        </w:tc>
        <w:tc>
          <w:tcPr>
            <w:tcW w:w="1681" w:type="dxa"/>
            <w:tcBorders>
              <w:top w:val="single" w:sz="4" w:space="0" w:color="auto"/>
              <w:left w:val="nil"/>
              <w:bottom w:val="single" w:sz="4" w:space="0" w:color="auto"/>
              <w:right w:val="nil"/>
            </w:tcBorders>
          </w:tcPr>
          <w:p w14:paraId="18BEEFDC" w14:textId="77777777" w:rsidR="00BC4AF3" w:rsidRDefault="00BC4AF3" w:rsidP="006A1D2F">
            <w:pPr>
              <w:pStyle w:val="EarlierRepubEntries"/>
            </w:pPr>
            <w:r>
              <w:t>11 Jan 2006–</w:t>
            </w:r>
            <w:r>
              <w:br/>
              <w:t>16 Jan 2006</w:t>
            </w:r>
          </w:p>
        </w:tc>
        <w:tc>
          <w:tcPr>
            <w:tcW w:w="1423" w:type="dxa"/>
            <w:tcBorders>
              <w:top w:val="single" w:sz="4" w:space="0" w:color="auto"/>
              <w:left w:val="nil"/>
              <w:bottom w:val="single" w:sz="4" w:space="0" w:color="auto"/>
              <w:right w:val="nil"/>
            </w:tcBorders>
          </w:tcPr>
          <w:p w14:paraId="70047B2C" w14:textId="70870C2C" w:rsidR="00BC4AF3" w:rsidRDefault="008144E9" w:rsidP="006A1D2F">
            <w:pPr>
              <w:pStyle w:val="EarlierRepubEntries"/>
            </w:pPr>
            <w:hyperlink r:id="rId2020"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14:paraId="76F64649" w14:textId="58C3E87F" w:rsidR="00BC4AF3" w:rsidRDefault="00BC4AF3" w:rsidP="006A1D2F">
            <w:pPr>
              <w:pStyle w:val="EarlierRepubEntries"/>
            </w:pPr>
            <w:r>
              <w:t xml:space="preserve">amendments by </w:t>
            </w:r>
            <w:hyperlink r:id="rId2021" w:tooltip="Statute Law Amendment Act 2005 (No 2)" w:history="1">
              <w:r w:rsidR="003F5F90" w:rsidRPr="003F5F90">
                <w:rPr>
                  <w:rStyle w:val="charCitHyperlinkAbbrev"/>
                </w:rPr>
                <w:t>A2005</w:t>
              </w:r>
              <w:r w:rsidR="003F5F90" w:rsidRPr="003F5F90">
                <w:rPr>
                  <w:rStyle w:val="charCitHyperlinkAbbrev"/>
                </w:rPr>
                <w:noBreakHyphen/>
                <w:t>62</w:t>
              </w:r>
            </w:hyperlink>
          </w:p>
        </w:tc>
      </w:tr>
      <w:tr w:rsidR="00BC4AF3" w14:paraId="0641E84A" w14:textId="77777777" w:rsidTr="006A1D2F">
        <w:trPr>
          <w:cantSplit/>
        </w:trPr>
        <w:tc>
          <w:tcPr>
            <w:tcW w:w="1576" w:type="dxa"/>
            <w:tcBorders>
              <w:top w:val="single" w:sz="4" w:space="0" w:color="auto"/>
              <w:left w:val="nil"/>
              <w:bottom w:val="single" w:sz="4" w:space="0" w:color="auto"/>
              <w:right w:val="nil"/>
            </w:tcBorders>
          </w:tcPr>
          <w:p w14:paraId="7146CAD1" w14:textId="77777777" w:rsidR="00BC4AF3" w:rsidRDefault="00BC4AF3" w:rsidP="006A1D2F">
            <w:pPr>
              <w:pStyle w:val="EarlierRepubEntries"/>
            </w:pPr>
            <w:r>
              <w:t>R40</w:t>
            </w:r>
            <w:r>
              <w:br/>
              <w:t>17 Jan 2006</w:t>
            </w:r>
          </w:p>
        </w:tc>
        <w:tc>
          <w:tcPr>
            <w:tcW w:w="1681" w:type="dxa"/>
            <w:tcBorders>
              <w:top w:val="single" w:sz="4" w:space="0" w:color="auto"/>
              <w:left w:val="nil"/>
              <w:bottom w:val="single" w:sz="4" w:space="0" w:color="auto"/>
              <w:right w:val="nil"/>
            </w:tcBorders>
          </w:tcPr>
          <w:p w14:paraId="43DFA6DE" w14:textId="77777777" w:rsidR="00BC4AF3" w:rsidRDefault="00BC4AF3" w:rsidP="006A1D2F">
            <w:pPr>
              <w:pStyle w:val="EarlierRepubEntries"/>
            </w:pPr>
            <w:r>
              <w:t>17 Jan 2006–</w:t>
            </w:r>
            <w:r>
              <w:br/>
              <w:t>22 Feb 2006</w:t>
            </w:r>
          </w:p>
        </w:tc>
        <w:tc>
          <w:tcPr>
            <w:tcW w:w="1423" w:type="dxa"/>
            <w:tcBorders>
              <w:top w:val="single" w:sz="4" w:space="0" w:color="auto"/>
              <w:left w:val="nil"/>
              <w:bottom w:val="single" w:sz="4" w:space="0" w:color="auto"/>
              <w:right w:val="nil"/>
            </w:tcBorders>
          </w:tcPr>
          <w:p w14:paraId="76115EB3" w14:textId="1D09D036" w:rsidR="00BC4AF3" w:rsidRDefault="008144E9" w:rsidP="006A1D2F">
            <w:pPr>
              <w:pStyle w:val="EarlierRepubEntries"/>
            </w:pPr>
            <w:hyperlink r:id="rId2022"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14:paraId="136AE0E2" w14:textId="446EA918" w:rsidR="00BC4AF3" w:rsidRDefault="00BC4AF3" w:rsidP="006A1D2F">
            <w:pPr>
              <w:pStyle w:val="EarlierRepubEntries"/>
            </w:pPr>
            <w:r>
              <w:t xml:space="preserve">amendments by </w:t>
            </w:r>
            <w:hyperlink r:id="rId2023"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14:paraId="4AE0E2B2" w14:textId="77777777" w:rsidTr="006A1D2F">
        <w:trPr>
          <w:cantSplit/>
        </w:trPr>
        <w:tc>
          <w:tcPr>
            <w:tcW w:w="1576" w:type="dxa"/>
            <w:tcBorders>
              <w:top w:val="single" w:sz="4" w:space="0" w:color="auto"/>
              <w:left w:val="nil"/>
              <w:bottom w:val="single" w:sz="4" w:space="0" w:color="auto"/>
              <w:right w:val="nil"/>
            </w:tcBorders>
          </w:tcPr>
          <w:p w14:paraId="29791C7A" w14:textId="77777777" w:rsidR="00BC4AF3" w:rsidRDefault="00BC4AF3" w:rsidP="006A1D2F">
            <w:pPr>
              <w:pStyle w:val="EarlierRepubEntries"/>
            </w:pPr>
            <w:r>
              <w:t>R41</w:t>
            </w:r>
            <w:r>
              <w:br/>
              <w:t>23 Feb 2006</w:t>
            </w:r>
          </w:p>
        </w:tc>
        <w:tc>
          <w:tcPr>
            <w:tcW w:w="1681" w:type="dxa"/>
            <w:tcBorders>
              <w:top w:val="single" w:sz="4" w:space="0" w:color="auto"/>
              <w:left w:val="nil"/>
              <w:bottom w:val="single" w:sz="4" w:space="0" w:color="auto"/>
              <w:right w:val="nil"/>
            </w:tcBorders>
          </w:tcPr>
          <w:p w14:paraId="264633A3" w14:textId="77777777" w:rsidR="00BC4AF3" w:rsidRDefault="00BC4AF3" w:rsidP="006A1D2F">
            <w:pPr>
              <w:pStyle w:val="EarlierRepubEntries"/>
            </w:pPr>
            <w:r>
              <w:t>23 Feb 2006–</w:t>
            </w:r>
            <w:r>
              <w:br/>
              <w:t>28 Feb 2006</w:t>
            </w:r>
          </w:p>
        </w:tc>
        <w:tc>
          <w:tcPr>
            <w:tcW w:w="1423" w:type="dxa"/>
            <w:tcBorders>
              <w:top w:val="single" w:sz="4" w:space="0" w:color="auto"/>
              <w:left w:val="nil"/>
              <w:bottom w:val="single" w:sz="4" w:space="0" w:color="auto"/>
              <w:right w:val="nil"/>
            </w:tcBorders>
          </w:tcPr>
          <w:p w14:paraId="6E37BA58" w14:textId="684A3C9E" w:rsidR="00BC4AF3" w:rsidRDefault="008144E9" w:rsidP="006A1D2F">
            <w:pPr>
              <w:pStyle w:val="EarlierRepubEntries"/>
            </w:pPr>
            <w:hyperlink r:id="rId202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6AF4C2C5" w14:textId="585BD86F" w:rsidR="00BC4AF3" w:rsidRDefault="00BC4AF3" w:rsidP="006A1D2F">
            <w:pPr>
              <w:pStyle w:val="EarlierRepubEntries"/>
            </w:pPr>
            <w:r>
              <w:t xml:space="preserve">updated endnotes as amended by </w:t>
            </w:r>
            <w:r>
              <w:br/>
            </w:r>
            <w:hyperlink r:id="rId202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1406DA0E" w14:textId="77777777" w:rsidTr="006A1D2F">
        <w:trPr>
          <w:cantSplit/>
        </w:trPr>
        <w:tc>
          <w:tcPr>
            <w:tcW w:w="1576" w:type="dxa"/>
            <w:tcBorders>
              <w:top w:val="single" w:sz="4" w:space="0" w:color="auto"/>
              <w:left w:val="nil"/>
              <w:bottom w:val="single" w:sz="4" w:space="0" w:color="auto"/>
              <w:right w:val="nil"/>
            </w:tcBorders>
          </w:tcPr>
          <w:p w14:paraId="3065AC7E" w14:textId="77777777" w:rsidR="00BC4AF3" w:rsidRDefault="00BC4AF3" w:rsidP="006A1D2F">
            <w:pPr>
              <w:pStyle w:val="EarlierRepubEntries"/>
            </w:pPr>
            <w:r>
              <w:lastRenderedPageBreak/>
              <w:t>R42</w:t>
            </w:r>
            <w:r>
              <w:br/>
              <w:t>1 Mar 2006</w:t>
            </w:r>
          </w:p>
        </w:tc>
        <w:tc>
          <w:tcPr>
            <w:tcW w:w="1681" w:type="dxa"/>
            <w:tcBorders>
              <w:top w:val="single" w:sz="4" w:space="0" w:color="auto"/>
              <w:left w:val="nil"/>
              <w:bottom w:val="single" w:sz="4" w:space="0" w:color="auto"/>
              <w:right w:val="nil"/>
            </w:tcBorders>
          </w:tcPr>
          <w:p w14:paraId="479731D8" w14:textId="77777777" w:rsidR="00BC4AF3" w:rsidRDefault="00BC4AF3" w:rsidP="006A1D2F">
            <w:pPr>
              <w:pStyle w:val="EarlierRepubEntries"/>
            </w:pPr>
            <w:r>
              <w:t>1 Mar 2006–</w:t>
            </w:r>
            <w:r>
              <w:br/>
              <w:t>1 June 2006</w:t>
            </w:r>
          </w:p>
        </w:tc>
        <w:tc>
          <w:tcPr>
            <w:tcW w:w="1423" w:type="dxa"/>
            <w:tcBorders>
              <w:top w:val="single" w:sz="4" w:space="0" w:color="auto"/>
              <w:left w:val="nil"/>
              <w:bottom w:val="single" w:sz="4" w:space="0" w:color="auto"/>
              <w:right w:val="nil"/>
            </w:tcBorders>
          </w:tcPr>
          <w:p w14:paraId="0E5FFDAB" w14:textId="2DB441B1" w:rsidR="00BC4AF3" w:rsidRDefault="008144E9" w:rsidP="006A1D2F">
            <w:pPr>
              <w:pStyle w:val="EarlierRepubEntries"/>
            </w:pPr>
            <w:hyperlink r:id="rId2026"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13934691" w14:textId="3D74F1F3" w:rsidR="00BC4AF3" w:rsidRDefault="00BC4AF3" w:rsidP="006A1D2F">
            <w:pPr>
              <w:pStyle w:val="EarlierRepubEntries"/>
            </w:pPr>
            <w:r>
              <w:t xml:space="preserve">amendments by </w:t>
            </w:r>
            <w:hyperlink r:id="rId2027" w:tooltip="Public Advocate Act 2005" w:history="1">
              <w:r w:rsidR="003F5F90" w:rsidRPr="003F5F90">
                <w:rPr>
                  <w:rStyle w:val="charCitHyperlinkAbbrev"/>
                </w:rPr>
                <w:t>A2005</w:t>
              </w:r>
              <w:r w:rsidR="003F5F90" w:rsidRPr="003F5F90">
                <w:rPr>
                  <w:rStyle w:val="charCitHyperlinkAbbrev"/>
                </w:rPr>
                <w:noBreakHyphen/>
                <w:t>47</w:t>
              </w:r>
            </w:hyperlink>
            <w:r>
              <w:t xml:space="preserve"> as amended by </w:t>
            </w:r>
            <w:r>
              <w:br/>
            </w:r>
            <w:hyperlink r:id="rId2028"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0FB517BC" w14:textId="77777777" w:rsidTr="006A1D2F">
        <w:trPr>
          <w:cantSplit/>
        </w:trPr>
        <w:tc>
          <w:tcPr>
            <w:tcW w:w="1576" w:type="dxa"/>
            <w:tcBorders>
              <w:top w:val="single" w:sz="4" w:space="0" w:color="auto"/>
              <w:left w:val="nil"/>
              <w:bottom w:val="single" w:sz="4" w:space="0" w:color="auto"/>
              <w:right w:val="nil"/>
            </w:tcBorders>
          </w:tcPr>
          <w:p w14:paraId="65E81975" w14:textId="77777777" w:rsidR="00BC4AF3" w:rsidRDefault="00BC4AF3" w:rsidP="006A1D2F">
            <w:pPr>
              <w:pStyle w:val="EarlierRepubEntries"/>
            </w:pPr>
            <w:r>
              <w:t>R43</w:t>
            </w:r>
            <w:r>
              <w:br/>
              <w:t>2 June 2006</w:t>
            </w:r>
          </w:p>
        </w:tc>
        <w:tc>
          <w:tcPr>
            <w:tcW w:w="1681" w:type="dxa"/>
            <w:tcBorders>
              <w:top w:val="single" w:sz="4" w:space="0" w:color="auto"/>
              <w:left w:val="nil"/>
              <w:bottom w:val="single" w:sz="4" w:space="0" w:color="auto"/>
              <w:right w:val="nil"/>
            </w:tcBorders>
          </w:tcPr>
          <w:p w14:paraId="14259D8F" w14:textId="77777777" w:rsidR="00BC4AF3" w:rsidRDefault="00BC4AF3" w:rsidP="006A1D2F">
            <w:pPr>
              <w:pStyle w:val="EarlierRepubEntries"/>
            </w:pPr>
            <w:r>
              <w:t>2 June 2006–</w:t>
            </w:r>
            <w:r>
              <w:br/>
              <w:t>15 June 2006</w:t>
            </w:r>
          </w:p>
        </w:tc>
        <w:tc>
          <w:tcPr>
            <w:tcW w:w="1423" w:type="dxa"/>
            <w:tcBorders>
              <w:top w:val="single" w:sz="4" w:space="0" w:color="auto"/>
              <w:left w:val="nil"/>
              <w:bottom w:val="single" w:sz="4" w:space="0" w:color="auto"/>
              <w:right w:val="nil"/>
            </w:tcBorders>
          </w:tcPr>
          <w:p w14:paraId="021A3AB0" w14:textId="2F66193F" w:rsidR="00BC4AF3" w:rsidRDefault="008144E9" w:rsidP="006A1D2F">
            <w:pPr>
              <w:pStyle w:val="EarlierRepubEntries"/>
            </w:pPr>
            <w:hyperlink r:id="rId2029"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14:paraId="434A2D35" w14:textId="7FB9B5CA" w:rsidR="00BC4AF3" w:rsidRDefault="00BC4AF3" w:rsidP="006A1D2F">
            <w:pPr>
              <w:pStyle w:val="EarlierRepubEntries"/>
            </w:pPr>
            <w:r>
              <w:t xml:space="preserve">amendments by </w:t>
            </w:r>
            <w:hyperlink r:id="rId2030" w:tooltip="Sentencing Legislation Amendment Act 2006" w:history="1">
              <w:r w:rsidR="003F5F90" w:rsidRPr="003F5F90">
                <w:rPr>
                  <w:rStyle w:val="charCitHyperlinkAbbrev"/>
                </w:rPr>
                <w:t>A2006</w:t>
              </w:r>
              <w:r w:rsidR="003F5F90" w:rsidRPr="003F5F90">
                <w:rPr>
                  <w:rStyle w:val="charCitHyperlinkAbbrev"/>
                </w:rPr>
                <w:noBreakHyphen/>
                <w:t>23</w:t>
              </w:r>
            </w:hyperlink>
          </w:p>
        </w:tc>
      </w:tr>
      <w:tr w:rsidR="00BC4AF3" w14:paraId="57D925F1" w14:textId="77777777" w:rsidTr="006A1D2F">
        <w:trPr>
          <w:cantSplit/>
        </w:trPr>
        <w:tc>
          <w:tcPr>
            <w:tcW w:w="1576" w:type="dxa"/>
            <w:tcBorders>
              <w:top w:val="single" w:sz="4" w:space="0" w:color="auto"/>
              <w:left w:val="nil"/>
              <w:bottom w:val="single" w:sz="4" w:space="0" w:color="auto"/>
              <w:right w:val="nil"/>
            </w:tcBorders>
          </w:tcPr>
          <w:p w14:paraId="315C4ABC" w14:textId="77777777" w:rsidR="00BC4AF3" w:rsidRDefault="00BC4AF3" w:rsidP="006A1D2F">
            <w:pPr>
              <w:pStyle w:val="EarlierRepubEntries"/>
            </w:pPr>
            <w:r>
              <w:t>R44</w:t>
            </w:r>
            <w:r>
              <w:br/>
              <w:t>16 June 2006</w:t>
            </w:r>
          </w:p>
        </w:tc>
        <w:tc>
          <w:tcPr>
            <w:tcW w:w="1681" w:type="dxa"/>
            <w:tcBorders>
              <w:top w:val="single" w:sz="4" w:space="0" w:color="auto"/>
              <w:left w:val="nil"/>
              <w:bottom w:val="single" w:sz="4" w:space="0" w:color="auto"/>
              <w:right w:val="nil"/>
            </w:tcBorders>
          </w:tcPr>
          <w:p w14:paraId="3CABD40E" w14:textId="77777777" w:rsidR="00BC4AF3" w:rsidRDefault="00BC4AF3" w:rsidP="006A1D2F">
            <w:pPr>
              <w:pStyle w:val="EarlierRepubEntries"/>
            </w:pPr>
            <w:r>
              <w:t>16 June 2006–</w:t>
            </w:r>
            <w:r>
              <w:br/>
              <w:t>30 June 2006</w:t>
            </w:r>
          </w:p>
        </w:tc>
        <w:tc>
          <w:tcPr>
            <w:tcW w:w="1423" w:type="dxa"/>
            <w:tcBorders>
              <w:top w:val="single" w:sz="4" w:space="0" w:color="auto"/>
              <w:left w:val="nil"/>
              <w:bottom w:val="single" w:sz="4" w:space="0" w:color="auto"/>
              <w:right w:val="nil"/>
            </w:tcBorders>
          </w:tcPr>
          <w:p w14:paraId="26F2FB0C" w14:textId="5627679D" w:rsidR="00BC4AF3" w:rsidRDefault="008144E9" w:rsidP="006A1D2F">
            <w:pPr>
              <w:pStyle w:val="EarlierRepubEntries"/>
            </w:pPr>
            <w:hyperlink r:id="rId2031"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14:paraId="5295CCA8" w14:textId="76A8139E" w:rsidR="00BC4AF3" w:rsidRDefault="00BC4AF3" w:rsidP="006A1D2F">
            <w:pPr>
              <w:pStyle w:val="EarlierRepubEntries"/>
            </w:pPr>
            <w:r>
              <w:t xml:space="preserve">updated endnotes as amended by </w:t>
            </w:r>
            <w:r>
              <w:br/>
            </w:r>
            <w:hyperlink r:id="rId2032" w:tooltip="Health Legislation Amendment Act 2006" w:history="1">
              <w:r w:rsidR="003F5F90" w:rsidRPr="003F5F90">
                <w:rPr>
                  <w:rStyle w:val="charCitHyperlinkAbbrev"/>
                </w:rPr>
                <w:t>A2006</w:t>
              </w:r>
              <w:r w:rsidR="003F5F90" w:rsidRPr="003F5F90">
                <w:rPr>
                  <w:rStyle w:val="charCitHyperlinkAbbrev"/>
                </w:rPr>
                <w:noBreakHyphen/>
                <w:t>27</w:t>
              </w:r>
            </w:hyperlink>
          </w:p>
        </w:tc>
      </w:tr>
      <w:tr w:rsidR="00BC4AF3" w14:paraId="11EFB89F" w14:textId="77777777" w:rsidTr="006A1D2F">
        <w:trPr>
          <w:cantSplit/>
        </w:trPr>
        <w:tc>
          <w:tcPr>
            <w:tcW w:w="1576" w:type="dxa"/>
            <w:tcBorders>
              <w:top w:val="single" w:sz="4" w:space="0" w:color="auto"/>
              <w:left w:val="nil"/>
              <w:bottom w:val="single" w:sz="4" w:space="0" w:color="auto"/>
              <w:right w:val="nil"/>
            </w:tcBorders>
          </w:tcPr>
          <w:p w14:paraId="40917162" w14:textId="77777777" w:rsidR="00BC4AF3" w:rsidRDefault="00BC4AF3" w:rsidP="006A1D2F">
            <w:pPr>
              <w:pStyle w:val="EarlierRepubEntries"/>
            </w:pPr>
            <w:r>
              <w:t>R45</w:t>
            </w:r>
            <w:r>
              <w:br/>
              <w:t>1 July 2006</w:t>
            </w:r>
          </w:p>
        </w:tc>
        <w:tc>
          <w:tcPr>
            <w:tcW w:w="1681" w:type="dxa"/>
            <w:tcBorders>
              <w:top w:val="single" w:sz="4" w:space="0" w:color="auto"/>
              <w:left w:val="nil"/>
              <w:bottom w:val="single" w:sz="4" w:space="0" w:color="auto"/>
              <w:right w:val="nil"/>
            </w:tcBorders>
          </w:tcPr>
          <w:p w14:paraId="26B7867C" w14:textId="77777777" w:rsidR="00BC4AF3" w:rsidRDefault="00BC4AF3" w:rsidP="006A1D2F">
            <w:pPr>
              <w:pStyle w:val="EarlierRepubEntries"/>
            </w:pPr>
            <w:r>
              <w:t>1 July 2006–</w:t>
            </w:r>
            <w:r>
              <w:br/>
              <w:t>31 Oct 2006</w:t>
            </w:r>
          </w:p>
        </w:tc>
        <w:tc>
          <w:tcPr>
            <w:tcW w:w="1423" w:type="dxa"/>
            <w:tcBorders>
              <w:top w:val="single" w:sz="4" w:space="0" w:color="auto"/>
              <w:left w:val="nil"/>
              <w:bottom w:val="single" w:sz="4" w:space="0" w:color="auto"/>
              <w:right w:val="nil"/>
            </w:tcBorders>
          </w:tcPr>
          <w:p w14:paraId="69AEFA44" w14:textId="52D2AFC4" w:rsidR="00BC4AF3" w:rsidRDefault="008144E9" w:rsidP="006A1D2F">
            <w:pPr>
              <w:pStyle w:val="EarlierRepubEntries"/>
            </w:pPr>
            <w:hyperlink r:id="rId2033"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8C3FDE2" w14:textId="1D7F660C" w:rsidR="00BC4AF3" w:rsidRDefault="00BC4AF3" w:rsidP="006A1D2F">
            <w:pPr>
              <w:pStyle w:val="EarlierRepubEntries"/>
            </w:pPr>
            <w:r>
              <w:t xml:space="preserve">amendments by </w:t>
            </w:r>
            <w:hyperlink r:id="rId2034" w:tooltip="Legal Profession Act 2006" w:history="1">
              <w:r w:rsidR="003F5F90" w:rsidRPr="003F5F90">
                <w:rPr>
                  <w:rStyle w:val="charCitHyperlinkAbbrev"/>
                </w:rPr>
                <w:t>A2006</w:t>
              </w:r>
              <w:r w:rsidR="003F5F90" w:rsidRPr="003F5F90">
                <w:rPr>
                  <w:rStyle w:val="charCitHyperlinkAbbrev"/>
                </w:rPr>
                <w:noBreakHyphen/>
                <w:t>25</w:t>
              </w:r>
            </w:hyperlink>
            <w:r>
              <w:t xml:space="preserve"> and </w:t>
            </w:r>
            <w:hyperlink r:id="rId2035"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r>
      <w:tr w:rsidR="00BC4AF3" w14:paraId="6C0E5DEB" w14:textId="77777777" w:rsidTr="006A1D2F">
        <w:trPr>
          <w:cantSplit/>
        </w:trPr>
        <w:tc>
          <w:tcPr>
            <w:tcW w:w="1576" w:type="dxa"/>
            <w:tcBorders>
              <w:top w:val="single" w:sz="4" w:space="0" w:color="auto"/>
              <w:left w:val="nil"/>
              <w:bottom w:val="single" w:sz="4" w:space="0" w:color="auto"/>
              <w:right w:val="nil"/>
            </w:tcBorders>
          </w:tcPr>
          <w:p w14:paraId="348A666E" w14:textId="77777777" w:rsidR="00BC4AF3" w:rsidRDefault="00BC4AF3" w:rsidP="006A1D2F">
            <w:pPr>
              <w:pStyle w:val="EarlierRepubEntries"/>
            </w:pPr>
            <w:r>
              <w:t>R46</w:t>
            </w:r>
            <w:r>
              <w:br/>
              <w:t>1 Nov 2006</w:t>
            </w:r>
          </w:p>
        </w:tc>
        <w:tc>
          <w:tcPr>
            <w:tcW w:w="1681" w:type="dxa"/>
            <w:tcBorders>
              <w:top w:val="single" w:sz="4" w:space="0" w:color="auto"/>
              <w:left w:val="nil"/>
              <w:bottom w:val="single" w:sz="4" w:space="0" w:color="auto"/>
              <w:right w:val="nil"/>
            </w:tcBorders>
          </w:tcPr>
          <w:p w14:paraId="3C886C6B" w14:textId="77777777" w:rsidR="00BC4AF3" w:rsidRDefault="00BC4AF3" w:rsidP="006A1D2F">
            <w:pPr>
              <w:pStyle w:val="EarlierRepubEntries"/>
            </w:pPr>
            <w:r>
              <w:t>1 Nov 2006–</w:t>
            </w:r>
            <w:r>
              <w:br/>
              <w:t>15 Nov 2006</w:t>
            </w:r>
          </w:p>
        </w:tc>
        <w:tc>
          <w:tcPr>
            <w:tcW w:w="1423" w:type="dxa"/>
            <w:tcBorders>
              <w:top w:val="single" w:sz="4" w:space="0" w:color="auto"/>
              <w:left w:val="nil"/>
              <w:bottom w:val="single" w:sz="4" w:space="0" w:color="auto"/>
              <w:right w:val="nil"/>
            </w:tcBorders>
          </w:tcPr>
          <w:p w14:paraId="58B41245" w14:textId="6B7CEFEC" w:rsidR="00BC4AF3" w:rsidRDefault="008144E9" w:rsidP="006A1D2F">
            <w:pPr>
              <w:pStyle w:val="EarlierRepubEntries"/>
            </w:pPr>
            <w:hyperlink r:id="rId2036"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0F2DD343" w14:textId="21740EE1" w:rsidR="00BC4AF3" w:rsidRDefault="00BC4AF3" w:rsidP="006A1D2F">
            <w:pPr>
              <w:pStyle w:val="EarlierRepubEntries"/>
            </w:pPr>
            <w:r>
              <w:t xml:space="preserve">amendments by </w:t>
            </w:r>
            <w:hyperlink r:id="rId2037"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and </w:t>
            </w:r>
            <w:hyperlink r:id="rId2038"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as amended by </w:t>
            </w:r>
            <w:hyperlink r:id="rId203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7FE8A543" w14:textId="77777777" w:rsidTr="006A1D2F">
        <w:trPr>
          <w:cantSplit/>
        </w:trPr>
        <w:tc>
          <w:tcPr>
            <w:tcW w:w="1576" w:type="dxa"/>
            <w:tcBorders>
              <w:top w:val="single" w:sz="4" w:space="0" w:color="auto"/>
              <w:left w:val="nil"/>
              <w:bottom w:val="single" w:sz="4" w:space="0" w:color="auto"/>
              <w:right w:val="nil"/>
            </w:tcBorders>
          </w:tcPr>
          <w:p w14:paraId="7E36037E" w14:textId="77777777" w:rsidR="00BC4AF3" w:rsidRDefault="00BC4AF3" w:rsidP="006A1D2F">
            <w:pPr>
              <w:pStyle w:val="EarlierRepubEntries"/>
            </w:pPr>
            <w:r>
              <w:t>R47</w:t>
            </w:r>
            <w:r>
              <w:br/>
              <w:t>16 Nov 2006</w:t>
            </w:r>
          </w:p>
        </w:tc>
        <w:tc>
          <w:tcPr>
            <w:tcW w:w="1681" w:type="dxa"/>
            <w:tcBorders>
              <w:top w:val="single" w:sz="4" w:space="0" w:color="auto"/>
              <w:left w:val="nil"/>
              <w:bottom w:val="single" w:sz="4" w:space="0" w:color="auto"/>
              <w:right w:val="nil"/>
            </w:tcBorders>
          </w:tcPr>
          <w:p w14:paraId="7930F42D" w14:textId="77777777" w:rsidR="00BC4AF3" w:rsidRDefault="00BC4AF3" w:rsidP="006A1D2F">
            <w:pPr>
              <w:pStyle w:val="EarlierRepubEntries"/>
            </w:pPr>
            <w:r>
              <w:t>16 Nov 2006–</w:t>
            </w:r>
            <w:r>
              <w:br/>
              <w:t>17 Nov 2006</w:t>
            </w:r>
          </w:p>
        </w:tc>
        <w:tc>
          <w:tcPr>
            <w:tcW w:w="1423" w:type="dxa"/>
            <w:tcBorders>
              <w:top w:val="single" w:sz="4" w:space="0" w:color="auto"/>
              <w:left w:val="nil"/>
              <w:bottom w:val="single" w:sz="4" w:space="0" w:color="auto"/>
              <w:right w:val="nil"/>
            </w:tcBorders>
          </w:tcPr>
          <w:p w14:paraId="661468D8" w14:textId="464E29DD" w:rsidR="00BC4AF3" w:rsidRDefault="008144E9" w:rsidP="006A1D2F">
            <w:pPr>
              <w:pStyle w:val="EarlierRepubEntries"/>
            </w:pPr>
            <w:hyperlink r:id="rId2040"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3807021B" w14:textId="4CC1E017" w:rsidR="00BC4AF3" w:rsidRDefault="00BC4AF3" w:rsidP="006A1D2F">
            <w:pPr>
              <w:pStyle w:val="EarlierRepubEntries"/>
            </w:pPr>
            <w:r>
              <w:t xml:space="preserve">amendments by </w:t>
            </w:r>
            <w:hyperlink r:id="rId2041" w:tooltip="Statute Law Amendment Act 2006" w:history="1">
              <w:r w:rsidR="003F5F90" w:rsidRPr="003F5F90">
                <w:rPr>
                  <w:rStyle w:val="charCitHyperlinkAbbrev"/>
                </w:rPr>
                <w:t>A2006</w:t>
              </w:r>
              <w:r w:rsidR="003F5F90" w:rsidRPr="003F5F90">
                <w:rPr>
                  <w:rStyle w:val="charCitHyperlinkAbbrev"/>
                </w:rPr>
                <w:noBreakHyphen/>
                <w:t>42</w:t>
              </w:r>
            </w:hyperlink>
          </w:p>
        </w:tc>
      </w:tr>
      <w:tr w:rsidR="00BC4AF3" w14:paraId="7F0B93DE" w14:textId="77777777" w:rsidTr="006A1D2F">
        <w:trPr>
          <w:cantSplit/>
        </w:trPr>
        <w:tc>
          <w:tcPr>
            <w:tcW w:w="1576" w:type="dxa"/>
            <w:tcBorders>
              <w:top w:val="single" w:sz="4" w:space="0" w:color="auto"/>
              <w:left w:val="nil"/>
              <w:bottom w:val="single" w:sz="4" w:space="0" w:color="auto"/>
              <w:right w:val="nil"/>
            </w:tcBorders>
          </w:tcPr>
          <w:p w14:paraId="1B190B48" w14:textId="77777777" w:rsidR="00BC4AF3" w:rsidRDefault="00BC4AF3" w:rsidP="006A1D2F">
            <w:pPr>
              <w:pStyle w:val="EarlierRepubEntries"/>
            </w:pPr>
            <w:r>
              <w:t>R48</w:t>
            </w:r>
            <w:r>
              <w:br/>
              <w:t>18 Nov 2006</w:t>
            </w:r>
          </w:p>
        </w:tc>
        <w:tc>
          <w:tcPr>
            <w:tcW w:w="1681" w:type="dxa"/>
            <w:tcBorders>
              <w:top w:val="single" w:sz="4" w:space="0" w:color="auto"/>
              <w:left w:val="nil"/>
              <w:bottom w:val="single" w:sz="4" w:space="0" w:color="auto"/>
              <w:right w:val="nil"/>
            </w:tcBorders>
          </w:tcPr>
          <w:p w14:paraId="2AD27A16" w14:textId="77777777" w:rsidR="00BC4AF3" w:rsidRDefault="00BC4AF3" w:rsidP="006A1D2F">
            <w:pPr>
              <w:pStyle w:val="EarlierRepubEntries"/>
            </w:pPr>
            <w:r>
              <w:t>18 Nov 2006–</w:t>
            </w:r>
            <w:r>
              <w:br/>
              <w:t>8 Jan 2007</w:t>
            </w:r>
          </w:p>
        </w:tc>
        <w:tc>
          <w:tcPr>
            <w:tcW w:w="1423" w:type="dxa"/>
            <w:tcBorders>
              <w:top w:val="single" w:sz="4" w:space="0" w:color="auto"/>
              <w:left w:val="nil"/>
              <w:bottom w:val="single" w:sz="4" w:space="0" w:color="auto"/>
              <w:right w:val="nil"/>
            </w:tcBorders>
          </w:tcPr>
          <w:p w14:paraId="67A268EB" w14:textId="60E996F5" w:rsidR="00BC4AF3" w:rsidRDefault="008144E9" w:rsidP="006A1D2F">
            <w:pPr>
              <w:pStyle w:val="EarlierRepubEntries"/>
            </w:pPr>
            <w:hyperlink r:id="rId2042"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5C9FF1C9" w14:textId="4E00B723" w:rsidR="00BC4AF3" w:rsidRDefault="00BC4AF3" w:rsidP="006A1D2F">
            <w:pPr>
              <w:pStyle w:val="EarlierRepubEntries"/>
            </w:pPr>
            <w:r>
              <w:t xml:space="preserve">amendments by </w:t>
            </w:r>
            <w:hyperlink r:id="rId2043"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r>
      <w:tr w:rsidR="00BC4AF3" w14:paraId="1D220B47" w14:textId="77777777" w:rsidTr="006A1D2F">
        <w:trPr>
          <w:cantSplit/>
        </w:trPr>
        <w:tc>
          <w:tcPr>
            <w:tcW w:w="1576" w:type="dxa"/>
            <w:tcBorders>
              <w:top w:val="single" w:sz="4" w:space="0" w:color="auto"/>
              <w:left w:val="nil"/>
              <w:bottom w:val="single" w:sz="4" w:space="0" w:color="auto"/>
              <w:right w:val="nil"/>
            </w:tcBorders>
          </w:tcPr>
          <w:p w14:paraId="7A34A268" w14:textId="77777777" w:rsidR="00BC4AF3" w:rsidRDefault="00BC4AF3" w:rsidP="006A1D2F">
            <w:pPr>
              <w:pStyle w:val="EarlierRepubEntries"/>
            </w:pPr>
            <w:r>
              <w:t>R49</w:t>
            </w:r>
            <w:r>
              <w:br/>
              <w:t>9 Jan 2007</w:t>
            </w:r>
          </w:p>
        </w:tc>
        <w:tc>
          <w:tcPr>
            <w:tcW w:w="1681" w:type="dxa"/>
            <w:tcBorders>
              <w:top w:val="single" w:sz="4" w:space="0" w:color="auto"/>
              <w:left w:val="nil"/>
              <w:bottom w:val="single" w:sz="4" w:space="0" w:color="auto"/>
              <w:right w:val="nil"/>
            </w:tcBorders>
          </w:tcPr>
          <w:p w14:paraId="50476C3D" w14:textId="77777777" w:rsidR="00BC4AF3" w:rsidRDefault="00BC4AF3" w:rsidP="006A1D2F">
            <w:pPr>
              <w:pStyle w:val="EarlierRepubEntries"/>
            </w:pPr>
            <w:r>
              <w:t>9 Jan 2007–</w:t>
            </w:r>
            <w:r>
              <w:br/>
              <w:t>9 Jan 2007</w:t>
            </w:r>
          </w:p>
        </w:tc>
        <w:tc>
          <w:tcPr>
            <w:tcW w:w="1423" w:type="dxa"/>
            <w:tcBorders>
              <w:top w:val="single" w:sz="4" w:space="0" w:color="auto"/>
              <w:left w:val="nil"/>
              <w:bottom w:val="single" w:sz="4" w:space="0" w:color="auto"/>
              <w:right w:val="nil"/>
            </w:tcBorders>
          </w:tcPr>
          <w:p w14:paraId="5F102EC2" w14:textId="71FD5D14" w:rsidR="00BC4AF3" w:rsidRDefault="008144E9" w:rsidP="006A1D2F">
            <w:pPr>
              <w:pStyle w:val="EarlierRepubEntries"/>
            </w:pPr>
            <w:hyperlink r:id="rId2044"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0ADEB713" w14:textId="3F0C449A" w:rsidR="00BC4AF3" w:rsidRDefault="00BC4AF3" w:rsidP="006A1D2F">
            <w:pPr>
              <w:pStyle w:val="EarlierRepubEntries"/>
            </w:pPr>
            <w:r>
              <w:t xml:space="preserve">amendments by </w:t>
            </w:r>
            <w:hyperlink r:id="rId2045"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14:paraId="2CFB9CF1" w14:textId="77777777" w:rsidTr="006A1D2F">
        <w:trPr>
          <w:cantSplit/>
        </w:trPr>
        <w:tc>
          <w:tcPr>
            <w:tcW w:w="1576" w:type="dxa"/>
            <w:tcBorders>
              <w:top w:val="single" w:sz="4" w:space="0" w:color="auto"/>
              <w:left w:val="nil"/>
              <w:bottom w:val="single" w:sz="4" w:space="0" w:color="auto"/>
              <w:right w:val="nil"/>
            </w:tcBorders>
          </w:tcPr>
          <w:p w14:paraId="3E175F30" w14:textId="77777777" w:rsidR="00BC4AF3" w:rsidRDefault="00BC4AF3" w:rsidP="006A1D2F">
            <w:pPr>
              <w:pStyle w:val="EarlierRepubEntries"/>
            </w:pPr>
            <w:r>
              <w:t>R50</w:t>
            </w:r>
            <w:r>
              <w:br/>
              <w:t>10 Jan 2007</w:t>
            </w:r>
          </w:p>
        </w:tc>
        <w:tc>
          <w:tcPr>
            <w:tcW w:w="1681" w:type="dxa"/>
            <w:tcBorders>
              <w:top w:val="single" w:sz="4" w:space="0" w:color="auto"/>
              <w:left w:val="nil"/>
              <w:bottom w:val="single" w:sz="4" w:space="0" w:color="auto"/>
              <w:right w:val="nil"/>
            </w:tcBorders>
          </w:tcPr>
          <w:p w14:paraId="21AB775A" w14:textId="77777777" w:rsidR="00BC4AF3" w:rsidRDefault="00BC4AF3" w:rsidP="006A1D2F">
            <w:pPr>
              <w:pStyle w:val="EarlierRepubEntries"/>
            </w:pPr>
            <w:r>
              <w:t>10 Jan 2007–</w:t>
            </w:r>
            <w:r>
              <w:br/>
              <w:t>11 Jan 2007</w:t>
            </w:r>
          </w:p>
        </w:tc>
        <w:tc>
          <w:tcPr>
            <w:tcW w:w="1423" w:type="dxa"/>
            <w:tcBorders>
              <w:top w:val="single" w:sz="4" w:space="0" w:color="auto"/>
              <w:left w:val="nil"/>
              <w:bottom w:val="single" w:sz="4" w:space="0" w:color="auto"/>
              <w:right w:val="nil"/>
            </w:tcBorders>
          </w:tcPr>
          <w:p w14:paraId="4A0E730A" w14:textId="165857E9" w:rsidR="00BC4AF3" w:rsidRDefault="008144E9" w:rsidP="006A1D2F">
            <w:pPr>
              <w:pStyle w:val="EarlierRepubEntries"/>
            </w:pPr>
            <w:hyperlink r:id="rId2046"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27601B14" w14:textId="77777777" w:rsidR="00BC4AF3" w:rsidRDefault="00BC4AF3" w:rsidP="006A1D2F">
            <w:pPr>
              <w:pStyle w:val="EarlierRepubEntries"/>
            </w:pPr>
            <w:r>
              <w:t>commenced expiry</w:t>
            </w:r>
          </w:p>
        </w:tc>
      </w:tr>
      <w:tr w:rsidR="00BC4AF3" w14:paraId="4B9F78F1" w14:textId="77777777" w:rsidTr="006A1D2F">
        <w:trPr>
          <w:cantSplit/>
        </w:trPr>
        <w:tc>
          <w:tcPr>
            <w:tcW w:w="1576" w:type="dxa"/>
            <w:tcBorders>
              <w:top w:val="single" w:sz="4" w:space="0" w:color="auto"/>
              <w:left w:val="nil"/>
              <w:bottom w:val="single" w:sz="4" w:space="0" w:color="auto"/>
              <w:right w:val="nil"/>
            </w:tcBorders>
          </w:tcPr>
          <w:p w14:paraId="4BC098C0" w14:textId="77777777" w:rsidR="00BC4AF3" w:rsidRDefault="00BC4AF3" w:rsidP="006A1D2F">
            <w:pPr>
              <w:pStyle w:val="EarlierRepubEntries"/>
            </w:pPr>
            <w:r>
              <w:t>R51*</w:t>
            </w:r>
            <w:r>
              <w:br/>
              <w:t>12 Jan 2007</w:t>
            </w:r>
          </w:p>
        </w:tc>
        <w:tc>
          <w:tcPr>
            <w:tcW w:w="1681" w:type="dxa"/>
            <w:tcBorders>
              <w:top w:val="single" w:sz="4" w:space="0" w:color="auto"/>
              <w:left w:val="nil"/>
              <w:bottom w:val="single" w:sz="4" w:space="0" w:color="auto"/>
              <w:right w:val="nil"/>
            </w:tcBorders>
          </w:tcPr>
          <w:p w14:paraId="36B0D75D" w14:textId="77777777" w:rsidR="00BC4AF3" w:rsidRDefault="00BC4AF3" w:rsidP="006A1D2F">
            <w:pPr>
              <w:pStyle w:val="EarlierRepubEntries"/>
            </w:pPr>
            <w:r>
              <w:t>12 Jan 2007–</w:t>
            </w:r>
            <w:r>
              <w:br/>
              <w:t>27 Mar 2007</w:t>
            </w:r>
          </w:p>
        </w:tc>
        <w:tc>
          <w:tcPr>
            <w:tcW w:w="1423" w:type="dxa"/>
            <w:tcBorders>
              <w:top w:val="single" w:sz="4" w:space="0" w:color="auto"/>
              <w:left w:val="nil"/>
              <w:bottom w:val="single" w:sz="4" w:space="0" w:color="auto"/>
              <w:right w:val="nil"/>
            </w:tcBorders>
          </w:tcPr>
          <w:p w14:paraId="3942EDEB" w14:textId="3C23AC82" w:rsidR="00BC4AF3" w:rsidRDefault="008144E9" w:rsidP="006A1D2F">
            <w:pPr>
              <w:pStyle w:val="EarlierRepubEntries"/>
            </w:pPr>
            <w:hyperlink r:id="rId2047"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57AE0FC2" w14:textId="77777777" w:rsidR="00BC4AF3" w:rsidRDefault="00BC4AF3" w:rsidP="006A1D2F">
            <w:pPr>
              <w:pStyle w:val="EarlierRepubEntries"/>
            </w:pPr>
            <w:r>
              <w:t>commenced expiry</w:t>
            </w:r>
          </w:p>
        </w:tc>
      </w:tr>
      <w:tr w:rsidR="00BC4AF3" w14:paraId="7C9210FE" w14:textId="77777777" w:rsidTr="006A1D2F">
        <w:trPr>
          <w:cantSplit/>
        </w:trPr>
        <w:tc>
          <w:tcPr>
            <w:tcW w:w="1576" w:type="dxa"/>
            <w:tcBorders>
              <w:top w:val="single" w:sz="4" w:space="0" w:color="auto"/>
              <w:left w:val="nil"/>
              <w:bottom w:val="single" w:sz="4" w:space="0" w:color="auto"/>
              <w:right w:val="nil"/>
            </w:tcBorders>
          </w:tcPr>
          <w:p w14:paraId="3FEF8BDE" w14:textId="77777777" w:rsidR="00BC4AF3" w:rsidRDefault="00BC4AF3" w:rsidP="006A1D2F">
            <w:pPr>
              <w:pStyle w:val="EarlierRepubEntries"/>
            </w:pPr>
            <w:r>
              <w:t>R52</w:t>
            </w:r>
            <w:r>
              <w:br/>
              <w:t>28 Mar 2007</w:t>
            </w:r>
          </w:p>
        </w:tc>
        <w:tc>
          <w:tcPr>
            <w:tcW w:w="1681" w:type="dxa"/>
            <w:tcBorders>
              <w:top w:val="single" w:sz="4" w:space="0" w:color="auto"/>
              <w:left w:val="nil"/>
              <w:bottom w:val="single" w:sz="4" w:space="0" w:color="auto"/>
              <w:right w:val="nil"/>
            </w:tcBorders>
          </w:tcPr>
          <w:p w14:paraId="63D5A714" w14:textId="77777777" w:rsidR="00BC4AF3" w:rsidRDefault="00BC4AF3" w:rsidP="006A1D2F">
            <w:pPr>
              <w:pStyle w:val="EarlierRepubEntries"/>
            </w:pPr>
            <w:r>
              <w:t>28 Mar 2007–</w:t>
            </w:r>
            <w:r>
              <w:br/>
              <w:t>11 Apr 2007</w:t>
            </w:r>
          </w:p>
        </w:tc>
        <w:tc>
          <w:tcPr>
            <w:tcW w:w="1423" w:type="dxa"/>
            <w:tcBorders>
              <w:top w:val="single" w:sz="4" w:space="0" w:color="auto"/>
              <w:left w:val="nil"/>
              <w:bottom w:val="single" w:sz="4" w:space="0" w:color="auto"/>
              <w:right w:val="nil"/>
            </w:tcBorders>
          </w:tcPr>
          <w:p w14:paraId="16778588" w14:textId="23C0B27B" w:rsidR="00BC4AF3" w:rsidRPr="00476D06" w:rsidRDefault="008144E9" w:rsidP="006A1D2F">
            <w:pPr>
              <w:pStyle w:val="EarlierRepubEntries"/>
              <w:rPr>
                <w:rStyle w:val="charUnderline"/>
              </w:rPr>
            </w:pPr>
            <w:hyperlink r:id="rId2048" w:tooltip="Statute Law Amendment Act 2007" w:history="1">
              <w:r w:rsidR="003F5F90" w:rsidRPr="003F5F90">
                <w:rPr>
                  <w:rStyle w:val="Hyperlink"/>
                </w:rPr>
                <w:t>A2007</w:t>
              </w:r>
              <w:r w:rsidR="003F5F90" w:rsidRPr="003F5F90">
                <w:rPr>
                  <w:rStyle w:val="Hyperlink"/>
                </w:rPr>
                <w:noBreakHyphen/>
                <w:t>3</w:t>
              </w:r>
            </w:hyperlink>
          </w:p>
        </w:tc>
        <w:tc>
          <w:tcPr>
            <w:tcW w:w="1920" w:type="dxa"/>
            <w:tcBorders>
              <w:top w:val="single" w:sz="4" w:space="0" w:color="auto"/>
              <w:left w:val="nil"/>
              <w:bottom w:val="single" w:sz="4" w:space="0" w:color="auto"/>
              <w:right w:val="nil"/>
            </w:tcBorders>
          </w:tcPr>
          <w:p w14:paraId="024A6F07" w14:textId="3A041CF8" w:rsidR="00BC4AF3" w:rsidRDefault="00BC4AF3" w:rsidP="006A1D2F">
            <w:pPr>
              <w:pStyle w:val="EarlierRepubEntries"/>
            </w:pPr>
            <w:r>
              <w:t xml:space="preserve">amendments by </w:t>
            </w:r>
            <w:hyperlink r:id="rId2049" w:tooltip="Civil Law (Property) Act 2006" w:history="1">
              <w:r w:rsidR="003F5F90" w:rsidRPr="003F5F90">
                <w:rPr>
                  <w:rStyle w:val="charCitHyperlinkAbbrev"/>
                </w:rPr>
                <w:t>A2006</w:t>
              </w:r>
              <w:r w:rsidR="003F5F90" w:rsidRPr="003F5F90">
                <w:rPr>
                  <w:rStyle w:val="charCitHyperlinkAbbrev"/>
                </w:rPr>
                <w:noBreakHyphen/>
                <w:t>38</w:t>
              </w:r>
            </w:hyperlink>
          </w:p>
        </w:tc>
      </w:tr>
      <w:tr w:rsidR="00BC4AF3" w14:paraId="7AB05C7B" w14:textId="77777777" w:rsidTr="006A1D2F">
        <w:trPr>
          <w:cantSplit/>
        </w:trPr>
        <w:tc>
          <w:tcPr>
            <w:tcW w:w="1576" w:type="dxa"/>
            <w:tcBorders>
              <w:top w:val="single" w:sz="4" w:space="0" w:color="auto"/>
              <w:left w:val="nil"/>
              <w:bottom w:val="single" w:sz="4" w:space="0" w:color="auto"/>
              <w:right w:val="nil"/>
            </w:tcBorders>
          </w:tcPr>
          <w:p w14:paraId="0AA2DBFC" w14:textId="77777777" w:rsidR="00BC4AF3" w:rsidRDefault="00BC4AF3" w:rsidP="006A1D2F">
            <w:pPr>
              <w:pStyle w:val="EarlierRepubEntries"/>
            </w:pPr>
            <w:r>
              <w:t>R53</w:t>
            </w:r>
            <w:r>
              <w:br/>
              <w:t>12 Apr 2007</w:t>
            </w:r>
          </w:p>
        </w:tc>
        <w:tc>
          <w:tcPr>
            <w:tcW w:w="1681" w:type="dxa"/>
            <w:tcBorders>
              <w:top w:val="single" w:sz="4" w:space="0" w:color="auto"/>
              <w:left w:val="nil"/>
              <w:bottom w:val="single" w:sz="4" w:space="0" w:color="auto"/>
              <w:right w:val="nil"/>
            </w:tcBorders>
          </w:tcPr>
          <w:p w14:paraId="24DE18C2" w14:textId="77777777" w:rsidR="00BC4AF3" w:rsidRDefault="00BC4AF3" w:rsidP="006A1D2F">
            <w:pPr>
              <w:pStyle w:val="EarlierRepubEntries"/>
            </w:pPr>
            <w:r>
              <w:t>12 Apr 2007–</w:t>
            </w:r>
            <w:r>
              <w:br/>
              <w:t>10 July 2007</w:t>
            </w:r>
          </w:p>
        </w:tc>
        <w:tc>
          <w:tcPr>
            <w:tcW w:w="1423" w:type="dxa"/>
            <w:tcBorders>
              <w:top w:val="single" w:sz="4" w:space="0" w:color="auto"/>
              <w:left w:val="nil"/>
              <w:bottom w:val="single" w:sz="4" w:space="0" w:color="auto"/>
              <w:right w:val="nil"/>
            </w:tcBorders>
          </w:tcPr>
          <w:p w14:paraId="77688584" w14:textId="62FB9243" w:rsidR="00BC4AF3" w:rsidRDefault="008144E9" w:rsidP="006A1D2F">
            <w:pPr>
              <w:pStyle w:val="EarlierRepubEntries"/>
            </w:pPr>
            <w:hyperlink r:id="rId2050" w:tooltip="Statute Law Amendment Act 2007" w:history="1">
              <w:r w:rsidR="003F5F90" w:rsidRPr="003F5F90">
                <w:rPr>
                  <w:rStyle w:val="charCitHyperlinkAbbrev"/>
                </w:rPr>
                <w:t>A2007</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7FD71E3F" w14:textId="3A49B857" w:rsidR="00BC4AF3" w:rsidRDefault="00BC4AF3" w:rsidP="006A1D2F">
            <w:pPr>
              <w:pStyle w:val="EarlierRepubEntries"/>
            </w:pPr>
            <w:r>
              <w:t xml:space="preserve">amendments by </w:t>
            </w:r>
            <w:hyperlink r:id="rId2051" w:tooltip="Statute Law Amendment Act 2007" w:history="1">
              <w:r w:rsidR="003F5F90" w:rsidRPr="003F5F90">
                <w:rPr>
                  <w:rStyle w:val="charCitHyperlinkAbbrev"/>
                </w:rPr>
                <w:t>A2007</w:t>
              </w:r>
              <w:r w:rsidR="003F5F90" w:rsidRPr="003F5F90">
                <w:rPr>
                  <w:rStyle w:val="charCitHyperlinkAbbrev"/>
                </w:rPr>
                <w:noBreakHyphen/>
                <w:t>3</w:t>
              </w:r>
            </w:hyperlink>
          </w:p>
        </w:tc>
      </w:tr>
      <w:tr w:rsidR="00BC4AF3" w14:paraId="61E37222" w14:textId="77777777" w:rsidTr="006A1D2F">
        <w:trPr>
          <w:cantSplit/>
        </w:trPr>
        <w:tc>
          <w:tcPr>
            <w:tcW w:w="1576" w:type="dxa"/>
            <w:tcBorders>
              <w:top w:val="single" w:sz="4" w:space="0" w:color="auto"/>
              <w:left w:val="nil"/>
              <w:bottom w:val="single" w:sz="4" w:space="0" w:color="auto"/>
              <w:right w:val="nil"/>
            </w:tcBorders>
          </w:tcPr>
          <w:p w14:paraId="5AD8D5CA" w14:textId="77777777" w:rsidR="00BC4AF3" w:rsidRDefault="00BC4AF3" w:rsidP="006A1D2F">
            <w:pPr>
              <w:pStyle w:val="EarlierRepubEntries"/>
            </w:pPr>
            <w:r>
              <w:t>R54</w:t>
            </w:r>
            <w:r>
              <w:br/>
              <w:t>11 July 2007</w:t>
            </w:r>
          </w:p>
        </w:tc>
        <w:tc>
          <w:tcPr>
            <w:tcW w:w="1681" w:type="dxa"/>
            <w:tcBorders>
              <w:top w:val="single" w:sz="4" w:space="0" w:color="auto"/>
              <w:left w:val="nil"/>
              <w:bottom w:val="single" w:sz="4" w:space="0" w:color="auto"/>
              <w:right w:val="nil"/>
            </w:tcBorders>
          </w:tcPr>
          <w:p w14:paraId="4B8E9101" w14:textId="77777777" w:rsidR="00BC4AF3" w:rsidRDefault="00BC4AF3" w:rsidP="006A1D2F">
            <w:pPr>
              <w:pStyle w:val="EarlierRepubEntries"/>
            </w:pPr>
            <w:r>
              <w:t>11 July 2007–</w:t>
            </w:r>
            <w:r>
              <w:br/>
              <w:t>9 Nov 2007</w:t>
            </w:r>
          </w:p>
        </w:tc>
        <w:tc>
          <w:tcPr>
            <w:tcW w:w="1423" w:type="dxa"/>
            <w:tcBorders>
              <w:top w:val="single" w:sz="4" w:space="0" w:color="auto"/>
              <w:left w:val="nil"/>
              <w:bottom w:val="single" w:sz="4" w:space="0" w:color="auto"/>
              <w:right w:val="nil"/>
            </w:tcBorders>
          </w:tcPr>
          <w:p w14:paraId="375DBF69" w14:textId="402261ED" w:rsidR="00BC4AF3" w:rsidRDefault="008144E9" w:rsidP="006A1D2F">
            <w:pPr>
              <w:pStyle w:val="EarlierRepubEntries"/>
            </w:pPr>
            <w:hyperlink r:id="rId2052" w:tooltip="Statute Law Amendment Act 2007 (No 2)" w:history="1">
              <w:r w:rsidR="003F5F90" w:rsidRPr="003F5F90">
                <w:rPr>
                  <w:rStyle w:val="charCitHyperlinkAbbrev"/>
                </w:rPr>
                <w:t>A2007</w:t>
              </w:r>
              <w:r w:rsidR="003F5F90" w:rsidRPr="003F5F90">
                <w:rPr>
                  <w:rStyle w:val="charCitHyperlinkAbbrev"/>
                </w:rPr>
                <w:noBreakHyphen/>
                <w:t>16</w:t>
              </w:r>
            </w:hyperlink>
          </w:p>
        </w:tc>
        <w:tc>
          <w:tcPr>
            <w:tcW w:w="1920" w:type="dxa"/>
            <w:tcBorders>
              <w:top w:val="single" w:sz="4" w:space="0" w:color="auto"/>
              <w:left w:val="nil"/>
              <w:bottom w:val="single" w:sz="4" w:space="0" w:color="auto"/>
              <w:right w:val="nil"/>
            </w:tcBorders>
          </w:tcPr>
          <w:p w14:paraId="2284F623" w14:textId="477EC017" w:rsidR="00BC4AF3" w:rsidRDefault="00BC4AF3" w:rsidP="006A1D2F">
            <w:pPr>
              <w:pStyle w:val="EarlierRepubEntries"/>
            </w:pPr>
            <w:r>
              <w:t xml:space="preserve">amendments by </w:t>
            </w:r>
            <w:hyperlink r:id="rId2053" w:tooltip="Statute Law Amendment Act 2007 (No 2)" w:history="1">
              <w:r w:rsidR="003F5F90" w:rsidRPr="003F5F90">
                <w:rPr>
                  <w:rStyle w:val="charCitHyperlinkAbbrev"/>
                </w:rPr>
                <w:t>A2007</w:t>
              </w:r>
              <w:r w:rsidR="003F5F90" w:rsidRPr="003F5F90">
                <w:rPr>
                  <w:rStyle w:val="charCitHyperlinkAbbrev"/>
                </w:rPr>
                <w:noBreakHyphen/>
                <w:t>16</w:t>
              </w:r>
            </w:hyperlink>
          </w:p>
        </w:tc>
      </w:tr>
      <w:tr w:rsidR="00BC4AF3" w14:paraId="578346A3" w14:textId="77777777" w:rsidTr="006A1D2F">
        <w:trPr>
          <w:cantSplit/>
        </w:trPr>
        <w:tc>
          <w:tcPr>
            <w:tcW w:w="1576" w:type="dxa"/>
            <w:tcBorders>
              <w:top w:val="single" w:sz="4" w:space="0" w:color="auto"/>
              <w:left w:val="nil"/>
              <w:bottom w:val="single" w:sz="4" w:space="0" w:color="auto"/>
              <w:right w:val="nil"/>
            </w:tcBorders>
          </w:tcPr>
          <w:p w14:paraId="6D9E5EE3" w14:textId="77777777" w:rsidR="00BC4AF3" w:rsidRDefault="00BC4AF3" w:rsidP="006A1D2F">
            <w:pPr>
              <w:pStyle w:val="EarlierRepubEntries"/>
            </w:pPr>
            <w:r>
              <w:t>R55</w:t>
            </w:r>
            <w:r>
              <w:br/>
              <w:t>10 Nov 2007</w:t>
            </w:r>
          </w:p>
        </w:tc>
        <w:tc>
          <w:tcPr>
            <w:tcW w:w="1681" w:type="dxa"/>
            <w:tcBorders>
              <w:top w:val="single" w:sz="4" w:space="0" w:color="auto"/>
              <w:left w:val="nil"/>
              <w:bottom w:val="single" w:sz="4" w:space="0" w:color="auto"/>
              <w:right w:val="nil"/>
            </w:tcBorders>
          </w:tcPr>
          <w:p w14:paraId="6FAB10D0" w14:textId="77777777" w:rsidR="00BC4AF3" w:rsidRDefault="00BC4AF3" w:rsidP="006A1D2F">
            <w:pPr>
              <w:pStyle w:val="EarlierRepubEntries"/>
            </w:pPr>
            <w:r>
              <w:t>10 Nov 2007–</w:t>
            </w:r>
            <w:r>
              <w:br/>
              <w:t>13 Nov 2007</w:t>
            </w:r>
          </w:p>
        </w:tc>
        <w:tc>
          <w:tcPr>
            <w:tcW w:w="1423" w:type="dxa"/>
            <w:tcBorders>
              <w:top w:val="single" w:sz="4" w:space="0" w:color="auto"/>
              <w:left w:val="nil"/>
              <w:bottom w:val="single" w:sz="4" w:space="0" w:color="auto"/>
              <w:right w:val="nil"/>
            </w:tcBorders>
          </w:tcPr>
          <w:p w14:paraId="10B10090" w14:textId="501FB343" w:rsidR="00BC4AF3" w:rsidRPr="00476D06" w:rsidRDefault="008144E9" w:rsidP="006A1D2F">
            <w:pPr>
              <w:pStyle w:val="EarlierRepubEntries"/>
              <w:rPr>
                <w:rStyle w:val="charUnderline"/>
              </w:rPr>
            </w:pPr>
            <w:hyperlink r:id="rId2054" w:tooltip="Surveyors Act 2007" w:history="1">
              <w:r w:rsidR="003F5F90" w:rsidRPr="003F5F90">
                <w:rPr>
                  <w:rStyle w:val="Hyperlink"/>
                </w:rPr>
                <w:t>A2007</w:t>
              </w:r>
              <w:r w:rsidR="003F5F90" w:rsidRPr="003F5F90">
                <w:rPr>
                  <w:rStyle w:val="Hyperlink"/>
                </w:rPr>
                <w:noBreakHyphen/>
                <w:t>33</w:t>
              </w:r>
            </w:hyperlink>
          </w:p>
        </w:tc>
        <w:tc>
          <w:tcPr>
            <w:tcW w:w="1920" w:type="dxa"/>
            <w:tcBorders>
              <w:top w:val="single" w:sz="4" w:space="0" w:color="auto"/>
              <w:left w:val="nil"/>
              <w:bottom w:val="single" w:sz="4" w:space="0" w:color="auto"/>
              <w:right w:val="nil"/>
            </w:tcBorders>
          </w:tcPr>
          <w:p w14:paraId="716F57AC" w14:textId="378BBB43" w:rsidR="00BC4AF3" w:rsidRDefault="00BC4AF3" w:rsidP="006A1D2F">
            <w:pPr>
              <w:pStyle w:val="EarlierRepubEntries"/>
            </w:pPr>
            <w:r>
              <w:t xml:space="preserve">amendments by </w:t>
            </w:r>
            <w:hyperlink r:id="rId2055" w:tooltip="Housing Assistance Act 2007" w:history="1">
              <w:r w:rsidR="003F5F90" w:rsidRPr="003F5F90">
                <w:rPr>
                  <w:rStyle w:val="charCitHyperlinkAbbrev"/>
                </w:rPr>
                <w:t>A2007</w:t>
              </w:r>
              <w:r w:rsidR="003F5F90" w:rsidRPr="003F5F90">
                <w:rPr>
                  <w:rStyle w:val="charCitHyperlinkAbbrev"/>
                </w:rPr>
                <w:noBreakHyphen/>
                <w:t>8</w:t>
              </w:r>
            </w:hyperlink>
          </w:p>
        </w:tc>
      </w:tr>
      <w:tr w:rsidR="00BC4AF3" w14:paraId="6867FA74" w14:textId="77777777" w:rsidTr="006A1D2F">
        <w:trPr>
          <w:cantSplit/>
        </w:trPr>
        <w:tc>
          <w:tcPr>
            <w:tcW w:w="1576" w:type="dxa"/>
            <w:tcBorders>
              <w:top w:val="single" w:sz="4" w:space="0" w:color="auto"/>
              <w:left w:val="nil"/>
              <w:bottom w:val="single" w:sz="4" w:space="0" w:color="auto"/>
              <w:right w:val="nil"/>
            </w:tcBorders>
          </w:tcPr>
          <w:p w14:paraId="6239BD72" w14:textId="77777777" w:rsidR="00BC4AF3" w:rsidRDefault="00BC4AF3" w:rsidP="006A1D2F">
            <w:pPr>
              <w:pStyle w:val="EarlierRepubEntries"/>
            </w:pPr>
            <w:r>
              <w:lastRenderedPageBreak/>
              <w:t>R56</w:t>
            </w:r>
            <w:r>
              <w:br/>
              <w:t>14 Nov 2007</w:t>
            </w:r>
          </w:p>
        </w:tc>
        <w:tc>
          <w:tcPr>
            <w:tcW w:w="1681" w:type="dxa"/>
            <w:tcBorders>
              <w:top w:val="single" w:sz="4" w:space="0" w:color="auto"/>
              <w:left w:val="nil"/>
              <w:bottom w:val="single" w:sz="4" w:space="0" w:color="auto"/>
              <w:right w:val="nil"/>
            </w:tcBorders>
          </w:tcPr>
          <w:p w14:paraId="5C259D46" w14:textId="77777777" w:rsidR="00BC4AF3" w:rsidRDefault="00BC4AF3" w:rsidP="006A1D2F">
            <w:pPr>
              <w:pStyle w:val="EarlierRepubEntries"/>
            </w:pPr>
            <w:r>
              <w:t>14 Nov 2007–</w:t>
            </w:r>
            <w:r>
              <w:br/>
              <w:t>30 Mar 2008</w:t>
            </w:r>
          </w:p>
        </w:tc>
        <w:tc>
          <w:tcPr>
            <w:tcW w:w="1423" w:type="dxa"/>
            <w:tcBorders>
              <w:top w:val="single" w:sz="4" w:space="0" w:color="auto"/>
              <w:left w:val="nil"/>
              <w:bottom w:val="single" w:sz="4" w:space="0" w:color="auto"/>
              <w:right w:val="nil"/>
            </w:tcBorders>
          </w:tcPr>
          <w:p w14:paraId="2A0F5E9F" w14:textId="1EEB0C76" w:rsidR="00BC4AF3" w:rsidRDefault="008144E9" w:rsidP="006A1D2F">
            <w:pPr>
              <w:pStyle w:val="EarlierRepubEntries"/>
            </w:pPr>
            <w:hyperlink r:id="rId2056"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14:paraId="2AADCB96" w14:textId="3A9C41B1" w:rsidR="00BC4AF3" w:rsidRDefault="00BC4AF3" w:rsidP="006A1D2F">
            <w:pPr>
              <w:pStyle w:val="EarlierRepubEntries"/>
            </w:pPr>
            <w:r>
              <w:t xml:space="preserve">amendments by </w:t>
            </w:r>
            <w:hyperlink r:id="rId2057" w:tooltip="Surveyors Act 2007" w:history="1">
              <w:r w:rsidR="003F5F90" w:rsidRPr="003F5F90">
                <w:rPr>
                  <w:rStyle w:val="charCitHyperlinkAbbrev"/>
                </w:rPr>
                <w:t>A2007</w:t>
              </w:r>
              <w:r w:rsidR="003F5F90" w:rsidRPr="003F5F90">
                <w:rPr>
                  <w:rStyle w:val="charCitHyperlinkAbbrev"/>
                </w:rPr>
                <w:noBreakHyphen/>
                <w:t>33</w:t>
              </w:r>
            </w:hyperlink>
          </w:p>
        </w:tc>
      </w:tr>
      <w:tr w:rsidR="00BC4AF3" w14:paraId="3655EBA6" w14:textId="77777777" w:rsidTr="006A1D2F">
        <w:trPr>
          <w:cantSplit/>
        </w:trPr>
        <w:tc>
          <w:tcPr>
            <w:tcW w:w="1576" w:type="dxa"/>
            <w:tcBorders>
              <w:top w:val="single" w:sz="4" w:space="0" w:color="auto"/>
              <w:left w:val="nil"/>
              <w:bottom w:val="single" w:sz="4" w:space="0" w:color="auto"/>
              <w:right w:val="nil"/>
            </w:tcBorders>
          </w:tcPr>
          <w:p w14:paraId="7800207C" w14:textId="77777777" w:rsidR="00BC4AF3" w:rsidRDefault="00BC4AF3" w:rsidP="006A1D2F">
            <w:pPr>
              <w:pStyle w:val="EarlierRepubEntries"/>
            </w:pPr>
            <w:r>
              <w:t>R57</w:t>
            </w:r>
            <w:r>
              <w:br/>
              <w:t>31 Mar 2008</w:t>
            </w:r>
          </w:p>
        </w:tc>
        <w:tc>
          <w:tcPr>
            <w:tcW w:w="1681" w:type="dxa"/>
            <w:tcBorders>
              <w:top w:val="single" w:sz="4" w:space="0" w:color="auto"/>
              <w:left w:val="nil"/>
              <w:bottom w:val="single" w:sz="4" w:space="0" w:color="auto"/>
              <w:right w:val="nil"/>
            </w:tcBorders>
          </w:tcPr>
          <w:p w14:paraId="37EB27EA" w14:textId="77777777" w:rsidR="00BC4AF3" w:rsidRDefault="00BC4AF3" w:rsidP="006A1D2F">
            <w:pPr>
              <w:pStyle w:val="EarlierRepubEntries"/>
            </w:pPr>
            <w:r>
              <w:t>31 Mar 2008–</w:t>
            </w:r>
            <w:r>
              <w:br/>
              <w:t>18 May 2008</w:t>
            </w:r>
          </w:p>
        </w:tc>
        <w:tc>
          <w:tcPr>
            <w:tcW w:w="1423" w:type="dxa"/>
            <w:tcBorders>
              <w:top w:val="single" w:sz="4" w:space="0" w:color="auto"/>
              <w:left w:val="nil"/>
              <w:bottom w:val="single" w:sz="4" w:space="0" w:color="auto"/>
              <w:right w:val="nil"/>
            </w:tcBorders>
          </w:tcPr>
          <w:p w14:paraId="53670104" w14:textId="30911CA6" w:rsidR="00BC4AF3" w:rsidRDefault="008144E9" w:rsidP="006A1D2F">
            <w:pPr>
              <w:pStyle w:val="EarlierRepubEntries"/>
            </w:pPr>
            <w:hyperlink r:id="rId2058"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14:paraId="319EDB75" w14:textId="3599D22C" w:rsidR="00BC4AF3" w:rsidRDefault="00BC4AF3" w:rsidP="006A1D2F">
            <w:pPr>
              <w:pStyle w:val="EarlierRepubEntries"/>
            </w:pPr>
            <w:r>
              <w:t xml:space="preserve">amendments by </w:t>
            </w:r>
            <w:hyperlink r:id="rId2059"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p>
        </w:tc>
      </w:tr>
      <w:tr w:rsidR="00BC4AF3" w14:paraId="2B9D2696" w14:textId="77777777" w:rsidTr="006A1D2F">
        <w:trPr>
          <w:cantSplit/>
        </w:trPr>
        <w:tc>
          <w:tcPr>
            <w:tcW w:w="1576" w:type="dxa"/>
            <w:tcBorders>
              <w:top w:val="single" w:sz="4" w:space="0" w:color="auto"/>
              <w:left w:val="nil"/>
              <w:bottom w:val="single" w:sz="4" w:space="0" w:color="auto"/>
              <w:right w:val="nil"/>
            </w:tcBorders>
          </w:tcPr>
          <w:p w14:paraId="193E1879" w14:textId="77777777" w:rsidR="00BC4AF3" w:rsidRDefault="00BC4AF3" w:rsidP="006A1D2F">
            <w:pPr>
              <w:pStyle w:val="EarlierRepubEntries"/>
            </w:pPr>
            <w:r>
              <w:t>R58</w:t>
            </w:r>
            <w:r>
              <w:br/>
              <w:t>19 May 2008</w:t>
            </w:r>
          </w:p>
        </w:tc>
        <w:tc>
          <w:tcPr>
            <w:tcW w:w="1681" w:type="dxa"/>
            <w:tcBorders>
              <w:top w:val="single" w:sz="4" w:space="0" w:color="auto"/>
              <w:left w:val="nil"/>
              <w:bottom w:val="single" w:sz="4" w:space="0" w:color="auto"/>
              <w:right w:val="nil"/>
            </w:tcBorders>
          </w:tcPr>
          <w:p w14:paraId="7E3D9346" w14:textId="77777777" w:rsidR="00BC4AF3" w:rsidRDefault="00BC4AF3" w:rsidP="006A1D2F">
            <w:pPr>
              <w:pStyle w:val="EarlierRepubEntries"/>
            </w:pPr>
            <w:r>
              <w:t>19 May 2008–</w:t>
            </w:r>
            <w:r>
              <w:br/>
              <w:t>30 June 2008</w:t>
            </w:r>
          </w:p>
        </w:tc>
        <w:tc>
          <w:tcPr>
            <w:tcW w:w="1423" w:type="dxa"/>
            <w:tcBorders>
              <w:top w:val="single" w:sz="4" w:space="0" w:color="auto"/>
              <w:left w:val="nil"/>
              <w:bottom w:val="single" w:sz="4" w:space="0" w:color="auto"/>
              <w:right w:val="nil"/>
            </w:tcBorders>
          </w:tcPr>
          <w:p w14:paraId="1B47E2E9" w14:textId="248B0517" w:rsidR="00BC4AF3" w:rsidRDefault="008144E9" w:rsidP="006A1D2F">
            <w:pPr>
              <w:pStyle w:val="EarlierRepubEntries"/>
            </w:pPr>
            <w:hyperlink r:id="rId2060" w:tooltip="Civil Partnerships Act 2008" w:history="1">
              <w:r w:rsidR="003F5F90" w:rsidRPr="003F5F90">
                <w:rPr>
                  <w:rStyle w:val="charCitHyperlinkAbbrev"/>
                </w:rPr>
                <w:t>A2008</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14:paraId="2FD8CF80" w14:textId="666B4383" w:rsidR="00BC4AF3" w:rsidRDefault="00BC4AF3" w:rsidP="006A1D2F">
            <w:pPr>
              <w:pStyle w:val="EarlierRepubEntries"/>
            </w:pPr>
            <w:r>
              <w:t xml:space="preserve">amendments by </w:t>
            </w:r>
            <w:hyperlink r:id="rId2061" w:tooltip="Civil Partnerships Act 2008" w:history="1">
              <w:r w:rsidR="003F5F90" w:rsidRPr="003F5F90">
                <w:rPr>
                  <w:rStyle w:val="charCitHyperlinkAbbrev"/>
                </w:rPr>
                <w:t>A2008</w:t>
              </w:r>
              <w:r w:rsidR="003F5F90" w:rsidRPr="003F5F90">
                <w:rPr>
                  <w:rStyle w:val="charCitHyperlinkAbbrev"/>
                </w:rPr>
                <w:noBreakHyphen/>
                <w:t>14</w:t>
              </w:r>
            </w:hyperlink>
          </w:p>
        </w:tc>
      </w:tr>
      <w:tr w:rsidR="00BC4AF3" w14:paraId="4AFB639D" w14:textId="77777777" w:rsidTr="006A1D2F">
        <w:trPr>
          <w:cantSplit/>
        </w:trPr>
        <w:tc>
          <w:tcPr>
            <w:tcW w:w="1576" w:type="dxa"/>
            <w:tcBorders>
              <w:top w:val="single" w:sz="4" w:space="0" w:color="auto"/>
              <w:left w:val="nil"/>
              <w:bottom w:val="single" w:sz="4" w:space="0" w:color="auto"/>
              <w:right w:val="nil"/>
            </w:tcBorders>
          </w:tcPr>
          <w:p w14:paraId="46DE0E1A" w14:textId="77777777" w:rsidR="00BC4AF3" w:rsidRDefault="00BC4AF3" w:rsidP="006A1D2F">
            <w:pPr>
              <w:pStyle w:val="EarlierRepubEntries"/>
            </w:pPr>
            <w:r>
              <w:t>R59</w:t>
            </w:r>
            <w:r>
              <w:br/>
              <w:t>1 July 2008</w:t>
            </w:r>
          </w:p>
        </w:tc>
        <w:tc>
          <w:tcPr>
            <w:tcW w:w="1681" w:type="dxa"/>
            <w:tcBorders>
              <w:top w:val="single" w:sz="4" w:space="0" w:color="auto"/>
              <w:left w:val="nil"/>
              <w:bottom w:val="single" w:sz="4" w:space="0" w:color="auto"/>
              <w:right w:val="nil"/>
            </w:tcBorders>
          </w:tcPr>
          <w:p w14:paraId="4FCFCB78" w14:textId="77777777" w:rsidR="00BC4AF3" w:rsidRDefault="00BC4AF3" w:rsidP="006A1D2F">
            <w:pPr>
              <w:pStyle w:val="EarlierRepubEntries"/>
            </w:pPr>
            <w:r>
              <w:t>1 July 2008–</w:t>
            </w:r>
            <w:r>
              <w:br/>
              <w:t>25 Aug 2008</w:t>
            </w:r>
          </w:p>
        </w:tc>
        <w:tc>
          <w:tcPr>
            <w:tcW w:w="1423" w:type="dxa"/>
            <w:tcBorders>
              <w:top w:val="single" w:sz="4" w:space="0" w:color="auto"/>
              <w:left w:val="nil"/>
              <w:bottom w:val="single" w:sz="4" w:space="0" w:color="auto"/>
              <w:right w:val="nil"/>
            </w:tcBorders>
          </w:tcPr>
          <w:p w14:paraId="71BD9421" w14:textId="625E7AA9" w:rsidR="00BC4AF3" w:rsidRDefault="008144E9" w:rsidP="006A1D2F">
            <w:pPr>
              <w:pStyle w:val="EarlierRepubEntries"/>
            </w:pPr>
            <w:hyperlink r:id="rId2062" w:tooltip="National Gas (ACT) Act 2008" w:history="1">
              <w:r w:rsidR="003F5F90" w:rsidRPr="003F5F90">
                <w:rPr>
                  <w:rStyle w:val="charCitHyperlinkAbbrev"/>
                </w:rPr>
                <w:t>A2008</w:t>
              </w:r>
              <w:r w:rsidR="003F5F90" w:rsidRPr="003F5F90">
                <w:rPr>
                  <w:rStyle w:val="charCitHyperlinkAbbrev"/>
                </w:rPr>
                <w:noBreakHyphen/>
                <w:t>15</w:t>
              </w:r>
            </w:hyperlink>
          </w:p>
        </w:tc>
        <w:tc>
          <w:tcPr>
            <w:tcW w:w="1920" w:type="dxa"/>
            <w:tcBorders>
              <w:top w:val="single" w:sz="4" w:space="0" w:color="auto"/>
              <w:left w:val="nil"/>
              <w:bottom w:val="single" w:sz="4" w:space="0" w:color="auto"/>
              <w:right w:val="nil"/>
            </w:tcBorders>
          </w:tcPr>
          <w:p w14:paraId="10E8B884" w14:textId="2A34752B" w:rsidR="00BC4AF3" w:rsidRDefault="00BC4AF3" w:rsidP="006A1D2F">
            <w:pPr>
              <w:pStyle w:val="EarlierRepubEntries"/>
            </w:pPr>
            <w:r>
              <w:t xml:space="preserve">amendments by </w:t>
            </w:r>
            <w:hyperlink r:id="rId2063" w:tooltip="National Gas (ACT) Act 2008" w:history="1">
              <w:r w:rsidR="003F5F90" w:rsidRPr="003F5F90">
                <w:rPr>
                  <w:rStyle w:val="charCitHyperlinkAbbrev"/>
                </w:rPr>
                <w:t>A2008</w:t>
              </w:r>
              <w:r w:rsidR="003F5F90" w:rsidRPr="003F5F90">
                <w:rPr>
                  <w:rStyle w:val="charCitHyperlinkAbbrev"/>
                </w:rPr>
                <w:noBreakHyphen/>
                <w:t>15</w:t>
              </w:r>
            </w:hyperlink>
          </w:p>
        </w:tc>
      </w:tr>
      <w:tr w:rsidR="00BC4AF3" w14:paraId="12596DA3" w14:textId="77777777" w:rsidTr="006A1D2F">
        <w:trPr>
          <w:cantSplit/>
        </w:trPr>
        <w:tc>
          <w:tcPr>
            <w:tcW w:w="1576" w:type="dxa"/>
            <w:tcBorders>
              <w:top w:val="single" w:sz="4" w:space="0" w:color="auto"/>
              <w:left w:val="nil"/>
              <w:bottom w:val="single" w:sz="4" w:space="0" w:color="auto"/>
              <w:right w:val="nil"/>
            </w:tcBorders>
          </w:tcPr>
          <w:p w14:paraId="292958B3" w14:textId="77777777" w:rsidR="00BC4AF3" w:rsidRDefault="00BC4AF3" w:rsidP="006A1D2F">
            <w:pPr>
              <w:pStyle w:val="EarlierRepubEntries"/>
            </w:pPr>
            <w:r>
              <w:t>R60</w:t>
            </w:r>
            <w:r>
              <w:br/>
              <w:t>26 Aug 2008</w:t>
            </w:r>
          </w:p>
        </w:tc>
        <w:tc>
          <w:tcPr>
            <w:tcW w:w="1681" w:type="dxa"/>
            <w:tcBorders>
              <w:top w:val="single" w:sz="4" w:space="0" w:color="auto"/>
              <w:left w:val="nil"/>
              <w:bottom w:val="single" w:sz="4" w:space="0" w:color="auto"/>
              <w:right w:val="nil"/>
            </w:tcBorders>
          </w:tcPr>
          <w:p w14:paraId="323C9CA0" w14:textId="77777777" w:rsidR="00BC4AF3" w:rsidRDefault="00BC4AF3" w:rsidP="006A1D2F">
            <w:pPr>
              <w:pStyle w:val="EarlierRepubEntries"/>
            </w:pPr>
            <w:r>
              <w:t>26 Aug 2008–</w:t>
            </w:r>
            <w:r>
              <w:br/>
              <w:t>8 Sept 2008</w:t>
            </w:r>
          </w:p>
        </w:tc>
        <w:tc>
          <w:tcPr>
            <w:tcW w:w="1423" w:type="dxa"/>
            <w:tcBorders>
              <w:top w:val="single" w:sz="4" w:space="0" w:color="auto"/>
              <w:left w:val="nil"/>
              <w:bottom w:val="single" w:sz="4" w:space="0" w:color="auto"/>
              <w:right w:val="nil"/>
            </w:tcBorders>
          </w:tcPr>
          <w:p w14:paraId="5A51788B" w14:textId="773B17E1" w:rsidR="00BC4AF3" w:rsidRDefault="008144E9" w:rsidP="006A1D2F">
            <w:pPr>
              <w:pStyle w:val="EarlierRepubEntries"/>
            </w:pPr>
            <w:hyperlink r:id="rId2064" w:tooltip="Statute Law Amendment Act 2008" w:history="1">
              <w:r w:rsidR="003F5F90" w:rsidRPr="003F5F90">
                <w:rPr>
                  <w:rStyle w:val="charCitHyperlinkAbbrev"/>
                </w:rPr>
                <w:t>A2008</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028A6536" w14:textId="5165B147" w:rsidR="00BC4AF3" w:rsidRDefault="00BC4AF3" w:rsidP="006A1D2F">
            <w:pPr>
              <w:pStyle w:val="EarlierRepubEntries"/>
            </w:pPr>
            <w:r>
              <w:t xml:space="preserve">amendments by </w:t>
            </w:r>
            <w:hyperlink r:id="rId2065" w:tooltip="Statute Law Amendment Act 2008" w:history="1">
              <w:r w:rsidR="003F5F90" w:rsidRPr="003F5F90">
                <w:rPr>
                  <w:rStyle w:val="charCitHyperlinkAbbrev"/>
                </w:rPr>
                <w:t>A2008</w:t>
              </w:r>
              <w:r w:rsidR="003F5F90" w:rsidRPr="003F5F90">
                <w:rPr>
                  <w:rStyle w:val="charCitHyperlinkAbbrev"/>
                </w:rPr>
                <w:noBreakHyphen/>
                <w:t>28</w:t>
              </w:r>
            </w:hyperlink>
          </w:p>
        </w:tc>
      </w:tr>
      <w:tr w:rsidR="00BC4AF3" w14:paraId="61113487" w14:textId="77777777" w:rsidTr="006A1D2F">
        <w:trPr>
          <w:cantSplit/>
        </w:trPr>
        <w:tc>
          <w:tcPr>
            <w:tcW w:w="1576" w:type="dxa"/>
            <w:tcBorders>
              <w:top w:val="single" w:sz="4" w:space="0" w:color="auto"/>
              <w:left w:val="nil"/>
              <w:bottom w:val="single" w:sz="4" w:space="0" w:color="auto"/>
              <w:right w:val="nil"/>
            </w:tcBorders>
          </w:tcPr>
          <w:p w14:paraId="0BCFAF5B" w14:textId="77777777" w:rsidR="00BC4AF3" w:rsidRDefault="00BC4AF3" w:rsidP="006A1D2F">
            <w:pPr>
              <w:pStyle w:val="EarlierRepubEntries"/>
            </w:pPr>
            <w:r>
              <w:t>R61</w:t>
            </w:r>
            <w:r>
              <w:br/>
              <w:t>9 Sept 2008</w:t>
            </w:r>
          </w:p>
        </w:tc>
        <w:tc>
          <w:tcPr>
            <w:tcW w:w="1681" w:type="dxa"/>
            <w:tcBorders>
              <w:top w:val="single" w:sz="4" w:space="0" w:color="auto"/>
              <w:left w:val="nil"/>
              <w:bottom w:val="single" w:sz="4" w:space="0" w:color="auto"/>
              <w:right w:val="nil"/>
            </w:tcBorders>
          </w:tcPr>
          <w:p w14:paraId="3986F5D3" w14:textId="77777777" w:rsidR="00BC4AF3" w:rsidRDefault="00BC4AF3" w:rsidP="006A1D2F">
            <w:pPr>
              <w:pStyle w:val="EarlierRepubEntries"/>
            </w:pPr>
            <w:r>
              <w:t>9 Sept 2008–</w:t>
            </w:r>
            <w:r>
              <w:br/>
              <w:t>1 Feb 2009</w:t>
            </w:r>
          </w:p>
        </w:tc>
        <w:tc>
          <w:tcPr>
            <w:tcW w:w="1423" w:type="dxa"/>
            <w:tcBorders>
              <w:top w:val="single" w:sz="4" w:space="0" w:color="auto"/>
              <w:left w:val="nil"/>
              <w:bottom w:val="single" w:sz="4" w:space="0" w:color="auto"/>
              <w:right w:val="nil"/>
            </w:tcBorders>
          </w:tcPr>
          <w:p w14:paraId="0991693C" w14:textId="7DAEB8C4" w:rsidR="00BC4AF3" w:rsidRPr="00476D06" w:rsidRDefault="008144E9" w:rsidP="006A1D2F">
            <w:pPr>
              <w:pStyle w:val="EarlierRepubEntries"/>
              <w:rPr>
                <w:rStyle w:val="charUnderline"/>
              </w:rPr>
            </w:pPr>
            <w:hyperlink r:id="rId2066"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2A7EE483" w14:textId="375985D6" w:rsidR="00BC4AF3" w:rsidRDefault="00BC4AF3" w:rsidP="006A1D2F">
            <w:pPr>
              <w:pStyle w:val="EarlierRepubEntries"/>
            </w:pPr>
            <w:r>
              <w:t xml:space="preserve">amendments by </w:t>
            </w:r>
            <w:hyperlink r:id="rId2067"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14:paraId="30A04636" w14:textId="77777777" w:rsidTr="006A1D2F">
        <w:trPr>
          <w:cantSplit/>
        </w:trPr>
        <w:tc>
          <w:tcPr>
            <w:tcW w:w="1576" w:type="dxa"/>
            <w:tcBorders>
              <w:top w:val="single" w:sz="4" w:space="0" w:color="auto"/>
              <w:left w:val="nil"/>
              <w:bottom w:val="single" w:sz="4" w:space="0" w:color="auto"/>
              <w:right w:val="nil"/>
            </w:tcBorders>
          </w:tcPr>
          <w:p w14:paraId="6C190F0F" w14:textId="77777777" w:rsidR="00BC4AF3" w:rsidRDefault="00BC4AF3" w:rsidP="006A1D2F">
            <w:pPr>
              <w:pStyle w:val="EarlierRepubEntries"/>
            </w:pPr>
            <w:r>
              <w:t>R62</w:t>
            </w:r>
            <w:r>
              <w:br/>
              <w:t>2 Feb 2009</w:t>
            </w:r>
          </w:p>
        </w:tc>
        <w:tc>
          <w:tcPr>
            <w:tcW w:w="1681" w:type="dxa"/>
            <w:tcBorders>
              <w:top w:val="single" w:sz="4" w:space="0" w:color="auto"/>
              <w:left w:val="nil"/>
              <w:bottom w:val="single" w:sz="4" w:space="0" w:color="auto"/>
              <w:right w:val="nil"/>
            </w:tcBorders>
          </w:tcPr>
          <w:p w14:paraId="1863A17F" w14:textId="77777777" w:rsidR="00BC4AF3" w:rsidRDefault="00BC4AF3" w:rsidP="006A1D2F">
            <w:pPr>
              <w:pStyle w:val="EarlierRepubEntries"/>
            </w:pPr>
            <w:r>
              <w:t>2 Feb 2009–</w:t>
            </w:r>
            <w:r>
              <w:br/>
              <w:t>26 Feb 2009</w:t>
            </w:r>
          </w:p>
        </w:tc>
        <w:tc>
          <w:tcPr>
            <w:tcW w:w="1423" w:type="dxa"/>
            <w:tcBorders>
              <w:top w:val="single" w:sz="4" w:space="0" w:color="auto"/>
              <w:left w:val="nil"/>
              <w:bottom w:val="single" w:sz="4" w:space="0" w:color="auto"/>
              <w:right w:val="nil"/>
            </w:tcBorders>
          </w:tcPr>
          <w:p w14:paraId="4137401B" w14:textId="6D078F57" w:rsidR="00BC4AF3" w:rsidRPr="00476D06" w:rsidRDefault="008144E9" w:rsidP="006A1D2F">
            <w:pPr>
              <w:pStyle w:val="EarlierRepubEntries"/>
              <w:rPr>
                <w:rStyle w:val="charUnderline"/>
              </w:rPr>
            </w:pPr>
            <w:hyperlink r:id="rId2068"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7FA323C5" w14:textId="69FA2154" w:rsidR="00BC4AF3" w:rsidRDefault="00BC4AF3" w:rsidP="006A1D2F">
            <w:pPr>
              <w:pStyle w:val="EarlierRepubEntries"/>
            </w:pPr>
            <w:r>
              <w:t xml:space="preserve">amendments by </w:t>
            </w:r>
            <w:hyperlink r:id="rId2069"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t xml:space="preserve"> and </w:t>
            </w:r>
            <w:hyperlink r:id="rId2070"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p>
        </w:tc>
      </w:tr>
      <w:tr w:rsidR="00BC4AF3" w14:paraId="0A30A8F8" w14:textId="77777777" w:rsidTr="006A1D2F">
        <w:trPr>
          <w:cantSplit/>
        </w:trPr>
        <w:tc>
          <w:tcPr>
            <w:tcW w:w="1576" w:type="dxa"/>
            <w:tcBorders>
              <w:top w:val="single" w:sz="4" w:space="0" w:color="auto"/>
              <w:left w:val="nil"/>
              <w:bottom w:val="single" w:sz="4" w:space="0" w:color="auto"/>
              <w:right w:val="nil"/>
            </w:tcBorders>
          </w:tcPr>
          <w:p w14:paraId="0FB25305" w14:textId="77777777" w:rsidR="00BC4AF3" w:rsidRDefault="00BC4AF3" w:rsidP="006A1D2F">
            <w:pPr>
              <w:pStyle w:val="EarlierRepubEntries"/>
            </w:pPr>
            <w:r>
              <w:t>R63</w:t>
            </w:r>
            <w:r>
              <w:br/>
              <w:t>27 Feb 2009</w:t>
            </w:r>
          </w:p>
        </w:tc>
        <w:tc>
          <w:tcPr>
            <w:tcW w:w="1681" w:type="dxa"/>
            <w:tcBorders>
              <w:top w:val="single" w:sz="4" w:space="0" w:color="auto"/>
              <w:left w:val="nil"/>
              <w:bottom w:val="single" w:sz="4" w:space="0" w:color="auto"/>
              <w:right w:val="nil"/>
            </w:tcBorders>
          </w:tcPr>
          <w:p w14:paraId="4727B2A5" w14:textId="77777777" w:rsidR="00BC4AF3" w:rsidRDefault="00BC4AF3" w:rsidP="006A1D2F">
            <w:pPr>
              <w:pStyle w:val="EarlierRepubEntries"/>
            </w:pPr>
            <w:r>
              <w:t>27 Feb 2009–</w:t>
            </w:r>
            <w:r>
              <w:br/>
              <w:t>29 May 2009</w:t>
            </w:r>
          </w:p>
        </w:tc>
        <w:tc>
          <w:tcPr>
            <w:tcW w:w="1423" w:type="dxa"/>
            <w:tcBorders>
              <w:top w:val="single" w:sz="4" w:space="0" w:color="auto"/>
              <w:left w:val="nil"/>
              <w:bottom w:val="single" w:sz="4" w:space="0" w:color="auto"/>
              <w:right w:val="nil"/>
            </w:tcBorders>
          </w:tcPr>
          <w:p w14:paraId="58FD36E3" w14:textId="3C4564DD" w:rsidR="00BC4AF3" w:rsidRPr="00476D06" w:rsidRDefault="008144E9" w:rsidP="006A1D2F">
            <w:pPr>
              <w:pStyle w:val="EarlierRepubEntries"/>
              <w:rPr>
                <w:rStyle w:val="charUnderline"/>
              </w:rPr>
            </w:pPr>
            <w:hyperlink r:id="rId2071"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052F7F3B" w14:textId="77237673" w:rsidR="00BC4AF3" w:rsidRDefault="00BC4AF3" w:rsidP="006A1D2F">
            <w:pPr>
              <w:pStyle w:val="EarlierRepubEntries"/>
            </w:pPr>
            <w:r>
              <w:t xml:space="preserve">amendments by </w:t>
            </w:r>
            <w:hyperlink r:id="rId2072"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14:paraId="3F24D1F6" w14:textId="77777777" w:rsidTr="006A1D2F">
        <w:trPr>
          <w:cantSplit/>
        </w:trPr>
        <w:tc>
          <w:tcPr>
            <w:tcW w:w="1576" w:type="dxa"/>
            <w:tcBorders>
              <w:top w:val="single" w:sz="4" w:space="0" w:color="auto"/>
              <w:left w:val="nil"/>
              <w:bottom w:val="single" w:sz="4" w:space="0" w:color="auto"/>
              <w:right w:val="nil"/>
            </w:tcBorders>
          </w:tcPr>
          <w:p w14:paraId="07CEDDDB" w14:textId="77777777" w:rsidR="00BC4AF3" w:rsidRDefault="00BC4AF3" w:rsidP="006A1D2F">
            <w:pPr>
              <w:pStyle w:val="EarlierRepubEntries"/>
            </w:pPr>
            <w:r>
              <w:t>R64</w:t>
            </w:r>
            <w:r>
              <w:br/>
              <w:t>30 May 2009</w:t>
            </w:r>
          </w:p>
        </w:tc>
        <w:tc>
          <w:tcPr>
            <w:tcW w:w="1681" w:type="dxa"/>
            <w:tcBorders>
              <w:top w:val="single" w:sz="4" w:space="0" w:color="auto"/>
              <w:left w:val="nil"/>
              <w:bottom w:val="single" w:sz="4" w:space="0" w:color="auto"/>
              <w:right w:val="nil"/>
            </w:tcBorders>
          </w:tcPr>
          <w:p w14:paraId="2621D109" w14:textId="77777777" w:rsidR="00BC4AF3" w:rsidRDefault="00BC4AF3" w:rsidP="006A1D2F">
            <w:pPr>
              <w:pStyle w:val="EarlierRepubEntries"/>
            </w:pPr>
            <w:r>
              <w:t>30 May 2009–</w:t>
            </w:r>
            <w:r>
              <w:br/>
              <w:t>21 Sept 2009</w:t>
            </w:r>
          </w:p>
        </w:tc>
        <w:tc>
          <w:tcPr>
            <w:tcW w:w="1423" w:type="dxa"/>
            <w:tcBorders>
              <w:top w:val="single" w:sz="4" w:space="0" w:color="auto"/>
              <w:left w:val="nil"/>
              <w:bottom w:val="single" w:sz="4" w:space="0" w:color="auto"/>
              <w:right w:val="nil"/>
            </w:tcBorders>
          </w:tcPr>
          <w:p w14:paraId="7A5CFBC4" w14:textId="32BD9CC3" w:rsidR="00BC4AF3" w:rsidRPr="001411FA" w:rsidRDefault="008144E9" w:rsidP="006A1D2F">
            <w:pPr>
              <w:pStyle w:val="EarlierRepubEntries"/>
            </w:pPr>
            <w:hyperlink r:id="rId2073" w:tooltip="Crimes Legislation Amendment Act 2008" w:history="1">
              <w:r w:rsidR="003F5F90" w:rsidRPr="003F5F90">
                <w:rPr>
                  <w:rStyle w:val="charCitHyperlinkAbbrev"/>
                </w:rPr>
                <w:t>A2008</w:t>
              </w:r>
              <w:r w:rsidR="003F5F90" w:rsidRPr="003F5F90">
                <w:rPr>
                  <w:rStyle w:val="charCitHyperlinkAbbrev"/>
                </w:rPr>
                <w:noBreakHyphen/>
                <w:t>44</w:t>
              </w:r>
            </w:hyperlink>
          </w:p>
        </w:tc>
        <w:tc>
          <w:tcPr>
            <w:tcW w:w="1920" w:type="dxa"/>
            <w:tcBorders>
              <w:top w:val="single" w:sz="4" w:space="0" w:color="auto"/>
              <w:left w:val="nil"/>
              <w:bottom w:val="single" w:sz="4" w:space="0" w:color="auto"/>
              <w:right w:val="nil"/>
            </w:tcBorders>
          </w:tcPr>
          <w:p w14:paraId="5C338291" w14:textId="6DF91876" w:rsidR="00BC4AF3" w:rsidRDefault="00BC4AF3" w:rsidP="006A1D2F">
            <w:pPr>
              <w:pStyle w:val="EarlierRepubEntries"/>
            </w:pPr>
            <w:r>
              <w:t xml:space="preserve">amendments by </w:t>
            </w:r>
            <w:hyperlink r:id="rId2074" w:tooltip="Crimes Legislation Amendment Act 2008" w:history="1">
              <w:r w:rsidR="003F5F90" w:rsidRPr="003F5F90">
                <w:rPr>
                  <w:rStyle w:val="charCitHyperlinkAbbrev"/>
                </w:rPr>
                <w:t>A2008</w:t>
              </w:r>
              <w:r w:rsidR="003F5F90" w:rsidRPr="003F5F90">
                <w:rPr>
                  <w:rStyle w:val="charCitHyperlinkAbbrev"/>
                </w:rPr>
                <w:noBreakHyphen/>
                <w:t>44</w:t>
              </w:r>
            </w:hyperlink>
          </w:p>
        </w:tc>
      </w:tr>
      <w:tr w:rsidR="00BC4AF3" w14:paraId="41A29334" w14:textId="77777777" w:rsidTr="006A1D2F">
        <w:trPr>
          <w:cantSplit/>
        </w:trPr>
        <w:tc>
          <w:tcPr>
            <w:tcW w:w="1576" w:type="dxa"/>
            <w:tcBorders>
              <w:top w:val="single" w:sz="4" w:space="0" w:color="auto"/>
              <w:left w:val="nil"/>
              <w:bottom w:val="single" w:sz="4" w:space="0" w:color="auto"/>
              <w:right w:val="nil"/>
            </w:tcBorders>
          </w:tcPr>
          <w:p w14:paraId="0297A9AE" w14:textId="77777777" w:rsidR="00BC4AF3" w:rsidRDefault="00BC4AF3" w:rsidP="006A1D2F">
            <w:pPr>
              <w:pStyle w:val="EarlierRepubEntries"/>
            </w:pPr>
            <w:r>
              <w:t>R65</w:t>
            </w:r>
            <w:r>
              <w:br/>
              <w:t>22 Sept 2009</w:t>
            </w:r>
          </w:p>
        </w:tc>
        <w:tc>
          <w:tcPr>
            <w:tcW w:w="1681" w:type="dxa"/>
            <w:tcBorders>
              <w:top w:val="single" w:sz="4" w:space="0" w:color="auto"/>
              <w:left w:val="nil"/>
              <w:bottom w:val="single" w:sz="4" w:space="0" w:color="auto"/>
              <w:right w:val="nil"/>
            </w:tcBorders>
          </w:tcPr>
          <w:p w14:paraId="0F552D7D" w14:textId="77777777" w:rsidR="00BC4AF3" w:rsidRDefault="00BC4AF3" w:rsidP="006A1D2F">
            <w:pPr>
              <w:pStyle w:val="EarlierRepubEntries"/>
            </w:pPr>
            <w:r>
              <w:t>22 Sept 2009–</w:t>
            </w:r>
            <w:r>
              <w:br/>
              <w:t>30 Sept 2009</w:t>
            </w:r>
          </w:p>
        </w:tc>
        <w:tc>
          <w:tcPr>
            <w:tcW w:w="1423" w:type="dxa"/>
            <w:tcBorders>
              <w:top w:val="single" w:sz="4" w:space="0" w:color="auto"/>
              <w:left w:val="nil"/>
              <w:bottom w:val="single" w:sz="4" w:space="0" w:color="auto"/>
              <w:right w:val="nil"/>
            </w:tcBorders>
          </w:tcPr>
          <w:p w14:paraId="51BECD82" w14:textId="2644FFB6" w:rsidR="00BC4AF3" w:rsidRPr="00476D06" w:rsidRDefault="008144E9" w:rsidP="006A1D2F">
            <w:pPr>
              <w:pStyle w:val="EarlierRepubEntries"/>
              <w:rPr>
                <w:rStyle w:val="charUnderline"/>
              </w:rPr>
            </w:pPr>
            <w:hyperlink r:id="rId2075" w:tooltip="Work Safety Legislation Amendment Act 2009" w:history="1">
              <w:r w:rsidR="003F5F90" w:rsidRPr="003F5F90">
                <w:rPr>
                  <w:rStyle w:val="Hyperlink"/>
                </w:rPr>
                <w:t>A2009</w:t>
              </w:r>
              <w:r w:rsidR="003F5F90" w:rsidRPr="003F5F90">
                <w:rPr>
                  <w:rStyle w:val="Hyperlink"/>
                </w:rPr>
                <w:noBreakHyphen/>
                <w:t>28</w:t>
              </w:r>
            </w:hyperlink>
          </w:p>
        </w:tc>
        <w:tc>
          <w:tcPr>
            <w:tcW w:w="1920" w:type="dxa"/>
            <w:tcBorders>
              <w:top w:val="single" w:sz="4" w:space="0" w:color="auto"/>
              <w:left w:val="nil"/>
              <w:bottom w:val="single" w:sz="4" w:space="0" w:color="auto"/>
              <w:right w:val="nil"/>
            </w:tcBorders>
          </w:tcPr>
          <w:p w14:paraId="1FDECE71" w14:textId="269DD2EB" w:rsidR="00BC4AF3" w:rsidRDefault="00BC4AF3" w:rsidP="006A1D2F">
            <w:pPr>
              <w:pStyle w:val="EarlierRepubEntries"/>
            </w:pPr>
            <w:r>
              <w:t xml:space="preserve">amendments by </w:t>
            </w:r>
            <w:hyperlink r:id="rId2076" w:tooltip="Statute Law Amendment Act 2009" w:history="1">
              <w:r w:rsidR="003F5F90" w:rsidRPr="003F5F90">
                <w:rPr>
                  <w:rStyle w:val="charCitHyperlinkAbbrev"/>
                </w:rPr>
                <w:t>A2009</w:t>
              </w:r>
              <w:r w:rsidR="003F5F90" w:rsidRPr="003F5F90">
                <w:rPr>
                  <w:rStyle w:val="charCitHyperlinkAbbrev"/>
                </w:rPr>
                <w:noBreakHyphen/>
                <w:t>20</w:t>
              </w:r>
            </w:hyperlink>
          </w:p>
        </w:tc>
      </w:tr>
      <w:tr w:rsidR="00BC4AF3" w14:paraId="523FB8AD" w14:textId="77777777" w:rsidTr="006A1D2F">
        <w:trPr>
          <w:cantSplit/>
        </w:trPr>
        <w:tc>
          <w:tcPr>
            <w:tcW w:w="1576" w:type="dxa"/>
            <w:tcBorders>
              <w:top w:val="single" w:sz="4" w:space="0" w:color="auto"/>
              <w:left w:val="nil"/>
              <w:bottom w:val="single" w:sz="4" w:space="0" w:color="auto"/>
              <w:right w:val="nil"/>
            </w:tcBorders>
          </w:tcPr>
          <w:p w14:paraId="14F5F6AE" w14:textId="77777777" w:rsidR="00BC4AF3" w:rsidRDefault="00BC4AF3" w:rsidP="006A1D2F">
            <w:pPr>
              <w:pStyle w:val="EarlierRepubEntries"/>
            </w:pPr>
            <w:r>
              <w:t>R66</w:t>
            </w:r>
            <w:r>
              <w:br/>
              <w:t>1 Oct 2009</w:t>
            </w:r>
          </w:p>
        </w:tc>
        <w:tc>
          <w:tcPr>
            <w:tcW w:w="1681" w:type="dxa"/>
            <w:tcBorders>
              <w:top w:val="single" w:sz="4" w:space="0" w:color="auto"/>
              <w:left w:val="nil"/>
              <w:bottom w:val="single" w:sz="4" w:space="0" w:color="auto"/>
              <w:right w:val="nil"/>
            </w:tcBorders>
          </w:tcPr>
          <w:p w14:paraId="3B051AF2" w14:textId="77777777" w:rsidR="00BC4AF3" w:rsidRDefault="00BC4AF3" w:rsidP="006A1D2F">
            <w:pPr>
              <w:pStyle w:val="EarlierRepubEntries"/>
            </w:pPr>
            <w:r>
              <w:t>1 Oct 2009–</w:t>
            </w:r>
            <w:r>
              <w:br/>
              <w:t>20 Oct 2009</w:t>
            </w:r>
          </w:p>
        </w:tc>
        <w:tc>
          <w:tcPr>
            <w:tcW w:w="1423" w:type="dxa"/>
            <w:tcBorders>
              <w:top w:val="single" w:sz="4" w:space="0" w:color="auto"/>
              <w:left w:val="nil"/>
              <w:bottom w:val="single" w:sz="4" w:space="0" w:color="auto"/>
              <w:right w:val="nil"/>
            </w:tcBorders>
          </w:tcPr>
          <w:p w14:paraId="4DE7966C" w14:textId="1C9896C2" w:rsidR="00BC4AF3" w:rsidRPr="001933FE" w:rsidRDefault="008144E9" w:rsidP="006A1D2F">
            <w:pPr>
              <w:pStyle w:val="EarlierRepubEntries"/>
            </w:pPr>
            <w:hyperlink r:id="rId2077"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48828546" w14:textId="306CE1B8" w:rsidR="00BC4AF3" w:rsidRDefault="00BC4AF3" w:rsidP="006A1D2F">
            <w:pPr>
              <w:pStyle w:val="EarlierRepubEntries"/>
            </w:pPr>
            <w:r>
              <w:t xml:space="preserve">amendments by </w:t>
            </w:r>
            <w:hyperlink r:id="rId2078"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r>
      <w:tr w:rsidR="00BC4AF3" w14:paraId="153EA58C" w14:textId="77777777" w:rsidTr="006A1D2F">
        <w:trPr>
          <w:cantSplit/>
        </w:trPr>
        <w:tc>
          <w:tcPr>
            <w:tcW w:w="1576" w:type="dxa"/>
            <w:tcBorders>
              <w:top w:val="single" w:sz="4" w:space="0" w:color="auto"/>
              <w:left w:val="nil"/>
              <w:bottom w:val="single" w:sz="4" w:space="0" w:color="auto"/>
              <w:right w:val="nil"/>
            </w:tcBorders>
          </w:tcPr>
          <w:p w14:paraId="719CB46A" w14:textId="77777777" w:rsidR="00BC4AF3" w:rsidRDefault="00BC4AF3" w:rsidP="006A1D2F">
            <w:pPr>
              <w:pStyle w:val="EarlierRepubEntries"/>
            </w:pPr>
            <w:r>
              <w:t>R67</w:t>
            </w:r>
            <w:r>
              <w:br/>
              <w:t>21 Oct 2009</w:t>
            </w:r>
          </w:p>
        </w:tc>
        <w:tc>
          <w:tcPr>
            <w:tcW w:w="1681" w:type="dxa"/>
            <w:tcBorders>
              <w:top w:val="single" w:sz="4" w:space="0" w:color="auto"/>
              <w:left w:val="nil"/>
              <w:bottom w:val="single" w:sz="4" w:space="0" w:color="auto"/>
              <w:right w:val="nil"/>
            </w:tcBorders>
          </w:tcPr>
          <w:p w14:paraId="23C2321B" w14:textId="77777777" w:rsidR="00BC4AF3" w:rsidRDefault="00BC4AF3" w:rsidP="006A1D2F">
            <w:pPr>
              <w:pStyle w:val="EarlierRepubEntries"/>
            </w:pPr>
            <w:r>
              <w:t>21 Oct 2009–</w:t>
            </w:r>
            <w:r>
              <w:br/>
              <w:t>16 Dec 2009</w:t>
            </w:r>
          </w:p>
        </w:tc>
        <w:tc>
          <w:tcPr>
            <w:tcW w:w="1423" w:type="dxa"/>
            <w:tcBorders>
              <w:top w:val="single" w:sz="4" w:space="0" w:color="auto"/>
              <w:left w:val="nil"/>
              <w:bottom w:val="single" w:sz="4" w:space="0" w:color="auto"/>
              <w:right w:val="nil"/>
            </w:tcBorders>
          </w:tcPr>
          <w:p w14:paraId="6C09095A" w14:textId="3F4CD230" w:rsidR="00BC4AF3" w:rsidRDefault="008144E9" w:rsidP="006A1D2F">
            <w:pPr>
              <w:pStyle w:val="EarlierRepubEntries"/>
            </w:pPr>
            <w:hyperlink r:id="rId2079"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c>
          <w:tcPr>
            <w:tcW w:w="1920" w:type="dxa"/>
            <w:tcBorders>
              <w:top w:val="single" w:sz="4" w:space="0" w:color="auto"/>
              <w:left w:val="nil"/>
              <w:bottom w:val="single" w:sz="4" w:space="0" w:color="auto"/>
              <w:right w:val="nil"/>
            </w:tcBorders>
          </w:tcPr>
          <w:p w14:paraId="31B8AFD7" w14:textId="010F10FB" w:rsidR="00BC4AF3" w:rsidRDefault="00BC4AF3" w:rsidP="006A1D2F">
            <w:pPr>
              <w:pStyle w:val="EarlierRepubEntries"/>
            </w:pPr>
            <w:r>
              <w:t xml:space="preserve">amendments by </w:t>
            </w:r>
            <w:hyperlink r:id="rId2080"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r>
      <w:tr w:rsidR="00BC4AF3" w14:paraId="5B2A83CC" w14:textId="77777777" w:rsidTr="006A1D2F">
        <w:trPr>
          <w:cantSplit/>
        </w:trPr>
        <w:tc>
          <w:tcPr>
            <w:tcW w:w="1576" w:type="dxa"/>
            <w:tcBorders>
              <w:top w:val="single" w:sz="4" w:space="0" w:color="auto"/>
              <w:left w:val="nil"/>
              <w:bottom w:val="single" w:sz="4" w:space="0" w:color="auto"/>
              <w:right w:val="nil"/>
            </w:tcBorders>
          </w:tcPr>
          <w:p w14:paraId="1F61A88E" w14:textId="77777777" w:rsidR="00BC4AF3" w:rsidRDefault="00BC4AF3" w:rsidP="006A1D2F">
            <w:pPr>
              <w:pStyle w:val="EarlierRepubEntries"/>
            </w:pPr>
            <w:r>
              <w:t>R68</w:t>
            </w:r>
            <w:r>
              <w:br/>
              <w:t>17 Dec 2009</w:t>
            </w:r>
          </w:p>
        </w:tc>
        <w:tc>
          <w:tcPr>
            <w:tcW w:w="1681" w:type="dxa"/>
            <w:tcBorders>
              <w:top w:val="single" w:sz="4" w:space="0" w:color="auto"/>
              <w:left w:val="nil"/>
              <w:bottom w:val="single" w:sz="4" w:space="0" w:color="auto"/>
              <w:right w:val="nil"/>
            </w:tcBorders>
          </w:tcPr>
          <w:p w14:paraId="008C0803" w14:textId="77777777" w:rsidR="00BC4AF3" w:rsidRDefault="00BC4AF3" w:rsidP="006A1D2F">
            <w:pPr>
              <w:pStyle w:val="EarlierRepubEntries"/>
            </w:pPr>
            <w:r>
              <w:t>17 Dec 2009–</w:t>
            </w:r>
            <w:r>
              <w:br/>
              <w:t>2 Mar 2010</w:t>
            </w:r>
          </w:p>
        </w:tc>
        <w:tc>
          <w:tcPr>
            <w:tcW w:w="1423" w:type="dxa"/>
            <w:tcBorders>
              <w:top w:val="single" w:sz="4" w:space="0" w:color="auto"/>
              <w:left w:val="nil"/>
              <w:bottom w:val="single" w:sz="4" w:space="0" w:color="auto"/>
              <w:right w:val="nil"/>
            </w:tcBorders>
          </w:tcPr>
          <w:p w14:paraId="171C05F4" w14:textId="57FF2FEB" w:rsidR="00BC4AF3" w:rsidRPr="00476D06" w:rsidRDefault="008144E9" w:rsidP="006A1D2F">
            <w:pPr>
              <w:pStyle w:val="EarlierRepubEntries"/>
              <w:rPr>
                <w:rStyle w:val="charUnderline"/>
              </w:rPr>
            </w:pPr>
            <w:hyperlink r:id="rId2081" w:tooltip="Building and Construction Industry (Security of Payment) Act 2009" w:history="1">
              <w:r w:rsidR="003F5F90" w:rsidRPr="003F5F90">
                <w:rPr>
                  <w:rStyle w:val="Hyperlink"/>
                </w:rPr>
                <w:t>A2009</w:t>
              </w:r>
              <w:r w:rsidR="003F5F90" w:rsidRPr="003F5F90">
                <w:rPr>
                  <w:rStyle w:val="Hyperlink"/>
                </w:rPr>
                <w:noBreakHyphen/>
                <w:t>50</w:t>
              </w:r>
            </w:hyperlink>
          </w:p>
        </w:tc>
        <w:tc>
          <w:tcPr>
            <w:tcW w:w="1920" w:type="dxa"/>
            <w:tcBorders>
              <w:top w:val="single" w:sz="4" w:space="0" w:color="auto"/>
              <w:left w:val="nil"/>
              <w:bottom w:val="single" w:sz="4" w:space="0" w:color="auto"/>
              <w:right w:val="nil"/>
            </w:tcBorders>
          </w:tcPr>
          <w:p w14:paraId="291D1139" w14:textId="2D78EDC5" w:rsidR="00BC4AF3" w:rsidRDefault="00BC4AF3" w:rsidP="006A1D2F">
            <w:pPr>
              <w:pStyle w:val="EarlierRepubEntries"/>
            </w:pPr>
            <w:r>
              <w:t xml:space="preserve">amendments by </w:t>
            </w:r>
            <w:hyperlink r:id="rId2082" w:tooltip="Statute Law Amendment Act 2009 (No 2)" w:history="1">
              <w:r w:rsidR="003F5F90" w:rsidRPr="003F5F90">
                <w:rPr>
                  <w:rStyle w:val="charCitHyperlinkAbbrev"/>
                </w:rPr>
                <w:t>A2009</w:t>
              </w:r>
              <w:r w:rsidR="003F5F90" w:rsidRPr="003F5F90">
                <w:rPr>
                  <w:rStyle w:val="charCitHyperlinkAbbrev"/>
                </w:rPr>
                <w:noBreakHyphen/>
                <w:t>49</w:t>
              </w:r>
            </w:hyperlink>
          </w:p>
        </w:tc>
      </w:tr>
      <w:tr w:rsidR="00BC4AF3" w14:paraId="5C28B662" w14:textId="77777777" w:rsidTr="006A1D2F">
        <w:trPr>
          <w:cantSplit/>
        </w:trPr>
        <w:tc>
          <w:tcPr>
            <w:tcW w:w="1576" w:type="dxa"/>
            <w:tcBorders>
              <w:top w:val="single" w:sz="4" w:space="0" w:color="auto"/>
              <w:left w:val="nil"/>
              <w:bottom w:val="single" w:sz="4" w:space="0" w:color="auto"/>
              <w:right w:val="nil"/>
            </w:tcBorders>
          </w:tcPr>
          <w:p w14:paraId="090F0144" w14:textId="77777777" w:rsidR="00BC4AF3" w:rsidRDefault="00BC4AF3" w:rsidP="006A1D2F">
            <w:pPr>
              <w:pStyle w:val="EarlierRepubEntries"/>
            </w:pPr>
            <w:r>
              <w:t>R69</w:t>
            </w:r>
            <w:r>
              <w:br/>
              <w:t>3 Mar 2010</w:t>
            </w:r>
          </w:p>
        </w:tc>
        <w:tc>
          <w:tcPr>
            <w:tcW w:w="1681" w:type="dxa"/>
            <w:tcBorders>
              <w:top w:val="single" w:sz="4" w:space="0" w:color="auto"/>
              <w:left w:val="nil"/>
              <w:bottom w:val="single" w:sz="4" w:space="0" w:color="auto"/>
              <w:right w:val="nil"/>
            </w:tcBorders>
          </w:tcPr>
          <w:p w14:paraId="1FB048E6" w14:textId="77777777" w:rsidR="00BC4AF3" w:rsidRDefault="00BC4AF3" w:rsidP="006A1D2F">
            <w:pPr>
              <w:pStyle w:val="EarlierRepubEntries"/>
            </w:pPr>
            <w:r>
              <w:t>3 Mar 2010–</w:t>
            </w:r>
            <w:r>
              <w:br/>
              <w:t>21 Mar 2010</w:t>
            </w:r>
          </w:p>
        </w:tc>
        <w:tc>
          <w:tcPr>
            <w:tcW w:w="1423" w:type="dxa"/>
            <w:tcBorders>
              <w:top w:val="single" w:sz="4" w:space="0" w:color="auto"/>
              <w:left w:val="nil"/>
              <w:bottom w:val="single" w:sz="4" w:space="0" w:color="auto"/>
              <w:right w:val="nil"/>
            </w:tcBorders>
          </w:tcPr>
          <w:p w14:paraId="48E96610" w14:textId="121B78BB" w:rsidR="00BC4AF3" w:rsidRPr="00CE07AB" w:rsidRDefault="008144E9" w:rsidP="006A1D2F">
            <w:pPr>
              <w:pStyle w:val="EarlierRepubEntries"/>
            </w:pPr>
            <w:hyperlink r:id="rId2083"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14:paraId="3CFD4ABB" w14:textId="0DD7202E" w:rsidR="00BC4AF3" w:rsidRDefault="00BC4AF3" w:rsidP="006A1D2F">
            <w:pPr>
              <w:pStyle w:val="EarlierRepubEntries"/>
            </w:pPr>
            <w:r>
              <w:t xml:space="preserve">amendments by </w:t>
            </w:r>
            <w:hyperlink r:id="rId2084" w:tooltip="Surveyors Amendment Act 2010" w:history="1">
              <w:r w:rsidR="003F5F90" w:rsidRPr="003F5F90">
                <w:rPr>
                  <w:rStyle w:val="charCitHyperlinkAbbrev"/>
                </w:rPr>
                <w:t>A2010</w:t>
              </w:r>
              <w:r w:rsidR="003F5F90" w:rsidRPr="003F5F90">
                <w:rPr>
                  <w:rStyle w:val="charCitHyperlinkAbbrev"/>
                </w:rPr>
                <w:noBreakHyphen/>
                <w:t>6</w:t>
              </w:r>
            </w:hyperlink>
          </w:p>
        </w:tc>
      </w:tr>
      <w:tr w:rsidR="00BC4AF3" w14:paraId="1B410789" w14:textId="77777777" w:rsidTr="006A1D2F">
        <w:trPr>
          <w:cantSplit/>
        </w:trPr>
        <w:tc>
          <w:tcPr>
            <w:tcW w:w="1576" w:type="dxa"/>
            <w:tcBorders>
              <w:top w:val="single" w:sz="4" w:space="0" w:color="auto"/>
              <w:left w:val="nil"/>
              <w:bottom w:val="single" w:sz="4" w:space="0" w:color="auto"/>
              <w:right w:val="nil"/>
            </w:tcBorders>
          </w:tcPr>
          <w:p w14:paraId="20E9AE43" w14:textId="77777777" w:rsidR="00BC4AF3" w:rsidRDefault="00BC4AF3" w:rsidP="006A1D2F">
            <w:pPr>
              <w:pStyle w:val="EarlierRepubEntries"/>
            </w:pPr>
            <w:r>
              <w:t>R70</w:t>
            </w:r>
            <w:r>
              <w:br/>
              <w:t>22 Mar 2010</w:t>
            </w:r>
          </w:p>
        </w:tc>
        <w:tc>
          <w:tcPr>
            <w:tcW w:w="1681" w:type="dxa"/>
            <w:tcBorders>
              <w:top w:val="single" w:sz="4" w:space="0" w:color="auto"/>
              <w:left w:val="nil"/>
              <w:bottom w:val="single" w:sz="4" w:space="0" w:color="auto"/>
              <w:right w:val="nil"/>
            </w:tcBorders>
          </w:tcPr>
          <w:p w14:paraId="3FCEFFF4" w14:textId="77777777" w:rsidR="00BC4AF3" w:rsidRDefault="00BC4AF3" w:rsidP="006A1D2F">
            <w:pPr>
              <w:pStyle w:val="EarlierRepubEntries"/>
            </w:pPr>
            <w:r>
              <w:t>22 Mar 2010–</w:t>
            </w:r>
            <w:r>
              <w:br/>
              <w:t>30 June 2010</w:t>
            </w:r>
          </w:p>
        </w:tc>
        <w:tc>
          <w:tcPr>
            <w:tcW w:w="1423" w:type="dxa"/>
            <w:tcBorders>
              <w:top w:val="single" w:sz="4" w:space="0" w:color="auto"/>
              <w:left w:val="nil"/>
              <w:bottom w:val="single" w:sz="4" w:space="0" w:color="auto"/>
              <w:right w:val="nil"/>
            </w:tcBorders>
          </w:tcPr>
          <w:p w14:paraId="033E15A7" w14:textId="697B646B" w:rsidR="00BC4AF3" w:rsidRDefault="008144E9" w:rsidP="006A1D2F">
            <w:pPr>
              <w:pStyle w:val="EarlierRepubEntries"/>
            </w:pPr>
            <w:hyperlink r:id="rId2085"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14:paraId="7FD14B41" w14:textId="490F45F0" w:rsidR="00BC4AF3" w:rsidRDefault="00BC4AF3" w:rsidP="006A1D2F">
            <w:pPr>
              <w:pStyle w:val="EarlierRepubEntries"/>
            </w:pPr>
            <w:r>
              <w:t xml:space="preserve">amendments by </w:t>
            </w:r>
            <w:hyperlink r:id="rId2086" w:tooltip="Unlawful Gambling Act 2009" w:history="1">
              <w:r w:rsidR="003F5F90" w:rsidRPr="003F5F90">
                <w:rPr>
                  <w:rStyle w:val="charCitHyperlinkAbbrev"/>
                </w:rPr>
                <w:t>A2009</w:t>
              </w:r>
              <w:r w:rsidR="003F5F90" w:rsidRPr="003F5F90">
                <w:rPr>
                  <w:rStyle w:val="charCitHyperlinkAbbrev"/>
                </w:rPr>
                <w:noBreakHyphen/>
                <w:t>39</w:t>
              </w:r>
            </w:hyperlink>
          </w:p>
        </w:tc>
      </w:tr>
      <w:tr w:rsidR="00BC4AF3" w14:paraId="23DFFBC4" w14:textId="77777777" w:rsidTr="006A1D2F">
        <w:trPr>
          <w:cantSplit/>
        </w:trPr>
        <w:tc>
          <w:tcPr>
            <w:tcW w:w="1576" w:type="dxa"/>
            <w:tcBorders>
              <w:top w:val="single" w:sz="4" w:space="0" w:color="auto"/>
              <w:left w:val="nil"/>
              <w:bottom w:val="single" w:sz="4" w:space="0" w:color="auto"/>
              <w:right w:val="nil"/>
            </w:tcBorders>
          </w:tcPr>
          <w:p w14:paraId="28CAD42F" w14:textId="77777777" w:rsidR="00BC4AF3" w:rsidRDefault="00BC4AF3" w:rsidP="006A1D2F">
            <w:pPr>
              <w:pStyle w:val="EarlierRepubEntries"/>
            </w:pPr>
            <w:r>
              <w:t>R71</w:t>
            </w:r>
            <w:r>
              <w:br/>
              <w:t>1 July 2010</w:t>
            </w:r>
          </w:p>
        </w:tc>
        <w:tc>
          <w:tcPr>
            <w:tcW w:w="1681" w:type="dxa"/>
            <w:tcBorders>
              <w:top w:val="single" w:sz="4" w:space="0" w:color="auto"/>
              <w:left w:val="nil"/>
              <w:bottom w:val="single" w:sz="4" w:space="0" w:color="auto"/>
              <w:right w:val="nil"/>
            </w:tcBorders>
          </w:tcPr>
          <w:p w14:paraId="083AD882" w14:textId="77777777" w:rsidR="00BC4AF3" w:rsidRDefault="00BC4AF3" w:rsidP="006A1D2F">
            <w:pPr>
              <w:pStyle w:val="EarlierRepubEntries"/>
            </w:pPr>
            <w:r>
              <w:t>1 July 2010–</w:t>
            </w:r>
            <w:r>
              <w:br/>
              <w:t>5 Oct 2010</w:t>
            </w:r>
          </w:p>
        </w:tc>
        <w:tc>
          <w:tcPr>
            <w:tcW w:w="1423" w:type="dxa"/>
            <w:tcBorders>
              <w:top w:val="single" w:sz="4" w:space="0" w:color="auto"/>
              <w:left w:val="nil"/>
              <w:bottom w:val="single" w:sz="4" w:space="0" w:color="auto"/>
              <w:right w:val="nil"/>
            </w:tcBorders>
          </w:tcPr>
          <w:p w14:paraId="5490A700" w14:textId="5A22682D" w:rsidR="00BC4AF3" w:rsidRDefault="008144E9" w:rsidP="006A1D2F">
            <w:pPr>
              <w:pStyle w:val="EarlierRepubEntries"/>
            </w:pPr>
            <w:hyperlink r:id="rId2087"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c>
          <w:tcPr>
            <w:tcW w:w="1920" w:type="dxa"/>
            <w:tcBorders>
              <w:top w:val="single" w:sz="4" w:space="0" w:color="auto"/>
              <w:left w:val="nil"/>
              <w:bottom w:val="single" w:sz="4" w:space="0" w:color="auto"/>
              <w:right w:val="nil"/>
            </w:tcBorders>
          </w:tcPr>
          <w:p w14:paraId="4C63988B" w14:textId="31E6C1E3" w:rsidR="00BC4AF3" w:rsidRDefault="00BC4AF3" w:rsidP="006A1D2F">
            <w:pPr>
              <w:pStyle w:val="EarlierRepubEntries"/>
            </w:pPr>
            <w:r>
              <w:t xml:space="preserve">amendments by </w:t>
            </w:r>
            <w:hyperlink r:id="rId2088"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t xml:space="preserve"> and </w:t>
            </w:r>
            <w:hyperlink r:id="rId208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r>
      <w:tr w:rsidR="00BC4AF3" w14:paraId="477E19DD" w14:textId="77777777" w:rsidTr="006A1D2F">
        <w:trPr>
          <w:cantSplit/>
        </w:trPr>
        <w:tc>
          <w:tcPr>
            <w:tcW w:w="1576" w:type="dxa"/>
            <w:tcBorders>
              <w:top w:val="single" w:sz="4" w:space="0" w:color="auto"/>
              <w:left w:val="nil"/>
              <w:bottom w:val="single" w:sz="4" w:space="0" w:color="auto"/>
              <w:right w:val="nil"/>
            </w:tcBorders>
          </w:tcPr>
          <w:p w14:paraId="62CA5DED" w14:textId="77777777" w:rsidR="00BC4AF3" w:rsidRDefault="00BC4AF3" w:rsidP="006A1D2F">
            <w:pPr>
              <w:pStyle w:val="EarlierRepubEntries"/>
            </w:pPr>
            <w:r>
              <w:lastRenderedPageBreak/>
              <w:t>R72</w:t>
            </w:r>
            <w:r>
              <w:br/>
              <w:t>6 Oct 2010</w:t>
            </w:r>
          </w:p>
        </w:tc>
        <w:tc>
          <w:tcPr>
            <w:tcW w:w="1681" w:type="dxa"/>
            <w:tcBorders>
              <w:top w:val="single" w:sz="4" w:space="0" w:color="auto"/>
              <w:left w:val="nil"/>
              <w:bottom w:val="single" w:sz="4" w:space="0" w:color="auto"/>
              <w:right w:val="nil"/>
            </w:tcBorders>
          </w:tcPr>
          <w:p w14:paraId="08823121" w14:textId="77777777" w:rsidR="00BC4AF3" w:rsidRDefault="00BC4AF3" w:rsidP="006A1D2F">
            <w:pPr>
              <w:pStyle w:val="EarlierRepubEntries"/>
            </w:pPr>
            <w:r>
              <w:t>6 Oct 2010–</w:t>
            </w:r>
            <w:r>
              <w:br/>
              <w:t>31 Dec 2010</w:t>
            </w:r>
          </w:p>
        </w:tc>
        <w:tc>
          <w:tcPr>
            <w:tcW w:w="1423" w:type="dxa"/>
            <w:tcBorders>
              <w:top w:val="single" w:sz="4" w:space="0" w:color="auto"/>
              <w:left w:val="nil"/>
              <w:bottom w:val="single" w:sz="4" w:space="0" w:color="auto"/>
              <w:right w:val="nil"/>
            </w:tcBorders>
          </w:tcPr>
          <w:p w14:paraId="05A38546" w14:textId="755CA371" w:rsidR="00BC4AF3" w:rsidRDefault="008144E9" w:rsidP="006A1D2F">
            <w:pPr>
              <w:pStyle w:val="EarlierRepubEntries"/>
            </w:pPr>
            <w:hyperlink r:id="rId2090"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14:paraId="6D3C9070" w14:textId="0CD6E520" w:rsidR="00BC4AF3" w:rsidRDefault="00BC4AF3" w:rsidP="006A1D2F">
            <w:pPr>
              <w:pStyle w:val="EarlierRepubEntries"/>
            </w:pPr>
            <w:r>
              <w:t>amendment</w:t>
            </w:r>
            <w:r w:rsidR="003603D4">
              <w:t>s</w:t>
            </w:r>
            <w:r>
              <w:t xml:space="preserve"> by </w:t>
            </w:r>
            <w:hyperlink r:id="rId2091"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r>
      <w:tr w:rsidR="002A716E" w14:paraId="2389D5DE" w14:textId="77777777" w:rsidTr="006A1D2F">
        <w:trPr>
          <w:cantSplit/>
        </w:trPr>
        <w:tc>
          <w:tcPr>
            <w:tcW w:w="1576" w:type="dxa"/>
            <w:tcBorders>
              <w:top w:val="single" w:sz="4" w:space="0" w:color="auto"/>
              <w:left w:val="nil"/>
              <w:bottom w:val="single" w:sz="4" w:space="0" w:color="auto"/>
              <w:right w:val="nil"/>
            </w:tcBorders>
          </w:tcPr>
          <w:p w14:paraId="4BB312D1" w14:textId="77777777" w:rsidR="002A716E" w:rsidRDefault="002A716E" w:rsidP="006A1D2F">
            <w:pPr>
              <w:pStyle w:val="EarlierRepubEntries"/>
            </w:pPr>
            <w:r>
              <w:t>R73</w:t>
            </w:r>
            <w:r>
              <w:br/>
              <w:t>1 Jan 2011</w:t>
            </w:r>
          </w:p>
        </w:tc>
        <w:tc>
          <w:tcPr>
            <w:tcW w:w="1681" w:type="dxa"/>
            <w:tcBorders>
              <w:top w:val="single" w:sz="4" w:space="0" w:color="auto"/>
              <w:left w:val="nil"/>
              <w:bottom w:val="single" w:sz="4" w:space="0" w:color="auto"/>
              <w:right w:val="nil"/>
            </w:tcBorders>
          </w:tcPr>
          <w:p w14:paraId="2FE5CC78" w14:textId="77777777" w:rsidR="002A716E" w:rsidRDefault="002A716E" w:rsidP="006A1D2F">
            <w:pPr>
              <w:pStyle w:val="EarlierRepubEntries"/>
            </w:pPr>
            <w:r>
              <w:t>1 Jan 2011–</w:t>
            </w:r>
            <w:r>
              <w:br/>
              <w:t>30 June 2011</w:t>
            </w:r>
          </w:p>
        </w:tc>
        <w:tc>
          <w:tcPr>
            <w:tcW w:w="1423" w:type="dxa"/>
            <w:tcBorders>
              <w:top w:val="single" w:sz="4" w:space="0" w:color="auto"/>
              <w:left w:val="nil"/>
              <w:bottom w:val="single" w:sz="4" w:space="0" w:color="auto"/>
              <w:right w:val="nil"/>
            </w:tcBorders>
          </w:tcPr>
          <w:p w14:paraId="1DE1EAB1" w14:textId="1DDD4078" w:rsidR="002A716E" w:rsidRDefault="008144E9" w:rsidP="00B35328">
            <w:pPr>
              <w:pStyle w:val="EarlierRepubEntries"/>
            </w:pPr>
            <w:hyperlink r:id="rId2092"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c>
          <w:tcPr>
            <w:tcW w:w="1920" w:type="dxa"/>
            <w:tcBorders>
              <w:top w:val="single" w:sz="4" w:space="0" w:color="auto"/>
              <w:left w:val="nil"/>
              <w:bottom w:val="single" w:sz="4" w:space="0" w:color="auto"/>
              <w:right w:val="nil"/>
            </w:tcBorders>
          </w:tcPr>
          <w:p w14:paraId="7EF54CA2" w14:textId="0E65945E" w:rsidR="002A716E" w:rsidRDefault="00B35328" w:rsidP="006A1D2F">
            <w:pPr>
              <w:pStyle w:val="EarlierRepubEntries"/>
            </w:pPr>
            <w:r>
              <w:t xml:space="preserve">amendments by </w:t>
            </w:r>
            <w:hyperlink r:id="rId2093"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r>
      <w:tr w:rsidR="009C6B08" w14:paraId="05251C96" w14:textId="77777777" w:rsidTr="006A1D2F">
        <w:trPr>
          <w:cantSplit/>
        </w:trPr>
        <w:tc>
          <w:tcPr>
            <w:tcW w:w="1576" w:type="dxa"/>
            <w:tcBorders>
              <w:top w:val="single" w:sz="4" w:space="0" w:color="auto"/>
              <w:left w:val="nil"/>
              <w:bottom w:val="single" w:sz="4" w:space="0" w:color="auto"/>
              <w:right w:val="nil"/>
            </w:tcBorders>
          </w:tcPr>
          <w:p w14:paraId="79DE7897" w14:textId="77777777" w:rsidR="009C6B08" w:rsidRDefault="009C6B08" w:rsidP="006A1D2F">
            <w:pPr>
              <w:pStyle w:val="EarlierRepubEntries"/>
            </w:pPr>
            <w:r>
              <w:t>R74</w:t>
            </w:r>
            <w:r>
              <w:br/>
              <w:t>1 July 2011</w:t>
            </w:r>
          </w:p>
        </w:tc>
        <w:tc>
          <w:tcPr>
            <w:tcW w:w="1681" w:type="dxa"/>
            <w:tcBorders>
              <w:top w:val="single" w:sz="4" w:space="0" w:color="auto"/>
              <w:left w:val="nil"/>
              <w:bottom w:val="single" w:sz="4" w:space="0" w:color="auto"/>
              <w:right w:val="nil"/>
            </w:tcBorders>
          </w:tcPr>
          <w:p w14:paraId="66C53BFA" w14:textId="77777777" w:rsidR="009C6B08" w:rsidRDefault="009C6B08" w:rsidP="009C6B08">
            <w:pPr>
              <w:pStyle w:val="EarlierRepubEntries"/>
            </w:pPr>
            <w:r>
              <w:t>1 July 2011–</w:t>
            </w:r>
            <w:r>
              <w:br/>
              <w:t>30 Aug 2011</w:t>
            </w:r>
          </w:p>
        </w:tc>
        <w:tc>
          <w:tcPr>
            <w:tcW w:w="1423" w:type="dxa"/>
            <w:tcBorders>
              <w:top w:val="single" w:sz="4" w:space="0" w:color="auto"/>
              <w:left w:val="nil"/>
              <w:bottom w:val="single" w:sz="4" w:space="0" w:color="auto"/>
              <w:right w:val="nil"/>
            </w:tcBorders>
          </w:tcPr>
          <w:p w14:paraId="379AE13A" w14:textId="2952DB6A" w:rsidR="009C6B08" w:rsidRDefault="008144E9" w:rsidP="00B35328">
            <w:pPr>
              <w:pStyle w:val="EarlierRepubEntries"/>
            </w:pPr>
            <w:hyperlink r:id="rId2094"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c>
          <w:tcPr>
            <w:tcW w:w="1920" w:type="dxa"/>
            <w:tcBorders>
              <w:top w:val="single" w:sz="4" w:space="0" w:color="auto"/>
              <w:left w:val="nil"/>
              <w:bottom w:val="single" w:sz="4" w:space="0" w:color="auto"/>
              <w:right w:val="nil"/>
            </w:tcBorders>
          </w:tcPr>
          <w:p w14:paraId="4BBF4E21" w14:textId="38F6409C" w:rsidR="009C6B08" w:rsidRDefault="009C6B08" w:rsidP="006A1D2F">
            <w:pPr>
              <w:pStyle w:val="EarlierRepubEntries"/>
            </w:pPr>
            <w:r>
              <w:t xml:space="preserve">amendments by </w:t>
            </w:r>
            <w:hyperlink r:id="rId2095"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r>
      <w:tr w:rsidR="00FC50FC" w14:paraId="59FC14B5" w14:textId="77777777" w:rsidTr="006A1D2F">
        <w:trPr>
          <w:cantSplit/>
        </w:trPr>
        <w:tc>
          <w:tcPr>
            <w:tcW w:w="1576" w:type="dxa"/>
            <w:tcBorders>
              <w:top w:val="single" w:sz="4" w:space="0" w:color="auto"/>
              <w:left w:val="nil"/>
              <w:bottom w:val="single" w:sz="4" w:space="0" w:color="auto"/>
              <w:right w:val="nil"/>
            </w:tcBorders>
          </w:tcPr>
          <w:p w14:paraId="7BC65CBD" w14:textId="77777777" w:rsidR="00FC50FC" w:rsidRDefault="00FC50FC" w:rsidP="006A1D2F">
            <w:pPr>
              <w:pStyle w:val="EarlierRepubEntries"/>
            </w:pPr>
            <w:r>
              <w:t>R75</w:t>
            </w:r>
            <w:r>
              <w:br/>
              <w:t>31 Aug 2011</w:t>
            </w:r>
          </w:p>
        </w:tc>
        <w:tc>
          <w:tcPr>
            <w:tcW w:w="1681" w:type="dxa"/>
            <w:tcBorders>
              <w:top w:val="single" w:sz="4" w:space="0" w:color="auto"/>
              <w:left w:val="nil"/>
              <w:bottom w:val="single" w:sz="4" w:space="0" w:color="auto"/>
              <w:right w:val="nil"/>
            </w:tcBorders>
          </w:tcPr>
          <w:p w14:paraId="03E0ABFC" w14:textId="77777777" w:rsidR="00FC50FC" w:rsidRDefault="00FC50FC" w:rsidP="009C6B08">
            <w:pPr>
              <w:pStyle w:val="EarlierRepubEntries"/>
            </w:pPr>
            <w:r>
              <w:t>31 Aug 2011–</w:t>
            </w:r>
            <w:r>
              <w:br/>
              <w:t>20 Sept 2011</w:t>
            </w:r>
          </w:p>
        </w:tc>
        <w:tc>
          <w:tcPr>
            <w:tcW w:w="1423" w:type="dxa"/>
            <w:tcBorders>
              <w:top w:val="single" w:sz="4" w:space="0" w:color="auto"/>
              <w:left w:val="nil"/>
              <w:bottom w:val="single" w:sz="4" w:space="0" w:color="auto"/>
              <w:right w:val="nil"/>
            </w:tcBorders>
          </w:tcPr>
          <w:p w14:paraId="5D32969F" w14:textId="1FF93431" w:rsidR="00FC50FC" w:rsidRDefault="008144E9" w:rsidP="00B35328">
            <w:pPr>
              <w:pStyle w:val="EarlierRepubEntries"/>
            </w:pPr>
            <w:hyperlink r:id="rId2096"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8C934D0" w14:textId="51B552EC" w:rsidR="00FC50FC" w:rsidRDefault="00FC50FC" w:rsidP="006A1D2F">
            <w:pPr>
              <w:pStyle w:val="EarlierRepubEntries"/>
            </w:pPr>
            <w:r>
              <w:t xml:space="preserve">amendments by </w:t>
            </w:r>
            <w:hyperlink r:id="rId2097" w:tooltip="Law Officers Act 2011" w:history="1">
              <w:r w:rsidR="003F5F90" w:rsidRPr="003F5F90">
                <w:rPr>
                  <w:rStyle w:val="charCitHyperlinkAbbrev"/>
                </w:rPr>
                <w:t>A2011</w:t>
              </w:r>
              <w:r w:rsidR="003F5F90" w:rsidRPr="003F5F90">
                <w:rPr>
                  <w:rStyle w:val="charCitHyperlinkAbbrev"/>
                </w:rPr>
                <w:noBreakHyphen/>
                <w:t>30</w:t>
              </w:r>
            </w:hyperlink>
          </w:p>
        </w:tc>
      </w:tr>
      <w:tr w:rsidR="00352F69" w14:paraId="738094CD" w14:textId="77777777" w:rsidTr="006A1D2F">
        <w:trPr>
          <w:cantSplit/>
        </w:trPr>
        <w:tc>
          <w:tcPr>
            <w:tcW w:w="1576" w:type="dxa"/>
            <w:tcBorders>
              <w:top w:val="single" w:sz="4" w:space="0" w:color="auto"/>
              <w:left w:val="nil"/>
              <w:bottom w:val="single" w:sz="4" w:space="0" w:color="auto"/>
              <w:right w:val="nil"/>
            </w:tcBorders>
          </w:tcPr>
          <w:p w14:paraId="36B35B6A" w14:textId="77777777" w:rsidR="00352F69" w:rsidRDefault="00352F69" w:rsidP="006A1D2F">
            <w:pPr>
              <w:pStyle w:val="EarlierRepubEntries"/>
            </w:pPr>
            <w:r>
              <w:t>R76</w:t>
            </w:r>
            <w:r>
              <w:br/>
              <w:t>21 Sept 2011</w:t>
            </w:r>
          </w:p>
        </w:tc>
        <w:tc>
          <w:tcPr>
            <w:tcW w:w="1681" w:type="dxa"/>
            <w:tcBorders>
              <w:top w:val="single" w:sz="4" w:space="0" w:color="auto"/>
              <w:left w:val="nil"/>
              <w:bottom w:val="single" w:sz="4" w:space="0" w:color="auto"/>
              <w:right w:val="nil"/>
            </w:tcBorders>
          </w:tcPr>
          <w:p w14:paraId="19C6CE6C" w14:textId="77777777" w:rsidR="00352F69" w:rsidRDefault="00352F69" w:rsidP="009C6B08">
            <w:pPr>
              <w:pStyle w:val="EarlierRepubEntries"/>
            </w:pPr>
            <w:r>
              <w:t>21 Sept 2011–</w:t>
            </w:r>
            <w:r>
              <w:br/>
              <w:t>22 Nov 2011</w:t>
            </w:r>
          </w:p>
        </w:tc>
        <w:tc>
          <w:tcPr>
            <w:tcW w:w="1423" w:type="dxa"/>
            <w:tcBorders>
              <w:top w:val="single" w:sz="4" w:space="0" w:color="auto"/>
              <w:left w:val="nil"/>
              <w:bottom w:val="single" w:sz="4" w:space="0" w:color="auto"/>
              <w:right w:val="nil"/>
            </w:tcBorders>
          </w:tcPr>
          <w:p w14:paraId="7AE9C1B3" w14:textId="59AF13EE" w:rsidR="00352F69" w:rsidRDefault="008144E9" w:rsidP="00B35328">
            <w:pPr>
              <w:pStyle w:val="EarlierRepubEntries"/>
            </w:pPr>
            <w:hyperlink r:id="rId2098"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4B8E044" w14:textId="0B6AD101" w:rsidR="00352F69" w:rsidRDefault="00352F69" w:rsidP="006A1D2F">
            <w:pPr>
              <w:pStyle w:val="EarlierRepubEntries"/>
            </w:pPr>
            <w:r>
              <w:t xml:space="preserve">amendments by </w:t>
            </w:r>
            <w:hyperlink r:id="rId2099" w:tooltip="Statute Law Amendment Act 2011 (No 2)" w:history="1">
              <w:r w:rsidR="003F5F90" w:rsidRPr="003F5F90">
                <w:rPr>
                  <w:rStyle w:val="charCitHyperlinkAbbrev"/>
                </w:rPr>
                <w:t>A2011</w:t>
              </w:r>
              <w:r w:rsidR="003F5F90" w:rsidRPr="003F5F90">
                <w:rPr>
                  <w:rStyle w:val="charCitHyperlinkAbbrev"/>
                </w:rPr>
                <w:noBreakHyphen/>
                <w:t>28</w:t>
              </w:r>
            </w:hyperlink>
          </w:p>
        </w:tc>
      </w:tr>
      <w:tr w:rsidR="003C3FCD" w14:paraId="5A34FA4F" w14:textId="77777777" w:rsidTr="006A1D2F">
        <w:trPr>
          <w:cantSplit/>
        </w:trPr>
        <w:tc>
          <w:tcPr>
            <w:tcW w:w="1576" w:type="dxa"/>
            <w:tcBorders>
              <w:top w:val="single" w:sz="4" w:space="0" w:color="auto"/>
              <w:left w:val="nil"/>
              <w:bottom w:val="single" w:sz="4" w:space="0" w:color="auto"/>
              <w:right w:val="nil"/>
            </w:tcBorders>
          </w:tcPr>
          <w:p w14:paraId="26D95F4E" w14:textId="77777777" w:rsidR="003C3FCD" w:rsidRDefault="003C3FCD" w:rsidP="006A1D2F">
            <w:pPr>
              <w:pStyle w:val="EarlierRepubEntries"/>
            </w:pPr>
            <w:r>
              <w:t>R77</w:t>
            </w:r>
            <w:r>
              <w:br/>
            </w:r>
            <w:r w:rsidR="00F36BDE">
              <w:t>23 Nov 2011</w:t>
            </w:r>
          </w:p>
        </w:tc>
        <w:tc>
          <w:tcPr>
            <w:tcW w:w="1681" w:type="dxa"/>
            <w:tcBorders>
              <w:top w:val="single" w:sz="4" w:space="0" w:color="auto"/>
              <w:left w:val="nil"/>
              <w:bottom w:val="single" w:sz="4" w:space="0" w:color="auto"/>
              <w:right w:val="nil"/>
            </w:tcBorders>
          </w:tcPr>
          <w:p w14:paraId="7C29FD49" w14:textId="77777777" w:rsidR="003C3FCD" w:rsidRDefault="00F36BDE" w:rsidP="009C6B08">
            <w:pPr>
              <w:pStyle w:val="EarlierRepubEntries"/>
            </w:pPr>
            <w:r>
              <w:t>23 Nov 2011–</w:t>
            </w:r>
            <w:r>
              <w:br/>
              <w:t>11 Dec 2011</w:t>
            </w:r>
          </w:p>
        </w:tc>
        <w:tc>
          <w:tcPr>
            <w:tcW w:w="1423" w:type="dxa"/>
            <w:tcBorders>
              <w:top w:val="single" w:sz="4" w:space="0" w:color="auto"/>
              <w:left w:val="nil"/>
              <w:bottom w:val="single" w:sz="4" w:space="0" w:color="auto"/>
              <w:right w:val="nil"/>
            </w:tcBorders>
          </w:tcPr>
          <w:p w14:paraId="71E6E46F" w14:textId="1B835D66" w:rsidR="003C3FCD" w:rsidRDefault="008144E9" w:rsidP="00B35328">
            <w:pPr>
              <w:pStyle w:val="EarlierRepubEntries"/>
            </w:pPr>
            <w:hyperlink r:id="rId2100"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c>
          <w:tcPr>
            <w:tcW w:w="1920" w:type="dxa"/>
            <w:tcBorders>
              <w:top w:val="single" w:sz="4" w:space="0" w:color="auto"/>
              <w:left w:val="nil"/>
              <w:bottom w:val="single" w:sz="4" w:space="0" w:color="auto"/>
              <w:right w:val="nil"/>
            </w:tcBorders>
          </w:tcPr>
          <w:p w14:paraId="41D66D89" w14:textId="14EDFF2B" w:rsidR="003C3FCD" w:rsidRDefault="00F36BDE" w:rsidP="006A1D2F">
            <w:pPr>
              <w:pStyle w:val="EarlierRepubEntries"/>
            </w:pPr>
            <w:r>
              <w:t xml:space="preserve">amendments by </w:t>
            </w:r>
            <w:hyperlink r:id="rId2101"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r>
      <w:tr w:rsidR="00D60446" w14:paraId="18E17BCE" w14:textId="77777777" w:rsidTr="006A1D2F">
        <w:trPr>
          <w:cantSplit/>
        </w:trPr>
        <w:tc>
          <w:tcPr>
            <w:tcW w:w="1576" w:type="dxa"/>
            <w:tcBorders>
              <w:top w:val="single" w:sz="4" w:space="0" w:color="auto"/>
              <w:left w:val="nil"/>
              <w:bottom w:val="single" w:sz="4" w:space="0" w:color="auto"/>
              <w:right w:val="nil"/>
            </w:tcBorders>
          </w:tcPr>
          <w:p w14:paraId="3D7384DD" w14:textId="77777777" w:rsidR="00D60446" w:rsidRDefault="00D60446" w:rsidP="006A1D2F">
            <w:pPr>
              <w:pStyle w:val="EarlierRepubEntries"/>
            </w:pPr>
            <w:r>
              <w:t>R78</w:t>
            </w:r>
            <w:r>
              <w:br/>
              <w:t>12 Dec 2011</w:t>
            </w:r>
          </w:p>
        </w:tc>
        <w:tc>
          <w:tcPr>
            <w:tcW w:w="1681" w:type="dxa"/>
            <w:tcBorders>
              <w:top w:val="single" w:sz="4" w:space="0" w:color="auto"/>
              <w:left w:val="nil"/>
              <w:bottom w:val="single" w:sz="4" w:space="0" w:color="auto"/>
              <w:right w:val="nil"/>
            </w:tcBorders>
          </w:tcPr>
          <w:p w14:paraId="13BCD5CC" w14:textId="77777777" w:rsidR="00D60446" w:rsidRDefault="00D60446" w:rsidP="009C6B08">
            <w:pPr>
              <w:pStyle w:val="EarlierRepubEntries"/>
            </w:pPr>
            <w:r>
              <w:t>12 Dec 2011–</w:t>
            </w:r>
            <w:r>
              <w:br/>
              <w:t>31 Dec 2011</w:t>
            </w:r>
          </w:p>
        </w:tc>
        <w:tc>
          <w:tcPr>
            <w:tcW w:w="1423" w:type="dxa"/>
            <w:tcBorders>
              <w:top w:val="single" w:sz="4" w:space="0" w:color="auto"/>
              <w:left w:val="nil"/>
              <w:bottom w:val="single" w:sz="4" w:space="0" w:color="auto"/>
              <w:right w:val="nil"/>
            </w:tcBorders>
          </w:tcPr>
          <w:p w14:paraId="4E62BFD6" w14:textId="2D193EF7" w:rsidR="00D60446" w:rsidRDefault="008144E9" w:rsidP="00B35328">
            <w:pPr>
              <w:pStyle w:val="EarlierRepubEntries"/>
            </w:pPr>
            <w:hyperlink r:id="rId2102" w:tooltip="Statute Law Amendment Act 2011 (No 3)" w:history="1">
              <w:r w:rsidR="003F5F90" w:rsidRPr="003F5F90">
                <w:rPr>
                  <w:rStyle w:val="charCitHyperlinkAbbrev"/>
                </w:rPr>
                <w:t>A2011</w:t>
              </w:r>
              <w:r w:rsidR="003F5F90" w:rsidRPr="003F5F90">
                <w:rPr>
                  <w:rStyle w:val="charCitHyperlinkAbbrev"/>
                </w:rPr>
                <w:noBreakHyphen/>
                <w:t>52</w:t>
              </w:r>
            </w:hyperlink>
          </w:p>
        </w:tc>
        <w:tc>
          <w:tcPr>
            <w:tcW w:w="1920" w:type="dxa"/>
            <w:tcBorders>
              <w:top w:val="single" w:sz="4" w:space="0" w:color="auto"/>
              <w:left w:val="nil"/>
              <w:bottom w:val="single" w:sz="4" w:space="0" w:color="auto"/>
              <w:right w:val="nil"/>
            </w:tcBorders>
          </w:tcPr>
          <w:p w14:paraId="3D664E95" w14:textId="2BBAA25B" w:rsidR="00D60446" w:rsidRDefault="00D60446" w:rsidP="006A1D2F">
            <w:pPr>
              <w:pStyle w:val="EarlierRepubEntries"/>
            </w:pPr>
            <w:r>
              <w:t xml:space="preserve">amendments by </w:t>
            </w:r>
            <w:hyperlink r:id="rId2103" w:tooltip="Statute Law Amendment Act 2011 (No 3)" w:history="1">
              <w:r w:rsidR="003F5F90" w:rsidRPr="003F5F90">
                <w:rPr>
                  <w:rStyle w:val="charCitHyperlinkAbbrev"/>
                </w:rPr>
                <w:t>A2011</w:t>
              </w:r>
              <w:r w:rsidR="003F5F90" w:rsidRPr="003F5F90">
                <w:rPr>
                  <w:rStyle w:val="charCitHyperlinkAbbrev"/>
                </w:rPr>
                <w:noBreakHyphen/>
                <w:t>52</w:t>
              </w:r>
            </w:hyperlink>
          </w:p>
        </w:tc>
      </w:tr>
      <w:tr w:rsidR="000A61F6" w14:paraId="5A12C4F2" w14:textId="77777777" w:rsidTr="006A1D2F">
        <w:trPr>
          <w:cantSplit/>
        </w:trPr>
        <w:tc>
          <w:tcPr>
            <w:tcW w:w="1576" w:type="dxa"/>
            <w:tcBorders>
              <w:top w:val="single" w:sz="4" w:space="0" w:color="auto"/>
              <w:left w:val="nil"/>
              <w:bottom w:val="single" w:sz="4" w:space="0" w:color="auto"/>
              <w:right w:val="nil"/>
            </w:tcBorders>
          </w:tcPr>
          <w:p w14:paraId="1D5740DD" w14:textId="77777777" w:rsidR="000A61F6" w:rsidRDefault="000A61F6" w:rsidP="006A1D2F">
            <w:pPr>
              <w:pStyle w:val="EarlierRepubEntries"/>
            </w:pPr>
            <w:r>
              <w:t>R79</w:t>
            </w:r>
            <w:r>
              <w:br/>
              <w:t>1 Jan 2012</w:t>
            </w:r>
          </w:p>
        </w:tc>
        <w:tc>
          <w:tcPr>
            <w:tcW w:w="1681" w:type="dxa"/>
            <w:tcBorders>
              <w:top w:val="single" w:sz="4" w:space="0" w:color="auto"/>
              <w:left w:val="nil"/>
              <w:bottom w:val="single" w:sz="4" w:space="0" w:color="auto"/>
              <w:right w:val="nil"/>
            </w:tcBorders>
          </w:tcPr>
          <w:p w14:paraId="37602C83" w14:textId="77777777" w:rsidR="000A61F6" w:rsidRDefault="000A61F6" w:rsidP="009C6B08">
            <w:pPr>
              <w:pStyle w:val="EarlierRepubEntries"/>
            </w:pPr>
            <w:r>
              <w:t>1 Jan 2012–</w:t>
            </w:r>
            <w:r>
              <w:br/>
              <w:t>29 Feb 2012</w:t>
            </w:r>
          </w:p>
        </w:tc>
        <w:tc>
          <w:tcPr>
            <w:tcW w:w="1423" w:type="dxa"/>
            <w:tcBorders>
              <w:top w:val="single" w:sz="4" w:space="0" w:color="auto"/>
              <w:left w:val="nil"/>
              <w:bottom w:val="single" w:sz="4" w:space="0" w:color="auto"/>
              <w:right w:val="nil"/>
            </w:tcBorders>
          </w:tcPr>
          <w:p w14:paraId="7F986957" w14:textId="5F9304A3" w:rsidR="000A61F6" w:rsidRDefault="008144E9" w:rsidP="00B35328">
            <w:pPr>
              <w:pStyle w:val="EarlierRepubEntries"/>
            </w:pPr>
            <w:hyperlink r:id="rId2104"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14:paraId="150E20F3" w14:textId="1559E227" w:rsidR="000A61F6" w:rsidRDefault="000A61F6" w:rsidP="006A1D2F">
            <w:pPr>
              <w:pStyle w:val="EarlierRepubEntries"/>
            </w:pPr>
            <w:r>
              <w:t xml:space="preserve">amendments by </w:t>
            </w:r>
            <w:hyperlink r:id="rId2105"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r>
      <w:tr w:rsidR="00B90EB3" w14:paraId="249673C7" w14:textId="77777777" w:rsidTr="006A1D2F">
        <w:trPr>
          <w:cantSplit/>
        </w:trPr>
        <w:tc>
          <w:tcPr>
            <w:tcW w:w="1576" w:type="dxa"/>
            <w:tcBorders>
              <w:top w:val="single" w:sz="4" w:space="0" w:color="auto"/>
              <w:left w:val="nil"/>
              <w:bottom w:val="single" w:sz="4" w:space="0" w:color="auto"/>
              <w:right w:val="nil"/>
            </w:tcBorders>
          </w:tcPr>
          <w:p w14:paraId="1D1A5A5F" w14:textId="77777777" w:rsidR="00B90EB3" w:rsidRDefault="00B90EB3" w:rsidP="006A1D2F">
            <w:pPr>
              <w:pStyle w:val="EarlierRepubEntries"/>
            </w:pPr>
            <w:r>
              <w:t>R80</w:t>
            </w:r>
            <w:r>
              <w:br/>
            </w:r>
            <w:r w:rsidR="00BF1E04">
              <w:t>1 Mar 2012</w:t>
            </w:r>
          </w:p>
        </w:tc>
        <w:tc>
          <w:tcPr>
            <w:tcW w:w="1681" w:type="dxa"/>
            <w:tcBorders>
              <w:top w:val="single" w:sz="4" w:space="0" w:color="auto"/>
              <w:left w:val="nil"/>
              <w:bottom w:val="single" w:sz="4" w:space="0" w:color="auto"/>
              <w:right w:val="nil"/>
            </w:tcBorders>
          </w:tcPr>
          <w:p w14:paraId="1709BBEA" w14:textId="77777777" w:rsidR="00B90EB3" w:rsidRDefault="00BF1E04" w:rsidP="009C6B08">
            <w:pPr>
              <w:pStyle w:val="EarlierRepubEntries"/>
            </w:pPr>
            <w:r>
              <w:t>1 Mar 2012–</w:t>
            </w:r>
            <w:r>
              <w:br/>
              <w:t>28 May 2012</w:t>
            </w:r>
          </w:p>
        </w:tc>
        <w:tc>
          <w:tcPr>
            <w:tcW w:w="1423" w:type="dxa"/>
            <w:tcBorders>
              <w:top w:val="single" w:sz="4" w:space="0" w:color="auto"/>
              <w:left w:val="nil"/>
              <w:bottom w:val="single" w:sz="4" w:space="0" w:color="auto"/>
              <w:right w:val="nil"/>
            </w:tcBorders>
          </w:tcPr>
          <w:p w14:paraId="6B7ACBD5" w14:textId="6DC58A10" w:rsidR="00B90EB3" w:rsidRDefault="008144E9" w:rsidP="00B35328">
            <w:pPr>
              <w:pStyle w:val="EarlierRepubEntries"/>
            </w:pPr>
            <w:hyperlink r:id="rId2106"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14:paraId="60EAA3B0" w14:textId="30F0CAD0" w:rsidR="00B90EB3" w:rsidRDefault="00BF1E04" w:rsidP="006A1D2F">
            <w:pPr>
              <w:pStyle w:val="EarlierRepubEntries"/>
            </w:pPr>
            <w:r>
              <w:t xml:space="preserve">amendments by </w:t>
            </w:r>
            <w:hyperlink r:id="rId2107" w:tooltip="Evidence (Consequential Amendments) Act 2011" w:history="1">
              <w:r w:rsidR="003F5F90" w:rsidRPr="003F5F90">
                <w:rPr>
                  <w:rStyle w:val="charCitHyperlinkAbbrev"/>
                </w:rPr>
                <w:t>A2011</w:t>
              </w:r>
              <w:r w:rsidR="003F5F90" w:rsidRPr="003F5F90">
                <w:rPr>
                  <w:rStyle w:val="charCitHyperlinkAbbrev"/>
                </w:rPr>
                <w:noBreakHyphen/>
                <w:t>48</w:t>
              </w:r>
            </w:hyperlink>
          </w:p>
        </w:tc>
      </w:tr>
      <w:tr w:rsidR="002E2CB4" w14:paraId="35B0F57E" w14:textId="77777777" w:rsidTr="006A1D2F">
        <w:trPr>
          <w:cantSplit/>
        </w:trPr>
        <w:tc>
          <w:tcPr>
            <w:tcW w:w="1576" w:type="dxa"/>
            <w:tcBorders>
              <w:top w:val="single" w:sz="4" w:space="0" w:color="auto"/>
              <w:left w:val="nil"/>
              <w:bottom w:val="single" w:sz="4" w:space="0" w:color="auto"/>
              <w:right w:val="nil"/>
            </w:tcBorders>
          </w:tcPr>
          <w:p w14:paraId="3AE44ECB" w14:textId="77777777" w:rsidR="002E2CB4" w:rsidRDefault="002E2CB4" w:rsidP="006A1D2F">
            <w:pPr>
              <w:pStyle w:val="EarlierRepubEntries"/>
            </w:pPr>
            <w:r>
              <w:t>R81</w:t>
            </w:r>
            <w:r>
              <w:br/>
              <w:t>29 May 2012</w:t>
            </w:r>
          </w:p>
        </w:tc>
        <w:tc>
          <w:tcPr>
            <w:tcW w:w="1681" w:type="dxa"/>
            <w:tcBorders>
              <w:top w:val="single" w:sz="4" w:space="0" w:color="auto"/>
              <w:left w:val="nil"/>
              <w:bottom w:val="single" w:sz="4" w:space="0" w:color="auto"/>
              <w:right w:val="nil"/>
            </w:tcBorders>
          </w:tcPr>
          <w:p w14:paraId="63AF8FBF" w14:textId="77777777" w:rsidR="002E2CB4" w:rsidRDefault="002E2CB4" w:rsidP="009C6B08">
            <w:pPr>
              <w:pStyle w:val="EarlierRepubEntries"/>
            </w:pPr>
            <w:r>
              <w:t>29 May 2012–</w:t>
            </w:r>
            <w:r>
              <w:br/>
              <w:t>4 June 2012</w:t>
            </w:r>
          </w:p>
        </w:tc>
        <w:tc>
          <w:tcPr>
            <w:tcW w:w="1423" w:type="dxa"/>
            <w:tcBorders>
              <w:top w:val="single" w:sz="4" w:space="0" w:color="auto"/>
              <w:left w:val="nil"/>
              <w:bottom w:val="single" w:sz="4" w:space="0" w:color="auto"/>
              <w:right w:val="nil"/>
            </w:tcBorders>
          </w:tcPr>
          <w:p w14:paraId="612A6F99" w14:textId="675CB661" w:rsidR="002E2CB4" w:rsidRDefault="008144E9" w:rsidP="00B35328">
            <w:pPr>
              <w:pStyle w:val="EarlierRepubEntries"/>
            </w:pPr>
            <w:hyperlink r:id="rId2108"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14:paraId="340818EC" w14:textId="6987464E" w:rsidR="002E2CB4" w:rsidRDefault="002E2CB4" w:rsidP="002E2CB4">
            <w:pPr>
              <w:pStyle w:val="EarlierRepubEntries"/>
            </w:pPr>
            <w:r>
              <w:t xml:space="preserve">amendments by </w:t>
            </w:r>
            <w:hyperlink r:id="rId2109"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r>
      <w:tr w:rsidR="00585F62" w14:paraId="029259DB" w14:textId="77777777" w:rsidTr="006A1D2F">
        <w:trPr>
          <w:cantSplit/>
        </w:trPr>
        <w:tc>
          <w:tcPr>
            <w:tcW w:w="1576" w:type="dxa"/>
            <w:tcBorders>
              <w:top w:val="single" w:sz="4" w:space="0" w:color="auto"/>
              <w:left w:val="nil"/>
              <w:bottom w:val="single" w:sz="4" w:space="0" w:color="auto"/>
              <w:right w:val="nil"/>
            </w:tcBorders>
          </w:tcPr>
          <w:p w14:paraId="60C6C1DB" w14:textId="77777777" w:rsidR="00585F62" w:rsidRDefault="00585F62" w:rsidP="006A1D2F">
            <w:pPr>
              <w:pStyle w:val="EarlierRepubEntries"/>
            </w:pPr>
            <w:r>
              <w:t>R82</w:t>
            </w:r>
            <w:r>
              <w:br/>
              <w:t>5 June 2012</w:t>
            </w:r>
          </w:p>
        </w:tc>
        <w:tc>
          <w:tcPr>
            <w:tcW w:w="1681" w:type="dxa"/>
            <w:tcBorders>
              <w:top w:val="single" w:sz="4" w:space="0" w:color="auto"/>
              <w:left w:val="nil"/>
              <w:bottom w:val="single" w:sz="4" w:space="0" w:color="auto"/>
              <w:right w:val="nil"/>
            </w:tcBorders>
          </w:tcPr>
          <w:p w14:paraId="4407DBA7" w14:textId="77777777" w:rsidR="00585F62" w:rsidRDefault="00585F62" w:rsidP="009C6B08">
            <w:pPr>
              <w:pStyle w:val="EarlierRepubEntries"/>
            </w:pPr>
            <w:r>
              <w:t>5 June 2012–</w:t>
            </w:r>
            <w:r>
              <w:br/>
              <w:t>30 June 2012</w:t>
            </w:r>
          </w:p>
        </w:tc>
        <w:tc>
          <w:tcPr>
            <w:tcW w:w="1423" w:type="dxa"/>
            <w:tcBorders>
              <w:top w:val="single" w:sz="4" w:space="0" w:color="auto"/>
              <w:left w:val="nil"/>
              <w:bottom w:val="single" w:sz="4" w:space="0" w:color="auto"/>
              <w:right w:val="nil"/>
            </w:tcBorders>
          </w:tcPr>
          <w:p w14:paraId="7C82817D" w14:textId="0F1DBCD4" w:rsidR="00585F62" w:rsidRDefault="008144E9" w:rsidP="00B35328">
            <w:pPr>
              <w:pStyle w:val="EarlierRepubEntries"/>
            </w:pPr>
            <w:hyperlink r:id="rId2110"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14:paraId="35AE80DC" w14:textId="2ADCE034" w:rsidR="00585F62" w:rsidRDefault="00585F62" w:rsidP="002E2CB4">
            <w:pPr>
              <w:pStyle w:val="EarlierRepubEntries"/>
            </w:pPr>
            <w:r>
              <w:t xml:space="preserve">amendments by </w:t>
            </w:r>
            <w:hyperlink r:id="rId2111" w:tooltip="Statute Law Amendment Act 2012" w:history="1">
              <w:r w:rsidR="003F5F90" w:rsidRPr="003F5F90">
                <w:rPr>
                  <w:rStyle w:val="charCitHyperlinkAbbrev"/>
                </w:rPr>
                <w:t>A2012</w:t>
              </w:r>
              <w:r w:rsidR="003F5F90" w:rsidRPr="003F5F90">
                <w:rPr>
                  <w:rStyle w:val="charCitHyperlinkAbbrev"/>
                </w:rPr>
                <w:noBreakHyphen/>
                <w:t>21</w:t>
              </w:r>
            </w:hyperlink>
          </w:p>
        </w:tc>
      </w:tr>
      <w:tr w:rsidR="002D4C3E" w14:paraId="11FC10DD" w14:textId="77777777" w:rsidTr="006A1D2F">
        <w:trPr>
          <w:cantSplit/>
        </w:trPr>
        <w:tc>
          <w:tcPr>
            <w:tcW w:w="1576" w:type="dxa"/>
            <w:tcBorders>
              <w:top w:val="single" w:sz="4" w:space="0" w:color="auto"/>
              <w:left w:val="nil"/>
              <w:bottom w:val="single" w:sz="4" w:space="0" w:color="auto"/>
              <w:right w:val="nil"/>
            </w:tcBorders>
          </w:tcPr>
          <w:p w14:paraId="438DE98B" w14:textId="77777777" w:rsidR="002D4C3E" w:rsidRDefault="002D4C3E" w:rsidP="006A1D2F">
            <w:pPr>
              <w:pStyle w:val="EarlierRepubEntries"/>
            </w:pPr>
            <w:r>
              <w:t>R83</w:t>
            </w:r>
            <w:r>
              <w:br/>
              <w:t>1 July 2012</w:t>
            </w:r>
          </w:p>
        </w:tc>
        <w:tc>
          <w:tcPr>
            <w:tcW w:w="1681" w:type="dxa"/>
            <w:tcBorders>
              <w:top w:val="single" w:sz="4" w:space="0" w:color="auto"/>
              <w:left w:val="nil"/>
              <w:bottom w:val="single" w:sz="4" w:space="0" w:color="auto"/>
              <w:right w:val="nil"/>
            </w:tcBorders>
          </w:tcPr>
          <w:p w14:paraId="3645622D" w14:textId="77777777" w:rsidR="002D4C3E" w:rsidRDefault="002D4C3E" w:rsidP="009C6B08">
            <w:pPr>
              <w:pStyle w:val="EarlierRepubEntries"/>
            </w:pPr>
            <w:r>
              <w:t>1 July 2012–</w:t>
            </w:r>
            <w:r>
              <w:br/>
              <w:t>10 Sept 2012</w:t>
            </w:r>
          </w:p>
        </w:tc>
        <w:tc>
          <w:tcPr>
            <w:tcW w:w="1423" w:type="dxa"/>
            <w:tcBorders>
              <w:top w:val="single" w:sz="4" w:space="0" w:color="auto"/>
              <w:left w:val="nil"/>
              <w:bottom w:val="single" w:sz="4" w:space="0" w:color="auto"/>
              <w:right w:val="nil"/>
            </w:tcBorders>
          </w:tcPr>
          <w:p w14:paraId="1ED41950" w14:textId="5AA4246B" w:rsidR="002D4C3E" w:rsidRDefault="008144E9" w:rsidP="00B35328">
            <w:pPr>
              <w:pStyle w:val="EarlierRepubEntries"/>
            </w:pPr>
            <w:hyperlink r:id="rId2112"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14:paraId="49DBD80C" w14:textId="10B49800" w:rsidR="002D4C3E" w:rsidRDefault="00B511A4" w:rsidP="002E2CB4">
            <w:pPr>
              <w:pStyle w:val="EarlierRepubEntries"/>
            </w:pPr>
            <w:r>
              <w:t xml:space="preserve">amendments by </w:t>
            </w:r>
            <w:hyperlink r:id="rId2113"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and </w:t>
            </w:r>
            <w:hyperlink r:id="rId2114"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r>
      <w:tr w:rsidR="009E5AC3" w14:paraId="4C86989D" w14:textId="77777777" w:rsidTr="006A1D2F">
        <w:trPr>
          <w:cantSplit/>
        </w:trPr>
        <w:tc>
          <w:tcPr>
            <w:tcW w:w="1576" w:type="dxa"/>
            <w:tcBorders>
              <w:top w:val="single" w:sz="4" w:space="0" w:color="auto"/>
              <w:left w:val="nil"/>
              <w:bottom w:val="single" w:sz="4" w:space="0" w:color="auto"/>
              <w:right w:val="nil"/>
            </w:tcBorders>
          </w:tcPr>
          <w:p w14:paraId="0E1FB339" w14:textId="77777777" w:rsidR="009E5AC3" w:rsidRDefault="009E5AC3" w:rsidP="006A1D2F">
            <w:pPr>
              <w:pStyle w:val="EarlierRepubEntries"/>
            </w:pPr>
            <w:r>
              <w:t>R84</w:t>
            </w:r>
            <w:r>
              <w:br/>
              <w:t>11 Sept 2012</w:t>
            </w:r>
          </w:p>
        </w:tc>
        <w:tc>
          <w:tcPr>
            <w:tcW w:w="1681" w:type="dxa"/>
            <w:tcBorders>
              <w:top w:val="single" w:sz="4" w:space="0" w:color="auto"/>
              <w:left w:val="nil"/>
              <w:bottom w:val="single" w:sz="4" w:space="0" w:color="auto"/>
              <w:right w:val="nil"/>
            </w:tcBorders>
          </w:tcPr>
          <w:p w14:paraId="712B4960" w14:textId="77777777" w:rsidR="009E5AC3" w:rsidRDefault="00624460" w:rsidP="009C6B08">
            <w:pPr>
              <w:pStyle w:val="EarlierRepubEntries"/>
            </w:pPr>
            <w:r>
              <w:t>11 Sept 2012–</w:t>
            </w:r>
            <w:r>
              <w:br/>
              <w:t>13 June 2013</w:t>
            </w:r>
          </w:p>
        </w:tc>
        <w:tc>
          <w:tcPr>
            <w:tcW w:w="1423" w:type="dxa"/>
            <w:tcBorders>
              <w:top w:val="single" w:sz="4" w:space="0" w:color="auto"/>
              <w:left w:val="nil"/>
              <w:bottom w:val="single" w:sz="4" w:space="0" w:color="auto"/>
              <w:right w:val="nil"/>
            </w:tcBorders>
          </w:tcPr>
          <w:p w14:paraId="24AAE681" w14:textId="2993ED0A" w:rsidR="009E5AC3" w:rsidRDefault="008144E9" w:rsidP="00B35328">
            <w:pPr>
              <w:pStyle w:val="EarlierRepubEntries"/>
            </w:pPr>
            <w:hyperlink r:id="rId2115" w:tooltip="Civil Unions Act 2012" w:history="1">
              <w:r w:rsidR="00624460">
                <w:rPr>
                  <w:rStyle w:val="charCitHyperlinkAbbrev"/>
                </w:rPr>
                <w:t>A2012</w:t>
              </w:r>
              <w:r w:rsidR="00624460">
                <w:rPr>
                  <w:rStyle w:val="charCitHyperlinkAbbrev"/>
                </w:rPr>
                <w:noBreakHyphen/>
                <w:t>40</w:t>
              </w:r>
            </w:hyperlink>
          </w:p>
        </w:tc>
        <w:tc>
          <w:tcPr>
            <w:tcW w:w="1920" w:type="dxa"/>
            <w:tcBorders>
              <w:top w:val="single" w:sz="4" w:space="0" w:color="auto"/>
              <w:left w:val="nil"/>
              <w:bottom w:val="single" w:sz="4" w:space="0" w:color="auto"/>
              <w:right w:val="nil"/>
            </w:tcBorders>
          </w:tcPr>
          <w:p w14:paraId="4B59BBCE" w14:textId="3C98756D" w:rsidR="009E5AC3" w:rsidRDefault="00624460" w:rsidP="002E2CB4">
            <w:pPr>
              <w:pStyle w:val="EarlierRepubEntries"/>
            </w:pPr>
            <w:r>
              <w:t xml:space="preserve">amendments by </w:t>
            </w:r>
            <w:hyperlink r:id="rId2116" w:tooltip="Civil Unions Act 2012" w:history="1">
              <w:r>
                <w:rPr>
                  <w:rStyle w:val="charCitHyperlinkAbbrev"/>
                </w:rPr>
                <w:t>A2012</w:t>
              </w:r>
              <w:r>
                <w:rPr>
                  <w:rStyle w:val="charCitHyperlinkAbbrev"/>
                </w:rPr>
                <w:noBreakHyphen/>
                <w:t>40</w:t>
              </w:r>
            </w:hyperlink>
          </w:p>
        </w:tc>
      </w:tr>
      <w:tr w:rsidR="00D20ADF" w14:paraId="2573B3F9" w14:textId="77777777" w:rsidTr="006A1D2F">
        <w:trPr>
          <w:cantSplit/>
        </w:trPr>
        <w:tc>
          <w:tcPr>
            <w:tcW w:w="1576" w:type="dxa"/>
            <w:tcBorders>
              <w:top w:val="single" w:sz="4" w:space="0" w:color="auto"/>
              <w:left w:val="nil"/>
              <w:bottom w:val="single" w:sz="4" w:space="0" w:color="auto"/>
              <w:right w:val="nil"/>
            </w:tcBorders>
          </w:tcPr>
          <w:p w14:paraId="6299A383" w14:textId="77777777" w:rsidR="00D20ADF" w:rsidRDefault="00D20ADF" w:rsidP="006A1D2F">
            <w:pPr>
              <w:pStyle w:val="EarlierRepubEntries"/>
            </w:pPr>
            <w:r>
              <w:t>R85</w:t>
            </w:r>
            <w:r>
              <w:br/>
            </w:r>
            <w:r w:rsidR="00C8756A">
              <w:t>14 June 2013</w:t>
            </w:r>
          </w:p>
        </w:tc>
        <w:tc>
          <w:tcPr>
            <w:tcW w:w="1681" w:type="dxa"/>
            <w:tcBorders>
              <w:top w:val="single" w:sz="4" w:space="0" w:color="auto"/>
              <w:left w:val="nil"/>
              <w:bottom w:val="single" w:sz="4" w:space="0" w:color="auto"/>
              <w:right w:val="nil"/>
            </w:tcBorders>
          </w:tcPr>
          <w:p w14:paraId="3B22C8AF" w14:textId="77777777" w:rsidR="00D20ADF" w:rsidRDefault="00C8756A" w:rsidP="009C6B08">
            <w:pPr>
              <w:pStyle w:val="EarlierRepubEntries"/>
            </w:pPr>
            <w:r>
              <w:t>14 June 2013–</w:t>
            </w:r>
            <w:r>
              <w:br/>
              <w:t>22 Aug 2013</w:t>
            </w:r>
          </w:p>
        </w:tc>
        <w:tc>
          <w:tcPr>
            <w:tcW w:w="1423" w:type="dxa"/>
            <w:tcBorders>
              <w:top w:val="single" w:sz="4" w:space="0" w:color="auto"/>
              <w:left w:val="nil"/>
              <w:bottom w:val="single" w:sz="4" w:space="0" w:color="auto"/>
              <w:right w:val="nil"/>
            </w:tcBorders>
          </w:tcPr>
          <w:p w14:paraId="4079B139" w14:textId="355C5AA8" w:rsidR="00D20ADF" w:rsidRDefault="008144E9" w:rsidP="00B35328">
            <w:pPr>
              <w:pStyle w:val="EarlierRepubEntries"/>
            </w:pPr>
            <w:hyperlink r:id="rId2117" w:tooltip="Statute Law Amendment Act 2013" w:history="1">
              <w:r w:rsidR="00C8756A" w:rsidRPr="00C8756A">
                <w:rPr>
                  <w:rStyle w:val="charCitHyperlinkAbbrev"/>
                </w:rPr>
                <w:t>A2013-19</w:t>
              </w:r>
            </w:hyperlink>
          </w:p>
        </w:tc>
        <w:tc>
          <w:tcPr>
            <w:tcW w:w="1920" w:type="dxa"/>
            <w:tcBorders>
              <w:top w:val="single" w:sz="4" w:space="0" w:color="auto"/>
              <w:left w:val="nil"/>
              <w:bottom w:val="single" w:sz="4" w:space="0" w:color="auto"/>
              <w:right w:val="nil"/>
            </w:tcBorders>
          </w:tcPr>
          <w:p w14:paraId="1790B4C5" w14:textId="5419B43D" w:rsidR="00D20ADF" w:rsidRDefault="00C8756A" w:rsidP="002E2CB4">
            <w:pPr>
              <w:pStyle w:val="EarlierRepubEntries"/>
            </w:pPr>
            <w:r>
              <w:t xml:space="preserve">amendments by </w:t>
            </w:r>
            <w:hyperlink r:id="rId2118" w:tooltip="Statute Law Amendment Act 2013" w:history="1">
              <w:r w:rsidRPr="00C8756A">
                <w:rPr>
                  <w:rStyle w:val="charCitHyperlinkAbbrev"/>
                </w:rPr>
                <w:t>A2013-19</w:t>
              </w:r>
            </w:hyperlink>
          </w:p>
        </w:tc>
      </w:tr>
      <w:tr w:rsidR="000E4865" w14:paraId="036E6590" w14:textId="77777777" w:rsidTr="006A1D2F">
        <w:trPr>
          <w:cantSplit/>
        </w:trPr>
        <w:tc>
          <w:tcPr>
            <w:tcW w:w="1576" w:type="dxa"/>
            <w:tcBorders>
              <w:top w:val="single" w:sz="4" w:space="0" w:color="auto"/>
              <w:left w:val="nil"/>
              <w:bottom w:val="single" w:sz="4" w:space="0" w:color="auto"/>
              <w:right w:val="nil"/>
            </w:tcBorders>
          </w:tcPr>
          <w:p w14:paraId="62CC1918" w14:textId="77777777" w:rsidR="000E4865" w:rsidRDefault="000E4865" w:rsidP="006A1D2F">
            <w:pPr>
              <w:pStyle w:val="EarlierRepubEntries"/>
            </w:pPr>
            <w:r>
              <w:t>R86</w:t>
            </w:r>
            <w:r>
              <w:br/>
              <w:t>23 Aug 2013</w:t>
            </w:r>
          </w:p>
        </w:tc>
        <w:tc>
          <w:tcPr>
            <w:tcW w:w="1681" w:type="dxa"/>
            <w:tcBorders>
              <w:top w:val="single" w:sz="4" w:space="0" w:color="auto"/>
              <w:left w:val="nil"/>
              <w:bottom w:val="single" w:sz="4" w:space="0" w:color="auto"/>
              <w:right w:val="nil"/>
            </w:tcBorders>
          </w:tcPr>
          <w:p w14:paraId="4AEB8C0E" w14:textId="77777777" w:rsidR="000E4865" w:rsidRDefault="000E4865" w:rsidP="009C6B08">
            <w:pPr>
              <w:pStyle w:val="EarlierRepubEntries"/>
            </w:pPr>
            <w:r>
              <w:t>23 Aug 2013–</w:t>
            </w:r>
            <w:r>
              <w:br/>
              <w:t>31 Aug 2013</w:t>
            </w:r>
          </w:p>
        </w:tc>
        <w:tc>
          <w:tcPr>
            <w:tcW w:w="1423" w:type="dxa"/>
            <w:tcBorders>
              <w:top w:val="single" w:sz="4" w:space="0" w:color="auto"/>
              <w:left w:val="nil"/>
              <w:bottom w:val="single" w:sz="4" w:space="0" w:color="auto"/>
              <w:right w:val="nil"/>
            </w:tcBorders>
          </w:tcPr>
          <w:p w14:paraId="4968C2DC" w14:textId="04F59E7C" w:rsidR="000E4865" w:rsidRDefault="008144E9" w:rsidP="00B35328">
            <w:pPr>
              <w:pStyle w:val="EarlierRepubEntries"/>
            </w:pPr>
            <w:hyperlink r:id="rId2119" w:tooltip="Legislation (Penalty Units) Amendment Act 2013" w:history="1">
              <w:r w:rsidR="0097185B" w:rsidRPr="0097185B">
                <w:rPr>
                  <w:rStyle w:val="charCitHyperlinkAbbrev"/>
                </w:rPr>
                <w:t>A2013-30</w:t>
              </w:r>
            </w:hyperlink>
          </w:p>
        </w:tc>
        <w:tc>
          <w:tcPr>
            <w:tcW w:w="1920" w:type="dxa"/>
            <w:tcBorders>
              <w:top w:val="single" w:sz="4" w:space="0" w:color="auto"/>
              <w:left w:val="nil"/>
              <w:bottom w:val="single" w:sz="4" w:space="0" w:color="auto"/>
              <w:right w:val="nil"/>
            </w:tcBorders>
          </w:tcPr>
          <w:p w14:paraId="53086097" w14:textId="36DB1A48" w:rsidR="000E4865" w:rsidRDefault="000E4865" w:rsidP="002E2CB4">
            <w:pPr>
              <w:pStyle w:val="EarlierRepubEntries"/>
            </w:pPr>
            <w:r>
              <w:t xml:space="preserve">amendments by </w:t>
            </w:r>
            <w:hyperlink r:id="rId2120" w:tooltip="Legislation (Penalty Units) Amendment Act 2013" w:history="1">
              <w:r w:rsidR="0097185B" w:rsidRPr="0097185B">
                <w:rPr>
                  <w:rStyle w:val="charCitHyperlinkAbbrev"/>
                </w:rPr>
                <w:t>A2013-30</w:t>
              </w:r>
            </w:hyperlink>
          </w:p>
        </w:tc>
      </w:tr>
      <w:tr w:rsidR="00D75C2A" w14:paraId="6E08893A" w14:textId="77777777" w:rsidTr="006A1D2F">
        <w:trPr>
          <w:cantSplit/>
        </w:trPr>
        <w:tc>
          <w:tcPr>
            <w:tcW w:w="1576" w:type="dxa"/>
            <w:tcBorders>
              <w:top w:val="single" w:sz="4" w:space="0" w:color="auto"/>
              <w:left w:val="nil"/>
              <w:bottom w:val="single" w:sz="4" w:space="0" w:color="auto"/>
              <w:right w:val="nil"/>
            </w:tcBorders>
          </w:tcPr>
          <w:p w14:paraId="3D3AFD96" w14:textId="77777777" w:rsidR="00D75C2A" w:rsidRDefault="00D75C2A" w:rsidP="006A1D2F">
            <w:pPr>
              <w:pStyle w:val="EarlierRepubEntries"/>
            </w:pPr>
            <w:r>
              <w:t>R87</w:t>
            </w:r>
            <w:r>
              <w:br/>
              <w:t>1 Sept 2013</w:t>
            </w:r>
          </w:p>
        </w:tc>
        <w:tc>
          <w:tcPr>
            <w:tcW w:w="1681" w:type="dxa"/>
            <w:tcBorders>
              <w:top w:val="single" w:sz="4" w:space="0" w:color="auto"/>
              <w:left w:val="nil"/>
              <w:bottom w:val="single" w:sz="4" w:space="0" w:color="auto"/>
              <w:right w:val="nil"/>
            </w:tcBorders>
          </w:tcPr>
          <w:p w14:paraId="1B1F26C8" w14:textId="77777777" w:rsidR="00D75C2A" w:rsidRDefault="00B350A7" w:rsidP="009C6B08">
            <w:pPr>
              <w:pStyle w:val="EarlierRepubEntries"/>
            </w:pPr>
            <w:r>
              <w:t>1 Sept 2</w:t>
            </w:r>
            <w:r w:rsidR="00D75C2A">
              <w:t>013–</w:t>
            </w:r>
            <w:r w:rsidR="00D75C2A">
              <w:br/>
              <w:t>6 Nov 2013</w:t>
            </w:r>
          </w:p>
        </w:tc>
        <w:tc>
          <w:tcPr>
            <w:tcW w:w="1423" w:type="dxa"/>
            <w:tcBorders>
              <w:top w:val="single" w:sz="4" w:space="0" w:color="auto"/>
              <w:left w:val="nil"/>
              <w:bottom w:val="single" w:sz="4" w:space="0" w:color="auto"/>
              <w:right w:val="nil"/>
            </w:tcBorders>
          </w:tcPr>
          <w:p w14:paraId="151F7E7B" w14:textId="30C15776" w:rsidR="00D75C2A" w:rsidRDefault="008144E9" w:rsidP="00B35328">
            <w:pPr>
              <w:pStyle w:val="EarlierRepubEntries"/>
            </w:pPr>
            <w:hyperlink r:id="rId2121" w:tooltip="Legislation (Penalty Units) Amendment Act 2013" w:history="1">
              <w:r w:rsidR="00D75C2A" w:rsidRPr="0097185B">
                <w:rPr>
                  <w:rStyle w:val="charCitHyperlinkAbbrev"/>
                </w:rPr>
                <w:t>A2013-30</w:t>
              </w:r>
            </w:hyperlink>
          </w:p>
        </w:tc>
        <w:tc>
          <w:tcPr>
            <w:tcW w:w="1920" w:type="dxa"/>
            <w:tcBorders>
              <w:top w:val="single" w:sz="4" w:space="0" w:color="auto"/>
              <w:left w:val="nil"/>
              <w:bottom w:val="single" w:sz="4" w:space="0" w:color="auto"/>
              <w:right w:val="nil"/>
            </w:tcBorders>
          </w:tcPr>
          <w:p w14:paraId="7443F485" w14:textId="6C691D8F" w:rsidR="00D75C2A" w:rsidRDefault="00D75C2A" w:rsidP="002E2CB4">
            <w:pPr>
              <w:pStyle w:val="EarlierRepubEntries"/>
            </w:pPr>
            <w:r>
              <w:t xml:space="preserve">amendments by </w:t>
            </w:r>
            <w:hyperlink r:id="rId2122" w:tooltip="Official Visitor Act 2012" w:history="1">
              <w:r>
                <w:rPr>
                  <w:rStyle w:val="charCitHyperlinkAbbrev"/>
                </w:rPr>
                <w:t>A2012</w:t>
              </w:r>
              <w:r>
                <w:rPr>
                  <w:rStyle w:val="charCitHyperlinkAbbrev"/>
                </w:rPr>
                <w:noBreakHyphen/>
                <w:t>33</w:t>
              </w:r>
            </w:hyperlink>
          </w:p>
        </w:tc>
      </w:tr>
      <w:tr w:rsidR="00D42DF8" w14:paraId="5AB0054E" w14:textId="77777777" w:rsidTr="00D42DF8">
        <w:trPr>
          <w:cantSplit/>
        </w:trPr>
        <w:tc>
          <w:tcPr>
            <w:tcW w:w="1576" w:type="dxa"/>
            <w:tcBorders>
              <w:top w:val="single" w:sz="4" w:space="0" w:color="auto"/>
              <w:left w:val="nil"/>
              <w:bottom w:val="single" w:sz="4" w:space="0" w:color="auto"/>
              <w:right w:val="nil"/>
            </w:tcBorders>
          </w:tcPr>
          <w:p w14:paraId="58855A19" w14:textId="77777777" w:rsidR="00D42DF8" w:rsidRDefault="00D42DF8" w:rsidP="00D42DF8">
            <w:pPr>
              <w:pStyle w:val="EarlierRepubEntries"/>
            </w:pPr>
            <w:r>
              <w:lastRenderedPageBreak/>
              <w:t>R88</w:t>
            </w:r>
            <w:r>
              <w:br/>
              <w:t>7 Nov 2013</w:t>
            </w:r>
          </w:p>
        </w:tc>
        <w:tc>
          <w:tcPr>
            <w:tcW w:w="1681" w:type="dxa"/>
            <w:tcBorders>
              <w:top w:val="single" w:sz="4" w:space="0" w:color="auto"/>
              <w:left w:val="nil"/>
              <w:bottom w:val="single" w:sz="4" w:space="0" w:color="auto"/>
              <w:right w:val="nil"/>
            </w:tcBorders>
          </w:tcPr>
          <w:p w14:paraId="0EDE5DCE" w14:textId="77777777" w:rsidR="00D42DF8" w:rsidRDefault="00D42DF8" w:rsidP="00D42DF8">
            <w:pPr>
              <w:pStyle w:val="EarlierRepubEntries"/>
            </w:pPr>
            <w:r>
              <w:t>never effective</w:t>
            </w:r>
          </w:p>
        </w:tc>
        <w:tc>
          <w:tcPr>
            <w:tcW w:w="1423" w:type="dxa"/>
            <w:tcBorders>
              <w:top w:val="single" w:sz="4" w:space="0" w:color="auto"/>
              <w:left w:val="nil"/>
              <w:bottom w:val="single" w:sz="4" w:space="0" w:color="auto"/>
              <w:right w:val="nil"/>
            </w:tcBorders>
          </w:tcPr>
          <w:p w14:paraId="03C170D2" w14:textId="6EA5A73D" w:rsidR="00D42DF8" w:rsidRDefault="008144E9" w:rsidP="00D42DF8">
            <w:pPr>
              <w:pStyle w:val="EarlierRepubEntries"/>
            </w:pPr>
            <w:hyperlink r:id="rId2123" w:tooltip="Marriage Equality (Same Sex) Act 2013" w:history="1">
              <w:r w:rsidR="00D42DF8">
                <w:rPr>
                  <w:rStyle w:val="charCitHyperlinkAbbrev"/>
                </w:rPr>
                <w:t>A2013</w:t>
              </w:r>
              <w:r w:rsidR="00D42DF8">
                <w:rPr>
                  <w:rStyle w:val="charCitHyperlinkAbbrev"/>
                </w:rPr>
                <w:noBreakHyphen/>
                <w:t>39</w:t>
              </w:r>
            </w:hyperlink>
            <w:r w:rsidR="00D42DF8">
              <w:t xml:space="preserve"> </w:t>
            </w:r>
            <w:r w:rsidR="004123A5">
              <w:t>(</w:t>
            </w:r>
            <w:r w:rsidR="00D42DF8">
              <w:t>never effective)</w:t>
            </w:r>
          </w:p>
        </w:tc>
        <w:tc>
          <w:tcPr>
            <w:tcW w:w="1920" w:type="dxa"/>
            <w:tcBorders>
              <w:top w:val="single" w:sz="4" w:space="0" w:color="auto"/>
              <w:left w:val="nil"/>
              <w:bottom w:val="single" w:sz="4" w:space="0" w:color="auto"/>
              <w:right w:val="nil"/>
            </w:tcBorders>
          </w:tcPr>
          <w:p w14:paraId="2F11D89F" w14:textId="01714D9B" w:rsidR="00D42DF8" w:rsidRDefault="00D42DF8" w:rsidP="00D42DF8">
            <w:pPr>
              <w:pStyle w:val="EarlierRepubEntries"/>
            </w:pPr>
            <w:r>
              <w:t xml:space="preserve">amendments by </w:t>
            </w:r>
            <w:hyperlink r:id="rId2124" w:tooltip="Marriage Equality (Same Sex) Act 2013" w:history="1">
              <w:r>
                <w:rPr>
                  <w:rStyle w:val="charCitHyperlinkAbbrev"/>
                </w:rPr>
                <w:t>A2013</w:t>
              </w:r>
              <w:r>
                <w:rPr>
                  <w:rStyle w:val="charCitHyperlinkAbbrev"/>
                </w:rPr>
                <w:noBreakHyphen/>
                <w:t>39</w:t>
              </w:r>
            </w:hyperlink>
          </w:p>
        </w:tc>
      </w:tr>
      <w:tr w:rsidR="00D42DF8" w14:paraId="729017C4" w14:textId="77777777" w:rsidTr="00D42DF8">
        <w:trPr>
          <w:cantSplit/>
        </w:trPr>
        <w:tc>
          <w:tcPr>
            <w:tcW w:w="1576" w:type="dxa"/>
            <w:tcBorders>
              <w:top w:val="single" w:sz="4" w:space="0" w:color="auto"/>
              <w:left w:val="nil"/>
              <w:bottom w:val="single" w:sz="4" w:space="0" w:color="auto"/>
              <w:right w:val="nil"/>
            </w:tcBorders>
          </w:tcPr>
          <w:p w14:paraId="2DC86E5C" w14:textId="77777777" w:rsidR="00D42DF8" w:rsidRDefault="00711E56" w:rsidP="00D42DF8">
            <w:pPr>
              <w:pStyle w:val="EarlierRepubEntries"/>
            </w:pPr>
            <w:r>
              <w:t>R88 (RI)</w:t>
            </w:r>
            <w:r>
              <w:br/>
              <w:t>24</w:t>
            </w:r>
            <w:r w:rsidR="00D42DF8">
              <w:t xml:space="preserve"> Feb 2014</w:t>
            </w:r>
          </w:p>
        </w:tc>
        <w:tc>
          <w:tcPr>
            <w:tcW w:w="1681" w:type="dxa"/>
            <w:tcBorders>
              <w:top w:val="single" w:sz="4" w:space="0" w:color="auto"/>
              <w:left w:val="nil"/>
              <w:bottom w:val="single" w:sz="4" w:space="0" w:color="auto"/>
              <w:right w:val="nil"/>
            </w:tcBorders>
          </w:tcPr>
          <w:p w14:paraId="7D3E7DE9" w14:textId="77777777" w:rsidR="00D42DF8" w:rsidRDefault="00D42DF8" w:rsidP="00D42DF8">
            <w:pPr>
              <w:pStyle w:val="EarlierRepubEntries"/>
            </w:pPr>
            <w:r>
              <w:t>7 Nov 2013–</w:t>
            </w:r>
            <w:r>
              <w:br/>
              <w:t>7 Nov 2013</w:t>
            </w:r>
          </w:p>
        </w:tc>
        <w:tc>
          <w:tcPr>
            <w:tcW w:w="1423" w:type="dxa"/>
            <w:tcBorders>
              <w:top w:val="single" w:sz="4" w:space="0" w:color="auto"/>
              <w:left w:val="nil"/>
              <w:bottom w:val="single" w:sz="4" w:space="0" w:color="auto"/>
              <w:right w:val="nil"/>
            </w:tcBorders>
          </w:tcPr>
          <w:p w14:paraId="61714037" w14:textId="08E68B2B" w:rsidR="00D42DF8" w:rsidRDefault="008144E9" w:rsidP="00D42DF8">
            <w:pPr>
              <w:pStyle w:val="EarlierRepubEntries"/>
            </w:pPr>
            <w:hyperlink r:id="rId2125" w:tooltip="Marriage Equality (Same Sex) Act 2013" w:history="1">
              <w:r w:rsidR="00D42DF8">
                <w:rPr>
                  <w:rStyle w:val="charCitHyperlinkAbbrev"/>
                </w:rPr>
                <w:t>A2013</w:t>
              </w:r>
              <w:r w:rsidR="00D42DF8">
                <w:rPr>
                  <w:rStyle w:val="charCitHyperlinkAbbrev"/>
                </w:rPr>
                <w:noBreakHyphen/>
                <w:t>39</w:t>
              </w:r>
            </w:hyperlink>
            <w:r w:rsidR="00D42DF8">
              <w:t xml:space="preserve"> (never effective)</w:t>
            </w:r>
          </w:p>
        </w:tc>
        <w:tc>
          <w:tcPr>
            <w:tcW w:w="1920" w:type="dxa"/>
            <w:tcBorders>
              <w:top w:val="single" w:sz="4" w:space="0" w:color="auto"/>
              <w:left w:val="nil"/>
              <w:bottom w:val="single" w:sz="4" w:space="0" w:color="auto"/>
              <w:right w:val="nil"/>
            </w:tcBorders>
          </w:tcPr>
          <w:p w14:paraId="50B95F76" w14:textId="2F8CA019" w:rsidR="00D42DF8" w:rsidRDefault="00D42DF8" w:rsidP="00D42DF8">
            <w:pPr>
              <w:pStyle w:val="EarlierRepubEntries"/>
            </w:pPr>
            <w:r>
              <w:t xml:space="preserve">reissue because of High Court decision in relation to </w:t>
            </w:r>
            <w:hyperlink r:id="rId2126" w:tooltip="Marriage Equality (Same Sex) Act 2013" w:history="1">
              <w:r>
                <w:rPr>
                  <w:rStyle w:val="charCitHyperlinkAbbrev"/>
                </w:rPr>
                <w:t>A2013</w:t>
              </w:r>
              <w:r>
                <w:rPr>
                  <w:rStyle w:val="charCitHyperlinkAbbrev"/>
                </w:rPr>
                <w:noBreakHyphen/>
                <w:t>39</w:t>
              </w:r>
            </w:hyperlink>
          </w:p>
        </w:tc>
      </w:tr>
      <w:tr w:rsidR="00D42DF8" w14:paraId="2AF21BB6" w14:textId="77777777" w:rsidTr="00D42DF8">
        <w:trPr>
          <w:cantSplit/>
        </w:trPr>
        <w:tc>
          <w:tcPr>
            <w:tcW w:w="1576" w:type="dxa"/>
            <w:tcBorders>
              <w:top w:val="single" w:sz="4" w:space="0" w:color="auto"/>
              <w:left w:val="nil"/>
              <w:bottom w:val="single" w:sz="4" w:space="0" w:color="auto"/>
              <w:right w:val="nil"/>
            </w:tcBorders>
          </w:tcPr>
          <w:p w14:paraId="1CECBB9B" w14:textId="77777777" w:rsidR="00D42DF8" w:rsidRDefault="00D42DF8" w:rsidP="00D42DF8">
            <w:pPr>
              <w:pStyle w:val="EarlierRepubEntries"/>
            </w:pPr>
            <w:r>
              <w:t>R89</w:t>
            </w:r>
            <w:r>
              <w:br/>
              <w:t>8 Nov 2013</w:t>
            </w:r>
          </w:p>
        </w:tc>
        <w:tc>
          <w:tcPr>
            <w:tcW w:w="1681" w:type="dxa"/>
            <w:tcBorders>
              <w:top w:val="single" w:sz="4" w:space="0" w:color="auto"/>
              <w:left w:val="nil"/>
              <w:bottom w:val="single" w:sz="4" w:space="0" w:color="auto"/>
              <w:right w:val="nil"/>
            </w:tcBorders>
          </w:tcPr>
          <w:p w14:paraId="40E5F776" w14:textId="77777777"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14:paraId="51532EA7" w14:textId="6F033F63" w:rsidR="00D42DF8" w:rsidRDefault="008144E9" w:rsidP="00D42DF8">
            <w:pPr>
              <w:pStyle w:val="EarlierRepubEntries"/>
            </w:pPr>
            <w:hyperlink r:id="rId2127"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14:paraId="7F318CC3" w14:textId="2226A4DC" w:rsidR="00D42DF8" w:rsidRDefault="00D42DF8" w:rsidP="00D42DF8">
            <w:pPr>
              <w:pStyle w:val="EarlierRepubEntries"/>
            </w:pPr>
            <w:r>
              <w:t xml:space="preserve">amendments by </w:t>
            </w:r>
            <w:hyperlink r:id="rId2128" w:tooltip="Magistrates Court (Industrial Proceedings) Amendment Act 2013" w:history="1">
              <w:r>
                <w:rPr>
                  <w:rStyle w:val="charCitHyperlinkAbbrev"/>
                </w:rPr>
                <w:t>A2013</w:t>
              </w:r>
              <w:r>
                <w:rPr>
                  <w:rStyle w:val="charCitHyperlinkAbbrev"/>
                </w:rPr>
                <w:noBreakHyphen/>
                <w:t>43</w:t>
              </w:r>
            </w:hyperlink>
          </w:p>
        </w:tc>
      </w:tr>
      <w:tr w:rsidR="00D42DF8" w14:paraId="2AF4C6DD" w14:textId="77777777" w:rsidTr="00D42DF8">
        <w:trPr>
          <w:cantSplit/>
        </w:trPr>
        <w:tc>
          <w:tcPr>
            <w:tcW w:w="1576" w:type="dxa"/>
            <w:tcBorders>
              <w:top w:val="single" w:sz="4" w:space="0" w:color="auto"/>
              <w:left w:val="nil"/>
              <w:bottom w:val="single" w:sz="4" w:space="0" w:color="auto"/>
              <w:right w:val="nil"/>
            </w:tcBorders>
          </w:tcPr>
          <w:p w14:paraId="251DED29" w14:textId="77777777" w:rsidR="00D42DF8" w:rsidRDefault="00711E56" w:rsidP="00D42DF8">
            <w:pPr>
              <w:pStyle w:val="EarlierRepubEntries"/>
            </w:pPr>
            <w:r>
              <w:t>R89 (RI)</w:t>
            </w:r>
            <w:r>
              <w:br/>
              <w:t>24</w:t>
            </w:r>
            <w:r w:rsidR="00D42DF8">
              <w:t xml:space="preserve"> Feb 2014</w:t>
            </w:r>
          </w:p>
        </w:tc>
        <w:tc>
          <w:tcPr>
            <w:tcW w:w="1681" w:type="dxa"/>
            <w:tcBorders>
              <w:top w:val="single" w:sz="4" w:space="0" w:color="auto"/>
              <w:left w:val="nil"/>
              <w:bottom w:val="single" w:sz="4" w:space="0" w:color="auto"/>
              <w:right w:val="nil"/>
            </w:tcBorders>
          </w:tcPr>
          <w:p w14:paraId="082001C9" w14:textId="77777777" w:rsidR="00D42DF8" w:rsidRDefault="00D42DF8" w:rsidP="00D42DF8">
            <w:pPr>
              <w:pStyle w:val="EarlierRepubEntries"/>
            </w:pPr>
            <w:r>
              <w:t>8 Nov 2013–</w:t>
            </w:r>
            <w:r>
              <w:br/>
              <w:t>24 Nov 2013</w:t>
            </w:r>
          </w:p>
        </w:tc>
        <w:tc>
          <w:tcPr>
            <w:tcW w:w="1423" w:type="dxa"/>
            <w:tcBorders>
              <w:top w:val="single" w:sz="4" w:space="0" w:color="auto"/>
              <w:left w:val="nil"/>
              <w:bottom w:val="single" w:sz="4" w:space="0" w:color="auto"/>
              <w:right w:val="nil"/>
            </w:tcBorders>
          </w:tcPr>
          <w:p w14:paraId="4EF11EDC" w14:textId="76351593" w:rsidR="00D42DF8" w:rsidRDefault="008144E9" w:rsidP="00D42DF8">
            <w:pPr>
              <w:pStyle w:val="EarlierRepubEntries"/>
            </w:pPr>
            <w:hyperlink r:id="rId2129"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14:paraId="1339C986" w14:textId="565AE55E" w:rsidR="00D42DF8" w:rsidRDefault="00D42DF8" w:rsidP="00D42DF8">
            <w:pPr>
              <w:pStyle w:val="EarlierRepubEntries"/>
            </w:pPr>
            <w:r>
              <w:t xml:space="preserve">reissue because of High Court decision in relation to </w:t>
            </w:r>
            <w:hyperlink r:id="rId2130" w:tooltip="Marriage Equality (Same Sex) Act 2013" w:history="1">
              <w:r>
                <w:rPr>
                  <w:rStyle w:val="charCitHyperlinkAbbrev"/>
                </w:rPr>
                <w:t>A2013</w:t>
              </w:r>
              <w:r>
                <w:rPr>
                  <w:rStyle w:val="charCitHyperlinkAbbrev"/>
                </w:rPr>
                <w:noBreakHyphen/>
                <w:t>39</w:t>
              </w:r>
            </w:hyperlink>
          </w:p>
        </w:tc>
      </w:tr>
      <w:tr w:rsidR="00D42DF8" w14:paraId="40494EE5" w14:textId="77777777" w:rsidTr="00D42DF8">
        <w:trPr>
          <w:cantSplit/>
        </w:trPr>
        <w:tc>
          <w:tcPr>
            <w:tcW w:w="1576" w:type="dxa"/>
            <w:tcBorders>
              <w:top w:val="single" w:sz="4" w:space="0" w:color="auto"/>
              <w:left w:val="nil"/>
              <w:bottom w:val="single" w:sz="4" w:space="0" w:color="auto"/>
              <w:right w:val="nil"/>
            </w:tcBorders>
          </w:tcPr>
          <w:p w14:paraId="0B7DD412" w14:textId="77777777" w:rsidR="00D42DF8" w:rsidRDefault="00D42DF8" w:rsidP="00D42DF8">
            <w:pPr>
              <w:pStyle w:val="EarlierRepubEntries"/>
            </w:pPr>
            <w:r>
              <w:t>R90</w:t>
            </w:r>
            <w:r>
              <w:br/>
              <w:t>25 Nov 2013</w:t>
            </w:r>
          </w:p>
        </w:tc>
        <w:tc>
          <w:tcPr>
            <w:tcW w:w="1681" w:type="dxa"/>
            <w:tcBorders>
              <w:top w:val="single" w:sz="4" w:space="0" w:color="auto"/>
              <w:left w:val="nil"/>
              <w:bottom w:val="single" w:sz="4" w:space="0" w:color="auto"/>
              <w:right w:val="nil"/>
            </w:tcBorders>
          </w:tcPr>
          <w:p w14:paraId="753D6A76" w14:textId="77777777"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14:paraId="502A2C59" w14:textId="3609E569" w:rsidR="00D42DF8" w:rsidRDefault="008144E9" w:rsidP="00D42DF8">
            <w:pPr>
              <w:pStyle w:val="EarlierRepubEntries"/>
            </w:pPr>
            <w:hyperlink r:id="rId2131" w:tooltip="Statute Law Amendment Act 2013 (No 2)" w:history="1">
              <w:r w:rsidR="00D42DF8">
                <w:rPr>
                  <w:rStyle w:val="charCitHyperlinkAbbrev"/>
                </w:rPr>
                <w:t>A2013</w:t>
              </w:r>
              <w:r w:rsidR="00D42DF8">
                <w:rPr>
                  <w:rStyle w:val="charCitHyperlinkAbbrev"/>
                </w:rPr>
                <w:noBreakHyphen/>
                <w:t>44</w:t>
              </w:r>
            </w:hyperlink>
          </w:p>
        </w:tc>
        <w:tc>
          <w:tcPr>
            <w:tcW w:w="1920" w:type="dxa"/>
            <w:tcBorders>
              <w:top w:val="single" w:sz="4" w:space="0" w:color="auto"/>
              <w:left w:val="nil"/>
              <w:bottom w:val="single" w:sz="4" w:space="0" w:color="auto"/>
              <w:right w:val="nil"/>
            </w:tcBorders>
          </w:tcPr>
          <w:p w14:paraId="7CF4395B" w14:textId="4A6E78DF" w:rsidR="00D42DF8" w:rsidRDefault="00D42DF8" w:rsidP="00D42DF8">
            <w:pPr>
              <w:pStyle w:val="EarlierRepubEntries"/>
            </w:pPr>
            <w:r>
              <w:t xml:space="preserve">amendments by </w:t>
            </w:r>
            <w:hyperlink r:id="rId2132" w:tooltip="Statute Law Amendment Act 2013 (No 2)" w:history="1">
              <w:r>
                <w:rPr>
                  <w:rStyle w:val="charCitHyperlinkAbbrev"/>
                </w:rPr>
                <w:t>A2013</w:t>
              </w:r>
              <w:r>
                <w:rPr>
                  <w:rStyle w:val="charCitHyperlinkAbbrev"/>
                </w:rPr>
                <w:noBreakHyphen/>
                <w:t>44</w:t>
              </w:r>
            </w:hyperlink>
          </w:p>
        </w:tc>
      </w:tr>
      <w:tr w:rsidR="00D778F0" w14:paraId="71F0E276" w14:textId="77777777" w:rsidTr="005A14B3">
        <w:trPr>
          <w:cantSplit/>
        </w:trPr>
        <w:tc>
          <w:tcPr>
            <w:tcW w:w="1576" w:type="dxa"/>
            <w:tcBorders>
              <w:top w:val="single" w:sz="4" w:space="0" w:color="auto"/>
              <w:left w:val="nil"/>
              <w:bottom w:val="single" w:sz="4" w:space="0" w:color="auto"/>
              <w:right w:val="nil"/>
            </w:tcBorders>
          </w:tcPr>
          <w:p w14:paraId="57648453" w14:textId="77777777" w:rsidR="00D778F0" w:rsidRDefault="00711E56" w:rsidP="00D778F0">
            <w:pPr>
              <w:pStyle w:val="EarlierRepubEntries"/>
            </w:pPr>
            <w:r>
              <w:t>R90 (RI)</w:t>
            </w:r>
            <w:r>
              <w:br/>
              <w:t>24</w:t>
            </w:r>
            <w:r w:rsidR="00D778F0">
              <w:t xml:space="preserve"> Feb 2014</w:t>
            </w:r>
          </w:p>
        </w:tc>
        <w:tc>
          <w:tcPr>
            <w:tcW w:w="1681" w:type="dxa"/>
            <w:tcBorders>
              <w:top w:val="single" w:sz="4" w:space="0" w:color="auto"/>
              <w:left w:val="nil"/>
              <w:bottom w:val="single" w:sz="4" w:space="0" w:color="auto"/>
              <w:right w:val="nil"/>
            </w:tcBorders>
          </w:tcPr>
          <w:p w14:paraId="46355BE3" w14:textId="77777777" w:rsidR="00D778F0" w:rsidRDefault="00D778F0" w:rsidP="00D778F0">
            <w:pPr>
              <w:pStyle w:val="EarlierRepubEntries"/>
            </w:pPr>
            <w:r>
              <w:t>25 Nov 2013–</w:t>
            </w:r>
            <w:r>
              <w:br/>
              <w:t>9 Feb 2014</w:t>
            </w:r>
          </w:p>
        </w:tc>
        <w:tc>
          <w:tcPr>
            <w:tcW w:w="1423" w:type="dxa"/>
            <w:tcBorders>
              <w:top w:val="single" w:sz="4" w:space="0" w:color="auto"/>
              <w:left w:val="nil"/>
              <w:bottom w:val="single" w:sz="4" w:space="0" w:color="auto"/>
              <w:right w:val="nil"/>
            </w:tcBorders>
          </w:tcPr>
          <w:p w14:paraId="0812F759" w14:textId="62AD0EBE" w:rsidR="00D778F0" w:rsidRDefault="008144E9" w:rsidP="005A14B3">
            <w:pPr>
              <w:pStyle w:val="EarlierRepubEntries"/>
            </w:pPr>
            <w:hyperlink r:id="rId2133" w:tooltip="Statute Law Amendment Act 2013 (No 2)" w:history="1">
              <w:r w:rsidR="00D778F0">
                <w:rPr>
                  <w:rStyle w:val="charCitHyperlinkAbbrev"/>
                </w:rPr>
                <w:t>A2013</w:t>
              </w:r>
              <w:r w:rsidR="00D778F0">
                <w:rPr>
                  <w:rStyle w:val="charCitHyperlinkAbbrev"/>
                </w:rPr>
                <w:noBreakHyphen/>
                <w:t>44</w:t>
              </w:r>
            </w:hyperlink>
          </w:p>
        </w:tc>
        <w:tc>
          <w:tcPr>
            <w:tcW w:w="1920" w:type="dxa"/>
            <w:tcBorders>
              <w:top w:val="single" w:sz="4" w:space="0" w:color="auto"/>
              <w:left w:val="nil"/>
              <w:bottom w:val="single" w:sz="4" w:space="0" w:color="auto"/>
              <w:right w:val="nil"/>
            </w:tcBorders>
          </w:tcPr>
          <w:p w14:paraId="5AA7C9AD" w14:textId="4C3C24D1" w:rsidR="00D778F0" w:rsidRDefault="00D778F0" w:rsidP="005A14B3">
            <w:pPr>
              <w:pStyle w:val="EarlierRepubEntries"/>
            </w:pPr>
            <w:r>
              <w:t xml:space="preserve">reissue because of High Court decision in relation to </w:t>
            </w:r>
            <w:hyperlink r:id="rId2134" w:tooltip="Marriage Equality (Same Sex) Act 2013" w:history="1">
              <w:r>
                <w:rPr>
                  <w:rStyle w:val="charCitHyperlinkAbbrev"/>
                </w:rPr>
                <w:t>A2013</w:t>
              </w:r>
              <w:r>
                <w:rPr>
                  <w:rStyle w:val="charCitHyperlinkAbbrev"/>
                </w:rPr>
                <w:noBreakHyphen/>
                <w:t>39</w:t>
              </w:r>
            </w:hyperlink>
          </w:p>
        </w:tc>
      </w:tr>
      <w:tr w:rsidR="00887790" w14:paraId="508B9AA5" w14:textId="77777777" w:rsidTr="00887790">
        <w:tblPrEx>
          <w:tblLook w:val="04A0" w:firstRow="1" w:lastRow="0" w:firstColumn="1" w:lastColumn="0" w:noHBand="0" w:noVBand="1"/>
        </w:tblPrEx>
        <w:trPr>
          <w:cantSplit/>
        </w:trPr>
        <w:tc>
          <w:tcPr>
            <w:tcW w:w="1576" w:type="dxa"/>
            <w:tcBorders>
              <w:top w:val="single" w:sz="4" w:space="0" w:color="auto"/>
              <w:left w:val="nil"/>
              <w:bottom w:val="single" w:sz="4" w:space="0" w:color="auto"/>
              <w:right w:val="nil"/>
            </w:tcBorders>
            <w:hideMark/>
          </w:tcPr>
          <w:p w14:paraId="412CC94B" w14:textId="77777777" w:rsidR="00887790" w:rsidRDefault="00887790">
            <w:pPr>
              <w:pStyle w:val="EarlierRepubEntries"/>
            </w:pPr>
            <w:r>
              <w:t>R91</w:t>
            </w:r>
            <w:r>
              <w:br/>
              <w:t>10 Feb 2014</w:t>
            </w:r>
          </w:p>
        </w:tc>
        <w:tc>
          <w:tcPr>
            <w:tcW w:w="1681" w:type="dxa"/>
            <w:tcBorders>
              <w:top w:val="single" w:sz="4" w:space="0" w:color="auto"/>
              <w:left w:val="nil"/>
              <w:bottom w:val="single" w:sz="4" w:space="0" w:color="auto"/>
              <w:right w:val="nil"/>
            </w:tcBorders>
            <w:hideMark/>
          </w:tcPr>
          <w:p w14:paraId="6E3328F8" w14:textId="77777777" w:rsidR="00887790" w:rsidRDefault="00887790">
            <w:pPr>
              <w:pStyle w:val="EarlierRepubEntries"/>
            </w:pPr>
            <w:r>
              <w:t>never effective</w:t>
            </w:r>
          </w:p>
        </w:tc>
        <w:tc>
          <w:tcPr>
            <w:tcW w:w="1423" w:type="dxa"/>
            <w:tcBorders>
              <w:top w:val="single" w:sz="4" w:space="0" w:color="auto"/>
              <w:left w:val="nil"/>
              <w:bottom w:val="single" w:sz="4" w:space="0" w:color="auto"/>
              <w:right w:val="nil"/>
            </w:tcBorders>
            <w:hideMark/>
          </w:tcPr>
          <w:p w14:paraId="3BB7B36C" w14:textId="26E84DEE" w:rsidR="00887790" w:rsidRDefault="008144E9">
            <w:pPr>
              <w:pStyle w:val="EarlierRepubEntries"/>
            </w:pPr>
            <w:hyperlink r:id="rId2135" w:tooltip="Heavy Vehicle National Law (Consequential Amendments) Act 2013" w:history="1">
              <w:r w:rsidR="00887790">
                <w:rPr>
                  <w:rStyle w:val="charCitHyperlinkAbbrev"/>
                </w:rPr>
                <w:t>A2013</w:t>
              </w:r>
              <w:r w:rsidR="00887790">
                <w:rPr>
                  <w:rStyle w:val="charCitHyperlinkAbbrev"/>
                </w:rPr>
                <w:noBreakHyphen/>
                <w:t>52</w:t>
              </w:r>
            </w:hyperlink>
          </w:p>
        </w:tc>
        <w:tc>
          <w:tcPr>
            <w:tcW w:w="1920" w:type="dxa"/>
            <w:tcBorders>
              <w:top w:val="single" w:sz="4" w:space="0" w:color="auto"/>
              <w:left w:val="nil"/>
              <w:bottom w:val="single" w:sz="4" w:space="0" w:color="auto"/>
              <w:right w:val="nil"/>
            </w:tcBorders>
            <w:hideMark/>
          </w:tcPr>
          <w:p w14:paraId="116AFD7F" w14:textId="2A1303C2" w:rsidR="00887790" w:rsidRDefault="00887790">
            <w:pPr>
              <w:pStyle w:val="EarlierRepubEntries"/>
            </w:pPr>
            <w:r>
              <w:t xml:space="preserve">removed from LR because of High Court decision in relation to </w:t>
            </w:r>
            <w:hyperlink r:id="rId2136" w:tooltip="Marriage Equality (Same Sex) Act 2013" w:history="1">
              <w:r>
                <w:rPr>
                  <w:rStyle w:val="charCitHyperlinkAbbrev"/>
                </w:rPr>
                <w:t>A2013</w:t>
              </w:r>
              <w:r>
                <w:rPr>
                  <w:rStyle w:val="charCitHyperlinkAbbrev"/>
                </w:rPr>
                <w:noBreakHyphen/>
                <w:t>39</w:t>
              </w:r>
            </w:hyperlink>
          </w:p>
        </w:tc>
      </w:tr>
      <w:tr w:rsidR="00662DFD" w14:paraId="1E1BE3CC" w14:textId="77777777" w:rsidTr="005A14B3">
        <w:trPr>
          <w:cantSplit/>
        </w:trPr>
        <w:tc>
          <w:tcPr>
            <w:tcW w:w="1576" w:type="dxa"/>
            <w:tcBorders>
              <w:top w:val="single" w:sz="4" w:space="0" w:color="auto"/>
              <w:left w:val="nil"/>
              <w:bottom w:val="single" w:sz="4" w:space="0" w:color="auto"/>
              <w:right w:val="nil"/>
            </w:tcBorders>
          </w:tcPr>
          <w:p w14:paraId="16B89DE9" w14:textId="77777777" w:rsidR="00662DFD" w:rsidRDefault="00662DFD" w:rsidP="00D778F0">
            <w:pPr>
              <w:pStyle w:val="EarlierRepubEntries"/>
            </w:pPr>
            <w:r>
              <w:t>R91 (RI)</w:t>
            </w:r>
            <w:r>
              <w:br/>
              <w:t>24 Feb 2014</w:t>
            </w:r>
          </w:p>
        </w:tc>
        <w:tc>
          <w:tcPr>
            <w:tcW w:w="1681" w:type="dxa"/>
            <w:tcBorders>
              <w:top w:val="single" w:sz="4" w:space="0" w:color="auto"/>
              <w:left w:val="nil"/>
              <w:bottom w:val="single" w:sz="4" w:space="0" w:color="auto"/>
              <w:right w:val="nil"/>
            </w:tcBorders>
          </w:tcPr>
          <w:p w14:paraId="438EB1AF" w14:textId="77777777" w:rsidR="00662DFD" w:rsidRDefault="00662DFD" w:rsidP="00D778F0">
            <w:pPr>
              <w:pStyle w:val="EarlierRepubEntries"/>
            </w:pPr>
            <w:r>
              <w:t>10 Feb 2014–</w:t>
            </w:r>
            <w:r>
              <w:br/>
              <w:t>25 Apr 2014</w:t>
            </w:r>
          </w:p>
        </w:tc>
        <w:tc>
          <w:tcPr>
            <w:tcW w:w="1423" w:type="dxa"/>
            <w:tcBorders>
              <w:top w:val="single" w:sz="4" w:space="0" w:color="auto"/>
              <w:left w:val="nil"/>
              <w:bottom w:val="single" w:sz="4" w:space="0" w:color="auto"/>
              <w:right w:val="nil"/>
            </w:tcBorders>
          </w:tcPr>
          <w:p w14:paraId="54436FB3" w14:textId="7E1BF327" w:rsidR="00662DFD" w:rsidRDefault="008144E9" w:rsidP="005A14B3">
            <w:pPr>
              <w:pStyle w:val="EarlierRepubEntries"/>
            </w:pPr>
            <w:hyperlink r:id="rId2137" w:tooltip="Heavy Vehicle National Law (Consequential Amendments) Act 2013" w:history="1">
              <w:r w:rsidR="00662DFD">
                <w:rPr>
                  <w:rStyle w:val="charCitHyperlinkAbbrev"/>
                </w:rPr>
                <w:t>A2013</w:t>
              </w:r>
              <w:r w:rsidR="00662DFD">
                <w:rPr>
                  <w:rStyle w:val="charCitHyperlinkAbbrev"/>
                </w:rPr>
                <w:noBreakHyphen/>
                <w:t>52</w:t>
              </w:r>
            </w:hyperlink>
          </w:p>
        </w:tc>
        <w:tc>
          <w:tcPr>
            <w:tcW w:w="1920" w:type="dxa"/>
            <w:tcBorders>
              <w:top w:val="single" w:sz="4" w:space="0" w:color="auto"/>
              <w:left w:val="nil"/>
              <w:bottom w:val="single" w:sz="4" w:space="0" w:color="auto"/>
              <w:right w:val="nil"/>
            </w:tcBorders>
          </w:tcPr>
          <w:p w14:paraId="3A20F9CC" w14:textId="2D14F706" w:rsidR="00662DFD" w:rsidRDefault="00662DFD" w:rsidP="005A14B3">
            <w:pPr>
              <w:pStyle w:val="EarlierRepubEntries"/>
            </w:pPr>
            <w:r>
              <w:t xml:space="preserve">reissue because of High Court decision in relation to </w:t>
            </w:r>
            <w:hyperlink r:id="rId2138" w:tooltip="Marriage Equality (Same Sex) Act 2013" w:history="1">
              <w:r>
                <w:rPr>
                  <w:rStyle w:val="charCitHyperlinkAbbrev"/>
                </w:rPr>
                <w:t>A2013</w:t>
              </w:r>
              <w:r>
                <w:rPr>
                  <w:rStyle w:val="charCitHyperlinkAbbrev"/>
                </w:rPr>
                <w:noBreakHyphen/>
                <w:t>39</w:t>
              </w:r>
            </w:hyperlink>
          </w:p>
        </w:tc>
      </w:tr>
      <w:tr w:rsidR="00946793" w14:paraId="0DB5A408" w14:textId="77777777" w:rsidTr="005A14B3">
        <w:trPr>
          <w:cantSplit/>
        </w:trPr>
        <w:tc>
          <w:tcPr>
            <w:tcW w:w="1576" w:type="dxa"/>
            <w:tcBorders>
              <w:top w:val="single" w:sz="4" w:space="0" w:color="auto"/>
              <w:left w:val="nil"/>
              <w:bottom w:val="single" w:sz="4" w:space="0" w:color="auto"/>
              <w:right w:val="nil"/>
            </w:tcBorders>
          </w:tcPr>
          <w:p w14:paraId="2EFED709" w14:textId="77777777" w:rsidR="00946793" w:rsidRDefault="00946793" w:rsidP="00D778F0">
            <w:pPr>
              <w:pStyle w:val="EarlierRepubEntries"/>
            </w:pPr>
            <w:r>
              <w:t>R92</w:t>
            </w:r>
            <w:r>
              <w:br/>
            </w:r>
            <w:r w:rsidR="004123A5">
              <w:t>26 Apr 2014</w:t>
            </w:r>
          </w:p>
        </w:tc>
        <w:tc>
          <w:tcPr>
            <w:tcW w:w="1681" w:type="dxa"/>
            <w:tcBorders>
              <w:top w:val="single" w:sz="4" w:space="0" w:color="auto"/>
              <w:left w:val="nil"/>
              <w:bottom w:val="single" w:sz="4" w:space="0" w:color="auto"/>
              <w:right w:val="nil"/>
            </w:tcBorders>
          </w:tcPr>
          <w:p w14:paraId="018C4A84" w14:textId="77777777" w:rsidR="00946793" w:rsidRDefault="004123A5" w:rsidP="00D778F0">
            <w:pPr>
              <w:pStyle w:val="EarlierRepubEntries"/>
            </w:pPr>
            <w:r>
              <w:t>26 Apr 2014–</w:t>
            </w:r>
            <w:r>
              <w:br/>
              <w:t>9 June 2014</w:t>
            </w:r>
          </w:p>
        </w:tc>
        <w:tc>
          <w:tcPr>
            <w:tcW w:w="1423" w:type="dxa"/>
            <w:tcBorders>
              <w:top w:val="single" w:sz="4" w:space="0" w:color="auto"/>
              <w:left w:val="nil"/>
              <w:bottom w:val="single" w:sz="4" w:space="0" w:color="auto"/>
              <w:right w:val="nil"/>
            </w:tcBorders>
          </w:tcPr>
          <w:p w14:paraId="7E13600C" w14:textId="1FB3FF24" w:rsidR="00946793" w:rsidRDefault="008144E9" w:rsidP="005A14B3">
            <w:pPr>
              <w:pStyle w:val="EarlierRepubEntries"/>
            </w:pPr>
            <w:hyperlink r:id="rId2139" w:tooltip="Births, Deaths and Marriages Registration Amendment Act 2014" w:history="1">
              <w:r w:rsidR="004123A5" w:rsidRPr="004123A5">
                <w:rPr>
                  <w:rStyle w:val="charCitHyperlinkAbbrev"/>
                </w:rPr>
                <w:t>A2014-8</w:t>
              </w:r>
            </w:hyperlink>
          </w:p>
        </w:tc>
        <w:tc>
          <w:tcPr>
            <w:tcW w:w="1920" w:type="dxa"/>
            <w:tcBorders>
              <w:top w:val="single" w:sz="4" w:space="0" w:color="auto"/>
              <w:left w:val="nil"/>
              <w:bottom w:val="single" w:sz="4" w:space="0" w:color="auto"/>
              <w:right w:val="nil"/>
            </w:tcBorders>
          </w:tcPr>
          <w:p w14:paraId="4858B21B" w14:textId="2B6D4AA5" w:rsidR="00946793" w:rsidRDefault="004123A5" w:rsidP="005A14B3">
            <w:pPr>
              <w:pStyle w:val="EarlierRepubEntries"/>
            </w:pPr>
            <w:r>
              <w:t xml:space="preserve">amendments by </w:t>
            </w:r>
            <w:hyperlink r:id="rId2140" w:tooltip="Births, Deaths and Marriages Registration Amendment Act 2014" w:history="1">
              <w:r w:rsidRPr="004123A5">
                <w:rPr>
                  <w:rStyle w:val="charCitHyperlinkAbbrev"/>
                </w:rPr>
                <w:t>A2014-8</w:t>
              </w:r>
            </w:hyperlink>
          </w:p>
        </w:tc>
      </w:tr>
      <w:tr w:rsidR="00B461F0" w14:paraId="196AF03D" w14:textId="77777777" w:rsidTr="005A14B3">
        <w:trPr>
          <w:cantSplit/>
        </w:trPr>
        <w:tc>
          <w:tcPr>
            <w:tcW w:w="1576" w:type="dxa"/>
            <w:tcBorders>
              <w:top w:val="single" w:sz="4" w:space="0" w:color="auto"/>
              <w:left w:val="nil"/>
              <w:bottom w:val="single" w:sz="4" w:space="0" w:color="auto"/>
              <w:right w:val="nil"/>
            </w:tcBorders>
          </w:tcPr>
          <w:p w14:paraId="0C6281CE" w14:textId="77777777" w:rsidR="00B461F0" w:rsidRDefault="00B461F0" w:rsidP="00D778F0">
            <w:pPr>
              <w:pStyle w:val="EarlierRepubEntries"/>
            </w:pPr>
            <w:r>
              <w:t>R93</w:t>
            </w:r>
            <w:r>
              <w:br/>
              <w:t>10 June 2014</w:t>
            </w:r>
          </w:p>
        </w:tc>
        <w:tc>
          <w:tcPr>
            <w:tcW w:w="1681" w:type="dxa"/>
            <w:tcBorders>
              <w:top w:val="single" w:sz="4" w:space="0" w:color="auto"/>
              <w:left w:val="nil"/>
              <w:bottom w:val="single" w:sz="4" w:space="0" w:color="auto"/>
              <w:right w:val="nil"/>
            </w:tcBorders>
          </w:tcPr>
          <w:p w14:paraId="3A1A6679" w14:textId="77777777" w:rsidR="00B461F0" w:rsidRDefault="00B461F0" w:rsidP="00D778F0">
            <w:pPr>
              <w:pStyle w:val="EarlierRepubEntries"/>
            </w:pPr>
            <w:r>
              <w:t>10 June 2014–</w:t>
            </w:r>
            <w:r>
              <w:br/>
              <w:t>30 June 2014</w:t>
            </w:r>
          </w:p>
        </w:tc>
        <w:tc>
          <w:tcPr>
            <w:tcW w:w="1423" w:type="dxa"/>
            <w:tcBorders>
              <w:top w:val="single" w:sz="4" w:space="0" w:color="auto"/>
              <w:left w:val="nil"/>
              <w:bottom w:val="single" w:sz="4" w:space="0" w:color="auto"/>
              <w:right w:val="nil"/>
            </w:tcBorders>
          </w:tcPr>
          <w:p w14:paraId="21D9F0FF" w14:textId="069093D0" w:rsidR="00B461F0" w:rsidRDefault="008144E9" w:rsidP="005A14B3">
            <w:pPr>
              <w:pStyle w:val="EarlierRepubEntries"/>
            </w:pPr>
            <w:hyperlink r:id="rId2141" w:tooltip="Statute Law Amendment Act 2014" w:history="1">
              <w:r w:rsidR="00B461F0" w:rsidRPr="00B461F0">
                <w:rPr>
                  <w:rStyle w:val="charCitHyperlinkAbbrev"/>
                </w:rPr>
                <w:t>A2014-18</w:t>
              </w:r>
            </w:hyperlink>
          </w:p>
        </w:tc>
        <w:tc>
          <w:tcPr>
            <w:tcW w:w="1920" w:type="dxa"/>
            <w:tcBorders>
              <w:top w:val="single" w:sz="4" w:space="0" w:color="auto"/>
              <w:left w:val="nil"/>
              <w:bottom w:val="single" w:sz="4" w:space="0" w:color="auto"/>
              <w:right w:val="nil"/>
            </w:tcBorders>
          </w:tcPr>
          <w:p w14:paraId="40FF3397" w14:textId="0BE6B90B" w:rsidR="00B461F0" w:rsidRDefault="00B461F0" w:rsidP="005A14B3">
            <w:pPr>
              <w:pStyle w:val="EarlierRepubEntries"/>
            </w:pPr>
            <w:r>
              <w:t xml:space="preserve">amendments by </w:t>
            </w:r>
            <w:hyperlink r:id="rId2142" w:tooltip="Statute Law Amendment Act 2014" w:history="1">
              <w:r w:rsidRPr="00B461F0">
                <w:rPr>
                  <w:rStyle w:val="charCitHyperlinkAbbrev"/>
                </w:rPr>
                <w:t>A2014-18</w:t>
              </w:r>
            </w:hyperlink>
          </w:p>
        </w:tc>
      </w:tr>
      <w:tr w:rsidR="008766C6" w14:paraId="6E945997" w14:textId="77777777" w:rsidTr="005A14B3">
        <w:trPr>
          <w:cantSplit/>
        </w:trPr>
        <w:tc>
          <w:tcPr>
            <w:tcW w:w="1576" w:type="dxa"/>
            <w:tcBorders>
              <w:top w:val="single" w:sz="4" w:space="0" w:color="auto"/>
              <w:left w:val="nil"/>
              <w:bottom w:val="single" w:sz="4" w:space="0" w:color="auto"/>
              <w:right w:val="nil"/>
            </w:tcBorders>
          </w:tcPr>
          <w:p w14:paraId="368F1978" w14:textId="77777777" w:rsidR="008766C6" w:rsidRDefault="008766C6" w:rsidP="00D778F0">
            <w:pPr>
              <w:pStyle w:val="EarlierRepubEntries"/>
            </w:pPr>
            <w:r>
              <w:t>R94</w:t>
            </w:r>
            <w:r>
              <w:br/>
              <w:t>1 July 2014</w:t>
            </w:r>
          </w:p>
        </w:tc>
        <w:tc>
          <w:tcPr>
            <w:tcW w:w="1681" w:type="dxa"/>
            <w:tcBorders>
              <w:top w:val="single" w:sz="4" w:space="0" w:color="auto"/>
              <w:left w:val="nil"/>
              <w:bottom w:val="single" w:sz="4" w:space="0" w:color="auto"/>
              <w:right w:val="nil"/>
            </w:tcBorders>
          </w:tcPr>
          <w:p w14:paraId="2AD0EB1C" w14:textId="77777777" w:rsidR="008766C6" w:rsidRDefault="00235418" w:rsidP="008766C6">
            <w:pPr>
              <w:pStyle w:val="EarlierRepubEntries"/>
            </w:pPr>
            <w:r>
              <w:t>1 July 2014–</w:t>
            </w:r>
            <w:r>
              <w:br/>
              <w:t>22 Aug</w:t>
            </w:r>
            <w:r w:rsidR="008766C6">
              <w:t xml:space="preserve"> 2014</w:t>
            </w:r>
          </w:p>
        </w:tc>
        <w:tc>
          <w:tcPr>
            <w:tcW w:w="1423" w:type="dxa"/>
            <w:tcBorders>
              <w:top w:val="single" w:sz="4" w:space="0" w:color="auto"/>
              <w:left w:val="nil"/>
              <w:bottom w:val="single" w:sz="4" w:space="0" w:color="auto"/>
              <w:right w:val="nil"/>
            </w:tcBorders>
          </w:tcPr>
          <w:p w14:paraId="2BD854D5" w14:textId="4863F151" w:rsidR="008766C6" w:rsidRDefault="008144E9" w:rsidP="005A14B3">
            <w:pPr>
              <w:pStyle w:val="EarlierRepubEntries"/>
            </w:pPr>
            <w:hyperlink r:id="rId2143" w:tooltip="Statute Law Amendment Act 2014" w:history="1">
              <w:r w:rsidR="008766C6" w:rsidRPr="00B461F0">
                <w:rPr>
                  <w:rStyle w:val="charCitHyperlinkAbbrev"/>
                </w:rPr>
                <w:t>A2014-18</w:t>
              </w:r>
            </w:hyperlink>
          </w:p>
        </w:tc>
        <w:tc>
          <w:tcPr>
            <w:tcW w:w="1920" w:type="dxa"/>
            <w:tcBorders>
              <w:top w:val="single" w:sz="4" w:space="0" w:color="auto"/>
              <w:left w:val="nil"/>
              <w:bottom w:val="single" w:sz="4" w:space="0" w:color="auto"/>
              <w:right w:val="nil"/>
            </w:tcBorders>
          </w:tcPr>
          <w:p w14:paraId="253B4A0B" w14:textId="15ED7216" w:rsidR="008766C6" w:rsidRDefault="008766C6" w:rsidP="005A14B3">
            <w:pPr>
              <w:pStyle w:val="EarlierRepubEntries"/>
            </w:pPr>
            <w:r>
              <w:t xml:space="preserve">amendments by </w:t>
            </w:r>
            <w:hyperlink r:id="rId2144" w:tooltip="Officers of the Assembly Legislation Amendment Act 2013" w:history="1">
              <w:r w:rsidR="00535F8A">
                <w:rPr>
                  <w:rStyle w:val="charCitHyperlinkAbbrev"/>
                </w:rPr>
                <w:t>A2013-41</w:t>
              </w:r>
            </w:hyperlink>
          </w:p>
        </w:tc>
      </w:tr>
      <w:tr w:rsidR="00664C50" w14:paraId="6E1CB027" w14:textId="77777777" w:rsidTr="005A14B3">
        <w:trPr>
          <w:cantSplit/>
        </w:trPr>
        <w:tc>
          <w:tcPr>
            <w:tcW w:w="1576" w:type="dxa"/>
            <w:tcBorders>
              <w:top w:val="single" w:sz="4" w:space="0" w:color="auto"/>
              <w:left w:val="nil"/>
              <w:bottom w:val="single" w:sz="4" w:space="0" w:color="auto"/>
              <w:right w:val="nil"/>
            </w:tcBorders>
          </w:tcPr>
          <w:p w14:paraId="4C3DEEA4" w14:textId="77777777" w:rsidR="00664C50" w:rsidRDefault="00664C50" w:rsidP="00D778F0">
            <w:pPr>
              <w:pStyle w:val="EarlierRepubEntries"/>
            </w:pPr>
            <w:r>
              <w:t>R95</w:t>
            </w:r>
            <w:r>
              <w:br/>
              <w:t>23 Aug 2014</w:t>
            </w:r>
          </w:p>
        </w:tc>
        <w:tc>
          <w:tcPr>
            <w:tcW w:w="1681" w:type="dxa"/>
            <w:tcBorders>
              <w:top w:val="single" w:sz="4" w:space="0" w:color="auto"/>
              <w:left w:val="nil"/>
              <w:bottom w:val="single" w:sz="4" w:space="0" w:color="auto"/>
              <w:right w:val="nil"/>
            </w:tcBorders>
          </w:tcPr>
          <w:p w14:paraId="7EF8DBEC" w14:textId="77777777" w:rsidR="00664C50" w:rsidRDefault="00664C50" w:rsidP="008766C6">
            <w:pPr>
              <w:pStyle w:val="EarlierRepubEntries"/>
            </w:pPr>
            <w:r>
              <w:t>23 Aug 2014–</w:t>
            </w:r>
            <w:r>
              <w:br/>
              <w:t>16 Nov 2014</w:t>
            </w:r>
          </w:p>
        </w:tc>
        <w:tc>
          <w:tcPr>
            <w:tcW w:w="1423" w:type="dxa"/>
            <w:tcBorders>
              <w:top w:val="single" w:sz="4" w:space="0" w:color="auto"/>
              <w:left w:val="nil"/>
              <w:bottom w:val="single" w:sz="4" w:space="0" w:color="auto"/>
              <w:right w:val="nil"/>
            </w:tcBorders>
          </w:tcPr>
          <w:p w14:paraId="2C19DE7A" w14:textId="6488D96F" w:rsidR="00664C50" w:rsidRDefault="008144E9" w:rsidP="005A14B3">
            <w:pPr>
              <w:pStyle w:val="EarlierRepubEntries"/>
            </w:pPr>
            <w:hyperlink r:id="rId2145" w:tooltip="Legislation (Penalty Units) Amendment Act 2014" w:history="1">
              <w:r w:rsidR="00664C50" w:rsidRPr="00664C50">
                <w:rPr>
                  <w:rStyle w:val="charCitHyperlinkAbbrev"/>
                </w:rPr>
                <w:t>A2014-37</w:t>
              </w:r>
            </w:hyperlink>
          </w:p>
        </w:tc>
        <w:tc>
          <w:tcPr>
            <w:tcW w:w="1920" w:type="dxa"/>
            <w:tcBorders>
              <w:top w:val="single" w:sz="4" w:space="0" w:color="auto"/>
              <w:left w:val="nil"/>
              <w:bottom w:val="single" w:sz="4" w:space="0" w:color="auto"/>
              <w:right w:val="nil"/>
            </w:tcBorders>
          </w:tcPr>
          <w:p w14:paraId="7778BDF7" w14:textId="35EF31E0" w:rsidR="00664C50" w:rsidRDefault="00664C50" w:rsidP="005A14B3">
            <w:pPr>
              <w:pStyle w:val="EarlierRepubEntries"/>
            </w:pPr>
            <w:r>
              <w:t xml:space="preserve">amendments by </w:t>
            </w:r>
            <w:hyperlink r:id="rId2146" w:tooltip="Legislation (Penalty Units) Amendment Act 2014" w:history="1">
              <w:r w:rsidRPr="00664C50">
                <w:rPr>
                  <w:rStyle w:val="charCitHyperlinkAbbrev"/>
                </w:rPr>
                <w:t>A2014-37</w:t>
              </w:r>
            </w:hyperlink>
          </w:p>
        </w:tc>
      </w:tr>
      <w:tr w:rsidR="00E63F8C" w14:paraId="5014CE2F" w14:textId="77777777" w:rsidTr="005A14B3">
        <w:trPr>
          <w:cantSplit/>
        </w:trPr>
        <w:tc>
          <w:tcPr>
            <w:tcW w:w="1576" w:type="dxa"/>
            <w:tcBorders>
              <w:top w:val="single" w:sz="4" w:space="0" w:color="auto"/>
              <w:left w:val="nil"/>
              <w:bottom w:val="single" w:sz="4" w:space="0" w:color="auto"/>
              <w:right w:val="nil"/>
            </w:tcBorders>
          </w:tcPr>
          <w:p w14:paraId="5D9EB915" w14:textId="77777777" w:rsidR="00E63F8C" w:rsidRDefault="00E63F8C" w:rsidP="00D778F0">
            <w:pPr>
              <w:pStyle w:val="EarlierRepubEntries"/>
            </w:pPr>
            <w:r>
              <w:lastRenderedPageBreak/>
              <w:t>R96</w:t>
            </w:r>
            <w:r>
              <w:br/>
              <w:t>17 Nov 2014</w:t>
            </w:r>
          </w:p>
        </w:tc>
        <w:tc>
          <w:tcPr>
            <w:tcW w:w="1681" w:type="dxa"/>
            <w:tcBorders>
              <w:top w:val="single" w:sz="4" w:space="0" w:color="auto"/>
              <w:left w:val="nil"/>
              <w:bottom w:val="single" w:sz="4" w:space="0" w:color="auto"/>
              <w:right w:val="nil"/>
            </w:tcBorders>
          </w:tcPr>
          <w:p w14:paraId="2D2F50A4" w14:textId="77777777" w:rsidR="00E63F8C" w:rsidRDefault="00E63F8C" w:rsidP="008766C6">
            <w:pPr>
              <w:pStyle w:val="EarlierRepubEntries"/>
            </w:pPr>
            <w:r>
              <w:t>17 Nov 2014–</w:t>
            </w:r>
            <w:r>
              <w:br/>
              <w:t>18 Nov 2014</w:t>
            </w:r>
          </w:p>
        </w:tc>
        <w:tc>
          <w:tcPr>
            <w:tcW w:w="1423" w:type="dxa"/>
            <w:tcBorders>
              <w:top w:val="single" w:sz="4" w:space="0" w:color="auto"/>
              <w:left w:val="nil"/>
              <w:bottom w:val="single" w:sz="4" w:space="0" w:color="auto"/>
              <w:right w:val="nil"/>
            </w:tcBorders>
          </w:tcPr>
          <w:p w14:paraId="0B3580A5" w14:textId="5DD9E722" w:rsidR="00E63F8C" w:rsidRPr="00E63F8C" w:rsidRDefault="008144E9" w:rsidP="005A14B3">
            <w:pPr>
              <w:pStyle w:val="EarlierRepubEntries"/>
              <w:rPr>
                <w:rStyle w:val="charCitHyperlinkAbbrev"/>
              </w:rPr>
            </w:pPr>
            <w:hyperlink r:id="rId2147" w:tooltip="Justice and Community Safety Legislation Amendment Act 2014 (No 2)" w:history="1">
              <w:r w:rsidR="00E63F8C" w:rsidRPr="00F471E3">
                <w:rPr>
                  <w:rStyle w:val="charCitHyperlinkAbbrev"/>
                </w:rPr>
                <w:t>A2014</w:t>
              </w:r>
              <w:r w:rsidR="00E63F8C" w:rsidRPr="00F471E3">
                <w:rPr>
                  <w:rStyle w:val="charCitHyperlinkAbbrev"/>
                </w:rPr>
                <w:noBreakHyphen/>
                <w:t>49</w:t>
              </w:r>
            </w:hyperlink>
          </w:p>
        </w:tc>
        <w:tc>
          <w:tcPr>
            <w:tcW w:w="1920" w:type="dxa"/>
            <w:tcBorders>
              <w:top w:val="single" w:sz="4" w:space="0" w:color="auto"/>
              <w:left w:val="nil"/>
              <w:bottom w:val="single" w:sz="4" w:space="0" w:color="auto"/>
              <w:right w:val="nil"/>
            </w:tcBorders>
          </w:tcPr>
          <w:p w14:paraId="1E94DDFC" w14:textId="065C8D7D" w:rsidR="00E63F8C" w:rsidRDefault="00E63F8C" w:rsidP="00E63F8C">
            <w:pPr>
              <w:pStyle w:val="EarlierRepubEntries"/>
            </w:pPr>
            <w:r>
              <w:t xml:space="preserve">amendments by </w:t>
            </w:r>
            <w:hyperlink r:id="rId2148" w:tooltip="Justice and Community Safety Legislation Amendment Act 2014 (No 2)" w:history="1">
              <w:r w:rsidRPr="00F471E3">
                <w:rPr>
                  <w:rStyle w:val="charCitHyperlinkAbbrev"/>
                </w:rPr>
                <w:t>A2014</w:t>
              </w:r>
              <w:r w:rsidRPr="00F471E3">
                <w:rPr>
                  <w:rStyle w:val="charCitHyperlinkAbbrev"/>
                </w:rPr>
                <w:noBreakHyphen/>
                <w:t>49</w:t>
              </w:r>
            </w:hyperlink>
          </w:p>
        </w:tc>
      </w:tr>
      <w:tr w:rsidR="00C61E7D" w14:paraId="3B2987E1" w14:textId="77777777" w:rsidTr="005A14B3">
        <w:trPr>
          <w:cantSplit/>
        </w:trPr>
        <w:tc>
          <w:tcPr>
            <w:tcW w:w="1576" w:type="dxa"/>
            <w:tcBorders>
              <w:top w:val="single" w:sz="4" w:space="0" w:color="auto"/>
              <w:left w:val="nil"/>
              <w:bottom w:val="single" w:sz="4" w:space="0" w:color="auto"/>
              <w:right w:val="nil"/>
            </w:tcBorders>
          </w:tcPr>
          <w:p w14:paraId="4936BF69" w14:textId="77777777" w:rsidR="00C61E7D" w:rsidRDefault="005C7A6A" w:rsidP="00D778F0">
            <w:pPr>
              <w:pStyle w:val="EarlierRepubEntries"/>
            </w:pPr>
            <w:r>
              <w:t>R97</w:t>
            </w:r>
            <w:r>
              <w:br/>
              <w:t>19 Nov 2014</w:t>
            </w:r>
          </w:p>
        </w:tc>
        <w:tc>
          <w:tcPr>
            <w:tcW w:w="1681" w:type="dxa"/>
            <w:tcBorders>
              <w:top w:val="single" w:sz="4" w:space="0" w:color="auto"/>
              <w:left w:val="nil"/>
              <w:bottom w:val="single" w:sz="4" w:space="0" w:color="auto"/>
              <w:right w:val="nil"/>
            </w:tcBorders>
          </w:tcPr>
          <w:p w14:paraId="5459ECEB" w14:textId="77777777" w:rsidR="00C61E7D" w:rsidRDefault="005C7A6A" w:rsidP="008766C6">
            <w:pPr>
              <w:pStyle w:val="EarlierRepubEntries"/>
            </w:pPr>
            <w:r>
              <w:t>19 Nov 2014–</w:t>
            </w:r>
            <w:r>
              <w:br/>
              <w:t>20 Apr 2015</w:t>
            </w:r>
          </w:p>
        </w:tc>
        <w:tc>
          <w:tcPr>
            <w:tcW w:w="1423" w:type="dxa"/>
            <w:tcBorders>
              <w:top w:val="single" w:sz="4" w:space="0" w:color="auto"/>
              <w:left w:val="nil"/>
              <w:bottom w:val="single" w:sz="4" w:space="0" w:color="auto"/>
              <w:right w:val="nil"/>
            </w:tcBorders>
          </w:tcPr>
          <w:p w14:paraId="18E2E20B" w14:textId="27386F8D" w:rsidR="00C61E7D" w:rsidRDefault="008144E9" w:rsidP="005A14B3">
            <w:pPr>
              <w:pStyle w:val="EarlierRepubEntries"/>
            </w:pPr>
            <w:hyperlink r:id="rId2149" w:tooltip="Justice and Community Safety Legislation Amendment Act 2014 (No 2)" w:history="1">
              <w:r w:rsidR="005C7A6A">
                <w:rPr>
                  <w:rStyle w:val="charCitHyperlinkAbbrev"/>
                </w:rPr>
                <w:t>A2014</w:t>
              </w:r>
              <w:r w:rsidR="005C7A6A">
                <w:rPr>
                  <w:rStyle w:val="charCitHyperlinkAbbrev"/>
                </w:rPr>
                <w:noBreakHyphen/>
                <w:t>49</w:t>
              </w:r>
            </w:hyperlink>
          </w:p>
        </w:tc>
        <w:tc>
          <w:tcPr>
            <w:tcW w:w="1920" w:type="dxa"/>
            <w:tcBorders>
              <w:top w:val="single" w:sz="4" w:space="0" w:color="auto"/>
              <w:left w:val="nil"/>
              <w:bottom w:val="single" w:sz="4" w:space="0" w:color="auto"/>
              <w:right w:val="nil"/>
            </w:tcBorders>
          </w:tcPr>
          <w:p w14:paraId="53067E56" w14:textId="4459769C" w:rsidR="00C61E7D" w:rsidRDefault="005C7A6A" w:rsidP="00E63F8C">
            <w:pPr>
              <w:pStyle w:val="EarlierRepubEntries"/>
            </w:pPr>
            <w:r>
              <w:t xml:space="preserve">amendments by </w:t>
            </w:r>
            <w:hyperlink r:id="rId2150" w:tooltip="Statute Law Amendment Act 2014 (No 2)" w:history="1">
              <w:r w:rsidRPr="005A6CC9">
                <w:rPr>
                  <w:rStyle w:val="charCitHyperlinkAbbrev"/>
                </w:rPr>
                <w:t>A2014-44</w:t>
              </w:r>
            </w:hyperlink>
          </w:p>
        </w:tc>
      </w:tr>
      <w:tr w:rsidR="002D405D" w14:paraId="25E47576" w14:textId="77777777" w:rsidTr="005A14B3">
        <w:trPr>
          <w:cantSplit/>
        </w:trPr>
        <w:tc>
          <w:tcPr>
            <w:tcW w:w="1576" w:type="dxa"/>
            <w:tcBorders>
              <w:top w:val="single" w:sz="4" w:space="0" w:color="auto"/>
              <w:left w:val="nil"/>
              <w:bottom w:val="single" w:sz="4" w:space="0" w:color="auto"/>
              <w:right w:val="nil"/>
            </w:tcBorders>
          </w:tcPr>
          <w:p w14:paraId="434E8606" w14:textId="77777777" w:rsidR="002D405D" w:rsidRDefault="002D405D" w:rsidP="00D778F0">
            <w:pPr>
              <w:pStyle w:val="EarlierRepubEntries"/>
            </w:pPr>
            <w:r>
              <w:t>R98</w:t>
            </w:r>
            <w:r>
              <w:br/>
              <w:t>21 Apr 2015</w:t>
            </w:r>
          </w:p>
        </w:tc>
        <w:tc>
          <w:tcPr>
            <w:tcW w:w="1681" w:type="dxa"/>
            <w:tcBorders>
              <w:top w:val="single" w:sz="4" w:space="0" w:color="auto"/>
              <w:left w:val="nil"/>
              <w:bottom w:val="single" w:sz="4" w:space="0" w:color="auto"/>
              <w:right w:val="nil"/>
            </w:tcBorders>
          </w:tcPr>
          <w:p w14:paraId="3678725E" w14:textId="77777777" w:rsidR="002D405D" w:rsidRDefault="002D405D" w:rsidP="008766C6">
            <w:pPr>
              <w:pStyle w:val="EarlierRepubEntries"/>
            </w:pPr>
            <w:r>
              <w:t>21 Apr 2015–</w:t>
            </w:r>
            <w:r>
              <w:br/>
              <w:t>9 June 2015</w:t>
            </w:r>
          </w:p>
        </w:tc>
        <w:tc>
          <w:tcPr>
            <w:tcW w:w="1423" w:type="dxa"/>
            <w:tcBorders>
              <w:top w:val="single" w:sz="4" w:space="0" w:color="auto"/>
              <w:left w:val="nil"/>
              <w:bottom w:val="single" w:sz="4" w:space="0" w:color="auto"/>
              <w:right w:val="nil"/>
            </w:tcBorders>
          </w:tcPr>
          <w:p w14:paraId="45C83FFD" w14:textId="191BA170" w:rsidR="002D405D" w:rsidRDefault="008144E9" w:rsidP="005A14B3">
            <w:pPr>
              <w:pStyle w:val="EarlierRepubEntries"/>
            </w:pPr>
            <w:hyperlink r:id="rId2151" w:tooltip="Courts Legislation Amendment Act 2015" w:history="1">
              <w:r w:rsidR="002D405D" w:rsidRPr="002D405D">
                <w:rPr>
                  <w:rStyle w:val="charCitHyperlinkAbbrev"/>
                </w:rPr>
                <w:t>A2015-10</w:t>
              </w:r>
            </w:hyperlink>
          </w:p>
        </w:tc>
        <w:tc>
          <w:tcPr>
            <w:tcW w:w="1920" w:type="dxa"/>
            <w:tcBorders>
              <w:top w:val="single" w:sz="4" w:space="0" w:color="auto"/>
              <w:left w:val="nil"/>
              <w:bottom w:val="single" w:sz="4" w:space="0" w:color="auto"/>
              <w:right w:val="nil"/>
            </w:tcBorders>
          </w:tcPr>
          <w:p w14:paraId="2E4B9D76" w14:textId="0FBCDD92" w:rsidR="002D405D" w:rsidRDefault="002D405D" w:rsidP="00E63F8C">
            <w:pPr>
              <w:pStyle w:val="EarlierRepubEntries"/>
            </w:pPr>
            <w:r>
              <w:t xml:space="preserve">amendments by </w:t>
            </w:r>
            <w:hyperlink r:id="rId2152" w:tooltip="Courts Legislation Amendment Act 2015" w:history="1">
              <w:r w:rsidRPr="002D405D">
                <w:rPr>
                  <w:rStyle w:val="charCitHyperlinkAbbrev"/>
                </w:rPr>
                <w:t>A2015-10</w:t>
              </w:r>
            </w:hyperlink>
          </w:p>
        </w:tc>
      </w:tr>
      <w:tr w:rsidR="000D4FB7" w14:paraId="2C653DD8" w14:textId="77777777" w:rsidTr="005A14B3">
        <w:trPr>
          <w:cantSplit/>
        </w:trPr>
        <w:tc>
          <w:tcPr>
            <w:tcW w:w="1576" w:type="dxa"/>
            <w:tcBorders>
              <w:top w:val="single" w:sz="4" w:space="0" w:color="auto"/>
              <w:left w:val="nil"/>
              <w:bottom w:val="single" w:sz="4" w:space="0" w:color="auto"/>
              <w:right w:val="nil"/>
            </w:tcBorders>
          </w:tcPr>
          <w:p w14:paraId="487AEF2E" w14:textId="77777777" w:rsidR="000D4FB7" w:rsidRDefault="000D4FB7" w:rsidP="00D778F0">
            <w:pPr>
              <w:pStyle w:val="EarlierRepubEntries"/>
            </w:pPr>
            <w:r>
              <w:t>R99</w:t>
            </w:r>
            <w:r>
              <w:br/>
              <w:t>10 June 2015</w:t>
            </w:r>
          </w:p>
        </w:tc>
        <w:tc>
          <w:tcPr>
            <w:tcW w:w="1681" w:type="dxa"/>
            <w:tcBorders>
              <w:top w:val="single" w:sz="4" w:space="0" w:color="auto"/>
              <w:left w:val="nil"/>
              <w:bottom w:val="single" w:sz="4" w:space="0" w:color="auto"/>
              <w:right w:val="nil"/>
            </w:tcBorders>
          </w:tcPr>
          <w:p w14:paraId="2F36A435" w14:textId="77777777" w:rsidR="000D4FB7" w:rsidRDefault="000D4FB7" w:rsidP="008766C6">
            <w:pPr>
              <w:pStyle w:val="EarlierRepubEntries"/>
            </w:pPr>
            <w:r>
              <w:t>10 June 2015–</w:t>
            </w:r>
            <w:r>
              <w:br/>
              <w:t>10 June 2015</w:t>
            </w:r>
          </w:p>
        </w:tc>
        <w:tc>
          <w:tcPr>
            <w:tcW w:w="1423" w:type="dxa"/>
            <w:tcBorders>
              <w:top w:val="single" w:sz="4" w:space="0" w:color="auto"/>
              <w:left w:val="nil"/>
              <w:bottom w:val="single" w:sz="4" w:space="0" w:color="auto"/>
              <w:right w:val="nil"/>
            </w:tcBorders>
          </w:tcPr>
          <w:p w14:paraId="5E465FB1" w14:textId="49E0B72C" w:rsidR="000D4FB7" w:rsidRDefault="008144E9" w:rsidP="005A14B3">
            <w:pPr>
              <w:pStyle w:val="EarlierRepubEntries"/>
            </w:pPr>
            <w:hyperlink r:id="rId2153" w:tooltip="Statute Law Amendment Act 2015" w:history="1">
              <w:r w:rsidR="000D4FB7" w:rsidRPr="000D4FB7">
                <w:rPr>
                  <w:rStyle w:val="charCitHyperlinkAbbrev"/>
                </w:rPr>
                <w:t>A2015-15</w:t>
              </w:r>
            </w:hyperlink>
          </w:p>
        </w:tc>
        <w:tc>
          <w:tcPr>
            <w:tcW w:w="1920" w:type="dxa"/>
            <w:tcBorders>
              <w:top w:val="single" w:sz="4" w:space="0" w:color="auto"/>
              <w:left w:val="nil"/>
              <w:bottom w:val="single" w:sz="4" w:space="0" w:color="auto"/>
              <w:right w:val="nil"/>
            </w:tcBorders>
          </w:tcPr>
          <w:p w14:paraId="4CD1EC5B" w14:textId="44F1F34F" w:rsidR="000D4FB7" w:rsidRDefault="000D4FB7" w:rsidP="00E63F8C">
            <w:pPr>
              <w:pStyle w:val="EarlierRepubEntries"/>
            </w:pPr>
            <w:r>
              <w:t xml:space="preserve">amendments by </w:t>
            </w:r>
            <w:hyperlink r:id="rId2154" w:tooltip="Statute Law Amendment Act 2015" w:history="1">
              <w:r w:rsidRPr="000D4FB7">
                <w:rPr>
                  <w:rStyle w:val="charCitHyperlinkAbbrev"/>
                </w:rPr>
                <w:t>A2015-15</w:t>
              </w:r>
            </w:hyperlink>
          </w:p>
        </w:tc>
      </w:tr>
      <w:tr w:rsidR="008B464E" w14:paraId="098BC9C3" w14:textId="77777777" w:rsidTr="005A14B3">
        <w:trPr>
          <w:cantSplit/>
        </w:trPr>
        <w:tc>
          <w:tcPr>
            <w:tcW w:w="1576" w:type="dxa"/>
            <w:tcBorders>
              <w:top w:val="single" w:sz="4" w:space="0" w:color="auto"/>
              <w:left w:val="nil"/>
              <w:bottom w:val="single" w:sz="4" w:space="0" w:color="auto"/>
              <w:right w:val="nil"/>
            </w:tcBorders>
          </w:tcPr>
          <w:p w14:paraId="430258B1" w14:textId="77777777" w:rsidR="008B464E" w:rsidRDefault="008B464E" w:rsidP="00D778F0">
            <w:pPr>
              <w:pStyle w:val="EarlierRepubEntries"/>
            </w:pPr>
            <w:r>
              <w:t>R100</w:t>
            </w:r>
            <w:r>
              <w:br/>
              <w:t>11 June 2015</w:t>
            </w:r>
          </w:p>
        </w:tc>
        <w:tc>
          <w:tcPr>
            <w:tcW w:w="1681" w:type="dxa"/>
            <w:tcBorders>
              <w:top w:val="single" w:sz="4" w:space="0" w:color="auto"/>
              <w:left w:val="nil"/>
              <w:bottom w:val="single" w:sz="4" w:space="0" w:color="auto"/>
              <w:right w:val="nil"/>
            </w:tcBorders>
          </w:tcPr>
          <w:p w14:paraId="4C11543E" w14:textId="77777777" w:rsidR="008B464E" w:rsidRDefault="008B464E" w:rsidP="008766C6">
            <w:pPr>
              <w:pStyle w:val="EarlierRepubEntries"/>
            </w:pPr>
            <w:r>
              <w:t>11 June 2015–</w:t>
            </w:r>
            <w:r>
              <w:br/>
              <w:t>30 June 2015</w:t>
            </w:r>
          </w:p>
        </w:tc>
        <w:tc>
          <w:tcPr>
            <w:tcW w:w="1423" w:type="dxa"/>
            <w:tcBorders>
              <w:top w:val="single" w:sz="4" w:space="0" w:color="auto"/>
              <w:left w:val="nil"/>
              <w:bottom w:val="single" w:sz="4" w:space="0" w:color="auto"/>
              <w:right w:val="nil"/>
            </w:tcBorders>
          </w:tcPr>
          <w:p w14:paraId="4FD9B579" w14:textId="2B61C8C6" w:rsidR="008B464E" w:rsidRDefault="008144E9" w:rsidP="005A14B3">
            <w:pPr>
              <w:pStyle w:val="EarlierRepubEntries"/>
            </w:pPr>
            <w:hyperlink r:id="rId2155" w:tooltip="Statute Law Amendment Act 2015" w:history="1">
              <w:r w:rsidR="00FA7527" w:rsidRPr="000D4FB7">
                <w:rPr>
                  <w:rStyle w:val="charCitHyperlinkAbbrev"/>
                </w:rPr>
                <w:t>A2015-15</w:t>
              </w:r>
            </w:hyperlink>
          </w:p>
        </w:tc>
        <w:tc>
          <w:tcPr>
            <w:tcW w:w="1920" w:type="dxa"/>
            <w:tcBorders>
              <w:top w:val="single" w:sz="4" w:space="0" w:color="auto"/>
              <w:left w:val="nil"/>
              <w:bottom w:val="single" w:sz="4" w:space="0" w:color="auto"/>
              <w:right w:val="nil"/>
            </w:tcBorders>
          </w:tcPr>
          <w:p w14:paraId="6E13D2D3" w14:textId="3F6D0B66" w:rsidR="008B464E" w:rsidRDefault="008B464E" w:rsidP="00E63F8C">
            <w:pPr>
              <w:pStyle w:val="EarlierRepubEntries"/>
            </w:pPr>
            <w:r>
              <w:t xml:space="preserve">amendments by </w:t>
            </w:r>
            <w:hyperlink r:id="rId2156" w:tooltip="Nature Conservation Act 2014" w:history="1">
              <w:r w:rsidR="00FA7527">
                <w:rPr>
                  <w:rStyle w:val="charCitHyperlinkAbbrev"/>
                </w:rPr>
                <w:t>A2014</w:t>
              </w:r>
              <w:r w:rsidR="00FA7527">
                <w:rPr>
                  <w:rStyle w:val="charCitHyperlinkAbbrev"/>
                </w:rPr>
                <w:noBreakHyphen/>
                <w:t>59</w:t>
              </w:r>
            </w:hyperlink>
          </w:p>
        </w:tc>
      </w:tr>
      <w:tr w:rsidR="004F7D2D" w14:paraId="74F6E593" w14:textId="77777777" w:rsidTr="005A14B3">
        <w:trPr>
          <w:cantSplit/>
        </w:trPr>
        <w:tc>
          <w:tcPr>
            <w:tcW w:w="1576" w:type="dxa"/>
            <w:tcBorders>
              <w:top w:val="single" w:sz="4" w:space="0" w:color="auto"/>
              <w:left w:val="nil"/>
              <w:bottom w:val="single" w:sz="4" w:space="0" w:color="auto"/>
              <w:right w:val="nil"/>
            </w:tcBorders>
          </w:tcPr>
          <w:p w14:paraId="52C800E6" w14:textId="77777777" w:rsidR="004F7D2D" w:rsidRDefault="004F7D2D" w:rsidP="00D778F0">
            <w:pPr>
              <w:pStyle w:val="EarlierRepubEntries"/>
            </w:pPr>
            <w:r>
              <w:t>R101</w:t>
            </w:r>
            <w:r>
              <w:br/>
              <w:t>1 July 2015</w:t>
            </w:r>
          </w:p>
        </w:tc>
        <w:tc>
          <w:tcPr>
            <w:tcW w:w="1681" w:type="dxa"/>
            <w:tcBorders>
              <w:top w:val="single" w:sz="4" w:space="0" w:color="auto"/>
              <w:left w:val="nil"/>
              <w:bottom w:val="single" w:sz="4" w:space="0" w:color="auto"/>
              <w:right w:val="nil"/>
            </w:tcBorders>
          </w:tcPr>
          <w:p w14:paraId="5DD76732" w14:textId="77777777" w:rsidR="004F7D2D" w:rsidRDefault="004F7D2D" w:rsidP="00997E29">
            <w:pPr>
              <w:pStyle w:val="EarlierRepubEntries"/>
            </w:pPr>
            <w:r>
              <w:t>1 July 2015–</w:t>
            </w:r>
            <w:r>
              <w:br/>
              <w:t>13</w:t>
            </w:r>
            <w:r w:rsidR="00997E29">
              <w:t xml:space="preserve"> Oct 2015</w:t>
            </w:r>
          </w:p>
        </w:tc>
        <w:tc>
          <w:tcPr>
            <w:tcW w:w="1423" w:type="dxa"/>
            <w:tcBorders>
              <w:top w:val="single" w:sz="4" w:space="0" w:color="auto"/>
              <w:left w:val="nil"/>
              <w:bottom w:val="single" w:sz="4" w:space="0" w:color="auto"/>
              <w:right w:val="nil"/>
            </w:tcBorders>
          </w:tcPr>
          <w:p w14:paraId="2B9EDBBB" w14:textId="21953DDE" w:rsidR="004F7D2D" w:rsidRDefault="008144E9" w:rsidP="005A14B3">
            <w:pPr>
              <w:pStyle w:val="EarlierRepubEntries"/>
            </w:pPr>
            <w:hyperlink r:id="rId2157" w:tooltip="Planning and Development (University of Canberra and Other Leases) Legislation Amendment Act 2015" w:history="1">
              <w:r w:rsidR="004F7D2D">
                <w:rPr>
                  <w:rStyle w:val="charCitHyperlinkAbbrev"/>
                </w:rPr>
                <w:t>A2015</w:t>
              </w:r>
              <w:r w:rsidR="004F7D2D">
                <w:rPr>
                  <w:rStyle w:val="charCitHyperlinkAbbrev"/>
                </w:rPr>
                <w:noBreakHyphen/>
                <w:t>19</w:t>
              </w:r>
            </w:hyperlink>
          </w:p>
        </w:tc>
        <w:tc>
          <w:tcPr>
            <w:tcW w:w="1920" w:type="dxa"/>
            <w:tcBorders>
              <w:top w:val="single" w:sz="4" w:space="0" w:color="auto"/>
              <w:left w:val="nil"/>
              <w:bottom w:val="single" w:sz="4" w:space="0" w:color="auto"/>
              <w:right w:val="nil"/>
            </w:tcBorders>
          </w:tcPr>
          <w:p w14:paraId="0860645C" w14:textId="6197DFB6" w:rsidR="004F7D2D" w:rsidRPr="004F7D2D" w:rsidRDefault="004F7D2D" w:rsidP="00E63F8C">
            <w:pPr>
              <w:pStyle w:val="EarlierRepubEntries"/>
            </w:pPr>
            <w:r>
              <w:t xml:space="preserve">amendments by </w:t>
            </w:r>
            <w:hyperlink r:id="rId2158" w:tooltip="Canberra Institute of Technology Amendment Act 2014" w:history="1">
              <w:r>
                <w:rPr>
                  <w:rStyle w:val="charCitHyperlinkAbbrev"/>
                </w:rPr>
                <w:t>A2014</w:t>
              </w:r>
              <w:r>
                <w:rPr>
                  <w:rStyle w:val="charCitHyperlinkAbbrev"/>
                </w:rPr>
                <w:noBreakHyphen/>
                <w:t>55</w:t>
              </w:r>
            </w:hyperlink>
            <w:r>
              <w:t xml:space="preserve"> and </w:t>
            </w:r>
            <w:hyperlink r:id="rId2159"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E17FD3" w14:paraId="5E710497" w14:textId="77777777" w:rsidTr="005A14B3">
        <w:trPr>
          <w:cantSplit/>
        </w:trPr>
        <w:tc>
          <w:tcPr>
            <w:tcW w:w="1576" w:type="dxa"/>
            <w:tcBorders>
              <w:top w:val="single" w:sz="4" w:space="0" w:color="auto"/>
              <w:left w:val="nil"/>
              <w:bottom w:val="single" w:sz="4" w:space="0" w:color="auto"/>
              <w:right w:val="nil"/>
            </w:tcBorders>
          </w:tcPr>
          <w:p w14:paraId="3ED23588" w14:textId="77777777" w:rsidR="00E17FD3" w:rsidRDefault="00E17FD3" w:rsidP="00D778F0">
            <w:pPr>
              <w:pStyle w:val="EarlierRepubEntries"/>
            </w:pPr>
            <w:r>
              <w:t>R102</w:t>
            </w:r>
            <w:r>
              <w:br/>
              <w:t>14 Oct 2015</w:t>
            </w:r>
          </w:p>
        </w:tc>
        <w:tc>
          <w:tcPr>
            <w:tcW w:w="1681" w:type="dxa"/>
            <w:tcBorders>
              <w:top w:val="single" w:sz="4" w:space="0" w:color="auto"/>
              <w:left w:val="nil"/>
              <w:bottom w:val="single" w:sz="4" w:space="0" w:color="auto"/>
              <w:right w:val="nil"/>
            </w:tcBorders>
          </w:tcPr>
          <w:p w14:paraId="215C896F" w14:textId="77777777" w:rsidR="00E17FD3" w:rsidRDefault="00E17FD3" w:rsidP="00997E29">
            <w:pPr>
              <w:pStyle w:val="EarlierRepubEntries"/>
            </w:pPr>
            <w:r>
              <w:t>14 Oct 2015–</w:t>
            </w:r>
            <w:r>
              <w:br/>
              <w:t>30 Nov 2015</w:t>
            </w:r>
          </w:p>
        </w:tc>
        <w:tc>
          <w:tcPr>
            <w:tcW w:w="1423" w:type="dxa"/>
            <w:tcBorders>
              <w:top w:val="single" w:sz="4" w:space="0" w:color="auto"/>
              <w:left w:val="nil"/>
              <w:bottom w:val="single" w:sz="4" w:space="0" w:color="auto"/>
              <w:right w:val="nil"/>
            </w:tcBorders>
          </w:tcPr>
          <w:p w14:paraId="761137CB" w14:textId="132AEA09" w:rsidR="00E17FD3" w:rsidRDefault="008144E9" w:rsidP="005A14B3">
            <w:pPr>
              <w:pStyle w:val="EarlierRepubEntries"/>
            </w:pPr>
            <w:hyperlink r:id="rId2160" w:tooltip="Red Tape Reduction Legislation Amendment Act 2015" w:history="1">
              <w:r w:rsidR="00E17FD3">
                <w:rPr>
                  <w:rStyle w:val="charCitHyperlinkAbbrev"/>
                </w:rPr>
                <w:t>A2015</w:t>
              </w:r>
              <w:r w:rsidR="00E17FD3">
                <w:rPr>
                  <w:rStyle w:val="charCitHyperlinkAbbrev"/>
                </w:rPr>
                <w:noBreakHyphen/>
                <w:t>33</w:t>
              </w:r>
            </w:hyperlink>
          </w:p>
        </w:tc>
        <w:tc>
          <w:tcPr>
            <w:tcW w:w="1920" w:type="dxa"/>
            <w:tcBorders>
              <w:top w:val="single" w:sz="4" w:space="0" w:color="auto"/>
              <w:left w:val="nil"/>
              <w:bottom w:val="single" w:sz="4" w:space="0" w:color="auto"/>
              <w:right w:val="nil"/>
            </w:tcBorders>
          </w:tcPr>
          <w:p w14:paraId="0D966A19" w14:textId="56238B32" w:rsidR="00E17FD3" w:rsidRDefault="00E17FD3" w:rsidP="00E63F8C">
            <w:pPr>
              <w:pStyle w:val="EarlierRepubEntries"/>
            </w:pPr>
            <w:r>
              <w:t xml:space="preserve">amendments by </w:t>
            </w:r>
            <w:hyperlink r:id="rId2161" w:tooltip="Red Tape Reduction Legislation Amendment Act 2015" w:history="1">
              <w:r>
                <w:rPr>
                  <w:rStyle w:val="charCitHyperlinkAbbrev"/>
                </w:rPr>
                <w:t>A2015</w:t>
              </w:r>
              <w:r>
                <w:rPr>
                  <w:rStyle w:val="charCitHyperlinkAbbrev"/>
                </w:rPr>
                <w:noBreakHyphen/>
                <w:t>33</w:t>
              </w:r>
            </w:hyperlink>
          </w:p>
        </w:tc>
      </w:tr>
      <w:tr w:rsidR="003D1D15" w14:paraId="4D354F72" w14:textId="77777777" w:rsidTr="005A14B3">
        <w:trPr>
          <w:cantSplit/>
        </w:trPr>
        <w:tc>
          <w:tcPr>
            <w:tcW w:w="1576" w:type="dxa"/>
            <w:tcBorders>
              <w:top w:val="single" w:sz="4" w:space="0" w:color="auto"/>
              <w:left w:val="nil"/>
              <w:bottom w:val="single" w:sz="4" w:space="0" w:color="auto"/>
              <w:right w:val="nil"/>
            </w:tcBorders>
          </w:tcPr>
          <w:p w14:paraId="30CA07F2" w14:textId="77777777" w:rsidR="003D1D15" w:rsidRDefault="003D1D15" w:rsidP="00D778F0">
            <w:pPr>
              <w:pStyle w:val="EarlierRepubEntries"/>
            </w:pPr>
            <w:r>
              <w:t>R103</w:t>
            </w:r>
            <w:r>
              <w:br/>
              <w:t>1 Dec 2015</w:t>
            </w:r>
          </w:p>
        </w:tc>
        <w:tc>
          <w:tcPr>
            <w:tcW w:w="1681" w:type="dxa"/>
            <w:tcBorders>
              <w:top w:val="single" w:sz="4" w:space="0" w:color="auto"/>
              <w:left w:val="nil"/>
              <w:bottom w:val="single" w:sz="4" w:space="0" w:color="auto"/>
              <w:right w:val="nil"/>
            </w:tcBorders>
          </w:tcPr>
          <w:p w14:paraId="519FA8C1" w14:textId="77777777" w:rsidR="003D1D15" w:rsidRDefault="003D1D15" w:rsidP="00997E29">
            <w:pPr>
              <w:pStyle w:val="EarlierRepubEntries"/>
            </w:pPr>
            <w:r>
              <w:t>1 Dec 2015–</w:t>
            </w:r>
            <w:r>
              <w:br/>
              <w:t>8 Dec 2015</w:t>
            </w:r>
          </w:p>
        </w:tc>
        <w:tc>
          <w:tcPr>
            <w:tcW w:w="1423" w:type="dxa"/>
            <w:tcBorders>
              <w:top w:val="single" w:sz="4" w:space="0" w:color="auto"/>
              <w:left w:val="nil"/>
              <w:bottom w:val="single" w:sz="4" w:space="0" w:color="auto"/>
              <w:right w:val="nil"/>
            </w:tcBorders>
          </w:tcPr>
          <w:p w14:paraId="7519C5C8" w14:textId="0D807696" w:rsidR="003D1D15" w:rsidRDefault="008144E9" w:rsidP="005A14B3">
            <w:pPr>
              <w:pStyle w:val="EarlierRepubEntries"/>
            </w:pPr>
            <w:hyperlink r:id="rId2162" w:tooltip="Red Tape Reduction Legislation Amendment Act 2015" w:history="1">
              <w:r w:rsidR="003D1D15">
                <w:rPr>
                  <w:rStyle w:val="charCitHyperlinkAbbrev"/>
                </w:rPr>
                <w:t>A2015</w:t>
              </w:r>
              <w:r w:rsidR="003D1D15">
                <w:rPr>
                  <w:rStyle w:val="charCitHyperlinkAbbrev"/>
                </w:rPr>
                <w:noBreakHyphen/>
                <w:t>33</w:t>
              </w:r>
            </w:hyperlink>
          </w:p>
        </w:tc>
        <w:tc>
          <w:tcPr>
            <w:tcW w:w="1920" w:type="dxa"/>
            <w:tcBorders>
              <w:top w:val="single" w:sz="4" w:space="0" w:color="auto"/>
              <w:left w:val="nil"/>
              <w:bottom w:val="single" w:sz="4" w:space="0" w:color="auto"/>
              <w:right w:val="nil"/>
            </w:tcBorders>
          </w:tcPr>
          <w:p w14:paraId="78C58968" w14:textId="2CAD233B" w:rsidR="003D1D15" w:rsidRDefault="003D1D15" w:rsidP="00E63F8C">
            <w:pPr>
              <w:pStyle w:val="EarlierRepubEntries"/>
            </w:pPr>
            <w:r>
              <w:t xml:space="preserve">amendments by </w:t>
            </w:r>
            <w:hyperlink r:id="rId2163" w:tooltip="Veterinary Surgeons Act 2015" w:history="1">
              <w:r w:rsidRPr="003D1D15">
                <w:rPr>
                  <w:rStyle w:val="charCitHyperlinkAbbrev"/>
                </w:rPr>
                <w:t>A2015-29</w:t>
              </w:r>
            </w:hyperlink>
          </w:p>
        </w:tc>
      </w:tr>
      <w:tr w:rsidR="00AA27D8" w14:paraId="52F6D814" w14:textId="77777777" w:rsidTr="005A14B3">
        <w:trPr>
          <w:cantSplit/>
        </w:trPr>
        <w:tc>
          <w:tcPr>
            <w:tcW w:w="1576" w:type="dxa"/>
            <w:tcBorders>
              <w:top w:val="single" w:sz="4" w:space="0" w:color="auto"/>
              <w:left w:val="nil"/>
              <w:bottom w:val="single" w:sz="4" w:space="0" w:color="auto"/>
              <w:right w:val="nil"/>
            </w:tcBorders>
          </w:tcPr>
          <w:p w14:paraId="11359B37" w14:textId="77777777" w:rsidR="00AA27D8" w:rsidRDefault="00AA27D8" w:rsidP="004D4668">
            <w:pPr>
              <w:pStyle w:val="EarlierRepubEntries"/>
            </w:pPr>
            <w:r>
              <w:t>R104</w:t>
            </w:r>
            <w:r>
              <w:br/>
              <w:t>9 Dec 2015</w:t>
            </w:r>
          </w:p>
        </w:tc>
        <w:tc>
          <w:tcPr>
            <w:tcW w:w="1681" w:type="dxa"/>
            <w:tcBorders>
              <w:top w:val="single" w:sz="4" w:space="0" w:color="auto"/>
              <w:left w:val="nil"/>
              <w:bottom w:val="single" w:sz="4" w:space="0" w:color="auto"/>
              <w:right w:val="nil"/>
            </w:tcBorders>
          </w:tcPr>
          <w:p w14:paraId="50903571" w14:textId="77777777" w:rsidR="00AA27D8" w:rsidRDefault="00AA27D8" w:rsidP="00AA27D8">
            <w:pPr>
              <w:pStyle w:val="EarlierRepubEntries"/>
            </w:pPr>
            <w:r>
              <w:t>9 Dec 2015–</w:t>
            </w:r>
            <w:r>
              <w:br/>
              <w:t>31 Mar 2016</w:t>
            </w:r>
          </w:p>
        </w:tc>
        <w:tc>
          <w:tcPr>
            <w:tcW w:w="1423" w:type="dxa"/>
            <w:tcBorders>
              <w:top w:val="single" w:sz="4" w:space="0" w:color="auto"/>
              <w:left w:val="nil"/>
              <w:bottom w:val="single" w:sz="4" w:space="0" w:color="auto"/>
              <w:right w:val="nil"/>
            </w:tcBorders>
          </w:tcPr>
          <w:p w14:paraId="475F0D30" w14:textId="2ACA3C59" w:rsidR="00AA27D8" w:rsidRDefault="008144E9" w:rsidP="004D4668">
            <w:pPr>
              <w:pStyle w:val="EarlierRepubEntries"/>
            </w:pPr>
            <w:hyperlink r:id="rId2164" w:tooltip="Statute Law Amendment Act 2015 (No 2)" w:history="1">
              <w:r w:rsidR="00AA27D8">
                <w:rPr>
                  <w:rStyle w:val="charCitHyperlinkAbbrev"/>
                </w:rPr>
                <w:t>A2015</w:t>
              </w:r>
              <w:r w:rsidR="00AA27D8">
                <w:rPr>
                  <w:rStyle w:val="charCitHyperlinkAbbrev"/>
                </w:rPr>
                <w:noBreakHyphen/>
                <w:t>50</w:t>
              </w:r>
            </w:hyperlink>
          </w:p>
        </w:tc>
        <w:tc>
          <w:tcPr>
            <w:tcW w:w="1920" w:type="dxa"/>
            <w:tcBorders>
              <w:top w:val="single" w:sz="4" w:space="0" w:color="auto"/>
              <w:left w:val="nil"/>
              <w:bottom w:val="single" w:sz="4" w:space="0" w:color="auto"/>
              <w:right w:val="nil"/>
            </w:tcBorders>
          </w:tcPr>
          <w:p w14:paraId="2489BBD0" w14:textId="015EBA93" w:rsidR="00AA27D8" w:rsidRDefault="00AA27D8" w:rsidP="004D4668">
            <w:pPr>
              <w:pStyle w:val="EarlierRepubEntries"/>
            </w:pPr>
            <w:r>
              <w:t xml:space="preserve">amendments by </w:t>
            </w:r>
            <w:hyperlink r:id="rId2165" w:tooltip="Statute Law Amendment Act 2015 (No 2)" w:history="1">
              <w:r>
                <w:rPr>
                  <w:rStyle w:val="charCitHyperlinkAbbrev"/>
                </w:rPr>
                <w:t>A2015</w:t>
              </w:r>
              <w:r>
                <w:rPr>
                  <w:rStyle w:val="charCitHyperlinkAbbrev"/>
                </w:rPr>
                <w:noBreakHyphen/>
                <w:t>50</w:t>
              </w:r>
            </w:hyperlink>
          </w:p>
        </w:tc>
      </w:tr>
      <w:tr w:rsidR="004D4668" w14:paraId="657B11B9" w14:textId="77777777" w:rsidTr="005A14B3">
        <w:trPr>
          <w:cantSplit/>
        </w:trPr>
        <w:tc>
          <w:tcPr>
            <w:tcW w:w="1576" w:type="dxa"/>
            <w:tcBorders>
              <w:top w:val="single" w:sz="4" w:space="0" w:color="auto"/>
              <w:left w:val="nil"/>
              <w:bottom w:val="single" w:sz="4" w:space="0" w:color="auto"/>
              <w:right w:val="nil"/>
            </w:tcBorders>
          </w:tcPr>
          <w:p w14:paraId="62CC55F9" w14:textId="77777777" w:rsidR="004D4668" w:rsidRDefault="004D4668" w:rsidP="004D4668">
            <w:pPr>
              <w:pStyle w:val="EarlierRepubEntries"/>
            </w:pPr>
            <w:r>
              <w:t>R105</w:t>
            </w:r>
            <w:r>
              <w:br/>
              <w:t>1 Apr 2016</w:t>
            </w:r>
          </w:p>
        </w:tc>
        <w:tc>
          <w:tcPr>
            <w:tcW w:w="1681" w:type="dxa"/>
            <w:tcBorders>
              <w:top w:val="single" w:sz="4" w:space="0" w:color="auto"/>
              <w:left w:val="nil"/>
              <w:bottom w:val="single" w:sz="4" w:space="0" w:color="auto"/>
              <w:right w:val="nil"/>
            </w:tcBorders>
          </w:tcPr>
          <w:p w14:paraId="540B2213" w14:textId="77777777" w:rsidR="004D4668" w:rsidRDefault="004D4668" w:rsidP="00AA27D8">
            <w:pPr>
              <w:pStyle w:val="EarlierRepubEntries"/>
            </w:pPr>
            <w:r>
              <w:t>1 Apr 2016–</w:t>
            </w:r>
            <w:r>
              <w:br/>
              <w:t>20 June 2016</w:t>
            </w:r>
          </w:p>
        </w:tc>
        <w:tc>
          <w:tcPr>
            <w:tcW w:w="1423" w:type="dxa"/>
            <w:tcBorders>
              <w:top w:val="single" w:sz="4" w:space="0" w:color="auto"/>
              <w:left w:val="nil"/>
              <w:bottom w:val="single" w:sz="4" w:space="0" w:color="auto"/>
              <w:right w:val="nil"/>
            </w:tcBorders>
          </w:tcPr>
          <w:p w14:paraId="4A270CF7" w14:textId="6781A0C1" w:rsidR="004D4668" w:rsidRDefault="008144E9" w:rsidP="004D4668">
            <w:pPr>
              <w:pStyle w:val="EarlierRepubEntries"/>
            </w:pPr>
            <w:hyperlink r:id="rId2166" w:tooltip="Protection of Rights (Services) Legislation Amendment Act 2016 (No 2)" w:history="1">
              <w:r w:rsidR="004D4668">
                <w:rPr>
                  <w:rStyle w:val="charCitHyperlinkAbbrev"/>
                </w:rPr>
                <w:t>A2016</w:t>
              </w:r>
              <w:r w:rsidR="004D4668">
                <w:rPr>
                  <w:rStyle w:val="charCitHyperlinkAbbrev"/>
                </w:rPr>
                <w:noBreakHyphen/>
                <w:t>13</w:t>
              </w:r>
            </w:hyperlink>
          </w:p>
        </w:tc>
        <w:tc>
          <w:tcPr>
            <w:tcW w:w="1920" w:type="dxa"/>
            <w:tcBorders>
              <w:top w:val="single" w:sz="4" w:space="0" w:color="auto"/>
              <w:left w:val="nil"/>
              <w:bottom w:val="single" w:sz="4" w:space="0" w:color="auto"/>
              <w:right w:val="nil"/>
            </w:tcBorders>
          </w:tcPr>
          <w:p w14:paraId="5729464E" w14:textId="06EE077C" w:rsidR="004D4668" w:rsidRDefault="004D4668" w:rsidP="004D4668">
            <w:pPr>
              <w:pStyle w:val="EarlierRepubEntries"/>
            </w:pPr>
            <w:r>
              <w:t xml:space="preserve">amendments by </w:t>
            </w:r>
            <w:hyperlink r:id="rId2167" w:tooltip="Protection of Rights (Services) Legislation Amendment Act 2016 (No 2)" w:history="1">
              <w:r>
                <w:rPr>
                  <w:rStyle w:val="charCitHyperlinkAbbrev"/>
                </w:rPr>
                <w:t>A2016</w:t>
              </w:r>
              <w:r>
                <w:rPr>
                  <w:rStyle w:val="charCitHyperlinkAbbrev"/>
                </w:rPr>
                <w:noBreakHyphen/>
                <w:t>13</w:t>
              </w:r>
            </w:hyperlink>
          </w:p>
        </w:tc>
      </w:tr>
      <w:tr w:rsidR="009B4FB1" w14:paraId="2A41E1C3" w14:textId="77777777" w:rsidTr="005A14B3">
        <w:trPr>
          <w:cantSplit/>
        </w:trPr>
        <w:tc>
          <w:tcPr>
            <w:tcW w:w="1576" w:type="dxa"/>
            <w:tcBorders>
              <w:top w:val="single" w:sz="4" w:space="0" w:color="auto"/>
              <w:left w:val="nil"/>
              <w:bottom w:val="single" w:sz="4" w:space="0" w:color="auto"/>
              <w:right w:val="nil"/>
            </w:tcBorders>
          </w:tcPr>
          <w:p w14:paraId="3D63DBEB" w14:textId="77777777" w:rsidR="009B4FB1" w:rsidRDefault="009B4FB1" w:rsidP="009B4FB1">
            <w:pPr>
              <w:pStyle w:val="EarlierRepubEntries"/>
            </w:pPr>
            <w:r>
              <w:t>R106</w:t>
            </w:r>
            <w:r>
              <w:br/>
              <w:t>21 June 2016</w:t>
            </w:r>
          </w:p>
        </w:tc>
        <w:tc>
          <w:tcPr>
            <w:tcW w:w="1681" w:type="dxa"/>
            <w:tcBorders>
              <w:top w:val="single" w:sz="4" w:space="0" w:color="auto"/>
              <w:left w:val="nil"/>
              <w:bottom w:val="single" w:sz="4" w:space="0" w:color="auto"/>
              <w:right w:val="nil"/>
            </w:tcBorders>
          </w:tcPr>
          <w:p w14:paraId="3AF8ADEC" w14:textId="77777777" w:rsidR="009B4FB1" w:rsidRDefault="009B4FB1" w:rsidP="009B4FB1">
            <w:pPr>
              <w:pStyle w:val="EarlierRepubEntries"/>
            </w:pPr>
            <w:r>
              <w:t>21 June 2016–</w:t>
            </w:r>
            <w:r>
              <w:br/>
              <w:t>31 Aug 2016</w:t>
            </w:r>
          </w:p>
        </w:tc>
        <w:tc>
          <w:tcPr>
            <w:tcW w:w="1423" w:type="dxa"/>
            <w:tcBorders>
              <w:top w:val="single" w:sz="4" w:space="0" w:color="auto"/>
              <w:left w:val="nil"/>
              <w:bottom w:val="single" w:sz="4" w:space="0" w:color="auto"/>
              <w:right w:val="nil"/>
            </w:tcBorders>
          </w:tcPr>
          <w:p w14:paraId="7135119F" w14:textId="7ED51201" w:rsidR="009B4FB1" w:rsidRDefault="008144E9" w:rsidP="009B4FB1">
            <w:pPr>
              <w:pStyle w:val="EarlierRepubEntries"/>
            </w:pPr>
            <w:hyperlink r:id="rId2168" w:tooltip="Emergencies Amendment Act 2016" w:history="1">
              <w:r w:rsidR="009B4FB1">
                <w:rPr>
                  <w:rStyle w:val="charCitHyperlinkAbbrev"/>
                </w:rPr>
                <w:t>A2016</w:t>
              </w:r>
              <w:r w:rsidR="009B4FB1">
                <w:rPr>
                  <w:rStyle w:val="charCitHyperlinkAbbrev"/>
                </w:rPr>
                <w:noBreakHyphen/>
                <w:t>33</w:t>
              </w:r>
            </w:hyperlink>
          </w:p>
        </w:tc>
        <w:tc>
          <w:tcPr>
            <w:tcW w:w="1920" w:type="dxa"/>
            <w:tcBorders>
              <w:top w:val="single" w:sz="4" w:space="0" w:color="auto"/>
              <w:left w:val="nil"/>
              <w:bottom w:val="single" w:sz="4" w:space="0" w:color="auto"/>
              <w:right w:val="nil"/>
            </w:tcBorders>
          </w:tcPr>
          <w:p w14:paraId="1BF1E744" w14:textId="335385BC" w:rsidR="009B4FB1" w:rsidRDefault="009B4FB1" w:rsidP="009B4FB1">
            <w:pPr>
              <w:pStyle w:val="EarlierRepubEntries"/>
            </w:pPr>
            <w:r>
              <w:t xml:space="preserve">amendments by </w:t>
            </w:r>
            <w:hyperlink r:id="rId2169" w:tooltip="Emergencies Amendment Act 2016" w:history="1">
              <w:r>
                <w:rPr>
                  <w:rStyle w:val="charCitHyperlinkAbbrev"/>
                </w:rPr>
                <w:t>A2016</w:t>
              </w:r>
              <w:r>
                <w:rPr>
                  <w:rStyle w:val="charCitHyperlinkAbbrev"/>
                </w:rPr>
                <w:noBreakHyphen/>
                <w:t>33</w:t>
              </w:r>
            </w:hyperlink>
          </w:p>
        </w:tc>
      </w:tr>
      <w:tr w:rsidR="00F601B5" w14:paraId="72C35B63" w14:textId="77777777" w:rsidTr="005A14B3">
        <w:trPr>
          <w:cantSplit/>
        </w:trPr>
        <w:tc>
          <w:tcPr>
            <w:tcW w:w="1576" w:type="dxa"/>
            <w:tcBorders>
              <w:top w:val="single" w:sz="4" w:space="0" w:color="auto"/>
              <w:left w:val="nil"/>
              <w:bottom w:val="single" w:sz="4" w:space="0" w:color="auto"/>
              <w:right w:val="nil"/>
            </w:tcBorders>
          </w:tcPr>
          <w:p w14:paraId="3C7EC94F" w14:textId="77777777" w:rsidR="00F601B5" w:rsidRDefault="00F601B5" w:rsidP="009B4FB1">
            <w:pPr>
              <w:pStyle w:val="EarlierRepubEntries"/>
            </w:pPr>
            <w:r>
              <w:t>R107</w:t>
            </w:r>
            <w:r>
              <w:br/>
              <w:t>1 Sept 2016</w:t>
            </w:r>
          </w:p>
        </w:tc>
        <w:tc>
          <w:tcPr>
            <w:tcW w:w="1681" w:type="dxa"/>
            <w:tcBorders>
              <w:top w:val="single" w:sz="4" w:space="0" w:color="auto"/>
              <w:left w:val="nil"/>
              <w:bottom w:val="single" w:sz="4" w:space="0" w:color="auto"/>
              <w:right w:val="nil"/>
            </w:tcBorders>
          </w:tcPr>
          <w:p w14:paraId="66FDC2E0" w14:textId="77777777" w:rsidR="00F601B5" w:rsidRDefault="00F601B5" w:rsidP="009B4FB1">
            <w:pPr>
              <w:pStyle w:val="EarlierRepubEntries"/>
            </w:pPr>
            <w:r>
              <w:t>1 Sept 2016–</w:t>
            </w:r>
            <w:r>
              <w:br/>
              <w:t>8 Mar 2017</w:t>
            </w:r>
          </w:p>
        </w:tc>
        <w:tc>
          <w:tcPr>
            <w:tcW w:w="1423" w:type="dxa"/>
            <w:tcBorders>
              <w:top w:val="single" w:sz="4" w:space="0" w:color="auto"/>
              <w:left w:val="nil"/>
              <w:bottom w:val="single" w:sz="4" w:space="0" w:color="auto"/>
              <w:right w:val="nil"/>
            </w:tcBorders>
          </w:tcPr>
          <w:p w14:paraId="3029E9C9" w14:textId="4014D1B9" w:rsidR="00F601B5" w:rsidRDefault="008144E9" w:rsidP="009B4FB1">
            <w:pPr>
              <w:pStyle w:val="EarlierRepubEntries"/>
            </w:pPr>
            <w:hyperlink r:id="rId2170" w:tooltip="Public Sector Management Amendment Act 2016 " w:history="1">
              <w:r w:rsidR="00C4322A" w:rsidRPr="00C4322A">
                <w:rPr>
                  <w:rStyle w:val="charCitHyperlinkAbbrev"/>
                </w:rPr>
                <w:t>A2016-52</w:t>
              </w:r>
            </w:hyperlink>
          </w:p>
        </w:tc>
        <w:tc>
          <w:tcPr>
            <w:tcW w:w="1920" w:type="dxa"/>
            <w:tcBorders>
              <w:top w:val="single" w:sz="4" w:space="0" w:color="auto"/>
              <w:left w:val="nil"/>
              <w:bottom w:val="single" w:sz="4" w:space="0" w:color="auto"/>
              <w:right w:val="nil"/>
            </w:tcBorders>
          </w:tcPr>
          <w:p w14:paraId="52FA98C3" w14:textId="1DB5ED5A" w:rsidR="00F601B5" w:rsidRDefault="00C4322A" w:rsidP="009B4FB1">
            <w:pPr>
              <w:pStyle w:val="EarlierRepubEntries"/>
            </w:pPr>
            <w:r>
              <w:t xml:space="preserve">amendments by </w:t>
            </w:r>
            <w:hyperlink r:id="rId2171" w:tooltip="Public Sector Management Amendment Act 2016 " w:history="1">
              <w:r w:rsidRPr="00C4322A">
                <w:rPr>
                  <w:rStyle w:val="charCitHyperlinkAbbrev"/>
                </w:rPr>
                <w:t>A2016-52</w:t>
              </w:r>
            </w:hyperlink>
          </w:p>
        </w:tc>
      </w:tr>
      <w:tr w:rsidR="00166419" w14:paraId="0BA4786F" w14:textId="77777777" w:rsidTr="005A14B3">
        <w:trPr>
          <w:cantSplit/>
        </w:trPr>
        <w:tc>
          <w:tcPr>
            <w:tcW w:w="1576" w:type="dxa"/>
            <w:tcBorders>
              <w:top w:val="single" w:sz="4" w:space="0" w:color="auto"/>
              <w:left w:val="nil"/>
              <w:bottom w:val="single" w:sz="4" w:space="0" w:color="auto"/>
              <w:right w:val="nil"/>
            </w:tcBorders>
          </w:tcPr>
          <w:p w14:paraId="4B95CA0B" w14:textId="77777777" w:rsidR="00166419" w:rsidRDefault="00645520" w:rsidP="00166419">
            <w:pPr>
              <w:pStyle w:val="EarlierRepubEntries"/>
            </w:pPr>
            <w:r>
              <w:t>R108</w:t>
            </w:r>
            <w:r w:rsidR="00166419">
              <w:br/>
              <w:t>9 Mar 2017</w:t>
            </w:r>
          </w:p>
        </w:tc>
        <w:tc>
          <w:tcPr>
            <w:tcW w:w="1681" w:type="dxa"/>
            <w:tcBorders>
              <w:top w:val="single" w:sz="4" w:space="0" w:color="auto"/>
              <w:left w:val="nil"/>
              <w:bottom w:val="single" w:sz="4" w:space="0" w:color="auto"/>
              <w:right w:val="nil"/>
            </w:tcBorders>
          </w:tcPr>
          <w:p w14:paraId="4C74E32F" w14:textId="77777777" w:rsidR="00166419" w:rsidRDefault="00166419" w:rsidP="00166419">
            <w:pPr>
              <w:pStyle w:val="EarlierRepubEntries"/>
            </w:pPr>
            <w:r>
              <w:t>9 Mar 2017–</w:t>
            </w:r>
            <w:r>
              <w:br/>
              <w:t>30 Apr 2017</w:t>
            </w:r>
          </w:p>
        </w:tc>
        <w:tc>
          <w:tcPr>
            <w:tcW w:w="1423" w:type="dxa"/>
            <w:tcBorders>
              <w:top w:val="single" w:sz="4" w:space="0" w:color="auto"/>
              <w:left w:val="nil"/>
              <w:bottom w:val="single" w:sz="4" w:space="0" w:color="auto"/>
              <w:right w:val="nil"/>
            </w:tcBorders>
          </w:tcPr>
          <w:p w14:paraId="3B3C5E16" w14:textId="4E4A65DD" w:rsidR="00166419" w:rsidRDefault="008144E9" w:rsidP="009B4FB1">
            <w:pPr>
              <w:pStyle w:val="EarlierRepubEntries"/>
            </w:pPr>
            <w:hyperlink r:id="rId2172" w:tooltip="Statute Law Amendment Act 2017" w:history="1">
              <w:r w:rsidR="00166419">
                <w:rPr>
                  <w:rStyle w:val="charCitHyperlinkAbbrev"/>
                </w:rPr>
                <w:t>A2017</w:t>
              </w:r>
              <w:r w:rsidR="00166419">
                <w:rPr>
                  <w:rStyle w:val="charCitHyperlinkAbbrev"/>
                </w:rPr>
                <w:noBreakHyphen/>
                <w:t>4</w:t>
              </w:r>
            </w:hyperlink>
          </w:p>
        </w:tc>
        <w:tc>
          <w:tcPr>
            <w:tcW w:w="1920" w:type="dxa"/>
            <w:tcBorders>
              <w:top w:val="single" w:sz="4" w:space="0" w:color="auto"/>
              <w:left w:val="nil"/>
              <w:bottom w:val="single" w:sz="4" w:space="0" w:color="auto"/>
              <w:right w:val="nil"/>
            </w:tcBorders>
          </w:tcPr>
          <w:p w14:paraId="15F24DEF" w14:textId="0BBD5740" w:rsidR="00166419" w:rsidRDefault="00166419" w:rsidP="009B4FB1">
            <w:pPr>
              <w:pStyle w:val="EarlierRepubEntries"/>
            </w:pPr>
            <w:r>
              <w:t xml:space="preserve">amendments by </w:t>
            </w:r>
            <w:hyperlink r:id="rId2173" w:tooltip="Statute Law Amendment Act 2017" w:history="1">
              <w:r>
                <w:rPr>
                  <w:rStyle w:val="charCitHyperlinkAbbrev"/>
                </w:rPr>
                <w:t>A2017</w:t>
              </w:r>
              <w:r>
                <w:rPr>
                  <w:rStyle w:val="charCitHyperlinkAbbrev"/>
                </w:rPr>
                <w:noBreakHyphen/>
                <w:t>4</w:t>
              </w:r>
            </w:hyperlink>
          </w:p>
        </w:tc>
      </w:tr>
      <w:tr w:rsidR="00E929E5" w14:paraId="4607845F" w14:textId="77777777" w:rsidTr="005A14B3">
        <w:trPr>
          <w:cantSplit/>
        </w:trPr>
        <w:tc>
          <w:tcPr>
            <w:tcW w:w="1576" w:type="dxa"/>
            <w:tcBorders>
              <w:top w:val="single" w:sz="4" w:space="0" w:color="auto"/>
              <w:left w:val="nil"/>
              <w:bottom w:val="single" w:sz="4" w:space="0" w:color="auto"/>
              <w:right w:val="nil"/>
            </w:tcBorders>
          </w:tcPr>
          <w:p w14:paraId="3FACED0D" w14:textId="77777777" w:rsidR="00E929E5" w:rsidRDefault="00E929E5" w:rsidP="00166419">
            <w:pPr>
              <w:pStyle w:val="EarlierRepubEntries"/>
            </w:pPr>
            <w:r>
              <w:t>R109</w:t>
            </w:r>
            <w:r>
              <w:br/>
              <w:t>1 May 2017</w:t>
            </w:r>
          </w:p>
        </w:tc>
        <w:tc>
          <w:tcPr>
            <w:tcW w:w="1681" w:type="dxa"/>
            <w:tcBorders>
              <w:top w:val="single" w:sz="4" w:space="0" w:color="auto"/>
              <w:left w:val="nil"/>
              <w:bottom w:val="single" w:sz="4" w:space="0" w:color="auto"/>
              <w:right w:val="nil"/>
            </w:tcBorders>
          </w:tcPr>
          <w:p w14:paraId="680EE470" w14:textId="77777777" w:rsidR="00E929E5" w:rsidRDefault="00E929E5" w:rsidP="00166419">
            <w:pPr>
              <w:pStyle w:val="EarlierRepubEntries"/>
            </w:pPr>
            <w:r>
              <w:t>1 May 2017–</w:t>
            </w:r>
            <w:r>
              <w:br/>
              <w:t>30 June 2017</w:t>
            </w:r>
          </w:p>
        </w:tc>
        <w:tc>
          <w:tcPr>
            <w:tcW w:w="1423" w:type="dxa"/>
            <w:tcBorders>
              <w:top w:val="single" w:sz="4" w:space="0" w:color="auto"/>
              <w:left w:val="nil"/>
              <w:bottom w:val="single" w:sz="4" w:space="0" w:color="auto"/>
              <w:right w:val="nil"/>
            </w:tcBorders>
          </w:tcPr>
          <w:p w14:paraId="1E5E78ED" w14:textId="2D60C861" w:rsidR="00E929E5" w:rsidRDefault="008144E9" w:rsidP="009B4FB1">
            <w:pPr>
              <w:pStyle w:val="EarlierRepubEntries"/>
            </w:pPr>
            <w:hyperlink r:id="rId2174" w:tooltip="Co-operatives National Law (ACT) Act 2017" w:history="1">
              <w:r w:rsidR="00E929E5">
                <w:rPr>
                  <w:rStyle w:val="charCitHyperlinkAbbrev"/>
                </w:rPr>
                <w:t>A2017</w:t>
              </w:r>
              <w:r w:rsidR="00E929E5">
                <w:rPr>
                  <w:rStyle w:val="charCitHyperlinkAbbrev"/>
                </w:rPr>
                <w:noBreakHyphen/>
                <w:t>8</w:t>
              </w:r>
            </w:hyperlink>
          </w:p>
        </w:tc>
        <w:tc>
          <w:tcPr>
            <w:tcW w:w="1920" w:type="dxa"/>
            <w:tcBorders>
              <w:top w:val="single" w:sz="4" w:space="0" w:color="auto"/>
              <w:left w:val="nil"/>
              <w:bottom w:val="single" w:sz="4" w:space="0" w:color="auto"/>
              <w:right w:val="nil"/>
            </w:tcBorders>
          </w:tcPr>
          <w:p w14:paraId="2951E694" w14:textId="4E857087" w:rsidR="00E929E5" w:rsidRDefault="00E929E5" w:rsidP="009B4FB1">
            <w:pPr>
              <w:pStyle w:val="EarlierRepubEntries"/>
            </w:pPr>
            <w:r>
              <w:t xml:space="preserve">amendments by </w:t>
            </w:r>
            <w:hyperlink r:id="rId2175" w:tooltip="Co-operatives National Law (ACT) Act 2017" w:history="1">
              <w:r>
                <w:rPr>
                  <w:rStyle w:val="charCitHyperlinkAbbrev"/>
                </w:rPr>
                <w:t>A2017</w:t>
              </w:r>
              <w:r>
                <w:rPr>
                  <w:rStyle w:val="charCitHyperlinkAbbrev"/>
                </w:rPr>
                <w:noBreakHyphen/>
                <w:t>8</w:t>
              </w:r>
            </w:hyperlink>
          </w:p>
        </w:tc>
      </w:tr>
      <w:tr w:rsidR="00F90969" w14:paraId="42BEECC3" w14:textId="77777777" w:rsidTr="005A14B3">
        <w:trPr>
          <w:cantSplit/>
        </w:trPr>
        <w:tc>
          <w:tcPr>
            <w:tcW w:w="1576" w:type="dxa"/>
            <w:tcBorders>
              <w:top w:val="single" w:sz="4" w:space="0" w:color="auto"/>
              <w:left w:val="nil"/>
              <w:bottom w:val="single" w:sz="4" w:space="0" w:color="auto"/>
              <w:right w:val="nil"/>
            </w:tcBorders>
          </w:tcPr>
          <w:p w14:paraId="296E0ABA" w14:textId="77777777" w:rsidR="00F90969" w:rsidRDefault="00F90969" w:rsidP="00166419">
            <w:pPr>
              <w:pStyle w:val="EarlierRepubEntries"/>
            </w:pPr>
            <w:r>
              <w:t>R110</w:t>
            </w:r>
            <w:r>
              <w:br/>
              <w:t>1 July 2017</w:t>
            </w:r>
          </w:p>
        </w:tc>
        <w:tc>
          <w:tcPr>
            <w:tcW w:w="1681" w:type="dxa"/>
            <w:tcBorders>
              <w:top w:val="single" w:sz="4" w:space="0" w:color="auto"/>
              <w:left w:val="nil"/>
              <w:bottom w:val="single" w:sz="4" w:space="0" w:color="auto"/>
              <w:right w:val="nil"/>
            </w:tcBorders>
          </w:tcPr>
          <w:p w14:paraId="7D9E4FB8" w14:textId="77777777" w:rsidR="00F90969" w:rsidRDefault="00F90969" w:rsidP="00166419">
            <w:pPr>
              <w:pStyle w:val="EarlierRepubEntries"/>
            </w:pPr>
            <w:r>
              <w:t>1 July 2017–</w:t>
            </w:r>
            <w:r>
              <w:br/>
              <w:t>14 Aug 2017</w:t>
            </w:r>
          </w:p>
        </w:tc>
        <w:tc>
          <w:tcPr>
            <w:tcW w:w="1423" w:type="dxa"/>
            <w:tcBorders>
              <w:top w:val="single" w:sz="4" w:space="0" w:color="auto"/>
              <w:left w:val="nil"/>
              <w:bottom w:val="single" w:sz="4" w:space="0" w:color="auto"/>
              <w:right w:val="nil"/>
            </w:tcBorders>
          </w:tcPr>
          <w:p w14:paraId="3D6530FE" w14:textId="19FBDFA3" w:rsidR="00F90969" w:rsidRDefault="008144E9" w:rsidP="009B4FB1">
            <w:pPr>
              <w:pStyle w:val="EarlierRepubEntries"/>
            </w:pPr>
            <w:hyperlink r:id="rId2176" w:tooltip="City Renewal Authority and Suburban Land Agency Act 2017" w:history="1">
              <w:r w:rsidR="00F90969" w:rsidRPr="00F90969">
                <w:rPr>
                  <w:rStyle w:val="charCitHyperlinkAbbrev"/>
                </w:rPr>
                <w:t>A2017-12</w:t>
              </w:r>
            </w:hyperlink>
          </w:p>
        </w:tc>
        <w:tc>
          <w:tcPr>
            <w:tcW w:w="1920" w:type="dxa"/>
            <w:tcBorders>
              <w:top w:val="single" w:sz="4" w:space="0" w:color="auto"/>
              <w:left w:val="nil"/>
              <w:bottom w:val="single" w:sz="4" w:space="0" w:color="auto"/>
              <w:right w:val="nil"/>
            </w:tcBorders>
          </w:tcPr>
          <w:p w14:paraId="6E155085" w14:textId="38F96A3F" w:rsidR="00F90969" w:rsidRDefault="00F90969" w:rsidP="009B4FB1">
            <w:pPr>
              <w:pStyle w:val="EarlierRepubEntries"/>
            </w:pPr>
            <w:r>
              <w:t xml:space="preserve">amendments by </w:t>
            </w:r>
            <w:hyperlink r:id="rId2177" w:tooltip="City Renewal Authority and Suburban Land Agency Act 2017" w:history="1">
              <w:r w:rsidRPr="00F90969">
                <w:rPr>
                  <w:rStyle w:val="charCitHyperlinkAbbrev"/>
                </w:rPr>
                <w:t>A2017-12</w:t>
              </w:r>
            </w:hyperlink>
          </w:p>
        </w:tc>
      </w:tr>
      <w:tr w:rsidR="00C11444" w14:paraId="3513000C" w14:textId="77777777" w:rsidTr="005A14B3">
        <w:trPr>
          <w:cantSplit/>
        </w:trPr>
        <w:tc>
          <w:tcPr>
            <w:tcW w:w="1576" w:type="dxa"/>
            <w:tcBorders>
              <w:top w:val="single" w:sz="4" w:space="0" w:color="auto"/>
              <w:left w:val="nil"/>
              <w:bottom w:val="single" w:sz="4" w:space="0" w:color="auto"/>
              <w:right w:val="nil"/>
            </w:tcBorders>
          </w:tcPr>
          <w:p w14:paraId="318DC4CA" w14:textId="77777777" w:rsidR="00C11444" w:rsidRDefault="00C11444" w:rsidP="00166419">
            <w:pPr>
              <w:pStyle w:val="EarlierRepubEntries"/>
            </w:pPr>
            <w:r>
              <w:t>R111</w:t>
            </w:r>
            <w:r>
              <w:br/>
            </w:r>
            <w:r w:rsidR="00CD65F5">
              <w:t>15 Aug 2017</w:t>
            </w:r>
          </w:p>
        </w:tc>
        <w:tc>
          <w:tcPr>
            <w:tcW w:w="1681" w:type="dxa"/>
            <w:tcBorders>
              <w:top w:val="single" w:sz="4" w:space="0" w:color="auto"/>
              <w:left w:val="nil"/>
              <w:bottom w:val="single" w:sz="4" w:space="0" w:color="auto"/>
              <w:right w:val="nil"/>
            </w:tcBorders>
          </w:tcPr>
          <w:p w14:paraId="26C34BF5" w14:textId="77777777" w:rsidR="00C11444" w:rsidRDefault="00CD65F5" w:rsidP="00166419">
            <w:pPr>
              <w:pStyle w:val="EarlierRepubEntries"/>
            </w:pPr>
            <w:r>
              <w:t>15 Aug 2017–</w:t>
            </w:r>
            <w:r>
              <w:br/>
            </w:r>
            <w:r w:rsidR="00E070FF">
              <w:t>10 Oct 2017</w:t>
            </w:r>
          </w:p>
        </w:tc>
        <w:tc>
          <w:tcPr>
            <w:tcW w:w="1423" w:type="dxa"/>
            <w:tcBorders>
              <w:top w:val="single" w:sz="4" w:space="0" w:color="auto"/>
              <w:left w:val="nil"/>
              <w:bottom w:val="single" w:sz="4" w:space="0" w:color="auto"/>
              <w:right w:val="nil"/>
            </w:tcBorders>
          </w:tcPr>
          <w:p w14:paraId="2D45AFED" w14:textId="335CEF63" w:rsidR="00C11444" w:rsidRDefault="008144E9" w:rsidP="009B4FB1">
            <w:pPr>
              <w:pStyle w:val="EarlierRepubEntries"/>
            </w:pPr>
            <w:hyperlink r:id="rId2178" w:tooltip="Road Transport Reform (Light Rail) Legislation Amendment Act 2017" w:history="1">
              <w:r w:rsidR="00C11444">
                <w:rPr>
                  <w:rStyle w:val="charCitHyperlinkAbbrev"/>
                </w:rPr>
                <w:t>A2017</w:t>
              </w:r>
              <w:r w:rsidR="00C11444">
                <w:rPr>
                  <w:rStyle w:val="charCitHyperlinkAbbrev"/>
                </w:rPr>
                <w:noBreakHyphen/>
                <w:t>21</w:t>
              </w:r>
            </w:hyperlink>
          </w:p>
        </w:tc>
        <w:tc>
          <w:tcPr>
            <w:tcW w:w="1920" w:type="dxa"/>
            <w:tcBorders>
              <w:top w:val="single" w:sz="4" w:space="0" w:color="auto"/>
              <w:left w:val="nil"/>
              <w:bottom w:val="single" w:sz="4" w:space="0" w:color="auto"/>
              <w:right w:val="nil"/>
            </w:tcBorders>
          </w:tcPr>
          <w:p w14:paraId="657ADA3B" w14:textId="4DDED5B4" w:rsidR="00C11444" w:rsidRDefault="00C11444" w:rsidP="009B4FB1">
            <w:pPr>
              <w:pStyle w:val="EarlierRepubEntries"/>
            </w:pPr>
            <w:r>
              <w:t>amendments by</w:t>
            </w:r>
            <w:r w:rsidR="00E070FF">
              <w:t xml:space="preserve"> </w:t>
            </w:r>
            <w:hyperlink r:id="rId2179" w:tooltip="Road Transport Reform (Light Rail) Legislation Amendment Act 2017" w:history="1">
              <w:r w:rsidR="00E070FF">
                <w:rPr>
                  <w:rStyle w:val="charCitHyperlinkAbbrev"/>
                </w:rPr>
                <w:t>A2017</w:t>
              </w:r>
              <w:r w:rsidR="00E070FF">
                <w:rPr>
                  <w:rStyle w:val="charCitHyperlinkAbbrev"/>
                </w:rPr>
                <w:noBreakHyphen/>
                <w:t>21</w:t>
              </w:r>
            </w:hyperlink>
          </w:p>
        </w:tc>
      </w:tr>
      <w:tr w:rsidR="001F5C6F" w14:paraId="37B820E2" w14:textId="77777777" w:rsidTr="005A14B3">
        <w:trPr>
          <w:cantSplit/>
        </w:trPr>
        <w:tc>
          <w:tcPr>
            <w:tcW w:w="1576" w:type="dxa"/>
            <w:tcBorders>
              <w:top w:val="single" w:sz="4" w:space="0" w:color="auto"/>
              <w:left w:val="nil"/>
              <w:bottom w:val="single" w:sz="4" w:space="0" w:color="auto"/>
              <w:right w:val="nil"/>
            </w:tcBorders>
          </w:tcPr>
          <w:p w14:paraId="34F59471" w14:textId="77777777" w:rsidR="001F5C6F" w:rsidRDefault="001F5C6F" w:rsidP="00166419">
            <w:pPr>
              <w:pStyle w:val="EarlierRepubEntries"/>
            </w:pPr>
            <w:r>
              <w:lastRenderedPageBreak/>
              <w:t>R112</w:t>
            </w:r>
            <w:r>
              <w:br/>
              <w:t>11 Oct 2017</w:t>
            </w:r>
          </w:p>
        </w:tc>
        <w:tc>
          <w:tcPr>
            <w:tcW w:w="1681" w:type="dxa"/>
            <w:tcBorders>
              <w:top w:val="single" w:sz="4" w:space="0" w:color="auto"/>
              <w:left w:val="nil"/>
              <w:bottom w:val="single" w:sz="4" w:space="0" w:color="auto"/>
              <w:right w:val="nil"/>
            </w:tcBorders>
          </w:tcPr>
          <w:p w14:paraId="4C4C82D9" w14:textId="77777777" w:rsidR="001F5C6F" w:rsidRDefault="001F5C6F" w:rsidP="00166419">
            <w:pPr>
              <w:pStyle w:val="EarlierRepubEntries"/>
            </w:pPr>
            <w:r>
              <w:t>11 Oct 2017–</w:t>
            </w:r>
            <w:r>
              <w:br/>
              <w:t>25 Apr 2018</w:t>
            </w:r>
          </w:p>
        </w:tc>
        <w:tc>
          <w:tcPr>
            <w:tcW w:w="1423" w:type="dxa"/>
            <w:tcBorders>
              <w:top w:val="single" w:sz="4" w:space="0" w:color="auto"/>
              <w:left w:val="nil"/>
              <w:bottom w:val="single" w:sz="4" w:space="0" w:color="auto"/>
              <w:right w:val="nil"/>
            </w:tcBorders>
          </w:tcPr>
          <w:p w14:paraId="2E44A9D5" w14:textId="735215E6" w:rsidR="001F5C6F" w:rsidRDefault="008144E9" w:rsidP="009B4FB1">
            <w:pPr>
              <w:pStyle w:val="EarlierRepubEntries"/>
            </w:pPr>
            <w:hyperlink r:id="rId2180" w:tooltip="Statute Law Amendment Act 2017 (No 2)" w:history="1">
              <w:r w:rsidR="001F5C6F">
                <w:rPr>
                  <w:rStyle w:val="charCitHyperlinkAbbrev"/>
                </w:rPr>
                <w:t>A2017</w:t>
              </w:r>
              <w:r w:rsidR="001F5C6F">
                <w:rPr>
                  <w:rStyle w:val="charCitHyperlinkAbbrev"/>
                </w:rPr>
                <w:noBreakHyphen/>
                <w:t>28</w:t>
              </w:r>
            </w:hyperlink>
          </w:p>
        </w:tc>
        <w:tc>
          <w:tcPr>
            <w:tcW w:w="1920" w:type="dxa"/>
            <w:tcBorders>
              <w:top w:val="single" w:sz="4" w:space="0" w:color="auto"/>
              <w:left w:val="nil"/>
              <w:bottom w:val="single" w:sz="4" w:space="0" w:color="auto"/>
              <w:right w:val="nil"/>
            </w:tcBorders>
          </w:tcPr>
          <w:p w14:paraId="1B34128B" w14:textId="52FACAC8" w:rsidR="001F5C6F" w:rsidRDefault="001F5C6F" w:rsidP="009B4FB1">
            <w:pPr>
              <w:pStyle w:val="EarlierRepubEntries"/>
            </w:pPr>
            <w:r>
              <w:t xml:space="preserve">amendments by </w:t>
            </w:r>
            <w:hyperlink r:id="rId2181" w:tooltip="Statute Law Amendment Act 2017 (No 2)" w:history="1">
              <w:r>
                <w:rPr>
                  <w:rStyle w:val="charCitHyperlinkAbbrev"/>
                </w:rPr>
                <w:t>A2017</w:t>
              </w:r>
              <w:r>
                <w:rPr>
                  <w:rStyle w:val="charCitHyperlinkAbbrev"/>
                </w:rPr>
                <w:noBreakHyphen/>
                <w:t>28</w:t>
              </w:r>
            </w:hyperlink>
          </w:p>
        </w:tc>
      </w:tr>
      <w:tr w:rsidR="0006289D" w14:paraId="57B656C7" w14:textId="77777777" w:rsidTr="005A14B3">
        <w:trPr>
          <w:cantSplit/>
        </w:trPr>
        <w:tc>
          <w:tcPr>
            <w:tcW w:w="1576" w:type="dxa"/>
            <w:tcBorders>
              <w:top w:val="single" w:sz="4" w:space="0" w:color="auto"/>
              <w:left w:val="nil"/>
              <w:bottom w:val="single" w:sz="4" w:space="0" w:color="auto"/>
              <w:right w:val="nil"/>
            </w:tcBorders>
          </w:tcPr>
          <w:p w14:paraId="2DD25565" w14:textId="77777777" w:rsidR="0006289D" w:rsidRDefault="00BD2DE2" w:rsidP="00166419">
            <w:pPr>
              <w:pStyle w:val="EarlierRepubEntries"/>
            </w:pPr>
            <w:r>
              <w:t>R113</w:t>
            </w:r>
            <w:r w:rsidR="0006289D">
              <w:br/>
              <w:t>26 Apr 2018</w:t>
            </w:r>
          </w:p>
        </w:tc>
        <w:tc>
          <w:tcPr>
            <w:tcW w:w="1681" w:type="dxa"/>
            <w:tcBorders>
              <w:top w:val="single" w:sz="4" w:space="0" w:color="auto"/>
              <w:left w:val="nil"/>
              <w:bottom w:val="single" w:sz="4" w:space="0" w:color="auto"/>
              <w:right w:val="nil"/>
            </w:tcBorders>
          </w:tcPr>
          <w:p w14:paraId="7922CE9E" w14:textId="77777777" w:rsidR="0006289D" w:rsidRDefault="0006289D" w:rsidP="00166419">
            <w:pPr>
              <w:pStyle w:val="EarlierRepubEntries"/>
            </w:pPr>
            <w:r>
              <w:t>26 Apr 2018–</w:t>
            </w:r>
            <w:r>
              <w:br/>
              <w:t>7 Nov 2018</w:t>
            </w:r>
          </w:p>
        </w:tc>
        <w:tc>
          <w:tcPr>
            <w:tcW w:w="1423" w:type="dxa"/>
            <w:tcBorders>
              <w:top w:val="single" w:sz="4" w:space="0" w:color="auto"/>
              <w:left w:val="nil"/>
              <w:bottom w:val="single" w:sz="4" w:space="0" w:color="auto"/>
              <w:right w:val="nil"/>
            </w:tcBorders>
          </w:tcPr>
          <w:p w14:paraId="475D75D0" w14:textId="57FBE848" w:rsidR="0006289D" w:rsidRDefault="008144E9" w:rsidP="009B4FB1">
            <w:pPr>
              <w:pStyle w:val="EarlierRepubEntries"/>
              <w:rPr>
                <w:rStyle w:val="charCitHyperlinkAbbrev"/>
              </w:rPr>
            </w:pPr>
            <w:hyperlink r:id="rId2182" w:tooltip="Courts and Other Justice Legislation Amendment Act 2018" w:history="1">
              <w:r w:rsidR="0006289D">
                <w:rPr>
                  <w:rStyle w:val="charCitHyperlinkAbbrev"/>
                </w:rPr>
                <w:t>A2018</w:t>
              </w:r>
              <w:r w:rsidR="0006289D">
                <w:rPr>
                  <w:rStyle w:val="charCitHyperlinkAbbrev"/>
                </w:rPr>
                <w:noBreakHyphen/>
                <w:t>9</w:t>
              </w:r>
            </w:hyperlink>
          </w:p>
        </w:tc>
        <w:tc>
          <w:tcPr>
            <w:tcW w:w="1920" w:type="dxa"/>
            <w:tcBorders>
              <w:top w:val="single" w:sz="4" w:space="0" w:color="auto"/>
              <w:left w:val="nil"/>
              <w:bottom w:val="single" w:sz="4" w:space="0" w:color="auto"/>
              <w:right w:val="nil"/>
            </w:tcBorders>
          </w:tcPr>
          <w:p w14:paraId="677D947C" w14:textId="2005F988" w:rsidR="0006289D" w:rsidRDefault="001748D5" w:rsidP="009B4FB1">
            <w:pPr>
              <w:pStyle w:val="EarlierRepubEntries"/>
            </w:pPr>
            <w:r>
              <w:t xml:space="preserve">amendments by </w:t>
            </w:r>
            <w:hyperlink r:id="rId2183" w:tooltip="Courts and Other Justice Legislation Amendment Act 2018" w:history="1">
              <w:r>
                <w:rPr>
                  <w:rStyle w:val="charCitHyperlinkAbbrev"/>
                </w:rPr>
                <w:t>A2018</w:t>
              </w:r>
              <w:r>
                <w:rPr>
                  <w:rStyle w:val="charCitHyperlinkAbbrev"/>
                </w:rPr>
                <w:noBreakHyphen/>
                <w:t>9</w:t>
              </w:r>
            </w:hyperlink>
          </w:p>
        </w:tc>
      </w:tr>
      <w:tr w:rsidR="00FC1D77" w14:paraId="0F0BD537" w14:textId="77777777" w:rsidTr="005A14B3">
        <w:trPr>
          <w:cantSplit/>
        </w:trPr>
        <w:tc>
          <w:tcPr>
            <w:tcW w:w="1576" w:type="dxa"/>
            <w:tcBorders>
              <w:top w:val="single" w:sz="4" w:space="0" w:color="auto"/>
              <w:left w:val="nil"/>
              <w:bottom w:val="single" w:sz="4" w:space="0" w:color="auto"/>
              <w:right w:val="nil"/>
            </w:tcBorders>
          </w:tcPr>
          <w:p w14:paraId="092BE231" w14:textId="77777777" w:rsidR="00FC1D77" w:rsidRDefault="00E535C3" w:rsidP="00166419">
            <w:pPr>
              <w:pStyle w:val="EarlierRepubEntries"/>
            </w:pPr>
            <w:r>
              <w:t>R114</w:t>
            </w:r>
            <w:r>
              <w:br/>
            </w:r>
            <w:r w:rsidR="00CB2294">
              <w:t>8 Nov 2018</w:t>
            </w:r>
          </w:p>
        </w:tc>
        <w:tc>
          <w:tcPr>
            <w:tcW w:w="1681" w:type="dxa"/>
            <w:tcBorders>
              <w:top w:val="single" w:sz="4" w:space="0" w:color="auto"/>
              <w:left w:val="nil"/>
              <w:bottom w:val="single" w:sz="4" w:space="0" w:color="auto"/>
              <w:right w:val="nil"/>
            </w:tcBorders>
          </w:tcPr>
          <w:p w14:paraId="739139BB" w14:textId="77777777" w:rsidR="00FC1D77" w:rsidRDefault="00E535C3" w:rsidP="00166419">
            <w:pPr>
              <w:pStyle w:val="EarlierRepubEntries"/>
            </w:pPr>
            <w:r>
              <w:t>8 Nov 2018–</w:t>
            </w:r>
            <w:r>
              <w:br/>
              <w:t>20 Dec 2018</w:t>
            </w:r>
          </w:p>
        </w:tc>
        <w:tc>
          <w:tcPr>
            <w:tcW w:w="1423" w:type="dxa"/>
            <w:tcBorders>
              <w:top w:val="single" w:sz="4" w:space="0" w:color="auto"/>
              <w:left w:val="nil"/>
              <w:bottom w:val="single" w:sz="4" w:space="0" w:color="auto"/>
              <w:right w:val="nil"/>
            </w:tcBorders>
          </w:tcPr>
          <w:p w14:paraId="2560A329" w14:textId="3376F75C" w:rsidR="00FC1D77" w:rsidRDefault="008144E9" w:rsidP="009B4FB1">
            <w:pPr>
              <w:pStyle w:val="EarlierRepubEntries"/>
              <w:rPr>
                <w:rStyle w:val="charCitHyperlinkAbbrev"/>
              </w:rPr>
            </w:pPr>
            <w:hyperlink r:id="rId2184" w:tooltip="Crimes Legislation Amendment Act 2018 (No 2)" w:history="1">
              <w:r w:rsidR="00FC1D77">
                <w:rPr>
                  <w:rStyle w:val="charCitHyperlinkAbbrev"/>
                </w:rPr>
                <w:t>A2018</w:t>
              </w:r>
              <w:r w:rsidR="00FC1D77">
                <w:rPr>
                  <w:rStyle w:val="charCitHyperlinkAbbrev"/>
                </w:rPr>
                <w:noBreakHyphen/>
                <w:t>40</w:t>
              </w:r>
            </w:hyperlink>
          </w:p>
        </w:tc>
        <w:tc>
          <w:tcPr>
            <w:tcW w:w="1920" w:type="dxa"/>
            <w:tcBorders>
              <w:top w:val="single" w:sz="4" w:space="0" w:color="auto"/>
              <w:left w:val="nil"/>
              <w:bottom w:val="single" w:sz="4" w:space="0" w:color="auto"/>
              <w:right w:val="nil"/>
            </w:tcBorders>
          </w:tcPr>
          <w:p w14:paraId="076028DA" w14:textId="6E8238F5" w:rsidR="00FC1D77" w:rsidRDefault="00FC1D77" w:rsidP="009B4FB1">
            <w:pPr>
              <w:pStyle w:val="EarlierRepubEntries"/>
            </w:pPr>
            <w:r>
              <w:t xml:space="preserve">amendments by </w:t>
            </w:r>
            <w:hyperlink r:id="rId2185" w:tooltip="Crimes Legislation Amendment Act 2018 (No 2)" w:history="1">
              <w:r>
                <w:rPr>
                  <w:rStyle w:val="charCitHyperlinkAbbrev"/>
                </w:rPr>
                <w:t>A2018</w:t>
              </w:r>
              <w:r>
                <w:rPr>
                  <w:rStyle w:val="charCitHyperlinkAbbrev"/>
                </w:rPr>
                <w:noBreakHyphen/>
                <w:t>40</w:t>
              </w:r>
            </w:hyperlink>
          </w:p>
        </w:tc>
      </w:tr>
      <w:tr w:rsidR="00FD7AF9" w14:paraId="189BED0B" w14:textId="77777777" w:rsidTr="005A14B3">
        <w:trPr>
          <w:cantSplit/>
        </w:trPr>
        <w:tc>
          <w:tcPr>
            <w:tcW w:w="1576" w:type="dxa"/>
            <w:tcBorders>
              <w:top w:val="single" w:sz="4" w:space="0" w:color="auto"/>
              <w:left w:val="nil"/>
              <w:bottom w:val="single" w:sz="4" w:space="0" w:color="auto"/>
              <w:right w:val="nil"/>
            </w:tcBorders>
          </w:tcPr>
          <w:p w14:paraId="53FF644A" w14:textId="77777777" w:rsidR="00FD7AF9" w:rsidRDefault="00FD7AF9" w:rsidP="00166419">
            <w:pPr>
              <w:pStyle w:val="EarlierRepubEntries"/>
            </w:pPr>
            <w:r>
              <w:t>R115</w:t>
            </w:r>
            <w:r>
              <w:br/>
              <w:t>21 Dec 2018</w:t>
            </w:r>
          </w:p>
        </w:tc>
        <w:tc>
          <w:tcPr>
            <w:tcW w:w="1681" w:type="dxa"/>
            <w:tcBorders>
              <w:top w:val="single" w:sz="4" w:space="0" w:color="auto"/>
              <w:left w:val="nil"/>
              <w:bottom w:val="single" w:sz="4" w:space="0" w:color="auto"/>
              <w:right w:val="nil"/>
            </w:tcBorders>
          </w:tcPr>
          <w:p w14:paraId="07B74566" w14:textId="77777777" w:rsidR="00FD7AF9" w:rsidRDefault="00FD7AF9" w:rsidP="00166419">
            <w:pPr>
              <w:pStyle w:val="EarlierRepubEntries"/>
            </w:pPr>
            <w:r>
              <w:t>21 Dec 2018–</w:t>
            </w:r>
            <w:r>
              <w:br/>
              <w:t>30 June 2019</w:t>
            </w:r>
          </w:p>
        </w:tc>
        <w:tc>
          <w:tcPr>
            <w:tcW w:w="1423" w:type="dxa"/>
            <w:tcBorders>
              <w:top w:val="single" w:sz="4" w:space="0" w:color="auto"/>
              <w:left w:val="nil"/>
              <w:bottom w:val="single" w:sz="4" w:space="0" w:color="auto"/>
              <w:right w:val="nil"/>
            </w:tcBorders>
          </w:tcPr>
          <w:p w14:paraId="1CEE1DB8" w14:textId="09D6592E" w:rsidR="00FD7AF9" w:rsidRDefault="008144E9" w:rsidP="009B4FB1">
            <w:pPr>
              <w:pStyle w:val="EarlierRepubEntries"/>
              <w:rPr>
                <w:rStyle w:val="charCitHyperlinkAbbrev"/>
              </w:rPr>
            </w:pPr>
            <w:hyperlink r:id="rId2186" w:tooltip="Crimes Legislation Amendment Act 2018 (No 2)" w:history="1">
              <w:r w:rsidR="00D072E4">
                <w:rPr>
                  <w:rStyle w:val="charCitHyperlinkAbbrev"/>
                </w:rPr>
                <w:t>A2018</w:t>
              </w:r>
              <w:r w:rsidR="00D072E4">
                <w:rPr>
                  <w:rStyle w:val="charCitHyperlinkAbbrev"/>
                </w:rPr>
                <w:noBreakHyphen/>
                <w:t>40</w:t>
              </w:r>
            </w:hyperlink>
          </w:p>
        </w:tc>
        <w:tc>
          <w:tcPr>
            <w:tcW w:w="1920" w:type="dxa"/>
            <w:tcBorders>
              <w:top w:val="single" w:sz="4" w:space="0" w:color="auto"/>
              <w:left w:val="nil"/>
              <w:bottom w:val="single" w:sz="4" w:space="0" w:color="auto"/>
              <w:right w:val="nil"/>
            </w:tcBorders>
          </w:tcPr>
          <w:p w14:paraId="75F6D024" w14:textId="3BFF2260" w:rsidR="00FD7AF9" w:rsidRDefault="00D072E4" w:rsidP="009B4FB1">
            <w:pPr>
              <w:pStyle w:val="EarlierRepubEntries"/>
            </w:pPr>
            <w:r w:rsidRPr="00D072E4">
              <w:t>amendments by</w:t>
            </w:r>
            <w:r>
              <w:t xml:space="preserve"> </w:t>
            </w:r>
            <w:hyperlink r:id="rId2187" w:history="1">
              <w:r w:rsidRPr="00D072E4">
                <w:rPr>
                  <w:rStyle w:val="Hyperlink"/>
                  <w:u w:val="none"/>
                </w:rPr>
                <w:t>A2018-32</w:t>
              </w:r>
            </w:hyperlink>
          </w:p>
        </w:tc>
      </w:tr>
      <w:tr w:rsidR="00D57233" w14:paraId="177F0053" w14:textId="77777777" w:rsidTr="005A14B3">
        <w:trPr>
          <w:cantSplit/>
        </w:trPr>
        <w:tc>
          <w:tcPr>
            <w:tcW w:w="1576" w:type="dxa"/>
            <w:tcBorders>
              <w:top w:val="single" w:sz="4" w:space="0" w:color="auto"/>
              <w:left w:val="nil"/>
              <w:bottom w:val="single" w:sz="4" w:space="0" w:color="auto"/>
              <w:right w:val="nil"/>
            </w:tcBorders>
          </w:tcPr>
          <w:p w14:paraId="30E16B21" w14:textId="77777777" w:rsidR="00D57233" w:rsidRDefault="00D57233" w:rsidP="00166419">
            <w:pPr>
              <w:pStyle w:val="EarlierRepubEntries"/>
            </w:pPr>
            <w:r>
              <w:t>R116</w:t>
            </w:r>
            <w:r>
              <w:br/>
              <w:t>1 July 2019</w:t>
            </w:r>
          </w:p>
        </w:tc>
        <w:tc>
          <w:tcPr>
            <w:tcW w:w="1681" w:type="dxa"/>
            <w:tcBorders>
              <w:top w:val="single" w:sz="4" w:space="0" w:color="auto"/>
              <w:left w:val="nil"/>
              <w:bottom w:val="single" w:sz="4" w:space="0" w:color="auto"/>
              <w:right w:val="nil"/>
            </w:tcBorders>
          </w:tcPr>
          <w:p w14:paraId="52D7AA4D" w14:textId="77777777" w:rsidR="00D57233" w:rsidRDefault="00D57233" w:rsidP="00166419">
            <w:pPr>
              <w:pStyle w:val="EarlierRepubEntries"/>
            </w:pPr>
            <w:r>
              <w:t>1 July 2019–</w:t>
            </w:r>
            <w:r>
              <w:br/>
            </w:r>
            <w:r w:rsidR="00277994">
              <w:t>29 Apr 2020</w:t>
            </w:r>
          </w:p>
        </w:tc>
        <w:tc>
          <w:tcPr>
            <w:tcW w:w="1423" w:type="dxa"/>
            <w:tcBorders>
              <w:top w:val="single" w:sz="4" w:space="0" w:color="auto"/>
              <w:left w:val="nil"/>
              <w:bottom w:val="single" w:sz="4" w:space="0" w:color="auto"/>
              <w:right w:val="nil"/>
            </w:tcBorders>
          </w:tcPr>
          <w:p w14:paraId="36AD3998" w14:textId="522795C2" w:rsidR="00D57233" w:rsidRDefault="008144E9" w:rsidP="009B4FB1">
            <w:pPr>
              <w:pStyle w:val="EarlierRepubEntries"/>
            </w:pPr>
            <w:hyperlink r:id="rId2188" w:tooltip="Integrity Commission Amendment Act 2019" w:history="1">
              <w:r w:rsidR="00D57233">
                <w:rPr>
                  <w:rStyle w:val="charCitHyperlinkAbbrev"/>
                </w:rPr>
                <w:t>A2019</w:t>
              </w:r>
              <w:r w:rsidR="00D57233">
                <w:rPr>
                  <w:rStyle w:val="charCitHyperlinkAbbrev"/>
                </w:rPr>
                <w:noBreakHyphen/>
                <w:t>18</w:t>
              </w:r>
            </w:hyperlink>
          </w:p>
        </w:tc>
        <w:tc>
          <w:tcPr>
            <w:tcW w:w="1920" w:type="dxa"/>
            <w:tcBorders>
              <w:top w:val="single" w:sz="4" w:space="0" w:color="auto"/>
              <w:left w:val="nil"/>
              <w:bottom w:val="single" w:sz="4" w:space="0" w:color="auto"/>
              <w:right w:val="nil"/>
            </w:tcBorders>
          </w:tcPr>
          <w:p w14:paraId="2E874C18" w14:textId="03FE20F4" w:rsidR="00D57233" w:rsidRPr="00D57233" w:rsidRDefault="00D57233" w:rsidP="009B4FB1">
            <w:pPr>
              <w:pStyle w:val="EarlierRepubEntries"/>
            </w:pPr>
            <w:r>
              <w:t xml:space="preserve">amendments by </w:t>
            </w:r>
            <w:hyperlink r:id="rId2189" w:anchor="history" w:tooltip="Integrity Commission Act 2018" w:history="1">
              <w:r>
                <w:rPr>
                  <w:rStyle w:val="charCitHyperlinkAbbrev"/>
                </w:rPr>
                <w:t>A2018</w:t>
              </w:r>
              <w:r>
                <w:rPr>
                  <w:rStyle w:val="charCitHyperlinkAbbrev"/>
                </w:rPr>
                <w:noBreakHyphen/>
                <w:t>52</w:t>
              </w:r>
            </w:hyperlink>
            <w:r>
              <w:t xml:space="preserve"> as amended by </w:t>
            </w:r>
            <w:hyperlink r:id="rId2190" w:tooltip="Integrity Commission Amendment Act 2019" w:history="1">
              <w:r w:rsidRPr="00F35C16">
                <w:rPr>
                  <w:rStyle w:val="charCitHyperlinkAbbrev"/>
                </w:rPr>
                <w:t>A2019</w:t>
              </w:r>
              <w:r>
                <w:rPr>
                  <w:rStyle w:val="charCitHyperlinkAbbrev"/>
                </w:rPr>
                <w:noBreakHyphen/>
              </w:r>
              <w:r w:rsidRPr="00F35C16">
                <w:rPr>
                  <w:rStyle w:val="charCitHyperlinkAbbrev"/>
                </w:rPr>
                <w:t>18</w:t>
              </w:r>
            </w:hyperlink>
          </w:p>
        </w:tc>
      </w:tr>
      <w:tr w:rsidR="00394044" w14:paraId="5340350F" w14:textId="77777777" w:rsidTr="005A14B3">
        <w:trPr>
          <w:cantSplit/>
        </w:trPr>
        <w:tc>
          <w:tcPr>
            <w:tcW w:w="1576" w:type="dxa"/>
            <w:tcBorders>
              <w:top w:val="single" w:sz="4" w:space="0" w:color="auto"/>
              <w:left w:val="nil"/>
              <w:bottom w:val="single" w:sz="4" w:space="0" w:color="auto"/>
              <w:right w:val="nil"/>
            </w:tcBorders>
          </w:tcPr>
          <w:p w14:paraId="7E3C2E31" w14:textId="77777777" w:rsidR="00394044" w:rsidRDefault="00394044" w:rsidP="00166419">
            <w:pPr>
              <w:pStyle w:val="EarlierRepubEntries"/>
            </w:pPr>
            <w:r>
              <w:t>R117</w:t>
            </w:r>
            <w:r>
              <w:br/>
              <w:t>30 Apr 2020</w:t>
            </w:r>
          </w:p>
        </w:tc>
        <w:tc>
          <w:tcPr>
            <w:tcW w:w="1681" w:type="dxa"/>
            <w:tcBorders>
              <w:top w:val="single" w:sz="4" w:space="0" w:color="auto"/>
              <w:left w:val="nil"/>
              <w:bottom w:val="single" w:sz="4" w:space="0" w:color="auto"/>
              <w:right w:val="nil"/>
            </w:tcBorders>
          </w:tcPr>
          <w:p w14:paraId="65C4F6EC" w14:textId="77777777" w:rsidR="00394044" w:rsidRDefault="00394044" w:rsidP="00166419">
            <w:pPr>
              <w:pStyle w:val="EarlierRepubEntries"/>
            </w:pPr>
            <w:r>
              <w:t>30 Apr 2020–</w:t>
            </w:r>
            <w:r>
              <w:br/>
              <w:t>31 May 2020</w:t>
            </w:r>
          </w:p>
        </w:tc>
        <w:tc>
          <w:tcPr>
            <w:tcW w:w="1423" w:type="dxa"/>
            <w:tcBorders>
              <w:top w:val="single" w:sz="4" w:space="0" w:color="auto"/>
              <w:left w:val="nil"/>
              <w:bottom w:val="single" w:sz="4" w:space="0" w:color="auto"/>
              <w:right w:val="nil"/>
            </w:tcBorders>
          </w:tcPr>
          <w:p w14:paraId="5041B5F1" w14:textId="696D44A4" w:rsidR="00394044" w:rsidRDefault="008144E9" w:rsidP="009B4FB1">
            <w:pPr>
              <w:pStyle w:val="EarlierRepubEntries"/>
            </w:pPr>
            <w:hyperlink r:id="rId2191" w:tooltip="Work Health and Safety Amendment Act 2019" w:history="1">
              <w:r w:rsidR="00394044">
                <w:rPr>
                  <w:rStyle w:val="charCitHyperlinkAbbrev"/>
                </w:rPr>
                <w:t>A2019</w:t>
              </w:r>
              <w:r w:rsidR="00394044">
                <w:rPr>
                  <w:rStyle w:val="charCitHyperlinkAbbrev"/>
                </w:rPr>
                <w:noBreakHyphen/>
                <w:t>38</w:t>
              </w:r>
            </w:hyperlink>
          </w:p>
        </w:tc>
        <w:tc>
          <w:tcPr>
            <w:tcW w:w="1920" w:type="dxa"/>
            <w:tcBorders>
              <w:top w:val="single" w:sz="4" w:space="0" w:color="auto"/>
              <w:left w:val="nil"/>
              <w:bottom w:val="single" w:sz="4" w:space="0" w:color="auto"/>
              <w:right w:val="nil"/>
            </w:tcBorders>
          </w:tcPr>
          <w:p w14:paraId="03EDC236" w14:textId="377F6DE7" w:rsidR="00394044" w:rsidRDefault="00394044" w:rsidP="009B4FB1">
            <w:pPr>
              <w:pStyle w:val="EarlierRepubEntries"/>
            </w:pPr>
            <w:r>
              <w:t xml:space="preserve">amendments by </w:t>
            </w:r>
            <w:hyperlink r:id="rId2192" w:tooltip="Work Health and Safety Amendment Act 2019" w:history="1">
              <w:r>
                <w:rPr>
                  <w:rStyle w:val="charCitHyperlinkAbbrev"/>
                </w:rPr>
                <w:t>A2019</w:t>
              </w:r>
              <w:r>
                <w:rPr>
                  <w:rStyle w:val="charCitHyperlinkAbbrev"/>
                </w:rPr>
                <w:noBreakHyphen/>
                <w:t>38</w:t>
              </w:r>
            </w:hyperlink>
          </w:p>
        </w:tc>
      </w:tr>
      <w:tr w:rsidR="00D938EF" w14:paraId="4B7D9DDE" w14:textId="77777777" w:rsidTr="005A14B3">
        <w:trPr>
          <w:cantSplit/>
        </w:trPr>
        <w:tc>
          <w:tcPr>
            <w:tcW w:w="1576" w:type="dxa"/>
            <w:tcBorders>
              <w:top w:val="single" w:sz="4" w:space="0" w:color="auto"/>
              <w:left w:val="nil"/>
              <w:bottom w:val="single" w:sz="4" w:space="0" w:color="auto"/>
              <w:right w:val="nil"/>
            </w:tcBorders>
          </w:tcPr>
          <w:p w14:paraId="008E2824" w14:textId="7D54463F" w:rsidR="00D938EF" w:rsidRDefault="00D938EF" w:rsidP="00166419">
            <w:pPr>
              <w:pStyle w:val="EarlierRepubEntries"/>
            </w:pPr>
            <w:r>
              <w:t>R118</w:t>
            </w:r>
            <w:r>
              <w:br/>
              <w:t>1 June 2020</w:t>
            </w:r>
          </w:p>
        </w:tc>
        <w:tc>
          <w:tcPr>
            <w:tcW w:w="1681" w:type="dxa"/>
            <w:tcBorders>
              <w:top w:val="single" w:sz="4" w:space="0" w:color="auto"/>
              <w:left w:val="nil"/>
              <w:bottom w:val="single" w:sz="4" w:space="0" w:color="auto"/>
              <w:right w:val="nil"/>
            </w:tcBorders>
          </w:tcPr>
          <w:p w14:paraId="68A6AD97" w14:textId="509A7AD1" w:rsidR="00D938EF" w:rsidRDefault="00D938EF" w:rsidP="00166419">
            <w:pPr>
              <w:pStyle w:val="EarlierRepubEntries"/>
            </w:pPr>
            <w:r>
              <w:t>1 June 2020–</w:t>
            </w:r>
            <w:r>
              <w:br/>
              <w:t>31 Oct 2020</w:t>
            </w:r>
          </w:p>
        </w:tc>
        <w:tc>
          <w:tcPr>
            <w:tcW w:w="1423" w:type="dxa"/>
            <w:tcBorders>
              <w:top w:val="single" w:sz="4" w:space="0" w:color="auto"/>
              <w:left w:val="nil"/>
              <w:bottom w:val="single" w:sz="4" w:space="0" w:color="auto"/>
              <w:right w:val="nil"/>
            </w:tcBorders>
          </w:tcPr>
          <w:p w14:paraId="5D5E62C1" w14:textId="7D225BFA" w:rsidR="00D938EF" w:rsidRDefault="008144E9" w:rsidP="009B4FB1">
            <w:pPr>
              <w:pStyle w:val="EarlierRepubEntries"/>
            </w:pPr>
            <w:hyperlink r:id="rId2193" w:tooltip="Land Titles (Electronic Conveyancing) Legislation Amendment Act 2020" w:history="1">
              <w:r w:rsidR="00D938EF">
                <w:rPr>
                  <w:rStyle w:val="charCitHyperlinkAbbrev"/>
                </w:rPr>
                <w:t>A2020</w:t>
              </w:r>
              <w:r w:rsidR="00D938EF">
                <w:rPr>
                  <w:rStyle w:val="charCitHyperlinkAbbrev"/>
                </w:rPr>
                <w:noBreakHyphen/>
                <w:t>16</w:t>
              </w:r>
            </w:hyperlink>
          </w:p>
        </w:tc>
        <w:tc>
          <w:tcPr>
            <w:tcW w:w="1920" w:type="dxa"/>
            <w:tcBorders>
              <w:top w:val="single" w:sz="4" w:space="0" w:color="auto"/>
              <w:left w:val="nil"/>
              <w:bottom w:val="single" w:sz="4" w:space="0" w:color="auto"/>
              <w:right w:val="nil"/>
            </w:tcBorders>
          </w:tcPr>
          <w:p w14:paraId="08FF76CF" w14:textId="7CA2A102" w:rsidR="00D938EF" w:rsidRDefault="00D938EF" w:rsidP="009B4FB1">
            <w:pPr>
              <w:pStyle w:val="EarlierRepubEntries"/>
            </w:pPr>
            <w:r>
              <w:t xml:space="preserve">amendments by </w:t>
            </w:r>
            <w:hyperlink r:id="rId2194" w:tooltip="Land Titles (Electronic Conveyancing) Legislation Amendment Act 2020" w:history="1">
              <w:r>
                <w:rPr>
                  <w:rStyle w:val="charCitHyperlinkAbbrev"/>
                </w:rPr>
                <w:t>A2020</w:t>
              </w:r>
              <w:r>
                <w:rPr>
                  <w:rStyle w:val="charCitHyperlinkAbbrev"/>
                </w:rPr>
                <w:noBreakHyphen/>
                <w:t>16</w:t>
              </w:r>
            </w:hyperlink>
          </w:p>
        </w:tc>
      </w:tr>
      <w:tr w:rsidR="00D87C69" w14:paraId="6EA2A405" w14:textId="77777777" w:rsidTr="005A14B3">
        <w:trPr>
          <w:cantSplit/>
        </w:trPr>
        <w:tc>
          <w:tcPr>
            <w:tcW w:w="1576" w:type="dxa"/>
            <w:tcBorders>
              <w:top w:val="single" w:sz="4" w:space="0" w:color="auto"/>
              <w:left w:val="nil"/>
              <w:bottom w:val="single" w:sz="4" w:space="0" w:color="auto"/>
              <w:right w:val="nil"/>
            </w:tcBorders>
          </w:tcPr>
          <w:p w14:paraId="3C864B4D" w14:textId="0E98B049" w:rsidR="00D87C69" w:rsidRDefault="00D87C69" w:rsidP="00166419">
            <w:pPr>
              <w:pStyle w:val="EarlierRepubEntries"/>
            </w:pPr>
            <w:r>
              <w:t>R119</w:t>
            </w:r>
            <w:r>
              <w:br/>
              <w:t>1 Nov 2020</w:t>
            </w:r>
          </w:p>
        </w:tc>
        <w:tc>
          <w:tcPr>
            <w:tcW w:w="1681" w:type="dxa"/>
            <w:tcBorders>
              <w:top w:val="single" w:sz="4" w:space="0" w:color="auto"/>
              <w:left w:val="nil"/>
              <w:bottom w:val="single" w:sz="4" w:space="0" w:color="auto"/>
              <w:right w:val="nil"/>
            </w:tcBorders>
          </w:tcPr>
          <w:p w14:paraId="0703AC8E" w14:textId="25F88D1A" w:rsidR="00D87C69" w:rsidRDefault="00D87C69" w:rsidP="00166419">
            <w:pPr>
              <w:pStyle w:val="EarlierRepubEntries"/>
            </w:pPr>
            <w:r>
              <w:t>1 Nov 2020–</w:t>
            </w:r>
            <w:r>
              <w:br/>
              <w:t>25 Feb 2021</w:t>
            </w:r>
          </w:p>
        </w:tc>
        <w:tc>
          <w:tcPr>
            <w:tcW w:w="1423" w:type="dxa"/>
            <w:tcBorders>
              <w:top w:val="single" w:sz="4" w:space="0" w:color="auto"/>
              <w:left w:val="nil"/>
              <w:bottom w:val="single" w:sz="4" w:space="0" w:color="auto"/>
              <w:right w:val="nil"/>
            </w:tcBorders>
          </w:tcPr>
          <w:p w14:paraId="32FF866C" w14:textId="745BDB4F" w:rsidR="00D87C69" w:rsidRDefault="008144E9" w:rsidP="009B4FB1">
            <w:pPr>
              <w:pStyle w:val="EarlierRepubEntries"/>
            </w:pPr>
            <w:hyperlink r:id="rId2195" w:tooltip="Land Titles (Electronic Conveyancing) Legislation Amendment Act 2020" w:history="1">
              <w:r w:rsidR="00D87C69">
                <w:rPr>
                  <w:rStyle w:val="charCitHyperlinkAbbrev"/>
                </w:rPr>
                <w:t>A2020</w:t>
              </w:r>
              <w:r w:rsidR="00D87C69">
                <w:rPr>
                  <w:rStyle w:val="charCitHyperlinkAbbrev"/>
                </w:rPr>
                <w:noBreakHyphen/>
                <w:t>16</w:t>
              </w:r>
            </w:hyperlink>
          </w:p>
        </w:tc>
        <w:tc>
          <w:tcPr>
            <w:tcW w:w="1920" w:type="dxa"/>
            <w:tcBorders>
              <w:top w:val="single" w:sz="4" w:space="0" w:color="auto"/>
              <w:left w:val="nil"/>
              <w:bottom w:val="single" w:sz="4" w:space="0" w:color="auto"/>
              <w:right w:val="nil"/>
            </w:tcBorders>
          </w:tcPr>
          <w:p w14:paraId="0FD4B7FA" w14:textId="35AA3686" w:rsidR="00D87C69" w:rsidRDefault="00D87C69" w:rsidP="009B4FB1">
            <w:pPr>
              <w:pStyle w:val="EarlierRepubEntries"/>
            </w:pPr>
            <w:r>
              <w:t xml:space="preserve">amendments by </w:t>
            </w:r>
            <w:hyperlink r:id="rId2196" w:tooltip="Unit Titles Legislation Amendment Act 2020" w:history="1">
              <w:r w:rsidRPr="00D938EF">
                <w:rPr>
                  <w:rStyle w:val="charCitHyperlinkAbbrev"/>
                </w:rPr>
                <w:t>A2020-4</w:t>
              </w:r>
            </w:hyperlink>
          </w:p>
        </w:tc>
      </w:tr>
      <w:tr w:rsidR="001C405A" w14:paraId="0343733F" w14:textId="77777777" w:rsidTr="005A14B3">
        <w:trPr>
          <w:cantSplit/>
        </w:trPr>
        <w:tc>
          <w:tcPr>
            <w:tcW w:w="1576" w:type="dxa"/>
            <w:tcBorders>
              <w:top w:val="single" w:sz="4" w:space="0" w:color="auto"/>
              <w:left w:val="nil"/>
              <w:bottom w:val="single" w:sz="4" w:space="0" w:color="auto"/>
              <w:right w:val="nil"/>
            </w:tcBorders>
          </w:tcPr>
          <w:p w14:paraId="7C0831FE" w14:textId="52DEDB56" w:rsidR="001C405A" w:rsidRDefault="001C405A" w:rsidP="00166419">
            <w:pPr>
              <w:pStyle w:val="EarlierRepubEntries"/>
            </w:pPr>
            <w:r>
              <w:t>R120</w:t>
            </w:r>
            <w:r>
              <w:br/>
              <w:t>26 Feb 2021</w:t>
            </w:r>
          </w:p>
        </w:tc>
        <w:tc>
          <w:tcPr>
            <w:tcW w:w="1681" w:type="dxa"/>
            <w:tcBorders>
              <w:top w:val="single" w:sz="4" w:space="0" w:color="auto"/>
              <w:left w:val="nil"/>
              <w:bottom w:val="single" w:sz="4" w:space="0" w:color="auto"/>
              <w:right w:val="nil"/>
            </w:tcBorders>
          </w:tcPr>
          <w:p w14:paraId="6172DF0C" w14:textId="04E5FB56" w:rsidR="001C405A" w:rsidRDefault="001C405A" w:rsidP="00166419">
            <w:pPr>
              <w:pStyle w:val="EarlierRepubEntries"/>
            </w:pPr>
            <w:r>
              <w:t>26 Feb 2021–</w:t>
            </w:r>
            <w:r>
              <w:br/>
              <w:t>22 June 2021</w:t>
            </w:r>
          </w:p>
        </w:tc>
        <w:tc>
          <w:tcPr>
            <w:tcW w:w="1423" w:type="dxa"/>
            <w:tcBorders>
              <w:top w:val="single" w:sz="4" w:space="0" w:color="auto"/>
              <w:left w:val="nil"/>
              <w:bottom w:val="single" w:sz="4" w:space="0" w:color="auto"/>
              <w:right w:val="nil"/>
            </w:tcBorders>
          </w:tcPr>
          <w:p w14:paraId="0EE3C048" w14:textId="6F275BEA" w:rsidR="001C405A" w:rsidRDefault="008144E9" w:rsidP="009B4FB1">
            <w:pPr>
              <w:pStyle w:val="EarlierRepubEntries"/>
            </w:pPr>
            <w:hyperlink r:id="rId2197" w:tooltip="Justice and Community Safety Legislation Amendment Act 2021" w:history="1">
              <w:r w:rsidR="001C405A">
                <w:rPr>
                  <w:rStyle w:val="charCitHyperlinkAbbrev"/>
                </w:rPr>
                <w:t>A2021</w:t>
              </w:r>
              <w:r w:rsidR="001C405A">
                <w:rPr>
                  <w:rStyle w:val="charCitHyperlinkAbbrev"/>
                </w:rPr>
                <w:noBreakHyphen/>
                <w:t>3</w:t>
              </w:r>
            </w:hyperlink>
          </w:p>
        </w:tc>
        <w:tc>
          <w:tcPr>
            <w:tcW w:w="1920" w:type="dxa"/>
            <w:tcBorders>
              <w:top w:val="single" w:sz="4" w:space="0" w:color="auto"/>
              <w:left w:val="nil"/>
              <w:bottom w:val="single" w:sz="4" w:space="0" w:color="auto"/>
              <w:right w:val="nil"/>
            </w:tcBorders>
          </w:tcPr>
          <w:p w14:paraId="5254335E" w14:textId="525840B7" w:rsidR="001C405A" w:rsidRDefault="001C405A" w:rsidP="009B4FB1">
            <w:pPr>
              <w:pStyle w:val="EarlierRepubEntries"/>
            </w:pPr>
            <w:r>
              <w:t xml:space="preserve">amendments by </w:t>
            </w:r>
            <w:hyperlink r:id="rId2198" w:tooltip="Justice and Community Safety Legislation Amendment Act 2021" w:history="1">
              <w:r>
                <w:rPr>
                  <w:rStyle w:val="charCitHyperlinkAbbrev"/>
                </w:rPr>
                <w:t>A2021</w:t>
              </w:r>
              <w:r>
                <w:rPr>
                  <w:rStyle w:val="charCitHyperlinkAbbrev"/>
                </w:rPr>
                <w:noBreakHyphen/>
                <w:t>3</w:t>
              </w:r>
            </w:hyperlink>
          </w:p>
        </w:tc>
      </w:tr>
      <w:tr w:rsidR="00B7223B" w14:paraId="3A24BEE2" w14:textId="77777777" w:rsidTr="005A14B3">
        <w:trPr>
          <w:cantSplit/>
        </w:trPr>
        <w:tc>
          <w:tcPr>
            <w:tcW w:w="1576" w:type="dxa"/>
            <w:tcBorders>
              <w:top w:val="single" w:sz="4" w:space="0" w:color="auto"/>
              <w:left w:val="nil"/>
              <w:bottom w:val="single" w:sz="4" w:space="0" w:color="auto"/>
              <w:right w:val="nil"/>
            </w:tcBorders>
          </w:tcPr>
          <w:p w14:paraId="71E0B9FD" w14:textId="6D1D2E8A" w:rsidR="00B7223B" w:rsidRDefault="00B7223B" w:rsidP="00166419">
            <w:pPr>
              <w:pStyle w:val="EarlierRepubEntries"/>
            </w:pPr>
            <w:r>
              <w:t>R121</w:t>
            </w:r>
            <w:r>
              <w:br/>
              <w:t>23 June 2021</w:t>
            </w:r>
          </w:p>
        </w:tc>
        <w:tc>
          <w:tcPr>
            <w:tcW w:w="1681" w:type="dxa"/>
            <w:tcBorders>
              <w:top w:val="single" w:sz="4" w:space="0" w:color="auto"/>
              <w:left w:val="nil"/>
              <w:bottom w:val="single" w:sz="4" w:space="0" w:color="auto"/>
              <w:right w:val="nil"/>
            </w:tcBorders>
          </w:tcPr>
          <w:p w14:paraId="554C0F87" w14:textId="69F2A686" w:rsidR="00B7223B" w:rsidRDefault="00B7223B" w:rsidP="00166419">
            <w:pPr>
              <w:pStyle w:val="EarlierRepubEntries"/>
            </w:pPr>
            <w:r>
              <w:t>23 June 2021–</w:t>
            </w:r>
            <w:r>
              <w:br/>
              <w:t>5 Apr 2022</w:t>
            </w:r>
          </w:p>
        </w:tc>
        <w:tc>
          <w:tcPr>
            <w:tcW w:w="1423" w:type="dxa"/>
            <w:tcBorders>
              <w:top w:val="single" w:sz="4" w:space="0" w:color="auto"/>
              <w:left w:val="nil"/>
              <w:bottom w:val="single" w:sz="4" w:space="0" w:color="auto"/>
              <w:right w:val="nil"/>
            </w:tcBorders>
          </w:tcPr>
          <w:p w14:paraId="61FC882E" w14:textId="02805FC4" w:rsidR="00B7223B" w:rsidRDefault="008144E9" w:rsidP="009B4FB1">
            <w:pPr>
              <w:pStyle w:val="EarlierRepubEntries"/>
            </w:pPr>
            <w:hyperlink r:id="rId2199" w:tooltip="Statute Law Amendment Act 2021" w:history="1">
              <w:r w:rsidR="00B7223B">
                <w:rPr>
                  <w:rStyle w:val="charCitHyperlinkAbbrev"/>
                </w:rPr>
                <w:t>A2021</w:t>
              </w:r>
              <w:r w:rsidR="00B7223B">
                <w:rPr>
                  <w:rStyle w:val="charCitHyperlinkAbbrev"/>
                </w:rPr>
                <w:noBreakHyphen/>
                <w:t>12</w:t>
              </w:r>
            </w:hyperlink>
          </w:p>
        </w:tc>
        <w:tc>
          <w:tcPr>
            <w:tcW w:w="1920" w:type="dxa"/>
            <w:tcBorders>
              <w:top w:val="single" w:sz="4" w:space="0" w:color="auto"/>
              <w:left w:val="nil"/>
              <w:bottom w:val="single" w:sz="4" w:space="0" w:color="auto"/>
              <w:right w:val="nil"/>
            </w:tcBorders>
          </w:tcPr>
          <w:p w14:paraId="30013A42" w14:textId="55A46A69" w:rsidR="00B7223B" w:rsidRDefault="00B7223B" w:rsidP="009B4FB1">
            <w:pPr>
              <w:pStyle w:val="EarlierRepubEntries"/>
            </w:pPr>
            <w:r>
              <w:t xml:space="preserve">amendments by </w:t>
            </w:r>
            <w:hyperlink r:id="rId2200" w:tooltip="Statute Law Amendment Act 2021" w:history="1">
              <w:r>
                <w:rPr>
                  <w:rStyle w:val="charCitHyperlinkAbbrev"/>
                </w:rPr>
                <w:t>A2021</w:t>
              </w:r>
              <w:r>
                <w:rPr>
                  <w:rStyle w:val="charCitHyperlinkAbbrev"/>
                </w:rPr>
                <w:noBreakHyphen/>
                <w:t>12</w:t>
              </w:r>
            </w:hyperlink>
          </w:p>
        </w:tc>
      </w:tr>
      <w:tr w:rsidR="00A65391" w14:paraId="011C06A9" w14:textId="77777777" w:rsidTr="005A14B3">
        <w:trPr>
          <w:cantSplit/>
        </w:trPr>
        <w:tc>
          <w:tcPr>
            <w:tcW w:w="1576" w:type="dxa"/>
            <w:tcBorders>
              <w:top w:val="single" w:sz="4" w:space="0" w:color="auto"/>
              <w:left w:val="nil"/>
              <w:bottom w:val="single" w:sz="4" w:space="0" w:color="auto"/>
              <w:right w:val="nil"/>
            </w:tcBorders>
          </w:tcPr>
          <w:p w14:paraId="1CD77E07" w14:textId="6DEFD41B" w:rsidR="00A65391" w:rsidRDefault="00A65391" w:rsidP="00166419">
            <w:pPr>
              <w:pStyle w:val="EarlierRepubEntries"/>
            </w:pPr>
            <w:r>
              <w:t>R122</w:t>
            </w:r>
            <w:r>
              <w:br/>
              <w:t>6 Apr 2022</w:t>
            </w:r>
          </w:p>
        </w:tc>
        <w:tc>
          <w:tcPr>
            <w:tcW w:w="1681" w:type="dxa"/>
            <w:tcBorders>
              <w:top w:val="single" w:sz="4" w:space="0" w:color="auto"/>
              <w:left w:val="nil"/>
              <w:bottom w:val="single" w:sz="4" w:space="0" w:color="auto"/>
              <w:right w:val="nil"/>
            </w:tcBorders>
          </w:tcPr>
          <w:p w14:paraId="120AA56B" w14:textId="00771E35" w:rsidR="00A65391" w:rsidRDefault="00A65391" w:rsidP="00166419">
            <w:pPr>
              <w:pStyle w:val="EarlierRepubEntries"/>
            </w:pPr>
            <w:r>
              <w:t>6 Apr 2022–</w:t>
            </w:r>
            <w:r>
              <w:br/>
              <w:t>29 Sept 2023</w:t>
            </w:r>
          </w:p>
        </w:tc>
        <w:tc>
          <w:tcPr>
            <w:tcW w:w="1423" w:type="dxa"/>
            <w:tcBorders>
              <w:top w:val="single" w:sz="4" w:space="0" w:color="auto"/>
              <w:left w:val="nil"/>
              <w:bottom w:val="single" w:sz="4" w:space="0" w:color="auto"/>
              <w:right w:val="nil"/>
            </w:tcBorders>
          </w:tcPr>
          <w:p w14:paraId="3D78A94D" w14:textId="6B0B9932" w:rsidR="00A65391" w:rsidRDefault="008144E9" w:rsidP="009B4FB1">
            <w:pPr>
              <w:pStyle w:val="EarlierRepubEntries"/>
            </w:pPr>
            <w:hyperlink r:id="rId2201" w:tooltip="Legislation (Legislative Assembly Committees) Amendment Act 2022" w:history="1">
              <w:r w:rsidR="00A65391">
                <w:rPr>
                  <w:rStyle w:val="charCitHyperlinkAbbrev"/>
                </w:rPr>
                <w:t>A2022</w:t>
              </w:r>
              <w:r w:rsidR="00A65391">
                <w:rPr>
                  <w:rStyle w:val="charCitHyperlinkAbbrev"/>
                </w:rPr>
                <w:noBreakHyphen/>
                <w:t>4</w:t>
              </w:r>
            </w:hyperlink>
          </w:p>
        </w:tc>
        <w:tc>
          <w:tcPr>
            <w:tcW w:w="1920" w:type="dxa"/>
            <w:tcBorders>
              <w:top w:val="single" w:sz="4" w:space="0" w:color="auto"/>
              <w:left w:val="nil"/>
              <w:bottom w:val="single" w:sz="4" w:space="0" w:color="auto"/>
              <w:right w:val="nil"/>
            </w:tcBorders>
          </w:tcPr>
          <w:p w14:paraId="5903C7FC" w14:textId="3E8D57B1" w:rsidR="00A65391" w:rsidRDefault="00A65391" w:rsidP="009B4FB1">
            <w:pPr>
              <w:pStyle w:val="EarlierRepubEntries"/>
            </w:pPr>
            <w:r>
              <w:t xml:space="preserve">amendments by </w:t>
            </w:r>
            <w:hyperlink r:id="rId2202" w:tooltip="Legislation (Legislative Assembly Committees) Amendment Act 2022" w:history="1">
              <w:r>
                <w:rPr>
                  <w:rStyle w:val="charCitHyperlinkAbbrev"/>
                </w:rPr>
                <w:t>A2022</w:t>
              </w:r>
              <w:r>
                <w:rPr>
                  <w:rStyle w:val="charCitHyperlinkAbbrev"/>
                </w:rPr>
                <w:noBreakHyphen/>
                <w:t>4</w:t>
              </w:r>
            </w:hyperlink>
          </w:p>
        </w:tc>
      </w:tr>
    </w:tbl>
    <w:p w14:paraId="48F04B4C" w14:textId="77777777" w:rsidR="00224292" w:rsidRDefault="00224292" w:rsidP="007B3882">
      <w:pPr>
        <w:pStyle w:val="05EndNote0"/>
        <w:sectPr w:rsidR="00224292" w:rsidSect="00377780">
          <w:headerReference w:type="even" r:id="rId2203"/>
          <w:headerReference w:type="default" r:id="rId2204"/>
          <w:footerReference w:type="even" r:id="rId2205"/>
          <w:footerReference w:type="default" r:id="rId2206"/>
          <w:pgSz w:w="11907" w:h="16839" w:code="9"/>
          <w:pgMar w:top="3000" w:right="1900" w:bottom="2500" w:left="2300" w:header="2480" w:footer="2100" w:gutter="0"/>
          <w:cols w:space="720"/>
          <w:docGrid w:linePitch="326"/>
        </w:sectPr>
      </w:pPr>
    </w:p>
    <w:p w14:paraId="7C59001D" w14:textId="77777777" w:rsidR="00BC4AF3" w:rsidRDefault="00BC4AF3" w:rsidP="00BC4AF3">
      <w:pPr>
        <w:rPr>
          <w:color w:val="000000"/>
          <w:sz w:val="22"/>
          <w:szCs w:val="22"/>
        </w:rPr>
      </w:pPr>
    </w:p>
    <w:p w14:paraId="7D6649AC" w14:textId="77777777" w:rsidR="00EA62C1" w:rsidRDefault="00EA62C1" w:rsidP="00BC4AF3">
      <w:pPr>
        <w:rPr>
          <w:color w:val="000000"/>
          <w:sz w:val="22"/>
          <w:szCs w:val="22"/>
        </w:rPr>
      </w:pPr>
    </w:p>
    <w:p w14:paraId="5825567A" w14:textId="77777777" w:rsidR="00EA62C1" w:rsidRDefault="00EA62C1" w:rsidP="00BC4AF3">
      <w:pPr>
        <w:rPr>
          <w:color w:val="000000"/>
          <w:sz w:val="22"/>
          <w:szCs w:val="22"/>
        </w:rPr>
      </w:pPr>
    </w:p>
    <w:p w14:paraId="2B735E10" w14:textId="77777777" w:rsidR="00D072E4" w:rsidRDefault="00D072E4" w:rsidP="00BC4AF3">
      <w:pPr>
        <w:rPr>
          <w:color w:val="000000"/>
          <w:sz w:val="22"/>
          <w:szCs w:val="22"/>
        </w:rPr>
      </w:pPr>
    </w:p>
    <w:p w14:paraId="5C054375" w14:textId="77777777" w:rsidR="00EA62C1" w:rsidRDefault="00EA62C1" w:rsidP="00BC4AF3">
      <w:pPr>
        <w:rPr>
          <w:color w:val="000000"/>
          <w:sz w:val="22"/>
          <w:szCs w:val="22"/>
        </w:rPr>
      </w:pPr>
    </w:p>
    <w:p w14:paraId="50F9CA5A" w14:textId="77777777" w:rsidR="00EA62C1" w:rsidRDefault="00EA62C1" w:rsidP="00BC4AF3">
      <w:pPr>
        <w:rPr>
          <w:color w:val="000000"/>
          <w:sz w:val="22"/>
          <w:szCs w:val="22"/>
        </w:rPr>
      </w:pPr>
    </w:p>
    <w:p w14:paraId="19D4B949" w14:textId="77777777" w:rsidR="00EA62C1" w:rsidRDefault="00EA62C1" w:rsidP="00BC4AF3">
      <w:pPr>
        <w:rPr>
          <w:color w:val="000000"/>
          <w:sz w:val="22"/>
          <w:szCs w:val="22"/>
        </w:rPr>
      </w:pPr>
    </w:p>
    <w:p w14:paraId="10D4F027" w14:textId="177118D2" w:rsidR="00BC4AF3" w:rsidRDefault="00BC4AF3" w:rsidP="00BC4AF3">
      <w:r>
        <w:rPr>
          <w:color w:val="000000"/>
          <w:sz w:val="22"/>
          <w:szCs w:val="22"/>
        </w:rPr>
        <w:t xml:space="preserve">©  Australian Capital Territory </w:t>
      </w:r>
      <w:r w:rsidR="00377780">
        <w:rPr>
          <w:color w:val="000000"/>
          <w:sz w:val="22"/>
          <w:szCs w:val="22"/>
        </w:rPr>
        <w:t>2023</w:t>
      </w:r>
    </w:p>
    <w:p w14:paraId="540DB859" w14:textId="77777777" w:rsidR="00BC4AF3" w:rsidRDefault="00BC4AF3" w:rsidP="00BC4AF3">
      <w:pPr>
        <w:pStyle w:val="06Copyright"/>
        <w:sectPr w:rsidR="00BC4AF3">
          <w:headerReference w:type="even" r:id="rId2207"/>
          <w:headerReference w:type="default" r:id="rId2208"/>
          <w:footerReference w:type="even" r:id="rId2209"/>
          <w:footerReference w:type="default" r:id="rId2210"/>
          <w:headerReference w:type="first" r:id="rId2211"/>
          <w:footerReference w:type="first" r:id="rId2212"/>
          <w:type w:val="continuous"/>
          <w:pgSz w:w="11907" w:h="16839" w:code="9"/>
          <w:pgMar w:top="3000" w:right="2300" w:bottom="2500" w:left="2300" w:header="2480" w:footer="2100" w:gutter="0"/>
          <w:pgNumType w:fmt="lowerRoman"/>
          <w:cols w:space="720"/>
          <w:titlePg/>
        </w:sectPr>
      </w:pPr>
    </w:p>
    <w:p w14:paraId="2D66004E" w14:textId="77777777" w:rsidR="00535D69" w:rsidRPr="00BC4AF3" w:rsidRDefault="00535D69" w:rsidP="009E1018"/>
    <w:sectPr w:rsidR="00535D69" w:rsidRPr="00BC4AF3" w:rsidSect="0091632B">
      <w:headerReference w:type="even" r:id="rId2213"/>
      <w:headerReference w:type="default" r:id="rId2214"/>
      <w:footerReference w:type="even" r:id="rId2215"/>
      <w:footerReference w:type="default" r:id="rId2216"/>
      <w:footerReference w:type="first" r:id="rId221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1B8E" w14:textId="77777777" w:rsidR="003762CB" w:rsidRDefault="003762CB">
      <w:r>
        <w:separator/>
      </w:r>
    </w:p>
  </w:endnote>
  <w:endnote w:type="continuationSeparator" w:id="0">
    <w:p w14:paraId="5ED63C57" w14:textId="77777777" w:rsidR="003762CB" w:rsidRDefault="0037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7EDA" w14:textId="301DCE7E" w:rsidR="00791F8E" w:rsidRPr="008144E9" w:rsidRDefault="00791F8E" w:rsidP="008144E9">
    <w:pPr>
      <w:pStyle w:val="Footer"/>
      <w:jc w:val="center"/>
      <w:rPr>
        <w:rFonts w:cs="Arial"/>
        <w:sz w:val="14"/>
      </w:rPr>
    </w:pPr>
    <w:r w:rsidRPr="008144E9">
      <w:rPr>
        <w:rFonts w:cs="Arial"/>
        <w:sz w:val="14"/>
      </w:rPr>
      <w:fldChar w:fldCharType="begin"/>
    </w:r>
    <w:r w:rsidRPr="008144E9">
      <w:rPr>
        <w:rFonts w:cs="Arial"/>
        <w:sz w:val="14"/>
      </w:rPr>
      <w:instrText xml:space="preserve"> DOCPROPERTY "Status" </w:instrText>
    </w:r>
    <w:r w:rsidRPr="008144E9">
      <w:rPr>
        <w:rFonts w:cs="Arial"/>
        <w:sz w:val="14"/>
      </w:rPr>
      <w:fldChar w:fldCharType="separate"/>
    </w:r>
    <w:r w:rsidR="004F2737" w:rsidRPr="008144E9">
      <w:rPr>
        <w:rFonts w:cs="Arial"/>
        <w:sz w:val="14"/>
      </w:rPr>
      <w:t xml:space="preserve"> </w:t>
    </w:r>
    <w:r w:rsidRPr="008144E9">
      <w:rPr>
        <w:rFonts w:cs="Arial"/>
        <w:sz w:val="14"/>
      </w:rPr>
      <w:fldChar w:fldCharType="end"/>
    </w:r>
    <w:r w:rsidR="008144E9" w:rsidRPr="008144E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B046" w14:textId="77777777" w:rsidR="00497779" w:rsidRDefault="004977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7779" w14:paraId="6D568A8F" w14:textId="77777777">
      <w:tc>
        <w:tcPr>
          <w:tcW w:w="847" w:type="pct"/>
        </w:tcPr>
        <w:p w14:paraId="4A484EB0" w14:textId="77777777" w:rsidR="00497779" w:rsidRDefault="004977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52FF86EF" w14:textId="1EF5F7B3"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2FE8663A" w14:textId="06123DF3" w:rsidR="00497779"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1061" w:type="pct"/>
        </w:tcPr>
        <w:p w14:paraId="01A68C07" w14:textId="5299CEB2" w:rsidR="00497779" w:rsidRDefault="008144E9">
          <w:pPr>
            <w:pStyle w:val="Footer"/>
            <w:jc w:val="right"/>
          </w:pPr>
          <w:r>
            <w:fldChar w:fldCharType="begin"/>
          </w:r>
          <w:r>
            <w:instrText xml:space="preserve"> DOCPROPERTY "Category"  *\charformat  </w:instrText>
          </w:r>
          <w:r>
            <w:fldChar w:fldCharType="separate"/>
          </w:r>
          <w:r w:rsidR="004F2737">
            <w:t>R123</w:t>
          </w:r>
          <w:r>
            <w:fldChar w:fldCharType="end"/>
          </w:r>
          <w:r w:rsidR="00497779">
            <w:br/>
          </w:r>
          <w:r>
            <w:fldChar w:fldCharType="begin"/>
          </w:r>
          <w:r>
            <w:instrText xml:space="preserve"> DOCPROPERTY "</w:instrText>
          </w:r>
          <w:r>
            <w:instrText xml:space="preserve">RepubDt"  *\charformat  </w:instrText>
          </w:r>
          <w:r>
            <w:fldChar w:fldCharType="separate"/>
          </w:r>
          <w:r w:rsidR="004F2737">
            <w:t>30/09/23</w:t>
          </w:r>
          <w:r>
            <w:fldChar w:fldCharType="end"/>
          </w:r>
        </w:p>
      </w:tc>
    </w:tr>
  </w:tbl>
  <w:p w14:paraId="2C0E7BA0" w14:textId="658A492D" w:rsidR="00497779"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7779" w14:paraId="4E9FEDFE" w14:textId="77777777">
      <w:tc>
        <w:tcPr>
          <w:tcW w:w="1061" w:type="pct"/>
        </w:tcPr>
        <w:p w14:paraId="7829BC68" w14:textId="5567832B" w:rsidR="00497779" w:rsidRDefault="008144E9">
          <w:pPr>
            <w:pStyle w:val="Footer"/>
          </w:pPr>
          <w:r>
            <w:fldChar w:fldCharType="begin"/>
          </w:r>
          <w:r>
            <w:instrText xml:space="preserve"> DOCPROPERTY "Category"  *\charformat  </w:instrText>
          </w:r>
          <w:r>
            <w:fldChar w:fldCharType="separate"/>
          </w:r>
          <w:r w:rsidR="004F2737">
            <w:t>R123</w:t>
          </w:r>
          <w:r>
            <w:fldChar w:fldCharType="end"/>
          </w:r>
          <w:r w:rsidR="00497779">
            <w:br/>
          </w:r>
          <w:r>
            <w:fldChar w:fldCharType="begin"/>
          </w:r>
          <w:r>
            <w:instrText xml:space="preserve"> DOCPROPERTY "RepubDt"  *\charformat  </w:instrText>
          </w:r>
          <w:r>
            <w:fldChar w:fldCharType="separate"/>
          </w:r>
          <w:r w:rsidR="004F2737">
            <w:t>30/09/23</w:t>
          </w:r>
          <w:r>
            <w:fldChar w:fldCharType="end"/>
          </w:r>
        </w:p>
      </w:tc>
      <w:tc>
        <w:tcPr>
          <w:tcW w:w="3092" w:type="pct"/>
        </w:tcPr>
        <w:p w14:paraId="742DC9DB" w14:textId="2AB0AC25"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1BA5BBF0" w14:textId="67FE946C" w:rsidR="00497779"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847" w:type="pct"/>
        </w:tcPr>
        <w:p w14:paraId="4027B6E3" w14:textId="77777777" w:rsidR="00497779" w:rsidRDefault="004977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7A06B5" w14:textId="2F1C237D" w:rsidR="00497779" w:rsidRPr="008144E9" w:rsidRDefault="00497779" w:rsidP="008144E9">
    <w:pPr>
      <w:pStyle w:val="Status"/>
      <w:rPr>
        <w:rFonts w:cs="Arial"/>
      </w:rPr>
    </w:pPr>
    <w:r w:rsidRPr="008144E9">
      <w:rPr>
        <w:rFonts w:cs="Arial"/>
      </w:rPr>
      <w:t xml:space="preserve"> </w:t>
    </w:r>
    <w:r w:rsidR="008144E9" w:rsidRPr="008144E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4266" w14:textId="77777777" w:rsidR="00497779" w:rsidRDefault="00497779">
    <w:pPr>
      <w:rPr>
        <w:sz w:val="16"/>
      </w:rPr>
    </w:pPr>
  </w:p>
  <w:p w14:paraId="3E33FCE6" w14:textId="1047A615" w:rsidR="00497779" w:rsidRDefault="004977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6B79E616" w14:textId="54B227A1" w:rsidR="00497779" w:rsidRDefault="008144E9">
    <w:pPr>
      <w:pStyle w:val="Status"/>
    </w:pPr>
    <w:r>
      <w:fldChar w:fldCharType="begin"/>
    </w:r>
    <w:r>
      <w:instrText xml:space="preserve"> DOCPROPERTY "Status" </w:instrText>
    </w:r>
    <w:r>
      <w:fldChar w:fldCharType="separate"/>
    </w:r>
    <w:r w:rsidR="004F273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F7FE" w14:textId="77777777" w:rsidR="00497779" w:rsidRDefault="004977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7779" w14:paraId="09E11913" w14:textId="77777777">
      <w:tc>
        <w:tcPr>
          <w:tcW w:w="847" w:type="pct"/>
        </w:tcPr>
        <w:p w14:paraId="7F32BBD0" w14:textId="77777777" w:rsidR="00497779" w:rsidRDefault="004977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585C1405" w14:textId="7F6326DA"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5F78EE96" w14:textId="6EC0957A" w:rsidR="00497779"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1061" w:type="pct"/>
        </w:tcPr>
        <w:p w14:paraId="3D65EA7A" w14:textId="4140E6C7" w:rsidR="00497779" w:rsidRDefault="008144E9">
          <w:pPr>
            <w:pStyle w:val="Footer"/>
            <w:jc w:val="right"/>
          </w:pPr>
          <w:r>
            <w:fldChar w:fldCharType="begin"/>
          </w:r>
          <w:r>
            <w:instrText xml:space="preserve"> DOCPROPERTY "Category"  *\charformat  </w:instrText>
          </w:r>
          <w:r>
            <w:fldChar w:fldCharType="separate"/>
          </w:r>
          <w:r w:rsidR="004F2737">
            <w:t>R123</w:t>
          </w:r>
          <w:r>
            <w:fldChar w:fldCharType="end"/>
          </w:r>
          <w:r w:rsidR="00497779">
            <w:br/>
          </w:r>
          <w:r>
            <w:fldChar w:fldCharType="begin"/>
          </w:r>
          <w:r>
            <w:instrText xml:space="preserve"> DO</w:instrText>
          </w:r>
          <w:r>
            <w:instrText xml:space="preserve">CPROPERTY "RepubDt"  *\charformat  </w:instrText>
          </w:r>
          <w:r>
            <w:fldChar w:fldCharType="separate"/>
          </w:r>
          <w:r w:rsidR="004F2737">
            <w:t>30/09/23</w:t>
          </w:r>
          <w:r>
            <w:fldChar w:fldCharType="end"/>
          </w:r>
        </w:p>
      </w:tc>
    </w:tr>
  </w:tbl>
  <w:p w14:paraId="1B8B9DB6" w14:textId="242EB59C" w:rsidR="00497779"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7779" w14:paraId="6400D339" w14:textId="77777777">
      <w:tc>
        <w:tcPr>
          <w:tcW w:w="1061" w:type="pct"/>
        </w:tcPr>
        <w:p w14:paraId="3D7F9A64" w14:textId="702C6812" w:rsidR="00497779" w:rsidRDefault="008144E9">
          <w:pPr>
            <w:pStyle w:val="Footer"/>
          </w:pPr>
          <w:r>
            <w:fldChar w:fldCharType="begin"/>
          </w:r>
          <w:r>
            <w:instrText xml:space="preserve"> DOCPROPERTY "Category"  *\charformat  </w:instrText>
          </w:r>
          <w:r>
            <w:fldChar w:fldCharType="separate"/>
          </w:r>
          <w:r w:rsidR="004F2737">
            <w:t>R123</w:t>
          </w:r>
          <w:r>
            <w:fldChar w:fldCharType="end"/>
          </w:r>
          <w:r w:rsidR="00497779">
            <w:br/>
          </w:r>
          <w:r>
            <w:fldChar w:fldCharType="begin"/>
          </w:r>
          <w:r>
            <w:instrText xml:space="preserve"> DOCPROPERTY "RepubDt"  *\charformat  </w:instrText>
          </w:r>
          <w:r>
            <w:fldChar w:fldCharType="separate"/>
          </w:r>
          <w:r w:rsidR="004F2737">
            <w:t>30/09/23</w:t>
          </w:r>
          <w:r>
            <w:fldChar w:fldCharType="end"/>
          </w:r>
        </w:p>
      </w:tc>
      <w:tc>
        <w:tcPr>
          <w:tcW w:w="3092" w:type="pct"/>
        </w:tcPr>
        <w:p w14:paraId="6352D08F" w14:textId="62400A4E"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7B17DCCE" w14:textId="317B1BA8" w:rsidR="00497779"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847" w:type="pct"/>
        </w:tcPr>
        <w:p w14:paraId="5D7EC963" w14:textId="77777777" w:rsidR="00497779" w:rsidRDefault="004977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B42001" w14:textId="05262A3A" w:rsidR="00497779" w:rsidRPr="008144E9" w:rsidRDefault="00497779" w:rsidP="008144E9">
    <w:pPr>
      <w:pStyle w:val="Status"/>
      <w:rPr>
        <w:rFonts w:cs="Arial"/>
      </w:rPr>
    </w:pPr>
    <w:r w:rsidRPr="008144E9">
      <w:rPr>
        <w:rFonts w:cs="Arial"/>
      </w:rPr>
      <w:t xml:space="preserve"> </w:t>
    </w:r>
    <w:r w:rsidR="008144E9" w:rsidRPr="008144E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E5F2" w14:textId="77777777" w:rsidR="00497779" w:rsidRDefault="00497779">
    <w:pPr>
      <w:rPr>
        <w:sz w:val="16"/>
      </w:rPr>
    </w:pPr>
  </w:p>
  <w:p w14:paraId="617C5CB0" w14:textId="7A8D1B4B" w:rsidR="00497779" w:rsidRDefault="004977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7AFCBBBA" w14:textId="14D63EFF" w:rsidR="00497779" w:rsidRDefault="008144E9">
    <w:pPr>
      <w:pStyle w:val="Status"/>
    </w:pPr>
    <w:r>
      <w:fldChar w:fldCharType="begin"/>
    </w:r>
    <w:r>
      <w:instrText xml:space="preserve"> DOCPROPERTY "Status" </w:instrText>
    </w:r>
    <w:r>
      <w:fldChar w:fldCharType="separate"/>
    </w:r>
    <w:r w:rsidR="004F273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DCA9" w14:textId="77777777" w:rsidR="00497779" w:rsidRDefault="004977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7779" w14:paraId="4EA07633" w14:textId="77777777">
      <w:tc>
        <w:tcPr>
          <w:tcW w:w="847" w:type="pct"/>
        </w:tcPr>
        <w:p w14:paraId="244D1544" w14:textId="77777777" w:rsidR="00497779" w:rsidRDefault="004977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3C358B53" w14:textId="5C3426F5"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6D2EBCC7" w14:textId="4234AEA8" w:rsidR="00497779"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1061" w:type="pct"/>
        </w:tcPr>
        <w:p w14:paraId="350CFF07" w14:textId="32A14354" w:rsidR="00497779" w:rsidRDefault="008144E9">
          <w:pPr>
            <w:pStyle w:val="Footer"/>
            <w:jc w:val="right"/>
          </w:pPr>
          <w:r>
            <w:fldChar w:fldCharType="begin"/>
          </w:r>
          <w:r>
            <w:instrText xml:space="preserve"> DOCPROPERTY "Category"  *\charformat  </w:instrText>
          </w:r>
          <w:r>
            <w:fldChar w:fldCharType="separate"/>
          </w:r>
          <w:r w:rsidR="004F2737">
            <w:t>R123</w:t>
          </w:r>
          <w:r>
            <w:fldChar w:fldCharType="end"/>
          </w:r>
          <w:r w:rsidR="00497779">
            <w:br/>
          </w:r>
          <w:r>
            <w:fldChar w:fldCharType="begin"/>
          </w:r>
          <w:r>
            <w:instrText xml:space="preserve"> DOCPROPERTY "RepubDt"  *\charformat  </w:instrText>
          </w:r>
          <w:r>
            <w:fldChar w:fldCharType="separate"/>
          </w:r>
          <w:r w:rsidR="004F2737">
            <w:t>30/09/23</w:t>
          </w:r>
          <w:r>
            <w:fldChar w:fldCharType="end"/>
          </w:r>
        </w:p>
      </w:tc>
    </w:tr>
  </w:tbl>
  <w:p w14:paraId="7CE36761" w14:textId="4327D0D2" w:rsidR="00497779" w:rsidRPr="008144E9" w:rsidRDefault="008144E9" w:rsidP="008144E9">
    <w:pPr>
      <w:pStyle w:val="Status"/>
      <w:rPr>
        <w:rFonts w:cs="Arial"/>
      </w:rPr>
    </w:pPr>
    <w:r w:rsidRPr="008144E9">
      <w:rPr>
        <w:rFonts w:cs="Arial"/>
      </w:rPr>
      <w:fldChar w:fldCharType="begin"/>
    </w:r>
    <w:r w:rsidRPr="008144E9">
      <w:rPr>
        <w:rFonts w:cs="Arial"/>
      </w:rPr>
      <w:instrText xml:space="preserve"> DOCPROPERTY "</w:instrText>
    </w:r>
    <w:r w:rsidRPr="008144E9">
      <w:rPr>
        <w:rFonts w:cs="Arial"/>
      </w:rPr>
      <w:instrText xml:space="preserve">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7779" w14:paraId="31749B80" w14:textId="77777777">
      <w:tc>
        <w:tcPr>
          <w:tcW w:w="1061" w:type="pct"/>
        </w:tcPr>
        <w:p w14:paraId="521A46AE" w14:textId="2B75ACD9" w:rsidR="00497779" w:rsidRDefault="008144E9">
          <w:pPr>
            <w:pStyle w:val="Footer"/>
          </w:pPr>
          <w:r>
            <w:fldChar w:fldCharType="begin"/>
          </w:r>
          <w:r>
            <w:instrText xml:space="preserve"> DOCPROPERTY "Category"  *\charformat  </w:instrText>
          </w:r>
          <w:r>
            <w:fldChar w:fldCharType="separate"/>
          </w:r>
          <w:r w:rsidR="004F2737">
            <w:t>R123</w:t>
          </w:r>
          <w:r>
            <w:fldChar w:fldCharType="end"/>
          </w:r>
          <w:r w:rsidR="00497779">
            <w:br/>
          </w:r>
          <w:r>
            <w:fldChar w:fldCharType="begin"/>
          </w:r>
          <w:r>
            <w:instrText xml:space="preserve"> DOCPROPERTY "RepubDt"  *\charformat  </w:instrText>
          </w:r>
          <w:r>
            <w:fldChar w:fldCharType="separate"/>
          </w:r>
          <w:r w:rsidR="004F2737">
            <w:t>30/09/23</w:t>
          </w:r>
          <w:r>
            <w:fldChar w:fldCharType="end"/>
          </w:r>
        </w:p>
      </w:tc>
      <w:tc>
        <w:tcPr>
          <w:tcW w:w="3092" w:type="pct"/>
        </w:tcPr>
        <w:p w14:paraId="5516671D" w14:textId="75F8855D"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577E9E92" w14:textId="49D16051" w:rsidR="00497779"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847" w:type="pct"/>
        </w:tcPr>
        <w:p w14:paraId="2F963B7B" w14:textId="77777777" w:rsidR="00497779" w:rsidRDefault="004977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7E51B8" w14:textId="2EF9E08A" w:rsidR="00497779" w:rsidRPr="008144E9" w:rsidRDefault="00497779" w:rsidP="008144E9">
    <w:pPr>
      <w:pStyle w:val="Status"/>
      <w:rPr>
        <w:rFonts w:cs="Arial"/>
      </w:rPr>
    </w:pPr>
    <w:r w:rsidRPr="008144E9">
      <w:rPr>
        <w:rFonts w:cs="Arial"/>
      </w:rPr>
      <w:t xml:space="preserve"> </w:t>
    </w:r>
    <w:r w:rsidR="008144E9" w:rsidRPr="008144E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5562" w14:textId="77777777" w:rsidR="00497779" w:rsidRDefault="00497779">
    <w:pPr>
      <w:rPr>
        <w:sz w:val="16"/>
      </w:rPr>
    </w:pPr>
  </w:p>
  <w:p w14:paraId="0B3A6918" w14:textId="3EFC5B93" w:rsidR="00497779" w:rsidRDefault="004977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5ADE850D" w14:textId="4CCDA872" w:rsidR="00497779" w:rsidRDefault="008144E9">
    <w:pPr>
      <w:pStyle w:val="Status"/>
    </w:pPr>
    <w:r>
      <w:fldChar w:fldCharType="begin"/>
    </w:r>
    <w:r>
      <w:instrText xml:space="preserve"> DOCPROPERTY "Status" </w:instrText>
    </w:r>
    <w:r>
      <w:fldChar w:fldCharType="separate"/>
    </w:r>
    <w:r w:rsidR="004F2737">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9640" w14:textId="77777777" w:rsidR="00497779" w:rsidRDefault="004977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7779" w14:paraId="267860AE" w14:textId="77777777">
      <w:tc>
        <w:tcPr>
          <w:tcW w:w="847" w:type="pct"/>
        </w:tcPr>
        <w:p w14:paraId="34F21168" w14:textId="77777777" w:rsidR="00497779" w:rsidRDefault="004977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45929BDF" w14:textId="431EC790"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247292BB" w14:textId="312C88F3" w:rsidR="00497779"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1061" w:type="pct"/>
        </w:tcPr>
        <w:p w14:paraId="5A73C5CE" w14:textId="5938C68B" w:rsidR="00497779" w:rsidRDefault="008144E9">
          <w:pPr>
            <w:pStyle w:val="Footer"/>
            <w:jc w:val="right"/>
          </w:pPr>
          <w:r>
            <w:fldChar w:fldCharType="begin"/>
          </w:r>
          <w:r>
            <w:instrText xml:space="preserve"> DOCPROPERTY "Category"  *\charformat  </w:instrText>
          </w:r>
          <w:r>
            <w:fldChar w:fldCharType="separate"/>
          </w:r>
          <w:r w:rsidR="004F2737">
            <w:t>R123</w:t>
          </w:r>
          <w:r>
            <w:fldChar w:fldCharType="end"/>
          </w:r>
          <w:r w:rsidR="00497779">
            <w:br/>
          </w:r>
          <w:r>
            <w:fldChar w:fldCharType="begin"/>
          </w:r>
          <w:r>
            <w:instrText xml:space="preserve"> DOCPROPERTY "RepubDt"  *\charformat  </w:instrText>
          </w:r>
          <w:r>
            <w:fldChar w:fldCharType="separate"/>
          </w:r>
          <w:r w:rsidR="004F2737">
            <w:t>30/09/23</w:t>
          </w:r>
          <w:r>
            <w:fldChar w:fldCharType="end"/>
          </w:r>
        </w:p>
      </w:tc>
    </w:tr>
  </w:tbl>
  <w:p w14:paraId="7321BBD0" w14:textId="5B35B429" w:rsidR="00497779"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D7B8" w14:textId="21114F59" w:rsidR="00791F8E" w:rsidRPr="008144E9" w:rsidRDefault="00791F8E" w:rsidP="008144E9">
    <w:pPr>
      <w:pStyle w:val="Footer"/>
      <w:jc w:val="center"/>
      <w:rPr>
        <w:rFonts w:cs="Arial"/>
        <w:sz w:val="14"/>
      </w:rPr>
    </w:pPr>
    <w:r w:rsidRPr="008144E9">
      <w:rPr>
        <w:rFonts w:cs="Arial"/>
        <w:sz w:val="14"/>
      </w:rPr>
      <w:fldChar w:fldCharType="begin"/>
    </w:r>
    <w:r w:rsidRPr="008144E9">
      <w:rPr>
        <w:rFonts w:cs="Arial"/>
        <w:sz w:val="14"/>
      </w:rPr>
      <w:instrText xml:space="preserve"> DOCPROPERTY "Status" </w:instrText>
    </w:r>
    <w:r w:rsidRPr="008144E9">
      <w:rPr>
        <w:rFonts w:cs="Arial"/>
        <w:sz w:val="14"/>
      </w:rPr>
      <w:fldChar w:fldCharType="separate"/>
    </w:r>
    <w:r w:rsidR="004F2737" w:rsidRPr="008144E9">
      <w:rPr>
        <w:rFonts w:cs="Arial"/>
        <w:sz w:val="14"/>
      </w:rPr>
      <w:t xml:space="preserve"> </w:t>
    </w:r>
    <w:r w:rsidRPr="008144E9">
      <w:rPr>
        <w:rFonts w:cs="Arial"/>
        <w:sz w:val="14"/>
      </w:rPr>
      <w:fldChar w:fldCharType="end"/>
    </w:r>
    <w:r w:rsidRPr="008144E9">
      <w:rPr>
        <w:rFonts w:cs="Arial"/>
        <w:sz w:val="14"/>
      </w:rPr>
      <w:fldChar w:fldCharType="begin"/>
    </w:r>
    <w:r w:rsidRPr="008144E9">
      <w:rPr>
        <w:rFonts w:cs="Arial"/>
        <w:sz w:val="14"/>
      </w:rPr>
      <w:instrText xml:space="preserve"> COMMENTS  \* MERGEFORMAT </w:instrText>
    </w:r>
    <w:r w:rsidRPr="008144E9">
      <w:rPr>
        <w:rFonts w:cs="Arial"/>
        <w:sz w:val="14"/>
      </w:rPr>
      <w:fldChar w:fldCharType="end"/>
    </w:r>
    <w:r w:rsidR="008144E9" w:rsidRPr="008144E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7779" w14:paraId="33234B32" w14:textId="77777777">
      <w:tc>
        <w:tcPr>
          <w:tcW w:w="1061" w:type="pct"/>
        </w:tcPr>
        <w:p w14:paraId="5A31023A" w14:textId="759CE682" w:rsidR="00497779" w:rsidRDefault="008144E9">
          <w:pPr>
            <w:pStyle w:val="Footer"/>
          </w:pPr>
          <w:r>
            <w:fldChar w:fldCharType="begin"/>
          </w:r>
          <w:r>
            <w:instrText xml:space="preserve"> DOCPROPERTY "Category"  *\charformat  </w:instrText>
          </w:r>
          <w:r>
            <w:fldChar w:fldCharType="separate"/>
          </w:r>
          <w:r w:rsidR="004F2737">
            <w:t>R123</w:t>
          </w:r>
          <w:r>
            <w:fldChar w:fldCharType="end"/>
          </w:r>
          <w:r w:rsidR="00497779">
            <w:br/>
          </w:r>
          <w:r>
            <w:fldChar w:fldCharType="begin"/>
          </w:r>
          <w:r>
            <w:instrText xml:space="preserve"> DOCPROPERTY "RepubDt"  *\charformat  </w:instrText>
          </w:r>
          <w:r>
            <w:fldChar w:fldCharType="separate"/>
          </w:r>
          <w:r w:rsidR="004F2737">
            <w:t>30/09/23</w:t>
          </w:r>
          <w:r>
            <w:fldChar w:fldCharType="end"/>
          </w:r>
        </w:p>
      </w:tc>
      <w:tc>
        <w:tcPr>
          <w:tcW w:w="3092" w:type="pct"/>
        </w:tcPr>
        <w:p w14:paraId="252F564B" w14:textId="1D5F1C5B"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240E5251" w14:textId="5E376994" w:rsidR="00497779"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847" w:type="pct"/>
        </w:tcPr>
        <w:p w14:paraId="5478A373" w14:textId="77777777" w:rsidR="00497779" w:rsidRDefault="004977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087D86" w14:textId="6982D517" w:rsidR="00497779" w:rsidRPr="008144E9" w:rsidRDefault="00497779" w:rsidP="008144E9">
    <w:pPr>
      <w:pStyle w:val="Status"/>
      <w:rPr>
        <w:rFonts w:cs="Arial"/>
      </w:rPr>
    </w:pPr>
    <w:r w:rsidRPr="008144E9">
      <w:rPr>
        <w:rFonts w:cs="Arial"/>
      </w:rPr>
      <w:t xml:space="preserve"> </w:t>
    </w:r>
    <w:r w:rsidR="008144E9" w:rsidRPr="008144E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36FC" w14:textId="77777777" w:rsidR="00497779" w:rsidRDefault="00497779">
    <w:pPr>
      <w:rPr>
        <w:sz w:val="16"/>
      </w:rPr>
    </w:pPr>
  </w:p>
  <w:p w14:paraId="48CF316C" w14:textId="1090B513" w:rsidR="00497779" w:rsidRDefault="004977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4FA7C7D6" w14:textId="2063B870" w:rsidR="00497779" w:rsidRDefault="008144E9">
    <w:pPr>
      <w:pStyle w:val="Status"/>
    </w:pPr>
    <w:r>
      <w:fldChar w:fldCharType="begin"/>
    </w:r>
    <w:r>
      <w:instrText xml:space="preserve"> DOCPROPERTY "Status" </w:instrText>
    </w:r>
    <w:r>
      <w:fldChar w:fldCharType="separate"/>
    </w:r>
    <w:r w:rsidR="004F2737">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C293" w14:textId="77777777" w:rsidR="00497779" w:rsidRDefault="004977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7779" w14:paraId="696DB656" w14:textId="77777777">
      <w:tc>
        <w:tcPr>
          <w:tcW w:w="847" w:type="pct"/>
        </w:tcPr>
        <w:p w14:paraId="61295E16" w14:textId="77777777" w:rsidR="00497779" w:rsidRDefault="004977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0B0B6649" w14:textId="4E41144F"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4F5FAE66" w14:textId="0DC022A4" w:rsidR="00497779"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1061" w:type="pct"/>
        </w:tcPr>
        <w:p w14:paraId="24B25B85" w14:textId="4295AC78" w:rsidR="00497779" w:rsidRDefault="008144E9">
          <w:pPr>
            <w:pStyle w:val="Footer"/>
            <w:jc w:val="right"/>
          </w:pPr>
          <w:r>
            <w:fldChar w:fldCharType="begin"/>
          </w:r>
          <w:r>
            <w:instrText xml:space="preserve"> DOCPROPERTY "Category"  *\charformat  </w:instrText>
          </w:r>
          <w:r>
            <w:fldChar w:fldCharType="separate"/>
          </w:r>
          <w:r w:rsidR="004F2737">
            <w:t>R123</w:t>
          </w:r>
          <w:r>
            <w:fldChar w:fldCharType="end"/>
          </w:r>
          <w:r w:rsidR="00497779">
            <w:br/>
          </w:r>
          <w:r>
            <w:fldChar w:fldCharType="begin"/>
          </w:r>
          <w:r>
            <w:instrText xml:space="preserve"> DOCPROPERTY "RepubDt"  *\charformat  </w:instrText>
          </w:r>
          <w:r>
            <w:fldChar w:fldCharType="separate"/>
          </w:r>
          <w:r w:rsidR="004F2737">
            <w:t>30/09/23</w:t>
          </w:r>
          <w:r>
            <w:fldChar w:fldCharType="end"/>
          </w:r>
        </w:p>
      </w:tc>
    </w:tr>
  </w:tbl>
  <w:p w14:paraId="30F8E3D9" w14:textId="55B9EAF6" w:rsidR="00497779"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7779" w14:paraId="74864F5D" w14:textId="77777777">
      <w:tc>
        <w:tcPr>
          <w:tcW w:w="1061" w:type="pct"/>
        </w:tcPr>
        <w:p w14:paraId="46D07692" w14:textId="0E9B6C38" w:rsidR="00497779" w:rsidRDefault="008144E9">
          <w:pPr>
            <w:pStyle w:val="Footer"/>
          </w:pPr>
          <w:r>
            <w:fldChar w:fldCharType="begin"/>
          </w:r>
          <w:r>
            <w:instrText xml:space="preserve"> DOCPROPERTY "Category"  *\charformat  </w:instrText>
          </w:r>
          <w:r>
            <w:fldChar w:fldCharType="separate"/>
          </w:r>
          <w:r w:rsidR="004F2737">
            <w:t>R123</w:t>
          </w:r>
          <w:r>
            <w:fldChar w:fldCharType="end"/>
          </w:r>
          <w:r w:rsidR="00497779">
            <w:br/>
          </w:r>
          <w:r>
            <w:fldChar w:fldCharType="begin"/>
          </w:r>
          <w:r>
            <w:instrText xml:space="preserve"> DOCPROPERTY "RepubDt"  *\charformat  </w:instrText>
          </w:r>
          <w:r>
            <w:fldChar w:fldCharType="separate"/>
          </w:r>
          <w:r w:rsidR="004F2737">
            <w:t>30/09/23</w:t>
          </w:r>
          <w:r>
            <w:fldChar w:fldCharType="end"/>
          </w:r>
        </w:p>
      </w:tc>
      <w:tc>
        <w:tcPr>
          <w:tcW w:w="3092" w:type="pct"/>
        </w:tcPr>
        <w:p w14:paraId="466192BC" w14:textId="6B1BF05C"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28470C04" w14:textId="7F806080" w:rsidR="00497779"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847" w:type="pct"/>
        </w:tcPr>
        <w:p w14:paraId="48A4C780" w14:textId="77777777" w:rsidR="00497779" w:rsidRDefault="004977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9FA921" w14:textId="364D7CCF" w:rsidR="00497779" w:rsidRPr="008144E9" w:rsidRDefault="00497779" w:rsidP="008144E9">
    <w:pPr>
      <w:pStyle w:val="Status"/>
      <w:rPr>
        <w:rFonts w:cs="Arial"/>
      </w:rPr>
    </w:pPr>
    <w:r w:rsidRPr="008144E9">
      <w:rPr>
        <w:rFonts w:cs="Arial"/>
      </w:rPr>
      <w:t xml:space="preserve"> </w:t>
    </w:r>
    <w:r w:rsidR="008144E9" w:rsidRPr="008144E9">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196D" w14:textId="77777777" w:rsidR="00497779" w:rsidRDefault="00497779">
    <w:pPr>
      <w:rPr>
        <w:sz w:val="16"/>
      </w:rPr>
    </w:pPr>
  </w:p>
  <w:p w14:paraId="1AE02D10" w14:textId="1F0EFF69" w:rsidR="00497779" w:rsidRDefault="004977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252D76B6" w14:textId="63D3C5BB" w:rsidR="00497779" w:rsidRDefault="008144E9">
    <w:pPr>
      <w:pStyle w:val="Status"/>
    </w:pPr>
    <w:r>
      <w:fldChar w:fldCharType="begin"/>
    </w:r>
    <w:r>
      <w:instrText xml:space="preserve"> DOCPROPERTY "Status" </w:instrText>
    </w:r>
    <w:r>
      <w:fldChar w:fldCharType="separate"/>
    </w:r>
    <w:r w:rsidR="004F2737">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2FEA" w14:textId="77777777" w:rsidR="00497779" w:rsidRDefault="004977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7779" w14:paraId="45BEE9F7" w14:textId="77777777">
      <w:tc>
        <w:tcPr>
          <w:tcW w:w="847" w:type="pct"/>
        </w:tcPr>
        <w:p w14:paraId="24DBCF51" w14:textId="77777777" w:rsidR="00497779" w:rsidRDefault="004977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1FAD2FD2" w14:textId="336A5A7A"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52103EA7" w14:textId="62877E46" w:rsidR="00497779"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1061" w:type="pct"/>
        </w:tcPr>
        <w:p w14:paraId="54406711" w14:textId="2BCD26F6" w:rsidR="00497779" w:rsidRDefault="008144E9">
          <w:pPr>
            <w:pStyle w:val="Footer"/>
            <w:jc w:val="right"/>
          </w:pPr>
          <w:r>
            <w:fldChar w:fldCharType="begin"/>
          </w:r>
          <w:r>
            <w:instrText xml:space="preserve"> DOCPROPERTY "Category"  *\charformat  </w:instrText>
          </w:r>
          <w:r>
            <w:fldChar w:fldCharType="separate"/>
          </w:r>
          <w:r w:rsidR="004F2737">
            <w:t>R123</w:t>
          </w:r>
          <w:r>
            <w:fldChar w:fldCharType="end"/>
          </w:r>
          <w:r w:rsidR="00497779">
            <w:br/>
          </w:r>
          <w:r>
            <w:fldChar w:fldCharType="begin"/>
          </w:r>
          <w:r>
            <w:instrText xml:space="preserve"> DOCPROPERTY "RepubDt"  *\charformat  </w:instrText>
          </w:r>
          <w:r>
            <w:fldChar w:fldCharType="separate"/>
          </w:r>
          <w:r w:rsidR="004F2737">
            <w:t>30/09/23</w:t>
          </w:r>
          <w:r>
            <w:fldChar w:fldCharType="end"/>
          </w:r>
        </w:p>
      </w:tc>
    </w:tr>
  </w:tbl>
  <w:p w14:paraId="48228D0F" w14:textId="07840FD7" w:rsidR="00497779"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7779" w14:paraId="41C7CE55" w14:textId="77777777">
      <w:tc>
        <w:tcPr>
          <w:tcW w:w="1061" w:type="pct"/>
        </w:tcPr>
        <w:p w14:paraId="06C2C434" w14:textId="044710E4" w:rsidR="00497779" w:rsidRDefault="008144E9">
          <w:pPr>
            <w:pStyle w:val="Footer"/>
          </w:pPr>
          <w:r>
            <w:fldChar w:fldCharType="begin"/>
          </w:r>
          <w:r>
            <w:instrText xml:space="preserve"> DOCPROPERTY "Category"  *\charformat  </w:instrText>
          </w:r>
          <w:r>
            <w:fldChar w:fldCharType="separate"/>
          </w:r>
          <w:r w:rsidR="004F2737">
            <w:t>R123</w:t>
          </w:r>
          <w:r>
            <w:fldChar w:fldCharType="end"/>
          </w:r>
          <w:r w:rsidR="00497779">
            <w:br/>
          </w:r>
          <w:r>
            <w:fldChar w:fldCharType="begin"/>
          </w:r>
          <w:r>
            <w:instrText xml:space="preserve"> DOCPROPERTY "RepubDt"  *\charformat  </w:instrText>
          </w:r>
          <w:r>
            <w:fldChar w:fldCharType="separate"/>
          </w:r>
          <w:r w:rsidR="004F2737">
            <w:t>30/09/23</w:t>
          </w:r>
          <w:r>
            <w:fldChar w:fldCharType="end"/>
          </w:r>
        </w:p>
      </w:tc>
      <w:tc>
        <w:tcPr>
          <w:tcW w:w="3092" w:type="pct"/>
        </w:tcPr>
        <w:p w14:paraId="78EDB4E9" w14:textId="21AEF5F7"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52424D6C" w14:textId="2A00753B" w:rsidR="00497779"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847" w:type="pct"/>
        </w:tcPr>
        <w:p w14:paraId="54A10EF6" w14:textId="77777777" w:rsidR="00497779" w:rsidRDefault="004977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94359FD" w14:textId="5877D06F" w:rsidR="00497779" w:rsidRPr="008144E9" w:rsidRDefault="00497779" w:rsidP="008144E9">
    <w:pPr>
      <w:pStyle w:val="Status"/>
      <w:rPr>
        <w:rFonts w:cs="Arial"/>
      </w:rPr>
    </w:pPr>
    <w:r w:rsidRPr="008144E9">
      <w:rPr>
        <w:rFonts w:cs="Arial"/>
      </w:rPr>
      <w:t xml:space="preserve"> </w:t>
    </w:r>
    <w:r w:rsidR="008144E9" w:rsidRPr="008144E9">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58AE" w14:textId="77777777" w:rsidR="00497779" w:rsidRDefault="00497779">
    <w:pPr>
      <w:rPr>
        <w:sz w:val="16"/>
      </w:rPr>
    </w:pPr>
  </w:p>
  <w:p w14:paraId="548FC880" w14:textId="192C8587" w:rsidR="00497779" w:rsidRDefault="004977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2B0BC6AB" w14:textId="3A847577" w:rsidR="00497779" w:rsidRDefault="008144E9">
    <w:pPr>
      <w:pStyle w:val="Status"/>
    </w:pPr>
    <w:r>
      <w:fldChar w:fldCharType="begin"/>
    </w:r>
    <w:r>
      <w:instrText xml:space="preserve"> DOCPROPERTY "Status" </w:instrText>
    </w:r>
    <w:r>
      <w:fldChar w:fldCharType="separate"/>
    </w:r>
    <w:r w:rsidR="004F2737">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8613" w14:textId="77777777" w:rsidR="00224292" w:rsidRDefault="002242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4292" w:rsidRPr="00CB3D59" w14:paraId="31502171" w14:textId="77777777">
      <w:tc>
        <w:tcPr>
          <w:tcW w:w="847" w:type="pct"/>
        </w:tcPr>
        <w:p w14:paraId="001D7A5F" w14:textId="77777777" w:rsidR="00224292" w:rsidRPr="00F02A14" w:rsidRDefault="00224292"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5EC3E8B" w14:textId="02A1BCFF" w:rsidR="00224292" w:rsidRPr="00F02A14" w:rsidRDefault="0022429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2737" w:rsidRPr="004F2737">
            <w:rPr>
              <w:rFonts w:cs="Arial"/>
              <w:szCs w:val="18"/>
            </w:rPr>
            <w:t>Legislation Act 2001</w:t>
          </w:r>
          <w:r>
            <w:rPr>
              <w:rFonts w:cs="Arial"/>
              <w:szCs w:val="18"/>
            </w:rPr>
            <w:fldChar w:fldCharType="end"/>
          </w:r>
        </w:p>
        <w:p w14:paraId="53281E88" w14:textId="62770899" w:rsidR="00224292" w:rsidRPr="00F02A14" w:rsidRDefault="0022429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F273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F2737">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F2737">
            <w:rPr>
              <w:rFonts w:cs="Arial"/>
              <w:szCs w:val="18"/>
            </w:rPr>
            <w:t>-26/11/23</w:t>
          </w:r>
          <w:r w:rsidRPr="00F02A14">
            <w:rPr>
              <w:rFonts w:cs="Arial"/>
              <w:szCs w:val="18"/>
            </w:rPr>
            <w:fldChar w:fldCharType="end"/>
          </w:r>
        </w:p>
      </w:tc>
      <w:tc>
        <w:tcPr>
          <w:tcW w:w="1061" w:type="pct"/>
        </w:tcPr>
        <w:p w14:paraId="45282CEC" w14:textId="187D9837" w:rsidR="00224292" w:rsidRPr="00F02A14" w:rsidRDefault="00224292"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F2737">
            <w:rPr>
              <w:rFonts w:cs="Arial"/>
              <w:szCs w:val="18"/>
            </w:rPr>
            <w:t>R123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F2737">
            <w:rPr>
              <w:rFonts w:cs="Arial"/>
              <w:szCs w:val="18"/>
            </w:rPr>
            <w:t>30/09/23</w:t>
          </w:r>
          <w:r w:rsidRPr="00F02A14">
            <w:rPr>
              <w:rFonts w:cs="Arial"/>
              <w:szCs w:val="18"/>
            </w:rPr>
            <w:fldChar w:fldCharType="end"/>
          </w:r>
        </w:p>
      </w:tc>
    </w:tr>
  </w:tbl>
  <w:p w14:paraId="6A1FBF5E" w14:textId="3A4D607E" w:rsidR="00224292"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4467" w14:textId="77777777" w:rsidR="00224292" w:rsidRDefault="002242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4292" w:rsidRPr="00CB3D59" w14:paraId="504900CC" w14:textId="77777777">
      <w:tc>
        <w:tcPr>
          <w:tcW w:w="1061" w:type="pct"/>
        </w:tcPr>
        <w:p w14:paraId="6762F769" w14:textId="18D7E314" w:rsidR="00224292" w:rsidRPr="00F02A14" w:rsidRDefault="00224292"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F2737">
            <w:rPr>
              <w:rFonts w:cs="Arial"/>
              <w:szCs w:val="18"/>
            </w:rPr>
            <w:t>R123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F2737">
            <w:rPr>
              <w:rFonts w:cs="Arial"/>
              <w:szCs w:val="18"/>
            </w:rPr>
            <w:t>30/09/23</w:t>
          </w:r>
          <w:r w:rsidRPr="00F02A14">
            <w:rPr>
              <w:rFonts w:cs="Arial"/>
              <w:szCs w:val="18"/>
            </w:rPr>
            <w:fldChar w:fldCharType="end"/>
          </w:r>
        </w:p>
      </w:tc>
      <w:tc>
        <w:tcPr>
          <w:tcW w:w="3092" w:type="pct"/>
        </w:tcPr>
        <w:p w14:paraId="5ABA68BC" w14:textId="6410CBC2" w:rsidR="00224292" w:rsidRPr="00F02A14" w:rsidRDefault="0022429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2737" w:rsidRPr="004F2737">
            <w:rPr>
              <w:rFonts w:cs="Arial"/>
              <w:szCs w:val="18"/>
            </w:rPr>
            <w:t>Legislation Act 2001</w:t>
          </w:r>
          <w:r>
            <w:rPr>
              <w:rFonts w:cs="Arial"/>
              <w:szCs w:val="18"/>
            </w:rPr>
            <w:fldChar w:fldCharType="end"/>
          </w:r>
        </w:p>
        <w:p w14:paraId="3C50DC39" w14:textId="6D817B59" w:rsidR="00224292" w:rsidRPr="00F02A14" w:rsidRDefault="0022429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F273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F2737">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F2737">
            <w:rPr>
              <w:rFonts w:cs="Arial"/>
              <w:szCs w:val="18"/>
            </w:rPr>
            <w:t>-26/11/23</w:t>
          </w:r>
          <w:r w:rsidRPr="00F02A14">
            <w:rPr>
              <w:rFonts w:cs="Arial"/>
              <w:szCs w:val="18"/>
            </w:rPr>
            <w:fldChar w:fldCharType="end"/>
          </w:r>
        </w:p>
      </w:tc>
      <w:tc>
        <w:tcPr>
          <w:tcW w:w="847" w:type="pct"/>
        </w:tcPr>
        <w:p w14:paraId="051D4E14" w14:textId="77777777" w:rsidR="00224292" w:rsidRPr="00F02A14" w:rsidRDefault="00224292"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BB08068" w14:textId="70605297" w:rsidR="00224292"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9961" w14:textId="75719295" w:rsidR="004F2737" w:rsidRPr="008144E9" w:rsidRDefault="008144E9" w:rsidP="008144E9">
    <w:pPr>
      <w:pStyle w:val="Footer"/>
      <w:jc w:val="center"/>
      <w:rPr>
        <w:rFonts w:cs="Arial"/>
        <w:sz w:val="14"/>
      </w:rPr>
    </w:pPr>
    <w:r w:rsidRPr="008144E9">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7EA3" w14:textId="77777777" w:rsidR="00791F8E" w:rsidRDefault="00791F8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23FCDA1A" w14:textId="77777777">
      <w:tc>
        <w:tcPr>
          <w:tcW w:w="847" w:type="pct"/>
          <w:tcBorders>
            <w:top w:val="single" w:sz="4" w:space="0" w:color="auto"/>
            <w:left w:val="nil"/>
            <w:bottom w:val="nil"/>
            <w:right w:val="nil"/>
          </w:tcBorders>
        </w:tcPr>
        <w:p w14:paraId="5EBAF0CE" w14:textId="77777777" w:rsidR="00791F8E" w:rsidRDefault="00791F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Borders>
            <w:top w:val="single" w:sz="4" w:space="0" w:color="auto"/>
            <w:left w:val="nil"/>
            <w:bottom w:val="nil"/>
            <w:right w:val="nil"/>
          </w:tcBorders>
        </w:tcPr>
        <w:p w14:paraId="44B4F484" w14:textId="1E924443" w:rsidR="00791F8E"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6D154078" w14:textId="298C640B" w:rsidR="00791F8E"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1061" w:type="pct"/>
          <w:tcBorders>
            <w:top w:val="single" w:sz="4" w:space="0" w:color="auto"/>
            <w:left w:val="nil"/>
            <w:bottom w:val="nil"/>
            <w:right w:val="nil"/>
          </w:tcBorders>
        </w:tcPr>
        <w:p w14:paraId="63573799" w14:textId="11707196" w:rsidR="00791F8E" w:rsidRDefault="008144E9">
          <w:pPr>
            <w:pStyle w:val="Footer"/>
            <w:jc w:val="right"/>
          </w:pPr>
          <w:r>
            <w:fldChar w:fldCharType="begin"/>
          </w:r>
          <w:r>
            <w:instrText xml:space="preserve"> DOCPROPERTY "Category"  *\charformat  </w:instrText>
          </w:r>
          <w:r>
            <w:fldChar w:fldCharType="separate"/>
          </w:r>
          <w:r w:rsidR="004F2737">
            <w:t>R123</w:t>
          </w:r>
          <w:r>
            <w:fldChar w:fldCharType="end"/>
          </w:r>
          <w:r w:rsidR="00791F8E">
            <w:br/>
          </w:r>
          <w:r>
            <w:fldChar w:fldCharType="begin"/>
          </w:r>
          <w:r>
            <w:instrText xml:space="preserve"> DOCPROPERTY "RepubDt"  *\charformat  </w:instrText>
          </w:r>
          <w:r>
            <w:fldChar w:fldCharType="separate"/>
          </w:r>
          <w:r w:rsidR="004F2737">
            <w:t>30/09/23</w:t>
          </w:r>
          <w:r>
            <w:fldChar w:fldCharType="end"/>
          </w:r>
        </w:p>
      </w:tc>
    </w:tr>
  </w:tbl>
  <w:p w14:paraId="3647D20A" w14:textId="33161BCF" w:rsidR="00791F8E"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67C8" w14:textId="77777777" w:rsidR="00791F8E" w:rsidRDefault="00791F8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1243D277" w14:textId="77777777">
      <w:tc>
        <w:tcPr>
          <w:tcW w:w="1061" w:type="pct"/>
          <w:tcBorders>
            <w:top w:val="single" w:sz="4" w:space="0" w:color="auto"/>
            <w:left w:val="nil"/>
            <w:bottom w:val="nil"/>
            <w:right w:val="nil"/>
          </w:tcBorders>
        </w:tcPr>
        <w:p w14:paraId="05F2557A" w14:textId="2DE23426" w:rsidR="00791F8E" w:rsidRDefault="008144E9">
          <w:pPr>
            <w:pStyle w:val="Footer"/>
          </w:pPr>
          <w:r>
            <w:fldChar w:fldCharType="begin"/>
          </w:r>
          <w:r>
            <w:instrText xml:space="preserve"> DOCPROPERTY "Category"  *\charformat  </w:instrText>
          </w:r>
          <w:r>
            <w:fldChar w:fldCharType="separate"/>
          </w:r>
          <w:r w:rsidR="004F2737">
            <w:t>R123</w:t>
          </w:r>
          <w:r>
            <w:fldChar w:fldCharType="end"/>
          </w:r>
          <w:r w:rsidR="00791F8E">
            <w:br/>
          </w:r>
          <w:r>
            <w:fldChar w:fldCharType="begin"/>
          </w:r>
          <w:r>
            <w:instrText xml:space="preserve"> DOCPROPERTY "RepubDt"  *\charformat  </w:instrText>
          </w:r>
          <w:r>
            <w:fldChar w:fldCharType="separate"/>
          </w:r>
          <w:r w:rsidR="004F2737">
            <w:t>30/09/23</w:t>
          </w:r>
          <w:r>
            <w:fldChar w:fldCharType="end"/>
          </w:r>
        </w:p>
      </w:tc>
      <w:tc>
        <w:tcPr>
          <w:tcW w:w="3092" w:type="pct"/>
          <w:tcBorders>
            <w:top w:val="single" w:sz="4" w:space="0" w:color="auto"/>
            <w:left w:val="nil"/>
            <w:bottom w:val="nil"/>
            <w:right w:val="nil"/>
          </w:tcBorders>
        </w:tcPr>
        <w:p w14:paraId="3CC5D96D" w14:textId="762166DF" w:rsidR="00791F8E"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0D32F59B" w14:textId="44A0D637" w:rsidR="00791F8E"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847" w:type="pct"/>
          <w:tcBorders>
            <w:top w:val="single" w:sz="4" w:space="0" w:color="auto"/>
            <w:left w:val="nil"/>
            <w:bottom w:val="nil"/>
            <w:right w:val="nil"/>
          </w:tcBorders>
        </w:tcPr>
        <w:p w14:paraId="7704E7F6" w14:textId="77777777" w:rsidR="00791F8E" w:rsidRDefault="00791F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14:paraId="4EEDC9B7" w14:textId="457BA281" w:rsidR="00791F8E"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25F2" w14:textId="77777777" w:rsidR="00791F8E" w:rsidRDefault="00791F8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36C5131F" w14:textId="77777777">
      <w:tc>
        <w:tcPr>
          <w:tcW w:w="847" w:type="pct"/>
          <w:tcBorders>
            <w:top w:val="single" w:sz="4" w:space="0" w:color="auto"/>
            <w:left w:val="nil"/>
            <w:bottom w:val="nil"/>
            <w:right w:val="nil"/>
          </w:tcBorders>
        </w:tcPr>
        <w:p w14:paraId="116593B4" w14:textId="77777777" w:rsidR="00791F8E" w:rsidRDefault="00791F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Borders>
            <w:top w:val="single" w:sz="4" w:space="0" w:color="auto"/>
            <w:left w:val="nil"/>
            <w:bottom w:val="nil"/>
            <w:right w:val="nil"/>
          </w:tcBorders>
        </w:tcPr>
        <w:p w14:paraId="00E00B41" w14:textId="6DA0ECF8" w:rsidR="00791F8E"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2E1C6C32" w14:textId="61C37755" w:rsidR="00791F8E"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1061" w:type="pct"/>
          <w:tcBorders>
            <w:top w:val="single" w:sz="4" w:space="0" w:color="auto"/>
            <w:left w:val="nil"/>
            <w:bottom w:val="nil"/>
            <w:right w:val="nil"/>
          </w:tcBorders>
        </w:tcPr>
        <w:p w14:paraId="136F7AC2" w14:textId="2ED1866D" w:rsidR="00791F8E" w:rsidRDefault="008144E9">
          <w:pPr>
            <w:pStyle w:val="Footer"/>
            <w:jc w:val="right"/>
          </w:pPr>
          <w:r>
            <w:fldChar w:fldCharType="begin"/>
          </w:r>
          <w:r>
            <w:instrText xml:space="preserve"> DOCPROPERTY "Category"  *\charformat  </w:instrText>
          </w:r>
          <w:r>
            <w:fldChar w:fldCharType="separate"/>
          </w:r>
          <w:r w:rsidR="004F2737">
            <w:t>R123</w:t>
          </w:r>
          <w:r>
            <w:fldChar w:fldCharType="end"/>
          </w:r>
          <w:r w:rsidR="00791F8E">
            <w:br/>
          </w:r>
          <w:r>
            <w:fldChar w:fldCharType="begin"/>
          </w:r>
          <w:r>
            <w:instrText xml:space="preserve"> DOCPROPERTY "RepubDt"  *\charformat  </w:instrText>
          </w:r>
          <w:r>
            <w:fldChar w:fldCharType="separate"/>
          </w:r>
          <w:r w:rsidR="004F2737">
            <w:t>30/09/23</w:t>
          </w:r>
          <w:r>
            <w:fldChar w:fldCharType="end"/>
          </w:r>
        </w:p>
      </w:tc>
    </w:tr>
  </w:tbl>
  <w:p w14:paraId="417B55A7" w14:textId="10FDC053" w:rsidR="00791F8E"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AE59" w14:textId="77777777" w:rsidR="00791F8E" w:rsidRDefault="00791F8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31AF0F3F" w14:textId="77777777">
      <w:tc>
        <w:tcPr>
          <w:tcW w:w="1061" w:type="pct"/>
          <w:tcBorders>
            <w:top w:val="single" w:sz="4" w:space="0" w:color="auto"/>
            <w:left w:val="nil"/>
            <w:bottom w:val="nil"/>
            <w:right w:val="nil"/>
          </w:tcBorders>
        </w:tcPr>
        <w:p w14:paraId="19B690A8" w14:textId="0C4291E9" w:rsidR="00791F8E" w:rsidRDefault="008144E9">
          <w:pPr>
            <w:pStyle w:val="Footer"/>
          </w:pPr>
          <w:r>
            <w:fldChar w:fldCharType="begin"/>
          </w:r>
          <w:r>
            <w:instrText xml:space="preserve"> DOCPROPERTY "Category"  *\charformat  </w:instrText>
          </w:r>
          <w:r>
            <w:fldChar w:fldCharType="separate"/>
          </w:r>
          <w:r w:rsidR="004F2737">
            <w:t>R123</w:t>
          </w:r>
          <w:r>
            <w:fldChar w:fldCharType="end"/>
          </w:r>
          <w:r w:rsidR="00791F8E">
            <w:br/>
          </w:r>
          <w:r>
            <w:fldChar w:fldCharType="begin"/>
          </w:r>
          <w:r>
            <w:instrText xml:space="preserve"> DOCPROPERTY "RepubDt"  *\charformat  </w:instrText>
          </w:r>
          <w:r>
            <w:fldChar w:fldCharType="separate"/>
          </w:r>
          <w:r w:rsidR="004F2737">
            <w:t>30/09/23</w:t>
          </w:r>
          <w:r>
            <w:fldChar w:fldCharType="end"/>
          </w:r>
        </w:p>
      </w:tc>
      <w:tc>
        <w:tcPr>
          <w:tcW w:w="3092" w:type="pct"/>
          <w:tcBorders>
            <w:top w:val="single" w:sz="4" w:space="0" w:color="auto"/>
            <w:left w:val="nil"/>
            <w:bottom w:val="nil"/>
            <w:right w:val="nil"/>
          </w:tcBorders>
        </w:tcPr>
        <w:p w14:paraId="0BD84E7B" w14:textId="1CEF408E" w:rsidR="00791F8E"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0447892C" w14:textId="2B22A542" w:rsidR="00791F8E"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847" w:type="pct"/>
          <w:tcBorders>
            <w:top w:val="single" w:sz="4" w:space="0" w:color="auto"/>
            <w:left w:val="nil"/>
            <w:bottom w:val="nil"/>
            <w:right w:val="nil"/>
          </w:tcBorders>
        </w:tcPr>
        <w:p w14:paraId="47661136" w14:textId="77777777" w:rsidR="00791F8E" w:rsidRDefault="00791F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23E8BA6E" w14:textId="7235B215" w:rsidR="00791F8E"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5699" w14:textId="77777777" w:rsidR="00224292" w:rsidRDefault="002242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4292" w14:paraId="101A9214" w14:textId="77777777">
      <w:tc>
        <w:tcPr>
          <w:tcW w:w="847" w:type="pct"/>
        </w:tcPr>
        <w:p w14:paraId="1DF11276" w14:textId="77777777" w:rsidR="00224292" w:rsidRDefault="002242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45DFB67" w14:textId="654A8D80" w:rsidR="00224292"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648283A5" w14:textId="46D2C8C7" w:rsidR="00224292"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1061" w:type="pct"/>
        </w:tcPr>
        <w:p w14:paraId="7E0139FD" w14:textId="0BE59CC9" w:rsidR="00224292" w:rsidRDefault="008144E9">
          <w:pPr>
            <w:pStyle w:val="Footer"/>
            <w:jc w:val="right"/>
          </w:pPr>
          <w:r>
            <w:fldChar w:fldCharType="begin"/>
          </w:r>
          <w:r>
            <w:instrText xml:space="preserve"> DOCPROPERTY "Category"  *\charformat  </w:instrText>
          </w:r>
          <w:r>
            <w:fldChar w:fldCharType="separate"/>
          </w:r>
          <w:r w:rsidR="004F2737">
            <w:t>R123</w:t>
          </w:r>
          <w:r>
            <w:fldChar w:fldCharType="end"/>
          </w:r>
          <w:r w:rsidR="00224292">
            <w:br/>
          </w:r>
          <w:r>
            <w:fldChar w:fldCharType="begin"/>
          </w:r>
          <w:r>
            <w:instrText xml:space="preserve"> DOCPROPERTY "RepubDt"  *\charformat  </w:instrText>
          </w:r>
          <w:r>
            <w:fldChar w:fldCharType="separate"/>
          </w:r>
          <w:r w:rsidR="004F2737">
            <w:t>30/09/23</w:t>
          </w:r>
          <w:r>
            <w:fldChar w:fldCharType="end"/>
          </w:r>
        </w:p>
      </w:tc>
    </w:tr>
  </w:tbl>
  <w:p w14:paraId="6662C3C8" w14:textId="1D885CBF" w:rsidR="00224292"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E5C7" w14:textId="77777777" w:rsidR="00224292" w:rsidRDefault="002242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4292" w14:paraId="1BAAA123" w14:textId="77777777">
      <w:tc>
        <w:tcPr>
          <w:tcW w:w="1061" w:type="pct"/>
        </w:tcPr>
        <w:p w14:paraId="282ECE73" w14:textId="4FD35D3B" w:rsidR="00224292" w:rsidRDefault="008144E9">
          <w:pPr>
            <w:pStyle w:val="Footer"/>
          </w:pPr>
          <w:r>
            <w:fldChar w:fldCharType="begin"/>
          </w:r>
          <w:r>
            <w:instrText xml:space="preserve"> DOCPROPERTY "Category"  *\charformat  </w:instrText>
          </w:r>
          <w:r>
            <w:fldChar w:fldCharType="separate"/>
          </w:r>
          <w:r w:rsidR="004F2737">
            <w:t>R123</w:t>
          </w:r>
          <w:r>
            <w:fldChar w:fldCharType="end"/>
          </w:r>
          <w:r w:rsidR="00224292">
            <w:br/>
          </w:r>
          <w:r>
            <w:fldChar w:fldCharType="begin"/>
          </w:r>
          <w:r>
            <w:instrText xml:space="preserve"> DOCPROPERTY "RepubDt"  *\charformat  </w:instrText>
          </w:r>
          <w:r>
            <w:fldChar w:fldCharType="separate"/>
          </w:r>
          <w:r w:rsidR="004F2737">
            <w:t>30/09/23</w:t>
          </w:r>
          <w:r>
            <w:fldChar w:fldCharType="end"/>
          </w:r>
        </w:p>
      </w:tc>
      <w:tc>
        <w:tcPr>
          <w:tcW w:w="3092" w:type="pct"/>
        </w:tcPr>
        <w:p w14:paraId="26B2CC60" w14:textId="2641C77C" w:rsidR="00224292"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34573400" w14:textId="56F897D1" w:rsidR="00224292"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847" w:type="pct"/>
        </w:tcPr>
        <w:p w14:paraId="1072B586" w14:textId="77777777" w:rsidR="00224292" w:rsidRDefault="002242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BF46BD1" w14:textId="71C7EAD2" w:rsidR="00224292"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0D1F" w14:textId="26988359" w:rsidR="00791F8E" w:rsidRPr="008144E9" w:rsidRDefault="008144E9" w:rsidP="008144E9">
    <w:pPr>
      <w:pStyle w:val="Footer"/>
      <w:jc w:val="center"/>
      <w:rPr>
        <w:rFonts w:cs="Arial"/>
        <w:sz w:val="14"/>
      </w:rPr>
    </w:pPr>
    <w:r w:rsidRPr="008144E9">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3787" w14:textId="1F4148F4" w:rsidR="00791F8E" w:rsidRPr="008144E9" w:rsidRDefault="008144E9" w:rsidP="008144E9">
    <w:pPr>
      <w:pStyle w:val="Footer"/>
      <w:jc w:val="center"/>
      <w:rPr>
        <w:rFonts w:cs="Arial"/>
        <w:sz w:val="14"/>
      </w:rPr>
    </w:pPr>
    <w:r w:rsidRPr="008144E9">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0027" w14:textId="135AD8F1" w:rsidR="00791F8E" w:rsidRPr="008144E9" w:rsidRDefault="008144E9" w:rsidP="008144E9">
    <w:pPr>
      <w:pStyle w:val="Footer"/>
      <w:jc w:val="center"/>
      <w:rPr>
        <w:rFonts w:cs="Arial"/>
        <w:sz w:val="14"/>
      </w:rPr>
    </w:pPr>
    <w:r w:rsidRPr="008144E9">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0F4C"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791F8E" w14:paraId="549C00DD" w14:textId="77777777">
      <w:tc>
        <w:tcPr>
          <w:tcW w:w="846" w:type="pct"/>
        </w:tcPr>
        <w:p w14:paraId="66D3D1CA" w14:textId="77777777" w:rsidR="00791F8E" w:rsidRDefault="00791F8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3" w:type="pct"/>
        </w:tcPr>
        <w:p w14:paraId="672423E6" w14:textId="24EA5F54" w:rsidR="00791F8E"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70820F82" w14:textId="435BACA0" w:rsidR="00791F8E" w:rsidRDefault="008144E9">
          <w:pPr>
            <w:pStyle w:val="FooterInfoCentre"/>
          </w:pPr>
          <w:r>
            <w:fldChar w:fldCharType="begin"/>
          </w:r>
          <w:r>
            <w:instrText xml:space="preserve"> DOCPROPERTY "Eff"  </w:instrText>
          </w:r>
          <w:r>
            <w:fldChar w:fldCharType="separate"/>
          </w:r>
          <w:r w:rsidR="004F2737">
            <w:t xml:space="preserve">Effective:  </w:t>
          </w:r>
          <w:r>
            <w:fldChar w:fldCharType="end"/>
          </w:r>
          <w:r>
            <w:fldChar w:fldCharType="begin"/>
          </w:r>
          <w:r>
            <w:instrText xml:space="preserve"> DOCPROPERTY "StartDt"   </w:instrText>
          </w:r>
          <w:r>
            <w:fldChar w:fldCharType="separate"/>
          </w:r>
          <w:r w:rsidR="004F2737">
            <w:t>30/09/23</w:t>
          </w:r>
          <w:r>
            <w:fldChar w:fldCharType="end"/>
          </w:r>
          <w:r>
            <w:fldChar w:fldCharType="begin"/>
          </w:r>
          <w:r>
            <w:instrText xml:space="preserve"> DOCPROPERTY "EndDt"  </w:instrText>
          </w:r>
          <w:r>
            <w:fldChar w:fldCharType="separate"/>
          </w:r>
          <w:r w:rsidR="004F2737">
            <w:t>-26/11/23</w:t>
          </w:r>
          <w:r>
            <w:fldChar w:fldCharType="end"/>
          </w:r>
        </w:p>
      </w:tc>
      <w:tc>
        <w:tcPr>
          <w:tcW w:w="1061" w:type="pct"/>
        </w:tcPr>
        <w:p w14:paraId="4899F014" w14:textId="11361F06" w:rsidR="00791F8E" w:rsidRDefault="008144E9">
          <w:pPr>
            <w:pStyle w:val="Footer"/>
            <w:jc w:val="right"/>
          </w:pPr>
          <w:r>
            <w:fldChar w:fldCharType="begin"/>
          </w:r>
          <w:r>
            <w:instrText xml:space="preserve"> DOCPROPERTY "Category"  </w:instrText>
          </w:r>
          <w:r>
            <w:fldChar w:fldCharType="separate"/>
          </w:r>
          <w:r w:rsidR="004F2737">
            <w:t>R123</w:t>
          </w:r>
          <w:r>
            <w:fldChar w:fldCharType="end"/>
          </w:r>
          <w:r w:rsidR="00791F8E">
            <w:br/>
          </w:r>
          <w:r>
            <w:fldChar w:fldCharType="begin"/>
          </w:r>
          <w:r>
            <w:instrText xml:space="preserve"> DOCP</w:instrText>
          </w:r>
          <w:r>
            <w:instrText xml:space="preserve">ROPERTY "RepubDt"  </w:instrText>
          </w:r>
          <w:r>
            <w:fldChar w:fldCharType="separate"/>
          </w:r>
          <w:r w:rsidR="004F2737">
            <w:t>30/09/23</w:t>
          </w:r>
          <w:r>
            <w:fldChar w:fldCharType="end"/>
          </w:r>
        </w:p>
      </w:tc>
    </w:tr>
  </w:tbl>
  <w:p w14:paraId="7FD9F0B4" w14:textId="2EC1E70C" w:rsidR="00791F8E"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C1BE" w14:textId="77777777" w:rsidR="00497779" w:rsidRDefault="0049777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97779" w14:paraId="5E329CE8" w14:textId="77777777">
      <w:tc>
        <w:tcPr>
          <w:tcW w:w="846" w:type="pct"/>
        </w:tcPr>
        <w:p w14:paraId="0FD66573" w14:textId="77777777" w:rsidR="00497779" w:rsidRDefault="0049777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EFEB4EF" w14:textId="5B1813F1"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7C700B96" w14:textId="490B7B8C" w:rsidR="00497779" w:rsidRDefault="008144E9">
          <w:pPr>
            <w:pStyle w:val="FooterInfoCentre"/>
          </w:pPr>
          <w:r>
            <w:fldChar w:fldCharType="begin"/>
          </w:r>
          <w:r>
            <w:instrText xml:space="preserve"> DOCPROPERTY "Eff"  </w:instrText>
          </w:r>
          <w:r>
            <w:fldChar w:fldCharType="separate"/>
          </w:r>
          <w:r w:rsidR="004F2737">
            <w:t xml:space="preserve">Effective:  </w:t>
          </w:r>
          <w:r>
            <w:fldChar w:fldCharType="end"/>
          </w:r>
          <w:r>
            <w:fldChar w:fldCharType="begin"/>
          </w:r>
          <w:r>
            <w:instrText xml:space="preserve"> DOCPROPERTY "StartDt"   </w:instrText>
          </w:r>
          <w:r>
            <w:fldChar w:fldCharType="separate"/>
          </w:r>
          <w:r w:rsidR="004F2737">
            <w:t>30/09/23</w:t>
          </w:r>
          <w:r>
            <w:fldChar w:fldCharType="end"/>
          </w:r>
          <w:r>
            <w:fldChar w:fldCharType="begin"/>
          </w:r>
          <w:r>
            <w:instrText xml:space="preserve"> DOCPROPERTY "EndDt"  </w:instrText>
          </w:r>
          <w:r>
            <w:fldChar w:fldCharType="separate"/>
          </w:r>
          <w:r w:rsidR="004F2737">
            <w:t>-26/11/23</w:t>
          </w:r>
          <w:r>
            <w:fldChar w:fldCharType="end"/>
          </w:r>
        </w:p>
      </w:tc>
      <w:tc>
        <w:tcPr>
          <w:tcW w:w="1061" w:type="pct"/>
        </w:tcPr>
        <w:p w14:paraId="717986BB" w14:textId="79E91AD0" w:rsidR="00497779" w:rsidRDefault="008144E9">
          <w:pPr>
            <w:pStyle w:val="Footer"/>
            <w:jc w:val="right"/>
          </w:pPr>
          <w:r>
            <w:fldChar w:fldCharType="begin"/>
          </w:r>
          <w:r>
            <w:instrText xml:space="preserve"> DOCPROPERTY "Category"  </w:instrText>
          </w:r>
          <w:r>
            <w:fldChar w:fldCharType="separate"/>
          </w:r>
          <w:r w:rsidR="004F2737">
            <w:t>R123</w:t>
          </w:r>
          <w:r>
            <w:fldChar w:fldCharType="end"/>
          </w:r>
          <w:r w:rsidR="00497779">
            <w:br/>
          </w:r>
          <w:r>
            <w:fldChar w:fldCharType="begin"/>
          </w:r>
          <w:r>
            <w:instrText xml:space="preserve"> DOCPROPERTY "RepubDt"  </w:instrText>
          </w:r>
          <w:r>
            <w:fldChar w:fldCharType="separate"/>
          </w:r>
          <w:r w:rsidR="004F2737">
            <w:t>30/09/23</w:t>
          </w:r>
          <w:r>
            <w:fldChar w:fldCharType="end"/>
          </w:r>
        </w:p>
      </w:tc>
    </w:tr>
  </w:tbl>
  <w:p w14:paraId="56BA5C8D" w14:textId="5F3A937F" w:rsidR="00497779"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0AE6"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91F8E" w14:paraId="0BB9CB8E" w14:textId="77777777">
      <w:tc>
        <w:tcPr>
          <w:tcW w:w="1061" w:type="pct"/>
        </w:tcPr>
        <w:p w14:paraId="5B27F005" w14:textId="5DFE74F4" w:rsidR="00791F8E" w:rsidRDefault="008144E9">
          <w:pPr>
            <w:pStyle w:val="Footer"/>
          </w:pPr>
          <w:r>
            <w:fldChar w:fldCharType="begin"/>
          </w:r>
          <w:r>
            <w:instrText xml:space="preserve"> DOCPROPERTY "Category"  </w:instrText>
          </w:r>
          <w:r>
            <w:fldChar w:fldCharType="separate"/>
          </w:r>
          <w:r w:rsidR="004F2737">
            <w:t>R123</w:t>
          </w:r>
          <w:r>
            <w:fldChar w:fldCharType="end"/>
          </w:r>
          <w:r w:rsidR="00791F8E">
            <w:br/>
          </w:r>
          <w:r>
            <w:fldChar w:fldCharType="begin"/>
          </w:r>
          <w:r>
            <w:instrText xml:space="preserve"> DOCPROPERTY "RepubDt"  </w:instrText>
          </w:r>
          <w:r>
            <w:fldChar w:fldCharType="separate"/>
          </w:r>
          <w:r w:rsidR="004F2737">
            <w:t>30/09/23</w:t>
          </w:r>
          <w:r>
            <w:fldChar w:fldCharType="end"/>
          </w:r>
        </w:p>
      </w:tc>
      <w:tc>
        <w:tcPr>
          <w:tcW w:w="3093" w:type="pct"/>
        </w:tcPr>
        <w:p w14:paraId="262FE12F" w14:textId="0365290F" w:rsidR="00791F8E"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15DE9B19" w14:textId="4EBE7364" w:rsidR="00791F8E" w:rsidRDefault="008144E9">
          <w:pPr>
            <w:pStyle w:val="FooterInfoCentre"/>
          </w:pPr>
          <w:r>
            <w:fldChar w:fldCharType="begin"/>
          </w:r>
          <w:r>
            <w:instrText xml:space="preserve"> DOCPROPERTY "Eff"  </w:instrText>
          </w:r>
          <w:r>
            <w:fldChar w:fldCharType="separate"/>
          </w:r>
          <w:r w:rsidR="004F2737">
            <w:t xml:space="preserve">Effective:  </w:t>
          </w:r>
          <w:r>
            <w:fldChar w:fldCharType="end"/>
          </w:r>
          <w:r>
            <w:fldChar w:fldCharType="begin"/>
          </w:r>
          <w:r>
            <w:instrText xml:space="preserve"> DOCPROPERTY "StartDt"  </w:instrText>
          </w:r>
          <w:r>
            <w:fldChar w:fldCharType="separate"/>
          </w:r>
          <w:r w:rsidR="004F2737">
            <w:t>30/09/23</w:t>
          </w:r>
          <w:r>
            <w:fldChar w:fldCharType="end"/>
          </w:r>
          <w:r>
            <w:fldChar w:fldCharType="begin"/>
          </w:r>
          <w:r>
            <w:instrText xml:space="preserve"> DOCPROPERTY "EndDt"  </w:instrText>
          </w:r>
          <w:r>
            <w:fldChar w:fldCharType="separate"/>
          </w:r>
          <w:r w:rsidR="004F2737">
            <w:t>-26/11/23</w:t>
          </w:r>
          <w:r>
            <w:fldChar w:fldCharType="end"/>
          </w:r>
        </w:p>
      </w:tc>
      <w:tc>
        <w:tcPr>
          <w:tcW w:w="846" w:type="pct"/>
        </w:tcPr>
        <w:p w14:paraId="17F0CB73" w14:textId="77777777" w:rsidR="00791F8E" w:rsidRDefault="00791F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71C2B2B7" w14:textId="74F9D088" w:rsidR="00791F8E"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EA26"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91F8E" w14:paraId="22542E55" w14:textId="77777777">
      <w:tc>
        <w:tcPr>
          <w:tcW w:w="1061" w:type="pct"/>
        </w:tcPr>
        <w:p w14:paraId="0850AA0C" w14:textId="731726FE" w:rsidR="00791F8E" w:rsidRDefault="008144E9">
          <w:pPr>
            <w:pStyle w:val="Footer"/>
          </w:pPr>
          <w:r>
            <w:fldChar w:fldCharType="begin"/>
          </w:r>
          <w:r>
            <w:instrText xml:space="preserve"> DOCPROPERTY "Category"  </w:instrText>
          </w:r>
          <w:r>
            <w:fldChar w:fldCharType="separate"/>
          </w:r>
          <w:r w:rsidR="004F2737">
            <w:t>R123</w:t>
          </w:r>
          <w:r>
            <w:fldChar w:fldCharType="end"/>
          </w:r>
          <w:r w:rsidR="00791F8E">
            <w:br/>
          </w:r>
          <w:r>
            <w:fldChar w:fldCharType="begin"/>
          </w:r>
          <w:r>
            <w:instrText xml:space="preserve"> DOCPROPERTY "RepubDt"  </w:instrText>
          </w:r>
          <w:r>
            <w:fldChar w:fldCharType="separate"/>
          </w:r>
          <w:r w:rsidR="004F2737">
            <w:t>30/09/23</w:t>
          </w:r>
          <w:r>
            <w:fldChar w:fldCharType="end"/>
          </w:r>
        </w:p>
      </w:tc>
      <w:tc>
        <w:tcPr>
          <w:tcW w:w="3093" w:type="pct"/>
        </w:tcPr>
        <w:p w14:paraId="1998339A" w14:textId="3794E14E" w:rsidR="00791F8E"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7F0058FB" w14:textId="1DE1490A" w:rsidR="00791F8E" w:rsidRDefault="008144E9">
          <w:pPr>
            <w:pStyle w:val="FooterInfoCentre"/>
          </w:pPr>
          <w:r>
            <w:fldChar w:fldCharType="begin"/>
          </w:r>
          <w:r>
            <w:instrText xml:space="preserve"> DOCPROPERTY "Eff"  </w:instrText>
          </w:r>
          <w:r>
            <w:fldChar w:fldCharType="separate"/>
          </w:r>
          <w:r w:rsidR="004F2737">
            <w:t xml:space="preserve">Effective:  </w:t>
          </w:r>
          <w:r>
            <w:fldChar w:fldCharType="end"/>
          </w:r>
          <w:r>
            <w:fldChar w:fldCharType="begin"/>
          </w:r>
          <w:r>
            <w:instrText xml:space="preserve"> DOCPROPERTY "StartDt"   </w:instrText>
          </w:r>
          <w:r>
            <w:fldChar w:fldCharType="separate"/>
          </w:r>
          <w:r w:rsidR="004F2737">
            <w:t>30/09/23</w:t>
          </w:r>
          <w:r>
            <w:fldChar w:fldCharType="end"/>
          </w:r>
          <w:r>
            <w:fldChar w:fldCharType="begin"/>
          </w:r>
          <w:r>
            <w:instrText xml:space="preserve"> DOCPROPERTY "EndDt"  </w:instrText>
          </w:r>
          <w:r>
            <w:fldChar w:fldCharType="separate"/>
          </w:r>
          <w:r w:rsidR="004F2737">
            <w:t>-26/11/23</w:t>
          </w:r>
          <w:r>
            <w:fldChar w:fldCharType="end"/>
          </w:r>
        </w:p>
      </w:tc>
      <w:tc>
        <w:tcPr>
          <w:tcW w:w="846" w:type="pct"/>
        </w:tcPr>
        <w:p w14:paraId="4B62A4AC" w14:textId="77777777" w:rsidR="00791F8E" w:rsidRDefault="00791F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1282302C" w14:textId="43F3A47B" w:rsidR="00791F8E"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6351" w14:textId="77777777" w:rsidR="00497779" w:rsidRDefault="0049777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97779" w14:paraId="1BA7FE09" w14:textId="77777777">
      <w:tc>
        <w:tcPr>
          <w:tcW w:w="1061" w:type="pct"/>
        </w:tcPr>
        <w:p w14:paraId="489AF816" w14:textId="07926FF7" w:rsidR="00497779" w:rsidRDefault="008144E9">
          <w:pPr>
            <w:pStyle w:val="Footer"/>
          </w:pPr>
          <w:r>
            <w:fldChar w:fldCharType="begin"/>
          </w:r>
          <w:r>
            <w:instrText xml:space="preserve"> DOCPROPERTY "Category"  </w:instrText>
          </w:r>
          <w:r>
            <w:fldChar w:fldCharType="separate"/>
          </w:r>
          <w:r w:rsidR="004F2737">
            <w:t>R123</w:t>
          </w:r>
          <w:r>
            <w:fldChar w:fldCharType="end"/>
          </w:r>
          <w:r w:rsidR="00497779">
            <w:br/>
          </w:r>
          <w:r>
            <w:fldChar w:fldCharType="begin"/>
          </w:r>
          <w:r>
            <w:instrText xml:space="preserve"> DOCPROPERTY "RepubDt"  </w:instrText>
          </w:r>
          <w:r>
            <w:fldChar w:fldCharType="separate"/>
          </w:r>
          <w:r w:rsidR="004F2737">
            <w:t>30/09/23</w:t>
          </w:r>
          <w:r>
            <w:fldChar w:fldCharType="end"/>
          </w:r>
        </w:p>
      </w:tc>
      <w:tc>
        <w:tcPr>
          <w:tcW w:w="3093" w:type="pct"/>
        </w:tcPr>
        <w:p w14:paraId="7C2C3FC7" w14:textId="563721EF"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4897A2B0" w14:textId="363B1661" w:rsidR="00497779" w:rsidRDefault="008144E9">
          <w:pPr>
            <w:pStyle w:val="FooterInfoCentre"/>
          </w:pPr>
          <w:r>
            <w:fldChar w:fldCharType="begin"/>
          </w:r>
          <w:r>
            <w:instrText xml:space="preserve"> DOCPROPERTY "Eff"  </w:instrText>
          </w:r>
          <w:r>
            <w:fldChar w:fldCharType="separate"/>
          </w:r>
          <w:r w:rsidR="004F2737">
            <w:t xml:space="preserve">Effective:  </w:t>
          </w:r>
          <w:r>
            <w:fldChar w:fldCharType="end"/>
          </w:r>
          <w:r>
            <w:fldChar w:fldCharType="begin"/>
          </w:r>
          <w:r>
            <w:instrText xml:space="preserve"> DOCPROPERTY "StartDt"  </w:instrText>
          </w:r>
          <w:r>
            <w:fldChar w:fldCharType="separate"/>
          </w:r>
          <w:r w:rsidR="004F2737">
            <w:t>30/09/23</w:t>
          </w:r>
          <w:r>
            <w:fldChar w:fldCharType="end"/>
          </w:r>
          <w:r>
            <w:fldChar w:fldCharType="begin"/>
          </w:r>
          <w:r>
            <w:instrText xml:space="preserve"> DOCPROPERTY "EndDt"  </w:instrText>
          </w:r>
          <w:r>
            <w:fldChar w:fldCharType="separate"/>
          </w:r>
          <w:r w:rsidR="004F2737">
            <w:t>-26/11/23</w:t>
          </w:r>
          <w:r>
            <w:fldChar w:fldCharType="end"/>
          </w:r>
        </w:p>
      </w:tc>
      <w:tc>
        <w:tcPr>
          <w:tcW w:w="846" w:type="pct"/>
        </w:tcPr>
        <w:p w14:paraId="7C491B44" w14:textId="77777777" w:rsidR="00497779" w:rsidRDefault="004977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6C95C57" w14:textId="23ED3C9A" w:rsidR="00497779"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79D7" w14:textId="77777777" w:rsidR="00497779" w:rsidRDefault="0049777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97779" w14:paraId="57535E3B" w14:textId="77777777">
      <w:tc>
        <w:tcPr>
          <w:tcW w:w="1061" w:type="pct"/>
        </w:tcPr>
        <w:p w14:paraId="5E562B48" w14:textId="73592D63" w:rsidR="00497779" w:rsidRDefault="008144E9">
          <w:pPr>
            <w:pStyle w:val="Footer"/>
          </w:pPr>
          <w:r>
            <w:fldChar w:fldCharType="begin"/>
          </w:r>
          <w:r>
            <w:instrText xml:space="preserve"> DOCPROPERTY "Category"  </w:instrText>
          </w:r>
          <w:r>
            <w:fldChar w:fldCharType="separate"/>
          </w:r>
          <w:r w:rsidR="004F2737">
            <w:t>R123</w:t>
          </w:r>
          <w:r>
            <w:fldChar w:fldCharType="end"/>
          </w:r>
          <w:r w:rsidR="00497779">
            <w:br/>
          </w:r>
          <w:r>
            <w:fldChar w:fldCharType="begin"/>
          </w:r>
          <w:r>
            <w:instrText xml:space="preserve"> DOCPROPERTY "RepubDt"  </w:instrText>
          </w:r>
          <w:r>
            <w:fldChar w:fldCharType="separate"/>
          </w:r>
          <w:r w:rsidR="004F2737">
            <w:t>30/09/23</w:t>
          </w:r>
          <w:r>
            <w:fldChar w:fldCharType="end"/>
          </w:r>
        </w:p>
      </w:tc>
      <w:tc>
        <w:tcPr>
          <w:tcW w:w="3093" w:type="pct"/>
        </w:tcPr>
        <w:p w14:paraId="2AC764DD" w14:textId="347D533E"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3E7547DB" w14:textId="47D3A9B2" w:rsidR="00497779" w:rsidRDefault="008144E9">
          <w:pPr>
            <w:pStyle w:val="FooterInfoCentre"/>
          </w:pPr>
          <w:r>
            <w:fldChar w:fldCharType="begin"/>
          </w:r>
          <w:r>
            <w:instrText xml:space="preserve"> DOCPROPERTY "Eff"  </w:instrText>
          </w:r>
          <w:r>
            <w:fldChar w:fldCharType="separate"/>
          </w:r>
          <w:r w:rsidR="004F2737">
            <w:t xml:space="preserve">Effective:  </w:t>
          </w:r>
          <w:r>
            <w:fldChar w:fldCharType="end"/>
          </w:r>
          <w:r>
            <w:fldChar w:fldCharType="begin"/>
          </w:r>
          <w:r>
            <w:instrText xml:space="preserve"> DOCPROPERTY "StartDt"   </w:instrText>
          </w:r>
          <w:r>
            <w:fldChar w:fldCharType="separate"/>
          </w:r>
          <w:r w:rsidR="004F2737">
            <w:t>30/09/23</w:t>
          </w:r>
          <w:r>
            <w:fldChar w:fldCharType="end"/>
          </w:r>
          <w:r>
            <w:fldChar w:fldCharType="begin"/>
          </w:r>
          <w:r>
            <w:instrText xml:space="preserve"> DOCPROPERTY "EndDt"  </w:instrText>
          </w:r>
          <w:r>
            <w:fldChar w:fldCharType="separate"/>
          </w:r>
          <w:r w:rsidR="004F2737">
            <w:t>-26/11/23</w:t>
          </w:r>
          <w:r>
            <w:fldChar w:fldCharType="end"/>
          </w:r>
        </w:p>
      </w:tc>
      <w:tc>
        <w:tcPr>
          <w:tcW w:w="846" w:type="pct"/>
        </w:tcPr>
        <w:p w14:paraId="345260AB" w14:textId="77777777" w:rsidR="00497779" w:rsidRDefault="004977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52DCAB" w14:textId="0287845B" w:rsidR="00497779" w:rsidRPr="008144E9" w:rsidRDefault="008144E9" w:rsidP="008144E9">
    <w:pPr>
      <w:pStyle w:val="Status"/>
      <w:rPr>
        <w:rFonts w:cs="Arial"/>
      </w:rPr>
    </w:pPr>
    <w:r w:rsidRPr="008144E9">
      <w:rPr>
        <w:rFonts w:cs="Arial"/>
      </w:rPr>
      <w:fldChar w:fldCharType="begin"/>
    </w:r>
    <w:r w:rsidRPr="008144E9">
      <w:rPr>
        <w:rFonts w:cs="Arial"/>
      </w:rPr>
      <w:instrText xml:space="preserve"> DOCPROPE</w:instrText>
    </w:r>
    <w:r w:rsidRPr="008144E9">
      <w:rPr>
        <w:rFonts w:cs="Arial"/>
      </w:rPr>
      <w:instrText xml:space="preserv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9B8E" w14:textId="77777777" w:rsidR="00497779" w:rsidRDefault="004977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7779" w14:paraId="68330BE2" w14:textId="77777777">
      <w:tc>
        <w:tcPr>
          <w:tcW w:w="847" w:type="pct"/>
        </w:tcPr>
        <w:p w14:paraId="52E678D1" w14:textId="77777777" w:rsidR="00497779" w:rsidRDefault="004977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6EB5C8C8" w14:textId="7B47FE74"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4EE49F36" w14:textId="0FFEEEC5" w:rsidR="00497779"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1061" w:type="pct"/>
        </w:tcPr>
        <w:p w14:paraId="33BCAC84" w14:textId="7EE1E276" w:rsidR="00497779" w:rsidRDefault="008144E9">
          <w:pPr>
            <w:pStyle w:val="Footer"/>
            <w:jc w:val="right"/>
          </w:pPr>
          <w:r>
            <w:fldChar w:fldCharType="begin"/>
          </w:r>
          <w:r>
            <w:instrText xml:space="preserve"> DOCPROPERTY "Category"  *\charformat  </w:instrText>
          </w:r>
          <w:r>
            <w:fldChar w:fldCharType="separate"/>
          </w:r>
          <w:r w:rsidR="004F2737">
            <w:t>R123</w:t>
          </w:r>
          <w:r>
            <w:fldChar w:fldCharType="end"/>
          </w:r>
          <w:r w:rsidR="00497779">
            <w:br/>
          </w:r>
          <w:r>
            <w:fldChar w:fldCharType="begin"/>
          </w:r>
          <w:r>
            <w:instrText xml:space="preserve"> DOCPROPERTY "RepubDt"  *\charformat  </w:instrText>
          </w:r>
          <w:r>
            <w:fldChar w:fldCharType="separate"/>
          </w:r>
          <w:r w:rsidR="004F2737">
            <w:t>30/09/23</w:t>
          </w:r>
          <w:r>
            <w:fldChar w:fldCharType="end"/>
          </w:r>
        </w:p>
      </w:tc>
    </w:tr>
  </w:tbl>
  <w:p w14:paraId="095BC555" w14:textId="493FC958" w:rsidR="00497779" w:rsidRPr="008144E9" w:rsidRDefault="008144E9" w:rsidP="008144E9">
    <w:pPr>
      <w:pStyle w:val="Status"/>
      <w:rPr>
        <w:rFonts w:cs="Arial"/>
      </w:rPr>
    </w:pPr>
    <w:r w:rsidRPr="008144E9">
      <w:rPr>
        <w:rFonts w:cs="Arial"/>
      </w:rPr>
      <w:fldChar w:fldCharType="begin"/>
    </w:r>
    <w:r w:rsidRPr="008144E9">
      <w:rPr>
        <w:rFonts w:cs="Arial"/>
      </w:rPr>
      <w:instrText xml:space="preserve"> DOCPROPERTY "</w:instrText>
    </w:r>
    <w:r w:rsidRPr="008144E9">
      <w:rPr>
        <w:rFonts w:cs="Arial"/>
      </w:rPr>
      <w:instrText xml:space="preserve">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7779" w14:paraId="0130D371" w14:textId="77777777">
      <w:tc>
        <w:tcPr>
          <w:tcW w:w="1061" w:type="pct"/>
        </w:tcPr>
        <w:p w14:paraId="4C85881A" w14:textId="48F2FD05" w:rsidR="00497779" w:rsidRDefault="008144E9">
          <w:pPr>
            <w:pStyle w:val="Footer"/>
          </w:pPr>
          <w:r>
            <w:fldChar w:fldCharType="begin"/>
          </w:r>
          <w:r>
            <w:instrText xml:space="preserve"> DOCPROPERTY "Category"  *\charformat  </w:instrText>
          </w:r>
          <w:r>
            <w:fldChar w:fldCharType="separate"/>
          </w:r>
          <w:r w:rsidR="004F2737">
            <w:t>R123</w:t>
          </w:r>
          <w:r>
            <w:fldChar w:fldCharType="end"/>
          </w:r>
          <w:r w:rsidR="00497779">
            <w:br/>
          </w:r>
          <w:r>
            <w:fldChar w:fldCharType="begin"/>
          </w:r>
          <w:r>
            <w:instrText xml:space="preserve"> DOCPROPERTY "RepubDt"  *\charformat  </w:instrText>
          </w:r>
          <w:r>
            <w:fldChar w:fldCharType="separate"/>
          </w:r>
          <w:r w:rsidR="004F2737">
            <w:t>30/09/23</w:t>
          </w:r>
          <w:r>
            <w:fldChar w:fldCharType="end"/>
          </w:r>
        </w:p>
      </w:tc>
      <w:tc>
        <w:tcPr>
          <w:tcW w:w="3092" w:type="pct"/>
        </w:tcPr>
        <w:p w14:paraId="39C33D3D" w14:textId="754B418B" w:rsidR="00497779" w:rsidRDefault="008144E9">
          <w:pPr>
            <w:pStyle w:val="Footer"/>
            <w:jc w:val="center"/>
          </w:pPr>
          <w:r>
            <w:fldChar w:fldCharType="begin"/>
          </w:r>
          <w:r>
            <w:instrText xml:space="preserve"> REF Citation *\charformat </w:instrText>
          </w:r>
          <w:r>
            <w:fldChar w:fldCharType="separate"/>
          </w:r>
          <w:r w:rsidR="004F2737">
            <w:t>Legislation Act 2001</w:t>
          </w:r>
          <w:r>
            <w:fldChar w:fldCharType="end"/>
          </w:r>
        </w:p>
        <w:p w14:paraId="1211274D" w14:textId="5B16C3D8" w:rsidR="00497779" w:rsidRDefault="008144E9">
          <w:pPr>
            <w:pStyle w:val="FooterInfoCentre"/>
          </w:pPr>
          <w:r>
            <w:fldChar w:fldCharType="begin"/>
          </w:r>
          <w:r>
            <w:instrText xml:space="preserve"> DOCPROPERTY "Eff"  *\charformat </w:instrText>
          </w:r>
          <w:r>
            <w:fldChar w:fldCharType="separate"/>
          </w:r>
          <w:r w:rsidR="004F2737">
            <w:t xml:space="preserve">Effective:  </w:t>
          </w:r>
          <w:r>
            <w:fldChar w:fldCharType="end"/>
          </w:r>
          <w:r>
            <w:fldChar w:fldCharType="begin"/>
          </w:r>
          <w:r>
            <w:instrText xml:space="preserve"> DOCPROPERTY "StartDt"  *\charformat </w:instrText>
          </w:r>
          <w:r>
            <w:fldChar w:fldCharType="separate"/>
          </w:r>
          <w:r w:rsidR="004F2737">
            <w:t>30/09/23</w:t>
          </w:r>
          <w:r>
            <w:fldChar w:fldCharType="end"/>
          </w:r>
          <w:r>
            <w:fldChar w:fldCharType="begin"/>
          </w:r>
          <w:r>
            <w:instrText xml:space="preserve"> DOCPROPERTY "EndDt"  *\charformat </w:instrText>
          </w:r>
          <w:r>
            <w:fldChar w:fldCharType="separate"/>
          </w:r>
          <w:r w:rsidR="004F2737">
            <w:t>-26/11/23</w:t>
          </w:r>
          <w:r>
            <w:fldChar w:fldCharType="end"/>
          </w:r>
        </w:p>
      </w:tc>
      <w:tc>
        <w:tcPr>
          <w:tcW w:w="847" w:type="pct"/>
        </w:tcPr>
        <w:p w14:paraId="371D7C28" w14:textId="77777777" w:rsidR="00497779" w:rsidRDefault="004977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492C3F69" w14:textId="64F5EADB" w:rsidR="00497779" w:rsidRPr="008144E9" w:rsidRDefault="00497779" w:rsidP="008144E9">
    <w:pPr>
      <w:pStyle w:val="Status"/>
      <w:rPr>
        <w:rFonts w:cs="Arial"/>
      </w:rPr>
    </w:pPr>
    <w:r w:rsidRPr="008144E9">
      <w:rPr>
        <w:rFonts w:cs="Arial"/>
      </w:rPr>
      <w:t xml:space="preserve"> </w:t>
    </w:r>
    <w:r w:rsidR="008144E9" w:rsidRPr="008144E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2718" w14:textId="77777777" w:rsidR="00497779" w:rsidRDefault="00497779">
    <w:pPr>
      <w:rPr>
        <w:sz w:val="16"/>
      </w:rPr>
    </w:pPr>
  </w:p>
  <w:p w14:paraId="103AA414" w14:textId="6EE13435" w:rsidR="00497779" w:rsidRDefault="004977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34B55D5F" w14:textId="65395EC7" w:rsidR="00497779" w:rsidRPr="008144E9" w:rsidRDefault="008144E9" w:rsidP="008144E9">
    <w:pPr>
      <w:pStyle w:val="Status"/>
      <w:rPr>
        <w:rFonts w:cs="Arial"/>
      </w:rPr>
    </w:pPr>
    <w:r w:rsidRPr="008144E9">
      <w:rPr>
        <w:rFonts w:cs="Arial"/>
      </w:rPr>
      <w:fldChar w:fldCharType="begin"/>
    </w:r>
    <w:r w:rsidRPr="008144E9">
      <w:rPr>
        <w:rFonts w:cs="Arial"/>
      </w:rPr>
      <w:instrText xml:space="preserve"> DOCPROPERTY "Status" </w:instrText>
    </w:r>
    <w:r w:rsidRPr="008144E9">
      <w:rPr>
        <w:rFonts w:cs="Arial"/>
      </w:rPr>
      <w:fldChar w:fldCharType="separate"/>
    </w:r>
    <w:r w:rsidR="004F2737" w:rsidRPr="008144E9">
      <w:rPr>
        <w:rFonts w:cs="Arial"/>
      </w:rPr>
      <w:t xml:space="preserve"> </w:t>
    </w:r>
    <w:r w:rsidRPr="008144E9">
      <w:rPr>
        <w:rFonts w:cs="Arial"/>
      </w:rPr>
      <w:fldChar w:fldCharType="end"/>
    </w:r>
    <w:r w:rsidRPr="008144E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4150" w14:textId="77777777" w:rsidR="003762CB" w:rsidRDefault="003762CB">
      <w:r>
        <w:separator/>
      </w:r>
    </w:p>
  </w:footnote>
  <w:footnote w:type="continuationSeparator" w:id="0">
    <w:p w14:paraId="00D25DF7" w14:textId="77777777" w:rsidR="003762CB" w:rsidRDefault="0037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53D2" w14:textId="77777777" w:rsidR="004F2737" w:rsidRDefault="004F27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6"/>
    </w:tblGrid>
    <w:tr w:rsidR="00497779" w14:paraId="396248BC" w14:textId="77777777" w:rsidTr="00C041C5">
      <w:tc>
        <w:tcPr>
          <w:tcW w:w="1674" w:type="dxa"/>
        </w:tcPr>
        <w:p w14:paraId="4AF5CE96" w14:textId="04BC0718" w:rsidR="00497779" w:rsidRDefault="00497779" w:rsidP="001D355A">
          <w:pPr>
            <w:pStyle w:val="HeaderEven"/>
            <w:rPr>
              <w:b/>
            </w:rPr>
          </w:pPr>
          <w:r>
            <w:rPr>
              <w:b/>
            </w:rPr>
            <w:fldChar w:fldCharType="begin"/>
          </w:r>
          <w:r>
            <w:rPr>
              <w:b/>
            </w:rPr>
            <w:instrText xml:space="preserve"> STYLEREF CharChapNo \*charformat  </w:instrText>
          </w:r>
          <w:r>
            <w:rPr>
              <w:b/>
            </w:rPr>
            <w:fldChar w:fldCharType="separate"/>
          </w:r>
          <w:r w:rsidR="008144E9">
            <w:rPr>
              <w:b/>
              <w:noProof/>
            </w:rPr>
            <w:t>Chapter 4</w:t>
          </w:r>
          <w:r>
            <w:rPr>
              <w:b/>
            </w:rPr>
            <w:fldChar w:fldCharType="end"/>
          </w:r>
        </w:p>
      </w:tc>
      <w:tc>
        <w:tcPr>
          <w:tcW w:w="6346" w:type="dxa"/>
        </w:tcPr>
        <w:p w14:paraId="53031C52" w14:textId="1F47D17E" w:rsidR="00497779" w:rsidRDefault="008144E9" w:rsidP="001D355A">
          <w:pPr>
            <w:pStyle w:val="HeaderEven"/>
          </w:pPr>
          <w:r>
            <w:fldChar w:fldCharType="begin"/>
          </w:r>
          <w:r>
            <w:instrText xml:space="preserve"> STYLEREF CharChapText \*charformat  </w:instrText>
          </w:r>
          <w:r>
            <w:fldChar w:fldCharType="separate"/>
          </w:r>
          <w:r>
            <w:rPr>
              <w:noProof/>
            </w:rPr>
            <w:t>Numbering and notification of Acts</w:t>
          </w:r>
          <w:r>
            <w:rPr>
              <w:noProof/>
            </w:rPr>
            <w:fldChar w:fldCharType="end"/>
          </w:r>
        </w:p>
      </w:tc>
    </w:tr>
    <w:tr w:rsidR="00497779" w14:paraId="4194BF17" w14:textId="77777777" w:rsidTr="00C041C5">
      <w:tc>
        <w:tcPr>
          <w:tcW w:w="1674" w:type="dxa"/>
        </w:tcPr>
        <w:p w14:paraId="0A8D3110" w14:textId="28FBE752" w:rsidR="00497779" w:rsidRDefault="00497779" w:rsidP="001D355A">
          <w:pPr>
            <w:pStyle w:val="HeaderEven"/>
            <w:rPr>
              <w:b/>
            </w:rPr>
          </w:pPr>
          <w:r>
            <w:rPr>
              <w:b/>
            </w:rPr>
            <w:fldChar w:fldCharType="begin"/>
          </w:r>
          <w:r>
            <w:rPr>
              <w:b/>
            </w:rPr>
            <w:instrText xml:space="preserve"> STYLEREF CharPartNo \*charformat </w:instrText>
          </w:r>
          <w:r>
            <w:rPr>
              <w:b/>
            </w:rPr>
            <w:fldChar w:fldCharType="end"/>
          </w:r>
        </w:p>
      </w:tc>
      <w:tc>
        <w:tcPr>
          <w:tcW w:w="6346" w:type="dxa"/>
        </w:tcPr>
        <w:p w14:paraId="659FE157" w14:textId="2CBB1FF5" w:rsidR="00497779" w:rsidRDefault="008144E9" w:rsidP="001D355A">
          <w:pPr>
            <w:pStyle w:val="HeaderEven"/>
          </w:pPr>
          <w:r>
            <w:fldChar w:fldCharType="begin"/>
          </w:r>
          <w:r>
            <w:instrText xml:space="preserve"> STYLEREF CharPartText \*charformat </w:instrText>
          </w:r>
          <w:r>
            <w:rPr>
              <w:noProof/>
            </w:rPr>
            <w:fldChar w:fldCharType="end"/>
          </w:r>
        </w:p>
      </w:tc>
    </w:tr>
    <w:tr w:rsidR="00497779" w14:paraId="164F90C3" w14:textId="77777777" w:rsidTr="00C041C5">
      <w:tc>
        <w:tcPr>
          <w:tcW w:w="1674" w:type="dxa"/>
        </w:tcPr>
        <w:p w14:paraId="0273B232" w14:textId="3BF2A770" w:rsidR="00497779" w:rsidRDefault="00497779"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2B87DDAA" w14:textId="2803A546" w:rsidR="00497779" w:rsidRDefault="00497779" w:rsidP="001D355A">
          <w:pPr>
            <w:pStyle w:val="HeaderEven"/>
          </w:pPr>
          <w:r>
            <w:fldChar w:fldCharType="begin"/>
          </w:r>
          <w:r>
            <w:instrText xml:space="preserve"> STYLEREF CharDivText \*charformat </w:instrText>
          </w:r>
          <w:r>
            <w:rPr>
              <w:noProof/>
            </w:rPr>
            <w:fldChar w:fldCharType="end"/>
          </w:r>
        </w:p>
      </w:tc>
    </w:tr>
    <w:tr w:rsidR="00497779" w14:paraId="68179393" w14:textId="77777777" w:rsidTr="00C041C5">
      <w:trPr>
        <w:cantSplit/>
      </w:trPr>
      <w:tc>
        <w:tcPr>
          <w:tcW w:w="8020" w:type="dxa"/>
          <w:gridSpan w:val="2"/>
          <w:tcBorders>
            <w:bottom w:val="single" w:sz="4" w:space="0" w:color="auto"/>
          </w:tcBorders>
        </w:tcPr>
        <w:p w14:paraId="057156B2" w14:textId="1B8EC5C4" w:rsidR="00497779" w:rsidRDefault="008144E9" w:rsidP="001D355A">
          <w:pPr>
            <w:pStyle w:val="HeaderEven6"/>
          </w:pPr>
          <w:r>
            <w:fldChar w:fldCharType="begin"/>
          </w:r>
          <w:r>
            <w:instrText xml:space="preserve"> DOCPROPERTY "Compan</w:instrText>
          </w:r>
          <w:r>
            <w:instrText xml:space="preserve">y"  \* MERGEFORMAT </w:instrText>
          </w:r>
          <w:r>
            <w:fldChar w:fldCharType="separate"/>
          </w:r>
          <w:r w:rsidR="004F2737">
            <w:t>Section</w:t>
          </w:r>
          <w:r>
            <w:fldChar w:fldCharType="end"/>
          </w:r>
          <w:r w:rsidR="00497779">
            <w:t xml:space="preserve"> </w:t>
          </w:r>
          <w:r>
            <w:fldChar w:fldCharType="begin"/>
          </w:r>
          <w:r>
            <w:instrText xml:space="preserve"> STYLEREF CharSectNo \*charformat </w:instrText>
          </w:r>
          <w:r>
            <w:fldChar w:fldCharType="separate"/>
          </w:r>
          <w:r>
            <w:rPr>
              <w:noProof/>
            </w:rPr>
            <w:t>29</w:t>
          </w:r>
          <w:r>
            <w:rPr>
              <w:noProof/>
            </w:rPr>
            <w:fldChar w:fldCharType="end"/>
          </w:r>
        </w:p>
      </w:tc>
    </w:tr>
  </w:tbl>
  <w:p w14:paraId="6B854EFC" w14:textId="77777777" w:rsidR="00497779" w:rsidRDefault="00497779" w:rsidP="001D35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0"/>
    </w:tblGrid>
    <w:tr w:rsidR="00497779" w14:paraId="5383D265" w14:textId="77777777" w:rsidTr="001D355A">
      <w:tc>
        <w:tcPr>
          <w:tcW w:w="6319" w:type="dxa"/>
        </w:tcPr>
        <w:p w14:paraId="08D345B8" w14:textId="5651EA13" w:rsidR="00497779" w:rsidRDefault="008144E9" w:rsidP="001D355A">
          <w:pPr>
            <w:pStyle w:val="HeaderEven"/>
            <w:jc w:val="right"/>
          </w:pPr>
          <w:r>
            <w:fldChar w:fldCharType="begin"/>
          </w:r>
          <w:r>
            <w:instrText xml:space="preserve"> STYLEREF CharChapText \*charformat  </w:instrText>
          </w:r>
          <w:r>
            <w:fldChar w:fldCharType="separate"/>
          </w:r>
          <w:r>
            <w:rPr>
              <w:noProof/>
            </w:rPr>
            <w:t>Numbering and notification of Acts</w:t>
          </w:r>
          <w:r>
            <w:rPr>
              <w:noProof/>
            </w:rPr>
            <w:fldChar w:fldCharType="end"/>
          </w:r>
        </w:p>
      </w:tc>
      <w:tc>
        <w:tcPr>
          <w:tcW w:w="1701" w:type="dxa"/>
        </w:tcPr>
        <w:p w14:paraId="2C264723" w14:textId="1C7DD620" w:rsidR="00497779" w:rsidRDefault="00497779" w:rsidP="001D355A">
          <w:pPr>
            <w:pStyle w:val="HeaderEven"/>
            <w:jc w:val="right"/>
            <w:rPr>
              <w:b/>
            </w:rPr>
          </w:pPr>
          <w:r>
            <w:rPr>
              <w:b/>
            </w:rPr>
            <w:fldChar w:fldCharType="begin"/>
          </w:r>
          <w:r>
            <w:rPr>
              <w:b/>
            </w:rPr>
            <w:instrText xml:space="preserve"> STYLEREF CharChapNo \*charformat  </w:instrText>
          </w:r>
          <w:r>
            <w:rPr>
              <w:b/>
            </w:rPr>
            <w:fldChar w:fldCharType="separate"/>
          </w:r>
          <w:r w:rsidR="008144E9">
            <w:rPr>
              <w:b/>
              <w:noProof/>
            </w:rPr>
            <w:t>Chapter 4</w:t>
          </w:r>
          <w:r>
            <w:rPr>
              <w:b/>
            </w:rPr>
            <w:fldChar w:fldCharType="end"/>
          </w:r>
        </w:p>
      </w:tc>
    </w:tr>
    <w:tr w:rsidR="00497779" w14:paraId="444DDEF1" w14:textId="77777777" w:rsidTr="001D355A">
      <w:tc>
        <w:tcPr>
          <w:tcW w:w="6319" w:type="dxa"/>
        </w:tcPr>
        <w:p w14:paraId="032B4DE1" w14:textId="7C63B9D5" w:rsidR="00497779" w:rsidRDefault="008144E9" w:rsidP="001D355A">
          <w:pPr>
            <w:pStyle w:val="HeaderEven"/>
            <w:jc w:val="right"/>
          </w:pPr>
          <w:r>
            <w:fldChar w:fldCharType="begin"/>
          </w:r>
          <w:r>
            <w:instrText xml:space="preserve"> STYLEREF CharPartText \*charformat </w:instrText>
          </w:r>
          <w:r>
            <w:rPr>
              <w:noProof/>
            </w:rPr>
            <w:fldChar w:fldCharType="end"/>
          </w:r>
        </w:p>
      </w:tc>
      <w:tc>
        <w:tcPr>
          <w:tcW w:w="1701" w:type="dxa"/>
        </w:tcPr>
        <w:p w14:paraId="2F575468" w14:textId="77517933" w:rsidR="00497779" w:rsidRDefault="00497779" w:rsidP="001D355A">
          <w:pPr>
            <w:pStyle w:val="HeaderEven"/>
            <w:jc w:val="right"/>
            <w:rPr>
              <w:b/>
            </w:rPr>
          </w:pPr>
          <w:r>
            <w:rPr>
              <w:b/>
            </w:rPr>
            <w:fldChar w:fldCharType="begin"/>
          </w:r>
          <w:r>
            <w:rPr>
              <w:b/>
            </w:rPr>
            <w:instrText xml:space="preserve"> STYLEREF CharPartNo \*charformat </w:instrText>
          </w:r>
          <w:r>
            <w:rPr>
              <w:b/>
            </w:rPr>
            <w:fldChar w:fldCharType="end"/>
          </w:r>
        </w:p>
      </w:tc>
    </w:tr>
    <w:tr w:rsidR="00497779" w14:paraId="023EBA2E" w14:textId="77777777" w:rsidTr="001D355A">
      <w:tc>
        <w:tcPr>
          <w:tcW w:w="6319" w:type="dxa"/>
        </w:tcPr>
        <w:p w14:paraId="7A6EA721" w14:textId="1C3F6446" w:rsidR="00497779" w:rsidRDefault="00497779" w:rsidP="001D355A">
          <w:pPr>
            <w:pStyle w:val="HeaderEven"/>
            <w:jc w:val="right"/>
          </w:pPr>
          <w:r>
            <w:fldChar w:fldCharType="begin"/>
          </w:r>
          <w:r>
            <w:instrText xml:space="preserve"> STYLEREF CharDivText \*charformat </w:instrText>
          </w:r>
          <w:r>
            <w:fldChar w:fldCharType="end"/>
          </w:r>
        </w:p>
      </w:tc>
      <w:tc>
        <w:tcPr>
          <w:tcW w:w="1701" w:type="dxa"/>
        </w:tcPr>
        <w:p w14:paraId="020E8631" w14:textId="7E0CFF25" w:rsidR="00497779" w:rsidRDefault="00497779" w:rsidP="001D355A">
          <w:pPr>
            <w:pStyle w:val="HeaderEven"/>
            <w:jc w:val="right"/>
            <w:rPr>
              <w:b/>
            </w:rPr>
          </w:pPr>
          <w:r>
            <w:rPr>
              <w:b/>
            </w:rPr>
            <w:fldChar w:fldCharType="begin"/>
          </w:r>
          <w:r>
            <w:rPr>
              <w:b/>
            </w:rPr>
            <w:instrText xml:space="preserve"> STYLEREF CharDivNo \*charformat </w:instrText>
          </w:r>
          <w:r>
            <w:rPr>
              <w:b/>
            </w:rPr>
            <w:fldChar w:fldCharType="end"/>
          </w:r>
        </w:p>
      </w:tc>
    </w:tr>
    <w:tr w:rsidR="00497779" w14:paraId="32237E4F" w14:textId="77777777" w:rsidTr="001D355A">
      <w:trPr>
        <w:cantSplit/>
      </w:trPr>
      <w:tc>
        <w:tcPr>
          <w:tcW w:w="1701" w:type="dxa"/>
          <w:gridSpan w:val="2"/>
          <w:tcBorders>
            <w:bottom w:val="single" w:sz="4" w:space="0" w:color="auto"/>
          </w:tcBorders>
        </w:tcPr>
        <w:p w14:paraId="3B7928EA" w14:textId="7FB6C73E" w:rsidR="00497779" w:rsidRDefault="008144E9" w:rsidP="001D355A">
          <w:pPr>
            <w:pStyle w:val="HeaderOdd6"/>
          </w:pPr>
          <w:r>
            <w:fldChar w:fldCharType="begin"/>
          </w:r>
          <w:r>
            <w:instrText xml:space="preserve"> DOCPROPERTY "Company"  \* MERGEFORMAT </w:instrText>
          </w:r>
          <w:r>
            <w:fldChar w:fldCharType="separate"/>
          </w:r>
          <w:r w:rsidR="004F2737">
            <w:t>Section</w:t>
          </w:r>
          <w:r>
            <w:fldChar w:fldCharType="end"/>
          </w:r>
          <w:r w:rsidR="00497779">
            <w:t xml:space="preserve"> </w:t>
          </w:r>
          <w:r>
            <w:fldChar w:fldCharType="begin"/>
          </w:r>
          <w:r>
            <w:instrText xml:space="preserve"> STYLEREF CharSectNo \*charformat </w:instrText>
          </w:r>
          <w:r>
            <w:fldChar w:fldCharType="separate"/>
          </w:r>
          <w:r>
            <w:rPr>
              <w:noProof/>
            </w:rPr>
            <w:t>28</w:t>
          </w:r>
          <w:r>
            <w:rPr>
              <w:noProof/>
            </w:rPr>
            <w:fldChar w:fldCharType="end"/>
          </w:r>
        </w:p>
      </w:tc>
    </w:tr>
  </w:tbl>
  <w:p w14:paraId="16B15EB7" w14:textId="77777777" w:rsidR="00497779" w:rsidRDefault="00497779" w:rsidP="001D35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6"/>
    </w:tblGrid>
    <w:tr w:rsidR="00497779" w14:paraId="5D546AA6" w14:textId="77777777" w:rsidTr="00C041C5">
      <w:tc>
        <w:tcPr>
          <w:tcW w:w="1674" w:type="dxa"/>
        </w:tcPr>
        <w:p w14:paraId="3E8C30A1" w14:textId="2AAD7D82" w:rsidR="00497779" w:rsidRDefault="00497779" w:rsidP="001D355A">
          <w:pPr>
            <w:pStyle w:val="HeaderEven"/>
            <w:rPr>
              <w:b/>
            </w:rPr>
          </w:pPr>
          <w:r>
            <w:rPr>
              <w:b/>
            </w:rPr>
            <w:fldChar w:fldCharType="begin"/>
          </w:r>
          <w:r>
            <w:rPr>
              <w:b/>
            </w:rPr>
            <w:instrText xml:space="preserve"> STYLEREF CharChapNo \*charformat  </w:instrText>
          </w:r>
          <w:r>
            <w:rPr>
              <w:b/>
            </w:rPr>
            <w:fldChar w:fldCharType="separate"/>
          </w:r>
          <w:r w:rsidR="008144E9">
            <w:rPr>
              <w:b/>
              <w:noProof/>
            </w:rPr>
            <w:t>Chapter 5</w:t>
          </w:r>
          <w:r>
            <w:rPr>
              <w:b/>
            </w:rPr>
            <w:fldChar w:fldCharType="end"/>
          </w:r>
        </w:p>
      </w:tc>
      <w:tc>
        <w:tcPr>
          <w:tcW w:w="6346" w:type="dxa"/>
        </w:tcPr>
        <w:p w14:paraId="23325786" w14:textId="1D623E8C" w:rsidR="00497779" w:rsidRDefault="008144E9" w:rsidP="001D355A">
          <w:pPr>
            <w:pStyle w:val="HeaderEven"/>
          </w:pPr>
          <w:r>
            <w:fldChar w:fldCharType="begin"/>
          </w:r>
          <w:r>
            <w:instrText xml:space="preserve"> STYLEREF CharChapText \*charformat  </w:instrText>
          </w:r>
          <w:r>
            <w:fldChar w:fldCharType="separate"/>
          </w:r>
          <w:r>
            <w:rPr>
              <w:noProof/>
            </w:rPr>
            <w:t>Regulatory impact statements for subordinate laws and disallowable instruments</w:t>
          </w:r>
          <w:r>
            <w:rPr>
              <w:noProof/>
            </w:rPr>
            <w:fldChar w:fldCharType="end"/>
          </w:r>
        </w:p>
      </w:tc>
    </w:tr>
    <w:tr w:rsidR="00497779" w14:paraId="7A11BFA8" w14:textId="77777777" w:rsidTr="00C041C5">
      <w:tc>
        <w:tcPr>
          <w:tcW w:w="1674" w:type="dxa"/>
        </w:tcPr>
        <w:p w14:paraId="0A8C3A46" w14:textId="556E123F" w:rsidR="00497779" w:rsidRDefault="00497779" w:rsidP="001D355A">
          <w:pPr>
            <w:pStyle w:val="HeaderEven"/>
            <w:rPr>
              <w:b/>
            </w:rPr>
          </w:pPr>
          <w:r>
            <w:rPr>
              <w:b/>
            </w:rPr>
            <w:fldChar w:fldCharType="begin"/>
          </w:r>
          <w:r>
            <w:rPr>
              <w:b/>
            </w:rPr>
            <w:instrText xml:space="preserve"> STYLEREF CharPartNo \*charformat </w:instrText>
          </w:r>
          <w:r>
            <w:rPr>
              <w:b/>
            </w:rPr>
            <w:fldChar w:fldCharType="separate"/>
          </w:r>
          <w:r w:rsidR="008144E9">
            <w:rPr>
              <w:b/>
              <w:noProof/>
            </w:rPr>
            <w:t>Part 5.2</w:t>
          </w:r>
          <w:r>
            <w:rPr>
              <w:b/>
            </w:rPr>
            <w:fldChar w:fldCharType="end"/>
          </w:r>
        </w:p>
      </w:tc>
      <w:tc>
        <w:tcPr>
          <w:tcW w:w="6346" w:type="dxa"/>
        </w:tcPr>
        <w:p w14:paraId="40A44C59" w14:textId="05331DE9" w:rsidR="00497779" w:rsidRDefault="008144E9" w:rsidP="001D355A">
          <w:pPr>
            <w:pStyle w:val="HeaderEven"/>
          </w:pPr>
          <w:r>
            <w:fldChar w:fldCharType="begin"/>
          </w:r>
          <w:r>
            <w:instrText xml:space="preserve"> STYLEREF CharPartText \*charformat </w:instrText>
          </w:r>
          <w:r>
            <w:fldChar w:fldCharType="separate"/>
          </w:r>
          <w:r>
            <w:rPr>
              <w:noProof/>
            </w:rPr>
            <w:t>Requirements for regulatory impact statements</w:t>
          </w:r>
          <w:r>
            <w:rPr>
              <w:noProof/>
            </w:rPr>
            <w:fldChar w:fldCharType="end"/>
          </w:r>
        </w:p>
      </w:tc>
    </w:tr>
    <w:tr w:rsidR="00497779" w14:paraId="51872678" w14:textId="77777777" w:rsidTr="00C041C5">
      <w:tc>
        <w:tcPr>
          <w:tcW w:w="1674" w:type="dxa"/>
        </w:tcPr>
        <w:p w14:paraId="15F27B42" w14:textId="02709586" w:rsidR="00497779" w:rsidRDefault="00497779"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126F43C2" w14:textId="05344AAD" w:rsidR="00497779" w:rsidRDefault="00497779" w:rsidP="001D355A">
          <w:pPr>
            <w:pStyle w:val="HeaderEven"/>
          </w:pPr>
          <w:r>
            <w:fldChar w:fldCharType="begin"/>
          </w:r>
          <w:r>
            <w:instrText xml:space="preserve"> STYLEREF CharDivText \*charformat </w:instrText>
          </w:r>
          <w:r>
            <w:rPr>
              <w:noProof/>
            </w:rPr>
            <w:fldChar w:fldCharType="end"/>
          </w:r>
        </w:p>
      </w:tc>
    </w:tr>
    <w:tr w:rsidR="00497779" w14:paraId="2C44F491" w14:textId="77777777" w:rsidTr="00C041C5">
      <w:trPr>
        <w:cantSplit/>
      </w:trPr>
      <w:tc>
        <w:tcPr>
          <w:tcW w:w="8020" w:type="dxa"/>
          <w:gridSpan w:val="2"/>
          <w:tcBorders>
            <w:bottom w:val="single" w:sz="4" w:space="0" w:color="auto"/>
          </w:tcBorders>
        </w:tcPr>
        <w:p w14:paraId="48DB9DE3" w14:textId="1CFB8006" w:rsidR="00497779" w:rsidRDefault="008144E9" w:rsidP="001D355A">
          <w:pPr>
            <w:pStyle w:val="HeaderEven6"/>
          </w:pPr>
          <w:r>
            <w:fldChar w:fldCharType="begin"/>
          </w:r>
          <w:r>
            <w:instrText xml:space="preserve"> DOCPROPERTY "Company"  \* MERGEFORMAT </w:instrText>
          </w:r>
          <w:r>
            <w:fldChar w:fldCharType="separate"/>
          </w:r>
          <w:r w:rsidR="004F2737">
            <w:t>Section</w:t>
          </w:r>
          <w:r>
            <w:fldChar w:fldCharType="end"/>
          </w:r>
          <w:r w:rsidR="00497779">
            <w:t xml:space="preserve"> </w:t>
          </w:r>
          <w:r>
            <w:fldChar w:fldCharType="begin"/>
          </w:r>
          <w:r>
            <w:instrText xml:space="preserve"> STYLEREF CharSectNo \*charformat </w:instrText>
          </w:r>
          <w:r>
            <w:fldChar w:fldCharType="separate"/>
          </w:r>
          <w:r>
            <w:rPr>
              <w:noProof/>
            </w:rPr>
            <w:t>37</w:t>
          </w:r>
          <w:r>
            <w:rPr>
              <w:noProof/>
            </w:rPr>
            <w:fldChar w:fldCharType="end"/>
          </w:r>
        </w:p>
      </w:tc>
    </w:tr>
  </w:tbl>
  <w:p w14:paraId="6C67361D" w14:textId="77777777" w:rsidR="00497779" w:rsidRDefault="00497779" w:rsidP="001D35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497779" w14:paraId="6348766F" w14:textId="77777777" w:rsidTr="001D355A">
      <w:tc>
        <w:tcPr>
          <w:tcW w:w="6319" w:type="dxa"/>
        </w:tcPr>
        <w:p w14:paraId="1D48242A" w14:textId="192615C1" w:rsidR="00497779" w:rsidRDefault="008144E9" w:rsidP="001D355A">
          <w:pPr>
            <w:pStyle w:val="HeaderEven"/>
            <w:jc w:val="right"/>
          </w:pPr>
          <w:r>
            <w:fldChar w:fldCharType="begin"/>
          </w:r>
          <w:r>
            <w:instrText xml:space="preserve"> STYLEREF CharChapText \*charformat  </w:instrText>
          </w:r>
          <w:r>
            <w:fldChar w:fldCharType="separate"/>
          </w:r>
          <w:r>
            <w:rPr>
              <w:noProof/>
            </w:rPr>
            <w:t>Regulatory impact statements for subordinate laws and disallowable instruments</w:t>
          </w:r>
          <w:r>
            <w:rPr>
              <w:noProof/>
            </w:rPr>
            <w:fldChar w:fldCharType="end"/>
          </w:r>
        </w:p>
      </w:tc>
      <w:tc>
        <w:tcPr>
          <w:tcW w:w="1701" w:type="dxa"/>
        </w:tcPr>
        <w:p w14:paraId="73A02F6E" w14:textId="2EEA6B07" w:rsidR="00497779" w:rsidRDefault="00497779" w:rsidP="001D355A">
          <w:pPr>
            <w:pStyle w:val="HeaderEven"/>
            <w:jc w:val="right"/>
            <w:rPr>
              <w:b/>
            </w:rPr>
          </w:pPr>
          <w:r>
            <w:rPr>
              <w:b/>
            </w:rPr>
            <w:fldChar w:fldCharType="begin"/>
          </w:r>
          <w:r>
            <w:rPr>
              <w:b/>
            </w:rPr>
            <w:instrText xml:space="preserve"> STYLEREF CharChapNo \*charformat  </w:instrText>
          </w:r>
          <w:r>
            <w:rPr>
              <w:b/>
            </w:rPr>
            <w:fldChar w:fldCharType="separate"/>
          </w:r>
          <w:r w:rsidR="008144E9">
            <w:rPr>
              <w:b/>
              <w:noProof/>
            </w:rPr>
            <w:t>Chapter 5</w:t>
          </w:r>
          <w:r>
            <w:rPr>
              <w:b/>
            </w:rPr>
            <w:fldChar w:fldCharType="end"/>
          </w:r>
        </w:p>
      </w:tc>
    </w:tr>
    <w:tr w:rsidR="00497779" w14:paraId="1BF5DE67" w14:textId="77777777" w:rsidTr="001D355A">
      <w:tc>
        <w:tcPr>
          <w:tcW w:w="6319" w:type="dxa"/>
        </w:tcPr>
        <w:p w14:paraId="6DF47AAE" w14:textId="39F4A24F" w:rsidR="00497779" w:rsidRDefault="008144E9" w:rsidP="001D355A">
          <w:pPr>
            <w:pStyle w:val="HeaderEven"/>
            <w:jc w:val="right"/>
          </w:pPr>
          <w:r>
            <w:fldChar w:fldCharType="begin"/>
          </w:r>
          <w:r>
            <w:instrText xml:space="preserve"> STYLEREF CharPartText \*charformat </w:instrText>
          </w:r>
          <w:r>
            <w:fldChar w:fldCharType="separate"/>
          </w:r>
          <w:r>
            <w:rPr>
              <w:noProof/>
            </w:rPr>
            <w:t>Failure to comply with requirements for regulatory impact statements</w:t>
          </w:r>
          <w:r>
            <w:rPr>
              <w:noProof/>
            </w:rPr>
            <w:fldChar w:fldCharType="end"/>
          </w:r>
        </w:p>
      </w:tc>
      <w:tc>
        <w:tcPr>
          <w:tcW w:w="1701" w:type="dxa"/>
        </w:tcPr>
        <w:p w14:paraId="571356CD" w14:textId="19B28D1D" w:rsidR="00497779" w:rsidRDefault="00497779" w:rsidP="001D355A">
          <w:pPr>
            <w:pStyle w:val="HeaderEven"/>
            <w:jc w:val="right"/>
            <w:rPr>
              <w:b/>
            </w:rPr>
          </w:pPr>
          <w:r>
            <w:rPr>
              <w:b/>
            </w:rPr>
            <w:fldChar w:fldCharType="begin"/>
          </w:r>
          <w:r>
            <w:rPr>
              <w:b/>
            </w:rPr>
            <w:instrText xml:space="preserve"> STYLEREF CharPartNo \*charformat </w:instrText>
          </w:r>
          <w:r>
            <w:rPr>
              <w:b/>
            </w:rPr>
            <w:fldChar w:fldCharType="separate"/>
          </w:r>
          <w:r w:rsidR="008144E9">
            <w:rPr>
              <w:b/>
              <w:noProof/>
            </w:rPr>
            <w:t>Part 5.3</w:t>
          </w:r>
          <w:r>
            <w:rPr>
              <w:b/>
            </w:rPr>
            <w:fldChar w:fldCharType="end"/>
          </w:r>
        </w:p>
      </w:tc>
    </w:tr>
    <w:tr w:rsidR="00497779" w14:paraId="4AB3B348" w14:textId="77777777" w:rsidTr="001D355A">
      <w:tc>
        <w:tcPr>
          <w:tcW w:w="6319" w:type="dxa"/>
        </w:tcPr>
        <w:p w14:paraId="4261C66C" w14:textId="2EF0A07B" w:rsidR="00497779" w:rsidRDefault="00497779" w:rsidP="001D355A">
          <w:pPr>
            <w:pStyle w:val="HeaderEven"/>
            <w:jc w:val="right"/>
          </w:pPr>
          <w:r>
            <w:fldChar w:fldCharType="begin"/>
          </w:r>
          <w:r>
            <w:instrText xml:space="preserve"> STYLEREF CharDivText \*charformat </w:instrText>
          </w:r>
          <w:r>
            <w:fldChar w:fldCharType="end"/>
          </w:r>
        </w:p>
      </w:tc>
      <w:tc>
        <w:tcPr>
          <w:tcW w:w="1701" w:type="dxa"/>
        </w:tcPr>
        <w:p w14:paraId="3C05EF22" w14:textId="79B4BFF0" w:rsidR="00497779" w:rsidRDefault="00497779" w:rsidP="001D355A">
          <w:pPr>
            <w:pStyle w:val="HeaderEven"/>
            <w:jc w:val="right"/>
            <w:rPr>
              <w:b/>
            </w:rPr>
          </w:pPr>
          <w:r>
            <w:rPr>
              <w:b/>
            </w:rPr>
            <w:fldChar w:fldCharType="begin"/>
          </w:r>
          <w:r>
            <w:rPr>
              <w:b/>
            </w:rPr>
            <w:instrText xml:space="preserve"> STYLEREF CharDivNo \*charformat </w:instrText>
          </w:r>
          <w:r>
            <w:rPr>
              <w:b/>
            </w:rPr>
            <w:fldChar w:fldCharType="end"/>
          </w:r>
        </w:p>
      </w:tc>
    </w:tr>
    <w:tr w:rsidR="00497779" w14:paraId="5661B17A" w14:textId="77777777" w:rsidTr="001D355A">
      <w:trPr>
        <w:cantSplit/>
      </w:trPr>
      <w:tc>
        <w:tcPr>
          <w:tcW w:w="1701" w:type="dxa"/>
          <w:gridSpan w:val="2"/>
          <w:tcBorders>
            <w:bottom w:val="single" w:sz="4" w:space="0" w:color="auto"/>
          </w:tcBorders>
        </w:tcPr>
        <w:p w14:paraId="6AF1B961" w14:textId="3F2C5AB7" w:rsidR="00497779" w:rsidRDefault="008144E9" w:rsidP="001D355A">
          <w:pPr>
            <w:pStyle w:val="HeaderOdd6"/>
          </w:pPr>
          <w:r>
            <w:fldChar w:fldCharType="begin"/>
          </w:r>
          <w:r>
            <w:instrText xml:space="preserve"> DOCPROPERTY "Company"  \* MERGEFORMAT </w:instrText>
          </w:r>
          <w:r>
            <w:fldChar w:fldCharType="separate"/>
          </w:r>
          <w:r w:rsidR="004F2737">
            <w:t>Section</w:t>
          </w:r>
          <w:r>
            <w:fldChar w:fldCharType="end"/>
          </w:r>
          <w:r w:rsidR="00497779">
            <w:t xml:space="preserve"> </w:t>
          </w:r>
          <w:r>
            <w:fldChar w:fldCharType="begin"/>
          </w:r>
          <w:r>
            <w:instrText xml:space="preserve"> STYLEREF CharSectNo \*charformat </w:instrText>
          </w:r>
          <w:r>
            <w:fldChar w:fldCharType="separate"/>
          </w:r>
          <w:r>
            <w:rPr>
              <w:noProof/>
            </w:rPr>
            <w:t>38</w:t>
          </w:r>
          <w:r>
            <w:rPr>
              <w:noProof/>
            </w:rPr>
            <w:fldChar w:fldCharType="end"/>
          </w:r>
        </w:p>
      </w:tc>
    </w:tr>
  </w:tbl>
  <w:p w14:paraId="7CE27D3E" w14:textId="77777777" w:rsidR="00497779" w:rsidRDefault="00497779" w:rsidP="001D35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6"/>
    </w:tblGrid>
    <w:tr w:rsidR="00497779" w14:paraId="6C459A72" w14:textId="77777777" w:rsidTr="00C041C5">
      <w:tc>
        <w:tcPr>
          <w:tcW w:w="1674" w:type="dxa"/>
        </w:tcPr>
        <w:p w14:paraId="7329874F" w14:textId="0EFADCA7" w:rsidR="00497779" w:rsidRDefault="00497779" w:rsidP="001D355A">
          <w:pPr>
            <w:pStyle w:val="HeaderEven"/>
            <w:rPr>
              <w:b/>
            </w:rPr>
          </w:pPr>
          <w:r>
            <w:rPr>
              <w:b/>
            </w:rPr>
            <w:fldChar w:fldCharType="begin"/>
          </w:r>
          <w:r>
            <w:rPr>
              <w:b/>
            </w:rPr>
            <w:instrText xml:space="preserve"> STYLEREF CharChapNo \*charformat  </w:instrText>
          </w:r>
          <w:r>
            <w:rPr>
              <w:b/>
            </w:rPr>
            <w:fldChar w:fldCharType="separate"/>
          </w:r>
          <w:r w:rsidR="008144E9">
            <w:rPr>
              <w:b/>
              <w:noProof/>
            </w:rPr>
            <w:t>Chapter 6</w:t>
          </w:r>
          <w:r>
            <w:rPr>
              <w:b/>
            </w:rPr>
            <w:fldChar w:fldCharType="end"/>
          </w:r>
        </w:p>
      </w:tc>
      <w:tc>
        <w:tcPr>
          <w:tcW w:w="6346" w:type="dxa"/>
        </w:tcPr>
        <w:p w14:paraId="1B38C761" w14:textId="2FD387F0" w:rsidR="00497779" w:rsidRDefault="008144E9" w:rsidP="001D355A">
          <w:pPr>
            <w:pStyle w:val="HeaderEven"/>
          </w:pPr>
          <w:r>
            <w:fldChar w:fldCharType="begin"/>
          </w:r>
          <w:r>
            <w:instrText xml:space="preserve"> STYLEREF CharChapText \*charformat  </w:instrText>
          </w:r>
          <w:r>
            <w:fldChar w:fldCharType="separate"/>
          </w:r>
          <w:r>
            <w:rPr>
              <w:noProof/>
            </w:rPr>
            <w:t>Making, notification and numbering of statutory instruments</w:t>
          </w:r>
          <w:r>
            <w:rPr>
              <w:noProof/>
            </w:rPr>
            <w:fldChar w:fldCharType="end"/>
          </w:r>
        </w:p>
      </w:tc>
    </w:tr>
    <w:tr w:rsidR="00497779" w14:paraId="6DEB2CDD" w14:textId="77777777" w:rsidTr="00C041C5">
      <w:tc>
        <w:tcPr>
          <w:tcW w:w="1674" w:type="dxa"/>
        </w:tcPr>
        <w:p w14:paraId="4542E8D2" w14:textId="2A3C997A" w:rsidR="00497779" w:rsidRDefault="00497779" w:rsidP="001D355A">
          <w:pPr>
            <w:pStyle w:val="HeaderEven"/>
            <w:rPr>
              <w:b/>
            </w:rPr>
          </w:pPr>
          <w:r>
            <w:rPr>
              <w:b/>
            </w:rPr>
            <w:fldChar w:fldCharType="begin"/>
          </w:r>
          <w:r>
            <w:rPr>
              <w:b/>
            </w:rPr>
            <w:instrText xml:space="preserve"> STYLEREF CharPartNo \*charformat </w:instrText>
          </w:r>
          <w:r>
            <w:rPr>
              <w:b/>
            </w:rPr>
            <w:fldChar w:fldCharType="separate"/>
          </w:r>
          <w:r w:rsidR="008144E9">
            <w:rPr>
              <w:b/>
              <w:noProof/>
            </w:rPr>
            <w:t>Part 6.4</w:t>
          </w:r>
          <w:r>
            <w:rPr>
              <w:b/>
            </w:rPr>
            <w:fldChar w:fldCharType="end"/>
          </w:r>
        </w:p>
      </w:tc>
      <w:tc>
        <w:tcPr>
          <w:tcW w:w="6346" w:type="dxa"/>
        </w:tcPr>
        <w:p w14:paraId="32EA9F39" w14:textId="200907D0" w:rsidR="00497779" w:rsidRDefault="008144E9" w:rsidP="001D355A">
          <w:pPr>
            <w:pStyle w:val="HeaderEven"/>
          </w:pPr>
          <w:r>
            <w:fldChar w:fldCharType="begin"/>
          </w:r>
          <w:r>
            <w:instrText xml:space="preserve"> STYLEREF CharPartText \*charformat </w:instrText>
          </w:r>
          <w:r>
            <w:fldChar w:fldCharType="separate"/>
          </w:r>
          <w:r>
            <w:rPr>
              <w:noProof/>
            </w:rPr>
            <w:t>Numbering and notification of legislative instruments</w:t>
          </w:r>
          <w:r>
            <w:rPr>
              <w:noProof/>
            </w:rPr>
            <w:fldChar w:fldCharType="end"/>
          </w:r>
        </w:p>
      </w:tc>
    </w:tr>
    <w:tr w:rsidR="00497779" w14:paraId="453B7FAD" w14:textId="77777777" w:rsidTr="00C041C5">
      <w:tc>
        <w:tcPr>
          <w:tcW w:w="1674" w:type="dxa"/>
        </w:tcPr>
        <w:p w14:paraId="72250E59" w14:textId="0A0BB445" w:rsidR="00497779" w:rsidRDefault="00497779"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12A4541C" w14:textId="32414E76" w:rsidR="00497779" w:rsidRDefault="00497779" w:rsidP="001D355A">
          <w:pPr>
            <w:pStyle w:val="HeaderEven"/>
          </w:pPr>
          <w:r>
            <w:fldChar w:fldCharType="begin"/>
          </w:r>
          <w:r>
            <w:instrText xml:space="preserve"> STYLEREF CharDivText \*charformat </w:instrText>
          </w:r>
          <w:r>
            <w:rPr>
              <w:noProof/>
            </w:rPr>
            <w:fldChar w:fldCharType="end"/>
          </w:r>
        </w:p>
      </w:tc>
    </w:tr>
    <w:tr w:rsidR="00497779" w14:paraId="4431AA11" w14:textId="77777777" w:rsidTr="00C041C5">
      <w:trPr>
        <w:cantSplit/>
      </w:trPr>
      <w:tc>
        <w:tcPr>
          <w:tcW w:w="8020" w:type="dxa"/>
          <w:gridSpan w:val="2"/>
          <w:tcBorders>
            <w:bottom w:val="single" w:sz="4" w:space="0" w:color="auto"/>
          </w:tcBorders>
        </w:tcPr>
        <w:p w14:paraId="169DF0F5" w14:textId="590131CF" w:rsidR="00497779" w:rsidRDefault="008144E9" w:rsidP="001D355A">
          <w:pPr>
            <w:pStyle w:val="HeaderEven6"/>
          </w:pPr>
          <w:r>
            <w:fldChar w:fldCharType="begin"/>
          </w:r>
          <w:r>
            <w:instrText xml:space="preserve"> DOCPROPERTY "Company"  \* M</w:instrText>
          </w:r>
          <w:r>
            <w:instrText xml:space="preserve">ERGEFORMAT </w:instrText>
          </w:r>
          <w:r>
            <w:fldChar w:fldCharType="separate"/>
          </w:r>
          <w:r w:rsidR="004F2737">
            <w:t>Section</w:t>
          </w:r>
          <w:r>
            <w:fldChar w:fldCharType="end"/>
          </w:r>
          <w:r w:rsidR="00497779">
            <w:t xml:space="preserve"> </w:t>
          </w:r>
          <w:r>
            <w:fldChar w:fldCharType="begin"/>
          </w:r>
          <w:r>
            <w:instrText xml:space="preserve"> STYLEREF CharSectNo \*charformat </w:instrText>
          </w:r>
          <w:r>
            <w:fldChar w:fldCharType="separate"/>
          </w:r>
          <w:r>
            <w:rPr>
              <w:noProof/>
            </w:rPr>
            <w:t>62</w:t>
          </w:r>
          <w:r>
            <w:rPr>
              <w:noProof/>
            </w:rPr>
            <w:fldChar w:fldCharType="end"/>
          </w:r>
        </w:p>
      </w:tc>
    </w:tr>
  </w:tbl>
  <w:p w14:paraId="40561775" w14:textId="77777777" w:rsidR="00497779" w:rsidRDefault="00497779" w:rsidP="001D35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497779" w14:paraId="7A6AA96A" w14:textId="77777777" w:rsidTr="001D355A">
      <w:tc>
        <w:tcPr>
          <w:tcW w:w="6319" w:type="dxa"/>
        </w:tcPr>
        <w:p w14:paraId="3137822E" w14:textId="111CF0A7" w:rsidR="00497779" w:rsidRDefault="008144E9" w:rsidP="001D355A">
          <w:pPr>
            <w:pStyle w:val="HeaderEven"/>
            <w:jc w:val="right"/>
          </w:pPr>
          <w:r>
            <w:fldChar w:fldCharType="begin"/>
          </w:r>
          <w:r>
            <w:instrText xml:space="preserve"> STYLEREF CharChapText \*charformat  </w:instrText>
          </w:r>
          <w:r>
            <w:fldChar w:fldCharType="separate"/>
          </w:r>
          <w:r>
            <w:rPr>
              <w:noProof/>
            </w:rPr>
            <w:t>Making, notification and numbering of statutory instruments</w:t>
          </w:r>
          <w:r>
            <w:rPr>
              <w:noProof/>
            </w:rPr>
            <w:fldChar w:fldCharType="end"/>
          </w:r>
        </w:p>
      </w:tc>
      <w:tc>
        <w:tcPr>
          <w:tcW w:w="1701" w:type="dxa"/>
        </w:tcPr>
        <w:p w14:paraId="3989E6DE" w14:textId="6C79B410" w:rsidR="00497779" w:rsidRDefault="00497779" w:rsidP="001D355A">
          <w:pPr>
            <w:pStyle w:val="HeaderEven"/>
            <w:jc w:val="right"/>
            <w:rPr>
              <w:b/>
            </w:rPr>
          </w:pPr>
          <w:r>
            <w:rPr>
              <w:b/>
            </w:rPr>
            <w:fldChar w:fldCharType="begin"/>
          </w:r>
          <w:r>
            <w:rPr>
              <w:b/>
            </w:rPr>
            <w:instrText xml:space="preserve"> STYLEREF CharChapNo \*charformat  </w:instrText>
          </w:r>
          <w:r>
            <w:rPr>
              <w:b/>
            </w:rPr>
            <w:fldChar w:fldCharType="separate"/>
          </w:r>
          <w:r w:rsidR="008144E9">
            <w:rPr>
              <w:b/>
              <w:noProof/>
            </w:rPr>
            <w:t>Chapter 6</w:t>
          </w:r>
          <w:r>
            <w:rPr>
              <w:b/>
            </w:rPr>
            <w:fldChar w:fldCharType="end"/>
          </w:r>
        </w:p>
      </w:tc>
    </w:tr>
    <w:tr w:rsidR="00497779" w14:paraId="10D5499A" w14:textId="77777777" w:rsidTr="001D355A">
      <w:tc>
        <w:tcPr>
          <w:tcW w:w="6319" w:type="dxa"/>
        </w:tcPr>
        <w:p w14:paraId="68F22E62" w14:textId="06BAF58E" w:rsidR="00497779" w:rsidRDefault="008144E9" w:rsidP="001D355A">
          <w:pPr>
            <w:pStyle w:val="HeaderEven"/>
            <w:jc w:val="right"/>
          </w:pPr>
          <w:r>
            <w:fldChar w:fldCharType="begin"/>
          </w:r>
          <w:r>
            <w:instrText xml:space="preserve"> STYLEREF CharPartText \*charformat </w:instrText>
          </w:r>
          <w:r>
            <w:fldChar w:fldCharType="separate"/>
          </w:r>
          <w:r>
            <w:rPr>
              <w:noProof/>
            </w:rPr>
            <w:t>Numbering and notification of legislative instruments</w:t>
          </w:r>
          <w:r>
            <w:rPr>
              <w:noProof/>
            </w:rPr>
            <w:fldChar w:fldCharType="end"/>
          </w:r>
        </w:p>
      </w:tc>
      <w:tc>
        <w:tcPr>
          <w:tcW w:w="1701" w:type="dxa"/>
        </w:tcPr>
        <w:p w14:paraId="2DEA4E94" w14:textId="1A85F84F" w:rsidR="00497779" w:rsidRDefault="00497779" w:rsidP="001D355A">
          <w:pPr>
            <w:pStyle w:val="HeaderEven"/>
            <w:jc w:val="right"/>
            <w:rPr>
              <w:b/>
            </w:rPr>
          </w:pPr>
          <w:r>
            <w:rPr>
              <w:b/>
            </w:rPr>
            <w:fldChar w:fldCharType="begin"/>
          </w:r>
          <w:r>
            <w:rPr>
              <w:b/>
            </w:rPr>
            <w:instrText xml:space="preserve"> STYLEREF CharPartNo \*charformat </w:instrText>
          </w:r>
          <w:r>
            <w:rPr>
              <w:b/>
            </w:rPr>
            <w:fldChar w:fldCharType="separate"/>
          </w:r>
          <w:r w:rsidR="008144E9">
            <w:rPr>
              <w:b/>
              <w:noProof/>
            </w:rPr>
            <w:t>Part 6.4</w:t>
          </w:r>
          <w:r>
            <w:rPr>
              <w:b/>
            </w:rPr>
            <w:fldChar w:fldCharType="end"/>
          </w:r>
        </w:p>
      </w:tc>
    </w:tr>
    <w:tr w:rsidR="00497779" w14:paraId="55A2817D" w14:textId="77777777" w:rsidTr="001D355A">
      <w:tc>
        <w:tcPr>
          <w:tcW w:w="6319" w:type="dxa"/>
        </w:tcPr>
        <w:p w14:paraId="61755782" w14:textId="5C623744" w:rsidR="00497779" w:rsidRDefault="00497779" w:rsidP="001D355A">
          <w:pPr>
            <w:pStyle w:val="HeaderEven"/>
            <w:jc w:val="right"/>
          </w:pPr>
          <w:r>
            <w:fldChar w:fldCharType="begin"/>
          </w:r>
          <w:r>
            <w:instrText xml:space="preserve"> STYLEREF CharDivText \*charformat </w:instrText>
          </w:r>
          <w:r>
            <w:fldChar w:fldCharType="end"/>
          </w:r>
        </w:p>
      </w:tc>
      <w:tc>
        <w:tcPr>
          <w:tcW w:w="1701" w:type="dxa"/>
        </w:tcPr>
        <w:p w14:paraId="6DAB09C3" w14:textId="7512FBE1" w:rsidR="00497779" w:rsidRDefault="00497779" w:rsidP="001D355A">
          <w:pPr>
            <w:pStyle w:val="HeaderEven"/>
            <w:jc w:val="right"/>
            <w:rPr>
              <w:b/>
            </w:rPr>
          </w:pPr>
          <w:r>
            <w:rPr>
              <w:b/>
            </w:rPr>
            <w:fldChar w:fldCharType="begin"/>
          </w:r>
          <w:r>
            <w:rPr>
              <w:b/>
            </w:rPr>
            <w:instrText xml:space="preserve"> STYLEREF CharDivNo \*charformat </w:instrText>
          </w:r>
          <w:r>
            <w:rPr>
              <w:b/>
            </w:rPr>
            <w:fldChar w:fldCharType="end"/>
          </w:r>
        </w:p>
      </w:tc>
    </w:tr>
    <w:tr w:rsidR="00497779" w14:paraId="1B56895B" w14:textId="77777777" w:rsidTr="001D355A">
      <w:trPr>
        <w:cantSplit/>
      </w:trPr>
      <w:tc>
        <w:tcPr>
          <w:tcW w:w="1701" w:type="dxa"/>
          <w:gridSpan w:val="2"/>
          <w:tcBorders>
            <w:bottom w:val="single" w:sz="4" w:space="0" w:color="auto"/>
          </w:tcBorders>
        </w:tcPr>
        <w:p w14:paraId="564E77CB" w14:textId="1AA40A1A" w:rsidR="00497779" w:rsidRDefault="008144E9" w:rsidP="001D355A">
          <w:pPr>
            <w:pStyle w:val="HeaderOdd6"/>
          </w:pPr>
          <w:r>
            <w:fldChar w:fldCharType="begin"/>
          </w:r>
          <w:r>
            <w:instrText xml:space="preserve"> DOCPROPERTY "Company"  \* MERGEFORMAT </w:instrText>
          </w:r>
          <w:r>
            <w:fldChar w:fldCharType="separate"/>
          </w:r>
          <w:r w:rsidR="004F2737">
            <w:t>Section</w:t>
          </w:r>
          <w:r>
            <w:fldChar w:fldCharType="end"/>
          </w:r>
          <w:r w:rsidR="00497779">
            <w:t xml:space="preserve"> </w:t>
          </w:r>
          <w:r>
            <w:fldChar w:fldCharType="begin"/>
          </w:r>
          <w:r>
            <w:instrText xml:space="preserve"> STYLEREF CharSectNo \*charformat </w:instrText>
          </w:r>
          <w:r>
            <w:fldChar w:fldCharType="separate"/>
          </w:r>
          <w:r>
            <w:rPr>
              <w:noProof/>
            </w:rPr>
            <w:t>61</w:t>
          </w:r>
          <w:r>
            <w:rPr>
              <w:noProof/>
            </w:rPr>
            <w:fldChar w:fldCharType="end"/>
          </w:r>
        </w:p>
      </w:tc>
    </w:tr>
  </w:tbl>
  <w:p w14:paraId="61E01D08" w14:textId="77777777" w:rsidR="00497779" w:rsidRDefault="00497779" w:rsidP="001D35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6"/>
    </w:tblGrid>
    <w:tr w:rsidR="00497779" w14:paraId="633DDA42" w14:textId="77777777" w:rsidTr="00C041C5">
      <w:tc>
        <w:tcPr>
          <w:tcW w:w="1674" w:type="dxa"/>
        </w:tcPr>
        <w:p w14:paraId="66B8BB85" w14:textId="3F96B32D" w:rsidR="00497779" w:rsidRDefault="00497779" w:rsidP="001D355A">
          <w:pPr>
            <w:pStyle w:val="HeaderEven"/>
            <w:rPr>
              <w:b/>
            </w:rPr>
          </w:pPr>
          <w:r>
            <w:rPr>
              <w:b/>
            </w:rPr>
            <w:fldChar w:fldCharType="begin"/>
          </w:r>
          <w:r>
            <w:rPr>
              <w:b/>
            </w:rPr>
            <w:instrText xml:space="preserve"> STYLEREF CharChapNo \*charformat  </w:instrText>
          </w:r>
          <w:r>
            <w:rPr>
              <w:b/>
            </w:rPr>
            <w:fldChar w:fldCharType="separate"/>
          </w:r>
          <w:r w:rsidR="008144E9">
            <w:rPr>
              <w:b/>
              <w:noProof/>
            </w:rPr>
            <w:t>Chapter 7</w:t>
          </w:r>
          <w:r>
            <w:rPr>
              <w:b/>
            </w:rPr>
            <w:fldChar w:fldCharType="end"/>
          </w:r>
        </w:p>
      </w:tc>
      <w:tc>
        <w:tcPr>
          <w:tcW w:w="6346" w:type="dxa"/>
        </w:tcPr>
        <w:p w14:paraId="57FEC0F8" w14:textId="13DA6188" w:rsidR="00497779" w:rsidRDefault="008144E9" w:rsidP="001D355A">
          <w:pPr>
            <w:pStyle w:val="HeaderEven"/>
          </w:pPr>
          <w:r>
            <w:fldChar w:fldCharType="begin"/>
          </w:r>
          <w:r>
            <w:instrText xml:space="preserve"> STYLEREF CharChapText \*charformat  </w:instrText>
          </w:r>
          <w:r>
            <w:fldChar w:fldCharType="separate"/>
          </w:r>
          <w:r>
            <w:rPr>
              <w:noProof/>
            </w:rPr>
            <w:t>Presentation, amendment and disallowance of subordinate laws and disallowable instruments</w:t>
          </w:r>
          <w:r>
            <w:rPr>
              <w:noProof/>
            </w:rPr>
            <w:fldChar w:fldCharType="end"/>
          </w:r>
        </w:p>
      </w:tc>
    </w:tr>
    <w:tr w:rsidR="00497779" w14:paraId="104723B2" w14:textId="77777777" w:rsidTr="00C041C5">
      <w:tc>
        <w:tcPr>
          <w:tcW w:w="1674" w:type="dxa"/>
        </w:tcPr>
        <w:p w14:paraId="56EB12F5" w14:textId="0CDF6C8E" w:rsidR="00497779" w:rsidRDefault="00497779" w:rsidP="001D355A">
          <w:pPr>
            <w:pStyle w:val="HeaderEven"/>
            <w:rPr>
              <w:b/>
            </w:rPr>
          </w:pPr>
          <w:r>
            <w:rPr>
              <w:b/>
            </w:rPr>
            <w:fldChar w:fldCharType="begin"/>
          </w:r>
          <w:r>
            <w:rPr>
              <w:b/>
            </w:rPr>
            <w:instrText xml:space="preserve"> STYLEREF CharPartNo \*charformat </w:instrText>
          </w:r>
          <w:r>
            <w:rPr>
              <w:b/>
            </w:rPr>
            <w:fldChar w:fldCharType="end"/>
          </w:r>
        </w:p>
      </w:tc>
      <w:tc>
        <w:tcPr>
          <w:tcW w:w="6346" w:type="dxa"/>
        </w:tcPr>
        <w:p w14:paraId="134319F2" w14:textId="245B2C47" w:rsidR="00497779" w:rsidRDefault="008144E9" w:rsidP="001D355A">
          <w:pPr>
            <w:pStyle w:val="HeaderEven"/>
          </w:pPr>
          <w:r>
            <w:fldChar w:fldCharType="begin"/>
          </w:r>
          <w:r>
            <w:instrText xml:space="preserve"> STYLEREF CharPartText \*charformat </w:instrText>
          </w:r>
          <w:r>
            <w:rPr>
              <w:noProof/>
            </w:rPr>
            <w:fldChar w:fldCharType="end"/>
          </w:r>
        </w:p>
      </w:tc>
    </w:tr>
    <w:tr w:rsidR="00497779" w14:paraId="1160089E" w14:textId="77777777" w:rsidTr="00C041C5">
      <w:tc>
        <w:tcPr>
          <w:tcW w:w="1674" w:type="dxa"/>
        </w:tcPr>
        <w:p w14:paraId="143121C8" w14:textId="1D5B9864" w:rsidR="00497779" w:rsidRDefault="00497779"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3BE9BF63" w14:textId="2467DABC" w:rsidR="00497779" w:rsidRDefault="00497779" w:rsidP="001D355A">
          <w:pPr>
            <w:pStyle w:val="HeaderEven"/>
          </w:pPr>
          <w:r>
            <w:fldChar w:fldCharType="begin"/>
          </w:r>
          <w:r>
            <w:instrText xml:space="preserve"> STYLEREF CharDivText \*charformat </w:instrText>
          </w:r>
          <w:r>
            <w:rPr>
              <w:noProof/>
            </w:rPr>
            <w:fldChar w:fldCharType="end"/>
          </w:r>
        </w:p>
      </w:tc>
    </w:tr>
    <w:tr w:rsidR="00497779" w14:paraId="606F257C" w14:textId="77777777" w:rsidTr="00C041C5">
      <w:trPr>
        <w:cantSplit/>
      </w:trPr>
      <w:tc>
        <w:tcPr>
          <w:tcW w:w="8020" w:type="dxa"/>
          <w:gridSpan w:val="2"/>
          <w:tcBorders>
            <w:bottom w:val="single" w:sz="4" w:space="0" w:color="auto"/>
          </w:tcBorders>
        </w:tcPr>
        <w:p w14:paraId="2C374C19" w14:textId="739393D6" w:rsidR="00497779" w:rsidRDefault="008144E9" w:rsidP="001D355A">
          <w:pPr>
            <w:pStyle w:val="HeaderEven6"/>
          </w:pPr>
          <w:r>
            <w:fldChar w:fldCharType="begin"/>
          </w:r>
          <w:r>
            <w:instrText xml:space="preserve"> DOCPROPERTY "Company"  \* MERGEFORMAT </w:instrText>
          </w:r>
          <w:r>
            <w:fldChar w:fldCharType="separate"/>
          </w:r>
          <w:r w:rsidR="004F2737">
            <w:t>Section</w:t>
          </w:r>
          <w:r>
            <w:fldChar w:fldCharType="end"/>
          </w:r>
          <w:r w:rsidR="00497779">
            <w:t xml:space="preserve"> </w:t>
          </w:r>
          <w:r>
            <w:fldChar w:fldCharType="begin"/>
          </w:r>
          <w:r>
            <w:instrText xml:space="preserve"> STYLEREF CharSectNo \*charformat </w:instrText>
          </w:r>
          <w:r>
            <w:fldChar w:fldCharType="separate"/>
          </w:r>
          <w:r>
            <w:rPr>
              <w:noProof/>
            </w:rPr>
            <w:t>71</w:t>
          </w:r>
          <w:r>
            <w:rPr>
              <w:noProof/>
            </w:rPr>
            <w:fldChar w:fldCharType="end"/>
          </w:r>
        </w:p>
      </w:tc>
    </w:tr>
  </w:tbl>
  <w:p w14:paraId="22FDEE0D" w14:textId="77777777" w:rsidR="00497779" w:rsidRDefault="00497779" w:rsidP="001D35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497779" w14:paraId="714B83C3" w14:textId="77777777" w:rsidTr="001D355A">
      <w:tc>
        <w:tcPr>
          <w:tcW w:w="6319" w:type="dxa"/>
        </w:tcPr>
        <w:p w14:paraId="20CD1A71" w14:textId="6D199A0F" w:rsidR="00497779" w:rsidRDefault="008144E9" w:rsidP="001D355A">
          <w:pPr>
            <w:pStyle w:val="HeaderEven"/>
            <w:jc w:val="right"/>
          </w:pPr>
          <w:r>
            <w:fldChar w:fldCharType="begin"/>
          </w:r>
          <w:r>
            <w:instrText xml:space="preserve"> STYLEREF CharChapText \*charformat  </w:instrText>
          </w:r>
          <w:r>
            <w:fldChar w:fldCharType="separate"/>
          </w:r>
          <w:r>
            <w:rPr>
              <w:noProof/>
            </w:rPr>
            <w:t>Presentation, amendment and disallowance of subordinate laws and disallowable instruments</w:t>
          </w:r>
          <w:r>
            <w:rPr>
              <w:noProof/>
            </w:rPr>
            <w:fldChar w:fldCharType="end"/>
          </w:r>
        </w:p>
      </w:tc>
      <w:tc>
        <w:tcPr>
          <w:tcW w:w="1701" w:type="dxa"/>
        </w:tcPr>
        <w:p w14:paraId="777C295B" w14:textId="2731F84C" w:rsidR="00497779" w:rsidRDefault="00497779" w:rsidP="001D355A">
          <w:pPr>
            <w:pStyle w:val="HeaderEven"/>
            <w:jc w:val="right"/>
            <w:rPr>
              <w:b/>
            </w:rPr>
          </w:pPr>
          <w:r>
            <w:rPr>
              <w:b/>
            </w:rPr>
            <w:fldChar w:fldCharType="begin"/>
          </w:r>
          <w:r>
            <w:rPr>
              <w:b/>
            </w:rPr>
            <w:instrText xml:space="preserve"> STYLEREF CharChapNo \*charformat  </w:instrText>
          </w:r>
          <w:r>
            <w:rPr>
              <w:b/>
            </w:rPr>
            <w:fldChar w:fldCharType="separate"/>
          </w:r>
          <w:r w:rsidR="008144E9">
            <w:rPr>
              <w:b/>
              <w:noProof/>
            </w:rPr>
            <w:t>Chapter 7</w:t>
          </w:r>
          <w:r>
            <w:rPr>
              <w:b/>
            </w:rPr>
            <w:fldChar w:fldCharType="end"/>
          </w:r>
        </w:p>
      </w:tc>
    </w:tr>
    <w:tr w:rsidR="00497779" w14:paraId="2ABABA95" w14:textId="77777777" w:rsidTr="001D355A">
      <w:tc>
        <w:tcPr>
          <w:tcW w:w="6319" w:type="dxa"/>
        </w:tcPr>
        <w:p w14:paraId="790ACBD8" w14:textId="3D765826" w:rsidR="00497779" w:rsidRDefault="008144E9" w:rsidP="001D355A">
          <w:pPr>
            <w:pStyle w:val="HeaderEven"/>
            <w:jc w:val="right"/>
          </w:pPr>
          <w:r>
            <w:fldChar w:fldCharType="begin"/>
          </w:r>
          <w:r>
            <w:instrText xml:space="preserve"> STYLEREF CharPartText \*charformat </w:instrText>
          </w:r>
          <w:r>
            <w:rPr>
              <w:noProof/>
            </w:rPr>
            <w:fldChar w:fldCharType="end"/>
          </w:r>
        </w:p>
      </w:tc>
      <w:tc>
        <w:tcPr>
          <w:tcW w:w="1701" w:type="dxa"/>
        </w:tcPr>
        <w:p w14:paraId="2E3B0EFD" w14:textId="7AA93FA3" w:rsidR="00497779" w:rsidRDefault="00497779" w:rsidP="001D355A">
          <w:pPr>
            <w:pStyle w:val="HeaderEven"/>
            <w:jc w:val="right"/>
            <w:rPr>
              <w:b/>
            </w:rPr>
          </w:pPr>
          <w:r>
            <w:rPr>
              <w:b/>
            </w:rPr>
            <w:fldChar w:fldCharType="begin"/>
          </w:r>
          <w:r>
            <w:rPr>
              <w:b/>
            </w:rPr>
            <w:instrText xml:space="preserve"> STYLEREF CharPartNo \*charformat </w:instrText>
          </w:r>
          <w:r>
            <w:rPr>
              <w:b/>
            </w:rPr>
            <w:fldChar w:fldCharType="end"/>
          </w:r>
        </w:p>
      </w:tc>
    </w:tr>
    <w:tr w:rsidR="00497779" w14:paraId="432F2800" w14:textId="77777777" w:rsidTr="001D355A">
      <w:tc>
        <w:tcPr>
          <w:tcW w:w="6319" w:type="dxa"/>
        </w:tcPr>
        <w:p w14:paraId="5894A238" w14:textId="4682F8DF" w:rsidR="00497779" w:rsidRDefault="00497779" w:rsidP="001D355A">
          <w:pPr>
            <w:pStyle w:val="HeaderEven"/>
            <w:jc w:val="right"/>
          </w:pPr>
          <w:r>
            <w:fldChar w:fldCharType="begin"/>
          </w:r>
          <w:r>
            <w:instrText xml:space="preserve"> STYLEREF CharDivText \*charformat </w:instrText>
          </w:r>
          <w:r>
            <w:fldChar w:fldCharType="end"/>
          </w:r>
        </w:p>
      </w:tc>
      <w:tc>
        <w:tcPr>
          <w:tcW w:w="1701" w:type="dxa"/>
        </w:tcPr>
        <w:p w14:paraId="5920321B" w14:textId="71486E9C" w:rsidR="00497779" w:rsidRDefault="00497779" w:rsidP="001D355A">
          <w:pPr>
            <w:pStyle w:val="HeaderEven"/>
            <w:jc w:val="right"/>
            <w:rPr>
              <w:b/>
            </w:rPr>
          </w:pPr>
          <w:r>
            <w:rPr>
              <w:b/>
            </w:rPr>
            <w:fldChar w:fldCharType="begin"/>
          </w:r>
          <w:r>
            <w:rPr>
              <w:b/>
            </w:rPr>
            <w:instrText xml:space="preserve"> STYLEREF CharDivNo \*charformat </w:instrText>
          </w:r>
          <w:r>
            <w:rPr>
              <w:b/>
            </w:rPr>
            <w:fldChar w:fldCharType="end"/>
          </w:r>
        </w:p>
      </w:tc>
    </w:tr>
    <w:tr w:rsidR="00497779" w14:paraId="3E93D2AD" w14:textId="77777777" w:rsidTr="001D355A">
      <w:trPr>
        <w:cantSplit/>
      </w:trPr>
      <w:tc>
        <w:tcPr>
          <w:tcW w:w="1701" w:type="dxa"/>
          <w:gridSpan w:val="2"/>
          <w:tcBorders>
            <w:bottom w:val="single" w:sz="4" w:space="0" w:color="auto"/>
          </w:tcBorders>
        </w:tcPr>
        <w:p w14:paraId="031E5AF3" w14:textId="5BC4F505" w:rsidR="00497779" w:rsidRDefault="008144E9" w:rsidP="001D355A">
          <w:pPr>
            <w:pStyle w:val="HeaderOdd6"/>
          </w:pPr>
          <w:r>
            <w:fldChar w:fldCharType="begin"/>
          </w:r>
          <w:r>
            <w:instrText xml:space="preserve"> DOCPROPERTY "Company"  \* MERGEFORMAT </w:instrText>
          </w:r>
          <w:r>
            <w:fldChar w:fldCharType="separate"/>
          </w:r>
          <w:r w:rsidR="004F2737">
            <w:t>Section</w:t>
          </w:r>
          <w:r>
            <w:fldChar w:fldCharType="end"/>
          </w:r>
          <w:r w:rsidR="00497779">
            <w:t xml:space="preserve"> </w:t>
          </w:r>
          <w:r>
            <w:fldChar w:fldCharType="begin"/>
          </w:r>
          <w:r>
            <w:instrText xml:space="preserve"> STYLEREF CharSectNo \*charformat </w:instrText>
          </w:r>
          <w:r>
            <w:fldChar w:fldCharType="separate"/>
          </w:r>
          <w:r>
            <w:rPr>
              <w:noProof/>
            </w:rPr>
            <w:t>70</w:t>
          </w:r>
          <w:r>
            <w:rPr>
              <w:noProof/>
            </w:rPr>
            <w:fldChar w:fldCharType="end"/>
          </w:r>
        </w:p>
      </w:tc>
    </w:tr>
  </w:tbl>
  <w:p w14:paraId="48060BBE" w14:textId="77777777" w:rsidR="00497779" w:rsidRDefault="00497779" w:rsidP="001D35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7"/>
    </w:tblGrid>
    <w:tr w:rsidR="00497779" w14:paraId="709A8A7B" w14:textId="77777777" w:rsidTr="00C041C5">
      <w:tc>
        <w:tcPr>
          <w:tcW w:w="1674" w:type="dxa"/>
        </w:tcPr>
        <w:p w14:paraId="087FD081" w14:textId="0F0BEF00" w:rsidR="00497779" w:rsidRDefault="00497779" w:rsidP="001D355A">
          <w:pPr>
            <w:pStyle w:val="HeaderEven"/>
            <w:rPr>
              <w:b/>
            </w:rPr>
          </w:pPr>
          <w:r>
            <w:rPr>
              <w:b/>
            </w:rPr>
            <w:fldChar w:fldCharType="begin"/>
          </w:r>
          <w:r>
            <w:rPr>
              <w:b/>
            </w:rPr>
            <w:instrText xml:space="preserve"> STYLEREF CharChapNo \*charformat  </w:instrText>
          </w:r>
          <w:r>
            <w:rPr>
              <w:b/>
            </w:rPr>
            <w:fldChar w:fldCharType="separate"/>
          </w:r>
          <w:r w:rsidR="008144E9">
            <w:rPr>
              <w:b/>
              <w:noProof/>
            </w:rPr>
            <w:t>Chapter 19</w:t>
          </w:r>
          <w:r>
            <w:rPr>
              <w:b/>
            </w:rPr>
            <w:fldChar w:fldCharType="end"/>
          </w:r>
        </w:p>
      </w:tc>
      <w:tc>
        <w:tcPr>
          <w:tcW w:w="6346" w:type="dxa"/>
        </w:tcPr>
        <w:p w14:paraId="2A6E9D70" w14:textId="413132BA" w:rsidR="00497779" w:rsidRDefault="008144E9" w:rsidP="001D355A">
          <w:pPr>
            <w:pStyle w:val="HeaderEven"/>
          </w:pPr>
          <w:r>
            <w:fldChar w:fldCharType="begin"/>
          </w:r>
          <w:r>
            <w:instrText xml:space="preserve"> STYLEREF CharChapText \*charformat  </w:instrText>
          </w:r>
          <w:r>
            <w:fldChar w:fldCharType="separate"/>
          </w:r>
          <w:r>
            <w:rPr>
              <w:noProof/>
            </w:rPr>
            <w:t>Administrative and machinery provisions</w:t>
          </w:r>
          <w:r>
            <w:rPr>
              <w:noProof/>
            </w:rPr>
            <w:fldChar w:fldCharType="end"/>
          </w:r>
        </w:p>
      </w:tc>
    </w:tr>
    <w:tr w:rsidR="00497779" w14:paraId="6505C3C3" w14:textId="77777777" w:rsidTr="00C041C5">
      <w:tc>
        <w:tcPr>
          <w:tcW w:w="1674" w:type="dxa"/>
        </w:tcPr>
        <w:p w14:paraId="73BF84BF" w14:textId="535B2B27" w:rsidR="00497779" w:rsidRDefault="00497779" w:rsidP="001D355A">
          <w:pPr>
            <w:pStyle w:val="HeaderEven"/>
            <w:rPr>
              <w:b/>
            </w:rPr>
          </w:pPr>
          <w:r>
            <w:rPr>
              <w:b/>
            </w:rPr>
            <w:fldChar w:fldCharType="begin"/>
          </w:r>
          <w:r>
            <w:rPr>
              <w:b/>
            </w:rPr>
            <w:instrText xml:space="preserve"> STYLEREF CharPartNo \*charformat </w:instrText>
          </w:r>
          <w:r w:rsidR="008144E9">
            <w:rPr>
              <w:b/>
            </w:rPr>
            <w:fldChar w:fldCharType="separate"/>
          </w:r>
          <w:r w:rsidR="008144E9">
            <w:rPr>
              <w:b/>
              <w:noProof/>
            </w:rPr>
            <w:t>Part 19.7</w:t>
          </w:r>
          <w:r>
            <w:rPr>
              <w:b/>
            </w:rPr>
            <w:fldChar w:fldCharType="end"/>
          </w:r>
        </w:p>
      </w:tc>
      <w:tc>
        <w:tcPr>
          <w:tcW w:w="6346" w:type="dxa"/>
        </w:tcPr>
        <w:p w14:paraId="15547B2A" w14:textId="0F0A5AB8" w:rsidR="00497779" w:rsidRDefault="008144E9" w:rsidP="001D355A">
          <w:pPr>
            <w:pStyle w:val="HeaderEven"/>
          </w:pPr>
          <w:r>
            <w:fldChar w:fldCharType="begin"/>
          </w:r>
          <w:r>
            <w:instrText xml:space="preserve"> STYLEREF CharPartText \*charformat </w:instrText>
          </w:r>
          <w:r>
            <w:fldChar w:fldCharType="separate"/>
          </w:r>
          <w:r>
            <w:rPr>
              <w:noProof/>
            </w:rPr>
            <w:t>Other matters</w:t>
          </w:r>
          <w:r>
            <w:rPr>
              <w:noProof/>
            </w:rPr>
            <w:fldChar w:fldCharType="end"/>
          </w:r>
        </w:p>
      </w:tc>
    </w:tr>
    <w:tr w:rsidR="00497779" w14:paraId="0A9C9BE4" w14:textId="77777777" w:rsidTr="00C041C5">
      <w:tc>
        <w:tcPr>
          <w:tcW w:w="1674" w:type="dxa"/>
        </w:tcPr>
        <w:p w14:paraId="2933F0F3" w14:textId="0D74AAAC" w:rsidR="00497779" w:rsidRDefault="00497779"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48AF5D57" w14:textId="346B72FE" w:rsidR="00497779" w:rsidRDefault="00497779" w:rsidP="001D355A">
          <w:pPr>
            <w:pStyle w:val="HeaderEven"/>
          </w:pPr>
          <w:r>
            <w:fldChar w:fldCharType="begin"/>
          </w:r>
          <w:r>
            <w:instrText xml:space="preserve"> STYLEREF CharDivText \*charformat </w:instrText>
          </w:r>
          <w:r>
            <w:rPr>
              <w:noProof/>
            </w:rPr>
            <w:fldChar w:fldCharType="end"/>
          </w:r>
        </w:p>
      </w:tc>
    </w:tr>
    <w:tr w:rsidR="00497779" w14:paraId="066CB28D" w14:textId="77777777" w:rsidTr="00C041C5">
      <w:trPr>
        <w:cantSplit/>
      </w:trPr>
      <w:tc>
        <w:tcPr>
          <w:tcW w:w="8020" w:type="dxa"/>
          <w:gridSpan w:val="2"/>
          <w:tcBorders>
            <w:bottom w:val="single" w:sz="4" w:space="0" w:color="auto"/>
          </w:tcBorders>
        </w:tcPr>
        <w:p w14:paraId="35151FAB" w14:textId="1151D68F" w:rsidR="00497779" w:rsidRDefault="008144E9" w:rsidP="001D355A">
          <w:pPr>
            <w:pStyle w:val="HeaderEven6"/>
          </w:pPr>
          <w:r>
            <w:fldChar w:fldCharType="begin"/>
          </w:r>
          <w:r>
            <w:instrText xml:space="preserve"> DOCPROPERTY "Company"  \* MERGEFORMAT </w:instrText>
          </w:r>
          <w:r>
            <w:fldChar w:fldCharType="separate"/>
          </w:r>
          <w:r w:rsidR="004F2737">
            <w:t>Section</w:t>
          </w:r>
          <w:r>
            <w:fldChar w:fldCharType="end"/>
          </w:r>
          <w:r w:rsidR="00497779">
            <w:t xml:space="preserve"> </w:t>
          </w:r>
          <w:r>
            <w:fldChar w:fldCharType="begin"/>
          </w:r>
          <w:r>
            <w:instrText xml:space="preserve"> STYLEREF CharSectNo \*charformat </w:instrText>
          </w:r>
          <w:r>
            <w:fldChar w:fldCharType="separate"/>
          </w:r>
          <w:r>
            <w:rPr>
              <w:noProof/>
            </w:rPr>
            <w:t>257</w:t>
          </w:r>
          <w:r>
            <w:rPr>
              <w:noProof/>
            </w:rPr>
            <w:fldChar w:fldCharType="end"/>
          </w:r>
        </w:p>
      </w:tc>
    </w:tr>
  </w:tbl>
  <w:p w14:paraId="130A6D05" w14:textId="77777777" w:rsidR="00497779" w:rsidRDefault="00497779" w:rsidP="001D35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6"/>
    </w:tblGrid>
    <w:tr w:rsidR="004F2737" w14:paraId="407938C0" w14:textId="77777777" w:rsidTr="001D355A">
      <w:tc>
        <w:tcPr>
          <w:tcW w:w="6319" w:type="dxa"/>
        </w:tcPr>
        <w:p w14:paraId="663F9038" w14:textId="14061884" w:rsidR="00497779" w:rsidRDefault="008144E9" w:rsidP="001D355A">
          <w:pPr>
            <w:pStyle w:val="HeaderEven"/>
            <w:jc w:val="right"/>
          </w:pPr>
          <w:r>
            <w:fldChar w:fldCharType="begin"/>
          </w:r>
          <w:r>
            <w:instrText xml:space="preserve"> STYLEREF CharChapText \*charformat  </w:instrText>
          </w:r>
          <w:r>
            <w:fldChar w:fldCharType="separate"/>
          </w:r>
          <w:r>
            <w:rPr>
              <w:noProof/>
            </w:rPr>
            <w:t>Miscellaneous</w:t>
          </w:r>
          <w:r>
            <w:rPr>
              <w:noProof/>
            </w:rPr>
            <w:fldChar w:fldCharType="end"/>
          </w:r>
        </w:p>
      </w:tc>
      <w:tc>
        <w:tcPr>
          <w:tcW w:w="1701" w:type="dxa"/>
        </w:tcPr>
        <w:p w14:paraId="2F8C9D3F" w14:textId="6768033F" w:rsidR="00497779" w:rsidRDefault="00497779" w:rsidP="001D355A">
          <w:pPr>
            <w:pStyle w:val="HeaderEven"/>
            <w:jc w:val="right"/>
            <w:rPr>
              <w:b/>
            </w:rPr>
          </w:pPr>
          <w:r>
            <w:rPr>
              <w:b/>
            </w:rPr>
            <w:fldChar w:fldCharType="begin"/>
          </w:r>
          <w:r>
            <w:rPr>
              <w:b/>
            </w:rPr>
            <w:instrText xml:space="preserve"> STYLEREF CharChapNo \*charformat  </w:instrText>
          </w:r>
          <w:r>
            <w:rPr>
              <w:b/>
            </w:rPr>
            <w:fldChar w:fldCharType="separate"/>
          </w:r>
          <w:r w:rsidR="008144E9">
            <w:rPr>
              <w:b/>
              <w:noProof/>
            </w:rPr>
            <w:t>Chapter 20</w:t>
          </w:r>
          <w:r>
            <w:rPr>
              <w:b/>
            </w:rPr>
            <w:fldChar w:fldCharType="end"/>
          </w:r>
        </w:p>
      </w:tc>
    </w:tr>
    <w:tr w:rsidR="004F2737" w14:paraId="78F2653C" w14:textId="77777777" w:rsidTr="001D355A">
      <w:tc>
        <w:tcPr>
          <w:tcW w:w="6319" w:type="dxa"/>
        </w:tcPr>
        <w:p w14:paraId="058306CE" w14:textId="79D9C5D5" w:rsidR="00497779" w:rsidRDefault="00497779" w:rsidP="001D355A">
          <w:pPr>
            <w:pStyle w:val="HeaderEven"/>
            <w:jc w:val="right"/>
          </w:pPr>
          <w:r>
            <w:fldChar w:fldCharType="begin"/>
          </w:r>
          <w:r>
            <w:instrText xml:space="preserve"> STYLEREF CharPartText \*charformat </w:instrText>
          </w:r>
          <w:r>
            <w:fldChar w:fldCharType="end"/>
          </w:r>
        </w:p>
      </w:tc>
      <w:tc>
        <w:tcPr>
          <w:tcW w:w="1701" w:type="dxa"/>
        </w:tcPr>
        <w:p w14:paraId="0EA8B347" w14:textId="12CBD191" w:rsidR="00497779" w:rsidRDefault="00497779" w:rsidP="001D355A">
          <w:pPr>
            <w:pStyle w:val="HeaderEven"/>
            <w:jc w:val="right"/>
            <w:rPr>
              <w:b/>
            </w:rPr>
          </w:pPr>
          <w:r>
            <w:rPr>
              <w:b/>
            </w:rPr>
            <w:fldChar w:fldCharType="begin"/>
          </w:r>
          <w:r>
            <w:rPr>
              <w:b/>
            </w:rPr>
            <w:instrText xml:space="preserve"> STYLEREF CharPartNo \*charformat </w:instrText>
          </w:r>
          <w:r>
            <w:rPr>
              <w:b/>
            </w:rPr>
            <w:fldChar w:fldCharType="end"/>
          </w:r>
        </w:p>
      </w:tc>
    </w:tr>
    <w:tr w:rsidR="004F2737" w14:paraId="2E29FDAD" w14:textId="77777777" w:rsidTr="001D355A">
      <w:tc>
        <w:tcPr>
          <w:tcW w:w="6319" w:type="dxa"/>
        </w:tcPr>
        <w:p w14:paraId="0622A2B7" w14:textId="3D67D6E7" w:rsidR="00497779" w:rsidRDefault="00497779" w:rsidP="001D355A">
          <w:pPr>
            <w:pStyle w:val="HeaderEven"/>
            <w:jc w:val="right"/>
          </w:pPr>
          <w:r>
            <w:fldChar w:fldCharType="begin"/>
          </w:r>
          <w:r>
            <w:instrText xml:space="preserve"> STYLEREF CharDivText \*charformat </w:instrText>
          </w:r>
          <w:r>
            <w:fldChar w:fldCharType="end"/>
          </w:r>
        </w:p>
      </w:tc>
      <w:tc>
        <w:tcPr>
          <w:tcW w:w="1701" w:type="dxa"/>
        </w:tcPr>
        <w:p w14:paraId="79C8F9F4" w14:textId="0D022E68" w:rsidR="00497779" w:rsidRDefault="00497779" w:rsidP="001D355A">
          <w:pPr>
            <w:pStyle w:val="HeaderEven"/>
            <w:jc w:val="right"/>
            <w:rPr>
              <w:b/>
            </w:rPr>
          </w:pPr>
          <w:r>
            <w:rPr>
              <w:b/>
            </w:rPr>
            <w:fldChar w:fldCharType="begin"/>
          </w:r>
          <w:r>
            <w:rPr>
              <w:b/>
            </w:rPr>
            <w:instrText xml:space="preserve"> STYLEREF CharDivNo \*charformat </w:instrText>
          </w:r>
          <w:r>
            <w:rPr>
              <w:b/>
            </w:rPr>
            <w:fldChar w:fldCharType="end"/>
          </w:r>
        </w:p>
      </w:tc>
    </w:tr>
    <w:tr w:rsidR="00497779" w14:paraId="3B564521" w14:textId="77777777" w:rsidTr="001D355A">
      <w:trPr>
        <w:cantSplit/>
      </w:trPr>
      <w:tc>
        <w:tcPr>
          <w:tcW w:w="1701" w:type="dxa"/>
          <w:gridSpan w:val="2"/>
          <w:tcBorders>
            <w:bottom w:val="single" w:sz="4" w:space="0" w:color="auto"/>
          </w:tcBorders>
        </w:tcPr>
        <w:p w14:paraId="1BF5AF64" w14:textId="4D57E7B5" w:rsidR="00497779" w:rsidRDefault="008144E9" w:rsidP="001D355A">
          <w:pPr>
            <w:pStyle w:val="HeaderOdd6"/>
          </w:pPr>
          <w:r>
            <w:fldChar w:fldCharType="begin"/>
          </w:r>
          <w:r>
            <w:instrText xml:space="preserve"> DOCPROPERTY "Company"  \* MERGEFORMAT </w:instrText>
          </w:r>
          <w:r>
            <w:fldChar w:fldCharType="separate"/>
          </w:r>
          <w:r w:rsidR="004F2737">
            <w:t>Section</w:t>
          </w:r>
          <w:r>
            <w:fldChar w:fldCharType="end"/>
          </w:r>
          <w:r w:rsidR="00497779">
            <w:t xml:space="preserve"> </w:t>
          </w:r>
          <w:r>
            <w:fldChar w:fldCharType="begin"/>
          </w:r>
          <w:r>
            <w:instrText xml:space="preserve"> STYLEREF CharSectNo \*charformat </w:instrText>
          </w:r>
          <w:r>
            <w:fldChar w:fldCharType="separate"/>
          </w:r>
          <w:r>
            <w:rPr>
              <w:noProof/>
            </w:rPr>
            <w:t>300</w:t>
          </w:r>
          <w:r>
            <w:rPr>
              <w:noProof/>
            </w:rPr>
            <w:fldChar w:fldCharType="end"/>
          </w:r>
        </w:p>
      </w:tc>
    </w:tr>
  </w:tbl>
  <w:p w14:paraId="77A6C67F" w14:textId="77777777" w:rsidR="00497779" w:rsidRDefault="00497779" w:rsidP="001D3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8809" w14:textId="77777777" w:rsidR="004F2737" w:rsidRDefault="004F27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4292" w:rsidRPr="00CB3D59" w14:paraId="5ECF0F9D" w14:textId="77777777">
      <w:trPr>
        <w:jc w:val="center"/>
      </w:trPr>
      <w:tc>
        <w:tcPr>
          <w:tcW w:w="1560" w:type="dxa"/>
        </w:tcPr>
        <w:p w14:paraId="73661CE5" w14:textId="5FB2D273" w:rsidR="00224292" w:rsidRPr="00F02A14" w:rsidRDefault="0022429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144E9">
            <w:rPr>
              <w:rFonts w:cs="Arial"/>
              <w:b/>
              <w:noProof/>
              <w:szCs w:val="18"/>
            </w:rPr>
            <w:t>Schedule 1</w:t>
          </w:r>
          <w:r w:rsidRPr="00F02A14">
            <w:rPr>
              <w:rFonts w:cs="Arial"/>
              <w:b/>
              <w:szCs w:val="18"/>
            </w:rPr>
            <w:fldChar w:fldCharType="end"/>
          </w:r>
        </w:p>
      </w:tc>
      <w:tc>
        <w:tcPr>
          <w:tcW w:w="5741" w:type="dxa"/>
        </w:tcPr>
        <w:p w14:paraId="2F6F6053" w14:textId="461EF9DA" w:rsidR="00224292" w:rsidRPr="00F02A14" w:rsidRDefault="0022429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144E9">
            <w:rPr>
              <w:rFonts w:cs="Arial"/>
              <w:noProof/>
              <w:szCs w:val="18"/>
            </w:rPr>
            <w:t>Acts included in sources of law in the ACT</w:t>
          </w:r>
          <w:r w:rsidRPr="00F02A14">
            <w:rPr>
              <w:rFonts w:cs="Arial"/>
              <w:szCs w:val="18"/>
            </w:rPr>
            <w:fldChar w:fldCharType="end"/>
          </w:r>
        </w:p>
      </w:tc>
    </w:tr>
    <w:tr w:rsidR="00224292" w:rsidRPr="00CB3D59" w14:paraId="04733631" w14:textId="77777777">
      <w:trPr>
        <w:jc w:val="center"/>
      </w:trPr>
      <w:tc>
        <w:tcPr>
          <w:tcW w:w="1560" w:type="dxa"/>
        </w:tcPr>
        <w:p w14:paraId="4896F478" w14:textId="6D11F8BE" w:rsidR="00224292" w:rsidRPr="00F02A14" w:rsidRDefault="0022429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144E9">
            <w:rPr>
              <w:rFonts w:cs="Arial"/>
              <w:b/>
              <w:noProof/>
              <w:szCs w:val="18"/>
            </w:rPr>
            <w:t>Part 1.1</w:t>
          </w:r>
          <w:r w:rsidRPr="00F02A14">
            <w:rPr>
              <w:rFonts w:cs="Arial"/>
              <w:b/>
              <w:szCs w:val="18"/>
            </w:rPr>
            <w:fldChar w:fldCharType="end"/>
          </w:r>
        </w:p>
      </w:tc>
      <w:tc>
        <w:tcPr>
          <w:tcW w:w="5741" w:type="dxa"/>
        </w:tcPr>
        <w:p w14:paraId="622D71CA" w14:textId="10CBCA56" w:rsidR="00224292" w:rsidRPr="00F02A14" w:rsidRDefault="0022429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144E9">
            <w:rPr>
              <w:rFonts w:cs="Arial"/>
              <w:noProof/>
              <w:szCs w:val="18"/>
            </w:rPr>
            <w:t>Former NSW and UK Acts in force before establishment of Territory</w:t>
          </w:r>
          <w:r w:rsidRPr="00F02A14">
            <w:rPr>
              <w:rFonts w:cs="Arial"/>
              <w:szCs w:val="18"/>
            </w:rPr>
            <w:fldChar w:fldCharType="end"/>
          </w:r>
        </w:p>
      </w:tc>
    </w:tr>
    <w:tr w:rsidR="00224292" w:rsidRPr="00CB3D59" w14:paraId="42045E16" w14:textId="77777777">
      <w:trPr>
        <w:jc w:val="center"/>
      </w:trPr>
      <w:tc>
        <w:tcPr>
          <w:tcW w:w="7296" w:type="dxa"/>
          <w:gridSpan w:val="2"/>
          <w:tcBorders>
            <w:bottom w:val="single" w:sz="4" w:space="0" w:color="auto"/>
          </w:tcBorders>
        </w:tcPr>
        <w:p w14:paraId="52F2A72D" w14:textId="77777777" w:rsidR="00224292" w:rsidRPr="00783A18" w:rsidRDefault="00224292" w:rsidP="00783A18">
          <w:pPr>
            <w:pStyle w:val="HeaderEven6"/>
            <w:spacing w:before="0" w:after="0"/>
            <w:rPr>
              <w:rFonts w:ascii="Times New Roman" w:hAnsi="Times New Roman"/>
              <w:sz w:val="24"/>
              <w:szCs w:val="24"/>
            </w:rPr>
          </w:pPr>
        </w:p>
      </w:tc>
    </w:tr>
  </w:tbl>
  <w:p w14:paraId="3C9A4BAF" w14:textId="77777777" w:rsidR="00224292" w:rsidRDefault="0022429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4292" w:rsidRPr="00CB3D59" w14:paraId="7EAD3BDA" w14:textId="77777777">
      <w:trPr>
        <w:jc w:val="center"/>
      </w:trPr>
      <w:tc>
        <w:tcPr>
          <w:tcW w:w="5741" w:type="dxa"/>
        </w:tcPr>
        <w:p w14:paraId="35548455" w14:textId="1851AE3C" w:rsidR="00224292" w:rsidRPr="00F02A14" w:rsidRDefault="0022429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144E9">
            <w:rPr>
              <w:rFonts w:cs="Arial"/>
              <w:noProof/>
              <w:szCs w:val="18"/>
            </w:rPr>
            <w:t>Acts included in sources of law in the ACT</w:t>
          </w:r>
          <w:r w:rsidRPr="00F02A14">
            <w:rPr>
              <w:rFonts w:cs="Arial"/>
              <w:szCs w:val="18"/>
            </w:rPr>
            <w:fldChar w:fldCharType="end"/>
          </w:r>
        </w:p>
      </w:tc>
      <w:tc>
        <w:tcPr>
          <w:tcW w:w="1560" w:type="dxa"/>
        </w:tcPr>
        <w:p w14:paraId="06657E5C" w14:textId="65E6CB49" w:rsidR="00224292" w:rsidRPr="00F02A14" w:rsidRDefault="0022429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144E9">
            <w:rPr>
              <w:rFonts w:cs="Arial"/>
              <w:b/>
              <w:noProof/>
              <w:szCs w:val="18"/>
            </w:rPr>
            <w:t>Schedule 1</w:t>
          </w:r>
          <w:r w:rsidRPr="00F02A14">
            <w:rPr>
              <w:rFonts w:cs="Arial"/>
              <w:b/>
              <w:szCs w:val="18"/>
            </w:rPr>
            <w:fldChar w:fldCharType="end"/>
          </w:r>
        </w:p>
      </w:tc>
    </w:tr>
    <w:tr w:rsidR="00224292" w:rsidRPr="00CB3D59" w14:paraId="615FC708" w14:textId="77777777">
      <w:trPr>
        <w:jc w:val="center"/>
      </w:trPr>
      <w:tc>
        <w:tcPr>
          <w:tcW w:w="5741" w:type="dxa"/>
        </w:tcPr>
        <w:p w14:paraId="56DE0F62" w14:textId="5664D95E" w:rsidR="00224292" w:rsidRPr="00F02A14" w:rsidRDefault="0022429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144E9">
            <w:rPr>
              <w:rFonts w:cs="Arial"/>
              <w:noProof/>
              <w:szCs w:val="18"/>
            </w:rPr>
            <w:t>Former NSW Acts applied after establishment of Territory</w:t>
          </w:r>
          <w:r w:rsidRPr="00F02A14">
            <w:rPr>
              <w:rFonts w:cs="Arial"/>
              <w:szCs w:val="18"/>
            </w:rPr>
            <w:fldChar w:fldCharType="end"/>
          </w:r>
        </w:p>
      </w:tc>
      <w:tc>
        <w:tcPr>
          <w:tcW w:w="1560" w:type="dxa"/>
        </w:tcPr>
        <w:p w14:paraId="2000FFBD" w14:textId="262914F1" w:rsidR="00224292" w:rsidRPr="00F02A14" w:rsidRDefault="0022429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144E9">
            <w:rPr>
              <w:rFonts w:cs="Arial"/>
              <w:b/>
              <w:noProof/>
              <w:szCs w:val="18"/>
            </w:rPr>
            <w:t>Part 1.2</w:t>
          </w:r>
          <w:r w:rsidRPr="00F02A14">
            <w:rPr>
              <w:rFonts w:cs="Arial"/>
              <w:b/>
              <w:szCs w:val="18"/>
            </w:rPr>
            <w:fldChar w:fldCharType="end"/>
          </w:r>
        </w:p>
      </w:tc>
    </w:tr>
    <w:tr w:rsidR="00224292" w:rsidRPr="00CB3D59" w14:paraId="29AB3ABB" w14:textId="77777777">
      <w:trPr>
        <w:jc w:val="center"/>
      </w:trPr>
      <w:tc>
        <w:tcPr>
          <w:tcW w:w="7296" w:type="dxa"/>
          <w:gridSpan w:val="2"/>
          <w:tcBorders>
            <w:bottom w:val="single" w:sz="4" w:space="0" w:color="auto"/>
          </w:tcBorders>
        </w:tcPr>
        <w:p w14:paraId="326361C9" w14:textId="77777777" w:rsidR="00224292" w:rsidRPr="00783A18" w:rsidRDefault="00224292" w:rsidP="00783A18">
          <w:pPr>
            <w:pStyle w:val="HeaderOdd6"/>
            <w:spacing w:before="0" w:after="0"/>
            <w:jc w:val="left"/>
            <w:rPr>
              <w:rFonts w:ascii="Times New Roman" w:hAnsi="Times New Roman"/>
              <w:sz w:val="24"/>
              <w:szCs w:val="24"/>
            </w:rPr>
          </w:pPr>
        </w:p>
      </w:tc>
    </w:tr>
  </w:tbl>
  <w:p w14:paraId="28F8E230" w14:textId="77777777" w:rsidR="00224292" w:rsidRDefault="0022429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91F8E" w14:paraId="01EAADF7" w14:textId="77777777">
      <w:trPr>
        <w:jc w:val="center"/>
      </w:trPr>
      <w:tc>
        <w:tcPr>
          <w:tcW w:w="1340" w:type="dxa"/>
          <w:tcBorders>
            <w:top w:val="nil"/>
            <w:left w:val="nil"/>
            <w:bottom w:val="nil"/>
            <w:right w:val="nil"/>
          </w:tcBorders>
        </w:tcPr>
        <w:p w14:paraId="6AB1ADCE" w14:textId="77777777" w:rsidR="00791F8E" w:rsidRDefault="00791F8E">
          <w:pPr>
            <w:pStyle w:val="HeaderEven"/>
          </w:pPr>
          <w:r>
            <w:t>Dictionary</w:t>
          </w:r>
        </w:p>
      </w:tc>
      <w:tc>
        <w:tcPr>
          <w:tcW w:w="6583" w:type="dxa"/>
          <w:tcBorders>
            <w:top w:val="nil"/>
            <w:left w:val="nil"/>
            <w:bottom w:val="nil"/>
            <w:right w:val="nil"/>
          </w:tcBorders>
        </w:tcPr>
        <w:p w14:paraId="3D65B557" w14:textId="77777777" w:rsidR="00791F8E" w:rsidRDefault="00791F8E">
          <w:pPr>
            <w:pStyle w:val="HeaderEven"/>
          </w:pPr>
        </w:p>
      </w:tc>
    </w:tr>
    <w:tr w:rsidR="00791F8E" w14:paraId="32745C80" w14:textId="77777777">
      <w:trPr>
        <w:jc w:val="center"/>
      </w:trPr>
      <w:tc>
        <w:tcPr>
          <w:tcW w:w="7923" w:type="dxa"/>
          <w:gridSpan w:val="2"/>
          <w:tcBorders>
            <w:top w:val="nil"/>
            <w:left w:val="nil"/>
            <w:bottom w:val="single" w:sz="4" w:space="0" w:color="auto"/>
            <w:right w:val="nil"/>
          </w:tcBorders>
        </w:tcPr>
        <w:p w14:paraId="23208AAA" w14:textId="77777777" w:rsidR="00791F8E" w:rsidRDefault="00791F8E">
          <w:pPr>
            <w:pStyle w:val="HeaderEven6"/>
          </w:pPr>
          <w:r>
            <w:t>Part 1</w:t>
          </w:r>
          <w:r>
            <w:tab/>
          </w:r>
          <w:r>
            <w:tab/>
            <w:t>Meaning of commonly-used terms</w:t>
          </w:r>
        </w:p>
      </w:tc>
    </w:tr>
  </w:tbl>
  <w:p w14:paraId="350D6295" w14:textId="77777777" w:rsidR="00791F8E" w:rsidRDefault="00791F8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91F8E" w14:paraId="1597E847" w14:textId="77777777">
      <w:trPr>
        <w:jc w:val="center"/>
      </w:trPr>
      <w:tc>
        <w:tcPr>
          <w:tcW w:w="6583" w:type="dxa"/>
          <w:tcBorders>
            <w:top w:val="nil"/>
            <w:left w:val="nil"/>
            <w:bottom w:val="nil"/>
            <w:right w:val="nil"/>
          </w:tcBorders>
        </w:tcPr>
        <w:p w14:paraId="55021818" w14:textId="77777777" w:rsidR="00791F8E" w:rsidRDefault="00791F8E">
          <w:pPr>
            <w:pStyle w:val="HeaderOdd"/>
          </w:pPr>
        </w:p>
      </w:tc>
      <w:tc>
        <w:tcPr>
          <w:tcW w:w="1340" w:type="dxa"/>
          <w:tcBorders>
            <w:top w:val="nil"/>
            <w:left w:val="nil"/>
            <w:bottom w:val="nil"/>
            <w:right w:val="nil"/>
          </w:tcBorders>
        </w:tcPr>
        <w:p w14:paraId="4C63393E" w14:textId="77777777" w:rsidR="00791F8E" w:rsidRDefault="00791F8E">
          <w:pPr>
            <w:pStyle w:val="HeaderOdd"/>
          </w:pPr>
          <w:r>
            <w:t>Dictionary</w:t>
          </w:r>
        </w:p>
      </w:tc>
    </w:tr>
    <w:tr w:rsidR="00791F8E" w14:paraId="1BA73023" w14:textId="77777777">
      <w:trPr>
        <w:jc w:val="center"/>
      </w:trPr>
      <w:tc>
        <w:tcPr>
          <w:tcW w:w="7923" w:type="dxa"/>
          <w:gridSpan w:val="2"/>
          <w:tcBorders>
            <w:top w:val="nil"/>
            <w:left w:val="nil"/>
            <w:bottom w:val="single" w:sz="4" w:space="0" w:color="auto"/>
            <w:right w:val="nil"/>
          </w:tcBorders>
        </w:tcPr>
        <w:p w14:paraId="7FB69CB8" w14:textId="77777777" w:rsidR="00791F8E" w:rsidRDefault="00791F8E">
          <w:pPr>
            <w:pStyle w:val="HeaderOdd6"/>
          </w:pPr>
          <w:r>
            <w:t>Meaning of commonly-used terms</w:t>
          </w:r>
          <w:r>
            <w:tab/>
          </w:r>
          <w:r>
            <w:tab/>
            <w:t>Part 1</w:t>
          </w:r>
        </w:p>
      </w:tc>
    </w:tr>
  </w:tbl>
  <w:p w14:paraId="77EE7AC4" w14:textId="77777777" w:rsidR="00791F8E" w:rsidRDefault="00791F8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91F8E" w14:paraId="4DFF3330" w14:textId="77777777">
      <w:trPr>
        <w:jc w:val="center"/>
      </w:trPr>
      <w:tc>
        <w:tcPr>
          <w:tcW w:w="1340" w:type="dxa"/>
          <w:tcBorders>
            <w:top w:val="nil"/>
            <w:left w:val="nil"/>
            <w:bottom w:val="nil"/>
            <w:right w:val="nil"/>
          </w:tcBorders>
        </w:tcPr>
        <w:p w14:paraId="7027FB1B" w14:textId="77777777" w:rsidR="00791F8E" w:rsidRDefault="00791F8E">
          <w:pPr>
            <w:pStyle w:val="HeaderEven"/>
          </w:pPr>
          <w:r>
            <w:t>Dictionary</w:t>
          </w:r>
        </w:p>
      </w:tc>
      <w:tc>
        <w:tcPr>
          <w:tcW w:w="6583" w:type="dxa"/>
          <w:tcBorders>
            <w:top w:val="nil"/>
            <w:left w:val="nil"/>
            <w:bottom w:val="nil"/>
            <w:right w:val="nil"/>
          </w:tcBorders>
        </w:tcPr>
        <w:p w14:paraId="48D928CE" w14:textId="77777777" w:rsidR="00791F8E" w:rsidRDefault="00791F8E">
          <w:pPr>
            <w:pStyle w:val="HeaderEven"/>
          </w:pPr>
        </w:p>
      </w:tc>
    </w:tr>
    <w:tr w:rsidR="00791F8E" w14:paraId="1E8E9964" w14:textId="77777777">
      <w:trPr>
        <w:jc w:val="center"/>
      </w:trPr>
      <w:tc>
        <w:tcPr>
          <w:tcW w:w="7923" w:type="dxa"/>
          <w:gridSpan w:val="2"/>
          <w:tcBorders>
            <w:top w:val="nil"/>
            <w:left w:val="nil"/>
            <w:bottom w:val="single" w:sz="4" w:space="0" w:color="auto"/>
            <w:right w:val="nil"/>
          </w:tcBorders>
        </w:tcPr>
        <w:p w14:paraId="525B95CC" w14:textId="77777777" w:rsidR="00791F8E" w:rsidRDefault="00791F8E">
          <w:pPr>
            <w:pStyle w:val="HeaderEven6"/>
          </w:pPr>
          <w:r>
            <w:t>Part 2</w:t>
          </w:r>
          <w:r>
            <w:tab/>
          </w:r>
          <w:r>
            <w:tab/>
            <w:t>Terms for Legislation Act 2001 only</w:t>
          </w:r>
        </w:p>
      </w:tc>
    </w:tr>
  </w:tbl>
  <w:p w14:paraId="5F9F427B" w14:textId="77777777" w:rsidR="00791F8E" w:rsidRDefault="00791F8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91F8E" w14:paraId="4956082E" w14:textId="77777777">
      <w:trPr>
        <w:jc w:val="center"/>
      </w:trPr>
      <w:tc>
        <w:tcPr>
          <w:tcW w:w="6583" w:type="dxa"/>
          <w:tcBorders>
            <w:top w:val="nil"/>
            <w:left w:val="nil"/>
            <w:bottom w:val="nil"/>
            <w:right w:val="nil"/>
          </w:tcBorders>
        </w:tcPr>
        <w:p w14:paraId="00D8D602" w14:textId="77777777" w:rsidR="00791F8E" w:rsidRDefault="00791F8E">
          <w:pPr>
            <w:pStyle w:val="HeaderOdd"/>
          </w:pPr>
        </w:p>
      </w:tc>
      <w:tc>
        <w:tcPr>
          <w:tcW w:w="1340" w:type="dxa"/>
          <w:tcBorders>
            <w:top w:val="nil"/>
            <w:left w:val="nil"/>
            <w:bottom w:val="nil"/>
            <w:right w:val="nil"/>
          </w:tcBorders>
        </w:tcPr>
        <w:p w14:paraId="1996CD7E" w14:textId="77777777" w:rsidR="00791F8E" w:rsidRDefault="00791F8E">
          <w:pPr>
            <w:pStyle w:val="HeaderOdd"/>
          </w:pPr>
          <w:r>
            <w:t>Dictionary</w:t>
          </w:r>
        </w:p>
      </w:tc>
    </w:tr>
    <w:tr w:rsidR="00791F8E" w14:paraId="721CB82A" w14:textId="77777777">
      <w:trPr>
        <w:jc w:val="center"/>
      </w:trPr>
      <w:tc>
        <w:tcPr>
          <w:tcW w:w="7923" w:type="dxa"/>
          <w:gridSpan w:val="2"/>
          <w:tcBorders>
            <w:top w:val="nil"/>
            <w:left w:val="nil"/>
            <w:bottom w:val="single" w:sz="4" w:space="0" w:color="auto"/>
            <w:right w:val="nil"/>
          </w:tcBorders>
        </w:tcPr>
        <w:p w14:paraId="0484B4E7" w14:textId="77777777" w:rsidR="00791F8E" w:rsidRDefault="00791F8E">
          <w:pPr>
            <w:pStyle w:val="HeaderOdd6"/>
          </w:pPr>
          <w:r>
            <w:t>Terms for Legislation Act 2001 only</w:t>
          </w:r>
          <w:r>
            <w:tab/>
          </w:r>
          <w:r>
            <w:tab/>
            <w:t>Part 2</w:t>
          </w:r>
        </w:p>
      </w:tc>
    </w:tr>
  </w:tbl>
  <w:p w14:paraId="52D21094" w14:textId="77777777" w:rsidR="00791F8E" w:rsidRDefault="00791F8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24292" w14:paraId="70223954" w14:textId="77777777">
      <w:trPr>
        <w:jc w:val="center"/>
      </w:trPr>
      <w:tc>
        <w:tcPr>
          <w:tcW w:w="1234" w:type="dxa"/>
          <w:gridSpan w:val="2"/>
        </w:tcPr>
        <w:p w14:paraId="458570AF" w14:textId="77777777" w:rsidR="00224292" w:rsidRDefault="00224292">
          <w:pPr>
            <w:pStyle w:val="HeaderEven"/>
            <w:rPr>
              <w:b/>
            </w:rPr>
          </w:pPr>
          <w:r>
            <w:rPr>
              <w:b/>
            </w:rPr>
            <w:t>Endnotes</w:t>
          </w:r>
        </w:p>
      </w:tc>
      <w:tc>
        <w:tcPr>
          <w:tcW w:w="6062" w:type="dxa"/>
        </w:tcPr>
        <w:p w14:paraId="2B40CDC1" w14:textId="77777777" w:rsidR="00224292" w:rsidRDefault="00224292">
          <w:pPr>
            <w:pStyle w:val="HeaderEven"/>
          </w:pPr>
        </w:p>
      </w:tc>
    </w:tr>
    <w:tr w:rsidR="00224292" w14:paraId="169D18BB" w14:textId="77777777">
      <w:trPr>
        <w:cantSplit/>
        <w:jc w:val="center"/>
      </w:trPr>
      <w:tc>
        <w:tcPr>
          <w:tcW w:w="7296" w:type="dxa"/>
          <w:gridSpan w:val="3"/>
        </w:tcPr>
        <w:p w14:paraId="6BFE5202" w14:textId="77777777" w:rsidR="00224292" w:rsidRDefault="00224292">
          <w:pPr>
            <w:pStyle w:val="HeaderEven"/>
          </w:pPr>
        </w:p>
      </w:tc>
    </w:tr>
    <w:tr w:rsidR="00224292" w14:paraId="4CC08D01" w14:textId="77777777">
      <w:trPr>
        <w:cantSplit/>
        <w:jc w:val="center"/>
      </w:trPr>
      <w:tc>
        <w:tcPr>
          <w:tcW w:w="700" w:type="dxa"/>
          <w:tcBorders>
            <w:bottom w:val="single" w:sz="4" w:space="0" w:color="auto"/>
          </w:tcBorders>
        </w:tcPr>
        <w:p w14:paraId="23CA771B" w14:textId="7C1EDA7A" w:rsidR="00224292" w:rsidRDefault="00224292">
          <w:pPr>
            <w:pStyle w:val="HeaderEven6"/>
          </w:pPr>
          <w:r>
            <w:rPr>
              <w:noProof/>
            </w:rPr>
            <w:fldChar w:fldCharType="begin"/>
          </w:r>
          <w:r>
            <w:rPr>
              <w:noProof/>
            </w:rPr>
            <w:instrText xml:space="preserve"> STYLEREF charTableNo \*charformat </w:instrText>
          </w:r>
          <w:r>
            <w:rPr>
              <w:noProof/>
            </w:rPr>
            <w:fldChar w:fldCharType="separate"/>
          </w:r>
          <w:r w:rsidR="008144E9">
            <w:rPr>
              <w:noProof/>
            </w:rPr>
            <w:t>5</w:t>
          </w:r>
          <w:r>
            <w:rPr>
              <w:noProof/>
            </w:rPr>
            <w:fldChar w:fldCharType="end"/>
          </w:r>
        </w:p>
      </w:tc>
      <w:tc>
        <w:tcPr>
          <w:tcW w:w="6600" w:type="dxa"/>
          <w:gridSpan w:val="2"/>
          <w:tcBorders>
            <w:bottom w:val="single" w:sz="4" w:space="0" w:color="auto"/>
          </w:tcBorders>
        </w:tcPr>
        <w:p w14:paraId="294810FD" w14:textId="7C842AF9" w:rsidR="00224292" w:rsidRDefault="00224292">
          <w:pPr>
            <w:pStyle w:val="HeaderEven6"/>
          </w:pPr>
          <w:r>
            <w:rPr>
              <w:noProof/>
            </w:rPr>
            <w:fldChar w:fldCharType="begin"/>
          </w:r>
          <w:r>
            <w:rPr>
              <w:noProof/>
            </w:rPr>
            <w:instrText xml:space="preserve"> STYLEREF charTableText \*charformat </w:instrText>
          </w:r>
          <w:r>
            <w:rPr>
              <w:noProof/>
            </w:rPr>
            <w:fldChar w:fldCharType="separate"/>
          </w:r>
          <w:r w:rsidR="008144E9">
            <w:rPr>
              <w:noProof/>
            </w:rPr>
            <w:t>Earlier republications</w:t>
          </w:r>
          <w:r>
            <w:rPr>
              <w:noProof/>
            </w:rPr>
            <w:fldChar w:fldCharType="end"/>
          </w:r>
        </w:p>
      </w:tc>
    </w:tr>
  </w:tbl>
  <w:p w14:paraId="11EE4A10" w14:textId="77777777" w:rsidR="00224292" w:rsidRDefault="0022429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24292" w14:paraId="10B7F7EB" w14:textId="77777777">
      <w:trPr>
        <w:jc w:val="center"/>
      </w:trPr>
      <w:tc>
        <w:tcPr>
          <w:tcW w:w="5741" w:type="dxa"/>
        </w:tcPr>
        <w:p w14:paraId="67C9EC19" w14:textId="77777777" w:rsidR="00224292" w:rsidRDefault="00224292">
          <w:pPr>
            <w:pStyle w:val="HeaderEven"/>
            <w:jc w:val="right"/>
          </w:pPr>
        </w:p>
      </w:tc>
      <w:tc>
        <w:tcPr>
          <w:tcW w:w="1560" w:type="dxa"/>
          <w:gridSpan w:val="2"/>
        </w:tcPr>
        <w:p w14:paraId="48737763" w14:textId="77777777" w:rsidR="00224292" w:rsidRDefault="00224292">
          <w:pPr>
            <w:pStyle w:val="HeaderEven"/>
            <w:jc w:val="right"/>
            <w:rPr>
              <w:b/>
            </w:rPr>
          </w:pPr>
          <w:r>
            <w:rPr>
              <w:b/>
            </w:rPr>
            <w:t>Endnotes</w:t>
          </w:r>
        </w:p>
      </w:tc>
    </w:tr>
    <w:tr w:rsidR="00224292" w14:paraId="566A617B" w14:textId="77777777">
      <w:trPr>
        <w:jc w:val="center"/>
      </w:trPr>
      <w:tc>
        <w:tcPr>
          <w:tcW w:w="7301" w:type="dxa"/>
          <w:gridSpan w:val="3"/>
        </w:tcPr>
        <w:p w14:paraId="7CAEBBDF" w14:textId="77777777" w:rsidR="00224292" w:rsidRDefault="00224292">
          <w:pPr>
            <w:pStyle w:val="HeaderEven"/>
            <w:jc w:val="right"/>
            <w:rPr>
              <w:b/>
            </w:rPr>
          </w:pPr>
        </w:p>
      </w:tc>
    </w:tr>
    <w:tr w:rsidR="00224292" w14:paraId="4BFB5A58" w14:textId="77777777">
      <w:trPr>
        <w:jc w:val="center"/>
      </w:trPr>
      <w:tc>
        <w:tcPr>
          <w:tcW w:w="6600" w:type="dxa"/>
          <w:gridSpan w:val="2"/>
          <w:tcBorders>
            <w:bottom w:val="single" w:sz="4" w:space="0" w:color="auto"/>
          </w:tcBorders>
        </w:tcPr>
        <w:p w14:paraId="4A2A951B" w14:textId="09C62FAE" w:rsidR="00224292" w:rsidRDefault="00224292">
          <w:pPr>
            <w:pStyle w:val="HeaderOdd6"/>
          </w:pPr>
          <w:r>
            <w:rPr>
              <w:noProof/>
            </w:rPr>
            <w:fldChar w:fldCharType="begin"/>
          </w:r>
          <w:r>
            <w:rPr>
              <w:noProof/>
            </w:rPr>
            <w:instrText xml:space="preserve"> STYLEREF charTableText \*charformat </w:instrText>
          </w:r>
          <w:r>
            <w:rPr>
              <w:noProof/>
            </w:rPr>
            <w:fldChar w:fldCharType="separate"/>
          </w:r>
          <w:r w:rsidR="008144E9">
            <w:rPr>
              <w:noProof/>
            </w:rPr>
            <w:t>Earlier republications</w:t>
          </w:r>
          <w:r>
            <w:rPr>
              <w:noProof/>
            </w:rPr>
            <w:fldChar w:fldCharType="end"/>
          </w:r>
        </w:p>
      </w:tc>
      <w:tc>
        <w:tcPr>
          <w:tcW w:w="700" w:type="dxa"/>
          <w:tcBorders>
            <w:bottom w:val="single" w:sz="4" w:space="0" w:color="auto"/>
          </w:tcBorders>
        </w:tcPr>
        <w:p w14:paraId="5EA71C73" w14:textId="48A13E97" w:rsidR="00224292" w:rsidRDefault="00224292">
          <w:pPr>
            <w:pStyle w:val="HeaderOdd6"/>
          </w:pPr>
          <w:r>
            <w:rPr>
              <w:noProof/>
            </w:rPr>
            <w:fldChar w:fldCharType="begin"/>
          </w:r>
          <w:r>
            <w:rPr>
              <w:noProof/>
            </w:rPr>
            <w:instrText xml:space="preserve"> STYLEREF charTableNo \*charformat </w:instrText>
          </w:r>
          <w:r>
            <w:rPr>
              <w:noProof/>
            </w:rPr>
            <w:fldChar w:fldCharType="separate"/>
          </w:r>
          <w:r w:rsidR="008144E9">
            <w:rPr>
              <w:noProof/>
            </w:rPr>
            <w:t>5</w:t>
          </w:r>
          <w:r>
            <w:rPr>
              <w:noProof/>
            </w:rPr>
            <w:fldChar w:fldCharType="end"/>
          </w:r>
        </w:p>
      </w:tc>
    </w:tr>
  </w:tbl>
  <w:p w14:paraId="04C5B166" w14:textId="77777777" w:rsidR="00224292" w:rsidRDefault="0022429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44D0" w14:textId="77777777" w:rsidR="00791F8E" w:rsidRDefault="00791F8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7C68" w14:textId="77777777" w:rsidR="00791F8E" w:rsidRDefault="00791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2D7D" w14:textId="77777777" w:rsidR="004F2737" w:rsidRDefault="004F273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46EF" w14:textId="77777777" w:rsidR="00791F8E" w:rsidRDefault="00791F8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791F8E" w14:paraId="11013E79" w14:textId="77777777">
      <w:tc>
        <w:tcPr>
          <w:tcW w:w="900" w:type="pct"/>
        </w:tcPr>
        <w:p w14:paraId="1C2AE58A" w14:textId="77777777" w:rsidR="00791F8E" w:rsidRDefault="00791F8E">
          <w:pPr>
            <w:pStyle w:val="HeaderEven"/>
          </w:pPr>
        </w:p>
      </w:tc>
      <w:tc>
        <w:tcPr>
          <w:tcW w:w="4100" w:type="pct"/>
        </w:tcPr>
        <w:p w14:paraId="34B4A3EB" w14:textId="77777777" w:rsidR="00791F8E" w:rsidRDefault="00791F8E">
          <w:pPr>
            <w:pStyle w:val="HeaderEven"/>
          </w:pPr>
        </w:p>
      </w:tc>
    </w:tr>
    <w:tr w:rsidR="00791F8E" w14:paraId="10AE577D" w14:textId="77777777">
      <w:tc>
        <w:tcPr>
          <w:tcW w:w="4100" w:type="pct"/>
          <w:gridSpan w:val="2"/>
          <w:tcBorders>
            <w:bottom w:val="single" w:sz="4" w:space="0" w:color="auto"/>
          </w:tcBorders>
        </w:tcPr>
        <w:p w14:paraId="77C66219" w14:textId="3A6B5243" w:rsidR="00791F8E" w:rsidRDefault="00791F8E">
          <w:pPr>
            <w:pStyle w:val="HeaderEven6"/>
          </w:pPr>
          <w:r>
            <w:fldChar w:fldCharType="begin"/>
          </w:r>
          <w:r>
            <w:instrText xml:space="preserve"> STYLEREF charContents \* MERGEFORMAT </w:instrText>
          </w:r>
          <w:r>
            <w:fldChar w:fldCharType="end"/>
          </w:r>
        </w:p>
      </w:tc>
    </w:tr>
  </w:tbl>
  <w:p w14:paraId="0B5F1A60" w14:textId="21547D83" w:rsidR="00791F8E" w:rsidRDefault="00791F8E">
    <w:pPr>
      <w:pStyle w:val="N-9pt"/>
    </w:pPr>
    <w:r>
      <w:tab/>
    </w:r>
    <w:r>
      <w:fldChar w:fldCharType="begin"/>
    </w:r>
    <w:r>
      <w:instrText xml:space="preserve"> STYLEREF charPage \* MERGEFORMAT </w:instrText>
    </w:r>
    <w: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791F8E" w14:paraId="4DFECB34" w14:textId="77777777">
      <w:tc>
        <w:tcPr>
          <w:tcW w:w="4100" w:type="pct"/>
        </w:tcPr>
        <w:p w14:paraId="019FE70E" w14:textId="77777777" w:rsidR="00791F8E" w:rsidRDefault="00791F8E">
          <w:pPr>
            <w:pStyle w:val="HeaderOdd"/>
          </w:pPr>
        </w:p>
      </w:tc>
      <w:tc>
        <w:tcPr>
          <w:tcW w:w="900" w:type="pct"/>
        </w:tcPr>
        <w:p w14:paraId="6E6FB1A4" w14:textId="77777777" w:rsidR="00791F8E" w:rsidRDefault="00791F8E">
          <w:pPr>
            <w:pStyle w:val="HeaderOdd"/>
          </w:pPr>
        </w:p>
      </w:tc>
    </w:tr>
    <w:tr w:rsidR="00791F8E" w14:paraId="4EA51D59" w14:textId="77777777">
      <w:tc>
        <w:tcPr>
          <w:tcW w:w="900" w:type="pct"/>
          <w:gridSpan w:val="2"/>
          <w:tcBorders>
            <w:bottom w:val="single" w:sz="4" w:space="0" w:color="auto"/>
          </w:tcBorders>
        </w:tcPr>
        <w:p w14:paraId="42C65B30" w14:textId="07D03023" w:rsidR="00791F8E" w:rsidRDefault="00791F8E">
          <w:pPr>
            <w:pStyle w:val="HeaderOdd6"/>
          </w:pPr>
          <w:r>
            <w:fldChar w:fldCharType="begin"/>
          </w:r>
          <w:r>
            <w:instrText xml:space="preserve"> STYLEREF charContents \* MERGEFORMAT </w:instrText>
          </w:r>
          <w:r>
            <w:fldChar w:fldCharType="end"/>
          </w:r>
        </w:p>
      </w:tc>
    </w:tr>
  </w:tbl>
  <w:p w14:paraId="2F63C22A" w14:textId="4347C27F" w:rsidR="00791F8E" w:rsidRDefault="00791F8E">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97779" w14:paraId="45849441" w14:textId="77777777">
      <w:tc>
        <w:tcPr>
          <w:tcW w:w="900" w:type="pct"/>
        </w:tcPr>
        <w:p w14:paraId="7C22CFC0" w14:textId="77777777" w:rsidR="00497779" w:rsidRDefault="00497779">
          <w:pPr>
            <w:pStyle w:val="HeaderEven"/>
          </w:pPr>
        </w:p>
      </w:tc>
      <w:tc>
        <w:tcPr>
          <w:tcW w:w="4100" w:type="pct"/>
        </w:tcPr>
        <w:p w14:paraId="5E88E9F7" w14:textId="77777777" w:rsidR="00497779" w:rsidRDefault="00497779">
          <w:pPr>
            <w:pStyle w:val="HeaderEven"/>
          </w:pPr>
        </w:p>
      </w:tc>
    </w:tr>
    <w:tr w:rsidR="00497779" w14:paraId="2D1C79B4" w14:textId="77777777">
      <w:tc>
        <w:tcPr>
          <w:tcW w:w="4100" w:type="pct"/>
          <w:gridSpan w:val="2"/>
          <w:tcBorders>
            <w:bottom w:val="single" w:sz="4" w:space="0" w:color="auto"/>
          </w:tcBorders>
        </w:tcPr>
        <w:p w14:paraId="0A384E32" w14:textId="7B6BE8E8" w:rsidR="00497779" w:rsidRDefault="008144E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875C84E" w14:textId="3982062D" w:rsidR="00497779" w:rsidRDefault="00497779">
    <w:pPr>
      <w:pStyle w:val="N-9pt"/>
    </w:pPr>
    <w:r>
      <w:tab/>
    </w:r>
    <w:r w:rsidR="008144E9">
      <w:fldChar w:fldCharType="begin"/>
    </w:r>
    <w:r w:rsidR="008144E9">
      <w:instrText xml:space="preserve"> STYLEREF charPage \* MERGEFORMAT </w:instrText>
    </w:r>
    <w:r w:rsidR="008144E9">
      <w:fldChar w:fldCharType="separate"/>
    </w:r>
    <w:r w:rsidR="008144E9">
      <w:rPr>
        <w:noProof/>
      </w:rPr>
      <w:t>Page</w:t>
    </w:r>
    <w:r w:rsidR="008144E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97779" w14:paraId="4F8D5B3C" w14:textId="77777777">
      <w:tc>
        <w:tcPr>
          <w:tcW w:w="4100" w:type="pct"/>
        </w:tcPr>
        <w:p w14:paraId="186DBC17" w14:textId="77777777" w:rsidR="00497779" w:rsidRDefault="00497779">
          <w:pPr>
            <w:pStyle w:val="HeaderOdd"/>
          </w:pPr>
        </w:p>
      </w:tc>
      <w:tc>
        <w:tcPr>
          <w:tcW w:w="900" w:type="pct"/>
        </w:tcPr>
        <w:p w14:paraId="44D58CF5" w14:textId="77777777" w:rsidR="00497779" w:rsidRDefault="00497779">
          <w:pPr>
            <w:pStyle w:val="HeaderOdd"/>
          </w:pPr>
        </w:p>
      </w:tc>
    </w:tr>
    <w:tr w:rsidR="00497779" w14:paraId="67BF4629" w14:textId="77777777">
      <w:tc>
        <w:tcPr>
          <w:tcW w:w="900" w:type="pct"/>
          <w:gridSpan w:val="2"/>
          <w:tcBorders>
            <w:bottom w:val="single" w:sz="4" w:space="0" w:color="auto"/>
          </w:tcBorders>
        </w:tcPr>
        <w:p w14:paraId="7CF1EA87" w14:textId="151A014C" w:rsidR="00497779" w:rsidRDefault="008144E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FF37C52" w14:textId="0B9E47EF" w:rsidR="00497779" w:rsidRDefault="00497779">
    <w:pPr>
      <w:pStyle w:val="N-9pt"/>
    </w:pPr>
    <w:r>
      <w:tab/>
    </w:r>
    <w:r w:rsidR="008144E9">
      <w:fldChar w:fldCharType="begin"/>
    </w:r>
    <w:r w:rsidR="008144E9">
      <w:instrText xml:space="preserve"> STYLEREF charPage \* MERGEFORMAT </w:instrText>
    </w:r>
    <w:r w:rsidR="008144E9">
      <w:fldChar w:fldCharType="separate"/>
    </w:r>
    <w:r w:rsidR="008144E9">
      <w:rPr>
        <w:noProof/>
      </w:rPr>
      <w:t>Page</w:t>
    </w:r>
    <w:r w:rsidR="008144E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497779" w14:paraId="3BC5BF92" w14:textId="77777777" w:rsidTr="008434F6">
      <w:tc>
        <w:tcPr>
          <w:tcW w:w="1701" w:type="dxa"/>
        </w:tcPr>
        <w:p w14:paraId="7EA678F5" w14:textId="192A678D" w:rsidR="00497779" w:rsidRDefault="00497779" w:rsidP="008434F6">
          <w:pPr>
            <w:pStyle w:val="HeaderEven"/>
            <w:rPr>
              <w:b/>
            </w:rPr>
          </w:pPr>
          <w:r>
            <w:rPr>
              <w:b/>
            </w:rPr>
            <w:fldChar w:fldCharType="begin"/>
          </w:r>
          <w:r>
            <w:rPr>
              <w:b/>
            </w:rPr>
            <w:instrText xml:space="preserve"> STYLEREF CharChapNo \*charformat  </w:instrText>
          </w:r>
          <w:r>
            <w:rPr>
              <w:b/>
            </w:rPr>
            <w:fldChar w:fldCharType="separate"/>
          </w:r>
          <w:r w:rsidR="008144E9">
            <w:rPr>
              <w:b/>
              <w:noProof/>
            </w:rPr>
            <w:t>Chapter 1</w:t>
          </w:r>
          <w:r>
            <w:rPr>
              <w:b/>
            </w:rPr>
            <w:fldChar w:fldCharType="end"/>
          </w:r>
        </w:p>
      </w:tc>
      <w:tc>
        <w:tcPr>
          <w:tcW w:w="6319" w:type="dxa"/>
        </w:tcPr>
        <w:p w14:paraId="537B49A9" w14:textId="69A65500" w:rsidR="00497779" w:rsidRDefault="00497779" w:rsidP="008434F6">
          <w:pPr>
            <w:pStyle w:val="HeaderEven"/>
          </w:pPr>
          <w:r>
            <w:rPr>
              <w:noProof/>
            </w:rPr>
            <w:fldChar w:fldCharType="begin"/>
          </w:r>
          <w:r>
            <w:rPr>
              <w:noProof/>
            </w:rPr>
            <w:instrText xml:space="preserve"> STYLEREF CharChapText \*charformat  </w:instrText>
          </w:r>
          <w:r>
            <w:rPr>
              <w:noProof/>
            </w:rPr>
            <w:fldChar w:fldCharType="separate"/>
          </w:r>
          <w:r w:rsidR="008144E9">
            <w:rPr>
              <w:noProof/>
            </w:rPr>
            <w:t>Preliminary</w:t>
          </w:r>
          <w:r>
            <w:rPr>
              <w:noProof/>
            </w:rPr>
            <w:fldChar w:fldCharType="end"/>
          </w:r>
        </w:p>
      </w:tc>
    </w:tr>
    <w:tr w:rsidR="00497779" w14:paraId="76CC5ADD" w14:textId="77777777" w:rsidTr="008434F6">
      <w:tc>
        <w:tcPr>
          <w:tcW w:w="1701" w:type="dxa"/>
        </w:tcPr>
        <w:p w14:paraId="2C532273" w14:textId="07752196" w:rsidR="00497779" w:rsidRDefault="00497779" w:rsidP="008434F6">
          <w:pPr>
            <w:pStyle w:val="HeaderEven"/>
            <w:rPr>
              <w:b/>
            </w:rPr>
          </w:pPr>
          <w:r>
            <w:rPr>
              <w:b/>
            </w:rPr>
            <w:fldChar w:fldCharType="begin"/>
          </w:r>
          <w:r>
            <w:rPr>
              <w:b/>
            </w:rPr>
            <w:instrText xml:space="preserve"> STYLEREF CharPartNo \*charformat </w:instrText>
          </w:r>
          <w:r>
            <w:rPr>
              <w:b/>
            </w:rPr>
            <w:fldChar w:fldCharType="separate"/>
          </w:r>
          <w:r w:rsidR="008144E9">
            <w:rPr>
              <w:b/>
              <w:noProof/>
            </w:rPr>
            <w:t>Part 1.2</w:t>
          </w:r>
          <w:r>
            <w:rPr>
              <w:b/>
            </w:rPr>
            <w:fldChar w:fldCharType="end"/>
          </w:r>
        </w:p>
      </w:tc>
      <w:tc>
        <w:tcPr>
          <w:tcW w:w="6319" w:type="dxa"/>
        </w:tcPr>
        <w:p w14:paraId="0C5D6A86" w14:textId="20F5D50C" w:rsidR="00497779" w:rsidRDefault="00497779" w:rsidP="008434F6">
          <w:pPr>
            <w:pStyle w:val="HeaderEven"/>
          </w:pPr>
          <w:r>
            <w:rPr>
              <w:noProof/>
            </w:rPr>
            <w:fldChar w:fldCharType="begin"/>
          </w:r>
          <w:r>
            <w:rPr>
              <w:noProof/>
            </w:rPr>
            <w:instrText xml:space="preserve"> STYLEREF CharPartText \*charformat </w:instrText>
          </w:r>
          <w:r>
            <w:rPr>
              <w:noProof/>
            </w:rPr>
            <w:fldChar w:fldCharType="separate"/>
          </w:r>
          <w:r w:rsidR="008144E9">
            <w:rPr>
              <w:noProof/>
            </w:rPr>
            <w:t>Basic concepts</w:t>
          </w:r>
          <w:r>
            <w:rPr>
              <w:noProof/>
            </w:rPr>
            <w:fldChar w:fldCharType="end"/>
          </w:r>
        </w:p>
      </w:tc>
    </w:tr>
    <w:tr w:rsidR="00497779" w14:paraId="208EAB79" w14:textId="77777777" w:rsidTr="008434F6">
      <w:tc>
        <w:tcPr>
          <w:tcW w:w="1701" w:type="dxa"/>
        </w:tcPr>
        <w:p w14:paraId="18C6B55E" w14:textId="626D6DF2" w:rsidR="00497779" w:rsidRDefault="00497779" w:rsidP="008434F6">
          <w:pPr>
            <w:pStyle w:val="HeaderEven"/>
            <w:rPr>
              <w:b/>
            </w:rPr>
          </w:pPr>
          <w:r>
            <w:rPr>
              <w:b/>
            </w:rPr>
            <w:fldChar w:fldCharType="begin"/>
          </w:r>
          <w:r>
            <w:rPr>
              <w:b/>
            </w:rPr>
            <w:instrText xml:space="preserve"> STYLEREF CharDivNo \*charformat </w:instrText>
          </w:r>
          <w:r>
            <w:rPr>
              <w:b/>
            </w:rPr>
            <w:fldChar w:fldCharType="end"/>
          </w:r>
        </w:p>
      </w:tc>
      <w:tc>
        <w:tcPr>
          <w:tcW w:w="6319" w:type="dxa"/>
        </w:tcPr>
        <w:p w14:paraId="1A288BFA" w14:textId="2B98D171" w:rsidR="00497779" w:rsidRDefault="00497779" w:rsidP="008434F6">
          <w:pPr>
            <w:pStyle w:val="HeaderEven"/>
          </w:pPr>
          <w:r>
            <w:rPr>
              <w:noProof/>
            </w:rPr>
            <w:fldChar w:fldCharType="begin"/>
          </w:r>
          <w:r>
            <w:rPr>
              <w:noProof/>
            </w:rPr>
            <w:instrText xml:space="preserve"> STYLEREF CharDivText \*charformat </w:instrText>
          </w:r>
          <w:r>
            <w:rPr>
              <w:noProof/>
            </w:rPr>
            <w:fldChar w:fldCharType="end"/>
          </w:r>
        </w:p>
      </w:tc>
    </w:tr>
    <w:tr w:rsidR="00497779" w14:paraId="02829461" w14:textId="77777777" w:rsidTr="008434F6">
      <w:trPr>
        <w:cantSplit/>
      </w:trPr>
      <w:tc>
        <w:tcPr>
          <w:tcW w:w="1701" w:type="dxa"/>
          <w:gridSpan w:val="2"/>
          <w:tcBorders>
            <w:bottom w:val="single" w:sz="4" w:space="0" w:color="auto"/>
          </w:tcBorders>
        </w:tcPr>
        <w:p w14:paraId="1C54F689" w14:textId="597EA597" w:rsidR="00497779" w:rsidRDefault="008144E9" w:rsidP="008434F6">
          <w:pPr>
            <w:pStyle w:val="HeaderEven6"/>
          </w:pPr>
          <w:r>
            <w:fldChar w:fldCharType="begin"/>
          </w:r>
          <w:r>
            <w:instrText xml:space="preserve"> DOCPROPERTY "Company"  \* MERGEFORMAT </w:instrText>
          </w:r>
          <w:r>
            <w:fldChar w:fldCharType="separate"/>
          </w:r>
          <w:r w:rsidR="004F2737">
            <w:t>Section</w:t>
          </w:r>
          <w:r>
            <w:fldChar w:fldCharType="end"/>
          </w:r>
          <w:r w:rsidR="00497779">
            <w:t xml:space="preserve"> </w:t>
          </w:r>
          <w:r w:rsidR="00497779">
            <w:rPr>
              <w:noProof/>
            </w:rPr>
            <w:fldChar w:fldCharType="begin"/>
          </w:r>
          <w:r w:rsidR="00497779">
            <w:rPr>
              <w:noProof/>
            </w:rPr>
            <w:instrText xml:space="preserve"> STYLEREF CharSectNo \*charformat </w:instrText>
          </w:r>
          <w:r w:rsidR="00497779">
            <w:rPr>
              <w:noProof/>
            </w:rPr>
            <w:fldChar w:fldCharType="separate"/>
          </w:r>
          <w:r>
            <w:rPr>
              <w:noProof/>
            </w:rPr>
            <w:t>13</w:t>
          </w:r>
          <w:r w:rsidR="00497779">
            <w:rPr>
              <w:noProof/>
            </w:rPr>
            <w:fldChar w:fldCharType="end"/>
          </w:r>
        </w:p>
      </w:tc>
    </w:tr>
  </w:tbl>
  <w:p w14:paraId="6682FFF6" w14:textId="77777777" w:rsidR="00497779" w:rsidRDefault="00497779" w:rsidP="008434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497779" w14:paraId="1D1A17D9" w14:textId="77777777" w:rsidTr="008434F6">
      <w:tc>
        <w:tcPr>
          <w:tcW w:w="6319" w:type="dxa"/>
        </w:tcPr>
        <w:p w14:paraId="57002BA7" w14:textId="69D17390" w:rsidR="00497779" w:rsidRDefault="00497779" w:rsidP="008434F6">
          <w:pPr>
            <w:pStyle w:val="HeaderEven"/>
            <w:jc w:val="right"/>
          </w:pPr>
          <w:r>
            <w:rPr>
              <w:noProof/>
            </w:rPr>
            <w:fldChar w:fldCharType="begin"/>
          </w:r>
          <w:r>
            <w:rPr>
              <w:noProof/>
            </w:rPr>
            <w:instrText xml:space="preserve"> STYLEREF CharChapText \*charformat  </w:instrText>
          </w:r>
          <w:r>
            <w:rPr>
              <w:noProof/>
            </w:rPr>
            <w:fldChar w:fldCharType="separate"/>
          </w:r>
          <w:r w:rsidR="008144E9">
            <w:rPr>
              <w:noProof/>
            </w:rPr>
            <w:t>Preliminary</w:t>
          </w:r>
          <w:r>
            <w:rPr>
              <w:noProof/>
            </w:rPr>
            <w:fldChar w:fldCharType="end"/>
          </w:r>
        </w:p>
      </w:tc>
      <w:tc>
        <w:tcPr>
          <w:tcW w:w="1701" w:type="dxa"/>
        </w:tcPr>
        <w:p w14:paraId="3C978D72" w14:textId="183FDF76" w:rsidR="00497779" w:rsidRDefault="00497779" w:rsidP="008434F6">
          <w:pPr>
            <w:pStyle w:val="HeaderEven"/>
            <w:jc w:val="right"/>
            <w:rPr>
              <w:b/>
            </w:rPr>
          </w:pPr>
          <w:r>
            <w:rPr>
              <w:b/>
            </w:rPr>
            <w:fldChar w:fldCharType="begin"/>
          </w:r>
          <w:r>
            <w:rPr>
              <w:b/>
            </w:rPr>
            <w:instrText xml:space="preserve"> STYLEREF CharChapNo \*charformat  </w:instrText>
          </w:r>
          <w:r>
            <w:rPr>
              <w:b/>
            </w:rPr>
            <w:fldChar w:fldCharType="separate"/>
          </w:r>
          <w:r w:rsidR="008144E9">
            <w:rPr>
              <w:b/>
              <w:noProof/>
            </w:rPr>
            <w:t>Chapter 1</w:t>
          </w:r>
          <w:r>
            <w:rPr>
              <w:b/>
            </w:rPr>
            <w:fldChar w:fldCharType="end"/>
          </w:r>
        </w:p>
      </w:tc>
    </w:tr>
    <w:tr w:rsidR="00497779" w14:paraId="3E6D3077" w14:textId="77777777" w:rsidTr="008434F6">
      <w:tc>
        <w:tcPr>
          <w:tcW w:w="6319" w:type="dxa"/>
        </w:tcPr>
        <w:p w14:paraId="0D11939C" w14:textId="0D8C4F35" w:rsidR="00497779" w:rsidRDefault="00497779" w:rsidP="008434F6">
          <w:pPr>
            <w:pStyle w:val="HeaderEven"/>
            <w:jc w:val="right"/>
          </w:pPr>
          <w:r>
            <w:rPr>
              <w:noProof/>
            </w:rPr>
            <w:fldChar w:fldCharType="begin"/>
          </w:r>
          <w:r>
            <w:rPr>
              <w:noProof/>
            </w:rPr>
            <w:instrText xml:space="preserve"> STYLEREF CharPartText \*charformat </w:instrText>
          </w:r>
          <w:r>
            <w:rPr>
              <w:noProof/>
            </w:rPr>
            <w:fldChar w:fldCharType="separate"/>
          </w:r>
          <w:r w:rsidR="008144E9">
            <w:rPr>
              <w:noProof/>
            </w:rPr>
            <w:t>Basic concepts</w:t>
          </w:r>
          <w:r>
            <w:rPr>
              <w:noProof/>
            </w:rPr>
            <w:fldChar w:fldCharType="end"/>
          </w:r>
        </w:p>
      </w:tc>
      <w:tc>
        <w:tcPr>
          <w:tcW w:w="1701" w:type="dxa"/>
        </w:tcPr>
        <w:p w14:paraId="76588EDA" w14:textId="2FADCDE1" w:rsidR="00497779" w:rsidRDefault="00497779" w:rsidP="008434F6">
          <w:pPr>
            <w:pStyle w:val="HeaderEven"/>
            <w:jc w:val="right"/>
            <w:rPr>
              <w:b/>
            </w:rPr>
          </w:pPr>
          <w:r>
            <w:rPr>
              <w:b/>
            </w:rPr>
            <w:fldChar w:fldCharType="begin"/>
          </w:r>
          <w:r>
            <w:rPr>
              <w:b/>
            </w:rPr>
            <w:instrText xml:space="preserve"> STYLEREF CharPartNo \*charformat </w:instrText>
          </w:r>
          <w:r>
            <w:rPr>
              <w:b/>
            </w:rPr>
            <w:fldChar w:fldCharType="separate"/>
          </w:r>
          <w:r w:rsidR="008144E9">
            <w:rPr>
              <w:b/>
              <w:noProof/>
            </w:rPr>
            <w:t>Part 1.2</w:t>
          </w:r>
          <w:r>
            <w:rPr>
              <w:b/>
            </w:rPr>
            <w:fldChar w:fldCharType="end"/>
          </w:r>
        </w:p>
      </w:tc>
    </w:tr>
    <w:tr w:rsidR="00497779" w14:paraId="1D60CEA9" w14:textId="77777777" w:rsidTr="008434F6">
      <w:tc>
        <w:tcPr>
          <w:tcW w:w="6319" w:type="dxa"/>
        </w:tcPr>
        <w:p w14:paraId="7DE91507" w14:textId="146603D7" w:rsidR="00497779" w:rsidRDefault="00497779" w:rsidP="008434F6">
          <w:pPr>
            <w:pStyle w:val="HeaderEven"/>
            <w:jc w:val="right"/>
          </w:pPr>
          <w:r>
            <w:rPr>
              <w:noProof/>
            </w:rPr>
            <w:fldChar w:fldCharType="begin"/>
          </w:r>
          <w:r>
            <w:rPr>
              <w:noProof/>
            </w:rPr>
            <w:instrText xml:space="preserve"> STYLEREF CharDivText \*charformat </w:instrText>
          </w:r>
          <w:r>
            <w:rPr>
              <w:noProof/>
            </w:rPr>
            <w:fldChar w:fldCharType="end"/>
          </w:r>
        </w:p>
      </w:tc>
      <w:tc>
        <w:tcPr>
          <w:tcW w:w="1701" w:type="dxa"/>
        </w:tcPr>
        <w:p w14:paraId="71D8988A" w14:textId="39E1BA8E" w:rsidR="00497779" w:rsidRDefault="00497779" w:rsidP="008434F6">
          <w:pPr>
            <w:pStyle w:val="HeaderEven"/>
            <w:jc w:val="right"/>
            <w:rPr>
              <w:b/>
            </w:rPr>
          </w:pPr>
          <w:r>
            <w:rPr>
              <w:b/>
            </w:rPr>
            <w:fldChar w:fldCharType="begin"/>
          </w:r>
          <w:r>
            <w:rPr>
              <w:b/>
            </w:rPr>
            <w:instrText xml:space="preserve"> STYLEREF CharDivNo \*charformat </w:instrText>
          </w:r>
          <w:r>
            <w:rPr>
              <w:b/>
            </w:rPr>
            <w:fldChar w:fldCharType="end"/>
          </w:r>
        </w:p>
      </w:tc>
    </w:tr>
    <w:tr w:rsidR="00497779" w14:paraId="5A390ED1" w14:textId="77777777" w:rsidTr="008434F6">
      <w:trPr>
        <w:cantSplit/>
      </w:trPr>
      <w:tc>
        <w:tcPr>
          <w:tcW w:w="1701" w:type="dxa"/>
          <w:gridSpan w:val="2"/>
          <w:tcBorders>
            <w:bottom w:val="single" w:sz="4" w:space="0" w:color="auto"/>
          </w:tcBorders>
        </w:tcPr>
        <w:p w14:paraId="25E4EBDC" w14:textId="6640EAE8" w:rsidR="00497779" w:rsidRDefault="008144E9" w:rsidP="008434F6">
          <w:pPr>
            <w:pStyle w:val="HeaderOdd6"/>
          </w:pPr>
          <w:r>
            <w:fldChar w:fldCharType="begin"/>
          </w:r>
          <w:r>
            <w:instrText xml:space="preserve"> DOCPROPERTY "Company"  \* MERGEFORMAT </w:instrText>
          </w:r>
          <w:r>
            <w:fldChar w:fldCharType="separate"/>
          </w:r>
          <w:r w:rsidR="004F2737">
            <w:t>Section</w:t>
          </w:r>
          <w:r>
            <w:fldChar w:fldCharType="end"/>
          </w:r>
          <w:r w:rsidR="00497779">
            <w:t xml:space="preserve"> </w:t>
          </w:r>
          <w:r w:rsidR="00497779">
            <w:rPr>
              <w:noProof/>
            </w:rPr>
            <w:fldChar w:fldCharType="begin"/>
          </w:r>
          <w:r w:rsidR="00497779">
            <w:rPr>
              <w:noProof/>
            </w:rPr>
            <w:instrText xml:space="preserve"> STYLEREF CharSectNo \*charformat </w:instrText>
          </w:r>
          <w:r w:rsidR="00497779">
            <w:rPr>
              <w:noProof/>
            </w:rPr>
            <w:fldChar w:fldCharType="separate"/>
          </w:r>
          <w:r>
            <w:rPr>
              <w:noProof/>
            </w:rPr>
            <w:t>16</w:t>
          </w:r>
          <w:r w:rsidR="00497779">
            <w:rPr>
              <w:noProof/>
            </w:rPr>
            <w:fldChar w:fldCharType="end"/>
          </w:r>
        </w:p>
      </w:tc>
    </w:tr>
  </w:tbl>
  <w:p w14:paraId="59FA5518" w14:textId="77777777" w:rsidR="00497779" w:rsidRDefault="00497779" w:rsidP="008434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6"/>
    </w:tblGrid>
    <w:tr w:rsidR="00497779" w14:paraId="220333B8" w14:textId="77777777" w:rsidTr="00C041C5">
      <w:tc>
        <w:tcPr>
          <w:tcW w:w="1674" w:type="dxa"/>
        </w:tcPr>
        <w:p w14:paraId="25773430" w14:textId="5068E224" w:rsidR="00497779" w:rsidRDefault="00497779" w:rsidP="001D355A">
          <w:pPr>
            <w:pStyle w:val="HeaderEven"/>
            <w:rPr>
              <w:b/>
            </w:rPr>
          </w:pPr>
          <w:r>
            <w:rPr>
              <w:b/>
            </w:rPr>
            <w:fldChar w:fldCharType="begin"/>
          </w:r>
          <w:r>
            <w:rPr>
              <w:b/>
            </w:rPr>
            <w:instrText xml:space="preserve"> STYLEREF CharChapNo \*charformat  </w:instrText>
          </w:r>
          <w:r>
            <w:rPr>
              <w:b/>
            </w:rPr>
            <w:fldChar w:fldCharType="separate"/>
          </w:r>
          <w:r w:rsidR="008144E9">
            <w:rPr>
              <w:b/>
              <w:noProof/>
            </w:rPr>
            <w:t>Chapter 1</w:t>
          </w:r>
          <w:r>
            <w:rPr>
              <w:b/>
            </w:rPr>
            <w:fldChar w:fldCharType="end"/>
          </w:r>
        </w:p>
      </w:tc>
      <w:tc>
        <w:tcPr>
          <w:tcW w:w="6346" w:type="dxa"/>
        </w:tcPr>
        <w:p w14:paraId="6919E8C1" w14:textId="562F35EB" w:rsidR="00497779" w:rsidRDefault="008144E9" w:rsidP="001D355A">
          <w:pPr>
            <w:pStyle w:val="HeaderEven"/>
          </w:pPr>
          <w:r>
            <w:fldChar w:fldCharType="begin"/>
          </w:r>
          <w:r>
            <w:instrText xml:space="preserve"> STYLEREF CharChapText \*charfo</w:instrText>
          </w:r>
          <w:r>
            <w:instrText xml:space="preserve">rmat  </w:instrText>
          </w:r>
          <w:r>
            <w:fldChar w:fldCharType="separate"/>
          </w:r>
          <w:r>
            <w:rPr>
              <w:noProof/>
            </w:rPr>
            <w:t>Preliminary</w:t>
          </w:r>
          <w:r>
            <w:rPr>
              <w:noProof/>
            </w:rPr>
            <w:fldChar w:fldCharType="end"/>
          </w:r>
        </w:p>
      </w:tc>
    </w:tr>
    <w:tr w:rsidR="00497779" w14:paraId="517D07A2" w14:textId="77777777" w:rsidTr="00C041C5">
      <w:tc>
        <w:tcPr>
          <w:tcW w:w="1674" w:type="dxa"/>
        </w:tcPr>
        <w:p w14:paraId="6FE3DA21" w14:textId="329281A1" w:rsidR="00497779" w:rsidRDefault="00497779" w:rsidP="001D355A">
          <w:pPr>
            <w:pStyle w:val="HeaderEven"/>
            <w:rPr>
              <w:b/>
            </w:rPr>
          </w:pPr>
          <w:r>
            <w:rPr>
              <w:b/>
            </w:rPr>
            <w:fldChar w:fldCharType="begin"/>
          </w:r>
          <w:r>
            <w:rPr>
              <w:b/>
            </w:rPr>
            <w:instrText xml:space="preserve"> STYLEREF CharPartNo \*charformat </w:instrText>
          </w:r>
          <w:r>
            <w:rPr>
              <w:b/>
            </w:rPr>
            <w:fldChar w:fldCharType="separate"/>
          </w:r>
          <w:r w:rsidR="008144E9">
            <w:rPr>
              <w:b/>
              <w:noProof/>
            </w:rPr>
            <w:t>Part 1.3</w:t>
          </w:r>
          <w:r>
            <w:rPr>
              <w:b/>
            </w:rPr>
            <w:fldChar w:fldCharType="end"/>
          </w:r>
        </w:p>
      </w:tc>
      <w:tc>
        <w:tcPr>
          <w:tcW w:w="6346" w:type="dxa"/>
        </w:tcPr>
        <w:p w14:paraId="13341E59" w14:textId="106D1443" w:rsidR="00497779" w:rsidRDefault="008144E9" w:rsidP="001D355A">
          <w:pPr>
            <w:pStyle w:val="HeaderEven"/>
          </w:pPr>
          <w:r>
            <w:fldChar w:fldCharType="begin"/>
          </w:r>
          <w:r>
            <w:instrText xml:space="preserve"> STYLEREF CharPartText \*charformat </w:instrText>
          </w:r>
          <w:r>
            <w:fldChar w:fldCharType="separate"/>
          </w:r>
          <w:r>
            <w:rPr>
              <w:noProof/>
            </w:rPr>
            <w:t>Sources of law in the ACT</w:t>
          </w:r>
          <w:r>
            <w:rPr>
              <w:noProof/>
            </w:rPr>
            <w:fldChar w:fldCharType="end"/>
          </w:r>
        </w:p>
      </w:tc>
    </w:tr>
    <w:tr w:rsidR="00497779" w14:paraId="7D60431F" w14:textId="77777777" w:rsidTr="00C041C5">
      <w:tc>
        <w:tcPr>
          <w:tcW w:w="1674" w:type="dxa"/>
        </w:tcPr>
        <w:p w14:paraId="449AC0BF" w14:textId="2CDCB57A" w:rsidR="00497779" w:rsidRDefault="00497779"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7FE132A1" w14:textId="48E97E1F" w:rsidR="00497779" w:rsidRDefault="00497779" w:rsidP="001D355A">
          <w:pPr>
            <w:pStyle w:val="HeaderEven"/>
          </w:pPr>
          <w:r>
            <w:fldChar w:fldCharType="begin"/>
          </w:r>
          <w:r>
            <w:instrText xml:space="preserve"> STYLEREF CharDivText \*charformat </w:instrText>
          </w:r>
          <w:r>
            <w:rPr>
              <w:noProof/>
            </w:rPr>
            <w:fldChar w:fldCharType="end"/>
          </w:r>
        </w:p>
      </w:tc>
    </w:tr>
    <w:tr w:rsidR="00497779" w14:paraId="0AE0D7B6" w14:textId="77777777" w:rsidTr="00C041C5">
      <w:trPr>
        <w:cantSplit/>
      </w:trPr>
      <w:tc>
        <w:tcPr>
          <w:tcW w:w="8020" w:type="dxa"/>
          <w:gridSpan w:val="2"/>
          <w:tcBorders>
            <w:bottom w:val="single" w:sz="4" w:space="0" w:color="auto"/>
          </w:tcBorders>
        </w:tcPr>
        <w:p w14:paraId="70FBE72F" w14:textId="2B1E9973" w:rsidR="00497779" w:rsidRDefault="008144E9" w:rsidP="001D355A">
          <w:pPr>
            <w:pStyle w:val="HeaderEven6"/>
          </w:pPr>
          <w:r>
            <w:fldChar w:fldCharType="begin"/>
          </w:r>
          <w:r>
            <w:instrText xml:space="preserve"> DOCPROPERTY "Company"  \* MERGEFORMAT </w:instrText>
          </w:r>
          <w:r>
            <w:fldChar w:fldCharType="separate"/>
          </w:r>
          <w:r w:rsidR="004F2737">
            <w:t>Section</w:t>
          </w:r>
          <w:r>
            <w:fldChar w:fldCharType="end"/>
          </w:r>
          <w:r w:rsidR="00497779">
            <w:t xml:space="preserve"> </w:t>
          </w:r>
          <w:r>
            <w:fldChar w:fldCharType="begin"/>
          </w:r>
          <w:r>
            <w:instrText xml:space="preserve"> STYLEREF CharSectNo \*charformat </w:instrText>
          </w:r>
          <w:r>
            <w:fldChar w:fldCharType="separate"/>
          </w:r>
          <w:r>
            <w:rPr>
              <w:noProof/>
            </w:rPr>
            <w:t>16</w:t>
          </w:r>
          <w:r>
            <w:rPr>
              <w:noProof/>
            </w:rPr>
            <w:fldChar w:fldCharType="end"/>
          </w:r>
        </w:p>
      </w:tc>
    </w:tr>
  </w:tbl>
  <w:p w14:paraId="6EC0084D" w14:textId="77777777" w:rsidR="00497779" w:rsidRDefault="00497779" w:rsidP="001D35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497779" w14:paraId="0FF12210" w14:textId="77777777" w:rsidTr="001D355A">
      <w:tc>
        <w:tcPr>
          <w:tcW w:w="6319" w:type="dxa"/>
        </w:tcPr>
        <w:p w14:paraId="4A251A4C" w14:textId="2681BE47" w:rsidR="00497779" w:rsidRDefault="008144E9" w:rsidP="001D355A">
          <w:pPr>
            <w:pStyle w:val="HeaderEven"/>
            <w:jc w:val="right"/>
          </w:pPr>
          <w:r>
            <w:fldChar w:fldCharType="begin"/>
          </w:r>
          <w:r>
            <w:instrText xml:space="preserve"> STYLEREF CharChapText \*charformat  </w:instrText>
          </w:r>
          <w:r>
            <w:fldChar w:fldCharType="separate"/>
          </w:r>
          <w:r>
            <w:rPr>
              <w:noProof/>
            </w:rPr>
            <w:t>Preliminary</w:t>
          </w:r>
          <w:r>
            <w:rPr>
              <w:noProof/>
            </w:rPr>
            <w:fldChar w:fldCharType="end"/>
          </w:r>
        </w:p>
      </w:tc>
      <w:tc>
        <w:tcPr>
          <w:tcW w:w="1701" w:type="dxa"/>
        </w:tcPr>
        <w:p w14:paraId="0C6EC10F" w14:textId="3642F0D1" w:rsidR="00497779" w:rsidRDefault="00497779" w:rsidP="001D355A">
          <w:pPr>
            <w:pStyle w:val="HeaderEven"/>
            <w:jc w:val="right"/>
            <w:rPr>
              <w:b/>
            </w:rPr>
          </w:pPr>
          <w:r>
            <w:rPr>
              <w:b/>
            </w:rPr>
            <w:fldChar w:fldCharType="begin"/>
          </w:r>
          <w:r>
            <w:rPr>
              <w:b/>
            </w:rPr>
            <w:instrText xml:space="preserve"> STYLEREF CharChapNo \*charformat  </w:instrText>
          </w:r>
          <w:r>
            <w:rPr>
              <w:b/>
            </w:rPr>
            <w:fldChar w:fldCharType="separate"/>
          </w:r>
          <w:r w:rsidR="008144E9">
            <w:rPr>
              <w:b/>
              <w:noProof/>
            </w:rPr>
            <w:t>Chapter 1</w:t>
          </w:r>
          <w:r>
            <w:rPr>
              <w:b/>
            </w:rPr>
            <w:fldChar w:fldCharType="end"/>
          </w:r>
        </w:p>
      </w:tc>
    </w:tr>
    <w:tr w:rsidR="00497779" w14:paraId="54CE844C" w14:textId="77777777" w:rsidTr="001D355A">
      <w:tc>
        <w:tcPr>
          <w:tcW w:w="6319" w:type="dxa"/>
        </w:tcPr>
        <w:p w14:paraId="30B46979" w14:textId="1EB23BBD" w:rsidR="00497779" w:rsidRDefault="008144E9" w:rsidP="001D355A">
          <w:pPr>
            <w:pStyle w:val="HeaderEven"/>
            <w:jc w:val="right"/>
          </w:pPr>
          <w:r>
            <w:fldChar w:fldCharType="begin"/>
          </w:r>
          <w:r>
            <w:instrText xml:space="preserve"> STYLEREF CharPartText \*charformat </w:instrText>
          </w:r>
          <w:r>
            <w:fldChar w:fldCharType="separate"/>
          </w:r>
          <w:r>
            <w:rPr>
              <w:noProof/>
            </w:rPr>
            <w:t>Sources of law in the ACT</w:t>
          </w:r>
          <w:r>
            <w:rPr>
              <w:noProof/>
            </w:rPr>
            <w:fldChar w:fldCharType="end"/>
          </w:r>
        </w:p>
      </w:tc>
      <w:tc>
        <w:tcPr>
          <w:tcW w:w="1701" w:type="dxa"/>
        </w:tcPr>
        <w:p w14:paraId="143F2080" w14:textId="47872CEB" w:rsidR="00497779" w:rsidRDefault="00497779" w:rsidP="001D355A">
          <w:pPr>
            <w:pStyle w:val="HeaderEven"/>
            <w:jc w:val="right"/>
            <w:rPr>
              <w:b/>
            </w:rPr>
          </w:pPr>
          <w:r>
            <w:rPr>
              <w:b/>
            </w:rPr>
            <w:fldChar w:fldCharType="begin"/>
          </w:r>
          <w:r>
            <w:rPr>
              <w:b/>
            </w:rPr>
            <w:instrText xml:space="preserve"> STYLEREF CharPartNo \*charformat </w:instrText>
          </w:r>
          <w:r>
            <w:rPr>
              <w:b/>
            </w:rPr>
            <w:fldChar w:fldCharType="separate"/>
          </w:r>
          <w:r w:rsidR="008144E9">
            <w:rPr>
              <w:b/>
              <w:noProof/>
            </w:rPr>
            <w:t>Part 1.3</w:t>
          </w:r>
          <w:r>
            <w:rPr>
              <w:b/>
            </w:rPr>
            <w:fldChar w:fldCharType="end"/>
          </w:r>
        </w:p>
      </w:tc>
    </w:tr>
    <w:tr w:rsidR="00497779" w14:paraId="130CCBC6" w14:textId="77777777" w:rsidTr="001D355A">
      <w:tc>
        <w:tcPr>
          <w:tcW w:w="6319" w:type="dxa"/>
        </w:tcPr>
        <w:p w14:paraId="11B6417C" w14:textId="64EE3676" w:rsidR="00497779" w:rsidRDefault="00497779" w:rsidP="001D355A">
          <w:pPr>
            <w:pStyle w:val="HeaderEven"/>
            <w:jc w:val="right"/>
          </w:pPr>
          <w:r>
            <w:fldChar w:fldCharType="begin"/>
          </w:r>
          <w:r>
            <w:instrText xml:space="preserve"> STYLEREF CharDivText \*charformat </w:instrText>
          </w:r>
          <w:r>
            <w:fldChar w:fldCharType="end"/>
          </w:r>
        </w:p>
      </w:tc>
      <w:tc>
        <w:tcPr>
          <w:tcW w:w="1701" w:type="dxa"/>
        </w:tcPr>
        <w:p w14:paraId="17FAFEC7" w14:textId="689FCE05" w:rsidR="00497779" w:rsidRDefault="00497779" w:rsidP="001D355A">
          <w:pPr>
            <w:pStyle w:val="HeaderEven"/>
            <w:jc w:val="right"/>
            <w:rPr>
              <w:b/>
            </w:rPr>
          </w:pPr>
          <w:r>
            <w:rPr>
              <w:b/>
            </w:rPr>
            <w:fldChar w:fldCharType="begin"/>
          </w:r>
          <w:r>
            <w:rPr>
              <w:b/>
            </w:rPr>
            <w:instrText xml:space="preserve"> STYLEREF CharDivNo \*charformat </w:instrText>
          </w:r>
          <w:r>
            <w:rPr>
              <w:b/>
            </w:rPr>
            <w:fldChar w:fldCharType="end"/>
          </w:r>
        </w:p>
      </w:tc>
    </w:tr>
    <w:tr w:rsidR="00497779" w14:paraId="1E4BFB8D" w14:textId="77777777" w:rsidTr="001D355A">
      <w:trPr>
        <w:cantSplit/>
      </w:trPr>
      <w:tc>
        <w:tcPr>
          <w:tcW w:w="1701" w:type="dxa"/>
          <w:gridSpan w:val="2"/>
          <w:tcBorders>
            <w:bottom w:val="single" w:sz="4" w:space="0" w:color="auto"/>
          </w:tcBorders>
        </w:tcPr>
        <w:p w14:paraId="6CF2163C" w14:textId="4BD61297" w:rsidR="00497779" w:rsidRDefault="008144E9" w:rsidP="001D355A">
          <w:pPr>
            <w:pStyle w:val="HeaderOdd6"/>
          </w:pPr>
          <w:r>
            <w:fldChar w:fldCharType="begin"/>
          </w:r>
          <w:r>
            <w:instrText xml:space="preserve"> DOCPROPERTY "Company"  \* MERGEFORMAT </w:instrText>
          </w:r>
          <w:r>
            <w:fldChar w:fldCharType="separate"/>
          </w:r>
          <w:r w:rsidR="004F2737">
            <w:t>Section</w:t>
          </w:r>
          <w:r>
            <w:fldChar w:fldCharType="end"/>
          </w:r>
          <w:r w:rsidR="00497779">
            <w:t xml:space="preserve"> </w:t>
          </w:r>
          <w:r>
            <w:fldChar w:fldCharType="begin"/>
          </w:r>
          <w:r>
            <w:instrText xml:space="preserve"> STYLEREF CharSectNo \*charformat </w:instrText>
          </w:r>
          <w:r>
            <w:fldChar w:fldCharType="separate"/>
          </w:r>
          <w:r>
            <w:rPr>
              <w:noProof/>
            </w:rPr>
            <w:t>17</w:t>
          </w:r>
          <w:r>
            <w:rPr>
              <w:noProof/>
            </w:rPr>
            <w:fldChar w:fldCharType="end"/>
          </w:r>
        </w:p>
      </w:tc>
    </w:tr>
  </w:tbl>
  <w:p w14:paraId="63FE1E85" w14:textId="77777777" w:rsidR="00497779" w:rsidRDefault="00497779" w:rsidP="001D3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Heading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09888655">
    <w:abstractNumId w:val="10"/>
  </w:num>
  <w:num w:numId="2" w16cid:durableId="794906756">
    <w:abstractNumId w:val="10"/>
  </w:num>
  <w:num w:numId="3" w16cid:durableId="650329097">
    <w:abstractNumId w:val="10"/>
  </w:num>
  <w:num w:numId="4" w16cid:durableId="362443511">
    <w:abstractNumId w:val="10"/>
  </w:num>
  <w:num w:numId="5" w16cid:durableId="346446154">
    <w:abstractNumId w:val="15"/>
  </w:num>
  <w:num w:numId="6" w16cid:durableId="1913658877">
    <w:abstractNumId w:val="9"/>
  </w:num>
  <w:num w:numId="7" w16cid:durableId="1373726622">
    <w:abstractNumId w:val="2"/>
  </w:num>
  <w:num w:numId="8" w16cid:durableId="896621487">
    <w:abstractNumId w:val="1"/>
  </w:num>
  <w:num w:numId="9" w16cid:durableId="1285426139">
    <w:abstractNumId w:val="0"/>
  </w:num>
  <w:num w:numId="10" w16cid:durableId="1202132649">
    <w:abstractNumId w:val="5"/>
  </w:num>
  <w:num w:numId="11" w16cid:durableId="514350496">
    <w:abstractNumId w:val="7"/>
  </w:num>
  <w:num w:numId="12" w16cid:durableId="2106529991">
    <w:abstractNumId w:val="6"/>
  </w:num>
  <w:num w:numId="13" w16cid:durableId="568463550">
    <w:abstractNumId w:val="4"/>
  </w:num>
  <w:num w:numId="14" w16cid:durableId="520630969">
    <w:abstractNumId w:val="8"/>
  </w:num>
  <w:num w:numId="15" w16cid:durableId="246962633">
    <w:abstractNumId w:val="11"/>
  </w:num>
  <w:num w:numId="16" w16cid:durableId="1098676163">
    <w:abstractNumId w:val="12"/>
  </w:num>
  <w:num w:numId="17" w16cid:durableId="203635270">
    <w:abstractNumId w:val="17"/>
    <w:lvlOverride w:ilvl="0">
      <w:startOverride w:val="1"/>
    </w:lvlOverride>
  </w:num>
  <w:num w:numId="18" w16cid:durableId="822771189">
    <w:abstractNumId w:val="16"/>
  </w:num>
  <w:num w:numId="19" w16cid:durableId="1942253524">
    <w:abstractNumId w:val="19"/>
  </w:num>
  <w:num w:numId="20" w16cid:durableId="1088959903">
    <w:abstractNumId w:val="3"/>
  </w:num>
  <w:num w:numId="21" w16cid:durableId="67461160">
    <w:abstractNumId w:val="18"/>
  </w:num>
  <w:num w:numId="22" w16cid:durableId="29497127">
    <w:abstractNumId w:val="13"/>
    <w:lvlOverride w:ilvl="0">
      <w:startOverride w:val="1"/>
    </w:lvlOverride>
  </w:num>
  <w:num w:numId="23" w16cid:durableId="14507078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DE"/>
    <w:rsid w:val="000003AA"/>
    <w:rsid w:val="0000083C"/>
    <w:rsid w:val="000013D7"/>
    <w:rsid w:val="00002551"/>
    <w:rsid w:val="00004372"/>
    <w:rsid w:val="0001044F"/>
    <w:rsid w:val="00011401"/>
    <w:rsid w:val="00013117"/>
    <w:rsid w:val="00014447"/>
    <w:rsid w:val="00015BFF"/>
    <w:rsid w:val="00016B0E"/>
    <w:rsid w:val="00017542"/>
    <w:rsid w:val="00017DE4"/>
    <w:rsid w:val="00020B2B"/>
    <w:rsid w:val="00022AEA"/>
    <w:rsid w:val="0002351D"/>
    <w:rsid w:val="00030834"/>
    <w:rsid w:val="000323D1"/>
    <w:rsid w:val="00032F52"/>
    <w:rsid w:val="000349C5"/>
    <w:rsid w:val="00035508"/>
    <w:rsid w:val="00036EE1"/>
    <w:rsid w:val="0003771E"/>
    <w:rsid w:val="00040A16"/>
    <w:rsid w:val="000508BA"/>
    <w:rsid w:val="00050DA6"/>
    <w:rsid w:val="00051A7C"/>
    <w:rsid w:val="00052341"/>
    <w:rsid w:val="0005272E"/>
    <w:rsid w:val="00052892"/>
    <w:rsid w:val="0005421E"/>
    <w:rsid w:val="00054733"/>
    <w:rsid w:val="00054747"/>
    <w:rsid w:val="00055040"/>
    <w:rsid w:val="00057BAC"/>
    <w:rsid w:val="000616C9"/>
    <w:rsid w:val="00062861"/>
    <w:rsid w:val="0006289D"/>
    <w:rsid w:val="000629EF"/>
    <w:rsid w:val="00063DE2"/>
    <w:rsid w:val="00064B97"/>
    <w:rsid w:val="00065AC8"/>
    <w:rsid w:val="0006783B"/>
    <w:rsid w:val="00072E69"/>
    <w:rsid w:val="00074740"/>
    <w:rsid w:val="000772A2"/>
    <w:rsid w:val="000804FC"/>
    <w:rsid w:val="000834FF"/>
    <w:rsid w:val="00083506"/>
    <w:rsid w:val="00083D41"/>
    <w:rsid w:val="00085DAF"/>
    <w:rsid w:val="000864DB"/>
    <w:rsid w:val="00093AB5"/>
    <w:rsid w:val="000955B2"/>
    <w:rsid w:val="000A4E5A"/>
    <w:rsid w:val="000A61F6"/>
    <w:rsid w:val="000A7120"/>
    <w:rsid w:val="000A7F75"/>
    <w:rsid w:val="000C0055"/>
    <w:rsid w:val="000C06C7"/>
    <w:rsid w:val="000C0FD1"/>
    <w:rsid w:val="000C39E5"/>
    <w:rsid w:val="000C4092"/>
    <w:rsid w:val="000C52D5"/>
    <w:rsid w:val="000C54E0"/>
    <w:rsid w:val="000C7435"/>
    <w:rsid w:val="000D113A"/>
    <w:rsid w:val="000D13D8"/>
    <w:rsid w:val="000D4FB7"/>
    <w:rsid w:val="000D531F"/>
    <w:rsid w:val="000D5DE7"/>
    <w:rsid w:val="000E02B9"/>
    <w:rsid w:val="000E0811"/>
    <w:rsid w:val="000E176F"/>
    <w:rsid w:val="000E259C"/>
    <w:rsid w:val="000E4865"/>
    <w:rsid w:val="000E732B"/>
    <w:rsid w:val="000E7497"/>
    <w:rsid w:val="000F120A"/>
    <w:rsid w:val="000F1C7E"/>
    <w:rsid w:val="000F232F"/>
    <w:rsid w:val="000F4976"/>
    <w:rsid w:val="000F5B56"/>
    <w:rsid w:val="001007CE"/>
    <w:rsid w:val="001032D7"/>
    <w:rsid w:val="00107C59"/>
    <w:rsid w:val="0011049B"/>
    <w:rsid w:val="001107D9"/>
    <w:rsid w:val="0011678F"/>
    <w:rsid w:val="001175FA"/>
    <w:rsid w:val="00117B0C"/>
    <w:rsid w:val="00120B1E"/>
    <w:rsid w:val="00124B7F"/>
    <w:rsid w:val="0012535F"/>
    <w:rsid w:val="001263F9"/>
    <w:rsid w:val="00126805"/>
    <w:rsid w:val="00130EC2"/>
    <w:rsid w:val="00131242"/>
    <w:rsid w:val="00132659"/>
    <w:rsid w:val="00133ADB"/>
    <w:rsid w:val="00135752"/>
    <w:rsid w:val="00140605"/>
    <w:rsid w:val="00142B8A"/>
    <w:rsid w:val="0014438C"/>
    <w:rsid w:val="00144C8A"/>
    <w:rsid w:val="0014689A"/>
    <w:rsid w:val="00147F40"/>
    <w:rsid w:val="001511B9"/>
    <w:rsid w:val="0015135E"/>
    <w:rsid w:val="0015293E"/>
    <w:rsid w:val="0015571B"/>
    <w:rsid w:val="00156332"/>
    <w:rsid w:val="00156ED3"/>
    <w:rsid w:val="0015705C"/>
    <w:rsid w:val="00162486"/>
    <w:rsid w:val="001624F9"/>
    <w:rsid w:val="001626BD"/>
    <w:rsid w:val="00162D1E"/>
    <w:rsid w:val="00163E6A"/>
    <w:rsid w:val="00164655"/>
    <w:rsid w:val="00166419"/>
    <w:rsid w:val="00166FBB"/>
    <w:rsid w:val="00170D12"/>
    <w:rsid w:val="001712AA"/>
    <w:rsid w:val="001723FD"/>
    <w:rsid w:val="001748D5"/>
    <w:rsid w:val="00175331"/>
    <w:rsid w:val="00176D25"/>
    <w:rsid w:val="00177969"/>
    <w:rsid w:val="00181CFF"/>
    <w:rsid w:val="00182286"/>
    <w:rsid w:val="00184F4E"/>
    <w:rsid w:val="00186AB5"/>
    <w:rsid w:val="00190060"/>
    <w:rsid w:val="001917EF"/>
    <w:rsid w:val="00192922"/>
    <w:rsid w:val="00193DDD"/>
    <w:rsid w:val="0019691A"/>
    <w:rsid w:val="001A042E"/>
    <w:rsid w:val="001A2BB6"/>
    <w:rsid w:val="001A2E3F"/>
    <w:rsid w:val="001A3A36"/>
    <w:rsid w:val="001B035E"/>
    <w:rsid w:val="001B1D51"/>
    <w:rsid w:val="001B2696"/>
    <w:rsid w:val="001B4320"/>
    <w:rsid w:val="001B492C"/>
    <w:rsid w:val="001B5223"/>
    <w:rsid w:val="001B7D3D"/>
    <w:rsid w:val="001C0019"/>
    <w:rsid w:val="001C0E13"/>
    <w:rsid w:val="001C27AD"/>
    <w:rsid w:val="001C3281"/>
    <w:rsid w:val="001C405A"/>
    <w:rsid w:val="001D0273"/>
    <w:rsid w:val="001D16E1"/>
    <w:rsid w:val="001D1F69"/>
    <w:rsid w:val="001D271E"/>
    <w:rsid w:val="001D4030"/>
    <w:rsid w:val="001D4EDE"/>
    <w:rsid w:val="001D5BA7"/>
    <w:rsid w:val="001D629E"/>
    <w:rsid w:val="001D667B"/>
    <w:rsid w:val="001D690E"/>
    <w:rsid w:val="001E0498"/>
    <w:rsid w:val="001E0754"/>
    <w:rsid w:val="001E184D"/>
    <w:rsid w:val="001E256C"/>
    <w:rsid w:val="001E51EC"/>
    <w:rsid w:val="001E61C5"/>
    <w:rsid w:val="001F36AC"/>
    <w:rsid w:val="001F3FE1"/>
    <w:rsid w:val="001F4E2B"/>
    <w:rsid w:val="001F5198"/>
    <w:rsid w:val="001F5C6F"/>
    <w:rsid w:val="001F7419"/>
    <w:rsid w:val="001F7C1C"/>
    <w:rsid w:val="00200CE8"/>
    <w:rsid w:val="0020121C"/>
    <w:rsid w:val="00201C73"/>
    <w:rsid w:val="00203A67"/>
    <w:rsid w:val="002053DF"/>
    <w:rsid w:val="00206E18"/>
    <w:rsid w:val="00210CE8"/>
    <w:rsid w:val="002114BB"/>
    <w:rsid w:val="00214F74"/>
    <w:rsid w:val="00215A23"/>
    <w:rsid w:val="0022268E"/>
    <w:rsid w:val="0022311B"/>
    <w:rsid w:val="00224292"/>
    <w:rsid w:val="002259AF"/>
    <w:rsid w:val="00232537"/>
    <w:rsid w:val="002330FA"/>
    <w:rsid w:val="00235418"/>
    <w:rsid w:val="00235577"/>
    <w:rsid w:val="00235998"/>
    <w:rsid w:val="00236965"/>
    <w:rsid w:val="00237503"/>
    <w:rsid w:val="00237D2E"/>
    <w:rsid w:val="00237D7F"/>
    <w:rsid w:val="00240F42"/>
    <w:rsid w:val="002412BD"/>
    <w:rsid w:val="0024443A"/>
    <w:rsid w:val="00245291"/>
    <w:rsid w:val="00245F4D"/>
    <w:rsid w:val="00246938"/>
    <w:rsid w:val="00246C62"/>
    <w:rsid w:val="00247E4D"/>
    <w:rsid w:val="0025124C"/>
    <w:rsid w:val="0025319F"/>
    <w:rsid w:val="00253200"/>
    <w:rsid w:val="00254AC2"/>
    <w:rsid w:val="002550CC"/>
    <w:rsid w:val="0025522C"/>
    <w:rsid w:val="00257569"/>
    <w:rsid w:val="00257EC3"/>
    <w:rsid w:val="0026155C"/>
    <w:rsid w:val="00262067"/>
    <w:rsid w:val="00262735"/>
    <w:rsid w:val="00263443"/>
    <w:rsid w:val="002645E0"/>
    <w:rsid w:val="00265A8A"/>
    <w:rsid w:val="00265CC9"/>
    <w:rsid w:val="0027001F"/>
    <w:rsid w:val="002706E2"/>
    <w:rsid w:val="00270846"/>
    <w:rsid w:val="0027171A"/>
    <w:rsid w:val="00277994"/>
    <w:rsid w:val="00280BAB"/>
    <w:rsid w:val="00280E89"/>
    <w:rsid w:val="002818D2"/>
    <w:rsid w:val="00282843"/>
    <w:rsid w:val="0028382F"/>
    <w:rsid w:val="00285DF0"/>
    <w:rsid w:val="002879D6"/>
    <w:rsid w:val="002908A3"/>
    <w:rsid w:val="00291FCB"/>
    <w:rsid w:val="0029476F"/>
    <w:rsid w:val="00295A42"/>
    <w:rsid w:val="00297DBB"/>
    <w:rsid w:val="002A0717"/>
    <w:rsid w:val="002A0D39"/>
    <w:rsid w:val="002A1A6D"/>
    <w:rsid w:val="002A458D"/>
    <w:rsid w:val="002A5997"/>
    <w:rsid w:val="002A636A"/>
    <w:rsid w:val="002A716E"/>
    <w:rsid w:val="002A7250"/>
    <w:rsid w:val="002A7A12"/>
    <w:rsid w:val="002A7E43"/>
    <w:rsid w:val="002B3241"/>
    <w:rsid w:val="002B5533"/>
    <w:rsid w:val="002B7584"/>
    <w:rsid w:val="002C016B"/>
    <w:rsid w:val="002C2D32"/>
    <w:rsid w:val="002C55E9"/>
    <w:rsid w:val="002C573E"/>
    <w:rsid w:val="002C65C6"/>
    <w:rsid w:val="002C75F0"/>
    <w:rsid w:val="002D0A10"/>
    <w:rsid w:val="002D33B6"/>
    <w:rsid w:val="002D405D"/>
    <w:rsid w:val="002D4C3E"/>
    <w:rsid w:val="002D650F"/>
    <w:rsid w:val="002D77F7"/>
    <w:rsid w:val="002E04EA"/>
    <w:rsid w:val="002E2CB4"/>
    <w:rsid w:val="002E5F1B"/>
    <w:rsid w:val="002E7731"/>
    <w:rsid w:val="002E7C77"/>
    <w:rsid w:val="002E7EFD"/>
    <w:rsid w:val="002F528E"/>
    <w:rsid w:val="002F59A1"/>
    <w:rsid w:val="002F65BE"/>
    <w:rsid w:val="002F6BBE"/>
    <w:rsid w:val="002F6CC1"/>
    <w:rsid w:val="002F7974"/>
    <w:rsid w:val="00300183"/>
    <w:rsid w:val="00302DAA"/>
    <w:rsid w:val="00303F1C"/>
    <w:rsid w:val="0031254A"/>
    <w:rsid w:val="0031269D"/>
    <w:rsid w:val="00316421"/>
    <w:rsid w:val="00316BAF"/>
    <w:rsid w:val="003208CA"/>
    <w:rsid w:val="003245FC"/>
    <w:rsid w:val="00325CCF"/>
    <w:rsid w:val="00327411"/>
    <w:rsid w:val="0033359A"/>
    <w:rsid w:val="00334B10"/>
    <w:rsid w:val="00341246"/>
    <w:rsid w:val="003466C3"/>
    <w:rsid w:val="00346FF1"/>
    <w:rsid w:val="003478EA"/>
    <w:rsid w:val="00347C54"/>
    <w:rsid w:val="0035019D"/>
    <w:rsid w:val="00352228"/>
    <w:rsid w:val="00352F69"/>
    <w:rsid w:val="00352FC5"/>
    <w:rsid w:val="00353D16"/>
    <w:rsid w:val="003543E6"/>
    <w:rsid w:val="00357CDF"/>
    <w:rsid w:val="003603D4"/>
    <w:rsid w:val="00361D04"/>
    <w:rsid w:val="00363EF5"/>
    <w:rsid w:val="0036413E"/>
    <w:rsid w:val="00364A07"/>
    <w:rsid w:val="003657A5"/>
    <w:rsid w:val="003660AC"/>
    <w:rsid w:val="00367641"/>
    <w:rsid w:val="003679FD"/>
    <w:rsid w:val="00372AC7"/>
    <w:rsid w:val="003762CB"/>
    <w:rsid w:val="003762DA"/>
    <w:rsid w:val="00377780"/>
    <w:rsid w:val="003806F5"/>
    <w:rsid w:val="00383CA7"/>
    <w:rsid w:val="003868EE"/>
    <w:rsid w:val="00386DF7"/>
    <w:rsid w:val="00387D73"/>
    <w:rsid w:val="00387F16"/>
    <w:rsid w:val="003902FB"/>
    <w:rsid w:val="003904E9"/>
    <w:rsid w:val="00392732"/>
    <w:rsid w:val="00394044"/>
    <w:rsid w:val="00396190"/>
    <w:rsid w:val="003968B5"/>
    <w:rsid w:val="0039781D"/>
    <w:rsid w:val="003A0917"/>
    <w:rsid w:val="003A18B6"/>
    <w:rsid w:val="003A194D"/>
    <w:rsid w:val="003A4D8B"/>
    <w:rsid w:val="003A55DB"/>
    <w:rsid w:val="003A68DA"/>
    <w:rsid w:val="003A71E0"/>
    <w:rsid w:val="003B337F"/>
    <w:rsid w:val="003B65E6"/>
    <w:rsid w:val="003C04A2"/>
    <w:rsid w:val="003C0501"/>
    <w:rsid w:val="003C1F2B"/>
    <w:rsid w:val="003C2C23"/>
    <w:rsid w:val="003C35B0"/>
    <w:rsid w:val="003C3FCD"/>
    <w:rsid w:val="003C5A2B"/>
    <w:rsid w:val="003C6DB6"/>
    <w:rsid w:val="003C6F9B"/>
    <w:rsid w:val="003C7A80"/>
    <w:rsid w:val="003D0031"/>
    <w:rsid w:val="003D1D15"/>
    <w:rsid w:val="003D27D1"/>
    <w:rsid w:val="003D2B71"/>
    <w:rsid w:val="003D51A9"/>
    <w:rsid w:val="003E14F7"/>
    <w:rsid w:val="003E3549"/>
    <w:rsid w:val="003E3AC7"/>
    <w:rsid w:val="003E5CFB"/>
    <w:rsid w:val="003E763A"/>
    <w:rsid w:val="003F03B1"/>
    <w:rsid w:val="003F11CF"/>
    <w:rsid w:val="003F1B43"/>
    <w:rsid w:val="003F2CF0"/>
    <w:rsid w:val="003F3374"/>
    <w:rsid w:val="003F5CCD"/>
    <w:rsid w:val="003F5F90"/>
    <w:rsid w:val="003F7AB8"/>
    <w:rsid w:val="004027C9"/>
    <w:rsid w:val="00402FD2"/>
    <w:rsid w:val="004031D4"/>
    <w:rsid w:val="00404A92"/>
    <w:rsid w:val="00405402"/>
    <w:rsid w:val="00405EBF"/>
    <w:rsid w:val="00406D76"/>
    <w:rsid w:val="00407AA8"/>
    <w:rsid w:val="004123A5"/>
    <w:rsid w:val="00414243"/>
    <w:rsid w:val="00415370"/>
    <w:rsid w:val="00416991"/>
    <w:rsid w:val="0042231E"/>
    <w:rsid w:val="00423FE1"/>
    <w:rsid w:val="00424A86"/>
    <w:rsid w:val="004277CF"/>
    <w:rsid w:val="0043074B"/>
    <w:rsid w:val="004317C7"/>
    <w:rsid w:val="00434994"/>
    <w:rsid w:val="00437234"/>
    <w:rsid w:val="00441F93"/>
    <w:rsid w:val="00442153"/>
    <w:rsid w:val="00447EA8"/>
    <w:rsid w:val="0045091B"/>
    <w:rsid w:val="00451257"/>
    <w:rsid w:val="0045234C"/>
    <w:rsid w:val="004523B4"/>
    <w:rsid w:val="0045245F"/>
    <w:rsid w:val="00454209"/>
    <w:rsid w:val="00455CDE"/>
    <w:rsid w:val="00460EEF"/>
    <w:rsid w:val="0046298B"/>
    <w:rsid w:val="0046501D"/>
    <w:rsid w:val="00465340"/>
    <w:rsid w:val="004657D7"/>
    <w:rsid w:val="00466877"/>
    <w:rsid w:val="00466FBD"/>
    <w:rsid w:val="0046738F"/>
    <w:rsid w:val="004723D9"/>
    <w:rsid w:val="00475F40"/>
    <w:rsid w:val="00476D06"/>
    <w:rsid w:val="0048048E"/>
    <w:rsid w:val="00480F93"/>
    <w:rsid w:val="0048233D"/>
    <w:rsid w:val="00482AF4"/>
    <w:rsid w:val="0048308D"/>
    <w:rsid w:val="0048359D"/>
    <w:rsid w:val="00484432"/>
    <w:rsid w:val="004855C1"/>
    <w:rsid w:val="004865A0"/>
    <w:rsid w:val="00487361"/>
    <w:rsid w:val="004909F1"/>
    <w:rsid w:val="004922E1"/>
    <w:rsid w:val="00492424"/>
    <w:rsid w:val="00492D11"/>
    <w:rsid w:val="00493992"/>
    <w:rsid w:val="00493B83"/>
    <w:rsid w:val="00493BC9"/>
    <w:rsid w:val="00494B82"/>
    <w:rsid w:val="00495172"/>
    <w:rsid w:val="00496D92"/>
    <w:rsid w:val="00497779"/>
    <w:rsid w:val="00497D07"/>
    <w:rsid w:val="004A2395"/>
    <w:rsid w:val="004A248F"/>
    <w:rsid w:val="004A55B4"/>
    <w:rsid w:val="004A733C"/>
    <w:rsid w:val="004B0250"/>
    <w:rsid w:val="004B1722"/>
    <w:rsid w:val="004B30B4"/>
    <w:rsid w:val="004B43B1"/>
    <w:rsid w:val="004B498B"/>
    <w:rsid w:val="004B6261"/>
    <w:rsid w:val="004B6ACA"/>
    <w:rsid w:val="004B6C13"/>
    <w:rsid w:val="004B7DFA"/>
    <w:rsid w:val="004C006C"/>
    <w:rsid w:val="004C07B4"/>
    <w:rsid w:val="004C0869"/>
    <w:rsid w:val="004C3DFF"/>
    <w:rsid w:val="004C53DA"/>
    <w:rsid w:val="004D01B2"/>
    <w:rsid w:val="004D0453"/>
    <w:rsid w:val="004D1CED"/>
    <w:rsid w:val="004D22EF"/>
    <w:rsid w:val="004D2693"/>
    <w:rsid w:val="004D26D1"/>
    <w:rsid w:val="004D2818"/>
    <w:rsid w:val="004D4668"/>
    <w:rsid w:val="004D46DB"/>
    <w:rsid w:val="004F116E"/>
    <w:rsid w:val="004F2737"/>
    <w:rsid w:val="004F445C"/>
    <w:rsid w:val="004F5C03"/>
    <w:rsid w:val="004F5CA3"/>
    <w:rsid w:val="004F6080"/>
    <w:rsid w:val="004F7D2D"/>
    <w:rsid w:val="00504E87"/>
    <w:rsid w:val="00507842"/>
    <w:rsid w:val="00510F75"/>
    <w:rsid w:val="005156B6"/>
    <w:rsid w:val="0051669F"/>
    <w:rsid w:val="00517589"/>
    <w:rsid w:val="00517696"/>
    <w:rsid w:val="005234DC"/>
    <w:rsid w:val="005239B8"/>
    <w:rsid w:val="00523A6C"/>
    <w:rsid w:val="005244A1"/>
    <w:rsid w:val="00525159"/>
    <w:rsid w:val="00525A4D"/>
    <w:rsid w:val="00526A1D"/>
    <w:rsid w:val="00526E84"/>
    <w:rsid w:val="00530576"/>
    <w:rsid w:val="00535D69"/>
    <w:rsid w:val="00535F8A"/>
    <w:rsid w:val="005376EC"/>
    <w:rsid w:val="00540D29"/>
    <w:rsid w:val="00541D18"/>
    <w:rsid w:val="00542751"/>
    <w:rsid w:val="005427B5"/>
    <w:rsid w:val="00543A3D"/>
    <w:rsid w:val="00544642"/>
    <w:rsid w:val="0054479F"/>
    <w:rsid w:val="0054521A"/>
    <w:rsid w:val="00545589"/>
    <w:rsid w:val="005457B5"/>
    <w:rsid w:val="005464F9"/>
    <w:rsid w:val="00546A55"/>
    <w:rsid w:val="005479EC"/>
    <w:rsid w:val="00547AEF"/>
    <w:rsid w:val="0055499D"/>
    <w:rsid w:val="005610DA"/>
    <w:rsid w:val="0056161C"/>
    <w:rsid w:val="0056632E"/>
    <w:rsid w:val="00567318"/>
    <w:rsid w:val="005675D0"/>
    <w:rsid w:val="00572AFF"/>
    <w:rsid w:val="00572CF4"/>
    <w:rsid w:val="005749B4"/>
    <w:rsid w:val="00574A10"/>
    <w:rsid w:val="00576CE7"/>
    <w:rsid w:val="00577BC3"/>
    <w:rsid w:val="0058186F"/>
    <w:rsid w:val="00582087"/>
    <w:rsid w:val="005837DE"/>
    <w:rsid w:val="005845DC"/>
    <w:rsid w:val="005855A3"/>
    <w:rsid w:val="00585624"/>
    <w:rsid w:val="00585F62"/>
    <w:rsid w:val="005915C0"/>
    <w:rsid w:val="005976FF"/>
    <w:rsid w:val="0059784D"/>
    <w:rsid w:val="005A062C"/>
    <w:rsid w:val="005A14B3"/>
    <w:rsid w:val="005A185D"/>
    <w:rsid w:val="005A2ABC"/>
    <w:rsid w:val="005A3B40"/>
    <w:rsid w:val="005A3DE0"/>
    <w:rsid w:val="005A48C8"/>
    <w:rsid w:val="005A58A4"/>
    <w:rsid w:val="005A6CC9"/>
    <w:rsid w:val="005A7005"/>
    <w:rsid w:val="005A799D"/>
    <w:rsid w:val="005B31E3"/>
    <w:rsid w:val="005B3BD1"/>
    <w:rsid w:val="005B3F33"/>
    <w:rsid w:val="005B3FAC"/>
    <w:rsid w:val="005B4EB1"/>
    <w:rsid w:val="005B50B3"/>
    <w:rsid w:val="005C0E6B"/>
    <w:rsid w:val="005C1364"/>
    <w:rsid w:val="005C284E"/>
    <w:rsid w:val="005C3C4C"/>
    <w:rsid w:val="005C3C50"/>
    <w:rsid w:val="005C3D8A"/>
    <w:rsid w:val="005C48C7"/>
    <w:rsid w:val="005C52E6"/>
    <w:rsid w:val="005C5B33"/>
    <w:rsid w:val="005C66A6"/>
    <w:rsid w:val="005C7242"/>
    <w:rsid w:val="005C77D9"/>
    <w:rsid w:val="005C7A6A"/>
    <w:rsid w:val="005D5585"/>
    <w:rsid w:val="005E018D"/>
    <w:rsid w:val="005E0419"/>
    <w:rsid w:val="005E4CA2"/>
    <w:rsid w:val="005E5D8E"/>
    <w:rsid w:val="005F6B20"/>
    <w:rsid w:val="005F7794"/>
    <w:rsid w:val="00600639"/>
    <w:rsid w:val="006008E6"/>
    <w:rsid w:val="00600975"/>
    <w:rsid w:val="00601AB1"/>
    <w:rsid w:val="00601E1E"/>
    <w:rsid w:val="00603542"/>
    <w:rsid w:val="00606848"/>
    <w:rsid w:val="0061016F"/>
    <w:rsid w:val="00611C17"/>
    <w:rsid w:val="0061256A"/>
    <w:rsid w:val="00615FEB"/>
    <w:rsid w:val="00617E08"/>
    <w:rsid w:val="00624460"/>
    <w:rsid w:val="006252A5"/>
    <w:rsid w:val="0062560E"/>
    <w:rsid w:val="00627629"/>
    <w:rsid w:val="00627972"/>
    <w:rsid w:val="00633D04"/>
    <w:rsid w:val="00635651"/>
    <w:rsid w:val="006358A2"/>
    <w:rsid w:val="00635ABD"/>
    <w:rsid w:val="0064073F"/>
    <w:rsid w:val="00641108"/>
    <w:rsid w:val="0064132C"/>
    <w:rsid w:val="00641C10"/>
    <w:rsid w:val="00642952"/>
    <w:rsid w:val="00644EBF"/>
    <w:rsid w:val="00645520"/>
    <w:rsid w:val="0064607B"/>
    <w:rsid w:val="0064687F"/>
    <w:rsid w:val="006479C4"/>
    <w:rsid w:val="006514B5"/>
    <w:rsid w:val="006530F9"/>
    <w:rsid w:val="00655EBE"/>
    <w:rsid w:val="0066090C"/>
    <w:rsid w:val="006619A4"/>
    <w:rsid w:val="00661B43"/>
    <w:rsid w:val="00661C6D"/>
    <w:rsid w:val="00662DFD"/>
    <w:rsid w:val="00664823"/>
    <w:rsid w:val="00664C50"/>
    <w:rsid w:val="00665BE4"/>
    <w:rsid w:val="00666DB9"/>
    <w:rsid w:val="00667346"/>
    <w:rsid w:val="00670AED"/>
    <w:rsid w:val="00671142"/>
    <w:rsid w:val="006746E4"/>
    <w:rsid w:val="0067585E"/>
    <w:rsid w:val="006764BE"/>
    <w:rsid w:val="006764D5"/>
    <w:rsid w:val="0068147C"/>
    <w:rsid w:val="006817D2"/>
    <w:rsid w:val="006819F1"/>
    <w:rsid w:val="0068276A"/>
    <w:rsid w:val="00683EB7"/>
    <w:rsid w:val="0068596C"/>
    <w:rsid w:val="00685970"/>
    <w:rsid w:val="00690FF1"/>
    <w:rsid w:val="00691D9E"/>
    <w:rsid w:val="00692803"/>
    <w:rsid w:val="00694F5C"/>
    <w:rsid w:val="006967B1"/>
    <w:rsid w:val="00697A06"/>
    <w:rsid w:val="006A1839"/>
    <w:rsid w:val="006A1D2F"/>
    <w:rsid w:val="006A3E66"/>
    <w:rsid w:val="006A7FC1"/>
    <w:rsid w:val="006B0BB7"/>
    <w:rsid w:val="006B1148"/>
    <w:rsid w:val="006B3C0C"/>
    <w:rsid w:val="006B59B7"/>
    <w:rsid w:val="006B7131"/>
    <w:rsid w:val="006C041F"/>
    <w:rsid w:val="006C2B8E"/>
    <w:rsid w:val="006C3E6D"/>
    <w:rsid w:val="006C4CD4"/>
    <w:rsid w:val="006C5902"/>
    <w:rsid w:val="006C6A59"/>
    <w:rsid w:val="006C7B65"/>
    <w:rsid w:val="006C7F31"/>
    <w:rsid w:val="006D0355"/>
    <w:rsid w:val="006D05F2"/>
    <w:rsid w:val="006D0732"/>
    <w:rsid w:val="006D175A"/>
    <w:rsid w:val="006D6BDB"/>
    <w:rsid w:val="006D7B1E"/>
    <w:rsid w:val="006E24E9"/>
    <w:rsid w:val="006E4112"/>
    <w:rsid w:val="006E6D7F"/>
    <w:rsid w:val="006E6F4D"/>
    <w:rsid w:val="006E7A56"/>
    <w:rsid w:val="006F4D26"/>
    <w:rsid w:val="006F5D4F"/>
    <w:rsid w:val="0070030C"/>
    <w:rsid w:val="00703085"/>
    <w:rsid w:val="00704E08"/>
    <w:rsid w:val="0070513D"/>
    <w:rsid w:val="00711E56"/>
    <w:rsid w:val="00712EE9"/>
    <w:rsid w:val="0071306B"/>
    <w:rsid w:val="007133D1"/>
    <w:rsid w:val="00713DD1"/>
    <w:rsid w:val="00715810"/>
    <w:rsid w:val="00716BE3"/>
    <w:rsid w:val="007209A6"/>
    <w:rsid w:val="00727ED6"/>
    <w:rsid w:val="00727F10"/>
    <w:rsid w:val="007341C1"/>
    <w:rsid w:val="00735736"/>
    <w:rsid w:val="00740A94"/>
    <w:rsid w:val="007412E7"/>
    <w:rsid w:val="00742065"/>
    <w:rsid w:val="0074278C"/>
    <w:rsid w:val="00742B7A"/>
    <w:rsid w:val="00743338"/>
    <w:rsid w:val="007433AC"/>
    <w:rsid w:val="00744731"/>
    <w:rsid w:val="00745828"/>
    <w:rsid w:val="0074777F"/>
    <w:rsid w:val="00747F54"/>
    <w:rsid w:val="007517BC"/>
    <w:rsid w:val="00753AE4"/>
    <w:rsid w:val="007540B5"/>
    <w:rsid w:val="007545FD"/>
    <w:rsid w:val="007552B2"/>
    <w:rsid w:val="00755F65"/>
    <w:rsid w:val="0075633D"/>
    <w:rsid w:val="00756B31"/>
    <w:rsid w:val="00757171"/>
    <w:rsid w:val="00757264"/>
    <w:rsid w:val="007605AC"/>
    <w:rsid w:val="00761554"/>
    <w:rsid w:val="007633DA"/>
    <w:rsid w:val="00763E5A"/>
    <w:rsid w:val="00764DDE"/>
    <w:rsid w:val="00766CF8"/>
    <w:rsid w:val="00770719"/>
    <w:rsid w:val="00773757"/>
    <w:rsid w:val="0077492C"/>
    <w:rsid w:val="00774C95"/>
    <w:rsid w:val="00776707"/>
    <w:rsid w:val="00781A6C"/>
    <w:rsid w:val="007829F5"/>
    <w:rsid w:val="0078338D"/>
    <w:rsid w:val="0078342B"/>
    <w:rsid w:val="00785479"/>
    <w:rsid w:val="00787F11"/>
    <w:rsid w:val="00790D64"/>
    <w:rsid w:val="0079166E"/>
    <w:rsid w:val="00791F8E"/>
    <w:rsid w:val="007921A1"/>
    <w:rsid w:val="007970E4"/>
    <w:rsid w:val="007A0A8A"/>
    <w:rsid w:val="007A2E45"/>
    <w:rsid w:val="007A51E5"/>
    <w:rsid w:val="007A6011"/>
    <w:rsid w:val="007A60F1"/>
    <w:rsid w:val="007A62DA"/>
    <w:rsid w:val="007A6BF2"/>
    <w:rsid w:val="007B1763"/>
    <w:rsid w:val="007B232F"/>
    <w:rsid w:val="007B3C9B"/>
    <w:rsid w:val="007B6355"/>
    <w:rsid w:val="007B7441"/>
    <w:rsid w:val="007B7E47"/>
    <w:rsid w:val="007C0D21"/>
    <w:rsid w:val="007C65E3"/>
    <w:rsid w:val="007D0138"/>
    <w:rsid w:val="007D048B"/>
    <w:rsid w:val="007D310D"/>
    <w:rsid w:val="007D3C50"/>
    <w:rsid w:val="007D3D5F"/>
    <w:rsid w:val="007D4D91"/>
    <w:rsid w:val="007E1CE7"/>
    <w:rsid w:val="007E3D50"/>
    <w:rsid w:val="007E496D"/>
    <w:rsid w:val="007E55E1"/>
    <w:rsid w:val="007F1631"/>
    <w:rsid w:val="007F3AB9"/>
    <w:rsid w:val="007F4D17"/>
    <w:rsid w:val="007F69CE"/>
    <w:rsid w:val="007F6ACD"/>
    <w:rsid w:val="007F7BD8"/>
    <w:rsid w:val="007F7D8E"/>
    <w:rsid w:val="008001A5"/>
    <w:rsid w:val="00800674"/>
    <w:rsid w:val="00801EA8"/>
    <w:rsid w:val="008027C3"/>
    <w:rsid w:val="00802C9E"/>
    <w:rsid w:val="00803CF0"/>
    <w:rsid w:val="00804A52"/>
    <w:rsid w:val="00804E21"/>
    <w:rsid w:val="008067F7"/>
    <w:rsid w:val="008107E8"/>
    <w:rsid w:val="0081154E"/>
    <w:rsid w:val="00811BEC"/>
    <w:rsid w:val="00812EFC"/>
    <w:rsid w:val="008144E9"/>
    <w:rsid w:val="00814525"/>
    <w:rsid w:val="008165EB"/>
    <w:rsid w:val="00817DF1"/>
    <w:rsid w:val="00821475"/>
    <w:rsid w:val="008218C3"/>
    <w:rsid w:val="008339D3"/>
    <w:rsid w:val="0083606A"/>
    <w:rsid w:val="0083737D"/>
    <w:rsid w:val="008400A4"/>
    <w:rsid w:val="00841495"/>
    <w:rsid w:val="0084285D"/>
    <w:rsid w:val="008450D5"/>
    <w:rsid w:val="00845142"/>
    <w:rsid w:val="00845F76"/>
    <w:rsid w:val="00846AF9"/>
    <w:rsid w:val="008520AE"/>
    <w:rsid w:val="008532B8"/>
    <w:rsid w:val="0085500C"/>
    <w:rsid w:val="008557BF"/>
    <w:rsid w:val="00855A59"/>
    <w:rsid w:val="00857DA6"/>
    <w:rsid w:val="00861544"/>
    <w:rsid w:val="008629DB"/>
    <w:rsid w:val="0086328F"/>
    <w:rsid w:val="0086384E"/>
    <w:rsid w:val="00863A11"/>
    <w:rsid w:val="00863A63"/>
    <w:rsid w:val="0086434E"/>
    <w:rsid w:val="00865234"/>
    <w:rsid w:val="0086559C"/>
    <w:rsid w:val="008667AB"/>
    <w:rsid w:val="00867BF3"/>
    <w:rsid w:val="00867ECF"/>
    <w:rsid w:val="0087011F"/>
    <w:rsid w:val="00870767"/>
    <w:rsid w:val="00871AE9"/>
    <w:rsid w:val="00871B11"/>
    <w:rsid w:val="00871EA8"/>
    <w:rsid w:val="00872BE0"/>
    <w:rsid w:val="00873F45"/>
    <w:rsid w:val="008766B0"/>
    <w:rsid w:val="008766C6"/>
    <w:rsid w:val="00884976"/>
    <w:rsid w:val="0088556D"/>
    <w:rsid w:val="008861AE"/>
    <w:rsid w:val="00887790"/>
    <w:rsid w:val="00887B0E"/>
    <w:rsid w:val="00887B12"/>
    <w:rsid w:val="00890599"/>
    <w:rsid w:val="00891162"/>
    <w:rsid w:val="008916BB"/>
    <w:rsid w:val="00892828"/>
    <w:rsid w:val="008A06C0"/>
    <w:rsid w:val="008A165A"/>
    <w:rsid w:val="008A3A54"/>
    <w:rsid w:val="008A48CC"/>
    <w:rsid w:val="008A4A11"/>
    <w:rsid w:val="008B2E70"/>
    <w:rsid w:val="008B3CEB"/>
    <w:rsid w:val="008B464E"/>
    <w:rsid w:val="008B6327"/>
    <w:rsid w:val="008B72C2"/>
    <w:rsid w:val="008C0C4D"/>
    <w:rsid w:val="008C1561"/>
    <w:rsid w:val="008C169B"/>
    <w:rsid w:val="008C2D36"/>
    <w:rsid w:val="008C3CD7"/>
    <w:rsid w:val="008C404A"/>
    <w:rsid w:val="008C4EFF"/>
    <w:rsid w:val="008C6DB1"/>
    <w:rsid w:val="008D124B"/>
    <w:rsid w:val="008D2537"/>
    <w:rsid w:val="008D368F"/>
    <w:rsid w:val="008E0221"/>
    <w:rsid w:val="008E0841"/>
    <w:rsid w:val="008E3B60"/>
    <w:rsid w:val="008E4ADC"/>
    <w:rsid w:val="008E4D6D"/>
    <w:rsid w:val="008E629C"/>
    <w:rsid w:val="008E6A17"/>
    <w:rsid w:val="008F3E8F"/>
    <w:rsid w:val="008F4AB9"/>
    <w:rsid w:val="008F7E8D"/>
    <w:rsid w:val="008F7EFC"/>
    <w:rsid w:val="00900876"/>
    <w:rsid w:val="00900EBA"/>
    <w:rsid w:val="009021AF"/>
    <w:rsid w:val="00902531"/>
    <w:rsid w:val="00904BC9"/>
    <w:rsid w:val="00904D33"/>
    <w:rsid w:val="009055E3"/>
    <w:rsid w:val="00907AC5"/>
    <w:rsid w:val="00907B5C"/>
    <w:rsid w:val="00914D31"/>
    <w:rsid w:val="00916120"/>
    <w:rsid w:val="0091632B"/>
    <w:rsid w:val="009170C8"/>
    <w:rsid w:val="00920482"/>
    <w:rsid w:val="009247FD"/>
    <w:rsid w:val="0092506C"/>
    <w:rsid w:val="00926A1B"/>
    <w:rsid w:val="00926BC0"/>
    <w:rsid w:val="00926C21"/>
    <w:rsid w:val="00927807"/>
    <w:rsid w:val="0092785E"/>
    <w:rsid w:val="00930356"/>
    <w:rsid w:val="00931403"/>
    <w:rsid w:val="0093274D"/>
    <w:rsid w:val="009339CD"/>
    <w:rsid w:val="00934B50"/>
    <w:rsid w:val="0093527E"/>
    <w:rsid w:val="00940686"/>
    <w:rsid w:val="0094075A"/>
    <w:rsid w:val="009431F9"/>
    <w:rsid w:val="00943726"/>
    <w:rsid w:val="0094614B"/>
    <w:rsid w:val="00946793"/>
    <w:rsid w:val="00950A03"/>
    <w:rsid w:val="00951962"/>
    <w:rsid w:val="00952BBE"/>
    <w:rsid w:val="00964068"/>
    <w:rsid w:val="00964756"/>
    <w:rsid w:val="00964E2E"/>
    <w:rsid w:val="00964EB4"/>
    <w:rsid w:val="00966B1A"/>
    <w:rsid w:val="00970EF0"/>
    <w:rsid w:val="0097185B"/>
    <w:rsid w:val="00972A51"/>
    <w:rsid w:val="00973499"/>
    <w:rsid w:val="00976928"/>
    <w:rsid w:val="009776A3"/>
    <w:rsid w:val="00981A5A"/>
    <w:rsid w:val="00982192"/>
    <w:rsid w:val="009848B1"/>
    <w:rsid w:val="00985E1C"/>
    <w:rsid w:val="00986436"/>
    <w:rsid w:val="00990DF2"/>
    <w:rsid w:val="00992918"/>
    <w:rsid w:val="009930D1"/>
    <w:rsid w:val="00995483"/>
    <w:rsid w:val="009969FC"/>
    <w:rsid w:val="00997E29"/>
    <w:rsid w:val="009A1B03"/>
    <w:rsid w:val="009A31D4"/>
    <w:rsid w:val="009A3675"/>
    <w:rsid w:val="009A50C0"/>
    <w:rsid w:val="009A63F9"/>
    <w:rsid w:val="009B14D0"/>
    <w:rsid w:val="009B2D3D"/>
    <w:rsid w:val="009B2D6D"/>
    <w:rsid w:val="009B4D6D"/>
    <w:rsid w:val="009B4FB1"/>
    <w:rsid w:val="009B6239"/>
    <w:rsid w:val="009B66B7"/>
    <w:rsid w:val="009B6738"/>
    <w:rsid w:val="009B7A52"/>
    <w:rsid w:val="009C1EFC"/>
    <w:rsid w:val="009C2737"/>
    <w:rsid w:val="009C27D4"/>
    <w:rsid w:val="009C2F9C"/>
    <w:rsid w:val="009C48CD"/>
    <w:rsid w:val="009C674C"/>
    <w:rsid w:val="009C6B08"/>
    <w:rsid w:val="009D296E"/>
    <w:rsid w:val="009D5F29"/>
    <w:rsid w:val="009D7CAA"/>
    <w:rsid w:val="009E1018"/>
    <w:rsid w:val="009E1A4B"/>
    <w:rsid w:val="009E3384"/>
    <w:rsid w:val="009E3499"/>
    <w:rsid w:val="009E480D"/>
    <w:rsid w:val="009E496B"/>
    <w:rsid w:val="009E5AC3"/>
    <w:rsid w:val="009E5F71"/>
    <w:rsid w:val="009F0526"/>
    <w:rsid w:val="009F125B"/>
    <w:rsid w:val="009F1EFF"/>
    <w:rsid w:val="009F5D0A"/>
    <w:rsid w:val="009F642A"/>
    <w:rsid w:val="009F7D4A"/>
    <w:rsid w:val="00A00EC6"/>
    <w:rsid w:val="00A10497"/>
    <w:rsid w:val="00A1150C"/>
    <w:rsid w:val="00A11F0C"/>
    <w:rsid w:val="00A12107"/>
    <w:rsid w:val="00A1234B"/>
    <w:rsid w:val="00A12982"/>
    <w:rsid w:val="00A13A00"/>
    <w:rsid w:val="00A1689A"/>
    <w:rsid w:val="00A16988"/>
    <w:rsid w:val="00A17FF9"/>
    <w:rsid w:val="00A21795"/>
    <w:rsid w:val="00A217A3"/>
    <w:rsid w:val="00A217BC"/>
    <w:rsid w:val="00A22E00"/>
    <w:rsid w:val="00A25A34"/>
    <w:rsid w:val="00A26C70"/>
    <w:rsid w:val="00A26F9B"/>
    <w:rsid w:val="00A2743D"/>
    <w:rsid w:val="00A301CE"/>
    <w:rsid w:val="00A313FB"/>
    <w:rsid w:val="00A3396D"/>
    <w:rsid w:val="00A35B61"/>
    <w:rsid w:val="00A3635D"/>
    <w:rsid w:val="00A36AE3"/>
    <w:rsid w:val="00A40209"/>
    <w:rsid w:val="00A40E41"/>
    <w:rsid w:val="00A41011"/>
    <w:rsid w:val="00A4163B"/>
    <w:rsid w:val="00A421CC"/>
    <w:rsid w:val="00A422F6"/>
    <w:rsid w:val="00A4349A"/>
    <w:rsid w:val="00A44570"/>
    <w:rsid w:val="00A45C84"/>
    <w:rsid w:val="00A468C0"/>
    <w:rsid w:val="00A46D14"/>
    <w:rsid w:val="00A47E04"/>
    <w:rsid w:val="00A50905"/>
    <w:rsid w:val="00A52C1A"/>
    <w:rsid w:val="00A52D36"/>
    <w:rsid w:val="00A538F2"/>
    <w:rsid w:val="00A545F6"/>
    <w:rsid w:val="00A55829"/>
    <w:rsid w:val="00A56327"/>
    <w:rsid w:val="00A62C48"/>
    <w:rsid w:val="00A63478"/>
    <w:rsid w:val="00A637F7"/>
    <w:rsid w:val="00A638EA"/>
    <w:rsid w:val="00A65391"/>
    <w:rsid w:val="00A65CD6"/>
    <w:rsid w:val="00A66143"/>
    <w:rsid w:val="00A71493"/>
    <w:rsid w:val="00A72EB5"/>
    <w:rsid w:val="00A72EEF"/>
    <w:rsid w:val="00A76497"/>
    <w:rsid w:val="00A773FC"/>
    <w:rsid w:val="00A774EC"/>
    <w:rsid w:val="00A77905"/>
    <w:rsid w:val="00A77E7F"/>
    <w:rsid w:val="00A81206"/>
    <w:rsid w:val="00A820FC"/>
    <w:rsid w:val="00A8295F"/>
    <w:rsid w:val="00A83611"/>
    <w:rsid w:val="00A8386C"/>
    <w:rsid w:val="00A841AE"/>
    <w:rsid w:val="00A85621"/>
    <w:rsid w:val="00A85AD7"/>
    <w:rsid w:val="00A869BD"/>
    <w:rsid w:val="00A8776E"/>
    <w:rsid w:val="00A905BB"/>
    <w:rsid w:val="00A91121"/>
    <w:rsid w:val="00A9144F"/>
    <w:rsid w:val="00A92896"/>
    <w:rsid w:val="00A93996"/>
    <w:rsid w:val="00A9522E"/>
    <w:rsid w:val="00A961BF"/>
    <w:rsid w:val="00A96B60"/>
    <w:rsid w:val="00AA1751"/>
    <w:rsid w:val="00AA1F93"/>
    <w:rsid w:val="00AA27D8"/>
    <w:rsid w:val="00AA3667"/>
    <w:rsid w:val="00AA3696"/>
    <w:rsid w:val="00AA7A57"/>
    <w:rsid w:val="00AB5ABF"/>
    <w:rsid w:val="00AB5FC0"/>
    <w:rsid w:val="00AB774A"/>
    <w:rsid w:val="00AC214D"/>
    <w:rsid w:val="00AC46D0"/>
    <w:rsid w:val="00AC56A3"/>
    <w:rsid w:val="00AD1718"/>
    <w:rsid w:val="00AD2F25"/>
    <w:rsid w:val="00AD34E5"/>
    <w:rsid w:val="00AD4AE5"/>
    <w:rsid w:val="00AD5AC6"/>
    <w:rsid w:val="00AD6D9E"/>
    <w:rsid w:val="00AD7339"/>
    <w:rsid w:val="00AD7B20"/>
    <w:rsid w:val="00AE03DE"/>
    <w:rsid w:val="00AE1A76"/>
    <w:rsid w:val="00AE1BEC"/>
    <w:rsid w:val="00AE20BE"/>
    <w:rsid w:val="00AE3AD1"/>
    <w:rsid w:val="00AE62D3"/>
    <w:rsid w:val="00AE661F"/>
    <w:rsid w:val="00AE752B"/>
    <w:rsid w:val="00AF0803"/>
    <w:rsid w:val="00AF1D01"/>
    <w:rsid w:val="00AF3792"/>
    <w:rsid w:val="00AF3D44"/>
    <w:rsid w:val="00AF4033"/>
    <w:rsid w:val="00AF511A"/>
    <w:rsid w:val="00AF52C5"/>
    <w:rsid w:val="00AF73B0"/>
    <w:rsid w:val="00AF7DE9"/>
    <w:rsid w:val="00B02C25"/>
    <w:rsid w:val="00B02C66"/>
    <w:rsid w:val="00B03D28"/>
    <w:rsid w:val="00B05A95"/>
    <w:rsid w:val="00B062AE"/>
    <w:rsid w:val="00B074C8"/>
    <w:rsid w:val="00B07E0E"/>
    <w:rsid w:val="00B1082A"/>
    <w:rsid w:val="00B1392C"/>
    <w:rsid w:val="00B141B8"/>
    <w:rsid w:val="00B15CB3"/>
    <w:rsid w:val="00B16A1F"/>
    <w:rsid w:val="00B17952"/>
    <w:rsid w:val="00B2049B"/>
    <w:rsid w:val="00B22168"/>
    <w:rsid w:val="00B25D23"/>
    <w:rsid w:val="00B26568"/>
    <w:rsid w:val="00B2666E"/>
    <w:rsid w:val="00B267CB"/>
    <w:rsid w:val="00B30B34"/>
    <w:rsid w:val="00B323B9"/>
    <w:rsid w:val="00B326B1"/>
    <w:rsid w:val="00B32721"/>
    <w:rsid w:val="00B33B6C"/>
    <w:rsid w:val="00B346FA"/>
    <w:rsid w:val="00B34E71"/>
    <w:rsid w:val="00B350A7"/>
    <w:rsid w:val="00B35328"/>
    <w:rsid w:val="00B366B8"/>
    <w:rsid w:val="00B370B2"/>
    <w:rsid w:val="00B37145"/>
    <w:rsid w:val="00B400D3"/>
    <w:rsid w:val="00B447F0"/>
    <w:rsid w:val="00B4614D"/>
    <w:rsid w:val="00B461F0"/>
    <w:rsid w:val="00B46547"/>
    <w:rsid w:val="00B47B28"/>
    <w:rsid w:val="00B50F30"/>
    <w:rsid w:val="00B511A4"/>
    <w:rsid w:val="00B518FB"/>
    <w:rsid w:val="00B536D2"/>
    <w:rsid w:val="00B54F36"/>
    <w:rsid w:val="00B6019B"/>
    <w:rsid w:val="00B62D60"/>
    <w:rsid w:val="00B63DDB"/>
    <w:rsid w:val="00B63F59"/>
    <w:rsid w:val="00B66DDF"/>
    <w:rsid w:val="00B7223B"/>
    <w:rsid w:val="00B738F7"/>
    <w:rsid w:val="00B76FC6"/>
    <w:rsid w:val="00B80111"/>
    <w:rsid w:val="00B804B8"/>
    <w:rsid w:val="00B81632"/>
    <w:rsid w:val="00B8184D"/>
    <w:rsid w:val="00B83E2A"/>
    <w:rsid w:val="00B84C6F"/>
    <w:rsid w:val="00B90EB3"/>
    <w:rsid w:val="00B95127"/>
    <w:rsid w:val="00B955CE"/>
    <w:rsid w:val="00B95ECF"/>
    <w:rsid w:val="00B97C53"/>
    <w:rsid w:val="00BA0E24"/>
    <w:rsid w:val="00BA0E47"/>
    <w:rsid w:val="00BA4BD2"/>
    <w:rsid w:val="00BA66BC"/>
    <w:rsid w:val="00BA7CC2"/>
    <w:rsid w:val="00BB3A8A"/>
    <w:rsid w:val="00BB510C"/>
    <w:rsid w:val="00BB62AF"/>
    <w:rsid w:val="00BC0633"/>
    <w:rsid w:val="00BC1534"/>
    <w:rsid w:val="00BC1F6A"/>
    <w:rsid w:val="00BC288C"/>
    <w:rsid w:val="00BC3AF7"/>
    <w:rsid w:val="00BC43F0"/>
    <w:rsid w:val="00BC4AF3"/>
    <w:rsid w:val="00BC6BFB"/>
    <w:rsid w:val="00BD162C"/>
    <w:rsid w:val="00BD2DE2"/>
    <w:rsid w:val="00BD4082"/>
    <w:rsid w:val="00BD5169"/>
    <w:rsid w:val="00BD72DF"/>
    <w:rsid w:val="00BE19D5"/>
    <w:rsid w:val="00BE1BCB"/>
    <w:rsid w:val="00BE2BD5"/>
    <w:rsid w:val="00BE372E"/>
    <w:rsid w:val="00BE471F"/>
    <w:rsid w:val="00BE5147"/>
    <w:rsid w:val="00BF1E04"/>
    <w:rsid w:val="00BF201D"/>
    <w:rsid w:val="00BF28E3"/>
    <w:rsid w:val="00BF2C1C"/>
    <w:rsid w:val="00BF402D"/>
    <w:rsid w:val="00C00E3E"/>
    <w:rsid w:val="00C05899"/>
    <w:rsid w:val="00C05F2C"/>
    <w:rsid w:val="00C062AD"/>
    <w:rsid w:val="00C0735B"/>
    <w:rsid w:val="00C07D09"/>
    <w:rsid w:val="00C11177"/>
    <w:rsid w:val="00C11444"/>
    <w:rsid w:val="00C13D87"/>
    <w:rsid w:val="00C147D0"/>
    <w:rsid w:val="00C20D57"/>
    <w:rsid w:val="00C31023"/>
    <w:rsid w:val="00C3179F"/>
    <w:rsid w:val="00C33A37"/>
    <w:rsid w:val="00C35139"/>
    <w:rsid w:val="00C37DF4"/>
    <w:rsid w:val="00C4206B"/>
    <w:rsid w:val="00C4322A"/>
    <w:rsid w:val="00C464D7"/>
    <w:rsid w:val="00C467DF"/>
    <w:rsid w:val="00C47D7F"/>
    <w:rsid w:val="00C50065"/>
    <w:rsid w:val="00C54706"/>
    <w:rsid w:val="00C57C0B"/>
    <w:rsid w:val="00C61397"/>
    <w:rsid w:val="00C61E7D"/>
    <w:rsid w:val="00C664E1"/>
    <w:rsid w:val="00C71221"/>
    <w:rsid w:val="00C714BD"/>
    <w:rsid w:val="00C723FF"/>
    <w:rsid w:val="00C72C41"/>
    <w:rsid w:val="00C77B3C"/>
    <w:rsid w:val="00C81F95"/>
    <w:rsid w:val="00C8612E"/>
    <w:rsid w:val="00C87348"/>
    <w:rsid w:val="00C8756A"/>
    <w:rsid w:val="00C87624"/>
    <w:rsid w:val="00C938C8"/>
    <w:rsid w:val="00C9722D"/>
    <w:rsid w:val="00C97CFA"/>
    <w:rsid w:val="00CA0695"/>
    <w:rsid w:val="00CA1062"/>
    <w:rsid w:val="00CA1B92"/>
    <w:rsid w:val="00CA26E1"/>
    <w:rsid w:val="00CA560F"/>
    <w:rsid w:val="00CA7ACA"/>
    <w:rsid w:val="00CB2294"/>
    <w:rsid w:val="00CB41F8"/>
    <w:rsid w:val="00CB51EC"/>
    <w:rsid w:val="00CC007A"/>
    <w:rsid w:val="00CC1AC4"/>
    <w:rsid w:val="00CC297A"/>
    <w:rsid w:val="00CC3D5D"/>
    <w:rsid w:val="00CC5537"/>
    <w:rsid w:val="00CD0325"/>
    <w:rsid w:val="00CD08DB"/>
    <w:rsid w:val="00CD2AE9"/>
    <w:rsid w:val="00CD3E43"/>
    <w:rsid w:val="00CD408B"/>
    <w:rsid w:val="00CD43A6"/>
    <w:rsid w:val="00CD46A2"/>
    <w:rsid w:val="00CD65F5"/>
    <w:rsid w:val="00CD73FD"/>
    <w:rsid w:val="00CE06F4"/>
    <w:rsid w:val="00CE0B98"/>
    <w:rsid w:val="00CE134F"/>
    <w:rsid w:val="00CE13DE"/>
    <w:rsid w:val="00CE143D"/>
    <w:rsid w:val="00CE4554"/>
    <w:rsid w:val="00CE46EE"/>
    <w:rsid w:val="00CE57A3"/>
    <w:rsid w:val="00CE6EA2"/>
    <w:rsid w:val="00CE75EC"/>
    <w:rsid w:val="00CF1964"/>
    <w:rsid w:val="00CF2620"/>
    <w:rsid w:val="00CF637D"/>
    <w:rsid w:val="00CF7769"/>
    <w:rsid w:val="00CF7CE9"/>
    <w:rsid w:val="00D00A36"/>
    <w:rsid w:val="00D01F1B"/>
    <w:rsid w:val="00D024DF"/>
    <w:rsid w:val="00D02A8C"/>
    <w:rsid w:val="00D04761"/>
    <w:rsid w:val="00D050C7"/>
    <w:rsid w:val="00D06089"/>
    <w:rsid w:val="00D071EA"/>
    <w:rsid w:val="00D072E4"/>
    <w:rsid w:val="00D16113"/>
    <w:rsid w:val="00D165D2"/>
    <w:rsid w:val="00D17FBC"/>
    <w:rsid w:val="00D205CD"/>
    <w:rsid w:val="00D20ADF"/>
    <w:rsid w:val="00D21056"/>
    <w:rsid w:val="00D21CA9"/>
    <w:rsid w:val="00D22CC5"/>
    <w:rsid w:val="00D242B2"/>
    <w:rsid w:val="00D2470C"/>
    <w:rsid w:val="00D253BD"/>
    <w:rsid w:val="00D25F77"/>
    <w:rsid w:val="00D2628D"/>
    <w:rsid w:val="00D26B37"/>
    <w:rsid w:val="00D27262"/>
    <w:rsid w:val="00D31BF7"/>
    <w:rsid w:val="00D3489A"/>
    <w:rsid w:val="00D35C30"/>
    <w:rsid w:val="00D415DA"/>
    <w:rsid w:val="00D41D5D"/>
    <w:rsid w:val="00D42202"/>
    <w:rsid w:val="00D42DF8"/>
    <w:rsid w:val="00D50642"/>
    <w:rsid w:val="00D552EC"/>
    <w:rsid w:val="00D57233"/>
    <w:rsid w:val="00D57855"/>
    <w:rsid w:val="00D578A5"/>
    <w:rsid w:val="00D57F38"/>
    <w:rsid w:val="00D60446"/>
    <w:rsid w:val="00D6156F"/>
    <w:rsid w:val="00D62309"/>
    <w:rsid w:val="00D6468B"/>
    <w:rsid w:val="00D746EE"/>
    <w:rsid w:val="00D75C2A"/>
    <w:rsid w:val="00D778F0"/>
    <w:rsid w:val="00D80D79"/>
    <w:rsid w:val="00D80E97"/>
    <w:rsid w:val="00D82A3E"/>
    <w:rsid w:val="00D83B87"/>
    <w:rsid w:val="00D84603"/>
    <w:rsid w:val="00D87C69"/>
    <w:rsid w:val="00D9189E"/>
    <w:rsid w:val="00D9199F"/>
    <w:rsid w:val="00D91E35"/>
    <w:rsid w:val="00D938EF"/>
    <w:rsid w:val="00D949B9"/>
    <w:rsid w:val="00D97CFD"/>
    <w:rsid w:val="00DA071C"/>
    <w:rsid w:val="00DA3844"/>
    <w:rsid w:val="00DA5144"/>
    <w:rsid w:val="00DA58DC"/>
    <w:rsid w:val="00DA5DD0"/>
    <w:rsid w:val="00DA6E37"/>
    <w:rsid w:val="00DB083E"/>
    <w:rsid w:val="00DB1D11"/>
    <w:rsid w:val="00DB6233"/>
    <w:rsid w:val="00DC00A1"/>
    <w:rsid w:val="00DC4AC1"/>
    <w:rsid w:val="00DC5E5A"/>
    <w:rsid w:val="00DC7BB7"/>
    <w:rsid w:val="00DD05E1"/>
    <w:rsid w:val="00DD40FB"/>
    <w:rsid w:val="00DD7377"/>
    <w:rsid w:val="00DD7BFB"/>
    <w:rsid w:val="00DD7ED2"/>
    <w:rsid w:val="00DE380E"/>
    <w:rsid w:val="00DE41CB"/>
    <w:rsid w:val="00DE4C48"/>
    <w:rsid w:val="00DE62B4"/>
    <w:rsid w:val="00DE7472"/>
    <w:rsid w:val="00DE7826"/>
    <w:rsid w:val="00DF1A39"/>
    <w:rsid w:val="00DF3A54"/>
    <w:rsid w:val="00E0081B"/>
    <w:rsid w:val="00E00A7A"/>
    <w:rsid w:val="00E00DAB"/>
    <w:rsid w:val="00E02719"/>
    <w:rsid w:val="00E04F2B"/>
    <w:rsid w:val="00E06105"/>
    <w:rsid w:val="00E070FF"/>
    <w:rsid w:val="00E075F9"/>
    <w:rsid w:val="00E0770C"/>
    <w:rsid w:val="00E12FA9"/>
    <w:rsid w:val="00E173DF"/>
    <w:rsid w:val="00E17FD3"/>
    <w:rsid w:val="00E20395"/>
    <w:rsid w:val="00E206A9"/>
    <w:rsid w:val="00E22E87"/>
    <w:rsid w:val="00E2404A"/>
    <w:rsid w:val="00E24EA1"/>
    <w:rsid w:val="00E25B1B"/>
    <w:rsid w:val="00E269F9"/>
    <w:rsid w:val="00E2712B"/>
    <w:rsid w:val="00E30060"/>
    <w:rsid w:val="00E30786"/>
    <w:rsid w:val="00E30EB4"/>
    <w:rsid w:val="00E321B9"/>
    <w:rsid w:val="00E3269C"/>
    <w:rsid w:val="00E337DD"/>
    <w:rsid w:val="00E35231"/>
    <w:rsid w:val="00E353E7"/>
    <w:rsid w:val="00E374CE"/>
    <w:rsid w:val="00E4068A"/>
    <w:rsid w:val="00E42DD4"/>
    <w:rsid w:val="00E43599"/>
    <w:rsid w:val="00E47D9E"/>
    <w:rsid w:val="00E50777"/>
    <w:rsid w:val="00E527B1"/>
    <w:rsid w:val="00E535C3"/>
    <w:rsid w:val="00E537B6"/>
    <w:rsid w:val="00E53FB7"/>
    <w:rsid w:val="00E568D7"/>
    <w:rsid w:val="00E61DC5"/>
    <w:rsid w:val="00E63707"/>
    <w:rsid w:val="00E63F8C"/>
    <w:rsid w:val="00E63FD5"/>
    <w:rsid w:val="00E673B5"/>
    <w:rsid w:val="00E7391D"/>
    <w:rsid w:val="00E7486F"/>
    <w:rsid w:val="00E75540"/>
    <w:rsid w:val="00E75F4B"/>
    <w:rsid w:val="00E824A5"/>
    <w:rsid w:val="00E85551"/>
    <w:rsid w:val="00E87842"/>
    <w:rsid w:val="00E878C3"/>
    <w:rsid w:val="00E9075A"/>
    <w:rsid w:val="00E91D03"/>
    <w:rsid w:val="00E929E5"/>
    <w:rsid w:val="00E9582B"/>
    <w:rsid w:val="00EA0885"/>
    <w:rsid w:val="00EA1CCD"/>
    <w:rsid w:val="00EA2288"/>
    <w:rsid w:val="00EA40D3"/>
    <w:rsid w:val="00EA62C1"/>
    <w:rsid w:val="00EA6336"/>
    <w:rsid w:val="00EA69E6"/>
    <w:rsid w:val="00EB5533"/>
    <w:rsid w:val="00EC0C19"/>
    <w:rsid w:val="00EC0FC7"/>
    <w:rsid w:val="00EC1E34"/>
    <w:rsid w:val="00EC3474"/>
    <w:rsid w:val="00EC6649"/>
    <w:rsid w:val="00EC6746"/>
    <w:rsid w:val="00EC74E8"/>
    <w:rsid w:val="00EC74FE"/>
    <w:rsid w:val="00EC79E7"/>
    <w:rsid w:val="00ED01A6"/>
    <w:rsid w:val="00ED455C"/>
    <w:rsid w:val="00ED5B7F"/>
    <w:rsid w:val="00ED627F"/>
    <w:rsid w:val="00ED72E0"/>
    <w:rsid w:val="00ED7395"/>
    <w:rsid w:val="00ED77DE"/>
    <w:rsid w:val="00ED7F50"/>
    <w:rsid w:val="00EE1808"/>
    <w:rsid w:val="00EE227C"/>
    <w:rsid w:val="00EE2D59"/>
    <w:rsid w:val="00EE42E9"/>
    <w:rsid w:val="00EE4F2A"/>
    <w:rsid w:val="00EE601D"/>
    <w:rsid w:val="00EE62B3"/>
    <w:rsid w:val="00EE773B"/>
    <w:rsid w:val="00EF15A8"/>
    <w:rsid w:val="00EF1B3B"/>
    <w:rsid w:val="00EF3FC8"/>
    <w:rsid w:val="00EF4E0D"/>
    <w:rsid w:val="00F0262F"/>
    <w:rsid w:val="00F03F3D"/>
    <w:rsid w:val="00F044B9"/>
    <w:rsid w:val="00F04A7A"/>
    <w:rsid w:val="00F05181"/>
    <w:rsid w:val="00F06B65"/>
    <w:rsid w:val="00F07EB9"/>
    <w:rsid w:val="00F13329"/>
    <w:rsid w:val="00F15B2A"/>
    <w:rsid w:val="00F16230"/>
    <w:rsid w:val="00F16BB7"/>
    <w:rsid w:val="00F2417D"/>
    <w:rsid w:val="00F244CA"/>
    <w:rsid w:val="00F24E8E"/>
    <w:rsid w:val="00F300B9"/>
    <w:rsid w:val="00F31332"/>
    <w:rsid w:val="00F31A2B"/>
    <w:rsid w:val="00F31C66"/>
    <w:rsid w:val="00F36BDE"/>
    <w:rsid w:val="00F36CDE"/>
    <w:rsid w:val="00F40755"/>
    <w:rsid w:val="00F40784"/>
    <w:rsid w:val="00F4217E"/>
    <w:rsid w:val="00F43561"/>
    <w:rsid w:val="00F43D35"/>
    <w:rsid w:val="00F4424F"/>
    <w:rsid w:val="00F445FB"/>
    <w:rsid w:val="00F471E3"/>
    <w:rsid w:val="00F475C7"/>
    <w:rsid w:val="00F47D84"/>
    <w:rsid w:val="00F504EF"/>
    <w:rsid w:val="00F50FA2"/>
    <w:rsid w:val="00F52828"/>
    <w:rsid w:val="00F529D1"/>
    <w:rsid w:val="00F53A77"/>
    <w:rsid w:val="00F53E23"/>
    <w:rsid w:val="00F579F2"/>
    <w:rsid w:val="00F57FD5"/>
    <w:rsid w:val="00F601B5"/>
    <w:rsid w:val="00F608B9"/>
    <w:rsid w:val="00F626EA"/>
    <w:rsid w:val="00F63F14"/>
    <w:rsid w:val="00F6466C"/>
    <w:rsid w:val="00F70B84"/>
    <w:rsid w:val="00F71012"/>
    <w:rsid w:val="00F7243D"/>
    <w:rsid w:val="00F75436"/>
    <w:rsid w:val="00F75AF7"/>
    <w:rsid w:val="00F8101F"/>
    <w:rsid w:val="00F81C0B"/>
    <w:rsid w:val="00F85608"/>
    <w:rsid w:val="00F90969"/>
    <w:rsid w:val="00F91CDF"/>
    <w:rsid w:val="00F932DC"/>
    <w:rsid w:val="00F94365"/>
    <w:rsid w:val="00F953DE"/>
    <w:rsid w:val="00F9586B"/>
    <w:rsid w:val="00F97467"/>
    <w:rsid w:val="00F97F88"/>
    <w:rsid w:val="00FA2E67"/>
    <w:rsid w:val="00FA35E0"/>
    <w:rsid w:val="00FA4241"/>
    <w:rsid w:val="00FA5286"/>
    <w:rsid w:val="00FA6064"/>
    <w:rsid w:val="00FA6519"/>
    <w:rsid w:val="00FA70BB"/>
    <w:rsid w:val="00FA7527"/>
    <w:rsid w:val="00FB140D"/>
    <w:rsid w:val="00FB455A"/>
    <w:rsid w:val="00FB55B5"/>
    <w:rsid w:val="00FB7644"/>
    <w:rsid w:val="00FC0440"/>
    <w:rsid w:val="00FC1D77"/>
    <w:rsid w:val="00FC22EA"/>
    <w:rsid w:val="00FC2AD0"/>
    <w:rsid w:val="00FC43B7"/>
    <w:rsid w:val="00FC50FC"/>
    <w:rsid w:val="00FC74FE"/>
    <w:rsid w:val="00FD0BB5"/>
    <w:rsid w:val="00FD0CEF"/>
    <w:rsid w:val="00FD2D65"/>
    <w:rsid w:val="00FD448A"/>
    <w:rsid w:val="00FD450A"/>
    <w:rsid w:val="00FD6AA7"/>
    <w:rsid w:val="00FD7AF9"/>
    <w:rsid w:val="00FE302D"/>
    <w:rsid w:val="00FE63B4"/>
    <w:rsid w:val="00FE7E51"/>
    <w:rsid w:val="00FF0823"/>
    <w:rsid w:val="00FF0E0E"/>
    <w:rsid w:val="00FF32D9"/>
    <w:rsid w:val="00FF6C44"/>
    <w:rsid w:val="00FF7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F327153"/>
  <w15:docId w15:val="{3066BFF2-1311-491B-9652-C7DCA6B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06"/>
    <w:rPr>
      <w:sz w:val="24"/>
      <w:lang w:eastAsia="en-US"/>
    </w:rPr>
  </w:style>
  <w:style w:type="paragraph" w:styleId="Heading1">
    <w:name w:val="heading 1"/>
    <w:aliases w:val="h1"/>
    <w:basedOn w:val="Normal"/>
    <w:next w:val="Normal"/>
    <w:qFormat/>
    <w:rsid w:val="00476D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76D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76D06"/>
    <w:pPr>
      <w:keepNext/>
      <w:spacing w:before="140"/>
      <w:outlineLvl w:val="2"/>
    </w:pPr>
    <w:rPr>
      <w:b/>
    </w:rPr>
  </w:style>
  <w:style w:type="paragraph" w:styleId="Heading4">
    <w:name w:val="heading 4"/>
    <w:basedOn w:val="Normal"/>
    <w:next w:val="Normal"/>
    <w:qFormat/>
    <w:rsid w:val="00476D0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BC4AF3"/>
    <w:pPr>
      <w:numPr>
        <w:ilvl w:val="4"/>
        <w:numId w:val="11"/>
      </w:numPr>
      <w:tabs>
        <w:tab w:val="num" w:pos="1200"/>
      </w:tabs>
      <w:spacing w:before="240" w:after="60"/>
      <w:ind w:left="1200" w:hanging="500"/>
      <w:outlineLvl w:val="4"/>
    </w:pPr>
    <w:rPr>
      <w:sz w:val="22"/>
      <w:szCs w:val="22"/>
    </w:rPr>
  </w:style>
  <w:style w:type="paragraph" w:styleId="Heading6">
    <w:name w:val="heading 6"/>
    <w:basedOn w:val="Normal"/>
    <w:next w:val="Normal"/>
    <w:link w:val="Heading6Char"/>
    <w:qFormat/>
    <w:rsid w:val="00BC4AF3"/>
    <w:pPr>
      <w:numPr>
        <w:ilvl w:val="5"/>
        <w:numId w:val="11"/>
      </w:numPr>
      <w:tabs>
        <w:tab w:val="num" w:pos="1200"/>
      </w:tabs>
      <w:spacing w:before="240" w:after="60"/>
      <w:ind w:left="1200" w:hanging="500"/>
      <w:outlineLvl w:val="5"/>
    </w:pPr>
    <w:rPr>
      <w:i/>
      <w:iCs/>
      <w:sz w:val="22"/>
      <w:szCs w:val="22"/>
    </w:rPr>
  </w:style>
  <w:style w:type="paragraph" w:styleId="Heading7">
    <w:name w:val="heading 7"/>
    <w:basedOn w:val="Normal"/>
    <w:next w:val="Normal"/>
    <w:link w:val="Heading7Char"/>
    <w:qFormat/>
    <w:rsid w:val="00BC4AF3"/>
    <w:pPr>
      <w:numPr>
        <w:ilvl w:val="6"/>
        <w:numId w:val="11"/>
      </w:numPr>
      <w:tabs>
        <w:tab w:val="num" w:pos="1200"/>
      </w:tabs>
      <w:spacing w:before="240" w:after="60"/>
      <w:ind w:left="1200" w:hanging="500"/>
      <w:outlineLvl w:val="6"/>
    </w:pPr>
    <w:rPr>
      <w:rFonts w:ascii="Arial" w:hAnsi="Arial" w:cs="Arial"/>
      <w:sz w:val="20"/>
    </w:rPr>
  </w:style>
  <w:style w:type="paragraph" w:styleId="Heading8">
    <w:name w:val="heading 8"/>
    <w:basedOn w:val="Normal"/>
    <w:next w:val="Normal"/>
    <w:link w:val="Heading8Char"/>
    <w:qFormat/>
    <w:rsid w:val="00BC4AF3"/>
    <w:pPr>
      <w:numPr>
        <w:ilvl w:val="7"/>
        <w:numId w:val="11"/>
      </w:numPr>
      <w:tabs>
        <w:tab w:val="num" w:pos="1200"/>
      </w:tabs>
      <w:spacing w:before="240" w:after="60"/>
      <w:ind w:left="1200" w:hanging="500"/>
      <w:outlineLvl w:val="7"/>
    </w:pPr>
    <w:rPr>
      <w:rFonts w:ascii="Arial" w:hAnsi="Arial" w:cs="Arial"/>
      <w:i/>
      <w:iCs/>
      <w:sz w:val="20"/>
    </w:rPr>
  </w:style>
  <w:style w:type="paragraph" w:styleId="Heading9">
    <w:name w:val="heading 9"/>
    <w:basedOn w:val="Normal"/>
    <w:next w:val="Normal"/>
    <w:link w:val="Heading9Char"/>
    <w:qFormat/>
    <w:rsid w:val="00BC4AF3"/>
    <w:pPr>
      <w:numPr>
        <w:numId w:val="9"/>
      </w:numPr>
      <w:tabs>
        <w:tab w:val="num" w:pos="1200"/>
      </w:tabs>
      <w:spacing w:before="240" w:after="60"/>
      <w:ind w:left="1200" w:hanging="5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476D06"/>
  </w:style>
  <w:style w:type="paragraph" w:customStyle="1" w:styleId="00SigningPage">
    <w:name w:val="00SigningPage"/>
    <w:basedOn w:val="Normal"/>
    <w:rsid w:val="00476D06"/>
  </w:style>
  <w:style w:type="paragraph" w:styleId="TOC1">
    <w:name w:val="toc 1"/>
    <w:basedOn w:val="Normal"/>
    <w:next w:val="Normal"/>
    <w:autoRedefine/>
    <w:uiPriority w:val="39"/>
    <w:rsid w:val="00476D0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76D0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476D06"/>
  </w:style>
  <w:style w:type="paragraph" w:customStyle="1" w:styleId="01Contents">
    <w:name w:val="01Contents"/>
    <w:basedOn w:val="Normal"/>
    <w:rsid w:val="00476D06"/>
  </w:style>
  <w:style w:type="paragraph" w:customStyle="1" w:styleId="02TextLandscape">
    <w:name w:val="02TextLandscape"/>
    <w:basedOn w:val="Normal"/>
    <w:rsid w:val="00476D06"/>
  </w:style>
  <w:style w:type="paragraph" w:customStyle="1" w:styleId="03Schedule">
    <w:name w:val="03Schedule"/>
    <w:basedOn w:val="Normal"/>
    <w:rsid w:val="00476D06"/>
  </w:style>
  <w:style w:type="paragraph" w:customStyle="1" w:styleId="03ScheduleLandscape">
    <w:name w:val="03ScheduleLandscape"/>
    <w:basedOn w:val="Normal"/>
    <w:rsid w:val="00476D06"/>
  </w:style>
  <w:style w:type="paragraph" w:customStyle="1" w:styleId="04Dictionary">
    <w:name w:val="04Dictionary"/>
    <w:basedOn w:val="Normal"/>
    <w:rsid w:val="00476D06"/>
  </w:style>
  <w:style w:type="paragraph" w:customStyle="1" w:styleId="05Endnote">
    <w:name w:val="05Endnote"/>
    <w:basedOn w:val="Normal"/>
    <w:rsid w:val="00476D06"/>
  </w:style>
  <w:style w:type="paragraph" w:customStyle="1" w:styleId="06Copyright">
    <w:name w:val="06Copyright"/>
    <w:basedOn w:val="Normal"/>
    <w:rsid w:val="00476D06"/>
  </w:style>
  <w:style w:type="paragraph" w:customStyle="1" w:styleId="BillBasic">
    <w:name w:val="BillBasic"/>
    <w:rsid w:val="00476D06"/>
    <w:pPr>
      <w:spacing w:before="140"/>
      <w:jc w:val="both"/>
    </w:pPr>
    <w:rPr>
      <w:sz w:val="24"/>
      <w:lang w:eastAsia="en-US"/>
    </w:rPr>
  </w:style>
  <w:style w:type="paragraph" w:customStyle="1" w:styleId="BillBasicHeading">
    <w:name w:val="BillBasicHeading"/>
    <w:basedOn w:val="BillBasic"/>
    <w:rsid w:val="00476D06"/>
    <w:pPr>
      <w:keepNext/>
      <w:tabs>
        <w:tab w:val="left" w:pos="2600"/>
      </w:tabs>
      <w:jc w:val="left"/>
    </w:pPr>
    <w:rPr>
      <w:rFonts w:ascii="Arial" w:hAnsi="Arial"/>
      <w:b/>
    </w:rPr>
  </w:style>
  <w:style w:type="paragraph" w:customStyle="1" w:styleId="Amain">
    <w:name w:val="A main"/>
    <w:basedOn w:val="BillBasic"/>
    <w:rsid w:val="00476D06"/>
    <w:pPr>
      <w:tabs>
        <w:tab w:val="right" w:pos="900"/>
        <w:tab w:val="left" w:pos="1100"/>
      </w:tabs>
      <w:ind w:left="1100" w:hanging="1100"/>
      <w:outlineLvl w:val="5"/>
    </w:pPr>
  </w:style>
  <w:style w:type="paragraph" w:customStyle="1" w:styleId="AH5Sec">
    <w:name w:val="A H5 Sec"/>
    <w:basedOn w:val="BillBasicHeading"/>
    <w:next w:val="Amain"/>
    <w:rsid w:val="00476D06"/>
    <w:pPr>
      <w:tabs>
        <w:tab w:val="clear" w:pos="2600"/>
        <w:tab w:val="left" w:pos="1100"/>
      </w:tabs>
      <w:spacing w:before="240"/>
      <w:ind w:left="1100" w:hanging="1100"/>
      <w:outlineLvl w:val="4"/>
    </w:pPr>
  </w:style>
  <w:style w:type="paragraph" w:customStyle="1" w:styleId="N-9pt">
    <w:name w:val="N-9pt"/>
    <w:basedOn w:val="BillBasic"/>
    <w:next w:val="BillBasic"/>
    <w:rsid w:val="00476D06"/>
    <w:pPr>
      <w:keepNext/>
      <w:tabs>
        <w:tab w:val="right" w:pos="7707"/>
      </w:tabs>
      <w:spacing w:before="120"/>
    </w:pPr>
    <w:rPr>
      <w:rFonts w:ascii="Arial" w:hAnsi="Arial"/>
      <w:sz w:val="18"/>
    </w:rPr>
  </w:style>
  <w:style w:type="paragraph" w:customStyle="1" w:styleId="AH4SubDiv">
    <w:name w:val="A H4 SubDiv"/>
    <w:basedOn w:val="BillBasicHeading"/>
    <w:next w:val="AH5Sec"/>
    <w:rsid w:val="00476D06"/>
    <w:pPr>
      <w:spacing w:before="240"/>
      <w:ind w:left="2600" w:hanging="2600"/>
      <w:outlineLvl w:val="3"/>
    </w:pPr>
    <w:rPr>
      <w:sz w:val="26"/>
    </w:rPr>
  </w:style>
  <w:style w:type="paragraph" w:customStyle="1" w:styleId="Billname">
    <w:name w:val="Billname"/>
    <w:basedOn w:val="Normal"/>
    <w:rsid w:val="00476D06"/>
    <w:pPr>
      <w:spacing w:before="1220"/>
    </w:pPr>
    <w:rPr>
      <w:rFonts w:ascii="Arial" w:hAnsi="Arial"/>
      <w:b/>
      <w:sz w:val="40"/>
    </w:rPr>
  </w:style>
  <w:style w:type="paragraph" w:customStyle="1" w:styleId="RepubNo">
    <w:name w:val="RepubNo"/>
    <w:basedOn w:val="BillBasicHeading"/>
    <w:rsid w:val="00476D06"/>
    <w:pPr>
      <w:keepNext w:val="0"/>
      <w:spacing w:before="600"/>
      <w:jc w:val="both"/>
    </w:pPr>
    <w:rPr>
      <w:sz w:val="26"/>
    </w:rPr>
  </w:style>
  <w:style w:type="paragraph" w:customStyle="1" w:styleId="EffectiveDate">
    <w:name w:val="EffectiveDate"/>
    <w:basedOn w:val="Normal"/>
    <w:rsid w:val="00476D06"/>
    <w:pPr>
      <w:spacing w:before="120"/>
    </w:pPr>
    <w:rPr>
      <w:rFonts w:ascii="Arial" w:hAnsi="Arial"/>
      <w:b/>
      <w:sz w:val="26"/>
    </w:rPr>
  </w:style>
  <w:style w:type="paragraph" w:customStyle="1" w:styleId="AH3Div">
    <w:name w:val="A H3 Div"/>
    <w:basedOn w:val="BillBasicHeading"/>
    <w:next w:val="AH5Sec"/>
    <w:rsid w:val="00476D06"/>
    <w:pPr>
      <w:spacing w:before="240"/>
      <w:ind w:left="2600" w:hanging="2600"/>
      <w:outlineLvl w:val="2"/>
    </w:pPr>
    <w:rPr>
      <w:sz w:val="28"/>
    </w:rPr>
  </w:style>
  <w:style w:type="paragraph" w:customStyle="1" w:styleId="CoverInForce">
    <w:name w:val="CoverInForce"/>
    <w:basedOn w:val="BillBasicHeading"/>
    <w:rsid w:val="00476D06"/>
    <w:pPr>
      <w:keepNext w:val="0"/>
      <w:spacing w:before="400"/>
    </w:pPr>
    <w:rPr>
      <w:b w:val="0"/>
    </w:rPr>
  </w:style>
  <w:style w:type="paragraph" w:customStyle="1" w:styleId="CoverHeading">
    <w:name w:val="CoverHeading"/>
    <w:basedOn w:val="Normal"/>
    <w:rsid w:val="00476D06"/>
    <w:rPr>
      <w:rFonts w:ascii="Arial" w:hAnsi="Arial"/>
      <w:b/>
    </w:rPr>
  </w:style>
  <w:style w:type="paragraph" w:customStyle="1" w:styleId="CoverSubHdg">
    <w:name w:val="CoverSubHdg"/>
    <w:basedOn w:val="CoverHeading"/>
    <w:rsid w:val="00476D06"/>
    <w:pPr>
      <w:spacing w:before="120"/>
    </w:pPr>
    <w:rPr>
      <w:sz w:val="20"/>
    </w:rPr>
  </w:style>
  <w:style w:type="paragraph" w:customStyle="1" w:styleId="CoverActName">
    <w:name w:val="CoverActName"/>
    <w:basedOn w:val="BillBasicHeading"/>
    <w:rsid w:val="00476D06"/>
    <w:pPr>
      <w:keepNext w:val="0"/>
      <w:spacing w:before="260"/>
    </w:pPr>
  </w:style>
  <w:style w:type="paragraph" w:customStyle="1" w:styleId="CoverText">
    <w:name w:val="CoverText"/>
    <w:basedOn w:val="Normal"/>
    <w:uiPriority w:val="99"/>
    <w:rsid w:val="00476D06"/>
    <w:pPr>
      <w:spacing w:before="100"/>
      <w:jc w:val="both"/>
    </w:pPr>
    <w:rPr>
      <w:sz w:val="20"/>
    </w:rPr>
  </w:style>
  <w:style w:type="paragraph" w:customStyle="1" w:styleId="CoverTextPara">
    <w:name w:val="CoverTextPara"/>
    <w:basedOn w:val="CoverText"/>
    <w:rsid w:val="00476D06"/>
    <w:pPr>
      <w:tabs>
        <w:tab w:val="right" w:pos="600"/>
        <w:tab w:val="left" w:pos="840"/>
      </w:tabs>
      <w:ind w:left="840" w:hanging="840"/>
    </w:pPr>
  </w:style>
  <w:style w:type="paragraph" w:customStyle="1" w:styleId="AH2Part">
    <w:name w:val="A H2 Part"/>
    <w:basedOn w:val="BillBasicHeading"/>
    <w:next w:val="AH3Div"/>
    <w:rsid w:val="00476D06"/>
    <w:pPr>
      <w:spacing w:before="380"/>
      <w:ind w:left="2600" w:hanging="2600"/>
      <w:outlineLvl w:val="1"/>
    </w:pPr>
    <w:rPr>
      <w:sz w:val="32"/>
    </w:rPr>
  </w:style>
  <w:style w:type="paragraph" w:customStyle="1" w:styleId="AH1Chapter">
    <w:name w:val="A H1 Chapter"/>
    <w:basedOn w:val="BillBasicHeading"/>
    <w:next w:val="AH2Part"/>
    <w:rsid w:val="00476D06"/>
    <w:pPr>
      <w:spacing w:before="320"/>
      <w:ind w:left="2600" w:hanging="2600"/>
      <w:outlineLvl w:val="0"/>
    </w:pPr>
    <w:rPr>
      <w:sz w:val="34"/>
    </w:rPr>
  </w:style>
  <w:style w:type="paragraph" w:customStyle="1" w:styleId="AH1ChapterSymb">
    <w:name w:val="A H1 Chapter Symb"/>
    <w:basedOn w:val="AH1Chapter"/>
    <w:next w:val="AH2Part"/>
    <w:rsid w:val="00476D06"/>
    <w:pPr>
      <w:tabs>
        <w:tab w:val="clear" w:pos="2600"/>
        <w:tab w:val="left" w:pos="0"/>
      </w:tabs>
      <w:ind w:left="2480" w:hanging="2960"/>
    </w:pPr>
  </w:style>
  <w:style w:type="paragraph" w:customStyle="1" w:styleId="ActNo">
    <w:name w:val="ActNo"/>
    <w:basedOn w:val="BillBasicHeading"/>
    <w:rsid w:val="00476D06"/>
    <w:pPr>
      <w:keepNext w:val="0"/>
      <w:tabs>
        <w:tab w:val="clear" w:pos="2600"/>
      </w:tabs>
      <w:spacing w:before="220"/>
    </w:pPr>
  </w:style>
  <w:style w:type="paragraph" w:customStyle="1" w:styleId="Placeholder">
    <w:name w:val="Placeholder"/>
    <w:basedOn w:val="Normal"/>
    <w:rsid w:val="00476D06"/>
    <w:rPr>
      <w:sz w:val="10"/>
    </w:rPr>
  </w:style>
  <w:style w:type="paragraph" w:customStyle="1" w:styleId="N-TOCheading">
    <w:name w:val="N-TOCheading"/>
    <w:basedOn w:val="BillBasicHeading"/>
    <w:next w:val="N-9pt"/>
    <w:rsid w:val="00476D06"/>
    <w:pPr>
      <w:pBdr>
        <w:bottom w:val="single" w:sz="4" w:space="1" w:color="auto"/>
      </w:pBdr>
      <w:spacing w:before="800"/>
    </w:pPr>
    <w:rPr>
      <w:sz w:val="32"/>
    </w:rPr>
  </w:style>
  <w:style w:type="paragraph" w:customStyle="1" w:styleId="N-line3">
    <w:name w:val="N-line3"/>
    <w:basedOn w:val="BillBasic"/>
    <w:next w:val="BillBasic"/>
    <w:rsid w:val="00476D06"/>
    <w:pPr>
      <w:pBdr>
        <w:bottom w:val="single" w:sz="12" w:space="1" w:color="auto"/>
      </w:pBdr>
      <w:spacing w:before="60"/>
    </w:pPr>
  </w:style>
  <w:style w:type="paragraph" w:customStyle="1" w:styleId="AH2PartSymb">
    <w:name w:val="A H2 Part Symb"/>
    <w:basedOn w:val="AH2Part"/>
    <w:next w:val="AH3Div"/>
    <w:rsid w:val="00476D06"/>
    <w:pPr>
      <w:tabs>
        <w:tab w:val="clear" w:pos="2600"/>
        <w:tab w:val="left" w:pos="0"/>
      </w:tabs>
      <w:ind w:left="2480" w:hanging="2960"/>
    </w:pPr>
  </w:style>
  <w:style w:type="paragraph" w:customStyle="1" w:styleId="AH3DivSymb">
    <w:name w:val="A H3 Div Symb"/>
    <w:basedOn w:val="AH3Div"/>
    <w:next w:val="AH5Sec"/>
    <w:rsid w:val="00476D06"/>
    <w:pPr>
      <w:tabs>
        <w:tab w:val="clear" w:pos="2600"/>
        <w:tab w:val="left" w:pos="0"/>
      </w:tabs>
      <w:ind w:left="2480" w:hanging="2960"/>
    </w:pPr>
  </w:style>
  <w:style w:type="paragraph" w:customStyle="1" w:styleId="AH4SubDivSymb">
    <w:name w:val="A H4 SubDiv Symb"/>
    <w:basedOn w:val="AH4SubDiv"/>
    <w:next w:val="AH5Sec"/>
    <w:rsid w:val="00476D06"/>
    <w:pPr>
      <w:tabs>
        <w:tab w:val="clear" w:pos="2600"/>
        <w:tab w:val="left" w:pos="0"/>
      </w:tabs>
      <w:ind w:left="2480" w:hanging="2960"/>
    </w:pPr>
  </w:style>
  <w:style w:type="paragraph" w:customStyle="1" w:styleId="AH5SecSymb">
    <w:name w:val="A H5 Sec Symb"/>
    <w:basedOn w:val="AH5Sec"/>
    <w:next w:val="Amain"/>
    <w:rsid w:val="00476D06"/>
    <w:pPr>
      <w:tabs>
        <w:tab w:val="clear" w:pos="1100"/>
        <w:tab w:val="left" w:pos="0"/>
      </w:tabs>
      <w:ind w:hanging="1580"/>
    </w:pPr>
  </w:style>
  <w:style w:type="paragraph" w:customStyle="1" w:styleId="Amainbullet">
    <w:name w:val="A main bullet"/>
    <w:basedOn w:val="BillBasic"/>
    <w:rsid w:val="00476D06"/>
    <w:pPr>
      <w:spacing w:before="60"/>
      <w:ind w:left="1500" w:hanging="400"/>
    </w:pPr>
  </w:style>
  <w:style w:type="paragraph" w:customStyle="1" w:styleId="Amainreturn">
    <w:name w:val="A main return"/>
    <w:basedOn w:val="BillBasic"/>
    <w:link w:val="AmainreturnChar"/>
    <w:rsid w:val="00476D06"/>
    <w:pPr>
      <w:ind w:left="1100"/>
    </w:pPr>
  </w:style>
  <w:style w:type="paragraph" w:customStyle="1" w:styleId="AmainSymb">
    <w:name w:val="A main Symb"/>
    <w:basedOn w:val="Amain"/>
    <w:rsid w:val="00476D06"/>
    <w:pPr>
      <w:tabs>
        <w:tab w:val="right" w:pos="480"/>
      </w:tabs>
      <w:ind w:left="1120" w:hanging="1600"/>
    </w:pPr>
  </w:style>
  <w:style w:type="paragraph" w:customStyle="1" w:styleId="Apara">
    <w:name w:val="A para"/>
    <w:basedOn w:val="BillBasic"/>
    <w:rsid w:val="00476D06"/>
    <w:pPr>
      <w:tabs>
        <w:tab w:val="right" w:pos="1400"/>
        <w:tab w:val="left" w:pos="1600"/>
      </w:tabs>
      <w:ind w:left="1600" w:hanging="1600"/>
      <w:outlineLvl w:val="6"/>
    </w:pPr>
  </w:style>
  <w:style w:type="paragraph" w:customStyle="1" w:styleId="Aparabullet">
    <w:name w:val="A para bullet"/>
    <w:basedOn w:val="BillBasic"/>
    <w:rsid w:val="00476D06"/>
    <w:pPr>
      <w:spacing w:before="60"/>
      <w:ind w:left="2000" w:hanging="400"/>
    </w:pPr>
  </w:style>
  <w:style w:type="paragraph" w:customStyle="1" w:styleId="Aparareturn">
    <w:name w:val="A para return"/>
    <w:basedOn w:val="BillBasic"/>
    <w:rsid w:val="00476D06"/>
    <w:pPr>
      <w:ind w:left="1600"/>
    </w:pPr>
  </w:style>
  <w:style w:type="paragraph" w:customStyle="1" w:styleId="AparaSymb">
    <w:name w:val="A para Symb"/>
    <w:basedOn w:val="Apara"/>
    <w:rsid w:val="00476D06"/>
    <w:pPr>
      <w:tabs>
        <w:tab w:val="right" w:pos="0"/>
      </w:tabs>
      <w:ind w:hanging="2080"/>
    </w:pPr>
  </w:style>
  <w:style w:type="paragraph" w:customStyle="1" w:styleId="Assectheading">
    <w:name w:val="A ssect heading"/>
    <w:basedOn w:val="Amain"/>
    <w:rsid w:val="00476D06"/>
    <w:pPr>
      <w:keepNext/>
      <w:tabs>
        <w:tab w:val="clear" w:pos="900"/>
        <w:tab w:val="clear" w:pos="1100"/>
      </w:tabs>
      <w:spacing w:before="300"/>
      <w:ind w:left="0" w:firstLine="0"/>
      <w:outlineLvl w:val="9"/>
    </w:pPr>
    <w:rPr>
      <w:i/>
    </w:rPr>
  </w:style>
  <w:style w:type="paragraph" w:customStyle="1" w:styleId="Asubpara">
    <w:name w:val="A subpara"/>
    <w:basedOn w:val="BillBasic"/>
    <w:rsid w:val="00476D06"/>
    <w:pPr>
      <w:tabs>
        <w:tab w:val="right" w:pos="1900"/>
        <w:tab w:val="left" w:pos="2100"/>
      </w:tabs>
      <w:ind w:left="2100" w:hanging="2100"/>
      <w:outlineLvl w:val="7"/>
    </w:pPr>
  </w:style>
  <w:style w:type="paragraph" w:customStyle="1" w:styleId="Asubparabullet">
    <w:name w:val="A subpara bullet"/>
    <w:basedOn w:val="BillBasic"/>
    <w:rsid w:val="00476D06"/>
    <w:pPr>
      <w:spacing w:before="60"/>
      <w:ind w:left="2540" w:hanging="400"/>
    </w:pPr>
  </w:style>
  <w:style w:type="paragraph" w:customStyle="1" w:styleId="Asubparareturn">
    <w:name w:val="A subpara return"/>
    <w:basedOn w:val="BillBasic"/>
    <w:rsid w:val="00476D06"/>
    <w:pPr>
      <w:ind w:left="2100"/>
    </w:pPr>
  </w:style>
  <w:style w:type="paragraph" w:customStyle="1" w:styleId="AsubparaSymb">
    <w:name w:val="A subpara Symb"/>
    <w:basedOn w:val="Asubpara"/>
    <w:rsid w:val="00476D06"/>
    <w:pPr>
      <w:tabs>
        <w:tab w:val="left" w:pos="0"/>
      </w:tabs>
      <w:ind w:left="1620"/>
    </w:pPr>
  </w:style>
  <w:style w:type="paragraph" w:customStyle="1" w:styleId="Asubsubpara">
    <w:name w:val="A subsubpara"/>
    <w:basedOn w:val="BillBasic"/>
    <w:rsid w:val="00476D06"/>
    <w:pPr>
      <w:tabs>
        <w:tab w:val="right" w:pos="2400"/>
        <w:tab w:val="left" w:pos="2600"/>
      </w:tabs>
      <w:ind w:left="2600" w:hanging="2600"/>
      <w:outlineLvl w:val="8"/>
    </w:pPr>
  </w:style>
  <w:style w:type="paragraph" w:customStyle="1" w:styleId="Actdetails">
    <w:name w:val="Act details"/>
    <w:basedOn w:val="Normal"/>
    <w:rsid w:val="00476D06"/>
    <w:pPr>
      <w:spacing w:before="20"/>
      <w:ind w:left="1400"/>
    </w:pPr>
    <w:rPr>
      <w:rFonts w:ascii="Arial" w:hAnsi="Arial"/>
      <w:sz w:val="20"/>
    </w:rPr>
  </w:style>
  <w:style w:type="paragraph" w:customStyle="1" w:styleId="aDef">
    <w:name w:val="aDef"/>
    <w:basedOn w:val="BillBasic"/>
    <w:link w:val="aDefChar"/>
    <w:rsid w:val="00476D06"/>
    <w:pPr>
      <w:ind w:left="1100"/>
    </w:pPr>
  </w:style>
  <w:style w:type="paragraph" w:customStyle="1" w:styleId="aDefpara">
    <w:name w:val="aDef para"/>
    <w:basedOn w:val="Apara"/>
    <w:rsid w:val="00476D06"/>
  </w:style>
  <w:style w:type="paragraph" w:customStyle="1" w:styleId="aDefsubpara">
    <w:name w:val="aDef subpara"/>
    <w:basedOn w:val="Asubpara"/>
    <w:rsid w:val="00476D06"/>
  </w:style>
  <w:style w:type="paragraph" w:customStyle="1" w:styleId="AmdtEntries">
    <w:name w:val="AmdtEntries"/>
    <w:basedOn w:val="BillBasicHeading"/>
    <w:rsid w:val="00476D06"/>
    <w:pPr>
      <w:keepNext w:val="0"/>
      <w:tabs>
        <w:tab w:val="clear" w:pos="2600"/>
      </w:tabs>
      <w:spacing w:before="0"/>
      <w:ind w:left="3200" w:hanging="2100"/>
    </w:pPr>
    <w:rPr>
      <w:sz w:val="18"/>
    </w:rPr>
  </w:style>
  <w:style w:type="paragraph" w:customStyle="1" w:styleId="AmdtEntriesDefL2">
    <w:name w:val="AmdtEntriesDefL2"/>
    <w:basedOn w:val="AmdtEntries"/>
    <w:rsid w:val="00476D06"/>
    <w:pPr>
      <w:tabs>
        <w:tab w:val="left" w:pos="3000"/>
      </w:tabs>
      <w:ind w:left="3600" w:hanging="2500"/>
    </w:pPr>
  </w:style>
  <w:style w:type="paragraph" w:customStyle="1" w:styleId="AmdtsEntriesDefL2">
    <w:name w:val="AmdtsEntriesDefL2"/>
    <w:basedOn w:val="Normal"/>
    <w:rsid w:val="00476D06"/>
    <w:pPr>
      <w:tabs>
        <w:tab w:val="left" w:pos="3000"/>
      </w:tabs>
      <w:ind w:left="3100" w:hanging="2000"/>
    </w:pPr>
    <w:rPr>
      <w:rFonts w:ascii="Arial" w:hAnsi="Arial"/>
      <w:sz w:val="18"/>
    </w:rPr>
  </w:style>
  <w:style w:type="paragraph" w:customStyle="1" w:styleId="AmdtsEntries">
    <w:name w:val="AmdtsEntries"/>
    <w:basedOn w:val="BillBasicHeading"/>
    <w:rsid w:val="00476D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76D06"/>
    <w:pPr>
      <w:tabs>
        <w:tab w:val="clear" w:pos="2600"/>
      </w:tabs>
      <w:spacing w:before="120"/>
      <w:ind w:left="1100"/>
    </w:pPr>
    <w:rPr>
      <w:sz w:val="18"/>
    </w:rPr>
  </w:style>
  <w:style w:type="paragraph" w:customStyle="1" w:styleId="aNote">
    <w:name w:val="aNote"/>
    <w:basedOn w:val="BillBasic"/>
    <w:link w:val="aNoteCharChar"/>
    <w:rsid w:val="00476D06"/>
    <w:pPr>
      <w:ind w:left="1900" w:hanging="800"/>
    </w:pPr>
    <w:rPr>
      <w:sz w:val="20"/>
    </w:rPr>
  </w:style>
  <w:style w:type="paragraph" w:customStyle="1" w:styleId="aExam">
    <w:name w:val="aExam"/>
    <w:basedOn w:val="aNote"/>
    <w:rsid w:val="00476D06"/>
    <w:pPr>
      <w:spacing w:before="60"/>
      <w:ind w:left="1100" w:firstLine="0"/>
    </w:pPr>
  </w:style>
  <w:style w:type="paragraph" w:customStyle="1" w:styleId="aExamHead">
    <w:name w:val="aExam Head"/>
    <w:basedOn w:val="BillBasicHeading"/>
    <w:next w:val="aExam"/>
    <w:rsid w:val="00476D06"/>
    <w:pPr>
      <w:tabs>
        <w:tab w:val="clear" w:pos="2600"/>
      </w:tabs>
      <w:ind w:left="1100"/>
    </w:pPr>
    <w:rPr>
      <w:sz w:val="18"/>
    </w:rPr>
  </w:style>
  <w:style w:type="paragraph" w:customStyle="1" w:styleId="aExamBullet">
    <w:name w:val="aExamBullet"/>
    <w:basedOn w:val="aExam"/>
    <w:rsid w:val="00476D06"/>
    <w:pPr>
      <w:tabs>
        <w:tab w:val="left" w:pos="1500"/>
        <w:tab w:val="left" w:pos="2300"/>
      </w:tabs>
      <w:ind w:left="1900" w:hanging="800"/>
    </w:pPr>
  </w:style>
  <w:style w:type="paragraph" w:customStyle="1" w:styleId="aExamNum">
    <w:name w:val="aExamNum"/>
    <w:basedOn w:val="aExam"/>
    <w:rsid w:val="00476D06"/>
    <w:pPr>
      <w:ind w:left="1500" w:hanging="400"/>
    </w:pPr>
  </w:style>
  <w:style w:type="paragraph" w:customStyle="1" w:styleId="aExamNumText">
    <w:name w:val="aExamNumText"/>
    <w:basedOn w:val="aExam"/>
    <w:rsid w:val="00476D06"/>
    <w:pPr>
      <w:ind w:left="1500"/>
    </w:pPr>
  </w:style>
  <w:style w:type="paragraph" w:customStyle="1" w:styleId="aExamPara">
    <w:name w:val="aExamPara"/>
    <w:basedOn w:val="aExam"/>
    <w:rsid w:val="00476D06"/>
    <w:pPr>
      <w:tabs>
        <w:tab w:val="right" w:pos="1720"/>
        <w:tab w:val="left" w:pos="2000"/>
        <w:tab w:val="left" w:pos="2300"/>
      </w:tabs>
      <w:ind w:left="2400" w:hanging="1300"/>
    </w:pPr>
  </w:style>
  <w:style w:type="paragraph" w:customStyle="1" w:styleId="aNoteBullet">
    <w:name w:val="aNoteBullet"/>
    <w:basedOn w:val="aNote"/>
    <w:rsid w:val="00476D06"/>
    <w:pPr>
      <w:tabs>
        <w:tab w:val="left" w:pos="2200"/>
      </w:tabs>
      <w:spacing w:before="60"/>
      <w:ind w:left="2600" w:hanging="700"/>
    </w:pPr>
  </w:style>
  <w:style w:type="paragraph" w:customStyle="1" w:styleId="aNotePara">
    <w:name w:val="aNotePara"/>
    <w:basedOn w:val="aNote"/>
    <w:rsid w:val="00476D06"/>
    <w:pPr>
      <w:tabs>
        <w:tab w:val="right" w:pos="2140"/>
        <w:tab w:val="left" w:pos="2400"/>
      </w:tabs>
      <w:spacing w:before="60"/>
      <w:ind w:left="2400" w:hanging="1300"/>
    </w:pPr>
  </w:style>
  <w:style w:type="paragraph" w:customStyle="1" w:styleId="aNoteText">
    <w:name w:val="aNoteText"/>
    <w:basedOn w:val="aNote"/>
    <w:rsid w:val="00476D06"/>
    <w:pPr>
      <w:spacing w:before="60"/>
      <w:ind w:firstLine="0"/>
    </w:pPr>
  </w:style>
  <w:style w:type="paragraph" w:customStyle="1" w:styleId="aParaNote">
    <w:name w:val="aParaNote"/>
    <w:basedOn w:val="BillBasic"/>
    <w:rsid w:val="00476D06"/>
    <w:pPr>
      <w:ind w:left="2840" w:hanging="1240"/>
    </w:pPr>
    <w:rPr>
      <w:sz w:val="20"/>
    </w:rPr>
  </w:style>
  <w:style w:type="paragraph" w:customStyle="1" w:styleId="aParaNoteBullet">
    <w:name w:val="aParaNoteBullet"/>
    <w:basedOn w:val="aParaNote"/>
    <w:rsid w:val="00476D06"/>
    <w:pPr>
      <w:tabs>
        <w:tab w:val="left" w:pos="2700"/>
      </w:tabs>
      <w:spacing w:before="60"/>
      <w:ind w:left="3100" w:hanging="700"/>
    </w:pPr>
  </w:style>
  <w:style w:type="paragraph" w:customStyle="1" w:styleId="aParaNotePara">
    <w:name w:val="aParaNotePara"/>
    <w:basedOn w:val="aNotePara"/>
    <w:rsid w:val="00476D06"/>
    <w:pPr>
      <w:tabs>
        <w:tab w:val="clear" w:pos="2140"/>
        <w:tab w:val="clear" w:pos="2400"/>
        <w:tab w:val="right" w:pos="2644"/>
      </w:tabs>
      <w:ind w:left="3320" w:hanging="1720"/>
    </w:pPr>
  </w:style>
  <w:style w:type="paragraph" w:customStyle="1" w:styleId="Asamby">
    <w:name w:val="As am by"/>
    <w:basedOn w:val="Normal"/>
    <w:next w:val="Normal"/>
    <w:rsid w:val="00476D06"/>
    <w:pPr>
      <w:spacing w:before="240"/>
      <w:ind w:left="1100"/>
    </w:pPr>
    <w:rPr>
      <w:rFonts w:ascii="Arial" w:hAnsi="Arial"/>
      <w:sz w:val="20"/>
    </w:rPr>
  </w:style>
  <w:style w:type="paragraph" w:customStyle="1" w:styleId="BillBasicItalics">
    <w:name w:val="BillBasicItalics"/>
    <w:basedOn w:val="BillBasic"/>
    <w:rsid w:val="00476D06"/>
    <w:rPr>
      <w:i/>
    </w:rPr>
  </w:style>
  <w:style w:type="paragraph" w:customStyle="1" w:styleId="BillFor">
    <w:name w:val="BillFor"/>
    <w:basedOn w:val="BillBasicHeading"/>
    <w:rsid w:val="00476D06"/>
    <w:pPr>
      <w:keepNext w:val="0"/>
      <w:spacing w:before="320"/>
      <w:jc w:val="both"/>
    </w:pPr>
    <w:rPr>
      <w:sz w:val="28"/>
    </w:rPr>
  </w:style>
  <w:style w:type="paragraph" w:customStyle="1" w:styleId="BillNo">
    <w:name w:val="BillNo"/>
    <w:basedOn w:val="BillBasicHeading"/>
    <w:rsid w:val="00476D06"/>
    <w:pPr>
      <w:keepNext w:val="0"/>
      <w:spacing w:before="240"/>
      <w:jc w:val="both"/>
    </w:pPr>
  </w:style>
  <w:style w:type="character" w:customStyle="1" w:styleId="charBold">
    <w:name w:val="charBold"/>
    <w:basedOn w:val="DefaultParagraphFont"/>
    <w:rsid w:val="00476D06"/>
    <w:rPr>
      <w:b/>
    </w:rPr>
  </w:style>
  <w:style w:type="character" w:customStyle="1" w:styleId="charBoldItals">
    <w:name w:val="charBoldItals"/>
    <w:basedOn w:val="DefaultParagraphFont"/>
    <w:rsid w:val="00476D06"/>
    <w:rPr>
      <w:b/>
      <w:i/>
    </w:rPr>
  </w:style>
  <w:style w:type="character" w:customStyle="1" w:styleId="CharChapNo">
    <w:name w:val="CharChapNo"/>
    <w:basedOn w:val="DefaultParagraphFont"/>
    <w:rsid w:val="00476D06"/>
  </w:style>
  <w:style w:type="character" w:customStyle="1" w:styleId="CharChapText">
    <w:name w:val="CharChapText"/>
    <w:basedOn w:val="DefaultParagraphFont"/>
    <w:rsid w:val="00476D06"/>
  </w:style>
  <w:style w:type="character" w:customStyle="1" w:styleId="charContents">
    <w:name w:val="charContents"/>
    <w:basedOn w:val="DefaultParagraphFont"/>
    <w:rsid w:val="00476D06"/>
  </w:style>
  <w:style w:type="character" w:customStyle="1" w:styleId="CharDivNo">
    <w:name w:val="CharDivNo"/>
    <w:basedOn w:val="DefaultParagraphFont"/>
    <w:rsid w:val="00476D06"/>
  </w:style>
  <w:style w:type="character" w:customStyle="1" w:styleId="CharDivText">
    <w:name w:val="CharDivText"/>
    <w:basedOn w:val="DefaultParagraphFont"/>
    <w:rsid w:val="00476D06"/>
  </w:style>
  <w:style w:type="character" w:customStyle="1" w:styleId="charItals">
    <w:name w:val="charItals"/>
    <w:basedOn w:val="DefaultParagraphFont"/>
    <w:rsid w:val="00476D06"/>
    <w:rPr>
      <w:i/>
    </w:rPr>
  </w:style>
  <w:style w:type="character" w:customStyle="1" w:styleId="charPage">
    <w:name w:val="charPage"/>
    <w:basedOn w:val="DefaultParagraphFont"/>
    <w:rsid w:val="00476D06"/>
  </w:style>
  <w:style w:type="character" w:customStyle="1" w:styleId="CharPartNo">
    <w:name w:val="CharPartNo"/>
    <w:basedOn w:val="DefaultParagraphFont"/>
    <w:rsid w:val="00476D06"/>
  </w:style>
  <w:style w:type="character" w:customStyle="1" w:styleId="CharPartText">
    <w:name w:val="CharPartText"/>
    <w:basedOn w:val="DefaultParagraphFont"/>
    <w:rsid w:val="00476D06"/>
  </w:style>
  <w:style w:type="character" w:customStyle="1" w:styleId="CharSectNo">
    <w:name w:val="CharSectNo"/>
    <w:basedOn w:val="DefaultParagraphFont"/>
    <w:rsid w:val="00476D06"/>
  </w:style>
  <w:style w:type="character" w:customStyle="1" w:styleId="charSymb">
    <w:name w:val="charSymb"/>
    <w:basedOn w:val="DefaultParagraphFont"/>
    <w:rsid w:val="00476D06"/>
    <w:rPr>
      <w:rFonts w:ascii="Arial" w:hAnsi="Arial"/>
      <w:sz w:val="24"/>
      <w:bdr w:val="single" w:sz="4" w:space="0" w:color="auto"/>
    </w:rPr>
  </w:style>
  <w:style w:type="character" w:customStyle="1" w:styleId="charTableNo">
    <w:name w:val="charTableNo"/>
    <w:basedOn w:val="DefaultParagraphFont"/>
    <w:rsid w:val="00476D06"/>
  </w:style>
  <w:style w:type="character" w:customStyle="1" w:styleId="charTableText">
    <w:name w:val="charTableText"/>
    <w:basedOn w:val="DefaultParagraphFont"/>
    <w:rsid w:val="00476D06"/>
  </w:style>
  <w:style w:type="character" w:customStyle="1" w:styleId="charUnderline">
    <w:name w:val="charUnderline"/>
    <w:basedOn w:val="DefaultParagraphFont"/>
    <w:rsid w:val="00476D06"/>
    <w:rPr>
      <w:u w:val="single"/>
    </w:rPr>
  </w:style>
  <w:style w:type="paragraph" w:customStyle="1" w:styleId="Comment">
    <w:name w:val="Comment"/>
    <w:basedOn w:val="BillBasic"/>
    <w:rsid w:val="00476D06"/>
    <w:pPr>
      <w:tabs>
        <w:tab w:val="left" w:pos="1800"/>
      </w:tabs>
      <w:ind w:left="1300"/>
      <w:jc w:val="left"/>
    </w:pPr>
    <w:rPr>
      <w:b/>
      <w:sz w:val="18"/>
    </w:rPr>
  </w:style>
  <w:style w:type="paragraph" w:customStyle="1" w:styleId="CommentNum">
    <w:name w:val="CommentNum"/>
    <w:basedOn w:val="Comment"/>
    <w:rsid w:val="00476D06"/>
    <w:pPr>
      <w:ind w:left="1800" w:hanging="1800"/>
    </w:pPr>
  </w:style>
  <w:style w:type="paragraph" w:customStyle="1" w:styleId="DateLine">
    <w:name w:val="DateLine"/>
    <w:basedOn w:val="BillBasic"/>
    <w:rsid w:val="00476D06"/>
    <w:pPr>
      <w:tabs>
        <w:tab w:val="left" w:pos="4320"/>
      </w:tabs>
    </w:pPr>
  </w:style>
  <w:style w:type="paragraph" w:customStyle="1" w:styleId="Dict-Heading">
    <w:name w:val="Dict-Heading"/>
    <w:basedOn w:val="BillBasicHeading"/>
    <w:next w:val="Normal"/>
    <w:rsid w:val="00476D06"/>
    <w:pPr>
      <w:spacing w:before="320"/>
      <w:ind w:left="2600" w:hanging="2600"/>
      <w:jc w:val="both"/>
      <w:outlineLvl w:val="0"/>
    </w:pPr>
    <w:rPr>
      <w:sz w:val="34"/>
    </w:rPr>
  </w:style>
  <w:style w:type="paragraph" w:customStyle="1" w:styleId="Dict-HeadingSymb">
    <w:name w:val="Dict-Heading Symb"/>
    <w:basedOn w:val="Dict-Heading"/>
    <w:rsid w:val="00476D06"/>
    <w:pPr>
      <w:tabs>
        <w:tab w:val="left" w:pos="0"/>
      </w:tabs>
      <w:ind w:left="2480" w:hanging="2960"/>
    </w:pPr>
  </w:style>
  <w:style w:type="paragraph" w:customStyle="1" w:styleId="direction">
    <w:name w:val="direction"/>
    <w:basedOn w:val="BillBasic"/>
    <w:next w:val="Amainreturn"/>
    <w:rsid w:val="00476D06"/>
    <w:pPr>
      <w:ind w:left="1100"/>
    </w:pPr>
    <w:rPr>
      <w:i/>
    </w:rPr>
  </w:style>
  <w:style w:type="paragraph" w:customStyle="1" w:styleId="draft">
    <w:name w:val="draft"/>
    <w:basedOn w:val="Normal"/>
    <w:rsid w:val="00476D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476D06"/>
    <w:pPr>
      <w:spacing w:before="60" w:after="60"/>
    </w:pPr>
    <w:rPr>
      <w:rFonts w:ascii="Arial" w:hAnsi="Arial"/>
      <w:sz w:val="18"/>
    </w:rPr>
  </w:style>
  <w:style w:type="paragraph" w:customStyle="1" w:styleId="EarlierRepubHdg">
    <w:name w:val="EarlierRepubHdg"/>
    <w:basedOn w:val="Normal"/>
    <w:rsid w:val="00476D06"/>
    <w:pPr>
      <w:keepNext/>
    </w:pPr>
    <w:rPr>
      <w:rFonts w:ascii="Arial" w:hAnsi="Arial"/>
      <w:b/>
      <w:sz w:val="20"/>
    </w:rPr>
  </w:style>
  <w:style w:type="paragraph" w:customStyle="1" w:styleId="EnactingWords">
    <w:name w:val="EnactingWords"/>
    <w:basedOn w:val="BillBasic"/>
    <w:rsid w:val="00476D06"/>
    <w:pPr>
      <w:spacing w:before="120"/>
    </w:pPr>
  </w:style>
  <w:style w:type="paragraph" w:customStyle="1" w:styleId="EnactingWordsRules">
    <w:name w:val="EnactingWordsRules"/>
    <w:basedOn w:val="EnactingWords"/>
    <w:rsid w:val="00476D06"/>
    <w:pPr>
      <w:spacing w:before="240"/>
    </w:pPr>
  </w:style>
  <w:style w:type="paragraph" w:customStyle="1" w:styleId="EndNote">
    <w:name w:val="EndNote"/>
    <w:basedOn w:val="BillBasicHeading"/>
    <w:rsid w:val="00476D06"/>
    <w:pPr>
      <w:keepNext w:val="0"/>
      <w:tabs>
        <w:tab w:val="clear" w:pos="2600"/>
        <w:tab w:val="left" w:pos="1100"/>
      </w:tabs>
      <w:spacing w:before="160"/>
      <w:ind w:left="1100" w:hanging="1100"/>
      <w:jc w:val="both"/>
    </w:pPr>
  </w:style>
  <w:style w:type="paragraph" w:customStyle="1" w:styleId="Endnote1">
    <w:name w:val="Endnote1"/>
    <w:basedOn w:val="BillBasic"/>
    <w:next w:val="Normal"/>
    <w:rsid w:val="00476D06"/>
    <w:pPr>
      <w:keepNext/>
      <w:tabs>
        <w:tab w:val="left" w:pos="400"/>
      </w:tabs>
      <w:spacing w:before="0"/>
      <w:jc w:val="left"/>
    </w:pPr>
    <w:rPr>
      <w:rFonts w:ascii="Arial" w:hAnsi="Arial"/>
      <w:b/>
      <w:sz w:val="28"/>
    </w:rPr>
  </w:style>
  <w:style w:type="paragraph" w:customStyle="1" w:styleId="Endnote2">
    <w:name w:val="Endnote2"/>
    <w:basedOn w:val="Normal"/>
    <w:rsid w:val="00476D06"/>
    <w:pPr>
      <w:keepNext/>
      <w:tabs>
        <w:tab w:val="left" w:pos="1100"/>
      </w:tabs>
      <w:spacing w:before="360"/>
    </w:pPr>
    <w:rPr>
      <w:rFonts w:ascii="Arial" w:hAnsi="Arial"/>
      <w:b/>
    </w:rPr>
  </w:style>
  <w:style w:type="paragraph" w:customStyle="1" w:styleId="Endnote3">
    <w:name w:val="Endnote3"/>
    <w:basedOn w:val="Normal"/>
    <w:rsid w:val="00476D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476D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76D06"/>
    <w:pPr>
      <w:spacing w:before="60"/>
      <w:ind w:left="1100"/>
      <w:jc w:val="both"/>
    </w:pPr>
    <w:rPr>
      <w:sz w:val="20"/>
    </w:rPr>
  </w:style>
  <w:style w:type="paragraph" w:customStyle="1" w:styleId="EndNoteParas">
    <w:name w:val="EndNoteParas"/>
    <w:basedOn w:val="EndNoteTextEPS"/>
    <w:rsid w:val="00476D06"/>
    <w:pPr>
      <w:tabs>
        <w:tab w:val="right" w:pos="1432"/>
      </w:tabs>
      <w:ind w:left="1840" w:hanging="1840"/>
    </w:pPr>
  </w:style>
  <w:style w:type="paragraph" w:customStyle="1" w:styleId="EndnotesAbbrev">
    <w:name w:val="EndnotesAbbrev"/>
    <w:basedOn w:val="Normal"/>
    <w:rsid w:val="00476D06"/>
    <w:pPr>
      <w:spacing w:before="20"/>
    </w:pPr>
    <w:rPr>
      <w:rFonts w:ascii="Arial" w:hAnsi="Arial"/>
      <w:color w:val="000000"/>
      <w:sz w:val="16"/>
    </w:rPr>
  </w:style>
  <w:style w:type="paragraph" w:customStyle="1" w:styleId="EndNoteText">
    <w:name w:val="EndNoteText"/>
    <w:basedOn w:val="BillBasic"/>
    <w:rsid w:val="00476D06"/>
    <w:pPr>
      <w:tabs>
        <w:tab w:val="left" w:pos="700"/>
        <w:tab w:val="right" w:pos="6160"/>
      </w:tabs>
      <w:spacing w:before="80"/>
      <w:ind w:left="700" w:hanging="700"/>
    </w:pPr>
    <w:rPr>
      <w:sz w:val="20"/>
    </w:rPr>
  </w:style>
  <w:style w:type="paragraph" w:customStyle="1" w:styleId="EPSCoverTop">
    <w:name w:val="EPSCoverTop"/>
    <w:basedOn w:val="Normal"/>
    <w:rsid w:val="00476D06"/>
    <w:pPr>
      <w:jc w:val="right"/>
    </w:pPr>
    <w:rPr>
      <w:rFonts w:ascii="Arial" w:hAnsi="Arial"/>
      <w:sz w:val="20"/>
    </w:rPr>
  </w:style>
  <w:style w:type="paragraph" w:styleId="Footer">
    <w:name w:val="footer"/>
    <w:basedOn w:val="Normal"/>
    <w:link w:val="FooterChar"/>
    <w:rsid w:val="00476D06"/>
    <w:pPr>
      <w:spacing w:before="120" w:line="240" w:lineRule="exact"/>
    </w:pPr>
    <w:rPr>
      <w:rFonts w:ascii="Arial" w:hAnsi="Arial"/>
      <w:sz w:val="18"/>
    </w:rPr>
  </w:style>
  <w:style w:type="paragraph" w:customStyle="1" w:styleId="FooterInfo">
    <w:name w:val="FooterInfo"/>
    <w:basedOn w:val="Normal"/>
    <w:rsid w:val="00476D06"/>
    <w:pPr>
      <w:tabs>
        <w:tab w:val="right" w:pos="7707"/>
      </w:tabs>
    </w:pPr>
    <w:rPr>
      <w:rFonts w:ascii="Arial" w:hAnsi="Arial"/>
      <w:sz w:val="18"/>
    </w:rPr>
  </w:style>
  <w:style w:type="paragraph" w:customStyle="1" w:styleId="FooterInfoCentre">
    <w:name w:val="FooterInfoCentre"/>
    <w:basedOn w:val="FooterInfo"/>
    <w:rsid w:val="00476D06"/>
    <w:pPr>
      <w:spacing w:before="60"/>
      <w:jc w:val="center"/>
    </w:pPr>
  </w:style>
  <w:style w:type="paragraph" w:customStyle="1" w:styleId="Formula">
    <w:name w:val="Formula"/>
    <w:basedOn w:val="BillBasic"/>
    <w:rsid w:val="00476D06"/>
    <w:pPr>
      <w:spacing w:line="260" w:lineRule="atLeast"/>
      <w:jc w:val="center"/>
    </w:pPr>
  </w:style>
  <w:style w:type="paragraph" w:styleId="Header">
    <w:name w:val="header"/>
    <w:basedOn w:val="Normal"/>
    <w:link w:val="HeaderChar"/>
    <w:rsid w:val="00476D06"/>
    <w:pPr>
      <w:tabs>
        <w:tab w:val="center" w:pos="4153"/>
        <w:tab w:val="right" w:pos="8306"/>
      </w:tabs>
    </w:pPr>
  </w:style>
  <w:style w:type="paragraph" w:customStyle="1" w:styleId="HeaderEven">
    <w:name w:val="HeaderEven"/>
    <w:basedOn w:val="Normal"/>
    <w:rsid w:val="00476D06"/>
    <w:rPr>
      <w:rFonts w:ascii="Arial" w:hAnsi="Arial"/>
      <w:sz w:val="18"/>
    </w:rPr>
  </w:style>
  <w:style w:type="paragraph" w:customStyle="1" w:styleId="HeaderEven6">
    <w:name w:val="HeaderEven6"/>
    <w:basedOn w:val="HeaderEven"/>
    <w:rsid w:val="00476D06"/>
    <w:pPr>
      <w:spacing w:before="120" w:after="60"/>
    </w:pPr>
  </w:style>
  <w:style w:type="paragraph" w:customStyle="1" w:styleId="HeaderOdd">
    <w:name w:val="HeaderOdd"/>
    <w:basedOn w:val="HeaderEven"/>
    <w:rsid w:val="00476D06"/>
    <w:pPr>
      <w:jc w:val="right"/>
    </w:pPr>
  </w:style>
  <w:style w:type="paragraph" w:customStyle="1" w:styleId="HeaderOdd6">
    <w:name w:val="HeaderOdd6"/>
    <w:basedOn w:val="HeaderEven6"/>
    <w:rsid w:val="00476D06"/>
    <w:pPr>
      <w:jc w:val="right"/>
    </w:pPr>
  </w:style>
  <w:style w:type="paragraph" w:customStyle="1" w:styleId="Ipara">
    <w:name w:val="I para"/>
    <w:basedOn w:val="Apara"/>
    <w:rsid w:val="00476D06"/>
    <w:pPr>
      <w:outlineLvl w:val="9"/>
    </w:pPr>
  </w:style>
  <w:style w:type="paragraph" w:customStyle="1" w:styleId="Idefpara">
    <w:name w:val="I def para"/>
    <w:basedOn w:val="Ipara"/>
    <w:rsid w:val="00476D06"/>
  </w:style>
  <w:style w:type="paragraph" w:customStyle="1" w:styleId="Isubpara">
    <w:name w:val="I subpara"/>
    <w:basedOn w:val="Asubpara"/>
    <w:rsid w:val="00476D0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476D06"/>
  </w:style>
  <w:style w:type="paragraph" w:customStyle="1" w:styleId="IDict-Heading">
    <w:name w:val="I Dict-Heading"/>
    <w:basedOn w:val="BillBasicHeading"/>
    <w:rsid w:val="00476D06"/>
    <w:pPr>
      <w:spacing w:before="320"/>
      <w:ind w:left="2600" w:hanging="2600"/>
      <w:jc w:val="both"/>
    </w:pPr>
    <w:rPr>
      <w:sz w:val="34"/>
    </w:rPr>
  </w:style>
  <w:style w:type="paragraph" w:customStyle="1" w:styleId="IH1Chap">
    <w:name w:val="I H1 Chap"/>
    <w:basedOn w:val="BillBasicHeading"/>
    <w:next w:val="Normal"/>
    <w:rsid w:val="00476D06"/>
    <w:pPr>
      <w:spacing w:before="320"/>
      <w:ind w:left="2600" w:hanging="2600"/>
    </w:pPr>
    <w:rPr>
      <w:sz w:val="34"/>
    </w:rPr>
  </w:style>
  <w:style w:type="paragraph" w:customStyle="1" w:styleId="IH2Part">
    <w:name w:val="I H2 Part"/>
    <w:basedOn w:val="BillBasicHeading"/>
    <w:next w:val="Normal"/>
    <w:rsid w:val="00476D06"/>
    <w:pPr>
      <w:spacing w:before="380"/>
      <w:ind w:left="2600" w:hanging="2600"/>
    </w:pPr>
    <w:rPr>
      <w:sz w:val="32"/>
    </w:rPr>
  </w:style>
  <w:style w:type="paragraph" w:customStyle="1" w:styleId="IH3Div">
    <w:name w:val="I H3 Div"/>
    <w:basedOn w:val="BillBasicHeading"/>
    <w:next w:val="Normal"/>
    <w:rsid w:val="00476D06"/>
    <w:pPr>
      <w:spacing w:before="240"/>
      <w:ind w:left="2600" w:hanging="2600"/>
    </w:pPr>
    <w:rPr>
      <w:sz w:val="28"/>
    </w:rPr>
  </w:style>
  <w:style w:type="paragraph" w:customStyle="1" w:styleId="IH4SubDiv">
    <w:name w:val="I H4 SubDiv"/>
    <w:basedOn w:val="BillBasicHeading"/>
    <w:next w:val="Normal"/>
    <w:rsid w:val="00476D06"/>
    <w:pPr>
      <w:spacing w:before="240"/>
      <w:ind w:left="2600" w:hanging="2600"/>
      <w:jc w:val="both"/>
    </w:pPr>
    <w:rPr>
      <w:sz w:val="26"/>
    </w:rPr>
  </w:style>
  <w:style w:type="paragraph" w:customStyle="1" w:styleId="IH5Sec">
    <w:name w:val="I H5 Sec"/>
    <w:basedOn w:val="BillBasicHeading"/>
    <w:next w:val="Normal"/>
    <w:rsid w:val="00476D06"/>
    <w:pPr>
      <w:tabs>
        <w:tab w:val="clear" w:pos="2600"/>
        <w:tab w:val="left" w:pos="1100"/>
      </w:tabs>
      <w:spacing w:before="240"/>
      <w:ind w:left="1100" w:hanging="1100"/>
    </w:pPr>
  </w:style>
  <w:style w:type="paragraph" w:customStyle="1" w:styleId="IMain">
    <w:name w:val="I Main"/>
    <w:basedOn w:val="Amain"/>
    <w:rsid w:val="00476D06"/>
  </w:style>
  <w:style w:type="paragraph" w:customStyle="1" w:styleId="ISchclauseheading">
    <w:name w:val="I Sch clause heading"/>
    <w:basedOn w:val="BillBasic"/>
    <w:rsid w:val="00476D0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476D06"/>
    <w:pPr>
      <w:tabs>
        <w:tab w:val="right" w:pos="7200"/>
      </w:tabs>
      <w:spacing w:before="240"/>
      <w:ind w:left="2600" w:hanging="2600"/>
    </w:pPr>
    <w:rPr>
      <w:sz w:val="28"/>
    </w:rPr>
  </w:style>
  <w:style w:type="paragraph" w:customStyle="1" w:styleId="ISched-heading">
    <w:name w:val="I Sched-heading"/>
    <w:basedOn w:val="BillBasicHeading"/>
    <w:next w:val="Normal"/>
    <w:rsid w:val="00476D06"/>
    <w:pPr>
      <w:spacing w:before="320"/>
      <w:ind w:left="2600" w:hanging="2600"/>
    </w:pPr>
    <w:rPr>
      <w:sz w:val="34"/>
    </w:rPr>
  </w:style>
  <w:style w:type="paragraph" w:customStyle="1" w:styleId="ISched-Part">
    <w:name w:val="I Sched-Part"/>
    <w:basedOn w:val="BillBasicHeading"/>
    <w:rsid w:val="00476D06"/>
    <w:pPr>
      <w:spacing w:before="380"/>
      <w:ind w:left="2600" w:hanging="2600"/>
    </w:pPr>
    <w:rPr>
      <w:sz w:val="32"/>
    </w:rPr>
  </w:style>
  <w:style w:type="paragraph" w:customStyle="1" w:styleId="IshadedH5Sec">
    <w:name w:val="I shaded H5 Sec"/>
    <w:basedOn w:val="AH5Sec"/>
    <w:rsid w:val="00476D06"/>
    <w:pPr>
      <w:shd w:val="pct25" w:color="auto" w:fill="auto"/>
      <w:outlineLvl w:val="9"/>
    </w:pPr>
  </w:style>
  <w:style w:type="paragraph" w:customStyle="1" w:styleId="Schclauseheading">
    <w:name w:val="Sch clause heading"/>
    <w:basedOn w:val="BillBasic"/>
    <w:next w:val="SchAmain"/>
    <w:rsid w:val="00476D06"/>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476D06"/>
    <w:pPr>
      <w:shd w:val="pct25" w:color="auto" w:fill="auto"/>
      <w:outlineLvl w:val="3"/>
    </w:pPr>
  </w:style>
  <w:style w:type="paragraph" w:customStyle="1" w:styleId="IshadedSchClause">
    <w:name w:val="I shaded Sch Clause"/>
    <w:basedOn w:val="IshadedH5Sec"/>
    <w:rsid w:val="00476D06"/>
  </w:style>
  <w:style w:type="paragraph" w:customStyle="1" w:styleId="Isubsubpara">
    <w:name w:val="I subsubpara"/>
    <w:basedOn w:val="Asubsubpara"/>
    <w:rsid w:val="00476D06"/>
    <w:pPr>
      <w:tabs>
        <w:tab w:val="clear" w:pos="2400"/>
        <w:tab w:val="clear" w:pos="2600"/>
        <w:tab w:val="right" w:pos="2460"/>
        <w:tab w:val="left" w:pos="2660"/>
      </w:tabs>
      <w:ind w:left="2660" w:hanging="2660"/>
    </w:pPr>
  </w:style>
  <w:style w:type="paragraph" w:customStyle="1" w:styleId="Minister">
    <w:name w:val="Minister"/>
    <w:basedOn w:val="BillBasic"/>
    <w:rsid w:val="00476D06"/>
    <w:pPr>
      <w:spacing w:before="640"/>
      <w:jc w:val="right"/>
    </w:pPr>
    <w:rPr>
      <w:caps/>
    </w:rPr>
  </w:style>
  <w:style w:type="paragraph" w:customStyle="1" w:styleId="Judges">
    <w:name w:val="Judges"/>
    <w:basedOn w:val="Minister"/>
    <w:rsid w:val="00476D06"/>
    <w:pPr>
      <w:spacing w:before="180"/>
    </w:pPr>
  </w:style>
  <w:style w:type="paragraph" w:customStyle="1" w:styleId="LegHistNote">
    <w:name w:val="LegHistNote"/>
    <w:basedOn w:val="Actdetails"/>
    <w:rsid w:val="00476D06"/>
    <w:pPr>
      <w:spacing w:before="60"/>
      <w:ind w:left="2700" w:right="-60" w:hanging="1300"/>
    </w:pPr>
    <w:rPr>
      <w:sz w:val="18"/>
    </w:rPr>
  </w:style>
  <w:style w:type="character" w:styleId="LineNumber">
    <w:name w:val="line number"/>
    <w:basedOn w:val="DefaultParagraphFont"/>
    <w:rsid w:val="00476D06"/>
    <w:rPr>
      <w:rFonts w:ascii="Arial" w:hAnsi="Arial"/>
      <w:sz w:val="16"/>
    </w:rPr>
  </w:style>
  <w:style w:type="paragraph" w:customStyle="1" w:styleId="LongTitle">
    <w:name w:val="LongTitle"/>
    <w:basedOn w:val="BillBasic"/>
    <w:rsid w:val="00476D06"/>
    <w:pPr>
      <w:spacing w:before="300"/>
    </w:pPr>
  </w:style>
  <w:style w:type="paragraph" w:customStyle="1" w:styleId="LongTitleSymb">
    <w:name w:val="LongTitleSymb"/>
    <w:basedOn w:val="LongTitle"/>
    <w:rsid w:val="00476D06"/>
    <w:pPr>
      <w:ind w:hanging="480"/>
    </w:pPr>
  </w:style>
  <w:style w:type="paragraph" w:styleId="MacroText">
    <w:name w:val="macro"/>
    <w:semiHidden/>
    <w:rsid w:val="00476D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476D06"/>
    <w:pPr>
      <w:spacing w:before="240"/>
    </w:pPr>
  </w:style>
  <w:style w:type="paragraph" w:customStyle="1" w:styleId="MinisterWord">
    <w:name w:val="MinisterWord"/>
    <w:basedOn w:val="Normal"/>
    <w:rsid w:val="00476D06"/>
    <w:pPr>
      <w:spacing w:before="60"/>
      <w:jc w:val="right"/>
    </w:pPr>
  </w:style>
  <w:style w:type="paragraph" w:customStyle="1" w:styleId="ModaNote">
    <w:name w:val="Mod aNote"/>
    <w:basedOn w:val="aNote"/>
    <w:rsid w:val="00476D06"/>
    <w:pPr>
      <w:tabs>
        <w:tab w:val="left" w:pos="2600"/>
      </w:tabs>
      <w:ind w:left="2600"/>
    </w:pPr>
  </w:style>
  <w:style w:type="paragraph" w:customStyle="1" w:styleId="ModH1Chapter">
    <w:name w:val="Mod H1 Chapter"/>
    <w:basedOn w:val="IH1Chap"/>
    <w:rsid w:val="00476D06"/>
    <w:pPr>
      <w:tabs>
        <w:tab w:val="clear" w:pos="2600"/>
        <w:tab w:val="left" w:pos="3300"/>
      </w:tabs>
      <w:ind w:left="3300"/>
    </w:pPr>
  </w:style>
  <w:style w:type="paragraph" w:customStyle="1" w:styleId="ModH2Part">
    <w:name w:val="Mod H2 Part"/>
    <w:basedOn w:val="IH2Part"/>
    <w:rsid w:val="00476D06"/>
    <w:pPr>
      <w:tabs>
        <w:tab w:val="clear" w:pos="2600"/>
        <w:tab w:val="left" w:pos="3300"/>
      </w:tabs>
      <w:ind w:left="3300"/>
    </w:pPr>
  </w:style>
  <w:style w:type="paragraph" w:customStyle="1" w:styleId="ModH3Div">
    <w:name w:val="Mod H3 Div"/>
    <w:basedOn w:val="IH3Div"/>
    <w:rsid w:val="00476D06"/>
    <w:pPr>
      <w:tabs>
        <w:tab w:val="clear" w:pos="2600"/>
        <w:tab w:val="left" w:pos="3300"/>
      </w:tabs>
      <w:ind w:left="3300"/>
    </w:pPr>
  </w:style>
  <w:style w:type="paragraph" w:customStyle="1" w:styleId="ModH4SubDiv">
    <w:name w:val="Mod H4 SubDiv"/>
    <w:basedOn w:val="IH4SubDiv"/>
    <w:rsid w:val="00476D06"/>
    <w:pPr>
      <w:tabs>
        <w:tab w:val="clear" w:pos="2600"/>
        <w:tab w:val="left" w:pos="3300"/>
      </w:tabs>
      <w:ind w:left="3300"/>
    </w:pPr>
  </w:style>
  <w:style w:type="paragraph" w:customStyle="1" w:styleId="ModH5Sec">
    <w:name w:val="Mod H5 Sec"/>
    <w:basedOn w:val="IH5Sec"/>
    <w:rsid w:val="00476D06"/>
    <w:pPr>
      <w:tabs>
        <w:tab w:val="clear" w:pos="1100"/>
        <w:tab w:val="left" w:pos="1800"/>
      </w:tabs>
      <w:ind w:left="2200"/>
    </w:pPr>
  </w:style>
  <w:style w:type="paragraph" w:customStyle="1" w:styleId="Modmain">
    <w:name w:val="Mod main"/>
    <w:basedOn w:val="Amain"/>
    <w:rsid w:val="00476D06"/>
    <w:pPr>
      <w:tabs>
        <w:tab w:val="clear" w:pos="900"/>
        <w:tab w:val="clear" w:pos="1100"/>
        <w:tab w:val="right" w:pos="1600"/>
        <w:tab w:val="left" w:pos="1800"/>
      </w:tabs>
      <w:ind w:left="2200"/>
    </w:pPr>
  </w:style>
  <w:style w:type="paragraph" w:customStyle="1" w:styleId="Modmainreturn">
    <w:name w:val="Mod main return"/>
    <w:basedOn w:val="Amainreturn"/>
    <w:rsid w:val="00476D06"/>
    <w:pPr>
      <w:ind w:left="1800"/>
    </w:pPr>
  </w:style>
  <w:style w:type="paragraph" w:customStyle="1" w:styleId="ModNote">
    <w:name w:val="Mod Note"/>
    <w:basedOn w:val="aNote"/>
    <w:rsid w:val="00476D06"/>
    <w:pPr>
      <w:tabs>
        <w:tab w:val="left" w:pos="2600"/>
      </w:tabs>
      <w:ind w:left="2600"/>
    </w:pPr>
  </w:style>
  <w:style w:type="paragraph" w:customStyle="1" w:styleId="Modpara">
    <w:name w:val="Mod para"/>
    <w:basedOn w:val="BillBasic"/>
    <w:rsid w:val="00476D06"/>
    <w:pPr>
      <w:tabs>
        <w:tab w:val="right" w:pos="2100"/>
        <w:tab w:val="left" w:pos="2300"/>
      </w:tabs>
      <w:ind w:left="2700" w:hanging="1600"/>
      <w:outlineLvl w:val="6"/>
    </w:pPr>
  </w:style>
  <w:style w:type="paragraph" w:customStyle="1" w:styleId="Modparareturn">
    <w:name w:val="Mod para return"/>
    <w:basedOn w:val="Aparareturn"/>
    <w:rsid w:val="00476D06"/>
    <w:pPr>
      <w:ind w:left="2300"/>
    </w:pPr>
  </w:style>
  <w:style w:type="paragraph" w:customStyle="1" w:styleId="ref">
    <w:name w:val="ref"/>
    <w:basedOn w:val="BillBasic"/>
    <w:next w:val="Normal"/>
    <w:rsid w:val="00476D06"/>
    <w:pPr>
      <w:spacing w:before="60"/>
    </w:pPr>
    <w:rPr>
      <w:sz w:val="18"/>
    </w:rPr>
  </w:style>
  <w:style w:type="paragraph" w:customStyle="1" w:styleId="Modref">
    <w:name w:val="Mod ref"/>
    <w:basedOn w:val="ref"/>
    <w:rsid w:val="00476D06"/>
    <w:pPr>
      <w:ind w:left="1100"/>
    </w:pPr>
  </w:style>
  <w:style w:type="paragraph" w:customStyle="1" w:styleId="Modsubpara">
    <w:name w:val="Mod subpara"/>
    <w:basedOn w:val="Asubpara"/>
    <w:rsid w:val="00476D0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76D06"/>
    <w:pPr>
      <w:ind w:left="3040"/>
    </w:pPr>
  </w:style>
  <w:style w:type="paragraph" w:customStyle="1" w:styleId="Modsubsubpara">
    <w:name w:val="Mod subsubpara"/>
    <w:basedOn w:val="Asubsubpara"/>
    <w:rsid w:val="00476D06"/>
    <w:pPr>
      <w:tabs>
        <w:tab w:val="clear" w:pos="2400"/>
        <w:tab w:val="clear" w:pos="2600"/>
        <w:tab w:val="right" w:pos="3160"/>
        <w:tab w:val="left" w:pos="3360"/>
      </w:tabs>
      <w:ind w:left="3760" w:hanging="2660"/>
    </w:pPr>
  </w:style>
  <w:style w:type="paragraph" w:customStyle="1" w:styleId="N-14pt">
    <w:name w:val="N-14pt"/>
    <w:basedOn w:val="BillBasic"/>
    <w:rsid w:val="00476D06"/>
    <w:pPr>
      <w:spacing w:before="0"/>
    </w:pPr>
    <w:rPr>
      <w:b/>
      <w:sz w:val="28"/>
    </w:rPr>
  </w:style>
  <w:style w:type="paragraph" w:customStyle="1" w:styleId="N-16pt">
    <w:name w:val="N-16pt"/>
    <w:basedOn w:val="BillBasic"/>
    <w:rsid w:val="00476D06"/>
    <w:pPr>
      <w:spacing w:before="800"/>
    </w:pPr>
    <w:rPr>
      <w:b/>
      <w:sz w:val="32"/>
    </w:rPr>
  </w:style>
  <w:style w:type="paragraph" w:customStyle="1" w:styleId="NewAct">
    <w:name w:val="New Act"/>
    <w:basedOn w:val="Normal"/>
    <w:next w:val="Actdetails"/>
    <w:link w:val="NewActChar"/>
    <w:rsid w:val="00476D06"/>
    <w:pPr>
      <w:keepNext/>
      <w:spacing w:before="180"/>
      <w:ind w:left="1100"/>
    </w:pPr>
    <w:rPr>
      <w:rFonts w:ascii="Arial" w:hAnsi="Arial"/>
      <w:b/>
      <w:sz w:val="20"/>
    </w:rPr>
  </w:style>
  <w:style w:type="paragraph" w:customStyle="1" w:styleId="NewReg">
    <w:name w:val="New Reg"/>
    <w:basedOn w:val="NewAct"/>
    <w:next w:val="Actdetails"/>
    <w:rsid w:val="00476D06"/>
  </w:style>
  <w:style w:type="paragraph" w:customStyle="1" w:styleId="N-line1">
    <w:name w:val="N-line1"/>
    <w:basedOn w:val="BillBasic"/>
    <w:rsid w:val="00476D06"/>
    <w:pPr>
      <w:pBdr>
        <w:bottom w:val="single" w:sz="4" w:space="0" w:color="auto"/>
      </w:pBdr>
      <w:spacing w:before="100"/>
      <w:ind w:left="2980" w:right="3020"/>
      <w:jc w:val="center"/>
    </w:pPr>
  </w:style>
  <w:style w:type="paragraph" w:customStyle="1" w:styleId="N-line2">
    <w:name w:val="N-line2"/>
    <w:basedOn w:val="Normal"/>
    <w:rsid w:val="00476D06"/>
    <w:pPr>
      <w:pBdr>
        <w:bottom w:val="single" w:sz="8" w:space="0" w:color="auto"/>
      </w:pBdr>
    </w:pPr>
  </w:style>
  <w:style w:type="paragraph" w:customStyle="1" w:styleId="Norm-5pt">
    <w:name w:val="Norm-5pt"/>
    <w:basedOn w:val="Normal"/>
    <w:rsid w:val="00476D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476D06"/>
    <w:pPr>
      <w:spacing w:before="360"/>
      <w:jc w:val="right"/>
    </w:pPr>
    <w:rPr>
      <w:i/>
    </w:rPr>
  </w:style>
  <w:style w:type="character" w:styleId="PageNumber">
    <w:name w:val="page number"/>
    <w:basedOn w:val="DefaultParagraphFont"/>
    <w:rsid w:val="00476D06"/>
  </w:style>
  <w:style w:type="paragraph" w:customStyle="1" w:styleId="PageBreak">
    <w:name w:val="PageBreak"/>
    <w:basedOn w:val="Normal"/>
    <w:rsid w:val="00476D06"/>
    <w:rPr>
      <w:sz w:val="4"/>
    </w:rPr>
  </w:style>
  <w:style w:type="paragraph" w:customStyle="1" w:styleId="Penalty">
    <w:name w:val="Penalty"/>
    <w:basedOn w:val="Amainreturn"/>
    <w:rsid w:val="00476D06"/>
  </w:style>
  <w:style w:type="paragraph" w:customStyle="1" w:styleId="PenaltyHeading">
    <w:name w:val="PenaltyHeading"/>
    <w:basedOn w:val="Normal"/>
    <w:rsid w:val="00476D06"/>
    <w:pPr>
      <w:tabs>
        <w:tab w:val="left" w:pos="1100"/>
      </w:tabs>
      <w:spacing w:before="120"/>
      <w:ind w:left="1100" w:hanging="1100"/>
    </w:pPr>
    <w:rPr>
      <w:rFonts w:ascii="Arial" w:hAnsi="Arial"/>
      <w:b/>
      <w:sz w:val="20"/>
    </w:rPr>
  </w:style>
  <w:style w:type="paragraph" w:customStyle="1" w:styleId="PenaltyPara">
    <w:name w:val="PenaltyPara"/>
    <w:basedOn w:val="Normal"/>
    <w:rsid w:val="00476D06"/>
    <w:pPr>
      <w:tabs>
        <w:tab w:val="right" w:pos="1360"/>
      </w:tabs>
      <w:spacing w:before="60"/>
      <w:ind w:left="1600" w:hanging="1600"/>
      <w:jc w:val="both"/>
    </w:pPr>
  </w:style>
  <w:style w:type="paragraph" w:styleId="PlainText">
    <w:name w:val="Plain Text"/>
    <w:basedOn w:val="Normal"/>
    <w:rsid w:val="00476D06"/>
    <w:rPr>
      <w:rFonts w:ascii="Courier New" w:hAnsi="Courier New"/>
      <w:sz w:val="20"/>
    </w:rPr>
  </w:style>
  <w:style w:type="paragraph" w:customStyle="1" w:styleId="RenumProvEntries">
    <w:name w:val="RenumProvEntries"/>
    <w:basedOn w:val="Normal"/>
    <w:rsid w:val="00476D06"/>
    <w:pPr>
      <w:spacing w:before="60"/>
    </w:pPr>
    <w:rPr>
      <w:rFonts w:ascii="Arial" w:hAnsi="Arial"/>
      <w:sz w:val="20"/>
    </w:rPr>
  </w:style>
  <w:style w:type="paragraph" w:customStyle="1" w:styleId="RenumProvHdg">
    <w:name w:val="RenumProvHdg"/>
    <w:basedOn w:val="Normal"/>
    <w:rsid w:val="00476D06"/>
    <w:rPr>
      <w:rFonts w:ascii="Arial" w:hAnsi="Arial"/>
      <w:b/>
      <w:sz w:val="22"/>
    </w:rPr>
  </w:style>
  <w:style w:type="paragraph" w:customStyle="1" w:styleId="RenumProvHeader">
    <w:name w:val="RenumProvHeader"/>
    <w:basedOn w:val="Normal"/>
    <w:rsid w:val="00476D06"/>
    <w:rPr>
      <w:rFonts w:ascii="Arial" w:hAnsi="Arial"/>
      <w:b/>
      <w:sz w:val="22"/>
    </w:rPr>
  </w:style>
  <w:style w:type="paragraph" w:customStyle="1" w:styleId="RenumProvSubsectEntries">
    <w:name w:val="RenumProvSubsectEntries"/>
    <w:basedOn w:val="RenumProvEntries"/>
    <w:rsid w:val="00476D06"/>
    <w:pPr>
      <w:ind w:left="252"/>
    </w:pPr>
  </w:style>
  <w:style w:type="paragraph" w:customStyle="1" w:styleId="RenumTableHdg">
    <w:name w:val="RenumTableHdg"/>
    <w:basedOn w:val="Normal"/>
    <w:rsid w:val="00476D06"/>
    <w:pPr>
      <w:spacing w:before="120"/>
    </w:pPr>
    <w:rPr>
      <w:rFonts w:ascii="Arial" w:hAnsi="Arial"/>
      <w:b/>
      <w:sz w:val="20"/>
    </w:rPr>
  </w:style>
  <w:style w:type="paragraph" w:customStyle="1" w:styleId="SchclauseheadingSymb">
    <w:name w:val="Sch clause heading Symb"/>
    <w:basedOn w:val="Schclauseheading"/>
    <w:rsid w:val="00476D06"/>
    <w:pPr>
      <w:tabs>
        <w:tab w:val="left" w:pos="0"/>
      </w:tabs>
      <w:ind w:left="980" w:hanging="1460"/>
    </w:pPr>
  </w:style>
  <w:style w:type="paragraph" w:customStyle="1" w:styleId="SchSubClause">
    <w:name w:val="Sch SubClause"/>
    <w:basedOn w:val="Schclauseheading"/>
    <w:rsid w:val="00476D06"/>
    <w:rPr>
      <w:b w:val="0"/>
    </w:rPr>
  </w:style>
  <w:style w:type="paragraph" w:customStyle="1" w:styleId="Sched-Form">
    <w:name w:val="Sched-Form"/>
    <w:basedOn w:val="BillBasicHeading"/>
    <w:next w:val="Schclauseheading"/>
    <w:rsid w:val="00476D06"/>
    <w:pPr>
      <w:tabs>
        <w:tab w:val="right" w:pos="7200"/>
      </w:tabs>
      <w:spacing w:before="240"/>
      <w:ind w:left="2600" w:hanging="2600"/>
      <w:outlineLvl w:val="2"/>
    </w:pPr>
    <w:rPr>
      <w:sz w:val="28"/>
    </w:rPr>
  </w:style>
  <w:style w:type="paragraph" w:customStyle="1" w:styleId="Sched-FormSymb">
    <w:name w:val="Sched-Form Symb"/>
    <w:basedOn w:val="Sched-Form"/>
    <w:rsid w:val="00476D06"/>
    <w:pPr>
      <w:tabs>
        <w:tab w:val="left" w:pos="0"/>
      </w:tabs>
      <w:ind w:left="2480" w:hanging="2960"/>
    </w:pPr>
  </w:style>
  <w:style w:type="paragraph" w:customStyle="1" w:styleId="Sched-Form-18Space">
    <w:name w:val="Sched-Form-18Space"/>
    <w:basedOn w:val="Normal"/>
    <w:rsid w:val="00476D06"/>
    <w:pPr>
      <w:spacing w:before="360" w:after="60"/>
    </w:pPr>
    <w:rPr>
      <w:sz w:val="22"/>
    </w:rPr>
  </w:style>
  <w:style w:type="paragraph" w:customStyle="1" w:styleId="Sched-heading">
    <w:name w:val="Sched-heading"/>
    <w:basedOn w:val="BillBasicHeading"/>
    <w:next w:val="ref"/>
    <w:rsid w:val="00476D06"/>
    <w:pPr>
      <w:spacing w:before="380"/>
      <w:ind w:left="2600" w:hanging="2600"/>
      <w:outlineLvl w:val="0"/>
    </w:pPr>
    <w:rPr>
      <w:sz w:val="34"/>
    </w:rPr>
  </w:style>
  <w:style w:type="paragraph" w:customStyle="1" w:styleId="Sched-headingSymb">
    <w:name w:val="Sched-heading Symb"/>
    <w:basedOn w:val="Sched-heading"/>
    <w:rsid w:val="00476D06"/>
    <w:pPr>
      <w:tabs>
        <w:tab w:val="left" w:pos="0"/>
      </w:tabs>
      <w:ind w:left="2480" w:hanging="2960"/>
    </w:pPr>
  </w:style>
  <w:style w:type="paragraph" w:customStyle="1" w:styleId="Sched-Part">
    <w:name w:val="Sched-Part"/>
    <w:basedOn w:val="BillBasicHeading"/>
    <w:next w:val="Sched-Form"/>
    <w:rsid w:val="00476D06"/>
    <w:pPr>
      <w:spacing w:before="380"/>
      <w:ind w:left="2600" w:hanging="2600"/>
      <w:outlineLvl w:val="1"/>
    </w:pPr>
    <w:rPr>
      <w:sz w:val="32"/>
    </w:rPr>
  </w:style>
  <w:style w:type="paragraph" w:customStyle="1" w:styleId="Sched-PartSymb">
    <w:name w:val="Sched-Part Symb"/>
    <w:basedOn w:val="Sched-Part"/>
    <w:rsid w:val="00476D06"/>
    <w:pPr>
      <w:tabs>
        <w:tab w:val="left" w:pos="0"/>
      </w:tabs>
      <w:ind w:left="2480" w:hanging="2960"/>
    </w:pPr>
  </w:style>
  <w:style w:type="paragraph" w:styleId="Signature">
    <w:name w:val="Signature"/>
    <w:basedOn w:val="Normal"/>
    <w:rsid w:val="00476D06"/>
    <w:pPr>
      <w:ind w:left="4252"/>
    </w:pPr>
  </w:style>
  <w:style w:type="paragraph" w:customStyle="1" w:styleId="Status">
    <w:name w:val="Status"/>
    <w:basedOn w:val="Normal"/>
    <w:rsid w:val="00476D06"/>
    <w:pPr>
      <w:spacing w:before="280"/>
      <w:jc w:val="center"/>
    </w:pPr>
    <w:rPr>
      <w:rFonts w:ascii="Arial" w:hAnsi="Arial"/>
      <w:sz w:val="14"/>
    </w:rPr>
  </w:style>
  <w:style w:type="paragraph" w:styleId="Subtitle">
    <w:name w:val="Subtitle"/>
    <w:basedOn w:val="Normal"/>
    <w:qFormat/>
    <w:rsid w:val="00476D06"/>
    <w:pPr>
      <w:spacing w:after="60"/>
      <w:jc w:val="center"/>
      <w:outlineLvl w:val="1"/>
    </w:pPr>
    <w:rPr>
      <w:rFonts w:ascii="Arial" w:hAnsi="Arial"/>
    </w:rPr>
  </w:style>
  <w:style w:type="paragraph" w:customStyle="1" w:styleId="tablepara">
    <w:name w:val="table para"/>
    <w:basedOn w:val="Normal"/>
    <w:rsid w:val="00476D06"/>
    <w:pPr>
      <w:tabs>
        <w:tab w:val="right" w:pos="800"/>
        <w:tab w:val="left" w:pos="1100"/>
      </w:tabs>
      <w:spacing w:before="80" w:after="60"/>
      <w:ind w:left="1100" w:hanging="1100"/>
    </w:pPr>
  </w:style>
  <w:style w:type="paragraph" w:customStyle="1" w:styleId="tablesubpara">
    <w:name w:val="table subpara"/>
    <w:basedOn w:val="Normal"/>
    <w:rsid w:val="00476D06"/>
    <w:pPr>
      <w:tabs>
        <w:tab w:val="right" w:pos="1500"/>
        <w:tab w:val="left" w:pos="1800"/>
      </w:tabs>
      <w:spacing w:before="80" w:after="60"/>
      <w:ind w:left="1800" w:hanging="1800"/>
    </w:pPr>
  </w:style>
  <w:style w:type="paragraph" w:customStyle="1" w:styleId="TableColHd">
    <w:name w:val="TableColHd"/>
    <w:basedOn w:val="Normal"/>
    <w:rsid w:val="00476D06"/>
    <w:pPr>
      <w:keepNext/>
      <w:spacing w:after="60"/>
    </w:pPr>
    <w:rPr>
      <w:rFonts w:ascii="Arial" w:hAnsi="Arial"/>
      <w:b/>
      <w:sz w:val="18"/>
    </w:rPr>
  </w:style>
  <w:style w:type="paragraph" w:customStyle="1" w:styleId="TableHd">
    <w:name w:val="TableHd"/>
    <w:basedOn w:val="Normal"/>
    <w:rsid w:val="00476D06"/>
    <w:pPr>
      <w:keepNext/>
      <w:spacing w:before="300"/>
      <w:ind w:left="1200" w:hanging="1200"/>
    </w:pPr>
    <w:rPr>
      <w:rFonts w:ascii="Arial" w:hAnsi="Arial"/>
      <w:b/>
      <w:sz w:val="20"/>
    </w:rPr>
  </w:style>
  <w:style w:type="paragraph" w:customStyle="1" w:styleId="TableText">
    <w:name w:val="TableText"/>
    <w:basedOn w:val="Normal"/>
    <w:rsid w:val="00476D06"/>
    <w:pPr>
      <w:spacing w:before="60" w:after="60"/>
    </w:pPr>
  </w:style>
  <w:style w:type="paragraph" w:customStyle="1" w:styleId="TLegEntries">
    <w:name w:val="TLegEntries"/>
    <w:basedOn w:val="Normal"/>
    <w:rsid w:val="00476D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76D06"/>
    <w:pPr>
      <w:ind w:firstLine="0"/>
    </w:pPr>
    <w:rPr>
      <w:b/>
    </w:rPr>
  </w:style>
  <w:style w:type="paragraph" w:styleId="TOC3">
    <w:name w:val="toc 3"/>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76D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76D06"/>
  </w:style>
  <w:style w:type="paragraph" w:styleId="TOC7">
    <w:name w:val="toc 7"/>
    <w:basedOn w:val="TOC2"/>
    <w:next w:val="Normal"/>
    <w:autoRedefine/>
    <w:uiPriority w:val="39"/>
    <w:rsid w:val="00476D06"/>
    <w:pPr>
      <w:keepNext w:val="0"/>
      <w:spacing w:before="120"/>
    </w:pPr>
    <w:rPr>
      <w:sz w:val="20"/>
    </w:rPr>
  </w:style>
  <w:style w:type="paragraph" w:styleId="TOC8">
    <w:name w:val="toc 8"/>
    <w:basedOn w:val="TOC3"/>
    <w:next w:val="Normal"/>
    <w:autoRedefine/>
    <w:uiPriority w:val="39"/>
    <w:rsid w:val="00476D06"/>
    <w:pPr>
      <w:keepNext w:val="0"/>
      <w:spacing w:before="120"/>
    </w:pPr>
  </w:style>
  <w:style w:type="paragraph" w:styleId="TOC9">
    <w:name w:val="toc 9"/>
    <w:basedOn w:val="Normal"/>
    <w:next w:val="Normal"/>
    <w:autoRedefine/>
    <w:uiPriority w:val="39"/>
    <w:rsid w:val="00476D06"/>
    <w:pPr>
      <w:ind w:left="1920" w:right="600"/>
    </w:pPr>
  </w:style>
  <w:style w:type="paragraph" w:customStyle="1" w:styleId="EndNoteTextPub">
    <w:name w:val="EndNoteTextPub"/>
    <w:basedOn w:val="Normal"/>
    <w:rsid w:val="00476D06"/>
    <w:pPr>
      <w:spacing w:before="60"/>
      <w:ind w:left="1100"/>
      <w:jc w:val="both"/>
    </w:pPr>
    <w:rPr>
      <w:sz w:val="20"/>
    </w:rPr>
  </w:style>
  <w:style w:type="paragraph" w:customStyle="1" w:styleId="aExamHdgss">
    <w:name w:val="aExamHdgss"/>
    <w:basedOn w:val="BillBasicHeading"/>
    <w:next w:val="Normal"/>
    <w:rsid w:val="00476D06"/>
    <w:pPr>
      <w:tabs>
        <w:tab w:val="clear" w:pos="2600"/>
      </w:tabs>
      <w:ind w:left="1100"/>
    </w:pPr>
    <w:rPr>
      <w:sz w:val="18"/>
    </w:rPr>
  </w:style>
  <w:style w:type="paragraph" w:customStyle="1" w:styleId="aExamss">
    <w:name w:val="aExamss"/>
    <w:basedOn w:val="aNote"/>
    <w:rsid w:val="00476D06"/>
    <w:pPr>
      <w:spacing w:before="60"/>
      <w:ind w:left="1100" w:firstLine="0"/>
    </w:pPr>
  </w:style>
  <w:style w:type="paragraph" w:customStyle="1" w:styleId="aExamINumss">
    <w:name w:val="aExamINumss"/>
    <w:basedOn w:val="aExamss"/>
    <w:rsid w:val="00476D06"/>
    <w:pPr>
      <w:tabs>
        <w:tab w:val="left" w:pos="1500"/>
      </w:tabs>
      <w:ind w:left="1500" w:hanging="400"/>
    </w:pPr>
  </w:style>
  <w:style w:type="paragraph" w:customStyle="1" w:styleId="aExamNumTextss">
    <w:name w:val="aExamNumTextss"/>
    <w:basedOn w:val="aExamss"/>
    <w:rsid w:val="00476D06"/>
    <w:pPr>
      <w:ind w:left="1500"/>
    </w:pPr>
  </w:style>
  <w:style w:type="paragraph" w:customStyle="1" w:styleId="AExamIPara">
    <w:name w:val="AExamIPara"/>
    <w:basedOn w:val="aExam"/>
    <w:rsid w:val="00476D06"/>
    <w:pPr>
      <w:tabs>
        <w:tab w:val="right" w:pos="1720"/>
        <w:tab w:val="left" w:pos="2000"/>
      </w:tabs>
      <w:ind w:left="2000" w:hanging="900"/>
    </w:pPr>
  </w:style>
  <w:style w:type="paragraph" w:customStyle="1" w:styleId="aNoteTextss">
    <w:name w:val="aNoteTextss"/>
    <w:basedOn w:val="Normal"/>
    <w:rsid w:val="00476D06"/>
    <w:pPr>
      <w:spacing w:before="60"/>
      <w:ind w:left="1900"/>
      <w:jc w:val="both"/>
    </w:pPr>
    <w:rPr>
      <w:sz w:val="20"/>
    </w:rPr>
  </w:style>
  <w:style w:type="paragraph" w:customStyle="1" w:styleId="aNoteParass">
    <w:name w:val="aNoteParass"/>
    <w:basedOn w:val="Normal"/>
    <w:rsid w:val="00476D0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76D06"/>
    <w:pPr>
      <w:ind w:left="1600"/>
    </w:pPr>
  </w:style>
  <w:style w:type="paragraph" w:customStyle="1" w:styleId="aExampar">
    <w:name w:val="aExampar"/>
    <w:basedOn w:val="aExamss"/>
    <w:rsid w:val="00476D06"/>
    <w:pPr>
      <w:ind w:left="1600"/>
    </w:pPr>
  </w:style>
  <w:style w:type="paragraph" w:customStyle="1" w:styleId="aNotepar">
    <w:name w:val="aNotepar"/>
    <w:basedOn w:val="BillBasic"/>
    <w:next w:val="Normal"/>
    <w:rsid w:val="00476D06"/>
    <w:pPr>
      <w:ind w:left="2400" w:hanging="800"/>
    </w:pPr>
    <w:rPr>
      <w:sz w:val="20"/>
    </w:rPr>
  </w:style>
  <w:style w:type="paragraph" w:customStyle="1" w:styleId="aNoteTextpar">
    <w:name w:val="aNoteTextpar"/>
    <w:basedOn w:val="aNotepar"/>
    <w:rsid w:val="00476D06"/>
    <w:pPr>
      <w:spacing w:before="60"/>
      <w:ind w:firstLine="0"/>
    </w:pPr>
  </w:style>
  <w:style w:type="paragraph" w:customStyle="1" w:styleId="aNoteParapar">
    <w:name w:val="aNoteParapar"/>
    <w:basedOn w:val="aNotepar"/>
    <w:rsid w:val="00476D06"/>
    <w:pPr>
      <w:tabs>
        <w:tab w:val="right" w:pos="2640"/>
      </w:tabs>
      <w:spacing w:before="60"/>
      <w:ind w:left="2920" w:hanging="1320"/>
    </w:pPr>
  </w:style>
  <w:style w:type="paragraph" w:customStyle="1" w:styleId="aExamHdgsubpar">
    <w:name w:val="aExamHdgsubpar"/>
    <w:basedOn w:val="aExamHdgss"/>
    <w:next w:val="Normal"/>
    <w:rsid w:val="00476D06"/>
    <w:pPr>
      <w:ind w:left="2140"/>
    </w:pPr>
  </w:style>
  <w:style w:type="paragraph" w:customStyle="1" w:styleId="aExamsubpar">
    <w:name w:val="aExamsubpar"/>
    <w:basedOn w:val="aExamss"/>
    <w:rsid w:val="00476D06"/>
    <w:pPr>
      <w:ind w:left="2140"/>
    </w:pPr>
  </w:style>
  <w:style w:type="paragraph" w:customStyle="1" w:styleId="aNotesubpar">
    <w:name w:val="aNotesubpar"/>
    <w:basedOn w:val="BillBasic"/>
    <w:next w:val="Normal"/>
    <w:rsid w:val="00476D06"/>
    <w:pPr>
      <w:ind w:left="2940" w:hanging="800"/>
    </w:pPr>
    <w:rPr>
      <w:sz w:val="20"/>
    </w:rPr>
  </w:style>
  <w:style w:type="paragraph" w:customStyle="1" w:styleId="aNoteTextsubpar">
    <w:name w:val="aNoteTextsubpar"/>
    <w:basedOn w:val="aNotesubpar"/>
    <w:rsid w:val="00476D06"/>
    <w:pPr>
      <w:spacing w:before="60"/>
      <w:ind w:firstLine="0"/>
    </w:pPr>
  </w:style>
  <w:style w:type="paragraph" w:customStyle="1" w:styleId="aExamBulletss">
    <w:name w:val="aExamBulletss"/>
    <w:basedOn w:val="aExamss"/>
    <w:rsid w:val="00476D06"/>
    <w:pPr>
      <w:ind w:left="1500" w:hanging="400"/>
    </w:pPr>
  </w:style>
  <w:style w:type="paragraph" w:customStyle="1" w:styleId="aNoteBulletss">
    <w:name w:val="aNoteBulletss"/>
    <w:basedOn w:val="Normal"/>
    <w:rsid w:val="00476D06"/>
    <w:pPr>
      <w:spacing w:before="60"/>
      <w:ind w:left="2300" w:hanging="400"/>
      <w:jc w:val="both"/>
    </w:pPr>
    <w:rPr>
      <w:sz w:val="20"/>
    </w:rPr>
  </w:style>
  <w:style w:type="paragraph" w:customStyle="1" w:styleId="aExamBulletpar">
    <w:name w:val="aExamBulletpar"/>
    <w:basedOn w:val="aExampar"/>
    <w:rsid w:val="00476D06"/>
    <w:pPr>
      <w:ind w:left="2000" w:hanging="400"/>
    </w:pPr>
  </w:style>
  <w:style w:type="paragraph" w:customStyle="1" w:styleId="aNoteBulletpar">
    <w:name w:val="aNoteBulletpar"/>
    <w:basedOn w:val="aNotepar"/>
    <w:rsid w:val="00476D06"/>
    <w:pPr>
      <w:spacing w:before="60"/>
      <w:ind w:left="2800" w:hanging="400"/>
    </w:pPr>
  </w:style>
  <w:style w:type="paragraph" w:customStyle="1" w:styleId="aExplanHeading">
    <w:name w:val="aExplanHeading"/>
    <w:basedOn w:val="BillBasicHeading"/>
    <w:next w:val="Normal"/>
    <w:rsid w:val="00476D06"/>
    <w:rPr>
      <w:rFonts w:ascii="Arial (W1)" w:hAnsi="Arial (W1)"/>
      <w:sz w:val="18"/>
    </w:rPr>
  </w:style>
  <w:style w:type="paragraph" w:customStyle="1" w:styleId="EndNoteHeading">
    <w:name w:val="EndNoteHeading"/>
    <w:basedOn w:val="BillBasicHeading"/>
    <w:rsid w:val="00476D06"/>
    <w:pPr>
      <w:tabs>
        <w:tab w:val="left" w:pos="700"/>
      </w:tabs>
      <w:spacing w:before="160"/>
      <w:ind w:left="700" w:hanging="700"/>
    </w:pPr>
    <w:rPr>
      <w:rFonts w:ascii="Arial (W1)" w:hAnsi="Arial (W1)"/>
    </w:rPr>
  </w:style>
  <w:style w:type="paragraph" w:customStyle="1" w:styleId="aExplanBullet">
    <w:name w:val="aExplanBullet"/>
    <w:basedOn w:val="Normal"/>
    <w:rsid w:val="00476D06"/>
    <w:pPr>
      <w:spacing w:before="140"/>
      <w:ind w:left="400" w:hanging="400"/>
      <w:jc w:val="both"/>
    </w:pPr>
    <w:rPr>
      <w:snapToGrid w:val="0"/>
      <w:sz w:val="20"/>
    </w:rPr>
  </w:style>
  <w:style w:type="paragraph" w:customStyle="1" w:styleId="SchAmain">
    <w:name w:val="Sch A main"/>
    <w:basedOn w:val="Amain"/>
    <w:rsid w:val="00476D06"/>
  </w:style>
  <w:style w:type="paragraph" w:customStyle="1" w:styleId="SchApara">
    <w:name w:val="Sch A para"/>
    <w:basedOn w:val="Apara"/>
    <w:rsid w:val="00476D06"/>
  </w:style>
  <w:style w:type="paragraph" w:customStyle="1" w:styleId="SchAsubpara">
    <w:name w:val="Sch A subpara"/>
    <w:basedOn w:val="Asubpara"/>
    <w:rsid w:val="00476D06"/>
  </w:style>
  <w:style w:type="paragraph" w:customStyle="1" w:styleId="SchAsubsubpara">
    <w:name w:val="Sch A subsubpara"/>
    <w:basedOn w:val="Asubsubpara"/>
    <w:rsid w:val="00476D06"/>
  </w:style>
  <w:style w:type="paragraph" w:customStyle="1" w:styleId="TOCOL1">
    <w:name w:val="TOCOL 1"/>
    <w:basedOn w:val="TOC1"/>
    <w:rsid w:val="00476D06"/>
  </w:style>
  <w:style w:type="paragraph" w:customStyle="1" w:styleId="TOCOL2">
    <w:name w:val="TOCOL 2"/>
    <w:basedOn w:val="TOC2"/>
    <w:rsid w:val="00476D06"/>
    <w:pPr>
      <w:keepNext w:val="0"/>
    </w:pPr>
  </w:style>
  <w:style w:type="paragraph" w:customStyle="1" w:styleId="TOCOL3">
    <w:name w:val="TOCOL 3"/>
    <w:basedOn w:val="TOC3"/>
    <w:rsid w:val="00476D06"/>
    <w:pPr>
      <w:keepNext w:val="0"/>
    </w:pPr>
  </w:style>
  <w:style w:type="paragraph" w:customStyle="1" w:styleId="TOCOL4">
    <w:name w:val="TOCOL 4"/>
    <w:basedOn w:val="TOC4"/>
    <w:rsid w:val="00476D06"/>
    <w:pPr>
      <w:keepNext w:val="0"/>
    </w:pPr>
  </w:style>
  <w:style w:type="paragraph" w:customStyle="1" w:styleId="TOCOL5">
    <w:name w:val="TOCOL 5"/>
    <w:basedOn w:val="TOC5"/>
    <w:rsid w:val="00476D06"/>
    <w:pPr>
      <w:tabs>
        <w:tab w:val="left" w:pos="400"/>
      </w:tabs>
    </w:pPr>
  </w:style>
  <w:style w:type="paragraph" w:customStyle="1" w:styleId="TOCOL6">
    <w:name w:val="TOCOL 6"/>
    <w:basedOn w:val="TOC6"/>
    <w:rsid w:val="00476D06"/>
    <w:pPr>
      <w:keepNext w:val="0"/>
    </w:pPr>
  </w:style>
  <w:style w:type="paragraph" w:customStyle="1" w:styleId="TOCOL7">
    <w:name w:val="TOCOL 7"/>
    <w:basedOn w:val="TOC7"/>
    <w:rsid w:val="00476D06"/>
  </w:style>
  <w:style w:type="paragraph" w:customStyle="1" w:styleId="TOCOL8">
    <w:name w:val="TOCOL 8"/>
    <w:basedOn w:val="TOC8"/>
    <w:rsid w:val="00476D06"/>
  </w:style>
  <w:style w:type="paragraph" w:customStyle="1" w:styleId="TOCOL9">
    <w:name w:val="TOCOL 9"/>
    <w:basedOn w:val="TOC9"/>
    <w:rsid w:val="00476D06"/>
    <w:pPr>
      <w:ind w:right="0"/>
    </w:pPr>
  </w:style>
  <w:style w:type="paragraph" w:customStyle="1" w:styleId="TOC10">
    <w:name w:val="TOC 10"/>
    <w:basedOn w:val="TOC5"/>
    <w:rsid w:val="00476D06"/>
    <w:rPr>
      <w:szCs w:val="24"/>
    </w:rPr>
  </w:style>
  <w:style w:type="character" w:customStyle="1" w:styleId="charNotBold">
    <w:name w:val="charNotBold"/>
    <w:basedOn w:val="DefaultParagraphFont"/>
    <w:rsid w:val="00476D06"/>
    <w:rPr>
      <w:rFonts w:ascii="Arial" w:hAnsi="Arial"/>
      <w:sz w:val="20"/>
    </w:rPr>
  </w:style>
  <w:style w:type="paragraph" w:customStyle="1" w:styleId="Billname1">
    <w:name w:val="Billname1"/>
    <w:basedOn w:val="Normal"/>
    <w:rsid w:val="00476D06"/>
    <w:pPr>
      <w:tabs>
        <w:tab w:val="left" w:pos="2400"/>
      </w:tabs>
      <w:spacing w:before="1220"/>
    </w:pPr>
    <w:rPr>
      <w:rFonts w:ascii="Arial" w:hAnsi="Arial"/>
      <w:b/>
      <w:sz w:val="40"/>
    </w:rPr>
  </w:style>
  <w:style w:type="paragraph" w:customStyle="1" w:styleId="TablePara10">
    <w:name w:val="TablePara10"/>
    <w:basedOn w:val="tablepara"/>
    <w:rsid w:val="00476D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76D0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76D06"/>
    <w:rPr>
      <w:sz w:val="20"/>
    </w:rPr>
  </w:style>
  <w:style w:type="paragraph" w:customStyle="1" w:styleId="aExamINumpar">
    <w:name w:val="aExamINumpar"/>
    <w:basedOn w:val="aExampar"/>
    <w:rsid w:val="00476D06"/>
    <w:pPr>
      <w:tabs>
        <w:tab w:val="left" w:pos="2000"/>
      </w:tabs>
      <w:ind w:left="2000" w:hanging="400"/>
    </w:pPr>
  </w:style>
  <w:style w:type="character" w:customStyle="1" w:styleId="FooterChar">
    <w:name w:val="Footer Char"/>
    <w:basedOn w:val="DefaultParagraphFont"/>
    <w:link w:val="Footer"/>
    <w:rsid w:val="00476D06"/>
    <w:rPr>
      <w:rFonts w:ascii="Arial" w:hAnsi="Arial"/>
      <w:sz w:val="18"/>
      <w:lang w:eastAsia="en-US"/>
    </w:rPr>
  </w:style>
  <w:style w:type="paragraph" w:customStyle="1" w:styleId="ShadedSchClauseSymb">
    <w:name w:val="Shaded Sch Clause Symb"/>
    <w:basedOn w:val="ShadedSchClause"/>
    <w:rsid w:val="00476D06"/>
    <w:pPr>
      <w:tabs>
        <w:tab w:val="left" w:pos="0"/>
      </w:tabs>
      <w:ind w:left="975" w:hanging="1457"/>
    </w:pPr>
  </w:style>
  <w:style w:type="character" w:customStyle="1" w:styleId="Heading3Char">
    <w:name w:val="Heading 3 Char"/>
    <w:aliases w:val="h3 Char,sec Char"/>
    <w:basedOn w:val="DefaultParagraphFont"/>
    <w:link w:val="Heading3"/>
    <w:rsid w:val="00476D06"/>
    <w:rPr>
      <w:b/>
      <w:sz w:val="24"/>
      <w:lang w:eastAsia="en-US"/>
    </w:rPr>
  </w:style>
  <w:style w:type="character" w:customStyle="1" w:styleId="Heading5Char">
    <w:name w:val="Heading 5 Char"/>
    <w:basedOn w:val="DefaultParagraphFont"/>
    <w:link w:val="Heading5"/>
    <w:rsid w:val="00BC4AF3"/>
    <w:rPr>
      <w:sz w:val="22"/>
      <w:szCs w:val="22"/>
      <w:lang w:eastAsia="en-US"/>
    </w:rPr>
  </w:style>
  <w:style w:type="character" w:customStyle="1" w:styleId="Heading6Char">
    <w:name w:val="Heading 6 Char"/>
    <w:basedOn w:val="DefaultParagraphFont"/>
    <w:link w:val="Heading6"/>
    <w:rsid w:val="00BC4AF3"/>
    <w:rPr>
      <w:i/>
      <w:iCs/>
      <w:sz w:val="22"/>
      <w:szCs w:val="22"/>
      <w:lang w:eastAsia="en-US"/>
    </w:rPr>
  </w:style>
  <w:style w:type="character" w:customStyle="1" w:styleId="Heading7Char">
    <w:name w:val="Heading 7 Char"/>
    <w:basedOn w:val="DefaultParagraphFont"/>
    <w:link w:val="Heading7"/>
    <w:rsid w:val="00BC4AF3"/>
    <w:rPr>
      <w:rFonts w:ascii="Arial" w:hAnsi="Arial" w:cs="Arial"/>
      <w:lang w:eastAsia="en-US"/>
    </w:rPr>
  </w:style>
  <w:style w:type="character" w:customStyle="1" w:styleId="Heading8Char">
    <w:name w:val="Heading 8 Char"/>
    <w:basedOn w:val="DefaultParagraphFont"/>
    <w:link w:val="Heading8"/>
    <w:rsid w:val="00BC4AF3"/>
    <w:rPr>
      <w:rFonts w:ascii="Arial" w:hAnsi="Arial" w:cs="Arial"/>
      <w:i/>
      <w:iCs/>
      <w:lang w:eastAsia="en-US"/>
    </w:rPr>
  </w:style>
  <w:style w:type="character" w:customStyle="1" w:styleId="Heading9Char">
    <w:name w:val="Heading 9 Char"/>
    <w:basedOn w:val="DefaultParagraphFont"/>
    <w:link w:val="Heading9"/>
    <w:rsid w:val="00BC4AF3"/>
    <w:rPr>
      <w:rFonts w:ascii="Arial" w:hAnsi="Arial" w:cs="Arial"/>
      <w:b/>
      <w:bCs/>
      <w:i/>
      <w:iCs/>
      <w:sz w:val="18"/>
      <w:szCs w:val="18"/>
      <w:lang w:eastAsia="en-US"/>
    </w:rPr>
  </w:style>
  <w:style w:type="paragraph" w:customStyle="1" w:styleId="02Text">
    <w:name w:val="02Text"/>
    <w:basedOn w:val="Normal"/>
    <w:rsid w:val="00476D06"/>
  </w:style>
  <w:style w:type="paragraph" w:customStyle="1" w:styleId="BillCrest">
    <w:name w:val="Bill Crest"/>
    <w:basedOn w:val="Normal"/>
    <w:next w:val="Normal"/>
    <w:rsid w:val="00476D06"/>
    <w:pPr>
      <w:tabs>
        <w:tab w:val="center" w:pos="3160"/>
      </w:tabs>
      <w:spacing w:after="60"/>
    </w:pPr>
    <w:rPr>
      <w:sz w:val="216"/>
    </w:rPr>
  </w:style>
  <w:style w:type="paragraph" w:customStyle="1" w:styleId="05EndNote0">
    <w:name w:val="05EndNote"/>
    <w:basedOn w:val="Normal"/>
    <w:rsid w:val="00476D06"/>
  </w:style>
  <w:style w:type="paragraph" w:customStyle="1" w:styleId="FormRule">
    <w:name w:val="FormRule"/>
    <w:basedOn w:val="Normal"/>
    <w:rsid w:val="00476D06"/>
    <w:pPr>
      <w:pBdr>
        <w:top w:val="single" w:sz="4" w:space="1" w:color="auto"/>
      </w:pBdr>
      <w:spacing w:before="160" w:after="40"/>
      <w:ind w:left="3220" w:right="3260"/>
    </w:pPr>
    <w:rPr>
      <w:sz w:val="8"/>
    </w:rPr>
  </w:style>
  <w:style w:type="paragraph" w:customStyle="1" w:styleId="OldAmdtsEntries">
    <w:name w:val="OldAmdtsEntries"/>
    <w:basedOn w:val="BillBasicHeading"/>
    <w:rsid w:val="00476D06"/>
    <w:pPr>
      <w:tabs>
        <w:tab w:val="clear" w:pos="2600"/>
        <w:tab w:val="left" w:leader="dot" w:pos="2700"/>
      </w:tabs>
      <w:ind w:left="2700" w:hanging="2000"/>
    </w:pPr>
    <w:rPr>
      <w:sz w:val="18"/>
    </w:rPr>
  </w:style>
  <w:style w:type="paragraph" w:customStyle="1" w:styleId="Billcrest0">
    <w:name w:val="Billcrest"/>
    <w:basedOn w:val="Normal"/>
    <w:rsid w:val="00476D06"/>
    <w:pPr>
      <w:spacing w:after="60"/>
      <w:ind w:left="2800"/>
    </w:pPr>
    <w:rPr>
      <w:rFonts w:ascii="ACTCrest" w:hAnsi="ACTCrest"/>
      <w:sz w:val="216"/>
    </w:rPr>
  </w:style>
  <w:style w:type="paragraph" w:customStyle="1" w:styleId="OldAmdt2ndLine">
    <w:name w:val="OldAmdt2ndLine"/>
    <w:basedOn w:val="OldAmdtsEntries"/>
    <w:rsid w:val="00476D06"/>
    <w:pPr>
      <w:tabs>
        <w:tab w:val="left" w:pos="2700"/>
      </w:tabs>
      <w:spacing w:before="0"/>
    </w:pPr>
  </w:style>
  <w:style w:type="paragraph" w:styleId="ListBullet">
    <w:name w:val="List Bullet"/>
    <w:basedOn w:val="Normal"/>
    <w:autoRedefine/>
    <w:rsid w:val="00BC4AF3"/>
    <w:pPr>
      <w:numPr>
        <w:numId w:val="7"/>
      </w:numPr>
      <w:ind w:left="360"/>
    </w:pPr>
  </w:style>
  <w:style w:type="paragraph" w:styleId="ListBullet2">
    <w:name w:val="List Bullet 2"/>
    <w:basedOn w:val="Normal"/>
    <w:autoRedefine/>
    <w:rsid w:val="00BC4AF3"/>
    <w:pPr>
      <w:numPr>
        <w:numId w:val="8"/>
      </w:numPr>
      <w:tabs>
        <w:tab w:val="num" w:pos="643"/>
        <w:tab w:val="num" w:pos="2600"/>
      </w:tabs>
      <w:ind w:left="643"/>
    </w:pPr>
  </w:style>
  <w:style w:type="paragraph" w:styleId="ListBullet3">
    <w:name w:val="List Bullet 3"/>
    <w:basedOn w:val="Normal"/>
    <w:autoRedefine/>
    <w:rsid w:val="00BC4AF3"/>
    <w:pPr>
      <w:tabs>
        <w:tab w:val="num" w:pos="926"/>
        <w:tab w:val="num" w:pos="1492"/>
        <w:tab w:val="num" w:pos="2600"/>
      </w:tabs>
      <w:ind w:left="926" w:hanging="360"/>
    </w:pPr>
  </w:style>
  <w:style w:type="paragraph" w:styleId="ListBullet5">
    <w:name w:val="List Bullet 5"/>
    <w:basedOn w:val="Normal"/>
    <w:autoRedefine/>
    <w:rsid w:val="00BC4AF3"/>
    <w:pPr>
      <w:numPr>
        <w:numId w:val="10"/>
      </w:numPr>
      <w:tabs>
        <w:tab w:val="num" w:pos="1492"/>
      </w:tabs>
      <w:ind w:left="1492"/>
    </w:pPr>
  </w:style>
  <w:style w:type="paragraph" w:styleId="ListNumber">
    <w:name w:val="List Number"/>
    <w:basedOn w:val="Normal"/>
    <w:rsid w:val="00BC4AF3"/>
    <w:pPr>
      <w:numPr>
        <w:numId w:val="6"/>
      </w:numPr>
    </w:pPr>
  </w:style>
  <w:style w:type="paragraph" w:styleId="ListNumber2">
    <w:name w:val="List Number 2"/>
    <w:basedOn w:val="Normal"/>
    <w:rsid w:val="00BC4AF3"/>
    <w:pPr>
      <w:tabs>
        <w:tab w:val="num" w:pos="643"/>
      </w:tabs>
      <w:ind w:left="643" w:hanging="360"/>
    </w:pPr>
  </w:style>
  <w:style w:type="paragraph" w:styleId="ListNumber3">
    <w:name w:val="List Number 3"/>
    <w:basedOn w:val="Normal"/>
    <w:rsid w:val="00BC4AF3"/>
    <w:pPr>
      <w:numPr>
        <w:numId w:val="12"/>
      </w:numPr>
    </w:pPr>
  </w:style>
  <w:style w:type="paragraph" w:styleId="ListNumber4">
    <w:name w:val="List Number 4"/>
    <w:basedOn w:val="Normal"/>
    <w:rsid w:val="00BC4AF3"/>
    <w:pPr>
      <w:numPr>
        <w:numId w:val="13"/>
      </w:numPr>
      <w:tabs>
        <w:tab w:val="num" w:pos="1209"/>
      </w:tabs>
      <w:ind w:left="1209"/>
    </w:pPr>
  </w:style>
  <w:style w:type="paragraph" w:styleId="ListNumber5">
    <w:name w:val="List Number 5"/>
    <w:basedOn w:val="Normal"/>
    <w:rsid w:val="00BC4AF3"/>
    <w:pPr>
      <w:numPr>
        <w:numId w:val="14"/>
      </w:numPr>
      <w:tabs>
        <w:tab w:val="clear" w:pos="360"/>
        <w:tab w:val="num" w:pos="1492"/>
        <w:tab w:val="num" w:pos="2600"/>
      </w:tabs>
      <w:ind w:left="1492"/>
    </w:pPr>
  </w:style>
  <w:style w:type="paragraph" w:customStyle="1" w:styleId="Actbullet">
    <w:name w:val="Act bullet"/>
    <w:basedOn w:val="Normal"/>
    <w:uiPriority w:val="99"/>
    <w:rsid w:val="00476D06"/>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BC4AF3"/>
    <w:pPr>
      <w:shd w:val="pct15" w:color="auto" w:fill="FFFFFF"/>
    </w:pPr>
  </w:style>
  <w:style w:type="paragraph" w:customStyle="1" w:styleId="Actdetailsshaded">
    <w:name w:val="Act details shaded"/>
    <w:basedOn w:val="Actdetails"/>
    <w:rsid w:val="00BC4AF3"/>
    <w:pPr>
      <w:shd w:val="pct15" w:color="auto" w:fill="FFFFFF"/>
      <w:spacing w:before="0"/>
      <w:ind w:left="900"/>
    </w:pPr>
    <w:rPr>
      <w:sz w:val="18"/>
      <w:szCs w:val="18"/>
    </w:rPr>
  </w:style>
  <w:style w:type="paragraph" w:customStyle="1" w:styleId="NewActorRegnote">
    <w:name w:val="New Act or Reg note"/>
    <w:basedOn w:val="NewAct"/>
    <w:rsid w:val="00BC4AF3"/>
    <w:pPr>
      <w:spacing w:before="60"/>
      <w:ind w:left="600"/>
    </w:pPr>
    <w:rPr>
      <w:b w:val="0"/>
      <w:bCs/>
      <w:sz w:val="18"/>
      <w:szCs w:val="18"/>
    </w:rPr>
  </w:style>
  <w:style w:type="paragraph" w:customStyle="1" w:styleId="PrincipalActdetails">
    <w:name w:val="Principal Act details"/>
    <w:basedOn w:val="Actdetails"/>
    <w:rsid w:val="00BC4AF3"/>
    <w:pPr>
      <w:ind w:left="600"/>
    </w:pPr>
    <w:rPr>
      <w:sz w:val="18"/>
      <w:szCs w:val="18"/>
    </w:rPr>
  </w:style>
  <w:style w:type="paragraph" w:customStyle="1" w:styleId="AuthorisedBlock">
    <w:name w:val="AuthorisedBlock"/>
    <w:basedOn w:val="Normal"/>
    <w:rsid w:val="00476D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76D06"/>
    <w:rPr>
      <w:b w:val="0"/>
      <w:sz w:val="32"/>
    </w:rPr>
  </w:style>
  <w:style w:type="paragraph" w:customStyle="1" w:styleId="MH1Chapter">
    <w:name w:val="M H1 Chapter"/>
    <w:basedOn w:val="AH1Chapter"/>
    <w:rsid w:val="00476D06"/>
    <w:pPr>
      <w:tabs>
        <w:tab w:val="clear" w:pos="2600"/>
        <w:tab w:val="left" w:pos="2720"/>
      </w:tabs>
      <w:ind w:left="4000" w:hanging="3300"/>
    </w:pPr>
  </w:style>
  <w:style w:type="paragraph" w:customStyle="1" w:styleId="ApprFormHd">
    <w:name w:val="ApprFormHd"/>
    <w:basedOn w:val="Sched-heading"/>
    <w:rsid w:val="00476D06"/>
    <w:pPr>
      <w:ind w:left="0" w:firstLine="0"/>
    </w:pPr>
  </w:style>
  <w:style w:type="paragraph" w:customStyle="1" w:styleId="Letterhead">
    <w:name w:val="Letterhead"/>
    <w:rsid w:val="00BC4AF3"/>
    <w:pPr>
      <w:widowControl w:val="0"/>
      <w:spacing w:after="180"/>
      <w:jc w:val="right"/>
    </w:pPr>
    <w:rPr>
      <w:rFonts w:ascii="Arial" w:hAnsi="Arial" w:cs="Arial"/>
      <w:sz w:val="32"/>
      <w:szCs w:val="32"/>
      <w:lang w:eastAsia="en-US"/>
    </w:rPr>
  </w:style>
  <w:style w:type="paragraph" w:styleId="BlockText">
    <w:name w:val="Block Text"/>
    <w:basedOn w:val="Normal"/>
    <w:rsid w:val="00BC4AF3"/>
    <w:pPr>
      <w:spacing w:after="120"/>
      <w:ind w:left="1440" w:right="1440"/>
    </w:pPr>
  </w:style>
  <w:style w:type="paragraph" w:styleId="BodyText">
    <w:name w:val="Body Text"/>
    <w:basedOn w:val="Normal"/>
    <w:link w:val="BodyTextChar"/>
    <w:rsid w:val="00BC4AF3"/>
    <w:pPr>
      <w:spacing w:after="120"/>
    </w:pPr>
  </w:style>
  <w:style w:type="character" w:customStyle="1" w:styleId="BodyTextChar">
    <w:name w:val="Body Text Char"/>
    <w:basedOn w:val="DefaultParagraphFont"/>
    <w:link w:val="BodyText"/>
    <w:rsid w:val="00BC4AF3"/>
    <w:rPr>
      <w:sz w:val="24"/>
      <w:lang w:eastAsia="en-US"/>
    </w:rPr>
  </w:style>
  <w:style w:type="paragraph" w:styleId="BodyTextIndent">
    <w:name w:val="Body Text Indent"/>
    <w:basedOn w:val="Normal"/>
    <w:link w:val="BodyTextIndentChar"/>
    <w:rsid w:val="00BC4AF3"/>
    <w:pPr>
      <w:spacing w:after="120"/>
      <w:ind w:left="283"/>
    </w:pPr>
  </w:style>
  <w:style w:type="character" w:customStyle="1" w:styleId="BodyTextIndentChar">
    <w:name w:val="Body Text Indent Char"/>
    <w:basedOn w:val="DefaultParagraphFont"/>
    <w:link w:val="BodyTextIndent"/>
    <w:rsid w:val="00BC4AF3"/>
    <w:rPr>
      <w:sz w:val="24"/>
      <w:lang w:eastAsia="en-US"/>
    </w:rPr>
  </w:style>
  <w:style w:type="paragraph" w:styleId="BodyText3">
    <w:name w:val="Body Text 3"/>
    <w:basedOn w:val="Normal"/>
    <w:link w:val="BodyText3Char"/>
    <w:rsid w:val="00BC4AF3"/>
    <w:pPr>
      <w:spacing w:after="120"/>
    </w:pPr>
    <w:rPr>
      <w:sz w:val="16"/>
      <w:szCs w:val="16"/>
    </w:rPr>
  </w:style>
  <w:style w:type="character" w:customStyle="1" w:styleId="BodyText3Char">
    <w:name w:val="Body Text 3 Char"/>
    <w:basedOn w:val="DefaultParagraphFont"/>
    <w:link w:val="BodyText3"/>
    <w:rsid w:val="00BC4AF3"/>
    <w:rPr>
      <w:sz w:val="16"/>
      <w:szCs w:val="16"/>
      <w:lang w:eastAsia="en-US"/>
    </w:rPr>
  </w:style>
  <w:style w:type="paragraph" w:styleId="BodyTextFirstIndent">
    <w:name w:val="Body Text First Indent"/>
    <w:basedOn w:val="BodyText"/>
    <w:link w:val="BodyTextFirstIndentChar"/>
    <w:rsid w:val="00BC4AF3"/>
    <w:pPr>
      <w:ind w:firstLine="210"/>
    </w:pPr>
  </w:style>
  <w:style w:type="character" w:customStyle="1" w:styleId="BodyTextFirstIndentChar">
    <w:name w:val="Body Text First Indent Char"/>
    <w:basedOn w:val="BodyTextChar"/>
    <w:link w:val="BodyTextFirstIndent"/>
    <w:rsid w:val="00BC4AF3"/>
    <w:rPr>
      <w:sz w:val="24"/>
      <w:lang w:eastAsia="en-US"/>
    </w:rPr>
  </w:style>
  <w:style w:type="paragraph" w:styleId="BodyTextFirstIndent2">
    <w:name w:val="Body Text First Indent 2"/>
    <w:basedOn w:val="BodyTextIndent"/>
    <w:link w:val="BodyTextFirstIndent2Char"/>
    <w:rsid w:val="00BC4AF3"/>
    <w:pPr>
      <w:ind w:firstLine="210"/>
    </w:pPr>
  </w:style>
  <w:style w:type="character" w:customStyle="1" w:styleId="BodyTextFirstIndent2Char">
    <w:name w:val="Body Text First Indent 2 Char"/>
    <w:basedOn w:val="BodyTextIndentChar"/>
    <w:link w:val="BodyTextFirstIndent2"/>
    <w:rsid w:val="00BC4AF3"/>
    <w:rPr>
      <w:sz w:val="24"/>
      <w:lang w:eastAsia="en-US"/>
    </w:rPr>
  </w:style>
  <w:style w:type="paragraph" w:styleId="BodyTextIndent2">
    <w:name w:val="Body Text Indent 2"/>
    <w:basedOn w:val="Normal"/>
    <w:link w:val="BodyTextIndent2Char"/>
    <w:rsid w:val="00BC4AF3"/>
    <w:pPr>
      <w:spacing w:after="120" w:line="480" w:lineRule="auto"/>
      <w:ind w:left="283"/>
    </w:pPr>
  </w:style>
  <w:style w:type="character" w:customStyle="1" w:styleId="BodyTextIndent2Char">
    <w:name w:val="Body Text Indent 2 Char"/>
    <w:basedOn w:val="DefaultParagraphFont"/>
    <w:link w:val="BodyTextIndent2"/>
    <w:rsid w:val="00BC4AF3"/>
    <w:rPr>
      <w:sz w:val="24"/>
      <w:lang w:eastAsia="en-US"/>
    </w:rPr>
  </w:style>
  <w:style w:type="paragraph" w:styleId="BodyTextIndent3">
    <w:name w:val="Body Text Indent 3"/>
    <w:basedOn w:val="Normal"/>
    <w:link w:val="BodyTextIndent3Char"/>
    <w:rsid w:val="00BC4AF3"/>
    <w:pPr>
      <w:spacing w:after="120"/>
      <w:ind w:left="283"/>
    </w:pPr>
    <w:rPr>
      <w:sz w:val="16"/>
      <w:szCs w:val="16"/>
    </w:rPr>
  </w:style>
  <w:style w:type="character" w:customStyle="1" w:styleId="BodyTextIndent3Char">
    <w:name w:val="Body Text Indent 3 Char"/>
    <w:basedOn w:val="DefaultParagraphFont"/>
    <w:link w:val="BodyTextIndent3"/>
    <w:rsid w:val="00BC4AF3"/>
    <w:rPr>
      <w:sz w:val="16"/>
      <w:szCs w:val="16"/>
      <w:lang w:eastAsia="en-US"/>
    </w:rPr>
  </w:style>
  <w:style w:type="paragraph" w:styleId="Caption">
    <w:name w:val="caption"/>
    <w:basedOn w:val="Normal"/>
    <w:next w:val="Normal"/>
    <w:qFormat/>
    <w:rsid w:val="00BC4AF3"/>
    <w:pPr>
      <w:spacing w:before="120" w:after="120"/>
    </w:pPr>
    <w:rPr>
      <w:b/>
      <w:bCs/>
    </w:rPr>
  </w:style>
  <w:style w:type="paragraph" w:styleId="Closing">
    <w:name w:val="Closing"/>
    <w:basedOn w:val="Normal"/>
    <w:link w:val="ClosingChar"/>
    <w:rsid w:val="00BC4AF3"/>
    <w:pPr>
      <w:ind w:left="4252"/>
    </w:pPr>
  </w:style>
  <w:style w:type="character" w:customStyle="1" w:styleId="ClosingChar">
    <w:name w:val="Closing Char"/>
    <w:basedOn w:val="DefaultParagraphFont"/>
    <w:link w:val="Closing"/>
    <w:rsid w:val="00BC4AF3"/>
    <w:rPr>
      <w:sz w:val="24"/>
      <w:lang w:eastAsia="en-US"/>
    </w:rPr>
  </w:style>
  <w:style w:type="paragraph" w:styleId="CommentText">
    <w:name w:val="annotation text"/>
    <w:basedOn w:val="Normal"/>
    <w:link w:val="CommentTextChar"/>
    <w:semiHidden/>
    <w:rsid w:val="00BC4AF3"/>
    <w:rPr>
      <w:sz w:val="20"/>
    </w:rPr>
  </w:style>
  <w:style w:type="character" w:customStyle="1" w:styleId="CommentTextChar">
    <w:name w:val="Comment Text Char"/>
    <w:basedOn w:val="DefaultParagraphFont"/>
    <w:link w:val="CommentText"/>
    <w:semiHidden/>
    <w:rsid w:val="00BC4AF3"/>
    <w:rPr>
      <w:lang w:eastAsia="en-US"/>
    </w:rPr>
  </w:style>
  <w:style w:type="paragraph" w:styleId="Date">
    <w:name w:val="Date"/>
    <w:basedOn w:val="Normal"/>
    <w:next w:val="Normal"/>
    <w:link w:val="DateChar"/>
    <w:rsid w:val="00BC4AF3"/>
  </w:style>
  <w:style w:type="character" w:customStyle="1" w:styleId="DateChar">
    <w:name w:val="Date Char"/>
    <w:basedOn w:val="DefaultParagraphFont"/>
    <w:link w:val="Date"/>
    <w:rsid w:val="00BC4AF3"/>
    <w:rPr>
      <w:sz w:val="24"/>
      <w:lang w:eastAsia="en-US"/>
    </w:rPr>
  </w:style>
  <w:style w:type="paragraph" w:styleId="DocumentMap">
    <w:name w:val="Document Map"/>
    <w:basedOn w:val="Normal"/>
    <w:link w:val="DocumentMapChar"/>
    <w:semiHidden/>
    <w:rsid w:val="00BC4AF3"/>
    <w:pPr>
      <w:shd w:val="clear" w:color="auto" w:fill="000080"/>
    </w:pPr>
    <w:rPr>
      <w:rFonts w:ascii="Tahoma" w:hAnsi="Tahoma" w:cs="Tahoma"/>
    </w:rPr>
  </w:style>
  <w:style w:type="character" w:customStyle="1" w:styleId="DocumentMapChar">
    <w:name w:val="Document Map Char"/>
    <w:basedOn w:val="DefaultParagraphFont"/>
    <w:link w:val="DocumentMap"/>
    <w:semiHidden/>
    <w:rsid w:val="00BC4AF3"/>
    <w:rPr>
      <w:rFonts w:ascii="Tahoma" w:hAnsi="Tahoma" w:cs="Tahoma"/>
      <w:sz w:val="24"/>
      <w:shd w:val="clear" w:color="auto" w:fill="000080"/>
      <w:lang w:eastAsia="en-US"/>
    </w:rPr>
  </w:style>
  <w:style w:type="paragraph" w:styleId="EndnoteText0">
    <w:name w:val="endnote text"/>
    <w:basedOn w:val="Normal"/>
    <w:link w:val="EndnoteTextChar"/>
    <w:semiHidden/>
    <w:rsid w:val="00BC4AF3"/>
    <w:rPr>
      <w:sz w:val="20"/>
    </w:rPr>
  </w:style>
  <w:style w:type="character" w:customStyle="1" w:styleId="EndnoteTextChar">
    <w:name w:val="Endnote Text Char"/>
    <w:basedOn w:val="DefaultParagraphFont"/>
    <w:link w:val="EndnoteText0"/>
    <w:semiHidden/>
    <w:rsid w:val="00BC4AF3"/>
    <w:rPr>
      <w:lang w:eastAsia="en-US"/>
    </w:rPr>
  </w:style>
  <w:style w:type="paragraph" w:styleId="EnvelopeAddress">
    <w:name w:val="envelope address"/>
    <w:basedOn w:val="Normal"/>
    <w:rsid w:val="00BC4A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C4AF3"/>
    <w:rPr>
      <w:rFonts w:ascii="Arial" w:hAnsi="Arial" w:cs="Arial"/>
      <w:sz w:val="20"/>
    </w:rPr>
  </w:style>
  <w:style w:type="paragraph" w:styleId="FootnoteText">
    <w:name w:val="footnote text"/>
    <w:basedOn w:val="Normal"/>
    <w:link w:val="FootnoteTextChar"/>
    <w:semiHidden/>
    <w:rsid w:val="00BC4AF3"/>
    <w:rPr>
      <w:sz w:val="20"/>
    </w:rPr>
  </w:style>
  <w:style w:type="character" w:customStyle="1" w:styleId="FootnoteTextChar">
    <w:name w:val="Footnote Text Char"/>
    <w:basedOn w:val="DefaultParagraphFont"/>
    <w:link w:val="FootnoteText"/>
    <w:semiHidden/>
    <w:rsid w:val="00BC4AF3"/>
    <w:rPr>
      <w:lang w:eastAsia="en-US"/>
    </w:rPr>
  </w:style>
  <w:style w:type="paragraph" w:styleId="Index1">
    <w:name w:val="index 1"/>
    <w:basedOn w:val="Normal"/>
    <w:next w:val="Normal"/>
    <w:autoRedefine/>
    <w:semiHidden/>
    <w:rsid w:val="00BC4AF3"/>
    <w:pPr>
      <w:ind w:left="240" w:hanging="240"/>
    </w:pPr>
  </w:style>
  <w:style w:type="paragraph" w:styleId="Index2">
    <w:name w:val="index 2"/>
    <w:basedOn w:val="Normal"/>
    <w:next w:val="Normal"/>
    <w:autoRedefine/>
    <w:semiHidden/>
    <w:rsid w:val="00BC4AF3"/>
    <w:pPr>
      <w:ind w:left="480" w:hanging="240"/>
    </w:pPr>
  </w:style>
  <w:style w:type="paragraph" w:styleId="Index3">
    <w:name w:val="index 3"/>
    <w:basedOn w:val="Normal"/>
    <w:next w:val="Normal"/>
    <w:autoRedefine/>
    <w:semiHidden/>
    <w:rsid w:val="00BC4AF3"/>
    <w:pPr>
      <w:ind w:left="720" w:hanging="240"/>
    </w:pPr>
  </w:style>
  <w:style w:type="paragraph" w:styleId="Index4">
    <w:name w:val="index 4"/>
    <w:basedOn w:val="Normal"/>
    <w:next w:val="Normal"/>
    <w:autoRedefine/>
    <w:semiHidden/>
    <w:rsid w:val="00BC4AF3"/>
    <w:pPr>
      <w:ind w:left="960" w:hanging="240"/>
    </w:pPr>
  </w:style>
  <w:style w:type="paragraph" w:styleId="Index5">
    <w:name w:val="index 5"/>
    <w:basedOn w:val="Normal"/>
    <w:next w:val="Normal"/>
    <w:autoRedefine/>
    <w:semiHidden/>
    <w:rsid w:val="00BC4AF3"/>
    <w:pPr>
      <w:ind w:left="1200" w:hanging="240"/>
    </w:pPr>
  </w:style>
  <w:style w:type="paragraph" w:styleId="Index6">
    <w:name w:val="index 6"/>
    <w:basedOn w:val="Normal"/>
    <w:next w:val="Normal"/>
    <w:autoRedefine/>
    <w:semiHidden/>
    <w:rsid w:val="00BC4AF3"/>
    <w:pPr>
      <w:ind w:left="1440" w:hanging="240"/>
    </w:pPr>
  </w:style>
  <w:style w:type="paragraph" w:styleId="Index7">
    <w:name w:val="index 7"/>
    <w:basedOn w:val="Normal"/>
    <w:next w:val="Normal"/>
    <w:autoRedefine/>
    <w:semiHidden/>
    <w:rsid w:val="00BC4AF3"/>
    <w:pPr>
      <w:ind w:left="1680" w:hanging="240"/>
    </w:pPr>
  </w:style>
  <w:style w:type="paragraph" w:styleId="Index8">
    <w:name w:val="index 8"/>
    <w:basedOn w:val="Normal"/>
    <w:next w:val="Normal"/>
    <w:autoRedefine/>
    <w:semiHidden/>
    <w:rsid w:val="00BC4AF3"/>
    <w:pPr>
      <w:ind w:left="1920" w:hanging="240"/>
    </w:pPr>
  </w:style>
  <w:style w:type="paragraph" w:styleId="Index9">
    <w:name w:val="index 9"/>
    <w:basedOn w:val="Normal"/>
    <w:next w:val="Normal"/>
    <w:autoRedefine/>
    <w:semiHidden/>
    <w:rsid w:val="00BC4AF3"/>
    <w:pPr>
      <w:ind w:left="2160" w:hanging="240"/>
    </w:pPr>
  </w:style>
  <w:style w:type="paragraph" w:styleId="IndexHeading">
    <w:name w:val="index heading"/>
    <w:basedOn w:val="Normal"/>
    <w:next w:val="Index1"/>
    <w:semiHidden/>
    <w:rsid w:val="00BC4AF3"/>
    <w:rPr>
      <w:rFonts w:ascii="Arial" w:hAnsi="Arial" w:cs="Arial"/>
      <w:b/>
      <w:bCs/>
    </w:rPr>
  </w:style>
  <w:style w:type="paragraph" w:styleId="List">
    <w:name w:val="List"/>
    <w:basedOn w:val="Normal"/>
    <w:rsid w:val="00BC4AF3"/>
    <w:pPr>
      <w:ind w:left="283" w:hanging="283"/>
    </w:pPr>
  </w:style>
  <w:style w:type="paragraph" w:styleId="List2">
    <w:name w:val="List 2"/>
    <w:basedOn w:val="Normal"/>
    <w:rsid w:val="00BC4AF3"/>
    <w:pPr>
      <w:ind w:left="566" w:hanging="283"/>
    </w:pPr>
  </w:style>
  <w:style w:type="paragraph" w:styleId="List3">
    <w:name w:val="List 3"/>
    <w:basedOn w:val="Normal"/>
    <w:rsid w:val="00BC4AF3"/>
    <w:pPr>
      <w:ind w:left="849" w:hanging="283"/>
    </w:pPr>
  </w:style>
  <w:style w:type="paragraph" w:styleId="List4">
    <w:name w:val="List 4"/>
    <w:basedOn w:val="Normal"/>
    <w:rsid w:val="00BC4AF3"/>
    <w:pPr>
      <w:ind w:left="1132" w:hanging="283"/>
    </w:pPr>
  </w:style>
  <w:style w:type="paragraph" w:styleId="List5">
    <w:name w:val="List 5"/>
    <w:basedOn w:val="Normal"/>
    <w:rsid w:val="00BC4AF3"/>
    <w:pPr>
      <w:ind w:left="1415" w:hanging="283"/>
    </w:pPr>
  </w:style>
  <w:style w:type="paragraph" w:styleId="ListBullet4">
    <w:name w:val="List Bullet 4"/>
    <w:basedOn w:val="Normal"/>
    <w:autoRedefine/>
    <w:rsid w:val="00BC4AF3"/>
    <w:pPr>
      <w:tabs>
        <w:tab w:val="num" w:pos="1209"/>
      </w:tabs>
      <w:ind w:left="1209" w:hanging="360"/>
    </w:pPr>
  </w:style>
  <w:style w:type="paragraph" w:styleId="ListContinue">
    <w:name w:val="List Continue"/>
    <w:basedOn w:val="Normal"/>
    <w:rsid w:val="00BC4AF3"/>
    <w:pPr>
      <w:spacing w:after="120"/>
      <w:ind w:left="283"/>
    </w:pPr>
  </w:style>
  <w:style w:type="paragraph" w:styleId="ListContinue2">
    <w:name w:val="List Continue 2"/>
    <w:basedOn w:val="Normal"/>
    <w:rsid w:val="00BC4AF3"/>
    <w:pPr>
      <w:spacing w:after="120"/>
      <w:ind w:left="566"/>
    </w:pPr>
  </w:style>
  <w:style w:type="paragraph" w:styleId="ListContinue3">
    <w:name w:val="List Continue 3"/>
    <w:basedOn w:val="Normal"/>
    <w:rsid w:val="00BC4AF3"/>
    <w:pPr>
      <w:spacing w:after="120"/>
      <w:ind w:left="849"/>
    </w:pPr>
  </w:style>
  <w:style w:type="paragraph" w:styleId="ListContinue4">
    <w:name w:val="List Continue 4"/>
    <w:basedOn w:val="Normal"/>
    <w:rsid w:val="00BC4AF3"/>
    <w:pPr>
      <w:spacing w:after="120"/>
      <w:ind w:left="1132"/>
    </w:pPr>
  </w:style>
  <w:style w:type="paragraph" w:styleId="ListContinue5">
    <w:name w:val="List Continue 5"/>
    <w:basedOn w:val="Normal"/>
    <w:rsid w:val="00BC4AF3"/>
    <w:pPr>
      <w:spacing w:after="120"/>
      <w:ind w:left="1415"/>
    </w:pPr>
  </w:style>
  <w:style w:type="paragraph" w:styleId="MessageHeader">
    <w:name w:val="Message Header"/>
    <w:basedOn w:val="Normal"/>
    <w:link w:val="MessageHeaderChar"/>
    <w:rsid w:val="00BC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C4AF3"/>
    <w:rPr>
      <w:rFonts w:ascii="Arial" w:hAnsi="Arial" w:cs="Arial"/>
      <w:sz w:val="24"/>
      <w:shd w:val="pct20" w:color="auto" w:fill="auto"/>
      <w:lang w:eastAsia="en-US"/>
    </w:rPr>
  </w:style>
  <w:style w:type="paragraph" w:styleId="NormalIndent">
    <w:name w:val="Normal Indent"/>
    <w:basedOn w:val="Normal"/>
    <w:rsid w:val="00BC4AF3"/>
    <w:pPr>
      <w:ind w:left="720"/>
    </w:pPr>
  </w:style>
  <w:style w:type="paragraph" w:styleId="NoteHeading">
    <w:name w:val="Note Heading"/>
    <w:basedOn w:val="Normal"/>
    <w:next w:val="Normal"/>
    <w:link w:val="NoteHeadingChar"/>
    <w:rsid w:val="00BC4AF3"/>
  </w:style>
  <w:style w:type="character" w:customStyle="1" w:styleId="NoteHeadingChar">
    <w:name w:val="Note Heading Char"/>
    <w:basedOn w:val="DefaultParagraphFont"/>
    <w:link w:val="NoteHeading"/>
    <w:rsid w:val="00BC4AF3"/>
    <w:rPr>
      <w:sz w:val="24"/>
      <w:lang w:eastAsia="en-US"/>
    </w:rPr>
  </w:style>
  <w:style w:type="paragraph" w:styleId="Salutation">
    <w:name w:val="Salutation"/>
    <w:basedOn w:val="Normal"/>
    <w:next w:val="Normal"/>
    <w:link w:val="SalutationChar"/>
    <w:rsid w:val="00BC4AF3"/>
  </w:style>
  <w:style w:type="character" w:customStyle="1" w:styleId="SalutationChar">
    <w:name w:val="Salutation Char"/>
    <w:basedOn w:val="DefaultParagraphFont"/>
    <w:link w:val="Salutation"/>
    <w:rsid w:val="00BC4AF3"/>
    <w:rPr>
      <w:sz w:val="24"/>
      <w:lang w:eastAsia="en-US"/>
    </w:rPr>
  </w:style>
  <w:style w:type="paragraph" w:styleId="TableofAuthorities">
    <w:name w:val="table of authorities"/>
    <w:basedOn w:val="Normal"/>
    <w:next w:val="Normal"/>
    <w:semiHidden/>
    <w:rsid w:val="00BC4AF3"/>
    <w:pPr>
      <w:ind w:left="240" w:hanging="240"/>
    </w:pPr>
  </w:style>
  <w:style w:type="paragraph" w:styleId="TableofFigures">
    <w:name w:val="table of figures"/>
    <w:basedOn w:val="Normal"/>
    <w:next w:val="Normal"/>
    <w:semiHidden/>
    <w:rsid w:val="00BC4AF3"/>
    <w:pPr>
      <w:ind w:left="480" w:hanging="480"/>
    </w:pPr>
  </w:style>
  <w:style w:type="paragraph" w:styleId="Title">
    <w:name w:val="Title"/>
    <w:basedOn w:val="Normal"/>
    <w:link w:val="TitleChar"/>
    <w:qFormat/>
    <w:rsid w:val="00BC4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C4AF3"/>
    <w:rPr>
      <w:rFonts w:ascii="Arial" w:hAnsi="Arial" w:cs="Arial"/>
      <w:b/>
      <w:bCs/>
      <w:kern w:val="28"/>
      <w:sz w:val="32"/>
      <w:szCs w:val="32"/>
      <w:lang w:eastAsia="en-US"/>
    </w:rPr>
  </w:style>
  <w:style w:type="paragraph" w:styleId="TOAHeading">
    <w:name w:val="toa heading"/>
    <w:basedOn w:val="Normal"/>
    <w:next w:val="Normal"/>
    <w:semiHidden/>
    <w:rsid w:val="00BC4AF3"/>
    <w:pPr>
      <w:spacing w:before="120"/>
    </w:pPr>
    <w:rPr>
      <w:rFonts w:ascii="Arial" w:hAnsi="Arial" w:cs="Arial"/>
      <w:b/>
      <w:bCs/>
    </w:rPr>
  </w:style>
  <w:style w:type="paragraph" w:customStyle="1" w:styleId="DetailsNo">
    <w:name w:val="Details No"/>
    <w:basedOn w:val="Actdetails"/>
    <w:uiPriority w:val="99"/>
    <w:rsid w:val="00476D06"/>
    <w:pPr>
      <w:ind w:left="0"/>
    </w:pPr>
    <w:rPr>
      <w:sz w:val="18"/>
    </w:rPr>
  </w:style>
  <w:style w:type="paragraph" w:customStyle="1" w:styleId="aExplanText">
    <w:name w:val="aExplanText"/>
    <w:basedOn w:val="BillBasic"/>
    <w:rsid w:val="00476D06"/>
    <w:rPr>
      <w:sz w:val="20"/>
    </w:rPr>
  </w:style>
  <w:style w:type="paragraph" w:customStyle="1" w:styleId="tablenote">
    <w:name w:val="tablenote"/>
    <w:basedOn w:val="aNote"/>
    <w:rsid w:val="00BC4AF3"/>
    <w:pPr>
      <w:ind w:left="684" w:hanging="684"/>
    </w:pPr>
  </w:style>
  <w:style w:type="paragraph" w:customStyle="1" w:styleId="bullet">
    <w:name w:val="bullet"/>
    <w:rsid w:val="00BC4AF3"/>
    <w:rPr>
      <w:sz w:val="24"/>
      <w:szCs w:val="24"/>
      <w:lang w:eastAsia="en-US"/>
    </w:rPr>
  </w:style>
  <w:style w:type="paragraph" w:customStyle="1" w:styleId="EndNoteSubHeading">
    <w:name w:val="EndNoteSubHeading"/>
    <w:basedOn w:val="Normal"/>
    <w:next w:val="EndNoteText"/>
    <w:rsid w:val="00BC4AF3"/>
    <w:pPr>
      <w:keepNext/>
      <w:tabs>
        <w:tab w:val="left" w:pos="700"/>
      </w:tabs>
      <w:spacing w:before="120"/>
      <w:ind w:left="700" w:hanging="700"/>
    </w:pPr>
    <w:rPr>
      <w:rFonts w:ascii="Arial" w:hAnsi="Arial" w:cs="Arial"/>
      <w:b/>
      <w:bCs/>
      <w:sz w:val="20"/>
    </w:rPr>
  </w:style>
  <w:style w:type="paragraph" w:customStyle="1" w:styleId="citation">
    <w:name w:val="citation"/>
    <w:basedOn w:val="Normal"/>
    <w:rsid w:val="00BC4AF3"/>
    <w:pPr>
      <w:spacing w:before="1220" w:after="100"/>
    </w:pPr>
    <w:rPr>
      <w:rFonts w:ascii="Arial" w:hAnsi="Arial" w:cs="Arial"/>
      <w:b/>
      <w:bCs/>
      <w:sz w:val="40"/>
      <w:szCs w:val="40"/>
    </w:rPr>
  </w:style>
  <w:style w:type="paragraph" w:customStyle="1" w:styleId="NtDefContInt">
    <w:name w:val="NtDefContInt"/>
    <w:rsid w:val="00BC4AF3"/>
    <w:pPr>
      <w:spacing w:before="80" w:after="60"/>
      <w:ind w:left="1900" w:hanging="800"/>
      <w:jc w:val="both"/>
    </w:pPr>
    <w:rPr>
      <w:lang w:eastAsia="en-US"/>
    </w:rPr>
  </w:style>
  <w:style w:type="paragraph" w:customStyle="1" w:styleId="Actdetailsnote">
    <w:name w:val="Act details note"/>
    <w:basedOn w:val="Actdetails"/>
    <w:uiPriority w:val="99"/>
    <w:rsid w:val="00476D06"/>
    <w:pPr>
      <w:ind w:left="1620" w:right="-60" w:hanging="720"/>
    </w:pPr>
    <w:rPr>
      <w:sz w:val="18"/>
    </w:rPr>
  </w:style>
  <w:style w:type="paragraph" w:customStyle="1" w:styleId="aNoteBulletsubpar">
    <w:name w:val="aNoteBulletsubpar"/>
    <w:basedOn w:val="aNotesubpar"/>
    <w:rsid w:val="00BC4AF3"/>
    <w:pPr>
      <w:numPr>
        <w:numId w:val="16"/>
      </w:numPr>
      <w:tabs>
        <w:tab w:val="left" w:pos="3240"/>
      </w:tabs>
      <w:spacing w:before="0"/>
    </w:pPr>
  </w:style>
  <w:style w:type="paragraph" w:styleId="BalloonText">
    <w:name w:val="Balloon Text"/>
    <w:basedOn w:val="Normal"/>
    <w:link w:val="BalloonTextChar"/>
    <w:uiPriority w:val="99"/>
    <w:unhideWhenUsed/>
    <w:rsid w:val="00476D06"/>
    <w:rPr>
      <w:rFonts w:ascii="Tahoma" w:hAnsi="Tahoma" w:cs="Tahoma"/>
      <w:sz w:val="16"/>
      <w:szCs w:val="16"/>
    </w:rPr>
  </w:style>
  <w:style w:type="character" w:customStyle="1" w:styleId="BalloonTextChar">
    <w:name w:val="Balloon Text Char"/>
    <w:basedOn w:val="DefaultParagraphFont"/>
    <w:link w:val="BalloonText"/>
    <w:uiPriority w:val="99"/>
    <w:rsid w:val="00476D06"/>
    <w:rPr>
      <w:rFonts w:ascii="Tahoma" w:hAnsi="Tahoma" w:cs="Tahoma"/>
      <w:sz w:val="16"/>
      <w:szCs w:val="16"/>
      <w:lang w:eastAsia="en-US"/>
    </w:rPr>
  </w:style>
  <w:style w:type="character" w:customStyle="1" w:styleId="aNoteCharChar">
    <w:name w:val="aNote Char Char"/>
    <w:basedOn w:val="DefaultParagraphFont"/>
    <w:link w:val="aNote"/>
    <w:locked/>
    <w:rsid w:val="00AF1D01"/>
    <w:rPr>
      <w:lang w:eastAsia="en-US"/>
    </w:rPr>
  </w:style>
  <w:style w:type="character" w:customStyle="1" w:styleId="aNoteChar">
    <w:name w:val="aNote Char"/>
    <w:basedOn w:val="DefaultParagraphFont"/>
    <w:locked/>
    <w:rsid w:val="00B1392C"/>
    <w:rPr>
      <w:lang w:eastAsia="en-US"/>
    </w:rPr>
  </w:style>
  <w:style w:type="character" w:customStyle="1" w:styleId="NewActChar">
    <w:name w:val="New Act Char"/>
    <w:basedOn w:val="DefaultParagraphFont"/>
    <w:link w:val="NewAct"/>
    <w:rsid w:val="00D80E97"/>
    <w:rPr>
      <w:rFonts w:ascii="Arial" w:hAnsi="Arial"/>
      <w:b/>
      <w:lang w:eastAsia="en-US"/>
    </w:rPr>
  </w:style>
  <w:style w:type="character" w:styleId="Hyperlink">
    <w:name w:val="Hyperlink"/>
    <w:basedOn w:val="DefaultParagraphFont"/>
    <w:uiPriority w:val="99"/>
    <w:unhideWhenUsed/>
    <w:rsid w:val="00476D06"/>
    <w:rPr>
      <w:color w:val="0000FF" w:themeColor="hyperlink"/>
      <w:u w:val="single"/>
    </w:rPr>
  </w:style>
  <w:style w:type="character" w:customStyle="1" w:styleId="aDefChar">
    <w:name w:val="aDef Char"/>
    <w:basedOn w:val="DefaultParagraphFont"/>
    <w:link w:val="aDef"/>
    <w:locked/>
    <w:rsid w:val="00AE62D3"/>
    <w:rPr>
      <w:sz w:val="24"/>
      <w:lang w:eastAsia="en-US"/>
    </w:rPr>
  </w:style>
  <w:style w:type="paragraph" w:customStyle="1" w:styleId="CoverTextBullet">
    <w:name w:val="CoverTextBullet"/>
    <w:basedOn w:val="CoverText"/>
    <w:qFormat/>
    <w:rsid w:val="00476D06"/>
    <w:pPr>
      <w:numPr>
        <w:numId w:val="5"/>
      </w:numPr>
    </w:pPr>
    <w:rPr>
      <w:color w:val="000000"/>
    </w:rPr>
  </w:style>
  <w:style w:type="paragraph" w:customStyle="1" w:styleId="01aPreamble">
    <w:name w:val="01aPreamble"/>
    <w:basedOn w:val="Normal"/>
    <w:qFormat/>
    <w:rsid w:val="00476D06"/>
  </w:style>
  <w:style w:type="paragraph" w:customStyle="1" w:styleId="TableBullet">
    <w:name w:val="TableBullet"/>
    <w:basedOn w:val="TableText10"/>
    <w:qFormat/>
    <w:rsid w:val="00476D06"/>
    <w:pPr>
      <w:numPr>
        <w:numId w:val="18"/>
      </w:numPr>
    </w:pPr>
  </w:style>
  <w:style w:type="paragraph" w:customStyle="1" w:styleId="TableNumbered">
    <w:name w:val="TableNumbered"/>
    <w:basedOn w:val="TableText10"/>
    <w:qFormat/>
    <w:rsid w:val="00476D06"/>
    <w:pPr>
      <w:numPr>
        <w:numId w:val="19"/>
      </w:numPr>
    </w:pPr>
  </w:style>
  <w:style w:type="character" w:customStyle="1" w:styleId="charCitHyperlinkItal">
    <w:name w:val="charCitHyperlinkItal"/>
    <w:basedOn w:val="Hyperlink"/>
    <w:uiPriority w:val="1"/>
    <w:rsid w:val="00476D06"/>
    <w:rPr>
      <w:i/>
      <w:color w:val="0000FF" w:themeColor="hyperlink"/>
      <w:u w:val="none"/>
    </w:rPr>
  </w:style>
  <w:style w:type="character" w:customStyle="1" w:styleId="charCitHyperlinkAbbrev">
    <w:name w:val="charCitHyperlinkAbbrev"/>
    <w:basedOn w:val="Hyperlink"/>
    <w:uiPriority w:val="1"/>
    <w:rsid w:val="00476D06"/>
    <w:rPr>
      <w:color w:val="0000FF" w:themeColor="hyperlink"/>
      <w:u w:val="none"/>
    </w:rPr>
  </w:style>
  <w:style w:type="paragraph" w:customStyle="1" w:styleId="parainpara">
    <w:name w:val="para in para"/>
    <w:rsid w:val="00476D06"/>
    <w:pPr>
      <w:tabs>
        <w:tab w:val="right" w:pos="1500"/>
      </w:tabs>
      <w:spacing w:before="80" w:after="80"/>
      <w:ind w:left="1800" w:hanging="1800"/>
      <w:jc w:val="both"/>
    </w:pPr>
    <w:rPr>
      <w:rFonts w:ascii="Times" w:hAnsi="Times"/>
      <w:sz w:val="24"/>
      <w:lang w:eastAsia="en-US"/>
    </w:rPr>
  </w:style>
  <w:style w:type="character" w:customStyle="1" w:styleId="HeaderChar">
    <w:name w:val="Header Char"/>
    <w:basedOn w:val="DefaultParagraphFont"/>
    <w:link w:val="Header"/>
    <w:rsid w:val="001107D9"/>
    <w:rPr>
      <w:sz w:val="24"/>
      <w:lang w:eastAsia="en-US"/>
    </w:rPr>
  </w:style>
  <w:style w:type="character" w:customStyle="1" w:styleId="AmainreturnChar">
    <w:name w:val="A main return Char"/>
    <w:basedOn w:val="DefaultParagraphFont"/>
    <w:link w:val="Amainreturn"/>
    <w:locked/>
    <w:rsid w:val="003968B5"/>
    <w:rPr>
      <w:sz w:val="24"/>
      <w:lang w:eastAsia="en-US"/>
    </w:rPr>
  </w:style>
  <w:style w:type="character" w:styleId="UnresolvedMention">
    <w:name w:val="Unresolved Mention"/>
    <w:basedOn w:val="DefaultParagraphFont"/>
    <w:uiPriority w:val="99"/>
    <w:semiHidden/>
    <w:unhideWhenUsed/>
    <w:rsid w:val="000C0FD1"/>
    <w:rPr>
      <w:color w:val="605E5C"/>
      <w:shd w:val="clear" w:color="auto" w:fill="E1DFDD"/>
    </w:rPr>
  </w:style>
  <w:style w:type="character" w:styleId="FollowedHyperlink">
    <w:name w:val="FollowedHyperlink"/>
    <w:basedOn w:val="DefaultParagraphFont"/>
    <w:uiPriority w:val="99"/>
    <w:semiHidden/>
    <w:unhideWhenUsed/>
    <w:rsid w:val="003B3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1-56" TargetMode="External"/><Relationship Id="rId170" Type="http://schemas.openxmlformats.org/officeDocument/2006/relationships/hyperlink" Target="http://www.comlaw.gov.au/Series/C2004A07357" TargetMode="External"/><Relationship Id="rId987" Type="http://schemas.openxmlformats.org/officeDocument/2006/relationships/hyperlink" Target="http://www.legislation.act.gov.au/a/2005-62" TargetMode="External"/><Relationship Id="rId847" Type="http://schemas.openxmlformats.org/officeDocument/2006/relationships/hyperlink" Target="http://www.legislation.act.gov.au/a/2001-56" TargetMode="External"/><Relationship Id="rId1477" Type="http://schemas.openxmlformats.org/officeDocument/2006/relationships/hyperlink" Target="http://www.legislation.act.gov.au/a/2008-36" TargetMode="External"/><Relationship Id="rId1684" Type="http://schemas.openxmlformats.org/officeDocument/2006/relationships/hyperlink" Target="http://www.legislation.act.gov.au/a/2008-36" TargetMode="External"/><Relationship Id="rId1891" Type="http://schemas.openxmlformats.org/officeDocument/2006/relationships/hyperlink" Target="http://www.legislation.act.gov.au/a/2001-56" TargetMode="External"/><Relationship Id="rId707" Type="http://schemas.openxmlformats.org/officeDocument/2006/relationships/hyperlink" Target="http://www.legislation.act.gov.au/a/2005-62" TargetMode="External"/><Relationship Id="rId914" Type="http://schemas.openxmlformats.org/officeDocument/2006/relationships/hyperlink" Target="http://www.legislation.act.gov.au/a/2003-56" TargetMode="External"/><Relationship Id="rId1337" Type="http://schemas.openxmlformats.org/officeDocument/2006/relationships/hyperlink" Target="http://www.legislation.act.gov.au/a/2004-28" TargetMode="External"/><Relationship Id="rId1544" Type="http://schemas.openxmlformats.org/officeDocument/2006/relationships/hyperlink" Target="http://www.legislation.act.gov.au/a/2012-21" TargetMode="External"/><Relationship Id="rId1751" Type="http://schemas.openxmlformats.org/officeDocument/2006/relationships/hyperlink" Target="http://www.legislation.act.gov.au/a/2003-14" TargetMode="External"/><Relationship Id="rId43" Type="http://schemas.openxmlformats.org/officeDocument/2006/relationships/footer" Target="footer11.xml"/><Relationship Id="rId1404" Type="http://schemas.openxmlformats.org/officeDocument/2006/relationships/hyperlink" Target="http://www.legislation.act.gov.au/a/2010-6" TargetMode="External"/><Relationship Id="rId1611" Type="http://schemas.openxmlformats.org/officeDocument/2006/relationships/hyperlink" Target="http://www.legislation.act.gov.au/a/2001-56" TargetMode="External"/><Relationship Id="rId497" Type="http://schemas.openxmlformats.org/officeDocument/2006/relationships/hyperlink" Target="http://www.legislation.act.gov.au/a/2014-18" TargetMode="External"/><Relationship Id="rId2178" Type="http://schemas.openxmlformats.org/officeDocument/2006/relationships/hyperlink" Target="http://www.legislation.act.gov.au/a/2017-21/default.asp" TargetMode="External"/><Relationship Id="rId357" Type="http://schemas.openxmlformats.org/officeDocument/2006/relationships/hyperlink" Target="http://www.legislation.act.gov.au/a/2003-41" TargetMode="External"/><Relationship Id="rId1194" Type="http://schemas.openxmlformats.org/officeDocument/2006/relationships/hyperlink" Target="http://www.legislation.act.gov.au/a/2001-56" TargetMode="External"/><Relationship Id="rId2038" Type="http://schemas.openxmlformats.org/officeDocument/2006/relationships/hyperlink" Target="http://www.legislation.act.gov.au/a/2005-46" TargetMode="External"/><Relationship Id="rId217" Type="http://schemas.openxmlformats.org/officeDocument/2006/relationships/hyperlink" Target="http://www.legislation.act.gov.au/a/1992-71" TargetMode="External"/><Relationship Id="rId564" Type="http://schemas.openxmlformats.org/officeDocument/2006/relationships/hyperlink" Target="http://www.legislation.act.gov.au/a/2002-11" TargetMode="External"/><Relationship Id="rId771" Type="http://schemas.openxmlformats.org/officeDocument/2006/relationships/hyperlink" Target="http://www.legislation.act.gov.au/a/2003-41" TargetMode="External"/><Relationship Id="rId424" Type="http://schemas.openxmlformats.org/officeDocument/2006/relationships/hyperlink" Target="http://www.legislation.act.gov.au/a/2006-46" TargetMode="External"/><Relationship Id="rId631" Type="http://schemas.openxmlformats.org/officeDocument/2006/relationships/hyperlink" Target="http://www.legislation.act.gov.au/a/2021-12/" TargetMode="External"/><Relationship Id="rId1054" Type="http://schemas.openxmlformats.org/officeDocument/2006/relationships/hyperlink" Target="http://www.legislation.act.gov.au/a/2003-56" TargetMode="External"/><Relationship Id="rId1261" Type="http://schemas.openxmlformats.org/officeDocument/2006/relationships/hyperlink" Target="http://www.legislation.act.gov.au/a/2001-44" TargetMode="External"/><Relationship Id="rId2105" Type="http://schemas.openxmlformats.org/officeDocument/2006/relationships/hyperlink" Target="http://www.legislation.act.gov.au/a/2011-55" TargetMode="External"/><Relationship Id="rId1121" Type="http://schemas.openxmlformats.org/officeDocument/2006/relationships/hyperlink" Target="http://www.legislation.act.gov.au/a/2003-41" TargetMode="External"/><Relationship Id="rId1938" Type="http://schemas.openxmlformats.org/officeDocument/2006/relationships/hyperlink" Target="http://www.legislation.act.gov.au/a/2001-70" TargetMode="External"/><Relationship Id="rId281" Type="http://schemas.openxmlformats.org/officeDocument/2006/relationships/hyperlink" Target="http://www.legislation.act.gov.au/a/2012-26" TargetMode="External"/><Relationship Id="rId141" Type="http://schemas.openxmlformats.org/officeDocument/2006/relationships/hyperlink" Target="http://www.legislation.act.gov.au/a/1925-14" TargetMode="External"/><Relationship Id="rId7" Type="http://schemas.openxmlformats.org/officeDocument/2006/relationships/image" Target="media/image1.png"/><Relationship Id="rId958" Type="http://schemas.openxmlformats.org/officeDocument/2006/relationships/hyperlink" Target="http://www.legislation.act.gov.au/a/2003-18" TargetMode="External"/><Relationship Id="rId1588" Type="http://schemas.openxmlformats.org/officeDocument/2006/relationships/hyperlink" Target="http://www.legislation.act.gov.au/a/2005-41" TargetMode="External"/><Relationship Id="rId1795" Type="http://schemas.openxmlformats.org/officeDocument/2006/relationships/hyperlink" Target="http://www.legislation.act.gov.au/a/2004-28" TargetMode="External"/><Relationship Id="rId87" Type="http://schemas.openxmlformats.org/officeDocument/2006/relationships/hyperlink" Target="http://www.legislation.act.gov.au/a/1972-34" TargetMode="External"/><Relationship Id="rId818" Type="http://schemas.openxmlformats.org/officeDocument/2006/relationships/hyperlink" Target="http://www.legislation.act.gov.au/a/2004-42" TargetMode="External"/><Relationship Id="rId1448" Type="http://schemas.openxmlformats.org/officeDocument/2006/relationships/hyperlink" Target="http://www.legislation.act.gov.au/a/2005-20" TargetMode="External"/><Relationship Id="rId1655" Type="http://schemas.openxmlformats.org/officeDocument/2006/relationships/hyperlink" Target="http://www.legislation.act.gov.au/a/2002-11" TargetMode="External"/><Relationship Id="rId1308" Type="http://schemas.openxmlformats.org/officeDocument/2006/relationships/hyperlink" Target="http://www.legislation.act.gov.au/a/2004-60" TargetMode="External"/><Relationship Id="rId1862" Type="http://schemas.openxmlformats.org/officeDocument/2006/relationships/hyperlink" Target="http://www.legislation.act.gov.au/a/2001-56" TargetMode="External"/><Relationship Id="rId1515" Type="http://schemas.openxmlformats.org/officeDocument/2006/relationships/hyperlink" Target="http://www.legislation.act.gov.au/a/2001-56" TargetMode="External"/><Relationship Id="rId1722" Type="http://schemas.openxmlformats.org/officeDocument/2006/relationships/hyperlink" Target="http://www.legislation.act.gov.au/a/2001-56" TargetMode="External"/><Relationship Id="rId14" Type="http://schemas.openxmlformats.org/officeDocument/2006/relationships/hyperlink" Target="http://www.legislation.act.gov.au/a/2001-14" TargetMode="External"/><Relationship Id="rId468" Type="http://schemas.openxmlformats.org/officeDocument/2006/relationships/hyperlink" Target="http://www.legislation.act.gov.au/cn/2011-9/default.asp" TargetMode="External"/><Relationship Id="rId675" Type="http://schemas.openxmlformats.org/officeDocument/2006/relationships/hyperlink" Target="http://www.legislation.act.gov.au/a/2006-42" TargetMode="External"/><Relationship Id="rId882" Type="http://schemas.openxmlformats.org/officeDocument/2006/relationships/hyperlink" Target="http://www.legislation.act.gov.au/a/2004-42" TargetMode="External"/><Relationship Id="rId1098" Type="http://schemas.openxmlformats.org/officeDocument/2006/relationships/hyperlink" Target="http://www.legislation.act.gov.au/a/2004-32" TargetMode="External"/><Relationship Id="rId2149" Type="http://schemas.openxmlformats.org/officeDocument/2006/relationships/hyperlink" Target="http://www.legislation.act.gov.au/a/2014-49" TargetMode="External"/><Relationship Id="rId328" Type="http://schemas.openxmlformats.org/officeDocument/2006/relationships/hyperlink" Target="http://www.comlaw.gov.au/Series/C2004A03699" TargetMode="External"/><Relationship Id="rId535" Type="http://schemas.openxmlformats.org/officeDocument/2006/relationships/hyperlink" Target="http://www.legislation.act.gov.au/a/2021-3/default.asp" TargetMode="External"/><Relationship Id="rId742" Type="http://schemas.openxmlformats.org/officeDocument/2006/relationships/hyperlink" Target="http://www.legislation.act.gov.au/a/2005-20" TargetMode="External"/><Relationship Id="rId1165" Type="http://schemas.openxmlformats.org/officeDocument/2006/relationships/hyperlink" Target="http://www.legislation.act.gov.au/a/2002-11" TargetMode="External"/><Relationship Id="rId1372" Type="http://schemas.openxmlformats.org/officeDocument/2006/relationships/hyperlink" Target="http://www.legislation.act.gov.au/a/2017-28/default.asp" TargetMode="External"/><Relationship Id="rId2009" Type="http://schemas.openxmlformats.org/officeDocument/2006/relationships/hyperlink" Target="http://www.legislation.act.gov.au/a/2005-20" TargetMode="External"/><Relationship Id="rId2216" Type="http://schemas.openxmlformats.org/officeDocument/2006/relationships/footer" Target="footer40.xml"/><Relationship Id="rId602" Type="http://schemas.openxmlformats.org/officeDocument/2006/relationships/hyperlink" Target="http://www.legislation.act.gov.au/a/2005-62" TargetMode="External"/><Relationship Id="rId1025" Type="http://schemas.openxmlformats.org/officeDocument/2006/relationships/hyperlink" Target="http://www.legislation.act.gov.au/a/2006-22" TargetMode="External"/><Relationship Id="rId1232" Type="http://schemas.openxmlformats.org/officeDocument/2006/relationships/hyperlink" Target="http://www.legislation.act.gov.au/a/2003-41" TargetMode="External"/><Relationship Id="rId185" Type="http://schemas.openxmlformats.org/officeDocument/2006/relationships/hyperlink" Target="http://www.legislation.act.gov.au/a/2005-40" TargetMode="External"/><Relationship Id="rId1909" Type="http://schemas.openxmlformats.org/officeDocument/2006/relationships/hyperlink" Target="http://www.legislation.act.gov.au/a/2005-20" TargetMode="External"/><Relationship Id="rId392" Type="http://schemas.openxmlformats.org/officeDocument/2006/relationships/hyperlink" Target="http://www.legislation.act.gov.au/a/2004-39" TargetMode="External"/><Relationship Id="rId2073" Type="http://schemas.openxmlformats.org/officeDocument/2006/relationships/hyperlink" Target="http://www.legislation.act.gov.au/a/2008-44" TargetMode="External"/><Relationship Id="rId252" Type="http://schemas.openxmlformats.org/officeDocument/2006/relationships/hyperlink" Target="http://www.comlaw.gov.au/Series/C2004A07489" TargetMode="External"/><Relationship Id="rId2140" Type="http://schemas.openxmlformats.org/officeDocument/2006/relationships/hyperlink" Target="http://www.legislation.act.gov.au/a/2014-8/default.asp" TargetMode="External"/><Relationship Id="rId112" Type="http://schemas.openxmlformats.org/officeDocument/2006/relationships/hyperlink" Target="http://www.legislation.act.gov.au/a/1996-51" TargetMode="External"/><Relationship Id="rId1699" Type="http://schemas.openxmlformats.org/officeDocument/2006/relationships/hyperlink" Target="http://www.legislation.act.gov.au/a/2005-9" TargetMode="External"/><Relationship Id="rId2000" Type="http://schemas.openxmlformats.org/officeDocument/2006/relationships/hyperlink" Target="http://www.legislation.act.gov.au/a/2004-42" TargetMode="External"/><Relationship Id="rId929" Type="http://schemas.openxmlformats.org/officeDocument/2006/relationships/hyperlink" Target="http://www.legislation.act.gov.au/a/2018-40/default.asp" TargetMode="External"/><Relationship Id="rId1559" Type="http://schemas.openxmlformats.org/officeDocument/2006/relationships/hyperlink" Target="http://www.legislation.act.gov.au/a/2001-56" TargetMode="External"/><Relationship Id="rId1766" Type="http://schemas.openxmlformats.org/officeDocument/2006/relationships/hyperlink" Target="http://www.legislation.act.gov.au/a/2002-30" TargetMode="External"/><Relationship Id="rId1973" Type="http://schemas.openxmlformats.org/officeDocument/2006/relationships/hyperlink" Target="http://www.legislation.act.gov.au/a/2003-18" TargetMode="External"/><Relationship Id="rId58" Type="http://schemas.openxmlformats.org/officeDocument/2006/relationships/header" Target="header12.xml"/><Relationship Id="rId1419" Type="http://schemas.openxmlformats.org/officeDocument/2006/relationships/hyperlink" Target="http://www.legislation.act.gov.au/a/2013-39" TargetMode="External"/><Relationship Id="rId1626" Type="http://schemas.openxmlformats.org/officeDocument/2006/relationships/hyperlink" Target="http://www.legislation.act.gov.au/a/2006-25" TargetMode="External"/><Relationship Id="rId1833" Type="http://schemas.openxmlformats.org/officeDocument/2006/relationships/hyperlink" Target="http://www.legislation.act.gov.au/a/2001-56" TargetMode="External"/><Relationship Id="rId1900" Type="http://schemas.openxmlformats.org/officeDocument/2006/relationships/hyperlink" Target="http://www.legislation.act.gov.au/a/2001-56" TargetMode="External"/><Relationship Id="rId579" Type="http://schemas.openxmlformats.org/officeDocument/2006/relationships/hyperlink" Target="http://www.legislation.act.gov.au/a/2003-41" TargetMode="External"/><Relationship Id="rId786" Type="http://schemas.openxmlformats.org/officeDocument/2006/relationships/hyperlink" Target="http://www.legislation.act.gov.au/a/2004-42" TargetMode="External"/><Relationship Id="rId993" Type="http://schemas.openxmlformats.org/officeDocument/2006/relationships/hyperlink" Target="http://www.legislation.act.gov.au/a/2005-62" TargetMode="External"/><Relationship Id="rId439" Type="http://schemas.openxmlformats.org/officeDocument/2006/relationships/hyperlink" Target="http://www.legislation.act.gov.au/cn/2008-13/default.asp" TargetMode="External"/><Relationship Id="rId646" Type="http://schemas.openxmlformats.org/officeDocument/2006/relationships/hyperlink" Target="http://www.legislation.act.gov.au/a/2002-11" TargetMode="External"/><Relationship Id="rId1069" Type="http://schemas.openxmlformats.org/officeDocument/2006/relationships/hyperlink" Target="http://www.legislation.act.gov.au/a/2001-56" TargetMode="External"/><Relationship Id="rId1276" Type="http://schemas.openxmlformats.org/officeDocument/2006/relationships/hyperlink" Target="http://www.legislation.act.gov.au/a/2002-49" TargetMode="External"/><Relationship Id="rId1483" Type="http://schemas.openxmlformats.org/officeDocument/2006/relationships/hyperlink" Target="http://www.legislation.act.gov.au/a/2002-30" TargetMode="External"/><Relationship Id="rId506" Type="http://schemas.openxmlformats.org/officeDocument/2006/relationships/hyperlink" Target="http://www.legislation.act.gov.au/cn/2015-9/default.asp" TargetMode="External"/><Relationship Id="rId853" Type="http://schemas.openxmlformats.org/officeDocument/2006/relationships/hyperlink" Target="http://www.legislation.act.gov.au/a/2002-11" TargetMode="External"/><Relationship Id="rId1136" Type="http://schemas.openxmlformats.org/officeDocument/2006/relationships/hyperlink" Target="http://www.legislation.act.gov.au/a/2001-56" TargetMode="External"/><Relationship Id="rId1690" Type="http://schemas.openxmlformats.org/officeDocument/2006/relationships/hyperlink" Target="http://www.legislation.act.gov.au/a/2010-54" TargetMode="External"/><Relationship Id="rId713" Type="http://schemas.openxmlformats.org/officeDocument/2006/relationships/hyperlink" Target="http://www.legislation.act.gov.au/a/2015-15" TargetMode="External"/><Relationship Id="rId920" Type="http://schemas.openxmlformats.org/officeDocument/2006/relationships/hyperlink" Target="http://www.legislation.act.gov.au/a/2009-28" TargetMode="External"/><Relationship Id="rId1343" Type="http://schemas.openxmlformats.org/officeDocument/2006/relationships/hyperlink" Target="http://www.legislation.act.gov.au/a/2001-56" TargetMode="External"/><Relationship Id="rId1550" Type="http://schemas.openxmlformats.org/officeDocument/2006/relationships/hyperlink" Target="http://www.legislation.act.gov.au/a/2001-56" TargetMode="External"/><Relationship Id="rId1203" Type="http://schemas.openxmlformats.org/officeDocument/2006/relationships/hyperlink" Target="http://www.legislation.act.gov.au/a/2001-56" TargetMode="External"/><Relationship Id="rId1410" Type="http://schemas.openxmlformats.org/officeDocument/2006/relationships/hyperlink" Target="http://www.legislation.act.gov.au/a/2005-20" TargetMode="External"/><Relationship Id="rId1508" Type="http://schemas.openxmlformats.org/officeDocument/2006/relationships/hyperlink" Target="http://www.legislation.act.gov.au/a/2001-56" TargetMode="External"/><Relationship Id="rId1855" Type="http://schemas.openxmlformats.org/officeDocument/2006/relationships/hyperlink" Target="http://www.legislation.act.gov.au/a/2001-56" TargetMode="External"/><Relationship Id="rId1715" Type="http://schemas.openxmlformats.org/officeDocument/2006/relationships/hyperlink" Target="http://www.legislation.act.gov.au/a/2002-56" TargetMode="External"/><Relationship Id="rId1922" Type="http://schemas.openxmlformats.org/officeDocument/2006/relationships/hyperlink" Target="http://www.legislation.act.gov.au/a/2001-56" TargetMode="External"/><Relationship Id="rId296" Type="http://schemas.openxmlformats.org/officeDocument/2006/relationships/hyperlink" Target="http://www.legislation.act.gov.au/a/1994-37" TargetMode="External"/><Relationship Id="rId2184" Type="http://schemas.openxmlformats.org/officeDocument/2006/relationships/hyperlink" Target="http://www.legislation.act.gov.au/a/2018-40/default.asp" TargetMode="External"/><Relationship Id="rId156" Type="http://schemas.openxmlformats.org/officeDocument/2006/relationships/footer" Target="footer28.xml"/><Relationship Id="rId363" Type="http://schemas.openxmlformats.org/officeDocument/2006/relationships/hyperlink" Target="http://www.legislation.act.gov.au/cn/2004-6/default.asp" TargetMode="External"/><Relationship Id="rId570" Type="http://schemas.openxmlformats.org/officeDocument/2006/relationships/hyperlink" Target="http://www.legislation.act.gov.au/a/2005-20" TargetMode="External"/><Relationship Id="rId2044" Type="http://schemas.openxmlformats.org/officeDocument/2006/relationships/hyperlink" Target="http://www.legislation.act.gov.au/a/2006-46" TargetMode="External"/><Relationship Id="rId223" Type="http://schemas.openxmlformats.org/officeDocument/2006/relationships/hyperlink" Target="http://www.legislation.act.gov.au/a/2004-28" TargetMode="External"/><Relationship Id="rId430" Type="http://schemas.openxmlformats.org/officeDocument/2006/relationships/hyperlink" Target="http://www.legislation.act.gov.au/cn/2008-1/default.asp" TargetMode="External"/><Relationship Id="rId668" Type="http://schemas.openxmlformats.org/officeDocument/2006/relationships/hyperlink" Target="http://www.legislation.act.gov.au/a/2002-49" TargetMode="External"/><Relationship Id="rId875" Type="http://schemas.openxmlformats.org/officeDocument/2006/relationships/hyperlink" Target="http://www.legislation.act.gov.au/a/2015-50" TargetMode="External"/><Relationship Id="rId1060" Type="http://schemas.openxmlformats.org/officeDocument/2006/relationships/hyperlink" Target="http://www.legislation.act.gov.au/a/2003-56" TargetMode="External"/><Relationship Id="rId1298" Type="http://schemas.openxmlformats.org/officeDocument/2006/relationships/hyperlink" Target="http://www.legislation.act.gov.au/a/2001-56" TargetMode="External"/><Relationship Id="rId2111" Type="http://schemas.openxmlformats.org/officeDocument/2006/relationships/hyperlink" Target="http://www.legislation.act.gov.au/a/2012-21" TargetMode="External"/><Relationship Id="rId528" Type="http://schemas.openxmlformats.org/officeDocument/2006/relationships/hyperlink" Target="https://www.legislation.act.gov.au/a/2018-52/" TargetMode="External"/><Relationship Id="rId735" Type="http://schemas.openxmlformats.org/officeDocument/2006/relationships/hyperlink" Target="http://www.legislation.act.gov.au/a/2005-62" TargetMode="External"/><Relationship Id="rId942" Type="http://schemas.openxmlformats.org/officeDocument/2006/relationships/hyperlink" Target="http://www.legislation.act.gov.au/a/2001-56" TargetMode="External"/><Relationship Id="rId1158" Type="http://schemas.openxmlformats.org/officeDocument/2006/relationships/hyperlink" Target="http://www.legislation.act.gov.au/a/2001-56" TargetMode="External"/><Relationship Id="rId1365" Type="http://schemas.openxmlformats.org/officeDocument/2006/relationships/hyperlink" Target="http://www.legislation.act.gov.au/a/2004-13" TargetMode="External"/><Relationship Id="rId1572" Type="http://schemas.openxmlformats.org/officeDocument/2006/relationships/hyperlink" Target="http://www.legislation.act.gov.au/a/2001-56" TargetMode="External"/><Relationship Id="rId2209" Type="http://schemas.openxmlformats.org/officeDocument/2006/relationships/footer" Target="footer36.xml"/><Relationship Id="rId1018" Type="http://schemas.openxmlformats.org/officeDocument/2006/relationships/hyperlink" Target="http://www.legislation.act.gov.au/a/2001-56" TargetMode="External"/><Relationship Id="rId1225" Type="http://schemas.openxmlformats.org/officeDocument/2006/relationships/hyperlink" Target="http://www.legislation.act.gov.au/a/2002-11" TargetMode="External"/><Relationship Id="rId1432" Type="http://schemas.openxmlformats.org/officeDocument/2006/relationships/hyperlink" Target="http://www.legislation.act.gov.au/a/2001-56" TargetMode="External"/><Relationship Id="rId1877" Type="http://schemas.openxmlformats.org/officeDocument/2006/relationships/hyperlink" Target="http://www.legislation.act.gov.au/a/2001-56" TargetMode="External"/><Relationship Id="rId71" Type="http://schemas.openxmlformats.org/officeDocument/2006/relationships/hyperlink" Target="http://www.comlaw.gov.au/Series/C2004A07365" TargetMode="External"/><Relationship Id="rId802" Type="http://schemas.openxmlformats.org/officeDocument/2006/relationships/hyperlink" Target="http://www.legislation.act.gov.au/a/2021-12/" TargetMode="External"/><Relationship Id="rId1737" Type="http://schemas.openxmlformats.org/officeDocument/2006/relationships/hyperlink" Target="http://www.legislation.act.gov.au/a/2005-20" TargetMode="External"/><Relationship Id="rId1944" Type="http://schemas.openxmlformats.org/officeDocument/2006/relationships/hyperlink" Target="http://www.legislation.act.gov.au/a/2001-88" TargetMode="External"/><Relationship Id="rId29" Type="http://schemas.openxmlformats.org/officeDocument/2006/relationships/header" Target="header7.xml"/><Relationship Id="rId178" Type="http://schemas.openxmlformats.org/officeDocument/2006/relationships/hyperlink" Target="http://www.comlaw.gov.au/Series/C2004A03699" TargetMode="External"/><Relationship Id="rId1804" Type="http://schemas.openxmlformats.org/officeDocument/2006/relationships/hyperlink" Target="http://www.legislation.act.gov.au/a/2011-30" TargetMode="External"/><Relationship Id="rId385" Type="http://schemas.openxmlformats.org/officeDocument/2006/relationships/hyperlink" Target="http://www.legislation.act.gov.au/a/2004-60" TargetMode="External"/><Relationship Id="rId592" Type="http://schemas.openxmlformats.org/officeDocument/2006/relationships/hyperlink" Target="http://www.legislation.act.gov.au/a/2003-41" TargetMode="External"/><Relationship Id="rId2066" Type="http://schemas.openxmlformats.org/officeDocument/2006/relationships/hyperlink" Target="http://www.legislation.act.gov.au/a/2008-44" TargetMode="External"/><Relationship Id="rId245" Type="http://schemas.openxmlformats.org/officeDocument/2006/relationships/hyperlink" Target="http://www.legislation.act.gov.au/a/1997-77" TargetMode="External"/><Relationship Id="rId452" Type="http://schemas.openxmlformats.org/officeDocument/2006/relationships/hyperlink" Target="http://www.legislation.act.gov.au/a/2009-20" TargetMode="External"/><Relationship Id="rId897" Type="http://schemas.openxmlformats.org/officeDocument/2006/relationships/hyperlink" Target="http://www.legislation.act.gov.au/a/2001-56" TargetMode="External"/><Relationship Id="rId1082" Type="http://schemas.openxmlformats.org/officeDocument/2006/relationships/hyperlink" Target="http://www.legislation.act.gov.au/a/2002-11" TargetMode="External"/><Relationship Id="rId2133" Type="http://schemas.openxmlformats.org/officeDocument/2006/relationships/hyperlink" Target="http://www.legislation.act.gov.au/a/2013-44"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comlaw.gov.au/Series/C2004A03699" TargetMode="External"/><Relationship Id="rId757" Type="http://schemas.openxmlformats.org/officeDocument/2006/relationships/hyperlink" Target="http://www.legislation.act.gov.au/a/2003-56" TargetMode="External"/><Relationship Id="rId964" Type="http://schemas.openxmlformats.org/officeDocument/2006/relationships/hyperlink" Target="http://www.legislation.act.gov.au/a/2002-11" TargetMode="External"/><Relationship Id="rId1387" Type="http://schemas.openxmlformats.org/officeDocument/2006/relationships/hyperlink" Target="http://www.legislation.act.gov.au/a/2001-56" TargetMode="External"/><Relationship Id="rId1594" Type="http://schemas.openxmlformats.org/officeDocument/2006/relationships/hyperlink" Target="http://www.legislation.act.gov.au/a/2001-56" TargetMode="External"/><Relationship Id="rId2200" Type="http://schemas.openxmlformats.org/officeDocument/2006/relationships/hyperlink" Target="http://www.legislation.act.gov.au/a/2021-12/" TargetMode="External"/><Relationship Id="rId93" Type="http://schemas.openxmlformats.org/officeDocument/2006/relationships/hyperlink" Target="http://www.legislation.act.gov.au/a/1997-112" TargetMode="External"/><Relationship Id="rId617" Type="http://schemas.openxmlformats.org/officeDocument/2006/relationships/hyperlink" Target="http://www.legislation.act.gov.au/a/2003-56" TargetMode="External"/><Relationship Id="rId824" Type="http://schemas.openxmlformats.org/officeDocument/2006/relationships/hyperlink" Target="http://www.legislation.act.gov.au/a/2002-11" TargetMode="External"/><Relationship Id="rId1247" Type="http://schemas.openxmlformats.org/officeDocument/2006/relationships/hyperlink" Target="http://www.legislation.act.gov.au/a/2002-11" TargetMode="External"/><Relationship Id="rId1454" Type="http://schemas.openxmlformats.org/officeDocument/2006/relationships/hyperlink" Target="http://www.legislation.act.gov.au/a/2014-59" TargetMode="External"/><Relationship Id="rId1661" Type="http://schemas.openxmlformats.org/officeDocument/2006/relationships/hyperlink" Target="http://www.legislation.act.gov.au/a/2012-32" TargetMode="External"/><Relationship Id="rId1899" Type="http://schemas.openxmlformats.org/officeDocument/2006/relationships/hyperlink" Target="http://www.legislation.act.gov.au/a/2001-56" TargetMode="External"/><Relationship Id="rId1107" Type="http://schemas.openxmlformats.org/officeDocument/2006/relationships/hyperlink" Target="http://www.legislation.act.gov.au/a/2002-11" TargetMode="External"/><Relationship Id="rId1314" Type="http://schemas.openxmlformats.org/officeDocument/2006/relationships/hyperlink" Target="http://www.legislation.act.gov.au/a/2001-56" TargetMode="External"/><Relationship Id="rId1521" Type="http://schemas.openxmlformats.org/officeDocument/2006/relationships/hyperlink" Target="http://www.legislation.act.gov.au/a/2001-56" TargetMode="External"/><Relationship Id="rId1759" Type="http://schemas.openxmlformats.org/officeDocument/2006/relationships/hyperlink" Target="http://www.legislation.act.gov.au/a/2001-56" TargetMode="External"/><Relationship Id="rId1966" Type="http://schemas.openxmlformats.org/officeDocument/2006/relationships/hyperlink" Target="http://www.legislation.act.gov.au/a/2002-56" TargetMode="External"/><Relationship Id="rId1619" Type="http://schemas.openxmlformats.org/officeDocument/2006/relationships/hyperlink" Target="http://www.legislation.act.gov.au/a/2007-25" TargetMode="External"/><Relationship Id="rId1826" Type="http://schemas.openxmlformats.org/officeDocument/2006/relationships/hyperlink" Target="http://www.legislation.act.gov.au/a/2002-49" TargetMode="External"/><Relationship Id="rId20" Type="http://schemas.openxmlformats.org/officeDocument/2006/relationships/header" Target="header3.xml"/><Relationship Id="rId2088" Type="http://schemas.openxmlformats.org/officeDocument/2006/relationships/hyperlink" Target="http://www.legislation.act.gov.au/a/2009-50" TargetMode="External"/><Relationship Id="rId267" Type="http://schemas.openxmlformats.org/officeDocument/2006/relationships/hyperlink" Target="http://www.legislation.act.gov.au/a/1997-79" TargetMode="External"/><Relationship Id="rId474" Type="http://schemas.openxmlformats.org/officeDocument/2006/relationships/hyperlink" Target="http://www.legislation.act.gov.au/a/2011-55" TargetMode="External"/><Relationship Id="rId2155" Type="http://schemas.openxmlformats.org/officeDocument/2006/relationships/hyperlink" Target="http://www.legislation.act.gov.au/a/2015-15/default.asp" TargetMode="External"/><Relationship Id="rId127" Type="http://schemas.openxmlformats.org/officeDocument/2006/relationships/hyperlink" Target="http://www.legislation.act.gov.au/a/db_1789/default.asp" TargetMode="External"/><Relationship Id="rId681" Type="http://schemas.openxmlformats.org/officeDocument/2006/relationships/hyperlink" Target="http://www.legislation.act.gov.au/a/2004-60" TargetMode="External"/><Relationship Id="rId779" Type="http://schemas.openxmlformats.org/officeDocument/2006/relationships/hyperlink" Target="http://www.legislation.act.gov.au/a/2002-11" TargetMode="External"/><Relationship Id="rId986" Type="http://schemas.openxmlformats.org/officeDocument/2006/relationships/hyperlink" Target="http://www.legislation.act.gov.au/a/2003-56" TargetMode="External"/><Relationship Id="rId334" Type="http://schemas.openxmlformats.org/officeDocument/2006/relationships/footer" Target="footer30.xml"/><Relationship Id="rId541" Type="http://schemas.openxmlformats.org/officeDocument/2006/relationships/hyperlink" Target="http://www.legislation.act.gov.au/a/2002-11" TargetMode="External"/><Relationship Id="rId639" Type="http://schemas.openxmlformats.org/officeDocument/2006/relationships/hyperlink" Target="http://www.legislation.act.gov.au/a/2002-11" TargetMode="External"/><Relationship Id="rId1171" Type="http://schemas.openxmlformats.org/officeDocument/2006/relationships/hyperlink" Target="http://www.legislation.act.gov.au/a/2022-4" TargetMode="External"/><Relationship Id="rId1269" Type="http://schemas.openxmlformats.org/officeDocument/2006/relationships/hyperlink" Target="http://www.legislation.act.gov.au/a/2001-56" TargetMode="External"/><Relationship Id="rId1476" Type="http://schemas.openxmlformats.org/officeDocument/2006/relationships/hyperlink" Target="http://www.legislation.act.gov.au/a/2005-20" TargetMode="External"/><Relationship Id="rId2015" Type="http://schemas.openxmlformats.org/officeDocument/2006/relationships/hyperlink" Target="http://www.legislation.act.gov.au/a/2005-44" TargetMode="External"/><Relationship Id="rId401" Type="http://schemas.openxmlformats.org/officeDocument/2006/relationships/hyperlink" Target="http://www.legislation.act.gov.au/a/2005-46" TargetMode="External"/><Relationship Id="rId846" Type="http://schemas.openxmlformats.org/officeDocument/2006/relationships/hyperlink" Target="http://www.legislation.act.gov.au/a/2005-20" TargetMode="External"/><Relationship Id="rId1031" Type="http://schemas.openxmlformats.org/officeDocument/2006/relationships/hyperlink" Target="http://www.legislation.act.gov.au/a/2003-14" TargetMode="External"/><Relationship Id="rId1129" Type="http://schemas.openxmlformats.org/officeDocument/2006/relationships/hyperlink" Target="http://www.legislation.act.gov.au/a/2002-11" TargetMode="External"/><Relationship Id="rId1683" Type="http://schemas.openxmlformats.org/officeDocument/2006/relationships/hyperlink" Target="http://www.legislation.act.gov.au/a/2011-48" TargetMode="External"/><Relationship Id="rId1890" Type="http://schemas.openxmlformats.org/officeDocument/2006/relationships/hyperlink" Target="http://www.legislation.act.gov.au/a/2001-56" TargetMode="External"/><Relationship Id="rId1988" Type="http://schemas.openxmlformats.org/officeDocument/2006/relationships/hyperlink" Target="http://www.legislation.act.gov.au/a/2004-17" TargetMode="External"/><Relationship Id="rId706" Type="http://schemas.openxmlformats.org/officeDocument/2006/relationships/hyperlink" Target="http://www.legislation.act.gov.au/a/2005-20" TargetMode="External"/><Relationship Id="rId913" Type="http://schemas.openxmlformats.org/officeDocument/2006/relationships/hyperlink" Target="http://www.legislation.act.gov.au/a/2001-56" TargetMode="External"/><Relationship Id="rId1336" Type="http://schemas.openxmlformats.org/officeDocument/2006/relationships/hyperlink" Target="http://www.legislation.act.gov.au/a/2001-56" TargetMode="External"/><Relationship Id="rId1543" Type="http://schemas.openxmlformats.org/officeDocument/2006/relationships/hyperlink" Target="http://www.legislation.act.gov.au/a/2001-56" TargetMode="External"/><Relationship Id="rId1750" Type="http://schemas.openxmlformats.org/officeDocument/2006/relationships/hyperlink" Target="http://www.legislation.act.gov.au/a/2017-21/default.asp" TargetMode="External"/><Relationship Id="rId42" Type="http://schemas.openxmlformats.org/officeDocument/2006/relationships/footer" Target="footer10.xml"/><Relationship Id="rId1403" Type="http://schemas.openxmlformats.org/officeDocument/2006/relationships/hyperlink" Target="http://www.legislation.act.gov.au/a/2007-33" TargetMode="External"/><Relationship Id="rId1610" Type="http://schemas.openxmlformats.org/officeDocument/2006/relationships/hyperlink" Target="http://www.legislation.act.gov.au/a/2001-56" TargetMode="External"/><Relationship Id="rId1848" Type="http://schemas.openxmlformats.org/officeDocument/2006/relationships/hyperlink" Target="http://www.legislation.act.gov.au/a/2001-56" TargetMode="External"/><Relationship Id="rId191" Type="http://schemas.openxmlformats.org/officeDocument/2006/relationships/hyperlink" Target="http://www.legislation.act.gov.au/a/2012-26" TargetMode="External"/><Relationship Id="rId1708" Type="http://schemas.openxmlformats.org/officeDocument/2006/relationships/hyperlink" Target="http://www.legislation.act.gov.au/a/2009-20" TargetMode="External"/><Relationship Id="rId1915" Type="http://schemas.openxmlformats.org/officeDocument/2006/relationships/hyperlink" Target="http://www.legislation.act.gov.au/a/2001-56" TargetMode="External"/><Relationship Id="rId289" Type="http://schemas.openxmlformats.org/officeDocument/2006/relationships/hyperlink" Target="http://www.legislation.act.gov.au/a/db_39269/default.asp" TargetMode="External"/><Relationship Id="rId496" Type="http://schemas.openxmlformats.org/officeDocument/2006/relationships/hyperlink" Target="http://www.legislation.act.gov.au/a/2014-8" TargetMode="External"/><Relationship Id="rId2177" Type="http://schemas.openxmlformats.org/officeDocument/2006/relationships/hyperlink" Target="http://www.legislation.act.gov.au/a/2017-12/default.asp" TargetMode="External"/><Relationship Id="rId149" Type="http://schemas.openxmlformats.org/officeDocument/2006/relationships/hyperlink" Target="http://www.legislation.gov.uk/ukpga/Geo6/2-3/65/contents" TargetMode="External"/><Relationship Id="rId356" Type="http://schemas.openxmlformats.org/officeDocument/2006/relationships/hyperlink" Target="http://www.legislation.act.gov.au/a/2003-18" TargetMode="External"/><Relationship Id="rId563" Type="http://schemas.openxmlformats.org/officeDocument/2006/relationships/hyperlink" Target="http://www.legislation.act.gov.au/a/2002-11" TargetMode="External"/><Relationship Id="rId770" Type="http://schemas.openxmlformats.org/officeDocument/2006/relationships/hyperlink" Target="http://www.legislation.act.gov.au/a/2002-49" TargetMode="External"/><Relationship Id="rId1193" Type="http://schemas.openxmlformats.org/officeDocument/2006/relationships/hyperlink" Target="http://www.legislation.act.gov.au/a/2005-20" TargetMode="External"/><Relationship Id="rId2037" Type="http://schemas.openxmlformats.org/officeDocument/2006/relationships/hyperlink" Target="http://www.legislation.act.gov.au/a/2005-41" TargetMode="External"/><Relationship Id="rId216" Type="http://schemas.openxmlformats.org/officeDocument/2006/relationships/hyperlink" Target="http://www.legislation.act.gov.au/a/1999-78" TargetMode="External"/><Relationship Id="rId423" Type="http://schemas.openxmlformats.org/officeDocument/2006/relationships/hyperlink" Target="http://www.legislation.act.gov.au/a/2006-42" TargetMode="External"/><Relationship Id="rId868" Type="http://schemas.openxmlformats.org/officeDocument/2006/relationships/hyperlink" Target="http://www.legislation.act.gov.au/a/2003-56" TargetMode="External"/><Relationship Id="rId1053" Type="http://schemas.openxmlformats.org/officeDocument/2006/relationships/hyperlink" Target="http://www.legislation.act.gov.au/a/2002-11" TargetMode="External"/><Relationship Id="rId1260" Type="http://schemas.openxmlformats.org/officeDocument/2006/relationships/hyperlink" Target="http://www.legislation.act.gov.au/a/2002-11" TargetMode="External"/><Relationship Id="rId1498" Type="http://schemas.openxmlformats.org/officeDocument/2006/relationships/hyperlink" Target="http://www.legislation.act.gov.au/a/2005-20" TargetMode="External"/><Relationship Id="rId2104" Type="http://schemas.openxmlformats.org/officeDocument/2006/relationships/hyperlink" Target="http://www.legislation.act.gov.au/a/2011-55" TargetMode="External"/><Relationship Id="rId630" Type="http://schemas.openxmlformats.org/officeDocument/2006/relationships/hyperlink" Target="http://www.legislation.act.gov.au/a/2005-20" TargetMode="External"/><Relationship Id="rId728" Type="http://schemas.openxmlformats.org/officeDocument/2006/relationships/hyperlink" Target="http://www.legislation.act.gov.au/a/2011-28" TargetMode="External"/><Relationship Id="rId935" Type="http://schemas.openxmlformats.org/officeDocument/2006/relationships/hyperlink" Target="http://www.legislation.act.gov.au/a/2001-56" TargetMode="External"/><Relationship Id="rId1358" Type="http://schemas.openxmlformats.org/officeDocument/2006/relationships/hyperlink" Target="http://www.legislation.act.gov.au/a/2002-49" TargetMode="External"/><Relationship Id="rId1565" Type="http://schemas.openxmlformats.org/officeDocument/2006/relationships/hyperlink" Target="http://www.legislation.act.gov.au/a/2001-56" TargetMode="External"/><Relationship Id="rId1772" Type="http://schemas.openxmlformats.org/officeDocument/2006/relationships/hyperlink" Target="http://www.legislation.act.gov.au/a/2004-42" TargetMode="External"/><Relationship Id="rId64" Type="http://schemas.openxmlformats.org/officeDocument/2006/relationships/hyperlink" Target="http://www.legislation.nsw.gov.au/maintop/view/repealed/act+160+1984+cd+0+Y" TargetMode="External"/><Relationship Id="rId1120" Type="http://schemas.openxmlformats.org/officeDocument/2006/relationships/hyperlink" Target="http://www.legislation.act.gov.au/a/2002-11" TargetMode="External"/><Relationship Id="rId1218" Type="http://schemas.openxmlformats.org/officeDocument/2006/relationships/hyperlink" Target="http://www.legislation.act.gov.au/a/2002-11" TargetMode="External"/><Relationship Id="rId1425" Type="http://schemas.openxmlformats.org/officeDocument/2006/relationships/hyperlink" Target="http://www.legislation.act.gov.au/a/2001-56" TargetMode="External"/><Relationship Id="rId1632" Type="http://schemas.openxmlformats.org/officeDocument/2006/relationships/hyperlink" Target="http://www.legislation.act.gov.au/a/2001-56" TargetMode="External"/><Relationship Id="rId1937" Type="http://schemas.openxmlformats.org/officeDocument/2006/relationships/hyperlink" Target="http://www.legislation.act.gov.au/a/2001-70" TargetMode="External"/><Relationship Id="rId2199" Type="http://schemas.openxmlformats.org/officeDocument/2006/relationships/hyperlink" Target="http://www.legislation.act.gov.au/a/2021-12/" TargetMode="External"/><Relationship Id="rId280" Type="http://schemas.openxmlformats.org/officeDocument/2006/relationships/hyperlink" Target="http://www.legislation.act.gov.au/a/2008-35" TargetMode="External"/><Relationship Id="rId140" Type="http://schemas.openxmlformats.org/officeDocument/2006/relationships/hyperlink" Target="http://www.legislation.act.gov.au/a/1928-19" TargetMode="External"/><Relationship Id="rId378" Type="http://schemas.openxmlformats.org/officeDocument/2006/relationships/hyperlink" Target="http://www.legislation.act.gov.au/a/2005-28" TargetMode="External"/><Relationship Id="rId585" Type="http://schemas.openxmlformats.org/officeDocument/2006/relationships/hyperlink" Target="http://www.legislation.act.gov.au/a/2003-41" TargetMode="External"/><Relationship Id="rId792" Type="http://schemas.openxmlformats.org/officeDocument/2006/relationships/hyperlink" Target="http://www.legislation.act.gov.au/a/2002-11" TargetMode="External"/><Relationship Id="rId2059" Type="http://schemas.openxmlformats.org/officeDocument/2006/relationships/hyperlink" Target="http://www.legislation.act.gov.au/a/2007-25" TargetMode="External"/><Relationship Id="rId6" Type="http://schemas.openxmlformats.org/officeDocument/2006/relationships/endnotes" Target="endnotes.xml"/><Relationship Id="rId238" Type="http://schemas.openxmlformats.org/officeDocument/2006/relationships/hyperlink" Target="http://www.legislation.act.gov.au/a/2013-51/default.asp" TargetMode="External"/><Relationship Id="rId445" Type="http://schemas.openxmlformats.org/officeDocument/2006/relationships/hyperlink" Target="http://www.legislation.act.gov.au/a/2008-35" TargetMode="External"/><Relationship Id="rId652" Type="http://schemas.openxmlformats.org/officeDocument/2006/relationships/hyperlink" Target="http://www.legislation.act.gov.au/a/2021-12/" TargetMode="External"/><Relationship Id="rId1075" Type="http://schemas.openxmlformats.org/officeDocument/2006/relationships/hyperlink" Target="http://www.legislation.act.gov.au/a/2001-56" TargetMode="External"/><Relationship Id="rId1282" Type="http://schemas.openxmlformats.org/officeDocument/2006/relationships/hyperlink" Target="http://www.legislation.act.gov.au/a/2001-56" TargetMode="External"/><Relationship Id="rId2126" Type="http://schemas.openxmlformats.org/officeDocument/2006/relationships/hyperlink" Target="http://www.legislation.act.gov.au/a/2013-39" TargetMode="External"/><Relationship Id="rId305" Type="http://schemas.openxmlformats.org/officeDocument/2006/relationships/hyperlink" Target="http://www.legislation.act.gov.au/a/1999-77" TargetMode="External"/><Relationship Id="rId512" Type="http://schemas.openxmlformats.org/officeDocument/2006/relationships/hyperlink" Target="http://www.legislation.act.gov.au/a/2016-1/default.asp" TargetMode="External"/><Relationship Id="rId957" Type="http://schemas.openxmlformats.org/officeDocument/2006/relationships/hyperlink" Target="http://www.legislation.act.gov.au/a/2003-41" TargetMode="External"/><Relationship Id="rId1142" Type="http://schemas.openxmlformats.org/officeDocument/2006/relationships/hyperlink" Target="http://www.legislation.act.gov.au/a/2001-56" TargetMode="External"/><Relationship Id="rId1587" Type="http://schemas.openxmlformats.org/officeDocument/2006/relationships/hyperlink" Target="http://www.legislation.act.gov.au/a/2005-41" TargetMode="External"/><Relationship Id="rId1794" Type="http://schemas.openxmlformats.org/officeDocument/2006/relationships/hyperlink" Target="http://www.legislation.act.gov.au/a/2006-23" TargetMode="External"/><Relationship Id="rId86" Type="http://schemas.openxmlformats.org/officeDocument/2006/relationships/hyperlink" Target="http://www.legislation.act.gov.au/a/2005-58" TargetMode="External"/><Relationship Id="rId817" Type="http://schemas.openxmlformats.org/officeDocument/2006/relationships/hyperlink" Target="http://www.legislation.act.gov.au/a/2004-42" TargetMode="External"/><Relationship Id="rId1002" Type="http://schemas.openxmlformats.org/officeDocument/2006/relationships/hyperlink" Target="http://www.legislation.act.gov.au/a/2001-56" TargetMode="External"/><Relationship Id="rId1447" Type="http://schemas.openxmlformats.org/officeDocument/2006/relationships/hyperlink" Target="http://www.legislation.act.gov.au/a/2001-56" TargetMode="External"/><Relationship Id="rId1654" Type="http://schemas.openxmlformats.org/officeDocument/2006/relationships/hyperlink" Target="http://www.legislation.act.gov.au/a/2014-44" TargetMode="External"/><Relationship Id="rId1861" Type="http://schemas.openxmlformats.org/officeDocument/2006/relationships/hyperlink" Target="http://www.legislation.act.gov.au/a/2001-56" TargetMode="External"/><Relationship Id="rId1307" Type="http://schemas.openxmlformats.org/officeDocument/2006/relationships/hyperlink" Target="http://www.legislation.act.gov.au/a/2004-60" TargetMode="External"/><Relationship Id="rId1514" Type="http://schemas.openxmlformats.org/officeDocument/2006/relationships/hyperlink" Target="http://www.legislation.act.gov.au/a/2010-10" TargetMode="External"/><Relationship Id="rId1721" Type="http://schemas.openxmlformats.org/officeDocument/2006/relationships/hyperlink" Target="http://www.legislation.act.gov.au/a/2001-56" TargetMode="External"/><Relationship Id="rId1959" Type="http://schemas.openxmlformats.org/officeDocument/2006/relationships/hyperlink" Target="http://www.legislation.act.gov.au/a/2002-30"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2003-56" TargetMode="External"/><Relationship Id="rId2190" Type="http://schemas.openxmlformats.org/officeDocument/2006/relationships/hyperlink" Target="https://www.legislation.act.gov.au/a/2019-18/" TargetMode="External"/><Relationship Id="rId162" Type="http://schemas.openxmlformats.org/officeDocument/2006/relationships/hyperlink" Target="http://www.comlaw.gov.au/Series/C2007A00020" TargetMode="External"/><Relationship Id="rId467" Type="http://schemas.openxmlformats.org/officeDocument/2006/relationships/hyperlink" Target="http://www.legislation.act.gov.au/a/2011-30" TargetMode="External"/><Relationship Id="rId1097" Type="http://schemas.openxmlformats.org/officeDocument/2006/relationships/hyperlink" Target="http://www.legislation.act.gov.au/a/2002-51" TargetMode="External"/><Relationship Id="rId2050" Type="http://schemas.openxmlformats.org/officeDocument/2006/relationships/hyperlink" Target="http://www.legislation.act.gov.au/a/2007-3" TargetMode="External"/><Relationship Id="rId2148" Type="http://schemas.openxmlformats.org/officeDocument/2006/relationships/hyperlink" Target="http://www.legislation.act.gov.au/a/2014-49" TargetMode="External"/><Relationship Id="rId674" Type="http://schemas.openxmlformats.org/officeDocument/2006/relationships/hyperlink" Target="http://www.legislation.act.gov.au/a/2004-42" TargetMode="External"/><Relationship Id="rId881" Type="http://schemas.openxmlformats.org/officeDocument/2006/relationships/hyperlink" Target="http://www.legislation.act.gov.au/a/2021-12/" TargetMode="External"/><Relationship Id="rId979" Type="http://schemas.openxmlformats.org/officeDocument/2006/relationships/hyperlink" Target="http://www.legislation.act.gov.au/a/2003-56" TargetMode="External"/><Relationship Id="rId327" Type="http://schemas.openxmlformats.org/officeDocument/2006/relationships/hyperlink" Target="http://www.legislation.act.gov.au/a/2007-24" TargetMode="External"/><Relationship Id="rId534" Type="http://schemas.openxmlformats.org/officeDocument/2006/relationships/hyperlink" Target="https://www.legislation.act.gov.au/a/2020-15/" TargetMode="External"/><Relationship Id="rId741" Type="http://schemas.openxmlformats.org/officeDocument/2006/relationships/hyperlink" Target="http://www.legislation.act.gov.au/a/2004-42" TargetMode="External"/><Relationship Id="rId839" Type="http://schemas.openxmlformats.org/officeDocument/2006/relationships/hyperlink" Target="http://www.legislation.act.gov.au/a/2002-11" TargetMode="External"/><Relationship Id="rId1164" Type="http://schemas.openxmlformats.org/officeDocument/2006/relationships/hyperlink" Target="http://www.legislation.act.gov.au/a/2002-11" TargetMode="External"/><Relationship Id="rId1371" Type="http://schemas.openxmlformats.org/officeDocument/2006/relationships/hyperlink" Target="http://www.legislation.act.gov.au/a/2005-20" TargetMode="External"/><Relationship Id="rId1469" Type="http://schemas.openxmlformats.org/officeDocument/2006/relationships/hyperlink" Target="http://www.legislation.act.gov.au/a/2001-56" TargetMode="External"/><Relationship Id="rId2008" Type="http://schemas.openxmlformats.org/officeDocument/2006/relationships/hyperlink" Target="http://www.legislation.act.gov.au/a/2004-57" TargetMode="External"/><Relationship Id="rId2215" Type="http://schemas.openxmlformats.org/officeDocument/2006/relationships/footer" Target="footer39.xml"/><Relationship Id="rId601" Type="http://schemas.openxmlformats.org/officeDocument/2006/relationships/hyperlink" Target="http://www.legislation.act.gov.au/a/2005-20" TargetMode="External"/><Relationship Id="rId1024" Type="http://schemas.openxmlformats.org/officeDocument/2006/relationships/hyperlink" Target="http://www.legislation.act.gov.au/a/2003-14" TargetMode="External"/><Relationship Id="rId1231" Type="http://schemas.openxmlformats.org/officeDocument/2006/relationships/hyperlink" Target="http://www.legislation.act.gov.au/a/2002-49" TargetMode="External"/><Relationship Id="rId1676" Type="http://schemas.openxmlformats.org/officeDocument/2006/relationships/hyperlink" Target="http://www.legislation.act.gov.au/a/2004-39" TargetMode="External"/><Relationship Id="rId1883" Type="http://schemas.openxmlformats.org/officeDocument/2006/relationships/hyperlink" Target="http://www.legislation.act.gov.au/a/2001-56" TargetMode="External"/><Relationship Id="rId906" Type="http://schemas.openxmlformats.org/officeDocument/2006/relationships/hyperlink" Target="http://www.legislation.act.gov.au/a/2003-56" TargetMode="External"/><Relationship Id="rId1329" Type="http://schemas.openxmlformats.org/officeDocument/2006/relationships/hyperlink" Target="http://www.legislation.act.gov.au/a/2002-49" TargetMode="External"/><Relationship Id="rId1536" Type="http://schemas.openxmlformats.org/officeDocument/2006/relationships/hyperlink" Target="http://www.legislation.act.gov.au/a/2001-56" TargetMode="External"/><Relationship Id="rId1743" Type="http://schemas.openxmlformats.org/officeDocument/2006/relationships/hyperlink" Target="http://www.legislation.act.gov.au/a/2016-52/default.asp" TargetMode="External"/><Relationship Id="rId1950" Type="http://schemas.openxmlformats.org/officeDocument/2006/relationships/hyperlink" Target="http://www.legislation.act.gov.au/a/2002-11" TargetMode="External"/><Relationship Id="rId35" Type="http://schemas.openxmlformats.org/officeDocument/2006/relationships/hyperlink" Target="http://www.comlaw.gov.au/Series/C2004A07446" TargetMode="External"/><Relationship Id="rId1603" Type="http://schemas.openxmlformats.org/officeDocument/2006/relationships/hyperlink" Target="http://www.legislation.act.gov.au/a/2014-55/default.asp" TargetMode="External"/><Relationship Id="rId1810" Type="http://schemas.openxmlformats.org/officeDocument/2006/relationships/hyperlink" Target="http://www.legislation.act.gov.au/a/2001-56" TargetMode="External"/><Relationship Id="rId184" Type="http://schemas.openxmlformats.org/officeDocument/2006/relationships/hyperlink" Target="http://www.legislation.act.gov.au/a/2011-30" TargetMode="External"/><Relationship Id="rId391" Type="http://schemas.openxmlformats.org/officeDocument/2006/relationships/hyperlink" Target="http://www.legislation.act.gov.au/a/2005-28" TargetMode="External"/><Relationship Id="rId1908" Type="http://schemas.openxmlformats.org/officeDocument/2006/relationships/hyperlink" Target="http://www.legislation.act.gov.au/a/2005-20" TargetMode="External"/><Relationship Id="rId2072" Type="http://schemas.openxmlformats.org/officeDocument/2006/relationships/hyperlink" Target="http://www.legislation.act.gov.au/a/2008-20" TargetMode="External"/><Relationship Id="rId251" Type="http://schemas.openxmlformats.org/officeDocument/2006/relationships/hyperlink" Target="https://www.legislation.act.gov.au/a/2018-52/" TargetMode="External"/><Relationship Id="rId489" Type="http://schemas.openxmlformats.org/officeDocument/2006/relationships/hyperlink" Target="http://www.legislation.act.gov.au/cn/2013-11" TargetMode="External"/><Relationship Id="rId696" Type="http://schemas.openxmlformats.org/officeDocument/2006/relationships/hyperlink" Target="http://www.legislation.act.gov.au/a/2002-11" TargetMode="External"/><Relationship Id="rId349" Type="http://schemas.openxmlformats.org/officeDocument/2006/relationships/hyperlink" Target="http://www.legislation.act.gov.au/cn/2002-13/default.asp" TargetMode="External"/><Relationship Id="rId556" Type="http://schemas.openxmlformats.org/officeDocument/2006/relationships/hyperlink" Target="http://www.legislation.act.gov.au/a/2006-42" TargetMode="External"/><Relationship Id="rId763" Type="http://schemas.openxmlformats.org/officeDocument/2006/relationships/hyperlink" Target="http://www.legislation.act.gov.au/a/2005-20" TargetMode="External"/><Relationship Id="rId1186" Type="http://schemas.openxmlformats.org/officeDocument/2006/relationships/hyperlink" Target="http://www.legislation.act.gov.au/a/2001-56" TargetMode="External"/><Relationship Id="rId1393" Type="http://schemas.openxmlformats.org/officeDocument/2006/relationships/hyperlink" Target="http://www.legislation.act.gov.au/a/2004-28" TargetMode="External"/><Relationship Id="rId111" Type="http://schemas.openxmlformats.org/officeDocument/2006/relationships/hyperlink" Target="http://www.legislation.act.gov.au/a/1967-48" TargetMode="External"/><Relationship Id="rId209" Type="http://schemas.openxmlformats.org/officeDocument/2006/relationships/hyperlink" Target="http://www.legislation.act.gov.au/a/db_39269/default.asp" TargetMode="External"/><Relationship Id="rId416" Type="http://schemas.openxmlformats.org/officeDocument/2006/relationships/hyperlink" Target="http://www.legislation.act.gov.au/a/2006-22" TargetMode="External"/><Relationship Id="rId970" Type="http://schemas.openxmlformats.org/officeDocument/2006/relationships/hyperlink" Target="http://www.legislation.act.gov.au/a/2001-56" TargetMode="External"/><Relationship Id="rId1046" Type="http://schemas.openxmlformats.org/officeDocument/2006/relationships/hyperlink" Target="http://www.legislation.act.gov.au/a/2008-37" TargetMode="External"/><Relationship Id="rId1253" Type="http://schemas.openxmlformats.org/officeDocument/2006/relationships/hyperlink" Target="http://www.legislation.act.gov.au/a/2003-41" TargetMode="External"/><Relationship Id="rId1698" Type="http://schemas.openxmlformats.org/officeDocument/2006/relationships/hyperlink" Target="http://www.legislation.act.gov.au/a/2001-56" TargetMode="External"/><Relationship Id="rId623" Type="http://schemas.openxmlformats.org/officeDocument/2006/relationships/hyperlink" Target="http://www.legislation.act.gov.au/a/2005-20" TargetMode="External"/><Relationship Id="rId830" Type="http://schemas.openxmlformats.org/officeDocument/2006/relationships/hyperlink" Target="http://www.legislation.act.gov.au/a/2021-12/" TargetMode="External"/><Relationship Id="rId928" Type="http://schemas.openxmlformats.org/officeDocument/2006/relationships/hyperlink" Target="http://www.legislation.act.gov.au/a/2014-37" TargetMode="External"/><Relationship Id="rId1460" Type="http://schemas.openxmlformats.org/officeDocument/2006/relationships/hyperlink" Target="http://www.legislation.act.gov.au/a/2010-40" TargetMode="External"/><Relationship Id="rId1558" Type="http://schemas.openxmlformats.org/officeDocument/2006/relationships/hyperlink" Target="http://www.legislation.act.gov.au/a/2002-11" TargetMode="External"/><Relationship Id="rId1765" Type="http://schemas.openxmlformats.org/officeDocument/2006/relationships/hyperlink" Target="http://www.legislation.act.gov.au/a/2006-23" TargetMode="External"/><Relationship Id="rId57" Type="http://schemas.openxmlformats.org/officeDocument/2006/relationships/footer" Target="footer15.xml"/><Relationship Id="rId1113" Type="http://schemas.openxmlformats.org/officeDocument/2006/relationships/hyperlink" Target="http://www.legislation.act.gov.au/a/2002-11" TargetMode="External"/><Relationship Id="rId1320" Type="http://schemas.openxmlformats.org/officeDocument/2006/relationships/hyperlink" Target="http://www.legislation.act.gov.au/a/2003-56" TargetMode="External"/><Relationship Id="rId1418" Type="http://schemas.openxmlformats.org/officeDocument/2006/relationships/hyperlink" Target="http://www.legislation.act.gov.au/a/2013-39" TargetMode="External"/><Relationship Id="rId1972" Type="http://schemas.openxmlformats.org/officeDocument/2006/relationships/hyperlink" Target="http://www.legislation.act.gov.au/a/2003-18" TargetMode="External"/><Relationship Id="rId1625" Type="http://schemas.openxmlformats.org/officeDocument/2006/relationships/hyperlink" Target="http://www.legislation.act.gov.au/a/2001-56" TargetMode="External"/><Relationship Id="rId1832" Type="http://schemas.openxmlformats.org/officeDocument/2006/relationships/hyperlink" Target="http://www.legislation.act.gov.au/a/2016-52/default.asp" TargetMode="External"/><Relationship Id="rId2094" Type="http://schemas.openxmlformats.org/officeDocument/2006/relationships/hyperlink" Target="http://www.legislation.act.gov.au/a/2011-22" TargetMode="External"/><Relationship Id="rId273" Type="http://schemas.openxmlformats.org/officeDocument/2006/relationships/hyperlink" Target="http://www.comlaw.gov.au/Series/C2004A03701" TargetMode="External"/><Relationship Id="rId480" Type="http://schemas.openxmlformats.org/officeDocument/2006/relationships/hyperlink" Target="http://www.legislation.act.gov.au/a/2012-32" TargetMode="External"/><Relationship Id="rId2161" Type="http://schemas.openxmlformats.org/officeDocument/2006/relationships/hyperlink" Target="http://www.legislation.act.gov.au/a/2015-33" TargetMode="External"/><Relationship Id="rId133" Type="http://schemas.openxmlformats.org/officeDocument/2006/relationships/hyperlink" Target="http://www.legislation.act.gov.au/a/1902-95" TargetMode="Externa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2005-20" TargetMode="External"/><Relationship Id="rId785" Type="http://schemas.openxmlformats.org/officeDocument/2006/relationships/hyperlink" Target="http://www.legislation.act.gov.au/a/2006-42" TargetMode="External"/><Relationship Id="rId992" Type="http://schemas.openxmlformats.org/officeDocument/2006/relationships/hyperlink" Target="http://www.legislation.act.gov.au/a/2005-62" TargetMode="External"/><Relationship Id="rId2021" Type="http://schemas.openxmlformats.org/officeDocument/2006/relationships/hyperlink" Target="http://www.legislation.act.gov.au/a/2005-62" TargetMode="External"/><Relationship Id="rId200" Type="http://schemas.openxmlformats.org/officeDocument/2006/relationships/hyperlink" Target="http://www.legislation.act.gov.au/a/1997-57" TargetMode="External"/><Relationship Id="rId438" Type="http://schemas.openxmlformats.org/officeDocument/2006/relationships/hyperlink" Target="http://www.legislation.act.gov.au/a/2008-19" TargetMode="External"/><Relationship Id="rId645" Type="http://schemas.openxmlformats.org/officeDocument/2006/relationships/hyperlink" Target="http://www.legislation.act.gov.au/a/2001-56" TargetMode="External"/><Relationship Id="rId852" Type="http://schemas.openxmlformats.org/officeDocument/2006/relationships/hyperlink" Target="http://www.legislation.act.gov.au/a/2005-20" TargetMode="External"/><Relationship Id="rId1068" Type="http://schemas.openxmlformats.org/officeDocument/2006/relationships/hyperlink" Target="http://www.legislation.act.gov.au/a/2005-20" TargetMode="External"/><Relationship Id="rId1275" Type="http://schemas.openxmlformats.org/officeDocument/2006/relationships/hyperlink" Target="http://www.legislation.act.gov.au/a/2002-11" TargetMode="External"/><Relationship Id="rId1482" Type="http://schemas.openxmlformats.org/officeDocument/2006/relationships/hyperlink" Target="http://www.legislation.act.gov.au/a/2017-4/default.asp" TargetMode="External"/><Relationship Id="rId2119" Type="http://schemas.openxmlformats.org/officeDocument/2006/relationships/hyperlink" Target="http://www.legislation.act.gov.au/a/2013-30/default.asp" TargetMode="External"/><Relationship Id="rId505" Type="http://schemas.openxmlformats.org/officeDocument/2006/relationships/hyperlink" Target="http://www.legislation.act.gov.au/a/2015-19" TargetMode="External"/><Relationship Id="rId712" Type="http://schemas.openxmlformats.org/officeDocument/2006/relationships/hyperlink" Target="http://www.legislation.act.gov.au/a/2011-28" TargetMode="External"/><Relationship Id="rId1135" Type="http://schemas.openxmlformats.org/officeDocument/2006/relationships/hyperlink" Target="http://www.legislation.act.gov.au/a/2001-56" TargetMode="External"/><Relationship Id="rId1342" Type="http://schemas.openxmlformats.org/officeDocument/2006/relationships/hyperlink" Target="http://www.legislation.act.gov.au/a/2009-20" TargetMode="External"/><Relationship Id="rId1787" Type="http://schemas.openxmlformats.org/officeDocument/2006/relationships/hyperlink" Target="http://www.legislation.act.gov.au/a/2004-28" TargetMode="External"/><Relationship Id="rId1994" Type="http://schemas.openxmlformats.org/officeDocument/2006/relationships/hyperlink" Target="http://www.legislation.act.gov.au/a/2004-32" TargetMode="External"/><Relationship Id="rId79" Type="http://schemas.openxmlformats.org/officeDocument/2006/relationships/header" Target="header17.xml"/><Relationship Id="rId1202" Type="http://schemas.openxmlformats.org/officeDocument/2006/relationships/hyperlink" Target="http://www.legislation.act.gov.au/a/2002-11" TargetMode="External"/><Relationship Id="rId1647" Type="http://schemas.openxmlformats.org/officeDocument/2006/relationships/hyperlink" Target="http://www.legislation.act.gov.au/a/2001-56" TargetMode="External"/><Relationship Id="rId1854" Type="http://schemas.openxmlformats.org/officeDocument/2006/relationships/hyperlink" Target="http://www.legislation.act.gov.au/a/2018-32/default.asp" TargetMode="External"/><Relationship Id="rId1507" Type="http://schemas.openxmlformats.org/officeDocument/2006/relationships/hyperlink" Target="http://www.legislation.act.gov.au/a/2001-56" TargetMode="External"/><Relationship Id="rId1714" Type="http://schemas.openxmlformats.org/officeDocument/2006/relationships/hyperlink" Target="http://www.legislation.act.gov.au/a/2007-25" TargetMode="External"/><Relationship Id="rId295" Type="http://schemas.openxmlformats.org/officeDocument/2006/relationships/hyperlink" Target="http://www.legislation.act.gov.au/a/1994-37" TargetMode="External"/><Relationship Id="rId1921" Type="http://schemas.openxmlformats.org/officeDocument/2006/relationships/hyperlink" Target="http://www.legislation.act.gov.au/a/2001-56" TargetMode="External"/><Relationship Id="rId2183" Type="http://schemas.openxmlformats.org/officeDocument/2006/relationships/hyperlink" Target="http://www.legislation.act.gov.au/a/2018-9/default.asp" TargetMode="External"/><Relationship Id="rId155" Type="http://schemas.openxmlformats.org/officeDocument/2006/relationships/header" Target="header21.xml"/><Relationship Id="rId362" Type="http://schemas.openxmlformats.org/officeDocument/2006/relationships/hyperlink" Target="http://www.legislation.act.gov.au/a/2004-7" TargetMode="External"/><Relationship Id="rId1297" Type="http://schemas.openxmlformats.org/officeDocument/2006/relationships/hyperlink" Target="http://www.legislation.act.gov.au/a/2001-44" TargetMode="External"/><Relationship Id="rId2043" Type="http://schemas.openxmlformats.org/officeDocument/2006/relationships/hyperlink" Target="http://www.legislation.act.gov.au/a/2006-46" TargetMode="External"/><Relationship Id="rId222" Type="http://schemas.openxmlformats.org/officeDocument/2006/relationships/hyperlink" Target="http://www.comlaw.gov.au/Series/C2004A03699" TargetMode="External"/><Relationship Id="rId667" Type="http://schemas.openxmlformats.org/officeDocument/2006/relationships/hyperlink" Target="http://www.legislation.act.gov.au/a/2001-70" TargetMode="External"/><Relationship Id="rId874" Type="http://schemas.openxmlformats.org/officeDocument/2006/relationships/hyperlink" Target="http://www.legislation.act.gov.au/a/2005-20" TargetMode="External"/><Relationship Id="rId2110" Type="http://schemas.openxmlformats.org/officeDocument/2006/relationships/hyperlink" Target="http://www.legislation.act.gov.au/a/2012-25" TargetMode="External"/><Relationship Id="rId527" Type="http://schemas.openxmlformats.org/officeDocument/2006/relationships/hyperlink" Target="https://www.legislation.act.gov.au/a/2019-18/" TargetMode="External"/><Relationship Id="rId734" Type="http://schemas.openxmlformats.org/officeDocument/2006/relationships/hyperlink" Target="http://www.legislation.act.gov.au/a/2005-20" TargetMode="External"/><Relationship Id="rId941" Type="http://schemas.openxmlformats.org/officeDocument/2006/relationships/hyperlink" Target="http://www.legislation.act.gov.au/a/2003-18" TargetMode="External"/><Relationship Id="rId1157" Type="http://schemas.openxmlformats.org/officeDocument/2006/relationships/hyperlink" Target="http://www.legislation.act.gov.au/a/2001-56" TargetMode="External"/><Relationship Id="rId1364" Type="http://schemas.openxmlformats.org/officeDocument/2006/relationships/hyperlink" Target="http://www.legislation.act.gov.au/a/2001-56" TargetMode="External"/><Relationship Id="rId1571" Type="http://schemas.openxmlformats.org/officeDocument/2006/relationships/hyperlink" Target="http://www.legislation.act.gov.au/a/2011-30" TargetMode="External"/><Relationship Id="rId2208" Type="http://schemas.openxmlformats.org/officeDocument/2006/relationships/header" Target="header29.xml"/><Relationship Id="rId70" Type="http://schemas.openxmlformats.org/officeDocument/2006/relationships/hyperlink" Target="https://www.legislation.gov.au/Series/C2004A01224" TargetMode="External"/><Relationship Id="rId801" Type="http://schemas.openxmlformats.org/officeDocument/2006/relationships/hyperlink" Target="http://www.legislation.act.gov.au/a/2002-11" TargetMode="External"/><Relationship Id="rId1017" Type="http://schemas.openxmlformats.org/officeDocument/2006/relationships/hyperlink" Target="http://www.legislation.act.gov.au/a/2017-28/default.asp" TargetMode="External"/><Relationship Id="rId1224" Type="http://schemas.openxmlformats.org/officeDocument/2006/relationships/hyperlink" Target="http://www.legislation.act.gov.au/a/2021-3/" TargetMode="External"/><Relationship Id="rId1431" Type="http://schemas.openxmlformats.org/officeDocument/2006/relationships/hyperlink" Target="http://www.legislation.act.gov.au/a/2007-8" TargetMode="External"/><Relationship Id="rId1669" Type="http://schemas.openxmlformats.org/officeDocument/2006/relationships/hyperlink" Target="http://www.legislation.act.gov.au/a/2004-42" TargetMode="External"/><Relationship Id="rId1876" Type="http://schemas.openxmlformats.org/officeDocument/2006/relationships/hyperlink" Target="http://www.legislation.act.gov.au/a/2005-20" TargetMode="External"/><Relationship Id="rId1529" Type="http://schemas.openxmlformats.org/officeDocument/2006/relationships/hyperlink" Target="http://www.legislation.act.gov.au/a/2001-56" TargetMode="External"/><Relationship Id="rId1736" Type="http://schemas.openxmlformats.org/officeDocument/2006/relationships/hyperlink" Target="http://www.legislation.act.gov.au/a/2001-56" TargetMode="External"/><Relationship Id="rId1943" Type="http://schemas.openxmlformats.org/officeDocument/2006/relationships/hyperlink" Target="http://www.legislation.act.gov.au/a/2001-88" TargetMode="External"/><Relationship Id="rId28" Type="http://schemas.openxmlformats.org/officeDocument/2006/relationships/header" Target="header6.xml"/><Relationship Id="rId1803" Type="http://schemas.openxmlformats.org/officeDocument/2006/relationships/hyperlink" Target="http://www.legislation.act.gov.au/a/2001-56" TargetMode="External"/><Relationship Id="rId177" Type="http://schemas.openxmlformats.org/officeDocument/2006/relationships/hyperlink" Target="http://www.legislation.act.gov.au/a/1997-69" TargetMode="External"/><Relationship Id="rId384" Type="http://schemas.openxmlformats.org/officeDocument/2006/relationships/hyperlink" Target="http://www.legislation.act.gov.au/a/2004-57" TargetMode="External"/><Relationship Id="rId591" Type="http://schemas.openxmlformats.org/officeDocument/2006/relationships/hyperlink" Target="http://www.legislation.act.gov.au/a/2003-41" TargetMode="External"/><Relationship Id="rId2065" Type="http://schemas.openxmlformats.org/officeDocument/2006/relationships/hyperlink" Target="http://www.legislation.act.gov.au/a/2008-28" TargetMode="External"/><Relationship Id="rId244" Type="http://schemas.openxmlformats.org/officeDocument/2006/relationships/hyperlink" Target="http://www.legislation.act.gov.au/a/2005-40" TargetMode="External"/><Relationship Id="rId689" Type="http://schemas.openxmlformats.org/officeDocument/2006/relationships/hyperlink" Target="http://www.legislation.act.gov.au/a/2006-42" TargetMode="External"/><Relationship Id="rId896" Type="http://schemas.openxmlformats.org/officeDocument/2006/relationships/hyperlink" Target="http://www.legislation.act.gov.au/a/2006-38" TargetMode="External"/><Relationship Id="rId1081" Type="http://schemas.openxmlformats.org/officeDocument/2006/relationships/hyperlink" Target="http://www.legislation.act.gov.au/a/2005-20" TargetMode="External"/><Relationship Id="rId451" Type="http://schemas.openxmlformats.org/officeDocument/2006/relationships/hyperlink" Target="http://www.legislation.act.gov.au/cn/2009-4/default.asp" TargetMode="External"/><Relationship Id="rId549" Type="http://schemas.openxmlformats.org/officeDocument/2006/relationships/hyperlink" Target="http://www.legislation.act.gov.au/a/2002-11" TargetMode="External"/><Relationship Id="rId756" Type="http://schemas.openxmlformats.org/officeDocument/2006/relationships/hyperlink" Target="http://www.legislation.act.gov.au/a/2006-42" TargetMode="External"/><Relationship Id="rId1179" Type="http://schemas.openxmlformats.org/officeDocument/2006/relationships/hyperlink" Target="http://www.legislation.act.gov.au/a/2002-11" TargetMode="External"/><Relationship Id="rId1386" Type="http://schemas.openxmlformats.org/officeDocument/2006/relationships/hyperlink" Target="http://www.legislation.act.gov.au/a/2001-56" TargetMode="External"/><Relationship Id="rId1593" Type="http://schemas.openxmlformats.org/officeDocument/2006/relationships/hyperlink" Target="http://www.legislation.act.gov.au/a/2003-56" TargetMode="External"/><Relationship Id="rId2132" Type="http://schemas.openxmlformats.org/officeDocument/2006/relationships/hyperlink" Target="http://www.legislation.act.gov.au/a/2013-44" TargetMode="External"/><Relationship Id="rId104" Type="http://schemas.openxmlformats.org/officeDocument/2006/relationships/hyperlink" Target="http://www.legislation.act.gov.au/a/1991-1" TargetMode="External"/><Relationship Id="rId311" Type="http://schemas.openxmlformats.org/officeDocument/2006/relationships/hyperlink" Target="http://www.legislation.act.gov.au/a/2011-30" TargetMode="External"/><Relationship Id="rId409" Type="http://schemas.openxmlformats.org/officeDocument/2006/relationships/hyperlink" Target="http://www.legislation.act.gov.au/a/2006-3" TargetMode="External"/><Relationship Id="rId963" Type="http://schemas.openxmlformats.org/officeDocument/2006/relationships/hyperlink" Target="http://www.legislation.act.gov.au/a/2001-56" TargetMode="External"/><Relationship Id="rId1039" Type="http://schemas.openxmlformats.org/officeDocument/2006/relationships/hyperlink" Target="http://www.legislation.act.gov.au/a/2001-56" TargetMode="External"/><Relationship Id="rId1246" Type="http://schemas.openxmlformats.org/officeDocument/2006/relationships/hyperlink" Target="http://www.legislation.act.gov.au/a/2001-56" TargetMode="External"/><Relationship Id="rId1898" Type="http://schemas.openxmlformats.org/officeDocument/2006/relationships/hyperlink" Target="http://www.legislation.act.gov.au/a/2001-56" TargetMode="External"/><Relationship Id="rId92" Type="http://schemas.openxmlformats.org/officeDocument/2006/relationships/hyperlink" Target="http://www.legislation.act.gov.au/a/1994-37" TargetMode="External"/><Relationship Id="rId616" Type="http://schemas.openxmlformats.org/officeDocument/2006/relationships/hyperlink" Target="http://www.legislation.act.gov.au/a/2002-11" TargetMode="External"/><Relationship Id="rId823" Type="http://schemas.openxmlformats.org/officeDocument/2006/relationships/hyperlink" Target="http://www.legislation.act.gov.au/a/2001-56" TargetMode="External"/><Relationship Id="rId1453" Type="http://schemas.openxmlformats.org/officeDocument/2006/relationships/hyperlink" Target="http://www.legislation.act.gov.au/a/2001-56" TargetMode="External"/><Relationship Id="rId1660" Type="http://schemas.openxmlformats.org/officeDocument/2006/relationships/hyperlink" Target="http://www.legislation.act.gov.au/a/2012-32" TargetMode="External"/><Relationship Id="rId1758" Type="http://schemas.openxmlformats.org/officeDocument/2006/relationships/hyperlink" Target="http://www.legislation.act.gov.au/a/2001-56" TargetMode="External"/><Relationship Id="rId1106" Type="http://schemas.openxmlformats.org/officeDocument/2006/relationships/hyperlink" Target="http://www.legislation.act.gov.au/a/2001-56" TargetMode="External"/><Relationship Id="rId1313" Type="http://schemas.openxmlformats.org/officeDocument/2006/relationships/hyperlink" Target="http://www.legislation.act.gov.au/a/2021-12/" TargetMode="External"/><Relationship Id="rId1520" Type="http://schemas.openxmlformats.org/officeDocument/2006/relationships/hyperlink" Target="http://www.legislation.act.gov.au/a/2001-56" TargetMode="External"/><Relationship Id="rId1965" Type="http://schemas.openxmlformats.org/officeDocument/2006/relationships/hyperlink" Target="http://www.legislation.act.gov.au/a/2002-40" TargetMode="External"/><Relationship Id="rId1618" Type="http://schemas.openxmlformats.org/officeDocument/2006/relationships/hyperlink" Target="http://www.legislation.act.gov.au/a/2005-20" TargetMode="External"/><Relationship Id="rId1825" Type="http://schemas.openxmlformats.org/officeDocument/2006/relationships/hyperlink" Target="http://www.legislation.act.gov.au/a/2001-56" TargetMode="External"/><Relationship Id="rId199" Type="http://schemas.openxmlformats.org/officeDocument/2006/relationships/hyperlink" Target="http://www.legislation.act.gov.au/a/2017-8/default.asp" TargetMode="External"/><Relationship Id="rId2087" Type="http://schemas.openxmlformats.org/officeDocument/2006/relationships/hyperlink" Target="http://www.legislation.act.gov.au/a/2010-10" TargetMode="External"/><Relationship Id="rId266" Type="http://schemas.openxmlformats.org/officeDocument/2006/relationships/hyperlink" Target="http://www.legislation.act.gov.au/a/1997-79" TargetMode="External"/><Relationship Id="rId473" Type="http://schemas.openxmlformats.org/officeDocument/2006/relationships/hyperlink" Target="http://www.legislation.act.gov.au/a/2011-52" TargetMode="External"/><Relationship Id="rId680" Type="http://schemas.openxmlformats.org/officeDocument/2006/relationships/hyperlink" Target="http://www.legislation.act.gov.au/a/2003-41" TargetMode="External"/><Relationship Id="rId2154" Type="http://schemas.openxmlformats.org/officeDocument/2006/relationships/hyperlink" Target="http://www.legislation.act.gov.au/a/2015-15/default.asp" TargetMode="External"/><Relationship Id="rId126" Type="http://schemas.openxmlformats.org/officeDocument/2006/relationships/hyperlink" Target="http://www.legislation.act.gov.au/a/db_1776/default.asp" TargetMode="External"/><Relationship Id="rId333" Type="http://schemas.openxmlformats.org/officeDocument/2006/relationships/header" Target="header23.xml"/><Relationship Id="rId540" Type="http://schemas.openxmlformats.org/officeDocument/2006/relationships/hyperlink" Target="http://www.legislation.act.gov.au/a/2001-56" TargetMode="External"/><Relationship Id="rId778" Type="http://schemas.openxmlformats.org/officeDocument/2006/relationships/hyperlink" Target="http://www.legislation.act.gov.au/a/2002-49" TargetMode="External"/><Relationship Id="rId985" Type="http://schemas.openxmlformats.org/officeDocument/2006/relationships/hyperlink" Target="http://www.legislation.act.gov.au/a/2002-49" TargetMode="External"/><Relationship Id="rId1170" Type="http://schemas.openxmlformats.org/officeDocument/2006/relationships/hyperlink" Target="http://www.legislation.act.gov.au/a/2007-3" TargetMode="External"/><Relationship Id="rId2014" Type="http://schemas.openxmlformats.org/officeDocument/2006/relationships/hyperlink" Target="http://www.legislation.act.gov.au/a/2005-47" TargetMode="External"/><Relationship Id="rId638" Type="http://schemas.openxmlformats.org/officeDocument/2006/relationships/hyperlink" Target="http://www.legislation.act.gov.au/a/2002-11" TargetMode="External"/><Relationship Id="rId845" Type="http://schemas.openxmlformats.org/officeDocument/2006/relationships/hyperlink" Target="http://www.legislation.act.gov.au/a/2021-12/" TargetMode="External"/><Relationship Id="rId1030" Type="http://schemas.openxmlformats.org/officeDocument/2006/relationships/hyperlink" Target="http://www.legislation.act.gov.au/a/2013-39" TargetMode="External"/><Relationship Id="rId1268" Type="http://schemas.openxmlformats.org/officeDocument/2006/relationships/hyperlink" Target="http://www.legislation.act.gov.au/a/2001-56" TargetMode="External"/><Relationship Id="rId1475" Type="http://schemas.openxmlformats.org/officeDocument/2006/relationships/hyperlink" Target="http://www.legislation.act.gov.au/a/2001-56" TargetMode="External"/><Relationship Id="rId1682" Type="http://schemas.openxmlformats.org/officeDocument/2006/relationships/hyperlink" Target="http://www.legislation.act.gov.au/a/2005-53" TargetMode="External"/><Relationship Id="rId400" Type="http://schemas.openxmlformats.org/officeDocument/2006/relationships/hyperlink" Target="http://www.legislation.act.gov.au/cn/2005-19/default.asp" TargetMode="External"/><Relationship Id="rId705" Type="http://schemas.openxmlformats.org/officeDocument/2006/relationships/hyperlink" Target="http://www.legislation.act.gov.au/a/2004-42" TargetMode="External"/><Relationship Id="rId1128" Type="http://schemas.openxmlformats.org/officeDocument/2006/relationships/hyperlink" Target="http://www.legislation.act.gov.au/a/2003-56" TargetMode="External"/><Relationship Id="rId1335" Type="http://schemas.openxmlformats.org/officeDocument/2006/relationships/hyperlink" Target="http://www.legislation.act.gov.au/a/2005-53" TargetMode="External"/><Relationship Id="rId1542" Type="http://schemas.openxmlformats.org/officeDocument/2006/relationships/hyperlink" Target="http://www.legislation.act.gov.au/a/2001-56" TargetMode="External"/><Relationship Id="rId1987" Type="http://schemas.openxmlformats.org/officeDocument/2006/relationships/hyperlink" Target="http://www.legislation.act.gov.au/a/2004-7" TargetMode="External"/><Relationship Id="rId912" Type="http://schemas.openxmlformats.org/officeDocument/2006/relationships/hyperlink" Target="http://www.legislation.act.gov.au/a/2001-56" TargetMode="External"/><Relationship Id="rId1847" Type="http://schemas.openxmlformats.org/officeDocument/2006/relationships/hyperlink" Target="http://www.legislation.act.gov.au/a/2001-56" TargetMode="External"/><Relationship Id="rId41" Type="http://schemas.openxmlformats.org/officeDocument/2006/relationships/header" Target="header9.xml"/><Relationship Id="rId1402" Type="http://schemas.openxmlformats.org/officeDocument/2006/relationships/hyperlink" Target="http://www.legislation.act.gov.au/a/2011-30" TargetMode="External"/><Relationship Id="rId1707" Type="http://schemas.openxmlformats.org/officeDocument/2006/relationships/hyperlink" Target="http://www.legislation.act.gov.au/a/2001-56" TargetMode="External"/><Relationship Id="rId190" Type="http://schemas.openxmlformats.org/officeDocument/2006/relationships/hyperlink" Target="http://www.legislation.act.gov.au/a/2012-40" TargetMode="External"/><Relationship Id="rId288" Type="http://schemas.openxmlformats.org/officeDocument/2006/relationships/hyperlink" Target="http://www.legislation.act.gov.au/a/2004-1" TargetMode="External"/><Relationship Id="rId1914" Type="http://schemas.openxmlformats.org/officeDocument/2006/relationships/hyperlink" Target="http://www.legislation.act.gov.au/a/2005-20" TargetMode="External"/><Relationship Id="rId495" Type="http://schemas.openxmlformats.org/officeDocument/2006/relationships/hyperlink" Target="http://www.legislation.act.gov.au/cn/2014-2/default.asp" TargetMode="External"/><Relationship Id="rId2176" Type="http://schemas.openxmlformats.org/officeDocument/2006/relationships/hyperlink" Target="http://www.legislation.act.gov.au/a/2017-12/default.asp" TargetMode="External"/><Relationship Id="rId148" Type="http://schemas.openxmlformats.org/officeDocument/2006/relationships/hyperlink" Target="http://www.legislation.gov.uk/ukpga/Geo5/6-7/2/contents" TargetMode="External"/><Relationship Id="rId355" Type="http://schemas.openxmlformats.org/officeDocument/2006/relationships/hyperlink" Target="http://www.legislation.act.gov.au/a/2003-16" TargetMode="External"/><Relationship Id="rId562" Type="http://schemas.openxmlformats.org/officeDocument/2006/relationships/hyperlink" Target="http://www.legislation.act.gov.au/a/2002-11" TargetMode="External"/><Relationship Id="rId1192" Type="http://schemas.openxmlformats.org/officeDocument/2006/relationships/hyperlink" Target="http://www.legislation.act.gov.au/a/2001-56" TargetMode="External"/><Relationship Id="rId2036" Type="http://schemas.openxmlformats.org/officeDocument/2006/relationships/hyperlink" Target="http://www.legislation.act.gov.au/a/2006-42" TargetMode="External"/><Relationship Id="rId215" Type="http://schemas.openxmlformats.org/officeDocument/2006/relationships/hyperlink" Target="http://www.legislation.act.gov.au/a/db_39269/default.asp" TargetMode="External"/><Relationship Id="rId422" Type="http://schemas.openxmlformats.org/officeDocument/2006/relationships/hyperlink" Target="http://www.legislation.act.gov.au/a/2006-38" TargetMode="External"/><Relationship Id="rId867" Type="http://schemas.openxmlformats.org/officeDocument/2006/relationships/hyperlink" Target="http://www.legislation.act.gov.au/a/2002-11" TargetMode="External"/><Relationship Id="rId1052" Type="http://schemas.openxmlformats.org/officeDocument/2006/relationships/hyperlink" Target="http://www.legislation.act.gov.au/a/2001-56" TargetMode="External"/><Relationship Id="rId1497" Type="http://schemas.openxmlformats.org/officeDocument/2006/relationships/hyperlink" Target="http://www.legislation.act.gov.au/a/2010-10" TargetMode="External"/><Relationship Id="rId2103" Type="http://schemas.openxmlformats.org/officeDocument/2006/relationships/hyperlink" Target="http://www.legislation.act.gov.au/a/2011-52" TargetMode="External"/><Relationship Id="rId727" Type="http://schemas.openxmlformats.org/officeDocument/2006/relationships/hyperlink" Target="http://www.legislation.act.gov.au/a/2005-62" TargetMode="External"/><Relationship Id="rId934" Type="http://schemas.openxmlformats.org/officeDocument/2006/relationships/hyperlink" Target="http://www.legislation.act.gov.au/a/2005-20" TargetMode="External"/><Relationship Id="rId1357" Type="http://schemas.openxmlformats.org/officeDocument/2006/relationships/hyperlink" Target="http://www.legislation.act.gov.au/a/2001-56" TargetMode="External"/><Relationship Id="rId1564" Type="http://schemas.openxmlformats.org/officeDocument/2006/relationships/hyperlink" Target="http://www.legislation.act.gov.au/a/2001-56" TargetMode="External"/><Relationship Id="rId1771" Type="http://schemas.openxmlformats.org/officeDocument/2006/relationships/hyperlink" Target="http://www.legislation.act.gov.au/a/2002-11" TargetMode="External"/><Relationship Id="rId63" Type="http://schemas.openxmlformats.org/officeDocument/2006/relationships/hyperlink" Target="https://www.legislation.gov.au/Series/C2004A01224" TargetMode="External"/><Relationship Id="rId1217" Type="http://schemas.openxmlformats.org/officeDocument/2006/relationships/hyperlink" Target="http://www.legislation.act.gov.au/a/2001-56" TargetMode="External"/><Relationship Id="rId1424" Type="http://schemas.openxmlformats.org/officeDocument/2006/relationships/hyperlink" Target="http://www.legislation.act.gov.au/a/2001-56" TargetMode="External"/><Relationship Id="rId1631" Type="http://schemas.openxmlformats.org/officeDocument/2006/relationships/hyperlink" Target="http://www.legislation.act.gov.au/a/2001-56" TargetMode="External"/><Relationship Id="rId1869" Type="http://schemas.openxmlformats.org/officeDocument/2006/relationships/hyperlink" Target="http://www.legislation.act.gov.au/a/2017-28/default.asp" TargetMode="External"/><Relationship Id="rId1729" Type="http://schemas.openxmlformats.org/officeDocument/2006/relationships/hyperlink" Target="http://www.legislation.act.gov.au/a/2001-56" TargetMode="External"/><Relationship Id="rId1936" Type="http://schemas.openxmlformats.org/officeDocument/2006/relationships/hyperlink" Target="http://www.legislation.act.gov.au/a/2001-70" TargetMode="External"/><Relationship Id="rId2198" Type="http://schemas.openxmlformats.org/officeDocument/2006/relationships/hyperlink" Target="http://www.legislation.act.gov.au/a/2021-3/" TargetMode="External"/><Relationship Id="rId377" Type="http://schemas.openxmlformats.org/officeDocument/2006/relationships/hyperlink" Target="http://www.legislation.act.gov.au/a/2004-38" TargetMode="External"/><Relationship Id="rId584" Type="http://schemas.openxmlformats.org/officeDocument/2006/relationships/hyperlink" Target="http://www.legislation.act.gov.au/a/2021-12/" TargetMode="External"/><Relationship Id="rId2058" Type="http://schemas.openxmlformats.org/officeDocument/2006/relationships/hyperlink" Target="http://www.legislation.act.gov.au/a/2007-33" TargetMode="External"/><Relationship Id="rId5" Type="http://schemas.openxmlformats.org/officeDocument/2006/relationships/footnotes" Target="footnotes.xml"/><Relationship Id="rId237" Type="http://schemas.openxmlformats.org/officeDocument/2006/relationships/hyperlink" Target="http://www.legislation.act.gov.au/a/2005-40" TargetMode="External"/><Relationship Id="rId791" Type="http://schemas.openxmlformats.org/officeDocument/2006/relationships/hyperlink" Target="http://www.legislation.act.gov.au/a/2002-11" TargetMode="External"/><Relationship Id="rId889" Type="http://schemas.openxmlformats.org/officeDocument/2006/relationships/hyperlink" Target="http://www.legislation.act.gov.au/a/2001-70" TargetMode="External"/><Relationship Id="rId1074" Type="http://schemas.openxmlformats.org/officeDocument/2006/relationships/hyperlink" Target="http://www.legislation.act.gov.au/a/2002-11" TargetMode="External"/><Relationship Id="rId444" Type="http://schemas.openxmlformats.org/officeDocument/2006/relationships/hyperlink" Target="http://www.legislation.act.gov.au/a/2008-36" TargetMode="External"/><Relationship Id="rId651" Type="http://schemas.openxmlformats.org/officeDocument/2006/relationships/hyperlink" Target="http://www.legislation.act.gov.au/a/2002-11" TargetMode="External"/><Relationship Id="rId749" Type="http://schemas.openxmlformats.org/officeDocument/2006/relationships/hyperlink" Target="http://www.legislation.act.gov.au/a/2003-56" TargetMode="External"/><Relationship Id="rId1281" Type="http://schemas.openxmlformats.org/officeDocument/2006/relationships/hyperlink" Target="http://www.legislation.act.gov.au/a/2001-56" TargetMode="External"/><Relationship Id="rId1379" Type="http://schemas.openxmlformats.org/officeDocument/2006/relationships/hyperlink" Target="http://www.legislation.act.gov.au/a/2001-56" TargetMode="External"/><Relationship Id="rId1586" Type="http://schemas.openxmlformats.org/officeDocument/2006/relationships/hyperlink" Target="http://www.legislation.act.gov.au/a/2007-8" TargetMode="External"/><Relationship Id="rId2125" Type="http://schemas.openxmlformats.org/officeDocument/2006/relationships/hyperlink" Target="http://www.legislation.act.gov.au/a/2013-39"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legislation.act.gov.au/a/2016-13" TargetMode="External"/><Relationship Id="rId609" Type="http://schemas.openxmlformats.org/officeDocument/2006/relationships/hyperlink" Target="http://www.legislation.act.gov.au/a/2001-56" TargetMode="External"/><Relationship Id="rId956" Type="http://schemas.openxmlformats.org/officeDocument/2006/relationships/hyperlink" Target="http://www.legislation.act.gov.au/a/2003-18" TargetMode="External"/><Relationship Id="rId1141" Type="http://schemas.openxmlformats.org/officeDocument/2006/relationships/hyperlink" Target="http://www.legislation.act.gov.au/a/2001-56" TargetMode="External"/><Relationship Id="rId1239" Type="http://schemas.openxmlformats.org/officeDocument/2006/relationships/hyperlink" Target="http://www.legislation.act.gov.au/a/2021-12/" TargetMode="External"/><Relationship Id="rId1793" Type="http://schemas.openxmlformats.org/officeDocument/2006/relationships/hyperlink" Target="http://www.legislation.act.gov.au/a/2002-30" TargetMode="External"/><Relationship Id="rId85" Type="http://schemas.openxmlformats.org/officeDocument/2006/relationships/hyperlink" Target="http://www.legislation.act.gov.au/a/2004-5" TargetMode="External"/><Relationship Id="rId816" Type="http://schemas.openxmlformats.org/officeDocument/2006/relationships/hyperlink" Target="http://www.legislation.act.gov.au/a/2003-56" TargetMode="External"/><Relationship Id="rId1001" Type="http://schemas.openxmlformats.org/officeDocument/2006/relationships/hyperlink" Target="http://www.legislation.act.gov.au/a/2005-20" TargetMode="External"/><Relationship Id="rId1446" Type="http://schemas.openxmlformats.org/officeDocument/2006/relationships/hyperlink" Target="http://www.legislation.act.gov.au/a/2001-56" TargetMode="External"/><Relationship Id="rId1653" Type="http://schemas.openxmlformats.org/officeDocument/2006/relationships/hyperlink" Target="http://www.legislation.act.gov.au/a/2001-56" TargetMode="External"/><Relationship Id="rId1860" Type="http://schemas.openxmlformats.org/officeDocument/2006/relationships/hyperlink" Target="http://www.legislation.act.gov.au/a/2016-13" TargetMode="External"/><Relationship Id="rId1306" Type="http://schemas.openxmlformats.org/officeDocument/2006/relationships/hyperlink" Target="http://www.legislation.act.gov.au/a/2004-17" TargetMode="External"/><Relationship Id="rId1513" Type="http://schemas.openxmlformats.org/officeDocument/2006/relationships/hyperlink" Target="http://www.legislation.act.gov.au/a/2004-39" TargetMode="External"/><Relationship Id="rId1720" Type="http://schemas.openxmlformats.org/officeDocument/2006/relationships/hyperlink" Target="http://www.legislation.act.gov.au/a/2001-56" TargetMode="External"/><Relationship Id="rId1958" Type="http://schemas.openxmlformats.org/officeDocument/2006/relationships/hyperlink" Target="http://www.legislation.act.gov.au/a/2002-27"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2-11" TargetMode="External"/><Relationship Id="rId161" Type="http://schemas.openxmlformats.org/officeDocument/2006/relationships/hyperlink" Target="http://www.legislation.act.gov.au/a/1996-23" TargetMode="External"/><Relationship Id="rId399" Type="http://schemas.openxmlformats.org/officeDocument/2006/relationships/hyperlink" Target="http://www.legislation.act.gov.au/a/2005-44" TargetMode="External"/><Relationship Id="rId259" Type="http://schemas.openxmlformats.org/officeDocument/2006/relationships/hyperlink" Target="http://www.comlaw.gov.au/Series/C2004A03699" TargetMode="External"/><Relationship Id="rId466" Type="http://schemas.openxmlformats.org/officeDocument/2006/relationships/hyperlink" Target="http://www.legislation.act.gov.au/a/2011-28" TargetMode="External"/><Relationship Id="rId673" Type="http://schemas.openxmlformats.org/officeDocument/2006/relationships/hyperlink" Target="http://www.legislation.act.gov.au/a/2021-12/" TargetMode="External"/><Relationship Id="rId880" Type="http://schemas.openxmlformats.org/officeDocument/2006/relationships/hyperlink" Target="http://www.legislation.act.gov.au/a/2005-20" TargetMode="External"/><Relationship Id="rId1096" Type="http://schemas.openxmlformats.org/officeDocument/2006/relationships/hyperlink" Target="http://www.legislation.act.gov.au/a/2002-11" TargetMode="External"/><Relationship Id="rId2147" Type="http://schemas.openxmlformats.org/officeDocument/2006/relationships/hyperlink" Target="http://www.legislation.act.gov.au/a/2014-49" TargetMode="External"/><Relationship Id="rId119" Type="http://schemas.openxmlformats.org/officeDocument/2006/relationships/header" Target="header19.xml"/><Relationship Id="rId326" Type="http://schemas.openxmlformats.org/officeDocument/2006/relationships/hyperlink" Target="http://www.legislation.act.gov.au/a/1990-53" TargetMode="External"/><Relationship Id="rId533" Type="http://schemas.openxmlformats.org/officeDocument/2006/relationships/hyperlink" Target="http://www.legislation.act.gov.au/a/2020-16/" TargetMode="External"/><Relationship Id="rId978" Type="http://schemas.openxmlformats.org/officeDocument/2006/relationships/hyperlink" Target="http://www.legislation.act.gov.au/a/2002-11" TargetMode="External"/><Relationship Id="rId1163" Type="http://schemas.openxmlformats.org/officeDocument/2006/relationships/hyperlink" Target="http://www.legislation.act.gov.au/a/2002-11" TargetMode="External"/><Relationship Id="rId1370" Type="http://schemas.openxmlformats.org/officeDocument/2006/relationships/hyperlink" Target="http://www.legislation.act.gov.au/a/2005-20" TargetMode="External"/><Relationship Id="rId2007" Type="http://schemas.openxmlformats.org/officeDocument/2006/relationships/hyperlink" Target="http://www.legislation.act.gov.au/a/2005-5" TargetMode="External"/><Relationship Id="rId2214" Type="http://schemas.openxmlformats.org/officeDocument/2006/relationships/header" Target="header32.xml"/><Relationship Id="rId740" Type="http://schemas.openxmlformats.org/officeDocument/2006/relationships/hyperlink" Target="http://www.legislation.act.gov.au/a/2003-56" TargetMode="External"/><Relationship Id="rId838" Type="http://schemas.openxmlformats.org/officeDocument/2006/relationships/hyperlink" Target="http://www.legislation.act.gov.au/a/2002-11" TargetMode="External"/><Relationship Id="rId1023" Type="http://schemas.openxmlformats.org/officeDocument/2006/relationships/hyperlink" Target="http://www.legislation.act.gov.au/a/2002-11" TargetMode="External"/><Relationship Id="rId1468" Type="http://schemas.openxmlformats.org/officeDocument/2006/relationships/hyperlink" Target="http://www.legislation.act.gov.au/a/2001-56" TargetMode="External"/><Relationship Id="rId1675" Type="http://schemas.openxmlformats.org/officeDocument/2006/relationships/hyperlink" Target="http://www.legislation.act.gov.au/a/2001-56" TargetMode="External"/><Relationship Id="rId1882" Type="http://schemas.openxmlformats.org/officeDocument/2006/relationships/hyperlink" Target="http://www.legislation.act.gov.au/a/2003-56" TargetMode="External"/><Relationship Id="rId600" Type="http://schemas.openxmlformats.org/officeDocument/2006/relationships/hyperlink" Target="http://www.legislation.act.gov.au/a/2005-20" TargetMode="External"/><Relationship Id="rId1230" Type="http://schemas.openxmlformats.org/officeDocument/2006/relationships/hyperlink" Target="http://www.legislation.act.gov.au/a/2002-11" TargetMode="External"/><Relationship Id="rId1328" Type="http://schemas.openxmlformats.org/officeDocument/2006/relationships/hyperlink" Target="http://www.legislation.act.gov.au/a/2001-56" TargetMode="External"/><Relationship Id="rId1535" Type="http://schemas.openxmlformats.org/officeDocument/2006/relationships/hyperlink" Target="http://www.legislation.act.gov.au/a/2001-56" TargetMode="External"/><Relationship Id="rId905" Type="http://schemas.openxmlformats.org/officeDocument/2006/relationships/hyperlink" Target="http://www.legislation.act.gov.au/a/2002-30" TargetMode="External"/><Relationship Id="rId1742" Type="http://schemas.openxmlformats.org/officeDocument/2006/relationships/hyperlink" Target="http://www.legislation.act.gov.au/a/2016-52/default.asp" TargetMode="External"/><Relationship Id="rId34" Type="http://schemas.openxmlformats.org/officeDocument/2006/relationships/hyperlink" Target="http://www.comlaw.gov.au/Series/C2004A03699" TargetMode="External"/><Relationship Id="rId1602" Type="http://schemas.openxmlformats.org/officeDocument/2006/relationships/hyperlink" Target="http://www.legislation.act.gov.au/a/2007-3" TargetMode="External"/><Relationship Id="rId183" Type="http://schemas.openxmlformats.org/officeDocument/2006/relationships/hyperlink" Target="http://www.legislation.act.gov.au/a/2007-24" TargetMode="External"/><Relationship Id="rId390" Type="http://schemas.openxmlformats.org/officeDocument/2006/relationships/hyperlink" Target="http://www.legislation.act.gov.au/a/2005-20" TargetMode="External"/><Relationship Id="rId1907" Type="http://schemas.openxmlformats.org/officeDocument/2006/relationships/hyperlink" Target="http://www.legislation.act.gov.au/a/2005-20" TargetMode="External"/><Relationship Id="rId2071" Type="http://schemas.openxmlformats.org/officeDocument/2006/relationships/hyperlink" Target="http://www.legislation.act.gov.au/a/2008-44" TargetMode="External"/><Relationship Id="rId250" Type="http://schemas.openxmlformats.org/officeDocument/2006/relationships/hyperlink" Target="https://www.legislation.act.gov.au/a/2018-52/" TargetMode="External"/><Relationship Id="rId488" Type="http://schemas.openxmlformats.org/officeDocument/2006/relationships/hyperlink" Target="http://www.legislation.act.gov.au/a/2013-39" TargetMode="External"/><Relationship Id="rId695" Type="http://schemas.openxmlformats.org/officeDocument/2006/relationships/hyperlink" Target="http://www.legislation.act.gov.au/a/2011-28" TargetMode="External"/><Relationship Id="rId2169" Type="http://schemas.openxmlformats.org/officeDocument/2006/relationships/hyperlink" Target="http://www.legislation.act.gov.au/a/2016-33" TargetMode="External"/><Relationship Id="rId110" Type="http://schemas.openxmlformats.org/officeDocument/2006/relationships/hyperlink" Target="http://www.legislation.act.gov.au/a/alt_a1989-41co" TargetMode="External"/><Relationship Id="rId348" Type="http://schemas.openxmlformats.org/officeDocument/2006/relationships/hyperlink" Target="http://www.legislation.act.gov.au/a/2002-40" TargetMode="External"/><Relationship Id="rId555" Type="http://schemas.openxmlformats.org/officeDocument/2006/relationships/hyperlink" Target="http://www.legislation.act.gov.au/a/2017-28/default.asp" TargetMode="External"/><Relationship Id="rId762" Type="http://schemas.openxmlformats.org/officeDocument/2006/relationships/hyperlink" Target="http://www.legislation.act.gov.au/a/2003-56" TargetMode="External"/><Relationship Id="rId1185" Type="http://schemas.openxmlformats.org/officeDocument/2006/relationships/hyperlink" Target="http://www.legislation.act.gov.au/a/2001-56" TargetMode="External"/><Relationship Id="rId1392" Type="http://schemas.openxmlformats.org/officeDocument/2006/relationships/hyperlink" Target="http://www.legislation.act.gov.au/a/2016-33" TargetMode="External"/><Relationship Id="rId2029" Type="http://schemas.openxmlformats.org/officeDocument/2006/relationships/hyperlink" Target="http://www.legislation.act.gov.au/a/2006-23" TargetMode="External"/><Relationship Id="rId208" Type="http://schemas.openxmlformats.org/officeDocument/2006/relationships/hyperlink" Target="http://www.legislation.act.gov.au/a/db_39269/default.asp" TargetMode="External"/><Relationship Id="rId415" Type="http://schemas.openxmlformats.org/officeDocument/2006/relationships/hyperlink" Target="http://www.legislation.act.gov.au/a/2005-47" TargetMode="External"/><Relationship Id="rId622" Type="http://schemas.openxmlformats.org/officeDocument/2006/relationships/hyperlink" Target="http://www.legislation.act.gov.au/a/2002-49" TargetMode="External"/><Relationship Id="rId1045" Type="http://schemas.openxmlformats.org/officeDocument/2006/relationships/hyperlink" Target="http://www.legislation.act.gov.au/a/2002-11" TargetMode="External"/><Relationship Id="rId1252" Type="http://schemas.openxmlformats.org/officeDocument/2006/relationships/hyperlink" Target="http://www.legislation.act.gov.au/a/2002-11" TargetMode="External"/><Relationship Id="rId1697" Type="http://schemas.openxmlformats.org/officeDocument/2006/relationships/hyperlink" Target="http://www.legislation.act.gov.au/a/2001-56" TargetMode="External"/><Relationship Id="rId927" Type="http://schemas.openxmlformats.org/officeDocument/2006/relationships/hyperlink" Target="http://www.legislation.act.gov.au/a/2013-30" TargetMode="External"/><Relationship Id="rId1112" Type="http://schemas.openxmlformats.org/officeDocument/2006/relationships/hyperlink" Target="http://www.legislation.act.gov.au/a/2001-56" TargetMode="External"/><Relationship Id="rId1557" Type="http://schemas.openxmlformats.org/officeDocument/2006/relationships/hyperlink" Target="http://www.legislation.act.gov.au/a/2001-56" TargetMode="External"/><Relationship Id="rId1764" Type="http://schemas.openxmlformats.org/officeDocument/2006/relationships/hyperlink" Target="http://www.legislation.act.gov.au/a/2002-30" TargetMode="External"/><Relationship Id="rId1971" Type="http://schemas.openxmlformats.org/officeDocument/2006/relationships/hyperlink" Target="http://www.legislation.act.gov.au/a/2003-14" TargetMode="External"/><Relationship Id="rId56" Type="http://schemas.openxmlformats.org/officeDocument/2006/relationships/footer" Target="footer14.xml"/><Relationship Id="rId1417" Type="http://schemas.openxmlformats.org/officeDocument/2006/relationships/hyperlink" Target="http://www.legislation.act.gov.au/a/2012-40" TargetMode="External"/><Relationship Id="rId1624" Type="http://schemas.openxmlformats.org/officeDocument/2006/relationships/hyperlink" Target="http://www.legislation.act.gov.au/a/2001-56" TargetMode="External"/><Relationship Id="rId1831" Type="http://schemas.openxmlformats.org/officeDocument/2006/relationships/hyperlink" Target="http://www.legislation.act.gov.au/a/2007-3" TargetMode="External"/><Relationship Id="rId1929" Type="http://schemas.openxmlformats.org/officeDocument/2006/relationships/hyperlink" Target="http://www.legislation.act.gov.au/a/2001-44" TargetMode="External"/><Relationship Id="rId2093" Type="http://schemas.openxmlformats.org/officeDocument/2006/relationships/hyperlink" Target="http://www.legislation.act.gov.au/a/2010-54" TargetMode="External"/><Relationship Id="rId272" Type="http://schemas.openxmlformats.org/officeDocument/2006/relationships/hyperlink" Target="http://www.comlaw.gov.au/Series/C2004A03701" TargetMode="External"/><Relationship Id="rId577" Type="http://schemas.openxmlformats.org/officeDocument/2006/relationships/hyperlink" Target="http://www.legislation.act.gov.au/a/2003-41" TargetMode="External"/><Relationship Id="rId2160" Type="http://schemas.openxmlformats.org/officeDocument/2006/relationships/hyperlink" Target="http://www.legislation.act.gov.au/a/2015-33" TargetMode="External"/><Relationship Id="rId132" Type="http://schemas.openxmlformats.org/officeDocument/2006/relationships/hyperlink" Target="http://www.legislation.act.gov.au/a/1902-66" TargetMode="External"/><Relationship Id="rId784" Type="http://schemas.openxmlformats.org/officeDocument/2006/relationships/hyperlink" Target="http://www.legislation.act.gov.au/a/2005-20" TargetMode="External"/><Relationship Id="rId991" Type="http://schemas.openxmlformats.org/officeDocument/2006/relationships/hyperlink" Target="http://www.legislation.act.gov.au/a/2006-42" TargetMode="External"/><Relationship Id="rId1067" Type="http://schemas.openxmlformats.org/officeDocument/2006/relationships/hyperlink" Target="http://www.legislation.act.gov.au/a/2002-11" TargetMode="External"/><Relationship Id="rId2020" Type="http://schemas.openxmlformats.org/officeDocument/2006/relationships/hyperlink" Target="http://www.legislation.act.gov.au/a/2005-62" TargetMode="External"/><Relationship Id="rId437" Type="http://schemas.openxmlformats.org/officeDocument/2006/relationships/hyperlink" Target="http://www.legislation.act.gov.au/a/2008-20" TargetMode="External"/><Relationship Id="rId644" Type="http://schemas.openxmlformats.org/officeDocument/2006/relationships/hyperlink" Target="http://www.legislation.act.gov.au/a/2001-56" TargetMode="External"/><Relationship Id="rId851" Type="http://schemas.openxmlformats.org/officeDocument/2006/relationships/hyperlink" Target="http://www.legislation.act.gov.au/a/2005-20" TargetMode="External"/><Relationship Id="rId1274" Type="http://schemas.openxmlformats.org/officeDocument/2006/relationships/hyperlink" Target="http://www.legislation.act.gov.au/a/2002-11" TargetMode="External"/><Relationship Id="rId1481" Type="http://schemas.openxmlformats.org/officeDocument/2006/relationships/hyperlink" Target="http://www.legislation.act.gov.au/a/2011-52" TargetMode="External"/><Relationship Id="rId1579" Type="http://schemas.openxmlformats.org/officeDocument/2006/relationships/hyperlink" Target="http://www.legislation.act.gov.au/a/2010-10" TargetMode="External"/><Relationship Id="rId2118" Type="http://schemas.openxmlformats.org/officeDocument/2006/relationships/hyperlink" Target="http://www.legislation.act.gov.au/a/2013-19/default.asp" TargetMode="External"/><Relationship Id="rId504" Type="http://schemas.openxmlformats.org/officeDocument/2006/relationships/hyperlink" Target="http://www.legislation.act.gov.au/a/2015-15" TargetMode="External"/><Relationship Id="rId711" Type="http://schemas.openxmlformats.org/officeDocument/2006/relationships/hyperlink" Target="http://www.legislation.act.gov.au/a/2005-62" TargetMode="External"/><Relationship Id="rId949" Type="http://schemas.openxmlformats.org/officeDocument/2006/relationships/hyperlink" Target="http://www.legislation.act.gov.au/a/2003-18" TargetMode="External"/><Relationship Id="rId1134" Type="http://schemas.openxmlformats.org/officeDocument/2006/relationships/hyperlink" Target="http://www.legislation.act.gov.au/a/2002-11" TargetMode="External"/><Relationship Id="rId1341" Type="http://schemas.openxmlformats.org/officeDocument/2006/relationships/hyperlink" Target="http://www.legislation.act.gov.au/a/2009-20" TargetMode="External"/><Relationship Id="rId1786" Type="http://schemas.openxmlformats.org/officeDocument/2006/relationships/hyperlink" Target="http://www.legislation.act.gov.au/a/2001-56" TargetMode="External"/><Relationship Id="rId1993" Type="http://schemas.openxmlformats.org/officeDocument/2006/relationships/hyperlink" Target="http://www.legislation.act.gov.au/a/2004-32" TargetMode="External"/><Relationship Id="rId78" Type="http://schemas.openxmlformats.org/officeDocument/2006/relationships/header" Target="header16.xml"/><Relationship Id="rId809" Type="http://schemas.openxmlformats.org/officeDocument/2006/relationships/hyperlink" Target="http://www.legislation.act.gov.au/a/2006-42" TargetMode="External"/><Relationship Id="rId1201" Type="http://schemas.openxmlformats.org/officeDocument/2006/relationships/hyperlink" Target="http://www.legislation.act.gov.au/a/2001-56" TargetMode="External"/><Relationship Id="rId1439" Type="http://schemas.openxmlformats.org/officeDocument/2006/relationships/hyperlink" Target="http://www.legislation.act.gov.au/a/2012-25" TargetMode="External"/><Relationship Id="rId1646" Type="http://schemas.openxmlformats.org/officeDocument/2006/relationships/hyperlink" Target="http://www.legislation.act.gov.au/a/2001-56" TargetMode="External"/><Relationship Id="rId1853" Type="http://schemas.openxmlformats.org/officeDocument/2006/relationships/hyperlink" Target="http://www.legislation.act.gov.au/a/2001-56" TargetMode="External"/><Relationship Id="rId1506" Type="http://schemas.openxmlformats.org/officeDocument/2006/relationships/hyperlink" Target="http://www.legislation.act.gov.au/a/2005-41" TargetMode="External"/><Relationship Id="rId1713" Type="http://schemas.openxmlformats.org/officeDocument/2006/relationships/hyperlink" Target="http://www.legislation.act.gov.au/a/2005-20" TargetMode="External"/><Relationship Id="rId1920" Type="http://schemas.openxmlformats.org/officeDocument/2006/relationships/hyperlink" Target="http://www.legislation.act.gov.au/a/2003-41" TargetMode="External"/><Relationship Id="rId294" Type="http://schemas.openxmlformats.org/officeDocument/2006/relationships/hyperlink" Target="http://www.legislation.act.gov.au/a/1994-37" TargetMode="External"/><Relationship Id="rId2182" Type="http://schemas.openxmlformats.org/officeDocument/2006/relationships/hyperlink" Target="http://www.legislation.act.gov.au/a/2018-9/default.asp" TargetMode="External"/><Relationship Id="rId154" Type="http://schemas.openxmlformats.org/officeDocument/2006/relationships/header" Target="header20.xml"/><Relationship Id="rId361" Type="http://schemas.openxmlformats.org/officeDocument/2006/relationships/hyperlink" Target="http://www.legislation.act.gov.au/a/2004-5" TargetMode="External"/><Relationship Id="rId599" Type="http://schemas.openxmlformats.org/officeDocument/2006/relationships/hyperlink" Target="http://www.legislation.act.gov.au/a/2013-19" TargetMode="External"/><Relationship Id="rId2042" Type="http://schemas.openxmlformats.org/officeDocument/2006/relationships/hyperlink" Target="http://www.legislation.act.gov.au/a/2006-46" TargetMode="External"/><Relationship Id="rId459" Type="http://schemas.openxmlformats.org/officeDocument/2006/relationships/hyperlink" Target="http://www.legislation.act.gov.au/a/2009-49" TargetMode="External"/><Relationship Id="rId666" Type="http://schemas.openxmlformats.org/officeDocument/2006/relationships/hyperlink" Target="http://www.legislation.act.gov.au/a/2001-56" TargetMode="External"/><Relationship Id="rId873" Type="http://schemas.openxmlformats.org/officeDocument/2006/relationships/hyperlink" Target="http://www.legislation.act.gov.au/a/2001-56" TargetMode="External"/><Relationship Id="rId1089" Type="http://schemas.openxmlformats.org/officeDocument/2006/relationships/hyperlink" Target="http://www.legislation.act.gov.au/a/2002-11" TargetMode="External"/><Relationship Id="rId1296" Type="http://schemas.openxmlformats.org/officeDocument/2006/relationships/hyperlink" Target="http://www.legislation.act.gov.au/a/2001-56" TargetMode="External"/><Relationship Id="rId221" Type="http://schemas.openxmlformats.org/officeDocument/2006/relationships/hyperlink" Target="http://www.legislation.act.gov.au/a/1997-92" TargetMode="External"/><Relationship Id="rId319" Type="http://schemas.openxmlformats.org/officeDocument/2006/relationships/hyperlink" Target="http://www.legislation.act.gov.au/a/1994-37" TargetMode="External"/><Relationship Id="rId526" Type="http://schemas.openxmlformats.org/officeDocument/2006/relationships/hyperlink" Target="https://www.legislation.act.gov.au/a/2019-18/" TargetMode="External"/><Relationship Id="rId1156" Type="http://schemas.openxmlformats.org/officeDocument/2006/relationships/hyperlink" Target="http://www.legislation.act.gov.au/a/2001-56" TargetMode="External"/><Relationship Id="rId1363" Type="http://schemas.openxmlformats.org/officeDocument/2006/relationships/hyperlink" Target="http://www.legislation.act.gov.au/a/2001-56" TargetMode="External"/><Relationship Id="rId2207" Type="http://schemas.openxmlformats.org/officeDocument/2006/relationships/header" Target="header28.xml"/><Relationship Id="rId733" Type="http://schemas.openxmlformats.org/officeDocument/2006/relationships/hyperlink" Target="http://www.legislation.act.gov.au/a/2002-11" TargetMode="External"/><Relationship Id="rId940" Type="http://schemas.openxmlformats.org/officeDocument/2006/relationships/hyperlink" Target="http://www.legislation.act.gov.au/a/2003-18" TargetMode="External"/><Relationship Id="rId1016" Type="http://schemas.openxmlformats.org/officeDocument/2006/relationships/hyperlink" Target="http://www.legislation.act.gov.au/a/2011-22" TargetMode="External"/><Relationship Id="rId1570" Type="http://schemas.openxmlformats.org/officeDocument/2006/relationships/hyperlink" Target="http://www.legislation.act.gov.au/a/2001-56" TargetMode="External"/><Relationship Id="rId1668" Type="http://schemas.openxmlformats.org/officeDocument/2006/relationships/hyperlink" Target="http://www.legislation.act.gov.au/a/2001-56" TargetMode="External"/><Relationship Id="rId1875" Type="http://schemas.openxmlformats.org/officeDocument/2006/relationships/hyperlink" Target="http://www.legislation.act.gov.au/a/2003-41" TargetMode="External"/><Relationship Id="rId800" Type="http://schemas.openxmlformats.org/officeDocument/2006/relationships/hyperlink" Target="http://www.legislation.act.gov.au/a/2002-11" TargetMode="External"/><Relationship Id="rId1223" Type="http://schemas.openxmlformats.org/officeDocument/2006/relationships/hyperlink" Target="http://www.legislation.act.gov.au/a/2005-62" TargetMode="External"/><Relationship Id="rId1430" Type="http://schemas.openxmlformats.org/officeDocument/2006/relationships/hyperlink" Target="http://www.legislation.act.gov.au/a/2001-56" TargetMode="External"/><Relationship Id="rId1528" Type="http://schemas.openxmlformats.org/officeDocument/2006/relationships/hyperlink" Target="http://www.legislation.act.gov.au/a/2004-28" TargetMode="External"/><Relationship Id="rId1735" Type="http://schemas.openxmlformats.org/officeDocument/2006/relationships/hyperlink" Target="http://www.legislation.act.gov.au/a/2016-52/default.asp" TargetMode="External"/><Relationship Id="rId1942" Type="http://schemas.openxmlformats.org/officeDocument/2006/relationships/hyperlink" Target="http://www.legislation.act.gov.au/a/2002-30" TargetMode="External"/><Relationship Id="rId27" Type="http://schemas.openxmlformats.org/officeDocument/2006/relationships/hyperlink" Target="http://www.comlaw.gov.au/Series/C2004A03699" TargetMode="External"/><Relationship Id="rId1802" Type="http://schemas.openxmlformats.org/officeDocument/2006/relationships/hyperlink" Target="http://www.legislation.act.gov.au/a/2008-36" TargetMode="External"/><Relationship Id="rId176" Type="http://schemas.openxmlformats.org/officeDocument/2006/relationships/hyperlink" Target="http://www.legislation.act.gov.au/a/1987-71" TargetMode="External"/><Relationship Id="rId383" Type="http://schemas.openxmlformats.org/officeDocument/2006/relationships/hyperlink" Target="http://www.legislation.act.gov.au/a/2004-42" TargetMode="External"/><Relationship Id="rId590" Type="http://schemas.openxmlformats.org/officeDocument/2006/relationships/hyperlink" Target="http://www.legislation.act.gov.au/a/2002-11" TargetMode="External"/><Relationship Id="rId2064" Type="http://schemas.openxmlformats.org/officeDocument/2006/relationships/hyperlink" Target="http://www.legislation.act.gov.au/a/2008-28" TargetMode="External"/><Relationship Id="rId243" Type="http://schemas.openxmlformats.org/officeDocument/2006/relationships/hyperlink" Target="http://www.legislation.act.gov.au/a/2005-40" TargetMode="External"/><Relationship Id="rId450" Type="http://schemas.openxmlformats.org/officeDocument/2006/relationships/hyperlink" Target="http://www.legislation.act.gov.au/a/2008-44" TargetMode="External"/><Relationship Id="rId688" Type="http://schemas.openxmlformats.org/officeDocument/2006/relationships/hyperlink" Target="http://www.legislation.act.gov.au/a/2015-15" TargetMode="External"/><Relationship Id="rId895" Type="http://schemas.openxmlformats.org/officeDocument/2006/relationships/hyperlink" Target="http://www.legislation.act.gov.au/a/2002-11" TargetMode="External"/><Relationship Id="rId1080" Type="http://schemas.openxmlformats.org/officeDocument/2006/relationships/hyperlink" Target="http://www.legislation.act.gov.au/a/2002-11" TargetMode="External"/><Relationship Id="rId2131" Type="http://schemas.openxmlformats.org/officeDocument/2006/relationships/hyperlink" Target="http://www.legislation.act.gov.au/a/2013-44" TargetMode="External"/><Relationship Id="rId103" Type="http://schemas.openxmlformats.org/officeDocument/2006/relationships/hyperlink" Target="http://www.legislation.act.gov.au/a/1991-2" TargetMode="External"/><Relationship Id="rId310" Type="http://schemas.openxmlformats.org/officeDocument/2006/relationships/hyperlink" Target="http://www.legislation.act.gov.au/a/2004-28" TargetMode="External"/><Relationship Id="rId548" Type="http://schemas.openxmlformats.org/officeDocument/2006/relationships/hyperlink" Target="http://www.legislation.act.gov.au/a/2002-11" TargetMode="External"/><Relationship Id="rId755" Type="http://schemas.openxmlformats.org/officeDocument/2006/relationships/hyperlink" Target="http://www.legislation.act.gov.au/a/2003-56" TargetMode="External"/><Relationship Id="rId962" Type="http://schemas.openxmlformats.org/officeDocument/2006/relationships/hyperlink" Target="http://www.legislation.act.gov.au/a/2021-12/" TargetMode="External"/><Relationship Id="rId1178" Type="http://schemas.openxmlformats.org/officeDocument/2006/relationships/hyperlink" Target="http://www.legislation.act.gov.au/a/2001-56" TargetMode="External"/><Relationship Id="rId1385" Type="http://schemas.openxmlformats.org/officeDocument/2006/relationships/hyperlink" Target="http://www.legislation.act.gov.au/a/2001-56" TargetMode="External"/><Relationship Id="rId1592" Type="http://schemas.openxmlformats.org/officeDocument/2006/relationships/hyperlink" Target="http://www.legislation.act.gov.au/a/2002-11" TargetMode="External"/><Relationship Id="rId91" Type="http://schemas.openxmlformats.org/officeDocument/2006/relationships/hyperlink" Target="http://www.legislation.act.gov.au/a/1994-37" TargetMode="External"/><Relationship Id="rId408" Type="http://schemas.openxmlformats.org/officeDocument/2006/relationships/hyperlink" Target="http://www.legislation.act.gov.au/a/2006-3" TargetMode="External"/><Relationship Id="rId615" Type="http://schemas.openxmlformats.org/officeDocument/2006/relationships/hyperlink" Target="http://www.legislation.act.gov.au/a/2021-12/" TargetMode="External"/><Relationship Id="rId822" Type="http://schemas.openxmlformats.org/officeDocument/2006/relationships/hyperlink" Target="http://www.legislation.act.gov.au/a/2021-12/" TargetMode="External"/><Relationship Id="rId1038" Type="http://schemas.openxmlformats.org/officeDocument/2006/relationships/hyperlink" Target="http://www.legislation.act.gov.au/a/2011-48" TargetMode="External"/><Relationship Id="rId1245" Type="http://schemas.openxmlformats.org/officeDocument/2006/relationships/hyperlink" Target="http://www.legislation.act.gov.au/a/2001-56" TargetMode="External"/><Relationship Id="rId1452" Type="http://schemas.openxmlformats.org/officeDocument/2006/relationships/hyperlink" Target="http://www.legislation.act.gov.au/a/2001-56" TargetMode="External"/><Relationship Id="rId1897" Type="http://schemas.openxmlformats.org/officeDocument/2006/relationships/hyperlink" Target="http://www.legislation.act.gov.au/a/2001-56" TargetMode="External"/><Relationship Id="rId1105" Type="http://schemas.openxmlformats.org/officeDocument/2006/relationships/hyperlink" Target="http://www.legislation.act.gov.au/a/2005-20" TargetMode="External"/><Relationship Id="rId1312" Type="http://schemas.openxmlformats.org/officeDocument/2006/relationships/hyperlink" Target="http://www.legislation.act.gov.au/a/2009-50" TargetMode="External"/><Relationship Id="rId1757" Type="http://schemas.openxmlformats.org/officeDocument/2006/relationships/hyperlink" Target="http://www.legislation.act.gov.au/a/2001-56" TargetMode="External"/><Relationship Id="rId1964" Type="http://schemas.openxmlformats.org/officeDocument/2006/relationships/hyperlink" Target="http://www.legislation.act.gov.au/a/2002-40" TargetMode="External"/><Relationship Id="rId49" Type="http://schemas.openxmlformats.org/officeDocument/2006/relationships/hyperlink" Target="http://www.legislation.act.gov.au" TargetMode="External"/><Relationship Id="rId1617" Type="http://schemas.openxmlformats.org/officeDocument/2006/relationships/hyperlink" Target="http://www.legislation.act.gov.au/a/2002-56" TargetMode="External"/><Relationship Id="rId1824" Type="http://schemas.openxmlformats.org/officeDocument/2006/relationships/hyperlink" Target="http://www.legislation.act.gov.au/a/2005-53" TargetMode="External"/><Relationship Id="rId198" Type="http://schemas.openxmlformats.org/officeDocument/2006/relationships/hyperlink" Target="http://www.legislation.act.gov.au/a/2017-8/default.asp" TargetMode="External"/><Relationship Id="rId2086" Type="http://schemas.openxmlformats.org/officeDocument/2006/relationships/hyperlink" Target="http://www.legislation.act.gov.au/a/2009-39" TargetMode="External"/><Relationship Id="rId265" Type="http://schemas.openxmlformats.org/officeDocument/2006/relationships/hyperlink" Target="http://www.comlaw.gov.au/Series/C2009A00134" TargetMode="External"/><Relationship Id="rId472" Type="http://schemas.openxmlformats.org/officeDocument/2006/relationships/hyperlink" Target="http://www.legislation.act.gov.au/a/2011-49" TargetMode="External"/><Relationship Id="rId2153" Type="http://schemas.openxmlformats.org/officeDocument/2006/relationships/hyperlink" Target="http://www.legislation.act.gov.au/a/2015-15/default.asp" TargetMode="External"/><Relationship Id="rId125" Type="http://schemas.openxmlformats.org/officeDocument/2006/relationships/hyperlink" Target="http://www.legislation.act.gov.au/a/db_1787/default.asp" TargetMode="External"/><Relationship Id="rId332" Type="http://schemas.openxmlformats.org/officeDocument/2006/relationships/header" Target="header22.xml"/><Relationship Id="rId777" Type="http://schemas.openxmlformats.org/officeDocument/2006/relationships/hyperlink" Target="http://www.legislation.act.gov.au/a/2003-41" TargetMode="External"/><Relationship Id="rId984" Type="http://schemas.openxmlformats.org/officeDocument/2006/relationships/hyperlink" Target="http://www.legislation.act.gov.au/a/2002-11" TargetMode="External"/><Relationship Id="rId2013" Type="http://schemas.openxmlformats.org/officeDocument/2006/relationships/hyperlink" Target="http://www.legislation.act.gov.au/a/2005-28" TargetMode="External"/><Relationship Id="rId637" Type="http://schemas.openxmlformats.org/officeDocument/2006/relationships/hyperlink" Target="http://www.legislation.act.gov.au/a/2005-20" TargetMode="External"/><Relationship Id="rId844" Type="http://schemas.openxmlformats.org/officeDocument/2006/relationships/hyperlink" Target="http://www.legislation.act.gov.au/a/2005-20" TargetMode="External"/><Relationship Id="rId1267" Type="http://schemas.openxmlformats.org/officeDocument/2006/relationships/hyperlink" Target="http://www.legislation.act.gov.au/a/2001-44" TargetMode="External"/><Relationship Id="rId1474" Type="http://schemas.openxmlformats.org/officeDocument/2006/relationships/hyperlink" Target="http://www.legislation.act.gov.au/a/2001-56" TargetMode="External"/><Relationship Id="rId1681" Type="http://schemas.openxmlformats.org/officeDocument/2006/relationships/hyperlink" Target="http://www.legislation.act.gov.au/a/2001-56" TargetMode="External"/><Relationship Id="rId704" Type="http://schemas.openxmlformats.org/officeDocument/2006/relationships/hyperlink" Target="http://www.legislation.act.gov.au/a/2003-56" TargetMode="External"/><Relationship Id="rId911" Type="http://schemas.openxmlformats.org/officeDocument/2006/relationships/hyperlink" Target="http://www.legislation.act.gov.au/a/2005-20" TargetMode="External"/><Relationship Id="rId1127" Type="http://schemas.openxmlformats.org/officeDocument/2006/relationships/hyperlink" Target="http://www.legislation.act.gov.au/a/2002-11" TargetMode="External"/><Relationship Id="rId1334" Type="http://schemas.openxmlformats.org/officeDocument/2006/relationships/hyperlink" Target="http://www.legislation.act.gov.au/a/2001-56" TargetMode="External"/><Relationship Id="rId1541" Type="http://schemas.openxmlformats.org/officeDocument/2006/relationships/hyperlink" Target="http://www.legislation.act.gov.au/a/2001-56" TargetMode="External"/><Relationship Id="rId1779" Type="http://schemas.openxmlformats.org/officeDocument/2006/relationships/hyperlink" Target="http://www.legislation.act.gov.au/a/2008-36" TargetMode="External"/><Relationship Id="rId1986" Type="http://schemas.openxmlformats.org/officeDocument/2006/relationships/hyperlink" Target="http://www.legislation.act.gov.au/a/2004-10" TargetMode="External"/><Relationship Id="rId40" Type="http://schemas.openxmlformats.org/officeDocument/2006/relationships/header" Target="header8.xml"/><Relationship Id="rId1401" Type="http://schemas.openxmlformats.org/officeDocument/2006/relationships/hyperlink" Target="http://www.legislation.act.gov.au/a/2004-42" TargetMode="External"/><Relationship Id="rId1639" Type="http://schemas.openxmlformats.org/officeDocument/2006/relationships/hyperlink" Target="http://www.legislation.act.gov.au/a/2001-56" TargetMode="External"/><Relationship Id="rId1846" Type="http://schemas.openxmlformats.org/officeDocument/2006/relationships/hyperlink" Target="http://www.legislation.act.gov.au/a/2001-56" TargetMode="External"/><Relationship Id="rId1706" Type="http://schemas.openxmlformats.org/officeDocument/2006/relationships/hyperlink" Target="http://www.legislation.act.gov.au/a/2001-56" TargetMode="External"/><Relationship Id="rId1913" Type="http://schemas.openxmlformats.org/officeDocument/2006/relationships/hyperlink" Target="http://www.legislation.act.gov.au/a/2003-56" TargetMode="External"/><Relationship Id="rId287" Type="http://schemas.openxmlformats.org/officeDocument/2006/relationships/hyperlink" Target="http://www.legislation.act.gov.au/a/2004-1" TargetMode="External"/><Relationship Id="rId494" Type="http://schemas.openxmlformats.org/officeDocument/2006/relationships/hyperlink" Target="http://www.legislation.act.gov.au/a/2013-51/default.asp" TargetMode="External"/><Relationship Id="rId2175" Type="http://schemas.openxmlformats.org/officeDocument/2006/relationships/hyperlink" Target="http://www.legislation.act.gov.au/a/2017-8/default.asp" TargetMode="External"/><Relationship Id="rId147" Type="http://schemas.openxmlformats.org/officeDocument/2006/relationships/hyperlink" Target="http://www.legislation.gov.uk/ukpga/Vict/27-28/25/contents" TargetMode="External"/><Relationship Id="rId354" Type="http://schemas.openxmlformats.org/officeDocument/2006/relationships/hyperlink" Target="http://www.legislation.act.gov.au/a/2003-14" TargetMode="External"/><Relationship Id="rId799" Type="http://schemas.openxmlformats.org/officeDocument/2006/relationships/hyperlink" Target="http://www.legislation.act.gov.au/a/2002-11" TargetMode="External"/><Relationship Id="rId1191" Type="http://schemas.openxmlformats.org/officeDocument/2006/relationships/hyperlink" Target="http://www.legislation.act.gov.au/a/2003-56" TargetMode="External"/><Relationship Id="rId2035" Type="http://schemas.openxmlformats.org/officeDocument/2006/relationships/hyperlink" Target="http://www.legislation.act.gov.au/a/2006-30" TargetMode="External"/><Relationship Id="rId561" Type="http://schemas.openxmlformats.org/officeDocument/2006/relationships/hyperlink" Target="http://www.legislation.act.gov.au/a/2001-56" TargetMode="External"/><Relationship Id="rId659" Type="http://schemas.openxmlformats.org/officeDocument/2006/relationships/hyperlink" Target="http://www.legislation.act.gov.au/a/2003-41" TargetMode="External"/><Relationship Id="rId866" Type="http://schemas.openxmlformats.org/officeDocument/2006/relationships/hyperlink" Target="http://www.legislation.act.gov.au/a/2005-20" TargetMode="External"/><Relationship Id="rId1289" Type="http://schemas.openxmlformats.org/officeDocument/2006/relationships/hyperlink" Target="http://www.legislation.act.gov.au/a/2001-56" TargetMode="External"/><Relationship Id="rId1496" Type="http://schemas.openxmlformats.org/officeDocument/2006/relationships/hyperlink" Target="http://www.legislation.act.gov.au/a/2004-39" TargetMode="External"/><Relationship Id="rId214" Type="http://schemas.openxmlformats.org/officeDocument/2006/relationships/hyperlink" Target="http://www.legislation.act.gov.au/a/2005-40" TargetMode="External"/><Relationship Id="rId421" Type="http://schemas.openxmlformats.org/officeDocument/2006/relationships/hyperlink" Target="http://www.legislation.act.gov.au/a/2006-30" TargetMode="External"/><Relationship Id="rId519" Type="http://schemas.openxmlformats.org/officeDocument/2006/relationships/hyperlink" Target="http://www.legislation.act.gov.au/a/2017-21/default.asp" TargetMode="External"/><Relationship Id="rId1051" Type="http://schemas.openxmlformats.org/officeDocument/2006/relationships/hyperlink" Target="http://www.legislation.act.gov.au/a/2005-53" TargetMode="External"/><Relationship Id="rId1149" Type="http://schemas.openxmlformats.org/officeDocument/2006/relationships/hyperlink" Target="http://www.legislation.act.gov.au/a/2001-56" TargetMode="External"/><Relationship Id="rId1356" Type="http://schemas.openxmlformats.org/officeDocument/2006/relationships/hyperlink" Target="http://www.legislation.act.gov.au/a/2005-20" TargetMode="External"/><Relationship Id="rId2102" Type="http://schemas.openxmlformats.org/officeDocument/2006/relationships/hyperlink" Target="http://www.legislation.act.gov.au/a/2011-52" TargetMode="External"/><Relationship Id="rId726" Type="http://schemas.openxmlformats.org/officeDocument/2006/relationships/hyperlink" Target="http://www.legislation.act.gov.au/a/2002-49" TargetMode="External"/><Relationship Id="rId933" Type="http://schemas.openxmlformats.org/officeDocument/2006/relationships/hyperlink" Target="http://www.legislation.act.gov.au/a/2002-49" TargetMode="External"/><Relationship Id="rId1009" Type="http://schemas.openxmlformats.org/officeDocument/2006/relationships/hyperlink" Target="http://www.legislation.act.gov.au/a/2001-56" TargetMode="External"/><Relationship Id="rId1563" Type="http://schemas.openxmlformats.org/officeDocument/2006/relationships/hyperlink" Target="http://www.legislation.act.gov.au/a/2001-56" TargetMode="External"/><Relationship Id="rId1770" Type="http://schemas.openxmlformats.org/officeDocument/2006/relationships/hyperlink" Target="http://www.legislation.act.gov.au/a/2002-11" TargetMode="External"/><Relationship Id="rId1868" Type="http://schemas.openxmlformats.org/officeDocument/2006/relationships/hyperlink" Target="http://www.legislation.act.gov.au/a/2011-55" TargetMode="External"/><Relationship Id="rId62" Type="http://schemas.openxmlformats.org/officeDocument/2006/relationships/footer" Target="footer18.xml"/><Relationship Id="rId1216" Type="http://schemas.openxmlformats.org/officeDocument/2006/relationships/hyperlink" Target="http://www.legislation.act.gov.au/a/2018-9/default.asp" TargetMode="External"/><Relationship Id="rId1423" Type="http://schemas.openxmlformats.org/officeDocument/2006/relationships/hyperlink" Target="http://www.legislation.act.gov.au/a/2001-56" TargetMode="External"/><Relationship Id="rId1630" Type="http://schemas.openxmlformats.org/officeDocument/2006/relationships/hyperlink" Target="http://www.legislation.act.gov.au/a/2001-56" TargetMode="External"/><Relationship Id="rId1728" Type="http://schemas.openxmlformats.org/officeDocument/2006/relationships/hyperlink" Target="http://www.legislation.act.gov.au/a/2014-49" TargetMode="External"/><Relationship Id="rId1935" Type="http://schemas.openxmlformats.org/officeDocument/2006/relationships/hyperlink" Target="http://www.legislation.act.gov.au/a/2002-30" TargetMode="External"/><Relationship Id="rId2197" Type="http://schemas.openxmlformats.org/officeDocument/2006/relationships/hyperlink" Target="http://www.legislation.act.gov.au/a/2021-3/" TargetMode="External"/><Relationship Id="rId169" Type="http://schemas.openxmlformats.org/officeDocument/2006/relationships/hyperlink" Target="http://www.comlaw.gov.au/Series/C2004A00282" TargetMode="External"/><Relationship Id="rId376" Type="http://schemas.openxmlformats.org/officeDocument/2006/relationships/hyperlink" Target="http://www.legislation.act.gov.au/cn/2005-11/default.asp" TargetMode="External"/><Relationship Id="rId583" Type="http://schemas.openxmlformats.org/officeDocument/2006/relationships/hyperlink" Target="http://www.legislation.act.gov.au/a/2003-41" TargetMode="External"/><Relationship Id="rId790" Type="http://schemas.openxmlformats.org/officeDocument/2006/relationships/hyperlink" Target="http://www.legislation.act.gov.au/a/2002-11" TargetMode="External"/><Relationship Id="rId2057" Type="http://schemas.openxmlformats.org/officeDocument/2006/relationships/hyperlink" Target="http://www.legislation.act.gov.au/a/2007-33" TargetMode="External"/><Relationship Id="rId4" Type="http://schemas.openxmlformats.org/officeDocument/2006/relationships/webSettings" Target="webSettings.xml"/><Relationship Id="rId236" Type="http://schemas.openxmlformats.org/officeDocument/2006/relationships/hyperlink" Target="http://www.legislation.act.gov.au/a/2010-10" TargetMode="External"/><Relationship Id="rId443" Type="http://schemas.openxmlformats.org/officeDocument/2006/relationships/hyperlink" Target="http://www.legislation.act.gov.au/a/2008-28" TargetMode="External"/><Relationship Id="rId650" Type="http://schemas.openxmlformats.org/officeDocument/2006/relationships/hyperlink" Target="http://www.legislation.act.gov.au/a/2021-12/" TargetMode="External"/><Relationship Id="rId888" Type="http://schemas.openxmlformats.org/officeDocument/2006/relationships/hyperlink" Target="http://www.legislation.act.gov.au/a/2005-20" TargetMode="External"/><Relationship Id="rId1073" Type="http://schemas.openxmlformats.org/officeDocument/2006/relationships/hyperlink" Target="http://www.legislation.act.gov.au/a/2001-56" TargetMode="External"/><Relationship Id="rId1280" Type="http://schemas.openxmlformats.org/officeDocument/2006/relationships/hyperlink" Target="http://www.legislation.act.gov.au/a/2002-11" TargetMode="External"/><Relationship Id="rId2124" Type="http://schemas.openxmlformats.org/officeDocument/2006/relationships/hyperlink" Target="http://www.legislation.act.gov.au/a/2013-39" TargetMode="External"/><Relationship Id="rId303" Type="http://schemas.openxmlformats.org/officeDocument/2006/relationships/hyperlink" Target="http://www.legislation.act.gov.au/a/1933-34" TargetMode="External"/><Relationship Id="rId748" Type="http://schemas.openxmlformats.org/officeDocument/2006/relationships/hyperlink" Target="http://www.legislation.act.gov.au/a/2002-49" TargetMode="External"/><Relationship Id="rId955" Type="http://schemas.openxmlformats.org/officeDocument/2006/relationships/hyperlink" Target="http://www.legislation.act.gov.au/a/2006-23" TargetMode="External"/><Relationship Id="rId1140" Type="http://schemas.openxmlformats.org/officeDocument/2006/relationships/hyperlink" Target="http://www.legislation.act.gov.au/a/2001-56" TargetMode="External"/><Relationship Id="rId1378" Type="http://schemas.openxmlformats.org/officeDocument/2006/relationships/hyperlink" Target="http://www.legislation.act.gov.au/a/2014-55/default.asp" TargetMode="External"/><Relationship Id="rId1585" Type="http://schemas.openxmlformats.org/officeDocument/2006/relationships/hyperlink" Target="http://www.legislation.act.gov.au/a/2009-49" TargetMode="External"/><Relationship Id="rId1792" Type="http://schemas.openxmlformats.org/officeDocument/2006/relationships/hyperlink" Target="http://www.legislation.act.gov.au/a/2001-56" TargetMode="External"/><Relationship Id="rId84" Type="http://schemas.openxmlformats.org/officeDocument/2006/relationships/hyperlink" Target="http://www.comlaw.gov.au/Series/C2004A03699" TargetMode="External"/><Relationship Id="rId510" Type="http://schemas.openxmlformats.org/officeDocument/2006/relationships/hyperlink" Target="http://www.legislation.act.gov.au/a/2015-50" TargetMode="External"/><Relationship Id="rId608" Type="http://schemas.openxmlformats.org/officeDocument/2006/relationships/hyperlink" Target="http://www.legislation.act.gov.au/a/2002-11" TargetMode="External"/><Relationship Id="rId815" Type="http://schemas.openxmlformats.org/officeDocument/2006/relationships/hyperlink" Target="http://www.legislation.act.gov.au/a/2003-56" TargetMode="External"/><Relationship Id="rId1238" Type="http://schemas.openxmlformats.org/officeDocument/2006/relationships/hyperlink" Target="http://www.legislation.act.gov.au/a/2015-50" TargetMode="External"/><Relationship Id="rId1445" Type="http://schemas.openxmlformats.org/officeDocument/2006/relationships/hyperlink" Target="http://www.legislation.act.gov.au/a/2006-23" TargetMode="External"/><Relationship Id="rId1652" Type="http://schemas.openxmlformats.org/officeDocument/2006/relationships/hyperlink" Target="http://www.legislation.act.gov.au/a/2001-56" TargetMode="External"/><Relationship Id="rId1000" Type="http://schemas.openxmlformats.org/officeDocument/2006/relationships/hyperlink" Target="http://www.legislation.act.gov.au/a/2003-56" TargetMode="External"/><Relationship Id="rId1305" Type="http://schemas.openxmlformats.org/officeDocument/2006/relationships/hyperlink" Target="http://www.legislation.act.gov.au/a/2004-17" TargetMode="External"/><Relationship Id="rId1957" Type="http://schemas.openxmlformats.org/officeDocument/2006/relationships/hyperlink" Target="http://www.legislation.act.gov.au/a/2002-27" TargetMode="External"/><Relationship Id="rId1512" Type="http://schemas.openxmlformats.org/officeDocument/2006/relationships/hyperlink" Target="http://www.legislation.act.gov.au/a/2001-56" TargetMode="External"/><Relationship Id="rId1817" Type="http://schemas.openxmlformats.org/officeDocument/2006/relationships/hyperlink" Target="http://www.legislation.act.gov.au/a/2001-56"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cn/2006-21/default.asp" TargetMode="External"/><Relationship Id="rId2079" Type="http://schemas.openxmlformats.org/officeDocument/2006/relationships/hyperlink" Target="http://www.legislation.act.gov.au/a/2009-35" TargetMode="External"/><Relationship Id="rId160" Type="http://schemas.openxmlformats.org/officeDocument/2006/relationships/hyperlink" Target="http://www.legislation.act.gov.au/a/2004-28"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1-22" TargetMode="External"/><Relationship Id="rId672" Type="http://schemas.openxmlformats.org/officeDocument/2006/relationships/hyperlink" Target="http://www.legislation.act.gov.au/a/2009-20" TargetMode="External"/><Relationship Id="rId1095" Type="http://schemas.openxmlformats.org/officeDocument/2006/relationships/hyperlink" Target="http://www.legislation.act.gov.au/a/2005-20" TargetMode="External"/><Relationship Id="rId2146" Type="http://schemas.openxmlformats.org/officeDocument/2006/relationships/hyperlink" Target="http://www.legislation.act.gov.au/a/2014-37/default.asp" TargetMode="External"/><Relationship Id="rId118" Type="http://schemas.openxmlformats.org/officeDocument/2006/relationships/header" Target="header18.xml"/><Relationship Id="rId325" Type="http://schemas.openxmlformats.org/officeDocument/2006/relationships/hyperlink" Target="http://www.legislation.act.gov.au/a/2007-24" TargetMode="External"/><Relationship Id="rId532" Type="http://schemas.openxmlformats.org/officeDocument/2006/relationships/hyperlink" Target="https://www.legislation.act.gov.au/cn/2020-11/" TargetMode="External"/><Relationship Id="rId977" Type="http://schemas.openxmlformats.org/officeDocument/2006/relationships/hyperlink" Target="http://www.legislation.act.gov.au/a/2001-56" TargetMode="External"/><Relationship Id="rId1162" Type="http://schemas.openxmlformats.org/officeDocument/2006/relationships/hyperlink" Target="http://www.legislation.act.gov.au/a/2003-41" TargetMode="External"/><Relationship Id="rId2006" Type="http://schemas.openxmlformats.org/officeDocument/2006/relationships/hyperlink" Target="http://www.legislation.act.gov.au/a/2005-5" TargetMode="External"/><Relationship Id="rId2213" Type="http://schemas.openxmlformats.org/officeDocument/2006/relationships/header" Target="header31.xml"/><Relationship Id="rId837" Type="http://schemas.openxmlformats.org/officeDocument/2006/relationships/hyperlink" Target="http://www.legislation.act.gov.au/a/2005-20" TargetMode="External"/><Relationship Id="rId1022" Type="http://schemas.openxmlformats.org/officeDocument/2006/relationships/hyperlink" Target="http://www.legislation.act.gov.au/a/2001-56" TargetMode="External"/><Relationship Id="rId1467" Type="http://schemas.openxmlformats.org/officeDocument/2006/relationships/hyperlink" Target="http://www.legislation.act.gov.au/a/2014-18" TargetMode="External"/><Relationship Id="rId1674" Type="http://schemas.openxmlformats.org/officeDocument/2006/relationships/hyperlink" Target="http://www.legislation.act.gov.au/a/2001-56" TargetMode="External"/><Relationship Id="rId1881" Type="http://schemas.openxmlformats.org/officeDocument/2006/relationships/hyperlink" Target="http://www.legislation.act.gov.au/a/2001-56" TargetMode="External"/><Relationship Id="rId904" Type="http://schemas.openxmlformats.org/officeDocument/2006/relationships/hyperlink" Target="http://www.legislation.act.gov.au/a/2002-11" TargetMode="External"/><Relationship Id="rId1327" Type="http://schemas.openxmlformats.org/officeDocument/2006/relationships/hyperlink" Target="http://www.legislation.act.gov.au/a/2001-56" TargetMode="External"/><Relationship Id="rId1534" Type="http://schemas.openxmlformats.org/officeDocument/2006/relationships/hyperlink" Target="http://www.legislation.act.gov.au/a/2001-56" TargetMode="External"/><Relationship Id="rId1741" Type="http://schemas.openxmlformats.org/officeDocument/2006/relationships/hyperlink" Target="http://www.legislation.act.gov.au/a/2016-52/default.asp" TargetMode="External"/><Relationship Id="rId1979" Type="http://schemas.openxmlformats.org/officeDocument/2006/relationships/hyperlink" Target="http://www.legislation.act.gov.au/a/2003-41" TargetMode="External"/><Relationship Id="rId33" Type="http://schemas.openxmlformats.org/officeDocument/2006/relationships/hyperlink" Target="http://www.comlaw.gov.au/Series/C2004A07446" TargetMode="External"/><Relationship Id="rId1601" Type="http://schemas.openxmlformats.org/officeDocument/2006/relationships/hyperlink" Target="http://www.legislation.act.gov.au/a/2005-20" TargetMode="External"/><Relationship Id="rId1839" Type="http://schemas.openxmlformats.org/officeDocument/2006/relationships/hyperlink" Target="http://www.legislation.act.gov.au/a/2001-56" TargetMode="External"/><Relationship Id="rId182" Type="http://schemas.openxmlformats.org/officeDocument/2006/relationships/hyperlink" Target="http://www.legislation.act.gov.au/a/2004-28" TargetMode="External"/><Relationship Id="rId1906" Type="http://schemas.openxmlformats.org/officeDocument/2006/relationships/hyperlink" Target="http://www.legislation.act.gov.au/a/2003-41" TargetMode="External"/><Relationship Id="rId487" Type="http://schemas.openxmlformats.org/officeDocument/2006/relationships/hyperlink" Target="http://www.legislation.act.gov.au/a/2013-30" TargetMode="External"/><Relationship Id="rId694" Type="http://schemas.openxmlformats.org/officeDocument/2006/relationships/hyperlink" Target="http://www.legislation.act.gov.au/a/2006-42" TargetMode="External"/><Relationship Id="rId2070" Type="http://schemas.openxmlformats.org/officeDocument/2006/relationships/hyperlink" Target="http://www.legislation.act.gov.au/a/2008-37" TargetMode="External"/><Relationship Id="rId2168" Type="http://schemas.openxmlformats.org/officeDocument/2006/relationships/hyperlink" Target="http://www.legislation.act.gov.au/a/2016-33" TargetMode="External"/><Relationship Id="rId347" Type="http://schemas.openxmlformats.org/officeDocument/2006/relationships/hyperlink" Target="http://www.legislation.act.gov.au/a/2002-30" TargetMode="External"/><Relationship Id="rId999" Type="http://schemas.openxmlformats.org/officeDocument/2006/relationships/hyperlink" Target="http://www.legislation.act.gov.au/a/2001-56" TargetMode="External"/><Relationship Id="rId1184" Type="http://schemas.openxmlformats.org/officeDocument/2006/relationships/hyperlink" Target="http://www.legislation.act.gov.au/a/2001-56" TargetMode="External"/><Relationship Id="rId2028" Type="http://schemas.openxmlformats.org/officeDocument/2006/relationships/hyperlink" Target="http://www.legislation.act.gov.au/a/2006-3" TargetMode="External"/><Relationship Id="rId554" Type="http://schemas.openxmlformats.org/officeDocument/2006/relationships/hyperlink" Target="http://www.legislation.act.gov.au/a/2005-20" TargetMode="External"/><Relationship Id="rId761" Type="http://schemas.openxmlformats.org/officeDocument/2006/relationships/hyperlink" Target="http://www.legislation.act.gov.au/a/2002-11" TargetMode="External"/><Relationship Id="rId859" Type="http://schemas.openxmlformats.org/officeDocument/2006/relationships/hyperlink" Target="http://www.legislation.act.gov.au/a/2011-28" TargetMode="External"/><Relationship Id="rId1391" Type="http://schemas.openxmlformats.org/officeDocument/2006/relationships/hyperlink" Target="http://www.legislation.act.gov.au/a/2016-33" TargetMode="External"/><Relationship Id="rId1489" Type="http://schemas.openxmlformats.org/officeDocument/2006/relationships/hyperlink" Target="http://www.legislation.act.gov.au/a/2001-56" TargetMode="External"/><Relationship Id="rId1696" Type="http://schemas.openxmlformats.org/officeDocument/2006/relationships/hyperlink" Target="http://www.legislation.act.gov.au/a/2009-28" TargetMode="External"/><Relationship Id="rId207" Type="http://schemas.openxmlformats.org/officeDocument/2006/relationships/hyperlink" Target="http://www.legislation.act.gov.au/a/2002-51" TargetMode="External"/><Relationship Id="rId414" Type="http://schemas.openxmlformats.org/officeDocument/2006/relationships/hyperlink" Target="http://www.legislation.act.gov.au/a/2005-46" TargetMode="External"/><Relationship Id="rId621" Type="http://schemas.openxmlformats.org/officeDocument/2006/relationships/hyperlink" Target="http://www.legislation.act.gov.au/a/2002-11" TargetMode="External"/><Relationship Id="rId1044" Type="http://schemas.openxmlformats.org/officeDocument/2006/relationships/hyperlink" Target="http://www.legislation.act.gov.au/a/2001-56" TargetMode="External"/><Relationship Id="rId1251" Type="http://schemas.openxmlformats.org/officeDocument/2006/relationships/hyperlink" Target="http://www.legislation.act.gov.au/a/2001-56" TargetMode="External"/><Relationship Id="rId1349" Type="http://schemas.openxmlformats.org/officeDocument/2006/relationships/hyperlink" Target="http://www.legislation.act.gov.au/a/2001-56" TargetMode="External"/><Relationship Id="rId719" Type="http://schemas.openxmlformats.org/officeDocument/2006/relationships/hyperlink" Target="http://www.legislation.act.gov.au/a/2001-56" TargetMode="External"/><Relationship Id="rId926" Type="http://schemas.openxmlformats.org/officeDocument/2006/relationships/hyperlink" Target="http://www.legislation.act.gov.au/a/2009-35" TargetMode="External"/><Relationship Id="rId1111" Type="http://schemas.openxmlformats.org/officeDocument/2006/relationships/hyperlink" Target="http://www.legislation.act.gov.au/a/2005-20" TargetMode="External"/><Relationship Id="rId1556" Type="http://schemas.openxmlformats.org/officeDocument/2006/relationships/hyperlink" Target="http://www.legislation.act.gov.au/a/2002-11" TargetMode="External"/><Relationship Id="rId1763" Type="http://schemas.openxmlformats.org/officeDocument/2006/relationships/hyperlink" Target="http://www.legislation.act.gov.au/a/2005-20" TargetMode="External"/><Relationship Id="rId1970" Type="http://schemas.openxmlformats.org/officeDocument/2006/relationships/hyperlink" Target="http://www.legislation.act.gov.au/a/2003-14" TargetMode="External"/><Relationship Id="rId55" Type="http://schemas.openxmlformats.org/officeDocument/2006/relationships/footer" Target="footer13.xml"/><Relationship Id="rId1209" Type="http://schemas.openxmlformats.org/officeDocument/2006/relationships/hyperlink" Target="http://www.legislation.act.gov.au/a/2001-56" TargetMode="External"/><Relationship Id="rId1416" Type="http://schemas.openxmlformats.org/officeDocument/2006/relationships/hyperlink" Target="http://www.legislation.act.gov.au/a/2006-22" TargetMode="External"/><Relationship Id="rId1623" Type="http://schemas.openxmlformats.org/officeDocument/2006/relationships/hyperlink" Target="http://www.legislation.act.gov.au/a/2001-56" TargetMode="External"/><Relationship Id="rId1830" Type="http://schemas.openxmlformats.org/officeDocument/2006/relationships/hyperlink" Target="http://www.legislation.act.gov.au/a/2001-56" TargetMode="External"/><Relationship Id="rId1928" Type="http://schemas.openxmlformats.org/officeDocument/2006/relationships/hyperlink" Target="http://www.legislation.act.gov.au/a/2001-56" TargetMode="External"/><Relationship Id="rId2092" Type="http://schemas.openxmlformats.org/officeDocument/2006/relationships/hyperlink" Target="http://www.legislation.act.gov.au/a/2010-54" TargetMode="External"/><Relationship Id="rId271" Type="http://schemas.openxmlformats.org/officeDocument/2006/relationships/hyperlink" Target="http://www.legislation.act.gov.au/a/2008-15" TargetMode="External"/><Relationship Id="rId131" Type="http://schemas.openxmlformats.org/officeDocument/2006/relationships/hyperlink" Target="http://www.legislation.act.gov.au/a/1900-40" TargetMode="External"/><Relationship Id="rId369" Type="http://schemas.openxmlformats.org/officeDocument/2006/relationships/hyperlink" Target="http://www.legislation.act.gov.au/a/2004-17" TargetMode="External"/><Relationship Id="rId576" Type="http://schemas.openxmlformats.org/officeDocument/2006/relationships/hyperlink" Target="http://www.legislation.act.gov.au/a/2003-41" TargetMode="External"/><Relationship Id="rId783" Type="http://schemas.openxmlformats.org/officeDocument/2006/relationships/hyperlink" Target="http://www.legislation.act.gov.au/a/2005-5" TargetMode="External"/><Relationship Id="rId990" Type="http://schemas.openxmlformats.org/officeDocument/2006/relationships/hyperlink" Target="http://www.legislation.act.gov.au/a/2005-62" TargetMode="External"/><Relationship Id="rId229" Type="http://schemas.openxmlformats.org/officeDocument/2006/relationships/hyperlink" Target="http://www.legislation.act.gov.au/a/2005-58" TargetMode="External"/><Relationship Id="rId436" Type="http://schemas.openxmlformats.org/officeDocument/2006/relationships/hyperlink" Target="http://www.legislation.sa.gov.au/LZ/C/A/NATIONAL%20GAS%20(SOUTH%20AUSTRALIA)%20ACT%202008.aspx" TargetMode="External"/><Relationship Id="rId643" Type="http://schemas.openxmlformats.org/officeDocument/2006/relationships/hyperlink" Target="http://www.legislation.act.gov.au/a/2002-30" TargetMode="External"/><Relationship Id="rId1066" Type="http://schemas.openxmlformats.org/officeDocument/2006/relationships/hyperlink" Target="http://www.legislation.act.gov.au/a/2001-56" TargetMode="External"/><Relationship Id="rId1273" Type="http://schemas.openxmlformats.org/officeDocument/2006/relationships/hyperlink" Target="http://www.legislation.act.gov.au/a/2001-56" TargetMode="External"/><Relationship Id="rId1480" Type="http://schemas.openxmlformats.org/officeDocument/2006/relationships/hyperlink" Target="http://www.legislation.act.gov.au/a/2002-51" TargetMode="External"/><Relationship Id="rId2117" Type="http://schemas.openxmlformats.org/officeDocument/2006/relationships/hyperlink" Target="http://www.legislation.act.gov.au/a/2013-19/default.asp" TargetMode="External"/><Relationship Id="rId850" Type="http://schemas.openxmlformats.org/officeDocument/2006/relationships/hyperlink" Target="http://www.legislation.act.gov.au/a/2005-20" TargetMode="External"/><Relationship Id="rId948" Type="http://schemas.openxmlformats.org/officeDocument/2006/relationships/hyperlink" Target="http://www.legislation.act.gov.au/a/2002-11" TargetMode="External"/><Relationship Id="rId1133" Type="http://schemas.openxmlformats.org/officeDocument/2006/relationships/hyperlink" Target="http://www.legislation.act.gov.au/a/2001-56" TargetMode="External"/><Relationship Id="rId1578" Type="http://schemas.openxmlformats.org/officeDocument/2006/relationships/hyperlink" Target="http://www.legislation.act.gov.au/a/2010-10" TargetMode="External"/><Relationship Id="rId1785" Type="http://schemas.openxmlformats.org/officeDocument/2006/relationships/hyperlink" Target="http://www.legislation.act.gov.au/a/2005-20" TargetMode="External"/><Relationship Id="rId1992" Type="http://schemas.openxmlformats.org/officeDocument/2006/relationships/hyperlink" Target="http://www.legislation.act.gov.au/a/2004-28" TargetMode="External"/><Relationship Id="rId77" Type="http://schemas.openxmlformats.org/officeDocument/2006/relationships/footer" Target="footer21.xml"/><Relationship Id="rId503" Type="http://schemas.openxmlformats.org/officeDocument/2006/relationships/hyperlink" Target="http://www.legislation.act.gov.au/a/2015-10" TargetMode="External"/><Relationship Id="rId710" Type="http://schemas.openxmlformats.org/officeDocument/2006/relationships/hyperlink" Target="http://www.legislation.act.gov.au/a/2003-41" TargetMode="External"/><Relationship Id="rId808" Type="http://schemas.openxmlformats.org/officeDocument/2006/relationships/hyperlink" Target="http://www.legislation.act.gov.au/a/2005-20" TargetMode="External"/><Relationship Id="rId1340" Type="http://schemas.openxmlformats.org/officeDocument/2006/relationships/hyperlink" Target="http://www.legislation.act.gov.au/a/2001-56" TargetMode="External"/><Relationship Id="rId1438" Type="http://schemas.openxmlformats.org/officeDocument/2006/relationships/hyperlink" Target="http://www.legislation.act.gov.au/a/2007-33" TargetMode="External"/><Relationship Id="rId1645" Type="http://schemas.openxmlformats.org/officeDocument/2006/relationships/hyperlink" Target="http://www.legislation.act.gov.au/a/2010-10" TargetMode="External"/><Relationship Id="rId1200" Type="http://schemas.openxmlformats.org/officeDocument/2006/relationships/hyperlink" Target="http://www.legislation.act.gov.au/a/2001-56" TargetMode="External"/><Relationship Id="rId1852" Type="http://schemas.openxmlformats.org/officeDocument/2006/relationships/hyperlink" Target="http://www.legislation.act.gov.au/a/2001-56" TargetMode="External"/><Relationship Id="rId1505" Type="http://schemas.openxmlformats.org/officeDocument/2006/relationships/hyperlink" Target="http://www.legislation.act.gov.au/a/2001-56" TargetMode="External"/><Relationship Id="rId1712" Type="http://schemas.openxmlformats.org/officeDocument/2006/relationships/hyperlink" Target="http://www.legislation.act.gov.au/a/2002-56" TargetMode="External"/><Relationship Id="rId293" Type="http://schemas.openxmlformats.org/officeDocument/2006/relationships/hyperlink" Target="http://www.legislation.act.gov.au/a/1958-19" TargetMode="External"/><Relationship Id="rId2181" Type="http://schemas.openxmlformats.org/officeDocument/2006/relationships/hyperlink" Target="http://www.legislation.act.gov.au/a/2017-28/default.asp" TargetMode="External"/><Relationship Id="rId153" Type="http://schemas.openxmlformats.org/officeDocument/2006/relationships/hyperlink" Target="http://www.legislation.gov.uk/ukpga/Vict/41-42/73/contents" TargetMode="External"/><Relationship Id="rId360" Type="http://schemas.openxmlformats.org/officeDocument/2006/relationships/hyperlink" Target="http://www.legislation.act.gov.au/cn/2004-3/default.asp" TargetMode="External"/><Relationship Id="rId598" Type="http://schemas.openxmlformats.org/officeDocument/2006/relationships/hyperlink" Target="http://www.legislation.act.gov.au/a/2011-28" TargetMode="External"/><Relationship Id="rId2041" Type="http://schemas.openxmlformats.org/officeDocument/2006/relationships/hyperlink" Target="http://www.legislation.act.gov.au/a/2006-42" TargetMode="External"/><Relationship Id="rId220" Type="http://schemas.openxmlformats.org/officeDocument/2006/relationships/hyperlink" Target="http://www.legislation.act.gov.au/a/db_39269/default.asp" TargetMode="External"/><Relationship Id="rId458" Type="http://schemas.openxmlformats.org/officeDocument/2006/relationships/hyperlink" Target="http://www.legislation.act.gov.au/cn/2010-2/default.asp" TargetMode="External"/><Relationship Id="rId665" Type="http://schemas.openxmlformats.org/officeDocument/2006/relationships/hyperlink" Target="http://www.legislation.act.gov.au/a/2009-20" TargetMode="External"/><Relationship Id="rId872" Type="http://schemas.openxmlformats.org/officeDocument/2006/relationships/hyperlink" Target="http://www.legislation.act.gov.au/a/2021-12/" TargetMode="External"/><Relationship Id="rId1088" Type="http://schemas.openxmlformats.org/officeDocument/2006/relationships/hyperlink" Target="http://www.legislation.act.gov.au/a/2005-53" TargetMode="External"/><Relationship Id="rId1295" Type="http://schemas.openxmlformats.org/officeDocument/2006/relationships/hyperlink" Target="http://www.legislation.act.gov.au/a/2003-56" TargetMode="External"/><Relationship Id="rId2139" Type="http://schemas.openxmlformats.org/officeDocument/2006/relationships/hyperlink" Target="http://www.legislation.act.gov.au/a/2014-8/default.asp" TargetMode="External"/><Relationship Id="rId318" Type="http://schemas.openxmlformats.org/officeDocument/2006/relationships/hyperlink" Target="http://www.legislation.act.gov.au/a/1994-37" TargetMode="External"/><Relationship Id="rId525" Type="http://schemas.openxmlformats.org/officeDocument/2006/relationships/hyperlink" Target="https://www.legislation.act.gov.au/a/2018-52/" TargetMode="External"/><Relationship Id="rId732" Type="http://schemas.openxmlformats.org/officeDocument/2006/relationships/hyperlink" Target="http://www.legislation.act.gov.au/a/2005-62" TargetMode="External"/><Relationship Id="rId1155" Type="http://schemas.openxmlformats.org/officeDocument/2006/relationships/hyperlink" Target="http://www.legislation.act.gov.au/a/2001-56" TargetMode="External"/><Relationship Id="rId1362" Type="http://schemas.openxmlformats.org/officeDocument/2006/relationships/hyperlink" Target="http://www.legislation.act.gov.au/a/2001-56" TargetMode="External"/><Relationship Id="rId2206" Type="http://schemas.openxmlformats.org/officeDocument/2006/relationships/footer" Target="footer35.xml"/><Relationship Id="rId99" Type="http://schemas.openxmlformats.org/officeDocument/2006/relationships/hyperlink" Target="http://www.legislation.act.gov.au/a/2002-51" TargetMode="External"/><Relationship Id="rId1015" Type="http://schemas.openxmlformats.org/officeDocument/2006/relationships/hyperlink" Target="http://www.legislation.act.gov.au/a/2005-44" TargetMode="External"/><Relationship Id="rId1222" Type="http://schemas.openxmlformats.org/officeDocument/2006/relationships/hyperlink" Target="http://www.legislation.act.gov.au/a/2003-41" TargetMode="External"/><Relationship Id="rId1667" Type="http://schemas.openxmlformats.org/officeDocument/2006/relationships/hyperlink" Target="http://www.legislation.act.gov.au/a/2001-56" TargetMode="External"/><Relationship Id="rId1874" Type="http://schemas.openxmlformats.org/officeDocument/2006/relationships/hyperlink" Target="http://www.legislation.act.gov.au/a/2003-56" TargetMode="External"/><Relationship Id="rId1527" Type="http://schemas.openxmlformats.org/officeDocument/2006/relationships/hyperlink" Target="http://www.legislation.act.gov.au/a/2007-3" TargetMode="External"/><Relationship Id="rId1734" Type="http://schemas.openxmlformats.org/officeDocument/2006/relationships/hyperlink" Target="http://www.legislation.act.gov.au/a/2001-56" TargetMode="External"/><Relationship Id="rId1941" Type="http://schemas.openxmlformats.org/officeDocument/2006/relationships/hyperlink" Target="http://www.legislation.act.gov.au/a/2001-88" TargetMode="External"/><Relationship Id="rId26" Type="http://schemas.openxmlformats.org/officeDocument/2006/relationships/footer" Target="footer6.xml"/><Relationship Id="rId175" Type="http://schemas.openxmlformats.org/officeDocument/2006/relationships/hyperlink" Target="http://www.comlaw.gov.au/Series/C2004A07357" TargetMode="External"/><Relationship Id="rId1801" Type="http://schemas.openxmlformats.org/officeDocument/2006/relationships/hyperlink" Target="http://www.legislation.act.gov.au/a/2004-60" TargetMode="External"/><Relationship Id="rId382" Type="http://schemas.openxmlformats.org/officeDocument/2006/relationships/hyperlink" Target="http://www.legislation.act.gov.au/a/2006-27" TargetMode="External"/><Relationship Id="rId687" Type="http://schemas.openxmlformats.org/officeDocument/2006/relationships/hyperlink" Target="http://www.legislation.act.gov.au/a/2011-28" TargetMode="External"/><Relationship Id="rId2063" Type="http://schemas.openxmlformats.org/officeDocument/2006/relationships/hyperlink" Target="http://www.legislation.act.gov.au/a/2008-15" TargetMode="External"/><Relationship Id="rId242" Type="http://schemas.openxmlformats.org/officeDocument/2006/relationships/hyperlink" Target="http://www.legislation.act.gov.au/a/2007-8" TargetMode="External"/><Relationship Id="rId894" Type="http://schemas.openxmlformats.org/officeDocument/2006/relationships/hyperlink" Target="http://www.legislation.act.gov.au/a/2002-11" TargetMode="External"/><Relationship Id="rId1177" Type="http://schemas.openxmlformats.org/officeDocument/2006/relationships/hyperlink" Target="http://www.legislation.act.gov.au/a/2002-11" TargetMode="External"/><Relationship Id="rId2130" Type="http://schemas.openxmlformats.org/officeDocument/2006/relationships/hyperlink" Target="http://www.legislation.act.gov.au/a/2013-39" TargetMode="Externa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2002-11" TargetMode="External"/><Relationship Id="rId754" Type="http://schemas.openxmlformats.org/officeDocument/2006/relationships/hyperlink" Target="http://www.legislation.act.gov.au/a/2006-42" TargetMode="External"/><Relationship Id="rId961" Type="http://schemas.openxmlformats.org/officeDocument/2006/relationships/hyperlink" Target="http://www.legislation.act.gov.au/a/2003-18" TargetMode="External"/><Relationship Id="rId1384" Type="http://schemas.openxmlformats.org/officeDocument/2006/relationships/hyperlink" Target="http://www.legislation.act.gov.au/a/2004-28" TargetMode="External"/><Relationship Id="rId1591" Type="http://schemas.openxmlformats.org/officeDocument/2006/relationships/hyperlink" Target="http://www.legislation.act.gov.au/a/2001-56" TargetMode="External"/><Relationship Id="rId1689" Type="http://schemas.openxmlformats.org/officeDocument/2006/relationships/hyperlink" Target="http://www.legislation.act.gov.au/a/2005-20" TargetMode="External"/><Relationship Id="rId90" Type="http://schemas.openxmlformats.org/officeDocument/2006/relationships/hyperlink" Target="http://www.legislation.act.gov.au/a/1994-37" TargetMode="External"/><Relationship Id="rId407" Type="http://schemas.openxmlformats.org/officeDocument/2006/relationships/hyperlink" Target="http://www.legislation.act.gov.au/a/2005-47" TargetMode="External"/><Relationship Id="rId614" Type="http://schemas.openxmlformats.org/officeDocument/2006/relationships/hyperlink" Target="http://www.legislation.act.gov.au/a/2006-42" TargetMode="External"/><Relationship Id="rId821" Type="http://schemas.openxmlformats.org/officeDocument/2006/relationships/hyperlink" Target="http://www.legislation.act.gov.au/a/2021-12/" TargetMode="External"/><Relationship Id="rId1037" Type="http://schemas.openxmlformats.org/officeDocument/2006/relationships/hyperlink" Target="http://www.legislation.act.gov.au/a/2002-11" TargetMode="External"/><Relationship Id="rId1244" Type="http://schemas.openxmlformats.org/officeDocument/2006/relationships/hyperlink" Target="http://www.legislation.act.gov.au/a/2001-56" TargetMode="External"/><Relationship Id="rId1451" Type="http://schemas.openxmlformats.org/officeDocument/2006/relationships/hyperlink" Target="http://www.legislation.act.gov.au/a/2005-47" TargetMode="External"/><Relationship Id="rId1896" Type="http://schemas.openxmlformats.org/officeDocument/2006/relationships/hyperlink" Target="http://www.legislation.act.gov.au/a/2001-56" TargetMode="External"/><Relationship Id="rId919" Type="http://schemas.openxmlformats.org/officeDocument/2006/relationships/hyperlink" Target="http://www.legislation.act.gov.au/a/2009-20" TargetMode="External"/><Relationship Id="rId1104" Type="http://schemas.openxmlformats.org/officeDocument/2006/relationships/hyperlink" Target="http://www.legislation.act.gov.au/a/2002-11" TargetMode="External"/><Relationship Id="rId1311" Type="http://schemas.openxmlformats.org/officeDocument/2006/relationships/hyperlink" Target="http://www.legislation.act.gov.au/a/2009-39" TargetMode="External"/><Relationship Id="rId1549" Type="http://schemas.openxmlformats.org/officeDocument/2006/relationships/hyperlink" Target="http://www.legislation.act.gov.au/a/2012-21" TargetMode="External"/><Relationship Id="rId1756" Type="http://schemas.openxmlformats.org/officeDocument/2006/relationships/hyperlink" Target="http://www.legislation.act.gov.au/a/2001-56" TargetMode="External"/><Relationship Id="rId1963" Type="http://schemas.openxmlformats.org/officeDocument/2006/relationships/hyperlink" Target="http://www.legislation.act.gov.au/a/2002-27" TargetMode="External"/><Relationship Id="rId48" Type="http://schemas.openxmlformats.org/officeDocument/2006/relationships/hyperlink" Target="http://www.comlaw.gov.au/Series/C2004A03699" TargetMode="External"/><Relationship Id="rId1409" Type="http://schemas.openxmlformats.org/officeDocument/2006/relationships/hyperlink" Target="http://www.legislation.act.gov.au/a/2001-56" TargetMode="External"/><Relationship Id="rId1616" Type="http://schemas.openxmlformats.org/officeDocument/2006/relationships/hyperlink" Target="http://www.legislation.act.gov.au/a/2001-56" TargetMode="External"/><Relationship Id="rId1823" Type="http://schemas.openxmlformats.org/officeDocument/2006/relationships/hyperlink" Target="http://www.legislation.act.gov.au/a/2005-53" TargetMode="External"/><Relationship Id="rId197" Type="http://schemas.openxmlformats.org/officeDocument/2006/relationships/hyperlink" Target="http://www.legislation.act.gov.au/a/2004-12" TargetMode="External"/><Relationship Id="rId2085" Type="http://schemas.openxmlformats.org/officeDocument/2006/relationships/hyperlink" Target="http://www.legislation.act.gov.au/a/2010-6" TargetMode="External"/><Relationship Id="rId264" Type="http://schemas.openxmlformats.org/officeDocument/2006/relationships/hyperlink" Target="http://www.comlaw.gov.au/Series/C2004A03701" TargetMode="External"/><Relationship Id="rId471" Type="http://schemas.openxmlformats.org/officeDocument/2006/relationships/hyperlink" Target="http://www.legislation.act.gov.au/cn/2012-4/default.asp" TargetMode="External"/><Relationship Id="rId2152" Type="http://schemas.openxmlformats.org/officeDocument/2006/relationships/hyperlink" Target="http://www.legislation.act.gov.au/a/2015-10/default.asp" TargetMode="External"/><Relationship Id="rId124" Type="http://schemas.openxmlformats.org/officeDocument/2006/relationships/hyperlink" Target="http://www.legislation.act.gov.au/a/db_1783/default.asp" TargetMode="External"/><Relationship Id="rId569" Type="http://schemas.openxmlformats.org/officeDocument/2006/relationships/hyperlink" Target="http://www.legislation.act.gov.au/a/2004-42" TargetMode="External"/><Relationship Id="rId776" Type="http://schemas.openxmlformats.org/officeDocument/2006/relationships/hyperlink" Target="http://www.legislation.act.gov.au/a/2021-12/" TargetMode="External"/><Relationship Id="rId983" Type="http://schemas.openxmlformats.org/officeDocument/2006/relationships/hyperlink" Target="http://www.legislation.act.gov.au/a/2002-11" TargetMode="External"/><Relationship Id="rId1199" Type="http://schemas.openxmlformats.org/officeDocument/2006/relationships/hyperlink" Target="http://www.legislation.act.gov.au/a/2001-56" TargetMode="External"/><Relationship Id="rId331" Type="http://schemas.openxmlformats.org/officeDocument/2006/relationships/hyperlink" Target="http://www.legislation.act.gov.au/a/2011-35" TargetMode="External"/><Relationship Id="rId429" Type="http://schemas.openxmlformats.org/officeDocument/2006/relationships/hyperlink" Target="http://www.legislation.act.gov.au/a/2007-24" TargetMode="External"/><Relationship Id="rId636" Type="http://schemas.openxmlformats.org/officeDocument/2006/relationships/hyperlink" Target="http://www.legislation.act.gov.au/a/2002-49" TargetMode="External"/><Relationship Id="rId1059" Type="http://schemas.openxmlformats.org/officeDocument/2006/relationships/hyperlink" Target="http://www.legislation.act.gov.au/a/2002-11" TargetMode="External"/><Relationship Id="rId1266" Type="http://schemas.openxmlformats.org/officeDocument/2006/relationships/hyperlink" Target="http://www.legislation.act.gov.au/a/2002-11" TargetMode="External"/><Relationship Id="rId1473" Type="http://schemas.openxmlformats.org/officeDocument/2006/relationships/hyperlink" Target="http://www.legislation.act.gov.au/a/2004-42" TargetMode="External"/><Relationship Id="rId2012" Type="http://schemas.openxmlformats.org/officeDocument/2006/relationships/hyperlink" Target="http://www.legislation.act.gov.au/a/2004-39" TargetMode="External"/><Relationship Id="rId843" Type="http://schemas.openxmlformats.org/officeDocument/2006/relationships/hyperlink" Target="http://www.legislation.act.gov.au/a/2002-11" TargetMode="External"/><Relationship Id="rId1126" Type="http://schemas.openxmlformats.org/officeDocument/2006/relationships/hyperlink" Target="http://www.legislation.act.gov.au/a/2001-56" TargetMode="External"/><Relationship Id="rId1680" Type="http://schemas.openxmlformats.org/officeDocument/2006/relationships/hyperlink" Target="http://www.legislation.act.gov.au/a/2010-10" TargetMode="External"/><Relationship Id="rId1778" Type="http://schemas.openxmlformats.org/officeDocument/2006/relationships/hyperlink" Target="http://www.legislation.act.gov.au/a/2005-20" TargetMode="External"/><Relationship Id="rId1985" Type="http://schemas.openxmlformats.org/officeDocument/2006/relationships/hyperlink" Target="http://www.legislation.act.gov.au/a/2004-1" TargetMode="External"/><Relationship Id="rId703" Type="http://schemas.openxmlformats.org/officeDocument/2006/relationships/hyperlink" Target="http://www.legislation.act.gov.au/a/2003-56" TargetMode="External"/><Relationship Id="rId910" Type="http://schemas.openxmlformats.org/officeDocument/2006/relationships/hyperlink" Target="http://www.legislation.act.gov.au/a/2002-11" TargetMode="External"/><Relationship Id="rId1333" Type="http://schemas.openxmlformats.org/officeDocument/2006/relationships/hyperlink" Target="http://www.legislation.act.gov.au/a/2001-56" TargetMode="External"/><Relationship Id="rId1540" Type="http://schemas.openxmlformats.org/officeDocument/2006/relationships/hyperlink" Target="http://www.legislation.act.gov.au/a/2001-56" TargetMode="External"/><Relationship Id="rId1638" Type="http://schemas.openxmlformats.org/officeDocument/2006/relationships/hyperlink" Target="http://www.legislation.act.gov.au/a/2015-10" TargetMode="External"/><Relationship Id="rId1400" Type="http://schemas.openxmlformats.org/officeDocument/2006/relationships/hyperlink" Target="http://www.legislation.act.gov.au/a/2001-56" TargetMode="External"/><Relationship Id="rId1845" Type="http://schemas.openxmlformats.org/officeDocument/2006/relationships/hyperlink" Target="http://www.legislation.act.gov.au/a/2005-20" TargetMode="External"/><Relationship Id="rId1705" Type="http://schemas.openxmlformats.org/officeDocument/2006/relationships/hyperlink" Target="http://www.legislation.act.gov.au/a/2001-56" TargetMode="External"/><Relationship Id="rId1912" Type="http://schemas.openxmlformats.org/officeDocument/2006/relationships/hyperlink" Target="http://www.legislation.act.gov.au/a/2001-56" TargetMode="External"/><Relationship Id="rId286" Type="http://schemas.openxmlformats.org/officeDocument/2006/relationships/hyperlink" Target="http://www.comlaw.gov.au/Series/C2004A07446" TargetMode="External"/><Relationship Id="rId493" Type="http://schemas.openxmlformats.org/officeDocument/2006/relationships/hyperlink" Target="http://www.legislation.act.gov.au/a/2013-52" TargetMode="External"/><Relationship Id="rId2174" Type="http://schemas.openxmlformats.org/officeDocument/2006/relationships/hyperlink" Target="http://www.legislation.act.gov.au/a/2017-8/default.asp" TargetMode="External"/><Relationship Id="rId146" Type="http://schemas.openxmlformats.org/officeDocument/2006/relationships/hyperlink" Target="http://www.legislation.nsw.gov.au/maintop/scanact/sessional/NONE/0" TargetMode="External"/><Relationship Id="rId353" Type="http://schemas.openxmlformats.org/officeDocument/2006/relationships/hyperlink" Target="http://www.legislation.act.gov.au/a/2002-55" TargetMode="External"/><Relationship Id="rId560" Type="http://schemas.openxmlformats.org/officeDocument/2006/relationships/hyperlink" Target="http://www.legislation.act.gov.au/a/2021-12/" TargetMode="External"/><Relationship Id="rId798" Type="http://schemas.openxmlformats.org/officeDocument/2006/relationships/hyperlink" Target="http://www.legislation.act.gov.au/a/2005-20" TargetMode="External"/><Relationship Id="rId1190" Type="http://schemas.openxmlformats.org/officeDocument/2006/relationships/hyperlink" Target="http://www.legislation.act.gov.au/a/2002-11" TargetMode="External"/><Relationship Id="rId2034" Type="http://schemas.openxmlformats.org/officeDocument/2006/relationships/hyperlink" Target="http://www.legislation.act.gov.au/a/2006-25" TargetMode="External"/><Relationship Id="rId213" Type="http://schemas.openxmlformats.org/officeDocument/2006/relationships/hyperlink" Target="http://www.legislation.act.gov.au/a/2005-40" TargetMode="External"/><Relationship Id="rId420" Type="http://schemas.openxmlformats.org/officeDocument/2006/relationships/hyperlink" Target="http://www.legislation.act.gov.au/a/2006-25" TargetMode="External"/><Relationship Id="rId658" Type="http://schemas.openxmlformats.org/officeDocument/2006/relationships/hyperlink" Target="http://www.legislation.act.gov.au/a/2001-56" TargetMode="External"/><Relationship Id="rId865" Type="http://schemas.openxmlformats.org/officeDocument/2006/relationships/hyperlink" Target="http://www.legislation.act.gov.au/a/2001-56" TargetMode="External"/><Relationship Id="rId1050" Type="http://schemas.openxmlformats.org/officeDocument/2006/relationships/hyperlink" Target="http://www.legislation.act.gov.au/a/2003-41" TargetMode="External"/><Relationship Id="rId1288" Type="http://schemas.openxmlformats.org/officeDocument/2006/relationships/hyperlink" Target="http://www.legislation.act.gov.au/a/2002-11" TargetMode="External"/><Relationship Id="rId1495" Type="http://schemas.openxmlformats.org/officeDocument/2006/relationships/hyperlink" Target="http://www.legislation.act.gov.au/a/2001-56" TargetMode="External"/><Relationship Id="rId2101" Type="http://schemas.openxmlformats.org/officeDocument/2006/relationships/hyperlink" Target="http://www.legislation.act.gov.au/a/2011-49" TargetMode="External"/><Relationship Id="rId518" Type="http://schemas.openxmlformats.org/officeDocument/2006/relationships/hyperlink" Target="http://www.legislation.act.gov.au/cn/2017-3/default.asp" TargetMode="External"/><Relationship Id="rId725" Type="http://schemas.openxmlformats.org/officeDocument/2006/relationships/hyperlink" Target="http://www.legislation.act.gov.au/a/2002-11" TargetMode="External"/><Relationship Id="rId932" Type="http://schemas.openxmlformats.org/officeDocument/2006/relationships/hyperlink" Target="http://www.legislation.act.gov.au/a/2002-11" TargetMode="External"/><Relationship Id="rId1148" Type="http://schemas.openxmlformats.org/officeDocument/2006/relationships/hyperlink" Target="http://www.legislation.act.gov.au/a/2001-56" TargetMode="External"/><Relationship Id="rId1355" Type="http://schemas.openxmlformats.org/officeDocument/2006/relationships/hyperlink" Target="http://www.legislation.act.gov.au/a/2009-20" TargetMode="External"/><Relationship Id="rId1562" Type="http://schemas.openxmlformats.org/officeDocument/2006/relationships/hyperlink" Target="http://www.legislation.act.gov.au/a/2008-20" TargetMode="External"/><Relationship Id="rId1008" Type="http://schemas.openxmlformats.org/officeDocument/2006/relationships/hyperlink" Target="http://www.legislation.act.gov.au/a/2009-20" TargetMode="External"/><Relationship Id="rId1215" Type="http://schemas.openxmlformats.org/officeDocument/2006/relationships/hyperlink" Target="http://www.legislation.act.gov.au/a/2011-48" TargetMode="External"/><Relationship Id="rId1422" Type="http://schemas.openxmlformats.org/officeDocument/2006/relationships/hyperlink" Target="http://www.legislation.act.gov.au/a/2012-26" TargetMode="External"/><Relationship Id="rId1867" Type="http://schemas.openxmlformats.org/officeDocument/2006/relationships/hyperlink" Target="http://www.legislation.act.gov.au/a/2009-28" TargetMode="External"/><Relationship Id="rId61" Type="http://schemas.openxmlformats.org/officeDocument/2006/relationships/footer" Target="footer17.xml"/><Relationship Id="rId1727" Type="http://schemas.openxmlformats.org/officeDocument/2006/relationships/hyperlink" Target="http://www.legislation.act.gov.au/a/2001-56" TargetMode="External"/><Relationship Id="rId1934" Type="http://schemas.openxmlformats.org/officeDocument/2006/relationships/hyperlink" Target="http://www.legislation.act.gov.au/sl/2001-34" TargetMode="External"/><Relationship Id="rId19" Type="http://schemas.openxmlformats.org/officeDocument/2006/relationships/footer" Target="footer2.xml"/><Relationship Id="rId2196" Type="http://schemas.openxmlformats.org/officeDocument/2006/relationships/hyperlink" Target="https://www.legislation.act.gov.au/a/2020-4/" TargetMode="External"/><Relationship Id="rId168" Type="http://schemas.openxmlformats.org/officeDocument/2006/relationships/hyperlink" Target="http://www.legislation.act.gov.au/a/1999-78" TargetMode="External"/><Relationship Id="rId375" Type="http://schemas.openxmlformats.org/officeDocument/2006/relationships/hyperlink" Target="http://www.legislation.act.gov.au/a/2004-38" TargetMode="External"/><Relationship Id="rId582" Type="http://schemas.openxmlformats.org/officeDocument/2006/relationships/hyperlink" Target="http://www.legislation.act.gov.au/a/2002-11" TargetMode="External"/><Relationship Id="rId2056" Type="http://schemas.openxmlformats.org/officeDocument/2006/relationships/hyperlink" Target="http://www.legislation.act.gov.au/a/2007-33" TargetMode="External"/><Relationship Id="rId3" Type="http://schemas.openxmlformats.org/officeDocument/2006/relationships/settings" Target="settings.xml"/><Relationship Id="rId235" Type="http://schemas.openxmlformats.org/officeDocument/2006/relationships/hyperlink" Target="http://www.legislation.act.gov.au/a/db_39269/default.asp" TargetMode="External"/><Relationship Id="rId442" Type="http://schemas.openxmlformats.org/officeDocument/2006/relationships/hyperlink" Target="http://www.legislation.act.gov.au/cn/2008-13/default.asp" TargetMode="External"/><Relationship Id="rId887" Type="http://schemas.openxmlformats.org/officeDocument/2006/relationships/hyperlink" Target="http://www.legislation.act.gov.au/a/2003-41" TargetMode="External"/><Relationship Id="rId1072" Type="http://schemas.openxmlformats.org/officeDocument/2006/relationships/hyperlink" Target="http://www.legislation.act.gov.au/a/2005-20" TargetMode="External"/><Relationship Id="rId2123" Type="http://schemas.openxmlformats.org/officeDocument/2006/relationships/hyperlink" Target="http://www.legislation.act.gov.au/a/2013-39" TargetMode="External"/><Relationship Id="rId302" Type="http://schemas.openxmlformats.org/officeDocument/2006/relationships/hyperlink" Target="http://www.legislation.act.gov.au/a/1995-55" TargetMode="External"/><Relationship Id="rId747" Type="http://schemas.openxmlformats.org/officeDocument/2006/relationships/hyperlink" Target="http://www.legislation.act.gov.au/a/2002-11" TargetMode="External"/><Relationship Id="rId954" Type="http://schemas.openxmlformats.org/officeDocument/2006/relationships/hyperlink" Target="http://www.legislation.act.gov.au/a/2003-18" TargetMode="External"/><Relationship Id="rId1377" Type="http://schemas.openxmlformats.org/officeDocument/2006/relationships/hyperlink" Target="http://www.legislation.act.gov.au/a/2001-56" TargetMode="External"/><Relationship Id="rId1584" Type="http://schemas.openxmlformats.org/officeDocument/2006/relationships/hyperlink" Target="http://www.legislation.act.gov.au/a/2001-56" TargetMode="External"/><Relationship Id="rId1791" Type="http://schemas.openxmlformats.org/officeDocument/2006/relationships/hyperlink" Target="http://www.legislation.act.gov.au/a/2001-56" TargetMode="External"/><Relationship Id="rId83" Type="http://schemas.openxmlformats.org/officeDocument/2006/relationships/hyperlink" Target="http://www.legislation.act.gov.au/a/1996-22" TargetMode="External"/><Relationship Id="rId607" Type="http://schemas.openxmlformats.org/officeDocument/2006/relationships/hyperlink" Target="http://www.legislation.act.gov.au/a/2001-56" TargetMode="External"/><Relationship Id="rId814" Type="http://schemas.openxmlformats.org/officeDocument/2006/relationships/hyperlink" Target="http://www.legislation.act.gov.au/a/2002-49" TargetMode="External"/><Relationship Id="rId1237" Type="http://schemas.openxmlformats.org/officeDocument/2006/relationships/hyperlink" Target="http://www.legislation.act.gov.au/a/2005-20" TargetMode="External"/><Relationship Id="rId1444" Type="http://schemas.openxmlformats.org/officeDocument/2006/relationships/hyperlink" Target="http://www.legislation.act.gov.au/a/2001-56" TargetMode="External"/><Relationship Id="rId1651" Type="http://schemas.openxmlformats.org/officeDocument/2006/relationships/hyperlink" Target="http://www.legislation.act.gov.au/a/2001-56" TargetMode="External"/><Relationship Id="rId1889" Type="http://schemas.openxmlformats.org/officeDocument/2006/relationships/hyperlink" Target="http://www.legislation.act.gov.au/a/2001-56" TargetMode="External"/><Relationship Id="rId1304" Type="http://schemas.openxmlformats.org/officeDocument/2006/relationships/hyperlink" Target="http://www.legislation.act.gov.au/a/2003-56" TargetMode="External"/><Relationship Id="rId1511" Type="http://schemas.openxmlformats.org/officeDocument/2006/relationships/hyperlink" Target="http://www.legislation.act.gov.au/a/2008-36" TargetMode="External"/><Relationship Id="rId1749" Type="http://schemas.openxmlformats.org/officeDocument/2006/relationships/hyperlink" Target="http://www.legislation.act.gov.au/a/2002-30" TargetMode="External"/><Relationship Id="rId1956" Type="http://schemas.openxmlformats.org/officeDocument/2006/relationships/hyperlink" Target="http://www.legislation.act.gov.au/a/2002-30" TargetMode="External"/><Relationship Id="rId1609" Type="http://schemas.openxmlformats.org/officeDocument/2006/relationships/hyperlink" Target="http://www.legislation.act.gov.au/a/2003-14" TargetMode="External"/><Relationship Id="rId1816" Type="http://schemas.openxmlformats.org/officeDocument/2006/relationships/hyperlink" Target="http://www.legislation.act.gov.au/a/2017-12/default.asp"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6-3" TargetMode="External"/><Relationship Id="rId2078" Type="http://schemas.openxmlformats.org/officeDocument/2006/relationships/hyperlink" Target="http://www.legislation.act.gov.au/a/2009-28" TargetMode="External"/><Relationship Id="rId257" Type="http://schemas.openxmlformats.org/officeDocument/2006/relationships/hyperlink" Target="http://www.legislation.act.gov.au/a/2006-25" TargetMode="External"/><Relationship Id="rId464" Type="http://schemas.openxmlformats.org/officeDocument/2006/relationships/hyperlink" Target="http://www.legislation.act.gov.au/a/2010-54" TargetMode="External"/><Relationship Id="rId1094" Type="http://schemas.openxmlformats.org/officeDocument/2006/relationships/hyperlink" Target="http://www.legislation.act.gov.au/a/2002-11" TargetMode="External"/><Relationship Id="rId2145" Type="http://schemas.openxmlformats.org/officeDocument/2006/relationships/hyperlink" Target="http://www.legislation.act.gov.au/a/2014-37/default.asp" TargetMode="External"/><Relationship Id="rId117" Type="http://schemas.openxmlformats.org/officeDocument/2006/relationships/hyperlink" Target="http://www.legislation.act.gov.au/a/alt_a1989-24co" TargetMode="External"/><Relationship Id="rId671" Type="http://schemas.openxmlformats.org/officeDocument/2006/relationships/hyperlink" Target="http://www.legislation.act.gov.au/a/2006-42" TargetMode="External"/><Relationship Id="rId769" Type="http://schemas.openxmlformats.org/officeDocument/2006/relationships/hyperlink" Target="http://www.legislation.act.gov.au/a/2002-11" TargetMode="External"/><Relationship Id="rId976" Type="http://schemas.openxmlformats.org/officeDocument/2006/relationships/hyperlink" Target="http://www.legislation.act.gov.au/a/2002-11" TargetMode="External"/><Relationship Id="rId1399" Type="http://schemas.openxmlformats.org/officeDocument/2006/relationships/hyperlink" Target="http://www.legislation.act.gov.au/a/2007-25" TargetMode="External"/><Relationship Id="rId324" Type="http://schemas.openxmlformats.org/officeDocument/2006/relationships/hyperlink" Target="http://www.legislation.act.gov.au/a/2007-24" TargetMode="External"/><Relationship Id="rId531" Type="http://schemas.openxmlformats.org/officeDocument/2006/relationships/hyperlink" Target="http://www.legislation.act.gov.au/a/2020-4/" TargetMode="External"/><Relationship Id="rId629" Type="http://schemas.openxmlformats.org/officeDocument/2006/relationships/hyperlink" Target="http://www.legislation.act.gov.au/a/2003-56" TargetMode="External"/><Relationship Id="rId1161" Type="http://schemas.openxmlformats.org/officeDocument/2006/relationships/hyperlink" Target="http://www.legislation.act.gov.au/a/2005-20" TargetMode="External"/><Relationship Id="rId1259" Type="http://schemas.openxmlformats.org/officeDocument/2006/relationships/hyperlink" Target="http://www.legislation.act.gov.au/a/2004-38" TargetMode="External"/><Relationship Id="rId1466" Type="http://schemas.openxmlformats.org/officeDocument/2006/relationships/hyperlink" Target="http://www.legislation.act.gov.au/a/2017-8/default.asp" TargetMode="External"/><Relationship Id="rId2005" Type="http://schemas.openxmlformats.org/officeDocument/2006/relationships/hyperlink" Target="http://www.legislation.act.gov.au/a/2005-5" TargetMode="External"/><Relationship Id="rId2212" Type="http://schemas.openxmlformats.org/officeDocument/2006/relationships/footer" Target="footer38.xml"/><Relationship Id="rId836" Type="http://schemas.openxmlformats.org/officeDocument/2006/relationships/hyperlink" Target="http://www.legislation.act.gov.au/a/2004-42" TargetMode="External"/><Relationship Id="rId1021" Type="http://schemas.openxmlformats.org/officeDocument/2006/relationships/hyperlink" Target="http://www.legislation.act.gov.au/a/2001-56" TargetMode="External"/><Relationship Id="rId1119" Type="http://schemas.openxmlformats.org/officeDocument/2006/relationships/hyperlink" Target="http://www.legislation.act.gov.au/a/2002-11" TargetMode="External"/><Relationship Id="rId1673" Type="http://schemas.openxmlformats.org/officeDocument/2006/relationships/hyperlink" Target="http://www.legislation.act.gov.au/a/2006-23" TargetMode="External"/><Relationship Id="rId1880" Type="http://schemas.openxmlformats.org/officeDocument/2006/relationships/hyperlink" Target="http://www.legislation.act.gov.au/a/2005-20" TargetMode="External"/><Relationship Id="rId1978" Type="http://schemas.openxmlformats.org/officeDocument/2006/relationships/hyperlink" Target="http://www.legislation.act.gov.au/a/2003-41" TargetMode="External"/><Relationship Id="rId903" Type="http://schemas.openxmlformats.org/officeDocument/2006/relationships/hyperlink" Target="http://www.legislation.act.gov.au/a/2001-56" TargetMode="External"/><Relationship Id="rId1326" Type="http://schemas.openxmlformats.org/officeDocument/2006/relationships/hyperlink" Target="http://www.legislation.act.gov.au/a/2005-20" TargetMode="External"/><Relationship Id="rId1533" Type="http://schemas.openxmlformats.org/officeDocument/2006/relationships/hyperlink" Target="http://www.legislation.act.gov.au/a/2002-11" TargetMode="External"/><Relationship Id="rId1740" Type="http://schemas.openxmlformats.org/officeDocument/2006/relationships/hyperlink" Target="http://www.legislation.act.gov.au/a/2015-33" TargetMode="External"/><Relationship Id="rId32" Type="http://schemas.openxmlformats.org/officeDocument/2006/relationships/footer" Target="footer9.xml"/><Relationship Id="rId1600" Type="http://schemas.openxmlformats.org/officeDocument/2006/relationships/hyperlink" Target="http://www.legislation.act.gov.au/a/2003-56" TargetMode="External"/><Relationship Id="rId1838" Type="http://schemas.openxmlformats.org/officeDocument/2006/relationships/hyperlink" Target="http://www.legislation.act.gov.au/a/2001-56" TargetMode="External"/><Relationship Id="rId181" Type="http://schemas.openxmlformats.org/officeDocument/2006/relationships/hyperlink" Target="http://www.legislation.act.gov.au/a/2004-28" TargetMode="External"/><Relationship Id="rId1905" Type="http://schemas.openxmlformats.org/officeDocument/2006/relationships/hyperlink" Target="http://www.legislation.act.gov.au/a/2003-41" TargetMode="External"/><Relationship Id="rId279" Type="http://schemas.openxmlformats.org/officeDocument/2006/relationships/hyperlink" Target="http://www.legislation.act.gov.au/a/2008-35" TargetMode="External"/><Relationship Id="rId486" Type="http://schemas.openxmlformats.org/officeDocument/2006/relationships/hyperlink" Target="http://www.legislation.act.gov.au/a/2013-19" TargetMode="External"/><Relationship Id="rId693" Type="http://schemas.openxmlformats.org/officeDocument/2006/relationships/hyperlink" Target="http://www.legislation.act.gov.au/a/2001-56" TargetMode="External"/><Relationship Id="rId2167" Type="http://schemas.openxmlformats.org/officeDocument/2006/relationships/hyperlink" Target="http://www.legislation.act.gov.au/a/2016-13" TargetMode="External"/><Relationship Id="rId139" Type="http://schemas.openxmlformats.org/officeDocument/2006/relationships/hyperlink" Target="http://www.legislation.act.gov.au/a/1917-21" TargetMode="External"/><Relationship Id="rId346" Type="http://schemas.openxmlformats.org/officeDocument/2006/relationships/hyperlink" Target="http://www.legislation.act.gov.au/a/2002-27" TargetMode="External"/><Relationship Id="rId553" Type="http://schemas.openxmlformats.org/officeDocument/2006/relationships/hyperlink" Target="http://www.legislation.act.gov.au/a/2021-12/" TargetMode="External"/><Relationship Id="rId760" Type="http://schemas.openxmlformats.org/officeDocument/2006/relationships/hyperlink" Target="http://www.legislation.act.gov.au/a/2002-11" TargetMode="External"/><Relationship Id="rId998" Type="http://schemas.openxmlformats.org/officeDocument/2006/relationships/hyperlink" Target="http://www.legislation.act.gov.au/a/2002-11" TargetMode="External"/><Relationship Id="rId1183" Type="http://schemas.openxmlformats.org/officeDocument/2006/relationships/hyperlink" Target="http://www.legislation.act.gov.au/a/2003-56" TargetMode="External"/><Relationship Id="rId1390" Type="http://schemas.openxmlformats.org/officeDocument/2006/relationships/hyperlink" Target="http://www.legislation.act.gov.au/a/2012-21" TargetMode="External"/><Relationship Id="rId2027" Type="http://schemas.openxmlformats.org/officeDocument/2006/relationships/hyperlink" Target="http://www.legislation.act.gov.au/a/2005-47" TargetMode="External"/><Relationship Id="rId206" Type="http://schemas.openxmlformats.org/officeDocument/2006/relationships/hyperlink" Target="http://www.comlaw.gov.au/Series/C2004A07357" TargetMode="External"/><Relationship Id="rId413" Type="http://schemas.openxmlformats.org/officeDocument/2006/relationships/hyperlink" Target="http://www.legislation.act.gov.au/a/2005-41" TargetMode="External"/><Relationship Id="rId858" Type="http://schemas.openxmlformats.org/officeDocument/2006/relationships/hyperlink" Target="http://www.legislation.act.gov.au/a/2005-20" TargetMode="External"/><Relationship Id="rId1043" Type="http://schemas.openxmlformats.org/officeDocument/2006/relationships/hyperlink" Target="http://www.legislation.act.gov.au/a/2002-11" TargetMode="External"/><Relationship Id="rId1488" Type="http://schemas.openxmlformats.org/officeDocument/2006/relationships/hyperlink" Target="http://www.legislation.act.gov.au/a/2001-56" TargetMode="External"/><Relationship Id="rId1695" Type="http://schemas.openxmlformats.org/officeDocument/2006/relationships/hyperlink" Target="http://www.legislation.act.gov.au/a/2003-41" TargetMode="External"/><Relationship Id="rId620" Type="http://schemas.openxmlformats.org/officeDocument/2006/relationships/hyperlink" Target="http://www.legislation.act.gov.au/a/2005-20" TargetMode="External"/><Relationship Id="rId718" Type="http://schemas.openxmlformats.org/officeDocument/2006/relationships/hyperlink" Target="http://www.legislation.act.gov.au/a/2001-56" TargetMode="External"/><Relationship Id="rId925" Type="http://schemas.openxmlformats.org/officeDocument/2006/relationships/hyperlink" Target="http://www.legislation.act.gov.au/a/2002-11" TargetMode="External"/><Relationship Id="rId1250" Type="http://schemas.openxmlformats.org/officeDocument/2006/relationships/hyperlink" Target="http://www.legislation.act.gov.au/a/2002-11" TargetMode="External"/><Relationship Id="rId1348" Type="http://schemas.openxmlformats.org/officeDocument/2006/relationships/hyperlink" Target="http://www.legislation.act.gov.au/a/2005-20" TargetMode="External"/><Relationship Id="rId1555" Type="http://schemas.openxmlformats.org/officeDocument/2006/relationships/hyperlink" Target="http://www.legislation.act.gov.au/a/2001-56" TargetMode="External"/><Relationship Id="rId1762" Type="http://schemas.openxmlformats.org/officeDocument/2006/relationships/hyperlink" Target="http://www.legislation.act.gov.au/a/2005-20" TargetMode="External"/><Relationship Id="rId1110" Type="http://schemas.openxmlformats.org/officeDocument/2006/relationships/hyperlink" Target="http://www.legislation.act.gov.au/a/2001-56" TargetMode="External"/><Relationship Id="rId1208" Type="http://schemas.openxmlformats.org/officeDocument/2006/relationships/hyperlink" Target="http://www.legislation.act.gov.au/a/2002-49" TargetMode="External"/><Relationship Id="rId1415" Type="http://schemas.openxmlformats.org/officeDocument/2006/relationships/hyperlink" Target="http://www.legislation.act.gov.au/a/2006-22" TargetMode="External"/><Relationship Id="rId54" Type="http://schemas.openxmlformats.org/officeDocument/2006/relationships/header" Target="header11.xml"/><Relationship Id="rId1622" Type="http://schemas.openxmlformats.org/officeDocument/2006/relationships/hyperlink" Target="http://www.legislation.act.gov.au/a/2001-56" TargetMode="External"/><Relationship Id="rId1927" Type="http://schemas.openxmlformats.org/officeDocument/2006/relationships/hyperlink" Target="http://www.legislation.act.gov.au/a/2003-41" TargetMode="External"/><Relationship Id="rId2091" Type="http://schemas.openxmlformats.org/officeDocument/2006/relationships/hyperlink" Target="http://www.legislation.act.gov.au/a/2010-40" TargetMode="External"/><Relationship Id="rId2189" Type="http://schemas.openxmlformats.org/officeDocument/2006/relationships/hyperlink" Target="http://www.legislation.act.gov.au/a/2018-52/" TargetMode="External"/><Relationship Id="rId270" Type="http://schemas.openxmlformats.org/officeDocument/2006/relationships/hyperlink" Target="http://www.legislation.act.gov.au/a/2008-15" TargetMode="External"/><Relationship Id="rId130" Type="http://schemas.openxmlformats.org/officeDocument/2006/relationships/hyperlink" Target="http://www.legislation.act.gov.au/a/db_1788/default.asp" TargetMode="External"/><Relationship Id="rId368" Type="http://schemas.openxmlformats.org/officeDocument/2006/relationships/hyperlink" Target="http://www.legislation.act.gov.au/cn/2004-8/default.asp" TargetMode="External"/><Relationship Id="rId575" Type="http://schemas.openxmlformats.org/officeDocument/2006/relationships/hyperlink" Target="http://www.legislation.act.gov.au/a/2003-41" TargetMode="External"/><Relationship Id="rId782" Type="http://schemas.openxmlformats.org/officeDocument/2006/relationships/hyperlink" Target="http://www.legislation.act.gov.au/a/2005-5" TargetMode="External"/><Relationship Id="rId2049" Type="http://schemas.openxmlformats.org/officeDocument/2006/relationships/hyperlink" Target="http://www.legislation.act.gov.au/a/2006-38" TargetMode="External"/><Relationship Id="rId228" Type="http://schemas.openxmlformats.org/officeDocument/2006/relationships/hyperlink" Target="http://www.legislation.act.gov.au/a/1967-48" TargetMode="External"/><Relationship Id="rId435" Type="http://schemas.openxmlformats.org/officeDocument/2006/relationships/hyperlink" Target="http://www.legislation.act.gov.au/a/2008-15" TargetMode="External"/><Relationship Id="rId642" Type="http://schemas.openxmlformats.org/officeDocument/2006/relationships/hyperlink" Target="http://www.legislation.act.gov.au/a/2002-11" TargetMode="External"/><Relationship Id="rId1065" Type="http://schemas.openxmlformats.org/officeDocument/2006/relationships/hyperlink" Target="http://www.legislation.act.gov.au/a/2005-20" TargetMode="External"/><Relationship Id="rId1272" Type="http://schemas.openxmlformats.org/officeDocument/2006/relationships/hyperlink" Target="http://www.legislation.act.gov.au/a/2001-56" TargetMode="External"/><Relationship Id="rId2116" Type="http://schemas.openxmlformats.org/officeDocument/2006/relationships/hyperlink" Target="http://www.legislation.act.gov.au/a/2012-40" TargetMode="External"/><Relationship Id="rId502" Type="http://schemas.openxmlformats.org/officeDocument/2006/relationships/hyperlink" Target="http://www.legislation.act.gov.au/a/2014-59" TargetMode="External"/><Relationship Id="rId947" Type="http://schemas.openxmlformats.org/officeDocument/2006/relationships/hyperlink" Target="http://www.legislation.act.gov.au/a/2003-18" TargetMode="External"/><Relationship Id="rId1132" Type="http://schemas.openxmlformats.org/officeDocument/2006/relationships/hyperlink" Target="http://www.legislation.act.gov.au/a/2002-11" TargetMode="External"/><Relationship Id="rId1577" Type="http://schemas.openxmlformats.org/officeDocument/2006/relationships/hyperlink" Target="http://www.legislation.act.gov.au/a/2016-52/default.asp" TargetMode="External"/><Relationship Id="rId1784" Type="http://schemas.openxmlformats.org/officeDocument/2006/relationships/hyperlink" Target="http://www.legislation.act.gov.au/a/2002-11" TargetMode="External"/><Relationship Id="rId1991" Type="http://schemas.openxmlformats.org/officeDocument/2006/relationships/hyperlink" Target="http://www.legislation.act.gov.au/a/2004-5" TargetMode="External"/><Relationship Id="rId76" Type="http://schemas.openxmlformats.org/officeDocument/2006/relationships/footer" Target="footer20.xml"/><Relationship Id="rId807" Type="http://schemas.openxmlformats.org/officeDocument/2006/relationships/hyperlink" Target="http://www.legislation.act.gov.au/a/2005-20" TargetMode="External"/><Relationship Id="rId1437" Type="http://schemas.openxmlformats.org/officeDocument/2006/relationships/hyperlink" Target="http://www.legislation.act.gov.au/a/2001-56" TargetMode="External"/><Relationship Id="rId1644" Type="http://schemas.openxmlformats.org/officeDocument/2006/relationships/hyperlink" Target="http://www.legislation.act.gov.au/a/2006-46" TargetMode="External"/><Relationship Id="rId1851" Type="http://schemas.openxmlformats.org/officeDocument/2006/relationships/hyperlink" Target="http://www.legislation.act.gov.au/a/2005-20" TargetMode="External"/><Relationship Id="rId1504" Type="http://schemas.openxmlformats.org/officeDocument/2006/relationships/hyperlink" Target="http://www.legislation.act.gov.au/a/2006-23" TargetMode="External"/><Relationship Id="rId1711" Type="http://schemas.openxmlformats.org/officeDocument/2006/relationships/hyperlink" Target="http://www.legislation.act.gov.au/a/2010-10" TargetMode="External"/><Relationship Id="rId1949" Type="http://schemas.openxmlformats.org/officeDocument/2006/relationships/hyperlink" Target="http://www.legislation.act.gov.au/a/2002-30" TargetMode="External"/><Relationship Id="rId292" Type="http://schemas.openxmlformats.org/officeDocument/2006/relationships/hyperlink" Target="http://www.legislation.act.gov.au/a/1997-69" TargetMode="External"/><Relationship Id="rId1809" Type="http://schemas.openxmlformats.org/officeDocument/2006/relationships/hyperlink" Target="http://www.legislation.act.gov.au/a/2013-44" TargetMode="External"/><Relationship Id="rId597" Type="http://schemas.openxmlformats.org/officeDocument/2006/relationships/hyperlink" Target="http://www.legislation.act.gov.au/a/2001-56" TargetMode="External"/><Relationship Id="rId2180" Type="http://schemas.openxmlformats.org/officeDocument/2006/relationships/hyperlink" Target="http://www.legislation.act.gov.au/a/2017-28/default.asp" TargetMode="External"/><Relationship Id="rId152" Type="http://schemas.openxmlformats.org/officeDocument/2006/relationships/hyperlink" Target="http://www.legislation.gov.uk/ukpga/Geo5/4-5/13/contents" TargetMode="External"/><Relationship Id="rId457" Type="http://schemas.openxmlformats.org/officeDocument/2006/relationships/hyperlink" Target="http://www.legislation.act.gov.au/a/2009-39" TargetMode="External"/><Relationship Id="rId1087" Type="http://schemas.openxmlformats.org/officeDocument/2006/relationships/hyperlink" Target="http://www.legislation.act.gov.au/a/2005-20" TargetMode="External"/><Relationship Id="rId1294" Type="http://schemas.openxmlformats.org/officeDocument/2006/relationships/hyperlink" Target="http://www.legislation.act.gov.au/a/2002-11" TargetMode="External"/><Relationship Id="rId2040" Type="http://schemas.openxmlformats.org/officeDocument/2006/relationships/hyperlink" Target="http://www.legislation.act.gov.au/a/2006-42" TargetMode="External"/><Relationship Id="rId2138" Type="http://schemas.openxmlformats.org/officeDocument/2006/relationships/hyperlink" Target="http://www.legislation.act.gov.au/a/2013-39" TargetMode="External"/><Relationship Id="rId664" Type="http://schemas.openxmlformats.org/officeDocument/2006/relationships/hyperlink" Target="http://www.legislation.act.gov.au/a/2006-42" TargetMode="External"/><Relationship Id="rId871" Type="http://schemas.openxmlformats.org/officeDocument/2006/relationships/hyperlink" Target="http://www.legislation.act.gov.au/a/2005-20" TargetMode="External"/><Relationship Id="rId969" Type="http://schemas.openxmlformats.org/officeDocument/2006/relationships/hyperlink" Target="http://www.legislation.act.gov.au/a/2002-11" TargetMode="External"/><Relationship Id="rId1599" Type="http://schemas.openxmlformats.org/officeDocument/2006/relationships/hyperlink" Target="http://www.legislation.act.gov.au/a/2002-49" TargetMode="External"/><Relationship Id="rId317" Type="http://schemas.openxmlformats.org/officeDocument/2006/relationships/hyperlink" Target="http://www.legislation.act.gov.au/a/2007-33" TargetMode="External"/><Relationship Id="rId524" Type="http://schemas.openxmlformats.org/officeDocument/2006/relationships/hyperlink" Target="http://www.legislation.act.gov.au/a/2018-40/default.asp" TargetMode="External"/><Relationship Id="rId731" Type="http://schemas.openxmlformats.org/officeDocument/2006/relationships/hyperlink" Target="http://www.legislation.act.gov.au/a/2005-20" TargetMode="External"/><Relationship Id="rId1154" Type="http://schemas.openxmlformats.org/officeDocument/2006/relationships/hyperlink" Target="http://www.legislation.act.gov.au/a/2002-11" TargetMode="External"/><Relationship Id="rId1361" Type="http://schemas.openxmlformats.org/officeDocument/2006/relationships/hyperlink" Target="http://www.legislation.act.gov.au/a/2009-49" TargetMode="External"/><Relationship Id="rId1459" Type="http://schemas.openxmlformats.org/officeDocument/2006/relationships/hyperlink" Target="http://www.legislation.act.gov.au/a/2001-56" TargetMode="External"/><Relationship Id="rId2205" Type="http://schemas.openxmlformats.org/officeDocument/2006/relationships/footer" Target="footer34.xml"/><Relationship Id="rId98" Type="http://schemas.openxmlformats.org/officeDocument/2006/relationships/hyperlink" Target="http://www.legislation.act.gov.au/a/2011-12" TargetMode="External"/><Relationship Id="rId829" Type="http://schemas.openxmlformats.org/officeDocument/2006/relationships/hyperlink" Target="http://www.legislation.act.gov.au/a/2009-20" TargetMode="External"/><Relationship Id="rId1014" Type="http://schemas.openxmlformats.org/officeDocument/2006/relationships/hyperlink" Target="http://www.legislation.act.gov.au/a/2001-56" TargetMode="External"/><Relationship Id="rId1221" Type="http://schemas.openxmlformats.org/officeDocument/2006/relationships/hyperlink" Target="http://www.legislation.act.gov.au/a/2002-11" TargetMode="External"/><Relationship Id="rId1666" Type="http://schemas.openxmlformats.org/officeDocument/2006/relationships/hyperlink" Target="http://www.legislation.act.gov.au/a/2001-56" TargetMode="External"/><Relationship Id="rId1873" Type="http://schemas.openxmlformats.org/officeDocument/2006/relationships/hyperlink" Target="http://www.legislation.act.gov.au/a/2003-56" TargetMode="External"/><Relationship Id="rId1319" Type="http://schemas.openxmlformats.org/officeDocument/2006/relationships/hyperlink" Target="http://www.legislation.act.gov.au/a/2006-38" TargetMode="External"/><Relationship Id="rId1526" Type="http://schemas.openxmlformats.org/officeDocument/2006/relationships/hyperlink" Target="http://www.legislation.act.gov.au/a/2004-28" TargetMode="External"/><Relationship Id="rId1733" Type="http://schemas.openxmlformats.org/officeDocument/2006/relationships/hyperlink" Target="http://www.legislation.act.gov.au/a/2016-13" TargetMode="External"/><Relationship Id="rId1940" Type="http://schemas.openxmlformats.org/officeDocument/2006/relationships/hyperlink" Target="http://www.legislation.act.gov.au/a/2001-88" TargetMode="External"/><Relationship Id="rId25" Type="http://schemas.openxmlformats.org/officeDocument/2006/relationships/footer" Target="footer5.xml"/><Relationship Id="rId1800" Type="http://schemas.openxmlformats.org/officeDocument/2006/relationships/hyperlink" Target="http://www.legislation.act.gov.au/a/2001-56" TargetMode="External"/><Relationship Id="rId174" Type="http://schemas.openxmlformats.org/officeDocument/2006/relationships/hyperlink" Target="http://www.legislation.act.gov.au/a/2004-11" TargetMode="External"/><Relationship Id="rId381" Type="http://schemas.openxmlformats.org/officeDocument/2006/relationships/hyperlink" Target="http://www.legislation.act.gov.au/a/2005-28" TargetMode="External"/><Relationship Id="rId2062" Type="http://schemas.openxmlformats.org/officeDocument/2006/relationships/hyperlink" Target="http://www.legislation.act.gov.au/a/2008-15" TargetMode="External"/><Relationship Id="rId241" Type="http://schemas.openxmlformats.org/officeDocument/2006/relationships/hyperlink" Target="http://www.comlaw.gov.au/Series/C2004A02147" TargetMode="External"/><Relationship Id="rId479" Type="http://schemas.openxmlformats.org/officeDocument/2006/relationships/hyperlink" Target="http://www.legislation.act.gov.au/a/2012-26"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01-56" TargetMode="External"/><Relationship Id="rId339" Type="http://schemas.openxmlformats.org/officeDocument/2006/relationships/footer" Target="footer33.xml"/><Relationship Id="rId546" Type="http://schemas.openxmlformats.org/officeDocument/2006/relationships/hyperlink" Target="http://www.legislation.act.gov.au/a/2002-11" TargetMode="External"/><Relationship Id="rId753" Type="http://schemas.openxmlformats.org/officeDocument/2006/relationships/hyperlink" Target="http://www.legislation.act.gov.au/a/2021-12/" TargetMode="External"/><Relationship Id="rId1176" Type="http://schemas.openxmlformats.org/officeDocument/2006/relationships/hyperlink" Target="http://www.legislation.act.gov.au/a/2001-56" TargetMode="External"/><Relationship Id="rId1383" Type="http://schemas.openxmlformats.org/officeDocument/2006/relationships/hyperlink" Target="http://www.legislation.act.gov.au/a/2001-56"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cn/2006-21/default.asp" TargetMode="External"/><Relationship Id="rId960" Type="http://schemas.openxmlformats.org/officeDocument/2006/relationships/hyperlink" Target="http://www.legislation.act.gov.au/a/2005-20" TargetMode="External"/><Relationship Id="rId1036" Type="http://schemas.openxmlformats.org/officeDocument/2006/relationships/hyperlink" Target="http://www.legislation.act.gov.au/a/2011-48" TargetMode="External"/><Relationship Id="rId1243" Type="http://schemas.openxmlformats.org/officeDocument/2006/relationships/hyperlink" Target="http://www.legislation.act.gov.au/a/2002-11" TargetMode="External"/><Relationship Id="rId1590" Type="http://schemas.openxmlformats.org/officeDocument/2006/relationships/hyperlink" Target="http://www.legislation.act.gov.au/a/2004-42" TargetMode="External"/><Relationship Id="rId1688" Type="http://schemas.openxmlformats.org/officeDocument/2006/relationships/hyperlink" Target="http://www.legislation.act.gov.au/a/2001-56" TargetMode="External"/><Relationship Id="rId1895" Type="http://schemas.openxmlformats.org/officeDocument/2006/relationships/hyperlink" Target="http://www.legislation.act.gov.au/a/2001-56" TargetMode="External"/><Relationship Id="rId613" Type="http://schemas.openxmlformats.org/officeDocument/2006/relationships/hyperlink" Target="http://www.legislation.act.gov.au/a/2005-20" TargetMode="External"/><Relationship Id="rId820" Type="http://schemas.openxmlformats.org/officeDocument/2006/relationships/hyperlink" Target="http://www.legislation.act.gov.au/a/2006-42" TargetMode="External"/><Relationship Id="rId918" Type="http://schemas.openxmlformats.org/officeDocument/2006/relationships/hyperlink" Target="http://www.legislation.act.gov.au/a/2003-56" TargetMode="External"/><Relationship Id="rId1450" Type="http://schemas.openxmlformats.org/officeDocument/2006/relationships/hyperlink" Target="http://www.legislation.act.gov.au/a/2001-56" TargetMode="External"/><Relationship Id="rId1548" Type="http://schemas.openxmlformats.org/officeDocument/2006/relationships/hyperlink" Target="http://www.legislation.act.gov.au/a/2004-28" TargetMode="External"/><Relationship Id="rId1755" Type="http://schemas.openxmlformats.org/officeDocument/2006/relationships/hyperlink" Target="http://www.legislation.act.gov.au/a/2006-42" TargetMode="External"/><Relationship Id="rId1103" Type="http://schemas.openxmlformats.org/officeDocument/2006/relationships/hyperlink" Target="http://www.legislation.act.gov.au/a/2007-16" TargetMode="External"/><Relationship Id="rId1310" Type="http://schemas.openxmlformats.org/officeDocument/2006/relationships/hyperlink" Target="http://www.legislation.act.gov.au/a/2006-38" TargetMode="External"/><Relationship Id="rId1408" Type="http://schemas.openxmlformats.org/officeDocument/2006/relationships/hyperlink" Target="http://www.legislation.act.gov.au/a/2008-20" TargetMode="External"/><Relationship Id="rId1962" Type="http://schemas.openxmlformats.org/officeDocument/2006/relationships/hyperlink" Target="http://www.legislation.act.gov.au/a/2002-30" TargetMode="External"/><Relationship Id="rId47" Type="http://schemas.openxmlformats.org/officeDocument/2006/relationships/hyperlink" Target="http://www.comlaw.gov.au/Series/C2004A03699" TargetMode="External"/><Relationship Id="rId1615" Type="http://schemas.openxmlformats.org/officeDocument/2006/relationships/hyperlink" Target="http://www.legislation.act.gov.au/a/2017-4/default.asp" TargetMode="External"/><Relationship Id="rId1822" Type="http://schemas.openxmlformats.org/officeDocument/2006/relationships/hyperlink" Target="http://www.legislation.act.gov.au/a/2001-56" TargetMode="External"/><Relationship Id="rId196" Type="http://schemas.openxmlformats.org/officeDocument/2006/relationships/hyperlink" Target="http://www.legislation.act.gov.au/a/2014-59" TargetMode="External"/><Relationship Id="rId2084" Type="http://schemas.openxmlformats.org/officeDocument/2006/relationships/hyperlink" Target="http://www.legislation.act.gov.au/a/2010-6" TargetMode="External"/><Relationship Id="rId263" Type="http://schemas.openxmlformats.org/officeDocument/2006/relationships/hyperlink" Target="http://www.comlaw.gov.au/Series/C2004A03701" TargetMode="External"/><Relationship Id="rId470" Type="http://schemas.openxmlformats.org/officeDocument/2006/relationships/hyperlink" Target="http://www.legislation.act.gov.au/a/2011-12" TargetMode="External"/><Relationship Id="rId2151" Type="http://schemas.openxmlformats.org/officeDocument/2006/relationships/hyperlink" Target="http://www.legislation.act.gov.au/a/2015-10/default.asp" TargetMode="External"/><Relationship Id="rId123" Type="http://schemas.openxmlformats.org/officeDocument/2006/relationships/hyperlink" Target="http://www.legislation.act.gov.au/a/db_1781/default.asp" TargetMode="External"/><Relationship Id="rId330" Type="http://schemas.openxmlformats.org/officeDocument/2006/relationships/hyperlink" Target="http://www.legislation.act.gov.au/a/2005-40" TargetMode="External"/><Relationship Id="rId568" Type="http://schemas.openxmlformats.org/officeDocument/2006/relationships/hyperlink" Target="http://www.legislation.act.gov.au/a/2004-5" TargetMode="External"/><Relationship Id="rId775" Type="http://schemas.openxmlformats.org/officeDocument/2006/relationships/hyperlink" Target="http://www.legislation.act.gov.au/a/2005-20" TargetMode="External"/><Relationship Id="rId982" Type="http://schemas.openxmlformats.org/officeDocument/2006/relationships/hyperlink" Target="http://www.legislation.act.gov.au/a/2001-56" TargetMode="External"/><Relationship Id="rId1198" Type="http://schemas.openxmlformats.org/officeDocument/2006/relationships/hyperlink" Target="http://www.legislation.act.gov.au/a/2001-56" TargetMode="External"/><Relationship Id="rId2011" Type="http://schemas.openxmlformats.org/officeDocument/2006/relationships/hyperlink" Target="http://www.legislation.act.gov.au/a/2005-20" TargetMode="External"/><Relationship Id="rId428" Type="http://schemas.openxmlformats.org/officeDocument/2006/relationships/hyperlink" Target="http://www.legislation.act.gov.au/a/2007-25" TargetMode="External"/><Relationship Id="rId635" Type="http://schemas.openxmlformats.org/officeDocument/2006/relationships/hyperlink" Target="http://www.legislation.act.gov.au/a/2002-11" TargetMode="External"/><Relationship Id="rId842" Type="http://schemas.openxmlformats.org/officeDocument/2006/relationships/hyperlink" Target="http://www.legislation.act.gov.au/a/2002-11" TargetMode="External"/><Relationship Id="rId1058" Type="http://schemas.openxmlformats.org/officeDocument/2006/relationships/hyperlink" Target="http://www.legislation.act.gov.au/a/2001-56" TargetMode="External"/><Relationship Id="rId1265" Type="http://schemas.openxmlformats.org/officeDocument/2006/relationships/hyperlink" Target="http://www.legislation.act.gov.au/a/2001-56" TargetMode="External"/><Relationship Id="rId1472" Type="http://schemas.openxmlformats.org/officeDocument/2006/relationships/hyperlink" Target="http://www.legislation.act.gov.au/a/2006-23" TargetMode="External"/><Relationship Id="rId2109" Type="http://schemas.openxmlformats.org/officeDocument/2006/relationships/hyperlink" Target="http://www.legislation.act.gov.au/a/2012-25" TargetMode="External"/><Relationship Id="rId702" Type="http://schemas.openxmlformats.org/officeDocument/2006/relationships/hyperlink" Target="http://www.legislation.act.gov.au/a/2002-11" TargetMode="External"/><Relationship Id="rId1125" Type="http://schemas.openxmlformats.org/officeDocument/2006/relationships/hyperlink" Target="http://www.legislation.act.gov.au/a/2002-11" TargetMode="External"/><Relationship Id="rId1332" Type="http://schemas.openxmlformats.org/officeDocument/2006/relationships/hyperlink" Target="http://www.legislation.act.gov.au/a/2001-56" TargetMode="External"/><Relationship Id="rId1777" Type="http://schemas.openxmlformats.org/officeDocument/2006/relationships/hyperlink" Target="http://www.legislation.act.gov.au/a/2004-42" TargetMode="External"/><Relationship Id="rId1984" Type="http://schemas.openxmlformats.org/officeDocument/2006/relationships/hyperlink" Target="http://www.legislation.act.gov.au/a/2004-10" TargetMode="External"/><Relationship Id="rId69" Type="http://schemas.openxmlformats.org/officeDocument/2006/relationships/hyperlink" Target="http://www.legislation.nsw.gov.au/maintop/view/repealed/act+160+1984+cd+0+Y" TargetMode="External"/><Relationship Id="rId1637" Type="http://schemas.openxmlformats.org/officeDocument/2006/relationships/hyperlink" Target="http://www.legislation.act.gov.au/a/2001-56" TargetMode="External"/><Relationship Id="rId1844" Type="http://schemas.openxmlformats.org/officeDocument/2006/relationships/hyperlink" Target="http://www.legislation.act.gov.au/a/2001-56" TargetMode="External"/><Relationship Id="rId1704" Type="http://schemas.openxmlformats.org/officeDocument/2006/relationships/hyperlink" Target="http://www.legislation.act.gov.au/a/2001-56" TargetMode="External"/><Relationship Id="rId285" Type="http://schemas.openxmlformats.org/officeDocument/2006/relationships/hyperlink" Target="http://www.legislation.act.gov.au/a/db_39269/default.asp" TargetMode="External"/><Relationship Id="rId1911" Type="http://schemas.openxmlformats.org/officeDocument/2006/relationships/hyperlink" Target="http://www.legislation.act.gov.au/a/2002-11" TargetMode="External"/><Relationship Id="rId492" Type="http://schemas.openxmlformats.org/officeDocument/2006/relationships/hyperlink" Target="http://www.legislation.act.gov.au/a/2013-44" TargetMode="External"/><Relationship Id="rId797" Type="http://schemas.openxmlformats.org/officeDocument/2006/relationships/hyperlink" Target="http://www.legislation.act.gov.au/a/2004-42" TargetMode="External"/><Relationship Id="rId2173" Type="http://schemas.openxmlformats.org/officeDocument/2006/relationships/hyperlink" Target="http://www.legislation.act.gov.au/a/2017-4/default.asp" TargetMode="External"/><Relationship Id="rId145" Type="http://schemas.openxmlformats.org/officeDocument/2006/relationships/hyperlink" Target="http://www.comlaw.gov.au/Series/C2004A03699" TargetMode="External"/><Relationship Id="rId352" Type="http://schemas.openxmlformats.org/officeDocument/2006/relationships/hyperlink" Target="http://www.legislation.act.gov.au/a/2002-56" TargetMode="External"/><Relationship Id="rId1287" Type="http://schemas.openxmlformats.org/officeDocument/2006/relationships/hyperlink" Target="http://www.legislation.act.gov.au/sl/2001-34" TargetMode="External"/><Relationship Id="rId2033" Type="http://schemas.openxmlformats.org/officeDocument/2006/relationships/hyperlink" Target="http://www.legislation.act.gov.au/a/2006-30" TargetMode="External"/><Relationship Id="rId212" Type="http://schemas.openxmlformats.org/officeDocument/2006/relationships/hyperlink" Target="http://www.legislation.act.gov.au/a/1990-22" TargetMode="External"/><Relationship Id="rId657" Type="http://schemas.openxmlformats.org/officeDocument/2006/relationships/hyperlink" Target="http://www.legislation.act.gov.au/a/2006-42" TargetMode="External"/><Relationship Id="rId864" Type="http://schemas.openxmlformats.org/officeDocument/2006/relationships/hyperlink" Target="http://www.legislation.act.gov.au/a/2005-20" TargetMode="External"/><Relationship Id="rId1494" Type="http://schemas.openxmlformats.org/officeDocument/2006/relationships/hyperlink" Target="http://www.legislation.act.gov.au/a/2011-28" TargetMode="External"/><Relationship Id="rId1799" Type="http://schemas.openxmlformats.org/officeDocument/2006/relationships/hyperlink" Target="http://www.legislation.act.gov.au/a/2009-20" TargetMode="External"/><Relationship Id="rId2100" Type="http://schemas.openxmlformats.org/officeDocument/2006/relationships/hyperlink" Target="http://www.legislation.act.gov.au/a/2011-49" TargetMode="External"/><Relationship Id="rId517" Type="http://schemas.openxmlformats.org/officeDocument/2006/relationships/hyperlink" Target="http://www.legislation.act.gov.au/a/2017-12/default.asp" TargetMode="External"/><Relationship Id="rId724" Type="http://schemas.openxmlformats.org/officeDocument/2006/relationships/hyperlink" Target="http://www.legislation.act.gov.au/a/2001-56" TargetMode="External"/><Relationship Id="rId931" Type="http://schemas.openxmlformats.org/officeDocument/2006/relationships/hyperlink" Target="http://www.legislation.act.gov.au/a/2001-56" TargetMode="External"/><Relationship Id="rId1147" Type="http://schemas.openxmlformats.org/officeDocument/2006/relationships/hyperlink" Target="http://www.legislation.act.gov.au/a/2002-11" TargetMode="External"/><Relationship Id="rId1354" Type="http://schemas.openxmlformats.org/officeDocument/2006/relationships/hyperlink" Target="http://www.legislation.act.gov.au/a/2009-20" TargetMode="External"/><Relationship Id="rId1561" Type="http://schemas.openxmlformats.org/officeDocument/2006/relationships/hyperlink" Target="http://www.legislation.act.gov.au/a/2006-23" TargetMode="External"/><Relationship Id="rId60" Type="http://schemas.openxmlformats.org/officeDocument/2006/relationships/footer" Target="footer16.xml"/><Relationship Id="rId1007" Type="http://schemas.openxmlformats.org/officeDocument/2006/relationships/hyperlink" Target="http://www.legislation.act.gov.au/a/2002-11" TargetMode="External"/><Relationship Id="rId1214" Type="http://schemas.openxmlformats.org/officeDocument/2006/relationships/hyperlink" Target="http://www.legislation.act.gov.au/a/2002-11" TargetMode="External"/><Relationship Id="rId1421" Type="http://schemas.openxmlformats.org/officeDocument/2006/relationships/hyperlink" Target="http://www.legislation.act.gov.au/a/2001-56" TargetMode="External"/><Relationship Id="rId1659" Type="http://schemas.openxmlformats.org/officeDocument/2006/relationships/hyperlink" Target="http://www.legislation.act.gov.au/a/2011-52" TargetMode="External"/><Relationship Id="rId1866" Type="http://schemas.openxmlformats.org/officeDocument/2006/relationships/hyperlink" Target="http://www.legislation.act.gov.au/a/2011-28" TargetMode="External"/><Relationship Id="rId1519" Type="http://schemas.openxmlformats.org/officeDocument/2006/relationships/hyperlink" Target="http://www.legislation.act.gov.au/a/2002-49" TargetMode="External"/><Relationship Id="rId1726" Type="http://schemas.openxmlformats.org/officeDocument/2006/relationships/hyperlink" Target="http://www.legislation.act.gov.au/a/2005-5" TargetMode="External"/><Relationship Id="rId1933" Type="http://schemas.openxmlformats.org/officeDocument/2006/relationships/hyperlink" Target="http://www.legislation.act.gov.au/sl/2001-34" TargetMode="External"/><Relationship Id="rId18" Type="http://schemas.openxmlformats.org/officeDocument/2006/relationships/footer" Target="footer1.xml"/><Relationship Id="rId2195" Type="http://schemas.openxmlformats.org/officeDocument/2006/relationships/hyperlink" Target="http://www.legislation.act.gov.au/a/2020-16/" TargetMode="External"/><Relationship Id="rId167" Type="http://schemas.openxmlformats.org/officeDocument/2006/relationships/hyperlink" Target="https://www.legislation.gov.au/Series/C2004A02905" TargetMode="External"/><Relationship Id="rId374" Type="http://schemas.openxmlformats.org/officeDocument/2006/relationships/hyperlink" Target="http://www.legislation.act.gov.au/a/2005-28" TargetMode="External"/><Relationship Id="rId581" Type="http://schemas.openxmlformats.org/officeDocument/2006/relationships/hyperlink" Target="http://www.legislation.act.gov.au/a/2001-56" TargetMode="External"/><Relationship Id="rId2055" Type="http://schemas.openxmlformats.org/officeDocument/2006/relationships/hyperlink" Target="http://www.legislation.act.gov.au/a/2007-8" TargetMode="External"/><Relationship Id="rId234" Type="http://schemas.openxmlformats.org/officeDocument/2006/relationships/hyperlink" Target="http://www.legislation.act.gov.au/a/1994-37" TargetMode="External"/><Relationship Id="rId679" Type="http://schemas.openxmlformats.org/officeDocument/2006/relationships/hyperlink" Target="http://www.legislation.act.gov.au/a/2002-11" TargetMode="External"/><Relationship Id="rId886" Type="http://schemas.openxmlformats.org/officeDocument/2006/relationships/hyperlink" Target="http://www.legislation.act.gov.au/a/2001-56" TargetMode="External"/><Relationship Id="rId2" Type="http://schemas.openxmlformats.org/officeDocument/2006/relationships/styles" Target="styles.xml"/><Relationship Id="rId441" Type="http://schemas.openxmlformats.org/officeDocument/2006/relationships/hyperlink" Target="http://www.legislation.act.gov.au/cn/2008-17/default.asp" TargetMode="External"/><Relationship Id="rId539" Type="http://schemas.openxmlformats.org/officeDocument/2006/relationships/hyperlink" Target="https://legislation.act.gov.au/a/2023-37/" TargetMode="External"/><Relationship Id="rId746" Type="http://schemas.openxmlformats.org/officeDocument/2006/relationships/hyperlink" Target="http://www.legislation.act.gov.au/a/2004-42" TargetMode="External"/><Relationship Id="rId1071" Type="http://schemas.openxmlformats.org/officeDocument/2006/relationships/hyperlink" Target="http://www.legislation.act.gov.au/a/2003-56" TargetMode="External"/><Relationship Id="rId1169" Type="http://schemas.openxmlformats.org/officeDocument/2006/relationships/hyperlink" Target="http://www.legislation.act.gov.au/ni/2004-486/default.asp" TargetMode="External"/><Relationship Id="rId1376" Type="http://schemas.openxmlformats.org/officeDocument/2006/relationships/hyperlink" Target="http://www.legislation.act.gov.au/a/2014-44" TargetMode="External"/><Relationship Id="rId1583" Type="http://schemas.openxmlformats.org/officeDocument/2006/relationships/hyperlink" Target="http://www.legislation.act.gov.au/a/2004-57" TargetMode="External"/><Relationship Id="rId2122" Type="http://schemas.openxmlformats.org/officeDocument/2006/relationships/hyperlink" Target="http://www.legislation.act.gov.au/a/2012-33" TargetMode="External"/><Relationship Id="rId301" Type="http://schemas.openxmlformats.org/officeDocument/2006/relationships/hyperlink" Target="http://www.legislation.act.gov.au/a/1996-74" TargetMode="External"/><Relationship Id="rId953" Type="http://schemas.openxmlformats.org/officeDocument/2006/relationships/hyperlink" Target="http://www.legislation.act.gov.au/a/2004-5" TargetMode="External"/><Relationship Id="rId1029" Type="http://schemas.openxmlformats.org/officeDocument/2006/relationships/hyperlink" Target="http://www.legislation.act.gov.au/a/2013-39" TargetMode="External"/><Relationship Id="rId1236" Type="http://schemas.openxmlformats.org/officeDocument/2006/relationships/hyperlink" Target="http://www.legislation.act.gov.au/a/2001-56" TargetMode="External"/><Relationship Id="rId1790" Type="http://schemas.openxmlformats.org/officeDocument/2006/relationships/hyperlink" Target="http://www.legislation.act.gov.au/a/2009-20" TargetMode="External"/><Relationship Id="rId1888" Type="http://schemas.openxmlformats.org/officeDocument/2006/relationships/hyperlink" Target="http://www.legislation.act.gov.au/a/2001-56" TargetMode="External"/><Relationship Id="rId82" Type="http://schemas.openxmlformats.org/officeDocument/2006/relationships/footer" Target="footer24.xml"/><Relationship Id="rId606" Type="http://schemas.openxmlformats.org/officeDocument/2006/relationships/hyperlink" Target="http://www.legislation.act.gov.au/a/2017-4/default.asp" TargetMode="External"/><Relationship Id="rId813" Type="http://schemas.openxmlformats.org/officeDocument/2006/relationships/hyperlink" Target="http://www.legislation.act.gov.au/a/2002-49" TargetMode="External"/><Relationship Id="rId1443" Type="http://schemas.openxmlformats.org/officeDocument/2006/relationships/hyperlink" Target="http://www.legislation.act.gov.au/a/2006-23" TargetMode="External"/><Relationship Id="rId1650" Type="http://schemas.openxmlformats.org/officeDocument/2006/relationships/hyperlink" Target="http://www.legislation.act.gov.au/a/2014-44" TargetMode="External"/><Relationship Id="rId1748" Type="http://schemas.openxmlformats.org/officeDocument/2006/relationships/hyperlink" Target="http://www.legislation.act.gov.au/a/2016-13" TargetMode="External"/><Relationship Id="rId1303" Type="http://schemas.openxmlformats.org/officeDocument/2006/relationships/hyperlink" Target="http://www.legislation.act.gov.au/a/2003-56" TargetMode="External"/><Relationship Id="rId1510" Type="http://schemas.openxmlformats.org/officeDocument/2006/relationships/hyperlink" Target="http://www.legislation.act.gov.au/a/2001-56" TargetMode="External"/><Relationship Id="rId1955" Type="http://schemas.openxmlformats.org/officeDocument/2006/relationships/hyperlink" Target="http://www.legislation.act.gov.au/a/2002-27" TargetMode="External"/><Relationship Id="rId1608" Type="http://schemas.openxmlformats.org/officeDocument/2006/relationships/hyperlink" Target="http://www.legislation.act.gov.au/a/2001-56" TargetMode="External"/><Relationship Id="rId1815" Type="http://schemas.openxmlformats.org/officeDocument/2006/relationships/hyperlink" Target="http://www.legislation.act.gov.au/a/2001-56" TargetMode="External"/><Relationship Id="rId189" Type="http://schemas.openxmlformats.org/officeDocument/2006/relationships/hyperlink" Target="http://www.legislation.act.gov.au/a/1994-28" TargetMode="External"/><Relationship Id="rId396" Type="http://schemas.openxmlformats.org/officeDocument/2006/relationships/hyperlink" Target="http://www.legislation.act.gov.au/a/2005-40" TargetMode="External"/><Relationship Id="rId2077" Type="http://schemas.openxmlformats.org/officeDocument/2006/relationships/hyperlink" Target="http://www.legislation.act.gov.au/a/2009-28" TargetMode="External"/><Relationship Id="rId256" Type="http://schemas.openxmlformats.org/officeDocument/2006/relationships/hyperlink" Target="http://www.legislation.act.gov.au/a/1977-31" TargetMode="External"/><Relationship Id="rId463" Type="http://schemas.openxmlformats.org/officeDocument/2006/relationships/hyperlink" Target="http://www.legislation.act.gov.au/a/2010-40" TargetMode="External"/><Relationship Id="rId670" Type="http://schemas.openxmlformats.org/officeDocument/2006/relationships/hyperlink" Target="http://www.legislation.act.gov.au/a/2004-42" TargetMode="External"/><Relationship Id="rId1093" Type="http://schemas.openxmlformats.org/officeDocument/2006/relationships/hyperlink" Target="http://www.legislation.act.gov.au/a/2008-44" TargetMode="External"/><Relationship Id="rId2144" Type="http://schemas.openxmlformats.org/officeDocument/2006/relationships/hyperlink" Target="http://www.legislation.act.gov.au/a/2013-41/default.asp" TargetMode="External"/><Relationship Id="rId116" Type="http://schemas.openxmlformats.org/officeDocument/2006/relationships/hyperlink" Target="http://www.legislation.act.gov.au/a/1996-51" TargetMode="External"/><Relationship Id="rId323" Type="http://schemas.openxmlformats.org/officeDocument/2006/relationships/hyperlink" Target="http://www.legislation.act.gov.au/a/2001-16" TargetMode="External"/><Relationship Id="rId530" Type="http://schemas.openxmlformats.org/officeDocument/2006/relationships/hyperlink" Target="https://www.legislation.act.gov.au/cn/2019-13/" TargetMode="External"/><Relationship Id="rId768" Type="http://schemas.openxmlformats.org/officeDocument/2006/relationships/hyperlink" Target="http://www.legislation.act.gov.au/a/2002-11" TargetMode="External"/><Relationship Id="rId975" Type="http://schemas.openxmlformats.org/officeDocument/2006/relationships/hyperlink" Target="http://www.legislation.act.gov.au/a/2001-56" TargetMode="External"/><Relationship Id="rId1160" Type="http://schemas.openxmlformats.org/officeDocument/2006/relationships/hyperlink" Target="http://www.legislation.act.gov.au/a/2003-41" TargetMode="External"/><Relationship Id="rId1398" Type="http://schemas.openxmlformats.org/officeDocument/2006/relationships/hyperlink" Target="http://www.legislation.act.gov.au/a/2005-20" TargetMode="External"/><Relationship Id="rId2004" Type="http://schemas.openxmlformats.org/officeDocument/2006/relationships/hyperlink" Target="http://www.legislation.act.gov.au/a/2004-60" TargetMode="External"/><Relationship Id="rId2211" Type="http://schemas.openxmlformats.org/officeDocument/2006/relationships/header" Target="header30.xml"/><Relationship Id="rId628" Type="http://schemas.openxmlformats.org/officeDocument/2006/relationships/hyperlink" Target="http://www.legislation.act.gov.au/a/2002-49" TargetMode="External"/><Relationship Id="rId835" Type="http://schemas.openxmlformats.org/officeDocument/2006/relationships/hyperlink" Target="http://www.legislation.act.gov.au/a/2002-11" TargetMode="External"/><Relationship Id="rId1258" Type="http://schemas.openxmlformats.org/officeDocument/2006/relationships/hyperlink" Target="http://www.legislation.act.gov.au/a/2005-9" TargetMode="External"/><Relationship Id="rId1465" Type="http://schemas.openxmlformats.org/officeDocument/2006/relationships/hyperlink" Target="http://www.legislation.act.gov.au/a/2017-8/default.asp" TargetMode="External"/><Relationship Id="rId1672" Type="http://schemas.openxmlformats.org/officeDocument/2006/relationships/hyperlink" Target="http://www.legislation.act.gov.au/a/2001-56" TargetMode="External"/><Relationship Id="rId1020" Type="http://schemas.openxmlformats.org/officeDocument/2006/relationships/hyperlink" Target="http://www.legislation.act.gov.au/a/2021-12/" TargetMode="External"/><Relationship Id="rId1118" Type="http://schemas.openxmlformats.org/officeDocument/2006/relationships/hyperlink" Target="http://www.legislation.act.gov.au/a/2001-56" TargetMode="External"/><Relationship Id="rId1325" Type="http://schemas.openxmlformats.org/officeDocument/2006/relationships/hyperlink" Target="http://www.legislation.act.gov.au/a/2001-56" TargetMode="External"/><Relationship Id="rId1532" Type="http://schemas.openxmlformats.org/officeDocument/2006/relationships/hyperlink" Target="http://www.legislation.act.gov.au/a/2001-56" TargetMode="External"/><Relationship Id="rId1977" Type="http://schemas.openxmlformats.org/officeDocument/2006/relationships/hyperlink" Target="http://www.legislation.act.gov.au/a/2003-18" TargetMode="External"/><Relationship Id="rId902" Type="http://schemas.openxmlformats.org/officeDocument/2006/relationships/hyperlink" Target="http://www.legislation.act.gov.au/a/2005-20" TargetMode="External"/><Relationship Id="rId1837" Type="http://schemas.openxmlformats.org/officeDocument/2006/relationships/hyperlink" Target="https://www.legislation.act.gov.au/a/2020-4/" TargetMode="External"/><Relationship Id="rId31" Type="http://schemas.openxmlformats.org/officeDocument/2006/relationships/footer" Target="footer8.xml"/><Relationship Id="rId2099" Type="http://schemas.openxmlformats.org/officeDocument/2006/relationships/hyperlink" Target="http://www.legislation.act.gov.au/a/2011-28" TargetMode="External"/><Relationship Id="rId180" Type="http://schemas.openxmlformats.org/officeDocument/2006/relationships/hyperlink" Target="http://www.legislation.act.gov.au/a/2004-28" TargetMode="External"/><Relationship Id="rId278" Type="http://schemas.openxmlformats.org/officeDocument/2006/relationships/hyperlink" Target="http://www.legislation.act.gov.au/a/1984-79" TargetMode="External"/><Relationship Id="rId1904" Type="http://schemas.openxmlformats.org/officeDocument/2006/relationships/hyperlink" Target="http://www.legislation.act.gov.au/a/2002-11" TargetMode="External"/><Relationship Id="rId485" Type="http://schemas.openxmlformats.org/officeDocument/2006/relationships/hyperlink" Target="http://www.legislation.act.gov.au/a/2012-40" TargetMode="External"/><Relationship Id="rId692" Type="http://schemas.openxmlformats.org/officeDocument/2006/relationships/hyperlink" Target="http://www.legislation.act.gov.au/a/2006-42" TargetMode="External"/><Relationship Id="rId2166" Type="http://schemas.openxmlformats.org/officeDocument/2006/relationships/hyperlink" Target="http://www.legislation.act.gov.au/a/2016-13" TargetMode="External"/><Relationship Id="rId138" Type="http://schemas.openxmlformats.org/officeDocument/2006/relationships/hyperlink" Target="http://www.legislation.act.gov.au/a/1957-8" TargetMode="External"/><Relationship Id="rId345" Type="http://schemas.openxmlformats.org/officeDocument/2006/relationships/hyperlink" Target="http://www.legislation.act.gov.au/a/2002-11" TargetMode="External"/><Relationship Id="rId552" Type="http://schemas.openxmlformats.org/officeDocument/2006/relationships/hyperlink" Target="http://www.legislation.act.gov.au/a/2002-11" TargetMode="External"/><Relationship Id="rId997" Type="http://schemas.openxmlformats.org/officeDocument/2006/relationships/hyperlink" Target="http://www.legislation.act.gov.au/a/2001-56" TargetMode="External"/><Relationship Id="rId1182" Type="http://schemas.openxmlformats.org/officeDocument/2006/relationships/hyperlink" Target="http://www.legislation.act.gov.au/a/2002-11" TargetMode="External"/><Relationship Id="rId2026" Type="http://schemas.openxmlformats.org/officeDocument/2006/relationships/hyperlink" Target="http://www.legislation.act.gov.au/a/2006-3" TargetMode="External"/><Relationship Id="rId205" Type="http://schemas.openxmlformats.org/officeDocument/2006/relationships/hyperlink" Target="http://www.legislation.act.gov.au/a/1933-34" TargetMode="External"/><Relationship Id="rId412" Type="http://schemas.openxmlformats.org/officeDocument/2006/relationships/hyperlink" Target="http://www.legislation.act.gov.au/a/2006-3" TargetMode="External"/><Relationship Id="rId857" Type="http://schemas.openxmlformats.org/officeDocument/2006/relationships/hyperlink" Target="http://www.legislation.act.gov.au/a/2003-56" TargetMode="External"/><Relationship Id="rId1042" Type="http://schemas.openxmlformats.org/officeDocument/2006/relationships/hyperlink" Target="http://www.legislation.act.gov.au/a/2001-56" TargetMode="External"/><Relationship Id="rId1487" Type="http://schemas.openxmlformats.org/officeDocument/2006/relationships/hyperlink" Target="http://www.legislation.act.gov.au/a/2001-56" TargetMode="External"/><Relationship Id="rId1694" Type="http://schemas.openxmlformats.org/officeDocument/2006/relationships/hyperlink" Target="http://www.legislation.act.gov.au/a/2012-33" TargetMode="External"/><Relationship Id="rId717" Type="http://schemas.openxmlformats.org/officeDocument/2006/relationships/hyperlink" Target="http://www.legislation.act.gov.au/a/2005-62" TargetMode="External"/><Relationship Id="rId924" Type="http://schemas.openxmlformats.org/officeDocument/2006/relationships/hyperlink" Target="http://www.legislation.act.gov.au/a/2001-56" TargetMode="External"/><Relationship Id="rId1347" Type="http://schemas.openxmlformats.org/officeDocument/2006/relationships/hyperlink" Target="http://www.legislation.act.gov.au/a/2001-56" TargetMode="External"/><Relationship Id="rId1554" Type="http://schemas.openxmlformats.org/officeDocument/2006/relationships/hyperlink" Target="http://www.legislation.act.gov.au/a/2006-42" TargetMode="External"/><Relationship Id="rId1761" Type="http://schemas.openxmlformats.org/officeDocument/2006/relationships/hyperlink" Target="http://www.legislation.act.gov.au/a/2001-56" TargetMode="External"/><Relationship Id="rId1999" Type="http://schemas.openxmlformats.org/officeDocument/2006/relationships/hyperlink" Target="http://www.legislation.act.gov.au/a/2004-42" TargetMode="External"/><Relationship Id="rId53" Type="http://schemas.openxmlformats.org/officeDocument/2006/relationships/header" Target="header10.xml"/><Relationship Id="rId1207" Type="http://schemas.openxmlformats.org/officeDocument/2006/relationships/hyperlink" Target="http://www.legislation.act.gov.au/a/2001-56" TargetMode="External"/><Relationship Id="rId1414" Type="http://schemas.openxmlformats.org/officeDocument/2006/relationships/hyperlink" Target="http://www.legislation.act.gov.au/a/2012-40" TargetMode="External"/><Relationship Id="rId1621" Type="http://schemas.openxmlformats.org/officeDocument/2006/relationships/hyperlink" Target="http://www.legislation.act.gov.au/a/2020-16/" TargetMode="External"/><Relationship Id="rId1859" Type="http://schemas.openxmlformats.org/officeDocument/2006/relationships/hyperlink" Target="http://www.legislation.act.gov.au/a/2018-32/default.asp" TargetMode="External"/><Relationship Id="rId1719" Type="http://schemas.openxmlformats.org/officeDocument/2006/relationships/hyperlink" Target="http://www.legislation.act.gov.au/a/2002-56" TargetMode="External"/><Relationship Id="rId1926" Type="http://schemas.openxmlformats.org/officeDocument/2006/relationships/hyperlink" Target="http://www.legislation.act.gov.au/a/2001-56" TargetMode="External"/><Relationship Id="rId2090" Type="http://schemas.openxmlformats.org/officeDocument/2006/relationships/hyperlink" Target="http://www.legislation.act.gov.au/a/2010-40" TargetMode="External"/><Relationship Id="rId2188" Type="http://schemas.openxmlformats.org/officeDocument/2006/relationships/hyperlink" Target="http://www.legislation.act.gov.au/a/2019-18/" TargetMode="External"/><Relationship Id="rId367" Type="http://schemas.openxmlformats.org/officeDocument/2006/relationships/hyperlink" Target="http://www.legislation.act.gov.au/a/2004-12" TargetMode="External"/><Relationship Id="rId574" Type="http://schemas.openxmlformats.org/officeDocument/2006/relationships/hyperlink" Target="http://www.legislation.act.gov.au/a/2003-41" TargetMode="External"/><Relationship Id="rId2048" Type="http://schemas.openxmlformats.org/officeDocument/2006/relationships/hyperlink" Target="http://www.legislation.act.gov.au/a/2007-3" TargetMode="External"/><Relationship Id="rId227" Type="http://schemas.openxmlformats.org/officeDocument/2006/relationships/hyperlink" Target="http://www.legislation.act.gov.au/a/1967-48" TargetMode="External"/><Relationship Id="rId781" Type="http://schemas.openxmlformats.org/officeDocument/2006/relationships/hyperlink" Target="http://www.legislation.act.gov.au/a/2004-42" TargetMode="External"/><Relationship Id="rId879" Type="http://schemas.openxmlformats.org/officeDocument/2006/relationships/hyperlink" Target="http://www.legislation.act.gov.au/a/2005-20" TargetMode="External"/><Relationship Id="rId434" Type="http://schemas.openxmlformats.org/officeDocument/2006/relationships/hyperlink" Target="http://www.legislation.act.gov.au/cn/2008-8/default.asp" TargetMode="External"/><Relationship Id="rId641" Type="http://schemas.openxmlformats.org/officeDocument/2006/relationships/hyperlink" Target="http://www.legislation.act.gov.au/a/2002-11" TargetMode="External"/><Relationship Id="rId739" Type="http://schemas.openxmlformats.org/officeDocument/2006/relationships/hyperlink" Target="http://www.legislation.act.gov.au/a/2003-41" TargetMode="External"/><Relationship Id="rId1064" Type="http://schemas.openxmlformats.org/officeDocument/2006/relationships/hyperlink" Target="http://www.legislation.act.gov.au/a/2003-56" TargetMode="External"/><Relationship Id="rId1271" Type="http://schemas.openxmlformats.org/officeDocument/2006/relationships/hyperlink" Target="http://www.legislation.act.gov.au/a/2002-11" TargetMode="External"/><Relationship Id="rId1369" Type="http://schemas.openxmlformats.org/officeDocument/2006/relationships/hyperlink" Target="http://www.legislation.act.gov.au/a/2011-28" TargetMode="External"/><Relationship Id="rId1576" Type="http://schemas.openxmlformats.org/officeDocument/2006/relationships/hyperlink" Target="http://www.legislation.act.gov.au/a/2008-36" TargetMode="External"/><Relationship Id="rId2115" Type="http://schemas.openxmlformats.org/officeDocument/2006/relationships/hyperlink" Target="http://www.legislation.act.gov.au/a/2012-40" TargetMode="External"/><Relationship Id="rId501" Type="http://schemas.openxmlformats.org/officeDocument/2006/relationships/hyperlink" Target="http://www.legislation.act.gov.au/a/2014-55/default.asp" TargetMode="External"/><Relationship Id="rId946" Type="http://schemas.openxmlformats.org/officeDocument/2006/relationships/hyperlink" Target="http://www.legislation.act.gov.au/a/2003-18" TargetMode="External"/><Relationship Id="rId1131" Type="http://schemas.openxmlformats.org/officeDocument/2006/relationships/hyperlink" Target="http://www.legislation.act.gov.au/a/2001-56" TargetMode="External"/><Relationship Id="rId1229" Type="http://schemas.openxmlformats.org/officeDocument/2006/relationships/hyperlink" Target="http://www.legislation.act.gov.au/a/2001-56" TargetMode="External"/><Relationship Id="rId1783" Type="http://schemas.openxmlformats.org/officeDocument/2006/relationships/hyperlink" Target="http://www.legislation.act.gov.au/a/2001-56" TargetMode="External"/><Relationship Id="rId1990" Type="http://schemas.openxmlformats.org/officeDocument/2006/relationships/hyperlink" Target="http://www.legislation.act.gov.au/a/2004-28" TargetMode="External"/><Relationship Id="rId75" Type="http://schemas.openxmlformats.org/officeDocument/2006/relationships/footer" Target="footer19.xml"/><Relationship Id="rId806" Type="http://schemas.openxmlformats.org/officeDocument/2006/relationships/hyperlink" Target="http://www.legislation.act.gov.au/a/2003-56" TargetMode="External"/><Relationship Id="rId1436" Type="http://schemas.openxmlformats.org/officeDocument/2006/relationships/hyperlink" Target="http://www.legislation.act.gov.au/a/2001-56" TargetMode="External"/><Relationship Id="rId1643" Type="http://schemas.openxmlformats.org/officeDocument/2006/relationships/hyperlink" Target="http://www.legislation.act.gov.au/a/2001-56" TargetMode="External"/><Relationship Id="rId1850" Type="http://schemas.openxmlformats.org/officeDocument/2006/relationships/hyperlink" Target="http://www.legislation.act.gov.au/a/2002-30" TargetMode="External"/><Relationship Id="rId1503" Type="http://schemas.openxmlformats.org/officeDocument/2006/relationships/hyperlink" Target="http://www.legislation.act.gov.au/a/2002-30" TargetMode="External"/><Relationship Id="rId1710" Type="http://schemas.openxmlformats.org/officeDocument/2006/relationships/hyperlink" Target="http://www.legislation.act.gov.au/a/2004-39" TargetMode="External"/><Relationship Id="rId1948" Type="http://schemas.openxmlformats.org/officeDocument/2006/relationships/hyperlink" Target="http://www.legislation.act.gov.au/a/2002-11" TargetMode="External"/><Relationship Id="rId291" Type="http://schemas.openxmlformats.org/officeDocument/2006/relationships/hyperlink" Target="http://www.legislation.act.gov.au/a/2005-40" TargetMode="External"/><Relationship Id="rId1808" Type="http://schemas.openxmlformats.org/officeDocument/2006/relationships/hyperlink" Target="http://www.legislation.act.gov.au/a/2001-56" TargetMode="External"/><Relationship Id="rId151" Type="http://schemas.openxmlformats.org/officeDocument/2006/relationships/hyperlink" Target="http://www.legislation.gov.uk/ukpga/Geo5/5-6/57/contents" TargetMode="External"/><Relationship Id="rId389" Type="http://schemas.openxmlformats.org/officeDocument/2006/relationships/hyperlink" Target="http://www.legislation.act.gov.au/a/2005-9" TargetMode="External"/><Relationship Id="rId596" Type="http://schemas.openxmlformats.org/officeDocument/2006/relationships/hyperlink" Target="http://www.legislation.act.gov.au/a/2011-28" TargetMode="External"/><Relationship Id="rId249" Type="http://schemas.openxmlformats.org/officeDocument/2006/relationships/hyperlink" Target="http://www.legislation.act.gov.au/a/1999-77" TargetMode="External"/><Relationship Id="rId456" Type="http://schemas.openxmlformats.org/officeDocument/2006/relationships/hyperlink" Target="http://www.legislation.act.gov.au/a/2009-35" TargetMode="External"/><Relationship Id="rId663" Type="http://schemas.openxmlformats.org/officeDocument/2006/relationships/hyperlink" Target="http://www.legislation.act.gov.au/a/2003-41" TargetMode="External"/><Relationship Id="rId870" Type="http://schemas.openxmlformats.org/officeDocument/2006/relationships/hyperlink" Target="http://www.legislation.act.gov.au/a/2005-20" TargetMode="External"/><Relationship Id="rId1086" Type="http://schemas.openxmlformats.org/officeDocument/2006/relationships/hyperlink" Target="http://www.legislation.act.gov.au/a/2002-51" TargetMode="External"/><Relationship Id="rId1293" Type="http://schemas.openxmlformats.org/officeDocument/2006/relationships/hyperlink" Target="http://www.legislation.act.gov.au/a/2001-56" TargetMode="External"/><Relationship Id="rId2137" Type="http://schemas.openxmlformats.org/officeDocument/2006/relationships/hyperlink" Target="http://www.legislation.act.gov.au/a/2013-52" TargetMode="External"/><Relationship Id="rId109" Type="http://schemas.openxmlformats.org/officeDocument/2006/relationships/hyperlink" Target="http://www.comlaw.gov.au/Series/C2004A03699" TargetMode="External"/><Relationship Id="rId316" Type="http://schemas.openxmlformats.org/officeDocument/2006/relationships/hyperlink" Target="http://www.comlaw.gov.au/Series/C2004A03699" TargetMode="External"/><Relationship Id="rId523" Type="http://schemas.openxmlformats.org/officeDocument/2006/relationships/hyperlink" Target="https://www.legislation.act.gov.au/cn/2018-12/" TargetMode="External"/><Relationship Id="rId968" Type="http://schemas.openxmlformats.org/officeDocument/2006/relationships/hyperlink" Target="http://www.legislation.act.gov.au/a/2001-56" TargetMode="External"/><Relationship Id="rId1153" Type="http://schemas.openxmlformats.org/officeDocument/2006/relationships/hyperlink" Target="http://www.legislation.act.gov.au/a/2001-56" TargetMode="External"/><Relationship Id="rId1598" Type="http://schemas.openxmlformats.org/officeDocument/2006/relationships/hyperlink" Target="http://www.legislation.act.gov.au/a/2004-42" TargetMode="External"/><Relationship Id="rId2204" Type="http://schemas.openxmlformats.org/officeDocument/2006/relationships/header" Target="header27.xml"/><Relationship Id="rId97" Type="http://schemas.openxmlformats.org/officeDocument/2006/relationships/hyperlink" Target="http://www.legislation.act.gov.au/a/2011-12" TargetMode="External"/><Relationship Id="rId730" Type="http://schemas.openxmlformats.org/officeDocument/2006/relationships/hyperlink" Target="http://www.legislation.act.gov.au/a/2002-11" TargetMode="External"/><Relationship Id="rId828" Type="http://schemas.openxmlformats.org/officeDocument/2006/relationships/hyperlink" Target="http://www.legislation.act.gov.au/a/2005-20" TargetMode="External"/><Relationship Id="rId1013" Type="http://schemas.openxmlformats.org/officeDocument/2006/relationships/hyperlink" Target="http://www.legislation.act.gov.au/a/2001-56" TargetMode="External"/><Relationship Id="rId1360" Type="http://schemas.openxmlformats.org/officeDocument/2006/relationships/hyperlink" Target="http://www.legislation.act.gov.au/a/2011-28" TargetMode="External"/><Relationship Id="rId1458" Type="http://schemas.openxmlformats.org/officeDocument/2006/relationships/hyperlink" Target="http://www.legislation.act.gov.au/a/2008-36" TargetMode="External"/><Relationship Id="rId1665" Type="http://schemas.openxmlformats.org/officeDocument/2006/relationships/hyperlink" Target="http://www.legislation.act.gov.au/a/2001-56" TargetMode="External"/><Relationship Id="rId1872" Type="http://schemas.openxmlformats.org/officeDocument/2006/relationships/hyperlink" Target="http://www.legislation.act.gov.au/a/2001-56" TargetMode="External"/><Relationship Id="rId1220" Type="http://schemas.openxmlformats.org/officeDocument/2006/relationships/hyperlink" Target="http://www.legislation.act.gov.au/a/2002-11" TargetMode="External"/><Relationship Id="rId1318" Type="http://schemas.openxmlformats.org/officeDocument/2006/relationships/hyperlink" Target="http://www.legislation.act.gov.au/a/2006-38" TargetMode="External"/><Relationship Id="rId1525" Type="http://schemas.openxmlformats.org/officeDocument/2006/relationships/hyperlink" Target="http://www.legislation.act.gov.au/a/2016-33" TargetMode="External"/><Relationship Id="rId1732" Type="http://schemas.openxmlformats.org/officeDocument/2006/relationships/hyperlink" Target="http://www.legislation.act.gov.au/a/2005-47" TargetMode="External"/><Relationship Id="rId24" Type="http://schemas.openxmlformats.org/officeDocument/2006/relationships/footer" Target="footer4.xml"/><Relationship Id="rId173" Type="http://schemas.openxmlformats.org/officeDocument/2006/relationships/hyperlink" Target="http://www.comlaw.gov.au/Series/C2004A07422" TargetMode="External"/><Relationship Id="rId380" Type="http://schemas.openxmlformats.org/officeDocument/2006/relationships/hyperlink" Target="http://www.legislation.act.gov.au/a/2004-38" TargetMode="External"/><Relationship Id="rId2061" Type="http://schemas.openxmlformats.org/officeDocument/2006/relationships/hyperlink" Target="http://www.legislation.act.gov.au/a/2008-14" TargetMode="External"/><Relationship Id="rId240" Type="http://schemas.openxmlformats.org/officeDocument/2006/relationships/hyperlink" Target="http://www.legislation.act.gov.au/a/2004-57" TargetMode="External"/><Relationship Id="rId478" Type="http://schemas.openxmlformats.org/officeDocument/2006/relationships/hyperlink" Target="http://www.legislation.act.gov.au/a/2012-25" TargetMode="External"/><Relationship Id="rId685" Type="http://schemas.openxmlformats.org/officeDocument/2006/relationships/hyperlink" Target="http://www.legislation.act.gov.au/a/2006-42" TargetMode="External"/><Relationship Id="rId892" Type="http://schemas.openxmlformats.org/officeDocument/2006/relationships/hyperlink" Target="http://www.legislation.act.gov.au/a/2001-56" TargetMode="External"/><Relationship Id="rId2159" Type="http://schemas.openxmlformats.org/officeDocument/2006/relationships/hyperlink" Target="http://www.legislation.act.gov.au/a/2015-19" TargetMode="External"/><Relationship Id="rId100" Type="http://schemas.openxmlformats.org/officeDocument/2006/relationships/hyperlink" Target="http://www.legislation.act.gov.au/a/2002-51" TargetMode="External"/><Relationship Id="rId338" Type="http://schemas.openxmlformats.org/officeDocument/2006/relationships/footer" Target="footer32.xml"/><Relationship Id="rId545" Type="http://schemas.openxmlformats.org/officeDocument/2006/relationships/hyperlink" Target="http://www.legislation.act.gov.au/a/2002-11" TargetMode="External"/><Relationship Id="rId752" Type="http://schemas.openxmlformats.org/officeDocument/2006/relationships/hyperlink" Target="http://www.legislation.act.gov.au/a/2006-42" TargetMode="External"/><Relationship Id="rId1175" Type="http://schemas.openxmlformats.org/officeDocument/2006/relationships/hyperlink" Target="http://www.legislation.act.gov.au/a/2002-11" TargetMode="External"/><Relationship Id="rId1382" Type="http://schemas.openxmlformats.org/officeDocument/2006/relationships/hyperlink" Target="http://www.legislation.act.gov.au/a/2011-22" TargetMode="External"/><Relationship Id="rId2019" Type="http://schemas.openxmlformats.org/officeDocument/2006/relationships/hyperlink" Target="http://www.legislation.act.gov.au/a/2005-53" TargetMode="External"/><Relationship Id="rId405" Type="http://schemas.openxmlformats.org/officeDocument/2006/relationships/hyperlink" Target="http://www.legislation.act.gov.au/a/2006-3" TargetMode="External"/><Relationship Id="rId612" Type="http://schemas.openxmlformats.org/officeDocument/2006/relationships/hyperlink" Target="http://www.legislation.act.gov.au/a/2002-11" TargetMode="External"/><Relationship Id="rId1035" Type="http://schemas.openxmlformats.org/officeDocument/2006/relationships/hyperlink" Target="http://www.legislation.act.gov.au/a/2002-11" TargetMode="External"/><Relationship Id="rId1242" Type="http://schemas.openxmlformats.org/officeDocument/2006/relationships/hyperlink" Target="http://www.legislation.act.gov.au/a/2001-56" TargetMode="External"/><Relationship Id="rId1687" Type="http://schemas.openxmlformats.org/officeDocument/2006/relationships/hyperlink" Target="http://www.legislation.act.gov.au/a/2001-56" TargetMode="External"/><Relationship Id="rId1894" Type="http://schemas.openxmlformats.org/officeDocument/2006/relationships/hyperlink" Target="http://www.legislation.act.gov.au/a/2002-11" TargetMode="External"/><Relationship Id="rId917" Type="http://schemas.openxmlformats.org/officeDocument/2006/relationships/hyperlink" Target="http://www.legislation.act.gov.au/a/2003-56" TargetMode="External"/><Relationship Id="rId1102" Type="http://schemas.openxmlformats.org/officeDocument/2006/relationships/hyperlink" Target="http://www.legislation.act.gov.au/a/2005-62" TargetMode="External"/><Relationship Id="rId1547" Type="http://schemas.openxmlformats.org/officeDocument/2006/relationships/hyperlink" Target="http://www.legislation.act.gov.au/a/2001-56" TargetMode="External"/><Relationship Id="rId1754" Type="http://schemas.openxmlformats.org/officeDocument/2006/relationships/hyperlink" Target="http://www.legislation.act.gov.au/a/2001-56" TargetMode="External"/><Relationship Id="rId1961" Type="http://schemas.openxmlformats.org/officeDocument/2006/relationships/hyperlink" Target="http://www.legislation.act.gov.au/a/2002-30" TargetMode="External"/><Relationship Id="rId46" Type="http://schemas.openxmlformats.org/officeDocument/2006/relationships/hyperlink" Target="http://www.comlaw.gov.au/Series/C2004A03699" TargetMode="External"/><Relationship Id="rId1407" Type="http://schemas.openxmlformats.org/officeDocument/2006/relationships/hyperlink" Target="http://www.legislation.act.gov.au/a/2001-56" TargetMode="External"/><Relationship Id="rId1614" Type="http://schemas.openxmlformats.org/officeDocument/2006/relationships/hyperlink" Target="http://www.legislation.act.gov.au/a/2001-56" TargetMode="External"/><Relationship Id="rId1821" Type="http://schemas.openxmlformats.org/officeDocument/2006/relationships/hyperlink" Target="http://www.legislation.act.gov.au/a/2010-6" TargetMode="External"/><Relationship Id="rId195" Type="http://schemas.openxmlformats.org/officeDocument/2006/relationships/hyperlink" Target="http://www.comlaw.gov.au/Series/C2004A02830" TargetMode="External"/><Relationship Id="rId1919" Type="http://schemas.openxmlformats.org/officeDocument/2006/relationships/hyperlink" Target="http://www.legislation.act.gov.au/a/2001-56" TargetMode="External"/><Relationship Id="rId2083" Type="http://schemas.openxmlformats.org/officeDocument/2006/relationships/hyperlink" Target="http://www.legislation.act.gov.au/a/2010-6" TargetMode="External"/><Relationship Id="rId262" Type="http://schemas.openxmlformats.org/officeDocument/2006/relationships/hyperlink" Target="http://www.legislation.act.gov.au/a/db_39269/default.asp" TargetMode="External"/><Relationship Id="rId567" Type="http://schemas.openxmlformats.org/officeDocument/2006/relationships/hyperlink" Target="http://www.legislation.act.gov.au/a/2003-41" TargetMode="External"/><Relationship Id="rId1197" Type="http://schemas.openxmlformats.org/officeDocument/2006/relationships/hyperlink" Target="http://www.legislation.act.gov.au/a/2003-56" TargetMode="External"/><Relationship Id="rId2150" Type="http://schemas.openxmlformats.org/officeDocument/2006/relationships/hyperlink" Target="http://www.legislation.act.gov.au/a/2014-44/default.asp" TargetMode="External"/><Relationship Id="rId122" Type="http://schemas.openxmlformats.org/officeDocument/2006/relationships/footer" Target="footer27.xml"/><Relationship Id="rId774" Type="http://schemas.openxmlformats.org/officeDocument/2006/relationships/hyperlink" Target="http://www.legislation.act.gov.au/a/2004-42" TargetMode="External"/><Relationship Id="rId981" Type="http://schemas.openxmlformats.org/officeDocument/2006/relationships/hyperlink" Target="http://www.legislation.act.gov.au/a/2002-11" TargetMode="External"/><Relationship Id="rId1057" Type="http://schemas.openxmlformats.org/officeDocument/2006/relationships/hyperlink" Target="http://www.legislation.act.gov.au/a/2001-56" TargetMode="External"/><Relationship Id="rId2010" Type="http://schemas.openxmlformats.org/officeDocument/2006/relationships/hyperlink" Target="http://www.legislation.act.gov.au/a/2005-20" TargetMode="External"/><Relationship Id="rId427" Type="http://schemas.openxmlformats.org/officeDocument/2006/relationships/hyperlink" Target="http://www.legislation.act.gov.au/a/2007-16" TargetMode="External"/><Relationship Id="rId634" Type="http://schemas.openxmlformats.org/officeDocument/2006/relationships/hyperlink" Target="http://www.legislation.act.gov.au/a/2002-11" TargetMode="External"/><Relationship Id="rId841" Type="http://schemas.openxmlformats.org/officeDocument/2006/relationships/hyperlink" Target="http://www.legislation.act.gov.au/a/2003-41" TargetMode="External"/><Relationship Id="rId1264" Type="http://schemas.openxmlformats.org/officeDocument/2006/relationships/hyperlink" Target="http://www.legislation.act.gov.au/a/2002-11" TargetMode="External"/><Relationship Id="rId1471" Type="http://schemas.openxmlformats.org/officeDocument/2006/relationships/hyperlink" Target="http://www.legislation.act.gov.au/a/2006-23" TargetMode="External"/><Relationship Id="rId1569" Type="http://schemas.openxmlformats.org/officeDocument/2006/relationships/hyperlink" Target="http://www.legislation.act.gov.au/a/2001-56" TargetMode="External"/><Relationship Id="rId2108" Type="http://schemas.openxmlformats.org/officeDocument/2006/relationships/hyperlink" Target="http://www.legislation.act.gov.au/a/2012-25" TargetMode="External"/><Relationship Id="rId701" Type="http://schemas.openxmlformats.org/officeDocument/2006/relationships/hyperlink" Target="http://www.legislation.act.gov.au/a/2001-56" TargetMode="External"/><Relationship Id="rId939" Type="http://schemas.openxmlformats.org/officeDocument/2006/relationships/hyperlink" Target="http://www.legislation.act.gov.au/a/2002-11" TargetMode="External"/><Relationship Id="rId1124" Type="http://schemas.openxmlformats.org/officeDocument/2006/relationships/hyperlink" Target="http://www.legislation.act.gov.au/a/2001-56" TargetMode="External"/><Relationship Id="rId1331" Type="http://schemas.openxmlformats.org/officeDocument/2006/relationships/hyperlink" Target="http://www.legislation.act.gov.au/a/2008-37" TargetMode="External"/><Relationship Id="rId1776" Type="http://schemas.openxmlformats.org/officeDocument/2006/relationships/hyperlink" Target="http://www.legislation.act.gov.au/a/2008-36" TargetMode="External"/><Relationship Id="rId1983" Type="http://schemas.openxmlformats.org/officeDocument/2006/relationships/hyperlink" Target="http://www.legislation.act.gov.au/a/2003-56" TargetMode="External"/><Relationship Id="rId68" Type="http://schemas.openxmlformats.org/officeDocument/2006/relationships/hyperlink" Target="http://www.legislation.nsw.gov.au/maintop/view/repealed/act+160+1984+cd+0+Y" TargetMode="External"/><Relationship Id="rId1429" Type="http://schemas.openxmlformats.org/officeDocument/2006/relationships/hyperlink" Target="http://www.legislation.act.gov.au/a/2005-41" TargetMode="External"/><Relationship Id="rId1636" Type="http://schemas.openxmlformats.org/officeDocument/2006/relationships/hyperlink" Target="http://www.legislation.act.gov.au/a/2013-39" TargetMode="External"/><Relationship Id="rId1843" Type="http://schemas.openxmlformats.org/officeDocument/2006/relationships/hyperlink" Target="http://www.legislation.act.gov.au/a/2003-14" TargetMode="External"/><Relationship Id="rId1703" Type="http://schemas.openxmlformats.org/officeDocument/2006/relationships/hyperlink" Target="http://www.legislation.act.gov.au/a/2004-1" TargetMode="External"/><Relationship Id="rId1910" Type="http://schemas.openxmlformats.org/officeDocument/2006/relationships/hyperlink" Target="http://www.legislation.act.gov.au/a/2003-41" TargetMode="External"/><Relationship Id="rId284" Type="http://schemas.openxmlformats.org/officeDocument/2006/relationships/hyperlink" Target="http://www.legislation.act.gov.au/a/alt_a1989-45co" TargetMode="External"/><Relationship Id="rId491" Type="http://schemas.openxmlformats.org/officeDocument/2006/relationships/hyperlink" Target="http://www.legislation.act.gov.au/a/2013-43" TargetMode="External"/><Relationship Id="rId2172" Type="http://schemas.openxmlformats.org/officeDocument/2006/relationships/hyperlink" Target="http://www.legislation.act.gov.au/a/2017-4/default.asp" TargetMode="External"/><Relationship Id="rId144" Type="http://schemas.openxmlformats.org/officeDocument/2006/relationships/hyperlink" Target="http://www.legislation.act.gov.au/a/1928-19" TargetMode="External"/><Relationship Id="rId589" Type="http://schemas.openxmlformats.org/officeDocument/2006/relationships/hyperlink" Target="http://www.legislation.act.gov.au/a/2001-56" TargetMode="External"/><Relationship Id="rId796" Type="http://schemas.openxmlformats.org/officeDocument/2006/relationships/hyperlink" Target="http://www.legislation.act.gov.au/a/2004-42" TargetMode="External"/><Relationship Id="rId351" Type="http://schemas.openxmlformats.org/officeDocument/2006/relationships/hyperlink" Target="http://www.legislation.act.gov.au/a/2002-51" TargetMode="External"/><Relationship Id="rId449" Type="http://schemas.openxmlformats.org/officeDocument/2006/relationships/hyperlink" Target="http://www.legislation.act.gov.au/cn/2009-2/default.asp" TargetMode="External"/><Relationship Id="rId656" Type="http://schemas.openxmlformats.org/officeDocument/2006/relationships/hyperlink" Target="http://www.legislation.act.gov.au/a/2005-20" TargetMode="External"/><Relationship Id="rId863" Type="http://schemas.openxmlformats.org/officeDocument/2006/relationships/hyperlink" Target="http://www.legislation.act.gov.au/a/2001-56" TargetMode="External"/><Relationship Id="rId1079" Type="http://schemas.openxmlformats.org/officeDocument/2006/relationships/hyperlink" Target="http://www.legislation.act.gov.au/a/2001-56" TargetMode="External"/><Relationship Id="rId1286" Type="http://schemas.openxmlformats.org/officeDocument/2006/relationships/hyperlink" Target="http://www.legislation.act.gov.au/a/2002-11" TargetMode="External"/><Relationship Id="rId1493" Type="http://schemas.openxmlformats.org/officeDocument/2006/relationships/hyperlink" Target="http://www.legislation.act.gov.au/a/2004-39" TargetMode="External"/><Relationship Id="rId2032" Type="http://schemas.openxmlformats.org/officeDocument/2006/relationships/hyperlink" Target="http://www.legislation.act.gov.au/a/2006-27" TargetMode="External"/><Relationship Id="rId211" Type="http://schemas.openxmlformats.org/officeDocument/2006/relationships/hyperlink" Target="http://www.legislation.act.gov.au/a/2008-19" TargetMode="External"/><Relationship Id="rId309" Type="http://schemas.openxmlformats.org/officeDocument/2006/relationships/hyperlink" Target="http://www.legislation.act.gov.au/a/2005-59" TargetMode="External"/><Relationship Id="rId516" Type="http://schemas.openxmlformats.org/officeDocument/2006/relationships/hyperlink" Target="http://www.legislation.act.gov.au/a/2017-8/default.asp" TargetMode="External"/><Relationship Id="rId1146" Type="http://schemas.openxmlformats.org/officeDocument/2006/relationships/hyperlink" Target="http://www.legislation.act.gov.au/a/2001-56" TargetMode="External"/><Relationship Id="rId1798" Type="http://schemas.openxmlformats.org/officeDocument/2006/relationships/hyperlink" Target="http://www.legislation.act.gov.au/a/2001-56" TargetMode="External"/><Relationship Id="rId723" Type="http://schemas.openxmlformats.org/officeDocument/2006/relationships/hyperlink" Target="http://www.legislation.act.gov.au/a/2005-62" TargetMode="External"/><Relationship Id="rId930" Type="http://schemas.openxmlformats.org/officeDocument/2006/relationships/hyperlink" Target="http://www.legislation.act.gov.au/a/2021-12/" TargetMode="External"/><Relationship Id="rId1006" Type="http://schemas.openxmlformats.org/officeDocument/2006/relationships/hyperlink" Target="http://www.legislation.act.gov.au/a/2001-56" TargetMode="External"/><Relationship Id="rId1353" Type="http://schemas.openxmlformats.org/officeDocument/2006/relationships/hyperlink" Target="http://www.legislation.act.gov.au/a/2001-56" TargetMode="External"/><Relationship Id="rId1560" Type="http://schemas.openxmlformats.org/officeDocument/2006/relationships/hyperlink" Target="http://www.legislation.act.gov.au/a/2002-49" TargetMode="External"/><Relationship Id="rId1658" Type="http://schemas.openxmlformats.org/officeDocument/2006/relationships/hyperlink" Target="http://www.legislation.act.gov.au/a/2011-52" TargetMode="External"/><Relationship Id="rId1865" Type="http://schemas.openxmlformats.org/officeDocument/2006/relationships/hyperlink" Target="http://www.legislation.act.gov.au/a/2003-56" TargetMode="External"/><Relationship Id="rId1213" Type="http://schemas.openxmlformats.org/officeDocument/2006/relationships/hyperlink" Target="http://www.legislation.act.gov.au/a/2001-56" TargetMode="External"/><Relationship Id="rId1420" Type="http://schemas.openxmlformats.org/officeDocument/2006/relationships/hyperlink" Target="http://www.legislation.act.gov.au/a/2012-40" TargetMode="External"/><Relationship Id="rId1518" Type="http://schemas.openxmlformats.org/officeDocument/2006/relationships/hyperlink" Target="http://www.legislation.act.gov.au/a/2003-14" TargetMode="External"/><Relationship Id="rId1725" Type="http://schemas.openxmlformats.org/officeDocument/2006/relationships/hyperlink" Target="http://www.legislation.act.gov.au/a/2005-20" TargetMode="External"/><Relationship Id="rId1932" Type="http://schemas.openxmlformats.org/officeDocument/2006/relationships/hyperlink" Target="http://www.legislation.act.gov.au/sl/2001-34" TargetMode="External"/><Relationship Id="rId17" Type="http://schemas.openxmlformats.org/officeDocument/2006/relationships/header" Target="header2.xml"/><Relationship Id="rId2194" Type="http://schemas.openxmlformats.org/officeDocument/2006/relationships/hyperlink" Target="http://www.legislation.act.gov.au/a/2020-16/" TargetMode="External"/><Relationship Id="rId166" Type="http://schemas.openxmlformats.org/officeDocument/2006/relationships/hyperlink" Target="https://www.legislation.gov.au/Series/F1996B01984" TargetMode="External"/><Relationship Id="rId373" Type="http://schemas.openxmlformats.org/officeDocument/2006/relationships/hyperlink" Target="http://www.legislation.act.gov.au/a/2004-39" TargetMode="External"/><Relationship Id="rId580" Type="http://schemas.openxmlformats.org/officeDocument/2006/relationships/hyperlink" Target="http://www.legislation.act.gov.au/a/2003-41" TargetMode="External"/><Relationship Id="rId2054" Type="http://schemas.openxmlformats.org/officeDocument/2006/relationships/hyperlink" Target="http://www.legislation.act.gov.au/a/2007-33" TargetMode="External"/><Relationship Id="rId1" Type="http://schemas.openxmlformats.org/officeDocument/2006/relationships/numbering" Target="numbering.xml"/><Relationship Id="rId233" Type="http://schemas.openxmlformats.org/officeDocument/2006/relationships/hyperlink" Target="http://www.comlaw.gov.au/Series/C2004A00446" TargetMode="External"/><Relationship Id="rId440" Type="http://schemas.openxmlformats.org/officeDocument/2006/relationships/hyperlink" Target="http://www.legislation.act.gov.au/a/2008-19" TargetMode="External"/><Relationship Id="rId678" Type="http://schemas.openxmlformats.org/officeDocument/2006/relationships/hyperlink" Target="http://www.legislation.act.gov.au/a/2002-11" TargetMode="External"/><Relationship Id="rId885" Type="http://schemas.openxmlformats.org/officeDocument/2006/relationships/hyperlink" Target="http://www.legislation.act.gov.au/a/2004-42" TargetMode="External"/><Relationship Id="rId1070" Type="http://schemas.openxmlformats.org/officeDocument/2006/relationships/hyperlink" Target="http://www.legislation.act.gov.au/a/2002-11" TargetMode="External"/><Relationship Id="rId2121" Type="http://schemas.openxmlformats.org/officeDocument/2006/relationships/hyperlink" Target="http://www.legislation.act.gov.au/a/2013-30/default.asp" TargetMode="External"/><Relationship Id="rId300" Type="http://schemas.openxmlformats.org/officeDocument/2006/relationships/hyperlink" Target="http://www.legislation.act.gov.au/a/1993-63" TargetMode="External"/><Relationship Id="rId538" Type="http://schemas.openxmlformats.org/officeDocument/2006/relationships/hyperlink" Target="https://legislation.act.gov.au/a/2023-36/" TargetMode="External"/><Relationship Id="rId745" Type="http://schemas.openxmlformats.org/officeDocument/2006/relationships/hyperlink" Target="http://www.legislation.act.gov.au/a/2002-11" TargetMode="External"/><Relationship Id="rId952" Type="http://schemas.openxmlformats.org/officeDocument/2006/relationships/hyperlink" Target="http://www.legislation.act.gov.au/a/2003-18" TargetMode="External"/><Relationship Id="rId1168" Type="http://schemas.openxmlformats.org/officeDocument/2006/relationships/hyperlink" Target="http://www.legislation.act.gov.au/a/2004-28" TargetMode="External"/><Relationship Id="rId1375" Type="http://schemas.openxmlformats.org/officeDocument/2006/relationships/hyperlink" Target="http://www.legislation.act.gov.au/a/2001-56" TargetMode="External"/><Relationship Id="rId1582" Type="http://schemas.openxmlformats.org/officeDocument/2006/relationships/hyperlink" Target="http://www.legislation.act.gov.au/a/2004-57" TargetMode="External"/><Relationship Id="rId2219" Type="http://schemas.openxmlformats.org/officeDocument/2006/relationships/theme" Target="theme/theme1.xml"/><Relationship Id="rId81" Type="http://schemas.openxmlformats.org/officeDocument/2006/relationships/footer" Target="footer23.xml"/><Relationship Id="rId605" Type="http://schemas.openxmlformats.org/officeDocument/2006/relationships/hyperlink" Target="http://www.legislation.act.gov.au/a/2005-20" TargetMode="External"/><Relationship Id="rId812" Type="http://schemas.openxmlformats.org/officeDocument/2006/relationships/hyperlink" Target="http://www.legislation.act.gov.au/a/2002-30" TargetMode="External"/><Relationship Id="rId1028" Type="http://schemas.openxmlformats.org/officeDocument/2006/relationships/hyperlink" Target="http://www.legislation.act.gov.au/a/2012-40" TargetMode="External"/><Relationship Id="rId1235" Type="http://schemas.openxmlformats.org/officeDocument/2006/relationships/hyperlink" Target="http://www.legislation.act.gov.au/a/2021-12/" TargetMode="External"/><Relationship Id="rId1442" Type="http://schemas.openxmlformats.org/officeDocument/2006/relationships/hyperlink" Target="http://www.legislation.act.gov.au/a/2001-56" TargetMode="External"/><Relationship Id="rId1887" Type="http://schemas.openxmlformats.org/officeDocument/2006/relationships/hyperlink" Target="http://www.legislation.act.gov.au/a/2001-56" TargetMode="External"/><Relationship Id="rId1302" Type="http://schemas.openxmlformats.org/officeDocument/2006/relationships/hyperlink" Target="http://www.legislation.act.gov.au/a/2002-49" TargetMode="External"/><Relationship Id="rId1747" Type="http://schemas.openxmlformats.org/officeDocument/2006/relationships/hyperlink" Target="http://www.legislation.act.gov.au/a/2016-13" TargetMode="External"/><Relationship Id="rId1954" Type="http://schemas.openxmlformats.org/officeDocument/2006/relationships/hyperlink" Target="http://www.legislation.act.gov.au/a/2002-27" TargetMode="External"/><Relationship Id="rId39" Type="http://schemas.openxmlformats.org/officeDocument/2006/relationships/hyperlink" Target="http://www.comlaw.gov.au/Series/C2004A03702" TargetMode="External"/><Relationship Id="rId1607" Type="http://schemas.openxmlformats.org/officeDocument/2006/relationships/hyperlink" Target="http://www.legislation.act.gov.au/a/2001-56" TargetMode="External"/><Relationship Id="rId1814" Type="http://schemas.openxmlformats.org/officeDocument/2006/relationships/hyperlink" Target="http://www.legislation.act.gov.au/a/2002-11" TargetMode="External"/><Relationship Id="rId188" Type="http://schemas.openxmlformats.org/officeDocument/2006/relationships/hyperlink" Target="http://www.legislation.act.gov.au/a/2017-12/default.asp" TargetMode="External"/><Relationship Id="rId395" Type="http://schemas.openxmlformats.org/officeDocument/2006/relationships/hyperlink" Target="http://www.legislation.act.gov.au/a/2006-3" TargetMode="External"/><Relationship Id="rId2076" Type="http://schemas.openxmlformats.org/officeDocument/2006/relationships/hyperlink" Target="http://www.legislation.act.gov.au/a/2009-20" TargetMode="External"/><Relationship Id="rId255" Type="http://schemas.openxmlformats.org/officeDocument/2006/relationships/hyperlink" Target="http://www.legislation.act.gov.au/a/1925-1" TargetMode="External"/><Relationship Id="rId462" Type="http://schemas.openxmlformats.org/officeDocument/2006/relationships/hyperlink" Target="http://www.legislation.act.gov.au/a/2010-10" TargetMode="External"/><Relationship Id="rId1092" Type="http://schemas.openxmlformats.org/officeDocument/2006/relationships/hyperlink" Target="http://www.legislation.act.gov.au/a/2005-20" TargetMode="External"/><Relationship Id="rId1397" Type="http://schemas.openxmlformats.org/officeDocument/2006/relationships/hyperlink" Target="http://www.legislation.act.gov.au/a/2002-56" TargetMode="External"/><Relationship Id="rId2143" Type="http://schemas.openxmlformats.org/officeDocument/2006/relationships/hyperlink" Target="http://www.legislation.act.gov.au/a/2014-18/default.asp" TargetMode="External"/><Relationship Id="rId115" Type="http://schemas.openxmlformats.org/officeDocument/2006/relationships/hyperlink" Target="http://www.legislation.act.gov.au/a/1967-48" TargetMode="External"/><Relationship Id="rId322" Type="http://schemas.openxmlformats.org/officeDocument/2006/relationships/hyperlink" Target="http://www.legislation.act.gov.au/a/2007-24" TargetMode="External"/><Relationship Id="rId767" Type="http://schemas.openxmlformats.org/officeDocument/2006/relationships/hyperlink" Target="http://www.legislation.act.gov.au/a/2021-12/" TargetMode="External"/><Relationship Id="rId974" Type="http://schemas.openxmlformats.org/officeDocument/2006/relationships/hyperlink" Target="http://www.legislation.act.gov.au/a/2005-20" TargetMode="External"/><Relationship Id="rId2003" Type="http://schemas.openxmlformats.org/officeDocument/2006/relationships/hyperlink" Target="http://www.legislation.act.gov.au/a/2004-60" TargetMode="External"/><Relationship Id="rId2210" Type="http://schemas.openxmlformats.org/officeDocument/2006/relationships/footer" Target="footer37.xml"/><Relationship Id="rId627" Type="http://schemas.openxmlformats.org/officeDocument/2006/relationships/hyperlink" Target="http://www.legislation.act.gov.au/a/2002-11" TargetMode="External"/><Relationship Id="rId834" Type="http://schemas.openxmlformats.org/officeDocument/2006/relationships/hyperlink" Target="http://www.legislation.act.gov.au/a/2001-56" TargetMode="External"/><Relationship Id="rId1257" Type="http://schemas.openxmlformats.org/officeDocument/2006/relationships/hyperlink" Target="http://www.legislation.act.gov.au/a/2002-11" TargetMode="External"/><Relationship Id="rId1464" Type="http://schemas.openxmlformats.org/officeDocument/2006/relationships/hyperlink" Target="http://www.legislation.act.gov.au/a/2001-56" TargetMode="External"/><Relationship Id="rId1671" Type="http://schemas.openxmlformats.org/officeDocument/2006/relationships/hyperlink" Target="http://www.legislation.act.gov.au/a/2001-56" TargetMode="External"/><Relationship Id="rId901" Type="http://schemas.openxmlformats.org/officeDocument/2006/relationships/hyperlink" Target="http://www.legislation.act.gov.au/a/2001-56" TargetMode="External"/><Relationship Id="rId1117" Type="http://schemas.openxmlformats.org/officeDocument/2006/relationships/hyperlink" Target="http://www.legislation.act.gov.au/a/2005-20" TargetMode="External"/><Relationship Id="rId1324" Type="http://schemas.openxmlformats.org/officeDocument/2006/relationships/hyperlink" Target="http://www.legislation.act.gov.au/a/2008-36" TargetMode="External"/><Relationship Id="rId1531" Type="http://schemas.openxmlformats.org/officeDocument/2006/relationships/hyperlink" Target="http://www.legislation.act.gov.au/a/2010-10" TargetMode="External"/><Relationship Id="rId1769" Type="http://schemas.openxmlformats.org/officeDocument/2006/relationships/hyperlink" Target="http://www.legislation.act.gov.au/a/2001-56" TargetMode="External"/><Relationship Id="rId1976" Type="http://schemas.openxmlformats.org/officeDocument/2006/relationships/hyperlink" Target="http://www.legislation.act.gov.au/a/2002-56" TargetMode="External"/><Relationship Id="rId30" Type="http://schemas.openxmlformats.org/officeDocument/2006/relationships/footer" Target="footer7.xml"/><Relationship Id="rId1629" Type="http://schemas.openxmlformats.org/officeDocument/2006/relationships/hyperlink" Target="http://www.legislation.act.gov.au/a/2006-42" TargetMode="External"/><Relationship Id="rId1836" Type="http://schemas.openxmlformats.org/officeDocument/2006/relationships/hyperlink" Target="http://www.legislation.act.gov.au/a/2015-19" TargetMode="External"/><Relationship Id="rId1903" Type="http://schemas.openxmlformats.org/officeDocument/2006/relationships/hyperlink" Target="http://www.legislation.act.gov.au/a/2002-11" TargetMode="External"/><Relationship Id="rId2098" Type="http://schemas.openxmlformats.org/officeDocument/2006/relationships/hyperlink" Target="http://www.legislation.act.gov.au/a/2011-30" TargetMode="External"/><Relationship Id="rId277" Type="http://schemas.openxmlformats.org/officeDocument/2006/relationships/hyperlink" Target="http://www.legislation.act.gov.au/a/2011-12" TargetMode="External"/><Relationship Id="rId484" Type="http://schemas.openxmlformats.org/officeDocument/2006/relationships/hyperlink" Target="http://www.legislation.act.gov.au/a/2013-22" TargetMode="External"/><Relationship Id="rId2165" Type="http://schemas.openxmlformats.org/officeDocument/2006/relationships/hyperlink" Target="http://www.legislation.act.gov.au/a/2015-50" TargetMode="External"/><Relationship Id="rId137" Type="http://schemas.openxmlformats.org/officeDocument/2006/relationships/hyperlink" Target="http://www.legislation.act.gov.au/a/1912-38" TargetMode="External"/><Relationship Id="rId344" Type="http://schemas.openxmlformats.org/officeDocument/2006/relationships/hyperlink" Target="http://www.legislation.act.gov.au/a/2001-88" TargetMode="External"/><Relationship Id="rId691" Type="http://schemas.openxmlformats.org/officeDocument/2006/relationships/hyperlink" Target="http://www.legislation.act.gov.au/a/2006-42" TargetMode="External"/><Relationship Id="rId789" Type="http://schemas.openxmlformats.org/officeDocument/2006/relationships/hyperlink" Target="http://www.legislation.act.gov.au/a/2004-42" TargetMode="External"/><Relationship Id="rId996" Type="http://schemas.openxmlformats.org/officeDocument/2006/relationships/hyperlink" Target="http://www.legislation.act.gov.au/a/2001-56" TargetMode="External"/><Relationship Id="rId2025" Type="http://schemas.openxmlformats.org/officeDocument/2006/relationships/hyperlink" Target="http://www.legislation.act.gov.au/a/2006-3" TargetMode="External"/><Relationship Id="rId551" Type="http://schemas.openxmlformats.org/officeDocument/2006/relationships/hyperlink" Target="http://www.legislation.act.gov.au/a/2002-11" TargetMode="External"/><Relationship Id="rId649" Type="http://schemas.openxmlformats.org/officeDocument/2006/relationships/hyperlink" Target="http://www.legislation.act.gov.au/a/2006-42" TargetMode="External"/><Relationship Id="rId856" Type="http://schemas.openxmlformats.org/officeDocument/2006/relationships/hyperlink" Target="http://www.legislation.act.gov.au/a/2005-20" TargetMode="External"/><Relationship Id="rId1181" Type="http://schemas.openxmlformats.org/officeDocument/2006/relationships/hyperlink" Target="http://www.legislation.act.gov.au/a/2001-56" TargetMode="External"/><Relationship Id="rId1279" Type="http://schemas.openxmlformats.org/officeDocument/2006/relationships/hyperlink" Target="http://www.legislation.act.gov.au/a/2001-56" TargetMode="External"/><Relationship Id="rId1486" Type="http://schemas.openxmlformats.org/officeDocument/2006/relationships/hyperlink" Target="http://www.legislation.act.gov.au/a/2015-33" TargetMode="External"/><Relationship Id="rId204" Type="http://schemas.openxmlformats.org/officeDocument/2006/relationships/hyperlink" Target="http://www.legislation.act.gov.au/a/2007-15" TargetMode="External"/><Relationship Id="rId411" Type="http://schemas.openxmlformats.org/officeDocument/2006/relationships/hyperlink" Target="http://www.legislation.act.gov.au/a/2005-62" TargetMode="External"/><Relationship Id="rId509" Type="http://schemas.openxmlformats.org/officeDocument/2006/relationships/hyperlink" Target="http://www.legislation.act.gov.au/a/2015-33/default.asp" TargetMode="External"/><Relationship Id="rId1041" Type="http://schemas.openxmlformats.org/officeDocument/2006/relationships/hyperlink" Target="http://www.legislation.act.gov.au/a/2005-20" TargetMode="External"/><Relationship Id="rId1139" Type="http://schemas.openxmlformats.org/officeDocument/2006/relationships/hyperlink" Target="http://www.legislation.act.gov.au/a/2001-56" TargetMode="External"/><Relationship Id="rId1346" Type="http://schemas.openxmlformats.org/officeDocument/2006/relationships/hyperlink" Target="http://www.legislation.act.gov.au/a/2001-56" TargetMode="External"/><Relationship Id="rId1693" Type="http://schemas.openxmlformats.org/officeDocument/2006/relationships/hyperlink" Target="https://www.legislation.act.gov.au/a/2018-52/" TargetMode="External"/><Relationship Id="rId1998" Type="http://schemas.openxmlformats.org/officeDocument/2006/relationships/hyperlink" Target="http://www.legislation.act.gov.au/a/2004-13" TargetMode="External"/><Relationship Id="rId716" Type="http://schemas.openxmlformats.org/officeDocument/2006/relationships/hyperlink" Target="http://www.legislation.act.gov.au/a/2005-20" TargetMode="External"/><Relationship Id="rId923" Type="http://schemas.openxmlformats.org/officeDocument/2006/relationships/hyperlink" Target="http://www.legislation.act.gov.au/a/2021-12/" TargetMode="External"/><Relationship Id="rId1553" Type="http://schemas.openxmlformats.org/officeDocument/2006/relationships/hyperlink" Target="http://www.legislation.act.gov.au/a/2001-56" TargetMode="External"/><Relationship Id="rId1760" Type="http://schemas.openxmlformats.org/officeDocument/2006/relationships/hyperlink" Target="http://www.legislation.act.gov.au/a/2009-20" TargetMode="External"/><Relationship Id="rId1858" Type="http://schemas.openxmlformats.org/officeDocument/2006/relationships/hyperlink" Target="http://www.legislation.act.gov.au/a/2015-29" TargetMode="External"/><Relationship Id="rId52" Type="http://schemas.openxmlformats.org/officeDocument/2006/relationships/hyperlink" Target="http://www.legislation.act.gov.au" TargetMode="External"/><Relationship Id="rId1206" Type="http://schemas.openxmlformats.org/officeDocument/2006/relationships/hyperlink" Target="http://www.legislation.act.gov.au/a/2002-30" TargetMode="External"/><Relationship Id="rId1413" Type="http://schemas.openxmlformats.org/officeDocument/2006/relationships/hyperlink" Target="http://www.legislation.act.gov.au/a/2008-14" TargetMode="External"/><Relationship Id="rId1620" Type="http://schemas.openxmlformats.org/officeDocument/2006/relationships/hyperlink" Target="http://www.legislation.act.gov.au/a/2017-12/default.asp" TargetMode="External"/><Relationship Id="rId1718" Type="http://schemas.openxmlformats.org/officeDocument/2006/relationships/hyperlink" Target="http://www.legislation.act.gov.au/a/2001-56" TargetMode="External"/><Relationship Id="rId1925" Type="http://schemas.openxmlformats.org/officeDocument/2006/relationships/hyperlink" Target="http://www.legislation.act.gov.au/a/2001-56" TargetMode="External"/><Relationship Id="rId299" Type="http://schemas.openxmlformats.org/officeDocument/2006/relationships/hyperlink" Target="http://www.legislation.act.gov.au/a/2007-33" TargetMode="External"/><Relationship Id="rId2187" Type="http://schemas.openxmlformats.org/officeDocument/2006/relationships/hyperlink" Target="https://www.legislation.act.gov.au/a/2018-32/" TargetMode="External"/><Relationship Id="rId159" Type="http://schemas.openxmlformats.org/officeDocument/2006/relationships/hyperlink" Target="http://www.legislation.act.gov.au/a/1994-37" TargetMode="External"/><Relationship Id="rId366" Type="http://schemas.openxmlformats.org/officeDocument/2006/relationships/hyperlink" Target="http://www.legislation.act.gov.au/a/2004-13" TargetMode="External"/><Relationship Id="rId573" Type="http://schemas.openxmlformats.org/officeDocument/2006/relationships/hyperlink" Target="http://www.legislation.act.gov.au/a/2001-56" TargetMode="External"/><Relationship Id="rId780" Type="http://schemas.openxmlformats.org/officeDocument/2006/relationships/hyperlink" Target="http://www.legislation.act.gov.au/a/2004-42" TargetMode="External"/><Relationship Id="rId2047" Type="http://schemas.openxmlformats.org/officeDocument/2006/relationships/hyperlink" Target="http://www.legislation.act.gov.au/a/2006-46" TargetMode="External"/><Relationship Id="rId226" Type="http://schemas.openxmlformats.org/officeDocument/2006/relationships/hyperlink" Target="http://www.legislation.act.gov.au/a/1999-66" TargetMode="External"/><Relationship Id="rId433" Type="http://schemas.openxmlformats.org/officeDocument/2006/relationships/hyperlink" Target="http://www.legislation.act.gov.au/a/2008-14" TargetMode="External"/><Relationship Id="rId878" Type="http://schemas.openxmlformats.org/officeDocument/2006/relationships/hyperlink" Target="http://www.legislation.act.gov.au/a/2002-30" TargetMode="External"/><Relationship Id="rId1063" Type="http://schemas.openxmlformats.org/officeDocument/2006/relationships/hyperlink" Target="http://www.legislation.act.gov.au/a/2002-11" TargetMode="External"/><Relationship Id="rId1270" Type="http://schemas.openxmlformats.org/officeDocument/2006/relationships/hyperlink" Target="http://www.legislation.act.gov.au/a/2002-11" TargetMode="External"/><Relationship Id="rId2114" Type="http://schemas.openxmlformats.org/officeDocument/2006/relationships/hyperlink" Target="http://www.legislation.act.gov.au/a/2012-32" TargetMode="External"/><Relationship Id="rId640" Type="http://schemas.openxmlformats.org/officeDocument/2006/relationships/hyperlink" Target="http://www.legislation.act.gov.au/a/2021-12/" TargetMode="External"/><Relationship Id="rId738" Type="http://schemas.openxmlformats.org/officeDocument/2006/relationships/hyperlink" Target="http://www.legislation.act.gov.au/a/2002-11" TargetMode="External"/><Relationship Id="rId945" Type="http://schemas.openxmlformats.org/officeDocument/2006/relationships/hyperlink" Target="http://www.legislation.act.gov.au/a/2002-11" TargetMode="External"/><Relationship Id="rId1368" Type="http://schemas.openxmlformats.org/officeDocument/2006/relationships/hyperlink" Target="http://www.legislation.act.gov.au/a/2001-56" TargetMode="External"/><Relationship Id="rId1575" Type="http://schemas.openxmlformats.org/officeDocument/2006/relationships/hyperlink" Target="http://www.legislation.act.gov.au/a/2001-56" TargetMode="External"/><Relationship Id="rId1782" Type="http://schemas.openxmlformats.org/officeDocument/2006/relationships/hyperlink" Target="http://www.legislation.act.gov.au/a/2011-49" TargetMode="External"/><Relationship Id="rId74" Type="http://schemas.openxmlformats.org/officeDocument/2006/relationships/header" Target="header15.xml"/><Relationship Id="rId500" Type="http://schemas.openxmlformats.org/officeDocument/2006/relationships/hyperlink" Target="http://www.legislation.act.gov.au/a/2014-49" TargetMode="External"/><Relationship Id="rId805" Type="http://schemas.openxmlformats.org/officeDocument/2006/relationships/hyperlink" Target="http://www.legislation.act.gov.au/a/2002-11" TargetMode="External"/><Relationship Id="rId1130" Type="http://schemas.openxmlformats.org/officeDocument/2006/relationships/hyperlink" Target="http://www.legislation.act.gov.au/a/2022-4" TargetMode="External"/><Relationship Id="rId1228" Type="http://schemas.openxmlformats.org/officeDocument/2006/relationships/hyperlink" Target="http://www.legislation.act.gov.au/a/2002-11" TargetMode="External"/><Relationship Id="rId1435" Type="http://schemas.openxmlformats.org/officeDocument/2006/relationships/hyperlink" Target="http://www.legislation.act.gov.au/a/2016-52/default.asp" TargetMode="External"/><Relationship Id="rId1642" Type="http://schemas.openxmlformats.org/officeDocument/2006/relationships/hyperlink" Target="http://www.legislation.act.gov.au/a/2008-36" TargetMode="External"/><Relationship Id="rId1947" Type="http://schemas.openxmlformats.org/officeDocument/2006/relationships/hyperlink" Target="http://www.legislation.act.gov.au/a/2002-11" TargetMode="External"/><Relationship Id="rId1502" Type="http://schemas.openxmlformats.org/officeDocument/2006/relationships/hyperlink" Target="http://www.legislation.act.gov.au/a/2011-22" TargetMode="External"/><Relationship Id="rId1807" Type="http://schemas.openxmlformats.org/officeDocument/2006/relationships/hyperlink" Target="http://www.legislation.act.gov.au/a/2013-39" TargetMode="External"/><Relationship Id="rId290" Type="http://schemas.openxmlformats.org/officeDocument/2006/relationships/hyperlink" Target="http://www.legislation.act.gov.au/a/2007-24" TargetMode="External"/><Relationship Id="rId388" Type="http://schemas.openxmlformats.org/officeDocument/2006/relationships/hyperlink" Target="http://www.legislation.act.gov.au/a/2005-5" TargetMode="External"/><Relationship Id="rId2069" Type="http://schemas.openxmlformats.org/officeDocument/2006/relationships/hyperlink" Target="http://www.legislation.act.gov.au/a/2008-36" TargetMode="External"/><Relationship Id="rId150" Type="http://schemas.openxmlformats.org/officeDocument/2006/relationships/hyperlink" Target="http://www.legislation.gov.uk/ukpga/Vict/57-58/39/contents" TargetMode="External"/><Relationship Id="rId595" Type="http://schemas.openxmlformats.org/officeDocument/2006/relationships/hyperlink" Target="http://www.legislation.act.gov.au/a/2015-15" TargetMode="External"/><Relationship Id="rId248" Type="http://schemas.openxmlformats.org/officeDocument/2006/relationships/hyperlink" Target="http://www.legislation.act.gov.au/a/1930-21" TargetMode="External"/><Relationship Id="rId455" Type="http://schemas.openxmlformats.org/officeDocument/2006/relationships/hyperlink" Target="http://www.legislation.act.gov.au/cn/2009-11/default.asp" TargetMode="External"/><Relationship Id="rId662" Type="http://schemas.openxmlformats.org/officeDocument/2006/relationships/hyperlink" Target="http://www.legislation.act.gov.au/a/2021-12/" TargetMode="External"/><Relationship Id="rId1085" Type="http://schemas.openxmlformats.org/officeDocument/2006/relationships/hyperlink" Target="http://www.legislation.act.gov.au/a/2002-11" TargetMode="External"/><Relationship Id="rId1292" Type="http://schemas.openxmlformats.org/officeDocument/2006/relationships/hyperlink" Target="http://www.legislation.act.gov.au/a/2002-11" TargetMode="External"/><Relationship Id="rId2136" Type="http://schemas.openxmlformats.org/officeDocument/2006/relationships/hyperlink" Target="http://www.legislation.act.gov.au/a/2013-39" TargetMode="External"/><Relationship Id="rId108" Type="http://schemas.openxmlformats.org/officeDocument/2006/relationships/hyperlink" Target="http://www.legislation.act.gov.au/a/2011-12" TargetMode="External"/><Relationship Id="rId315" Type="http://schemas.openxmlformats.org/officeDocument/2006/relationships/hyperlink" Target="http://www.legislation.act.gov.au/a/1933-34" TargetMode="External"/><Relationship Id="rId522" Type="http://schemas.openxmlformats.org/officeDocument/2006/relationships/hyperlink" Target="https://www.legislation.act.gov.au/a/2018-32/" TargetMode="External"/><Relationship Id="rId967" Type="http://schemas.openxmlformats.org/officeDocument/2006/relationships/hyperlink" Target="http://www.legislation.act.gov.au/a/2001-56" TargetMode="External"/><Relationship Id="rId1152" Type="http://schemas.openxmlformats.org/officeDocument/2006/relationships/hyperlink" Target="http://www.legislation.act.gov.au/a/2001-56" TargetMode="External"/><Relationship Id="rId1597" Type="http://schemas.openxmlformats.org/officeDocument/2006/relationships/hyperlink" Target="http://www.legislation.act.gov.au/a/2014-49" TargetMode="External"/><Relationship Id="rId2203" Type="http://schemas.openxmlformats.org/officeDocument/2006/relationships/header" Target="header26.xml"/><Relationship Id="rId96" Type="http://schemas.openxmlformats.org/officeDocument/2006/relationships/hyperlink" Target="http://www.legislation.act.gov.au/a/2011-12" TargetMode="External"/><Relationship Id="rId827" Type="http://schemas.openxmlformats.org/officeDocument/2006/relationships/hyperlink" Target="http://www.legislation.act.gov.au/a/2004-42" TargetMode="External"/><Relationship Id="rId1012" Type="http://schemas.openxmlformats.org/officeDocument/2006/relationships/hyperlink" Target="http://www.legislation.act.gov.au/a/2002-49" TargetMode="External"/><Relationship Id="rId1457" Type="http://schemas.openxmlformats.org/officeDocument/2006/relationships/hyperlink" Target="http://www.legislation.act.gov.au/a/2003-16" TargetMode="External"/><Relationship Id="rId1664" Type="http://schemas.openxmlformats.org/officeDocument/2006/relationships/hyperlink" Target="http://www.legislation.act.gov.au/a/2001-56" TargetMode="External"/><Relationship Id="rId1871" Type="http://schemas.openxmlformats.org/officeDocument/2006/relationships/hyperlink" Target="http://www.legislation.act.gov.au/a/2001-56" TargetMode="External"/><Relationship Id="rId1317" Type="http://schemas.openxmlformats.org/officeDocument/2006/relationships/hyperlink" Target="http://www.legislation.act.gov.au/a/2004-7" TargetMode="External"/><Relationship Id="rId1524" Type="http://schemas.openxmlformats.org/officeDocument/2006/relationships/hyperlink" Target="http://www.legislation.act.gov.au/a/2012-21" TargetMode="External"/><Relationship Id="rId1731" Type="http://schemas.openxmlformats.org/officeDocument/2006/relationships/hyperlink" Target="http://www.legislation.act.gov.au/a/2001-56" TargetMode="External"/><Relationship Id="rId1969" Type="http://schemas.openxmlformats.org/officeDocument/2006/relationships/hyperlink" Target="http://www.legislation.act.gov.au/a/2002-49" TargetMode="External"/><Relationship Id="rId23" Type="http://schemas.openxmlformats.org/officeDocument/2006/relationships/header" Target="header5.xml"/><Relationship Id="rId1829" Type="http://schemas.openxmlformats.org/officeDocument/2006/relationships/hyperlink" Target="http://www.legislation.act.gov.au/a/2008-28" TargetMode="External"/><Relationship Id="rId172" Type="http://schemas.openxmlformats.org/officeDocument/2006/relationships/hyperlink" Target="http://www.legislation.act.gov.au/a/1958-19" TargetMode="External"/><Relationship Id="rId477" Type="http://schemas.openxmlformats.org/officeDocument/2006/relationships/hyperlink" Target="http://www.legislation.act.gov.au/a/2012-21" TargetMode="External"/><Relationship Id="rId684" Type="http://schemas.openxmlformats.org/officeDocument/2006/relationships/hyperlink" Target="http://www.legislation.act.gov.au/a/2005-62" TargetMode="External"/><Relationship Id="rId2060" Type="http://schemas.openxmlformats.org/officeDocument/2006/relationships/hyperlink" Target="http://www.legislation.act.gov.au/a/2008-14" TargetMode="External"/><Relationship Id="rId2158" Type="http://schemas.openxmlformats.org/officeDocument/2006/relationships/hyperlink" Target="http://www.legislation.act.gov.au/a/2014-55" TargetMode="External"/><Relationship Id="rId337" Type="http://schemas.openxmlformats.org/officeDocument/2006/relationships/header" Target="header25.xml"/><Relationship Id="rId891" Type="http://schemas.openxmlformats.org/officeDocument/2006/relationships/hyperlink" Target="http://www.legislation.act.gov.au/a/2005-20" TargetMode="External"/><Relationship Id="rId989" Type="http://schemas.openxmlformats.org/officeDocument/2006/relationships/hyperlink" Target="http://www.legislation.act.gov.au/a/2014-44" TargetMode="External"/><Relationship Id="rId2018" Type="http://schemas.openxmlformats.org/officeDocument/2006/relationships/hyperlink" Target="http://www.legislation.act.gov.au/a/2005-53" TargetMode="External"/><Relationship Id="rId544" Type="http://schemas.openxmlformats.org/officeDocument/2006/relationships/hyperlink" Target="http://www.legislation.act.gov.au/a/2001-56" TargetMode="External"/><Relationship Id="rId751" Type="http://schemas.openxmlformats.org/officeDocument/2006/relationships/hyperlink" Target="http://www.legislation.act.gov.au/a/2004-42" TargetMode="External"/><Relationship Id="rId849" Type="http://schemas.openxmlformats.org/officeDocument/2006/relationships/hyperlink" Target="http://www.legislation.act.gov.au/a/2005-20" TargetMode="External"/><Relationship Id="rId1174" Type="http://schemas.openxmlformats.org/officeDocument/2006/relationships/hyperlink" Target="http://www.legislation.act.gov.au/a/2002-49" TargetMode="External"/><Relationship Id="rId1381" Type="http://schemas.openxmlformats.org/officeDocument/2006/relationships/hyperlink" Target="http://www.legislation.act.gov.au/a/2001-56" TargetMode="External"/><Relationship Id="rId1479" Type="http://schemas.openxmlformats.org/officeDocument/2006/relationships/hyperlink" Target="http://www.legislation.act.gov.au/a/2003-56" TargetMode="External"/><Relationship Id="rId1686" Type="http://schemas.openxmlformats.org/officeDocument/2006/relationships/hyperlink" Target="http://www.legislation.act.gov.au/a/2005-20" TargetMode="External"/><Relationship Id="rId404" Type="http://schemas.openxmlformats.org/officeDocument/2006/relationships/hyperlink" Target="http://www.legislation.act.gov.au/a/2005-40" TargetMode="External"/><Relationship Id="rId611" Type="http://schemas.openxmlformats.org/officeDocument/2006/relationships/hyperlink" Target="http://www.legislation.act.gov.au/a/2021-3/" TargetMode="External"/><Relationship Id="rId1034" Type="http://schemas.openxmlformats.org/officeDocument/2006/relationships/hyperlink" Target="http://www.legislation.act.gov.au/a/2002-11" TargetMode="External"/><Relationship Id="rId1241" Type="http://schemas.openxmlformats.org/officeDocument/2006/relationships/hyperlink" Target="http://www.legislation.act.gov.au/a/2002-11" TargetMode="External"/><Relationship Id="rId1339" Type="http://schemas.openxmlformats.org/officeDocument/2006/relationships/hyperlink" Target="http://www.legislation.act.gov.au/a/2005-20" TargetMode="External"/><Relationship Id="rId1893" Type="http://schemas.openxmlformats.org/officeDocument/2006/relationships/hyperlink" Target="http://www.legislation.act.gov.au/a/2001-56" TargetMode="External"/><Relationship Id="rId709" Type="http://schemas.openxmlformats.org/officeDocument/2006/relationships/hyperlink" Target="http://www.legislation.act.gov.au/a/2002-11" TargetMode="External"/><Relationship Id="rId916" Type="http://schemas.openxmlformats.org/officeDocument/2006/relationships/hyperlink" Target="http://www.legislation.act.gov.au/a/2002-49" TargetMode="External"/><Relationship Id="rId1101" Type="http://schemas.openxmlformats.org/officeDocument/2006/relationships/hyperlink" Target="http://www.legislation.act.gov.au/a/2005-53" TargetMode="External"/><Relationship Id="rId1546" Type="http://schemas.openxmlformats.org/officeDocument/2006/relationships/hyperlink" Target="http://www.legislation.act.gov.au/a/2016-33" TargetMode="External"/><Relationship Id="rId1753" Type="http://schemas.openxmlformats.org/officeDocument/2006/relationships/hyperlink" Target="http://www.legislation.act.gov.au/a/2007-33" TargetMode="External"/><Relationship Id="rId1960" Type="http://schemas.openxmlformats.org/officeDocument/2006/relationships/hyperlink" Target="http://www.legislation.act.gov.au/a/2002-30" TargetMode="External"/><Relationship Id="rId45" Type="http://schemas.openxmlformats.org/officeDocument/2006/relationships/hyperlink" Target="http://www.legislation.act.gov.au/a/2004-5" TargetMode="External"/><Relationship Id="rId1406" Type="http://schemas.openxmlformats.org/officeDocument/2006/relationships/hyperlink" Target="http://www.legislation.act.gov.au/a/2005-46" TargetMode="External"/><Relationship Id="rId1613" Type="http://schemas.openxmlformats.org/officeDocument/2006/relationships/hyperlink" Target="http://www.legislation.act.gov.au/a/2001-56" TargetMode="External"/><Relationship Id="rId1820" Type="http://schemas.openxmlformats.org/officeDocument/2006/relationships/hyperlink" Target="http://www.legislation.act.gov.au/a/2001-56" TargetMode="External"/><Relationship Id="rId194" Type="http://schemas.openxmlformats.org/officeDocument/2006/relationships/hyperlink" Target="http://www.legislation.act.gov.au/a/1993-37" TargetMode="External"/><Relationship Id="rId1918" Type="http://schemas.openxmlformats.org/officeDocument/2006/relationships/hyperlink" Target="http://www.legislation.act.gov.au/a/2005-20" TargetMode="External"/><Relationship Id="rId2082" Type="http://schemas.openxmlformats.org/officeDocument/2006/relationships/hyperlink" Target="http://www.legislation.act.gov.au/a/2009-49" TargetMode="External"/><Relationship Id="rId261" Type="http://schemas.openxmlformats.org/officeDocument/2006/relationships/hyperlink" Target="http://www.legislation.act.gov.au/a/1930-21" TargetMode="External"/><Relationship Id="rId499" Type="http://schemas.openxmlformats.org/officeDocument/2006/relationships/hyperlink" Target="http://www.legislation.act.gov.au/a/2014-44" TargetMode="External"/><Relationship Id="rId359" Type="http://schemas.openxmlformats.org/officeDocument/2006/relationships/hyperlink" Target="http://www.legislation.act.gov.au/a/2004-1" TargetMode="External"/><Relationship Id="rId566" Type="http://schemas.openxmlformats.org/officeDocument/2006/relationships/hyperlink" Target="http://www.legislation.act.gov.au/a/2002-49" TargetMode="External"/><Relationship Id="rId773" Type="http://schemas.openxmlformats.org/officeDocument/2006/relationships/hyperlink" Target="http://www.legislation.act.gov.au/a/2003-56" TargetMode="External"/><Relationship Id="rId1196" Type="http://schemas.openxmlformats.org/officeDocument/2006/relationships/hyperlink" Target="http://www.legislation.act.gov.au/a/2002-49" TargetMode="External"/><Relationship Id="rId121" Type="http://schemas.openxmlformats.org/officeDocument/2006/relationships/footer" Target="footer26.xml"/><Relationship Id="rId219" Type="http://schemas.openxmlformats.org/officeDocument/2006/relationships/hyperlink" Target="http://www.legislation.act.gov.au/a/2004-28" TargetMode="External"/><Relationship Id="rId426" Type="http://schemas.openxmlformats.org/officeDocument/2006/relationships/hyperlink" Target="http://www.legislation.act.gov.au/a/2007-8" TargetMode="External"/><Relationship Id="rId633" Type="http://schemas.openxmlformats.org/officeDocument/2006/relationships/hyperlink" Target="http://www.legislation.act.gov.au/a/2002-49" TargetMode="External"/><Relationship Id="rId980" Type="http://schemas.openxmlformats.org/officeDocument/2006/relationships/hyperlink" Target="http://www.legislation.act.gov.au/a/2001-56" TargetMode="External"/><Relationship Id="rId1056" Type="http://schemas.openxmlformats.org/officeDocument/2006/relationships/hyperlink" Target="http://www.legislation.act.gov.au/a/2002-11" TargetMode="External"/><Relationship Id="rId1263" Type="http://schemas.openxmlformats.org/officeDocument/2006/relationships/hyperlink" Target="http://www.legislation.act.gov.au/a/2002-11" TargetMode="External"/><Relationship Id="rId2107" Type="http://schemas.openxmlformats.org/officeDocument/2006/relationships/hyperlink" Target="http://www.legislation.act.gov.au/a/2011-48" TargetMode="External"/><Relationship Id="rId840" Type="http://schemas.openxmlformats.org/officeDocument/2006/relationships/hyperlink" Target="http://www.legislation.act.gov.au/a/2002-49" TargetMode="External"/><Relationship Id="rId938" Type="http://schemas.openxmlformats.org/officeDocument/2006/relationships/hyperlink" Target="http://www.legislation.act.gov.au/a/2005-20" TargetMode="External"/><Relationship Id="rId1470" Type="http://schemas.openxmlformats.org/officeDocument/2006/relationships/hyperlink" Target="http://www.legislation.act.gov.au/a/2001-56" TargetMode="External"/><Relationship Id="rId1568" Type="http://schemas.openxmlformats.org/officeDocument/2006/relationships/hyperlink" Target="http://www.legislation.act.gov.au/a/2001-56" TargetMode="External"/><Relationship Id="rId1775" Type="http://schemas.openxmlformats.org/officeDocument/2006/relationships/hyperlink" Target="http://www.legislation.act.gov.au/a/2001-56" TargetMode="External"/><Relationship Id="rId67" Type="http://schemas.openxmlformats.org/officeDocument/2006/relationships/hyperlink" Target="http://www.legislation.nsw.gov.au/maintop/view/repealed/act+160+1984+cd+0+Y" TargetMode="External"/><Relationship Id="rId700" Type="http://schemas.openxmlformats.org/officeDocument/2006/relationships/hyperlink" Target="http://www.legislation.act.gov.au/a/2001-56" TargetMode="External"/><Relationship Id="rId1123" Type="http://schemas.openxmlformats.org/officeDocument/2006/relationships/hyperlink" Target="http://www.legislation.act.gov.au/a/2001-56" TargetMode="External"/><Relationship Id="rId1330" Type="http://schemas.openxmlformats.org/officeDocument/2006/relationships/hyperlink" Target="http://www.legislation.act.gov.au/a/2001-56" TargetMode="External"/><Relationship Id="rId1428" Type="http://schemas.openxmlformats.org/officeDocument/2006/relationships/hyperlink" Target="http://www.legislation.act.gov.au/a/2001-56" TargetMode="External"/><Relationship Id="rId1635" Type="http://schemas.openxmlformats.org/officeDocument/2006/relationships/hyperlink" Target="http://www.legislation.act.gov.au/a/2013-39" TargetMode="External"/><Relationship Id="rId1982" Type="http://schemas.openxmlformats.org/officeDocument/2006/relationships/hyperlink" Target="http://www.legislation.act.gov.au/a/2003-56" TargetMode="External"/><Relationship Id="rId1842" Type="http://schemas.openxmlformats.org/officeDocument/2006/relationships/hyperlink" Target="http://www.legislation.act.gov.au/a/2001-56" TargetMode="External"/><Relationship Id="rId1702" Type="http://schemas.openxmlformats.org/officeDocument/2006/relationships/hyperlink" Target="http://www.legislation.act.gov.au/a/2001-56" TargetMode="External"/><Relationship Id="rId283" Type="http://schemas.openxmlformats.org/officeDocument/2006/relationships/hyperlink" Target="http://www.legislation.act.gov.au/a/2012-33" TargetMode="External"/><Relationship Id="rId490" Type="http://schemas.openxmlformats.org/officeDocument/2006/relationships/hyperlink" Target="http://www.legislation.act.gov.au/a/2013-41" TargetMode="External"/><Relationship Id="rId2171" Type="http://schemas.openxmlformats.org/officeDocument/2006/relationships/hyperlink" Target="http://www.legislation.act.gov.au/a/2016-52/default.asp" TargetMode="External"/><Relationship Id="rId143" Type="http://schemas.openxmlformats.org/officeDocument/2006/relationships/hyperlink" Target="http://www.legislation.act.gov.au/a/1961-16" TargetMode="External"/><Relationship Id="rId350" Type="http://schemas.openxmlformats.org/officeDocument/2006/relationships/hyperlink" Target="http://www.legislation.act.gov.au/a/2002-49" TargetMode="External"/><Relationship Id="rId588" Type="http://schemas.openxmlformats.org/officeDocument/2006/relationships/hyperlink" Target="http://www.legislation.act.gov.au/a/2011-28" TargetMode="External"/><Relationship Id="rId795" Type="http://schemas.openxmlformats.org/officeDocument/2006/relationships/hyperlink" Target="http://www.legislation.act.gov.au/a/2002-11" TargetMode="External"/><Relationship Id="rId2031" Type="http://schemas.openxmlformats.org/officeDocument/2006/relationships/hyperlink" Target="http://www.legislation.act.gov.au/a/2006-23" TargetMode="External"/><Relationship Id="rId9" Type="http://schemas.openxmlformats.org/officeDocument/2006/relationships/hyperlink" Target="http://www.legislation.act.gov.au" TargetMode="External"/><Relationship Id="rId210" Type="http://schemas.openxmlformats.org/officeDocument/2006/relationships/hyperlink" Target="http://www.comlaw.gov.au/Series/C2004A03699" TargetMode="External"/><Relationship Id="rId448" Type="http://schemas.openxmlformats.org/officeDocument/2006/relationships/hyperlink" Target="http://www.legislation.act.gov.au/a/2008-35" TargetMode="External"/><Relationship Id="rId655" Type="http://schemas.openxmlformats.org/officeDocument/2006/relationships/hyperlink" Target="http://www.legislation.act.gov.au/a/2002-11" TargetMode="External"/><Relationship Id="rId862" Type="http://schemas.openxmlformats.org/officeDocument/2006/relationships/hyperlink" Target="http://www.legislation.act.gov.au/a/2005-20" TargetMode="External"/><Relationship Id="rId1078" Type="http://schemas.openxmlformats.org/officeDocument/2006/relationships/hyperlink" Target="http://www.legislation.act.gov.au/a/2005-20" TargetMode="External"/><Relationship Id="rId1285" Type="http://schemas.openxmlformats.org/officeDocument/2006/relationships/hyperlink" Target="http://www.legislation.act.gov.au/sl/2001-34" TargetMode="External"/><Relationship Id="rId1492" Type="http://schemas.openxmlformats.org/officeDocument/2006/relationships/hyperlink" Target="http://www.legislation.act.gov.au/a/2001-56" TargetMode="External"/><Relationship Id="rId2129" Type="http://schemas.openxmlformats.org/officeDocument/2006/relationships/hyperlink" Target="http://www.legislation.act.gov.au/a/2013-43" TargetMode="External"/><Relationship Id="rId308" Type="http://schemas.openxmlformats.org/officeDocument/2006/relationships/hyperlink" Target="http://www.comlaw.gov.au/Series/C2004A03699" TargetMode="External"/><Relationship Id="rId515" Type="http://schemas.openxmlformats.org/officeDocument/2006/relationships/hyperlink" Target="http://www.legislation.act.gov.au/a/2017-4/default.asp" TargetMode="External"/><Relationship Id="rId722" Type="http://schemas.openxmlformats.org/officeDocument/2006/relationships/hyperlink" Target="http://www.legislation.act.gov.au/a/2005-20" TargetMode="External"/><Relationship Id="rId1145" Type="http://schemas.openxmlformats.org/officeDocument/2006/relationships/hyperlink" Target="http://www.legislation.act.gov.au/a/2002-11" TargetMode="External"/><Relationship Id="rId1352" Type="http://schemas.openxmlformats.org/officeDocument/2006/relationships/hyperlink" Target="http://www.legislation.act.gov.au/a/2017-4/default.asp" TargetMode="External"/><Relationship Id="rId1797" Type="http://schemas.openxmlformats.org/officeDocument/2006/relationships/hyperlink" Target="http://www.legislation.act.gov.au/a/2009-20" TargetMode="External"/><Relationship Id="rId89" Type="http://schemas.openxmlformats.org/officeDocument/2006/relationships/hyperlink" Target="http://www.legislation.act.gov.au/a/1994-37" TargetMode="External"/><Relationship Id="rId1005" Type="http://schemas.openxmlformats.org/officeDocument/2006/relationships/hyperlink" Target="http://www.legislation.act.gov.au/a/2001-56" TargetMode="External"/><Relationship Id="rId1212" Type="http://schemas.openxmlformats.org/officeDocument/2006/relationships/hyperlink" Target="http://www.legislation.act.gov.au/a/2005-20" TargetMode="External"/><Relationship Id="rId1657" Type="http://schemas.openxmlformats.org/officeDocument/2006/relationships/hyperlink" Target="http://www.legislation.act.gov.au/a/2010-40" TargetMode="External"/><Relationship Id="rId1864" Type="http://schemas.openxmlformats.org/officeDocument/2006/relationships/hyperlink" Target="http://www.legislation.act.gov.au/a/2002-11" TargetMode="External"/><Relationship Id="rId1517" Type="http://schemas.openxmlformats.org/officeDocument/2006/relationships/hyperlink" Target="http://www.legislation.act.gov.au/a/2003-14" TargetMode="External"/><Relationship Id="rId1724" Type="http://schemas.openxmlformats.org/officeDocument/2006/relationships/hyperlink" Target="http://www.legislation.act.gov.au/a/2002-49" TargetMode="External"/><Relationship Id="rId16" Type="http://schemas.openxmlformats.org/officeDocument/2006/relationships/header" Target="header1.xml"/><Relationship Id="rId1931" Type="http://schemas.openxmlformats.org/officeDocument/2006/relationships/hyperlink" Target="http://www.legislation.act.gov.au/a/2002-30" TargetMode="External"/><Relationship Id="rId2193" Type="http://schemas.openxmlformats.org/officeDocument/2006/relationships/hyperlink" Target="http://www.legislation.act.gov.au/a/2020-16/" TargetMode="External"/><Relationship Id="rId165" Type="http://schemas.openxmlformats.org/officeDocument/2006/relationships/hyperlink" Target="https://www.legislation.gov.au/Series/C2004A02905" TargetMode="External"/><Relationship Id="rId372" Type="http://schemas.openxmlformats.org/officeDocument/2006/relationships/hyperlink" Target="http://www.legislation.act.gov.au/a/2004-32" TargetMode="External"/><Relationship Id="rId677" Type="http://schemas.openxmlformats.org/officeDocument/2006/relationships/hyperlink" Target="http://www.legislation.act.gov.au/a/2001-56" TargetMode="External"/><Relationship Id="rId2053" Type="http://schemas.openxmlformats.org/officeDocument/2006/relationships/hyperlink" Target="http://www.legislation.act.gov.au/a/2007-16" TargetMode="External"/><Relationship Id="rId232" Type="http://schemas.openxmlformats.org/officeDocument/2006/relationships/hyperlink" Target="http://www.legislation.act.gov.au/a/2011-30" TargetMode="External"/><Relationship Id="rId884" Type="http://schemas.openxmlformats.org/officeDocument/2006/relationships/hyperlink" Target="http://www.legislation.act.gov.au/a/2005-20" TargetMode="External"/><Relationship Id="rId2120" Type="http://schemas.openxmlformats.org/officeDocument/2006/relationships/hyperlink" Target="http://www.legislation.act.gov.au/a/2013-30/default.asp" TargetMode="External"/><Relationship Id="rId537" Type="http://schemas.openxmlformats.org/officeDocument/2006/relationships/hyperlink" Target="http://www.legislation.act.gov.au/a/2022-4" TargetMode="External"/><Relationship Id="rId744" Type="http://schemas.openxmlformats.org/officeDocument/2006/relationships/hyperlink" Target="http://www.legislation.act.gov.au/a/2021-12/" TargetMode="External"/><Relationship Id="rId951" Type="http://schemas.openxmlformats.org/officeDocument/2006/relationships/hyperlink" Target="http://www.legislation.act.gov.au/a/2002-49" TargetMode="External"/><Relationship Id="rId1167" Type="http://schemas.openxmlformats.org/officeDocument/2006/relationships/hyperlink" Target="http://www.legislation.act.gov.au/a/2004-28" TargetMode="External"/><Relationship Id="rId1374" Type="http://schemas.openxmlformats.org/officeDocument/2006/relationships/hyperlink" Target="http://www.legislation.act.gov.au/a/2005-20" TargetMode="External"/><Relationship Id="rId1581" Type="http://schemas.openxmlformats.org/officeDocument/2006/relationships/hyperlink" Target="http://www.legislation.act.gov.au/a/2013-52" TargetMode="External"/><Relationship Id="rId1679" Type="http://schemas.openxmlformats.org/officeDocument/2006/relationships/hyperlink" Target="http://www.legislation.act.gov.au/a/2004-39" TargetMode="External"/><Relationship Id="rId2218" Type="http://schemas.openxmlformats.org/officeDocument/2006/relationships/fontTable" Target="fontTable.xml"/><Relationship Id="rId80" Type="http://schemas.openxmlformats.org/officeDocument/2006/relationships/footer" Target="footer22.xml"/><Relationship Id="rId604" Type="http://schemas.openxmlformats.org/officeDocument/2006/relationships/hyperlink" Target="http://www.legislation.act.gov.au/a/2005-20" TargetMode="External"/><Relationship Id="rId811" Type="http://schemas.openxmlformats.org/officeDocument/2006/relationships/hyperlink" Target="http://www.legislation.act.gov.au/a/2002-11" TargetMode="External"/><Relationship Id="rId1027" Type="http://schemas.openxmlformats.org/officeDocument/2006/relationships/hyperlink" Target="http://www.legislation.act.gov.au/a/2008-14" TargetMode="External"/><Relationship Id="rId1234" Type="http://schemas.openxmlformats.org/officeDocument/2006/relationships/hyperlink" Target="http://www.legislation.act.gov.au/a/2006-42" TargetMode="External"/><Relationship Id="rId1441" Type="http://schemas.openxmlformats.org/officeDocument/2006/relationships/hyperlink" Target="http://www.legislation.act.gov.au/a/2012-25" TargetMode="External"/><Relationship Id="rId1886" Type="http://schemas.openxmlformats.org/officeDocument/2006/relationships/hyperlink" Target="http://www.legislation.act.gov.au/a/2001-56" TargetMode="External"/><Relationship Id="rId909" Type="http://schemas.openxmlformats.org/officeDocument/2006/relationships/hyperlink" Target="http://www.legislation.act.gov.au/a/2001-56" TargetMode="External"/><Relationship Id="rId1301" Type="http://schemas.openxmlformats.org/officeDocument/2006/relationships/hyperlink" Target="http://www.legislation.act.gov.au/a/2002-40" TargetMode="External"/><Relationship Id="rId1539" Type="http://schemas.openxmlformats.org/officeDocument/2006/relationships/hyperlink" Target="http://www.legislation.act.gov.au/a/2001-56" TargetMode="External"/><Relationship Id="rId1746" Type="http://schemas.openxmlformats.org/officeDocument/2006/relationships/hyperlink" Target="http://www.legislation.act.gov.au/a/2001-56" TargetMode="External"/><Relationship Id="rId1953" Type="http://schemas.openxmlformats.org/officeDocument/2006/relationships/hyperlink" Target="http://www.legislation.act.gov.au/a/2002-30" TargetMode="External"/><Relationship Id="rId38" Type="http://schemas.openxmlformats.org/officeDocument/2006/relationships/hyperlink" Target="http://www.comlaw.gov.au/Series/C2004A03699" TargetMode="External"/><Relationship Id="rId1606" Type="http://schemas.openxmlformats.org/officeDocument/2006/relationships/hyperlink" Target="https://www.legislation.act.gov.au/a/2018-52/" TargetMode="External"/><Relationship Id="rId1813" Type="http://schemas.openxmlformats.org/officeDocument/2006/relationships/hyperlink" Target="http://www.legislation.act.gov.au/a/2001-56" TargetMode="External"/><Relationship Id="rId187" Type="http://schemas.openxmlformats.org/officeDocument/2006/relationships/hyperlink" Target="http://www.legislation.act.gov.au/a/1936-31" TargetMode="External"/><Relationship Id="rId394" Type="http://schemas.openxmlformats.org/officeDocument/2006/relationships/hyperlink" Target="http://www.legislation.act.gov.au/a/2006-3" TargetMode="External"/><Relationship Id="rId2075" Type="http://schemas.openxmlformats.org/officeDocument/2006/relationships/hyperlink" Target="http://www.legislation.act.gov.au/a/2009-28" TargetMode="External"/><Relationship Id="rId254" Type="http://schemas.openxmlformats.org/officeDocument/2006/relationships/hyperlink" Target="http://www.legislation.act.gov.au/a/1976-65" TargetMode="External"/><Relationship Id="rId699" Type="http://schemas.openxmlformats.org/officeDocument/2006/relationships/hyperlink" Target="http://www.legislation.act.gov.au/a/2005-62" TargetMode="External"/><Relationship Id="rId1091" Type="http://schemas.openxmlformats.org/officeDocument/2006/relationships/hyperlink" Target="http://www.legislation.act.gov.au/a/2003-56" TargetMode="External"/><Relationship Id="rId114" Type="http://schemas.openxmlformats.org/officeDocument/2006/relationships/hyperlink" Target="http://www.legislation.act.gov.au/a/alt_a1989-41co" TargetMode="External"/><Relationship Id="rId461" Type="http://schemas.openxmlformats.org/officeDocument/2006/relationships/hyperlink" Target="http://www.legislation.act.gov.au/a/2010-6" TargetMode="External"/><Relationship Id="rId559" Type="http://schemas.openxmlformats.org/officeDocument/2006/relationships/hyperlink" Target="http://www.legislation.act.gov.au/a/2001-56" TargetMode="External"/><Relationship Id="rId766" Type="http://schemas.openxmlformats.org/officeDocument/2006/relationships/hyperlink" Target="http://www.legislation.act.gov.au/a/2004-42" TargetMode="External"/><Relationship Id="rId1189" Type="http://schemas.openxmlformats.org/officeDocument/2006/relationships/hyperlink" Target="http://www.legislation.act.gov.au/a/2001-56" TargetMode="External"/><Relationship Id="rId1396" Type="http://schemas.openxmlformats.org/officeDocument/2006/relationships/hyperlink" Target="http://www.legislation.act.gov.au/a/2004-28" TargetMode="External"/><Relationship Id="rId2142" Type="http://schemas.openxmlformats.org/officeDocument/2006/relationships/hyperlink" Target="http://www.legislation.act.gov.au/a/2014-18/default.asp" TargetMode="External"/><Relationship Id="rId321" Type="http://schemas.openxmlformats.org/officeDocument/2006/relationships/hyperlink" Target="http://www.comlaw.gov.au/Series/C2004A03701" TargetMode="External"/><Relationship Id="rId419" Type="http://schemas.openxmlformats.org/officeDocument/2006/relationships/hyperlink" Target="http://www.legislation.act.gov.au/a/2005-58" TargetMode="External"/><Relationship Id="rId626" Type="http://schemas.openxmlformats.org/officeDocument/2006/relationships/hyperlink" Target="http://www.legislation.act.gov.au/a/2006-42" TargetMode="External"/><Relationship Id="rId973" Type="http://schemas.openxmlformats.org/officeDocument/2006/relationships/hyperlink" Target="http://www.legislation.act.gov.au/a/2003-56" TargetMode="External"/><Relationship Id="rId1049" Type="http://schemas.openxmlformats.org/officeDocument/2006/relationships/hyperlink" Target="http://www.legislation.act.gov.au/a/2002-11" TargetMode="External"/><Relationship Id="rId1256" Type="http://schemas.openxmlformats.org/officeDocument/2006/relationships/hyperlink" Target="http://www.legislation.act.gov.au/a/2001-56" TargetMode="External"/><Relationship Id="rId2002" Type="http://schemas.openxmlformats.org/officeDocument/2006/relationships/hyperlink" Target="http://www.legislation.act.gov.au/a/2004-17" TargetMode="External"/><Relationship Id="rId833" Type="http://schemas.openxmlformats.org/officeDocument/2006/relationships/hyperlink" Target="http://www.legislation.act.gov.au/a/2021-12/" TargetMode="External"/><Relationship Id="rId1116" Type="http://schemas.openxmlformats.org/officeDocument/2006/relationships/hyperlink" Target="http://www.legislation.act.gov.au/a/2002-11" TargetMode="External"/><Relationship Id="rId1463" Type="http://schemas.openxmlformats.org/officeDocument/2006/relationships/hyperlink" Target="http://www.legislation.act.gov.au/a/2001-56" TargetMode="External"/><Relationship Id="rId1670" Type="http://schemas.openxmlformats.org/officeDocument/2006/relationships/hyperlink" Target="http://www.legislation.act.gov.au/a/2006-42" TargetMode="External"/><Relationship Id="rId1768" Type="http://schemas.openxmlformats.org/officeDocument/2006/relationships/hyperlink" Target="http://www.legislation.act.gov.au/a/2001-56" TargetMode="External"/><Relationship Id="rId900" Type="http://schemas.openxmlformats.org/officeDocument/2006/relationships/hyperlink" Target="http://www.legislation.act.gov.au/a/2001-56" TargetMode="External"/><Relationship Id="rId1323" Type="http://schemas.openxmlformats.org/officeDocument/2006/relationships/hyperlink" Target="http://www.legislation.act.gov.au/a/2008-37" TargetMode="External"/><Relationship Id="rId1530" Type="http://schemas.openxmlformats.org/officeDocument/2006/relationships/hyperlink" Target="http://www.legislation.act.gov.au/a/2006-46" TargetMode="External"/><Relationship Id="rId1628" Type="http://schemas.openxmlformats.org/officeDocument/2006/relationships/hyperlink" Target="http://www.legislation.act.gov.au/a/2001-56" TargetMode="External"/><Relationship Id="rId1975" Type="http://schemas.openxmlformats.org/officeDocument/2006/relationships/hyperlink" Target="http://www.legislation.act.gov.au/a/2003-18" TargetMode="External"/><Relationship Id="rId1835" Type="http://schemas.openxmlformats.org/officeDocument/2006/relationships/hyperlink" Target="http://www.legislation.act.gov.au/a/2007-25" TargetMode="External"/><Relationship Id="rId1902" Type="http://schemas.openxmlformats.org/officeDocument/2006/relationships/hyperlink" Target="http://www.legislation.act.gov.au/a/2001-56" TargetMode="External"/><Relationship Id="rId2097" Type="http://schemas.openxmlformats.org/officeDocument/2006/relationships/hyperlink" Target="http://www.legislation.act.gov.au/a/2011-30" TargetMode="External"/><Relationship Id="rId276" Type="http://schemas.openxmlformats.org/officeDocument/2006/relationships/hyperlink" Target="http://www.legislation.act.gov.au/a/db_39269/default.asp" TargetMode="External"/><Relationship Id="rId483" Type="http://schemas.openxmlformats.org/officeDocument/2006/relationships/hyperlink" Target="http://www.legislation.act.gov.au/a/2012-33" TargetMode="External"/><Relationship Id="rId690" Type="http://schemas.openxmlformats.org/officeDocument/2006/relationships/hyperlink" Target="http://www.legislation.act.gov.au/a/2002-11" TargetMode="External"/><Relationship Id="rId2164" Type="http://schemas.openxmlformats.org/officeDocument/2006/relationships/hyperlink" Target="http://www.legislation.act.gov.au/a/2015-50" TargetMode="External"/><Relationship Id="rId136" Type="http://schemas.openxmlformats.org/officeDocument/2006/relationships/hyperlink" Target="http://www.legislation.act.gov.au/a/1906-30" TargetMode="External"/><Relationship Id="rId343" Type="http://schemas.openxmlformats.org/officeDocument/2006/relationships/hyperlink" Target="http://www.legislation.act.gov.au/a/2001-70" TargetMode="External"/><Relationship Id="rId550" Type="http://schemas.openxmlformats.org/officeDocument/2006/relationships/hyperlink" Target="http://www.legislation.act.gov.au/a/2006-42" TargetMode="External"/><Relationship Id="rId788" Type="http://schemas.openxmlformats.org/officeDocument/2006/relationships/hyperlink" Target="http://www.legislation.act.gov.au/a/2002-49" TargetMode="External"/><Relationship Id="rId995" Type="http://schemas.openxmlformats.org/officeDocument/2006/relationships/hyperlink" Target="http://www.legislation.act.gov.au/a/2002-49" TargetMode="External"/><Relationship Id="rId1180" Type="http://schemas.openxmlformats.org/officeDocument/2006/relationships/hyperlink" Target="http://www.legislation.act.gov.au/a/2005-20" TargetMode="External"/><Relationship Id="rId2024" Type="http://schemas.openxmlformats.org/officeDocument/2006/relationships/hyperlink" Target="http://www.legislation.act.gov.au/a/2006-3" TargetMode="External"/><Relationship Id="rId203" Type="http://schemas.openxmlformats.org/officeDocument/2006/relationships/hyperlink" Target="http://www.legislation.act.gov.au/a/2007-15" TargetMode="External"/><Relationship Id="rId648" Type="http://schemas.openxmlformats.org/officeDocument/2006/relationships/hyperlink" Target="http://www.legislation.act.gov.au/a/2005-20" TargetMode="External"/><Relationship Id="rId855" Type="http://schemas.openxmlformats.org/officeDocument/2006/relationships/hyperlink" Target="http://www.legislation.act.gov.au/a/2003-56" TargetMode="External"/><Relationship Id="rId1040" Type="http://schemas.openxmlformats.org/officeDocument/2006/relationships/hyperlink" Target="http://www.legislation.act.gov.au/a/2001-56" TargetMode="External"/><Relationship Id="rId1278" Type="http://schemas.openxmlformats.org/officeDocument/2006/relationships/hyperlink" Target="http://www.legislation.act.gov.au/a/2002-11" TargetMode="External"/><Relationship Id="rId1485" Type="http://schemas.openxmlformats.org/officeDocument/2006/relationships/hyperlink" Target="http://www.legislation.act.gov.au/a/2009-20" TargetMode="External"/><Relationship Id="rId1692" Type="http://schemas.openxmlformats.org/officeDocument/2006/relationships/hyperlink" Target="http://www.legislation.act.gov.au/a/2013-41/default.asp" TargetMode="External"/><Relationship Id="rId410" Type="http://schemas.openxmlformats.org/officeDocument/2006/relationships/hyperlink" Target="http://www.legislation.act.gov.au/a/2005-53" TargetMode="External"/><Relationship Id="rId508" Type="http://schemas.openxmlformats.org/officeDocument/2006/relationships/hyperlink" Target="http://www.legislation.act.gov.au/cn/2015-22/default.asp" TargetMode="External"/><Relationship Id="rId715" Type="http://schemas.openxmlformats.org/officeDocument/2006/relationships/hyperlink" Target="http://www.legislation.act.gov.au/a/2002-11" TargetMode="External"/><Relationship Id="rId922" Type="http://schemas.openxmlformats.org/officeDocument/2006/relationships/hyperlink" Target="http://www.legislation.act.gov.au/a/2002-11" TargetMode="External"/><Relationship Id="rId1138" Type="http://schemas.openxmlformats.org/officeDocument/2006/relationships/hyperlink" Target="http://www.legislation.act.gov.au/a/2001-56" TargetMode="External"/><Relationship Id="rId1345" Type="http://schemas.openxmlformats.org/officeDocument/2006/relationships/hyperlink" Target="https://legislation.act.gov.au/a/2023-37/" TargetMode="External"/><Relationship Id="rId1552" Type="http://schemas.openxmlformats.org/officeDocument/2006/relationships/hyperlink" Target="http://www.legislation.act.gov.au/a/2002-11" TargetMode="External"/><Relationship Id="rId1997" Type="http://schemas.openxmlformats.org/officeDocument/2006/relationships/hyperlink" Target="http://www.legislation.act.gov.au/a/2004-42" TargetMode="External"/><Relationship Id="rId1205" Type="http://schemas.openxmlformats.org/officeDocument/2006/relationships/hyperlink" Target="http://www.legislation.act.gov.au/a/2011-22" TargetMode="External"/><Relationship Id="rId1857" Type="http://schemas.openxmlformats.org/officeDocument/2006/relationships/hyperlink" Target="http://www.legislation.act.gov.au/a/2005-28" TargetMode="External"/><Relationship Id="rId51" Type="http://schemas.openxmlformats.org/officeDocument/2006/relationships/hyperlink" Target="http://www.legislation.act.gov.au" TargetMode="External"/><Relationship Id="rId1412" Type="http://schemas.openxmlformats.org/officeDocument/2006/relationships/hyperlink" Target="http://www.legislation.act.gov.au/a/2008-14" TargetMode="External"/><Relationship Id="rId1717" Type="http://schemas.openxmlformats.org/officeDocument/2006/relationships/hyperlink" Target="http://www.legislation.act.gov.au/a/2006-30" TargetMode="External"/><Relationship Id="rId1924" Type="http://schemas.openxmlformats.org/officeDocument/2006/relationships/hyperlink" Target="http://www.legislation.act.gov.au/a/2005-20" TargetMode="External"/><Relationship Id="rId298" Type="http://schemas.openxmlformats.org/officeDocument/2006/relationships/hyperlink" Target="http://www.legislation.act.gov.au/a/2014-14" TargetMode="External"/><Relationship Id="rId158" Type="http://schemas.openxmlformats.org/officeDocument/2006/relationships/hyperlink" Target="http://www.legislation.act.gov.au/a/2008-35" TargetMode="External"/><Relationship Id="rId2186" Type="http://schemas.openxmlformats.org/officeDocument/2006/relationships/hyperlink" Target="http://www.legislation.act.gov.au/a/2018-40/default.asp" TargetMode="External"/><Relationship Id="rId365" Type="http://schemas.openxmlformats.org/officeDocument/2006/relationships/hyperlink" Target="http://www.legislation.act.gov.au/cn/2004-9/default.asp" TargetMode="External"/><Relationship Id="rId572" Type="http://schemas.openxmlformats.org/officeDocument/2006/relationships/hyperlink" Target="http://www.legislation.act.gov.au/a/2021-12/" TargetMode="External"/><Relationship Id="rId2046" Type="http://schemas.openxmlformats.org/officeDocument/2006/relationships/hyperlink" Target="http://www.legislation.act.gov.au/a/2006-46" TargetMode="External"/><Relationship Id="rId225" Type="http://schemas.openxmlformats.org/officeDocument/2006/relationships/hyperlink" Target="http://www.legislation.act.gov.au/a/1992-6" TargetMode="External"/><Relationship Id="rId432" Type="http://schemas.openxmlformats.org/officeDocument/2006/relationships/hyperlink" Target="http://www.legislation.act.gov.au/cn/2007-15/default.asp" TargetMode="External"/><Relationship Id="rId877" Type="http://schemas.openxmlformats.org/officeDocument/2006/relationships/hyperlink" Target="http://www.legislation.act.gov.au/a/2005-20" TargetMode="External"/><Relationship Id="rId1062" Type="http://schemas.openxmlformats.org/officeDocument/2006/relationships/hyperlink" Target="http://www.legislation.act.gov.au/a/2001-56" TargetMode="External"/><Relationship Id="rId2113" Type="http://schemas.openxmlformats.org/officeDocument/2006/relationships/hyperlink" Target="http://www.legislation.act.gov.au/a/2012-26" TargetMode="External"/><Relationship Id="rId737" Type="http://schemas.openxmlformats.org/officeDocument/2006/relationships/hyperlink" Target="http://www.legislation.act.gov.au/a/2005-20" TargetMode="External"/><Relationship Id="rId944" Type="http://schemas.openxmlformats.org/officeDocument/2006/relationships/hyperlink" Target="http://www.legislation.act.gov.au/a/2003-18" TargetMode="External"/><Relationship Id="rId1367" Type="http://schemas.openxmlformats.org/officeDocument/2006/relationships/hyperlink" Target="http://www.legislation.act.gov.au/a/2003-56" TargetMode="External"/><Relationship Id="rId1574" Type="http://schemas.openxmlformats.org/officeDocument/2006/relationships/hyperlink" Target="http://www.legislation.act.gov.au/a/2002-27" TargetMode="External"/><Relationship Id="rId1781" Type="http://schemas.openxmlformats.org/officeDocument/2006/relationships/hyperlink" Target="http://www.legislation.act.gov.au/a/2011-22" TargetMode="External"/><Relationship Id="rId73" Type="http://schemas.openxmlformats.org/officeDocument/2006/relationships/header" Target="header14.xml"/><Relationship Id="rId804" Type="http://schemas.openxmlformats.org/officeDocument/2006/relationships/hyperlink" Target="http://www.legislation.act.gov.au/a/2002-49" TargetMode="External"/><Relationship Id="rId1227" Type="http://schemas.openxmlformats.org/officeDocument/2006/relationships/hyperlink" Target="http://www.legislation.act.gov.au/a/2001-56" TargetMode="External"/><Relationship Id="rId1434" Type="http://schemas.openxmlformats.org/officeDocument/2006/relationships/hyperlink" Target="http://www.legislation.act.gov.au/a/2001-56" TargetMode="External"/><Relationship Id="rId1641" Type="http://schemas.openxmlformats.org/officeDocument/2006/relationships/hyperlink" Target="http://www.legislation.act.gov.au/a/2001-56" TargetMode="External"/><Relationship Id="rId1879" Type="http://schemas.openxmlformats.org/officeDocument/2006/relationships/hyperlink" Target="http://www.legislation.act.gov.au/a/2005-20" TargetMode="External"/><Relationship Id="rId1501" Type="http://schemas.openxmlformats.org/officeDocument/2006/relationships/hyperlink" Target="http://www.legislation.act.gov.au/a/2008-20" TargetMode="External"/><Relationship Id="rId1739" Type="http://schemas.openxmlformats.org/officeDocument/2006/relationships/hyperlink" Target="http://www.legislation.act.gov.au/a/2001-56" TargetMode="External"/><Relationship Id="rId1946" Type="http://schemas.openxmlformats.org/officeDocument/2006/relationships/hyperlink" Target="http://www.legislation.act.gov.au/a/2002-11" TargetMode="External"/><Relationship Id="rId1806" Type="http://schemas.openxmlformats.org/officeDocument/2006/relationships/hyperlink" Target="http://www.legislation.act.gov.au/a/2013-39" TargetMode="External"/><Relationship Id="rId387" Type="http://schemas.openxmlformats.org/officeDocument/2006/relationships/hyperlink" Target="http://www.legislation.act.gov.au/cn/2004-29/default.asp" TargetMode="External"/><Relationship Id="rId594" Type="http://schemas.openxmlformats.org/officeDocument/2006/relationships/hyperlink" Target="http://www.legislation.act.gov.au/a/2011-28" TargetMode="External"/><Relationship Id="rId2068" Type="http://schemas.openxmlformats.org/officeDocument/2006/relationships/hyperlink" Target="http://www.legislation.act.gov.au/a/2008-44" TargetMode="External"/><Relationship Id="rId247" Type="http://schemas.openxmlformats.org/officeDocument/2006/relationships/hyperlink" Target="http://www.legislation.act.gov.au/a/2014-24/default.asp" TargetMode="External"/><Relationship Id="rId899" Type="http://schemas.openxmlformats.org/officeDocument/2006/relationships/hyperlink" Target="http://www.legislation.act.gov.au/a/2001-56" TargetMode="External"/><Relationship Id="rId1084" Type="http://schemas.openxmlformats.org/officeDocument/2006/relationships/hyperlink" Target="http://www.legislation.act.gov.au/a/2005-20" TargetMode="External"/><Relationship Id="rId107" Type="http://schemas.openxmlformats.org/officeDocument/2006/relationships/hyperlink" Target="http://www.legislation.act.gov.au/a/2011-12" TargetMode="External"/><Relationship Id="rId454" Type="http://schemas.openxmlformats.org/officeDocument/2006/relationships/hyperlink" Target="http://www.legislation.act.gov.au/a/2008-51" TargetMode="External"/><Relationship Id="rId661" Type="http://schemas.openxmlformats.org/officeDocument/2006/relationships/hyperlink" Target="http://www.legislation.act.gov.au/a/2006-42" TargetMode="External"/><Relationship Id="rId759" Type="http://schemas.openxmlformats.org/officeDocument/2006/relationships/hyperlink" Target="http://www.legislation.act.gov.au/a/2004-42" TargetMode="External"/><Relationship Id="rId966" Type="http://schemas.openxmlformats.org/officeDocument/2006/relationships/hyperlink" Target="http://www.legislation.act.gov.au/a/2003-56" TargetMode="External"/><Relationship Id="rId1291" Type="http://schemas.openxmlformats.org/officeDocument/2006/relationships/hyperlink" Target="http://www.legislation.act.gov.au/a/2001-56" TargetMode="External"/><Relationship Id="rId1389" Type="http://schemas.openxmlformats.org/officeDocument/2006/relationships/hyperlink" Target="http://www.legislation.act.gov.au/a/2004-28" TargetMode="External"/><Relationship Id="rId1596" Type="http://schemas.openxmlformats.org/officeDocument/2006/relationships/hyperlink" Target="http://www.legislation.act.gov.au/a/2013-43" TargetMode="External"/><Relationship Id="rId2135" Type="http://schemas.openxmlformats.org/officeDocument/2006/relationships/hyperlink" Target="http://www.legislation.act.gov.au/a/2013-52" TargetMode="External"/><Relationship Id="rId314" Type="http://schemas.openxmlformats.org/officeDocument/2006/relationships/hyperlink" Target="http://www.legislation.act.gov.au/a/2017-12/default.asp" TargetMode="External"/><Relationship Id="rId521" Type="http://schemas.openxmlformats.org/officeDocument/2006/relationships/hyperlink" Target="http://www.legislation.act.gov.au/a/2018-9/default.asp" TargetMode="External"/><Relationship Id="rId619" Type="http://schemas.openxmlformats.org/officeDocument/2006/relationships/hyperlink" Target="http://www.legislation.act.gov.au/a/2002-49" TargetMode="External"/><Relationship Id="rId1151" Type="http://schemas.openxmlformats.org/officeDocument/2006/relationships/hyperlink" Target="http://www.legislation.act.gov.au/a/2002-11" TargetMode="External"/><Relationship Id="rId1249" Type="http://schemas.openxmlformats.org/officeDocument/2006/relationships/hyperlink" Target="http://www.legislation.act.gov.au/a/2004-60" TargetMode="External"/><Relationship Id="rId2202" Type="http://schemas.openxmlformats.org/officeDocument/2006/relationships/hyperlink" Target="http://www.legislation.act.gov.au/a/2022-4/" TargetMode="External"/><Relationship Id="rId95" Type="http://schemas.openxmlformats.org/officeDocument/2006/relationships/hyperlink" Target="http://www.legislation.act.gov.au/a/2011-12" TargetMode="External"/><Relationship Id="rId826" Type="http://schemas.openxmlformats.org/officeDocument/2006/relationships/hyperlink" Target="http://www.legislation.act.gov.au/a/2003-41" TargetMode="External"/><Relationship Id="rId1011" Type="http://schemas.openxmlformats.org/officeDocument/2006/relationships/hyperlink" Target="http://www.legislation.act.gov.au/a/2002-51" TargetMode="External"/><Relationship Id="rId1109" Type="http://schemas.openxmlformats.org/officeDocument/2006/relationships/hyperlink" Target="http://www.legislation.act.gov.au/a/2002-11" TargetMode="External"/><Relationship Id="rId1456" Type="http://schemas.openxmlformats.org/officeDocument/2006/relationships/hyperlink" Target="http://www.legislation.act.gov.au/a/2005-20" TargetMode="External"/><Relationship Id="rId1663" Type="http://schemas.openxmlformats.org/officeDocument/2006/relationships/hyperlink" Target="http://www.legislation.act.gov.au/a/2008-15" TargetMode="External"/><Relationship Id="rId1870" Type="http://schemas.openxmlformats.org/officeDocument/2006/relationships/hyperlink" Target="http://www.legislation.act.gov.au/a/2019-38/" TargetMode="External"/><Relationship Id="rId1968" Type="http://schemas.openxmlformats.org/officeDocument/2006/relationships/hyperlink" Target="http://www.legislation.act.gov.au/a/2002-56" TargetMode="External"/><Relationship Id="rId1316" Type="http://schemas.openxmlformats.org/officeDocument/2006/relationships/hyperlink" Target="http://www.legislation.act.gov.au/a/2001-56" TargetMode="External"/><Relationship Id="rId1523" Type="http://schemas.openxmlformats.org/officeDocument/2006/relationships/hyperlink" Target="http://www.legislation.act.gov.au/a/2004-28" TargetMode="External"/><Relationship Id="rId1730" Type="http://schemas.openxmlformats.org/officeDocument/2006/relationships/hyperlink" Target="http://www.legislation.act.gov.au/a/2001-56" TargetMode="External"/><Relationship Id="rId22" Type="http://schemas.openxmlformats.org/officeDocument/2006/relationships/header" Target="header4.xml"/><Relationship Id="rId1828" Type="http://schemas.openxmlformats.org/officeDocument/2006/relationships/hyperlink" Target="http://www.legislation.act.gov.au/a/2003-41" TargetMode="External"/><Relationship Id="rId171" Type="http://schemas.openxmlformats.org/officeDocument/2006/relationships/hyperlink" Target="http://www.comlaw.gov.au/Series/C2004A07357" TargetMode="External"/><Relationship Id="rId269" Type="http://schemas.openxmlformats.org/officeDocument/2006/relationships/hyperlink" Target="http://www.legislation.act.gov.au/a/2012-31" TargetMode="External"/><Relationship Id="rId476" Type="http://schemas.openxmlformats.org/officeDocument/2006/relationships/hyperlink" Target="http://www.legislation.act.gov.au/cn/2011-12/default.asp" TargetMode="External"/><Relationship Id="rId683" Type="http://schemas.openxmlformats.org/officeDocument/2006/relationships/hyperlink" Target="http://www.legislation.act.gov.au/a/2005-20" TargetMode="External"/><Relationship Id="rId890" Type="http://schemas.openxmlformats.org/officeDocument/2006/relationships/hyperlink" Target="http://www.legislation.act.gov.au/a/2003-56" TargetMode="External"/><Relationship Id="rId2157" Type="http://schemas.openxmlformats.org/officeDocument/2006/relationships/hyperlink" Target="http://www.legislation.act.gov.au/a/2015-19" TargetMode="External"/><Relationship Id="rId129" Type="http://schemas.openxmlformats.org/officeDocument/2006/relationships/hyperlink" Target="http://www.legislation.act.gov.au/a/db_1792/default.asp" TargetMode="External"/><Relationship Id="rId336" Type="http://schemas.openxmlformats.org/officeDocument/2006/relationships/header" Target="header24.xml"/><Relationship Id="rId543" Type="http://schemas.openxmlformats.org/officeDocument/2006/relationships/hyperlink" Target="http://www.legislation.act.gov.au/a/2014-44/default.asp" TargetMode="External"/><Relationship Id="rId988" Type="http://schemas.openxmlformats.org/officeDocument/2006/relationships/hyperlink" Target="http://www.legislation.act.gov.au/a/2006-42" TargetMode="External"/><Relationship Id="rId1173" Type="http://schemas.openxmlformats.org/officeDocument/2006/relationships/hyperlink" Target="http://www.legislation.act.gov.au/a/2022-4" TargetMode="External"/><Relationship Id="rId1380" Type="http://schemas.openxmlformats.org/officeDocument/2006/relationships/hyperlink" Target="http://www.legislation.act.gov.au/a/2006-42" TargetMode="External"/><Relationship Id="rId2017" Type="http://schemas.openxmlformats.org/officeDocument/2006/relationships/hyperlink" Target="http://www.legislation.act.gov.au/a/2005-9" TargetMode="External"/><Relationship Id="rId403" Type="http://schemas.openxmlformats.org/officeDocument/2006/relationships/hyperlink" Target="http://www.legislation.act.gov.au/a/2006-3" TargetMode="External"/><Relationship Id="rId750" Type="http://schemas.openxmlformats.org/officeDocument/2006/relationships/hyperlink" Target="http://www.legislation.act.gov.au/a/2004-42" TargetMode="External"/><Relationship Id="rId848" Type="http://schemas.openxmlformats.org/officeDocument/2006/relationships/hyperlink" Target="http://www.legislation.act.gov.au/a/2001-56" TargetMode="External"/><Relationship Id="rId1033" Type="http://schemas.openxmlformats.org/officeDocument/2006/relationships/hyperlink" Target="http://www.legislation.act.gov.au/a/2014-8" TargetMode="External"/><Relationship Id="rId1478" Type="http://schemas.openxmlformats.org/officeDocument/2006/relationships/hyperlink" Target="http://www.legislation.act.gov.au/a/2001-56" TargetMode="External"/><Relationship Id="rId1685" Type="http://schemas.openxmlformats.org/officeDocument/2006/relationships/hyperlink" Target="http://www.legislation.act.gov.au/a/2001-56" TargetMode="External"/><Relationship Id="rId1892" Type="http://schemas.openxmlformats.org/officeDocument/2006/relationships/hyperlink" Target="http://www.legislation.act.gov.au/a/2001-56" TargetMode="External"/><Relationship Id="rId610" Type="http://schemas.openxmlformats.org/officeDocument/2006/relationships/hyperlink" Target="http://www.legislation.act.gov.au/a/2002-11" TargetMode="External"/><Relationship Id="rId708" Type="http://schemas.openxmlformats.org/officeDocument/2006/relationships/hyperlink" Target="http://www.legislation.act.gov.au/a/2001-56" TargetMode="External"/><Relationship Id="rId915" Type="http://schemas.openxmlformats.org/officeDocument/2006/relationships/hyperlink" Target="http://www.legislation.act.gov.au/a/2001-56" TargetMode="External"/><Relationship Id="rId1240" Type="http://schemas.openxmlformats.org/officeDocument/2006/relationships/hyperlink" Target="http://www.legislation.act.gov.au/a/2001-56" TargetMode="External"/><Relationship Id="rId1338" Type="http://schemas.openxmlformats.org/officeDocument/2006/relationships/hyperlink" Target="http://www.legislation.act.gov.au/a/2001-56" TargetMode="External"/><Relationship Id="rId1545" Type="http://schemas.openxmlformats.org/officeDocument/2006/relationships/hyperlink" Target="http://www.legislation.act.gov.au/a/2016-33" TargetMode="External"/><Relationship Id="rId1100" Type="http://schemas.openxmlformats.org/officeDocument/2006/relationships/hyperlink" Target="http://www.legislation.act.gov.au/a/2005-20" TargetMode="External"/><Relationship Id="rId1405" Type="http://schemas.openxmlformats.org/officeDocument/2006/relationships/hyperlink" Target="http://www.legislation.act.gov.au/a/2001-56" TargetMode="External"/><Relationship Id="rId1752" Type="http://schemas.openxmlformats.org/officeDocument/2006/relationships/hyperlink" Target="http://www.legislation.act.gov.au/a/2001-56" TargetMode="External"/><Relationship Id="rId44" Type="http://schemas.openxmlformats.org/officeDocument/2006/relationships/footer" Target="footer12.xml"/><Relationship Id="rId1612" Type="http://schemas.openxmlformats.org/officeDocument/2006/relationships/hyperlink" Target="http://www.legislation.act.gov.au/a/2002-11" TargetMode="External"/><Relationship Id="rId1917" Type="http://schemas.openxmlformats.org/officeDocument/2006/relationships/hyperlink" Target="http://www.legislation.act.gov.au/a/2001-56" TargetMode="External"/><Relationship Id="rId193" Type="http://schemas.openxmlformats.org/officeDocument/2006/relationships/hyperlink" Target="http://www.legislation.act.gov.au/a/1999-4" TargetMode="External"/><Relationship Id="rId498" Type="http://schemas.openxmlformats.org/officeDocument/2006/relationships/hyperlink" Target="http://www.legislation.act.gov.au/a/2014-37" TargetMode="External"/><Relationship Id="rId2081" Type="http://schemas.openxmlformats.org/officeDocument/2006/relationships/hyperlink" Target="http://www.legislation.act.gov.au/a/2009-50" TargetMode="External"/><Relationship Id="rId2179" Type="http://schemas.openxmlformats.org/officeDocument/2006/relationships/hyperlink" Target="http://www.legislation.act.gov.au/a/2017-21/default.asp" TargetMode="External"/><Relationship Id="rId260" Type="http://schemas.openxmlformats.org/officeDocument/2006/relationships/hyperlink" Target="http://www.legislation.act.gov.au/a/1930-21" TargetMode="External"/><Relationship Id="rId120" Type="http://schemas.openxmlformats.org/officeDocument/2006/relationships/footer" Target="footer25.xml"/><Relationship Id="rId358" Type="http://schemas.openxmlformats.org/officeDocument/2006/relationships/hyperlink" Target="http://www.legislation.act.gov.au/a/2003-56" TargetMode="External"/><Relationship Id="rId565" Type="http://schemas.openxmlformats.org/officeDocument/2006/relationships/hyperlink" Target="http://www.legislation.act.gov.au/a/2002-49" TargetMode="External"/><Relationship Id="rId772" Type="http://schemas.openxmlformats.org/officeDocument/2006/relationships/hyperlink" Target="http://www.legislation.act.gov.au/a/2003-56" TargetMode="External"/><Relationship Id="rId1195" Type="http://schemas.openxmlformats.org/officeDocument/2006/relationships/hyperlink" Target="http://www.legislation.act.gov.au/a/2001-56" TargetMode="External"/><Relationship Id="rId2039" Type="http://schemas.openxmlformats.org/officeDocument/2006/relationships/hyperlink" Target="http://www.legislation.act.gov.au/a/2006-3" TargetMode="External"/><Relationship Id="rId218" Type="http://schemas.openxmlformats.org/officeDocument/2006/relationships/hyperlink" Target="http://www.legislation.act.gov.au/a/1992-71" TargetMode="External"/><Relationship Id="rId425" Type="http://schemas.openxmlformats.org/officeDocument/2006/relationships/hyperlink" Target="http://www.legislation.act.gov.au/a/2007-3" TargetMode="External"/><Relationship Id="rId632" Type="http://schemas.openxmlformats.org/officeDocument/2006/relationships/hyperlink" Target="http://www.legislation.act.gov.au/a/2002-11" TargetMode="External"/><Relationship Id="rId1055" Type="http://schemas.openxmlformats.org/officeDocument/2006/relationships/hyperlink" Target="http://www.legislation.act.gov.au/a/2001-56" TargetMode="External"/><Relationship Id="rId1262" Type="http://schemas.openxmlformats.org/officeDocument/2006/relationships/hyperlink" Target="http://www.legislation.act.gov.au/a/2001-56" TargetMode="External"/><Relationship Id="rId2106" Type="http://schemas.openxmlformats.org/officeDocument/2006/relationships/hyperlink" Target="http://www.legislation.act.gov.au/a/2011-55" TargetMode="External"/><Relationship Id="rId937" Type="http://schemas.openxmlformats.org/officeDocument/2006/relationships/hyperlink" Target="http://www.legislation.act.gov.au/a/2002-49" TargetMode="External"/><Relationship Id="rId1122" Type="http://schemas.openxmlformats.org/officeDocument/2006/relationships/hyperlink" Target="http://www.legislation.act.gov.au/a/2003-41" TargetMode="External"/><Relationship Id="rId1567" Type="http://schemas.openxmlformats.org/officeDocument/2006/relationships/hyperlink" Target="http://www.legislation.act.gov.au/a/2016-52/default.asp" TargetMode="External"/><Relationship Id="rId1774" Type="http://schemas.openxmlformats.org/officeDocument/2006/relationships/hyperlink" Target="http://www.legislation.act.gov.au/a/2005-20" TargetMode="External"/><Relationship Id="rId1981" Type="http://schemas.openxmlformats.org/officeDocument/2006/relationships/hyperlink" Target="http://www.legislation.act.gov.au/a/2003-41" TargetMode="External"/><Relationship Id="rId66" Type="http://schemas.openxmlformats.org/officeDocument/2006/relationships/hyperlink" Target="http://www.legislation.nsw.gov.au/maintop/view/repealed/act+160+1984+cd+0+Y" TargetMode="External"/><Relationship Id="rId1427" Type="http://schemas.openxmlformats.org/officeDocument/2006/relationships/hyperlink" Target="http://www.legislation.act.gov.au/a/2010-54" TargetMode="External"/><Relationship Id="rId1634" Type="http://schemas.openxmlformats.org/officeDocument/2006/relationships/hyperlink" Target="http://www.legislation.act.gov.au/a/2001-56" TargetMode="External"/><Relationship Id="rId1841" Type="http://schemas.openxmlformats.org/officeDocument/2006/relationships/hyperlink" Target="http://www.legislation.act.gov.au/a/2007-25" TargetMode="External"/><Relationship Id="rId1939" Type="http://schemas.openxmlformats.org/officeDocument/2006/relationships/hyperlink" Target="http://www.legislation.act.gov.au/a/2002-30" TargetMode="External"/><Relationship Id="rId1701" Type="http://schemas.openxmlformats.org/officeDocument/2006/relationships/hyperlink" Target="http://www.legislation.act.gov.au/a/2010-10" TargetMode="External"/><Relationship Id="rId282" Type="http://schemas.openxmlformats.org/officeDocument/2006/relationships/hyperlink" Target="https://www.legislation.act.gov.au/a/2018-52/" TargetMode="External"/><Relationship Id="rId587" Type="http://schemas.openxmlformats.org/officeDocument/2006/relationships/hyperlink" Target="http://www.legislation.act.gov.au/a/2005-20" TargetMode="External"/><Relationship Id="rId2170" Type="http://schemas.openxmlformats.org/officeDocument/2006/relationships/hyperlink" Target="http://www.legislation.act.gov.au/a/2016-52/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57-14" TargetMode="External"/><Relationship Id="rId447" Type="http://schemas.openxmlformats.org/officeDocument/2006/relationships/hyperlink" Target="http://www.legislation.act.gov.au/a/2008-37" TargetMode="External"/><Relationship Id="rId794" Type="http://schemas.openxmlformats.org/officeDocument/2006/relationships/hyperlink" Target="http://www.legislation.act.gov.au/a/2001-56" TargetMode="External"/><Relationship Id="rId1077" Type="http://schemas.openxmlformats.org/officeDocument/2006/relationships/hyperlink" Target="http://www.legislation.act.gov.au/a/2003-56" TargetMode="External"/><Relationship Id="rId2030" Type="http://schemas.openxmlformats.org/officeDocument/2006/relationships/hyperlink" Target="http://www.legislation.act.gov.au/a/2006-23" TargetMode="External"/><Relationship Id="rId2128" Type="http://schemas.openxmlformats.org/officeDocument/2006/relationships/hyperlink" Target="http://www.legislation.act.gov.au/a/2013-43" TargetMode="External"/><Relationship Id="rId654" Type="http://schemas.openxmlformats.org/officeDocument/2006/relationships/hyperlink" Target="http://www.legislation.act.gov.au/a/2002-11" TargetMode="External"/><Relationship Id="rId861" Type="http://schemas.openxmlformats.org/officeDocument/2006/relationships/hyperlink" Target="http://www.legislation.act.gov.au/a/2002-49" TargetMode="External"/><Relationship Id="rId959" Type="http://schemas.openxmlformats.org/officeDocument/2006/relationships/hyperlink" Target="http://www.legislation.act.gov.au/a/2003-41" TargetMode="External"/><Relationship Id="rId1284" Type="http://schemas.openxmlformats.org/officeDocument/2006/relationships/hyperlink" Target="http://www.legislation.act.gov.au/a/2003-56" TargetMode="External"/><Relationship Id="rId1491" Type="http://schemas.openxmlformats.org/officeDocument/2006/relationships/hyperlink" Target="http://www.legislation.act.gov.au/a/2010-10" TargetMode="External"/><Relationship Id="rId1589" Type="http://schemas.openxmlformats.org/officeDocument/2006/relationships/hyperlink" Target="http://www.legislation.act.gov.au/a/2001-56" TargetMode="External"/><Relationship Id="rId307" Type="http://schemas.openxmlformats.org/officeDocument/2006/relationships/hyperlink" Target="http://www.comlaw.gov.au/Series/C2004A03699" TargetMode="External"/><Relationship Id="rId514" Type="http://schemas.openxmlformats.org/officeDocument/2006/relationships/hyperlink" Target="http://www.legislation.act.gov.au/a/2016-52/default.asp" TargetMode="External"/><Relationship Id="rId721" Type="http://schemas.openxmlformats.org/officeDocument/2006/relationships/hyperlink" Target="http://www.legislation.act.gov.au/a/2004-42" TargetMode="External"/><Relationship Id="rId1144" Type="http://schemas.openxmlformats.org/officeDocument/2006/relationships/hyperlink" Target="http://www.legislation.act.gov.au/a/2001-56" TargetMode="External"/><Relationship Id="rId1351" Type="http://schemas.openxmlformats.org/officeDocument/2006/relationships/hyperlink" Target="http://www.legislation.act.gov.au/a/2010-54" TargetMode="External"/><Relationship Id="rId1449" Type="http://schemas.openxmlformats.org/officeDocument/2006/relationships/hyperlink" Target="http://www.legislation.act.gov.au/a/2001-56" TargetMode="External"/><Relationship Id="rId1796" Type="http://schemas.openxmlformats.org/officeDocument/2006/relationships/hyperlink" Target="http://www.legislation.act.gov.au/a/2001-56" TargetMode="External"/><Relationship Id="rId88" Type="http://schemas.openxmlformats.org/officeDocument/2006/relationships/hyperlink" Target="http://www.comlaw.gov.au/Series/C2004A03699" TargetMode="External"/><Relationship Id="rId819" Type="http://schemas.openxmlformats.org/officeDocument/2006/relationships/hyperlink" Target="http://www.legislation.act.gov.au/a/2005-20" TargetMode="External"/><Relationship Id="rId1004" Type="http://schemas.openxmlformats.org/officeDocument/2006/relationships/hyperlink" Target="http://www.legislation.act.gov.au/a/2003-56" TargetMode="External"/><Relationship Id="rId1211" Type="http://schemas.openxmlformats.org/officeDocument/2006/relationships/hyperlink" Target="http://www.legislation.act.gov.au/a/2001-56" TargetMode="External"/><Relationship Id="rId1656" Type="http://schemas.openxmlformats.org/officeDocument/2006/relationships/hyperlink" Target="http://www.legislation.act.gov.au/a/2004-42" TargetMode="External"/><Relationship Id="rId1863" Type="http://schemas.openxmlformats.org/officeDocument/2006/relationships/hyperlink" Target="http://www.legislation.act.gov.au/a/2019-38/" TargetMode="External"/><Relationship Id="rId1309" Type="http://schemas.openxmlformats.org/officeDocument/2006/relationships/hyperlink" Target="http://www.legislation.act.gov.au/a/2006-38" TargetMode="External"/><Relationship Id="rId1516" Type="http://schemas.openxmlformats.org/officeDocument/2006/relationships/hyperlink" Target="http://www.legislation.act.gov.au/a/2003-56" TargetMode="External"/><Relationship Id="rId1723" Type="http://schemas.openxmlformats.org/officeDocument/2006/relationships/hyperlink" Target="http://www.legislation.act.gov.au/a/2001-56" TargetMode="External"/><Relationship Id="rId1930" Type="http://schemas.openxmlformats.org/officeDocument/2006/relationships/hyperlink" Target="http://www.legislation.act.gov.au/a/2001-56"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19-38/" TargetMode="External"/><Relationship Id="rId164" Type="http://schemas.openxmlformats.org/officeDocument/2006/relationships/hyperlink" Target="https://www.legislation.gov.au/Series/C2004A02905" TargetMode="External"/><Relationship Id="rId371" Type="http://schemas.openxmlformats.org/officeDocument/2006/relationships/hyperlink" Target="http://www.legislation.act.gov.au/cn/2004-11/default.asp" TargetMode="External"/><Relationship Id="rId2052" Type="http://schemas.openxmlformats.org/officeDocument/2006/relationships/hyperlink" Target="http://www.legislation.act.gov.au/a/2007-16" TargetMode="External"/><Relationship Id="rId469" Type="http://schemas.openxmlformats.org/officeDocument/2006/relationships/hyperlink" Target="http://www.legislation.act.gov.au/a/2011-48" TargetMode="External"/><Relationship Id="rId676" Type="http://schemas.openxmlformats.org/officeDocument/2006/relationships/hyperlink" Target="http://www.legislation.act.gov.au/a/2006-42" TargetMode="External"/><Relationship Id="rId883" Type="http://schemas.openxmlformats.org/officeDocument/2006/relationships/hyperlink" Target="http://www.legislation.act.gov.au/a/2003-41" TargetMode="External"/><Relationship Id="rId1099" Type="http://schemas.openxmlformats.org/officeDocument/2006/relationships/hyperlink" Target="http://www.legislation.act.gov.au/a/2005-5" TargetMode="External"/><Relationship Id="rId231" Type="http://schemas.openxmlformats.org/officeDocument/2006/relationships/hyperlink" Target="http://www.legislation.act.gov.au/a/1999-46" TargetMode="External"/><Relationship Id="rId329" Type="http://schemas.openxmlformats.org/officeDocument/2006/relationships/hyperlink" Target="https://www.legislation.act.gov.au/a/2018-32/" TargetMode="External"/><Relationship Id="rId536" Type="http://schemas.openxmlformats.org/officeDocument/2006/relationships/hyperlink" Target="http://www.legislation.act.gov.au/a/2021-12/" TargetMode="External"/><Relationship Id="rId1166" Type="http://schemas.openxmlformats.org/officeDocument/2006/relationships/hyperlink" Target="http://www.legislation.act.gov.au/a/2002-49" TargetMode="External"/><Relationship Id="rId1373" Type="http://schemas.openxmlformats.org/officeDocument/2006/relationships/hyperlink" Target="http://www.legislation.act.gov.au/a/2002-11" TargetMode="External"/><Relationship Id="rId2217" Type="http://schemas.openxmlformats.org/officeDocument/2006/relationships/footer" Target="footer41.xml"/><Relationship Id="rId743" Type="http://schemas.openxmlformats.org/officeDocument/2006/relationships/hyperlink" Target="http://www.legislation.act.gov.au/a/2006-42" TargetMode="External"/><Relationship Id="rId950" Type="http://schemas.openxmlformats.org/officeDocument/2006/relationships/hyperlink" Target="http://www.legislation.act.gov.au/a/2002-11" TargetMode="External"/><Relationship Id="rId1026" Type="http://schemas.openxmlformats.org/officeDocument/2006/relationships/hyperlink" Target="http://www.legislation.act.gov.au/a/2006-22" TargetMode="External"/><Relationship Id="rId1580" Type="http://schemas.openxmlformats.org/officeDocument/2006/relationships/hyperlink" Target="http://www.legislation.act.gov.au/a/2005-41" TargetMode="External"/><Relationship Id="rId1678" Type="http://schemas.openxmlformats.org/officeDocument/2006/relationships/hyperlink" Target="http://www.legislation.act.gov.au/a/2004-10" TargetMode="External"/><Relationship Id="rId1885" Type="http://schemas.openxmlformats.org/officeDocument/2006/relationships/hyperlink" Target="http://www.legislation.act.gov.au/a/2001-56" TargetMode="External"/><Relationship Id="rId603" Type="http://schemas.openxmlformats.org/officeDocument/2006/relationships/hyperlink" Target="http://www.legislation.act.gov.au/a/2002-30" TargetMode="External"/><Relationship Id="rId810" Type="http://schemas.openxmlformats.org/officeDocument/2006/relationships/hyperlink" Target="http://www.legislation.act.gov.au/a/2002-11" TargetMode="External"/><Relationship Id="rId908" Type="http://schemas.openxmlformats.org/officeDocument/2006/relationships/hyperlink" Target="http://www.legislation.act.gov.au/a/2005-20" TargetMode="External"/><Relationship Id="rId1233" Type="http://schemas.openxmlformats.org/officeDocument/2006/relationships/hyperlink" Target="http://www.legislation.act.gov.au/a/2005-20" TargetMode="External"/><Relationship Id="rId1440" Type="http://schemas.openxmlformats.org/officeDocument/2006/relationships/hyperlink" Target="http://www.legislation.act.gov.au/a/2001-56" TargetMode="External"/><Relationship Id="rId1538" Type="http://schemas.openxmlformats.org/officeDocument/2006/relationships/hyperlink" Target="http://www.legislation.act.gov.au/a/2001-56" TargetMode="External"/><Relationship Id="rId1300" Type="http://schemas.openxmlformats.org/officeDocument/2006/relationships/hyperlink" Target="http://www.legislation.act.gov.au/a/2002-40" TargetMode="External"/><Relationship Id="rId1745" Type="http://schemas.openxmlformats.org/officeDocument/2006/relationships/hyperlink" Target="http://www.legislation.act.gov.au/a/2001-56" TargetMode="External"/><Relationship Id="rId1952" Type="http://schemas.openxmlformats.org/officeDocument/2006/relationships/hyperlink" Target="http://www.legislation.act.gov.au/a/2002-11" TargetMode="External"/><Relationship Id="rId37" Type="http://schemas.openxmlformats.org/officeDocument/2006/relationships/hyperlink" Target="http://www.legislation.act.gov.au/a/1967-48" TargetMode="External"/><Relationship Id="rId1605" Type="http://schemas.openxmlformats.org/officeDocument/2006/relationships/hyperlink" Target="https://www.legislation.act.gov.au/a/2018-52/" TargetMode="External"/><Relationship Id="rId1812" Type="http://schemas.openxmlformats.org/officeDocument/2006/relationships/hyperlink" Target="http://www.legislation.act.gov.au/a/2001-56" TargetMode="External"/><Relationship Id="rId186" Type="http://schemas.openxmlformats.org/officeDocument/2006/relationships/hyperlink" Target="http://www.legislation.act.gov.au/a/1930-21" TargetMode="External"/><Relationship Id="rId393" Type="http://schemas.openxmlformats.org/officeDocument/2006/relationships/hyperlink" Target="http://www.legislation.act.gov.au/a/2005-41" TargetMode="External"/><Relationship Id="rId2074" Type="http://schemas.openxmlformats.org/officeDocument/2006/relationships/hyperlink" Target="http://www.legislation.act.gov.au/a/2008-44" TargetMode="External"/><Relationship Id="rId253" Type="http://schemas.openxmlformats.org/officeDocument/2006/relationships/hyperlink" Target="http://www.legislation.act.gov.au/a/1933-34" TargetMode="External"/><Relationship Id="rId460" Type="http://schemas.openxmlformats.org/officeDocument/2006/relationships/hyperlink" Target="http://www.legislation.act.gov.au/a/2009-50" TargetMode="External"/><Relationship Id="rId698" Type="http://schemas.openxmlformats.org/officeDocument/2006/relationships/hyperlink" Target="http://www.legislation.act.gov.au/a/2005-20" TargetMode="External"/><Relationship Id="rId1090" Type="http://schemas.openxmlformats.org/officeDocument/2006/relationships/hyperlink" Target="http://www.legislation.act.gov.au/a/2003-56" TargetMode="External"/><Relationship Id="rId2141" Type="http://schemas.openxmlformats.org/officeDocument/2006/relationships/hyperlink" Target="http://www.legislation.act.gov.au/a/2014-18/default.asp" TargetMode="External"/><Relationship Id="rId113" Type="http://schemas.openxmlformats.org/officeDocument/2006/relationships/hyperlink" Target="http://www.legislation.act.gov.au/a/alt_a1989-24co" TargetMode="External"/><Relationship Id="rId320" Type="http://schemas.openxmlformats.org/officeDocument/2006/relationships/hyperlink" Target="http://www.comlaw.gov.au/Series/C2004A03701" TargetMode="External"/><Relationship Id="rId558" Type="http://schemas.openxmlformats.org/officeDocument/2006/relationships/hyperlink" Target="http://www.legislation.act.gov.au/a/2001-56" TargetMode="External"/><Relationship Id="rId765" Type="http://schemas.openxmlformats.org/officeDocument/2006/relationships/hyperlink" Target="http://www.legislation.act.gov.au/a/2002-49" TargetMode="External"/><Relationship Id="rId972" Type="http://schemas.openxmlformats.org/officeDocument/2006/relationships/hyperlink" Target="http://www.legislation.act.gov.au/a/2002-30" TargetMode="External"/><Relationship Id="rId1188" Type="http://schemas.openxmlformats.org/officeDocument/2006/relationships/hyperlink" Target="http://www.legislation.act.gov.au/a/2001-56" TargetMode="External"/><Relationship Id="rId1395" Type="http://schemas.openxmlformats.org/officeDocument/2006/relationships/hyperlink" Target="http://www.legislation.act.gov.au/a/2004-28" TargetMode="External"/><Relationship Id="rId2001" Type="http://schemas.openxmlformats.org/officeDocument/2006/relationships/hyperlink" Target="http://www.legislation.act.gov.au/a/2004-60" TargetMode="External"/><Relationship Id="rId418" Type="http://schemas.openxmlformats.org/officeDocument/2006/relationships/hyperlink" Target="http://www.legislation.act.gov.au/a/2005-59" TargetMode="External"/><Relationship Id="rId625" Type="http://schemas.openxmlformats.org/officeDocument/2006/relationships/hyperlink" Target="http://www.legislation.act.gov.au/a/2002-11" TargetMode="External"/><Relationship Id="rId832" Type="http://schemas.openxmlformats.org/officeDocument/2006/relationships/hyperlink" Target="http://www.legislation.act.gov.au/a/2005-20" TargetMode="External"/><Relationship Id="rId1048" Type="http://schemas.openxmlformats.org/officeDocument/2006/relationships/hyperlink" Target="http://www.legislation.act.gov.au/a/2001-56" TargetMode="External"/><Relationship Id="rId1255" Type="http://schemas.openxmlformats.org/officeDocument/2006/relationships/hyperlink" Target="http://www.legislation.act.gov.au/a/2011-28" TargetMode="External"/><Relationship Id="rId1462" Type="http://schemas.openxmlformats.org/officeDocument/2006/relationships/hyperlink" Target="http://www.legislation.act.gov.au/a/2010-40" TargetMode="External"/><Relationship Id="rId1115" Type="http://schemas.openxmlformats.org/officeDocument/2006/relationships/hyperlink" Target="http://www.legislation.act.gov.au/a/2001-56" TargetMode="External"/><Relationship Id="rId1322" Type="http://schemas.openxmlformats.org/officeDocument/2006/relationships/hyperlink" Target="http://www.legislation.act.gov.au/a/2002-49" TargetMode="External"/><Relationship Id="rId1767" Type="http://schemas.openxmlformats.org/officeDocument/2006/relationships/hyperlink" Target="http://www.legislation.act.gov.au/a/2006-23" TargetMode="External"/><Relationship Id="rId1974" Type="http://schemas.openxmlformats.org/officeDocument/2006/relationships/hyperlink" Target="http://www.legislation.act.gov.au/a/2003-18" TargetMode="External"/><Relationship Id="rId59" Type="http://schemas.openxmlformats.org/officeDocument/2006/relationships/header" Target="header13.xml"/><Relationship Id="rId1627" Type="http://schemas.openxmlformats.org/officeDocument/2006/relationships/hyperlink" Target="http://www.legislation.act.gov.au/a/2002-49" TargetMode="External"/><Relationship Id="rId1834" Type="http://schemas.openxmlformats.org/officeDocument/2006/relationships/hyperlink" Target="http://www.legislation.act.gov.au/a/2005-62" TargetMode="External"/><Relationship Id="rId2096" Type="http://schemas.openxmlformats.org/officeDocument/2006/relationships/hyperlink" Target="http://www.legislation.act.gov.au/a/2011-30" TargetMode="External"/><Relationship Id="rId1901" Type="http://schemas.openxmlformats.org/officeDocument/2006/relationships/hyperlink" Target="http://www.legislation.act.gov.au/a/2001-56" TargetMode="External"/><Relationship Id="rId275" Type="http://schemas.openxmlformats.org/officeDocument/2006/relationships/hyperlink" Target="http://www.legislation.act.gov.au/a/db_39269/default.asp" TargetMode="External"/><Relationship Id="rId482" Type="http://schemas.openxmlformats.org/officeDocument/2006/relationships/hyperlink" Target="http://www.legislation.act.gov.au/cn/2012-12/default.asp" TargetMode="External"/><Relationship Id="rId2163" Type="http://schemas.openxmlformats.org/officeDocument/2006/relationships/hyperlink" Target="http://www.legislation.act.gov.au/a/2015-29/default.asp" TargetMode="External"/><Relationship Id="rId135" Type="http://schemas.openxmlformats.org/officeDocument/2006/relationships/hyperlink" Target="http://www.legislation.act.gov.au/a/1904-33" TargetMode="External"/><Relationship Id="rId342" Type="http://schemas.openxmlformats.org/officeDocument/2006/relationships/hyperlink" Target="http://www.legislation.act.gov.au/sl/2001-34" TargetMode="External"/><Relationship Id="rId787" Type="http://schemas.openxmlformats.org/officeDocument/2006/relationships/hyperlink" Target="http://www.legislation.act.gov.au/a/2005-20" TargetMode="External"/><Relationship Id="rId994" Type="http://schemas.openxmlformats.org/officeDocument/2006/relationships/hyperlink" Target="http://www.legislation.act.gov.au/a/2002-11" TargetMode="External"/><Relationship Id="rId2023" Type="http://schemas.openxmlformats.org/officeDocument/2006/relationships/hyperlink" Target="http://www.legislation.act.gov.au/a/2004-39" TargetMode="External"/><Relationship Id="rId202" Type="http://schemas.openxmlformats.org/officeDocument/2006/relationships/hyperlink" Target="http://www.comlaw.gov.au/Series/C2004A00818" TargetMode="External"/><Relationship Id="rId647" Type="http://schemas.openxmlformats.org/officeDocument/2006/relationships/hyperlink" Target="http://www.legislation.act.gov.au/a/2002-49" TargetMode="External"/><Relationship Id="rId854" Type="http://schemas.openxmlformats.org/officeDocument/2006/relationships/hyperlink" Target="http://www.legislation.act.gov.au/a/2005-20" TargetMode="External"/><Relationship Id="rId1277" Type="http://schemas.openxmlformats.org/officeDocument/2006/relationships/hyperlink" Target="http://www.legislation.act.gov.au/a/2001-56" TargetMode="External"/><Relationship Id="rId1484" Type="http://schemas.openxmlformats.org/officeDocument/2006/relationships/hyperlink" Target="http://www.legislation.act.gov.au/a/2006-23" TargetMode="External"/><Relationship Id="rId1691" Type="http://schemas.openxmlformats.org/officeDocument/2006/relationships/hyperlink" Target="http://www.legislation.act.gov.au/a/2012-26" TargetMode="External"/><Relationship Id="rId507" Type="http://schemas.openxmlformats.org/officeDocument/2006/relationships/hyperlink" Target="http://www.legislation.act.gov.au/a/2015-29/default.asp" TargetMode="External"/><Relationship Id="rId714" Type="http://schemas.openxmlformats.org/officeDocument/2006/relationships/hyperlink" Target="http://www.legislation.act.gov.au/a/2002-11" TargetMode="External"/><Relationship Id="rId921" Type="http://schemas.openxmlformats.org/officeDocument/2006/relationships/hyperlink" Target="http://www.legislation.act.gov.au/a/2001-56" TargetMode="External"/><Relationship Id="rId1137" Type="http://schemas.openxmlformats.org/officeDocument/2006/relationships/hyperlink" Target="http://www.legislation.act.gov.au/a/2005-20" TargetMode="External"/><Relationship Id="rId1344" Type="http://schemas.openxmlformats.org/officeDocument/2006/relationships/hyperlink" Target="http://www.legislation.act.gov.au/a/2015-10" TargetMode="External"/><Relationship Id="rId1551" Type="http://schemas.openxmlformats.org/officeDocument/2006/relationships/hyperlink" Target="http://www.legislation.act.gov.au/a/2004-28" TargetMode="External"/><Relationship Id="rId1789" Type="http://schemas.openxmlformats.org/officeDocument/2006/relationships/hyperlink" Target="http://www.legislation.act.gov.au/a/2001-56" TargetMode="External"/><Relationship Id="rId1996" Type="http://schemas.openxmlformats.org/officeDocument/2006/relationships/hyperlink" Target="http://www.legislation.act.gov.au/a/2004-42" TargetMode="External"/><Relationship Id="rId50" Type="http://schemas.openxmlformats.org/officeDocument/2006/relationships/hyperlink" Target="http://www.legislation.act.gov.au" TargetMode="External"/><Relationship Id="rId1204" Type="http://schemas.openxmlformats.org/officeDocument/2006/relationships/hyperlink" Target="http://www.legislation.act.gov.au/a/2001-56" TargetMode="External"/><Relationship Id="rId1411" Type="http://schemas.openxmlformats.org/officeDocument/2006/relationships/hyperlink" Target="http://www.legislation.act.gov.au/a/2017-12/default.asp" TargetMode="External"/><Relationship Id="rId1649" Type="http://schemas.openxmlformats.org/officeDocument/2006/relationships/hyperlink" Target="http://www.legislation.act.gov.au/a/2001-56" TargetMode="External"/><Relationship Id="rId1856" Type="http://schemas.openxmlformats.org/officeDocument/2006/relationships/hyperlink" Target="http://www.legislation.act.gov.au/a/2004-39" TargetMode="External"/><Relationship Id="rId1509" Type="http://schemas.openxmlformats.org/officeDocument/2006/relationships/hyperlink" Target="http://www.legislation.act.gov.au/a/2005-41" TargetMode="External"/><Relationship Id="rId1716" Type="http://schemas.openxmlformats.org/officeDocument/2006/relationships/hyperlink" Target="http://www.legislation.act.gov.au/a/2005-20" TargetMode="External"/><Relationship Id="rId1923" Type="http://schemas.openxmlformats.org/officeDocument/2006/relationships/hyperlink" Target="http://www.legislation.act.gov.au/a/2003-56" TargetMode="External"/><Relationship Id="rId297" Type="http://schemas.openxmlformats.org/officeDocument/2006/relationships/hyperlink" Target="http://www.legislation.act.gov.au/a/1985-8/default.asp" TargetMode="External"/><Relationship Id="rId2185" Type="http://schemas.openxmlformats.org/officeDocument/2006/relationships/hyperlink" Target="http://www.legislation.act.gov.au/a/2018-40/default.asp" TargetMode="External"/><Relationship Id="rId157" Type="http://schemas.openxmlformats.org/officeDocument/2006/relationships/footer" Target="footer29.xml"/><Relationship Id="rId364" Type="http://schemas.openxmlformats.org/officeDocument/2006/relationships/hyperlink" Target="http://www.legislation.act.gov.au/a/2004-10" TargetMode="External"/><Relationship Id="rId2045" Type="http://schemas.openxmlformats.org/officeDocument/2006/relationships/hyperlink" Target="http://www.legislation.act.gov.au/a/2004-39" TargetMode="External"/><Relationship Id="rId571" Type="http://schemas.openxmlformats.org/officeDocument/2006/relationships/hyperlink" Target="http://www.legislation.act.gov.au/a/2006-42" TargetMode="External"/><Relationship Id="rId669" Type="http://schemas.openxmlformats.org/officeDocument/2006/relationships/hyperlink" Target="http://www.legislation.act.gov.au/a/2003-41" TargetMode="External"/><Relationship Id="rId876" Type="http://schemas.openxmlformats.org/officeDocument/2006/relationships/hyperlink" Target="http://www.legislation.act.gov.au/a/2002-11" TargetMode="External"/><Relationship Id="rId1299" Type="http://schemas.openxmlformats.org/officeDocument/2006/relationships/hyperlink" Target="http://www.legislation.act.gov.au/a/2001-88" TargetMode="External"/><Relationship Id="rId224" Type="http://schemas.openxmlformats.org/officeDocument/2006/relationships/hyperlink" Target="http://www.legislation.act.gov.au/a/1900-40" TargetMode="External"/><Relationship Id="rId431" Type="http://schemas.openxmlformats.org/officeDocument/2006/relationships/hyperlink" Target="http://www.legislation.act.gov.au/a/2007-33" TargetMode="External"/><Relationship Id="rId529" Type="http://schemas.openxmlformats.org/officeDocument/2006/relationships/hyperlink" Target="http://www.legislation.act.gov.au/a/2019-38/default.asp" TargetMode="External"/><Relationship Id="rId736" Type="http://schemas.openxmlformats.org/officeDocument/2006/relationships/hyperlink" Target="http://www.legislation.act.gov.au/a/2004-42" TargetMode="External"/><Relationship Id="rId1061" Type="http://schemas.openxmlformats.org/officeDocument/2006/relationships/hyperlink" Target="http://www.legislation.act.gov.au/a/2005-20" TargetMode="External"/><Relationship Id="rId1159" Type="http://schemas.openxmlformats.org/officeDocument/2006/relationships/hyperlink" Target="http://www.legislation.act.gov.au/a/2003-41" TargetMode="External"/><Relationship Id="rId1366" Type="http://schemas.openxmlformats.org/officeDocument/2006/relationships/hyperlink" Target="http://www.legislation.act.gov.au/a/2001-56" TargetMode="External"/><Relationship Id="rId2112" Type="http://schemas.openxmlformats.org/officeDocument/2006/relationships/hyperlink" Target="http://www.legislation.act.gov.au/a/2012-32" TargetMode="External"/><Relationship Id="rId943" Type="http://schemas.openxmlformats.org/officeDocument/2006/relationships/hyperlink" Target="http://www.legislation.act.gov.au/a/2002-11" TargetMode="External"/><Relationship Id="rId1019" Type="http://schemas.openxmlformats.org/officeDocument/2006/relationships/hyperlink" Target="http://www.legislation.act.gov.au/a/2003-56" TargetMode="External"/><Relationship Id="rId1573" Type="http://schemas.openxmlformats.org/officeDocument/2006/relationships/hyperlink" Target="http://www.legislation.act.gov.au/a/2001-56" TargetMode="External"/><Relationship Id="rId1780" Type="http://schemas.openxmlformats.org/officeDocument/2006/relationships/hyperlink" Target="http://www.legislation.act.gov.au/a/2001-56" TargetMode="External"/><Relationship Id="rId1878" Type="http://schemas.openxmlformats.org/officeDocument/2006/relationships/hyperlink" Target="http://www.legislation.act.gov.au/a/2001-56" TargetMode="External"/><Relationship Id="rId72" Type="http://schemas.openxmlformats.org/officeDocument/2006/relationships/hyperlink" Target="http://www.legislation.act.gov.au/a/2004-59" TargetMode="External"/><Relationship Id="rId803" Type="http://schemas.openxmlformats.org/officeDocument/2006/relationships/hyperlink" Target="http://www.legislation.act.gov.au/a/2002-11" TargetMode="External"/><Relationship Id="rId1226" Type="http://schemas.openxmlformats.org/officeDocument/2006/relationships/hyperlink" Target="http://www.legislation.act.gov.au/a/2002-11" TargetMode="External"/><Relationship Id="rId1433" Type="http://schemas.openxmlformats.org/officeDocument/2006/relationships/hyperlink" Target="http://www.legislation.act.gov.au/a/2002-56" TargetMode="External"/><Relationship Id="rId1640" Type="http://schemas.openxmlformats.org/officeDocument/2006/relationships/hyperlink" Target="http://www.legislation.act.gov.au/a/2001-56" TargetMode="External"/><Relationship Id="rId1738" Type="http://schemas.openxmlformats.org/officeDocument/2006/relationships/hyperlink" Target="http://www.legislation.act.gov.au/a/2011-28" TargetMode="External"/><Relationship Id="rId1500" Type="http://schemas.openxmlformats.org/officeDocument/2006/relationships/hyperlink" Target="http://www.legislation.act.gov.au/a/2016-52/default.asp" TargetMode="External"/><Relationship Id="rId1945" Type="http://schemas.openxmlformats.org/officeDocument/2006/relationships/hyperlink" Target="http://www.legislation.act.gov.au/a/2002-30" TargetMode="External"/><Relationship Id="rId1805" Type="http://schemas.openxmlformats.org/officeDocument/2006/relationships/hyperlink" Target="http://www.legislation.act.gov.au/a/2001-56" TargetMode="External"/><Relationship Id="rId179" Type="http://schemas.openxmlformats.org/officeDocument/2006/relationships/hyperlink" Target="http://www.legislation.act.gov.au/a/2004-28" TargetMode="External"/><Relationship Id="rId386" Type="http://schemas.openxmlformats.org/officeDocument/2006/relationships/hyperlink" Target="http://www.legislation.act.gov.au/a/2004-59" TargetMode="External"/><Relationship Id="rId593" Type="http://schemas.openxmlformats.org/officeDocument/2006/relationships/hyperlink" Target="http://www.legislation.act.gov.au/a/2005-62" TargetMode="External"/><Relationship Id="rId2067" Type="http://schemas.openxmlformats.org/officeDocument/2006/relationships/hyperlink" Target="http://www.legislation.act.gov.au/a/2008-20" TargetMode="External"/><Relationship Id="rId246" Type="http://schemas.openxmlformats.org/officeDocument/2006/relationships/hyperlink" Target="http://www.legislation.act.gov.au/a/1930-21" TargetMode="External"/><Relationship Id="rId453" Type="http://schemas.openxmlformats.org/officeDocument/2006/relationships/hyperlink" Target="http://www.legislation.act.gov.au/a/2009-28" TargetMode="External"/><Relationship Id="rId660" Type="http://schemas.openxmlformats.org/officeDocument/2006/relationships/hyperlink" Target="http://www.legislation.act.gov.au/a/2005-20" TargetMode="External"/><Relationship Id="rId898" Type="http://schemas.openxmlformats.org/officeDocument/2006/relationships/hyperlink" Target="http://www.legislation.act.gov.au/a/2002-11" TargetMode="External"/><Relationship Id="rId1083" Type="http://schemas.openxmlformats.org/officeDocument/2006/relationships/hyperlink" Target="http://www.legislation.act.gov.au/a/2002-11" TargetMode="External"/><Relationship Id="rId1290" Type="http://schemas.openxmlformats.org/officeDocument/2006/relationships/hyperlink" Target="http://www.legislation.act.gov.au/a/2002-11" TargetMode="External"/><Relationship Id="rId2134" Type="http://schemas.openxmlformats.org/officeDocument/2006/relationships/hyperlink" Target="http://www.legislation.act.gov.au/a/2013-39" TargetMode="External"/><Relationship Id="rId106" Type="http://schemas.openxmlformats.org/officeDocument/2006/relationships/hyperlink" Target="http://www.legislation.act.gov.au/a/1994-37" TargetMode="External"/><Relationship Id="rId313" Type="http://schemas.openxmlformats.org/officeDocument/2006/relationships/hyperlink" Target="http://www.comlaw.gov.au/Series/C2004A07365" TargetMode="External"/><Relationship Id="rId758" Type="http://schemas.openxmlformats.org/officeDocument/2006/relationships/hyperlink" Target="http://www.legislation.act.gov.au/a/2004-42" TargetMode="External"/><Relationship Id="rId965" Type="http://schemas.openxmlformats.org/officeDocument/2006/relationships/hyperlink" Target="http://www.legislation.act.gov.au/a/2001-56" TargetMode="External"/><Relationship Id="rId1150" Type="http://schemas.openxmlformats.org/officeDocument/2006/relationships/hyperlink" Target="http://www.legislation.act.gov.au/a/2001-56" TargetMode="External"/><Relationship Id="rId1388" Type="http://schemas.openxmlformats.org/officeDocument/2006/relationships/hyperlink" Target="http://www.legislation.act.gov.au/a/2001-56" TargetMode="External"/><Relationship Id="rId1595" Type="http://schemas.openxmlformats.org/officeDocument/2006/relationships/hyperlink" Target="http://www.legislation.act.gov.au/a/2001-56" TargetMode="External"/><Relationship Id="rId94" Type="http://schemas.openxmlformats.org/officeDocument/2006/relationships/hyperlink" Target="http://www.legislation.act.gov.au/a/2011-12" TargetMode="External"/><Relationship Id="rId520" Type="http://schemas.openxmlformats.org/officeDocument/2006/relationships/hyperlink" Target="http://www.legislation.act.gov.au/a/2017-28/default.asp" TargetMode="External"/><Relationship Id="rId618" Type="http://schemas.openxmlformats.org/officeDocument/2006/relationships/hyperlink" Target="http://www.legislation.act.gov.au/a/2002-11" TargetMode="External"/><Relationship Id="rId825" Type="http://schemas.openxmlformats.org/officeDocument/2006/relationships/hyperlink" Target="http://www.legislation.act.gov.au/a/2002-11" TargetMode="External"/><Relationship Id="rId1248" Type="http://schemas.openxmlformats.org/officeDocument/2006/relationships/hyperlink" Target="http://www.legislation.act.gov.au/a/2002-11" TargetMode="External"/><Relationship Id="rId1455" Type="http://schemas.openxmlformats.org/officeDocument/2006/relationships/hyperlink" Target="http://www.legislation.act.gov.au/a/2004-13" TargetMode="External"/><Relationship Id="rId1662" Type="http://schemas.openxmlformats.org/officeDocument/2006/relationships/hyperlink" Target="http://www.legislation.act.gov.au/a/2008-15" TargetMode="External"/><Relationship Id="rId2201" Type="http://schemas.openxmlformats.org/officeDocument/2006/relationships/hyperlink" Target="http://www.legislation.act.gov.au/a/2022-4/" TargetMode="External"/><Relationship Id="rId1010" Type="http://schemas.openxmlformats.org/officeDocument/2006/relationships/hyperlink" Target="http://www.legislation.act.gov.au/a/2002-11" TargetMode="External"/><Relationship Id="rId1108" Type="http://schemas.openxmlformats.org/officeDocument/2006/relationships/hyperlink" Target="http://www.legislation.act.gov.au/a/2001-56" TargetMode="External"/><Relationship Id="rId1315" Type="http://schemas.openxmlformats.org/officeDocument/2006/relationships/hyperlink" Target="http://www.legislation.act.gov.au/a/2001-44" TargetMode="External"/><Relationship Id="rId1967" Type="http://schemas.openxmlformats.org/officeDocument/2006/relationships/hyperlink" Target="http://www.legislation.act.gov.au/a/2002-51" TargetMode="External"/><Relationship Id="rId1522" Type="http://schemas.openxmlformats.org/officeDocument/2006/relationships/hyperlink" Target="http://www.legislation.act.gov.au/a/2001-56" TargetMode="External"/><Relationship Id="rId21" Type="http://schemas.openxmlformats.org/officeDocument/2006/relationships/footer" Target="footer3.xml"/><Relationship Id="rId2089" Type="http://schemas.openxmlformats.org/officeDocument/2006/relationships/hyperlink" Target="http://www.legislation.act.gov.au/a/2010-10" TargetMode="External"/><Relationship Id="rId268" Type="http://schemas.openxmlformats.org/officeDocument/2006/relationships/hyperlink" Target="http://www.legislation.act.gov.au/a/2012-31" TargetMode="External"/><Relationship Id="rId475" Type="http://schemas.openxmlformats.org/officeDocument/2006/relationships/hyperlink" Target="http://www.legislation.act.gov.au/a/2011-35" TargetMode="External"/><Relationship Id="rId682" Type="http://schemas.openxmlformats.org/officeDocument/2006/relationships/hyperlink" Target="http://www.legislation.act.gov.au/a/2004-60" TargetMode="External"/><Relationship Id="rId2156" Type="http://schemas.openxmlformats.org/officeDocument/2006/relationships/hyperlink" Target="http://www.legislation.act.gov.au/a/2014-59" TargetMode="External"/><Relationship Id="rId128" Type="http://schemas.openxmlformats.org/officeDocument/2006/relationships/hyperlink" Target="http://www.legislation.act.gov.au/a/db_1808/default.asp" TargetMode="External"/><Relationship Id="rId335" Type="http://schemas.openxmlformats.org/officeDocument/2006/relationships/footer" Target="footer31.xml"/><Relationship Id="rId542" Type="http://schemas.openxmlformats.org/officeDocument/2006/relationships/hyperlink" Target="http://www.legislation.act.gov.au/a/2003-56" TargetMode="External"/><Relationship Id="rId1172" Type="http://schemas.openxmlformats.org/officeDocument/2006/relationships/hyperlink" Target="http://www.legislation.act.gov.au/a/2002-11" TargetMode="External"/><Relationship Id="rId2016" Type="http://schemas.openxmlformats.org/officeDocument/2006/relationships/hyperlink" Target="http://www.legislation.act.gov.au/a/2005-47" TargetMode="External"/><Relationship Id="rId402" Type="http://schemas.openxmlformats.org/officeDocument/2006/relationships/hyperlink" Target="http://www.legislation.act.gov.au/a/2006-3" TargetMode="External"/><Relationship Id="rId1032" Type="http://schemas.openxmlformats.org/officeDocument/2006/relationships/hyperlink" Target="http://www.legislation.act.gov.au/a/2003-14" TargetMode="External"/><Relationship Id="rId1989" Type="http://schemas.openxmlformats.org/officeDocument/2006/relationships/hyperlink" Target="http://www.legislation.act.gov.au/a/2004-10" TargetMode="External"/><Relationship Id="rId1849" Type="http://schemas.openxmlformats.org/officeDocument/2006/relationships/hyperlink" Target="http://www.legislation.act.gov.au/a/2001-52" TargetMode="External"/><Relationship Id="rId192" Type="http://schemas.openxmlformats.org/officeDocument/2006/relationships/hyperlink" Target="http://www.legislation.act.gov.au/a/1992-72" TargetMode="External"/><Relationship Id="rId1709" Type="http://schemas.openxmlformats.org/officeDocument/2006/relationships/hyperlink" Target="http://www.legislation.act.gov.au/a/2001-56" TargetMode="External"/><Relationship Id="rId1916" Type="http://schemas.openxmlformats.org/officeDocument/2006/relationships/hyperlink" Target="http://www.legislation.act.gov.au/a/2003-56" TargetMode="External"/><Relationship Id="rId2080" Type="http://schemas.openxmlformats.org/officeDocument/2006/relationships/hyperlink" Target="http://www.legislation.act.gov.au/a/2009-35" TargetMode="External"/><Relationship Id="rId869" Type="http://schemas.openxmlformats.org/officeDocument/2006/relationships/hyperlink" Target="http://www.legislation.act.gov.au/a/2003-56" TargetMode="External"/><Relationship Id="rId1499" Type="http://schemas.openxmlformats.org/officeDocument/2006/relationships/hyperlink" Target="http://www.legislation.act.gov.au/a/2001-56" TargetMode="External"/><Relationship Id="rId729" Type="http://schemas.openxmlformats.org/officeDocument/2006/relationships/hyperlink" Target="http://www.legislation.act.gov.au/a/2015-15" TargetMode="External"/><Relationship Id="rId1359" Type="http://schemas.openxmlformats.org/officeDocument/2006/relationships/hyperlink" Target="http://www.legislation.act.gov.au/a/2001-56" TargetMode="External"/><Relationship Id="rId936" Type="http://schemas.openxmlformats.org/officeDocument/2006/relationships/hyperlink" Target="http://www.legislation.act.gov.au/a/2002-11" TargetMode="External"/><Relationship Id="rId1219" Type="http://schemas.openxmlformats.org/officeDocument/2006/relationships/hyperlink" Target="http://www.legislation.act.gov.au/a/2001-56" TargetMode="External"/><Relationship Id="rId1566" Type="http://schemas.openxmlformats.org/officeDocument/2006/relationships/hyperlink" Target="http://www.legislation.act.gov.au/a/2009-49" TargetMode="External"/><Relationship Id="rId1773" Type="http://schemas.openxmlformats.org/officeDocument/2006/relationships/hyperlink" Target="http://www.legislation.act.gov.au/a/2004-42" TargetMode="External"/><Relationship Id="rId1980" Type="http://schemas.openxmlformats.org/officeDocument/2006/relationships/hyperlink" Target="http://www.legislation.act.gov.au/a/2003-16" TargetMode="External"/><Relationship Id="rId65" Type="http://schemas.openxmlformats.org/officeDocument/2006/relationships/hyperlink" Target="http://www.legislation.nsw.gov.au/maintop/view/repealed/act+160+1984+cd+0+Y" TargetMode="External"/><Relationship Id="rId1426" Type="http://schemas.openxmlformats.org/officeDocument/2006/relationships/hyperlink" Target="http://www.legislation.act.gov.au/a/2005-20" TargetMode="External"/><Relationship Id="rId1633" Type="http://schemas.openxmlformats.org/officeDocument/2006/relationships/hyperlink" Target="http://www.legislation.act.gov.au/a/2001-56" TargetMode="External"/><Relationship Id="rId1840" Type="http://schemas.openxmlformats.org/officeDocument/2006/relationships/hyperlink" Target="http://www.legislation.act.gov.au/a/2002-49" TargetMode="External"/><Relationship Id="rId1700" Type="http://schemas.openxmlformats.org/officeDocument/2006/relationships/hyperlink" Target="http://www.legislation.act.gov.au/a/2004-38" TargetMode="External"/><Relationship Id="rId379" Type="http://schemas.openxmlformats.org/officeDocument/2006/relationships/hyperlink" Target="http://www.legislation.act.gov.au/cn/2006-2/default.asp" TargetMode="External"/><Relationship Id="rId586" Type="http://schemas.openxmlformats.org/officeDocument/2006/relationships/hyperlink" Target="http://www.legislation.act.gov.au/a/2003-41" TargetMode="External"/><Relationship Id="rId793" Type="http://schemas.openxmlformats.org/officeDocument/2006/relationships/hyperlink" Target="http://www.legislation.act.gov.au/a/2005-20" TargetMode="External"/><Relationship Id="rId239" Type="http://schemas.openxmlformats.org/officeDocument/2006/relationships/hyperlink" Target="http://www.legislation.act.gov.au/a/2004-57" TargetMode="External"/><Relationship Id="rId446" Type="http://schemas.openxmlformats.org/officeDocument/2006/relationships/hyperlink" Target="http://www.legislation.act.gov.au/cn/2009-2/default.asp" TargetMode="External"/><Relationship Id="rId653" Type="http://schemas.openxmlformats.org/officeDocument/2006/relationships/hyperlink" Target="http://www.legislation.act.gov.au/a/2001-56" TargetMode="External"/><Relationship Id="rId1076" Type="http://schemas.openxmlformats.org/officeDocument/2006/relationships/hyperlink" Target="http://www.legislation.act.gov.au/a/2002-11" TargetMode="External"/><Relationship Id="rId1283" Type="http://schemas.openxmlformats.org/officeDocument/2006/relationships/hyperlink" Target="http://www.legislation.act.gov.au/a/2002-11" TargetMode="External"/><Relationship Id="rId1490" Type="http://schemas.openxmlformats.org/officeDocument/2006/relationships/hyperlink" Target="http://www.legislation.act.gov.au/a/2004-39" TargetMode="External"/><Relationship Id="rId2127" Type="http://schemas.openxmlformats.org/officeDocument/2006/relationships/hyperlink" Target="http://www.legislation.act.gov.au/a/2013-43" TargetMode="External"/><Relationship Id="rId306" Type="http://schemas.openxmlformats.org/officeDocument/2006/relationships/hyperlink" Target="http://www.legislation.act.gov.au/a/2004-28" TargetMode="External"/><Relationship Id="rId860" Type="http://schemas.openxmlformats.org/officeDocument/2006/relationships/hyperlink" Target="http://www.legislation.act.gov.au/a/2021-12/" TargetMode="External"/><Relationship Id="rId1143" Type="http://schemas.openxmlformats.org/officeDocument/2006/relationships/hyperlink" Target="http://www.legislation.act.gov.au/a/2002-11" TargetMode="External"/><Relationship Id="rId513" Type="http://schemas.openxmlformats.org/officeDocument/2006/relationships/hyperlink" Target="http://www.legislation.act.gov.au/a/2016-33" TargetMode="External"/><Relationship Id="rId720" Type="http://schemas.openxmlformats.org/officeDocument/2006/relationships/hyperlink" Target="http://www.legislation.act.gov.au/a/2002-11" TargetMode="External"/><Relationship Id="rId1350" Type="http://schemas.openxmlformats.org/officeDocument/2006/relationships/hyperlink" Target="http://www.legislation.act.gov.au/a/2012-21" TargetMode="External"/><Relationship Id="rId1003" Type="http://schemas.openxmlformats.org/officeDocument/2006/relationships/hyperlink" Target="http://www.legislation.act.gov.au/a/2002-11" TargetMode="External"/><Relationship Id="rId1210" Type="http://schemas.openxmlformats.org/officeDocument/2006/relationships/hyperlink" Target="http://www.legislation.act.gov.au/a/2002-49" TargetMode="External"/><Relationship Id="rId2191" Type="http://schemas.openxmlformats.org/officeDocument/2006/relationships/hyperlink" Target="http://www.legislation.act.gov.au/a/2019-38/" TargetMode="External"/><Relationship Id="rId163" Type="http://schemas.openxmlformats.org/officeDocument/2006/relationships/hyperlink" Target="http://www.legislation.act.gov.au/a/1992-72" TargetMode="External"/><Relationship Id="rId370" Type="http://schemas.openxmlformats.org/officeDocument/2006/relationships/hyperlink" Target="http://www.legislation.act.gov.au/a/2004-28" TargetMode="External"/><Relationship Id="rId2051" Type="http://schemas.openxmlformats.org/officeDocument/2006/relationships/hyperlink" Target="http://www.legislation.act.gov.au/a/2007-3" TargetMode="External"/><Relationship Id="rId230" Type="http://schemas.openxmlformats.org/officeDocument/2006/relationships/hyperlink" Target="http://www.legislation.act.gov.au/a/2005-58" TargetMode="External"/><Relationship Id="rId1677" Type="http://schemas.openxmlformats.org/officeDocument/2006/relationships/hyperlink" Target="http://www.legislation.act.gov.au/a/2010-10" TargetMode="External"/><Relationship Id="rId1884" Type="http://schemas.openxmlformats.org/officeDocument/2006/relationships/hyperlink" Target="http://www.legislation.act.gov.au/a/2003-56" TargetMode="External"/><Relationship Id="rId907" Type="http://schemas.openxmlformats.org/officeDocument/2006/relationships/hyperlink" Target="http://www.legislation.act.gov.au/a/2003-56" TargetMode="External"/><Relationship Id="rId1537" Type="http://schemas.openxmlformats.org/officeDocument/2006/relationships/hyperlink" Target="http://www.legislation.act.gov.au/a/2001-56" TargetMode="External"/><Relationship Id="rId1744" Type="http://schemas.openxmlformats.org/officeDocument/2006/relationships/hyperlink" Target="http://www.legislation.act.gov.au/a/2001-56" TargetMode="External"/><Relationship Id="rId1951" Type="http://schemas.openxmlformats.org/officeDocument/2006/relationships/hyperlink" Target="http://www.legislation.act.gov.au/a/2001-88" TargetMode="External"/><Relationship Id="rId36" Type="http://schemas.openxmlformats.org/officeDocument/2006/relationships/hyperlink" Target="http://www.comlaw.gov.au/Series/C2004A03699" TargetMode="External"/><Relationship Id="rId1604" Type="http://schemas.openxmlformats.org/officeDocument/2006/relationships/hyperlink" Target="http://www.legislation.act.gov.au/a/2001-56" TargetMode="External"/><Relationship Id="rId1811" Type="http://schemas.openxmlformats.org/officeDocument/2006/relationships/hyperlink" Target="http://www.legislation.act.gov.au/a/2001-56" TargetMode="External"/><Relationship Id="rId697" Type="http://schemas.openxmlformats.org/officeDocument/2006/relationships/hyperlink" Target="http://www.legislation.act.gov.au/a/2002-11" TargetMode="External"/><Relationship Id="rId1187" Type="http://schemas.openxmlformats.org/officeDocument/2006/relationships/hyperlink" Target="http://www.legislation.act.gov.au/a/2003-41" TargetMode="External"/><Relationship Id="rId557" Type="http://schemas.openxmlformats.org/officeDocument/2006/relationships/hyperlink" Target="http://www.legislation.act.gov.au/a/2001-56" TargetMode="External"/><Relationship Id="rId764" Type="http://schemas.openxmlformats.org/officeDocument/2006/relationships/hyperlink" Target="http://www.legislation.act.gov.au/a/2002-11" TargetMode="External"/><Relationship Id="rId971" Type="http://schemas.openxmlformats.org/officeDocument/2006/relationships/hyperlink" Target="http://www.legislation.act.gov.au/a/2002-11" TargetMode="External"/><Relationship Id="rId1394" Type="http://schemas.openxmlformats.org/officeDocument/2006/relationships/hyperlink" Target="http://www.legislation.act.gov.au/a/2012-21" TargetMode="External"/><Relationship Id="rId417" Type="http://schemas.openxmlformats.org/officeDocument/2006/relationships/hyperlink" Target="http://www.legislation.act.gov.au/a/2006-23" TargetMode="External"/><Relationship Id="rId624" Type="http://schemas.openxmlformats.org/officeDocument/2006/relationships/hyperlink" Target="http://www.legislation.act.gov.au/a/2021-12/" TargetMode="External"/><Relationship Id="rId831" Type="http://schemas.openxmlformats.org/officeDocument/2006/relationships/hyperlink" Target="http://www.legislation.act.gov.au/a/2002-11" TargetMode="External"/><Relationship Id="rId1047" Type="http://schemas.openxmlformats.org/officeDocument/2006/relationships/hyperlink" Target="http://www.legislation.act.gov.au/a/2003-41" TargetMode="External"/><Relationship Id="rId1254" Type="http://schemas.openxmlformats.org/officeDocument/2006/relationships/hyperlink" Target="http://www.legislation.act.gov.au/a/2006-42" TargetMode="External"/><Relationship Id="rId1461" Type="http://schemas.openxmlformats.org/officeDocument/2006/relationships/hyperlink" Target="http://www.legislation.act.gov.au/a/2001-56" TargetMode="External"/><Relationship Id="rId1114" Type="http://schemas.openxmlformats.org/officeDocument/2006/relationships/hyperlink" Target="http://www.legislation.act.gov.au/a/2001-56" TargetMode="External"/><Relationship Id="rId1321" Type="http://schemas.openxmlformats.org/officeDocument/2006/relationships/hyperlink" Target="http://www.legislation.act.gov.au/a/2003-56" TargetMode="External"/><Relationship Id="rId2095" Type="http://schemas.openxmlformats.org/officeDocument/2006/relationships/hyperlink" Target="http://www.legislation.act.gov.au/a/2011-22" TargetMode="External"/><Relationship Id="rId274" Type="http://schemas.openxmlformats.org/officeDocument/2006/relationships/hyperlink" Target="http://www.legislation.nsw.gov.au/maintop/view/inforce/act+93+1999+cd+0+N" TargetMode="External"/><Relationship Id="rId481" Type="http://schemas.openxmlformats.org/officeDocument/2006/relationships/hyperlink" Target="http://www.legislation.act.gov.au/a/2012-31" TargetMode="External"/><Relationship Id="rId2162" Type="http://schemas.openxmlformats.org/officeDocument/2006/relationships/hyperlink" Target="http://www.legislation.act.gov.au/a/2015-33" TargetMode="External"/><Relationship Id="rId134" Type="http://schemas.openxmlformats.org/officeDocument/2006/relationships/hyperlink" Target="http://www.legislation.nsw.gov.au/maintop/view/inforce/act+aca+1902+cd+0+N" TargetMode="External"/><Relationship Id="rId341" Type="http://schemas.openxmlformats.org/officeDocument/2006/relationships/hyperlink" Target="http://www.legislation.act.gov.au/a/2001-56" TargetMode="External"/><Relationship Id="rId2022" Type="http://schemas.openxmlformats.org/officeDocument/2006/relationships/hyperlink" Target="http://www.legislation.act.gov.au/a/2005-62" TargetMode="External"/><Relationship Id="rId201" Type="http://schemas.openxmlformats.org/officeDocument/2006/relationships/hyperlink" Target="http://www.legislation.act.gov.au/a/1997-57" TargetMode="External"/><Relationship Id="rId1788" Type="http://schemas.openxmlformats.org/officeDocument/2006/relationships/hyperlink" Target="http://www.legislation.act.gov.au/a/2004-28" TargetMode="External"/><Relationship Id="rId1995" Type="http://schemas.openxmlformats.org/officeDocument/2006/relationships/hyperlink" Target="http://www.legislation.act.gov.au/a/2004-42" TargetMode="External"/><Relationship Id="rId1648" Type="http://schemas.openxmlformats.org/officeDocument/2006/relationships/hyperlink" Target="http://www.legislation.act.gov.au/a/200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314</Pages>
  <Words>70032</Words>
  <Characters>338498</Characters>
  <Application>Microsoft Office Word</Application>
  <DocSecurity>0</DocSecurity>
  <Lines>9599</Lines>
  <Paragraphs>5988</Paragraphs>
  <ScaleCrop>false</ScaleCrop>
  <HeadingPairs>
    <vt:vector size="2" baseType="variant">
      <vt:variant>
        <vt:lpstr>Title</vt:lpstr>
      </vt:variant>
      <vt:variant>
        <vt:i4>1</vt:i4>
      </vt:variant>
    </vt:vector>
  </HeadingPairs>
  <TitlesOfParts>
    <vt:vector size="1" baseType="lpstr">
      <vt:lpstr>Legislation Act 2001</vt:lpstr>
    </vt:vector>
  </TitlesOfParts>
  <Company>Section</Company>
  <LinksUpToDate>false</LinksUpToDate>
  <CharactersWithSpaces>405208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Act 2001</dc:title>
  <dc:creator>Ann Moxon</dc:creator>
  <cp:keywords>R123</cp:keywords>
  <dc:description/>
  <cp:lastModifiedBy>PCODCS</cp:lastModifiedBy>
  <cp:revision>4</cp:revision>
  <cp:lastPrinted>2019-06-19T02:52:00Z</cp:lastPrinted>
  <dcterms:created xsi:type="dcterms:W3CDTF">2023-11-22T23:50:00Z</dcterms:created>
  <dcterms:modified xsi:type="dcterms:W3CDTF">2023-11-22T23:50:00Z</dcterms:modified>
  <cp:category>R123</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30/09/23</vt:lpwstr>
  </property>
  <property fmtid="{D5CDD505-2E9C-101B-9397-08002B2CF9AE}" pid="4" name="Eff">
    <vt:lpwstr>Effective:  </vt:lpwstr>
  </property>
  <property fmtid="{D5CDD505-2E9C-101B-9397-08002B2CF9AE}" pid="5" name="StartDt">
    <vt:lpwstr>30/09/23</vt:lpwstr>
  </property>
  <property fmtid="{D5CDD505-2E9C-101B-9397-08002B2CF9AE}" pid="6" name="EndDt">
    <vt:lpwstr>-26/11/23</vt:lpwstr>
  </property>
  <property fmtid="{D5CDD505-2E9C-101B-9397-08002B2CF9AE}" pid="7" name="DMSID">
    <vt:lpwstr>11037363</vt:lpwstr>
  </property>
  <property fmtid="{D5CDD505-2E9C-101B-9397-08002B2CF9AE}" pid="8" name="JMSREQUIREDCHECKIN">
    <vt:lpwstr/>
  </property>
  <property fmtid="{D5CDD505-2E9C-101B-9397-08002B2CF9AE}" pid="9" name="CHECKEDOUTFROMJMS">
    <vt:lpwstr/>
  </property>
</Properties>
</file>