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62A" w:rsidRDefault="0047262A" w:rsidP="0047262A">
      <w:pPr>
        <w:jc w:val="center"/>
      </w:pPr>
      <w:bookmarkStart w:id="0" w:name="_Hlk25751708"/>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7262A" w:rsidRDefault="0047262A" w:rsidP="0047262A">
      <w:pPr>
        <w:jc w:val="center"/>
        <w:rPr>
          <w:rFonts w:ascii="Arial" w:hAnsi="Arial"/>
        </w:rPr>
      </w:pPr>
      <w:r>
        <w:rPr>
          <w:rFonts w:ascii="Arial" w:hAnsi="Arial"/>
        </w:rPr>
        <w:t>Australian Capital Territory</w:t>
      </w:r>
    </w:p>
    <w:p w:rsidR="0047262A" w:rsidRDefault="003871F8" w:rsidP="0047262A">
      <w:pPr>
        <w:pStyle w:val="Billname1"/>
      </w:pPr>
      <w:r>
        <w:fldChar w:fldCharType="begin"/>
      </w:r>
      <w:r>
        <w:instrText xml:space="preserve"> REF Citation \*charformat </w:instrText>
      </w:r>
      <w:r>
        <w:fldChar w:fldCharType="separate"/>
      </w:r>
      <w:r w:rsidR="001C1F7D">
        <w:t>Supreme Court Act 1933</w:t>
      </w:r>
      <w:r>
        <w:fldChar w:fldCharType="end"/>
      </w:r>
      <w:r w:rsidR="0047262A">
        <w:t xml:space="preserve">    </w:t>
      </w:r>
    </w:p>
    <w:p w:rsidR="0047262A" w:rsidRDefault="00245F37" w:rsidP="0047262A">
      <w:pPr>
        <w:pStyle w:val="ActNo"/>
      </w:pPr>
      <w:bookmarkStart w:id="2" w:name="LawNo"/>
      <w:r>
        <w:t>A1933-34</w:t>
      </w:r>
      <w:bookmarkEnd w:id="2"/>
    </w:p>
    <w:p w:rsidR="0047262A" w:rsidRDefault="0047262A" w:rsidP="0047262A">
      <w:pPr>
        <w:pStyle w:val="RepubNo"/>
      </w:pPr>
      <w:r>
        <w:t xml:space="preserve">Republication No </w:t>
      </w:r>
      <w:bookmarkStart w:id="3" w:name="RepubNo"/>
      <w:r w:rsidR="00245F37">
        <w:t>60</w:t>
      </w:r>
      <w:bookmarkEnd w:id="3"/>
    </w:p>
    <w:p w:rsidR="0047262A" w:rsidRDefault="0047262A" w:rsidP="0047262A">
      <w:pPr>
        <w:pStyle w:val="EffectiveDate"/>
      </w:pPr>
      <w:r>
        <w:t xml:space="preserve">Effective:  </w:t>
      </w:r>
      <w:bookmarkStart w:id="4" w:name="EffectiveDate"/>
      <w:r w:rsidR="00245F37">
        <w:t>9 July 2020</w:t>
      </w:r>
      <w:bookmarkEnd w:id="4"/>
      <w:r w:rsidR="00245F37">
        <w:t xml:space="preserve"> – </w:t>
      </w:r>
      <w:bookmarkStart w:id="5" w:name="EndEffDate"/>
      <w:r w:rsidR="00245F37">
        <w:t>31 August 2020</w:t>
      </w:r>
      <w:bookmarkEnd w:id="5"/>
    </w:p>
    <w:p w:rsidR="0047262A" w:rsidRDefault="0047262A" w:rsidP="0047262A">
      <w:pPr>
        <w:pStyle w:val="CoverInForce"/>
      </w:pPr>
      <w:r>
        <w:t xml:space="preserve">Republication date: </w:t>
      </w:r>
      <w:bookmarkStart w:id="6" w:name="InForceDate"/>
      <w:r w:rsidR="00245F37">
        <w:t>9 July 2020</w:t>
      </w:r>
      <w:bookmarkEnd w:id="6"/>
    </w:p>
    <w:p w:rsidR="0047262A" w:rsidRDefault="0047262A" w:rsidP="0047262A">
      <w:pPr>
        <w:pStyle w:val="CoverInForce"/>
      </w:pPr>
      <w:r>
        <w:t xml:space="preserve">Last amendment made by </w:t>
      </w:r>
      <w:bookmarkStart w:id="7" w:name="LastAmdt"/>
      <w:r w:rsidRPr="0047262A">
        <w:rPr>
          <w:rStyle w:val="charCitHyperlinkAbbrev"/>
        </w:rPr>
        <w:fldChar w:fldCharType="begin"/>
      </w:r>
      <w:r w:rsidR="00245F37">
        <w:rPr>
          <w:rStyle w:val="charCitHyperlinkAbbrev"/>
        </w:rPr>
        <w:instrText>HYPERLINK "http://www.legislation.act.gov.au/a/2020-27/" \o "COVID-19 Emergency Response Legislation Amendment Act 2020 (No 2)"</w:instrText>
      </w:r>
      <w:r w:rsidRPr="0047262A">
        <w:rPr>
          <w:rStyle w:val="charCitHyperlinkAbbrev"/>
        </w:rPr>
        <w:fldChar w:fldCharType="separate"/>
      </w:r>
      <w:r w:rsidR="00245F37">
        <w:rPr>
          <w:rStyle w:val="charCitHyperlinkAbbrev"/>
        </w:rPr>
        <w:t>A2020</w:t>
      </w:r>
      <w:r w:rsidR="00245F37">
        <w:rPr>
          <w:rStyle w:val="charCitHyperlinkAbbrev"/>
        </w:rPr>
        <w:noBreakHyphen/>
        <w:t>27</w:t>
      </w:r>
      <w:r w:rsidRPr="0047262A">
        <w:rPr>
          <w:rStyle w:val="charCitHyperlinkAbbrev"/>
        </w:rPr>
        <w:fldChar w:fldCharType="end"/>
      </w:r>
      <w:bookmarkEnd w:id="7"/>
    </w:p>
    <w:p w:rsidR="0047262A" w:rsidRDefault="0047262A" w:rsidP="0047262A"/>
    <w:p w:rsidR="0047262A" w:rsidRDefault="0047262A" w:rsidP="0047262A"/>
    <w:p w:rsidR="0047262A" w:rsidRDefault="0047262A" w:rsidP="0047262A"/>
    <w:p w:rsidR="0047262A" w:rsidRDefault="0047262A" w:rsidP="0047262A"/>
    <w:p w:rsidR="0047262A" w:rsidRDefault="0047262A" w:rsidP="0047262A"/>
    <w:p w:rsidR="0047262A" w:rsidRDefault="0047262A" w:rsidP="0047262A">
      <w:pPr>
        <w:spacing w:after="240"/>
        <w:rPr>
          <w:rFonts w:ascii="Arial" w:hAnsi="Arial"/>
        </w:rPr>
      </w:pPr>
    </w:p>
    <w:p w:rsidR="0047262A" w:rsidRPr="00101B4C" w:rsidRDefault="0047262A" w:rsidP="0047262A">
      <w:pPr>
        <w:pStyle w:val="PageBreak"/>
      </w:pPr>
      <w:r w:rsidRPr="00101B4C">
        <w:br w:type="page"/>
      </w:r>
    </w:p>
    <w:bookmarkEnd w:id="0"/>
    <w:p w:rsidR="0047262A" w:rsidRDefault="0047262A" w:rsidP="0047262A">
      <w:pPr>
        <w:pStyle w:val="CoverHeading"/>
      </w:pPr>
      <w:r>
        <w:lastRenderedPageBreak/>
        <w:t>About this republication</w:t>
      </w:r>
    </w:p>
    <w:p w:rsidR="0047262A" w:rsidRDefault="0047262A" w:rsidP="0047262A">
      <w:pPr>
        <w:pStyle w:val="CoverSubHdg"/>
      </w:pPr>
      <w:r>
        <w:t>The republished law</w:t>
      </w:r>
    </w:p>
    <w:p w:rsidR="0047262A" w:rsidRDefault="0047262A" w:rsidP="0047262A">
      <w:pPr>
        <w:pStyle w:val="CoverText"/>
      </w:pPr>
      <w:r>
        <w:t xml:space="preserve">This is a republication of the </w:t>
      </w:r>
      <w:r w:rsidRPr="00245F37">
        <w:rPr>
          <w:i/>
        </w:rPr>
        <w:fldChar w:fldCharType="begin"/>
      </w:r>
      <w:r w:rsidRPr="00245F37">
        <w:rPr>
          <w:i/>
        </w:rPr>
        <w:instrText xml:space="preserve"> REF citation *\charformat  \* MERGEFORMAT </w:instrText>
      </w:r>
      <w:r w:rsidRPr="00245F37">
        <w:rPr>
          <w:i/>
        </w:rPr>
        <w:fldChar w:fldCharType="separate"/>
      </w:r>
      <w:r w:rsidR="001C1F7D" w:rsidRPr="001C1F7D">
        <w:rPr>
          <w:i/>
        </w:rPr>
        <w:t>Supreme Court Act 1933</w:t>
      </w:r>
      <w:r w:rsidRPr="00245F37">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3871F8">
        <w:fldChar w:fldCharType="begin"/>
      </w:r>
      <w:r w:rsidR="003871F8">
        <w:instrText xml:space="preserve"> REF InForceDate *\charformat </w:instrText>
      </w:r>
      <w:r w:rsidR="003871F8">
        <w:fldChar w:fldCharType="separate"/>
      </w:r>
      <w:r w:rsidR="001C1F7D">
        <w:t>9 July 2020</w:t>
      </w:r>
      <w:r w:rsidR="003871F8">
        <w:fldChar w:fldCharType="end"/>
      </w:r>
      <w:r w:rsidRPr="0074598E">
        <w:rPr>
          <w:rStyle w:val="charItals"/>
        </w:rPr>
        <w:t xml:space="preserve">.  </w:t>
      </w:r>
      <w:r>
        <w:t xml:space="preserve">It also includes any commencement, amendment, repeal or expiry affecting this republished law to </w:t>
      </w:r>
      <w:r w:rsidR="003871F8">
        <w:fldChar w:fldCharType="begin"/>
      </w:r>
      <w:r w:rsidR="003871F8">
        <w:instrText xml:space="preserve"> REF EffectiveDate *\charformat </w:instrText>
      </w:r>
      <w:r w:rsidR="003871F8">
        <w:fldChar w:fldCharType="separate"/>
      </w:r>
      <w:r w:rsidR="001C1F7D">
        <w:t>9 July 2020</w:t>
      </w:r>
      <w:r w:rsidR="003871F8">
        <w:fldChar w:fldCharType="end"/>
      </w:r>
      <w:r>
        <w:t xml:space="preserve">.  </w:t>
      </w:r>
    </w:p>
    <w:p w:rsidR="0047262A" w:rsidRDefault="0047262A" w:rsidP="0047262A">
      <w:pPr>
        <w:pStyle w:val="CoverText"/>
      </w:pPr>
      <w:r>
        <w:t xml:space="preserve">The legislation history and amendment history of the republished law are set out in endnotes 3 and 4. </w:t>
      </w:r>
    </w:p>
    <w:p w:rsidR="0047262A" w:rsidRDefault="0047262A" w:rsidP="0047262A">
      <w:pPr>
        <w:pStyle w:val="CoverSubHdg"/>
      </w:pPr>
      <w:r>
        <w:t>Kinds of republications</w:t>
      </w:r>
    </w:p>
    <w:p w:rsidR="0047262A" w:rsidRDefault="0047262A" w:rsidP="0047262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47262A" w:rsidRDefault="0047262A" w:rsidP="0047262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47262A" w:rsidRDefault="0047262A" w:rsidP="0047262A">
      <w:pPr>
        <w:pStyle w:val="CoverTextBullet"/>
        <w:tabs>
          <w:tab w:val="clear" w:pos="0"/>
        </w:tabs>
        <w:ind w:left="357" w:hanging="357"/>
      </w:pPr>
      <w:r>
        <w:t>unauthorised republications.</w:t>
      </w:r>
    </w:p>
    <w:p w:rsidR="0047262A" w:rsidRDefault="0047262A" w:rsidP="0047262A">
      <w:pPr>
        <w:pStyle w:val="CoverText"/>
      </w:pPr>
      <w:r>
        <w:t>The status of this republication appears on the bottom of each page.</w:t>
      </w:r>
    </w:p>
    <w:p w:rsidR="0047262A" w:rsidRDefault="0047262A" w:rsidP="0047262A">
      <w:pPr>
        <w:pStyle w:val="CoverSubHdg"/>
      </w:pPr>
      <w:r>
        <w:t>Editorial changes</w:t>
      </w:r>
    </w:p>
    <w:p w:rsidR="0047262A" w:rsidRDefault="0047262A" w:rsidP="0047262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7262A" w:rsidRDefault="0047262A" w:rsidP="0047262A">
      <w:pPr>
        <w:pStyle w:val="CoverText"/>
      </w:pPr>
      <w:r>
        <w:t>This republication include</w:t>
      </w:r>
      <w:r w:rsidR="00CC105D">
        <w:t>s</w:t>
      </w:r>
      <w:r>
        <w:t xml:space="preserve"> amendments made under part 11.3 (see endnote 1).</w:t>
      </w:r>
    </w:p>
    <w:p w:rsidR="0047262A" w:rsidRDefault="0047262A" w:rsidP="0047262A">
      <w:pPr>
        <w:pStyle w:val="CoverSubHdg"/>
      </w:pPr>
      <w:r>
        <w:t>Uncommenced provisions and amendments</w:t>
      </w:r>
    </w:p>
    <w:p w:rsidR="0047262A" w:rsidRDefault="0047262A" w:rsidP="0047262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47262A" w:rsidRDefault="0047262A" w:rsidP="0047262A">
      <w:pPr>
        <w:pStyle w:val="CoverSubHdg"/>
      </w:pPr>
      <w:r>
        <w:t>Modifications</w:t>
      </w:r>
    </w:p>
    <w:p w:rsidR="0047262A" w:rsidRDefault="0047262A" w:rsidP="0047262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47262A" w:rsidRDefault="0047262A" w:rsidP="0047262A">
      <w:pPr>
        <w:pStyle w:val="CoverSubHdg"/>
      </w:pPr>
      <w:r>
        <w:t>Penalties</w:t>
      </w:r>
    </w:p>
    <w:p w:rsidR="0047262A" w:rsidRPr="003765DF" w:rsidRDefault="0047262A" w:rsidP="0047262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47262A" w:rsidRDefault="0047262A" w:rsidP="0047262A">
      <w:pPr>
        <w:pStyle w:val="00SigningPage"/>
        <w:sectPr w:rsidR="0047262A" w:rsidSect="0047262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47262A" w:rsidRDefault="0047262A" w:rsidP="0047262A">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7262A" w:rsidRDefault="0047262A" w:rsidP="0047262A">
      <w:pPr>
        <w:jc w:val="center"/>
        <w:rPr>
          <w:rFonts w:ascii="Arial" w:hAnsi="Arial"/>
        </w:rPr>
      </w:pPr>
      <w:r>
        <w:rPr>
          <w:rFonts w:ascii="Arial" w:hAnsi="Arial"/>
        </w:rPr>
        <w:t>Australian Capital Territory</w:t>
      </w:r>
    </w:p>
    <w:p w:rsidR="0047262A" w:rsidRDefault="003871F8" w:rsidP="0047262A">
      <w:pPr>
        <w:pStyle w:val="Billname"/>
      </w:pPr>
      <w:r>
        <w:fldChar w:fldCharType="begin"/>
      </w:r>
      <w:r>
        <w:instrText xml:space="preserve"> REF Citation \*charformat  \* MERGEFORMAT </w:instrText>
      </w:r>
      <w:r>
        <w:fldChar w:fldCharType="separate"/>
      </w:r>
      <w:r w:rsidR="001C1F7D">
        <w:t>Supreme Court Act 1933</w:t>
      </w:r>
      <w:r>
        <w:fldChar w:fldCharType="end"/>
      </w:r>
    </w:p>
    <w:p w:rsidR="0047262A" w:rsidRDefault="0047262A" w:rsidP="0047262A">
      <w:pPr>
        <w:pStyle w:val="ActNo"/>
      </w:pPr>
    </w:p>
    <w:p w:rsidR="0047262A" w:rsidRDefault="0047262A" w:rsidP="0047262A">
      <w:pPr>
        <w:pStyle w:val="Placeholder"/>
      </w:pPr>
      <w:r>
        <w:rPr>
          <w:rStyle w:val="charContents"/>
          <w:sz w:val="16"/>
        </w:rPr>
        <w:t xml:space="preserve">  </w:t>
      </w:r>
      <w:r>
        <w:rPr>
          <w:rStyle w:val="charPage"/>
        </w:rPr>
        <w:t xml:space="preserve">  </w:t>
      </w:r>
    </w:p>
    <w:p w:rsidR="0047262A" w:rsidRDefault="0047262A" w:rsidP="0047262A">
      <w:pPr>
        <w:pStyle w:val="N-TOCheading"/>
      </w:pPr>
      <w:r>
        <w:rPr>
          <w:rStyle w:val="charContents"/>
        </w:rPr>
        <w:t>Contents</w:t>
      </w:r>
    </w:p>
    <w:p w:rsidR="0047262A" w:rsidRDefault="0047262A" w:rsidP="0047262A">
      <w:pPr>
        <w:pStyle w:val="N-9pt"/>
      </w:pPr>
      <w:r>
        <w:tab/>
      </w:r>
      <w:r>
        <w:rPr>
          <w:rStyle w:val="charPage"/>
        </w:rPr>
        <w:t>Page</w:t>
      </w:r>
    </w:p>
    <w:p w:rsidR="00167B24" w:rsidRDefault="00167B2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4687001" w:history="1">
        <w:r w:rsidRPr="00E13114">
          <w:t>Part 1</w:t>
        </w:r>
        <w:r>
          <w:rPr>
            <w:rFonts w:asciiTheme="minorHAnsi" w:eastAsiaTheme="minorEastAsia" w:hAnsiTheme="minorHAnsi" w:cstheme="minorBidi"/>
            <w:b w:val="0"/>
            <w:sz w:val="22"/>
            <w:szCs w:val="22"/>
            <w:lang w:eastAsia="en-AU"/>
          </w:rPr>
          <w:tab/>
        </w:r>
        <w:r w:rsidRPr="00E13114">
          <w:t>Preliminary</w:t>
        </w:r>
        <w:r w:rsidRPr="00167B24">
          <w:rPr>
            <w:vanish/>
          </w:rPr>
          <w:tab/>
        </w:r>
        <w:r w:rsidRPr="00167B24">
          <w:rPr>
            <w:vanish/>
          </w:rPr>
          <w:fldChar w:fldCharType="begin"/>
        </w:r>
        <w:r w:rsidRPr="00167B24">
          <w:rPr>
            <w:vanish/>
          </w:rPr>
          <w:instrText xml:space="preserve"> PAGEREF _Toc44687001 \h </w:instrText>
        </w:r>
        <w:r w:rsidRPr="00167B24">
          <w:rPr>
            <w:vanish/>
          </w:rPr>
        </w:r>
        <w:r w:rsidRPr="00167B24">
          <w:rPr>
            <w:vanish/>
          </w:rPr>
          <w:fldChar w:fldCharType="separate"/>
        </w:r>
        <w:r w:rsidR="001C1F7D">
          <w:rPr>
            <w:vanish/>
          </w:rPr>
          <w:t>2</w:t>
        </w:r>
        <w:r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02" w:history="1">
        <w:r w:rsidRPr="00E13114">
          <w:t>1</w:t>
        </w:r>
        <w:r>
          <w:rPr>
            <w:rFonts w:asciiTheme="minorHAnsi" w:eastAsiaTheme="minorEastAsia" w:hAnsiTheme="minorHAnsi" w:cstheme="minorBidi"/>
            <w:sz w:val="22"/>
            <w:szCs w:val="22"/>
            <w:lang w:eastAsia="en-AU"/>
          </w:rPr>
          <w:tab/>
        </w:r>
        <w:r w:rsidRPr="00E13114">
          <w:t>Name of Act</w:t>
        </w:r>
        <w:r>
          <w:tab/>
        </w:r>
        <w:r>
          <w:fldChar w:fldCharType="begin"/>
        </w:r>
        <w:r>
          <w:instrText xml:space="preserve"> PAGEREF _Toc44687002 \h </w:instrText>
        </w:r>
        <w:r>
          <w:fldChar w:fldCharType="separate"/>
        </w:r>
        <w:r w:rsidR="001C1F7D">
          <w:t>2</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03" w:history="1">
        <w:r w:rsidRPr="00E13114">
          <w:t>2</w:t>
        </w:r>
        <w:r>
          <w:rPr>
            <w:rFonts w:asciiTheme="minorHAnsi" w:eastAsiaTheme="minorEastAsia" w:hAnsiTheme="minorHAnsi" w:cstheme="minorBidi"/>
            <w:sz w:val="22"/>
            <w:szCs w:val="22"/>
            <w:lang w:eastAsia="en-AU"/>
          </w:rPr>
          <w:tab/>
        </w:r>
        <w:r w:rsidRPr="00E13114">
          <w:t>Dictionary</w:t>
        </w:r>
        <w:r>
          <w:tab/>
        </w:r>
        <w:r>
          <w:fldChar w:fldCharType="begin"/>
        </w:r>
        <w:r>
          <w:instrText xml:space="preserve"> PAGEREF _Toc44687003 \h </w:instrText>
        </w:r>
        <w:r>
          <w:fldChar w:fldCharType="separate"/>
        </w:r>
        <w:r w:rsidR="001C1F7D">
          <w:t>2</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04" w:history="1">
        <w:r w:rsidRPr="00E13114">
          <w:t>2A</w:t>
        </w:r>
        <w:r>
          <w:rPr>
            <w:rFonts w:asciiTheme="minorHAnsi" w:eastAsiaTheme="minorEastAsia" w:hAnsiTheme="minorHAnsi" w:cstheme="minorBidi"/>
            <w:sz w:val="22"/>
            <w:szCs w:val="22"/>
            <w:lang w:eastAsia="en-AU"/>
          </w:rPr>
          <w:tab/>
        </w:r>
        <w:r w:rsidRPr="00E13114">
          <w:t>Notes</w:t>
        </w:r>
        <w:r>
          <w:tab/>
        </w:r>
        <w:r>
          <w:fldChar w:fldCharType="begin"/>
        </w:r>
        <w:r>
          <w:instrText xml:space="preserve"> PAGEREF _Toc44687004 \h </w:instrText>
        </w:r>
        <w:r>
          <w:fldChar w:fldCharType="separate"/>
        </w:r>
        <w:r w:rsidR="001C1F7D">
          <w:t>2</w:t>
        </w:r>
        <w:r>
          <w:fldChar w:fldCharType="end"/>
        </w:r>
      </w:hyperlink>
    </w:p>
    <w:p w:rsidR="00167B24" w:rsidRDefault="003871F8">
      <w:pPr>
        <w:pStyle w:val="TOC2"/>
        <w:rPr>
          <w:rFonts w:asciiTheme="minorHAnsi" w:eastAsiaTheme="minorEastAsia" w:hAnsiTheme="minorHAnsi" w:cstheme="minorBidi"/>
          <w:b w:val="0"/>
          <w:sz w:val="22"/>
          <w:szCs w:val="22"/>
          <w:lang w:eastAsia="en-AU"/>
        </w:rPr>
      </w:pPr>
      <w:hyperlink w:anchor="_Toc44687005" w:history="1">
        <w:r w:rsidR="00167B24" w:rsidRPr="00E13114">
          <w:t>Part 2</w:t>
        </w:r>
        <w:r w:rsidR="00167B24">
          <w:rPr>
            <w:rFonts w:asciiTheme="minorHAnsi" w:eastAsiaTheme="minorEastAsia" w:hAnsiTheme="minorHAnsi" w:cstheme="minorBidi"/>
            <w:b w:val="0"/>
            <w:sz w:val="22"/>
            <w:szCs w:val="22"/>
            <w:lang w:eastAsia="en-AU"/>
          </w:rPr>
          <w:tab/>
        </w:r>
        <w:r w:rsidR="00167B24" w:rsidRPr="00E13114">
          <w:t>Constitution and jurisdiction of the Supreme Court</w:t>
        </w:r>
        <w:r w:rsidR="00167B24" w:rsidRPr="00167B24">
          <w:rPr>
            <w:vanish/>
          </w:rPr>
          <w:tab/>
        </w:r>
        <w:r w:rsidR="00167B24" w:rsidRPr="00167B24">
          <w:rPr>
            <w:vanish/>
          </w:rPr>
          <w:fldChar w:fldCharType="begin"/>
        </w:r>
        <w:r w:rsidR="00167B24" w:rsidRPr="00167B24">
          <w:rPr>
            <w:vanish/>
          </w:rPr>
          <w:instrText xml:space="preserve"> PAGEREF _Toc44687005 \h </w:instrText>
        </w:r>
        <w:r w:rsidR="00167B24" w:rsidRPr="00167B24">
          <w:rPr>
            <w:vanish/>
          </w:rPr>
        </w:r>
        <w:r w:rsidR="00167B24" w:rsidRPr="00167B24">
          <w:rPr>
            <w:vanish/>
          </w:rPr>
          <w:fldChar w:fldCharType="separate"/>
        </w:r>
        <w:r w:rsidR="001C1F7D">
          <w:rPr>
            <w:vanish/>
          </w:rPr>
          <w:t>3</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06" w:history="1">
        <w:r w:rsidRPr="00E13114">
          <w:t>3</w:t>
        </w:r>
        <w:r>
          <w:rPr>
            <w:rFonts w:asciiTheme="minorHAnsi" w:eastAsiaTheme="minorEastAsia" w:hAnsiTheme="minorHAnsi" w:cstheme="minorBidi"/>
            <w:sz w:val="22"/>
            <w:szCs w:val="22"/>
            <w:lang w:eastAsia="en-AU"/>
          </w:rPr>
          <w:tab/>
        </w:r>
        <w:r w:rsidRPr="00E13114">
          <w:t>Establishment</w:t>
        </w:r>
        <w:r>
          <w:tab/>
        </w:r>
        <w:r>
          <w:fldChar w:fldCharType="begin"/>
        </w:r>
        <w:r>
          <w:instrText xml:space="preserve"> PAGEREF _Toc44687006 \h </w:instrText>
        </w:r>
        <w:r>
          <w:fldChar w:fldCharType="separate"/>
        </w:r>
        <w:r w:rsidR="001C1F7D">
          <w:t>3</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07" w:history="1">
        <w:r w:rsidRPr="00E13114">
          <w:t>4</w:t>
        </w:r>
        <w:r>
          <w:rPr>
            <w:rFonts w:asciiTheme="minorHAnsi" w:eastAsiaTheme="minorEastAsia" w:hAnsiTheme="minorHAnsi" w:cstheme="minorBidi"/>
            <w:sz w:val="22"/>
            <w:szCs w:val="22"/>
            <w:lang w:eastAsia="en-AU"/>
          </w:rPr>
          <w:tab/>
        </w:r>
        <w:r w:rsidRPr="00E13114">
          <w:t>Resident judges</w:t>
        </w:r>
        <w:r>
          <w:tab/>
        </w:r>
        <w:r>
          <w:fldChar w:fldCharType="begin"/>
        </w:r>
        <w:r>
          <w:instrText xml:space="preserve"> PAGEREF _Toc44687007 \h </w:instrText>
        </w:r>
        <w:r>
          <w:fldChar w:fldCharType="separate"/>
        </w:r>
        <w:r w:rsidR="001C1F7D">
          <w:t>3</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08" w:history="1">
        <w:r w:rsidRPr="00E13114">
          <w:t>4AA</w:t>
        </w:r>
        <w:r>
          <w:rPr>
            <w:rFonts w:asciiTheme="minorHAnsi" w:eastAsiaTheme="minorEastAsia" w:hAnsiTheme="minorHAnsi" w:cstheme="minorBidi"/>
            <w:sz w:val="22"/>
            <w:szCs w:val="22"/>
            <w:lang w:eastAsia="en-AU"/>
          </w:rPr>
          <w:tab/>
        </w:r>
        <w:r w:rsidRPr="00E13114">
          <w:t>Requirements of appointment—resident judges</w:t>
        </w:r>
        <w:r>
          <w:tab/>
        </w:r>
        <w:r>
          <w:fldChar w:fldCharType="begin"/>
        </w:r>
        <w:r>
          <w:instrText xml:space="preserve"> PAGEREF _Toc44687008 \h </w:instrText>
        </w:r>
        <w:r>
          <w:fldChar w:fldCharType="separate"/>
        </w:r>
        <w:r w:rsidR="001C1F7D">
          <w:t>3</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09" w:history="1">
        <w:r w:rsidRPr="00E13114">
          <w:t>4A</w:t>
        </w:r>
        <w:r>
          <w:rPr>
            <w:rFonts w:asciiTheme="minorHAnsi" w:eastAsiaTheme="minorEastAsia" w:hAnsiTheme="minorHAnsi" w:cstheme="minorBidi"/>
            <w:sz w:val="22"/>
            <w:szCs w:val="22"/>
            <w:lang w:eastAsia="en-AU"/>
          </w:rPr>
          <w:tab/>
        </w:r>
        <w:r w:rsidRPr="00E13114">
          <w:t>Additional judges</w:t>
        </w:r>
        <w:r>
          <w:tab/>
        </w:r>
        <w:r>
          <w:fldChar w:fldCharType="begin"/>
        </w:r>
        <w:r>
          <w:instrText xml:space="preserve"> PAGEREF _Toc44687009 \h </w:instrText>
        </w:r>
        <w:r>
          <w:fldChar w:fldCharType="separate"/>
        </w:r>
        <w:r w:rsidR="001C1F7D">
          <w:t>4</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10" w:history="1">
        <w:r w:rsidRPr="00E13114">
          <w:t>4B</w:t>
        </w:r>
        <w:r>
          <w:rPr>
            <w:rFonts w:asciiTheme="minorHAnsi" w:eastAsiaTheme="minorEastAsia" w:hAnsiTheme="minorHAnsi" w:cstheme="minorBidi"/>
            <w:sz w:val="22"/>
            <w:szCs w:val="22"/>
            <w:lang w:eastAsia="en-AU"/>
          </w:rPr>
          <w:tab/>
        </w:r>
        <w:r w:rsidRPr="00E13114">
          <w:t>Acting judges</w:t>
        </w:r>
        <w:r>
          <w:tab/>
        </w:r>
        <w:r>
          <w:fldChar w:fldCharType="begin"/>
        </w:r>
        <w:r>
          <w:instrText xml:space="preserve"> PAGEREF _Toc44687010 \h </w:instrText>
        </w:r>
        <w:r>
          <w:fldChar w:fldCharType="separate"/>
        </w:r>
        <w:r w:rsidR="001C1F7D">
          <w:t>4</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11" w:history="1">
        <w:r w:rsidRPr="00E13114">
          <w:t>5</w:t>
        </w:r>
        <w:r>
          <w:rPr>
            <w:rFonts w:asciiTheme="minorHAnsi" w:eastAsiaTheme="minorEastAsia" w:hAnsiTheme="minorHAnsi" w:cstheme="minorBidi"/>
            <w:sz w:val="22"/>
            <w:szCs w:val="22"/>
            <w:lang w:eastAsia="en-AU"/>
          </w:rPr>
          <w:tab/>
        </w:r>
        <w:r w:rsidRPr="00E13114">
          <w:t>Seniority of judges</w:t>
        </w:r>
        <w:r>
          <w:tab/>
        </w:r>
        <w:r>
          <w:fldChar w:fldCharType="begin"/>
        </w:r>
        <w:r>
          <w:instrText xml:space="preserve"> PAGEREF _Toc44687011 \h </w:instrText>
        </w:r>
        <w:r>
          <w:fldChar w:fldCharType="separate"/>
        </w:r>
        <w:r w:rsidR="001C1F7D">
          <w:t>4</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12" w:history="1">
        <w:r w:rsidRPr="00E13114">
          <w:t>6</w:t>
        </w:r>
        <w:r>
          <w:rPr>
            <w:rFonts w:asciiTheme="minorHAnsi" w:eastAsiaTheme="minorEastAsia" w:hAnsiTheme="minorHAnsi" w:cstheme="minorBidi"/>
            <w:sz w:val="22"/>
            <w:szCs w:val="22"/>
            <w:lang w:eastAsia="en-AU"/>
          </w:rPr>
          <w:tab/>
        </w:r>
        <w:r w:rsidRPr="00E13114">
          <w:t>Acting Chief Justice</w:t>
        </w:r>
        <w:r>
          <w:tab/>
        </w:r>
        <w:r>
          <w:fldChar w:fldCharType="begin"/>
        </w:r>
        <w:r>
          <w:instrText xml:space="preserve"> PAGEREF _Toc44687012 \h </w:instrText>
        </w:r>
        <w:r>
          <w:fldChar w:fldCharType="separate"/>
        </w:r>
        <w:r w:rsidR="001C1F7D">
          <w:t>5</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13" w:history="1">
        <w:r w:rsidRPr="00E13114">
          <w:t>7</w:t>
        </w:r>
        <w:r>
          <w:rPr>
            <w:rFonts w:asciiTheme="minorHAnsi" w:eastAsiaTheme="minorEastAsia" w:hAnsiTheme="minorHAnsi" w:cstheme="minorBidi"/>
            <w:sz w:val="22"/>
            <w:szCs w:val="22"/>
            <w:lang w:eastAsia="en-AU"/>
          </w:rPr>
          <w:tab/>
        </w:r>
        <w:r w:rsidRPr="00E13114">
          <w:t>Arrangement of business of court</w:t>
        </w:r>
        <w:r>
          <w:tab/>
        </w:r>
        <w:r>
          <w:fldChar w:fldCharType="begin"/>
        </w:r>
        <w:r>
          <w:instrText xml:space="preserve"> PAGEREF _Toc44687013 \h </w:instrText>
        </w:r>
        <w:r>
          <w:fldChar w:fldCharType="separate"/>
        </w:r>
        <w:r w:rsidR="001C1F7D">
          <w:t>6</w:t>
        </w:r>
        <w:r>
          <w:fldChar w:fldCharType="end"/>
        </w:r>
      </w:hyperlink>
    </w:p>
    <w:p w:rsidR="00167B24" w:rsidRDefault="00167B24">
      <w:pPr>
        <w:pStyle w:val="TOC5"/>
        <w:rPr>
          <w:rFonts w:asciiTheme="minorHAnsi" w:eastAsiaTheme="minorEastAsia" w:hAnsiTheme="minorHAnsi" w:cstheme="minorBidi"/>
          <w:sz w:val="22"/>
          <w:szCs w:val="22"/>
          <w:lang w:eastAsia="en-AU"/>
        </w:rPr>
      </w:pPr>
      <w:r>
        <w:lastRenderedPageBreak/>
        <w:tab/>
      </w:r>
      <w:hyperlink w:anchor="_Toc44687014" w:history="1">
        <w:r w:rsidRPr="00E13114">
          <w:t>8</w:t>
        </w:r>
        <w:r>
          <w:rPr>
            <w:rFonts w:asciiTheme="minorHAnsi" w:eastAsiaTheme="minorEastAsia" w:hAnsiTheme="minorHAnsi" w:cstheme="minorBidi"/>
            <w:sz w:val="22"/>
            <w:szCs w:val="22"/>
            <w:lang w:eastAsia="en-AU"/>
          </w:rPr>
          <w:tab/>
        </w:r>
        <w:r w:rsidRPr="00E13114">
          <w:t>Exercise of jurisdiction</w:t>
        </w:r>
        <w:r>
          <w:tab/>
        </w:r>
        <w:r>
          <w:fldChar w:fldCharType="begin"/>
        </w:r>
        <w:r>
          <w:instrText xml:space="preserve"> PAGEREF _Toc44687014 \h </w:instrText>
        </w:r>
        <w:r>
          <w:fldChar w:fldCharType="separate"/>
        </w:r>
        <w:r w:rsidR="001C1F7D">
          <w:t>6</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15" w:history="1">
        <w:r w:rsidRPr="00E13114">
          <w:t>9</w:t>
        </w:r>
        <w:r>
          <w:rPr>
            <w:rFonts w:asciiTheme="minorHAnsi" w:eastAsiaTheme="minorEastAsia" w:hAnsiTheme="minorHAnsi" w:cstheme="minorBidi"/>
            <w:sz w:val="22"/>
            <w:szCs w:val="22"/>
            <w:lang w:eastAsia="en-AU"/>
          </w:rPr>
          <w:tab/>
        </w:r>
        <w:r w:rsidRPr="00E13114">
          <w:t>Exercise of jurisdiction by associate judge</w:t>
        </w:r>
        <w:r>
          <w:tab/>
        </w:r>
        <w:r>
          <w:fldChar w:fldCharType="begin"/>
        </w:r>
        <w:r>
          <w:instrText xml:space="preserve"> PAGEREF _Toc44687015 \h </w:instrText>
        </w:r>
        <w:r>
          <w:fldChar w:fldCharType="separate"/>
        </w:r>
        <w:r w:rsidR="001C1F7D">
          <w:t>6</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16" w:history="1">
        <w:r w:rsidRPr="00E13114">
          <w:t>10</w:t>
        </w:r>
        <w:r>
          <w:rPr>
            <w:rFonts w:asciiTheme="minorHAnsi" w:eastAsiaTheme="minorEastAsia" w:hAnsiTheme="minorHAnsi" w:cstheme="minorBidi"/>
            <w:sz w:val="22"/>
            <w:szCs w:val="22"/>
            <w:lang w:eastAsia="en-AU"/>
          </w:rPr>
          <w:tab/>
        </w:r>
        <w:r w:rsidRPr="00E13114">
          <w:t>Exercise of jurisdiction by registrar</w:t>
        </w:r>
        <w:r>
          <w:tab/>
        </w:r>
        <w:r>
          <w:fldChar w:fldCharType="begin"/>
        </w:r>
        <w:r>
          <w:instrText xml:space="preserve"> PAGEREF _Toc44687016 \h </w:instrText>
        </w:r>
        <w:r>
          <w:fldChar w:fldCharType="separate"/>
        </w:r>
        <w:r w:rsidR="001C1F7D">
          <w:t>7</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17" w:history="1">
        <w:r w:rsidRPr="00E13114">
          <w:t>11</w:t>
        </w:r>
        <w:r>
          <w:rPr>
            <w:rFonts w:asciiTheme="minorHAnsi" w:eastAsiaTheme="minorEastAsia" w:hAnsiTheme="minorHAnsi" w:cstheme="minorBidi"/>
            <w:sz w:val="22"/>
            <w:szCs w:val="22"/>
            <w:lang w:eastAsia="en-AU"/>
          </w:rPr>
          <w:tab/>
        </w:r>
        <w:r w:rsidRPr="00E13114">
          <w:t>Exercise of jurisdiction—legal practitioners</w:t>
        </w:r>
        <w:r>
          <w:tab/>
        </w:r>
        <w:r>
          <w:fldChar w:fldCharType="begin"/>
        </w:r>
        <w:r>
          <w:instrText xml:space="preserve"> PAGEREF _Toc44687017 \h </w:instrText>
        </w:r>
        <w:r>
          <w:fldChar w:fldCharType="separate"/>
        </w:r>
        <w:r w:rsidR="001C1F7D">
          <w:t>7</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18" w:history="1">
        <w:r w:rsidRPr="00E13114">
          <w:t>13</w:t>
        </w:r>
        <w:r>
          <w:rPr>
            <w:rFonts w:asciiTheme="minorHAnsi" w:eastAsiaTheme="minorEastAsia" w:hAnsiTheme="minorHAnsi" w:cstheme="minorBidi"/>
            <w:sz w:val="22"/>
            <w:szCs w:val="22"/>
            <w:lang w:eastAsia="en-AU"/>
          </w:rPr>
          <w:tab/>
        </w:r>
        <w:r w:rsidRPr="00E13114">
          <w:t>Power of judge to order that jurisdiction in a matter be exercised by Full Court</w:t>
        </w:r>
        <w:r>
          <w:tab/>
        </w:r>
        <w:r>
          <w:fldChar w:fldCharType="begin"/>
        </w:r>
        <w:r>
          <w:instrText xml:space="preserve"> PAGEREF _Toc44687018 \h </w:instrText>
        </w:r>
        <w:r>
          <w:fldChar w:fldCharType="separate"/>
        </w:r>
        <w:r w:rsidR="001C1F7D">
          <w:t>8</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19" w:history="1">
        <w:r w:rsidRPr="00E13114">
          <w:t>14</w:t>
        </w:r>
        <w:r>
          <w:rPr>
            <w:rFonts w:asciiTheme="minorHAnsi" w:eastAsiaTheme="minorEastAsia" w:hAnsiTheme="minorHAnsi" w:cstheme="minorBidi"/>
            <w:sz w:val="22"/>
            <w:szCs w:val="22"/>
            <w:lang w:eastAsia="en-AU"/>
          </w:rPr>
          <w:tab/>
        </w:r>
        <w:r w:rsidRPr="00E13114">
          <w:t>Full Court decisions—equal division of opinion</w:t>
        </w:r>
        <w:r>
          <w:tab/>
        </w:r>
        <w:r>
          <w:fldChar w:fldCharType="begin"/>
        </w:r>
        <w:r>
          <w:instrText xml:space="preserve"> PAGEREF _Toc44687019 \h </w:instrText>
        </w:r>
        <w:r>
          <w:fldChar w:fldCharType="separate"/>
        </w:r>
        <w:r w:rsidR="001C1F7D">
          <w:t>9</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20" w:history="1">
        <w:r w:rsidRPr="00E13114">
          <w:t>16</w:t>
        </w:r>
        <w:r>
          <w:rPr>
            <w:rFonts w:asciiTheme="minorHAnsi" w:eastAsiaTheme="minorEastAsia" w:hAnsiTheme="minorHAnsi" w:cstheme="minorBidi"/>
            <w:sz w:val="22"/>
            <w:szCs w:val="22"/>
            <w:lang w:eastAsia="en-AU"/>
          </w:rPr>
          <w:tab/>
        </w:r>
        <w:r w:rsidRPr="00E13114">
          <w:t>Holding other judicial offices</w:t>
        </w:r>
        <w:r>
          <w:tab/>
        </w:r>
        <w:r>
          <w:fldChar w:fldCharType="begin"/>
        </w:r>
        <w:r>
          <w:instrText xml:space="preserve"> PAGEREF _Toc44687020 \h </w:instrText>
        </w:r>
        <w:r>
          <w:fldChar w:fldCharType="separate"/>
        </w:r>
        <w:r w:rsidR="001C1F7D">
          <w:t>9</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21" w:history="1">
        <w:r w:rsidRPr="00E13114">
          <w:t>18</w:t>
        </w:r>
        <w:r>
          <w:rPr>
            <w:rFonts w:asciiTheme="minorHAnsi" w:eastAsiaTheme="minorEastAsia" w:hAnsiTheme="minorHAnsi" w:cstheme="minorBidi"/>
            <w:sz w:val="22"/>
            <w:szCs w:val="22"/>
            <w:lang w:eastAsia="en-AU"/>
          </w:rPr>
          <w:tab/>
        </w:r>
        <w:r w:rsidRPr="00E13114">
          <w:t>Principal seat of court and sittings</w:t>
        </w:r>
        <w:r>
          <w:tab/>
        </w:r>
        <w:r>
          <w:fldChar w:fldCharType="begin"/>
        </w:r>
        <w:r>
          <w:instrText xml:space="preserve"> PAGEREF _Toc44687021 \h </w:instrText>
        </w:r>
        <w:r>
          <w:fldChar w:fldCharType="separate"/>
        </w:r>
        <w:r w:rsidR="001C1F7D">
          <w:t>10</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22" w:history="1">
        <w:r w:rsidRPr="00E13114">
          <w:t>19</w:t>
        </w:r>
        <w:r>
          <w:rPr>
            <w:rFonts w:asciiTheme="minorHAnsi" w:eastAsiaTheme="minorEastAsia" w:hAnsiTheme="minorHAnsi" w:cstheme="minorBidi"/>
            <w:sz w:val="22"/>
            <w:szCs w:val="22"/>
            <w:lang w:eastAsia="en-AU"/>
          </w:rPr>
          <w:tab/>
        </w:r>
        <w:r w:rsidRPr="00E13114">
          <w:t>Oath or affirmation of office—judges</w:t>
        </w:r>
        <w:r>
          <w:tab/>
        </w:r>
        <w:r>
          <w:fldChar w:fldCharType="begin"/>
        </w:r>
        <w:r>
          <w:instrText xml:space="preserve"> PAGEREF _Toc44687022 \h </w:instrText>
        </w:r>
        <w:r>
          <w:fldChar w:fldCharType="separate"/>
        </w:r>
        <w:r w:rsidR="001C1F7D">
          <w:t>10</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23" w:history="1">
        <w:r w:rsidRPr="00E13114">
          <w:t>20</w:t>
        </w:r>
        <w:r>
          <w:rPr>
            <w:rFonts w:asciiTheme="minorHAnsi" w:eastAsiaTheme="minorEastAsia" w:hAnsiTheme="minorHAnsi" w:cstheme="minorBidi"/>
            <w:sz w:val="22"/>
            <w:szCs w:val="22"/>
            <w:lang w:eastAsia="en-AU"/>
          </w:rPr>
          <w:tab/>
        </w:r>
        <w:r w:rsidRPr="00E13114">
          <w:t>Jurisdiction and powers of Supreme Court</w:t>
        </w:r>
        <w:r>
          <w:tab/>
        </w:r>
        <w:r>
          <w:fldChar w:fldCharType="begin"/>
        </w:r>
        <w:r>
          <w:instrText xml:space="preserve"> PAGEREF _Toc44687023 \h </w:instrText>
        </w:r>
        <w:r>
          <w:fldChar w:fldCharType="separate"/>
        </w:r>
        <w:r w:rsidR="001C1F7D">
          <w:t>10</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24" w:history="1">
        <w:r w:rsidRPr="00E13114">
          <w:t>22</w:t>
        </w:r>
        <w:r>
          <w:rPr>
            <w:rFonts w:asciiTheme="minorHAnsi" w:eastAsiaTheme="minorEastAsia" w:hAnsiTheme="minorHAnsi" w:cstheme="minorBidi"/>
            <w:sz w:val="22"/>
            <w:szCs w:val="22"/>
            <w:lang w:eastAsia="en-AU"/>
          </w:rPr>
          <w:tab/>
        </w:r>
        <w:r w:rsidRPr="00E13114">
          <w:t>No trial by jury in civil proceedings</w:t>
        </w:r>
        <w:r>
          <w:tab/>
        </w:r>
        <w:r>
          <w:fldChar w:fldCharType="begin"/>
        </w:r>
        <w:r>
          <w:instrText xml:space="preserve"> PAGEREF _Toc44687024 \h </w:instrText>
        </w:r>
        <w:r>
          <w:fldChar w:fldCharType="separate"/>
        </w:r>
        <w:r w:rsidR="001C1F7D">
          <w:t>10</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25" w:history="1">
        <w:r w:rsidRPr="00E13114">
          <w:t>25</w:t>
        </w:r>
        <w:r>
          <w:rPr>
            <w:rFonts w:asciiTheme="minorHAnsi" w:eastAsiaTheme="minorEastAsia" w:hAnsiTheme="minorHAnsi" w:cstheme="minorBidi"/>
            <w:sz w:val="22"/>
            <w:szCs w:val="22"/>
            <w:lang w:eastAsia="en-AU"/>
          </w:rPr>
          <w:tab/>
        </w:r>
        <w:r w:rsidRPr="00E13114">
          <w:t>Law and equity to be concurrently administered</w:t>
        </w:r>
        <w:r>
          <w:tab/>
        </w:r>
        <w:r>
          <w:fldChar w:fldCharType="begin"/>
        </w:r>
        <w:r>
          <w:instrText xml:space="preserve"> PAGEREF _Toc44687025 \h </w:instrText>
        </w:r>
        <w:r>
          <w:fldChar w:fldCharType="separate"/>
        </w:r>
        <w:r w:rsidR="001C1F7D">
          <w:t>11</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26" w:history="1">
        <w:r w:rsidRPr="00E13114">
          <w:t>26</w:t>
        </w:r>
        <w:r>
          <w:rPr>
            <w:rFonts w:asciiTheme="minorHAnsi" w:eastAsiaTheme="minorEastAsia" w:hAnsiTheme="minorHAnsi" w:cstheme="minorBidi"/>
            <w:sz w:val="22"/>
            <w:szCs w:val="22"/>
            <w:lang w:eastAsia="en-AU"/>
          </w:rPr>
          <w:tab/>
        </w:r>
        <w:r w:rsidRPr="00E13114">
          <w:t>Equities of plaintiff</w:t>
        </w:r>
        <w:r>
          <w:tab/>
        </w:r>
        <w:r>
          <w:fldChar w:fldCharType="begin"/>
        </w:r>
        <w:r>
          <w:instrText xml:space="preserve"> PAGEREF _Toc44687026 \h </w:instrText>
        </w:r>
        <w:r>
          <w:fldChar w:fldCharType="separate"/>
        </w:r>
        <w:r w:rsidR="001C1F7D">
          <w:t>11</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27" w:history="1">
        <w:r w:rsidRPr="00E13114">
          <w:t>27</w:t>
        </w:r>
        <w:r>
          <w:rPr>
            <w:rFonts w:asciiTheme="minorHAnsi" w:eastAsiaTheme="minorEastAsia" w:hAnsiTheme="minorHAnsi" w:cstheme="minorBidi"/>
            <w:sz w:val="22"/>
            <w:szCs w:val="22"/>
            <w:lang w:eastAsia="en-AU"/>
          </w:rPr>
          <w:tab/>
        </w:r>
        <w:r w:rsidRPr="00E13114">
          <w:t>Equities of defendant</w:t>
        </w:r>
        <w:r>
          <w:tab/>
        </w:r>
        <w:r>
          <w:fldChar w:fldCharType="begin"/>
        </w:r>
        <w:r>
          <w:instrText xml:space="preserve"> PAGEREF _Toc44687027 \h </w:instrText>
        </w:r>
        <w:r>
          <w:fldChar w:fldCharType="separate"/>
        </w:r>
        <w:r w:rsidR="001C1F7D">
          <w:t>11</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28" w:history="1">
        <w:r w:rsidRPr="00E13114">
          <w:t>29</w:t>
        </w:r>
        <w:r>
          <w:rPr>
            <w:rFonts w:asciiTheme="minorHAnsi" w:eastAsiaTheme="minorEastAsia" w:hAnsiTheme="minorHAnsi" w:cstheme="minorBidi"/>
            <w:sz w:val="22"/>
            <w:szCs w:val="22"/>
            <w:lang w:eastAsia="en-AU"/>
          </w:rPr>
          <w:tab/>
        </w:r>
        <w:r w:rsidRPr="00E13114">
          <w:t>Incidental equities</w:t>
        </w:r>
        <w:r>
          <w:tab/>
        </w:r>
        <w:r>
          <w:fldChar w:fldCharType="begin"/>
        </w:r>
        <w:r>
          <w:instrText xml:space="preserve"> PAGEREF _Toc44687028 \h </w:instrText>
        </w:r>
        <w:r>
          <w:fldChar w:fldCharType="separate"/>
        </w:r>
        <w:r w:rsidR="001C1F7D">
          <w:t>11</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29" w:history="1">
        <w:r w:rsidRPr="00E13114">
          <w:t>30</w:t>
        </w:r>
        <w:r>
          <w:rPr>
            <w:rFonts w:asciiTheme="minorHAnsi" w:eastAsiaTheme="minorEastAsia" w:hAnsiTheme="minorHAnsi" w:cstheme="minorBidi"/>
            <w:sz w:val="22"/>
            <w:szCs w:val="22"/>
            <w:lang w:eastAsia="en-AU"/>
          </w:rPr>
          <w:tab/>
        </w:r>
        <w:r w:rsidRPr="00E13114">
          <w:t>Defence or stay of proceeding instead of prohibition order or injunction</w:t>
        </w:r>
        <w:r>
          <w:tab/>
        </w:r>
        <w:r>
          <w:fldChar w:fldCharType="begin"/>
        </w:r>
        <w:r>
          <w:instrText xml:space="preserve"> PAGEREF _Toc44687029 \h </w:instrText>
        </w:r>
        <w:r>
          <w:fldChar w:fldCharType="separate"/>
        </w:r>
        <w:r w:rsidR="001C1F7D">
          <w:t>11</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30" w:history="1">
        <w:r w:rsidRPr="00E13114">
          <w:t>31</w:t>
        </w:r>
        <w:r>
          <w:rPr>
            <w:rFonts w:asciiTheme="minorHAnsi" w:eastAsiaTheme="minorEastAsia" w:hAnsiTheme="minorHAnsi" w:cstheme="minorBidi"/>
            <w:sz w:val="22"/>
            <w:szCs w:val="22"/>
            <w:lang w:eastAsia="en-AU"/>
          </w:rPr>
          <w:tab/>
        </w:r>
        <w:r w:rsidRPr="00E13114">
          <w:t>Common law and statute</w:t>
        </w:r>
        <w:r>
          <w:tab/>
        </w:r>
        <w:r>
          <w:fldChar w:fldCharType="begin"/>
        </w:r>
        <w:r>
          <w:instrText xml:space="preserve"> PAGEREF _Toc44687030 \h </w:instrText>
        </w:r>
        <w:r>
          <w:fldChar w:fldCharType="separate"/>
        </w:r>
        <w:r w:rsidR="001C1F7D">
          <w:t>12</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31" w:history="1">
        <w:r w:rsidRPr="00E13114">
          <w:t>32</w:t>
        </w:r>
        <w:r>
          <w:rPr>
            <w:rFonts w:asciiTheme="minorHAnsi" w:eastAsiaTheme="minorEastAsia" w:hAnsiTheme="minorHAnsi" w:cstheme="minorBidi"/>
            <w:sz w:val="22"/>
            <w:szCs w:val="22"/>
            <w:lang w:eastAsia="en-AU"/>
          </w:rPr>
          <w:tab/>
        </w:r>
        <w:r w:rsidRPr="00E13114">
          <w:t>Final determination of matters</w:t>
        </w:r>
        <w:r>
          <w:tab/>
        </w:r>
        <w:r>
          <w:fldChar w:fldCharType="begin"/>
        </w:r>
        <w:r>
          <w:instrText xml:space="preserve"> PAGEREF _Toc44687031 \h </w:instrText>
        </w:r>
        <w:r>
          <w:fldChar w:fldCharType="separate"/>
        </w:r>
        <w:r w:rsidR="001C1F7D">
          <w:t>12</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32" w:history="1">
        <w:r w:rsidRPr="00E13114">
          <w:t>33</w:t>
        </w:r>
        <w:r>
          <w:rPr>
            <w:rFonts w:asciiTheme="minorHAnsi" w:eastAsiaTheme="minorEastAsia" w:hAnsiTheme="minorHAnsi" w:cstheme="minorBidi"/>
            <w:sz w:val="22"/>
            <w:szCs w:val="22"/>
            <w:lang w:eastAsia="en-AU"/>
          </w:rPr>
          <w:tab/>
        </w:r>
        <w:r w:rsidRPr="00E13114">
          <w:t>Law and equity</w:t>
        </w:r>
        <w:r>
          <w:tab/>
        </w:r>
        <w:r>
          <w:fldChar w:fldCharType="begin"/>
        </w:r>
        <w:r>
          <w:instrText xml:space="preserve"> PAGEREF _Toc44687032 \h </w:instrText>
        </w:r>
        <w:r>
          <w:fldChar w:fldCharType="separate"/>
        </w:r>
        <w:r w:rsidR="001C1F7D">
          <w:t>13</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33" w:history="1">
        <w:r w:rsidRPr="00E13114">
          <w:t>34</w:t>
        </w:r>
        <w:r>
          <w:rPr>
            <w:rFonts w:asciiTheme="minorHAnsi" w:eastAsiaTheme="minorEastAsia" w:hAnsiTheme="minorHAnsi" w:cstheme="minorBidi"/>
            <w:sz w:val="22"/>
            <w:szCs w:val="22"/>
            <w:lang w:eastAsia="en-AU"/>
          </w:rPr>
          <w:tab/>
        </w:r>
        <w:r w:rsidRPr="00E13114">
          <w:t>Equitable damages</w:t>
        </w:r>
        <w:r>
          <w:tab/>
        </w:r>
        <w:r>
          <w:fldChar w:fldCharType="begin"/>
        </w:r>
        <w:r>
          <w:instrText xml:space="preserve"> PAGEREF _Toc44687033 \h </w:instrText>
        </w:r>
        <w:r>
          <w:fldChar w:fldCharType="separate"/>
        </w:r>
        <w:r w:rsidR="001C1F7D">
          <w:t>13</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34" w:history="1">
        <w:r w:rsidRPr="00E13114">
          <w:t>34B</w:t>
        </w:r>
        <w:r>
          <w:rPr>
            <w:rFonts w:asciiTheme="minorHAnsi" w:eastAsiaTheme="minorEastAsia" w:hAnsiTheme="minorHAnsi" w:cstheme="minorBidi"/>
            <w:sz w:val="22"/>
            <w:szCs w:val="22"/>
            <w:lang w:eastAsia="en-AU"/>
          </w:rPr>
          <w:tab/>
        </w:r>
        <w:r w:rsidRPr="00E13114">
          <w:t>Habeas corpus and prerogative orders</w:t>
        </w:r>
        <w:r>
          <w:tab/>
        </w:r>
        <w:r>
          <w:fldChar w:fldCharType="begin"/>
        </w:r>
        <w:r>
          <w:instrText xml:space="preserve"> PAGEREF _Toc44687034 \h </w:instrText>
        </w:r>
        <w:r>
          <w:fldChar w:fldCharType="separate"/>
        </w:r>
        <w:r w:rsidR="001C1F7D">
          <w:t>13</w:t>
        </w:r>
        <w:r>
          <w:fldChar w:fldCharType="end"/>
        </w:r>
      </w:hyperlink>
    </w:p>
    <w:p w:rsidR="00167B24" w:rsidRDefault="003871F8">
      <w:pPr>
        <w:pStyle w:val="TOC2"/>
        <w:rPr>
          <w:rFonts w:asciiTheme="minorHAnsi" w:eastAsiaTheme="minorEastAsia" w:hAnsiTheme="minorHAnsi" w:cstheme="minorBidi"/>
          <w:b w:val="0"/>
          <w:sz w:val="22"/>
          <w:szCs w:val="22"/>
          <w:lang w:eastAsia="en-AU"/>
        </w:rPr>
      </w:pPr>
      <w:hyperlink w:anchor="_Toc44687035" w:history="1">
        <w:r w:rsidR="00167B24" w:rsidRPr="00E13114">
          <w:t>Part 2A</w:t>
        </w:r>
        <w:r w:rsidR="00167B24">
          <w:rPr>
            <w:rFonts w:asciiTheme="minorHAnsi" w:eastAsiaTheme="minorEastAsia" w:hAnsiTheme="minorHAnsi" w:cstheme="minorBidi"/>
            <w:b w:val="0"/>
            <w:sz w:val="22"/>
            <w:szCs w:val="22"/>
            <w:lang w:eastAsia="en-AU"/>
          </w:rPr>
          <w:tab/>
        </w:r>
        <w:r w:rsidR="00167B24" w:rsidRPr="00E13114">
          <w:t>Court of Appeal</w:t>
        </w:r>
        <w:r w:rsidR="00167B24" w:rsidRPr="00167B24">
          <w:rPr>
            <w:vanish/>
          </w:rPr>
          <w:tab/>
        </w:r>
        <w:r w:rsidR="00167B24" w:rsidRPr="00167B24">
          <w:rPr>
            <w:vanish/>
          </w:rPr>
          <w:fldChar w:fldCharType="begin"/>
        </w:r>
        <w:r w:rsidR="00167B24" w:rsidRPr="00167B24">
          <w:rPr>
            <w:vanish/>
          </w:rPr>
          <w:instrText xml:space="preserve"> PAGEREF _Toc44687035 \h </w:instrText>
        </w:r>
        <w:r w:rsidR="00167B24" w:rsidRPr="00167B24">
          <w:rPr>
            <w:vanish/>
          </w:rPr>
        </w:r>
        <w:r w:rsidR="00167B24" w:rsidRPr="00167B24">
          <w:rPr>
            <w:vanish/>
          </w:rPr>
          <w:fldChar w:fldCharType="separate"/>
        </w:r>
        <w:r w:rsidR="001C1F7D">
          <w:rPr>
            <w:vanish/>
          </w:rPr>
          <w:t>14</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36" w:history="1">
        <w:r w:rsidRPr="00E13114">
          <w:t>37E</w:t>
        </w:r>
        <w:r>
          <w:rPr>
            <w:rFonts w:asciiTheme="minorHAnsi" w:eastAsiaTheme="minorEastAsia" w:hAnsiTheme="minorHAnsi" w:cstheme="minorBidi"/>
            <w:sz w:val="22"/>
            <w:szCs w:val="22"/>
            <w:lang w:eastAsia="en-AU"/>
          </w:rPr>
          <w:tab/>
        </w:r>
        <w:r w:rsidRPr="00E13114">
          <w:t>Appellate jurisdiction</w:t>
        </w:r>
        <w:r>
          <w:tab/>
        </w:r>
        <w:r>
          <w:fldChar w:fldCharType="begin"/>
        </w:r>
        <w:r>
          <w:instrText xml:space="preserve"> PAGEREF _Toc44687036 \h </w:instrText>
        </w:r>
        <w:r>
          <w:fldChar w:fldCharType="separate"/>
        </w:r>
        <w:r w:rsidR="001C1F7D">
          <w:t>14</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37" w:history="1">
        <w:r w:rsidRPr="00E13114">
          <w:t>37H</w:t>
        </w:r>
        <w:r>
          <w:rPr>
            <w:rFonts w:asciiTheme="minorHAnsi" w:eastAsiaTheme="minorEastAsia" w:hAnsiTheme="minorHAnsi" w:cstheme="minorBidi"/>
            <w:sz w:val="22"/>
            <w:szCs w:val="22"/>
            <w:lang w:eastAsia="en-AU"/>
          </w:rPr>
          <w:tab/>
        </w:r>
        <w:r w:rsidRPr="00E13114">
          <w:t>Appeal bench</w:t>
        </w:r>
        <w:r>
          <w:tab/>
        </w:r>
        <w:r>
          <w:fldChar w:fldCharType="begin"/>
        </w:r>
        <w:r>
          <w:instrText xml:space="preserve"> PAGEREF _Toc44687037 \h </w:instrText>
        </w:r>
        <w:r>
          <w:fldChar w:fldCharType="separate"/>
        </w:r>
        <w:r w:rsidR="001C1F7D">
          <w:t>15</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38" w:history="1">
        <w:r w:rsidRPr="00E13114">
          <w:t>37I</w:t>
        </w:r>
        <w:r>
          <w:rPr>
            <w:rFonts w:asciiTheme="minorHAnsi" w:eastAsiaTheme="minorEastAsia" w:hAnsiTheme="minorHAnsi" w:cstheme="minorBidi"/>
            <w:sz w:val="22"/>
            <w:szCs w:val="22"/>
            <w:lang w:eastAsia="en-AU"/>
          </w:rPr>
          <w:tab/>
        </w:r>
        <w:r w:rsidRPr="00E13114">
          <w:t>Presiding judge</w:t>
        </w:r>
        <w:r>
          <w:tab/>
        </w:r>
        <w:r>
          <w:fldChar w:fldCharType="begin"/>
        </w:r>
        <w:r>
          <w:instrText xml:space="preserve"> PAGEREF _Toc44687038 \h </w:instrText>
        </w:r>
        <w:r>
          <w:fldChar w:fldCharType="separate"/>
        </w:r>
        <w:r w:rsidR="001C1F7D">
          <w:t>15</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39" w:history="1">
        <w:r w:rsidRPr="00E13114">
          <w:t>37J</w:t>
        </w:r>
        <w:r>
          <w:rPr>
            <w:rFonts w:asciiTheme="minorHAnsi" w:eastAsiaTheme="minorEastAsia" w:hAnsiTheme="minorHAnsi" w:cstheme="minorBidi"/>
            <w:sz w:val="22"/>
            <w:szCs w:val="22"/>
            <w:lang w:eastAsia="en-AU"/>
          </w:rPr>
          <w:tab/>
        </w:r>
        <w:r w:rsidRPr="00E13114">
          <w:t>Appeal court constituted by single judge</w:t>
        </w:r>
        <w:r>
          <w:tab/>
        </w:r>
        <w:r>
          <w:fldChar w:fldCharType="begin"/>
        </w:r>
        <w:r>
          <w:instrText xml:space="preserve"> PAGEREF _Toc44687039 \h </w:instrText>
        </w:r>
        <w:r>
          <w:fldChar w:fldCharType="separate"/>
        </w:r>
        <w:r w:rsidR="001C1F7D">
          <w:t>15</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40" w:history="1">
        <w:r w:rsidRPr="00E13114">
          <w:t>37K</w:t>
        </w:r>
        <w:r>
          <w:rPr>
            <w:rFonts w:asciiTheme="minorHAnsi" w:eastAsiaTheme="minorEastAsia" w:hAnsiTheme="minorHAnsi" w:cstheme="minorBidi"/>
            <w:sz w:val="22"/>
            <w:szCs w:val="22"/>
            <w:lang w:eastAsia="en-AU"/>
          </w:rPr>
          <w:tab/>
        </w:r>
        <w:r w:rsidRPr="00E13114">
          <w:t>Decision-making</w:t>
        </w:r>
        <w:r>
          <w:tab/>
        </w:r>
        <w:r>
          <w:fldChar w:fldCharType="begin"/>
        </w:r>
        <w:r>
          <w:instrText xml:space="preserve"> PAGEREF _Toc44687040 \h </w:instrText>
        </w:r>
        <w:r>
          <w:fldChar w:fldCharType="separate"/>
        </w:r>
        <w:r w:rsidR="001C1F7D">
          <w:t>16</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41" w:history="1">
        <w:r w:rsidRPr="00E13114">
          <w:t>37L</w:t>
        </w:r>
        <w:r>
          <w:rPr>
            <w:rFonts w:asciiTheme="minorHAnsi" w:eastAsiaTheme="minorEastAsia" w:hAnsiTheme="minorHAnsi" w:cstheme="minorBidi"/>
            <w:sz w:val="22"/>
            <w:szCs w:val="22"/>
            <w:lang w:eastAsia="en-AU"/>
          </w:rPr>
          <w:tab/>
        </w:r>
        <w:r w:rsidRPr="00E13114">
          <w:t>Appeal judge unable to continue sitting</w:t>
        </w:r>
        <w:r>
          <w:tab/>
        </w:r>
        <w:r>
          <w:fldChar w:fldCharType="begin"/>
        </w:r>
        <w:r>
          <w:instrText xml:space="preserve"> PAGEREF _Toc44687041 \h </w:instrText>
        </w:r>
        <w:r>
          <w:fldChar w:fldCharType="separate"/>
        </w:r>
        <w:r w:rsidR="001C1F7D">
          <w:t>17</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42" w:history="1">
        <w:r w:rsidRPr="00E13114">
          <w:t>37M</w:t>
        </w:r>
        <w:r>
          <w:rPr>
            <w:rFonts w:asciiTheme="minorHAnsi" w:eastAsiaTheme="minorEastAsia" w:hAnsiTheme="minorHAnsi" w:cstheme="minorBidi"/>
            <w:sz w:val="22"/>
            <w:szCs w:val="22"/>
            <w:lang w:eastAsia="en-AU"/>
          </w:rPr>
          <w:tab/>
        </w:r>
        <w:r w:rsidRPr="00E13114">
          <w:t>Reserved judgments</w:t>
        </w:r>
        <w:r>
          <w:tab/>
        </w:r>
        <w:r>
          <w:fldChar w:fldCharType="begin"/>
        </w:r>
        <w:r>
          <w:instrText xml:space="preserve"> PAGEREF _Toc44687042 \h </w:instrText>
        </w:r>
        <w:r>
          <w:fldChar w:fldCharType="separate"/>
        </w:r>
        <w:r w:rsidR="001C1F7D">
          <w:t>17</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43" w:history="1">
        <w:r w:rsidRPr="00E13114">
          <w:t>37N</w:t>
        </w:r>
        <w:r>
          <w:rPr>
            <w:rFonts w:asciiTheme="minorHAnsi" w:eastAsiaTheme="minorEastAsia" w:hAnsiTheme="minorHAnsi" w:cstheme="minorBidi"/>
            <w:sz w:val="22"/>
            <w:szCs w:val="22"/>
            <w:lang w:eastAsia="en-AU"/>
          </w:rPr>
          <w:tab/>
        </w:r>
        <w:r w:rsidRPr="00E13114">
          <w:t>Evidence on appeal</w:t>
        </w:r>
        <w:r>
          <w:tab/>
        </w:r>
        <w:r>
          <w:fldChar w:fldCharType="begin"/>
        </w:r>
        <w:r>
          <w:instrText xml:space="preserve"> PAGEREF _Toc44687043 \h </w:instrText>
        </w:r>
        <w:r>
          <w:fldChar w:fldCharType="separate"/>
        </w:r>
        <w:r w:rsidR="001C1F7D">
          <w:t>18</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44" w:history="1">
        <w:r w:rsidRPr="00E13114">
          <w:t>37O</w:t>
        </w:r>
        <w:r>
          <w:rPr>
            <w:rFonts w:asciiTheme="minorHAnsi" w:eastAsiaTheme="minorEastAsia" w:hAnsiTheme="minorHAnsi" w:cstheme="minorBidi"/>
            <w:sz w:val="22"/>
            <w:szCs w:val="22"/>
            <w:lang w:eastAsia="en-AU"/>
          </w:rPr>
          <w:tab/>
        </w:r>
        <w:r w:rsidRPr="00E13114">
          <w:t>Orders on appeal</w:t>
        </w:r>
        <w:r>
          <w:tab/>
        </w:r>
        <w:r>
          <w:fldChar w:fldCharType="begin"/>
        </w:r>
        <w:r>
          <w:instrText xml:space="preserve"> PAGEREF _Toc44687044 \h </w:instrText>
        </w:r>
        <w:r>
          <w:fldChar w:fldCharType="separate"/>
        </w:r>
        <w:r w:rsidR="001C1F7D">
          <w:t>18</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45" w:history="1">
        <w:r w:rsidRPr="00E13114">
          <w:t>37P</w:t>
        </w:r>
        <w:r>
          <w:rPr>
            <w:rFonts w:asciiTheme="minorHAnsi" w:eastAsiaTheme="minorEastAsia" w:hAnsiTheme="minorHAnsi" w:cstheme="minorBidi"/>
            <w:sz w:val="22"/>
            <w:szCs w:val="22"/>
            <w:lang w:eastAsia="en-AU"/>
          </w:rPr>
          <w:tab/>
        </w:r>
        <w:r w:rsidRPr="00E13114">
          <w:t>New trials</w:t>
        </w:r>
        <w:r>
          <w:tab/>
        </w:r>
        <w:r>
          <w:fldChar w:fldCharType="begin"/>
        </w:r>
        <w:r>
          <w:instrText xml:space="preserve"> PAGEREF _Toc44687045 \h </w:instrText>
        </w:r>
        <w:r>
          <w:fldChar w:fldCharType="separate"/>
        </w:r>
        <w:r w:rsidR="001C1F7D">
          <w:t>20</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46" w:history="1">
        <w:r w:rsidRPr="00E13114">
          <w:t>37Q</w:t>
        </w:r>
        <w:r>
          <w:rPr>
            <w:rFonts w:asciiTheme="minorHAnsi" w:eastAsiaTheme="minorEastAsia" w:hAnsiTheme="minorHAnsi" w:cstheme="minorBidi"/>
            <w:sz w:val="22"/>
            <w:szCs w:val="22"/>
            <w:lang w:eastAsia="en-AU"/>
          </w:rPr>
          <w:tab/>
        </w:r>
        <w:r w:rsidRPr="00E13114">
          <w:t>Bail time on appeal does not count towards sentence</w:t>
        </w:r>
        <w:r>
          <w:tab/>
        </w:r>
        <w:r>
          <w:fldChar w:fldCharType="begin"/>
        </w:r>
        <w:r>
          <w:instrText xml:space="preserve"> PAGEREF _Toc44687046 \h </w:instrText>
        </w:r>
        <w:r>
          <w:fldChar w:fldCharType="separate"/>
        </w:r>
        <w:r w:rsidR="001C1F7D">
          <w:t>20</w:t>
        </w:r>
        <w:r>
          <w:fldChar w:fldCharType="end"/>
        </w:r>
      </w:hyperlink>
    </w:p>
    <w:p w:rsidR="00167B24" w:rsidRDefault="00167B24">
      <w:pPr>
        <w:pStyle w:val="TOC5"/>
        <w:rPr>
          <w:rFonts w:asciiTheme="minorHAnsi" w:eastAsiaTheme="minorEastAsia" w:hAnsiTheme="minorHAnsi" w:cstheme="minorBidi"/>
          <w:sz w:val="22"/>
          <w:szCs w:val="22"/>
          <w:lang w:eastAsia="en-AU"/>
        </w:rPr>
      </w:pPr>
      <w:r>
        <w:lastRenderedPageBreak/>
        <w:tab/>
      </w:r>
      <w:hyperlink w:anchor="_Toc44687047" w:history="1">
        <w:r w:rsidRPr="00E13114">
          <w:t>37S</w:t>
        </w:r>
        <w:r>
          <w:rPr>
            <w:rFonts w:asciiTheme="minorHAnsi" w:eastAsiaTheme="minorEastAsia" w:hAnsiTheme="minorHAnsi" w:cstheme="minorBidi"/>
            <w:sz w:val="22"/>
            <w:szCs w:val="22"/>
            <w:lang w:eastAsia="en-AU"/>
          </w:rPr>
          <w:tab/>
        </w:r>
        <w:r w:rsidRPr="00E13114">
          <w:t>Reference appeal in relation to proceeding</w:t>
        </w:r>
        <w:r>
          <w:tab/>
        </w:r>
        <w:r>
          <w:fldChar w:fldCharType="begin"/>
        </w:r>
        <w:r>
          <w:instrText xml:space="preserve"> PAGEREF _Toc44687047 \h </w:instrText>
        </w:r>
        <w:r>
          <w:fldChar w:fldCharType="separate"/>
        </w:r>
        <w:r w:rsidR="001C1F7D">
          <w:t>21</w:t>
        </w:r>
        <w:r>
          <w:fldChar w:fldCharType="end"/>
        </w:r>
      </w:hyperlink>
    </w:p>
    <w:p w:rsidR="00167B24" w:rsidRDefault="003871F8">
      <w:pPr>
        <w:pStyle w:val="TOC2"/>
        <w:rPr>
          <w:rFonts w:asciiTheme="minorHAnsi" w:eastAsiaTheme="minorEastAsia" w:hAnsiTheme="minorHAnsi" w:cstheme="minorBidi"/>
          <w:b w:val="0"/>
          <w:sz w:val="22"/>
          <w:szCs w:val="22"/>
          <w:lang w:eastAsia="en-AU"/>
        </w:rPr>
      </w:pPr>
      <w:hyperlink w:anchor="_Toc44687048" w:history="1">
        <w:r w:rsidR="00167B24" w:rsidRPr="00E13114">
          <w:t>Part 2AA</w:t>
        </w:r>
        <w:r w:rsidR="00167B24">
          <w:rPr>
            <w:rFonts w:asciiTheme="minorHAnsi" w:eastAsiaTheme="minorEastAsia" w:hAnsiTheme="minorHAnsi" w:cstheme="minorBidi"/>
            <w:b w:val="0"/>
            <w:sz w:val="22"/>
            <w:szCs w:val="22"/>
            <w:lang w:eastAsia="en-AU"/>
          </w:rPr>
          <w:tab/>
        </w:r>
        <w:r w:rsidR="00167B24" w:rsidRPr="00E13114">
          <w:t>Drug and alcohol treatment order jurisdiction</w:t>
        </w:r>
        <w:r w:rsidR="00167B24" w:rsidRPr="00167B24">
          <w:rPr>
            <w:vanish/>
          </w:rPr>
          <w:tab/>
        </w:r>
        <w:r w:rsidR="00167B24" w:rsidRPr="00167B24">
          <w:rPr>
            <w:vanish/>
          </w:rPr>
          <w:fldChar w:fldCharType="begin"/>
        </w:r>
        <w:r w:rsidR="00167B24" w:rsidRPr="00167B24">
          <w:rPr>
            <w:vanish/>
          </w:rPr>
          <w:instrText xml:space="preserve"> PAGEREF _Toc44687048 \h </w:instrText>
        </w:r>
        <w:r w:rsidR="00167B24" w:rsidRPr="00167B24">
          <w:rPr>
            <w:vanish/>
          </w:rPr>
        </w:r>
        <w:r w:rsidR="00167B24" w:rsidRPr="00167B24">
          <w:rPr>
            <w:vanish/>
          </w:rPr>
          <w:fldChar w:fldCharType="separate"/>
        </w:r>
        <w:r w:rsidR="001C1F7D">
          <w:rPr>
            <w:vanish/>
          </w:rPr>
          <w:t>22</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49" w:history="1">
        <w:r w:rsidRPr="00E13114">
          <w:t>37SA</w:t>
        </w:r>
        <w:r>
          <w:rPr>
            <w:rFonts w:asciiTheme="minorHAnsi" w:eastAsiaTheme="minorEastAsia" w:hAnsiTheme="minorHAnsi" w:cstheme="minorBidi"/>
            <w:sz w:val="22"/>
            <w:szCs w:val="22"/>
            <w:lang w:eastAsia="en-AU"/>
          </w:rPr>
          <w:tab/>
        </w:r>
        <w:r w:rsidRPr="00E13114">
          <w:t>Definitions—pt 2AA</w:t>
        </w:r>
        <w:r>
          <w:tab/>
        </w:r>
        <w:r>
          <w:fldChar w:fldCharType="begin"/>
        </w:r>
        <w:r>
          <w:instrText xml:space="preserve"> PAGEREF _Toc44687049 \h </w:instrText>
        </w:r>
        <w:r>
          <w:fldChar w:fldCharType="separate"/>
        </w:r>
        <w:r w:rsidR="001C1F7D">
          <w:t>22</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50" w:history="1">
        <w:r w:rsidRPr="00E13114">
          <w:t>37SB</w:t>
        </w:r>
        <w:r>
          <w:rPr>
            <w:rFonts w:asciiTheme="minorHAnsi" w:eastAsiaTheme="minorEastAsia" w:hAnsiTheme="minorHAnsi" w:cstheme="minorBidi"/>
            <w:sz w:val="22"/>
            <w:szCs w:val="22"/>
            <w:lang w:eastAsia="en-AU"/>
          </w:rPr>
          <w:tab/>
        </w:r>
        <w:r w:rsidRPr="00E13114">
          <w:t>Drug and alcohol treatment order jurisdiction</w:t>
        </w:r>
        <w:r>
          <w:tab/>
        </w:r>
        <w:r>
          <w:fldChar w:fldCharType="begin"/>
        </w:r>
        <w:r>
          <w:instrText xml:space="preserve"> PAGEREF _Toc44687050 \h </w:instrText>
        </w:r>
        <w:r>
          <w:fldChar w:fldCharType="separate"/>
        </w:r>
        <w:r w:rsidR="001C1F7D">
          <w:t>22</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51" w:history="1">
        <w:r w:rsidRPr="00E13114">
          <w:rPr>
            <w:rFonts w:eastAsia="TimesNewRoman"/>
          </w:rPr>
          <w:t>37SC</w:t>
        </w:r>
        <w:r>
          <w:rPr>
            <w:rFonts w:asciiTheme="minorHAnsi" w:eastAsiaTheme="minorEastAsia" w:hAnsiTheme="minorHAnsi" w:cstheme="minorBidi"/>
            <w:sz w:val="22"/>
            <w:szCs w:val="22"/>
            <w:lang w:eastAsia="en-AU"/>
          </w:rPr>
          <w:tab/>
        </w:r>
        <w:r w:rsidRPr="00E13114">
          <w:rPr>
            <w:rFonts w:eastAsia="TimesNewRoman"/>
            <w:lang w:eastAsia="en-AU"/>
          </w:rPr>
          <w:t>Court not bound by rules of evidence</w:t>
        </w:r>
        <w:r>
          <w:tab/>
        </w:r>
        <w:r>
          <w:fldChar w:fldCharType="begin"/>
        </w:r>
        <w:r>
          <w:instrText xml:space="preserve"> PAGEREF _Toc44687051 \h </w:instrText>
        </w:r>
        <w:r>
          <w:fldChar w:fldCharType="separate"/>
        </w:r>
        <w:r w:rsidR="001C1F7D">
          <w:t>23</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52" w:history="1">
        <w:r w:rsidRPr="00E13114">
          <w:t>37SD</w:t>
        </w:r>
        <w:r>
          <w:rPr>
            <w:rFonts w:asciiTheme="minorHAnsi" w:eastAsiaTheme="minorEastAsia" w:hAnsiTheme="minorHAnsi" w:cstheme="minorBidi"/>
            <w:sz w:val="22"/>
            <w:szCs w:val="22"/>
            <w:lang w:eastAsia="en-AU"/>
          </w:rPr>
          <w:tab/>
        </w:r>
        <w:r w:rsidRPr="00E13114">
          <w:t>Treatment order judge may convene case conference</w:t>
        </w:r>
        <w:r>
          <w:tab/>
        </w:r>
        <w:r>
          <w:fldChar w:fldCharType="begin"/>
        </w:r>
        <w:r>
          <w:instrText xml:space="preserve"> PAGEREF _Toc44687052 \h </w:instrText>
        </w:r>
        <w:r>
          <w:fldChar w:fldCharType="separate"/>
        </w:r>
        <w:r w:rsidR="001C1F7D">
          <w:t>23</w:t>
        </w:r>
        <w:r>
          <w:fldChar w:fldCharType="end"/>
        </w:r>
      </w:hyperlink>
    </w:p>
    <w:p w:rsidR="00167B24" w:rsidRDefault="003871F8">
      <w:pPr>
        <w:pStyle w:val="TOC2"/>
        <w:rPr>
          <w:rFonts w:asciiTheme="minorHAnsi" w:eastAsiaTheme="minorEastAsia" w:hAnsiTheme="minorHAnsi" w:cstheme="minorBidi"/>
          <w:b w:val="0"/>
          <w:sz w:val="22"/>
          <w:szCs w:val="22"/>
          <w:lang w:eastAsia="en-AU"/>
        </w:rPr>
      </w:pPr>
      <w:hyperlink w:anchor="_Toc44687053" w:history="1">
        <w:r w:rsidR="00167B24" w:rsidRPr="00E13114">
          <w:t>Part 2B</w:t>
        </w:r>
        <w:r w:rsidR="00167B24">
          <w:rPr>
            <w:rFonts w:asciiTheme="minorHAnsi" w:eastAsiaTheme="minorEastAsia" w:hAnsiTheme="minorHAnsi" w:cstheme="minorBidi"/>
            <w:b w:val="0"/>
            <w:sz w:val="22"/>
            <w:szCs w:val="22"/>
            <w:lang w:eastAsia="en-AU"/>
          </w:rPr>
          <w:tab/>
        </w:r>
        <w:r w:rsidR="00167B24" w:rsidRPr="00E13114">
          <w:t>Remuneration, allowances and other entitlements of judges</w:t>
        </w:r>
        <w:r w:rsidR="00167B24" w:rsidRPr="00167B24">
          <w:rPr>
            <w:vanish/>
          </w:rPr>
          <w:tab/>
        </w:r>
        <w:r w:rsidR="00167B24" w:rsidRPr="00167B24">
          <w:rPr>
            <w:vanish/>
          </w:rPr>
          <w:fldChar w:fldCharType="begin"/>
        </w:r>
        <w:r w:rsidR="00167B24" w:rsidRPr="00167B24">
          <w:rPr>
            <w:vanish/>
          </w:rPr>
          <w:instrText xml:space="preserve"> PAGEREF _Toc44687053 \h </w:instrText>
        </w:r>
        <w:r w:rsidR="00167B24" w:rsidRPr="00167B24">
          <w:rPr>
            <w:vanish/>
          </w:rPr>
        </w:r>
        <w:r w:rsidR="00167B24" w:rsidRPr="00167B24">
          <w:rPr>
            <w:vanish/>
          </w:rPr>
          <w:fldChar w:fldCharType="separate"/>
        </w:r>
        <w:r w:rsidR="001C1F7D">
          <w:rPr>
            <w:vanish/>
          </w:rPr>
          <w:t>24</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54" w:history="1">
        <w:r w:rsidRPr="00E13114">
          <w:t>37T</w:t>
        </w:r>
        <w:r>
          <w:rPr>
            <w:rFonts w:asciiTheme="minorHAnsi" w:eastAsiaTheme="minorEastAsia" w:hAnsiTheme="minorHAnsi" w:cstheme="minorBidi"/>
            <w:sz w:val="22"/>
            <w:szCs w:val="22"/>
            <w:lang w:eastAsia="en-AU"/>
          </w:rPr>
          <w:tab/>
        </w:r>
        <w:r w:rsidRPr="00E13114">
          <w:t xml:space="preserve">Meaning of </w:t>
        </w:r>
        <w:r w:rsidRPr="00E13114">
          <w:rPr>
            <w:i/>
          </w:rPr>
          <w:t>entitlements</w:t>
        </w:r>
        <w:r>
          <w:tab/>
        </w:r>
        <w:r>
          <w:fldChar w:fldCharType="begin"/>
        </w:r>
        <w:r>
          <w:instrText xml:space="preserve"> PAGEREF _Toc44687054 \h </w:instrText>
        </w:r>
        <w:r>
          <w:fldChar w:fldCharType="separate"/>
        </w:r>
        <w:r w:rsidR="001C1F7D">
          <w:t>24</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55" w:history="1">
        <w:r w:rsidRPr="00E13114">
          <w:t>37U</w:t>
        </w:r>
        <w:r>
          <w:rPr>
            <w:rFonts w:asciiTheme="minorHAnsi" w:eastAsiaTheme="minorEastAsia" w:hAnsiTheme="minorHAnsi" w:cstheme="minorBidi"/>
            <w:sz w:val="22"/>
            <w:szCs w:val="22"/>
            <w:lang w:eastAsia="en-AU"/>
          </w:rPr>
          <w:tab/>
        </w:r>
        <w:r w:rsidRPr="00E13114">
          <w:t>Resident judges</w:t>
        </w:r>
        <w:r>
          <w:tab/>
        </w:r>
        <w:r>
          <w:fldChar w:fldCharType="begin"/>
        </w:r>
        <w:r>
          <w:instrText xml:space="preserve"> PAGEREF _Toc44687055 \h </w:instrText>
        </w:r>
        <w:r>
          <w:fldChar w:fldCharType="separate"/>
        </w:r>
        <w:r w:rsidR="001C1F7D">
          <w:t>24</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56" w:history="1">
        <w:r w:rsidRPr="00E13114">
          <w:t>37UA</w:t>
        </w:r>
        <w:r>
          <w:rPr>
            <w:rFonts w:asciiTheme="minorHAnsi" w:eastAsiaTheme="minorEastAsia" w:hAnsiTheme="minorHAnsi" w:cstheme="minorBidi"/>
            <w:sz w:val="22"/>
            <w:szCs w:val="22"/>
            <w:lang w:eastAsia="en-AU"/>
          </w:rPr>
          <w:tab/>
        </w:r>
        <w:r w:rsidRPr="00E13114">
          <w:t>Indemnity for superannuation surcharge levy</w:t>
        </w:r>
        <w:r>
          <w:tab/>
        </w:r>
        <w:r>
          <w:fldChar w:fldCharType="begin"/>
        </w:r>
        <w:r>
          <w:instrText xml:space="preserve"> PAGEREF _Toc44687056 \h </w:instrText>
        </w:r>
        <w:r>
          <w:fldChar w:fldCharType="separate"/>
        </w:r>
        <w:r w:rsidR="001C1F7D">
          <w:t>26</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57" w:history="1">
        <w:r w:rsidRPr="00E13114">
          <w:t>37V</w:t>
        </w:r>
        <w:r>
          <w:rPr>
            <w:rFonts w:asciiTheme="minorHAnsi" w:eastAsiaTheme="minorEastAsia" w:hAnsiTheme="minorHAnsi" w:cstheme="minorBidi"/>
            <w:sz w:val="22"/>
            <w:szCs w:val="22"/>
            <w:lang w:eastAsia="en-AU"/>
          </w:rPr>
          <w:tab/>
        </w:r>
        <w:r w:rsidRPr="00E13114">
          <w:t>Entitlements of acting judges</w:t>
        </w:r>
        <w:r>
          <w:tab/>
        </w:r>
        <w:r>
          <w:fldChar w:fldCharType="begin"/>
        </w:r>
        <w:r>
          <w:instrText xml:space="preserve"> PAGEREF _Toc44687057 \h </w:instrText>
        </w:r>
        <w:r>
          <w:fldChar w:fldCharType="separate"/>
        </w:r>
        <w:r w:rsidR="001C1F7D">
          <w:t>27</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58" w:history="1">
        <w:r w:rsidRPr="00E13114">
          <w:t>37W</w:t>
        </w:r>
        <w:r>
          <w:rPr>
            <w:rFonts w:asciiTheme="minorHAnsi" w:eastAsiaTheme="minorEastAsia" w:hAnsiTheme="minorHAnsi" w:cstheme="minorBidi"/>
            <w:sz w:val="22"/>
            <w:szCs w:val="22"/>
            <w:lang w:eastAsia="en-AU"/>
          </w:rPr>
          <w:tab/>
        </w:r>
        <w:r w:rsidRPr="00E13114">
          <w:t>Dual appointments</w:t>
        </w:r>
        <w:r>
          <w:tab/>
        </w:r>
        <w:r>
          <w:fldChar w:fldCharType="begin"/>
        </w:r>
        <w:r>
          <w:instrText xml:space="preserve"> PAGEREF _Toc44687058 \h </w:instrText>
        </w:r>
        <w:r>
          <w:fldChar w:fldCharType="separate"/>
        </w:r>
        <w:r w:rsidR="001C1F7D">
          <w:t>27</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59" w:history="1">
        <w:r w:rsidRPr="00E13114">
          <w:t>37X</w:t>
        </w:r>
        <w:r>
          <w:rPr>
            <w:rFonts w:asciiTheme="minorHAnsi" w:eastAsiaTheme="minorEastAsia" w:hAnsiTheme="minorHAnsi" w:cstheme="minorBidi"/>
            <w:sz w:val="22"/>
            <w:szCs w:val="22"/>
            <w:lang w:eastAsia="en-AU"/>
          </w:rPr>
          <w:tab/>
        </w:r>
        <w:r w:rsidRPr="00E13114">
          <w:t>Accrual and appropriation</w:t>
        </w:r>
        <w:r>
          <w:tab/>
        </w:r>
        <w:r>
          <w:fldChar w:fldCharType="begin"/>
        </w:r>
        <w:r>
          <w:instrText xml:space="preserve"> PAGEREF _Toc44687059 \h </w:instrText>
        </w:r>
        <w:r>
          <w:fldChar w:fldCharType="separate"/>
        </w:r>
        <w:r w:rsidR="001C1F7D">
          <w:t>28</w:t>
        </w:r>
        <w:r>
          <w:fldChar w:fldCharType="end"/>
        </w:r>
      </w:hyperlink>
    </w:p>
    <w:p w:rsidR="00167B24" w:rsidRDefault="003871F8">
      <w:pPr>
        <w:pStyle w:val="TOC2"/>
        <w:rPr>
          <w:rFonts w:asciiTheme="minorHAnsi" w:eastAsiaTheme="minorEastAsia" w:hAnsiTheme="minorHAnsi" w:cstheme="minorBidi"/>
          <w:b w:val="0"/>
          <w:sz w:val="22"/>
          <w:szCs w:val="22"/>
          <w:lang w:eastAsia="en-AU"/>
        </w:rPr>
      </w:pPr>
      <w:hyperlink w:anchor="_Toc44687060" w:history="1">
        <w:r w:rsidR="00167B24" w:rsidRPr="00E13114">
          <w:t>Part 3</w:t>
        </w:r>
        <w:r w:rsidR="00167B24">
          <w:rPr>
            <w:rFonts w:asciiTheme="minorHAnsi" w:eastAsiaTheme="minorEastAsia" w:hAnsiTheme="minorHAnsi" w:cstheme="minorBidi"/>
            <w:b w:val="0"/>
            <w:sz w:val="22"/>
            <w:szCs w:val="22"/>
            <w:lang w:eastAsia="en-AU"/>
          </w:rPr>
          <w:tab/>
        </w:r>
        <w:r w:rsidR="00167B24" w:rsidRPr="00E13114">
          <w:t>The master</w:t>
        </w:r>
        <w:r w:rsidR="00167B24" w:rsidRPr="00167B24">
          <w:rPr>
            <w:vanish/>
          </w:rPr>
          <w:tab/>
        </w:r>
        <w:r w:rsidR="00167B24" w:rsidRPr="00167B24">
          <w:rPr>
            <w:vanish/>
          </w:rPr>
          <w:fldChar w:fldCharType="begin"/>
        </w:r>
        <w:r w:rsidR="00167B24" w:rsidRPr="00167B24">
          <w:rPr>
            <w:vanish/>
          </w:rPr>
          <w:instrText xml:space="preserve"> PAGEREF _Toc44687060 \h </w:instrText>
        </w:r>
        <w:r w:rsidR="00167B24" w:rsidRPr="00167B24">
          <w:rPr>
            <w:vanish/>
          </w:rPr>
        </w:r>
        <w:r w:rsidR="00167B24" w:rsidRPr="00167B24">
          <w:rPr>
            <w:vanish/>
          </w:rPr>
          <w:fldChar w:fldCharType="separate"/>
        </w:r>
        <w:r w:rsidR="001C1F7D">
          <w:rPr>
            <w:vanish/>
          </w:rPr>
          <w:t>29</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61" w:history="1">
        <w:r w:rsidRPr="00E13114">
          <w:t>38</w:t>
        </w:r>
        <w:r>
          <w:rPr>
            <w:rFonts w:asciiTheme="minorHAnsi" w:eastAsiaTheme="minorEastAsia" w:hAnsiTheme="minorHAnsi" w:cstheme="minorBidi"/>
            <w:sz w:val="22"/>
            <w:szCs w:val="22"/>
            <w:lang w:eastAsia="en-AU"/>
          </w:rPr>
          <w:tab/>
        </w:r>
        <w:r w:rsidRPr="00E13114">
          <w:t>The master</w:t>
        </w:r>
        <w:r>
          <w:tab/>
        </w:r>
        <w:r>
          <w:fldChar w:fldCharType="begin"/>
        </w:r>
        <w:r>
          <w:instrText xml:space="preserve"> PAGEREF _Toc44687061 \h </w:instrText>
        </w:r>
        <w:r>
          <w:fldChar w:fldCharType="separate"/>
        </w:r>
        <w:r w:rsidR="001C1F7D">
          <w:t>29</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62" w:history="1">
        <w:r w:rsidRPr="00E13114">
          <w:t>39</w:t>
        </w:r>
        <w:r>
          <w:rPr>
            <w:rFonts w:asciiTheme="minorHAnsi" w:eastAsiaTheme="minorEastAsia" w:hAnsiTheme="minorHAnsi" w:cstheme="minorBidi"/>
            <w:sz w:val="22"/>
            <w:szCs w:val="22"/>
            <w:lang w:eastAsia="en-AU"/>
          </w:rPr>
          <w:tab/>
        </w:r>
        <w:r w:rsidRPr="00E13114">
          <w:t>Functions of master</w:t>
        </w:r>
        <w:r>
          <w:tab/>
        </w:r>
        <w:r>
          <w:fldChar w:fldCharType="begin"/>
        </w:r>
        <w:r>
          <w:instrText xml:space="preserve"> PAGEREF _Toc44687062 \h </w:instrText>
        </w:r>
        <w:r>
          <w:fldChar w:fldCharType="separate"/>
        </w:r>
        <w:r w:rsidR="001C1F7D">
          <w:t>29</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63" w:history="1">
        <w:r w:rsidRPr="00E13114">
          <w:t>40</w:t>
        </w:r>
        <w:r>
          <w:rPr>
            <w:rFonts w:asciiTheme="minorHAnsi" w:eastAsiaTheme="minorEastAsia" w:hAnsiTheme="minorHAnsi" w:cstheme="minorBidi"/>
            <w:sz w:val="22"/>
            <w:szCs w:val="22"/>
            <w:lang w:eastAsia="en-AU"/>
          </w:rPr>
          <w:tab/>
        </w:r>
        <w:r w:rsidRPr="00E13114">
          <w:t>Appointment of master</w:t>
        </w:r>
        <w:r>
          <w:tab/>
        </w:r>
        <w:r>
          <w:fldChar w:fldCharType="begin"/>
        </w:r>
        <w:r>
          <w:instrText xml:space="preserve"> PAGEREF _Toc44687063 \h </w:instrText>
        </w:r>
        <w:r>
          <w:fldChar w:fldCharType="separate"/>
        </w:r>
        <w:r w:rsidR="001C1F7D">
          <w:t>29</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64" w:history="1">
        <w:r w:rsidRPr="00E13114">
          <w:t>40A</w:t>
        </w:r>
        <w:r>
          <w:rPr>
            <w:rFonts w:asciiTheme="minorHAnsi" w:eastAsiaTheme="minorEastAsia" w:hAnsiTheme="minorHAnsi" w:cstheme="minorBidi"/>
            <w:sz w:val="22"/>
            <w:szCs w:val="22"/>
            <w:lang w:eastAsia="en-AU"/>
          </w:rPr>
          <w:tab/>
        </w:r>
        <w:r w:rsidRPr="00E13114">
          <w:t>Requirements of appointment—master</w:t>
        </w:r>
        <w:r>
          <w:tab/>
        </w:r>
        <w:r>
          <w:fldChar w:fldCharType="begin"/>
        </w:r>
        <w:r>
          <w:instrText xml:space="preserve"> PAGEREF _Toc44687064 \h </w:instrText>
        </w:r>
        <w:r>
          <w:fldChar w:fldCharType="separate"/>
        </w:r>
        <w:r w:rsidR="001C1F7D">
          <w:t>29</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65" w:history="1">
        <w:r w:rsidRPr="00E13114">
          <w:t>41</w:t>
        </w:r>
        <w:r>
          <w:rPr>
            <w:rFonts w:asciiTheme="minorHAnsi" w:eastAsiaTheme="minorEastAsia" w:hAnsiTheme="minorHAnsi" w:cstheme="minorBidi"/>
            <w:sz w:val="22"/>
            <w:szCs w:val="22"/>
            <w:lang w:eastAsia="en-AU"/>
          </w:rPr>
          <w:tab/>
        </w:r>
        <w:r w:rsidRPr="00E13114">
          <w:t>Term of appointment of master</w:t>
        </w:r>
        <w:r>
          <w:tab/>
        </w:r>
        <w:r>
          <w:fldChar w:fldCharType="begin"/>
        </w:r>
        <w:r>
          <w:instrText xml:space="preserve"> PAGEREF _Toc44687065 \h </w:instrText>
        </w:r>
        <w:r>
          <w:fldChar w:fldCharType="separate"/>
        </w:r>
        <w:r w:rsidR="001C1F7D">
          <w:t>30</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66" w:history="1">
        <w:r w:rsidRPr="00E13114">
          <w:t>41B</w:t>
        </w:r>
        <w:r>
          <w:rPr>
            <w:rFonts w:asciiTheme="minorHAnsi" w:eastAsiaTheme="minorEastAsia" w:hAnsiTheme="minorHAnsi" w:cstheme="minorBidi"/>
            <w:sz w:val="22"/>
            <w:szCs w:val="22"/>
            <w:lang w:eastAsia="en-AU"/>
          </w:rPr>
          <w:tab/>
        </w:r>
        <w:r w:rsidRPr="00E13114">
          <w:t>Conditions of appointment generally</w:t>
        </w:r>
        <w:r>
          <w:tab/>
        </w:r>
        <w:r>
          <w:fldChar w:fldCharType="begin"/>
        </w:r>
        <w:r>
          <w:instrText xml:space="preserve"> PAGEREF _Toc44687066 \h </w:instrText>
        </w:r>
        <w:r>
          <w:fldChar w:fldCharType="separate"/>
        </w:r>
        <w:r w:rsidR="001C1F7D">
          <w:t>30</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67" w:history="1">
        <w:r w:rsidRPr="00E13114">
          <w:t>41C</w:t>
        </w:r>
        <w:r>
          <w:rPr>
            <w:rFonts w:asciiTheme="minorHAnsi" w:eastAsiaTheme="minorEastAsia" w:hAnsiTheme="minorHAnsi" w:cstheme="minorBidi"/>
            <w:sz w:val="22"/>
            <w:szCs w:val="22"/>
            <w:lang w:eastAsia="en-AU"/>
          </w:rPr>
          <w:tab/>
        </w:r>
        <w:r w:rsidRPr="00E13114">
          <w:t>Holding other offices</w:t>
        </w:r>
        <w:r>
          <w:tab/>
        </w:r>
        <w:r>
          <w:fldChar w:fldCharType="begin"/>
        </w:r>
        <w:r>
          <w:instrText xml:space="preserve"> PAGEREF _Toc44687067 \h </w:instrText>
        </w:r>
        <w:r>
          <w:fldChar w:fldCharType="separate"/>
        </w:r>
        <w:r w:rsidR="001C1F7D">
          <w:t>30</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68" w:history="1">
        <w:r w:rsidRPr="00E13114">
          <w:t>42</w:t>
        </w:r>
        <w:r>
          <w:rPr>
            <w:rFonts w:asciiTheme="minorHAnsi" w:eastAsiaTheme="minorEastAsia" w:hAnsiTheme="minorHAnsi" w:cstheme="minorBidi"/>
            <w:sz w:val="22"/>
            <w:szCs w:val="22"/>
            <w:lang w:eastAsia="en-AU"/>
          </w:rPr>
          <w:tab/>
        </w:r>
        <w:r w:rsidRPr="00E13114">
          <w:t>Oath or affirmation of office—master</w:t>
        </w:r>
        <w:r>
          <w:tab/>
        </w:r>
        <w:r>
          <w:fldChar w:fldCharType="begin"/>
        </w:r>
        <w:r>
          <w:instrText xml:space="preserve"> PAGEREF _Toc44687068 \h </w:instrText>
        </w:r>
        <w:r>
          <w:fldChar w:fldCharType="separate"/>
        </w:r>
        <w:r w:rsidR="001C1F7D">
          <w:t>30</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69" w:history="1">
        <w:r w:rsidRPr="00E13114">
          <w:t>43</w:t>
        </w:r>
        <w:r>
          <w:rPr>
            <w:rFonts w:asciiTheme="minorHAnsi" w:eastAsiaTheme="minorEastAsia" w:hAnsiTheme="minorHAnsi" w:cstheme="minorBidi"/>
            <w:sz w:val="22"/>
            <w:szCs w:val="22"/>
            <w:lang w:eastAsia="en-AU"/>
          </w:rPr>
          <w:tab/>
        </w:r>
        <w:r w:rsidRPr="00E13114">
          <w:t>Resignation</w:t>
        </w:r>
        <w:r>
          <w:tab/>
        </w:r>
        <w:r>
          <w:fldChar w:fldCharType="begin"/>
        </w:r>
        <w:r>
          <w:instrText xml:space="preserve"> PAGEREF _Toc44687069 \h </w:instrText>
        </w:r>
        <w:r>
          <w:fldChar w:fldCharType="separate"/>
        </w:r>
        <w:r w:rsidR="001C1F7D">
          <w:t>31</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70" w:history="1">
        <w:r w:rsidRPr="00E13114">
          <w:t>44</w:t>
        </w:r>
        <w:r>
          <w:rPr>
            <w:rFonts w:asciiTheme="minorHAnsi" w:eastAsiaTheme="minorEastAsia" w:hAnsiTheme="minorHAnsi" w:cstheme="minorBidi"/>
            <w:sz w:val="22"/>
            <w:szCs w:val="22"/>
            <w:lang w:eastAsia="en-AU"/>
          </w:rPr>
          <w:tab/>
        </w:r>
        <w:r w:rsidRPr="00E13114">
          <w:t>Retirement</w:t>
        </w:r>
        <w:r>
          <w:tab/>
        </w:r>
        <w:r>
          <w:fldChar w:fldCharType="begin"/>
        </w:r>
        <w:r>
          <w:instrText xml:space="preserve"> PAGEREF _Toc44687070 \h </w:instrText>
        </w:r>
        <w:r>
          <w:fldChar w:fldCharType="separate"/>
        </w:r>
        <w:r w:rsidR="001C1F7D">
          <w:t>31</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71" w:history="1">
        <w:r w:rsidRPr="00E13114">
          <w:t>45</w:t>
        </w:r>
        <w:r>
          <w:rPr>
            <w:rFonts w:asciiTheme="minorHAnsi" w:eastAsiaTheme="minorEastAsia" w:hAnsiTheme="minorHAnsi" w:cstheme="minorBidi"/>
            <w:sz w:val="22"/>
            <w:szCs w:val="22"/>
            <w:lang w:eastAsia="en-AU"/>
          </w:rPr>
          <w:tab/>
        </w:r>
        <w:r w:rsidRPr="00E13114">
          <w:t>Master to be known as associate judge</w:t>
        </w:r>
        <w:r>
          <w:tab/>
        </w:r>
        <w:r>
          <w:fldChar w:fldCharType="begin"/>
        </w:r>
        <w:r>
          <w:instrText xml:space="preserve"> PAGEREF _Toc44687071 \h </w:instrText>
        </w:r>
        <w:r>
          <w:fldChar w:fldCharType="separate"/>
        </w:r>
        <w:r w:rsidR="001C1F7D">
          <w:t>31</w:t>
        </w:r>
        <w:r>
          <w:fldChar w:fldCharType="end"/>
        </w:r>
      </w:hyperlink>
    </w:p>
    <w:p w:rsidR="00167B24" w:rsidRDefault="003871F8">
      <w:pPr>
        <w:pStyle w:val="TOC2"/>
        <w:rPr>
          <w:rFonts w:asciiTheme="minorHAnsi" w:eastAsiaTheme="minorEastAsia" w:hAnsiTheme="minorHAnsi" w:cstheme="minorBidi"/>
          <w:b w:val="0"/>
          <w:sz w:val="22"/>
          <w:szCs w:val="22"/>
          <w:lang w:eastAsia="en-AU"/>
        </w:rPr>
      </w:pPr>
      <w:hyperlink w:anchor="_Toc44687072" w:history="1">
        <w:r w:rsidR="00167B24" w:rsidRPr="00E13114">
          <w:t>Part 4</w:t>
        </w:r>
        <w:r w:rsidR="00167B24">
          <w:rPr>
            <w:rFonts w:asciiTheme="minorHAnsi" w:eastAsiaTheme="minorEastAsia" w:hAnsiTheme="minorHAnsi" w:cstheme="minorBidi"/>
            <w:b w:val="0"/>
            <w:sz w:val="22"/>
            <w:szCs w:val="22"/>
            <w:lang w:eastAsia="en-AU"/>
          </w:rPr>
          <w:tab/>
        </w:r>
        <w:r w:rsidR="00167B24" w:rsidRPr="00E13114">
          <w:t>Officers</w:t>
        </w:r>
        <w:r w:rsidR="00167B24" w:rsidRPr="00167B24">
          <w:rPr>
            <w:vanish/>
          </w:rPr>
          <w:tab/>
        </w:r>
        <w:r w:rsidR="00167B24" w:rsidRPr="00167B24">
          <w:rPr>
            <w:vanish/>
          </w:rPr>
          <w:fldChar w:fldCharType="begin"/>
        </w:r>
        <w:r w:rsidR="00167B24" w:rsidRPr="00167B24">
          <w:rPr>
            <w:vanish/>
          </w:rPr>
          <w:instrText xml:space="preserve"> PAGEREF _Toc44687072 \h </w:instrText>
        </w:r>
        <w:r w:rsidR="00167B24" w:rsidRPr="00167B24">
          <w:rPr>
            <w:vanish/>
          </w:rPr>
        </w:r>
        <w:r w:rsidR="00167B24" w:rsidRPr="00167B24">
          <w:rPr>
            <w:vanish/>
          </w:rPr>
          <w:fldChar w:fldCharType="separate"/>
        </w:r>
        <w:r w:rsidR="001C1F7D">
          <w:rPr>
            <w:vanish/>
          </w:rPr>
          <w:t>32</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73" w:history="1">
        <w:r w:rsidRPr="00E13114">
          <w:t>46</w:t>
        </w:r>
        <w:r>
          <w:rPr>
            <w:rFonts w:asciiTheme="minorHAnsi" w:eastAsiaTheme="minorEastAsia" w:hAnsiTheme="minorHAnsi" w:cstheme="minorBidi"/>
            <w:sz w:val="22"/>
            <w:szCs w:val="22"/>
            <w:lang w:eastAsia="en-AU"/>
          </w:rPr>
          <w:tab/>
        </w:r>
        <w:r w:rsidRPr="00E13114">
          <w:t>Appointments</w:t>
        </w:r>
        <w:r>
          <w:tab/>
        </w:r>
        <w:r>
          <w:fldChar w:fldCharType="begin"/>
        </w:r>
        <w:r>
          <w:instrText xml:space="preserve"> PAGEREF _Toc44687073 \h </w:instrText>
        </w:r>
        <w:r>
          <w:fldChar w:fldCharType="separate"/>
        </w:r>
        <w:r w:rsidR="001C1F7D">
          <w:t>32</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74" w:history="1">
        <w:r w:rsidRPr="00E13114">
          <w:t>47</w:t>
        </w:r>
        <w:r>
          <w:rPr>
            <w:rFonts w:asciiTheme="minorHAnsi" w:eastAsiaTheme="minorEastAsia" w:hAnsiTheme="minorHAnsi" w:cstheme="minorBidi"/>
            <w:sz w:val="22"/>
            <w:szCs w:val="22"/>
            <w:lang w:eastAsia="en-AU"/>
          </w:rPr>
          <w:tab/>
        </w:r>
        <w:r w:rsidRPr="00E13114">
          <w:t>Functions of registrar and deputy registrars</w:t>
        </w:r>
        <w:r>
          <w:tab/>
        </w:r>
        <w:r>
          <w:fldChar w:fldCharType="begin"/>
        </w:r>
        <w:r>
          <w:instrText xml:space="preserve"> PAGEREF _Toc44687074 \h </w:instrText>
        </w:r>
        <w:r>
          <w:fldChar w:fldCharType="separate"/>
        </w:r>
        <w:r w:rsidR="001C1F7D">
          <w:t>32</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75" w:history="1">
        <w:r w:rsidRPr="00E13114">
          <w:t>48</w:t>
        </w:r>
        <w:r>
          <w:rPr>
            <w:rFonts w:asciiTheme="minorHAnsi" w:eastAsiaTheme="minorEastAsia" w:hAnsiTheme="minorHAnsi" w:cstheme="minorBidi"/>
            <w:sz w:val="22"/>
            <w:szCs w:val="22"/>
            <w:lang w:eastAsia="en-AU"/>
          </w:rPr>
          <w:tab/>
        </w:r>
        <w:r w:rsidRPr="00E13114">
          <w:t>Oath or affirmation of office—registrar</w:t>
        </w:r>
        <w:r>
          <w:tab/>
        </w:r>
        <w:r>
          <w:fldChar w:fldCharType="begin"/>
        </w:r>
        <w:r>
          <w:instrText xml:space="preserve"> PAGEREF _Toc44687075 \h </w:instrText>
        </w:r>
        <w:r>
          <w:fldChar w:fldCharType="separate"/>
        </w:r>
        <w:r w:rsidR="001C1F7D">
          <w:t>33</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76" w:history="1">
        <w:r w:rsidRPr="00E13114">
          <w:t>50</w:t>
        </w:r>
        <w:r>
          <w:rPr>
            <w:rFonts w:asciiTheme="minorHAnsi" w:eastAsiaTheme="minorEastAsia" w:hAnsiTheme="minorHAnsi" w:cstheme="minorBidi"/>
            <w:sz w:val="22"/>
            <w:szCs w:val="22"/>
            <w:lang w:eastAsia="en-AU"/>
          </w:rPr>
          <w:tab/>
        </w:r>
        <w:r w:rsidRPr="00E13114">
          <w:t>Functions of sheriff</w:t>
        </w:r>
        <w:r>
          <w:tab/>
        </w:r>
        <w:r>
          <w:fldChar w:fldCharType="begin"/>
        </w:r>
        <w:r>
          <w:instrText xml:space="preserve"> PAGEREF _Toc44687076 \h </w:instrText>
        </w:r>
        <w:r>
          <w:fldChar w:fldCharType="separate"/>
        </w:r>
        <w:r w:rsidR="001C1F7D">
          <w:t>33</w:t>
        </w:r>
        <w:r>
          <w:fldChar w:fldCharType="end"/>
        </w:r>
      </w:hyperlink>
    </w:p>
    <w:p w:rsidR="00167B24" w:rsidRDefault="00167B24">
      <w:pPr>
        <w:pStyle w:val="TOC5"/>
        <w:rPr>
          <w:rFonts w:asciiTheme="minorHAnsi" w:eastAsiaTheme="minorEastAsia" w:hAnsiTheme="minorHAnsi" w:cstheme="minorBidi"/>
          <w:sz w:val="22"/>
          <w:szCs w:val="22"/>
          <w:lang w:eastAsia="en-AU"/>
        </w:rPr>
      </w:pPr>
      <w:r>
        <w:lastRenderedPageBreak/>
        <w:tab/>
      </w:r>
      <w:hyperlink w:anchor="_Toc44687077" w:history="1">
        <w:r w:rsidRPr="00E13114">
          <w:t>51</w:t>
        </w:r>
        <w:r>
          <w:rPr>
            <w:rFonts w:asciiTheme="minorHAnsi" w:eastAsiaTheme="minorEastAsia" w:hAnsiTheme="minorHAnsi" w:cstheme="minorBidi"/>
            <w:sz w:val="22"/>
            <w:szCs w:val="22"/>
            <w:lang w:eastAsia="en-AU"/>
          </w:rPr>
          <w:tab/>
        </w:r>
        <w:r w:rsidRPr="00E13114">
          <w:t>Deputy sheriffs</w:t>
        </w:r>
        <w:r>
          <w:tab/>
        </w:r>
        <w:r>
          <w:fldChar w:fldCharType="begin"/>
        </w:r>
        <w:r>
          <w:instrText xml:space="preserve"> PAGEREF _Toc44687077 \h </w:instrText>
        </w:r>
        <w:r>
          <w:fldChar w:fldCharType="separate"/>
        </w:r>
        <w:r w:rsidR="001C1F7D">
          <w:t>33</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78" w:history="1">
        <w:r w:rsidRPr="00E13114">
          <w:t>52</w:t>
        </w:r>
        <w:r>
          <w:rPr>
            <w:rFonts w:asciiTheme="minorHAnsi" w:eastAsiaTheme="minorEastAsia" w:hAnsiTheme="minorHAnsi" w:cstheme="minorBidi"/>
            <w:sz w:val="22"/>
            <w:szCs w:val="22"/>
            <w:lang w:eastAsia="en-AU"/>
          </w:rPr>
          <w:tab/>
        </w:r>
        <w:r w:rsidRPr="00E13114">
          <w:t>Process of court if sheriff or deputy sheriff is interested party</w:t>
        </w:r>
        <w:r>
          <w:tab/>
        </w:r>
        <w:r>
          <w:fldChar w:fldCharType="begin"/>
        </w:r>
        <w:r>
          <w:instrText xml:space="preserve"> PAGEREF _Toc44687078 \h </w:instrText>
        </w:r>
        <w:r>
          <w:fldChar w:fldCharType="separate"/>
        </w:r>
        <w:r w:rsidR="001C1F7D">
          <w:t>34</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79" w:history="1">
        <w:r w:rsidRPr="00E13114">
          <w:t>53</w:t>
        </w:r>
        <w:r>
          <w:rPr>
            <w:rFonts w:asciiTheme="minorHAnsi" w:eastAsiaTheme="minorEastAsia" w:hAnsiTheme="minorHAnsi" w:cstheme="minorBidi"/>
            <w:sz w:val="22"/>
            <w:szCs w:val="22"/>
            <w:lang w:eastAsia="en-AU"/>
          </w:rPr>
          <w:tab/>
        </w:r>
        <w:r w:rsidRPr="00E13114">
          <w:t>Sheriff’s assistants</w:t>
        </w:r>
        <w:r>
          <w:tab/>
        </w:r>
        <w:r>
          <w:fldChar w:fldCharType="begin"/>
        </w:r>
        <w:r>
          <w:instrText xml:space="preserve"> PAGEREF _Toc44687079 \h </w:instrText>
        </w:r>
        <w:r>
          <w:fldChar w:fldCharType="separate"/>
        </w:r>
        <w:r w:rsidR="001C1F7D">
          <w:t>34</w:t>
        </w:r>
        <w:r>
          <w:fldChar w:fldCharType="end"/>
        </w:r>
      </w:hyperlink>
    </w:p>
    <w:p w:rsidR="00167B24" w:rsidRDefault="003871F8">
      <w:pPr>
        <w:pStyle w:val="TOC2"/>
        <w:rPr>
          <w:rFonts w:asciiTheme="minorHAnsi" w:eastAsiaTheme="minorEastAsia" w:hAnsiTheme="minorHAnsi" w:cstheme="minorBidi"/>
          <w:b w:val="0"/>
          <w:sz w:val="22"/>
          <w:szCs w:val="22"/>
          <w:lang w:eastAsia="en-AU"/>
        </w:rPr>
      </w:pPr>
      <w:hyperlink w:anchor="_Toc44687080" w:history="1">
        <w:r w:rsidR="00167B24" w:rsidRPr="00E13114">
          <w:t>Part 5</w:t>
        </w:r>
        <w:r w:rsidR="00167B24">
          <w:rPr>
            <w:rFonts w:asciiTheme="minorHAnsi" w:eastAsiaTheme="minorEastAsia" w:hAnsiTheme="minorHAnsi" w:cstheme="minorBidi"/>
            <w:b w:val="0"/>
            <w:sz w:val="22"/>
            <w:szCs w:val="22"/>
            <w:lang w:eastAsia="en-AU"/>
          </w:rPr>
          <w:tab/>
        </w:r>
        <w:r w:rsidR="00167B24" w:rsidRPr="00E13114">
          <w:t>General matters of procedure</w:t>
        </w:r>
        <w:r w:rsidR="00167B24" w:rsidRPr="00167B24">
          <w:rPr>
            <w:vanish/>
          </w:rPr>
          <w:tab/>
        </w:r>
        <w:r w:rsidR="00167B24" w:rsidRPr="00167B24">
          <w:rPr>
            <w:vanish/>
          </w:rPr>
          <w:fldChar w:fldCharType="begin"/>
        </w:r>
        <w:r w:rsidR="00167B24" w:rsidRPr="00167B24">
          <w:rPr>
            <w:vanish/>
          </w:rPr>
          <w:instrText xml:space="preserve"> PAGEREF _Toc44687080 \h </w:instrText>
        </w:r>
        <w:r w:rsidR="00167B24" w:rsidRPr="00167B24">
          <w:rPr>
            <w:vanish/>
          </w:rPr>
        </w:r>
        <w:r w:rsidR="00167B24" w:rsidRPr="00167B24">
          <w:rPr>
            <w:vanish/>
          </w:rPr>
          <w:fldChar w:fldCharType="separate"/>
        </w:r>
        <w:r w:rsidR="001C1F7D">
          <w:rPr>
            <w:vanish/>
          </w:rPr>
          <w:t>36</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81" w:history="1">
        <w:r w:rsidRPr="00E13114">
          <w:t>55A</w:t>
        </w:r>
        <w:r>
          <w:rPr>
            <w:rFonts w:asciiTheme="minorHAnsi" w:eastAsiaTheme="minorEastAsia" w:hAnsiTheme="minorHAnsi" w:cstheme="minorBidi"/>
            <w:sz w:val="22"/>
            <w:szCs w:val="22"/>
            <w:lang w:eastAsia="en-AU"/>
          </w:rPr>
          <w:tab/>
        </w:r>
        <w:r w:rsidRPr="00E13114">
          <w:t>Hearing of bail applications</w:t>
        </w:r>
        <w:r>
          <w:tab/>
        </w:r>
        <w:r>
          <w:fldChar w:fldCharType="begin"/>
        </w:r>
        <w:r>
          <w:instrText xml:space="preserve"> PAGEREF _Toc44687081 \h </w:instrText>
        </w:r>
        <w:r>
          <w:fldChar w:fldCharType="separate"/>
        </w:r>
        <w:r w:rsidR="001C1F7D">
          <w:t>36</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82" w:history="1">
        <w:r w:rsidRPr="00E13114">
          <w:t>58A</w:t>
        </w:r>
        <w:r>
          <w:rPr>
            <w:rFonts w:asciiTheme="minorHAnsi" w:eastAsiaTheme="minorEastAsia" w:hAnsiTheme="minorHAnsi" w:cstheme="minorBidi"/>
            <w:sz w:val="22"/>
            <w:szCs w:val="22"/>
            <w:lang w:eastAsia="en-AU"/>
          </w:rPr>
          <w:tab/>
        </w:r>
        <w:r w:rsidRPr="00E13114">
          <w:t>Supreme Court trials—evidence of dead or absent persons</w:t>
        </w:r>
        <w:r>
          <w:tab/>
        </w:r>
        <w:r>
          <w:fldChar w:fldCharType="begin"/>
        </w:r>
        <w:r>
          <w:instrText xml:space="preserve"> PAGEREF _Toc44687082 \h </w:instrText>
        </w:r>
        <w:r>
          <w:fldChar w:fldCharType="separate"/>
        </w:r>
        <w:r w:rsidR="001C1F7D">
          <w:t>36</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83" w:history="1">
        <w:r w:rsidRPr="00E13114">
          <w:t>60A</w:t>
        </w:r>
        <w:r>
          <w:rPr>
            <w:rFonts w:asciiTheme="minorHAnsi" w:eastAsiaTheme="minorEastAsia" w:hAnsiTheme="minorHAnsi" w:cstheme="minorBidi"/>
            <w:sz w:val="22"/>
            <w:szCs w:val="22"/>
            <w:lang w:eastAsia="en-AU"/>
          </w:rPr>
          <w:tab/>
        </w:r>
        <w:r w:rsidRPr="00E13114">
          <w:t>Completion of part-heard matters—end of term of office</w:t>
        </w:r>
        <w:r>
          <w:tab/>
        </w:r>
        <w:r>
          <w:fldChar w:fldCharType="begin"/>
        </w:r>
        <w:r>
          <w:instrText xml:space="preserve"> PAGEREF _Toc44687083 \h </w:instrText>
        </w:r>
        <w:r>
          <w:fldChar w:fldCharType="separate"/>
        </w:r>
        <w:r w:rsidR="001C1F7D">
          <w:t>37</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84" w:history="1">
        <w:r w:rsidRPr="00E13114">
          <w:t>61</w:t>
        </w:r>
        <w:r>
          <w:rPr>
            <w:rFonts w:asciiTheme="minorHAnsi" w:eastAsiaTheme="minorEastAsia" w:hAnsiTheme="minorHAnsi" w:cstheme="minorBidi"/>
            <w:sz w:val="22"/>
            <w:szCs w:val="22"/>
            <w:lang w:eastAsia="en-AU"/>
          </w:rPr>
          <w:tab/>
        </w:r>
        <w:r w:rsidRPr="00E13114">
          <w:t>Reserved judgments</w:t>
        </w:r>
        <w:r>
          <w:tab/>
        </w:r>
        <w:r>
          <w:fldChar w:fldCharType="begin"/>
        </w:r>
        <w:r>
          <w:instrText xml:space="preserve"> PAGEREF _Toc44687084 \h </w:instrText>
        </w:r>
        <w:r>
          <w:fldChar w:fldCharType="separate"/>
        </w:r>
        <w:r w:rsidR="001C1F7D">
          <w:t>38</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85" w:history="1">
        <w:r w:rsidRPr="00E13114">
          <w:t>63</w:t>
        </w:r>
        <w:r>
          <w:rPr>
            <w:rFonts w:asciiTheme="minorHAnsi" w:eastAsiaTheme="minorEastAsia" w:hAnsiTheme="minorHAnsi" w:cstheme="minorBidi"/>
            <w:sz w:val="22"/>
            <w:szCs w:val="22"/>
            <w:lang w:eastAsia="en-AU"/>
          </w:rPr>
          <w:tab/>
        </w:r>
        <w:r w:rsidRPr="00E13114">
          <w:t>Change of venue</w:t>
        </w:r>
        <w:r>
          <w:tab/>
        </w:r>
        <w:r>
          <w:fldChar w:fldCharType="begin"/>
        </w:r>
        <w:r>
          <w:instrText xml:space="preserve"> PAGEREF _Toc44687085 \h </w:instrText>
        </w:r>
        <w:r>
          <w:fldChar w:fldCharType="separate"/>
        </w:r>
        <w:r w:rsidR="001C1F7D">
          <w:t>38</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86" w:history="1">
        <w:r w:rsidRPr="00E13114">
          <w:t>64</w:t>
        </w:r>
        <w:r>
          <w:rPr>
            <w:rFonts w:asciiTheme="minorHAnsi" w:eastAsiaTheme="minorEastAsia" w:hAnsiTheme="minorHAnsi" w:cstheme="minorBidi"/>
            <w:sz w:val="22"/>
            <w:szCs w:val="22"/>
            <w:lang w:eastAsia="en-AU"/>
          </w:rPr>
          <w:tab/>
        </w:r>
        <w:r w:rsidRPr="00E13114">
          <w:t>Seals</w:t>
        </w:r>
        <w:r>
          <w:tab/>
        </w:r>
        <w:r>
          <w:fldChar w:fldCharType="begin"/>
        </w:r>
        <w:r>
          <w:instrText xml:space="preserve"> PAGEREF _Toc44687086 \h </w:instrText>
        </w:r>
        <w:r>
          <w:fldChar w:fldCharType="separate"/>
        </w:r>
        <w:r w:rsidR="001C1F7D">
          <w:t>39</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87" w:history="1">
        <w:r w:rsidRPr="00E13114">
          <w:t>67A</w:t>
        </w:r>
        <w:r>
          <w:rPr>
            <w:rFonts w:asciiTheme="minorHAnsi" w:eastAsiaTheme="minorEastAsia" w:hAnsiTheme="minorHAnsi" w:cstheme="minorBidi"/>
            <w:sz w:val="22"/>
            <w:szCs w:val="22"/>
            <w:lang w:eastAsia="en-AU"/>
          </w:rPr>
          <w:tab/>
        </w:r>
        <w:r w:rsidRPr="00E13114">
          <w:t>Vexatious litigants</w:t>
        </w:r>
        <w:r>
          <w:tab/>
        </w:r>
        <w:r>
          <w:fldChar w:fldCharType="begin"/>
        </w:r>
        <w:r>
          <w:instrText xml:space="preserve"> PAGEREF _Toc44687087 \h </w:instrText>
        </w:r>
        <w:r>
          <w:fldChar w:fldCharType="separate"/>
        </w:r>
        <w:r w:rsidR="001C1F7D">
          <w:t>39</w:t>
        </w:r>
        <w:r>
          <w:fldChar w:fldCharType="end"/>
        </w:r>
      </w:hyperlink>
    </w:p>
    <w:p w:rsidR="00167B24" w:rsidRDefault="003871F8">
      <w:pPr>
        <w:pStyle w:val="TOC2"/>
        <w:rPr>
          <w:rFonts w:asciiTheme="minorHAnsi" w:eastAsiaTheme="minorEastAsia" w:hAnsiTheme="minorHAnsi" w:cstheme="minorBidi"/>
          <w:b w:val="0"/>
          <w:sz w:val="22"/>
          <w:szCs w:val="22"/>
          <w:lang w:eastAsia="en-AU"/>
        </w:rPr>
      </w:pPr>
      <w:hyperlink w:anchor="_Toc44687088" w:history="1">
        <w:r w:rsidR="00167B24" w:rsidRPr="00E13114">
          <w:t>Part 7</w:t>
        </w:r>
        <w:r w:rsidR="00167B24">
          <w:rPr>
            <w:rFonts w:asciiTheme="minorHAnsi" w:eastAsiaTheme="minorEastAsia" w:hAnsiTheme="minorHAnsi" w:cstheme="minorBidi"/>
            <w:b w:val="0"/>
            <w:sz w:val="22"/>
            <w:szCs w:val="22"/>
            <w:lang w:eastAsia="en-AU"/>
          </w:rPr>
          <w:tab/>
        </w:r>
        <w:r w:rsidR="00167B24" w:rsidRPr="00E13114">
          <w:t>Trial on indictment</w:t>
        </w:r>
        <w:r w:rsidR="00167B24" w:rsidRPr="00167B24">
          <w:rPr>
            <w:vanish/>
          </w:rPr>
          <w:tab/>
        </w:r>
        <w:r w:rsidR="00167B24" w:rsidRPr="00167B24">
          <w:rPr>
            <w:vanish/>
          </w:rPr>
          <w:fldChar w:fldCharType="begin"/>
        </w:r>
        <w:r w:rsidR="00167B24" w:rsidRPr="00167B24">
          <w:rPr>
            <w:vanish/>
          </w:rPr>
          <w:instrText xml:space="preserve"> PAGEREF _Toc44687088 \h </w:instrText>
        </w:r>
        <w:r w:rsidR="00167B24" w:rsidRPr="00167B24">
          <w:rPr>
            <w:vanish/>
          </w:rPr>
        </w:r>
        <w:r w:rsidR="00167B24" w:rsidRPr="00167B24">
          <w:rPr>
            <w:vanish/>
          </w:rPr>
          <w:fldChar w:fldCharType="separate"/>
        </w:r>
        <w:r w:rsidR="001C1F7D">
          <w:rPr>
            <w:vanish/>
          </w:rPr>
          <w:t>41</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89" w:history="1">
        <w:r w:rsidRPr="00E13114">
          <w:t>68</w:t>
        </w:r>
        <w:r>
          <w:rPr>
            <w:rFonts w:asciiTheme="minorHAnsi" w:eastAsiaTheme="minorEastAsia" w:hAnsiTheme="minorHAnsi" w:cstheme="minorBidi"/>
            <w:sz w:val="22"/>
            <w:szCs w:val="22"/>
            <w:lang w:eastAsia="en-AU"/>
          </w:rPr>
          <w:tab/>
        </w:r>
        <w:r w:rsidRPr="00E13114">
          <w:t>Prosecution of indictable offences</w:t>
        </w:r>
        <w:r>
          <w:tab/>
        </w:r>
        <w:r>
          <w:fldChar w:fldCharType="begin"/>
        </w:r>
        <w:r>
          <w:instrText xml:space="preserve"> PAGEREF _Toc44687089 \h </w:instrText>
        </w:r>
        <w:r>
          <w:fldChar w:fldCharType="separate"/>
        </w:r>
        <w:r w:rsidR="001C1F7D">
          <w:t>41</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90" w:history="1">
        <w:r w:rsidRPr="00E13114">
          <w:t>68A</w:t>
        </w:r>
        <w:r>
          <w:rPr>
            <w:rFonts w:asciiTheme="minorHAnsi" w:eastAsiaTheme="minorEastAsia" w:hAnsiTheme="minorHAnsi" w:cstheme="minorBidi"/>
            <w:sz w:val="22"/>
            <w:szCs w:val="22"/>
            <w:lang w:eastAsia="en-AU"/>
          </w:rPr>
          <w:tab/>
        </w:r>
        <w:r w:rsidRPr="00E13114">
          <w:t>Trial by jury in criminal proceedings</w:t>
        </w:r>
        <w:r>
          <w:tab/>
        </w:r>
        <w:r>
          <w:fldChar w:fldCharType="begin"/>
        </w:r>
        <w:r>
          <w:instrText xml:space="preserve"> PAGEREF _Toc44687090 \h </w:instrText>
        </w:r>
        <w:r>
          <w:fldChar w:fldCharType="separate"/>
        </w:r>
        <w:r w:rsidR="001C1F7D">
          <w:t>42</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91" w:history="1">
        <w:r w:rsidRPr="00E13114">
          <w:t>68B</w:t>
        </w:r>
        <w:r>
          <w:rPr>
            <w:rFonts w:asciiTheme="minorHAnsi" w:eastAsiaTheme="minorEastAsia" w:hAnsiTheme="minorHAnsi" w:cstheme="minorBidi"/>
            <w:sz w:val="22"/>
            <w:szCs w:val="22"/>
            <w:lang w:eastAsia="en-AU"/>
          </w:rPr>
          <w:tab/>
        </w:r>
        <w:r w:rsidRPr="00E13114">
          <w:t>Trial by judge alone in certain criminal proceedings</w:t>
        </w:r>
        <w:r>
          <w:tab/>
        </w:r>
        <w:r>
          <w:fldChar w:fldCharType="begin"/>
        </w:r>
        <w:r>
          <w:instrText xml:space="preserve"> PAGEREF _Toc44687091 \h </w:instrText>
        </w:r>
        <w:r>
          <w:fldChar w:fldCharType="separate"/>
        </w:r>
        <w:r w:rsidR="001C1F7D">
          <w:t>42</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92" w:history="1">
        <w:r w:rsidRPr="00E13114">
          <w:t>68C</w:t>
        </w:r>
        <w:r>
          <w:rPr>
            <w:rFonts w:asciiTheme="minorHAnsi" w:eastAsiaTheme="minorEastAsia" w:hAnsiTheme="minorHAnsi" w:cstheme="minorBidi"/>
            <w:sz w:val="22"/>
            <w:szCs w:val="22"/>
            <w:lang w:eastAsia="en-AU"/>
          </w:rPr>
          <w:tab/>
        </w:r>
        <w:r w:rsidRPr="00E13114">
          <w:t>Verdict of judge in criminal proceedings</w:t>
        </w:r>
        <w:r>
          <w:tab/>
        </w:r>
        <w:r>
          <w:fldChar w:fldCharType="begin"/>
        </w:r>
        <w:r>
          <w:instrText xml:space="preserve"> PAGEREF _Toc44687092 \h </w:instrText>
        </w:r>
        <w:r>
          <w:fldChar w:fldCharType="separate"/>
        </w:r>
        <w:r w:rsidR="001C1F7D">
          <w:t>44</w:t>
        </w:r>
        <w:r>
          <w:fldChar w:fldCharType="end"/>
        </w:r>
      </w:hyperlink>
    </w:p>
    <w:p w:rsidR="00167B24" w:rsidRDefault="003871F8">
      <w:pPr>
        <w:pStyle w:val="TOC2"/>
        <w:rPr>
          <w:rFonts w:asciiTheme="minorHAnsi" w:eastAsiaTheme="minorEastAsia" w:hAnsiTheme="minorHAnsi" w:cstheme="minorBidi"/>
          <w:b w:val="0"/>
          <w:sz w:val="22"/>
          <w:szCs w:val="22"/>
          <w:lang w:eastAsia="en-AU"/>
        </w:rPr>
      </w:pPr>
      <w:hyperlink w:anchor="_Toc44687093" w:history="1">
        <w:r w:rsidR="00167B24" w:rsidRPr="00E13114">
          <w:t>Part 8</w:t>
        </w:r>
        <w:r w:rsidR="00167B24">
          <w:rPr>
            <w:rFonts w:asciiTheme="minorHAnsi" w:eastAsiaTheme="minorEastAsia" w:hAnsiTheme="minorHAnsi" w:cstheme="minorBidi"/>
            <w:b w:val="0"/>
            <w:sz w:val="22"/>
            <w:szCs w:val="22"/>
            <w:lang w:eastAsia="en-AU"/>
          </w:rPr>
          <w:tab/>
        </w:r>
        <w:r w:rsidR="00167B24" w:rsidRPr="00E13114">
          <w:t>Back-up and related offences</w:t>
        </w:r>
        <w:r w:rsidR="00167B24" w:rsidRPr="00167B24">
          <w:rPr>
            <w:vanish/>
          </w:rPr>
          <w:tab/>
        </w:r>
        <w:r w:rsidR="00167B24" w:rsidRPr="00167B24">
          <w:rPr>
            <w:vanish/>
          </w:rPr>
          <w:fldChar w:fldCharType="begin"/>
        </w:r>
        <w:r w:rsidR="00167B24" w:rsidRPr="00167B24">
          <w:rPr>
            <w:vanish/>
          </w:rPr>
          <w:instrText xml:space="preserve"> PAGEREF _Toc44687093 \h </w:instrText>
        </w:r>
        <w:r w:rsidR="00167B24" w:rsidRPr="00167B24">
          <w:rPr>
            <w:vanish/>
          </w:rPr>
        </w:r>
        <w:r w:rsidR="00167B24" w:rsidRPr="00167B24">
          <w:rPr>
            <w:vanish/>
          </w:rPr>
          <w:fldChar w:fldCharType="separate"/>
        </w:r>
        <w:r w:rsidR="001C1F7D">
          <w:rPr>
            <w:vanish/>
          </w:rPr>
          <w:t>45</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94" w:history="1">
        <w:r w:rsidRPr="00E13114">
          <w:t>68CA</w:t>
        </w:r>
        <w:r>
          <w:rPr>
            <w:rFonts w:asciiTheme="minorHAnsi" w:eastAsiaTheme="minorEastAsia" w:hAnsiTheme="minorHAnsi" w:cstheme="minorBidi"/>
            <w:sz w:val="22"/>
            <w:szCs w:val="22"/>
            <w:lang w:eastAsia="en-AU"/>
          </w:rPr>
          <w:tab/>
        </w:r>
        <w:r w:rsidRPr="00E13114">
          <w:t>Definitions––pt 8</w:t>
        </w:r>
        <w:r>
          <w:tab/>
        </w:r>
        <w:r>
          <w:fldChar w:fldCharType="begin"/>
        </w:r>
        <w:r>
          <w:instrText xml:space="preserve"> PAGEREF _Toc44687094 \h </w:instrText>
        </w:r>
        <w:r>
          <w:fldChar w:fldCharType="separate"/>
        </w:r>
        <w:r w:rsidR="001C1F7D">
          <w:t>45</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95" w:history="1">
        <w:r w:rsidRPr="00E13114">
          <w:t>68D</w:t>
        </w:r>
        <w:r>
          <w:rPr>
            <w:rFonts w:asciiTheme="minorHAnsi" w:eastAsiaTheme="minorEastAsia" w:hAnsiTheme="minorHAnsi" w:cstheme="minorBidi"/>
            <w:sz w:val="22"/>
            <w:szCs w:val="22"/>
            <w:lang w:eastAsia="en-AU"/>
          </w:rPr>
          <w:tab/>
        </w:r>
        <w:r w:rsidRPr="00E13114">
          <w:t>Back-up and related offences</w:t>
        </w:r>
        <w:r>
          <w:tab/>
        </w:r>
        <w:r>
          <w:fldChar w:fldCharType="begin"/>
        </w:r>
        <w:r>
          <w:instrText xml:space="preserve"> PAGEREF _Toc44687095 \h </w:instrText>
        </w:r>
        <w:r>
          <w:fldChar w:fldCharType="separate"/>
        </w:r>
        <w:r w:rsidR="001C1F7D">
          <w:t>46</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96" w:history="1">
        <w:r w:rsidRPr="00E13114">
          <w:t>68E</w:t>
        </w:r>
        <w:r>
          <w:rPr>
            <w:rFonts w:asciiTheme="minorHAnsi" w:eastAsiaTheme="minorEastAsia" w:hAnsiTheme="minorHAnsi" w:cstheme="minorBidi"/>
            <w:sz w:val="22"/>
            <w:szCs w:val="22"/>
            <w:lang w:eastAsia="en-AU"/>
          </w:rPr>
          <w:tab/>
        </w:r>
        <w:r w:rsidRPr="00E13114">
          <w:t>Procedure</w:t>
        </w:r>
        <w:r>
          <w:tab/>
        </w:r>
        <w:r>
          <w:fldChar w:fldCharType="begin"/>
        </w:r>
        <w:r>
          <w:instrText xml:space="preserve"> PAGEREF _Toc44687096 \h </w:instrText>
        </w:r>
        <w:r>
          <w:fldChar w:fldCharType="separate"/>
        </w:r>
        <w:r w:rsidR="001C1F7D">
          <w:t>46</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97" w:history="1">
        <w:r w:rsidRPr="00E13114">
          <w:t>68F</w:t>
        </w:r>
        <w:r>
          <w:rPr>
            <w:rFonts w:asciiTheme="minorHAnsi" w:eastAsiaTheme="minorEastAsia" w:hAnsiTheme="minorHAnsi" w:cstheme="minorBidi"/>
            <w:sz w:val="22"/>
            <w:szCs w:val="22"/>
            <w:lang w:eastAsia="en-AU"/>
          </w:rPr>
          <w:tab/>
        </w:r>
        <w:r w:rsidRPr="00E13114">
          <w:t>Remission of back-up and related offences to Magistrates Court</w:t>
        </w:r>
        <w:r>
          <w:tab/>
        </w:r>
        <w:r>
          <w:fldChar w:fldCharType="begin"/>
        </w:r>
        <w:r>
          <w:instrText xml:space="preserve"> PAGEREF _Toc44687097 \h </w:instrText>
        </w:r>
        <w:r>
          <w:fldChar w:fldCharType="separate"/>
        </w:r>
        <w:r w:rsidR="001C1F7D">
          <w:t>47</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098" w:history="1">
        <w:r w:rsidRPr="00E13114">
          <w:t>68G</w:t>
        </w:r>
        <w:r>
          <w:rPr>
            <w:rFonts w:asciiTheme="minorHAnsi" w:eastAsiaTheme="minorEastAsia" w:hAnsiTheme="minorHAnsi" w:cstheme="minorBidi"/>
            <w:sz w:val="22"/>
            <w:szCs w:val="22"/>
            <w:lang w:eastAsia="en-AU"/>
          </w:rPr>
          <w:tab/>
        </w:r>
        <w:r w:rsidRPr="00E13114">
          <w:t>Alternative verdict—summary offence</w:t>
        </w:r>
        <w:r>
          <w:tab/>
        </w:r>
        <w:r>
          <w:fldChar w:fldCharType="begin"/>
        </w:r>
        <w:r>
          <w:instrText xml:space="preserve"> PAGEREF _Toc44687098 \h </w:instrText>
        </w:r>
        <w:r>
          <w:fldChar w:fldCharType="separate"/>
        </w:r>
        <w:r w:rsidR="001C1F7D">
          <w:t>47</w:t>
        </w:r>
        <w:r>
          <w:fldChar w:fldCharType="end"/>
        </w:r>
      </w:hyperlink>
    </w:p>
    <w:p w:rsidR="00167B24" w:rsidRDefault="003871F8">
      <w:pPr>
        <w:pStyle w:val="TOC2"/>
        <w:rPr>
          <w:rFonts w:asciiTheme="minorHAnsi" w:eastAsiaTheme="minorEastAsia" w:hAnsiTheme="minorHAnsi" w:cstheme="minorBidi"/>
          <w:b w:val="0"/>
          <w:sz w:val="22"/>
          <w:szCs w:val="22"/>
          <w:lang w:eastAsia="en-AU"/>
        </w:rPr>
      </w:pPr>
      <w:hyperlink w:anchor="_Toc44687099" w:history="1">
        <w:r w:rsidR="00167B24" w:rsidRPr="00E13114">
          <w:t>Part 8AA</w:t>
        </w:r>
        <w:r w:rsidR="00167B24">
          <w:rPr>
            <w:rFonts w:asciiTheme="minorHAnsi" w:eastAsiaTheme="minorEastAsia" w:hAnsiTheme="minorHAnsi" w:cstheme="minorBidi"/>
            <w:b w:val="0"/>
            <w:sz w:val="22"/>
            <w:szCs w:val="22"/>
            <w:lang w:eastAsia="en-AU"/>
          </w:rPr>
          <w:tab/>
        </w:r>
        <w:r w:rsidR="00167B24" w:rsidRPr="00E13114">
          <w:t>Acquittals</w:t>
        </w:r>
        <w:r w:rsidR="00167B24" w:rsidRPr="00167B24">
          <w:rPr>
            <w:vanish/>
          </w:rPr>
          <w:tab/>
        </w:r>
        <w:r w:rsidR="00167B24" w:rsidRPr="00167B24">
          <w:rPr>
            <w:vanish/>
          </w:rPr>
          <w:fldChar w:fldCharType="begin"/>
        </w:r>
        <w:r w:rsidR="00167B24" w:rsidRPr="00167B24">
          <w:rPr>
            <w:vanish/>
          </w:rPr>
          <w:instrText xml:space="preserve"> PAGEREF _Toc44687099 \h </w:instrText>
        </w:r>
        <w:r w:rsidR="00167B24" w:rsidRPr="00167B24">
          <w:rPr>
            <w:vanish/>
          </w:rPr>
        </w:r>
        <w:r w:rsidR="00167B24" w:rsidRPr="00167B24">
          <w:rPr>
            <w:vanish/>
          </w:rPr>
          <w:fldChar w:fldCharType="separate"/>
        </w:r>
        <w:r w:rsidR="001C1F7D">
          <w:rPr>
            <w:vanish/>
          </w:rPr>
          <w:t>48</w:t>
        </w:r>
        <w:r w:rsidR="00167B24" w:rsidRPr="00167B24">
          <w:rPr>
            <w:vanish/>
          </w:rPr>
          <w:fldChar w:fldCharType="end"/>
        </w:r>
      </w:hyperlink>
    </w:p>
    <w:p w:rsidR="00167B24" w:rsidRDefault="003871F8">
      <w:pPr>
        <w:pStyle w:val="TOC3"/>
        <w:rPr>
          <w:rFonts w:asciiTheme="minorHAnsi" w:eastAsiaTheme="minorEastAsia" w:hAnsiTheme="minorHAnsi" w:cstheme="minorBidi"/>
          <w:b w:val="0"/>
          <w:sz w:val="22"/>
          <w:szCs w:val="22"/>
          <w:lang w:eastAsia="en-AU"/>
        </w:rPr>
      </w:pPr>
      <w:hyperlink w:anchor="_Toc44687100" w:history="1">
        <w:r w:rsidR="00167B24" w:rsidRPr="00E13114">
          <w:t>Division 8AA.1</w:t>
        </w:r>
        <w:r w:rsidR="00167B24">
          <w:rPr>
            <w:rFonts w:asciiTheme="minorHAnsi" w:eastAsiaTheme="minorEastAsia" w:hAnsiTheme="minorHAnsi" w:cstheme="minorBidi"/>
            <w:b w:val="0"/>
            <w:sz w:val="22"/>
            <w:szCs w:val="22"/>
            <w:lang w:eastAsia="en-AU"/>
          </w:rPr>
          <w:tab/>
        </w:r>
        <w:r w:rsidR="00167B24" w:rsidRPr="00E13114">
          <w:t>Application—pt 8AA</w:t>
        </w:r>
        <w:r w:rsidR="00167B24" w:rsidRPr="00167B24">
          <w:rPr>
            <w:vanish/>
          </w:rPr>
          <w:tab/>
        </w:r>
        <w:r w:rsidR="00167B24" w:rsidRPr="00167B24">
          <w:rPr>
            <w:vanish/>
          </w:rPr>
          <w:fldChar w:fldCharType="begin"/>
        </w:r>
        <w:r w:rsidR="00167B24" w:rsidRPr="00167B24">
          <w:rPr>
            <w:vanish/>
          </w:rPr>
          <w:instrText xml:space="preserve"> PAGEREF _Toc44687100 \h </w:instrText>
        </w:r>
        <w:r w:rsidR="00167B24" w:rsidRPr="00167B24">
          <w:rPr>
            <w:vanish/>
          </w:rPr>
        </w:r>
        <w:r w:rsidR="00167B24" w:rsidRPr="00167B24">
          <w:rPr>
            <w:vanish/>
          </w:rPr>
          <w:fldChar w:fldCharType="separate"/>
        </w:r>
        <w:r w:rsidR="001C1F7D">
          <w:rPr>
            <w:vanish/>
          </w:rPr>
          <w:t>48</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01" w:history="1">
        <w:r w:rsidRPr="00E13114">
          <w:t>68H</w:t>
        </w:r>
        <w:r>
          <w:rPr>
            <w:rFonts w:asciiTheme="minorHAnsi" w:eastAsiaTheme="minorEastAsia" w:hAnsiTheme="minorHAnsi" w:cstheme="minorBidi"/>
            <w:sz w:val="22"/>
            <w:szCs w:val="22"/>
            <w:lang w:eastAsia="en-AU"/>
          </w:rPr>
          <w:tab/>
        </w:r>
        <w:r w:rsidRPr="00E13114">
          <w:t>Application—pt 8AA</w:t>
        </w:r>
        <w:r>
          <w:tab/>
        </w:r>
        <w:r>
          <w:fldChar w:fldCharType="begin"/>
        </w:r>
        <w:r>
          <w:instrText xml:space="preserve"> PAGEREF _Toc44687101 \h </w:instrText>
        </w:r>
        <w:r>
          <w:fldChar w:fldCharType="separate"/>
        </w:r>
        <w:r w:rsidR="001C1F7D">
          <w:t>48</w:t>
        </w:r>
        <w:r>
          <w:fldChar w:fldCharType="end"/>
        </w:r>
      </w:hyperlink>
    </w:p>
    <w:p w:rsidR="00167B24" w:rsidRDefault="003871F8">
      <w:pPr>
        <w:pStyle w:val="TOC3"/>
        <w:rPr>
          <w:rFonts w:asciiTheme="minorHAnsi" w:eastAsiaTheme="minorEastAsia" w:hAnsiTheme="minorHAnsi" w:cstheme="minorBidi"/>
          <w:b w:val="0"/>
          <w:sz w:val="22"/>
          <w:szCs w:val="22"/>
          <w:lang w:eastAsia="en-AU"/>
        </w:rPr>
      </w:pPr>
      <w:hyperlink w:anchor="_Toc44687102" w:history="1">
        <w:r w:rsidR="00167B24" w:rsidRPr="00E13114">
          <w:t>Division 8AA.2</w:t>
        </w:r>
        <w:r w:rsidR="00167B24">
          <w:rPr>
            <w:rFonts w:asciiTheme="minorHAnsi" w:eastAsiaTheme="minorEastAsia" w:hAnsiTheme="minorHAnsi" w:cstheme="minorBidi"/>
            <w:b w:val="0"/>
            <w:sz w:val="22"/>
            <w:szCs w:val="22"/>
            <w:lang w:eastAsia="en-AU"/>
          </w:rPr>
          <w:tab/>
        </w:r>
        <w:r w:rsidR="00167B24" w:rsidRPr="00E13114">
          <w:t>Important concepts</w:t>
        </w:r>
        <w:r w:rsidR="00167B24" w:rsidRPr="00167B24">
          <w:rPr>
            <w:vanish/>
          </w:rPr>
          <w:tab/>
        </w:r>
        <w:r w:rsidR="00167B24" w:rsidRPr="00167B24">
          <w:rPr>
            <w:vanish/>
          </w:rPr>
          <w:fldChar w:fldCharType="begin"/>
        </w:r>
        <w:r w:rsidR="00167B24" w:rsidRPr="00167B24">
          <w:rPr>
            <w:vanish/>
          </w:rPr>
          <w:instrText xml:space="preserve"> PAGEREF _Toc44687102 \h </w:instrText>
        </w:r>
        <w:r w:rsidR="00167B24" w:rsidRPr="00167B24">
          <w:rPr>
            <w:vanish/>
          </w:rPr>
        </w:r>
        <w:r w:rsidR="00167B24" w:rsidRPr="00167B24">
          <w:rPr>
            <w:vanish/>
          </w:rPr>
          <w:fldChar w:fldCharType="separate"/>
        </w:r>
        <w:r w:rsidR="001C1F7D">
          <w:rPr>
            <w:vanish/>
          </w:rPr>
          <w:t>49</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03" w:history="1">
        <w:r w:rsidRPr="00E13114">
          <w:t>68I</w:t>
        </w:r>
        <w:r>
          <w:rPr>
            <w:rFonts w:asciiTheme="minorHAnsi" w:eastAsiaTheme="minorEastAsia" w:hAnsiTheme="minorHAnsi" w:cstheme="minorBidi"/>
            <w:sz w:val="22"/>
            <w:szCs w:val="22"/>
            <w:lang w:eastAsia="en-AU"/>
          </w:rPr>
          <w:tab/>
        </w:r>
        <w:r w:rsidRPr="00E13114">
          <w:t>Definitions—pt 8AA</w:t>
        </w:r>
        <w:r>
          <w:tab/>
        </w:r>
        <w:r>
          <w:fldChar w:fldCharType="begin"/>
        </w:r>
        <w:r>
          <w:instrText xml:space="preserve"> PAGEREF _Toc44687103 \h </w:instrText>
        </w:r>
        <w:r>
          <w:fldChar w:fldCharType="separate"/>
        </w:r>
        <w:r w:rsidR="001C1F7D">
          <w:t>49</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04" w:history="1">
        <w:r w:rsidRPr="00E13114">
          <w:t>68J</w:t>
        </w:r>
        <w:r>
          <w:rPr>
            <w:rFonts w:asciiTheme="minorHAnsi" w:eastAsiaTheme="minorEastAsia" w:hAnsiTheme="minorHAnsi" w:cstheme="minorBidi"/>
            <w:sz w:val="22"/>
            <w:szCs w:val="22"/>
            <w:lang w:eastAsia="en-AU"/>
          </w:rPr>
          <w:tab/>
        </w:r>
        <w:r w:rsidRPr="00E13114">
          <w:t xml:space="preserve">Meaning of </w:t>
        </w:r>
        <w:r w:rsidRPr="00E13114">
          <w:rPr>
            <w:i/>
          </w:rPr>
          <w:t>acquittal</w:t>
        </w:r>
        <w:r w:rsidRPr="00E13114">
          <w:t>—pt 8AA</w:t>
        </w:r>
        <w:r>
          <w:tab/>
        </w:r>
        <w:r>
          <w:fldChar w:fldCharType="begin"/>
        </w:r>
        <w:r>
          <w:instrText xml:space="preserve"> PAGEREF _Toc44687104 \h </w:instrText>
        </w:r>
        <w:r>
          <w:fldChar w:fldCharType="separate"/>
        </w:r>
        <w:r w:rsidR="001C1F7D">
          <w:t>50</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05" w:history="1">
        <w:r w:rsidRPr="00E13114">
          <w:t>68K</w:t>
        </w:r>
        <w:r>
          <w:rPr>
            <w:rFonts w:asciiTheme="minorHAnsi" w:eastAsiaTheme="minorEastAsia" w:hAnsiTheme="minorHAnsi" w:cstheme="minorBidi"/>
            <w:sz w:val="22"/>
            <w:szCs w:val="22"/>
            <w:lang w:eastAsia="en-AU"/>
          </w:rPr>
          <w:tab/>
        </w:r>
        <w:r w:rsidRPr="00E13114">
          <w:t xml:space="preserve">Meaning of </w:t>
        </w:r>
        <w:r w:rsidRPr="00E13114">
          <w:rPr>
            <w:i/>
          </w:rPr>
          <w:t xml:space="preserve">fresh </w:t>
        </w:r>
        <w:r w:rsidRPr="00E13114">
          <w:t>and</w:t>
        </w:r>
        <w:r w:rsidRPr="00E13114">
          <w:rPr>
            <w:i/>
          </w:rPr>
          <w:t xml:space="preserve"> compelling </w:t>
        </w:r>
        <w:r w:rsidRPr="00E13114">
          <w:t>evidence—pt 8AA</w:t>
        </w:r>
        <w:r>
          <w:tab/>
        </w:r>
        <w:r>
          <w:fldChar w:fldCharType="begin"/>
        </w:r>
        <w:r>
          <w:instrText xml:space="preserve"> PAGEREF _Toc44687105 \h </w:instrText>
        </w:r>
        <w:r>
          <w:fldChar w:fldCharType="separate"/>
        </w:r>
        <w:r w:rsidR="001C1F7D">
          <w:t>50</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06" w:history="1">
        <w:r w:rsidRPr="00E13114">
          <w:t>68L</w:t>
        </w:r>
        <w:r>
          <w:rPr>
            <w:rFonts w:asciiTheme="minorHAnsi" w:eastAsiaTheme="minorEastAsia" w:hAnsiTheme="minorHAnsi" w:cstheme="minorBidi"/>
            <w:sz w:val="22"/>
            <w:szCs w:val="22"/>
            <w:lang w:eastAsia="en-AU"/>
          </w:rPr>
          <w:tab/>
        </w:r>
        <w:r w:rsidRPr="00E13114">
          <w:t xml:space="preserve">Meaning of </w:t>
        </w:r>
        <w:r w:rsidRPr="00E13114">
          <w:rPr>
            <w:i/>
          </w:rPr>
          <w:t xml:space="preserve">tainted </w:t>
        </w:r>
        <w:r w:rsidRPr="00E13114">
          <w:t>acquittal—pt 8AA</w:t>
        </w:r>
        <w:r>
          <w:tab/>
        </w:r>
        <w:r>
          <w:fldChar w:fldCharType="begin"/>
        </w:r>
        <w:r>
          <w:instrText xml:space="preserve"> PAGEREF _Toc44687106 \h </w:instrText>
        </w:r>
        <w:r>
          <w:fldChar w:fldCharType="separate"/>
        </w:r>
        <w:r w:rsidR="001C1F7D">
          <w:t>51</w:t>
        </w:r>
        <w:r>
          <w:fldChar w:fldCharType="end"/>
        </w:r>
      </w:hyperlink>
    </w:p>
    <w:p w:rsidR="00167B24" w:rsidRDefault="003871F8">
      <w:pPr>
        <w:pStyle w:val="TOC3"/>
        <w:rPr>
          <w:rFonts w:asciiTheme="minorHAnsi" w:eastAsiaTheme="minorEastAsia" w:hAnsiTheme="minorHAnsi" w:cstheme="minorBidi"/>
          <w:b w:val="0"/>
          <w:sz w:val="22"/>
          <w:szCs w:val="22"/>
          <w:lang w:eastAsia="en-AU"/>
        </w:rPr>
      </w:pPr>
      <w:hyperlink w:anchor="_Toc44687107" w:history="1">
        <w:r w:rsidR="00167B24" w:rsidRPr="00E13114">
          <w:t>Division 8AA.3</w:t>
        </w:r>
        <w:r w:rsidR="00167B24">
          <w:rPr>
            <w:rFonts w:asciiTheme="minorHAnsi" w:eastAsiaTheme="minorEastAsia" w:hAnsiTheme="minorHAnsi" w:cstheme="minorBidi"/>
            <w:b w:val="0"/>
            <w:sz w:val="22"/>
            <w:szCs w:val="22"/>
            <w:lang w:eastAsia="en-AU"/>
          </w:rPr>
          <w:tab/>
        </w:r>
        <w:r w:rsidR="00167B24" w:rsidRPr="00E13114">
          <w:t>Retrial etc of acquitted person</w:t>
        </w:r>
        <w:r w:rsidR="00167B24" w:rsidRPr="00167B24">
          <w:rPr>
            <w:vanish/>
          </w:rPr>
          <w:tab/>
        </w:r>
        <w:r w:rsidR="00167B24" w:rsidRPr="00167B24">
          <w:rPr>
            <w:vanish/>
          </w:rPr>
          <w:fldChar w:fldCharType="begin"/>
        </w:r>
        <w:r w:rsidR="00167B24" w:rsidRPr="00167B24">
          <w:rPr>
            <w:vanish/>
          </w:rPr>
          <w:instrText xml:space="preserve"> PAGEREF _Toc44687107 \h </w:instrText>
        </w:r>
        <w:r w:rsidR="00167B24" w:rsidRPr="00167B24">
          <w:rPr>
            <w:vanish/>
          </w:rPr>
        </w:r>
        <w:r w:rsidR="00167B24" w:rsidRPr="00167B24">
          <w:rPr>
            <w:vanish/>
          </w:rPr>
          <w:fldChar w:fldCharType="separate"/>
        </w:r>
        <w:r w:rsidR="001C1F7D">
          <w:rPr>
            <w:vanish/>
          </w:rPr>
          <w:t>52</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08" w:history="1">
        <w:r w:rsidRPr="00E13114">
          <w:t>68M</w:t>
        </w:r>
        <w:r>
          <w:rPr>
            <w:rFonts w:asciiTheme="minorHAnsi" w:eastAsiaTheme="minorEastAsia" w:hAnsiTheme="minorHAnsi" w:cstheme="minorBidi"/>
            <w:sz w:val="22"/>
            <w:szCs w:val="22"/>
            <w:lang w:eastAsia="en-AU"/>
          </w:rPr>
          <w:tab/>
        </w:r>
        <w:r w:rsidRPr="00E13114">
          <w:t>Court may order retrial—category A offence</w:t>
        </w:r>
        <w:r>
          <w:tab/>
        </w:r>
        <w:r>
          <w:fldChar w:fldCharType="begin"/>
        </w:r>
        <w:r>
          <w:instrText xml:space="preserve"> PAGEREF _Toc44687108 \h </w:instrText>
        </w:r>
        <w:r>
          <w:fldChar w:fldCharType="separate"/>
        </w:r>
        <w:r w:rsidR="001C1F7D">
          <w:t>52</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09" w:history="1">
        <w:r w:rsidRPr="00E13114">
          <w:t>68N</w:t>
        </w:r>
        <w:r>
          <w:rPr>
            <w:rFonts w:asciiTheme="minorHAnsi" w:eastAsiaTheme="minorEastAsia" w:hAnsiTheme="minorHAnsi" w:cstheme="minorBidi"/>
            <w:sz w:val="22"/>
            <w:szCs w:val="22"/>
            <w:lang w:eastAsia="en-AU"/>
          </w:rPr>
          <w:tab/>
        </w:r>
        <w:r w:rsidRPr="00E13114">
          <w:t>Court may order retrial—category B offence</w:t>
        </w:r>
        <w:r>
          <w:tab/>
        </w:r>
        <w:r>
          <w:fldChar w:fldCharType="begin"/>
        </w:r>
        <w:r>
          <w:instrText xml:space="preserve"> PAGEREF _Toc44687109 \h </w:instrText>
        </w:r>
        <w:r>
          <w:fldChar w:fldCharType="separate"/>
        </w:r>
        <w:r w:rsidR="001C1F7D">
          <w:t>52</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10" w:history="1">
        <w:r w:rsidRPr="00E13114">
          <w:t>68O</w:t>
        </w:r>
        <w:r>
          <w:rPr>
            <w:rFonts w:asciiTheme="minorHAnsi" w:eastAsiaTheme="minorEastAsia" w:hAnsiTheme="minorHAnsi" w:cstheme="minorBidi"/>
            <w:sz w:val="22"/>
            <w:szCs w:val="22"/>
            <w:lang w:eastAsia="en-AU"/>
          </w:rPr>
          <w:tab/>
        </w:r>
        <w:r w:rsidRPr="00E13114">
          <w:rPr>
            <w:lang w:eastAsia="en-AU"/>
          </w:rPr>
          <w:t>Court may order trial—administration of justice offence</w:t>
        </w:r>
        <w:r>
          <w:tab/>
        </w:r>
        <w:r>
          <w:fldChar w:fldCharType="begin"/>
        </w:r>
        <w:r>
          <w:instrText xml:space="preserve"> PAGEREF _Toc44687110 \h </w:instrText>
        </w:r>
        <w:r>
          <w:fldChar w:fldCharType="separate"/>
        </w:r>
        <w:r w:rsidR="001C1F7D">
          <w:t>53</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11" w:history="1">
        <w:r w:rsidRPr="00E13114">
          <w:t>68P</w:t>
        </w:r>
        <w:r>
          <w:rPr>
            <w:rFonts w:asciiTheme="minorHAnsi" w:eastAsiaTheme="minorEastAsia" w:hAnsiTheme="minorHAnsi" w:cstheme="minorBidi"/>
            <w:sz w:val="22"/>
            <w:szCs w:val="22"/>
            <w:lang w:eastAsia="en-AU"/>
          </w:rPr>
          <w:tab/>
        </w:r>
        <w:r w:rsidRPr="00E13114">
          <w:t>Interests of justice</w:t>
        </w:r>
        <w:r>
          <w:tab/>
        </w:r>
        <w:r>
          <w:fldChar w:fldCharType="begin"/>
        </w:r>
        <w:r>
          <w:instrText xml:space="preserve"> PAGEREF _Toc44687111 \h </w:instrText>
        </w:r>
        <w:r>
          <w:fldChar w:fldCharType="separate"/>
        </w:r>
        <w:r w:rsidR="001C1F7D">
          <w:t>54</w:t>
        </w:r>
        <w:r>
          <w:fldChar w:fldCharType="end"/>
        </w:r>
      </w:hyperlink>
    </w:p>
    <w:p w:rsidR="00167B24" w:rsidRDefault="003871F8">
      <w:pPr>
        <w:pStyle w:val="TOC3"/>
        <w:rPr>
          <w:rFonts w:asciiTheme="minorHAnsi" w:eastAsiaTheme="minorEastAsia" w:hAnsiTheme="minorHAnsi" w:cstheme="minorBidi"/>
          <w:b w:val="0"/>
          <w:sz w:val="22"/>
          <w:szCs w:val="22"/>
          <w:lang w:eastAsia="en-AU"/>
        </w:rPr>
      </w:pPr>
      <w:hyperlink w:anchor="_Toc44687112" w:history="1">
        <w:r w:rsidR="00167B24" w:rsidRPr="00E13114">
          <w:t>Division 8AA.4</w:t>
        </w:r>
        <w:r w:rsidR="00167B24">
          <w:rPr>
            <w:rFonts w:asciiTheme="minorHAnsi" w:eastAsiaTheme="minorEastAsia" w:hAnsiTheme="minorHAnsi" w:cstheme="minorBidi"/>
            <w:b w:val="0"/>
            <w:sz w:val="22"/>
            <w:szCs w:val="22"/>
            <w:lang w:eastAsia="en-AU"/>
          </w:rPr>
          <w:tab/>
        </w:r>
        <w:r w:rsidR="00167B24" w:rsidRPr="00E13114">
          <w:t>Procedure</w:t>
        </w:r>
        <w:r w:rsidR="00167B24" w:rsidRPr="00167B24">
          <w:rPr>
            <w:vanish/>
          </w:rPr>
          <w:tab/>
        </w:r>
        <w:r w:rsidR="00167B24" w:rsidRPr="00167B24">
          <w:rPr>
            <w:vanish/>
          </w:rPr>
          <w:fldChar w:fldCharType="begin"/>
        </w:r>
        <w:r w:rsidR="00167B24" w:rsidRPr="00167B24">
          <w:rPr>
            <w:vanish/>
          </w:rPr>
          <w:instrText xml:space="preserve"> PAGEREF _Toc44687112 \h </w:instrText>
        </w:r>
        <w:r w:rsidR="00167B24" w:rsidRPr="00167B24">
          <w:rPr>
            <w:vanish/>
          </w:rPr>
        </w:r>
        <w:r w:rsidR="00167B24" w:rsidRPr="00167B24">
          <w:rPr>
            <w:vanish/>
          </w:rPr>
          <w:fldChar w:fldCharType="separate"/>
        </w:r>
        <w:r w:rsidR="001C1F7D">
          <w:rPr>
            <w:vanish/>
          </w:rPr>
          <w:t>55</w:t>
        </w:r>
        <w:r w:rsidR="00167B24" w:rsidRPr="00167B24">
          <w:rPr>
            <w:vanish/>
          </w:rPr>
          <w:fldChar w:fldCharType="end"/>
        </w:r>
      </w:hyperlink>
    </w:p>
    <w:p w:rsidR="00167B24" w:rsidRDefault="003871F8">
      <w:pPr>
        <w:pStyle w:val="TOC4"/>
        <w:rPr>
          <w:rFonts w:asciiTheme="minorHAnsi" w:eastAsiaTheme="minorEastAsia" w:hAnsiTheme="minorHAnsi" w:cstheme="minorBidi"/>
          <w:b w:val="0"/>
          <w:sz w:val="22"/>
          <w:szCs w:val="22"/>
          <w:lang w:eastAsia="en-AU"/>
        </w:rPr>
      </w:pPr>
      <w:hyperlink w:anchor="_Toc44687113" w:history="1">
        <w:r w:rsidR="00167B24" w:rsidRPr="00E13114">
          <w:t>Subdivision 8AA.4.1</w:t>
        </w:r>
        <w:r w:rsidR="00167B24">
          <w:rPr>
            <w:rFonts w:asciiTheme="minorHAnsi" w:eastAsiaTheme="minorEastAsia" w:hAnsiTheme="minorHAnsi" w:cstheme="minorBidi"/>
            <w:b w:val="0"/>
            <w:sz w:val="22"/>
            <w:szCs w:val="22"/>
            <w:lang w:eastAsia="en-AU"/>
          </w:rPr>
          <w:tab/>
        </w:r>
        <w:r w:rsidR="00167B24" w:rsidRPr="00E13114">
          <w:t>Applications under pt 8AA</w:t>
        </w:r>
        <w:r w:rsidR="00167B24" w:rsidRPr="00167B24">
          <w:rPr>
            <w:vanish/>
          </w:rPr>
          <w:tab/>
        </w:r>
        <w:r w:rsidR="00167B24" w:rsidRPr="00167B24">
          <w:rPr>
            <w:vanish/>
          </w:rPr>
          <w:fldChar w:fldCharType="begin"/>
        </w:r>
        <w:r w:rsidR="00167B24" w:rsidRPr="00167B24">
          <w:rPr>
            <w:vanish/>
          </w:rPr>
          <w:instrText xml:space="preserve"> PAGEREF _Toc44687113 \h </w:instrText>
        </w:r>
        <w:r w:rsidR="00167B24" w:rsidRPr="00167B24">
          <w:rPr>
            <w:vanish/>
          </w:rPr>
        </w:r>
        <w:r w:rsidR="00167B24" w:rsidRPr="00167B24">
          <w:rPr>
            <w:vanish/>
          </w:rPr>
          <w:fldChar w:fldCharType="separate"/>
        </w:r>
        <w:r w:rsidR="001C1F7D">
          <w:rPr>
            <w:vanish/>
          </w:rPr>
          <w:t>55</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14" w:history="1">
        <w:r w:rsidRPr="00E13114">
          <w:t>68Q</w:t>
        </w:r>
        <w:r>
          <w:rPr>
            <w:rFonts w:asciiTheme="minorHAnsi" w:eastAsiaTheme="minorEastAsia" w:hAnsiTheme="minorHAnsi" w:cstheme="minorBidi"/>
            <w:sz w:val="22"/>
            <w:szCs w:val="22"/>
            <w:lang w:eastAsia="en-AU"/>
          </w:rPr>
          <w:tab/>
        </w:r>
        <w:r w:rsidRPr="00E13114">
          <w:t>Conditions for retrial application</w:t>
        </w:r>
        <w:r>
          <w:tab/>
        </w:r>
        <w:r>
          <w:fldChar w:fldCharType="begin"/>
        </w:r>
        <w:r>
          <w:instrText xml:space="preserve"> PAGEREF _Toc44687114 \h </w:instrText>
        </w:r>
        <w:r>
          <w:fldChar w:fldCharType="separate"/>
        </w:r>
        <w:r w:rsidR="001C1F7D">
          <w:t>55</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15" w:history="1">
        <w:r w:rsidRPr="00E13114">
          <w:t>68R</w:t>
        </w:r>
        <w:r>
          <w:rPr>
            <w:rFonts w:asciiTheme="minorHAnsi" w:eastAsiaTheme="minorEastAsia" w:hAnsiTheme="minorHAnsi" w:cstheme="minorBidi"/>
            <w:sz w:val="22"/>
            <w:szCs w:val="22"/>
            <w:lang w:eastAsia="en-AU"/>
          </w:rPr>
          <w:tab/>
        </w:r>
        <w:r w:rsidRPr="00E13114">
          <w:t>Limitations on retrial application</w:t>
        </w:r>
        <w:r>
          <w:tab/>
        </w:r>
        <w:r>
          <w:fldChar w:fldCharType="begin"/>
        </w:r>
        <w:r>
          <w:instrText xml:space="preserve"> PAGEREF _Toc44687115 \h </w:instrText>
        </w:r>
        <w:r>
          <w:fldChar w:fldCharType="separate"/>
        </w:r>
        <w:r w:rsidR="001C1F7D">
          <w:t>55</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16" w:history="1">
        <w:r w:rsidRPr="00E13114">
          <w:t>68S</w:t>
        </w:r>
        <w:r>
          <w:rPr>
            <w:rFonts w:asciiTheme="minorHAnsi" w:eastAsiaTheme="minorEastAsia" w:hAnsiTheme="minorHAnsi" w:cstheme="minorBidi"/>
            <w:sz w:val="22"/>
            <w:szCs w:val="22"/>
            <w:lang w:eastAsia="en-AU"/>
          </w:rPr>
          <w:tab/>
        </w:r>
        <w:r w:rsidRPr="00E13114">
          <w:rPr>
            <w:lang w:eastAsia="en-AU"/>
          </w:rPr>
          <w:t>Conditions for justice offence trial application</w:t>
        </w:r>
        <w:r>
          <w:tab/>
        </w:r>
        <w:r>
          <w:fldChar w:fldCharType="begin"/>
        </w:r>
        <w:r>
          <w:instrText xml:space="preserve"> PAGEREF _Toc44687116 \h </w:instrText>
        </w:r>
        <w:r>
          <w:fldChar w:fldCharType="separate"/>
        </w:r>
        <w:r w:rsidR="001C1F7D">
          <w:t>56</w:t>
        </w:r>
        <w:r>
          <w:fldChar w:fldCharType="end"/>
        </w:r>
      </w:hyperlink>
    </w:p>
    <w:p w:rsidR="00167B24" w:rsidRDefault="003871F8">
      <w:pPr>
        <w:pStyle w:val="TOC4"/>
        <w:rPr>
          <w:rFonts w:asciiTheme="minorHAnsi" w:eastAsiaTheme="minorEastAsia" w:hAnsiTheme="minorHAnsi" w:cstheme="minorBidi"/>
          <w:b w:val="0"/>
          <w:sz w:val="22"/>
          <w:szCs w:val="22"/>
          <w:lang w:eastAsia="en-AU"/>
        </w:rPr>
      </w:pPr>
      <w:hyperlink w:anchor="_Toc44687117" w:history="1">
        <w:r w:rsidR="00167B24" w:rsidRPr="00E13114">
          <w:rPr>
            <w:lang w:eastAsia="en-AU"/>
          </w:rPr>
          <w:t xml:space="preserve">Subdivision </w:t>
        </w:r>
        <w:r w:rsidR="00167B24" w:rsidRPr="00E13114">
          <w:t>8AA.4.2</w:t>
        </w:r>
        <w:r w:rsidR="00167B24">
          <w:rPr>
            <w:rFonts w:asciiTheme="minorHAnsi" w:eastAsiaTheme="minorEastAsia" w:hAnsiTheme="minorHAnsi" w:cstheme="minorBidi"/>
            <w:b w:val="0"/>
            <w:sz w:val="22"/>
            <w:szCs w:val="22"/>
            <w:lang w:eastAsia="en-AU"/>
          </w:rPr>
          <w:tab/>
        </w:r>
        <w:r w:rsidR="00167B24" w:rsidRPr="00E13114">
          <w:t>Presentation of indictment</w:t>
        </w:r>
        <w:r w:rsidR="00167B24" w:rsidRPr="00167B24">
          <w:rPr>
            <w:vanish/>
          </w:rPr>
          <w:tab/>
        </w:r>
        <w:r w:rsidR="00167B24" w:rsidRPr="00167B24">
          <w:rPr>
            <w:vanish/>
          </w:rPr>
          <w:fldChar w:fldCharType="begin"/>
        </w:r>
        <w:r w:rsidR="00167B24" w:rsidRPr="00167B24">
          <w:rPr>
            <w:vanish/>
          </w:rPr>
          <w:instrText xml:space="preserve"> PAGEREF _Toc44687117 \h </w:instrText>
        </w:r>
        <w:r w:rsidR="00167B24" w:rsidRPr="00167B24">
          <w:rPr>
            <w:vanish/>
          </w:rPr>
        </w:r>
        <w:r w:rsidR="00167B24" w:rsidRPr="00167B24">
          <w:rPr>
            <w:vanish/>
          </w:rPr>
          <w:fldChar w:fldCharType="separate"/>
        </w:r>
        <w:r w:rsidR="001C1F7D">
          <w:rPr>
            <w:vanish/>
          </w:rPr>
          <w:t>56</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18" w:history="1">
        <w:r w:rsidRPr="00E13114">
          <w:t>68T</w:t>
        </w:r>
        <w:r>
          <w:rPr>
            <w:rFonts w:asciiTheme="minorHAnsi" w:eastAsiaTheme="minorEastAsia" w:hAnsiTheme="minorHAnsi" w:cstheme="minorBidi"/>
            <w:sz w:val="22"/>
            <w:szCs w:val="22"/>
            <w:lang w:eastAsia="en-AU"/>
          </w:rPr>
          <w:tab/>
        </w:r>
        <w:r w:rsidRPr="00E13114">
          <w:t>Limitations on indictment</w:t>
        </w:r>
        <w:r>
          <w:tab/>
        </w:r>
        <w:r>
          <w:fldChar w:fldCharType="begin"/>
        </w:r>
        <w:r>
          <w:instrText xml:space="preserve"> PAGEREF _Toc44687118 \h </w:instrText>
        </w:r>
        <w:r>
          <w:fldChar w:fldCharType="separate"/>
        </w:r>
        <w:r w:rsidR="001C1F7D">
          <w:t>56</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19" w:history="1">
        <w:r w:rsidRPr="00E13114">
          <w:t>68U</w:t>
        </w:r>
        <w:r>
          <w:rPr>
            <w:rFonts w:asciiTheme="minorHAnsi" w:eastAsiaTheme="minorEastAsia" w:hAnsiTheme="minorHAnsi" w:cstheme="minorBidi"/>
            <w:sz w:val="22"/>
            <w:szCs w:val="22"/>
            <w:lang w:eastAsia="en-AU"/>
          </w:rPr>
          <w:tab/>
        </w:r>
        <w:r w:rsidRPr="00E13114">
          <w:t>Indictment for retrial of category A or category B offences</w:t>
        </w:r>
        <w:r>
          <w:tab/>
        </w:r>
        <w:r>
          <w:fldChar w:fldCharType="begin"/>
        </w:r>
        <w:r>
          <w:instrText xml:space="preserve"> PAGEREF _Toc44687119 \h </w:instrText>
        </w:r>
        <w:r>
          <w:fldChar w:fldCharType="separate"/>
        </w:r>
        <w:r w:rsidR="001C1F7D">
          <w:t>57</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20" w:history="1">
        <w:r w:rsidRPr="00E13114">
          <w:t>68V</w:t>
        </w:r>
        <w:r>
          <w:rPr>
            <w:rFonts w:asciiTheme="minorHAnsi" w:eastAsiaTheme="minorEastAsia" w:hAnsiTheme="minorHAnsi" w:cstheme="minorBidi"/>
            <w:sz w:val="22"/>
            <w:szCs w:val="22"/>
            <w:lang w:eastAsia="en-AU"/>
          </w:rPr>
          <w:tab/>
        </w:r>
        <w:r w:rsidRPr="00E13114">
          <w:rPr>
            <w:lang w:eastAsia="en-AU"/>
          </w:rPr>
          <w:t>Indictment for trial of justice offence</w:t>
        </w:r>
        <w:r>
          <w:tab/>
        </w:r>
        <w:r>
          <w:fldChar w:fldCharType="begin"/>
        </w:r>
        <w:r>
          <w:instrText xml:space="preserve"> PAGEREF _Toc44687120 \h </w:instrText>
        </w:r>
        <w:r>
          <w:fldChar w:fldCharType="separate"/>
        </w:r>
        <w:r w:rsidR="001C1F7D">
          <w:t>58</w:t>
        </w:r>
        <w:r>
          <w:fldChar w:fldCharType="end"/>
        </w:r>
      </w:hyperlink>
    </w:p>
    <w:p w:rsidR="00167B24" w:rsidRDefault="003871F8">
      <w:pPr>
        <w:pStyle w:val="TOC3"/>
        <w:rPr>
          <w:rFonts w:asciiTheme="minorHAnsi" w:eastAsiaTheme="minorEastAsia" w:hAnsiTheme="minorHAnsi" w:cstheme="minorBidi"/>
          <w:b w:val="0"/>
          <w:sz w:val="22"/>
          <w:szCs w:val="22"/>
          <w:lang w:eastAsia="en-AU"/>
        </w:rPr>
      </w:pPr>
      <w:hyperlink w:anchor="_Toc44687121" w:history="1">
        <w:r w:rsidR="00167B24" w:rsidRPr="00E13114">
          <w:t>Division 8AA.5</w:t>
        </w:r>
        <w:r w:rsidR="00167B24">
          <w:rPr>
            <w:rFonts w:asciiTheme="minorHAnsi" w:eastAsiaTheme="minorEastAsia" w:hAnsiTheme="minorHAnsi" w:cstheme="minorBidi"/>
            <w:b w:val="0"/>
            <w:sz w:val="22"/>
            <w:szCs w:val="22"/>
            <w:lang w:eastAsia="en-AU"/>
          </w:rPr>
          <w:tab/>
        </w:r>
        <w:r w:rsidR="00167B24" w:rsidRPr="00E13114">
          <w:rPr>
            <w:lang w:eastAsia="en-AU"/>
          </w:rPr>
          <w:t>Conduct of proceeding for retrial etc</w:t>
        </w:r>
        <w:r w:rsidR="00167B24" w:rsidRPr="00167B24">
          <w:rPr>
            <w:vanish/>
          </w:rPr>
          <w:tab/>
        </w:r>
        <w:r w:rsidR="00167B24" w:rsidRPr="00167B24">
          <w:rPr>
            <w:vanish/>
          </w:rPr>
          <w:fldChar w:fldCharType="begin"/>
        </w:r>
        <w:r w:rsidR="00167B24" w:rsidRPr="00167B24">
          <w:rPr>
            <w:vanish/>
          </w:rPr>
          <w:instrText xml:space="preserve"> PAGEREF _Toc44687121 \h </w:instrText>
        </w:r>
        <w:r w:rsidR="00167B24" w:rsidRPr="00167B24">
          <w:rPr>
            <w:vanish/>
          </w:rPr>
        </w:r>
        <w:r w:rsidR="00167B24" w:rsidRPr="00167B24">
          <w:rPr>
            <w:vanish/>
          </w:rPr>
          <w:fldChar w:fldCharType="separate"/>
        </w:r>
        <w:r w:rsidR="001C1F7D">
          <w:rPr>
            <w:vanish/>
          </w:rPr>
          <w:t>59</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22" w:history="1">
        <w:r w:rsidRPr="00E13114">
          <w:t>68W</w:t>
        </w:r>
        <w:r>
          <w:rPr>
            <w:rFonts w:asciiTheme="minorHAnsi" w:eastAsiaTheme="minorEastAsia" w:hAnsiTheme="minorHAnsi" w:cstheme="minorBidi"/>
            <w:sz w:val="22"/>
            <w:szCs w:val="22"/>
            <w:lang w:eastAsia="en-AU"/>
          </w:rPr>
          <w:tab/>
        </w:r>
        <w:r w:rsidRPr="00E13114">
          <w:rPr>
            <w:lang w:eastAsia="en-AU"/>
          </w:rPr>
          <w:t>Prosecution must not refer to certain matters before jury</w:t>
        </w:r>
        <w:r>
          <w:tab/>
        </w:r>
        <w:r>
          <w:fldChar w:fldCharType="begin"/>
        </w:r>
        <w:r>
          <w:instrText xml:space="preserve"> PAGEREF _Toc44687122 \h </w:instrText>
        </w:r>
        <w:r>
          <w:fldChar w:fldCharType="separate"/>
        </w:r>
        <w:r w:rsidR="001C1F7D">
          <w:t>59</w:t>
        </w:r>
        <w:r>
          <w:fldChar w:fldCharType="end"/>
        </w:r>
      </w:hyperlink>
    </w:p>
    <w:p w:rsidR="00167B24" w:rsidRDefault="003871F8">
      <w:pPr>
        <w:pStyle w:val="TOC3"/>
        <w:rPr>
          <w:rFonts w:asciiTheme="minorHAnsi" w:eastAsiaTheme="minorEastAsia" w:hAnsiTheme="minorHAnsi" w:cstheme="minorBidi"/>
          <w:b w:val="0"/>
          <w:sz w:val="22"/>
          <w:szCs w:val="22"/>
          <w:lang w:eastAsia="en-AU"/>
        </w:rPr>
      </w:pPr>
      <w:hyperlink w:anchor="_Toc44687123" w:history="1">
        <w:r w:rsidR="00167B24" w:rsidRPr="00E13114">
          <w:t>Division 8AA.6</w:t>
        </w:r>
        <w:r w:rsidR="00167B24">
          <w:rPr>
            <w:rFonts w:asciiTheme="minorHAnsi" w:eastAsiaTheme="minorEastAsia" w:hAnsiTheme="minorHAnsi" w:cstheme="minorBidi"/>
            <w:b w:val="0"/>
            <w:sz w:val="22"/>
            <w:szCs w:val="22"/>
            <w:lang w:eastAsia="en-AU"/>
          </w:rPr>
          <w:tab/>
        </w:r>
        <w:r w:rsidR="00167B24" w:rsidRPr="00E13114">
          <w:rPr>
            <w:lang w:eastAsia="en-AU"/>
          </w:rPr>
          <w:t>Miscellaneous</w:t>
        </w:r>
        <w:r w:rsidR="00167B24" w:rsidRPr="00167B24">
          <w:rPr>
            <w:vanish/>
          </w:rPr>
          <w:tab/>
        </w:r>
        <w:r w:rsidR="00167B24" w:rsidRPr="00167B24">
          <w:rPr>
            <w:vanish/>
          </w:rPr>
          <w:fldChar w:fldCharType="begin"/>
        </w:r>
        <w:r w:rsidR="00167B24" w:rsidRPr="00167B24">
          <w:rPr>
            <w:vanish/>
          </w:rPr>
          <w:instrText xml:space="preserve"> PAGEREF _Toc44687123 \h </w:instrText>
        </w:r>
        <w:r w:rsidR="00167B24" w:rsidRPr="00167B24">
          <w:rPr>
            <w:vanish/>
          </w:rPr>
        </w:r>
        <w:r w:rsidR="00167B24" w:rsidRPr="00167B24">
          <w:rPr>
            <w:vanish/>
          </w:rPr>
          <w:fldChar w:fldCharType="separate"/>
        </w:r>
        <w:r w:rsidR="001C1F7D">
          <w:rPr>
            <w:vanish/>
          </w:rPr>
          <w:t>60</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24" w:history="1">
        <w:r w:rsidRPr="00E13114">
          <w:t>68X</w:t>
        </w:r>
        <w:r>
          <w:rPr>
            <w:rFonts w:asciiTheme="minorHAnsi" w:eastAsiaTheme="minorEastAsia" w:hAnsiTheme="minorHAnsi" w:cstheme="minorBidi"/>
            <w:sz w:val="22"/>
            <w:szCs w:val="22"/>
            <w:lang w:eastAsia="en-AU"/>
          </w:rPr>
          <w:tab/>
        </w:r>
        <w:r w:rsidRPr="00E13114">
          <w:t>Entitlement to bail</w:t>
        </w:r>
        <w:r>
          <w:tab/>
        </w:r>
        <w:r>
          <w:fldChar w:fldCharType="begin"/>
        </w:r>
        <w:r>
          <w:instrText xml:space="preserve"> PAGEREF _Toc44687124 \h </w:instrText>
        </w:r>
        <w:r>
          <w:fldChar w:fldCharType="separate"/>
        </w:r>
        <w:r w:rsidR="001C1F7D">
          <w:t>60</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25" w:history="1">
        <w:r w:rsidRPr="00E13114">
          <w:t>68Y</w:t>
        </w:r>
        <w:r>
          <w:rPr>
            <w:rFonts w:asciiTheme="minorHAnsi" w:eastAsiaTheme="minorEastAsia" w:hAnsiTheme="minorHAnsi" w:cstheme="minorBidi"/>
            <w:sz w:val="22"/>
            <w:szCs w:val="22"/>
            <w:lang w:eastAsia="en-AU"/>
          </w:rPr>
          <w:tab/>
        </w:r>
        <w:r w:rsidRPr="00E13114">
          <w:rPr>
            <w:lang w:eastAsia="en-AU"/>
          </w:rPr>
          <w:t>Single course of action for each proceeding</w:t>
        </w:r>
        <w:r>
          <w:tab/>
        </w:r>
        <w:r>
          <w:fldChar w:fldCharType="begin"/>
        </w:r>
        <w:r>
          <w:instrText xml:space="preserve"> PAGEREF _Toc44687125 \h </w:instrText>
        </w:r>
        <w:r>
          <w:fldChar w:fldCharType="separate"/>
        </w:r>
        <w:r w:rsidR="001C1F7D">
          <w:t>60</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26" w:history="1">
        <w:r w:rsidRPr="00E13114">
          <w:t>68Z</w:t>
        </w:r>
        <w:r>
          <w:rPr>
            <w:rFonts w:asciiTheme="minorHAnsi" w:eastAsiaTheme="minorEastAsia" w:hAnsiTheme="minorHAnsi" w:cstheme="minorBidi"/>
            <w:sz w:val="22"/>
            <w:szCs w:val="22"/>
            <w:lang w:eastAsia="en-AU"/>
          </w:rPr>
          <w:tab/>
        </w:r>
        <w:r w:rsidRPr="00E13114">
          <w:t>Restrictions on publication</w:t>
        </w:r>
        <w:r>
          <w:tab/>
        </w:r>
        <w:r>
          <w:fldChar w:fldCharType="begin"/>
        </w:r>
        <w:r>
          <w:instrText xml:space="preserve"> PAGEREF _Toc44687126 \h </w:instrText>
        </w:r>
        <w:r>
          <w:fldChar w:fldCharType="separate"/>
        </w:r>
        <w:r w:rsidR="001C1F7D">
          <w:t>60</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27" w:history="1">
        <w:r w:rsidRPr="00E13114">
          <w:t>68ZA</w:t>
        </w:r>
        <w:r>
          <w:rPr>
            <w:rFonts w:asciiTheme="minorHAnsi" w:eastAsiaTheme="minorEastAsia" w:hAnsiTheme="minorHAnsi" w:cstheme="minorBidi"/>
            <w:sz w:val="22"/>
            <w:szCs w:val="22"/>
            <w:lang w:eastAsia="en-AU"/>
          </w:rPr>
          <w:tab/>
        </w:r>
        <w:r w:rsidRPr="00E13114">
          <w:rPr>
            <w:lang w:eastAsia="en-AU"/>
          </w:rPr>
          <w:t>Maximum penalty for retrial offence</w:t>
        </w:r>
        <w:r>
          <w:tab/>
        </w:r>
        <w:r>
          <w:fldChar w:fldCharType="begin"/>
        </w:r>
        <w:r>
          <w:instrText xml:space="preserve"> PAGEREF _Toc44687127 \h </w:instrText>
        </w:r>
        <w:r>
          <w:fldChar w:fldCharType="separate"/>
        </w:r>
        <w:r w:rsidR="001C1F7D">
          <w:t>61</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28" w:history="1">
        <w:r w:rsidRPr="00E13114">
          <w:t>68ZB</w:t>
        </w:r>
        <w:r>
          <w:rPr>
            <w:rFonts w:asciiTheme="minorHAnsi" w:eastAsiaTheme="minorEastAsia" w:hAnsiTheme="minorHAnsi" w:cstheme="minorBidi"/>
            <w:sz w:val="22"/>
            <w:szCs w:val="22"/>
            <w:lang w:eastAsia="en-AU"/>
          </w:rPr>
          <w:tab/>
        </w:r>
        <w:r w:rsidRPr="00E13114">
          <w:t>Indemnification for costs</w:t>
        </w:r>
        <w:r>
          <w:tab/>
        </w:r>
        <w:r>
          <w:fldChar w:fldCharType="begin"/>
        </w:r>
        <w:r>
          <w:instrText xml:space="preserve"> PAGEREF _Toc44687128 \h </w:instrText>
        </w:r>
        <w:r>
          <w:fldChar w:fldCharType="separate"/>
        </w:r>
        <w:r w:rsidR="001C1F7D">
          <w:t>62</w:t>
        </w:r>
        <w:r>
          <w:fldChar w:fldCharType="end"/>
        </w:r>
      </w:hyperlink>
    </w:p>
    <w:p w:rsidR="00167B24" w:rsidRDefault="003871F8">
      <w:pPr>
        <w:pStyle w:val="TOC2"/>
        <w:rPr>
          <w:rFonts w:asciiTheme="minorHAnsi" w:eastAsiaTheme="minorEastAsia" w:hAnsiTheme="minorHAnsi" w:cstheme="minorBidi"/>
          <w:b w:val="0"/>
          <w:sz w:val="22"/>
          <w:szCs w:val="22"/>
          <w:lang w:eastAsia="en-AU"/>
        </w:rPr>
      </w:pPr>
      <w:hyperlink w:anchor="_Toc44687129" w:history="1">
        <w:r w:rsidR="00167B24" w:rsidRPr="00E13114">
          <w:t>Part 8A</w:t>
        </w:r>
        <w:r w:rsidR="00167B24">
          <w:rPr>
            <w:rFonts w:asciiTheme="minorHAnsi" w:eastAsiaTheme="minorEastAsia" w:hAnsiTheme="minorHAnsi" w:cstheme="minorBidi"/>
            <w:b w:val="0"/>
            <w:sz w:val="22"/>
            <w:szCs w:val="22"/>
            <w:lang w:eastAsia="en-AU"/>
          </w:rPr>
          <w:tab/>
        </w:r>
        <w:r w:rsidR="00167B24" w:rsidRPr="00E13114">
          <w:t>Judicial officers exchange</w:t>
        </w:r>
        <w:r w:rsidR="00167B24" w:rsidRPr="00167B24">
          <w:rPr>
            <w:vanish/>
          </w:rPr>
          <w:tab/>
        </w:r>
        <w:r w:rsidR="00167B24" w:rsidRPr="00167B24">
          <w:rPr>
            <w:vanish/>
          </w:rPr>
          <w:fldChar w:fldCharType="begin"/>
        </w:r>
        <w:r w:rsidR="00167B24" w:rsidRPr="00167B24">
          <w:rPr>
            <w:vanish/>
          </w:rPr>
          <w:instrText xml:space="preserve"> PAGEREF _Toc44687129 \h </w:instrText>
        </w:r>
        <w:r w:rsidR="00167B24" w:rsidRPr="00167B24">
          <w:rPr>
            <w:vanish/>
          </w:rPr>
        </w:r>
        <w:r w:rsidR="00167B24" w:rsidRPr="00167B24">
          <w:rPr>
            <w:vanish/>
          </w:rPr>
          <w:fldChar w:fldCharType="separate"/>
        </w:r>
        <w:r w:rsidR="001C1F7D">
          <w:rPr>
            <w:vanish/>
          </w:rPr>
          <w:t>64</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30" w:history="1">
        <w:r w:rsidRPr="00E13114">
          <w:t>69A</w:t>
        </w:r>
        <w:r>
          <w:rPr>
            <w:rFonts w:asciiTheme="minorHAnsi" w:eastAsiaTheme="minorEastAsia" w:hAnsiTheme="minorHAnsi" w:cstheme="minorBidi"/>
            <w:sz w:val="22"/>
            <w:szCs w:val="22"/>
            <w:lang w:eastAsia="en-AU"/>
          </w:rPr>
          <w:tab/>
        </w:r>
        <w:r w:rsidRPr="00E13114">
          <w:t>Definitions—pt 8A</w:t>
        </w:r>
        <w:r>
          <w:tab/>
        </w:r>
        <w:r>
          <w:fldChar w:fldCharType="begin"/>
        </w:r>
        <w:r>
          <w:instrText xml:space="preserve"> PAGEREF _Toc44687130 \h </w:instrText>
        </w:r>
        <w:r>
          <w:fldChar w:fldCharType="separate"/>
        </w:r>
        <w:r w:rsidR="001C1F7D">
          <w:t>64</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31" w:history="1">
        <w:r w:rsidRPr="00E13114">
          <w:t>69B</w:t>
        </w:r>
        <w:r>
          <w:rPr>
            <w:rFonts w:asciiTheme="minorHAnsi" w:eastAsiaTheme="minorEastAsia" w:hAnsiTheme="minorHAnsi" w:cstheme="minorBidi"/>
            <w:sz w:val="22"/>
            <w:szCs w:val="22"/>
            <w:lang w:eastAsia="en-AU"/>
          </w:rPr>
          <w:tab/>
        </w:r>
        <w:r w:rsidRPr="00E13114">
          <w:rPr>
            <w:rFonts w:cs="Arial"/>
            <w:bCs/>
            <w:lang w:eastAsia="en-AU"/>
          </w:rPr>
          <w:t>Establishment of judicial exchange arrangements</w:t>
        </w:r>
        <w:r>
          <w:tab/>
        </w:r>
        <w:r>
          <w:fldChar w:fldCharType="begin"/>
        </w:r>
        <w:r>
          <w:instrText xml:space="preserve"> PAGEREF _Toc44687131 \h </w:instrText>
        </w:r>
        <w:r>
          <w:fldChar w:fldCharType="separate"/>
        </w:r>
        <w:r w:rsidR="001C1F7D">
          <w:t>64</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32" w:history="1">
        <w:r w:rsidRPr="00E13114">
          <w:t>69C</w:t>
        </w:r>
        <w:r>
          <w:rPr>
            <w:rFonts w:asciiTheme="minorHAnsi" w:eastAsiaTheme="minorEastAsia" w:hAnsiTheme="minorHAnsi" w:cstheme="minorBidi"/>
            <w:sz w:val="22"/>
            <w:szCs w:val="22"/>
            <w:lang w:eastAsia="en-AU"/>
          </w:rPr>
          <w:tab/>
        </w:r>
        <w:r w:rsidRPr="00E13114">
          <w:rPr>
            <w:rFonts w:cs="Arial"/>
            <w:bCs/>
            <w:lang w:eastAsia="en-AU"/>
          </w:rPr>
          <w:t>Transfer of judicial officer of another jurisdiction to ACT court</w:t>
        </w:r>
        <w:r>
          <w:tab/>
        </w:r>
        <w:r>
          <w:fldChar w:fldCharType="begin"/>
        </w:r>
        <w:r>
          <w:instrText xml:space="preserve"> PAGEREF _Toc44687132 \h </w:instrText>
        </w:r>
        <w:r>
          <w:fldChar w:fldCharType="separate"/>
        </w:r>
        <w:r w:rsidR="001C1F7D">
          <w:t>65</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33" w:history="1">
        <w:r w:rsidRPr="00E13114">
          <w:t>69D</w:t>
        </w:r>
        <w:r>
          <w:rPr>
            <w:rFonts w:asciiTheme="minorHAnsi" w:eastAsiaTheme="minorEastAsia" w:hAnsiTheme="minorHAnsi" w:cstheme="minorBidi"/>
            <w:sz w:val="22"/>
            <w:szCs w:val="22"/>
            <w:lang w:eastAsia="en-AU"/>
          </w:rPr>
          <w:tab/>
        </w:r>
        <w:r w:rsidRPr="00E13114">
          <w:rPr>
            <w:rFonts w:cs="Arial"/>
            <w:bCs/>
            <w:lang w:eastAsia="en-AU"/>
          </w:rPr>
          <w:t>Service in ACT court of judicial officer of another jurisdiction</w:t>
        </w:r>
        <w:r>
          <w:tab/>
        </w:r>
        <w:r>
          <w:fldChar w:fldCharType="begin"/>
        </w:r>
        <w:r>
          <w:instrText xml:space="preserve"> PAGEREF _Toc44687133 \h </w:instrText>
        </w:r>
        <w:r>
          <w:fldChar w:fldCharType="separate"/>
        </w:r>
        <w:r w:rsidR="001C1F7D">
          <w:t>66</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34" w:history="1">
        <w:r w:rsidRPr="00E13114">
          <w:t>69E</w:t>
        </w:r>
        <w:r>
          <w:rPr>
            <w:rFonts w:asciiTheme="minorHAnsi" w:eastAsiaTheme="minorEastAsia" w:hAnsiTheme="minorHAnsi" w:cstheme="minorBidi"/>
            <w:sz w:val="22"/>
            <w:szCs w:val="22"/>
            <w:lang w:eastAsia="en-AU"/>
          </w:rPr>
          <w:tab/>
        </w:r>
        <w:r w:rsidRPr="00E13114">
          <w:rPr>
            <w:rFonts w:cs="Arial"/>
            <w:bCs/>
            <w:lang w:eastAsia="en-AU"/>
          </w:rPr>
          <w:t>Service of ACT judicial officer in corresponding court</w:t>
        </w:r>
        <w:r>
          <w:tab/>
        </w:r>
        <w:r>
          <w:fldChar w:fldCharType="begin"/>
        </w:r>
        <w:r>
          <w:instrText xml:space="preserve"> PAGEREF _Toc44687134 \h </w:instrText>
        </w:r>
        <w:r>
          <w:fldChar w:fldCharType="separate"/>
        </w:r>
        <w:r w:rsidR="001C1F7D">
          <w:t>66</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35" w:history="1">
        <w:r w:rsidRPr="00E13114">
          <w:t>69F</w:t>
        </w:r>
        <w:r>
          <w:rPr>
            <w:rFonts w:asciiTheme="minorHAnsi" w:eastAsiaTheme="minorEastAsia" w:hAnsiTheme="minorHAnsi" w:cstheme="minorBidi"/>
            <w:sz w:val="22"/>
            <w:szCs w:val="22"/>
            <w:lang w:eastAsia="en-AU"/>
          </w:rPr>
          <w:tab/>
        </w:r>
        <w:r w:rsidRPr="00E13114">
          <w:rPr>
            <w:rFonts w:cs="Arial"/>
            <w:bCs/>
            <w:lang w:eastAsia="en-AU"/>
          </w:rPr>
          <w:t>Judicial office not affected by appointment to another judicial office</w:t>
        </w:r>
        <w:r>
          <w:tab/>
        </w:r>
        <w:r>
          <w:fldChar w:fldCharType="begin"/>
        </w:r>
        <w:r>
          <w:instrText xml:space="preserve"> PAGEREF _Toc44687135 \h </w:instrText>
        </w:r>
        <w:r>
          <w:fldChar w:fldCharType="separate"/>
        </w:r>
        <w:r w:rsidR="001C1F7D">
          <w:t>67</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36" w:history="1">
        <w:r w:rsidRPr="00E13114">
          <w:t>69G</w:t>
        </w:r>
        <w:r>
          <w:rPr>
            <w:rFonts w:asciiTheme="minorHAnsi" w:eastAsiaTheme="minorEastAsia" w:hAnsiTheme="minorHAnsi" w:cstheme="minorBidi"/>
            <w:sz w:val="22"/>
            <w:szCs w:val="22"/>
            <w:lang w:eastAsia="en-AU"/>
          </w:rPr>
          <w:tab/>
        </w:r>
        <w:r w:rsidRPr="00E13114">
          <w:rPr>
            <w:rFonts w:cs="Arial"/>
            <w:bCs/>
            <w:lang w:eastAsia="en-AU"/>
          </w:rPr>
          <w:t>Other arrangements not affected</w:t>
        </w:r>
        <w:r>
          <w:tab/>
        </w:r>
        <w:r>
          <w:fldChar w:fldCharType="begin"/>
        </w:r>
        <w:r>
          <w:instrText xml:space="preserve"> PAGEREF _Toc44687136 \h </w:instrText>
        </w:r>
        <w:r>
          <w:fldChar w:fldCharType="separate"/>
        </w:r>
        <w:r w:rsidR="001C1F7D">
          <w:t>68</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37" w:history="1">
        <w:r w:rsidRPr="00E13114">
          <w:t>69H</w:t>
        </w:r>
        <w:r>
          <w:rPr>
            <w:rFonts w:asciiTheme="minorHAnsi" w:eastAsiaTheme="minorEastAsia" w:hAnsiTheme="minorHAnsi" w:cstheme="minorBidi"/>
            <w:sz w:val="22"/>
            <w:szCs w:val="22"/>
            <w:lang w:eastAsia="en-AU"/>
          </w:rPr>
          <w:tab/>
        </w:r>
        <w:r w:rsidRPr="00E13114">
          <w:rPr>
            <w:rFonts w:cs="Arial"/>
            <w:bCs/>
            <w:lang w:eastAsia="en-AU"/>
          </w:rPr>
          <w:t>Amendment of sch 3</w:t>
        </w:r>
        <w:r>
          <w:tab/>
        </w:r>
        <w:r>
          <w:fldChar w:fldCharType="begin"/>
        </w:r>
        <w:r>
          <w:instrText xml:space="preserve"> PAGEREF _Toc44687137 \h </w:instrText>
        </w:r>
        <w:r>
          <w:fldChar w:fldCharType="separate"/>
        </w:r>
        <w:r w:rsidR="001C1F7D">
          <w:t>68</w:t>
        </w:r>
        <w:r>
          <w:fldChar w:fldCharType="end"/>
        </w:r>
      </w:hyperlink>
    </w:p>
    <w:p w:rsidR="00167B24" w:rsidRDefault="003871F8">
      <w:pPr>
        <w:pStyle w:val="TOC2"/>
        <w:rPr>
          <w:rFonts w:asciiTheme="minorHAnsi" w:eastAsiaTheme="minorEastAsia" w:hAnsiTheme="minorHAnsi" w:cstheme="minorBidi"/>
          <w:b w:val="0"/>
          <w:sz w:val="22"/>
          <w:szCs w:val="22"/>
          <w:lang w:eastAsia="en-AU"/>
        </w:rPr>
      </w:pPr>
      <w:hyperlink w:anchor="_Toc44687138" w:history="1">
        <w:r w:rsidR="00167B24" w:rsidRPr="00E13114">
          <w:t>Part 9</w:t>
        </w:r>
        <w:r w:rsidR="00167B24">
          <w:rPr>
            <w:rFonts w:asciiTheme="minorHAnsi" w:eastAsiaTheme="minorEastAsia" w:hAnsiTheme="minorHAnsi" w:cstheme="minorBidi"/>
            <w:b w:val="0"/>
            <w:sz w:val="22"/>
            <w:szCs w:val="22"/>
            <w:lang w:eastAsia="en-AU"/>
          </w:rPr>
          <w:tab/>
        </w:r>
        <w:r w:rsidR="00167B24" w:rsidRPr="00E13114">
          <w:t>Miscellaneous</w:t>
        </w:r>
        <w:r w:rsidR="00167B24" w:rsidRPr="00167B24">
          <w:rPr>
            <w:vanish/>
          </w:rPr>
          <w:tab/>
        </w:r>
        <w:r w:rsidR="00167B24" w:rsidRPr="00167B24">
          <w:rPr>
            <w:vanish/>
          </w:rPr>
          <w:fldChar w:fldCharType="begin"/>
        </w:r>
        <w:r w:rsidR="00167B24" w:rsidRPr="00167B24">
          <w:rPr>
            <w:vanish/>
          </w:rPr>
          <w:instrText xml:space="preserve"> PAGEREF _Toc44687138 \h </w:instrText>
        </w:r>
        <w:r w:rsidR="00167B24" w:rsidRPr="00167B24">
          <w:rPr>
            <w:vanish/>
          </w:rPr>
        </w:r>
        <w:r w:rsidR="00167B24" w:rsidRPr="00167B24">
          <w:rPr>
            <w:vanish/>
          </w:rPr>
          <w:fldChar w:fldCharType="separate"/>
        </w:r>
        <w:r w:rsidR="001C1F7D">
          <w:rPr>
            <w:vanish/>
          </w:rPr>
          <w:t>69</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39" w:history="1">
        <w:r w:rsidRPr="00E13114">
          <w:t>70A</w:t>
        </w:r>
        <w:r>
          <w:rPr>
            <w:rFonts w:asciiTheme="minorHAnsi" w:eastAsiaTheme="minorEastAsia" w:hAnsiTheme="minorHAnsi" w:cstheme="minorBidi"/>
            <w:sz w:val="22"/>
            <w:szCs w:val="22"/>
            <w:lang w:eastAsia="en-AU"/>
          </w:rPr>
          <w:tab/>
        </w:r>
        <w:r w:rsidRPr="00E13114">
          <w:t>Failure to attend Supreme Court as required</w:t>
        </w:r>
        <w:r>
          <w:tab/>
        </w:r>
        <w:r>
          <w:fldChar w:fldCharType="begin"/>
        </w:r>
        <w:r>
          <w:instrText xml:space="preserve"> PAGEREF _Toc44687139 \h </w:instrText>
        </w:r>
        <w:r>
          <w:fldChar w:fldCharType="separate"/>
        </w:r>
        <w:r w:rsidR="001C1F7D">
          <w:t>69</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40" w:history="1">
        <w:r w:rsidRPr="00E13114">
          <w:t>71</w:t>
        </w:r>
        <w:r>
          <w:rPr>
            <w:rFonts w:asciiTheme="minorHAnsi" w:eastAsiaTheme="minorEastAsia" w:hAnsiTheme="minorHAnsi" w:cstheme="minorBidi"/>
            <w:sz w:val="22"/>
            <w:szCs w:val="22"/>
            <w:lang w:eastAsia="en-AU"/>
          </w:rPr>
          <w:tab/>
        </w:r>
        <w:r w:rsidRPr="00E13114">
          <w:t>Security of the peace and for good behaviour</w:t>
        </w:r>
        <w:r>
          <w:tab/>
        </w:r>
        <w:r>
          <w:fldChar w:fldCharType="begin"/>
        </w:r>
        <w:r>
          <w:instrText xml:space="preserve"> PAGEREF _Toc44687140 \h </w:instrText>
        </w:r>
        <w:r>
          <w:fldChar w:fldCharType="separate"/>
        </w:r>
        <w:r w:rsidR="001C1F7D">
          <w:t>69</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41" w:history="1">
        <w:r w:rsidRPr="00E13114">
          <w:t>74A</w:t>
        </w:r>
        <w:r>
          <w:rPr>
            <w:rFonts w:asciiTheme="minorHAnsi" w:eastAsiaTheme="minorEastAsia" w:hAnsiTheme="minorHAnsi" w:cstheme="minorBidi"/>
            <w:sz w:val="22"/>
            <w:szCs w:val="22"/>
            <w:lang w:eastAsia="en-AU"/>
          </w:rPr>
          <w:tab/>
        </w:r>
        <w:r w:rsidRPr="00E13114">
          <w:t>Certified copies of transcript of Supreme Court proceedings</w:t>
        </w:r>
        <w:r>
          <w:tab/>
        </w:r>
        <w:r>
          <w:fldChar w:fldCharType="begin"/>
        </w:r>
        <w:r>
          <w:instrText xml:space="preserve"> PAGEREF _Toc44687141 \h </w:instrText>
        </w:r>
        <w:r>
          <w:fldChar w:fldCharType="separate"/>
        </w:r>
        <w:r w:rsidR="001C1F7D">
          <w:t>70</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42" w:history="1">
        <w:r w:rsidRPr="00E13114">
          <w:t>76</w:t>
        </w:r>
        <w:r>
          <w:rPr>
            <w:rFonts w:asciiTheme="minorHAnsi" w:eastAsiaTheme="minorEastAsia" w:hAnsiTheme="minorHAnsi" w:cstheme="minorBidi"/>
            <w:sz w:val="22"/>
            <w:szCs w:val="22"/>
            <w:lang w:eastAsia="en-AU"/>
          </w:rPr>
          <w:tab/>
        </w:r>
        <w:r w:rsidRPr="00E13114">
          <w:t>Regulation-making power</w:t>
        </w:r>
        <w:r>
          <w:tab/>
        </w:r>
        <w:r>
          <w:fldChar w:fldCharType="begin"/>
        </w:r>
        <w:r>
          <w:instrText xml:space="preserve"> PAGEREF _Toc44687142 \h </w:instrText>
        </w:r>
        <w:r>
          <w:fldChar w:fldCharType="separate"/>
        </w:r>
        <w:r w:rsidR="001C1F7D">
          <w:t>72</w:t>
        </w:r>
        <w:r>
          <w:fldChar w:fldCharType="end"/>
        </w:r>
      </w:hyperlink>
    </w:p>
    <w:p w:rsidR="00167B24" w:rsidRDefault="003871F8">
      <w:pPr>
        <w:pStyle w:val="TOC2"/>
        <w:rPr>
          <w:rFonts w:asciiTheme="minorHAnsi" w:eastAsiaTheme="minorEastAsia" w:hAnsiTheme="minorHAnsi" w:cstheme="minorBidi"/>
          <w:b w:val="0"/>
          <w:sz w:val="22"/>
          <w:szCs w:val="22"/>
          <w:lang w:eastAsia="en-AU"/>
        </w:rPr>
      </w:pPr>
      <w:hyperlink w:anchor="_Toc44687143" w:history="1">
        <w:r w:rsidR="00167B24" w:rsidRPr="00E13114">
          <w:t>Part 12</w:t>
        </w:r>
        <w:r w:rsidR="00167B24">
          <w:rPr>
            <w:rFonts w:asciiTheme="minorHAnsi" w:eastAsiaTheme="minorEastAsia" w:hAnsiTheme="minorHAnsi" w:cstheme="minorBidi"/>
            <w:b w:val="0"/>
            <w:sz w:val="22"/>
            <w:szCs w:val="22"/>
            <w:lang w:eastAsia="en-AU"/>
          </w:rPr>
          <w:tab/>
        </w:r>
        <w:r w:rsidR="00167B24" w:rsidRPr="00E13114">
          <w:t>Transitional—COVID-19 Emergency Response Legislation Amendment Act 2020 (No 2)</w:t>
        </w:r>
        <w:r w:rsidR="00167B24" w:rsidRPr="00167B24">
          <w:rPr>
            <w:vanish/>
          </w:rPr>
          <w:tab/>
        </w:r>
        <w:r w:rsidR="00167B24" w:rsidRPr="00167B24">
          <w:rPr>
            <w:vanish/>
          </w:rPr>
          <w:fldChar w:fldCharType="begin"/>
        </w:r>
        <w:r w:rsidR="00167B24" w:rsidRPr="00167B24">
          <w:rPr>
            <w:vanish/>
          </w:rPr>
          <w:instrText xml:space="preserve"> PAGEREF _Toc44687143 \h </w:instrText>
        </w:r>
        <w:r w:rsidR="00167B24" w:rsidRPr="00167B24">
          <w:rPr>
            <w:vanish/>
          </w:rPr>
        </w:r>
        <w:r w:rsidR="00167B24" w:rsidRPr="00167B24">
          <w:rPr>
            <w:vanish/>
          </w:rPr>
          <w:fldChar w:fldCharType="separate"/>
        </w:r>
        <w:r w:rsidR="001C1F7D">
          <w:rPr>
            <w:vanish/>
          </w:rPr>
          <w:t>73</w:t>
        </w:r>
        <w:r w:rsidR="00167B24" w:rsidRPr="00167B24">
          <w:rPr>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44" w:history="1">
        <w:r w:rsidRPr="00E13114">
          <w:t>115</w:t>
        </w:r>
        <w:r>
          <w:rPr>
            <w:rFonts w:asciiTheme="minorHAnsi" w:eastAsiaTheme="minorEastAsia" w:hAnsiTheme="minorHAnsi" w:cstheme="minorBidi"/>
            <w:sz w:val="22"/>
            <w:szCs w:val="22"/>
            <w:lang w:eastAsia="en-AU"/>
          </w:rPr>
          <w:tab/>
        </w:r>
        <w:r w:rsidRPr="00E13114">
          <w:t>Definitions</w:t>
        </w:r>
        <w:r w:rsidRPr="00E13114">
          <w:rPr>
            <w:i/>
          </w:rPr>
          <w:t>—</w:t>
        </w:r>
        <w:r w:rsidRPr="00E13114">
          <w:t>pt 12</w:t>
        </w:r>
        <w:r>
          <w:tab/>
        </w:r>
        <w:r>
          <w:fldChar w:fldCharType="begin"/>
        </w:r>
        <w:r>
          <w:instrText xml:space="preserve"> PAGEREF _Toc44687144 \h </w:instrText>
        </w:r>
        <w:r>
          <w:fldChar w:fldCharType="separate"/>
        </w:r>
        <w:r w:rsidR="001C1F7D">
          <w:t>73</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45" w:history="1">
        <w:r w:rsidRPr="00E13114">
          <w:t>116</w:t>
        </w:r>
        <w:r>
          <w:rPr>
            <w:rFonts w:asciiTheme="minorHAnsi" w:eastAsiaTheme="minorEastAsia" w:hAnsiTheme="minorHAnsi" w:cstheme="minorBidi"/>
            <w:sz w:val="22"/>
            <w:szCs w:val="22"/>
            <w:lang w:eastAsia="en-AU"/>
          </w:rPr>
          <w:tab/>
        </w:r>
        <w:r w:rsidRPr="00E13114">
          <w:t>Trial by judge alone under repealed law—order proposed</w:t>
        </w:r>
        <w:r>
          <w:tab/>
        </w:r>
        <w:r>
          <w:fldChar w:fldCharType="begin"/>
        </w:r>
        <w:r>
          <w:instrText xml:space="preserve"> PAGEREF _Toc44687145 \h </w:instrText>
        </w:r>
        <w:r>
          <w:fldChar w:fldCharType="separate"/>
        </w:r>
        <w:r w:rsidR="001C1F7D">
          <w:t>73</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46" w:history="1">
        <w:r w:rsidRPr="00E13114">
          <w:t>117</w:t>
        </w:r>
        <w:r>
          <w:rPr>
            <w:rFonts w:asciiTheme="minorHAnsi" w:eastAsiaTheme="minorEastAsia" w:hAnsiTheme="minorHAnsi" w:cstheme="minorBidi"/>
            <w:sz w:val="22"/>
            <w:szCs w:val="22"/>
            <w:lang w:eastAsia="en-AU"/>
          </w:rPr>
          <w:tab/>
        </w:r>
        <w:r w:rsidRPr="00E13114">
          <w:t>Trial by judge alone under repealed law—order made</w:t>
        </w:r>
        <w:r>
          <w:tab/>
        </w:r>
        <w:r>
          <w:fldChar w:fldCharType="begin"/>
        </w:r>
        <w:r>
          <w:instrText xml:space="preserve"> PAGEREF _Toc44687146 \h </w:instrText>
        </w:r>
        <w:r>
          <w:fldChar w:fldCharType="separate"/>
        </w:r>
        <w:r w:rsidR="001C1F7D">
          <w:t>73</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47" w:history="1">
        <w:r w:rsidRPr="00E13114">
          <w:t>118</w:t>
        </w:r>
        <w:r>
          <w:rPr>
            <w:rFonts w:asciiTheme="minorHAnsi" w:eastAsiaTheme="minorEastAsia" w:hAnsiTheme="minorHAnsi" w:cstheme="minorBidi"/>
            <w:sz w:val="22"/>
            <w:szCs w:val="22"/>
            <w:lang w:eastAsia="en-AU"/>
          </w:rPr>
          <w:tab/>
        </w:r>
        <w:r w:rsidRPr="00E13114">
          <w:t>Expiry—pt 12</w:t>
        </w:r>
        <w:r>
          <w:tab/>
        </w:r>
        <w:r>
          <w:fldChar w:fldCharType="begin"/>
        </w:r>
        <w:r>
          <w:instrText xml:space="preserve"> PAGEREF _Toc44687147 \h </w:instrText>
        </w:r>
        <w:r>
          <w:fldChar w:fldCharType="separate"/>
        </w:r>
        <w:r w:rsidR="001C1F7D">
          <w:t>74</w:t>
        </w:r>
        <w:r>
          <w:fldChar w:fldCharType="end"/>
        </w:r>
      </w:hyperlink>
    </w:p>
    <w:p w:rsidR="00167B24" w:rsidRDefault="003871F8">
      <w:pPr>
        <w:pStyle w:val="TOC6"/>
        <w:rPr>
          <w:rFonts w:asciiTheme="minorHAnsi" w:eastAsiaTheme="minorEastAsia" w:hAnsiTheme="minorHAnsi" w:cstheme="minorBidi"/>
          <w:b w:val="0"/>
          <w:sz w:val="22"/>
          <w:szCs w:val="22"/>
          <w:lang w:eastAsia="en-AU"/>
        </w:rPr>
      </w:pPr>
      <w:hyperlink w:anchor="_Toc44687148" w:history="1">
        <w:r w:rsidR="00167B24" w:rsidRPr="00E13114">
          <w:t>Schedule 1</w:t>
        </w:r>
        <w:r w:rsidR="00167B24">
          <w:rPr>
            <w:rFonts w:asciiTheme="minorHAnsi" w:eastAsiaTheme="minorEastAsia" w:hAnsiTheme="minorHAnsi" w:cstheme="minorBidi"/>
            <w:b w:val="0"/>
            <w:sz w:val="22"/>
            <w:szCs w:val="22"/>
            <w:lang w:eastAsia="en-AU"/>
          </w:rPr>
          <w:tab/>
        </w:r>
        <w:r w:rsidR="00167B24" w:rsidRPr="00E13114">
          <w:t>Oaths and affirmations of office</w:t>
        </w:r>
        <w:r w:rsidR="00167B24">
          <w:tab/>
        </w:r>
        <w:r w:rsidR="00167B24" w:rsidRPr="00167B24">
          <w:rPr>
            <w:b w:val="0"/>
            <w:sz w:val="20"/>
          </w:rPr>
          <w:fldChar w:fldCharType="begin"/>
        </w:r>
        <w:r w:rsidR="00167B24" w:rsidRPr="00167B24">
          <w:rPr>
            <w:b w:val="0"/>
            <w:sz w:val="20"/>
          </w:rPr>
          <w:instrText xml:space="preserve"> PAGEREF _Toc44687148 \h </w:instrText>
        </w:r>
        <w:r w:rsidR="00167B24" w:rsidRPr="00167B24">
          <w:rPr>
            <w:b w:val="0"/>
            <w:sz w:val="20"/>
          </w:rPr>
        </w:r>
        <w:r w:rsidR="00167B24" w:rsidRPr="00167B24">
          <w:rPr>
            <w:b w:val="0"/>
            <w:sz w:val="20"/>
          </w:rPr>
          <w:fldChar w:fldCharType="separate"/>
        </w:r>
        <w:r w:rsidR="001C1F7D">
          <w:rPr>
            <w:b w:val="0"/>
            <w:sz w:val="20"/>
          </w:rPr>
          <w:t>75</w:t>
        </w:r>
        <w:r w:rsidR="00167B24" w:rsidRPr="00167B24">
          <w:rPr>
            <w:b w:val="0"/>
            <w:sz w:val="20"/>
          </w:rPr>
          <w:fldChar w:fldCharType="end"/>
        </w:r>
      </w:hyperlink>
    </w:p>
    <w:p w:rsidR="00167B24" w:rsidRDefault="003871F8">
      <w:pPr>
        <w:pStyle w:val="TOC7"/>
        <w:rPr>
          <w:rFonts w:asciiTheme="minorHAnsi" w:eastAsiaTheme="minorEastAsia" w:hAnsiTheme="minorHAnsi" w:cstheme="minorBidi"/>
          <w:b w:val="0"/>
          <w:sz w:val="22"/>
          <w:szCs w:val="22"/>
          <w:lang w:eastAsia="en-AU"/>
        </w:rPr>
      </w:pPr>
      <w:hyperlink w:anchor="_Toc44687149" w:history="1">
        <w:r w:rsidR="00167B24" w:rsidRPr="00E13114">
          <w:t>Part 1.1</w:t>
        </w:r>
        <w:r w:rsidR="00167B24">
          <w:rPr>
            <w:rFonts w:asciiTheme="minorHAnsi" w:eastAsiaTheme="minorEastAsia" w:hAnsiTheme="minorHAnsi" w:cstheme="minorBidi"/>
            <w:b w:val="0"/>
            <w:sz w:val="22"/>
            <w:szCs w:val="22"/>
            <w:lang w:eastAsia="en-AU"/>
          </w:rPr>
          <w:tab/>
        </w:r>
        <w:r w:rsidR="00167B24" w:rsidRPr="00E13114">
          <w:t>Chief Justice, judges and master</w:t>
        </w:r>
        <w:r w:rsidR="00167B24">
          <w:tab/>
        </w:r>
        <w:r w:rsidR="00167B24" w:rsidRPr="00167B24">
          <w:rPr>
            <w:b w:val="0"/>
          </w:rPr>
          <w:fldChar w:fldCharType="begin"/>
        </w:r>
        <w:r w:rsidR="00167B24" w:rsidRPr="00167B24">
          <w:rPr>
            <w:b w:val="0"/>
          </w:rPr>
          <w:instrText xml:space="preserve"> PAGEREF _Toc44687149 \h </w:instrText>
        </w:r>
        <w:r w:rsidR="00167B24" w:rsidRPr="00167B24">
          <w:rPr>
            <w:b w:val="0"/>
          </w:rPr>
        </w:r>
        <w:r w:rsidR="00167B24" w:rsidRPr="00167B24">
          <w:rPr>
            <w:b w:val="0"/>
          </w:rPr>
          <w:fldChar w:fldCharType="separate"/>
        </w:r>
        <w:r w:rsidR="001C1F7D">
          <w:rPr>
            <w:b w:val="0"/>
          </w:rPr>
          <w:t>75</w:t>
        </w:r>
        <w:r w:rsidR="00167B24" w:rsidRPr="00167B24">
          <w:rPr>
            <w:b w:val="0"/>
          </w:rPr>
          <w:fldChar w:fldCharType="end"/>
        </w:r>
      </w:hyperlink>
    </w:p>
    <w:p w:rsidR="00167B24" w:rsidRDefault="003871F8">
      <w:pPr>
        <w:pStyle w:val="TOC7"/>
        <w:rPr>
          <w:rFonts w:asciiTheme="minorHAnsi" w:eastAsiaTheme="minorEastAsia" w:hAnsiTheme="minorHAnsi" w:cstheme="minorBidi"/>
          <w:b w:val="0"/>
          <w:sz w:val="22"/>
          <w:szCs w:val="22"/>
          <w:lang w:eastAsia="en-AU"/>
        </w:rPr>
      </w:pPr>
      <w:hyperlink w:anchor="_Toc44687150" w:history="1">
        <w:r w:rsidR="00167B24" w:rsidRPr="00E13114">
          <w:t>Part 1.2</w:t>
        </w:r>
        <w:r w:rsidR="00167B24">
          <w:rPr>
            <w:rFonts w:asciiTheme="minorHAnsi" w:eastAsiaTheme="minorEastAsia" w:hAnsiTheme="minorHAnsi" w:cstheme="minorBidi"/>
            <w:b w:val="0"/>
            <w:sz w:val="22"/>
            <w:szCs w:val="22"/>
            <w:lang w:eastAsia="en-AU"/>
          </w:rPr>
          <w:tab/>
        </w:r>
        <w:r w:rsidR="00167B24" w:rsidRPr="00E13114">
          <w:t>Chief Justice, judges and master</w:t>
        </w:r>
        <w:r w:rsidR="00167B24">
          <w:tab/>
        </w:r>
        <w:r w:rsidR="00167B24" w:rsidRPr="00167B24">
          <w:rPr>
            <w:b w:val="0"/>
          </w:rPr>
          <w:fldChar w:fldCharType="begin"/>
        </w:r>
        <w:r w:rsidR="00167B24" w:rsidRPr="00167B24">
          <w:rPr>
            <w:b w:val="0"/>
          </w:rPr>
          <w:instrText xml:space="preserve"> PAGEREF _Toc44687150 \h </w:instrText>
        </w:r>
        <w:r w:rsidR="00167B24" w:rsidRPr="00167B24">
          <w:rPr>
            <w:b w:val="0"/>
          </w:rPr>
        </w:r>
        <w:r w:rsidR="00167B24" w:rsidRPr="00167B24">
          <w:rPr>
            <w:b w:val="0"/>
          </w:rPr>
          <w:fldChar w:fldCharType="separate"/>
        </w:r>
        <w:r w:rsidR="001C1F7D">
          <w:rPr>
            <w:b w:val="0"/>
          </w:rPr>
          <w:t>76</w:t>
        </w:r>
        <w:r w:rsidR="00167B24" w:rsidRPr="00167B24">
          <w:rPr>
            <w:b w:val="0"/>
          </w:rPr>
          <w:fldChar w:fldCharType="end"/>
        </w:r>
      </w:hyperlink>
    </w:p>
    <w:p w:rsidR="00167B24" w:rsidRDefault="003871F8">
      <w:pPr>
        <w:pStyle w:val="TOC7"/>
        <w:rPr>
          <w:rFonts w:asciiTheme="minorHAnsi" w:eastAsiaTheme="minorEastAsia" w:hAnsiTheme="minorHAnsi" w:cstheme="minorBidi"/>
          <w:b w:val="0"/>
          <w:sz w:val="22"/>
          <w:szCs w:val="22"/>
          <w:lang w:eastAsia="en-AU"/>
        </w:rPr>
      </w:pPr>
      <w:hyperlink w:anchor="_Toc44687151" w:history="1">
        <w:r w:rsidR="00167B24" w:rsidRPr="00E13114">
          <w:t>Part 1.3</w:t>
        </w:r>
        <w:r w:rsidR="00167B24">
          <w:rPr>
            <w:rFonts w:asciiTheme="minorHAnsi" w:eastAsiaTheme="minorEastAsia" w:hAnsiTheme="minorHAnsi" w:cstheme="minorBidi"/>
            <w:b w:val="0"/>
            <w:sz w:val="22"/>
            <w:szCs w:val="22"/>
            <w:lang w:eastAsia="en-AU"/>
          </w:rPr>
          <w:tab/>
        </w:r>
        <w:r w:rsidR="00167B24" w:rsidRPr="00E13114">
          <w:t>Registrar</w:t>
        </w:r>
        <w:r w:rsidR="00167B24">
          <w:tab/>
        </w:r>
        <w:r w:rsidR="00167B24" w:rsidRPr="00167B24">
          <w:rPr>
            <w:b w:val="0"/>
          </w:rPr>
          <w:fldChar w:fldCharType="begin"/>
        </w:r>
        <w:r w:rsidR="00167B24" w:rsidRPr="00167B24">
          <w:rPr>
            <w:b w:val="0"/>
          </w:rPr>
          <w:instrText xml:space="preserve"> PAGEREF _Toc44687151 \h </w:instrText>
        </w:r>
        <w:r w:rsidR="00167B24" w:rsidRPr="00167B24">
          <w:rPr>
            <w:b w:val="0"/>
          </w:rPr>
        </w:r>
        <w:r w:rsidR="00167B24" w:rsidRPr="00167B24">
          <w:rPr>
            <w:b w:val="0"/>
          </w:rPr>
          <w:fldChar w:fldCharType="separate"/>
        </w:r>
        <w:r w:rsidR="001C1F7D">
          <w:rPr>
            <w:b w:val="0"/>
          </w:rPr>
          <w:t>77</w:t>
        </w:r>
        <w:r w:rsidR="00167B24" w:rsidRPr="00167B24">
          <w:rPr>
            <w:b w:val="0"/>
          </w:rPr>
          <w:fldChar w:fldCharType="end"/>
        </w:r>
      </w:hyperlink>
    </w:p>
    <w:p w:rsidR="00167B24" w:rsidRDefault="003871F8">
      <w:pPr>
        <w:pStyle w:val="TOC7"/>
        <w:rPr>
          <w:rFonts w:asciiTheme="minorHAnsi" w:eastAsiaTheme="minorEastAsia" w:hAnsiTheme="minorHAnsi" w:cstheme="minorBidi"/>
          <w:b w:val="0"/>
          <w:sz w:val="22"/>
          <w:szCs w:val="22"/>
          <w:lang w:eastAsia="en-AU"/>
        </w:rPr>
      </w:pPr>
      <w:hyperlink w:anchor="_Toc44687152" w:history="1">
        <w:r w:rsidR="00167B24" w:rsidRPr="00E13114">
          <w:t>Part 1.4</w:t>
        </w:r>
        <w:r w:rsidR="00167B24">
          <w:rPr>
            <w:rFonts w:asciiTheme="minorHAnsi" w:eastAsiaTheme="minorEastAsia" w:hAnsiTheme="minorHAnsi" w:cstheme="minorBidi"/>
            <w:b w:val="0"/>
            <w:sz w:val="22"/>
            <w:szCs w:val="22"/>
            <w:lang w:eastAsia="en-AU"/>
          </w:rPr>
          <w:tab/>
        </w:r>
        <w:r w:rsidR="00167B24" w:rsidRPr="00E13114">
          <w:t>Registrar</w:t>
        </w:r>
        <w:r w:rsidR="00167B24">
          <w:tab/>
        </w:r>
        <w:r w:rsidR="00167B24" w:rsidRPr="00167B24">
          <w:rPr>
            <w:b w:val="0"/>
          </w:rPr>
          <w:fldChar w:fldCharType="begin"/>
        </w:r>
        <w:r w:rsidR="00167B24" w:rsidRPr="00167B24">
          <w:rPr>
            <w:b w:val="0"/>
          </w:rPr>
          <w:instrText xml:space="preserve"> PAGEREF _Toc44687152 \h </w:instrText>
        </w:r>
        <w:r w:rsidR="00167B24" w:rsidRPr="00167B24">
          <w:rPr>
            <w:b w:val="0"/>
          </w:rPr>
        </w:r>
        <w:r w:rsidR="00167B24" w:rsidRPr="00167B24">
          <w:rPr>
            <w:b w:val="0"/>
          </w:rPr>
          <w:fldChar w:fldCharType="separate"/>
        </w:r>
        <w:r w:rsidR="001C1F7D">
          <w:rPr>
            <w:b w:val="0"/>
          </w:rPr>
          <w:t>78</w:t>
        </w:r>
        <w:r w:rsidR="00167B24" w:rsidRPr="00167B24">
          <w:rPr>
            <w:b w:val="0"/>
          </w:rPr>
          <w:fldChar w:fldCharType="end"/>
        </w:r>
      </w:hyperlink>
    </w:p>
    <w:p w:rsidR="00167B24" w:rsidRDefault="003871F8">
      <w:pPr>
        <w:pStyle w:val="TOC6"/>
        <w:rPr>
          <w:rFonts w:asciiTheme="minorHAnsi" w:eastAsiaTheme="minorEastAsia" w:hAnsiTheme="minorHAnsi" w:cstheme="minorBidi"/>
          <w:b w:val="0"/>
          <w:sz w:val="22"/>
          <w:szCs w:val="22"/>
          <w:lang w:eastAsia="en-AU"/>
        </w:rPr>
      </w:pPr>
      <w:hyperlink w:anchor="_Toc44687153" w:history="1">
        <w:r w:rsidR="00167B24" w:rsidRPr="00E13114">
          <w:t>Schedule 2</w:t>
        </w:r>
        <w:r w:rsidR="00167B24">
          <w:rPr>
            <w:rFonts w:asciiTheme="minorHAnsi" w:eastAsiaTheme="minorEastAsia" w:hAnsiTheme="minorHAnsi" w:cstheme="minorBidi"/>
            <w:b w:val="0"/>
            <w:sz w:val="22"/>
            <w:szCs w:val="22"/>
            <w:lang w:eastAsia="en-AU"/>
          </w:rPr>
          <w:tab/>
        </w:r>
        <w:r w:rsidR="00167B24" w:rsidRPr="00E13114">
          <w:rPr>
            <w:lang w:eastAsia="en-AU"/>
          </w:rPr>
          <w:t>Trial by judge alone—excluded offences</w:t>
        </w:r>
        <w:r w:rsidR="00167B24">
          <w:tab/>
        </w:r>
        <w:r w:rsidR="00167B24" w:rsidRPr="00167B24">
          <w:rPr>
            <w:b w:val="0"/>
            <w:sz w:val="20"/>
          </w:rPr>
          <w:fldChar w:fldCharType="begin"/>
        </w:r>
        <w:r w:rsidR="00167B24" w:rsidRPr="00167B24">
          <w:rPr>
            <w:b w:val="0"/>
            <w:sz w:val="20"/>
          </w:rPr>
          <w:instrText xml:space="preserve"> PAGEREF _Toc44687153 \h </w:instrText>
        </w:r>
        <w:r w:rsidR="00167B24" w:rsidRPr="00167B24">
          <w:rPr>
            <w:b w:val="0"/>
            <w:sz w:val="20"/>
          </w:rPr>
        </w:r>
        <w:r w:rsidR="00167B24" w:rsidRPr="00167B24">
          <w:rPr>
            <w:b w:val="0"/>
            <w:sz w:val="20"/>
          </w:rPr>
          <w:fldChar w:fldCharType="separate"/>
        </w:r>
        <w:r w:rsidR="001C1F7D">
          <w:rPr>
            <w:b w:val="0"/>
            <w:sz w:val="20"/>
          </w:rPr>
          <w:t>79</w:t>
        </w:r>
        <w:r w:rsidR="00167B24" w:rsidRPr="00167B24">
          <w:rPr>
            <w:b w:val="0"/>
            <w:sz w:val="20"/>
          </w:rPr>
          <w:fldChar w:fldCharType="end"/>
        </w:r>
      </w:hyperlink>
    </w:p>
    <w:p w:rsidR="00167B24" w:rsidRDefault="003871F8">
      <w:pPr>
        <w:pStyle w:val="TOC7"/>
        <w:rPr>
          <w:rFonts w:asciiTheme="minorHAnsi" w:eastAsiaTheme="minorEastAsia" w:hAnsiTheme="minorHAnsi" w:cstheme="minorBidi"/>
          <w:b w:val="0"/>
          <w:sz w:val="22"/>
          <w:szCs w:val="22"/>
          <w:lang w:eastAsia="en-AU"/>
        </w:rPr>
      </w:pPr>
      <w:hyperlink w:anchor="_Toc44687154" w:history="1">
        <w:r w:rsidR="00167B24" w:rsidRPr="00E13114">
          <w:t>Part 2.1</w:t>
        </w:r>
        <w:r w:rsidR="00167B24">
          <w:rPr>
            <w:rFonts w:asciiTheme="minorHAnsi" w:eastAsiaTheme="minorEastAsia" w:hAnsiTheme="minorHAnsi" w:cstheme="minorBidi"/>
            <w:b w:val="0"/>
            <w:sz w:val="22"/>
            <w:szCs w:val="22"/>
            <w:lang w:eastAsia="en-AU"/>
          </w:rPr>
          <w:tab/>
        </w:r>
        <w:r w:rsidR="00167B24" w:rsidRPr="00E13114">
          <w:t>Definitions—sch 2</w:t>
        </w:r>
        <w:r w:rsidR="00167B24">
          <w:tab/>
        </w:r>
        <w:r w:rsidR="00167B24" w:rsidRPr="00167B24">
          <w:rPr>
            <w:b w:val="0"/>
          </w:rPr>
          <w:fldChar w:fldCharType="begin"/>
        </w:r>
        <w:r w:rsidR="00167B24" w:rsidRPr="00167B24">
          <w:rPr>
            <w:b w:val="0"/>
          </w:rPr>
          <w:instrText xml:space="preserve"> PAGEREF _Toc44687154 \h </w:instrText>
        </w:r>
        <w:r w:rsidR="00167B24" w:rsidRPr="00167B24">
          <w:rPr>
            <w:b w:val="0"/>
          </w:rPr>
        </w:r>
        <w:r w:rsidR="00167B24" w:rsidRPr="00167B24">
          <w:rPr>
            <w:b w:val="0"/>
          </w:rPr>
          <w:fldChar w:fldCharType="separate"/>
        </w:r>
        <w:r w:rsidR="001C1F7D">
          <w:rPr>
            <w:b w:val="0"/>
          </w:rPr>
          <w:t>79</w:t>
        </w:r>
        <w:r w:rsidR="00167B24" w:rsidRPr="00167B24">
          <w:rPr>
            <w:b w:val="0"/>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55" w:history="1">
        <w:r w:rsidRPr="00E13114">
          <w:t>2.1</w:t>
        </w:r>
        <w:r>
          <w:rPr>
            <w:rFonts w:asciiTheme="minorHAnsi" w:eastAsiaTheme="minorEastAsia" w:hAnsiTheme="minorHAnsi" w:cstheme="minorBidi"/>
            <w:sz w:val="22"/>
            <w:szCs w:val="22"/>
            <w:lang w:eastAsia="en-AU"/>
          </w:rPr>
          <w:tab/>
        </w:r>
        <w:r w:rsidRPr="00E13114">
          <w:t>Definitions—sch 2</w:t>
        </w:r>
        <w:r>
          <w:tab/>
        </w:r>
        <w:r>
          <w:fldChar w:fldCharType="begin"/>
        </w:r>
        <w:r>
          <w:instrText xml:space="preserve"> PAGEREF _Toc44687155 \h </w:instrText>
        </w:r>
        <w:r>
          <w:fldChar w:fldCharType="separate"/>
        </w:r>
        <w:r w:rsidR="001C1F7D">
          <w:t>79</w:t>
        </w:r>
        <w:r>
          <w:fldChar w:fldCharType="end"/>
        </w:r>
      </w:hyperlink>
    </w:p>
    <w:p w:rsidR="00167B24" w:rsidRDefault="003871F8">
      <w:pPr>
        <w:pStyle w:val="TOC7"/>
        <w:rPr>
          <w:rFonts w:asciiTheme="minorHAnsi" w:eastAsiaTheme="minorEastAsia" w:hAnsiTheme="minorHAnsi" w:cstheme="minorBidi"/>
          <w:b w:val="0"/>
          <w:sz w:val="22"/>
          <w:szCs w:val="22"/>
          <w:lang w:eastAsia="en-AU"/>
        </w:rPr>
      </w:pPr>
      <w:hyperlink w:anchor="_Toc44687156" w:history="1">
        <w:r w:rsidR="00167B24" w:rsidRPr="00E13114">
          <w:t>Part 2.2</w:t>
        </w:r>
        <w:r w:rsidR="00167B24">
          <w:rPr>
            <w:rFonts w:asciiTheme="minorHAnsi" w:eastAsiaTheme="minorEastAsia" w:hAnsiTheme="minorHAnsi" w:cstheme="minorBidi"/>
            <w:b w:val="0"/>
            <w:sz w:val="22"/>
            <w:szCs w:val="22"/>
            <w:lang w:eastAsia="en-AU"/>
          </w:rPr>
          <w:tab/>
        </w:r>
        <w:r w:rsidR="00167B24" w:rsidRPr="00E13114">
          <w:t>Excluded offences</w:t>
        </w:r>
        <w:r w:rsidR="00167B24">
          <w:tab/>
        </w:r>
        <w:r w:rsidR="00167B24" w:rsidRPr="00167B24">
          <w:rPr>
            <w:b w:val="0"/>
          </w:rPr>
          <w:fldChar w:fldCharType="begin"/>
        </w:r>
        <w:r w:rsidR="00167B24" w:rsidRPr="00167B24">
          <w:rPr>
            <w:b w:val="0"/>
          </w:rPr>
          <w:instrText xml:space="preserve"> PAGEREF _Toc44687156 \h </w:instrText>
        </w:r>
        <w:r w:rsidR="00167B24" w:rsidRPr="00167B24">
          <w:rPr>
            <w:b w:val="0"/>
          </w:rPr>
        </w:r>
        <w:r w:rsidR="00167B24" w:rsidRPr="00167B24">
          <w:rPr>
            <w:b w:val="0"/>
          </w:rPr>
          <w:fldChar w:fldCharType="separate"/>
        </w:r>
        <w:r w:rsidR="001C1F7D">
          <w:rPr>
            <w:b w:val="0"/>
          </w:rPr>
          <w:t>79</w:t>
        </w:r>
        <w:r w:rsidR="00167B24" w:rsidRPr="00167B24">
          <w:rPr>
            <w:b w:val="0"/>
          </w:rPr>
          <w:fldChar w:fldCharType="end"/>
        </w:r>
      </w:hyperlink>
    </w:p>
    <w:p w:rsidR="00167B24" w:rsidRDefault="003871F8">
      <w:pPr>
        <w:pStyle w:val="TOC6"/>
        <w:rPr>
          <w:rFonts w:asciiTheme="minorHAnsi" w:eastAsiaTheme="minorEastAsia" w:hAnsiTheme="minorHAnsi" w:cstheme="minorBidi"/>
          <w:b w:val="0"/>
          <w:sz w:val="22"/>
          <w:szCs w:val="22"/>
          <w:lang w:eastAsia="en-AU"/>
        </w:rPr>
      </w:pPr>
      <w:hyperlink w:anchor="_Toc44687157" w:history="1">
        <w:r w:rsidR="00167B24" w:rsidRPr="00E13114">
          <w:t>Schedule 3</w:t>
        </w:r>
        <w:r w:rsidR="00167B24">
          <w:rPr>
            <w:rFonts w:asciiTheme="minorHAnsi" w:eastAsiaTheme="minorEastAsia" w:hAnsiTheme="minorHAnsi" w:cstheme="minorBidi"/>
            <w:b w:val="0"/>
            <w:sz w:val="22"/>
            <w:szCs w:val="22"/>
            <w:lang w:eastAsia="en-AU"/>
          </w:rPr>
          <w:tab/>
        </w:r>
        <w:r w:rsidR="00167B24" w:rsidRPr="00E13114">
          <w:rPr>
            <w:lang w:eastAsia="en-AU"/>
          </w:rPr>
          <w:t>ACT and corresponding courts</w:t>
        </w:r>
        <w:r w:rsidR="00167B24">
          <w:tab/>
        </w:r>
        <w:r w:rsidR="00167B24" w:rsidRPr="00167B24">
          <w:rPr>
            <w:b w:val="0"/>
            <w:sz w:val="20"/>
          </w:rPr>
          <w:fldChar w:fldCharType="begin"/>
        </w:r>
        <w:r w:rsidR="00167B24" w:rsidRPr="00167B24">
          <w:rPr>
            <w:b w:val="0"/>
            <w:sz w:val="20"/>
          </w:rPr>
          <w:instrText xml:space="preserve"> PAGEREF _Toc44687157 \h </w:instrText>
        </w:r>
        <w:r w:rsidR="00167B24" w:rsidRPr="00167B24">
          <w:rPr>
            <w:b w:val="0"/>
            <w:sz w:val="20"/>
          </w:rPr>
        </w:r>
        <w:r w:rsidR="00167B24" w:rsidRPr="00167B24">
          <w:rPr>
            <w:b w:val="0"/>
            <w:sz w:val="20"/>
          </w:rPr>
          <w:fldChar w:fldCharType="separate"/>
        </w:r>
        <w:r w:rsidR="001C1F7D">
          <w:rPr>
            <w:b w:val="0"/>
            <w:sz w:val="20"/>
          </w:rPr>
          <w:t>82</w:t>
        </w:r>
        <w:r w:rsidR="00167B24" w:rsidRPr="00167B24">
          <w:rPr>
            <w:b w:val="0"/>
            <w:sz w:val="20"/>
          </w:rPr>
          <w:fldChar w:fldCharType="end"/>
        </w:r>
      </w:hyperlink>
    </w:p>
    <w:p w:rsidR="00167B24" w:rsidRDefault="003871F8">
      <w:pPr>
        <w:pStyle w:val="TOC6"/>
        <w:rPr>
          <w:rFonts w:asciiTheme="minorHAnsi" w:eastAsiaTheme="minorEastAsia" w:hAnsiTheme="minorHAnsi" w:cstheme="minorBidi"/>
          <w:b w:val="0"/>
          <w:sz w:val="22"/>
          <w:szCs w:val="22"/>
          <w:lang w:eastAsia="en-AU"/>
        </w:rPr>
      </w:pPr>
      <w:hyperlink w:anchor="_Toc44687158" w:history="1">
        <w:r w:rsidR="00167B24" w:rsidRPr="00E13114">
          <w:t>Dictionary</w:t>
        </w:r>
        <w:r w:rsidR="00167B24">
          <w:tab/>
        </w:r>
        <w:r w:rsidR="00167B24">
          <w:tab/>
        </w:r>
        <w:r w:rsidR="00167B24" w:rsidRPr="00167B24">
          <w:rPr>
            <w:b w:val="0"/>
            <w:sz w:val="20"/>
          </w:rPr>
          <w:fldChar w:fldCharType="begin"/>
        </w:r>
        <w:r w:rsidR="00167B24" w:rsidRPr="00167B24">
          <w:rPr>
            <w:b w:val="0"/>
            <w:sz w:val="20"/>
          </w:rPr>
          <w:instrText xml:space="preserve"> PAGEREF _Toc44687158 \h </w:instrText>
        </w:r>
        <w:r w:rsidR="00167B24" w:rsidRPr="00167B24">
          <w:rPr>
            <w:b w:val="0"/>
            <w:sz w:val="20"/>
          </w:rPr>
        </w:r>
        <w:r w:rsidR="00167B24" w:rsidRPr="00167B24">
          <w:rPr>
            <w:b w:val="0"/>
            <w:sz w:val="20"/>
          </w:rPr>
          <w:fldChar w:fldCharType="separate"/>
        </w:r>
        <w:r w:rsidR="001C1F7D">
          <w:rPr>
            <w:b w:val="0"/>
            <w:sz w:val="20"/>
          </w:rPr>
          <w:t>83</w:t>
        </w:r>
        <w:r w:rsidR="00167B24" w:rsidRPr="00167B24">
          <w:rPr>
            <w:b w:val="0"/>
            <w:sz w:val="20"/>
          </w:rPr>
          <w:fldChar w:fldCharType="end"/>
        </w:r>
      </w:hyperlink>
    </w:p>
    <w:p w:rsidR="004D00D8" w:rsidRPr="004D00D8" w:rsidRDefault="004D00D8" w:rsidP="004D00D8">
      <w:pPr>
        <w:pStyle w:val="PageBreak"/>
        <w:rPr>
          <w:noProof/>
        </w:rPr>
      </w:pPr>
      <w:r w:rsidRPr="004D00D8">
        <w:rPr>
          <w:noProof/>
        </w:rPr>
        <w:br w:type="page"/>
      </w:r>
    </w:p>
    <w:p w:rsidR="00167B24" w:rsidRDefault="003871F8" w:rsidP="00167B24">
      <w:pPr>
        <w:pStyle w:val="TOC7"/>
        <w:spacing w:before="480"/>
        <w:rPr>
          <w:rFonts w:asciiTheme="minorHAnsi" w:eastAsiaTheme="minorEastAsia" w:hAnsiTheme="minorHAnsi" w:cstheme="minorBidi"/>
          <w:b w:val="0"/>
          <w:sz w:val="22"/>
          <w:szCs w:val="22"/>
          <w:lang w:eastAsia="en-AU"/>
        </w:rPr>
      </w:pPr>
      <w:hyperlink w:anchor="_Toc44687159" w:history="1">
        <w:r w:rsidR="00167B24">
          <w:t>Endnotes</w:t>
        </w:r>
        <w:r w:rsidR="00167B24" w:rsidRPr="00167B24">
          <w:rPr>
            <w:vanish/>
          </w:rPr>
          <w:tab/>
        </w:r>
        <w:r w:rsidR="00167B24">
          <w:rPr>
            <w:vanish/>
          </w:rPr>
          <w:tab/>
        </w:r>
        <w:r w:rsidR="00167B24" w:rsidRPr="00167B24">
          <w:rPr>
            <w:b w:val="0"/>
            <w:vanish/>
          </w:rPr>
          <w:fldChar w:fldCharType="begin"/>
        </w:r>
        <w:r w:rsidR="00167B24" w:rsidRPr="00167B24">
          <w:rPr>
            <w:b w:val="0"/>
            <w:vanish/>
          </w:rPr>
          <w:instrText xml:space="preserve"> PAGEREF _Toc44687159 \h </w:instrText>
        </w:r>
        <w:r w:rsidR="00167B24" w:rsidRPr="00167B24">
          <w:rPr>
            <w:b w:val="0"/>
            <w:vanish/>
          </w:rPr>
        </w:r>
        <w:r w:rsidR="00167B24" w:rsidRPr="00167B24">
          <w:rPr>
            <w:b w:val="0"/>
            <w:vanish/>
          </w:rPr>
          <w:fldChar w:fldCharType="separate"/>
        </w:r>
        <w:r w:rsidR="001C1F7D">
          <w:rPr>
            <w:b w:val="0"/>
            <w:vanish/>
          </w:rPr>
          <w:t>87</w:t>
        </w:r>
        <w:r w:rsidR="00167B24" w:rsidRPr="00167B24">
          <w:rPr>
            <w:b w:val="0"/>
            <w:vanish/>
          </w:rP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60" w:history="1">
        <w:r w:rsidRPr="00E13114">
          <w:t>1</w:t>
        </w:r>
        <w:r>
          <w:rPr>
            <w:rFonts w:asciiTheme="minorHAnsi" w:eastAsiaTheme="minorEastAsia" w:hAnsiTheme="minorHAnsi" w:cstheme="minorBidi"/>
            <w:sz w:val="22"/>
            <w:szCs w:val="22"/>
            <w:lang w:eastAsia="en-AU"/>
          </w:rPr>
          <w:tab/>
        </w:r>
        <w:r w:rsidRPr="00E13114">
          <w:t>About the endnotes</w:t>
        </w:r>
        <w:r>
          <w:tab/>
        </w:r>
        <w:r>
          <w:fldChar w:fldCharType="begin"/>
        </w:r>
        <w:r>
          <w:instrText xml:space="preserve"> PAGEREF _Toc44687160 \h </w:instrText>
        </w:r>
        <w:r>
          <w:fldChar w:fldCharType="separate"/>
        </w:r>
        <w:r w:rsidR="001C1F7D">
          <w:t>87</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61" w:history="1">
        <w:r w:rsidRPr="00E13114">
          <w:t>2</w:t>
        </w:r>
        <w:r>
          <w:rPr>
            <w:rFonts w:asciiTheme="minorHAnsi" w:eastAsiaTheme="minorEastAsia" w:hAnsiTheme="minorHAnsi" w:cstheme="minorBidi"/>
            <w:sz w:val="22"/>
            <w:szCs w:val="22"/>
            <w:lang w:eastAsia="en-AU"/>
          </w:rPr>
          <w:tab/>
        </w:r>
        <w:r w:rsidRPr="00E13114">
          <w:t>Abbreviation key</w:t>
        </w:r>
        <w:r>
          <w:tab/>
        </w:r>
        <w:r>
          <w:fldChar w:fldCharType="begin"/>
        </w:r>
        <w:r>
          <w:instrText xml:space="preserve"> PAGEREF _Toc44687161 \h </w:instrText>
        </w:r>
        <w:r>
          <w:fldChar w:fldCharType="separate"/>
        </w:r>
        <w:r w:rsidR="001C1F7D">
          <w:t>87</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62" w:history="1">
        <w:r w:rsidRPr="00E13114">
          <w:t>3</w:t>
        </w:r>
        <w:r>
          <w:rPr>
            <w:rFonts w:asciiTheme="minorHAnsi" w:eastAsiaTheme="minorEastAsia" w:hAnsiTheme="minorHAnsi" w:cstheme="minorBidi"/>
            <w:sz w:val="22"/>
            <w:szCs w:val="22"/>
            <w:lang w:eastAsia="en-AU"/>
          </w:rPr>
          <w:tab/>
        </w:r>
        <w:r w:rsidRPr="00E13114">
          <w:t>Legislation history</w:t>
        </w:r>
        <w:r>
          <w:tab/>
        </w:r>
        <w:r>
          <w:fldChar w:fldCharType="begin"/>
        </w:r>
        <w:r>
          <w:instrText xml:space="preserve"> PAGEREF _Toc44687162 \h </w:instrText>
        </w:r>
        <w:r>
          <w:fldChar w:fldCharType="separate"/>
        </w:r>
        <w:r w:rsidR="001C1F7D">
          <w:t>88</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63" w:history="1">
        <w:r w:rsidRPr="00E13114">
          <w:t>4</w:t>
        </w:r>
        <w:r>
          <w:rPr>
            <w:rFonts w:asciiTheme="minorHAnsi" w:eastAsiaTheme="minorEastAsia" w:hAnsiTheme="minorHAnsi" w:cstheme="minorBidi"/>
            <w:sz w:val="22"/>
            <w:szCs w:val="22"/>
            <w:lang w:eastAsia="en-AU"/>
          </w:rPr>
          <w:tab/>
        </w:r>
        <w:r w:rsidRPr="00E13114">
          <w:t>Amendment history</w:t>
        </w:r>
        <w:r>
          <w:tab/>
        </w:r>
        <w:r>
          <w:fldChar w:fldCharType="begin"/>
        </w:r>
        <w:r>
          <w:instrText xml:space="preserve"> PAGEREF _Toc44687163 \h </w:instrText>
        </w:r>
        <w:r>
          <w:fldChar w:fldCharType="separate"/>
        </w:r>
        <w:r w:rsidR="001C1F7D">
          <w:t>104</w:t>
        </w:r>
        <w:r>
          <w:fldChar w:fldCharType="end"/>
        </w:r>
      </w:hyperlink>
    </w:p>
    <w:p w:rsidR="00167B24" w:rsidRDefault="00167B24">
      <w:pPr>
        <w:pStyle w:val="TOC5"/>
        <w:rPr>
          <w:rFonts w:asciiTheme="minorHAnsi" w:eastAsiaTheme="minorEastAsia" w:hAnsiTheme="minorHAnsi" w:cstheme="minorBidi"/>
          <w:sz w:val="22"/>
          <w:szCs w:val="22"/>
          <w:lang w:eastAsia="en-AU"/>
        </w:rPr>
      </w:pPr>
      <w:r>
        <w:tab/>
      </w:r>
      <w:hyperlink w:anchor="_Toc44687164" w:history="1">
        <w:r w:rsidRPr="00E13114">
          <w:t>5</w:t>
        </w:r>
        <w:r>
          <w:rPr>
            <w:rFonts w:asciiTheme="minorHAnsi" w:eastAsiaTheme="minorEastAsia" w:hAnsiTheme="minorHAnsi" w:cstheme="minorBidi"/>
            <w:sz w:val="22"/>
            <w:szCs w:val="22"/>
            <w:lang w:eastAsia="en-AU"/>
          </w:rPr>
          <w:tab/>
        </w:r>
        <w:r w:rsidRPr="00E13114">
          <w:t>Earlier republications</w:t>
        </w:r>
        <w:r>
          <w:tab/>
        </w:r>
        <w:r>
          <w:fldChar w:fldCharType="begin"/>
        </w:r>
        <w:r>
          <w:instrText xml:space="preserve"> PAGEREF _Toc44687164 \h </w:instrText>
        </w:r>
        <w:r>
          <w:fldChar w:fldCharType="separate"/>
        </w:r>
        <w:r w:rsidR="001C1F7D">
          <w:t>128</w:t>
        </w:r>
        <w:r>
          <w:fldChar w:fldCharType="end"/>
        </w:r>
      </w:hyperlink>
    </w:p>
    <w:p w:rsidR="0047262A" w:rsidRDefault="00167B24" w:rsidP="0047262A">
      <w:pPr>
        <w:pStyle w:val="BillBasic"/>
      </w:pPr>
      <w:r>
        <w:fldChar w:fldCharType="end"/>
      </w:r>
    </w:p>
    <w:p w:rsidR="0047262A" w:rsidRDefault="0047262A" w:rsidP="0047262A">
      <w:pPr>
        <w:pStyle w:val="01Contents"/>
        <w:sectPr w:rsidR="0047262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47262A" w:rsidRDefault="0047262A" w:rsidP="0047262A">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7262A" w:rsidRDefault="0047262A" w:rsidP="0047262A">
      <w:pPr>
        <w:jc w:val="center"/>
        <w:rPr>
          <w:rFonts w:ascii="Arial" w:hAnsi="Arial"/>
        </w:rPr>
      </w:pPr>
      <w:r>
        <w:rPr>
          <w:rFonts w:ascii="Arial" w:hAnsi="Arial"/>
        </w:rPr>
        <w:t>Australian Capital Territory</w:t>
      </w:r>
    </w:p>
    <w:p w:rsidR="0047262A" w:rsidRDefault="00245F37" w:rsidP="0047262A">
      <w:pPr>
        <w:pStyle w:val="Billname"/>
      </w:pPr>
      <w:bookmarkStart w:id="8" w:name="Citation"/>
      <w:r>
        <w:t>Supreme Court Act 1933</w:t>
      </w:r>
      <w:bookmarkEnd w:id="8"/>
    </w:p>
    <w:p w:rsidR="0047262A" w:rsidRDefault="0047262A" w:rsidP="0047262A">
      <w:pPr>
        <w:pStyle w:val="ActNo"/>
      </w:pPr>
    </w:p>
    <w:p w:rsidR="0047262A" w:rsidRDefault="0047262A" w:rsidP="0047262A">
      <w:pPr>
        <w:pStyle w:val="N-line3"/>
      </w:pPr>
    </w:p>
    <w:p w:rsidR="0047262A" w:rsidRDefault="0047262A" w:rsidP="0047262A">
      <w:pPr>
        <w:pStyle w:val="LongTitle"/>
      </w:pPr>
      <w:r>
        <w:t>An Act to establish a Supreme Court of the Australian Capital Territory, and for other purposes</w:t>
      </w:r>
    </w:p>
    <w:p w:rsidR="0047262A" w:rsidRDefault="0047262A" w:rsidP="0047262A">
      <w:pPr>
        <w:pStyle w:val="N-line3"/>
      </w:pPr>
    </w:p>
    <w:p w:rsidR="0047262A" w:rsidRDefault="0047262A" w:rsidP="0047262A">
      <w:pPr>
        <w:pStyle w:val="Placeholder"/>
      </w:pPr>
      <w:r>
        <w:rPr>
          <w:rStyle w:val="charContents"/>
          <w:sz w:val="16"/>
        </w:rPr>
        <w:t xml:space="preserve">  </w:t>
      </w:r>
      <w:r>
        <w:rPr>
          <w:rStyle w:val="charPage"/>
        </w:rPr>
        <w:t xml:space="preserve">  </w:t>
      </w:r>
    </w:p>
    <w:p w:rsidR="0047262A" w:rsidRDefault="0047262A" w:rsidP="0047262A">
      <w:pPr>
        <w:pStyle w:val="Placeholder"/>
      </w:pPr>
      <w:r>
        <w:rPr>
          <w:rStyle w:val="CharChapNo"/>
        </w:rPr>
        <w:t xml:space="preserve">  </w:t>
      </w:r>
      <w:r>
        <w:rPr>
          <w:rStyle w:val="CharChapText"/>
        </w:rPr>
        <w:t xml:space="preserve">  </w:t>
      </w:r>
    </w:p>
    <w:p w:rsidR="0047262A" w:rsidRDefault="0047262A" w:rsidP="0047262A">
      <w:pPr>
        <w:pStyle w:val="Placeholder"/>
      </w:pPr>
      <w:r>
        <w:rPr>
          <w:rStyle w:val="CharPartNo"/>
        </w:rPr>
        <w:t xml:space="preserve">  </w:t>
      </w:r>
      <w:r>
        <w:rPr>
          <w:rStyle w:val="CharPartText"/>
        </w:rPr>
        <w:t xml:space="preserve">  </w:t>
      </w:r>
    </w:p>
    <w:p w:rsidR="0047262A" w:rsidRDefault="0047262A" w:rsidP="0047262A">
      <w:pPr>
        <w:pStyle w:val="Placeholder"/>
      </w:pPr>
      <w:r>
        <w:rPr>
          <w:rStyle w:val="CharDivNo"/>
        </w:rPr>
        <w:t xml:space="preserve">  </w:t>
      </w:r>
      <w:r>
        <w:rPr>
          <w:rStyle w:val="CharDivText"/>
        </w:rPr>
        <w:t xml:space="preserve">  </w:t>
      </w:r>
    </w:p>
    <w:p w:rsidR="0047262A" w:rsidRPr="00CA74E4" w:rsidRDefault="0047262A" w:rsidP="0047262A">
      <w:pPr>
        <w:pStyle w:val="PageBreak"/>
      </w:pPr>
      <w:r w:rsidRPr="00CA74E4">
        <w:br w:type="page"/>
      </w:r>
    </w:p>
    <w:p w:rsidR="006D7650" w:rsidRPr="006C525A" w:rsidRDefault="006D7650">
      <w:pPr>
        <w:pStyle w:val="AH2Part"/>
      </w:pPr>
      <w:bookmarkStart w:id="9" w:name="_Toc44687001"/>
      <w:r w:rsidRPr="006C525A">
        <w:rPr>
          <w:rStyle w:val="CharPartNo"/>
        </w:rPr>
        <w:lastRenderedPageBreak/>
        <w:t>Part 1</w:t>
      </w:r>
      <w:r>
        <w:tab/>
      </w:r>
      <w:r w:rsidRPr="006C525A">
        <w:rPr>
          <w:rStyle w:val="CharPartText"/>
        </w:rPr>
        <w:t>Preliminary</w:t>
      </w:r>
      <w:bookmarkEnd w:id="9"/>
    </w:p>
    <w:p w:rsidR="006D7650" w:rsidRDefault="006D7650">
      <w:pPr>
        <w:pStyle w:val="Placeholder"/>
      </w:pPr>
      <w:r>
        <w:rPr>
          <w:rStyle w:val="CharDivNo"/>
        </w:rPr>
        <w:t xml:space="preserve">  </w:t>
      </w:r>
      <w:r>
        <w:rPr>
          <w:rStyle w:val="CharDivText"/>
        </w:rPr>
        <w:t xml:space="preserve">  </w:t>
      </w:r>
    </w:p>
    <w:p w:rsidR="006D7650" w:rsidRDefault="006D7650" w:rsidP="00FB6A92">
      <w:pPr>
        <w:pStyle w:val="AH5Sec"/>
      </w:pPr>
      <w:bookmarkStart w:id="10" w:name="_Toc44687002"/>
      <w:r w:rsidRPr="006C525A">
        <w:rPr>
          <w:rStyle w:val="CharSectNo"/>
        </w:rPr>
        <w:t>1</w:t>
      </w:r>
      <w:r>
        <w:tab/>
        <w:t>Name of Act</w:t>
      </w:r>
      <w:bookmarkEnd w:id="10"/>
    </w:p>
    <w:p w:rsidR="006D7650" w:rsidRDefault="006D7650">
      <w:pPr>
        <w:pStyle w:val="Amainreturn"/>
      </w:pPr>
      <w:r>
        <w:t xml:space="preserve">This Act is the </w:t>
      </w:r>
      <w:r>
        <w:rPr>
          <w:rStyle w:val="charItals"/>
        </w:rPr>
        <w:t>Supreme Court Act 1933</w:t>
      </w:r>
      <w:r>
        <w:t>.</w:t>
      </w:r>
    </w:p>
    <w:p w:rsidR="006D7650" w:rsidRDefault="006D7650" w:rsidP="00FB6A92">
      <w:pPr>
        <w:pStyle w:val="AH5Sec"/>
      </w:pPr>
      <w:bookmarkStart w:id="11" w:name="_Toc44687003"/>
      <w:r w:rsidRPr="006C525A">
        <w:rPr>
          <w:rStyle w:val="CharSectNo"/>
        </w:rPr>
        <w:t>2</w:t>
      </w:r>
      <w:r>
        <w:tab/>
        <w:t>Dictionary</w:t>
      </w:r>
      <w:bookmarkEnd w:id="11"/>
    </w:p>
    <w:p w:rsidR="006D7650" w:rsidRDefault="006D7650">
      <w:pPr>
        <w:pStyle w:val="Amainreturn"/>
        <w:keepNext/>
      </w:pPr>
      <w:r>
        <w:t>The dictionary at the end of this Act is part of this Act.</w:t>
      </w:r>
    </w:p>
    <w:p w:rsidR="006D7650" w:rsidRDefault="006D7650">
      <w:pPr>
        <w:pStyle w:val="aNote"/>
        <w:keepNext/>
      </w:pPr>
      <w:r>
        <w:rPr>
          <w:rStyle w:val="charItals"/>
        </w:rPr>
        <w:t>Note 1</w:t>
      </w:r>
      <w:r>
        <w:rPr>
          <w:rStyle w:val="charItals"/>
        </w:rPr>
        <w:tab/>
      </w:r>
      <w:r>
        <w:t>The dictionary defines certain words and expressions, and includes references (</w:t>
      </w:r>
      <w:r>
        <w:rPr>
          <w:rStyle w:val="charBoldItals"/>
        </w:rPr>
        <w:t>signpost definitions</w:t>
      </w:r>
      <w:r>
        <w:t>) to other words and expressions defined elsewhere in this Act.</w:t>
      </w:r>
    </w:p>
    <w:p w:rsidR="006D7650" w:rsidRDefault="006D7650">
      <w:pPr>
        <w:pStyle w:val="aNote"/>
        <w:keepNext/>
      </w:pPr>
      <w:r w:rsidRPr="003F60CD">
        <w:tab/>
      </w:r>
      <w:r>
        <w:t>For example, the signpost definition ‘</w:t>
      </w:r>
      <w:r>
        <w:rPr>
          <w:rStyle w:val="charBoldItals"/>
        </w:rPr>
        <w:t>entitlements</w:t>
      </w:r>
      <w:r>
        <w:t xml:space="preserve">, for part 2B (Remuneration, allowances and other entitlements of judges)—see section 37T.’ means that the expression </w:t>
      </w:r>
      <w:r>
        <w:rPr>
          <w:rStyle w:val="charBoldItals"/>
        </w:rPr>
        <w:t>entitlements</w:t>
      </w:r>
      <w:r>
        <w:t xml:space="preserve"> is defined in section 37T, and the definition applies to part 2B.</w:t>
      </w:r>
    </w:p>
    <w:p w:rsidR="006D7650" w:rsidRDefault="006D7650">
      <w:pPr>
        <w:pStyle w:val="aNote"/>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3F60CD" w:rsidRPr="003F60CD">
          <w:rPr>
            <w:rStyle w:val="charCitHyperlinkItal"/>
          </w:rPr>
          <w:t>Legislation Act 2001</w:t>
        </w:r>
      </w:hyperlink>
      <w:r>
        <w:t>, s 155 and s 156).</w:t>
      </w:r>
    </w:p>
    <w:p w:rsidR="006D7650" w:rsidRDefault="006D7650">
      <w:pPr>
        <w:pStyle w:val="AH5Sec"/>
      </w:pPr>
      <w:bookmarkStart w:id="12" w:name="_Toc44687004"/>
      <w:r w:rsidRPr="006C525A">
        <w:rPr>
          <w:rStyle w:val="CharSectNo"/>
        </w:rPr>
        <w:t>2A</w:t>
      </w:r>
      <w:r>
        <w:tab/>
        <w:t>Notes</w:t>
      </w:r>
      <w:bookmarkEnd w:id="12"/>
    </w:p>
    <w:p w:rsidR="006D7650" w:rsidRDefault="006D7650">
      <w:pPr>
        <w:pStyle w:val="Amainreturn"/>
        <w:keepNext/>
      </w:pPr>
      <w:r>
        <w:t>A note included in this Act is explanatory and is not part of the Act.</w:t>
      </w:r>
    </w:p>
    <w:p w:rsidR="006D7650" w:rsidRDefault="006D7650">
      <w:pPr>
        <w:pStyle w:val="aNote"/>
      </w:pPr>
      <w:r>
        <w:rPr>
          <w:rStyle w:val="charItals"/>
        </w:rPr>
        <w:t>Note</w:t>
      </w:r>
      <w:r>
        <w:rPr>
          <w:rStyle w:val="charItals"/>
        </w:rPr>
        <w:tab/>
      </w:r>
      <w:r>
        <w:t xml:space="preserve">See </w:t>
      </w:r>
      <w:hyperlink r:id="rId29" w:tooltip="A2001-14" w:history="1">
        <w:r w:rsidR="003F60CD" w:rsidRPr="003F60CD">
          <w:rPr>
            <w:rStyle w:val="charCitHyperlinkItal"/>
          </w:rPr>
          <w:t>Legislation Act 2001</w:t>
        </w:r>
      </w:hyperlink>
      <w:r>
        <w:t>, s 127 (1), (4) and (5) for the legal status of notes.</w:t>
      </w:r>
      <w:r>
        <w:tab/>
      </w:r>
    </w:p>
    <w:p w:rsidR="006D7650" w:rsidRDefault="006D7650">
      <w:pPr>
        <w:pStyle w:val="PageBreak"/>
      </w:pPr>
      <w:r>
        <w:br w:type="page"/>
      </w:r>
    </w:p>
    <w:p w:rsidR="006D7650" w:rsidRPr="006C525A" w:rsidRDefault="006D7650">
      <w:pPr>
        <w:pStyle w:val="AH2Part"/>
      </w:pPr>
      <w:bookmarkStart w:id="13" w:name="_Toc44687005"/>
      <w:r w:rsidRPr="006C525A">
        <w:rPr>
          <w:rStyle w:val="CharPartNo"/>
        </w:rPr>
        <w:lastRenderedPageBreak/>
        <w:t>Part 2</w:t>
      </w:r>
      <w:r>
        <w:tab/>
      </w:r>
      <w:r w:rsidRPr="006C525A">
        <w:rPr>
          <w:rStyle w:val="CharPartText"/>
        </w:rPr>
        <w:t>Constitution and jurisdiction of the Supreme Court</w:t>
      </w:r>
      <w:bookmarkEnd w:id="13"/>
    </w:p>
    <w:p w:rsidR="006D7650" w:rsidRDefault="006D7650">
      <w:pPr>
        <w:pStyle w:val="Placeholder"/>
      </w:pPr>
      <w:r>
        <w:rPr>
          <w:rStyle w:val="CharDivNo"/>
        </w:rPr>
        <w:t xml:space="preserve">  </w:t>
      </w:r>
      <w:r>
        <w:rPr>
          <w:rStyle w:val="CharDivText"/>
        </w:rPr>
        <w:t xml:space="preserve">  </w:t>
      </w:r>
    </w:p>
    <w:p w:rsidR="006D7650" w:rsidRDefault="006D7650" w:rsidP="00FB6A92">
      <w:pPr>
        <w:pStyle w:val="AH5Sec"/>
      </w:pPr>
      <w:bookmarkStart w:id="14" w:name="_Toc44687006"/>
      <w:r w:rsidRPr="006C525A">
        <w:rPr>
          <w:rStyle w:val="CharSectNo"/>
        </w:rPr>
        <w:t>3</w:t>
      </w:r>
      <w:r>
        <w:tab/>
        <w:t>Establishment</w:t>
      </w:r>
      <w:bookmarkEnd w:id="14"/>
    </w:p>
    <w:p w:rsidR="006D7650" w:rsidRDefault="006D7650">
      <w:pPr>
        <w:pStyle w:val="Amain"/>
      </w:pPr>
      <w:r>
        <w:tab/>
        <w:t>(1)</w:t>
      </w:r>
      <w:r>
        <w:tab/>
        <w:t xml:space="preserve">There shall be a Supreme Court of the Territory which shall be known as the Supreme Court of the </w:t>
      </w:r>
      <w:smartTag w:uri="urn:schemas-microsoft-com:office:smarttags" w:element="place">
        <w:smartTag w:uri="urn:schemas-microsoft-com:office:smarttags" w:element="State">
          <w:r>
            <w:t>Australian Capital Territory</w:t>
          </w:r>
        </w:smartTag>
      </w:smartTag>
      <w:r>
        <w:t>.</w:t>
      </w:r>
    </w:p>
    <w:p w:rsidR="006D7650" w:rsidRDefault="006D7650">
      <w:pPr>
        <w:pStyle w:val="Amain"/>
      </w:pPr>
      <w:r>
        <w:tab/>
        <w:t>(2)</w:t>
      </w:r>
      <w:r>
        <w:tab/>
        <w:t>The court shall be a superior court of record.</w:t>
      </w:r>
    </w:p>
    <w:p w:rsidR="006D7650" w:rsidRDefault="006D7650">
      <w:pPr>
        <w:pStyle w:val="Amain"/>
      </w:pPr>
      <w:r>
        <w:tab/>
        <w:t>(3)</w:t>
      </w:r>
      <w:r>
        <w:tab/>
        <w:t>The court shall consist of the Chief Justice and the other judges.</w:t>
      </w:r>
    </w:p>
    <w:p w:rsidR="006D7650" w:rsidRDefault="006D7650" w:rsidP="00FB6A92">
      <w:pPr>
        <w:pStyle w:val="AH5Sec"/>
      </w:pPr>
      <w:bookmarkStart w:id="15" w:name="_Toc44687007"/>
      <w:r w:rsidRPr="006C525A">
        <w:rPr>
          <w:rStyle w:val="CharSectNo"/>
        </w:rPr>
        <w:t>4</w:t>
      </w:r>
      <w:r>
        <w:tab/>
        <w:t>Resident judges</w:t>
      </w:r>
      <w:bookmarkEnd w:id="15"/>
    </w:p>
    <w:p w:rsidR="006D7650" w:rsidRDefault="006D7650">
      <w:pPr>
        <w:pStyle w:val="Amain"/>
      </w:pPr>
      <w:r>
        <w:tab/>
        <w:t>(1)</w:t>
      </w:r>
      <w:r>
        <w:tab/>
        <w:t>The Executive may by commission appoint, as resident judges, a Chief Justice of the court and other judges of the court.</w:t>
      </w:r>
    </w:p>
    <w:p w:rsidR="006D7650" w:rsidRDefault="006D7650">
      <w:pPr>
        <w:pStyle w:val="Amain"/>
      </w:pPr>
      <w:r>
        <w:tab/>
        <w:t>(2)</w:t>
      </w:r>
      <w:r>
        <w:tab/>
        <w:t>A person is not eligible to be appointed as a resident judge—</w:t>
      </w:r>
    </w:p>
    <w:p w:rsidR="006D7650" w:rsidRDefault="006D7650">
      <w:pPr>
        <w:pStyle w:val="Apara"/>
      </w:pPr>
      <w:r>
        <w:tab/>
        <w:t>(a)</w:t>
      </w:r>
      <w:r>
        <w:tab/>
        <w:t>unless he or she—</w:t>
      </w:r>
    </w:p>
    <w:p w:rsidR="006D7650" w:rsidRDefault="006D7650">
      <w:pPr>
        <w:pStyle w:val="Asubpara"/>
      </w:pPr>
      <w:r>
        <w:tab/>
        <w:t>(i)</w:t>
      </w:r>
      <w:r>
        <w:tab/>
        <w:t>is or has been a judge of a superior court of record of the Commonwealth or a State, or has been a judge of the Supreme Court; or</w:t>
      </w:r>
    </w:p>
    <w:p w:rsidR="006D7650" w:rsidRDefault="006D7650">
      <w:pPr>
        <w:pStyle w:val="Asubpara"/>
      </w:pPr>
      <w:r>
        <w:tab/>
        <w:t>(ii)</w:t>
      </w:r>
      <w:r>
        <w:tab/>
        <w:t>has been a legal practitioner for not less than 5 years; or</w:t>
      </w:r>
    </w:p>
    <w:p w:rsidR="006D7650" w:rsidRDefault="006D7650">
      <w:pPr>
        <w:pStyle w:val="Apara"/>
      </w:pPr>
      <w:r>
        <w:tab/>
        <w:t>(b)</w:t>
      </w:r>
      <w:r>
        <w:tab/>
        <w:t>if he or she has attained the age of 70 years.</w:t>
      </w:r>
    </w:p>
    <w:p w:rsidR="006D7650" w:rsidRDefault="006D7650">
      <w:pPr>
        <w:pStyle w:val="Amain"/>
      </w:pPr>
      <w:r>
        <w:tab/>
        <w:t>(3)</w:t>
      </w:r>
      <w:r>
        <w:tab/>
        <w:t>A resident judge ceases to hold office on attaining the age of 70 years.</w:t>
      </w:r>
    </w:p>
    <w:p w:rsidR="006D7650" w:rsidRDefault="006D7650">
      <w:pPr>
        <w:pStyle w:val="Amain"/>
      </w:pPr>
      <w:r>
        <w:tab/>
        <w:t>(4)</w:t>
      </w:r>
      <w:r>
        <w:tab/>
        <w:t>A resident judge may resign by written notice to the Attorney</w:t>
      </w:r>
      <w:r w:rsidR="0013133F">
        <w:noBreakHyphen/>
      </w:r>
      <w:r>
        <w:t>General.</w:t>
      </w:r>
    </w:p>
    <w:p w:rsidR="00290078" w:rsidRDefault="00290078" w:rsidP="00290078">
      <w:pPr>
        <w:pStyle w:val="AH5Sec"/>
      </w:pPr>
      <w:bookmarkStart w:id="16" w:name="_Toc44687008"/>
      <w:r w:rsidRPr="006C525A">
        <w:rPr>
          <w:rStyle w:val="CharSectNo"/>
        </w:rPr>
        <w:t>4AA</w:t>
      </w:r>
      <w:r>
        <w:tab/>
        <w:t>Requirements of appointment—resident judges</w:t>
      </w:r>
      <w:bookmarkEnd w:id="16"/>
    </w:p>
    <w:p w:rsidR="00290078" w:rsidRDefault="00290078" w:rsidP="00BF03C7">
      <w:pPr>
        <w:pStyle w:val="Amain"/>
        <w:keepNext/>
      </w:pPr>
      <w:r>
        <w:tab/>
        <w:t>(1)</w:t>
      </w:r>
      <w:r>
        <w:tab/>
        <w:t>The Executive must, in relation to the appointment of resident judges, determine—</w:t>
      </w:r>
    </w:p>
    <w:p w:rsidR="00290078" w:rsidRDefault="00290078" w:rsidP="00290078">
      <w:pPr>
        <w:pStyle w:val="Apara"/>
      </w:pPr>
      <w:r>
        <w:tab/>
        <w:t>(a)</w:t>
      </w:r>
      <w:r>
        <w:tab/>
        <w:t>the criteria that appl</w:t>
      </w:r>
      <w:r w:rsidRPr="00134F72">
        <w:t>y</w:t>
      </w:r>
      <w:r>
        <w:t xml:space="preserve"> to the selection of a person for appointment; and </w:t>
      </w:r>
    </w:p>
    <w:p w:rsidR="00290078" w:rsidRDefault="00290078" w:rsidP="00290078">
      <w:pPr>
        <w:pStyle w:val="Apara"/>
      </w:pPr>
      <w:r>
        <w:lastRenderedPageBreak/>
        <w:tab/>
        <w:t>(b)</w:t>
      </w:r>
      <w:r>
        <w:tab/>
        <w:t>the process for selecting the person.</w:t>
      </w:r>
    </w:p>
    <w:p w:rsidR="00290078" w:rsidRDefault="00290078" w:rsidP="00290078">
      <w:pPr>
        <w:pStyle w:val="Amain"/>
      </w:pPr>
      <w:r>
        <w:tab/>
        <w:t>(2)</w:t>
      </w:r>
      <w:r>
        <w:tab/>
        <w:t>A determination is a notifiable instrument.</w:t>
      </w:r>
    </w:p>
    <w:p w:rsidR="00290078" w:rsidRPr="00FA5C35" w:rsidRDefault="00290078" w:rsidP="00290078">
      <w:pPr>
        <w:pStyle w:val="aNote"/>
      </w:pPr>
      <w:r w:rsidRPr="007F1D41">
        <w:rPr>
          <w:rStyle w:val="charItals"/>
        </w:rPr>
        <w:t>Note</w:t>
      </w:r>
      <w:r w:rsidRPr="007F1D41">
        <w:rPr>
          <w:rStyle w:val="charItals"/>
        </w:rPr>
        <w:tab/>
      </w:r>
      <w:r>
        <w:t xml:space="preserve">A notifiable instrument must be notified under the </w:t>
      </w:r>
      <w:hyperlink r:id="rId30" w:tooltip="A2001-14" w:history="1">
        <w:r w:rsidR="003F60CD" w:rsidRPr="003F60CD">
          <w:rPr>
            <w:rStyle w:val="charCitHyperlinkAbbrev"/>
          </w:rPr>
          <w:t>Legislation Act</w:t>
        </w:r>
      </w:hyperlink>
      <w:r>
        <w:t>.</w:t>
      </w:r>
    </w:p>
    <w:p w:rsidR="006D7650" w:rsidRDefault="006D7650">
      <w:pPr>
        <w:pStyle w:val="AH5Sec"/>
      </w:pPr>
      <w:bookmarkStart w:id="17" w:name="_Toc44687009"/>
      <w:r w:rsidRPr="006C525A">
        <w:rPr>
          <w:rStyle w:val="CharSectNo"/>
        </w:rPr>
        <w:t>4A</w:t>
      </w:r>
      <w:r>
        <w:tab/>
        <w:t>Additional judges</w:t>
      </w:r>
      <w:bookmarkEnd w:id="17"/>
    </w:p>
    <w:p w:rsidR="006D7650" w:rsidRDefault="006D7650">
      <w:pPr>
        <w:pStyle w:val="Amain"/>
      </w:pPr>
      <w:r>
        <w:tab/>
        <w:t>(1)</w:t>
      </w:r>
      <w:r>
        <w:tab/>
        <w:t>The Executive may, by commission, appoint a judge or judges of a superior court of record of the Commonwealth or a State as an additional judge or additional judges of the court.</w:t>
      </w:r>
    </w:p>
    <w:p w:rsidR="006D7650" w:rsidRDefault="006D7650">
      <w:pPr>
        <w:pStyle w:val="Amain"/>
      </w:pPr>
      <w:r>
        <w:tab/>
        <w:t>(2)</w:t>
      </w:r>
      <w:r>
        <w:tab/>
        <w:t>An additional judge ceases to hold office on ceasing to hold office as a judge (other than as an additional judge) of a superior court of record of the Commonwealth or a State.</w:t>
      </w:r>
    </w:p>
    <w:p w:rsidR="006D7650" w:rsidRDefault="006D7650">
      <w:pPr>
        <w:pStyle w:val="Amain"/>
      </w:pPr>
      <w:r>
        <w:tab/>
        <w:t>(3)</w:t>
      </w:r>
      <w:r>
        <w:tab/>
        <w:t>An additional judge may resign by written notice to the Attorney-General.</w:t>
      </w:r>
    </w:p>
    <w:p w:rsidR="006D7650" w:rsidRDefault="006D7650">
      <w:pPr>
        <w:pStyle w:val="AH5Sec"/>
      </w:pPr>
      <w:bookmarkStart w:id="18" w:name="_Toc44687010"/>
      <w:r w:rsidRPr="006C525A">
        <w:rPr>
          <w:rStyle w:val="CharSectNo"/>
        </w:rPr>
        <w:t>4B</w:t>
      </w:r>
      <w:r>
        <w:tab/>
        <w:t>Acting judges</w:t>
      </w:r>
      <w:bookmarkEnd w:id="18"/>
    </w:p>
    <w:p w:rsidR="006D7650" w:rsidRDefault="006D7650">
      <w:pPr>
        <w:pStyle w:val="Amain"/>
      </w:pPr>
      <w:r>
        <w:tab/>
        <w:t>(1)</w:t>
      </w:r>
      <w:r>
        <w:tab/>
        <w:t>The Executive may, by commission, appoint persons to be acting judges of the court.</w:t>
      </w:r>
    </w:p>
    <w:p w:rsidR="006D7650" w:rsidRDefault="006D7650">
      <w:pPr>
        <w:pStyle w:val="Amain"/>
      </w:pPr>
      <w:r>
        <w:tab/>
        <w:t>(2)</w:t>
      </w:r>
      <w:r>
        <w:tab/>
        <w:t>An appointment under subsection (1) shall be for the period, not longer than 12 months, specified in the commission.</w:t>
      </w:r>
    </w:p>
    <w:p w:rsidR="006D7650" w:rsidRDefault="006D7650">
      <w:pPr>
        <w:pStyle w:val="Amain"/>
      </w:pPr>
      <w:r>
        <w:tab/>
        <w:t>(3)</w:t>
      </w:r>
      <w:r>
        <w:tab/>
        <w:t>A person is not eligible to be appointed under subsection (1) unless he or she—</w:t>
      </w:r>
    </w:p>
    <w:p w:rsidR="006D7650" w:rsidRDefault="006D7650">
      <w:pPr>
        <w:pStyle w:val="Apara"/>
      </w:pPr>
      <w:r>
        <w:tab/>
        <w:t>(a)</w:t>
      </w:r>
      <w:r>
        <w:tab/>
        <w:t>has been a judge of a superior court of record of the Commonwealth or a State, or has been a judge of the Supreme Court; or</w:t>
      </w:r>
    </w:p>
    <w:p w:rsidR="006D7650" w:rsidRDefault="006D7650">
      <w:pPr>
        <w:pStyle w:val="Apara"/>
      </w:pPr>
      <w:r>
        <w:tab/>
        <w:t>(b)</w:t>
      </w:r>
      <w:r>
        <w:tab/>
        <w:t>has been a legal practitioner for not less than 5 years.</w:t>
      </w:r>
    </w:p>
    <w:p w:rsidR="006D7650" w:rsidRDefault="006D7650" w:rsidP="00FB6A92">
      <w:pPr>
        <w:pStyle w:val="AH5Sec"/>
      </w:pPr>
      <w:bookmarkStart w:id="19" w:name="_Toc44687011"/>
      <w:r w:rsidRPr="006C525A">
        <w:rPr>
          <w:rStyle w:val="CharSectNo"/>
        </w:rPr>
        <w:t>5</w:t>
      </w:r>
      <w:r>
        <w:tab/>
        <w:t>Seniority of judges</w:t>
      </w:r>
      <w:bookmarkEnd w:id="19"/>
    </w:p>
    <w:p w:rsidR="006D7650" w:rsidRDefault="006D7650">
      <w:pPr>
        <w:pStyle w:val="Amain"/>
      </w:pPr>
      <w:r>
        <w:tab/>
        <w:t>(1)</w:t>
      </w:r>
      <w:r>
        <w:tab/>
        <w:t>The Chief Justice is the senior judge of the court.</w:t>
      </w:r>
    </w:p>
    <w:p w:rsidR="006D7650" w:rsidRDefault="006D7650">
      <w:pPr>
        <w:pStyle w:val="Amain"/>
      </w:pPr>
      <w:r>
        <w:tab/>
        <w:t>(</w:t>
      </w:r>
      <w:r w:rsidR="00456DF9">
        <w:t>2</w:t>
      </w:r>
      <w:r>
        <w:t>)</w:t>
      </w:r>
      <w:r>
        <w:tab/>
        <w:t>The resident judges are senior to the additional judges and the acting judges.</w:t>
      </w:r>
    </w:p>
    <w:p w:rsidR="006D7650" w:rsidRDefault="00456DF9">
      <w:pPr>
        <w:pStyle w:val="Amain"/>
      </w:pPr>
      <w:r>
        <w:lastRenderedPageBreak/>
        <w:tab/>
        <w:t>(3</w:t>
      </w:r>
      <w:r w:rsidR="006D7650">
        <w:t>)</w:t>
      </w:r>
      <w:r w:rsidR="006D7650">
        <w:tab/>
        <w:t>The additional judges are senior to the acting judges.</w:t>
      </w:r>
    </w:p>
    <w:p w:rsidR="00761241" w:rsidRPr="00CC0CD8" w:rsidRDefault="00761241" w:rsidP="00761241">
      <w:pPr>
        <w:pStyle w:val="Amain"/>
      </w:pPr>
      <w:r w:rsidRPr="00CC0CD8">
        <w:tab/>
        <w:t>(</w:t>
      </w:r>
      <w:r w:rsidR="008E6055">
        <w:t>4</w:t>
      </w:r>
      <w:r w:rsidRPr="00CC0CD8">
        <w:t>)</w:t>
      </w:r>
      <w:r w:rsidRPr="00CC0CD8">
        <w:tab/>
        <w:t>The resident judges, additional judges and acting judges are senior to the associate judge.</w:t>
      </w:r>
    </w:p>
    <w:p w:rsidR="006D7650" w:rsidRDefault="00456DF9">
      <w:pPr>
        <w:pStyle w:val="Amain"/>
      </w:pPr>
      <w:r>
        <w:tab/>
        <w:t>(</w:t>
      </w:r>
      <w:r w:rsidR="008E6055">
        <w:t>5</w:t>
      </w:r>
      <w:r w:rsidR="006D7650">
        <w:t>)</w:t>
      </w:r>
      <w:r w:rsidR="006D7650">
        <w:tab/>
        <w:t>The resident judges (other than the Chief Justice) have seniority as between themselves—</w:t>
      </w:r>
    </w:p>
    <w:p w:rsidR="006D7650" w:rsidRDefault="006D7650">
      <w:pPr>
        <w:pStyle w:val="Apara"/>
      </w:pPr>
      <w:r>
        <w:tab/>
        <w:t>(a)</w:t>
      </w:r>
      <w:r>
        <w:tab/>
        <w:t>according to the dates their respective commissions took effect; or</w:t>
      </w:r>
    </w:p>
    <w:p w:rsidR="006D7650" w:rsidRDefault="006D7650">
      <w:pPr>
        <w:pStyle w:val="Apara"/>
      </w:pPr>
      <w:r>
        <w:tab/>
        <w:t>(b)</w:t>
      </w:r>
      <w:r>
        <w:tab/>
        <w:t xml:space="preserve">if the commissions of 2 or more of them took effect on the same date—according to the precedence assigned to them by their respective commissions. </w:t>
      </w:r>
    </w:p>
    <w:p w:rsidR="006D7650" w:rsidRDefault="00456DF9">
      <w:pPr>
        <w:pStyle w:val="Amain"/>
      </w:pPr>
      <w:r>
        <w:tab/>
        <w:t>(</w:t>
      </w:r>
      <w:r w:rsidR="008E6055">
        <w:t>6</w:t>
      </w:r>
      <w:r w:rsidR="006D7650">
        <w:t>)</w:t>
      </w:r>
      <w:r w:rsidR="006D7650">
        <w:tab/>
        <w:t>The additional judges have seniority as between themselves—</w:t>
      </w:r>
    </w:p>
    <w:p w:rsidR="006D7650" w:rsidRDefault="006D7650">
      <w:pPr>
        <w:pStyle w:val="Apara"/>
      </w:pPr>
      <w:r>
        <w:tab/>
        <w:t>(a)</w:t>
      </w:r>
      <w:r>
        <w:tab/>
        <w:t>according to the dates their respective commissions took effect; or</w:t>
      </w:r>
    </w:p>
    <w:p w:rsidR="006D7650" w:rsidRDefault="006D7650">
      <w:pPr>
        <w:pStyle w:val="Apara"/>
      </w:pPr>
      <w:r>
        <w:tab/>
        <w:t>(b)</w:t>
      </w:r>
      <w:r>
        <w:tab/>
        <w:t xml:space="preserve">if the commissions of 2 or more of them took effect on the same date—according to the precedence assigned to them by their respective commissions. </w:t>
      </w:r>
    </w:p>
    <w:p w:rsidR="006D7650" w:rsidRDefault="00456DF9">
      <w:pPr>
        <w:pStyle w:val="Amain"/>
      </w:pPr>
      <w:r>
        <w:tab/>
        <w:t>(</w:t>
      </w:r>
      <w:r w:rsidR="008E6055">
        <w:t>7</w:t>
      </w:r>
      <w:r w:rsidR="006D7650">
        <w:t>)</w:t>
      </w:r>
      <w:r w:rsidR="006D7650">
        <w:tab/>
        <w:t>The acting judges have seniority as between themselves—</w:t>
      </w:r>
    </w:p>
    <w:p w:rsidR="006D7650" w:rsidRDefault="006D7650">
      <w:pPr>
        <w:pStyle w:val="Apara"/>
      </w:pPr>
      <w:r>
        <w:tab/>
        <w:t>(a)</w:t>
      </w:r>
      <w:r>
        <w:tab/>
        <w:t>according to the dates their respective commissions took effect; or</w:t>
      </w:r>
    </w:p>
    <w:p w:rsidR="006D7650" w:rsidRDefault="006D7650">
      <w:pPr>
        <w:pStyle w:val="Apara"/>
      </w:pPr>
      <w:r>
        <w:tab/>
        <w:t>(b)</w:t>
      </w:r>
      <w:r>
        <w:tab/>
        <w:t>if the commissions of 2 or more of them took effect on the same date—according to the precedence assigned to them by their respective commissions.</w:t>
      </w:r>
    </w:p>
    <w:p w:rsidR="006D7650" w:rsidRDefault="006D7650" w:rsidP="00FB6A92">
      <w:pPr>
        <w:pStyle w:val="AH5Sec"/>
      </w:pPr>
      <w:bookmarkStart w:id="20" w:name="_Toc44687012"/>
      <w:r w:rsidRPr="006C525A">
        <w:rPr>
          <w:rStyle w:val="CharSectNo"/>
        </w:rPr>
        <w:t>6</w:t>
      </w:r>
      <w:r>
        <w:tab/>
        <w:t>Acting Chief Justice</w:t>
      </w:r>
      <w:bookmarkEnd w:id="20"/>
    </w:p>
    <w:p w:rsidR="006D7650" w:rsidRDefault="006D7650" w:rsidP="00D70CE2">
      <w:pPr>
        <w:pStyle w:val="Amainreturn"/>
        <w:keepNext/>
      </w:pPr>
      <w:r>
        <w:t>Whenever—</w:t>
      </w:r>
    </w:p>
    <w:p w:rsidR="006D7650" w:rsidRDefault="006D7650">
      <w:pPr>
        <w:pStyle w:val="Apara"/>
      </w:pPr>
      <w:r>
        <w:tab/>
        <w:t>(a)</w:t>
      </w:r>
      <w:r>
        <w:tab/>
        <w:t xml:space="preserve">the Chief Justice is absent from </w:t>
      </w:r>
      <w:smartTag w:uri="urn:schemas-microsoft-com:office:smarttags" w:element="place">
        <w:smartTag w:uri="urn:schemas-microsoft-com:office:smarttags" w:element="country-region">
          <w:r>
            <w:t>Australia</w:t>
          </w:r>
        </w:smartTag>
      </w:smartTag>
      <w:r>
        <w:t xml:space="preserve"> or from duty; or</w:t>
      </w:r>
    </w:p>
    <w:p w:rsidR="006D7650" w:rsidRDefault="006D7650" w:rsidP="00B87E8F">
      <w:pPr>
        <w:pStyle w:val="Apara"/>
        <w:keepNext/>
      </w:pPr>
      <w:r>
        <w:lastRenderedPageBreak/>
        <w:tab/>
        <w:t>(b)</w:t>
      </w:r>
      <w:r>
        <w:tab/>
        <w:t>there is a vacancy in the office of Chief Justice;</w:t>
      </w:r>
    </w:p>
    <w:p w:rsidR="006D7650" w:rsidRDefault="006D7650">
      <w:pPr>
        <w:pStyle w:val="Amainreturn"/>
      </w:pPr>
      <w:r>
        <w:t xml:space="preserve">the next senior judge who is in </w:t>
      </w:r>
      <w:smartTag w:uri="urn:schemas-microsoft-com:office:smarttags" w:element="place">
        <w:smartTag w:uri="urn:schemas-microsoft-com:office:smarttags" w:element="country-region">
          <w:r>
            <w:t>Australia</w:t>
          </w:r>
        </w:smartTag>
      </w:smartTag>
      <w:r>
        <w:t xml:space="preserve"> and is able and willing to do so is to act as Chief Justice.</w:t>
      </w:r>
    </w:p>
    <w:p w:rsidR="006D7650" w:rsidRDefault="006D7650" w:rsidP="00FB6A92">
      <w:pPr>
        <w:pStyle w:val="AH5Sec"/>
      </w:pPr>
      <w:bookmarkStart w:id="21" w:name="_Toc44687013"/>
      <w:r w:rsidRPr="006C525A">
        <w:rPr>
          <w:rStyle w:val="CharSectNo"/>
        </w:rPr>
        <w:t>7</w:t>
      </w:r>
      <w:r>
        <w:tab/>
        <w:t>Arrangement of business of court</w:t>
      </w:r>
      <w:bookmarkEnd w:id="21"/>
    </w:p>
    <w:p w:rsidR="006D7650" w:rsidRDefault="00D70CE2">
      <w:pPr>
        <w:pStyle w:val="Amainreturn"/>
      </w:pPr>
      <w:r>
        <w:t>The</w:t>
      </w:r>
      <w:r w:rsidR="006D7650">
        <w:t xml:space="preserve"> Chief Justice is responsible for ensuring the orderly and expeditious discharge of the business of the court and accordingly may, subject to this Act and to such consultation with the judges as is appropriate and practicable, make arrangements as to the judge or judges who is or are to constitute the court in particular matters or classes of matters.</w:t>
      </w:r>
    </w:p>
    <w:p w:rsidR="006D7650" w:rsidRDefault="006D7650" w:rsidP="00FB6A92">
      <w:pPr>
        <w:pStyle w:val="AH5Sec"/>
      </w:pPr>
      <w:bookmarkStart w:id="22" w:name="_Toc44687014"/>
      <w:r w:rsidRPr="006C525A">
        <w:rPr>
          <w:rStyle w:val="CharSectNo"/>
        </w:rPr>
        <w:t>8</w:t>
      </w:r>
      <w:r>
        <w:tab/>
        <w:t>Exercise of jurisdiction</w:t>
      </w:r>
      <w:bookmarkEnd w:id="22"/>
    </w:p>
    <w:p w:rsidR="006D7650" w:rsidRDefault="006D7650">
      <w:pPr>
        <w:pStyle w:val="Amain"/>
      </w:pPr>
      <w:r>
        <w:tab/>
        <w:t>(1)</w:t>
      </w:r>
      <w:r>
        <w:tab/>
        <w:t>The jurisdiction of the court is exercisable by a single judge, except—</w:t>
      </w:r>
    </w:p>
    <w:p w:rsidR="00DE7FC4" w:rsidRPr="00537812" w:rsidRDefault="00DE7FC4" w:rsidP="00DE7FC4">
      <w:pPr>
        <w:pStyle w:val="Apara"/>
      </w:pPr>
      <w:r w:rsidRPr="00537812">
        <w:tab/>
        <w:t>(a)</w:t>
      </w:r>
      <w:r w:rsidRPr="00537812">
        <w:tab/>
        <w:t>when exercised by the associate judge under section 9; or</w:t>
      </w:r>
    </w:p>
    <w:p w:rsidR="006D7650" w:rsidRDefault="006D7650">
      <w:pPr>
        <w:pStyle w:val="Apara"/>
      </w:pPr>
      <w:r>
        <w:tab/>
        <w:t>(b)</w:t>
      </w:r>
      <w:r>
        <w:tab/>
        <w:t>when exercised by the registrar under the rules (see section 10); or</w:t>
      </w:r>
    </w:p>
    <w:p w:rsidR="006D7650" w:rsidRDefault="006D7650">
      <w:pPr>
        <w:pStyle w:val="Apara"/>
      </w:pPr>
      <w:r>
        <w:tab/>
        <w:t>(c)</w:t>
      </w:r>
      <w:r>
        <w:tab/>
        <w:t xml:space="preserve">when exercised by a </w:t>
      </w:r>
      <w:smartTag w:uri="urn:schemas-microsoft-com:office:smarttags" w:element="Street">
        <w:smartTag w:uri="urn:schemas-microsoft-com:office:smarttags" w:element="address">
          <w:r>
            <w:t>Full Court</w:t>
          </w:r>
        </w:smartTag>
      </w:smartTag>
      <w:r>
        <w:t xml:space="preserve"> under section 11 or 13; or</w:t>
      </w:r>
    </w:p>
    <w:p w:rsidR="006D7650" w:rsidRDefault="006D7650">
      <w:pPr>
        <w:pStyle w:val="Apara"/>
      </w:pPr>
      <w:r>
        <w:tab/>
        <w:t>(d)</w:t>
      </w:r>
      <w:r>
        <w:tab/>
        <w:t>when exercised by the Court of Appeal under part 2A.</w:t>
      </w:r>
    </w:p>
    <w:p w:rsidR="00DE7FC4" w:rsidRPr="00537812" w:rsidRDefault="00DE7FC4" w:rsidP="00DE7FC4">
      <w:pPr>
        <w:pStyle w:val="Amain"/>
      </w:pPr>
      <w:r w:rsidRPr="00537812">
        <w:tab/>
        <w:t>(2)</w:t>
      </w:r>
      <w:r w:rsidRPr="00537812">
        <w:tab/>
        <w:t xml:space="preserve">The rules may provide for the jurisdiction of the court otherwise exercisable by a single judge to be exercised by </w:t>
      </w:r>
      <w:r w:rsidRPr="00537812">
        <w:rPr>
          <w:szCs w:val="24"/>
          <w:lang w:eastAsia="en-AU"/>
        </w:rPr>
        <w:t>the registrar, in the cases and subject to the conditions prescribed under the rules.</w:t>
      </w:r>
    </w:p>
    <w:p w:rsidR="006D7650" w:rsidRDefault="006D7650">
      <w:pPr>
        <w:pStyle w:val="Amain"/>
      </w:pPr>
      <w:r>
        <w:tab/>
        <w:t>(3)</w:t>
      </w:r>
      <w:r>
        <w:tab/>
        <w:t>In this section:</w:t>
      </w:r>
    </w:p>
    <w:p w:rsidR="006D7650" w:rsidRDefault="006D7650">
      <w:pPr>
        <w:pStyle w:val="aDef"/>
      </w:pPr>
      <w:r>
        <w:rPr>
          <w:rStyle w:val="charBoldItals"/>
          <w:rFonts w:ascii="Times" w:hAnsi="Times"/>
        </w:rPr>
        <w:t>registrar</w:t>
      </w:r>
      <w:r>
        <w:t xml:space="preserve"> includes a deputy registrar.</w:t>
      </w:r>
    </w:p>
    <w:p w:rsidR="00DE7FC4" w:rsidRPr="00537812" w:rsidRDefault="00DE7FC4" w:rsidP="00DE7FC4">
      <w:pPr>
        <w:pStyle w:val="AH5Sec"/>
      </w:pPr>
      <w:bookmarkStart w:id="23" w:name="_Toc44687015"/>
      <w:r w:rsidRPr="006C525A">
        <w:rPr>
          <w:rStyle w:val="CharSectNo"/>
        </w:rPr>
        <w:t>9</w:t>
      </w:r>
      <w:r w:rsidRPr="00537812">
        <w:tab/>
        <w:t>Exercise of jurisdiction by associate judge</w:t>
      </w:r>
      <w:bookmarkEnd w:id="23"/>
    </w:p>
    <w:p w:rsidR="00DE7FC4" w:rsidRPr="00537812" w:rsidRDefault="00DE7FC4" w:rsidP="00DE7FC4">
      <w:pPr>
        <w:pStyle w:val="Amain"/>
        <w:rPr>
          <w:lang w:eastAsia="en-AU"/>
        </w:rPr>
      </w:pPr>
      <w:r w:rsidRPr="00537812">
        <w:tab/>
        <w:t>(1)</w:t>
      </w:r>
      <w:r w:rsidRPr="00537812">
        <w:tab/>
      </w:r>
      <w:r w:rsidRPr="00537812">
        <w:rPr>
          <w:rFonts w:ascii="TimesNewRomanPSMT" w:hAnsi="TimesNewRomanPSMT" w:cs="TimesNewRomanPSMT"/>
          <w:color w:val="000000"/>
          <w:szCs w:val="24"/>
          <w:lang w:eastAsia="en-AU"/>
        </w:rPr>
        <w:t>The jurisdiction (including the inherent jurisdiction) of the court that is exercisable by a single judge may be exercised by the associate judge, other than for—</w:t>
      </w:r>
    </w:p>
    <w:p w:rsidR="00DE7FC4" w:rsidRPr="00537812" w:rsidRDefault="00DE7FC4" w:rsidP="00DE7FC4">
      <w:pPr>
        <w:pStyle w:val="Apara"/>
      </w:pPr>
      <w:r w:rsidRPr="00537812">
        <w:tab/>
        <w:t>(a)</w:t>
      </w:r>
      <w:r w:rsidRPr="00537812">
        <w:tab/>
        <w:t>a trial on indictment; or</w:t>
      </w:r>
    </w:p>
    <w:p w:rsidR="00DE7FC4" w:rsidRDefault="00DE7FC4" w:rsidP="00DE7FC4">
      <w:pPr>
        <w:pStyle w:val="Apara"/>
      </w:pPr>
      <w:r w:rsidRPr="00537812">
        <w:lastRenderedPageBreak/>
        <w:tab/>
        <w:t>(b)</w:t>
      </w:r>
      <w:r w:rsidRPr="00537812">
        <w:tab/>
        <w:t>a matter before the Court of Appeal</w:t>
      </w:r>
      <w:r w:rsidR="00510A4C">
        <w:t>; or</w:t>
      </w:r>
    </w:p>
    <w:p w:rsidR="00D12883" w:rsidRPr="00D12883" w:rsidRDefault="00D12883" w:rsidP="00D12883">
      <w:pPr>
        <w:pStyle w:val="Apara"/>
      </w:pPr>
      <w:r w:rsidRPr="007B4214">
        <w:tab/>
        <w:t>(c)</w:t>
      </w:r>
      <w:r w:rsidRPr="007B4214">
        <w:tab/>
        <w:t>the jurisdiction of the court under part 2AA (Drug and alcohol treatment order jurisdiction).</w:t>
      </w:r>
    </w:p>
    <w:p w:rsidR="00AF3B39" w:rsidRPr="00FE57B9" w:rsidRDefault="00AF3B39" w:rsidP="003E2B40">
      <w:pPr>
        <w:pStyle w:val="Amain"/>
        <w:keepLines/>
      </w:pPr>
      <w:r w:rsidRPr="00FE57B9">
        <w:tab/>
        <w:t>(2)</w:t>
      </w:r>
      <w:r w:rsidRPr="00FE57B9">
        <w:tab/>
        <w:t xml:space="preserve">However, the associate judge may exercise the jurisdiction of the court </w:t>
      </w:r>
      <w:r w:rsidRPr="00FE57B9">
        <w:rPr>
          <w:rFonts w:ascii="TimesNewRomanPSMT" w:hAnsi="TimesNewRomanPSMT" w:cs="TimesNewRomanPSMT"/>
          <w:color w:val="000000"/>
          <w:szCs w:val="24"/>
          <w:lang w:eastAsia="en-AU"/>
        </w:rPr>
        <w:t>in presiding at a pre-trial hearing under th</w:t>
      </w:r>
      <w:r w:rsidRPr="00FE57B9">
        <w:rPr>
          <w:rFonts w:ascii="TimesNewRomanPSMT" w:hAnsi="TimesNewRomanPSMT" w:cs="TimesNewRomanPSMT"/>
          <w:szCs w:val="24"/>
          <w:lang w:eastAsia="en-AU"/>
        </w:rPr>
        <w:t xml:space="preserve">e </w:t>
      </w:r>
      <w:hyperlink r:id="rId31" w:tooltip="A1991-34" w:history="1">
        <w:r w:rsidRPr="00FE57B9">
          <w:rPr>
            <w:rStyle w:val="charCitHyperlinkItal"/>
          </w:rPr>
          <w:t>Evidence (Miscellaneous Provisions) Act 1991</w:t>
        </w:r>
      </w:hyperlink>
      <w:r w:rsidRPr="00FE57B9">
        <w:rPr>
          <w:rFonts w:ascii="TimesNewRomanPSMT" w:hAnsi="TimesNewRomanPSMT" w:cs="TimesNewRomanPSMT"/>
          <w:szCs w:val="24"/>
          <w:lang w:eastAsia="en-AU"/>
        </w:rPr>
        <w:t>,</w:t>
      </w:r>
      <w:r w:rsidRPr="00FE57B9">
        <w:rPr>
          <w:rFonts w:ascii="TimesNewRomanPSMT" w:hAnsi="TimesNewRomanPSMT" w:cs="TimesNewRomanPSMT"/>
          <w:color w:val="000000"/>
          <w:szCs w:val="24"/>
          <w:lang w:eastAsia="en-AU"/>
        </w:rPr>
        <w:t xml:space="preserve"> </w:t>
      </w:r>
      <w:r w:rsidRPr="00FE57B9">
        <w:t>division 4.3.4 (Giving evidence at pre-trial hearing)</w:t>
      </w:r>
      <w:r w:rsidRPr="00FE57B9">
        <w:rPr>
          <w:rFonts w:ascii="TimesNewRomanPSMT" w:hAnsi="TimesNewRomanPSMT" w:cs="TimesNewRomanPSMT"/>
          <w:color w:val="000000"/>
          <w:szCs w:val="24"/>
          <w:lang w:eastAsia="en-AU"/>
        </w:rPr>
        <w:t>.</w:t>
      </w:r>
    </w:p>
    <w:p w:rsidR="00DE7FC4" w:rsidRPr="00537812" w:rsidRDefault="00DE7FC4" w:rsidP="00DE7FC4">
      <w:pPr>
        <w:pStyle w:val="Amain"/>
        <w:rPr>
          <w:szCs w:val="24"/>
          <w:lang w:eastAsia="en-AU"/>
        </w:rPr>
      </w:pPr>
      <w:r w:rsidRPr="00537812">
        <w:tab/>
        <w:t>(3)</w:t>
      </w:r>
      <w:r w:rsidRPr="00537812">
        <w:tab/>
      </w:r>
      <w:r w:rsidRPr="00537812">
        <w:rPr>
          <w:szCs w:val="24"/>
          <w:lang w:eastAsia="en-AU"/>
        </w:rPr>
        <w:t>For the exercise of jurisdiction given to the associate judge under this section, the Act has effect as if the court consisted of the judges and the associate judge.</w:t>
      </w:r>
    </w:p>
    <w:p w:rsidR="00DE7FC4" w:rsidRPr="00537812" w:rsidRDefault="00DE7FC4" w:rsidP="00DE7FC4">
      <w:pPr>
        <w:pStyle w:val="Amain"/>
      </w:pPr>
      <w:r w:rsidRPr="00537812">
        <w:tab/>
        <w:t>(4)</w:t>
      </w:r>
      <w:r w:rsidRPr="00537812">
        <w:tab/>
      </w:r>
      <w:r w:rsidRPr="00537812">
        <w:rPr>
          <w:szCs w:val="24"/>
          <w:lang w:eastAsia="en-AU"/>
        </w:rPr>
        <w:t>A person who is dissatisfied with an order of the associate judge made in the exercise of jurisdiction given under this section may appeal as prescribed under the rules to the Court of Appeal.</w:t>
      </w:r>
    </w:p>
    <w:p w:rsidR="006D7650" w:rsidRDefault="006D7650" w:rsidP="00FB6A92">
      <w:pPr>
        <w:pStyle w:val="AH5Sec"/>
      </w:pPr>
      <w:bookmarkStart w:id="24" w:name="_Toc44687016"/>
      <w:r w:rsidRPr="006C525A">
        <w:rPr>
          <w:rStyle w:val="CharSectNo"/>
        </w:rPr>
        <w:t>10</w:t>
      </w:r>
      <w:r>
        <w:tab/>
        <w:t>Exercise of jurisdiction by registrar</w:t>
      </w:r>
      <w:bookmarkEnd w:id="24"/>
    </w:p>
    <w:p w:rsidR="006D7650" w:rsidRDefault="006D7650">
      <w:pPr>
        <w:pStyle w:val="Amain"/>
      </w:pPr>
      <w:r>
        <w:tab/>
        <w:t>(1)</w:t>
      </w:r>
      <w:r>
        <w:tab/>
        <w:t>For the purposes of the exercise of jurisdiction given to the registrar under the rules, this Act has effect as if the court consisted of the judges and the registrar.</w:t>
      </w:r>
    </w:p>
    <w:p w:rsidR="006D7650" w:rsidRDefault="006D7650">
      <w:pPr>
        <w:pStyle w:val="Amain"/>
      </w:pPr>
      <w:r>
        <w:tab/>
        <w:t>(2)</w:t>
      </w:r>
      <w:r>
        <w:tab/>
        <w:t>In this section:</w:t>
      </w:r>
    </w:p>
    <w:p w:rsidR="006D7650" w:rsidRDefault="006D7650">
      <w:pPr>
        <w:pStyle w:val="aDef"/>
      </w:pPr>
      <w:r>
        <w:rPr>
          <w:rStyle w:val="charBoldItals"/>
          <w:rFonts w:ascii="Times" w:hAnsi="Times"/>
        </w:rPr>
        <w:t>registrar</w:t>
      </w:r>
      <w:r>
        <w:t xml:space="preserve"> includes a deputy registrar.</w:t>
      </w:r>
    </w:p>
    <w:p w:rsidR="006D7650" w:rsidRDefault="006D7650" w:rsidP="00FB6A92">
      <w:pPr>
        <w:pStyle w:val="AH5Sec"/>
        <w:keepNext w:val="0"/>
      </w:pPr>
      <w:bookmarkStart w:id="25" w:name="_Toc44687017"/>
      <w:r w:rsidRPr="006C525A">
        <w:rPr>
          <w:rStyle w:val="CharSectNo"/>
        </w:rPr>
        <w:t>11</w:t>
      </w:r>
      <w:r>
        <w:tab/>
        <w:t>Exercise of jurisdiction—legal practitioners</w:t>
      </w:r>
      <w:bookmarkEnd w:id="25"/>
    </w:p>
    <w:p w:rsidR="006D7650" w:rsidRDefault="006D7650" w:rsidP="006713C1">
      <w:pPr>
        <w:pStyle w:val="Amain"/>
      </w:pPr>
      <w:r>
        <w:tab/>
        <w:t>(1)</w:t>
      </w:r>
      <w:r>
        <w:tab/>
        <w:t xml:space="preserve">The jurisdiction of the court in an application for admission to the legal profession must be exercised by a </w:t>
      </w:r>
      <w:smartTag w:uri="urn:schemas-microsoft-com:office:smarttags" w:element="Street">
        <w:smartTag w:uri="urn:schemas-microsoft-com:office:smarttags" w:element="address">
          <w:r>
            <w:t>Full Court</w:t>
          </w:r>
        </w:smartTag>
      </w:smartTag>
      <w:r>
        <w:t xml:space="preserve"> unless the Chief Justice directs otherwise.</w:t>
      </w:r>
    </w:p>
    <w:p w:rsidR="006D7650" w:rsidRDefault="006D7650" w:rsidP="006713C1">
      <w:pPr>
        <w:pStyle w:val="Amain"/>
        <w:keepLines/>
      </w:pPr>
      <w:r>
        <w:tab/>
        <w:t>(2)</w:t>
      </w:r>
      <w:r>
        <w:tab/>
        <w:t xml:space="preserve">The jurisdiction of the court in a proceeding in relation to the grant, renewal, amendment, suspension or cancellation of a practising certificate under the </w:t>
      </w:r>
      <w:hyperlink r:id="rId32" w:tooltip="A2006-25" w:history="1">
        <w:r w:rsidR="003F60CD" w:rsidRPr="003F60CD">
          <w:rPr>
            <w:rStyle w:val="charCitHyperlinkItal"/>
          </w:rPr>
          <w:t>Legal Profession Act 2006</w:t>
        </w:r>
      </w:hyperlink>
      <w:r>
        <w:t xml:space="preserve"> must be exercised by a </w:t>
      </w:r>
      <w:smartTag w:uri="urn:schemas-microsoft-com:office:smarttags" w:element="Street">
        <w:smartTag w:uri="urn:schemas-microsoft-com:office:smarttags" w:element="address">
          <w:r>
            <w:t>Full Court</w:t>
          </w:r>
        </w:smartTag>
      </w:smartTag>
      <w:r>
        <w:t>.</w:t>
      </w:r>
    </w:p>
    <w:p w:rsidR="006D7650" w:rsidRDefault="006D7650" w:rsidP="009A7185">
      <w:pPr>
        <w:pStyle w:val="Amain"/>
        <w:keepLines/>
      </w:pPr>
      <w:r>
        <w:lastRenderedPageBreak/>
        <w:tab/>
        <w:t>(3)</w:t>
      </w:r>
      <w:r>
        <w:tab/>
        <w:t xml:space="preserve">The jurisdiction of the court in relation to an application under the </w:t>
      </w:r>
      <w:hyperlink r:id="rId33" w:tooltip="A2006-25" w:history="1">
        <w:r w:rsidR="003F60CD" w:rsidRPr="003F60CD">
          <w:rPr>
            <w:rStyle w:val="charCitHyperlinkItal"/>
          </w:rPr>
          <w:t>Legal Profession Act 2006</w:t>
        </w:r>
      </w:hyperlink>
      <w:r>
        <w:t xml:space="preserve">, section 96 or section 97 in relation to the removal of a lawyer’s name from the local roll must be exercised by a </w:t>
      </w:r>
      <w:smartTag w:uri="urn:schemas-microsoft-com:office:smarttags" w:element="Street">
        <w:smartTag w:uri="urn:schemas-microsoft-com:office:smarttags" w:element="address">
          <w:r>
            <w:t>Full Court</w:t>
          </w:r>
        </w:smartTag>
      </w:smartTag>
      <w:r>
        <w:t>.</w:t>
      </w:r>
    </w:p>
    <w:p w:rsidR="006D7650" w:rsidRDefault="006D7650" w:rsidP="000D6006">
      <w:pPr>
        <w:pStyle w:val="Amain"/>
        <w:keepNext/>
      </w:pPr>
      <w:r>
        <w:tab/>
        <w:t>(4)</w:t>
      </w:r>
      <w:r>
        <w:tab/>
        <w:t>Nothing in this section prevents a single judge, in proceedings referred to in subsection (2) or (3), from—</w:t>
      </w:r>
    </w:p>
    <w:p w:rsidR="006D7650" w:rsidRDefault="006D7650">
      <w:pPr>
        <w:pStyle w:val="Apara"/>
      </w:pPr>
      <w:r>
        <w:tab/>
        <w:t>(a)</w:t>
      </w:r>
      <w:r>
        <w:tab/>
        <w:t>making any findings of fact; or</w:t>
      </w:r>
    </w:p>
    <w:p w:rsidR="006D7650" w:rsidRDefault="006D7650">
      <w:pPr>
        <w:pStyle w:val="Apara"/>
      </w:pPr>
      <w:r>
        <w:tab/>
        <w:t>(b)</w:t>
      </w:r>
      <w:r>
        <w:tab/>
        <w:t>giving directions of an interlocutory kind.</w:t>
      </w:r>
    </w:p>
    <w:p w:rsidR="006D7650" w:rsidRDefault="006D7650">
      <w:pPr>
        <w:pStyle w:val="Amain"/>
      </w:pPr>
      <w:r>
        <w:tab/>
        <w:t>(5)</w:t>
      </w:r>
      <w:r>
        <w:tab/>
        <w:t>A single judge who has heard any part of proceedings referred to in subsection (3) for the purpose of making any findings of fact may be 1 of the judges who exercise the jurisdiction of the court in those proceedings under that subsection.</w:t>
      </w:r>
    </w:p>
    <w:p w:rsidR="006D7650" w:rsidRDefault="006D7650" w:rsidP="00FB6A92">
      <w:pPr>
        <w:pStyle w:val="AH5Sec"/>
      </w:pPr>
      <w:bookmarkStart w:id="26" w:name="_Toc44687018"/>
      <w:r w:rsidRPr="006C525A">
        <w:rPr>
          <w:rStyle w:val="CharSectNo"/>
        </w:rPr>
        <w:t>13</w:t>
      </w:r>
      <w:r>
        <w:tab/>
        <w:t xml:space="preserve">Power of judge to order that jurisdiction in a matter be exercised by </w:t>
      </w:r>
      <w:smartTag w:uri="urn:schemas-microsoft-com:office:smarttags" w:element="Street">
        <w:smartTag w:uri="urn:schemas-microsoft-com:office:smarttags" w:element="address">
          <w:r>
            <w:t>Full Court</w:t>
          </w:r>
        </w:smartTag>
      </w:smartTag>
      <w:bookmarkEnd w:id="26"/>
    </w:p>
    <w:p w:rsidR="006D7650" w:rsidRDefault="006D7650">
      <w:pPr>
        <w:pStyle w:val="Amain"/>
      </w:pPr>
      <w:r>
        <w:tab/>
        <w:t>(1)</w:t>
      </w:r>
      <w:r>
        <w:tab/>
        <w:t>This section applies in relation to matters in which, apart from this section, the jurisdiction of the court would be exercisable by a single judge.</w:t>
      </w:r>
    </w:p>
    <w:p w:rsidR="006D7650" w:rsidRDefault="006D7650">
      <w:pPr>
        <w:pStyle w:val="Amain"/>
      </w:pPr>
      <w:r>
        <w:tab/>
        <w:t>(2)</w:t>
      </w:r>
      <w:r>
        <w:tab/>
        <w:t xml:space="preserve">At any time before the beginning of the hearing of a matter in relation to which this section applies, a judge may order that the jurisdiction of the court in that matter shall be exercised by the </w:t>
      </w:r>
      <w:smartTag w:uri="urn:schemas-microsoft-com:office:smarttags" w:element="Street">
        <w:smartTag w:uri="urn:schemas-microsoft-com:office:smarttags" w:element="address">
          <w:r>
            <w:t>Full Court</w:t>
          </w:r>
        </w:smartTag>
      </w:smartTag>
      <w:r>
        <w:t>.</w:t>
      </w:r>
    </w:p>
    <w:p w:rsidR="006D7650" w:rsidRDefault="006D7650">
      <w:pPr>
        <w:pStyle w:val="Amain"/>
      </w:pPr>
      <w:r>
        <w:tab/>
        <w:t>(3)</w:t>
      </w:r>
      <w:r>
        <w:tab/>
        <w:t xml:space="preserve">At any time after the beginning of the hearing of a matter in relation to which this section applies, the judge hearing the matter may order that the jurisdiction of the court in that matter shall be exercised by the </w:t>
      </w:r>
      <w:smartTag w:uri="urn:schemas-microsoft-com:office:smarttags" w:element="Street">
        <w:smartTag w:uri="urn:schemas-microsoft-com:office:smarttags" w:element="address">
          <w:r>
            <w:t>Full Court</w:t>
          </w:r>
        </w:smartTag>
      </w:smartTag>
      <w:r>
        <w:t>.</w:t>
      </w:r>
    </w:p>
    <w:p w:rsidR="006D7650" w:rsidRDefault="006D7650">
      <w:pPr>
        <w:pStyle w:val="Amain"/>
      </w:pPr>
      <w:r>
        <w:tab/>
        <w:t>(4)</w:t>
      </w:r>
      <w:r>
        <w:tab/>
        <w:t>If an order has been made under subsection (2) or (3) in relation to a matter—</w:t>
      </w:r>
    </w:p>
    <w:p w:rsidR="006D7650" w:rsidRDefault="006D7650">
      <w:pPr>
        <w:pStyle w:val="Apara"/>
      </w:pPr>
      <w:r>
        <w:tab/>
        <w:t>(a)</w:t>
      </w:r>
      <w:r>
        <w:tab/>
        <w:t xml:space="preserve">the jurisdiction of the court in the matter must, subject to the rules, be exercised by the </w:t>
      </w:r>
      <w:smartTag w:uri="urn:schemas-microsoft-com:office:smarttags" w:element="Street">
        <w:smartTag w:uri="urn:schemas-microsoft-com:office:smarttags" w:element="address">
          <w:r>
            <w:t>Full Court</w:t>
          </w:r>
        </w:smartTag>
      </w:smartTag>
      <w:r>
        <w:t>; and</w:t>
      </w:r>
    </w:p>
    <w:p w:rsidR="006D7650" w:rsidRDefault="006D7650">
      <w:pPr>
        <w:pStyle w:val="Apara"/>
      </w:pPr>
      <w:r>
        <w:lastRenderedPageBreak/>
        <w:tab/>
        <w:t>(b)</w:t>
      </w:r>
      <w:r>
        <w:tab/>
        <w:t>the court may give the directions it considers appropriate about the procedure to be followed in the further conduct of the proceeding, including directions about the use (if any) of any evidence received before the making of the order.</w:t>
      </w:r>
    </w:p>
    <w:p w:rsidR="006D7650" w:rsidRDefault="006D7650" w:rsidP="00FB6A92">
      <w:pPr>
        <w:pStyle w:val="AH5Sec"/>
      </w:pPr>
      <w:bookmarkStart w:id="27" w:name="_Toc44687019"/>
      <w:r w:rsidRPr="006C525A">
        <w:rPr>
          <w:rStyle w:val="CharSectNo"/>
        </w:rPr>
        <w:t>14</w:t>
      </w:r>
      <w:r>
        <w:tab/>
        <w:t>Full Court decisions—equal division of opinion</w:t>
      </w:r>
      <w:bookmarkEnd w:id="27"/>
    </w:p>
    <w:p w:rsidR="006D7650" w:rsidRDefault="006D7650" w:rsidP="00F86DAD">
      <w:pPr>
        <w:pStyle w:val="Amainreturn"/>
        <w:keepNext/>
      </w:pPr>
      <w:r>
        <w:t xml:space="preserve">If the </w:t>
      </w:r>
      <w:smartTag w:uri="urn:schemas-microsoft-com:office:smarttags" w:element="Street">
        <w:smartTag w:uri="urn:schemas-microsoft-com:office:smarttags" w:element="address">
          <w:r>
            <w:t>Full Court</w:t>
          </w:r>
        </w:smartTag>
      </w:smartTag>
      <w:r>
        <w:t xml:space="preserve"> is divided in opinion as to the decision to be given on any question, the question shall be decided according to the opinion of the majority, if there is a majority, but if the judges are equally divided in opinion—</w:t>
      </w:r>
    </w:p>
    <w:p w:rsidR="006D7650" w:rsidRDefault="006D7650">
      <w:pPr>
        <w:pStyle w:val="Apara"/>
      </w:pPr>
      <w:r>
        <w:tab/>
        <w:t>(a)</w:t>
      </w:r>
      <w:r>
        <w:tab/>
        <w:t xml:space="preserve">if an order of the </w:t>
      </w:r>
      <w:r w:rsidR="00D931D5">
        <w:t>associate judge</w:t>
      </w:r>
      <w:r>
        <w:t xml:space="preserve"> is called in question—the order is confirmed; and</w:t>
      </w:r>
    </w:p>
    <w:p w:rsidR="006D7650" w:rsidRDefault="006D7650">
      <w:pPr>
        <w:pStyle w:val="Apara"/>
      </w:pPr>
      <w:r>
        <w:tab/>
        <w:t>(b)</w:t>
      </w:r>
      <w:r>
        <w:tab/>
        <w:t>in any other case—the opinion of the senior judge sitting prevails.</w:t>
      </w:r>
    </w:p>
    <w:p w:rsidR="006D7650" w:rsidRDefault="006D7650" w:rsidP="00FB6A92">
      <w:pPr>
        <w:pStyle w:val="AH5Sec"/>
      </w:pPr>
      <w:bookmarkStart w:id="28" w:name="_Toc44687020"/>
      <w:r w:rsidRPr="006C525A">
        <w:rPr>
          <w:rStyle w:val="CharSectNo"/>
        </w:rPr>
        <w:t>16</w:t>
      </w:r>
      <w:r>
        <w:tab/>
        <w:t>Holding other judicial offices</w:t>
      </w:r>
      <w:bookmarkEnd w:id="28"/>
    </w:p>
    <w:p w:rsidR="006D7650" w:rsidRDefault="006D7650" w:rsidP="00BA440D">
      <w:pPr>
        <w:pStyle w:val="Amain"/>
        <w:keepNext/>
      </w:pPr>
      <w:r>
        <w:tab/>
        <w:t>(1)</w:t>
      </w:r>
      <w:r>
        <w:tab/>
        <w:t>Subject to this section, a judge may also hold office as a judge of a superior court of record of the Commonwealth, a State or another Territory, whether appointed to that office before or after his or her appointment as a judge of the Supreme Court.</w:t>
      </w:r>
    </w:p>
    <w:p w:rsidR="006D7650" w:rsidRDefault="006D7650" w:rsidP="00BA440D">
      <w:pPr>
        <w:pStyle w:val="Amain"/>
        <w:keepNext/>
      </w:pPr>
      <w:r>
        <w:tab/>
        <w:t>(2)</w:t>
      </w:r>
      <w:r>
        <w:tab/>
        <w:t xml:space="preserve">A resident judge or acting judge is not, without the written approval of the Executive, entitled to— </w:t>
      </w:r>
    </w:p>
    <w:p w:rsidR="006D7650" w:rsidRDefault="006D7650">
      <w:pPr>
        <w:pStyle w:val="Apara"/>
      </w:pPr>
      <w:r>
        <w:tab/>
        <w:t>(a)</w:t>
      </w:r>
      <w:r>
        <w:tab/>
        <w:t>engage in remunerative employment otherwise than in connection with the duties of judicial office or any office, appointment or commission held by him or her in the Defence Force of the Commonwealth; or</w:t>
      </w:r>
    </w:p>
    <w:p w:rsidR="006D7650" w:rsidRDefault="006D7650">
      <w:pPr>
        <w:pStyle w:val="Apara"/>
      </w:pPr>
      <w:r>
        <w:tab/>
        <w:t>(b)</w:t>
      </w:r>
      <w:r>
        <w:tab/>
        <w:t>accept appointment to another judicial office or to an office under a law of the Territory, the Commonwealth, a State or another Territory.</w:t>
      </w:r>
    </w:p>
    <w:p w:rsidR="006D7650" w:rsidRDefault="006D7650">
      <w:pPr>
        <w:pStyle w:val="Amain"/>
      </w:pPr>
      <w:r>
        <w:tab/>
        <w:t>(3)</w:t>
      </w:r>
      <w:r>
        <w:tab/>
        <w:t>The Executive shall consult with the Chief Justice before giving the approval.</w:t>
      </w:r>
    </w:p>
    <w:p w:rsidR="006D7650" w:rsidRDefault="006D7650" w:rsidP="00FB6A92">
      <w:pPr>
        <w:pStyle w:val="AH5Sec"/>
      </w:pPr>
      <w:bookmarkStart w:id="29" w:name="_Toc44687021"/>
      <w:r w:rsidRPr="006C525A">
        <w:rPr>
          <w:rStyle w:val="CharSectNo"/>
        </w:rPr>
        <w:lastRenderedPageBreak/>
        <w:t>18</w:t>
      </w:r>
      <w:r>
        <w:tab/>
        <w:t>Principal seat of court and sittings</w:t>
      </w:r>
      <w:bookmarkEnd w:id="29"/>
    </w:p>
    <w:p w:rsidR="006D7650" w:rsidRDefault="006D7650">
      <w:pPr>
        <w:pStyle w:val="Amain"/>
      </w:pPr>
      <w:r>
        <w:tab/>
        <w:t>(1)</w:t>
      </w:r>
      <w:r>
        <w:tab/>
        <w:t xml:space="preserve">The court may sit at </w:t>
      </w:r>
      <w:smartTag w:uri="urn:schemas-microsoft-com:office:smarttags" w:element="City">
        <w:r>
          <w:t>Canberra</w:t>
        </w:r>
      </w:smartTag>
      <w:r>
        <w:t xml:space="preserve">, and at any other places in </w:t>
      </w:r>
      <w:smartTag w:uri="urn:schemas-microsoft-com:office:smarttags" w:element="place">
        <w:smartTag w:uri="urn:schemas-microsoft-com:office:smarttags" w:element="country-region">
          <w:r>
            <w:t>Australia</w:t>
          </w:r>
        </w:smartTag>
      </w:smartTag>
      <w:r>
        <w:t xml:space="preserve"> that are from time to time determined by the Chief Justice.</w:t>
      </w:r>
    </w:p>
    <w:p w:rsidR="006D7650" w:rsidRDefault="006D7650">
      <w:pPr>
        <w:pStyle w:val="Amain"/>
      </w:pPr>
      <w:r>
        <w:tab/>
        <w:t>(2)</w:t>
      </w:r>
      <w:r>
        <w:tab/>
        <w:t>The times of the sittings of the court shall be such as are from time to time specified under the rules.</w:t>
      </w:r>
    </w:p>
    <w:p w:rsidR="006D7650" w:rsidRDefault="006D7650">
      <w:pPr>
        <w:pStyle w:val="Amain"/>
      </w:pPr>
      <w:r>
        <w:tab/>
        <w:t>(3)</w:t>
      </w:r>
      <w:r>
        <w:tab/>
        <w:t xml:space="preserve">The offices of the court shall be at </w:t>
      </w:r>
      <w:smartTag w:uri="urn:schemas-microsoft-com:office:smarttags" w:element="place">
        <w:smartTag w:uri="urn:schemas-microsoft-com:office:smarttags" w:element="City">
          <w:r>
            <w:t>Canberra</w:t>
          </w:r>
        </w:smartTag>
      </w:smartTag>
      <w:r>
        <w:t>.</w:t>
      </w:r>
    </w:p>
    <w:p w:rsidR="006D7650" w:rsidRDefault="006D7650" w:rsidP="00FB6A92">
      <w:pPr>
        <w:pStyle w:val="AH5Sec"/>
      </w:pPr>
      <w:bookmarkStart w:id="30" w:name="_Toc44687022"/>
      <w:r w:rsidRPr="006C525A">
        <w:rPr>
          <w:rStyle w:val="CharSectNo"/>
        </w:rPr>
        <w:t>19</w:t>
      </w:r>
      <w:r>
        <w:tab/>
        <w:t>Oath or affirmation of office—judges</w:t>
      </w:r>
      <w:bookmarkEnd w:id="30"/>
    </w:p>
    <w:p w:rsidR="006D7650" w:rsidRDefault="006D7650" w:rsidP="00BA440D">
      <w:pPr>
        <w:pStyle w:val="Amainreturn"/>
        <w:keepNext/>
      </w:pPr>
      <w:r>
        <w:t>Before exercising the functions of office, a judge shall take or make—</w:t>
      </w:r>
    </w:p>
    <w:p w:rsidR="006D7650" w:rsidRDefault="006D7650" w:rsidP="00BA440D">
      <w:pPr>
        <w:pStyle w:val="Apara"/>
        <w:keepNext/>
      </w:pPr>
      <w:r>
        <w:tab/>
        <w:t>(a)</w:t>
      </w:r>
      <w:r>
        <w:tab/>
        <w:t>an oath or affirmation in accordance with schedule 1, part 1.1; or</w:t>
      </w:r>
    </w:p>
    <w:p w:rsidR="006D7650" w:rsidRDefault="006D7650">
      <w:pPr>
        <w:pStyle w:val="Apara"/>
        <w:keepNext/>
      </w:pPr>
      <w:r>
        <w:tab/>
        <w:t>(b)</w:t>
      </w:r>
      <w:r>
        <w:tab/>
        <w:t>an oath or affirmation in accordance with schedule 1, part 1.2;</w:t>
      </w:r>
    </w:p>
    <w:p w:rsidR="006D7650" w:rsidRDefault="006D7650">
      <w:pPr>
        <w:pStyle w:val="Amainreturn"/>
        <w:rPr>
          <w:color w:val="000000"/>
        </w:rPr>
      </w:pPr>
      <w:r>
        <w:t>before another judge, a justice of the High Court or a judge of the Federal Court.</w:t>
      </w:r>
    </w:p>
    <w:p w:rsidR="006D7650" w:rsidRDefault="006D7650" w:rsidP="00FB6A92">
      <w:pPr>
        <w:pStyle w:val="AH5Sec"/>
      </w:pPr>
      <w:bookmarkStart w:id="31" w:name="_Toc44687023"/>
      <w:r w:rsidRPr="006C525A">
        <w:rPr>
          <w:rStyle w:val="CharSectNo"/>
        </w:rPr>
        <w:t>20</w:t>
      </w:r>
      <w:r>
        <w:rPr>
          <w:b w:val="0"/>
          <w:position w:val="10"/>
          <w:sz w:val="12"/>
        </w:rPr>
        <w:tab/>
      </w:r>
      <w:r>
        <w:t>Jurisdiction and powers of Supreme Court</w:t>
      </w:r>
      <w:bookmarkEnd w:id="31"/>
    </w:p>
    <w:p w:rsidR="006D7650" w:rsidRDefault="006D7650">
      <w:pPr>
        <w:pStyle w:val="Amain"/>
        <w:keepNext/>
      </w:pPr>
      <w:r>
        <w:tab/>
        <w:t>(1)</w:t>
      </w:r>
      <w:r>
        <w:tab/>
        <w:t>The court has the following jurisdiction:</w:t>
      </w:r>
    </w:p>
    <w:p w:rsidR="006D7650" w:rsidRDefault="006D7650">
      <w:pPr>
        <w:pStyle w:val="Apara"/>
      </w:pPr>
      <w:r>
        <w:tab/>
        <w:t>(a)</w:t>
      </w:r>
      <w:r>
        <w:tab/>
        <w:t>all original and appellate jurisdiction that is necessary to administer justice in the Territory;</w:t>
      </w:r>
    </w:p>
    <w:p w:rsidR="006D7650" w:rsidRDefault="006D7650">
      <w:pPr>
        <w:pStyle w:val="Apara"/>
      </w:pPr>
      <w:r>
        <w:tab/>
        <w:t>(b)</w:t>
      </w:r>
      <w:r>
        <w:tab/>
        <w:t>jurisdiction conferred by a Commonwealth Act or a law of the Territory.</w:t>
      </w:r>
    </w:p>
    <w:p w:rsidR="006D7650" w:rsidRDefault="006D7650">
      <w:pPr>
        <w:pStyle w:val="Amain"/>
      </w:pPr>
      <w:r>
        <w:tab/>
        <w:t>(2)</w:t>
      </w:r>
      <w:r>
        <w:tab/>
        <w:t>Unless it is required to do so by or under a Commonwealth Act or a law of the Territory, the court is not bound to exercise its powers if it has concurrent jurisdiction with another court or tribunal.</w:t>
      </w:r>
    </w:p>
    <w:p w:rsidR="006D7650" w:rsidRDefault="006D7650">
      <w:pPr>
        <w:pStyle w:val="AH5Sec"/>
      </w:pPr>
      <w:bookmarkStart w:id="32" w:name="_Toc44687024"/>
      <w:r w:rsidRPr="006C525A">
        <w:rPr>
          <w:rStyle w:val="CharSectNo"/>
        </w:rPr>
        <w:t>22</w:t>
      </w:r>
      <w:r>
        <w:tab/>
        <w:t>No trial by jury in civil proceedings</w:t>
      </w:r>
      <w:bookmarkEnd w:id="32"/>
    </w:p>
    <w:p w:rsidR="006D7650" w:rsidRDefault="006D7650">
      <w:pPr>
        <w:pStyle w:val="Amainreturn"/>
      </w:pPr>
      <w:r>
        <w:t>In every suit in the court, the trial must be by the court without a jury.</w:t>
      </w:r>
    </w:p>
    <w:p w:rsidR="006D7650" w:rsidRDefault="006D7650" w:rsidP="00FB6A92">
      <w:pPr>
        <w:pStyle w:val="AH5Sec"/>
      </w:pPr>
      <w:bookmarkStart w:id="33" w:name="_Toc44687025"/>
      <w:r w:rsidRPr="006C525A">
        <w:rPr>
          <w:rStyle w:val="CharSectNo"/>
        </w:rPr>
        <w:lastRenderedPageBreak/>
        <w:t>25</w:t>
      </w:r>
      <w:r>
        <w:tab/>
        <w:t>Law and equity to be concurrently administered</w:t>
      </w:r>
      <w:bookmarkEnd w:id="33"/>
    </w:p>
    <w:p w:rsidR="006D7650" w:rsidRDefault="006D7650">
      <w:pPr>
        <w:pStyle w:val="Amainreturn"/>
      </w:pPr>
      <w:r>
        <w:t>Subject to the express provisions of any other Act, in every civil cause or matter begun in the court law and equity shall be administere</w:t>
      </w:r>
      <w:r w:rsidR="00242EE2">
        <w:t>d according to sections 26 to 34B</w:t>
      </w:r>
      <w:r>
        <w:t>.</w:t>
      </w:r>
    </w:p>
    <w:p w:rsidR="006D7650" w:rsidRDefault="006D7650" w:rsidP="00FB6A92">
      <w:pPr>
        <w:pStyle w:val="AH5Sec"/>
      </w:pPr>
      <w:bookmarkStart w:id="34" w:name="_Toc44687026"/>
      <w:r w:rsidRPr="006C525A">
        <w:rPr>
          <w:rStyle w:val="CharSectNo"/>
        </w:rPr>
        <w:t>26</w:t>
      </w:r>
      <w:r>
        <w:tab/>
        <w:t>Equities of plaintiff</w:t>
      </w:r>
      <w:bookmarkEnd w:id="34"/>
    </w:p>
    <w:p w:rsidR="006D7650" w:rsidRDefault="006D7650">
      <w:pPr>
        <w:pStyle w:val="Amainreturn"/>
      </w:pPr>
      <w:r>
        <w:t>In proceedings in the court, the plaintiff is entitled to equitable relief if, in pre-Judicature Act proceedings of the same type, the plaintiff would have been entitled to such relief.</w:t>
      </w:r>
    </w:p>
    <w:p w:rsidR="006D7650" w:rsidRDefault="006D7650" w:rsidP="00FB6A92">
      <w:pPr>
        <w:pStyle w:val="AH5Sec"/>
      </w:pPr>
      <w:bookmarkStart w:id="35" w:name="_Toc44687027"/>
      <w:r w:rsidRPr="006C525A">
        <w:rPr>
          <w:rStyle w:val="CharSectNo"/>
        </w:rPr>
        <w:t>27</w:t>
      </w:r>
      <w:r>
        <w:tab/>
        <w:t>Equities of defendant</w:t>
      </w:r>
      <w:bookmarkEnd w:id="35"/>
    </w:p>
    <w:p w:rsidR="006D7650" w:rsidRDefault="006D7650">
      <w:pPr>
        <w:pStyle w:val="Amainreturn"/>
        <w:keepLines/>
      </w:pPr>
      <w:r>
        <w:t xml:space="preserve">In proceedings in the court, the defendant is entitled to rely on an equitable defence, or is entitled to equitable relief of any sort, against any claim (whether at law or in equity) if, in pre-Judicature Act proceedings of the same type, the defendant would have been entitled to rely on such a defence, or would have been entitled to such relief, as the case may be.  </w:t>
      </w:r>
    </w:p>
    <w:p w:rsidR="006D7650" w:rsidRDefault="006D7650" w:rsidP="00FA4841">
      <w:pPr>
        <w:pStyle w:val="AH5Sec"/>
      </w:pPr>
      <w:bookmarkStart w:id="36" w:name="_Toc44687028"/>
      <w:r w:rsidRPr="006C525A">
        <w:rPr>
          <w:rStyle w:val="CharSectNo"/>
        </w:rPr>
        <w:t>29</w:t>
      </w:r>
      <w:r>
        <w:tab/>
        <w:t>Incidental equities</w:t>
      </w:r>
      <w:bookmarkEnd w:id="36"/>
    </w:p>
    <w:p w:rsidR="006D7650" w:rsidRDefault="006D7650">
      <w:pPr>
        <w:pStyle w:val="Amainreturn"/>
      </w:pPr>
      <w:r>
        <w:t>In proceedings in the court, the parties are entitled to such incidental equitable rights, and subject to such incidental equitable duties, as they would have been entitled or subject to in pre-Judicature Act proceedings of the same type.</w:t>
      </w:r>
    </w:p>
    <w:p w:rsidR="006D7650" w:rsidRDefault="006D7650">
      <w:pPr>
        <w:pStyle w:val="AH5Sec"/>
      </w:pPr>
      <w:bookmarkStart w:id="37" w:name="_Toc44687029"/>
      <w:r w:rsidRPr="006C525A">
        <w:rPr>
          <w:rStyle w:val="CharSectNo"/>
        </w:rPr>
        <w:t>30</w:t>
      </w:r>
      <w:r>
        <w:tab/>
        <w:t>Defence or stay of proceeding instead of prohibition order or injunction</w:t>
      </w:r>
      <w:bookmarkEnd w:id="37"/>
    </w:p>
    <w:p w:rsidR="006D7650" w:rsidRDefault="006D7650">
      <w:pPr>
        <w:pStyle w:val="Amain"/>
      </w:pPr>
      <w:r>
        <w:tab/>
        <w:t>(1)</w:t>
      </w:r>
      <w:r>
        <w:tab/>
        <w:t>A proceeding in the court must not be restrained by a prohibition order or injunction.</w:t>
      </w:r>
    </w:p>
    <w:p w:rsidR="006D7650" w:rsidRDefault="006D7650">
      <w:pPr>
        <w:pStyle w:val="Amain"/>
      </w:pPr>
      <w:r>
        <w:tab/>
        <w:t>(2)</w:t>
      </w:r>
      <w:r>
        <w:tab/>
        <w:t>A defence is available in a proceeding in the court if an injunction would previously have been available in a pre-Judicature Act proceeding of the same kind.</w:t>
      </w:r>
    </w:p>
    <w:p w:rsidR="006D7650" w:rsidRDefault="006D7650">
      <w:pPr>
        <w:pStyle w:val="Amain"/>
      </w:pPr>
      <w:r>
        <w:lastRenderedPageBreak/>
        <w:tab/>
        <w:t>(3)</w:t>
      </w:r>
      <w:r>
        <w:tab/>
        <w:t>However, this section does not prevent the court from ordering a stay in a proceeding in the court.</w:t>
      </w:r>
    </w:p>
    <w:p w:rsidR="006D7650" w:rsidRDefault="006D7650">
      <w:pPr>
        <w:pStyle w:val="Amain"/>
      </w:pPr>
      <w:r>
        <w:tab/>
        <w:t>(4)</w:t>
      </w:r>
      <w:r>
        <w:tab/>
        <w:t>The court may grant a stay in a proceeding in the court on application by an entitled person.</w:t>
      </w:r>
    </w:p>
    <w:p w:rsidR="006D7650" w:rsidRDefault="006D7650">
      <w:pPr>
        <w:pStyle w:val="Amain"/>
        <w:keepNext/>
      </w:pPr>
      <w:r>
        <w:tab/>
        <w:t>(5)</w:t>
      </w:r>
      <w:r>
        <w:tab/>
        <w:t>In this section:</w:t>
      </w:r>
    </w:p>
    <w:p w:rsidR="006D7650" w:rsidRDefault="006D7650">
      <w:pPr>
        <w:pStyle w:val="aDef"/>
        <w:keepNext/>
      </w:pPr>
      <w:r>
        <w:rPr>
          <w:rStyle w:val="charBoldItals"/>
        </w:rPr>
        <w:t>entitled person</w:t>
      </w:r>
      <w:r>
        <w:t>, in relation to a proceeding in the court, means a person (whether or not the person is a party to the proceeding) who would have been entitled, in relation to a pre-Judicature Act proceeding of the same kind—</w:t>
      </w:r>
    </w:p>
    <w:p w:rsidR="006D7650" w:rsidRDefault="006D7650">
      <w:pPr>
        <w:pStyle w:val="aDefpara"/>
      </w:pPr>
      <w:r>
        <w:tab/>
        <w:t>(a)</w:t>
      </w:r>
      <w:r>
        <w:tab/>
        <w:t>to apply to a court to restrain the prosecution of the proceeding; or</w:t>
      </w:r>
    </w:p>
    <w:p w:rsidR="006D7650" w:rsidRDefault="006D7650">
      <w:pPr>
        <w:pStyle w:val="aDefpara"/>
      </w:pPr>
      <w:r>
        <w:tab/>
        <w:t>(b)</w:t>
      </w:r>
      <w:r>
        <w:tab/>
        <w:t>to enforce any order or rule in contravention of which all or part of the proceeding had been taken.</w:t>
      </w:r>
    </w:p>
    <w:p w:rsidR="006D7650" w:rsidRDefault="006D7650" w:rsidP="00FA4841">
      <w:pPr>
        <w:pStyle w:val="AH5Sec"/>
      </w:pPr>
      <w:bookmarkStart w:id="38" w:name="_Toc44687030"/>
      <w:r w:rsidRPr="006C525A">
        <w:rPr>
          <w:rStyle w:val="CharSectNo"/>
        </w:rPr>
        <w:t>31</w:t>
      </w:r>
      <w:r>
        <w:tab/>
        <w:t>Common law and statute</w:t>
      </w:r>
      <w:bookmarkEnd w:id="38"/>
    </w:p>
    <w:p w:rsidR="006D7650" w:rsidRDefault="006D7650">
      <w:pPr>
        <w:pStyle w:val="Amainreturn"/>
      </w:pPr>
      <w:r>
        <w:t>The court shall give effect to all claims for relief arising under the common law or the statute law of the Territory, subject to any equitable rules applicable under this Act.</w:t>
      </w:r>
    </w:p>
    <w:p w:rsidR="006D7650" w:rsidRDefault="006D7650" w:rsidP="00FA4841">
      <w:pPr>
        <w:pStyle w:val="AH5Sec"/>
      </w:pPr>
      <w:bookmarkStart w:id="39" w:name="_Toc44687031"/>
      <w:r w:rsidRPr="006C525A">
        <w:rPr>
          <w:rStyle w:val="CharSectNo"/>
        </w:rPr>
        <w:t>32</w:t>
      </w:r>
      <w:r>
        <w:tab/>
        <w:t>Final determination of matters</w:t>
      </w:r>
      <w:bookmarkEnd w:id="39"/>
    </w:p>
    <w:p w:rsidR="006D7650" w:rsidRDefault="006D7650">
      <w:pPr>
        <w:pStyle w:val="Amain"/>
      </w:pPr>
      <w:r>
        <w:tab/>
        <w:t>(1)</w:t>
      </w:r>
      <w:r>
        <w:tab/>
        <w:t>In the exercise of its jurisdiction under this Act in relation to proceedings in the court, the court shall, so far as practicable, ensure that—</w:t>
      </w:r>
    </w:p>
    <w:p w:rsidR="006D7650" w:rsidRDefault="006D7650">
      <w:pPr>
        <w:pStyle w:val="Apara"/>
      </w:pPr>
      <w:r>
        <w:tab/>
        <w:t>(a)</w:t>
      </w:r>
      <w:r>
        <w:tab/>
        <w:t>all the matters in issue between the parties to the proceedings are finally determined; and</w:t>
      </w:r>
    </w:p>
    <w:p w:rsidR="006D7650" w:rsidRDefault="006D7650">
      <w:pPr>
        <w:pStyle w:val="Apara"/>
      </w:pPr>
      <w:r>
        <w:tab/>
        <w:t>(b)</w:t>
      </w:r>
      <w:r>
        <w:tab/>
        <w:t>all multiplicity of legal proceedings concerning those matters is avoided.</w:t>
      </w:r>
    </w:p>
    <w:p w:rsidR="006D7650" w:rsidRDefault="006D7650">
      <w:pPr>
        <w:pStyle w:val="Amain"/>
      </w:pPr>
      <w:r>
        <w:tab/>
        <w:t>(2)</w:t>
      </w:r>
      <w:r>
        <w:tab/>
        <w:t>For subsection (1), the court may grant legal or equitable relief absolutely or conditionally.</w:t>
      </w:r>
    </w:p>
    <w:p w:rsidR="006D7650" w:rsidRDefault="006D7650" w:rsidP="00FA4841">
      <w:pPr>
        <w:pStyle w:val="AH5Sec"/>
      </w:pPr>
      <w:bookmarkStart w:id="40" w:name="_Toc44687032"/>
      <w:r w:rsidRPr="006C525A">
        <w:rPr>
          <w:rStyle w:val="CharSectNo"/>
        </w:rPr>
        <w:lastRenderedPageBreak/>
        <w:t>33</w:t>
      </w:r>
      <w:r>
        <w:tab/>
        <w:t>Law and equity</w:t>
      </w:r>
      <w:bookmarkEnd w:id="40"/>
    </w:p>
    <w:p w:rsidR="006D7650" w:rsidRDefault="006D7650">
      <w:pPr>
        <w:pStyle w:val="Amainreturn"/>
      </w:pPr>
      <w:r>
        <w:t>Subject to this Act, in any matter arising in the court, if there is a conflict between the rules of equity and the rules of law with reference to that matter, the rules of equity prevail.</w:t>
      </w:r>
    </w:p>
    <w:p w:rsidR="00242EE2" w:rsidRPr="002023B7" w:rsidRDefault="00242EE2" w:rsidP="00242EE2">
      <w:pPr>
        <w:pStyle w:val="AH5Sec"/>
      </w:pPr>
      <w:bookmarkStart w:id="41" w:name="_Toc44687033"/>
      <w:r w:rsidRPr="006C525A">
        <w:rPr>
          <w:rStyle w:val="CharSectNo"/>
        </w:rPr>
        <w:t>34</w:t>
      </w:r>
      <w:r w:rsidRPr="002023B7">
        <w:tab/>
        <w:t>Equitable damages</w:t>
      </w:r>
      <w:bookmarkEnd w:id="41"/>
    </w:p>
    <w:p w:rsidR="00242EE2" w:rsidRPr="002023B7" w:rsidRDefault="00242EE2" w:rsidP="00242EE2">
      <w:pPr>
        <w:pStyle w:val="Amainreturn"/>
      </w:pPr>
      <w:r w:rsidRPr="002023B7">
        <w:t>If the court has power to grant an injunction or an order for specific performance, the court may give damages in addition to, or in substitution for, the injunction or specific performance.</w:t>
      </w:r>
    </w:p>
    <w:p w:rsidR="006D7650" w:rsidRDefault="006D7650">
      <w:pPr>
        <w:pStyle w:val="AH5Sec"/>
      </w:pPr>
      <w:bookmarkStart w:id="42" w:name="_Toc44687034"/>
      <w:r w:rsidRPr="006C525A">
        <w:rPr>
          <w:rStyle w:val="CharSectNo"/>
        </w:rPr>
        <w:t>34B</w:t>
      </w:r>
      <w:r>
        <w:tab/>
        <w:t>Habeas corpus and prerogative orders</w:t>
      </w:r>
      <w:bookmarkEnd w:id="42"/>
    </w:p>
    <w:p w:rsidR="006D7650" w:rsidRDefault="006D7650">
      <w:pPr>
        <w:pStyle w:val="Amain"/>
      </w:pPr>
      <w:r>
        <w:tab/>
        <w:t>(1)</w:t>
      </w:r>
      <w:r>
        <w:tab/>
        <w:t>The Supreme Court has power to grant any relief by way of a habeas corpus order or prerogative order.</w:t>
      </w:r>
    </w:p>
    <w:p w:rsidR="006D7650" w:rsidRDefault="006D7650">
      <w:pPr>
        <w:pStyle w:val="Amain"/>
      </w:pPr>
      <w:r>
        <w:tab/>
        <w:t>(2)</w:t>
      </w:r>
      <w:r>
        <w:tab/>
        <w:t>In this section:</w:t>
      </w:r>
    </w:p>
    <w:p w:rsidR="006D7650" w:rsidRDefault="006D7650">
      <w:pPr>
        <w:pStyle w:val="aDef"/>
      </w:pPr>
      <w:r w:rsidRPr="003F60CD">
        <w:rPr>
          <w:rStyle w:val="charBoldItals"/>
        </w:rPr>
        <w:t>habeas corpus order</w:t>
      </w:r>
      <w:r>
        <w:rPr>
          <w:bCs/>
          <w:iCs/>
        </w:rPr>
        <w:t xml:space="preserve"> means an order the relief under which is in the nature of, and to the same effect as, </w:t>
      </w:r>
      <w:r>
        <w:t>relief by way of a writ of habeas corpus.</w:t>
      </w:r>
    </w:p>
    <w:p w:rsidR="006D7650" w:rsidRDefault="006D7650">
      <w:pPr>
        <w:pStyle w:val="aDef"/>
      </w:pPr>
      <w:r w:rsidRPr="003F60CD">
        <w:rPr>
          <w:rStyle w:val="charBoldItals"/>
        </w:rPr>
        <w:t>prerogative order</w:t>
      </w:r>
      <w:r>
        <w:t xml:space="preserve"> means an order the relief under which is in the nature of, and to the same effect as, relief by way of—</w:t>
      </w:r>
    </w:p>
    <w:p w:rsidR="006D7650" w:rsidRDefault="006D7650">
      <w:pPr>
        <w:pStyle w:val="aDefpara"/>
      </w:pPr>
      <w:r>
        <w:tab/>
        <w:t>(a)</w:t>
      </w:r>
      <w:r>
        <w:tab/>
        <w:t>a writ of mandamus, prohibition or certiorari; or</w:t>
      </w:r>
    </w:p>
    <w:p w:rsidR="006D7650" w:rsidRDefault="006D7650">
      <w:pPr>
        <w:pStyle w:val="aDefpara"/>
      </w:pPr>
      <w:r>
        <w:tab/>
        <w:t>(b)</w:t>
      </w:r>
      <w:r>
        <w:tab/>
        <w:t xml:space="preserve">an information in the nature of </w:t>
      </w:r>
      <w:r w:rsidRPr="003F60CD">
        <w:rPr>
          <w:rStyle w:val="charItals"/>
        </w:rPr>
        <w:t>quo warranto</w:t>
      </w:r>
      <w:r>
        <w:t>.</w:t>
      </w:r>
    </w:p>
    <w:p w:rsidR="006D7650" w:rsidRDefault="006D7650">
      <w:pPr>
        <w:pStyle w:val="aDef"/>
      </w:pPr>
      <w:r w:rsidRPr="003F60CD">
        <w:rPr>
          <w:rStyle w:val="charBoldItals"/>
        </w:rPr>
        <w:t>relief</w:t>
      </w:r>
      <w:r>
        <w:t xml:space="preserve"> includes remedy.</w:t>
      </w:r>
    </w:p>
    <w:p w:rsidR="006D7650" w:rsidRDefault="006D7650">
      <w:pPr>
        <w:pStyle w:val="PageBreak"/>
      </w:pPr>
      <w:r>
        <w:br w:type="page"/>
      </w:r>
    </w:p>
    <w:p w:rsidR="006D7650" w:rsidRPr="006C525A" w:rsidRDefault="006D7650">
      <w:pPr>
        <w:pStyle w:val="AH2Part"/>
      </w:pPr>
      <w:bookmarkStart w:id="43" w:name="_Toc44687035"/>
      <w:r w:rsidRPr="006C525A">
        <w:rPr>
          <w:rStyle w:val="CharPartNo"/>
        </w:rPr>
        <w:lastRenderedPageBreak/>
        <w:t>Part 2A</w:t>
      </w:r>
      <w:r>
        <w:tab/>
      </w:r>
      <w:r w:rsidRPr="006C525A">
        <w:rPr>
          <w:rStyle w:val="CharPartText"/>
        </w:rPr>
        <w:t>Court of Appeal</w:t>
      </w:r>
      <w:bookmarkEnd w:id="43"/>
    </w:p>
    <w:p w:rsidR="006D7650" w:rsidRDefault="006D7650" w:rsidP="008E3E12">
      <w:pPr>
        <w:pStyle w:val="AH5Sec"/>
      </w:pPr>
      <w:bookmarkStart w:id="44" w:name="_Toc44687036"/>
      <w:r w:rsidRPr="006C525A">
        <w:rPr>
          <w:rStyle w:val="CharSectNo"/>
        </w:rPr>
        <w:t>37E</w:t>
      </w:r>
      <w:r>
        <w:tab/>
        <w:t>Appellate jurisdiction</w:t>
      </w:r>
      <w:bookmarkEnd w:id="44"/>
    </w:p>
    <w:p w:rsidR="006D7650" w:rsidRDefault="006D7650">
      <w:pPr>
        <w:pStyle w:val="Amain"/>
      </w:pPr>
      <w:r>
        <w:tab/>
        <w:t>(1)</w:t>
      </w:r>
      <w:r>
        <w:tab/>
        <w:t>When exercising its appellate jurisdiction under this part, the court is to be known as the Court of Appeal.</w:t>
      </w:r>
    </w:p>
    <w:p w:rsidR="006D7650" w:rsidRDefault="006D7650">
      <w:pPr>
        <w:pStyle w:val="Amain"/>
      </w:pPr>
      <w:r>
        <w:tab/>
        <w:t>(2)</w:t>
      </w:r>
      <w:r>
        <w:tab/>
        <w:t>The following matters may be brought before, and heard by, the Court of Appeal:</w:t>
      </w:r>
    </w:p>
    <w:p w:rsidR="00D931D5" w:rsidRPr="00366402" w:rsidRDefault="00D931D5" w:rsidP="00D931D5">
      <w:pPr>
        <w:pStyle w:val="Apara"/>
      </w:pPr>
      <w:r w:rsidRPr="00366402">
        <w:tab/>
        <w:t>(a)</w:t>
      </w:r>
      <w:r w:rsidRPr="00366402">
        <w:tab/>
        <w:t>appeals in relation to orders of the court (except orders of the registrar, the Full Court exercising appellate jurisdiction or the Court of Appeal itself);</w:t>
      </w:r>
    </w:p>
    <w:p w:rsidR="006D7650" w:rsidRDefault="006D7650">
      <w:pPr>
        <w:pStyle w:val="Apara"/>
      </w:pPr>
      <w:r>
        <w:tab/>
        <w:t>(b)</w:t>
      </w:r>
      <w:r>
        <w:tab/>
        <w:t>appeals under section 37S (</w:t>
      </w:r>
      <w:r w:rsidR="008E3E12">
        <w:t>Reference appeal in relation to proceeding</w:t>
      </w:r>
      <w:r>
        <w:t>);</w:t>
      </w:r>
    </w:p>
    <w:p w:rsidR="006D7650" w:rsidRDefault="006D7650">
      <w:pPr>
        <w:pStyle w:val="Apara"/>
      </w:pPr>
      <w:r>
        <w:tab/>
        <w:t>(c)</w:t>
      </w:r>
      <w:r>
        <w:tab/>
        <w:t>cases stated or questions reserved by the court about any matter in relation to which an appeal may be brought to the Co</w:t>
      </w:r>
      <w:r w:rsidR="00180498">
        <w:t>urt of Appeal;</w:t>
      </w:r>
    </w:p>
    <w:p w:rsidR="00180498" w:rsidRPr="00A449FC" w:rsidRDefault="00180498" w:rsidP="00180498">
      <w:pPr>
        <w:pStyle w:val="Apara"/>
      </w:pPr>
      <w:r w:rsidRPr="00A449FC">
        <w:tab/>
        <w:t>(d)</w:t>
      </w:r>
      <w:r w:rsidRPr="00A449FC">
        <w:tab/>
        <w:t>applications under part 8AA (Acquittals).</w:t>
      </w:r>
    </w:p>
    <w:p w:rsidR="006D7650" w:rsidRDefault="006D7650">
      <w:pPr>
        <w:pStyle w:val="Amain"/>
      </w:pPr>
      <w:r>
        <w:tab/>
        <w:t>(3)</w:t>
      </w:r>
      <w:r>
        <w:tab/>
        <w:t xml:space="preserve">However, an appeal may not be brought against an order made by the court sitting as the Court of Disputed Elections under the </w:t>
      </w:r>
      <w:hyperlink r:id="rId34" w:tooltip="A1992-71" w:history="1">
        <w:r w:rsidR="003F60CD" w:rsidRPr="003F60CD">
          <w:rPr>
            <w:rStyle w:val="charCitHyperlinkItal"/>
          </w:rPr>
          <w:t>Electoral Act 1992</w:t>
        </w:r>
      </w:hyperlink>
      <w:r>
        <w:t>, section 252.</w:t>
      </w:r>
    </w:p>
    <w:p w:rsidR="00D931D5" w:rsidRPr="00366402" w:rsidRDefault="00D931D5" w:rsidP="00D931D5">
      <w:pPr>
        <w:pStyle w:val="Amain"/>
      </w:pPr>
      <w:r w:rsidRPr="00366402">
        <w:tab/>
        <w:t>(4)</w:t>
      </w:r>
      <w:r w:rsidRPr="00366402">
        <w:tab/>
      </w:r>
      <w:r w:rsidRPr="00366402">
        <w:rPr>
          <w:lang w:eastAsia="en-AU"/>
        </w:rPr>
        <w:t>Also, an appeal may be brought against an interlocutory order of the court constituted by a single judge, or the associate judge, only with leave of the Court of Appeal.</w:t>
      </w:r>
    </w:p>
    <w:p w:rsidR="006D7650" w:rsidRDefault="006D7650">
      <w:pPr>
        <w:pStyle w:val="Amain"/>
      </w:pPr>
      <w:r>
        <w:tab/>
        <w:t>(5)</w:t>
      </w:r>
      <w:r>
        <w:tab/>
        <w:t>In this section:</w:t>
      </w:r>
    </w:p>
    <w:p w:rsidR="006D7650" w:rsidRDefault="006D7650">
      <w:pPr>
        <w:pStyle w:val="aDef"/>
      </w:pPr>
      <w:r>
        <w:rPr>
          <w:rStyle w:val="charBoldItals"/>
          <w:rFonts w:ascii="Times" w:hAnsi="Times"/>
        </w:rPr>
        <w:t>registrar</w:t>
      </w:r>
      <w:r>
        <w:rPr>
          <w:b/>
          <w:bCs/>
        </w:rPr>
        <w:t xml:space="preserve"> </w:t>
      </w:r>
      <w:r>
        <w:t>includes a deputy registrar.</w:t>
      </w:r>
    </w:p>
    <w:p w:rsidR="006D7650" w:rsidRDefault="006D7650">
      <w:pPr>
        <w:pStyle w:val="AH5Sec"/>
      </w:pPr>
      <w:bookmarkStart w:id="45" w:name="_Toc44687037"/>
      <w:r w:rsidRPr="006C525A">
        <w:rPr>
          <w:rStyle w:val="CharSectNo"/>
        </w:rPr>
        <w:lastRenderedPageBreak/>
        <w:t>37H</w:t>
      </w:r>
      <w:r>
        <w:tab/>
        <w:t>Appeal bench</w:t>
      </w:r>
      <w:bookmarkEnd w:id="45"/>
    </w:p>
    <w:p w:rsidR="006D7650" w:rsidRDefault="006D7650" w:rsidP="00BA440D">
      <w:pPr>
        <w:pStyle w:val="Amain"/>
        <w:keepNext/>
      </w:pPr>
      <w:r>
        <w:tab/>
        <w:t>(1)</w:t>
      </w:r>
      <w:r>
        <w:tab/>
        <w:t>The Court of Appeal is constituted by 3 judges, except under the following provisions:</w:t>
      </w:r>
    </w:p>
    <w:p w:rsidR="006D7650" w:rsidRDefault="006D7650" w:rsidP="00BA440D">
      <w:pPr>
        <w:pStyle w:val="Amainbullet"/>
        <w:keepNext/>
        <w:tabs>
          <w:tab w:val="left" w:pos="1440"/>
        </w:tabs>
        <w:ind w:left="1460" w:hanging="360"/>
      </w:pPr>
      <w:r>
        <w:rPr>
          <w:rFonts w:ascii="Symbol" w:hAnsi="Symbol"/>
          <w:sz w:val="20"/>
        </w:rPr>
        <w:t></w:t>
      </w:r>
      <w:r>
        <w:rPr>
          <w:rFonts w:ascii="Symbol" w:hAnsi="Symbol"/>
          <w:sz w:val="20"/>
        </w:rPr>
        <w:tab/>
      </w:r>
      <w:r>
        <w:t>section 37J (Appeal court constituted by single judge)</w:t>
      </w:r>
    </w:p>
    <w:p w:rsidR="006D7650" w:rsidRDefault="006D7650">
      <w:pPr>
        <w:pStyle w:val="Amainbullet"/>
        <w:tabs>
          <w:tab w:val="left" w:pos="1440"/>
        </w:tabs>
        <w:ind w:left="1460" w:hanging="360"/>
      </w:pPr>
      <w:r>
        <w:rPr>
          <w:rFonts w:ascii="Symbol" w:hAnsi="Symbol"/>
          <w:sz w:val="20"/>
        </w:rPr>
        <w:t></w:t>
      </w:r>
      <w:r>
        <w:rPr>
          <w:rFonts w:ascii="Symbol" w:hAnsi="Symbol"/>
          <w:sz w:val="20"/>
        </w:rPr>
        <w:tab/>
      </w:r>
      <w:r>
        <w:t>section 37L (Appeal judge unable to continue sitting)</w:t>
      </w:r>
    </w:p>
    <w:p w:rsidR="006D7650" w:rsidRDefault="006D7650">
      <w:pPr>
        <w:pStyle w:val="Amainbullet"/>
        <w:tabs>
          <w:tab w:val="left" w:pos="1440"/>
        </w:tabs>
        <w:ind w:left="1440" w:hanging="340"/>
      </w:pPr>
      <w:r>
        <w:rPr>
          <w:rFonts w:ascii="Symbol" w:hAnsi="Symbol"/>
          <w:sz w:val="20"/>
        </w:rPr>
        <w:t></w:t>
      </w:r>
      <w:r>
        <w:rPr>
          <w:rFonts w:ascii="Symbol" w:hAnsi="Symbol"/>
          <w:sz w:val="20"/>
        </w:rPr>
        <w:tab/>
      </w:r>
      <w:r>
        <w:t>section 37O (</w:t>
      </w:r>
      <w:r w:rsidR="007438F5">
        <w:t>4</w:t>
      </w:r>
      <w:r>
        <w:t>) (which provides for the enforcement of an order).</w:t>
      </w:r>
    </w:p>
    <w:p w:rsidR="006D7650" w:rsidRDefault="006D7650">
      <w:pPr>
        <w:pStyle w:val="Amain"/>
      </w:pPr>
      <w:r>
        <w:tab/>
        <w:t>(2)</w:t>
      </w:r>
      <w:r>
        <w:tab/>
        <w:t xml:space="preserve">At least 1 of the judges sitting on the Court of Appeal must be a resident judge, unless the </w:t>
      </w:r>
      <w:r w:rsidR="00016271" w:rsidRPr="00366402">
        <w:t>Chief Justice</w:t>
      </w:r>
      <w:r w:rsidR="00016271">
        <w:t xml:space="preserve"> </w:t>
      </w:r>
      <w:r>
        <w:t>considers it impracticable for the Court of Appeal to be so constituted.</w:t>
      </w:r>
    </w:p>
    <w:p w:rsidR="006D7650" w:rsidRDefault="006D7650">
      <w:pPr>
        <w:pStyle w:val="Amain"/>
      </w:pPr>
      <w:r>
        <w:tab/>
        <w:t>(3)</w:t>
      </w:r>
      <w:r>
        <w:tab/>
        <w:t>A judge must not sit on an appeal from an order made by the judge.</w:t>
      </w:r>
    </w:p>
    <w:p w:rsidR="006D7650" w:rsidRDefault="006D7650">
      <w:pPr>
        <w:pStyle w:val="AH5Sec"/>
      </w:pPr>
      <w:bookmarkStart w:id="46" w:name="_Toc44687038"/>
      <w:r w:rsidRPr="006C525A">
        <w:rPr>
          <w:rStyle w:val="CharSectNo"/>
        </w:rPr>
        <w:t>37I</w:t>
      </w:r>
      <w:r>
        <w:tab/>
        <w:t>Presiding judge</w:t>
      </w:r>
      <w:bookmarkEnd w:id="46"/>
    </w:p>
    <w:p w:rsidR="006D7650" w:rsidRDefault="006D7650">
      <w:pPr>
        <w:pStyle w:val="Amainreturn"/>
      </w:pPr>
      <w:r>
        <w:t>The presiding judge of the Court of Appeal for the hearing of an appeal is the most senior judge sitting on the appeal.</w:t>
      </w:r>
    </w:p>
    <w:p w:rsidR="006D7650" w:rsidRDefault="006D7650">
      <w:pPr>
        <w:pStyle w:val="AH5Sec"/>
      </w:pPr>
      <w:bookmarkStart w:id="47" w:name="_Toc44687039"/>
      <w:r w:rsidRPr="006C525A">
        <w:rPr>
          <w:rStyle w:val="CharSectNo"/>
        </w:rPr>
        <w:t>37J</w:t>
      </w:r>
      <w:r>
        <w:tab/>
        <w:t>Appeal court constituted by single judge</w:t>
      </w:r>
      <w:bookmarkEnd w:id="47"/>
    </w:p>
    <w:p w:rsidR="006D7650" w:rsidRDefault="006D7650">
      <w:pPr>
        <w:pStyle w:val="Amain"/>
      </w:pPr>
      <w:r>
        <w:tab/>
        <w:t>(1)</w:t>
      </w:r>
      <w:r>
        <w:tab/>
        <w:t>The Court of Appeal may be constituted by a single judge for hearing and deciding any of the following matters (</w:t>
      </w:r>
      <w:r>
        <w:rPr>
          <w:rStyle w:val="charBoldItals"/>
        </w:rPr>
        <w:t>incidental matters</w:t>
      </w:r>
      <w:r>
        <w:t>) in relation to an appeal:</w:t>
      </w:r>
    </w:p>
    <w:p w:rsidR="006D7650" w:rsidRDefault="006D7650">
      <w:pPr>
        <w:pStyle w:val="Apara"/>
      </w:pPr>
      <w:r>
        <w:tab/>
        <w:t>(a)</w:t>
      </w:r>
      <w:r>
        <w:tab/>
        <w:t>leave or special leave to appeal;</w:t>
      </w:r>
    </w:p>
    <w:p w:rsidR="006D7650" w:rsidRDefault="006D7650">
      <w:pPr>
        <w:pStyle w:val="Apara"/>
      </w:pPr>
      <w:r>
        <w:tab/>
        <w:t>(b)</w:t>
      </w:r>
      <w:r>
        <w:tab/>
        <w:t>extension of time to institute an appeal;</w:t>
      </w:r>
    </w:p>
    <w:p w:rsidR="006D7650" w:rsidRDefault="006D7650">
      <w:pPr>
        <w:pStyle w:val="Apara"/>
      </w:pPr>
      <w:r>
        <w:tab/>
        <w:t>(c)</w:t>
      </w:r>
      <w:r>
        <w:tab/>
        <w:t>leave to amend the grounds of an appeal;</w:t>
      </w:r>
    </w:p>
    <w:p w:rsidR="006D7650" w:rsidRDefault="006D7650">
      <w:pPr>
        <w:pStyle w:val="Apara"/>
      </w:pPr>
      <w:r>
        <w:tab/>
        <w:t>(d)</w:t>
      </w:r>
      <w:r>
        <w:tab/>
        <w:t>amendment or stay of an order of the court from which the appeal is brought;</w:t>
      </w:r>
    </w:p>
    <w:p w:rsidR="006D7650" w:rsidRDefault="006D7650">
      <w:pPr>
        <w:pStyle w:val="Apara"/>
      </w:pPr>
      <w:r>
        <w:tab/>
        <w:t>(e)</w:t>
      </w:r>
      <w:r>
        <w:tab/>
        <w:t>suspension of the operation of an order to which the appeal relates;</w:t>
      </w:r>
    </w:p>
    <w:p w:rsidR="006D7650" w:rsidRDefault="006D7650">
      <w:pPr>
        <w:pStyle w:val="Apara"/>
      </w:pPr>
      <w:r>
        <w:tab/>
        <w:t>(f)</w:t>
      </w:r>
      <w:r>
        <w:tab/>
        <w:t>including, removing or substituting a party;</w:t>
      </w:r>
    </w:p>
    <w:p w:rsidR="006D7650" w:rsidRDefault="006D7650">
      <w:pPr>
        <w:pStyle w:val="Apara"/>
      </w:pPr>
      <w:r>
        <w:tab/>
        <w:t>(g)</w:t>
      </w:r>
      <w:r>
        <w:tab/>
        <w:t>a consent order disposing of the appeal (including an order for costs);</w:t>
      </w:r>
    </w:p>
    <w:p w:rsidR="006D7650" w:rsidRDefault="006D7650">
      <w:pPr>
        <w:pStyle w:val="Apara"/>
      </w:pPr>
      <w:r>
        <w:lastRenderedPageBreak/>
        <w:tab/>
        <w:t>(h)</w:t>
      </w:r>
      <w:r>
        <w:tab/>
        <w:t>dismissal of an appeal or other proceeding for want of prosecution or for any other reason prescribed under the rules;</w:t>
      </w:r>
    </w:p>
    <w:p w:rsidR="006D7650" w:rsidRDefault="006D7650">
      <w:pPr>
        <w:pStyle w:val="Apara"/>
      </w:pPr>
      <w:r>
        <w:tab/>
        <w:t>(i)</w:t>
      </w:r>
      <w:r>
        <w:tab/>
        <w:t>dismissal of an appeal or other proceeding on the application of the appellant or other applicant;</w:t>
      </w:r>
    </w:p>
    <w:p w:rsidR="006D7650" w:rsidRDefault="006D7650">
      <w:pPr>
        <w:pStyle w:val="Apara"/>
      </w:pPr>
      <w:r>
        <w:tab/>
        <w:t>(j)</w:t>
      </w:r>
      <w:r>
        <w:tab/>
        <w:t>directions about the conduct of the appeal (including directions about use of written submissions and limiting time for oral argument);</w:t>
      </w:r>
    </w:p>
    <w:p w:rsidR="006D7650" w:rsidRDefault="006D7650">
      <w:pPr>
        <w:pStyle w:val="Apara"/>
      </w:pPr>
      <w:r>
        <w:tab/>
        <w:t>(k)</w:t>
      </w:r>
      <w:r>
        <w:tab/>
        <w:t>any other question of practice and procedure in the Court of Appeal;</w:t>
      </w:r>
    </w:p>
    <w:p w:rsidR="006D7650" w:rsidRDefault="006D7650">
      <w:pPr>
        <w:pStyle w:val="Apara"/>
      </w:pPr>
      <w:r>
        <w:tab/>
        <w:t>(l)</w:t>
      </w:r>
      <w:r>
        <w:tab/>
        <w:t>costs and other matters incidental to a matter mentioned in paragraphs (a) to (k).</w:t>
      </w:r>
    </w:p>
    <w:p w:rsidR="006D7650" w:rsidRDefault="006D7650">
      <w:pPr>
        <w:pStyle w:val="Amain"/>
      </w:pPr>
      <w:r>
        <w:tab/>
        <w:t>(2)</w:t>
      </w:r>
      <w:r>
        <w:tab/>
        <w:t>The rules may provide for incidental matters to be dealt with without an oral hearing, subject to any conditions prescribed under the rules.</w:t>
      </w:r>
    </w:p>
    <w:p w:rsidR="006D7650" w:rsidRDefault="006D7650">
      <w:pPr>
        <w:pStyle w:val="Amain"/>
      </w:pPr>
      <w:r>
        <w:tab/>
        <w:t>(3)</w:t>
      </w:r>
      <w:r>
        <w:tab/>
        <w:t>The rules may provide that the jurisdiction and powers of the Court of Appeal may be exercised by a single judge in particular kinds of proceedings.</w:t>
      </w:r>
    </w:p>
    <w:p w:rsidR="006D7650" w:rsidRDefault="006D7650">
      <w:pPr>
        <w:pStyle w:val="AH5Sec"/>
      </w:pPr>
      <w:bookmarkStart w:id="48" w:name="_Toc44687040"/>
      <w:r w:rsidRPr="006C525A">
        <w:rPr>
          <w:rStyle w:val="CharSectNo"/>
        </w:rPr>
        <w:t>37K</w:t>
      </w:r>
      <w:r>
        <w:tab/>
        <w:t>Decision-making</w:t>
      </w:r>
      <w:bookmarkEnd w:id="48"/>
    </w:p>
    <w:p w:rsidR="006D7650" w:rsidRPr="003F60CD" w:rsidRDefault="006D7650">
      <w:pPr>
        <w:pStyle w:val="Amainreturn"/>
      </w:pPr>
      <w:r>
        <w:t>The Court of Appeal must make its decision on an appeal in accordance with the opinion of the majority of the judges sitting on the appeal, unless section 37L (3) applies.</w:t>
      </w:r>
    </w:p>
    <w:p w:rsidR="006D7650" w:rsidRDefault="006D7650" w:rsidP="00C70327">
      <w:pPr>
        <w:pStyle w:val="AH5Sec"/>
        <w:keepLines/>
      </w:pPr>
      <w:bookmarkStart w:id="49" w:name="_Toc44687041"/>
      <w:r w:rsidRPr="006C525A">
        <w:rPr>
          <w:rStyle w:val="CharSectNo"/>
        </w:rPr>
        <w:lastRenderedPageBreak/>
        <w:t>37L</w:t>
      </w:r>
      <w:r>
        <w:tab/>
        <w:t>Appeal judge unable to continue sitting</w:t>
      </w:r>
      <w:bookmarkEnd w:id="49"/>
    </w:p>
    <w:p w:rsidR="006D7650" w:rsidRDefault="006D7650" w:rsidP="00C70327">
      <w:pPr>
        <w:pStyle w:val="Amain"/>
        <w:keepNext/>
        <w:keepLines/>
      </w:pPr>
      <w:r>
        <w:tab/>
        <w:t>(1)</w:t>
      </w:r>
      <w:r>
        <w:tab/>
        <w:t>If, before a proceeding on an appeal is decided, 1 of the judges becomes unable to continue to sit on the appeal, the proceedings may continue before the appeal court constituted by the 2 remaining judges, if the parties agree.</w:t>
      </w:r>
    </w:p>
    <w:p w:rsidR="006D7650" w:rsidRDefault="006D7650" w:rsidP="00C70327">
      <w:pPr>
        <w:pStyle w:val="aNote"/>
        <w:keepLines/>
      </w:pPr>
      <w:r>
        <w:rPr>
          <w:rStyle w:val="charItals"/>
        </w:rPr>
        <w:t>Note</w:t>
      </w:r>
      <w:r>
        <w:rPr>
          <w:rStyle w:val="charItals"/>
        </w:rPr>
        <w:tab/>
      </w:r>
      <w:r>
        <w:t>If a judge’s term of office ends before the proceeding is decided, this section does not apply (unless the judge is removed from office, or is otherwise unable to continue to sit on the appeal).  Section 60A provides that, in this circumstance, the judge continues to hold office for the purpose of the proceeding, and may continue to exercise the jurisdiction of the Court of Appeal for that purpose.</w:t>
      </w:r>
    </w:p>
    <w:p w:rsidR="006D7650" w:rsidRDefault="006D7650" w:rsidP="009A7185">
      <w:pPr>
        <w:pStyle w:val="Amain"/>
        <w:keepLines/>
      </w:pPr>
      <w:r>
        <w:tab/>
        <w:t>(2)</w:t>
      </w:r>
      <w:r>
        <w:tab/>
        <w:t>If the parties do not agree to the continuation of the proceeding before the 2 remaining judges, the appeal must be reheard and decided by the Court of Appeal constituted by 3 judges ((including, if practicable, the 2 remaining judges)).</w:t>
      </w:r>
    </w:p>
    <w:p w:rsidR="006D7650" w:rsidRDefault="006D7650" w:rsidP="001766C2">
      <w:pPr>
        <w:pStyle w:val="Amain"/>
        <w:keepNext/>
      </w:pPr>
      <w:r>
        <w:tab/>
        <w:t>(3)</w:t>
      </w:r>
      <w:r>
        <w:tab/>
        <w:t>If the parties agree to the continuation of proceedings before the 2 remaining judges, and the remaining judges are divided in opinion—</w:t>
      </w:r>
    </w:p>
    <w:p w:rsidR="006D7650" w:rsidRDefault="006D7650">
      <w:pPr>
        <w:pStyle w:val="Apara"/>
      </w:pPr>
      <w:r>
        <w:tab/>
        <w:t>(a)</w:t>
      </w:r>
      <w:r>
        <w:tab/>
        <w:t>if they are divided in opinion about the decision on the appeal—the appeal must be reheard and decided by the Court of Appeal constituted by 3 judges (including, if practicable, the 2 remaining judges); or</w:t>
      </w:r>
    </w:p>
    <w:p w:rsidR="006D7650" w:rsidRDefault="006D7650">
      <w:pPr>
        <w:pStyle w:val="Apara"/>
      </w:pPr>
      <w:r>
        <w:tab/>
        <w:t>(b)</w:t>
      </w:r>
      <w:r>
        <w:tab/>
        <w:t>if they are divided in opinion about any other issue—the decision of the court is the decision of the most senior of the remaining judges.</w:t>
      </w:r>
    </w:p>
    <w:p w:rsidR="006D7650" w:rsidRDefault="006D7650">
      <w:pPr>
        <w:pStyle w:val="AH5Sec"/>
      </w:pPr>
      <w:bookmarkStart w:id="50" w:name="_Toc44687042"/>
      <w:r w:rsidRPr="006C525A">
        <w:rPr>
          <w:rStyle w:val="CharSectNo"/>
        </w:rPr>
        <w:t>37M</w:t>
      </w:r>
      <w:r>
        <w:tab/>
        <w:t>Reserved judgments</w:t>
      </w:r>
      <w:bookmarkEnd w:id="50"/>
    </w:p>
    <w:p w:rsidR="006D7650" w:rsidRDefault="006D7650" w:rsidP="00BA440D">
      <w:pPr>
        <w:pStyle w:val="Amain"/>
        <w:keepNext/>
      </w:pPr>
      <w:r>
        <w:tab/>
        <w:t>(1)</w:t>
      </w:r>
      <w:r>
        <w:tab/>
        <w:t>If judgment is reserved in a proceeding before the Court of Appeal after a full hearing, the judgment of the court (including the judgment of 1 or more of the judges sitting on the court) may later be delivered, orally or in writing, by any of the sitting judges.</w:t>
      </w:r>
    </w:p>
    <w:p w:rsidR="006D7650" w:rsidRDefault="006D7650">
      <w:pPr>
        <w:pStyle w:val="Amain"/>
      </w:pPr>
      <w:r>
        <w:tab/>
        <w:t>(2)</w:t>
      </w:r>
      <w:r>
        <w:tab/>
        <w:t>It is not necessary for the other judges sitting on the Court of Appeal in the proceeding to be present when judgment is delivered.</w:t>
      </w:r>
    </w:p>
    <w:p w:rsidR="006D7650" w:rsidRDefault="006D7650">
      <w:pPr>
        <w:pStyle w:val="AH5Sec"/>
      </w:pPr>
      <w:bookmarkStart w:id="51" w:name="_Toc44687043"/>
      <w:r w:rsidRPr="006C525A">
        <w:rPr>
          <w:rStyle w:val="CharSectNo"/>
        </w:rPr>
        <w:lastRenderedPageBreak/>
        <w:t>37N</w:t>
      </w:r>
      <w:r>
        <w:tab/>
        <w:t>Evidence on appeal</w:t>
      </w:r>
      <w:bookmarkEnd w:id="51"/>
    </w:p>
    <w:p w:rsidR="006D7650" w:rsidRDefault="006D7650">
      <w:pPr>
        <w:pStyle w:val="Amain"/>
      </w:pPr>
      <w:r>
        <w:tab/>
        <w:t>(1)</w:t>
      </w:r>
      <w:r>
        <w:tab/>
        <w:t>The Court of Appeal must have regard to the evidence given in the proceeding out of which the appeal arose.</w:t>
      </w:r>
    </w:p>
    <w:p w:rsidR="006D7650" w:rsidRDefault="006D7650">
      <w:pPr>
        <w:pStyle w:val="Amain"/>
      </w:pPr>
      <w:r>
        <w:tab/>
        <w:t>(2)</w:t>
      </w:r>
      <w:r>
        <w:tab/>
        <w:t>The Court of Appeal may draw inferences of fact from that evidence.</w:t>
      </w:r>
    </w:p>
    <w:p w:rsidR="006D7650" w:rsidRDefault="006D7650" w:rsidP="005F5452">
      <w:pPr>
        <w:pStyle w:val="Amain"/>
        <w:keepNext/>
      </w:pPr>
      <w:r>
        <w:tab/>
        <w:t>(3)</w:t>
      </w:r>
      <w:r>
        <w:tab/>
        <w:t>The Court of Appeal may receive further evidence in any of the following ways:</w:t>
      </w:r>
    </w:p>
    <w:p w:rsidR="006D7650" w:rsidRDefault="006D7650" w:rsidP="005F5452">
      <w:pPr>
        <w:pStyle w:val="Apara"/>
        <w:keepNext/>
      </w:pPr>
      <w:r>
        <w:tab/>
        <w:t>(a)</w:t>
      </w:r>
      <w:r>
        <w:tab/>
        <w:t>by oral examination before the court or a judge;</w:t>
      </w:r>
    </w:p>
    <w:p w:rsidR="006D7650" w:rsidRDefault="006D7650">
      <w:pPr>
        <w:pStyle w:val="Apara"/>
      </w:pPr>
      <w:r>
        <w:tab/>
        <w:t>(b)</w:t>
      </w:r>
      <w:r>
        <w:tab/>
        <w:t>on affidavit;</w:t>
      </w:r>
    </w:p>
    <w:p w:rsidR="006D7650" w:rsidRDefault="006D7650">
      <w:pPr>
        <w:pStyle w:val="Apara"/>
      </w:pPr>
      <w:r>
        <w:tab/>
        <w:t>(c)</w:t>
      </w:r>
      <w:r>
        <w:tab/>
        <w:t>by audiovisual link or audio link;</w:t>
      </w:r>
    </w:p>
    <w:p w:rsidR="006D7650" w:rsidRDefault="006D7650">
      <w:pPr>
        <w:pStyle w:val="Apara"/>
      </w:pPr>
      <w:r>
        <w:tab/>
        <w:t>(d)</w:t>
      </w:r>
      <w:r>
        <w:tab/>
        <w:t>any other way the court may receive evidence.</w:t>
      </w:r>
    </w:p>
    <w:p w:rsidR="006D7650" w:rsidRDefault="006D7650">
      <w:pPr>
        <w:pStyle w:val="Amain"/>
        <w:keepNext/>
      </w:pPr>
      <w:r>
        <w:tab/>
        <w:t>(4)</w:t>
      </w:r>
      <w:r>
        <w:tab/>
        <w:t>In this section:</w:t>
      </w:r>
    </w:p>
    <w:p w:rsidR="006D7650" w:rsidRDefault="006D7650">
      <w:pPr>
        <w:pStyle w:val="aDef"/>
      </w:pPr>
      <w:r>
        <w:rPr>
          <w:rStyle w:val="charBoldItals"/>
        </w:rPr>
        <w:t>audio link</w:t>
      </w:r>
      <w:r>
        <w:t xml:space="preserve">––see the </w:t>
      </w:r>
      <w:hyperlink r:id="rId35" w:tooltip="A1991-34" w:history="1">
        <w:r w:rsidR="003F60CD" w:rsidRPr="003F60CD">
          <w:rPr>
            <w:rStyle w:val="charCitHyperlinkItal"/>
          </w:rPr>
          <w:t>Evidence (Miscellaneous Provisions) Act 1991</w:t>
        </w:r>
      </w:hyperlink>
      <w:r>
        <w:t xml:space="preserve">, section 16 </w:t>
      </w:r>
      <w:r w:rsidR="00822A74" w:rsidRPr="00EE15BC">
        <w:t>(Definitions—ch 3)</w:t>
      </w:r>
      <w:r>
        <w:t>.</w:t>
      </w:r>
    </w:p>
    <w:p w:rsidR="006D7650" w:rsidRDefault="006D7650">
      <w:pPr>
        <w:pStyle w:val="aDef"/>
      </w:pPr>
      <w:r>
        <w:rPr>
          <w:rStyle w:val="charBoldItals"/>
        </w:rPr>
        <w:t>audiovisual link</w:t>
      </w:r>
      <w:r>
        <w:t xml:space="preserve">––see the </w:t>
      </w:r>
      <w:hyperlink r:id="rId36" w:tooltip="A1991-34" w:history="1">
        <w:r w:rsidR="003F60CD" w:rsidRPr="003F60CD">
          <w:rPr>
            <w:rStyle w:val="charCitHyperlinkItal"/>
          </w:rPr>
          <w:t>Evidence (Miscellaneous Provisions) Act 1991</w:t>
        </w:r>
      </w:hyperlink>
      <w:r>
        <w:t>, dictionary.</w:t>
      </w:r>
    </w:p>
    <w:p w:rsidR="006D7650" w:rsidRDefault="006D7650" w:rsidP="008E3E12">
      <w:pPr>
        <w:pStyle w:val="AH5Sec"/>
      </w:pPr>
      <w:bookmarkStart w:id="52" w:name="_Toc44687044"/>
      <w:r w:rsidRPr="006C525A">
        <w:rPr>
          <w:rStyle w:val="CharSectNo"/>
        </w:rPr>
        <w:t>37O</w:t>
      </w:r>
      <w:r>
        <w:tab/>
        <w:t>Orders on appeal</w:t>
      </w:r>
      <w:bookmarkEnd w:id="52"/>
    </w:p>
    <w:p w:rsidR="006D7650" w:rsidRDefault="006D7650" w:rsidP="00BA440D">
      <w:pPr>
        <w:pStyle w:val="Amain"/>
        <w:keepNext/>
      </w:pPr>
      <w:r>
        <w:tab/>
        <w:t>(1)</w:t>
      </w:r>
      <w:r>
        <w:tab/>
        <w:t>The Court of Appeal has the following powers in relation to the order appealed from:</w:t>
      </w:r>
    </w:p>
    <w:p w:rsidR="006D7650" w:rsidRDefault="006D7650">
      <w:pPr>
        <w:pStyle w:val="Apara"/>
      </w:pPr>
      <w:r>
        <w:tab/>
        <w:t>(a)</w:t>
      </w:r>
      <w:r>
        <w:tab/>
        <w:t>to confirm, reverse or amend the order;</w:t>
      </w:r>
    </w:p>
    <w:p w:rsidR="006D7650" w:rsidRDefault="006D7650">
      <w:pPr>
        <w:pStyle w:val="Apara"/>
      </w:pPr>
      <w:r>
        <w:tab/>
        <w:t>(b)</w:t>
      </w:r>
      <w:r>
        <w:tab/>
        <w:t>to give any order it considers appropriate, or refuse to give an order applied for;</w:t>
      </w:r>
    </w:p>
    <w:p w:rsidR="006D7650" w:rsidRDefault="006D7650">
      <w:pPr>
        <w:pStyle w:val="Apara"/>
      </w:pPr>
      <w:r>
        <w:tab/>
        <w:t>(c)</w:t>
      </w:r>
      <w:r>
        <w:tab/>
        <w:t>to set aside the order (completely or in part) and remit the proceeding to the court constituted by a single judge for further hearing and decision, subject to any directions the Court of Appeal considers appropriate;</w:t>
      </w:r>
    </w:p>
    <w:p w:rsidR="006D7650" w:rsidRDefault="006D7650">
      <w:pPr>
        <w:pStyle w:val="Apara"/>
      </w:pPr>
      <w:r>
        <w:tab/>
        <w:t>(d)</w:t>
      </w:r>
      <w:r>
        <w:tab/>
        <w:t>to set aside the verdict and order in a trial on indictment and order a verdict of not guilty (or another verdict) to be entered;</w:t>
      </w:r>
    </w:p>
    <w:p w:rsidR="006D7650" w:rsidRDefault="006D7650">
      <w:pPr>
        <w:pStyle w:val="Apara"/>
      </w:pPr>
      <w:r>
        <w:lastRenderedPageBreak/>
        <w:tab/>
        <w:t>(e)</w:t>
      </w:r>
      <w:r>
        <w:tab/>
        <w:t>to order a new trial, with or without jury, on any appropriate ground;</w:t>
      </w:r>
    </w:p>
    <w:p w:rsidR="006D7650" w:rsidRDefault="006D7650">
      <w:pPr>
        <w:pStyle w:val="Apara"/>
      </w:pPr>
      <w:r>
        <w:tab/>
        <w:t>(f)</w:t>
      </w:r>
      <w:r>
        <w:tab/>
        <w:t>to award enforcement of any order, or remit the proceeding to the court constituted by a single judge for enforcement of the order.</w:t>
      </w:r>
    </w:p>
    <w:p w:rsidR="008E3E12" w:rsidRDefault="008E3E12" w:rsidP="007E4363">
      <w:pPr>
        <w:pStyle w:val="Amain"/>
        <w:keepNext/>
      </w:pPr>
      <w:r>
        <w:tab/>
        <w:t>(</w:t>
      </w:r>
      <w:r w:rsidR="00457768">
        <w:t>2</w:t>
      </w:r>
      <w:r>
        <w:t>)</w:t>
      </w:r>
      <w:r>
        <w:tab/>
        <w:t>The Court of Appeal on an appeal against conviction must—</w:t>
      </w:r>
    </w:p>
    <w:p w:rsidR="008E3E12" w:rsidRDefault="008E3E12" w:rsidP="007E4363">
      <w:pPr>
        <w:pStyle w:val="Apara"/>
        <w:keepNext/>
      </w:pPr>
      <w:r>
        <w:tab/>
        <w:t>(a)</w:t>
      </w:r>
      <w:r>
        <w:tab/>
        <w:t>allow the appeal if it considers that—</w:t>
      </w:r>
    </w:p>
    <w:p w:rsidR="008E3E12" w:rsidRDefault="008E3E12" w:rsidP="008E3E12">
      <w:pPr>
        <w:pStyle w:val="Asubpara"/>
      </w:pPr>
      <w:r>
        <w:tab/>
        <w:t>(i)</w:t>
      </w:r>
      <w:r>
        <w:tab/>
        <w:t>the verdict of the jury should be set aside on the ground that it is unreasonable, or cannot be supported, having regard to the evidence; or</w:t>
      </w:r>
    </w:p>
    <w:p w:rsidR="008E3E12" w:rsidRDefault="008E3E12" w:rsidP="008E3E12">
      <w:pPr>
        <w:pStyle w:val="Asubpara"/>
      </w:pPr>
      <w:r>
        <w:tab/>
        <w:t>(ii)</w:t>
      </w:r>
      <w:r>
        <w:tab/>
        <w:t>the judgment of the court before which the appellant was convicted should be set aside on the ground of a wrong decision of any question of law; or</w:t>
      </w:r>
    </w:p>
    <w:p w:rsidR="008E3E12" w:rsidRDefault="008E3E12" w:rsidP="008E3E12">
      <w:pPr>
        <w:pStyle w:val="Asubpara"/>
      </w:pPr>
      <w:r>
        <w:tab/>
        <w:t>(iii)</w:t>
      </w:r>
      <w:r>
        <w:tab/>
        <w:t>on any other ground there was a miscarriage of justice; or</w:t>
      </w:r>
    </w:p>
    <w:p w:rsidR="008E3E12" w:rsidRDefault="008E3E12" w:rsidP="008E3E12">
      <w:pPr>
        <w:pStyle w:val="Apara"/>
      </w:pPr>
      <w:r>
        <w:tab/>
        <w:t>(b)</w:t>
      </w:r>
      <w:r>
        <w:tab/>
        <w:t>dismiss the appeal.</w:t>
      </w:r>
    </w:p>
    <w:p w:rsidR="008E3E12" w:rsidRDefault="008E3E12" w:rsidP="008E3E12">
      <w:pPr>
        <w:pStyle w:val="Amain"/>
      </w:pPr>
      <w:r>
        <w:tab/>
        <w:t>(</w:t>
      </w:r>
      <w:r w:rsidR="00457768">
        <w:t>3</w:t>
      </w:r>
      <w:r>
        <w:t>)</w:t>
      </w:r>
      <w:r>
        <w:tab/>
        <w:t>However, the Court of Appeal may also dismiss an appeal against conviction if it considers that—</w:t>
      </w:r>
    </w:p>
    <w:p w:rsidR="008E3E12" w:rsidRDefault="008E3E12" w:rsidP="008E3E12">
      <w:pPr>
        <w:pStyle w:val="Apara"/>
      </w:pPr>
      <w:r>
        <w:tab/>
        <w:t>(a)</w:t>
      </w:r>
      <w:r>
        <w:tab/>
        <w:t>the point raised by the appeal might be decided in favour of the appellant; but</w:t>
      </w:r>
    </w:p>
    <w:p w:rsidR="008E3E12" w:rsidRDefault="008E3E12" w:rsidP="008E3E12">
      <w:pPr>
        <w:pStyle w:val="Apara"/>
      </w:pPr>
      <w:r>
        <w:tab/>
        <w:t>(b)</w:t>
      </w:r>
      <w:r>
        <w:tab/>
        <w:t>no substantial miscarriage of justice has actually occurred.</w:t>
      </w:r>
    </w:p>
    <w:p w:rsidR="006D7650" w:rsidRDefault="006D7650">
      <w:pPr>
        <w:pStyle w:val="Amain"/>
      </w:pPr>
      <w:r>
        <w:tab/>
        <w:t>(</w:t>
      </w:r>
      <w:r w:rsidR="00457768">
        <w:t>4</w:t>
      </w:r>
      <w:r>
        <w:t>)</w:t>
      </w:r>
      <w:r>
        <w:tab/>
        <w:t>If a judgment of the Court of Appeal is remitted for execution under subsection (1) (f), the court constituted by a single judge must execute the judgment of the Court of Appeal as if it were that judge’s own judgment.</w:t>
      </w:r>
    </w:p>
    <w:p w:rsidR="006D7650" w:rsidRDefault="006D7650">
      <w:pPr>
        <w:pStyle w:val="Amain"/>
        <w:keepNext/>
      </w:pPr>
      <w:r>
        <w:tab/>
        <w:t>(</w:t>
      </w:r>
      <w:r w:rsidR="00457768">
        <w:t>5</w:t>
      </w:r>
      <w:r>
        <w:t>)</w:t>
      </w:r>
      <w:r>
        <w:tab/>
        <w:t>The Court of Appeal may exercise powers under subsection (1) in relation to the order appealed from—</w:t>
      </w:r>
    </w:p>
    <w:p w:rsidR="006D7650" w:rsidRDefault="006D7650">
      <w:pPr>
        <w:pStyle w:val="Apara"/>
      </w:pPr>
      <w:r>
        <w:tab/>
        <w:t>(a)</w:t>
      </w:r>
      <w:r>
        <w:tab/>
        <w:t>despite any application in the notice of appeal that part only of the order be reversed or amended; and</w:t>
      </w:r>
    </w:p>
    <w:p w:rsidR="006D7650" w:rsidRDefault="006D7650">
      <w:pPr>
        <w:pStyle w:val="Apara"/>
      </w:pPr>
      <w:r>
        <w:lastRenderedPageBreak/>
        <w:tab/>
        <w:t>(b)</w:t>
      </w:r>
      <w:r>
        <w:tab/>
        <w:t>in favour of all or any of the respondents or other parties, including any who have not appealed from or complained of the order.</w:t>
      </w:r>
    </w:p>
    <w:p w:rsidR="006D7650" w:rsidRDefault="006D7650">
      <w:pPr>
        <w:pStyle w:val="Amain"/>
      </w:pPr>
      <w:r>
        <w:tab/>
        <w:t>(</w:t>
      </w:r>
      <w:r w:rsidR="00457768">
        <w:t>6</w:t>
      </w:r>
      <w:r>
        <w:t>)</w:t>
      </w:r>
      <w:r>
        <w:tab/>
        <w:t>An interlocutory order from which there has been no appeal does not prevent the Court of Appeal from making any order on the appeal it considers just.</w:t>
      </w:r>
    </w:p>
    <w:p w:rsidR="006D7650" w:rsidRDefault="006D7650">
      <w:pPr>
        <w:pStyle w:val="Amain"/>
      </w:pPr>
      <w:r>
        <w:tab/>
        <w:t>(</w:t>
      </w:r>
      <w:r w:rsidR="00457768">
        <w:t>7</w:t>
      </w:r>
      <w:r>
        <w:t>)</w:t>
      </w:r>
      <w:r>
        <w:tab/>
        <w:t>In a criminal matter, the powers of the Court of Appeal in an appeal against sentence (whether by the prosecution or defendant) include the following powers:</w:t>
      </w:r>
    </w:p>
    <w:p w:rsidR="006D7650" w:rsidRDefault="006D7650">
      <w:pPr>
        <w:pStyle w:val="Apara"/>
      </w:pPr>
      <w:r>
        <w:tab/>
        <w:t>(a)</w:t>
      </w:r>
      <w:r>
        <w:tab/>
        <w:t>to increase or decrease the sentence;</w:t>
      </w:r>
    </w:p>
    <w:p w:rsidR="006D7650" w:rsidRDefault="006D7650">
      <w:pPr>
        <w:pStyle w:val="Apara"/>
      </w:pPr>
      <w:r>
        <w:tab/>
        <w:t>(b)</w:t>
      </w:r>
      <w:r>
        <w:tab/>
        <w:t>to substitute a different sentence.</w:t>
      </w:r>
    </w:p>
    <w:p w:rsidR="006D7650" w:rsidRDefault="006D7650">
      <w:pPr>
        <w:pStyle w:val="AH5Sec"/>
      </w:pPr>
      <w:bookmarkStart w:id="53" w:name="_Toc44687045"/>
      <w:r w:rsidRPr="006C525A">
        <w:rPr>
          <w:rStyle w:val="CharSectNo"/>
        </w:rPr>
        <w:t>37P</w:t>
      </w:r>
      <w:r>
        <w:tab/>
        <w:t>New trials</w:t>
      </w:r>
      <w:bookmarkEnd w:id="53"/>
    </w:p>
    <w:p w:rsidR="006D7650" w:rsidRDefault="006D7650" w:rsidP="00BA440D">
      <w:pPr>
        <w:pStyle w:val="Amainreturn"/>
        <w:keepNext/>
      </w:pPr>
      <w:r>
        <w:t>If the Court of Appeal orders a new trial, the court may, by the order, do any or all of the following in relation to the new trial:</w:t>
      </w:r>
    </w:p>
    <w:p w:rsidR="006D7650" w:rsidRDefault="006D7650">
      <w:pPr>
        <w:pStyle w:val="Apara"/>
      </w:pPr>
      <w:r>
        <w:tab/>
        <w:t>(a)</w:t>
      </w:r>
      <w:r>
        <w:tab/>
        <w:t>order that the new trial be conducted generally, or on particular issues;</w:t>
      </w:r>
    </w:p>
    <w:p w:rsidR="006D7650" w:rsidRDefault="006D7650">
      <w:pPr>
        <w:pStyle w:val="Apara"/>
      </w:pPr>
      <w:r>
        <w:tab/>
        <w:t>(b)</w:t>
      </w:r>
      <w:r>
        <w:tab/>
        <w:t>impose any conditions that it considers appropriate;</w:t>
      </w:r>
    </w:p>
    <w:p w:rsidR="006D7650" w:rsidRDefault="006D7650">
      <w:pPr>
        <w:pStyle w:val="Apara"/>
      </w:pPr>
      <w:r>
        <w:tab/>
        <w:t>(c)</w:t>
      </w:r>
      <w:r>
        <w:tab/>
        <w:t>direct any admissions by a party that it considers appropriate;</w:t>
      </w:r>
    </w:p>
    <w:p w:rsidR="006D7650" w:rsidRDefault="006D7650">
      <w:pPr>
        <w:pStyle w:val="Apara"/>
      </w:pPr>
      <w:r>
        <w:tab/>
        <w:t>(d)</w:t>
      </w:r>
      <w:r>
        <w:tab/>
        <w:t>order that the testimony of a witness examined at the original trial be used in the new trial in the way stated in the order.</w:t>
      </w:r>
    </w:p>
    <w:p w:rsidR="006D7650" w:rsidRDefault="006D7650">
      <w:pPr>
        <w:pStyle w:val="AH5Sec"/>
      </w:pPr>
      <w:bookmarkStart w:id="54" w:name="_Toc44687046"/>
      <w:r w:rsidRPr="006C525A">
        <w:rPr>
          <w:rStyle w:val="CharSectNo"/>
        </w:rPr>
        <w:t>37Q</w:t>
      </w:r>
      <w:r>
        <w:tab/>
        <w:t>Bail time on appeal does not count towards sentence</w:t>
      </w:r>
      <w:bookmarkEnd w:id="54"/>
    </w:p>
    <w:p w:rsidR="006D7650" w:rsidRDefault="006D7650">
      <w:pPr>
        <w:pStyle w:val="Amainreturn"/>
        <w:keepLines/>
      </w:pPr>
      <w:r>
        <w:t>If a person who has been convicted and sentenced to a term of imprisonment appeals to the Court of Appeal (against the conviction, or sentence, or both), any time spent while released on bail pending the decision on the appeal does not count as part of the term of imprisonment.</w:t>
      </w:r>
    </w:p>
    <w:p w:rsidR="00E42FF3" w:rsidRDefault="00E42FF3" w:rsidP="00E42FF3">
      <w:pPr>
        <w:pStyle w:val="AH5Sec"/>
      </w:pPr>
      <w:bookmarkStart w:id="55" w:name="_Toc44687047"/>
      <w:r w:rsidRPr="006C525A">
        <w:rPr>
          <w:rStyle w:val="CharSectNo"/>
        </w:rPr>
        <w:lastRenderedPageBreak/>
        <w:t>37S</w:t>
      </w:r>
      <w:r>
        <w:tab/>
        <w:t>Reference appeal in relation to proceeding</w:t>
      </w:r>
      <w:bookmarkEnd w:id="55"/>
    </w:p>
    <w:p w:rsidR="00E42FF3" w:rsidRDefault="00E42FF3" w:rsidP="005F5452">
      <w:pPr>
        <w:pStyle w:val="Amain"/>
        <w:keepNext/>
      </w:pPr>
      <w:r>
        <w:tab/>
        <w:t>(1)</w:t>
      </w:r>
      <w:r>
        <w:tab/>
        <w:t>This section applies if a person has been charged on indictment in the court and the proceeding in relation to all or any part of the indictment has concluded.</w:t>
      </w:r>
    </w:p>
    <w:p w:rsidR="00E42FF3" w:rsidRDefault="00E42FF3" w:rsidP="00E42FF3">
      <w:pPr>
        <w:pStyle w:val="aNote"/>
      </w:pPr>
      <w:r>
        <w:rPr>
          <w:rStyle w:val="charItals"/>
        </w:rPr>
        <w:t>Note</w:t>
      </w:r>
      <w:r>
        <w:rPr>
          <w:rStyle w:val="charItals"/>
        </w:rPr>
        <w:tab/>
      </w:r>
      <w:r>
        <w:rPr>
          <w:rStyle w:val="charBoldItals"/>
        </w:rPr>
        <w:t>Indictment</w:t>
      </w:r>
      <w:r>
        <w:t xml:space="preserve"> includes information (see </w:t>
      </w:r>
      <w:hyperlink r:id="rId37" w:tooltip="A2001-14" w:history="1">
        <w:r w:rsidR="003F60CD" w:rsidRPr="003F60CD">
          <w:rPr>
            <w:rStyle w:val="charCitHyperlinkAbbrev"/>
          </w:rPr>
          <w:t>Legislation Act</w:t>
        </w:r>
      </w:hyperlink>
      <w:r>
        <w:t>, dict, pt 1).</w:t>
      </w:r>
    </w:p>
    <w:p w:rsidR="006D7650" w:rsidRDefault="006D7650" w:rsidP="007E4363">
      <w:pPr>
        <w:pStyle w:val="Amain"/>
        <w:keepLines/>
      </w:pPr>
      <w:r>
        <w:tab/>
        <w:t>(2)</w:t>
      </w:r>
      <w:r>
        <w:tab/>
        <w:t>The Court of Appeal may, on application by the Attorney-General</w:t>
      </w:r>
      <w:r w:rsidR="00C54015" w:rsidRPr="00022B5E">
        <w:t>, solicitor-general</w:t>
      </w:r>
      <w:r>
        <w:t xml:space="preserve"> or the director of public prosecutions (the </w:t>
      </w:r>
      <w:r>
        <w:rPr>
          <w:rStyle w:val="charBoldItals"/>
        </w:rPr>
        <w:t>applicant</w:t>
      </w:r>
      <w:r>
        <w:t xml:space="preserve">), hear and decide (by a </w:t>
      </w:r>
      <w:r>
        <w:rPr>
          <w:rStyle w:val="charBoldItals"/>
        </w:rPr>
        <w:t>reference appeal</w:t>
      </w:r>
      <w:r>
        <w:t xml:space="preserve">) any question of law arising at or in relation to the </w:t>
      </w:r>
      <w:r w:rsidR="00E42FF3">
        <w:t>proceeding</w:t>
      </w:r>
      <w:r>
        <w:t>.</w:t>
      </w:r>
    </w:p>
    <w:p w:rsidR="006D7650" w:rsidRDefault="006D7650">
      <w:pPr>
        <w:pStyle w:val="Amain"/>
      </w:pPr>
      <w:r>
        <w:tab/>
        <w:t>(3)</w:t>
      </w:r>
      <w:r>
        <w:tab/>
        <w:t xml:space="preserve">An application must be made within 6 weeks after the end of the </w:t>
      </w:r>
      <w:r w:rsidR="00E42FF3">
        <w:t>proceeding</w:t>
      </w:r>
      <w:r>
        <w:t>, or within any longer period allowed by the Court of Appeal.</w:t>
      </w:r>
    </w:p>
    <w:p w:rsidR="006D7650" w:rsidRDefault="006D7650">
      <w:pPr>
        <w:pStyle w:val="Amain"/>
      </w:pPr>
      <w:r>
        <w:tab/>
        <w:t>(4)</w:t>
      </w:r>
      <w:r>
        <w:tab/>
        <w:t xml:space="preserve">Either or both of the following people (an </w:t>
      </w:r>
      <w:r>
        <w:rPr>
          <w:rStyle w:val="charBoldItals"/>
        </w:rPr>
        <w:t>interested party</w:t>
      </w:r>
      <w:r>
        <w:t>) may be heard in the reference appeal:</w:t>
      </w:r>
    </w:p>
    <w:p w:rsidR="006D7650" w:rsidRDefault="006D7650">
      <w:pPr>
        <w:pStyle w:val="Apara"/>
      </w:pPr>
      <w:r>
        <w:tab/>
        <w:t>(a)</w:t>
      </w:r>
      <w:r>
        <w:tab/>
        <w:t xml:space="preserve">a person charged </w:t>
      </w:r>
      <w:r w:rsidR="00E42FF3">
        <w:t>in the proceeding</w:t>
      </w:r>
      <w:r>
        <w:t>;</w:t>
      </w:r>
    </w:p>
    <w:p w:rsidR="006D7650" w:rsidRDefault="006D7650">
      <w:pPr>
        <w:pStyle w:val="Apara"/>
      </w:pPr>
      <w:r>
        <w:tab/>
        <w:t>(b)</w:t>
      </w:r>
      <w:r>
        <w:tab/>
        <w:t xml:space="preserve">a person affected by any decision in the </w:t>
      </w:r>
      <w:r w:rsidR="00E42FF3">
        <w:t>proceeding</w:t>
      </w:r>
      <w:r>
        <w:t>.</w:t>
      </w:r>
    </w:p>
    <w:p w:rsidR="006D7650" w:rsidRDefault="006D7650">
      <w:pPr>
        <w:pStyle w:val="Amain"/>
      </w:pPr>
      <w:r>
        <w:tab/>
        <w:t>(5)</w:t>
      </w:r>
      <w:r>
        <w:tab/>
        <w:t>If an interested party is not represented in the appeal, the applicant must instruct counsel to argue the reference appeal on the party’s behalf.</w:t>
      </w:r>
    </w:p>
    <w:p w:rsidR="006D7650" w:rsidRDefault="006D7650">
      <w:pPr>
        <w:pStyle w:val="Amain"/>
      </w:pPr>
      <w:r>
        <w:tab/>
        <w:t>(6)</w:t>
      </w:r>
      <w:r>
        <w:tab/>
        <w:t xml:space="preserve">The decision on the reference appeal does not invalidate or affect any verdict or decision given </w:t>
      </w:r>
      <w:r w:rsidR="00E42FF3">
        <w:t>in the proceeding</w:t>
      </w:r>
      <w:r>
        <w:t>.</w:t>
      </w:r>
    </w:p>
    <w:p w:rsidR="007D4EC9" w:rsidRPr="007D4EC9" w:rsidRDefault="007D4EC9" w:rsidP="007D4EC9">
      <w:pPr>
        <w:pStyle w:val="PageBreak"/>
      </w:pPr>
      <w:r w:rsidRPr="007D4EC9">
        <w:br w:type="page"/>
      </w:r>
    </w:p>
    <w:p w:rsidR="007D4EC9" w:rsidRPr="006C525A" w:rsidRDefault="007D4EC9" w:rsidP="007D4EC9">
      <w:pPr>
        <w:pStyle w:val="AH2Part"/>
      </w:pPr>
      <w:bookmarkStart w:id="56" w:name="_Toc44687048"/>
      <w:r w:rsidRPr="006C525A">
        <w:rPr>
          <w:rStyle w:val="CharPartNo"/>
        </w:rPr>
        <w:lastRenderedPageBreak/>
        <w:t>Part 2AA</w:t>
      </w:r>
      <w:r w:rsidRPr="007B4214">
        <w:rPr>
          <w:color w:val="000000"/>
        </w:rPr>
        <w:tab/>
      </w:r>
      <w:r w:rsidRPr="006C525A">
        <w:rPr>
          <w:rStyle w:val="CharPartText"/>
          <w:color w:val="000000"/>
        </w:rPr>
        <w:t>Drug and alcohol treatment order jurisdiction</w:t>
      </w:r>
      <w:bookmarkEnd w:id="56"/>
    </w:p>
    <w:p w:rsidR="007D4EC9" w:rsidRPr="007B4214" w:rsidRDefault="007D4EC9" w:rsidP="007D4EC9">
      <w:pPr>
        <w:pStyle w:val="AH5Sec"/>
      </w:pPr>
      <w:bookmarkStart w:id="57" w:name="_Toc44687049"/>
      <w:r w:rsidRPr="006C525A">
        <w:rPr>
          <w:rStyle w:val="CharSectNo"/>
        </w:rPr>
        <w:t>37SA</w:t>
      </w:r>
      <w:r w:rsidRPr="007B4214">
        <w:rPr>
          <w:color w:val="000000"/>
        </w:rPr>
        <w:tab/>
        <w:t>Definitions—pt 2AA</w:t>
      </w:r>
      <w:bookmarkEnd w:id="57"/>
    </w:p>
    <w:p w:rsidR="007D4EC9" w:rsidRPr="007B4214" w:rsidRDefault="007D4EC9" w:rsidP="007D4EC9">
      <w:pPr>
        <w:pStyle w:val="Amainreturn"/>
        <w:rPr>
          <w:color w:val="000000"/>
        </w:rPr>
      </w:pPr>
      <w:r w:rsidRPr="007B4214">
        <w:rPr>
          <w:color w:val="000000"/>
        </w:rPr>
        <w:t>In this part:</w:t>
      </w:r>
    </w:p>
    <w:p w:rsidR="007D4EC9" w:rsidRPr="007B4214" w:rsidRDefault="007D4EC9" w:rsidP="007D4EC9">
      <w:pPr>
        <w:pStyle w:val="aDef"/>
        <w:rPr>
          <w:color w:val="000000"/>
        </w:rPr>
      </w:pPr>
      <w:r w:rsidRPr="007B4214">
        <w:rPr>
          <w:rStyle w:val="charBoldItals"/>
        </w:rPr>
        <w:t>drug and alcohol treatment order</w:t>
      </w:r>
      <w:r w:rsidRPr="007B4214">
        <w:rPr>
          <w:color w:val="000000"/>
        </w:rPr>
        <w:t xml:space="preserve">—see the </w:t>
      </w:r>
      <w:hyperlink r:id="rId38" w:tooltip="A2005-58" w:history="1">
        <w:r w:rsidRPr="007B4214">
          <w:rPr>
            <w:rStyle w:val="charCitHyperlinkItal"/>
          </w:rPr>
          <w:t>Crimes (Sentencing) Act 2005</w:t>
        </w:r>
      </w:hyperlink>
      <w:r w:rsidRPr="007B4214">
        <w:rPr>
          <w:color w:val="000000"/>
        </w:rPr>
        <w:t>, section 12A.</w:t>
      </w:r>
    </w:p>
    <w:p w:rsidR="007D4EC9" w:rsidRPr="007B4214" w:rsidRDefault="007D4EC9" w:rsidP="007D4EC9">
      <w:pPr>
        <w:pStyle w:val="aDef"/>
        <w:rPr>
          <w:color w:val="000000"/>
        </w:rPr>
      </w:pPr>
      <w:r w:rsidRPr="007B4214">
        <w:rPr>
          <w:rStyle w:val="charBoldItals"/>
        </w:rPr>
        <w:t>member</w:t>
      </w:r>
      <w:r w:rsidRPr="007B4214">
        <w:rPr>
          <w:color w:val="000000"/>
        </w:rPr>
        <w:t>—</w:t>
      </w:r>
    </w:p>
    <w:p w:rsidR="007D4EC9" w:rsidRPr="007B4214" w:rsidRDefault="007D4EC9" w:rsidP="007D4EC9">
      <w:pPr>
        <w:pStyle w:val="aDefpara"/>
      </w:pPr>
      <w:r w:rsidRPr="007B4214">
        <w:rPr>
          <w:color w:val="000000"/>
        </w:rPr>
        <w:tab/>
        <w:t>(a)</w:t>
      </w:r>
      <w:r w:rsidRPr="007B4214">
        <w:rPr>
          <w:color w:val="000000"/>
        </w:rPr>
        <w:tab/>
        <w:t xml:space="preserve">in relation to the treatment and supervision team—see the </w:t>
      </w:r>
      <w:hyperlink r:id="rId39" w:tooltip="A2005-58" w:history="1">
        <w:r w:rsidRPr="007B4214">
          <w:rPr>
            <w:rStyle w:val="charCitHyperlinkItal"/>
          </w:rPr>
          <w:t>Crimes (Sentencing) Act 2005</w:t>
        </w:r>
      </w:hyperlink>
      <w:r w:rsidRPr="007B4214">
        <w:rPr>
          <w:color w:val="000000"/>
        </w:rPr>
        <w:t>, section 80M; and</w:t>
      </w:r>
    </w:p>
    <w:p w:rsidR="007D4EC9" w:rsidRPr="007B4214" w:rsidRDefault="007D4EC9" w:rsidP="007D4EC9">
      <w:pPr>
        <w:pStyle w:val="aDefpara"/>
      </w:pPr>
      <w:r w:rsidRPr="007B4214">
        <w:tab/>
        <w:t>(b)</w:t>
      </w:r>
      <w:r w:rsidRPr="007B4214">
        <w:tab/>
        <w:t xml:space="preserve">in relation to the treatment order team—see the </w:t>
      </w:r>
      <w:hyperlink r:id="rId40" w:tooltip="A2005-58" w:history="1">
        <w:r w:rsidRPr="007B4214">
          <w:rPr>
            <w:rStyle w:val="charCitHyperlinkItal"/>
          </w:rPr>
          <w:t>Crimes (Sentencing) Act 2005</w:t>
        </w:r>
      </w:hyperlink>
      <w:r w:rsidRPr="007B4214">
        <w:t>, section 80M.</w:t>
      </w:r>
    </w:p>
    <w:p w:rsidR="007D4EC9" w:rsidRPr="007B4214" w:rsidRDefault="007D4EC9" w:rsidP="007D4EC9">
      <w:pPr>
        <w:pStyle w:val="aDef"/>
        <w:rPr>
          <w:color w:val="000000"/>
        </w:rPr>
      </w:pPr>
      <w:r w:rsidRPr="007B4214">
        <w:rPr>
          <w:rStyle w:val="charBoldItals"/>
        </w:rPr>
        <w:t>treatment and supervision team</w:t>
      </w:r>
      <w:r w:rsidRPr="007B4214">
        <w:rPr>
          <w:color w:val="000000"/>
        </w:rPr>
        <w:t xml:space="preserve">—see the </w:t>
      </w:r>
      <w:hyperlink r:id="rId41" w:tooltip="A2005-58" w:history="1">
        <w:r w:rsidRPr="007B4214">
          <w:rPr>
            <w:rStyle w:val="charCitHyperlinkItal"/>
          </w:rPr>
          <w:t>Crimes (Sentencing) Act 2005</w:t>
        </w:r>
      </w:hyperlink>
      <w:r w:rsidRPr="007B4214">
        <w:rPr>
          <w:color w:val="000000"/>
        </w:rPr>
        <w:t>, section 80M.</w:t>
      </w:r>
    </w:p>
    <w:p w:rsidR="007D4EC9" w:rsidRPr="007B4214" w:rsidRDefault="007D4EC9" w:rsidP="007D4EC9">
      <w:pPr>
        <w:pStyle w:val="aDef"/>
        <w:keepNext/>
        <w:rPr>
          <w:strike/>
          <w:color w:val="000000"/>
        </w:rPr>
      </w:pPr>
      <w:r w:rsidRPr="007B4214">
        <w:rPr>
          <w:rStyle w:val="charBoldItals"/>
        </w:rPr>
        <w:t>treatment order judge</w:t>
      </w:r>
      <w:r w:rsidRPr="007B4214">
        <w:rPr>
          <w:color w:val="000000"/>
        </w:rPr>
        <w:t xml:space="preserve"> means a judge exercising the jurisdiction of the court under this part.</w:t>
      </w:r>
    </w:p>
    <w:p w:rsidR="007D4EC9" w:rsidRPr="007B4214" w:rsidRDefault="007D4EC9" w:rsidP="007D4EC9">
      <w:pPr>
        <w:pStyle w:val="aDef"/>
        <w:rPr>
          <w:color w:val="000000"/>
        </w:rPr>
      </w:pPr>
      <w:r w:rsidRPr="007B4214">
        <w:rPr>
          <w:rStyle w:val="charBoldItals"/>
        </w:rPr>
        <w:t>treatment order team</w:t>
      </w:r>
      <w:r w:rsidRPr="007B4214">
        <w:rPr>
          <w:color w:val="000000"/>
        </w:rPr>
        <w:t xml:space="preserve">—see the </w:t>
      </w:r>
      <w:hyperlink r:id="rId42" w:tooltip="A2005-58" w:history="1">
        <w:r w:rsidRPr="007B4214">
          <w:rPr>
            <w:rStyle w:val="charCitHyperlinkItal"/>
          </w:rPr>
          <w:t>Crimes (Sentencing) Act 2005</w:t>
        </w:r>
      </w:hyperlink>
      <w:r w:rsidRPr="007B4214">
        <w:rPr>
          <w:color w:val="000000"/>
        </w:rPr>
        <w:t>, section 80M.</w:t>
      </w:r>
    </w:p>
    <w:p w:rsidR="007D4EC9" w:rsidRPr="007B4214" w:rsidRDefault="007D4EC9" w:rsidP="007D4EC9">
      <w:pPr>
        <w:pStyle w:val="AH5Sec"/>
      </w:pPr>
      <w:bookmarkStart w:id="58" w:name="_Toc44687050"/>
      <w:r w:rsidRPr="006C525A">
        <w:rPr>
          <w:rStyle w:val="CharSectNo"/>
        </w:rPr>
        <w:t>37SB</w:t>
      </w:r>
      <w:r w:rsidRPr="007B4214">
        <w:rPr>
          <w:color w:val="000000"/>
        </w:rPr>
        <w:tab/>
        <w:t>Drug and alcohol treatment order jurisdiction</w:t>
      </w:r>
      <w:bookmarkEnd w:id="58"/>
    </w:p>
    <w:p w:rsidR="007D4EC9" w:rsidRPr="007B4214" w:rsidRDefault="007D4EC9" w:rsidP="007D4EC9">
      <w:pPr>
        <w:pStyle w:val="Amain"/>
      </w:pPr>
      <w:r w:rsidRPr="007B4214">
        <w:rPr>
          <w:color w:val="000000"/>
        </w:rPr>
        <w:tab/>
        <w:t>(1)</w:t>
      </w:r>
      <w:r w:rsidRPr="007B4214">
        <w:rPr>
          <w:color w:val="000000"/>
        </w:rPr>
        <w:tab/>
        <w:t>The court has jurisdiction under this part to hear and decide all matters relating to a drug and alcohol treatment order in relation to an offender.</w:t>
      </w:r>
    </w:p>
    <w:p w:rsidR="007D4EC9" w:rsidRPr="007B4214" w:rsidRDefault="007D4EC9" w:rsidP="007D4EC9">
      <w:pPr>
        <w:pStyle w:val="Amain"/>
      </w:pPr>
      <w:r w:rsidRPr="007B4214">
        <w:tab/>
        <w:t>(2)</w:t>
      </w:r>
      <w:r w:rsidRPr="007B4214">
        <w:tab/>
        <w:t>Without limiting subsection (1), a matter relating to an offender’s drug and alcohol treatment order includes the following:</w:t>
      </w:r>
    </w:p>
    <w:p w:rsidR="007D4EC9" w:rsidRPr="007B4214" w:rsidRDefault="007D4EC9" w:rsidP="007D4EC9">
      <w:pPr>
        <w:pStyle w:val="Apara"/>
      </w:pPr>
      <w:r w:rsidRPr="007B4214">
        <w:rPr>
          <w:color w:val="000000"/>
        </w:rPr>
        <w:tab/>
        <w:t>(a)</w:t>
      </w:r>
      <w:r w:rsidRPr="007B4214">
        <w:rPr>
          <w:color w:val="000000"/>
        </w:rPr>
        <w:tab/>
        <w:t>the making of the order;</w:t>
      </w:r>
    </w:p>
    <w:p w:rsidR="007D4EC9" w:rsidRPr="007B4214" w:rsidRDefault="007D4EC9" w:rsidP="007D4EC9">
      <w:pPr>
        <w:pStyle w:val="Apara"/>
      </w:pPr>
      <w:r w:rsidRPr="007B4214">
        <w:tab/>
        <w:t>(b)</w:t>
      </w:r>
      <w:r w:rsidRPr="007B4214">
        <w:tab/>
        <w:t>the conditions of the order;</w:t>
      </w:r>
    </w:p>
    <w:p w:rsidR="007D4EC9" w:rsidRPr="007B4214" w:rsidRDefault="007D4EC9" w:rsidP="007D4EC9">
      <w:pPr>
        <w:pStyle w:val="Apara"/>
      </w:pPr>
      <w:r w:rsidRPr="007B4214">
        <w:tab/>
        <w:t>(c)</w:t>
      </w:r>
      <w:r w:rsidRPr="007B4214">
        <w:tab/>
        <w:t>an amendment of the order;</w:t>
      </w:r>
    </w:p>
    <w:p w:rsidR="007D4EC9" w:rsidRPr="007B4214" w:rsidRDefault="007D4EC9" w:rsidP="007D4EC9">
      <w:pPr>
        <w:pStyle w:val="Apara"/>
      </w:pPr>
      <w:r w:rsidRPr="007B4214">
        <w:lastRenderedPageBreak/>
        <w:tab/>
        <w:t>(d)</w:t>
      </w:r>
      <w:r w:rsidRPr="007B4214">
        <w:tab/>
        <w:t>the offender’s compliance with the order;</w:t>
      </w:r>
    </w:p>
    <w:p w:rsidR="007D4EC9" w:rsidRPr="007B4214" w:rsidRDefault="007D4EC9" w:rsidP="007D4EC9">
      <w:pPr>
        <w:pStyle w:val="Apara"/>
      </w:pPr>
      <w:r w:rsidRPr="007B4214">
        <w:tab/>
        <w:t>(e)</w:t>
      </w:r>
      <w:r w:rsidRPr="007B4214">
        <w:tab/>
        <w:t>the cancellation or suspension of the order;</w:t>
      </w:r>
    </w:p>
    <w:p w:rsidR="007D4EC9" w:rsidRPr="007B4214" w:rsidRDefault="007D4EC9" w:rsidP="007D4EC9">
      <w:pPr>
        <w:pStyle w:val="Apara"/>
      </w:pPr>
      <w:r w:rsidRPr="007B4214">
        <w:tab/>
        <w:t>(f)</w:t>
      </w:r>
      <w:r w:rsidRPr="007B4214">
        <w:tab/>
        <w:t>any matter reasonably necessary for the proper administration, operation of, or compliance with, the order.</w:t>
      </w:r>
    </w:p>
    <w:p w:rsidR="007D4EC9" w:rsidRPr="007B4214" w:rsidRDefault="007D4EC9" w:rsidP="007D4EC9">
      <w:pPr>
        <w:pStyle w:val="AH5Sec"/>
        <w:rPr>
          <w:rFonts w:eastAsia="TimesNewRoman"/>
          <w:lang w:eastAsia="en-AU"/>
        </w:rPr>
      </w:pPr>
      <w:bookmarkStart w:id="59" w:name="_Toc44687051"/>
      <w:r w:rsidRPr="006C525A">
        <w:rPr>
          <w:rStyle w:val="CharSectNo"/>
          <w:rFonts w:eastAsia="TimesNewRoman"/>
        </w:rPr>
        <w:t>37SC</w:t>
      </w:r>
      <w:r w:rsidRPr="007B4214">
        <w:rPr>
          <w:rFonts w:eastAsia="TimesNewRoman"/>
          <w:color w:val="000000"/>
          <w:lang w:eastAsia="en-AU"/>
        </w:rPr>
        <w:tab/>
        <w:t>Court not bound by rules of evidence</w:t>
      </w:r>
      <w:bookmarkEnd w:id="59"/>
    </w:p>
    <w:p w:rsidR="007D4EC9" w:rsidRPr="007B4214" w:rsidRDefault="007D4EC9" w:rsidP="007D4EC9">
      <w:pPr>
        <w:pStyle w:val="Amainreturn"/>
        <w:rPr>
          <w:rFonts w:eastAsia="TimesNewRoman"/>
          <w:color w:val="000000"/>
          <w:lang w:eastAsia="en-AU"/>
        </w:rPr>
      </w:pPr>
      <w:r w:rsidRPr="007B4214">
        <w:rPr>
          <w:rFonts w:eastAsia="TimesNewRoman"/>
          <w:color w:val="000000"/>
          <w:lang w:eastAsia="en-AU"/>
        </w:rPr>
        <w:t>When exercising its jurisdiction under this part, the court is not bound by the rules of evidence and may inform itself of anything in a manner it thinks appropriate.</w:t>
      </w:r>
    </w:p>
    <w:p w:rsidR="007D4EC9" w:rsidRPr="007B4214" w:rsidRDefault="007D4EC9" w:rsidP="007D4EC9">
      <w:pPr>
        <w:pStyle w:val="AH5Sec"/>
      </w:pPr>
      <w:bookmarkStart w:id="60" w:name="_Toc44687052"/>
      <w:r w:rsidRPr="006C525A">
        <w:rPr>
          <w:rStyle w:val="CharSectNo"/>
        </w:rPr>
        <w:t>37SD</w:t>
      </w:r>
      <w:r w:rsidRPr="007B4214">
        <w:rPr>
          <w:color w:val="000000"/>
        </w:rPr>
        <w:tab/>
        <w:t>Treatment order judge may convene case conference</w:t>
      </w:r>
      <w:bookmarkEnd w:id="60"/>
    </w:p>
    <w:p w:rsidR="007D4EC9" w:rsidRPr="007B4214" w:rsidRDefault="007D4EC9" w:rsidP="007D4EC9">
      <w:pPr>
        <w:pStyle w:val="Amain"/>
      </w:pPr>
      <w:r w:rsidRPr="007B4214">
        <w:rPr>
          <w:color w:val="000000"/>
        </w:rPr>
        <w:tab/>
        <w:t>(1)</w:t>
      </w:r>
      <w:r w:rsidRPr="007B4214">
        <w:rPr>
          <w:color w:val="000000"/>
        </w:rPr>
        <w:tab/>
        <w:t>The treatment order judge may, from time to time, convene a case conference with the treatment order team or the treatment and supervision team in relation to any matter relating to a drug and alcohol treatment order, including the following:</w:t>
      </w:r>
    </w:p>
    <w:p w:rsidR="007D4EC9" w:rsidRPr="007B4214" w:rsidRDefault="007D4EC9" w:rsidP="007D4EC9">
      <w:pPr>
        <w:pStyle w:val="Apara"/>
      </w:pPr>
      <w:r w:rsidRPr="007B4214">
        <w:rPr>
          <w:color w:val="000000"/>
        </w:rPr>
        <w:tab/>
        <w:t>(a)</w:t>
      </w:r>
      <w:r w:rsidRPr="007B4214">
        <w:rPr>
          <w:color w:val="000000"/>
        </w:rPr>
        <w:tab/>
        <w:t>the making, amending or cancelling the order;</w:t>
      </w:r>
    </w:p>
    <w:p w:rsidR="007D4EC9" w:rsidRPr="007B4214" w:rsidRDefault="007D4EC9" w:rsidP="007D4EC9">
      <w:pPr>
        <w:pStyle w:val="Apara"/>
      </w:pPr>
      <w:r w:rsidRPr="007B4214">
        <w:tab/>
        <w:t>(b)</w:t>
      </w:r>
      <w:r w:rsidRPr="007B4214">
        <w:tab/>
        <w:t xml:space="preserve">giving directions that are reasonably necessary to achieve the object of the order; </w:t>
      </w:r>
    </w:p>
    <w:p w:rsidR="007D4EC9" w:rsidRPr="007B4214" w:rsidRDefault="007D4EC9" w:rsidP="007D4EC9">
      <w:pPr>
        <w:pStyle w:val="Apara"/>
      </w:pPr>
      <w:r w:rsidRPr="007B4214">
        <w:tab/>
        <w:t>(c)</w:t>
      </w:r>
      <w:r w:rsidRPr="007B4214">
        <w:tab/>
        <w:t>consulting with other members of the treatment and supervision team or members of the treatment order team;</w:t>
      </w:r>
    </w:p>
    <w:p w:rsidR="007D4EC9" w:rsidRPr="007B4214" w:rsidRDefault="007D4EC9" w:rsidP="007D4EC9">
      <w:pPr>
        <w:pStyle w:val="Apara"/>
      </w:pPr>
      <w:r w:rsidRPr="007B4214">
        <w:tab/>
        <w:t>(d)</w:t>
      </w:r>
      <w:r w:rsidRPr="007B4214">
        <w:tab/>
        <w:t>monitoring the progress of the offender subject to the order;</w:t>
      </w:r>
    </w:p>
    <w:p w:rsidR="007D4EC9" w:rsidRPr="007B4214" w:rsidRDefault="007D4EC9" w:rsidP="007D4EC9">
      <w:pPr>
        <w:pStyle w:val="Apara"/>
      </w:pPr>
      <w:r w:rsidRPr="007B4214">
        <w:tab/>
        <w:t>(e)</w:t>
      </w:r>
      <w:r w:rsidRPr="007B4214">
        <w:tab/>
        <w:t>managing the work of the court in relation to drug and alcohol treatment orders.</w:t>
      </w:r>
    </w:p>
    <w:p w:rsidR="00D12883" w:rsidRPr="007D4EC9" w:rsidRDefault="007D4EC9" w:rsidP="007D4EC9">
      <w:pPr>
        <w:pStyle w:val="Amain"/>
      </w:pPr>
      <w:r w:rsidRPr="007B4214">
        <w:rPr>
          <w:color w:val="000000"/>
        </w:rPr>
        <w:tab/>
        <w:t>(2)</w:t>
      </w:r>
      <w:r w:rsidRPr="007B4214">
        <w:rPr>
          <w:color w:val="000000"/>
        </w:rPr>
        <w:tab/>
        <w:t>It is not a requirement of a case conference under this section that the offender or the offender’s lawyer be present unless the court directs otherwise.</w:t>
      </w:r>
    </w:p>
    <w:p w:rsidR="006D7650" w:rsidRDefault="006D7650">
      <w:pPr>
        <w:pStyle w:val="PageBreak"/>
      </w:pPr>
      <w:r>
        <w:br w:type="page"/>
      </w:r>
    </w:p>
    <w:p w:rsidR="006D7650" w:rsidRPr="006C525A" w:rsidRDefault="006D7650">
      <w:pPr>
        <w:pStyle w:val="AH2Part"/>
      </w:pPr>
      <w:bookmarkStart w:id="61" w:name="_Toc44687053"/>
      <w:r w:rsidRPr="006C525A">
        <w:rPr>
          <w:rStyle w:val="CharPartNo"/>
        </w:rPr>
        <w:lastRenderedPageBreak/>
        <w:t>Part 2B</w:t>
      </w:r>
      <w:r>
        <w:tab/>
      </w:r>
      <w:r w:rsidRPr="006C525A">
        <w:rPr>
          <w:rStyle w:val="CharPartText"/>
        </w:rPr>
        <w:t>Remuneration, allowances and other entitlements of judges</w:t>
      </w:r>
      <w:bookmarkEnd w:id="61"/>
    </w:p>
    <w:p w:rsidR="006D7650" w:rsidRDefault="006D7650">
      <w:pPr>
        <w:pStyle w:val="Placeholder"/>
      </w:pPr>
      <w:r>
        <w:rPr>
          <w:rStyle w:val="CharDivNo"/>
        </w:rPr>
        <w:t xml:space="preserve">  </w:t>
      </w:r>
      <w:r>
        <w:rPr>
          <w:rStyle w:val="CharDivText"/>
        </w:rPr>
        <w:t xml:space="preserve">  </w:t>
      </w:r>
    </w:p>
    <w:p w:rsidR="006D7650" w:rsidRDefault="006D7650">
      <w:pPr>
        <w:pStyle w:val="AH5Sec"/>
        <w:rPr>
          <w:b w:val="0"/>
        </w:rPr>
      </w:pPr>
      <w:bookmarkStart w:id="62" w:name="_Toc44687054"/>
      <w:r w:rsidRPr="006C525A">
        <w:rPr>
          <w:rStyle w:val="CharSectNo"/>
        </w:rPr>
        <w:t>37T</w:t>
      </w:r>
      <w:r>
        <w:tab/>
        <w:t xml:space="preserve">Meaning of </w:t>
      </w:r>
      <w:r>
        <w:rPr>
          <w:rStyle w:val="charItals"/>
        </w:rPr>
        <w:t>entitlements</w:t>
      </w:r>
      <w:bookmarkEnd w:id="62"/>
    </w:p>
    <w:p w:rsidR="006D7650" w:rsidRDefault="006D7650">
      <w:pPr>
        <w:pStyle w:val="Amainreturn"/>
      </w:pPr>
      <w:r>
        <w:t>In this part:</w:t>
      </w:r>
    </w:p>
    <w:p w:rsidR="006D7650" w:rsidRDefault="006D7650">
      <w:pPr>
        <w:pStyle w:val="aDef"/>
      </w:pPr>
      <w:r>
        <w:rPr>
          <w:rStyle w:val="charBoldItals"/>
        </w:rPr>
        <w:t>entitlements</w:t>
      </w:r>
      <w:r>
        <w:t xml:space="preserve"> means a benefit other than remuneration or allowances.</w:t>
      </w:r>
    </w:p>
    <w:p w:rsidR="006D7650" w:rsidRDefault="006D7650">
      <w:pPr>
        <w:pStyle w:val="AH5Sec"/>
      </w:pPr>
      <w:bookmarkStart w:id="63" w:name="_Toc44687055"/>
      <w:r w:rsidRPr="006C525A">
        <w:rPr>
          <w:rStyle w:val="CharSectNo"/>
        </w:rPr>
        <w:t>37U</w:t>
      </w:r>
      <w:r>
        <w:tab/>
        <w:t>Resident judges</w:t>
      </w:r>
      <w:bookmarkEnd w:id="63"/>
    </w:p>
    <w:p w:rsidR="006D7650" w:rsidRDefault="006D7650">
      <w:pPr>
        <w:pStyle w:val="Amain"/>
      </w:pPr>
      <w:r>
        <w:tab/>
        <w:t>(1)</w:t>
      </w:r>
      <w:r>
        <w:tab/>
        <w:t xml:space="preserve">This section applies to a person (other than a person to whom the </w:t>
      </w:r>
      <w:hyperlink r:id="rId43" w:tooltip="Act 1988 No 109 (Cwlth)" w:history="1">
        <w:r w:rsidR="00921E69" w:rsidRPr="00921E69">
          <w:rPr>
            <w:rStyle w:val="charCitHyperlinkItal"/>
          </w:rPr>
          <w:t>A.C.T. Self-Government (Consequential Provisions) Act 1988</w:t>
        </w:r>
      </w:hyperlink>
      <w:r>
        <w:t xml:space="preserve"> (Cwlth), section 29A (2) applies) who is appointed as a resident judge.</w:t>
      </w:r>
    </w:p>
    <w:p w:rsidR="006D7650" w:rsidRDefault="006D7650">
      <w:pPr>
        <w:pStyle w:val="Amain"/>
      </w:pPr>
      <w:r>
        <w:tab/>
        <w:t>(2)</w:t>
      </w:r>
      <w:r>
        <w:tab/>
        <w:t>A person to whom this section applies is entitled to the same remuneration, allowances and entitlements as a judge of the Federal Court is entitled to from time to time.</w:t>
      </w:r>
    </w:p>
    <w:p w:rsidR="006D7650" w:rsidRDefault="006D7650">
      <w:pPr>
        <w:pStyle w:val="Amain"/>
      </w:pPr>
      <w:r>
        <w:tab/>
        <w:t>(3)</w:t>
      </w:r>
      <w:r>
        <w:tab/>
        <w:t>However, subsection (2) is subject to the following provisions:</w:t>
      </w:r>
    </w:p>
    <w:p w:rsidR="006D7650" w:rsidRDefault="006D7650">
      <w:pPr>
        <w:pStyle w:val="Apara"/>
      </w:pPr>
      <w:r>
        <w:tab/>
        <w:t>(a)</w:t>
      </w:r>
      <w:r>
        <w:tab/>
        <w:t>subsections (4) to (6);</w:t>
      </w:r>
    </w:p>
    <w:p w:rsidR="006D7650" w:rsidRDefault="006D7650">
      <w:pPr>
        <w:pStyle w:val="Apara"/>
      </w:pPr>
      <w:r>
        <w:tab/>
        <w:t>(b)</w:t>
      </w:r>
      <w:r>
        <w:tab/>
        <w:t>section 37UA (Indemnity for superannuation surcharge levy);</w:t>
      </w:r>
    </w:p>
    <w:p w:rsidR="006D7650" w:rsidRDefault="006D7650">
      <w:pPr>
        <w:pStyle w:val="Apara"/>
      </w:pPr>
      <w:r>
        <w:tab/>
        <w:t>(c)</w:t>
      </w:r>
      <w:r>
        <w:tab/>
        <w:t>section 37UB (Salary of former President).</w:t>
      </w:r>
    </w:p>
    <w:p w:rsidR="006D7650" w:rsidRDefault="006D7650">
      <w:pPr>
        <w:pStyle w:val="Amain"/>
      </w:pPr>
      <w:r>
        <w:tab/>
        <w:t>(4)</w:t>
      </w:r>
      <w:r>
        <w:tab/>
        <w:t xml:space="preserve">For subsection (2), the </w:t>
      </w:r>
      <w:hyperlink r:id="rId44" w:tooltip="Act 1968 No 151 (Cwlth)" w:history="1">
        <w:r w:rsidR="00921E69" w:rsidRPr="00921E69">
          <w:rPr>
            <w:rStyle w:val="charCitHyperlinkItal"/>
          </w:rPr>
          <w:t>Judges’ Pensions Act 1968</w:t>
        </w:r>
      </w:hyperlink>
      <w:r>
        <w:t xml:space="preserve"> (Cwlth) and the </w:t>
      </w:r>
      <w:hyperlink r:id="rId45" w:tooltip="Act 1979 No 90 (Cwlth)" w:history="1">
        <w:r w:rsidR="00921E69" w:rsidRPr="00921E69">
          <w:rPr>
            <w:rStyle w:val="charCitHyperlinkItal"/>
          </w:rPr>
          <w:t>Judges (Long Leave Payments) Act 1979</w:t>
        </w:r>
      </w:hyperlink>
      <w:r>
        <w:t xml:space="preserve"> (Cwlth) apply in relation to a person to whom this section applies, to the extent to which they are capable of being applied, as if—</w:t>
      </w:r>
    </w:p>
    <w:p w:rsidR="006D7650" w:rsidRDefault="006D7650">
      <w:pPr>
        <w:pStyle w:val="Apara"/>
      </w:pPr>
      <w:r>
        <w:tab/>
        <w:t>(a)</w:t>
      </w:r>
      <w:r>
        <w:tab/>
        <w:t>those Acts were territory laws; and</w:t>
      </w:r>
    </w:p>
    <w:p w:rsidR="006D7650" w:rsidRDefault="006D7650">
      <w:pPr>
        <w:pStyle w:val="Apara"/>
      </w:pPr>
      <w:r>
        <w:tab/>
        <w:t>(b)</w:t>
      </w:r>
      <w:r>
        <w:tab/>
        <w:t>the person had been a judge of the Federal Court immediately before the person died or retired, had been appointed to that court when appointed as a resident judge and had served as a judge of that court for a period equal to the period of the person’s service as a resident judge; and</w:t>
      </w:r>
    </w:p>
    <w:p w:rsidR="006D7650" w:rsidRDefault="006D7650">
      <w:pPr>
        <w:pStyle w:val="Apara"/>
      </w:pPr>
      <w:r>
        <w:lastRenderedPageBreak/>
        <w:tab/>
        <w:t>(c)</w:t>
      </w:r>
      <w:r>
        <w:tab/>
        <w:t xml:space="preserve">the </w:t>
      </w:r>
      <w:hyperlink r:id="rId46" w:tooltip="Act 1968 No 151 (Cwlth)" w:history="1">
        <w:r w:rsidR="00921E69" w:rsidRPr="00921E69">
          <w:rPr>
            <w:rStyle w:val="charCitHyperlinkItal"/>
          </w:rPr>
          <w:t>Judges’ Pensions Act 1968</w:t>
        </w:r>
      </w:hyperlink>
      <w:r>
        <w:t xml:space="preserve"> (Cwlth), section 6A applied to the person, and section 6B did not apply to the person, whether or not the person’s surcharge debt account (if any) is in debit when a pension becomes payable to the person; and</w:t>
      </w:r>
    </w:p>
    <w:p w:rsidR="006D7650" w:rsidRDefault="006D7650">
      <w:pPr>
        <w:pStyle w:val="Apara"/>
      </w:pPr>
      <w:r>
        <w:tab/>
        <w:t>(d)</w:t>
      </w:r>
      <w:r>
        <w:tab/>
        <w:t>a reference to the Attorney-General of the Commonwealth were a reference to the Attorney-General; and</w:t>
      </w:r>
    </w:p>
    <w:p w:rsidR="006D7650" w:rsidRDefault="006D7650">
      <w:pPr>
        <w:pStyle w:val="Apara"/>
      </w:pPr>
      <w:r>
        <w:tab/>
        <w:t>(e)</w:t>
      </w:r>
      <w:r>
        <w:tab/>
        <w:t>a reference to the Governor-General of the Commonwealth were a reference to the Executive; and</w:t>
      </w:r>
    </w:p>
    <w:p w:rsidR="006D7650" w:rsidRDefault="006D7650">
      <w:pPr>
        <w:pStyle w:val="Apara"/>
      </w:pPr>
      <w:r>
        <w:tab/>
        <w:t>(f)</w:t>
      </w:r>
      <w:r>
        <w:tab/>
        <w:t xml:space="preserve">a reference to the Constitution, section 72 were a reference to the </w:t>
      </w:r>
      <w:hyperlink r:id="rId47" w:tooltip="A1994-9" w:history="1">
        <w:r w:rsidR="003F60CD" w:rsidRPr="003F60CD">
          <w:rPr>
            <w:rStyle w:val="charCitHyperlinkItal"/>
          </w:rPr>
          <w:t>Judicial Commissions Act 1994</w:t>
        </w:r>
      </w:hyperlink>
      <w:r w:rsidRPr="003F60CD">
        <w:t xml:space="preserve">, </w:t>
      </w:r>
      <w:r>
        <w:t>section 5; and</w:t>
      </w:r>
    </w:p>
    <w:p w:rsidR="006D7650" w:rsidRDefault="006D7650">
      <w:pPr>
        <w:pStyle w:val="Apara"/>
      </w:pPr>
      <w:r>
        <w:tab/>
        <w:t>(g)</w:t>
      </w:r>
      <w:r>
        <w:tab/>
        <w:t>a reference to the Consolidated Revenue Fund were a reference to the public money of the Territory; and</w:t>
      </w:r>
    </w:p>
    <w:p w:rsidR="00526E10" w:rsidRDefault="00526E10" w:rsidP="00526E10">
      <w:pPr>
        <w:pStyle w:val="Apara"/>
      </w:pPr>
      <w:r>
        <w:tab/>
        <w:t>(h)</w:t>
      </w:r>
      <w:r>
        <w:tab/>
        <w:t>a reference to the administrative appeals tribunal of the Commonwealth were a reference to the ACAT; and</w:t>
      </w:r>
    </w:p>
    <w:p w:rsidR="006D7650" w:rsidRDefault="006D7650">
      <w:pPr>
        <w:pStyle w:val="Apara"/>
      </w:pPr>
      <w:r>
        <w:tab/>
        <w:t>(i)</w:t>
      </w:r>
      <w:r>
        <w:tab/>
        <w:t xml:space="preserve">a reference in the </w:t>
      </w:r>
      <w:hyperlink r:id="rId48" w:tooltip="Act 1968 No 151 (Cwlth)" w:history="1">
        <w:r w:rsidR="00921E69" w:rsidRPr="00921E69">
          <w:rPr>
            <w:rStyle w:val="charCitHyperlinkItal"/>
          </w:rPr>
          <w:t>Judges’ Pensions Act 1968</w:t>
        </w:r>
      </w:hyperlink>
      <w:r>
        <w:rPr>
          <w:rStyle w:val="charItals"/>
        </w:rPr>
        <w:t xml:space="preserve"> </w:t>
      </w:r>
      <w:r>
        <w:t xml:space="preserve">(Cwlth) to a </w:t>
      </w:r>
      <w:r>
        <w:rPr>
          <w:rStyle w:val="charBoldItals"/>
        </w:rPr>
        <w:t>marital relationship</w:t>
      </w:r>
      <w:r>
        <w:t xml:space="preserve"> included a reference to a relationship between 2 people of the same sex, subject otherwise to that Act, section 4AB (Marital relationship); and</w:t>
      </w:r>
    </w:p>
    <w:p w:rsidR="006D7650" w:rsidRDefault="006D7650">
      <w:pPr>
        <w:pStyle w:val="Apara"/>
      </w:pPr>
      <w:r>
        <w:tab/>
        <w:t>(j)</w:t>
      </w:r>
      <w:r>
        <w:tab/>
        <w:t xml:space="preserve">a reference in the </w:t>
      </w:r>
      <w:hyperlink r:id="rId49" w:tooltip="Act 1979 No 90 (Cwlth)" w:history="1">
        <w:r w:rsidR="00921E69" w:rsidRPr="00921E69">
          <w:rPr>
            <w:rStyle w:val="charCitHyperlinkItal"/>
          </w:rPr>
          <w:t>Judges (Long Leave Payments) Act 1979</w:t>
        </w:r>
      </w:hyperlink>
      <w:r>
        <w:rPr>
          <w:rStyle w:val="charItals"/>
        </w:rPr>
        <w:t xml:space="preserve"> </w:t>
      </w:r>
      <w:r>
        <w:t xml:space="preserve">(Cwlth) to a </w:t>
      </w:r>
      <w:r>
        <w:rPr>
          <w:rStyle w:val="charBoldItals"/>
        </w:rPr>
        <w:t>widow or widower</w:t>
      </w:r>
      <w:r>
        <w:t xml:space="preserve"> of a judge who has died included a reference to anyone else who was the domestic partner of the judge when the judge died; and</w:t>
      </w:r>
    </w:p>
    <w:p w:rsidR="006D7650" w:rsidRDefault="006D7650">
      <w:pPr>
        <w:pStyle w:val="Apara"/>
      </w:pPr>
      <w:r>
        <w:tab/>
        <w:t>(k)</w:t>
      </w:r>
      <w:r>
        <w:tab/>
        <w:t>all other necessary changes, and any changes prescribed by regulation, were made.</w:t>
      </w:r>
    </w:p>
    <w:p w:rsidR="006D7650" w:rsidRDefault="006D7650">
      <w:pPr>
        <w:pStyle w:val="aNote"/>
        <w:keepNext/>
      </w:pPr>
      <w:r>
        <w:rPr>
          <w:rStyle w:val="charItals"/>
        </w:rPr>
        <w:t>Note 1</w:t>
      </w:r>
      <w:r>
        <w:rPr>
          <w:rStyle w:val="charItals"/>
        </w:rPr>
        <w:tab/>
      </w:r>
      <w:r>
        <w:t xml:space="preserve">A reference to a Cwlth Act includes a reference to the Act as originally made and as amended (see </w:t>
      </w:r>
      <w:hyperlink r:id="rId50" w:tooltip="A2001-14" w:history="1">
        <w:r w:rsidR="003F60CD" w:rsidRPr="003F60CD">
          <w:rPr>
            <w:rStyle w:val="charCitHyperlinkAbbrev"/>
          </w:rPr>
          <w:t>Legislation Act</w:t>
        </w:r>
      </w:hyperlink>
      <w:r>
        <w:t>, s 102).</w:t>
      </w:r>
    </w:p>
    <w:p w:rsidR="006D7650" w:rsidRDefault="006D7650">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51" w:tooltip="A2001-14" w:history="1">
        <w:r w:rsidR="003F60CD" w:rsidRPr="003F60CD">
          <w:rPr>
            <w:rStyle w:val="charCitHyperlinkAbbrev"/>
          </w:rPr>
          <w:t>Legislation Act</w:t>
        </w:r>
      </w:hyperlink>
      <w:r>
        <w:t>, s 169.</w:t>
      </w:r>
    </w:p>
    <w:p w:rsidR="006D7650" w:rsidRDefault="006D7650" w:rsidP="001766C2">
      <w:pPr>
        <w:pStyle w:val="Amain"/>
        <w:keepLines/>
      </w:pPr>
      <w:r>
        <w:lastRenderedPageBreak/>
        <w:tab/>
        <w:t>(5)</w:t>
      </w:r>
      <w:r>
        <w:tab/>
        <w:t xml:space="preserve">To remove any doubt, for the application of the </w:t>
      </w:r>
      <w:hyperlink r:id="rId52" w:tooltip="Act 1968 No 151 (Cwlth)" w:history="1">
        <w:r w:rsidR="00921E69" w:rsidRPr="00921E69">
          <w:rPr>
            <w:rStyle w:val="charCitHyperlinkItal"/>
          </w:rPr>
          <w:t>Judges’ Pensions Act</w:t>
        </w:r>
        <w:r w:rsidR="000C2808">
          <w:rPr>
            <w:rStyle w:val="charCitHyperlinkItal"/>
          </w:rPr>
          <w:t> </w:t>
        </w:r>
        <w:r w:rsidR="00921E69" w:rsidRPr="00921E69">
          <w:rPr>
            <w:rStyle w:val="charCitHyperlinkItal"/>
          </w:rPr>
          <w:t>1968</w:t>
        </w:r>
      </w:hyperlink>
      <w:r>
        <w:t xml:space="preserve"> (Cwlth) to a person to whom this section applies, a reference in that Act to the </w:t>
      </w:r>
      <w:r>
        <w:rPr>
          <w:rStyle w:val="charBoldItals"/>
        </w:rPr>
        <w:t>appropriate current judicial salary</w:t>
      </w:r>
      <w:r>
        <w:t xml:space="preserve"> in relation to the person is—</w:t>
      </w:r>
    </w:p>
    <w:p w:rsidR="006D7650" w:rsidRDefault="006D7650">
      <w:pPr>
        <w:pStyle w:val="Apara"/>
      </w:pPr>
      <w:r>
        <w:tab/>
        <w:t>(a)</w:t>
      </w:r>
      <w:r>
        <w:tab/>
        <w:t>for a person who was Chief Justice—a reference to salary at the rate that would be payable to the person as Chief Justice if the pers</w:t>
      </w:r>
      <w:r w:rsidR="006D2B86">
        <w:t>on had not died or retired; and</w:t>
      </w:r>
    </w:p>
    <w:p w:rsidR="006D7650" w:rsidRDefault="006D7650">
      <w:pPr>
        <w:pStyle w:val="Apara"/>
      </w:pPr>
      <w:r>
        <w:tab/>
        <w:t>(b)</w:t>
      </w:r>
      <w:r>
        <w:tab/>
        <w:t>for a person who was President—a reference to salary at the rate that would be payable to the person as President if the person had not died or retired</w:t>
      </w:r>
      <w:r w:rsidR="0010272D">
        <w:t>; and</w:t>
      </w:r>
    </w:p>
    <w:p w:rsidR="0010272D" w:rsidRPr="0005266B" w:rsidRDefault="0010272D" w:rsidP="0010272D">
      <w:pPr>
        <w:pStyle w:val="Apara"/>
      </w:pPr>
      <w:r w:rsidRPr="0005266B">
        <w:tab/>
        <w:t>(c)</w:t>
      </w:r>
      <w:r w:rsidRPr="0005266B">
        <w:tab/>
        <w:t>for a person who was appointed to an office that has been abolished—a reference to the amount determined by the Minister to be reasonable having regard to the rate of salary payable—</w:t>
      </w:r>
    </w:p>
    <w:p w:rsidR="0010272D" w:rsidRPr="0005266B" w:rsidRDefault="0010272D" w:rsidP="0010272D">
      <w:pPr>
        <w:pStyle w:val="Asubpara"/>
      </w:pPr>
      <w:r w:rsidRPr="0005266B">
        <w:tab/>
        <w:t>(i)</w:t>
      </w:r>
      <w:r w:rsidRPr="0005266B">
        <w:tab/>
        <w:t xml:space="preserve">for the office before it was abolished; and </w:t>
      </w:r>
    </w:p>
    <w:p w:rsidR="0010272D" w:rsidRPr="0005266B" w:rsidRDefault="0010272D" w:rsidP="0010272D">
      <w:pPr>
        <w:pStyle w:val="Asubpara"/>
      </w:pPr>
      <w:r w:rsidRPr="0005266B">
        <w:tab/>
        <w:t>(ii)</w:t>
      </w:r>
      <w:r w:rsidRPr="0005266B">
        <w:tab/>
        <w:t>for other offices under this part.</w:t>
      </w:r>
    </w:p>
    <w:p w:rsidR="006D7650" w:rsidRDefault="006D7650">
      <w:pPr>
        <w:pStyle w:val="Amain"/>
      </w:pPr>
      <w:r>
        <w:tab/>
        <w:t>(6)</w:t>
      </w:r>
      <w:r>
        <w:tab/>
        <w:t xml:space="preserve">For subsection (5), </w:t>
      </w:r>
      <w:r>
        <w:rPr>
          <w:rStyle w:val="charBoldItals"/>
        </w:rPr>
        <w:t>salary</w:t>
      </w:r>
      <w:r>
        <w:t xml:space="preserve"> includes salary (however described) payable under a determination of the remuneration tribunal.</w:t>
      </w:r>
    </w:p>
    <w:p w:rsidR="0010272D" w:rsidRPr="0005266B" w:rsidRDefault="0010272D" w:rsidP="0010272D">
      <w:pPr>
        <w:pStyle w:val="Amain"/>
      </w:pPr>
      <w:r w:rsidRPr="0005266B">
        <w:tab/>
        <w:t>(7)</w:t>
      </w:r>
      <w:r w:rsidRPr="0005266B">
        <w:tab/>
        <w:t xml:space="preserve">A determination made under subsection </w:t>
      </w:r>
      <w:r>
        <w:t>(</w:t>
      </w:r>
      <w:r w:rsidRPr="0005266B">
        <w:t>5</w:t>
      </w:r>
      <w:r>
        <w:t>)</w:t>
      </w:r>
      <w:r w:rsidRPr="0005266B">
        <w:t xml:space="preserve"> (c)—</w:t>
      </w:r>
    </w:p>
    <w:p w:rsidR="0010272D" w:rsidRPr="0005266B" w:rsidRDefault="0010272D" w:rsidP="0010272D">
      <w:pPr>
        <w:pStyle w:val="Apara"/>
      </w:pPr>
      <w:r w:rsidRPr="0005266B">
        <w:tab/>
        <w:t>(a)</w:t>
      </w:r>
      <w:r w:rsidRPr="0005266B">
        <w:tab/>
      </w:r>
      <w:r w:rsidR="006D2B86">
        <w:t>is a notifiable instrument; and</w:t>
      </w:r>
    </w:p>
    <w:p w:rsidR="0010272D" w:rsidRPr="0005266B" w:rsidRDefault="0010272D" w:rsidP="005F5452">
      <w:pPr>
        <w:pStyle w:val="Apara"/>
        <w:keepNext/>
      </w:pPr>
      <w:r w:rsidRPr="0005266B">
        <w:tab/>
        <w:t>(b)</w:t>
      </w:r>
      <w:r w:rsidRPr="0005266B">
        <w:tab/>
        <w:t>for the first determination made in relation to the holder of the abolished office—takes effect on, unless otherwise stated in the determination, the day immediately after the office is abolished.</w:t>
      </w:r>
    </w:p>
    <w:p w:rsidR="0010272D" w:rsidRPr="0005266B" w:rsidRDefault="0010272D" w:rsidP="0010272D">
      <w:pPr>
        <w:pStyle w:val="aNote"/>
      </w:pPr>
      <w:r w:rsidRPr="0005266B">
        <w:rPr>
          <w:i/>
        </w:rPr>
        <w:t>Note</w:t>
      </w:r>
      <w:r w:rsidRPr="0005266B">
        <w:rPr>
          <w:i/>
        </w:rPr>
        <w:tab/>
      </w:r>
      <w:r w:rsidRPr="0005266B">
        <w:t xml:space="preserve">A notifiable instrument must be notified under the </w:t>
      </w:r>
      <w:hyperlink r:id="rId53" w:tooltip="A2001-14" w:history="1">
        <w:r w:rsidRPr="00110E88">
          <w:rPr>
            <w:rStyle w:val="charCitHyperlinkAbbrev"/>
          </w:rPr>
          <w:t>Legislation Act</w:t>
        </w:r>
      </w:hyperlink>
      <w:r w:rsidRPr="0005266B">
        <w:t>.</w:t>
      </w:r>
    </w:p>
    <w:p w:rsidR="006D7650" w:rsidRDefault="006D7650">
      <w:pPr>
        <w:pStyle w:val="AH5Sec"/>
      </w:pPr>
      <w:bookmarkStart w:id="64" w:name="_Toc44687056"/>
      <w:r w:rsidRPr="006C525A">
        <w:rPr>
          <w:rStyle w:val="CharSectNo"/>
        </w:rPr>
        <w:t>37UA</w:t>
      </w:r>
      <w:r>
        <w:tab/>
        <w:t>Indemnity for superannuation surcharge levy</w:t>
      </w:r>
      <w:bookmarkEnd w:id="64"/>
      <w:r>
        <w:t xml:space="preserve"> </w:t>
      </w:r>
    </w:p>
    <w:p w:rsidR="006D7650" w:rsidRDefault="006D7650" w:rsidP="006D2B86">
      <w:pPr>
        <w:pStyle w:val="Amain"/>
        <w:keepNext/>
      </w:pPr>
      <w:r>
        <w:tab/>
        <w:t>(1)</w:t>
      </w:r>
      <w:r>
        <w:tab/>
        <w:t>This section applies if—</w:t>
      </w:r>
    </w:p>
    <w:p w:rsidR="006D7650" w:rsidRDefault="006D7650">
      <w:pPr>
        <w:pStyle w:val="Apara"/>
      </w:pPr>
      <w:r>
        <w:tab/>
        <w:t>(a)</w:t>
      </w:r>
      <w:r>
        <w:tab/>
        <w:t>a judge or other person is entitled to be paid a pension under this Act; and</w:t>
      </w:r>
    </w:p>
    <w:p w:rsidR="006D7650" w:rsidRDefault="006D7650">
      <w:pPr>
        <w:pStyle w:val="Apara"/>
      </w:pPr>
      <w:r>
        <w:lastRenderedPageBreak/>
        <w:tab/>
        <w:t>(b)</w:t>
      </w:r>
      <w:r>
        <w:tab/>
        <w:t>the commissioner of taxation has notified the judge or other person that the judge or other person is liable to pay the amount of superannuation contributions surcharge stated in the notice; and</w:t>
      </w:r>
    </w:p>
    <w:p w:rsidR="006D7650" w:rsidRDefault="006D7650">
      <w:pPr>
        <w:pStyle w:val="Apara"/>
      </w:pPr>
      <w:r>
        <w:tab/>
        <w:t>(c)</w:t>
      </w:r>
      <w:r>
        <w:tab/>
        <w:t>the superannuation contributions surcharge relates to surchargeable contributions made in relation to the judge.</w:t>
      </w:r>
    </w:p>
    <w:p w:rsidR="006D7650" w:rsidRDefault="006D7650">
      <w:pPr>
        <w:pStyle w:val="Amain"/>
      </w:pPr>
      <w:r>
        <w:tab/>
        <w:t>(2)</w:t>
      </w:r>
      <w:r>
        <w:tab/>
        <w:t>The Territory must indemnify the judge or other person against the liability to pay the amount stated in the notice.</w:t>
      </w:r>
    </w:p>
    <w:p w:rsidR="006D7650" w:rsidRDefault="006D7650">
      <w:pPr>
        <w:pStyle w:val="Amain"/>
      </w:pPr>
      <w:r>
        <w:tab/>
        <w:t>(3)</w:t>
      </w:r>
      <w:r>
        <w:tab/>
        <w:t>The public money of the Territory is appropriated to the extent necessary for payment of the amount indemnified.</w:t>
      </w:r>
    </w:p>
    <w:p w:rsidR="006D7650" w:rsidRDefault="006D7650">
      <w:pPr>
        <w:pStyle w:val="Amain"/>
      </w:pPr>
      <w:r>
        <w:tab/>
        <w:t>(4)</w:t>
      </w:r>
      <w:r>
        <w:tab/>
        <w:t xml:space="preserve">A term used in this section that is defined in the </w:t>
      </w:r>
      <w:hyperlink r:id="rId54" w:tooltip="Act 1997 No 70 (Cwlth)" w:history="1">
        <w:r w:rsidR="00CA1709" w:rsidRPr="00CA1709">
          <w:rPr>
            <w:rStyle w:val="charCitHyperlinkItal"/>
          </w:rPr>
          <w:t>Superannuation Contributions Tax (Assessment and Collection) Act 1997</w:t>
        </w:r>
      </w:hyperlink>
      <w:r>
        <w:t xml:space="preserve"> (Cwlth) has the same meaning in this section.</w:t>
      </w:r>
    </w:p>
    <w:p w:rsidR="006D7650" w:rsidRDefault="006D7650">
      <w:pPr>
        <w:pStyle w:val="AH5Sec"/>
      </w:pPr>
      <w:bookmarkStart w:id="65" w:name="_Toc44687057"/>
      <w:r w:rsidRPr="006C525A">
        <w:rPr>
          <w:rStyle w:val="CharSectNo"/>
        </w:rPr>
        <w:t>37V</w:t>
      </w:r>
      <w:r>
        <w:tab/>
        <w:t>Entitlements of acting judges</w:t>
      </w:r>
      <w:bookmarkEnd w:id="65"/>
    </w:p>
    <w:p w:rsidR="006D7650" w:rsidRDefault="006D7650" w:rsidP="007E4363">
      <w:pPr>
        <w:pStyle w:val="Amainreturn"/>
      </w:pPr>
      <w:r>
        <w:t>An acting judge is entitled to the same entitlements, other than in relation to leave or pension, as a judge.</w:t>
      </w:r>
    </w:p>
    <w:p w:rsidR="006D7650" w:rsidRDefault="006D7650">
      <w:pPr>
        <w:pStyle w:val="AH5Sec"/>
      </w:pPr>
      <w:bookmarkStart w:id="66" w:name="_Toc44687058"/>
      <w:r w:rsidRPr="006C525A">
        <w:rPr>
          <w:rStyle w:val="CharSectNo"/>
        </w:rPr>
        <w:t>37W</w:t>
      </w:r>
      <w:r>
        <w:tab/>
        <w:t>Dual appointments</w:t>
      </w:r>
      <w:bookmarkEnd w:id="66"/>
    </w:p>
    <w:p w:rsidR="006D7650" w:rsidRDefault="006D7650">
      <w:pPr>
        <w:pStyle w:val="Amain"/>
      </w:pPr>
      <w:r>
        <w:tab/>
        <w:t>(1)</w:t>
      </w:r>
      <w:r>
        <w:tab/>
        <w:t>In this section:</w:t>
      </w:r>
    </w:p>
    <w:p w:rsidR="006D7650" w:rsidRDefault="006D7650">
      <w:pPr>
        <w:pStyle w:val="aDef"/>
      </w:pPr>
      <w:r>
        <w:rPr>
          <w:rStyle w:val="charBoldItals"/>
        </w:rPr>
        <w:t>superior court office</w:t>
      </w:r>
      <w:r>
        <w:t>, in relation to a judge of the court who holds office as a judge of a superior court of record of the Commonwealth, a State or another Territory, means the office of judge of that superior court of record.</w:t>
      </w:r>
    </w:p>
    <w:p w:rsidR="006D7650" w:rsidRDefault="006D7650" w:rsidP="006D2B86">
      <w:pPr>
        <w:pStyle w:val="Amain"/>
        <w:keepNext/>
      </w:pPr>
      <w:r>
        <w:tab/>
        <w:t>(2)</w:t>
      </w:r>
      <w:r>
        <w:tab/>
        <w:t>Subject to subsections (3) and (4), a judge is not entitled to remuneration, allowances or entitlements if the judge—</w:t>
      </w:r>
    </w:p>
    <w:p w:rsidR="006D7650" w:rsidRDefault="006D7650">
      <w:pPr>
        <w:pStyle w:val="Apara"/>
      </w:pPr>
      <w:r>
        <w:tab/>
        <w:t>(a)</w:t>
      </w:r>
      <w:r>
        <w:tab/>
        <w:t>concurrently holds a superior court office; and</w:t>
      </w:r>
    </w:p>
    <w:p w:rsidR="006D7650" w:rsidRDefault="006D7650">
      <w:pPr>
        <w:pStyle w:val="Apara"/>
      </w:pPr>
      <w:r>
        <w:tab/>
        <w:t>(b)</w:t>
      </w:r>
      <w:r>
        <w:tab/>
        <w:t>is entitled to remuneration, allowances or entitlements (as the case requires) in relation to the superior court office.</w:t>
      </w:r>
    </w:p>
    <w:p w:rsidR="006D7650" w:rsidRDefault="006D7650">
      <w:pPr>
        <w:pStyle w:val="Amain"/>
      </w:pPr>
      <w:r>
        <w:lastRenderedPageBreak/>
        <w:tab/>
        <w:t>(3)</w:t>
      </w:r>
      <w:r>
        <w:tab/>
        <w:t>If the amount of remuneration or allowances to which a judge would be entitled as a judge of the court if subsection (2) did not apply exceeds the remuneration or allowances (as the case may be) to which he or she is entitled in relation to his or her superior court office, the judge is entitled to receive an additional amount equal to that excess.</w:t>
      </w:r>
    </w:p>
    <w:p w:rsidR="006D7650" w:rsidRDefault="006D7650">
      <w:pPr>
        <w:pStyle w:val="Amain"/>
      </w:pPr>
      <w:r>
        <w:tab/>
        <w:t>(4)</w:t>
      </w:r>
      <w:r>
        <w:tab/>
        <w:t>If the entitlements to which a judge would be entitled as a judge of the court if subsection (2) did not apply—</w:t>
      </w:r>
    </w:p>
    <w:p w:rsidR="006D7650" w:rsidRDefault="006D7650">
      <w:pPr>
        <w:pStyle w:val="Apara"/>
      </w:pPr>
      <w:r>
        <w:tab/>
        <w:t>(a)</w:t>
      </w:r>
      <w:r>
        <w:tab/>
        <w:t>are of a type not provided for in relation to his or her superior court office; or</w:t>
      </w:r>
    </w:p>
    <w:p w:rsidR="006D7650" w:rsidRDefault="006D7650">
      <w:pPr>
        <w:pStyle w:val="Apara"/>
      </w:pPr>
      <w:r>
        <w:tab/>
        <w:t>(b)</w:t>
      </w:r>
      <w:r>
        <w:tab/>
        <w:t>are of a better quality than those provided for in relation to his or her superior court office;</w:t>
      </w:r>
    </w:p>
    <w:p w:rsidR="006D7650" w:rsidRDefault="006D7650">
      <w:pPr>
        <w:pStyle w:val="Amainreturn"/>
      </w:pPr>
      <w:r>
        <w:t>the judge is entitled to receive entitlements of that type or quality.</w:t>
      </w:r>
    </w:p>
    <w:p w:rsidR="006D7650" w:rsidRDefault="006D7650">
      <w:pPr>
        <w:pStyle w:val="Amain"/>
      </w:pPr>
      <w:r>
        <w:tab/>
        <w:t>(5)</w:t>
      </w:r>
      <w:r>
        <w:tab/>
        <w:t>This section does not apply to an acting judge of the court.</w:t>
      </w:r>
    </w:p>
    <w:p w:rsidR="006D7650" w:rsidRDefault="006D7650">
      <w:pPr>
        <w:pStyle w:val="AH5Sec"/>
      </w:pPr>
      <w:bookmarkStart w:id="67" w:name="_Toc44687059"/>
      <w:r w:rsidRPr="006C525A">
        <w:rPr>
          <w:rStyle w:val="CharSectNo"/>
        </w:rPr>
        <w:t>37X</w:t>
      </w:r>
      <w:r>
        <w:tab/>
        <w:t>Accrual and appropriation</w:t>
      </w:r>
      <w:bookmarkEnd w:id="67"/>
    </w:p>
    <w:p w:rsidR="006D7650" w:rsidRDefault="006D7650">
      <w:pPr>
        <w:pStyle w:val="Amain"/>
      </w:pPr>
      <w:r>
        <w:tab/>
        <w:t>(1)</w:t>
      </w:r>
      <w:r>
        <w:tab/>
        <w:t>The remuneration and allowances to which a judge is entitled accrue from day-to-day.</w:t>
      </w:r>
    </w:p>
    <w:p w:rsidR="006D7650" w:rsidRDefault="006D7650">
      <w:pPr>
        <w:pStyle w:val="Amain"/>
      </w:pPr>
      <w:r>
        <w:tab/>
        <w:t>(2)</w:t>
      </w:r>
      <w:r>
        <w:tab/>
        <w:t>The public money of the Territory is appropriated to the extent necessary for payment to judges of remuneration and allowances.</w:t>
      </w:r>
    </w:p>
    <w:p w:rsidR="006D7650" w:rsidRDefault="006D7650">
      <w:pPr>
        <w:pStyle w:val="PageBreak"/>
      </w:pPr>
      <w:r>
        <w:br w:type="page"/>
      </w:r>
    </w:p>
    <w:p w:rsidR="006D7650" w:rsidRPr="006C525A" w:rsidRDefault="006D7650">
      <w:pPr>
        <w:pStyle w:val="AH2Part"/>
      </w:pPr>
      <w:bookmarkStart w:id="68" w:name="_Toc44687060"/>
      <w:r w:rsidRPr="006C525A">
        <w:rPr>
          <w:rStyle w:val="CharPartNo"/>
        </w:rPr>
        <w:lastRenderedPageBreak/>
        <w:t>Part 3</w:t>
      </w:r>
      <w:r>
        <w:tab/>
      </w:r>
      <w:r w:rsidRPr="006C525A">
        <w:rPr>
          <w:rStyle w:val="CharPartText"/>
        </w:rPr>
        <w:t>The master</w:t>
      </w:r>
      <w:bookmarkEnd w:id="68"/>
    </w:p>
    <w:p w:rsidR="006D7650" w:rsidRDefault="006D7650">
      <w:pPr>
        <w:pStyle w:val="Placeholder"/>
      </w:pPr>
      <w:r>
        <w:rPr>
          <w:rStyle w:val="CharDivNo"/>
        </w:rPr>
        <w:t xml:space="preserve">  </w:t>
      </w:r>
      <w:r>
        <w:rPr>
          <w:rStyle w:val="CharDivText"/>
        </w:rPr>
        <w:t xml:space="preserve">  </w:t>
      </w:r>
    </w:p>
    <w:p w:rsidR="006D7650" w:rsidRDefault="006D7650" w:rsidP="00FA4841">
      <w:pPr>
        <w:pStyle w:val="AH5Sec"/>
      </w:pPr>
      <w:bookmarkStart w:id="69" w:name="_Toc44687061"/>
      <w:r w:rsidRPr="006C525A">
        <w:rPr>
          <w:rStyle w:val="CharSectNo"/>
        </w:rPr>
        <w:t>38</w:t>
      </w:r>
      <w:r>
        <w:tab/>
        <w:t>The master</w:t>
      </w:r>
      <w:bookmarkEnd w:id="69"/>
    </w:p>
    <w:p w:rsidR="006D7650" w:rsidRDefault="006D7650">
      <w:pPr>
        <w:pStyle w:val="Amainreturn"/>
      </w:pPr>
      <w:r>
        <w:t>There shall be a Master of the court.</w:t>
      </w:r>
    </w:p>
    <w:p w:rsidR="006D7650" w:rsidRDefault="006D7650">
      <w:pPr>
        <w:pStyle w:val="AH5Sec"/>
      </w:pPr>
      <w:bookmarkStart w:id="70" w:name="_Toc44687062"/>
      <w:r w:rsidRPr="006C525A">
        <w:rPr>
          <w:rStyle w:val="CharSectNo"/>
        </w:rPr>
        <w:t>39</w:t>
      </w:r>
      <w:r>
        <w:tab/>
        <w:t>Functions of master</w:t>
      </w:r>
      <w:bookmarkEnd w:id="70"/>
    </w:p>
    <w:p w:rsidR="006D7650" w:rsidRDefault="006D7650">
      <w:pPr>
        <w:pStyle w:val="Amainreturn"/>
      </w:pPr>
      <w:r>
        <w:t>The master has power to administer oaths and may exercise the other functions given to the master under this Act, another Territory law or a special order of the court.</w:t>
      </w:r>
    </w:p>
    <w:p w:rsidR="006D7650" w:rsidRDefault="006D7650" w:rsidP="00FA4841">
      <w:pPr>
        <w:pStyle w:val="AH5Sec"/>
      </w:pPr>
      <w:bookmarkStart w:id="71" w:name="_Toc44687063"/>
      <w:r w:rsidRPr="006C525A">
        <w:rPr>
          <w:rStyle w:val="CharSectNo"/>
        </w:rPr>
        <w:t>40</w:t>
      </w:r>
      <w:r>
        <w:rPr>
          <w:b w:val="0"/>
          <w:position w:val="10"/>
          <w:sz w:val="12"/>
        </w:rPr>
        <w:tab/>
      </w:r>
      <w:r>
        <w:t>Appointment of master</w:t>
      </w:r>
      <w:bookmarkEnd w:id="71"/>
    </w:p>
    <w:p w:rsidR="006D7650" w:rsidRDefault="006D7650">
      <w:pPr>
        <w:pStyle w:val="Amain"/>
        <w:keepNext/>
      </w:pPr>
      <w:r>
        <w:tab/>
        <w:t>(1)</w:t>
      </w:r>
      <w:r>
        <w:tab/>
        <w:t>The master shall be appointed by the Executive.</w:t>
      </w:r>
    </w:p>
    <w:p w:rsidR="006D7650" w:rsidRDefault="006D7650">
      <w:pPr>
        <w:pStyle w:val="aNote"/>
        <w:tabs>
          <w:tab w:val="left" w:pos="1440"/>
        </w:tabs>
        <w:ind w:left="1440" w:hanging="720"/>
      </w:pPr>
      <w:r>
        <w:rPr>
          <w:rStyle w:val="charItals"/>
        </w:rPr>
        <w:t xml:space="preserve">Note </w:t>
      </w:r>
      <w:r>
        <w:tab/>
        <w:t xml:space="preserve">For the making of appointments (including acting appointments), see </w:t>
      </w:r>
      <w:hyperlink r:id="rId55" w:tooltip="A2001-14" w:history="1">
        <w:r w:rsidR="003F60CD" w:rsidRPr="003F60CD">
          <w:rPr>
            <w:rStyle w:val="charCitHyperlinkItal"/>
          </w:rPr>
          <w:t>Legislation Act 2001</w:t>
        </w:r>
      </w:hyperlink>
      <w:r>
        <w:t xml:space="preserve">, pt 19.3. </w:t>
      </w:r>
    </w:p>
    <w:p w:rsidR="006D7650" w:rsidRDefault="006D7650">
      <w:pPr>
        <w:pStyle w:val="Amain"/>
      </w:pPr>
      <w:r>
        <w:tab/>
        <w:t>(2)</w:t>
      </w:r>
      <w:r>
        <w:tab/>
        <w:t>A person shall not be appointed as the master unless the person has been a legal practitioner for not less than 5 years.</w:t>
      </w:r>
    </w:p>
    <w:p w:rsidR="006D7650" w:rsidRDefault="006D7650">
      <w:pPr>
        <w:pStyle w:val="Amain"/>
      </w:pPr>
      <w:r>
        <w:tab/>
        <w:t>(3)</w:t>
      </w:r>
      <w:r>
        <w:tab/>
        <w:t>A person who is 70 years old or older must not be appointed as the master.</w:t>
      </w:r>
    </w:p>
    <w:p w:rsidR="006D600F" w:rsidRDefault="006D600F" w:rsidP="006D600F">
      <w:pPr>
        <w:pStyle w:val="AH5Sec"/>
      </w:pPr>
      <w:bookmarkStart w:id="72" w:name="_Toc44687064"/>
      <w:r w:rsidRPr="006C525A">
        <w:rPr>
          <w:rStyle w:val="CharSectNo"/>
        </w:rPr>
        <w:t>40A</w:t>
      </w:r>
      <w:r>
        <w:tab/>
        <w:t>Requirements of appointment—master</w:t>
      </w:r>
      <w:bookmarkEnd w:id="72"/>
    </w:p>
    <w:p w:rsidR="006D600F" w:rsidRDefault="006D600F" w:rsidP="005F5452">
      <w:pPr>
        <w:pStyle w:val="Amain"/>
        <w:keepNext/>
      </w:pPr>
      <w:r>
        <w:tab/>
        <w:t>(1)</w:t>
      </w:r>
      <w:r>
        <w:tab/>
        <w:t>The Executive must, in relation to the appointment of the master, determine—</w:t>
      </w:r>
    </w:p>
    <w:p w:rsidR="006D600F" w:rsidRDefault="006D600F" w:rsidP="006D600F">
      <w:pPr>
        <w:pStyle w:val="Apara"/>
      </w:pPr>
      <w:r>
        <w:tab/>
        <w:t>(a)</w:t>
      </w:r>
      <w:r>
        <w:tab/>
        <w:t>the criteria that appl</w:t>
      </w:r>
      <w:r w:rsidRPr="00134F72">
        <w:t>y</w:t>
      </w:r>
      <w:r>
        <w:t xml:space="preserve"> to the selection of a person for appointment; and </w:t>
      </w:r>
    </w:p>
    <w:p w:rsidR="006D600F" w:rsidRDefault="006D600F" w:rsidP="006D600F">
      <w:pPr>
        <w:pStyle w:val="Apara"/>
      </w:pPr>
      <w:r>
        <w:tab/>
        <w:t>(b)</w:t>
      </w:r>
      <w:r>
        <w:tab/>
        <w:t>the process for selecting the person.</w:t>
      </w:r>
    </w:p>
    <w:p w:rsidR="006D600F" w:rsidRDefault="006D600F" w:rsidP="005F5452">
      <w:pPr>
        <w:pStyle w:val="Amain"/>
        <w:keepNext/>
      </w:pPr>
      <w:r>
        <w:tab/>
        <w:t>(2)</w:t>
      </w:r>
      <w:r>
        <w:tab/>
        <w:t>A determination is a notifiable instrument.</w:t>
      </w:r>
    </w:p>
    <w:p w:rsidR="006D600F" w:rsidRDefault="006D600F" w:rsidP="006D600F">
      <w:pPr>
        <w:pStyle w:val="aNote"/>
      </w:pPr>
      <w:r w:rsidRPr="007F1D41">
        <w:rPr>
          <w:rStyle w:val="charItals"/>
        </w:rPr>
        <w:t>Note</w:t>
      </w:r>
      <w:r w:rsidRPr="007F1D41">
        <w:rPr>
          <w:rStyle w:val="charItals"/>
        </w:rPr>
        <w:tab/>
      </w:r>
      <w:r>
        <w:t xml:space="preserve">A notifiable instrument must be notified under the </w:t>
      </w:r>
      <w:hyperlink r:id="rId56" w:tooltip="A2001-14" w:history="1">
        <w:r w:rsidR="003F60CD" w:rsidRPr="003F60CD">
          <w:rPr>
            <w:rStyle w:val="charCitHyperlinkAbbrev"/>
          </w:rPr>
          <w:t>Legislation Act</w:t>
        </w:r>
      </w:hyperlink>
      <w:r>
        <w:t>.</w:t>
      </w:r>
    </w:p>
    <w:p w:rsidR="002D521A" w:rsidRPr="00CC0CD8" w:rsidRDefault="002D521A" w:rsidP="002D521A">
      <w:pPr>
        <w:pStyle w:val="AH5Sec"/>
      </w:pPr>
      <w:bookmarkStart w:id="73" w:name="_Toc44687065"/>
      <w:r w:rsidRPr="006C525A">
        <w:rPr>
          <w:rStyle w:val="CharSectNo"/>
        </w:rPr>
        <w:lastRenderedPageBreak/>
        <w:t>41</w:t>
      </w:r>
      <w:r w:rsidRPr="00CC0CD8">
        <w:tab/>
        <w:t>Term of appointment of master</w:t>
      </w:r>
      <w:bookmarkEnd w:id="73"/>
    </w:p>
    <w:p w:rsidR="002D521A" w:rsidRPr="00CC0CD8" w:rsidRDefault="002D521A" w:rsidP="002D521A">
      <w:pPr>
        <w:pStyle w:val="Amainreturn"/>
      </w:pPr>
      <w:r w:rsidRPr="00CC0CD8">
        <w:t>The master is appointed for the term ending when the master turns 70 years old.</w:t>
      </w:r>
    </w:p>
    <w:p w:rsidR="006D7650" w:rsidRDefault="006D7650">
      <w:pPr>
        <w:pStyle w:val="AH5Sec"/>
      </w:pPr>
      <w:bookmarkStart w:id="74" w:name="_Toc44687066"/>
      <w:r w:rsidRPr="006C525A">
        <w:rPr>
          <w:rStyle w:val="CharSectNo"/>
        </w:rPr>
        <w:t>41B</w:t>
      </w:r>
      <w:r>
        <w:tab/>
        <w:t>Conditions of appointment generally</w:t>
      </w:r>
      <w:bookmarkEnd w:id="74"/>
    </w:p>
    <w:p w:rsidR="006D7650" w:rsidRDefault="006D7650">
      <w:pPr>
        <w:pStyle w:val="Amainreturn"/>
      </w:pPr>
      <w:r>
        <w:t>The master holds the position on the conditions not provided for by this Act or any other Territory law that are decided by the Executive.</w:t>
      </w:r>
    </w:p>
    <w:p w:rsidR="006D7650" w:rsidRDefault="006D7650">
      <w:pPr>
        <w:pStyle w:val="AH5Sec"/>
      </w:pPr>
      <w:bookmarkStart w:id="75" w:name="_Toc44687067"/>
      <w:r w:rsidRPr="006C525A">
        <w:rPr>
          <w:rStyle w:val="CharSectNo"/>
        </w:rPr>
        <w:t>41C</w:t>
      </w:r>
      <w:r>
        <w:tab/>
        <w:t>Holding other offices</w:t>
      </w:r>
      <w:bookmarkEnd w:id="75"/>
    </w:p>
    <w:p w:rsidR="006D7650" w:rsidRDefault="006D7650" w:rsidP="00FA4841">
      <w:pPr>
        <w:pStyle w:val="Amain"/>
        <w:keepNext/>
      </w:pPr>
      <w:r>
        <w:tab/>
        <w:t>(1)</w:t>
      </w:r>
      <w:r>
        <w:tab/>
        <w:t>The master is not, without the written approval</w:t>
      </w:r>
      <w:r w:rsidR="00BF03C7">
        <w:t xml:space="preserve"> of the Executive, entitled to—</w:t>
      </w:r>
    </w:p>
    <w:p w:rsidR="006D7650" w:rsidRDefault="006D7650" w:rsidP="001766C2">
      <w:pPr>
        <w:pStyle w:val="Apara"/>
        <w:keepLines/>
      </w:pPr>
      <w:r>
        <w:tab/>
        <w:t>(a)</w:t>
      </w:r>
      <w:r>
        <w:tab/>
        <w:t>engage in remunerative employment otherwise than in connection with the duties of office as a master or any office, appointment or commission held by him or her in the Defence Force of the Commonwealth; or</w:t>
      </w:r>
    </w:p>
    <w:p w:rsidR="006D7650" w:rsidRDefault="006D7650">
      <w:pPr>
        <w:pStyle w:val="Apara"/>
      </w:pPr>
      <w:r>
        <w:tab/>
        <w:t>(b)</w:t>
      </w:r>
      <w:r>
        <w:tab/>
        <w:t>accept appointment to another office under a law of the Territory, the Commonwealth, a State or another Territory.</w:t>
      </w:r>
    </w:p>
    <w:p w:rsidR="006D7650" w:rsidRDefault="006D7650" w:rsidP="00FA4841">
      <w:pPr>
        <w:pStyle w:val="Amain"/>
      </w:pPr>
      <w:r>
        <w:tab/>
        <w:t>(2)</w:t>
      </w:r>
      <w:r>
        <w:tab/>
        <w:t>The Executive shall consult with the Chief Justice before giving the approval.</w:t>
      </w:r>
    </w:p>
    <w:p w:rsidR="006D7650" w:rsidRDefault="006D7650" w:rsidP="00FA4841">
      <w:pPr>
        <w:pStyle w:val="AH5Sec"/>
      </w:pPr>
      <w:bookmarkStart w:id="76" w:name="_Toc44687068"/>
      <w:r w:rsidRPr="006C525A">
        <w:rPr>
          <w:rStyle w:val="CharSectNo"/>
        </w:rPr>
        <w:t>42</w:t>
      </w:r>
      <w:r>
        <w:tab/>
        <w:t>Oath or affirmation of office—master</w:t>
      </w:r>
      <w:bookmarkEnd w:id="76"/>
    </w:p>
    <w:p w:rsidR="006D7650" w:rsidRDefault="006D7650">
      <w:pPr>
        <w:pStyle w:val="Amainreturn"/>
        <w:keepNext/>
      </w:pPr>
      <w:r>
        <w:t>Before exercising the functions of office, the master shall take or make—</w:t>
      </w:r>
    </w:p>
    <w:p w:rsidR="006D7650" w:rsidRDefault="006D7650">
      <w:pPr>
        <w:pStyle w:val="Apara"/>
      </w:pPr>
      <w:r>
        <w:tab/>
        <w:t>(a)</w:t>
      </w:r>
      <w:r>
        <w:tab/>
        <w:t>an oath or affirmation in accordance with schedule 1, part 1.1; or</w:t>
      </w:r>
    </w:p>
    <w:p w:rsidR="006D7650" w:rsidRDefault="006D7650">
      <w:pPr>
        <w:pStyle w:val="Apara"/>
      </w:pPr>
      <w:r>
        <w:tab/>
        <w:t>(b)</w:t>
      </w:r>
      <w:r>
        <w:tab/>
        <w:t>an oath or affirmation in accordance with schedule 1, part 1.2;</w:t>
      </w:r>
    </w:p>
    <w:p w:rsidR="006D7650" w:rsidRDefault="006D7650">
      <w:pPr>
        <w:pStyle w:val="Amainreturn"/>
        <w:rPr>
          <w:color w:val="000000"/>
        </w:rPr>
      </w:pPr>
      <w:r>
        <w:t>before a judge.</w:t>
      </w:r>
    </w:p>
    <w:p w:rsidR="006D7650" w:rsidRDefault="006D7650" w:rsidP="00FA4841">
      <w:pPr>
        <w:pStyle w:val="AH5Sec"/>
      </w:pPr>
      <w:bookmarkStart w:id="77" w:name="_Toc44687069"/>
      <w:r w:rsidRPr="006C525A">
        <w:rPr>
          <w:rStyle w:val="CharSectNo"/>
        </w:rPr>
        <w:lastRenderedPageBreak/>
        <w:t>43</w:t>
      </w:r>
      <w:r>
        <w:tab/>
        <w:t>Resignation</w:t>
      </w:r>
      <w:bookmarkEnd w:id="77"/>
    </w:p>
    <w:p w:rsidR="006D7650" w:rsidRDefault="006D7650">
      <w:pPr>
        <w:pStyle w:val="Amainreturn"/>
      </w:pPr>
      <w:r>
        <w:t xml:space="preserve">The master may resign by writing signed and delivered to the Attorney-General. </w:t>
      </w:r>
    </w:p>
    <w:p w:rsidR="004C1549" w:rsidRPr="00496449" w:rsidRDefault="004C1549" w:rsidP="004C1549">
      <w:pPr>
        <w:pStyle w:val="AH5Sec"/>
      </w:pPr>
      <w:bookmarkStart w:id="78" w:name="_Toc44687070"/>
      <w:r w:rsidRPr="006C525A">
        <w:rPr>
          <w:rStyle w:val="CharSectNo"/>
        </w:rPr>
        <w:t>44</w:t>
      </w:r>
      <w:r w:rsidRPr="00E001B7">
        <w:tab/>
      </w:r>
      <w:r w:rsidRPr="00496449">
        <w:t>Retirement</w:t>
      </w:r>
      <w:bookmarkEnd w:id="78"/>
    </w:p>
    <w:p w:rsidR="004C1549" w:rsidRPr="00496449" w:rsidRDefault="004C1549" w:rsidP="004C1549">
      <w:pPr>
        <w:pStyle w:val="Amain"/>
      </w:pPr>
      <w:r w:rsidRPr="00496449">
        <w:tab/>
        <w:t>(1)</w:t>
      </w:r>
      <w:r w:rsidRPr="00496449">
        <w:tab/>
        <w:t>This section applies if the master is—</w:t>
      </w:r>
    </w:p>
    <w:p w:rsidR="004C1549" w:rsidRPr="00496449" w:rsidRDefault="004C1549" w:rsidP="004C1549">
      <w:pPr>
        <w:pStyle w:val="Apara"/>
      </w:pPr>
      <w:r w:rsidRPr="00496449">
        <w:tab/>
        <w:t>(a)</w:t>
      </w:r>
      <w:r w:rsidRPr="00496449">
        <w:tab/>
        <w:t xml:space="preserve">an eligible employee for the </w:t>
      </w:r>
      <w:hyperlink r:id="rId57" w:tooltip="Act 1976 No 31 (Cwlth)" w:history="1">
        <w:r w:rsidR="00EC75D1" w:rsidRPr="00EC75D1">
          <w:rPr>
            <w:rStyle w:val="charCitHyperlinkItal"/>
          </w:rPr>
          <w:t>Superannuation Act 1976</w:t>
        </w:r>
      </w:hyperlink>
      <w:r w:rsidRPr="00496449">
        <w:t xml:space="preserve"> (Cwlth); or</w:t>
      </w:r>
    </w:p>
    <w:p w:rsidR="004C1549" w:rsidRPr="00496449" w:rsidRDefault="004C1549" w:rsidP="004C1549">
      <w:pPr>
        <w:pStyle w:val="Apara"/>
      </w:pPr>
      <w:r w:rsidRPr="00496449">
        <w:tab/>
        <w:t>(b)</w:t>
      </w:r>
      <w:r w:rsidRPr="00496449">
        <w:tab/>
        <w:t xml:space="preserve">a member of the Superannuation Scheme for the </w:t>
      </w:r>
      <w:hyperlink r:id="rId58" w:tooltip="Act 1976 No 31 (Cwlth)" w:history="1">
        <w:r w:rsidR="00EC75D1" w:rsidRPr="00EC75D1">
          <w:rPr>
            <w:rStyle w:val="charCitHyperlinkItal"/>
          </w:rPr>
          <w:t>Superannuation Act 1976</w:t>
        </w:r>
      </w:hyperlink>
      <w:r w:rsidRPr="00496449">
        <w:t xml:space="preserve"> (Cwlth); or</w:t>
      </w:r>
    </w:p>
    <w:p w:rsidR="004C1549" w:rsidRPr="00496449" w:rsidRDefault="004C1549" w:rsidP="004C1549">
      <w:pPr>
        <w:pStyle w:val="Apara"/>
      </w:pPr>
      <w:r w:rsidRPr="00496449">
        <w:tab/>
        <w:t>(c)</w:t>
      </w:r>
      <w:r w:rsidRPr="00496449">
        <w:tab/>
        <w:t>a member of any other superannuation scheme determined by the Attorney-General.</w:t>
      </w:r>
    </w:p>
    <w:p w:rsidR="004C1549" w:rsidRPr="00496449" w:rsidRDefault="004C1549" w:rsidP="004C1549">
      <w:pPr>
        <w:pStyle w:val="Amain"/>
      </w:pPr>
      <w:r w:rsidRPr="00496449">
        <w:tab/>
        <w:t>(2)</w:t>
      </w:r>
      <w:r w:rsidRPr="00496449">
        <w:tab/>
        <w:t>The Executive may retire the master on the ground of invalidity with the master’s consent.</w:t>
      </w:r>
    </w:p>
    <w:p w:rsidR="004C1549" w:rsidRPr="00496449" w:rsidRDefault="004C1549" w:rsidP="004C1549">
      <w:pPr>
        <w:pStyle w:val="Amain"/>
      </w:pPr>
      <w:r w:rsidRPr="00496449">
        <w:tab/>
        <w:t>(3)</w:t>
      </w:r>
      <w:r w:rsidRPr="00496449">
        <w:tab/>
        <w:t>A determination under subsection (1) (c) is a notifiable instrument.</w:t>
      </w:r>
    </w:p>
    <w:p w:rsidR="004C1549" w:rsidRDefault="004C1549" w:rsidP="004C1549">
      <w:pPr>
        <w:pStyle w:val="aNote"/>
      </w:pPr>
      <w:r w:rsidRPr="0019013D">
        <w:rPr>
          <w:rStyle w:val="charItals"/>
        </w:rPr>
        <w:t>Note</w:t>
      </w:r>
      <w:r w:rsidRPr="0019013D">
        <w:rPr>
          <w:rStyle w:val="charItals"/>
        </w:rPr>
        <w:tab/>
      </w:r>
      <w:r w:rsidRPr="00496449">
        <w:t xml:space="preserve">A notifiable instrument must be notified under the </w:t>
      </w:r>
      <w:hyperlink r:id="rId59" w:tooltip="A2001-14" w:history="1">
        <w:r w:rsidR="003F60CD" w:rsidRPr="003F60CD">
          <w:rPr>
            <w:rStyle w:val="charCitHyperlinkAbbrev"/>
          </w:rPr>
          <w:t>Legislation Act</w:t>
        </w:r>
      </w:hyperlink>
      <w:r w:rsidRPr="00496449">
        <w:t>.</w:t>
      </w:r>
    </w:p>
    <w:p w:rsidR="00016271" w:rsidRPr="00366402" w:rsidRDefault="00016271" w:rsidP="00016271">
      <w:pPr>
        <w:pStyle w:val="AH5Sec"/>
      </w:pPr>
      <w:bookmarkStart w:id="79" w:name="_Toc44687071"/>
      <w:r w:rsidRPr="006C525A">
        <w:rPr>
          <w:rStyle w:val="CharSectNo"/>
        </w:rPr>
        <w:t>45</w:t>
      </w:r>
      <w:r w:rsidRPr="00366402">
        <w:tab/>
        <w:t>Master to be known as associate judge</w:t>
      </w:r>
      <w:bookmarkEnd w:id="79"/>
    </w:p>
    <w:p w:rsidR="00016271" w:rsidRPr="00366402" w:rsidRDefault="00016271" w:rsidP="00016271">
      <w:pPr>
        <w:pStyle w:val="Amainreturn"/>
      </w:pPr>
      <w:r w:rsidRPr="00366402">
        <w:t>The Master is to be known as the Associate Judge.</w:t>
      </w:r>
    </w:p>
    <w:p w:rsidR="006D7650" w:rsidRDefault="006D7650">
      <w:pPr>
        <w:pStyle w:val="PageBreak"/>
      </w:pPr>
      <w:r>
        <w:br w:type="page"/>
      </w:r>
    </w:p>
    <w:p w:rsidR="006D7650" w:rsidRPr="006C525A" w:rsidRDefault="006D7650">
      <w:pPr>
        <w:pStyle w:val="AH2Part"/>
      </w:pPr>
      <w:bookmarkStart w:id="80" w:name="_Toc44687072"/>
      <w:r w:rsidRPr="006C525A">
        <w:rPr>
          <w:rStyle w:val="CharPartNo"/>
        </w:rPr>
        <w:lastRenderedPageBreak/>
        <w:t>Part 4</w:t>
      </w:r>
      <w:r>
        <w:tab/>
      </w:r>
      <w:r w:rsidRPr="006C525A">
        <w:rPr>
          <w:rStyle w:val="CharPartText"/>
        </w:rPr>
        <w:t>Officers</w:t>
      </w:r>
      <w:bookmarkEnd w:id="80"/>
    </w:p>
    <w:p w:rsidR="006D7650" w:rsidRDefault="006D7650">
      <w:pPr>
        <w:pStyle w:val="Placeholder"/>
      </w:pPr>
      <w:r>
        <w:rPr>
          <w:rStyle w:val="CharDivNo"/>
        </w:rPr>
        <w:t xml:space="preserve">  </w:t>
      </w:r>
      <w:r>
        <w:rPr>
          <w:rStyle w:val="CharDivText"/>
        </w:rPr>
        <w:t xml:space="preserve">  </w:t>
      </w:r>
    </w:p>
    <w:p w:rsidR="006D7650" w:rsidRDefault="006D7650" w:rsidP="00FA4841">
      <w:pPr>
        <w:pStyle w:val="AH5Sec"/>
      </w:pPr>
      <w:bookmarkStart w:id="81" w:name="_Toc44687073"/>
      <w:r w:rsidRPr="006C525A">
        <w:rPr>
          <w:rStyle w:val="CharSectNo"/>
        </w:rPr>
        <w:t>46</w:t>
      </w:r>
      <w:r>
        <w:tab/>
        <w:t>Appointment</w:t>
      </w:r>
      <w:r w:rsidR="00777150">
        <w:t>s</w:t>
      </w:r>
      <w:bookmarkEnd w:id="81"/>
    </w:p>
    <w:p w:rsidR="00777150" w:rsidRPr="001417E2" w:rsidRDefault="00777150" w:rsidP="00777150">
      <w:pPr>
        <w:pStyle w:val="Amain"/>
        <w:rPr>
          <w:lang w:eastAsia="en-AU"/>
        </w:rPr>
      </w:pPr>
      <w:r w:rsidRPr="001417E2">
        <w:rPr>
          <w:lang w:eastAsia="en-AU"/>
        </w:rPr>
        <w:tab/>
        <w:t>(1)</w:t>
      </w:r>
      <w:r w:rsidRPr="001417E2">
        <w:rPr>
          <w:lang w:eastAsia="en-AU"/>
        </w:rPr>
        <w:tab/>
        <w:t>The Attorney-General must appoint a person as the registrar of the Supreme Court.</w:t>
      </w:r>
    </w:p>
    <w:p w:rsidR="00777150" w:rsidRPr="001417E2" w:rsidRDefault="00777150" w:rsidP="00777150">
      <w:pPr>
        <w:pStyle w:val="aNote"/>
        <w:keepNext/>
      </w:pPr>
      <w:r w:rsidRPr="001417E2">
        <w:rPr>
          <w:rStyle w:val="charItals"/>
        </w:rPr>
        <w:t>Note 1</w:t>
      </w:r>
      <w:r w:rsidRPr="001417E2">
        <w:tab/>
        <w:t xml:space="preserve">For the making of appointments (including acting appointments), see the </w:t>
      </w:r>
      <w:hyperlink r:id="rId60" w:tooltip="A2001-14" w:history="1">
        <w:r w:rsidRPr="001417E2">
          <w:rPr>
            <w:rStyle w:val="charCitHyperlinkAbbrev"/>
          </w:rPr>
          <w:t>Legislation Act</w:t>
        </w:r>
      </w:hyperlink>
      <w:r w:rsidR="00584B75">
        <w:t>, pt 19.3.</w:t>
      </w:r>
    </w:p>
    <w:p w:rsidR="00777150" w:rsidRPr="001417E2" w:rsidRDefault="00777150" w:rsidP="00777150">
      <w:pPr>
        <w:pStyle w:val="aNote"/>
        <w:keepNext/>
      </w:pPr>
      <w:r w:rsidRPr="001417E2">
        <w:rPr>
          <w:rStyle w:val="charItals"/>
        </w:rPr>
        <w:t>Note 2</w:t>
      </w:r>
      <w:r w:rsidRPr="001417E2">
        <w:tab/>
        <w:t xml:space="preserve">In particular, a person may be appointed for a particular provision of a law (see </w:t>
      </w:r>
      <w:hyperlink r:id="rId61" w:tooltip="A2001-14" w:history="1">
        <w:r w:rsidRPr="001417E2">
          <w:rPr>
            <w:rStyle w:val="charCitHyperlinkAbbrev"/>
          </w:rPr>
          <w:t>Legislation Act</w:t>
        </w:r>
      </w:hyperlink>
      <w:r w:rsidRPr="001417E2">
        <w:t xml:space="preserve">, s 7 (3)) and an appointment may be made by naming a person or nominating the occupant of a position (see </w:t>
      </w:r>
      <w:hyperlink r:id="rId62" w:tooltip="A2001-14" w:history="1">
        <w:r w:rsidRPr="001417E2">
          <w:rPr>
            <w:rStyle w:val="charCitHyperlinkAbbrev"/>
          </w:rPr>
          <w:t>Legislation Act</w:t>
        </w:r>
      </w:hyperlink>
      <w:r w:rsidRPr="001417E2">
        <w:t>, s 207).</w:t>
      </w:r>
    </w:p>
    <w:p w:rsidR="00777150" w:rsidRPr="001417E2" w:rsidRDefault="00777150" w:rsidP="00777150">
      <w:pPr>
        <w:pStyle w:val="aNote"/>
      </w:pPr>
      <w:r w:rsidRPr="001417E2">
        <w:rPr>
          <w:rStyle w:val="charItals"/>
        </w:rPr>
        <w:t>Note 3</w:t>
      </w:r>
      <w:r w:rsidRPr="001417E2">
        <w:tab/>
        <w:t xml:space="preserve">Certain Ministerial appointments require consultation with an Assembly committee and are disallowable (see </w:t>
      </w:r>
      <w:hyperlink r:id="rId63" w:tooltip="A2001-14" w:history="1">
        <w:r w:rsidRPr="001417E2">
          <w:rPr>
            <w:rStyle w:val="charCitHyperlinkAbbrev"/>
          </w:rPr>
          <w:t>Legislation Act</w:t>
        </w:r>
      </w:hyperlink>
      <w:r w:rsidRPr="001417E2">
        <w:t>, div 19.3.3).</w:t>
      </w:r>
    </w:p>
    <w:p w:rsidR="00777150" w:rsidRPr="001417E2" w:rsidRDefault="00777150" w:rsidP="00777150">
      <w:pPr>
        <w:pStyle w:val="Amain"/>
        <w:rPr>
          <w:lang w:eastAsia="en-AU"/>
        </w:rPr>
      </w:pPr>
      <w:r w:rsidRPr="001417E2">
        <w:rPr>
          <w:lang w:eastAsia="en-AU"/>
        </w:rPr>
        <w:tab/>
        <w:t>(2)</w:t>
      </w:r>
      <w:r w:rsidRPr="001417E2">
        <w:rPr>
          <w:lang w:eastAsia="en-AU"/>
        </w:rPr>
        <w:tab/>
        <w:t>The director-general must appoint a person as the sheriff of the Territory.</w:t>
      </w:r>
    </w:p>
    <w:p w:rsidR="00777150" w:rsidRPr="001417E2" w:rsidRDefault="00777150" w:rsidP="00777150">
      <w:pPr>
        <w:pStyle w:val="Amain"/>
        <w:rPr>
          <w:lang w:eastAsia="en-AU"/>
        </w:rPr>
      </w:pPr>
      <w:r w:rsidRPr="001417E2">
        <w:rPr>
          <w:lang w:eastAsia="en-AU"/>
        </w:rPr>
        <w:tab/>
        <w:t>(3)</w:t>
      </w:r>
      <w:r w:rsidRPr="001417E2">
        <w:rPr>
          <w:lang w:eastAsia="en-AU"/>
        </w:rPr>
        <w:tab/>
        <w:t>The registrar may appoint the deputy registrars of the court and other officers of the court that are necessary.</w:t>
      </w:r>
    </w:p>
    <w:p w:rsidR="00777150" w:rsidRPr="001417E2" w:rsidRDefault="00777150" w:rsidP="00777150">
      <w:pPr>
        <w:pStyle w:val="Amain"/>
        <w:rPr>
          <w:lang w:eastAsia="en-AU"/>
        </w:rPr>
      </w:pPr>
      <w:r w:rsidRPr="001417E2">
        <w:rPr>
          <w:lang w:eastAsia="en-AU"/>
        </w:rPr>
        <w:tab/>
        <w:t>(4)</w:t>
      </w:r>
      <w:r w:rsidRPr="001417E2">
        <w:rPr>
          <w:lang w:eastAsia="en-AU"/>
        </w:rPr>
        <w:tab/>
        <w:t>The sheriff may appoint the deputy sheriffs of the Territory.</w:t>
      </w:r>
    </w:p>
    <w:p w:rsidR="00777150" w:rsidRPr="001417E2" w:rsidRDefault="00777150" w:rsidP="00777150">
      <w:pPr>
        <w:pStyle w:val="Amain"/>
        <w:rPr>
          <w:lang w:eastAsia="en-AU"/>
        </w:rPr>
      </w:pPr>
      <w:r w:rsidRPr="001417E2">
        <w:rPr>
          <w:lang w:eastAsia="en-AU"/>
        </w:rPr>
        <w:tab/>
        <w:t>(5)</w:t>
      </w:r>
      <w:r w:rsidRPr="001417E2">
        <w:rPr>
          <w:lang w:eastAsia="en-AU"/>
        </w:rPr>
        <w:tab/>
        <w:t xml:space="preserve">A person appointed under subsection (3) or (4) must be a public </w:t>
      </w:r>
      <w:r w:rsidRPr="001417E2">
        <w:rPr>
          <w:szCs w:val="24"/>
        </w:rPr>
        <w:t>se</w:t>
      </w:r>
      <w:r w:rsidRPr="001417E2">
        <w:rPr>
          <w:lang w:eastAsia="en-AU"/>
        </w:rPr>
        <w:t>rvant.</w:t>
      </w:r>
    </w:p>
    <w:p w:rsidR="006D7650" w:rsidRDefault="006D7650">
      <w:pPr>
        <w:pStyle w:val="AH5Sec"/>
      </w:pPr>
      <w:bookmarkStart w:id="82" w:name="_Toc44687074"/>
      <w:r w:rsidRPr="006C525A">
        <w:rPr>
          <w:rStyle w:val="CharSectNo"/>
        </w:rPr>
        <w:t>47</w:t>
      </w:r>
      <w:r>
        <w:tab/>
        <w:t>Functions of registrar and deputy registrars</w:t>
      </w:r>
      <w:bookmarkEnd w:id="82"/>
    </w:p>
    <w:p w:rsidR="006D7650" w:rsidRDefault="006D7650">
      <w:pPr>
        <w:pStyle w:val="Amain"/>
      </w:pPr>
      <w:r>
        <w:tab/>
        <w:t>(1)</w:t>
      </w:r>
      <w:r>
        <w:tab/>
        <w:t>The registrar has power to administer oaths and may exercise the other functions given to the registrar under this Act, another Territory law or a special order of the court.</w:t>
      </w:r>
    </w:p>
    <w:p w:rsidR="006D7650" w:rsidRDefault="006D7650">
      <w:pPr>
        <w:pStyle w:val="Amain"/>
        <w:keepNext/>
      </w:pPr>
      <w:r>
        <w:tab/>
        <w:t>(2)</w:t>
      </w:r>
      <w:r>
        <w:tab/>
        <w:t>Subject to this Act and to any directions of the registrar, a deputy registrar may exercise the functions of the registrar under this Act or another Territory law.</w:t>
      </w:r>
    </w:p>
    <w:p w:rsidR="006D7650" w:rsidRDefault="006D7650">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rules (see </w:t>
      </w:r>
      <w:hyperlink r:id="rId64" w:tooltip="A2001-14" w:history="1">
        <w:r w:rsidR="003F60CD" w:rsidRPr="003F60CD">
          <w:rPr>
            <w:rStyle w:val="charCitHyperlinkItal"/>
          </w:rPr>
          <w:t>Legislation Act 2001</w:t>
        </w:r>
      </w:hyperlink>
      <w:r>
        <w:rPr>
          <w:snapToGrid w:val="0"/>
        </w:rPr>
        <w:t>, s 104).</w:t>
      </w:r>
    </w:p>
    <w:p w:rsidR="006D7650" w:rsidRDefault="006D7650">
      <w:pPr>
        <w:pStyle w:val="Amain"/>
      </w:pPr>
      <w:r>
        <w:lastRenderedPageBreak/>
        <w:tab/>
        <w:t>(3)</w:t>
      </w:r>
      <w:r>
        <w:tab/>
        <w:t xml:space="preserve">The exercise of a function by a deputy registrar does not affect the power of the registrar to exercise the function. </w:t>
      </w:r>
    </w:p>
    <w:p w:rsidR="006D7650" w:rsidRDefault="006D7650" w:rsidP="00FA4841">
      <w:pPr>
        <w:pStyle w:val="AH5Sec"/>
      </w:pPr>
      <w:bookmarkStart w:id="83" w:name="_Toc44687075"/>
      <w:r w:rsidRPr="006C525A">
        <w:rPr>
          <w:rStyle w:val="CharSectNo"/>
        </w:rPr>
        <w:t>48</w:t>
      </w:r>
      <w:r>
        <w:tab/>
        <w:t>Oath or affirmation of office—registrar</w:t>
      </w:r>
      <w:bookmarkEnd w:id="83"/>
    </w:p>
    <w:p w:rsidR="006D7650" w:rsidRDefault="006D7650">
      <w:pPr>
        <w:pStyle w:val="Amainreturn"/>
      </w:pPr>
      <w:r>
        <w:t>Before exercising the functions of office, the registrar shall take or make—</w:t>
      </w:r>
    </w:p>
    <w:p w:rsidR="006D7650" w:rsidRDefault="006D7650">
      <w:pPr>
        <w:pStyle w:val="Apara"/>
      </w:pPr>
      <w:r>
        <w:tab/>
        <w:t>(a)</w:t>
      </w:r>
      <w:r>
        <w:tab/>
        <w:t>an oath or affirmation in accordance with schedule 1, part 1.3; or</w:t>
      </w:r>
    </w:p>
    <w:p w:rsidR="006D7650" w:rsidRDefault="006D7650">
      <w:pPr>
        <w:pStyle w:val="Apara"/>
      </w:pPr>
      <w:r>
        <w:tab/>
        <w:t>(b)</w:t>
      </w:r>
      <w:r>
        <w:tab/>
        <w:t>an oath or affirmation in accordance with schedule 1, part 1.4;</w:t>
      </w:r>
    </w:p>
    <w:p w:rsidR="006D7650" w:rsidRDefault="006D7650">
      <w:pPr>
        <w:pStyle w:val="Amainreturn"/>
        <w:rPr>
          <w:color w:val="000000"/>
        </w:rPr>
      </w:pPr>
      <w:r>
        <w:t>before a judge.</w:t>
      </w:r>
    </w:p>
    <w:p w:rsidR="006D7650" w:rsidRDefault="006D7650" w:rsidP="00FA4841">
      <w:pPr>
        <w:pStyle w:val="AH5Sec"/>
      </w:pPr>
      <w:bookmarkStart w:id="84" w:name="_Toc44687076"/>
      <w:r w:rsidRPr="006C525A">
        <w:rPr>
          <w:rStyle w:val="CharSectNo"/>
        </w:rPr>
        <w:t>50</w:t>
      </w:r>
      <w:r>
        <w:tab/>
        <w:t>Functions of sheriff</w:t>
      </w:r>
      <w:bookmarkEnd w:id="84"/>
    </w:p>
    <w:p w:rsidR="006D7650" w:rsidRDefault="006D7650">
      <w:pPr>
        <w:pStyle w:val="Amainreturn"/>
      </w:pPr>
      <w:r>
        <w:t>The sheriff shall—</w:t>
      </w:r>
    </w:p>
    <w:p w:rsidR="006D7650" w:rsidRDefault="006D7650">
      <w:pPr>
        <w:pStyle w:val="Apara"/>
      </w:pPr>
      <w:r>
        <w:tab/>
        <w:t>(a)</w:t>
      </w:r>
      <w:r>
        <w:tab/>
        <w:t>serve or execute any process of the court directed to him or her; and</w:t>
      </w:r>
    </w:p>
    <w:p w:rsidR="006D7650" w:rsidRDefault="006D7650">
      <w:pPr>
        <w:pStyle w:val="Apara"/>
      </w:pPr>
      <w:r>
        <w:tab/>
        <w:t>(b)</w:t>
      </w:r>
      <w:r>
        <w:tab/>
        <w:t>make due return to the court of such process; and</w:t>
      </w:r>
    </w:p>
    <w:p w:rsidR="006D7650" w:rsidRDefault="006D7650">
      <w:pPr>
        <w:pStyle w:val="Apara"/>
      </w:pPr>
      <w:r>
        <w:tab/>
        <w:t>(c)</w:t>
      </w:r>
      <w:r>
        <w:tab/>
        <w:t>take due charge of any person committed to his or her custody by the court; and</w:t>
      </w:r>
    </w:p>
    <w:p w:rsidR="006D7650" w:rsidRDefault="006D7650">
      <w:pPr>
        <w:pStyle w:val="Apara"/>
      </w:pPr>
      <w:r>
        <w:tab/>
        <w:t>(d)</w:t>
      </w:r>
      <w:r>
        <w:tab/>
        <w:t>discharge any such person as directed by the court or as required under a Territory law.</w:t>
      </w:r>
    </w:p>
    <w:p w:rsidR="006D7650" w:rsidRDefault="006D7650">
      <w:pPr>
        <w:pStyle w:val="AH5Sec"/>
      </w:pPr>
      <w:bookmarkStart w:id="85" w:name="_Toc44687077"/>
      <w:r w:rsidRPr="006C525A">
        <w:rPr>
          <w:rStyle w:val="CharSectNo"/>
        </w:rPr>
        <w:t>51</w:t>
      </w:r>
      <w:r>
        <w:tab/>
        <w:t>Deputy sheriffs</w:t>
      </w:r>
      <w:bookmarkEnd w:id="85"/>
    </w:p>
    <w:p w:rsidR="006D7650" w:rsidRDefault="006D7650">
      <w:pPr>
        <w:pStyle w:val="Amain"/>
        <w:keepNext/>
      </w:pPr>
      <w:r>
        <w:tab/>
        <w:t>(1)</w:t>
      </w:r>
      <w:r>
        <w:tab/>
        <w:t>Subject to this Act and the directions of the sheriff, a deputy sheriff may exercise the functions of the sheriff under this Act or another Territory law.</w:t>
      </w:r>
    </w:p>
    <w:p w:rsidR="006D7650" w:rsidRDefault="006D7650">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rules (see </w:t>
      </w:r>
      <w:hyperlink r:id="rId65" w:tooltip="A2001-14" w:history="1">
        <w:r w:rsidR="003F60CD" w:rsidRPr="003F60CD">
          <w:rPr>
            <w:rStyle w:val="charCitHyperlinkItal"/>
          </w:rPr>
          <w:t>Legislation Act 2001</w:t>
        </w:r>
      </w:hyperlink>
      <w:r>
        <w:rPr>
          <w:snapToGrid w:val="0"/>
        </w:rPr>
        <w:t>, s 104).</w:t>
      </w:r>
    </w:p>
    <w:p w:rsidR="006D7650" w:rsidRDefault="006D7650">
      <w:pPr>
        <w:pStyle w:val="Amain"/>
      </w:pPr>
      <w:r>
        <w:tab/>
        <w:t>(2)</w:t>
      </w:r>
      <w:r>
        <w:tab/>
        <w:t>In exercising the functions of the sheriff, a deputy sheriff has all the rights, privileges, immunities and liabilities of the sheriff.</w:t>
      </w:r>
    </w:p>
    <w:p w:rsidR="006D7650" w:rsidRDefault="006D7650">
      <w:pPr>
        <w:pStyle w:val="Amain"/>
      </w:pPr>
      <w:r>
        <w:lastRenderedPageBreak/>
        <w:tab/>
        <w:t>(3)</w:t>
      </w:r>
      <w:r>
        <w:tab/>
        <w:t>The exercise of a function by a deputy sheriff does not affect the power of the sheriff to exercise the function.</w:t>
      </w:r>
    </w:p>
    <w:p w:rsidR="006D7650" w:rsidRDefault="006D7650" w:rsidP="00FA4841">
      <w:pPr>
        <w:pStyle w:val="AH5Sec"/>
      </w:pPr>
      <w:bookmarkStart w:id="86" w:name="_Toc44687078"/>
      <w:r w:rsidRPr="006C525A">
        <w:rPr>
          <w:rStyle w:val="CharSectNo"/>
        </w:rPr>
        <w:t>52</w:t>
      </w:r>
      <w:r>
        <w:tab/>
        <w:t>Process of court if sheriff or deputy sheriff is interested party</w:t>
      </w:r>
      <w:bookmarkEnd w:id="86"/>
    </w:p>
    <w:p w:rsidR="006D7650" w:rsidRDefault="006D7650">
      <w:pPr>
        <w:pStyle w:val="Amain"/>
      </w:pPr>
      <w:r>
        <w:tab/>
        <w:t>(1)</w:t>
      </w:r>
      <w:r>
        <w:tab/>
        <w:t>If the sheriff or a deputy sheriff is a party to a cause in the court, any process of the court in the cause that would, except for this section, be directed to the sheriff or the deputy (as the case may be) shall be directed to a disinterested person appointed by the court.</w:t>
      </w:r>
    </w:p>
    <w:p w:rsidR="006D7650" w:rsidRDefault="006D7650">
      <w:pPr>
        <w:pStyle w:val="Amain"/>
      </w:pPr>
      <w:r>
        <w:tab/>
        <w:t>(2)</w:t>
      </w:r>
      <w:r>
        <w:tab/>
        <w:t>A person appointed under subsection (1) shall—</w:t>
      </w:r>
    </w:p>
    <w:p w:rsidR="006D7650" w:rsidRDefault="006D7650">
      <w:pPr>
        <w:pStyle w:val="Apara"/>
      </w:pPr>
      <w:r>
        <w:tab/>
        <w:t>(a)</w:t>
      </w:r>
      <w:r>
        <w:tab/>
        <w:t xml:space="preserve">serve or execute a process directed to him or her; and </w:t>
      </w:r>
    </w:p>
    <w:p w:rsidR="006D7650" w:rsidRDefault="006D7650">
      <w:pPr>
        <w:pStyle w:val="Apara"/>
      </w:pPr>
      <w:r>
        <w:tab/>
        <w:t>(b)</w:t>
      </w:r>
      <w:r>
        <w:tab/>
        <w:t>make due return of the process to the court.</w:t>
      </w:r>
    </w:p>
    <w:p w:rsidR="006D7650" w:rsidRDefault="006D7650">
      <w:pPr>
        <w:pStyle w:val="Amain"/>
      </w:pPr>
      <w:r>
        <w:tab/>
        <w:t>(3)</w:t>
      </w:r>
      <w:r>
        <w:tab/>
        <w:t>In exercising the functions of the sheriff or deputy sheriff, a person appointed under subsection (1) has all the rights, privileges, immunities and liabilities of the sheriff or a deputy sheriff (as the case requires).</w:t>
      </w:r>
    </w:p>
    <w:p w:rsidR="006D7650" w:rsidRDefault="006D7650">
      <w:pPr>
        <w:pStyle w:val="AH5Sec"/>
      </w:pPr>
      <w:bookmarkStart w:id="87" w:name="_Toc44687079"/>
      <w:r w:rsidRPr="006C525A">
        <w:rPr>
          <w:rStyle w:val="CharSectNo"/>
        </w:rPr>
        <w:t>53</w:t>
      </w:r>
      <w:r>
        <w:tab/>
        <w:t>Sheriff’s assistants</w:t>
      </w:r>
      <w:bookmarkEnd w:id="87"/>
    </w:p>
    <w:p w:rsidR="006D7650" w:rsidRDefault="006D7650">
      <w:pPr>
        <w:pStyle w:val="Amain"/>
        <w:keepNext/>
      </w:pPr>
      <w:r>
        <w:tab/>
        <w:t>(1)</w:t>
      </w:r>
      <w:r>
        <w:tab/>
        <w:t>The sheriff may appoint public servants to assist in the exercise of the sheriff’s functions.</w:t>
      </w:r>
    </w:p>
    <w:p w:rsidR="006D7650" w:rsidRDefault="006D7650" w:rsidP="00584B75">
      <w:pPr>
        <w:pStyle w:val="aNote"/>
        <w:keepNext/>
      </w:pPr>
      <w:r>
        <w:rPr>
          <w:rStyle w:val="charItals"/>
        </w:rPr>
        <w:t>Note 1</w:t>
      </w:r>
      <w:r>
        <w:tab/>
        <w:t xml:space="preserve">For the making of appointments (including acting appointments), see </w:t>
      </w:r>
      <w:hyperlink r:id="rId66" w:tooltip="A2001-14" w:history="1">
        <w:r w:rsidR="003F60CD" w:rsidRPr="003F60CD">
          <w:rPr>
            <w:rStyle w:val="charCitHyperlinkItal"/>
          </w:rPr>
          <w:t>Legislation Act 2001</w:t>
        </w:r>
      </w:hyperlink>
      <w:r>
        <w:t>, pt</w:t>
      </w:r>
      <w:r w:rsidR="00584B75">
        <w:t> 19.3.</w:t>
      </w:r>
    </w:p>
    <w:p w:rsidR="006D7650" w:rsidRDefault="006D7650" w:rsidP="005F15C0">
      <w:pPr>
        <w:pStyle w:val="aNote"/>
      </w:pPr>
      <w:r>
        <w:rPr>
          <w:rStyle w:val="charItals"/>
        </w:rPr>
        <w:t>Note 2</w:t>
      </w:r>
      <w:r>
        <w:tab/>
        <w:t xml:space="preserve">In particular, a person may be appointed for a particular provision of a law (see </w:t>
      </w:r>
      <w:hyperlink r:id="rId67" w:tooltip="A2001-14" w:history="1">
        <w:r w:rsidR="003F60CD" w:rsidRPr="003F60CD">
          <w:rPr>
            <w:rStyle w:val="charCitHyperlinkAbbrev"/>
          </w:rPr>
          <w:t>Legislation Act</w:t>
        </w:r>
      </w:hyperlink>
      <w:r>
        <w:rPr>
          <w:rStyle w:val="charItals"/>
        </w:rPr>
        <w:t xml:space="preserve"> </w:t>
      </w:r>
      <w:r>
        <w:t>2001, s 7 (3)) and an appointment may be made by naming a person or nominating the occupant of a position (see s 207).</w:t>
      </w:r>
    </w:p>
    <w:p w:rsidR="006D7650" w:rsidRDefault="006D7650" w:rsidP="003A18DC">
      <w:pPr>
        <w:pStyle w:val="Amain"/>
        <w:keepNext/>
      </w:pPr>
      <w:r>
        <w:lastRenderedPageBreak/>
        <w:tab/>
        <w:t>(2)</w:t>
      </w:r>
      <w:r>
        <w:tab/>
        <w:t xml:space="preserve">A person appointed under subsection (1) (a </w:t>
      </w:r>
      <w:r>
        <w:rPr>
          <w:rStyle w:val="charBoldItals"/>
        </w:rPr>
        <w:t>sheriff’s</w:t>
      </w:r>
      <w:r>
        <w:t xml:space="preserve"> </w:t>
      </w:r>
      <w:r>
        <w:rPr>
          <w:rStyle w:val="charBoldItals"/>
        </w:rPr>
        <w:t>assistant</w:t>
      </w:r>
      <w:r>
        <w:t>)—</w:t>
      </w:r>
    </w:p>
    <w:p w:rsidR="006D7650" w:rsidRDefault="006D7650" w:rsidP="003A18DC">
      <w:pPr>
        <w:pStyle w:val="Apara"/>
        <w:keepNext/>
      </w:pPr>
      <w:r>
        <w:tab/>
        <w:t>(a)</w:t>
      </w:r>
      <w:r>
        <w:tab/>
        <w:t>may exercise any function given to the sheriff, subject to this Act and any directions of the sheriff; and</w:t>
      </w:r>
    </w:p>
    <w:p w:rsidR="006D7650" w:rsidRDefault="006D7650" w:rsidP="003A18DC">
      <w:pPr>
        <w:pStyle w:val="Apara"/>
        <w:keepNext/>
      </w:pPr>
      <w:r>
        <w:tab/>
        <w:t>(b)</w:t>
      </w:r>
      <w:r>
        <w:tab/>
        <w:t>has the rights, privileges, immunities and liabilities of the sheriff.</w:t>
      </w:r>
    </w:p>
    <w:p w:rsidR="006D7650" w:rsidRDefault="006D7650">
      <w:pPr>
        <w:pStyle w:val="Amain"/>
      </w:pPr>
      <w:r>
        <w:tab/>
        <w:t>(3)</w:t>
      </w:r>
      <w:r>
        <w:tab/>
        <w:t>Anything done by a sheriff’s assistant is taken to have been done by the sheriff.</w:t>
      </w:r>
    </w:p>
    <w:p w:rsidR="006D7650" w:rsidRDefault="006D7650">
      <w:pPr>
        <w:pStyle w:val="PageBreak"/>
      </w:pPr>
      <w:r>
        <w:br w:type="page"/>
      </w:r>
    </w:p>
    <w:p w:rsidR="006D7650" w:rsidRPr="006C525A" w:rsidRDefault="006D7650">
      <w:pPr>
        <w:pStyle w:val="AH2Part"/>
      </w:pPr>
      <w:bookmarkStart w:id="88" w:name="_Toc44687080"/>
      <w:r w:rsidRPr="006C525A">
        <w:rPr>
          <w:rStyle w:val="CharPartNo"/>
        </w:rPr>
        <w:lastRenderedPageBreak/>
        <w:t>Part 5</w:t>
      </w:r>
      <w:r>
        <w:tab/>
      </w:r>
      <w:r w:rsidRPr="006C525A">
        <w:rPr>
          <w:rStyle w:val="CharPartText"/>
        </w:rPr>
        <w:t>General matters of procedure</w:t>
      </w:r>
      <w:bookmarkEnd w:id="88"/>
    </w:p>
    <w:p w:rsidR="006D7650" w:rsidRDefault="006D7650">
      <w:pPr>
        <w:pStyle w:val="Placeholder"/>
      </w:pPr>
      <w:r>
        <w:rPr>
          <w:rStyle w:val="CharDivNo"/>
        </w:rPr>
        <w:t xml:space="preserve">  </w:t>
      </w:r>
      <w:r>
        <w:rPr>
          <w:rStyle w:val="CharDivText"/>
        </w:rPr>
        <w:t xml:space="preserve">  </w:t>
      </w:r>
    </w:p>
    <w:p w:rsidR="006D7650" w:rsidRDefault="006D7650">
      <w:pPr>
        <w:pStyle w:val="AH5Sec"/>
      </w:pPr>
      <w:bookmarkStart w:id="89" w:name="_Toc44687081"/>
      <w:r w:rsidRPr="006C525A">
        <w:rPr>
          <w:rStyle w:val="CharSectNo"/>
        </w:rPr>
        <w:t>55A</w:t>
      </w:r>
      <w:r>
        <w:tab/>
        <w:t>Hearing of bail applications</w:t>
      </w:r>
      <w:bookmarkEnd w:id="89"/>
    </w:p>
    <w:p w:rsidR="006D7650" w:rsidRDefault="006D7650">
      <w:pPr>
        <w:pStyle w:val="Amain"/>
      </w:pPr>
      <w:r>
        <w:tab/>
        <w:t>(1)</w:t>
      </w:r>
      <w:r>
        <w:tab/>
        <w:t>Unless the court otherwise directs, where—</w:t>
      </w:r>
    </w:p>
    <w:p w:rsidR="006D7650" w:rsidRDefault="006D7650">
      <w:pPr>
        <w:pStyle w:val="Apara"/>
      </w:pPr>
      <w:r>
        <w:tab/>
        <w:t>(a)</w:t>
      </w:r>
      <w:r>
        <w:tab/>
        <w:t>a person who is in custody is required or entitled to appear, or is required to be brought, before the court for the hearing of an application in relation to bail; and</w:t>
      </w:r>
    </w:p>
    <w:p w:rsidR="006D7650" w:rsidRDefault="006D7650">
      <w:pPr>
        <w:pStyle w:val="Apara"/>
      </w:pPr>
      <w:r>
        <w:tab/>
        <w:t>(b)</w:t>
      </w:r>
      <w:r>
        <w:tab/>
        <w:t>an audiovisual link is available between the place where the court is sitting and a place where the person is in custody;</w:t>
      </w:r>
    </w:p>
    <w:p w:rsidR="006D7650" w:rsidRDefault="006D7650">
      <w:pPr>
        <w:pStyle w:val="Amainreturn"/>
      </w:pPr>
      <w:r>
        <w:t>the proceeding shall be conducted by the audiovisual link.</w:t>
      </w:r>
    </w:p>
    <w:p w:rsidR="006D7650" w:rsidRDefault="006D7650">
      <w:pPr>
        <w:pStyle w:val="Amain"/>
      </w:pPr>
      <w:r>
        <w:tab/>
        <w:t>(2)</w:t>
      </w:r>
      <w:r>
        <w:tab/>
        <w:t>The court may at any time vary or revoke a direction made under subsection (1), either on its own initiative or on the application of a party to the proceeding.</w:t>
      </w:r>
    </w:p>
    <w:p w:rsidR="006D7650" w:rsidRDefault="006D7650">
      <w:pPr>
        <w:pStyle w:val="Amain"/>
      </w:pPr>
      <w:r>
        <w:tab/>
        <w:t>(3)</w:t>
      </w:r>
      <w:r>
        <w:tab/>
        <w:t>This section does not apply in relation to a child.</w:t>
      </w:r>
    </w:p>
    <w:p w:rsidR="006D7650" w:rsidRDefault="006D7650">
      <w:pPr>
        <w:pStyle w:val="Amain"/>
      </w:pPr>
      <w:r>
        <w:tab/>
        <w:t>(4)</w:t>
      </w:r>
      <w:r>
        <w:tab/>
        <w:t>In this section:</w:t>
      </w:r>
    </w:p>
    <w:p w:rsidR="006D7650" w:rsidRDefault="006D7650">
      <w:pPr>
        <w:pStyle w:val="aDef"/>
      </w:pPr>
      <w:r>
        <w:rPr>
          <w:rStyle w:val="charBoldItals"/>
        </w:rPr>
        <w:t>audiovisual link</w:t>
      </w:r>
      <w:r>
        <w:t xml:space="preserve">—see the </w:t>
      </w:r>
      <w:hyperlink r:id="rId68" w:tooltip="A1991-34" w:history="1">
        <w:r w:rsidR="003F60CD" w:rsidRPr="003F60CD">
          <w:rPr>
            <w:rStyle w:val="charCitHyperlinkItal"/>
          </w:rPr>
          <w:t>Evidence (Miscellaneous Provisions) Act 1991</w:t>
        </w:r>
      </w:hyperlink>
      <w:r>
        <w:t>, dictionary.</w:t>
      </w:r>
    </w:p>
    <w:p w:rsidR="006D7650" w:rsidRDefault="006D7650" w:rsidP="007D3820">
      <w:pPr>
        <w:pStyle w:val="AH5Sec"/>
      </w:pPr>
      <w:bookmarkStart w:id="90" w:name="_Toc44687082"/>
      <w:r w:rsidRPr="006C525A">
        <w:rPr>
          <w:rStyle w:val="CharSectNo"/>
        </w:rPr>
        <w:t>58A</w:t>
      </w:r>
      <w:r>
        <w:tab/>
        <w:t>Supreme Court trials—evidence of dead or absent persons</w:t>
      </w:r>
      <w:bookmarkEnd w:id="90"/>
    </w:p>
    <w:p w:rsidR="006D7650" w:rsidRDefault="006D7650">
      <w:pPr>
        <w:pStyle w:val="Amain"/>
      </w:pPr>
      <w:r>
        <w:tab/>
        <w:t>(1)</w:t>
      </w:r>
      <w:r>
        <w:tab/>
        <w:t xml:space="preserve">On the trial before the Supreme Court of a person who has been committed for trial, whether for the offence in relation to which the person was committed for trial or for an offence founded on evidence disclosed in the course of the </w:t>
      </w:r>
      <w:r w:rsidR="007D3820">
        <w:t>committal hearing</w:t>
      </w:r>
      <w:r>
        <w:t>, it is provided that—</w:t>
      </w:r>
    </w:p>
    <w:p w:rsidR="006D7650" w:rsidRDefault="006D7650">
      <w:pPr>
        <w:pStyle w:val="Apara"/>
      </w:pPr>
      <w:r>
        <w:tab/>
        <w:t>(a)</w:t>
      </w:r>
      <w:r>
        <w:tab/>
        <w:t>a witness whose depositions were taken in the course of the committal proceedings is dead, is so ill as not to be able to travel or give evidence or is absent from Australia; and</w:t>
      </w:r>
    </w:p>
    <w:p w:rsidR="007D3820" w:rsidRDefault="007D3820" w:rsidP="004966BD">
      <w:pPr>
        <w:pStyle w:val="Apara"/>
      </w:pPr>
      <w:r>
        <w:lastRenderedPageBreak/>
        <w:tab/>
        <w:t>(b)</w:t>
      </w:r>
      <w:r>
        <w:tab/>
        <w:t>if the witness gave evidence in person at the committal hearing, the accused person or the accused person’s lawyer had the opportunity to cross-examine the witness;</w:t>
      </w:r>
    </w:p>
    <w:p w:rsidR="006D7650" w:rsidRDefault="006D7650">
      <w:pPr>
        <w:pStyle w:val="Amainreturn"/>
      </w:pPr>
      <w:r>
        <w:t>any of the statements in the depositions that would, if the witness who made the depositions had given evidence on the trial have been admissible, are admissible as evidence on the trial.</w:t>
      </w:r>
    </w:p>
    <w:p w:rsidR="006D7650" w:rsidRDefault="006D7650">
      <w:pPr>
        <w:pStyle w:val="Amain"/>
      </w:pPr>
      <w:r>
        <w:tab/>
        <w:t>(2)</w:t>
      </w:r>
      <w:r>
        <w:tab/>
        <w:t>In this section:</w:t>
      </w:r>
    </w:p>
    <w:p w:rsidR="006D7650" w:rsidRDefault="006D7650">
      <w:pPr>
        <w:pStyle w:val="aDef"/>
        <w:keepNext/>
      </w:pPr>
      <w:r>
        <w:rPr>
          <w:rStyle w:val="charBoldItals"/>
        </w:rPr>
        <w:t>depositions</w:t>
      </w:r>
      <w:r>
        <w:t>, of a witness, means—</w:t>
      </w:r>
    </w:p>
    <w:p w:rsidR="006D7650" w:rsidRDefault="006D7650">
      <w:pPr>
        <w:pStyle w:val="aDefpara"/>
      </w:pPr>
      <w:r>
        <w:tab/>
        <w:t>(a)</w:t>
      </w:r>
      <w:r>
        <w:tab/>
        <w:t xml:space="preserve">if a record of the depositions was made in accordance with the </w:t>
      </w:r>
      <w:hyperlink r:id="rId69" w:tooltip="A1930-21" w:history="1">
        <w:r w:rsidR="003F60CD" w:rsidRPr="003F60CD">
          <w:rPr>
            <w:rStyle w:val="charCitHyperlinkItal"/>
          </w:rPr>
          <w:t>Magistrates Court Act 1930</w:t>
        </w:r>
      </w:hyperlink>
      <w:r w:rsidRPr="003F60CD">
        <w:t xml:space="preserve">, </w:t>
      </w:r>
      <w:r>
        <w:t>section 316 (2) (Record of proceedings)—a transcript of the record certified in accordance with that Act, section 314 (2) (Registrar to give directions for preparation of transcript); or</w:t>
      </w:r>
    </w:p>
    <w:p w:rsidR="006D7650" w:rsidRDefault="006D7650">
      <w:pPr>
        <w:pStyle w:val="aDefpara"/>
      </w:pPr>
      <w:r>
        <w:tab/>
        <w:t>(b)</w:t>
      </w:r>
      <w:r>
        <w:tab/>
        <w:t xml:space="preserve">if the depositions were taken down in writing and signed in accordance with the </w:t>
      </w:r>
      <w:hyperlink r:id="rId70" w:tooltip="A1930-21" w:history="1">
        <w:r w:rsidR="003F60CD" w:rsidRPr="003F60CD">
          <w:rPr>
            <w:rStyle w:val="charCitHyperlinkItal"/>
          </w:rPr>
          <w:t>Magistrates Court Act 1930</w:t>
        </w:r>
      </w:hyperlink>
      <w:r>
        <w:t>, section 316 (3)—the depositions taken down and signed.</w:t>
      </w:r>
    </w:p>
    <w:p w:rsidR="006D7650" w:rsidRDefault="006D7650">
      <w:pPr>
        <w:pStyle w:val="AH5Sec"/>
      </w:pPr>
      <w:bookmarkStart w:id="91" w:name="_Toc44687083"/>
      <w:r w:rsidRPr="006C525A">
        <w:rPr>
          <w:rStyle w:val="CharSectNo"/>
        </w:rPr>
        <w:t>60A</w:t>
      </w:r>
      <w:r>
        <w:tab/>
        <w:t>Completion of part-heard matters—end of term of office</w:t>
      </w:r>
      <w:bookmarkEnd w:id="91"/>
    </w:p>
    <w:p w:rsidR="006D7650" w:rsidRDefault="006D7650">
      <w:pPr>
        <w:pStyle w:val="Amain"/>
        <w:keepNext/>
      </w:pPr>
      <w:r>
        <w:tab/>
        <w:t>(1)</w:t>
      </w:r>
      <w:r>
        <w:tab/>
        <w:t>This section applies if—</w:t>
      </w:r>
    </w:p>
    <w:p w:rsidR="006D7650" w:rsidRDefault="006D7650">
      <w:pPr>
        <w:pStyle w:val="Apara"/>
      </w:pPr>
      <w:r>
        <w:tab/>
        <w:t>(a)</w:t>
      </w:r>
      <w:r>
        <w:tab/>
        <w:t xml:space="preserve">a judge or the </w:t>
      </w:r>
      <w:r w:rsidR="00016271" w:rsidRPr="00366402">
        <w:t>associate judge</w:t>
      </w:r>
      <w:r w:rsidR="00016271">
        <w:t xml:space="preserve"> </w:t>
      </w:r>
      <w:r>
        <w:t>would, apart from this section, cease to hold office under this Act; and</w:t>
      </w:r>
    </w:p>
    <w:p w:rsidR="006D7650" w:rsidRDefault="006D7650">
      <w:pPr>
        <w:pStyle w:val="Apara"/>
      </w:pPr>
      <w:r>
        <w:tab/>
        <w:t>(b)</w:t>
      </w:r>
      <w:r>
        <w:tab/>
        <w:t xml:space="preserve">at the time that the judge or </w:t>
      </w:r>
      <w:r w:rsidR="00016271" w:rsidRPr="00366402">
        <w:t>associate judge</w:t>
      </w:r>
      <w:r w:rsidR="00016271">
        <w:t xml:space="preserve"> </w:t>
      </w:r>
      <w:r>
        <w:t xml:space="preserve">would otherwise have ceased to hold office, proceedings were being heard by him or her (including proceedings in the </w:t>
      </w:r>
      <w:smartTag w:uri="urn:schemas-microsoft-com:office:smarttags" w:element="Street">
        <w:smartTag w:uri="urn:schemas-microsoft-com:office:smarttags" w:element="address">
          <w:r>
            <w:t>Full Court</w:t>
          </w:r>
        </w:smartTag>
      </w:smartTag>
      <w:r>
        <w:t xml:space="preserve"> or the Court of Appeal) but had not been finally determined. </w:t>
      </w:r>
    </w:p>
    <w:p w:rsidR="006D7650" w:rsidRDefault="006D7650">
      <w:pPr>
        <w:pStyle w:val="Amain"/>
      </w:pPr>
      <w:r>
        <w:tab/>
        <w:t>(2)</w:t>
      </w:r>
      <w:r>
        <w:tab/>
        <w:t xml:space="preserve">If this section applies in relation to a judge or the </w:t>
      </w:r>
      <w:r w:rsidR="00016271" w:rsidRPr="00366402">
        <w:t>associate judge</w:t>
      </w:r>
      <w:r>
        <w:t xml:space="preserve">, he or she continues to hold office for the purposes of the transitional proceedings. </w:t>
      </w:r>
    </w:p>
    <w:p w:rsidR="006D7650" w:rsidRDefault="006D7650">
      <w:pPr>
        <w:pStyle w:val="Amain"/>
      </w:pPr>
      <w:r>
        <w:lastRenderedPageBreak/>
        <w:tab/>
        <w:t>(3)</w:t>
      </w:r>
      <w:r>
        <w:tab/>
        <w:t xml:space="preserve">If this section applies in relation to a judge or the </w:t>
      </w:r>
      <w:r w:rsidR="00D50E1B" w:rsidRPr="00366402">
        <w:t>associate judge</w:t>
      </w:r>
      <w:r>
        <w:t>, he or she may continue to exercise the jurisdiction of the court for the purposes of hearing and determining transitional proceedings.</w:t>
      </w:r>
    </w:p>
    <w:p w:rsidR="006D7650" w:rsidRDefault="006D7650">
      <w:pPr>
        <w:pStyle w:val="Amain"/>
      </w:pPr>
      <w:r>
        <w:tab/>
        <w:t>(4)</w:t>
      </w:r>
      <w:r>
        <w:tab/>
        <w:t>An order (including an order for costs) made in transitional proceedings is a valid exercise of the court’s jurisdiction, and may be enforced accordingly.</w:t>
      </w:r>
    </w:p>
    <w:p w:rsidR="006D7650" w:rsidRDefault="006D7650">
      <w:pPr>
        <w:pStyle w:val="Amain"/>
      </w:pPr>
      <w:r>
        <w:tab/>
        <w:t>(5)</w:t>
      </w:r>
      <w:r>
        <w:tab/>
        <w:t xml:space="preserve">This section does not apply if a judge or the </w:t>
      </w:r>
      <w:r w:rsidR="00D50E1B" w:rsidRPr="00366402">
        <w:t>associate judge</w:t>
      </w:r>
      <w:r w:rsidR="00D50E1B">
        <w:t xml:space="preserve"> </w:t>
      </w:r>
      <w:r>
        <w:t>ceases to hold office because of his or her removal from office.</w:t>
      </w:r>
    </w:p>
    <w:p w:rsidR="006D7650" w:rsidRDefault="006D7650">
      <w:pPr>
        <w:pStyle w:val="Amain"/>
      </w:pPr>
      <w:r>
        <w:tab/>
        <w:t>(6)</w:t>
      </w:r>
      <w:r>
        <w:tab/>
        <w:t>In this section:</w:t>
      </w:r>
    </w:p>
    <w:p w:rsidR="006D7650" w:rsidRDefault="006D7650">
      <w:pPr>
        <w:pStyle w:val="aDef"/>
      </w:pPr>
      <w:r>
        <w:rPr>
          <w:rStyle w:val="charBoldItals"/>
        </w:rPr>
        <w:t>transitional proceedings</w:t>
      </w:r>
      <w:r>
        <w:t xml:space="preserve"> means proceedings referred to in subsection</w:t>
      </w:r>
      <w:r w:rsidR="000C2808">
        <w:t> </w:t>
      </w:r>
      <w:r>
        <w:t>(1) (b).</w:t>
      </w:r>
    </w:p>
    <w:p w:rsidR="006D7650" w:rsidRDefault="006D7650" w:rsidP="00FA4841">
      <w:pPr>
        <w:pStyle w:val="AH5Sec"/>
      </w:pPr>
      <w:bookmarkStart w:id="92" w:name="_Toc44687084"/>
      <w:r w:rsidRPr="006C525A">
        <w:rPr>
          <w:rStyle w:val="CharSectNo"/>
        </w:rPr>
        <w:t>61</w:t>
      </w:r>
      <w:r>
        <w:tab/>
        <w:t>Reserved judgments</w:t>
      </w:r>
      <w:bookmarkEnd w:id="92"/>
    </w:p>
    <w:p w:rsidR="006D7650" w:rsidRDefault="006D7650">
      <w:pPr>
        <w:pStyle w:val="Amain"/>
      </w:pPr>
      <w:r>
        <w:tab/>
        <w:t>(1)</w:t>
      </w:r>
      <w:r>
        <w:tab/>
        <w:t xml:space="preserve">If judgment is reserved in a proceeding before the </w:t>
      </w:r>
      <w:smartTag w:uri="urn:schemas-microsoft-com:office:smarttags" w:element="Street">
        <w:smartTag w:uri="urn:schemas-microsoft-com:office:smarttags" w:element="address">
          <w:r>
            <w:t>Full Court</w:t>
          </w:r>
        </w:smartTag>
      </w:smartTag>
      <w:r>
        <w:t xml:space="preserve"> after a full hearing, the judgment of the court (including the judgment of 1 or more of the judges sitting on the court) may later be delivered, orally or in writing, by any of the sitting judges.</w:t>
      </w:r>
    </w:p>
    <w:p w:rsidR="006D7650" w:rsidRDefault="006D7650">
      <w:pPr>
        <w:pStyle w:val="Amain"/>
      </w:pPr>
      <w:r>
        <w:tab/>
        <w:t>(2)</w:t>
      </w:r>
      <w:r>
        <w:tab/>
        <w:t xml:space="preserve">It is not necessary for the other judges sitting on the </w:t>
      </w:r>
      <w:smartTag w:uri="urn:schemas-microsoft-com:office:smarttags" w:element="Street">
        <w:smartTag w:uri="urn:schemas-microsoft-com:office:smarttags" w:element="address">
          <w:r>
            <w:t>Full Court</w:t>
          </w:r>
        </w:smartTag>
      </w:smartTag>
      <w:r>
        <w:t xml:space="preserve"> in the proceeding to be present when judgment is delivered.</w:t>
      </w:r>
    </w:p>
    <w:p w:rsidR="006D7650" w:rsidRDefault="006D7650" w:rsidP="00FA4841">
      <w:pPr>
        <w:pStyle w:val="AH5Sec"/>
      </w:pPr>
      <w:bookmarkStart w:id="93" w:name="_Toc44687085"/>
      <w:r w:rsidRPr="006C525A">
        <w:rPr>
          <w:rStyle w:val="CharSectNo"/>
        </w:rPr>
        <w:t>63</w:t>
      </w:r>
      <w:r>
        <w:tab/>
        <w:t>Change of venue</w:t>
      </w:r>
      <w:bookmarkEnd w:id="93"/>
    </w:p>
    <w:p w:rsidR="006D7650" w:rsidRDefault="006D7650">
      <w:pPr>
        <w:pStyle w:val="Amain"/>
      </w:pPr>
      <w:r>
        <w:tab/>
        <w:t>(1)</w:t>
      </w:r>
      <w:r>
        <w:tab/>
        <w:t>At any stage of proceedings on a cause or matter in the court, the court may order that the cause or matter be heard at a specified place within Australia, or continued at another specified place within Australia, subject to section 18 (1) and to any conditions specified in the order.</w:t>
      </w:r>
    </w:p>
    <w:p w:rsidR="006D7650" w:rsidRDefault="006D7650">
      <w:pPr>
        <w:pStyle w:val="Amain"/>
      </w:pPr>
      <w:r>
        <w:tab/>
        <w:t>(2)</w:t>
      </w:r>
      <w:r>
        <w:tab/>
        <w:t>After a cause or matter in the court has been heard at a place, the court may give further hearing or consideration to the cause or matter, or pronounce judgment, at a sitting of the court at another place within Australia, subject to section 18 (1).</w:t>
      </w:r>
    </w:p>
    <w:p w:rsidR="006D7650" w:rsidRDefault="006D7650">
      <w:pPr>
        <w:pStyle w:val="AH5Sec"/>
      </w:pPr>
      <w:bookmarkStart w:id="94" w:name="_Toc44687086"/>
      <w:r w:rsidRPr="006C525A">
        <w:rPr>
          <w:rStyle w:val="CharSectNo"/>
        </w:rPr>
        <w:lastRenderedPageBreak/>
        <w:t>64</w:t>
      </w:r>
      <w:r>
        <w:tab/>
        <w:t>Seals</w:t>
      </w:r>
      <w:bookmarkEnd w:id="94"/>
    </w:p>
    <w:p w:rsidR="006D7650" w:rsidRDefault="006D7650">
      <w:pPr>
        <w:pStyle w:val="Amain"/>
      </w:pPr>
      <w:r>
        <w:tab/>
        <w:t>(1)</w:t>
      </w:r>
      <w:r>
        <w:tab/>
        <w:t>The Court of Appeal must have a seal.</w:t>
      </w:r>
    </w:p>
    <w:p w:rsidR="006D7650" w:rsidRDefault="006D7650">
      <w:pPr>
        <w:pStyle w:val="Amain"/>
      </w:pPr>
      <w:r>
        <w:tab/>
        <w:t>(2)</w:t>
      </w:r>
      <w:r>
        <w:tab/>
        <w:t>The Supreme Court must have a seal.</w:t>
      </w:r>
    </w:p>
    <w:p w:rsidR="006D7650" w:rsidRDefault="006D7650">
      <w:pPr>
        <w:pStyle w:val="AH5Sec"/>
      </w:pPr>
      <w:bookmarkStart w:id="95" w:name="_Toc44687087"/>
      <w:r w:rsidRPr="006C525A">
        <w:rPr>
          <w:rStyle w:val="CharSectNo"/>
        </w:rPr>
        <w:t>67A</w:t>
      </w:r>
      <w:r>
        <w:tab/>
        <w:t>Vexatious litigants</w:t>
      </w:r>
      <w:bookmarkEnd w:id="95"/>
    </w:p>
    <w:p w:rsidR="006D7650" w:rsidRDefault="006D7650">
      <w:pPr>
        <w:pStyle w:val="Amain"/>
      </w:pPr>
      <w:r>
        <w:tab/>
        <w:t>(1)</w:t>
      </w:r>
      <w:r>
        <w:tab/>
        <w:t>In this section:</w:t>
      </w:r>
    </w:p>
    <w:p w:rsidR="006D7650" w:rsidRDefault="006D7650">
      <w:pPr>
        <w:pStyle w:val="aDef"/>
      </w:pPr>
      <w:r>
        <w:rPr>
          <w:rStyle w:val="charBoldItals"/>
        </w:rPr>
        <w:t>aggrieved person</w:t>
      </w:r>
      <w:r>
        <w:t>, in relation to proceedings, means a person aggrieved by the institution of those proceedings.</w:t>
      </w:r>
    </w:p>
    <w:p w:rsidR="006D7650" w:rsidRDefault="006D7650">
      <w:pPr>
        <w:pStyle w:val="aDef"/>
      </w:pPr>
      <w:r>
        <w:rPr>
          <w:rStyle w:val="charBoldItals"/>
        </w:rPr>
        <w:t>proceedings</w:t>
      </w:r>
      <w:r>
        <w:t xml:space="preserve"> means any cause, matter, action, suit or proceeding of any other kind within the jurisdiction of any court or tribunal and includes any proceeding taken in connection with any such legal proceedings pending before any court or tribunal.</w:t>
      </w:r>
    </w:p>
    <w:p w:rsidR="006D7650" w:rsidRDefault="006D7650">
      <w:pPr>
        <w:pStyle w:val="aDef"/>
        <w:keepNext/>
        <w:rPr>
          <w:color w:val="000000"/>
        </w:rPr>
      </w:pPr>
      <w:r>
        <w:rPr>
          <w:rStyle w:val="charBoldItals"/>
        </w:rPr>
        <w:t>vexatious proceedings</w:t>
      </w:r>
      <w:r>
        <w:rPr>
          <w:color w:val="000000"/>
        </w:rPr>
        <w:t xml:space="preserve"> means proceedings—</w:t>
      </w:r>
    </w:p>
    <w:p w:rsidR="006D7650" w:rsidRDefault="006D7650">
      <w:pPr>
        <w:pStyle w:val="aDefpara"/>
      </w:pPr>
      <w:r>
        <w:tab/>
        <w:t>(a)</w:t>
      </w:r>
      <w:r>
        <w:tab/>
        <w:t>the purpose of which is to harass or annoy, to cause delay or for some other ulterior purpose; or</w:t>
      </w:r>
    </w:p>
    <w:p w:rsidR="006D7650" w:rsidRDefault="006D7650">
      <w:pPr>
        <w:pStyle w:val="aDefpara"/>
      </w:pPr>
      <w:r>
        <w:tab/>
        <w:t>(b)</w:t>
      </w:r>
      <w:r>
        <w:tab/>
        <w:t>that lack reasonable grounds.</w:t>
      </w:r>
    </w:p>
    <w:p w:rsidR="006D7650" w:rsidRDefault="006D7650">
      <w:pPr>
        <w:pStyle w:val="Amain"/>
      </w:pPr>
      <w:r>
        <w:tab/>
        <w:t>(2)</w:t>
      </w:r>
      <w:r>
        <w:tab/>
        <w:t>If, on the application of the Attorney-General or an aggrieved person, the court is satisfied that a person has frequently instituted vexatious proceedings, the court may declare the person to be a vexatious litigant.</w:t>
      </w:r>
    </w:p>
    <w:p w:rsidR="006D7650" w:rsidRDefault="006D7650">
      <w:pPr>
        <w:pStyle w:val="Amain"/>
      </w:pPr>
      <w:r>
        <w:tab/>
        <w:t>(3)</w:t>
      </w:r>
      <w:r>
        <w:tab/>
        <w:t>A declaration may be expressed to apply only in relation to a particular type of matter.</w:t>
      </w:r>
    </w:p>
    <w:p w:rsidR="006D7650" w:rsidRDefault="006D7650">
      <w:pPr>
        <w:pStyle w:val="Amain"/>
      </w:pPr>
      <w:r>
        <w:tab/>
        <w:t>(4)</w:t>
      </w:r>
      <w:r>
        <w:tab/>
        <w:t>A declaration may be expressed to be subject to the conditions the court considers appropriate.</w:t>
      </w:r>
    </w:p>
    <w:p w:rsidR="006D7650" w:rsidRDefault="006D7650" w:rsidP="001766C2">
      <w:pPr>
        <w:pStyle w:val="Amain"/>
        <w:keepNext/>
      </w:pPr>
      <w:r>
        <w:tab/>
        <w:t>(5)</w:t>
      </w:r>
      <w:r>
        <w:tab/>
        <w:t>If a person is declared to be a vexatious litigant—</w:t>
      </w:r>
    </w:p>
    <w:p w:rsidR="006D7650" w:rsidRDefault="006D7650" w:rsidP="001766C2">
      <w:pPr>
        <w:pStyle w:val="Apara"/>
        <w:keepLines/>
      </w:pPr>
      <w:r>
        <w:tab/>
        <w:t>(a)</w:t>
      </w:r>
      <w:r>
        <w:tab/>
        <w:t>the person, or a person acting in concert with the person, shall not institute or continue any proceedings or, for a declaration expressed to apply only in relation to a particular type of matter, proceedings of that type, without the leave of the court; and</w:t>
      </w:r>
    </w:p>
    <w:p w:rsidR="006D7650" w:rsidRDefault="006D7650">
      <w:pPr>
        <w:pStyle w:val="Apara"/>
      </w:pPr>
      <w:r>
        <w:lastRenderedPageBreak/>
        <w:tab/>
        <w:t>(b)</w:t>
      </w:r>
      <w:r>
        <w:tab/>
        <w:t>any proceedings pending at the time of the declaration or, for a declaration expressed to apply only in relation to a particular type of matter, proceedings of that type, are stayed subject to any order of the court in relation to those proceedings.</w:t>
      </w:r>
    </w:p>
    <w:p w:rsidR="006D7650" w:rsidRDefault="006D7650">
      <w:pPr>
        <w:pStyle w:val="Amain"/>
      </w:pPr>
      <w:r>
        <w:tab/>
        <w:t>(6)</w:t>
      </w:r>
      <w:r>
        <w:tab/>
        <w:t>If the court gives leave to a person for subsection (5) (a), it may impose the conditions it considers appropriate.</w:t>
      </w:r>
    </w:p>
    <w:p w:rsidR="006D7650" w:rsidRDefault="006D7650">
      <w:pPr>
        <w:pStyle w:val="Amain"/>
      </w:pPr>
      <w:r>
        <w:tab/>
        <w:t>(7)</w:t>
      </w:r>
      <w:r>
        <w:tab/>
        <w:t>Conditions imposed under subsection (6) in relation to proceedings may include conditions—</w:t>
      </w:r>
    </w:p>
    <w:p w:rsidR="006D7650" w:rsidRDefault="006D7650">
      <w:pPr>
        <w:pStyle w:val="Apara"/>
      </w:pPr>
      <w:r>
        <w:tab/>
        <w:t>(a)</w:t>
      </w:r>
      <w:r>
        <w:tab/>
        <w:t>relating to security for costs in the proceedings; and</w:t>
      </w:r>
    </w:p>
    <w:p w:rsidR="006D7650" w:rsidRDefault="006D7650">
      <w:pPr>
        <w:pStyle w:val="Apara"/>
      </w:pPr>
      <w:r>
        <w:tab/>
        <w:t>(b)</w:t>
      </w:r>
      <w:r>
        <w:tab/>
        <w:t>specifying matters relating to the issue of process in the proceedings.</w:t>
      </w:r>
    </w:p>
    <w:p w:rsidR="006D7650" w:rsidRDefault="006D7650">
      <w:pPr>
        <w:pStyle w:val="Amain"/>
      </w:pPr>
      <w:r>
        <w:tab/>
        <w:t>(8)</w:t>
      </w:r>
      <w:r>
        <w:tab/>
        <w:t>Unless expressed to remain in force until the end of a date specified in the declaration, a declaration remains in force until revoked by the court.</w:t>
      </w:r>
    </w:p>
    <w:p w:rsidR="006D7650" w:rsidRDefault="006D7650">
      <w:pPr>
        <w:pStyle w:val="Amain"/>
      </w:pPr>
      <w:r>
        <w:tab/>
        <w:t>(9)</w:t>
      </w:r>
      <w:r>
        <w:tab/>
        <w:t>The court may vary a declaration.</w:t>
      </w:r>
    </w:p>
    <w:p w:rsidR="006D7650" w:rsidRDefault="006D7650">
      <w:pPr>
        <w:pStyle w:val="Amain"/>
        <w:keepNext/>
      </w:pPr>
      <w:r>
        <w:tab/>
        <w:t>(10)</w:t>
      </w:r>
      <w:r>
        <w:tab/>
        <w:t>Subject to any order of the court, an order making, varying or revoking a declaration is a notifiable instrument.</w:t>
      </w:r>
    </w:p>
    <w:p w:rsidR="006D7650" w:rsidRDefault="006D7650">
      <w:pPr>
        <w:pStyle w:val="aNote"/>
      </w:pPr>
      <w:r w:rsidRPr="003F60CD">
        <w:rPr>
          <w:rStyle w:val="charItals"/>
        </w:rPr>
        <w:t>Note</w:t>
      </w:r>
      <w:r>
        <w:tab/>
        <w:t xml:space="preserve">A notifiable instrument must be notified under the </w:t>
      </w:r>
      <w:hyperlink r:id="rId71" w:tooltip="A2001-14" w:history="1">
        <w:r w:rsidR="003F60CD" w:rsidRPr="003F60CD">
          <w:rPr>
            <w:rStyle w:val="charCitHyperlinkItal"/>
          </w:rPr>
          <w:t>Legislation Act 2001</w:t>
        </w:r>
      </w:hyperlink>
      <w:r>
        <w:t>.</w:t>
      </w:r>
    </w:p>
    <w:p w:rsidR="006D7650" w:rsidRDefault="006D7650">
      <w:pPr>
        <w:pStyle w:val="Amain"/>
      </w:pPr>
      <w:r>
        <w:tab/>
        <w:t>(11)</w:t>
      </w:r>
      <w:r>
        <w:tab/>
        <w:t>If proceedings are instituted by a person in contravention of this section, the proceedings shall be taken to have been permanently stayed.</w:t>
      </w:r>
    </w:p>
    <w:p w:rsidR="006D7650" w:rsidRDefault="006D7650" w:rsidP="001766C2">
      <w:pPr>
        <w:pStyle w:val="Amain"/>
        <w:keepLines/>
      </w:pPr>
      <w:r>
        <w:tab/>
        <w:t>(12)</w:t>
      </w:r>
      <w:r>
        <w:tab/>
        <w:t>If practicable, any documents filed or lodged with a court or tribunal by a person in proceedings referred to in subsection (11) shall be returned to the person by the registrar or similar officer of a court or tribunal.</w:t>
      </w:r>
    </w:p>
    <w:p w:rsidR="006D7650" w:rsidRDefault="006D7650">
      <w:pPr>
        <w:pStyle w:val="Amain"/>
        <w:keepLines/>
      </w:pPr>
      <w:r>
        <w:tab/>
        <w:t>(13)</w:t>
      </w:r>
      <w:r>
        <w:tab/>
        <w:t>Notwithstanding subsection (5), a person declared to be a vexatious litigant may, without the leave of the court, apply to the court for the revocation or variation of the declaration or of any conditions to which the declaration is subject.</w:t>
      </w:r>
    </w:p>
    <w:p w:rsidR="006D7650" w:rsidRDefault="006D7650">
      <w:pPr>
        <w:pStyle w:val="PageBreak"/>
      </w:pPr>
      <w:r>
        <w:br w:type="page"/>
      </w:r>
    </w:p>
    <w:p w:rsidR="006D7650" w:rsidRPr="006C525A" w:rsidRDefault="006D7650">
      <w:pPr>
        <w:pStyle w:val="AH2Part"/>
      </w:pPr>
      <w:bookmarkStart w:id="96" w:name="_Toc44687088"/>
      <w:r w:rsidRPr="006C525A">
        <w:rPr>
          <w:rStyle w:val="CharPartNo"/>
        </w:rPr>
        <w:lastRenderedPageBreak/>
        <w:t>Part 7</w:t>
      </w:r>
      <w:r>
        <w:tab/>
      </w:r>
      <w:r w:rsidRPr="006C525A">
        <w:rPr>
          <w:rStyle w:val="CharPartText"/>
        </w:rPr>
        <w:t>Trial on indictment</w:t>
      </w:r>
      <w:bookmarkEnd w:id="96"/>
    </w:p>
    <w:p w:rsidR="006D7650" w:rsidRDefault="006D7650">
      <w:pPr>
        <w:pStyle w:val="Placeholder"/>
      </w:pPr>
      <w:r>
        <w:rPr>
          <w:rStyle w:val="CharDivNo"/>
        </w:rPr>
        <w:t xml:space="preserve">  </w:t>
      </w:r>
      <w:r>
        <w:rPr>
          <w:rStyle w:val="CharDivText"/>
        </w:rPr>
        <w:t xml:space="preserve">  </w:t>
      </w:r>
    </w:p>
    <w:p w:rsidR="006D7650" w:rsidRDefault="006D7650" w:rsidP="00FA4841">
      <w:pPr>
        <w:pStyle w:val="AH5Sec"/>
      </w:pPr>
      <w:bookmarkStart w:id="97" w:name="_Toc44687089"/>
      <w:r w:rsidRPr="006C525A">
        <w:rPr>
          <w:rStyle w:val="CharSectNo"/>
        </w:rPr>
        <w:t>68</w:t>
      </w:r>
      <w:r>
        <w:tab/>
        <w:t>Prosecution of indictable offences</w:t>
      </w:r>
      <w:bookmarkEnd w:id="97"/>
    </w:p>
    <w:p w:rsidR="006D7650" w:rsidRDefault="006D7650">
      <w:pPr>
        <w:pStyle w:val="Amain"/>
      </w:pPr>
      <w:r>
        <w:tab/>
        <w:t>(1)</w:t>
      </w:r>
      <w:r>
        <w:tab/>
        <w:t xml:space="preserve">Subject to subsection (2), an indictable offence triable before the court shall be prosecuted by information in the name of the Attorney-General or of any other person the Attorney-General,  in writing, appoints for this subsection. </w:t>
      </w:r>
    </w:p>
    <w:p w:rsidR="006D7650" w:rsidRDefault="006D7650">
      <w:pPr>
        <w:pStyle w:val="Amain"/>
      </w:pPr>
      <w:r>
        <w:tab/>
        <w:t>(2)</w:t>
      </w:r>
      <w:r>
        <w:tab/>
        <w:t xml:space="preserve">The Attorney-General may file an information under subsection (1) without examination or commitment for trial of the accused person. </w:t>
      </w:r>
    </w:p>
    <w:p w:rsidR="006D7650" w:rsidRDefault="006D7650">
      <w:pPr>
        <w:pStyle w:val="Amain"/>
      </w:pPr>
      <w:r>
        <w:tab/>
        <w:t>(3)</w:t>
      </w:r>
      <w:r>
        <w:tab/>
        <w:t>On an information being filed without examination or commitment for trial, the court may—</w:t>
      </w:r>
    </w:p>
    <w:p w:rsidR="006D7650" w:rsidRDefault="006D7650">
      <w:pPr>
        <w:pStyle w:val="Apara"/>
      </w:pPr>
      <w:r>
        <w:tab/>
        <w:t>(a)</w:t>
      </w:r>
      <w:r>
        <w:tab/>
        <w:t>cause a summons to be issued to the accused person to appear at the time and place specified in the summons and there to answer the charge specified in the information; or</w:t>
      </w:r>
    </w:p>
    <w:p w:rsidR="006D7650" w:rsidRDefault="006D7650">
      <w:pPr>
        <w:pStyle w:val="Apara"/>
      </w:pPr>
      <w:r>
        <w:tab/>
        <w:t>(b)</w:t>
      </w:r>
      <w:r>
        <w:tab/>
        <w:t>issue a warrant for the arrest of the accused person and hold him or her in custody or admit him or her to bail.</w:t>
      </w:r>
    </w:p>
    <w:p w:rsidR="006D7650" w:rsidRDefault="006D7650">
      <w:pPr>
        <w:pStyle w:val="Amain"/>
      </w:pPr>
      <w:r>
        <w:tab/>
        <w:t>(4)</w:t>
      </w:r>
      <w:r>
        <w:tab/>
        <w:t>If a person has been committed for trial on a charge for an indictable offence triable before the court, the information against the person may include, either in substitution for, or in addition to, a count charging the offence for which the person was committed, a count founded on a fact or evidence disclosed in the course of the committal proceedings.</w:t>
      </w:r>
    </w:p>
    <w:p w:rsidR="006D7650" w:rsidRDefault="006D7650">
      <w:pPr>
        <w:pStyle w:val="Amain"/>
      </w:pPr>
      <w:r>
        <w:tab/>
        <w:t>(5)</w:t>
      </w:r>
      <w:r>
        <w:tab/>
        <w:t>Subsection (4) does not authorise the inclusion of more than 1 count in the same information unless those counts may lawfully be joined in a single information.</w:t>
      </w:r>
    </w:p>
    <w:p w:rsidR="006D7650" w:rsidRDefault="006D7650">
      <w:pPr>
        <w:pStyle w:val="Amain"/>
        <w:keepLines/>
      </w:pPr>
      <w:r>
        <w:lastRenderedPageBreak/>
        <w:tab/>
        <w:t>(6)</w:t>
      </w:r>
      <w:r>
        <w:tab/>
        <w:t xml:space="preserve">If a person is under commitment on a charge of an indictable offence triable before the court, the Attorney-General, or any other person the Attorney-General, by instrument, appoints this subsection, may decline to proceed further in the prosecution and, if the accused person is in custody, may, by warrant, direct the discharge of the accused person from custody, and the accused person shall be discharged accordingly. </w:t>
      </w:r>
    </w:p>
    <w:p w:rsidR="006D7650" w:rsidRDefault="006D7650">
      <w:pPr>
        <w:pStyle w:val="AH5Sec"/>
      </w:pPr>
      <w:bookmarkStart w:id="98" w:name="_Toc44687090"/>
      <w:r w:rsidRPr="006C525A">
        <w:rPr>
          <w:rStyle w:val="CharSectNo"/>
        </w:rPr>
        <w:t>68A</w:t>
      </w:r>
      <w:r>
        <w:tab/>
        <w:t>Trial by jury in criminal proceedings</w:t>
      </w:r>
      <w:bookmarkEnd w:id="98"/>
    </w:p>
    <w:p w:rsidR="006D7650" w:rsidRDefault="006D7650">
      <w:pPr>
        <w:pStyle w:val="Amainreturn"/>
      </w:pPr>
      <w:r>
        <w:t>Criminal proceedings shall be tried by a jury, except as otherwise provided by this part.</w:t>
      </w:r>
    </w:p>
    <w:p w:rsidR="006D7650" w:rsidRDefault="006D7650">
      <w:pPr>
        <w:pStyle w:val="AH5Sec"/>
      </w:pPr>
      <w:bookmarkStart w:id="99" w:name="_Toc44687091"/>
      <w:r w:rsidRPr="006C525A">
        <w:rPr>
          <w:rStyle w:val="CharSectNo"/>
        </w:rPr>
        <w:t>68B</w:t>
      </w:r>
      <w:r>
        <w:tab/>
      </w:r>
      <w:r w:rsidR="00D179C4" w:rsidRPr="003C7C75">
        <w:t>Trial by judge alone in certain criminal proceedings</w:t>
      </w:r>
      <w:bookmarkEnd w:id="99"/>
    </w:p>
    <w:p w:rsidR="00D179C4" w:rsidRPr="003C7C75" w:rsidRDefault="00D179C4" w:rsidP="00D179C4">
      <w:pPr>
        <w:pStyle w:val="Amain"/>
      </w:pPr>
      <w:r w:rsidRPr="003C7C75">
        <w:tab/>
        <w:t>(1)</w:t>
      </w:r>
      <w:r w:rsidRPr="003C7C75">
        <w:tab/>
        <w:t>A criminal proceeding against an accused person for an offence other than an excluded offence must be tried by a judge alone if—</w:t>
      </w:r>
    </w:p>
    <w:p w:rsidR="00D179C4" w:rsidRPr="003C7C75" w:rsidRDefault="00D179C4" w:rsidP="00D179C4">
      <w:pPr>
        <w:pStyle w:val="Apara"/>
      </w:pPr>
      <w:r w:rsidRPr="003C7C75">
        <w:tab/>
        <w:t>(a)</w:t>
      </w:r>
      <w:r w:rsidRPr="003C7C75">
        <w:tab/>
        <w:t>the person elects in writing to be tried by a judge alone; and</w:t>
      </w:r>
    </w:p>
    <w:p w:rsidR="00D179C4" w:rsidRPr="003C7C75" w:rsidRDefault="00D179C4" w:rsidP="00D179C4">
      <w:pPr>
        <w:pStyle w:val="Apara"/>
      </w:pPr>
      <w:r w:rsidRPr="003C7C75">
        <w:tab/>
        <w:t>(b)</w:t>
      </w:r>
      <w:r w:rsidRPr="003C7C75">
        <w:tab/>
        <w:t>the person produces a certificate signed by a legal practitioner stating that—</w:t>
      </w:r>
    </w:p>
    <w:p w:rsidR="00D179C4" w:rsidRPr="003C7C75" w:rsidRDefault="00D179C4" w:rsidP="00D179C4">
      <w:pPr>
        <w:pStyle w:val="Asubpara"/>
      </w:pPr>
      <w:r w:rsidRPr="003C7C75">
        <w:tab/>
        <w:t>(i)</w:t>
      </w:r>
      <w:r w:rsidRPr="003C7C75">
        <w:tab/>
        <w:t>the legal practitioner has advised the person in relation to the election; and</w:t>
      </w:r>
    </w:p>
    <w:p w:rsidR="00D179C4" w:rsidRPr="003C7C75" w:rsidRDefault="00D179C4" w:rsidP="00D179C4">
      <w:pPr>
        <w:pStyle w:val="Asubpara"/>
      </w:pPr>
      <w:r w:rsidRPr="003C7C75">
        <w:tab/>
        <w:t>(ii)</w:t>
      </w:r>
      <w:r w:rsidRPr="003C7C75">
        <w:tab/>
        <w:t>the person has made the election freely; and</w:t>
      </w:r>
    </w:p>
    <w:p w:rsidR="00D179C4" w:rsidRPr="003C7C75" w:rsidRDefault="00D179C4" w:rsidP="00D179C4">
      <w:pPr>
        <w:pStyle w:val="Apara"/>
      </w:pPr>
      <w:r w:rsidRPr="003C7C75">
        <w:tab/>
        <w:t>(c)</w:t>
      </w:r>
      <w:r w:rsidRPr="003C7C75">
        <w:tab/>
        <w:t>the election and certificate are filed in the court before—</w:t>
      </w:r>
    </w:p>
    <w:p w:rsidR="008F184F" w:rsidRPr="00641781" w:rsidRDefault="008F184F" w:rsidP="008F184F">
      <w:pPr>
        <w:pStyle w:val="Asubpara"/>
        <w:rPr>
          <w:lang w:eastAsia="en-AU"/>
        </w:rPr>
      </w:pPr>
      <w:r w:rsidRPr="00641781">
        <w:rPr>
          <w:lang w:eastAsia="en-AU"/>
        </w:rPr>
        <w:tab/>
        <w:t>(i)</w:t>
      </w:r>
      <w:r w:rsidRPr="00641781">
        <w:rPr>
          <w:lang w:eastAsia="en-AU"/>
        </w:rPr>
        <w:tab/>
        <w:t>the person, or the person’s legal representative, knows the identity of the judge for the person’s trial; and</w:t>
      </w:r>
    </w:p>
    <w:p w:rsidR="008F184F" w:rsidRPr="00641781" w:rsidRDefault="008F184F" w:rsidP="008F184F">
      <w:pPr>
        <w:pStyle w:val="Asubpara"/>
      </w:pPr>
      <w:r w:rsidRPr="00641781">
        <w:tab/>
        <w:t>(ii)</w:t>
      </w:r>
      <w:r w:rsidRPr="00641781">
        <w:tab/>
        <w:t>any time limit prescribed under the rules; and</w:t>
      </w:r>
    </w:p>
    <w:p w:rsidR="00D179C4" w:rsidRPr="003C7C75" w:rsidRDefault="00D179C4" w:rsidP="00584B75">
      <w:pPr>
        <w:pStyle w:val="Apara"/>
        <w:keepNext/>
      </w:pPr>
      <w:r w:rsidRPr="003C7C75">
        <w:lastRenderedPageBreak/>
        <w:tab/>
        <w:t>(d)</w:t>
      </w:r>
      <w:r w:rsidRPr="003C7C75">
        <w:tab/>
        <w:t>if there is more than 1 accused person in the proceeding—</w:t>
      </w:r>
    </w:p>
    <w:p w:rsidR="00D179C4" w:rsidRPr="003C7C75" w:rsidRDefault="00D179C4" w:rsidP="00584B75">
      <w:pPr>
        <w:pStyle w:val="Asubpara"/>
        <w:keepNext/>
      </w:pPr>
      <w:r w:rsidRPr="003C7C75">
        <w:tab/>
        <w:t>(i)</w:t>
      </w:r>
      <w:r w:rsidRPr="003C7C75">
        <w:tab/>
        <w:t>each other accused person also elects to be tried by a judge alone; and</w:t>
      </w:r>
    </w:p>
    <w:p w:rsidR="00D179C4" w:rsidRPr="003C7C75" w:rsidRDefault="00D179C4" w:rsidP="00D179C4">
      <w:pPr>
        <w:pStyle w:val="Asubpara"/>
      </w:pPr>
      <w:r w:rsidRPr="003C7C75">
        <w:tab/>
        <w:t>(ii)</w:t>
      </w:r>
      <w:r w:rsidRPr="003C7C75">
        <w:tab/>
        <w:t>each other accused person’s election is made in relation to all offences for which that person is to be tried in the proceeding; and</w:t>
      </w:r>
    </w:p>
    <w:p w:rsidR="00D179C4" w:rsidRPr="003C7C75" w:rsidRDefault="00D179C4" w:rsidP="00D179C4">
      <w:pPr>
        <w:pStyle w:val="Asubpara"/>
      </w:pPr>
      <w:r w:rsidRPr="003C7C75">
        <w:tab/>
        <w:t>(iii)</w:t>
      </w:r>
      <w:r w:rsidRPr="003C7C75">
        <w:tab/>
        <w:t>none of the offences for which any other accused person is to be tried is an excluded offence.</w:t>
      </w:r>
    </w:p>
    <w:p w:rsidR="00D179C4" w:rsidRPr="003C7C75" w:rsidRDefault="00D179C4" w:rsidP="00D179C4">
      <w:pPr>
        <w:pStyle w:val="Amain"/>
      </w:pPr>
      <w:r w:rsidRPr="003C7C75">
        <w:tab/>
        <w:t>(2)</w:t>
      </w:r>
      <w:r w:rsidRPr="003C7C75">
        <w:tab/>
        <w:t>An accused person who elects to be tried by a judge alone may, at any time before the person is arraigned, elect to be tried by a jury.</w:t>
      </w:r>
    </w:p>
    <w:p w:rsidR="00D179C4" w:rsidRPr="003C7C75" w:rsidRDefault="00D179C4" w:rsidP="00D179C4">
      <w:pPr>
        <w:pStyle w:val="Amain"/>
      </w:pPr>
      <w:r w:rsidRPr="003C7C75">
        <w:tab/>
        <w:t>(3)</w:t>
      </w:r>
      <w:r w:rsidRPr="003C7C75">
        <w:tab/>
        <w:t>If an accused person makes and then withdraws an election, the person may not make another election.</w:t>
      </w:r>
    </w:p>
    <w:p w:rsidR="00DA6449" w:rsidRPr="00B6083F" w:rsidRDefault="00DA6449" w:rsidP="00DA6449">
      <w:pPr>
        <w:pStyle w:val="Amain"/>
      </w:pPr>
      <w:r w:rsidRPr="00B6083F">
        <w:tab/>
        <w:t>(3A)</w:t>
      </w:r>
      <w:r w:rsidRPr="00B6083F">
        <w:tab/>
        <w:t>During the COVID-19 emergency period, this section also applies to a criminal proceeding—</w:t>
      </w:r>
    </w:p>
    <w:p w:rsidR="00DA6449" w:rsidRPr="00B6083F" w:rsidRDefault="00DA6449" w:rsidP="00DA6449">
      <w:pPr>
        <w:pStyle w:val="Apara"/>
      </w:pPr>
      <w:r w:rsidRPr="00B6083F">
        <w:tab/>
        <w:t>(a)</w:t>
      </w:r>
      <w:r w:rsidRPr="00B6083F">
        <w:tab/>
        <w:t>that begins before, on or after the commencement day; and</w:t>
      </w:r>
    </w:p>
    <w:p w:rsidR="00DA6449" w:rsidRPr="00B6083F" w:rsidRDefault="00DA6449" w:rsidP="00DA6449">
      <w:pPr>
        <w:pStyle w:val="Apara"/>
      </w:pPr>
      <w:r w:rsidRPr="00B6083F">
        <w:tab/>
        <w:t>(b)</w:t>
      </w:r>
      <w:r w:rsidRPr="00B6083F">
        <w:tab/>
        <w:t>for an excluded offence.</w:t>
      </w:r>
    </w:p>
    <w:p w:rsidR="00D179C4" w:rsidRPr="003C7C75" w:rsidRDefault="00D179C4" w:rsidP="00D179C4">
      <w:pPr>
        <w:pStyle w:val="Amain"/>
      </w:pPr>
      <w:r w:rsidRPr="003C7C75">
        <w:tab/>
        <w:t>(4)</w:t>
      </w:r>
      <w:r w:rsidRPr="003C7C75">
        <w:tab/>
        <w:t>In this section:</w:t>
      </w:r>
    </w:p>
    <w:p w:rsidR="00DA6449" w:rsidRPr="00B6083F" w:rsidRDefault="00DA6449" w:rsidP="00DA6449">
      <w:pPr>
        <w:pStyle w:val="aDef"/>
      </w:pPr>
      <w:r w:rsidRPr="00B6083F">
        <w:rPr>
          <w:rStyle w:val="charBoldItals"/>
        </w:rPr>
        <w:t>COVID-19 emergency period</w:t>
      </w:r>
      <w:r w:rsidRPr="00B6083F">
        <w:t xml:space="preserve"> means the period beginning on 16 March 2020 and ending on—</w:t>
      </w:r>
    </w:p>
    <w:p w:rsidR="00DA6449" w:rsidRPr="00B6083F" w:rsidRDefault="00DA6449" w:rsidP="00DA6449">
      <w:pPr>
        <w:pStyle w:val="Apara"/>
      </w:pPr>
      <w:r w:rsidRPr="00B6083F">
        <w:tab/>
        <w:t>(a)</w:t>
      </w:r>
      <w:r w:rsidRPr="00B6083F">
        <w:tab/>
        <w:t>31 December 2020; or</w:t>
      </w:r>
    </w:p>
    <w:p w:rsidR="00DA6449" w:rsidRPr="00B6083F" w:rsidRDefault="00DA6449" w:rsidP="00DA6449">
      <w:pPr>
        <w:pStyle w:val="Apara"/>
      </w:pPr>
      <w:r w:rsidRPr="00B6083F">
        <w:tab/>
        <w:t>(b)</w:t>
      </w:r>
      <w:r w:rsidRPr="00B6083F">
        <w:tab/>
        <w:t>if another day is prescribed by regulation—the prescribed day.</w:t>
      </w:r>
    </w:p>
    <w:p w:rsidR="00D179C4" w:rsidRPr="003C7C75" w:rsidRDefault="00D179C4" w:rsidP="00D179C4">
      <w:pPr>
        <w:pStyle w:val="aDef"/>
      </w:pPr>
      <w:r w:rsidRPr="00AE2D6F">
        <w:rPr>
          <w:rStyle w:val="charBoldItals"/>
        </w:rPr>
        <w:t>excluded offence</w:t>
      </w:r>
      <w:r w:rsidRPr="003C7C75">
        <w:t xml:space="preserve"> means an offence against a provision mentioned in an item in schedule 2 (Trial by judge</w:t>
      </w:r>
      <w:r w:rsidR="003A18DC">
        <w:t xml:space="preserve"> alone—excluded offences), part </w:t>
      </w:r>
      <w:r w:rsidRPr="003C7C75">
        <w:t>2.2, column 3 of an Act mentioned in the item, column 2.</w:t>
      </w:r>
    </w:p>
    <w:p w:rsidR="003922C8" w:rsidRPr="00B6083F" w:rsidRDefault="003922C8" w:rsidP="003922C8">
      <w:pPr>
        <w:pStyle w:val="Amain"/>
      </w:pPr>
      <w:r w:rsidRPr="00B6083F">
        <w:tab/>
        <w:t>(5)</w:t>
      </w:r>
      <w:r w:rsidRPr="00B6083F">
        <w:tab/>
        <w:t xml:space="preserve">This subsection, subsection (3A) and subsection (4), definition of </w:t>
      </w:r>
      <w:r w:rsidRPr="00B6083F">
        <w:rPr>
          <w:rStyle w:val="charBoldItals"/>
        </w:rPr>
        <w:t>COVID-19 emergency period</w:t>
      </w:r>
      <w:r w:rsidRPr="00B6083F">
        <w:t xml:space="preserve"> expire 12 months after the day this subsection commences.</w:t>
      </w:r>
    </w:p>
    <w:p w:rsidR="006D7650" w:rsidRDefault="006D7650">
      <w:pPr>
        <w:pStyle w:val="AH5Sec"/>
      </w:pPr>
      <w:bookmarkStart w:id="100" w:name="_Toc44687092"/>
      <w:r w:rsidRPr="006C525A">
        <w:rPr>
          <w:rStyle w:val="CharSectNo"/>
        </w:rPr>
        <w:lastRenderedPageBreak/>
        <w:t>68C</w:t>
      </w:r>
      <w:r>
        <w:tab/>
        <w:t>Verdict of judge in criminal proceedings</w:t>
      </w:r>
      <w:bookmarkEnd w:id="100"/>
    </w:p>
    <w:p w:rsidR="006D7650" w:rsidRDefault="006D7650">
      <w:pPr>
        <w:pStyle w:val="Amain"/>
      </w:pPr>
      <w:r>
        <w:tab/>
        <w:t>(1)</w:t>
      </w:r>
      <w:r>
        <w:tab/>
        <w:t>A judge who tries criminal proceedings without a jury may make any finding that could have been made by a jury as to the guilt of the accused person and any such finding has, for all purposes, the same effect as a verdict of a jury.</w:t>
      </w:r>
    </w:p>
    <w:p w:rsidR="00C74C20" w:rsidRPr="00AE69E1" w:rsidRDefault="00C74C20" w:rsidP="00C74C20">
      <w:pPr>
        <w:pStyle w:val="Amain"/>
      </w:pPr>
      <w:r w:rsidRPr="00AE69E1">
        <w:tab/>
        <w:t>(2)</w:t>
      </w:r>
      <w:r w:rsidRPr="00AE69E1">
        <w:tab/>
        <w:t>The judgment in criminal proceedings tried by a judge alone must include the principles of law applied by the judge and the findings of fact on which the judge relied.</w:t>
      </w:r>
    </w:p>
    <w:p w:rsidR="00C74C20" w:rsidRPr="00AE69E1" w:rsidRDefault="00C74C20" w:rsidP="00C74C20">
      <w:pPr>
        <w:pStyle w:val="Amain"/>
      </w:pPr>
      <w:r w:rsidRPr="00AE69E1">
        <w:tab/>
        <w:t>(3)</w:t>
      </w:r>
      <w:r w:rsidRPr="00AE69E1">
        <w:tab/>
        <w:t>In criminal proceedings tried by a judge alone, if a territory law requires a warning or direction to be given, or a comment to be made, to a jury in the proceedings, the judge must take the warning, direction or comment into account in considering his or her verdict.</w:t>
      </w:r>
    </w:p>
    <w:p w:rsidR="006D7650" w:rsidRDefault="006D7650">
      <w:pPr>
        <w:pStyle w:val="PageBreak"/>
      </w:pPr>
      <w:r>
        <w:br w:type="page"/>
      </w:r>
    </w:p>
    <w:p w:rsidR="00ED3528" w:rsidRPr="006C525A" w:rsidRDefault="00ED3528" w:rsidP="00ED3528">
      <w:pPr>
        <w:pStyle w:val="AH2Part"/>
      </w:pPr>
      <w:bookmarkStart w:id="101" w:name="_Toc44687093"/>
      <w:r w:rsidRPr="006C525A">
        <w:rPr>
          <w:rStyle w:val="CharPartNo"/>
        </w:rPr>
        <w:lastRenderedPageBreak/>
        <w:t>Part 8</w:t>
      </w:r>
      <w:r w:rsidRPr="003E08E2">
        <w:tab/>
      </w:r>
      <w:r w:rsidRPr="006C525A">
        <w:rPr>
          <w:rStyle w:val="CharPartText"/>
        </w:rPr>
        <w:t>Back-up and related offences</w:t>
      </w:r>
      <w:bookmarkEnd w:id="101"/>
    </w:p>
    <w:p w:rsidR="006D7650" w:rsidRDefault="006D7650">
      <w:pPr>
        <w:pStyle w:val="Placeholder"/>
      </w:pPr>
      <w:r>
        <w:rPr>
          <w:rStyle w:val="CharDivNo"/>
        </w:rPr>
        <w:t xml:space="preserve">  </w:t>
      </w:r>
      <w:r>
        <w:rPr>
          <w:rStyle w:val="CharDivText"/>
        </w:rPr>
        <w:t xml:space="preserve">  </w:t>
      </w:r>
    </w:p>
    <w:p w:rsidR="00ED3528" w:rsidRPr="003E08E2" w:rsidRDefault="00ED3528" w:rsidP="00ED3528">
      <w:pPr>
        <w:pStyle w:val="AH5Sec"/>
      </w:pPr>
      <w:bookmarkStart w:id="102" w:name="_Toc44687094"/>
      <w:r w:rsidRPr="006C525A">
        <w:rPr>
          <w:rStyle w:val="CharSectNo"/>
        </w:rPr>
        <w:t>68CA</w:t>
      </w:r>
      <w:r w:rsidRPr="003E08E2">
        <w:tab/>
        <w:t>Definitions––pt 8</w:t>
      </w:r>
      <w:bookmarkEnd w:id="102"/>
    </w:p>
    <w:p w:rsidR="00ED3528" w:rsidRPr="003E08E2" w:rsidRDefault="00ED3528" w:rsidP="00ED3528">
      <w:pPr>
        <w:pStyle w:val="Amainreturn"/>
        <w:keepNext/>
      </w:pPr>
      <w:r w:rsidRPr="003E08E2">
        <w:t>In this part:</w:t>
      </w:r>
    </w:p>
    <w:p w:rsidR="00ED3528" w:rsidRPr="003E08E2" w:rsidRDefault="00ED3528" w:rsidP="00ED3528">
      <w:pPr>
        <w:pStyle w:val="aDef"/>
      </w:pPr>
      <w:r w:rsidRPr="003E08E2">
        <w:rPr>
          <w:rStyle w:val="charBoldItals"/>
        </w:rPr>
        <w:t>back-up offence</w:t>
      </w:r>
      <w:r w:rsidRPr="003E08E2">
        <w:t xml:space="preserve">, in relation to an indictable offence (the </w:t>
      </w:r>
      <w:r w:rsidRPr="003E08E2">
        <w:rPr>
          <w:rStyle w:val="charBoldItals"/>
        </w:rPr>
        <w:t>first indictable offence</w:t>
      </w:r>
      <w:r w:rsidRPr="003E08E2">
        <w:t>), means an offence––</w:t>
      </w:r>
    </w:p>
    <w:p w:rsidR="00ED3528" w:rsidRPr="003E08E2" w:rsidRDefault="00ED3528" w:rsidP="00ED3528">
      <w:pPr>
        <w:pStyle w:val="aDefpara"/>
      </w:pPr>
      <w:r w:rsidRPr="003E08E2">
        <w:tab/>
        <w:t>(a)</w:t>
      </w:r>
      <w:r w:rsidRPr="003E08E2">
        <w:tab/>
        <w:t>that is––</w:t>
      </w:r>
    </w:p>
    <w:p w:rsidR="00ED3528" w:rsidRPr="003E08E2" w:rsidRDefault="00ED3528" w:rsidP="00ED3528">
      <w:pPr>
        <w:pStyle w:val="aDefsubpara"/>
      </w:pPr>
      <w:r w:rsidRPr="003E08E2">
        <w:tab/>
        <w:t>(i)</w:t>
      </w:r>
      <w:r w:rsidRPr="003E08E2">
        <w:tab/>
        <w:t xml:space="preserve">a summary offence; or </w:t>
      </w:r>
    </w:p>
    <w:p w:rsidR="00ED3528" w:rsidRPr="003E08E2" w:rsidRDefault="00ED3528" w:rsidP="00ED3528">
      <w:pPr>
        <w:pStyle w:val="aDefsubpara"/>
      </w:pPr>
      <w:r w:rsidRPr="003E08E2">
        <w:tab/>
        <w:t>(ii)</w:t>
      </w:r>
      <w:r w:rsidRPr="003E08E2">
        <w:tab/>
        <w:t xml:space="preserve">an indictable offence that is capable of being dealt with summarily by the Magistrates Court under the </w:t>
      </w:r>
      <w:hyperlink r:id="rId72" w:tooltip="A1930-21" w:history="1">
        <w:r w:rsidRPr="003E08E2">
          <w:rPr>
            <w:rStyle w:val="charCitHyperlinkItal"/>
          </w:rPr>
          <w:t>Magistrates Court Act 1930</w:t>
        </w:r>
      </w:hyperlink>
      <w:r w:rsidRPr="003E08E2">
        <w:t xml:space="preserve">, part 3.6 (Proceedings for offences punishable summarily); and </w:t>
      </w:r>
    </w:p>
    <w:p w:rsidR="00ED3528" w:rsidRPr="003E08E2" w:rsidRDefault="00ED3528" w:rsidP="00ED3528">
      <w:pPr>
        <w:pStyle w:val="aDefpara"/>
      </w:pPr>
      <w:r w:rsidRPr="003E08E2">
        <w:tab/>
        <w:t>(b)</w:t>
      </w:r>
      <w:r w:rsidRPr="003E08E2">
        <w:tab/>
        <w:t>at least some of the elements of which are similar to the elements that constitute the first indictable offence; and</w:t>
      </w:r>
    </w:p>
    <w:p w:rsidR="00ED3528" w:rsidRPr="003E08E2" w:rsidRDefault="00ED3528" w:rsidP="00ED3528">
      <w:pPr>
        <w:pStyle w:val="aDefpara"/>
      </w:pPr>
      <w:r w:rsidRPr="003E08E2">
        <w:tab/>
        <w:t>(c)</w:t>
      </w:r>
      <w:r w:rsidRPr="003E08E2">
        <w:tab/>
        <w:t>that is to be prosecuted on the same facts as the first indictable offence.</w:t>
      </w:r>
    </w:p>
    <w:p w:rsidR="00ED3528" w:rsidRPr="003E08E2" w:rsidRDefault="00ED3528" w:rsidP="00ED3528">
      <w:pPr>
        <w:pStyle w:val="aDef"/>
        <w:keepNext/>
      </w:pPr>
      <w:r w:rsidRPr="003E08E2">
        <w:rPr>
          <w:rStyle w:val="charBoldItals"/>
        </w:rPr>
        <w:t>related offence</w:t>
      </w:r>
      <w:r w:rsidRPr="003E08E2">
        <w:t xml:space="preserve">, in relation to an indictable offence (the </w:t>
      </w:r>
      <w:r w:rsidRPr="003E08E2">
        <w:rPr>
          <w:rStyle w:val="charBoldItals"/>
        </w:rPr>
        <w:t>first indictable offence</w:t>
      </w:r>
      <w:r w:rsidRPr="003E08E2">
        <w:t>), means an offence, other than a back-up offence—</w:t>
      </w:r>
    </w:p>
    <w:p w:rsidR="00ED3528" w:rsidRPr="003E08E2" w:rsidRDefault="00ED3528" w:rsidP="00ED3528">
      <w:pPr>
        <w:pStyle w:val="aDefpara"/>
      </w:pPr>
      <w:r w:rsidRPr="003E08E2">
        <w:tab/>
        <w:t>(a)</w:t>
      </w:r>
      <w:r w:rsidRPr="003E08E2">
        <w:tab/>
        <w:t>that is––</w:t>
      </w:r>
    </w:p>
    <w:p w:rsidR="00ED3528" w:rsidRPr="003E08E2" w:rsidRDefault="00ED3528" w:rsidP="00ED3528">
      <w:pPr>
        <w:pStyle w:val="aDefsubpara"/>
      </w:pPr>
      <w:r w:rsidRPr="003E08E2">
        <w:tab/>
        <w:t>(i)</w:t>
      </w:r>
      <w:r w:rsidRPr="003E08E2">
        <w:tab/>
        <w:t xml:space="preserve">a summary offence; or </w:t>
      </w:r>
    </w:p>
    <w:p w:rsidR="00ED3528" w:rsidRPr="003E08E2" w:rsidRDefault="00ED3528" w:rsidP="00ED3528">
      <w:pPr>
        <w:pStyle w:val="aDefsubpara"/>
      </w:pPr>
      <w:r w:rsidRPr="003E08E2">
        <w:tab/>
        <w:t>(ii)</w:t>
      </w:r>
      <w:r w:rsidRPr="003E08E2">
        <w:tab/>
        <w:t xml:space="preserve">an indictable offence that is capable of being dealt with summarily by the Magistrates Court under the </w:t>
      </w:r>
      <w:hyperlink r:id="rId73" w:tooltip="A1930-21" w:history="1">
        <w:r w:rsidRPr="003E08E2">
          <w:rPr>
            <w:rStyle w:val="charCitHyperlinkItal"/>
          </w:rPr>
          <w:t>Magistrates Court Act 1930</w:t>
        </w:r>
      </w:hyperlink>
      <w:r w:rsidRPr="003E08E2">
        <w:t xml:space="preserve">, part 3.6 (Proceedings for offences punishable summarily); and </w:t>
      </w:r>
    </w:p>
    <w:p w:rsidR="00ED3528" w:rsidRPr="003E08E2" w:rsidRDefault="00ED3528" w:rsidP="00ED3528">
      <w:pPr>
        <w:pStyle w:val="aDefpara"/>
      </w:pPr>
      <w:r w:rsidRPr="003E08E2">
        <w:tab/>
        <w:t>(b)</w:t>
      </w:r>
      <w:r w:rsidRPr="003E08E2">
        <w:tab/>
        <w:t>that arises from substantially the same circumstances as those from which the first indictable offence has arisen.</w:t>
      </w:r>
    </w:p>
    <w:p w:rsidR="00ED3528" w:rsidRPr="003E08E2" w:rsidRDefault="00ED3528" w:rsidP="00ED3528">
      <w:pPr>
        <w:pStyle w:val="AH5Sec"/>
      </w:pPr>
      <w:bookmarkStart w:id="103" w:name="_Toc44687095"/>
      <w:r w:rsidRPr="006C525A">
        <w:rPr>
          <w:rStyle w:val="CharSectNo"/>
        </w:rPr>
        <w:lastRenderedPageBreak/>
        <w:t>68D</w:t>
      </w:r>
      <w:r w:rsidRPr="003E08E2">
        <w:tab/>
        <w:t>Back-up and related offences</w:t>
      </w:r>
      <w:bookmarkEnd w:id="103"/>
    </w:p>
    <w:p w:rsidR="00ED3528" w:rsidRPr="003E08E2" w:rsidRDefault="00ED3528" w:rsidP="00ED3528">
      <w:pPr>
        <w:pStyle w:val="Amain"/>
      </w:pPr>
      <w:r w:rsidRPr="003E08E2">
        <w:tab/>
        <w:t>(1)</w:t>
      </w:r>
      <w:r w:rsidRPr="003E08E2">
        <w:tab/>
        <w:t>This section applies in the following circumstances:</w:t>
      </w:r>
    </w:p>
    <w:p w:rsidR="00ED3528" w:rsidRPr="003E08E2" w:rsidRDefault="00ED3528" w:rsidP="00ED3528">
      <w:pPr>
        <w:pStyle w:val="Apara"/>
      </w:pPr>
      <w:r w:rsidRPr="003E08E2">
        <w:tab/>
        <w:t>(a)</w:t>
      </w:r>
      <w:r w:rsidRPr="003E08E2">
        <w:tab/>
        <w:t xml:space="preserve">if the Magistrates Court commits an accused person for trial or sentencing to the Supreme Court under any of the following provisions of the </w:t>
      </w:r>
      <w:hyperlink r:id="rId74" w:tooltip="A1930-21" w:history="1">
        <w:r w:rsidRPr="003E08E2">
          <w:rPr>
            <w:rStyle w:val="charCitHyperlinkItal"/>
          </w:rPr>
          <w:t>Magistrates Court Act 1930</w:t>
        </w:r>
      </w:hyperlink>
      <w:r w:rsidRPr="003E08E2">
        <w:t>:</w:t>
      </w:r>
    </w:p>
    <w:p w:rsidR="00614E6B" w:rsidRPr="00CE0749" w:rsidRDefault="00614E6B" w:rsidP="00614E6B">
      <w:pPr>
        <w:pStyle w:val="Asubpara"/>
      </w:pPr>
      <w:r w:rsidRPr="00CE0749">
        <w:tab/>
        <w:t>(i)</w:t>
      </w:r>
      <w:r w:rsidRPr="00CE0749">
        <w:tab/>
        <w:t>section 88B (Court may waive committal proceedings);</w:t>
      </w:r>
    </w:p>
    <w:p w:rsidR="00614E6B" w:rsidRPr="00CE0749" w:rsidRDefault="00614E6B" w:rsidP="00614E6B">
      <w:pPr>
        <w:pStyle w:val="Asubpara"/>
      </w:pPr>
      <w:r w:rsidRPr="00CE0749">
        <w:tab/>
        <w:t>(i</w:t>
      </w:r>
      <w:r>
        <w:t>i</w:t>
      </w:r>
      <w:r w:rsidRPr="00CE0749">
        <w:t>)</w:t>
      </w:r>
      <w:r w:rsidRPr="00CE0749">
        <w:tab/>
        <w:t>section 90A (7) (Plea of guilty at committal hearing);</w:t>
      </w:r>
    </w:p>
    <w:p w:rsidR="00ED3528" w:rsidRPr="003E08E2" w:rsidRDefault="00ED3528" w:rsidP="00ED3528">
      <w:pPr>
        <w:pStyle w:val="Asubpara"/>
      </w:pPr>
      <w:r w:rsidRPr="003E08E2">
        <w:tab/>
        <w:t>(ii</w:t>
      </w:r>
      <w:r w:rsidR="00614E6B">
        <w:t>i</w:t>
      </w:r>
      <w:r w:rsidRPr="003E08E2">
        <w:t>)</w:t>
      </w:r>
      <w:r w:rsidRPr="003E08E2">
        <w:tab/>
        <w:t>section 92A (1) (Committal for sentence for indictable offence tried summarily);</w:t>
      </w:r>
    </w:p>
    <w:p w:rsidR="00ED3528" w:rsidRPr="003E08E2" w:rsidRDefault="00ED3528" w:rsidP="00ED3528">
      <w:pPr>
        <w:pStyle w:val="Asubpara"/>
      </w:pPr>
      <w:r w:rsidRPr="003E08E2">
        <w:tab/>
        <w:t>(i</w:t>
      </w:r>
      <w:r w:rsidR="00614E6B">
        <w:t>v</w:t>
      </w:r>
      <w:r w:rsidRPr="003E08E2">
        <w:t>)</w:t>
      </w:r>
      <w:r w:rsidRPr="003E08E2">
        <w:tab/>
        <w:t>section 94 (1) (b) (Discharge or committal for trial);</w:t>
      </w:r>
    </w:p>
    <w:p w:rsidR="00ED3528" w:rsidRPr="003E08E2" w:rsidRDefault="00614E6B" w:rsidP="00ED3528">
      <w:pPr>
        <w:pStyle w:val="Asubpara"/>
      </w:pPr>
      <w:r>
        <w:tab/>
        <w:t>(</w:t>
      </w:r>
      <w:r w:rsidR="00ED3528" w:rsidRPr="003E08E2">
        <w:t>v)</w:t>
      </w:r>
      <w:r w:rsidR="00ED3528" w:rsidRPr="003E08E2">
        <w:tab/>
        <w:t>section 291G (2) (Childrens Court may send cases to Supreme Court for sentencing);</w:t>
      </w:r>
    </w:p>
    <w:p w:rsidR="00ED3528" w:rsidRPr="003E08E2" w:rsidRDefault="00ED3528" w:rsidP="00ED3528">
      <w:pPr>
        <w:pStyle w:val="Apara"/>
      </w:pPr>
      <w:r w:rsidRPr="003E08E2">
        <w:tab/>
        <w:t>(b)</w:t>
      </w:r>
      <w:r w:rsidRPr="003E08E2">
        <w:tab/>
        <w:t>at the conclusion of the trial of an accused person for an indictable offence, or in the course of a sentencing proceeding.</w:t>
      </w:r>
    </w:p>
    <w:p w:rsidR="00ED3528" w:rsidRPr="003E08E2" w:rsidRDefault="00ED3528" w:rsidP="00ED3528">
      <w:pPr>
        <w:pStyle w:val="Amain"/>
      </w:pPr>
      <w:r w:rsidRPr="003E08E2">
        <w:tab/>
        <w:t>(2)</w:t>
      </w:r>
      <w:r w:rsidRPr="003E08E2">
        <w:tab/>
        <w:t>The court must deal with any back-up or related offence with which the accused person has been charged if the court considers that it is in the interests of justice.</w:t>
      </w:r>
    </w:p>
    <w:p w:rsidR="00ED3528" w:rsidRPr="003E08E2" w:rsidRDefault="00ED3528" w:rsidP="00ED3528">
      <w:pPr>
        <w:pStyle w:val="Amain"/>
      </w:pPr>
      <w:r w:rsidRPr="003E08E2">
        <w:tab/>
        <w:t>(3)</w:t>
      </w:r>
      <w:r w:rsidRPr="003E08E2">
        <w:tab/>
        <w:t>The court may deal with a back-up or related offence with which an accused person has been charged even though it is not doing so in relation to a back-up or related offence with which another accused person in the same proceedings is charged.</w:t>
      </w:r>
    </w:p>
    <w:p w:rsidR="006D7650" w:rsidRDefault="006D7650">
      <w:pPr>
        <w:pStyle w:val="AH5Sec"/>
      </w:pPr>
      <w:bookmarkStart w:id="104" w:name="_Toc44687096"/>
      <w:r w:rsidRPr="006C525A">
        <w:rPr>
          <w:rStyle w:val="CharSectNo"/>
        </w:rPr>
        <w:t>68E</w:t>
      </w:r>
      <w:r>
        <w:tab/>
        <w:t>Procedure</w:t>
      </w:r>
      <w:bookmarkEnd w:id="104"/>
    </w:p>
    <w:p w:rsidR="006D7650" w:rsidRDefault="006D7650">
      <w:pPr>
        <w:pStyle w:val="Amain"/>
      </w:pPr>
      <w:r>
        <w:tab/>
        <w:t>(1)</w:t>
      </w:r>
      <w:r>
        <w:tab/>
        <w:t xml:space="preserve">The court shall deal with a </w:t>
      </w:r>
      <w:r w:rsidR="00ED3528" w:rsidRPr="003E08E2">
        <w:t>back-up or related offence</w:t>
      </w:r>
      <w:r>
        <w:t xml:space="preserve"> under this part—</w:t>
      </w:r>
    </w:p>
    <w:p w:rsidR="006D7650" w:rsidRDefault="006D7650">
      <w:pPr>
        <w:pStyle w:val="Apara"/>
      </w:pPr>
      <w:r>
        <w:tab/>
        <w:t>(a)</w:t>
      </w:r>
      <w:r>
        <w:tab/>
        <w:t>without a jury; and</w:t>
      </w:r>
    </w:p>
    <w:p w:rsidR="006D7650" w:rsidRDefault="006D7650" w:rsidP="00584B75">
      <w:pPr>
        <w:pStyle w:val="Apara"/>
        <w:keepNext/>
      </w:pPr>
      <w:r>
        <w:lastRenderedPageBreak/>
        <w:tab/>
        <w:t>(b)</w:t>
      </w:r>
      <w:r>
        <w:tab/>
        <w:t>on the basis only—</w:t>
      </w:r>
    </w:p>
    <w:p w:rsidR="006D7650" w:rsidRDefault="006D7650" w:rsidP="00584B75">
      <w:pPr>
        <w:pStyle w:val="Asubpara"/>
        <w:keepNext/>
      </w:pPr>
      <w:r>
        <w:tab/>
        <w:t>(i)</w:t>
      </w:r>
      <w:r>
        <w:tab/>
        <w:t>of evidence given during the trial of the accused person for any indictable offence in the same proceedings; and</w:t>
      </w:r>
    </w:p>
    <w:p w:rsidR="006D7650" w:rsidRDefault="006D7650">
      <w:pPr>
        <w:pStyle w:val="Asubpara"/>
      </w:pPr>
      <w:r>
        <w:tab/>
        <w:t>(ii)</w:t>
      </w:r>
      <w:r>
        <w:tab/>
        <w:t>of any additional evidence given under this section.</w:t>
      </w:r>
    </w:p>
    <w:p w:rsidR="006D7650" w:rsidRDefault="006D7650">
      <w:pPr>
        <w:pStyle w:val="Amain"/>
      </w:pPr>
      <w:r>
        <w:tab/>
        <w:t>(2)</w:t>
      </w:r>
      <w:r>
        <w:tab/>
        <w:t xml:space="preserve">The prosecutor or the accused person may, with the leave of the court, call additional evidence in relation to the </w:t>
      </w:r>
      <w:r w:rsidR="00ED3528" w:rsidRPr="003E08E2">
        <w:t>back-up or related offence</w:t>
      </w:r>
      <w:r>
        <w:t>.</w:t>
      </w:r>
    </w:p>
    <w:p w:rsidR="006D7650" w:rsidRDefault="006D7650">
      <w:pPr>
        <w:pStyle w:val="Amain"/>
      </w:pPr>
      <w:r>
        <w:tab/>
        <w:t>(3)</w:t>
      </w:r>
      <w:r>
        <w:tab/>
        <w:t xml:space="preserve">In sentencing or otherwise dealing with a person for a </w:t>
      </w:r>
      <w:r w:rsidR="00ED3528" w:rsidRPr="003E08E2">
        <w:t>back-up or related offence</w:t>
      </w:r>
      <w:r>
        <w:t xml:space="preserve">, the court has the same functions as the </w:t>
      </w:r>
      <w:smartTag w:uri="urn:schemas-microsoft-com:office:smarttags" w:element="Street">
        <w:smartTag w:uri="urn:schemas-microsoft-com:office:smarttags" w:element="address">
          <w:r>
            <w:t>Magistrates Court</w:t>
          </w:r>
        </w:smartTag>
      </w:smartTag>
      <w:r>
        <w:t>.</w:t>
      </w:r>
    </w:p>
    <w:p w:rsidR="00ED3528" w:rsidRPr="003E08E2" w:rsidRDefault="00ED3528" w:rsidP="00ED3528">
      <w:pPr>
        <w:pStyle w:val="AH5Sec"/>
      </w:pPr>
      <w:bookmarkStart w:id="105" w:name="_Toc44687097"/>
      <w:r w:rsidRPr="006C525A">
        <w:rPr>
          <w:rStyle w:val="CharSectNo"/>
        </w:rPr>
        <w:t>68F</w:t>
      </w:r>
      <w:r w:rsidRPr="003E08E2">
        <w:tab/>
        <w:t>Remission of back-up and related offences to Magistrates Court</w:t>
      </w:r>
      <w:bookmarkEnd w:id="105"/>
    </w:p>
    <w:p w:rsidR="00ED3528" w:rsidRPr="003E08E2" w:rsidRDefault="00ED3528" w:rsidP="00ED3528">
      <w:pPr>
        <w:pStyle w:val="Amainreturn"/>
      </w:pPr>
      <w:r w:rsidRPr="003E08E2">
        <w:t xml:space="preserve">The court may, at any time, remit a back-up or related offence being dealt with under this part to the </w:t>
      </w:r>
      <w:smartTag w:uri="urn:schemas-microsoft-com:office:smarttags" w:element="Street">
        <w:smartTag w:uri="urn:schemas-microsoft-com:office:smarttags" w:element="address">
          <w:r w:rsidRPr="003E08E2">
            <w:t>Magistrates Court</w:t>
          </w:r>
        </w:smartTag>
      </w:smartTag>
      <w:r w:rsidRPr="003E08E2">
        <w:t>.</w:t>
      </w:r>
    </w:p>
    <w:p w:rsidR="0036682E" w:rsidRPr="005B4B64" w:rsidRDefault="0036682E" w:rsidP="0036682E">
      <w:pPr>
        <w:pStyle w:val="AH5Sec"/>
      </w:pPr>
      <w:bookmarkStart w:id="106" w:name="_Toc44687098"/>
      <w:r w:rsidRPr="006C525A">
        <w:rPr>
          <w:rStyle w:val="CharSectNo"/>
        </w:rPr>
        <w:t>68G</w:t>
      </w:r>
      <w:r w:rsidRPr="005B4B64">
        <w:tab/>
        <w:t>Alternative verdict—summary offence</w:t>
      </w:r>
      <w:bookmarkEnd w:id="106"/>
    </w:p>
    <w:p w:rsidR="0036682E" w:rsidRPr="005B4B64" w:rsidRDefault="0036682E" w:rsidP="0036682E">
      <w:pPr>
        <w:pStyle w:val="Amain"/>
      </w:pPr>
      <w:r w:rsidRPr="005B4B64">
        <w:tab/>
        <w:t>(1)</w:t>
      </w:r>
      <w:r w:rsidRPr="005B4B64">
        <w:tab/>
        <w:t>This section applies if, on the trial of a person for an indictable offence against a territory law—</w:t>
      </w:r>
    </w:p>
    <w:p w:rsidR="0036682E" w:rsidRPr="005B4B64" w:rsidRDefault="0036682E" w:rsidP="0036682E">
      <w:pPr>
        <w:pStyle w:val="Apara"/>
      </w:pPr>
      <w:r w:rsidRPr="005B4B64">
        <w:tab/>
        <w:t>(a)</w:t>
      </w:r>
      <w:r w:rsidRPr="005B4B64">
        <w:tab/>
        <w:t>the person is found not guilty of the offence but guilty of another offence that, under that law, is an alternative offence; and</w:t>
      </w:r>
    </w:p>
    <w:p w:rsidR="0036682E" w:rsidRPr="005B4B64" w:rsidRDefault="0036682E" w:rsidP="0036682E">
      <w:pPr>
        <w:pStyle w:val="Apara"/>
      </w:pPr>
      <w:r w:rsidRPr="005B4B64">
        <w:tab/>
        <w:t>(b)</w:t>
      </w:r>
      <w:r w:rsidRPr="005B4B64">
        <w:tab/>
        <w:t>the alternative offence is a summary offence.</w:t>
      </w:r>
    </w:p>
    <w:p w:rsidR="0036682E" w:rsidRPr="005B4B64" w:rsidRDefault="0036682E" w:rsidP="0036682E">
      <w:pPr>
        <w:pStyle w:val="Amain"/>
      </w:pPr>
      <w:r w:rsidRPr="005B4B64">
        <w:tab/>
        <w:t>(2)</w:t>
      </w:r>
      <w:r w:rsidRPr="005B4B64">
        <w:tab/>
        <w:t>The court may sentence or otherwise deal with the person for the alternative offence.</w:t>
      </w:r>
    </w:p>
    <w:p w:rsidR="0036682E" w:rsidRDefault="0036682E" w:rsidP="0036682E">
      <w:pPr>
        <w:pStyle w:val="Amain"/>
      </w:pPr>
      <w:r w:rsidRPr="005B4B64">
        <w:tab/>
        <w:t>(3)</w:t>
      </w:r>
      <w:r w:rsidRPr="005B4B64">
        <w:tab/>
        <w:t xml:space="preserve">In sentencing or otherwise dealing with the person, the court has the same functions as the </w:t>
      </w:r>
      <w:smartTag w:uri="urn:schemas-microsoft-com:office:smarttags" w:element="Street">
        <w:smartTag w:uri="urn:schemas-microsoft-com:office:smarttags" w:element="address">
          <w:r w:rsidRPr="005B4B64">
            <w:t>Magistrates Court</w:t>
          </w:r>
        </w:smartTag>
      </w:smartTag>
      <w:r w:rsidRPr="005B4B64">
        <w:t>.</w:t>
      </w:r>
    </w:p>
    <w:p w:rsidR="00180498" w:rsidRPr="00180498" w:rsidRDefault="00180498" w:rsidP="00180498">
      <w:pPr>
        <w:pStyle w:val="PageBreak"/>
      </w:pPr>
      <w:r w:rsidRPr="00180498">
        <w:br w:type="page"/>
      </w:r>
    </w:p>
    <w:p w:rsidR="00180498" w:rsidRPr="006C525A" w:rsidRDefault="00180498" w:rsidP="00180498">
      <w:pPr>
        <w:pStyle w:val="AH2Part"/>
      </w:pPr>
      <w:bookmarkStart w:id="107" w:name="_Toc44687099"/>
      <w:r w:rsidRPr="006C525A">
        <w:rPr>
          <w:rStyle w:val="CharPartNo"/>
        </w:rPr>
        <w:lastRenderedPageBreak/>
        <w:t>Part 8AA</w:t>
      </w:r>
      <w:r w:rsidRPr="00A449FC">
        <w:tab/>
      </w:r>
      <w:r w:rsidRPr="006C525A">
        <w:rPr>
          <w:rStyle w:val="CharPartText"/>
        </w:rPr>
        <w:t>Acquittals</w:t>
      </w:r>
      <w:bookmarkEnd w:id="107"/>
    </w:p>
    <w:p w:rsidR="00180498" w:rsidRPr="006C525A" w:rsidRDefault="00180498" w:rsidP="00180498">
      <w:pPr>
        <w:pStyle w:val="AH3Div"/>
      </w:pPr>
      <w:bookmarkStart w:id="108" w:name="_Toc44687100"/>
      <w:r w:rsidRPr="006C525A">
        <w:rPr>
          <w:rStyle w:val="CharDivNo"/>
        </w:rPr>
        <w:t>Division 8AA.1</w:t>
      </w:r>
      <w:r w:rsidRPr="00A449FC">
        <w:tab/>
      </w:r>
      <w:r w:rsidRPr="006C525A">
        <w:rPr>
          <w:rStyle w:val="CharDivText"/>
        </w:rPr>
        <w:t>Application—pt 8AA</w:t>
      </w:r>
      <w:bookmarkEnd w:id="108"/>
    </w:p>
    <w:p w:rsidR="00180498" w:rsidRPr="00A449FC" w:rsidRDefault="00180498" w:rsidP="00180498">
      <w:pPr>
        <w:pStyle w:val="AH5Sec"/>
      </w:pPr>
      <w:bookmarkStart w:id="109" w:name="_Toc44687101"/>
      <w:r w:rsidRPr="006C525A">
        <w:rPr>
          <w:rStyle w:val="CharSectNo"/>
        </w:rPr>
        <w:t>68H</w:t>
      </w:r>
      <w:r w:rsidRPr="00A449FC">
        <w:tab/>
        <w:t>Application—pt 8AA</w:t>
      </w:r>
      <w:bookmarkEnd w:id="109"/>
    </w:p>
    <w:p w:rsidR="00180498" w:rsidRPr="00A449FC" w:rsidRDefault="00180498" w:rsidP="00180498">
      <w:pPr>
        <w:pStyle w:val="Amain"/>
      </w:pPr>
      <w:r w:rsidRPr="00A449FC">
        <w:tab/>
        <w:t>(1)</w:t>
      </w:r>
      <w:r w:rsidRPr="00A449FC">
        <w:tab/>
        <w:t>This part applies if—</w:t>
      </w:r>
    </w:p>
    <w:p w:rsidR="00180498" w:rsidRPr="00A449FC" w:rsidRDefault="00180498" w:rsidP="00180498">
      <w:pPr>
        <w:pStyle w:val="Apara"/>
      </w:pPr>
      <w:r w:rsidRPr="00A449FC">
        <w:tab/>
        <w:t>(a)</w:t>
      </w:r>
      <w:r w:rsidRPr="00A449FC">
        <w:tab/>
        <w:t xml:space="preserve">a person has been acquitted of an offence (a </w:t>
      </w:r>
      <w:r w:rsidRPr="00A449FC">
        <w:rPr>
          <w:rStyle w:val="charBoldItals"/>
        </w:rPr>
        <w:t>principal offence</w:t>
      </w:r>
      <w:r w:rsidRPr="00A449FC">
        <w:t>); and</w:t>
      </w:r>
    </w:p>
    <w:p w:rsidR="00180498" w:rsidRPr="00A449FC" w:rsidRDefault="00180498" w:rsidP="00180498">
      <w:pPr>
        <w:pStyle w:val="Apara"/>
      </w:pPr>
      <w:r w:rsidRPr="00A449FC">
        <w:tab/>
        <w:t>(b)</w:t>
      </w:r>
      <w:r w:rsidRPr="00A449FC">
        <w:tab/>
        <w:t>a double jeopardy law of the Territory would, but for this part, prevent the person from being retried for the principal offence, or from being tried for another offence, in a proceeding in the ACT.</w:t>
      </w:r>
    </w:p>
    <w:p w:rsidR="00180498" w:rsidRPr="00A449FC" w:rsidRDefault="00180498" w:rsidP="00180498">
      <w:pPr>
        <w:pStyle w:val="Amain"/>
      </w:pPr>
      <w:r w:rsidRPr="00A449FC">
        <w:tab/>
        <w:t>(2)</w:t>
      </w:r>
      <w:r w:rsidRPr="00A449FC">
        <w:tab/>
        <w:t>A reference to a person acquitted of a principal offence includes a person acquitted of a principal offence in a proceeding in another jurisdiction if a law of the jurisdiction provides for the retrial of the person for the offence, or the trial of the person for another offence.</w:t>
      </w:r>
    </w:p>
    <w:p w:rsidR="00180498" w:rsidRPr="00A449FC" w:rsidRDefault="00180498" w:rsidP="00180498">
      <w:pPr>
        <w:pStyle w:val="Amain"/>
      </w:pPr>
      <w:r w:rsidRPr="00A449FC">
        <w:tab/>
        <w:t>(3)</w:t>
      </w:r>
      <w:r w:rsidRPr="00A449FC">
        <w:tab/>
        <w:t>This part abrogates the doctrine of double jeopardy, however expressed in a double jeopardy law, to the extent necessary for the operation of this part and—</w:t>
      </w:r>
    </w:p>
    <w:p w:rsidR="00180498" w:rsidRPr="00A449FC" w:rsidRDefault="00180498" w:rsidP="00180498">
      <w:pPr>
        <w:pStyle w:val="Apara"/>
      </w:pPr>
      <w:r w:rsidRPr="00A449FC">
        <w:tab/>
        <w:t>(a)</w:t>
      </w:r>
      <w:r w:rsidRPr="00A449FC">
        <w:tab/>
        <w:t>confers on the Crown a right of appeal against an acquittal in a criminal proceeding; and</w:t>
      </w:r>
    </w:p>
    <w:p w:rsidR="00180498" w:rsidRPr="00A449FC" w:rsidRDefault="00180498" w:rsidP="00E110B1">
      <w:pPr>
        <w:pStyle w:val="Apara"/>
        <w:keepNext/>
      </w:pPr>
      <w:r w:rsidRPr="00A449FC">
        <w:tab/>
        <w:t>(b)</w:t>
      </w:r>
      <w:r w:rsidRPr="00A449FC">
        <w:tab/>
        <w:t>permits the retrial of a person acquitted of an offence (the </w:t>
      </w:r>
      <w:r w:rsidRPr="00A449FC">
        <w:rPr>
          <w:rStyle w:val="charBoldItals"/>
        </w:rPr>
        <w:t>acquittal offence</w:t>
      </w:r>
      <w:r w:rsidRPr="00A449FC">
        <w:t>), and the trial of the person for another offence.</w:t>
      </w:r>
    </w:p>
    <w:p w:rsidR="00180498" w:rsidRPr="00A449FC" w:rsidRDefault="00180498" w:rsidP="00180498">
      <w:pPr>
        <w:pStyle w:val="aNote"/>
        <w:rPr>
          <w:snapToGrid w:val="0"/>
        </w:rPr>
      </w:pPr>
      <w:r w:rsidRPr="00A449FC">
        <w:rPr>
          <w:rStyle w:val="charItals"/>
        </w:rPr>
        <w:t>Note</w:t>
      </w:r>
      <w:r w:rsidRPr="00A449FC">
        <w:rPr>
          <w:rStyle w:val="charItals"/>
        </w:rPr>
        <w:tab/>
      </w:r>
      <w:r w:rsidRPr="00A449FC">
        <w:rPr>
          <w:snapToGrid w:val="0"/>
        </w:rPr>
        <w:t xml:space="preserve">A reference to a territory law includes a reference to an Act and the common law (see </w:t>
      </w:r>
      <w:hyperlink r:id="rId75" w:tooltip="A2001-14" w:history="1">
        <w:r w:rsidRPr="00A449FC">
          <w:rPr>
            <w:rStyle w:val="charCitHyperlinkAbbrev"/>
          </w:rPr>
          <w:t>Legislation Act</w:t>
        </w:r>
      </w:hyperlink>
      <w:r w:rsidRPr="00A449FC">
        <w:t>,</w:t>
      </w:r>
      <w:r w:rsidRPr="00A449FC">
        <w:rPr>
          <w:snapToGrid w:val="0"/>
        </w:rPr>
        <w:t xml:space="preserve"> dict, pt 1, def </w:t>
      </w:r>
      <w:r w:rsidRPr="00A449FC">
        <w:rPr>
          <w:rStyle w:val="charBoldItals"/>
        </w:rPr>
        <w:t>territory law</w:t>
      </w:r>
      <w:r w:rsidRPr="00A449FC">
        <w:rPr>
          <w:snapToGrid w:val="0"/>
        </w:rPr>
        <w:t>).</w:t>
      </w:r>
    </w:p>
    <w:p w:rsidR="00180498" w:rsidRPr="00A449FC" w:rsidRDefault="00180498" w:rsidP="00E110B1">
      <w:pPr>
        <w:pStyle w:val="Amain"/>
        <w:keepNext/>
      </w:pPr>
      <w:r w:rsidRPr="00A449FC">
        <w:lastRenderedPageBreak/>
        <w:tab/>
        <w:t>(4)</w:t>
      </w:r>
      <w:r w:rsidRPr="00A449FC">
        <w:tab/>
        <w:t>In this section:</w:t>
      </w:r>
    </w:p>
    <w:p w:rsidR="00180498" w:rsidRPr="00A449FC" w:rsidRDefault="00180498" w:rsidP="00E110B1">
      <w:pPr>
        <w:pStyle w:val="aDef"/>
        <w:keepNext/>
      </w:pPr>
      <w:r w:rsidRPr="00A449FC">
        <w:rPr>
          <w:rStyle w:val="charBoldItals"/>
        </w:rPr>
        <w:t>double jeopardy law</w:t>
      </w:r>
      <w:r w:rsidRPr="00A449FC">
        <w:t xml:space="preserve"> means a territory law that gives effect to a rule of double jeopardy in a criminal proceeding.</w:t>
      </w:r>
    </w:p>
    <w:p w:rsidR="00180498" w:rsidRPr="00A449FC" w:rsidRDefault="00180498" w:rsidP="00180498">
      <w:pPr>
        <w:pStyle w:val="aExamHdgss"/>
      </w:pPr>
      <w:r w:rsidRPr="00A449FC">
        <w:t>Example—law that gives effect to a rule of double jeopardy</w:t>
      </w:r>
    </w:p>
    <w:p w:rsidR="00180498" w:rsidRPr="00A449FC" w:rsidRDefault="00180498" w:rsidP="00180498">
      <w:pPr>
        <w:pStyle w:val="aExamss"/>
      </w:pPr>
      <w:r w:rsidRPr="00A449FC">
        <w:t>a law that does any of the following in relation to a criminal proceeding:</w:t>
      </w:r>
    </w:p>
    <w:p w:rsidR="00180498" w:rsidRPr="00A449FC" w:rsidRDefault="00180498" w:rsidP="00180498">
      <w:pPr>
        <w:pStyle w:val="aExamINumss"/>
      </w:pPr>
      <w:r w:rsidRPr="00A449FC">
        <w:t>(a)</w:t>
      </w:r>
      <w:r w:rsidRPr="00A449FC">
        <w:tab/>
        <w:t>makes available the plea of autrefois acquit or autrefois convict;</w:t>
      </w:r>
    </w:p>
    <w:p w:rsidR="00180498" w:rsidRPr="00A449FC" w:rsidRDefault="00180498" w:rsidP="00180498">
      <w:pPr>
        <w:pStyle w:val="aExamINumss"/>
      </w:pPr>
      <w:r w:rsidRPr="00A449FC">
        <w:t>(b)</w:t>
      </w:r>
      <w:r w:rsidRPr="00A449FC">
        <w:tab/>
        <w:t>gives effect to the principle that a person should not be punished more than once for the same matter;</w:t>
      </w:r>
    </w:p>
    <w:p w:rsidR="00180498" w:rsidRPr="00A449FC" w:rsidRDefault="00180498" w:rsidP="00180498">
      <w:pPr>
        <w:pStyle w:val="aExamINumss"/>
      </w:pPr>
      <w:r w:rsidRPr="00A449FC">
        <w:t>(c)</w:t>
      </w:r>
      <w:r w:rsidRPr="00A449FC">
        <w:tab/>
        <w:t>gives effect to the principle of finality of an acquittal;</w:t>
      </w:r>
    </w:p>
    <w:p w:rsidR="00180498" w:rsidRPr="00A449FC" w:rsidRDefault="00180498" w:rsidP="00180498">
      <w:pPr>
        <w:pStyle w:val="aExamINumss"/>
        <w:keepNext/>
      </w:pPr>
      <w:r w:rsidRPr="00A449FC">
        <w:t>(d)</w:t>
      </w:r>
      <w:r w:rsidRPr="00A449FC">
        <w:tab/>
        <w:t>prevents an abuse of process brought about by repeated prosecution for an offence when the repeated prosecution is based on facts that are manifestly inconsistent with a previous acquittal or previous conviction</w:t>
      </w:r>
    </w:p>
    <w:p w:rsidR="00180498" w:rsidRPr="006C525A" w:rsidRDefault="00180498" w:rsidP="00180498">
      <w:pPr>
        <w:pStyle w:val="AH3Div"/>
      </w:pPr>
      <w:bookmarkStart w:id="110" w:name="_Toc44687102"/>
      <w:r w:rsidRPr="006C525A">
        <w:rPr>
          <w:rStyle w:val="CharDivNo"/>
        </w:rPr>
        <w:t>Division 8AA.2</w:t>
      </w:r>
      <w:r w:rsidRPr="00A449FC">
        <w:tab/>
      </w:r>
      <w:r w:rsidRPr="006C525A">
        <w:rPr>
          <w:rStyle w:val="CharDivText"/>
        </w:rPr>
        <w:t>Important concepts</w:t>
      </w:r>
      <w:bookmarkEnd w:id="110"/>
    </w:p>
    <w:p w:rsidR="00180498" w:rsidRPr="00A449FC" w:rsidRDefault="00180498" w:rsidP="00180498">
      <w:pPr>
        <w:pStyle w:val="AH5Sec"/>
      </w:pPr>
      <w:bookmarkStart w:id="111" w:name="_Toc44687103"/>
      <w:r w:rsidRPr="006C525A">
        <w:rPr>
          <w:rStyle w:val="CharSectNo"/>
        </w:rPr>
        <w:t>68I</w:t>
      </w:r>
      <w:r w:rsidRPr="00A449FC">
        <w:tab/>
        <w:t>Definitions—pt 8AA</w:t>
      </w:r>
      <w:bookmarkEnd w:id="111"/>
    </w:p>
    <w:p w:rsidR="00180498" w:rsidRPr="00A449FC" w:rsidRDefault="00180498" w:rsidP="00180498">
      <w:pPr>
        <w:pStyle w:val="Amainreturn"/>
      </w:pPr>
      <w:r w:rsidRPr="00A449FC">
        <w:t>In this part:</w:t>
      </w:r>
    </w:p>
    <w:p w:rsidR="00180498" w:rsidRPr="00A449FC" w:rsidRDefault="00180498" w:rsidP="00180498">
      <w:pPr>
        <w:pStyle w:val="aDef"/>
      </w:pPr>
      <w:r w:rsidRPr="00A449FC">
        <w:rPr>
          <w:rStyle w:val="charBoldItals"/>
        </w:rPr>
        <w:t>acquittal</w:t>
      </w:r>
      <w:r w:rsidRPr="00A449FC">
        <w:t>—see section 68J.</w:t>
      </w:r>
    </w:p>
    <w:p w:rsidR="00180498" w:rsidRPr="00A449FC" w:rsidRDefault="00180498" w:rsidP="00180498">
      <w:pPr>
        <w:pStyle w:val="aDef"/>
      </w:pPr>
      <w:r w:rsidRPr="00A449FC">
        <w:rPr>
          <w:rStyle w:val="charBoldItals"/>
        </w:rPr>
        <w:t>administration of justice offence</w:t>
      </w:r>
      <w:r w:rsidRPr="00A449FC">
        <w:t xml:space="preserve"> means—</w:t>
      </w:r>
    </w:p>
    <w:p w:rsidR="00180498" w:rsidRPr="00A449FC" w:rsidRDefault="00180498" w:rsidP="00180498">
      <w:pPr>
        <w:pStyle w:val="aDefpara"/>
        <w:rPr>
          <w:lang w:eastAsia="en-AU"/>
        </w:rPr>
      </w:pPr>
      <w:r w:rsidRPr="00A449FC">
        <w:tab/>
        <w:t>(a)</w:t>
      </w:r>
      <w:r w:rsidRPr="00A449FC">
        <w:tab/>
      </w:r>
      <w:r w:rsidRPr="00A449FC">
        <w:rPr>
          <w:lang w:eastAsia="en-AU"/>
        </w:rPr>
        <w:t xml:space="preserve">if the offence is committed in the ACT—an offence </w:t>
      </w:r>
      <w:r w:rsidRPr="00A449FC">
        <w:t xml:space="preserve">under the </w:t>
      </w:r>
      <w:hyperlink r:id="rId76" w:tooltip="A2002-51" w:history="1">
        <w:r w:rsidRPr="00A449FC">
          <w:rPr>
            <w:rStyle w:val="charCitHyperlinkAbbrev"/>
          </w:rPr>
          <w:t>Criminal Code</w:t>
        </w:r>
      </w:hyperlink>
      <w:r w:rsidRPr="00A449FC">
        <w:rPr>
          <w:lang w:eastAsia="en-AU"/>
        </w:rPr>
        <w:t xml:space="preserve">, chapter 7 (Administration of justice offences) other than part 7.3 (a </w:t>
      </w:r>
      <w:r w:rsidRPr="00A449FC">
        <w:rPr>
          <w:rStyle w:val="charBoldItals"/>
        </w:rPr>
        <w:t>chapter 7 offence</w:t>
      </w:r>
      <w:r w:rsidRPr="00A449FC">
        <w:rPr>
          <w:lang w:eastAsia="en-AU"/>
        </w:rPr>
        <w:t>); or</w:t>
      </w:r>
    </w:p>
    <w:p w:rsidR="00180498" w:rsidRPr="00A449FC" w:rsidRDefault="00180498" w:rsidP="00180498">
      <w:pPr>
        <w:pStyle w:val="aDefpara"/>
        <w:rPr>
          <w:lang w:eastAsia="en-AU"/>
        </w:rPr>
      </w:pPr>
      <w:r w:rsidRPr="00A449FC">
        <w:rPr>
          <w:lang w:eastAsia="en-AU"/>
        </w:rPr>
        <w:tab/>
        <w:t>(b)</w:t>
      </w:r>
      <w:r w:rsidRPr="00A449FC">
        <w:rPr>
          <w:lang w:eastAsia="en-AU"/>
        </w:rPr>
        <w:tab/>
        <w:t>if the offence is committed in a jurisdiction other than the ACT—a corresponding offence to a chapter 7 offence.</w:t>
      </w:r>
    </w:p>
    <w:p w:rsidR="00180498" w:rsidRPr="00A449FC" w:rsidRDefault="00180498" w:rsidP="00180498">
      <w:pPr>
        <w:pStyle w:val="aDef"/>
      </w:pPr>
      <w:r w:rsidRPr="00A449FC">
        <w:rPr>
          <w:rStyle w:val="charBoldItals"/>
        </w:rPr>
        <w:t>another jurisdiction</w:t>
      </w:r>
      <w:r w:rsidRPr="00A449FC">
        <w:t xml:space="preserve"> </w:t>
      </w:r>
      <w:r w:rsidRPr="00A449FC">
        <w:rPr>
          <w:lang w:eastAsia="en-AU"/>
        </w:rPr>
        <w:t xml:space="preserve">means a jurisdiction other than the ACT and </w:t>
      </w:r>
      <w:r w:rsidRPr="00A449FC">
        <w:rPr>
          <w:szCs w:val="24"/>
          <w:lang w:eastAsia="en-AU"/>
        </w:rPr>
        <w:t>includes a jurisdiction outside Australia.</w:t>
      </w:r>
    </w:p>
    <w:p w:rsidR="00180498" w:rsidRPr="00A449FC" w:rsidRDefault="00180498" w:rsidP="00180498">
      <w:pPr>
        <w:pStyle w:val="aDef"/>
      </w:pPr>
      <w:r w:rsidRPr="00A449FC">
        <w:rPr>
          <w:rStyle w:val="charBoldItals"/>
        </w:rPr>
        <w:t>category A offence</w:t>
      </w:r>
      <w:r w:rsidRPr="00A449FC">
        <w:t xml:space="preserve"> means an offence punishable by imprisonment for life.</w:t>
      </w:r>
    </w:p>
    <w:p w:rsidR="00180498" w:rsidRPr="00A449FC" w:rsidRDefault="00180498" w:rsidP="00180498">
      <w:pPr>
        <w:pStyle w:val="aDef"/>
      </w:pPr>
      <w:r w:rsidRPr="00A449FC">
        <w:rPr>
          <w:rStyle w:val="charBoldItals"/>
        </w:rPr>
        <w:t>category B offence</w:t>
      </w:r>
      <w:r w:rsidRPr="00A449FC">
        <w:t xml:space="preserve"> means an offence punishable by imprisonment for life or imprisonment for 15 years or longer.</w:t>
      </w:r>
    </w:p>
    <w:p w:rsidR="00180498" w:rsidRPr="00A449FC" w:rsidRDefault="00180498" w:rsidP="00180498">
      <w:pPr>
        <w:pStyle w:val="aDef"/>
      </w:pPr>
      <w:r w:rsidRPr="00A449FC">
        <w:rPr>
          <w:rStyle w:val="charBoldItals"/>
        </w:rPr>
        <w:lastRenderedPageBreak/>
        <w:t>compelling</w:t>
      </w:r>
      <w:r w:rsidRPr="00A449FC">
        <w:t>, evidence—see section 68K.</w:t>
      </w:r>
    </w:p>
    <w:p w:rsidR="00180498" w:rsidRPr="00A449FC" w:rsidRDefault="00180498" w:rsidP="00180498">
      <w:pPr>
        <w:pStyle w:val="aDef"/>
      </w:pPr>
      <w:r w:rsidRPr="00A449FC">
        <w:rPr>
          <w:rStyle w:val="charBoldItals"/>
        </w:rPr>
        <w:t>court</w:t>
      </w:r>
      <w:r w:rsidRPr="00A449FC">
        <w:t xml:space="preserve"> means the Court of Appeal.</w:t>
      </w:r>
    </w:p>
    <w:p w:rsidR="00180498" w:rsidRPr="00A449FC" w:rsidRDefault="00180498" w:rsidP="00180498">
      <w:pPr>
        <w:pStyle w:val="aDef"/>
      </w:pPr>
      <w:r w:rsidRPr="00A449FC">
        <w:rPr>
          <w:rStyle w:val="charBoldItals"/>
        </w:rPr>
        <w:t>fresh</w:t>
      </w:r>
      <w:r w:rsidRPr="00A449FC">
        <w:t>, evidence—see section 68K.</w:t>
      </w:r>
    </w:p>
    <w:p w:rsidR="00180498" w:rsidRPr="00A449FC" w:rsidRDefault="00180498" w:rsidP="00180498">
      <w:pPr>
        <w:pStyle w:val="aDef"/>
      </w:pPr>
      <w:r w:rsidRPr="00A449FC">
        <w:rPr>
          <w:rStyle w:val="charBoldItals"/>
        </w:rPr>
        <w:t>tainted</w:t>
      </w:r>
      <w:r w:rsidRPr="00A449FC">
        <w:t>, acquittal—see section 68L.</w:t>
      </w:r>
    </w:p>
    <w:p w:rsidR="00180498" w:rsidRPr="00A449FC" w:rsidRDefault="00180498" w:rsidP="00180498">
      <w:pPr>
        <w:pStyle w:val="AH5Sec"/>
        <w:rPr>
          <w:rStyle w:val="charItals"/>
        </w:rPr>
      </w:pPr>
      <w:bookmarkStart w:id="112" w:name="_Toc44687104"/>
      <w:r w:rsidRPr="006C525A">
        <w:rPr>
          <w:rStyle w:val="CharSectNo"/>
        </w:rPr>
        <w:t>68J</w:t>
      </w:r>
      <w:r w:rsidRPr="00A449FC">
        <w:tab/>
        <w:t xml:space="preserve">Meaning of </w:t>
      </w:r>
      <w:r w:rsidRPr="00A449FC">
        <w:rPr>
          <w:rStyle w:val="charItals"/>
        </w:rPr>
        <w:t>acquittal</w:t>
      </w:r>
      <w:r w:rsidRPr="00A449FC">
        <w:t>—pt 8AA</w:t>
      </w:r>
      <w:bookmarkEnd w:id="112"/>
    </w:p>
    <w:p w:rsidR="00180498" w:rsidRPr="00A449FC" w:rsidRDefault="00180498" w:rsidP="00180498">
      <w:pPr>
        <w:pStyle w:val="Amain"/>
      </w:pPr>
      <w:r w:rsidRPr="00A449FC">
        <w:tab/>
        <w:t>(1)</w:t>
      </w:r>
      <w:r w:rsidRPr="00A449FC">
        <w:tab/>
        <w:t xml:space="preserve">For this part an </w:t>
      </w:r>
      <w:r w:rsidRPr="00A449FC">
        <w:rPr>
          <w:rStyle w:val="charBoldItals"/>
        </w:rPr>
        <w:t>acquittal</w:t>
      </w:r>
      <w:r w:rsidRPr="00A449FC">
        <w:t xml:space="preserve"> in a criminal proceeding includes—</w:t>
      </w:r>
    </w:p>
    <w:p w:rsidR="00180498" w:rsidRPr="00A449FC" w:rsidRDefault="00180498" w:rsidP="00180498">
      <w:pPr>
        <w:pStyle w:val="Apara"/>
      </w:pPr>
      <w:r w:rsidRPr="00A449FC">
        <w:tab/>
        <w:t>(a)</w:t>
      </w:r>
      <w:r w:rsidRPr="00A449FC">
        <w:tab/>
        <w:t>an order of an appellate court that quashes a conviction or finding of guilt for an offence; and</w:t>
      </w:r>
    </w:p>
    <w:p w:rsidR="00180498" w:rsidRPr="00A449FC" w:rsidRDefault="00180498" w:rsidP="00180498">
      <w:pPr>
        <w:pStyle w:val="Apara"/>
      </w:pPr>
      <w:r w:rsidRPr="00A449FC">
        <w:tab/>
        <w:t>(b)</w:t>
      </w:r>
      <w:r w:rsidRPr="00A449FC">
        <w:tab/>
        <w:t>a verdict, returned or entered, of not guilty of an offence.</w:t>
      </w:r>
    </w:p>
    <w:p w:rsidR="00180498" w:rsidRPr="00A449FC" w:rsidRDefault="00180498" w:rsidP="00180498">
      <w:pPr>
        <w:pStyle w:val="Amain"/>
      </w:pPr>
      <w:r w:rsidRPr="00A449FC">
        <w:tab/>
        <w:t>(2)</w:t>
      </w:r>
      <w:r w:rsidRPr="00A449FC">
        <w:tab/>
        <w:t xml:space="preserve">However, for this part, an </w:t>
      </w:r>
      <w:r w:rsidRPr="00A449FC">
        <w:rPr>
          <w:rStyle w:val="charBoldItals"/>
        </w:rPr>
        <w:t>acquittal</w:t>
      </w:r>
      <w:r w:rsidRPr="00A449FC">
        <w:t xml:space="preserve"> in a criminal proceeding does not include </w:t>
      </w:r>
      <w:r w:rsidRPr="00A449FC">
        <w:rPr>
          <w:lang w:eastAsia="en-AU"/>
        </w:rPr>
        <w:t xml:space="preserve">a special verdict of not guilty of an offence because of mental impairment, returned or entered, under the </w:t>
      </w:r>
      <w:hyperlink r:id="rId77" w:tooltip="A1900-40" w:history="1">
        <w:r w:rsidRPr="00A449FC">
          <w:rPr>
            <w:rStyle w:val="charCitHyperlinkItal"/>
          </w:rPr>
          <w:t>Crimes Act 1900</w:t>
        </w:r>
      </w:hyperlink>
      <w:r w:rsidRPr="00A449FC">
        <w:rPr>
          <w:lang w:eastAsia="en-AU"/>
        </w:rPr>
        <w:t xml:space="preserve">, division 13.3 or the </w:t>
      </w:r>
      <w:hyperlink r:id="rId78" w:tooltip="A2002-51" w:history="1">
        <w:r w:rsidRPr="00A449FC">
          <w:rPr>
            <w:rStyle w:val="charCitHyperlinkAbbrev"/>
          </w:rPr>
          <w:t>Criminal Code</w:t>
        </w:r>
      </w:hyperlink>
      <w:r w:rsidRPr="00A449FC">
        <w:rPr>
          <w:lang w:eastAsia="en-AU"/>
        </w:rPr>
        <w:t>, section 28 (7)</w:t>
      </w:r>
      <w:r w:rsidRPr="00A449FC">
        <w:t>.</w:t>
      </w:r>
    </w:p>
    <w:p w:rsidR="00180498" w:rsidRPr="00A449FC" w:rsidRDefault="00180498" w:rsidP="00180498">
      <w:pPr>
        <w:pStyle w:val="Amain"/>
      </w:pPr>
      <w:r w:rsidRPr="00A449FC">
        <w:tab/>
        <w:t>(3)</w:t>
      </w:r>
      <w:r w:rsidRPr="00A449FC">
        <w:tab/>
        <w:t>In this section:</w:t>
      </w:r>
    </w:p>
    <w:p w:rsidR="00180498" w:rsidRPr="00A449FC" w:rsidRDefault="00180498" w:rsidP="00180498">
      <w:pPr>
        <w:pStyle w:val="aDef"/>
      </w:pPr>
      <w:r w:rsidRPr="00A449FC">
        <w:rPr>
          <w:rStyle w:val="charBoldItals"/>
        </w:rPr>
        <w:t>finding of guilt</w:t>
      </w:r>
      <w:r w:rsidRPr="00A449FC">
        <w:t>, for an offence, means—</w:t>
      </w:r>
    </w:p>
    <w:p w:rsidR="00180498" w:rsidRPr="00A449FC" w:rsidRDefault="00180498" w:rsidP="00180498">
      <w:pPr>
        <w:pStyle w:val="aDefpara"/>
      </w:pPr>
      <w:r w:rsidRPr="00A449FC">
        <w:tab/>
        <w:t>(a)</w:t>
      </w:r>
      <w:r w:rsidRPr="00A449FC">
        <w:tab/>
        <w:t xml:space="preserve">an order made for the offence under the </w:t>
      </w:r>
      <w:hyperlink r:id="rId79" w:tooltip="A2005-58" w:history="1">
        <w:r w:rsidRPr="00A449FC">
          <w:rPr>
            <w:rStyle w:val="charCitHyperlinkItal"/>
          </w:rPr>
          <w:t>Crimes (Sentencing) Act 2005</w:t>
        </w:r>
      </w:hyperlink>
      <w:r w:rsidRPr="00A449FC">
        <w:t>, section 17 (Non-conviction orders—general); and</w:t>
      </w:r>
    </w:p>
    <w:p w:rsidR="00180498" w:rsidRPr="00A449FC" w:rsidRDefault="00180498" w:rsidP="00180498">
      <w:pPr>
        <w:pStyle w:val="aDefpara"/>
      </w:pPr>
      <w:r w:rsidRPr="00A449FC">
        <w:tab/>
        <w:t>(b)</w:t>
      </w:r>
      <w:r w:rsidRPr="00A449FC">
        <w:tab/>
        <w:t xml:space="preserve">a decision by a court to take the offence into account under the </w:t>
      </w:r>
      <w:hyperlink r:id="rId80" w:tooltip="A2005-58" w:history="1">
        <w:r w:rsidRPr="00A449FC">
          <w:rPr>
            <w:rStyle w:val="charCitHyperlinkItal"/>
          </w:rPr>
          <w:t>Crimes (Sentencing) Act 2005</w:t>
        </w:r>
      </w:hyperlink>
      <w:r w:rsidRPr="00A449FC">
        <w:t>, section 57 (Outstanding additional offences taken into account in sentencing).</w:t>
      </w:r>
    </w:p>
    <w:p w:rsidR="00180498" w:rsidRPr="00A449FC" w:rsidRDefault="00180498" w:rsidP="00180498">
      <w:pPr>
        <w:pStyle w:val="AH5Sec"/>
      </w:pPr>
      <w:bookmarkStart w:id="113" w:name="_Toc44687105"/>
      <w:r w:rsidRPr="006C525A">
        <w:rPr>
          <w:rStyle w:val="CharSectNo"/>
        </w:rPr>
        <w:t>68K</w:t>
      </w:r>
      <w:r w:rsidRPr="00A449FC">
        <w:tab/>
        <w:t xml:space="preserve">Meaning of </w:t>
      </w:r>
      <w:r w:rsidRPr="00A449FC">
        <w:rPr>
          <w:rStyle w:val="charItals"/>
        </w:rPr>
        <w:t xml:space="preserve">fresh </w:t>
      </w:r>
      <w:r w:rsidRPr="00A449FC">
        <w:t>and</w:t>
      </w:r>
      <w:r w:rsidRPr="00A449FC">
        <w:rPr>
          <w:rStyle w:val="charItals"/>
        </w:rPr>
        <w:t xml:space="preserve"> compelling </w:t>
      </w:r>
      <w:r w:rsidRPr="00A449FC">
        <w:t>evidence—pt 8AA</w:t>
      </w:r>
      <w:bookmarkEnd w:id="113"/>
    </w:p>
    <w:p w:rsidR="00180498" w:rsidRPr="00A449FC" w:rsidRDefault="00180498" w:rsidP="00E110B1">
      <w:pPr>
        <w:pStyle w:val="Amain"/>
        <w:keepNext/>
      </w:pPr>
      <w:r w:rsidRPr="00A449FC">
        <w:tab/>
        <w:t>(1)</w:t>
      </w:r>
      <w:r w:rsidRPr="00A449FC">
        <w:tab/>
        <w:t xml:space="preserve">For this part, evidence against a person acquitted of an offence is </w:t>
      </w:r>
      <w:r w:rsidRPr="00A449FC">
        <w:rPr>
          <w:rStyle w:val="charBoldItals"/>
        </w:rPr>
        <w:t>fresh</w:t>
      </w:r>
      <w:r w:rsidRPr="00A449FC">
        <w:t xml:space="preserve"> if the evidence—</w:t>
      </w:r>
    </w:p>
    <w:p w:rsidR="00180498" w:rsidRPr="00A449FC" w:rsidRDefault="00180498" w:rsidP="00180498">
      <w:pPr>
        <w:pStyle w:val="Apara"/>
      </w:pPr>
      <w:r w:rsidRPr="00A449FC">
        <w:tab/>
        <w:t>(a)</w:t>
      </w:r>
      <w:r w:rsidRPr="00A449FC">
        <w:tab/>
        <w:t>was not tendered in the proceeding in which the person was acquitted of the offence; and</w:t>
      </w:r>
    </w:p>
    <w:p w:rsidR="00180498" w:rsidRPr="00A449FC" w:rsidRDefault="00180498" w:rsidP="00180498">
      <w:pPr>
        <w:pStyle w:val="Apara"/>
      </w:pPr>
      <w:r w:rsidRPr="00A449FC">
        <w:lastRenderedPageBreak/>
        <w:tab/>
        <w:t>(b)</w:t>
      </w:r>
      <w:r w:rsidRPr="00A449FC">
        <w:tab/>
        <w:t>could not, in the course of an exercise of reasonable diligence, have been tendered in the proceeding.</w:t>
      </w:r>
    </w:p>
    <w:p w:rsidR="00180498" w:rsidRPr="00A449FC" w:rsidRDefault="00180498" w:rsidP="00180498">
      <w:pPr>
        <w:pStyle w:val="Amain"/>
        <w:rPr>
          <w:lang w:eastAsia="en-AU"/>
        </w:rPr>
      </w:pPr>
      <w:r w:rsidRPr="00A449FC">
        <w:rPr>
          <w:lang w:eastAsia="en-AU"/>
        </w:rPr>
        <w:tab/>
        <w:t>(2)</w:t>
      </w:r>
      <w:r w:rsidRPr="00A449FC">
        <w:rPr>
          <w:lang w:eastAsia="en-AU"/>
        </w:rPr>
        <w:tab/>
      </w:r>
      <w:r w:rsidRPr="00A449FC">
        <w:t xml:space="preserve">However, for this part, </w:t>
      </w:r>
      <w:r w:rsidRPr="00A449FC">
        <w:rPr>
          <w:lang w:eastAsia="en-AU"/>
        </w:rPr>
        <w:t xml:space="preserve">evidence </w:t>
      </w:r>
      <w:r w:rsidRPr="00A449FC">
        <w:t xml:space="preserve">against a person acquitted of an offence </w:t>
      </w:r>
      <w:r w:rsidRPr="00A449FC">
        <w:rPr>
          <w:lang w:eastAsia="en-AU"/>
        </w:rPr>
        <w:t xml:space="preserve">is not </w:t>
      </w:r>
      <w:r w:rsidRPr="00A449FC">
        <w:rPr>
          <w:rStyle w:val="charBoldItals"/>
        </w:rPr>
        <w:t>fresh</w:t>
      </w:r>
      <w:r w:rsidRPr="00A449FC">
        <w:rPr>
          <w:lang w:eastAsia="en-AU"/>
        </w:rPr>
        <w:t xml:space="preserve"> if the evidence—</w:t>
      </w:r>
    </w:p>
    <w:p w:rsidR="00180498" w:rsidRPr="00A449FC" w:rsidRDefault="00180498" w:rsidP="00180498">
      <w:pPr>
        <w:pStyle w:val="Apara"/>
        <w:rPr>
          <w:lang w:eastAsia="en-AU"/>
        </w:rPr>
      </w:pPr>
      <w:r w:rsidRPr="00A449FC">
        <w:rPr>
          <w:lang w:eastAsia="en-AU"/>
        </w:rPr>
        <w:tab/>
        <w:t>(a)</w:t>
      </w:r>
      <w:r w:rsidRPr="00A449FC">
        <w:rPr>
          <w:lang w:eastAsia="en-AU"/>
        </w:rPr>
        <w:tab/>
        <w:t>was, or was considered to be, inadmissible</w:t>
      </w:r>
      <w:r w:rsidRPr="00A449FC">
        <w:t xml:space="preserve"> in the proceeding in which the person was acquitted of the offence</w:t>
      </w:r>
      <w:r w:rsidRPr="00A449FC">
        <w:rPr>
          <w:lang w:eastAsia="en-AU"/>
        </w:rPr>
        <w:t>; and</w:t>
      </w:r>
    </w:p>
    <w:p w:rsidR="00180498" w:rsidRPr="00A449FC" w:rsidRDefault="00180498" w:rsidP="00180498">
      <w:pPr>
        <w:pStyle w:val="Apara"/>
        <w:rPr>
          <w:lang w:eastAsia="en-AU"/>
        </w:rPr>
      </w:pPr>
      <w:r w:rsidRPr="00A449FC">
        <w:rPr>
          <w:lang w:eastAsia="en-AU"/>
        </w:rPr>
        <w:tab/>
        <w:t>(b)</w:t>
      </w:r>
      <w:r w:rsidRPr="00A449FC">
        <w:rPr>
          <w:lang w:eastAsia="en-AU"/>
        </w:rPr>
        <w:tab/>
        <w:t>would, as a result of a change in the law on or after the person was acquitted of the offence, be admissible in a proceeding in which the person is retried for the offence.</w:t>
      </w:r>
    </w:p>
    <w:p w:rsidR="00180498" w:rsidRPr="00A449FC" w:rsidRDefault="00180498" w:rsidP="00180498">
      <w:pPr>
        <w:pStyle w:val="Amain"/>
      </w:pPr>
      <w:r w:rsidRPr="00A449FC">
        <w:tab/>
        <w:t>(3)</w:t>
      </w:r>
      <w:r w:rsidRPr="00A449FC">
        <w:tab/>
        <w:t xml:space="preserve">For this part, evidence against a person acquitted of an offence is </w:t>
      </w:r>
      <w:r w:rsidRPr="00A449FC">
        <w:rPr>
          <w:rStyle w:val="charBoldItals"/>
        </w:rPr>
        <w:t>compelling</w:t>
      </w:r>
      <w:r w:rsidRPr="00A449FC">
        <w:t xml:space="preserve"> if the evidence is—</w:t>
      </w:r>
    </w:p>
    <w:p w:rsidR="00180498" w:rsidRPr="00A449FC" w:rsidRDefault="00180498" w:rsidP="00180498">
      <w:pPr>
        <w:pStyle w:val="Apara"/>
        <w:rPr>
          <w:lang w:eastAsia="en-AU"/>
        </w:rPr>
      </w:pPr>
      <w:r w:rsidRPr="00A449FC">
        <w:tab/>
        <w:t>(a)</w:t>
      </w:r>
      <w:r w:rsidRPr="00A449FC">
        <w:tab/>
      </w:r>
      <w:r w:rsidRPr="00A449FC">
        <w:rPr>
          <w:szCs w:val="24"/>
          <w:lang w:eastAsia="en-AU"/>
        </w:rPr>
        <w:t>reliable; and</w:t>
      </w:r>
    </w:p>
    <w:p w:rsidR="00180498" w:rsidRPr="00A449FC" w:rsidRDefault="00180498" w:rsidP="00180498">
      <w:pPr>
        <w:pStyle w:val="Apara"/>
        <w:rPr>
          <w:lang w:eastAsia="en-AU"/>
        </w:rPr>
      </w:pPr>
      <w:r w:rsidRPr="00A449FC">
        <w:tab/>
        <w:t>(b)</w:t>
      </w:r>
      <w:r w:rsidRPr="00A449FC">
        <w:tab/>
      </w:r>
      <w:r w:rsidRPr="00A449FC">
        <w:rPr>
          <w:lang w:eastAsia="en-AU"/>
        </w:rPr>
        <w:t>substantial; and</w:t>
      </w:r>
    </w:p>
    <w:p w:rsidR="00180498" w:rsidRPr="00A449FC" w:rsidRDefault="00180498" w:rsidP="00180498">
      <w:pPr>
        <w:pStyle w:val="Apara"/>
        <w:rPr>
          <w:lang w:eastAsia="en-AU"/>
        </w:rPr>
      </w:pPr>
      <w:r w:rsidRPr="00A449FC">
        <w:tab/>
        <w:t>(c)</w:t>
      </w:r>
      <w:r w:rsidRPr="00A449FC">
        <w:tab/>
      </w:r>
      <w:r w:rsidRPr="00A449FC">
        <w:rPr>
          <w:lang w:eastAsia="en-AU"/>
        </w:rPr>
        <w:t>highly probative of the guilt of the acquitted person in the context of the issues in dispute in the proceeding in which the person was acquitted.</w:t>
      </w:r>
    </w:p>
    <w:p w:rsidR="00180498" w:rsidRPr="00A449FC" w:rsidRDefault="00180498" w:rsidP="00180498">
      <w:pPr>
        <w:pStyle w:val="AH5Sec"/>
      </w:pPr>
      <w:bookmarkStart w:id="114" w:name="_Toc44687106"/>
      <w:r w:rsidRPr="006C525A">
        <w:rPr>
          <w:rStyle w:val="CharSectNo"/>
        </w:rPr>
        <w:t>68L</w:t>
      </w:r>
      <w:r w:rsidRPr="00A449FC">
        <w:tab/>
        <w:t xml:space="preserve">Meaning of </w:t>
      </w:r>
      <w:r w:rsidRPr="00A449FC">
        <w:rPr>
          <w:rStyle w:val="charItals"/>
        </w:rPr>
        <w:t xml:space="preserve">tainted </w:t>
      </w:r>
      <w:r w:rsidRPr="00A449FC">
        <w:t>acquittal—pt 8AA</w:t>
      </w:r>
      <w:bookmarkEnd w:id="114"/>
    </w:p>
    <w:p w:rsidR="00180498" w:rsidRPr="00A449FC" w:rsidRDefault="00180498" w:rsidP="00180498">
      <w:pPr>
        <w:pStyle w:val="Amain"/>
      </w:pPr>
      <w:r w:rsidRPr="00A449FC">
        <w:tab/>
        <w:t>(1)</w:t>
      </w:r>
      <w:r w:rsidRPr="00A449FC">
        <w:tab/>
        <w:t xml:space="preserve">For this part, an acquittal is </w:t>
      </w:r>
      <w:r w:rsidRPr="00A449FC">
        <w:rPr>
          <w:rStyle w:val="charBoldItals"/>
        </w:rPr>
        <w:t>tainted</w:t>
      </w:r>
      <w:r w:rsidRPr="00A449FC">
        <w:t xml:space="preserve"> if—</w:t>
      </w:r>
    </w:p>
    <w:p w:rsidR="00180498" w:rsidRPr="00A449FC" w:rsidRDefault="00180498" w:rsidP="00180498">
      <w:pPr>
        <w:pStyle w:val="Apara"/>
        <w:rPr>
          <w:lang w:eastAsia="en-AU"/>
        </w:rPr>
      </w:pPr>
      <w:r w:rsidRPr="00A449FC">
        <w:tab/>
        <w:t>(a)</w:t>
      </w:r>
      <w:r w:rsidRPr="00A449FC">
        <w:tab/>
      </w:r>
      <w:r w:rsidRPr="00A449FC">
        <w:rPr>
          <w:szCs w:val="24"/>
          <w:lang w:eastAsia="en-AU"/>
        </w:rPr>
        <w:t xml:space="preserve">the person acquitted of an offence (the </w:t>
      </w:r>
      <w:r w:rsidRPr="00A449FC">
        <w:rPr>
          <w:rStyle w:val="charBoldItals"/>
        </w:rPr>
        <w:t>acquittal offence</w:t>
      </w:r>
      <w:r w:rsidRPr="00A449FC">
        <w:rPr>
          <w:szCs w:val="24"/>
          <w:lang w:eastAsia="en-AU"/>
        </w:rPr>
        <w:t>), or someone else, has been convicted of an administration of justice offence that is relevant to the proceeding in which the acquittal happened; and</w:t>
      </w:r>
    </w:p>
    <w:p w:rsidR="00180498" w:rsidRPr="00A449FC" w:rsidRDefault="00180498" w:rsidP="00180498">
      <w:pPr>
        <w:pStyle w:val="Apara"/>
        <w:rPr>
          <w:lang w:eastAsia="en-AU"/>
        </w:rPr>
      </w:pPr>
      <w:r w:rsidRPr="00A449FC">
        <w:tab/>
        <w:t>(b)</w:t>
      </w:r>
      <w:r w:rsidRPr="00A449FC">
        <w:tab/>
      </w:r>
      <w:r w:rsidRPr="00A449FC">
        <w:rPr>
          <w:lang w:eastAsia="en-AU"/>
        </w:rPr>
        <w:t>it is more likely than not that, but for the commission of the administration of justice offence, the acquitted person would have been convicted of the acquittal offence.</w:t>
      </w:r>
    </w:p>
    <w:p w:rsidR="00180498" w:rsidRPr="00A449FC" w:rsidRDefault="00180498" w:rsidP="00180498">
      <w:pPr>
        <w:pStyle w:val="Amain"/>
        <w:rPr>
          <w:lang w:eastAsia="en-AU"/>
        </w:rPr>
      </w:pPr>
      <w:r w:rsidRPr="00A449FC">
        <w:rPr>
          <w:lang w:eastAsia="en-AU"/>
        </w:rPr>
        <w:tab/>
        <w:t>(2)</w:t>
      </w:r>
      <w:r w:rsidRPr="00A449FC">
        <w:rPr>
          <w:lang w:eastAsia="en-AU"/>
        </w:rPr>
        <w:tab/>
        <w:t>However, a</w:t>
      </w:r>
      <w:r w:rsidRPr="00A449FC">
        <w:rPr>
          <w:szCs w:val="24"/>
          <w:lang w:eastAsia="en-AU"/>
        </w:rPr>
        <w:t xml:space="preserve">n acquittal is not </w:t>
      </w:r>
      <w:r w:rsidRPr="00A449FC">
        <w:rPr>
          <w:rStyle w:val="charBoldItals"/>
        </w:rPr>
        <w:t>tainted</w:t>
      </w:r>
      <w:r w:rsidRPr="00A449FC">
        <w:rPr>
          <w:szCs w:val="24"/>
          <w:lang w:eastAsia="en-AU"/>
        </w:rPr>
        <w:t xml:space="preserve"> if the conviction for the administration of justice offence is subject to an appeal for which leave is not required.</w:t>
      </w:r>
    </w:p>
    <w:p w:rsidR="00180498" w:rsidRPr="006C525A" w:rsidRDefault="00180498" w:rsidP="00180498">
      <w:pPr>
        <w:pStyle w:val="AH3Div"/>
      </w:pPr>
      <w:bookmarkStart w:id="115" w:name="_Toc44687107"/>
      <w:r w:rsidRPr="006C525A">
        <w:rPr>
          <w:rStyle w:val="CharDivNo"/>
        </w:rPr>
        <w:lastRenderedPageBreak/>
        <w:t>Division 8AA.3</w:t>
      </w:r>
      <w:r w:rsidRPr="00A449FC">
        <w:tab/>
      </w:r>
      <w:r w:rsidRPr="006C525A">
        <w:rPr>
          <w:rStyle w:val="CharDivText"/>
        </w:rPr>
        <w:t>Retrial etc of acquitted person</w:t>
      </w:r>
      <w:bookmarkEnd w:id="115"/>
    </w:p>
    <w:p w:rsidR="00180498" w:rsidRPr="00A449FC" w:rsidRDefault="00180498" w:rsidP="00180498">
      <w:pPr>
        <w:pStyle w:val="AH5Sec"/>
      </w:pPr>
      <w:bookmarkStart w:id="116" w:name="_Toc44687108"/>
      <w:r w:rsidRPr="006C525A">
        <w:rPr>
          <w:rStyle w:val="CharSectNo"/>
        </w:rPr>
        <w:t>68M</w:t>
      </w:r>
      <w:r w:rsidRPr="00A449FC">
        <w:tab/>
        <w:t>Court may order retrial—category A offence</w:t>
      </w:r>
      <w:bookmarkEnd w:id="116"/>
    </w:p>
    <w:p w:rsidR="00180498" w:rsidRPr="00A449FC" w:rsidRDefault="00180498" w:rsidP="00180498">
      <w:pPr>
        <w:pStyle w:val="Amain"/>
      </w:pPr>
      <w:r w:rsidRPr="00A449FC">
        <w:tab/>
        <w:t>(1)</w:t>
      </w:r>
      <w:r w:rsidRPr="00A449FC">
        <w:tab/>
      </w:r>
      <w:r w:rsidRPr="00A449FC">
        <w:rPr>
          <w:szCs w:val="24"/>
          <w:lang w:eastAsia="en-AU"/>
        </w:rPr>
        <w:t xml:space="preserve">The court may, on application by the director of public prosecutions, order a person acquitted of an offence (an </w:t>
      </w:r>
      <w:r w:rsidRPr="00A449FC">
        <w:rPr>
          <w:rStyle w:val="charBoldItals"/>
        </w:rPr>
        <w:t>acquitted person</w:t>
      </w:r>
      <w:r w:rsidRPr="00A449FC">
        <w:rPr>
          <w:szCs w:val="24"/>
          <w:lang w:eastAsia="en-AU"/>
        </w:rPr>
        <w:t>) to be retried for a category A offence if satisfied that—</w:t>
      </w:r>
    </w:p>
    <w:p w:rsidR="00180498" w:rsidRPr="00A449FC" w:rsidRDefault="00180498" w:rsidP="00180498">
      <w:pPr>
        <w:pStyle w:val="Apara"/>
        <w:rPr>
          <w:lang w:eastAsia="en-AU"/>
        </w:rPr>
      </w:pPr>
      <w:r w:rsidRPr="00A449FC">
        <w:rPr>
          <w:lang w:eastAsia="en-AU"/>
        </w:rPr>
        <w:tab/>
        <w:t>(a)</w:t>
      </w:r>
      <w:r w:rsidRPr="00A449FC">
        <w:rPr>
          <w:lang w:eastAsia="en-AU"/>
        </w:rPr>
        <w:tab/>
        <w:t>there is fresh and compelling evidence against the acquitted person in relation to the offence; and</w:t>
      </w:r>
    </w:p>
    <w:p w:rsidR="00180498" w:rsidRPr="00A449FC" w:rsidRDefault="00180498" w:rsidP="00180498">
      <w:pPr>
        <w:pStyle w:val="Apara"/>
        <w:rPr>
          <w:lang w:eastAsia="en-AU"/>
        </w:rPr>
      </w:pPr>
      <w:r w:rsidRPr="00A449FC">
        <w:rPr>
          <w:lang w:eastAsia="en-AU"/>
        </w:rPr>
        <w:tab/>
        <w:t>(b)</w:t>
      </w:r>
      <w:r w:rsidRPr="00A449FC">
        <w:rPr>
          <w:lang w:eastAsia="en-AU"/>
        </w:rPr>
        <w:tab/>
      </w:r>
      <w:r w:rsidRPr="00A449FC">
        <w:rPr>
          <w:szCs w:val="24"/>
          <w:lang w:eastAsia="en-AU"/>
        </w:rPr>
        <w:t>it is in the interests of justice for the order to be made.</w:t>
      </w:r>
    </w:p>
    <w:p w:rsidR="00180498" w:rsidRPr="00A449FC" w:rsidRDefault="00180498" w:rsidP="00180498">
      <w:pPr>
        <w:pStyle w:val="Amain"/>
        <w:rPr>
          <w:lang w:eastAsia="en-AU"/>
        </w:rPr>
      </w:pPr>
      <w:r w:rsidRPr="00A449FC">
        <w:tab/>
        <w:t>(2)</w:t>
      </w:r>
      <w:r w:rsidRPr="00A449FC">
        <w:tab/>
      </w:r>
      <w:r w:rsidRPr="00A449FC">
        <w:rPr>
          <w:szCs w:val="24"/>
          <w:lang w:eastAsia="en-AU"/>
        </w:rPr>
        <w:t>If the court orders the acquitted person to be retried, the court must quash the person’s acquittal and remove the acquittal as a bar to the person being retried for a category A offence.</w:t>
      </w:r>
    </w:p>
    <w:p w:rsidR="00180498" w:rsidRDefault="00180498" w:rsidP="00180498">
      <w:pPr>
        <w:pStyle w:val="Amain"/>
        <w:rPr>
          <w:lang w:eastAsia="en-AU"/>
        </w:rPr>
      </w:pPr>
      <w:r w:rsidRPr="00A449FC">
        <w:rPr>
          <w:lang w:eastAsia="en-AU"/>
        </w:rPr>
        <w:tab/>
        <w:t>(3)</w:t>
      </w:r>
      <w:r w:rsidRPr="00A449FC">
        <w:rPr>
          <w:lang w:eastAsia="en-AU"/>
        </w:rPr>
        <w:tab/>
        <w:t>The court may, under this section, order the acquitted person to be retried for a category A offence even if the person was acquitted of a lesser offence.</w:t>
      </w:r>
    </w:p>
    <w:p w:rsidR="00180498" w:rsidRPr="00916EB7" w:rsidRDefault="00180498" w:rsidP="00180498">
      <w:pPr>
        <w:pStyle w:val="Amain"/>
      </w:pPr>
      <w:r>
        <w:tab/>
        <w:t>(4)</w:t>
      </w:r>
      <w:r>
        <w:tab/>
        <w:t>The acquitted person is entitled to appear at the hearing of an application under this section and may be represented by a legal practitioner.</w:t>
      </w:r>
    </w:p>
    <w:p w:rsidR="00180498" w:rsidRPr="00A449FC" w:rsidRDefault="00180498" w:rsidP="00180498">
      <w:pPr>
        <w:pStyle w:val="Amain"/>
      </w:pPr>
      <w:r w:rsidRPr="00A449FC">
        <w:tab/>
        <w:t>(</w:t>
      </w:r>
      <w:r>
        <w:t>5</w:t>
      </w:r>
      <w:r w:rsidRPr="00A449FC">
        <w:t>)</w:t>
      </w:r>
      <w:r w:rsidRPr="00A449FC">
        <w:tab/>
        <w:t xml:space="preserve">This section applies only if the acquittal that is the subject of the application happened on or after the commencement of the </w:t>
      </w:r>
      <w:hyperlink r:id="rId81" w:tooltip="A2016-36" w:history="1">
        <w:r w:rsidR="003E058E" w:rsidRPr="003E058E">
          <w:rPr>
            <w:rStyle w:val="charCitHyperlinkItal"/>
          </w:rPr>
          <w:t>Supreme Court Amendment Act 2016</w:t>
        </w:r>
      </w:hyperlink>
      <w:r w:rsidRPr="00A449FC">
        <w:rPr>
          <w:rStyle w:val="charItals"/>
        </w:rPr>
        <w:t xml:space="preserve">, </w:t>
      </w:r>
      <w:r w:rsidRPr="00A449FC">
        <w:t>section 3.</w:t>
      </w:r>
    </w:p>
    <w:p w:rsidR="00180498" w:rsidRPr="00A449FC" w:rsidRDefault="00180498" w:rsidP="00180498">
      <w:pPr>
        <w:pStyle w:val="AH5Sec"/>
      </w:pPr>
      <w:bookmarkStart w:id="117" w:name="_Toc44687109"/>
      <w:r w:rsidRPr="006C525A">
        <w:rPr>
          <w:rStyle w:val="CharSectNo"/>
        </w:rPr>
        <w:t>68N</w:t>
      </w:r>
      <w:r w:rsidRPr="00A449FC">
        <w:tab/>
        <w:t>Court may order retrial—category B offence</w:t>
      </w:r>
      <w:bookmarkEnd w:id="117"/>
    </w:p>
    <w:p w:rsidR="00180498" w:rsidRPr="00A449FC" w:rsidRDefault="00180498" w:rsidP="00180498">
      <w:pPr>
        <w:pStyle w:val="Amain"/>
        <w:rPr>
          <w:lang w:eastAsia="en-AU"/>
        </w:rPr>
      </w:pPr>
      <w:r w:rsidRPr="00A449FC">
        <w:tab/>
        <w:t>(1)</w:t>
      </w:r>
      <w:r w:rsidRPr="00A449FC">
        <w:tab/>
      </w:r>
      <w:r w:rsidRPr="00A449FC">
        <w:rPr>
          <w:szCs w:val="24"/>
          <w:lang w:eastAsia="en-AU"/>
        </w:rPr>
        <w:t xml:space="preserve">The court may, on application by the director of public prosecutions, order a person acquitted of an offence (an </w:t>
      </w:r>
      <w:r w:rsidRPr="00A449FC">
        <w:rPr>
          <w:rStyle w:val="charBoldItals"/>
        </w:rPr>
        <w:t>acquitted person</w:t>
      </w:r>
      <w:r w:rsidRPr="00A449FC">
        <w:rPr>
          <w:szCs w:val="24"/>
          <w:lang w:eastAsia="en-AU"/>
        </w:rPr>
        <w:t>) to be retried for a category B offence if satisfied that—</w:t>
      </w:r>
    </w:p>
    <w:p w:rsidR="00180498" w:rsidRPr="00A449FC" w:rsidRDefault="00180498" w:rsidP="00180498">
      <w:pPr>
        <w:pStyle w:val="Apara"/>
        <w:rPr>
          <w:lang w:eastAsia="en-AU"/>
        </w:rPr>
      </w:pPr>
      <w:r w:rsidRPr="00A449FC">
        <w:tab/>
        <w:t>(a)</w:t>
      </w:r>
      <w:r w:rsidRPr="00A449FC">
        <w:tab/>
      </w:r>
      <w:r w:rsidRPr="00A449FC">
        <w:rPr>
          <w:szCs w:val="24"/>
          <w:lang w:eastAsia="en-AU"/>
        </w:rPr>
        <w:t>the person’s acquittal is tainted; and</w:t>
      </w:r>
    </w:p>
    <w:p w:rsidR="00180498" w:rsidRPr="00A449FC" w:rsidRDefault="00180498" w:rsidP="00180498">
      <w:pPr>
        <w:pStyle w:val="Apara"/>
        <w:rPr>
          <w:lang w:eastAsia="en-AU"/>
        </w:rPr>
      </w:pPr>
      <w:r w:rsidRPr="00A449FC">
        <w:rPr>
          <w:lang w:eastAsia="en-AU"/>
        </w:rPr>
        <w:tab/>
        <w:t>(b)</w:t>
      </w:r>
      <w:r w:rsidRPr="00A449FC">
        <w:rPr>
          <w:lang w:eastAsia="en-AU"/>
        </w:rPr>
        <w:tab/>
        <w:t>it is in the interests of justice for the order to be made.</w:t>
      </w:r>
    </w:p>
    <w:p w:rsidR="00180498" w:rsidRPr="00A449FC" w:rsidRDefault="00180498" w:rsidP="00180498">
      <w:pPr>
        <w:pStyle w:val="Amain"/>
        <w:rPr>
          <w:lang w:eastAsia="en-AU"/>
        </w:rPr>
      </w:pPr>
      <w:r w:rsidRPr="00A449FC">
        <w:rPr>
          <w:lang w:eastAsia="en-AU"/>
        </w:rPr>
        <w:lastRenderedPageBreak/>
        <w:tab/>
        <w:t>(2)</w:t>
      </w:r>
      <w:r w:rsidRPr="00A449FC">
        <w:rPr>
          <w:lang w:eastAsia="en-AU"/>
        </w:rPr>
        <w:tab/>
        <w:t>If the court orders the acquitted person to be retried, the court must quash the person’s acquittal and remove the acquittal as a bar to the person being retried for a category B offence.</w:t>
      </w:r>
    </w:p>
    <w:p w:rsidR="00180498" w:rsidRPr="00A449FC" w:rsidRDefault="00180498" w:rsidP="00180498">
      <w:pPr>
        <w:pStyle w:val="Amain"/>
        <w:rPr>
          <w:lang w:eastAsia="en-AU"/>
        </w:rPr>
      </w:pPr>
      <w:r w:rsidRPr="00A449FC">
        <w:rPr>
          <w:szCs w:val="24"/>
          <w:lang w:eastAsia="en-AU"/>
        </w:rPr>
        <w:tab/>
        <w:t>(3)</w:t>
      </w:r>
      <w:r w:rsidRPr="00A449FC">
        <w:rPr>
          <w:szCs w:val="24"/>
          <w:lang w:eastAsia="en-AU"/>
        </w:rPr>
        <w:tab/>
        <w:t>The court may, under this section, order the acquitted person to be retried for a category B offence even if the person was acquitted of a lesser offence.</w:t>
      </w:r>
    </w:p>
    <w:p w:rsidR="00180498" w:rsidRPr="00A449FC" w:rsidRDefault="00180498" w:rsidP="00180498">
      <w:pPr>
        <w:pStyle w:val="Amain"/>
        <w:rPr>
          <w:lang w:eastAsia="en-AU"/>
        </w:rPr>
      </w:pPr>
      <w:r w:rsidRPr="00A449FC">
        <w:tab/>
        <w:t>(4)</w:t>
      </w:r>
      <w:r w:rsidRPr="00A449FC">
        <w:tab/>
      </w:r>
      <w:r w:rsidRPr="00A449FC">
        <w:rPr>
          <w:lang w:eastAsia="en-AU"/>
        </w:rPr>
        <w:t xml:space="preserve">If the court makes an order under this section for an acquitted person to be retried, based on the person’s conviction for an administration of justice offence (the </w:t>
      </w:r>
      <w:r w:rsidRPr="00A449FC">
        <w:rPr>
          <w:rStyle w:val="charBoldItals"/>
        </w:rPr>
        <w:t>justice offence</w:t>
      </w:r>
      <w:r w:rsidRPr="00A449FC">
        <w:rPr>
          <w:lang w:eastAsia="en-AU"/>
        </w:rPr>
        <w:t>), and the conviction for the justice offence is quashed after the order is made, the acquitted person may apply to the court to set aside the order and—</w:t>
      </w:r>
    </w:p>
    <w:p w:rsidR="00180498" w:rsidRPr="00A449FC" w:rsidRDefault="00180498" w:rsidP="00180498">
      <w:pPr>
        <w:pStyle w:val="Apara"/>
        <w:rPr>
          <w:lang w:eastAsia="en-AU"/>
        </w:rPr>
      </w:pPr>
      <w:r w:rsidRPr="00A449FC">
        <w:rPr>
          <w:lang w:eastAsia="en-AU"/>
        </w:rPr>
        <w:tab/>
        <w:t>(a)</w:t>
      </w:r>
      <w:r w:rsidRPr="00A449FC">
        <w:rPr>
          <w:lang w:eastAsia="en-AU"/>
        </w:rPr>
        <w:tab/>
      </w:r>
      <w:r w:rsidRPr="00A449FC">
        <w:rPr>
          <w:szCs w:val="24"/>
          <w:lang w:eastAsia="en-AU"/>
        </w:rPr>
        <w:t>restore the acquittal that was quashed; or</w:t>
      </w:r>
    </w:p>
    <w:p w:rsidR="00180498" w:rsidRDefault="00180498" w:rsidP="00180498">
      <w:pPr>
        <w:pStyle w:val="Apara"/>
        <w:rPr>
          <w:lang w:eastAsia="en-AU"/>
        </w:rPr>
      </w:pPr>
      <w:r w:rsidRPr="00A449FC">
        <w:rPr>
          <w:lang w:eastAsia="en-AU"/>
        </w:rPr>
        <w:tab/>
        <w:t>(b)</w:t>
      </w:r>
      <w:r w:rsidRPr="00A449FC">
        <w:rPr>
          <w:lang w:eastAsia="en-AU"/>
        </w:rPr>
        <w:tab/>
        <w:t>restore the acquittal as a bar to the acquitted person being retried for an offence.</w:t>
      </w:r>
    </w:p>
    <w:p w:rsidR="00180498" w:rsidRPr="00916EB7" w:rsidRDefault="00180498" w:rsidP="00180498">
      <w:pPr>
        <w:pStyle w:val="Amain"/>
      </w:pPr>
      <w:r>
        <w:tab/>
        <w:t>(5)</w:t>
      </w:r>
      <w:r>
        <w:tab/>
        <w:t>The acquitted person is entitled to appear at the hearing of an application under this section and may be represented by a legal practitioner.</w:t>
      </w:r>
    </w:p>
    <w:p w:rsidR="00180498" w:rsidRPr="00A449FC" w:rsidRDefault="00180498" w:rsidP="00180498">
      <w:pPr>
        <w:pStyle w:val="Amain"/>
      </w:pPr>
      <w:r w:rsidRPr="00A449FC">
        <w:tab/>
        <w:t>(</w:t>
      </w:r>
      <w:r>
        <w:t>6</w:t>
      </w:r>
      <w:r w:rsidRPr="00A449FC">
        <w:t>)</w:t>
      </w:r>
      <w:r w:rsidRPr="00A449FC">
        <w:tab/>
        <w:t>This section applies whether the acquittal that is the subject of the application happened before</w:t>
      </w:r>
      <w:r w:rsidR="00D8767A" w:rsidRPr="00DA7F70">
        <w:t>, on</w:t>
      </w:r>
      <w:r w:rsidRPr="00A449FC">
        <w:t xml:space="preserve"> or after the commencement of the </w:t>
      </w:r>
      <w:hyperlink r:id="rId82" w:tooltip="A2016-36" w:history="1">
        <w:r w:rsidR="005F6974" w:rsidRPr="003E058E">
          <w:rPr>
            <w:rStyle w:val="charCitHyperlinkItal"/>
          </w:rPr>
          <w:t>Supreme Court Amendment Act 2016</w:t>
        </w:r>
      </w:hyperlink>
      <w:r w:rsidRPr="00A449FC">
        <w:rPr>
          <w:rStyle w:val="charItals"/>
        </w:rPr>
        <w:t xml:space="preserve">, </w:t>
      </w:r>
      <w:r w:rsidRPr="00A449FC">
        <w:t>section 3.</w:t>
      </w:r>
    </w:p>
    <w:p w:rsidR="00180498" w:rsidRPr="00A449FC" w:rsidRDefault="00180498" w:rsidP="00C70327">
      <w:pPr>
        <w:pStyle w:val="AH5Sec"/>
        <w:keepLines/>
        <w:rPr>
          <w:lang w:eastAsia="en-AU"/>
        </w:rPr>
      </w:pPr>
      <w:bookmarkStart w:id="118" w:name="_Toc44687110"/>
      <w:r w:rsidRPr="006C525A">
        <w:rPr>
          <w:rStyle w:val="CharSectNo"/>
        </w:rPr>
        <w:t>68O</w:t>
      </w:r>
      <w:r w:rsidRPr="00A449FC">
        <w:rPr>
          <w:lang w:eastAsia="en-AU"/>
        </w:rPr>
        <w:tab/>
        <w:t>Court may order trial—administration of justice offence</w:t>
      </w:r>
      <w:bookmarkEnd w:id="118"/>
    </w:p>
    <w:p w:rsidR="00180498" w:rsidRPr="00A449FC" w:rsidRDefault="00180498" w:rsidP="00C70327">
      <w:pPr>
        <w:pStyle w:val="Amain"/>
        <w:keepLines/>
        <w:rPr>
          <w:lang w:eastAsia="en-AU"/>
        </w:rPr>
      </w:pPr>
      <w:r w:rsidRPr="00A449FC">
        <w:rPr>
          <w:lang w:eastAsia="en-AU"/>
        </w:rPr>
        <w:tab/>
        <w:t>(1)</w:t>
      </w:r>
      <w:r w:rsidRPr="00A449FC">
        <w:rPr>
          <w:lang w:eastAsia="en-AU"/>
        </w:rPr>
        <w:tab/>
      </w:r>
      <w:r w:rsidRPr="00A449FC">
        <w:rPr>
          <w:szCs w:val="24"/>
          <w:lang w:eastAsia="en-AU"/>
        </w:rPr>
        <w:t xml:space="preserve">The court may, on application by the director of public prosecutions, order a person who has been acquitted of an indictable offence (an </w:t>
      </w:r>
      <w:r w:rsidRPr="00A449FC">
        <w:rPr>
          <w:rStyle w:val="charBoldItals"/>
        </w:rPr>
        <w:t>acquitted person</w:t>
      </w:r>
      <w:r w:rsidRPr="00A449FC">
        <w:rPr>
          <w:szCs w:val="24"/>
          <w:lang w:eastAsia="en-AU"/>
        </w:rPr>
        <w:t>) to be tried for an administration of justice offence that is related to the proceeding for the indictable offence, if satisfied that—</w:t>
      </w:r>
    </w:p>
    <w:p w:rsidR="00180498" w:rsidRPr="00A449FC" w:rsidRDefault="00180498" w:rsidP="00180498">
      <w:pPr>
        <w:pStyle w:val="Apara"/>
        <w:rPr>
          <w:lang w:eastAsia="en-AU"/>
        </w:rPr>
      </w:pPr>
      <w:r w:rsidRPr="00A449FC">
        <w:rPr>
          <w:lang w:eastAsia="en-AU"/>
        </w:rPr>
        <w:tab/>
        <w:t>(a)</w:t>
      </w:r>
      <w:r w:rsidRPr="00A449FC">
        <w:rPr>
          <w:lang w:eastAsia="en-AU"/>
        </w:rPr>
        <w:tab/>
        <w:t xml:space="preserve">there is fresh evidence against </w:t>
      </w:r>
      <w:r w:rsidRPr="00A449FC">
        <w:rPr>
          <w:szCs w:val="24"/>
          <w:lang w:eastAsia="en-AU"/>
        </w:rPr>
        <w:t xml:space="preserve">the acquitted person; and </w:t>
      </w:r>
    </w:p>
    <w:p w:rsidR="00180498" w:rsidRPr="00A449FC" w:rsidRDefault="00180498" w:rsidP="00180498">
      <w:pPr>
        <w:pStyle w:val="Apara"/>
        <w:rPr>
          <w:lang w:eastAsia="en-AU"/>
        </w:rPr>
      </w:pPr>
      <w:r w:rsidRPr="00A449FC">
        <w:rPr>
          <w:lang w:eastAsia="en-AU"/>
        </w:rPr>
        <w:tab/>
        <w:t>(b)</w:t>
      </w:r>
      <w:r w:rsidRPr="00A449FC">
        <w:rPr>
          <w:lang w:eastAsia="en-AU"/>
        </w:rPr>
        <w:tab/>
        <w:t>the evidence is relevant to the administration of justice offence; and</w:t>
      </w:r>
    </w:p>
    <w:p w:rsidR="00180498" w:rsidRPr="00A449FC" w:rsidRDefault="00180498" w:rsidP="00180498">
      <w:pPr>
        <w:pStyle w:val="Apara"/>
        <w:rPr>
          <w:lang w:eastAsia="en-AU"/>
        </w:rPr>
      </w:pPr>
      <w:r w:rsidRPr="00A449FC">
        <w:rPr>
          <w:lang w:eastAsia="en-AU"/>
        </w:rPr>
        <w:lastRenderedPageBreak/>
        <w:tab/>
        <w:t>(c)</w:t>
      </w:r>
      <w:r w:rsidRPr="00A449FC">
        <w:rPr>
          <w:lang w:eastAsia="en-AU"/>
        </w:rPr>
        <w:tab/>
        <w:t>it is in the interests of justice for the order to be made.</w:t>
      </w:r>
    </w:p>
    <w:p w:rsidR="00180498" w:rsidRDefault="00180498" w:rsidP="00180498">
      <w:pPr>
        <w:pStyle w:val="Amain"/>
        <w:rPr>
          <w:lang w:eastAsia="en-AU"/>
        </w:rPr>
      </w:pPr>
      <w:r w:rsidRPr="00A449FC">
        <w:rPr>
          <w:lang w:eastAsia="en-AU"/>
        </w:rPr>
        <w:tab/>
        <w:t>(2)</w:t>
      </w:r>
      <w:r w:rsidRPr="00A449FC">
        <w:rPr>
          <w:lang w:eastAsia="en-AU"/>
        </w:rPr>
        <w:tab/>
      </w:r>
      <w:r w:rsidRPr="00A449FC">
        <w:rPr>
          <w:szCs w:val="24"/>
          <w:lang w:eastAsia="en-AU"/>
        </w:rPr>
        <w:t>If the court orders the acquitted person to be tried for the administration of justice offence, the court must quash the person’s acquittal for the indictable offence and remove the acquittal for the indictable offence as a bar to the person being tried for the administration of justice offence.</w:t>
      </w:r>
    </w:p>
    <w:p w:rsidR="00180498" w:rsidRPr="00916EB7" w:rsidRDefault="00180498" w:rsidP="00180498">
      <w:pPr>
        <w:pStyle w:val="Amain"/>
      </w:pPr>
      <w:r>
        <w:tab/>
        <w:t>(3)</w:t>
      </w:r>
      <w:r>
        <w:tab/>
        <w:t>The acquitted person is entitled to appear at the hearing of an application under this section and may be represented by a legal practitioner.</w:t>
      </w:r>
    </w:p>
    <w:p w:rsidR="00180498" w:rsidRPr="00A449FC" w:rsidRDefault="00180498" w:rsidP="00180498">
      <w:pPr>
        <w:pStyle w:val="Amain"/>
      </w:pPr>
      <w:r>
        <w:tab/>
        <w:t>(4</w:t>
      </w:r>
      <w:r w:rsidRPr="00A449FC">
        <w:t>)</w:t>
      </w:r>
      <w:r w:rsidRPr="00A449FC">
        <w:tab/>
        <w:t>This section applies whether the acquittal that is the subject of the application happened before</w:t>
      </w:r>
      <w:r w:rsidR="00D8767A" w:rsidRPr="00DA7F70">
        <w:t>, on</w:t>
      </w:r>
      <w:r w:rsidRPr="00A449FC">
        <w:t xml:space="preserve"> or after the commencement of the </w:t>
      </w:r>
      <w:hyperlink r:id="rId83" w:tooltip="A2016-36" w:history="1">
        <w:r w:rsidR="005F6974" w:rsidRPr="003E058E">
          <w:rPr>
            <w:rStyle w:val="charCitHyperlinkItal"/>
          </w:rPr>
          <w:t>Supreme Court Amendment Act 2016</w:t>
        </w:r>
      </w:hyperlink>
      <w:r w:rsidRPr="00A449FC">
        <w:rPr>
          <w:rStyle w:val="charItals"/>
        </w:rPr>
        <w:t xml:space="preserve">, </w:t>
      </w:r>
      <w:r w:rsidRPr="00A449FC">
        <w:t>section 3.</w:t>
      </w:r>
    </w:p>
    <w:p w:rsidR="00180498" w:rsidRPr="00A449FC" w:rsidRDefault="00180498" w:rsidP="00180498">
      <w:pPr>
        <w:pStyle w:val="AH5Sec"/>
      </w:pPr>
      <w:bookmarkStart w:id="119" w:name="_Toc44687111"/>
      <w:r w:rsidRPr="006C525A">
        <w:rPr>
          <w:rStyle w:val="CharSectNo"/>
        </w:rPr>
        <w:t>68P</w:t>
      </w:r>
      <w:r w:rsidRPr="00A449FC">
        <w:tab/>
        <w:t>Interests of justice</w:t>
      </w:r>
      <w:bookmarkEnd w:id="119"/>
    </w:p>
    <w:p w:rsidR="00180498" w:rsidRPr="00A449FC" w:rsidRDefault="00180498" w:rsidP="00180498">
      <w:pPr>
        <w:pStyle w:val="Amainreturn"/>
      </w:pPr>
      <w:r w:rsidRPr="00A449FC">
        <w:t xml:space="preserve">When determining whether an order under section 68M (Court may order retrial—category A offence), section 68N (Court may order retrial—category B offence) or section 68O (an </w:t>
      </w:r>
      <w:r w:rsidRPr="00A449FC">
        <w:rPr>
          <w:rStyle w:val="charBoldItals"/>
        </w:rPr>
        <w:t>order</w:t>
      </w:r>
      <w:r w:rsidRPr="00A449FC">
        <w:t>) is in the interests of justice, the court must take into account the following:</w:t>
      </w:r>
    </w:p>
    <w:p w:rsidR="00180498" w:rsidRPr="00A449FC" w:rsidRDefault="00180498" w:rsidP="00180498">
      <w:pPr>
        <w:pStyle w:val="Apara"/>
      </w:pPr>
      <w:r w:rsidRPr="00A449FC">
        <w:rPr>
          <w:lang w:eastAsia="en-AU"/>
        </w:rPr>
        <w:tab/>
        <w:t>(a)</w:t>
      </w:r>
      <w:r w:rsidRPr="00A449FC">
        <w:rPr>
          <w:lang w:eastAsia="en-AU"/>
        </w:rPr>
        <w:tab/>
        <w:t xml:space="preserve">whether an acquitted person to whom the order would relate </w:t>
      </w:r>
      <w:r w:rsidRPr="00A449FC">
        <w:t>is, in the circumstances, likely to receive a fair trial;</w:t>
      </w:r>
    </w:p>
    <w:p w:rsidR="00180498" w:rsidRPr="00A449FC" w:rsidRDefault="00180498" w:rsidP="00180498">
      <w:pPr>
        <w:pStyle w:val="Apara"/>
        <w:rPr>
          <w:lang w:eastAsia="en-AU"/>
        </w:rPr>
      </w:pPr>
      <w:r w:rsidRPr="00A449FC">
        <w:tab/>
        <w:t>(b)</w:t>
      </w:r>
      <w:r w:rsidRPr="00A449FC">
        <w:tab/>
        <w:t xml:space="preserve">the period since </w:t>
      </w:r>
      <w:r w:rsidRPr="00A449FC">
        <w:rPr>
          <w:lang w:eastAsia="en-AU"/>
        </w:rPr>
        <w:t>the offence, for which an acquitted person would be tried or retried as a result of an order, was committed;</w:t>
      </w:r>
    </w:p>
    <w:p w:rsidR="00180498" w:rsidRPr="00A449FC" w:rsidRDefault="00180498" w:rsidP="00180498">
      <w:pPr>
        <w:pStyle w:val="Apara"/>
        <w:rPr>
          <w:szCs w:val="24"/>
          <w:lang w:eastAsia="en-AU"/>
        </w:rPr>
      </w:pPr>
      <w:r w:rsidRPr="00A449FC">
        <w:tab/>
        <w:t>(c)</w:t>
      </w:r>
      <w:r w:rsidRPr="00A449FC">
        <w:tab/>
      </w:r>
      <w:r w:rsidRPr="00A449FC">
        <w:rPr>
          <w:szCs w:val="24"/>
          <w:lang w:eastAsia="en-AU"/>
        </w:rPr>
        <w:t>whether a police officer or prosecutor has failed to act with reasonable diligence or expedition in relation to the application for an order.</w:t>
      </w:r>
    </w:p>
    <w:p w:rsidR="00180498" w:rsidRPr="006C525A" w:rsidRDefault="00180498" w:rsidP="00180498">
      <w:pPr>
        <w:pStyle w:val="AH3Div"/>
      </w:pPr>
      <w:bookmarkStart w:id="120" w:name="_Toc44687112"/>
      <w:r w:rsidRPr="006C525A">
        <w:rPr>
          <w:rStyle w:val="CharDivNo"/>
        </w:rPr>
        <w:lastRenderedPageBreak/>
        <w:t>Division 8AA.4</w:t>
      </w:r>
      <w:r w:rsidRPr="00A449FC">
        <w:tab/>
      </w:r>
      <w:r w:rsidRPr="006C525A">
        <w:rPr>
          <w:rStyle w:val="CharDivText"/>
        </w:rPr>
        <w:t>Procedure</w:t>
      </w:r>
      <w:bookmarkEnd w:id="120"/>
    </w:p>
    <w:p w:rsidR="00180498" w:rsidRPr="00A449FC" w:rsidRDefault="00180498" w:rsidP="00180498">
      <w:pPr>
        <w:pStyle w:val="AH4SubDiv"/>
      </w:pPr>
      <w:bookmarkStart w:id="121" w:name="_Toc44687113"/>
      <w:r w:rsidRPr="00A449FC">
        <w:t>Subdivision 8AA.4.1</w:t>
      </w:r>
      <w:r w:rsidRPr="00A449FC">
        <w:tab/>
        <w:t>Applications under pt 8AA</w:t>
      </w:r>
      <w:bookmarkEnd w:id="121"/>
    </w:p>
    <w:p w:rsidR="00180498" w:rsidRPr="00A449FC" w:rsidRDefault="00180498" w:rsidP="00180498">
      <w:pPr>
        <w:pStyle w:val="AH5Sec"/>
      </w:pPr>
      <w:bookmarkStart w:id="122" w:name="_Toc44687114"/>
      <w:r w:rsidRPr="006C525A">
        <w:rPr>
          <w:rStyle w:val="CharSectNo"/>
        </w:rPr>
        <w:t>68Q</w:t>
      </w:r>
      <w:r w:rsidRPr="00A449FC">
        <w:tab/>
        <w:t>Conditions for retrial application</w:t>
      </w:r>
      <w:bookmarkEnd w:id="122"/>
    </w:p>
    <w:p w:rsidR="00180498" w:rsidRPr="00A449FC" w:rsidRDefault="00180498" w:rsidP="00180498">
      <w:pPr>
        <w:pStyle w:val="Amain"/>
      </w:pPr>
      <w:r w:rsidRPr="00A449FC">
        <w:tab/>
        <w:t>(1)</w:t>
      </w:r>
      <w:r w:rsidRPr="00A449FC">
        <w:tab/>
      </w:r>
      <w:r w:rsidRPr="00A449FC">
        <w:rPr>
          <w:rFonts w:ascii="Times-Roman" w:hAnsi="Times-Roman" w:cs="Times-Roman"/>
          <w:szCs w:val="24"/>
          <w:lang w:eastAsia="en-AU"/>
        </w:rPr>
        <w:t>An application under section 68M (</w:t>
      </w:r>
      <w:r w:rsidRPr="00A449FC">
        <w:t xml:space="preserve">Court may order retrial—category A offence) </w:t>
      </w:r>
      <w:r w:rsidRPr="00A449FC">
        <w:rPr>
          <w:rFonts w:ascii="Times-Roman" w:hAnsi="Times-Roman" w:cs="Times-Roman"/>
          <w:szCs w:val="24"/>
          <w:lang w:eastAsia="en-AU"/>
        </w:rPr>
        <w:t>or section 68N (</w:t>
      </w:r>
      <w:r w:rsidRPr="00A449FC">
        <w:t>Court may order retrial—category B offence)</w:t>
      </w:r>
      <w:r w:rsidRPr="00A449FC">
        <w:rPr>
          <w:rFonts w:ascii="Times-Roman" w:hAnsi="Times-Roman" w:cs="Times-Roman"/>
          <w:szCs w:val="24"/>
          <w:lang w:eastAsia="en-AU"/>
        </w:rPr>
        <w:t xml:space="preserve"> for the retrial of an acquitted person must not be made unless—</w:t>
      </w:r>
    </w:p>
    <w:p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 xml:space="preserve">the acquitted person has been charged with the offence for which the retrial is sought (the </w:t>
      </w:r>
      <w:r w:rsidRPr="00A449FC">
        <w:rPr>
          <w:rStyle w:val="charBoldItals"/>
        </w:rPr>
        <w:t>retrial offence</w:t>
      </w:r>
      <w:r w:rsidRPr="00A449FC">
        <w:rPr>
          <w:rFonts w:ascii="Times-Roman" w:hAnsi="Times-Roman" w:cs="Times-Roman"/>
          <w:szCs w:val="24"/>
          <w:lang w:eastAsia="en-AU"/>
        </w:rPr>
        <w:t>); or</w:t>
      </w:r>
    </w:p>
    <w:p w:rsidR="00180498" w:rsidRPr="00A449FC" w:rsidRDefault="00180498" w:rsidP="00180498">
      <w:pPr>
        <w:pStyle w:val="Apara"/>
        <w:rPr>
          <w:lang w:eastAsia="en-AU"/>
        </w:rPr>
      </w:pPr>
      <w:r w:rsidRPr="00A449FC">
        <w:rPr>
          <w:lang w:eastAsia="en-AU"/>
        </w:rPr>
        <w:tab/>
        <w:t>(b)</w:t>
      </w:r>
      <w:r w:rsidRPr="00A449FC">
        <w:rPr>
          <w:lang w:eastAsia="en-AU"/>
        </w:rPr>
        <w:tab/>
        <w:t>a warrant has been issued for the person’s arrest in relation to the retrial offence.</w:t>
      </w:r>
    </w:p>
    <w:p w:rsidR="00180498" w:rsidRPr="00A449FC" w:rsidRDefault="00180498" w:rsidP="00180498">
      <w:pPr>
        <w:pStyle w:val="Amain"/>
      </w:pPr>
      <w:r w:rsidRPr="00A449FC">
        <w:tab/>
        <w:t>(2)</w:t>
      </w:r>
      <w:r w:rsidRPr="00A449FC">
        <w:tab/>
      </w:r>
      <w:r w:rsidRPr="00A449FC">
        <w:rPr>
          <w:rFonts w:ascii="Times-Roman" w:hAnsi="Times-Roman" w:cs="Times-Roman"/>
          <w:szCs w:val="24"/>
          <w:lang w:eastAsia="en-AU"/>
        </w:rPr>
        <w:t>The application must be made not later than 28 days after the person is charged with the retrial offence or the warrant is issued for the person’s arrest in relation to the retrial offence.</w:t>
      </w:r>
    </w:p>
    <w:p w:rsidR="00180498" w:rsidRPr="00A449FC" w:rsidRDefault="00180498" w:rsidP="00180498">
      <w:pPr>
        <w:pStyle w:val="Amain"/>
        <w:rPr>
          <w:rFonts w:ascii="Times-Roman" w:hAnsi="Times-Roman" w:cs="Times-Roman"/>
          <w:szCs w:val="24"/>
          <w:lang w:eastAsia="en-AU"/>
        </w:rPr>
      </w:pPr>
      <w:r w:rsidRPr="00A449FC">
        <w:tab/>
        <w:t>(3)</w:t>
      </w:r>
      <w:r w:rsidRPr="00A449FC">
        <w:tab/>
      </w:r>
      <w:r w:rsidRPr="00A449FC">
        <w:rPr>
          <w:rFonts w:ascii="Times-Roman" w:hAnsi="Times-Roman" w:cs="Times-Roman"/>
          <w:szCs w:val="24"/>
          <w:lang w:eastAsia="en-AU"/>
        </w:rPr>
        <w:t>The court may extend the period mentioned in subsection (2).</w:t>
      </w:r>
    </w:p>
    <w:p w:rsidR="00180498" w:rsidRPr="00A449FC" w:rsidRDefault="00180498" w:rsidP="005F6974">
      <w:pPr>
        <w:pStyle w:val="AH5Sec"/>
      </w:pPr>
      <w:bookmarkStart w:id="123" w:name="_Toc44687115"/>
      <w:r w:rsidRPr="006C525A">
        <w:rPr>
          <w:rStyle w:val="CharSectNo"/>
        </w:rPr>
        <w:t>68R</w:t>
      </w:r>
      <w:r w:rsidRPr="00A449FC">
        <w:tab/>
        <w:t>Limitations on retrial application</w:t>
      </w:r>
      <w:bookmarkEnd w:id="123"/>
    </w:p>
    <w:p w:rsidR="00180498" w:rsidRPr="00A449FC" w:rsidRDefault="00180498" w:rsidP="005F6974">
      <w:pPr>
        <w:pStyle w:val="Amain"/>
        <w:keepNext/>
        <w:rPr>
          <w:lang w:eastAsia="en-AU"/>
        </w:rPr>
      </w:pPr>
      <w:r w:rsidRPr="00A449FC">
        <w:tab/>
        <w:t>(1)</w:t>
      </w:r>
      <w:r w:rsidRPr="00A449FC">
        <w:tab/>
      </w:r>
      <w:r w:rsidRPr="00A449FC">
        <w:rPr>
          <w:rFonts w:ascii="Times-Roman" w:hAnsi="Times-Roman" w:cs="Times-Roman"/>
          <w:szCs w:val="24"/>
          <w:lang w:eastAsia="en-AU"/>
        </w:rPr>
        <w:t>Not more than 1 application in relation to the same acquittal may be made under this part for the retrial of an acquitted person.</w:t>
      </w:r>
    </w:p>
    <w:p w:rsidR="00180498" w:rsidRPr="00A449FC" w:rsidRDefault="00180498" w:rsidP="005F6974">
      <w:pPr>
        <w:pStyle w:val="Amain"/>
        <w:keepNext/>
        <w:rPr>
          <w:lang w:eastAsia="en-AU"/>
        </w:rPr>
      </w:pPr>
      <w:r w:rsidRPr="00A449FC">
        <w:tab/>
        <w:t>(2)</w:t>
      </w:r>
      <w:r w:rsidRPr="00A449FC">
        <w:tab/>
      </w:r>
      <w:r w:rsidRPr="00A449FC">
        <w:rPr>
          <w:lang w:eastAsia="en-AU"/>
        </w:rPr>
        <w:t>For an acquittal that happens in a retrial ordered under this part—</w:t>
      </w:r>
    </w:p>
    <w:p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 xml:space="preserve">no further application </w:t>
      </w:r>
      <w:r w:rsidRPr="00A449FC">
        <w:t xml:space="preserve">may be made under </w:t>
      </w:r>
      <w:r w:rsidRPr="00A449FC">
        <w:rPr>
          <w:rFonts w:ascii="Times-Roman" w:hAnsi="Times-Roman" w:cs="Times-Roman"/>
          <w:szCs w:val="24"/>
          <w:lang w:eastAsia="en-AU"/>
        </w:rPr>
        <w:t>section 68M (</w:t>
      </w:r>
      <w:r w:rsidRPr="00A449FC">
        <w:t xml:space="preserve">Court may order retrial—category A offence) </w:t>
      </w:r>
      <w:r w:rsidRPr="00A449FC">
        <w:rPr>
          <w:rFonts w:ascii="Times-Roman" w:hAnsi="Times-Roman" w:cs="Times-Roman"/>
          <w:szCs w:val="24"/>
          <w:lang w:eastAsia="en-AU"/>
        </w:rPr>
        <w:t>in relation to the acquittal; but</w:t>
      </w:r>
    </w:p>
    <w:p w:rsidR="00180498" w:rsidRPr="00A449FC" w:rsidRDefault="00180498" w:rsidP="00180498">
      <w:pPr>
        <w:pStyle w:val="Apara"/>
      </w:pPr>
      <w:r w:rsidRPr="00A449FC">
        <w:tab/>
        <w:t>(b)</w:t>
      </w:r>
      <w:r w:rsidRPr="00A449FC">
        <w:tab/>
        <w:t xml:space="preserve">a </w:t>
      </w:r>
      <w:r w:rsidRPr="00A449FC">
        <w:rPr>
          <w:lang w:eastAsia="en-AU"/>
        </w:rPr>
        <w:t xml:space="preserve">further application </w:t>
      </w:r>
      <w:r w:rsidRPr="00A449FC">
        <w:t xml:space="preserve">may be made under </w:t>
      </w:r>
      <w:r w:rsidRPr="00A449FC">
        <w:rPr>
          <w:lang w:eastAsia="en-AU"/>
        </w:rPr>
        <w:t>section 68N (</w:t>
      </w:r>
      <w:r w:rsidRPr="00A449FC">
        <w:t xml:space="preserve">Court may order retrial—category B offence) </w:t>
      </w:r>
      <w:r w:rsidRPr="00A449FC">
        <w:rPr>
          <w:lang w:eastAsia="en-AU"/>
        </w:rPr>
        <w:t>in relation to the acquittal.</w:t>
      </w:r>
    </w:p>
    <w:p w:rsidR="00180498" w:rsidRPr="00A449FC" w:rsidRDefault="00180498" w:rsidP="00180498">
      <w:pPr>
        <w:pStyle w:val="AH5Sec"/>
        <w:rPr>
          <w:lang w:eastAsia="en-AU"/>
        </w:rPr>
      </w:pPr>
      <w:bookmarkStart w:id="124" w:name="_Toc44687116"/>
      <w:r w:rsidRPr="006C525A">
        <w:rPr>
          <w:rStyle w:val="CharSectNo"/>
        </w:rPr>
        <w:lastRenderedPageBreak/>
        <w:t>68S</w:t>
      </w:r>
      <w:r w:rsidRPr="00A449FC">
        <w:rPr>
          <w:lang w:eastAsia="en-AU"/>
        </w:rPr>
        <w:tab/>
        <w:t>Conditions for justice offence trial application</w:t>
      </w:r>
      <w:bookmarkEnd w:id="124"/>
    </w:p>
    <w:p w:rsidR="00180498" w:rsidRPr="00A449FC" w:rsidRDefault="00180498" w:rsidP="00180498">
      <w:pPr>
        <w:pStyle w:val="Amain"/>
        <w:rPr>
          <w:lang w:eastAsia="en-AU"/>
        </w:rPr>
      </w:pPr>
      <w:r w:rsidRPr="00A449FC">
        <w:rPr>
          <w:lang w:eastAsia="en-AU"/>
        </w:rPr>
        <w:tab/>
        <w:t>(1)</w:t>
      </w:r>
      <w:r w:rsidRPr="00A449FC">
        <w:rPr>
          <w:lang w:eastAsia="en-AU"/>
        </w:rPr>
        <w:tab/>
        <w:t xml:space="preserve">An application under section 68O </w:t>
      </w:r>
      <w:r w:rsidRPr="00A449FC">
        <w:rPr>
          <w:rFonts w:ascii="Times-Roman" w:hAnsi="Times-Roman" w:cs="Times-Roman"/>
          <w:szCs w:val="24"/>
          <w:lang w:eastAsia="en-AU"/>
        </w:rPr>
        <w:t>(</w:t>
      </w:r>
      <w:r w:rsidRPr="00A449FC">
        <w:t xml:space="preserve">Court may order trial—administration of justice offence) </w:t>
      </w:r>
      <w:r w:rsidRPr="00A449FC">
        <w:rPr>
          <w:lang w:eastAsia="en-AU"/>
        </w:rPr>
        <w:t>for the trial of an acquitted person must not be made unless—</w:t>
      </w:r>
    </w:p>
    <w:p w:rsidR="00180498" w:rsidRPr="00A449FC" w:rsidRDefault="00180498" w:rsidP="00180498">
      <w:pPr>
        <w:pStyle w:val="Apara"/>
        <w:rPr>
          <w:lang w:eastAsia="en-AU"/>
        </w:rPr>
      </w:pPr>
      <w:r w:rsidRPr="00A449FC">
        <w:rPr>
          <w:lang w:eastAsia="en-AU"/>
        </w:rPr>
        <w:tab/>
        <w:t>(a)</w:t>
      </w:r>
      <w:r w:rsidRPr="00A449FC">
        <w:rPr>
          <w:lang w:eastAsia="en-AU"/>
        </w:rPr>
        <w:tab/>
      </w:r>
      <w:r w:rsidRPr="00A449FC">
        <w:rPr>
          <w:szCs w:val="24"/>
          <w:lang w:eastAsia="en-AU"/>
        </w:rPr>
        <w:t xml:space="preserve">the person has been charged with the administration of justice offence </w:t>
      </w:r>
      <w:r w:rsidRPr="00A449FC">
        <w:rPr>
          <w:rFonts w:ascii="Times-Roman" w:hAnsi="Times-Roman" w:cs="Times-Roman"/>
          <w:szCs w:val="24"/>
          <w:lang w:eastAsia="en-AU"/>
        </w:rPr>
        <w:t xml:space="preserve">for which the trial is sought </w:t>
      </w:r>
      <w:r w:rsidRPr="00A449FC">
        <w:rPr>
          <w:szCs w:val="24"/>
          <w:lang w:eastAsia="en-AU"/>
        </w:rPr>
        <w:t xml:space="preserve">(the </w:t>
      </w:r>
      <w:r w:rsidRPr="00A449FC">
        <w:rPr>
          <w:rStyle w:val="charBoldItals"/>
        </w:rPr>
        <w:t>justice offence</w:t>
      </w:r>
      <w:r w:rsidRPr="00A449FC">
        <w:rPr>
          <w:szCs w:val="24"/>
          <w:lang w:eastAsia="en-AU"/>
        </w:rPr>
        <w:t>); or</w:t>
      </w:r>
    </w:p>
    <w:p w:rsidR="00180498" w:rsidRPr="00A449FC" w:rsidRDefault="00180498" w:rsidP="00180498">
      <w:pPr>
        <w:pStyle w:val="Apara"/>
        <w:rPr>
          <w:lang w:eastAsia="en-AU"/>
        </w:rPr>
      </w:pPr>
      <w:r w:rsidRPr="00A449FC">
        <w:rPr>
          <w:lang w:eastAsia="en-AU"/>
        </w:rPr>
        <w:tab/>
        <w:t>(b)</w:t>
      </w:r>
      <w:r w:rsidRPr="00A449FC">
        <w:rPr>
          <w:lang w:eastAsia="en-AU"/>
        </w:rPr>
        <w:tab/>
        <w:t>a warrant has been issued for the person’s arrest for the justice offence.</w:t>
      </w:r>
    </w:p>
    <w:p w:rsidR="00180498" w:rsidRPr="00A449FC" w:rsidRDefault="00180498" w:rsidP="00180498">
      <w:pPr>
        <w:pStyle w:val="Amain"/>
        <w:rPr>
          <w:lang w:eastAsia="en-AU"/>
        </w:rPr>
      </w:pPr>
      <w:r w:rsidRPr="00A449FC">
        <w:rPr>
          <w:lang w:eastAsia="en-AU"/>
        </w:rPr>
        <w:tab/>
        <w:t>(2)</w:t>
      </w:r>
      <w:r w:rsidRPr="00A449FC">
        <w:rPr>
          <w:lang w:eastAsia="en-AU"/>
        </w:rPr>
        <w:tab/>
      </w:r>
      <w:r w:rsidRPr="00A449FC">
        <w:rPr>
          <w:szCs w:val="24"/>
          <w:lang w:eastAsia="en-AU"/>
        </w:rPr>
        <w:t>The application must be made not later than 28 days after the person is charged with the justice offence or the warrant is issued for the person’s arrest in relation to the justice offence.</w:t>
      </w:r>
    </w:p>
    <w:p w:rsidR="00180498" w:rsidRPr="00A449FC" w:rsidRDefault="00180498" w:rsidP="00180498">
      <w:pPr>
        <w:pStyle w:val="Amain"/>
        <w:rPr>
          <w:lang w:eastAsia="en-AU"/>
        </w:rPr>
      </w:pPr>
      <w:r w:rsidRPr="00A449FC">
        <w:rPr>
          <w:lang w:eastAsia="en-AU"/>
        </w:rPr>
        <w:tab/>
        <w:t>(3)</w:t>
      </w:r>
      <w:r w:rsidRPr="00A449FC">
        <w:rPr>
          <w:lang w:eastAsia="en-AU"/>
        </w:rPr>
        <w:tab/>
      </w:r>
      <w:r w:rsidRPr="00A449FC">
        <w:rPr>
          <w:szCs w:val="24"/>
          <w:lang w:eastAsia="en-AU"/>
        </w:rPr>
        <w:t>The Court may extend the period mentioned in subsection (2).</w:t>
      </w:r>
    </w:p>
    <w:p w:rsidR="00180498" w:rsidRPr="00A449FC" w:rsidRDefault="00180498" w:rsidP="00180498">
      <w:pPr>
        <w:pStyle w:val="AH4SubDiv"/>
        <w:rPr>
          <w:lang w:eastAsia="en-AU"/>
        </w:rPr>
      </w:pPr>
      <w:bookmarkStart w:id="125" w:name="_Toc44687117"/>
      <w:r w:rsidRPr="00A449FC">
        <w:rPr>
          <w:lang w:eastAsia="en-AU"/>
        </w:rPr>
        <w:t xml:space="preserve">Subdivision </w:t>
      </w:r>
      <w:r w:rsidRPr="00A449FC">
        <w:t>8AA.4.2</w:t>
      </w:r>
      <w:r w:rsidRPr="00A449FC">
        <w:tab/>
        <w:t>Presentation of indictment</w:t>
      </w:r>
      <w:bookmarkEnd w:id="125"/>
    </w:p>
    <w:p w:rsidR="00180498" w:rsidRPr="00A449FC" w:rsidRDefault="00180498" w:rsidP="00180498">
      <w:pPr>
        <w:pStyle w:val="AH5Sec"/>
      </w:pPr>
      <w:bookmarkStart w:id="126" w:name="_Toc44687118"/>
      <w:r w:rsidRPr="006C525A">
        <w:rPr>
          <w:rStyle w:val="CharSectNo"/>
        </w:rPr>
        <w:t>68T</w:t>
      </w:r>
      <w:r w:rsidRPr="00A449FC">
        <w:tab/>
        <w:t>Limitations on indictment</w:t>
      </w:r>
      <w:bookmarkEnd w:id="126"/>
    </w:p>
    <w:p w:rsidR="00180498" w:rsidRPr="00A449FC" w:rsidRDefault="00180498" w:rsidP="005F6974">
      <w:pPr>
        <w:pStyle w:val="Amain"/>
        <w:keepLines/>
      </w:pPr>
      <w:r w:rsidRPr="00A449FC">
        <w:tab/>
        <w:t>(1)</w:t>
      </w:r>
      <w:r w:rsidRPr="00A449FC">
        <w:tab/>
        <w:t>If an acquitted person is, by an order under division 8AA.3, liable to be retried for a category A offence or a category B offence, the director of public prosecutions must not, in a proceeding allowed by the order, present an indictment against the person for an offence that was not enacted at the time the person is alleged to have engaged in conduct constituting the offence for which the person was acquitted and that was the subject of the application for the order.</w:t>
      </w:r>
    </w:p>
    <w:p w:rsidR="00180498" w:rsidRPr="00A449FC" w:rsidRDefault="00180498" w:rsidP="00180498">
      <w:pPr>
        <w:pStyle w:val="Amain"/>
      </w:pPr>
      <w:r w:rsidRPr="00A449FC">
        <w:tab/>
        <w:t>(2)</w:t>
      </w:r>
      <w:r w:rsidRPr="00A449FC">
        <w:tab/>
        <w:t>Subsection (3) applies if an acquitted person is, by an order under division 8AA.3, liable to be—</w:t>
      </w:r>
    </w:p>
    <w:p w:rsidR="00180498" w:rsidRPr="00A449FC" w:rsidRDefault="00180498" w:rsidP="00180498">
      <w:pPr>
        <w:pStyle w:val="Apara"/>
      </w:pPr>
      <w:r w:rsidRPr="00A449FC">
        <w:tab/>
        <w:t>(a)</w:t>
      </w:r>
      <w:r w:rsidRPr="00A449FC">
        <w:tab/>
        <w:t>retried for a category A offence or a category B offence (a </w:t>
      </w:r>
      <w:r w:rsidRPr="00A449FC">
        <w:rPr>
          <w:rStyle w:val="charBoldItals"/>
        </w:rPr>
        <w:t>retrial offence</w:t>
      </w:r>
      <w:r w:rsidRPr="00A449FC">
        <w:t>); and</w:t>
      </w:r>
    </w:p>
    <w:p w:rsidR="00180498" w:rsidRPr="00A449FC" w:rsidRDefault="00180498" w:rsidP="000C2808">
      <w:pPr>
        <w:pStyle w:val="Apara"/>
        <w:keepLines/>
      </w:pPr>
      <w:r w:rsidRPr="00A449FC">
        <w:lastRenderedPageBreak/>
        <w:tab/>
        <w:t>(b)</w:t>
      </w:r>
      <w:r w:rsidRPr="00A449FC">
        <w:tab/>
        <w:t xml:space="preserve">tried for an administration of justice offence (a </w:t>
      </w:r>
      <w:r w:rsidRPr="00A449FC">
        <w:rPr>
          <w:rStyle w:val="charBoldItals"/>
        </w:rPr>
        <w:t>justice offence</w:t>
      </w:r>
      <w:r w:rsidRPr="00A449FC">
        <w:t xml:space="preserve">), in relation to the proceeding for which the person was acquitted (the </w:t>
      </w:r>
      <w:r w:rsidRPr="00A449FC">
        <w:rPr>
          <w:rStyle w:val="charBoldItals"/>
        </w:rPr>
        <w:t>original proceeding</w:t>
      </w:r>
      <w:r w:rsidRPr="00A449FC">
        <w:t>) and that was the subject of the application for the order that the person be retried for the category A or category B offence.</w:t>
      </w:r>
    </w:p>
    <w:p w:rsidR="00180498" w:rsidRPr="00A449FC" w:rsidRDefault="00180498" w:rsidP="00180498">
      <w:pPr>
        <w:pStyle w:val="Amain"/>
      </w:pPr>
      <w:r w:rsidRPr="00A449FC">
        <w:tab/>
        <w:t>(3)</w:t>
      </w:r>
      <w:r w:rsidRPr="00A449FC">
        <w:tab/>
        <w:t>The director of public prosecutions may, in a proceeding allowed by the order, present an indictment against the person for—</w:t>
      </w:r>
    </w:p>
    <w:p w:rsidR="00180498" w:rsidRPr="00A449FC" w:rsidRDefault="00180498" w:rsidP="00180498">
      <w:pPr>
        <w:pStyle w:val="Apara"/>
      </w:pPr>
      <w:r w:rsidRPr="00A449FC">
        <w:tab/>
        <w:t>(a)</w:t>
      </w:r>
      <w:r w:rsidRPr="00A449FC">
        <w:tab/>
        <w:t>if the justice offence does not directly controvert the person’s acquittal in the original proceeding—both the retrial offence and the justice offence; or</w:t>
      </w:r>
    </w:p>
    <w:p w:rsidR="00180498" w:rsidRPr="00A449FC" w:rsidRDefault="00180498" w:rsidP="00180498">
      <w:pPr>
        <w:pStyle w:val="Apara"/>
      </w:pPr>
      <w:r w:rsidRPr="00A449FC">
        <w:tab/>
        <w:t>(b)</w:t>
      </w:r>
      <w:r w:rsidRPr="00A449FC">
        <w:tab/>
        <w:t>if the justice offence directly controverts the person’s acquittal in the original proceeding—either the retrial offence or the justice offence, but not both.</w:t>
      </w:r>
    </w:p>
    <w:p w:rsidR="00180498" w:rsidRPr="00A449FC" w:rsidRDefault="00180498" w:rsidP="00180498">
      <w:pPr>
        <w:pStyle w:val="AH5Sec"/>
      </w:pPr>
      <w:bookmarkStart w:id="127" w:name="_Toc44687119"/>
      <w:r w:rsidRPr="006C525A">
        <w:rPr>
          <w:rStyle w:val="CharSectNo"/>
        </w:rPr>
        <w:t>68U</w:t>
      </w:r>
      <w:r w:rsidRPr="00A449FC">
        <w:tab/>
        <w:t>Indictment for retrial of category A or category B offences</w:t>
      </w:r>
      <w:bookmarkEnd w:id="127"/>
    </w:p>
    <w:p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 xml:space="preserve">An indictment against a person liable under this part to be retried of a category A or category B offence must be presented against the person within 2 months after the day the order for the retrial was made (the </w:t>
      </w:r>
      <w:r w:rsidRPr="00A449FC">
        <w:rPr>
          <w:rStyle w:val="charBoldItals"/>
        </w:rPr>
        <w:t>indictment period</w:t>
      </w:r>
      <w:r w:rsidRPr="00A449FC">
        <w:rPr>
          <w:rFonts w:ascii="Times-Roman" w:hAnsi="Times-Roman" w:cs="Times-Roman"/>
          <w:szCs w:val="24"/>
          <w:lang w:eastAsia="en-AU"/>
        </w:rPr>
        <w:t>) under section 68M (</w:t>
      </w:r>
      <w:r w:rsidRPr="00A449FC">
        <w:t xml:space="preserve">Court may order retrial—category A offence) </w:t>
      </w:r>
      <w:r w:rsidRPr="00A449FC">
        <w:rPr>
          <w:rFonts w:ascii="Times-Roman" w:hAnsi="Times-Roman" w:cs="Times-Roman"/>
          <w:szCs w:val="24"/>
          <w:lang w:eastAsia="en-AU"/>
        </w:rPr>
        <w:t>or section 68N (</w:t>
      </w:r>
      <w:r w:rsidRPr="00A449FC">
        <w:t xml:space="preserve">Court may order retrial—category B offence) </w:t>
      </w:r>
      <w:r w:rsidRPr="00A449FC">
        <w:rPr>
          <w:rFonts w:ascii="Times-Roman" w:hAnsi="Times-Roman" w:cs="Times-Roman"/>
          <w:szCs w:val="24"/>
          <w:lang w:eastAsia="en-AU"/>
        </w:rPr>
        <w:t xml:space="preserve">(a </w:t>
      </w:r>
      <w:r w:rsidRPr="00A449FC">
        <w:rPr>
          <w:rStyle w:val="charBoldItals"/>
        </w:rPr>
        <w:t>retrial order</w:t>
      </w:r>
      <w:r w:rsidRPr="00A449FC">
        <w:rPr>
          <w:rFonts w:ascii="Times-Roman" w:hAnsi="Times-Roman" w:cs="Times-Roman"/>
          <w:szCs w:val="24"/>
          <w:lang w:eastAsia="en-AU"/>
        </w:rPr>
        <w:t>).</w:t>
      </w:r>
    </w:p>
    <w:p w:rsidR="00180498" w:rsidRPr="00A449FC" w:rsidRDefault="00180498" w:rsidP="00180498">
      <w:pPr>
        <w:pStyle w:val="Amain"/>
        <w:rPr>
          <w:lang w:eastAsia="en-AU"/>
        </w:rPr>
      </w:pPr>
      <w:r w:rsidRPr="00A449FC">
        <w:tab/>
        <w:t>(2)</w:t>
      </w:r>
      <w:r w:rsidRPr="00A449FC">
        <w:tab/>
        <w:t>However, t</w:t>
      </w:r>
      <w:r w:rsidRPr="00A449FC">
        <w:rPr>
          <w:lang w:eastAsia="en-AU"/>
        </w:rPr>
        <w:t>he court may give leave to present the indictment after the end of the indictment period if it is satisfied that in the circumstances—</w:t>
      </w:r>
    </w:p>
    <w:p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 prosecutor has acted reasonably expeditiously to present the indictment; and</w:t>
      </w:r>
    </w:p>
    <w:p w:rsidR="00180498" w:rsidRPr="00A449FC" w:rsidRDefault="00180498" w:rsidP="00180498">
      <w:pPr>
        <w:pStyle w:val="Apara"/>
        <w:rPr>
          <w:lang w:eastAsia="en-AU"/>
        </w:rPr>
      </w:pPr>
      <w:r w:rsidRPr="00A449FC">
        <w:tab/>
        <w:t>(b)</w:t>
      </w:r>
      <w:r w:rsidRPr="00A449FC">
        <w:tab/>
      </w:r>
      <w:r w:rsidRPr="00A449FC">
        <w:rPr>
          <w:lang w:eastAsia="en-AU"/>
        </w:rPr>
        <w:t>that presenting the indictment will not cause an injustice to the person.</w:t>
      </w:r>
    </w:p>
    <w:p w:rsidR="00180498" w:rsidRPr="00A449FC" w:rsidRDefault="00180498" w:rsidP="00180498">
      <w:pPr>
        <w:pStyle w:val="Amain"/>
        <w:rPr>
          <w:lang w:eastAsia="en-AU"/>
        </w:rPr>
      </w:pPr>
      <w:r w:rsidRPr="00A449FC">
        <w:rPr>
          <w:lang w:eastAsia="en-AU"/>
        </w:rPr>
        <w:tab/>
        <w:t>(3)</w:t>
      </w:r>
      <w:r w:rsidRPr="00A449FC">
        <w:rPr>
          <w:lang w:eastAsia="en-AU"/>
        </w:rPr>
        <w:tab/>
        <w:t>An indictment presented in accordance with this section may be amended or replaced at any time if the court is satisfied that amending or replacing the indictment will not cause an injustice to the person.</w:t>
      </w:r>
    </w:p>
    <w:p w:rsidR="00180498" w:rsidRPr="00A449FC" w:rsidRDefault="00180498" w:rsidP="00180498">
      <w:pPr>
        <w:pStyle w:val="Amain"/>
        <w:rPr>
          <w:rFonts w:ascii="Times-Roman" w:hAnsi="Times-Roman" w:cs="Times-Roman"/>
          <w:szCs w:val="24"/>
          <w:lang w:eastAsia="en-AU"/>
        </w:rPr>
      </w:pPr>
      <w:r w:rsidRPr="00A449FC">
        <w:lastRenderedPageBreak/>
        <w:tab/>
        <w:t>(4)</w:t>
      </w:r>
      <w:r w:rsidRPr="00A449FC">
        <w:tab/>
      </w:r>
      <w:r w:rsidRPr="00A449FC">
        <w:rPr>
          <w:rFonts w:ascii="Times-Roman" w:hAnsi="Times-Roman" w:cs="Times-Roman"/>
          <w:szCs w:val="24"/>
          <w:lang w:eastAsia="en-AU"/>
        </w:rPr>
        <w:t>If, after the end of the indictment period, an indictment for the retrial has not been presented or has been withdrawn or quashed, the person may apply to the court for any of the following:</w:t>
      </w:r>
    </w:p>
    <w:p w:rsidR="00180498" w:rsidRPr="00A449FC" w:rsidRDefault="00180498" w:rsidP="00180498">
      <w:pPr>
        <w:pStyle w:val="Apara"/>
      </w:pPr>
      <w:r w:rsidRPr="00A449FC">
        <w:tab/>
        <w:t>(a)</w:t>
      </w:r>
      <w:r w:rsidRPr="00A449FC">
        <w:tab/>
        <w:t>an order setting aside the retrial order;</w:t>
      </w:r>
    </w:p>
    <w:p w:rsidR="00180498" w:rsidRPr="00A449FC" w:rsidRDefault="00180498" w:rsidP="00180498">
      <w:pPr>
        <w:pStyle w:val="Apara"/>
        <w:rPr>
          <w:lang w:eastAsia="en-AU"/>
        </w:rPr>
      </w:pPr>
      <w:r w:rsidRPr="00A449FC">
        <w:rPr>
          <w:lang w:eastAsia="en-AU"/>
        </w:rPr>
        <w:tab/>
        <w:t>(b)</w:t>
      </w:r>
      <w:r w:rsidRPr="00A449FC">
        <w:rPr>
          <w:lang w:eastAsia="en-AU"/>
        </w:rPr>
        <w:tab/>
        <w:t>an order restoring the acquittal quashed by the retrial order;</w:t>
      </w:r>
    </w:p>
    <w:p w:rsidR="00180498" w:rsidRPr="00A449FC" w:rsidRDefault="00180498" w:rsidP="00180498">
      <w:pPr>
        <w:pStyle w:val="Apara"/>
      </w:pPr>
      <w:r w:rsidRPr="00A449FC">
        <w:tab/>
        <w:t>(c)</w:t>
      </w:r>
      <w:r w:rsidRPr="00A449FC">
        <w:tab/>
        <w:t xml:space="preserve">an order </w:t>
      </w:r>
      <w:r w:rsidRPr="00A449FC">
        <w:rPr>
          <w:rFonts w:ascii="Times-Roman" w:hAnsi="Times-Roman" w:cs="Times-Roman"/>
          <w:szCs w:val="24"/>
          <w:lang w:eastAsia="en-AU"/>
        </w:rPr>
        <w:t>restoring the bar to the person being tried for the offence.</w:t>
      </w:r>
    </w:p>
    <w:p w:rsidR="00180498" w:rsidRPr="00A449FC" w:rsidRDefault="00180498" w:rsidP="00180498">
      <w:pPr>
        <w:pStyle w:val="Amain"/>
        <w:rPr>
          <w:lang w:eastAsia="en-AU"/>
        </w:rPr>
      </w:pPr>
      <w:r w:rsidRPr="00A449FC">
        <w:tab/>
        <w:t>(5)</w:t>
      </w:r>
      <w:r w:rsidRPr="00A449FC">
        <w:tab/>
      </w:r>
      <w:r w:rsidRPr="00A449FC">
        <w:rPr>
          <w:rFonts w:ascii="Times-Roman" w:hAnsi="Times-Roman" w:cs="Times-Roman"/>
          <w:szCs w:val="24"/>
          <w:lang w:eastAsia="en-AU"/>
        </w:rPr>
        <w:t>If the retrial order is set aside, a further application may not be made under this part for the retrial of the person in relation to the offence mentioned in the retrial order.</w:t>
      </w:r>
    </w:p>
    <w:p w:rsidR="00180498" w:rsidRPr="00A449FC" w:rsidRDefault="00180498" w:rsidP="00180498">
      <w:pPr>
        <w:pStyle w:val="AH5Sec"/>
      </w:pPr>
      <w:bookmarkStart w:id="128" w:name="_Toc44687120"/>
      <w:r w:rsidRPr="006C525A">
        <w:rPr>
          <w:rStyle w:val="CharSectNo"/>
        </w:rPr>
        <w:t>68V</w:t>
      </w:r>
      <w:r w:rsidRPr="00A449FC">
        <w:tab/>
      </w:r>
      <w:r w:rsidRPr="00A449FC">
        <w:rPr>
          <w:lang w:eastAsia="en-AU"/>
        </w:rPr>
        <w:t>Indictment for trial of justice offence</w:t>
      </w:r>
      <w:bookmarkEnd w:id="128"/>
    </w:p>
    <w:p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 xml:space="preserve">An indictment against a person liable under this part to be tried for an administration of justice offence must be presented against the person within 2 months after the day the order for the trial was made (the </w:t>
      </w:r>
      <w:r w:rsidRPr="00A449FC">
        <w:rPr>
          <w:rStyle w:val="charBoldItals"/>
        </w:rPr>
        <w:t>indictment period</w:t>
      </w:r>
      <w:r w:rsidRPr="00A449FC">
        <w:rPr>
          <w:rFonts w:ascii="Times-Roman" w:hAnsi="Times-Roman" w:cs="Times-Roman"/>
          <w:szCs w:val="24"/>
          <w:lang w:eastAsia="en-AU"/>
        </w:rPr>
        <w:t>) under section 68O (</w:t>
      </w:r>
      <w:r w:rsidRPr="00A449FC">
        <w:t>Court may order trial—administration of justice offence)</w:t>
      </w:r>
      <w:r w:rsidRPr="00A449FC">
        <w:rPr>
          <w:rFonts w:ascii="Times-Roman" w:hAnsi="Times-Roman" w:cs="Times-Roman"/>
          <w:szCs w:val="24"/>
          <w:lang w:eastAsia="en-AU"/>
        </w:rPr>
        <w:t xml:space="preserve"> (a </w:t>
      </w:r>
      <w:r w:rsidRPr="00A449FC">
        <w:rPr>
          <w:rStyle w:val="charBoldItals"/>
        </w:rPr>
        <w:t>trial order</w:t>
      </w:r>
      <w:r w:rsidRPr="00A449FC">
        <w:rPr>
          <w:rFonts w:ascii="Times-Roman" w:hAnsi="Times-Roman" w:cs="Times-Roman"/>
          <w:szCs w:val="24"/>
          <w:lang w:eastAsia="en-AU"/>
        </w:rPr>
        <w:t>).</w:t>
      </w:r>
    </w:p>
    <w:p w:rsidR="00180498" w:rsidRPr="00A449FC" w:rsidRDefault="00180498" w:rsidP="00180498">
      <w:pPr>
        <w:pStyle w:val="Amain"/>
        <w:rPr>
          <w:lang w:eastAsia="en-AU"/>
        </w:rPr>
      </w:pPr>
      <w:r w:rsidRPr="00A449FC">
        <w:tab/>
        <w:t>(2)</w:t>
      </w:r>
      <w:r w:rsidRPr="00A449FC">
        <w:tab/>
        <w:t>However, t</w:t>
      </w:r>
      <w:r w:rsidRPr="00A449FC">
        <w:rPr>
          <w:lang w:eastAsia="en-AU"/>
        </w:rPr>
        <w:t>he court may give leave to present the indictment after the end of the indictment period if it is satisfied that in the circumstances—</w:t>
      </w:r>
    </w:p>
    <w:p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 prosecutor has acted reasonably expeditiously to present the indictment; and</w:t>
      </w:r>
    </w:p>
    <w:p w:rsidR="00180498" w:rsidRPr="00A449FC" w:rsidRDefault="00180498" w:rsidP="00180498">
      <w:pPr>
        <w:pStyle w:val="Apara"/>
        <w:rPr>
          <w:lang w:eastAsia="en-AU"/>
        </w:rPr>
      </w:pPr>
      <w:r w:rsidRPr="00A449FC">
        <w:tab/>
        <w:t>(b)</w:t>
      </w:r>
      <w:r w:rsidRPr="00A449FC">
        <w:tab/>
      </w:r>
      <w:r w:rsidRPr="00A449FC">
        <w:rPr>
          <w:lang w:eastAsia="en-AU"/>
        </w:rPr>
        <w:t>that presenting the indictment will not cause an injustice to the person.</w:t>
      </w:r>
    </w:p>
    <w:p w:rsidR="00180498" w:rsidRPr="00A449FC" w:rsidRDefault="00180498" w:rsidP="00180498">
      <w:pPr>
        <w:pStyle w:val="Amain"/>
        <w:rPr>
          <w:lang w:eastAsia="en-AU"/>
        </w:rPr>
      </w:pPr>
      <w:r w:rsidRPr="00A449FC">
        <w:rPr>
          <w:lang w:eastAsia="en-AU"/>
        </w:rPr>
        <w:tab/>
        <w:t>(3)</w:t>
      </w:r>
      <w:r w:rsidRPr="00A449FC">
        <w:rPr>
          <w:lang w:eastAsia="en-AU"/>
        </w:rPr>
        <w:tab/>
        <w:t>An indictment presented in accordance with this section may be amended or replaced at any time if the court is satisfied that amending or replacing the indictment will not cause an injustice to the person.</w:t>
      </w:r>
    </w:p>
    <w:p w:rsidR="00180498" w:rsidRPr="00A449FC" w:rsidRDefault="00180498" w:rsidP="00C70327">
      <w:pPr>
        <w:pStyle w:val="Amain"/>
        <w:keepNext/>
        <w:rPr>
          <w:rFonts w:ascii="Times-Roman" w:hAnsi="Times-Roman" w:cs="Times-Roman"/>
          <w:szCs w:val="24"/>
          <w:lang w:eastAsia="en-AU"/>
        </w:rPr>
      </w:pPr>
      <w:r w:rsidRPr="00A449FC">
        <w:lastRenderedPageBreak/>
        <w:tab/>
        <w:t>(4)</w:t>
      </w:r>
      <w:r w:rsidRPr="00A449FC">
        <w:tab/>
      </w:r>
      <w:r w:rsidRPr="00A449FC">
        <w:rPr>
          <w:rFonts w:ascii="Times-Roman" w:hAnsi="Times-Roman" w:cs="Times-Roman"/>
          <w:szCs w:val="24"/>
          <w:lang w:eastAsia="en-AU"/>
        </w:rPr>
        <w:t>If, after the end of the indictment period, an indictment for the trial has not been presented or has been withdrawn or quashed, the person may apply to the court for any of the following:</w:t>
      </w:r>
    </w:p>
    <w:p w:rsidR="00180498" w:rsidRPr="00A449FC" w:rsidRDefault="00180498" w:rsidP="00180498">
      <w:pPr>
        <w:pStyle w:val="Apara"/>
      </w:pPr>
      <w:r w:rsidRPr="00A449FC">
        <w:tab/>
        <w:t>(a)</w:t>
      </w:r>
      <w:r w:rsidRPr="00A449FC">
        <w:tab/>
        <w:t>an order setting aside the trial order;</w:t>
      </w:r>
    </w:p>
    <w:p w:rsidR="00180498" w:rsidRPr="00A449FC" w:rsidRDefault="00180498" w:rsidP="00180498">
      <w:pPr>
        <w:pStyle w:val="Apara"/>
        <w:rPr>
          <w:lang w:eastAsia="en-AU"/>
        </w:rPr>
      </w:pPr>
      <w:r w:rsidRPr="00A449FC">
        <w:rPr>
          <w:lang w:eastAsia="en-AU"/>
        </w:rPr>
        <w:tab/>
        <w:t>(b)</w:t>
      </w:r>
      <w:r w:rsidRPr="00A449FC">
        <w:rPr>
          <w:lang w:eastAsia="en-AU"/>
        </w:rPr>
        <w:tab/>
        <w:t>an order restoring the acquittal quashed by the trial order;</w:t>
      </w:r>
    </w:p>
    <w:p w:rsidR="00180498" w:rsidRPr="00A449FC" w:rsidRDefault="00180498" w:rsidP="00180498">
      <w:pPr>
        <w:pStyle w:val="Apara"/>
        <w:rPr>
          <w:rFonts w:ascii="Times-Roman" w:hAnsi="Times-Roman" w:cs="Times-Roman"/>
          <w:szCs w:val="24"/>
          <w:lang w:eastAsia="en-AU"/>
        </w:rPr>
      </w:pPr>
      <w:r w:rsidRPr="00A449FC">
        <w:tab/>
        <w:t>(c)</w:t>
      </w:r>
      <w:r w:rsidRPr="00A449FC">
        <w:tab/>
        <w:t xml:space="preserve">an order </w:t>
      </w:r>
      <w:r w:rsidRPr="00A449FC">
        <w:rPr>
          <w:rFonts w:ascii="Times-Roman" w:hAnsi="Times-Roman" w:cs="Times-Roman"/>
          <w:szCs w:val="24"/>
          <w:lang w:eastAsia="en-AU"/>
        </w:rPr>
        <w:t>restoring the bar to the person being tried for the offence.</w:t>
      </w:r>
    </w:p>
    <w:p w:rsidR="00180498" w:rsidRPr="00A449FC" w:rsidRDefault="00180498" w:rsidP="00180498">
      <w:pPr>
        <w:pStyle w:val="Amain"/>
        <w:rPr>
          <w:lang w:eastAsia="en-AU"/>
        </w:rPr>
      </w:pPr>
      <w:r w:rsidRPr="00A449FC">
        <w:tab/>
        <w:t>(5)</w:t>
      </w:r>
      <w:r w:rsidRPr="00A449FC">
        <w:tab/>
      </w:r>
      <w:r w:rsidRPr="00A449FC">
        <w:rPr>
          <w:rFonts w:ascii="Times-Roman" w:hAnsi="Times-Roman" w:cs="Times-Roman"/>
          <w:szCs w:val="24"/>
          <w:lang w:eastAsia="en-AU"/>
        </w:rPr>
        <w:t>If the trial order is set aside, a further application may not be made under section 68O for the trial of the person in relation to the offence mentioned in the trial order.</w:t>
      </w:r>
    </w:p>
    <w:p w:rsidR="00180498" w:rsidRPr="006C525A" w:rsidRDefault="00180498" w:rsidP="00180498">
      <w:pPr>
        <w:pStyle w:val="AH3Div"/>
      </w:pPr>
      <w:bookmarkStart w:id="129" w:name="_Toc44687121"/>
      <w:r w:rsidRPr="006C525A">
        <w:rPr>
          <w:rStyle w:val="CharDivNo"/>
        </w:rPr>
        <w:t>Division 8AA.5</w:t>
      </w:r>
      <w:r w:rsidRPr="00A449FC">
        <w:rPr>
          <w:lang w:eastAsia="en-AU"/>
        </w:rPr>
        <w:tab/>
      </w:r>
      <w:r w:rsidRPr="006C525A">
        <w:rPr>
          <w:rStyle w:val="CharDivText"/>
          <w:lang w:eastAsia="en-AU"/>
        </w:rPr>
        <w:t>Conduct of proceeding for retrial etc</w:t>
      </w:r>
      <w:bookmarkEnd w:id="129"/>
    </w:p>
    <w:p w:rsidR="00180498" w:rsidRPr="00A449FC" w:rsidRDefault="00180498" w:rsidP="00180498">
      <w:pPr>
        <w:pStyle w:val="AH5Sec"/>
        <w:rPr>
          <w:lang w:eastAsia="en-AU"/>
        </w:rPr>
      </w:pPr>
      <w:bookmarkStart w:id="130" w:name="_Toc44687122"/>
      <w:r w:rsidRPr="006C525A">
        <w:rPr>
          <w:rStyle w:val="CharSectNo"/>
        </w:rPr>
        <w:t>68W</w:t>
      </w:r>
      <w:r w:rsidRPr="00A449FC">
        <w:rPr>
          <w:lang w:eastAsia="en-AU"/>
        </w:rPr>
        <w:tab/>
        <w:t>Prosecution must not refer to certain matters before jury</w:t>
      </w:r>
      <w:bookmarkEnd w:id="130"/>
    </w:p>
    <w:p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At the retrial of a person in accordance with an order under section</w:t>
      </w:r>
      <w:r>
        <w:rPr>
          <w:rFonts w:ascii="Times-Roman" w:hAnsi="Times-Roman" w:cs="Times-Roman"/>
          <w:szCs w:val="24"/>
          <w:lang w:eastAsia="en-AU"/>
        </w:rPr>
        <w:t> </w:t>
      </w:r>
      <w:r w:rsidRPr="00A449FC">
        <w:rPr>
          <w:rFonts w:ascii="Times-Roman" w:hAnsi="Times-Roman" w:cs="Times-Roman"/>
          <w:szCs w:val="24"/>
          <w:lang w:eastAsia="en-AU"/>
        </w:rPr>
        <w:t>68M (</w:t>
      </w:r>
      <w:r w:rsidRPr="00A449FC">
        <w:t xml:space="preserve">Court may order retrial—category A offence) </w:t>
      </w:r>
      <w:r w:rsidRPr="00A449FC">
        <w:rPr>
          <w:rFonts w:ascii="Times-Roman" w:hAnsi="Times-Roman" w:cs="Times-Roman"/>
          <w:szCs w:val="24"/>
          <w:lang w:eastAsia="en-AU"/>
        </w:rPr>
        <w:t>or section 68N (</w:t>
      </w:r>
      <w:r w:rsidRPr="00A449FC">
        <w:t xml:space="preserve">Court may order retrial—category B offence) </w:t>
      </w:r>
      <w:r w:rsidRPr="00A449FC">
        <w:rPr>
          <w:rFonts w:ascii="Times-Roman" w:hAnsi="Times-Roman" w:cs="Times-Roman"/>
          <w:szCs w:val="24"/>
          <w:lang w:eastAsia="en-AU"/>
        </w:rPr>
        <w:t>the prosecution must not mention before the jury that the court has found that it appears that—</w:t>
      </w:r>
    </w:p>
    <w:p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there is fresh and compelling evidence against the person; or</w:t>
      </w:r>
    </w:p>
    <w:p w:rsidR="00180498" w:rsidRPr="00A449FC" w:rsidRDefault="00180498" w:rsidP="00180498">
      <w:pPr>
        <w:pStyle w:val="Apara"/>
        <w:rPr>
          <w:lang w:eastAsia="en-AU"/>
        </w:rPr>
      </w:pPr>
      <w:r w:rsidRPr="00A449FC">
        <w:tab/>
        <w:t>(b)</w:t>
      </w:r>
      <w:r w:rsidRPr="00A449FC">
        <w:tab/>
      </w:r>
      <w:r w:rsidRPr="00A449FC">
        <w:rPr>
          <w:lang w:eastAsia="en-AU"/>
        </w:rPr>
        <w:t>more likely than not, but for the commission of an administration of justice offence, the person would have been convicted of an offence.</w:t>
      </w:r>
    </w:p>
    <w:p w:rsidR="00180498" w:rsidRPr="00A449FC" w:rsidRDefault="00180498" w:rsidP="00180498">
      <w:pPr>
        <w:pStyle w:val="Amain"/>
        <w:rPr>
          <w:lang w:eastAsia="en-AU"/>
        </w:rPr>
      </w:pPr>
      <w:r w:rsidRPr="00A449FC">
        <w:rPr>
          <w:lang w:eastAsia="en-AU"/>
        </w:rPr>
        <w:tab/>
        <w:t>(2)</w:t>
      </w:r>
      <w:r w:rsidRPr="00A449FC">
        <w:rPr>
          <w:lang w:eastAsia="en-AU"/>
        </w:rPr>
        <w:tab/>
        <w:t xml:space="preserve">At the trial of a </w:t>
      </w:r>
      <w:r w:rsidRPr="00A449FC">
        <w:rPr>
          <w:rFonts w:ascii="Times-Roman" w:hAnsi="Times-Roman" w:cs="Times-Roman"/>
          <w:szCs w:val="24"/>
          <w:lang w:eastAsia="en-AU"/>
        </w:rPr>
        <w:t>person</w:t>
      </w:r>
      <w:r w:rsidRPr="00A449FC">
        <w:rPr>
          <w:lang w:eastAsia="en-AU"/>
        </w:rPr>
        <w:t xml:space="preserve"> in accordance with an order </w:t>
      </w:r>
      <w:r w:rsidRPr="00A449FC">
        <w:rPr>
          <w:rFonts w:ascii="Times-Roman" w:hAnsi="Times-Roman" w:cs="Times-Roman"/>
          <w:szCs w:val="24"/>
          <w:lang w:eastAsia="en-AU"/>
        </w:rPr>
        <w:t>under section 68O (</w:t>
      </w:r>
      <w:r w:rsidRPr="00A449FC">
        <w:t>Court may order trial—administration of justice offence)</w:t>
      </w:r>
      <w:r w:rsidRPr="00A449FC">
        <w:rPr>
          <w:rFonts w:ascii="Times-Roman" w:hAnsi="Times-Roman" w:cs="Times-Roman"/>
          <w:szCs w:val="24"/>
          <w:lang w:eastAsia="en-AU"/>
        </w:rPr>
        <w:t xml:space="preserve"> </w:t>
      </w:r>
      <w:r w:rsidRPr="00A449FC">
        <w:rPr>
          <w:lang w:eastAsia="en-AU"/>
        </w:rPr>
        <w:t xml:space="preserve">the prosecution must not mention before the jury that the court has found that it appears that there is fresh evidence against the </w:t>
      </w:r>
      <w:r w:rsidRPr="00A449FC">
        <w:rPr>
          <w:rFonts w:ascii="Times-Roman" w:hAnsi="Times-Roman" w:cs="Times-Roman"/>
          <w:szCs w:val="24"/>
          <w:lang w:eastAsia="en-AU"/>
        </w:rPr>
        <w:t>person</w:t>
      </w:r>
      <w:r w:rsidRPr="00A449FC">
        <w:rPr>
          <w:lang w:eastAsia="en-AU"/>
        </w:rPr>
        <w:t>.</w:t>
      </w:r>
    </w:p>
    <w:p w:rsidR="00180498" w:rsidRPr="006C525A" w:rsidRDefault="00180498" w:rsidP="00180498">
      <w:pPr>
        <w:pStyle w:val="AH3Div"/>
      </w:pPr>
      <w:bookmarkStart w:id="131" w:name="_Toc44687123"/>
      <w:r w:rsidRPr="006C525A">
        <w:rPr>
          <w:rStyle w:val="CharDivNo"/>
        </w:rPr>
        <w:lastRenderedPageBreak/>
        <w:t>Division 8AA.6</w:t>
      </w:r>
      <w:r w:rsidRPr="00A449FC">
        <w:rPr>
          <w:lang w:eastAsia="en-AU"/>
        </w:rPr>
        <w:tab/>
      </w:r>
      <w:r w:rsidRPr="006C525A">
        <w:rPr>
          <w:rStyle w:val="CharDivText"/>
          <w:lang w:eastAsia="en-AU"/>
        </w:rPr>
        <w:t>Miscellaneous</w:t>
      </w:r>
      <w:bookmarkEnd w:id="131"/>
    </w:p>
    <w:p w:rsidR="00180498" w:rsidRPr="00A449FC" w:rsidRDefault="00180498" w:rsidP="00180498">
      <w:pPr>
        <w:pStyle w:val="AH5Sec"/>
      </w:pPr>
      <w:bookmarkStart w:id="132" w:name="_Toc44687124"/>
      <w:r w:rsidRPr="006C525A">
        <w:rPr>
          <w:rStyle w:val="CharSectNo"/>
        </w:rPr>
        <w:t>68X</w:t>
      </w:r>
      <w:r w:rsidRPr="00A449FC">
        <w:tab/>
        <w:t>Entitlement to bail</w:t>
      </w:r>
      <w:bookmarkEnd w:id="132"/>
    </w:p>
    <w:p w:rsidR="00180498" w:rsidRPr="00A449FC" w:rsidRDefault="00180498" w:rsidP="00180498">
      <w:pPr>
        <w:pStyle w:val="Amainreturn"/>
      </w:pPr>
      <w:r w:rsidRPr="00A449FC">
        <w:t xml:space="preserve">The </w:t>
      </w:r>
      <w:hyperlink r:id="rId84" w:tooltip="A1992-8" w:history="1">
        <w:r w:rsidRPr="00A449FC">
          <w:rPr>
            <w:rStyle w:val="charCitHyperlinkItal"/>
          </w:rPr>
          <w:t>Bail Act 1992</w:t>
        </w:r>
      </w:hyperlink>
      <w:r w:rsidRPr="00A449FC">
        <w:t>, section 9A (</w:t>
      </w:r>
      <w:r w:rsidRPr="00A449FC">
        <w:rPr>
          <w:bCs/>
          <w:szCs w:val="24"/>
          <w:lang w:eastAsia="en-AU"/>
        </w:rPr>
        <w:t>Entitlement to bail—offences other than minor offences</w:t>
      </w:r>
      <w:r w:rsidRPr="00A449FC">
        <w:t>), applies to a person charged with an offence for which a retrial, or a trial, is sought under this part.</w:t>
      </w:r>
    </w:p>
    <w:p w:rsidR="00180498" w:rsidRPr="00A449FC" w:rsidRDefault="00180498" w:rsidP="00180498">
      <w:pPr>
        <w:pStyle w:val="AH5Sec"/>
        <w:rPr>
          <w:lang w:eastAsia="en-AU"/>
        </w:rPr>
      </w:pPr>
      <w:bookmarkStart w:id="133" w:name="_Toc44687125"/>
      <w:r w:rsidRPr="006C525A">
        <w:rPr>
          <w:rStyle w:val="CharSectNo"/>
        </w:rPr>
        <w:t>68Y</w:t>
      </w:r>
      <w:r w:rsidRPr="00A449FC">
        <w:rPr>
          <w:lang w:eastAsia="en-AU"/>
        </w:rPr>
        <w:tab/>
        <w:t>Single course of action for each proceeding</w:t>
      </w:r>
      <w:bookmarkEnd w:id="133"/>
    </w:p>
    <w:p w:rsidR="00180498" w:rsidRPr="00A449FC" w:rsidRDefault="00180498" w:rsidP="00180498">
      <w:pPr>
        <w:pStyle w:val="Amainreturn"/>
        <w:rPr>
          <w:lang w:eastAsia="en-AU"/>
        </w:rPr>
      </w:pPr>
      <w:r w:rsidRPr="00A449FC">
        <w:rPr>
          <w:lang w:eastAsia="en-AU"/>
        </w:rPr>
        <w:t>A person acquitted of an offence must not in a single proceeding—</w:t>
      </w:r>
    </w:p>
    <w:p w:rsidR="00180498" w:rsidRPr="00A449FC" w:rsidRDefault="00180498" w:rsidP="00180498">
      <w:pPr>
        <w:pStyle w:val="Apara"/>
        <w:rPr>
          <w:lang w:eastAsia="en-AU"/>
        </w:rPr>
      </w:pPr>
      <w:r w:rsidRPr="00A449FC">
        <w:rPr>
          <w:lang w:eastAsia="en-AU"/>
        </w:rPr>
        <w:tab/>
        <w:t>(a)</w:t>
      </w:r>
      <w:r w:rsidRPr="00A449FC">
        <w:rPr>
          <w:lang w:eastAsia="en-AU"/>
        </w:rPr>
        <w:tab/>
        <w:t xml:space="preserve">be retried for the offence (the </w:t>
      </w:r>
      <w:r w:rsidRPr="00A449FC">
        <w:rPr>
          <w:rStyle w:val="charBoldItals"/>
        </w:rPr>
        <w:t>principal offence</w:t>
      </w:r>
      <w:r w:rsidRPr="00A449FC">
        <w:rPr>
          <w:lang w:eastAsia="en-AU"/>
        </w:rPr>
        <w:t>) under this part; and</w:t>
      </w:r>
    </w:p>
    <w:p w:rsidR="00180498" w:rsidRPr="00A449FC" w:rsidRDefault="00180498" w:rsidP="00180498">
      <w:pPr>
        <w:pStyle w:val="Apara"/>
        <w:rPr>
          <w:lang w:eastAsia="en-AU"/>
        </w:rPr>
      </w:pPr>
      <w:r w:rsidRPr="00A449FC">
        <w:rPr>
          <w:lang w:eastAsia="en-AU"/>
        </w:rPr>
        <w:tab/>
        <w:t>(b)</w:t>
      </w:r>
      <w:r w:rsidRPr="00A449FC">
        <w:rPr>
          <w:lang w:eastAsia="en-AU"/>
        </w:rPr>
        <w:tab/>
        <w:t>be tried for an administration of justice offence related to the principal offence.</w:t>
      </w:r>
    </w:p>
    <w:p w:rsidR="00180498" w:rsidRPr="00A449FC" w:rsidRDefault="00180498" w:rsidP="00180498">
      <w:pPr>
        <w:pStyle w:val="AH5Sec"/>
      </w:pPr>
      <w:bookmarkStart w:id="134" w:name="_Toc44687126"/>
      <w:r w:rsidRPr="006C525A">
        <w:rPr>
          <w:rStyle w:val="CharSectNo"/>
        </w:rPr>
        <w:t>68Z</w:t>
      </w:r>
      <w:r w:rsidRPr="00A449FC">
        <w:tab/>
        <w:t>Restrictions on publication</w:t>
      </w:r>
      <w:bookmarkEnd w:id="134"/>
    </w:p>
    <w:p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A person must not publish any matter that identifies or is capable of identifying an acquitted person</w:t>
      </w:r>
      <w:r w:rsidRPr="00A449FC">
        <w:rPr>
          <w:lang w:eastAsia="en-AU"/>
        </w:rPr>
        <w:t>—</w:t>
      </w:r>
    </w:p>
    <w:p w:rsidR="00180498" w:rsidRPr="00A449FC" w:rsidRDefault="00180498" w:rsidP="00180498">
      <w:pPr>
        <w:pStyle w:val="Apara"/>
        <w:rPr>
          <w:lang w:eastAsia="en-AU"/>
        </w:rPr>
      </w:pPr>
      <w:r w:rsidRPr="00A449FC">
        <w:rPr>
          <w:lang w:eastAsia="en-AU"/>
        </w:rPr>
        <w:tab/>
        <w:t>(a)</w:t>
      </w:r>
      <w:r w:rsidRPr="00A449FC">
        <w:rPr>
          <w:lang w:eastAsia="en-AU"/>
        </w:rPr>
        <w:tab/>
        <w:t xml:space="preserve">who is being retried for an offence as a result of an order under section 68M </w:t>
      </w:r>
      <w:r w:rsidRPr="00A449FC">
        <w:rPr>
          <w:rFonts w:ascii="Times-Roman" w:hAnsi="Times-Roman" w:cs="Times-Roman"/>
          <w:szCs w:val="24"/>
          <w:lang w:eastAsia="en-AU"/>
        </w:rPr>
        <w:t>(</w:t>
      </w:r>
      <w:r w:rsidRPr="00A449FC">
        <w:t>Court may order retrial—category A offence)</w:t>
      </w:r>
      <w:r w:rsidRPr="00A449FC">
        <w:rPr>
          <w:lang w:eastAsia="en-AU"/>
        </w:rPr>
        <w:t xml:space="preserve"> or section 68N </w:t>
      </w:r>
      <w:r w:rsidRPr="00A449FC">
        <w:rPr>
          <w:rFonts w:ascii="Times-Roman" w:hAnsi="Times-Roman" w:cs="Times-Roman"/>
          <w:szCs w:val="24"/>
          <w:lang w:eastAsia="en-AU"/>
        </w:rPr>
        <w:t>(</w:t>
      </w:r>
      <w:r w:rsidRPr="00A449FC">
        <w:t>Court may order retrial—category B offence)</w:t>
      </w:r>
      <w:r w:rsidRPr="00A449FC">
        <w:rPr>
          <w:lang w:eastAsia="en-AU"/>
        </w:rPr>
        <w:t>; or</w:t>
      </w:r>
    </w:p>
    <w:p w:rsidR="00180498" w:rsidRPr="00A449FC" w:rsidRDefault="00180498" w:rsidP="00180498">
      <w:pPr>
        <w:pStyle w:val="Apara"/>
        <w:rPr>
          <w:lang w:eastAsia="en-AU"/>
        </w:rPr>
      </w:pPr>
      <w:r w:rsidRPr="00A449FC">
        <w:rPr>
          <w:lang w:eastAsia="en-AU"/>
        </w:rPr>
        <w:tab/>
        <w:t>(b)</w:t>
      </w:r>
      <w:r w:rsidRPr="00A449FC">
        <w:rPr>
          <w:lang w:eastAsia="en-AU"/>
        </w:rPr>
        <w:tab/>
        <w:t xml:space="preserve">who is being tried for an administration of justice offence as a result of an order under section 68O </w:t>
      </w:r>
      <w:r w:rsidRPr="00A449FC">
        <w:rPr>
          <w:rFonts w:ascii="Times-Roman" w:hAnsi="Times-Roman" w:cs="Times-Roman"/>
          <w:szCs w:val="24"/>
          <w:lang w:eastAsia="en-AU"/>
        </w:rPr>
        <w:t>(</w:t>
      </w:r>
      <w:r w:rsidRPr="00A449FC">
        <w:t>Court may order trial—administration of justice offence)</w:t>
      </w:r>
      <w:r w:rsidRPr="00A449FC">
        <w:rPr>
          <w:lang w:eastAsia="en-AU"/>
        </w:rPr>
        <w:t>; or</w:t>
      </w:r>
    </w:p>
    <w:p w:rsidR="00180498" w:rsidRPr="00A449FC" w:rsidRDefault="00180498" w:rsidP="00180498">
      <w:pPr>
        <w:pStyle w:val="Apara"/>
        <w:rPr>
          <w:lang w:eastAsia="en-AU"/>
        </w:rPr>
      </w:pPr>
      <w:r w:rsidRPr="00A449FC">
        <w:rPr>
          <w:lang w:eastAsia="en-AU"/>
        </w:rPr>
        <w:tab/>
        <w:t>(c)</w:t>
      </w:r>
      <w:r w:rsidRPr="00A449FC">
        <w:rPr>
          <w:lang w:eastAsia="en-AU"/>
        </w:rPr>
        <w:tab/>
        <w:t>who is the subject of—</w:t>
      </w:r>
    </w:p>
    <w:p w:rsidR="00180498" w:rsidRPr="00A449FC" w:rsidRDefault="00180498" w:rsidP="00180498">
      <w:pPr>
        <w:pStyle w:val="Asubpara"/>
        <w:rPr>
          <w:lang w:eastAsia="en-AU"/>
        </w:rPr>
      </w:pPr>
      <w:r w:rsidRPr="00A449FC">
        <w:tab/>
        <w:t>(i)</w:t>
      </w:r>
      <w:r w:rsidRPr="00A449FC">
        <w:tab/>
      </w:r>
      <w:r w:rsidRPr="00A449FC">
        <w:rPr>
          <w:lang w:eastAsia="en-AU"/>
        </w:rPr>
        <w:t xml:space="preserve">a police investigation, or an application for a police investigation, under the </w:t>
      </w:r>
      <w:hyperlink r:id="rId85" w:tooltip="A1900-40" w:history="1">
        <w:r w:rsidRPr="00A449FC">
          <w:rPr>
            <w:rStyle w:val="charCitHyperlinkItal"/>
          </w:rPr>
          <w:t>Crimes Act 1900</w:t>
        </w:r>
      </w:hyperlink>
      <w:r w:rsidRPr="00A449FC">
        <w:rPr>
          <w:lang w:eastAsia="en-AU"/>
        </w:rPr>
        <w:t>, section 252L (</w:t>
      </w:r>
      <w:r w:rsidRPr="00A449FC">
        <w:t>Authorisation of police investigations—acquitted person)</w:t>
      </w:r>
      <w:r w:rsidRPr="00A449FC">
        <w:rPr>
          <w:lang w:eastAsia="en-AU"/>
        </w:rPr>
        <w:t xml:space="preserve">; or </w:t>
      </w:r>
    </w:p>
    <w:p w:rsidR="00180498" w:rsidRPr="00A449FC" w:rsidRDefault="00180498" w:rsidP="00180498">
      <w:pPr>
        <w:pStyle w:val="aNotesubpar"/>
        <w:rPr>
          <w:lang w:eastAsia="en-AU"/>
        </w:rPr>
      </w:pPr>
      <w:r w:rsidRPr="00A449FC">
        <w:rPr>
          <w:rStyle w:val="charItals"/>
        </w:rPr>
        <w:t>Note</w:t>
      </w:r>
      <w:r w:rsidRPr="00A449FC">
        <w:rPr>
          <w:rStyle w:val="charItals"/>
        </w:rPr>
        <w:tab/>
      </w:r>
      <w:r w:rsidRPr="00A449FC">
        <w:rPr>
          <w:lang w:eastAsia="en-AU"/>
        </w:rPr>
        <w:t xml:space="preserve">Procedure for a police investigation of an offence suspected to have been committed by a person acquitted of the offence are set out under the </w:t>
      </w:r>
      <w:hyperlink r:id="rId86" w:tooltip="A1900-40" w:history="1">
        <w:r w:rsidRPr="00A449FC">
          <w:rPr>
            <w:rStyle w:val="charCitHyperlinkItal"/>
          </w:rPr>
          <w:t>Crimes Act 1900</w:t>
        </w:r>
      </w:hyperlink>
      <w:r w:rsidRPr="00A449FC">
        <w:rPr>
          <w:lang w:eastAsia="en-AU"/>
        </w:rPr>
        <w:t>, s 252L.</w:t>
      </w:r>
    </w:p>
    <w:p w:rsidR="00180498" w:rsidRPr="00A449FC" w:rsidRDefault="00180498" w:rsidP="00180498">
      <w:pPr>
        <w:pStyle w:val="Asubpara"/>
        <w:rPr>
          <w:lang w:eastAsia="en-AU"/>
        </w:rPr>
      </w:pPr>
      <w:r w:rsidRPr="00A449FC">
        <w:rPr>
          <w:lang w:eastAsia="en-AU"/>
        </w:rPr>
        <w:lastRenderedPageBreak/>
        <w:tab/>
        <w:t>(ii)</w:t>
      </w:r>
      <w:r w:rsidRPr="00A449FC">
        <w:rPr>
          <w:lang w:eastAsia="en-AU"/>
        </w:rPr>
        <w:tab/>
        <w:t>an application for a retrial, or trial for an administration of justice offence, or an order for retrial, or trial for an administration of justice offence, under this part.</w:t>
      </w:r>
    </w:p>
    <w:p w:rsidR="00180498" w:rsidRPr="00A449FC" w:rsidRDefault="00180498" w:rsidP="00180498">
      <w:pPr>
        <w:pStyle w:val="Amain"/>
        <w:rPr>
          <w:lang w:eastAsia="en-AU"/>
        </w:rPr>
      </w:pPr>
      <w:r w:rsidRPr="00A449FC">
        <w:rPr>
          <w:lang w:eastAsia="en-AU"/>
        </w:rPr>
        <w:tab/>
        <w:t>(2)</w:t>
      </w:r>
      <w:r w:rsidRPr="00A449FC">
        <w:rPr>
          <w:lang w:eastAsia="en-AU"/>
        </w:rPr>
        <w:tab/>
        <w:t>However, s</w:t>
      </w:r>
      <w:r w:rsidRPr="00A449FC">
        <w:rPr>
          <w:rFonts w:ascii="Times-Roman" w:hAnsi="Times-Roman" w:cs="Times-Roman"/>
          <w:szCs w:val="24"/>
          <w:lang w:eastAsia="en-AU"/>
        </w:rPr>
        <w:t>ubsection (1) does not apply if the publication is authorised by order of</w:t>
      </w:r>
      <w:r w:rsidRPr="00A449FC">
        <w:rPr>
          <w:lang w:eastAsia="en-AU"/>
        </w:rPr>
        <w:t>—</w:t>
      </w:r>
    </w:p>
    <w:p w:rsidR="00180498" w:rsidRPr="00A449FC" w:rsidRDefault="00180498" w:rsidP="00180498">
      <w:pPr>
        <w:pStyle w:val="Apara"/>
        <w:rPr>
          <w:lang w:eastAsia="en-AU"/>
        </w:rPr>
      </w:pPr>
      <w:r w:rsidRPr="00A449FC">
        <w:rPr>
          <w:lang w:eastAsia="en-AU"/>
        </w:rPr>
        <w:tab/>
        <w:t>(a)</w:t>
      </w:r>
      <w:r w:rsidRPr="00A449FC">
        <w:rPr>
          <w:lang w:eastAsia="en-AU"/>
        </w:rPr>
        <w:tab/>
        <w:t xml:space="preserve">the court; or </w:t>
      </w:r>
    </w:p>
    <w:p w:rsidR="00180498" w:rsidRPr="00A449FC" w:rsidRDefault="00180498" w:rsidP="00180498">
      <w:pPr>
        <w:pStyle w:val="Apara"/>
        <w:rPr>
          <w:lang w:eastAsia="en-AU"/>
        </w:rPr>
      </w:pPr>
      <w:r w:rsidRPr="00A449FC">
        <w:rPr>
          <w:lang w:eastAsia="en-AU"/>
        </w:rPr>
        <w:tab/>
        <w:t>(b)</w:t>
      </w:r>
      <w:r w:rsidRPr="00A449FC">
        <w:rPr>
          <w:lang w:eastAsia="en-AU"/>
        </w:rPr>
        <w:tab/>
        <w:t>a court before which the acquitted person is being retried, or tried for the administration of justice offence.</w:t>
      </w:r>
    </w:p>
    <w:p w:rsidR="00180498" w:rsidRPr="00A449FC" w:rsidRDefault="00180498" w:rsidP="00180498">
      <w:pPr>
        <w:pStyle w:val="Amain"/>
        <w:rPr>
          <w:lang w:eastAsia="en-AU"/>
        </w:rPr>
      </w:pPr>
      <w:r w:rsidRPr="00A449FC">
        <w:rPr>
          <w:lang w:eastAsia="en-AU"/>
        </w:rPr>
        <w:tab/>
        <w:t>(3)</w:t>
      </w:r>
      <w:r w:rsidRPr="00A449FC">
        <w:rPr>
          <w:lang w:eastAsia="en-AU"/>
        </w:rPr>
        <w:tab/>
      </w:r>
      <w:r w:rsidRPr="00A449FC">
        <w:rPr>
          <w:rFonts w:ascii="Times-Roman" w:hAnsi="Times-Roman" w:cs="Times-Roman"/>
          <w:szCs w:val="24"/>
          <w:lang w:eastAsia="en-AU"/>
        </w:rPr>
        <w:t>The relevant court may at any time vary or revoke an order under this section.</w:t>
      </w:r>
    </w:p>
    <w:p w:rsidR="00180498" w:rsidRPr="00A449FC" w:rsidRDefault="00180498" w:rsidP="005F6974">
      <w:pPr>
        <w:pStyle w:val="Amain"/>
        <w:keepNext/>
        <w:rPr>
          <w:lang w:eastAsia="en-AU"/>
        </w:rPr>
      </w:pPr>
      <w:r w:rsidRPr="00A449FC">
        <w:rPr>
          <w:lang w:eastAsia="en-AU"/>
        </w:rPr>
        <w:tab/>
        <w:t>(4)</w:t>
      </w:r>
      <w:r w:rsidRPr="00A449FC">
        <w:rPr>
          <w:lang w:eastAsia="en-AU"/>
        </w:rPr>
        <w:tab/>
        <w:t>The prohibition on publication under this section ceases to have effect, subject to any order under this section, when whichever of the following happens first:</w:t>
      </w:r>
    </w:p>
    <w:p w:rsidR="00180498" w:rsidRPr="00A449FC" w:rsidRDefault="00180498" w:rsidP="00180498">
      <w:pPr>
        <w:pStyle w:val="Apara"/>
        <w:rPr>
          <w:lang w:eastAsia="en-AU"/>
        </w:rPr>
      </w:pPr>
      <w:r w:rsidRPr="00A449FC">
        <w:rPr>
          <w:lang w:eastAsia="en-AU"/>
        </w:rPr>
        <w:tab/>
        <w:t>(a)</w:t>
      </w:r>
      <w:r w:rsidRPr="00A449FC">
        <w:rPr>
          <w:lang w:eastAsia="en-AU"/>
        </w:rPr>
        <w:tab/>
      </w:r>
      <w:r w:rsidRPr="00A449FC">
        <w:rPr>
          <w:rFonts w:ascii="Times-Roman" w:hAnsi="Times-Roman" w:cs="Times-Roman"/>
          <w:szCs w:val="24"/>
          <w:lang w:eastAsia="en-AU"/>
        </w:rPr>
        <w:t>there is no longer any step that could be taken which would lead to the acquitted person being retried, or tried for the administration of justice offence, under this part;</w:t>
      </w:r>
    </w:p>
    <w:p w:rsidR="00180498" w:rsidRPr="00A449FC" w:rsidRDefault="00180498" w:rsidP="00180498">
      <w:pPr>
        <w:pStyle w:val="Apara"/>
        <w:rPr>
          <w:lang w:eastAsia="en-AU"/>
        </w:rPr>
      </w:pPr>
      <w:r w:rsidRPr="00A449FC">
        <w:rPr>
          <w:lang w:eastAsia="en-AU"/>
        </w:rPr>
        <w:tab/>
        <w:t>(b)</w:t>
      </w:r>
      <w:r w:rsidRPr="00A449FC">
        <w:rPr>
          <w:lang w:eastAsia="en-AU"/>
        </w:rPr>
        <w:tab/>
        <w:t>if the acquitted person is retried, or tried for an administration of justice offence, under this part—the trial ends.</w:t>
      </w:r>
    </w:p>
    <w:p w:rsidR="00180498" w:rsidRPr="00A449FC" w:rsidRDefault="00180498" w:rsidP="00180498">
      <w:pPr>
        <w:pStyle w:val="Amain"/>
        <w:rPr>
          <w:lang w:eastAsia="en-AU"/>
        </w:rPr>
      </w:pPr>
      <w:r w:rsidRPr="00A449FC">
        <w:rPr>
          <w:lang w:eastAsia="en-AU"/>
        </w:rPr>
        <w:tab/>
        <w:t>(5)</w:t>
      </w:r>
      <w:r w:rsidRPr="00A449FC">
        <w:rPr>
          <w:lang w:eastAsia="en-AU"/>
        </w:rPr>
        <w:tab/>
      </w:r>
      <w:r w:rsidRPr="00A449FC">
        <w:rPr>
          <w:rFonts w:ascii="Times-Roman" w:hAnsi="Times-Roman" w:cs="Times-Roman"/>
          <w:szCs w:val="24"/>
          <w:lang w:eastAsia="en-AU"/>
        </w:rPr>
        <w:t>Nothing in this section affects any prohibition of the publication of any matter under any other law in force in the Territory.</w:t>
      </w:r>
    </w:p>
    <w:p w:rsidR="00180498" w:rsidRPr="00A449FC" w:rsidRDefault="00180498" w:rsidP="00180498">
      <w:pPr>
        <w:pStyle w:val="Amain"/>
        <w:rPr>
          <w:lang w:eastAsia="en-AU"/>
        </w:rPr>
      </w:pPr>
      <w:r w:rsidRPr="00A449FC">
        <w:rPr>
          <w:lang w:eastAsia="en-AU"/>
        </w:rPr>
        <w:tab/>
        <w:t>(6)</w:t>
      </w:r>
      <w:r w:rsidRPr="00A449FC">
        <w:rPr>
          <w:lang w:eastAsia="en-AU"/>
        </w:rPr>
        <w:tab/>
        <w:t>A contravention of this section is punishable as contempt of the Supreme Court.</w:t>
      </w:r>
    </w:p>
    <w:p w:rsidR="00180498" w:rsidRPr="00A449FC" w:rsidRDefault="00180498" w:rsidP="00180498">
      <w:pPr>
        <w:pStyle w:val="AH5Sec"/>
        <w:rPr>
          <w:lang w:eastAsia="en-AU"/>
        </w:rPr>
      </w:pPr>
      <w:bookmarkStart w:id="135" w:name="_Toc44687127"/>
      <w:r w:rsidRPr="006C525A">
        <w:rPr>
          <w:rStyle w:val="CharSectNo"/>
        </w:rPr>
        <w:t>68ZA</w:t>
      </w:r>
      <w:r w:rsidRPr="00A449FC">
        <w:rPr>
          <w:lang w:eastAsia="en-AU"/>
        </w:rPr>
        <w:tab/>
        <w:t>Maximum penalty for retrial offence</w:t>
      </w:r>
      <w:bookmarkEnd w:id="135"/>
    </w:p>
    <w:p w:rsidR="00180498" w:rsidRPr="00A449FC" w:rsidRDefault="00180498" w:rsidP="00180498">
      <w:pPr>
        <w:pStyle w:val="Amain"/>
      </w:pPr>
      <w:r w:rsidRPr="00A449FC">
        <w:tab/>
        <w:t>(1)</w:t>
      </w:r>
      <w:r w:rsidRPr="00A449FC">
        <w:tab/>
        <w:t>This section applies if an acquitted person is—</w:t>
      </w:r>
    </w:p>
    <w:p w:rsidR="00180498" w:rsidRPr="00A449FC" w:rsidRDefault="00180498" w:rsidP="00180498">
      <w:pPr>
        <w:pStyle w:val="Apara"/>
      </w:pPr>
      <w:r w:rsidRPr="00A449FC">
        <w:tab/>
        <w:t>(a)</w:t>
      </w:r>
      <w:r w:rsidRPr="00A449FC">
        <w:tab/>
        <w:t>retried for a category A offence or a category B offence as a result of an order under division 8AA.3; and</w:t>
      </w:r>
    </w:p>
    <w:p w:rsidR="00180498" w:rsidRPr="00A449FC" w:rsidRDefault="00180498" w:rsidP="00180498">
      <w:pPr>
        <w:pStyle w:val="Apara"/>
      </w:pPr>
      <w:r w:rsidRPr="00A449FC">
        <w:tab/>
        <w:t>(b)</w:t>
      </w:r>
      <w:r w:rsidRPr="00A449FC">
        <w:tab/>
        <w:t>found guilty of the offence.</w:t>
      </w:r>
    </w:p>
    <w:p w:rsidR="00180498" w:rsidRPr="00A449FC" w:rsidRDefault="00180498" w:rsidP="00180498">
      <w:pPr>
        <w:pStyle w:val="Amain"/>
      </w:pPr>
      <w:r w:rsidRPr="00A449FC">
        <w:lastRenderedPageBreak/>
        <w:tab/>
        <w:t>(2)</w:t>
      </w:r>
      <w:r w:rsidRPr="00A449FC">
        <w:tab/>
        <w:t>When imposing a sentence on the person for the offence, the court must not exceed the maximum penalty for the offence that applied at the time the person is alleged to have engaged in conduct that constituted the offence for which the person was acquitted and that was the subject of the application for the order.</w:t>
      </w:r>
    </w:p>
    <w:p w:rsidR="00180498" w:rsidRPr="00A449FC" w:rsidRDefault="00180498" w:rsidP="00180498">
      <w:pPr>
        <w:pStyle w:val="AH5Sec"/>
      </w:pPr>
      <w:bookmarkStart w:id="136" w:name="_Toc44687128"/>
      <w:r w:rsidRPr="006C525A">
        <w:rPr>
          <w:rStyle w:val="CharSectNo"/>
        </w:rPr>
        <w:t>68ZB</w:t>
      </w:r>
      <w:r w:rsidRPr="00A449FC">
        <w:tab/>
        <w:t>Indemnification for costs</w:t>
      </w:r>
      <w:bookmarkEnd w:id="136"/>
    </w:p>
    <w:p w:rsidR="00180498" w:rsidRPr="00A449FC" w:rsidRDefault="00180498" w:rsidP="00180498">
      <w:pPr>
        <w:pStyle w:val="Amain"/>
      </w:pPr>
      <w:r w:rsidRPr="00A449FC">
        <w:tab/>
        <w:t>(1)</w:t>
      </w:r>
      <w:r w:rsidRPr="00A449FC">
        <w:tab/>
        <w:t>This section applies if—</w:t>
      </w:r>
    </w:p>
    <w:p w:rsidR="00180498" w:rsidRPr="00A449FC" w:rsidRDefault="00180498" w:rsidP="00180498">
      <w:pPr>
        <w:pStyle w:val="Apara"/>
      </w:pPr>
      <w:r w:rsidRPr="00A449FC">
        <w:tab/>
        <w:t>(a)</w:t>
      </w:r>
      <w:r w:rsidRPr="00A449FC">
        <w:tab/>
        <w:t>an application is made to the court by the director of public prosecutions for an order under division 8AA.3 in relation to—</w:t>
      </w:r>
    </w:p>
    <w:p w:rsidR="00180498" w:rsidRPr="00A449FC" w:rsidRDefault="00180498" w:rsidP="00180498">
      <w:pPr>
        <w:pStyle w:val="Asubpara"/>
      </w:pPr>
      <w:r w:rsidRPr="00A449FC">
        <w:tab/>
        <w:t>(i)</w:t>
      </w:r>
      <w:r w:rsidRPr="00A449FC">
        <w:tab/>
        <w:t>the retrial of an acquitted person under section 68M (Court may order retrial—category A offence); or</w:t>
      </w:r>
    </w:p>
    <w:p w:rsidR="00180498" w:rsidRPr="00A449FC" w:rsidRDefault="00180498" w:rsidP="00180498">
      <w:pPr>
        <w:pStyle w:val="Asubpara"/>
      </w:pPr>
      <w:r w:rsidRPr="00A449FC">
        <w:tab/>
        <w:t>(ii)</w:t>
      </w:r>
      <w:r w:rsidRPr="00A449FC">
        <w:tab/>
        <w:t>the retrial of an acquitted person under section 68N (Court may order retrial—category B offence); or</w:t>
      </w:r>
    </w:p>
    <w:p w:rsidR="00180498" w:rsidRPr="00A449FC" w:rsidRDefault="00180498" w:rsidP="00180498">
      <w:pPr>
        <w:pStyle w:val="Asubpara"/>
        <w:rPr>
          <w:lang w:eastAsia="en-AU"/>
        </w:rPr>
      </w:pPr>
      <w:r w:rsidRPr="00A449FC">
        <w:tab/>
        <w:t>(iii)</w:t>
      </w:r>
      <w:r w:rsidRPr="00A449FC">
        <w:tab/>
        <w:t>the trial of an acquitted person for an administration of justice offence under section 68O (</w:t>
      </w:r>
      <w:r w:rsidRPr="00A449FC">
        <w:rPr>
          <w:lang w:eastAsia="en-AU"/>
        </w:rPr>
        <w:t>Court may order trial—administration of justice offence); and</w:t>
      </w:r>
    </w:p>
    <w:p w:rsidR="00180498" w:rsidRPr="00A449FC" w:rsidRDefault="00180498" w:rsidP="00180498">
      <w:pPr>
        <w:pStyle w:val="Apara"/>
      </w:pPr>
      <w:r w:rsidRPr="00A449FC">
        <w:tab/>
        <w:t>(b)</w:t>
      </w:r>
      <w:r w:rsidRPr="00A449FC">
        <w:tab/>
        <w:t xml:space="preserve">the acquitted person (the </w:t>
      </w:r>
      <w:r w:rsidRPr="00A449FC">
        <w:rPr>
          <w:rStyle w:val="charBoldItals"/>
        </w:rPr>
        <w:t>applicant</w:t>
      </w:r>
      <w:r w:rsidRPr="00A449FC">
        <w:t>) applies to the court for indemnification of the applicant’s costs incurred as a result of—</w:t>
      </w:r>
    </w:p>
    <w:p w:rsidR="00180498" w:rsidRPr="00A449FC" w:rsidRDefault="00180498" w:rsidP="00180498">
      <w:pPr>
        <w:pStyle w:val="Asubpara"/>
      </w:pPr>
      <w:r w:rsidRPr="00A449FC">
        <w:rPr>
          <w:lang w:eastAsia="en-AU"/>
        </w:rPr>
        <w:tab/>
        <w:t>(i)</w:t>
      </w:r>
      <w:r w:rsidRPr="00A449FC">
        <w:rPr>
          <w:lang w:eastAsia="en-AU"/>
        </w:rPr>
        <w:tab/>
      </w:r>
      <w:r w:rsidRPr="00A449FC">
        <w:t>an application for an order mentioned in paragraph (a); or</w:t>
      </w:r>
    </w:p>
    <w:p w:rsidR="00180498" w:rsidRPr="00A449FC" w:rsidRDefault="00180498" w:rsidP="00180498">
      <w:pPr>
        <w:pStyle w:val="Asubpara"/>
      </w:pPr>
      <w:r w:rsidRPr="00A449FC">
        <w:tab/>
        <w:t>(ii)</w:t>
      </w:r>
      <w:r w:rsidRPr="00A449FC">
        <w:tab/>
        <w:t>if the order is granted—a proceeding resulting from the order.</w:t>
      </w:r>
    </w:p>
    <w:p w:rsidR="00180498" w:rsidRPr="00A449FC" w:rsidRDefault="00180498" w:rsidP="00180498">
      <w:pPr>
        <w:pStyle w:val="Amain"/>
        <w:rPr>
          <w:lang w:eastAsia="en-AU"/>
        </w:rPr>
      </w:pPr>
      <w:r w:rsidRPr="00A449FC">
        <w:rPr>
          <w:lang w:eastAsia="en-AU"/>
        </w:rPr>
        <w:tab/>
        <w:t>(2)</w:t>
      </w:r>
      <w:r w:rsidRPr="00A449FC">
        <w:rPr>
          <w:lang w:eastAsia="en-AU"/>
        </w:rPr>
        <w:tab/>
        <w:t>The court may make an order, subject to any conditions the court thinks appropriate, that the applicant is entitled to be indemnified for the costs mentioned in subsection (1) (b) (an</w:t>
      </w:r>
      <w:r w:rsidRPr="00A449FC">
        <w:rPr>
          <w:rStyle w:val="charBoldItals"/>
        </w:rPr>
        <w:t xml:space="preserve"> indemnification order</w:t>
      </w:r>
      <w:r w:rsidRPr="00A449FC">
        <w:rPr>
          <w:lang w:eastAsia="en-AU"/>
        </w:rPr>
        <w:t>) if the court is satisfied that the order is in the interests of justice.</w:t>
      </w:r>
    </w:p>
    <w:p w:rsidR="00180498" w:rsidRPr="00A449FC" w:rsidRDefault="00180498" w:rsidP="00180498">
      <w:pPr>
        <w:pStyle w:val="Amain"/>
        <w:rPr>
          <w:lang w:eastAsia="en-AU"/>
        </w:rPr>
      </w:pPr>
      <w:r w:rsidRPr="00A449FC">
        <w:tab/>
        <w:t>(3)</w:t>
      </w:r>
      <w:r w:rsidRPr="00A449FC">
        <w:tab/>
        <w:t>When deciding whether it is in the interests of justice to make an indemnification order the court may take into account the following:</w:t>
      </w:r>
    </w:p>
    <w:p w:rsidR="00180498" w:rsidRPr="00A449FC" w:rsidRDefault="00180498" w:rsidP="00180498">
      <w:pPr>
        <w:pStyle w:val="Apara"/>
      </w:pPr>
      <w:r w:rsidRPr="00A449FC">
        <w:rPr>
          <w:lang w:eastAsia="en-AU"/>
        </w:rPr>
        <w:tab/>
        <w:t>(a)</w:t>
      </w:r>
      <w:r w:rsidRPr="00A449FC">
        <w:rPr>
          <w:lang w:eastAsia="en-AU"/>
        </w:rPr>
        <w:tab/>
      </w:r>
      <w:r w:rsidRPr="00A449FC">
        <w:t>whether the court makes an order mentioned in subsection (1) (a);</w:t>
      </w:r>
    </w:p>
    <w:p w:rsidR="00180498" w:rsidRPr="00A449FC" w:rsidRDefault="00180498" w:rsidP="00180498">
      <w:pPr>
        <w:pStyle w:val="Apara"/>
      </w:pPr>
      <w:r w:rsidRPr="00A449FC">
        <w:lastRenderedPageBreak/>
        <w:tab/>
        <w:t>(b)</w:t>
      </w:r>
      <w:r w:rsidRPr="00A449FC">
        <w:tab/>
        <w:t>whether the applicant’s acquittal, that is the subject of the application for an order mentioned in subsection (1) (a), was attributable to the act, neglect or fault of the applicant;</w:t>
      </w:r>
    </w:p>
    <w:p w:rsidR="00180498" w:rsidRPr="00A449FC" w:rsidRDefault="00180498" w:rsidP="00180498">
      <w:pPr>
        <w:pStyle w:val="Apara"/>
      </w:pPr>
      <w:r w:rsidRPr="00A449FC">
        <w:tab/>
        <w:t>(c)</w:t>
      </w:r>
      <w:r w:rsidRPr="00A449FC">
        <w:tab/>
        <w:t>any other matter that the court considers relevant.</w:t>
      </w:r>
    </w:p>
    <w:p w:rsidR="00180498" w:rsidRPr="00A449FC" w:rsidRDefault="00180498" w:rsidP="00180498">
      <w:pPr>
        <w:pStyle w:val="Amain"/>
      </w:pPr>
      <w:r w:rsidRPr="00A449FC">
        <w:tab/>
        <w:t>(4)</w:t>
      </w:r>
      <w:r w:rsidRPr="00A449FC">
        <w:tab/>
        <w:t>If the court makes an indemnification order in the applicant’s favour the applicant must be indemnified by the Territory, in relation to the costs mentioned in the order, for an amount assessed as reasonably incurred.</w:t>
      </w:r>
    </w:p>
    <w:p w:rsidR="00180498" w:rsidRPr="00A449FC" w:rsidRDefault="00180498" w:rsidP="00180498">
      <w:pPr>
        <w:pStyle w:val="aNote"/>
        <w:rPr>
          <w:lang w:eastAsia="en-AU"/>
        </w:rPr>
      </w:pPr>
      <w:r w:rsidRPr="00A449FC">
        <w:rPr>
          <w:rStyle w:val="charItals"/>
        </w:rPr>
        <w:t>Note</w:t>
      </w:r>
      <w:r w:rsidRPr="00A449FC">
        <w:rPr>
          <w:rStyle w:val="charItals"/>
        </w:rPr>
        <w:tab/>
      </w:r>
      <w:r w:rsidRPr="00A449FC">
        <w:rPr>
          <w:lang w:eastAsia="en-AU"/>
        </w:rPr>
        <w:t xml:space="preserve">If a form is approved under the </w:t>
      </w:r>
      <w:hyperlink r:id="rId87" w:tooltip="A2004-59" w:history="1">
        <w:r w:rsidRPr="00A449FC">
          <w:rPr>
            <w:rStyle w:val="charCitHyperlinkItal"/>
          </w:rPr>
          <w:t>Court Procedures Act 2004</w:t>
        </w:r>
      </w:hyperlink>
      <w:r w:rsidRPr="00A449FC">
        <w:rPr>
          <w:iCs/>
          <w:lang w:eastAsia="en-AU"/>
        </w:rPr>
        <w:t>, s 8</w:t>
      </w:r>
      <w:r w:rsidRPr="00A449FC">
        <w:t xml:space="preserve"> </w:t>
      </w:r>
      <w:r w:rsidRPr="00A449FC">
        <w:rPr>
          <w:lang w:eastAsia="en-AU"/>
        </w:rPr>
        <w:t>for an application, the form must be used.</w:t>
      </w:r>
    </w:p>
    <w:p w:rsidR="006D7650" w:rsidRDefault="006D7650">
      <w:pPr>
        <w:pStyle w:val="PageBreak"/>
      </w:pPr>
      <w:r>
        <w:br w:type="page"/>
      </w:r>
    </w:p>
    <w:p w:rsidR="00242EE2" w:rsidRPr="006C525A" w:rsidRDefault="00242EE2" w:rsidP="00242EE2">
      <w:pPr>
        <w:pStyle w:val="AH2Part"/>
      </w:pPr>
      <w:bookmarkStart w:id="137" w:name="_Toc44687129"/>
      <w:r w:rsidRPr="006C525A">
        <w:rPr>
          <w:rStyle w:val="CharPartNo"/>
        </w:rPr>
        <w:lastRenderedPageBreak/>
        <w:t>Part 8A</w:t>
      </w:r>
      <w:r w:rsidRPr="003C347F">
        <w:tab/>
      </w:r>
      <w:r w:rsidRPr="006C525A">
        <w:rPr>
          <w:rStyle w:val="CharPartText"/>
        </w:rPr>
        <w:t>Judicial officers exchange</w:t>
      </w:r>
      <w:bookmarkEnd w:id="137"/>
    </w:p>
    <w:p w:rsidR="007D2726" w:rsidRDefault="007D2726" w:rsidP="003F6F1B">
      <w:pPr>
        <w:pStyle w:val="Placeholder"/>
        <w:suppressLineNumbers/>
      </w:pPr>
      <w:r>
        <w:rPr>
          <w:rStyle w:val="CharDivNo"/>
        </w:rPr>
        <w:t xml:space="preserve">  </w:t>
      </w:r>
      <w:r>
        <w:rPr>
          <w:rStyle w:val="CharDivText"/>
        </w:rPr>
        <w:t xml:space="preserve">  </w:t>
      </w:r>
    </w:p>
    <w:p w:rsidR="00242EE2" w:rsidRPr="002023B7" w:rsidRDefault="00242EE2" w:rsidP="00242EE2">
      <w:pPr>
        <w:pStyle w:val="AH5Sec"/>
      </w:pPr>
      <w:bookmarkStart w:id="138" w:name="_Toc44687130"/>
      <w:r w:rsidRPr="006C525A">
        <w:rPr>
          <w:rStyle w:val="CharSectNo"/>
        </w:rPr>
        <w:t>69A</w:t>
      </w:r>
      <w:r w:rsidRPr="002023B7">
        <w:tab/>
        <w:t>Definitions</w:t>
      </w:r>
      <w:r>
        <w:t>—pt 8A</w:t>
      </w:r>
      <w:bookmarkEnd w:id="138"/>
    </w:p>
    <w:p w:rsidR="00242EE2" w:rsidRPr="002023B7" w:rsidRDefault="00242EE2" w:rsidP="00242EE2">
      <w:pPr>
        <w:pStyle w:val="Amainreturn"/>
        <w:keepNext/>
      </w:pPr>
      <w:r w:rsidRPr="002023B7">
        <w:t>In this division:</w:t>
      </w:r>
    </w:p>
    <w:p w:rsidR="00242EE2" w:rsidRPr="002023B7" w:rsidRDefault="00242EE2" w:rsidP="00242EE2">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00D179C4">
        <w:rPr>
          <w:lang w:eastAsia="en-AU"/>
        </w:rPr>
        <w:t xml:space="preserve"> in schedule 3</w:t>
      </w:r>
      <w:r>
        <w:rPr>
          <w:lang w:eastAsia="en-AU"/>
        </w:rPr>
        <w:t>, column 2</w:t>
      </w:r>
      <w:r w:rsidRPr="002023B7">
        <w:rPr>
          <w:lang w:eastAsia="en-AU"/>
        </w:rPr>
        <w:t>.</w:t>
      </w:r>
    </w:p>
    <w:p w:rsidR="00242EE2" w:rsidRPr="002023B7" w:rsidRDefault="00242EE2" w:rsidP="00242EE2">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w:t>
      </w:r>
      <w:r w:rsidR="00D179C4">
        <w:rPr>
          <w:lang w:eastAsia="en-AU"/>
        </w:rPr>
        <w:t xml:space="preserve"> in schedule 3</w:t>
      </w:r>
      <w:r>
        <w:rPr>
          <w:lang w:eastAsia="en-AU"/>
        </w:rPr>
        <w:t>, column 2</w:t>
      </w:r>
      <w:r w:rsidRPr="002023B7">
        <w:rPr>
          <w:lang w:eastAsia="en-AU"/>
        </w:rPr>
        <w:t xml:space="preserve">, means a court of another jurisdiction </w:t>
      </w:r>
      <w:r>
        <w:rPr>
          <w:lang w:eastAsia="en-AU"/>
        </w:rPr>
        <w:t>mentioned in the item, column 3</w:t>
      </w:r>
      <w:r w:rsidRPr="002023B7">
        <w:rPr>
          <w:lang w:eastAsia="en-AU"/>
        </w:rPr>
        <w:t>.</w:t>
      </w:r>
    </w:p>
    <w:p w:rsidR="00242EE2" w:rsidRPr="002023B7" w:rsidRDefault="00242EE2" w:rsidP="00242EE2">
      <w:pPr>
        <w:pStyle w:val="Amainreturn"/>
        <w:rPr>
          <w:szCs w:val="24"/>
          <w:lang w:eastAsia="en-AU"/>
        </w:rPr>
      </w:pPr>
      <w:r w:rsidRPr="000D1E61">
        <w:rPr>
          <w:rStyle w:val="charBoldItals"/>
        </w:rPr>
        <w:t>court</w:t>
      </w:r>
      <w:r w:rsidRPr="002023B7">
        <w:rPr>
          <w:szCs w:val="24"/>
          <w:lang w:eastAsia="en-AU"/>
        </w:rPr>
        <w:t xml:space="preserve"> includes tribunal.</w:t>
      </w:r>
    </w:p>
    <w:p w:rsidR="00242EE2" w:rsidRPr="002023B7" w:rsidRDefault="00242EE2" w:rsidP="00242EE2">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69B.</w:t>
      </w:r>
    </w:p>
    <w:p w:rsidR="00242EE2" w:rsidRPr="002023B7" w:rsidRDefault="00242EE2" w:rsidP="00242EE2">
      <w:pPr>
        <w:pStyle w:val="Amainreturn"/>
        <w:rPr>
          <w:szCs w:val="24"/>
          <w:lang w:eastAsia="en-AU"/>
        </w:rPr>
      </w:pPr>
      <w:r w:rsidRPr="000D1E61">
        <w:rPr>
          <w:rStyle w:val="charBoldItals"/>
        </w:rPr>
        <w:t>judicial officer</w:t>
      </w:r>
      <w:r w:rsidRPr="002023B7">
        <w:rPr>
          <w:szCs w:val="24"/>
          <w:lang w:eastAsia="en-AU"/>
        </w:rPr>
        <w:t xml:space="preserve"> means a judge or other person who, whether alone or together with others, constitutes a court, but does not include a lay member of a court.</w:t>
      </w:r>
    </w:p>
    <w:p w:rsidR="00242EE2" w:rsidRPr="002023B7" w:rsidRDefault="00242EE2" w:rsidP="00242EE2">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Attorney-General of this jurisdiction.</w:t>
      </w:r>
    </w:p>
    <w:p w:rsidR="00242EE2" w:rsidRPr="002023B7" w:rsidRDefault="00242EE2" w:rsidP="00242EE2">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place">
        <w:smartTag w:uri="urn:schemas-microsoft-com:office:smarttags" w:element="State">
          <w:r w:rsidRPr="002023B7">
            <w:t>Northern Territory</w:t>
          </w:r>
        </w:smartTag>
      </w:smartTag>
      <w:r w:rsidRPr="002023B7">
        <w:t xml:space="preserve"> (see </w:t>
      </w:r>
      <w:hyperlink r:id="rId88" w:tooltip="A2001-14" w:history="1">
        <w:r w:rsidR="003F60CD" w:rsidRPr="003F60CD">
          <w:rPr>
            <w:rStyle w:val="charCitHyperlinkAbbrev"/>
          </w:rPr>
          <w:t>Legislation Act</w:t>
        </w:r>
      </w:hyperlink>
      <w:r w:rsidRPr="002023B7">
        <w:t>, dict, pt 1).</w:t>
      </w:r>
    </w:p>
    <w:p w:rsidR="00242EE2" w:rsidRPr="002023B7" w:rsidRDefault="00242EE2" w:rsidP="00242EE2">
      <w:pPr>
        <w:pStyle w:val="Amainreturn"/>
        <w:rPr>
          <w:lang w:eastAsia="en-AU"/>
        </w:rPr>
      </w:pPr>
      <w:r w:rsidRPr="000D1E61">
        <w:rPr>
          <w:rStyle w:val="charBoldItals"/>
        </w:rPr>
        <w:t>this jurisdiction</w:t>
      </w:r>
      <w:r w:rsidRPr="002023B7">
        <w:rPr>
          <w:lang w:eastAsia="en-AU"/>
        </w:rPr>
        <w:t xml:space="preserve"> means the ACT.</w:t>
      </w:r>
    </w:p>
    <w:p w:rsidR="00242EE2" w:rsidRPr="002023B7" w:rsidRDefault="00242EE2" w:rsidP="00242EE2">
      <w:pPr>
        <w:pStyle w:val="AH5Sec"/>
        <w:rPr>
          <w:lang w:eastAsia="en-AU"/>
        </w:rPr>
      </w:pPr>
      <w:bookmarkStart w:id="139" w:name="_Toc44687131"/>
      <w:r w:rsidRPr="006C525A">
        <w:rPr>
          <w:rStyle w:val="CharSectNo"/>
        </w:rPr>
        <w:t>69B</w:t>
      </w:r>
      <w:r w:rsidRPr="002023B7">
        <w:tab/>
      </w:r>
      <w:r w:rsidRPr="002023B7">
        <w:rPr>
          <w:rFonts w:cs="Arial"/>
          <w:bCs/>
          <w:szCs w:val="24"/>
          <w:lang w:eastAsia="en-AU"/>
        </w:rPr>
        <w:t>Establishment of judicial exchange arrangements</w:t>
      </w:r>
      <w:bookmarkEnd w:id="139"/>
    </w:p>
    <w:p w:rsidR="00242EE2" w:rsidRPr="002023B7" w:rsidRDefault="00242EE2" w:rsidP="00242EE2">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rsidR="00242EE2" w:rsidRPr="002023B7" w:rsidRDefault="00242EE2" w:rsidP="00242EE2">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rsidR="00242EE2" w:rsidRPr="002023B7" w:rsidRDefault="00242EE2" w:rsidP="00DF0FB9">
      <w:pPr>
        <w:pStyle w:val="Amain"/>
        <w:keepNext/>
        <w:rPr>
          <w:lang w:eastAsia="en-AU"/>
        </w:rPr>
      </w:pPr>
      <w:r w:rsidRPr="002023B7">
        <w:rPr>
          <w:lang w:eastAsia="en-AU"/>
        </w:rPr>
        <w:lastRenderedPageBreak/>
        <w:tab/>
        <w:t>(3)</w:t>
      </w:r>
      <w:r w:rsidRPr="002023B7">
        <w:rPr>
          <w:lang w:eastAsia="en-AU"/>
        </w:rPr>
        <w:tab/>
        <w:t xml:space="preserve">Without limiting subsection (1), an arrangement under this section— </w:t>
      </w:r>
    </w:p>
    <w:p w:rsidR="00242EE2" w:rsidRPr="002023B7" w:rsidRDefault="00242EE2" w:rsidP="00242EE2">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rsidR="00242EE2" w:rsidRPr="002023B7" w:rsidRDefault="00242EE2" w:rsidP="00242EE2">
      <w:pPr>
        <w:pStyle w:val="Asubpara"/>
        <w:rPr>
          <w:lang w:eastAsia="en-AU"/>
        </w:rPr>
      </w:pPr>
      <w:r w:rsidRPr="002023B7">
        <w:rPr>
          <w:lang w:eastAsia="en-AU"/>
        </w:rPr>
        <w:tab/>
        <w:t>(i)</w:t>
      </w:r>
      <w:r w:rsidRPr="002023B7">
        <w:rPr>
          <w:lang w:eastAsia="en-AU"/>
        </w:rPr>
        <w:tab/>
        <w:t>the Attorney-General of this jurisdiction;</w:t>
      </w:r>
    </w:p>
    <w:p w:rsidR="00242EE2" w:rsidRPr="002023B7" w:rsidRDefault="00242EE2" w:rsidP="00242EE2">
      <w:pPr>
        <w:pStyle w:val="Asubpara"/>
        <w:rPr>
          <w:lang w:eastAsia="en-AU"/>
        </w:rPr>
      </w:pPr>
      <w:r w:rsidRPr="002023B7">
        <w:rPr>
          <w:lang w:eastAsia="en-AU"/>
        </w:rPr>
        <w:tab/>
        <w:t>(ii)</w:t>
      </w:r>
      <w:r w:rsidRPr="002023B7">
        <w:rPr>
          <w:lang w:eastAsia="en-AU"/>
        </w:rPr>
        <w:tab/>
        <w:t>the Attorney-General of the participating jurisdiction; and</w:t>
      </w:r>
    </w:p>
    <w:p w:rsidR="00242EE2" w:rsidRPr="002023B7" w:rsidRDefault="00242EE2" w:rsidP="00242EE2">
      <w:pPr>
        <w:pStyle w:val="Apara"/>
        <w:rPr>
          <w:lang w:eastAsia="en-AU"/>
        </w:rPr>
      </w:pPr>
      <w:r w:rsidRPr="002023B7">
        <w:rPr>
          <w:lang w:eastAsia="en-AU"/>
        </w:rPr>
        <w:tab/>
        <w:t>(b)</w:t>
      </w:r>
      <w:r w:rsidRPr="002023B7">
        <w:rPr>
          <w:lang w:eastAsia="en-AU"/>
        </w:rPr>
        <w:tab/>
        <w:t>may establish the manner and form in which a transfer to a court is to be made; and</w:t>
      </w:r>
    </w:p>
    <w:p w:rsidR="00242EE2" w:rsidRPr="002023B7" w:rsidRDefault="00242EE2" w:rsidP="00242EE2">
      <w:pPr>
        <w:pStyle w:val="Apara"/>
        <w:rPr>
          <w:lang w:eastAsia="en-AU"/>
        </w:rPr>
      </w:pPr>
      <w:r w:rsidRPr="002023B7">
        <w:rPr>
          <w:lang w:eastAsia="en-AU"/>
        </w:rPr>
        <w:tab/>
        <w:t>(c)</w:t>
      </w:r>
      <w:r w:rsidRPr="002023B7">
        <w:rPr>
          <w:lang w:eastAsia="en-AU"/>
        </w:rPr>
        <w:tab/>
        <w:t>may determine the rank, title, status and precedence of a transferred judicial officer.</w:t>
      </w:r>
    </w:p>
    <w:p w:rsidR="00242EE2" w:rsidRPr="002023B7" w:rsidRDefault="00242EE2" w:rsidP="00242EE2">
      <w:pPr>
        <w:pStyle w:val="AH5Sec"/>
        <w:rPr>
          <w:lang w:eastAsia="en-AU"/>
        </w:rPr>
      </w:pPr>
      <w:bookmarkStart w:id="140" w:name="_Toc44687132"/>
      <w:r w:rsidRPr="006C525A">
        <w:rPr>
          <w:rStyle w:val="CharSectNo"/>
        </w:rPr>
        <w:t>69C</w:t>
      </w:r>
      <w:r w:rsidRPr="002023B7">
        <w:rPr>
          <w:lang w:eastAsia="en-AU"/>
        </w:rPr>
        <w:tab/>
      </w:r>
      <w:r w:rsidRPr="002023B7">
        <w:rPr>
          <w:rFonts w:cs="Arial"/>
          <w:bCs/>
          <w:szCs w:val="24"/>
          <w:lang w:eastAsia="en-AU"/>
        </w:rPr>
        <w:t>Transfer of judicial officer of another jurisdiction to ACT court</w:t>
      </w:r>
      <w:bookmarkEnd w:id="140"/>
    </w:p>
    <w:p w:rsidR="00242EE2" w:rsidRPr="002023B7" w:rsidRDefault="00242EE2" w:rsidP="00242EE2">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rsidR="00242EE2" w:rsidRPr="002023B7" w:rsidRDefault="00242EE2" w:rsidP="00242EE2">
      <w:pPr>
        <w:pStyle w:val="Amain"/>
        <w:rPr>
          <w:lang w:eastAsia="en-AU"/>
        </w:rPr>
      </w:pPr>
      <w:r w:rsidRPr="002023B7">
        <w:rPr>
          <w:lang w:eastAsia="en-AU"/>
        </w:rPr>
        <w:tab/>
        <w:t>(2)</w:t>
      </w:r>
      <w:r w:rsidRPr="002023B7">
        <w:rPr>
          <w:lang w:eastAsia="en-AU"/>
        </w:rPr>
        <w:tab/>
        <w:t>The Chief Justice may, in accordance with the judicial exchange arrangement and with the agreement of the senior judicial officer of the corresponding court, appoint a judicial officer of the corresponding court to act as a judicial officer of the ACT court.</w:t>
      </w:r>
    </w:p>
    <w:p w:rsidR="00242EE2" w:rsidRPr="002023B7" w:rsidRDefault="00242EE2" w:rsidP="00242EE2">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rsidR="00242EE2" w:rsidRPr="002023B7" w:rsidRDefault="00242EE2" w:rsidP="00242EE2">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rsidR="00242EE2" w:rsidRPr="002023B7" w:rsidRDefault="00242EE2" w:rsidP="00242EE2">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rsidR="00242EE2" w:rsidRPr="002023B7" w:rsidRDefault="00242EE2" w:rsidP="00242EE2">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rsidR="00242EE2" w:rsidRPr="002023B7" w:rsidRDefault="00242EE2" w:rsidP="00C70327">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rsidR="00242EE2" w:rsidRPr="002023B7" w:rsidRDefault="00242EE2" w:rsidP="00242EE2">
      <w:pPr>
        <w:pStyle w:val="AH5Sec"/>
        <w:rPr>
          <w:lang w:eastAsia="en-AU"/>
        </w:rPr>
      </w:pPr>
      <w:bookmarkStart w:id="141" w:name="_Toc44687133"/>
      <w:r w:rsidRPr="006C525A">
        <w:rPr>
          <w:rStyle w:val="CharSectNo"/>
        </w:rPr>
        <w:t>69D</w:t>
      </w:r>
      <w:r w:rsidRPr="002023B7">
        <w:rPr>
          <w:lang w:eastAsia="en-AU"/>
        </w:rPr>
        <w:tab/>
      </w:r>
      <w:r w:rsidRPr="002023B7">
        <w:rPr>
          <w:rFonts w:cs="Arial"/>
          <w:bCs/>
          <w:szCs w:val="24"/>
          <w:lang w:eastAsia="en-AU"/>
        </w:rPr>
        <w:t>Service in ACT court of judicial officer of another jurisdiction</w:t>
      </w:r>
      <w:bookmarkEnd w:id="141"/>
    </w:p>
    <w:p w:rsidR="00242EE2" w:rsidRPr="002023B7" w:rsidRDefault="00242EE2" w:rsidP="00242EE2">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rsidR="00242EE2" w:rsidRPr="002023B7" w:rsidRDefault="00242EE2" w:rsidP="00242EE2">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rsidR="00242EE2" w:rsidRPr="002023B7" w:rsidRDefault="00242EE2" w:rsidP="00242EE2">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rsidR="00242EE2" w:rsidRPr="002023B7" w:rsidRDefault="00242EE2" w:rsidP="00242EE2">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rsidR="00242EE2" w:rsidRPr="002023B7" w:rsidRDefault="00242EE2" w:rsidP="00242EE2">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rsidR="00242EE2" w:rsidRPr="002023B7" w:rsidRDefault="00242EE2" w:rsidP="00242EE2">
      <w:pPr>
        <w:pStyle w:val="Apara"/>
        <w:rPr>
          <w:lang w:eastAsia="en-AU"/>
        </w:rPr>
      </w:pPr>
      <w:r w:rsidRPr="002023B7">
        <w:rPr>
          <w:lang w:eastAsia="en-AU"/>
        </w:rPr>
        <w:tab/>
        <w:t>(c)</w:t>
      </w:r>
      <w:r w:rsidRPr="002023B7">
        <w:rPr>
          <w:lang w:eastAsia="en-AU"/>
        </w:rPr>
        <w:tab/>
        <w:t>the removal or suspension of judicial officers from office.</w:t>
      </w:r>
    </w:p>
    <w:p w:rsidR="00242EE2" w:rsidRPr="002023B7" w:rsidRDefault="00242EE2" w:rsidP="00242EE2">
      <w:pPr>
        <w:pStyle w:val="AH5Sec"/>
        <w:rPr>
          <w:lang w:eastAsia="en-AU"/>
        </w:rPr>
      </w:pPr>
      <w:bookmarkStart w:id="142" w:name="_Toc44687134"/>
      <w:r w:rsidRPr="006C525A">
        <w:rPr>
          <w:rStyle w:val="CharSectNo"/>
        </w:rPr>
        <w:t>69E</w:t>
      </w:r>
      <w:r w:rsidRPr="002023B7">
        <w:rPr>
          <w:lang w:eastAsia="en-AU"/>
        </w:rPr>
        <w:tab/>
      </w:r>
      <w:r w:rsidRPr="002023B7">
        <w:rPr>
          <w:rFonts w:cs="Arial"/>
          <w:bCs/>
          <w:szCs w:val="24"/>
          <w:lang w:eastAsia="en-AU"/>
        </w:rPr>
        <w:t>Service of ACT judicial officer in corresponding court</w:t>
      </w:r>
      <w:bookmarkEnd w:id="142"/>
    </w:p>
    <w:p w:rsidR="00242EE2" w:rsidRPr="002023B7" w:rsidRDefault="00242EE2" w:rsidP="00242EE2">
      <w:pPr>
        <w:pStyle w:val="Amain"/>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rsidR="00242EE2" w:rsidRPr="002023B7" w:rsidRDefault="00242EE2" w:rsidP="001766C2">
      <w:pPr>
        <w:pStyle w:val="Amain"/>
        <w:keepNext/>
        <w:rPr>
          <w:lang w:eastAsia="en-AU"/>
        </w:rPr>
      </w:pPr>
      <w:r w:rsidRPr="002023B7">
        <w:rPr>
          <w:lang w:eastAsia="en-AU"/>
        </w:rPr>
        <w:lastRenderedPageBreak/>
        <w:tab/>
        <w:t>(2)</w:t>
      </w:r>
      <w:r w:rsidRPr="002023B7">
        <w:rPr>
          <w:lang w:eastAsia="en-AU"/>
        </w:rPr>
        <w:tab/>
        <w:t>The judicial officer’s service as a judicial officer of the corresponding court is taken to be service as a judicial officer of the ACT court for the purposes of territory laws about—</w:t>
      </w:r>
    </w:p>
    <w:p w:rsidR="00242EE2" w:rsidRPr="002023B7" w:rsidRDefault="00242EE2" w:rsidP="00242EE2">
      <w:pPr>
        <w:pStyle w:val="Apara"/>
        <w:rPr>
          <w:lang w:eastAsia="en-AU"/>
        </w:rPr>
      </w:pPr>
      <w:r w:rsidRPr="002023B7">
        <w:rPr>
          <w:lang w:eastAsia="en-AU"/>
        </w:rPr>
        <w:tab/>
        <w:t>(a)</w:t>
      </w:r>
      <w:r w:rsidRPr="002023B7">
        <w:rPr>
          <w:lang w:eastAsia="en-AU"/>
        </w:rPr>
        <w:tab/>
        <w:t>the remuneration, allowances and other conditions of service of judicial officers; and</w:t>
      </w:r>
    </w:p>
    <w:p w:rsidR="00242EE2" w:rsidRPr="002023B7" w:rsidRDefault="00242EE2" w:rsidP="00242EE2">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rsidR="00242EE2" w:rsidRPr="002023B7" w:rsidRDefault="00242EE2" w:rsidP="00242EE2">
      <w:pPr>
        <w:pStyle w:val="Apara"/>
        <w:rPr>
          <w:lang w:eastAsia="en-AU"/>
        </w:rPr>
      </w:pPr>
      <w:r w:rsidRPr="002023B7">
        <w:rPr>
          <w:lang w:eastAsia="en-AU"/>
        </w:rPr>
        <w:tab/>
        <w:t>(c)</w:t>
      </w:r>
      <w:r w:rsidRPr="002023B7">
        <w:rPr>
          <w:lang w:eastAsia="en-AU"/>
        </w:rPr>
        <w:tab/>
        <w:t>the removal or suspension of judicial officers from office.</w:t>
      </w:r>
    </w:p>
    <w:p w:rsidR="00242EE2" w:rsidRPr="002023B7" w:rsidRDefault="00242EE2" w:rsidP="00242EE2">
      <w:pPr>
        <w:pStyle w:val="AH5Sec"/>
        <w:rPr>
          <w:lang w:eastAsia="en-AU"/>
        </w:rPr>
      </w:pPr>
      <w:bookmarkStart w:id="143" w:name="_Toc44687135"/>
      <w:r w:rsidRPr="006C525A">
        <w:rPr>
          <w:rStyle w:val="CharSectNo"/>
        </w:rPr>
        <w:t>69F</w:t>
      </w:r>
      <w:r w:rsidRPr="002023B7">
        <w:rPr>
          <w:lang w:eastAsia="en-AU"/>
        </w:rPr>
        <w:tab/>
      </w:r>
      <w:r w:rsidRPr="002023B7">
        <w:rPr>
          <w:rFonts w:cs="Arial"/>
          <w:bCs/>
          <w:szCs w:val="24"/>
          <w:lang w:eastAsia="en-AU"/>
        </w:rPr>
        <w:t>Judicial office not affected by appointment to another judicial office</w:t>
      </w:r>
      <w:bookmarkEnd w:id="143"/>
    </w:p>
    <w:p w:rsidR="00242EE2" w:rsidRPr="002023B7" w:rsidRDefault="00242EE2" w:rsidP="00242EE2">
      <w:pPr>
        <w:pStyle w:val="Amain"/>
        <w:rPr>
          <w:lang w:eastAsia="en-AU"/>
        </w:rPr>
      </w:pPr>
      <w:r w:rsidRPr="002023B7">
        <w:rPr>
          <w:lang w:eastAsia="en-AU"/>
        </w:rPr>
        <w:tab/>
        <w:t>(1)</w:t>
      </w:r>
      <w:r w:rsidRPr="002023B7">
        <w:rPr>
          <w:lang w:eastAsia="en-AU"/>
        </w:rPr>
        <w:tab/>
        <w:t xml:space="preserve">In this section: </w:t>
      </w:r>
    </w:p>
    <w:p w:rsidR="00242EE2" w:rsidRPr="002023B7" w:rsidRDefault="00242EE2" w:rsidP="00242EE2">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rsidR="00242EE2" w:rsidRPr="002023B7" w:rsidRDefault="00242EE2" w:rsidP="00242EE2">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rsidR="00242EE2" w:rsidRPr="002023B7" w:rsidRDefault="00242EE2" w:rsidP="00242EE2">
      <w:pPr>
        <w:pStyle w:val="Amain"/>
        <w:rPr>
          <w:lang w:eastAsia="en-AU"/>
        </w:rPr>
      </w:pPr>
      <w:r w:rsidRPr="002023B7">
        <w:rPr>
          <w:lang w:eastAsia="en-AU"/>
        </w:rPr>
        <w:tab/>
        <w:t>(2)</w:t>
      </w:r>
      <w:r w:rsidRPr="002023B7">
        <w:rPr>
          <w:lang w:eastAsia="en-AU"/>
        </w:rPr>
        <w:tab/>
        <w:t xml:space="preserve">The doctrine of incompatibility of office— </w:t>
      </w:r>
    </w:p>
    <w:p w:rsidR="00242EE2" w:rsidRPr="002023B7" w:rsidRDefault="00242EE2" w:rsidP="00242EE2">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rsidR="00242EE2" w:rsidRPr="002023B7" w:rsidRDefault="00242EE2" w:rsidP="00242EE2">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rsidR="00242EE2" w:rsidRPr="002023B7" w:rsidRDefault="00242EE2" w:rsidP="00DF0FB9">
      <w:pPr>
        <w:pStyle w:val="Amain"/>
        <w:keepNext/>
        <w:rPr>
          <w:lang w:eastAsia="en-AU"/>
        </w:rPr>
      </w:pPr>
      <w:r w:rsidRPr="002023B7">
        <w:rPr>
          <w:lang w:eastAsia="en-AU"/>
        </w:rPr>
        <w:lastRenderedPageBreak/>
        <w:tab/>
        <w:t>(3)</w:t>
      </w:r>
      <w:r w:rsidRPr="002023B7">
        <w:rPr>
          <w:lang w:eastAsia="en-AU"/>
        </w:rPr>
        <w:tab/>
        <w:t xml:space="preserve">This section applies— </w:t>
      </w:r>
    </w:p>
    <w:p w:rsidR="00242EE2" w:rsidRPr="002023B7" w:rsidRDefault="00242EE2" w:rsidP="00DF0FB9">
      <w:pPr>
        <w:pStyle w:val="Apara"/>
        <w:keepNext/>
        <w:rPr>
          <w:lang w:eastAsia="en-AU"/>
        </w:rPr>
      </w:pPr>
      <w:r w:rsidRPr="002023B7">
        <w:rPr>
          <w:lang w:eastAsia="en-AU"/>
        </w:rPr>
        <w:tab/>
        <w:t>(a)</w:t>
      </w:r>
      <w:r w:rsidRPr="002023B7">
        <w:rPr>
          <w:lang w:eastAsia="en-AU"/>
        </w:rPr>
        <w:tab/>
        <w:t>even if the original office or the additional office is held on an acting or temporary basis; and</w:t>
      </w:r>
    </w:p>
    <w:p w:rsidR="00242EE2" w:rsidRPr="002023B7" w:rsidRDefault="00242EE2" w:rsidP="00242EE2">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Pr>
          <w:lang w:eastAsia="en-AU"/>
        </w:rPr>
        <w:t> </w:t>
      </w:r>
      <w:r w:rsidRPr="002023B7">
        <w:rPr>
          <w:lang w:eastAsia="en-AU"/>
        </w:rPr>
        <w:t>69C); and</w:t>
      </w:r>
    </w:p>
    <w:p w:rsidR="00242EE2" w:rsidRPr="002023B7" w:rsidRDefault="00242EE2" w:rsidP="00242EE2">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rsidR="00242EE2" w:rsidRPr="002023B7" w:rsidRDefault="00242EE2" w:rsidP="00242EE2">
      <w:pPr>
        <w:pStyle w:val="Apara"/>
        <w:rPr>
          <w:lang w:eastAsia="en-AU"/>
        </w:rPr>
      </w:pPr>
      <w:r w:rsidRPr="002023B7">
        <w:rPr>
          <w:lang w:eastAsia="en-AU"/>
        </w:rPr>
        <w:tab/>
        <w:t>(d)</w:t>
      </w:r>
      <w:r w:rsidRPr="002023B7">
        <w:rPr>
          <w:lang w:eastAsia="en-AU"/>
        </w:rPr>
        <w:tab/>
        <w:t>even if the courts of the judicial offices are not of the same status.</w:t>
      </w:r>
    </w:p>
    <w:p w:rsidR="00242EE2" w:rsidRPr="002023B7" w:rsidRDefault="00242EE2" w:rsidP="00242EE2">
      <w:pPr>
        <w:pStyle w:val="AH5Sec"/>
        <w:rPr>
          <w:lang w:eastAsia="en-AU"/>
        </w:rPr>
      </w:pPr>
      <w:bookmarkStart w:id="144" w:name="_Toc44687136"/>
      <w:r w:rsidRPr="006C525A">
        <w:rPr>
          <w:rStyle w:val="CharSectNo"/>
        </w:rPr>
        <w:t>69G</w:t>
      </w:r>
      <w:r w:rsidRPr="002023B7">
        <w:rPr>
          <w:lang w:eastAsia="en-AU"/>
        </w:rPr>
        <w:tab/>
      </w:r>
      <w:r w:rsidRPr="002023B7">
        <w:rPr>
          <w:rFonts w:cs="Arial"/>
          <w:bCs/>
          <w:szCs w:val="24"/>
          <w:lang w:eastAsia="en-AU"/>
        </w:rPr>
        <w:t>Other arrangements not affected</w:t>
      </w:r>
      <w:bookmarkEnd w:id="144"/>
    </w:p>
    <w:p w:rsidR="00242EE2" w:rsidRPr="002023B7" w:rsidRDefault="00242EE2" w:rsidP="00242EE2">
      <w:pPr>
        <w:pStyle w:val="Amainreturn"/>
        <w:rPr>
          <w:lang w:eastAsia="en-AU"/>
        </w:rPr>
      </w:pPr>
      <w:r w:rsidRPr="002023B7">
        <w:rPr>
          <w:lang w:eastAsia="en-AU"/>
        </w:rPr>
        <w:t xml:space="preserve">This division does not limit or affect any </w:t>
      </w:r>
      <w:r>
        <w:rPr>
          <w:lang w:eastAsia="en-AU"/>
        </w:rPr>
        <w:t>other arrangements under which—</w:t>
      </w:r>
    </w:p>
    <w:p w:rsidR="00242EE2" w:rsidRPr="002023B7" w:rsidRDefault="00242EE2" w:rsidP="00242EE2">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rsidR="00242EE2" w:rsidRPr="002023B7" w:rsidRDefault="00242EE2" w:rsidP="00242EE2">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rsidR="00242EE2" w:rsidRPr="002023B7" w:rsidRDefault="00242EE2" w:rsidP="00242EE2">
      <w:pPr>
        <w:pStyle w:val="AH5Sec"/>
        <w:rPr>
          <w:lang w:eastAsia="en-AU"/>
        </w:rPr>
      </w:pPr>
      <w:bookmarkStart w:id="145" w:name="_Toc44687137"/>
      <w:r w:rsidRPr="006C525A">
        <w:rPr>
          <w:rStyle w:val="CharSectNo"/>
        </w:rPr>
        <w:t>69H</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w:t>
      </w:r>
      <w:r w:rsidR="00D179C4">
        <w:rPr>
          <w:rFonts w:cs="Arial"/>
          <w:bCs/>
          <w:szCs w:val="24"/>
          <w:lang w:eastAsia="en-AU"/>
        </w:rPr>
        <w:t>3</w:t>
      </w:r>
      <w:bookmarkEnd w:id="145"/>
    </w:p>
    <w:p w:rsidR="00242EE2" w:rsidRPr="002023B7" w:rsidRDefault="00242EE2" w:rsidP="00242EE2">
      <w:pPr>
        <w:pStyle w:val="Amainreturn"/>
        <w:rPr>
          <w:lang w:eastAsia="en-AU"/>
        </w:rPr>
      </w:pPr>
      <w:r w:rsidRPr="002023B7">
        <w:rPr>
          <w:lang w:eastAsia="en-AU"/>
        </w:rPr>
        <w:t xml:space="preserve">A regulation may amend schedule </w:t>
      </w:r>
      <w:r w:rsidR="00D179C4">
        <w:rPr>
          <w:lang w:eastAsia="en-AU"/>
        </w:rPr>
        <w:t>3</w:t>
      </w:r>
      <w:r w:rsidRPr="002023B7">
        <w:rPr>
          <w:lang w:eastAsia="en-AU"/>
        </w:rPr>
        <w:t>.</w:t>
      </w:r>
    </w:p>
    <w:p w:rsidR="00242EE2" w:rsidRDefault="00242EE2" w:rsidP="00242EE2">
      <w:pPr>
        <w:pStyle w:val="PageBreak"/>
      </w:pPr>
      <w:r>
        <w:br w:type="page"/>
      </w:r>
    </w:p>
    <w:p w:rsidR="006D7650" w:rsidRPr="006C525A" w:rsidRDefault="006D7650" w:rsidP="00242EE2">
      <w:pPr>
        <w:pStyle w:val="AH2Part"/>
      </w:pPr>
      <w:bookmarkStart w:id="146" w:name="_Toc44687138"/>
      <w:r w:rsidRPr="006C525A">
        <w:rPr>
          <w:rStyle w:val="CharPartNo"/>
        </w:rPr>
        <w:lastRenderedPageBreak/>
        <w:t>Part 9</w:t>
      </w:r>
      <w:r>
        <w:tab/>
      </w:r>
      <w:r w:rsidRPr="006C525A">
        <w:rPr>
          <w:rStyle w:val="CharPartText"/>
        </w:rPr>
        <w:t>Miscellaneous</w:t>
      </w:r>
      <w:bookmarkEnd w:id="146"/>
    </w:p>
    <w:p w:rsidR="006D7650" w:rsidRDefault="006D7650">
      <w:pPr>
        <w:pStyle w:val="Placeholder"/>
      </w:pPr>
      <w:r>
        <w:rPr>
          <w:rStyle w:val="CharDivNo"/>
        </w:rPr>
        <w:t xml:space="preserve">  </w:t>
      </w:r>
      <w:r>
        <w:rPr>
          <w:rStyle w:val="CharDivText"/>
        </w:rPr>
        <w:t xml:space="preserve">  </w:t>
      </w:r>
    </w:p>
    <w:p w:rsidR="006D7650" w:rsidRDefault="006D7650">
      <w:pPr>
        <w:pStyle w:val="AH5Sec"/>
      </w:pPr>
      <w:bookmarkStart w:id="147" w:name="_Toc44687139"/>
      <w:r w:rsidRPr="006C525A">
        <w:rPr>
          <w:rStyle w:val="CharSectNo"/>
        </w:rPr>
        <w:t>70A</w:t>
      </w:r>
      <w:r>
        <w:tab/>
        <w:t>Failure to attend Supreme Court as required</w:t>
      </w:r>
      <w:bookmarkEnd w:id="147"/>
    </w:p>
    <w:p w:rsidR="006D7650" w:rsidRDefault="006D7650">
      <w:pPr>
        <w:pStyle w:val="Amain"/>
      </w:pPr>
      <w:r>
        <w:tab/>
        <w:t>(1)</w:t>
      </w:r>
      <w:r>
        <w:tab/>
        <w:t>If a person duly bound by recognisance or served with a subpoena to attend as a witness in a proceeding before the Supreme Court fails to attend, or remain in attendance, before the Supreme Court as required by the recognisance or the subpoena, the court may issue its warrant directing that the person be arrested and brought before the court to give evidence in the proceeding.</w:t>
      </w:r>
    </w:p>
    <w:p w:rsidR="006D7650" w:rsidRDefault="006D7650">
      <w:pPr>
        <w:pStyle w:val="Amain"/>
      </w:pPr>
      <w:r>
        <w:tab/>
        <w:t>(2)</w:t>
      </w:r>
      <w:r>
        <w:tab/>
        <w:t>If a person duly bound by a recognisance or served with a subpoena to attend as a witness in a proceeding before the Supreme Court appears or is brought before the Supreme Court, after having failed to attend or remain in attendance before the Supreme Court as required by the recognisance or the subpoena, the court may, if satisfied that the failure to attend was without just cause or reasonable excuse—</w:t>
      </w:r>
    </w:p>
    <w:p w:rsidR="006D7650" w:rsidRDefault="006D7650">
      <w:pPr>
        <w:pStyle w:val="Apara"/>
      </w:pPr>
      <w:r>
        <w:rPr>
          <w:color w:val="000000"/>
        </w:rPr>
        <w:tab/>
        <w:t>(a)</w:t>
      </w:r>
      <w:r>
        <w:rPr>
          <w:color w:val="000000"/>
        </w:rPr>
        <w:tab/>
        <w:t>order the person to pay a fine not exceeding $5 000; or</w:t>
      </w:r>
    </w:p>
    <w:p w:rsidR="006D7650" w:rsidRDefault="006D7650">
      <w:pPr>
        <w:pStyle w:val="Apara"/>
      </w:pPr>
      <w:r>
        <w:tab/>
        <w:t>(b)</w:t>
      </w:r>
      <w:r>
        <w:tab/>
        <w:t>order that the person be imprisoned for not longer than 6 months; or</w:t>
      </w:r>
    </w:p>
    <w:p w:rsidR="006D7650" w:rsidRDefault="006D7650">
      <w:pPr>
        <w:pStyle w:val="Apara"/>
      </w:pPr>
      <w:r>
        <w:tab/>
        <w:t>(c)</w:t>
      </w:r>
      <w:r>
        <w:tab/>
        <w:t>make orders under both paragraph (a) and (b).</w:t>
      </w:r>
    </w:p>
    <w:p w:rsidR="006D7650" w:rsidRDefault="006D7650" w:rsidP="00FA4841">
      <w:pPr>
        <w:pStyle w:val="AH5Sec"/>
      </w:pPr>
      <w:bookmarkStart w:id="148" w:name="_Toc44687140"/>
      <w:r w:rsidRPr="006C525A">
        <w:rPr>
          <w:rStyle w:val="CharSectNo"/>
        </w:rPr>
        <w:t>71</w:t>
      </w:r>
      <w:r>
        <w:tab/>
        <w:t>Security of the peace and for good behaviour</w:t>
      </w:r>
      <w:bookmarkEnd w:id="148"/>
    </w:p>
    <w:p w:rsidR="006D7650" w:rsidRDefault="006D7650">
      <w:pPr>
        <w:pStyle w:val="Amainreturn"/>
      </w:pPr>
      <w:r>
        <w:t>The court may hold persons to security of the peace and for good behaviour in matters arising under the laws of the Territory.</w:t>
      </w:r>
    </w:p>
    <w:p w:rsidR="006D7650" w:rsidRDefault="006D7650">
      <w:pPr>
        <w:pStyle w:val="AH5Sec"/>
      </w:pPr>
      <w:bookmarkStart w:id="149" w:name="_Toc44687141"/>
      <w:r w:rsidRPr="006C525A">
        <w:rPr>
          <w:rStyle w:val="CharSectNo"/>
        </w:rPr>
        <w:lastRenderedPageBreak/>
        <w:t>74A</w:t>
      </w:r>
      <w:r>
        <w:tab/>
        <w:t>Certified copies of transcript of Supreme Court proceedings</w:t>
      </w:r>
      <w:bookmarkEnd w:id="149"/>
    </w:p>
    <w:p w:rsidR="006D7650" w:rsidRDefault="006D7650" w:rsidP="00DF0FB9">
      <w:pPr>
        <w:pStyle w:val="Amain"/>
        <w:keepNext/>
      </w:pPr>
      <w:r>
        <w:tab/>
        <w:t>(1)</w:t>
      </w:r>
      <w:r>
        <w:tab/>
        <w:t>If a record is made of evidence given in a proceeding before the Supreme Court, the registrar has custody of the record.</w:t>
      </w:r>
    </w:p>
    <w:p w:rsidR="006D7650" w:rsidRDefault="006D7650" w:rsidP="00223FDB">
      <w:pPr>
        <w:pStyle w:val="Amain"/>
        <w:keepNext/>
        <w:keepLines/>
      </w:pPr>
      <w:r>
        <w:tab/>
        <w:t>(2)</w:t>
      </w:r>
      <w:r>
        <w:tab/>
        <w:t>The registrar shall give the directions necessary to ensure that, as and when required, a transcript of the record of evidence given in a proceeding in the Supreme Court is prepared, and, for the purpose of enabling the transcript to be prepared, the record shall be produced out of the custody of the registrar.</w:t>
      </w:r>
    </w:p>
    <w:p w:rsidR="006D7650" w:rsidRDefault="006D7650">
      <w:pPr>
        <w:pStyle w:val="Amain"/>
      </w:pPr>
      <w:r>
        <w:tab/>
        <w:t>(3)</w:t>
      </w:r>
      <w:r>
        <w:tab/>
        <w:t>The person who—</w:t>
      </w:r>
    </w:p>
    <w:p w:rsidR="006D7650" w:rsidRDefault="006D7650">
      <w:pPr>
        <w:pStyle w:val="Apara"/>
      </w:pPr>
      <w:r>
        <w:tab/>
        <w:t>(a)</w:t>
      </w:r>
      <w:r>
        <w:tab/>
        <w:t>prepares a transcript under subsection (2); or</w:t>
      </w:r>
    </w:p>
    <w:p w:rsidR="006D7650" w:rsidRDefault="006D7650">
      <w:pPr>
        <w:pStyle w:val="Apara"/>
      </w:pPr>
      <w:r>
        <w:tab/>
        <w:t>(b)</w:t>
      </w:r>
      <w:r>
        <w:tab/>
        <w:t>if such a transcript is prepared under supervision—supervises the transcription;</w:t>
      </w:r>
    </w:p>
    <w:p w:rsidR="006D7650" w:rsidRDefault="006D7650">
      <w:pPr>
        <w:pStyle w:val="Amainreturn"/>
      </w:pPr>
      <w:r>
        <w:t>shall certify on the transcript that it is a true transcript of the record of the proceedings produced out of the custody of the registrar.</w:t>
      </w:r>
    </w:p>
    <w:p w:rsidR="006D7650" w:rsidRDefault="006D7650">
      <w:pPr>
        <w:pStyle w:val="Amain"/>
        <w:keepNext/>
      </w:pPr>
      <w:r>
        <w:tab/>
        <w:t>(4)</w:t>
      </w:r>
      <w:r>
        <w:tab/>
        <w:t>If—</w:t>
      </w:r>
    </w:p>
    <w:p w:rsidR="006D7650" w:rsidRDefault="006D7650">
      <w:pPr>
        <w:pStyle w:val="Apara"/>
      </w:pPr>
      <w:r>
        <w:tab/>
        <w:t>(a)</w:t>
      </w:r>
      <w:r>
        <w:tab/>
        <w:t>a record of evidence given in a proceeding in the Supreme Court has been made by means of sound recording apparatus; and</w:t>
      </w:r>
    </w:p>
    <w:p w:rsidR="006D7650" w:rsidRDefault="006D7650">
      <w:pPr>
        <w:pStyle w:val="Apara"/>
      </w:pPr>
      <w:r>
        <w:tab/>
        <w:t>(b)</w:t>
      </w:r>
      <w:r>
        <w:tab/>
        <w:t>the sound recording is produced out of the custody of the registrar; and</w:t>
      </w:r>
    </w:p>
    <w:p w:rsidR="006D7650" w:rsidRDefault="006D7650">
      <w:pPr>
        <w:pStyle w:val="Apara"/>
      </w:pPr>
      <w:r>
        <w:tab/>
        <w:t>(c)</w:t>
      </w:r>
      <w:r>
        <w:tab/>
        <w:t>the sound recording contains a record of the comments that purport—</w:t>
      </w:r>
    </w:p>
    <w:p w:rsidR="006D7650" w:rsidRDefault="006D7650">
      <w:pPr>
        <w:pStyle w:val="Asubpara"/>
      </w:pPr>
      <w:r>
        <w:tab/>
        <w:t>(i)</w:t>
      </w:r>
      <w:r>
        <w:tab/>
        <w:t>to have been made at the same time as the sound recording produced out of the custody of the registrar was made; and</w:t>
      </w:r>
    </w:p>
    <w:p w:rsidR="006D7650" w:rsidRDefault="006D7650" w:rsidP="00DF0FB9">
      <w:pPr>
        <w:pStyle w:val="Asubpara"/>
        <w:keepNext/>
      </w:pPr>
      <w:r>
        <w:tab/>
        <w:t>(ii)</w:t>
      </w:r>
      <w:r>
        <w:tab/>
        <w:t xml:space="preserve">to have been made for the purpose of identifying the proceeding or the voices recorded by the sound recording or any other matter or thing so recorded; </w:t>
      </w:r>
    </w:p>
    <w:p w:rsidR="006D7650" w:rsidRDefault="006D7650">
      <w:pPr>
        <w:pStyle w:val="Amainreturn"/>
      </w:pPr>
      <w:r>
        <w:t>the sound recording is evidence of the identity of the proceedings, of the voices or of the other matter or thing, as the case may be.</w:t>
      </w:r>
    </w:p>
    <w:p w:rsidR="006D7650" w:rsidRDefault="006D7650">
      <w:pPr>
        <w:pStyle w:val="Amain"/>
        <w:keepNext/>
      </w:pPr>
      <w:r>
        <w:lastRenderedPageBreak/>
        <w:tab/>
        <w:t>(5)</w:t>
      </w:r>
      <w:r>
        <w:tab/>
        <w:t>On application, the registrar shall, subject to subsection (6)—</w:t>
      </w:r>
    </w:p>
    <w:p w:rsidR="006D7650" w:rsidRDefault="006D7650">
      <w:pPr>
        <w:pStyle w:val="Apara"/>
      </w:pPr>
      <w:r>
        <w:tab/>
        <w:t>(a)</w:t>
      </w:r>
      <w:r>
        <w:tab/>
        <w:t>give the applicant a copy of the whole or any requested part of a transcript prepared under subsection (2); and</w:t>
      </w:r>
    </w:p>
    <w:p w:rsidR="006D7650" w:rsidRDefault="006D7650">
      <w:pPr>
        <w:pStyle w:val="Apara"/>
      </w:pPr>
      <w:r>
        <w:tab/>
        <w:t>(b)</w:t>
      </w:r>
      <w:r>
        <w:tab/>
        <w:t>certify on the copy that it is a true copy of the transcript or part, as the case may be.</w:t>
      </w:r>
    </w:p>
    <w:p w:rsidR="006D7650" w:rsidRDefault="006D7650">
      <w:pPr>
        <w:pStyle w:val="Amain"/>
      </w:pPr>
      <w:r>
        <w:tab/>
        <w:t xml:space="preserve">(6) </w:t>
      </w:r>
      <w:r>
        <w:tab/>
        <w:t>The registrar shall not give a copy of a transcript or part of a transcript to an applicant unless—</w:t>
      </w:r>
    </w:p>
    <w:p w:rsidR="006D7650" w:rsidRDefault="006D7650">
      <w:pPr>
        <w:pStyle w:val="Apara"/>
      </w:pPr>
      <w:r>
        <w:tab/>
        <w:t>(a)</w:t>
      </w:r>
      <w:r>
        <w:tab/>
        <w:t>the applicant is a party to the proceeding to which the transcript relates; or</w:t>
      </w:r>
    </w:p>
    <w:p w:rsidR="006D7650" w:rsidRDefault="006D7650">
      <w:pPr>
        <w:pStyle w:val="Apara"/>
      </w:pPr>
      <w:r>
        <w:tab/>
        <w:t>(b)</w:t>
      </w:r>
      <w:r>
        <w:tab/>
        <w:t>the applicant satisfies the registrar or a judge that he or she has good reason for applying.</w:t>
      </w:r>
    </w:p>
    <w:p w:rsidR="006D7650" w:rsidRDefault="006D7650">
      <w:pPr>
        <w:pStyle w:val="Amain"/>
        <w:keepNext/>
      </w:pPr>
      <w:r>
        <w:tab/>
        <w:t>(7)</w:t>
      </w:r>
      <w:r>
        <w:tab/>
        <w:t>If—</w:t>
      </w:r>
    </w:p>
    <w:p w:rsidR="006D7650" w:rsidRDefault="006D7650">
      <w:pPr>
        <w:pStyle w:val="Apara"/>
      </w:pPr>
      <w:r>
        <w:tab/>
        <w:t>(a)</w:t>
      </w:r>
      <w:r>
        <w:tab/>
        <w:t>a document purports to be a transcript, made in accordance with this section, of evidence given by a person in a proceeding in the Supreme Court; and</w:t>
      </w:r>
    </w:p>
    <w:p w:rsidR="006D7650" w:rsidRDefault="006D7650">
      <w:pPr>
        <w:pStyle w:val="Apara"/>
      </w:pPr>
      <w:r>
        <w:tab/>
        <w:t>(b)</w:t>
      </w:r>
      <w:r>
        <w:tab/>
        <w:t xml:space="preserve">the document bears a certificate that purports to be a certificate given in accordance with subsection (5); </w:t>
      </w:r>
    </w:p>
    <w:p w:rsidR="006D7650" w:rsidRDefault="006D7650">
      <w:pPr>
        <w:pStyle w:val="Amainreturn"/>
      </w:pPr>
      <w:r>
        <w:t>any statement in the document is admissible in evidence in another proceeding to the same extent that the statement would, if given orally, be admissible in that other proceeding if the person—</w:t>
      </w:r>
    </w:p>
    <w:p w:rsidR="006D7650" w:rsidRDefault="006D7650">
      <w:pPr>
        <w:pStyle w:val="Apara"/>
      </w:pPr>
      <w:r>
        <w:tab/>
        <w:t>(c)</w:t>
      </w:r>
      <w:r>
        <w:tab/>
        <w:t>is dead; or</w:t>
      </w:r>
    </w:p>
    <w:p w:rsidR="006D7650" w:rsidRDefault="006D7650">
      <w:pPr>
        <w:pStyle w:val="Apara"/>
      </w:pPr>
      <w:r>
        <w:tab/>
        <w:t>(d)</w:t>
      </w:r>
      <w:r>
        <w:tab/>
        <w:t xml:space="preserve">is outside </w:t>
      </w:r>
      <w:smartTag w:uri="urn:schemas-microsoft-com:office:smarttags" w:element="place">
        <w:smartTag w:uri="urn:schemas-microsoft-com:office:smarttags" w:element="country-region">
          <w:r>
            <w:t>Australia</w:t>
          </w:r>
        </w:smartTag>
      </w:smartTag>
      <w:r>
        <w:t xml:space="preserve"> and it is not reasonably practicable to secure his or her attendance; or</w:t>
      </w:r>
    </w:p>
    <w:p w:rsidR="006D7650" w:rsidRDefault="006D7650">
      <w:pPr>
        <w:pStyle w:val="Apara"/>
      </w:pPr>
      <w:r>
        <w:tab/>
        <w:t>(e)</w:t>
      </w:r>
      <w:r>
        <w:tab/>
        <w:t>if unfit because of old age or bodily or mental condition to appear as a witness; or</w:t>
      </w:r>
    </w:p>
    <w:p w:rsidR="006D7650" w:rsidRDefault="006D7650">
      <w:pPr>
        <w:pStyle w:val="Apara"/>
      </w:pPr>
      <w:r>
        <w:tab/>
        <w:t>(f)</w:t>
      </w:r>
      <w:r>
        <w:tab/>
        <w:t>cannot with reasonable diligence be found.</w:t>
      </w:r>
    </w:p>
    <w:p w:rsidR="006D7650" w:rsidRDefault="006D7650" w:rsidP="00FA4841">
      <w:pPr>
        <w:pStyle w:val="AH5Sec"/>
      </w:pPr>
      <w:bookmarkStart w:id="150" w:name="_Toc44687142"/>
      <w:r w:rsidRPr="006C525A">
        <w:rPr>
          <w:rStyle w:val="CharSectNo"/>
        </w:rPr>
        <w:lastRenderedPageBreak/>
        <w:t>76</w:t>
      </w:r>
      <w:r>
        <w:tab/>
        <w:t>Regulation-making power</w:t>
      </w:r>
      <w:bookmarkEnd w:id="150"/>
    </w:p>
    <w:p w:rsidR="006D7650" w:rsidRDefault="006D7650">
      <w:pPr>
        <w:pStyle w:val="Amainreturn"/>
        <w:keepNext/>
      </w:pPr>
      <w:r>
        <w:t>The Executive may make regulations for this Act.</w:t>
      </w:r>
    </w:p>
    <w:p w:rsidR="006D7650" w:rsidRDefault="006D7650">
      <w:pPr>
        <w:pStyle w:val="aNote"/>
      </w:pPr>
      <w:r w:rsidRPr="003F60CD">
        <w:rPr>
          <w:rStyle w:val="charItals"/>
        </w:rPr>
        <w:t>Note</w:t>
      </w:r>
      <w:r>
        <w:t> </w:t>
      </w:r>
      <w:r>
        <w:tab/>
        <w:t xml:space="preserve">Regulations must be notified, and presented to the Legislative Assembly, under the </w:t>
      </w:r>
      <w:hyperlink r:id="rId89" w:tooltip="A2001-14" w:history="1">
        <w:r w:rsidR="003F60CD" w:rsidRPr="003F60CD">
          <w:rPr>
            <w:rStyle w:val="charCitHyperlinkItal"/>
          </w:rPr>
          <w:t>Legislation Act 2001</w:t>
        </w:r>
      </w:hyperlink>
      <w:r>
        <w:t>.</w:t>
      </w:r>
    </w:p>
    <w:p w:rsidR="00FF2375" w:rsidRPr="00FF2375" w:rsidRDefault="00FF2375" w:rsidP="00FF2375">
      <w:pPr>
        <w:pStyle w:val="PageBreak"/>
      </w:pPr>
      <w:r w:rsidRPr="00FF2375">
        <w:br w:type="page"/>
      </w:r>
    </w:p>
    <w:p w:rsidR="00FF2375" w:rsidRPr="006C525A" w:rsidRDefault="00FF2375" w:rsidP="00FF2375">
      <w:pPr>
        <w:pStyle w:val="AH2Part"/>
      </w:pPr>
      <w:bookmarkStart w:id="151" w:name="_Toc44687143"/>
      <w:r w:rsidRPr="006C525A">
        <w:rPr>
          <w:rStyle w:val="CharPartNo"/>
        </w:rPr>
        <w:lastRenderedPageBreak/>
        <w:t>Part 12</w:t>
      </w:r>
      <w:r w:rsidRPr="00EF460D">
        <w:tab/>
      </w:r>
      <w:r w:rsidRPr="006C525A">
        <w:rPr>
          <w:rStyle w:val="CharPartText"/>
        </w:rPr>
        <w:t>Transitional—COVID-19 Emergency Response Legislation Amendment Act 2020 (No 2)</w:t>
      </w:r>
      <w:bookmarkEnd w:id="151"/>
    </w:p>
    <w:p w:rsidR="00FF2375" w:rsidRPr="00EF460D" w:rsidRDefault="00FF2375" w:rsidP="00FF2375">
      <w:pPr>
        <w:pStyle w:val="AH5Sec"/>
      </w:pPr>
      <w:bookmarkStart w:id="152" w:name="_Toc44687144"/>
      <w:r w:rsidRPr="006C525A">
        <w:rPr>
          <w:rStyle w:val="CharSectNo"/>
        </w:rPr>
        <w:t>115</w:t>
      </w:r>
      <w:r w:rsidRPr="00EF460D">
        <w:tab/>
        <w:t>Definitions</w:t>
      </w:r>
      <w:r w:rsidRPr="00EF460D">
        <w:rPr>
          <w:rStyle w:val="charItals"/>
        </w:rPr>
        <w:t>—</w:t>
      </w:r>
      <w:r w:rsidRPr="00EF460D">
        <w:t>pt 12</w:t>
      </w:r>
      <w:bookmarkEnd w:id="152"/>
    </w:p>
    <w:p w:rsidR="00FF2375" w:rsidRPr="00EF460D" w:rsidRDefault="00FF2375" w:rsidP="00FF2375">
      <w:pPr>
        <w:pStyle w:val="Amainreturn"/>
      </w:pPr>
      <w:r w:rsidRPr="00EF460D">
        <w:t>In this part:</w:t>
      </w:r>
    </w:p>
    <w:p w:rsidR="00FF2375" w:rsidRPr="00EF460D" w:rsidRDefault="00FF2375" w:rsidP="00FF2375">
      <w:pPr>
        <w:pStyle w:val="aDef"/>
      </w:pPr>
      <w:r w:rsidRPr="00EF460D">
        <w:rPr>
          <w:rStyle w:val="charBoldItals"/>
        </w:rPr>
        <w:t>commencement day</w:t>
      </w:r>
      <w:r w:rsidRPr="00EF460D">
        <w:rPr>
          <w:bCs/>
          <w:iCs/>
        </w:rPr>
        <w:t xml:space="preserve"> means the day the </w:t>
      </w:r>
      <w:hyperlink r:id="rId90" w:tooltip="A2020-27" w:history="1">
        <w:r w:rsidRPr="00FF2375">
          <w:rPr>
            <w:rStyle w:val="charCitHyperlinkItal"/>
          </w:rPr>
          <w:t>COVID-19 Emergency Response Legislation Amendment Act 2020 (No 2)</w:t>
        </w:r>
      </w:hyperlink>
      <w:r w:rsidRPr="00EF460D">
        <w:rPr>
          <w:bCs/>
          <w:iCs/>
        </w:rPr>
        <w:t>, section 3 commences.</w:t>
      </w:r>
    </w:p>
    <w:p w:rsidR="00FF2375" w:rsidRPr="00EF460D" w:rsidRDefault="00FF2375" w:rsidP="00FF2375">
      <w:pPr>
        <w:pStyle w:val="aDef"/>
      </w:pPr>
      <w:r w:rsidRPr="00EF460D">
        <w:rPr>
          <w:rStyle w:val="charBoldItals"/>
        </w:rPr>
        <w:t>repealed law</w:t>
      </w:r>
      <w:r w:rsidRPr="00EF460D">
        <w:rPr>
          <w:bCs/>
          <w:iCs/>
        </w:rPr>
        <w:t xml:space="preserve"> means section 68BA, as in force immediately before the commencement day.</w:t>
      </w:r>
      <w:r w:rsidRPr="00EF460D">
        <w:t xml:space="preserve"> </w:t>
      </w:r>
    </w:p>
    <w:p w:rsidR="00FF2375" w:rsidRPr="00EF460D" w:rsidRDefault="00FF2375" w:rsidP="00FF2375">
      <w:pPr>
        <w:pStyle w:val="AH5Sec"/>
      </w:pPr>
      <w:bookmarkStart w:id="153" w:name="_Toc44687145"/>
      <w:r w:rsidRPr="006C525A">
        <w:rPr>
          <w:rStyle w:val="CharSectNo"/>
        </w:rPr>
        <w:t>116</w:t>
      </w:r>
      <w:r w:rsidRPr="00EF460D">
        <w:tab/>
        <w:t>Trial by judge alone under repealed law—order proposed</w:t>
      </w:r>
      <w:bookmarkEnd w:id="153"/>
    </w:p>
    <w:p w:rsidR="00FF2375" w:rsidRPr="00EF460D" w:rsidRDefault="00FF2375" w:rsidP="00FF2375">
      <w:pPr>
        <w:pStyle w:val="Amain"/>
      </w:pPr>
      <w:r w:rsidRPr="00EF460D">
        <w:tab/>
        <w:t>(1)</w:t>
      </w:r>
      <w:r w:rsidRPr="00EF460D">
        <w:tab/>
        <w:t>This section applies if—</w:t>
      </w:r>
    </w:p>
    <w:p w:rsidR="00FF2375" w:rsidRPr="00EF460D" w:rsidRDefault="00FF2375" w:rsidP="00FF2375">
      <w:pPr>
        <w:pStyle w:val="Apara"/>
      </w:pPr>
      <w:r w:rsidRPr="00EF460D">
        <w:tab/>
        <w:t>(a)</w:t>
      </w:r>
      <w:r w:rsidRPr="00EF460D">
        <w:tab/>
        <w:t>before the commencement day, the court has given notice under the repealed law, subsection (4) about a proposed order under the law; and</w:t>
      </w:r>
    </w:p>
    <w:p w:rsidR="00FF2375" w:rsidRPr="00EF460D" w:rsidRDefault="00FF2375" w:rsidP="00FF2375">
      <w:pPr>
        <w:pStyle w:val="Apara"/>
      </w:pPr>
      <w:r w:rsidRPr="00EF460D">
        <w:tab/>
        <w:t>(b)</w:t>
      </w:r>
      <w:r w:rsidRPr="00EF460D">
        <w:tab/>
        <w:t>immediately before the commencement day, the court has not made a decision about making an order under the repealed law, subsection (3).</w:t>
      </w:r>
    </w:p>
    <w:p w:rsidR="00FF2375" w:rsidRPr="00EF460D" w:rsidRDefault="00FF2375" w:rsidP="00FF2375">
      <w:pPr>
        <w:pStyle w:val="Amain"/>
      </w:pPr>
      <w:r w:rsidRPr="00EF460D">
        <w:tab/>
        <w:t>(2)</w:t>
      </w:r>
      <w:r w:rsidRPr="00EF460D">
        <w:tab/>
        <w:t>The court may make an order under the repealed law despite the repeal of the law.</w:t>
      </w:r>
    </w:p>
    <w:p w:rsidR="00FF2375" w:rsidRPr="00EF460D" w:rsidRDefault="00FF2375" w:rsidP="00FF2375">
      <w:pPr>
        <w:pStyle w:val="AH5Sec"/>
      </w:pPr>
      <w:bookmarkStart w:id="154" w:name="_Toc44687146"/>
      <w:r w:rsidRPr="006C525A">
        <w:rPr>
          <w:rStyle w:val="CharSectNo"/>
        </w:rPr>
        <w:t>117</w:t>
      </w:r>
      <w:r w:rsidRPr="00EF460D">
        <w:tab/>
        <w:t>Trial by judge alone under repealed law—order made</w:t>
      </w:r>
      <w:bookmarkEnd w:id="154"/>
    </w:p>
    <w:p w:rsidR="00FF2375" w:rsidRPr="00EF460D" w:rsidRDefault="00FF2375" w:rsidP="00FF2375">
      <w:pPr>
        <w:pStyle w:val="Amainreturn"/>
      </w:pPr>
      <w:r w:rsidRPr="00EF460D">
        <w:t>An order made under the repealed law continues to have effect despite the repeal of the law.</w:t>
      </w:r>
    </w:p>
    <w:p w:rsidR="00FF2375" w:rsidRPr="00EF460D" w:rsidRDefault="00FF2375" w:rsidP="00FF2375">
      <w:pPr>
        <w:pStyle w:val="AH5Sec"/>
      </w:pPr>
      <w:bookmarkStart w:id="155" w:name="_Toc44687147"/>
      <w:r w:rsidRPr="006C525A">
        <w:rPr>
          <w:rStyle w:val="CharSectNo"/>
        </w:rPr>
        <w:lastRenderedPageBreak/>
        <w:t>118</w:t>
      </w:r>
      <w:r w:rsidRPr="00EF460D">
        <w:tab/>
        <w:t>Expiry—pt 12</w:t>
      </w:r>
      <w:bookmarkEnd w:id="155"/>
    </w:p>
    <w:p w:rsidR="00FF2375" w:rsidRPr="00EF460D" w:rsidRDefault="00FF2375" w:rsidP="00FF2375">
      <w:pPr>
        <w:pStyle w:val="Amainreturn"/>
        <w:keepNext/>
      </w:pPr>
      <w:r w:rsidRPr="00EF460D">
        <w:t>This part expires 2 years after the commencement day.</w:t>
      </w:r>
    </w:p>
    <w:p w:rsidR="00FF2375" w:rsidRPr="00EF460D" w:rsidRDefault="00FF2375" w:rsidP="00FF2375">
      <w:pPr>
        <w:pStyle w:val="aNote"/>
      </w:pPr>
      <w:r w:rsidRPr="00EF460D">
        <w:rPr>
          <w:rStyle w:val="charItals"/>
        </w:rPr>
        <w:t>Note</w:t>
      </w:r>
      <w:r w:rsidRPr="00EF460D">
        <w:tab/>
        <w:t xml:space="preserve">Transitional provisions are kept in the Act for a limited time.  A transitional provision is repealed on its expiry but continues to have effect after its repeal (see </w:t>
      </w:r>
      <w:hyperlink r:id="rId91" w:tooltip="A2001-14" w:history="1">
        <w:r w:rsidRPr="00EF460D">
          <w:rPr>
            <w:rStyle w:val="charCitHyperlinkAbbrev"/>
          </w:rPr>
          <w:t>Legislation Act</w:t>
        </w:r>
      </w:hyperlink>
      <w:r w:rsidRPr="00EF460D">
        <w:t>, s 88).</w:t>
      </w:r>
    </w:p>
    <w:p w:rsidR="00604FCF" w:rsidRDefault="00604FCF">
      <w:pPr>
        <w:pStyle w:val="02Text"/>
        <w:sectPr w:rsidR="00604FCF">
          <w:headerReference w:type="even" r:id="rId92"/>
          <w:headerReference w:type="default" r:id="rId93"/>
          <w:footerReference w:type="even" r:id="rId94"/>
          <w:footerReference w:type="default" r:id="rId95"/>
          <w:footerReference w:type="first" r:id="rId96"/>
          <w:pgSz w:w="11907" w:h="16839" w:code="9"/>
          <w:pgMar w:top="3880" w:right="1900" w:bottom="3100" w:left="2300" w:header="2280" w:footer="1760" w:gutter="0"/>
          <w:pgNumType w:start="1"/>
          <w:cols w:space="720"/>
          <w:titlePg/>
          <w:docGrid w:linePitch="254"/>
        </w:sectPr>
      </w:pPr>
    </w:p>
    <w:p w:rsidR="00956E50" w:rsidRDefault="00956E50" w:rsidP="00956E50">
      <w:pPr>
        <w:pStyle w:val="PageBreak"/>
      </w:pPr>
      <w:r>
        <w:br w:type="page"/>
      </w:r>
    </w:p>
    <w:p w:rsidR="006D7650" w:rsidRPr="006C525A" w:rsidRDefault="006D7650" w:rsidP="00956E50">
      <w:pPr>
        <w:pStyle w:val="Sched-heading"/>
      </w:pPr>
      <w:bookmarkStart w:id="156" w:name="_Toc44687148"/>
      <w:r w:rsidRPr="006C525A">
        <w:rPr>
          <w:rStyle w:val="CharChapNo"/>
        </w:rPr>
        <w:lastRenderedPageBreak/>
        <w:t>Schedule 1</w:t>
      </w:r>
      <w:r>
        <w:tab/>
      </w:r>
      <w:r w:rsidRPr="006C525A">
        <w:rPr>
          <w:rStyle w:val="CharChapText"/>
        </w:rPr>
        <w:t>Oaths and affirmations of office</w:t>
      </w:r>
      <w:bookmarkEnd w:id="156"/>
    </w:p>
    <w:p w:rsidR="006D7650" w:rsidRDefault="006D7650">
      <w:pPr>
        <w:pStyle w:val="ref"/>
      </w:pPr>
      <w:r>
        <w:t>(see s 19, s 42 and s 48)</w:t>
      </w:r>
    </w:p>
    <w:p w:rsidR="006D7650" w:rsidRPr="006C525A" w:rsidRDefault="006D7650">
      <w:pPr>
        <w:pStyle w:val="Sched-Part"/>
      </w:pPr>
      <w:bookmarkStart w:id="157" w:name="_Toc44687149"/>
      <w:r w:rsidRPr="006C525A">
        <w:rPr>
          <w:rStyle w:val="CharPartNo"/>
        </w:rPr>
        <w:t>Part 1.1</w:t>
      </w:r>
      <w:r>
        <w:rPr>
          <w:rStyle w:val="CharPartNo"/>
        </w:rPr>
        <w:tab/>
      </w:r>
      <w:r w:rsidRPr="006C525A">
        <w:rPr>
          <w:rStyle w:val="CharPartText"/>
        </w:rPr>
        <w:t>Chief Justice, judges and master</w:t>
      </w:r>
      <w:bookmarkEnd w:id="157"/>
    </w:p>
    <w:p w:rsidR="006D7650" w:rsidRDefault="006D7650" w:rsidP="00FA4841">
      <w:r>
        <w:t>Oath</w:t>
      </w:r>
    </w:p>
    <w:p w:rsidR="006D7650" w:rsidRDefault="00813D31">
      <w:pPr>
        <w:pStyle w:val="Amainreturn"/>
        <w:ind w:left="0"/>
      </w:pPr>
      <w:r>
        <w:t>I</w:t>
      </w:r>
      <w:r w:rsidR="006D7650">
        <w:t xml:space="preserve">, [name], do swear that </w:t>
      </w:r>
      <w:r>
        <w:t>I</w:t>
      </w:r>
      <w:r w:rsidR="006D7650">
        <w:t xml:space="preserve"> will be faithful and bear true allegiance to Her Majesty Queen Elizabeth the Second, and her heirs and successors, in the office of [*Chief Justice/*judge/*master] of the Supreme Court of the Australian Capital Territory, and that </w:t>
      </w:r>
      <w:r>
        <w:t>I</w:t>
      </w:r>
      <w:r w:rsidR="006D7650">
        <w:t xml:space="preserve"> will do right to all manner of people according to law, without fear or favour, affection or ill will.  So help me God.</w:t>
      </w:r>
    </w:p>
    <w:p w:rsidR="006D7650" w:rsidRDefault="006D7650" w:rsidP="00FA4841">
      <w:r>
        <w:t>Affirmation</w:t>
      </w:r>
    </w:p>
    <w:p w:rsidR="006D7650" w:rsidRDefault="00813D31">
      <w:pPr>
        <w:pStyle w:val="Amainreturn"/>
        <w:ind w:left="0"/>
      </w:pPr>
      <w:r>
        <w:t>I</w:t>
      </w:r>
      <w:r w:rsidR="006D7650">
        <w:t xml:space="preserve">, [name], do solemnly and sincerely affirm that </w:t>
      </w:r>
      <w:r>
        <w:t>I</w:t>
      </w:r>
      <w:r w:rsidR="006D7650">
        <w:t xml:space="preserve"> will be faithful and bear true allegiance to Her Majesty Queen Elizabeth the Second, and her heirs and successors, in the office of [*Chief Justice/*judge/*master] of the Supreme Court of the Australian Capital Territory, and that </w:t>
      </w:r>
      <w:r>
        <w:t>I</w:t>
      </w:r>
      <w:r w:rsidR="006D7650">
        <w:t xml:space="preserve"> will do right to all manner of people according to law, without fear or favour, affection or ill will.</w:t>
      </w:r>
    </w:p>
    <w:p w:rsidR="006D7650" w:rsidRDefault="006D7650">
      <w:pPr>
        <w:pStyle w:val="Amainreturn"/>
        <w:ind w:left="0"/>
      </w:pPr>
      <w:r>
        <w:t>*  State whichever is applicable.</w:t>
      </w:r>
    </w:p>
    <w:p w:rsidR="006D7650" w:rsidRDefault="006D7650">
      <w:pPr>
        <w:pStyle w:val="PageBreak"/>
      </w:pPr>
      <w:r>
        <w:br w:type="page"/>
      </w:r>
    </w:p>
    <w:p w:rsidR="006D7650" w:rsidRPr="006C525A" w:rsidRDefault="006D7650">
      <w:pPr>
        <w:pStyle w:val="Sched-Part"/>
      </w:pPr>
      <w:bookmarkStart w:id="158" w:name="_Toc44687150"/>
      <w:r w:rsidRPr="006C525A">
        <w:rPr>
          <w:rStyle w:val="CharPartNo"/>
        </w:rPr>
        <w:lastRenderedPageBreak/>
        <w:t>Part 1.2</w:t>
      </w:r>
      <w:r>
        <w:rPr>
          <w:rStyle w:val="CharPartNo"/>
        </w:rPr>
        <w:tab/>
      </w:r>
      <w:r w:rsidRPr="006C525A">
        <w:rPr>
          <w:rStyle w:val="CharPartText"/>
        </w:rPr>
        <w:t>Chief Justice, judges and master</w:t>
      </w:r>
      <w:bookmarkEnd w:id="158"/>
    </w:p>
    <w:p w:rsidR="006D7650" w:rsidRDefault="006D7650" w:rsidP="00FA4841">
      <w:r>
        <w:t>Oath</w:t>
      </w:r>
    </w:p>
    <w:p w:rsidR="006D7650" w:rsidRDefault="00813D31">
      <w:pPr>
        <w:pStyle w:val="Amainreturn"/>
        <w:ind w:left="0"/>
      </w:pPr>
      <w:r>
        <w:t>I</w:t>
      </w:r>
      <w:r w:rsidR="006D7650">
        <w:t xml:space="preserve">, [name], do swear that </w:t>
      </w:r>
      <w:r>
        <w:t>I</w:t>
      </w:r>
      <w:r w:rsidR="006D7650">
        <w:t xml:space="preserve"> will well and truly serve in the office of [*Chief Justice/*judge/*master] of the Supreme Court of the Australian Capital Territory, and that </w:t>
      </w:r>
      <w:r>
        <w:t>I</w:t>
      </w:r>
      <w:r w:rsidR="006D7650">
        <w:t xml:space="preserve"> will do right to all manner of people according to law, without fear or favour, affection or ill will.  So help me God.</w:t>
      </w:r>
    </w:p>
    <w:p w:rsidR="006D7650" w:rsidRDefault="006D7650" w:rsidP="00FA4841">
      <w:r>
        <w:t>Affirmation</w:t>
      </w:r>
    </w:p>
    <w:p w:rsidR="006D7650" w:rsidRDefault="00813D31">
      <w:pPr>
        <w:pStyle w:val="Amainreturn"/>
        <w:ind w:left="0"/>
      </w:pPr>
      <w:r>
        <w:t>I</w:t>
      </w:r>
      <w:r w:rsidR="006D7650">
        <w:t xml:space="preserve">, [name], do solemnly and sincerely affirm that </w:t>
      </w:r>
      <w:r>
        <w:t>I</w:t>
      </w:r>
      <w:r w:rsidR="006D7650">
        <w:t xml:space="preserve"> will well and truly serve in the office of [*Chief Justice/*judge/*master] of the Supreme Court of the Australian Capital Territory, and that </w:t>
      </w:r>
      <w:r>
        <w:t>I</w:t>
      </w:r>
      <w:r w:rsidR="006D7650">
        <w:t xml:space="preserve"> will do right to all manner of people according to law, without fear or favour, affection or ill will.</w:t>
      </w:r>
    </w:p>
    <w:p w:rsidR="006D7650" w:rsidRDefault="006D7650">
      <w:pPr>
        <w:pStyle w:val="Amainreturn"/>
        <w:ind w:left="0"/>
      </w:pPr>
      <w:r>
        <w:t>*  State whichever is applicable.</w:t>
      </w:r>
    </w:p>
    <w:p w:rsidR="006D7650" w:rsidRDefault="006D7650">
      <w:pPr>
        <w:pStyle w:val="PageBreak"/>
      </w:pPr>
      <w:r>
        <w:br w:type="page"/>
      </w:r>
    </w:p>
    <w:p w:rsidR="006D7650" w:rsidRPr="006C525A" w:rsidRDefault="006D7650">
      <w:pPr>
        <w:pStyle w:val="Sched-Part"/>
      </w:pPr>
      <w:bookmarkStart w:id="159" w:name="_Toc44687151"/>
      <w:r w:rsidRPr="006C525A">
        <w:rPr>
          <w:rStyle w:val="CharPartNo"/>
        </w:rPr>
        <w:lastRenderedPageBreak/>
        <w:t>Part 1.3</w:t>
      </w:r>
      <w:r>
        <w:rPr>
          <w:rStyle w:val="CharPartNo"/>
        </w:rPr>
        <w:tab/>
      </w:r>
      <w:r w:rsidRPr="006C525A">
        <w:rPr>
          <w:rStyle w:val="CharPartText"/>
        </w:rPr>
        <w:t>Registrar</w:t>
      </w:r>
      <w:bookmarkEnd w:id="159"/>
    </w:p>
    <w:p w:rsidR="006D7650" w:rsidRDefault="006D7650" w:rsidP="00FA4841">
      <w:r>
        <w:t>Oath</w:t>
      </w:r>
    </w:p>
    <w:p w:rsidR="006D7650" w:rsidRDefault="00813D31">
      <w:pPr>
        <w:pStyle w:val="Amainreturn"/>
        <w:ind w:left="0"/>
      </w:pPr>
      <w:r>
        <w:t>I</w:t>
      </w:r>
      <w:r w:rsidR="006D7650">
        <w:t xml:space="preserve">, [name], do swear that </w:t>
      </w:r>
      <w:r>
        <w:t>I</w:t>
      </w:r>
      <w:r w:rsidR="006D7650">
        <w:t xml:space="preserve"> will be faithful and bear true allegiance to Her Majesty Queen Elizabeth the Second and her heirs and successors, and that </w:t>
      </w:r>
      <w:r>
        <w:t>I</w:t>
      </w:r>
      <w:r w:rsidR="006D7650">
        <w:t xml:space="preserve"> will well and truly serve her in the office of registrar of the Supreme Court of the Australian Capital Territory.  So help me God.</w:t>
      </w:r>
    </w:p>
    <w:p w:rsidR="006D7650" w:rsidRDefault="006D7650" w:rsidP="00FA4841">
      <w:r>
        <w:t>Affirmation</w:t>
      </w:r>
    </w:p>
    <w:p w:rsidR="006D7650" w:rsidRDefault="00813D31">
      <w:pPr>
        <w:pStyle w:val="Amainreturn"/>
        <w:ind w:left="0"/>
      </w:pPr>
      <w:r>
        <w:t>I</w:t>
      </w:r>
      <w:r w:rsidR="006D7650">
        <w:t xml:space="preserve">, [name], do solemnly and sincerely affirm that </w:t>
      </w:r>
      <w:r>
        <w:t>I</w:t>
      </w:r>
      <w:r w:rsidR="006D7650">
        <w:t xml:space="preserve"> will be faithful and bear true allegiance to Her Majesty Queen Elizabeth the Second and her heirs and successors, and that </w:t>
      </w:r>
      <w:r>
        <w:t>I</w:t>
      </w:r>
      <w:r w:rsidR="006D7650">
        <w:t xml:space="preserve"> will well and truly serve her in the office of registrar of the Supreme Court of the Australian Capital Territory.</w:t>
      </w:r>
    </w:p>
    <w:p w:rsidR="006D7650" w:rsidRDefault="006D7650">
      <w:pPr>
        <w:pStyle w:val="PageBreak"/>
      </w:pPr>
      <w:r>
        <w:br w:type="page"/>
      </w:r>
    </w:p>
    <w:p w:rsidR="006D7650" w:rsidRPr="006C525A" w:rsidRDefault="006D7650">
      <w:pPr>
        <w:pStyle w:val="Sched-Part"/>
      </w:pPr>
      <w:bookmarkStart w:id="160" w:name="_Toc44687152"/>
      <w:r w:rsidRPr="006C525A">
        <w:rPr>
          <w:rStyle w:val="CharPartNo"/>
        </w:rPr>
        <w:lastRenderedPageBreak/>
        <w:t>Part 1.4</w:t>
      </w:r>
      <w:r>
        <w:rPr>
          <w:rStyle w:val="CharPartNo"/>
        </w:rPr>
        <w:tab/>
      </w:r>
      <w:r w:rsidRPr="006C525A">
        <w:rPr>
          <w:rStyle w:val="CharPartText"/>
        </w:rPr>
        <w:t>Registrar</w:t>
      </w:r>
      <w:bookmarkEnd w:id="160"/>
    </w:p>
    <w:p w:rsidR="006D7650" w:rsidRDefault="006D7650" w:rsidP="00FA4841">
      <w:r>
        <w:t>Oath</w:t>
      </w:r>
    </w:p>
    <w:p w:rsidR="006D7650" w:rsidRDefault="00813D31">
      <w:pPr>
        <w:pStyle w:val="Amainreturn"/>
        <w:ind w:left="0"/>
      </w:pPr>
      <w:r>
        <w:t>I</w:t>
      </w:r>
      <w:r w:rsidR="006D7650">
        <w:t xml:space="preserve">, [name], do swear that </w:t>
      </w:r>
      <w:r>
        <w:t>I</w:t>
      </w:r>
      <w:r w:rsidR="006D7650">
        <w:t xml:space="preserve"> will well and truly serve in the office of registrar of the Supreme Court of the Australian Capital Territory.  So help me God.</w:t>
      </w:r>
    </w:p>
    <w:p w:rsidR="006D7650" w:rsidRDefault="006D7650" w:rsidP="00FA4841">
      <w:r>
        <w:t>Affirmation</w:t>
      </w:r>
    </w:p>
    <w:p w:rsidR="006D7650" w:rsidRDefault="00813D31">
      <w:pPr>
        <w:pStyle w:val="Amainreturn"/>
        <w:ind w:left="0"/>
      </w:pPr>
      <w:r>
        <w:t>I</w:t>
      </w:r>
      <w:r w:rsidR="006D7650">
        <w:t xml:space="preserve">, [name], do solemnly and sincerely affirm that </w:t>
      </w:r>
      <w:r>
        <w:t>I</w:t>
      </w:r>
      <w:r w:rsidR="006D7650">
        <w:t xml:space="preserve"> will well and truly serve in the office of registrar of the Supreme Court of the Australian Capital Territory.</w:t>
      </w:r>
    </w:p>
    <w:p w:rsidR="00ED0DAD" w:rsidRDefault="00ED0DAD">
      <w:pPr>
        <w:pStyle w:val="03Schedule"/>
        <w:sectPr w:rsidR="00ED0DAD">
          <w:headerReference w:type="even" r:id="rId97"/>
          <w:headerReference w:type="default" r:id="rId98"/>
          <w:footerReference w:type="even" r:id="rId99"/>
          <w:footerReference w:type="default" r:id="rId100"/>
          <w:type w:val="continuous"/>
          <w:pgSz w:w="11907" w:h="16839" w:code="9"/>
          <w:pgMar w:top="3880" w:right="1900" w:bottom="3100" w:left="2300" w:header="2280" w:footer="1760" w:gutter="0"/>
          <w:cols w:space="720"/>
        </w:sectPr>
      </w:pPr>
    </w:p>
    <w:p w:rsidR="00ED0DAD" w:rsidRDefault="00ED0DAD" w:rsidP="00ED0DAD">
      <w:pPr>
        <w:pStyle w:val="PageBreak"/>
      </w:pPr>
      <w:r>
        <w:br w:type="page"/>
      </w:r>
    </w:p>
    <w:p w:rsidR="00D179C4" w:rsidRPr="006C525A" w:rsidRDefault="00D179C4" w:rsidP="00D179C4">
      <w:pPr>
        <w:pStyle w:val="Sched-heading"/>
      </w:pPr>
      <w:bookmarkStart w:id="161" w:name="_Toc44687153"/>
      <w:r w:rsidRPr="006C525A">
        <w:rPr>
          <w:rStyle w:val="CharChapNo"/>
        </w:rPr>
        <w:lastRenderedPageBreak/>
        <w:t>Schedule 2</w:t>
      </w:r>
      <w:r w:rsidRPr="003C7C75">
        <w:tab/>
      </w:r>
      <w:r w:rsidRPr="006C525A">
        <w:rPr>
          <w:rStyle w:val="CharChapText"/>
          <w:lang w:eastAsia="en-AU"/>
        </w:rPr>
        <w:t>Trial by judge alone—excluded offences</w:t>
      </w:r>
      <w:bookmarkEnd w:id="161"/>
    </w:p>
    <w:p w:rsidR="00D179C4" w:rsidRPr="003C7C75" w:rsidRDefault="00D179C4" w:rsidP="00D179C4">
      <w:pPr>
        <w:pStyle w:val="ref"/>
        <w:keepNext/>
      </w:pPr>
      <w:r w:rsidRPr="003C7C75">
        <w:t>(see s 68B (4))</w:t>
      </w:r>
    </w:p>
    <w:p w:rsidR="00D179C4" w:rsidRPr="006C525A" w:rsidRDefault="00D179C4" w:rsidP="00D179C4">
      <w:pPr>
        <w:pStyle w:val="Sched-Part"/>
      </w:pPr>
      <w:bookmarkStart w:id="162" w:name="_Toc44687154"/>
      <w:r w:rsidRPr="006C525A">
        <w:rPr>
          <w:rStyle w:val="CharPartNo"/>
        </w:rPr>
        <w:t>Part 2.1</w:t>
      </w:r>
      <w:r w:rsidRPr="003C7C75">
        <w:tab/>
      </w:r>
      <w:r w:rsidRPr="006C525A">
        <w:rPr>
          <w:rStyle w:val="CharPartText"/>
        </w:rPr>
        <w:t>Definitions—sch 2</w:t>
      </w:r>
      <w:bookmarkEnd w:id="162"/>
    </w:p>
    <w:p w:rsidR="00D179C4" w:rsidRPr="003C7C75" w:rsidRDefault="00D179C4" w:rsidP="00D179C4">
      <w:pPr>
        <w:pStyle w:val="Schclauseheading"/>
      </w:pPr>
      <w:bookmarkStart w:id="163" w:name="_Toc44687155"/>
      <w:r w:rsidRPr="006C525A">
        <w:rPr>
          <w:rStyle w:val="CharSectNo"/>
        </w:rPr>
        <w:t>2.1</w:t>
      </w:r>
      <w:r w:rsidRPr="003C7C75">
        <w:tab/>
        <w:t>Definitions—sch 2</w:t>
      </w:r>
      <w:bookmarkEnd w:id="163"/>
    </w:p>
    <w:p w:rsidR="00D179C4" w:rsidRPr="003C7C75" w:rsidRDefault="00D179C4" w:rsidP="00D179C4">
      <w:pPr>
        <w:pStyle w:val="Amainreturn"/>
        <w:keepNext/>
      </w:pPr>
      <w:r w:rsidRPr="003C7C75">
        <w:t>In this schedule:</w:t>
      </w:r>
    </w:p>
    <w:p w:rsidR="00D179C4" w:rsidRPr="003C7C75" w:rsidRDefault="00D179C4" w:rsidP="00D179C4">
      <w:pPr>
        <w:pStyle w:val="aDef"/>
      </w:pPr>
      <w:r w:rsidRPr="00AE2D6F">
        <w:rPr>
          <w:rStyle w:val="charBoldItals"/>
        </w:rPr>
        <w:t xml:space="preserve">Crimes Act </w:t>
      </w:r>
      <w:r w:rsidRPr="003C7C75">
        <w:rPr>
          <w:bCs/>
          <w:iCs/>
        </w:rPr>
        <w:t xml:space="preserve">means the </w:t>
      </w:r>
      <w:hyperlink r:id="rId101" w:tooltip="A1900-40" w:history="1">
        <w:r w:rsidR="003F60CD" w:rsidRPr="003F60CD">
          <w:rPr>
            <w:rStyle w:val="charCitHyperlinkItal"/>
          </w:rPr>
          <w:t>Crimes Act 1900</w:t>
        </w:r>
      </w:hyperlink>
      <w:r w:rsidRPr="003C7C75">
        <w:rPr>
          <w:bCs/>
          <w:iCs/>
        </w:rPr>
        <w:t>.</w:t>
      </w:r>
    </w:p>
    <w:p w:rsidR="00D179C4" w:rsidRDefault="00D179C4" w:rsidP="00D179C4">
      <w:pPr>
        <w:pStyle w:val="aDef"/>
        <w:keepNext/>
      </w:pPr>
      <w:r w:rsidRPr="00AE2D6F">
        <w:rPr>
          <w:rStyle w:val="charBoldItals"/>
        </w:rPr>
        <w:t>Radiation Act</w:t>
      </w:r>
      <w:r w:rsidRPr="003C7C75">
        <w:t xml:space="preserve"> means the </w:t>
      </w:r>
      <w:hyperlink r:id="rId102" w:tooltip="A2006-33" w:history="1">
        <w:r w:rsidR="003F60CD" w:rsidRPr="003F60CD">
          <w:rPr>
            <w:rStyle w:val="charCitHyperlinkItal"/>
          </w:rPr>
          <w:t>Radiation Protection Act 2006</w:t>
        </w:r>
      </w:hyperlink>
      <w:r w:rsidRPr="003C7C75">
        <w:t>.</w:t>
      </w:r>
    </w:p>
    <w:p w:rsidR="00910E6E" w:rsidRPr="003F60CD" w:rsidRDefault="00910E6E" w:rsidP="00D179C4">
      <w:pPr>
        <w:pStyle w:val="aDef"/>
        <w:keepNext/>
      </w:pPr>
      <w:r w:rsidRPr="0014062A">
        <w:rPr>
          <w:rStyle w:val="charBoldItals"/>
        </w:rPr>
        <w:t>Sex Work Act</w:t>
      </w:r>
      <w:r w:rsidRPr="0014062A">
        <w:t xml:space="preserve"> means the </w:t>
      </w:r>
      <w:hyperlink r:id="rId103" w:tooltip="A1992-64" w:history="1">
        <w:r w:rsidRPr="00910E6E">
          <w:rPr>
            <w:rStyle w:val="charCitHyperlinkItal"/>
          </w:rPr>
          <w:t>Sex Work Act 1992</w:t>
        </w:r>
      </w:hyperlink>
      <w:r w:rsidRPr="0014062A">
        <w:t>.</w:t>
      </w:r>
    </w:p>
    <w:p w:rsidR="00D179C4" w:rsidRPr="003C7C75" w:rsidRDefault="00D179C4" w:rsidP="00D179C4">
      <w:pPr>
        <w:pStyle w:val="aNote"/>
      </w:pPr>
      <w:r w:rsidRPr="00AE2D6F">
        <w:rPr>
          <w:rStyle w:val="charItals"/>
        </w:rPr>
        <w:t>Note</w:t>
      </w:r>
      <w:r w:rsidRPr="00AE2D6F">
        <w:rPr>
          <w:rStyle w:val="charItals"/>
        </w:rPr>
        <w:tab/>
      </w:r>
      <w:r w:rsidRPr="003C7C75">
        <w:t xml:space="preserve">A reference to an offence against an ACT law includes a reference to an offence against the </w:t>
      </w:r>
      <w:hyperlink r:id="rId104" w:tooltip="A2002-51" w:history="1">
        <w:r w:rsidR="003F60CD" w:rsidRPr="003F60CD">
          <w:rPr>
            <w:rStyle w:val="charCitHyperlinkAbbrev"/>
          </w:rPr>
          <w:t>Criminal Code</w:t>
        </w:r>
      </w:hyperlink>
      <w:r w:rsidRPr="003C7C75">
        <w:t xml:space="preserve">, pt 2.4 (Extensions of criminal responsibility) and s 717 (Accessory after the fact) that relates to the ACT law (see </w:t>
      </w:r>
      <w:hyperlink r:id="rId105" w:tooltip="A2001-14" w:history="1">
        <w:r w:rsidR="003F60CD" w:rsidRPr="003F60CD">
          <w:rPr>
            <w:rStyle w:val="charCitHyperlinkAbbrev"/>
          </w:rPr>
          <w:t>Legislation Act</w:t>
        </w:r>
      </w:hyperlink>
      <w:r w:rsidRPr="003C7C75">
        <w:t>, s 189).</w:t>
      </w:r>
    </w:p>
    <w:p w:rsidR="00D179C4" w:rsidRPr="006C525A" w:rsidRDefault="00D179C4" w:rsidP="00D179C4">
      <w:pPr>
        <w:pStyle w:val="Sched-Part"/>
      </w:pPr>
      <w:bookmarkStart w:id="164" w:name="_Toc44687156"/>
      <w:r w:rsidRPr="006C525A">
        <w:rPr>
          <w:rStyle w:val="CharPartNo"/>
        </w:rPr>
        <w:t>Part 2.2</w:t>
      </w:r>
      <w:r w:rsidRPr="003C7C75">
        <w:tab/>
      </w:r>
      <w:r w:rsidRPr="006C525A">
        <w:rPr>
          <w:rStyle w:val="CharPartText"/>
        </w:rPr>
        <w:t>Excluded offences</w:t>
      </w:r>
      <w:bookmarkEnd w:id="164"/>
    </w:p>
    <w:p w:rsidR="00444296" w:rsidRPr="00444296" w:rsidRDefault="00444296" w:rsidP="00444296">
      <w:pPr>
        <w:rPr>
          <w:sz w:val="4"/>
          <w:szCs w:val="4"/>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9"/>
        <w:gridCol w:w="1654"/>
        <w:gridCol w:w="1311"/>
        <w:gridCol w:w="3705"/>
        <w:gridCol w:w="6"/>
      </w:tblGrid>
      <w:tr w:rsidR="00D179C4" w:rsidRPr="003C7C75" w:rsidTr="00497980">
        <w:trPr>
          <w:cantSplit/>
          <w:tblHeader/>
        </w:trPr>
        <w:tc>
          <w:tcPr>
            <w:tcW w:w="113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179C4" w:rsidRPr="003C7C75" w:rsidRDefault="00D179C4" w:rsidP="00497980">
            <w:pPr>
              <w:pStyle w:val="TableColHd"/>
            </w:pPr>
            <w:r w:rsidRPr="003C7C75">
              <w:t>column 1</w:t>
            </w:r>
          </w:p>
          <w:p w:rsidR="00D179C4" w:rsidRPr="003C7C75" w:rsidRDefault="00D179C4" w:rsidP="00497980">
            <w:pPr>
              <w:pStyle w:val="TableColHd"/>
            </w:pPr>
            <w:r w:rsidRPr="003C7C75">
              <w:t>item</w:t>
            </w:r>
          </w:p>
        </w:tc>
        <w:tc>
          <w:tcPr>
            <w:tcW w:w="165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179C4" w:rsidRPr="003C7C75" w:rsidRDefault="00D179C4" w:rsidP="00497980">
            <w:pPr>
              <w:pStyle w:val="TableColHd"/>
            </w:pPr>
            <w:r w:rsidRPr="003C7C75">
              <w:t>column 2</w:t>
            </w:r>
          </w:p>
          <w:p w:rsidR="00D179C4" w:rsidRPr="003C7C75" w:rsidRDefault="00D179C4" w:rsidP="00497980">
            <w:pPr>
              <w:pStyle w:val="TableColHd"/>
            </w:pPr>
            <w:r w:rsidRPr="003C7C75">
              <w:t>legislation</w:t>
            </w:r>
          </w:p>
        </w:tc>
        <w:tc>
          <w:tcPr>
            <w:tcW w:w="131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179C4" w:rsidRPr="003C7C75" w:rsidRDefault="00D179C4" w:rsidP="00497980">
            <w:pPr>
              <w:pStyle w:val="TableColHd"/>
            </w:pPr>
            <w:r w:rsidRPr="003C7C75">
              <w:t>column 3</w:t>
            </w:r>
          </w:p>
          <w:p w:rsidR="00D179C4" w:rsidRPr="003C7C75" w:rsidRDefault="00D179C4" w:rsidP="00497980">
            <w:pPr>
              <w:pStyle w:val="TableColHd"/>
            </w:pPr>
            <w:r w:rsidRPr="003C7C75">
              <w:t>provision and case (if any)</w:t>
            </w:r>
          </w:p>
        </w:tc>
        <w:tc>
          <w:tcPr>
            <w:tcW w:w="3711" w:type="dxa"/>
            <w:gridSpan w:val="2"/>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179C4" w:rsidRPr="003C7C75" w:rsidRDefault="00D179C4" w:rsidP="00497980">
            <w:pPr>
              <w:pStyle w:val="TableColHd"/>
            </w:pPr>
            <w:r w:rsidRPr="003C7C75">
              <w:t>column 4</w:t>
            </w:r>
          </w:p>
          <w:p w:rsidR="00D179C4" w:rsidRPr="003C7C75" w:rsidRDefault="00D179C4" w:rsidP="00497980">
            <w:pPr>
              <w:pStyle w:val="TableColHd"/>
            </w:pPr>
            <w:r w:rsidRPr="003C7C75">
              <w:t>description</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w:t>
            </w:r>
          </w:p>
        </w:tc>
        <w:tc>
          <w:tcPr>
            <w:tcW w:w="1654" w:type="dxa"/>
          </w:tcPr>
          <w:p w:rsidR="00D179C4" w:rsidRPr="00EC75D1" w:rsidRDefault="003871F8" w:rsidP="00497980">
            <w:pPr>
              <w:spacing w:before="40" w:after="20"/>
              <w:rPr>
                <w:sz w:val="20"/>
              </w:rPr>
            </w:pPr>
            <w:hyperlink r:id="rId106"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12</w:t>
            </w:r>
          </w:p>
        </w:tc>
        <w:tc>
          <w:tcPr>
            <w:tcW w:w="3705" w:type="dxa"/>
          </w:tcPr>
          <w:p w:rsidR="00D179C4" w:rsidRPr="003C7C75" w:rsidRDefault="00D179C4" w:rsidP="00497980">
            <w:pPr>
              <w:spacing w:before="40" w:after="20"/>
              <w:rPr>
                <w:sz w:val="20"/>
              </w:rPr>
            </w:pPr>
            <w:r w:rsidRPr="003C7C75">
              <w:rPr>
                <w:sz w:val="20"/>
              </w:rPr>
              <w:t>murder</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p>
        </w:tc>
        <w:tc>
          <w:tcPr>
            <w:tcW w:w="1654" w:type="dxa"/>
          </w:tcPr>
          <w:p w:rsidR="00D179C4" w:rsidRPr="003C7C75" w:rsidRDefault="003871F8" w:rsidP="00497980">
            <w:pPr>
              <w:spacing w:before="40" w:after="20"/>
              <w:rPr>
                <w:sz w:val="20"/>
              </w:rPr>
            </w:pPr>
            <w:hyperlink r:id="rId107"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15</w:t>
            </w:r>
          </w:p>
        </w:tc>
        <w:tc>
          <w:tcPr>
            <w:tcW w:w="3705" w:type="dxa"/>
          </w:tcPr>
          <w:p w:rsidR="00D179C4" w:rsidRPr="003C7C75" w:rsidRDefault="00D179C4" w:rsidP="00497980">
            <w:pPr>
              <w:spacing w:before="40" w:after="20"/>
              <w:rPr>
                <w:sz w:val="20"/>
              </w:rPr>
            </w:pPr>
            <w:r w:rsidRPr="003C7C75">
              <w:rPr>
                <w:sz w:val="20"/>
              </w:rPr>
              <w:t>manslaughter</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3</w:t>
            </w:r>
          </w:p>
        </w:tc>
        <w:tc>
          <w:tcPr>
            <w:tcW w:w="1654" w:type="dxa"/>
          </w:tcPr>
          <w:p w:rsidR="00D179C4" w:rsidRPr="003C7C75" w:rsidRDefault="003871F8" w:rsidP="00497980">
            <w:pPr>
              <w:spacing w:before="40" w:after="20"/>
              <w:rPr>
                <w:sz w:val="20"/>
              </w:rPr>
            </w:pPr>
            <w:hyperlink r:id="rId108"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17</w:t>
            </w:r>
          </w:p>
        </w:tc>
        <w:tc>
          <w:tcPr>
            <w:tcW w:w="3705" w:type="dxa"/>
          </w:tcPr>
          <w:p w:rsidR="00D179C4" w:rsidRPr="003C7C75" w:rsidRDefault="00D179C4" w:rsidP="00497980">
            <w:pPr>
              <w:spacing w:before="40" w:after="20"/>
              <w:rPr>
                <w:sz w:val="20"/>
              </w:rPr>
            </w:pPr>
            <w:r w:rsidRPr="003C7C75">
              <w:rPr>
                <w:sz w:val="20"/>
              </w:rPr>
              <w:t>suicide—aiding etc</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4</w:t>
            </w:r>
          </w:p>
        </w:tc>
        <w:tc>
          <w:tcPr>
            <w:tcW w:w="1654" w:type="dxa"/>
          </w:tcPr>
          <w:p w:rsidR="00D179C4" w:rsidRPr="003C7C75" w:rsidRDefault="003871F8" w:rsidP="00497980">
            <w:pPr>
              <w:spacing w:before="40" w:after="20"/>
              <w:rPr>
                <w:sz w:val="20"/>
              </w:rPr>
            </w:pPr>
            <w:hyperlink r:id="rId109"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29 (2) or (3)</w:t>
            </w:r>
          </w:p>
        </w:tc>
        <w:tc>
          <w:tcPr>
            <w:tcW w:w="3705" w:type="dxa"/>
          </w:tcPr>
          <w:p w:rsidR="00D179C4" w:rsidRPr="003C7C75" w:rsidRDefault="00D179C4" w:rsidP="00497980">
            <w:pPr>
              <w:spacing w:before="40" w:after="20"/>
              <w:rPr>
                <w:sz w:val="20"/>
              </w:rPr>
            </w:pPr>
            <w:r w:rsidRPr="003C7C75">
              <w:rPr>
                <w:sz w:val="20"/>
              </w:rPr>
              <w:t>culpable driving of motor vehicle causing death</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5</w:t>
            </w:r>
          </w:p>
        </w:tc>
        <w:tc>
          <w:tcPr>
            <w:tcW w:w="1654" w:type="dxa"/>
          </w:tcPr>
          <w:p w:rsidR="00D179C4" w:rsidRPr="003C7C75" w:rsidRDefault="003871F8" w:rsidP="00497980">
            <w:pPr>
              <w:spacing w:before="40" w:after="20"/>
              <w:rPr>
                <w:sz w:val="20"/>
              </w:rPr>
            </w:pPr>
            <w:hyperlink r:id="rId110"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42</w:t>
            </w:r>
          </w:p>
        </w:tc>
        <w:tc>
          <w:tcPr>
            <w:tcW w:w="3705" w:type="dxa"/>
          </w:tcPr>
          <w:p w:rsidR="00D179C4" w:rsidRPr="003C7C75" w:rsidRDefault="00D179C4" w:rsidP="00497980">
            <w:pPr>
              <w:spacing w:before="40" w:after="20"/>
              <w:rPr>
                <w:sz w:val="20"/>
              </w:rPr>
            </w:pPr>
            <w:r w:rsidRPr="003C7C75">
              <w:rPr>
                <w:sz w:val="20"/>
              </w:rPr>
              <w:t>child destruction</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6</w:t>
            </w:r>
          </w:p>
        </w:tc>
        <w:tc>
          <w:tcPr>
            <w:tcW w:w="1654" w:type="dxa"/>
          </w:tcPr>
          <w:p w:rsidR="00D179C4" w:rsidRPr="003C7C75" w:rsidRDefault="003871F8" w:rsidP="00497980">
            <w:pPr>
              <w:spacing w:before="40" w:after="20"/>
              <w:rPr>
                <w:sz w:val="20"/>
              </w:rPr>
            </w:pPr>
            <w:hyperlink r:id="rId111"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49C</w:t>
            </w:r>
          </w:p>
        </w:tc>
        <w:tc>
          <w:tcPr>
            <w:tcW w:w="3705" w:type="dxa"/>
          </w:tcPr>
          <w:p w:rsidR="00D179C4" w:rsidRPr="003C7C75" w:rsidRDefault="00D179C4" w:rsidP="00497980">
            <w:pPr>
              <w:spacing w:before="40" w:after="20"/>
              <w:rPr>
                <w:sz w:val="20"/>
              </w:rPr>
            </w:pPr>
            <w:r w:rsidRPr="003C7C75">
              <w:rPr>
                <w:sz w:val="20"/>
              </w:rPr>
              <w:t>industrial manslaughter—employer offence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7</w:t>
            </w:r>
          </w:p>
        </w:tc>
        <w:tc>
          <w:tcPr>
            <w:tcW w:w="1654" w:type="dxa"/>
          </w:tcPr>
          <w:p w:rsidR="00D179C4" w:rsidRPr="003C7C75" w:rsidRDefault="003871F8" w:rsidP="00497980">
            <w:pPr>
              <w:spacing w:before="40" w:after="20"/>
              <w:rPr>
                <w:sz w:val="20"/>
              </w:rPr>
            </w:pPr>
            <w:hyperlink r:id="rId112"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49D</w:t>
            </w:r>
          </w:p>
        </w:tc>
        <w:tc>
          <w:tcPr>
            <w:tcW w:w="3705" w:type="dxa"/>
          </w:tcPr>
          <w:p w:rsidR="00D179C4" w:rsidRPr="003C7C75" w:rsidRDefault="00D179C4" w:rsidP="00497980">
            <w:pPr>
              <w:spacing w:before="40" w:after="20"/>
              <w:rPr>
                <w:sz w:val="20"/>
              </w:rPr>
            </w:pPr>
            <w:r w:rsidRPr="003C7C75">
              <w:rPr>
                <w:sz w:val="20"/>
              </w:rPr>
              <w:t>industrial manslaughter—senior officer offence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8</w:t>
            </w:r>
          </w:p>
        </w:tc>
        <w:tc>
          <w:tcPr>
            <w:tcW w:w="1654" w:type="dxa"/>
          </w:tcPr>
          <w:p w:rsidR="00D179C4" w:rsidRPr="003C7C75" w:rsidRDefault="003871F8" w:rsidP="00497980">
            <w:pPr>
              <w:spacing w:before="40" w:after="20"/>
              <w:rPr>
                <w:sz w:val="20"/>
              </w:rPr>
            </w:pPr>
            <w:hyperlink r:id="rId113"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51</w:t>
            </w:r>
          </w:p>
        </w:tc>
        <w:tc>
          <w:tcPr>
            <w:tcW w:w="3705" w:type="dxa"/>
          </w:tcPr>
          <w:p w:rsidR="00D179C4" w:rsidRPr="003C7C75" w:rsidRDefault="00D179C4" w:rsidP="00497980">
            <w:pPr>
              <w:spacing w:before="40" w:after="20"/>
              <w:rPr>
                <w:sz w:val="20"/>
              </w:rPr>
            </w:pPr>
            <w:r w:rsidRPr="003C7C75">
              <w:rPr>
                <w:sz w:val="20"/>
              </w:rPr>
              <w:t>sexual assault in the first degree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lastRenderedPageBreak/>
              <w:t>9</w:t>
            </w:r>
          </w:p>
        </w:tc>
        <w:tc>
          <w:tcPr>
            <w:tcW w:w="1654" w:type="dxa"/>
          </w:tcPr>
          <w:p w:rsidR="00D179C4" w:rsidRPr="003C7C75" w:rsidRDefault="003871F8" w:rsidP="00497980">
            <w:pPr>
              <w:spacing w:before="40" w:after="20"/>
              <w:rPr>
                <w:sz w:val="20"/>
              </w:rPr>
            </w:pPr>
            <w:hyperlink r:id="rId114" w:tooltip="A1900-40" w:history="1">
              <w:r w:rsidR="00EC75D1"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52</w:t>
            </w:r>
          </w:p>
        </w:tc>
        <w:tc>
          <w:tcPr>
            <w:tcW w:w="3705" w:type="dxa"/>
          </w:tcPr>
          <w:p w:rsidR="00D179C4" w:rsidRPr="003C7C75" w:rsidRDefault="00D179C4" w:rsidP="00497980">
            <w:pPr>
              <w:spacing w:before="40" w:after="20"/>
              <w:rPr>
                <w:sz w:val="20"/>
              </w:rPr>
            </w:pPr>
            <w:r w:rsidRPr="003C7C75">
              <w:rPr>
                <w:sz w:val="20"/>
              </w:rPr>
              <w:t>sexual assault in the second degree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10</w:t>
            </w:r>
          </w:p>
        </w:tc>
        <w:tc>
          <w:tcPr>
            <w:tcW w:w="1654" w:type="dxa"/>
          </w:tcPr>
          <w:p w:rsidR="00D179C4" w:rsidRPr="003C7C75" w:rsidRDefault="003871F8" w:rsidP="00497980">
            <w:pPr>
              <w:spacing w:before="40" w:after="20"/>
              <w:rPr>
                <w:sz w:val="20"/>
              </w:rPr>
            </w:pPr>
            <w:hyperlink r:id="rId115"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53</w:t>
            </w:r>
          </w:p>
        </w:tc>
        <w:tc>
          <w:tcPr>
            <w:tcW w:w="3705" w:type="dxa"/>
          </w:tcPr>
          <w:p w:rsidR="00D179C4" w:rsidRPr="003C7C75" w:rsidRDefault="00D179C4" w:rsidP="00497980">
            <w:pPr>
              <w:spacing w:before="40" w:after="20"/>
              <w:rPr>
                <w:sz w:val="20"/>
              </w:rPr>
            </w:pPr>
            <w:r w:rsidRPr="003C7C75">
              <w:rPr>
                <w:sz w:val="20"/>
              </w:rPr>
              <w:t>sexual assault in the third degree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11</w:t>
            </w:r>
          </w:p>
        </w:tc>
        <w:tc>
          <w:tcPr>
            <w:tcW w:w="1654" w:type="dxa"/>
          </w:tcPr>
          <w:p w:rsidR="00D179C4" w:rsidRPr="003C7C75" w:rsidRDefault="003871F8" w:rsidP="00497980">
            <w:pPr>
              <w:spacing w:before="40" w:after="20"/>
              <w:rPr>
                <w:sz w:val="20"/>
              </w:rPr>
            </w:pPr>
            <w:hyperlink r:id="rId116"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54</w:t>
            </w:r>
          </w:p>
        </w:tc>
        <w:tc>
          <w:tcPr>
            <w:tcW w:w="3705" w:type="dxa"/>
          </w:tcPr>
          <w:p w:rsidR="00D179C4" w:rsidRPr="003C7C75" w:rsidRDefault="00D179C4" w:rsidP="00497980">
            <w:pPr>
              <w:spacing w:before="40" w:after="20"/>
              <w:rPr>
                <w:sz w:val="20"/>
              </w:rPr>
            </w:pPr>
            <w:r w:rsidRPr="003C7C75">
              <w:rPr>
                <w:sz w:val="20"/>
              </w:rPr>
              <w:t>sexual intercourse without consent</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12</w:t>
            </w:r>
          </w:p>
        </w:tc>
        <w:tc>
          <w:tcPr>
            <w:tcW w:w="1654" w:type="dxa"/>
          </w:tcPr>
          <w:p w:rsidR="00D179C4" w:rsidRPr="003C7C75" w:rsidRDefault="003871F8" w:rsidP="00497980">
            <w:pPr>
              <w:spacing w:before="40" w:after="20"/>
              <w:rPr>
                <w:sz w:val="20"/>
              </w:rPr>
            </w:pPr>
            <w:hyperlink r:id="rId117"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55</w:t>
            </w:r>
          </w:p>
        </w:tc>
        <w:tc>
          <w:tcPr>
            <w:tcW w:w="3705" w:type="dxa"/>
          </w:tcPr>
          <w:p w:rsidR="00D179C4" w:rsidRPr="003C7C75" w:rsidRDefault="00D179C4" w:rsidP="00497980">
            <w:pPr>
              <w:spacing w:before="40" w:after="20"/>
              <w:rPr>
                <w:sz w:val="20"/>
              </w:rPr>
            </w:pPr>
            <w:r w:rsidRPr="003C7C75">
              <w:rPr>
                <w:sz w:val="20"/>
              </w:rPr>
              <w:t>sexual intercourse with young person</w:t>
            </w:r>
          </w:p>
        </w:tc>
      </w:tr>
      <w:tr w:rsidR="002C66C0" w:rsidRPr="00C64FDD" w:rsidTr="002C66C0">
        <w:trPr>
          <w:gridAfter w:val="1"/>
          <w:wAfter w:w="6" w:type="dxa"/>
          <w:cantSplit/>
        </w:trPr>
        <w:tc>
          <w:tcPr>
            <w:tcW w:w="1139" w:type="dxa"/>
          </w:tcPr>
          <w:p w:rsidR="002C66C0" w:rsidRPr="00C64FDD" w:rsidRDefault="002C66C0" w:rsidP="002C66C0">
            <w:pPr>
              <w:spacing w:before="40" w:after="20"/>
              <w:rPr>
                <w:sz w:val="20"/>
              </w:rPr>
            </w:pPr>
            <w:r w:rsidRPr="00C64FDD">
              <w:rPr>
                <w:sz w:val="20"/>
              </w:rPr>
              <w:t>1</w:t>
            </w:r>
            <w:r>
              <w:rPr>
                <w:sz w:val="20"/>
              </w:rPr>
              <w:t>3</w:t>
            </w:r>
          </w:p>
        </w:tc>
        <w:tc>
          <w:tcPr>
            <w:tcW w:w="1654" w:type="dxa"/>
          </w:tcPr>
          <w:p w:rsidR="002C66C0" w:rsidRPr="00C64FDD" w:rsidRDefault="003871F8" w:rsidP="002C66C0">
            <w:pPr>
              <w:spacing w:before="40" w:after="20"/>
              <w:rPr>
                <w:sz w:val="20"/>
              </w:rPr>
            </w:pPr>
            <w:hyperlink r:id="rId118" w:tooltip="A1900-40" w:history="1">
              <w:r w:rsidR="002C66C0" w:rsidRPr="00636BE1">
                <w:rPr>
                  <w:rStyle w:val="charCitHyperlinkAbbrev"/>
                  <w:sz w:val="20"/>
                </w:rPr>
                <w:t>Crimes Act</w:t>
              </w:r>
            </w:hyperlink>
          </w:p>
        </w:tc>
        <w:tc>
          <w:tcPr>
            <w:tcW w:w="1311" w:type="dxa"/>
          </w:tcPr>
          <w:p w:rsidR="002C66C0" w:rsidRPr="00C64FDD" w:rsidRDefault="002C66C0" w:rsidP="002C66C0">
            <w:pPr>
              <w:spacing w:before="40" w:after="20"/>
              <w:rPr>
                <w:sz w:val="20"/>
              </w:rPr>
            </w:pPr>
            <w:r w:rsidRPr="00C64FDD">
              <w:rPr>
                <w:sz w:val="20"/>
              </w:rPr>
              <w:t>55A</w:t>
            </w:r>
          </w:p>
        </w:tc>
        <w:tc>
          <w:tcPr>
            <w:tcW w:w="3705" w:type="dxa"/>
          </w:tcPr>
          <w:p w:rsidR="002C66C0" w:rsidRPr="00C64FDD" w:rsidRDefault="002C66C0" w:rsidP="002C66C0">
            <w:pPr>
              <w:spacing w:before="40" w:after="20"/>
              <w:rPr>
                <w:sz w:val="20"/>
              </w:rPr>
            </w:pPr>
            <w:r w:rsidRPr="00C64FDD">
              <w:rPr>
                <w:sz w:val="20"/>
              </w:rPr>
              <w:t>sexual intercourse with young person under special care</w:t>
            </w:r>
          </w:p>
        </w:tc>
      </w:tr>
      <w:tr w:rsidR="00D179C4" w:rsidRPr="003C7C75" w:rsidTr="00497980">
        <w:trPr>
          <w:gridAfter w:val="1"/>
          <w:wAfter w:w="6" w:type="dxa"/>
          <w:cantSplit/>
        </w:trPr>
        <w:tc>
          <w:tcPr>
            <w:tcW w:w="1139" w:type="dxa"/>
          </w:tcPr>
          <w:p w:rsidR="00D179C4" w:rsidRPr="003C7C75" w:rsidRDefault="002C66C0" w:rsidP="00497980">
            <w:pPr>
              <w:spacing w:before="40" w:after="20"/>
              <w:rPr>
                <w:sz w:val="20"/>
              </w:rPr>
            </w:pPr>
            <w:r>
              <w:rPr>
                <w:sz w:val="20"/>
              </w:rPr>
              <w:t>14</w:t>
            </w:r>
          </w:p>
        </w:tc>
        <w:tc>
          <w:tcPr>
            <w:tcW w:w="1654" w:type="dxa"/>
          </w:tcPr>
          <w:p w:rsidR="00D179C4" w:rsidRPr="003C7C75" w:rsidRDefault="003871F8" w:rsidP="00497980">
            <w:pPr>
              <w:spacing w:before="40" w:after="20"/>
              <w:rPr>
                <w:sz w:val="20"/>
              </w:rPr>
            </w:pPr>
            <w:hyperlink r:id="rId119"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56</w:t>
            </w:r>
          </w:p>
        </w:tc>
        <w:tc>
          <w:tcPr>
            <w:tcW w:w="3705" w:type="dxa"/>
          </w:tcPr>
          <w:p w:rsidR="00D179C4" w:rsidRPr="003C7C75" w:rsidRDefault="00D179C4" w:rsidP="00497980">
            <w:pPr>
              <w:spacing w:before="40" w:after="20"/>
              <w:rPr>
                <w:sz w:val="20"/>
              </w:rPr>
            </w:pPr>
            <w:r w:rsidRPr="003C7C75">
              <w:rPr>
                <w:sz w:val="20"/>
              </w:rPr>
              <w:t>maintaining sexual relationship with young person</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w:t>
            </w:r>
            <w:r w:rsidR="002C66C0">
              <w:rPr>
                <w:sz w:val="20"/>
              </w:rPr>
              <w:t>5</w:t>
            </w:r>
          </w:p>
        </w:tc>
        <w:tc>
          <w:tcPr>
            <w:tcW w:w="1654" w:type="dxa"/>
          </w:tcPr>
          <w:p w:rsidR="00D179C4" w:rsidRPr="003C7C75" w:rsidRDefault="003871F8" w:rsidP="00497980">
            <w:pPr>
              <w:spacing w:before="40" w:after="20"/>
              <w:rPr>
                <w:sz w:val="20"/>
              </w:rPr>
            </w:pPr>
            <w:hyperlink r:id="rId120"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57</w:t>
            </w:r>
          </w:p>
        </w:tc>
        <w:tc>
          <w:tcPr>
            <w:tcW w:w="3705" w:type="dxa"/>
          </w:tcPr>
          <w:p w:rsidR="00D179C4" w:rsidRPr="003C7C75" w:rsidRDefault="00D179C4" w:rsidP="00497980">
            <w:pPr>
              <w:spacing w:before="40" w:after="20"/>
              <w:rPr>
                <w:sz w:val="20"/>
              </w:rPr>
            </w:pPr>
            <w:r w:rsidRPr="003C7C75">
              <w:rPr>
                <w:sz w:val="20"/>
              </w:rPr>
              <w:t>act of indecency in the first degree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w:t>
            </w:r>
            <w:r w:rsidR="002C66C0">
              <w:rPr>
                <w:sz w:val="20"/>
              </w:rPr>
              <w:t>6</w:t>
            </w:r>
          </w:p>
        </w:tc>
        <w:tc>
          <w:tcPr>
            <w:tcW w:w="1654" w:type="dxa"/>
          </w:tcPr>
          <w:p w:rsidR="00D179C4" w:rsidRPr="003C7C75" w:rsidRDefault="003871F8" w:rsidP="00497980">
            <w:pPr>
              <w:spacing w:before="40" w:after="20"/>
              <w:rPr>
                <w:sz w:val="20"/>
              </w:rPr>
            </w:pPr>
            <w:hyperlink r:id="rId121"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58</w:t>
            </w:r>
          </w:p>
        </w:tc>
        <w:tc>
          <w:tcPr>
            <w:tcW w:w="3705" w:type="dxa"/>
          </w:tcPr>
          <w:p w:rsidR="00D179C4" w:rsidRPr="003C7C75" w:rsidRDefault="00D179C4" w:rsidP="00497980">
            <w:pPr>
              <w:spacing w:before="40" w:after="20"/>
              <w:rPr>
                <w:sz w:val="20"/>
              </w:rPr>
            </w:pPr>
            <w:r w:rsidRPr="003C7C75">
              <w:rPr>
                <w:sz w:val="20"/>
              </w:rPr>
              <w:t>act of indecency in the second degree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w:t>
            </w:r>
            <w:r w:rsidR="002C66C0">
              <w:rPr>
                <w:sz w:val="20"/>
              </w:rPr>
              <w:t>7</w:t>
            </w:r>
          </w:p>
        </w:tc>
        <w:tc>
          <w:tcPr>
            <w:tcW w:w="1654" w:type="dxa"/>
          </w:tcPr>
          <w:p w:rsidR="00D179C4" w:rsidRPr="003C7C75" w:rsidRDefault="003871F8" w:rsidP="00497980">
            <w:pPr>
              <w:spacing w:before="40" w:after="20"/>
              <w:rPr>
                <w:sz w:val="20"/>
              </w:rPr>
            </w:pPr>
            <w:hyperlink r:id="rId122"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59</w:t>
            </w:r>
          </w:p>
        </w:tc>
        <w:tc>
          <w:tcPr>
            <w:tcW w:w="3705" w:type="dxa"/>
          </w:tcPr>
          <w:p w:rsidR="00D179C4" w:rsidRPr="003C7C75" w:rsidRDefault="00D179C4" w:rsidP="00497980">
            <w:pPr>
              <w:spacing w:before="40" w:after="20"/>
              <w:rPr>
                <w:sz w:val="20"/>
              </w:rPr>
            </w:pPr>
            <w:r w:rsidRPr="003C7C75">
              <w:rPr>
                <w:sz w:val="20"/>
              </w:rPr>
              <w:t>act of indecency in the third degree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w:t>
            </w:r>
            <w:r w:rsidR="002C66C0">
              <w:rPr>
                <w:sz w:val="20"/>
              </w:rPr>
              <w:t>8</w:t>
            </w:r>
          </w:p>
        </w:tc>
        <w:tc>
          <w:tcPr>
            <w:tcW w:w="1654" w:type="dxa"/>
          </w:tcPr>
          <w:p w:rsidR="00D179C4" w:rsidRPr="003C7C75" w:rsidRDefault="003871F8" w:rsidP="00497980">
            <w:pPr>
              <w:spacing w:before="40" w:after="20"/>
              <w:rPr>
                <w:sz w:val="20"/>
              </w:rPr>
            </w:pPr>
            <w:hyperlink r:id="rId123"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60</w:t>
            </w:r>
          </w:p>
        </w:tc>
        <w:tc>
          <w:tcPr>
            <w:tcW w:w="3705" w:type="dxa"/>
          </w:tcPr>
          <w:p w:rsidR="00D179C4" w:rsidRPr="003C7C75" w:rsidRDefault="00D179C4" w:rsidP="00497980">
            <w:pPr>
              <w:spacing w:before="40" w:after="20"/>
              <w:rPr>
                <w:sz w:val="20"/>
              </w:rPr>
            </w:pPr>
            <w:r w:rsidRPr="003C7C75">
              <w:rPr>
                <w:sz w:val="20"/>
              </w:rPr>
              <w:t>act of indecency without consent</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1</w:t>
            </w:r>
            <w:r w:rsidR="002C66C0">
              <w:rPr>
                <w:sz w:val="20"/>
              </w:rPr>
              <w:t>9</w:t>
            </w:r>
          </w:p>
        </w:tc>
        <w:tc>
          <w:tcPr>
            <w:tcW w:w="1654" w:type="dxa"/>
          </w:tcPr>
          <w:p w:rsidR="00D179C4" w:rsidRPr="003C7C75" w:rsidRDefault="003871F8" w:rsidP="00497980">
            <w:pPr>
              <w:spacing w:before="40" w:after="20"/>
              <w:rPr>
                <w:sz w:val="20"/>
              </w:rPr>
            </w:pPr>
            <w:hyperlink r:id="rId124"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61</w:t>
            </w:r>
          </w:p>
        </w:tc>
        <w:tc>
          <w:tcPr>
            <w:tcW w:w="3705" w:type="dxa"/>
          </w:tcPr>
          <w:p w:rsidR="00D179C4" w:rsidRPr="003C7C75" w:rsidRDefault="00D179C4" w:rsidP="00497980">
            <w:pPr>
              <w:spacing w:before="40" w:after="20"/>
              <w:rPr>
                <w:sz w:val="20"/>
              </w:rPr>
            </w:pPr>
            <w:r w:rsidRPr="003C7C75">
              <w:rPr>
                <w:sz w:val="20"/>
              </w:rPr>
              <w:t>acts of indecency with young people</w:t>
            </w:r>
          </w:p>
        </w:tc>
      </w:tr>
      <w:tr w:rsidR="002C66C0" w:rsidRPr="00C64FDD" w:rsidTr="002C66C0">
        <w:trPr>
          <w:gridAfter w:val="1"/>
          <w:wAfter w:w="6" w:type="dxa"/>
          <w:cantSplit/>
        </w:trPr>
        <w:tc>
          <w:tcPr>
            <w:tcW w:w="1139" w:type="dxa"/>
          </w:tcPr>
          <w:p w:rsidR="002C66C0" w:rsidRPr="00C64FDD" w:rsidRDefault="002C66C0" w:rsidP="002C66C0">
            <w:pPr>
              <w:spacing w:before="40" w:after="20"/>
              <w:rPr>
                <w:sz w:val="20"/>
              </w:rPr>
            </w:pPr>
            <w:r>
              <w:rPr>
                <w:sz w:val="20"/>
              </w:rPr>
              <w:t>20</w:t>
            </w:r>
          </w:p>
        </w:tc>
        <w:tc>
          <w:tcPr>
            <w:tcW w:w="1654" w:type="dxa"/>
          </w:tcPr>
          <w:p w:rsidR="002C66C0" w:rsidRPr="00C64FDD" w:rsidRDefault="003871F8" w:rsidP="002C66C0">
            <w:pPr>
              <w:spacing w:before="40" w:after="20"/>
              <w:rPr>
                <w:sz w:val="20"/>
              </w:rPr>
            </w:pPr>
            <w:hyperlink r:id="rId125" w:tooltip="A1900-40" w:history="1">
              <w:r w:rsidR="002C66C0" w:rsidRPr="00636BE1">
                <w:rPr>
                  <w:rStyle w:val="charCitHyperlinkAbbrev"/>
                  <w:sz w:val="20"/>
                </w:rPr>
                <w:t>Crimes Act</w:t>
              </w:r>
            </w:hyperlink>
          </w:p>
        </w:tc>
        <w:tc>
          <w:tcPr>
            <w:tcW w:w="1311" w:type="dxa"/>
          </w:tcPr>
          <w:p w:rsidR="002C66C0" w:rsidRPr="00C64FDD" w:rsidRDefault="002C66C0" w:rsidP="002C66C0">
            <w:pPr>
              <w:spacing w:before="40" w:after="20"/>
              <w:rPr>
                <w:sz w:val="20"/>
              </w:rPr>
            </w:pPr>
            <w:r w:rsidRPr="00C64FDD">
              <w:rPr>
                <w:sz w:val="20"/>
              </w:rPr>
              <w:t>61A</w:t>
            </w:r>
          </w:p>
        </w:tc>
        <w:tc>
          <w:tcPr>
            <w:tcW w:w="3705" w:type="dxa"/>
          </w:tcPr>
          <w:p w:rsidR="002C66C0" w:rsidRPr="00C64FDD" w:rsidRDefault="002C66C0" w:rsidP="002C66C0">
            <w:pPr>
              <w:spacing w:before="40" w:after="20"/>
              <w:rPr>
                <w:sz w:val="20"/>
              </w:rPr>
            </w:pPr>
            <w:r w:rsidRPr="00C64FDD">
              <w:rPr>
                <w:sz w:val="20"/>
              </w:rPr>
              <w:t>act of indecency with young person under special care</w:t>
            </w:r>
          </w:p>
        </w:tc>
      </w:tr>
      <w:tr w:rsidR="00D179C4" w:rsidRPr="003C7C75" w:rsidTr="00497980">
        <w:trPr>
          <w:gridAfter w:val="1"/>
          <w:wAfter w:w="6" w:type="dxa"/>
          <w:cantSplit/>
        </w:trPr>
        <w:tc>
          <w:tcPr>
            <w:tcW w:w="1139" w:type="dxa"/>
          </w:tcPr>
          <w:p w:rsidR="00D179C4" w:rsidRPr="003C7C75" w:rsidRDefault="002C66C0" w:rsidP="00497980">
            <w:pPr>
              <w:spacing w:before="40" w:after="20"/>
              <w:rPr>
                <w:sz w:val="20"/>
              </w:rPr>
            </w:pPr>
            <w:r>
              <w:rPr>
                <w:sz w:val="20"/>
              </w:rPr>
              <w:t>21</w:t>
            </w:r>
          </w:p>
        </w:tc>
        <w:tc>
          <w:tcPr>
            <w:tcW w:w="1654" w:type="dxa"/>
          </w:tcPr>
          <w:p w:rsidR="00D179C4" w:rsidRPr="003C7C75" w:rsidRDefault="003871F8" w:rsidP="00497980">
            <w:pPr>
              <w:spacing w:before="40" w:after="20"/>
              <w:rPr>
                <w:sz w:val="20"/>
              </w:rPr>
            </w:pPr>
            <w:hyperlink r:id="rId126"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62</w:t>
            </w:r>
          </w:p>
        </w:tc>
        <w:tc>
          <w:tcPr>
            <w:tcW w:w="3705" w:type="dxa"/>
          </w:tcPr>
          <w:p w:rsidR="00D179C4" w:rsidRPr="003C7C75" w:rsidRDefault="00D179C4" w:rsidP="00497980">
            <w:pPr>
              <w:spacing w:before="40" w:after="20"/>
              <w:rPr>
                <w:sz w:val="20"/>
              </w:rPr>
            </w:pPr>
            <w:r w:rsidRPr="003C7C75">
              <w:rPr>
                <w:sz w:val="20"/>
              </w:rPr>
              <w:t>incest and similar offences</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2</w:t>
            </w:r>
          </w:p>
        </w:tc>
        <w:tc>
          <w:tcPr>
            <w:tcW w:w="1654" w:type="dxa"/>
          </w:tcPr>
          <w:p w:rsidR="00D179C4" w:rsidRPr="003C7C75" w:rsidRDefault="003871F8" w:rsidP="00497980">
            <w:pPr>
              <w:spacing w:before="40" w:after="20"/>
              <w:rPr>
                <w:sz w:val="20"/>
              </w:rPr>
            </w:pPr>
            <w:hyperlink r:id="rId127"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63</w:t>
            </w:r>
          </w:p>
        </w:tc>
        <w:tc>
          <w:tcPr>
            <w:tcW w:w="3705" w:type="dxa"/>
          </w:tcPr>
          <w:p w:rsidR="00D179C4" w:rsidRPr="003C7C75" w:rsidRDefault="00D179C4" w:rsidP="00497980">
            <w:pPr>
              <w:spacing w:before="40" w:after="20"/>
              <w:rPr>
                <w:sz w:val="20"/>
              </w:rPr>
            </w:pPr>
            <w:r w:rsidRPr="003C7C75">
              <w:rPr>
                <w:sz w:val="20"/>
              </w:rPr>
              <w:t>abduction (for sexual purposes)</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3</w:t>
            </w:r>
          </w:p>
        </w:tc>
        <w:tc>
          <w:tcPr>
            <w:tcW w:w="1654" w:type="dxa"/>
          </w:tcPr>
          <w:p w:rsidR="00D179C4" w:rsidRPr="003C7C75" w:rsidRDefault="003871F8" w:rsidP="00497980">
            <w:pPr>
              <w:spacing w:before="40" w:after="20"/>
              <w:rPr>
                <w:sz w:val="20"/>
              </w:rPr>
            </w:pPr>
            <w:hyperlink r:id="rId128"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63A</w:t>
            </w:r>
          </w:p>
        </w:tc>
        <w:tc>
          <w:tcPr>
            <w:tcW w:w="3705" w:type="dxa"/>
          </w:tcPr>
          <w:p w:rsidR="00D179C4" w:rsidRPr="003C7C75" w:rsidRDefault="00D179C4" w:rsidP="00497980">
            <w:pPr>
              <w:spacing w:before="40" w:after="20"/>
              <w:rPr>
                <w:sz w:val="20"/>
              </w:rPr>
            </w:pPr>
            <w:r w:rsidRPr="003C7C75">
              <w:rPr>
                <w:sz w:val="20"/>
              </w:rPr>
              <w:t>bestiality</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4</w:t>
            </w:r>
          </w:p>
        </w:tc>
        <w:tc>
          <w:tcPr>
            <w:tcW w:w="1654" w:type="dxa"/>
          </w:tcPr>
          <w:p w:rsidR="00D179C4" w:rsidRPr="003C7C75" w:rsidRDefault="003871F8" w:rsidP="00497980">
            <w:pPr>
              <w:spacing w:before="40" w:after="20"/>
              <w:rPr>
                <w:sz w:val="20"/>
              </w:rPr>
            </w:pPr>
            <w:hyperlink r:id="rId129"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64</w:t>
            </w:r>
          </w:p>
        </w:tc>
        <w:tc>
          <w:tcPr>
            <w:tcW w:w="3705" w:type="dxa"/>
          </w:tcPr>
          <w:p w:rsidR="00D179C4" w:rsidRPr="003C7C75" w:rsidRDefault="00D179C4" w:rsidP="00497980">
            <w:pPr>
              <w:spacing w:before="40" w:after="20"/>
              <w:rPr>
                <w:sz w:val="20"/>
              </w:rPr>
            </w:pPr>
            <w:r w:rsidRPr="003C7C75">
              <w:rPr>
                <w:sz w:val="20"/>
              </w:rPr>
              <w:t xml:space="preserve">using child for production of </w:t>
            </w:r>
            <w:r w:rsidR="00C35C6B" w:rsidRPr="007A153B">
              <w:rPr>
                <w:sz w:val="20"/>
              </w:rPr>
              <w:t>child exploitation material</w:t>
            </w:r>
            <w:r w:rsidRPr="003C7C75">
              <w:rPr>
                <w:sz w:val="20"/>
              </w:rPr>
              <w:t xml:space="preserve"> etc</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5</w:t>
            </w:r>
          </w:p>
        </w:tc>
        <w:tc>
          <w:tcPr>
            <w:tcW w:w="1654" w:type="dxa"/>
          </w:tcPr>
          <w:p w:rsidR="00D179C4" w:rsidRPr="003C7C75" w:rsidRDefault="003871F8" w:rsidP="00497980">
            <w:pPr>
              <w:spacing w:before="40" w:after="20"/>
              <w:rPr>
                <w:sz w:val="20"/>
              </w:rPr>
            </w:pPr>
            <w:hyperlink r:id="rId130"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64A</w:t>
            </w:r>
          </w:p>
        </w:tc>
        <w:tc>
          <w:tcPr>
            <w:tcW w:w="3705" w:type="dxa"/>
          </w:tcPr>
          <w:p w:rsidR="00D179C4" w:rsidRPr="003C7C75" w:rsidRDefault="00D179C4" w:rsidP="00497980">
            <w:pPr>
              <w:spacing w:before="40" w:after="20"/>
              <w:rPr>
                <w:sz w:val="20"/>
              </w:rPr>
            </w:pPr>
            <w:r w:rsidRPr="003C7C75">
              <w:rPr>
                <w:sz w:val="20"/>
              </w:rPr>
              <w:t xml:space="preserve">trading in </w:t>
            </w:r>
            <w:r w:rsidR="00C35C6B" w:rsidRPr="007A153B">
              <w:rPr>
                <w:sz w:val="20"/>
              </w:rPr>
              <w:t>child exploitation material</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6</w:t>
            </w:r>
          </w:p>
        </w:tc>
        <w:tc>
          <w:tcPr>
            <w:tcW w:w="1654" w:type="dxa"/>
          </w:tcPr>
          <w:p w:rsidR="00D179C4" w:rsidRPr="003C7C75" w:rsidRDefault="003871F8" w:rsidP="00497980">
            <w:pPr>
              <w:spacing w:before="40" w:after="20"/>
              <w:rPr>
                <w:sz w:val="20"/>
              </w:rPr>
            </w:pPr>
            <w:hyperlink r:id="rId131"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65</w:t>
            </w:r>
          </w:p>
        </w:tc>
        <w:tc>
          <w:tcPr>
            <w:tcW w:w="3705" w:type="dxa"/>
          </w:tcPr>
          <w:p w:rsidR="00D179C4" w:rsidRPr="003C7C75" w:rsidRDefault="00D179C4" w:rsidP="00497980">
            <w:pPr>
              <w:spacing w:before="40" w:after="20"/>
              <w:rPr>
                <w:sz w:val="20"/>
              </w:rPr>
            </w:pPr>
            <w:r w:rsidRPr="003C7C75">
              <w:rPr>
                <w:sz w:val="20"/>
              </w:rPr>
              <w:t xml:space="preserve">possessing </w:t>
            </w:r>
            <w:r w:rsidR="00C35C6B" w:rsidRPr="007A153B">
              <w:rPr>
                <w:sz w:val="20"/>
              </w:rPr>
              <w:t>child exploitation material</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7</w:t>
            </w:r>
          </w:p>
        </w:tc>
        <w:tc>
          <w:tcPr>
            <w:tcW w:w="1654" w:type="dxa"/>
          </w:tcPr>
          <w:p w:rsidR="00D179C4" w:rsidRPr="003C7C75" w:rsidRDefault="003871F8" w:rsidP="00497980">
            <w:pPr>
              <w:spacing w:before="40" w:after="20"/>
              <w:rPr>
                <w:sz w:val="20"/>
              </w:rPr>
            </w:pPr>
            <w:hyperlink r:id="rId132"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66</w:t>
            </w:r>
          </w:p>
        </w:tc>
        <w:tc>
          <w:tcPr>
            <w:tcW w:w="3705" w:type="dxa"/>
          </w:tcPr>
          <w:p w:rsidR="00D179C4" w:rsidRPr="003C7C75" w:rsidRDefault="00D179C4" w:rsidP="00497980">
            <w:pPr>
              <w:spacing w:before="40" w:after="20"/>
              <w:rPr>
                <w:sz w:val="20"/>
              </w:rPr>
            </w:pPr>
            <w:r w:rsidRPr="003C7C75">
              <w:rPr>
                <w:sz w:val="20"/>
              </w:rPr>
              <w:t>using the internet etc to deprave young people</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8</w:t>
            </w:r>
          </w:p>
        </w:tc>
        <w:tc>
          <w:tcPr>
            <w:tcW w:w="1654" w:type="dxa"/>
          </w:tcPr>
          <w:p w:rsidR="00D179C4" w:rsidRPr="003C7C75" w:rsidRDefault="003871F8" w:rsidP="00497980">
            <w:pPr>
              <w:spacing w:before="40" w:after="20"/>
              <w:rPr>
                <w:sz w:val="20"/>
              </w:rPr>
            </w:pPr>
            <w:hyperlink r:id="rId133"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74</w:t>
            </w:r>
          </w:p>
        </w:tc>
        <w:tc>
          <w:tcPr>
            <w:tcW w:w="3705" w:type="dxa"/>
          </w:tcPr>
          <w:p w:rsidR="00D179C4" w:rsidRPr="003C7C75" w:rsidRDefault="00D179C4" w:rsidP="00497980">
            <w:pPr>
              <w:spacing w:before="40" w:after="20"/>
              <w:rPr>
                <w:sz w:val="20"/>
              </w:rPr>
            </w:pPr>
            <w:r w:rsidRPr="003C7C75">
              <w:rPr>
                <w:sz w:val="20"/>
              </w:rPr>
              <w:t>prohibition of female genital mutilation</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2</w:t>
            </w:r>
            <w:r w:rsidR="002C66C0">
              <w:rPr>
                <w:sz w:val="20"/>
              </w:rPr>
              <w:t>9</w:t>
            </w:r>
          </w:p>
        </w:tc>
        <w:tc>
          <w:tcPr>
            <w:tcW w:w="1654" w:type="dxa"/>
          </w:tcPr>
          <w:p w:rsidR="00D179C4" w:rsidRPr="003C7C75" w:rsidRDefault="003871F8" w:rsidP="00497980">
            <w:pPr>
              <w:spacing w:before="40" w:after="20"/>
              <w:rPr>
                <w:sz w:val="20"/>
              </w:rPr>
            </w:pPr>
            <w:hyperlink r:id="rId134"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75</w:t>
            </w:r>
          </w:p>
        </w:tc>
        <w:tc>
          <w:tcPr>
            <w:tcW w:w="3705" w:type="dxa"/>
          </w:tcPr>
          <w:p w:rsidR="00D179C4" w:rsidRPr="003C7C75" w:rsidRDefault="00D179C4" w:rsidP="00497980">
            <w:pPr>
              <w:spacing w:before="40" w:after="20"/>
              <w:rPr>
                <w:sz w:val="20"/>
              </w:rPr>
            </w:pPr>
            <w:r w:rsidRPr="003C7C75">
              <w:rPr>
                <w:sz w:val="20"/>
              </w:rPr>
              <w:t>removal of child from ACT for genital mutilation</w:t>
            </w:r>
          </w:p>
        </w:tc>
      </w:tr>
      <w:tr w:rsidR="00D179C4" w:rsidRPr="003C7C75" w:rsidTr="00497980">
        <w:trPr>
          <w:gridAfter w:val="1"/>
          <w:wAfter w:w="6" w:type="dxa"/>
          <w:cantSplit/>
        </w:trPr>
        <w:tc>
          <w:tcPr>
            <w:tcW w:w="1139" w:type="dxa"/>
          </w:tcPr>
          <w:p w:rsidR="00D179C4" w:rsidRPr="003C7C75" w:rsidRDefault="002C66C0" w:rsidP="00497980">
            <w:pPr>
              <w:spacing w:before="40" w:after="20"/>
              <w:rPr>
                <w:sz w:val="20"/>
              </w:rPr>
            </w:pPr>
            <w:r>
              <w:rPr>
                <w:sz w:val="20"/>
              </w:rPr>
              <w:t>30</w:t>
            </w:r>
          </w:p>
        </w:tc>
        <w:tc>
          <w:tcPr>
            <w:tcW w:w="1654" w:type="dxa"/>
          </w:tcPr>
          <w:p w:rsidR="00D179C4" w:rsidRPr="003C7C75" w:rsidRDefault="003871F8" w:rsidP="00497980">
            <w:pPr>
              <w:spacing w:before="40" w:after="20"/>
              <w:rPr>
                <w:sz w:val="20"/>
              </w:rPr>
            </w:pPr>
            <w:hyperlink r:id="rId135"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79</w:t>
            </w:r>
          </w:p>
        </w:tc>
        <w:tc>
          <w:tcPr>
            <w:tcW w:w="3705" w:type="dxa"/>
          </w:tcPr>
          <w:p w:rsidR="00D179C4" w:rsidRPr="003C7C75" w:rsidRDefault="00D179C4" w:rsidP="00497980">
            <w:pPr>
              <w:spacing w:before="40" w:after="20"/>
              <w:rPr>
                <w:sz w:val="20"/>
              </w:rPr>
            </w:pPr>
            <w:r w:rsidRPr="003C7C75">
              <w:rPr>
                <w:sz w:val="20"/>
              </w:rPr>
              <w:t>sexual servitude offences</w:t>
            </w:r>
          </w:p>
        </w:tc>
      </w:tr>
      <w:tr w:rsidR="00D179C4" w:rsidRPr="003C7C75" w:rsidTr="00497980">
        <w:trPr>
          <w:gridAfter w:val="1"/>
          <w:wAfter w:w="6" w:type="dxa"/>
          <w:cantSplit/>
        </w:trPr>
        <w:tc>
          <w:tcPr>
            <w:tcW w:w="1139" w:type="dxa"/>
          </w:tcPr>
          <w:p w:rsidR="00D179C4" w:rsidRPr="003C7C75" w:rsidRDefault="002C66C0" w:rsidP="00497980">
            <w:pPr>
              <w:spacing w:before="40" w:after="20"/>
              <w:rPr>
                <w:sz w:val="20"/>
              </w:rPr>
            </w:pPr>
            <w:r>
              <w:rPr>
                <w:sz w:val="20"/>
              </w:rPr>
              <w:t>31</w:t>
            </w:r>
          </w:p>
        </w:tc>
        <w:tc>
          <w:tcPr>
            <w:tcW w:w="1654" w:type="dxa"/>
          </w:tcPr>
          <w:p w:rsidR="00D179C4" w:rsidRPr="003C7C75" w:rsidRDefault="003871F8" w:rsidP="00497980">
            <w:pPr>
              <w:spacing w:before="40" w:after="20"/>
              <w:rPr>
                <w:sz w:val="20"/>
              </w:rPr>
            </w:pPr>
            <w:hyperlink r:id="rId136" w:tooltip="A1900-40" w:history="1">
              <w:r w:rsidR="00B5597B" w:rsidRPr="00EC75D1">
                <w:rPr>
                  <w:rStyle w:val="charCitHyperlinkAbbrev"/>
                  <w:sz w:val="20"/>
                </w:rPr>
                <w:t>Crimes Act</w:t>
              </w:r>
            </w:hyperlink>
          </w:p>
        </w:tc>
        <w:tc>
          <w:tcPr>
            <w:tcW w:w="1311" w:type="dxa"/>
          </w:tcPr>
          <w:p w:rsidR="00D179C4" w:rsidRPr="003C7C75" w:rsidRDefault="00D179C4" w:rsidP="00497980">
            <w:pPr>
              <w:spacing w:before="40" w:after="20"/>
              <w:rPr>
                <w:sz w:val="20"/>
              </w:rPr>
            </w:pPr>
            <w:r w:rsidRPr="003C7C75">
              <w:rPr>
                <w:sz w:val="20"/>
              </w:rPr>
              <w:t>80</w:t>
            </w:r>
          </w:p>
        </w:tc>
        <w:tc>
          <w:tcPr>
            <w:tcW w:w="3705" w:type="dxa"/>
          </w:tcPr>
          <w:p w:rsidR="00D179C4" w:rsidRPr="003C7C75" w:rsidRDefault="00D179C4" w:rsidP="00497980">
            <w:pPr>
              <w:spacing w:before="40" w:after="20"/>
              <w:rPr>
                <w:sz w:val="20"/>
              </w:rPr>
            </w:pPr>
            <w:r w:rsidRPr="003C7C75">
              <w:rPr>
                <w:sz w:val="20"/>
              </w:rPr>
              <w:t>deceptive recruiting for sexual services</w:t>
            </w:r>
          </w:p>
        </w:tc>
      </w:tr>
      <w:tr w:rsidR="00910E6E" w:rsidRPr="003C7C75" w:rsidTr="00497980">
        <w:trPr>
          <w:gridAfter w:val="1"/>
          <w:wAfter w:w="6" w:type="dxa"/>
          <w:cantSplit/>
        </w:trPr>
        <w:tc>
          <w:tcPr>
            <w:tcW w:w="1139" w:type="dxa"/>
          </w:tcPr>
          <w:p w:rsidR="00910E6E" w:rsidRPr="0014062A" w:rsidRDefault="00910E6E" w:rsidP="00910E6E">
            <w:pPr>
              <w:spacing w:before="40" w:after="20"/>
              <w:rPr>
                <w:sz w:val="20"/>
              </w:rPr>
            </w:pPr>
            <w:r w:rsidRPr="0014062A">
              <w:rPr>
                <w:sz w:val="20"/>
              </w:rPr>
              <w:t>32</w:t>
            </w:r>
          </w:p>
        </w:tc>
        <w:tc>
          <w:tcPr>
            <w:tcW w:w="1654" w:type="dxa"/>
          </w:tcPr>
          <w:p w:rsidR="00910E6E" w:rsidRPr="0014062A" w:rsidRDefault="003871F8" w:rsidP="00910E6E">
            <w:pPr>
              <w:spacing w:before="40" w:after="20"/>
              <w:rPr>
                <w:sz w:val="20"/>
              </w:rPr>
            </w:pPr>
            <w:hyperlink r:id="rId137" w:tooltip="A1992-64" w:history="1">
              <w:r w:rsidR="00910E6E" w:rsidRPr="00910E6E">
                <w:rPr>
                  <w:rStyle w:val="charCitHyperlinkAbbrev"/>
                  <w:sz w:val="20"/>
                </w:rPr>
                <w:t>Sex Work Act</w:t>
              </w:r>
            </w:hyperlink>
          </w:p>
        </w:tc>
        <w:tc>
          <w:tcPr>
            <w:tcW w:w="1311" w:type="dxa"/>
          </w:tcPr>
          <w:p w:rsidR="00910E6E" w:rsidRPr="0014062A" w:rsidRDefault="00910E6E" w:rsidP="00910E6E">
            <w:pPr>
              <w:spacing w:before="40" w:after="20"/>
              <w:rPr>
                <w:sz w:val="20"/>
              </w:rPr>
            </w:pPr>
            <w:r w:rsidRPr="0014062A">
              <w:rPr>
                <w:sz w:val="20"/>
              </w:rPr>
              <w:t>20</w:t>
            </w:r>
          </w:p>
        </w:tc>
        <w:tc>
          <w:tcPr>
            <w:tcW w:w="3705" w:type="dxa"/>
          </w:tcPr>
          <w:p w:rsidR="00910E6E" w:rsidRPr="0014062A" w:rsidRDefault="00910E6E" w:rsidP="00910E6E">
            <w:pPr>
              <w:spacing w:before="40" w:after="20"/>
              <w:rPr>
                <w:sz w:val="20"/>
              </w:rPr>
            </w:pPr>
            <w:r w:rsidRPr="0014062A">
              <w:rPr>
                <w:sz w:val="20"/>
              </w:rPr>
              <w:t>causing child to provide commercial sexual services etc</w:t>
            </w:r>
          </w:p>
        </w:tc>
      </w:tr>
      <w:tr w:rsidR="00910E6E" w:rsidRPr="003C7C75" w:rsidTr="00497980">
        <w:trPr>
          <w:gridAfter w:val="1"/>
          <w:wAfter w:w="6" w:type="dxa"/>
          <w:cantSplit/>
        </w:trPr>
        <w:tc>
          <w:tcPr>
            <w:tcW w:w="1139" w:type="dxa"/>
          </w:tcPr>
          <w:p w:rsidR="00910E6E" w:rsidRPr="0014062A" w:rsidRDefault="00910E6E" w:rsidP="00910E6E">
            <w:pPr>
              <w:spacing w:before="40" w:after="20"/>
              <w:rPr>
                <w:sz w:val="20"/>
              </w:rPr>
            </w:pPr>
            <w:r w:rsidRPr="0014062A">
              <w:rPr>
                <w:sz w:val="20"/>
              </w:rPr>
              <w:lastRenderedPageBreak/>
              <w:t>33</w:t>
            </w:r>
          </w:p>
        </w:tc>
        <w:tc>
          <w:tcPr>
            <w:tcW w:w="1654" w:type="dxa"/>
          </w:tcPr>
          <w:p w:rsidR="00910E6E" w:rsidRPr="0014062A" w:rsidRDefault="003871F8" w:rsidP="00910E6E">
            <w:pPr>
              <w:spacing w:before="40" w:after="20"/>
              <w:rPr>
                <w:sz w:val="20"/>
              </w:rPr>
            </w:pPr>
            <w:hyperlink r:id="rId138" w:tooltip="A1992-64" w:history="1">
              <w:r w:rsidR="00910E6E" w:rsidRPr="00910E6E">
                <w:rPr>
                  <w:rStyle w:val="charCitHyperlinkAbbrev"/>
                  <w:sz w:val="20"/>
                </w:rPr>
                <w:t>Sex Work Act</w:t>
              </w:r>
            </w:hyperlink>
          </w:p>
        </w:tc>
        <w:tc>
          <w:tcPr>
            <w:tcW w:w="1311" w:type="dxa"/>
          </w:tcPr>
          <w:p w:rsidR="00910E6E" w:rsidRPr="0014062A" w:rsidRDefault="00910E6E" w:rsidP="00910E6E">
            <w:pPr>
              <w:spacing w:before="40" w:after="20"/>
              <w:rPr>
                <w:sz w:val="20"/>
              </w:rPr>
            </w:pPr>
            <w:r w:rsidRPr="0014062A">
              <w:rPr>
                <w:sz w:val="20"/>
              </w:rPr>
              <w:t>21</w:t>
            </w:r>
          </w:p>
        </w:tc>
        <w:tc>
          <w:tcPr>
            <w:tcW w:w="3705" w:type="dxa"/>
          </w:tcPr>
          <w:p w:rsidR="00910E6E" w:rsidRPr="0014062A" w:rsidRDefault="00910E6E" w:rsidP="00910E6E">
            <w:pPr>
              <w:spacing w:before="40" w:after="20"/>
              <w:rPr>
                <w:sz w:val="20"/>
              </w:rPr>
            </w:pPr>
            <w:r w:rsidRPr="0014062A">
              <w:rPr>
                <w:sz w:val="20"/>
              </w:rPr>
              <w:t>receiving proceeds of commercial sexual services by child</w:t>
            </w:r>
          </w:p>
        </w:tc>
      </w:tr>
      <w:tr w:rsidR="00D179C4" w:rsidRPr="003C7C75" w:rsidTr="00497980">
        <w:trPr>
          <w:gridAfter w:val="1"/>
          <w:wAfter w:w="6" w:type="dxa"/>
          <w:cantSplit/>
        </w:trPr>
        <w:tc>
          <w:tcPr>
            <w:tcW w:w="1139" w:type="dxa"/>
          </w:tcPr>
          <w:p w:rsidR="00D179C4" w:rsidRPr="003C7C75" w:rsidRDefault="00D179C4" w:rsidP="00497980">
            <w:pPr>
              <w:spacing w:before="40" w:after="20"/>
              <w:rPr>
                <w:sz w:val="20"/>
              </w:rPr>
            </w:pPr>
            <w:r w:rsidRPr="003C7C75">
              <w:rPr>
                <w:sz w:val="20"/>
              </w:rPr>
              <w:t>3</w:t>
            </w:r>
            <w:r w:rsidR="002C66C0">
              <w:rPr>
                <w:sz w:val="20"/>
              </w:rPr>
              <w:t>4</w:t>
            </w:r>
          </w:p>
        </w:tc>
        <w:tc>
          <w:tcPr>
            <w:tcW w:w="1654" w:type="dxa"/>
          </w:tcPr>
          <w:p w:rsidR="00D179C4" w:rsidRPr="000B5F6C" w:rsidRDefault="003871F8" w:rsidP="00497980">
            <w:pPr>
              <w:spacing w:before="40" w:after="20"/>
              <w:rPr>
                <w:sz w:val="20"/>
              </w:rPr>
            </w:pPr>
            <w:hyperlink r:id="rId139" w:tooltip="A2006-33" w:history="1">
              <w:r w:rsidR="000B5F6C" w:rsidRPr="000B5F6C">
                <w:rPr>
                  <w:rStyle w:val="charCitHyperlinkAbbrev"/>
                  <w:sz w:val="20"/>
                </w:rPr>
                <w:t>Radiation Act</w:t>
              </w:r>
            </w:hyperlink>
          </w:p>
        </w:tc>
        <w:tc>
          <w:tcPr>
            <w:tcW w:w="1311" w:type="dxa"/>
          </w:tcPr>
          <w:p w:rsidR="00D179C4" w:rsidRPr="003C7C75" w:rsidRDefault="00D179C4" w:rsidP="00497980">
            <w:pPr>
              <w:spacing w:before="40" w:after="20"/>
              <w:rPr>
                <w:sz w:val="20"/>
              </w:rPr>
            </w:pPr>
            <w:r w:rsidRPr="003C7C75">
              <w:rPr>
                <w:sz w:val="20"/>
              </w:rPr>
              <w:t>55, if failure causes death</w:t>
            </w:r>
          </w:p>
        </w:tc>
        <w:tc>
          <w:tcPr>
            <w:tcW w:w="3705" w:type="dxa"/>
          </w:tcPr>
          <w:p w:rsidR="00D179C4" w:rsidRPr="003C7C75" w:rsidRDefault="00D179C4" w:rsidP="00497980">
            <w:pPr>
              <w:spacing w:before="40" w:after="20"/>
              <w:rPr>
                <w:sz w:val="20"/>
              </w:rPr>
            </w:pPr>
            <w:r w:rsidRPr="003C7C75">
              <w:rPr>
                <w:sz w:val="20"/>
              </w:rPr>
              <w:t>failure to comply with safety duty causing death</w:t>
            </w:r>
          </w:p>
        </w:tc>
      </w:tr>
    </w:tbl>
    <w:p w:rsidR="00497980" w:rsidRDefault="00497980">
      <w:pPr>
        <w:pStyle w:val="03Schedule"/>
        <w:sectPr w:rsidR="00497980">
          <w:headerReference w:type="even" r:id="rId140"/>
          <w:headerReference w:type="default" r:id="rId141"/>
          <w:footerReference w:type="even" r:id="rId142"/>
          <w:footerReference w:type="default" r:id="rId143"/>
          <w:type w:val="continuous"/>
          <w:pgSz w:w="11907" w:h="16839" w:code="9"/>
          <w:pgMar w:top="3880" w:right="1900" w:bottom="3100" w:left="2300" w:header="2280" w:footer="1760" w:gutter="0"/>
          <w:cols w:space="720"/>
        </w:sectPr>
      </w:pPr>
    </w:p>
    <w:p w:rsidR="00D179C4" w:rsidRDefault="00D179C4" w:rsidP="00D179C4">
      <w:pPr>
        <w:pStyle w:val="PageBreak"/>
      </w:pPr>
      <w:r>
        <w:br w:type="page"/>
      </w:r>
    </w:p>
    <w:p w:rsidR="009A624E" w:rsidRPr="006C525A" w:rsidRDefault="009A624E" w:rsidP="00D179C4">
      <w:pPr>
        <w:pStyle w:val="Sched-heading"/>
      </w:pPr>
      <w:bookmarkStart w:id="165" w:name="_Toc44687157"/>
      <w:r w:rsidRPr="006C525A">
        <w:rPr>
          <w:rStyle w:val="CharChapNo"/>
        </w:rPr>
        <w:lastRenderedPageBreak/>
        <w:t xml:space="preserve">Schedule </w:t>
      </w:r>
      <w:r w:rsidR="00FB34CB" w:rsidRPr="006C525A">
        <w:rPr>
          <w:rStyle w:val="CharChapNo"/>
        </w:rPr>
        <w:t>3</w:t>
      </w:r>
      <w:r w:rsidRPr="002023B7">
        <w:rPr>
          <w:lang w:eastAsia="en-AU"/>
        </w:rPr>
        <w:tab/>
      </w:r>
      <w:r w:rsidRPr="006C525A">
        <w:rPr>
          <w:rStyle w:val="CharChapText"/>
          <w:lang w:eastAsia="en-AU"/>
        </w:rPr>
        <w:t>ACT and corresponding courts</w:t>
      </w:r>
      <w:bookmarkEnd w:id="165"/>
    </w:p>
    <w:p w:rsidR="00ED0DAD" w:rsidRDefault="00ED0DAD">
      <w:pPr>
        <w:pStyle w:val="Placeholder"/>
      </w:pPr>
      <w:r>
        <w:rPr>
          <w:rStyle w:val="CharPartNo"/>
        </w:rPr>
        <w:t xml:space="preserve">  </w:t>
      </w:r>
      <w:r>
        <w:rPr>
          <w:rStyle w:val="CharPartText"/>
        </w:rPr>
        <w:t xml:space="preserve">  </w:t>
      </w:r>
    </w:p>
    <w:p w:rsidR="009A624E" w:rsidRDefault="009A624E" w:rsidP="009A624E">
      <w:pPr>
        <w:pStyle w:val="ref"/>
      </w:pPr>
      <w:r w:rsidRPr="002023B7">
        <w:t>(see s 69A</w:t>
      </w:r>
      <w:r>
        <w:t xml:space="preserve">, defs </w:t>
      </w:r>
      <w:r w:rsidRPr="000D1E61">
        <w:rPr>
          <w:rStyle w:val="charBoldItals"/>
        </w:rPr>
        <w:t xml:space="preserve">ACT court </w:t>
      </w:r>
      <w:r>
        <w:t xml:space="preserve">and </w:t>
      </w:r>
      <w:r w:rsidRPr="000D1E61">
        <w:rPr>
          <w:rStyle w:val="charBoldItals"/>
        </w:rPr>
        <w:t>corresponding court</w:t>
      </w:r>
      <w:r w:rsidRPr="002023B7">
        <w:t>)</w:t>
      </w:r>
    </w:p>
    <w:p w:rsidR="009A624E" w:rsidRPr="00AA2682" w:rsidRDefault="009A624E" w:rsidP="009A624E">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9A624E" w:rsidRPr="002023B7" w:rsidTr="00955EC8">
        <w:trPr>
          <w:cantSplit/>
          <w:tblHeader/>
        </w:trPr>
        <w:tc>
          <w:tcPr>
            <w:tcW w:w="1200" w:type="dxa"/>
            <w:tcBorders>
              <w:bottom w:val="single" w:sz="4" w:space="0" w:color="auto"/>
            </w:tcBorders>
          </w:tcPr>
          <w:p w:rsidR="009A624E" w:rsidRDefault="009A624E" w:rsidP="00955EC8">
            <w:pPr>
              <w:pStyle w:val="TableColHd"/>
            </w:pPr>
            <w:r>
              <w:t>column 1</w:t>
            </w:r>
          </w:p>
          <w:p w:rsidR="009A624E" w:rsidRPr="002023B7" w:rsidRDefault="009A624E" w:rsidP="00955EC8">
            <w:pPr>
              <w:pStyle w:val="TableColHd"/>
            </w:pPr>
            <w:r>
              <w:t>item</w:t>
            </w:r>
          </w:p>
        </w:tc>
        <w:tc>
          <w:tcPr>
            <w:tcW w:w="2760" w:type="dxa"/>
            <w:tcBorders>
              <w:bottom w:val="single" w:sz="4" w:space="0" w:color="auto"/>
            </w:tcBorders>
          </w:tcPr>
          <w:p w:rsidR="009A624E" w:rsidRPr="002023B7" w:rsidRDefault="009A624E" w:rsidP="00955EC8">
            <w:pPr>
              <w:pStyle w:val="TableColHd"/>
            </w:pPr>
            <w:r>
              <w:t>column 2</w:t>
            </w:r>
          </w:p>
          <w:p w:rsidR="009A624E" w:rsidRPr="002023B7" w:rsidRDefault="009A624E" w:rsidP="00955EC8">
            <w:pPr>
              <w:pStyle w:val="TableColHd"/>
            </w:pPr>
            <w:r w:rsidRPr="002023B7">
              <w:t>ACT court</w:t>
            </w:r>
          </w:p>
        </w:tc>
        <w:tc>
          <w:tcPr>
            <w:tcW w:w="3840" w:type="dxa"/>
            <w:tcBorders>
              <w:bottom w:val="single" w:sz="4" w:space="0" w:color="auto"/>
            </w:tcBorders>
          </w:tcPr>
          <w:p w:rsidR="009A624E" w:rsidRPr="002023B7" w:rsidRDefault="009A624E" w:rsidP="00955EC8">
            <w:pPr>
              <w:pStyle w:val="TableColHd"/>
            </w:pPr>
            <w:r>
              <w:t>column 3</w:t>
            </w:r>
          </w:p>
          <w:p w:rsidR="009A624E" w:rsidRPr="002023B7" w:rsidRDefault="009A624E" w:rsidP="00955EC8">
            <w:pPr>
              <w:pStyle w:val="TableColHd"/>
            </w:pPr>
            <w:r w:rsidRPr="002023B7">
              <w:t>corresponding court</w:t>
            </w:r>
          </w:p>
        </w:tc>
      </w:tr>
      <w:tr w:rsidR="009A624E" w:rsidRPr="002023B7" w:rsidTr="00955EC8">
        <w:trPr>
          <w:cantSplit/>
        </w:trPr>
        <w:tc>
          <w:tcPr>
            <w:tcW w:w="1200" w:type="dxa"/>
            <w:tcBorders>
              <w:top w:val="single" w:sz="4" w:space="0" w:color="auto"/>
            </w:tcBorders>
          </w:tcPr>
          <w:p w:rsidR="009A624E" w:rsidRPr="002023B7" w:rsidRDefault="009A624E" w:rsidP="00955EC8">
            <w:pPr>
              <w:pStyle w:val="TableText10"/>
            </w:pPr>
            <w:r>
              <w:t>1</w:t>
            </w:r>
          </w:p>
        </w:tc>
        <w:tc>
          <w:tcPr>
            <w:tcW w:w="2760" w:type="dxa"/>
            <w:tcBorders>
              <w:top w:val="single" w:sz="4" w:space="0" w:color="auto"/>
            </w:tcBorders>
          </w:tcPr>
          <w:p w:rsidR="009A624E" w:rsidRPr="002023B7" w:rsidRDefault="009A624E" w:rsidP="00955EC8">
            <w:pPr>
              <w:pStyle w:val="TableText10"/>
            </w:pPr>
            <w:r w:rsidRPr="002023B7">
              <w:t>Supreme Court</w:t>
            </w:r>
          </w:p>
        </w:tc>
        <w:tc>
          <w:tcPr>
            <w:tcW w:w="3840" w:type="dxa"/>
            <w:tcBorders>
              <w:top w:val="single" w:sz="4" w:space="0" w:color="auto"/>
            </w:tcBorders>
          </w:tcPr>
          <w:p w:rsidR="009A624E" w:rsidRDefault="009A624E" w:rsidP="00955EC8">
            <w:pPr>
              <w:pStyle w:val="TableText10"/>
            </w:pPr>
            <w:r w:rsidRPr="002023B7">
              <w:t xml:space="preserve">Federal Court of </w:t>
            </w:r>
            <w:smartTag w:uri="urn:schemas-microsoft-com:office:smarttags" w:element="place">
              <w:smartTag w:uri="urn:schemas-microsoft-com:office:smarttags" w:element="country-region">
                <w:r w:rsidRPr="002023B7">
                  <w:t>Australia</w:t>
                </w:r>
              </w:smartTag>
            </w:smartTag>
          </w:p>
          <w:p w:rsidR="009A624E" w:rsidRPr="002023B7" w:rsidRDefault="009A624E" w:rsidP="00955EC8">
            <w:pPr>
              <w:pStyle w:val="TableText10"/>
              <w:ind w:left="252" w:hanging="252"/>
            </w:pPr>
            <w:r w:rsidRPr="002023B7">
              <w:t xml:space="preserve">Supreme Court of any State (other than </w:t>
            </w:r>
            <w:smartTag w:uri="urn:schemas-microsoft-com:office:smarttags" w:element="place">
              <w:smartTag w:uri="urn:schemas-microsoft-com:office:smarttags" w:element="State">
                <w:r w:rsidRPr="002023B7">
                  <w:t>Queensland</w:t>
                </w:r>
              </w:smartTag>
            </w:smartTag>
            <w:r w:rsidRPr="002023B7">
              <w:t>)</w:t>
            </w:r>
          </w:p>
        </w:tc>
      </w:tr>
    </w:tbl>
    <w:p w:rsidR="009A624E" w:rsidRPr="00617F50" w:rsidRDefault="009A624E" w:rsidP="009A624E">
      <w:pPr>
        <w:spacing w:before="120" w:after="120"/>
        <w:rPr>
          <w:sz w:val="20"/>
          <w:lang w:eastAsia="en-AU"/>
        </w:rPr>
      </w:pPr>
      <w:r w:rsidRPr="006E22BC">
        <w:rPr>
          <w:rStyle w:val="charItals"/>
          <w:sz w:val="20"/>
        </w:rPr>
        <w:t>Note</w:t>
      </w:r>
      <w:r w:rsidRPr="006E22BC">
        <w:rPr>
          <w:rStyle w:val="charItals"/>
          <w:sz w:val="20"/>
        </w:rPr>
        <w:tab/>
      </w:r>
      <w:r w:rsidRPr="006E22BC">
        <w:rPr>
          <w:rStyle w:val="charBoldItals"/>
          <w:sz w:val="20"/>
        </w:rPr>
        <w:t>State</w:t>
      </w:r>
      <w:r w:rsidRPr="000D1E61">
        <w:rPr>
          <w:rStyle w:val="charBoldItals"/>
        </w:rPr>
        <w:t xml:space="preserve"> </w:t>
      </w:r>
      <w:r w:rsidRPr="00617F50">
        <w:rPr>
          <w:sz w:val="20"/>
        </w:rPr>
        <w:t xml:space="preserve">includes the </w:t>
      </w:r>
      <w:smartTag w:uri="urn:schemas-microsoft-com:office:smarttags" w:element="place">
        <w:smartTag w:uri="urn:schemas-microsoft-com:office:smarttags" w:element="State">
          <w:r w:rsidRPr="00617F50">
            <w:rPr>
              <w:sz w:val="20"/>
            </w:rPr>
            <w:t>Northern Territory</w:t>
          </w:r>
        </w:smartTag>
      </w:smartTag>
      <w:r w:rsidRPr="00617F50">
        <w:rPr>
          <w:sz w:val="20"/>
        </w:rPr>
        <w:t xml:space="preserve"> (see</w:t>
      </w:r>
      <w:r w:rsidRPr="000B5F6C">
        <w:rPr>
          <w:sz w:val="20"/>
        </w:rPr>
        <w:t xml:space="preserve"> </w:t>
      </w:r>
      <w:hyperlink r:id="rId144" w:tooltip="A2001-14" w:history="1">
        <w:r w:rsidR="003F60CD" w:rsidRPr="000B5F6C">
          <w:rPr>
            <w:rStyle w:val="charCitHyperlinkAbbrev"/>
            <w:sz w:val="20"/>
          </w:rPr>
          <w:t>Legislation Act</w:t>
        </w:r>
      </w:hyperlink>
      <w:r w:rsidRPr="00617F50">
        <w:rPr>
          <w:sz w:val="20"/>
        </w:rPr>
        <w:t>, dict, pt 1).</w:t>
      </w:r>
    </w:p>
    <w:p w:rsidR="00525F15" w:rsidRDefault="00525F15">
      <w:pPr>
        <w:pStyle w:val="03Schedule"/>
        <w:sectPr w:rsidR="00525F15">
          <w:headerReference w:type="even" r:id="rId145"/>
          <w:headerReference w:type="default" r:id="rId146"/>
          <w:footerReference w:type="even" r:id="rId147"/>
          <w:footerReference w:type="default" r:id="rId148"/>
          <w:type w:val="continuous"/>
          <w:pgSz w:w="11907" w:h="16839" w:code="9"/>
          <w:pgMar w:top="3880" w:right="1900" w:bottom="3100" w:left="2300" w:header="2280" w:footer="1760" w:gutter="0"/>
          <w:cols w:space="720"/>
        </w:sectPr>
      </w:pPr>
    </w:p>
    <w:p w:rsidR="006D7650" w:rsidRDefault="006D7650">
      <w:pPr>
        <w:pStyle w:val="PageBreak"/>
      </w:pPr>
      <w:r>
        <w:br w:type="page"/>
      </w:r>
    </w:p>
    <w:p w:rsidR="006D7650" w:rsidRDefault="006D7650" w:rsidP="00E42FF3">
      <w:pPr>
        <w:pStyle w:val="Dict-Heading"/>
      </w:pPr>
      <w:bookmarkStart w:id="166" w:name="_Toc44687158"/>
      <w:r>
        <w:lastRenderedPageBreak/>
        <w:t>Dictionary</w:t>
      </w:r>
      <w:bookmarkEnd w:id="166"/>
    </w:p>
    <w:p w:rsidR="006D7650" w:rsidRDefault="006D7650">
      <w:pPr>
        <w:pStyle w:val="ref"/>
        <w:keepNext/>
      </w:pPr>
      <w:r>
        <w:t>(see s 2)</w:t>
      </w:r>
    </w:p>
    <w:p w:rsidR="006D7650" w:rsidRDefault="006D7650">
      <w:pPr>
        <w:pStyle w:val="aNote"/>
        <w:keepNext/>
      </w:pPr>
      <w:r>
        <w:rPr>
          <w:rStyle w:val="charItals"/>
        </w:rPr>
        <w:t>Note 1</w:t>
      </w:r>
      <w:r>
        <w:rPr>
          <w:rStyle w:val="charItals"/>
        </w:rPr>
        <w:tab/>
      </w:r>
      <w:r>
        <w:t xml:space="preserve">The </w:t>
      </w:r>
      <w:hyperlink r:id="rId149" w:tooltip="A2001-14" w:history="1">
        <w:r w:rsidR="003F60CD" w:rsidRPr="003F60CD">
          <w:rPr>
            <w:rStyle w:val="charCitHyperlinkItal"/>
          </w:rPr>
          <w:t>Legislation Act 2001</w:t>
        </w:r>
      </w:hyperlink>
      <w:r>
        <w:t xml:space="preserve"> contains definitions and other provisions relevant to this Act.</w:t>
      </w:r>
    </w:p>
    <w:p w:rsidR="006D7650" w:rsidRDefault="006D7650">
      <w:pPr>
        <w:pStyle w:val="aNote"/>
        <w:keepNext/>
      </w:pPr>
      <w:r>
        <w:rPr>
          <w:rStyle w:val="charItals"/>
        </w:rPr>
        <w:t>Note 2</w:t>
      </w:r>
      <w:r>
        <w:rPr>
          <w:rStyle w:val="charItals"/>
        </w:rPr>
        <w:tab/>
      </w:r>
      <w:r>
        <w:t xml:space="preserve">In particular, the </w:t>
      </w:r>
      <w:hyperlink r:id="rId150" w:tooltip="A2001-14" w:history="1">
        <w:r w:rsidR="003F60CD" w:rsidRPr="003F60CD">
          <w:rPr>
            <w:rStyle w:val="charCitHyperlinkItal"/>
          </w:rPr>
          <w:t>Legislation Act 2001</w:t>
        </w:r>
      </w:hyperlink>
      <w:r>
        <w:t>, dict, pt 1, defines the following terms:</w:t>
      </w:r>
    </w:p>
    <w:p w:rsidR="00526E10" w:rsidRDefault="00526E10" w:rsidP="00DF7D86">
      <w:pPr>
        <w:pStyle w:val="aNoteBulletss"/>
      </w:pPr>
      <w:r w:rsidRPr="000E312B">
        <w:rPr>
          <w:rFonts w:ascii="Symbol" w:hAnsi="Symbol"/>
        </w:rPr>
        <w:t></w:t>
      </w:r>
      <w:r w:rsidRPr="000E312B">
        <w:rPr>
          <w:rFonts w:ascii="Symbol" w:hAnsi="Symbol"/>
        </w:rPr>
        <w:tab/>
      </w:r>
      <w:r w:rsidRPr="000E312B">
        <w:t>ACAT</w:t>
      </w:r>
    </w:p>
    <w:p w:rsidR="00180498" w:rsidRPr="00A449FC" w:rsidRDefault="00180498" w:rsidP="00DF7D86">
      <w:pPr>
        <w:pStyle w:val="aNoteBulletss"/>
        <w:rPr>
          <w:lang w:eastAsia="en-AU"/>
        </w:rPr>
      </w:pPr>
      <w:r w:rsidRPr="00A449FC">
        <w:rPr>
          <w:rFonts w:ascii="Symbol" w:hAnsi="Symbol"/>
          <w:lang w:eastAsia="en-AU"/>
        </w:rPr>
        <w:t></w:t>
      </w:r>
      <w:r w:rsidRPr="00A449FC">
        <w:rPr>
          <w:rFonts w:ascii="Symbol" w:hAnsi="Symbol"/>
          <w:lang w:eastAsia="en-AU"/>
        </w:rPr>
        <w:tab/>
      </w:r>
      <w:r w:rsidRPr="00A449FC">
        <w:rPr>
          <w:lang w:eastAsia="en-AU"/>
        </w:rPr>
        <w:t>Criminal Code</w:t>
      </w:r>
    </w:p>
    <w:p w:rsidR="006D7650" w:rsidRDefault="006D7650" w:rsidP="00DF7D86">
      <w:pPr>
        <w:pStyle w:val="aNoteBulletss"/>
      </w:pPr>
      <w:r>
        <w:rPr>
          <w:rFonts w:ascii="Symbol" w:hAnsi="Symbol"/>
        </w:rPr>
        <w:t></w:t>
      </w:r>
      <w:r>
        <w:rPr>
          <w:rFonts w:ascii="Symbol" w:hAnsi="Symbol"/>
        </w:rPr>
        <w:tab/>
      </w:r>
      <w:r>
        <w:t>exercise</w:t>
      </w:r>
    </w:p>
    <w:p w:rsidR="006D7650" w:rsidRDefault="006D7650" w:rsidP="00DF7D86">
      <w:pPr>
        <w:pStyle w:val="aNoteBulletss"/>
      </w:pPr>
      <w:r>
        <w:rPr>
          <w:rFonts w:ascii="Symbol" w:hAnsi="Symbol"/>
        </w:rPr>
        <w:t></w:t>
      </w:r>
      <w:r>
        <w:rPr>
          <w:rFonts w:ascii="Symbol" w:hAnsi="Symbol"/>
        </w:rPr>
        <w:tab/>
      </w:r>
      <w:r>
        <w:t>function</w:t>
      </w:r>
    </w:p>
    <w:p w:rsidR="001E2500" w:rsidRPr="00A449FC" w:rsidRDefault="001E2500" w:rsidP="00DF7D86">
      <w:pPr>
        <w:pStyle w:val="aNoteBulletss"/>
        <w:rPr>
          <w:lang w:eastAsia="en-AU"/>
        </w:rPr>
      </w:pPr>
      <w:r w:rsidRPr="00A449FC">
        <w:rPr>
          <w:rFonts w:ascii="Symbol" w:hAnsi="Symbol"/>
          <w:lang w:eastAsia="en-AU"/>
        </w:rPr>
        <w:t></w:t>
      </w:r>
      <w:r w:rsidRPr="00A449FC">
        <w:rPr>
          <w:rFonts w:ascii="Symbol" w:hAnsi="Symbol"/>
          <w:lang w:eastAsia="en-AU"/>
        </w:rPr>
        <w:tab/>
      </w:r>
      <w:r w:rsidRPr="00A449FC">
        <w:rPr>
          <w:lang w:eastAsia="en-AU"/>
        </w:rPr>
        <w:t>indictable offence (see s 190)</w:t>
      </w:r>
    </w:p>
    <w:p w:rsidR="00867899" w:rsidRDefault="00867899" w:rsidP="00DF7D86">
      <w:pPr>
        <w:pStyle w:val="aNoteBulletss"/>
      </w:pPr>
      <w:r w:rsidRPr="00867899">
        <w:rPr>
          <w:rFonts w:ascii="Symbol" w:hAnsi="Symbol"/>
        </w:rPr>
        <w:t></w:t>
      </w:r>
      <w:r w:rsidRPr="00867899">
        <w:rPr>
          <w:rFonts w:ascii="Symbol" w:hAnsi="Symbol"/>
        </w:rPr>
        <w:tab/>
      </w:r>
      <w:r w:rsidRPr="00867899">
        <w:t>indictment</w:t>
      </w:r>
    </w:p>
    <w:p w:rsidR="006D7650" w:rsidRDefault="006D7650" w:rsidP="00DF7D86">
      <w:pPr>
        <w:pStyle w:val="aNoteBulletss"/>
      </w:pPr>
      <w:r>
        <w:rPr>
          <w:rFonts w:ascii="Symbol" w:hAnsi="Symbol"/>
        </w:rPr>
        <w:t></w:t>
      </w:r>
      <w:r>
        <w:rPr>
          <w:rFonts w:ascii="Symbol" w:hAnsi="Symbol"/>
        </w:rPr>
        <w:tab/>
      </w:r>
      <w:r>
        <w:t>police officer</w:t>
      </w:r>
    </w:p>
    <w:p w:rsidR="00867899" w:rsidRPr="00867899" w:rsidRDefault="00867899" w:rsidP="00DF7D86">
      <w:pPr>
        <w:pStyle w:val="aNoteBulletss"/>
        <w:rPr>
          <w:rFonts w:ascii="Symbol" w:hAnsi="Symbol"/>
        </w:rPr>
      </w:pPr>
      <w:r w:rsidRPr="00867899">
        <w:rPr>
          <w:rFonts w:ascii="Symbol" w:hAnsi="Symbol"/>
        </w:rPr>
        <w:t></w:t>
      </w:r>
      <w:r w:rsidRPr="00867899">
        <w:rPr>
          <w:rFonts w:ascii="Symbol" w:hAnsi="Symbol"/>
        </w:rPr>
        <w:tab/>
      </w:r>
      <w:r w:rsidRPr="00867899">
        <w:t>proceeding</w:t>
      </w:r>
    </w:p>
    <w:p w:rsidR="008E0A78" w:rsidRPr="0083266D" w:rsidRDefault="008E0A78" w:rsidP="008E0A78">
      <w:pPr>
        <w:pStyle w:val="aNoteBulletss"/>
        <w:tabs>
          <w:tab w:val="left" w:pos="2300"/>
        </w:tabs>
      </w:pPr>
      <w:r w:rsidRPr="0083266D">
        <w:rPr>
          <w:rFonts w:ascii="Symbol" w:hAnsi="Symbol"/>
        </w:rPr>
        <w:t></w:t>
      </w:r>
      <w:r w:rsidRPr="0083266D">
        <w:rPr>
          <w:rFonts w:ascii="Symbol" w:hAnsi="Symbol"/>
        </w:rPr>
        <w:tab/>
      </w:r>
      <w:r w:rsidRPr="0083266D">
        <w:t>public servant</w:t>
      </w:r>
    </w:p>
    <w:p w:rsidR="006D7650" w:rsidRDefault="006D7650" w:rsidP="00DF7D86">
      <w:pPr>
        <w:pStyle w:val="aNoteBulletss"/>
      </w:pPr>
      <w:r>
        <w:rPr>
          <w:rFonts w:ascii="Symbol" w:hAnsi="Symbol"/>
        </w:rPr>
        <w:t></w:t>
      </w:r>
      <w:r>
        <w:rPr>
          <w:rFonts w:ascii="Symbol" w:hAnsi="Symbol"/>
        </w:rPr>
        <w:tab/>
      </w:r>
      <w:r>
        <w:t>the Territory.</w:t>
      </w:r>
    </w:p>
    <w:p w:rsidR="007F7F62" w:rsidRPr="00A449FC" w:rsidRDefault="007F7F62" w:rsidP="007F7F62">
      <w:pPr>
        <w:pStyle w:val="aDef"/>
        <w:keepNext/>
      </w:pPr>
      <w:r w:rsidRPr="00A449FC">
        <w:rPr>
          <w:rStyle w:val="charBoldItals"/>
        </w:rPr>
        <w:t>acquittal</w:t>
      </w:r>
      <w:r w:rsidRPr="00A449FC">
        <w:t>, for part 8AA (Acquittals)—see section 68J.</w:t>
      </w:r>
    </w:p>
    <w:p w:rsidR="006D7650" w:rsidRDefault="006D7650">
      <w:pPr>
        <w:pStyle w:val="aDef"/>
      </w:pPr>
      <w:r w:rsidRPr="003F60CD">
        <w:rPr>
          <w:rStyle w:val="charBoldItals"/>
        </w:rPr>
        <w:t>acting judge</w:t>
      </w:r>
      <w:r>
        <w:t xml:space="preserve"> means an acting judge appointed under section 4B.</w:t>
      </w:r>
    </w:p>
    <w:p w:rsidR="006D7650" w:rsidRDefault="006D7650">
      <w:pPr>
        <w:pStyle w:val="aDef"/>
      </w:pPr>
      <w:r w:rsidRPr="003F60CD">
        <w:rPr>
          <w:rStyle w:val="charBoldItals"/>
        </w:rPr>
        <w:t>additional judge</w:t>
      </w:r>
      <w:r>
        <w:t xml:space="preserve"> means a judge appointed under section 4A.</w:t>
      </w:r>
    </w:p>
    <w:p w:rsidR="001319D2" w:rsidRPr="00A449FC" w:rsidRDefault="001319D2" w:rsidP="001319D2">
      <w:pPr>
        <w:pStyle w:val="aDef"/>
        <w:keepNext/>
      </w:pPr>
      <w:r w:rsidRPr="00A449FC">
        <w:rPr>
          <w:rStyle w:val="charBoldItals"/>
        </w:rPr>
        <w:t>administration of justice offence</w:t>
      </w:r>
      <w:r w:rsidRPr="00A449FC">
        <w:t>, for part 8AA (Acquittals)—see section 68I.</w:t>
      </w:r>
    </w:p>
    <w:p w:rsidR="001319D2" w:rsidRPr="00A449FC" w:rsidRDefault="001319D2" w:rsidP="001319D2">
      <w:pPr>
        <w:pStyle w:val="aDef"/>
        <w:keepNext/>
      </w:pPr>
      <w:r w:rsidRPr="00A449FC">
        <w:rPr>
          <w:rStyle w:val="charBoldItals"/>
        </w:rPr>
        <w:t>another jurisdiction</w:t>
      </w:r>
      <w:r w:rsidRPr="00A449FC">
        <w:t>, for part 8AA (Acquittals)—see section 68I.</w:t>
      </w:r>
    </w:p>
    <w:p w:rsidR="00D50E1B" w:rsidRDefault="00D50E1B">
      <w:pPr>
        <w:pStyle w:val="aDef"/>
      </w:pPr>
      <w:r w:rsidRPr="00366402">
        <w:rPr>
          <w:rStyle w:val="charBoldItals"/>
        </w:rPr>
        <w:t>associate judge</w:t>
      </w:r>
      <w:r w:rsidRPr="00366402">
        <w:t xml:space="preserve"> means the person known as the Associate Judge under section 45.</w:t>
      </w:r>
    </w:p>
    <w:p w:rsidR="00ED3528" w:rsidRPr="003E08E2" w:rsidRDefault="00ED3528" w:rsidP="00ED3528">
      <w:pPr>
        <w:pStyle w:val="aDef"/>
      </w:pPr>
      <w:r w:rsidRPr="003E08E2">
        <w:rPr>
          <w:rStyle w:val="charBoldItals"/>
        </w:rPr>
        <w:t>back-up offence</w:t>
      </w:r>
      <w:r w:rsidRPr="003E08E2">
        <w:t>, in relation to an indictable offence––for part 8 (Back-up and related offences)––see section 68CA.</w:t>
      </w:r>
    </w:p>
    <w:p w:rsidR="001319D2" w:rsidRPr="00A449FC" w:rsidRDefault="001319D2" w:rsidP="001319D2">
      <w:pPr>
        <w:pStyle w:val="aDef"/>
      </w:pPr>
      <w:r w:rsidRPr="00A449FC">
        <w:rPr>
          <w:rStyle w:val="charBoldItals"/>
        </w:rPr>
        <w:t>category A offence</w:t>
      </w:r>
      <w:r w:rsidRPr="00A449FC">
        <w:t>, for part 8AA (Acquittals)—see section 68I.</w:t>
      </w:r>
    </w:p>
    <w:p w:rsidR="001319D2" w:rsidRPr="00A449FC" w:rsidRDefault="001319D2" w:rsidP="001319D2">
      <w:pPr>
        <w:pStyle w:val="aDef"/>
      </w:pPr>
      <w:r w:rsidRPr="00A449FC">
        <w:rPr>
          <w:rStyle w:val="charBoldItals"/>
        </w:rPr>
        <w:t>category B offence</w:t>
      </w:r>
      <w:r w:rsidRPr="00A449FC">
        <w:t>, for part 8AA (Acquittals)—see section 68I.</w:t>
      </w:r>
    </w:p>
    <w:p w:rsidR="006D7650" w:rsidRDefault="006D7650">
      <w:pPr>
        <w:pStyle w:val="aDef"/>
      </w:pPr>
      <w:r w:rsidRPr="003F60CD">
        <w:rPr>
          <w:rStyle w:val="charBoldItals"/>
        </w:rPr>
        <w:t>cause</w:t>
      </w:r>
      <w:r>
        <w:t xml:space="preserve"> includes any suit, and also includes criminal proceedings.</w:t>
      </w:r>
    </w:p>
    <w:p w:rsidR="006D7650" w:rsidRDefault="006D7650">
      <w:pPr>
        <w:pStyle w:val="aDef"/>
      </w:pPr>
      <w:r w:rsidRPr="003F60CD">
        <w:rPr>
          <w:rStyle w:val="charBoldItals"/>
        </w:rPr>
        <w:lastRenderedPageBreak/>
        <w:t>Chief Justice</w:t>
      </w:r>
      <w:r>
        <w:t xml:space="preserve"> means the Chief Justice of the Supreme Court, and includes a judge acting as Chief Justice.</w:t>
      </w:r>
    </w:p>
    <w:p w:rsidR="001319D2" w:rsidRDefault="001319D2" w:rsidP="001319D2">
      <w:pPr>
        <w:pStyle w:val="aDef"/>
      </w:pPr>
      <w:r w:rsidRPr="00A449FC">
        <w:rPr>
          <w:rStyle w:val="charBoldItals"/>
        </w:rPr>
        <w:t>compelling</w:t>
      </w:r>
      <w:r w:rsidRPr="00A449FC">
        <w:t>, evidence, for part 8AA (Acquittals)—see section 68K.</w:t>
      </w:r>
    </w:p>
    <w:p w:rsidR="001319D2" w:rsidRPr="00A449FC" w:rsidRDefault="001319D2" w:rsidP="001319D2">
      <w:pPr>
        <w:pStyle w:val="aDef"/>
      </w:pPr>
      <w:r w:rsidRPr="00A449FC">
        <w:rPr>
          <w:rStyle w:val="charBoldItals"/>
        </w:rPr>
        <w:t>court</w:t>
      </w:r>
      <w:r w:rsidRPr="00A449FC">
        <w:t>—</w:t>
      </w:r>
    </w:p>
    <w:p w:rsidR="001319D2" w:rsidRPr="00A449FC" w:rsidRDefault="001319D2" w:rsidP="001319D2">
      <w:pPr>
        <w:pStyle w:val="aDefpara"/>
      </w:pPr>
      <w:r w:rsidRPr="00A449FC">
        <w:tab/>
        <w:t>(a)</w:t>
      </w:r>
      <w:r w:rsidRPr="00A449FC">
        <w:tab/>
        <w:t xml:space="preserve">for this Act generally—means the Supreme Court; and </w:t>
      </w:r>
    </w:p>
    <w:p w:rsidR="001319D2" w:rsidRPr="00A449FC" w:rsidRDefault="001319D2" w:rsidP="001319D2">
      <w:pPr>
        <w:pStyle w:val="aDefpara"/>
      </w:pPr>
      <w:r w:rsidRPr="00A449FC">
        <w:tab/>
        <w:t>(b)</w:t>
      </w:r>
      <w:r w:rsidRPr="00A449FC">
        <w:tab/>
        <w:t>for part 8AA (Acquittals)—see section 68I.</w:t>
      </w:r>
    </w:p>
    <w:p w:rsidR="006D7650" w:rsidRDefault="006D7650">
      <w:pPr>
        <w:pStyle w:val="aDef"/>
      </w:pPr>
      <w:r w:rsidRPr="003F60CD">
        <w:rPr>
          <w:rStyle w:val="charBoldItals"/>
        </w:rPr>
        <w:t>Court of Appeal</w:t>
      </w:r>
      <w:r>
        <w:t xml:space="preserve"> means the Supreme Court constituted as a Court of Appeal under part 2A (Court of Appeal).</w:t>
      </w:r>
    </w:p>
    <w:p w:rsidR="006D7650" w:rsidRDefault="006D7650">
      <w:pPr>
        <w:pStyle w:val="aDef"/>
      </w:pPr>
      <w:r w:rsidRPr="003F60CD">
        <w:rPr>
          <w:rStyle w:val="charBoldItals"/>
        </w:rPr>
        <w:t>criminal proceedings</w:t>
      </w:r>
      <w:r>
        <w:t xml:space="preserve"> means proceedings in the court for the prosecution of a person on indictment.</w:t>
      </w:r>
    </w:p>
    <w:p w:rsidR="006D7650" w:rsidRDefault="006D7650">
      <w:pPr>
        <w:pStyle w:val="aDef"/>
      </w:pPr>
      <w:r w:rsidRPr="003F60CD">
        <w:rPr>
          <w:rStyle w:val="charBoldItals"/>
        </w:rPr>
        <w:t>defendant</w:t>
      </w:r>
      <w:r>
        <w:t xml:space="preserve"> includes any person against whom any relief is sought in a matter or who is required to attend the proceedings in a matter as a party.</w:t>
      </w:r>
    </w:p>
    <w:p w:rsidR="006D7650" w:rsidRDefault="006D7650">
      <w:pPr>
        <w:pStyle w:val="aDef"/>
      </w:pPr>
      <w:r w:rsidRPr="003F60CD">
        <w:rPr>
          <w:rStyle w:val="charBoldItals"/>
        </w:rPr>
        <w:t>deputy registrar</w:t>
      </w:r>
      <w:r>
        <w:t xml:space="preserve"> means a deputy registrar of the court.</w:t>
      </w:r>
    </w:p>
    <w:p w:rsidR="006D7650" w:rsidRDefault="006D7650">
      <w:pPr>
        <w:pStyle w:val="aDef"/>
      </w:pPr>
      <w:r w:rsidRPr="003F60CD">
        <w:rPr>
          <w:rStyle w:val="charBoldItals"/>
        </w:rPr>
        <w:t>deputy sheriff</w:t>
      </w:r>
      <w:r>
        <w:t xml:space="preserve"> means a deputy sheriff of the Territory.</w:t>
      </w:r>
    </w:p>
    <w:p w:rsidR="00DF0B5C" w:rsidRPr="00DF0B5C" w:rsidRDefault="00DF0B5C">
      <w:pPr>
        <w:pStyle w:val="aDef"/>
        <w:rPr>
          <w:color w:val="000000"/>
        </w:rPr>
      </w:pPr>
      <w:r w:rsidRPr="007B4214">
        <w:rPr>
          <w:rStyle w:val="charBoldItals"/>
        </w:rPr>
        <w:t>drug and alcohol treatment order</w:t>
      </w:r>
      <w:r w:rsidRPr="007B4214">
        <w:rPr>
          <w:color w:val="000000"/>
        </w:rPr>
        <w:t xml:space="preserve">, for part 2AA (Drug and alcohol treatment order jurisdiction)—see the </w:t>
      </w:r>
      <w:hyperlink r:id="rId151" w:tooltip="A2005-58" w:history="1">
        <w:r w:rsidRPr="007B4214">
          <w:rPr>
            <w:rStyle w:val="charCitHyperlinkItal"/>
          </w:rPr>
          <w:t>Crimes (Sentencing) Act 2005</w:t>
        </w:r>
      </w:hyperlink>
      <w:r w:rsidRPr="007B4214">
        <w:rPr>
          <w:color w:val="000000"/>
        </w:rPr>
        <w:t>, section 12A.</w:t>
      </w:r>
    </w:p>
    <w:p w:rsidR="006D7650" w:rsidRDefault="006D7650">
      <w:pPr>
        <w:pStyle w:val="aDef"/>
      </w:pPr>
      <w:r>
        <w:rPr>
          <w:rStyle w:val="charBoldItals"/>
        </w:rPr>
        <w:t>entitlements</w:t>
      </w:r>
      <w:r>
        <w:t>, for part 2B (Remuneration, allowances and other entitlements of judges)—see section 37T.</w:t>
      </w:r>
    </w:p>
    <w:p w:rsidR="001319D2" w:rsidRPr="00A449FC" w:rsidRDefault="001319D2" w:rsidP="001319D2">
      <w:pPr>
        <w:pStyle w:val="aDef"/>
      </w:pPr>
      <w:r w:rsidRPr="00A449FC">
        <w:rPr>
          <w:rStyle w:val="charBoldItals"/>
        </w:rPr>
        <w:t>fresh</w:t>
      </w:r>
      <w:r w:rsidRPr="00A449FC">
        <w:t>, evidence, for part 8AA (Acquittals)—see section 68K.</w:t>
      </w:r>
    </w:p>
    <w:p w:rsidR="006D7650" w:rsidRDefault="006D7650">
      <w:pPr>
        <w:pStyle w:val="aDef"/>
      </w:pPr>
      <w:r w:rsidRPr="003F60CD">
        <w:rPr>
          <w:rStyle w:val="charBoldItals"/>
        </w:rPr>
        <w:t>Full Court</w:t>
      </w:r>
      <w:r>
        <w:t xml:space="preserve"> means the court constituted by not less than 3 judges sitting together.</w:t>
      </w:r>
    </w:p>
    <w:p w:rsidR="006D7650" w:rsidRDefault="006D7650">
      <w:pPr>
        <w:pStyle w:val="aDef"/>
      </w:pPr>
      <w:r w:rsidRPr="003F60CD">
        <w:rPr>
          <w:rStyle w:val="charBoldItals"/>
        </w:rPr>
        <w:t>judge</w:t>
      </w:r>
      <w:r>
        <w:t xml:space="preserve"> means a resident judge, additional judge or acting judge.</w:t>
      </w:r>
    </w:p>
    <w:p w:rsidR="006D7650" w:rsidRDefault="006D7650">
      <w:pPr>
        <w:pStyle w:val="aDef"/>
      </w:pPr>
      <w:r w:rsidRPr="003F60CD">
        <w:rPr>
          <w:rStyle w:val="charBoldItals"/>
        </w:rPr>
        <w:t xml:space="preserve">judgment </w:t>
      </w:r>
      <w:r>
        <w:rPr>
          <w:bCs/>
          <w:iCs/>
        </w:rPr>
        <w:t>includes an order or sentence.</w:t>
      </w:r>
    </w:p>
    <w:p w:rsidR="006D7650" w:rsidRDefault="006D7650">
      <w:pPr>
        <w:pStyle w:val="aDef"/>
      </w:pPr>
      <w:r w:rsidRPr="003F60CD">
        <w:rPr>
          <w:rStyle w:val="charBoldItals"/>
        </w:rPr>
        <w:t>Judicature Act</w:t>
      </w:r>
      <w:r>
        <w:t xml:space="preserve"> means the </w:t>
      </w:r>
      <w:r w:rsidRPr="00FB4681">
        <w:rPr>
          <w:rStyle w:val="charItals"/>
        </w:rPr>
        <w:t>Supreme Court of</w:t>
      </w:r>
      <w:r w:rsidRPr="00FB4681">
        <w:t xml:space="preserve"> </w:t>
      </w:r>
      <w:r w:rsidRPr="00FB4681">
        <w:rPr>
          <w:rStyle w:val="charItals"/>
        </w:rPr>
        <w:t>Judicature Act 1873</w:t>
      </w:r>
      <w:r>
        <w:t xml:space="preserve"> (36 &amp; 37 Vic c 66) (</w:t>
      </w:r>
      <w:smartTag w:uri="urn:schemas-microsoft-com:office:smarttags" w:element="place">
        <w:smartTag w:uri="urn:schemas-microsoft-com:office:smarttags" w:element="country-region">
          <w:r>
            <w:t>UK</w:t>
          </w:r>
        </w:smartTag>
      </w:smartTag>
      <w:r>
        <w:t>).</w:t>
      </w:r>
    </w:p>
    <w:p w:rsidR="006D7650" w:rsidRDefault="006D7650">
      <w:pPr>
        <w:pStyle w:val="aDef"/>
      </w:pPr>
      <w:r w:rsidRPr="003F60CD">
        <w:rPr>
          <w:rStyle w:val="charBoldItals"/>
        </w:rPr>
        <w:t>master</w:t>
      </w:r>
      <w:r>
        <w:t xml:space="preserve"> means the Master of the court.</w:t>
      </w:r>
    </w:p>
    <w:p w:rsidR="006D7650" w:rsidRDefault="006D7650">
      <w:pPr>
        <w:pStyle w:val="aDef"/>
      </w:pPr>
      <w:r w:rsidRPr="003F60CD">
        <w:rPr>
          <w:rStyle w:val="charBoldItals"/>
        </w:rPr>
        <w:lastRenderedPageBreak/>
        <w:t>matter</w:t>
      </w:r>
      <w:r>
        <w:t xml:space="preserve"> includes any proceeding in the Supreme Court, whether between parties or not, and also any incidental proceeding in a cause or matter.</w:t>
      </w:r>
    </w:p>
    <w:p w:rsidR="00DF0B5C" w:rsidRPr="007B4214" w:rsidRDefault="00DF0B5C" w:rsidP="00DF0B5C">
      <w:pPr>
        <w:pStyle w:val="aDef"/>
        <w:rPr>
          <w:color w:val="000000"/>
        </w:rPr>
      </w:pPr>
      <w:r w:rsidRPr="007B4214">
        <w:rPr>
          <w:rStyle w:val="charBoldItals"/>
        </w:rPr>
        <w:t>member</w:t>
      </w:r>
      <w:r w:rsidRPr="007B4214">
        <w:rPr>
          <w:color w:val="000000"/>
        </w:rPr>
        <w:t>, for part 2AA (Drug and alcohol treatment order jurisdiction)</w:t>
      </w:r>
      <w:r w:rsidRPr="007B4214">
        <w:rPr>
          <w:rStyle w:val="charBoldItals"/>
        </w:rPr>
        <w:t>—</w:t>
      </w:r>
    </w:p>
    <w:p w:rsidR="00DF0B5C" w:rsidRPr="007B4214" w:rsidRDefault="00DF0B5C" w:rsidP="00DF0B5C">
      <w:pPr>
        <w:pStyle w:val="aDefpara"/>
      </w:pPr>
      <w:r w:rsidRPr="007B4214">
        <w:rPr>
          <w:color w:val="000000"/>
        </w:rPr>
        <w:tab/>
        <w:t>(a)</w:t>
      </w:r>
      <w:r w:rsidRPr="007B4214">
        <w:rPr>
          <w:color w:val="000000"/>
        </w:rPr>
        <w:tab/>
        <w:t xml:space="preserve">in relation to the treatment and supervision team—see the </w:t>
      </w:r>
      <w:hyperlink r:id="rId152" w:tooltip="A2005-58" w:history="1">
        <w:r w:rsidRPr="007B4214">
          <w:rPr>
            <w:rStyle w:val="charCitHyperlinkItal"/>
          </w:rPr>
          <w:t>Crimes (Sentencing) Act 2005</w:t>
        </w:r>
      </w:hyperlink>
      <w:r w:rsidRPr="007B4214">
        <w:rPr>
          <w:color w:val="000000"/>
        </w:rPr>
        <w:t>, section 80M; and</w:t>
      </w:r>
    </w:p>
    <w:p w:rsidR="00DF0B5C" w:rsidRPr="00DF0B5C" w:rsidRDefault="00DF0B5C" w:rsidP="00DF0B5C">
      <w:pPr>
        <w:pStyle w:val="aDefpara"/>
      </w:pPr>
      <w:r w:rsidRPr="007B4214">
        <w:tab/>
        <w:t>(b)</w:t>
      </w:r>
      <w:r w:rsidRPr="007B4214">
        <w:tab/>
        <w:t xml:space="preserve">in relation to the treatment order team—see the </w:t>
      </w:r>
      <w:hyperlink r:id="rId153" w:tooltip="A2005-58" w:history="1">
        <w:r w:rsidRPr="007B4214">
          <w:rPr>
            <w:rStyle w:val="charCitHyperlinkItal"/>
          </w:rPr>
          <w:t>Crimes (Sentencing) Act 2005</w:t>
        </w:r>
      </w:hyperlink>
      <w:r w:rsidRPr="007B4214">
        <w:t>, section 80M.</w:t>
      </w:r>
    </w:p>
    <w:p w:rsidR="006D7650" w:rsidRDefault="006D7650">
      <w:pPr>
        <w:pStyle w:val="aDef"/>
      </w:pPr>
      <w:r w:rsidRPr="003F60CD">
        <w:rPr>
          <w:rStyle w:val="charBoldItals"/>
        </w:rPr>
        <w:t>order</w:t>
      </w:r>
      <w:r>
        <w:t xml:space="preserve"> includes</w:t>
      </w:r>
      <w:r>
        <w:rPr>
          <w:lang w:val="en-US"/>
        </w:rPr>
        <w:t xml:space="preserve"> a judgment, decree, direction or decision.</w:t>
      </w:r>
    </w:p>
    <w:p w:rsidR="006D7650" w:rsidRDefault="006D7650">
      <w:pPr>
        <w:pStyle w:val="aDef"/>
      </w:pPr>
      <w:r w:rsidRPr="003F60CD">
        <w:rPr>
          <w:rStyle w:val="charBoldItals"/>
        </w:rPr>
        <w:t>plaintiff</w:t>
      </w:r>
      <w:r>
        <w:t xml:space="preserve"> includes any person seeking any relief against any other person by any form of proceeding in a court.</w:t>
      </w:r>
    </w:p>
    <w:p w:rsidR="006D7650" w:rsidRDefault="006D7650">
      <w:pPr>
        <w:pStyle w:val="aDef"/>
      </w:pPr>
      <w:r w:rsidRPr="003F60CD">
        <w:rPr>
          <w:rStyle w:val="charBoldItals"/>
        </w:rPr>
        <w:t>pre-Judicature Act</w:t>
      </w:r>
      <w:r>
        <w:t xml:space="preserve"> proceedings means proceedings in the English Court of Chancery immediately before the commencement of the Judicature Act.</w:t>
      </w:r>
    </w:p>
    <w:p w:rsidR="006D7650" w:rsidRDefault="006D7650">
      <w:pPr>
        <w:pStyle w:val="aDef"/>
      </w:pPr>
      <w:r w:rsidRPr="003F60CD">
        <w:rPr>
          <w:rStyle w:val="charBoldItals"/>
        </w:rPr>
        <w:t>process of the court</w:t>
      </w:r>
      <w:r>
        <w:t xml:space="preserve"> includes a writ, summons, order, warrant and precept issued by the court.</w:t>
      </w:r>
    </w:p>
    <w:p w:rsidR="006D7650" w:rsidRDefault="006D7650">
      <w:pPr>
        <w:pStyle w:val="aDef"/>
      </w:pPr>
      <w:r w:rsidRPr="003F60CD">
        <w:rPr>
          <w:rStyle w:val="charBoldItals"/>
        </w:rPr>
        <w:t>registrar</w:t>
      </w:r>
      <w:r>
        <w:t xml:space="preserve"> means the Registrar of the court.</w:t>
      </w:r>
    </w:p>
    <w:p w:rsidR="00FC1095" w:rsidRPr="003E08E2" w:rsidRDefault="00FC1095" w:rsidP="00FC1095">
      <w:pPr>
        <w:pStyle w:val="aDef"/>
      </w:pPr>
      <w:r w:rsidRPr="003E08E2">
        <w:rPr>
          <w:rStyle w:val="charBoldItals"/>
        </w:rPr>
        <w:t>related offence</w:t>
      </w:r>
      <w:r w:rsidRPr="003E08E2">
        <w:t>, in relation to an indictable offence––for part 8 (Back-up and related offences)––see section 68CA.</w:t>
      </w:r>
    </w:p>
    <w:p w:rsidR="006D7650" w:rsidRDefault="006D7650" w:rsidP="00C80A6B">
      <w:pPr>
        <w:pStyle w:val="aDef"/>
        <w:keepLines/>
      </w:pPr>
      <w:r w:rsidRPr="003F60CD">
        <w:rPr>
          <w:rStyle w:val="charBoldItals"/>
        </w:rPr>
        <w:t>resident judge</w:t>
      </w:r>
      <w:r>
        <w:t xml:space="preserve"> means the Chief Justice or another judge appointed under section 4, and includes the judges (other than additional judges) who continue to hold office under the </w:t>
      </w:r>
      <w:hyperlink r:id="rId154" w:tooltip="Act 1988 No 109 (Cwlth)" w:history="1">
        <w:r w:rsidR="00D10E10" w:rsidRPr="00D10E10">
          <w:rPr>
            <w:rStyle w:val="charCitHyperlinkItal"/>
          </w:rPr>
          <w:t>A.C.T. Self-Government (Consequential Provisions) Act 1988</w:t>
        </w:r>
      </w:hyperlink>
      <w:r w:rsidRPr="003F60CD">
        <w:rPr>
          <w:rStyle w:val="charItals"/>
        </w:rPr>
        <w:t xml:space="preserve"> </w:t>
      </w:r>
      <w:r>
        <w:t>(Cwlth), section 29A.</w:t>
      </w:r>
    </w:p>
    <w:p w:rsidR="00FC2D09" w:rsidRPr="007F4055" w:rsidRDefault="00FC2D09" w:rsidP="00FC2D09">
      <w:pPr>
        <w:pStyle w:val="aDef"/>
        <w:keepNext/>
      </w:pPr>
      <w:r w:rsidRPr="009E327D">
        <w:rPr>
          <w:rStyle w:val="charBoldItals"/>
        </w:rPr>
        <w:t>rules</w:t>
      </w:r>
      <w:r w:rsidRPr="007F4055">
        <w:t xml:space="preserve"> means rules under the </w:t>
      </w:r>
      <w:hyperlink r:id="rId155" w:tooltip="A2004-59" w:history="1">
        <w:r w:rsidR="003F60CD" w:rsidRPr="003F60CD">
          <w:rPr>
            <w:rStyle w:val="charCitHyperlinkItal"/>
          </w:rPr>
          <w:t>Court Procedures Act 2004</w:t>
        </w:r>
      </w:hyperlink>
      <w:r w:rsidRPr="007F4055">
        <w:t xml:space="preserve"> applying in relation to the court.</w:t>
      </w:r>
    </w:p>
    <w:p w:rsidR="006D7650" w:rsidRDefault="006D7650">
      <w:pPr>
        <w:pStyle w:val="aDef"/>
      </w:pPr>
      <w:r w:rsidRPr="003F60CD">
        <w:rPr>
          <w:rStyle w:val="charBoldItals"/>
        </w:rPr>
        <w:t>sheriff</w:t>
      </w:r>
      <w:r>
        <w:t xml:space="preserve"> means the Sheriff of the Territory.</w:t>
      </w:r>
    </w:p>
    <w:p w:rsidR="006D7650" w:rsidRDefault="006D7650">
      <w:pPr>
        <w:pStyle w:val="aDef"/>
      </w:pPr>
      <w:r w:rsidRPr="003F60CD">
        <w:rPr>
          <w:rStyle w:val="charBoldItals"/>
        </w:rPr>
        <w:t>suit</w:t>
      </w:r>
      <w:r>
        <w:t xml:space="preserve"> includes any action or original proceeding between parties of a civil nature.</w:t>
      </w:r>
    </w:p>
    <w:p w:rsidR="001319D2" w:rsidRDefault="001319D2" w:rsidP="001319D2">
      <w:pPr>
        <w:pStyle w:val="aDef"/>
      </w:pPr>
      <w:r w:rsidRPr="00A449FC">
        <w:rPr>
          <w:rStyle w:val="charBoldItals"/>
        </w:rPr>
        <w:lastRenderedPageBreak/>
        <w:t>tainted</w:t>
      </w:r>
      <w:r w:rsidRPr="00A449FC">
        <w:t>, acquittal, for part 8AA (Acquittals)—see section 68L.</w:t>
      </w:r>
    </w:p>
    <w:p w:rsidR="00DF0B5C" w:rsidRPr="007B4214" w:rsidRDefault="00DF0B5C" w:rsidP="00DF0B5C">
      <w:pPr>
        <w:pStyle w:val="aDef"/>
        <w:rPr>
          <w:color w:val="000000"/>
        </w:rPr>
      </w:pPr>
      <w:r w:rsidRPr="007B4214">
        <w:rPr>
          <w:rStyle w:val="charBoldItals"/>
        </w:rPr>
        <w:t>treatment and supervision team</w:t>
      </w:r>
      <w:r w:rsidRPr="007B4214">
        <w:rPr>
          <w:color w:val="000000"/>
        </w:rPr>
        <w:t xml:space="preserve">, for part 2AA (Drug and alcohol treatment order jurisdiction)—see the </w:t>
      </w:r>
      <w:hyperlink r:id="rId156" w:tooltip="A2005-58" w:history="1">
        <w:r w:rsidRPr="007B4214">
          <w:rPr>
            <w:rStyle w:val="charCitHyperlinkItal"/>
          </w:rPr>
          <w:t>Crimes (Sentencing) Act 2005</w:t>
        </w:r>
      </w:hyperlink>
      <w:r w:rsidRPr="007B4214">
        <w:rPr>
          <w:color w:val="000000"/>
        </w:rPr>
        <w:t>, section 80M.</w:t>
      </w:r>
    </w:p>
    <w:p w:rsidR="00DF0B5C" w:rsidRPr="007B4214" w:rsidRDefault="00DF0B5C" w:rsidP="00DF0B5C">
      <w:pPr>
        <w:pStyle w:val="aDef"/>
        <w:rPr>
          <w:color w:val="000000"/>
        </w:rPr>
      </w:pPr>
      <w:r w:rsidRPr="007B4214">
        <w:rPr>
          <w:rStyle w:val="charBoldItals"/>
        </w:rPr>
        <w:t>treatment order</w:t>
      </w:r>
      <w:r w:rsidRPr="007B4214">
        <w:rPr>
          <w:color w:val="000000"/>
        </w:rPr>
        <w:t xml:space="preserve">, for part 2AA (Drug and alcohol treatment order jurisdiction)—see the </w:t>
      </w:r>
      <w:hyperlink r:id="rId157" w:tooltip="A2005-58" w:history="1">
        <w:r w:rsidRPr="007B4214">
          <w:rPr>
            <w:rStyle w:val="charCitHyperlinkItal"/>
          </w:rPr>
          <w:t>Crimes (Sentencing) Act 2005</w:t>
        </w:r>
      </w:hyperlink>
      <w:r w:rsidRPr="007B4214">
        <w:rPr>
          <w:color w:val="000000"/>
        </w:rPr>
        <w:t>, dictionary.</w:t>
      </w:r>
    </w:p>
    <w:p w:rsidR="00DF0B5C" w:rsidRPr="007B4214" w:rsidRDefault="00DF0B5C" w:rsidP="00DF0B5C">
      <w:pPr>
        <w:pStyle w:val="aDef"/>
        <w:rPr>
          <w:strike/>
          <w:color w:val="000000"/>
        </w:rPr>
      </w:pPr>
      <w:r w:rsidRPr="007B4214">
        <w:rPr>
          <w:rStyle w:val="charBoldItals"/>
        </w:rPr>
        <w:t>treatment order judge</w:t>
      </w:r>
      <w:r w:rsidRPr="007B4214">
        <w:rPr>
          <w:color w:val="000000"/>
        </w:rPr>
        <w:t>, for part 2AA (Drug and alcohol treatment order jurisdiction)—see section 37SA.</w:t>
      </w:r>
    </w:p>
    <w:p w:rsidR="00DF0B5C" w:rsidRPr="00DF0B5C" w:rsidRDefault="00DF0B5C" w:rsidP="001319D2">
      <w:pPr>
        <w:pStyle w:val="aDef"/>
        <w:rPr>
          <w:color w:val="000000"/>
        </w:rPr>
      </w:pPr>
      <w:r w:rsidRPr="007B4214">
        <w:rPr>
          <w:rStyle w:val="charBoldItals"/>
        </w:rPr>
        <w:t>treatment order team</w:t>
      </w:r>
      <w:r w:rsidRPr="007B4214">
        <w:rPr>
          <w:color w:val="000000"/>
        </w:rPr>
        <w:t xml:space="preserve">, for part 2AA (Drug and alcohol treatment order jurisdiction)—see the </w:t>
      </w:r>
      <w:hyperlink r:id="rId158" w:tooltip="A2005-58" w:history="1">
        <w:r w:rsidRPr="007B4214">
          <w:rPr>
            <w:rStyle w:val="charCitHyperlinkItal"/>
          </w:rPr>
          <w:t>Crimes (Sentencing) Act 2005</w:t>
        </w:r>
      </w:hyperlink>
      <w:r w:rsidRPr="007B4214">
        <w:rPr>
          <w:color w:val="000000"/>
        </w:rPr>
        <w:t>, section 80M.</w:t>
      </w:r>
    </w:p>
    <w:p w:rsidR="006D7650" w:rsidRDefault="006D7650">
      <w:pPr>
        <w:pStyle w:val="04Dictionary"/>
        <w:sectPr w:rsidR="006D7650">
          <w:headerReference w:type="even" r:id="rId159"/>
          <w:headerReference w:type="default" r:id="rId160"/>
          <w:footerReference w:type="even" r:id="rId161"/>
          <w:footerReference w:type="default" r:id="rId162"/>
          <w:type w:val="continuous"/>
          <w:pgSz w:w="11907" w:h="16839" w:code="9"/>
          <w:pgMar w:top="3000" w:right="1900" w:bottom="2500" w:left="2300" w:header="2480" w:footer="2100" w:gutter="0"/>
          <w:cols w:space="720"/>
          <w:docGrid w:linePitch="254"/>
        </w:sectPr>
      </w:pPr>
    </w:p>
    <w:p w:rsidR="0097333C" w:rsidRDefault="0097333C">
      <w:pPr>
        <w:pStyle w:val="Endnote1"/>
      </w:pPr>
      <w:bookmarkStart w:id="167" w:name="_Toc44687159"/>
      <w:r>
        <w:lastRenderedPageBreak/>
        <w:t>Endnotes</w:t>
      </w:r>
      <w:bookmarkEnd w:id="167"/>
    </w:p>
    <w:p w:rsidR="0097333C" w:rsidRPr="006C525A" w:rsidRDefault="0097333C">
      <w:pPr>
        <w:pStyle w:val="Endnote2"/>
      </w:pPr>
      <w:bookmarkStart w:id="168" w:name="_Toc44687160"/>
      <w:r w:rsidRPr="006C525A">
        <w:rPr>
          <w:rStyle w:val="charTableNo"/>
        </w:rPr>
        <w:t>1</w:t>
      </w:r>
      <w:r>
        <w:tab/>
      </w:r>
      <w:r w:rsidRPr="006C525A">
        <w:rPr>
          <w:rStyle w:val="charTableText"/>
        </w:rPr>
        <w:t>About the endnotes</w:t>
      </w:r>
      <w:bookmarkEnd w:id="168"/>
    </w:p>
    <w:p w:rsidR="0097333C" w:rsidRDefault="0097333C">
      <w:pPr>
        <w:pStyle w:val="EndNoteTextPub"/>
      </w:pPr>
      <w:r>
        <w:t>Amending and modifying laws are annotated in the legislation history and the amendment history.  Current modifications are not included in the republished law but are set out in the endnotes.</w:t>
      </w:r>
    </w:p>
    <w:p w:rsidR="0097333C" w:rsidRDefault="0097333C">
      <w:pPr>
        <w:pStyle w:val="EndNoteTextPub"/>
      </w:pPr>
      <w:r>
        <w:t xml:space="preserve">Not all editorial amendments made under the </w:t>
      </w:r>
      <w:hyperlink r:id="rId163" w:tooltip="A2001-14" w:history="1">
        <w:r w:rsidR="003F60CD" w:rsidRPr="003F60CD">
          <w:rPr>
            <w:rStyle w:val="charCitHyperlinkItal"/>
          </w:rPr>
          <w:t>Legislation Act 2001</w:t>
        </w:r>
      </w:hyperlink>
      <w:r>
        <w:t>, part 11.3 are annotated in the amendment history.  Full details of any amendments can be obtained from the Parliamentary Counsel’s Office.</w:t>
      </w:r>
    </w:p>
    <w:p w:rsidR="0097333C" w:rsidRDefault="0097333C" w:rsidP="00F2059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7333C" w:rsidRDefault="0097333C">
      <w:pPr>
        <w:pStyle w:val="EndNoteTextPub"/>
      </w:pPr>
      <w:r>
        <w:t xml:space="preserve">If all the provisions of the law have been renumbered, a table of renumbered provisions gives details of previous and current numbering.  </w:t>
      </w:r>
    </w:p>
    <w:p w:rsidR="0097333C" w:rsidRDefault="0097333C">
      <w:pPr>
        <w:pStyle w:val="EndNoteTextPub"/>
      </w:pPr>
      <w:r>
        <w:t>The endnotes also include a table of earlier republications.</w:t>
      </w:r>
    </w:p>
    <w:p w:rsidR="0097333C" w:rsidRPr="006C525A" w:rsidRDefault="0097333C">
      <w:pPr>
        <w:pStyle w:val="Endnote2"/>
      </w:pPr>
      <w:bookmarkStart w:id="169" w:name="_Toc44687161"/>
      <w:r w:rsidRPr="006C525A">
        <w:rPr>
          <w:rStyle w:val="charTableNo"/>
        </w:rPr>
        <w:t>2</w:t>
      </w:r>
      <w:r>
        <w:tab/>
      </w:r>
      <w:r w:rsidRPr="006C525A">
        <w:rPr>
          <w:rStyle w:val="charTableText"/>
        </w:rPr>
        <w:t>Abbreviation key</w:t>
      </w:r>
      <w:bookmarkEnd w:id="169"/>
    </w:p>
    <w:p w:rsidR="0097333C" w:rsidRDefault="0097333C">
      <w:pPr>
        <w:rPr>
          <w:sz w:val="4"/>
        </w:rPr>
      </w:pPr>
    </w:p>
    <w:tbl>
      <w:tblPr>
        <w:tblW w:w="7372" w:type="dxa"/>
        <w:tblInd w:w="1100" w:type="dxa"/>
        <w:tblLayout w:type="fixed"/>
        <w:tblLook w:val="0000" w:firstRow="0" w:lastRow="0" w:firstColumn="0" w:lastColumn="0" w:noHBand="0" w:noVBand="0"/>
      </w:tblPr>
      <w:tblGrid>
        <w:gridCol w:w="3720"/>
        <w:gridCol w:w="3652"/>
      </w:tblGrid>
      <w:tr w:rsidR="0097333C" w:rsidTr="00F20595">
        <w:tc>
          <w:tcPr>
            <w:tcW w:w="3720" w:type="dxa"/>
          </w:tcPr>
          <w:p w:rsidR="0097333C" w:rsidRDefault="0097333C">
            <w:pPr>
              <w:pStyle w:val="EndnotesAbbrev"/>
            </w:pPr>
            <w:r>
              <w:t>A = Act</w:t>
            </w:r>
          </w:p>
        </w:tc>
        <w:tc>
          <w:tcPr>
            <w:tcW w:w="3652" w:type="dxa"/>
          </w:tcPr>
          <w:p w:rsidR="0097333C" w:rsidRDefault="0097333C" w:rsidP="00F20595">
            <w:pPr>
              <w:pStyle w:val="EndnotesAbbrev"/>
            </w:pPr>
            <w:r>
              <w:t>NI = Notifiable instrument</w:t>
            </w:r>
          </w:p>
        </w:tc>
      </w:tr>
      <w:tr w:rsidR="0097333C" w:rsidTr="00F20595">
        <w:tc>
          <w:tcPr>
            <w:tcW w:w="3720" w:type="dxa"/>
          </w:tcPr>
          <w:p w:rsidR="0097333C" w:rsidRDefault="0097333C" w:rsidP="00F20595">
            <w:pPr>
              <w:pStyle w:val="EndnotesAbbrev"/>
            </w:pPr>
            <w:r>
              <w:t>AF = Approved form</w:t>
            </w:r>
          </w:p>
        </w:tc>
        <w:tc>
          <w:tcPr>
            <w:tcW w:w="3652" w:type="dxa"/>
          </w:tcPr>
          <w:p w:rsidR="0097333C" w:rsidRDefault="0097333C" w:rsidP="00F20595">
            <w:pPr>
              <w:pStyle w:val="EndnotesAbbrev"/>
            </w:pPr>
            <w:r>
              <w:t>o = order</w:t>
            </w:r>
          </w:p>
        </w:tc>
      </w:tr>
      <w:tr w:rsidR="0097333C" w:rsidTr="00F20595">
        <w:tc>
          <w:tcPr>
            <w:tcW w:w="3720" w:type="dxa"/>
          </w:tcPr>
          <w:p w:rsidR="0097333C" w:rsidRDefault="0097333C">
            <w:pPr>
              <w:pStyle w:val="EndnotesAbbrev"/>
            </w:pPr>
            <w:r>
              <w:t>am = amended</w:t>
            </w:r>
          </w:p>
        </w:tc>
        <w:tc>
          <w:tcPr>
            <w:tcW w:w="3652" w:type="dxa"/>
          </w:tcPr>
          <w:p w:rsidR="0097333C" w:rsidRDefault="0097333C" w:rsidP="00F20595">
            <w:pPr>
              <w:pStyle w:val="EndnotesAbbrev"/>
            </w:pPr>
            <w:r>
              <w:t>om = omitted/repealed</w:t>
            </w:r>
          </w:p>
        </w:tc>
      </w:tr>
      <w:tr w:rsidR="0097333C" w:rsidTr="00F20595">
        <w:tc>
          <w:tcPr>
            <w:tcW w:w="3720" w:type="dxa"/>
          </w:tcPr>
          <w:p w:rsidR="0097333C" w:rsidRDefault="0097333C">
            <w:pPr>
              <w:pStyle w:val="EndnotesAbbrev"/>
            </w:pPr>
            <w:r>
              <w:t>amdt = amendment</w:t>
            </w:r>
          </w:p>
        </w:tc>
        <w:tc>
          <w:tcPr>
            <w:tcW w:w="3652" w:type="dxa"/>
          </w:tcPr>
          <w:p w:rsidR="0097333C" w:rsidRDefault="0097333C" w:rsidP="00F20595">
            <w:pPr>
              <w:pStyle w:val="EndnotesAbbrev"/>
            </w:pPr>
            <w:r>
              <w:t>ord = ordinance</w:t>
            </w:r>
          </w:p>
        </w:tc>
      </w:tr>
      <w:tr w:rsidR="0097333C" w:rsidTr="00F20595">
        <w:tc>
          <w:tcPr>
            <w:tcW w:w="3720" w:type="dxa"/>
          </w:tcPr>
          <w:p w:rsidR="0097333C" w:rsidRDefault="0097333C">
            <w:pPr>
              <w:pStyle w:val="EndnotesAbbrev"/>
            </w:pPr>
            <w:r>
              <w:t>AR = Assembly resolution</w:t>
            </w:r>
          </w:p>
        </w:tc>
        <w:tc>
          <w:tcPr>
            <w:tcW w:w="3652" w:type="dxa"/>
          </w:tcPr>
          <w:p w:rsidR="0097333C" w:rsidRDefault="0097333C" w:rsidP="00F20595">
            <w:pPr>
              <w:pStyle w:val="EndnotesAbbrev"/>
            </w:pPr>
            <w:r>
              <w:t>orig = original</w:t>
            </w:r>
          </w:p>
        </w:tc>
      </w:tr>
      <w:tr w:rsidR="0097333C" w:rsidTr="00F20595">
        <w:tc>
          <w:tcPr>
            <w:tcW w:w="3720" w:type="dxa"/>
          </w:tcPr>
          <w:p w:rsidR="0097333C" w:rsidRDefault="0097333C">
            <w:pPr>
              <w:pStyle w:val="EndnotesAbbrev"/>
            </w:pPr>
            <w:r>
              <w:t>ch = chapter</w:t>
            </w:r>
          </w:p>
        </w:tc>
        <w:tc>
          <w:tcPr>
            <w:tcW w:w="3652" w:type="dxa"/>
          </w:tcPr>
          <w:p w:rsidR="0097333C" w:rsidRDefault="0097333C" w:rsidP="00F20595">
            <w:pPr>
              <w:pStyle w:val="EndnotesAbbrev"/>
            </w:pPr>
            <w:r>
              <w:t>par = paragraph/subparagraph</w:t>
            </w:r>
          </w:p>
        </w:tc>
      </w:tr>
      <w:tr w:rsidR="0097333C" w:rsidTr="00F20595">
        <w:tc>
          <w:tcPr>
            <w:tcW w:w="3720" w:type="dxa"/>
          </w:tcPr>
          <w:p w:rsidR="0097333C" w:rsidRDefault="0097333C">
            <w:pPr>
              <w:pStyle w:val="EndnotesAbbrev"/>
            </w:pPr>
            <w:r>
              <w:t>CN = Commencement notice</w:t>
            </w:r>
          </w:p>
        </w:tc>
        <w:tc>
          <w:tcPr>
            <w:tcW w:w="3652" w:type="dxa"/>
          </w:tcPr>
          <w:p w:rsidR="0097333C" w:rsidRDefault="0097333C" w:rsidP="00F20595">
            <w:pPr>
              <w:pStyle w:val="EndnotesAbbrev"/>
            </w:pPr>
            <w:r>
              <w:t>pres = present</w:t>
            </w:r>
          </w:p>
        </w:tc>
      </w:tr>
      <w:tr w:rsidR="0097333C" w:rsidTr="00F20595">
        <w:tc>
          <w:tcPr>
            <w:tcW w:w="3720" w:type="dxa"/>
          </w:tcPr>
          <w:p w:rsidR="0097333C" w:rsidRDefault="0097333C">
            <w:pPr>
              <w:pStyle w:val="EndnotesAbbrev"/>
            </w:pPr>
            <w:r>
              <w:t>def = definition</w:t>
            </w:r>
          </w:p>
        </w:tc>
        <w:tc>
          <w:tcPr>
            <w:tcW w:w="3652" w:type="dxa"/>
          </w:tcPr>
          <w:p w:rsidR="0097333C" w:rsidRDefault="0097333C" w:rsidP="00F20595">
            <w:pPr>
              <w:pStyle w:val="EndnotesAbbrev"/>
            </w:pPr>
            <w:r>
              <w:t>prev = previous</w:t>
            </w:r>
          </w:p>
        </w:tc>
      </w:tr>
      <w:tr w:rsidR="0097333C" w:rsidTr="00F20595">
        <w:tc>
          <w:tcPr>
            <w:tcW w:w="3720" w:type="dxa"/>
          </w:tcPr>
          <w:p w:rsidR="0097333C" w:rsidRDefault="0097333C">
            <w:pPr>
              <w:pStyle w:val="EndnotesAbbrev"/>
            </w:pPr>
            <w:r>
              <w:t>DI = Disallowable instrument</w:t>
            </w:r>
          </w:p>
        </w:tc>
        <w:tc>
          <w:tcPr>
            <w:tcW w:w="3652" w:type="dxa"/>
          </w:tcPr>
          <w:p w:rsidR="0097333C" w:rsidRDefault="0097333C" w:rsidP="00F20595">
            <w:pPr>
              <w:pStyle w:val="EndnotesAbbrev"/>
            </w:pPr>
            <w:r>
              <w:t>(prev...) = previously</w:t>
            </w:r>
          </w:p>
        </w:tc>
      </w:tr>
      <w:tr w:rsidR="0097333C" w:rsidTr="00F20595">
        <w:tc>
          <w:tcPr>
            <w:tcW w:w="3720" w:type="dxa"/>
          </w:tcPr>
          <w:p w:rsidR="0097333C" w:rsidRDefault="0097333C">
            <w:pPr>
              <w:pStyle w:val="EndnotesAbbrev"/>
            </w:pPr>
            <w:r>
              <w:t>dict = dictionary</w:t>
            </w:r>
          </w:p>
        </w:tc>
        <w:tc>
          <w:tcPr>
            <w:tcW w:w="3652" w:type="dxa"/>
          </w:tcPr>
          <w:p w:rsidR="0097333C" w:rsidRDefault="0097333C" w:rsidP="00F20595">
            <w:pPr>
              <w:pStyle w:val="EndnotesAbbrev"/>
            </w:pPr>
            <w:r>
              <w:t>pt = part</w:t>
            </w:r>
          </w:p>
        </w:tc>
      </w:tr>
      <w:tr w:rsidR="0097333C" w:rsidTr="00F20595">
        <w:tc>
          <w:tcPr>
            <w:tcW w:w="3720" w:type="dxa"/>
          </w:tcPr>
          <w:p w:rsidR="0097333C" w:rsidRDefault="0097333C">
            <w:pPr>
              <w:pStyle w:val="EndnotesAbbrev"/>
            </w:pPr>
            <w:r>
              <w:t xml:space="preserve">disallowed = disallowed by the Legislative </w:t>
            </w:r>
          </w:p>
        </w:tc>
        <w:tc>
          <w:tcPr>
            <w:tcW w:w="3652" w:type="dxa"/>
          </w:tcPr>
          <w:p w:rsidR="0097333C" w:rsidRDefault="0097333C" w:rsidP="00F20595">
            <w:pPr>
              <w:pStyle w:val="EndnotesAbbrev"/>
            </w:pPr>
            <w:r>
              <w:t>r = rule/subrule</w:t>
            </w:r>
          </w:p>
        </w:tc>
      </w:tr>
      <w:tr w:rsidR="0097333C" w:rsidTr="00F20595">
        <w:tc>
          <w:tcPr>
            <w:tcW w:w="3720" w:type="dxa"/>
          </w:tcPr>
          <w:p w:rsidR="0097333C" w:rsidRDefault="0097333C">
            <w:pPr>
              <w:pStyle w:val="EndnotesAbbrev"/>
              <w:ind w:left="972"/>
            </w:pPr>
            <w:r>
              <w:t>Assembly</w:t>
            </w:r>
          </w:p>
        </w:tc>
        <w:tc>
          <w:tcPr>
            <w:tcW w:w="3652" w:type="dxa"/>
          </w:tcPr>
          <w:p w:rsidR="0097333C" w:rsidRDefault="0097333C" w:rsidP="00F20595">
            <w:pPr>
              <w:pStyle w:val="EndnotesAbbrev"/>
            </w:pPr>
            <w:r>
              <w:t>reloc = relocated</w:t>
            </w:r>
          </w:p>
        </w:tc>
      </w:tr>
      <w:tr w:rsidR="0097333C" w:rsidTr="00F20595">
        <w:tc>
          <w:tcPr>
            <w:tcW w:w="3720" w:type="dxa"/>
          </w:tcPr>
          <w:p w:rsidR="0097333C" w:rsidRDefault="0097333C">
            <w:pPr>
              <w:pStyle w:val="EndnotesAbbrev"/>
            </w:pPr>
            <w:r>
              <w:t>div = division</w:t>
            </w:r>
          </w:p>
        </w:tc>
        <w:tc>
          <w:tcPr>
            <w:tcW w:w="3652" w:type="dxa"/>
          </w:tcPr>
          <w:p w:rsidR="0097333C" w:rsidRDefault="0097333C" w:rsidP="00F20595">
            <w:pPr>
              <w:pStyle w:val="EndnotesAbbrev"/>
            </w:pPr>
            <w:r>
              <w:t>renum = renumbered</w:t>
            </w:r>
          </w:p>
        </w:tc>
      </w:tr>
      <w:tr w:rsidR="0097333C" w:rsidTr="00F20595">
        <w:tc>
          <w:tcPr>
            <w:tcW w:w="3720" w:type="dxa"/>
          </w:tcPr>
          <w:p w:rsidR="0097333C" w:rsidRDefault="0097333C">
            <w:pPr>
              <w:pStyle w:val="EndnotesAbbrev"/>
            </w:pPr>
            <w:r>
              <w:t>exp = expires/expired</w:t>
            </w:r>
          </w:p>
        </w:tc>
        <w:tc>
          <w:tcPr>
            <w:tcW w:w="3652" w:type="dxa"/>
          </w:tcPr>
          <w:p w:rsidR="0097333C" w:rsidRDefault="0097333C" w:rsidP="00F20595">
            <w:pPr>
              <w:pStyle w:val="EndnotesAbbrev"/>
            </w:pPr>
            <w:r>
              <w:t>R[X] = Republication No</w:t>
            </w:r>
          </w:p>
        </w:tc>
      </w:tr>
      <w:tr w:rsidR="0097333C" w:rsidTr="00F20595">
        <w:tc>
          <w:tcPr>
            <w:tcW w:w="3720" w:type="dxa"/>
          </w:tcPr>
          <w:p w:rsidR="0097333C" w:rsidRDefault="0097333C">
            <w:pPr>
              <w:pStyle w:val="EndnotesAbbrev"/>
            </w:pPr>
            <w:r>
              <w:t>Gaz = gazette</w:t>
            </w:r>
          </w:p>
        </w:tc>
        <w:tc>
          <w:tcPr>
            <w:tcW w:w="3652" w:type="dxa"/>
          </w:tcPr>
          <w:p w:rsidR="0097333C" w:rsidRDefault="0097333C" w:rsidP="00F20595">
            <w:pPr>
              <w:pStyle w:val="EndnotesAbbrev"/>
            </w:pPr>
            <w:r>
              <w:t>RI = reissue</w:t>
            </w:r>
          </w:p>
        </w:tc>
      </w:tr>
      <w:tr w:rsidR="0097333C" w:rsidTr="00F20595">
        <w:tc>
          <w:tcPr>
            <w:tcW w:w="3720" w:type="dxa"/>
          </w:tcPr>
          <w:p w:rsidR="0097333C" w:rsidRDefault="0097333C">
            <w:pPr>
              <w:pStyle w:val="EndnotesAbbrev"/>
            </w:pPr>
            <w:r>
              <w:t>hdg = heading</w:t>
            </w:r>
          </w:p>
        </w:tc>
        <w:tc>
          <w:tcPr>
            <w:tcW w:w="3652" w:type="dxa"/>
          </w:tcPr>
          <w:p w:rsidR="0097333C" w:rsidRDefault="0097333C" w:rsidP="00F20595">
            <w:pPr>
              <w:pStyle w:val="EndnotesAbbrev"/>
            </w:pPr>
            <w:r>
              <w:t>s = section/subsection</w:t>
            </w:r>
          </w:p>
        </w:tc>
      </w:tr>
      <w:tr w:rsidR="0097333C" w:rsidTr="00F20595">
        <w:tc>
          <w:tcPr>
            <w:tcW w:w="3720" w:type="dxa"/>
          </w:tcPr>
          <w:p w:rsidR="0097333C" w:rsidRDefault="0097333C">
            <w:pPr>
              <w:pStyle w:val="EndnotesAbbrev"/>
            </w:pPr>
            <w:r>
              <w:t>IA = Interpretation Act 1967</w:t>
            </w:r>
          </w:p>
        </w:tc>
        <w:tc>
          <w:tcPr>
            <w:tcW w:w="3652" w:type="dxa"/>
          </w:tcPr>
          <w:p w:rsidR="0097333C" w:rsidRDefault="0097333C" w:rsidP="00F20595">
            <w:pPr>
              <w:pStyle w:val="EndnotesAbbrev"/>
            </w:pPr>
            <w:r>
              <w:t>sch = schedule</w:t>
            </w:r>
          </w:p>
        </w:tc>
      </w:tr>
      <w:tr w:rsidR="0097333C" w:rsidTr="00F20595">
        <w:tc>
          <w:tcPr>
            <w:tcW w:w="3720" w:type="dxa"/>
          </w:tcPr>
          <w:p w:rsidR="0097333C" w:rsidRDefault="0097333C">
            <w:pPr>
              <w:pStyle w:val="EndnotesAbbrev"/>
            </w:pPr>
            <w:r>
              <w:t>ins = inserted/added</w:t>
            </w:r>
          </w:p>
        </w:tc>
        <w:tc>
          <w:tcPr>
            <w:tcW w:w="3652" w:type="dxa"/>
          </w:tcPr>
          <w:p w:rsidR="0097333C" w:rsidRDefault="0097333C" w:rsidP="00F20595">
            <w:pPr>
              <w:pStyle w:val="EndnotesAbbrev"/>
            </w:pPr>
            <w:r>
              <w:t>sdiv = subdivision</w:t>
            </w:r>
          </w:p>
        </w:tc>
      </w:tr>
      <w:tr w:rsidR="0097333C" w:rsidTr="00F20595">
        <w:tc>
          <w:tcPr>
            <w:tcW w:w="3720" w:type="dxa"/>
          </w:tcPr>
          <w:p w:rsidR="0097333C" w:rsidRDefault="0097333C">
            <w:pPr>
              <w:pStyle w:val="EndnotesAbbrev"/>
            </w:pPr>
            <w:r>
              <w:t>LA = Legislation Act 2001</w:t>
            </w:r>
          </w:p>
        </w:tc>
        <w:tc>
          <w:tcPr>
            <w:tcW w:w="3652" w:type="dxa"/>
          </w:tcPr>
          <w:p w:rsidR="0097333C" w:rsidRDefault="0097333C" w:rsidP="00F20595">
            <w:pPr>
              <w:pStyle w:val="EndnotesAbbrev"/>
            </w:pPr>
            <w:r>
              <w:t>SL = Subordinate law</w:t>
            </w:r>
          </w:p>
        </w:tc>
      </w:tr>
      <w:tr w:rsidR="0097333C" w:rsidTr="00F20595">
        <w:tc>
          <w:tcPr>
            <w:tcW w:w="3720" w:type="dxa"/>
          </w:tcPr>
          <w:p w:rsidR="0097333C" w:rsidRDefault="0097333C">
            <w:pPr>
              <w:pStyle w:val="EndnotesAbbrev"/>
            </w:pPr>
            <w:r>
              <w:t>LR = legislation register</w:t>
            </w:r>
          </w:p>
        </w:tc>
        <w:tc>
          <w:tcPr>
            <w:tcW w:w="3652" w:type="dxa"/>
          </w:tcPr>
          <w:p w:rsidR="0097333C" w:rsidRDefault="0097333C" w:rsidP="00F20595">
            <w:pPr>
              <w:pStyle w:val="EndnotesAbbrev"/>
            </w:pPr>
            <w:r>
              <w:t>sub = substituted</w:t>
            </w:r>
          </w:p>
        </w:tc>
      </w:tr>
      <w:tr w:rsidR="0097333C" w:rsidTr="00F20595">
        <w:tc>
          <w:tcPr>
            <w:tcW w:w="3720" w:type="dxa"/>
          </w:tcPr>
          <w:p w:rsidR="0097333C" w:rsidRDefault="0097333C">
            <w:pPr>
              <w:pStyle w:val="EndnotesAbbrev"/>
            </w:pPr>
            <w:r>
              <w:t>LRA = Legislation (Republication) Act 1996</w:t>
            </w:r>
          </w:p>
        </w:tc>
        <w:tc>
          <w:tcPr>
            <w:tcW w:w="3652" w:type="dxa"/>
          </w:tcPr>
          <w:p w:rsidR="0097333C" w:rsidRDefault="0097333C" w:rsidP="00F20595">
            <w:pPr>
              <w:pStyle w:val="EndnotesAbbrev"/>
            </w:pPr>
            <w:r w:rsidRPr="003F60CD">
              <w:rPr>
                <w:rStyle w:val="charUnderline"/>
              </w:rPr>
              <w:t>underlining</w:t>
            </w:r>
            <w:r>
              <w:t xml:space="preserve"> = whole or part not commenced</w:t>
            </w:r>
          </w:p>
        </w:tc>
      </w:tr>
      <w:tr w:rsidR="0097333C" w:rsidTr="00F20595">
        <w:tc>
          <w:tcPr>
            <w:tcW w:w="3720" w:type="dxa"/>
          </w:tcPr>
          <w:p w:rsidR="0097333C" w:rsidRDefault="0097333C">
            <w:pPr>
              <w:pStyle w:val="EndnotesAbbrev"/>
            </w:pPr>
            <w:r>
              <w:t>mod = modified/modification</w:t>
            </w:r>
          </w:p>
        </w:tc>
        <w:tc>
          <w:tcPr>
            <w:tcW w:w="3652" w:type="dxa"/>
          </w:tcPr>
          <w:p w:rsidR="0097333C" w:rsidRDefault="0097333C" w:rsidP="00F20595">
            <w:pPr>
              <w:pStyle w:val="EndnotesAbbrev"/>
              <w:ind w:left="1073"/>
            </w:pPr>
            <w:r>
              <w:t>or to be expired</w:t>
            </w:r>
          </w:p>
        </w:tc>
      </w:tr>
    </w:tbl>
    <w:p w:rsidR="0097333C" w:rsidRPr="00BB6F39" w:rsidRDefault="0097333C" w:rsidP="00F20595"/>
    <w:p w:rsidR="006D7650" w:rsidRDefault="006D7650">
      <w:pPr>
        <w:pStyle w:val="PageBreak"/>
      </w:pPr>
      <w:r>
        <w:br w:type="page"/>
      </w:r>
    </w:p>
    <w:p w:rsidR="006D7650" w:rsidRPr="006C525A" w:rsidRDefault="006D7650">
      <w:pPr>
        <w:pStyle w:val="Endnote2"/>
      </w:pPr>
      <w:bookmarkStart w:id="170" w:name="_Toc44687162"/>
      <w:r w:rsidRPr="006C525A">
        <w:rPr>
          <w:rStyle w:val="charTableNo"/>
        </w:rPr>
        <w:lastRenderedPageBreak/>
        <w:t>3</w:t>
      </w:r>
      <w:r>
        <w:tab/>
      </w:r>
      <w:r w:rsidRPr="006C525A">
        <w:rPr>
          <w:rStyle w:val="charTableText"/>
        </w:rPr>
        <w:t>Legislation history</w:t>
      </w:r>
      <w:bookmarkEnd w:id="170"/>
    </w:p>
    <w:p w:rsidR="006D7650" w:rsidRDefault="006D7650">
      <w:pPr>
        <w:pStyle w:val="EndNoteTextEPS"/>
      </w:pPr>
      <w:r>
        <w:t xml:space="preserve">This Act was originally a Commonwealth Act—the </w:t>
      </w:r>
      <w:r>
        <w:rPr>
          <w:rStyle w:val="charItals"/>
        </w:rPr>
        <w:t>Seat of Government Supreme Court</w:t>
      </w:r>
      <w:r w:rsidR="00C947B4">
        <w:rPr>
          <w:rStyle w:val="charItals"/>
        </w:rPr>
        <w:t xml:space="preserve"> Act 1933</w:t>
      </w:r>
      <w:r>
        <w:rPr>
          <w:rStyle w:val="charItals"/>
        </w:rPr>
        <w:t xml:space="preserve"> </w:t>
      </w:r>
      <w:r w:rsidR="003F60CD" w:rsidRPr="00B13016">
        <w:rPr>
          <w:rStyle w:val="charItals"/>
          <w:i w:val="0"/>
        </w:rPr>
        <w:t>A1933</w:t>
      </w:r>
      <w:r w:rsidR="003F60CD" w:rsidRPr="00B13016">
        <w:rPr>
          <w:rStyle w:val="charItals"/>
          <w:i w:val="0"/>
        </w:rPr>
        <w:noBreakHyphen/>
        <w:t>34</w:t>
      </w:r>
      <w:r w:rsidRPr="00B13016">
        <w:rPr>
          <w:i/>
        </w:rPr>
        <w:t xml:space="preserve"> </w:t>
      </w:r>
      <w:r w:rsidRPr="003F60CD">
        <w:t>(Cwlth)</w:t>
      </w:r>
      <w:r>
        <w:t>.</w:t>
      </w:r>
    </w:p>
    <w:p w:rsidR="006D7650" w:rsidRDefault="006D7650">
      <w:pPr>
        <w:pStyle w:val="EndNoteTextEPS"/>
      </w:pPr>
      <w:r>
        <w:t xml:space="preserve">It was renamed the </w:t>
      </w:r>
      <w:r w:rsidRPr="00D42527">
        <w:rPr>
          <w:rStyle w:val="charItals"/>
        </w:rPr>
        <w:t>Australian Capital Territory Supreme Court Act 1933</w:t>
      </w:r>
      <w:r>
        <w:t xml:space="preserve"> by the </w:t>
      </w:r>
      <w:hyperlink r:id="rId164" w:tooltip="Act 1950 No 80 (Cwlth)" w:history="1">
        <w:r w:rsidR="007C140B" w:rsidRPr="007C140B">
          <w:rPr>
            <w:rStyle w:val="charCitHyperlinkItal"/>
          </w:rPr>
          <w:t>Statute Law Revision Act 1950</w:t>
        </w:r>
      </w:hyperlink>
      <w:r w:rsidRPr="003F60CD">
        <w:rPr>
          <w:rStyle w:val="charItals"/>
        </w:rPr>
        <w:t xml:space="preserve"> </w:t>
      </w:r>
      <w:r>
        <w:t>(Cwlth).</w:t>
      </w:r>
    </w:p>
    <w:p w:rsidR="006D7650" w:rsidRPr="003F60CD" w:rsidRDefault="006D7650">
      <w:pPr>
        <w:pStyle w:val="EndNoteTextEPS"/>
      </w:pPr>
      <w:r>
        <w:t xml:space="preserve">It was later renamed the </w:t>
      </w:r>
      <w:r w:rsidRPr="003F60CD">
        <w:rPr>
          <w:rStyle w:val="charItals"/>
        </w:rPr>
        <w:t>Supreme Court Act 1933</w:t>
      </w:r>
      <w:r>
        <w:t xml:space="preserve"> by the </w:t>
      </w:r>
      <w:hyperlink r:id="rId165" w:tooltip="Act 1992 No 49 (Cwlth)" w:history="1">
        <w:r w:rsidR="007C140B" w:rsidRPr="007C140B">
          <w:rPr>
            <w:rStyle w:val="charCitHyperlinkItal"/>
          </w:rPr>
          <w:t>A.C.T. Supreme Court (Transfer) Act 1992</w:t>
        </w:r>
      </w:hyperlink>
      <w:r>
        <w:rPr>
          <w:rStyle w:val="charItals"/>
        </w:rPr>
        <w:t xml:space="preserve"> </w:t>
      </w:r>
      <w:r w:rsidRPr="003F60CD">
        <w:t>(Cwlth).</w:t>
      </w:r>
    </w:p>
    <w:p w:rsidR="006D7650" w:rsidRDefault="006D7650">
      <w:pPr>
        <w:pStyle w:val="EndNoteTextEPS"/>
      </w:pPr>
      <w:r>
        <w:rPr>
          <w:snapToGrid w:val="0"/>
        </w:rPr>
        <w:t xml:space="preserve">The </w:t>
      </w:r>
      <w:hyperlink r:id="rId166" w:tooltip="Act 1988 No 106 (Cwlth)" w:history="1">
        <w:r w:rsidR="003F60CD" w:rsidRPr="003F60CD">
          <w:rPr>
            <w:rStyle w:val="charCitHyperlinkItal"/>
          </w:rPr>
          <w:t>Australian Capital Territory (Self-Government) Act 1988</w:t>
        </w:r>
      </w:hyperlink>
      <w:r w:rsidRPr="003F60CD">
        <w:rPr>
          <w:rStyle w:val="charItals"/>
        </w:rPr>
        <w:t xml:space="preserve"> </w:t>
      </w:r>
      <w:r>
        <w:rPr>
          <w:snapToGrid w:val="0"/>
        </w:rPr>
        <w:t>(Cwlth), s 34 (2) converted some Commonwealth Acts in force in the ACT into ACT enactments.</w:t>
      </w:r>
      <w:r>
        <w:t xml:space="preserve"> This allowed the ACT Legislative Assembly to amend and repeal the laws. This Act was converted into an ACT enactment on 1 July 1992 under the </w:t>
      </w:r>
      <w:hyperlink r:id="rId167" w:tooltip="Act 1988 No 106 (Cwlth)" w:history="1">
        <w:r w:rsidR="003F60CD" w:rsidRPr="003F60CD">
          <w:rPr>
            <w:rStyle w:val="charCitHyperlinkItal"/>
          </w:rPr>
          <w:t>Australian Capital Territory (Self-Government) Act 1988</w:t>
        </w:r>
      </w:hyperlink>
      <w:r w:rsidRPr="003F60CD">
        <w:rPr>
          <w:rStyle w:val="charItals"/>
        </w:rPr>
        <w:t xml:space="preserve"> </w:t>
      </w:r>
      <w:r>
        <w:rPr>
          <w:snapToGrid w:val="0"/>
        </w:rPr>
        <w:t>(Cwlth), s 34 (3)</w:t>
      </w:r>
      <w:r>
        <w:t>.</w:t>
      </w:r>
    </w:p>
    <w:p w:rsidR="006D7650" w:rsidRDefault="006D7650">
      <w:pPr>
        <w:pStyle w:val="Endnote3"/>
      </w:pPr>
      <w:r>
        <w:tab/>
        <w:t>Legislation before becoming Territory enactment</w:t>
      </w:r>
    </w:p>
    <w:p w:rsidR="006D7650" w:rsidRDefault="006D7650" w:rsidP="00FA4841">
      <w:pPr>
        <w:pStyle w:val="NewAct"/>
      </w:pPr>
      <w:r>
        <w:t>Supreme Court Act 1933</w:t>
      </w:r>
      <w:r w:rsidR="003F60CD">
        <w:t xml:space="preserve"> A1933</w:t>
      </w:r>
      <w:r w:rsidR="003F60CD">
        <w:noBreakHyphen/>
        <w:t xml:space="preserve">34 </w:t>
      </w:r>
    </w:p>
    <w:p w:rsidR="006D7650" w:rsidRDefault="006D7650" w:rsidP="00FA4841">
      <w:pPr>
        <w:pStyle w:val="Actdetails"/>
        <w:keepNext/>
      </w:pPr>
      <w:r>
        <w:t>assented to 9 December 1933</w:t>
      </w:r>
    </w:p>
    <w:p w:rsidR="006D7650" w:rsidRDefault="006D7650" w:rsidP="00FA4841">
      <w:pPr>
        <w:pStyle w:val="Actdetails"/>
      </w:pPr>
      <w:r>
        <w:t>commenced 1 January 1934 (s 3)</w:t>
      </w:r>
    </w:p>
    <w:p w:rsidR="006D7650" w:rsidRDefault="006D7650" w:rsidP="00FA4841">
      <w:pPr>
        <w:pStyle w:val="Asamby"/>
      </w:pPr>
      <w:r>
        <w:t>as amended by</w:t>
      </w:r>
    </w:p>
    <w:p w:rsidR="006D7650" w:rsidRDefault="003871F8" w:rsidP="00FA4841">
      <w:pPr>
        <w:pStyle w:val="NewAct"/>
      </w:pPr>
      <w:hyperlink r:id="rId168" w:tooltip="Act 1953 No 27 (Cwlth)" w:history="1">
        <w:r w:rsidR="00B461CE" w:rsidRPr="00B461CE">
          <w:rPr>
            <w:rStyle w:val="charCitHyperlinkAbbrev"/>
          </w:rPr>
          <w:t>Seat of Government Supreme Court Act 1935</w:t>
        </w:r>
      </w:hyperlink>
      <w:r w:rsidR="006D7650" w:rsidRPr="00B461CE">
        <w:t xml:space="preserve"> No 27</w:t>
      </w:r>
      <w:r w:rsidR="00B461CE">
        <w:t xml:space="preserve"> (Cwlth)</w:t>
      </w:r>
    </w:p>
    <w:p w:rsidR="006D7650" w:rsidRDefault="006D7650" w:rsidP="00FA4841">
      <w:pPr>
        <w:pStyle w:val="Actdetails"/>
        <w:keepNext/>
      </w:pPr>
      <w:r>
        <w:t>assented to 13 April 1935</w:t>
      </w:r>
    </w:p>
    <w:p w:rsidR="006D7650" w:rsidRDefault="006D7650" w:rsidP="00FA4841">
      <w:pPr>
        <w:pStyle w:val="Actdetails"/>
      </w:pPr>
      <w:r>
        <w:t>commenced 13 April 1935</w:t>
      </w:r>
    </w:p>
    <w:p w:rsidR="006D7650" w:rsidRDefault="003871F8" w:rsidP="00FA4841">
      <w:pPr>
        <w:pStyle w:val="NewAct"/>
      </w:pPr>
      <w:hyperlink r:id="rId169" w:tooltip="Act 1945 No 57 (Cwlth)" w:history="1">
        <w:r w:rsidR="007D4241" w:rsidRPr="007D4241">
          <w:rPr>
            <w:rStyle w:val="charCitHyperlinkAbbrev"/>
          </w:rPr>
          <w:t>Seat of Government Supreme Court Act 1945</w:t>
        </w:r>
      </w:hyperlink>
      <w:r w:rsidR="006D7650" w:rsidRPr="007D4241">
        <w:t xml:space="preserve"> No 57</w:t>
      </w:r>
      <w:r w:rsidR="007D4241">
        <w:t xml:space="preserve"> (Cwlth)</w:t>
      </w:r>
    </w:p>
    <w:p w:rsidR="006D7650" w:rsidRDefault="006D7650" w:rsidP="00FA4841">
      <w:pPr>
        <w:pStyle w:val="Actdetails"/>
        <w:keepNext/>
      </w:pPr>
      <w:r>
        <w:t>assented to 19 October 1945</w:t>
      </w:r>
    </w:p>
    <w:p w:rsidR="006D7650" w:rsidRDefault="006D7650" w:rsidP="00FA4841">
      <w:pPr>
        <w:pStyle w:val="Actdetails"/>
      </w:pPr>
      <w:r>
        <w:t>commenced 19 October 1945 (s 2)</w:t>
      </w:r>
    </w:p>
    <w:p w:rsidR="006D7650" w:rsidRDefault="003871F8" w:rsidP="00FA4841">
      <w:pPr>
        <w:pStyle w:val="NewAct"/>
      </w:pPr>
      <w:hyperlink r:id="rId170" w:tooltip="Act 1947 No 52 (Cwlth)" w:history="1">
        <w:r w:rsidR="007D4241" w:rsidRPr="007D4241">
          <w:rPr>
            <w:rStyle w:val="charCitHyperlinkAbbrev"/>
          </w:rPr>
          <w:t>Salaries (Statutory Offices) Adjustment Act 1947</w:t>
        </w:r>
      </w:hyperlink>
      <w:r w:rsidR="006D7650" w:rsidRPr="007D4241">
        <w:t xml:space="preserve"> No 52 </w:t>
      </w:r>
      <w:r w:rsidR="00157866">
        <w:t xml:space="preserve">(Cwlth) </w:t>
      </w:r>
      <w:r w:rsidR="006D7650">
        <w:t>sch 1</w:t>
      </w:r>
    </w:p>
    <w:p w:rsidR="006D7650" w:rsidRDefault="006D7650" w:rsidP="00FA4841">
      <w:pPr>
        <w:pStyle w:val="Actdetails"/>
        <w:keepNext/>
      </w:pPr>
      <w:r>
        <w:t>assented to 1 November 1947</w:t>
      </w:r>
    </w:p>
    <w:p w:rsidR="006D7650" w:rsidRDefault="006D7650" w:rsidP="00FA4841">
      <w:pPr>
        <w:pStyle w:val="Actdetails"/>
      </w:pPr>
      <w:r>
        <w:t>commenced 1 November 1947 (s 2 (1))</w:t>
      </w:r>
    </w:p>
    <w:p w:rsidR="006D7650" w:rsidRDefault="003871F8" w:rsidP="00FA4841">
      <w:pPr>
        <w:pStyle w:val="NewAct"/>
      </w:pPr>
      <w:hyperlink r:id="rId171" w:tooltip="Act 1948 No 65 (Cwlth)" w:history="1">
        <w:r w:rsidR="00157866" w:rsidRPr="00157866">
          <w:rPr>
            <w:rStyle w:val="charCitHyperlinkAbbrev"/>
          </w:rPr>
          <w:t>Judges’ Pensions Act 1948</w:t>
        </w:r>
      </w:hyperlink>
      <w:r w:rsidR="006D7650" w:rsidRPr="00157866">
        <w:t xml:space="preserve"> No 65 </w:t>
      </w:r>
      <w:r w:rsidR="00157866">
        <w:t xml:space="preserve">(Cwlth) </w:t>
      </w:r>
      <w:r w:rsidR="006D7650">
        <w:t>sch</w:t>
      </w:r>
    </w:p>
    <w:p w:rsidR="006D7650" w:rsidRDefault="006D7650" w:rsidP="00FA4841">
      <w:pPr>
        <w:pStyle w:val="Actdetails"/>
        <w:keepNext/>
      </w:pPr>
      <w:r>
        <w:t>assented to 9 December 1948</w:t>
      </w:r>
    </w:p>
    <w:p w:rsidR="006D7650" w:rsidRDefault="006D7650" w:rsidP="00FA4841">
      <w:pPr>
        <w:pStyle w:val="Actdetails"/>
      </w:pPr>
      <w:r>
        <w:t>commenced 9 December 1948 (s 2)</w:t>
      </w:r>
    </w:p>
    <w:p w:rsidR="006D7650" w:rsidRDefault="003871F8" w:rsidP="00FA4841">
      <w:pPr>
        <w:pStyle w:val="NewAct"/>
      </w:pPr>
      <w:hyperlink r:id="rId172" w:tooltip="Act 1950 No 51 (Cwlth)" w:history="1">
        <w:r w:rsidR="003F554B" w:rsidRPr="003F554B">
          <w:rPr>
            <w:rStyle w:val="charCitHyperlinkAbbrev"/>
          </w:rPr>
          <w:t>Salaries (Statutory Offices) Adjustment Act 1950</w:t>
        </w:r>
      </w:hyperlink>
      <w:r w:rsidR="006D7650" w:rsidRPr="003F554B">
        <w:t xml:space="preserve"> No 51 </w:t>
      </w:r>
      <w:r w:rsidR="003F554B">
        <w:t xml:space="preserve">(Cwlth) </w:t>
      </w:r>
      <w:r w:rsidR="006D7650">
        <w:t>sch 1</w:t>
      </w:r>
    </w:p>
    <w:p w:rsidR="006D7650" w:rsidRDefault="006D7650" w:rsidP="00FA4841">
      <w:pPr>
        <w:pStyle w:val="Actdetails"/>
        <w:keepNext/>
      </w:pPr>
      <w:r>
        <w:t>assented to 14 December 1950</w:t>
      </w:r>
    </w:p>
    <w:p w:rsidR="006D7650" w:rsidRDefault="006D7650" w:rsidP="00FA4841">
      <w:pPr>
        <w:pStyle w:val="Actdetails"/>
      </w:pPr>
      <w:r>
        <w:t>commenced 1 July 1950 (s 2)</w:t>
      </w:r>
    </w:p>
    <w:p w:rsidR="006D7650" w:rsidRDefault="003871F8" w:rsidP="00FA4841">
      <w:pPr>
        <w:pStyle w:val="NewAct"/>
      </w:pPr>
      <w:hyperlink r:id="rId173" w:tooltip="Act 1950 No 80 (Cwlth)" w:history="1">
        <w:r w:rsidR="003F554B" w:rsidRPr="003F554B">
          <w:rPr>
            <w:rStyle w:val="charCitHyperlinkAbbrev"/>
          </w:rPr>
          <w:t>Statute Law Revision Act 1950</w:t>
        </w:r>
      </w:hyperlink>
      <w:r w:rsidR="006D7650" w:rsidRPr="003F554B">
        <w:rPr>
          <w:rStyle w:val="charCitHyperlinkAbbrev"/>
        </w:rPr>
        <w:t xml:space="preserve"> </w:t>
      </w:r>
      <w:r w:rsidR="006D7650" w:rsidRPr="003F554B">
        <w:t xml:space="preserve">No 80 </w:t>
      </w:r>
      <w:r w:rsidR="003F554B">
        <w:t xml:space="preserve">(Cwlth) </w:t>
      </w:r>
      <w:r w:rsidR="006D7650">
        <w:t>sch 1</w:t>
      </w:r>
    </w:p>
    <w:p w:rsidR="006D7650" w:rsidRDefault="006D7650" w:rsidP="00FA4841">
      <w:pPr>
        <w:pStyle w:val="Actdetails"/>
        <w:keepNext/>
      </w:pPr>
      <w:r>
        <w:t>assented to 16 December 1950</w:t>
      </w:r>
    </w:p>
    <w:p w:rsidR="006D7650" w:rsidRDefault="006D7650" w:rsidP="00FA4841">
      <w:pPr>
        <w:pStyle w:val="Actdetails"/>
      </w:pPr>
      <w:r>
        <w:t>commenced 31 December 1950 (s 2)</w:t>
      </w:r>
    </w:p>
    <w:p w:rsidR="006D7650" w:rsidRDefault="003871F8" w:rsidP="00FA4841">
      <w:pPr>
        <w:pStyle w:val="NewAct"/>
      </w:pPr>
      <w:hyperlink r:id="rId174" w:tooltip="Act 1955 No 17 (Cwlth)" w:history="1">
        <w:r w:rsidR="00445FBD" w:rsidRPr="00445FBD">
          <w:rPr>
            <w:rStyle w:val="charCitHyperlinkAbbrev"/>
          </w:rPr>
          <w:t>Judges’ Remuneration Act 1955</w:t>
        </w:r>
      </w:hyperlink>
      <w:r w:rsidR="006D7650" w:rsidRPr="00445FBD">
        <w:t xml:space="preserve"> No 17 </w:t>
      </w:r>
      <w:r w:rsidR="00445FBD">
        <w:t xml:space="preserve">(Cwlth) </w:t>
      </w:r>
      <w:r w:rsidR="006D7650">
        <w:t>sch 1</w:t>
      </w:r>
    </w:p>
    <w:p w:rsidR="006D7650" w:rsidRDefault="006D7650" w:rsidP="00FA4841">
      <w:pPr>
        <w:pStyle w:val="Actdetails"/>
        <w:keepNext/>
      </w:pPr>
      <w:r>
        <w:t>assented to 9 June 1955</w:t>
      </w:r>
    </w:p>
    <w:p w:rsidR="006D7650" w:rsidRDefault="006D7650" w:rsidP="00FA4841">
      <w:pPr>
        <w:pStyle w:val="Actdetails"/>
      </w:pPr>
      <w:r>
        <w:t>commenced 1 January 1955 (s 2)</w:t>
      </w:r>
    </w:p>
    <w:p w:rsidR="006D7650" w:rsidRDefault="003871F8" w:rsidP="00FA4841">
      <w:pPr>
        <w:pStyle w:val="NewAct"/>
      </w:pPr>
      <w:hyperlink r:id="rId175" w:tooltip="Act 1955 No 36 (Cwlth)" w:history="1">
        <w:r w:rsidR="00445FBD" w:rsidRPr="00445FBD">
          <w:rPr>
            <w:rStyle w:val="charCitHyperlinkAbbrev"/>
          </w:rPr>
          <w:t>Australian Capital Territory Supreme Court Act 1955</w:t>
        </w:r>
      </w:hyperlink>
      <w:r w:rsidR="006D7650" w:rsidRPr="007F780F">
        <w:t xml:space="preserve"> No 36</w:t>
      </w:r>
      <w:r w:rsidR="007F780F">
        <w:t xml:space="preserve"> (Cwlth)</w:t>
      </w:r>
    </w:p>
    <w:p w:rsidR="006D7650" w:rsidRDefault="006D7650" w:rsidP="00FA4841">
      <w:pPr>
        <w:pStyle w:val="Actdetails"/>
        <w:keepNext/>
      </w:pPr>
      <w:r>
        <w:t>assented to 16 June 1955</w:t>
      </w:r>
    </w:p>
    <w:p w:rsidR="006D7650" w:rsidRDefault="006D7650" w:rsidP="00FA4841">
      <w:pPr>
        <w:pStyle w:val="Actdetails"/>
      </w:pPr>
      <w:r>
        <w:t>commenced 14 July 1955</w:t>
      </w:r>
    </w:p>
    <w:p w:rsidR="006D7650" w:rsidRDefault="003871F8" w:rsidP="00FA4841">
      <w:pPr>
        <w:pStyle w:val="NewAct"/>
      </w:pPr>
      <w:hyperlink r:id="rId176" w:tooltip="Act 1956 No 47 (Cwlth)" w:history="1">
        <w:r w:rsidR="007F780F" w:rsidRPr="007F780F">
          <w:rPr>
            <w:rStyle w:val="charCitHyperlinkAbbrev"/>
          </w:rPr>
          <w:t>Australian Capital Territory Supreme Court Act 1956</w:t>
        </w:r>
      </w:hyperlink>
      <w:r w:rsidR="006D7650" w:rsidRPr="007F780F">
        <w:t xml:space="preserve"> No 47</w:t>
      </w:r>
      <w:r w:rsidR="007F780F">
        <w:t xml:space="preserve"> (Cwlth)</w:t>
      </w:r>
    </w:p>
    <w:p w:rsidR="006D7650" w:rsidRDefault="006D7650" w:rsidP="00FA4841">
      <w:pPr>
        <w:pStyle w:val="Actdetails"/>
        <w:keepNext/>
      </w:pPr>
      <w:r>
        <w:t>assented to 30 June 1956</w:t>
      </w:r>
    </w:p>
    <w:p w:rsidR="006D7650" w:rsidRDefault="006D7650" w:rsidP="00FA4841">
      <w:pPr>
        <w:pStyle w:val="Actdetails"/>
      </w:pPr>
      <w:r>
        <w:t>commenced 14 August 1956 (s 2 and Cwlth Gaz</w:t>
      </w:r>
      <w:r>
        <w:rPr>
          <w:b/>
        </w:rPr>
        <w:t xml:space="preserve"> </w:t>
      </w:r>
      <w:r>
        <w:t>1956 p 2489)</w:t>
      </w:r>
    </w:p>
    <w:p w:rsidR="006D7650" w:rsidRDefault="003871F8" w:rsidP="00FA4841">
      <w:pPr>
        <w:pStyle w:val="NewAct"/>
      </w:pPr>
      <w:hyperlink r:id="rId177" w:tooltip="Act 1957 No 34 (Cwlth)" w:history="1">
        <w:r w:rsidR="007F780F" w:rsidRPr="007F780F">
          <w:rPr>
            <w:rStyle w:val="charCitHyperlinkAbbrev"/>
          </w:rPr>
          <w:t>Australian Capital Territory Supreme Court Act 1957</w:t>
        </w:r>
      </w:hyperlink>
      <w:r w:rsidR="006D7650" w:rsidRPr="007F780F">
        <w:t xml:space="preserve"> No 34</w:t>
      </w:r>
      <w:r w:rsidR="007F780F">
        <w:t xml:space="preserve"> (Cwlth)</w:t>
      </w:r>
    </w:p>
    <w:p w:rsidR="006D7650" w:rsidRDefault="006D7650" w:rsidP="00FA4841">
      <w:pPr>
        <w:pStyle w:val="Actdetails"/>
        <w:keepNext/>
      </w:pPr>
      <w:r>
        <w:t>assented to 7 June 1957</w:t>
      </w:r>
    </w:p>
    <w:p w:rsidR="006D7650" w:rsidRDefault="006D7650" w:rsidP="00FA4841">
      <w:pPr>
        <w:pStyle w:val="Actdetails"/>
      </w:pPr>
      <w:r>
        <w:t>commenced 5 July 1957</w:t>
      </w:r>
    </w:p>
    <w:p w:rsidR="006D7650" w:rsidRDefault="003871F8" w:rsidP="00FA4841">
      <w:pPr>
        <w:pStyle w:val="NewAct"/>
      </w:pPr>
      <w:hyperlink r:id="rId178" w:tooltip="Act 1958 No 43 (Cwlth)" w:history="1">
        <w:r w:rsidR="007F780F" w:rsidRPr="007F780F">
          <w:rPr>
            <w:rStyle w:val="charCitHyperlinkAbbrev"/>
          </w:rPr>
          <w:t>Australian Capital Territory Supreme Court Act 1958</w:t>
        </w:r>
      </w:hyperlink>
      <w:r w:rsidR="006D7650" w:rsidRPr="007F780F">
        <w:t xml:space="preserve"> No 43</w:t>
      </w:r>
      <w:r w:rsidR="007F780F">
        <w:t xml:space="preserve"> (Cwlth)</w:t>
      </w:r>
    </w:p>
    <w:p w:rsidR="006D7650" w:rsidRDefault="006D7650" w:rsidP="00FA4841">
      <w:pPr>
        <w:pStyle w:val="Actdetails"/>
        <w:keepNext/>
      </w:pPr>
      <w:r>
        <w:t>assented to 29 September 1958</w:t>
      </w:r>
    </w:p>
    <w:p w:rsidR="006D7650" w:rsidRDefault="006D7650" w:rsidP="00FA4841">
      <w:pPr>
        <w:pStyle w:val="Actdetails"/>
      </w:pPr>
      <w:r>
        <w:t>commenced 29 September 1958 (s 2)</w:t>
      </w:r>
    </w:p>
    <w:p w:rsidR="006D7650" w:rsidRDefault="003871F8" w:rsidP="00FA4841">
      <w:pPr>
        <w:pStyle w:val="NewAct"/>
      </w:pPr>
      <w:hyperlink r:id="rId179" w:tooltip="Act 1959 No 51 (Cwlth)" w:history="1">
        <w:r w:rsidR="000323FC" w:rsidRPr="000323FC">
          <w:rPr>
            <w:rStyle w:val="charCitHyperlinkAbbrev"/>
          </w:rPr>
          <w:t>Australian Capital Territory Supreme Court Act 1959</w:t>
        </w:r>
      </w:hyperlink>
      <w:r w:rsidR="006D7650" w:rsidRPr="000323FC">
        <w:t xml:space="preserve"> No 51</w:t>
      </w:r>
      <w:r w:rsidR="000323FC">
        <w:t xml:space="preserve"> (Cwlth)</w:t>
      </w:r>
    </w:p>
    <w:p w:rsidR="006D7650" w:rsidRDefault="006D7650" w:rsidP="00FA4841">
      <w:pPr>
        <w:pStyle w:val="Actdetails"/>
        <w:keepNext/>
      </w:pPr>
      <w:r>
        <w:t>assented to 22 May 1959</w:t>
      </w:r>
    </w:p>
    <w:p w:rsidR="006D7650" w:rsidRDefault="006D7650" w:rsidP="00FA4841">
      <w:pPr>
        <w:pStyle w:val="Actdetails"/>
      </w:pPr>
      <w:r>
        <w:t>commenced 22 May 1959 (s 2)</w:t>
      </w:r>
    </w:p>
    <w:p w:rsidR="006D7650" w:rsidRDefault="003871F8" w:rsidP="00FA4841">
      <w:pPr>
        <w:pStyle w:val="NewAct"/>
      </w:pPr>
      <w:hyperlink r:id="rId180" w:tooltip="Act 1960 No 110 (Cwlth)" w:history="1">
        <w:r w:rsidR="000323FC" w:rsidRPr="000323FC">
          <w:rPr>
            <w:rStyle w:val="charCitHyperlinkAbbrev"/>
          </w:rPr>
          <w:t>Judges’ Remuneration Act 1960</w:t>
        </w:r>
      </w:hyperlink>
      <w:r w:rsidR="006D7650" w:rsidRPr="00D731EF">
        <w:t xml:space="preserve"> No 110 </w:t>
      </w:r>
      <w:r w:rsidR="00D731EF">
        <w:t xml:space="preserve">(Cwlth) </w:t>
      </w:r>
      <w:r w:rsidR="006D7650">
        <w:t>sch 1</w:t>
      </w:r>
    </w:p>
    <w:p w:rsidR="006D7650" w:rsidRDefault="006D7650" w:rsidP="00FA4841">
      <w:pPr>
        <w:pStyle w:val="Actdetails"/>
        <w:keepNext/>
      </w:pPr>
      <w:r>
        <w:t>assented to 16 December 1960</w:t>
      </w:r>
    </w:p>
    <w:p w:rsidR="006D7650" w:rsidRDefault="006D7650" w:rsidP="00FA4841">
      <w:pPr>
        <w:pStyle w:val="Actdetails"/>
      </w:pPr>
      <w:r>
        <w:t>commenced 1 October 1960 (s 2)</w:t>
      </w:r>
    </w:p>
    <w:p w:rsidR="006D7650" w:rsidRDefault="003871F8" w:rsidP="00FA4841">
      <w:pPr>
        <w:pStyle w:val="NewAct"/>
      </w:pPr>
      <w:hyperlink r:id="rId181" w:tooltip="Act 1964 No 109 (Cwlth)" w:history="1">
        <w:r w:rsidR="00D731EF" w:rsidRPr="00D731EF">
          <w:rPr>
            <w:rStyle w:val="charCitHyperlinkAbbrev"/>
          </w:rPr>
          <w:t>Australian Capital Territory Supreme Court Act 1964</w:t>
        </w:r>
      </w:hyperlink>
      <w:r w:rsidR="006D7650" w:rsidRPr="00D731EF">
        <w:t xml:space="preserve"> No 109 </w:t>
      </w:r>
      <w:r w:rsidR="00D731EF">
        <w:t xml:space="preserve">(Cwlth) </w:t>
      </w:r>
      <w:r w:rsidR="006D7650">
        <w:t xml:space="preserve">(as am by </w:t>
      </w:r>
      <w:hyperlink r:id="rId182" w:tooltip="Statute Law Revision Act 1973 (Cwlth)" w:history="1">
        <w:r w:rsidR="007609CF" w:rsidRPr="007609CF">
          <w:rPr>
            <w:rStyle w:val="charCitHyperlinkAbbrev"/>
          </w:rPr>
          <w:t>Act 1973 No 216</w:t>
        </w:r>
      </w:hyperlink>
      <w:r w:rsidR="006D7650">
        <w:t xml:space="preserve"> </w:t>
      </w:r>
      <w:r w:rsidR="007609CF">
        <w:t xml:space="preserve">(Cwlth) </w:t>
      </w:r>
      <w:r w:rsidR="006D7650">
        <w:t>sch 1)</w:t>
      </w:r>
    </w:p>
    <w:p w:rsidR="006D7650" w:rsidRDefault="006D7650" w:rsidP="00FA4841">
      <w:pPr>
        <w:pStyle w:val="Actdetails"/>
        <w:keepNext/>
      </w:pPr>
      <w:r>
        <w:t>assented to 20 November 1964</w:t>
      </w:r>
    </w:p>
    <w:p w:rsidR="006D7650" w:rsidRDefault="006D7650" w:rsidP="00FA4841">
      <w:pPr>
        <w:pStyle w:val="Actdetails"/>
        <w:keepNext/>
      </w:pPr>
      <w:r>
        <w:t>s 5 commenced 27 October 1960 (s 2 (2))</w:t>
      </w:r>
    </w:p>
    <w:p w:rsidR="006D7650" w:rsidRDefault="006D7650" w:rsidP="00FA4841">
      <w:pPr>
        <w:pStyle w:val="Actdetails"/>
      </w:pPr>
      <w:r>
        <w:t>remainder commenced on assent (s 2 (1))</w:t>
      </w:r>
    </w:p>
    <w:p w:rsidR="006D7650" w:rsidRDefault="003871F8" w:rsidP="00FA4841">
      <w:pPr>
        <w:pStyle w:val="NewAct"/>
      </w:pPr>
      <w:hyperlink r:id="rId183" w:tooltip="Act 1965 No 92 (Cwlth)" w:history="1">
        <w:r w:rsidR="00E5750B" w:rsidRPr="00E5750B">
          <w:rPr>
            <w:rStyle w:val="charCitHyperlinkAbbrev"/>
          </w:rPr>
          <w:t>Judges’ Remuneration Act 1965</w:t>
        </w:r>
      </w:hyperlink>
      <w:r w:rsidR="006D7650" w:rsidRPr="00E5750B">
        <w:t xml:space="preserve"> No 92 </w:t>
      </w:r>
      <w:r w:rsidR="00E5750B">
        <w:t xml:space="preserve">(Cwlth) </w:t>
      </w:r>
      <w:r w:rsidR="006D7650">
        <w:t>sch 1</w:t>
      </w:r>
    </w:p>
    <w:p w:rsidR="006D7650" w:rsidRDefault="006D7650" w:rsidP="00FA4841">
      <w:pPr>
        <w:pStyle w:val="Actdetails"/>
        <w:keepNext/>
      </w:pPr>
      <w:r>
        <w:t>assented to 4 December 1965</w:t>
      </w:r>
    </w:p>
    <w:p w:rsidR="006D7650" w:rsidRDefault="006D7650" w:rsidP="00FA4841">
      <w:pPr>
        <w:pStyle w:val="Actdetails"/>
      </w:pPr>
      <w:r>
        <w:t>amdt commenced 1 July 1965 (s 2)</w:t>
      </w:r>
    </w:p>
    <w:p w:rsidR="006D7650" w:rsidRDefault="003871F8" w:rsidP="00FA4841">
      <w:pPr>
        <w:pStyle w:val="NewAct"/>
      </w:pPr>
      <w:hyperlink r:id="rId184" w:tooltip="Act 1966 No 8 (Cwlth)" w:history="1">
        <w:r w:rsidR="00343EFE" w:rsidRPr="00343EFE">
          <w:rPr>
            <w:rStyle w:val="charCitHyperlinkAbbrev"/>
          </w:rPr>
          <w:t>Australian Capital Territory Supreme Court Act 1966</w:t>
        </w:r>
      </w:hyperlink>
      <w:r w:rsidR="006D7650" w:rsidRPr="00343EFE">
        <w:t xml:space="preserve"> No 8</w:t>
      </w:r>
      <w:r w:rsidR="00343EFE">
        <w:t xml:space="preserve"> (Cwlth)</w:t>
      </w:r>
    </w:p>
    <w:p w:rsidR="006D7650" w:rsidRDefault="006D7650" w:rsidP="00FA4841">
      <w:pPr>
        <w:pStyle w:val="Actdetails"/>
        <w:keepNext/>
      </w:pPr>
      <w:r>
        <w:t>assented to 3 May 1966</w:t>
      </w:r>
    </w:p>
    <w:p w:rsidR="006D7650" w:rsidRDefault="006D7650" w:rsidP="00FA4841">
      <w:pPr>
        <w:pStyle w:val="Actdetails"/>
      </w:pPr>
      <w:r>
        <w:t>commenced 31 May 1966</w:t>
      </w:r>
    </w:p>
    <w:p w:rsidR="006D7650" w:rsidRDefault="003871F8" w:rsidP="00FA4841">
      <w:pPr>
        <w:pStyle w:val="NewAct"/>
      </w:pPr>
      <w:hyperlink r:id="rId185" w:tooltip="Act 1966 No 93 (Cwlth)" w:history="1">
        <w:r w:rsidR="00343EFE" w:rsidRPr="00343EFE">
          <w:rPr>
            <w:rStyle w:val="charCitHyperlinkAbbrev"/>
          </w:rPr>
          <w:t>Statute Law Revision (Decimal Currency) Act 1966</w:t>
        </w:r>
      </w:hyperlink>
      <w:r w:rsidR="006D7650" w:rsidRPr="00343EFE">
        <w:t xml:space="preserve"> No 93 </w:t>
      </w:r>
      <w:r w:rsidR="00343EFE">
        <w:t xml:space="preserve">(Cwlth) </w:t>
      </w:r>
      <w:r w:rsidR="006D7650">
        <w:t>sch</w:t>
      </w:r>
      <w:r w:rsidR="00343EFE">
        <w:t> </w:t>
      </w:r>
      <w:r w:rsidR="006D7650">
        <w:t>1</w:t>
      </w:r>
    </w:p>
    <w:p w:rsidR="006D7650" w:rsidRDefault="006D7650" w:rsidP="00FA4841">
      <w:pPr>
        <w:pStyle w:val="Actdetails"/>
        <w:keepNext/>
      </w:pPr>
      <w:r>
        <w:t>assented to 29 October 1966</w:t>
      </w:r>
    </w:p>
    <w:p w:rsidR="006D7650" w:rsidRDefault="006D7650" w:rsidP="00FA4841">
      <w:pPr>
        <w:pStyle w:val="Actdetails"/>
      </w:pPr>
      <w:r>
        <w:t>amdts commenced 1 December 1966 (s 2 (1))</w:t>
      </w:r>
    </w:p>
    <w:p w:rsidR="006D7650" w:rsidRDefault="003871F8" w:rsidP="00FA4841">
      <w:pPr>
        <w:pStyle w:val="NewAct"/>
      </w:pPr>
      <w:hyperlink r:id="rId186" w:tooltip="Act 1968 No 156 (Cwlth)" w:history="1">
        <w:r w:rsidR="00343EFE" w:rsidRPr="00343EFE">
          <w:rPr>
            <w:rStyle w:val="charCitHyperlinkAbbrev"/>
          </w:rPr>
          <w:t>Australian Capital Territory Supreme Court Act 1968</w:t>
        </w:r>
      </w:hyperlink>
      <w:r w:rsidR="006D7650" w:rsidRPr="00343EFE">
        <w:t xml:space="preserve"> No 156</w:t>
      </w:r>
      <w:r w:rsidR="00343EFE">
        <w:t xml:space="preserve"> (Cwlth)</w:t>
      </w:r>
    </w:p>
    <w:p w:rsidR="006D7650" w:rsidRDefault="006D7650" w:rsidP="00FA4841">
      <w:pPr>
        <w:pStyle w:val="Actdetails"/>
        <w:keepNext/>
      </w:pPr>
      <w:r>
        <w:t>assented to 10 December 1968</w:t>
      </w:r>
    </w:p>
    <w:p w:rsidR="006D7650" w:rsidRDefault="006D7650" w:rsidP="00FA4841">
      <w:pPr>
        <w:pStyle w:val="Actdetails"/>
      </w:pPr>
      <w:r>
        <w:t>commenced 10 December 1968 (s 2)</w:t>
      </w:r>
    </w:p>
    <w:p w:rsidR="006D7650" w:rsidRDefault="003871F8" w:rsidP="00FA4841">
      <w:pPr>
        <w:pStyle w:val="NewAct"/>
      </w:pPr>
      <w:hyperlink r:id="rId187" w:tooltip="Act 1969 No 40 (Cwlth)" w:history="1">
        <w:r w:rsidR="009372A2" w:rsidRPr="009372A2">
          <w:rPr>
            <w:rStyle w:val="charCitHyperlinkAbbrev"/>
          </w:rPr>
          <w:t>Judges’ Remuneration Act 1969</w:t>
        </w:r>
      </w:hyperlink>
      <w:r w:rsidR="006D7650" w:rsidRPr="009372A2">
        <w:t xml:space="preserve"> No 40 </w:t>
      </w:r>
      <w:r w:rsidR="009372A2">
        <w:t xml:space="preserve">(Cwlth) </w:t>
      </w:r>
      <w:r w:rsidR="006D7650">
        <w:t>sch 1</w:t>
      </w:r>
    </w:p>
    <w:p w:rsidR="006D7650" w:rsidRDefault="006D7650" w:rsidP="00FA4841">
      <w:pPr>
        <w:pStyle w:val="Actdetails"/>
        <w:keepNext/>
      </w:pPr>
      <w:r>
        <w:t>assented to 14 June 1969</w:t>
      </w:r>
    </w:p>
    <w:p w:rsidR="006D7650" w:rsidRDefault="006D7650" w:rsidP="00FA4841">
      <w:pPr>
        <w:pStyle w:val="Actdetails"/>
      </w:pPr>
      <w:r>
        <w:t>commenced 14 June 1969 (s 2)</w:t>
      </w:r>
    </w:p>
    <w:p w:rsidR="006D7650" w:rsidRDefault="003871F8" w:rsidP="00FA4841">
      <w:pPr>
        <w:pStyle w:val="NewAct"/>
      </w:pPr>
      <w:hyperlink r:id="rId188" w:tooltip="Act 1971 No 13 (Cwlth)" w:history="1">
        <w:r w:rsidR="009372A2" w:rsidRPr="009372A2">
          <w:rPr>
            <w:rStyle w:val="charCitHyperlinkAbbrev"/>
          </w:rPr>
          <w:t>Australian Capital Territory Supreme Court Act 1971</w:t>
        </w:r>
      </w:hyperlink>
      <w:r w:rsidR="006D7650" w:rsidRPr="009372A2">
        <w:t xml:space="preserve"> No 13</w:t>
      </w:r>
      <w:r w:rsidR="009372A2">
        <w:t xml:space="preserve"> (Cwlth)</w:t>
      </w:r>
    </w:p>
    <w:p w:rsidR="006D7650" w:rsidRDefault="006D7650" w:rsidP="00FA4841">
      <w:pPr>
        <w:pStyle w:val="Actdetails"/>
        <w:keepNext/>
      </w:pPr>
      <w:r>
        <w:t>assented to 5 April 1971</w:t>
      </w:r>
    </w:p>
    <w:p w:rsidR="006D7650" w:rsidRDefault="006D7650" w:rsidP="00FA4841">
      <w:pPr>
        <w:pStyle w:val="Actdetails"/>
      </w:pPr>
      <w:r>
        <w:t>commenced 5 April 1971 (s 2)</w:t>
      </w:r>
    </w:p>
    <w:p w:rsidR="006D7650" w:rsidRDefault="003871F8" w:rsidP="00FA4841">
      <w:pPr>
        <w:pStyle w:val="NewAct"/>
      </w:pPr>
      <w:hyperlink r:id="rId189" w:tooltip="Act 1971 No 98 (Cwlth)" w:history="1">
        <w:r w:rsidR="009372A2" w:rsidRPr="009372A2">
          <w:rPr>
            <w:rStyle w:val="charCitHyperlinkAbbrev"/>
          </w:rPr>
          <w:t>Australian Capital Territory Supreme Court Act (No 2) 1971</w:t>
        </w:r>
      </w:hyperlink>
      <w:r w:rsidR="006D7650" w:rsidRPr="009372A2">
        <w:t xml:space="preserve"> No 98</w:t>
      </w:r>
      <w:r w:rsidR="009372A2">
        <w:t xml:space="preserve"> (Cwlth)</w:t>
      </w:r>
    </w:p>
    <w:p w:rsidR="006D7650" w:rsidRDefault="006D7650" w:rsidP="00FA4841">
      <w:pPr>
        <w:pStyle w:val="Actdetails"/>
        <w:keepNext/>
      </w:pPr>
      <w:r>
        <w:t>assented to 17 November 1971</w:t>
      </w:r>
    </w:p>
    <w:p w:rsidR="006D7650" w:rsidRDefault="006D7650" w:rsidP="00FA4841">
      <w:pPr>
        <w:pStyle w:val="Actdetails"/>
      </w:pPr>
      <w:r>
        <w:t>commenced 17 November 1971 (s 2)</w:t>
      </w:r>
    </w:p>
    <w:p w:rsidR="006D7650" w:rsidRDefault="003871F8" w:rsidP="00FA4841">
      <w:pPr>
        <w:pStyle w:val="NewAct"/>
      </w:pPr>
      <w:hyperlink r:id="rId190" w:tooltip="Act 1973 No 216 (Cwlth)" w:history="1">
        <w:r w:rsidR="00275F06" w:rsidRPr="00275F06">
          <w:rPr>
            <w:rStyle w:val="charCitHyperlinkAbbrev"/>
          </w:rPr>
          <w:t>Statute Law Revision Act 1973</w:t>
        </w:r>
      </w:hyperlink>
      <w:r w:rsidR="006D7650" w:rsidRPr="00373BFD">
        <w:t xml:space="preserve"> No 216 </w:t>
      </w:r>
      <w:r w:rsidR="00373BFD">
        <w:t xml:space="preserve">(Cwlth) </w:t>
      </w:r>
      <w:r w:rsidR="006D7650">
        <w:t>sch 1</w:t>
      </w:r>
    </w:p>
    <w:p w:rsidR="006D7650" w:rsidRDefault="006D7650" w:rsidP="00FA4841">
      <w:pPr>
        <w:pStyle w:val="Actdetails"/>
        <w:keepNext/>
      </w:pPr>
      <w:r>
        <w:t>assented to 19 December 1973</w:t>
      </w:r>
    </w:p>
    <w:p w:rsidR="006D7650" w:rsidRDefault="006D7650" w:rsidP="00FA4841">
      <w:pPr>
        <w:pStyle w:val="Actdetails"/>
      </w:pPr>
      <w:r>
        <w:t>commenced 31 December 1973 (s 2)</w:t>
      </w:r>
    </w:p>
    <w:p w:rsidR="006D7650" w:rsidRDefault="003871F8" w:rsidP="00FA4841">
      <w:pPr>
        <w:pStyle w:val="NewAct"/>
      </w:pPr>
      <w:hyperlink r:id="rId191" w:tooltip="Act 1976 No 158 (Cwlth)" w:history="1">
        <w:r w:rsidR="00373BFD" w:rsidRPr="00373BFD">
          <w:rPr>
            <w:rStyle w:val="charCitHyperlinkAbbrev"/>
          </w:rPr>
          <w:t>Australian Capital Territory Supreme Court Amendment Act 1976</w:t>
        </w:r>
      </w:hyperlink>
      <w:r w:rsidR="006D7650" w:rsidRPr="003F60CD">
        <w:rPr>
          <w:highlight w:val="yellow"/>
        </w:rPr>
        <w:t xml:space="preserve"> </w:t>
      </w:r>
      <w:r w:rsidR="006D7650" w:rsidRPr="00373BFD">
        <w:t>No 158</w:t>
      </w:r>
      <w:r w:rsidR="00373BFD">
        <w:t xml:space="preserve"> (Cwlth)</w:t>
      </w:r>
    </w:p>
    <w:p w:rsidR="006D7650" w:rsidRDefault="006D7650" w:rsidP="00FA4841">
      <w:pPr>
        <w:pStyle w:val="Actdetails"/>
        <w:keepNext/>
      </w:pPr>
      <w:r>
        <w:t>assented to 9 December 1976</w:t>
      </w:r>
    </w:p>
    <w:p w:rsidR="006D7650" w:rsidRDefault="006D7650" w:rsidP="00FA4841">
      <w:pPr>
        <w:pStyle w:val="Actdetails"/>
        <w:keepNext/>
      </w:pPr>
      <w:r>
        <w:t>s 12, s 14 commenced 1 February 1977 (s 2 (2) and Cwlth Gaz</w:t>
      </w:r>
      <w:r w:rsidRPr="003F60CD">
        <w:t xml:space="preserve"> </w:t>
      </w:r>
      <w:r>
        <w:t>1977 No S3)</w:t>
      </w:r>
    </w:p>
    <w:p w:rsidR="006D7650" w:rsidRDefault="006D7650" w:rsidP="00FA4841">
      <w:pPr>
        <w:pStyle w:val="Actdetails"/>
      </w:pPr>
      <w:r>
        <w:t>remainder commenced on assent (s 2 (1))</w:t>
      </w:r>
    </w:p>
    <w:p w:rsidR="006D7650" w:rsidRDefault="003871F8" w:rsidP="00FA4841">
      <w:pPr>
        <w:pStyle w:val="NewAct"/>
      </w:pPr>
      <w:hyperlink r:id="rId192" w:tooltip="Act 1978 No 3 (Cwlth)" w:history="1">
        <w:r w:rsidR="005845BD" w:rsidRPr="005845BD">
          <w:rPr>
            <w:rStyle w:val="charCitHyperlinkAbbrev"/>
          </w:rPr>
          <w:t>Australian Capital Territory Supreme Court Amendment Act 1978</w:t>
        </w:r>
      </w:hyperlink>
      <w:r w:rsidR="006D7650" w:rsidRPr="00B13016">
        <w:t xml:space="preserve"> </w:t>
      </w:r>
      <w:r w:rsidR="006D7650" w:rsidRPr="005845BD">
        <w:t>No 3</w:t>
      </w:r>
      <w:r w:rsidR="005845BD">
        <w:t xml:space="preserve"> (Cwlth)</w:t>
      </w:r>
    </w:p>
    <w:p w:rsidR="006D7650" w:rsidRDefault="006D7650" w:rsidP="00FA4841">
      <w:pPr>
        <w:pStyle w:val="Actdetails"/>
        <w:keepNext/>
      </w:pPr>
      <w:r>
        <w:t>assented to 20 March 1978</w:t>
      </w:r>
    </w:p>
    <w:p w:rsidR="006D7650" w:rsidRDefault="006D7650" w:rsidP="00FA4841">
      <w:pPr>
        <w:pStyle w:val="Actdetails"/>
      </w:pPr>
      <w:r>
        <w:t>commenced 1 April 1980 (s 2 and Cwlth Gaz</w:t>
      </w:r>
      <w:r w:rsidRPr="003F60CD">
        <w:t xml:space="preserve"> </w:t>
      </w:r>
      <w:r>
        <w:t>1980 No S65)</w:t>
      </w:r>
    </w:p>
    <w:p w:rsidR="006D7650" w:rsidRDefault="003871F8" w:rsidP="00FA4841">
      <w:pPr>
        <w:pStyle w:val="NewAct"/>
      </w:pPr>
      <w:hyperlink r:id="rId193" w:tooltip="Act 1981 No 61 (Cwlth)" w:history="1">
        <w:r w:rsidR="005845BD" w:rsidRPr="005845BD">
          <w:rPr>
            <w:rStyle w:val="charCitHyperlinkAbbrev"/>
          </w:rPr>
          <w:t>Statute Law Revision Act 1981</w:t>
        </w:r>
      </w:hyperlink>
      <w:r w:rsidR="006D7650" w:rsidRPr="005845BD">
        <w:t xml:space="preserve"> No 61 </w:t>
      </w:r>
      <w:r w:rsidR="005845BD">
        <w:t xml:space="preserve">(Cwlth) </w:t>
      </w:r>
      <w:r w:rsidR="006D7650">
        <w:t xml:space="preserve">sch 1 (as am by </w:t>
      </w:r>
      <w:hyperlink r:id="rId194" w:tooltip="Statute Law (Miscellaneous Amendments) Act (No. 1) 1982 " w:history="1">
        <w:r w:rsidR="000F1AD9" w:rsidRPr="000F1AD9">
          <w:rPr>
            <w:rStyle w:val="charCitHyperlinkAbbrev"/>
          </w:rPr>
          <w:t>1982 No 26</w:t>
        </w:r>
      </w:hyperlink>
      <w:r w:rsidR="006D7650">
        <w:t xml:space="preserve"> </w:t>
      </w:r>
      <w:r w:rsidR="000F1AD9">
        <w:t xml:space="preserve">(Cwlth) </w:t>
      </w:r>
      <w:r w:rsidR="006D7650">
        <w:t>s 217)</w:t>
      </w:r>
    </w:p>
    <w:p w:rsidR="006D7650" w:rsidRDefault="006D7650" w:rsidP="00FA4841">
      <w:pPr>
        <w:pStyle w:val="Actdetails"/>
        <w:keepNext/>
      </w:pPr>
      <w:r>
        <w:t>assented to 12 June 1981</w:t>
      </w:r>
    </w:p>
    <w:p w:rsidR="006D7650" w:rsidRDefault="006D7650" w:rsidP="00FA4841">
      <w:pPr>
        <w:pStyle w:val="Actdetails"/>
      </w:pPr>
      <w:r>
        <w:t>amdts commenced 12 June 1981 (2 (1))</w:t>
      </w:r>
    </w:p>
    <w:p w:rsidR="006D7650" w:rsidRDefault="003871F8" w:rsidP="00FA4841">
      <w:pPr>
        <w:pStyle w:val="NewAct"/>
      </w:pPr>
      <w:hyperlink r:id="rId195" w:tooltip="Act 1981 No 92 (Cwlth)" w:history="1">
        <w:r w:rsidR="000F1AD9" w:rsidRPr="000F1AD9">
          <w:rPr>
            <w:rStyle w:val="charCitHyperlinkAbbrev"/>
          </w:rPr>
          <w:t>Companies (Miscellaneous Amendments) Act 1981</w:t>
        </w:r>
      </w:hyperlink>
      <w:r w:rsidR="006D7650" w:rsidRPr="00BA2D2A">
        <w:t xml:space="preserve"> No 92 </w:t>
      </w:r>
      <w:r w:rsidR="00BA2D2A">
        <w:t xml:space="preserve">(Cwlth) </w:t>
      </w:r>
      <w:r w:rsidR="006D7650">
        <w:t>pt 5</w:t>
      </w:r>
    </w:p>
    <w:p w:rsidR="006D7650" w:rsidRDefault="006D7650" w:rsidP="00FA4841">
      <w:pPr>
        <w:pStyle w:val="Actdetails"/>
        <w:keepNext/>
      </w:pPr>
      <w:r>
        <w:t>assented to 18 June 1981</w:t>
      </w:r>
    </w:p>
    <w:p w:rsidR="006D7650" w:rsidRDefault="006D7650" w:rsidP="00FA4841">
      <w:pPr>
        <w:pStyle w:val="Actdetails"/>
        <w:keepNext/>
      </w:pPr>
      <w:r>
        <w:t>s 1, s 2 commenced on assent</w:t>
      </w:r>
    </w:p>
    <w:p w:rsidR="006D7650" w:rsidRDefault="006D7650" w:rsidP="00FA4841">
      <w:pPr>
        <w:pStyle w:val="Actdetails"/>
      </w:pPr>
      <w:r>
        <w:t>pt 5 commenced 1 July 1982 (s 2 (3) and Cwlth Gaz</w:t>
      </w:r>
      <w:r w:rsidRPr="003F60CD">
        <w:t xml:space="preserve"> </w:t>
      </w:r>
      <w:r>
        <w:t>1982 No S124)</w:t>
      </w:r>
    </w:p>
    <w:p w:rsidR="006D7650" w:rsidRDefault="003871F8" w:rsidP="00FA4841">
      <w:pPr>
        <w:pStyle w:val="NewAct"/>
      </w:pPr>
      <w:hyperlink r:id="rId196" w:tooltip="Act 1981 No 176 (Cwlth)" w:history="1">
        <w:r w:rsidR="00E65E9D" w:rsidRPr="00E65E9D">
          <w:rPr>
            <w:rStyle w:val="charCitHyperlinkAbbrev"/>
          </w:rPr>
          <w:t>Statute Law (Miscellaneous Amendments) Act 1981</w:t>
        </w:r>
      </w:hyperlink>
      <w:r w:rsidR="006D7650" w:rsidRPr="00E65E9D">
        <w:t xml:space="preserve"> No 176 </w:t>
      </w:r>
      <w:r w:rsidR="00E65E9D">
        <w:t xml:space="preserve">(Cwlth) </w:t>
      </w:r>
      <w:r w:rsidR="006D7650">
        <w:t>pt</w:t>
      </w:r>
      <w:r w:rsidR="00E65E9D">
        <w:t> </w:t>
      </w:r>
      <w:r w:rsidR="006D7650">
        <w:t xml:space="preserve">6 (as am by </w:t>
      </w:r>
      <w:hyperlink r:id="rId197" w:tooltip="Statute Law (Miscellaneous Amendments) Act (No. 2) 1982 " w:history="1">
        <w:r w:rsidR="00E65E9D" w:rsidRPr="00E65E9D">
          <w:rPr>
            <w:rStyle w:val="charCitHyperlinkAbbrev"/>
          </w:rPr>
          <w:t>1982 No 80</w:t>
        </w:r>
      </w:hyperlink>
      <w:r w:rsidR="006D7650">
        <w:t xml:space="preserve"> </w:t>
      </w:r>
      <w:r w:rsidR="00E65E9D">
        <w:t xml:space="preserve">(Cwlth) </w:t>
      </w:r>
      <w:r w:rsidR="006D7650">
        <w:t>s 14)</w:t>
      </w:r>
    </w:p>
    <w:p w:rsidR="006D7650" w:rsidRDefault="006D7650" w:rsidP="00FA4841">
      <w:pPr>
        <w:pStyle w:val="Actdetails"/>
        <w:keepNext/>
      </w:pPr>
      <w:r>
        <w:t>assented to 2 December 1981</w:t>
      </w:r>
    </w:p>
    <w:p w:rsidR="006D7650" w:rsidRDefault="006D7650" w:rsidP="00FA4841">
      <w:pPr>
        <w:pStyle w:val="Actdetails"/>
      </w:pPr>
      <w:r>
        <w:t>pt 6 commenced 30 December 1981 (s 2 (12))</w:t>
      </w:r>
    </w:p>
    <w:p w:rsidR="006D7650" w:rsidRDefault="003871F8" w:rsidP="00FA4841">
      <w:pPr>
        <w:pStyle w:val="NewAct"/>
      </w:pPr>
      <w:hyperlink r:id="rId198" w:tooltip="Act 1982 No 26 (Cwlth)" w:history="1">
        <w:r w:rsidR="00E65E9D" w:rsidRPr="00E65E9D">
          <w:rPr>
            <w:rStyle w:val="charCitHyperlinkAbbrev"/>
          </w:rPr>
          <w:t>Statute Law (Miscellaneous Amendments) Act (No 1) 1982</w:t>
        </w:r>
      </w:hyperlink>
      <w:r w:rsidR="006D7650" w:rsidRPr="00E65E9D">
        <w:t xml:space="preserve"> No 26 </w:t>
      </w:r>
      <w:r w:rsidR="00E65E9D">
        <w:t xml:space="preserve">(Cwlth) </w:t>
      </w:r>
      <w:r w:rsidR="006D7650">
        <w:t>pt 8</w:t>
      </w:r>
    </w:p>
    <w:p w:rsidR="006D7650" w:rsidRDefault="006D7650" w:rsidP="00FA4841">
      <w:pPr>
        <w:pStyle w:val="Actdetails"/>
        <w:keepNext/>
      </w:pPr>
      <w:r>
        <w:t>assented to 7 May 1982</w:t>
      </w:r>
    </w:p>
    <w:p w:rsidR="006D7650" w:rsidRDefault="006D7650" w:rsidP="00FA4841">
      <w:pPr>
        <w:pStyle w:val="Actdetails"/>
      </w:pPr>
      <w:r>
        <w:t>pt 8 commenced 7 May 1982 (s 2 (1))</w:t>
      </w:r>
    </w:p>
    <w:p w:rsidR="006D7650" w:rsidRDefault="003871F8" w:rsidP="00FA4841">
      <w:pPr>
        <w:pStyle w:val="NewAct"/>
      </w:pPr>
      <w:hyperlink r:id="rId199" w:tooltip="Act 1983 No 91 (Cwlth)" w:history="1">
        <w:r w:rsidR="004C4503" w:rsidRPr="004C4503">
          <w:rPr>
            <w:rStyle w:val="charCitHyperlinkAbbrev"/>
          </w:rPr>
          <w:t>Statute Law (Miscellaneous Provisions) Act (No 2) 1983</w:t>
        </w:r>
      </w:hyperlink>
      <w:r w:rsidR="006D7650" w:rsidRPr="004C4503">
        <w:t xml:space="preserve"> No 91 </w:t>
      </w:r>
      <w:r w:rsidR="004C4503">
        <w:t xml:space="preserve">(Cwlth) </w:t>
      </w:r>
      <w:r w:rsidR="006D7650">
        <w:t>sch 1</w:t>
      </w:r>
    </w:p>
    <w:p w:rsidR="006D7650" w:rsidRDefault="006D7650" w:rsidP="00FA4841">
      <w:pPr>
        <w:pStyle w:val="Actdetails"/>
        <w:keepNext/>
      </w:pPr>
      <w:r>
        <w:t>assented to 22 November 1983</w:t>
      </w:r>
    </w:p>
    <w:p w:rsidR="006D7650" w:rsidRDefault="006D7650" w:rsidP="00FA4841">
      <w:pPr>
        <w:pStyle w:val="Actdetails"/>
      </w:pPr>
      <w:r>
        <w:t>amdt commenced 1 January 1934 (s 2 (4))</w:t>
      </w:r>
    </w:p>
    <w:p w:rsidR="006D7650" w:rsidRDefault="003871F8" w:rsidP="00FA4841">
      <w:pPr>
        <w:pStyle w:val="NewAct"/>
      </w:pPr>
      <w:hyperlink r:id="rId200" w:tooltip="Act 1983 No 114 (Cwlth)" w:history="1">
        <w:r w:rsidR="004C4503" w:rsidRPr="004C4503">
          <w:rPr>
            <w:rStyle w:val="charCitHyperlinkAbbrev"/>
          </w:rPr>
          <w:t>Director of Public Prosecutions (Consequential Amendments) Act 1983</w:t>
        </w:r>
      </w:hyperlink>
      <w:r w:rsidR="006D7650" w:rsidRPr="004C4503">
        <w:t xml:space="preserve"> No 114 </w:t>
      </w:r>
      <w:r w:rsidR="004C4503">
        <w:t xml:space="preserve">(Cwlth) </w:t>
      </w:r>
      <w:r w:rsidR="006D7650">
        <w:t>s 4</w:t>
      </w:r>
    </w:p>
    <w:p w:rsidR="006D7650" w:rsidRDefault="006D7650" w:rsidP="00FA4841">
      <w:pPr>
        <w:pStyle w:val="Actdetails"/>
        <w:keepNext/>
      </w:pPr>
      <w:r>
        <w:t>assented to 14 December 1983</w:t>
      </w:r>
    </w:p>
    <w:p w:rsidR="006D7650" w:rsidRDefault="006D7650" w:rsidP="00FA4841">
      <w:pPr>
        <w:pStyle w:val="Actdetails"/>
      </w:pPr>
      <w:r>
        <w:t>s 4 commenced 5 March 1984 (s 2 (1) and Cwlth Gaz</w:t>
      </w:r>
      <w:r w:rsidRPr="003F60CD">
        <w:t xml:space="preserve"> </w:t>
      </w:r>
      <w:r>
        <w:t>1984 No S55)</w:t>
      </w:r>
    </w:p>
    <w:p w:rsidR="006D7650" w:rsidRDefault="003871F8" w:rsidP="00FA4841">
      <w:pPr>
        <w:pStyle w:val="NewAct"/>
      </w:pPr>
      <w:hyperlink r:id="rId201" w:tooltip="Act 1985 No 65 (Cwlth)" w:history="1">
        <w:r w:rsidR="004C4503" w:rsidRPr="004C4503">
          <w:rPr>
            <w:rStyle w:val="charCitHyperlinkAbbrev"/>
          </w:rPr>
          <w:t>Statute Law (Miscellaneous Provisions) Act (No 1) 1985</w:t>
        </w:r>
      </w:hyperlink>
      <w:r w:rsidR="006D7650" w:rsidRPr="004C4503">
        <w:t xml:space="preserve"> No 65 </w:t>
      </w:r>
      <w:r w:rsidR="004C4503">
        <w:t xml:space="preserve">(Cwlth) </w:t>
      </w:r>
      <w:r w:rsidR="006D7650">
        <w:t>sch 1</w:t>
      </w:r>
    </w:p>
    <w:p w:rsidR="006D7650" w:rsidRDefault="006D7650" w:rsidP="00FA4841">
      <w:pPr>
        <w:pStyle w:val="Actdetails"/>
        <w:keepNext/>
      </w:pPr>
      <w:r>
        <w:t>assented to 5 June 1985</w:t>
      </w:r>
    </w:p>
    <w:p w:rsidR="006D7650" w:rsidRDefault="006D7650" w:rsidP="00FA4841">
      <w:pPr>
        <w:pStyle w:val="Actdetails"/>
      </w:pPr>
      <w:r>
        <w:t>amdt commenced 3 July 1985 (s 2 (1))</w:t>
      </w:r>
    </w:p>
    <w:p w:rsidR="006D7650" w:rsidRDefault="003871F8" w:rsidP="00FA4841">
      <w:pPr>
        <w:pStyle w:val="NewAct"/>
      </w:pPr>
      <w:hyperlink r:id="rId202" w:tooltip="Act 1986 No 168 (Cwlth)" w:history="1">
        <w:r w:rsidR="004C4503" w:rsidRPr="004C4503">
          <w:rPr>
            <w:rStyle w:val="charCitHyperlinkAbbrev"/>
          </w:rPr>
          <w:t>Statute Law (Miscellaneous Provisions) Act (No 2) 1986</w:t>
        </w:r>
      </w:hyperlink>
      <w:r w:rsidR="006D7650" w:rsidRPr="004C4503">
        <w:t xml:space="preserve"> No 168 </w:t>
      </w:r>
      <w:r w:rsidR="004C4503">
        <w:t xml:space="preserve">(Cwlth) </w:t>
      </w:r>
      <w:r w:rsidR="006D7650">
        <w:t>sch 1</w:t>
      </w:r>
    </w:p>
    <w:p w:rsidR="006D7650" w:rsidRDefault="006D7650" w:rsidP="00FA4841">
      <w:pPr>
        <w:pStyle w:val="Actdetails"/>
        <w:keepNext/>
      </w:pPr>
      <w:r>
        <w:t>assented to 18 December 1986</w:t>
      </w:r>
    </w:p>
    <w:p w:rsidR="006D7650" w:rsidRDefault="006D7650" w:rsidP="00FA4841">
      <w:pPr>
        <w:pStyle w:val="Actdetails"/>
      </w:pPr>
      <w:r>
        <w:t>amdt commenced 18 December 1986 (s 2 (1))</w:t>
      </w:r>
    </w:p>
    <w:p w:rsidR="006D7650" w:rsidRDefault="003871F8" w:rsidP="00FA4841">
      <w:pPr>
        <w:pStyle w:val="NewAct"/>
      </w:pPr>
      <w:hyperlink r:id="rId203" w:tooltip="Act 1988 No 38 (Cwlth)" w:history="1">
        <w:r w:rsidR="00DD2427" w:rsidRPr="00DD2427">
          <w:rPr>
            <w:rStyle w:val="charCitHyperlinkAbbrev"/>
          </w:rPr>
          <w:t>Statute Law (Miscellaneous Provisions) Act 1988</w:t>
        </w:r>
      </w:hyperlink>
      <w:r w:rsidR="006D7650" w:rsidRPr="00DD2427">
        <w:t xml:space="preserve"> No 38 </w:t>
      </w:r>
      <w:r w:rsidR="00DD2427">
        <w:t xml:space="preserve">(Cwlth) </w:t>
      </w:r>
      <w:r w:rsidR="006D7650">
        <w:t>sch 1</w:t>
      </w:r>
    </w:p>
    <w:p w:rsidR="006D7650" w:rsidRDefault="006D7650" w:rsidP="00FA4841">
      <w:pPr>
        <w:pStyle w:val="Actdetails"/>
        <w:keepNext/>
      </w:pPr>
      <w:r>
        <w:t>assented to 3 June 1988</w:t>
      </w:r>
    </w:p>
    <w:p w:rsidR="006D7650" w:rsidRDefault="006D7650" w:rsidP="00FA4841">
      <w:pPr>
        <w:pStyle w:val="Actdetails"/>
      </w:pPr>
      <w:r>
        <w:t>amdts commenced 9 November 1988 (s 2 (3) and Cwlth Gaz</w:t>
      </w:r>
      <w:r w:rsidRPr="003F60CD">
        <w:t xml:space="preserve"> </w:t>
      </w:r>
      <w:r>
        <w:t>1988 No S348)</w:t>
      </w:r>
    </w:p>
    <w:p w:rsidR="006D7650" w:rsidRDefault="003871F8" w:rsidP="00FA4841">
      <w:pPr>
        <w:pStyle w:val="NewAct"/>
      </w:pPr>
      <w:hyperlink r:id="rId204" w:tooltip="Act 1988 No 99 (Cwlth)" w:history="1">
        <w:r w:rsidR="00DD2427" w:rsidRPr="00DD2427">
          <w:rPr>
            <w:rStyle w:val="charCitHyperlinkAbbrev"/>
          </w:rPr>
          <w:t>Statutory Instruments (Tabling and Disallowance) Legislation Amendment Act 1988</w:t>
        </w:r>
      </w:hyperlink>
      <w:r w:rsidR="006D7650" w:rsidRPr="00DD2427">
        <w:t xml:space="preserve"> No 99 </w:t>
      </w:r>
      <w:r w:rsidR="00DD2427">
        <w:t xml:space="preserve">(Cwlth) </w:t>
      </w:r>
      <w:r w:rsidR="006D7650">
        <w:t xml:space="preserve">sch </w:t>
      </w:r>
    </w:p>
    <w:p w:rsidR="006D7650" w:rsidRDefault="006D7650" w:rsidP="00FA4841">
      <w:pPr>
        <w:pStyle w:val="Actdetails"/>
        <w:keepNext/>
      </w:pPr>
      <w:r>
        <w:t>assented to 2 December 1988</w:t>
      </w:r>
    </w:p>
    <w:p w:rsidR="006D7650" w:rsidRDefault="006D7650" w:rsidP="00FA4841">
      <w:pPr>
        <w:pStyle w:val="Actdetails"/>
      </w:pPr>
      <w:r>
        <w:t>commenced 2 December 1988 (s 2)</w:t>
      </w:r>
    </w:p>
    <w:p w:rsidR="006D7650" w:rsidRDefault="003871F8" w:rsidP="00FA4841">
      <w:pPr>
        <w:pStyle w:val="NewAct"/>
      </w:pPr>
      <w:hyperlink r:id="rId205" w:tooltip="Act 1988 No 109 (Cwlth)" w:history="1">
        <w:r w:rsidR="00DD2427" w:rsidRPr="00DD2427">
          <w:rPr>
            <w:rStyle w:val="charCitHyperlinkAbbrev"/>
          </w:rPr>
          <w:t>A.C.T. Self-Government (Consequential Provisions) Act 1988</w:t>
        </w:r>
      </w:hyperlink>
      <w:r w:rsidR="006D7650" w:rsidRPr="00DD2427">
        <w:t xml:space="preserve"> No 109 </w:t>
      </w:r>
      <w:r w:rsidR="00DD2427">
        <w:t xml:space="preserve">(Cwlth) </w:t>
      </w:r>
      <w:r w:rsidR="006D7650">
        <w:t xml:space="preserve">sch </w:t>
      </w:r>
    </w:p>
    <w:p w:rsidR="006D7650" w:rsidRDefault="006D7650" w:rsidP="00FA4841">
      <w:pPr>
        <w:pStyle w:val="Actdetails"/>
        <w:keepNext/>
      </w:pPr>
      <w:r>
        <w:t>assented to 6 December 1988</w:t>
      </w:r>
    </w:p>
    <w:p w:rsidR="006D7650" w:rsidRDefault="006D7650" w:rsidP="00FA4841">
      <w:pPr>
        <w:pStyle w:val="Actdetails"/>
      </w:pPr>
      <w:r>
        <w:t>amdts commenced 11 May 1989 (s 2 (3) and Cwlth Gaz</w:t>
      </w:r>
      <w:r w:rsidRPr="003F60CD">
        <w:t xml:space="preserve"> </w:t>
      </w:r>
      <w:r>
        <w:t xml:space="preserve">1989 No S164) </w:t>
      </w:r>
    </w:p>
    <w:p w:rsidR="006D7650" w:rsidRDefault="006D7650" w:rsidP="00FA4841">
      <w:pPr>
        <w:pStyle w:val="Asamby"/>
      </w:pPr>
      <w:r>
        <w:t>as modified by</w:t>
      </w:r>
    </w:p>
    <w:p w:rsidR="006D7650" w:rsidRDefault="003871F8" w:rsidP="00FA4841">
      <w:pPr>
        <w:pStyle w:val="NewAct"/>
      </w:pPr>
      <w:hyperlink r:id="rId206" w:tooltip="SR 1989 No 3 (Cwlth)" w:history="1">
        <w:r w:rsidR="002A1EEB" w:rsidRPr="002A1EEB">
          <w:rPr>
            <w:rStyle w:val="charCitHyperlinkAbbrev"/>
          </w:rPr>
          <w:t>A.C.T. Self-Government (Consequential Provisions) Regulations</w:t>
        </w:r>
      </w:hyperlink>
      <w:r w:rsidR="006D7650" w:rsidRPr="002A1EEB">
        <w:t xml:space="preserve"> SR 1989 No 3</w:t>
      </w:r>
      <w:r w:rsidR="002A1EEB">
        <w:t xml:space="preserve"> (Cwlth)</w:t>
      </w:r>
      <w:r w:rsidR="006D7650" w:rsidRPr="002A1EEB">
        <w:t xml:space="preserve"> </w:t>
      </w:r>
      <w:r w:rsidR="006D7650">
        <w:t xml:space="preserve">(as am by </w:t>
      </w:r>
      <w:hyperlink r:id="rId207" w:tooltip="A.C.T. Self-Government (Consequential Provisions) Regulations (Amendment) (Cwlth)" w:history="1">
        <w:r w:rsidR="002A1EEB" w:rsidRPr="002A1EEB">
          <w:rPr>
            <w:rStyle w:val="charCitHyperlinkAbbrev"/>
          </w:rPr>
          <w:t>SR 1989 No 52</w:t>
        </w:r>
      </w:hyperlink>
      <w:r w:rsidR="002A1EEB">
        <w:t xml:space="preserve"> (Cwlth),</w:t>
      </w:r>
      <w:r w:rsidR="006D7650">
        <w:t xml:space="preserve"> </w:t>
      </w:r>
      <w:hyperlink r:id="rId208" w:tooltip="A.C.T. Self-Government (Consequential Provisions) Regulations (Amendment) (Cwlth)" w:history="1">
        <w:r w:rsidR="002A1EEB" w:rsidRPr="002A1EEB">
          <w:rPr>
            <w:rStyle w:val="charCitHyperlinkAbbrev"/>
          </w:rPr>
          <w:t>SR 1989 No 188</w:t>
        </w:r>
      </w:hyperlink>
      <w:r w:rsidR="006D7650">
        <w:t xml:space="preserve"> </w:t>
      </w:r>
      <w:r w:rsidR="002A1EEB">
        <w:t xml:space="preserve">(Cwlth) </w:t>
      </w:r>
      <w:r w:rsidR="006D7650">
        <w:t xml:space="preserve">and </w:t>
      </w:r>
      <w:hyperlink r:id="rId209" w:tooltip="A.C.T. Supreme Court (Transfer) Act 1992 (Cwlth)" w:history="1">
        <w:r w:rsidR="0073108B" w:rsidRPr="0073108B">
          <w:rPr>
            <w:rStyle w:val="charCitHyperlinkAbbrev"/>
          </w:rPr>
          <w:t>Act 1992 No 49</w:t>
        </w:r>
      </w:hyperlink>
      <w:r w:rsidR="006D7650" w:rsidRPr="0073108B">
        <w:t xml:space="preserve"> </w:t>
      </w:r>
      <w:r w:rsidR="0073108B">
        <w:t xml:space="preserve">(Cwlth) </w:t>
      </w:r>
      <w:r w:rsidR="006D7650">
        <w:t>s 16)</w:t>
      </w:r>
    </w:p>
    <w:p w:rsidR="006D7650" w:rsidRDefault="006D7650" w:rsidP="00FA4841">
      <w:pPr>
        <w:pStyle w:val="Actdetails"/>
        <w:keepNext/>
      </w:pPr>
      <w:r>
        <w:t xml:space="preserve">notified 25 January 1989 </w:t>
      </w:r>
    </w:p>
    <w:p w:rsidR="006D7650" w:rsidRDefault="006D7650" w:rsidP="00FA4841">
      <w:pPr>
        <w:pStyle w:val="Actdetails"/>
        <w:keepNext/>
      </w:pPr>
      <w:r>
        <w:t>mod s 28 (1) commenced 11 May 1989 (SR 1989 No 52 s 2 (1))</w:t>
      </w:r>
    </w:p>
    <w:p w:rsidR="006D7650" w:rsidRDefault="006D7650" w:rsidP="00FA4841">
      <w:pPr>
        <w:pStyle w:val="Actdetails"/>
        <w:keepNext/>
      </w:pPr>
      <w:r>
        <w:t>remainder commenced 1 July 1990 (SR 1989 No 52 s 2 (2))</w:t>
      </w:r>
    </w:p>
    <w:p w:rsidR="006D7650" w:rsidRDefault="006D7650" w:rsidP="00FA4841">
      <w:pPr>
        <w:pStyle w:val="Actdetails"/>
      </w:pPr>
      <w:r>
        <w:t>mod ended 1 July 1992</w:t>
      </w:r>
    </w:p>
    <w:p w:rsidR="006D7650" w:rsidRDefault="006D7650" w:rsidP="00FA4841">
      <w:pPr>
        <w:pStyle w:val="Asamby"/>
      </w:pPr>
      <w:r>
        <w:t>as amended by</w:t>
      </w:r>
    </w:p>
    <w:p w:rsidR="006D7650" w:rsidRDefault="003871F8" w:rsidP="00FA4841">
      <w:pPr>
        <w:pStyle w:val="NewAct"/>
      </w:pPr>
      <w:hyperlink r:id="rId210" w:tooltip="Act 1990 No 115 (Cwlth)" w:history="1">
        <w:r w:rsidR="004201AD" w:rsidRPr="004201AD">
          <w:rPr>
            <w:rStyle w:val="charCitHyperlinkAbbrev"/>
          </w:rPr>
          <w:t>Law and Justice Legislation Amendment Act 1990</w:t>
        </w:r>
      </w:hyperlink>
      <w:r w:rsidR="006D7650" w:rsidRPr="004201AD">
        <w:t xml:space="preserve"> No 115 </w:t>
      </w:r>
      <w:r w:rsidR="004201AD">
        <w:t xml:space="preserve">(Cwlth) </w:t>
      </w:r>
      <w:r w:rsidR="006D7650">
        <w:t>sch</w:t>
      </w:r>
    </w:p>
    <w:p w:rsidR="006D7650" w:rsidRDefault="006D7650" w:rsidP="00FA4841">
      <w:pPr>
        <w:pStyle w:val="Actdetails"/>
        <w:keepNext/>
      </w:pPr>
      <w:r>
        <w:t>assented to 21 December 1990</w:t>
      </w:r>
    </w:p>
    <w:p w:rsidR="006D7650" w:rsidRDefault="006D7650" w:rsidP="00FA4841">
      <w:pPr>
        <w:pStyle w:val="Actdetails"/>
      </w:pPr>
      <w:r>
        <w:t>amdt commenced 21 December 1990 (s 2 (1))</w:t>
      </w:r>
    </w:p>
    <w:p w:rsidR="006D7650" w:rsidRDefault="003871F8" w:rsidP="00FA4841">
      <w:pPr>
        <w:pStyle w:val="NewAct"/>
      </w:pPr>
      <w:hyperlink r:id="rId211" w:tooltip="Act 1991 No 136 (Cwlth)" w:history="1">
        <w:r w:rsidR="004201AD" w:rsidRPr="004201AD">
          <w:rPr>
            <w:rStyle w:val="charCitHyperlinkAbbrev"/>
          </w:rPr>
          <w:t>Law and Justice Legislation Amendment Act 1991</w:t>
        </w:r>
      </w:hyperlink>
      <w:r w:rsidR="006D7650" w:rsidRPr="00852D1C">
        <w:t xml:space="preserve"> No 136 </w:t>
      </w:r>
      <w:r w:rsidR="00852D1C">
        <w:t xml:space="preserve">(Cwlth) </w:t>
      </w:r>
      <w:r w:rsidR="006D7650">
        <w:t>sch</w:t>
      </w:r>
    </w:p>
    <w:p w:rsidR="006D7650" w:rsidRDefault="006D7650" w:rsidP="00FA4841">
      <w:pPr>
        <w:pStyle w:val="Actdetails"/>
        <w:keepNext/>
      </w:pPr>
      <w:r>
        <w:t>assented to 12 September 1991</w:t>
      </w:r>
    </w:p>
    <w:p w:rsidR="006D7650" w:rsidRDefault="006D7650" w:rsidP="00FA4841">
      <w:pPr>
        <w:pStyle w:val="Actdetails"/>
      </w:pPr>
      <w:r>
        <w:t xml:space="preserve">amdt commenced 10 October 1991 </w:t>
      </w:r>
    </w:p>
    <w:p w:rsidR="006D7650" w:rsidRDefault="003871F8" w:rsidP="00FA4841">
      <w:pPr>
        <w:pStyle w:val="NewAct"/>
      </w:pPr>
      <w:hyperlink r:id="rId212" w:tooltip="Act 1992 No 49 (Cwlth)" w:history="1">
        <w:r w:rsidR="00852D1C" w:rsidRPr="00852D1C">
          <w:rPr>
            <w:rStyle w:val="charCitHyperlinkAbbrev"/>
          </w:rPr>
          <w:t>A.C.T. Supreme Court (Transfer) Act 1992</w:t>
        </w:r>
      </w:hyperlink>
      <w:r w:rsidR="006D7650" w:rsidRPr="00852D1C">
        <w:t xml:space="preserve"> No 49 </w:t>
      </w:r>
      <w:r w:rsidR="00852D1C">
        <w:t xml:space="preserve">(Cwlth) </w:t>
      </w:r>
      <w:r w:rsidR="006D7650">
        <w:t>s 14, sch 1</w:t>
      </w:r>
    </w:p>
    <w:p w:rsidR="006D7650" w:rsidRDefault="006D7650" w:rsidP="00FA4841">
      <w:pPr>
        <w:pStyle w:val="Actdetails"/>
        <w:keepNext/>
      </w:pPr>
      <w:r>
        <w:t>assented to 17 June 1992</w:t>
      </w:r>
    </w:p>
    <w:p w:rsidR="006D7650" w:rsidRDefault="006D7650" w:rsidP="00FA4841">
      <w:pPr>
        <w:pStyle w:val="Actdetails"/>
      </w:pPr>
      <w:r>
        <w:t>amdts commenced 1 July 1992 (s 2)</w:t>
      </w:r>
    </w:p>
    <w:p w:rsidR="006D7650" w:rsidRDefault="006D7650" w:rsidP="00FA4841">
      <w:pPr>
        <w:pStyle w:val="Endnote3"/>
      </w:pPr>
      <w:r>
        <w:lastRenderedPageBreak/>
        <w:tab/>
        <w:t>Legislation after becoming Territory enactment</w:t>
      </w:r>
    </w:p>
    <w:p w:rsidR="006D7650" w:rsidRDefault="003871F8" w:rsidP="00FA4841">
      <w:pPr>
        <w:pStyle w:val="NewAct"/>
      </w:pPr>
      <w:hyperlink r:id="rId213" w:tooltip="A1993-59" w:history="1">
        <w:r w:rsidR="003F60CD" w:rsidRPr="003F60CD">
          <w:rPr>
            <w:rStyle w:val="charCitHyperlinkAbbrev"/>
          </w:rPr>
          <w:t>Supreme Court (Amendment) Act 1993</w:t>
        </w:r>
      </w:hyperlink>
      <w:r w:rsidR="003F60CD">
        <w:t xml:space="preserve"> A1993</w:t>
      </w:r>
      <w:r w:rsidR="003F60CD">
        <w:noBreakHyphen/>
        <w:t xml:space="preserve">59 </w:t>
      </w:r>
    </w:p>
    <w:p w:rsidR="006D7650" w:rsidRDefault="006D7650" w:rsidP="00FA4841">
      <w:pPr>
        <w:pStyle w:val="Actdetails"/>
        <w:keepNext/>
      </w:pPr>
      <w:r>
        <w:t>notified 6 September 1993 (</w:t>
      </w:r>
      <w:r w:rsidR="003F60CD" w:rsidRPr="00B87E8F">
        <w:t>Gaz 1993 No S172</w:t>
      </w:r>
      <w:r>
        <w:t>)</w:t>
      </w:r>
    </w:p>
    <w:p w:rsidR="006D7650" w:rsidRDefault="006D7650" w:rsidP="00FA4841">
      <w:pPr>
        <w:pStyle w:val="Actdetails"/>
      </w:pPr>
      <w:r>
        <w:t>commenced 6 September 1993 (s 2)</w:t>
      </w:r>
    </w:p>
    <w:p w:rsidR="006D7650" w:rsidRDefault="003871F8" w:rsidP="00FA4841">
      <w:pPr>
        <w:pStyle w:val="NewAct"/>
      </w:pPr>
      <w:hyperlink r:id="rId214" w:tooltip="A1993-91" w:history="1">
        <w:r w:rsidR="003F60CD" w:rsidRPr="003F60CD">
          <w:rPr>
            <w:rStyle w:val="charCitHyperlinkAbbrev"/>
          </w:rPr>
          <w:t>Supreme Court (Amendment) Act (No 2) 1993</w:t>
        </w:r>
      </w:hyperlink>
      <w:r w:rsidR="003F60CD">
        <w:t xml:space="preserve"> A1993</w:t>
      </w:r>
      <w:r w:rsidR="003F60CD">
        <w:noBreakHyphen/>
        <w:t xml:space="preserve">91 </w:t>
      </w:r>
    </w:p>
    <w:p w:rsidR="006D7650" w:rsidRDefault="006D7650" w:rsidP="00FA4841">
      <w:pPr>
        <w:pStyle w:val="Actdetails"/>
        <w:keepNext/>
      </w:pPr>
      <w:r>
        <w:t>notified 17 December 1993 (</w:t>
      </w:r>
      <w:r w:rsidR="003F60CD" w:rsidRPr="00B87E8F">
        <w:t>Gaz 1993 No S258</w:t>
      </w:r>
      <w:r>
        <w:t>)</w:t>
      </w:r>
    </w:p>
    <w:p w:rsidR="006D7650" w:rsidRDefault="006D7650" w:rsidP="00FA4841">
      <w:pPr>
        <w:pStyle w:val="Actdetails"/>
      </w:pPr>
      <w:r>
        <w:t>commenced 17 December 1993 (s 2)</w:t>
      </w:r>
    </w:p>
    <w:p w:rsidR="006D7650" w:rsidRDefault="003871F8" w:rsidP="00FA4841">
      <w:pPr>
        <w:pStyle w:val="NewAct"/>
      </w:pPr>
      <w:hyperlink r:id="rId215" w:tooltip="A1993-94" w:history="1">
        <w:r w:rsidR="003F60CD" w:rsidRPr="003F60CD">
          <w:rPr>
            <w:rStyle w:val="charCitHyperlinkAbbrev"/>
          </w:rPr>
          <w:t>Legal Practitioners (Amendment) Act 1993</w:t>
        </w:r>
      </w:hyperlink>
      <w:r w:rsidR="003F60CD">
        <w:t xml:space="preserve"> A1993</w:t>
      </w:r>
      <w:r w:rsidR="003F60CD">
        <w:noBreakHyphen/>
        <w:t xml:space="preserve">94 </w:t>
      </w:r>
      <w:r w:rsidR="006D7650">
        <w:t>s 45</w:t>
      </w:r>
    </w:p>
    <w:p w:rsidR="006D7650" w:rsidRDefault="006D7650" w:rsidP="00FA4841">
      <w:pPr>
        <w:pStyle w:val="Actdetails"/>
        <w:keepNext/>
      </w:pPr>
      <w:r>
        <w:t>notified 24 December 1993 (</w:t>
      </w:r>
      <w:r w:rsidR="003F60CD" w:rsidRPr="00B87E8F">
        <w:t>Gaz 1993 No S267</w:t>
      </w:r>
      <w:r>
        <w:t>)</w:t>
      </w:r>
    </w:p>
    <w:p w:rsidR="006D7650" w:rsidRDefault="006D7650" w:rsidP="00FA4841">
      <w:pPr>
        <w:pStyle w:val="Actdetails"/>
      </w:pPr>
      <w:r>
        <w:t>commenced 24 December 1993 (s 2)</w:t>
      </w:r>
    </w:p>
    <w:p w:rsidR="006D7650" w:rsidRDefault="003871F8" w:rsidP="00FA4841">
      <w:pPr>
        <w:pStyle w:val="NewAct"/>
      </w:pPr>
      <w:hyperlink r:id="rId216" w:tooltip="A1994-3" w:history="1">
        <w:r w:rsidR="003F60CD" w:rsidRPr="003F60CD">
          <w:rPr>
            <w:rStyle w:val="charCitHyperlinkAbbrev"/>
          </w:rPr>
          <w:t>Supreme Court (Amendment) Act 1994</w:t>
        </w:r>
      </w:hyperlink>
      <w:r w:rsidR="003F60CD">
        <w:t xml:space="preserve"> A1994</w:t>
      </w:r>
      <w:r w:rsidR="003F60CD">
        <w:noBreakHyphen/>
        <w:t xml:space="preserve">3 </w:t>
      </w:r>
    </w:p>
    <w:p w:rsidR="006D7650" w:rsidRDefault="006D7650" w:rsidP="00FA4841">
      <w:pPr>
        <w:pStyle w:val="Actdetails"/>
        <w:keepNext/>
      </w:pPr>
      <w:r>
        <w:t>notified 14 March 1994 (</w:t>
      </w:r>
      <w:r w:rsidR="003F60CD" w:rsidRPr="00B87E8F">
        <w:t>Gaz 1993 No S44</w:t>
      </w:r>
      <w:r>
        <w:t>)</w:t>
      </w:r>
    </w:p>
    <w:p w:rsidR="006D7650" w:rsidRDefault="006D7650" w:rsidP="00FA4841">
      <w:pPr>
        <w:pStyle w:val="Actdetails"/>
      </w:pPr>
      <w:r>
        <w:t>commenced 14 March 1994 (s 2)</w:t>
      </w:r>
    </w:p>
    <w:p w:rsidR="006D7650" w:rsidRDefault="003871F8" w:rsidP="00FA4841">
      <w:pPr>
        <w:pStyle w:val="NewAct"/>
      </w:pPr>
      <w:hyperlink r:id="rId217" w:tooltip="A1994-10" w:history="1">
        <w:r w:rsidR="003F60CD" w:rsidRPr="003F60CD">
          <w:rPr>
            <w:rStyle w:val="charCitHyperlinkAbbrev"/>
          </w:rPr>
          <w:t>Judicial Commissions (Consequential Amendments) Act 1994</w:t>
        </w:r>
      </w:hyperlink>
      <w:r w:rsidR="003F60CD">
        <w:t xml:space="preserve"> A1994</w:t>
      </w:r>
      <w:r w:rsidR="003F60CD">
        <w:noBreakHyphen/>
        <w:t xml:space="preserve">10 </w:t>
      </w:r>
      <w:r w:rsidR="006D7650">
        <w:t>s</w:t>
      </w:r>
      <w:r w:rsidR="0097333C">
        <w:t> </w:t>
      </w:r>
      <w:r w:rsidR="006D7650">
        <w:t>11</w:t>
      </w:r>
    </w:p>
    <w:p w:rsidR="006D7650" w:rsidRDefault="006D7650" w:rsidP="00FA4841">
      <w:pPr>
        <w:pStyle w:val="Actdetails"/>
        <w:keepNext/>
      </w:pPr>
      <w:r>
        <w:t>notified 14 March 1994 (</w:t>
      </w:r>
      <w:r w:rsidR="003F60CD" w:rsidRPr="00B87E8F">
        <w:t>Gaz 1994 No S44</w:t>
      </w:r>
      <w:r>
        <w:t>)</w:t>
      </w:r>
    </w:p>
    <w:p w:rsidR="006D7650" w:rsidRDefault="006D7650" w:rsidP="00FA4841">
      <w:pPr>
        <w:pStyle w:val="Actdetails"/>
      </w:pPr>
      <w:r>
        <w:t>commenced 14 March 1994 (s 2)</w:t>
      </w:r>
    </w:p>
    <w:p w:rsidR="006D7650" w:rsidRDefault="003871F8" w:rsidP="00FA4841">
      <w:pPr>
        <w:pStyle w:val="NewAct"/>
      </w:pPr>
      <w:hyperlink r:id="rId218" w:tooltip="A1994-38" w:history="1">
        <w:r w:rsidR="003F60CD" w:rsidRPr="003F60CD">
          <w:rPr>
            <w:rStyle w:val="charCitHyperlinkAbbrev"/>
          </w:rPr>
          <w:t>Public Sector Management (Consequential and Transitional Provisions) Act 1994</w:t>
        </w:r>
      </w:hyperlink>
      <w:r w:rsidR="003F60CD">
        <w:t xml:space="preserve"> A1994</w:t>
      </w:r>
      <w:r w:rsidR="003F60CD">
        <w:noBreakHyphen/>
        <w:t xml:space="preserve">38 </w:t>
      </w:r>
      <w:r w:rsidR="006D7650">
        <w:t>sch 1 pt 75</w:t>
      </w:r>
    </w:p>
    <w:p w:rsidR="006D7650" w:rsidRDefault="006D7650" w:rsidP="00FA4841">
      <w:pPr>
        <w:pStyle w:val="Actdetails"/>
        <w:keepNext/>
      </w:pPr>
      <w:r>
        <w:t>notified 30 June 1994 (</w:t>
      </w:r>
      <w:r w:rsidR="003F60CD" w:rsidRPr="00B87E8F">
        <w:t>Gaz 1994 No S121</w:t>
      </w:r>
      <w:r>
        <w:t>)</w:t>
      </w:r>
    </w:p>
    <w:p w:rsidR="006D7650" w:rsidRDefault="006D7650" w:rsidP="00FA4841">
      <w:pPr>
        <w:pStyle w:val="Actdetails"/>
        <w:keepNext/>
      </w:pPr>
      <w:r>
        <w:t>s 1, s 2 commenced 30 June 1994 (s 2 (1))</w:t>
      </w:r>
    </w:p>
    <w:p w:rsidR="006D7650" w:rsidRDefault="006D7650" w:rsidP="00FA4841">
      <w:pPr>
        <w:pStyle w:val="Actdetails"/>
      </w:pPr>
      <w:r>
        <w:t xml:space="preserve">sch 1 pt 75 commenced 1 July 1994 (s 2 (2) and </w:t>
      </w:r>
      <w:r w:rsidR="003F60CD" w:rsidRPr="00B87E8F">
        <w:t>Gaz 1994 No S142</w:t>
      </w:r>
      <w:r>
        <w:t>)</w:t>
      </w:r>
    </w:p>
    <w:p w:rsidR="006D7650" w:rsidRDefault="003871F8" w:rsidP="00FA4841">
      <w:pPr>
        <w:pStyle w:val="NewAct"/>
      </w:pPr>
      <w:hyperlink r:id="rId219" w:tooltip="A1994-45" w:history="1">
        <w:r w:rsidR="003F60CD" w:rsidRPr="003F60CD">
          <w:rPr>
            <w:rStyle w:val="charCitHyperlinkAbbrev"/>
          </w:rPr>
          <w:t>Mental Health (Consequential Provisions) Act 1994</w:t>
        </w:r>
      </w:hyperlink>
      <w:r w:rsidR="003F60CD">
        <w:t xml:space="preserve"> A1994</w:t>
      </w:r>
      <w:r w:rsidR="003F60CD">
        <w:noBreakHyphen/>
        <w:t xml:space="preserve">45 </w:t>
      </w:r>
      <w:r w:rsidR="006D7650">
        <w:t xml:space="preserve">sch </w:t>
      </w:r>
    </w:p>
    <w:p w:rsidR="006D7650" w:rsidRDefault="006D7650" w:rsidP="00FA4841">
      <w:pPr>
        <w:pStyle w:val="Actdetails"/>
        <w:keepNext/>
      </w:pPr>
      <w:r>
        <w:t>notified 7 September 1994 (</w:t>
      </w:r>
      <w:r w:rsidR="003F60CD" w:rsidRPr="00B87E8F">
        <w:t>Gaz 1994 No S177</w:t>
      </w:r>
      <w:r>
        <w:t>)</w:t>
      </w:r>
    </w:p>
    <w:p w:rsidR="006D7650" w:rsidRDefault="006D7650" w:rsidP="00FA4841">
      <w:pPr>
        <w:pStyle w:val="Actdetails"/>
        <w:keepNext/>
      </w:pPr>
      <w:r>
        <w:t>s 1, s 2 commenced 7 September 1994 (s 2 (1))</w:t>
      </w:r>
    </w:p>
    <w:p w:rsidR="006D7650" w:rsidRDefault="006D7650" w:rsidP="00FA4841">
      <w:pPr>
        <w:pStyle w:val="Actdetails"/>
      </w:pPr>
      <w:r>
        <w:t xml:space="preserve">sch commenced 6 February 1995 (s 2 (2) and see </w:t>
      </w:r>
      <w:r w:rsidR="003F60CD" w:rsidRPr="00B87E8F">
        <w:t>Gaz 1995 No S33</w:t>
      </w:r>
      <w:r>
        <w:t>)</w:t>
      </w:r>
    </w:p>
    <w:p w:rsidR="006D7650" w:rsidRDefault="003871F8" w:rsidP="00FA4841">
      <w:pPr>
        <w:pStyle w:val="NewAct"/>
      </w:pPr>
      <w:hyperlink r:id="rId220" w:tooltip="A1994-60" w:history="1">
        <w:r w:rsidR="003F60CD" w:rsidRPr="003F60CD">
          <w:rPr>
            <w:rStyle w:val="charCitHyperlinkAbbrev"/>
          </w:rPr>
          <w:t>Administrative Appeals (Consequential Amendments) Act 1994</w:t>
        </w:r>
      </w:hyperlink>
      <w:r w:rsidR="003F60CD">
        <w:t xml:space="preserve"> A1994</w:t>
      </w:r>
      <w:r w:rsidR="003F60CD">
        <w:noBreakHyphen/>
        <w:t xml:space="preserve">60 </w:t>
      </w:r>
      <w:r w:rsidR="006D7650">
        <w:t>sch 1</w:t>
      </w:r>
    </w:p>
    <w:p w:rsidR="006D7650" w:rsidRDefault="006D7650" w:rsidP="00FA4841">
      <w:pPr>
        <w:pStyle w:val="Actdetails"/>
        <w:keepNext/>
      </w:pPr>
      <w:r>
        <w:t>notified 11 October 1994 (</w:t>
      </w:r>
      <w:r w:rsidR="003F60CD" w:rsidRPr="00B87E8F">
        <w:t>Gaz 1994 No S197</w:t>
      </w:r>
      <w:r>
        <w:t>)</w:t>
      </w:r>
    </w:p>
    <w:p w:rsidR="006D7650" w:rsidRDefault="006D7650" w:rsidP="00FA4841">
      <w:pPr>
        <w:pStyle w:val="Actdetails"/>
        <w:keepNext/>
      </w:pPr>
      <w:r>
        <w:t>s 1, s 2 commenced 11 October 1994 (s 2 (1))</w:t>
      </w:r>
    </w:p>
    <w:p w:rsidR="006D7650" w:rsidRDefault="006D7650" w:rsidP="00FA4841">
      <w:pPr>
        <w:pStyle w:val="Actdetails"/>
      </w:pPr>
      <w:r>
        <w:t xml:space="preserve">sch 1 commenced 14 Nov 1994 (s 2 (2) and see </w:t>
      </w:r>
      <w:r w:rsidR="003F60CD" w:rsidRPr="00B87E8F">
        <w:t>Gaz 1994 No S250</w:t>
      </w:r>
      <w:r>
        <w:t>)</w:t>
      </w:r>
    </w:p>
    <w:p w:rsidR="006D7650" w:rsidRDefault="003871F8" w:rsidP="00FA4841">
      <w:pPr>
        <w:pStyle w:val="NewAct"/>
      </w:pPr>
      <w:hyperlink r:id="rId221" w:tooltip="A1995-46" w:history="1">
        <w:r w:rsidR="003F60CD" w:rsidRPr="003F60CD">
          <w:rPr>
            <w:rStyle w:val="charCitHyperlinkAbbrev"/>
          </w:rPr>
          <w:t>Statute Law Revision Act 1995</w:t>
        </w:r>
      </w:hyperlink>
      <w:r w:rsidR="003F60CD">
        <w:t xml:space="preserve"> A1995</w:t>
      </w:r>
      <w:r w:rsidR="003F60CD">
        <w:noBreakHyphen/>
        <w:t xml:space="preserve">46 </w:t>
      </w:r>
      <w:r w:rsidR="006D7650">
        <w:t xml:space="preserve">sch </w:t>
      </w:r>
    </w:p>
    <w:p w:rsidR="006D7650" w:rsidRDefault="006D7650" w:rsidP="00FA4841">
      <w:pPr>
        <w:pStyle w:val="Actdetails"/>
        <w:keepNext/>
      </w:pPr>
      <w:r>
        <w:t>notified 18 December 1995 (</w:t>
      </w:r>
      <w:r w:rsidR="003F60CD" w:rsidRPr="00B87E8F">
        <w:t>Gaz 1995 No S306</w:t>
      </w:r>
      <w:r>
        <w:t>)</w:t>
      </w:r>
    </w:p>
    <w:p w:rsidR="006D7650" w:rsidRDefault="006D7650" w:rsidP="00FA4841">
      <w:pPr>
        <w:pStyle w:val="Actdetails"/>
      </w:pPr>
      <w:r>
        <w:t>amdts commenced 18 December 1995 (s 2)</w:t>
      </w:r>
    </w:p>
    <w:p w:rsidR="006D7650" w:rsidRDefault="003871F8" w:rsidP="00FA4841">
      <w:pPr>
        <w:pStyle w:val="NewAct"/>
      </w:pPr>
      <w:hyperlink r:id="rId222" w:tooltip="A1996-26" w:history="1">
        <w:r w:rsidR="003F60CD" w:rsidRPr="003F60CD">
          <w:rPr>
            <w:rStyle w:val="charCitHyperlinkAbbrev"/>
          </w:rPr>
          <w:t>Financial Management and Audit (Consequential and Transitional Provisions) Act 1996</w:t>
        </w:r>
      </w:hyperlink>
      <w:r w:rsidR="003F60CD">
        <w:t xml:space="preserve"> A1996</w:t>
      </w:r>
      <w:r w:rsidR="003F60CD">
        <w:noBreakHyphen/>
        <w:t xml:space="preserve">26 </w:t>
      </w:r>
      <w:r w:rsidR="006D7650">
        <w:t>sch pt 34</w:t>
      </w:r>
    </w:p>
    <w:p w:rsidR="006D7650" w:rsidRDefault="006D7650" w:rsidP="00FA4841">
      <w:pPr>
        <w:pStyle w:val="Actdetails"/>
        <w:keepNext/>
      </w:pPr>
      <w:r>
        <w:t>notified 1 July 1996 (</w:t>
      </w:r>
      <w:r w:rsidR="003F60CD" w:rsidRPr="00B87E8F">
        <w:t>Gaz 1996 No S130</w:t>
      </w:r>
      <w:r>
        <w:t>)</w:t>
      </w:r>
    </w:p>
    <w:p w:rsidR="006D7650" w:rsidRDefault="006D7650" w:rsidP="00FA4841">
      <w:pPr>
        <w:pStyle w:val="Actdetails"/>
      </w:pPr>
      <w:r>
        <w:t>commenced 1 July 1996 (s 2)</w:t>
      </w:r>
    </w:p>
    <w:p w:rsidR="006D7650" w:rsidRDefault="003871F8" w:rsidP="00FA4841">
      <w:pPr>
        <w:pStyle w:val="NewAct"/>
      </w:pPr>
      <w:hyperlink r:id="rId223" w:tooltip="A1997-41" w:history="1">
        <w:r w:rsidR="003F60CD" w:rsidRPr="003F60CD">
          <w:rPr>
            <w:rStyle w:val="charCitHyperlinkAbbrev"/>
          </w:rPr>
          <w:t>Remuneration Tribunal (Consequential Amendments) Act 1997</w:t>
        </w:r>
      </w:hyperlink>
      <w:r w:rsidR="003F60CD">
        <w:t xml:space="preserve"> A1997</w:t>
      </w:r>
      <w:r w:rsidR="003F60CD">
        <w:noBreakHyphen/>
        <w:t xml:space="preserve">41 </w:t>
      </w:r>
      <w:r w:rsidR="006D7650">
        <w:t xml:space="preserve">sch 1 (as am by </w:t>
      </w:r>
      <w:hyperlink r:id="rId224" w:tooltip="Statute Law Amendment Act 2002 (No 2)" w:history="1">
        <w:r w:rsidR="00951649" w:rsidRPr="00951649">
          <w:rPr>
            <w:rStyle w:val="charCitHyperlinkAbbrev"/>
          </w:rPr>
          <w:t>A2002</w:t>
        </w:r>
        <w:r w:rsidR="00951649" w:rsidRPr="00951649">
          <w:rPr>
            <w:rStyle w:val="charCitHyperlinkAbbrev"/>
          </w:rPr>
          <w:noBreakHyphen/>
          <w:t>49</w:t>
        </w:r>
      </w:hyperlink>
      <w:r w:rsidR="006D7650" w:rsidRPr="00951649">
        <w:t xml:space="preserve"> </w:t>
      </w:r>
      <w:r w:rsidR="006D7650">
        <w:t>amdt 3.222)</w:t>
      </w:r>
    </w:p>
    <w:p w:rsidR="006D7650" w:rsidRDefault="006D7650" w:rsidP="00FA4841">
      <w:pPr>
        <w:pStyle w:val="Actdetails"/>
        <w:keepNext/>
      </w:pPr>
      <w:r>
        <w:t>notified 19 September 1997 (</w:t>
      </w:r>
      <w:r w:rsidR="003F60CD" w:rsidRPr="00B87E8F">
        <w:t>Gaz 1997 No S264</w:t>
      </w:r>
      <w:r>
        <w:t>)</w:t>
      </w:r>
    </w:p>
    <w:p w:rsidR="006D7650" w:rsidRDefault="006D7650" w:rsidP="00FA4841">
      <w:pPr>
        <w:pStyle w:val="Actdetails"/>
      </w:pPr>
      <w:r>
        <w:t xml:space="preserve">commenced 24 September 1997 (s 2 as am by </w:t>
      </w:r>
      <w:hyperlink r:id="rId225" w:tooltip="Statute Law Amendment Act 2002 (No 2)" w:history="1">
        <w:r w:rsidR="00951649" w:rsidRPr="00951649">
          <w:rPr>
            <w:rStyle w:val="charCitHyperlinkAbbrev"/>
          </w:rPr>
          <w:t>A2002</w:t>
        </w:r>
        <w:r w:rsidR="00951649" w:rsidRPr="00951649">
          <w:rPr>
            <w:rStyle w:val="charCitHyperlinkAbbrev"/>
          </w:rPr>
          <w:noBreakHyphen/>
          <w:t>49</w:t>
        </w:r>
      </w:hyperlink>
      <w:r w:rsidRPr="00951649">
        <w:t xml:space="preserve"> </w:t>
      </w:r>
      <w:r>
        <w:t>amdt 3.222)</w:t>
      </w:r>
    </w:p>
    <w:p w:rsidR="006D7650" w:rsidRDefault="003871F8" w:rsidP="00FA4841">
      <w:pPr>
        <w:pStyle w:val="NewAct"/>
      </w:pPr>
      <w:hyperlink r:id="rId226" w:tooltip="A1997-58" w:history="1">
        <w:r w:rsidR="003F60CD" w:rsidRPr="003F60CD">
          <w:rPr>
            <w:rStyle w:val="charCitHyperlinkAbbrev"/>
          </w:rPr>
          <w:t>Coroners (Consequential Provisions) Act 1997</w:t>
        </w:r>
      </w:hyperlink>
      <w:r w:rsidR="003F60CD">
        <w:t xml:space="preserve"> A1997</w:t>
      </w:r>
      <w:r w:rsidR="003F60CD">
        <w:noBreakHyphen/>
        <w:t xml:space="preserve">58 </w:t>
      </w:r>
      <w:r w:rsidR="006D7650">
        <w:t>sch 1</w:t>
      </w:r>
    </w:p>
    <w:p w:rsidR="006D7650" w:rsidRDefault="006D7650" w:rsidP="00FA4841">
      <w:pPr>
        <w:pStyle w:val="Actdetails"/>
        <w:keepNext/>
      </w:pPr>
      <w:r>
        <w:t>notified 9 October 1997 (</w:t>
      </w:r>
      <w:r w:rsidR="003F60CD" w:rsidRPr="00B87E8F">
        <w:t>Gaz 1997 No S300</w:t>
      </w:r>
      <w:r>
        <w:t>)</w:t>
      </w:r>
    </w:p>
    <w:p w:rsidR="006D7650" w:rsidRDefault="006D7650" w:rsidP="00FA4841">
      <w:pPr>
        <w:pStyle w:val="Actdetails"/>
      </w:pPr>
      <w:r>
        <w:t>commenced 9 October 1997 (s 2)</w:t>
      </w:r>
    </w:p>
    <w:p w:rsidR="006D7650" w:rsidRDefault="003871F8" w:rsidP="00FA4841">
      <w:pPr>
        <w:pStyle w:val="NewAct"/>
      </w:pPr>
      <w:hyperlink r:id="rId227" w:tooltip="A1997-83" w:history="1">
        <w:r w:rsidR="003F60CD" w:rsidRPr="003F60CD">
          <w:rPr>
            <w:rStyle w:val="charCitHyperlinkAbbrev"/>
          </w:rPr>
          <w:t>Juries (Amendment) Act 1997</w:t>
        </w:r>
      </w:hyperlink>
      <w:r w:rsidR="003F60CD">
        <w:t xml:space="preserve"> A1997</w:t>
      </w:r>
      <w:r w:rsidR="003F60CD">
        <w:noBreakHyphen/>
        <w:t xml:space="preserve">83 </w:t>
      </w:r>
      <w:r w:rsidR="006D7650">
        <w:t>s 34</w:t>
      </w:r>
    </w:p>
    <w:p w:rsidR="006D7650" w:rsidRDefault="006D7650" w:rsidP="00FA4841">
      <w:pPr>
        <w:pStyle w:val="Actdetails"/>
        <w:keepNext/>
      </w:pPr>
      <w:r>
        <w:t>notified 25 November 1997 (</w:t>
      </w:r>
      <w:r w:rsidR="003F60CD" w:rsidRPr="00B87E8F">
        <w:t>Gaz 1997 No S360</w:t>
      </w:r>
      <w:r>
        <w:t>)</w:t>
      </w:r>
    </w:p>
    <w:p w:rsidR="006D7650" w:rsidRDefault="006D7650" w:rsidP="00FA4841">
      <w:pPr>
        <w:pStyle w:val="Actdetails"/>
      </w:pPr>
      <w:r>
        <w:t>s 34 commenced 25 November 1997 (s 2 (1))</w:t>
      </w:r>
    </w:p>
    <w:p w:rsidR="006D7650" w:rsidRDefault="003871F8" w:rsidP="00FA4841">
      <w:pPr>
        <w:pStyle w:val="NewAct"/>
      </w:pPr>
      <w:hyperlink r:id="rId228" w:tooltip="A1997-96" w:history="1">
        <w:r w:rsidR="003F60CD" w:rsidRPr="003F60CD">
          <w:rPr>
            <w:rStyle w:val="charCitHyperlinkAbbrev"/>
          </w:rPr>
          <w:t>Legal Practitioners (Consequential Amendments) Act 1997</w:t>
        </w:r>
      </w:hyperlink>
      <w:r w:rsidR="003F60CD">
        <w:t xml:space="preserve"> A1997-96 </w:t>
      </w:r>
      <w:r w:rsidR="006D7650">
        <w:t>sch 1</w:t>
      </w:r>
    </w:p>
    <w:p w:rsidR="006D7650" w:rsidRDefault="006D7650" w:rsidP="00FA4841">
      <w:pPr>
        <w:pStyle w:val="Actdetails"/>
        <w:keepNext/>
      </w:pPr>
      <w:r>
        <w:t>notified 1 December 1997 (</w:t>
      </w:r>
      <w:r w:rsidR="003F60CD" w:rsidRPr="00B87E8F">
        <w:t>Gaz 1997 No S380</w:t>
      </w:r>
      <w:r>
        <w:t>)</w:t>
      </w:r>
    </w:p>
    <w:p w:rsidR="006D7650" w:rsidRDefault="006D7650" w:rsidP="00FA4841">
      <w:pPr>
        <w:pStyle w:val="Actdetails"/>
        <w:keepNext/>
      </w:pPr>
      <w:r>
        <w:t>s 1, s 2 commenced 1 December 1997 (s 2 (1))</w:t>
      </w:r>
    </w:p>
    <w:p w:rsidR="006D7650" w:rsidRDefault="006D7650" w:rsidP="00FA4841">
      <w:pPr>
        <w:pStyle w:val="Actdetails"/>
      </w:pPr>
      <w:r>
        <w:t>sch 1 commenced 1 June 1998 (s 2 (2))</w:t>
      </w:r>
    </w:p>
    <w:p w:rsidR="006D7650" w:rsidRDefault="003871F8" w:rsidP="00FA4841">
      <w:pPr>
        <w:pStyle w:val="NewAct"/>
      </w:pPr>
      <w:hyperlink r:id="rId229" w:tooltip="A1998-6" w:history="1">
        <w:r w:rsidR="003F60CD" w:rsidRPr="003F60CD">
          <w:rPr>
            <w:rStyle w:val="charCitHyperlinkAbbrev"/>
          </w:rPr>
          <w:t>Supreme Court (Amendment) Act 1998</w:t>
        </w:r>
      </w:hyperlink>
      <w:r w:rsidR="003F60CD">
        <w:t xml:space="preserve"> A1998</w:t>
      </w:r>
      <w:r w:rsidR="003F60CD">
        <w:noBreakHyphen/>
        <w:t xml:space="preserve">6 </w:t>
      </w:r>
    </w:p>
    <w:p w:rsidR="006D7650" w:rsidRDefault="006D7650" w:rsidP="00FA4841">
      <w:pPr>
        <w:pStyle w:val="Actdetails"/>
        <w:keepNext/>
      </w:pPr>
      <w:r>
        <w:t>notified 25 May 1998 (</w:t>
      </w:r>
      <w:r w:rsidR="003F60CD" w:rsidRPr="00B87E8F">
        <w:t>Gaz 1998 No S150</w:t>
      </w:r>
      <w:r>
        <w:t>)</w:t>
      </w:r>
    </w:p>
    <w:p w:rsidR="006D7650" w:rsidRDefault="006D7650" w:rsidP="00FA4841">
      <w:pPr>
        <w:pStyle w:val="Actdetails"/>
      </w:pPr>
      <w:r>
        <w:t>commenced 25 May 1998 (s 2)</w:t>
      </w:r>
    </w:p>
    <w:p w:rsidR="006D7650" w:rsidRDefault="003871F8" w:rsidP="00FA4841">
      <w:pPr>
        <w:pStyle w:val="NewAct"/>
      </w:pPr>
      <w:hyperlink r:id="rId230" w:tooltip="A1998-72" w:history="1">
        <w:r w:rsidR="003F60CD" w:rsidRPr="003F60CD">
          <w:rPr>
            <w:rStyle w:val="charCitHyperlinkAbbrev"/>
          </w:rPr>
          <w:t>Supreme Court (Amendment) Act (No 2) 1998</w:t>
        </w:r>
      </w:hyperlink>
      <w:r w:rsidR="003F60CD">
        <w:t xml:space="preserve"> A1998</w:t>
      </w:r>
      <w:r w:rsidR="003F60CD">
        <w:noBreakHyphen/>
        <w:t xml:space="preserve">72 </w:t>
      </w:r>
    </w:p>
    <w:p w:rsidR="006D7650" w:rsidRDefault="006D7650" w:rsidP="00FA4841">
      <w:pPr>
        <w:pStyle w:val="Actdetails"/>
        <w:keepNext/>
      </w:pPr>
      <w:r>
        <w:t>notified 23 December 1998 (</w:t>
      </w:r>
      <w:r w:rsidR="003F60CD" w:rsidRPr="00B87E8F">
        <w:t>Gaz 1998 No S212</w:t>
      </w:r>
      <w:r>
        <w:t>)</w:t>
      </w:r>
    </w:p>
    <w:p w:rsidR="006D7650" w:rsidRDefault="006D7650" w:rsidP="00FA4841">
      <w:pPr>
        <w:pStyle w:val="Actdetails"/>
        <w:keepNext/>
      </w:pPr>
      <w:r>
        <w:t>s 4, s 5 and s 7 taken to have commenced 29 September 1997 (s 2 (2))</w:t>
      </w:r>
    </w:p>
    <w:p w:rsidR="006D7650" w:rsidRDefault="006D7650" w:rsidP="00FA4841">
      <w:pPr>
        <w:pStyle w:val="Actdetails"/>
      </w:pPr>
      <w:r>
        <w:t>remainder commenced 23 December 1998 (s 2 (1))</w:t>
      </w:r>
    </w:p>
    <w:p w:rsidR="006D7650" w:rsidRDefault="003871F8" w:rsidP="00FA4841">
      <w:pPr>
        <w:pStyle w:val="NewAct"/>
      </w:pPr>
      <w:hyperlink r:id="rId231" w:tooltip="A1999-22" w:history="1">
        <w:r w:rsidR="003F60CD" w:rsidRPr="003F60CD">
          <w:rPr>
            <w:rStyle w:val="charCitHyperlinkAbbrev"/>
          </w:rPr>
          <w:t>Courts and Tribunals (Audio Visual and Audio Linking) Act 1999</w:t>
        </w:r>
      </w:hyperlink>
      <w:r w:rsidR="003F60CD">
        <w:t xml:space="preserve"> A1999-22 </w:t>
      </w:r>
      <w:r w:rsidR="006D7650">
        <w:t>pt 14</w:t>
      </w:r>
    </w:p>
    <w:p w:rsidR="006D7650" w:rsidRDefault="006D7650" w:rsidP="00FA4841">
      <w:pPr>
        <w:pStyle w:val="Actdetails"/>
        <w:keepNext/>
      </w:pPr>
      <w:r>
        <w:t>notified 14 April 1999 (</w:t>
      </w:r>
      <w:r w:rsidR="003F60CD" w:rsidRPr="00B87E8F">
        <w:t>Gaz 1999 No S16</w:t>
      </w:r>
      <w:r>
        <w:t>)</w:t>
      </w:r>
    </w:p>
    <w:p w:rsidR="006D7650" w:rsidRDefault="006D7650" w:rsidP="00FA4841">
      <w:pPr>
        <w:pStyle w:val="Actdetails"/>
        <w:keepNext/>
      </w:pPr>
      <w:r>
        <w:t>s 1, s 2 commenced 14 April 1999 (s 2 (1))</w:t>
      </w:r>
    </w:p>
    <w:p w:rsidR="006D7650" w:rsidRDefault="006D7650" w:rsidP="00FA4841">
      <w:pPr>
        <w:pStyle w:val="Actdetails"/>
      </w:pPr>
      <w:r>
        <w:t xml:space="preserve">pt 14 commenced 1 September 1999 (s 2 and </w:t>
      </w:r>
      <w:r w:rsidR="003F60CD" w:rsidRPr="00B87E8F">
        <w:t>Gaz 1999 No 35</w:t>
      </w:r>
      <w:r>
        <w:t>)</w:t>
      </w:r>
    </w:p>
    <w:p w:rsidR="006D7650" w:rsidRDefault="003871F8" w:rsidP="00FA4841">
      <w:pPr>
        <w:pStyle w:val="NewAct"/>
        <w:spacing w:before="120"/>
      </w:pPr>
      <w:hyperlink r:id="rId232" w:tooltip="A1999-64" w:history="1">
        <w:r w:rsidR="003F60CD" w:rsidRPr="003F60CD">
          <w:rPr>
            <w:rStyle w:val="charCitHyperlinkAbbrev"/>
          </w:rPr>
          <w:t>Children and Young People (Consequential Amendments) Act 1999</w:t>
        </w:r>
      </w:hyperlink>
      <w:r w:rsidR="003F60CD">
        <w:t xml:space="preserve"> A1999-64 </w:t>
      </w:r>
      <w:r w:rsidR="006D7650">
        <w:t>sch 2</w:t>
      </w:r>
    </w:p>
    <w:p w:rsidR="006D7650" w:rsidRDefault="006D7650" w:rsidP="00FA4841">
      <w:pPr>
        <w:pStyle w:val="Actdetails"/>
        <w:keepNext/>
      </w:pPr>
      <w:r>
        <w:t>notified 10 November 1999 (</w:t>
      </w:r>
      <w:r w:rsidR="003F60CD" w:rsidRPr="00B87E8F">
        <w:t>Gaz 1999 No 45</w:t>
      </w:r>
      <w:r>
        <w:t>)</w:t>
      </w:r>
    </w:p>
    <w:p w:rsidR="006D7650" w:rsidRDefault="006D7650" w:rsidP="00FA4841">
      <w:pPr>
        <w:pStyle w:val="Actdetails"/>
        <w:keepNext/>
      </w:pPr>
      <w:r>
        <w:t>s 1, s 2 commenced 10 November 1999 (s 2 (1))</w:t>
      </w:r>
    </w:p>
    <w:p w:rsidR="006D7650" w:rsidRDefault="006D7650" w:rsidP="00FA4841">
      <w:pPr>
        <w:pStyle w:val="Actdetails"/>
        <w:spacing w:before="0"/>
      </w:pPr>
      <w:r>
        <w:t>sch 2 commenced 10 May 2000 (s 2 (2))</w:t>
      </w:r>
    </w:p>
    <w:p w:rsidR="006D7650" w:rsidRDefault="003871F8" w:rsidP="00FA4841">
      <w:pPr>
        <w:pStyle w:val="NewAct"/>
      </w:pPr>
      <w:hyperlink r:id="rId233" w:tooltip="A1999-66" w:history="1">
        <w:r w:rsidR="003F60CD" w:rsidRPr="003F60CD">
          <w:rPr>
            <w:rStyle w:val="charCitHyperlinkAbbrev"/>
          </w:rPr>
          <w:t>Law Reform (Miscellaneous Provisions) Act 1999</w:t>
        </w:r>
      </w:hyperlink>
      <w:r w:rsidR="003F60CD">
        <w:t xml:space="preserve"> A1999-66 </w:t>
      </w:r>
      <w:r w:rsidR="006D7650">
        <w:t>sch 3</w:t>
      </w:r>
    </w:p>
    <w:p w:rsidR="006D7650" w:rsidRDefault="006D7650" w:rsidP="00FA4841">
      <w:pPr>
        <w:pStyle w:val="Actdetails"/>
        <w:keepNext/>
      </w:pPr>
      <w:r>
        <w:t>notified 10 November 1999 (</w:t>
      </w:r>
      <w:r w:rsidR="003F60CD" w:rsidRPr="00B87E8F">
        <w:t>Gaz 1999 No 45</w:t>
      </w:r>
      <w:r>
        <w:t>)</w:t>
      </w:r>
    </w:p>
    <w:p w:rsidR="006D7650" w:rsidRDefault="006D7650" w:rsidP="00FA4841">
      <w:pPr>
        <w:pStyle w:val="Actdetails"/>
      </w:pPr>
      <w:r>
        <w:t>commenced 10 November 1999 (s 2)</w:t>
      </w:r>
    </w:p>
    <w:p w:rsidR="006D7650" w:rsidRDefault="003871F8" w:rsidP="00FA4841">
      <w:pPr>
        <w:pStyle w:val="NewAct"/>
      </w:pPr>
      <w:hyperlink r:id="rId234" w:tooltip="A1999-91" w:history="1">
        <w:r w:rsidR="003F60CD" w:rsidRPr="003F60CD">
          <w:rPr>
            <w:rStyle w:val="charCitHyperlinkAbbrev"/>
          </w:rPr>
          <w:t>Victims of Crime (Financial Assistance) (Amendment) Act 1999</w:t>
        </w:r>
      </w:hyperlink>
      <w:r w:rsidR="003F60CD">
        <w:t xml:space="preserve"> A1999</w:t>
      </w:r>
      <w:r w:rsidR="003F60CD">
        <w:noBreakHyphen/>
        <w:t xml:space="preserve">91 </w:t>
      </w:r>
      <w:r w:rsidR="006D7650">
        <w:t>sch 2</w:t>
      </w:r>
    </w:p>
    <w:p w:rsidR="006D7650" w:rsidRDefault="006D7650" w:rsidP="00FA4841">
      <w:pPr>
        <w:pStyle w:val="Actdetails"/>
        <w:keepNext/>
      </w:pPr>
      <w:r>
        <w:t>notified 23 December 1999 (</w:t>
      </w:r>
      <w:r w:rsidR="003F60CD" w:rsidRPr="00B87E8F">
        <w:t>Gaz 1999 No S65</w:t>
      </w:r>
      <w:r>
        <w:t>)</w:t>
      </w:r>
    </w:p>
    <w:p w:rsidR="006D7650" w:rsidRDefault="006D7650" w:rsidP="00FA4841">
      <w:pPr>
        <w:pStyle w:val="Actdetails"/>
        <w:keepNext/>
      </w:pPr>
      <w:r>
        <w:t>s 1, s 2 commenced 23 December 1999 (IA s 10B)</w:t>
      </w:r>
    </w:p>
    <w:p w:rsidR="006D7650" w:rsidRDefault="006D7650" w:rsidP="00FA4841">
      <w:pPr>
        <w:pStyle w:val="Actdetails"/>
      </w:pPr>
      <w:r>
        <w:t xml:space="preserve">sch 2 commenced 24 December 1999 (s 2 (2) and </w:t>
      </w:r>
      <w:r w:rsidR="003F60CD" w:rsidRPr="00B87E8F">
        <w:t>Gaz 1999 No S69</w:t>
      </w:r>
      <w:r>
        <w:t>)</w:t>
      </w:r>
    </w:p>
    <w:p w:rsidR="006D7650" w:rsidRDefault="003871F8" w:rsidP="00FA4841">
      <w:pPr>
        <w:pStyle w:val="NewAct"/>
      </w:pPr>
      <w:hyperlink r:id="rId235" w:tooltip="A2000-1" w:history="1">
        <w:r w:rsidR="003F60CD" w:rsidRPr="003F60CD">
          <w:rPr>
            <w:rStyle w:val="charCitHyperlinkAbbrev"/>
          </w:rPr>
          <w:t>Justice and Community Safety Legislation Amendment Act 2000</w:t>
        </w:r>
      </w:hyperlink>
      <w:r w:rsidR="003F60CD">
        <w:t xml:space="preserve"> A2000</w:t>
      </w:r>
      <w:r w:rsidR="003F60CD">
        <w:noBreakHyphen/>
        <w:t xml:space="preserve">1 </w:t>
      </w:r>
      <w:r w:rsidR="006D7650">
        <w:t>sch</w:t>
      </w:r>
    </w:p>
    <w:p w:rsidR="006D7650" w:rsidRDefault="006D7650" w:rsidP="00FA4841">
      <w:pPr>
        <w:pStyle w:val="Actdetails"/>
        <w:keepNext/>
      </w:pPr>
      <w:r>
        <w:t>notified 9 March 2000 (</w:t>
      </w:r>
      <w:r w:rsidR="003F60CD" w:rsidRPr="00B87E8F">
        <w:t>Gaz 2000 No 10</w:t>
      </w:r>
      <w:r>
        <w:t>)</w:t>
      </w:r>
    </w:p>
    <w:p w:rsidR="006D7650" w:rsidRDefault="006D7650" w:rsidP="00FA4841">
      <w:pPr>
        <w:pStyle w:val="Actdetails"/>
      </w:pPr>
      <w:r>
        <w:t>amdts commenced 9 March 2000 (s 2 (1))</w:t>
      </w:r>
    </w:p>
    <w:p w:rsidR="006D7650" w:rsidRDefault="003871F8" w:rsidP="00FA4841">
      <w:pPr>
        <w:pStyle w:val="NewAct"/>
        <w:spacing w:before="120"/>
      </w:pPr>
      <w:hyperlink r:id="rId236" w:tooltip="A2000-17" w:history="1">
        <w:r w:rsidR="003F60CD" w:rsidRPr="003F60CD">
          <w:rPr>
            <w:rStyle w:val="charCitHyperlinkAbbrev"/>
          </w:rPr>
          <w:t>Justice and Community Safety Legislation Amendment Act 2000 (No 3)</w:t>
        </w:r>
      </w:hyperlink>
      <w:r w:rsidR="003F60CD">
        <w:t xml:space="preserve"> A2000-17 </w:t>
      </w:r>
      <w:r w:rsidR="006D7650">
        <w:t>sch 1</w:t>
      </w:r>
    </w:p>
    <w:p w:rsidR="006D7650" w:rsidRDefault="006D7650" w:rsidP="00FA4841">
      <w:pPr>
        <w:pStyle w:val="Actdetails"/>
        <w:keepNext/>
      </w:pPr>
      <w:r>
        <w:t>notified 1 June 2000 (</w:t>
      </w:r>
      <w:r w:rsidR="003F60CD" w:rsidRPr="00B87E8F">
        <w:t>Gaz 2000 No 22</w:t>
      </w:r>
      <w:r>
        <w:t>)</w:t>
      </w:r>
    </w:p>
    <w:p w:rsidR="006D7650" w:rsidRDefault="006D7650" w:rsidP="00FA4841">
      <w:pPr>
        <w:pStyle w:val="Actdetails"/>
      </w:pPr>
      <w:r>
        <w:t>commenced 1 June 2000 (s 2)</w:t>
      </w:r>
    </w:p>
    <w:p w:rsidR="006D7650" w:rsidRDefault="003871F8" w:rsidP="00FA4841">
      <w:pPr>
        <w:pStyle w:val="NewAct"/>
        <w:spacing w:before="120"/>
      </w:pPr>
      <w:hyperlink r:id="rId237" w:tooltip="A2001-7" w:history="1">
        <w:r w:rsidR="003F60CD" w:rsidRPr="003F60CD">
          <w:rPr>
            <w:rStyle w:val="charCitHyperlinkAbbrev"/>
          </w:rPr>
          <w:t>Supreme Court Amendment Act 2001</w:t>
        </w:r>
      </w:hyperlink>
      <w:r w:rsidR="003F60CD">
        <w:t xml:space="preserve"> A2001</w:t>
      </w:r>
      <w:r w:rsidR="003F60CD">
        <w:noBreakHyphen/>
        <w:t xml:space="preserve">7 </w:t>
      </w:r>
    </w:p>
    <w:p w:rsidR="006D7650" w:rsidRDefault="006D7650" w:rsidP="00FA4841">
      <w:pPr>
        <w:pStyle w:val="Actdetails"/>
        <w:keepNext/>
      </w:pPr>
      <w:r>
        <w:t>notified 8 March 2001 (</w:t>
      </w:r>
      <w:r w:rsidR="003F60CD" w:rsidRPr="00B87E8F">
        <w:t>Gaz 2001 No 10</w:t>
      </w:r>
      <w:r>
        <w:t>)</w:t>
      </w:r>
    </w:p>
    <w:p w:rsidR="006D7650" w:rsidRPr="003F60CD" w:rsidRDefault="006D7650" w:rsidP="00FA4841">
      <w:pPr>
        <w:pStyle w:val="Actdetails"/>
      </w:pPr>
      <w:r>
        <w:t>commenced 8 March 2001 (s 2)</w:t>
      </w:r>
    </w:p>
    <w:p w:rsidR="006D7650" w:rsidRDefault="003871F8" w:rsidP="00FA4841">
      <w:pPr>
        <w:pStyle w:val="NewAct"/>
        <w:spacing w:before="120"/>
      </w:pPr>
      <w:hyperlink r:id="rId238" w:tooltip="A2001-44" w:history="1">
        <w:r w:rsidR="003F60CD" w:rsidRPr="003F60CD">
          <w:rPr>
            <w:rStyle w:val="charCitHyperlinkAbbrev"/>
          </w:rPr>
          <w:t>Legislation (Consequential Amendments) Act 2001</w:t>
        </w:r>
      </w:hyperlink>
      <w:r w:rsidR="003F60CD">
        <w:t xml:space="preserve"> A2001-44 </w:t>
      </w:r>
      <w:r w:rsidR="006D7650">
        <w:t>pt 375</w:t>
      </w:r>
    </w:p>
    <w:p w:rsidR="006D7650" w:rsidRDefault="006D7650" w:rsidP="00FA4841">
      <w:pPr>
        <w:pStyle w:val="Actdetails"/>
        <w:keepNext/>
      </w:pPr>
      <w:r>
        <w:t>notified 26 July 2001 (</w:t>
      </w:r>
      <w:r w:rsidR="003F60CD" w:rsidRPr="00B87E8F">
        <w:t>Gaz 2001 No 30</w:t>
      </w:r>
      <w:r>
        <w:t>)</w:t>
      </w:r>
    </w:p>
    <w:p w:rsidR="006D7650" w:rsidRPr="003F60CD" w:rsidRDefault="006D7650" w:rsidP="00FA4841">
      <w:pPr>
        <w:pStyle w:val="Actdetails"/>
        <w:keepNext/>
      </w:pPr>
      <w:r>
        <w:t>s 1, s 2 commenced 26 July 2001 (IA s 10B)</w:t>
      </w:r>
    </w:p>
    <w:p w:rsidR="006D7650" w:rsidRDefault="006D7650" w:rsidP="00FA4841">
      <w:pPr>
        <w:pStyle w:val="Actdetails"/>
      </w:pPr>
      <w:r>
        <w:t xml:space="preserve">pt 375 commenced 12 September 2001 (s 2 and see </w:t>
      </w:r>
      <w:r w:rsidR="003F60CD" w:rsidRPr="00B87E8F">
        <w:t>Gaz 2001 No S65</w:t>
      </w:r>
      <w:r>
        <w:t>)</w:t>
      </w:r>
    </w:p>
    <w:p w:rsidR="006D7650" w:rsidRDefault="003871F8" w:rsidP="00FA4841">
      <w:pPr>
        <w:pStyle w:val="NewAct"/>
        <w:spacing w:before="120"/>
      </w:pPr>
      <w:hyperlink r:id="rId239" w:tooltip="A2001-54" w:history="1">
        <w:r w:rsidR="003F60CD" w:rsidRPr="003F60CD">
          <w:rPr>
            <w:rStyle w:val="charCitHyperlinkAbbrev"/>
          </w:rPr>
          <w:t>Supreme Court Amendment Act 2001 (No 2)</w:t>
        </w:r>
      </w:hyperlink>
      <w:r w:rsidR="006D7650">
        <w:t xml:space="preserve"> 2001 No 54 </w:t>
      </w:r>
    </w:p>
    <w:p w:rsidR="006D7650" w:rsidRDefault="006D7650" w:rsidP="00FA4841">
      <w:pPr>
        <w:pStyle w:val="Actdetails"/>
        <w:keepNext/>
      </w:pPr>
      <w:r>
        <w:t>notified 15 August 2001 (</w:t>
      </w:r>
      <w:r w:rsidR="003F60CD" w:rsidRPr="00B87E8F">
        <w:t>Gaz 2001 No S57</w:t>
      </w:r>
      <w:r>
        <w:t>)</w:t>
      </w:r>
    </w:p>
    <w:p w:rsidR="006D7650" w:rsidRDefault="006D7650" w:rsidP="00FA4841">
      <w:pPr>
        <w:pStyle w:val="Actdetails"/>
        <w:keepNext/>
      </w:pPr>
      <w:r>
        <w:t>s 1, s 2 commenced 15 August 2001 (IA s 10B)</w:t>
      </w:r>
    </w:p>
    <w:p w:rsidR="006D7650" w:rsidRDefault="006D7650" w:rsidP="00FA4841">
      <w:pPr>
        <w:pStyle w:val="Actdetails"/>
        <w:keepNext/>
      </w:pPr>
      <w:r>
        <w:t>s 3, s 15, sch 1 and sch 2 commenced 15 August 2001 (s 2 (1))</w:t>
      </w:r>
    </w:p>
    <w:p w:rsidR="006D7650" w:rsidRDefault="006D7650" w:rsidP="00FA4841">
      <w:pPr>
        <w:pStyle w:val="Actdetails"/>
        <w:keepNext/>
        <w:keepLines/>
      </w:pPr>
      <w:r>
        <w:t>ss 4-12, s 13 (to the extent that it inserts s 37E (1) and 37E (3), s 37F, s 37G, s 37H, s 37I, s 37J, s 37K, s 37L, s 37M, s 37N, s 37O and s 37P) and s 14 commenced 11 September 2001 (</w:t>
      </w:r>
      <w:r w:rsidR="003F60CD" w:rsidRPr="00B87E8F">
        <w:t xml:space="preserve">Gaz 2001 No S69 </w:t>
      </w:r>
      <w:r>
        <w:t>and</w:t>
      </w:r>
      <w:r w:rsidR="00F20595">
        <w:t> </w:t>
      </w:r>
      <w:r>
        <w:t>IA s 10C)</w:t>
      </w:r>
    </w:p>
    <w:p w:rsidR="006D7650" w:rsidRDefault="006D7650" w:rsidP="00FA4841">
      <w:pPr>
        <w:pStyle w:val="Actdetails"/>
        <w:keepNext/>
      </w:pPr>
      <w:r>
        <w:t>s 13 to the extent that it inserts s 37E (2) (a) (i) and s 37E (2) (c) commenced 1 October 2001 (</w:t>
      </w:r>
      <w:r w:rsidR="003F60CD" w:rsidRPr="00B87E8F">
        <w:t>Gaz 2001 No S69</w:t>
      </w:r>
      <w:r>
        <w:t>)</w:t>
      </w:r>
    </w:p>
    <w:p w:rsidR="006D7650" w:rsidRPr="003F60CD" w:rsidRDefault="006D7650" w:rsidP="00FA4841">
      <w:pPr>
        <w:pStyle w:val="Actdetails"/>
        <w:spacing w:after="120"/>
        <w:rPr>
          <w:rFonts w:cs="Arial"/>
        </w:rPr>
      </w:pPr>
      <w:r w:rsidRPr="003F60CD">
        <w:rPr>
          <w:rFonts w:cs="Arial"/>
        </w:rPr>
        <w:t xml:space="preserve">remainder commenced 14 October 2002 (s 2 (2) and </w:t>
      </w:r>
      <w:hyperlink r:id="rId240" w:tooltip="CN2002-11" w:history="1">
        <w:r w:rsidR="003F60CD" w:rsidRPr="003F60CD">
          <w:rPr>
            <w:rStyle w:val="charCitHyperlinkAbbrev"/>
          </w:rPr>
          <w:t>CN2002-11</w:t>
        </w:r>
      </w:hyperlink>
      <w:r w:rsidRPr="003F60CD">
        <w:rPr>
          <w:rFonts w:cs="Arial"/>
        </w:rPr>
        <w:t>)</w:t>
      </w:r>
    </w:p>
    <w:p w:rsidR="006D7650" w:rsidRDefault="003871F8" w:rsidP="00FA4841">
      <w:pPr>
        <w:pStyle w:val="NewAct"/>
        <w:spacing w:before="120"/>
      </w:pPr>
      <w:hyperlink r:id="rId241" w:tooltip="A2001-63" w:history="1">
        <w:r w:rsidR="003F60CD" w:rsidRPr="003F60CD">
          <w:rPr>
            <w:rStyle w:val="charCitHyperlinkAbbrev"/>
          </w:rPr>
          <w:t>Crimes Legislation Amendment Act 2001</w:t>
        </w:r>
      </w:hyperlink>
      <w:r w:rsidR="003F60CD">
        <w:t xml:space="preserve"> A2001</w:t>
      </w:r>
      <w:r w:rsidR="003F60CD">
        <w:noBreakHyphen/>
        <w:t xml:space="preserve">63 </w:t>
      </w:r>
      <w:r w:rsidR="006D7650">
        <w:t>pt 11 (as am 2002 No 49 amdt 3.52)</w:t>
      </w:r>
    </w:p>
    <w:p w:rsidR="006D7650" w:rsidRDefault="006D7650" w:rsidP="00FA4841">
      <w:pPr>
        <w:pStyle w:val="Actdetails"/>
        <w:keepNext/>
      </w:pPr>
      <w:r>
        <w:t>notified 10 September 2001 (</w:t>
      </w:r>
      <w:r w:rsidR="003F60CD" w:rsidRPr="00B87E8F">
        <w:t>Gaz 2001 No S66</w:t>
      </w:r>
      <w:r>
        <w:t>)</w:t>
      </w:r>
    </w:p>
    <w:p w:rsidR="006D7650" w:rsidRDefault="006D7650" w:rsidP="00FA4841">
      <w:pPr>
        <w:pStyle w:val="Actdetails"/>
        <w:keepNext/>
      </w:pPr>
      <w:r>
        <w:t>s 1, s 2 commenced 10 September 2001 (IA s 10B)</w:t>
      </w:r>
    </w:p>
    <w:p w:rsidR="006D7650" w:rsidRPr="003F60CD" w:rsidRDefault="006D7650" w:rsidP="00FA4841">
      <w:pPr>
        <w:pStyle w:val="Actdetails"/>
        <w:spacing w:after="120"/>
        <w:rPr>
          <w:rFonts w:cs="Arial"/>
        </w:rPr>
      </w:pPr>
      <w:r w:rsidRPr="003F60CD">
        <w:rPr>
          <w:rFonts w:cs="Arial"/>
        </w:rPr>
        <w:t xml:space="preserve">pt 11 om </w:t>
      </w:r>
      <w:hyperlink r:id="rId242" w:tooltip="Statute Law Amendment Act 2002 (No 2)" w:history="1">
        <w:r w:rsidR="00951649" w:rsidRPr="00951649">
          <w:rPr>
            <w:rStyle w:val="charCitHyperlinkAbbrev"/>
          </w:rPr>
          <w:t>A2002</w:t>
        </w:r>
        <w:r w:rsidR="00951649" w:rsidRPr="00951649">
          <w:rPr>
            <w:rStyle w:val="charCitHyperlinkAbbrev"/>
          </w:rPr>
          <w:noBreakHyphen/>
          <w:t>49</w:t>
        </w:r>
      </w:hyperlink>
      <w:r w:rsidRPr="00951649">
        <w:rPr>
          <w:rFonts w:cs="Arial"/>
        </w:rPr>
        <w:t xml:space="preserve"> </w:t>
      </w:r>
      <w:r w:rsidRPr="003F60CD">
        <w:rPr>
          <w:rFonts w:cs="Arial"/>
        </w:rPr>
        <w:t>before commencement</w:t>
      </w:r>
    </w:p>
    <w:p w:rsidR="006D7650" w:rsidRDefault="003871F8" w:rsidP="00FA4841">
      <w:pPr>
        <w:pStyle w:val="NewAct"/>
      </w:pPr>
      <w:hyperlink r:id="rId243" w:tooltip="A2001-88" w:history="1">
        <w:r w:rsidR="003F60CD" w:rsidRPr="003F60CD">
          <w:rPr>
            <w:rStyle w:val="charCitHyperlinkAbbrev"/>
          </w:rPr>
          <w:t>Defamation Act 2001</w:t>
        </w:r>
      </w:hyperlink>
      <w:r w:rsidR="003F60CD">
        <w:t xml:space="preserve"> A2001</w:t>
      </w:r>
      <w:r w:rsidR="003F60CD">
        <w:noBreakHyphen/>
        <w:t xml:space="preserve">88 </w:t>
      </w:r>
      <w:r w:rsidR="006D7650">
        <w:t>s 43 (3)</w:t>
      </w:r>
    </w:p>
    <w:p w:rsidR="006D7650" w:rsidRDefault="006D7650" w:rsidP="00FA4841">
      <w:pPr>
        <w:pStyle w:val="Actdetails"/>
        <w:keepNext/>
      </w:pPr>
      <w:r>
        <w:t>notified LR 24 September 2001</w:t>
      </w:r>
    </w:p>
    <w:p w:rsidR="006D7650" w:rsidRDefault="006D7650" w:rsidP="00FA4841">
      <w:pPr>
        <w:pStyle w:val="Actdetails"/>
        <w:keepNext/>
      </w:pPr>
      <w:r>
        <w:t>s 1, s 2 commenced 24 September 2001 (LA s 75)</w:t>
      </w:r>
    </w:p>
    <w:p w:rsidR="006D7650" w:rsidRDefault="006D7650" w:rsidP="00FA4841">
      <w:pPr>
        <w:pStyle w:val="Actdetails"/>
        <w:keepNext/>
      </w:pPr>
      <w:r>
        <w:t>s 43 (3) commenced 1 July 2002 (s 2)</w:t>
      </w:r>
    </w:p>
    <w:p w:rsidR="006D7650" w:rsidRDefault="003871F8" w:rsidP="00FA4841">
      <w:pPr>
        <w:pStyle w:val="NewAct"/>
      </w:pPr>
      <w:hyperlink r:id="rId244" w:tooltip="A2002-30" w:history="1">
        <w:r w:rsidR="003F60CD" w:rsidRPr="003F60CD">
          <w:rPr>
            <w:rStyle w:val="charCitHyperlinkAbbrev"/>
          </w:rPr>
          <w:t>Statute Law Amendment Act 2002</w:t>
        </w:r>
      </w:hyperlink>
      <w:r w:rsidR="003F60CD">
        <w:t xml:space="preserve"> A2002-30 </w:t>
      </w:r>
      <w:r w:rsidR="006D7650">
        <w:t>pt 3.80</w:t>
      </w:r>
    </w:p>
    <w:p w:rsidR="006D7650" w:rsidRDefault="006D7650" w:rsidP="00FA4841">
      <w:pPr>
        <w:pStyle w:val="Actdetails"/>
        <w:keepNext/>
      </w:pPr>
      <w:r>
        <w:t>notified LR 16 September 2002</w:t>
      </w:r>
    </w:p>
    <w:p w:rsidR="006D7650" w:rsidRDefault="006D7650" w:rsidP="00FA4841">
      <w:pPr>
        <w:pStyle w:val="Actdetails"/>
        <w:keepNext/>
      </w:pPr>
      <w:r>
        <w:t>s 1, s 2 taken to have commenced 19 May 1997 (LA s 75 (2))</w:t>
      </w:r>
    </w:p>
    <w:p w:rsidR="006D7650" w:rsidRDefault="006D7650" w:rsidP="00FA4841">
      <w:pPr>
        <w:pStyle w:val="Actdetails"/>
      </w:pPr>
      <w:r>
        <w:t>pt 3.80 commenced 17 September 2002 (s 2 (1))</w:t>
      </w:r>
    </w:p>
    <w:p w:rsidR="006D7650" w:rsidRDefault="003871F8" w:rsidP="00FA4841">
      <w:pPr>
        <w:pStyle w:val="NewAct"/>
      </w:pPr>
      <w:hyperlink r:id="rId245" w:tooltip="A2002-40" w:history="1">
        <w:r w:rsidR="003F60CD" w:rsidRPr="003F60CD">
          <w:rPr>
            <w:rStyle w:val="charCitHyperlinkAbbrev"/>
          </w:rPr>
          <w:t>Civil Law (Wrongs) Act 2002</w:t>
        </w:r>
      </w:hyperlink>
      <w:r w:rsidR="003F60CD">
        <w:t xml:space="preserve"> A2002</w:t>
      </w:r>
      <w:r w:rsidR="003F60CD">
        <w:noBreakHyphen/>
        <w:t xml:space="preserve">40 </w:t>
      </w:r>
      <w:r w:rsidR="006D7650">
        <w:t>div 3.2.12</w:t>
      </w:r>
    </w:p>
    <w:p w:rsidR="006D7650" w:rsidRDefault="006D7650" w:rsidP="00FA4841">
      <w:pPr>
        <w:pStyle w:val="Actdetails"/>
        <w:keepNext/>
      </w:pPr>
      <w:r>
        <w:t xml:space="preserve">notified LR 10 October 2002 </w:t>
      </w:r>
    </w:p>
    <w:p w:rsidR="006D7650" w:rsidRDefault="006D7650" w:rsidP="00FA4841">
      <w:pPr>
        <w:pStyle w:val="Actdetails"/>
        <w:keepNext/>
      </w:pPr>
      <w:r>
        <w:t>s 1, s 2 commenced 10 October 2002 (LA s 75 (1))</w:t>
      </w:r>
    </w:p>
    <w:p w:rsidR="006D7650" w:rsidRDefault="006D7650" w:rsidP="00FA4841">
      <w:pPr>
        <w:pStyle w:val="Actdetails"/>
      </w:pPr>
      <w:r>
        <w:t xml:space="preserve">div 3.2.12 commenced 1 November 2002 (s 2 (2) and </w:t>
      </w:r>
      <w:hyperlink r:id="rId246" w:tooltip="CN2002-13" w:history="1">
        <w:r w:rsidR="003F60CD" w:rsidRPr="003F60CD">
          <w:rPr>
            <w:rStyle w:val="charCitHyperlinkAbbrev"/>
          </w:rPr>
          <w:t>CN2002-13</w:t>
        </w:r>
      </w:hyperlink>
      <w:r>
        <w:t>)</w:t>
      </w:r>
    </w:p>
    <w:p w:rsidR="006D7650" w:rsidRPr="003F60CD" w:rsidRDefault="003871F8" w:rsidP="00FA4841">
      <w:pPr>
        <w:pStyle w:val="NewAct"/>
      </w:pPr>
      <w:hyperlink r:id="rId247" w:tooltip="A2002-49" w:history="1">
        <w:r w:rsidR="003F60CD" w:rsidRPr="003F60CD">
          <w:rPr>
            <w:rStyle w:val="charCitHyperlinkAbbrev"/>
          </w:rPr>
          <w:t>Statute Law Amendment Act 2002 (No 2)</w:t>
        </w:r>
      </w:hyperlink>
      <w:r w:rsidR="003F60CD">
        <w:t xml:space="preserve"> A2002-49 </w:t>
      </w:r>
      <w:r w:rsidR="008623F2">
        <w:t>amdt 3.52, amdt </w:t>
      </w:r>
      <w:r w:rsidR="006D7650">
        <w:t>3.222</w:t>
      </w:r>
    </w:p>
    <w:p w:rsidR="006D7650" w:rsidRPr="003F60CD" w:rsidRDefault="006D7650" w:rsidP="00FA4841">
      <w:pPr>
        <w:pStyle w:val="Actdetails"/>
        <w:rPr>
          <w:rFonts w:cs="Arial"/>
        </w:rPr>
      </w:pPr>
      <w:r w:rsidRPr="003F60CD">
        <w:rPr>
          <w:rFonts w:cs="Arial"/>
        </w:rPr>
        <w:t>notified LR 20 December 2002</w:t>
      </w:r>
    </w:p>
    <w:p w:rsidR="006D7650" w:rsidRPr="003F60CD" w:rsidRDefault="006D7650" w:rsidP="00FA4841">
      <w:pPr>
        <w:pStyle w:val="Actdetails"/>
        <w:rPr>
          <w:rFonts w:cs="Arial"/>
        </w:rPr>
      </w:pPr>
      <w:r w:rsidRPr="003F60CD">
        <w:rPr>
          <w:rFonts w:cs="Arial"/>
        </w:rPr>
        <w:t>s 1, s 2 taken to have commenced 7 October 1994 (LA s 75 (2))</w:t>
      </w:r>
    </w:p>
    <w:p w:rsidR="006D7650" w:rsidRPr="003F60CD" w:rsidRDefault="006D7650" w:rsidP="00FA4841">
      <w:pPr>
        <w:pStyle w:val="Actdetails"/>
        <w:rPr>
          <w:rFonts w:cs="Arial"/>
        </w:rPr>
      </w:pPr>
      <w:r w:rsidRPr="003F60CD">
        <w:rPr>
          <w:rFonts w:cs="Arial"/>
        </w:rPr>
        <w:t>amdt 3.52 commenced 17 January 2003 (s 2 (1))</w:t>
      </w:r>
    </w:p>
    <w:p w:rsidR="006D7650" w:rsidRPr="003F60CD" w:rsidRDefault="006D7650" w:rsidP="00FA4841">
      <w:pPr>
        <w:pStyle w:val="Actdetails"/>
        <w:rPr>
          <w:rFonts w:cs="Arial"/>
        </w:rPr>
      </w:pPr>
      <w:r w:rsidRPr="003F60CD">
        <w:rPr>
          <w:rFonts w:cs="Arial"/>
        </w:rPr>
        <w:t xml:space="preserve">amdt 3.222 commenced </w:t>
      </w:r>
      <w:r>
        <w:t>24 September 1997 (s 2 (3))</w:t>
      </w:r>
    </w:p>
    <w:p w:rsidR="006D7650" w:rsidRPr="003F60CD" w:rsidRDefault="006D7650" w:rsidP="00FA4841">
      <w:pPr>
        <w:pStyle w:val="LegHistNote"/>
        <w:rPr>
          <w:rFonts w:cs="Arial"/>
        </w:rPr>
      </w:pPr>
      <w:r>
        <w:rPr>
          <w:rStyle w:val="charItals"/>
        </w:rPr>
        <w:t>Note</w:t>
      </w:r>
      <w:r w:rsidRPr="003F60CD">
        <w:rPr>
          <w:rFonts w:cs="Arial"/>
        </w:rPr>
        <w:tab/>
        <w:t xml:space="preserve">This Act only amends the </w:t>
      </w:r>
      <w:hyperlink r:id="rId248" w:tooltip="A2001-63" w:history="1">
        <w:r w:rsidR="003F60CD" w:rsidRPr="003F60CD">
          <w:rPr>
            <w:rStyle w:val="charCitHyperlinkAbbrev"/>
          </w:rPr>
          <w:t>Crimes Legislation Amendment Act 2001</w:t>
        </w:r>
      </w:hyperlink>
      <w:r w:rsidR="003F60CD">
        <w:rPr>
          <w:rFonts w:cs="Arial"/>
        </w:rPr>
        <w:t xml:space="preserve"> A2001</w:t>
      </w:r>
      <w:r w:rsidR="003F60CD">
        <w:rPr>
          <w:rFonts w:cs="Arial"/>
        </w:rPr>
        <w:noBreakHyphen/>
        <w:t xml:space="preserve">63 </w:t>
      </w:r>
      <w:r w:rsidRPr="003F60CD">
        <w:rPr>
          <w:rFonts w:cs="Arial"/>
        </w:rPr>
        <w:t xml:space="preserve">and the </w:t>
      </w:r>
      <w:hyperlink r:id="rId249" w:tooltip="A1997-41" w:history="1">
        <w:r w:rsidR="003F60CD" w:rsidRPr="003F60CD">
          <w:rPr>
            <w:rStyle w:val="charCitHyperlinkAbbrev"/>
          </w:rPr>
          <w:t>Remuneration Tribunal (Consequential Amendments) Act 1997</w:t>
        </w:r>
      </w:hyperlink>
      <w:r w:rsidR="003F60CD">
        <w:t xml:space="preserve"> A1997</w:t>
      </w:r>
      <w:r w:rsidR="003F60CD">
        <w:noBreakHyphen/>
        <w:t xml:space="preserve">41 </w:t>
      </w:r>
      <w:r w:rsidRPr="003F60CD">
        <w:rPr>
          <w:rFonts w:cs="Arial"/>
        </w:rPr>
        <w:t>.</w:t>
      </w:r>
    </w:p>
    <w:p w:rsidR="006D7650" w:rsidRPr="003F60CD" w:rsidRDefault="003871F8" w:rsidP="00FA4841">
      <w:pPr>
        <w:pStyle w:val="NewAct"/>
        <w:rPr>
          <w:rFonts w:cs="Arial"/>
        </w:rPr>
      </w:pPr>
      <w:hyperlink r:id="rId250" w:tooltip="A2003-2" w:history="1">
        <w:r w:rsidR="003F60CD" w:rsidRPr="003F60CD">
          <w:rPr>
            <w:rStyle w:val="charCitHyperlinkAbbrev"/>
          </w:rPr>
          <w:t>Justice and Community Safety Legislation Amendment Act 2003</w:t>
        </w:r>
      </w:hyperlink>
      <w:r w:rsidR="006D7650" w:rsidRPr="003F60CD">
        <w:rPr>
          <w:rFonts w:cs="Arial"/>
        </w:rPr>
        <w:t xml:space="preserve"> A2003-2 pt 17</w:t>
      </w:r>
    </w:p>
    <w:p w:rsidR="006D7650" w:rsidRDefault="006D7650" w:rsidP="00FA4841">
      <w:pPr>
        <w:pStyle w:val="Actdetails"/>
        <w:keepNext/>
      </w:pPr>
      <w:r>
        <w:t xml:space="preserve">notified LR 3 March 2003 </w:t>
      </w:r>
    </w:p>
    <w:p w:rsidR="006D7650" w:rsidRDefault="006D7650" w:rsidP="00FA4841">
      <w:pPr>
        <w:pStyle w:val="Actdetails"/>
        <w:keepNext/>
      </w:pPr>
      <w:r>
        <w:t>s 1, s 2 commenced 3 March 2003 (LA s 75 (1))</w:t>
      </w:r>
    </w:p>
    <w:p w:rsidR="006D7650" w:rsidRDefault="006D7650" w:rsidP="00FA4841">
      <w:pPr>
        <w:pStyle w:val="Actdetails"/>
      </w:pPr>
      <w:r>
        <w:t>pt 17 commenced 31 March 2003 (s 2 (2))</w:t>
      </w:r>
    </w:p>
    <w:p w:rsidR="006D7650" w:rsidRDefault="003871F8" w:rsidP="00FA4841">
      <w:pPr>
        <w:pStyle w:val="NewAct"/>
      </w:pPr>
      <w:hyperlink r:id="rId251" w:tooltip="A2003-48" w:history="1">
        <w:r w:rsidR="003F60CD" w:rsidRPr="003F60CD">
          <w:rPr>
            <w:rStyle w:val="charCitHyperlinkAbbrev"/>
          </w:rPr>
          <w:t>Evidence (Miscellaneous Provisions) Amendment Act 2003</w:t>
        </w:r>
      </w:hyperlink>
      <w:r w:rsidR="006D7650">
        <w:t xml:space="preserve"> A2003-48 sch 2 pt 2.14</w:t>
      </w:r>
    </w:p>
    <w:p w:rsidR="006D7650" w:rsidRPr="003F60CD" w:rsidRDefault="006D7650" w:rsidP="00FA4841">
      <w:pPr>
        <w:pStyle w:val="Actdetails"/>
        <w:keepNext/>
      </w:pPr>
      <w:r>
        <w:t>notified LR 31 October 2003</w:t>
      </w:r>
      <w:r>
        <w:br/>
        <w:t>s 1, s 2 commenced 31 October 2003 (LA s 75 (1))</w:t>
      </w:r>
      <w:r>
        <w:br/>
        <w:t>sch 2 pt 2.14 commenced 30 April 2004 (s 2 and LA s 79)</w:t>
      </w:r>
    </w:p>
    <w:p w:rsidR="006D7650" w:rsidRDefault="003871F8" w:rsidP="00FA4841">
      <w:pPr>
        <w:pStyle w:val="NewAct"/>
      </w:pPr>
      <w:hyperlink r:id="rId252" w:tooltip="A2004-2" w:history="1">
        <w:r w:rsidR="003F60CD" w:rsidRPr="003F60CD">
          <w:rPr>
            <w:rStyle w:val="charCitHyperlinkAbbrev"/>
          </w:rPr>
          <w:t>Sexuality Discrimination Legislation Amendment Act 2004</w:t>
        </w:r>
      </w:hyperlink>
      <w:r w:rsidR="006D7650">
        <w:t xml:space="preserve"> A2004-2 sch 1 pt 1.15</w:t>
      </w:r>
    </w:p>
    <w:p w:rsidR="006D7650" w:rsidRDefault="006D7650" w:rsidP="00FA4841">
      <w:pPr>
        <w:pStyle w:val="Actdetails"/>
        <w:keepNext/>
      </w:pPr>
      <w:r>
        <w:t>notified LR 18 February 2004</w:t>
      </w:r>
      <w:r>
        <w:br/>
        <w:t>s 1, s 2 commenced 18 February 2004 (LA s 75 (1))</w:t>
      </w:r>
      <w:r>
        <w:br/>
        <w:t xml:space="preserve">sch 1 pt 1.15 commenced 22 March 2004 (s 2 and </w:t>
      </w:r>
      <w:hyperlink r:id="rId253" w:tooltip="CN2004-4" w:history="1">
        <w:r w:rsidR="003F60CD" w:rsidRPr="003F60CD">
          <w:rPr>
            <w:rStyle w:val="charCitHyperlinkAbbrev"/>
          </w:rPr>
          <w:t>CN2004-4</w:t>
        </w:r>
      </w:hyperlink>
      <w:r>
        <w:t>)</w:t>
      </w:r>
    </w:p>
    <w:p w:rsidR="006D7650" w:rsidRDefault="003871F8" w:rsidP="00FA4841">
      <w:pPr>
        <w:pStyle w:val="NewAct"/>
      </w:pPr>
      <w:hyperlink r:id="rId254" w:tooltip="A2004-60" w:history="1">
        <w:r w:rsidR="003F60CD" w:rsidRPr="003F60CD">
          <w:rPr>
            <w:rStyle w:val="charCitHyperlinkAbbrev"/>
          </w:rPr>
          <w:t>Court Procedures (Consequential Amendments) Act 2004</w:t>
        </w:r>
      </w:hyperlink>
      <w:r w:rsidR="006D7650">
        <w:t xml:space="preserve"> A2004-60 sch</w:t>
      </w:r>
      <w:r w:rsidR="0097333C">
        <w:t> </w:t>
      </w:r>
      <w:r w:rsidR="006D7650">
        <w:t>1 pt 1.70</w:t>
      </w:r>
    </w:p>
    <w:p w:rsidR="006D7650" w:rsidRDefault="006D7650" w:rsidP="00FA4841">
      <w:pPr>
        <w:pStyle w:val="Actdetails"/>
        <w:keepNext/>
      </w:pPr>
      <w:r>
        <w:t>notified LR 2 September 2004</w:t>
      </w:r>
      <w:r>
        <w:br/>
        <w:t>s 1, s 2 commenced 2 September 2004 (LA s 75 (1))</w:t>
      </w:r>
    </w:p>
    <w:p w:rsidR="006D7650" w:rsidRDefault="006D7650" w:rsidP="00FA4841">
      <w:pPr>
        <w:pStyle w:val="Actdetails"/>
      </w:pPr>
      <w:r>
        <w:t xml:space="preserve">sch 1 pt 1.70 commenced 10 January 2005 (s 2 and see </w:t>
      </w:r>
      <w:hyperlink r:id="rId255" w:tooltip="A2004-59" w:history="1">
        <w:r w:rsidR="003F60CD" w:rsidRPr="003F60CD">
          <w:rPr>
            <w:rStyle w:val="charCitHyperlinkAbbrev"/>
          </w:rPr>
          <w:t>Court Procedures Act 2004</w:t>
        </w:r>
      </w:hyperlink>
      <w:r>
        <w:t xml:space="preserve"> A2004-59, s 2 and </w:t>
      </w:r>
      <w:hyperlink r:id="rId256" w:tooltip="CN2004-29" w:history="1">
        <w:r w:rsidR="003F60CD" w:rsidRPr="003F60CD">
          <w:rPr>
            <w:rStyle w:val="charCitHyperlinkAbbrev"/>
          </w:rPr>
          <w:t>CN2004-29</w:t>
        </w:r>
      </w:hyperlink>
      <w:r>
        <w:t>)</w:t>
      </w:r>
    </w:p>
    <w:p w:rsidR="006D7650" w:rsidRDefault="003871F8" w:rsidP="00FA4841">
      <w:pPr>
        <w:pStyle w:val="NewAct"/>
      </w:pPr>
      <w:hyperlink r:id="rId257" w:tooltip="A2005-20" w:history="1">
        <w:r w:rsidR="003F60CD" w:rsidRPr="003F60CD">
          <w:rPr>
            <w:rStyle w:val="charCitHyperlinkAbbrev"/>
          </w:rPr>
          <w:t>Statute Law Amendment Act 2005</w:t>
        </w:r>
      </w:hyperlink>
      <w:r w:rsidR="006D7650">
        <w:t xml:space="preserve"> A2005-20 sch 3 pt 3.64</w:t>
      </w:r>
    </w:p>
    <w:p w:rsidR="006D7650" w:rsidRDefault="006D7650" w:rsidP="00FA4841">
      <w:pPr>
        <w:pStyle w:val="Actdetails"/>
        <w:keepNext/>
      </w:pPr>
      <w:r>
        <w:t>notified LR 12 May 2005</w:t>
      </w:r>
    </w:p>
    <w:p w:rsidR="006D7650" w:rsidRDefault="006D7650" w:rsidP="00FA4841">
      <w:pPr>
        <w:pStyle w:val="Actdetails"/>
        <w:keepNext/>
      </w:pPr>
      <w:r>
        <w:t>s 1, s 2 taken to have commenced 8 March 2005 (LA s 75 (2))</w:t>
      </w:r>
    </w:p>
    <w:p w:rsidR="006D7650" w:rsidRDefault="006D7650" w:rsidP="00FA4841">
      <w:pPr>
        <w:pStyle w:val="Actdetails"/>
      </w:pPr>
      <w:r>
        <w:t>sch 3 pt 3.64 commenced 2 June 2005 (s 2 (1))</w:t>
      </w:r>
    </w:p>
    <w:p w:rsidR="006D7650" w:rsidRDefault="003871F8" w:rsidP="00FA4841">
      <w:pPr>
        <w:pStyle w:val="NewAct"/>
      </w:pPr>
      <w:hyperlink r:id="rId258" w:tooltip="A2005-43" w:history="1">
        <w:r w:rsidR="003F60CD" w:rsidRPr="003F60CD">
          <w:rPr>
            <w:rStyle w:val="charCitHyperlinkAbbrev"/>
          </w:rPr>
          <w:t>Justice and Community Safety Legislation Amendment Act 2005 (No 3)</w:t>
        </w:r>
      </w:hyperlink>
      <w:r w:rsidR="006D7650">
        <w:t xml:space="preserve"> A2005-43 sch 1 pt 1.13</w:t>
      </w:r>
    </w:p>
    <w:p w:rsidR="006D7650" w:rsidRDefault="006D7650" w:rsidP="00FA4841">
      <w:pPr>
        <w:pStyle w:val="Actdetails"/>
      </w:pPr>
      <w:r>
        <w:t>notified LR 30 August 2005</w:t>
      </w:r>
      <w:r>
        <w:br/>
        <w:t>s 1, s 2 commenced 30 August 2005 (LA s 75 (1))</w:t>
      </w:r>
      <w:r>
        <w:br/>
        <w:t>amdt 1.41 commenced 28 February 2006 (s 2 (3) and LA s 79)</w:t>
      </w:r>
      <w:r>
        <w:br/>
        <w:t xml:space="preserve">sch 1 pt 1.13 remainder commenced 1 October 2005 (s 2 (3) and </w:t>
      </w:r>
      <w:hyperlink r:id="rId259" w:tooltip="CN2005-18" w:history="1">
        <w:r w:rsidR="003F60CD" w:rsidRPr="003F60CD">
          <w:rPr>
            <w:rStyle w:val="charCitHyperlinkAbbrev"/>
          </w:rPr>
          <w:t>CN2005-18</w:t>
        </w:r>
      </w:hyperlink>
      <w:r>
        <w:t>)</w:t>
      </w:r>
    </w:p>
    <w:p w:rsidR="006D7650" w:rsidRDefault="003871F8" w:rsidP="00FA4841">
      <w:pPr>
        <w:pStyle w:val="NewAct"/>
      </w:pPr>
      <w:hyperlink r:id="rId260" w:tooltip="A2005-60" w:history="1">
        <w:r w:rsidR="003F60CD" w:rsidRPr="003F60CD">
          <w:rPr>
            <w:rStyle w:val="charCitHyperlinkAbbrev"/>
          </w:rPr>
          <w:t>Justice and Community Safety Legislation Amendment Act 2005 (No 4)</w:t>
        </w:r>
      </w:hyperlink>
      <w:r w:rsidR="006D7650">
        <w:t xml:space="preserve"> A2005-60 sch 1 pt 1.25</w:t>
      </w:r>
    </w:p>
    <w:p w:rsidR="006D7650" w:rsidRDefault="006D7650" w:rsidP="00FA4841">
      <w:pPr>
        <w:pStyle w:val="Actdetails"/>
        <w:keepNext/>
      </w:pPr>
      <w:r>
        <w:t>notified LR 1 December 2005</w:t>
      </w:r>
    </w:p>
    <w:p w:rsidR="006D7650" w:rsidRDefault="006D7650" w:rsidP="00FA4841">
      <w:pPr>
        <w:pStyle w:val="Actdetails"/>
        <w:keepNext/>
      </w:pPr>
      <w:r>
        <w:t>s 1, s 2 taken to have commenced 23 November 2005 (LA s 75 (2))</w:t>
      </w:r>
    </w:p>
    <w:p w:rsidR="006D7650" w:rsidRDefault="006D7650" w:rsidP="00FA4841">
      <w:pPr>
        <w:pStyle w:val="Actdetails"/>
      </w:pPr>
      <w:r>
        <w:t>sch 1 pt 1.25 commenced 22 December 2005 (s 2 (4))</w:t>
      </w:r>
    </w:p>
    <w:p w:rsidR="006D7650" w:rsidRDefault="003871F8" w:rsidP="00FA4841">
      <w:pPr>
        <w:pStyle w:val="NewAct"/>
      </w:pPr>
      <w:hyperlink r:id="rId261" w:tooltip="A2006-23" w:history="1">
        <w:r w:rsidR="003F60CD" w:rsidRPr="003F60CD">
          <w:rPr>
            <w:rStyle w:val="charCitHyperlinkAbbrev"/>
          </w:rPr>
          <w:t>Sentencing Legislation Amendment Act 2006</w:t>
        </w:r>
      </w:hyperlink>
      <w:r w:rsidR="006D7650">
        <w:t xml:space="preserve"> A2006-23 sch 1 pt 1.34</w:t>
      </w:r>
    </w:p>
    <w:p w:rsidR="006D7650" w:rsidRDefault="006D7650" w:rsidP="00FA4841">
      <w:pPr>
        <w:pStyle w:val="Actdetails"/>
        <w:keepNext/>
      </w:pPr>
      <w:r>
        <w:t>notified LR 18 May 2006</w:t>
      </w:r>
    </w:p>
    <w:p w:rsidR="006D7650" w:rsidRDefault="006D7650" w:rsidP="00FA4841">
      <w:pPr>
        <w:pStyle w:val="Actdetails"/>
        <w:keepNext/>
      </w:pPr>
      <w:r>
        <w:t>s 1, s 2 commenced 18 May 2006 (LA s 75 (1))</w:t>
      </w:r>
    </w:p>
    <w:p w:rsidR="006D7650" w:rsidRDefault="006D7650" w:rsidP="00FA4841">
      <w:pPr>
        <w:pStyle w:val="Actdetails"/>
      </w:pPr>
      <w:r>
        <w:t xml:space="preserve">sch 1 pt 1.34 commenced 2 June 2006 (s 2 (1) and see </w:t>
      </w:r>
      <w:hyperlink r:id="rId262" w:tooltip="A2005-59" w:history="1">
        <w:r w:rsidR="003F60CD" w:rsidRPr="003F60CD">
          <w:rPr>
            <w:rStyle w:val="charCitHyperlinkAbbrev"/>
          </w:rPr>
          <w:t>Crimes (Sentence Administration) Act 2005</w:t>
        </w:r>
      </w:hyperlink>
      <w:r>
        <w:t xml:space="preserve"> A2005-59 s 2, </w:t>
      </w:r>
      <w:hyperlink r:id="rId263" w:tooltip="A2005-58" w:history="1">
        <w:r w:rsidR="003F60CD" w:rsidRPr="003F60CD">
          <w:rPr>
            <w:rStyle w:val="charCitHyperlinkAbbrev"/>
          </w:rPr>
          <w:t>Crimes (Sentencing) Act 2005</w:t>
        </w:r>
      </w:hyperlink>
      <w:r>
        <w:t xml:space="preserve"> A2005-58, s 2 and LA s 79)</w:t>
      </w:r>
    </w:p>
    <w:p w:rsidR="006D7650" w:rsidRDefault="003871F8" w:rsidP="00FA4841">
      <w:pPr>
        <w:pStyle w:val="NewAct"/>
      </w:pPr>
      <w:hyperlink r:id="rId264" w:tooltip="A2006-25" w:history="1">
        <w:r w:rsidR="003F60CD" w:rsidRPr="003F60CD">
          <w:rPr>
            <w:rStyle w:val="charCitHyperlinkAbbrev"/>
          </w:rPr>
          <w:t>Legal Profession Act 2006</w:t>
        </w:r>
      </w:hyperlink>
      <w:r w:rsidR="006D7650">
        <w:t xml:space="preserve"> A2006-25 sch 2 pt 2.10</w:t>
      </w:r>
    </w:p>
    <w:p w:rsidR="006D7650" w:rsidRDefault="006D7650" w:rsidP="00FA4841">
      <w:pPr>
        <w:pStyle w:val="Actdetails"/>
        <w:keepNext/>
      </w:pPr>
      <w:r>
        <w:t>notified LR 21 June 2006</w:t>
      </w:r>
    </w:p>
    <w:p w:rsidR="006D7650" w:rsidRDefault="006D7650" w:rsidP="00FA4841">
      <w:pPr>
        <w:pStyle w:val="Actdetails"/>
        <w:keepNext/>
      </w:pPr>
      <w:r>
        <w:t>s 1, s 2 commenced 21 June 2006 (LA s 75 (1))</w:t>
      </w:r>
    </w:p>
    <w:p w:rsidR="006D7650" w:rsidRDefault="006D7650" w:rsidP="00FA4841">
      <w:pPr>
        <w:pStyle w:val="Actdetails"/>
      </w:pPr>
      <w:r>
        <w:t>sch 2 pt 2.10 commenced 1 July 2006 (s 2)</w:t>
      </w:r>
    </w:p>
    <w:p w:rsidR="006D7650" w:rsidRDefault="003871F8" w:rsidP="00FA4841">
      <w:pPr>
        <w:pStyle w:val="NewAct"/>
      </w:pPr>
      <w:hyperlink r:id="rId265" w:tooltip="A2006-40" w:history="1">
        <w:r w:rsidR="003F60CD" w:rsidRPr="003F60CD">
          <w:rPr>
            <w:rStyle w:val="charCitHyperlinkAbbrev"/>
          </w:rPr>
          <w:t>Justice and Community Safety Legislation Amendment Act 2006</w:t>
        </w:r>
      </w:hyperlink>
      <w:r w:rsidR="006D7650">
        <w:t xml:space="preserve"> A2006-40 sch 2 pt 2.30</w:t>
      </w:r>
    </w:p>
    <w:p w:rsidR="006D7650" w:rsidRDefault="006D7650" w:rsidP="00FA4841">
      <w:pPr>
        <w:pStyle w:val="Actdetails"/>
        <w:keepNext/>
      </w:pPr>
      <w:r>
        <w:t>notified LR 28 September 2006</w:t>
      </w:r>
    </w:p>
    <w:p w:rsidR="006D7650" w:rsidRDefault="006D7650" w:rsidP="00FA4841">
      <w:pPr>
        <w:pStyle w:val="Actdetails"/>
        <w:keepNext/>
      </w:pPr>
      <w:r>
        <w:t>s 1, s 2 commenced 28 September 2006 (LA s 75 (1))</w:t>
      </w:r>
    </w:p>
    <w:p w:rsidR="006D7650" w:rsidRDefault="006D7650" w:rsidP="00FA4841">
      <w:pPr>
        <w:pStyle w:val="Actdetails"/>
      </w:pPr>
      <w:r>
        <w:t>sch 2 pt 2.30 commenced 29 September 2006 (s 2 (1))</w:t>
      </w:r>
    </w:p>
    <w:p w:rsidR="006D7650" w:rsidRDefault="003871F8" w:rsidP="00FA4841">
      <w:pPr>
        <w:pStyle w:val="NewAct"/>
      </w:pPr>
      <w:hyperlink r:id="rId266" w:tooltip="A2006-43" w:history="1">
        <w:r w:rsidR="003F60CD" w:rsidRPr="003F60CD">
          <w:rPr>
            <w:rStyle w:val="charCitHyperlinkAbbrev"/>
          </w:rPr>
          <w:t>Supreme Court (Judges Pensions) Amendment Act 2006</w:t>
        </w:r>
      </w:hyperlink>
      <w:r w:rsidR="006D7650">
        <w:t xml:space="preserve"> A2006-43</w:t>
      </w:r>
    </w:p>
    <w:p w:rsidR="006D7650" w:rsidRDefault="006D7650" w:rsidP="00FA4841">
      <w:pPr>
        <w:pStyle w:val="Actdetails"/>
        <w:keepNext/>
      </w:pPr>
      <w:r>
        <w:t>notified LR 24 October 2006</w:t>
      </w:r>
    </w:p>
    <w:p w:rsidR="006D7650" w:rsidRDefault="006D7650" w:rsidP="00FA4841">
      <w:pPr>
        <w:pStyle w:val="Actdetails"/>
        <w:keepNext/>
      </w:pPr>
      <w:r>
        <w:t>s 1, s 2 commenced 24 October 2006 (LA s 75 (1))</w:t>
      </w:r>
    </w:p>
    <w:p w:rsidR="006D7650" w:rsidRDefault="006D7650" w:rsidP="00FA4841">
      <w:pPr>
        <w:pStyle w:val="Actdetails"/>
      </w:pPr>
      <w:r>
        <w:t>remainder commenced 25 October 2006 (s 2)</w:t>
      </w:r>
    </w:p>
    <w:p w:rsidR="006D7650" w:rsidRDefault="003871F8" w:rsidP="00FA4841">
      <w:pPr>
        <w:pStyle w:val="NewAct"/>
      </w:pPr>
      <w:hyperlink r:id="rId267" w:tooltip="A2007-8" w:history="1">
        <w:r w:rsidR="003F60CD" w:rsidRPr="003F60CD">
          <w:rPr>
            <w:rStyle w:val="charCitHyperlinkAbbrev"/>
          </w:rPr>
          <w:t>Housing Assistance Act 2007</w:t>
        </w:r>
      </w:hyperlink>
      <w:r w:rsidR="006D7650">
        <w:t xml:space="preserve"> A2007-8 sch 1 pt 1.9</w:t>
      </w:r>
    </w:p>
    <w:p w:rsidR="006D7650" w:rsidRDefault="006D7650" w:rsidP="00FA4841">
      <w:pPr>
        <w:pStyle w:val="Actdetails"/>
      </w:pPr>
      <w:r>
        <w:t>notified LR 10 May 2007</w:t>
      </w:r>
    </w:p>
    <w:p w:rsidR="006D7650" w:rsidRDefault="006D7650" w:rsidP="00FA4841">
      <w:pPr>
        <w:pStyle w:val="Actdetails"/>
      </w:pPr>
      <w:r>
        <w:t>s 1, s 2 commenced 10 May 2007 (LA s 75 (1))</w:t>
      </w:r>
    </w:p>
    <w:p w:rsidR="006D7650" w:rsidRDefault="006D7650" w:rsidP="00FA4841">
      <w:pPr>
        <w:pStyle w:val="Actdetails"/>
      </w:pPr>
      <w:r>
        <w:t>sch 1 pt 1.9 commenced 10 November 2007 (s 2 and LA s 79)</w:t>
      </w:r>
    </w:p>
    <w:p w:rsidR="00526E10" w:rsidRDefault="003871F8" w:rsidP="00FA4841">
      <w:pPr>
        <w:pStyle w:val="NewAct"/>
      </w:pPr>
      <w:hyperlink r:id="rId268" w:tooltip="A2008-37" w:history="1">
        <w:r w:rsidR="003F60CD" w:rsidRPr="003F60CD">
          <w:rPr>
            <w:rStyle w:val="charCitHyperlinkAbbrev"/>
          </w:rPr>
          <w:t>ACT Civil and Administrative Tribunal Legislation Amendment Act 2008 (No 2)</w:t>
        </w:r>
      </w:hyperlink>
      <w:r w:rsidR="00526E10">
        <w:t xml:space="preserve"> A2008-37 sch 1 pt 1.96</w:t>
      </w:r>
    </w:p>
    <w:p w:rsidR="00526E10" w:rsidRDefault="00526E10" w:rsidP="00FA4841">
      <w:pPr>
        <w:pStyle w:val="Actdetails"/>
        <w:keepNext/>
      </w:pPr>
      <w:r>
        <w:t>notified LR 4 September 2008</w:t>
      </w:r>
    </w:p>
    <w:p w:rsidR="00526E10" w:rsidRDefault="00526E10" w:rsidP="00FA4841">
      <w:pPr>
        <w:pStyle w:val="Actdetails"/>
        <w:keepNext/>
      </w:pPr>
      <w:r>
        <w:t>s 1, s 2 commenced 4 September 2008 (LA s 75 (1))</w:t>
      </w:r>
    </w:p>
    <w:p w:rsidR="00526E10" w:rsidRPr="00912621" w:rsidRDefault="00526E10" w:rsidP="00FA4841">
      <w:pPr>
        <w:pStyle w:val="Actdetails"/>
        <w:keepNext/>
      </w:pPr>
      <w:r>
        <w:t xml:space="preserve">sch 1 pt 1.96 commenced 2 February 2009 (s 2 (1) and see </w:t>
      </w:r>
      <w:hyperlink r:id="rId269" w:tooltip="A2008-35" w:history="1">
        <w:r w:rsidR="003F60CD" w:rsidRPr="003F60CD">
          <w:rPr>
            <w:rStyle w:val="charCitHyperlinkAbbrev"/>
          </w:rPr>
          <w:t>ACT Civil and Administrative Tribunal Act 2008</w:t>
        </w:r>
      </w:hyperlink>
      <w:r>
        <w:t xml:space="preserve"> A2008-35, s 2 (1) and </w:t>
      </w:r>
      <w:hyperlink r:id="rId270" w:tooltip="CN2009-2" w:history="1">
        <w:r w:rsidR="003F60CD" w:rsidRPr="003F60CD">
          <w:rPr>
            <w:rStyle w:val="charCitHyperlinkAbbrev"/>
          </w:rPr>
          <w:t>CN2009-2</w:t>
        </w:r>
      </w:hyperlink>
      <w:r>
        <w:t>)</w:t>
      </w:r>
    </w:p>
    <w:p w:rsidR="00F90F72" w:rsidRPr="00F20595" w:rsidRDefault="003871F8" w:rsidP="00FA4841">
      <w:pPr>
        <w:pStyle w:val="NewAct"/>
      </w:pPr>
      <w:hyperlink r:id="rId271" w:tooltip="A2008-42" w:history="1">
        <w:r w:rsidR="003F60CD" w:rsidRPr="003F60CD">
          <w:rPr>
            <w:rStyle w:val="charCitHyperlinkAbbrev"/>
          </w:rPr>
          <w:t>Court Legislation Amendment Act 2008</w:t>
        </w:r>
      </w:hyperlink>
      <w:r w:rsidR="00235393" w:rsidRPr="00F20595">
        <w:t xml:space="preserve"> A2008-42 pt 5</w:t>
      </w:r>
    </w:p>
    <w:p w:rsidR="00BC2E1F" w:rsidRDefault="00235393" w:rsidP="00FA4841">
      <w:pPr>
        <w:pStyle w:val="Actdetails"/>
        <w:keepNext/>
      </w:pPr>
      <w:r>
        <w:t>notified LR notified LR 8 September 2008</w:t>
      </w:r>
    </w:p>
    <w:p w:rsidR="00BC2E1F" w:rsidRDefault="00235393" w:rsidP="00FA4841">
      <w:pPr>
        <w:pStyle w:val="Actdetails"/>
        <w:keepNext/>
      </w:pPr>
      <w:r>
        <w:t>s 1, s 2 commenced 8 September 2008 (LA s 75 (1))</w:t>
      </w:r>
    </w:p>
    <w:p w:rsidR="00235393" w:rsidRPr="003F60CD" w:rsidRDefault="00B813D7" w:rsidP="00FA4841">
      <w:pPr>
        <w:pStyle w:val="Actdetails"/>
        <w:rPr>
          <w:rFonts w:cs="Arial"/>
        </w:rPr>
      </w:pPr>
      <w:r w:rsidRPr="003F60CD">
        <w:rPr>
          <w:rFonts w:cs="Arial"/>
        </w:rPr>
        <w:t xml:space="preserve">pt 5 </w:t>
      </w:r>
      <w:r w:rsidR="00D65A70" w:rsidRPr="003F60CD">
        <w:rPr>
          <w:rFonts w:cs="Arial"/>
        </w:rPr>
        <w:t>commenced 8 March 2009</w:t>
      </w:r>
      <w:r w:rsidRPr="003F60CD">
        <w:rPr>
          <w:rFonts w:cs="Arial"/>
        </w:rPr>
        <w:t xml:space="preserve"> </w:t>
      </w:r>
      <w:r w:rsidR="00235393" w:rsidRPr="003F60CD">
        <w:rPr>
          <w:rFonts w:cs="Arial"/>
        </w:rPr>
        <w:t>(s 2</w:t>
      </w:r>
      <w:r w:rsidR="00D65A70" w:rsidRPr="003F60CD">
        <w:rPr>
          <w:rFonts w:cs="Arial"/>
        </w:rPr>
        <w:t xml:space="preserve"> and LA s 79</w:t>
      </w:r>
      <w:r w:rsidR="00235393" w:rsidRPr="003F60CD">
        <w:rPr>
          <w:rFonts w:cs="Arial"/>
        </w:rPr>
        <w:t>)</w:t>
      </w:r>
    </w:p>
    <w:p w:rsidR="00235393" w:rsidRDefault="003871F8" w:rsidP="00FA4841">
      <w:pPr>
        <w:pStyle w:val="NewAct"/>
      </w:pPr>
      <w:hyperlink r:id="rId272" w:tooltip="A2008-44" w:history="1">
        <w:r w:rsidR="003F60CD" w:rsidRPr="003F60CD">
          <w:rPr>
            <w:rStyle w:val="charCitHyperlinkAbbrev"/>
          </w:rPr>
          <w:t>Crimes Legislation Amendment Act 2008</w:t>
        </w:r>
      </w:hyperlink>
      <w:r w:rsidR="00235393">
        <w:t xml:space="preserve"> A2008-44 sch 1 pt 1.13</w:t>
      </w:r>
    </w:p>
    <w:p w:rsidR="00BC2E1F" w:rsidRDefault="00235393" w:rsidP="00FA4841">
      <w:pPr>
        <w:pStyle w:val="Actdetails"/>
        <w:keepNext/>
      </w:pPr>
      <w:r>
        <w:t>notified LR 9 September 2008</w:t>
      </w:r>
    </w:p>
    <w:p w:rsidR="00BC2E1F" w:rsidRDefault="00235393" w:rsidP="00FA4841">
      <w:pPr>
        <w:pStyle w:val="Actdetails"/>
        <w:keepNext/>
      </w:pPr>
      <w:r>
        <w:t>s 1, s 2 commenced 9 September 2008 (LA s 75 (1))</w:t>
      </w:r>
    </w:p>
    <w:p w:rsidR="00235393" w:rsidRPr="00EB0559" w:rsidRDefault="00235393" w:rsidP="00FA4841">
      <w:pPr>
        <w:pStyle w:val="Actdetails"/>
      </w:pPr>
      <w:r w:rsidRPr="00EB0559">
        <w:t xml:space="preserve">sch 1 pt 1.13 </w:t>
      </w:r>
      <w:r w:rsidR="00EB0559" w:rsidRPr="00EB0559">
        <w:t xml:space="preserve">commenced 30 May 2009 (s 2 and </w:t>
      </w:r>
      <w:hyperlink r:id="rId273" w:tooltip="CN2009-4" w:history="1">
        <w:r w:rsidR="003F60CD" w:rsidRPr="003F60CD">
          <w:rPr>
            <w:rStyle w:val="charCitHyperlinkAbbrev"/>
          </w:rPr>
          <w:t>CN2009-4</w:t>
        </w:r>
      </w:hyperlink>
      <w:r w:rsidR="00EB0559" w:rsidRPr="00EB0559">
        <w:t>)</w:t>
      </w:r>
    </w:p>
    <w:p w:rsidR="00DA2A57" w:rsidRDefault="003871F8" w:rsidP="00FA4841">
      <w:pPr>
        <w:pStyle w:val="NewAct"/>
      </w:pPr>
      <w:hyperlink r:id="rId274" w:tooltip="A2009-19" w:history="1">
        <w:r w:rsidR="003F60CD" w:rsidRPr="003F60CD">
          <w:rPr>
            <w:rStyle w:val="charCitHyperlinkAbbrev"/>
          </w:rPr>
          <w:t>Justice and Community Safety Legislation Amendment Act 2009 (No 2)</w:t>
        </w:r>
      </w:hyperlink>
      <w:r w:rsidR="00DA2A57">
        <w:t xml:space="preserve"> A2009-19 pt 16</w:t>
      </w:r>
    </w:p>
    <w:p w:rsidR="00DA2A57" w:rsidRDefault="00DA2A57" w:rsidP="00FA4841">
      <w:pPr>
        <w:pStyle w:val="Actdetails"/>
        <w:keepNext/>
      </w:pPr>
      <w:r>
        <w:t>notified LR 1 September 2009</w:t>
      </w:r>
    </w:p>
    <w:p w:rsidR="00DA2A57" w:rsidRDefault="00DA2A57" w:rsidP="00FA4841">
      <w:pPr>
        <w:pStyle w:val="Actdetails"/>
        <w:keepNext/>
      </w:pPr>
      <w:r>
        <w:t>s 1, s 2 commenced 1 September 2009 (LA s 75 (1))</w:t>
      </w:r>
    </w:p>
    <w:p w:rsidR="00DA2A57" w:rsidRPr="00701D8A" w:rsidRDefault="00DA2A57" w:rsidP="00FA4841">
      <w:pPr>
        <w:pStyle w:val="Actdetails"/>
      </w:pPr>
      <w:r w:rsidRPr="00701D8A">
        <w:t>pt 16 commen</w:t>
      </w:r>
      <w:r w:rsidR="00701D8A">
        <w:t>ced</w:t>
      </w:r>
      <w:r w:rsidRPr="00701D8A">
        <w:t xml:space="preserve"> 29 September 2009 (s 2)</w:t>
      </w:r>
    </w:p>
    <w:p w:rsidR="00ED2269" w:rsidRDefault="003871F8" w:rsidP="00FA4841">
      <w:pPr>
        <w:pStyle w:val="NewAct"/>
      </w:pPr>
      <w:hyperlink r:id="rId275" w:tooltip="A2009-24" w:history="1">
        <w:r w:rsidR="003F60CD" w:rsidRPr="003F60CD">
          <w:rPr>
            <w:rStyle w:val="charCitHyperlinkAbbrev"/>
          </w:rPr>
          <w:t>Crimes Legislation Amendment Act 2009</w:t>
        </w:r>
      </w:hyperlink>
      <w:r w:rsidR="00832DA7">
        <w:t xml:space="preserve"> A2009-24 sch 1 pt 1.10</w:t>
      </w:r>
    </w:p>
    <w:p w:rsidR="00ED2269" w:rsidRDefault="00ED2269" w:rsidP="00FA4841">
      <w:pPr>
        <w:pStyle w:val="Actdetails"/>
        <w:keepNext/>
      </w:pPr>
      <w:r>
        <w:t>notified LR 3 September 2009</w:t>
      </w:r>
    </w:p>
    <w:p w:rsidR="00ED2269" w:rsidRDefault="00ED2269" w:rsidP="00FA4841">
      <w:pPr>
        <w:pStyle w:val="Actdetails"/>
        <w:keepNext/>
      </w:pPr>
      <w:r>
        <w:t>s 1, s 2 commenced 3 September 2009 (LA s 75 (1))</w:t>
      </w:r>
    </w:p>
    <w:p w:rsidR="00ED2269" w:rsidRPr="00CB0B3C" w:rsidRDefault="00832DA7" w:rsidP="00FA4841">
      <w:pPr>
        <w:pStyle w:val="Actdetails"/>
      </w:pPr>
      <w:r>
        <w:t>sch 1 pt 1.10</w:t>
      </w:r>
      <w:r w:rsidR="00ED2269" w:rsidRPr="00CB0B3C">
        <w:t xml:space="preserve"> commenced 4 September 2009 (s 2)</w:t>
      </w:r>
    </w:p>
    <w:p w:rsidR="00D96892" w:rsidRPr="00A60919" w:rsidRDefault="003871F8" w:rsidP="00FA4841">
      <w:pPr>
        <w:pStyle w:val="NewAct"/>
      </w:pPr>
      <w:hyperlink r:id="rId276" w:tooltip="A2009-37" w:history="1">
        <w:r w:rsidR="003F60CD" w:rsidRPr="003F60CD">
          <w:rPr>
            <w:rStyle w:val="charCitHyperlinkAbbrev"/>
          </w:rPr>
          <w:t>Courts (Appointments) Amendment Act 2009</w:t>
        </w:r>
      </w:hyperlink>
      <w:r w:rsidR="00D96892">
        <w:t xml:space="preserve"> A2009-37 pt 3</w:t>
      </w:r>
    </w:p>
    <w:p w:rsidR="00D96892" w:rsidRDefault="00D96892" w:rsidP="00FA4841">
      <w:pPr>
        <w:pStyle w:val="Actdetails"/>
        <w:keepNext/>
      </w:pPr>
      <w:r>
        <w:t>notified LR 21 October 2009</w:t>
      </w:r>
    </w:p>
    <w:p w:rsidR="00D96892" w:rsidRDefault="00D96892" w:rsidP="00FA4841">
      <w:pPr>
        <w:pStyle w:val="Actdetails"/>
        <w:keepNext/>
      </w:pPr>
      <w:r>
        <w:t>s 1, s 2 commenced 21 October 2009 (LA s 75 (1))</w:t>
      </w:r>
    </w:p>
    <w:p w:rsidR="00D96892" w:rsidRDefault="00D96892" w:rsidP="00FA4841">
      <w:pPr>
        <w:pStyle w:val="Actdetails"/>
      </w:pPr>
      <w:r>
        <w:t>pt 3 commenced 22</w:t>
      </w:r>
      <w:r w:rsidRPr="00CB0B3C">
        <w:t xml:space="preserve"> </w:t>
      </w:r>
      <w:r>
        <w:t>October</w:t>
      </w:r>
      <w:r w:rsidRPr="00CB0B3C">
        <w:t xml:space="preserve"> 2009 (s 2)</w:t>
      </w:r>
    </w:p>
    <w:p w:rsidR="00820734" w:rsidRPr="00DB3D5E" w:rsidRDefault="003871F8" w:rsidP="00FA4841">
      <w:pPr>
        <w:pStyle w:val="NewAct"/>
      </w:pPr>
      <w:hyperlink r:id="rId277" w:tooltip="A2009-44" w:history="1">
        <w:r w:rsidR="003F60CD" w:rsidRPr="003F60CD">
          <w:rPr>
            <w:rStyle w:val="charCitHyperlinkAbbrev"/>
          </w:rPr>
          <w:t>Justice and Community Safety Legislation Amendment Act 2009 (No 3)</w:t>
        </w:r>
      </w:hyperlink>
      <w:r w:rsidR="00820734" w:rsidRPr="00DB3D5E">
        <w:t> A2009-</w:t>
      </w:r>
      <w:r w:rsidR="00820734">
        <w:t>44 sch 1 pt 1.15</w:t>
      </w:r>
    </w:p>
    <w:p w:rsidR="00820734" w:rsidRPr="00DB3D5E" w:rsidRDefault="00820734" w:rsidP="00FA4841">
      <w:pPr>
        <w:pStyle w:val="Actdetails"/>
        <w:keepNext/>
      </w:pPr>
      <w:r>
        <w:t>notified LR 24</w:t>
      </w:r>
      <w:r w:rsidRPr="00DB3D5E">
        <w:t xml:space="preserve"> </w:t>
      </w:r>
      <w:r>
        <w:t>November</w:t>
      </w:r>
      <w:r w:rsidRPr="00DB3D5E">
        <w:t xml:space="preserve"> 2009</w:t>
      </w:r>
    </w:p>
    <w:p w:rsidR="00820734" w:rsidRDefault="00820734" w:rsidP="00FA4841">
      <w:pPr>
        <w:pStyle w:val="Actdetails"/>
        <w:keepNext/>
      </w:pPr>
      <w:r>
        <w:t>s 1, s 2 commenced 24 November 2009 (LA s 75 (1))</w:t>
      </w:r>
    </w:p>
    <w:p w:rsidR="00820734" w:rsidRPr="00BF40E8" w:rsidRDefault="00820734" w:rsidP="00FA4841">
      <w:pPr>
        <w:pStyle w:val="Actdetails"/>
      </w:pPr>
      <w:r w:rsidRPr="00BF40E8">
        <w:t>sch 1 pt 1</w:t>
      </w:r>
      <w:r>
        <w:t>.15 commenced 22</w:t>
      </w:r>
      <w:r w:rsidRPr="00BF40E8">
        <w:t xml:space="preserve"> </w:t>
      </w:r>
      <w:r>
        <w:t>December 2009 (s 2 (3))</w:t>
      </w:r>
    </w:p>
    <w:p w:rsidR="00242EE2" w:rsidRDefault="003871F8" w:rsidP="00FA4841">
      <w:pPr>
        <w:pStyle w:val="NewAct"/>
      </w:pPr>
      <w:hyperlink r:id="rId278" w:tooltip="A2010-13" w:history="1">
        <w:r w:rsidR="003F60CD" w:rsidRPr="003F60CD">
          <w:rPr>
            <w:rStyle w:val="charCitHyperlinkAbbrev"/>
          </w:rPr>
          <w:t>Justice and Community Safety Legislation Amendment Act 2010</w:t>
        </w:r>
      </w:hyperlink>
      <w:r w:rsidR="00242EE2">
        <w:t xml:space="preserve"> A2010-13 sch 1 pt 1.7</w:t>
      </w:r>
    </w:p>
    <w:p w:rsidR="00242EE2" w:rsidRDefault="00242EE2" w:rsidP="00FA4841">
      <w:pPr>
        <w:pStyle w:val="Actdetails"/>
      </w:pPr>
      <w:r>
        <w:t>notified LR 31 March 2010</w:t>
      </w:r>
    </w:p>
    <w:p w:rsidR="00242EE2" w:rsidRDefault="00242EE2" w:rsidP="00FA4841">
      <w:pPr>
        <w:pStyle w:val="Actdetails"/>
      </w:pPr>
      <w:r>
        <w:t>s 1, s 2 commenced 31 March 2010 (LA s 75 (1))</w:t>
      </w:r>
    </w:p>
    <w:p w:rsidR="00242EE2" w:rsidRDefault="00242EE2" w:rsidP="00FA4841">
      <w:pPr>
        <w:pStyle w:val="Actdetails"/>
      </w:pPr>
      <w:r>
        <w:t>s 3 commenced 1 April 2010 (LA s 75AA)</w:t>
      </w:r>
    </w:p>
    <w:p w:rsidR="00242EE2" w:rsidRPr="001356DF" w:rsidRDefault="00242EE2" w:rsidP="00FA4841">
      <w:pPr>
        <w:pStyle w:val="Actdetails"/>
      </w:pPr>
      <w:r>
        <w:t>sch 1 pt 7</w:t>
      </w:r>
      <w:r w:rsidRPr="001356DF">
        <w:t xml:space="preserve"> commenced 28 April 2010 (s 2 (4))</w:t>
      </w:r>
    </w:p>
    <w:p w:rsidR="00B7435C" w:rsidRDefault="003871F8" w:rsidP="00FA4841">
      <w:pPr>
        <w:pStyle w:val="NewAct"/>
      </w:pPr>
      <w:hyperlink r:id="rId279" w:tooltip="A2010-21" w:history="1">
        <w:r w:rsidR="003F60CD" w:rsidRPr="003F60CD">
          <w:rPr>
            <w:rStyle w:val="charCitHyperlinkAbbrev"/>
          </w:rPr>
          <w:t>Crimes (Sentence Administration) Amendment Act 2010</w:t>
        </w:r>
      </w:hyperlink>
      <w:r w:rsidR="008623F2">
        <w:t xml:space="preserve"> A2010-21 sch </w:t>
      </w:r>
      <w:r w:rsidR="00B7435C">
        <w:t>1 pt 1.9</w:t>
      </w:r>
    </w:p>
    <w:p w:rsidR="00B7435C" w:rsidRDefault="00B7435C" w:rsidP="00FA4841">
      <w:pPr>
        <w:pStyle w:val="Actdetails"/>
        <w:keepNext/>
      </w:pPr>
      <w:r>
        <w:t>notified LR 30 June 2010</w:t>
      </w:r>
    </w:p>
    <w:p w:rsidR="00B7435C" w:rsidRDefault="00B7435C" w:rsidP="00FA4841">
      <w:pPr>
        <w:pStyle w:val="Actdetails"/>
        <w:keepNext/>
      </w:pPr>
      <w:r>
        <w:t>s 1, s 2 commenced 30 June 2010 (LA s 75 (1))</w:t>
      </w:r>
    </w:p>
    <w:p w:rsidR="00B7435C" w:rsidRPr="00CB0B3C" w:rsidRDefault="00B7435C" w:rsidP="00FA4841">
      <w:pPr>
        <w:pStyle w:val="Actdetails"/>
      </w:pPr>
      <w:r>
        <w:t>sch 1 pt 1.9</w:t>
      </w:r>
      <w:r w:rsidRPr="00CB0B3C">
        <w:t xml:space="preserve"> commenced </w:t>
      </w:r>
      <w:r>
        <w:t>1 July 2010</w:t>
      </w:r>
      <w:r w:rsidRPr="00CB0B3C">
        <w:t xml:space="preserve"> (s 2)</w:t>
      </w:r>
    </w:p>
    <w:p w:rsidR="00322F6E" w:rsidRDefault="003871F8" w:rsidP="00FA4841">
      <w:pPr>
        <w:pStyle w:val="NewAct"/>
      </w:pPr>
      <w:hyperlink r:id="rId280" w:tooltip="A2010-40" w:history="1">
        <w:r w:rsidR="003F60CD" w:rsidRPr="003F60CD">
          <w:rPr>
            <w:rStyle w:val="charCitHyperlinkAbbrev"/>
          </w:rPr>
          <w:t>Justice and Community Safety Legislation Amendment Act 2010 (No 3)</w:t>
        </w:r>
      </w:hyperlink>
      <w:r w:rsidR="00322F6E">
        <w:t xml:space="preserve"> A2010-40 sch 3 pt 3.2</w:t>
      </w:r>
    </w:p>
    <w:p w:rsidR="00322F6E" w:rsidRDefault="00322F6E" w:rsidP="00FA4841">
      <w:pPr>
        <w:pStyle w:val="Actdetails"/>
        <w:keepNext/>
      </w:pPr>
      <w:r>
        <w:t>notified LR 5 October 2010</w:t>
      </w:r>
    </w:p>
    <w:p w:rsidR="00322F6E" w:rsidRDefault="00322F6E" w:rsidP="00FA4841">
      <w:pPr>
        <w:pStyle w:val="Actdetails"/>
        <w:keepNext/>
      </w:pPr>
      <w:r>
        <w:t>s 1, s 2 commenced 5 October 2010 (LA s 75 (1))</w:t>
      </w:r>
    </w:p>
    <w:p w:rsidR="00322F6E" w:rsidRDefault="00322F6E" w:rsidP="00FA4841">
      <w:pPr>
        <w:pStyle w:val="Actdetails"/>
        <w:keepNext/>
      </w:pPr>
      <w:r>
        <w:t>s 3 commenced 6 October 2010 (s 2 (1))</w:t>
      </w:r>
    </w:p>
    <w:p w:rsidR="00322F6E" w:rsidRDefault="00322F6E" w:rsidP="00FA4841">
      <w:pPr>
        <w:pStyle w:val="Actdetails"/>
      </w:pPr>
      <w:r>
        <w:t>sch 3 pt 3.2 commenced 2 November 2010 (s 2 (2))</w:t>
      </w:r>
    </w:p>
    <w:p w:rsidR="00BB5891" w:rsidRPr="00957C71" w:rsidRDefault="003871F8" w:rsidP="00FA4841">
      <w:pPr>
        <w:pStyle w:val="NewAct"/>
      </w:pPr>
      <w:hyperlink r:id="rId281" w:tooltip="A2011-20" w:history="1">
        <w:r w:rsidR="003F60CD" w:rsidRPr="003F60CD">
          <w:rPr>
            <w:rStyle w:val="charCitHyperlinkAbbrev"/>
          </w:rPr>
          <w:t>Criminal Proceedings Legislation Amendment Act 2011</w:t>
        </w:r>
      </w:hyperlink>
      <w:r w:rsidR="00BB5891">
        <w:t xml:space="preserve"> A2011-20 pt 3</w:t>
      </w:r>
    </w:p>
    <w:p w:rsidR="00BB5891" w:rsidRDefault="00BB5891" w:rsidP="00FA4841">
      <w:pPr>
        <w:pStyle w:val="Actdetails"/>
        <w:keepNext/>
      </w:pPr>
      <w:r>
        <w:t>notified LR 6 July 2011</w:t>
      </w:r>
    </w:p>
    <w:p w:rsidR="00BB5891" w:rsidRDefault="00BB5891" w:rsidP="00FA4841">
      <w:pPr>
        <w:pStyle w:val="Actdetails"/>
        <w:keepNext/>
      </w:pPr>
      <w:r>
        <w:t>s 1, s 2 commenced 6 July 2011 (LA s 75 (1))</w:t>
      </w:r>
    </w:p>
    <w:p w:rsidR="00BB5891" w:rsidRPr="00A37B53" w:rsidRDefault="00BB5891" w:rsidP="00FA4841">
      <w:pPr>
        <w:pStyle w:val="Actdetails"/>
      </w:pPr>
      <w:r>
        <w:t>pt 3 commenced 7 July 2011 (s 2)</w:t>
      </w:r>
    </w:p>
    <w:p w:rsidR="00C54015" w:rsidRDefault="003871F8" w:rsidP="00FA4841">
      <w:pPr>
        <w:pStyle w:val="NewAct"/>
      </w:pPr>
      <w:hyperlink r:id="rId282" w:tooltip="A2011-30" w:history="1">
        <w:r w:rsidR="003F60CD" w:rsidRPr="003F60CD">
          <w:rPr>
            <w:rStyle w:val="charCitHyperlinkAbbrev"/>
          </w:rPr>
          <w:t>Law Officers Act 2011</w:t>
        </w:r>
      </w:hyperlink>
      <w:r w:rsidR="00C54015">
        <w:t xml:space="preserve"> A2011-30 sch 1 pt 1.6</w:t>
      </w:r>
    </w:p>
    <w:p w:rsidR="00C54015" w:rsidRDefault="00C54015" w:rsidP="00FA4841">
      <w:pPr>
        <w:pStyle w:val="Actdetails"/>
      </w:pPr>
      <w:r>
        <w:t>notified LR 29 August 2011</w:t>
      </w:r>
    </w:p>
    <w:p w:rsidR="00C54015" w:rsidRDefault="00C54015" w:rsidP="00FA4841">
      <w:pPr>
        <w:pStyle w:val="Actdetails"/>
      </w:pPr>
      <w:r>
        <w:t>s 1, s 2 commenced 29 August 2011 (LA s 75 (1))</w:t>
      </w:r>
    </w:p>
    <w:p w:rsidR="00C54015" w:rsidRPr="00A65EC5" w:rsidRDefault="00C54015" w:rsidP="00FA4841">
      <w:pPr>
        <w:pStyle w:val="Actdetails"/>
      </w:pPr>
      <w:r>
        <w:t xml:space="preserve">sch 1 pt 1.6 commenced 31 August 2011 (s 2 and </w:t>
      </w:r>
      <w:hyperlink r:id="rId283" w:tooltip="CN2011-9" w:history="1">
        <w:r w:rsidR="003F60CD" w:rsidRPr="003F60CD">
          <w:rPr>
            <w:rStyle w:val="charCitHyperlinkAbbrev"/>
          </w:rPr>
          <w:t>CN2011-9</w:t>
        </w:r>
      </w:hyperlink>
      <w:r>
        <w:t>)</w:t>
      </w:r>
    </w:p>
    <w:p w:rsidR="00797FF1" w:rsidRDefault="003871F8" w:rsidP="00FA4841">
      <w:pPr>
        <w:pStyle w:val="NewAct"/>
      </w:pPr>
      <w:hyperlink r:id="rId284" w:tooltip="A2011-48" w:history="1">
        <w:r w:rsidR="003F60CD" w:rsidRPr="003F60CD">
          <w:rPr>
            <w:rStyle w:val="charCitHyperlinkAbbrev"/>
          </w:rPr>
          <w:t>Evidence (Consequential Amendments) Act 2011</w:t>
        </w:r>
      </w:hyperlink>
      <w:r w:rsidR="00797FF1">
        <w:t xml:space="preserve"> A2011-48 sch 1 pt</w:t>
      </w:r>
      <w:r w:rsidR="0013133F">
        <w:t> </w:t>
      </w:r>
      <w:r w:rsidR="00797FF1">
        <w:t>1.36</w:t>
      </w:r>
    </w:p>
    <w:p w:rsidR="00797FF1" w:rsidRDefault="00797FF1" w:rsidP="00FA4841">
      <w:pPr>
        <w:pStyle w:val="Actdetails"/>
      </w:pPr>
      <w:r>
        <w:t>notified LR 22 November 2011</w:t>
      </w:r>
    </w:p>
    <w:p w:rsidR="00797FF1" w:rsidRDefault="00797FF1" w:rsidP="00FA4841">
      <w:pPr>
        <w:pStyle w:val="Actdetails"/>
      </w:pPr>
      <w:r>
        <w:t>s 1, s 2 commenced 22 November 2011 (LA s 75 (1))</w:t>
      </w:r>
    </w:p>
    <w:p w:rsidR="00797FF1" w:rsidRDefault="00797FF1" w:rsidP="00FA4841">
      <w:pPr>
        <w:pStyle w:val="Actdetails"/>
      </w:pPr>
      <w:r>
        <w:t>sch 1 pt 1.36</w:t>
      </w:r>
      <w:r w:rsidRPr="002D2CC3">
        <w:t xml:space="preserve"> </w:t>
      </w:r>
      <w:r w:rsidRPr="009A7FDA">
        <w:t>commenced 1 March 2012 (s 2</w:t>
      </w:r>
      <w:r>
        <w:t xml:space="preserve"> (1)</w:t>
      </w:r>
      <w:r w:rsidRPr="009A7FDA">
        <w:t xml:space="preserve"> and see </w:t>
      </w:r>
      <w:hyperlink r:id="rId285" w:tooltip="A2011-12" w:history="1">
        <w:r w:rsidR="003F60CD" w:rsidRPr="003F60CD">
          <w:rPr>
            <w:rStyle w:val="charCitHyperlinkAbbrev"/>
          </w:rPr>
          <w:t>Evidence Act 2011</w:t>
        </w:r>
      </w:hyperlink>
      <w:r w:rsidRPr="009A7FDA">
        <w:t xml:space="preserve"> A2011</w:t>
      </w:r>
      <w:r w:rsidRPr="009A7FDA">
        <w:noBreakHyphen/>
        <w:t>12</w:t>
      </w:r>
      <w:r>
        <w:t>,</w:t>
      </w:r>
      <w:r w:rsidRPr="009A7FDA">
        <w:t xml:space="preserve"> s 2 and </w:t>
      </w:r>
      <w:hyperlink r:id="rId286" w:tooltip="CN2012-4" w:history="1">
        <w:r w:rsidR="003F60CD" w:rsidRPr="003F60CD">
          <w:rPr>
            <w:rStyle w:val="charCitHyperlinkAbbrev"/>
          </w:rPr>
          <w:t>CN2012-4</w:t>
        </w:r>
      </w:hyperlink>
      <w:r w:rsidRPr="009A7FDA">
        <w:t>)</w:t>
      </w:r>
    </w:p>
    <w:p w:rsidR="004966BD" w:rsidRDefault="003871F8" w:rsidP="00FA4841">
      <w:pPr>
        <w:pStyle w:val="NewAct"/>
      </w:pPr>
      <w:hyperlink r:id="rId287" w:tooltip="A2012-29" w:history="1">
        <w:r w:rsidR="003F60CD" w:rsidRPr="003F60CD">
          <w:rPr>
            <w:rStyle w:val="charCitHyperlinkAbbrev"/>
          </w:rPr>
          <w:t>Courts Legislation Amendment Act 2012</w:t>
        </w:r>
      </w:hyperlink>
      <w:r w:rsidR="00363793">
        <w:t xml:space="preserve"> A2012-29 sch 1 pt 1.2</w:t>
      </w:r>
    </w:p>
    <w:p w:rsidR="004966BD" w:rsidRDefault="004966BD" w:rsidP="00FA4841">
      <w:pPr>
        <w:pStyle w:val="Actdetails"/>
      </w:pPr>
      <w:r>
        <w:t xml:space="preserve">notified LR </w:t>
      </w:r>
      <w:r w:rsidR="00363793">
        <w:t>13 June 2012</w:t>
      </w:r>
    </w:p>
    <w:p w:rsidR="004966BD" w:rsidRDefault="004966BD" w:rsidP="00FA4841">
      <w:pPr>
        <w:pStyle w:val="Actdetails"/>
      </w:pPr>
      <w:r>
        <w:t xml:space="preserve">s 1, s 2 commenced </w:t>
      </w:r>
      <w:r w:rsidR="00363793">
        <w:t>13 June 2012</w:t>
      </w:r>
      <w:r>
        <w:t xml:space="preserve"> (LA s 75 (1))</w:t>
      </w:r>
    </w:p>
    <w:p w:rsidR="004966BD" w:rsidRDefault="004966BD" w:rsidP="00FA4841">
      <w:pPr>
        <w:pStyle w:val="Actdetails"/>
      </w:pPr>
      <w:r>
        <w:t>sch 1 pt 1.</w:t>
      </w:r>
      <w:r w:rsidR="00363793">
        <w:t>2 commenced 13 August 2012</w:t>
      </w:r>
      <w:r w:rsidR="00363793" w:rsidRPr="00094D34">
        <w:t xml:space="preserve"> (s 2</w:t>
      </w:r>
      <w:r w:rsidR="00363793">
        <w:t xml:space="preserve"> and </w:t>
      </w:r>
      <w:hyperlink r:id="rId288" w:tooltip="CN2012-14" w:history="1">
        <w:r w:rsidR="003F60CD" w:rsidRPr="003F60CD">
          <w:rPr>
            <w:rStyle w:val="charCitHyperlinkAbbrev"/>
          </w:rPr>
          <w:t>CN2012</w:t>
        </w:r>
        <w:r w:rsidR="003F60CD" w:rsidRPr="003F60CD">
          <w:rPr>
            <w:rStyle w:val="charCitHyperlinkAbbrev"/>
          </w:rPr>
          <w:noBreakHyphen/>
          <w:t>14</w:t>
        </w:r>
      </w:hyperlink>
      <w:r w:rsidR="00363793" w:rsidRPr="00094D34">
        <w:t>)</w:t>
      </w:r>
    </w:p>
    <w:p w:rsidR="00C634A8" w:rsidRDefault="003871F8" w:rsidP="00FA4841">
      <w:pPr>
        <w:pStyle w:val="NewAct"/>
      </w:pPr>
      <w:hyperlink r:id="rId289" w:tooltip="A2013-12" w:history="1">
        <w:r w:rsidR="00C634A8">
          <w:rPr>
            <w:rStyle w:val="charCitHyperlinkAbbrev"/>
          </w:rPr>
          <w:t>Crimes Legislation Amendment Act 2013</w:t>
        </w:r>
      </w:hyperlink>
      <w:r w:rsidR="00C634A8">
        <w:t xml:space="preserve"> A2013-12 pt 11</w:t>
      </w:r>
    </w:p>
    <w:p w:rsidR="00C634A8" w:rsidRDefault="00C634A8" w:rsidP="00FA4841">
      <w:pPr>
        <w:pStyle w:val="Actdetails"/>
        <w:keepNext/>
      </w:pPr>
      <w:r>
        <w:t>notified LR 17 April 2013</w:t>
      </w:r>
    </w:p>
    <w:p w:rsidR="00C634A8" w:rsidRDefault="00C634A8" w:rsidP="00FA4841">
      <w:pPr>
        <w:pStyle w:val="Actdetails"/>
        <w:keepNext/>
      </w:pPr>
      <w:r>
        <w:t>s 1, s 2 commenced 17 April 2013 (LA s 75 (1))</w:t>
      </w:r>
    </w:p>
    <w:p w:rsidR="00C634A8" w:rsidRDefault="00C634A8" w:rsidP="00FA4841">
      <w:pPr>
        <w:pStyle w:val="Actdetails"/>
      </w:pPr>
      <w:r>
        <w:t>pt 11</w:t>
      </w:r>
      <w:r w:rsidRPr="00D6142D">
        <w:t xml:space="preserve"> </w:t>
      </w:r>
      <w:r>
        <w:t>commenced 24 April 2013</w:t>
      </w:r>
      <w:r w:rsidRPr="00D6142D">
        <w:t xml:space="preserve"> (s 2)</w:t>
      </w:r>
    </w:p>
    <w:p w:rsidR="00987E0E" w:rsidRDefault="003871F8" w:rsidP="00FA4841">
      <w:pPr>
        <w:pStyle w:val="NewAct"/>
      </w:pPr>
      <w:hyperlink r:id="rId290" w:tooltip="A2014-1" w:history="1">
        <w:r w:rsidR="00987E0E">
          <w:rPr>
            <w:rStyle w:val="charCitHyperlinkAbbrev"/>
          </w:rPr>
          <w:t>Courts Legislation Amendment Act 2014</w:t>
        </w:r>
      </w:hyperlink>
      <w:r w:rsidR="00987E0E">
        <w:t xml:space="preserve"> A2014</w:t>
      </w:r>
      <w:r w:rsidR="00987E0E">
        <w:noBreakHyphen/>
        <w:t>1 pt 6</w:t>
      </w:r>
    </w:p>
    <w:p w:rsidR="00987E0E" w:rsidRDefault="00987E0E" w:rsidP="00FA4841">
      <w:pPr>
        <w:pStyle w:val="Actdetails"/>
        <w:keepNext/>
      </w:pPr>
      <w:r>
        <w:t>notified LR 5 March 2014</w:t>
      </w:r>
    </w:p>
    <w:p w:rsidR="00987E0E" w:rsidRDefault="00987E0E" w:rsidP="00FA4841">
      <w:pPr>
        <w:pStyle w:val="Actdetails"/>
        <w:keepNext/>
      </w:pPr>
      <w:r>
        <w:t>s 1, s 2 commenced 5 March 2014 (LA s 75 (1))</w:t>
      </w:r>
    </w:p>
    <w:p w:rsidR="00987E0E" w:rsidRDefault="00987E0E" w:rsidP="00FA4841">
      <w:pPr>
        <w:pStyle w:val="Actdetails"/>
      </w:pPr>
      <w:r>
        <w:t>pt 6</w:t>
      </w:r>
      <w:r w:rsidRPr="00AE7C72">
        <w:t xml:space="preserve"> commenced 2 April 2014 (s 2)</w:t>
      </w:r>
    </w:p>
    <w:p w:rsidR="00996158" w:rsidRDefault="003871F8" w:rsidP="00FA4841">
      <w:pPr>
        <w:pStyle w:val="NewAct"/>
      </w:pPr>
      <w:hyperlink r:id="rId291" w:tooltip="A2015-10" w:history="1">
        <w:r w:rsidR="00996158">
          <w:rPr>
            <w:rStyle w:val="charCitHyperlinkAbbrev"/>
          </w:rPr>
          <w:t>Courts Legislation Amendment Act 2015</w:t>
        </w:r>
      </w:hyperlink>
      <w:r w:rsidR="00996158">
        <w:t xml:space="preserve"> A2015</w:t>
      </w:r>
      <w:r w:rsidR="00996158">
        <w:noBreakHyphen/>
        <w:t>10 pt 17</w:t>
      </w:r>
    </w:p>
    <w:p w:rsidR="00996158" w:rsidRDefault="00996158" w:rsidP="00FA4841">
      <w:pPr>
        <w:pStyle w:val="Actdetails"/>
        <w:keepNext/>
      </w:pPr>
      <w:r>
        <w:t>notified LR 7 April 2015</w:t>
      </w:r>
    </w:p>
    <w:p w:rsidR="00996158" w:rsidRDefault="00996158" w:rsidP="00FA4841">
      <w:pPr>
        <w:pStyle w:val="Actdetails"/>
        <w:keepNext/>
      </w:pPr>
      <w:r>
        <w:t>s 1, s 2 commenced 7 April 2015 (LA s 75 (1))</w:t>
      </w:r>
    </w:p>
    <w:p w:rsidR="00996158" w:rsidRPr="00AE7C72" w:rsidRDefault="00996158" w:rsidP="00FA4841">
      <w:pPr>
        <w:pStyle w:val="Actdetails"/>
      </w:pPr>
      <w:r>
        <w:t xml:space="preserve">pt 17 </w:t>
      </w:r>
      <w:r w:rsidRPr="00AE7C72">
        <w:t xml:space="preserve">commenced </w:t>
      </w:r>
      <w:r>
        <w:t>21 April 2015</w:t>
      </w:r>
      <w:r w:rsidRPr="00AE7C72">
        <w:t xml:space="preserve"> (</w:t>
      </w:r>
      <w:r>
        <w:t>s 2 (2))</w:t>
      </w:r>
    </w:p>
    <w:p w:rsidR="0025285F" w:rsidRDefault="003871F8" w:rsidP="00FA4841">
      <w:pPr>
        <w:pStyle w:val="NewAct"/>
      </w:pPr>
      <w:hyperlink r:id="rId292" w:tooltip="A2015-35" w:history="1">
        <w:r w:rsidR="0025285F">
          <w:rPr>
            <w:rStyle w:val="charCitHyperlinkAbbrev"/>
          </w:rPr>
          <w:t>Crimes (Child Sex Offenders) Amendment Act 2015</w:t>
        </w:r>
      </w:hyperlink>
      <w:r w:rsidR="0025285F">
        <w:t xml:space="preserve"> A2015-35 sch 1 pt 1.6</w:t>
      </w:r>
    </w:p>
    <w:p w:rsidR="0025285F" w:rsidRDefault="0025285F" w:rsidP="00FA4841">
      <w:pPr>
        <w:pStyle w:val="Actdetails"/>
        <w:keepNext/>
      </w:pPr>
      <w:r>
        <w:t>notified LR 1 October 2015</w:t>
      </w:r>
    </w:p>
    <w:p w:rsidR="0025285F" w:rsidRDefault="0025285F" w:rsidP="00FA4841">
      <w:pPr>
        <w:pStyle w:val="Actdetails"/>
        <w:keepNext/>
      </w:pPr>
      <w:r>
        <w:t>s 1, s 2 commenced 1 October 2015 (LA s 75 (1))</w:t>
      </w:r>
    </w:p>
    <w:p w:rsidR="0025285F" w:rsidRPr="00CB0D40" w:rsidRDefault="0025285F" w:rsidP="00FA4841">
      <w:pPr>
        <w:pStyle w:val="Actdetails"/>
      </w:pPr>
      <w:r>
        <w:t xml:space="preserve">sch 1 pt 1.6 commenced 2 </w:t>
      </w:r>
      <w:r w:rsidR="00AE3311">
        <w:t>October</w:t>
      </w:r>
      <w:r>
        <w:t xml:space="preserve"> 2015 (s 2)</w:t>
      </w:r>
    </w:p>
    <w:p w:rsidR="00180E83" w:rsidRDefault="003871F8" w:rsidP="00FA4841">
      <w:pPr>
        <w:pStyle w:val="NewAct"/>
      </w:pPr>
      <w:hyperlink r:id="rId293" w:tooltip="A2015-40" w:history="1">
        <w:r w:rsidR="00180E83" w:rsidRPr="00180E83">
          <w:rPr>
            <w:rStyle w:val="charCitHyperlinkAbbrev"/>
          </w:rPr>
          <w:t>Crimes (Domestic and Family Violence) Legislation Amendment Act 2015</w:t>
        </w:r>
      </w:hyperlink>
      <w:r w:rsidR="00180E83">
        <w:t xml:space="preserve"> A2015-40 sch 1 pt 1.11</w:t>
      </w:r>
    </w:p>
    <w:p w:rsidR="00180E83" w:rsidRDefault="00180E83" w:rsidP="00FA4841">
      <w:pPr>
        <w:pStyle w:val="Actdetails"/>
      </w:pPr>
      <w:r>
        <w:t>notified LR 4 November 2015</w:t>
      </w:r>
    </w:p>
    <w:p w:rsidR="00180E83" w:rsidRDefault="00180E83" w:rsidP="00FA4841">
      <w:pPr>
        <w:pStyle w:val="Actdetails"/>
      </w:pPr>
      <w:r>
        <w:t>s 1, s 2 commenced 4 November 2015 (LA s 75 (1))</w:t>
      </w:r>
    </w:p>
    <w:p w:rsidR="00180E83" w:rsidRPr="00EE23AE" w:rsidRDefault="00180E83" w:rsidP="00FA4841">
      <w:pPr>
        <w:pStyle w:val="Actdetails"/>
      </w:pPr>
      <w:r w:rsidRPr="00EE23AE">
        <w:t>sch 1 pt 1.11 commence</w:t>
      </w:r>
      <w:r w:rsidR="00EE23AE">
        <w:t>d</w:t>
      </w:r>
      <w:r w:rsidRPr="00EE23AE">
        <w:t xml:space="preserve"> 4 May 2016 (s 2 (2))</w:t>
      </w:r>
    </w:p>
    <w:p w:rsidR="00180E83" w:rsidRDefault="003871F8" w:rsidP="00FA4841">
      <w:pPr>
        <w:pStyle w:val="NewAct"/>
      </w:pPr>
      <w:hyperlink r:id="rId294" w:tooltip="A2015-52" w:history="1">
        <w:r w:rsidR="00180E83">
          <w:rPr>
            <w:rStyle w:val="charCitHyperlinkAbbrev"/>
          </w:rPr>
          <w:t>Courts Legislation Amendment Act 2015 (No 2)</w:t>
        </w:r>
      </w:hyperlink>
      <w:r w:rsidR="00180E83">
        <w:t xml:space="preserve"> A2015</w:t>
      </w:r>
      <w:r w:rsidR="00180E83">
        <w:noBreakHyphen/>
        <w:t>52 pt 14</w:t>
      </w:r>
    </w:p>
    <w:p w:rsidR="00180E83" w:rsidRDefault="00180E83" w:rsidP="00FA4841">
      <w:pPr>
        <w:pStyle w:val="Actdetails"/>
        <w:keepNext/>
      </w:pPr>
      <w:r>
        <w:t>notified LR 26 November 2015</w:t>
      </w:r>
    </w:p>
    <w:p w:rsidR="00180E83" w:rsidRDefault="00180E83" w:rsidP="00FA4841">
      <w:pPr>
        <w:pStyle w:val="Actdetails"/>
        <w:keepNext/>
      </w:pPr>
      <w:r>
        <w:t>s 1, s 2 commenced 26 November 2015 (LA s 75 (1))</w:t>
      </w:r>
    </w:p>
    <w:p w:rsidR="00180E83" w:rsidRDefault="00180E83" w:rsidP="00FA4841">
      <w:pPr>
        <w:pStyle w:val="Actdetails"/>
      </w:pPr>
      <w:r>
        <w:t xml:space="preserve">pt 14 </w:t>
      </w:r>
      <w:r w:rsidRPr="00AE7C72">
        <w:t>commenced</w:t>
      </w:r>
      <w:r>
        <w:t xml:space="preserve"> 10</w:t>
      </w:r>
      <w:r w:rsidRPr="00AE7C72">
        <w:t xml:space="preserve"> </w:t>
      </w:r>
      <w:r>
        <w:t>December 2015</w:t>
      </w:r>
      <w:r w:rsidRPr="00AE7C72">
        <w:t xml:space="preserve"> (</w:t>
      </w:r>
      <w:r>
        <w:t>s 2 (2))</w:t>
      </w:r>
    </w:p>
    <w:p w:rsidR="001053DF" w:rsidRDefault="003871F8" w:rsidP="00FA4841">
      <w:pPr>
        <w:pStyle w:val="NewAct"/>
      </w:pPr>
      <w:hyperlink r:id="rId295" w:tooltip="A2016-36" w:history="1">
        <w:r w:rsidR="001053DF">
          <w:rPr>
            <w:rStyle w:val="charCitHyperlinkAbbrev"/>
          </w:rPr>
          <w:t>Supreme Court Amendment Act 2016</w:t>
        </w:r>
      </w:hyperlink>
      <w:r w:rsidR="001053DF">
        <w:t xml:space="preserve"> A2016</w:t>
      </w:r>
      <w:r w:rsidR="001053DF">
        <w:noBreakHyphen/>
        <w:t>36</w:t>
      </w:r>
    </w:p>
    <w:p w:rsidR="001053DF" w:rsidRDefault="001053DF" w:rsidP="00FA4841">
      <w:pPr>
        <w:pStyle w:val="Actdetails"/>
        <w:keepNext/>
      </w:pPr>
      <w:r>
        <w:t>notified LR 22 June 2016</w:t>
      </w:r>
    </w:p>
    <w:p w:rsidR="001053DF" w:rsidRDefault="001053DF" w:rsidP="00FA4841">
      <w:pPr>
        <w:pStyle w:val="Actdetails"/>
        <w:keepNext/>
      </w:pPr>
      <w:r>
        <w:t>s 1, s 2 commenced 22 June 2016 (LA s 75 (1))</w:t>
      </w:r>
    </w:p>
    <w:p w:rsidR="001053DF" w:rsidRDefault="001053DF" w:rsidP="00FA4841">
      <w:pPr>
        <w:pStyle w:val="Actdetails"/>
      </w:pPr>
      <w:r>
        <w:t xml:space="preserve">remainder </w:t>
      </w:r>
      <w:r w:rsidRPr="00AE7C72">
        <w:t>commenced</w:t>
      </w:r>
      <w:r>
        <w:t xml:space="preserve"> 23 June 2016</w:t>
      </w:r>
      <w:r w:rsidRPr="00AE7C72">
        <w:t xml:space="preserve"> (</w:t>
      </w:r>
      <w:r>
        <w:t>s 2)</w:t>
      </w:r>
    </w:p>
    <w:p w:rsidR="0046543D" w:rsidRDefault="003871F8" w:rsidP="00FA4841">
      <w:pPr>
        <w:pStyle w:val="NewAct"/>
      </w:pPr>
      <w:hyperlink r:id="rId296" w:tooltip="A2016-37" w:history="1">
        <w:r w:rsidR="0046543D">
          <w:rPr>
            <w:rStyle w:val="charCitHyperlinkAbbrev"/>
          </w:rPr>
          <w:t>Justice and Community Safety Legislation Amendment Act 2016</w:t>
        </w:r>
      </w:hyperlink>
      <w:r w:rsidR="0046543D">
        <w:t xml:space="preserve"> A2016</w:t>
      </w:r>
      <w:r w:rsidR="0046543D">
        <w:noBreakHyphen/>
        <w:t>37 sch 1 pt 1.19</w:t>
      </w:r>
    </w:p>
    <w:p w:rsidR="0046543D" w:rsidRDefault="0046543D" w:rsidP="00FA4841">
      <w:pPr>
        <w:pStyle w:val="Actdetails"/>
        <w:keepNext/>
      </w:pPr>
      <w:r>
        <w:t>notified LR 22 June 2016</w:t>
      </w:r>
    </w:p>
    <w:p w:rsidR="0046543D" w:rsidRDefault="0046543D" w:rsidP="00FA4841">
      <w:pPr>
        <w:pStyle w:val="Actdetails"/>
        <w:keepNext/>
      </w:pPr>
      <w:r>
        <w:t>s 1, s 2 commenced 22 June 2016 (LA s 75 (1))</w:t>
      </w:r>
    </w:p>
    <w:p w:rsidR="0046543D" w:rsidRDefault="0046543D" w:rsidP="00FA4841">
      <w:pPr>
        <w:pStyle w:val="Actdetails"/>
      </w:pPr>
      <w:r>
        <w:t>sch 1 pt 1.19 commenced 29 June 2016 (s 2)</w:t>
      </w:r>
    </w:p>
    <w:p w:rsidR="00E72A68" w:rsidRDefault="003871F8" w:rsidP="00FA4841">
      <w:pPr>
        <w:pStyle w:val="NewAct"/>
      </w:pPr>
      <w:hyperlink r:id="rId297" w:tooltip="A2016-52" w:history="1">
        <w:r w:rsidR="00E72A68">
          <w:rPr>
            <w:rStyle w:val="charCitHyperlinkAbbrev"/>
          </w:rPr>
          <w:t>Public Sector Management Amendment Act 2016</w:t>
        </w:r>
      </w:hyperlink>
      <w:r w:rsidR="00E72A68">
        <w:t xml:space="preserve"> A2016-52 sch 1 pt 1.59</w:t>
      </w:r>
    </w:p>
    <w:p w:rsidR="00E72A68" w:rsidRDefault="00E72A68" w:rsidP="00FA4841">
      <w:pPr>
        <w:pStyle w:val="Actdetails"/>
      </w:pPr>
      <w:r>
        <w:t>notified LR 25 August 2016</w:t>
      </w:r>
    </w:p>
    <w:p w:rsidR="00E72A68" w:rsidRDefault="00E72A68" w:rsidP="00FA4841">
      <w:pPr>
        <w:pStyle w:val="Actdetails"/>
      </w:pPr>
      <w:r>
        <w:t>s 1, s 2 commenced 25 August 2016 (LA s 75 (1))</w:t>
      </w:r>
    </w:p>
    <w:p w:rsidR="00E72A68" w:rsidRDefault="00E72A68" w:rsidP="00FA4841">
      <w:pPr>
        <w:pStyle w:val="Actdetails"/>
      </w:pPr>
      <w:r>
        <w:t>sch 1 pt 1.59 commenced 1 September 2016 (s 2)</w:t>
      </w:r>
    </w:p>
    <w:p w:rsidR="00E72A68" w:rsidRDefault="003871F8" w:rsidP="00FA4841">
      <w:pPr>
        <w:pStyle w:val="NewAct"/>
      </w:pPr>
      <w:hyperlink r:id="rId298" w:tooltip="A2016-53" w:history="1">
        <w:r w:rsidR="00E72A68">
          <w:rPr>
            <w:rStyle w:val="charCitHyperlinkAbbrev"/>
          </w:rPr>
          <w:t>Justice and Community Safety Legislation Amendment Act 2016 (No 2)</w:t>
        </w:r>
      </w:hyperlink>
      <w:r w:rsidR="00E72A68">
        <w:t xml:space="preserve"> A2016-53 pt 4</w:t>
      </w:r>
    </w:p>
    <w:p w:rsidR="00E72A68" w:rsidRDefault="00E72A68" w:rsidP="00FA4841">
      <w:pPr>
        <w:pStyle w:val="Actdetails"/>
        <w:keepNext/>
      </w:pPr>
      <w:r>
        <w:t>notified LR 25 August 2016</w:t>
      </w:r>
    </w:p>
    <w:p w:rsidR="00E72A68" w:rsidRDefault="00E72A68" w:rsidP="00FA4841">
      <w:pPr>
        <w:pStyle w:val="Actdetails"/>
        <w:keepNext/>
      </w:pPr>
      <w:r>
        <w:t>s 1, s 2 taken to have commenced 23 June 2016 (LA s 75 (2))</w:t>
      </w:r>
    </w:p>
    <w:p w:rsidR="00E72A68" w:rsidRDefault="00E72A68" w:rsidP="00FA4841">
      <w:pPr>
        <w:pStyle w:val="Actdetails"/>
      </w:pPr>
      <w:r>
        <w:t xml:space="preserve">pt 4 taken to have commenced 23 June 2016 (s 2 (2) and see </w:t>
      </w:r>
      <w:hyperlink r:id="rId299" w:tooltip="A2016-36" w:history="1">
        <w:r>
          <w:rPr>
            <w:rStyle w:val="charCitHyperlinkAbbrev"/>
          </w:rPr>
          <w:t>Supreme Court Amendment Act 2016</w:t>
        </w:r>
      </w:hyperlink>
      <w:r>
        <w:t xml:space="preserve"> A2016-36 s 2)</w:t>
      </w:r>
    </w:p>
    <w:p w:rsidR="00CE32DD" w:rsidRPr="00935D4E" w:rsidRDefault="003871F8" w:rsidP="00FA4841">
      <w:pPr>
        <w:pStyle w:val="NewAct"/>
      </w:pPr>
      <w:hyperlink r:id="rId300" w:tooltip="A2018-9" w:history="1">
        <w:r w:rsidR="00CE32DD">
          <w:rPr>
            <w:rStyle w:val="charCitHyperlinkAbbrev"/>
          </w:rPr>
          <w:t>Courts and Other Justice Legislation Amendment Act 2018</w:t>
        </w:r>
      </w:hyperlink>
      <w:r w:rsidR="00CE32DD">
        <w:t xml:space="preserve"> A2018-9 pt 16</w:t>
      </w:r>
    </w:p>
    <w:p w:rsidR="00CE32DD" w:rsidRDefault="00CE32DD" w:rsidP="00FA4841">
      <w:pPr>
        <w:pStyle w:val="Actdetails"/>
      </w:pPr>
      <w:r>
        <w:t>notified LR 29 March 2018</w:t>
      </w:r>
    </w:p>
    <w:p w:rsidR="00CE32DD" w:rsidRDefault="00CE32DD" w:rsidP="00FA4841">
      <w:pPr>
        <w:pStyle w:val="Actdetails"/>
      </w:pPr>
      <w:r>
        <w:t>s 1, s 2 commenced 29 March 2018 (LA s 75 (1))</w:t>
      </w:r>
    </w:p>
    <w:p w:rsidR="00CE32DD" w:rsidRDefault="00CE32DD" w:rsidP="00FA4841">
      <w:pPr>
        <w:pStyle w:val="Actdetails"/>
      </w:pPr>
      <w:r>
        <w:t>pt 16 commenced 26 April 2018 (s 2</w:t>
      </w:r>
      <w:r w:rsidRPr="006F3A6F">
        <w:t>)</w:t>
      </w:r>
    </w:p>
    <w:p w:rsidR="00FB41F5" w:rsidRPr="00935D4E" w:rsidRDefault="003871F8" w:rsidP="00FA4841">
      <w:pPr>
        <w:pStyle w:val="NewAct"/>
      </w:pPr>
      <w:hyperlink r:id="rId301" w:tooltip="A2018-25" w:history="1">
        <w:r w:rsidR="00FB41F5">
          <w:rPr>
            <w:rStyle w:val="charCitHyperlinkAbbrev"/>
          </w:rPr>
          <w:t>Prostitution Amendment Act 2018</w:t>
        </w:r>
      </w:hyperlink>
      <w:r w:rsidR="00FB41F5">
        <w:t xml:space="preserve"> A2018-25 sch 1 pt 1.5</w:t>
      </w:r>
    </w:p>
    <w:p w:rsidR="00FB41F5" w:rsidRDefault="00FB41F5" w:rsidP="00FA4841">
      <w:pPr>
        <w:pStyle w:val="Actdetails"/>
      </w:pPr>
      <w:r>
        <w:t>notified LR 8 August 2018</w:t>
      </w:r>
    </w:p>
    <w:p w:rsidR="00FB41F5" w:rsidRDefault="00FB41F5" w:rsidP="00FA4841">
      <w:pPr>
        <w:pStyle w:val="Actdetails"/>
      </w:pPr>
      <w:r>
        <w:t>s 1, s 2 commenced 8 August 2018 (LA s 75 (1))</w:t>
      </w:r>
    </w:p>
    <w:p w:rsidR="00FB41F5" w:rsidRDefault="00FB41F5" w:rsidP="00FA4841">
      <w:pPr>
        <w:pStyle w:val="Actdetails"/>
      </w:pPr>
      <w:r>
        <w:t>sch 1 pt 1.5 commenced</w:t>
      </w:r>
      <w:r w:rsidRPr="006F3A6F">
        <w:t xml:space="preserve"> </w:t>
      </w:r>
      <w:r>
        <w:t>9 August 2018 (s 2)</w:t>
      </w:r>
    </w:p>
    <w:p w:rsidR="00564DB2" w:rsidRPr="00935D4E" w:rsidRDefault="003871F8" w:rsidP="00FA4841">
      <w:pPr>
        <w:pStyle w:val="NewAct"/>
      </w:pPr>
      <w:hyperlink r:id="rId302" w:tooltip="A2018-39" w:history="1">
        <w:r w:rsidR="00564DB2">
          <w:rPr>
            <w:rStyle w:val="charCitHyperlinkAbbrev"/>
          </w:rPr>
          <w:t>Courts and Other Justice Legislation Amendment Act 2018 (No 2)</w:t>
        </w:r>
      </w:hyperlink>
      <w:r w:rsidR="00564DB2">
        <w:t xml:space="preserve"> A2018-39 pt 6</w:t>
      </w:r>
    </w:p>
    <w:p w:rsidR="00564DB2" w:rsidRDefault="00564DB2" w:rsidP="00FA4841">
      <w:pPr>
        <w:pStyle w:val="Actdetails"/>
      </w:pPr>
      <w:r>
        <w:t>notified LR 27 September 2018</w:t>
      </w:r>
    </w:p>
    <w:p w:rsidR="00564DB2" w:rsidRDefault="00564DB2" w:rsidP="00FA4841">
      <w:pPr>
        <w:pStyle w:val="Actdetails"/>
      </w:pPr>
      <w:r>
        <w:t>s 1, s 2 commenced 27 September 2018 (LA s 75 (1))</w:t>
      </w:r>
    </w:p>
    <w:p w:rsidR="00564DB2" w:rsidRDefault="00564DB2" w:rsidP="00FA4841">
      <w:pPr>
        <w:pStyle w:val="Actdetails"/>
      </w:pPr>
      <w:r>
        <w:t>pt 6 commenced</w:t>
      </w:r>
      <w:r w:rsidRPr="006F3A6F">
        <w:t xml:space="preserve"> </w:t>
      </w:r>
      <w:r>
        <w:t xml:space="preserve">13 March 2019 (s 2 and </w:t>
      </w:r>
      <w:hyperlink r:id="rId303" w:tooltip="CN2019-5" w:history="1">
        <w:r w:rsidRPr="00690420">
          <w:rPr>
            <w:rStyle w:val="charCitHyperlinkAbbrev"/>
          </w:rPr>
          <w:t>CN2019-5</w:t>
        </w:r>
      </w:hyperlink>
      <w:r>
        <w:t>)</w:t>
      </w:r>
    </w:p>
    <w:p w:rsidR="00657F52" w:rsidRPr="00935D4E" w:rsidRDefault="003871F8" w:rsidP="00FA4841">
      <w:pPr>
        <w:pStyle w:val="NewAct"/>
      </w:pPr>
      <w:hyperlink r:id="rId304" w:tooltip="A2018-40" w:history="1">
        <w:r w:rsidR="00657F52">
          <w:rPr>
            <w:rStyle w:val="charCitHyperlinkAbbrev"/>
          </w:rPr>
          <w:t>Crimes Legislation Amendment Act 2018 (No 2)</w:t>
        </w:r>
      </w:hyperlink>
      <w:r w:rsidR="00657F52">
        <w:t xml:space="preserve"> A2018-40 pt 9</w:t>
      </w:r>
    </w:p>
    <w:p w:rsidR="00657F52" w:rsidRDefault="00657F52" w:rsidP="00FA4841">
      <w:pPr>
        <w:pStyle w:val="Actdetails"/>
      </w:pPr>
      <w:r>
        <w:t>notified LR 7 November 2018</w:t>
      </w:r>
    </w:p>
    <w:p w:rsidR="00657F52" w:rsidRDefault="00657F52" w:rsidP="00FA4841">
      <w:pPr>
        <w:pStyle w:val="Actdetails"/>
      </w:pPr>
      <w:r>
        <w:t>s 1, s 2 commenced 7 November 2018 (LA s 75 (1))</w:t>
      </w:r>
    </w:p>
    <w:p w:rsidR="00657F52" w:rsidRDefault="00657F52" w:rsidP="00FA4841">
      <w:pPr>
        <w:pStyle w:val="Actdetails"/>
      </w:pPr>
      <w:r>
        <w:t>pt 9 commenced</w:t>
      </w:r>
      <w:r w:rsidRPr="006F3A6F">
        <w:t xml:space="preserve"> </w:t>
      </w:r>
      <w:r>
        <w:t>8 November 2018 (s 2)</w:t>
      </w:r>
    </w:p>
    <w:p w:rsidR="00AF3B39" w:rsidRPr="00935D4E" w:rsidRDefault="003871F8" w:rsidP="00FA4841">
      <w:pPr>
        <w:pStyle w:val="NewAct"/>
      </w:pPr>
      <w:hyperlink r:id="rId305" w:tooltip="A2018-46" w:history="1">
        <w:r w:rsidR="00AF3B39">
          <w:rPr>
            <w:rStyle w:val="charCitHyperlinkAbbrev"/>
          </w:rPr>
          <w:t>Royal Commission Criminal Justice Legislation Amendment Act 2018</w:t>
        </w:r>
      </w:hyperlink>
      <w:r w:rsidR="00AF3B39">
        <w:t xml:space="preserve"> A2018-46 sch 1 pt 1.5</w:t>
      </w:r>
    </w:p>
    <w:p w:rsidR="00AF3B39" w:rsidRDefault="00AF3B39" w:rsidP="00FA4841">
      <w:pPr>
        <w:pStyle w:val="Actdetails"/>
      </w:pPr>
      <w:r>
        <w:t>notified LR 4 December 2018</w:t>
      </w:r>
    </w:p>
    <w:p w:rsidR="00AF3B39" w:rsidRDefault="00AF3B39" w:rsidP="00FA4841">
      <w:pPr>
        <w:pStyle w:val="Actdetails"/>
      </w:pPr>
      <w:r>
        <w:t>s 1, s 2 commenced 4 December 2018 (LA s 75 (1))</w:t>
      </w:r>
    </w:p>
    <w:p w:rsidR="00AF3B39" w:rsidRDefault="00AF3B39" w:rsidP="00FA4841">
      <w:pPr>
        <w:pStyle w:val="Actdetails"/>
      </w:pPr>
      <w:r>
        <w:t>sch 1 pt 1.5 commenced</w:t>
      </w:r>
      <w:r w:rsidRPr="006F3A6F">
        <w:t xml:space="preserve"> </w:t>
      </w:r>
      <w:r>
        <w:t>5 December 2018 (s 2)</w:t>
      </w:r>
    </w:p>
    <w:p w:rsidR="001C2197" w:rsidRPr="00935D4E" w:rsidRDefault="003871F8" w:rsidP="00FA4841">
      <w:pPr>
        <w:pStyle w:val="NewAct"/>
      </w:pPr>
      <w:hyperlink r:id="rId306" w:tooltip="A2019-31" w:history="1">
        <w:r w:rsidR="001C2197">
          <w:rPr>
            <w:rStyle w:val="charCitHyperlinkAbbrev"/>
          </w:rPr>
          <w:t>Sentencing (Drug and Alcohol Treatment Orders) Legislation Amendment Act 2019</w:t>
        </w:r>
      </w:hyperlink>
      <w:r w:rsidR="001C2197">
        <w:t xml:space="preserve"> A2019-31 pt 7</w:t>
      </w:r>
    </w:p>
    <w:p w:rsidR="001C2197" w:rsidRDefault="001C2197" w:rsidP="00FA4841">
      <w:pPr>
        <w:pStyle w:val="Actdetails"/>
      </w:pPr>
      <w:r>
        <w:t xml:space="preserve">notified LR </w:t>
      </w:r>
      <w:r w:rsidR="004B21C6">
        <w:t>9 October 2019</w:t>
      </w:r>
    </w:p>
    <w:p w:rsidR="001C2197" w:rsidRDefault="001C2197" w:rsidP="001C2197">
      <w:pPr>
        <w:pStyle w:val="Actdetails"/>
      </w:pPr>
      <w:r>
        <w:t xml:space="preserve">s 1, s 2 commenced </w:t>
      </w:r>
      <w:r w:rsidR="004B21C6">
        <w:t>9 October 2019</w:t>
      </w:r>
      <w:r>
        <w:t xml:space="preserve"> (LA s 75 (1))</w:t>
      </w:r>
    </w:p>
    <w:p w:rsidR="001C2197" w:rsidRDefault="001C2197" w:rsidP="002D521A">
      <w:pPr>
        <w:pStyle w:val="Actdetails"/>
      </w:pPr>
      <w:r>
        <w:t xml:space="preserve">pt </w:t>
      </w:r>
      <w:r w:rsidR="004B21C6">
        <w:t>7</w:t>
      </w:r>
      <w:r>
        <w:t xml:space="preserve"> commenced</w:t>
      </w:r>
      <w:r w:rsidRPr="006F3A6F">
        <w:t xml:space="preserve"> </w:t>
      </w:r>
      <w:r w:rsidR="004B21C6">
        <w:t>3 December 2019</w:t>
      </w:r>
      <w:r>
        <w:t xml:space="preserve"> (s 2</w:t>
      </w:r>
      <w:r w:rsidR="004B21C6">
        <w:t xml:space="preserve"> (1)</w:t>
      </w:r>
      <w:r>
        <w:t xml:space="preserve"> and </w:t>
      </w:r>
      <w:hyperlink r:id="rId307" w:tooltip="CN2019-19" w:history="1">
        <w:r w:rsidR="004B21C6">
          <w:rPr>
            <w:rStyle w:val="charCitHyperlinkAbbrev"/>
          </w:rPr>
          <w:t>CN2019-19</w:t>
        </w:r>
      </w:hyperlink>
      <w:r>
        <w:t>)</w:t>
      </w:r>
    </w:p>
    <w:p w:rsidR="00C727EA" w:rsidRPr="00935D4E" w:rsidRDefault="003871F8" w:rsidP="00C727EA">
      <w:pPr>
        <w:pStyle w:val="NewAct"/>
      </w:pPr>
      <w:hyperlink r:id="rId308" w:anchor="history" w:tooltip="A2020-11" w:history="1">
        <w:r w:rsidR="00C727EA">
          <w:rPr>
            <w:rStyle w:val="charCitHyperlinkAbbrev"/>
          </w:rPr>
          <w:t>COVID-19 Emergency Response Act 2020</w:t>
        </w:r>
      </w:hyperlink>
      <w:r w:rsidR="00C727EA">
        <w:t xml:space="preserve"> A2020-11 sch 1 pt 1.19</w:t>
      </w:r>
    </w:p>
    <w:p w:rsidR="00C727EA" w:rsidRDefault="00C727EA" w:rsidP="00C727EA">
      <w:pPr>
        <w:pStyle w:val="Actdetails"/>
      </w:pPr>
      <w:r>
        <w:t>notified LR 7 April 2020</w:t>
      </w:r>
    </w:p>
    <w:p w:rsidR="00C727EA" w:rsidRDefault="00C727EA" w:rsidP="00C727EA">
      <w:pPr>
        <w:pStyle w:val="Actdetails"/>
      </w:pPr>
      <w:r>
        <w:t>s 1, s 2 commenced 7 April 2020 (LA s 75 (1))</w:t>
      </w:r>
    </w:p>
    <w:p w:rsidR="00C727EA" w:rsidRDefault="00C727EA" w:rsidP="00C727EA">
      <w:pPr>
        <w:pStyle w:val="Actdetails"/>
      </w:pPr>
      <w:r>
        <w:t>sch 1 pt 1.19 commenced</w:t>
      </w:r>
      <w:r w:rsidRPr="006F3A6F">
        <w:t xml:space="preserve"> </w:t>
      </w:r>
      <w:r>
        <w:t>8 April 2020 (s 2)</w:t>
      </w:r>
    </w:p>
    <w:p w:rsidR="00F7298F" w:rsidRPr="00935D4E" w:rsidRDefault="003871F8" w:rsidP="00F7298F">
      <w:pPr>
        <w:pStyle w:val="NewAct"/>
      </w:pPr>
      <w:hyperlink r:id="rId309" w:tooltip="A2020-27" w:history="1">
        <w:r w:rsidR="00F7298F">
          <w:rPr>
            <w:rStyle w:val="charCitHyperlinkAbbrev"/>
          </w:rPr>
          <w:t>COVID-19 Emergency Response Legislation Amendment Act</w:t>
        </w:r>
        <w:r w:rsidR="00E351A1">
          <w:rPr>
            <w:rStyle w:val="charCitHyperlinkAbbrev"/>
          </w:rPr>
          <w:t> </w:t>
        </w:r>
        <w:r w:rsidR="00F7298F">
          <w:rPr>
            <w:rStyle w:val="charCitHyperlinkAbbrev"/>
          </w:rPr>
          <w:t>2020</w:t>
        </w:r>
        <w:r w:rsidR="00E351A1">
          <w:rPr>
            <w:rStyle w:val="charCitHyperlinkAbbrev"/>
          </w:rPr>
          <w:t> </w:t>
        </w:r>
        <w:r w:rsidR="00F7298F">
          <w:rPr>
            <w:rStyle w:val="charCitHyperlinkAbbrev"/>
          </w:rPr>
          <w:t>(No 2)</w:t>
        </w:r>
      </w:hyperlink>
      <w:r w:rsidR="00F7298F">
        <w:t xml:space="preserve"> A2020-27 pt 3</w:t>
      </w:r>
    </w:p>
    <w:p w:rsidR="00F7298F" w:rsidRDefault="00F7298F" w:rsidP="00F7298F">
      <w:pPr>
        <w:pStyle w:val="Actdetails"/>
      </w:pPr>
      <w:r>
        <w:t>notified LR 8 July 2020</w:t>
      </w:r>
    </w:p>
    <w:p w:rsidR="00F7298F" w:rsidRDefault="00F7298F" w:rsidP="00F7298F">
      <w:pPr>
        <w:pStyle w:val="Actdetails"/>
      </w:pPr>
      <w:r>
        <w:t>s 1, s 2 commenced 8 July 2020 (LA s 75 (1))</w:t>
      </w:r>
    </w:p>
    <w:p w:rsidR="00F7298F" w:rsidRDefault="00F7298F" w:rsidP="00C727EA">
      <w:pPr>
        <w:pStyle w:val="Actdetails"/>
      </w:pPr>
      <w:r>
        <w:t>pt 3 commenced</w:t>
      </w:r>
      <w:r w:rsidRPr="006F3A6F">
        <w:t xml:space="preserve"> </w:t>
      </w:r>
      <w:r>
        <w:t>9 July 2020 (s 2 (1))</w:t>
      </w:r>
    </w:p>
    <w:p w:rsidR="00DF2F8D" w:rsidRPr="00DF2F8D" w:rsidRDefault="00DF2F8D" w:rsidP="00DF2F8D">
      <w:pPr>
        <w:pStyle w:val="PageBreak"/>
      </w:pPr>
      <w:r w:rsidRPr="00DF2F8D">
        <w:br w:type="page"/>
      </w:r>
    </w:p>
    <w:p w:rsidR="006D7650" w:rsidRPr="006C525A" w:rsidRDefault="006D7650" w:rsidP="00EC0630">
      <w:pPr>
        <w:pStyle w:val="Endnote2"/>
      </w:pPr>
      <w:bookmarkStart w:id="171" w:name="_Toc44687163"/>
      <w:r w:rsidRPr="006C525A">
        <w:rPr>
          <w:rStyle w:val="charTableNo"/>
        </w:rPr>
        <w:lastRenderedPageBreak/>
        <w:t>4</w:t>
      </w:r>
      <w:r>
        <w:tab/>
      </w:r>
      <w:r w:rsidRPr="006C525A">
        <w:rPr>
          <w:rStyle w:val="charTableText"/>
        </w:rPr>
        <w:t>Amendment history</w:t>
      </w:r>
      <w:bookmarkEnd w:id="171"/>
    </w:p>
    <w:p w:rsidR="006D7650" w:rsidRDefault="006D7650">
      <w:pPr>
        <w:pStyle w:val="EndNoteTextEPS"/>
        <w:keepNext/>
      </w:pPr>
      <w:r>
        <w:t>In this table Acts and statutory rules for 1992 and earlier years are Commonwealth Acts and statutory rules, and Acts for 1993 and later years are ACT Acts.</w:t>
      </w:r>
    </w:p>
    <w:p w:rsidR="006D7650" w:rsidRDefault="006D7650" w:rsidP="00FA4841">
      <w:pPr>
        <w:pStyle w:val="AmdtsEntryHd"/>
      </w:pPr>
      <w:r>
        <w:t>Long title</w:t>
      </w:r>
    </w:p>
    <w:p w:rsidR="006D7650" w:rsidRDefault="006D7650" w:rsidP="00FA4841">
      <w:pPr>
        <w:pStyle w:val="AmdtsEntries"/>
        <w:keepNext/>
      </w:pPr>
      <w:r>
        <w:t>long title</w:t>
      </w:r>
      <w:r>
        <w:tab/>
        <w:t xml:space="preserve">am </w:t>
      </w:r>
      <w:hyperlink r:id="rId310" w:tooltip="Australian Capital Territory Supreme Court Act (No. 2) 1971 (Cwlth)" w:history="1">
        <w:r w:rsidR="00D356DD" w:rsidRPr="00D356DD">
          <w:rPr>
            <w:rStyle w:val="charCitHyperlinkAbbrev"/>
          </w:rPr>
          <w:t>Cwlth Act 1971 No 98</w:t>
        </w:r>
      </w:hyperlink>
    </w:p>
    <w:p w:rsidR="006D7650" w:rsidRDefault="006D7650" w:rsidP="00FA4841">
      <w:pPr>
        <w:pStyle w:val="AmdtsEntryHd"/>
        <w:rPr>
          <w:rFonts w:ascii="Helvetica" w:hAnsi="Helvetica"/>
          <w:sz w:val="16"/>
        </w:rPr>
      </w:pPr>
      <w:r>
        <w:t>Name of Act</w:t>
      </w:r>
    </w:p>
    <w:p w:rsidR="006D7650" w:rsidRDefault="006D7650" w:rsidP="00FA4841">
      <w:pPr>
        <w:pStyle w:val="AmdtsEntries"/>
        <w:keepNext/>
      </w:pPr>
      <w:r>
        <w:t>s 1</w:t>
      </w:r>
      <w:r>
        <w:tab/>
        <w:t xml:space="preserve">am </w:t>
      </w:r>
      <w:hyperlink r:id="rId311" w:tooltip="Statute Law Revision Act 1950 (Cwlth)" w:history="1">
        <w:r w:rsidR="00D356DD" w:rsidRPr="00D356DD">
          <w:rPr>
            <w:rStyle w:val="charCitHyperlinkAbbrev"/>
          </w:rPr>
          <w:t>Cwlth Act 1950 No 80</w:t>
        </w:r>
      </w:hyperlink>
      <w:r>
        <w:t xml:space="preserve">; </w:t>
      </w:r>
      <w:hyperlink r:id="rId312" w:tooltip="Trustee Companies (Amendment) Act 1992" w:history="1">
        <w:r w:rsidR="004146D3" w:rsidRPr="003506E3">
          <w:rPr>
            <w:rStyle w:val="charCitHyperlinkAbbrev"/>
          </w:rPr>
          <w:t>Cwlth Act 1992 No 49</w:t>
        </w:r>
      </w:hyperlink>
    </w:p>
    <w:p w:rsidR="006D7650" w:rsidRDefault="006D7650" w:rsidP="00FA4841">
      <w:pPr>
        <w:pStyle w:val="AmdtsEntries"/>
      </w:pPr>
      <w:r>
        <w:tab/>
        <w:t xml:space="preserve">sub </w:t>
      </w:r>
      <w:hyperlink r:id="rId31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w:t>
      </w:r>
    </w:p>
    <w:p w:rsidR="006D7650" w:rsidRDefault="006D7650" w:rsidP="00FA4841">
      <w:pPr>
        <w:pStyle w:val="AmdtsEntryHd"/>
        <w:rPr>
          <w:rFonts w:ascii="Helvetica" w:hAnsi="Helvetica"/>
          <w:sz w:val="16"/>
        </w:rPr>
      </w:pPr>
      <w:r>
        <w:t>Dictionary</w:t>
      </w:r>
    </w:p>
    <w:p w:rsidR="006D7650" w:rsidRDefault="006D7650" w:rsidP="00FA4841">
      <w:pPr>
        <w:pStyle w:val="AmdtsEntries"/>
        <w:keepNext/>
      </w:pPr>
      <w:r>
        <w:t>s</w:t>
      </w:r>
      <w:r>
        <w:rPr>
          <w:spacing w:val="-5"/>
        </w:rPr>
        <w:t xml:space="preserve"> 2</w:t>
      </w:r>
      <w:r>
        <w:tab/>
        <w:t xml:space="preserve">orig s 2 sub </w:t>
      </w:r>
      <w:hyperlink r:id="rId314" w:tooltip="Australian Capital Territory Supreme Court Act 1959 (Cwlth)" w:history="1">
        <w:r w:rsidR="00654275" w:rsidRPr="00654275">
          <w:rPr>
            <w:rStyle w:val="charCitHyperlinkAbbrev"/>
          </w:rPr>
          <w:t>Cwlth Act 1959 No 51</w:t>
        </w:r>
      </w:hyperlink>
    </w:p>
    <w:p w:rsidR="006D7650" w:rsidRDefault="006D7650" w:rsidP="00FA4841">
      <w:pPr>
        <w:pStyle w:val="AmdtsEntries"/>
        <w:keepNext/>
      </w:pPr>
      <w:r>
        <w:tab/>
        <w:t xml:space="preserve">am </w:t>
      </w:r>
      <w:hyperlink r:id="rId315" w:tooltip="Australian Capital Territory Supreme Court Act 1964 (Cwlth)" w:history="1">
        <w:r w:rsidR="00654275" w:rsidRPr="00654275">
          <w:rPr>
            <w:rStyle w:val="charCitHyperlinkAbbrev"/>
          </w:rPr>
          <w:t>Cwlth Act 1964 No 109</w:t>
        </w:r>
      </w:hyperlink>
    </w:p>
    <w:p w:rsidR="006D7650" w:rsidRDefault="006D7650" w:rsidP="00FA4841">
      <w:pPr>
        <w:pStyle w:val="AmdtsEntries"/>
        <w:keepNext/>
      </w:pPr>
      <w:r>
        <w:tab/>
        <w:t xml:space="preserve">om </w:t>
      </w:r>
      <w:hyperlink r:id="rId316" w:tooltip="Statute Law Revision Act 1973 (Cwlth)" w:history="1">
        <w:r w:rsidR="00654275" w:rsidRPr="00654275">
          <w:rPr>
            <w:rStyle w:val="charCitHyperlinkAbbrev"/>
          </w:rPr>
          <w:t>Cwlth Act 1973 No 216</w:t>
        </w:r>
      </w:hyperlink>
    </w:p>
    <w:p w:rsidR="006D7650" w:rsidRDefault="006D7650" w:rsidP="00FA4841">
      <w:pPr>
        <w:pStyle w:val="AmdtsEntries"/>
        <w:keepNext/>
      </w:pPr>
      <w:r>
        <w:tab/>
        <w:t xml:space="preserve">(prev s 5) am </w:t>
      </w:r>
      <w:hyperlink r:id="rId317" w:tooltip="Seat of Government Supreme Court Act 1935 (Cwlth)" w:history="1">
        <w:r w:rsidR="00CD2E9C" w:rsidRPr="00CD2E9C">
          <w:rPr>
            <w:rStyle w:val="charCitHyperlinkAbbrev"/>
          </w:rPr>
          <w:t>Cwlth Act 1935 No 27</w:t>
        </w:r>
      </w:hyperlink>
      <w:r>
        <w:t xml:space="preserve">; </w:t>
      </w:r>
      <w:hyperlink r:id="rId318" w:tooltip="Seat of Government Supreme Court Act 1945 (Cwlth)" w:history="1">
        <w:r w:rsidR="00CD2E9C" w:rsidRPr="00CD2E9C">
          <w:rPr>
            <w:rStyle w:val="charCitHyperlinkAbbrev"/>
          </w:rPr>
          <w:t>Cwlth Act 1945 No 57</w:t>
        </w:r>
      </w:hyperlink>
      <w:r>
        <w:t xml:space="preserve">; </w:t>
      </w:r>
      <w:hyperlink r:id="rId319" w:tooltip="Australian Capital Territory Supreme Court Act 1957 (Cwlth)" w:history="1">
        <w:r w:rsidR="001320DB" w:rsidRPr="001320DB">
          <w:rPr>
            <w:rStyle w:val="charCitHyperlinkAbbrev"/>
          </w:rPr>
          <w:t>Cwlth Act 1957 No 34</w:t>
        </w:r>
      </w:hyperlink>
      <w:r>
        <w:t xml:space="preserve">; </w:t>
      </w:r>
      <w:hyperlink r:id="rId320" w:tooltip="Australian Capital Territory Supreme Court Act 1958 (Cwlth)" w:history="1">
        <w:r w:rsidR="001320DB" w:rsidRPr="001320DB">
          <w:rPr>
            <w:rStyle w:val="charCitHyperlinkAbbrev"/>
          </w:rPr>
          <w:t>Cwlth Act 1958 No 43</w:t>
        </w:r>
      </w:hyperlink>
      <w:r>
        <w:t xml:space="preserve">; </w:t>
      </w:r>
      <w:hyperlink r:id="rId321" w:tooltip="Australian Capital Territory Supreme Court Act 1964 (Cwlth)" w:history="1">
        <w:r w:rsidR="00654275" w:rsidRPr="00654275">
          <w:rPr>
            <w:rStyle w:val="charCitHyperlinkAbbrev"/>
          </w:rPr>
          <w:t>Cwlth Act 1964 No 109</w:t>
        </w:r>
      </w:hyperlink>
      <w:r>
        <w:t xml:space="preserve">; </w:t>
      </w:r>
      <w:hyperlink r:id="rId322" w:tooltip="Australian Capital Territory Supreme Court Act 1968 (Cwlth)" w:history="1">
        <w:r w:rsidR="001320DB" w:rsidRPr="001320DB">
          <w:rPr>
            <w:rStyle w:val="charCitHyperlinkAbbrev"/>
          </w:rPr>
          <w:t>Cwlth Act 1968 No 156</w:t>
        </w:r>
      </w:hyperlink>
      <w:r>
        <w:t xml:space="preserve">; </w:t>
      </w:r>
      <w:hyperlink r:id="rId323"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24" w:tooltip="Australian Capital Territory Supreme Court Act (No. 2) 1971 (Cwlth)" w:history="1">
        <w:r w:rsidR="00D356DD" w:rsidRPr="00D356DD">
          <w:rPr>
            <w:rStyle w:val="charCitHyperlinkAbbrev"/>
          </w:rPr>
          <w:t>Cwlth Act 1971 No 98</w:t>
        </w:r>
      </w:hyperlink>
      <w:r>
        <w:t xml:space="preserve">; </w:t>
      </w:r>
      <w:hyperlink r:id="rId325" w:tooltip="Statute Law Revision Act 1973 (Cwlth)" w:history="1">
        <w:r w:rsidR="00654275" w:rsidRPr="00654275">
          <w:rPr>
            <w:rStyle w:val="charCitHyperlinkAbbrev"/>
          </w:rPr>
          <w:t>Cwlth Act 1973 No 216</w:t>
        </w:r>
      </w:hyperlink>
      <w:r>
        <w:t xml:space="preserve">; </w:t>
      </w:r>
      <w:hyperlink r:id="rId326" w:tooltip="Australian Capital Territory Supreme Court Amendment Act 1976 (Cwlth)" w:history="1">
        <w:r w:rsidR="001320DB" w:rsidRPr="001320DB">
          <w:rPr>
            <w:rStyle w:val="charCitHyperlinkAbbrev"/>
          </w:rPr>
          <w:t>Cwlth Act 1976 No 158</w:t>
        </w:r>
      </w:hyperlink>
      <w:r>
        <w:t xml:space="preserve">; </w:t>
      </w:r>
      <w:hyperlink r:id="rId327"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328" w:tooltip="Canberra Institute of the Arts (Amendment) Ordinance 1988" w:history="1">
        <w:r w:rsidR="0070099C">
          <w:rPr>
            <w:rStyle w:val="charCitHyperlinkAbbrev"/>
          </w:rPr>
          <w:t>Cwlth Act 1988 No 38</w:t>
        </w:r>
      </w:hyperlink>
      <w:r>
        <w:t xml:space="preserve">; </w:t>
      </w:r>
      <w:hyperlink r:id="rId329" w:tooltip="A.C.T. Self-Government (Consequential Provisions) Act 1988 (Cwlth)" w:history="1">
        <w:r w:rsidR="005B5753" w:rsidRPr="005B5753">
          <w:rPr>
            <w:rStyle w:val="charCitHyperlinkAbbrev"/>
          </w:rPr>
          <w:t>Cwlth Act 1988 No 109</w:t>
        </w:r>
      </w:hyperlink>
      <w:r>
        <w:t xml:space="preserve">; </w:t>
      </w:r>
      <w:hyperlink r:id="rId330" w:tooltip="A.C.T. Supreme Court (Transfer) Act 1992 " w:history="1">
        <w:r w:rsidR="00F61280">
          <w:rPr>
            <w:rStyle w:val="charCitHyperlinkAbbrev"/>
          </w:rPr>
          <w:t>Cwlth Act 1992 No 49</w:t>
        </w:r>
      </w:hyperlink>
    </w:p>
    <w:p w:rsidR="006D7650" w:rsidRDefault="006D7650" w:rsidP="00FA4841">
      <w:pPr>
        <w:pStyle w:val="AmdtsEntries"/>
        <w:keepNext/>
      </w:pPr>
      <w:r>
        <w:tab/>
        <w:t xml:space="preserve">renum </w:t>
      </w:r>
      <w:hyperlink r:id="rId331"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defs reloc to dict </w:t>
      </w:r>
      <w:hyperlink r:id="rId33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Default="006D7650" w:rsidP="00FA4841">
      <w:pPr>
        <w:pStyle w:val="AmdtsEntries"/>
        <w:keepNext/>
      </w:pPr>
      <w:r>
        <w:tab/>
        <w:t xml:space="preserve">om </w:t>
      </w:r>
      <w:hyperlink r:id="rId33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1.4</w:t>
      </w:r>
    </w:p>
    <w:p w:rsidR="006D7650" w:rsidRDefault="006D7650" w:rsidP="00FA4841">
      <w:pPr>
        <w:pStyle w:val="AmdtsEntries"/>
        <w:keepNext/>
      </w:pPr>
      <w:r>
        <w:tab/>
        <w:t xml:space="preserve">def </w:t>
      </w:r>
      <w:r w:rsidRPr="003F60CD">
        <w:rPr>
          <w:rStyle w:val="charBoldItals"/>
        </w:rPr>
        <w:t>acting judge</w:t>
      </w:r>
      <w:r>
        <w:t xml:space="preserve"> ins </w:t>
      </w:r>
      <w:hyperlink r:id="rId33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rsidR="006D7650" w:rsidRDefault="006D7650" w:rsidP="00FA4841">
      <w:pPr>
        <w:pStyle w:val="AmdtsEntriesDefL2"/>
      </w:pPr>
      <w:r>
        <w:tab/>
        <w:t xml:space="preserve">om </w:t>
      </w:r>
      <w:hyperlink r:id="rId33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rsidR="006D7650" w:rsidRDefault="006D7650" w:rsidP="00FA4841">
      <w:pPr>
        <w:pStyle w:val="AmdtsEntries"/>
        <w:keepNext/>
      </w:pPr>
      <w:r>
        <w:tab/>
        <w:t xml:space="preserve">def </w:t>
      </w:r>
      <w:r w:rsidRPr="003F60CD">
        <w:rPr>
          <w:rStyle w:val="charBoldItals"/>
        </w:rPr>
        <w:t>additional judge</w:t>
      </w:r>
      <w:r>
        <w:t xml:space="preserve"> am </w:t>
      </w:r>
      <w:hyperlink r:id="rId33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DefL2"/>
      </w:pPr>
      <w:r>
        <w:tab/>
        <w:t xml:space="preserve">om </w:t>
      </w:r>
      <w:hyperlink r:id="rId33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rsidR="006D7650" w:rsidRDefault="006D7650" w:rsidP="00FA4841">
      <w:pPr>
        <w:pStyle w:val="AmdtsEntries"/>
      </w:pPr>
      <w:r>
        <w:tab/>
        <w:t xml:space="preserve">def </w:t>
      </w:r>
      <w:r w:rsidRPr="003F60CD">
        <w:rPr>
          <w:rStyle w:val="charBoldItals"/>
        </w:rPr>
        <w:t>Chief Justice</w:t>
      </w:r>
      <w:r>
        <w:t xml:space="preserve"> om </w:t>
      </w:r>
      <w:hyperlink r:id="rId33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rsidR="006D7650" w:rsidRDefault="006D7650" w:rsidP="00FA4841">
      <w:pPr>
        <w:pStyle w:val="AmdtsEntries"/>
      </w:pPr>
      <w:r>
        <w:tab/>
        <w:t xml:space="preserve">def </w:t>
      </w:r>
      <w:r w:rsidRPr="003F60CD">
        <w:rPr>
          <w:rStyle w:val="charBoldItals"/>
        </w:rPr>
        <w:t>enactment</w:t>
      </w:r>
      <w:r>
        <w:t xml:space="preserve"> om </w:t>
      </w:r>
      <w:hyperlink r:id="rId33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pPr>
      <w:r>
        <w:tab/>
        <w:t xml:space="preserve">def </w:t>
      </w:r>
      <w:r w:rsidRPr="003F60CD">
        <w:rPr>
          <w:rStyle w:val="charBoldItals"/>
        </w:rPr>
        <w:t>Ordinance</w:t>
      </w:r>
      <w:r>
        <w:t xml:space="preserve"> om </w:t>
      </w:r>
      <w:hyperlink r:id="rId34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keepNext/>
      </w:pPr>
      <w:r>
        <w:tab/>
        <w:t xml:space="preserve">def </w:t>
      </w:r>
      <w:r w:rsidRPr="003F60CD">
        <w:rPr>
          <w:rStyle w:val="charBoldItals"/>
        </w:rPr>
        <w:t>resident judge</w:t>
      </w:r>
      <w:r>
        <w:t xml:space="preserve"> ins </w:t>
      </w:r>
      <w:hyperlink r:id="rId34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rsidR="006D7650" w:rsidRDefault="006D7650" w:rsidP="00FA4841">
      <w:pPr>
        <w:pStyle w:val="AmdtsEntriesDefL2"/>
      </w:pPr>
      <w:r>
        <w:tab/>
        <w:t xml:space="preserve">om </w:t>
      </w:r>
      <w:hyperlink r:id="rId34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rsidR="006D7650" w:rsidRDefault="006D7650" w:rsidP="00FA4841">
      <w:pPr>
        <w:pStyle w:val="AmdtsEntries"/>
      </w:pPr>
      <w:r>
        <w:tab/>
        <w:t xml:space="preserve">def </w:t>
      </w:r>
      <w:r w:rsidRPr="003F60CD">
        <w:rPr>
          <w:rStyle w:val="charBoldItals"/>
        </w:rPr>
        <w:t>the court</w:t>
      </w:r>
      <w:r>
        <w:t xml:space="preserve"> om </w:t>
      </w:r>
      <w:hyperlink r:id="rId34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pPr>
      <w:r>
        <w:tab/>
        <w:t xml:space="preserve">def </w:t>
      </w:r>
      <w:r w:rsidRPr="003F60CD">
        <w:rPr>
          <w:rStyle w:val="charBoldItals"/>
        </w:rPr>
        <w:t>the Judicature Act</w:t>
      </w:r>
      <w:r>
        <w:t xml:space="preserve"> om </w:t>
      </w:r>
      <w:hyperlink r:id="rId34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pPr>
      <w:r>
        <w:tab/>
        <w:t xml:space="preserve">def </w:t>
      </w:r>
      <w:r w:rsidRPr="003F60CD">
        <w:rPr>
          <w:rStyle w:val="charBoldItals"/>
        </w:rPr>
        <w:t>the Registrar</w:t>
      </w:r>
      <w:r>
        <w:t xml:space="preserve"> om </w:t>
      </w:r>
      <w:hyperlink r:id="rId34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pPr>
      <w:r>
        <w:tab/>
        <w:t xml:space="preserve">def </w:t>
      </w:r>
      <w:r w:rsidRPr="003F60CD">
        <w:rPr>
          <w:rStyle w:val="charBoldItals"/>
        </w:rPr>
        <w:t>the Sheriff</w:t>
      </w:r>
      <w:r>
        <w:t xml:space="preserve"> om </w:t>
      </w:r>
      <w:hyperlink r:id="rId34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pPr>
      <w:r>
        <w:tab/>
        <w:t xml:space="preserve">def </w:t>
      </w:r>
      <w:r w:rsidRPr="003F60CD">
        <w:rPr>
          <w:rStyle w:val="charBoldItals"/>
        </w:rPr>
        <w:t>the Supreme Court</w:t>
      </w:r>
      <w:r>
        <w:t xml:space="preserve"> om </w:t>
      </w:r>
      <w:hyperlink r:id="rId34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keepNext/>
      </w:pPr>
      <w:r>
        <w:tab/>
        <w:t xml:space="preserve">def </w:t>
      </w:r>
      <w:r w:rsidRPr="003F60CD">
        <w:rPr>
          <w:rStyle w:val="charBoldItals"/>
        </w:rPr>
        <w:t xml:space="preserve">the Territory </w:t>
      </w:r>
      <w:r>
        <w:t>or</w:t>
      </w:r>
      <w:r w:rsidRPr="003F60CD">
        <w:rPr>
          <w:rStyle w:val="charBoldItals"/>
        </w:rPr>
        <w:t xml:space="preserve"> the Australian Capital Territory</w:t>
      </w:r>
      <w:r>
        <w:t xml:space="preserve"> om </w:t>
      </w:r>
      <w:hyperlink r:id="rId34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keepNext/>
      </w:pPr>
      <w:r>
        <w:tab/>
        <w:t xml:space="preserve">pres s 2 ins </w:t>
      </w:r>
      <w:hyperlink r:id="rId34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1.5</w:t>
      </w:r>
    </w:p>
    <w:p w:rsidR="006D7650" w:rsidRDefault="006D7650" w:rsidP="00FA4841">
      <w:pPr>
        <w:pStyle w:val="AmdtsEntries"/>
      </w:pPr>
      <w:r>
        <w:tab/>
        <w:t xml:space="preserve">am </w:t>
      </w:r>
      <w:hyperlink r:id="rId35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3.820</w:t>
      </w:r>
    </w:p>
    <w:p w:rsidR="006D7650" w:rsidRDefault="006D7650" w:rsidP="00FA4841">
      <w:pPr>
        <w:pStyle w:val="AmdtsEntryHd"/>
      </w:pPr>
      <w:r>
        <w:t>Notes</w:t>
      </w:r>
    </w:p>
    <w:p w:rsidR="006D7650" w:rsidRDefault="007046AB" w:rsidP="00FA4841">
      <w:pPr>
        <w:pStyle w:val="AmdtsEntries"/>
      </w:pPr>
      <w:r>
        <w:t xml:space="preserve">s </w:t>
      </w:r>
      <w:r w:rsidR="006D7650">
        <w:t>2A</w:t>
      </w:r>
      <w:r w:rsidR="006D7650">
        <w:tab/>
        <w:t xml:space="preserve">ins </w:t>
      </w:r>
      <w:hyperlink r:id="rId351" w:tooltip="Supreme Court Amendment Act 2001 (No 2)" w:history="1">
        <w:r w:rsidR="003F60CD" w:rsidRPr="003F60CD">
          <w:rPr>
            <w:rStyle w:val="charCitHyperlinkAbbrev"/>
          </w:rPr>
          <w:t>A2001</w:t>
        </w:r>
        <w:r w:rsidR="003F60CD" w:rsidRPr="003F60CD">
          <w:rPr>
            <w:rStyle w:val="charCitHyperlinkAbbrev"/>
          </w:rPr>
          <w:noBreakHyphen/>
          <w:t>54</w:t>
        </w:r>
      </w:hyperlink>
      <w:r w:rsidR="006D7650">
        <w:t xml:space="preserve"> amdt 1.5</w:t>
      </w:r>
    </w:p>
    <w:p w:rsidR="006D7650" w:rsidRDefault="006D7650" w:rsidP="00FA4841">
      <w:pPr>
        <w:pStyle w:val="AmdtsEntryHd"/>
        <w:rPr>
          <w:rFonts w:ascii="Helvetica" w:hAnsi="Helvetica"/>
          <w:sz w:val="16"/>
        </w:rPr>
      </w:pPr>
      <w:r>
        <w:lastRenderedPageBreak/>
        <w:t>Establishment</w:t>
      </w:r>
    </w:p>
    <w:p w:rsidR="006D7650" w:rsidRDefault="006D7650" w:rsidP="00FA4841">
      <w:pPr>
        <w:pStyle w:val="AmdtsEntries"/>
        <w:keepNext/>
      </w:pPr>
      <w:r>
        <w:t>s 3</w:t>
      </w:r>
      <w:r>
        <w:tab/>
        <w:t xml:space="preserve">orig s 3 am </w:t>
      </w:r>
      <w:hyperlink r:id="rId352" w:tooltip="Statute Law Revision Act 1973 (Cwlth)" w:history="1">
        <w:r w:rsidR="00654275" w:rsidRPr="00654275">
          <w:rPr>
            <w:rStyle w:val="charCitHyperlinkAbbrev"/>
          </w:rPr>
          <w:t>Cwlth Act 1973 No 216</w:t>
        </w:r>
      </w:hyperlink>
      <w:r>
        <w:t xml:space="preserve">; </w:t>
      </w:r>
      <w:hyperlink r:id="rId353" w:tooltip="Australian Capital Territory Supreme Court Amendment Act 1976 (Cwlth)" w:history="1">
        <w:r w:rsidR="001320DB" w:rsidRPr="001320DB">
          <w:rPr>
            <w:rStyle w:val="charCitHyperlinkAbbrev"/>
          </w:rPr>
          <w:t>Cwlth Act 1976 No 158</w:t>
        </w:r>
      </w:hyperlink>
      <w:r>
        <w:t xml:space="preserve"> ; </w:t>
      </w:r>
      <w:hyperlink r:id="rId354" w:tooltip="Statute Law Revision Act 1981 (Cwlth)" w:history="1">
        <w:r w:rsidR="005B5753" w:rsidRPr="005B5753">
          <w:rPr>
            <w:rStyle w:val="charCitHyperlinkAbbrev"/>
          </w:rPr>
          <w:t>Cwlth Act 1981 No 61</w:t>
        </w:r>
      </w:hyperlink>
    </w:p>
    <w:p w:rsidR="006D7650" w:rsidRDefault="006D7650" w:rsidP="00FA4841">
      <w:pPr>
        <w:pStyle w:val="AmdtsEntries"/>
        <w:keepNext/>
      </w:pPr>
      <w:r>
        <w:tab/>
        <w:t xml:space="preserve">om </w:t>
      </w:r>
      <w:hyperlink r:id="rId355"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(prev s 6) am </w:t>
      </w:r>
      <w:hyperlink r:id="rId356" w:tooltip="Australian Capital Territory Supreme Court Act 1958 (Cwlth)" w:history="1">
        <w:r w:rsidR="001320DB" w:rsidRPr="001320DB">
          <w:rPr>
            <w:rStyle w:val="charCitHyperlinkAbbrev"/>
          </w:rPr>
          <w:t>Cwlth Act 1958 No 43</w:t>
        </w:r>
      </w:hyperlink>
      <w:r>
        <w:t xml:space="preserve">; </w:t>
      </w:r>
      <w:hyperlink r:id="rId357"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58" w:tooltip="Australian Capital Territory Supreme Court Act (No. 2) 1971 (Cwlth)" w:history="1">
        <w:r w:rsidR="00D356DD" w:rsidRPr="00D356DD">
          <w:rPr>
            <w:rStyle w:val="charCitHyperlinkAbbrev"/>
          </w:rPr>
          <w:t>Cwlth Act 1971 No 98</w:t>
        </w:r>
      </w:hyperlink>
      <w:r>
        <w:t xml:space="preserve">; </w:t>
      </w:r>
      <w:hyperlink r:id="rId359" w:tooltip="Australian Capital Territory Supreme Court Amendment Act 1976 (Cwlth)" w:history="1">
        <w:r w:rsidR="001320DB" w:rsidRPr="001320DB">
          <w:rPr>
            <w:rStyle w:val="charCitHyperlinkAbbrev"/>
          </w:rPr>
          <w:t>Cwlth Act 1976 No 158</w:t>
        </w:r>
      </w:hyperlink>
      <w:r>
        <w:t xml:space="preserve">; </w:t>
      </w:r>
      <w:hyperlink r:id="rId360"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rsidR="006D7650" w:rsidRDefault="006D7650" w:rsidP="00FA4841">
      <w:pPr>
        <w:pStyle w:val="AmdtsEntries"/>
        <w:keepNext/>
      </w:pPr>
      <w:r>
        <w:tab/>
        <w:t xml:space="preserve">renum </w:t>
      </w:r>
      <w:hyperlink r:id="rId361"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36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5</w:t>
      </w:r>
    </w:p>
    <w:p w:rsidR="006D7650" w:rsidRDefault="006D7650" w:rsidP="00FA4841">
      <w:pPr>
        <w:pStyle w:val="AmdtsEntryHd"/>
        <w:rPr>
          <w:rFonts w:ascii="Helvetica" w:hAnsi="Helvetica"/>
          <w:sz w:val="16"/>
        </w:rPr>
      </w:pPr>
      <w:r>
        <w:t>Resident jud</w:t>
      </w:r>
      <w:r w:rsidR="00322F6E">
        <w:t>g</w:t>
      </w:r>
      <w:r>
        <w:t>es</w:t>
      </w:r>
    </w:p>
    <w:p w:rsidR="006D7650" w:rsidRDefault="006D7650" w:rsidP="00FA4841">
      <w:pPr>
        <w:pStyle w:val="AmdtsEntries"/>
        <w:keepNext/>
      </w:pPr>
      <w:r>
        <w:t>s 4 hdg</w:t>
      </w:r>
      <w:r>
        <w:tab/>
        <w:t xml:space="preserve">sub </w:t>
      </w:r>
      <w:hyperlink r:id="rId36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1.6</w:t>
      </w:r>
    </w:p>
    <w:p w:rsidR="006D7650" w:rsidRDefault="006D7650" w:rsidP="00FA4841">
      <w:pPr>
        <w:pStyle w:val="AmdtsEntries"/>
        <w:keepNext/>
      </w:pPr>
      <w:r>
        <w:t>s 4</w:t>
      </w:r>
      <w:r>
        <w:tab/>
        <w:t xml:space="preserve">orig s 4 om </w:t>
      </w:r>
      <w:hyperlink r:id="rId364" w:tooltip="Statute Law Revision Act 1973 (Cwlth)" w:history="1">
        <w:r w:rsidR="00654275" w:rsidRPr="00654275">
          <w:rPr>
            <w:rStyle w:val="charCitHyperlinkAbbrev"/>
          </w:rPr>
          <w:t>Cwlth Act 1973 No 216</w:t>
        </w:r>
      </w:hyperlink>
    </w:p>
    <w:p w:rsidR="006D7650" w:rsidRDefault="006D7650" w:rsidP="00FA4841">
      <w:pPr>
        <w:pStyle w:val="AmdtsEntries"/>
        <w:keepNext/>
      </w:pPr>
      <w:r>
        <w:tab/>
        <w:t xml:space="preserve">(prev s 7) sub </w:t>
      </w:r>
      <w:hyperlink r:id="rId365" w:tooltip="Australian Capital Territory Supreme Court Act 1958 (Cwlth)" w:history="1">
        <w:r w:rsidR="001320DB" w:rsidRPr="001320DB">
          <w:rPr>
            <w:rStyle w:val="charCitHyperlinkAbbrev"/>
          </w:rPr>
          <w:t>Cwlth Act 1958 No 43</w:t>
        </w:r>
      </w:hyperlink>
    </w:p>
    <w:p w:rsidR="006D7650" w:rsidRDefault="006D7650" w:rsidP="00FA4841">
      <w:pPr>
        <w:pStyle w:val="AmdtsEntries"/>
        <w:keepNext/>
      </w:pPr>
      <w:r>
        <w:tab/>
        <w:t xml:space="preserve">am </w:t>
      </w:r>
      <w:hyperlink r:id="rId366" w:tooltip="Australian Capital Territory Supreme Court Act 1968 (Cwlth)" w:history="1">
        <w:r w:rsidR="001320DB" w:rsidRPr="001320DB">
          <w:rPr>
            <w:rStyle w:val="charCitHyperlinkAbbrev"/>
          </w:rPr>
          <w:t>Cwlth Act 1968 No 156</w:t>
        </w:r>
      </w:hyperlink>
      <w:r>
        <w:t xml:space="preserve">; </w:t>
      </w:r>
      <w:hyperlink r:id="rId367"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68" w:tooltip="Australian Capital Territory Supreme Court Act (No. 2) 1971 (Cwlth)" w:history="1">
        <w:r w:rsidR="009836C5">
          <w:rPr>
            <w:rStyle w:val="charCitHyperlinkAbbrev"/>
          </w:rPr>
          <w:t>Cwlth Act 1971 No </w:t>
        </w:r>
        <w:r w:rsidR="00D356DD" w:rsidRPr="00D356DD">
          <w:rPr>
            <w:rStyle w:val="charCitHyperlinkAbbrev"/>
          </w:rPr>
          <w:t>98</w:t>
        </w:r>
      </w:hyperlink>
      <w:r>
        <w:t xml:space="preserve">; </w:t>
      </w:r>
      <w:hyperlink r:id="rId369" w:tooltip="Statute Law Revision Act 1973 (Cwlth)" w:history="1">
        <w:r w:rsidR="00654275" w:rsidRPr="00654275">
          <w:rPr>
            <w:rStyle w:val="charCitHyperlinkAbbrev"/>
          </w:rPr>
          <w:t>Cwlth Act 1973 No 216</w:t>
        </w:r>
      </w:hyperlink>
      <w:r>
        <w:t xml:space="preserve">; </w:t>
      </w:r>
      <w:hyperlink r:id="rId370" w:tooltip="Australian Capital Territory Supreme Court Amendment Act 1976 (Cwlth)" w:history="1">
        <w:r w:rsidR="001320DB" w:rsidRPr="001320DB">
          <w:rPr>
            <w:rStyle w:val="charCitHyperlinkAbbrev"/>
          </w:rPr>
          <w:t>Cwlth Act 1976 No 158</w:t>
        </w:r>
      </w:hyperlink>
      <w:r>
        <w:t xml:space="preserve">; </w:t>
      </w:r>
      <w:hyperlink r:id="rId371"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372"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renum </w:t>
      </w:r>
      <w:hyperlink r:id="rId373"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37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375"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t xml:space="preserve"> s 11 (1); </w:t>
      </w:r>
      <w:hyperlink r:id="rId376"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37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1.7, amdt 1.8</w:t>
      </w:r>
    </w:p>
    <w:p w:rsidR="00D96892" w:rsidRDefault="00D96892" w:rsidP="00FA4841">
      <w:pPr>
        <w:pStyle w:val="AmdtsEntryHd"/>
      </w:pPr>
      <w:r>
        <w:t>Requirements of appointment—resident judges</w:t>
      </w:r>
    </w:p>
    <w:p w:rsidR="00D96892" w:rsidRPr="00D96892" w:rsidRDefault="00D96892" w:rsidP="00FA4841">
      <w:pPr>
        <w:pStyle w:val="AmdtsEntries"/>
      </w:pPr>
      <w:r>
        <w:t>s 4AA</w:t>
      </w:r>
      <w:r>
        <w:tab/>
        <w:t xml:space="preserve">ins </w:t>
      </w:r>
      <w:hyperlink r:id="rId378" w:tooltip="Courts (Appointments) Amendment Act 2009" w:history="1">
        <w:r w:rsidR="003F60CD" w:rsidRPr="003F60CD">
          <w:rPr>
            <w:rStyle w:val="charCitHyperlinkAbbrev"/>
          </w:rPr>
          <w:t>A2009</w:t>
        </w:r>
        <w:r w:rsidR="003F60CD" w:rsidRPr="003F60CD">
          <w:rPr>
            <w:rStyle w:val="charCitHyperlinkAbbrev"/>
          </w:rPr>
          <w:noBreakHyphen/>
          <w:t>37</w:t>
        </w:r>
      </w:hyperlink>
      <w:r>
        <w:t xml:space="preserve"> s 7</w:t>
      </w:r>
    </w:p>
    <w:p w:rsidR="006D7650" w:rsidRDefault="006D7650" w:rsidP="00FA4841">
      <w:pPr>
        <w:pStyle w:val="AmdtsEntryHd"/>
      </w:pPr>
      <w:r>
        <w:t>Additional judges</w:t>
      </w:r>
    </w:p>
    <w:p w:rsidR="006D7650" w:rsidRDefault="006D7650" w:rsidP="00FA4841">
      <w:pPr>
        <w:pStyle w:val="AmdtsEntries"/>
        <w:keepNext/>
      </w:pPr>
      <w:r>
        <w:t>s 4A</w:t>
      </w:r>
      <w:r>
        <w:tab/>
        <w:t xml:space="preserve">orig s 4A renum as s 4B </w:t>
      </w:r>
    </w:p>
    <w:p w:rsidR="006D7650" w:rsidRDefault="006D7650" w:rsidP="00FA4841">
      <w:pPr>
        <w:pStyle w:val="AmdtsEntries"/>
      </w:pPr>
      <w:r>
        <w:tab/>
        <w:t xml:space="preserve">ins </w:t>
      </w:r>
      <w:hyperlink r:id="rId37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1.9</w:t>
      </w:r>
    </w:p>
    <w:p w:rsidR="006D7650" w:rsidRDefault="006D7650" w:rsidP="00FA4841">
      <w:pPr>
        <w:pStyle w:val="AmdtsEntryHd"/>
        <w:rPr>
          <w:rFonts w:ascii="Helvetica" w:hAnsi="Helvetica"/>
          <w:sz w:val="16"/>
        </w:rPr>
      </w:pPr>
      <w:r>
        <w:t>Acting judges</w:t>
      </w:r>
    </w:p>
    <w:p w:rsidR="006D7650" w:rsidRDefault="006D7650" w:rsidP="00FA4841">
      <w:pPr>
        <w:pStyle w:val="AmdtsEntries"/>
        <w:keepNext/>
      </w:pPr>
      <w:r>
        <w:t>s 4B hdg</w:t>
      </w:r>
      <w:r>
        <w:tab/>
        <w:t xml:space="preserve">sub </w:t>
      </w:r>
      <w:hyperlink r:id="rId38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1.10</w:t>
      </w:r>
    </w:p>
    <w:p w:rsidR="006D7650" w:rsidRDefault="006D7650" w:rsidP="00FA4841">
      <w:pPr>
        <w:pStyle w:val="AmdtsEntries"/>
        <w:keepNext/>
      </w:pPr>
      <w:r>
        <w:t>s 4B</w:t>
      </w:r>
      <w:r>
        <w:tab/>
        <w:t xml:space="preserve">(prev s 4A) ins </w:t>
      </w:r>
      <w:hyperlink r:id="rId38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6</w:t>
      </w:r>
    </w:p>
    <w:p w:rsidR="006D7650" w:rsidRDefault="006D7650" w:rsidP="00FA4841">
      <w:pPr>
        <w:pStyle w:val="AmdtsEntries"/>
        <w:keepNext/>
      </w:pPr>
      <w:r>
        <w:tab/>
        <w:t xml:space="preserve">am </w:t>
      </w:r>
      <w:hyperlink r:id="rId382"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rsidR="006D7650" w:rsidRDefault="006D7650" w:rsidP="00FA4841">
      <w:pPr>
        <w:pStyle w:val="AmdtsEntries"/>
        <w:keepNext/>
      </w:pPr>
      <w:r>
        <w:tab/>
        <w:t xml:space="preserve">renum </w:t>
      </w:r>
      <w:hyperlink r:id="rId38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1.10</w:t>
      </w:r>
    </w:p>
    <w:p w:rsidR="006D7650" w:rsidRDefault="006D7650" w:rsidP="00FA4841">
      <w:pPr>
        <w:pStyle w:val="AmdtsEntries"/>
      </w:pPr>
      <w:r>
        <w:tab/>
        <w:t xml:space="preserve">am </w:t>
      </w:r>
      <w:hyperlink r:id="rId38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1.11</w:t>
      </w:r>
    </w:p>
    <w:p w:rsidR="006D7650" w:rsidRDefault="006D7650" w:rsidP="00FA4841">
      <w:pPr>
        <w:pStyle w:val="AmdtsEntryHd"/>
        <w:rPr>
          <w:rFonts w:ascii="Helvetica" w:hAnsi="Helvetica"/>
          <w:sz w:val="16"/>
        </w:rPr>
      </w:pPr>
      <w:r>
        <w:t>Seniority of judges</w:t>
      </w:r>
    </w:p>
    <w:p w:rsidR="006D7650" w:rsidRDefault="006D7650" w:rsidP="00FA4841">
      <w:pPr>
        <w:pStyle w:val="AmdtsEntries"/>
        <w:keepNext/>
      </w:pPr>
      <w:r>
        <w:t>s 5</w:t>
      </w:r>
      <w:r>
        <w:tab/>
        <w:t xml:space="preserve">(prev s 7AA) ins </w:t>
      </w:r>
      <w:hyperlink r:id="rId385" w:tooltip="A.C.T. Self-Government (Consequential Provisions) Act 1988 (Cwlth)" w:history="1">
        <w:r w:rsidR="005B5753" w:rsidRPr="005B5753">
          <w:rPr>
            <w:rStyle w:val="charCitHyperlinkAbbrev"/>
          </w:rPr>
          <w:t>Cwlth Act 1988 No 109</w:t>
        </w:r>
      </w:hyperlink>
    </w:p>
    <w:p w:rsidR="006D7650" w:rsidRDefault="006D7650" w:rsidP="00FA4841">
      <w:pPr>
        <w:pStyle w:val="AmdtsEntries"/>
        <w:keepNext/>
      </w:pPr>
      <w:r>
        <w:tab/>
        <w:t xml:space="preserve">sub </w:t>
      </w:r>
      <w:hyperlink r:id="rId386"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renum </w:t>
      </w:r>
      <w:hyperlink r:id="rId387"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38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7; </w:t>
      </w:r>
      <w:hyperlink r:id="rId38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4, s 5; R7 LA (see </w:t>
      </w:r>
      <w:hyperlink r:id="rId390" w:tooltip="Supreme Court Amendment Act 2001 (No 2)" w:history="1">
        <w:r w:rsidR="003F60CD" w:rsidRPr="003F60CD">
          <w:rPr>
            <w:rStyle w:val="charCitHyperlinkAbbrev"/>
          </w:rPr>
          <w:t>A2001</w:t>
        </w:r>
        <w:r w:rsidR="003F60CD" w:rsidRPr="003F60CD">
          <w:rPr>
            <w:rStyle w:val="charCitHyperlinkAbbrev"/>
          </w:rPr>
          <w:noBreakHyphen/>
          <w:t>54</w:t>
        </w:r>
      </w:hyperlink>
      <w:r w:rsidR="009836C5">
        <w:t xml:space="preserve"> s </w:t>
      </w:r>
      <w:r>
        <w:t>6)</w:t>
      </w:r>
      <w:r w:rsidR="00341999">
        <w:t>;</w:t>
      </w:r>
      <w:r w:rsidR="00FF4842">
        <w:t xml:space="preserve"> </w:t>
      </w:r>
      <w:hyperlink r:id="rId391" w:tooltip="Courts Legislation Amendment Act 2015" w:history="1">
        <w:r w:rsidR="00FF4842">
          <w:rPr>
            <w:rStyle w:val="charCitHyperlinkAbbrev"/>
          </w:rPr>
          <w:t>A2015</w:t>
        </w:r>
        <w:r w:rsidR="00FF4842">
          <w:rPr>
            <w:rStyle w:val="charCitHyperlinkAbbrev"/>
          </w:rPr>
          <w:noBreakHyphen/>
          <w:t>10</w:t>
        </w:r>
      </w:hyperlink>
      <w:r w:rsidR="00FF4842">
        <w:t xml:space="preserve"> s 40</w:t>
      </w:r>
      <w:r w:rsidR="00341999">
        <w:t>, s 41</w:t>
      </w:r>
      <w:r w:rsidR="00884455">
        <w:t>; ss renum R45 LA</w:t>
      </w:r>
      <w:r w:rsidR="002D521A">
        <w:t xml:space="preserve">; </w:t>
      </w:r>
      <w:hyperlink r:id="rId392" w:tooltip="Courts and Other Justice Legislation Amendment Act 2018 No 2)" w:history="1">
        <w:r w:rsidR="002D521A" w:rsidRPr="002D521A">
          <w:rPr>
            <w:rStyle w:val="charCitHyperlinkAbbrev"/>
          </w:rPr>
          <w:t>A2018</w:t>
        </w:r>
        <w:r w:rsidR="002D521A" w:rsidRPr="002D521A">
          <w:rPr>
            <w:rStyle w:val="charCitHyperlinkAbbrev"/>
          </w:rPr>
          <w:noBreakHyphen/>
          <w:t>39</w:t>
        </w:r>
      </w:hyperlink>
      <w:r w:rsidR="002D521A">
        <w:t xml:space="preserve"> s 12; ss renum R57 LA</w:t>
      </w:r>
    </w:p>
    <w:p w:rsidR="006D7650" w:rsidRDefault="006D7650" w:rsidP="00FA4841">
      <w:pPr>
        <w:pStyle w:val="AmdtsEntryHd"/>
        <w:rPr>
          <w:rFonts w:ascii="Helvetica" w:hAnsi="Helvetica"/>
          <w:sz w:val="16"/>
        </w:rPr>
      </w:pPr>
      <w:r>
        <w:t>Acting Chief Justice</w:t>
      </w:r>
    </w:p>
    <w:p w:rsidR="006D7650" w:rsidRDefault="006D7650" w:rsidP="00FA4841">
      <w:pPr>
        <w:pStyle w:val="AmdtsEntries"/>
        <w:keepNext/>
      </w:pPr>
      <w:r>
        <w:t>s 6</w:t>
      </w:r>
      <w:r>
        <w:tab/>
        <w:t xml:space="preserve">(prev s 7A) ins </w:t>
      </w:r>
      <w:hyperlink r:id="rId393" w:tooltip="Australian Capital Territory Supreme Court Amendment Act 1976 (Cwlth)" w:history="1">
        <w:r w:rsidR="001320DB" w:rsidRPr="001320DB">
          <w:rPr>
            <w:rStyle w:val="charCitHyperlinkAbbrev"/>
          </w:rPr>
          <w:t>Cwlth Act 1976 No 158</w:t>
        </w:r>
      </w:hyperlink>
    </w:p>
    <w:p w:rsidR="006D7650" w:rsidRDefault="006D7650" w:rsidP="00FA4841">
      <w:pPr>
        <w:pStyle w:val="AmdtsEntries"/>
        <w:keepNext/>
      </w:pPr>
      <w:r>
        <w:tab/>
        <w:t xml:space="preserve">am </w:t>
      </w:r>
      <w:hyperlink r:id="rId394"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rsidR="006D7650" w:rsidRDefault="006D7650" w:rsidP="00FA4841">
      <w:pPr>
        <w:pStyle w:val="AmdtsEntries"/>
        <w:keepNext/>
      </w:pPr>
      <w:r>
        <w:tab/>
        <w:t xml:space="preserve">renum </w:t>
      </w:r>
      <w:hyperlink r:id="rId395"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39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1.12</w:t>
      </w:r>
    </w:p>
    <w:p w:rsidR="006D7650" w:rsidRDefault="006D7650" w:rsidP="00FA4841">
      <w:pPr>
        <w:pStyle w:val="AmdtsEntryHd"/>
        <w:rPr>
          <w:rFonts w:ascii="Helvetica" w:hAnsi="Helvetica"/>
          <w:sz w:val="16"/>
        </w:rPr>
      </w:pPr>
      <w:r>
        <w:lastRenderedPageBreak/>
        <w:t>Arrangement of business of court</w:t>
      </w:r>
    </w:p>
    <w:p w:rsidR="006D7650" w:rsidRDefault="006D7650" w:rsidP="00FA4841">
      <w:pPr>
        <w:pStyle w:val="AmdtsEntries"/>
        <w:keepNext/>
      </w:pPr>
      <w:r>
        <w:t>s</w:t>
      </w:r>
      <w:r>
        <w:rPr>
          <w:spacing w:val="-5"/>
        </w:rPr>
        <w:t xml:space="preserve"> 7</w:t>
      </w:r>
      <w:r>
        <w:tab/>
        <w:t xml:space="preserve">(prev s 7B) ins </w:t>
      </w:r>
      <w:hyperlink r:id="rId397" w:tooltip="Australian Capital Territory Supreme Court Amendment Act 1976 (Cwlth)" w:history="1">
        <w:r w:rsidR="001320DB" w:rsidRPr="001320DB">
          <w:rPr>
            <w:rStyle w:val="charCitHyperlinkAbbrev"/>
          </w:rPr>
          <w:t>Cwlth Act 1976 No 158</w:t>
        </w:r>
      </w:hyperlink>
    </w:p>
    <w:p w:rsidR="006D7650" w:rsidRDefault="006D7650" w:rsidP="00FA4841">
      <w:pPr>
        <w:pStyle w:val="AmdtsEntries"/>
        <w:keepNext/>
      </w:pPr>
      <w:r>
        <w:tab/>
        <w:t xml:space="preserve">am </w:t>
      </w:r>
      <w:hyperlink r:id="rId398"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rsidR="006D7650" w:rsidRDefault="006D7650" w:rsidP="00FA4841">
      <w:pPr>
        <w:pStyle w:val="AmdtsEntries"/>
        <w:keepNext/>
      </w:pPr>
      <w:r>
        <w:tab/>
        <w:t xml:space="preserve">renum </w:t>
      </w:r>
      <w:hyperlink r:id="rId399"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40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7</w:t>
      </w:r>
      <w:r w:rsidR="00DF2F8D">
        <w:t>;</w:t>
      </w:r>
      <w:r w:rsidR="00341999">
        <w:t xml:space="preserve"> </w:t>
      </w:r>
      <w:hyperlink r:id="rId401" w:tooltip="Courts Legislation Amendment Act 2015" w:history="1">
        <w:r w:rsidR="00341999">
          <w:rPr>
            <w:rStyle w:val="charCitHyperlinkAbbrev"/>
          </w:rPr>
          <w:t>A2015</w:t>
        </w:r>
        <w:r w:rsidR="00341999">
          <w:rPr>
            <w:rStyle w:val="charCitHyperlinkAbbrev"/>
          </w:rPr>
          <w:noBreakHyphen/>
          <w:t>10</w:t>
        </w:r>
      </w:hyperlink>
      <w:r w:rsidR="00341999">
        <w:t xml:space="preserve"> s 42</w:t>
      </w:r>
    </w:p>
    <w:p w:rsidR="006D7650" w:rsidRDefault="006D7650" w:rsidP="00FA4841">
      <w:pPr>
        <w:pStyle w:val="AmdtsEntryHd"/>
        <w:rPr>
          <w:rFonts w:ascii="Helvetica" w:hAnsi="Helvetica"/>
          <w:sz w:val="16"/>
        </w:rPr>
      </w:pPr>
      <w:r>
        <w:t>Exercise of jurisdiction</w:t>
      </w:r>
    </w:p>
    <w:p w:rsidR="006D7650" w:rsidRDefault="006D7650" w:rsidP="00FA4841">
      <w:pPr>
        <w:pStyle w:val="AmdtsEntries"/>
        <w:keepNext/>
      </w:pPr>
      <w:r>
        <w:t>s 8</w:t>
      </w:r>
      <w:r>
        <w:tab/>
        <w:t xml:space="preserve">am </w:t>
      </w:r>
      <w:hyperlink r:id="rId402" w:tooltip="Seat of Government Supreme Court Act 1945 (Cwlth)" w:history="1">
        <w:r w:rsidR="00CD2E9C" w:rsidRPr="00CD2E9C">
          <w:rPr>
            <w:rStyle w:val="charCitHyperlinkAbbrev"/>
          </w:rPr>
          <w:t>Cwlth Act 1945 No 57</w:t>
        </w:r>
      </w:hyperlink>
      <w:r>
        <w:t xml:space="preserve">; </w:t>
      </w:r>
      <w:hyperlink r:id="rId403" w:tooltip="Australian Capital Territory Supreme Court Act 1956 (Cwlth)" w:history="1">
        <w:r w:rsidR="005B5753" w:rsidRPr="005B5753">
          <w:rPr>
            <w:rStyle w:val="charCitHyperlinkAbbrev"/>
          </w:rPr>
          <w:t>Cwlth Act 1956 No 47</w:t>
        </w:r>
      </w:hyperlink>
    </w:p>
    <w:p w:rsidR="006D7650" w:rsidRDefault="006D7650" w:rsidP="00FA4841">
      <w:pPr>
        <w:pStyle w:val="AmdtsEntries"/>
        <w:keepNext/>
      </w:pPr>
      <w:r>
        <w:tab/>
        <w:t xml:space="preserve">sub </w:t>
      </w:r>
      <w:hyperlink r:id="rId404" w:tooltip="Australian Capital Territory Supreme Court Act 1958 (Cwlth)" w:history="1">
        <w:r w:rsidR="001320DB" w:rsidRPr="001320DB">
          <w:rPr>
            <w:rStyle w:val="charCitHyperlinkAbbrev"/>
          </w:rPr>
          <w:t>Cwlth Act 1958 No 43</w:t>
        </w:r>
      </w:hyperlink>
    </w:p>
    <w:p w:rsidR="006D7650" w:rsidRDefault="006D7650" w:rsidP="00FA4841">
      <w:pPr>
        <w:pStyle w:val="AmdtsEntries"/>
        <w:keepNext/>
      </w:pPr>
      <w:r>
        <w:tab/>
        <w:t xml:space="preserve">am </w:t>
      </w:r>
      <w:hyperlink r:id="rId405" w:tooltip="Australian Capital Territory Supreme Court Act 1968 (Cwlth)" w:history="1">
        <w:r w:rsidR="001320DB" w:rsidRPr="001320DB">
          <w:rPr>
            <w:rStyle w:val="charCitHyperlinkAbbrev"/>
          </w:rPr>
          <w:t>Cwlth Act 1968 No 156</w:t>
        </w:r>
      </w:hyperlink>
      <w:r>
        <w:t xml:space="preserve">; </w:t>
      </w:r>
      <w:hyperlink r:id="rId406" w:tooltip="Motor Traffic Ordinance 1971" w:history="1">
        <w:r w:rsidR="003F60CD" w:rsidRPr="003F60CD">
          <w:rPr>
            <w:rStyle w:val="charCitHyperlinkAbbrev"/>
          </w:rPr>
          <w:t>Ord1971</w:t>
        </w:r>
        <w:r w:rsidR="003F60CD" w:rsidRPr="003F60CD">
          <w:rPr>
            <w:rStyle w:val="charCitHyperlinkAbbrev"/>
          </w:rPr>
          <w:noBreakHyphen/>
          <w:t>13</w:t>
        </w:r>
      </w:hyperlink>
    </w:p>
    <w:p w:rsidR="006D7650" w:rsidRDefault="006D7650" w:rsidP="00FA4841">
      <w:pPr>
        <w:pStyle w:val="AmdtsEntries"/>
        <w:keepNext/>
      </w:pPr>
      <w:r>
        <w:tab/>
        <w:t xml:space="preserve">sub </w:t>
      </w:r>
      <w:hyperlink r:id="rId407" w:tooltip="Australian Capital Territory Supreme Court Act (No. 2) 1971 (Cwlth)" w:history="1">
        <w:r w:rsidR="00D356DD" w:rsidRPr="00D356DD">
          <w:rPr>
            <w:rStyle w:val="charCitHyperlinkAbbrev"/>
          </w:rPr>
          <w:t>Cwlth Act 1971 No 98</w:t>
        </w:r>
      </w:hyperlink>
    </w:p>
    <w:p w:rsidR="006D7650" w:rsidRDefault="006D7650" w:rsidP="00FA4841">
      <w:pPr>
        <w:pStyle w:val="AmdtsEntries"/>
        <w:keepNext/>
      </w:pPr>
      <w:r>
        <w:tab/>
        <w:t xml:space="preserve">am </w:t>
      </w:r>
      <w:hyperlink r:id="rId408" w:tooltip="Australian Capital Territory Supreme Court Amendment Act 1976 (Cwlth)" w:history="1">
        <w:r w:rsidR="001320DB" w:rsidRPr="001320DB">
          <w:rPr>
            <w:rStyle w:val="charCitHyperlinkAbbrev"/>
          </w:rPr>
          <w:t>Cwlth Act 1976 No 158</w:t>
        </w:r>
      </w:hyperlink>
    </w:p>
    <w:p w:rsidR="006D7650" w:rsidRDefault="006D7650" w:rsidP="00FA4841">
      <w:pPr>
        <w:pStyle w:val="AmdtsEntries"/>
        <w:keepNext/>
      </w:pPr>
      <w:r>
        <w:tab/>
        <w:t xml:space="preserve">sub </w:t>
      </w:r>
      <w:hyperlink r:id="rId409" w:tooltip="Canberra Institute of the Arts (Amendment) Ordinance 1988" w:history="1">
        <w:r w:rsidR="00957166" w:rsidRPr="003506E3">
          <w:rPr>
            <w:rStyle w:val="charCitHyperlinkAbbrev"/>
          </w:rPr>
          <w:t>Cwlth Act 1988 No 38</w:t>
        </w:r>
      </w:hyperlink>
    </w:p>
    <w:p w:rsidR="006D7650" w:rsidRDefault="006D7650" w:rsidP="00FA4841">
      <w:pPr>
        <w:pStyle w:val="AmdtsEntries"/>
        <w:keepNext/>
      </w:pPr>
      <w:r>
        <w:tab/>
        <w:t xml:space="preserve">mod </w:t>
      </w:r>
      <w:hyperlink r:id="rId410" w:tooltip="A.C.T. Self-Government (Consequential Provisions) Regulations (Cwlth)" w:history="1">
        <w:r w:rsidR="00FC7220" w:rsidRPr="00FC7220">
          <w:rPr>
            <w:rStyle w:val="charCitHyperlinkAbbrev"/>
          </w:rPr>
          <w:t>Cwlth SR 1989 No 3</w:t>
        </w:r>
      </w:hyperlink>
      <w:r>
        <w:t xml:space="preserve"> (as am </w:t>
      </w:r>
      <w:hyperlink r:id="rId411" w:tooltip="A.C.T. Self-Government (Consequential Provisions) Regulations (Amendment) (Cwlth)" w:history="1">
        <w:r w:rsidR="00FC7220" w:rsidRPr="00FC7220">
          <w:rPr>
            <w:rStyle w:val="charCitHyperlinkAbbrev"/>
          </w:rPr>
          <w:t>Cwlth SR 1989 No 188</w:t>
        </w:r>
      </w:hyperlink>
      <w:r>
        <w:t>) (exp 1 July 1992)</w:t>
      </w:r>
    </w:p>
    <w:p w:rsidR="006D7650" w:rsidRDefault="006D7650" w:rsidP="00FA4841">
      <w:pPr>
        <w:pStyle w:val="AmdtsEntries"/>
      </w:pPr>
      <w:r>
        <w:tab/>
        <w:t xml:space="preserve">am </w:t>
      </w:r>
      <w:hyperlink r:id="rId412" w:tooltip="Trustee Companies (Amendment) Act 1992" w:history="1">
        <w:r w:rsidR="00F61280" w:rsidRPr="003506E3">
          <w:rPr>
            <w:rStyle w:val="charCitHyperlinkAbbrev"/>
          </w:rPr>
          <w:t>Cwlth Act 1992 No 49</w:t>
        </w:r>
      </w:hyperlink>
      <w:r>
        <w:t xml:space="preserve">; </w:t>
      </w:r>
      <w:hyperlink r:id="rId41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1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8; </w:t>
      </w:r>
      <w:hyperlink r:id="rId41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1.634; </w:t>
      </w:r>
      <w:hyperlink r:id="rId41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2.172</w:t>
      </w:r>
      <w:r w:rsidR="00341999">
        <w:t xml:space="preserve">;  </w:t>
      </w:r>
      <w:hyperlink r:id="rId417" w:tooltip="Courts Legislation Amendment Act 2015" w:history="1">
        <w:r w:rsidR="00341999">
          <w:rPr>
            <w:rStyle w:val="charCitHyperlinkAbbrev"/>
          </w:rPr>
          <w:t>A2015</w:t>
        </w:r>
        <w:r w:rsidR="00341999">
          <w:rPr>
            <w:rStyle w:val="charCitHyperlinkAbbrev"/>
          </w:rPr>
          <w:noBreakHyphen/>
          <w:t>10</w:t>
        </w:r>
      </w:hyperlink>
      <w:r w:rsidR="00341999">
        <w:t xml:space="preserve"> s 43</w:t>
      </w:r>
      <w:r w:rsidR="00CE32DD">
        <w:t xml:space="preserve">; </w:t>
      </w:r>
      <w:hyperlink r:id="rId418" w:tooltip="Courts and Other Justice Legislation Amendment Act 2018" w:history="1">
        <w:r w:rsidR="00CE32DD">
          <w:rPr>
            <w:rStyle w:val="charCitHyperlinkAbbrev"/>
          </w:rPr>
          <w:t>A2018</w:t>
        </w:r>
        <w:r w:rsidR="00CE32DD">
          <w:rPr>
            <w:rStyle w:val="charCitHyperlinkAbbrev"/>
          </w:rPr>
          <w:noBreakHyphen/>
          <w:t>9</w:t>
        </w:r>
      </w:hyperlink>
      <w:r w:rsidR="00CE32DD">
        <w:t xml:space="preserve"> s 113, s 114</w:t>
      </w:r>
    </w:p>
    <w:p w:rsidR="006D7650" w:rsidRDefault="006D7650" w:rsidP="00FA4841">
      <w:pPr>
        <w:pStyle w:val="AmdtsEntryHd"/>
        <w:rPr>
          <w:rFonts w:ascii="Helvetica" w:hAnsi="Helvetica"/>
          <w:sz w:val="16"/>
        </w:rPr>
      </w:pPr>
      <w:r>
        <w:t xml:space="preserve">Exercise of jurisdiction by </w:t>
      </w:r>
      <w:r w:rsidR="00341999">
        <w:t>associate judge</w:t>
      </w:r>
    </w:p>
    <w:p w:rsidR="006D7650" w:rsidRDefault="006D7650" w:rsidP="00FA4841">
      <w:pPr>
        <w:pStyle w:val="AmdtsEntries"/>
        <w:keepNext/>
      </w:pPr>
      <w:r>
        <w:t>s 9</w:t>
      </w:r>
      <w:r>
        <w:tab/>
        <w:t xml:space="preserve">(prev s 8AAA) ins </w:t>
      </w:r>
      <w:hyperlink r:id="rId419" w:tooltip="Canberra Institute of the Arts (Amendment) Ordinance 1988" w:history="1">
        <w:r w:rsidR="00957166" w:rsidRPr="003506E3">
          <w:rPr>
            <w:rStyle w:val="charCitHyperlinkAbbrev"/>
          </w:rPr>
          <w:t>Cwlth Act 1988 No 38</w:t>
        </w:r>
      </w:hyperlink>
    </w:p>
    <w:p w:rsidR="006D7650" w:rsidRDefault="006D7650" w:rsidP="00FA4841">
      <w:pPr>
        <w:pStyle w:val="AmdtsEntries"/>
        <w:keepNext/>
      </w:pPr>
      <w:r>
        <w:tab/>
        <w:t xml:space="preserve">renum </w:t>
      </w:r>
      <w:hyperlink r:id="rId420"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42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2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9, s 10; </w:t>
      </w:r>
      <w:hyperlink r:id="rId42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1.13; </w:t>
      </w:r>
      <w:hyperlink r:id="rId42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3.821, amdt 3.822; </w:t>
      </w:r>
      <w:hyperlink r:id="rId425" w:tooltip="Court Procedures (Consequential Amendments) Act 2004" w:history="1">
        <w:r w:rsidR="005B5753" w:rsidRPr="005B5753">
          <w:rPr>
            <w:rStyle w:val="charCitHyperlinkAbbrev"/>
          </w:rPr>
          <w:t>A2004</w:t>
        </w:r>
        <w:r w:rsidR="005B5753" w:rsidRPr="005B5753">
          <w:rPr>
            <w:rStyle w:val="charCitHyperlinkAbbrev"/>
          </w:rPr>
          <w:noBreakHyphen/>
          <w:t>60</w:t>
        </w:r>
      </w:hyperlink>
      <w:r>
        <w:t xml:space="preserve"> amdt 1.635, amdt 1.636; </w:t>
      </w:r>
      <w:hyperlink r:id="rId42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2.173-2.175</w:t>
      </w:r>
    </w:p>
    <w:p w:rsidR="00341999" w:rsidRDefault="00341999" w:rsidP="00FA4841">
      <w:pPr>
        <w:pStyle w:val="AmdtsEntries"/>
      </w:pPr>
      <w:r>
        <w:tab/>
        <w:t xml:space="preserve">sub </w:t>
      </w:r>
      <w:hyperlink r:id="rId427" w:tooltip="Courts Legislation Amendment Act 2015" w:history="1">
        <w:r>
          <w:rPr>
            <w:rStyle w:val="charCitHyperlinkAbbrev"/>
          </w:rPr>
          <w:t>A2015</w:t>
        </w:r>
        <w:r>
          <w:rPr>
            <w:rStyle w:val="charCitHyperlinkAbbrev"/>
          </w:rPr>
          <w:noBreakHyphen/>
          <w:t>10</w:t>
        </w:r>
      </w:hyperlink>
      <w:r>
        <w:t xml:space="preserve"> s 44</w:t>
      </w:r>
      <w:r w:rsidR="00CE32DD">
        <w:t xml:space="preserve">; </w:t>
      </w:r>
      <w:hyperlink r:id="rId428" w:tooltip="Courts and Other Justice Legislation Amendment Act 2018" w:history="1">
        <w:r w:rsidR="00CE32DD">
          <w:rPr>
            <w:rStyle w:val="charCitHyperlinkAbbrev"/>
          </w:rPr>
          <w:t>A2018</w:t>
        </w:r>
        <w:r w:rsidR="00CE32DD">
          <w:rPr>
            <w:rStyle w:val="charCitHyperlinkAbbrev"/>
          </w:rPr>
          <w:noBreakHyphen/>
          <w:t>9</w:t>
        </w:r>
      </w:hyperlink>
      <w:r w:rsidR="00CE32DD">
        <w:t xml:space="preserve"> s 115</w:t>
      </w:r>
    </w:p>
    <w:p w:rsidR="00B942E5" w:rsidRDefault="00B942E5" w:rsidP="00FA4841">
      <w:pPr>
        <w:pStyle w:val="AmdtsEntries"/>
      </w:pPr>
      <w:r>
        <w:tab/>
        <w:t xml:space="preserve">am </w:t>
      </w:r>
      <w:hyperlink r:id="rId429" w:tooltip="Royal Commission Criminal Justice Legislation Amendment Act 2018" w:history="1">
        <w:r w:rsidRPr="00B942E5">
          <w:rPr>
            <w:rStyle w:val="charCitHyperlinkAbbrev"/>
          </w:rPr>
          <w:t>A2018</w:t>
        </w:r>
        <w:r w:rsidRPr="00B942E5">
          <w:rPr>
            <w:rStyle w:val="charCitHyperlinkAbbrev"/>
          </w:rPr>
          <w:noBreakHyphen/>
          <w:t>46</w:t>
        </w:r>
      </w:hyperlink>
      <w:r>
        <w:t xml:space="preserve"> amdt 1.5</w:t>
      </w:r>
      <w:r w:rsidR="005D4C7F">
        <w:t xml:space="preserve">; </w:t>
      </w:r>
      <w:hyperlink r:id="rId430" w:tooltip="Sentencing (Drug and Alcohol Treatment Orders) Legislation Amendment Act 2019" w:history="1">
        <w:r w:rsidR="005D4C7F">
          <w:rPr>
            <w:rStyle w:val="charCitHyperlinkAbbrev"/>
          </w:rPr>
          <w:t>A2019-31</w:t>
        </w:r>
      </w:hyperlink>
      <w:r w:rsidR="005D4C7F">
        <w:t xml:space="preserve"> s 25</w:t>
      </w:r>
    </w:p>
    <w:p w:rsidR="006D7650" w:rsidRDefault="006D7650" w:rsidP="00FA4841">
      <w:pPr>
        <w:pStyle w:val="AmdtsEntryHd"/>
        <w:rPr>
          <w:rFonts w:ascii="Helvetica" w:hAnsi="Helvetica"/>
          <w:sz w:val="16"/>
        </w:rPr>
      </w:pPr>
      <w:r>
        <w:t>Exercise of jurisdiction by registrar</w:t>
      </w:r>
    </w:p>
    <w:p w:rsidR="006D7650" w:rsidRDefault="006D7650" w:rsidP="00FA4841">
      <w:pPr>
        <w:pStyle w:val="AmdtsEntries"/>
        <w:keepNext/>
      </w:pPr>
      <w:r>
        <w:t>s 10</w:t>
      </w:r>
      <w:r>
        <w:tab/>
        <w:t xml:space="preserve">(prev s 8AAB) ins </w:t>
      </w:r>
      <w:hyperlink r:id="rId431" w:tooltip="Canberra Institute of the Arts (Amendment) Ordinance 1988" w:history="1">
        <w:r w:rsidR="00957166" w:rsidRPr="003506E3">
          <w:rPr>
            <w:rStyle w:val="charCitHyperlinkAbbrev"/>
          </w:rPr>
          <w:t>Cwlth Act 1988 No 38</w:t>
        </w:r>
      </w:hyperlink>
    </w:p>
    <w:p w:rsidR="006D7650" w:rsidRDefault="006D7650" w:rsidP="00FA4841">
      <w:pPr>
        <w:pStyle w:val="AmdtsEntries"/>
        <w:keepNext/>
      </w:pPr>
      <w:r>
        <w:tab/>
        <w:t xml:space="preserve">renum </w:t>
      </w:r>
      <w:hyperlink r:id="rId432"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43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3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1.13; </w:t>
      </w:r>
      <w:hyperlink r:id="rId43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3.823-3.826; </w:t>
      </w:r>
      <w:hyperlink r:id="rId43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1.637, amdt 1.638; </w:t>
      </w:r>
      <w:hyperlink r:id="rId437"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1.132, amdt 1.133; </w:t>
      </w:r>
      <w:hyperlink r:id="rId43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2.176, amdt 2.177</w:t>
      </w:r>
    </w:p>
    <w:p w:rsidR="006D7650" w:rsidRDefault="006D7650" w:rsidP="00FA4841">
      <w:pPr>
        <w:pStyle w:val="AmdtsEntryHd"/>
        <w:rPr>
          <w:rFonts w:ascii="Helvetica" w:hAnsi="Helvetica"/>
          <w:sz w:val="16"/>
        </w:rPr>
      </w:pPr>
      <w:r>
        <w:t>Exercise of jurisdiction—legal practitioners</w:t>
      </w:r>
    </w:p>
    <w:p w:rsidR="006D7650" w:rsidRDefault="006D7650" w:rsidP="00FA4841">
      <w:pPr>
        <w:pStyle w:val="AmdtsEntries"/>
        <w:keepNext/>
      </w:pPr>
      <w:r>
        <w:t>s 11</w:t>
      </w:r>
      <w:r>
        <w:tab/>
        <w:t xml:space="preserve">(prev s 8AA) ins </w:t>
      </w:r>
      <w:hyperlink r:id="rId439" w:tooltip="Australian Capital Territory Supreme Court Act 1968 (Cwlth)" w:history="1">
        <w:r w:rsidR="001320DB" w:rsidRPr="001320DB">
          <w:rPr>
            <w:rStyle w:val="charCitHyperlinkAbbrev"/>
          </w:rPr>
          <w:t>Cwlth Act 1968 No 156</w:t>
        </w:r>
      </w:hyperlink>
    </w:p>
    <w:p w:rsidR="006D7650" w:rsidRDefault="006D7650" w:rsidP="00FA4841">
      <w:pPr>
        <w:pStyle w:val="AmdtsEntries"/>
        <w:keepNext/>
      </w:pPr>
      <w:r>
        <w:tab/>
        <w:t xml:space="preserve">am </w:t>
      </w:r>
      <w:hyperlink r:id="rId440"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441" w:tooltip="Australian Capital Territory Supreme Court Act (No. 2) 1971 (Cwlth)" w:history="1">
        <w:r w:rsidR="00D356DD" w:rsidRPr="00D356DD">
          <w:rPr>
            <w:rStyle w:val="charCitHyperlinkAbbrev"/>
          </w:rPr>
          <w:t>Cwlth Act 1971 No 98</w:t>
        </w:r>
      </w:hyperlink>
      <w:r>
        <w:t xml:space="preserve">; </w:t>
      </w:r>
      <w:hyperlink r:id="rId442" w:tooltip="Australian Capital Territory Supreme Court Amendment Act 1976 (Cwlth)" w:history="1">
        <w:r w:rsidR="009836C5">
          <w:rPr>
            <w:rStyle w:val="charCitHyperlinkAbbrev"/>
          </w:rPr>
          <w:t>Cwlth Act 1976 No </w:t>
        </w:r>
        <w:r w:rsidR="001320DB" w:rsidRPr="001320DB">
          <w:rPr>
            <w:rStyle w:val="charCitHyperlinkAbbrev"/>
          </w:rPr>
          <w:t>158</w:t>
        </w:r>
      </w:hyperlink>
    </w:p>
    <w:p w:rsidR="006D7650" w:rsidRDefault="006D7650" w:rsidP="00FA4841">
      <w:pPr>
        <w:pStyle w:val="AmdtsEntries"/>
        <w:keepNext/>
      </w:pPr>
      <w:r>
        <w:tab/>
        <w:t xml:space="preserve">mod </w:t>
      </w:r>
      <w:hyperlink r:id="rId443" w:tooltip="A.C.T. Self-Government (Consequential Provisions) Regulations (Cwlth)" w:history="1">
        <w:r w:rsidR="00FC7220" w:rsidRPr="00FC7220">
          <w:rPr>
            <w:rStyle w:val="charCitHyperlinkAbbrev"/>
          </w:rPr>
          <w:t>Cwlth SR 1989 No 3</w:t>
        </w:r>
      </w:hyperlink>
      <w:r>
        <w:t xml:space="preserve"> (as am SR </w:t>
      </w:r>
      <w:hyperlink r:id="rId444"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rsidR="006D7650" w:rsidRDefault="006D7650" w:rsidP="00FA4841">
      <w:pPr>
        <w:pStyle w:val="AmdtsEntries"/>
        <w:keepNext/>
      </w:pPr>
      <w:r>
        <w:tab/>
        <w:t xml:space="preserve">sub </w:t>
      </w:r>
      <w:hyperlink r:id="rId445" w:tooltip="Law and Justice Legislation Amendment Act 1990 (Cwlth)" w:history="1">
        <w:r w:rsidR="00D14198" w:rsidRPr="00D14198">
          <w:rPr>
            <w:rStyle w:val="charCitHyperlinkAbbrev"/>
          </w:rPr>
          <w:t>Cwlth Act 1990 No 115</w:t>
        </w:r>
      </w:hyperlink>
    </w:p>
    <w:p w:rsidR="006D7650" w:rsidRDefault="006D7650" w:rsidP="00FA4841">
      <w:pPr>
        <w:pStyle w:val="AmdtsEntries"/>
        <w:keepNext/>
      </w:pPr>
      <w:r>
        <w:tab/>
        <w:t xml:space="preserve">renum </w:t>
      </w:r>
      <w:hyperlink r:id="rId446"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sub </w:t>
      </w:r>
      <w:hyperlink r:id="rId44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8</w:t>
      </w:r>
    </w:p>
    <w:p w:rsidR="006D7650" w:rsidRDefault="006D7650" w:rsidP="00FA4841">
      <w:pPr>
        <w:pStyle w:val="AmdtsEntries"/>
      </w:pPr>
      <w:r>
        <w:tab/>
        <w:t xml:space="preserve">am </w:t>
      </w:r>
      <w:hyperlink r:id="rId448" w:tooltip="Legal Practitioners (Amendment) Act 1993" w:history="1">
        <w:r w:rsidR="003F60CD" w:rsidRPr="003F60CD">
          <w:rPr>
            <w:rStyle w:val="charCitHyperlinkAbbrev"/>
          </w:rPr>
          <w:t>A1993</w:t>
        </w:r>
        <w:r w:rsidR="003F60CD" w:rsidRPr="003F60CD">
          <w:rPr>
            <w:rStyle w:val="charCitHyperlinkAbbrev"/>
          </w:rPr>
          <w:noBreakHyphen/>
          <w:t>94</w:t>
        </w:r>
      </w:hyperlink>
      <w:r>
        <w:t xml:space="preserve"> s 45; </w:t>
      </w:r>
      <w:hyperlink r:id="rId449"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450" w:tooltip="Legal Profession Act 2006" w:history="1">
        <w:r w:rsidR="003F60CD" w:rsidRPr="003F60CD">
          <w:rPr>
            <w:rStyle w:val="charCitHyperlinkAbbrev"/>
          </w:rPr>
          <w:t>A2006</w:t>
        </w:r>
        <w:r w:rsidR="003F60CD" w:rsidRPr="003F60CD">
          <w:rPr>
            <w:rStyle w:val="charCitHyperlinkAbbrev"/>
          </w:rPr>
          <w:noBreakHyphen/>
          <w:t>25</w:t>
        </w:r>
      </w:hyperlink>
      <w:r>
        <w:t xml:space="preserve"> amdt 2.20</w:t>
      </w:r>
    </w:p>
    <w:p w:rsidR="006D7650" w:rsidRDefault="006D7650" w:rsidP="00FA4841">
      <w:pPr>
        <w:pStyle w:val="AmdtsEntryHd"/>
        <w:rPr>
          <w:rFonts w:ascii="Helvetica" w:hAnsi="Helvetica"/>
          <w:color w:val="000000"/>
          <w:sz w:val="16"/>
        </w:rPr>
      </w:pPr>
      <w:r>
        <w:lastRenderedPageBreak/>
        <w:t>Exercise of jurisdiction under subsections 46 (4) and 48 (2) of the administrative appeals tribunal Act</w:t>
      </w:r>
    </w:p>
    <w:p w:rsidR="006D7650" w:rsidRDefault="006D7650" w:rsidP="00FA4841">
      <w:pPr>
        <w:pStyle w:val="AmdtsEntries"/>
        <w:keepNext/>
      </w:pPr>
      <w:r>
        <w:t>s 12 hdg</w:t>
      </w:r>
      <w:r>
        <w:tab/>
        <w:t xml:space="preserve">am </w:t>
      </w:r>
      <w:hyperlink r:id="rId45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note</w:t>
      </w:r>
    </w:p>
    <w:p w:rsidR="006D7650" w:rsidRDefault="006D7650" w:rsidP="00FA4841">
      <w:pPr>
        <w:pStyle w:val="AmdtsEntries"/>
        <w:keepNext/>
      </w:pPr>
      <w:r>
        <w:t>s 12</w:t>
      </w:r>
      <w:r>
        <w:tab/>
        <w:t xml:space="preserve">(prev s 8AABA) mod </w:t>
      </w:r>
      <w:hyperlink r:id="rId452" w:tooltip="A.C.T. Self-Government (Consequential Provisions) Regulations (Cwlth)" w:history="1">
        <w:r w:rsidR="00FC7220" w:rsidRPr="00FC7220">
          <w:rPr>
            <w:rStyle w:val="charCitHyperlinkAbbrev"/>
          </w:rPr>
          <w:t>Cwlth SR 1989 No 3</w:t>
        </w:r>
      </w:hyperlink>
      <w:r>
        <w:t xml:space="preserve"> (as am </w:t>
      </w:r>
      <w:hyperlink r:id="rId453" w:tooltip="A.C.T. Self-Government (Consequential Provisions) Regulations (Amendment) (Cwlth)" w:history="1">
        <w:r w:rsidR="00FC7220" w:rsidRPr="00FC7220">
          <w:rPr>
            <w:rStyle w:val="charCitHyperlinkAbbrev"/>
          </w:rPr>
          <w:t>Cwlth SR 1989 No 188</w:t>
        </w:r>
      </w:hyperlink>
      <w:r>
        <w:t>) (exp 1 July 1992)</w:t>
      </w:r>
    </w:p>
    <w:p w:rsidR="006D7650" w:rsidRDefault="006D7650" w:rsidP="00FA4841">
      <w:pPr>
        <w:pStyle w:val="AmdtsEntries"/>
        <w:keepNext/>
      </w:pPr>
      <w:r>
        <w:tab/>
        <w:t xml:space="preserve">ins </w:t>
      </w:r>
      <w:hyperlink r:id="rId454"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renum </w:t>
      </w:r>
      <w:hyperlink r:id="rId455"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am </w:t>
      </w:r>
      <w:hyperlink r:id="rId45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57" w:tooltip="Administrative Appeals (Consequential Amendments) Act 1994" w:history="1">
        <w:r w:rsidR="003F60CD" w:rsidRPr="003F60CD">
          <w:rPr>
            <w:rStyle w:val="charCitHyperlinkAbbrev"/>
          </w:rPr>
          <w:t>A1994</w:t>
        </w:r>
        <w:r w:rsidR="003F60CD" w:rsidRPr="003F60CD">
          <w:rPr>
            <w:rStyle w:val="charCitHyperlinkAbbrev"/>
          </w:rPr>
          <w:noBreakHyphen/>
          <w:t>60</w:t>
        </w:r>
      </w:hyperlink>
      <w:r>
        <w:t xml:space="preserve"> sch 1</w:t>
      </w:r>
    </w:p>
    <w:p w:rsidR="006D7650" w:rsidRDefault="006D7650" w:rsidP="00FA4841">
      <w:pPr>
        <w:pStyle w:val="AmdtsEntries"/>
      </w:pPr>
      <w:r>
        <w:tab/>
        <w:t xml:space="preserve">om </w:t>
      </w:r>
      <w:hyperlink r:id="rId458" w:tooltip="Justice and Community Safety Legislation Amendment Act 2000" w:history="1">
        <w:r w:rsidR="003F60CD" w:rsidRPr="003F60CD">
          <w:rPr>
            <w:rStyle w:val="charCitHyperlinkAbbrev"/>
          </w:rPr>
          <w:t>A2000</w:t>
        </w:r>
        <w:r w:rsidR="003F60CD" w:rsidRPr="003F60CD">
          <w:rPr>
            <w:rStyle w:val="charCitHyperlinkAbbrev"/>
          </w:rPr>
          <w:noBreakHyphen/>
          <w:t>1</w:t>
        </w:r>
      </w:hyperlink>
      <w:r>
        <w:t xml:space="preserve"> sch</w:t>
      </w:r>
    </w:p>
    <w:p w:rsidR="006D7650" w:rsidRDefault="006D7650" w:rsidP="00FA4841">
      <w:pPr>
        <w:pStyle w:val="AmdtsEntryHd"/>
        <w:rPr>
          <w:rFonts w:ascii="Helvetica" w:hAnsi="Helvetica"/>
          <w:sz w:val="16"/>
        </w:rPr>
      </w:pPr>
      <w:r>
        <w:t>Power of judge to order that jurisdiction in a matter be exercised by Full Court</w:t>
      </w:r>
    </w:p>
    <w:p w:rsidR="006D7650" w:rsidRDefault="006D7650" w:rsidP="00FA4841">
      <w:pPr>
        <w:pStyle w:val="AmdtsEntries"/>
        <w:keepNext/>
      </w:pPr>
      <w:r>
        <w:t>s 13 hdg</w:t>
      </w:r>
      <w:r>
        <w:tab/>
        <w:t xml:space="preserve">am </w:t>
      </w:r>
      <w:hyperlink r:id="rId45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note</w:t>
      </w:r>
    </w:p>
    <w:p w:rsidR="006D7650" w:rsidRDefault="006D7650" w:rsidP="00FA4841">
      <w:pPr>
        <w:pStyle w:val="AmdtsEntries"/>
        <w:keepNext/>
      </w:pPr>
      <w:r>
        <w:t>s 13</w:t>
      </w:r>
      <w:r>
        <w:tab/>
        <w:t xml:space="preserve">orig s 13 am </w:t>
      </w:r>
      <w:hyperlink r:id="rId460" w:tooltip="Australian Capital Territory Supreme Court Act 1968 (Cwlth)" w:history="1">
        <w:r w:rsidR="001320DB" w:rsidRPr="001320DB">
          <w:rPr>
            <w:rStyle w:val="charCitHyperlinkAbbrev"/>
          </w:rPr>
          <w:t>Cwlth Act 1968 No 156</w:t>
        </w:r>
      </w:hyperlink>
      <w:r>
        <w:t xml:space="preserve">; </w:t>
      </w:r>
      <w:hyperlink r:id="rId461" w:tooltip="Australian Capital Territory Supreme Court Act (No. 2) 1971 (Cwlth)" w:history="1">
        <w:r w:rsidR="00D356DD" w:rsidRPr="00D356DD">
          <w:rPr>
            <w:rStyle w:val="charCitHyperlinkAbbrev"/>
          </w:rPr>
          <w:t>Cwlth Act 1971 No 98</w:t>
        </w:r>
      </w:hyperlink>
    </w:p>
    <w:p w:rsidR="006D7650" w:rsidRDefault="006D7650" w:rsidP="00FA4841">
      <w:pPr>
        <w:pStyle w:val="AmdtsEntries"/>
        <w:keepNext/>
      </w:pPr>
      <w:r>
        <w:tab/>
        <w:t xml:space="preserve">om </w:t>
      </w:r>
      <w:hyperlink r:id="rId462" w:tooltip="Australian Capital Territory Supreme Court Amendment Act 1976 (Cwlth)" w:history="1">
        <w:r w:rsidR="001320DB" w:rsidRPr="001320DB">
          <w:rPr>
            <w:rStyle w:val="charCitHyperlinkAbbrev"/>
          </w:rPr>
          <w:t>Cwlth Act 1976 No 158</w:t>
        </w:r>
      </w:hyperlink>
    </w:p>
    <w:p w:rsidR="006D7650" w:rsidRDefault="006D7650" w:rsidP="00FA4841">
      <w:pPr>
        <w:pStyle w:val="AmdtsEntries"/>
        <w:keepNext/>
      </w:pPr>
      <w:r>
        <w:tab/>
        <w:t xml:space="preserve">(prev s 8AB) ins </w:t>
      </w:r>
      <w:hyperlink r:id="rId463" w:tooltip="Australian Capital Territory Supreme Court Act (No. 2) 1971 (Cwlth)" w:history="1">
        <w:r w:rsidR="00D356DD" w:rsidRPr="00D356DD">
          <w:rPr>
            <w:rStyle w:val="charCitHyperlinkAbbrev"/>
          </w:rPr>
          <w:t>Cwlth Act 1971 No 98</w:t>
        </w:r>
      </w:hyperlink>
    </w:p>
    <w:p w:rsidR="006D7650" w:rsidRDefault="006D7650" w:rsidP="00FA4841">
      <w:pPr>
        <w:pStyle w:val="AmdtsEntries"/>
        <w:keepNext/>
      </w:pPr>
      <w:r>
        <w:tab/>
        <w:t xml:space="preserve">am </w:t>
      </w:r>
      <w:hyperlink r:id="rId464" w:tooltip="Australian Capital Territory Supreme Court Amendment Act 1976 (Cwlth)" w:history="1">
        <w:r w:rsidR="001320DB" w:rsidRPr="001320DB">
          <w:rPr>
            <w:rStyle w:val="charCitHyperlinkAbbrev"/>
          </w:rPr>
          <w:t>Cwlth Act 1976 No 158</w:t>
        </w:r>
      </w:hyperlink>
    </w:p>
    <w:p w:rsidR="006D7650" w:rsidRDefault="006D7650" w:rsidP="00FA4841">
      <w:pPr>
        <w:pStyle w:val="AmdtsEntries"/>
        <w:keepNext/>
      </w:pPr>
      <w:r>
        <w:tab/>
        <w:t xml:space="preserve">renum </w:t>
      </w:r>
      <w:hyperlink r:id="rId465"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46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6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3.827; </w:t>
      </w:r>
      <w:hyperlink r:id="rId468"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w:t>
      </w:r>
      <w:r w:rsidR="009836C5">
        <w:t>amdt </w:t>
      </w:r>
      <w:r>
        <w:t>1.639</w:t>
      </w:r>
    </w:p>
    <w:p w:rsidR="006D7650" w:rsidRDefault="006D7650" w:rsidP="00FA4841">
      <w:pPr>
        <w:pStyle w:val="AmdtsEntryHd"/>
        <w:rPr>
          <w:rFonts w:ascii="Helvetica" w:hAnsi="Helvetica"/>
          <w:sz w:val="16"/>
        </w:rPr>
      </w:pPr>
      <w:r>
        <w:t>Full Court decisions—equal division of opinion</w:t>
      </w:r>
    </w:p>
    <w:p w:rsidR="006D7650" w:rsidRDefault="006D7650" w:rsidP="00FA4841">
      <w:pPr>
        <w:pStyle w:val="AmdtsEntries"/>
        <w:keepNext/>
      </w:pPr>
      <w:r>
        <w:t>s 14</w:t>
      </w:r>
      <w:r>
        <w:tab/>
        <w:t xml:space="preserve">(prev s 8AC) ins </w:t>
      </w:r>
      <w:hyperlink r:id="rId469" w:tooltip="Australian Capital Territory Supreme Court Act (No. 2) 1971 (Cwlth)" w:history="1">
        <w:r w:rsidR="00D356DD" w:rsidRPr="00D356DD">
          <w:rPr>
            <w:rStyle w:val="charCitHyperlinkAbbrev"/>
          </w:rPr>
          <w:t>Cwlth Act 1971 No 98</w:t>
        </w:r>
      </w:hyperlink>
    </w:p>
    <w:p w:rsidR="006D7650" w:rsidRDefault="006D7650" w:rsidP="00FA4841">
      <w:pPr>
        <w:pStyle w:val="AmdtsEntries"/>
        <w:keepNext/>
      </w:pPr>
      <w:r>
        <w:tab/>
        <w:t xml:space="preserve">am </w:t>
      </w:r>
      <w:hyperlink r:id="rId470" w:tooltip="Australian Capital Territory Supreme Court Amendment Act 1976 (Cwlth)" w:history="1">
        <w:r w:rsidR="001320DB" w:rsidRPr="001320DB">
          <w:rPr>
            <w:rStyle w:val="charCitHyperlinkAbbrev"/>
          </w:rPr>
          <w:t>Cwlth Act 1976 No 158</w:t>
        </w:r>
      </w:hyperlink>
      <w:r>
        <w:t xml:space="preserve">; </w:t>
      </w:r>
      <w:hyperlink r:id="rId471" w:tooltip="Canberra Institute of the Arts (Amendment) Ordinance 1988" w:history="1">
        <w:r w:rsidR="00957166" w:rsidRPr="003506E3">
          <w:rPr>
            <w:rStyle w:val="charCitHyperlinkAbbrev"/>
          </w:rPr>
          <w:t>Cwlth Act 1988 No 38</w:t>
        </w:r>
      </w:hyperlink>
    </w:p>
    <w:p w:rsidR="006D7650" w:rsidRDefault="006D7650" w:rsidP="00FA4841">
      <w:pPr>
        <w:pStyle w:val="AmdtsEntries"/>
        <w:keepNext/>
      </w:pPr>
      <w:r>
        <w:tab/>
        <w:t xml:space="preserve">mod </w:t>
      </w:r>
      <w:hyperlink r:id="rId472" w:tooltip="A.C.T. Self-Government (Consequential Provisions) Regulations (Cwlth)" w:history="1">
        <w:r w:rsidR="00FC7220" w:rsidRPr="00FC7220">
          <w:rPr>
            <w:rStyle w:val="charCitHyperlinkAbbrev"/>
          </w:rPr>
          <w:t>Cwlth SR 1989 No 3</w:t>
        </w:r>
      </w:hyperlink>
      <w:r>
        <w:t xml:space="preserve"> (as am </w:t>
      </w:r>
      <w:hyperlink r:id="rId473" w:tooltip="A.C.T. Self-Government (Consequential Provisions) Regulations (Amendment) (Cwlth)" w:history="1">
        <w:r w:rsidR="00FC7220" w:rsidRPr="00FC7220">
          <w:rPr>
            <w:rStyle w:val="charCitHyperlinkAbbrev"/>
          </w:rPr>
          <w:t>Cwlth SR 1989 No 188</w:t>
        </w:r>
      </w:hyperlink>
      <w:r>
        <w:t>) (exp 1 July 1992)</w:t>
      </w:r>
    </w:p>
    <w:p w:rsidR="006D7650" w:rsidRDefault="006D7650" w:rsidP="00FA4841">
      <w:pPr>
        <w:pStyle w:val="AmdtsEntries"/>
        <w:keepNext/>
      </w:pPr>
      <w:r>
        <w:tab/>
        <w:t xml:space="preserve">am </w:t>
      </w:r>
      <w:hyperlink r:id="rId474"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renum </w:t>
      </w:r>
      <w:hyperlink r:id="rId475"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47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9, sch 2; </w:t>
      </w:r>
      <w:hyperlink r:id="rId47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1.14; </w:t>
      </w:r>
      <w:hyperlink r:id="rId47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rsidR="00262D1E">
        <w:t xml:space="preserve"> amdt </w:t>
      </w:r>
      <w:r>
        <w:t>2.187, amdt 2.179</w:t>
      </w:r>
      <w:r w:rsidR="00341999">
        <w:t xml:space="preserve">; </w:t>
      </w:r>
      <w:hyperlink r:id="rId479" w:tooltip="Courts Legislation Amendment Act 2015" w:history="1">
        <w:r w:rsidR="00341999">
          <w:rPr>
            <w:rStyle w:val="charCitHyperlinkAbbrev"/>
          </w:rPr>
          <w:t>A2015</w:t>
        </w:r>
        <w:r w:rsidR="00341999">
          <w:rPr>
            <w:rStyle w:val="charCitHyperlinkAbbrev"/>
          </w:rPr>
          <w:noBreakHyphen/>
          <w:t>10</w:t>
        </w:r>
      </w:hyperlink>
      <w:r w:rsidR="00341999">
        <w:t xml:space="preserve"> s 45</w:t>
      </w:r>
    </w:p>
    <w:p w:rsidR="006D7650" w:rsidRDefault="006D7650" w:rsidP="00FA4841">
      <w:pPr>
        <w:pStyle w:val="AmdtsEntryHd"/>
        <w:rPr>
          <w:rFonts w:ascii="Helvetica" w:hAnsi="Helvetica"/>
          <w:sz w:val="16"/>
        </w:rPr>
      </w:pPr>
      <w:r>
        <w:t>Exercise by court of powers of master</w:t>
      </w:r>
    </w:p>
    <w:p w:rsidR="006D7650" w:rsidRDefault="006D7650" w:rsidP="00FA4841">
      <w:pPr>
        <w:pStyle w:val="AmdtsEntries"/>
        <w:keepNext/>
      </w:pPr>
      <w:r>
        <w:t>s 15</w:t>
      </w:r>
      <w:r>
        <w:tab/>
        <w:t xml:space="preserve">(prev s 8AD) ins </w:t>
      </w:r>
      <w:hyperlink r:id="rId480" w:tooltip="Canberra Institute of the Arts (Amendment) Ordinance 1988" w:history="1">
        <w:r w:rsidR="00957166" w:rsidRPr="003506E3">
          <w:rPr>
            <w:rStyle w:val="charCitHyperlinkAbbrev"/>
          </w:rPr>
          <w:t>Cwlth Act 1988 No 38</w:t>
        </w:r>
      </w:hyperlink>
    </w:p>
    <w:p w:rsidR="006D7650" w:rsidRDefault="006D7650" w:rsidP="00FA4841">
      <w:pPr>
        <w:pStyle w:val="AmdtsEntries"/>
        <w:keepNext/>
      </w:pPr>
      <w:r>
        <w:tab/>
        <w:t xml:space="preserve">renum </w:t>
      </w:r>
      <w:hyperlink r:id="rId481"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48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8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1.15</w:t>
      </w:r>
    </w:p>
    <w:p w:rsidR="006D7650" w:rsidRDefault="006D7650" w:rsidP="00FA4841">
      <w:pPr>
        <w:pStyle w:val="AmdtsEntries"/>
      </w:pPr>
      <w:r>
        <w:tab/>
        <w:t xml:space="preserve">om </w:t>
      </w:r>
      <w:hyperlink r:id="rId48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rsidR="006D7650" w:rsidRDefault="006D7650" w:rsidP="00FA4841">
      <w:pPr>
        <w:pStyle w:val="AmdtsEntryHd"/>
        <w:rPr>
          <w:rFonts w:ascii="Helvetica" w:hAnsi="Helvetica"/>
          <w:sz w:val="16"/>
        </w:rPr>
      </w:pPr>
      <w:r>
        <w:t>Holding other judicial offices</w:t>
      </w:r>
    </w:p>
    <w:p w:rsidR="006D7650" w:rsidRDefault="006D7650" w:rsidP="00FA4841">
      <w:pPr>
        <w:pStyle w:val="AmdtsEntries"/>
        <w:keepNext/>
      </w:pPr>
      <w:r>
        <w:t>s 16</w:t>
      </w:r>
      <w:r>
        <w:tab/>
        <w:t xml:space="preserve">(prev s 8A) ins </w:t>
      </w:r>
      <w:hyperlink r:id="rId485" w:tooltip="Seat of Government Supreme Court Act 1945 (Cwlth)" w:history="1">
        <w:r w:rsidR="00CD2E9C" w:rsidRPr="00CD2E9C">
          <w:rPr>
            <w:rStyle w:val="charCitHyperlinkAbbrev"/>
          </w:rPr>
          <w:t>Cwlth Act 1945 No 57</w:t>
        </w:r>
      </w:hyperlink>
    </w:p>
    <w:p w:rsidR="006D7650" w:rsidRDefault="006D7650" w:rsidP="00FA4841">
      <w:pPr>
        <w:pStyle w:val="AmdtsEntries"/>
        <w:keepNext/>
      </w:pPr>
      <w:r>
        <w:tab/>
        <w:t xml:space="preserve">sub </w:t>
      </w:r>
      <w:hyperlink r:id="rId486" w:tooltip="Australian Capital Territory Supreme Court Act 1957 (Cwlth)" w:history="1">
        <w:r w:rsidR="001320DB" w:rsidRPr="001320DB">
          <w:rPr>
            <w:rStyle w:val="charCitHyperlinkAbbrev"/>
          </w:rPr>
          <w:t>Cwlth Act 1957 No 34</w:t>
        </w:r>
      </w:hyperlink>
      <w:r>
        <w:t xml:space="preserve">; </w:t>
      </w:r>
      <w:hyperlink r:id="rId487" w:tooltip="Australian Capital Territory Supreme Court Act 1958 (Cwlth)" w:history="1">
        <w:r w:rsidR="001320DB" w:rsidRPr="001320DB">
          <w:rPr>
            <w:rStyle w:val="charCitHyperlinkAbbrev"/>
          </w:rPr>
          <w:t>Cwlth Act 1958 No 43</w:t>
        </w:r>
      </w:hyperlink>
      <w:r>
        <w:t xml:space="preserve">; </w:t>
      </w:r>
      <w:hyperlink r:id="rId488" w:tooltip="Australian Capital Territory Supreme Court Act 1964 (Cwlth)" w:history="1">
        <w:r w:rsidR="00654275" w:rsidRPr="00654275">
          <w:rPr>
            <w:rStyle w:val="charCitHyperlinkAbbrev"/>
          </w:rPr>
          <w:t>Cwlth Act 1964 No 109</w:t>
        </w:r>
      </w:hyperlink>
    </w:p>
    <w:p w:rsidR="006D7650" w:rsidRDefault="006D7650" w:rsidP="00FA4841">
      <w:pPr>
        <w:pStyle w:val="AmdtsEntries"/>
        <w:keepNext/>
      </w:pPr>
      <w:r>
        <w:tab/>
        <w:t xml:space="preserve">am </w:t>
      </w:r>
      <w:hyperlink r:id="rId489" w:tooltip="Statute Law Revision Act 1973 (Cwlth)" w:history="1">
        <w:r w:rsidR="00654275" w:rsidRPr="00654275">
          <w:rPr>
            <w:rStyle w:val="charCitHyperlinkAbbrev"/>
          </w:rPr>
          <w:t>Cwlth Act 1973 No 216</w:t>
        </w:r>
      </w:hyperlink>
      <w:r>
        <w:t xml:space="preserve">; </w:t>
      </w:r>
      <w:hyperlink r:id="rId490"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renum </w:t>
      </w:r>
      <w:hyperlink r:id="rId491"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49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10, sch 2</w:t>
      </w:r>
    </w:p>
    <w:p w:rsidR="006D7650" w:rsidRDefault="006D7650" w:rsidP="00FA4841">
      <w:pPr>
        <w:pStyle w:val="AmdtsEntryHd"/>
      </w:pPr>
      <w:r>
        <w:lastRenderedPageBreak/>
        <w:t>Salaries and travelling expenses</w:t>
      </w:r>
    </w:p>
    <w:p w:rsidR="006D7650" w:rsidRDefault="006D7650" w:rsidP="00FA4841">
      <w:pPr>
        <w:pStyle w:val="AmdtsEntries"/>
        <w:keepNext/>
      </w:pPr>
      <w:r>
        <w:t>s 17</w:t>
      </w:r>
      <w:r>
        <w:tab/>
        <w:t xml:space="preserve">(prev s 8B) ins </w:t>
      </w:r>
      <w:hyperlink r:id="rId493" w:tooltip="Seat of Government Supreme Court Act 1945 (Cwlth)" w:history="1">
        <w:r w:rsidR="00CD2E9C" w:rsidRPr="00CD2E9C">
          <w:rPr>
            <w:rStyle w:val="charCitHyperlinkAbbrev"/>
          </w:rPr>
          <w:t>Cwlth Act 1945 No 57</w:t>
        </w:r>
      </w:hyperlink>
    </w:p>
    <w:p w:rsidR="006D7650" w:rsidRDefault="006D7650" w:rsidP="00FA4841">
      <w:pPr>
        <w:pStyle w:val="AmdtsEntries"/>
        <w:keepNext/>
        <w:keepLines/>
      </w:pPr>
      <w:r>
        <w:tab/>
        <w:t xml:space="preserve">am </w:t>
      </w:r>
      <w:hyperlink r:id="rId494" w:tooltip="Salaries (Statutory Offices) Adjustment Act 1947 (Cwlth)" w:history="1">
        <w:r w:rsidR="00762016" w:rsidRPr="00762016">
          <w:rPr>
            <w:rStyle w:val="charCitHyperlinkAbbrev"/>
          </w:rPr>
          <w:t>Cwlth Act 1947 No 52</w:t>
        </w:r>
      </w:hyperlink>
      <w:r>
        <w:t xml:space="preserve">; </w:t>
      </w:r>
      <w:hyperlink r:id="rId495" w:tooltip="Judges' Pensions Act 1948 (Cwlth)" w:history="1">
        <w:r w:rsidR="00D14198" w:rsidRPr="00D14198">
          <w:rPr>
            <w:rStyle w:val="charCitHyperlinkAbbrev"/>
          </w:rPr>
          <w:t>Cwlth Act 1948 No 65</w:t>
        </w:r>
      </w:hyperlink>
      <w:r>
        <w:t xml:space="preserve">; </w:t>
      </w:r>
      <w:hyperlink r:id="rId496" w:tooltip="Salaries (Statutory Offices) Adjustment Act 1950 (Cwlth)" w:history="1">
        <w:r w:rsidR="00D14198" w:rsidRPr="00D14198">
          <w:rPr>
            <w:rStyle w:val="charCitHyperlinkAbbrev"/>
          </w:rPr>
          <w:t>Cwlth Act 1950 No 51</w:t>
        </w:r>
      </w:hyperlink>
      <w:r>
        <w:t xml:space="preserve">; </w:t>
      </w:r>
      <w:hyperlink r:id="rId497" w:tooltip="Judges' Remuneration Act 1955 (Cwlth)" w:history="1">
        <w:r w:rsidR="00D14198" w:rsidRPr="00D14198">
          <w:rPr>
            <w:rStyle w:val="charCitHyperlinkAbbrev"/>
          </w:rPr>
          <w:t>Cwlth Act 1955 No 17</w:t>
        </w:r>
      </w:hyperlink>
      <w:r>
        <w:t xml:space="preserve">; </w:t>
      </w:r>
      <w:hyperlink r:id="rId498" w:tooltip="Australian Capital Territory Supreme Court Act 1958 (Cwlth)" w:history="1">
        <w:r w:rsidR="001320DB" w:rsidRPr="001320DB">
          <w:rPr>
            <w:rStyle w:val="charCitHyperlinkAbbrev"/>
          </w:rPr>
          <w:t>Cwlth Act 1958 No 43</w:t>
        </w:r>
      </w:hyperlink>
      <w:r>
        <w:t xml:space="preserve">; </w:t>
      </w:r>
      <w:hyperlink r:id="rId499" w:tooltip="Judges' Remuneration Act 1960 (Cwlth)" w:history="1">
        <w:r w:rsidR="00042FDB" w:rsidRPr="00042FDB">
          <w:rPr>
            <w:rStyle w:val="charCitHyperlinkAbbrev"/>
          </w:rPr>
          <w:t>Cwlth Act 1960 No 110</w:t>
        </w:r>
      </w:hyperlink>
      <w:r>
        <w:t xml:space="preserve">; </w:t>
      </w:r>
      <w:hyperlink r:id="rId500" w:tooltip="Judges' Remuneration Act 1965 (Cwlth)" w:history="1">
        <w:r w:rsidR="00042FDB" w:rsidRPr="00042FDB">
          <w:rPr>
            <w:rStyle w:val="charCitHyperlinkAbbrev"/>
          </w:rPr>
          <w:t>Cwlth Act 1965 No 92</w:t>
        </w:r>
      </w:hyperlink>
      <w:r>
        <w:t xml:space="preserve">; </w:t>
      </w:r>
      <w:hyperlink r:id="rId501" w:tooltip="Statute Law Revision (Decimal Currency) Act 1966 (Cwlth)" w:history="1">
        <w:r w:rsidR="00042FDB" w:rsidRPr="00042FDB">
          <w:rPr>
            <w:rStyle w:val="charCitHyperlinkAbbrev"/>
          </w:rPr>
          <w:t>Cwlth Act 1966 No 93</w:t>
        </w:r>
      </w:hyperlink>
      <w:r>
        <w:t xml:space="preserve">; </w:t>
      </w:r>
      <w:hyperlink r:id="rId502" w:tooltip="Judges' Remuneration Act 1969 (Cwlth)" w:history="1">
        <w:r w:rsidR="00952724" w:rsidRPr="00952724">
          <w:rPr>
            <w:rStyle w:val="charCitHyperlinkAbbrev"/>
          </w:rPr>
          <w:t>Cwlth Act 1969 No 40</w:t>
        </w:r>
      </w:hyperlink>
      <w:r>
        <w:t xml:space="preserve">; </w:t>
      </w:r>
      <w:hyperlink r:id="rId503" w:tooltip="Motor Traffic Ordinance 1971" w:history="1">
        <w:r w:rsidR="003F60CD" w:rsidRPr="003F60CD">
          <w:rPr>
            <w:rStyle w:val="charCitHyperlinkAbbrev"/>
          </w:rPr>
          <w:t>Ord1971</w:t>
        </w:r>
        <w:r w:rsidR="003F60CD" w:rsidRPr="003F60CD">
          <w:rPr>
            <w:rStyle w:val="charCitHyperlinkAbbrev"/>
          </w:rPr>
          <w:noBreakHyphen/>
          <w:t>13</w:t>
        </w:r>
      </w:hyperlink>
    </w:p>
    <w:p w:rsidR="006D7650" w:rsidRDefault="006D7650" w:rsidP="00FA4841">
      <w:pPr>
        <w:pStyle w:val="AmdtsEntries"/>
        <w:keepNext/>
      </w:pPr>
      <w:r>
        <w:tab/>
        <w:t xml:space="preserve">sub </w:t>
      </w:r>
      <w:hyperlink r:id="rId504" w:tooltip="Australian Capital Territory Supreme Court Amendment Act 1976 (Cwlth)" w:history="1">
        <w:r w:rsidR="001320DB" w:rsidRPr="001320DB">
          <w:rPr>
            <w:rStyle w:val="charCitHyperlinkAbbrev"/>
          </w:rPr>
          <w:t>Cwlth Act 1976 No 158</w:t>
        </w:r>
      </w:hyperlink>
    </w:p>
    <w:p w:rsidR="006D7650" w:rsidRDefault="006D7650" w:rsidP="00FA4841">
      <w:pPr>
        <w:pStyle w:val="AmdtsEntries"/>
        <w:keepNext/>
      </w:pPr>
      <w:r>
        <w:tab/>
        <w:t xml:space="preserve">am </w:t>
      </w:r>
      <w:hyperlink r:id="rId505"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506"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renum </w:t>
      </w:r>
      <w:hyperlink r:id="rId507"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am </w:t>
      </w:r>
      <w:hyperlink r:id="rId50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11, sch 2; </w:t>
      </w:r>
      <w:hyperlink r:id="rId509" w:tooltip="Financial Management and Audit (Consequential and Transitional Provisions) Act 1996" w:history="1">
        <w:r w:rsidR="003F60CD" w:rsidRPr="003F60CD">
          <w:rPr>
            <w:rStyle w:val="charCitHyperlinkAbbrev"/>
          </w:rPr>
          <w:t>A1996</w:t>
        </w:r>
        <w:r w:rsidR="003F60CD" w:rsidRPr="003F60CD">
          <w:rPr>
            <w:rStyle w:val="charCitHyperlinkAbbrev"/>
          </w:rPr>
          <w:noBreakHyphen/>
          <w:t>26</w:t>
        </w:r>
      </w:hyperlink>
      <w:r>
        <w:t xml:space="preserve"> sch pt 34; </w:t>
      </w:r>
      <w:hyperlink r:id="rId510" w:tooltip="Remuneration Tribunal (Consequential Amendments) Act 1997" w:history="1">
        <w:r w:rsidR="003F60CD" w:rsidRPr="003F60CD">
          <w:rPr>
            <w:rStyle w:val="charCitHyperlinkAbbrev"/>
          </w:rPr>
          <w:t>A1997</w:t>
        </w:r>
        <w:r w:rsidR="003F60CD" w:rsidRPr="003F60CD">
          <w:rPr>
            <w:rStyle w:val="charCitHyperlinkAbbrev"/>
          </w:rPr>
          <w:noBreakHyphen/>
          <w:t>41</w:t>
        </w:r>
      </w:hyperlink>
      <w:r w:rsidR="004D2C97">
        <w:t xml:space="preserve"> sch </w:t>
      </w:r>
      <w:r>
        <w:t>1</w:t>
      </w:r>
    </w:p>
    <w:p w:rsidR="006D7650" w:rsidRDefault="006D7650" w:rsidP="00FA4841">
      <w:pPr>
        <w:pStyle w:val="AmdtsEntries"/>
      </w:pPr>
      <w:r>
        <w:tab/>
        <w:t xml:space="preserve">om </w:t>
      </w:r>
      <w:hyperlink r:id="rId511"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4</w:t>
      </w:r>
    </w:p>
    <w:p w:rsidR="006D7650" w:rsidRDefault="006D7650" w:rsidP="00FA4841">
      <w:pPr>
        <w:pStyle w:val="AmdtsEntryHd"/>
        <w:rPr>
          <w:rFonts w:ascii="Helvetica" w:hAnsi="Helvetica"/>
          <w:sz w:val="16"/>
        </w:rPr>
      </w:pPr>
      <w:r>
        <w:t>Principal seat of court and sittings</w:t>
      </w:r>
    </w:p>
    <w:p w:rsidR="006D7650" w:rsidRDefault="006D7650" w:rsidP="00FA4841">
      <w:pPr>
        <w:pStyle w:val="AmdtsEntries"/>
        <w:keepNext/>
      </w:pPr>
      <w:r>
        <w:t>s 18</w:t>
      </w:r>
      <w:r>
        <w:tab/>
        <w:t xml:space="preserve">(prev s 9) am </w:t>
      </w:r>
      <w:hyperlink r:id="rId512"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renum </w:t>
      </w:r>
      <w:hyperlink r:id="rId513"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51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51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1.640</w:t>
      </w:r>
    </w:p>
    <w:p w:rsidR="006D7650" w:rsidRDefault="006D7650" w:rsidP="00FA4841">
      <w:pPr>
        <w:pStyle w:val="AmdtsEntryHd"/>
        <w:rPr>
          <w:rFonts w:ascii="Helvetica" w:hAnsi="Helvetica"/>
          <w:color w:val="000000"/>
          <w:sz w:val="16"/>
        </w:rPr>
      </w:pPr>
      <w:r>
        <w:t>Oath or affirmation of office—judges</w:t>
      </w:r>
    </w:p>
    <w:p w:rsidR="006D7650" w:rsidRDefault="006D7650" w:rsidP="00FA4841">
      <w:pPr>
        <w:pStyle w:val="AmdtsEntries"/>
        <w:keepNext/>
      </w:pPr>
      <w:r>
        <w:t>s 19</w:t>
      </w:r>
      <w:r>
        <w:tab/>
        <w:t xml:space="preserve">(prev s 10) am </w:t>
      </w:r>
      <w:hyperlink r:id="rId516" w:tooltip="Australian Capital Territory Supreme Court Act 1958 (Cwlth)" w:history="1">
        <w:r w:rsidR="001320DB" w:rsidRPr="001320DB">
          <w:rPr>
            <w:rStyle w:val="charCitHyperlinkAbbrev"/>
          </w:rPr>
          <w:t>Cwlth Act 1958 No 43</w:t>
        </w:r>
      </w:hyperlink>
      <w:r>
        <w:t xml:space="preserve">; </w:t>
      </w:r>
      <w:hyperlink r:id="rId517" w:tooltip="Australian Capital Territory Supreme Court Amendment Act 1976 (Cwlth)" w:history="1">
        <w:r w:rsidR="001320DB" w:rsidRPr="001320DB">
          <w:rPr>
            <w:rStyle w:val="charCitHyperlinkAbbrev"/>
          </w:rPr>
          <w:t>Cwlth Act 1976 No 158</w:t>
        </w:r>
      </w:hyperlink>
      <w:r>
        <w:t xml:space="preserve">; </w:t>
      </w:r>
      <w:hyperlink r:id="rId518" w:tooltip="Statute Law (Miscellaneous Amendments) Act 1981 (Cwlth)" w:history="1">
        <w:r w:rsidR="00952724" w:rsidRPr="00952724">
          <w:rPr>
            <w:rStyle w:val="charCitHyperlinkAbbrev"/>
          </w:rPr>
          <w:t>Cwlth Act 1981 No 176</w:t>
        </w:r>
      </w:hyperlink>
      <w:r>
        <w:t xml:space="preserve"> (as am by </w:t>
      </w:r>
      <w:hyperlink r:id="rId519" w:tooltip="Registration of Births, Deaths and Marriages (Amendment) Ordinance (No 2) 1982" w:history="1">
        <w:r w:rsidR="003F60CD" w:rsidRPr="003F60CD">
          <w:rPr>
            <w:rStyle w:val="charCitHyperlinkAbbrev"/>
          </w:rPr>
          <w:t>Ord1982</w:t>
        </w:r>
        <w:r w:rsidR="003F60CD" w:rsidRPr="003F60CD">
          <w:rPr>
            <w:rStyle w:val="charCitHyperlinkAbbrev"/>
          </w:rPr>
          <w:noBreakHyphen/>
          <w:t>80</w:t>
        </w:r>
      </w:hyperlink>
      <w:r>
        <w:t xml:space="preserve">); </w:t>
      </w:r>
      <w:hyperlink r:id="rId520"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521"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renum </w:t>
      </w:r>
      <w:hyperlink r:id="rId522"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sub </w:t>
      </w:r>
      <w:hyperlink r:id="rId52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12; </w:t>
      </w:r>
      <w:hyperlink r:id="rId524"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4</w:t>
      </w:r>
    </w:p>
    <w:p w:rsidR="006D7650" w:rsidRDefault="006D7650" w:rsidP="00FA4841">
      <w:pPr>
        <w:pStyle w:val="AmdtsEntries"/>
      </w:pPr>
      <w:r>
        <w:tab/>
        <w:t xml:space="preserve">am </w:t>
      </w:r>
      <w:hyperlink r:id="rId52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3.828-3.830</w:t>
      </w:r>
    </w:p>
    <w:p w:rsidR="006D7650" w:rsidRDefault="006D7650" w:rsidP="00FA4841">
      <w:pPr>
        <w:pStyle w:val="AmdtsEntryHd"/>
        <w:rPr>
          <w:rFonts w:ascii="Helvetica" w:hAnsi="Helvetica"/>
          <w:sz w:val="16"/>
        </w:rPr>
      </w:pPr>
      <w:r>
        <w:t>Jurisdiction and powers of Supreme Court</w:t>
      </w:r>
    </w:p>
    <w:p w:rsidR="006D7650" w:rsidRDefault="006D7650" w:rsidP="00FA4841">
      <w:pPr>
        <w:pStyle w:val="AmdtsEntries"/>
        <w:keepNext/>
      </w:pPr>
      <w:r>
        <w:t>s 20</w:t>
      </w:r>
      <w:r>
        <w:tab/>
        <w:t xml:space="preserve">(prev s 11) sub </w:t>
      </w:r>
      <w:hyperlink r:id="rId526" w:tooltip="Australian Capital Territory Supreme Court Act 1957 (Cwlth)" w:history="1">
        <w:r w:rsidR="001320DB" w:rsidRPr="001320DB">
          <w:rPr>
            <w:rStyle w:val="charCitHyperlinkAbbrev"/>
          </w:rPr>
          <w:t>Cwlth Act 1957 No 34</w:t>
        </w:r>
      </w:hyperlink>
    </w:p>
    <w:p w:rsidR="006D7650" w:rsidRDefault="006D7650" w:rsidP="00FA4841">
      <w:pPr>
        <w:pStyle w:val="AmdtsEntries"/>
        <w:keepNext/>
      </w:pPr>
      <w:r>
        <w:tab/>
        <w:t xml:space="preserve">am </w:t>
      </w:r>
      <w:hyperlink r:id="rId527" w:tooltip="Australian Capital Territory Supreme Court Amendment Act 1976 (Cwlth)" w:history="1">
        <w:r w:rsidR="001320DB" w:rsidRPr="001320DB">
          <w:rPr>
            <w:rStyle w:val="charCitHyperlinkAbbrev"/>
          </w:rPr>
          <w:t>Cwlth Act 1976 No 158</w:t>
        </w:r>
      </w:hyperlink>
      <w:r>
        <w:t xml:space="preserve">; </w:t>
      </w:r>
      <w:hyperlink r:id="rId528" w:tooltip="Statute Law Revision Act 1981 (Cwlth)" w:history="1">
        <w:r w:rsidR="005B5753" w:rsidRPr="005B5753">
          <w:rPr>
            <w:rStyle w:val="charCitHyperlinkAbbrev"/>
          </w:rPr>
          <w:t>Cwlth Act 1981 No 61</w:t>
        </w:r>
      </w:hyperlink>
      <w:r>
        <w:t xml:space="preserve">; </w:t>
      </w:r>
      <w:hyperlink r:id="rId529" w:tooltip="A.C.T. Self-Government (Consequential Provisions) Act 1988 (Cwlth)" w:history="1">
        <w:r w:rsidR="005B5753" w:rsidRPr="005B5753">
          <w:rPr>
            <w:rStyle w:val="charCitHyperlinkAbbrev"/>
          </w:rPr>
          <w:t>Cwlth Act 1988 No 109</w:t>
        </w:r>
      </w:hyperlink>
    </w:p>
    <w:p w:rsidR="006D7650" w:rsidRDefault="006D7650" w:rsidP="00FA4841">
      <w:pPr>
        <w:pStyle w:val="AmdtsEntries"/>
        <w:keepNext/>
      </w:pPr>
      <w:r>
        <w:tab/>
        <w:t xml:space="preserve">sub </w:t>
      </w:r>
      <w:hyperlink r:id="rId530"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renum </w:t>
      </w:r>
      <w:hyperlink r:id="rId531"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53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yHd"/>
        <w:rPr>
          <w:rFonts w:ascii="Helvetica" w:hAnsi="Helvetica"/>
          <w:sz w:val="16"/>
        </w:rPr>
      </w:pPr>
      <w:r>
        <w:t>Distinction between court and chambers</w:t>
      </w:r>
    </w:p>
    <w:p w:rsidR="006D7650" w:rsidRDefault="006D7650" w:rsidP="00FA4841">
      <w:pPr>
        <w:pStyle w:val="AmdtsEntries"/>
        <w:keepNext/>
      </w:pPr>
      <w:r>
        <w:t>s 21</w:t>
      </w:r>
      <w:r>
        <w:tab/>
        <w:t xml:space="preserve">(prev s 12) am </w:t>
      </w:r>
      <w:hyperlink r:id="rId533" w:tooltip="Australian Capital Territory Supreme Court Act 1957 (Cwlth)" w:history="1">
        <w:r w:rsidR="001320DB" w:rsidRPr="001320DB">
          <w:rPr>
            <w:rStyle w:val="charCitHyperlinkAbbrev"/>
          </w:rPr>
          <w:t>Cwlth Act 1957 No 34</w:t>
        </w:r>
      </w:hyperlink>
      <w:r>
        <w:t xml:space="preserve">; </w:t>
      </w:r>
      <w:hyperlink r:id="rId534" w:tooltip="Australian Capital Territory Supreme Court Act 1968 (Cwlth)" w:history="1">
        <w:r w:rsidR="001320DB" w:rsidRPr="001320DB">
          <w:rPr>
            <w:rStyle w:val="charCitHyperlinkAbbrev"/>
          </w:rPr>
          <w:t>Cwlth Act 1968 No 156</w:t>
        </w:r>
      </w:hyperlink>
      <w:r>
        <w:t xml:space="preserve">; </w:t>
      </w:r>
      <w:hyperlink r:id="rId535" w:tooltip="A.C.T. Self-Government (Consequential Provisions) Act 1988 (Cwlth)" w:history="1">
        <w:r w:rsidR="005B5753" w:rsidRPr="005B5753">
          <w:rPr>
            <w:rStyle w:val="charCitHyperlinkAbbrev"/>
          </w:rPr>
          <w:t>Cwlth Act 1988 No 109</w:t>
        </w:r>
      </w:hyperlink>
    </w:p>
    <w:p w:rsidR="006D7650" w:rsidRDefault="006D7650" w:rsidP="00FA4841">
      <w:pPr>
        <w:pStyle w:val="AmdtsEntries"/>
        <w:keepNext/>
      </w:pPr>
      <w:r>
        <w:tab/>
        <w:t xml:space="preserve">renum </w:t>
      </w:r>
      <w:hyperlink r:id="rId536"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sub </w:t>
      </w:r>
      <w:hyperlink r:id="rId53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13</w:t>
      </w:r>
    </w:p>
    <w:p w:rsidR="006D7650" w:rsidRDefault="006D7650" w:rsidP="00FA4841">
      <w:pPr>
        <w:pStyle w:val="AmdtsEntries"/>
      </w:pPr>
      <w:r>
        <w:tab/>
        <w:t xml:space="preserve">om </w:t>
      </w:r>
      <w:hyperlink r:id="rId53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rsidR="006D7650" w:rsidRDefault="006D7650" w:rsidP="00FA4841">
      <w:pPr>
        <w:pStyle w:val="AmdtsEntryHd"/>
        <w:rPr>
          <w:rFonts w:ascii="Helvetica" w:hAnsi="Helvetica"/>
          <w:sz w:val="16"/>
        </w:rPr>
      </w:pPr>
      <w:r>
        <w:t>No trial by jury in civil proceedings</w:t>
      </w:r>
    </w:p>
    <w:p w:rsidR="006D7650" w:rsidRDefault="006D7650" w:rsidP="00FA4841">
      <w:pPr>
        <w:pStyle w:val="AmdtsEntries"/>
        <w:keepNext/>
      </w:pPr>
      <w:r>
        <w:t>s 22 hdg</w:t>
      </w:r>
      <w:r>
        <w:tab/>
        <w:t xml:space="preserve">sub </w:t>
      </w:r>
      <w:hyperlink r:id="rId539"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note</w:t>
      </w:r>
    </w:p>
    <w:p w:rsidR="006D7650" w:rsidRDefault="006D7650" w:rsidP="00FA4841">
      <w:pPr>
        <w:pStyle w:val="AmdtsEntries"/>
        <w:keepNext/>
      </w:pPr>
      <w:r>
        <w:t>s 22</w:t>
      </w:r>
      <w:r>
        <w:tab/>
        <w:t xml:space="preserve">(prev s 14) renum </w:t>
      </w:r>
      <w:hyperlink r:id="rId540"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am </w:t>
      </w:r>
      <w:hyperlink r:id="rId54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14, sch 2; </w:t>
      </w:r>
      <w:hyperlink r:id="rId542" w:tooltip="Defamation (Criminal Proceedings) Act 2001" w:history="1">
        <w:r w:rsidR="003F60CD" w:rsidRPr="003F60CD">
          <w:rPr>
            <w:rStyle w:val="charCitHyperlinkAbbrev"/>
          </w:rPr>
          <w:t>A2001</w:t>
        </w:r>
        <w:r w:rsidR="003F60CD" w:rsidRPr="003F60CD">
          <w:rPr>
            <w:rStyle w:val="charCitHyperlinkAbbrev"/>
          </w:rPr>
          <w:noBreakHyphen/>
          <w:t>88</w:t>
        </w:r>
      </w:hyperlink>
      <w:r>
        <w:t xml:space="preserve"> s 43 (3)</w:t>
      </w:r>
    </w:p>
    <w:p w:rsidR="006D7650" w:rsidRPr="003F60CD" w:rsidRDefault="006D7650" w:rsidP="00FA4841">
      <w:pPr>
        <w:pStyle w:val="AmdtsEntries"/>
      </w:pPr>
      <w:r>
        <w:tab/>
        <w:t xml:space="preserve">sub </w:t>
      </w:r>
      <w:hyperlink r:id="rId543"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3.39</w:t>
      </w:r>
    </w:p>
    <w:p w:rsidR="006D7650" w:rsidRDefault="006D7650" w:rsidP="00FA4841">
      <w:pPr>
        <w:pStyle w:val="AmdtsEntryHd"/>
        <w:rPr>
          <w:rFonts w:ascii="Helvetica" w:hAnsi="Helvetica"/>
          <w:sz w:val="16"/>
        </w:rPr>
      </w:pPr>
      <w:r>
        <w:lastRenderedPageBreak/>
        <w:t>Costs</w:t>
      </w:r>
    </w:p>
    <w:p w:rsidR="006D7650" w:rsidRDefault="006D7650" w:rsidP="00FA4841">
      <w:pPr>
        <w:pStyle w:val="AmdtsEntries"/>
        <w:keepNext/>
      </w:pPr>
      <w:r>
        <w:t>s 23</w:t>
      </w:r>
      <w:r>
        <w:tab/>
        <w:t xml:space="preserve">(prev s 15) am </w:t>
      </w:r>
      <w:hyperlink r:id="rId544" w:tooltip="Australian Capital Territory Supreme Court Act 1957 (Cwlth)" w:history="1">
        <w:r w:rsidR="001320DB" w:rsidRPr="001320DB">
          <w:rPr>
            <w:rStyle w:val="charCitHyperlinkAbbrev"/>
          </w:rPr>
          <w:t>Cwlth Act 1957 No 34</w:t>
        </w:r>
      </w:hyperlink>
      <w:r>
        <w:t xml:space="preserve">; </w:t>
      </w:r>
      <w:hyperlink r:id="rId545" w:tooltip="A.C.T. Self-Government (Consequential Provisions) Act 1988 (Cwlth)" w:history="1">
        <w:r w:rsidR="005B5753" w:rsidRPr="005B5753">
          <w:rPr>
            <w:rStyle w:val="charCitHyperlinkAbbrev"/>
          </w:rPr>
          <w:t>Cwlth Act 1988 No 109</w:t>
        </w:r>
      </w:hyperlink>
    </w:p>
    <w:p w:rsidR="006D7650" w:rsidRDefault="006D7650" w:rsidP="00FA4841">
      <w:pPr>
        <w:pStyle w:val="AmdtsEntries"/>
        <w:keepNext/>
      </w:pPr>
      <w:r>
        <w:tab/>
        <w:t xml:space="preserve">renum </w:t>
      </w:r>
      <w:hyperlink r:id="rId546"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am </w:t>
      </w:r>
      <w:hyperlink r:id="rId54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548"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1.641; </w:t>
      </w:r>
      <w:hyperlink r:id="rId549"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amdts 1.134-1.136</w:t>
      </w:r>
    </w:p>
    <w:p w:rsidR="006D7650" w:rsidRDefault="006D7650" w:rsidP="00FA4841">
      <w:pPr>
        <w:pStyle w:val="AmdtsEntries"/>
      </w:pPr>
      <w:r>
        <w:tab/>
        <w:t xml:space="preserve">reloc to </w:t>
      </w:r>
      <w:hyperlink r:id="rId550" w:tooltip="A2004-59" w:history="1">
        <w:r w:rsidR="003F60CD" w:rsidRPr="003F60CD">
          <w:rPr>
            <w:rStyle w:val="charCitHyperlinkAbbrev"/>
          </w:rPr>
          <w:t>Court Procedures Act 2004</w:t>
        </w:r>
      </w:hyperlink>
      <w:r>
        <w:t xml:space="preserve">, div 10.7 as s 134 by </w:t>
      </w:r>
      <w:r>
        <w:br/>
      </w:r>
      <w:hyperlink r:id="rId551"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1.137</w:t>
      </w:r>
    </w:p>
    <w:p w:rsidR="006D7650" w:rsidRDefault="006D7650" w:rsidP="00FA4841">
      <w:pPr>
        <w:pStyle w:val="AmdtsEntryHd"/>
        <w:rPr>
          <w:rFonts w:ascii="Helvetica" w:hAnsi="Helvetica"/>
          <w:sz w:val="16"/>
        </w:rPr>
      </w:pPr>
      <w:r>
        <w:t>Service of writs out of the jurisdiction of the court</w:t>
      </w:r>
    </w:p>
    <w:p w:rsidR="006D7650" w:rsidRDefault="006D7650" w:rsidP="00FA4841">
      <w:pPr>
        <w:pStyle w:val="AmdtsEntries"/>
        <w:keepNext/>
      </w:pPr>
      <w:r>
        <w:t>s 24</w:t>
      </w:r>
      <w:r>
        <w:tab/>
        <w:t xml:space="preserve">(prev s 16) am </w:t>
      </w:r>
      <w:hyperlink r:id="rId552" w:tooltip="Statute Law Revision Act 1950 (Cwlth)" w:history="1">
        <w:r w:rsidR="00D356DD" w:rsidRPr="00D356DD">
          <w:rPr>
            <w:rStyle w:val="charCitHyperlinkAbbrev"/>
          </w:rPr>
          <w:t>Cwlth Act 1950 No 80</w:t>
        </w:r>
      </w:hyperlink>
    </w:p>
    <w:p w:rsidR="006D7650" w:rsidRDefault="006D7650" w:rsidP="00FA4841">
      <w:pPr>
        <w:pStyle w:val="AmdtsEntries"/>
        <w:keepNext/>
      </w:pPr>
      <w:r>
        <w:tab/>
        <w:t xml:space="preserve">renum </w:t>
      </w:r>
      <w:hyperlink r:id="rId553"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am </w:t>
      </w:r>
      <w:hyperlink r:id="rId55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pPr>
      <w:r>
        <w:tab/>
        <w:t xml:space="preserve">om </w:t>
      </w:r>
      <w:hyperlink r:id="rId55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1.642</w:t>
      </w:r>
    </w:p>
    <w:p w:rsidR="006D7650" w:rsidRDefault="006D7650" w:rsidP="00FA4841">
      <w:pPr>
        <w:pStyle w:val="AmdtsEntryHd"/>
        <w:rPr>
          <w:rFonts w:ascii="Helvetica" w:hAnsi="Helvetica"/>
          <w:sz w:val="16"/>
        </w:rPr>
      </w:pPr>
      <w:r>
        <w:t>Law and equity to be concurrently administered</w:t>
      </w:r>
    </w:p>
    <w:p w:rsidR="006D7650" w:rsidRDefault="006D7650" w:rsidP="00FA4841">
      <w:pPr>
        <w:pStyle w:val="AmdtsEntries"/>
        <w:keepNext/>
      </w:pPr>
      <w:r>
        <w:t>s 25</w:t>
      </w:r>
      <w:r>
        <w:tab/>
        <w:t xml:space="preserve">(prev s 17) am </w:t>
      </w:r>
      <w:hyperlink r:id="rId556" w:tooltip="Australian Capital Territory Supreme Court Amendment Act 1976 (Cwlth)" w:history="1">
        <w:r w:rsidR="001320DB" w:rsidRPr="001320DB">
          <w:rPr>
            <w:rStyle w:val="charCitHyperlinkAbbrev"/>
          </w:rPr>
          <w:t>Cwlth Act 1976 No 158</w:t>
        </w:r>
      </w:hyperlink>
    </w:p>
    <w:p w:rsidR="006D7650" w:rsidRDefault="006D7650" w:rsidP="00FA4841">
      <w:pPr>
        <w:pStyle w:val="AmdtsEntries"/>
        <w:keepNext/>
      </w:pPr>
      <w:r>
        <w:tab/>
        <w:t xml:space="preserve">renum </w:t>
      </w:r>
      <w:hyperlink r:id="rId557"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55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r w:rsidR="00242EE2">
        <w:t xml:space="preserve">; </w:t>
      </w:r>
      <w:hyperlink r:id="rId559"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242EE2">
        <w:t xml:space="preserve"> amdt 1.30</w:t>
      </w:r>
    </w:p>
    <w:p w:rsidR="006D7650" w:rsidRDefault="006D7650" w:rsidP="00FA4841">
      <w:pPr>
        <w:pStyle w:val="AmdtsEntryHd"/>
        <w:rPr>
          <w:rFonts w:ascii="Helvetica" w:hAnsi="Helvetica"/>
          <w:sz w:val="16"/>
        </w:rPr>
      </w:pPr>
      <w:r>
        <w:t>Equities of plaintiff</w:t>
      </w:r>
    </w:p>
    <w:p w:rsidR="006D7650" w:rsidRDefault="006D7650" w:rsidP="00FA4841">
      <w:pPr>
        <w:pStyle w:val="AmdtsEntries"/>
        <w:keepNext/>
      </w:pPr>
      <w:r>
        <w:t>s 26</w:t>
      </w:r>
      <w:r>
        <w:tab/>
        <w:t xml:space="preserve">(prev s 18) renum </w:t>
      </w:r>
      <w:hyperlink r:id="rId560"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sub </w:t>
      </w:r>
      <w:hyperlink r:id="rId56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yHd"/>
        <w:rPr>
          <w:rFonts w:ascii="Helvetica" w:hAnsi="Helvetica"/>
          <w:sz w:val="16"/>
        </w:rPr>
      </w:pPr>
      <w:r>
        <w:t>Equities of defendant</w:t>
      </w:r>
    </w:p>
    <w:p w:rsidR="006D7650" w:rsidRDefault="006D7650" w:rsidP="00FA4841">
      <w:pPr>
        <w:pStyle w:val="AmdtsEntries"/>
        <w:keepNext/>
      </w:pPr>
      <w:r>
        <w:t>s 27</w:t>
      </w:r>
      <w:r>
        <w:tab/>
        <w:t xml:space="preserve">(prev s 19) renum </w:t>
      </w:r>
      <w:hyperlink r:id="rId562"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sub </w:t>
      </w:r>
      <w:hyperlink r:id="rId56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yHd"/>
        <w:rPr>
          <w:rFonts w:ascii="Helvetica" w:hAnsi="Helvetica"/>
          <w:sz w:val="16"/>
        </w:rPr>
      </w:pPr>
      <w:r>
        <w:t>Counterclaims and third parties</w:t>
      </w:r>
    </w:p>
    <w:p w:rsidR="006D7650" w:rsidRDefault="006D7650" w:rsidP="00FA4841">
      <w:pPr>
        <w:pStyle w:val="AmdtsEntries"/>
        <w:keepNext/>
      </w:pPr>
      <w:r>
        <w:t>s 28</w:t>
      </w:r>
      <w:r>
        <w:tab/>
        <w:t xml:space="preserve">(prev s 20) am </w:t>
      </w:r>
      <w:hyperlink r:id="rId564" w:tooltip="Australian Capital Territory Supreme Court Act 1957 (Cwlth)" w:history="1">
        <w:r w:rsidR="001320DB" w:rsidRPr="001320DB">
          <w:rPr>
            <w:rStyle w:val="charCitHyperlinkAbbrev"/>
          </w:rPr>
          <w:t>Cwlth Act 1957 No 34</w:t>
        </w:r>
      </w:hyperlink>
      <w:r>
        <w:t xml:space="preserve">; </w:t>
      </w:r>
      <w:hyperlink r:id="rId565" w:tooltip="A.C.T. Self-Government (Consequential Provisions) Act 1988 (Cwlth)" w:history="1">
        <w:r w:rsidR="005B5753" w:rsidRPr="005B5753">
          <w:rPr>
            <w:rStyle w:val="charCitHyperlinkAbbrev"/>
          </w:rPr>
          <w:t>Cwlth Act 1988 No 109</w:t>
        </w:r>
      </w:hyperlink>
    </w:p>
    <w:p w:rsidR="006D7650" w:rsidRDefault="006D7650" w:rsidP="00FA4841">
      <w:pPr>
        <w:pStyle w:val="AmdtsEntries"/>
        <w:keepNext/>
      </w:pPr>
      <w:r>
        <w:tab/>
        <w:t xml:space="preserve">renum </w:t>
      </w:r>
      <w:hyperlink r:id="rId566"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sub </w:t>
      </w:r>
      <w:hyperlink r:id="rId56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pPr>
      <w:r>
        <w:tab/>
        <w:t xml:space="preserve">om </w:t>
      </w:r>
      <w:hyperlink r:id="rId56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rsidR="006D7650" w:rsidRDefault="006D7650" w:rsidP="00FA4841">
      <w:pPr>
        <w:pStyle w:val="AmdtsEntryHd"/>
        <w:rPr>
          <w:rFonts w:ascii="Helvetica" w:hAnsi="Helvetica"/>
          <w:sz w:val="16"/>
        </w:rPr>
      </w:pPr>
      <w:r>
        <w:t>Incidental equities</w:t>
      </w:r>
    </w:p>
    <w:p w:rsidR="006D7650" w:rsidRDefault="006D7650" w:rsidP="00FA4841">
      <w:pPr>
        <w:pStyle w:val="AmdtsEntries"/>
        <w:keepNext/>
      </w:pPr>
      <w:r>
        <w:t>s 29</w:t>
      </w:r>
      <w:r>
        <w:tab/>
        <w:t xml:space="preserve">orig s 29 om </w:t>
      </w:r>
      <w:hyperlink r:id="rId569" w:tooltip="Australian Capital Territory Supreme Court Act 1959 (Cwlth)" w:history="1">
        <w:r w:rsidR="00654275" w:rsidRPr="00654275">
          <w:rPr>
            <w:rStyle w:val="charCitHyperlinkAbbrev"/>
          </w:rPr>
          <w:t>Cwlth Act 1959 No 51</w:t>
        </w:r>
      </w:hyperlink>
    </w:p>
    <w:p w:rsidR="006D7650" w:rsidRDefault="006D7650" w:rsidP="00FA4841">
      <w:pPr>
        <w:pStyle w:val="AmdtsEntries"/>
        <w:keepNext/>
      </w:pPr>
      <w:r>
        <w:tab/>
        <w:t xml:space="preserve">(prev s 21) renum </w:t>
      </w:r>
      <w:hyperlink r:id="rId570"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sub </w:t>
      </w:r>
      <w:hyperlink r:id="rId57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yHd"/>
        <w:rPr>
          <w:rFonts w:ascii="Helvetica" w:hAnsi="Helvetica"/>
          <w:sz w:val="16"/>
        </w:rPr>
      </w:pPr>
      <w:r>
        <w:t>Defence or stay of proceeding instead of prohibition order or injunction</w:t>
      </w:r>
    </w:p>
    <w:p w:rsidR="006D7650" w:rsidRDefault="006D7650" w:rsidP="00FA4841">
      <w:pPr>
        <w:pStyle w:val="AmdtsEntries"/>
        <w:keepNext/>
      </w:pPr>
      <w:r>
        <w:t>s 30</w:t>
      </w:r>
      <w:r>
        <w:tab/>
        <w:t xml:space="preserve">orig s 30 om </w:t>
      </w:r>
      <w:hyperlink r:id="rId572" w:tooltip="Australian Capital Territory Supreme Court Act 1959 (Cwlth)" w:history="1">
        <w:r w:rsidR="00654275" w:rsidRPr="00654275">
          <w:rPr>
            <w:rStyle w:val="charCitHyperlinkAbbrev"/>
          </w:rPr>
          <w:t>Cwlth Act 1959 No 51</w:t>
        </w:r>
      </w:hyperlink>
    </w:p>
    <w:p w:rsidR="006D7650" w:rsidRDefault="006D7650" w:rsidP="00FA4841">
      <w:pPr>
        <w:pStyle w:val="AmdtsEntries"/>
        <w:keepNext/>
      </w:pPr>
      <w:r>
        <w:tab/>
        <w:t xml:space="preserve">(prev s 22) renum </w:t>
      </w:r>
      <w:hyperlink r:id="rId573"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sub </w:t>
      </w:r>
      <w:hyperlink r:id="rId57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pPr>
      <w:r>
        <w:tab/>
        <w:t xml:space="preserve">am </w:t>
      </w:r>
      <w:hyperlink r:id="rId57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3.831; </w:t>
      </w:r>
      <w:hyperlink r:id="rId57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1.643; ss renum R18 LA (see </w:t>
      </w:r>
      <w:hyperlink r:id="rId57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1.644)</w:t>
      </w:r>
    </w:p>
    <w:p w:rsidR="006D7650" w:rsidRDefault="006D7650" w:rsidP="00FA4841">
      <w:pPr>
        <w:pStyle w:val="AmdtsEntries"/>
      </w:pPr>
      <w:r>
        <w:tab/>
        <w:t xml:space="preserve">sub </w:t>
      </w:r>
      <w:hyperlink r:id="rId57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2.181</w:t>
      </w:r>
    </w:p>
    <w:p w:rsidR="006D7650" w:rsidRDefault="006D7650" w:rsidP="00FA4841">
      <w:pPr>
        <w:pStyle w:val="AmdtsEntryHd"/>
        <w:rPr>
          <w:rFonts w:ascii="Helvetica" w:hAnsi="Helvetica"/>
          <w:sz w:val="16"/>
        </w:rPr>
      </w:pPr>
      <w:r>
        <w:t>Common law and statute</w:t>
      </w:r>
    </w:p>
    <w:p w:rsidR="006D7650" w:rsidRDefault="006D7650" w:rsidP="00FA4841">
      <w:pPr>
        <w:pStyle w:val="AmdtsEntries"/>
        <w:keepNext/>
      </w:pPr>
      <w:r>
        <w:t>s 31</w:t>
      </w:r>
      <w:r>
        <w:tab/>
        <w:t xml:space="preserve">orig s 31 om </w:t>
      </w:r>
      <w:hyperlink r:id="rId579" w:tooltip="Australian Capital Territory Supreme Court Act 1959 (Cwlth)" w:history="1">
        <w:r w:rsidR="00654275" w:rsidRPr="00654275">
          <w:rPr>
            <w:rStyle w:val="charCitHyperlinkAbbrev"/>
          </w:rPr>
          <w:t>Cwlth Act 1959 No 51</w:t>
        </w:r>
      </w:hyperlink>
    </w:p>
    <w:p w:rsidR="006D7650" w:rsidRDefault="006D7650" w:rsidP="00FA4841">
      <w:pPr>
        <w:pStyle w:val="AmdtsEntries"/>
        <w:keepNext/>
      </w:pPr>
      <w:r>
        <w:tab/>
        <w:t xml:space="preserve">(prev s 23) am </w:t>
      </w:r>
      <w:hyperlink r:id="rId580" w:tooltip="Statute Law Revision Act 1973 (Cwlth)" w:history="1">
        <w:r w:rsidR="00654275" w:rsidRPr="00654275">
          <w:rPr>
            <w:rStyle w:val="charCitHyperlinkAbbrev"/>
          </w:rPr>
          <w:t>Cwlth Act 1973 No 216</w:t>
        </w:r>
      </w:hyperlink>
    </w:p>
    <w:p w:rsidR="006D7650" w:rsidRDefault="006D7650" w:rsidP="00FA4841">
      <w:pPr>
        <w:pStyle w:val="AmdtsEntries"/>
        <w:keepNext/>
      </w:pPr>
      <w:r>
        <w:tab/>
        <w:t xml:space="preserve">renum </w:t>
      </w:r>
      <w:hyperlink r:id="rId581"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sub </w:t>
      </w:r>
      <w:hyperlink r:id="rId58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yHd"/>
        <w:rPr>
          <w:rFonts w:ascii="Helvetica" w:hAnsi="Helvetica"/>
          <w:sz w:val="16"/>
        </w:rPr>
      </w:pPr>
      <w:r>
        <w:lastRenderedPageBreak/>
        <w:t>Final determination of matters</w:t>
      </w:r>
    </w:p>
    <w:p w:rsidR="006D7650" w:rsidRDefault="006D7650" w:rsidP="00FA4841">
      <w:pPr>
        <w:pStyle w:val="AmdtsEntries"/>
        <w:keepNext/>
      </w:pPr>
      <w:r>
        <w:t>s 32</w:t>
      </w:r>
      <w:r>
        <w:tab/>
        <w:t xml:space="preserve">orig s 32 om </w:t>
      </w:r>
      <w:hyperlink r:id="rId583" w:tooltip="Australian Capital Territory Supreme Court Act 1959 (Cwlth)" w:history="1">
        <w:r w:rsidR="00654275" w:rsidRPr="00654275">
          <w:rPr>
            <w:rStyle w:val="charCitHyperlinkAbbrev"/>
          </w:rPr>
          <w:t>Cwlth Act 1959 No 51</w:t>
        </w:r>
      </w:hyperlink>
    </w:p>
    <w:p w:rsidR="006D7650" w:rsidRDefault="006D7650" w:rsidP="00FA4841">
      <w:pPr>
        <w:pStyle w:val="AmdtsEntries"/>
        <w:keepNext/>
      </w:pPr>
      <w:r>
        <w:tab/>
        <w:t xml:space="preserve">(prev s 24) renum </w:t>
      </w:r>
      <w:hyperlink r:id="rId584"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sub </w:t>
      </w:r>
      <w:hyperlink r:id="rId58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yHd"/>
        <w:rPr>
          <w:rFonts w:ascii="Helvetica" w:hAnsi="Helvetica"/>
          <w:sz w:val="16"/>
        </w:rPr>
      </w:pPr>
      <w:r>
        <w:t>Law and equity</w:t>
      </w:r>
    </w:p>
    <w:p w:rsidR="006D7650" w:rsidRDefault="006D7650" w:rsidP="00FA4841">
      <w:pPr>
        <w:pStyle w:val="AmdtsEntries"/>
        <w:keepNext/>
      </w:pPr>
      <w:r>
        <w:t>s 33</w:t>
      </w:r>
      <w:r>
        <w:tab/>
        <w:t xml:space="preserve">orig s 33 om </w:t>
      </w:r>
      <w:hyperlink r:id="rId586" w:tooltip="Australian Capital Territory Supreme Court Act 1959 (Cwlth)" w:history="1">
        <w:r w:rsidR="00654275" w:rsidRPr="00654275">
          <w:rPr>
            <w:rStyle w:val="charCitHyperlinkAbbrev"/>
          </w:rPr>
          <w:t>Cwlth Act 1959 No 51</w:t>
        </w:r>
      </w:hyperlink>
    </w:p>
    <w:p w:rsidR="006D7650" w:rsidRDefault="006D7650" w:rsidP="00FA4841">
      <w:pPr>
        <w:pStyle w:val="AmdtsEntries"/>
        <w:keepNext/>
      </w:pPr>
      <w:r>
        <w:tab/>
        <w:t xml:space="preserve">(prev s 25) renum </w:t>
      </w:r>
      <w:hyperlink r:id="rId587"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sub </w:t>
      </w:r>
      <w:hyperlink r:id="rId58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yHd"/>
      </w:pPr>
      <w:r>
        <w:t>Remuneration and allowances</w:t>
      </w:r>
    </w:p>
    <w:p w:rsidR="006D7650" w:rsidRDefault="006D7650" w:rsidP="00FA4841">
      <w:pPr>
        <w:pStyle w:val="AmdtsEntries"/>
        <w:keepNext/>
      </w:pPr>
      <w:r>
        <w:t>s 33B</w:t>
      </w:r>
      <w:r>
        <w:tab/>
        <w:t xml:space="preserve">ins </w:t>
      </w:r>
      <w:hyperlink r:id="rId589" w:tooltip="Canberra Institute of the Arts (Amendment) Ordinance 1988" w:history="1">
        <w:r w:rsidR="00957166" w:rsidRPr="003506E3">
          <w:rPr>
            <w:rStyle w:val="charCitHyperlinkAbbrev"/>
          </w:rPr>
          <w:t>Cwlth Act 1988 No 38</w:t>
        </w:r>
      </w:hyperlink>
    </w:p>
    <w:p w:rsidR="006D7650" w:rsidRDefault="006D7650" w:rsidP="00FA4841">
      <w:pPr>
        <w:pStyle w:val="AmdtsEntries"/>
      </w:pPr>
      <w:r>
        <w:tab/>
        <w:t xml:space="preserve">om </w:t>
      </w:r>
      <w:hyperlink r:id="rId590" w:tooltip="Trustee Companies (Amendment) Act 1992" w:history="1">
        <w:r w:rsidR="00F61280" w:rsidRPr="003506E3">
          <w:rPr>
            <w:rStyle w:val="charCitHyperlinkAbbrev"/>
          </w:rPr>
          <w:t>Cwlth Act 1992 No 49</w:t>
        </w:r>
      </w:hyperlink>
    </w:p>
    <w:p w:rsidR="006D7650" w:rsidRDefault="006D7650" w:rsidP="00FA4841">
      <w:pPr>
        <w:pStyle w:val="AmdtsEntryHd"/>
      </w:pPr>
      <w:r>
        <w:t>Terms and conditions of appointment not provided by Act</w:t>
      </w:r>
    </w:p>
    <w:p w:rsidR="006D7650" w:rsidRDefault="006D7650" w:rsidP="00FA4841">
      <w:pPr>
        <w:pStyle w:val="AmdtsEntries"/>
        <w:keepNext/>
      </w:pPr>
      <w:r>
        <w:t>s 33E</w:t>
      </w:r>
      <w:r>
        <w:tab/>
        <w:t xml:space="preserve">ins </w:t>
      </w:r>
      <w:hyperlink r:id="rId591" w:tooltip="Canberra Institute of the Arts (Amendment) Ordinance 1988" w:history="1">
        <w:r w:rsidR="00957166" w:rsidRPr="003506E3">
          <w:rPr>
            <w:rStyle w:val="charCitHyperlinkAbbrev"/>
          </w:rPr>
          <w:t>Cwlth Act 1988 No 38</w:t>
        </w:r>
      </w:hyperlink>
    </w:p>
    <w:p w:rsidR="006D7650" w:rsidRDefault="006D7650" w:rsidP="00FA4841">
      <w:pPr>
        <w:pStyle w:val="AmdtsEntries"/>
      </w:pPr>
      <w:r>
        <w:tab/>
        <w:t xml:space="preserve">om </w:t>
      </w:r>
      <w:hyperlink r:id="rId592" w:tooltip="Trustee Companies (Amendment) Act 1992" w:history="1">
        <w:r w:rsidR="00F61280" w:rsidRPr="003506E3">
          <w:rPr>
            <w:rStyle w:val="charCitHyperlinkAbbrev"/>
          </w:rPr>
          <w:t>Cwlth Act 1992 No 49</w:t>
        </w:r>
      </w:hyperlink>
    </w:p>
    <w:p w:rsidR="006D7650" w:rsidRDefault="00242EE2" w:rsidP="00FA4841">
      <w:pPr>
        <w:pStyle w:val="AmdtsEntryHd"/>
        <w:rPr>
          <w:rFonts w:ascii="Helvetica" w:hAnsi="Helvetica"/>
          <w:sz w:val="16"/>
        </w:rPr>
      </w:pPr>
      <w:r w:rsidRPr="002023B7">
        <w:t>Equitable damages</w:t>
      </w:r>
    </w:p>
    <w:p w:rsidR="006D7650" w:rsidRDefault="006D7650" w:rsidP="00FA4841">
      <w:pPr>
        <w:pStyle w:val="AmdtsEntries"/>
        <w:keepNext/>
      </w:pPr>
      <w:r>
        <w:t>s 34</w:t>
      </w:r>
      <w:r>
        <w:tab/>
        <w:t xml:space="preserve">(prev s 26) renum </w:t>
      </w:r>
      <w:hyperlink r:id="rId593"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sub </w:t>
      </w:r>
      <w:hyperlink r:id="rId59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rsidR="006D7650" w:rsidRDefault="006D7650" w:rsidP="00FA4841">
      <w:pPr>
        <w:pStyle w:val="AmdtsEntries"/>
        <w:keepNext/>
      </w:pPr>
      <w:r>
        <w:tab/>
        <w:t xml:space="preserve">am </w:t>
      </w:r>
      <w:hyperlink r:id="rId59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1.16, amdt 1.17; </w:t>
      </w:r>
      <w:hyperlink r:id="rId59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w:t>
      </w:r>
      <w:r w:rsidR="000F7171">
        <w:t> </w:t>
      </w:r>
      <w:r>
        <w:t>3.832</w:t>
      </w:r>
    </w:p>
    <w:p w:rsidR="006D7650" w:rsidRDefault="006D7650" w:rsidP="00FA4841">
      <w:pPr>
        <w:pStyle w:val="AmdtsEntries"/>
      </w:pPr>
      <w:r>
        <w:tab/>
        <w:t xml:space="preserve">om </w:t>
      </w:r>
      <w:hyperlink r:id="rId59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2.182</w:t>
      </w:r>
    </w:p>
    <w:p w:rsidR="00242EE2" w:rsidRDefault="00242EE2" w:rsidP="00FA4841">
      <w:pPr>
        <w:pStyle w:val="AmdtsEntries"/>
      </w:pPr>
      <w:r>
        <w:tab/>
        <w:t xml:space="preserve">ins </w:t>
      </w:r>
      <w:hyperlink r:id="rId598"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1.31</w:t>
      </w:r>
    </w:p>
    <w:p w:rsidR="006D7650" w:rsidRDefault="006D7650" w:rsidP="00FA4841">
      <w:pPr>
        <w:pStyle w:val="AmdtsEntryHd"/>
        <w:rPr>
          <w:rFonts w:ascii="Helvetica" w:hAnsi="Helvetica"/>
          <w:sz w:val="16"/>
        </w:rPr>
      </w:pPr>
      <w:r>
        <w:t>Receivers</w:t>
      </w:r>
    </w:p>
    <w:p w:rsidR="006D7650" w:rsidRDefault="006D7650" w:rsidP="00FA4841">
      <w:pPr>
        <w:pStyle w:val="AmdtsEntries"/>
        <w:keepNext/>
      </w:pPr>
      <w:r>
        <w:t>s 34A</w:t>
      </w:r>
      <w:r>
        <w:tab/>
        <w:t xml:space="preserve">ins </w:t>
      </w:r>
      <w:hyperlink r:id="rId59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rsidR="006D7650" w:rsidRDefault="006D7650" w:rsidP="00FA4841">
      <w:pPr>
        <w:pStyle w:val="AmdtsEntries"/>
      </w:pPr>
      <w:r>
        <w:tab/>
        <w:t xml:space="preserve">sub </w:t>
      </w:r>
      <w:hyperlink r:id="rId60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3.833</w:t>
      </w:r>
    </w:p>
    <w:p w:rsidR="006D7650" w:rsidRDefault="006D7650" w:rsidP="00FA4841">
      <w:pPr>
        <w:pStyle w:val="AmdtsEntries"/>
      </w:pPr>
      <w:r>
        <w:tab/>
        <w:t xml:space="preserve">om </w:t>
      </w:r>
      <w:hyperlink r:id="rId60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2.182</w:t>
      </w:r>
    </w:p>
    <w:p w:rsidR="006D7650" w:rsidRDefault="006D7650" w:rsidP="00FA4841">
      <w:pPr>
        <w:pStyle w:val="AmdtsEntryHd"/>
        <w:rPr>
          <w:rFonts w:ascii="Helvetica" w:hAnsi="Helvetica"/>
          <w:sz w:val="16"/>
        </w:rPr>
      </w:pPr>
      <w:r>
        <w:t>Habeas corpus and prerogative orders</w:t>
      </w:r>
    </w:p>
    <w:p w:rsidR="006D7650" w:rsidRDefault="006D7650" w:rsidP="00FA4841">
      <w:pPr>
        <w:pStyle w:val="AmdtsEntries"/>
        <w:keepNext/>
      </w:pPr>
      <w:r>
        <w:t>s 34B</w:t>
      </w:r>
      <w:r>
        <w:tab/>
        <w:t xml:space="preserve">ins </w:t>
      </w:r>
      <w:hyperlink r:id="rId60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rsidR="006D7650" w:rsidRDefault="006D7650" w:rsidP="00FA4841">
      <w:pPr>
        <w:pStyle w:val="AmdtsEntries"/>
        <w:keepNext/>
      </w:pPr>
      <w:r>
        <w:tab/>
        <w:t xml:space="preserve">am </w:t>
      </w:r>
      <w:hyperlink r:id="rId60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3.834</w:t>
      </w:r>
    </w:p>
    <w:p w:rsidR="006D7650" w:rsidRDefault="006D7650" w:rsidP="00FA4841">
      <w:pPr>
        <w:pStyle w:val="AmdtsEntries"/>
      </w:pPr>
      <w:r>
        <w:tab/>
        <w:t xml:space="preserve">sub </w:t>
      </w:r>
      <w:hyperlink r:id="rId60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2.183</w:t>
      </w:r>
    </w:p>
    <w:p w:rsidR="006D7650" w:rsidRDefault="006D7650" w:rsidP="00FA4841">
      <w:pPr>
        <w:pStyle w:val="AmdtsEntryHd"/>
      </w:pPr>
      <w:r>
        <w:t>Rules of practice and procedure—judicial discretion</w:t>
      </w:r>
    </w:p>
    <w:p w:rsidR="006D7650" w:rsidRDefault="006D7650" w:rsidP="00FA4841">
      <w:pPr>
        <w:pStyle w:val="AmdtsEntries"/>
        <w:keepNext/>
      </w:pPr>
      <w:r>
        <w:t>s 35</w:t>
      </w:r>
      <w:r>
        <w:tab/>
        <w:t xml:space="preserve">(prev s 27) sub </w:t>
      </w:r>
      <w:hyperlink r:id="rId605" w:tooltip="Australian Capital Territory Supreme Court Act 1957 (Cwlth)" w:history="1">
        <w:r w:rsidR="001320DB" w:rsidRPr="001320DB">
          <w:rPr>
            <w:rStyle w:val="charCitHyperlinkAbbrev"/>
          </w:rPr>
          <w:t>Cwlth Act 1957 No 34</w:t>
        </w:r>
      </w:hyperlink>
    </w:p>
    <w:p w:rsidR="006D7650" w:rsidRDefault="006D7650" w:rsidP="00FA4841">
      <w:pPr>
        <w:pStyle w:val="AmdtsEntries"/>
        <w:keepNext/>
      </w:pPr>
      <w:r>
        <w:tab/>
        <w:t xml:space="preserve">am </w:t>
      </w:r>
      <w:hyperlink r:id="rId606" w:tooltip="A.C.T. Self-Government (Consequential Provisions) Act 1988 (Cwlth)" w:history="1">
        <w:r w:rsidR="005B5753" w:rsidRPr="005B5753">
          <w:rPr>
            <w:rStyle w:val="charCitHyperlinkAbbrev"/>
          </w:rPr>
          <w:t>Cwlth Act 1988 No 109</w:t>
        </w:r>
      </w:hyperlink>
    </w:p>
    <w:p w:rsidR="006D7650" w:rsidRDefault="006D7650" w:rsidP="00FA4841">
      <w:pPr>
        <w:pStyle w:val="AmdtsEntries"/>
        <w:keepNext/>
      </w:pPr>
      <w:r>
        <w:tab/>
        <w:t xml:space="preserve">renum </w:t>
      </w:r>
      <w:hyperlink r:id="rId607"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sub </w:t>
      </w:r>
      <w:hyperlink r:id="rId60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 </w:t>
      </w:r>
      <w:hyperlink r:id="rId60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3.835</w:t>
      </w:r>
    </w:p>
    <w:p w:rsidR="006D7650" w:rsidRDefault="006D7650" w:rsidP="00FA4841">
      <w:pPr>
        <w:pStyle w:val="AmdtsEntries"/>
      </w:pPr>
      <w:r>
        <w:tab/>
        <w:t xml:space="preserve">om </w:t>
      </w:r>
      <w:hyperlink r:id="rId61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2.184</w:t>
      </w:r>
    </w:p>
    <w:p w:rsidR="006D7650" w:rsidRDefault="006D7650" w:rsidP="00FA4841">
      <w:pPr>
        <w:pStyle w:val="AmdtsEntryHd"/>
        <w:rPr>
          <w:rFonts w:ascii="Helvetica" w:hAnsi="Helvetica"/>
          <w:sz w:val="16"/>
        </w:rPr>
      </w:pPr>
      <w:r>
        <w:lastRenderedPageBreak/>
        <w:t>Rules of court</w:t>
      </w:r>
    </w:p>
    <w:p w:rsidR="006D7650" w:rsidRDefault="006D7650" w:rsidP="00FA4841">
      <w:pPr>
        <w:pStyle w:val="AmdtsEntries"/>
        <w:keepNext/>
        <w:keepLines/>
      </w:pPr>
      <w:r>
        <w:t>s 36</w:t>
      </w:r>
      <w:r>
        <w:tab/>
        <w:t xml:space="preserve">(prev s 28) am </w:t>
      </w:r>
      <w:hyperlink r:id="rId611" w:tooltip="Statute Law Revision Act 1950 (Cwlth)" w:history="1">
        <w:r w:rsidR="00D356DD" w:rsidRPr="00D356DD">
          <w:rPr>
            <w:rStyle w:val="charCitHyperlinkAbbrev"/>
          </w:rPr>
          <w:t>Cwlth Act 1950 No 80</w:t>
        </w:r>
      </w:hyperlink>
      <w:r>
        <w:t xml:space="preserve">; </w:t>
      </w:r>
      <w:hyperlink r:id="rId612" w:tooltip="Australian Capital Territory Supreme Court Act 1957 (Cwlth)" w:history="1">
        <w:r w:rsidR="001320DB" w:rsidRPr="001320DB">
          <w:rPr>
            <w:rStyle w:val="charCitHyperlinkAbbrev"/>
          </w:rPr>
          <w:t>Cwlth Act 1957 No 34</w:t>
        </w:r>
      </w:hyperlink>
      <w:r>
        <w:t xml:space="preserve">; </w:t>
      </w:r>
      <w:hyperlink r:id="rId613" w:tooltip="Australian Capital Territory Supreme Court Act 1968 (Cwlth)" w:history="1">
        <w:r w:rsidR="001320DB" w:rsidRPr="001320DB">
          <w:rPr>
            <w:rStyle w:val="charCitHyperlinkAbbrev"/>
          </w:rPr>
          <w:t>Cwlth Act 1968 No 156</w:t>
        </w:r>
      </w:hyperlink>
      <w:r>
        <w:t xml:space="preserve">; </w:t>
      </w:r>
      <w:hyperlink r:id="rId614" w:tooltip="Australian Capital Territory Supreme Court Act (No. 2) 1971 (Cwlth)" w:history="1">
        <w:r w:rsidR="00D356DD" w:rsidRPr="00D356DD">
          <w:rPr>
            <w:rStyle w:val="charCitHyperlinkAbbrev"/>
          </w:rPr>
          <w:t>Cwlth Act 1971 No 98</w:t>
        </w:r>
      </w:hyperlink>
      <w:r>
        <w:t xml:space="preserve">; </w:t>
      </w:r>
      <w:hyperlink r:id="rId615" w:tooltip="Statute Law Revision Act 1973 (Cwlth)" w:history="1">
        <w:r w:rsidR="00654275" w:rsidRPr="00654275">
          <w:rPr>
            <w:rStyle w:val="charCitHyperlinkAbbrev"/>
          </w:rPr>
          <w:t>Cwlth Act 1973 No 216</w:t>
        </w:r>
      </w:hyperlink>
      <w:r>
        <w:t xml:space="preserve">; </w:t>
      </w:r>
      <w:hyperlink r:id="rId616" w:tooltip="Australian Capital Territory Supreme Court Amendment Act 1976 (Cwlth)" w:history="1">
        <w:r w:rsidR="001320DB" w:rsidRPr="001320DB">
          <w:rPr>
            <w:rStyle w:val="charCitHyperlinkAbbrev"/>
          </w:rPr>
          <w:t>Cwlth Act 1976 No 158</w:t>
        </w:r>
      </w:hyperlink>
      <w:r>
        <w:t xml:space="preserve">; </w:t>
      </w:r>
      <w:hyperlink r:id="rId617" w:tooltip="Traffic (Amendment) Ordinance 1978" w:history="1">
        <w:r w:rsidR="003F60CD" w:rsidRPr="003F60CD">
          <w:rPr>
            <w:rStyle w:val="charCitHyperlinkAbbrev"/>
          </w:rPr>
          <w:t>Ord1978</w:t>
        </w:r>
        <w:r w:rsidR="003F60CD" w:rsidRPr="003F60CD">
          <w:rPr>
            <w:rStyle w:val="charCitHyperlinkAbbrev"/>
          </w:rPr>
          <w:noBreakHyphen/>
          <w:t>3</w:t>
        </w:r>
      </w:hyperlink>
      <w:r>
        <w:t xml:space="preserve">; </w:t>
      </w:r>
      <w:hyperlink r:id="rId618" w:tooltip="Companies (Miscellaneous Amendments) Act 1981 (Cwlth)" w:history="1">
        <w:r w:rsidR="00952724" w:rsidRPr="00952724">
          <w:rPr>
            <w:rStyle w:val="charCitHyperlinkAbbrev"/>
          </w:rPr>
          <w:t>Cwlth Act 1981 No 92</w:t>
        </w:r>
      </w:hyperlink>
      <w:r>
        <w:t xml:space="preserve">; </w:t>
      </w:r>
      <w:hyperlink r:id="rId619"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620" w:tooltip="Statute Law (Miscellaneous Provisions) Act (No. 2) 1986 (Cwlth)" w:history="1">
        <w:r w:rsidR="00952724" w:rsidRPr="00952724">
          <w:rPr>
            <w:rStyle w:val="charCitHyperlinkAbbrev"/>
          </w:rPr>
          <w:t>Cwlth Act 1986 No 168</w:t>
        </w:r>
      </w:hyperlink>
      <w:r>
        <w:t xml:space="preserve">; </w:t>
      </w:r>
      <w:hyperlink r:id="rId621" w:tooltip="Statutory Instruments (Tabling and Disallowance) Legislation Amendment Act 1988 (Cwlth)" w:history="1">
        <w:r w:rsidR="00952724" w:rsidRPr="00952724">
          <w:rPr>
            <w:rStyle w:val="charCitHyperlinkAbbrev"/>
          </w:rPr>
          <w:t>Cwlth Act 1988 No 99</w:t>
        </w:r>
      </w:hyperlink>
      <w:r>
        <w:t xml:space="preserve">; </w:t>
      </w:r>
      <w:hyperlink r:id="rId622" w:tooltip="Australian Capital Territory (Planning and Land Management) Act 1988 (Cwlth)" w:history="1">
        <w:r w:rsidR="005432D8" w:rsidRPr="005432D8">
          <w:rPr>
            <w:rStyle w:val="charCitHyperlinkAbbrev"/>
          </w:rPr>
          <w:t>Cwlth Act 1988 No 108</w:t>
        </w:r>
      </w:hyperlink>
    </w:p>
    <w:p w:rsidR="006D7650" w:rsidRDefault="006D7650" w:rsidP="00FA4841">
      <w:pPr>
        <w:pStyle w:val="AmdtsEntries"/>
        <w:keepNext/>
      </w:pPr>
      <w:r>
        <w:tab/>
        <w:t xml:space="preserve">mod </w:t>
      </w:r>
      <w:hyperlink r:id="rId623" w:tooltip="A.C.T. Self-Government (Consequential Provisions) Regulations (Cwlth)" w:history="1">
        <w:r w:rsidR="00FC7220" w:rsidRPr="00FC7220">
          <w:rPr>
            <w:rStyle w:val="charCitHyperlinkAbbrev"/>
          </w:rPr>
          <w:t>Cwlth SR 1989 No 3</w:t>
        </w:r>
      </w:hyperlink>
      <w:r>
        <w:t xml:space="preserve"> (as am SR </w:t>
      </w:r>
      <w:hyperlink r:id="rId624"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rsidR="006D7650" w:rsidRDefault="006D7650" w:rsidP="00FA4841">
      <w:pPr>
        <w:pStyle w:val="AmdtsEntries"/>
        <w:keepNext/>
      </w:pPr>
      <w:r>
        <w:tab/>
        <w:t xml:space="preserve">am </w:t>
      </w:r>
      <w:hyperlink r:id="rId625"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renum </w:t>
      </w:r>
      <w:hyperlink r:id="rId626"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62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16, sch 2; </w:t>
      </w:r>
      <w:hyperlink r:id="rId628"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629"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3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11, s 12; </w:t>
      </w:r>
      <w:hyperlink r:id="rId63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3.836, amdt 3.837</w:t>
      </w:r>
    </w:p>
    <w:p w:rsidR="000B650B" w:rsidRDefault="000B650B" w:rsidP="00FA4841">
      <w:pPr>
        <w:pStyle w:val="AmdtsEntries"/>
      </w:pPr>
      <w:r>
        <w:tab/>
        <w:t xml:space="preserve">om </w:t>
      </w:r>
      <w:hyperlink r:id="rId632" w:tooltip="Justice and Community Safety Legislation Amendment Act 2009 (No 3)" w:history="1">
        <w:r w:rsidR="003F60CD" w:rsidRPr="003F60CD">
          <w:rPr>
            <w:rStyle w:val="charCitHyperlinkAbbrev"/>
          </w:rPr>
          <w:t>A2009</w:t>
        </w:r>
        <w:r w:rsidR="003F60CD" w:rsidRPr="003F60CD">
          <w:rPr>
            <w:rStyle w:val="charCitHyperlinkAbbrev"/>
          </w:rPr>
          <w:noBreakHyphen/>
          <w:t>44</w:t>
        </w:r>
      </w:hyperlink>
      <w:r>
        <w:t xml:space="preserve"> amdt 1.35</w:t>
      </w:r>
    </w:p>
    <w:p w:rsidR="006D7650" w:rsidRDefault="006D7650" w:rsidP="00FA4841">
      <w:pPr>
        <w:pStyle w:val="AmdtsEntryHd"/>
        <w:rPr>
          <w:rFonts w:ascii="Helvetica" w:hAnsi="Helvetica"/>
          <w:sz w:val="16"/>
        </w:rPr>
      </w:pPr>
      <w:r>
        <w:t>Fees and charges—determination</w:t>
      </w:r>
    </w:p>
    <w:p w:rsidR="006D7650" w:rsidRDefault="006D7650" w:rsidP="00FA4841">
      <w:pPr>
        <w:pStyle w:val="AmdtsEntries"/>
        <w:keepNext/>
      </w:pPr>
      <w:r>
        <w:t>s 37</w:t>
      </w:r>
      <w:r>
        <w:tab/>
        <w:t xml:space="preserve">(prev s 29) om </w:t>
      </w:r>
      <w:hyperlink r:id="rId633" w:tooltip="Australian Capital Territory Supreme Court Act 1959 (Cwlth)" w:history="1">
        <w:r w:rsidR="00654275" w:rsidRPr="00654275">
          <w:rPr>
            <w:rStyle w:val="charCitHyperlinkAbbrev"/>
          </w:rPr>
          <w:t>Cwlth Act 1959 No 51</w:t>
        </w:r>
      </w:hyperlink>
    </w:p>
    <w:p w:rsidR="006D7650" w:rsidRDefault="006D7650" w:rsidP="00FA4841">
      <w:pPr>
        <w:pStyle w:val="AmdtsEntries"/>
        <w:keepNext/>
      </w:pPr>
      <w:r>
        <w:tab/>
        <w:t xml:space="preserve">ins </w:t>
      </w:r>
      <w:hyperlink r:id="rId634" w:tooltip="Traffic (Amendment) Ordinance 1978" w:history="1">
        <w:r w:rsidR="003F60CD" w:rsidRPr="003F60CD">
          <w:rPr>
            <w:rStyle w:val="charCitHyperlinkAbbrev"/>
          </w:rPr>
          <w:t>Ord1978</w:t>
        </w:r>
        <w:r w:rsidR="003F60CD" w:rsidRPr="003F60CD">
          <w:rPr>
            <w:rStyle w:val="charCitHyperlinkAbbrev"/>
          </w:rPr>
          <w:noBreakHyphen/>
          <w:t>3</w:t>
        </w:r>
      </w:hyperlink>
    </w:p>
    <w:p w:rsidR="006D7650" w:rsidRDefault="006D7650" w:rsidP="00FA4841">
      <w:pPr>
        <w:pStyle w:val="AmdtsEntries"/>
        <w:keepNext/>
      </w:pPr>
      <w:r>
        <w:tab/>
        <w:t xml:space="preserve">renum </w:t>
      </w:r>
      <w:hyperlink r:id="rId635"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sub </w:t>
      </w:r>
      <w:hyperlink r:id="rId636"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rsidR="006D7650" w:rsidRDefault="006D7650" w:rsidP="00FA4841">
      <w:pPr>
        <w:pStyle w:val="AmdtsEntries"/>
        <w:keepNext/>
      </w:pPr>
      <w:r>
        <w:tab/>
        <w:t xml:space="preserve">am </w:t>
      </w:r>
      <w:hyperlink r:id="rId637"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638"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39"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amdts 1</w:t>
      </w:r>
      <w:r w:rsidRPr="005432D8">
        <w:t>.3957-1.</w:t>
      </w:r>
      <w:r>
        <w:t>3959</w:t>
      </w:r>
    </w:p>
    <w:p w:rsidR="006D7650" w:rsidRDefault="006D7650" w:rsidP="00FA4841">
      <w:pPr>
        <w:pStyle w:val="AmdtsEntries"/>
      </w:pPr>
      <w:r>
        <w:tab/>
        <w:t xml:space="preserve">om </w:t>
      </w:r>
      <w:hyperlink r:id="rId64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rsidR="006D7650" w:rsidRDefault="006D7650" w:rsidP="00FA4841">
      <w:pPr>
        <w:pStyle w:val="AmdtsEntryHd"/>
        <w:rPr>
          <w:rFonts w:ascii="Helvetica" w:hAnsi="Helvetica"/>
          <w:sz w:val="16"/>
        </w:rPr>
      </w:pPr>
      <w:r>
        <w:t>Fees and charges—payment</w:t>
      </w:r>
    </w:p>
    <w:p w:rsidR="006D7650" w:rsidRDefault="006D7650" w:rsidP="00FA4841">
      <w:pPr>
        <w:pStyle w:val="AmdtsEntries"/>
        <w:keepNext/>
      </w:pPr>
      <w:r>
        <w:t>s 37A</w:t>
      </w:r>
      <w:r>
        <w:tab/>
        <w:t xml:space="preserve">ins </w:t>
      </w:r>
      <w:hyperlink r:id="rId641"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rsidR="006D7650" w:rsidRDefault="006D7650" w:rsidP="00FA4841">
      <w:pPr>
        <w:pStyle w:val="AmdtsEntries"/>
        <w:keepNext/>
      </w:pPr>
      <w:r>
        <w:tab/>
        <w:t xml:space="preserve">am </w:t>
      </w:r>
      <w:hyperlink r:id="rId642"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1.3960; </w:t>
      </w:r>
      <w:hyperlink r:id="rId64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3.838</w:t>
      </w:r>
    </w:p>
    <w:p w:rsidR="006D7650" w:rsidRDefault="006D7650" w:rsidP="00FA4841">
      <w:pPr>
        <w:pStyle w:val="AmdtsEntries"/>
      </w:pPr>
      <w:r>
        <w:tab/>
        <w:t xml:space="preserve">om </w:t>
      </w:r>
      <w:hyperlink r:id="rId644"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rsidR="006D7650" w:rsidRDefault="006D7650" w:rsidP="00FA4841">
      <w:pPr>
        <w:pStyle w:val="AmdtsEntryHd"/>
        <w:rPr>
          <w:rFonts w:ascii="Helvetica" w:hAnsi="Helvetica"/>
          <w:sz w:val="16"/>
        </w:rPr>
      </w:pPr>
      <w:r>
        <w:t>Fees and charges—remission, refund, deferral, waiver and exemption</w:t>
      </w:r>
    </w:p>
    <w:p w:rsidR="006D7650" w:rsidRDefault="006D7650" w:rsidP="00FA4841">
      <w:pPr>
        <w:pStyle w:val="AmdtsEntries"/>
        <w:keepNext/>
      </w:pPr>
      <w:r>
        <w:t>s 37B</w:t>
      </w:r>
      <w:r>
        <w:tab/>
        <w:t xml:space="preserve">ins </w:t>
      </w:r>
      <w:hyperlink r:id="rId645"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rsidR="006D7650" w:rsidRDefault="006D7650" w:rsidP="00FA4841">
      <w:pPr>
        <w:pStyle w:val="AmdtsEntries"/>
        <w:keepNext/>
      </w:pPr>
      <w:r>
        <w:tab/>
        <w:t xml:space="preserve">am </w:t>
      </w:r>
      <w:hyperlink r:id="rId646" w:tooltip="Mental Health (Consequential Provisions) Act 1994" w:history="1">
        <w:r w:rsidR="003F60CD" w:rsidRPr="003F60CD">
          <w:rPr>
            <w:rStyle w:val="charCitHyperlinkAbbrev"/>
          </w:rPr>
          <w:t>A1994</w:t>
        </w:r>
        <w:r w:rsidR="003F60CD" w:rsidRPr="003F60CD">
          <w:rPr>
            <w:rStyle w:val="charCitHyperlinkAbbrev"/>
          </w:rPr>
          <w:noBreakHyphen/>
          <w:t>45</w:t>
        </w:r>
      </w:hyperlink>
      <w:r>
        <w:t xml:space="preserve"> sch; </w:t>
      </w:r>
      <w:hyperlink r:id="rId647" w:tooltip="Statute Law Revision Act 1995" w:history="1">
        <w:r w:rsidR="003F60CD" w:rsidRPr="003F60CD">
          <w:rPr>
            <w:rStyle w:val="charCitHyperlinkAbbrev"/>
          </w:rPr>
          <w:t>A1995</w:t>
        </w:r>
        <w:r w:rsidR="003F60CD" w:rsidRPr="003F60CD">
          <w:rPr>
            <w:rStyle w:val="charCitHyperlinkAbbrev"/>
          </w:rPr>
          <w:noBreakHyphen/>
          <w:t>46</w:t>
        </w:r>
      </w:hyperlink>
      <w:r>
        <w:t xml:space="preserve"> sch; </w:t>
      </w:r>
      <w:hyperlink r:id="rId648" w:tooltip="Coroners (Consequential Provisions) Act 1997" w:history="1">
        <w:r w:rsidR="003F60CD" w:rsidRPr="003F60CD">
          <w:rPr>
            <w:rStyle w:val="charCitHyperlinkAbbrev"/>
          </w:rPr>
          <w:t>A1997</w:t>
        </w:r>
        <w:r w:rsidR="003F60CD" w:rsidRPr="003F60CD">
          <w:rPr>
            <w:rStyle w:val="charCitHyperlinkAbbrev"/>
          </w:rPr>
          <w:noBreakHyphen/>
          <w:t>58</w:t>
        </w:r>
      </w:hyperlink>
      <w:r>
        <w:t xml:space="preserve"> sch 1; </w:t>
      </w:r>
      <w:hyperlink r:id="rId649" w:tooltip="Juries (Amendment) Act 1997" w:history="1">
        <w:r w:rsidR="003F60CD" w:rsidRPr="003F60CD">
          <w:rPr>
            <w:rStyle w:val="charCitHyperlinkAbbrev"/>
          </w:rPr>
          <w:t>A1997</w:t>
        </w:r>
        <w:r w:rsidR="003F60CD" w:rsidRPr="003F60CD">
          <w:rPr>
            <w:rStyle w:val="charCitHyperlinkAbbrev"/>
          </w:rPr>
          <w:noBreakHyphen/>
          <w:t>83</w:t>
        </w:r>
      </w:hyperlink>
      <w:r w:rsidR="00262D1E">
        <w:t xml:space="preserve"> s </w:t>
      </w:r>
      <w:r>
        <w:t xml:space="preserve">34; </w:t>
      </w:r>
      <w:hyperlink r:id="rId650" w:tooltip="Children and Young People (Consequential Amendments) Act 1999" w:history="1">
        <w:r w:rsidR="003F60CD" w:rsidRPr="003F60CD">
          <w:rPr>
            <w:rStyle w:val="charCitHyperlinkAbbrev"/>
          </w:rPr>
          <w:t>A1999</w:t>
        </w:r>
        <w:r w:rsidR="003F60CD" w:rsidRPr="003F60CD">
          <w:rPr>
            <w:rStyle w:val="charCitHyperlinkAbbrev"/>
          </w:rPr>
          <w:noBreakHyphen/>
          <w:t>64</w:t>
        </w:r>
      </w:hyperlink>
      <w:r>
        <w:t xml:space="preserve"> sch 2; </w:t>
      </w:r>
      <w:hyperlink r:id="rId651"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52" w:tooltip="Victims of Crime (Financial Assistance) (Amendment) Act 1999" w:history="1">
        <w:r w:rsidR="003F60CD" w:rsidRPr="003F60CD">
          <w:rPr>
            <w:rStyle w:val="charCitHyperlinkAbbrev"/>
          </w:rPr>
          <w:t>A1999</w:t>
        </w:r>
        <w:r w:rsidR="003F60CD" w:rsidRPr="003F60CD">
          <w:rPr>
            <w:rStyle w:val="charCitHyperlinkAbbrev"/>
          </w:rPr>
          <w:noBreakHyphen/>
          <w:t>91</w:t>
        </w:r>
      </w:hyperlink>
      <w:r>
        <w:t xml:space="preserve"> sch 2; </w:t>
      </w:r>
      <w:hyperlink r:id="rId65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3.839-3.843</w:t>
      </w:r>
    </w:p>
    <w:p w:rsidR="006D7650" w:rsidRDefault="006D7650" w:rsidP="00FA4841">
      <w:pPr>
        <w:pStyle w:val="AmdtsEntries"/>
      </w:pPr>
      <w:r>
        <w:tab/>
        <w:t xml:space="preserve">om </w:t>
      </w:r>
      <w:hyperlink r:id="rId654"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rsidR="006D7650" w:rsidRDefault="006D7650" w:rsidP="00FA4841">
      <w:pPr>
        <w:pStyle w:val="AmdtsEntryHd"/>
        <w:rPr>
          <w:rFonts w:ascii="Helvetica" w:hAnsi="Helvetica"/>
          <w:sz w:val="16"/>
        </w:rPr>
      </w:pPr>
      <w:r>
        <w:t>Fees and charges—recovery if otherwise not payable</w:t>
      </w:r>
    </w:p>
    <w:p w:rsidR="006D7650" w:rsidRDefault="006D7650" w:rsidP="00FA4841">
      <w:pPr>
        <w:pStyle w:val="AmdtsEntries"/>
        <w:keepNext/>
      </w:pPr>
      <w:r>
        <w:t>s 37C</w:t>
      </w:r>
      <w:r>
        <w:tab/>
        <w:t xml:space="preserve">ins </w:t>
      </w:r>
      <w:hyperlink r:id="rId655"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rsidR="006D7650" w:rsidRDefault="006D7650" w:rsidP="00FA4841">
      <w:pPr>
        <w:pStyle w:val="AmdtsEntries"/>
      </w:pPr>
      <w:r>
        <w:tab/>
        <w:t xml:space="preserve">om </w:t>
      </w:r>
      <w:hyperlink r:id="rId65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rsidR="006D7650" w:rsidRDefault="006D7650" w:rsidP="00FA4841">
      <w:pPr>
        <w:pStyle w:val="AmdtsEntryHd"/>
        <w:rPr>
          <w:rFonts w:ascii="Helvetica" w:hAnsi="Helvetica"/>
          <w:sz w:val="16"/>
        </w:rPr>
      </w:pPr>
      <w:r>
        <w:t>Fees and charges—review of decisions</w:t>
      </w:r>
    </w:p>
    <w:p w:rsidR="006D7650" w:rsidRDefault="006D7650" w:rsidP="00FA4841">
      <w:pPr>
        <w:pStyle w:val="AmdtsEntries"/>
        <w:keepNext/>
      </w:pPr>
      <w:r>
        <w:t>s 37D</w:t>
      </w:r>
      <w:r>
        <w:tab/>
        <w:t xml:space="preserve">ins </w:t>
      </w:r>
      <w:hyperlink r:id="rId657"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rsidR="006D7650" w:rsidRDefault="006D7650" w:rsidP="00FA4841">
      <w:pPr>
        <w:pStyle w:val="AmdtsEntries"/>
        <w:keepNext/>
      </w:pPr>
      <w:r>
        <w:tab/>
        <w:t xml:space="preserve">am </w:t>
      </w:r>
      <w:hyperlink r:id="rId658"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rsidR="006D7650" w:rsidRDefault="006D7650" w:rsidP="00FA4841">
      <w:pPr>
        <w:pStyle w:val="AmdtsEntries"/>
      </w:pPr>
      <w:r>
        <w:tab/>
        <w:t xml:space="preserve">om </w:t>
      </w:r>
      <w:hyperlink r:id="rId659"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rsidR="006D7650" w:rsidRDefault="006D7650" w:rsidP="00FA4841">
      <w:pPr>
        <w:pStyle w:val="AmdtsEntryHd"/>
      </w:pPr>
      <w:r>
        <w:t>Court of Appeal</w:t>
      </w:r>
    </w:p>
    <w:p w:rsidR="006D7650" w:rsidRDefault="006D7650" w:rsidP="00FA4841">
      <w:pPr>
        <w:pStyle w:val="AmdtsEntries"/>
        <w:keepNext/>
      </w:pPr>
      <w:r>
        <w:t>pt 2A hdg</w:t>
      </w:r>
      <w:r>
        <w:tab/>
        <w:t>orig</w:t>
      </w:r>
      <w:r w:rsidR="00B07B12">
        <w:t xml:space="preserve"> pt 2A hdg renum as pt 2B hdg</w:t>
      </w:r>
    </w:p>
    <w:p w:rsidR="006D7650" w:rsidRDefault="006D7650" w:rsidP="00FA4841">
      <w:pPr>
        <w:pStyle w:val="AmdtsEntries"/>
      </w:pPr>
      <w:r>
        <w:tab/>
        <w:t xml:space="preserve">ins </w:t>
      </w:r>
      <w:hyperlink r:id="rId66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rsidP="00FA4841">
      <w:pPr>
        <w:pStyle w:val="AmdtsEntryHd"/>
      </w:pPr>
      <w:r>
        <w:lastRenderedPageBreak/>
        <w:t>Appellate jurisdiction</w:t>
      </w:r>
    </w:p>
    <w:p w:rsidR="006D7650" w:rsidRDefault="00B07B12" w:rsidP="00FA4841">
      <w:pPr>
        <w:pStyle w:val="AmdtsEntries"/>
        <w:keepNext/>
      </w:pPr>
      <w:r>
        <w:t>s 37E</w:t>
      </w:r>
      <w:r>
        <w:tab/>
        <w:t>orig s 37E renum as s 37T</w:t>
      </w:r>
    </w:p>
    <w:p w:rsidR="006D7650" w:rsidRDefault="006D7650" w:rsidP="00FA4841">
      <w:pPr>
        <w:pStyle w:val="AmdtsEntries"/>
        <w:keepNext/>
      </w:pPr>
      <w:r>
        <w:tab/>
        <w:t xml:space="preserve">ins </w:t>
      </w:r>
      <w:hyperlink r:id="rId66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 </w:t>
      </w:r>
    </w:p>
    <w:p w:rsidR="006D7650" w:rsidRPr="008F1233" w:rsidRDefault="006D7650" w:rsidP="00FA4841">
      <w:pPr>
        <w:pStyle w:val="AmdtsEntries"/>
      </w:pPr>
      <w:r>
        <w:tab/>
        <w:t xml:space="preserve">am </w:t>
      </w:r>
      <w:hyperlink r:id="rId662" w:tooltip="Crimes Legislation Amendment Act 2001" w:history="1">
        <w:r w:rsidR="003F60CD" w:rsidRPr="003F60CD">
          <w:rPr>
            <w:rStyle w:val="charCitHyperlinkAbbrev"/>
          </w:rPr>
          <w:t>A2001</w:t>
        </w:r>
        <w:r w:rsidR="003F60CD" w:rsidRPr="003F60CD">
          <w:rPr>
            <w:rStyle w:val="charCitHyperlinkAbbrev"/>
          </w:rPr>
          <w:noBreakHyphen/>
          <w:t>63</w:t>
        </w:r>
      </w:hyperlink>
      <w:r>
        <w:t xml:space="preserve"> s 72, s 73 (s 72, s 73 om </w:t>
      </w:r>
      <w:hyperlink r:id="rId663" w:tooltip="Statute Law Amendment Act 2002 (No 2)" w:history="1">
        <w:r w:rsidR="003F60CD" w:rsidRPr="003F60CD">
          <w:rPr>
            <w:rStyle w:val="charCitHyperlinkAbbrev"/>
          </w:rPr>
          <w:t>A2002</w:t>
        </w:r>
        <w:r w:rsidR="003F60CD" w:rsidRPr="003F60CD">
          <w:rPr>
            <w:rStyle w:val="charCitHyperlinkAbbrev"/>
          </w:rPr>
          <w:noBreakHyphen/>
          <w:t>49</w:t>
        </w:r>
      </w:hyperlink>
      <w:r>
        <w:t xml:space="preserve"> amdt 3.52 before commencement); </w:t>
      </w:r>
      <w:hyperlink r:id="rId66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2.185</w:t>
      </w:r>
      <w:r>
        <w:noBreakHyphen/>
        <w:t>2.188</w:t>
      </w:r>
      <w:r w:rsidR="000E312B">
        <w:t xml:space="preserve">; </w:t>
      </w:r>
      <w:hyperlink r:id="rId665" w:tooltip="Court Legislation Amendment Act 2008" w:history="1">
        <w:r w:rsidR="003F60CD" w:rsidRPr="003F60CD">
          <w:rPr>
            <w:rStyle w:val="charCitHyperlinkAbbrev"/>
          </w:rPr>
          <w:t>A2008</w:t>
        </w:r>
        <w:r w:rsidR="003F60CD" w:rsidRPr="003F60CD">
          <w:rPr>
            <w:rStyle w:val="charCitHyperlinkAbbrev"/>
          </w:rPr>
          <w:noBreakHyphen/>
          <w:t>42</w:t>
        </w:r>
      </w:hyperlink>
      <w:r w:rsidR="000E312B" w:rsidRPr="006A7E15">
        <w:t xml:space="preserve"> s 21</w:t>
      </w:r>
      <w:r w:rsidR="00081A39">
        <w:t xml:space="preserve">; </w:t>
      </w:r>
      <w:hyperlink r:id="rId666" w:tooltip="Courts Legislation Amendment Act 2015" w:history="1">
        <w:r w:rsidR="00081A39">
          <w:rPr>
            <w:rStyle w:val="charCitHyperlinkAbbrev"/>
          </w:rPr>
          <w:t>A2015</w:t>
        </w:r>
        <w:r w:rsidR="00081A39">
          <w:rPr>
            <w:rStyle w:val="charCitHyperlinkAbbrev"/>
          </w:rPr>
          <w:noBreakHyphen/>
          <w:t>10</w:t>
        </w:r>
      </w:hyperlink>
      <w:r w:rsidR="00081A39">
        <w:t xml:space="preserve"> s 46, s 47</w:t>
      </w:r>
      <w:r w:rsidR="008F1233">
        <w:t xml:space="preserve">; </w:t>
      </w:r>
      <w:hyperlink r:id="rId667" w:tooltip="Supreme Court Amendment Act 2016" w:history="1">
        <w:r w:rsidR="008F1233">
          <w:rPr>
            <w:rStyle w:val="charCitHyperlinkAbbrev"/>
          </w:rPr>
          <w:t>A2016</w:t>
        </w:r>
        <w:r w:rsidR="008F1233">
          <w:rPr>
            <w:rStyle w:val="charCitHyperlinkAbbrev"/>
          </w:rPr>
          <w:noBreakHyphen/>
          <w:t>36</w:t>
        </w:r>
      </w:hyperlink>
      <w:r w:rsidR="008F1233">
        <w:t xml:space="preserve"> s 4</w:t>
      </w:r>
    </w:p>
    <w:p w:rsidR="006D7650" w:rsidRDefault="006D7650" w:rsidP="00FA4841">
      <w:pPr>
        <w:pStyle w:val="AmdtsEntryHd"/>
      </w:pPr>
      <w:r>
        <w:t>Appointment of President</w:t>
      </w:r>
    </w:p>
    <w:p w:rsidR="006D7650" w:rsidRDefault="00B07B12" w:rsidP="00FA4841">
      <w:pPr>
        <w:pStyle w:val="AmdtsEntries"/>
        <w:keepNext/>
      </w:pPr>
      <w:r>
        <w:t>s 37F</w:t>
      </w:r>
      <w:r>
        <w:tab/>
        <w:t>orig s 37F renum as s 37U</w:t>
      </w:r>
    </w:p>
    <w:p w:rsidR="006D7650" w:rsidRDefault="006D7650" w:rsidP="00FA4841">
      <w:pPr>
        <w:pStyle w:val="AmdtsEntries"/>
      </w:pPr>
      <w:r>
        <w:tab/>
        <w:t xml:space="preserve">ins </w:t>
      </w:r>
      <w:hyperlink r:id="rId66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081A39" w:rsidRDefault="00081A39" w:rsidP="00FA4841">
      <w:pPr>
        <w:pStyle w:val="AmdtsEntries"/>
      </w:pPr>
      <w:r>
        <w:tab/>
        <w:t xml:space="preserve">om </w:t>
      </w:r>
      <w:hyperlink r:id="rId669" w:tooltip="Courts Legislation Amendment Act 2015" w:history="1">
        <w:r>
          <w:rPr>
            <w:rStyle w:val="charCitHyperlinkAbbrev"/>
          </w:rPr>
          <w:t>A2015</w:t>
        </w:r>
        <w:r>
          <w:rPr>
            <w:rStyle w:val="charCitHyperlinkAbbrev"/>
          </w:rPr>
          <w:noBreakHyphen/>
          <w:t>10</w:t>
        </w:r>
      </w:hyperlink>
      <w:r>
        <w:t xml:space="preserve"> s 48</w:t>
      </w:r>
    </w:p>
    <w:p w:rsidR="006D7650" w:rsidRDefault="006D7650" w:rsidP="00FA4841">
      <w:pPr>
        <w:pStyle w:val="AmdtsEntryHd"/>
      </w:pPr>
      <w:r>
        <w:t>Arrangement of business of Court of Appeal</w:t>
      </w:r>
    </w:p>
    <w:p w:rsidR="006D7650" w:rsidRDefault="00B07B12" w:rsidP="00FA4841">
      <w:pPr>
        <w:pStyle w:val="AmdtsEntries"/>
        <w:keepNext/>
      </w:pPr>
      <w:r>
        <w:t>s 37G</w:t>
      </w:r>
      <w:r>
        <w:tab/>
        <w:t>orig s 37G renum as s 37V</w:t>
      </w:r>
    </w:p>
    <w:p w:rsidR="006D7650" w:rsidRDefault="006D7650" w:rsidP="00FA4841">
      <w:pPr>
        <w:pStyle w:val="AmdtsEntries"/>
      </w:pPr>
      <w:r>
        <w:tab/>
        <w:t xml:space="preserve">ins </w:t>
      </w:r>
      <w:hyperlink r:id="rId67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081A39" w:rsidRDefault="00081A39" w:rsidP="00FA4841">
      <w:pPr>
        <w:pStyle w:val="AmdtsEntries"/>
      </w:pPr>
      <w:r>
        <w:tab/>
        <w:t xml:space="preserve">om </w:t>
      </w:r>
      <w:hyperlink r:id="rId671" w:tooltip="Courts Legislation Amendment Act 2015" w:history="1">
        <w:r>
          <w:rPr>
            <w:rStyle w:val="charCitHyperlinkAbbrev"/>
          </w:rPr>
          <w:t>A2015</w:t>
        </w:r>
        <w:r>
          <w:rPr>
            <w:rStyle w:val="charCitHyperlinkAbbrev"/>
          </w:rPr>
          <w:noBreakHyphen/>
          <w:t>10</w:t>
        </w:r>
      </w:hyperlink>
      <w:r>
        <w:t xml:space="preserve"> s 48</w:t>
      </w:r>
    </w:p>
    <w:p w:rsidR="006D7650" w:rsidRDefault="006D7650" w:rsidP="00FA4841">
      <w:pPr>
        <w:pStyle w:val="AmdtsEntryHd"/>
      </w:pPr>
      <w:r>
        <w:t>Appeal bench</w:t>
      </w:r>
    </w:p>
    <w:p w:rsidR="006D7650" w:rsidRDefault="00B07B12" w:rsidP="00FA4841">
      <w:pPr>
        <w:pStyle w:val="AmdtsEntries"/>
        <w:keepNext/>
      </w:pPr>
      <w:r>
        <w:t>s 37H</w:t>
      </w:r>
      <w:r>
        <w:tab/>
        <w:t>orig s 37H renum as s 37W</w:t>
      </w:r>
    </w:p>
    <w:p w:rsidR="006D7650" w:rsidRDefault="006D7650" w:rsidP="00FA4841">
      <w:pPr>
        <w:pStyle w:val="AmdtsEntries"/>
      </w:pPr>
      <w:r>
        <w:tab/>
        <w:t xml:space="preserve">ins </w:t>
      </w:r>
      <w:hyperlink r:id="rId67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rsidP="00FA4841">
      <w:pPr>
        <w:pStyle w:val="AmdtsEntries"/>
      </w:pPr>
      <w:r>
        <w:tab/>
        <w:t xml:space="preserve">am </w:t>
      </w:r>
      <w:hyperlink r:id="rId67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2.189, amdt 2.190</w:t>
      </w:r>
      <w:r w:rsidR="00081A39">
        <w:t xml:space="preserve">; </w:t>
      </w:r>
      <w:hyperlink r:id="rId674" w:tooltip="Courts Legislation Amendment Act 2015" w:history="1">
        <w:r w:rsidR="00081A39">
          <w:rPr>
            <w:rStyle w:val="charCitHyperlinkAbbrev"/>
          </w:rPr>
          <w:t>A2015</w:t>
        </w:r>
        <w:r w:rsidR="00081A39">
          <w:rPr>
            <w:rStyle w:val="charCitHyperlinkAbbrev"/>
          </w:rPr>
          <w:noBreakHyphen/>
          <w:t>10</w:t>
        </w:r>
      </w:hyperlink>
      <w:r w:rsidR="00081A39">
        <w:t xml:space="preserve"> s 49</w:t>
      </w:r>
    </w:p>
    <w:p w:rsidR="006D7650" w:rsidRDefault="006D7650" w:rsidP="00FA4841">
      <w:pPr>
        <w:pStyle w:val="AmdtsEntryHd"/>
      </w:pPr>
      <w:r>
        <w:t>Presiding judge</w:t>
      </w:r>
    </w:p>
    <w:p w:rsidR="006D7650" w:rsidRDefault="00B07B12" w:rsidP="00FA4841">
      <w:pPr>
        <w:pStyle w:val="AmdtsEntries"/>
        <w:keepNext/>
      </w:pPr>
      <w:r>
        <w:t>s 37I</w:t>
      </w:r>
      <w:r>
        <w:tab/>
        <w:t>orig s 37I renum as s 37X</w:t>
      </w:r>
    </w:p>
    <w:p w:rsidR="006D7650" w:rsidRDefault="006D7650" w:rsidP="00FA4841">
      <w:pPr>
        <w:pStyle w:val="AmdtsEntries"/>
      </w:pPr>
      <w:r>
        <w:tab/>
        <w:t xml:space="preserve">ins </w:t>
      </w:r>
      <w:hyperlink r:id="rId67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rsidP="00FA4841">
      <w:pPr>
        <w:pStyle w:val="AmdtsEntryHd"/>
      </w:pPr>
      <w:r>
        <w:t>Appeal court constituted by single judge</w:t>
      </w:r>
    </w:p>
    <w:p w:rsidR="006D7650" w:rsidRDefault="006D7650" w:rsidP="00FA4841">
      <w:pPr>
        <w:pStyle w:val="AmdtsEntries"/>
        <w:keepNext/>
      </w:pPr>
      <w:r>
        <w:t>s 37J</w:t>
      </w:r>
      <w:r>
        <w:tab/>
        <w:t xml:space="preserve">ins </w:t>
      </w:r>
      <w:hyperlink r:id="rId67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rsidP="00FA4841">
      <w:pPr>
        <w:pStyle w:val="AmdtsEntries"/>
      </w:pPr>
      <w:r>
        <w:tab/>
        <w:t xml:space="preserve">am </w:t>
      </w:r>
      <w:hyperlink r:id="rId677"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 1.35, amdt 1.36; </w:t>
      </w:r>
      <w:hyperlink r:id="rId67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2.190, amdt 2.191</w:t>
      </w:r>
    </w:p>
    <w:p w:rsidR="006D7650" w:rsidRDefault="006D7650" w:rsidP="00FA4841">
      <w:pPr>
        <w:pStyle w:val="AmdtsEntryHd"/>
      </w:pPr>
      <w:r>
        <w:t>Decision-making</w:t>
      </w:r>
    </w:p>
    <w:p w:rsidR="006D7650" w:rsidRDefault="006D7650" w:rsidP="00FA4841">
      <w:pPr>
        <w:pStyle w:val="AmdtsEntries"/>
      </w:pPr>
      <w:r>
        <w:t>s 37K</w:t>
      </w:r>
      <w:r>
        <w:tab/>
        <w:t xml:space="preserve">ins </w:t>
      </w:r>
      <w:hyperlink r:id="rId67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rsidP="00FA4841">
      <w:pPr>
        <w:pStyle w:val="AmdtsEntryHd"/>
      </w:pPr>
      <w:r>
        <w:t>Appeal judge unable to continue sitting</w:t>
      </w:r>
    </w:p>
    <w:p w:rsidR="006D7650" w:rsidRDefault="006D7650" w:rsidP="00FA4841">
      <w:pPr>
        <w:pStyle w:val="AmdtsEntries"/>
      </w:pPr>
      <w:r>
        <w:t>s 37L</w:t>
      </w:r>
      <w:r>
        <w:tab/>
        <w:t xml:space="preserve">ins </w:t>
      </w:r>
      <w:hyperlink r:id="rId68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rsidP="00FA4841">
      <w:pPr>
        <w:pStyle w:val="AmdtsEntryHd"/>
      </w:pPr>
      <w:r>
        <w:t>Reserved judgments</w:t>
      </w:r>
    </w:p>
    <w:p w:rsidR="006D7650" w:rsidRDefault="006D7650" w:rsidP="00FA4841">
      <w:pPr>
        <w:pStyle w:val="AmdtsEntries"/>
      </w:pPr>
      <w:r>
        <w:t>s 37M</w:t>
      </w:r>
      <w:r>
        <w:tab/>
        <w:t xml:space="preserve">ins </w:t>
      </w:r>
      <w:hyperlink r:id="rId68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rsidP="00FA4841">
      <w:pPr>
        <w:pStyle w:val="AmdtsEntryHd"/>
      </w:pPr>
      <w:r>
        <w:t>Evidence on appeal</w:t>
      </w:r>
    </w:p>
    <w:p w:rsidR="006D7650" w:rsidRDefault="006D7650" w:rsidP="00FA4841">
      <w:pPr>
        <w:pStyle w:val="AmdtsEntries"/>
        <w:keepNext/>
      </w:pPr>
      <w:r>
        <w:t>s 37N</w:t>
      </w:r>
      <w:r>
        <w:tab/>
        <w:t xml:space="preserve">ins </w:t>
      </w:r>
      <w:hyperlink r:id="rId68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Pr="003F60CD" w:rsidRDefault="006D7650" w:rsidP="00FA4841">
      <w:pPr>
        <w:pStyle w:val="AmdtsEntries"/>
      </w:pPr>
      <w:r>
        <w:tab/>
        <w:t xml:space="preserve">am </w:t>
      </w:r>
      <w:hyperlink r:id="rId683" w:tooltip="Evidence (Miscellaneous Provisions) Amendment Act 2003" w:history="1">
        <w:r w:rsidR="003F60CD" w:rsidRPr="003F60CD">
          <w:rPr>
            <w:rStyle w:val="charCitHyperlinkAbbrev"/>
          </w:rPr>
          <w:t>A2003</w:t>
        </w:r>
        <w:r w:rsidR="003F60CD" w:rsidRPr="003F60CD">
          <w:rPr>
            <w:rStyle w:val="charCitHyperlinkAbbrev"/>
          </w:rPr>
          <w:noBreakHyphen/>
          <w:t>48</w:t>
        </w:r>
      </w:hyperlink>
      <w:r>
        <w:t xml:space="preserve"> amdt 2.19, amdt 2.20</w:t>
      </w:r>
      <w:r w:rsidR="00EE23AE">
        <w:t xml:space="preserve">; </w:t>
      </w:r>
      <w:hyperlink r:id="rId684" w:tooltip="Crimes (Domestic and Family Violence) Legislation Amendment Act 2015" w:history="1">
        <w:r w:rsidR="00EE23AE">
          <w:rPr>
            <w:rStyle w:val="charCitHyperlinkAbbrev"/>
          </w:rPr>
          <w:t>A2015</w:t>
        </w:r>
        <w:r w:rsidR="00EE23AE">
          <w:rPr>
            <w:rStyle w:val="charCitHyperlinkAbbrev"/>
          </w:rPr>
          <w:noBreakHyphen/>
          <w:t>40</w:t>
        </w:r>
      </w:hyperlink>
      <w:r w:rsidR="00EE23AE">
        <w:t xml:space="preserve"> amdt 1.19</w:t>
      </w:r>
    </w:p>
    <w:p w:rsidR="006D7650" w:rsidRDefault="006D7650" w:rsidP="00FA4841">
      <w:pPr>
        <w:pStyle w:val="AmdtsEntryHd"/>
      </w:pPr>
      <w:r>
        <w:t>Orders on appeal</w:t>
      </w:r>
    </w:p>
    <w:p w:rsidR="006D7650" w:rsidRDefault="006D7650" w:rsidP="00FA4841">
      <w:pPr>
        <w:pStyle w:val="AmdtsEntries"/>
        <w:keepNext/>
      </w:pPr>
      <w:r>
        <w:t>s 37O hdg</w:t>
      </w:r>
      <w:r>
        <w:tab/>
        <w:t xml:space="preserve">sub </w:t>
      </w:r>
      <w:hyperlink r:id="rId68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2.192</w:t>
      </w:r>
    </w:p>
    <w:p w:rsidR="006D7650" w:rsidRDefault="006D7650" w:rsidP="00FA4841">
      <w:pPr>
        <w:pStyle w:val="AmdtsEntries"/>
        <w:keepNext/>
      </w:pPr>
      <w:r>
        <w:t>s 37O</w:t>
      </w:r>
      <w:r>
        <w:tab/>
        <w:t xml:space="preserve">ins </w:t>
      </w:r>
      <w:hyperlink r:id="rId68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Pr="003F60CD" w:rsidRDefault="006D7650" w:rsidP="00FA4841">
      <w:pPr>
        <w:pStyle w:val="AmdtsEntries"/>
      </w:pPr>
      <w:r>
        <w:tab/>
        <w:t xml:space="preserve">am </w:t>
      </w:r>
      <w:hyperlink r:id="rId687"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3.40; pars renum R13 LA (see </w:t>
      </w:r>
      <w:hyperlink r:id="rId688"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3.41); </w:t>
      </w:r>
      <w:hyperlink r:id="rId68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2.193-2.201</w:t>
      </w:r>
      <w:r w:rsidR="000E312B">
        <w:t xml:space="preserve">; </w:t>
      </w:r>
      <w:hyperlink r:id="rId690" w:tooltip="Court Legislation Amendment Act 2008" w:history="1">
        <w:r w:rsidR="003F60CD" w:rsidRPr="003F60CD">
          <w:rPr>
            <w:rStyle w:val="charCitHyperlinkAbbrev"/>
          </w:rPr>
          <w:t>A2008</w:t>
        </w:r>
        <w:r w:rsidR="003F60CD" w:rsidRPr="003F60CD">
          <w:rPr>
            <w:rStyle w:val="charCitHyperlinkAbbrev"/>
          </w:rPr>
          <w:noBreakHyphen/>
          <w:t>42</w:t>
        </w:r>
      </w:hyperlink>
      <w:r w:rsidR="000E312B" w:rsidRPr="006A7E15">
        <w:t xml:space="preserve"> s 22</w:t>
      </w:r>
      <w:r w:rsidR="004D2C97">
        <w:t>; ss </w:t>
      </w:r>
      <w:r w:rsidR="006A7E15">
        <w:t>renum R29 LA</w:t>
      </w:r>
    </w:p>
    <w:p w:rsidR="006D7650" w:rsidRDefault="006D7650" w:rsidP="00FA4841">
      <w:pPr>
        <w:pStyle w:val="AmdtsEntryHd"/>
      </w:pPr>
      <w:r>
        <w:lastRenderedPageBreak/>
        <w:t>New trials</w:t>
      </w:r>
    </w:p>
    <w:p w:rsidR="006D7650" w:rsidRDefault="006D7650" w:rsidP="00FA4841">
      <w:pPr>
        <w:pStyle w:val="AmdtsEntries"/>
      </w:pPr>
      <w:r>
        <w:t>s 37P</w:t>
      </w:r>
      <w:r>
        <w:tab/>
        <w:t xml:space="preserve">ins </w:t>
      </w:r>
      <w:hyperlink r:id="rId69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Default="006D7650" w:rsidP="00FA4841">
      <w:pPr>
        <w:pStyle w:val="AmdtsEntryHd"/>
      </w:pPr>
      <w:r>
        <w:t>Bail time on appeal does not count towards sentence</w:t>
      </w:r>
    </w:p>
    <w:p w:rsidR="006D7650" w:rsidRDefault="006D7650" w:rsidP="00FA4841">
      <w:pPr>
        <w:pStyle w:val="AmdtsEntries"/>
        <w:keepNext/>
      </w:pPr>
      <w:r>
        <w:t>s 37Q hdg</w:t>
      </w:r>
      <w:r>
        <w:tab/>
        <w:t xml:space="preserve">sub </w:t>
      </w:r>
      <w:hyperlink r:id="rId692" w:tooltip="Sentencing Legislation Amendment Act 2006" w:history="1">
        <w:r w:rsidR="003F60CD" w:rsidRPr="003F60CD">
          <w:rPr>
            <w:rStyle w:val="charCitHyperlinkAbbrev"/>
          </w:rPr>
          <w:t>A2006</w:t>
        </w:r>
        <w:r w:rsidR="003F60CD" w:rsidRPr="003F60CD">
          <w:rPr>
            <w:rStyle w:val="charCitHyperlinkAbbrev"/>
          </w:rPr>
          <w:noBreakHyphen/>
          <w:t>23</w:t>
        </w:r>
      </w:hyperlink>
      <w:r>
        <w:t xml:space="preserve"> amdt 1.290</w:t>
      </w:r>
    </w:p>
    <w:p w:rsidR="006D7650" w:rsidRDefault="006D7650" w:rsidP="00FA4841">
      <w:pPr>
        <w:pStyle w:val="AmdtsEntries"/>
      </w:pPr>
      <w:r>
        <w:t>s 37Q</w:t>
      </w:r>
      <w:r>
        <w:tab/>
        <w:t xml:space="preserve">ins </w:t>
      </w:r>
      <w:hyperlink r:id="rId69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6D7650" w:rsidRPr="006A7E15" w:rsidRDefault="00F90F72" w:rsidP="00FA4841">
      <w:pPr>
        <w:pStyle w:val="AmdtsEntryHd"/>
      </w:pPr>
      <w:r w:rsidRPr="006A7E15">
        <w:t>Reference appeal in relation to proceeding</w:t>
      </w:r>
    </w:p>
    <w:p w:rsidR="00F90F72" w:rsidRPr="003F60CD" w:rsidRDefault="00F90F72" w:rsidP="00FA4841">
      <w:pPr>
        <w:pStyle w:val="AmdtsEntries"/>
      </w:pPr>
      <w:r>
        <w:t>s 37S hdg</w:t>
      </w:r>
      <w:r>
        <w:tab/>
      </w:r>
      <w:r w:rsidRPr="006A7E15">
        <w:t xml:space="preserve">sub </w:t>
      </w:r>
      <w:hyperlink r:id="rId694" w:tooltip="Court Legislation Amendment Act 2008" w:history="1">
        <w:r w:rsidR="003F60CD" w:rsidRPr="003F60CD">
          <w:rPr>
            <w:rStyle w:val="charCitHyperlinkAbbrev"/>
          </w:rPr>
          <w:t>A2008</w:t>
        </w:r>
        <w:r w:rsidR="003F60CD" w:rsidRPr="003F60CD">
          <w:rPr>
            <w:rStyle w:val="charCitHyperlinkAbbrev"/>
          </w:rPr>
          <w:noBreakHyphen/>
          <w:t>42</w:t>
        </w:r>
      </w:hyperlink>
      <w:r w:rsidRPr="006A7E15">
        <w:t xml:space="preserve"> s 23</w:t>
      </w:r>
    </w:p>
    <w:p w:rsidR="006D7650" w:rsidRDefault="006D7650" w:rsidP="00FA4841">
      <w:pPr>
        <w:pStyle w:val="AmdtsEntries"/>
      </w:pPr>
      <w:r>
        <w:t>s 37S</w:t>
      </w:r>
      <w:r>
        <w:tab/>
        <w:t xml:space="preserve">ins </w:t>
      </w:r>
      <w:hyperlink r:id="rId69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rsidR="00F90F72" w:rsidRDefault="00F90F72" w:rsidP="00FA4841">
      <w:pPr>
        <w:pStyle w:val="AmdtsEntries"/>
      </w:pPr>
      <w:r>
        <w:tab/>
      </w:r>
      <w:r w:rsidRPr="006A7E15">
        <w:t xml:space="preserve">am </w:t>
      </w:r>
      <w:hyperlink r:id="rId696" w:tooltip="Court Legislation Amendment Act 2008" w:history="1">
        <w:r w:rsidR="003F60CD" w:rsidRPr="003F60CD">
          <w:rPr>
            <w:rStyle w:val="charCitHyperlinkAbbrev"/>
          </w:rPr>
          <w:t>A2008</w:t>
        </w:r>
        <w:r w:rsidR="003F60CD" w:rsidRPr="003F60CD">
          <w:rPr>
            <w:rStyle w:val="charCitHyperlinkAbbrev"/>
          </w:rPr>
          <w:noBreakHyphen/>
          <w:t>42</w:t>
        </w:r>
      </w:hyperlink>
      <w:r w:rsidRPr="006A7E15">
        <w:t xml:space="preserve"> ss 24-28</w:t>
      </w:r>
      <w:r w:rsidR="00C54015">
        <w:t xml:space="preserve">; </w:t>
      </w:r>
      <w:hyperlink r:id="rId697" w:tooltip="Law Officers Act 2011" w:history="1">
        <w:r w:rsidR="003F60CD" w:rsidRPr="003F60CD">
          <w:rPr>
            <w:rStyle w:val="charCitHyperlinkAbbrev"/>
          </w:rPr>
          <w:t>A2011</w:t>
        </w:r>
        <w:r w:rsidR="003F60CD" w:rsidRPr="003F60CD">
          <w:rPr>
            <w:rStyle w:val="charCitHyperlinkAbbrev"/>
          </w:rPr>
          <w:noBreakHyphen/>
          <w:t>30</w:t>
        </w:r>
      </w:hyperlink>
      <w:r w:rsidR="00C54015">
        <w:t xml:space="preserve"> amdt 1.12</w:t>
      </w:r>
    </w:p>
    <w:p w:rsidR="002F1C02" w:rsidRDefault="002F1C02" w:rsidP="00FA4841">
      <w:pPr>
        <w:pStyle w:val="AmdtsEntryHd"/>
      </w:pPr>
      <w:r w:rsidRPr="002F1C02">
        <w:t>Drug and alcohol treatment order jurisdiction</w:t>
      </w:r>
    </w:p>
    <w:p w:rsidR="002F1C02" w:rsidRDefault="002F1C02" w:rsidP="00FA4841">
      <w:pPr>
        <w:pStyle w:val="AmdtsEntries"/>
      </w:pPr>
      <w:r>
        <w:t>pt 2AA hdg</w:t>
      </w:r>
      <w:r>
        <w:tab/>
        <w:t xml:space="preserve">ins </w:t>
      </w:r>
      <w:hyperlink r:id="rId698" w:tooltip="Sentencing (Drug and Alcohol Treatment Orders) Legislation Amendment Act 2019" w:history="1">
        <w:r>
          <w:rPr>
            <w:rStyle w:val="charCitHyperlinkAbbrev"/>
          </w:rPr>
          <w:t>A2019-31</w:t>
        </w:r>
      </w:hyperlink>
      <w:r>
        <w:t xml:space="preserve"> s 2</w:t>
      </w:r>
      <w:r w:rsidR="002B45BA">
        <w:t>6</w:t>
      </w:r>
    </w:p>
    <w:p w:rsidR="002F1C02" w:rsidRDefault="002B45BA" w:rsidP="00FA4841">
      <w:pPr>
        <w:pStyle w:val="AmdtsEntryHd"/>
      </w:pPr>
      <w:r w:rsidRPr="002B45BA">
        <w:t>Definitions—pt 2AA</w:t>
      </w:r>
    </w:p>
    <w:p w:rsidR="002F1C02" w:rsidRDefault="002F1C02" w:rsidP="00FA4841">
      <w:pPr>
        <w:pStyle w:val="AmdtsEntries"/>
      </w:pPr>
      <w:r>
        <w:t>s 37SA</w:t>
      </w:r>
      <w:r w:rsidR="002B45BA">
        <w:tab/>
        <w:t xml:space="preserve">ins </w:t>
      </w:r>
      <w:hyperlink r:id="rId699" w:tooltip="Sentencing (Drug and Alcohol Treatment Orders) Legislation Amendment Act 2019" w:history="1">
        <w:r w:rsidR="002B45BA">
          <w:rPr>
            <w:rStyle w:val="charCitHyperlinkAbbrev"/>
          </w:rPr>
          <w:t>A2019-31</w:t>
        </w:r>
      </w:hyperlink>
      <w:r w:rsidR="002B45BA">
        <w:t xml:space="preserve"> s 26</w:t>
      </w:r>
    </w:p>
    <w:p w:rsidR="001A5837" w:rsidRDefault="001A5837" w:rsidP="00FA4841">
      <w:pPr>
        <w:pStyle w:val="AmdtsEntries"/>
      </w:pPr>
      <w:r>
        <w:tab/>
        <w:t xml:space="preserve">def </w:t>
      </w:r>
      <w:r w:rsidRPr="007B4214">
        <w:rPr>
          <w:rStyle w:val="charBoldItals"/>
        </w:rPr>
        <w:t>drug and alcohol treatment order</w:t>
      </w:r>
      <w:r w:rsidRPr="001A5837">
        <w:t xml:space="preserve"> </w:t>
      </w:r>
      <w:r>
        <w:t xml:space="preserve">ins </w:t>
      </w:r>
      <w:hyperlink r:id="rId700" w:tooltip="Sentencing (Drug and Alcohol Treatment Orders) Legislation Amendment Act 2019" w:history="1">
        <w:r>
          <w:rPr>
            <w:rStyle w:val="charCitHyperlinkAbbrev"/>
          </w:rPr>
          <w:t>A2019-31</w:t>
        </w:r>
      </w:hyperlink>
      <w:r>
        <w:t xml:space="preserve"> s 26</w:t>
      </w:r>
    </w:p>
    <w:p w:rsidR="001A5837" w:rsidRDefault="001A5837" w:rsidP="00FA4841">
      <w:pPr>
        <w:pStyle w:val="AmdtsEntries"/>
      </w:pPr>
      <w:r>
        <w:tab/>
        <w:t xml:space="preserve">def </w:t>
      </w:r>
      <w:r w:rsidRPr="007B4214">
        <w:rPr>
          <w:rStyle w:val="charBoldItals"/>
        </w:rPr>
        <w:t>member</w:t>
      </w:r>
      <w:r w:rsidRPr="001A5837">
        <w:t xml:space="preserve"> </w:t>
      </w:r>
      <w:r>
        <w:t xml:space="preserve">ins </w:t>
      </w:r>
      <w:hyperlink r:id="rId701" w:tooltip="Sentencing (Drug and Alcohol Treatment Orders) Legislation Amendment Act 2019" w:history="1">
        <w:r>
          <w:rPr>
            <w:rStyle w:val="charCitHyperlinkAbbrev"/>
          </w:rPr>
          <w:t>A2019-31</w:t>
        </w:r>
      </w:hyperlink>
      <w:r>
        <w:t xml:space="preserve"> s 26</w:t>
      </w:r>
    </w:p>
    <w:p w:rsidR="001A5837" w:rsidRDefault="001A5837" w:rsidP="00FA4841">
      <w:pPr>
        <w:pStyle w:val="AmdtsEntries"/>
      </w:pPr>
      <w:r>
        <w:tab/>
        <w:t xml:space="preserve">def </w:t>
      </w:r>
      <w:r w:rsidRPr="007B4214">
        <w:rPr>
          <w:rStyle w:val="charBoldItals"/>
        </w:rPr>
        <w:t>treatment and supervision team</w:t>
      </w:r>
      <w:r w:rsidRPr="001A5837">
        <w:t xml:space="preserve"> </w:t>
      </w:r>
      <w:r>
        <w:t xml:space="preserve">ins </w:t>
      </w:r>
      <w:hyperlink r:id="rId702" w:tooltip="Sentencing (Drug and Alcohol Treatment Orders) Legislation Amendment Act 2019" w:history="1">
        <w:r>
          <w:rPr>
            <w:rStyle w:val="charCitHyperlinkAbbrev"/>
          </w:rPr>
          <w:t>A2019-31</w:t>
        </w:r>
      </w:hyperlink>
      <w:r>
        <w:t xml:space="preserve"> s 26</w:t>
      </w:r>
    </w:p>
    <w:p w:rsidR="001A5837" w:rsidRDefault="001A5837" w:rsidP="00FA4841">
      <w:pPr>
        <w:pStyle w:val="AmdtsEntries"/>
      </w:pPr>
      <w:r>
        <w:tab/>
        <w:t xml:space="preserve">def </w:t>
      </w:r>
      <w:r w:rsidRPr="007B4214">
        <w:rPr>
          <w:rStyle w:val="charBoldItals"/>
        </w:rPr>
        <w:t>treatment order judge</w:t>
      </w:r>
      <w:r w:rsidRPr="001A5837">
        <w:t xml:space="preserve"> </w:t>
      </w:r>
      <w:r>
        <w:t xml:space="preserve">ins </w:t>
      </w:r>
      <w:hyperlink r:id="rId703" w:tooltip="Sentencing (Drug and Alcohol Treatment Orders) Legislation Amendment Act 2019" w:history="1">
        <w:r>
          <w:rPr>
            <w:rStyle w:val="charCitHyperlinkAbbrev"/>
          </w:rPr>
          <w:t>A2019-31</w:t>
        </w:r>
      </w:hyperlink>
      <w:r>
        <w:t xml:space="preserve"> s 26</w:t>
      </w:r>
    </w:p>
    <w:p w:rsidR="001A5837" w:rsidRDefault="001A5837" w:rsidP="00FA4841">
      <w:pPr>
        <w:pStyle w:val="AmdtsEntries"/>
      </w:pPr>
      <w:r>
        <w:tab/>
        <w:t xml:space="preserve">def </w:t>
      </w:r>
      <w:r w:rsidRPr="007B4214">
        <w:rPr>
          <w:rStyle w:val="charBoldItals"/>
        </w:rPr>
        <w:t>treatment order team</w:t>
      </w:r>
      <w:r w:rsidRPr="001A5837">
        <w:t xml:space="preserve"> </w:t>
      </w:r>
      <w:r>
        <w:t xml:space="preserve">ins </w:t>
      </w:r>
      <w:hyperlink r:id="rId704" w:tooltip="Sentencing (Drug and Alcohol Treatment Orders) Legislation Amendment Act 2019" w:history="1">
        <w:r>
          <w:rPr>
            <w:rStyle w:val="charCitHyperlinkAbbrev"/>
          </w:rPr>
          <w:t>A2019-31</w:t>
        </w:r>
      </w:hyperlink>
      <w:r>
        <w:t xml:space="preserve"> s 26</w:t>
      </w:r>
    </w:p>
    <w:p w:rsidR="002F1C02" w:rsidRDefault="002B45BA" w:rsidP="00FA4841">
      <w:pPr>
        <w:pStyle w:val="AmdtsEntryHd"/>
      </w:pPr>
      <w:r w:rsidRPr="002B45BA">
        <w:t>Drug and alcohol treatment order jurisdiction</w:t>
      </w:r>
    </w:p>
    <w:p w:rsidR="002F1C02" w:rsidRDefault="002F1C02" w:rsidP="00FA4841">
      <w:pPr>
        <w:pStyle w:val="AmdtsEntries"/>
      </w:pPr>
      <w:r>
        <w:t>s 37SB</w:t>
      </w:r>
      <w:r w:rsidR="002B45BA">
        <w:tab/>
        <w:t xml:space="preserve">ins </w:t>
      </w:r>
      <w:hyperlink r:id="rId705" w:tooltip="Sentencing (Drug and Alcohol Treatment Orders) Legislation Amendment Act 2019" w:history="1">
        <w:r w:rsidR="002B45BA">
          <w:rPr>
            <w:rStyle w:val="charCitHyperlinkAbbrev"/>
          </w:rPr>
          <w:t>A2019-31</w:t>
        </w:r>
      </w:hyperlink>
      <w:r w:rsidR="002B45BA">
        <w:t xml:space="preserve"> s 26</w:t>
      </w:r>
    </w:p>
    <w:p w:rsidR="002F1C02" w:rsidRDefault="002B45BA" w:rsidP="00FA4841">
      <w:pPr>
        <w:pStyle w:val="AmdtsEntryHd"/>
      </w:pPr>
      <w:r w:rsidRPr="002B45BA">
        <w:t>Court not bound by rules of evidence</w:t>
      </w:r>
    </w:p>
    <w:p w:rsidR="002F1C02" w:rsidRDefault="002F1C02" w:rsidP="00FA4841">
      <w:pPr>
        <w:pStyle w:val="AmdtsEntries"/>
      </w:pPr>
      <w:r>
        <w:t>s 37SC</w:t>
      </w:r>
      <w:r w:rsidR="002B45BA">
        <w:tab/>
        <w:t xml:space="preserve">ins </w:t>
      </w:r>
      <w:hyperlink r:id="rId706" w:tooltip="Sentencing (Drug and Alcohol Treatment Orders) Legislation Amendment Act 2019" w:history="1">
        <w:r w:rsidR="002B45BA">
          <w:rPr>
            <w:rStyle w:val="charCitHyperlinkAbbrev"/>
          </w:rPr>
          <w:t>A2019-31</w:t>
        </w:r>
      </w:hyperlink>
      <w:r w:rsidR="002B45BA">
        <w:t xml:space="preserve"> s 26</w:t>
      </w:r>
    </w:p>
    <w:p w:rsidR="002F1C02" w:rsidRDefault="002B45BA" w:rsidP="00FA4841">
      <w:pPr>
        <w:pStyle w:val="AmdtsEntryHd"/>
      </w:pPr>
      <w:r w:rsidRPr="002B45BA">
        <w:t>Treatment order judge may convene case conference</w:t>
      </w:r>
    </w:p>
    <w:p w:rsidR="002F1C02" w:rsidRPr="006A7E15" w:rsidRDefault="002F1C02" w:rsidP="00FA4841">
      <w:pPr>
        <w:pStyle w:val="AmdtsEntries"/>
      </w:pPr>
      <w:r>
        <w:t>s 37</w:t>
      </w:r>
      <w:r w:rsidR="002B45BA">
        <w:t>SD</w:t>
      </w:r>
      <w:r w:rsidR="002B45BA">
        <w:tab/>
        <w:t xml:space="preserve">ins </w:t>
      </w:r>
      <w:hyperlink r:id="rId707" w:tooltip="Sentencing (Drug and Alcohol Treatment Orders) Legislation Amendment Act 2019" w:history="1">
        <w:r w:rsidR="002B45BA">
          <w:rPr>
            <w:rStyle w:val="charCitHyperlinkAbbrev"/>
          </w:rPr>
          <w:t>A2019-31</w:t>
        </w:r>
      </w:hyperlink>
      <w:r w:rsidR="002B45BA">
        <w:t xml:space="preserve"> s 26</w:t>
      </w:r>
    </w:p>
    <w:p w:rsidR="006D7650" w:rsidRDefault="006D7650" w:rsidP="00FA4841">
      <w:pPr>
        <w:pStyle w:val="AmdtsEntryHd"/>
        <w:rPr>
          <w:rFonts w:ascii="Helvetica" w:hAnsi="Helvetica"/>
          <w:sz w:val="16"/>
        </w:rPr>
      </w:pPr>
      <w:r>
        <w:t>Remuneration, allowances and other entitlements of judges</w:t>
      </w:r>
    </w:p>
    <w:p w:rsidR="006D7650" w:rsidRDefault="006D7650" w:rsidP="00FA4841">
      <w:pPr>
        <w:pStyle w:val="AmdtsEntries"/>
        <w:keepNext/>
      </w:pPr>
      <w:r>
        <w:t>pt 2B hdg</w:t>
      </w:r>
      <w:r>
        <w:tab/>
        <w:t xml:space="preserve">(prev pt 2A hdg) ins </w:t>
      </w:r>
      <w:hyperlink r:id="rId708"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rsidR="006D7650" w:rsidRDefault="006D7650" w:rsidP="00FA4841">
      <w:pPr>
        <w:pStyle w:val="AmdtsEntries"/>
        <w:keepNext/>
      </w:pPr>
      <w:r>
        <w:tab/>
        <w:t xml:space="preserve">renum </w:t>
      </w:r>
      <w:hyperlink r:id="rId70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1.18</w:t>
      </w:r>
    </w:p>
    <w:p w:rsidR="006D7650" w:rsidRDefault="006D7650" w:rsidP="00FA4841">
      <w:pPr>
        <w:pStyle w:val="AmdtsEntries"/>
      </w:pPr>
      <w:r>
        <w:tab/>
        <w:t xml:space="preserve">sub </w:t>
      </w:r>
      <w:hyperlink r:id="rId71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3.844</w:t>
      </w:r>
    </w:p>
    <w:p w:rsidR="006D7650" w:rsidRDefault="006D7650" w:rsidP="00FA4841">
      <w:pPr>
        <w:pStyle w:val="AmdtsEntryHd"/>
        <w:rPr>
          <w:rFonts w:ascii="Helvetica" w:hAnsi="Helvetica"/>
          <w:sz w:val="16"/>
        </w:rPr>
      </w:pPr>
      <w:r>
        <w:t xml:space="preserve">Meaning of </w:t>
      </w:r>
      <w:r w:rsidRPr="003F60CD">
        <w:rPr>
          <w:rStyle w:val="charItals"/>
        </w:rPr>
        <w:t>entitlements</w:t>
      </w:r>
    </w:p>
    <w:p w:rsidR="006D7650" w:rsidRDefault="006D7650" w:rsidP="00FA4841">
      <w:pPr>
        <w:pStyle w:val="AmdtsEntries"/>
        <w:keepNext/>
      </w:pPr>
      <w:r>
        <w:t>s 37T</w:t>
      </w:r>
      <w:r>
        <w:tab/>
        <w:t xml:space="preserve">(prev s 37E) ins </w:t>
      </w:r>
      <w:hyperlink r:id="rId711"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rsidR="006D7650" w:rsidRDefault="006D7650" w:rsidP="00FA4841">
      <w:pPr>
        <w:pStyle w:val="AmdtsEntries"/>
      </w:pPr>
      <w:r>
        <w:tab/>
        <w:t xml:space="preserve">renum </w:t>
      </w:r>
      <w:hyperlink r:id="rId71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rsidR="006D7650" w:rsidRDefault="006D7650" w:rsidP="00FA4841">
      <w:pPr>
        <w:pStyle w:val="AmdtsEntryHd"/>
        <w:rPr>
          <w:rFonts w:ascii="Helvetica" w:hAnsi="Helvetica"/>
          <w:sz w:val="16"/>
        </w:rPr>
      </w:pPr>
      <w:r>
        <w:t>Resident judges</w:t>
      </w:r>
    </w:p>
    <w:p w:rsidR="006D7650" w:rsidRDefault="006D7650" w:rsidP="00FA4841">
      <w:pPr>
        <w:pStyle w:val="AmdtsEntries"/>
        <w:keepNext/>
      </w:pPr>
      <w:r>
        <w:t>s 37U</w:t>
      </w:r>
      <w:r>
        <w:tab/>
        <w:t xml:space="preserve">(prev s 37F) ins </w:t>
      </w:r>
      <w:hyperlink r:id="rId713"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rsidR="006D7650" w:rsidRDefault="006D7650" w:rsidP="00FA4841">
      <w:pPr>
        <w:pStyle w:val="AmdtsEntries"/>
        <w:keepNext/>
      </w:pPr>
      <w:r>
        <w:tab/>
        <w:t xml:space="preserve">am </w:t>
      </w:r>
      <w:hyperlink r:id="rId71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amdts 1.19-1.21</w:t>
      </w:r>
    </w:p>
    <w:p w:rsidR="006D7650" w:rsidRDefault="006D7650" w:rsidP="00FA4841">
      <w:pPr>
        <w:pStyle w:val="AmdtsEntries"/>
        <w:keepNext/>
      </w:pPr>
      <w:r>
        <w:tab/>
        <w:t xml:space="preserve">renum </w:t>
      </w:r>
      <w:hyperlink r:id="rId71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rsidR="006D7650" w:rsidRDefault="006D7650" w:rsidP="00FA4841">
      <w:pPr>
        <w:pStyle w:val="AmdtsEntries"/>
      </w:pPr>
      <w:r>
        <w:tab/>
        <w:t xml:space="preserve">am </w:t>
      </w:r>
      <w:hyperlink r:id="rId71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3.845; </w:t>
      </w:r>
      <w:hyperlink r:id="rId717" w:tooltip="Sexuality Discrimination Legislation Amendment Act 2004" w:history="1">
        <w:r w:rsidR="003F60CD" w:rsidRPr="003F60CD">
          <w:rPr>
            <w:rStyle w:val="charCitHyperlinkAbbrev"/>
          </w:rPr>
          <w:t>A2004</w:t>
        </w:r>
        <w:r w:rsidR="003F60CD" w:rsidRPr="003F60CD">
          <w:rPr>
            <w:rStyle w:val="charCitHyperlinkAbbrev"/>
          </w:rPr>
          <w:noBreakHyphen/>
          <w:t>2</w:t>
        </w:r>
      </w:hyperlink>
      <w:r>
        <w:t xml:space="preserve"> amdts 1.50-1.53; </w:t>
      </w:r>
      <w:hyperlink r:id="rId718"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amdts 1.37-1.40</w:t>
      </w:r>
    </w:p>
    <w:p w:rsidR="006D7650" w:rsidRDefault="006D7650" w:rsidP="00FA4841">
      <w:pPr>
        <w:pStyle w:val="AmdtsEntries"/>
      </w:pPr>
      <w:r>
        <w:tab/>
        <w:t xml:space="preserve">sub </w:t>
      </w:r>
      <w:hyperlink r:id="rId719"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rsidR="00526E10" w:rsidRDefault="00526E10" w:rsidP="00FA4841">
      <w:pPr>
        <w:pStyle w:val="AmdtsEntries"/>
      </w:pPr>
      <w:r>
        <w:tab/>
        <w:t xml:space="preserve">am </w:t>
      </w:r>
      <w:hyperlink r:id="rId720" w:tooltip="ACT Civil and Administrative Tribunal Legislation Amendment Act 2008 (No 2)" w:history="1">
        <w:r w:rsidR="003F60CD" w:rsidRPr="003F60CD">
          <w:rPr>
            <w:rStyle w:val="charCitHyperlinkAbbrev"/>
          </w:rPr>
          <w:t>A2008</w:t>
        </w:r>
        <w:r w:rsidR="003F60CD" w:rsidRPr="003F60CD">
          <w:rPr>
            <w:rStyle w:val="charCitHyperlinkAbbrev"/>
          </w:rPr>
          <w:noBreakHyphen/>
          <w:t>37</w:t>
        </w:r>
      </w:hyperlink>
      <w:r>
        <w:t xml:space="preserve"> amdt 1.448</w:t>
      </w:r>
      <w:r w:rsidR="00916BC9">
        <w:t xml:space="preserve">; </w:t>
      </w:r>
      <w:hyperlink r:id="rId721" w:tooltip="Courts Legislation Amendment Act 2015 (No 2)" w:history="1">
        <w:r w:rsidR="00916BC9">
          <w:rPr>
            <w:rStyle w:val="charCitHyperlinkAbbrev"/>
          </w:rPr>
          <w:t>A2015</w:t>
        </w:r>
        <w:r w:rsidR="00916BC9">
          <w:rPr>
            <w:rStyle w:val="charCitHyperlinkAbbrev"/>
          </w:rPr>
          <w:noBreakHyphen/>
          <w:t>52</w:t>
        </w:r>
      </w:hyperlink>
      <w:r w:rsidR="00916BC9">
        <w:t xml:space="preserve"> s 45, s 46</w:t>
      </w:r>
    </w:p>
    <w:p w:rsidR="006D7650" w:rsidRDefault="006D7650" w:rsidP="00FA4841">
      <w:pPr>
        <w:pStyle w:val="AmdtsEntryHd"/>
        <w:rPr>
          <w:rFonts w:ascii="Helvetica" w:hAnsi="Helvetica"/>
          <w:sz w:val="16"/>
        </w:rPr>
      </w:pPr>
      <w:r>
        <w:t>Indemnity for superannuation surcharge levy</w:t>
      </w:r>
    </w:p>
    <w:p w:rsidR="006D7650" w:rsidRDefault="006D7650" w:rsidP="00FA4841">
      <w:pPr>
        <w:pStyle w:val="AmdtsEntries"/>
      </w:pPr>
      <w:r>
        <w:t>s 37UA</w:t>
      </w:r>
      <w:r>
        <w:tab/>
        <w:t xml:space="preserve">ins </w:t>
      </w:r>
      <w:hyperlink r:id="rId722"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rsidR="006D7650" w:rsidRDefault="006D7650" w:rsidP="00FA4841">
      <w:pPr>
        <w:pStyle w:val="AmdtsEntryHd"/>
        <w:rPr>
          <w:rFonts w:ascii="Helvetica" w:hAnsi="Helvetica"/>
          <w:sz w:val="16"/>
        </w:rPr>
      </w:pPr>
      <w:r>
        <w:lastRenderedPageBreak/>
        <w:t>Salary of former President</w:t>
      </w:r>
    </w:p>
    <w:p w:rsidR="006D7650" w:rsidRDefault="006D7650" w:rsidP="00FA4841">
      <w:pPr>
        <w:pStyle w:val="AmdtsEntries"/>
      </w:pPr>
      <w:r>
        <w:t>s 37UB</w:t>
      </w:r>
      <w:r>
        <w:tab/>
        <w:t xml:space="preserve">ins </w:t>
      </w:r>
      <w:hyperlink r:id="rId723"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rsidR="00081A39" w:rsidRDefault="00081A39" w:rsidP="00FA4841">
      <w:pPr>
        <w:pStyle w:val="AmdtsEntries"/>
      </w:pPr>
      <w:r>
        <w:tab/>
        <w:t xml:space="preserve">om </w:t>
      </w:r>
      <w:hyperlink r:id="rId724" w:tooltip="Courts Legislation Amendment Act 2015" w:history="1">
        <w:r>
          <w:rPr>
            <w:rStyle w:val="charCitHyperlinkAbbrev"/>
          </w:rPr>
          <w:t>A2015</w:t>
        </w:r>
        <w:r>
          <w:rPr>
            <w:rStyle w:val="charCitHyperlinkAbbrev"/>
          </w:rPr>
          <w:noBreakHyphen/>
          <w:t>10</w:t>
        </w:r>
      </w:hyperlink>
      <w:r>
        <w:t xml:space="preserve"> s 50</w:t>
      </w:r>
    </w:p>
    <w:p w:rsidR="006D7650" w:rsidRDefault="006D7650" w:rsidP="00FA4841">
      <w:pPr>
        <w:pStyle w:val="AmdtsEntryHd"/>
      </w:pPr>
      <w:r>
        <w:t>Entitlements of acting judges</w:t>
      </w:r>
    </w:p>
    <w:p w:rsidR="006D7650" w:rsidRDefault="006D7650" w:rsidP="00FA4841">
      <w:pPr>
        <w:pStyle w:val="AmdtsEntries"/>
        <w:keepNext/>
      </w:pPr>
      <w:r>
        <w:t>s 37V</w:t>
      </w:r>
      <w:r>
        <w:tab/>
        <w:t xml:space="preserve">(prev s 37G) ins </w:t>
      </w:r>
      <w:hyperlink r:id="rId725"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rsidR="006D7650" w:rsidRDefault="006D7650" w:rsidP="00FA4841">
      <w:pPr>
        <w:pStyle w:val="AmdtsEntries"/>
        <w:keepNext/>
      </w:pPr>
      <w:r>
        <w:tab/>
        <w:t xml:space="preserve">am </w:t>
      </w:r>
      <w:hyperlink r:id="rId72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1.22</w:t>
      </w:r>
    </w:p>
    <w:p w:rsidR="006D7650" w:rsidRDefault="006D7650" w:rsidP="00FA4841">
      <w:pPr>
        <w:pStyle w:val="AmdtsEntries"/>
        <w:keepNext/>
      </w:pPr>
      <w:r>
        <w:tab/>
        <w:t xml:space="preserve">renum </w:t>
      </w:r>
      <w:hyperlink r:id="rId72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rsidR="006D7650" w:rsidRDefault="006D7650" w:rsidP="00FA4841">
      <w:pPr>
        <w:pStyle w:val="AmdtsEntries"/>
      </w:pPr>
      <w:r>
        <w:tab/>
        <w:t xml:space="preserve">sub </w:t>
      </w:r>
      <w:hyperlink r:id="rId728"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 1.41</w:t>
      </w:r>
    </w:p>
    <w:p w:rsidR="006D7650" w:rsidRDefault="006D7650" w:rsidP="00FA4841">
      <w:pPr>
        <w:pStyle w:val="AmdtsEntryHd"/>
        <w:rPr>
          <w:rFonts w:ascii="Helvetica" w:hAnsi="Helvetica"/>
          <w:sz w:val="16"/>
        </w:rPr>
      </w:pPr>
      <w:r>
        <w:rPr>
          <w:color w:val="000000"/>
        </w:rPr>
        <w:t>Dual appointments</w:t>
      </w:r>
    </w:p>
    <w:p w:rsidR="006D7650" w:rsidRDefault="006D7650" w:rsidP="00FA4841">
      <w:pPr>
        <w:pStyle w:val="AmdtsEntries"/>
        <w:keepNext/>
      </w:pPr>
      <w:r>
        <w:t>s 37W</w:t>
      </w:r>
      <w:r>
        <w:tab/>
        <w:t xml:space="preserve">(prev s 37H) ins </w:t>
      </w:r>
      <w:hyperlink r:id="rId729"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rsidR="006D7650" w:rsidRDefault="006D7650" w:rsidP="00FA4841">
      <w:pPr>
        <w:pStyle w:val="AmdtsEntries"/>
      </w:pPr>
      <w:r>
        <w:tab/>
        <w:t xml:space="preserve">renum </w:t>
      </w:r>
      <w:hyperlink r:id="rId73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rsidR="006D7650" w:rsidRDefault="006D7650" w:rsidP="00FA4841">
      <w:pPr>
        <w:pStyle w:val="AmdtsEntryHd"/>
        <w:rPr>
          <w:rFonts w:ascii="Helvetica" w:hAnsi="Helvetica"/>
          <w:sz w:val="16"/>
        </w:rPr>
      </w:pPr>
      <w:r>
        <w:rPr>
          <w:color w:val="000000"/>
        </w:rPr>
        <w:t>Accrual and appropriation</w:t>
      </w:r>
    </w:p>
    <w:p w:rsidR="006D7650" w:rsidRDefault="006D7650" w:rsidP="00FA4841">
      <w:pPr>
        <w:pStyle w:val="AmdtsEntries"/>
        <w:keepNext/>
      </w:pPr>
      <w:r>
        <w:t>s 37X</w:t>
      </w:r>
      <w:r>
        <w:tab/>
        <w:t xml:space="preserve">(prev s 37I) ins </w:t>
      </w:r>
      <w:hyperlink r:id="rId731"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rsidR="006D7650" w:rsidRDefault="006D7650" w:rsidP="00FA4841">
      <w:pPr>
        <w:pStyle w:val="AmdtsEntries"/>
      </w:pPr>
      <w:r>
        <w:tab/>
        <w:t xml:space="preserve">renum </w:t>
      </w:r>
      <w:hyperlink r:id="rId73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rsidR="006D7650" w:rsidRDefault="006D7650" w:rsidP="00FA4841">
      <w:pPr>
        <w:pStyle w:val="AmdtsEntryHd"/>
        <w:rPr>
          <w:rFonts w:ascii="Helvetica" w:hAnsi="Helvetica"/>
          <w:sz w:val="16"/>
        </w:rPr>
      </w:pPr>
      <w:r>
        <w:t>The master</w:t>
      </w:r>
    </w:p>
    <w:p w:rsidR="006D7650" w:rsidRDefault="006D7650" w:rsidP="00FA4841">
      <w:pPr>
        <w:pStyle w:val="AmdtsEntries"/>
        <w:keepNext/>
      </w:pPr>
      <w:r>
        <w:t>pt 3 hdg</w:t>
      </w:r>
      <w:r>
        <w:tab/>
        <w:t xml:space="preserve">prev pt 3 hdg om </w:t>
      </w:r>
      <w:hyperlink r:id="rId733" w:tooltip="Australian Capital Territory Supreme Court Act 1959 (Cwlth)" w:history="1">
        <w:r w:rsidR="00654275" w:rsidRPr="00654275">
          <w:rPr>
            <w:rStyle w:val="charCitHyperlinkAbbrev"/>
          </w:rPr>
          <w:t>Cwlth Act 1959 No 51</w:t>
        </w:r>
      </w:hyperlink>
    </w:p>
    <w:p w:rsidR="006D7650" w:rsidRDefault="006D7650" w:rsidP="00FA4841">
      <w:pPr>
        <w:pStyle w:val="AmdtsEntries"/>
      </w:pPr>
      <w:r>
        <w:tab/>
        <w:t xml:space="preserve">ins </w:t>
      </w:r>
      <w:hyperlink r:id="rId734" w:tooltip="Canberra Institute of the Arts (Amendment) Ordinance 1988" w:history="1">
        <w:r w:rsidR="00957166" w:rsidRPr="003506E3">
          <w:rPr>
            <w:rStyle w:val="charCitHyperlinkAbbrev"/>
          </w:rPr>
          <w:t>Cwlth Act 1988 No 38</w:t>
        </w:r>
      </w:hyperlink>
    </w:p>
    <w:p w:rsidR="006D7650" w:rsidRDefault="006D7650" w:rsidP="00FA4841">
      <w:pPr>
        <w:pStyle w:val="AmdtsEntryHd"/>
        <w:rPr>
          <w:rFonts w:ascii="Helvetica" w:hAnsi="Helvetica"/>
          <w:sz w:val="16"/>
        </w:rPr>
      </w:pPr>
      <w:r>
        <w:t>The master</w:t>
      </w:r>
    </w:p>
    <w:p w:rsidR="006D7650" w:rsidRDefault="006D7650" w:rsidP="00FA4841">
      <w:pPr>
        <w:pStyle w:val="AmdtsEntries"/>
        <w:keepNext/>
      </w:pPr>
      <w:r>
        <w:t>s 38</w:t>
      </w:r>
      <w:r>
        <w:tab/>
        <w:t xml:space="preserve">(prev s 30) om </w:t>
      </w:r>
      <w:hyperlink r:id="rId735" w:tooltip="Australian Capital Territory Supreme Court Act 1959 (Cwlth)" w:history="1">
        <w:r w:rsidR="00654275" w:rsidRPr="00654275">
          <w:rPr>
            <w:rStyle w:val="charCitHyperlinkAbbrev"/>
          </w:rPr>
          <w:t>Cwlth Act 1959 No 51</w:t>
        </w:r>
      </w:hyperlink>
    </w:p>
    <w:p w:rsidR="006D7650" w:rsidRDefault="006D7650" w:rsidP="00FA4841">
      <w:pPr>
        <w:pStyle w:val="AmdtsEntries"/>
        <w:keepNext/>
      </w:pPr>
      <w:r>
        <w:tab/>
        <w:t xml:space="preserve">ins </w:t>
      </w:r>
      <w:hyperlink r:id="rId736" w:tooltip="Canberra Institute of the Arts (Amendment) Ordinance 1988" w:history="1">
        <w:r w:rsidR="00957166" w:rsidRPr="003506E3">
          <w:rPr>
            <w:rStyle w:val="charCitHyperlinkAbbrev"/>
          </w:rPr>
          <w:t>Cwlth Act 1988 No 38</w:t>
        </w:r>
      </w:hyperlink>
    </w:p>
    <w:p w:rsidR="006D7650" w:rsidRDefault="006D7650" w:rsidP="00FA4841">
      <w:pPr>
        <w:pStyle w:val="AmdtsEntries"/>
      </w:pPr>
      <w:r>
        <w:tab/>
        <w:t xml:space="preserve">renum (Cwlth) </w:t>
      </w:r>
      <w:hyperlink r:id="rId737" w:tooltip="Trustee Companies (Amendment) Act 1992" w:history="1">
        <w:r w:rsidR="00F61280" w:rsidRPr="003506E3">
          <w:rPr>
            <w:rStyle w:val="charCitHyperlinkAbbrev"/>
          </w:rPr>
          <w:t>Cwlth Act 1992 No 49</w:t>
        </w:r>
      </w:hyperlink>
    </w:p>
    <w:p w:rsidR="006D7650" w:rsidRDefault="006D7650" w:rsidP="00FA4841">
      <w:pPr>
        <w:pStyle w:val="AmdtsEntryHd"/>
        <w:rPr>
          <w:rFonts w:ascii="Helvetica" w:hAnsi="Helvetica"/>
          <w:sz w:val="16"/>
        </w:rPr>
      </w:pPr>
      <w:r>
        <w:t>Functions of master</w:t>
      </w:r>
    </w:p>
    <w:p w:rsidR="006D7650" w:rsidRDefault="006D7650" w:rsidP="00FA4841">
      <w:pPr>
        <w:pStyle w:val="AmdtsEntries"/>
        <w:keepNext/>
      </w:pPr>
      <w:r>
        <w:t>s 39</w:t>
      </w:r>
      <w:r>
        <w:tab/>
        <w:t xml:space="preserve">(prev s 31) om </w:t>
      </w:r>
      <w:hyperlink r:id="rId738" w:tooltip="Australian Capital Territory Supreme Court Act 1959 (Cwlth)" w:history="1">
        <w:r w:rsidR="00654275" w:rsidRPr="00654275">
          <w:rPr>
            <w:rStyle w:val="charCitHyperlinkAbbrev"/>
          </w:rPr>
          <w:t>Cwlth Act 1959 No 51</w:t>
        </w:r>
      </w:hyperlink>
    </w:p>
    <w:p w:rsidR="006D7650" w:rsidRDefault="006D7650" w:rsidP="00FA4841">
      <w:pPr>
        <w:pStyle w:val="AmdtsEntries"/>
        <w:keepNext/>
      </w:pPr>
      <w:r>
        <w:tab/>
        <w:t xml:space="preserve">ins </w:t>
      </w:r>
      <w:hyperlink r:id="rId739" w:tooltip="Canberra Institute of the Arts (Amendment) Ordinance 1988" w:history="1">
        <w:r w:rsidR="00957166" w:rsidRPr="003506E3">
          <w:rPr>
            <w:rStyle w:val="charCitHyperlinkAbbrev"/>
          </w:rPr>
          <w:t>Cwlth Act 1988 No 38</w:t>
        </w:r>
      </w:hyperlink>
    </w:p>
    <w:p w:rsidR="006D7650" w:rsidRDefault="006D7650" w:rsidP="00FA4841">
      <w:pPr>
        <w:pStyle w:val="AmdtsEntries"/>
        <w:keepNext/>
      </w:pPr>
      <w:r>
        <w:tab/>
        <w:t xml:space="preserve">am </w:t>
      </w:r>
      <w:hyperlink r:id="rId740" w:tooltip="A.C.T. Self-Government (Consequential Provisions) Act 1988 (Cwlth)" w:history="1">
        <w:r w:rsidR="005B5753" w:rsidRPr="005B5753">
          <w:rPr>
            <w:rStyle w:val="charCitHyperlinkAbbrev"/>
          </w:rPr>
          <w:t>Cwlth Act 1988 No 109</w:t>
        </w:r>
      </w:hyperlink>
    </w:p>
    <w:p w:rsidR="006D7650" w:rsidRDefault="006D7650" w:rsidP="00FA4841">
      <w:pPr>
        <w:pStyle w:val="AmdtsEntries"/>
        <w:keepNext/>
      </w:pPr>
      <w:r>
        <w:tab/>
        <w:t xml:space="preserve">renum </w:t>
      </w:r>
      <w:hyperlink r:id="rId741"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am </w:t>
      </w:r>
      <w:hyperlink r:id="rId74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pPr>
      <w:r>
        <w:tab/>
        <w:t xml:space="preserve">sub </w:t>
      </w:r>
      <w:hyperlink r:id="rId74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3.846</w:t>
      </w:r>
    </w:p>
    <w:p w:rsidR="006D7650" w:rsidRDefault="006D7650" w:rsidP="00FA4841">
      <w:pPr>
        <w:pStyle w:val="AmdtsEntryHd"/>
        <w:rPr>
          <w:rFonts w:ascii="Helvetica" w:hAnsi="Helvetica"/>
          <w:sz w:val="16"/>
        </w:rPr>
      </w:pPr>
      <w:r>
        <w:t>Appointment of master</w:t>
      </w:r>
    </w:p>
    <w:p w:rsidR="006D7650" w:rsidRDefault="006D7650" w:rsidP="00FA4841">
      <w:pPr>
        <w:pStyle w:val="AmdtsEntries"/>
        <w:keepNext/>
      </w:pPr>
      <w:r>
        <w:t>s 40</w:t>
      </w:r>
      <w:r>
        <w:tab/>
        <w:t xml:space="preserve">(prev s 32) om </w:t>
      </w:r>
      <w:hyperlink r:id="rId744" w:tooltip="Australian Capital Territory Supreme Court Act 1959 (Cwlth)" w:history="1">
        <w:r w:rsidR="00654275" w:rsidRPr="00654275">
          <w:rPr>
            <w:rStyle w:val="charCitHyperlinkAbbrev"/>
          </w:rPr>
          <w:t>Cwlth Act 1959 No 51</w:t>
        </w:r>
      </w:hyperlink>
    </w:p>
    <w:p w:rsidR="006D7650" w:rsidRDefault="006D7650" w:rsidP="00FA4841">
      <w:pPr>
        <w:pStyle w:val="AmdtsEntries"/>
        <w:keepNext/>
      </w:pPr>
      <w:r>
        <w:tab/>
        <w:t xml:space="preserve">ins </w:t>
      </w:r>
      <w:hyperlink r:id="rId745" w:tooltip="Canberra Institute of the Arts (Amendment) Ordinance 1988" w:history="1">
        <w:r w:rsidR="00957166" w:rsidRPr="003506E3">
          <w:rPr>
            <w:rStyle w:val="charCitHyperlinkAbbrev"/>
          </w:rPr>
          <w:t>Cwlth Act 1988 No 38</w:t>
        </w:r>
      </w:hyperlink>
    </w:p>
    <w:p w:rsidR="006D7650" w:rsidRDefault="006D7650" w:rsidP="00FA4841">
      <w:pPr>
        <w:pStyle w:val="AmdtsEntries"/>
        <w:keepNext/>
      </w:pPr>
      <w:r>
        <w:tab/>
        <w:t xml:space="preserve">am </w:t>
      </w:r>
      <w:hyperlink r:id="rId746"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renum </w:t>
      </w:r>
      <w:hyperlink r:id="rId747"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74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17; </w:t>
      </w:r>
      <w:hyperlink r:id="rId749"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75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3.847, amdt 3.848</w:t>
      </w:r>
    </w:p>
    <w:p w:rsidR="00D96892" w:rsidRDefault="004D569F" w:rsidP="00FA4841">
      <w:pPr>
        <w:pStyle w:val="AmdtsEntryHd"/>
      </w:pPr>
      <w:r>
        <w:t>Requirements of appointment—master</w:t>
      </w:r>
    </w:p>
    <w:p w:rsidR="00D96892" w:rsidRPr="00D96892" w:rsidRDefault="004D569F" w:rsidP="00FA4841">
      <w:pPr>
        <w:pStyle w:val="AmdtsEntries"/>
      </w:pPr>
      <w:r>
        <w:t>s 40A</w:t>
      </w:r>
      <w:r>
        <w:tab/>
        <w:t xml:space="preserve">ins </w:t>
      </w:r>
      <w:hyperlink r:id="rId751" w:tooltip="Courts (Appointments) Amendment Act 2009" w:history="1">
        <w:r w:rsidR="003F60CD" w:rsidRPr="003F60CD">
          <w:rPr>
            <w:rStyle w:val="charCitHyperlinkAbbrev"/>
          </w:rPr>
          <w:t>A2009</w:t>
        </w:r>
        <w:r w:rsidR="003F60CD" w:rsidRPr="003F60CD">
          <w:rPr>
            <w:rStyle w:val="charCitHyperlinkAbbrev"/>
          </w:rPr>
          <w:noBreakHyphen/>
          <w:t>37</w:t>
        </w:r>
      </w:hyperlink>
      <w:r>
        <w:t xml:space="preserve"> s 8</w:t>
      </w:r>
    </w:p>
    <w:p w:rsidR="006D7650" w:rsidRDefault="006D7650" w:rsidP="00FA4841">
      <w:pPr>
        <w:pStyle w:val="AmdtsEntryHd"/>
        <w:rPr>
          <w:rFonts w:ascii="Helvetica" w:hAnsi="Helvetica"/>
          <w:sz w:val="16"/>
        </w:rPr>
      </w:pPr>
      <w:r>
        <w:lastRenderedPageBreak/>
        <w:t>Term of appointment of master</w:t>
      </w:r>
    </w:p>
    <w:p w:rsidR="006D7650" w:rsidRDefault="006D7650" w:rsidP="00FA4841">
      <w:pPr>
        <w:pStyle w:val="AmdtsEntries"/>
        <w:keepNext/>
      </w:pPr>
      <w:r>
        <w:t>s 41</w:t>
      </w:r>
      <w:r>
        <w:tab/>
        <w:t xml:space="preserve">(prev s 33) om </w:t>
      </w:r>
      <w:hyperlink r:id="rId752" w:tooltip="Australian Capital Territory Supreme Court Act 1959 (Cwlth)" w:history="1">
        <w:r w:rsidR="00654275" w:rsidRPr="00654275">
          <w:rPr>
            <w:rStyle w:val="charCitHyperlinkAbbrev"/>
          </w:rPr>
          <w:t>Cwlth Act 1959 No 51</w:t>
        </w:r>
      </w:hyperlink>
    </w:p>
    <w:p w:rsidR="006D7650" w:rsidRDefault="006D7650" w:rsidP="00FA4841">
      <w:pPr>
        <w:pStyle w:val="AmdtsEntries"/>
        <w:keepNext/>
      </w:pPr>
      <w:r>
        <w:tab/>
        <w:t xml:space="preserve">ins </w:t>
      </w:r>
      <w:hyperlink r:id="rId753" w:tooltip="Canberra Institute of the Arts (Amendment) Ordinance 1988" w:history="1">
        <w:r w:rsidR="00957166" w:rsidRPr="003506E3">
          <w:rPr>
            <w:rStyle w:val="charCitHyperlinkAbbrev"/>
          </w:rPr>
          <w:t>Cwlth Act 1988 No 38</w:t>
        </w:r>
      </w:hyperlink>
    </w:p>
    <w:p w:rsidR="006D7650" w:rsidRDefault="006D7650" w:rsidP="00FA4841">
      <w:pPr>
        <w:pStyle w:val="AmdtsEntries"/>
        <w:keepNext/>
      </w:pPr>
      <w:r>
        <w:tab/>
        <w:t xml:space="preserve">renum </w:t>
      </w:r>
      <w:hyperlink r:id="rId754"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am </w:t>
      </w:r>
      <w:hyperlink r:id="rId75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18</w:t>
      </w:r>
    </w:p>
    <w:p w:rsidR="006D7650" w:rsidRDefault="006D7650" w:rsidP="00FA4841">
      <w:pPr>
        <w:pStyle w:val="AmdtsEntries"/>
      </w:pPr>
      <w:r>
        <w:tab/>
        <w:t xml:space="preserve">sub </w:t>
      </w:r>
      <w:hyperlink r:id="rId75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3.849</w:t>
      </w:r>
      <w:r w:rsidR="00F41F36">
        <w:t xml:space="preserve">; </w:t>
      </w:r>
      <w:hyperlink r:id="rId757" w:tooltip="Courts and Other Justice Legislation Amendment Act 2018 No 2)" w:history="1">
        <w:r w:rsidR="00F41F36" w:rsidRPr="00F41F36">
          <w:rPr>
            <w:rStyle w:val="charCitHyperlinkAbbrev"/>
          </w:rPr>
          <w:t>A2018</w:t>
        </w:r>
        <w:r w:rsidR="00F41F36" w:rsidRPr="00F41F36">
          <w:rPr>
            <w:rStyle w:val="charCitHyperlinkAbbrev"/>
          </w:rPr>
          <w:noBreakHyphen/>
          <w:t>39</w:t>
        </w:r>
      </w:hyperlink>
      <w:r w:rsidR="00F41F36">
        <w:t xml:space="preserve"> s 13</w:t>
      </w:r>
    </w:p>
    <w:p w:rsidR="006D7650" w:rsidRDefault="006D7650" w:rsidP="00FA4841">
      <w:pPr>
        <w:pStyle w:val="AmdtsEntryHd"/>
        <w:rPr>
          <w:rFonts w:ascii="Helvetica" w:hAnsi="Helvetica"/>
          <w:sz w:val="16"/>
        </w:rPr>
      </w:pPr>
      <w:r>
        <w:t>Extension of master’s term of appointment</w:t>
      </w:r>
    </w:p>
    <w:p w:rsidR="006D7650" w:rsidRDefault="006D7650" w:rsidP="00FA4841">
      <w:pPr>
        <w:pStyle w:val="AmdtsEntries"/>
        <w:keepNext/>
      </w:pPr>
      <w:r>
        <w:t>s 41A</w:t>
      </w:r>
      <w:r>
        <w:tab/>
        <w:t xml:space="preserve">ins </w:t>
      </w:r>
      <w:hyperlink r:id="rId75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rsidR="006D7650" w:rsidRDefault="006D7650" w:rsidP="00FA4841">
      <w:pPr>
        <w:pStyle w:val="AmdtsEntries"/>
      </w:pPr>
      <w:r>
        <w:tab/>
        <w:t xml:space="preserve">sub </w:t>
      </w:r>
      <w:hyperlink r:id="rId75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3.850</w:t>
      </w:r>
    </w:p>
    <w:p w:rsidR="00F41F36" w:rsidRDefault="00F41F36" w:rsidP="00FA4841">
      <w:pPr>
        <w:pStyle w:val="AmdtsEntries"/>
      </w:pPr>
      <w:r>
        <w:tab/>
        <w:t xml:space="preserve">om </w:t>
      </w:r>
      <w:hyperlink r:id="rId760" w:tooltip="Courts and Other Justice Legislation Amendment Act 2018 No 2)" w:history="1">
        <w:r w:rsidRPr="00F41F36">
          <w:rPr>
            <w:rStyle w:val="charCitHyperlinkAbbrev"/>
          </w:rPr>
          <w:t>A2018</w:t>
        </w:r>
        <w:r w:rsidRPr="00F41F36">
          <w:rPr>
            <w:rStyle w:val="charCitHyperlinkAbbrev"/>
          </w:rPr>
          <w:noBreakHyphen/>
          <w:t>39</w:t>
        </w:r>
      </w:hyperlink>
      <w:r>
        <w:t xml:space="preserve"> s 14</w:t>
      </w:r>
    </w:p>
    <w:p w:rsidR="006D7650" w:rsidRDefault="006D7650" w:rsidP="00FA4841">
      <w:pPr>
        <w:pStyle w:val="AmdtsEntryHd"/>
        <w:rPr>
          <w:rFonts w:ascii="Helvetica" w:hAnsi="Helvetica"/>
          <w:sz w:val="16"/>
        </w:rPr>
      </w:pPr>
      <w:r>
        <w:t>Conditions of appointment generally</w:t>
      </w:r>
    </w:p>
    <w:p w:rsidR="006D7650" w:rsidRDefault="006D7650" w:rsidP="00FA4841">
      <w:pPr>
        <w:pStyle w:val="AmdtsEntries"/>
        <w:keepNext/>
      </w:pPr>
      <w:r>
        <w:t>s 41B</w:t>
      </w:r>
      <w:r>
        <w:tab/>
        <w:t xml:space="preserve">ins </w:t>
      </w:r>
      <w:hyperlink r:id="rId76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rsidR="006D7650" w:rsidRDefault="006D7650" w:rsidP="00FA4841">
      <w:pPr>
        <w:pStyle w:val="AmdtsEntries"/>
      </w:pPr>
      <w:r>
        <w:tab/>
        <w:t xml:space="preserve">sub </w:t>
      </w:r>
      <w:hyperlink r:id="rId76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3.851</w:t>
      </w:r>
    </w:p>
    <w:p w:rsidR="006D7650" w:rsidRDefault="006D7650" w:rsidP="00FA4841">
      <w:pPr>
        <w:pStyle w:val="AmdtsEntryHd"/>
        <w:rPr>
          <w:rFonts w:ascii="Helvetica" w:hAnsi="Helvetica"/>
          <w:sz w:val="16"/>
        </w:rPr>
      </w:pPr>
      <w:r>
        <w:rPr>
          <w:color w:val="000000"/>
        </w:rPr>
        <w:t>Holding other offices</w:t>
      </w:r>
    </w:p>
    <w:p w:rsidR="006D7650" w:rsidRDefault="006D7650" w:rsidP="00FA4841">
      <w:pPr>
        <w:pStyle w:val="AmdtsEntries"/>
      </w:pPr>
      <w:r>
        <w:t>s 41C</w:t>
      </w:r>
      <w:r>
        <w:tab/>
        <w:t xml:space="preserve">ins </w:t>
      </w:r>
      <w:hyperlink r:id="rId76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rsidR="006D7650" w:rsidRDefault="006D7650" w:rsidP="00FA4841">
      <w:pPr>
        <w:pStyle w:val="AmdtsEntryHd"/>
        <w:rPr>
          <w:rFonts w:ascii="Helvetica" w:hAnsi="Helvetica"/>
          <w:color w:val="000000"/>
          <w:sz w:val="16"/>
        </w:rPr>
      </w:pPr>
      <w:r>
        <w:t>Oath or affirmation of office—master</w:t>
      </w:r>
    </w:p>
    <w:p w:rsidR="006D7650" w:rsidRDefault="006D7650" w:rsidP="00FA4841">
      <w:pPr>
        <w:pStyle w:val="AmdtsEntries"/>
        <w:keepNext/>
      </w:pPr>
      <w:r>
        <w:t>s 42</w:t>
      </w:r>
      <w:r>
        <w:tab/>
        <w:t xml:space="preserve">(prev s 33A) ins </w:t>
      </w:r>
      <w:hyperlink r:id="rId764" w:tooltip="Canberra Institute of the Arts (Amendment) Ordinance 1988" w:history="1">
        <w:r w:rsidR="00957166" w:rsidRPr="003506E3">
          <w:rPr>
            <w:rStyle w:val="charCitHyperlinkAbbrev"/>
          </w:rPr>
          <w:t>Cwlth Act 1988 No 38</w:t>
        </w:r>
      </w:hyperlink>
    </w:p>
    <w:p w:rsidR="006D7650" w:rsidRDefault="006D7650" w:rsidP="00FA4841">
      <w:pPr>
        <w:pStyle w:val="AmdtsEntries"/>
        <w:keepNext/>
      </w:pPr>
      <w:r>
        <w:tab/>
        <w:t xml:space="preserve">renum </w:t>
      </w:r>
      <w:hyperlink r:id="rId765"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sub </w:t>
      </w:r>
      <w:hyperlink r:id="rId76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 </w:t>
      </w:r>
      <w:hyperlink r:id="rId767"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5</w:t>
      </w:r>
    </w:p>
    <w:p w:rsidR="006D7650" w:rsidRDefault="006D7650" w:rsidP="00FA4841">
      <w:pPr>
        <w:pStyle w:val="AmdtsEntries"/>
      </w:pPr>
      <w:r>
        <w:tab/>
        <w:t xml:space="preserve">am </w:t>
      </w:r>
      <w:hyperlink r:id="rId76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3.852-3.854</w:t>
      </w:r>
    </w:p>
    <w:p w:rsidR="006D7650" w:rsidRDefault="006D7650" w:rsidP="00FA4841">
      <w:pPr>
        <w:pStyle w:val="AmdtsEntryHd"/>
        <w:rPr>
          <w:rFonts w:ascii="Helvetica" w:hAnsi="Helvetica"/>
          <w:sz w:val="16"/>
        </w:rPr>
      </w:pPr>
      <w:r>
        <w:t>Resignation</w:t>
      </w:r>
    </w:p>
    <w:p w:rsidR="006D7650" w:rsidRDefault="006D7650" w:rsidP="00FA4841">
      <w:pPr>
        <w:pStyle w:val="AmdtsEntries"/>
        <w:keepNext/>
      </w:pPr>
      <w:r>
        <w:t>s 43</w:t>
      </w:r>
      <w:r>
        <w:tab/>
        <w:t xml:space="preserve">(prev s 33C) ins </w:t>
      </w:r>
      <w:hyperlink r:id="rId769" w:tooltip="Canberra Institute of the Arts (Amendment) Ordinance 1988" w:history="1">
        <w:r w:rsidR="00957166" w:rsidRPr="003506E3">
          <w:rPr>
            <w:rStyle w:val="charCitHyperlinkAbbrev"/>
          </w:rPr>
          <w:t>Cwlth Act 1988 No 38</w:t>
        </w:r>
      </w:hyperlink>
    </w:p>
    <w:p w:rsidR="006D7650" w:rsidRDefault="006D7650" w:rsidP="00FA4841">
      <w:pPr>
        <w:pStyle w:val="AmdtsEntries"/>
        <w:keepNext/>
      </w:pPr>
      <w:r>
        <w:tab/>
        <w:t xml:space="preserve">am </w:t>
      </w:r>
      <w:hyperlink r:id="rId770"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renum </w:t>
      </w:r>
      <w:hyperlink r:id="rId771" w:tooltip="Trustee Companies (Amendment) Act 1992" w:history="1">
        <w:r w:rsidR="00F61280" w:rsidRPr="003506E3">
          <w:rPr>
            <w:rStyle w:val="charCitHyperlinkAbbrev"/>
          </w:rPr>
          <w:t>Cwlth Act 1992 No 49</w:t>
        </w:r>
      </w:hyperlink>
    </w:p>
    <w:p w:rsidR="006D7650" w:rsidRDefault="006D7650" w:rsidP="00FA4841">
      <w:pPr>
        <w:pStyle w:val="AmdtsEntryHd"/>
        <w:rPr>
          <w:rFonts w:ascii="Helvetica" w:hAnsi="Helvetica"/>
          <w:sz w:val="16"/>
        </w:rPr>
      </w:pPr>
      <w:r>
        <w:t>Retirement</w:t>
      </w:r>
    </w:p>
    <w:p w:rsidR="006D7650" w:rsidRDefault="006D7650" w:rsidP="00FA4841">
      <w:pPr>
        <w:pStyle w:val="AmdtsEntries"/>
        <w:keepNext/>
      </w:pPr>
      <w:r>
        <w:t>s 44</w:t>
      </w:r>
      <w:r>
        <w:tab/>
        <w:t xml:space="preserve">(prev s 33D) ins </w:t>
      </w:r>
      <w:hyperlink r:id="rId772" w:tooltip="Canberra Institute of the Arts (Amendment) Ordinance 1988" w:history="1">
        <w:r w:rsidR="00957166" w:rsidRPr="003506E3">
          <w:rPr>
            <w:rStyle w:val="charCitHyperlinkAbbrev"/>
          </w:rPr>
          <w:t>Cwlth Act 1988 No 38</w:t>
        </w:r>
      </w:hyperlink>
    </w:p>
    <w:p w:rsidR="006D7650" w:rsidRDefault="006D7650" w:rsidP="00FA4841">
      <w:pPr>
        <w:pStyle w:val="AmdtsEntries"/>
        <w:keepNext/>
      </w:pPr>
      <w:r>
        <w:tab/>
        <w:t xml:space="preserve">renum </w:t>
      </w:r>
      <w:hyperlink r:id="rId773" w:tooltip="Trustee Companies (Amendment) Act 1992" w:history="1">
        <w:r w:rsidR="00F61280" w:rsidRPr="003506E3">
          <w:rPr>
            <w:rStyle w:val="charCitHyperlinkAbbrev"/>
          </w:rPr>
          <w:t>Cwlth Act 1992 No 49</w:t>
        </w:r>
      </w:hyperlink>
    </w:p>
    <w:p w:rsidR="006D7650" w:rsidRPr="00701D8A" w:rsidRDefault="006D7650" w:rsidP="00FA4841">
      <w:pPr>
        <w:pStyle w:val="AmdtsEntries"/>
      </w:pPr>
      <w:r w:rsidRPr="00701D8A">
        <w:tab/>
        <w:t xml:space="preserve">sub </w:t>
      </w:r>
      <w:hyperlink r:id="rId774"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rsidRPr="00701D8A">
        <w:t xml:space="preserve"> s 11 (2)</w:t>
      </w:r>
      <w:r w:rsidR="00DA2A57" w:rsidRPr="00701D8A">
        <w:t xml:space="preserve">; </w:t>
      </w:r>
      <w:hyperlink r:id="rId775" w:tooltip="Justice and Community Safety Legislation Amendment Act 2009 (No 2)" w:history="1">
        <w:r w:rsidR="003F60CD" w:rsidRPr="003F60CD">
          <w:rPr>
            <w:rStyle w:val="charCitHyperlinkAbbrev"/>
          </w:rPr>
          <w:t>A2009</w:t>
        </w:r>
        <w:r w:rsidR="003F60CD" w:rsidRPr="003F60CD">
          <w:rPr>
            <w:rStyle w:val="charCitHyperlinkAbbrev"/>
          </w:rPr>
          <w:noBreakHyphen/>
          <w:t>19</w:t>
        </w:r>
      </w:hyperlink>
      <w:r w:rsidR="00DA2A57" w:rsidRPr="00701D8A">
        <w:t xml:space="preserve"> s 68</w:t>
      </w:r>
    </w:p>
    <w:p w:rsidR="006D7650" w:rsidRDefault="00081A39" w:rsidP="00FA4841">
      <w:pPr>
        <w:pStyle w:val="AmdtsEntryHd"/>
        <w:rPr>
          <w:rFonts w:ascii="Helvetica" w:hAnsi="Helvetica"/>
          <w:sz w:val="16"/>
        </w:rPr>
      </w:pPr>
      <w:r>
        <w:t>Master to be known as associate judge</w:t>
      </w:r>
    </w:p>
    <w:p w:rsidR="006D7650" w:rsidRDefault="006D7650" w:rsidP="00FA4841">
      <w:pPr>
        <w:pStyle w:val="AmdtsEntries"/>
        <w:keepNext/>
      </w:pPr>
      <w:r>
        <w:t>s 45</w:t>
      </w:r>
      <w:r>
        <w:tab/>
        <w:t xml:space="preserve">(prev s 33F) ins </w:t>
      </w:r>
      <w:hyperlink r:id="rId776" w:tooltip="Canberra Institute of the Arts (Amendment) Ordinance 1988" w:history="1">
        <w:r w:rsidR="00957166" w:rsidRPr="003506E3">
          <w:rPr>
            <w:rStyle w:val="charCitHyperlinkAbbrev"/>
          </w:rPr>
          <w:t>Cwlth Act 1988 No 38</w:t>
        </w:r>
      </w:hyperlink>
    </w:p>
    <w:p w:rsidR="006D7650" w:rsidRDefault="006D7650" w:rsidP="00FA4841">
      <w:pPr>
        <w:pStyle w:val="AmdtsEntries"/>
        <w:keepNext/>
      </w:pPr>
      <w:r>
        <w:tab/>
        <w:t xml:space="preserve">am </w:t>
      </w:r>
      <w:hyperlink r:id="rId777"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renum </w:t>
      </w:r>
      <w:hyperlink r:id="rId778"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am </w:t>
      </w:r>
      <w:hyperlink r:id="rId779"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t xml:space="preserve"> s 11 (3); </w:t>
      </w:r>
      <w:hyperlink r:id="rId780"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1.3961, amdt 1.3962</w:t>
      </w:r>
    </w:p>
    <w:p w:rsidR="006D7650" w:rsidRDefault="006D7650" w:rsidP="00FA4841">
      <w:pPr>
        <w:pStyle w:val="AmdtsEntries"/>
      </w:pPr>
      <w:r>
        <w:tab/>
        <w:t xml:space="preserve">om </w:t>
      </w:r>
      <w:hyperlink r:id="rId78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3.855</w:t>
      </w:r>
    </w:p>
    <w:p w:rsidR="00081A39" w:rsidRDefault="00081A39" w:rsidP="00FA4841">
      <w:pPr>
        <w:pStyle w:val="AmdtsEntries"/>
      </w:pPr>
      <w:r>
        <w:tab/>
        <w:t xml:space="preserve">ins </w:t>
      </w:r>
      <w:hyperlink r:id="rId782" w:tooltip="Courts Legislation Amendment Act 2015" w:history="1">
        <w:r>
          <w:rPr>
            <w:rStyle w:val="charCitHyperlinkAbbrev"/>
          </w:rPr>
          <w:t>A2015</w:t>
        </w:r>
        <w:r>
          <w:rPr>
            <w:rStyle w:val="charCitHyperlinkAbbrev"/>
          </w:rPr>
          <w:noBreakHyphen/>
          <w:t>10</w:t>
        </w:r>
      </w:hyperlink>
      <w:r>
        <w:t xml:space="preserve"> s 51</w:t>
      </w:r>
    </w:p>
    <w:p w:rsidR="006D7650" w:rsidRDefault="006D7650" w:rsidP="00FA4841">
      <w:pPr>
        <w:pStyle w:val="AmdtsEntryHd"/>
        <w:rPr>
          <w:rFonts w:ascii="Helvetica" w:hAnsi="Helvetica"/>
          <w:sz w:val="16"/>
        </w:rPr>
      </w:pPr>
      <w:r>
        <w:t>Appointment</w:t>
      </w:r>
    </w:p>
    <w:p w:rsidR="006D7650" w:rsidRDefault="006D7650" w:rsidP="00FA4841">
      <w:pPr>
        <w:pStyle w:val="AmdtsEntries"/>
        <w:keepNext/>
      </w:pPr>
      <w:r>
        <w:t>s 46</w:t>
      </w:r>
      <w:r>
        <w:tab/>
        <w:t xml:space="preserve">(prev s 34) am </w:t>
      </w:r>
      <w:hyperlink r:id="rId783" w:tooltip="Australian Capital Territory Supreme Court Act 1957 (Cwlth)" w:history="1">
        <w:r w:rsidR="001320DB" w:rsidRPr="001320DB">
          <w:rPr>
            <w:rStyle w:val="charCitHyperlinkAbbrev"/>
          </w:rPr>
          <w:t>Cwlth Act 1957 No 34</w:t>
        </w:r>
      </w:hyperlink>
    </w:p>
    <w:p w:rsidR="006D7650" w:rsidRDefault="006D7650" w:rsidP="00FA4841">
      <w:pPr>
        <w:pStyle w:val="AmdtsEntries"/>
        <w:keepNext/>
      </w:pPr>
      <w:r>
        <w:tab/>
        <w:t xml:space="preserve">sub </w:t>
      </w:r>
      <w:hyperlink r:id="rId784" w:tooltip="Australian Capital Territory Supreme Court Act 1964 (Cwlth)" w:history="1">
        <w:r w:rsidR="00654275" w:rsidRPr="00654275">
          <w:rPr>
            <w:rStyle w:val="charCitHyperlinkAbbrev"/>
          </w:rPr>
          <w:t>Cwlth Act 1964 No 109</w:t>
        </w:r>
      </w:hyperlink>
    </w:p>
    <w:p w:rsidR="006D7650" w:rsidRDefault="006D7650" w:rsidP="00FA4841">
      <w:pPr>
        <w:pStyle w:val="AmdtsEntries"/>
        <w:keepNext/>
      </w:pPr>
      <w:r>
        <w:tab/>
        <w:t xml:space="preserve">am </w:t>
      </w:r>
      <w:hyperlink r:id="rId785" w:tooltip="Australian Capital Territory Supreme Court Act (No. 2) 1971 (Cwlth)" w:history="1">
        <w:r w:rsidR="00D356DD" w:rsidRPr="00D356DD">
          <w:rPr>
            <w:rStyle w:val="charCitHyperlinkAbbrev"/>
          </w:rPr>
          <w:t>Cwlth Act 1971 No 98</w:t>
        </w:r>
      </w:hyperlink>
      <w:r>
        <w:t xml:space="preserve">; </w:t>
      </w:r>
      <w:hyperlink r:id="rId786" w:tooltip="A.C.T. Self-Government (Consequential Provisions) Act 1988 (Cwlth)" w:history="1">
        <w:r w:rsidR="005B5753" w:rsidRPr="005B5753">
          <w:rPr>
            <w:rStyle w:val="charCitHyperlinkAbbrev"/>
          </w:rPr>
          <w:t>Cwlth Act 1988 No 109</w:t>
        </w:r>
      </w:hyperlink>
    </w:p>
    <w:p w:rsidR="006D7650" w:rsidRDefault="006D7650" w:rsidP="00FA4841">
      <w:pPr>
        <w:pStyle w:val="AmdtsEntries"/>
        <w:keepNext/>
      </w:pPr>
      <w:r>
        <w:tab/>
        <w:t xml:space="preserve">renum </w:t>
      </w:r>
      <w:hyperlink r:id="rId787"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am </w:t>
      </w:r>
      <w:hyperlink r:id="rId78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20, sch 2; </w:t>
      </w:r>
      <w:hyperlink r:id="rId78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3.856</w:t>
      </w:r>
    </w:p>
    <w:p w:rsidR="0046543D" w:rsidRDefault="0046543D" w:rsidP="00FA4841">
      <w:pPr>
        <w:pStyle w:val="AmdtsEntries"/>
      </w:pPr>
      <w:r>
        <w:tab/>
        <w:t xml:space="preserve">sub </w:t>
      </w:r>
      <w:hyperlink r:id="rId790" w:tooltip="Justice and Community Safety Legislation Amendment Act 2016" w:history="1">
        <w:r>
          <w:rPr>
            <w:rStyle w:val="charCitHyperlinkAbbrev"/>
          </w:rPr>
          <w:t>A2016</w:t>
        </w:r>
        <w:r>
          <w:rPr>
            <w:rStyle w:val="charCitHyperlinkAbbrev"/>
          </w:rPr>
          <w:noBreakHyphen/>
          <w:t>37</w:t>
        </w:r>
      </w:hyperlink>
      <w:r>
        <w:t xml:space="preserve"> amdt 1.40</w:t>
      </w:r>
    </w:p>
    <w:p w:rsidR="006D7650" w:rsidRDefault="006D7650" w:rsidP="00FA4841">
      <w:pPr>
        <w:pStyle w:val="AmdtsEntryHd"/>
        <w:rPr>
          <w:rFonts w:ascii="Helvetica" w:hAnsi="Helvetica"/>
          <w:sz w:val="16"/>
        </w:rPr>
      </w:pPr>
      <w:r>
        <w:lastRenderedPageBreak/>
        <w:t>Acting appointments</w:t>
      </w:r>
    </w:p>
    <w:p w:rsidR="006D7650" w:rsidRDefault="006D7650" w:rsidP="00FA4841">
      <w:pPr>
        <w:pStyle w:val="AmdtsEntries"/>
        <w:keepNext/>
      </w:pPr>
      <w:r>
        <w:t>s 46A</w:t>
      </w:r>
      <w:r>
        <w:tab/>
        <w:t xml:space="preserve">ins </w:t>
      </w:r>
      <w:hyperlink r:id="rId79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21</w:t>
      </w:r>
    </w:p>
    <w:p w:rsidR="006D7650" w:rsidRDefault="006D7650" w:rsidP="00FA4841">
      <w:pPr>
        <w:pStyle w:val="AmdtsEntries"/>
      </w:pPr>
      <w:r>
        <w:tab/>
        <w:t xml:space="preserve">om </w:t>
      </w:r>
      <w:hyperlink r:id="rId79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3.857</w:t>
      </w:r>
    </w:p>
    <w:p w:rsidR="006D7650" w:rsidRDefault="006D7650" w:rsidP="00FA4841">
      <w:pPr>
        <w:pStyle w:val="AmdtsEntryHd"/>
        <w:rPr>
          <w:rFonts w:ascii="Helvetica" w:hAnsi="Helvetica"/>
          <w:sz w:val="16"/>
        </w:rPr>
      </w:pPr>
      <w:r>
        <w:t>Staff assisting registrar</w:t>
      </w:r>
    </w:p>
    <w:p w:rsidR="006D7650" w:rsidRDefault="006D7650" w:rsidP="00FA4841">
      <w:pPr>
        <w:pStyle w:val="AmdtsEntries"/>
      </w:pPr>
      <w:r>
        <w:t>s 46B</w:t>
      </w:r>
      <w:r>
        <w:tab/>
        <w:t xml:space="preserve">ins </w:t>
      </w:r>
      <w:hyperlink r:id="rId793" w:tooltip="Public Sector Management (Consequential and Transitional Provisions) Act 1994" w:history="1">
        <w:r w:rsidR="003F60CD" w:rsidRPr="003F60CD">
          <w:rPr>
            <w:rStyle w:val="charCitHyperlinkAbbrev"/>
          </w:rPr>
          <w:t>A1994</w:t>
        </w:r>
        <w:r w:rsidR="003F60CD" w:rsidRPr="003F60CD">
          <w:rPr>
            <w:rStyle w:val="charCitHyperlinkAbbrev"/>
          </w:rPr>
          <w:noBreakHyphen/>
          <w:t>38</w:t>
        </w:r>
      </w:hyperlink>
      <w:r>
        <w:t xml:space="preserve"> sch 1 pt 75</w:t>
      </w:r>
    </w:p>
    <w:p w:rsidR="00B768A0" w:rsidRDefault="00B768A0" w:rsidP="00FA4841">
      <w:pPr>
        <w:pStyle w:val="AmdtsEntries"/>
      </w:pPr>
      <w:r>
        <w:tab/>
        <w:t xml:space="preserve">om </w:t>
      </w:r>
      <w:hyperlink r:id="rId794" w:tooltip="Public Sector Management Amendment Act 2016" w:history="1">
        <w:r>
          <w:rPr>
            <w:rStyle w:val="charCitHyperlinkAbbrev"/>
          </w:rPr>
          <w:t>A2016</w:t>
        </w:r>
        <w:r>
          <w:rPr>
            <w:rStyle w:val="charCitHyperlinkAbbrev"/>
          </w:rPr>
          <w:noBreakHyphen/>
          <w:t>52</w:t>
        </w:r>
      </w:hyperlink>
      <w:r>
        <w:t xml:space="preserve"> amdt 1.157</w:t>
      </w:r>
    </w:p>
    <w:p w:rsidR="006D7650" w:rsidRDefault="006D7650" w:rsidP="00FA4841">
      <w:pPr>
        <w:pStyle w:val="AmdtsEntryHd"/>
        <w:rPr>
          <w:rFonts w:ascii="Helvetica" w:hAnsi="Helvetica"/>
          <w:sz w:val="16"/>
        </w:rPr>
      </w:pPr>
      <w:r>
        <w:t>Functions of registrar and deputy registrars</w:t>
      </w:r>
    </w:p>
    <w:p w:rsidR="006D7650" w:rsidRDefault="006D7650" w:rsidP="00FA4841">
      <w:pPr>
        <w:pStyle w:val="AmdtsEntries"/>
        <w:keepNext/>
      </w:pPr>
      <w:r>
        <w:t>s 47</w:t>
      </w:r>
      <w:r>
        <w:tab/>
        <w:t xml:space="preserve">(prev s 35) sub </w:t>
      </w:r>
      <w:hyperlink r:id="rId795" w:tooltip="Australian Capital Territory Supreme Court Act 1957 (Cwlth)" w:history="1">
        <w:r w:rsidR="001320DB" w:rsidRPr="001320DB">
          <w:rPr>
            <w:rStyle w:val="charCitHyperlinkAbbrev"/>
          </w:rPr>
          <w:t>Cwlth Act 1957 No 34</w:t>
        </w:r>
      </w:hyperlink>
    </w:p>
    <w:p w:rsidR="006D7650" w:rsidRDefault="006D7650" w:rsidP="00FA4841">
      <w:pPr>
        <w:pStyle w:val="AmdtsEntries"/>
        <w:keepNext/>
      </w:pPr>
      <w:r>
        <w:tab/>
        <w:t xml:space="preserve">am </w:t>
      </w:r>
      <w:hyperlink r:id="rId796" w:tooltip="Australian Capital Territory Supreme Court Act 1968 (Cwlth)" w:history="1">
        <w:r w:rsidR="001320DB" w:rsidRPr="001320DB">
          <w:rPr>
            <w:rStyle w:val="charCitHyperlinkAbbrev"/>
          </w:rPr>
          <w:t>Cwlth Act 1968 No 156</w:t>
        </w:r>
      </w:hyperlink>
      <w:r>
        <w:t xml:space="preserve">; </w:t>
      </w:r>
      <w:hyperlink r:id="rId797" w:tooltip="Statute Law (Miscellaneous Provisions) Act (No. 2) 1983 (Cwlth)" w:history="1">
        <w:r w:rsidR="005432D8" w:rsidRPr="005432D8">
          <w:rPr>
            <w:rStyle w:val="charCitHyperlinkAbbrev"/>
          </w:rPr>
          <w:t>Cwlth Act 1983 No 91</w:t>
        </w:r>
      </w:hyperlink>
      <w:r>
        <w:t xml:space="preserve">; </w:t>
      </w:r>
      <w:hyperlink r:id="rId798" w:tooltip="Canberra Institute of the Arts (Amendment) Ordinance 1988" w:history="1">
        <w:r w:rsidR="00957166" w:rsidRPr="003506E3">
          <w:rPr>
            <w:rStyle w:val="charCitHyperlinkAbbrev"/>
          </w:rPr>
          <w:t>Cwlth Act 1988 No 38</w:t>
        </w:r>
      </w:hyperlink>
      <w:r>
        <w:t>;</w:t>
      </w:r>
      <w:hyperlink r:id="rId799" w:tooltip="A.C.T. Self-Government (Consequential Provisions) Act 1988 (Cwlth)" w:history="1">
        <w:r w:rsidR="005B5753" w:rsidRPr="005B5753">
          <w:rPr>
            <w:rStyle w:val="charCitHyperlinkAbbrev"/>
          </w:rPr>
          <w:t>Cwlth Act 1988 No 109</w:t>
        </w:r>
      </w:hyperlink>
      <w:r>
        <w:t xml:space="preserve"> </w:t>
      </w:r>
    </w:p>
    <w:p w:rsidR="006D7650" w:rsidRDefault="006D7650" w:rsidP="00FA4841">
      <w:pPr>
        <w:pStyle w:val="AmdtsEntries"/>
        <w:keepNext/>
      </w:pPr>
      <w:r>
        <w:tab/>
        <w:t xml:space="preserve">renum </w:t>
      </w:r>
      <w:hyperlink r:id="rId800"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sub </w:t>
      </w:r>
      <w:hyperlink r:id="rId80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0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3.858</w:t>
      </w:r>
    </w:p>
    <w:p w:rsidR="006D7650" w:rsidRDefault="006D7650" w:rsidP="00FA4841">
      <w:pPr>
        <w:pStyle w:val="AmdtsEntries"/>
      </w:pPr>
      <w:r>
        <w:tab/>
        <w:t xml:space="preserve">am </w:t>
      </w:r>
      <w:hyperlink r:id="rId803"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1.646</w:t>
      </w:r>
    </w:p>
    <w:p w:rsidR="006D7650" w:rsidRDefault="006D7650" w:rsidP="00FA4841">
      <w:pPr>
        <w:pStyle w:val="AmdtsEntryHd"/>
        <w:rPr>
          <w:rFonts w:ascii="Helvetica" w:hAnsi="Helvetica"/>
          <w:color w:val="000000"/>
          <w:sz w:val="16"/>
        </w:rPr>
      </w:pPr>
      <w:r>
        <w:t>Oath or affirmation of office—registrar</w:t>
      </w:r>
    </w:p>
    <w:p w:rsidR="006D7650" w:rsidRDefault="006D7650" w:rsidP="00FA4841">
      <w:pPr>
        <w:pStyle w:val="AmdtsEntries"/>
        <w:keepNext/>
      </w:pPr>
      <w:r>
        <w:t>s 48</w:t>
      </w:r>
      <w:r>
        <w:tab/>
        <w:t xml:space="preserve">(prev s 35AA) ins </w:t>
      </w:r>
      <w:hyperlink r:id="rId804"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renum </w:t>
      </w:r>
      <w:hyperlink r:id="rId805"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sub </w:t>
      </w:r>
      <w:hyperlink r:id="rId80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07"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6</w:t>
      </w:r>
    </w:p>
    <w:p w:rsidR="006D7650" w:rsidRDefault="006D7650" w:rsidP="00FA4841">
      <w:pPr>
        <w:pStyle w:val="AmdtsEntries"/>
      </w:pPr>
      <w:r>
        <w:tab/>
        <w:t xml:space="preserve">am </w:t>
      </w:r>
      <w:hyperlink r:id="rId80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3.859-3.861</w:t>
      </w:r>
    </w:p>
    <w:p w:rsidR="006D7650" w:rsidRDefault="006D7650" w:rsidP="00FA4841">
      <w:pPr>
        <w:pStyle w:val="AmdtsEntryHd"/>
        <w:rPr>
          <w:rFonts w:ascii="Helvetica" w:hAnsi="Helvetica"/>
          <w:sz w:val="16"/>
        </w:rPr>
      </w:pPr>
      <w:r>
        <w:t>Proceedings before registrar in relation to winding-up of companies</w:t>
      </w:r>
    </w:p>
    <w:p w:rsidR="006D7650" w:rsidRDefault="006D7650" w:rsidP="00FA4841">
      <w:pPr>
        <w:pStyle w:val="AmdtsEntries"/>
        <w:keepNext/>
      </w:pPr>
      <w:r>
        <w:t>s 49</w:t>
      </w:r>
      <w:r>
        <w:tab/>
        <w:t xml:space="preserve">(prev s 35A) ins </w:t>
      </w:r>
      <w:hyperlink r:id="rId809" w:tooltip="Australian Capital Territory Supreme Court Act 1968 (Cwlth)" w:history="1">
        <w:r w:rsidR="001320DB" w:rsidRPr="001320DB">
          <w:rPr>
            <w:rStyle w:val="charCitHyperlinkAbbrev"/>
          </w:rPr>
          <w:t>Cwlth Act 1968 No 156</w:t>
        </w:r>
      </w:hyperlink>
    </w:p>
    <w:p w:rsidR="006D7650" w:rsidRDefault="006D7650" w:rsidP="00FA4841">
      <w:pPr>
        <w:pStyle w:val="AmdtsEntries"/>
        <w:keepNext/>
      </w:pPr>
      <w:r>
        <w:tab/>
        <w:t xml:space="preserve">am </w:t>
      </w:r>
      <w:hyperlink r:id="rId810" w:tooltip="Canberra Institute of the Arts (Amendment) Ordinance 1988" w:history="1">
        <w:r w:rsidR="00957166" w:rsidRPr="003506E3">
          <w:rPr>
            <w:rStyle w:val="charCitHyperlinkAbbrev"/>
          </w:rPr>
          <w:t>Cwlth Act 1988 No 38</w:t>
        </w:r>
      </w:hyperlink>
      <w:r>
        <w:t xml:space="preserve">; </w:t>
      </w:r>
      <w:hyperlink r:id="rId811" w:tooltip="Law and Justice Legislation Amendment Act 1991 (Cwlth)" w:history="1">
        <w:r w:rsidR="005432D8" w:rsidRPr="005432D8">
          <w:rPr>
            <w:rStyle w:val="charCitHyperlinkAbbrev"/>
          </w:rPr>
          <w:t>Cwlth Act 1991 No 136</w:t>
        </w:r>
      </w:hyperlink>
    </w:p>
    <w:p w:rsidR="006D7650" w:rsidRDefault="006D7650" w:rsidP="00FA4841">
      <w:pPr>
        <w:pStyle w:val="AmdtsEntries"/>
        <w:keepNext/>
      </w:pPr>
      <w:r>
        <w:tab/>
        <w:t xml:space="preserve">renum </w:t>
      </w:r>
      <w:hyperlink r:id="rId812"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am </w:t>
      </w:r>
      <w:hyperlink r:id="rId81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1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3.862-3.864</w:t>
      </w:r>
    </w:p>
    <w:p w:rsidR="006D7650" w:rsidRDefault="006D7650" w:rsidP="00FA4841">
      <w:pPr>
        <w:pStyle w:val="AmdtsEntries"/>
      </w:pPr>
      <w:r>
        <w:tab/>
        <w:t xml:space="preserve">om </w:t>
      </w:r>
      <w:hyperlink r:id="rId81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rsidR="006D7650" w:rsidRDefault="006D7650" w:rsidP="00FA4841">
      <w:pPr>
        <w:pStyle w:val="AmdtsEntryHd"/>
      </w:pPr>
      <w:r>
        <w:t>Access to details of address</w:t>
      </w:r>
    </w:p>
    <w:p w:rsidR="006D7650" w:rsidRDefault="006D7650" w:rsidP="00FA4841">
      <w:pPr>
        <w:pStyle w:val="AmdtsEntries"/>
      </w:pPr>
      <w:r>
        <w:t>s 49A</w:t>
      </w:r>
      <w:r>
        <w:tab/>
        <w:t xml:space="preserve">ins </w:t>
      </w:r>
      <w:hyperlink r:id="rId816" w:tooltip="Justice and Community Safety Legislation Amendment Act 2003" w:history="1">
        <w:r w:rsidR="003F60CD" w:rsidRPr="003F60CD">
          <w:rPr>
            <w:rStyle w:val="charCitHyperlinkAbbrev"/>
          </w:rPr>
          <w:t>A2003</w:t>
        </w:r>
        <w:r w:rsidR="003F60CD" w:rsidRPr="003F60CD">
          <w:rPr>
            <w:rStyle w:val="charCitHyperlinkAbbrev"/>
          </w:rPr>
          <w:noBreakHyphen/>
          <w:t>2</w:t>
        </w:r>
      </w:hyperlink>
      <w:r>
        <w:t xml:space="preserve"> s 78</w:t>
      </w:r>
    </w:p>
    <w:p w:rsidR="006D7650" w:rsidRDefault="006D7650" w:rsidP="00FA4841">
      <w:pPr>
        <w:pStyle w:val="AmdtsEntries"/>
      </w:pPr>
      <w:r>
        <w:tab/>
        <w:t xml:space="preserve">am </w:t>
      </w:r>
      <w:hyperlink r:id="rId817" w:tooltip="Housing Assistance Act 2007" w:history="1">
        <w:r w:rsidR="003F60CD" w:rsidRPr="003F60CD">
          <w:rPr>
            <w:rStyle w:val="charCitHyperlinkAbbrev"/>
          </w:rPr>
          <w:t>A2007</w:t>
        </w:r>
        <w:r w:rsidR="003F60CD" w:rsidRPr="003F60CD">
          <w:rPr>
            <w:rStyle w:val="charCitHyperlinkAbbrev"/>
          </w:rPr>
          <w:noBreakHyphen/>
          <w:t>8</w:t>
        </w:r>
      </w:hyperlink>
      <w:r>
        <w:t xml:space="preserve"> amdt 1.20</w:t>
      </w:r>
    </w:p>
    <w:p w:rsidR="00B7435C" w:rsidRDefault="00B7435C" w:rsidP="00FA4841">
      <w:pPr>
        <w:pStyle w:val="AmdtsEntries"/>
      </w:pPr>
      <w:r>
        <w:tab/>
        <w:t xml:space="preserve">om </w:t>
      </w:r>
      <w:hyperlink r:id="rId818" w:tooltip="Crimes (Sentence Administration) Amendment Act 2010" w:history="1">
        <w:r w:rsidR="003F60CD" w:rsidRPr="003F60CD">
          <w:rPr>
            <w:rStyle w:val="charCitHyperlinkAbbrev"/>
          </w:rPr>
          <w:t>A2010</w:t>
        </w:r>
        <w:r w:rsidR="003F60CD" w:rsidRPr="003F60CD">
          <w:rPr>
            <w:rStyle w:val="charCitHyperlinkAbbrev"/>
          </w:rPr>
          <w:noBreakHyphen/>
          <w:t>21</w:t>
        </w:r>
      </w:hyperlink>
      <w:r>
        <w:t xml:space="preserve"> amdt 1.24</w:t>
      </w:r>
    </w:p>
    <w:p w:rsidR="006D7650" w:rsidRDefault="006D7650" w:rsidP="00FA4841">
      <w:pPr>
        <w:pStyle w:val="AmdtsEntryHd"/>
        <w:rPr>
          <w:rFonts w:ascii="Helvetica" w:hAnsi="Helvetica"/>
          <w:sz w:val="16"/>
        </w:rPr>
      </w:pPr>
      <w:r>
        <w:t>Functions of sheriff</w:t>
      </w:r>
    </w:p>
    <w:p w:rsidR="006D7650" w:rsidRDefault="006D7650" w:rsidP="00FA4841">
      <w:pPr>
        <w:pStyle w:val="AmdtsEntries"/>
        <w:keepNext/>
      </w:pPr>
      <w:r>
        <w:t>s 50</w:t>
      </w:r>
      <w:r>
        <w:tab/>
        <w:t xml:space="preserve">(prev s 36) renum </w:t>
      </w:r>
      <w:hyperlink r:id="rId819" w:tooltip="Trustee Companies (Amendment) Act 1992" w:history="1">
        <w:r w:rsidR="00F61280" w:rsidRPr="003506E3">
          <w:rPr>
            <w:rStyle w:val="charCitHyperlinkAbbrev"/>
          </w:rPr>
          <w:t>Cwlth Act 1992 No 49</w:t>
        </w:r>
      </w:hyperlink>
    </w:p>
    <w:p w:rsidR="006D7650" w:rsidRDefault="006D7650" w:rsidP="00FA4841">
      <w:pPr>
        <w:pStyle w:val="AmdtsEntries"/>
      </w:pPr>
      <w:r>
        <w:tab/>
        <w:t xml:space="preserve">sub </w:t>
      </w:r>
      <w:hyperlink r:id="rId82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yHd"/>
      </w:pPr>
      <w:r>
        <w:t>Appeals</w:t>
      </w:r>
    </w:p>
    <w:p w:rsidR="006D7650" w:rsidRDefault="006D7650" w:rsidP="00FA4841">
      <w:pPr>
        <w:pStyle w:val="AmdtsEntries"/>
      </w:pPr>
      <w:r>
        <w:t>pt 6 hdg</w:t>
      </w:r>
      <w:r>
        <w:tab/>
        <w:t xml:space="preserve">om </w:t>
      </w:r>
      <w:hyperlink r:id="rId821" w:tooltip="Australian Capital Territory Supreme Court Amendment Act 1976 (Cwlth)" w:history="1">
        <w:r w:rsidR="001320DB" w:rsidRPr="001320DB">
          <w:rPr>
            <w:rStyle w:val="charCitHyperlinkAbbrev"/>
          </w:rPr>
          <w:t>Cwlth Act 1976 No 158</w:t>
        </w:r>
      </w:hyperlink>
    </w:p>
    <w:p w:rsidR="006D7650" w:rsidRDefault="006D7650" w:rsidP="00FA4841">
      <w:pPr>
        <w:pStyle w:val="AmdtsEntryHd"/>
        <w:rPr>
          <w:rFonts w:ascii="Helvetica" w:hAnsi="Helvetica"/>
          <w:sz w:val="16"/>
        </w:rPr>
      </w:pPr>
      <w:r>
        <w:t>Deputy sheriffs</w:t>
      </w:r>
    </w:p>
    <w:p w:rsidR="006D7650" w:rsidRDefault="006D7650" w:rsidP="00FA4841">
      <w:pPr>
        <w:pStyle w:val="AmdtsEntries"/>
        <w:keepNext/>
      </w:pPr>
      <w:r>
        <w:t>s 51</w:t>
      </w:r>
      <w:r>
        <w:tab/>
        <w:t xml:space="preserve">orig s 51 am </w:t>
      </w:r>
      <w:hyperlink r:id="rId822" w:tooltip="Primary Industries and Energy Legislation Amendment Act (No. 1) 1995 (Cwlth)" w:history="1">
        <w:r w:rsidR="005432D8" w:rsidRPr="005432D8">
          <w:rPr>
            <w:rStyle w:val="charCitHyperlinkAbbrev"/>
          </w:rPr>
          <w:t>Cwlth Act 1955 No 36</w:t>
        </w:r>
      </w:hyperlink>
      <w:r>
        <w:t xml:space="preserve">; </w:t>
      </w:r>
      <w:hyperlink r:id="rId823" w:tooltip="Australian Capital Territory Supreme Court Act 1957 (Cwlth)" w:history="1">
        <w:r w:rsidR="001320DB" w:rsidRPr="001320DB">
          <w:rPr>
            <w:rStyle w:val="charCitHyperlinkAbbrev"/>
          </w:rPr>
          <w:t>Cwlth Act 1957 No 34</w:t>
        </w:r>
      </w:hyperlink>
      <w:r>
        <w:t xml:space="preserve">; </w:t>
      </w:r>
      <w:hyperlink r:id="rId824" w:tooltip="Statute Law Revision (Decimal Currency) Act 1966 (Cwlth)" w:history="1">
        <w:r w:rsidR="00042FDB" w:rsidRPr="00042FDB">
          <w:rPr>
            <w:rStyle w:val="charCitHyperlinkAbbrev"/>
          </w:rPr>
          <w:t>Cwlth Act 1966 No 93</w:t>
        </w:r>
      </w:hyperlink>
      <w:r>
        <w:t xml:space="preserve">; </w:t>
      </w:r>
      <w:hyperlink r:id="rId825" w:tooltip="Australian Capital Territory Supreme Court Act 1968 (Cwlth)" w:history="1">
        <w:r w:rsidR="001320DB" w:rsidRPr="001320DB">
          <w:rPr>
            <w:rStyle w:val="charCitHyperlinkAbbrev"/>
          </w:rPr>
          <w:t>Cwlth Act 1968 No 156</w:t>
        </w:r>
      </w:hyperlink>
    </w:p>
    <w:p w:rsidR="006D7650" w:rsidRDefault="006D7650" w:rsidP="00FA4841">
      <w:pPr>
        <w:pStyle w:val="AmdtsEntries"/>
        <w:keepNext/>
      </w:pPr>
      <w:r>
        <w:tab/>
        <w:t xml:space="preserve">om </w:t>
      </w:r>
      <w:hyperlink r:id="rId826" w:tooltip="Australian Capital Territory Supreme Court Amendment Act 1976 (Cwlth)" w:history="1">
        <w:r w:rsidR="001320DB" w:rsidRPr="001320DB">
          <w:rPr>
            <w:rStyle w:val="charCitHyperlinkAbbrev"/>
          </w:rPr>
          <w:t>Cwlth Act 1976 No 158</w:t>
        </w:r>
      </w:hyperlink>
    </w:p>
    <w:p w:rsidR="006D7650" w:rsidRDefault="006D7650" w:rsidP="00FA4841">
      <w:pPr>
        <w:pStyle w:val="AmdtsEntries"/>
        <w:keepNext/>
      </w:pPr>
      <w:r>
        <w:tab/>
        <w:t xml:space="preserve">(prev s 37) renum </w:t>
      </w:r>
      <w:hyperlink r:id="rId827"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sub </w:t>
      </w:r>
      <w:hyperlink r:id="rId82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2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3.865</w:t>
      </w:r>
    </w:p>
    <w:p w:rsidR="006D7650" w:rsidRDefault="006D7650" w:rsidP="00FA4841">
      <w:pPr>
        <w:pStyle w:val="AmdtsEntries"/>
      </w:pPr>
      <w:r>
        <w:tab/>
        <w:t xml:space="preserve">am </w:t>
      </w:r>
      <w:hyperlink r:id="rId83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1.646</w:t>
      </w:r>
    </w:p>
    <w:p w:rsidR="006D7650" w:rsidRDefault="006D7650" w:rsidP="00FA4841">
      <w:pPr>
        <w:pStyle w:val="AmdtsEntryHd"/>
        <w:rPr>
          <w:rFonts w:ascii="Helvetica" w:hAnsi="Helvetica"/>
          <w:sz w:val="16"/>
        </w:rPr>
      </w:pPr>
      <w:r>
        <w:lastRenderedPageBreak/>
        <w:t>Process of court if sheriff or deputy sheriff is interested party</w:t>
      </w:r>
    </w:p>
    <w:p w:rsidR="006D7650" w:rsidRDefault="006D7650" w:rsidP="00FA4841">
      <w:pPr>
        <w:pStyle w:val="AmdtsEntries"/>
        <w:keepNext/>
      </w:pPr>
      <w:r>
        <w:t>s 52</w:t>
      </w:r>
      <w:r>
        <w:tab/>
        <w:t xml:space="preserve">orig s 52 sub </w:t>
      </w:r>
      <w:hyperlink r:id="rId831" w:tooltip="Australian Capital Territory Supreme Court Act 1964 (Cwlth)" w:history="1">
        <w:r w:rsidR="00654275" w:rsidRPr="00654275">
          <w:rPr>
            <w:rStyle w:val="charCitHyperlinkAbbrev"/>
          </w:rPr>
          <w:t>Cwlth Act 1964 No 109</w:t>
        </w:r>
      </w:hyperlink>
    </w:p>
    <w:p w:rsidR="006D7650" w:rsidRDefault="006D7650" w:rsidP="00FA4841">
      <w:pPr>
        <w:pStyle w:val="AmdtsEntries"/>
        <w:keepNext/>
      </w:pPr>
      <w:r>
        <w:tab/>
        <w:t xml:space="preserve">om </w:t>
      </w:r>
      <w:hyperlink r:id="rId832" w:tooltip="Australian Capital Territory Supreme Court Amendment Act 1976 (Cwlth)" w:history="1">
        <w:r w:rsidR="001320DB" w:rsidRPr="001320DB">
          <w:rPr>
            <w:rStyle w:val="charCitHyperlinkAbbrev"/>
          </w:rPr>
          <w:t>Cwlth Act 1976 No 158</w:t>
        </w:r>
      </w:hyperlink>
    </w:p>
    <w:p w:rsidR="006D7650" w:rsidRDefault="006D7650" w:rsidP="00FA4841">
      <w:pPr>
        <w:pStyle w:val="AmdtsEntries"/>
        <w:keepNext/>
      </w:pPr>
      <w:r>
        <w:tab/>
        <w:t xml:space="preserve">(prev s 37A) ins </w:t>
      </w:r>
      <w:hyperlink r:id="rId833" w:tooltip="Australian Capital Territory Supreme Court Act 1964 (Cwlth)" w:history="1">
        <w:r w:rsidR="00654275" w:rsidRPr="00654275">
          <w:rPr>
            <w:rStyle w:val="charCitHyperlinkAbbrev"/>
          </w:rPr>
          <w:t>Cwlth Act 1964 No 109</w:t>
        </w:r>
      </w:hyperlink>
    </w:p>
    <w:p w:rsidR="006D7650" w:rsidRDefault="006D7650" w:rsidP="00FA4841">
      <w:pPr>
        <w:pStyle w:val="AmdtsEntries"/>
        <w:keepNext/>
      </w:pPr>
      <w:r>
        <w:tab/>
        <w:t xml:space="preserve">am </w:t>
      </w:r>
      <w:hyperlink r:id="rId834" w:tooltip="A.C.T. Self-Government (Consequential Provisions) Act 1988 (Cwlth)" w:history="1">
        <w:r w:rsidR="005B5753" w:rsidRPr="005B5753">
          <w:rPr>
            <w:rStyle w:val="charCitHyperlinkAbbrev"/>
          </w:rPr>
          <w:t>Cwlth Act 1988 No 109</w:t>
        </w:r>
      </w:hyperlink>
    </w:p>
    <w:p w:rsidR="006D7650" w:rsidRDefault="006D7650" w:rsidP="00FA4841">
      <w:pPr>
        <w:pStyle w:val="AmdtsEntries"/>
        <w:keepNext/>
      </w:pPr>
      <w:r>
        <w:tab/>
        <w:t xml:space="preserve">renum </w:t>
      </w:r>
      <w:hyperlink r:id="rId835"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sub </w:t>
      </w:r>
      <w:hyperlink r:id="rId83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pPr>
      <w:r>
        <w:tab/>
        <w:t xml:space="preserve">am </w:t>
      </w:r>
      <w:hyperlink r:id="rId83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3.866</w:t>
      </w:r>
    </w:p>
    <w:p w:rsidR="006D7650" w:rsidRDefault="006D7650" w:rsidP="00FA4841">
      <w:pPr>
        <w:pStyle w:val="AmdtsEntryHd"/>
        <w:rPr>
          <w:rFonts w:ascii="Helvetica" w:hAnsi="Helvetica"/>
          <w:sz w:val="16"/>
        </w:rPr>
      </w:pPr>
      <w:r>
        <w:t>Sheriff’s assistants</w:t>
      </w:r>
    </w:p>
    <w:p w:rsidR="006D7650" w:rsidRDefault="006D7650" w:rsidP="00FA4841">
      <w:pPr>
        <w:pStyle w:val="AmdtsEntries"/>
        <w:keepNext/>
      </w:pPr>
      <w:r>
        <w:t>s 53</w:t>
      </w:r>
      <w:r>
        <w:tab/>
        <w:t xml:space="preserve">(prev 37B) ins </w:t>
      </w:r>
      <w:hyperlink r:id="rId838" w:tooltip="Trustee Companies (Amendment) Act 1992" w:history="1">
        <w:r w:rsidR="00F61280" w:rsidRPr="003506E3">
          <w:rPr>
            <w:rStyle w:val="charCitHyperlinkAbbrev"/>
          </w:rPr>
          <w:t>Cwlth Act 1992 No 49</w:t>
        </w:r>
      </w:hyperlink>
    </w:p>
    <w:p w:rsidR="006D7650" w:rsidRDefault="006D7650" w:rsidP="00FA4841">
      <w:pPr>
        <w:pStyle w:val="AmdtsEntries"/>
        <w:keepNext/>
      </w:pPr>
      <w:r>
        <w:tab/>
        <w:t xml:space="preserve">renum </w:t>
      </w:r>
      <w:hyperlink r:id="rId839" w:tooltip="Trustee Companies (Amendment) Act 1992" w:history="1">
        <w:r w:rsidR="004146D3" w:rsidRPr="003506E3">
          <w:rPr>
            <w:rStyle w:val="charCitHyperlinkAbbrev"/>
          </w:rPr>
          <w:t>Cwlth Act 1992 No 49</w:t>
        </w:r>
      </w:hyperlink>
    </w:p>
    <w:p w:rsidR="006D7650" w:rsidRDefault="006D7650" w:rsidP="00FA4841">
      <w:pPr>
        <w:pStyle w:val="AmdtsEntries"/>
        <w:keepNext/>
      </w:pPr>
      <w:r>
        <w:tab/>
        <w:t xml:space="preserve">am </w:t>
      </w:r>
      <w:hyperlink r:id="rId84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22, sch 2</w:t>
      </w:r>
    </w:p>
    <w:p w:rsidR="006D7650" w:rsidRDefault="006D7650" w:rsidP="00FA4841">
      <w:pPr>
        <w:pStyle w:val="AmdtsEntries"/>
      </w:pPr>
      <w:r>
        <w:tab/>
        <w:t xml:space="preserve">sub </w:t>
      </w:r>
      <w:hyperlink r:id="rId84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3.867</w:t>
      </w:r>
    </w:p>
    <w:p w:rsidR="006D7650" w:rsidRDefault="006D7650" w:rsidP="00FA4841">
      <w:pPr>
        <w:pStyle w:val="AmdtsEntryHd"/>
        <w:rPr>
          <w:rFonts w:ascii="Helvetica" w:hAnsi="Helvetica"/>
          <w:sz w:val="16"/>
        </w:rPr>
      </w:pPr>
      <w:r>
        <w:t>Entry, search and seizure—sheriff’s powers</w:t>
      </w:r>
    </w:p>
    <w:p w:rsidR="006D7650" w:rsidRDefault="006D7650" w:rsidP="00FA4841">
      <w:pPr>
        <w:pStyle w:val="AmdtsEntries"/>
        <w:keepNext/>
      </w:pPr>
      <w:r>
        <w:t>s 53A</w:t>
      </w:r>
      <w:r>
        <w:tab/>
        <w:t xml:space="preserve">ins </w:t>
      </w:r>
      <w:hyperlink r:id="rId842" w:tooltip="Supreme Court (Amendment) Act 1998" w:history="1">
        <w:r w:rsidR="003F60CD" w:rsidRPr="003F60CD">
          <w:rPr>
            <w:rStyle w:val="charCitHyperlinkAbbrev"/>
          </w:rPr>
          <w:t>A1998</w:t>
        </w:r>
        <w:r w:rsidR="003F60CD" w:rsidRPr="003F60CD">
          <w:rPr>
            <w:rStyle w:val="charCitHyperlinkAbbrev"/>
          </w:rPr>
          <w:noBreakHyphen/>
          <w:t>6</w:t>
        </w:r>
      </w:hyperlink>
      <w:r>
        <w:t xml:space="preserve"> s 4</w:t>
      </w:r>
    </w:p>
    <w:p w:rsidR="006D7650" w:rsidRDefault="006D7650" w:rsidP="00FA4841">
      <w:pPr>
        <w:pStyle w:val="AmdtsEntries"/>
        <w:keepNext/>
      </w:pPr>
      <w:r>
        <w:tab/>
        <w:t xml:space="preserve">am </w:t>
      </w:r>
      <w:hyperlink r:id="rId84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1.24; </w:t>
      </w:r>
      <w:hyperlink r:id="rId84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3.868</w:t>
      </w:r>
    </w:p>
    <w:p w:rsidR="006D7650" w:rsidRDefault="006D7650" w:rsidP="00FA4841">
      <w:pPr>
        <w:pStyle w:val="AmdtsEntries"/>
      </w:pPr>
      <w:r>
        <w:tab/>
        <w:t xml:space="preserve">om </w:t>
      </w:r>
      <w:hyperlink r:id="rId84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rsidR="006D7650" w:rsidRDefault="006D7650" w:rsidP="00FA4841">
      <w:pPr>
        <w:pStyle w:val="AmdtsEntryHd"/>
        <w:rPr>
          <w:rFonts w:ascii="Helvetica" w:hAnsi="Helvetica"/>
          <w:sz w:val="16"/>
        </w:rPr>
      </w:pPr>
      <w:r>
        <w:t>How evidence is to be given</w:t>
      </w:r>
    </w:p>
    <w:p w:rsidR="006D7650" w:rsidRDefault="006D7650" w:rsidP="00FA4841">
      <w:pPr>
        <w:pStyle w:val="AmdtsEntries"/>
        <w:keepNext/>
      </w:pPr>
      <w:r>
        <w:t>s 54 hdg</w:t>
      </w:r>
      <w:r>
        <w:tab/>
        <w:t xml:space="preserve">sub </w:t>
      </w:r>
      <w:hyperlink r:id="rId84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3.869</w:t>
      </w:r>
    </w:p>
    <w:p w:rsidR="006D7650" w:rsidRDefault="006D7650" w:rsidP="00FA4841">
      <w:pPr>
        <w:pStyle w:val="AmdtsEntries"/>
        <w:keepNext/>
      </w:pPr>
      <w:r>
        <w:t>s 54</w:t>
      </w:r>
      <w:r>
        <w:tab/>
        <w:t xml:space="preserve">(prev s 38) sub </w:t>
      </w:r>
      <w:hyperlink r:id="rId847" w:tooltip="Australian Capital Territory Supreme Court Act (No. 2) 1971 (Cwlth)" w:history="1">
        <w:r w:rsidR="00D356DD" w:rsidRPr="00D356DD">
          <w:rPr>
            <w:rStyle w:val="charCitHyperlinkAbbrev"/>
          </w:rPr>
          <w:t>Cwlth Act 1971 No 98</w:t>
        </w:r>
      </w:hyperlink>
    </w:p>
    <w:p w:rsidR="006D7650" w:rsidRDefault="006D7650" w:rsidP="00FA4841">
      <w:pPr>
        <w:pStyle w:val="AmdtsEntries"/>
        <w:keepNext/>
      </w:pPr>
      <w:r>
        <w:tab/>
        <w:t xml:space="preserve">am </w:t>
      </w:r>
      <w:hyperlink r:id="rId848" w:tooltip="A.C.T. Self-Government (Consequential Provisions) Act 1988 (Cwlth)" w:history="1">
        <w:r w:rsidR="005B5753" w:rsidRPr="005B5753">
          <w:rPr>
            <w:rStyle w:val="charCitHyperlinkAbbrev"/>
          </w:rPr>
          <w:t>Cwlth Act 1988 No 109</w:t>
        </w:r>
      </w:hyperlink>
    </w:p>
    <w:p w:rsidR="006D7650" w:rsidRDefault="006D7650" w:rsidP="00FA4841">
      <w:pPr>
        <w:pStyle w:val="AmdtsEntries"/>
        <w:keepNext/>
      </w:pPr>
      <w:r>
        <w:tab/>
        <w:t xml:space="preserve">renum </w:t>
      </w:r>
      <w:hyperlink r:id="rId849" w:tooltip="Trustee Companies (Amendment) Act 1992" w:history="1">
        <w:r w:rsidR="004146D3" w:rsidRPr="003506E3">
          <w:rPr>
            <w:rStyle w:val="charCitHyperlinkAbbrev"/>
          </w:rPr>
          <w:t>Cwlth Act 1992 No 49</w:t>
        </w:r>
      </w:hyperlink>
    </w:p>
    <w:p w:rsidR="006D7650" w:rsidRDefault="006D7650" w:rsidP="00FA4841">
      <w:pPr>
        <w:pStyle w:val="AmdtsEntries"/>
        <w:keepNext/>
      </w:pPr>
      <w:r>
        <w:tab/>
        <w:t xml:space="preserve">am </w:t>
      </w:r>
      <w:hyperlink r:id="rId85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5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3.870</w:t>
      </w:r>
    </w:p>
    <w:p w:rsidR="006D7650" w:rsidRDefault="006D7650" w:rsidP="00FA4841">
      <w:pPr>
        <w:pStyle w:val="AmdtsEntries"/>
      </w:pPr>
      <w:r>
        <w:tab/>
        <w:t xml:space="preserve">sub </w:t>
      </w:r>
      <w:hyperlink r:id="rId85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1.647</w:t>
      </w:r>
    </w:p>
    <w:p w:rsidR="006D7650" w:rsidRDefault="006D7650" w:rsidP="00FA4841">
      <w:pPr>
        <w:pStyle w:val="AmdtsEntries"/>
      </w:pPr>
      <w:r>
        <w:tab/>
        <w:t xml:space="preserve">om </w:t>
      </w:r>
      <w:hyperlink r:id="rId85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rsidR="006D7650" w:rsidRDefault="006D7650" w:rsidP="00FA4841">
      <w:pPr>
        <w:pStyle w:val="AmdtsEntryHd"/>
        <w:rPr>
          <w:rFonts w:ascii="Helvetica" w:hAnsi="Helvetica"/>
          <w:sz w:val="16"/>
        </w:rPr>
      </w:pPr>
      <w:r>
        <w:t>Evidence by affidavit</w:t>
      </w:r>
    </w:p>
    <w:p w:rsidR="006D7650" w:rsidRDefault="006D7650" w:rsidP="00FA4841">
      <w:pPr>
        <w:pStyle w:val="AmdtsEntries"/>
        <w:keepNext/>
      </w:pPr>
      <w:r>
        <w:t>s 55</w:t>
      </w:r>
      <w:r>
        <w:tab/>
        <w:t xml:space="preserve">(prev s 39) am </w:t>
      </w:r>
      <w:hyperlink r:id="rId854" w:tooltip="Australian Capital Territory Supreme Court Act 1957 (Cwlth)" w:history="1">
        <w:r w:rsidR="001320DB" w:rsidRPr="001320DB">
          <w:rPr>
            <w:rStyle w:val="charCitHyperlinkAbbrev"/>
          </w:rPr>
          <w:t>Cwlth Act 1957 No 34</w:t>
        </w:r>
      </w:hyperlink>
    </w:p>
    <w:p w:rsidR="006D7650" w:rsidRDefault="006D7650" w:rsidP="00FA4841">
      <w:pPr>
        <w:pStyle w:val="AmdtsEntries"/>
        <w:keepNext/>
      </w:pPr>
      <w:r>
        <w:tab/>
        <w:t xml:space="preserve">sub </w:t>
      </w:r>
      <w:hyperlink r:id="rId855" w:tooltip="Australian Capital Territory Supreme Court Act (No. 2) 1971 (Cwlth)" w:history="1">
        <w:r w:rsidR="00D356DD" w:rsidRPr="00D356DD">
          <w:rPr>
            <w:rStyle w:val="charCitHyperlinkAbbrev"/>
          </w:rPr>
          <w:t>Cwlth Act 1971 No 98</w:t>
        </w:r>
      </w:hyperlink>
      <w:r>
        <w:t xml:space="preserve"> </w:t>
      </w:r>
    </w:p>
    <w:p w:rsidR="006D7650" w:rsidRDefault="006D7650" w:rsidP="00FA4841">
      <w:pPr>
        <w:pStyle w:val="AmdtsEntries"/>
        <w:keepNext/>
      </w:pPr>
      <w:r>
        <w:tab/>
        <w:t xml:space="preserve">renum </w:t>
      </w:r>
      <w:hyperlink r:id="rId856" w:tooltip="Trustee Companies (Amendment) Act 1992" w:history="1">
        <w:r w:rsidR="004146D3" w:rsidRPr="003506E3">
          <w:rPr>
            <w:rStyle w:val="charCitHyperlinkAbbrev"/>
          </w:rPr>
          <w:t>Cwlth Act 1992 No 49</w:t>
        </w:r>
      </w:hyperlink>
    </w:p>
    <w:p w:rsidR="006D7650" w:rsidRDefault="006D7650" w:rsidP="00FA4841">
      <w:pPr>
        <w:pStyle w:val="AmdtsEntries"/>
      </w:pPr>
      <w:r>
        <w:tab/>
        <w:t xml:space="preserve">am </w:t>
      </w:r>
      <w:hyperlink r:id="rId85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58"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85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3.871</w:t>
      </w:r>
    </w:p>
    <w:p w:rsidR="006D7650" w:rsidRDefault="006D7650" w:rsidP="00FA4841">
      <w:pPr>
        <w:pStyle w:val="AmdtsEntries"/>
      </w:pPr>
      <w:r>
        <w:tab/>
        <w:t xml:space="preserve">om </w:t>
      </w:r>
      <w:hyperlink r:id="rId86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rsidR="006D7650" w:rsidRDefault="006D7650" w:rsidP="00FA4841">
      <w:pPr>
        <w:pStyle w:val="AmdtsEntryHd"/>
        <w:rPr>
          <w:rFonts w:ascii="Helvetica" w:hAnsi="Helvetica"/>
          <w:sz w:val="16"/>
        </w:rPr>
      </w:pPr>
      <w:r>
        <w:t>Hearing of bail applications</w:t>
      </w:r>
    </w:p>
    <w:p w:rsidR="006D7650" w:rsidRDefault="006D7650" w:rsidP="00FA4841">
      <w:pPr>
        <w:pStyle w:val="AmdtsEntries"/>
        <w:keepNext/>
      </w:pPr>
      <w:r>
        <w:t>s 55A</w:t>
      </w:r>
      <w:r>
        <w:tab/>
        <w:t xml:space="preserve">ins </w:t>
      </w:r>
      <w:hyperlink r:id="rId861" w:tooltip="Courts and Tribunals (Audio Visual and Audio Linking) Act 1999" w:history="1">
        <w:r w:rsidR="003F60CD" w:rsidRPr="003F60CD">
          <w:rPr>
            <w:rStyle w:val="charCitHyperlinkAbbrev"/>
          </w:rPr>
          <w:t>A1999</w:t>
        </w:r>
        <w:r w:rsidR="003F60CD" w:rsidRPr="003F60CD">
          <w:rPr>
            <w:rStyle w:val="charCitHyperlinkAbbrev"/>
          </w:rPr>
          <w:noBreakHyphen/>
          <w:t>22</w:t>
        </w:r>
      </w:hyperlink>
      <w:r>
        <w:t xml:space="preserve"> s 38</w:t>
      </w:r>
    </w:p>
    <w:p w:rsidR="006D7650" w:rsidRPr="003F60CD" w:rsidRDefault="006D7650" w:rsidP="00FA4841">
      <w:pPr>
        <w:pStyle w:val="AmdtsEntries"/>
      </w:pPr>
      <w:r>
        <w:tab/>
        <w:t xml:space="preserve">am </w:t>
      </w:r>
      <w:hyperlink r:id="rId862" w:tooltip="Justice and Community Safety Legislation Amendment Act 2000 (No 3)" w:history="1">
        <w:r w:rsidR="003F60CD" w:rsidRPr="003F60CD">
          <w:rPr>
            <w:rStyle w:val="charCitHyperlinkAbbrev"/>
          </w:rPr>
          <w:t>A2000</w:t>
        </w:r>
        <w:r w:rsidR="003F60CD" w:rsidRPr="003F60CD">
          <w:rPr>
            <w:rStyle w:val="charCitHyperlinkAbbrev"/>
          </w:rPr>
          <w:noBreakHyphen/>
          <w:t>17</w:t>
        </w:r>
      </w:hyperlink>
      <w:r>
        <w:t xml:space="preserve"> sch 1; </w:t>
      </w:r>
      <w:hyperlink r:id="rId86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1.25; </w:t>
      </w:r>
      <w:hyperlink r:id="rId86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3.872; </w:t>
      </w:r>
      <w:hyperlink r:id="rId865" w:tooltip="Evidence (Miscellaneous Provisions) Amendment Act 2003" w:history="1">
        <w:r w:rsidR="003F60CD" w:rsidRPr="003F60CD">
          <w:rPr>
            <w:rStyle w:val="charCitHyperlinkAbbrev"/>
          </w:rPr>
          <w:t>A2003</w:t>
        </w:r>
        <w:r w:rsidR="003F60CD" w:rsidRPr="003F60CD">
          <w:rPr>
            <w:rStyle w:val="charCitHyperlinkAbbrev"/>
          </w:rPr>
          <w:noBreakHyphen/>
          <w:t>48</w:t>
        </w:r>
      </w:hyperlink>
      <w:r>
        <w:t xml:space="preserve"> amdt 2.21</w:t>
      </w:r>
    </w:p>
    <w:p w:rsidR="006D7650" w:rsidRDefault="006D7650" w:rsidP="00FA4841">
      <w:pPr>
        <w:pStyle w:val="AmdtsEntryHd"/>
        <w:rPr>
          <w:rFonts w:ascii="Helvetica" w:hAnsi="Helvetica"/>
          <w:sz w:val="16"/>
        </w:rPr>
      </w:pPr>
      <w:r>
        <w:t>Appearance by legal practitioner</w:t>
      </w:r>
    </w:p>
    <w:p w:rsidR="006D7650" w:rsidRDefault="006D7650" w:rsidP="00FA4841">
      <w:pPr>
        <w:pStyle w:val="AmdtsEntries"/>
        <w:keepNext/>
      </w:pPr>
      <w:r>
        <w:t>s 56</w:t>
      </w:r>
      <w:r>
        <w:tab/>
        <w:t xml:space="preserve">(prev s 40) sub </w:t>
      </w:r>
      <w:hyperlink r:id="rId866" w:tooltip="Liquor Ordinance 1966" w:history="1">
        <w:r w:rsidR="003F60CD" w:rsidRPr="003F60CD">
          <w:rPr>
            <w:rStyle w:val="charCitHyperlinkAbbrev"/>
          </w:rPr>
          <w:t>Ord1966</w:t>
        </w:r>
        <w:r w:rsidR="003F60CD" w:rsidRPr="003F60CD">
          <w:rPr>
            <w:rStyle w:val="charCitHyperlinkAbbrev"/>
          </w:rPr>
          <w:noBreakHyphen/>
          <w:t>8</w:t>
        </w:r>
      </w:hyperlink>
    </w:p>
    <w:p w:rsidR="006D7650" w:rsidRDefault="006D7650" w:rsidP="00FA4841">
      <w:pPr>
        <w:pStyle w:val="AmdtsEntries"/>
        <w:keepNext/>
      </w:pPr>
      <w:r>
        <w:tab/>
        <w:t xml:space="preserve">renum </w:t>
      </w:r>
      <w:hyperlink r:id="rId867" w:tooltip="Trustee Companies (Amendment) Act 1992" w:history="1">
        <w:r w:rsidR="004146D3" w:rsidRPr="003506E3">
          <w:rPr>
            <w:rStyle w:val="charCitHyperlinkAbbrev"/>
          </w:rPr>
          <w:t>Cwlth Act 1992 No 49</w:t>
        </w:r>
      </w:hyperlink>
    </w:p>
    <w:p w:rsidR="006D7650" w:rsidRDefault="006D7650" w:rsidP="00FA4841">
      <w:pPr>
        <w:pStyle w:val="AmdtsEntries"/>
      </w:pPr>
      <w:r>
        <w:tab/>
        <w:t xml:space="preserve">am </w:t>
      </w:r>
      <w:hyperlink r:id="rId86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69"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rsidR="006D7650" w:rsidRDefault="006D7650" w:rsidP="00FA4841">
      <w:pPr>
        <w:pStyle w:val="AmdtsEntries"/>
      </w:pPr>
      <w:r>
        <w:tab/>
        <w:t xml:space="preserve">om </w:t>
      </w:r>
      <w:hyperlink r:id="rId87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rsidR="006D7650" w:rsidRDefault="006D7650" w:rsidP="00175A1B">
      <w:pPr>
        <w:pStyle w:val="AmdtsEntryHd"/>
        <w:rPr>
          <w:rFonts w:ascii="Helvetica" w:hAnsi="Helvetica"/>
          <w:sz w:val="16"/>
        </w:rPr>
      </w:pPr>
      <w:r>
        <w:lastRenderedPageBreak/>
        <w:t>Orders and commissions for examination of witnesses</w:t>
      </w:r>
    </w:p>
    <w:p w:rsidR="006D7650" w:rsidRDefault="006D7650" w:rsidP="00175A1B">
      <w:pPr>
        <w:pStyle w:val="AmdtsEntries"/>
        <w:keepNext/>
      </w:pPr>
      <w:r>
        <w:t>s 57</w:t>
      </w:r>
      <w:r>
        <w:tab/>
        <w:t xml:space="preserve">(prev s 41) renum </w:t>
      </w:r>
      <w:hyperlink r:id="rId871" w:tooltip="Trustee Companies (Amendment) Act 1992" w:history="1">
        <w:r w:rsidR="004146D3" w:rsidRPr="003506E3">
          <w:rPr>
            <w:rStyle w:val="charCitHyperlinkAbbrev"/>
          </w:rPr>
          <w:t>Cwlth Act 1992 No 49</w:t>
        </w:r>
      </w:hyperlink>
    </w:p>
    <w:p w:rsidR="006D7650" w:rsidRDefault="006D7650" w:rsidP="00175A1B">
      <w:pPr>
        <w:pStyle w:val="AmdtsEntries"/>
        <w:keepNext/>
      </w:pPr>
      <w:r>
        <w:tab/>
        <w:t xml:space="preserve">am </w:t>
      </w:r>
      <w:hyperlink r:id="rId87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7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3.873, amdt 3.874</w:t>
      </w:r>
    </w:p>
    <w:p w:rsidR="006D7650" w:rsidRDefault="006D7650" w:rsidP="00FA4841">
      <w:pPr>
        <w:pStyle w:val="AmdtsEntries"/>
      </w:pPr>
      <w:r>
        <w:tab/>
        <w:t xml:space="preserve">om </w:t>
      </w:r>
      <w:hyperlink r:id="rId87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rsidR="006D7650" w:rsidRDefault="006D7650" w:rsidP="00FA4841">
      <w:pPr>
        <w:pStyle w:val="AmdtsEntryHd"/>
        <w:rPr>
          <w:rFonts w:ascii="Helvetica" w:hAnsi="Helvetica"/>
          <w:sz w:val="16"/>
        </w:rPr>
      </w:pPr>
      <w:r>
        <w:t>Non-appearance or absence of some defendants</w:t>
      </w:r>
    </w:p>
    <w:p w:rsidR="006D7650" w:rsidRDefault="006D7650" w:rsidP="00FA4841">
      <w:pPr>
        <w:pStyle w:val="AmdtsEntries"/>
        <w:keepNext/>
      </w:pPr>
      <w:r>
        <w:t>s 58</w:t>
      </w:r>
      <w:r>
        <w:tab/>
        <w:t xml:space="preserve">(prev s 42) renum </w:t>
      </w:r>
      <w:hyperlink r:id="rId875" w:tooltip="Trustee Companies (Amendment) Act 1992" w:history="1">
        <w:r w:rsidR="004146D3" w:rsidRPr="003506E3">
          <w:rPr>
            <w:rStyle w:val="charCitHyperlinkAbbrev"/>
          </w:rPr>
          <w:t>Cwlth Act 1992 No 49</w:t>
        </w:r>
      </w:hyperlink>
    </w:p>
    <w:p w:rsidR="006D7650" w:rsidRDefault="006D7650" w:rsidP="00FA4841">
      <w:pPr>
        <w:pStyle w:val="AmdtsEntries"/>
      </w:pPr>
      <w:r>
        <w:tab/>
        <w:t xml:space="preserve">am </w:t>
      </w:r>
      <w:hyperlink r:id="rId87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7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3.875, amdt 3.876; </w:t>
      </w:r>
      <w:hyperlink r:id="rId878"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1.648</w:t>
      </w:r>
    </w:p>
    <w:p w:rsidR="006D7650" w:rsidRDefault="006D7650" w:rsidP="00FA4841">
      <w:pPr>
        <w:pStyle w:val="AmdtsEntries"/>
      </w:pPr>
      <w:r>
        <w:tab/>
        <w:t xml:space="preserve">reloc to </w:t>
      </w:r>
      <w:hyperlink r:id="rId879" w:tooltip="A2004-59" w:history="1">
        <w:r w:rsidR="003F60CD" w:rsidRPr="003F60CD">
          <w:rPr>
            <w:rStyle w:val="charCitHyperlinkAbbrev"/>
          </w:rPr>
          <w:t>Court Procedures Act 2004</w:t>
        </w:r>
      </w:hyperlink>
      <w:r>
        <w:t xml:space="preserve"> s 66 </w:t>
      </w:r>
      <w:hyperlink r:id="rId88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2.203</w:t>
      </w:r>
    </w:p>
    <w:p w:rsidR="006D7650" w:rsidRDefault="006D7650" w:rsidP="00FA4841">
      <w:pPr>
        <w:pStyle w:val="AmdtsEntryHd"/>
        <w:rPr>
          <w:rFonts w:ascii="Helvetica" w:hAnsi="Helvetica"/>
          <w:sz w:val="16"/>
        </w:rPr>
      </w:pPr>
      <w:r>
        <w:t>Supreme Court trials—evidence of dead or absent persons</w:t>
      </w:r>
    </w:p>
    <w:p w:rsidR="006D7650" w:rsidRDefault="006D7650" w:rsidP="00FA4841">
      <w:pPr>
        <w:pStyle w:val="AmdtsEntries"/>
        <w:keepNext/>
      </w:pPr>
      <w:r>
        <w:t>s 58A</w:t>
      </w:r>
      <w:r>
        <w:tab/>
        <w:t xml:space="preserve">reloc from </w:t>
      </w:r>
      <w:hyperlink r:id="rId881" w:tooltip="A1971-4" w:history="1">
        <w:r w:rsidR="003F60CD" w:rsidRPr="003F60CD">
          <w:rPr>
            <w:rStyle w:val="charCitHyperlinkAbbrev"/>
          </w:rPr>
          <w:t>Evidence Act 1971</w:t>
        </w:r>
      </w:hyperlink>
      <w:r>
        <w:t xml:space="preserve"> s 73 by </w:t>
      </w:r>
      <w:hyperlink r:id="rId882"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rsidR="006D7650" w:rsidRPr="007D3820" w:rsidRDefault="006D7650" w:rsidP="00FA4841">
      <w:pPr>
        <w:pStyle w:val="AmdtsEntries"/>
      </w:pPr>
      <w:r>
        <w:tab/>
        <w:t xml:space="preserve">am </w:t>
      </w:r>
      <w:hyperlink r:id="rId88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3.877; </w:t>
      </w:r>
      <w:hyperlink r:id="rId884"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1.649; </w:t>
      </w:r>
      <w:hyperlink r:id="rId885" w:tooltip="Statute Law Amendment Act 2005" w:history="1">
        <w:r w:rsidR="003F60CD" w:rsidRPr="003F60CD">
          <w:rPr>
            <w:rStyle w:val="charCitHyperlinkAbbrev"/>
          </w:rPr>
          <w:t>A2005</w:t>
        </w:r>
        <w:r w:rsidR="003F60CD" w:rsidRPr="003F60CD">
          <w:rPr>
            <w:rStyle w:val="charCitHyperlinkAbbrev"/>
          </w:rPr>
          <w:noBreakHyphen/>
          <w:t>20</w:t>
        </w:r>
      </w:hyperlink>
      <w:r>
        <w:t xml:space="preserve"> </w:t>
      </w:r>
      <w:r w:rsidRPr="007D3820">
        <w:t>amdt 3.404</w:t>
      </w:r>
      <w:r w:rsidR="000630CE" w:rsidRPr="007D3820">
        <w:t xml:space="preserve">; </w:t>
      </w:r>
      <w:hyperlink r:id="rId886" w:tooltip="Crimes Legislation Amendment Act 2008" w:history="1">
        <w:r w:rsidR="003F60CD" w:rsidRPr="003F60CD">
          <w:rPr>
            <w:rStyle w:val="charCitHyperlinkAbbrev"/>
          </w:rPr>
          <w:t>A2008</w:t>
        </w:r>
        <w:r w:rsidR="003F60CD" w:rsidRPr="003F60CD">
          <w:rPr>
            <w:rStyle w:val="charCitHyperlinkAbbrev"/>
          </w:rPr>
          <w:noBreakHyphen/>
          <w:t>44</w:t>
        </w:r>
      </w:hyperlink>
      <w:r w:rsidR="000630CE" w:rsidRPr="007D3820">
        <w:t xml:space="preserve"> amdt 1.94, amdt 1.95</w:t>
      </w:r>
    </w:p>
    <w:p w:rsidR="006D7650" w:rsidRDefault="006D7650" w:rsidP="00FA4841">
      <w:pPr>
        <w:pStyle w:val="AmdtsEntryHd"/>
        <w:rPr>
          <w:rFonts w:ascii="Helvetica" w:hAnsi="Helvetica"/>
          <w:sz w:val="16"/>
        </w:rPr>
      </w:pPr>
      <w:r>
        <w:t>Amendment of defects</w:t>
      </w:r>
    </w:p>
    <w:p w:rsidR="006D7650" w:rsidRDefault="006D7650" w:rsidP="00FA4841">
      <w:pPr>
        <w:pStyle w:val="AmdtsEntries"/>
        <w:keepNext/>
      </w:pPr>
      <w:r>
        <w:t>s 59</w:t>
      </w:r>
      <w:r>
        <w:tab/>
        <w:t xml:space="preserve">(prev s 43) renum </w:t>
      </w:r>
      <w:hyperlink r:id="rId887" w:tooltip="Trustee Companies (Amendment) Act 1992" w:history="1">
        <w:r w:rsidR="004146D3" w:rsidRPr="003506E3">
          <w:rPr>
            <w:rStyle w:val="charCitHyperlinkAbbrev"/>
          </w:rPr>
          <w:t>Cwlth Act 1992 No 49</w:t>
        </w:r>
      </w:hyperlink>
    </w:p>
    <w:p w:rsidR="006D7650" w:rsidRDefault="006D7650" w:rsidP="00FA4841">
      <w:pPr>
        <w:pStyle w:val="AmdtsEntries"/>
        <w:keepNext/>
      </w:pPr>
      <w:r>
        <w:tab/>
        <w:t xml:space="preserve">sub </w:t>
      </w:r>
      <w:hyperlink r:id="rId88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8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3.878</w:t>
      </w:r>
    </w:p>
    <w:p w:rsidR="006D7650" w:rsidRDefault="006D7650" w:rsidP="00FA4841">
      <w:pPr>
        <w:pStyle w:val="AmdtsEntries"/>
      </w:pPr>
      <w:r>
        <w:tab/>
        <w:t xml:space="preserve">reloc to </w:t>
      </w:r>
      <w:hyperlink r:id="rId890" w:tooltip="A2004-59" w:history="1">
        <w:r w:rsidR="003F60CD" w:rsidRPr="003F60CD">
          <w:rPr>
            <w:rStyle w:val="charCitHyperlinkAbbrev"/>
          </w:rPr>
          <w:t>Court Procedures Act 2004</w:t>
        </w:r>
      </w:hyperlink>
      <w:r>
        <w:t xml:space="preserve"> s 67 </w:t>
      </w:r>
      <w:hyperlink r:id="rId89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2.204</w:t>
      </w:r>
    </w:p>
    <w:p w:rsidR="006D7650" w:rsidRDefault="006D7650" w:rsidP="00FA4841">
      <w:pPr>
        <w:pStyle w:val="AmdtsEntryHd"/>
        <w:rPr>
          <w:rFonts w:ascii="Helvetica" w:hAnsi="Helvetica"/>
          <w:sz w:val="16"/>
        </w:rPr>
      </w:pPr>
      <w:r>
        <w:t>Formal defects to be amended</w:t>
      </w:r>
    </w:p>
    <w:p w:rsidR="006D7650" w:rsidRDefault="006D7650" w:rsidP="00FA4841">
      <w:pPr>
        <w:pStyle w:val="AmdtsEntries"/>
        <w:keepNext/>
      </w:pPr>
      <w:r>
        <w:t>s 60</w:t>
      </w:r>
      <w:r>
        <w:tab/>
        <w:t xml:space="preserve">orig s 60 om </w:t>
      </w:r>
      <w:hyperlink r:id="rId892" w:tooltip="Statute Law Revision Act 1973 (Cwlth)" w:history="1">
        <w:r w:rsidR="00654275" w:rsidRPr="00654275">
          <w:rPr>
            <w:rStyle w:val="charCitHyperlinkAbbrev"/>
          </w:rPr>
          <w:t>Cwlth Act 1973 No 216</w:t>
        </w:r>
      </w:hyperlink>
    </w:p>
    <w:p w:rsidR="006D7650" w:rsidRDefault="006D7650" w:rsidP="00FA4841">
      <w:pPr>
        <w:pStyle w:val="AmdtsEntries"/>
        <w:keepNext/>
      </w:pPr>
      <w:r>
        <w:tab/>
        <w:t xml:space="preserve">(prev s 44) renum </w:t>
      </w:r>
      <w:hyperlink r:id="rId893" w:tooltip="Trustee Companies (Amendment) Act 1992" w:history="1">
        <w:r w:rsidR="004146D3" w:rsidRPr="003506E3">
          <w:rPr>
            <w:rStyle w:val="charCitHyperlinkAbbrev"/>
          </w:rPr>
          <w:t>Cwlth Act 1992 No 49</w:t>
        </w:r>
      </w:hyperlink>
    </w:p>
    <w:p w:rsidR="006D7650" w:rsidRDefault="006D7650" w:rsidP="00FA4841">
      <w:pPr>
        <w:pStyle w:val="AmdtsEntries"/>
      </w:pPr>
      <w:r>
        <w:tab/>
        <w:t xml:space="preserve">am </w:t>
      </w:r>
      <w:hyperlink r:id="rId89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pPr>
      <w:r>
        <w:tab/>
        <w:t xml:space="preserve">reloc to </w:t>
      </w:r>
      <w:hyperlink r:id="rId895" w:tooltip="A2004-59" w:history="1">
        <w:r w:rsidR="003F60CD" w:rsidRPr="003F60CD">
          <w:rPr>
            <w:rStyle w:val="charCitHyperlinkAbbrev"/>
          </w:rPr>
          <w:t>Court Procedures Act 2004</w:t>
        </w:r>
      </w:hyperlink>
      <w:r>
        <w:t xml:space="preserve"> s 68 </w:t>
      </w:r>
      <w:hyperlink r:id="rId89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2.204</w:t>
      </w:r>
    </w:p>
    <w:p w:rsidR="006D7650" w:rsidRDefault="006D7650" w:rsidP="00FA4841">
      <w:pPr>
        <w:pStyle w:val="AmdtsEntryHd"/>
        <w:rPr>
          <w:rFonts w:ascii="Helvetica" w:hAnsi="Helvetica"/>
          <w:sz w:val="16"/>
        </w:rPr>
      </w:pPr>
      <w:r>
        <w:t>Completion of part-heard matters—end of term of office</w:t>
      </w:r>
    </w:p>
    <w:p w:rsidR="006D7650" w:rsidRDefault="006D7650" w:rsidP="00FA4841">
      <w:pPr>
        <w:pStyle w:val="AmdtsEntries"/>
        <w:keepNext/>
      </w:pPr>
      <w:r>
        <w:t>s 60A</w:t>
      </w:r>
      <w:r>
        <w:tab/>
        <w:t xml:space="preserve">ins </w:t>
      </w:r>
      <w:hyperlink r:id="rId89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23</w:t>
      </w:r>
    </w:p>
    <w:p w:rsidR="006D7650" w:rsidRDefault="006D7650" w:rsidP="00FA4841">
      <w:pPr>
        <w:pStyle w:val="AmdtsEntries"/>
      </w:pPr>
      <w:r>
        <w:tab/>
        <w:t xml:space="preserve">am </w:t>
      </w:r>
      <w:hyperlink r:id="rId89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14; </w:t>
      </w:r>
      <w:hyperlink r:id="rId89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3.879; </w:t>
      </w:r>
      <w:hyperlink r:id="rId90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2.205</w:t>
      </w:r>
      <w:r w:rsidR="00081A39">
        <w:t xml:space="preserve">; </w:t>
      </w:r>
      <w:hyperlink r:id="rId901" w:tooltip="Courts Legislation Amendment Act 2015" w:history="1">
        <w:r w:rsidR="00081A39">
          <w:rPr>
            <w:rStyle w:val="charCitHyperlinkAbbrev"/>
          </w:rPr>
          <w:t>A2015</w:t>
        </w:r>
        <w:r w:rsidR="00081A39">
          <w:rPr>
            <w:rStyle w:val="charCitHyperlinkAbbrev"/>
          </w:rPr>
          <w:noBreakHyphen/>
          <w:t>10</w:t>
        </w:r>
      </w:hyperlink>
      <w:r w:rsidR="00081A39">
        <w:t xml:space="preserve"> s 52</w:t>
      </w:r>
    </w:p>
    <w:p w:rsidR="006D7650" w:rsidRDefault="006D7650" w:rsidP="00FA4841">
      <w:pPr>
        <w:pStyle w:val="AmdtsEntryHd"/>
        <w:rPr>
          <w:rFonts w:ascii="Helvetica" w:hAnsi="Helvetica"/>
          <w:sz w:val="16"/>
        </w:rPr>
      </w:pPr>
      <w:r>
        <w:t>Reserved judgments</w:t>
      </w:r>
    </w:p>
    <w:p w:rsidR="006D7650" w:rsidRDefault="006D7650" w:rsidP="00FA4841">
      <w:pPr>
        <w:pStyle w:val="AmdtsEntries"/>
        <w:keepNext/>
      </w:pPr>
      <w:r>
        <w:t>s 61</w:t>
      </w:r>
      <w:r>
        <w:tab/>
        <w:t xml:space="preserve">(prev s 44A) ins </w:t>
      </w:r>
      <w:hyperlink r:id="rId902" w:tooltip="Statute Law (Miscellaneous Amendments) Act 1981 (Cwlth)" w:history="1">
        <w:r w:rsidR="00952724" w:rsidRPr="00952724">
          <w:rPr>
            <w:rStyle w:val="charCitHyperlinkAbbrev"/>
          </w:rPr>
          <w:t>Cwlth Act 1981 No 176</w:t>
        </w:r>
      </w:hyperlink>
    </w:p>
    <w:p w:rsidR="006D7650" w:rsidRDefault="006D7650" w:rsidP="00FA4841">
      <w:pPr>
        <w:pStyle w:val="AmdtsEntries"/>
        <w:keepNext/>
      </w:pPr>
      <w:r>
        <w:tab/>
        <w:t xml:space="preserve">renum </w:t>
      </w:r>
      <w:hyperlink r:id="rId903" w:tooltip="Trustee Companies (Amendment) Act 1992" w:history="1">
        <w:r w:rsidR="004146D3" w:rsidRPr="003506E3">
          <w:rPr>
            <w:rStyle w:val="charCitHyperlinkAbbrev"/>
          </w:rPr>
          <w:t>Cwlth Act 1992 No 49</w:t>
        </w:r>
      </w:hyperlink>
    </w:p>
    <w:p w:rsidR="006D7650" w:rsidRDefault="006D7650" w:rsidP="00FA4841">
      <w:pPr>
        <w:pStyle w:val="AmdtsEntries"/>
        <w:keepNext/>
      </w:pPr>
      <w:r>
        <w:tab/>
        <w:t xml:space="preserve">am </w:t>
      </w:r>
      <w:hyperlink r:id="rId90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pPr>
      <w:r>
        <w:tab/>
        <w:t xml:space="preserve">sub </w:t>
      </w:r>
      <w:hyperlink r:id="rId90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1.26</w:t>
      </w:r>
    </w:p>
    <w:p w:rsidR="006D7650" w:rsidRDefault="006D7650" w:rsidP="00FA4841">
      <w:pPr>
        <w:pStyle w:val="AmdtsEntryHd"/>
      </w:pPr>
      <w:r>
        <w:t>Matter heard in one place may be further dealt with at another place</w:t>
      </w:r>
    </w:p>
    <w:p w:rsidR="006D7650" w:rsidRDefault="006D7650" w:rsidP="00FA4841">
      <w:pPr>
        <w:pStyle w:val="AmdtsEntries"/>
        <w:keepNext/>
      </w:pPr>
      <w:r>
        <w:t>s 62</w:t>
      </w:r>
      <w:r>
        <w:tab/>
        <w:t xml:space="preserve">(prev s 45) renum </w:t>
      </w:r>
      <w:hyperlink r:id="rId906" w:tooltip="Trustee Companies (Amendment) Act 1992" w:history="1">
        <w:r w:rsidR="004146D3" w:rsidRPr="003506E3">
          <w:rPr>
            <w:rStyle w:val="charCitHyperlinkAbbrev"/>
          </w:rPr>
          <w:t>Cwlth Act 1992 No 49</w:t>
        </w:r>
      </w:hyperlink>
    </w:p>
    <w:p w:rsidR="006D7650" w:rsidRDefault="006D7650" w:rsidP="00FA4841">
      <w:pPr>
        <w:pStyle w:val="AmdtsEntries"/>
      </w:pPr>
      <w:r>
        <w:tab/>
        <w:t xml:space="preserve">om </w:t>
      </w:r>
      <w:hyperlink r:id="rId90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yHd"/>
        <w:rPr>
          <w:rFonts w:ascii="Helvetica" w:hAnsi="Helvetica"/>
          <w:sz w:val="16"/>
        </w:rPr>
      </w:pPr>
      <w:r>
        <w:t>Change of venue</w:t>
      </w:r>
    </w:p>
    <w:p w:rsidR="006D7650" w:rsidRDefault="006D7650" w:rsidP="00FA4841">
      <w:pPr>
        <w:pStyle w:val="AmdtsEntries"/>
        <w:keepNext/>
      </w:pPr>
      <w:r>
        <w:t>s 63</w:t>
      </w:r>
      <w:r>
        <w:tab/>
        <w:t xml:space="preserve">(prev s 46) renum </w:t>
      </w:r>
      <w:hyperlink r:id="rId908" w:tooltip="Trustee Companies (Amendment) Act 1992" w:history="1">
        <w:r w:rsidR="004146D3" w:rsidRPr="003506E3">
          <w:rPr>
            <w:rStyle w:val="charCitHyperlinkAbbrev"/>
          </w:rPr>
          <w:t>Cwlth Act 1992 No 49</w:t>
        </w:r>
      </w:hyperlink>
    </w:p>
    <w:p w:rsidR="006D7650" w:rsidRDefault="006D7650" w:rsidP="00FA4841">
      <w:pPr>
        <w:pStyle w:val="AmdtsEntries"/>
      </w:pPr>
      <w:r>
        <w:tab/>
        <w:t xml:space="preserve">sub </w:t>
      </w:r>
      <w:hyperlink r:id="rId90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yHd"/>
        <w:rPr>
          <w:rFonts w:ascii="Helvetica" w:hAnsi="Helvetica"/>
          <w:sz w:val="16"/>
        </w:rPr>
      </w:pPr>
      <w:r>
        <w:lastRenderedPageBreak/>
        <w:t>Seals</w:t>
      </w:r>
    </w:p>
    <w:p w:rsidR="006D7650" w:rsidRDefault="006D7650" w:rsidP="00FA4841">
      <w:pPr>
        <w:pStyle w:val="AmdtsEntries"/>
        <w:keepNext/>
      </w:pPr>
      <w:r>
        <w:t>s 64</w:t>
      </w:r>
      <w:r>
        <w:tab/>
        <w:t xml:space="preserve">(prev s 47) am </w:t>
      </w:r>
      <w:hyperlink r:id="rId910" w:tooltip="Australian Capital Territory Supreme Court Act (No. 2) 1971 (Cwlth)" w:history="1">
        <w:r w:rsidR="00D356DD" w:rsidRPr="00D356DD">
          <w:rPr>
            <w:rStyle w:val="charCitHyperlinkAbbrev"/>
          </w:rPr>
          <w:t>Cwlth Act 1971 No 98</w:t>
        </w:r>
      </w:hyperlink>
      <w:r>
        <w:t xml:space="preserve">; </w:t>
      </w:r>
      <w:hyperlink r:id="rId911" w:tooltip="Australian Capital Territory Supreme Court Amendment Act 1976 (Cwlth)" w:history="1">
        <w:r w:rsidR="001320DB" w:rsidRPr="001320DB">
          <w:rPr>
            <w:rStyle w:val="charCitHyperlinkAbbrev"/>
          </w:rPr>
          <w:t>Cwlth Act 1976 No 158</w:t>
        </w:r>
      </w:hyperlink>
      <w:r>
        <w:t xml:space="preserve">; </w:t>
      </w:r>
      <w:hyperlink r:id="rId912"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rsidR="006D7650" w:rsidRDefault="006D7650" w:rsidP="00FA4841">
      <w:pPr>
        <w:pStyle w:val="AmdtsEntries"/>
        <w:keepNext/>
      </w:pPr>
      <w:r>
        <w:tab/>
        <w:t xml:space="preserve">renum </w:t>
      </w:r>
      <w:hyperlink r:id="rId913" w:tooltip="Trustee Companies (Amendment) Act 1992" w:history="1">
        <w:r w:rsidR="004146D3" w:rsidRPr="003506E3">
          <w:rPr>
            <w:rStyle w:val="charCitHyperlinkAbbrev"/>
          </w:rPr>
          <w:t>Cwlth Act 1992 No 49</w:t>
        </w:r>
      </w:hyperlink>
    </w:p>
    <w:p w:rsidR="006D7650" w:rsidRDefault="006D7650" w:rsidP="00FA4841">
      <w:pPr>
        <w:pStyle w:val="AmdtsEntries"/>
        <w:keepNext/>
      </w:pPr>
      <w:r>
        <w:tab/>
        <w:t xml:space="preserve">am </w:t>
      </w:r>
      <w:hyperlink r:id="rId91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pPr>
      <w:r>
        <w:tab/>
        <w:t xml:space="preserve">sub </w:t>
      </w:r>
      <w:hyperlink r:id="rId915"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1.138</w:t>
      </w:r>
    </w:p>
    <w:p w:rsidR="006D7650" w:rsidRDefault="006D7650" w:rsidP="00FA4841">
      <w:pPr>
        <w:pStyle w:val="AmdtsEntryHd"/>
        <w:rPr>
          <w:rFonts w:ascii="Helvetica" w:hAnsi="Helvetica"/>
          <w:sz w:val="16"/>
        </w:rPr>
      </w:pPr>
      <w:r>
        <w:t>Use of seals</w:t>
      </w:r>
    </w:p>
    <w:p w:rsidR="006D7650" w:rsidRDefault="006D7650" w:rsidP="00FA4841">
      <w:pPr>
        <w:pStyle w:val="AmdtsEntries"/>
        <w:keepNext/>
      </w:pPr>
      <w:r>
        <w:t>s 65</w:t>
      </w:r>
      <w:r>
        <w:tab/>
        <w:t xml:space="preserve">(prev s 48) renum </w:t>
      </w:r>
      <w:hyperlink r:id="rId916" w:tooltip="Trustee Companies (Amendment) Act 1992" w:history="1">
        <w:r w:rsidR="004146D3" w:rsidRPr="003506E3">
          <w:rPr>
            <w:rStyle w:val="charCitHyperlinkAbbrev"/>
          </w:rPr>
          <w:t>Cwlth Act 1992 No 49</w:t>
        </w:r>
      </w:hyperlink>
    </w:p>
    <w:p w:rsidR="006D7650" w:rsidRDefault="006D7650" w:rsidP="00FA4841">
      <w:pPr>
        <w:pStyle w:val="AmdtsEntries"/>
        <w:keepNext/>
      </w:pPr>
      <w:r>
        <w:tab/>
        <w:t xml:space="preserve">sub </w:t>
      </w:r>
      <w:hyperlink r:id="rId91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keepNext/>
      </w:pPr>
      <w:r>
        <w:tab/>
        <w:t xml:space="preserve">am </w:t>
      </w:r>
      <w:hyperlink r:id="rId918"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1.650</w:t>
      </w:r>
    </w:p>
    <w:p w:rsidR="006D7650" w:rsidRDefault="006D7650" w:rsidP="00FA4841">
      <w:pPr>
        <w:pStyle w:val="AmdtsEntries"/>
      </w:pPr>
      <w:r>
        <w:tab/>
        <w:t xml:space="preserve">reloc to Supreme Court Rules o 1 r 5 by </w:t>
      </w:r>
      <w:hyperlink r:id="rId919"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1.651</w:t>
      </w:r>
    </w:p>
    <w:p w:rsidR="006D7650" w:rsidRDefault="006D7650" w:rsidP="00FA4841">
      <w:pPr>
        <w:pStyle w:val="AmdtsEntryHd"/>
        <w:rPr>
          <w:rFonts w:ascii="Helvetica" w:hAnsi="Helvetica"/>
          <w:sz w:val="16"/>
        </w:rPr>
      </w:pPr>
      <w:r>
        <w:t>Date of process</w:t>
      </w:r>
    </w:p>
    <w:p w:rsidR="006D7650" w:rsidRDefault="006D7650" w:rsidP="00FA4841">
      <w:pPr>
        <w:pStyle w:val="AmdtsEntries"/>
        <w:keepNext/>
      </w:pPr>
      <w:r>
        <w:t>s 66</w:t>
      </w:r>
      <w:r>
        <w:tab/>
        <w:t xml:space="preserve">(prev s 49) renum </w:t>
      </w:r>
      <w:hyperlink r:id="rId920" w:tooltip="Trustee Companies (Amendment) Act 1992" w:history="1">
        <w:r w:rsidR="004146D3" w:rsidRPr="003506E3">
          <w:rPr>
            <w:rStyle w:val="charCitHyperlinkAbbrev"/>
          </w:rPr>
          <w:t>Cwlth Act 1992 No 49</w:t>
        </w:r>
      </w:hyperlink>
    </w:p>
    <w:p w:rsidR="006D7650" w:rsidRDefault="006D7650" w:rsidP="00FA4841">
      <w:pPr>
        <w:pStyle w:val="AmdtsEntries"/>
        <w:keepNext/>
      </w:pPr>
      <w:r>
        <w:tab/>
        <w:t xml:space="preserve">am </w:t>
      </w:r>
      <w:hyperlink r:id="rId92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22"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1.139, amdt 1.140</w:t>
      </w:r>
    </w:p>
    <w:p w:rsidR="006D7650" w:rsidRDefault="006D7650" w:rsidP="00FA4841">
      <w:pPr>
        <w:pStyle w:val="AmdtsEntries"/>
      </w:pPr>
      <w:r>
        <w:tab/>
        <w:t xml:space="preserve">reloc to </w:t>
      </w:r>
      <w:hyperlink r:id="rId923" w:tooltip="A2004-59" w:history="1">
        <w:r w:rsidR="003F60CD" w:rsidRPr="003F60CD">
          <w:rPr>
            <w:rStyle w:val="charCitHyperlinkAbbrev"/>
          </w:rPr>
          <w:t>Court Procedures Act 2004</w:t>
        </w:r>
      </w:hyperlink>
      <w:r>
        <w:t xml:space="preserve">, div 10.7 as s 135 by </w:t>
      </w:r>
      <w:r>
        <w:br/>
      </w:r>
      <w:hyperlink r:id="rId924"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1.141</w:t>
      </w:r>
    </w:p>
    <w:p w:rsidR="006D7650" w:rsidRDefault="006D7650" w:rsidP="00FA4841">
      <w:pPr>
        <w:pStyle w:val="AmdtsEntryHd"/>
        <w:rPr>
          <w:rFonts w:ascii="Helvetica" w:hAnsi="Helvetica"/>
          <w:sz w:val="16"/>
        </w:rPr>
      </w:pPr>
      <w:r>
        <w:t>Oaths and affirmations</w:t>
      </w:r>
    </w:p>
    <w:p w:rsidR="006D7650" w:rsidRDefault="006D7650" w:rsidP="00FA4841">
      <w:pPr>
        <w:pStyle w:val="AmdtsEntries"/>
        <w:keepNext/>
      </w:pPr>
      <w:r>
        <w:t>s 67</w:t>
      </w:r>
      <w:r>
        <w:tab/>
        <w:t xml:space="preserve">(prev s 50) am </w:t>
      </w:r>
      <w:hyperlink r:id="rId925" w:tooltip="Australian Capital Territory Supreme Court Act 1957 (Cwlth)" w:history="1">
        <w:r w:rsidR="001320DB" w:rsidRPr="001320DB">
          <w:rPr>
            <w:rStyle w:val="charCitHyperlinkAbbrev"/>
          </w:rPr>
          <w:t>Cwlth Act 1957 No 34</w:t>
        </w:r>
      </w:hyperlink>
      <w:r>
        <w:t xml:space="preserve">; </w:t>
      </w:r>
      <w:hyperlink r:id="rId926" w:tooltip="Trustee Companies (Amendment) Act 1992" w:history="1">
        <w:r w:rsidR="004146D3" w:rsidRPr="003506E3">
          <w:rPr>
            <w:rStyle w:val="charCitHyperlinkAbbrev"/>
          </w:rPr>
          <w:t>Cwlth Act 1992 No 49</w:t>
        </w:r>
      </w:hyperlink>
    </w:p>
    <w:p w:rsidR="006D7650" w:rsidRDefault="006D7650" w:rsidP="00FA4841">
      <w:pPr>
        <w:pStyle w:val="AmdtsEntries"/>
        <w:keepNext/>
      </w:pPr>
      <w:r>
        <w:tab/>
        <w:t xml:space="preserve">renum </w:t>
      </w:r>
      <w:hyperlink r:id="rId927" w:tooltip="Trustee Companies (Amendment) Act 1992" w:history="1">
        <w:r w:rsidR="004146D3" w:rsidRPr="003506E3">
          <w:rPr>
            <w:rStyle w:val="charCitHyperlinkAbbrev"/>
          </w:rPr>
          <w:t>Cwlth Act 1992 No 49</w:t>
        </w:r>
      </w:hyperlink>
    </w:p>
    <w:p w:rsidR="006D7650" w:rsidRDefault="006D7650" w:rsidP="00FA4841">
      <w:pPr>
        <w:pStyle w:val="AmdtsEntries"/>
        <w:keepNext/>
      </w:pPr>
      <w:r>
        <w:tab/>
        <w:t xml:space="preserve">sub </w:t>
      </w:r>
      <w:hyperlink r:id="rId92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24</w:t>
      </w:r>
    </w:p>
    <w:p w:rsidR="006D7650" w:rsidRDefault="006D7650" w:rsidP="00FA4841">
      <w:pPr>
        <w:pStyle w:val="AmdtsEntries"/>
      </w:pPr>
      <w:r>
        <w:tab/>
        <w:t xml:space="preserve">om </w:t>
      </w:r>
      <w:hyperlink r:id="rId929"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1.652</w:t>
      </w:r>
    </w:p>
    <w:p w:rsidR="006D7650" w:rsidRDefault="006D7650" w:rsidP="00FA4841">
      <w:pPr>
        <w:pStyle w:val="AmdtsEntryHd"/>
        <w:rPr>
          <w:rFonts w:ascii="Helvetica" w:hAnsi="Helvetica"/>
          <w:sz w:val="16"/>
        </w:rPr>
      </w:pPr>
      <w:r>
        <w:t>Vexatious litigants</w:t>
      </w:r>
    </w:p>
    <w:p w:rsidR="006D7650" w:rsidRDefault="006D7650" w:rsidP="00FA4841">
      <w:pPr>
        <w:pStyle w:val="AmdtsEntries"/>
        <w:keepNext/>
      </w:pPr>
      <w:r>
        <w:t>s 67A</w:t>
      </w:r>
      <w:r>
        <w:tab/>
        <w:t xml:space="preserve">ins </w:t>
      </w:r>
      <w:hyperlink r:id="rId930"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6</w:t>
      </w:r>
    </w:p>
    <w:p w:rsidR="006D7650" w:rsidRDefault="006D7650" w:rsidP="00FA4841">
      <w:pPr>
        <w:pStyle w:val="AmdtsEntries"/>
      </w:pPr>
      <w:r>
        <w:tab/>
        <w:t xml:space="preserve">am </w:t>
      </w:r>
      <w:hyperlink r:id="rId931"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1.3963; </w:t>
      </w:r>
      <w:hyperlink r:id="rId93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3.880, amdt 3.881</w:t>
      </w:r>
    </w:p>
    <w:p w:rsidR="006D7650" w:rsidRDefault="006D7650" w:rsidP="00FA4841">
      <w:pPr>
        <w:pStyle w:val="AmdtsEntryHd"/>
        <w:rPr>
          <w:rFonts w:ascii="Helvetica" w:hAnsi="Helvetica"/>
          <w:sz w:val="16"/>
        </w:rPr>
      </w:pPr>
      <w:r>
        <w:t>Trial on indictment</w:t>
      </w:r>
    </w:p>
    <w:p w:rsidR="006D7650" w:rsidRDefault="006D7650" w:rsidP="00FA4841">
      <w:pPr>
        <w:pStyle w:val="AmdtsEntries"/>
      </w:pPr>
      <w:r>
        <w:t>pt 7 hdg</w:t>
      </w:r>
      <w:r>
        <w:tab/>
        <w:t xml:space="preserve">sub </w:t>
      </w:r>
      <w:hyperlink r:id="rId933"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5</w:t>
      </w:r>
    </w:p>
    <w:p w:rsidR="006D7650" w:rsidRDefault="006D7650" w:rsidP="00FA4841">
      <w:pPr>
        <w:pStyle w:val="AmdtsEntryHd"/>
        <w:rPr>
          <w:rFonts w:ascii="Helvetica" w:hAnsi="Helvetica"/>
          <w:sz w:val="16"/>
        </w:rPr>
      </w:pPr>
      <w:r>
        <w:t>Prosecution of indictable offences</w:t>
      </w:r>
    </w:p>
    <w:p w:rsidR="006D7650" w:rsidRDefault="006D7650" w:rsidP="00FA4841">
      <w:pPr>
        <w:pStyle w:val="AmdtsEntries"/>
        <w:keepNext/>
      </w:pPr>
      <w:r>
        <w:t>s 68 hdg</w:t>
      </w:r>
      <w:r>
        <w:tab/>
        <w:t xml:space="preserve">sub </w:t>
      </w:r>
      <w:hyperlink r:id="rId934"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note</w:t>
      </w:r>
    </w:p>
    <w:p w:rsidR="006D7650" w:rsidRDefault="006D7650" w:rsidP="00FA4841">
      <w:pPr>
        <w:pStyle w:val="AmdtsEntries"/>
        <w:keepNext/>
      </w:pPr>
      <w:r>
        <w:t>s 68</w:t>
      </w:r>
      <w:r>
        <w:tab/>
        <w:t xml:space="preserve">(prev s 53) sub </w:t>
      </w:r>
      <w:hyperlink r:id="rId935" w:tooltip="Australian Capital Territory Supreme Court Act 1957 (Cwlth)" w:history="1">
        <w:r w:rsidR="001320DB" w:rsidRPr="001320DB">
          <w:rPr>
            <w:rStyle w:val="charCitHyperlinkAbbrev"/>
          </w:rPr>
          <w:t>Cwlth Act 1957 No 34</w:t>
        </w:r>
      </w:hyperlink>
    </w:p>
    <w:p w:rsidR="006D7650" w:rsidRDefault="006D7650" w:rsidP="00FA4841">
      <w:pPr>
        <w:pStyle w:val="AmdtsEntries"/>
        <w:keepNext/>
      </w:pPr>
      <w:r>
        <w:tab/>
        <w:t xml:space="preserve">am </w:t>
      </w:r>
      <w:hyperlink r:id="rId936" w:tooltip="Statute Law (Miscellaneous Amendments) Act 1981 (Cwlth)" w:history="1">
        <w:r w:rsidR="00952724" w:rsidRPr="00952724">
          <w:rPr>
            <w:rStyle w:val="charCitHyperlinkAbbrev"/>
          </w:rPr>
          <w:t>Cwlth Act 1981 No 176</w:t>
        </w:r>
      </w:hyperlink>
      <w:r>
        <w:t xml:space="preserve">; </w:t>
      </w:r>
      <w:hyperlink r:id="rId937" w:tooltip="Director of Public Prosecutions (Consequential Amendments) Act 1983 (Cwlth)" w:history="1">
        <w:r w:rsidR="005432D8" w:rsidRPr="005432D8">
          <w:rPr>
            <w:rStyle w:val="charCitHyperlinkAbbrev"/>
          </w:rPr>
          <w:t>Cwlth Act 1983 No 114</w:t>
        </w:r>
      </w:hyperlink>
    </w:p>
    <w:p w:rsidR="006D7650" w:rsidRDefault="006D7650" w:rsidP="00FA4841">
      <w:pPr>
        <w:pStyle w:val="AmdtsEntries"/>
        <w:keepNext/>
      </w:pPr>
      <w:r>
        <w:tab/>
        <w:t xml:space="preserve">mod </w:t>
      </w:r>
      <w:hyperlink r:id="rId938" w:tooltip="A.C.T. Self-Government (Consequential Provisions) Regulations (Cwlth)" w:history="1">
        <w:r w:rsidR="00FC7220" w:rsidRPr="00FC7220">
          <w:rPr>
            <w:rStyle w:val="charCitHyperlinkAbbrev"/>
          </w:rPr>
          <w:t>Cwlth SR 1989 No 3</w:t>
        </w:r>
      </w:hyperlink>
      <w:r>
        <w:t xml:space="preserve"> (as am SR </w:t>
      </w:r>
      <w:hyperlink r:id="rId939"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rsidR="006D7650" w:rsidRDefault="006D7650" w:rsidP="00FA4841">
      <w:pPr>
        <w:pStyle w:val="AmdtsEntries"/>
        <w:keepNext/>
      </w:pPr>
      <w:r>
        <w:tab/>
        <w:t xml:space="preserve">am </w:t>
      </w:r>
      <w:hyperlink r:id="rId940" w:tooltip="Trustee Companies (Amendment) Act 1992" w:history="1">
        <w:r w:rsidR="004146D3" w:rsidRPr="003506E3">
          <w:rPr>
            <w:rStyle w:val="charCitHyperlinkAbbrev"/>
          </w:rPr>
          <w:t>Cwlth Act 1992 No 49</w:t>
        </w:r>
      </w:hyperlink>
    </w:p>
    <w:p w:rsidR="006D7650" w:rsidRDefault="006D7650" w:rsidP="00FA4841">
      <w:pPr>
        <w:pStyle w:val="AmdtsEntries"/>
        <w:keepNext/>
      </w:pPr>
      <w:r>
        <w:tab/>
        <w:t xml:space="preserve">renum </w:t>
      </w:r>
      <w:hyperlink r:id="rId941" w:tooltip="Trustee Companies (Amendment) Act 1992" w:history="1">
        <w:r w:rsidR="004146D3" w:rsidRPr="003506E3">
          <w:rPr>
            <w:rStyle w:val="charCitHyperlinkAbbrev"/>
          </w:rPr>
          <w:t>Cwlth Act 1992 No 49</w:t>
        </w:r>
      </w:hyperlink>
    </w:p>
    <w:p w:rsidR="006D7650" w:rsidRDefault="006D7650" w:rsidP="00FA4841">
      <w:pPr>
        <w:pStyle w:val="AmdtsEntries"/>
      </w:pPr>
      <w:r>
        <w:tab/>
        <w:t xml:space="preserve">am </w:t>
      </w:r>
      <w:hyperlink r:id="rId94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43"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1.3964</w:t>
      </w:r>
    </w:p>
    <w:p w:rsidR="006D7650" w:rsidRDefault="006D7650" w:rsidP="00FA4841">
      <w:pPr>
        <w:pStyle w:val="AmdtsEntryHd"/>
        <w:rPr>
          <w:rFonts w:ascii="Helvetica" w:hAnsi="Helvetica"/>
          <w:sz w:val="16"/>
        </w:rPr>
      </w:pPr>
      <w:r>
        <w:t>Trial by jury in criminal proceedings</w:t>
      </w:r>
    </w:p>
    <w:p w:rsidR="006D7650" w:rsidRDefault="006D7650" w:rsidP="00FA4841">
      <w:pPr>
        <w:pStyle w:val="AmdtsEntries"/>
      </w:pPr>
      <w:r>
        <w:t>s 68A</w:t>
      </w:r>
      <w:r>
        <w:tab/>
        <w:t xml:space="preserve">ins </w:t>
      </w:r>
      <w:hyperlink r:id="rId944"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6D7650" w:rsidRDefault="00BB5891" w:rsidP="00175A1B">
      <w:pPr>
        <w:pStyle w:val="AmdtsEntryHd"/>
        <w:rPr>
          <w:rFonts w:ascii="Helvetica" w:hAnsi="Helvetica"/>
          <w:sz w:val="16"/>
        </w:rPr>
      </w:pPr>
      <w:r w:rsidRPr="003C7C75">
        <w:lastRenderedPageBreak/>
        <w:t>Trial by judge alone in certain criminal proceedings</w:t>
      </w:r>
    </w:p>
    <w:p w:rsidR="006D7650" w:rsidRDefault="006D7650" w:rsidP="00175A1B">
      <w:pPr>
        <w:pStyle w:val="AmdtsEntries"/>
        <w:keepNext/>
      </w:pPr>
      <w:r>
        <w:t>s 68B</w:t>
      </w:r>
      <w:r>
        <w:tab/>
        <w:t xml:space="preserve">ins </w:t>
      </w:r>
      <w:hyperlink r:id="rId945"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6D7650" w:rsidRDefault="006D7650" w:rsidP="00175A1B">
      <w:pPr>
        <w:pStyle w:val="AmdtsEntries"/>
        <w:keepNext/>
      </w:pPr>
      <w:r>
        <w:tab/>
        <w:t xml:space="preserve">am </w:t>
      </w:r>
      <w:hyperlink r:id="rId946"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rsidR="00BB5891" w:rsidRDefault="00BB5891" w:rsidP="00175A1B">
      <w:pPr>
        <w:pStyle w:val="AmdtsEntries"/>
        <w:keepNext/>
      </w:pPr>
      <w:r>
        <w:tab/>
        <w:t xml:space="preserve">sub </w:t>
      </w:r>
      <w:hyperlink r:id="rId947"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10</w:t>
      </w:r>
    </w:p>
    <w:p w:rsidR="00CF57DE" w:rsidRDefault="00CF57DE" w:rsidP="00175A1B">
      <w:pPr>
        <w:pStyle w:val="AmdtsEntries"/>
        <w:keepNext/>
      </w:pPr>
      <w:r>
        <w:tab/>
        <w:t xml:space="preserve">am </w:t>
      </w:r>
      <w:hyperlink r:id="rId948" w:tooltip="Courts Legislation Amendment Act 2012" w:history="1">
        <w:r w:rsidR="003F60CD" w:rsidRPr="003F60CD">
          <w:rPr>
            <w:rStyle w:val="charCitHyperlinkAbbrev"/>
          </w:rPr>
          <w:t>A2012</w:t>
        </w:r>
        <w:r w:rsidR="003F60CD" w:rsidRPr="003F60CD">
          <w:rPr>
            <w:rStyle w:val="charCitHyperlinkAbbrev"/>
          </w:rPr>
          <w:noBreakHyphen/>
          <w:t>29</w:t>
        </w:r>
      </w:hyperlink>
      <w:r>
        <w:t xml:space="preserve"> amdt 1.5</w:t>
      </w:r>
      <w:r w:rsidR="001545A7">
        <w:t xml:space="preserve">; </w:t>
      </w:r>
      <w:hyperlink r:id="rId949" w:anchor="history" w:tooltip="COVID-19 Emergency Response Act 2020" w:history="1">
        <w:r w:rsidR="001545A7">
          <w:rPr>
            <w:rStyle w:val="charCitHyperlinkAbbrev"/>
          </w:rPr>
          <w:t>A2020</w:t>
        </w:r>
        <w:r w:rsidR="001545A7">
          <w:rPr>
            <w:rStyle w:val="charCitHyperlinkAbbrev"/>
          </w:rPr>
          <w:noBreakHyphen/>
          <w:t>11</w:t>
        </w:r>
      </w:hyperlink>
      <w:r w:rsidR="001545A7">
        <w:t xml:space="preserve"> amdts 1.65-1.67</w:t>
      </w:r>
    </w:p>
    <w:p w:rsidR="0047723C" w:rsidRPr="00940EE4" w:rsidRDefault="0047723C" w:rsidP="0047723C">
      <w:pPr>
        <w:pStyle w:val="AmdtsEntries"/>
        <w:rPr>
          <w:u w:val="single"/>
        </w:rPr>
      </w:pPr>
      <w:r>
        <w:tab/>
      </w:r>
      <w:r w:rsidRPr="00940EE4">
        <w:rPr>
          <w:u w:val="single"/>
        </w:rPr>
        <w:t xml:space="preserve">(3A), (4) def </w:t>
      </w:r>
      <w:r w:rsidRPr="00940EE4">
        <w:rPr>
          <w:rStyle w:val="charBoldItals"/>
          <w:u w:val="single"/>
        </w:rPr>
        <w:t>COVID-19 emergency period</w:t>
      </w:r>
      <w:r w:rsidRPr="00940EE4">
        <w:rPr>
          <w:u w:val="single"/>
        </w:rPr>
        <w:t xml:space="preserve">, (5) exp </w:t>
      </w:r>
      <w:r w:rsidR="00CD05F8">
        <w:rPr>
          <w:u w:val="single"/>
        </w:rPr>
        <w:t>8</w:t>
      </w:r>
      <w:r w:rsidRPr="00940EE4">
        <w:rPr>
          <w:u w:val="single"/>
        </w:rPr>
        <w:t> April 2021 (s 68B (5))</w:t>
      </w:r>
    </w:p>
    <w:p w:rsidR="001545A7" w:rsidRDefault="001545A7" w:rsidP="00FA4841">
      <w:pPr>
        <w:pStyle w:val="AmdtsEntryHd"/>
      </w:pPr>
      <w:r w:rsidRPr="00B6083F">
        <w:t>Trial by judge alone in criminal proceedings—COVID-19 emergency period</w:t>
      </w:r>
    </w:p>
    <w:p w:rsidR="001545A7" w:rsidRPr="001545A7" w:rsidRDefault="001545A7" w:rsidP="001545A7">
      <w:pPr>
        <w:pStyle w:val="AmdtsEntries"/>
      </w:pPr>
      <w:r>
        <w:t>s 68BA</w:t>
      </w:r>
      <w:r>
        <w:tab/>
        <w:t xml:space="preserve">ins </w:t>
      </w:r>
      <w:hyperlink r:id="rId950" w:anchor="history" w:tooltip="COVID-19 Emergency Response Act 2020" w:history="1">
        <w:r>
          <w:rPr>
            <w:rStyle w:val="charCitHyperlinkAbbrev"/>
          </w:rPr>
          <w:t>A2020</w:t>
        </w:r>
        <w:r>
          <w:rPr>
            <w:rStyle w:val="charCitHyperlinkAbbrev"/>
          </w:rPr>
          <w:noBreakHyphen/>
          <w:t>11</w:t>
        </w:r>
      </w:hyperlink>
      <w:r>
        <w:t xml:space="preserve"> amdt 1.68</w:t>
      </w:r>
    </w:p>
    <w:p w:rsidR="00DA6449" w:rsidRPr="005E5D22" w:rsidRDefault="00DA6449" w:rsidP="00DA6449">
      <w:pPr>
        <w:pStyle w:val="AmdtsEntries"/>
      </w:pPr>
      <w:r>
        <w:tab/>
      </w:r>
      <w:r w:rsidR="005E5D22">
        <w:t xml:space="preserve">om </w:t>
      </w:r>
      <w:hyperlink r:id="rId951" w:tooltip="COVID-19 Emergency Response Legislation Amendment Act 2020 (No 2)" w:history="1">
        <w:r w:rsidR="005E5D22">
          <w:rPr>
            <w:rStyle w:val="charCitHyperlinkAbbrev"/>
          </w:rPr>
          <w:t>A2020</w:t>
        </w:r>
        <w:r w:rsidR="005E5D22">
          <w:rPr>
            <w:rStyle w:val="charCitHyperlinkAbbrev"/>
          </w:rPr>
          <w:noBreakHyphen/>
          <w:t>27</w:t>
        </w:r>
      </w:hyperlink>
      <w:r w:rsidR="005E5D22">
        <w:t xml:space="preserve"> s 36</w:t>
      </w:r>
    </w:p>
    <w:p w:rsidR="006D7650" w:rsidRDefault="006D7650" w:rsidP="00FA4841">
      <w:pPr>
        <w:pStyle w:val="AmdtsEntryHd"/>
        <w:rPr>
          <w:rFonts w:ascii="Helvetica" w:hAnsi="Helvetica"/>
          <w:sz w:val="16"/>
        </w:rPr>
      </w:pPr>
      <w:r>
        <w:t>Verdict of judge in criminal proceedings</w:t>
      </w:r>
    </w:p>
    <w:p w:rsidR="006D7650" w:rsidRDefault="006D7650" w:rsidP="00FA4841">
      <w:pPr>
        <w:pStyle w:val="AmdtsEntries"/>
      </w:pPr>
      <w:r>
        <w:t>s 68C</w:t>
      </w:r>
      <w:r>
        <w:tab/>
        <w:t xml:space="preserve">ins </w:t>
      </w:r>
      <w:hyperlink r:id="rId952"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322F6E" w:rsidRDefault="00322F6E" w:rsidP="00FA4841">
      <w:pPr>
        <w:pStyle w:val="AmdtsEntries"/>
      </w:pPr>
      <w:r>
        <w:tab/>
        <w:t xml:space="preserve">am </w:t>
      </w:r>
      <w:hyperlink r:id="rId953" w:tooltip="Justice and Community Safety Legislation Amendment Act 2010 (No 3)" w:history="1">
        <w:r w:rsidR="003F60CD" w:rsidRPr="003F60CD">
          <w:rPr>
            <w:rStyle w:val="charCitHyperlinkAbbrev"/>
          </w:rPr>
          <w:t>A2010</w:t>
        </w:r>
        <w:r w:rsidR="003F60CD" w:rsidRPr="003F60CD">
          <w:rPr>
            <w:rStyle w:val="charCitHyperlinkAbbrev"/>
          </w:rPr>
          <w:noBreakHyphen/>
          <w:t>40</w:t>
        </w:r>
      </w:hyperlink>
      <w:r>
        <w:t xml:space="preserve"> amdt 3.2</w:t>
      </w:r>
      <w:r w:rsidR="00FD0B71">
        <w:t xml:space="preserve">; </w:t>
      </w:r>
      <w:hyperlink r:id="rId954" w:tooltip="Evidence (Consequential Amendments) Act 2011" w:history="1">
        <w:r w:rsidR="003F60CD" w:rsidRPr="003F60CD">
          <w:rPr>
            <w:rStyle w:val="charCitHyperlinkAbbrev"/>
          </w:rPr>
          <w:t>A2011</w:t>
        </w:r>
        <w:r w:rsidR="003F60CD" w:rsidRPr="003F60CD">
          <w:rPr>
            <w:rStyle w:val="charCitHyperlinkAbbrev"/>
          </w:rPr>
          <w:noBreakHyphen/>
          <w:t>48</w:t>
        </w:r>
      </w:hyperlink>
      <w:r w:rsidR="00FD0B71">
        <w:t xml:space="preserve"> amdt 1.53</w:t>
      </w:r>
    </w:p>
    <w:p w:rsidR="006D7650" w:rsidRDefault="00FE0A74" w:rsidP="00FA4841">
      <w:pPr>
        <w:pStyle w:val="AmdtsEntryHd"/>
        <w:rPr>
          <w:rFonts w:ascii="Helvetica" w:hAnsi="Helvetica"/>
          <w:sz w:val="16"/>
        </w:rPr>
      </w:pPr>
      <w:r w:rsidRPr="003E08E2">
        <w:t>Back-up and related offences</w:t>
      </w:r>
    </w:p>
    <w:p w:rsidR="006D7650" w:rsidRDefault="006D7650" w:rsidP="00FA4841">
      <w:pPr>
        <w:pStyle w:val="AmdtsEntries"/>
      </w:pPr>
      <w:r>
        <w:t>pt 8 hdg</w:t>
      </w:r>
      <w:r>
        <w:tab/>
        <w:t xml:space="preserve">ins </w:t>
      </w:r>
      <w:hyperlink r:id="rId955"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FE0A74" w:rsidRDefault="00FE0A74" w:rsidP="00FA4841">
      <w:pPr>
        <w:pStyle w:val="AmdtsEntries"/>
      </w:pPr>
      <w:r>
        <w:tab/>
        <w:t xml:space="preserve">am </w:t>
      </w:r>
      <w:hyperlink r:id="rId956" w:tooltip="Courts Legislation Amendment Act 2014" w:history="1">
        <w:r>
          <w:rPr>
            <w:rStyle w:val="charCitHyperlinkAbbrev"/>
          </w:rPr>
          <w:t>A2014</w:t>
        </w:r>
        <w:r>
          <w:rPr>
            <w:rStyle w:val="charCitHyperlinkAbbrev"/>
          </w:rPr>
          <w:noBreakHyphen/>
          <w:t>1</w:t>
        </w:r>
      </w:hyperlink>
      <w:r>
        <w:t xml:space="preserve"> s 30</w:t>
      </w:r>
    </w:p>
    <w:p w:rsidR="00FE0A74" w:rsidRDefault="00FE0A74" w:rsidP="00FA4841">
      <w:pPr>
        <w:pStyle w:val="AmdtsEntryHd"/>
        <w:rPr>
          <w:rFonts w:ascii="Helvetica" w:hAnsi="Helvetica"/>
          <w:sz w:val="16"/>
        </w:rPr>
      </w:pPr>
      <w:r w:rsidRPr="003E08E2">
        <w:t>Definitions––pt 8</w:t>
      </w:r>
    </w:p>
    <w:p w:rsidR="00FE0A74" w:rsidRDefault="00DF620C" w:rsidP="00FA4841">
      <w:pPr>
        <w:pStyle w:val="AmdtsEntries"/>
      </w:pPr>
      <w:r>
        <w:t>68CA</w:t>
      </w:r>
      <w:r w:rsidR="00FE0A74">
        <w:tab/>
      </w:r>
      <w:r>
        <w:t>ins</w:t>
      </w:r>
      <w:r w:rsidR="00FE0A74">
        <w:t xml:space="preserve"> </w:t>
      </w:r>
      <w:hyperlink r:id="rId957" w:tooltip="Courts Legislation Amendment Act 2014" w:history="1">
        <w:r w:rsidR="00FE0A74">
          <w:rPr>
            <w:rStyle w:val="charCitHyperlinkAbbrev"/>
          </w:rPr>
          <w:t>A2014</w:t>
        </w:r>
        <w:r w:rsidR="00FE0A74">
          <w:rPr>
            <w:rStyle w:val="charCitHyperlinkAbbrev"/>
          </w:rPr>
          <w:noBreakHyphen/>
          <w:t>1</w:t>
        </w:r>
      </w:hyperlink>
      <w:r w:rsidR="00FE0A74">
        <w:t xml:space="preserve"> s 31</w:t>
      </w:r>
    </w:p>
    <w:p w:rsidR="00DF620C" w:rsidRDefault="00DF620C" w:rsidP="00FA4841">
      <w:pPr>
        <w:pStyle w:val="AmdtsEntries"/>
      </w:pPr>
      <w:r>
        <w:tab/>
        <w:t xml:space="preserve">def </w:t>
      </w:r>
      <w:r w:rsidRPr="003E08E2">
        <w:rPr>
          <w:rStyle w:val="charBoldItals"/>
        </w:rPr>
        <w:t>back-up offence</w:t>
      </w:r>
      <w:r>
        <w:t xml:space="preserve"> ins </w:t>
      </w:r>
      <w:hyperlink r:id="rId958" w:tooltip="Courts Legislation Amendment Act 2014" w:history="1">
        <w:r>
          <w:rPr>
            <w:rStyle w:val="charCitHyperlinkAbbrev"/>
          </w:rPr>
          <w:t>A2014</w:t>
        </w:r>
        <w:r>
          <w:rPr>
            <w:rStyle w:val="charCitHyperlinkAbbrev"/>
          </w:rPr>
          <w:noBreakHyphen/>
          <w:t>1</w:t>
        </w:r>
      </w:hyperlink>
      <w:r>
        <w:t xml:space="preserve"> s 31</w:t>
      </w:r>
    </w:p>
    <w:p w:rsidR="00DF620C" w:rsidRDefault="00DF620C" w:rsidP="00FA4841">
      <w:pPr>
        <w:pStyle w:val="AmdtsEntries"/>
      </w:pPr>
      <w:r>
        <w:tab/>
        <w:t xml:space="preserve">def </w:t>
      </w:r>
      <w:r w:rsidRPr="003E08E2">
        <w:rPr>
          <w:rStyle w:val="charBoldItals"/>
        </w:rPr>
        <w:t>related offence</w:t>
      </w:r>
      <w:r>
        <w:t xml:space="preserve"> ins </w:t>
      </w:r>
      <w:hyperlink r:id="rId959" w:tooltip="Courts Legislation Amendment Act 2014" w:history="1">
        <w:r>
          <w:rPr>
            <w:rStyle w:val="charCitHyperlinkAbbrev"/>
          </w:rPr>
          <w:t>A2014</w:t>
        </w:r>
        <w:r>
          <w:rPr>
            <w:rStyle w:val="charCitHyperlinkAbbrev"/>
          </w:rPr>
          <w:noBreakHyphen/>
          <w:t>1</w:t>
        </w:r>
      </w:hyperlink>
      <w:r>
        <w:t xml:space="preserve"> s 31</w:t>
      </w:r>
    </w:p>
    <w:p w:rsidR="006D7650" w:rsidRDefault="00FE0A74" w:rsidP="00FA4841">
      <w:pPr>
        <w:pStyle w:val="AmdtsEntryHd"/>
        <w:rPr>
          <w:rFonts w:ascii="Helvetica" w:hAnsi="Helvetica"/>
          <w:sz w:val="16"/>
        </w:rPr>
      </w:pPr>
      <w:r w:rsidRPr="003E08E2">
        <w:t>Back-up and related offences</w:t>
      </w:r>
    </w:p>
    <w:p w:rsidR="006D7650" w:rsidRDefault="006D7650" w:rsidP="00FA4841">
      <w:pPr>
        <w:pStyle w:val="AmdtsEntries"/>
        <w:keepNext/>
      </w:pPr>
      <w:r>
        <w:t>s 68D</w:t>
      </w:r>
      <w:r>
        <w:tab/>
        <w:t xml:space="preserve">ins </w:t>
      </w:r>
      <w:hyperlink r:id="rId960"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6D7650" w:rsidRDefault="006D7650" w:rsidP="00FA4841">
      <w:pPr>
        <w:pStyle w:val="AmdtsEntries"/>
      </w:pPr>
      <w:r>
        <w:tab/>
        <w:t xml:space="preserve">am </w:t>
      </w:r>
      <w:hyperlink r:id="rId96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1.27</w:t>
      </w:r>
    </w:p>
    <w:p w:rsidR="00FE0A74" w:rsidRDefault="00FE0A74" w:rsidP="00FA4841">
      <w:pPr>
        <w:pStyle w:val="AmdtsEntries"/>
      </w:pPr>
      <w:r>
        <w:tab/>
        <w:t xml:space="preserve">sub </w:t>
      </w:r>
      <w:hyperlink r:id="rId962" w:tooltip="Courts Legislation Amendment Act 2014" w:history="1">
        <w:r>
          <w:rPr>
            <w:rStyle w:val="charCitHyperlinkAbbrev"/>
          </w:rPr>
          <w:t>A2014</w:t>
        </w:r>
        <w:r>
          <w:rPr>
            <w:rStyle w:val="charCitHyperlinkAbbrev"/>
          </w:rPr>
          <w:noBreakHyphen/>
          <w:t>1</w:t>
        </w:r>
      </w:hyperlink>
      <w:r>
        <w:t xml:space="preserve"> s 32</w:t>
      </w:r>
    </w:p>
    <w:p w:rsidR="002C5D5C" w:rsidRDefault="002C5D5C" w:rsidP="00FA4841">
      <w:pPr>
        <w:pStyle w:val="AmdtsEntries"/>
      </w:pPr>
      <w:r>
        <w:tab/>
        <w:t xml:space="preserve">am </w:t>
      </w:r>
      <w:hyperlink r:id="rId963" w:tooltip="Crimes Legislation Amendment Act 2018 (No 2)" w:history="1">
        <w:r w:rsidRPr="002C5D5C">
          <w:rPr>
            <w:rStyle w:val="charCitHyperlinkAbbrev"/>
          </w:rPr>
          <w:t>A2018</w:t>
        </w:r>
        <w:r w:rsidRPr="002C5D5C">
          <w:rPr>
            <w:rStyle w:val="charCitHyperlinkAbbrev"/>
          </w:rPr>
          <w:noBreakHyphen/>
          <w:t>40</w:t>
        </w:r>
      </w:hyperlink>
      <w:r w:rsidRPr="002C5D5C">
        <w:t xml:space="preserve"> s </w:t>
      </w:r>
      <w:r>
        <w:t>20; pars renum R55 LA</w:t>
      </w:r>
    </w:p>
    <w:p w:rsidR="006D7650" w:rsidRDefault="006D7650" w:rsidP="00FA4841">
      <w:pPr>
        <w:pStyle w:val="AmdtsEntryHd"/>
        <w:rPr>
          <w:rFonts w:ascii="Helvetica" w:hAnsi="Helvetica"/>
          <w:sz w:val="16"/>
        </w:rPr>
      </w:pPr>
      <w:r>
        <w:rPr>
          <w:color w:val="000000"/>
        </w:rPr>
        <w:t>Procedure</w:t>
      </w:r>
    </w:p>
    <w:p w:rsidR="006D7650" w:rsidRDefault="006D7650" w:rsidP="00FA4841">
      <w:pPr>
        <w:pStyle w:val="AmdtsEntries"/>
      </w:pPr>
      <w:r>
        <w:t>s 68E</w:t>
      </w:r>
      <w:r>
        <w:tab/>
        <w:t xml:space="preserve">ins </w:t>
      </w:r>
      <w:hyperlink r:id="rId964"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FE0A74" w:rsidRDefault="00FE0A74" w:rsidP="00FA4841">
      <w:pPr>
        <w:pStyle w:val="AmdtsEntries"/>
      </w:pPr>
      <w:r>
        <w:tab/>
        <w:t xml:space="preserve">am </w:t>
      </w:r>
      <w:hyperlink r:id="rId965" w:tooltip="Courts Legislation Amendment Act 2014" w:history="1">
        <w:r>
          <w:rPr>
            <w:rStyle w:val="charCitHyperlinkAbbrev"/>
          </w:rPr>
          <w:t>A2014</w:t>
        </w:r>
        <w:r>
          <w:rPr>
            <w:rStyle w:val="charCitHyperlinkAbbrev"/>
          </w:rPr>
          <w:noBreakHyphen/>
          <w:t>1</w:t>
        </w:r>
      </w:hyperlink>
      <w:r>
        <w:t xml:space="preserve"> s 33</w:t>
      </w:r>
    </w:p>
    <w:p w:rsidR="006D7650" w:rsidRDefault="00FE0A74" w:rsidP="00FA4841">
      <w:pPr>
        <w:pStyle w:val="AmdtsEntryHd"/>
        <w:rPr>
          <w:rFonts w:ascii="Helvetica" w:hAnsi="Helvetica"/>
          <w:sz w:val="16"/>
        </w:rPr>
      </w:pPr>
      <w:r w:rsidRPr="003E08E2">
        <w:t>Remission of back-up and related offences to Magistrates Court</w:t>
      </w:r>
    </w:p>
    <w:p w:rsidR="006D7650" w:rsidRDefault="006D7650" w:rsidP="00FA4841">
      <w:pPr>
        <w:pStyle w:val="AmdtsEntries"/>
      </w:pPr>
      <w:r>
        <w:t>s 68F</w:t>
      </w:r>
      <w:r>
        <w:tab/>
        <w:t xml:space="preserve">ins </w:t>
      </w:r>
      <w:hyperlink r:id="rId966"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FE0A74" w:rsidRDefault="00FE0A74" w:rsidP="00FA4841">
      <w:pPr>
        <w:pStyle w:val="AmdtsEntries"/>
      </w:pPr>
      <w:r>
        <w:tab/>
        <w:t xml:space="preserve">sub </w:t>
      </w:r>
      <w:hyperlink r:id="rId967" w:tooltip="Courts Legislation Amendment Act 2014" w:history="1">
        <w:r>
          <w:rPr>
            <w:rStyle w:val="charCitHyperlinkAbbrev"/>
          </w:rPr>
          <w:t>A2014</w:t>
        </w:r>
        <w:r>
          <w:rPr>
            <w:rStyle w:val="charCitHyperlinkAbbrev"/>
          </w:rPr>
          <w:noBreakHyphen/>
          <w:t>1</w:t>
        </w:r>
      </w:hyperlink>
      <w:r>
        <w:t xml:space="preserve"> s 34</w:t>
      </w:r>
    </w:p>
    <w:p w:rsidR="00832DA7" w:rsidRDefault="00832DA7" w:rsidP="00FA4841">
      <w:pPr>
        <w:pStyle w:val="AmdtsEntryHd"/>
      </w:pPr>
      <w:r w:rsidRPr="005B4B64">
        <w:t>Alternative verdict—summary offence</w:t>
      </w:r>
    </w:p>
    <w:p w:rsidR="00832DA7" w:rsidRPr="00832DA7" w:rsidRDefault="00832DA7" w:rsidP="00FA4841">
      <w:pPr>
        <w:pStyle w:val="AmdtsEntries"/>
      </w:pPr>
      <w:r>
        <w:t>s 68G</w:t>
      </w:r>
      <w:r>
        <w:tab/>
        <w:t xml:space="preserve">ins </w:t>
      </w:r>
      <w:hyperlink r:id="rId968" w:tooltip="Crimes Legislation Amendment Act 2009" w:history="1">
        <w:r w:rsidR="003F60CD" w:rsidRPr="003F60CD">
          <w:rPr>
            <w:rStyle w:val="charCitHyperlinkAbbrev"/>
          </w:rPr>
          <w:t>A2009</w:t>
        </w:r>
        <w:r w:rsidR="003F60CD" w:rsidRPr="003F60CD">
          <w:rPr>
            <w:rStyle w:val="charCitHyperlinkAbbrev"/>
          </w:rPr>
          <w:noBreakHyphen/>
          <w:t>24</w:t>
        </w:r>
      </w:hyperlink>
      <w:r>
        <w:t xml:space="preserve"> amdt 1.42</w:t>
      </w:r>
    </w:p>
    <w:p w:rsidR="008F1233" w:rsidRDefault="00F24947" w:rsidP="00FA4841">
      <w:pPr>
        <w:pStyle w:val="AmdtsEntryHd"/>
      </w:pPr>
      <w:r w:rsidRPr="00A449FC">
        <w:t>Acquittals</w:t>
      </w:r>
    </w:p>
    <w:p w:rsidR="008F1233" w:rsidRPr="008F1233" w:rsidRDefault="008F1233" w:rsidP="00FA4841">
      <w:pPr>
        <w:pStyle w:val="AmdtsEntries"/>
      </w:pPr>
      <w:r>
        <w:t>pt 8AA hdg</w:t>
      </w:r>
      <w:r>
        <w:tab/>
        <w:t xml:space="preserve">ins </w:t>
      </w:r>
      <w:hyperlink r:id="rId969" w:tooltip="Supreme Court Amendment Act 2016" w:history="1">
        <w:r>
          <w:rPr>
            <w:rStyle w:val="charCitHyperlinkAbbrev"/>
          </w:rPr>
          <w:t>A2016</w:t>
        </w:r>
        <w:r>
          <w:rPr>
            <w:rStyle w:val="charCitHyperlinkAbbrev"/>
          </w:rPr>
          <w:noBreakHyphen/>
          <w:t>36</w:t>
        </w:r>
      </w:hyperlink>
      <w:r>
        <w:t xml:space="preserve"> s 5</w:t>
      </w:r>
    </w:p>
    <w:p w:rsidR="008F1233" w:rsidRDefault="00F24947" w:rsidP="00FA4841">
      <w:pPr>
        <w:pStyle w:val="AmdtsEntryHd"/>
      </w:pPr>
      <w:r w:rsidRPr="00A449FC">
        <w:t>Application—pt 8AA</w:t>
      </w:r>
    </w:p>
    <w:p w:rsidR="008F1233" w:rsidRPr="008F1233" w:rsidRDefault="008F1233" w:rsidP="00FA4841">
      <w:pPr>
        <w:pStyle w:val="AmdtsEntries"/>
      </w:pPr>
      <w:r>
        <w:t>div 8AA.1 hdg</w:t>
      </w:r>
      <w:r>
        <w:tab/>
        <w:t xml:space="preserve">ins </w:t>
      </w:r>
      <w:hyperlink r:id="rId970" w:tooltip="Supreme Court Amendment Act 2016" w:history="1">
        <w:r>
          <w:rPr>
            <w:rStyle w:val="charCitHyperlinkAbbrev"/>
          </w:rPr>
          <w:t>A2016</w:t>
        </w:r>
        <w:r>
          <w:rPr>
            <w:rStyle w:val="charCitHyperlinkAbbrev"/>
          </w:rPr>
          <w:noBreakHyphen/>
          <w:t>36</w:t>
        </w:r>
      </w:hyperlink>
      <w:r>
        <w:t xml:space="preserve"> s 5</w:t>
      </w:r>
    </w:p>
    <w:p w:rsidR="008F1233" w:rsidRDefault="00F24947" w:rsidP="00FA4841">
      <w:pPr>
        <w:pStyle w:val="AmdtsEntryHd"/>
      </w:pPr>
      <w:r w:rsidRPr="00A449FC">
        <w:t>Application—pt 8AA</w:t>
      </w:r>
    </w:p>
    <w:p w:rsidR="008F1233" w:rsidRPr="008F1233" w:rsidRDefault="008F1233" w:rsidP="00FA4841">
      <w:pPr>
        <w:pStyle w:val="AmdtsEntries"/>
      </w:pPr>
      <w:r>
        <w:t>s 68H</w:t>
      </w:r>
      <w:r>
        <w:tab/>
        <w:t xml:space="preserve">ins </w:t>
      </w:r>
      <w:hyperlink r:id="rId971" w:tooltip="Supreme Court Amendment Act 2016" w:history="1">
        <w:r>
          <w:rPr>
            <w:rStyle w:val="charCitHyperlinkAbbrev"/>
          </w:rPr>
          <w:t>A2016</w:t>
        </w:r>
        <w:r>
          <w:rPr>
            <w:rStyle w:val="charCitHyperlinkAbbrev"/>
          </w:rPr>
          <w:noBreakHyphen/>
          <w:t>36</w:t>
        </w:r>
      </w:hyperlink>
      <w:r>
        <w:t xml:space="preserve"> s 5</w:t>
      </w:r>
    </w:p>
    <w:p w:rsidR="0079116B" w:rsidRDefault="00F24947" w:rsidP="00FA4841">
      <w:pPr>
        <w:pStyle w:val="AmdtsEntryHd"/>
      </w:pPr>
      <w:r w:rsidRPr="00A449FC">
        <w:lastRenderedPageBreak/>
        <w:t>Important concepts</w:t>
      </w:r>
    </w:p>
    <w:p w:rsidR="0079116B" w:rsidRPr="008F1233" w:rsidRDefault="0079116B" w:rsidP="00FA4841">
      <w:pPr>
        <w:pStyle w:val="AmdtsEntries"/>
      </w:pPr>
      <w:r>
        <w:t>div 8AA.2 hdg</w:t>
      </w:r>
      <w:r>
        <w:tab/>
        <w:t xml:space="preserve">ins </w:t>
      </w:r>
      <w:hyperlink r:id="rId972" w:tooltip="Supreme Court Amendment Act 2016" w:history="1">
        <w:r>
          <w:rPr>
            <w:rStyle w:val="charCitHyperlinkAbbrev"/>
          </w:rPr>
          <w:t>A2016</w:t>
        </w:r>
        <w:r>
          <w:rPr>
            <w:rStyle w:val="charCitHyperlinkAbbrev"/>
          </w:rPr>
          <w:noBreakHyphen/>
          <w:t>36</w:t>
        </w:r>
      </w:hyperlink>
      <w:r>
        <w:t xml:space="preserve"> s 5</w:t>
      </w:r>
    </w:p>
    <w:p w:rsidR="008F1233" w:rsidRDefault="00F24947" w:rsidP="00FA4841">
      <w:pPr>
        <w:pStyle w:val="AmdtsEntryHd"/>
      </w:pPr>
      <w:r w:rsidRPr="00A449FC">
        <w:t>Definitions—pt 8AA</w:t>
      </w:r>
    </w:p>
    <w:p w:rsidR="008F1233" w:rsidRDefault="008F1233" w:rsidP="00FA4841">
      <w:pPr>
        <w:pStyle w:val="AmdtsEntries"/>
      </w:pPr>
      <w:r>
        <w:t>s 68I</w:t>
      </w:r>
      <w:r>
        <w:tab/>
        <w:t xml:space="preserve">ins </w:t>
      </w:r>
      <w:hyperlink r:id="rId973" w:tooltip="Supreme Court Amendment Act 2016" w:history="1">
        <w:r>
          <w:rPr>
            <w:rStyle w:val="charCitHyperlinkAbbrev"/>
          </w:rPr>
          <w:t>A2016</w:t>
        </w:r>
        <w:r>
          <w:rPr>
            <w:rStyle w:val="charCitHyperlinkAbbrev"/>
          </w:rPr>
          <w:noBreakHyphen/>
          <w:t>36</w:t>
        </w:r>
      </w:hyperlink>
      <w:r>
        <w:t xml:space="preserve"> s 5</w:t>
      </w:r>
    </w:p>
    <w:p w:rsidR="0079116B" w:rsidRDefault="0079116B" w:rsidP="00FA4841">
      <w:pPr>
        <w:pStyle w:val="AmdtsEntries"/>
      </w:pPr>
      <w:r>
        <w:tab/>
        <w:t xml:space="preserve">def </w:t>
      </w:r>
      <w:r w:rsidR="00F24947" w:rsidRPr="00A449FC">
        <w:rPr>
          <w:rStyle w:val="charBoldItals"/>
        </w:rPr>
        <w:t>acquittal</w:t>
      </w:r>
      <w:r>
        <w:t xml:space="preserve"> ins </w:t>
      </w:r>
      <w:hyperlink r:id="rId974" w:tooltip="Supreme Court Amendment Act 2016" w:history="1">
        <w:r>
          <w:rPr>
            <w:rStyle w:val="charCitHyperlinkAbbrev"/>
          </w:rPr>
          <w:t>A2016</w:t>
        </w:r>
        <w:r>
          <w:rPr>
            <w:rStyle w:val="charCitHyperlinkAbbrev"/>
          </w:rPr>
          <w:noBreakHyphen/>
          <w:t>36</w:t>
        </w:r>
      </w:hyperlink>
      <w:r>
        <w:t xml:space="preserve"> s 5</w:t>
      </w:r>
    </w:p>
    <w:p w:rsidR="0079116B" w:rsidRDefault="0079116B" w:rsidP="00FA4841">
      <w:pPr>
        <w:pStyle w:val="AmdtsEntries"/>
      </w:pPr>
      <w:r>
        <w:tab/>
        <w:t xml:space="preserve">def </w:t>
      </w:r>
      <w:r w:rsidR="00F24947" w:rsidRPr="00A449FC">
        <w:rPr>
          <w:rStyle w:val="charBoldItals"/>
        </w:rPr>
        <w:t>administration of justice offence</w:t>
      </w:r>
      <w:r>
        <w:t xml:space="preserve"> ins </w:t>
      </w:r>
      <w:hyperlink r:id="rId975" w:tooltip="Supreme Court Amendment Act 2016" w:history="1">
        <w:r>
          <w:rPr>
            <w:rStyle w:val="charCitHyperlinkAbbrev"/>
          </w:rPr>
          <w:t>A2016</w:t>
        </w:r>
        <w:r>
          <w:rPr>
            <w:rStyle w:val="charCitHyperlinkAbbrev"/>
          </w:rPr>
          <w:noBreakHyphen/>
          <w:t>36</w:t>
        </w:r>
      </w:hyperlink>
      <w:r>
        <w:t xml:space="preserve"> s 5</w:t>
      </w:r>
    </w:p>
    <w:p w:rsidR="0079116B" w:rsidRDefault="0079116B" w:rsidP="00FA4841">
      <w:pPr>
        <w:pStyle w:val="AmdtsEntries"/>
      </w:pPr>
      <w:r>
        <w:tab/>
        <w:t xml:space="preserve">def </w:t>
      </w:r>
      <w:r w:rsidR="00F24947" w:rsidRPr="00A449FC">
        <w:rPr>
          <w:rStyle w:val="charBoldItals"/>
        </w:rPr>
        <w:t>another jurisdiction</w:t>
      </w:r>
      <w:r>
        <w:t xml:space="preserve"> ins </w:t>
      </w:r>
      <w:hyperlink r:id="rId976" w:tooltip="Supreme Court Amendment Act 2016" w:history="1">
        <w:r>
          <w:rPr>
            <w:rStyle w:val="charCitHyperlinkAbbrev"/>
          </w:rPr>
          <w:t>A2016</w:t>
        </w:r>
        <w:r>
          <w:rPr>
            <w:rStyle w:val="charCitHyperlinkAbbrev"/>
          </w:rPr>
          <w:noBreakHyphen/>
          <w:t>36</w:t>
        </w:r>
      </w:hyperlink>
      <w:r>
        <w:t xml:space="preserve"> s 5</w:t>
      </w:r>
    </w:p>
    <w:p w:rsidR="0079116B" w:rsidRDefault="0079116B" w:rsidP="00FA4841">
      <w:pPr>
        <w:pStyle w:val="AmdtsEntries"/>
      </w:pPr>
      <w:r>
        <w:tab/>
        <w:t xml:space="preserve">def </w:t>
      </w:r>
      <w:r w:rsidR="00F24947" w:rsidRPr="00A449FC">
        <w:rPr>
          <w:rStyle w:val="charBoldItals"/>
        </w:rPr>
        <w:t>category A offence</w:t>
      </w:r>
      <w:r>
        <w:t xml:space="preserve"> ins </w:t>
      </w:r>
      <w:hyperlink r:id="rId977" w:tooltip="Supreme Court Amendment Act 2016" w:history="1">
        <w:r>
          <w:rPr>
            <w:rStyle w:val="charCitHyperlinkAbbrev"/>
          </w:rPr>
          <w:t>A2016</w:t>
        </w:r>
        <w:r>
          <w:rPr>
            <w:rStyle w:val="charCitHyperlinkAbbrev"/>
          </w:rPr>
          <w:noBreakHyphen/>
          <w:t>36</w:t>
        </w:r>
      </w:hyperlink>
      <w:r>
        <w:t xml:space="preserve"> s 5</w:t>
      </w:r>
    </w:p>
    <w:p w:rsidR="0079116B" w:rsidRDefault="0079116B" w:rsidP="00FA4841">
      <w:pPr>
        <w:pStyle w:val="AmdtsEntries"/>
      </w:pPr>
      <w:r>
        <w:tab/>
        <w:t xml:space="preserve">def </w:t>
      </w:r>
      <w:r w:rsidR="00F24947" w:rsidRPr="00A449FC">
        <w:rPr>
          <w:rStyle w:val="charBoldItals"/>
        </w:rPr>
        <w:t>category B offence</w:t>
      </w:r>
      <w:r>
        <w:t xml:space="preserve"> ins </w:t>
      </w:r>
      <w:hyperlink r:id="rId978" w:tooltip="Supreme Court Amendment Act 2016" w:history="1">
        <w:r>
          <w:rPr>
            <w:rStyle w:val="charCitHyperlinkAbbrev"/>
          </w:rPr>
          <w:t>A2016</w:t>
        </w:r>
        <w:r>
          <w:rPr>
            <w:rStyle w:val="charCitHyperlinkAbbrev"/>
          </w:rPr>
          <w:noBreakHyphen/>
          <w:t>36</w:t>
        </w:r>
      </w:hyperlink>
      <w:r>
        <w:t xml:space="preserve"> s 5</w:t>
      </w:r>
    </w:p>
    <w:p w:rsidR="0079116B" w:rsidRPr="008F1233" w:rsidRDefault="0079116B" w:rsidP="00FA4841">
      <w:pPr>
        <w:pStyle w:val="AmdtsEntries"/>
      </w:pPr>
      <w:r>
        <w:tab/>
        <w:t xml:space="preserve">def </w:t>
      </w:r>
      <w:r w:rsidR="00F24947" w:rsidRPr="00A449FC">
        <w:rPr>
          <w:rStyle w:val="charBoldItals"/>
        </w:rPr>
        <w:t>compelling</w:t>
      </w:r>
      <w:r>
        <w:t xml:space="preserve"> ins </w:t>
      </w:r>
      <w:hyperlink r:id="rId979" w:tooltip="Supreme Court Amendment Act 2016" w:history="1">
        <w:r>
          <w:rPr>
            <w:rStyle w:val="charCitHyperlinkAbbrev"/>
          </w:rPr>
          <w:t>A2016</w:t>
        </w:r>
        <w:r>
          <w:rPr>
            <w:rStyle w:val="charCitHyperlinkAbbrev"/>
          </w:rPr>
          <w:noBreakHyphen/>
          <w:t>36</w:t>
        </w:r>
      </w:hyperlink>
      <w:r>
        <w:t xml:space="preserve"> s 5</w:t>
      </w:r>
    </w:p>
    <w:p w:rsidR="00F24947" w:rsidRPr="008F1233" w:rsidRDefault="00F24947" w:rsidP="00FA4841">
      <w:pPr>
        <w:pStyle w:val="AmdtsEntries"/>
      </w:pPr>
      <w:r>
        <w:tab/>
        <w:t xml:space="preserve">def </w:t>
      </w:r>
      <w:r w:rsidRPr="00A449FC">
        <w:rPr>
          <w:rStyle w:val="charBoldItals"/>
        </w:rPr>
        <w:t>court</w:t>
      </w:r>
      <w:r>
        <w:t xml:space="preserve"> ins </w:t>
      </w:r>
      <w:hyperlink r:id="rId980" w:tooltip="Supreme Court Amendment Act 2016" w:history="1">
        <w:r>
          <w:rPr>
            <w:rStyle w:val="charCitHyperlinkAbbrev"/>
          </w:rPr>
          <w:t>A2016</w:t>
        </w:r>
        <w:r>
          <w:rPr>
            <w:rStyle w:val="charCitHyperlinkAbbrev"/>
          </w:rPr>
          <w:noBreakHyphen/>
          <w:t>36</w:t>
        </w:r>
      </w:hyperlink>
      <w:r>
        <w:t xml:space="preserve"> s 5</w:t>
      </w:r>
    </w:p>
    <w:p w:rsidR="00F24947" w:rsidRPr="008F1233" w:rsidRDefault="00F24947" w:rsidP="00FA4841">
      <w:pPr>
        <w:pStyle w:val="AmdtsEntries"/>
      </w:pPr>
      <w:r>
        <w:tab/>
        <w:t xml:space="preserve">def </w:t>
      </w:r>
      <w:r w:rsidRPr="00A449FC">
        <w:rPr>
          <w:rStyle w:val="charBoldItals"/>
        </w:rPr>
        <w:t>fresh</w:t>
      </w:r>
      <w:r>
        <w:t xml:space="preserve"> ins </w:t>
      </w:r>
      <w:hyperlink r:id="rId981" w:tooltip="Supreme Court Amendment Act 2016" w:history="1">
        <w:r>
          <w:rPr>
            <w:rStyle w:val="charCitHyperlinkAbbrev"/>
          </w:rPr>
          <w:t>A2016</w:t>
        </w:r>
        <w:r>
          <w:rPr>
            <w:rStyle w:val="charCitHyperlinkAbbrev"/>
          </w:rPr>
          <w:noBreakHyphen/>
          <w:t>36</w:t>
        </w:r>
      </w:hyperlink>
      <w:r>
        <w:t xml:space="preserve"> s 5</w:t>
      </w:r>
    </w:p>
    <w:p w:rsidR="00F24947" w:rsidRPr="008F1233" w:rsidRDefault="00F24947" w:rsidP="00FA4841">
      <w:pPr>
        <w:pStyle w:val="AmdtsEntries"/>
      </w:pPr>
      <w:r>
        <w:tab/>
        <w:t xml:space="preserve">def </w:t>
      </w:r>
      <w:r w:rsidRPr="00A449FC">
        <w:rPr>
          <w:rStyle w:val="charBoldItals"/>
        </w:rPr>
        <w:t>tainted</w:t>
      </w:r>
      <w:r>
        <w:t xml:space="preserve"> ins </w:t>
      </w:r>
      <w:hyperlink r:id="rId982" w:tooltip="Supreme Court Amendment Act 2016" w:history="1">
        <w:r>
          <w:rPr>
            <w:rStyle w:val="charCitHyperlinkAbbrev"/>
          </w:rPr>
          <w:t>A2016</w:t>
        </w:r>
        <w:r>
          <w:rPr>
            <w:rStyle w:val="charCitHyperlinkAbbrev"/>
          </w:rPr>
          <w:noBreakHyphen/>
          <w:t>36</w:t>
        </w:r>
      </w:hyperlink>
      <w:r>
        <w:t xml:space="preserve"> s 5</w:t>
      </w:r>
    </w:p>
    <w:p w:rsidR="008F1233" w:rsidRDefault="00CD216C" w:rsidP="00FA4841">
      <w:pPr>
        <w:pStyle w:val="AmdtsEntryHd"/>
      </w:pPr>
      <w:r w:rsidRPr="00A449FC">
        <w:t xml:space="preserve">Meaning of </w:t>
      </w:r>
      <w:r w:rsidRPr="00A449FC">
        <w:rPr>
          <w:rStyle w:val="charItals"/>
        </w:rPr>
        <w:t>acquittal</w:t>
      </w:r>
      <w:r w:rsidRPr="00A449FC">
        <w:t>—pt 8AA</w:t>
      </w:r>
    </w:p>
    <w:p w:rsidR="008F1233" w:rsidRPr="008F1233" w:rsidRDefault="0079116B" w:rsidP="00FA4841">
      <w:pPr>
        <w:pStyle w:val="AmdtsEntries"/>
      </w:pPr>
      <w:r>
        <w:t>s 68J</w:t>
      </w:r>
      <w:r w:rsidR="008F1233">
        <w:tab/>
        <w:t xml:space="preserve">ins </w:t>
      </w:r>
      <w:hyperlink r:id="rId983"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8F1233" w:rsidRDefault="00CD216C" w:rsidP="00FA4841">
      <w:pPr>
        <w:pStyle w:val="AmdtsEntryHd"/>
      </w:pPr>
      <w:r w:rsidRPr="00A449FC">
        <w:t xml:space="preserve">Meaning of </w:t>
      </w:r>
      <w:r w:rsidRPr="00A449FC">
        <w:rPr>
          <w:rStyle w:val="charItals"/>
        </w:rPr>
        <w:t xml:space="preserve">fresh </w:t>
      </w:r>
      <w:r w:rsidRPr="00A449FC">
        <w:t>and</w:t>
      </w:r>
      <w:r w:rsidRPr="00A449FC">
        <w:rPr>
          <w:rStyle w:val="charItals"/>
        </w:rPr>
        <w:t xml:space="preserve"> compelling </w:t>
      </w:r>
      <w:r w:rsidRPr="00A449FC">
        <w:t>evidence—pt 8AA</w:t>
      </w:r>
    </w:p>
    <w:p w:rsidR="008F1233" w:rsidRPr="008F1233" w:rsidRDefault="0079116B" w:rsidP="00FA4841">
      <w:pPr>
        <w:pStyle w:val="AmdtsEntries"/>
      </w:pPr>
      <w:r>
        <w:t>s 68K</w:t>
      </w:r>
      <w:r w:rsidR="008F1233">
        <w:tab/>
        <w:t xml:space="preserve">ins </w:t>
      </w:r>
      <w:hyperlink r:id="rId984"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8F1233" w:rsidRDefault="00CD216C" w:rsidP="00FA4841">
      <w:pPr>
        <w:pStyle w:val="AmdtsEntryHd"/>
      </w:pPr>
      <w:r w:rsidRPr="00A449FC">
        <w:t xml:space="preserve">Meaning of </w:t>
      </w:r>
      <w:r w:rsidRPr="00A449FC">
        <w:rPr>
          <w:rStyle w:val="charItals"/>
        </w:rPr>
        <w:t xml:space="preserve">tainted </w:t>
      </w:r>
      <w:r w:rsidRPr="00A449FC">
        <w:t>acquittal—pt 8AA</w:t>
      </w:r>
    </w:p>
    <w:p w:rsidR="008F1233" w:rsidRPr="008F1233" w:rsidRDefault="0079116B" w:rsidP="00FA4841">
      <w:pPr>
        <w:pStyle w:val="AmdtsEntries"/>
      </w:pPr>
      <w:r>
        <w:t>s 68L</w:t>
      </w:r>
      <w:r w:rsidR="008F1233">
        <w:tab/>
        <w:t xml:space="preserve">ins </w:t>
      </w:r>
      <w:hyperlink r:id="rId985"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79116B" w:rsidRDefault="00CD216C" w:rsidP="00FA4841">
      <w:pPr>
        <w:pStyle w:val="AmdtsEntryHd"/>
      </w:pPr>
      <w:r w:rsidRPr="00A449FC">
        <w:t>Retrial etc of acquitted person</w:t>
      </w:r>
    </w:p>
    <w:p w:rsidR="0079116B" w:rsidRPr="008F1233" w:rsidRDefault="0079116B" w:rsidP="00FA4841">
      <w:pPr>
        <w:pStyle w:val="AmdtsEntries"/>
      </w:pPr>
      <w:r>
        <w:t>div 8AA.3 hdg</w:t>
      </w:r>
      <w:r>
        <w:tab/>
        <w:t xml:space="preserve">ins </w:t>
      </w:r>
      <w:hyperlink r:id="rId986" w:tooltip="Supreme Court Amendment Act 2016" w:history="1">
        <w:r>
          <w:rPr>
            <w:rStyle w:val="charCitHyperlinkAbbrev"/>
          </w:rPr>
          <w:t>A2016</w:t>
        </w:r>
        <w:r>
          <w:rPr>
            <w:rStyle w:val="charCitHyperlinkAbbrev"/>
          </w:rPr>
          <w:noBreakHyphen/>
          <w:t>36</w:t>
        </w:r>
      </w:hyperlink>
      <w:r>
        <w:t xml:space="preserve"> s 5</w:t>
      </w:r>
    </w:p>
    <w:p w:rsidR="008F1233" w:rsidRDefault="00CD216C" w:rsidP="00FA4841">
      <w:pPr>
        <w:pStyle w:val="AmdtsEntryHd"/>
      </w:pPr>
      <w:r w:rsidRPr="00A449FC">
        <w:t>Court may order retrial—category A offence</w:t>
      </w:r>
    </w:p>
    <w:p w:rsidR="008F1233" w:rsidRPr="008F1233" w:rsidRDefault="0079116B" w:rsidP="00FA4841">
      <w:pPr>
        <w:pStyle w:val="AmdtsEntries"/>
      </w:pPr>
      <w:r>
        <w:t>s 68M</w:t>
      </w:r>
      <w:r w:rsidR="008F1233">
        <w:tab/>
        <w:t xml:space="preserve">ins </w:t>
      </w:r>
      <w:hyperlink r:id="rId987"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8F1233" w:rsidRDefault="00CD216C" w:rsidP="00FA4841">
      <w:pPr>
        <w:pStyle w:val="AmdtsEntryHd"/>
      </w:pPr>
      <w:r w:rsidRPr="00A449FC">
        <w:t>Court may order retrial—category B offence</w:t>
      </w:r>
    </w:p>
    <w:p w:rsidR="008F1233" w:rsidRDefault="0079116B" w:rsidP="00FA4841">
      <w:pPr>
        <w:pStyle w:val="AmdtsEntries"/>
      </w:pPr>
      <w:r>
        <w:t>s 68N</w:t>
      </w:r>
      <w:r w:rsidR="008F1233">
        <w:tab/>
        <w:t xml:space="preserve">ins </w:t>
      </w:r>
      <w:hyperlink r:id="rId988"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2869E4" w:rsidRPr="008F1233" w:rsidRDefault="002869E4" w:rsidP="00FA4841">
      <w:pPr>
        <w:pStyle w:val="AmdtsEntries"/>
      </w:pPr>
      <w:r>
        <w:tab/>
        <w:t xml:space="preserve">am </w:t>
      </w:r>
      <w:hyperlink r:id="rId989" w:tooltip="Justice and Community Safety Legislation Amendment Act 2016 (No 2)" w:history="1">
        <w:r>
          <w:rPr>
            <w:rStyle w:val="charCitHyperlinkAbbrev"/>
          </w:rPr>
          <w:t>A2016</w:t>
        </w:r>
        <w:r>
          <w:rPr>
            <w:rStyle w:val="charCitHyperlinkAbbrev"/>
          </w:rPr>
          <w:noBreakHyphen/>
          <w:t>53</w:t>
        </w:r>
      </w:hyperlink>
      <w:r>
        <w:t xml:space="preserve"> s 11</w:t>
      </w:r>
    </w:p>
    <w:p w:rsidR="008F1233" w:rsidRDefault="00CD216C" w:rsidP="00FA4841">
      <w:pPr>
        <w:pStyle w:val="AmdtsEntryHd"/>
      </w:pPr>
      <w:r w:rsidRPr="00A449FC">
        <w:rPr>
          <w:lang w:eastAsia="en-AU"/>
        </w:rPr>
        <w:t>Court may order trial—administration of justice offence</w:t>
      </w:r>
    </w:p>
    <w:p w:rsidR="008F1233" w:rsidRPr="008F1233" w:rsidRDefault="0079116B" w:rsidP="00FA4841">
      <w:pPr>
        <w:pStyle w:val="AmdtsEntries"/>
      </w:pPr>
      <w:r>
        <w:t>s 68O</w:t>
      </w:r>
      <w:r w:rsidR="008F1233">
        <w:tab/>
        <w:t xml:space="preserve">ins </w:t>
      </w:r>
      <w:hyperlink r:id="rId990"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2869E4" w:rsidRPr="008F1233" w:rsidRDefault="002869E4" w:rsidP="00FA4841">
      <w:pPr>
        <w:pStyle w:val="AmdtsEntries"/>
      </w:pPr>
      <w:r>
        <w:tab/>
        <w:t xml:space="preserve">am </w:t>
      </w:r>
      <w:hyperlink r:id="rId991" w:tooltip="Justice and Community Safety Legislation Amendment Act 2016 (No 2)" w:history="1">
        <w:r>
          <w:rPr>
            <w:rStyle w:val="charCitHyperlinkAbbrev"/>
          </w:rPr>
          <w:t>A2016</w:t>
        </w:r>
        <w:r>
          <w:rPr>
            <w:rStyle w:val="charCitHyperlinkAbbrev"/>
          </w:rPr>
          <w:noBreakHyphen/>
          <w:t>53</w:t>
        </w:r>
      </w:hyperlink>
      <w:r w:rsidR="001A4ACC">
        <w:t xml:space="preserve"> s 12</w:t>
      </w:r>
    </w:p>
    <w:p w:rsidR="008F1233" w:rsidRDefault="00CD216C" w:rsidP="00FA4841">
      <w:pPr>
        <w:pStyle w:val="AmdtsEntryHd"/>
      </w:pPr>
      <w:r w:rsidRPr="00A449FC">
        <w:t>Interests of justice</w:t>
      </w:r>
    </w:p>
    <w:p w:rsidR="008F1233" w:rsidRDefault="0079116B" w:rsidP="00FA4841">
      <w:pPr>
        <w:pStyle w:val="AmdtsEntries"/>
      </w:pPr>
      <w:r>
        <w:t>s 68P</w:t>
      </w:r>
      <w:r w:rsidR="008F1233">
        <w:tab/>
        <w:t xml:space="preserve">ins </w:t>
      </w:r>
      <w:hyperlink r:id="rId992"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79116B" w:rsidRDefault="00CD216C" w:rsidP="00FA4841">
      <w:pPr>
        <w:pStyle w:val="AmdtsEntryHd"/>
      </w:pPr>
      <w:r w:rsidRPr="00A449FC">
        <w:t>Procedure</w:t>
      </w:r>
    </w:p>
    <w:p w:rsidR="0079116B" w:rsidRDefault="0079116B" w:rsidP="00FA4841">
      <w:pPr>
        <w:pStyle w:val="AmdtsEntries"/>
      </w:pPr>
      <w:r>
        <w:t>div 8AA.4 hdg</w:t>
      </w:r>
      <w:r>
        <w:tab/>
        <w:t xml:space="preserve">ins </w:t>
      </w:r>
      <w:hyperlink r:id="rId993" w:tooltip="Supreme Court Amendment Act 2016" w:history="1">
        <w:r>
          <w:rPr>
            <w:rStyle w:val="charCitHyperlinkAbbrev"/>
          </w:rPr>
          <w:t>A2016</w:t>
        </w:r>
        <w:r>
          <w:rPr>
            <w:rStyle w:val="charCitHyperlinkAbbrev"/>
          </w:rPr>
          <w:noBreakHyphen/>
          <w:t>36</w:t>
        </w:r>
      </w:hyperlink>
      <w:r>
        <w:t xml:space="preserve"> s 5</w:t>
      </w:r>
    </w:p>
    <w:p w:rsidR="0079116B" w:rsidRDefault="00CD216C" w:rsidP="00FA4841">
      <w:pPr>
        <w:pStyle w:val="AmdtsEntryHd"/>
      </w:pPr>
      <w:r w:rsidRPr="00A449FC">
        <w:t>Applications under pt 8AA</w:t>
      </w:r>
    </w:p>
    <w:p w:rsidR="0079116B" w:rsidRPr="008F1233" w:rsidRDefault="0079116B" w:rsidP="00FA4841">
      <w:pPr>
        <w:pStyle w:val="AmdtsEntries"/>
      </w:pPr>
      <w:r>
        <w:t>subdiv 8AA.4.1</w:t>
      </w:r>
      <w:r w:rsidR="00E542DC">
        <w:t xml:space="preserve"> </w:t>
      </w:r>
      <w:r>
        <w:t>hdg</w:t>
      </w:r>
      <w:r>
        <w:tab/>
        <w:t xml:space="preserve">ins </w:t>
      </w:r>
      <w:hyperlink r:id="rId994" w:tooltip="Supreme Court Amendment Act 2016" w:history="1">
        <w:r>
          <w:rPr>
            <w:rStyle w:val="charCitHyperlinkAbbrev"/>
          </w:rPr>
          <w:t>A2016</w:t>
        </w:r>
        <w:r>
          <w:rPr>
            <w:rStyle w:val="charCitHyperlinkAbbrev"/>
          </w:rPr>
          <w:noBreakHyphen/>
          <w:t>36</w:t>
        </w:r>
      </w:hyperlink>
      <w:r>
        <w:t xml:space="preserve"> s 5</w:t>
      </w:r>
    </w:p>
    <w:p w:rsidR="008F1233" w:rsidRDefault="00CD216C" w:rsidP="00FA4841">
      <w:pPr>
        <w:pStyle w:val="AmdtsEntryHd"/>
      </w:pPr>
      <w:r w:rsidRPr="00A449FC">
        <w:t>Conditions for retrial application</w:t>
      </w:r>
    </w:p>
    <w:p w:rsidR="008F1233" w:rsidRPr="008F1233" w:rsidRDefault="0079116B" w:rsidP="00FA4841">
      <w:pPr>
        <w:pStyle w:val="AmdtsEntries"/>
      </w:pPr>
      <w:r>
        <w:t>s 68Q</w:t>
      </w:r>
      <w:r w:rsidR="008F1233">
        <w:tab/>
        <w:t xml:space="preserve">ins </w:t>
      </w:r>
      <w:hyperlink r:id="rId995"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8F1233" w:rsidRDefault="00CD216C" w:rsidP="00FA4841">
      <w:pPr>
        <w:pStyle w:val="AmdtsEntryHd"/>
      </w:pPr>
      <w:r w:rsidRPr="00A449FC">
        <w:t>Limitations on retrial application</w:t>
      </w:r>
    </w:p>
    <w:p w:rsidR="008F1233" w:rsidRPr="008F1233" w:rsidRDefault="0079116B" w:rsidP="00FA4841">
      <w:pPr>
        <w:pStyle w:val="AmdtsEntries"/>
      </w:pPr>
      <w:r>
        <w:t>s 68R</w:t>
      </w:r>
      <w:r w:rsidR="008F1233">
        <w:tab/>
        <w:t xml:space="preserve">ins </w:t>
      </w:r>
      <w:hyperlink r:id="rId996"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8F1233" w:rsidRDefault="00CD216C" w:rsidP="00FA4841">
      <w:pPr>
        <w:pStyle w:val="AmdtsEntryHd"/>
      </w:pPr>
      <w:r w:rsidRPr="00A449FC">
        <w:rPr>
          <w:lang w:eastAsia="en-AU"/>
        </w:rPr>
        <w:lastRenderedPageBreak/>
        <w:t>Conditions for justice offence trial application</w:t>
      </w:r>
    </w:p>
    <w:p w:rsidR="008F1233" w:rsidRDefault="0079116B" w:rsidP="00FA4841">
      <w:pPr>
        <w:pStyle w:val="AmdtsEntries"/>
      </w:pPr>
      <w:r>
        <w:t>s 68S</w:t>
      </w:r>
      <w:r w:rsidR="008F1233">
        <w:tab/>
        <w:t xml:space="preserve">ins </w:t>
      </w:r>
      <w:hyperlink r:id="rId997"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79116B" w:rsidRDefault="00CD216C" w:rsidP="00FA4841">
      <w:pPr>
        <w:pStyle w:val="AmdtsEntryHd"/>
      </w:pPr>
      <w:r w:rsidRPr="00A449FC">
        <w:t>Presentation of indictment</w:t>
      </w:r>
    </w:p>
    <w:p w:rsidR="0079116B" w:rsidRPr="008F1233" w:rsidRDefault="0079116B" w:rsidP="00FA4841">
      <w:pPr>
        <w:pStyle w:val="AmdtsEntries"/>
      </w:pPr>
      <w:r>
        <w:t>subdiv 8AA.4.2</w:t>
      </w:r>
      <w:r w:rsidR="00E542DC">
        <w:t xml:space="preserve"> </w:t>
      </w:r>
      <w:r>
        <w:t>hdg</w:t>
      </w:r>
      <w:r>
        <w:tab/>
        <w:t xml:space="preserve">ins </w:t>
      </w:r>
      <w:hyperlink r:id="rId998" w:tooltip="Supreme Court Amendment Act 2016" w:history="1">
        <w:r>
          <w:rPr>
            <w:rStyle w:val="charCitHyperlinkAbbrev"/>
          </w:rPr>
          <w:t>A2016</w:t>
        </w:r>
        <w:r>
          <w:rPr>
            <w:rStyle w:val="charCitHyperlinkAbbrev"/>
          </w:rPr>
          <w:noBreakHyphen/>
          <w:t>36</w:t>
        </w:r>
      </w:hyperlink>
      <w:r>
        <w:t xml:space="preserve"> s 5</w:t>
      </w:r>
    </w:p>
    <w:p w:rsidR="008F1233" w:rsidRDefault="00CD216C" w:rsidP="00FA4841">
      <w:pPr>
        <w:pStyle w:val="AmdtsEntryHd"/>
      </w:pPr>
      <w:r w:rsidRPr="00A449FC">
        <w:t>Limitations on indictment</w:t>
      </w:r>
    </w:p>
    <w:p w:rsidR="008F1233" w:rsidRPr="008F1233" w:rsidRDefault="0079116B" w:rsidP="00FA4841">
      <w:pPr>
        <w:pStyle w:val="AmdtsEntries"/>
      </w:pPr>
      <w:r>
        <w:t>s 68T</w:t>
      </w:r>
      <w:r w:rsidR="008F1233">
        <w:tab/>
        <w:t xml:space="preserve">ins </w:t>
      </w:r>
      <w:hyperlink r:id="rId999"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8F1233" w:rsidRDefault="00CD216C" w:rsidP="00FA4841">
      <w:pPr>
        <w:pStyle w:val="AmdtsEntryHd"/>
      </w:pPr>
      <w:r w:rsidRPr="00A449FC">
        <w:t>Indictment for retrial of category A or category B offences</w:t>
      </w:r>
    </w:p>
    <w:p w:rsidR="008F1233" w:rsidRPr="008F1233" w:rsidRDefault="0079116B" w:rsidP="00FA4841">
      <w:pPr>
        <w:pStyle w:val="AmdtsEntries"/>
      </w:pPr>
      <w:r>
        <w:t>s 68U</w:t>
      </w:r>
      <w:r w:rsidR="008F1233">
        <w:tab/>
        <w:t xml:space="preserve">ins </w:t>
      </w:r>
      <w:hyperlink r:id="rId1000"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8F1233" w:rsidRDefault="00CD216C" w:rsidP="00FA4841">
      <w:pPr>
        <w:pStyle w:val="AmdtsEntryHd"/>
      </w:pPr>
      <w:r w:rsidRPr="00A449FC">
        <w:rPr>
          <w:lang w:eastAsia="en-AU"/>
        </w:rPr>
        <w:t>Indictment for trial of justice offence</w:t>
      </w:r>
    </w:p>
    <w:p w:rsidR="008F1233" w:rsidRPr="008F1233" w:rsidRDefault="0079116B" w:rsidP="00FA4841">
      <w:pPr>
        <w:pStyle w:val="AmdtsEntries"/>
      </w:pPr>
      <w:r>
        <w:t>s 68V</w:t>
      </w:r>
      <w:r w:rsidR="008F1233">
        <w:tab/>
        <w:t xml:space="preserve">ins </w:t>
      </w:r>
      <w:hyperlink r:id="rId1001"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rsidR="0079116B" w:rsidRDefault="00CD216C" w:rsidP="00FA4841">
      <w:pPr>
        <w:pStyle w:val="AmdtsEntryHd"/>
      </w:pPr>
      <w:r w:rsidRPr="00A449FC">
        <w:rPr>
          <w:lang w:eastAsia="en-AU"/>
        </w:rPr>
        <w:t>Conduct of proceeding for retrial etc</w:t>
      </w:r>
    </w:p>
    <w:p w:rsidR="0079116B" w:rsidRDefault="0079116B" w:rsidP="00FA4841">
      <w:pPr>
        <w:pStyle w:val="AmdtsEntries"/>
      </w:pPr>
      <w:r>
        <w:t>div 8AA.5 hdg</w:t>
      </w:r>
      <w:r>
        <w:tab/>
        <w:t xml:space="preserve">ins </w:t>
      </w:r>
      <w:hyperlink r:id="rId1002" w:tooltip="Supreme Court Amendment Act 2016" w:history="1">
        <w:r>
          <w:rPr>
            <w:rStyle w:val="charCitHyperlinkAbbrev"/>
          </w:rPr>
          <w:t>A2016</w:t>
        </w:r>
        <w:r>
          <w:rPr>
            <w:rStyle w:val="charCitHyperlinkAbbrev"/>
          </w:rPr>
          <w:noBreakHyphen/>
          <w:t>36</w:t>
        </w:r>
      </w:hyperlink>
      <w:r>
        <w:t xml:space="preserve"> s 5</w:t>
      </w:r>
    </w:p>
    <w:p w:rsidR="0079116B" w:rsidRDefault="00CD216C" w:rsidP="00FA4841">
      <w:pPr>
        <w:pStyle w:val="AmdtsEntryHd"/>
      </w:pPr>
      <w:r w:rsidRPr="00A449FC">
        <w:rPr>
          <w:lang w:eastAsia="en-AU"/>
        </w:rPr>
        <w:t>Prosecution must not refer to certain matters before jury</w:t>
      </w:r>
    </w:p>
    <w:p w:rsidR="0079116B" w:rsidRDefault="00F24947" w:rsidP="00FA4841">
      <w:pPr>
        <w:pStyle w:val="AmdtsEntries"/>
      </w:pPr>
      <w:r>
        <w:t>s 68W</w:t>
      </w:r>
      <w:r w:rsidR="0079116B">
        <w:tab/>
        <w:t xml:space="preserve">ins </w:t>
      </w:r>
      <w:hyperlink r:id="rId1003"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rsidR="00F24947" w:rsidRDefault="00CD216C" w:rsidP="00FA4841">
      <w:pPr>
        <w:pStyle w:val="AmdtsEntryHd"/>
      </w:pPr>
      <w:r w:rsidRPr="00A449FC">
        <w:rPr>
          <w:lang w:eastAsia="en-AU"/>
        </w:rPr>
        <w:t>Miscellaneous</w:t>
      </w:r>
    </w:p>
    <w:p w:rsidR="00F24947" w:rsidRDefault="00F24947" w:rsidP="00FA4841">
      <w:pPr>
        <w:pStyle w:val="AmdtsEntries"/>
      </w:pPr>
      <w:r>
        <w:t>div 8AA.6 hdg</w:t>
      </w:r>
      <w:r>
        <w:tab/>
        <w:t xml:space="preserve">ins </w:t>
      </w:r>
      <w:hyperlink r:id="rId1004" w:tooltip="Supreme Court Amendment Act 2016" w:history="1">
        <w:r>
          <w:rPr>
            <w:rStyle w:val="charCitHyperlinkAbbrev"/>
          </w:rPr>
          <w:t>A2016</w:t>
        </w:r>
        <w:r>
          <w:rPr>
            <w:rStyle w:val="charCitHyperlinkAbbrev"/>
          </w:rPr>
          <w:noBreakHyphen/>
          <w:t>36</w:t>
        </w:r>
      </w:hyperlink>
      <w:r>
        <w:t xml:space="preserve"> s 5</w:t>
      </w:r>
    </w:p>
    <w:p w:rsidR="0079116B" w:rsidRDefault="00CD216C" w:rsidP="00FA4841">
      <w:pPr>
        <w:pStyle w:val="AmdtsEntryHd"/>
      </w:pPr>
      <w:r w:rsidRPr="00A449FC">
        <w:t>Entitlement to bail</w:t>
      </w:r>
    </w:p>
    <w:p w:rsidR="0079116B" w:rsidRPr="008F1233" w:rsidRDefault="00F24947" w:rsidP="00FA4841">
      <w:pPr>
        <w:pStyle w:val="AmdtsEntries"/>
      </w:pPr>
      <w:r>
        <w:t>s 68X</w:t>
      </w:r>
      <w:r w:rsidR="0079116B">
        <w:tab/>
        <w:t xml:space="preserve">ins </w:t>
      </w:r>
      <w:hyperlink r:id="rId1005"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rsidR="0079116B" w:rsidRDefault="00CD216C" w:rsidP="00FA4841">
      <w:pPr>
        <w:pStyle w:val="AmdtsEntryHd"/>
      </w:pPr>
      <w:r w:rsidRPr="00A449FC">
        <w:rPr>
          <w:lang w:eastAsia="en-AU"/>
        </w:rPr>
        <w:t>Single course of action for each proceeding</w:t>
      </w:r>
    </w:p>
    <w:p w:rsidR="0079116B" w:rsidRPr="008F1233" w:rsidRDefault="00F24947" w:rsidP="00FA4841">
      <w:pPr>
        <w:pStyle w:val="AmdtsEntries"/>
      </w:pPr>
      <w:r>
        <w:t>s 68Y</w:t>
      </w:r>
      <w:r w:rsidR="0079116B">
        <w:tab/>
        <w:t xml:space="preserve">ins </w:t>
      </w:r>
      <w:hyperlink r:id="rId1006"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rsidR="0079116B" w:rsidRDefault="00CD216C" w:rsidP="00FA4841">
      <w:pPr>
        <w:pStyle w:val="AmdtsEntryHd"/>
      </w:pPr>
      <w:r w:rsidRPr="00A449FC">
        <w:t>Restrictions on publication</w:t>
      </w:r>
    </w:p>
    <w:p w:rsidR="0079116B" w:rsidRPr="008F1233" w:rsidRDefault="00F24947" w:rsidP="00FA4841">
      <w:pPr>
        <w:pStyle w:val="AmdtsEntries"/>
      </w:pPr>
      <w:r>
        <w:t>s 68Z</w:t>
      </w:r>
      <w:r w:rsidR="0079116B">
        <w:tab/>
        <w:t xml:space="preserve">ins </w:t>
      </w:r>
      <w:hyperlink r:id="rId1007"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rsidR="0079116B" w:rsidRDefault="00CD216C" w:rsidP="00FA4841">
      <w:pPr>
        <w:pStyle w:val="AmdtsEntryHd"/>
      </w:pPr>
      <w:r w:rsidRPr="00A449FC">
        <w:rPr>
          <w:lang w:eastAsia="en-AU"/>
        </w:rPr>
        <w:t>Maximum penalty for retrial offence</w:t>
      </w:r>
    </w:p>
    <w:p w:rsidR="0079116B" w:rsidRPr="008F1233" w:rsidRDefault="00F24947" w:rsidP="00FA4841">
      <w:pPr>
        <w:pStyle w:val="AmdtsEntries"/>
      </w:pPr>
      <w:r>
        <w:t>s 68ZA</w:t>
      </w:r>
      <w:r w:rsidR="0079116B">
        <w:tab/>
        <w:t xml:space="preserve">ins </w:t>
      </w:r>
      <w:hyperlink r:id="rId1008"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rsidR="00F24947" w:rsidRDefault="00CD216C" w:rsidP="00FA4841">
      <w:pPr>
        <w:pStyle w:val="AmdtsEntryHd"/>
      </w:pPr>
      <w:r w:rsidRPr="00A449FC">
        <w:t>Indemnification for costs</w:t>
      </w:r>
    </w:p>
    <w:p w:rsidR="00F24947" w:rsidRPr="008F1233" w:rsidRDefault="00F24947" w:rsidP="00FA4841">
      <w:pPr>
        <w:pStyle w:val="AmdtsEntries"/>
      </w:pPr>
      <w:r>
        <w:t>s 68ZB</w:t>
      </w:r>
      <w:r>
        <w:tab/>
        <w:t xml:space="preserve">ins </w:t>
      </w:r>
      <w:hyperlink r:id="rId1009" w:tooltip="Supreme Court Amendment Act 2016" w:history="1">
        <w:r>
          <w:rPr>
            <w:rStyle w:val="charCitHyperlinkAbbrev"/>
          </w:rPr>
          <w:t>A2016</w:t>
        </w:r>
        <w:r>
          <w:rPr>
            <w:rStyle w:val="charCitHyperlinkAbbrev"/>
          </w:rPr>
          <w:noBreakHyphen/>
          <w:t>36</w:t>
        </w:r>
      </w:hyperlink>
      <w:r>
        <w:t xml:space="preserve"> s 5</w:t>
      </w:r>
    </w:p>
    <w:p w:rsidR="004433C5" w:rsidRDefault="004433C5" w:rsidP="00FA4841">
      <w:pPr>
        <w:pStyle w:val="AmdtsEntryHd"/>
        <w:rPr>
          <w:rFonts w:ascii="Helvetica" w:hAnsi="Helvetica"/>
          <w:sz w:val="16"/>
        </w:rPr>
      </w:pPr>
      <w:r>
        <w:t>Interest up to judgment</w:t>
      </w:r>
    </w:p>
    <w:p w:rsidR="004433C5" w:rsidRDefault="004433C5" w:rsidP="00FA4841">
      <w:pPr>
        <w:pStyle w:val="AmdtsEntries"/>
        <w:keepNext/>
      </w:pPr>
      <w:r>
        <w:t>s 69</w:t>
      </w:r>
      <w:r>
        <w:tab/>
        <w:t xml:space="preserve">(prev s 53A) ins </w:t>
      </w:r>
      <w:hyperlink r:id="rId1010" w:tooltip="Statute Law (Miscellaneous Amendments) Act 1981 (Cwlth)" w:history="1">
        <w:r w:rsidRPr="00952724">
          <w:rPr>
            <w:rStyle w:val="charCitHyperlinkAbbrev"/>
          </w:rPr>
          <w:t>Cwlth Act 1981 No 176</w:t>
        </w:r>
      </w:hyperlink>
    </w:p>
    <w:p w:rsidR="004433C5" w:rsidRDefault="004433C5" w:rsidP="00FA4841">
      <w:pPr>
        <w:pStyle w:val="AmdtsEntries"/>
        <w:keepNext/>
      </w:pPr>
      <w:r>
        <w:tab/>
        <w:t xml:space="preserve">renum </w:t>
      </w:r>
      <w:hyperlink r:id="rId1011" w:tooltip="Trustee Companies (Amendment) Act 1992" w:history="1">
        <w:r w:rsidRPr="003506E3">
          <w:rPr>
            <w:rStyle w:val="charCitHyperlinkAbbrev"/>
          </w:rPr>
          <w:t>Cwlth Act 1992 No 49</w:t>
        </w:r>
      </w:hyperlink>
    </w:p>
    <w:p w:rsidR="004433C5" w:rsidRDefault="004433C5" w:rsidP="00FA4841">
      <w:pPr>
        <w:pStyle w:val="AmdtsEntries"/>
        <w:keepNext/>
      </w:pPr>
      <w:r>
        <w:tab/>
        <w:t xml:space="preserve">am </w:t>
      </w:r>
      <w:hyperlink r:id="rId1012" w:tooltip="Supreme Court (Amendment) Act (No 2) 1993" w:history="1">
        <w:r w:rsidRPr="003F60CD">
          <w:rPr>
            <w:rStyle w:val="charCitHyperlinkAbbrev"/>
          </w:rPr>
          <w:t>A1993</w:t>
        </w:r>
        <w:r w:rsidRPr="003F60CD">
          <w:rPr>
            <w:rStyle w:val="charCitHyperlinkAbbrev"/>
          </w:rPr>
          <w:noBreakHyphen/>
          <w:t>91</w:t>
        </w:r>
      </w:hyperlink>
      <w:r>
        <w:t xml:space="preserve"> sch 2; </w:t>
      </w:r>
      <w:hyperlink r:id="rId1013" w:tooltip="Statute Law Amendment Act 2002" w:history="1">
        <w:r w:rsidRPr="003F60CD">
          <w:rPr>
            <w:rStyle w:val="charCitHyperlinkAbbrev"/>
          </w:rPr>
          <w:t>A2002</w:t>
        </w:r>
        <w:r w:rsidRPr="003F60CD">
          <w:rPr>
            <w:rStyle w:val="charCitHyperlinkAbbrev"/>
          </w:rPr>
          <w:noBreakHyphen/>
          <w:t>30</w:t>
        </w:r>
      </w:hyperlink>
      <w:r>
        <w:t xml:space="preserve"> amdts 3.882-3.884</w:t>
      </w:r>
    </w:p>
    <w:p w:rsidR="004433C5" w:rsidRDefault="004433C5" w:rsidP="00FA4841">
      <w:pPr>
        <w:pStyle w:val="AmdtsEntries"/>
      </w:pPr>
      <w:r>
        <w:tab/>
        <w:t xml:space="preserve">reloc to Supreme Court Rules o 42A r 1 by </w:t>
      </w:r>
      <w:hyperlink r:id="rId1014" w:tooltip="Court Procedures (Consequential Amendments) Act 2004" w:history="1">
        <w:r w:rsidRPr="003F60CD">
          <w:rPr>
            <w:rStyle w:val="charCitHyperlinkAbbrev"/>
          </w:rPr>
          <w:t>A2004</w:t>
        </w:r>
        <w:r w:rsidRPr="003F60CD">
          <w:rPr>
            <w:rStyle w:val="charCitHyperlinkAbbrev"/>
          </w:rPr>
          <w:noBreakHyphen/>
          <w:t>60</w:t>
        </w:r>
      </w:hyperlink>
      <w:r>
        <w:t xml:space="preserve"> amdt 1.653</w:t>
      </w:r>
    </w:p>
    <w:p w:rsidR="00242EE2" w:rsidRDefault="00242EE2" w:rsidP="00FA4841">
      <w:pPr>
        <w:pStyle w:val="AmdtsEntryHd"/>
      </w:pPr>
      <w:r w:rsidRPr="003C347F">
        <w:t>Judicial officers exchange</w:t>
      </w:r>
    </w:p>
    <w:p w:rsidR="00242EE2" w:rsidRPr="00242EE2" w:rsidRDefault="00242EE2" w:rsidP="00FA4841">
      <w:pPr>
        <w:pStyle w:val="AmdtsEntries"/>
      </w:pPr>
      <w:r>
        <w:t>pt 8A hdg</w:t>
      </w:r>
      <w:r>
        <w:tab/>
        <w:t xml:space="preserve">ins </w:t>
      </w:r>
      <w:hyperlink r:id="rId1015"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242EE2" w:rsidP="00FA4841">
      <w:pPr>
        <w:pStyle w:val="AmdtsEntryHd"/>
      </w:pPr>
      <w:r w:rsidRPr="002023B7">
        <w:lastRenderedPageBreak/>
        <w:t>Definitions</w:t>
      </w:r>
      <w:r>
        <w:t>—pt 8A</w:t>
      </w:r>
    </w:p>
    <w:p w:rsidR="00E75E28" w:rsidRDefault="00242EE2" w:rsidP="00E351A1">
      <w:pPr>
        <w:pStyle w:val="AmdtsEntries"/>
        <w:keepNext/>
      </w:pPr>
      <w:r>
        <w:t>s 69A</w:t>
      </w:r>
      <w:r>
        <w:tab/>
      </w:r>
      <w:r w:rsidR="00E75E28">
        <w:t xml:space="preserve">ins </w:t>
      </w:r>
      <w:hyperlink r:id="rId1016"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E75E28">
        <w:t xml:space="preserve"> amdt 1.32</w:t>
      </w:r>
    </w:p>
    <w:p w:rsidR="00242EE2" w:rsidRDefault="00E75E28" w:rsidP="00E351A1">
      <w:pPr>
        <w:pStyle w:val="AmdtsEntries"/>
        <w:keepNext/>
      </w:pPr>
      <w:r>
        <w:tab/>
      </w:r>
      <w:r w:rsidR="00242EE2">
        <w:t xml:space="preserve">def </w:t>
      </w:r>
      <w:r w:rsidR="00242EE2">
        <w:rPr>
          <w:rStyle w:val="charBoldItals"/>
        </w:rPr>
        <w:t xml:space="preserve">ACT court </w:t>
      </w:r>
      <w:r w:rsidR="00242EE2">
        <w:t xml:space="preserve">ins </w:t>
      </w:r>
      <w:hyperlink r:id="rId1017"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242EE2">
        <w:t xml:space="preserve"> amdt 1.32</w:t>
      </w:r>
    </w:p>
    <w:p w:rsidR="00BB5891" w:rsidRDefault="00BB5891" w:rsidP="00E351A1">
      <w:pPr>
        <w:pStyle w:val="AmdtsEntriesDefL2"/>
        <w:keepNext/>
      </w:pPr>
      <w:r>
        <w:tab/>
        <w:t xml:space="preserve">am </w:t>
      </w:r>
      <w:hyperlink r:id="rId1018"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11</w:t>
      </w:r>
    </w:p>
    <w:p w:rsidR="00242EE2" w:rsidRPr="00242EE2" w:rsidRDefault="00242EE2" w:rsidP="00175A1B">
      <w:pPr>
        <w:pStyle w:val="AmdtsEntries"/>
        <w:keepNext/>
      </w:pPr>
      <w:r>
        <w:tab/>
        <w:t xml:space="preserve">def </w:t>
      </w:r>
      <w:r>
        <w:rPr>
          <w:rStyle w:val="charBoldItals"/>
        </w:rPr>
        <w:t xml:space="preserve">corresponding court </w:t>
      </w:r>
      <w:r>
        <w:t xml:space="preserve">ins </w:t>
      </w:r>
      <w:hyperlink r:id="rId1019"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83182C" w:rsidRDefault="0083182C" w:rsidP="00FA4841">
      <w:pPr>
        <w:pStyle w:val="AmdtsEntriesDefL2"/>
      </w:pPr>
      <w:r>
        <w:tab/>
        <w:t xml:space="preserve">am </w:t>
      </w:r>
      <w:hyperlink r:id="rId1020"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11</w:t>
      </w:r>
    </w:p>
    <w:p w:rsidR="00242EE2" w:rsidRPr="00242EE2" w:rsidRDefault="00242EE2" w:rsidP="00FA4841">
      <w:pPr>
        <w:pStyle w:val="AmdtsEntries"/>
      </w:pPr>
      <w:r>
        <w:tab/>
        <w:t xml:space="preserve">def </w:t>
      </w:r>
      <w:r>
        <w:rPr>
          <w:rStyle w:val="charBoldItals"/>
        </w:rPr>
        <w:t xml:space="preserve">court </w:t>
      </w:r>
      <w:r>
        <w:t xml:space="preserve">ins </w:t>
      </w:r>
      <w:hyperlink r:id="rId1021"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Pr="00242EE2" w:rsidRDefault="00242EE2" w:rsidP="00FA4841">
      <w:pPr>
        <w:pStyle w:val="AmdtsEntries"/>
      </w:pPr>
      <w:r>
        <w:tab/>
        <w:t xml:space="preserve">def </w:t>
      </w:r>
      <w:r w:rsidRPr="000D1E61">
        <w:rPr>
          <w:rStyle w:val="charBoldItals"/>
        </w:rPr>
        <w:t>judicial exchange arrangement</w:t>
      </w:r>
      <w:r>
        <w:t xml:space="preserve"> ins </w:t>
      </w:r>
      <w:hyperlink r:id="rId1022"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Pr="00242EE2" w:rsidRDefault="00242EE2" w:rsidP="00FA4841">
      <w:pPr>
        <w:pStyle w:val="AmdtsEntries"/>
      </w:pPr>
      <w:r>
        <w:tab/>
        <w:t xml:space="preserve">def </w:t>
      </w:r>
      <w:r w:rsidRPr="000D1E61">
        <w:rPr>
          <w:rStyle w:val="charBoldItals"/>
        </w:rPr>
        <w:t>judicial officer</w:t>
      </w:r>
      <w:r>
        <w:t xml:space="preserve"> ins </w:t>
      </w:r>
      <w:hyperlink r:id="rId1023"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Pr="00242EE2" w:rsidRDefault="00242EE2" w:rsidP="00FA4841">
      <w:pPr>
        <w:pStyle w:val="AmdtsEntries"/>
      </w:pPr>
      <w:r>
        <w:tab/>
        <w:t xml:space="preserve">def </w:t>
      </w:r>
      <w:r w:rsidRPr="000D1E61">
        <w:rPr>
          <w:rStyle w:val="charBoldItals"/>
        </w:rPr>
        <w:t>participating jurisdiction</w:t>
      </w:r>
      <w:r>
        <w:t xml:space="preserve"> ins </w:t>
      </w:r>
      <w:hyperlink r:id="rId1024"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Pr="00242EE2" w:rsidRDefault="00242EE2" w:rsidP="00FA4841">
      <w:pPr>
        <w:pStyle w:val="AmdtsEntries"/>
      </w:pPr>
      <w:r>
        <w:tab/>
        <w:t xml:space="preserve">def </w:t>
      </w:r>
      <w:r w:rsidRPr="000D1E61">
        <w:rPr>
          <w:rStyle w:val="charBoldItals"/>
        </w:rPr>
        <w:t>this jurisdiction</w:t>
      </w:r>
      <w:r>
        <w:t xml:space="preserve"> ins </w:t>
      </w:r>
      <w:hyperlink r:id="rId1025"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242EE2" w:rsidP="00FA4841">
      <w:pPr>
        <w:pStyle w:val="AmdtsEntryHd"/>
      </w:pPr>
      <w:r w:rsidRPr="002023B7">
        <w:rPr>
          <w:rFonts w:cs="Arial"/>
          <w:bCs/>
          <w:szCs w:val="24"/>
          <w:lang w:eastAsia="en-AU"/>
        </w:rPr>
        <w:t>Establishment of judicial exchange arrangements</w:t>
      </w:r>
    </w:p>
    <w:p w:rsidR="00242EE2" w:rsidRPr="00242EE2" w:rsidRDefault="00242EE2" w:rsidP="00FA4841">
      <w:pPr>
        <w:pStyle w:val="AmdtsEntries"/>
      </w:pPr>
      <w:r>
        <w:t>s 69B</w:t>
      </w:r>
      <w:r>
        <w:tab/>
        <w:t xml:space="preserve">ins </w:t>
      </w:r>
      <w:hyperlink r:id="rId1026"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242EE2" w:rsidP="00FA4841">
      <w:pPr>
        <w:pStyle w:val="AmdtsEntryHd"/>
      </w:pPr>
      <w:r w:rsidRPr="002023B7">
        <w:rPr>
          <w:rFonts w:cs="Arial"/>
          <w:bCs/>
          <w:szCs w:val="24"/>
          <w:lang w:eastAsia="en-AU"/>
        </w:rPr>
        <w:t>Transfer of judicial officer of another jurisdiction to ACT court</w:t>
      </w:r>
    </w:p>
    <w:p w:rsidR="00242EE2" w:rsidRPr="00242EE2" w:rsidRDefault="00242EE2" w:rsidP="00FA4841">
      <w:pPr>
        <w:pStyle w:val="AmdtsEntries"/>
      </w:pPr>
      <w:r>
        <w:t>s 69C</w:t>
      </w:r>
      <w:r>
        <w:tab/>
        <w:t xml:space="preserve">ins </w:t>
      </w:r>
      <w:hyperlink r:id="rId1027"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242EE2" w:rsidP="00FA4841">
      <w:pPr>
        <w:pStyle w:val="AmdtsEntryHd"/>
      </w:pPr>
      <w:r w:rsidRPr="002023B7">
        <w:rPr>
          <w:rFonts w:cs="Arial"/>
          <w:bCs/>
          <w:szCs w:val="24"/>
          <w:lang w:eastAsia="en-AU"/>
        </w:rPr>
        <w:t>Service in ACT court of judicial officer of another jurisdiction</w:t>
      </w:r>
    </w:p>
    <w:p w:rsidR="00242EE2" w:rsidRPr="00242EE2" w:rsidRDefault="00242EE2" w:rsidP="00FA4841">
      <w:pPr>
        <w:pStyle w:val="AmdtsEntries"/>
      </w:pPr>
      <w:r>
        <w:t>s 69D</w:t>
      </w:r>
      <w:r>
        <w:tab/>
        <w:t xml:space="preserve">ins </w:t>
      </w:r>
      <w:hyperlink r:id="rId1028"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242EE2" w:rsidP="00FA4841">
      <w:pPr>
        <w:pStyle w:val="AmdtsEntryHd"/>
      </w:pPr>
      <w:r w:rsidRPr="002023B7">
        <w:rPr>
          <w:rFonts w:cs="Arial"/>
          <w:bCs/>
          <w:szCs w:val="24"/>
          <w:lang w:eastAsia="en-AU"/>
        </w:rPr>
        <w:t>Service of ACT judicial officer in corresponding court</w:t>
      </w:r>
    </w:p>
    <w:p w:rsidR="00242EE2" w:rsidRPr="00242EE2" w:rsidRDefault="00242EE2" w:rsidP="00FA4841">
      <w:pPr>
        <w:pStyle w:val="AmdtsEntries"/>
      </w:pPr>
      <w:r>
        <w:t>s 69E</w:t>
      </w:r>
      <w:r>
        <w:tab/>
        <w:t xml:space="preserve">ins </w:t>
      </w:r>
      <w:hyperlink r:id="rId1029"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242EE2" w:rsidP="00FA4841">
      <w:pPr>
        <w:pStyle w:val="AmdtsEntryHd"/>
      </w:pPr>
      <w:r w:rsidRPr="002023B7">
        <w:rPr>
          <w:rFonts w:cs="Arial"/>
          <w:bCs/>
          <w:szCs w:val="24"/>
          <w:lang w:eastAsia="en-AU"/>
        </w:rPr>
        <w:t>Judicial office not affected by appointment to another judicial office</w:t>
      </w:r>
    </w:p>
    <w:p w:rsidR="00242EE2" w:rsidRPr="00242EE2" w:rsidRDefault="00242EE2" w:rsidP="00FA4841">
      <w:pPr>
        <w:pStyle w:val="AmdtsEntries"/>
      </w:pPr>
      <w:r>
        <w:t>s 69F</w:t>
      </w:r>
      <w:r>
        <w:tab/>
        <w:t xml:space="preserve">ins </w:t>
      </w:r>
      <w:hyperlink r:id="rId103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242EE2" w:rsidP="00FA4841">
      <w:pPr>
        <w:pStyle w:val="AmdtsEntryHd"/>
      </w:pPr>
      <w:r w:rsidRPr="002023B7">
        <w:rPr>
          <w:rFonts w:cs="Arial"/>
          <w:bCs/>
          <w:szCs w:val="24"/>
          <w:lang w:eastAsia="en-AU"/>
        </w:rPr>
        <w:t>Other arrangements not affected</w:t>
      </w:r>
    </w:p>
    <w:p w:rsidR="00242EE2" w:rsidRPr="00242EE2" w:rsidRDefault="00242EE2" w:rsidP="00FA4841">
      <w:pPr>
        <w:pStyle w:val="AmdtsEntries"/>
      </w:pPr>
      <w:r>
        <w:t>s 69G</w:t>
      </w:r>
      <w:r>
        <w:tab/>
        <w:t xml:space="preserve">ins </w:t>
      </w:r>
      <w:hyperlink r:id="rId1031"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242EE2" w:rsidRDefault="0083182C" w:rsidP="00FA4841">
      <w:pPr>
        <w:pStyle w:val="AmdtsEntryHd"/>
      </w:pPr>
      <w:r w:rsidRPr="003C7C75">
        <w:t>Amendment of sch 3</w:t>
      </w:r>
    </w:p>
    <w:p w:rsidR="00242EE2" w:rsidRPr="00242EE2" w:rsidRDefault="00242EE2" w:rsidP="00FA4841">
      <w:pPr>
        <w:pStyle w:val="AmdtsEntries"/>
      </w:pPr>
      <w:r>
        <w:t>s 69H</w:t>
      </w:r>
      <w:r>
        <w:tab/>
        <w:t xml:space="preserve">ins </w:t>
      </w:r>
      <w:hyperlink r:id="rId1032"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rsidR="0083182C" w:rsidRDefault="0083182C" w:rsidP="00FA4841">
      <w:pPr>
        <w:pStyle w:val="AmdtsEntries"/>
      </w:pPr>
      <w:r>
        <w:tab/>
        <w:t xml:space="preserve">sub </w:t>
      </w:r>
      <w:hyperlink r:id="rId1033"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12</w:t>
      </w:r>
    </w:p>
    <w:p w:rsidR="00E75E28" w:rsidRDefault="00E75E28" w:rsidP="00FA4841">
      <w:pPr>
        <w:pStyle w:val="AmdtsEntryHd"/>
        <w:rPr>
          <w:rFonts w:ascii="Helvetica" w:hAnsi="Helvetica"/>
          <w:sz w:val="16"/>
        </w:rPr>
      </w:pPr>
      <w:r>
        <w:t>Miscellaneous</w:t>
      </w:r>
    </w:p>
    <w:p w:rsidR="00E75E28" w:rsidRDefault="00E75E28" w:rsidP="00FA4841">
      <w:pPr>
        <w:pStyle w:val="AmdtsEntries"/>
      </w:pPr>
      <w:r>
        <w:t>pt 9 hdg</w:t>
      </w:r>
      <w:r>
        <w:tab/>
        <w:t xml:space="preserve">ins </w:t>
      </w:r>
      <w:hyperlink r:id="rId1034"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rsidR="006D7650" w:rsidRDefault="006D7650" w:rsidP="00FA4841">
      <w:pPr>
        <w:pStyle w:val="AmdtsEntryHd"/>
        <w:rPr>
          <w:rFonts w:ascii="Helvetica" w:hAnsi="Helvetica"/>
          <w:sz w:val="16"/>
        </w:rPr>
      </w:pPr>
      <w:r>
        <w:t>Interest on judgments</w:t>
      </w:r>
    </w:p>
    <w:p w:rsidR="006D7650" w:rsidRDefault="006D7650" w:rsidP="00FA4841">
      <w:pPr>
        <w:pStyle w:val="AmdtsEntries"/>
        <w:keepNext/>
      </w:pPr>
      <w:r>
        <w:t>s 70</w:t>
      </w:r>
      <w:r>
        <w:tab/>
        <w:t xml:space="preserve">(prev s 54) am </w:t>
      </w:r>
      <w:hyperlink r:id="rId1035" w:tooltip="Statute Law Revision (Decimal Currency) Act 1966 (Cwlth)" w:history="1">
        <w:r w:rsidR="00042FDB" w:rsidRPr="00042FDB">
          <w:rPr>
            <w:rStyle w:val="charCitHyperlinkAbbrev"/>
          </w:rPr>
          <w:t>Cwlth Act 1966 No 93</w:t>
        </w:r>
      </w:hyperlink>
    </w:p>
    <w:p w:rsidR="006D7650" w:rsidRDefault="006D7650" w:rsidP="00FA4841">
      <w:pPr>
        <w:pStyle w:val="AmdtsEntries"/>
        <w:keepNext/>
      </w:pPr>
      <w:r>
        <w:tab/>
        <w:t xml:space="preserve">sub </w:t>
      </w:r>
      <w:hyperlink r:id="rId1036" w:tooltip="Australian Capital Territory Supreme Court Amendment Act 1976 (Cwlth)" w:history="1">
        <w:r w:rsidR="001320DB" w:rsidRPr="001320DB">
          <w:rPr>
            <w:rStyle w:val="charCitHyperlinkAbbrev"/>
          </w:rPr>
          <w:t>Cwlth Act 1976 No 158</w:t>
        </w:r>
      </w:hyperlink>
    </w:p>
    <w:p w:rsidR="006D7650" w:rsidRDefault="006D7650" w:rsidP="00FA4841">
      <w:pPr>
        <w:pStyle w:val="AmdtsEntries"/>
        <w:keepNext/>
      </w:pPr>
      <w:r>
        <w:tab/>
        <w:t xml:space="preserve">renum </w:t>
      </w:r>
      <w:hyperlink r:id="rId1037" w:tooltip="Trustee Companies (Amendment) Act 1992" w:history="1">
        <w:r w:rsidR="004146D3" w:rsidRPr="003506E3">
          <w:rPr>
            <w:rStyle w:val="charCitHyperlinkAbbrev"/>
          </w:rPr>
          <w:t>Cwlth Act 1992 No 49</w:t>
        </w:r>
      </w:hyperlink>
    </w:p>
    <w:p w:rsidR="006D7650" w:rsidRDefault="006D7650" w:rsidP="00FA4841">
      <w:pPr>
        <w:pStyle w:val="AmdtsEntries"/>
      </w:pPr>
      <w:r>
        <w:tab/>
        <w:t xml:space="preserve">om </w:t>
      </w:r>
      <w:hyperlink r:id="rId1038"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1.654</w:t>
      </w:r>
    </w:p>
    <w:p w:rsidR="006D7650" w:rsidRDefault="006D7650" w:rsidP="00FA4841">
      <w:pPr>
        <w:pStyle w:val="AmdtsEntryHd"/>
        <w:rPr>
          <w:rFonts w:ascii="Helvetica" w:hAnsi="Helvetica"/>
          <w:sz w:val="16"/>
        </w:rPr>
      </w:pPr>
      <w:r>
        <w:t>Failure to attend Supreme Court as required</w:t>
      </w:r>
    </w:p>
    <w:p w:rsidR="006D7650" w:rsidRDefault="006D7650" w:rsidP="00FA4841">
      <w:pPr>
        <w:pStyle w:val="AmdtsEntries"/>
      </w:pPr>
      <w:r>
        <w:t>s 70A</w:t>
      </w:r>
      <w:r>
        <w:tab/>
        <w:t xml:space="preserve">reloc from </w:t>
      </w:r>
      <w:hyperlink r:id="rId1039" w:tooltip="A1971-4" w:history="1">
        <w:r w:rsidR="003F60CD" w:rsidRPr="003F60CD">
          <w:rPr>
            <w:rStyle w:val="charCitHyperlinkAbbrev"/>
          </w:rPr>
          <w:t>Evidence Act 1971</w:t>
        </w:r>
      </w:hyperlink>
      <w:r>
        <w:t xml:space="preserve"> s 97 by </w:t>
      </w:r>
      <w:hyperlink r:id="rId1040"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rsidR="006D7650" w:rsidRDefault="006D7650" w:rsidP="00FA4841">
      <w:pPr>
        <w:pStyle w:val="AmdtsEntries"/>
      </w:pPr>
      <w:r>
        <w:tab/>
        <w:t xml:space="preserve">am </w:t>
      </w:r>
      <w:hyperlink r:id="rId1041" w:tooltip="Sentencing Legislation Amendment Act 2006" w:history="1">
        <w:r w:rsidR="003F60CD" w:rsidRPr="003F60CD">
          <w:rPr>
            <w:rStyle w:val="charCitHyperlinkAbbrev"/>
          </w:rPr>
          <w:t>A2006</w:t>
        </w:r>
        <w:r w:rsidR="003F60CD" w:rsidRPr="003F60CD">
          <w:rPr>
            <w:rStyle w:val="charCitHyperlinkAbbrev"/>
          </w:rPr>
          <w:noBreakHyphen/>
          <w:t>23</w:t>
        </w:r>
      </w:hyperlink>
      <w:r>
        <w:t xml:space="preserve"> amdt 1.291</w:t>
      </w:r>
    </w:p>
    <w:p w:rsidR="006D7650" w:rsidRDefault="006D7650" w:rsidP="00FA4841">
      <w:pPr>
        <w:pStyle w:val="AmdtsEntryHd"/>
        <w:rPr>
          <w:rFonts w:ascii="Helvetica" w:hAnsi="Helvetica"/>
          <w:sz w:val="16"/>
        </w:rPr>
      </w:pPr>
      <w:r>
        <w:t>Security of the peace and for good behaviour</w:t>
      </w:r>
    </w:p>
    <w:p w:rsidR="006D7650" w:rsidRDefault="006D7650" w:rsidP="00FA4841">
      <w:pPr>
        <w:pStyle w:val="AmdtsEntries"/>
        <w:keepNext/>
      </w:pPr>
      <w:r>
        <w:t>s 71</w:t>
      </w:r>
      <w:r>
        <w:tab/>
        <w:t xml:space="preserve">(prev s 55) am </w:t>
      </w:r>
      <w:hyperlink r:id="rId1042" w:tooltip="Australian Capital Territory Supreme Court Act (No. 2) 1971 (Cwlth)" w:history="1">
        <w:r w:rsidR="00D356DD" w:rsidRPr="00D356DD">
          <w:rPr>
            <w:rStyle w:val="charCitHyperlinkAbbrev"/>
          </w:rPr>
          <w:t>Cwlth Act 1971 No 98</w:t>
        </w:r>
      </w:hyperlink>
      <w:r>
        <w:t xml:space="preserve">; </w:t>
      </w:r>
      <w:hyperlink r:id="rId1043" w:tooltip="Statute Law Revision Act 1973 (Cwlth)" w:history="1">
        <w:r w:rsidR="00654275" w:rsidRPr="00654275">
          <w:rPr>
            <w:rStyle w:val="charCitHyperlinkAbbrev"/>
          </w:rPr>
          <w:t>Cwlth Act 1973 No 216</w:t>
        </w:r>
      </w:hyperlink>
      <w:r>
        <w:t xml:space="preserve">; </w:t>
      </w:r>
      <w:hyperlink r:id="rId1044" w:tooltip="Trustee Companies (Amendment) Act 1992" w:history="1">
        <w:r w:rsidR="004146D3" w:rsidRPr="003506E3">
          <w:rPr>
            <w:rStyle w:val="charCitHyperlinkAbbrev"/>
          </w:rPr>
          <w:t>Cwlth Act 1992 No 49</w:t>
        </w:r>
      </w:hyperlink>
    </w:p>
    <w:p w:rsidR="006D7650" w:rsidRDefault="006D7650" w:rsidP="00FA4841">
      <w:pPr>
        <w:pStyle w:val="AmdtsEntries"/>
        <w:keepNext/>
      </w:pPr>
      <w:r>
        <w:tab/>
        <w:t xml:space="preserve">renum </w:t>
      </w:r>
      <w:hyperlink r:id="rId1045" w:tooltip="Trustee Companies (Amendment) Act 1992" w:history="1">
        <w:r w:rsidR="004146D3" w:rsidRPr="003506E3">
          <w:rPr>
            <w:rStyle w:val="charCitHyperlinkAbbrev"/>
          </w:rPr>
          <w:t>Cwlth Act 1992 No 49</w:t>
        </w:r>
      </w:hyperlink>
    </w:p>
    <w:p w:rsidR="006D7650" w:rsidRDefault="006D7650" w:rsidP="00FA4841">
      <w:pPr>
        <w:pStyle w:val="AmdtsEntries"/>
      </w:pPr>
      <w:r>
        <w:tab/>
        <w:t xml:space="preserve">am </w:t>
      </w:r>
      <w:hyperlink r:id="rId104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yHd"/>
      </w:pPr>
      <w:r>
        <w:lastRenderedPageBreak/>
        <w:t>Powers of judge</w:t>
      </w:r>
    </w:p>
    <w:p w:rsidR="006D7650" w:rsidRDefault="006D7650" w:rsidP="00FA4841">
      <w:pPr>
        <w:pStyle w:val="AmdtsEntries"/>
        <w:keepNext/>
      </w:pPr>
      <w:r>
        <w:t>s 72</w:t>
      </w:r>
      <w:r>
        <w:tab/>
        <w:t xml:space="preserve">(prev s 56) renum </w:t>
      </w:r>
      <w:hyperlink r:id="rId1047" w:tooltip="Trustee Companies (Amendment) Act 1992" w:history="1">
        <w:r w:rsidR="004146D3" w:rsidRPr="003506E3">
          <w:rPr>
            <w:rStyle w:val="charCitHyperlinkAbbrev"/>
          </w:rPr>
          <w:t>Cwlth Act 1992 No 49</w:t>
        </w:r>
      </w:hyperlink>
    </w:p>
    <w:p w:rsidR="006D7650" w:rsidRDefault="006D7650" w:rsidP="00FA4841">
      <w:pPr>
        <w:pStyle w:val="AmdtsEntries"/>
      </w:pPr>
      <w:r>
        <w:tab/>
        <w:t xml:space="preserve">om </w:t>
      </w:r>
      <w:hyperlink r:id="rId104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yHd"/>
        <w:rPr>
          <w:rFonts w:ascii="Helvetica" w:hAnsi="Helvetica"/>
          <w:sz w:val="16"/>
        </w:rPr>
      </w:pPr>
      <w:r>
        <w:t>Duty of receiver and manager</w:t>
      </w:r>
    </w:p>
    <w:p w:rsidR="006D7650" w:rsidRDefault="006D7650" w:rsidP="00FA4841">
      <w:pPr>
        <w:pStyle w:val="AmdtsEntries"/>
        <w:keepNext/>
      </w:pPr>
      <w:r>
        <w:t>s 73</w:t>
      </w:r>
      <w:r>
        <w:tab/>
        <w:t xml:space="preserve">(prev s 57) renum </w:t>
      </w:r>
      <w:hyperlink r:id="rId1049" w:tooltip="Trustee Companies (Amendment) Act 1992" w:history="1">
        <w:r w:rsidR="004146D3" w:rsidRPr="003506E3">
          <w:rPr>
            <w:rStyle w:val="charCitHyperlinkAbbrev"/>
          </w:rPr>
          <w:t>Cwlth Act 1992 No 49</w:t>
        </w:r>
      </w:hyperlink>
    </w:p>
    <w:p w:rsidR="006D7650" w:rsidRDefault="006D7650" w:rsidP="00FA4841">
      <w:pPr>
        <w:pStyle w:val="AmdtsEntries"/>
      </w:pPr>
      <w:r>
        <w:tab/>
        <w:t xml:space="preserve">am </w:t>
      </w:r>
      <w:hyperlink r:id="rId105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pPr>
      <w:r>
        <w:tab/>
        <w:t xml:space="preserve">om </w:t>
      </w:r>
      <w:hyperlink r:id="rId105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2.206</w:t>
      </w:r>
    </w:p>
    <w:p w:rsidR="006D7650" w:rsidRDefault="006D7650" w:rsidP="00FA4841">
      <w:pPr>
        <w:pStyle w:val="AmdtsEntryHd"/>
        <w:rPr>
          <w:rFonts w:ascii="Helvetica" w:hAnsi="Helvetica"/>
          <w:sz w:val="16"/>
        </w:rPr>
      </w:pPr>
      <w:r>
        <w:t>Liability and protection of receivers and managers</w:t>
      </w:r>
    </w:p>
    <w:p w:rsidR="006D7650" w:rsidRDefault="006D7650" w:rsidP="00FA4841">
      <w:pPr>
        <w:pStyle w:val="AmdtsEntries"/>
        <w:keepNext/>
      </w:pPr>
      <w:r>
        <w:t>s 74</w:t>
      </w:r>
      <w:r>
        <w:tab/>
        <w:t xml:space="preserve">(prev s 58) renum </w:t>
      </w:r>
      <w:hyperlink r:id="rId1052" w:tooltip="Trustee Companies (Amendment) Act 1992" w:history="1">
        <w:r w:rsidR="004146D3" w:rsidRPr="003506E3">
          <w:rPr>
            <w:rStyle w:val="charCitHyperlinkAbbrev"/>
          </w:rPr>
          <w:t>Cwlth Act 1992 No 49</w:t>
        </w:r>
      </w:hyperlink>
    </w:p>
    <w:p w:rsidR="006D7650" w:rsidRDefault="006D7650" w:rsidP="00FA4841">
      <w:pPr>
        <w:pStyle w:val="AmdtsEntries"/>
      </w:pPr>
      <w:r>
        <w:tab/>
        <w:t xml:space="preserve">am </w:t>
      </w:r>
      <w:hyperlink r:id="rId105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rsidP="00FA4841">
      <w:pPr>
        <w:pStyle w:val="AmdtsEntries"/>
      </w:pPr>
      <w:r>
        <w:tab/>
        <w:t xml:space="preserve">om </w:t>
      </w:r>
      <w:hyperlink r:id="rId105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2.206</w:t>
      </w:r>
    </w:p>
    <w:p w:rsidR="006D7650" w:rsidRDefault="006D7650" w:rsidP="00FA4841">
      <w:pPr>
        <w:pStyle w:val="AmdtsEntryHd"/>
        <w:rPr>
          <w:rFonts w:ascii="Helvetica" w:hAnsi="Helvetica"/>
          <w:sz w:val="16"/>
        </w:rPr>
      </w:pPr>
      <w:r>
        <w:t>Certified copies of transcript of Supreme Court proceedings</w:t>
      </w:r>
    </w:p>
    <w:p w:rsidR="006D7650" w:rsidRDefault="006D7650" w:rsidP="00FA4841">
      <w:pPr>
        <w:pStyle w:val="AmdtsEntries"/>
        <w:keepNext/>
      </w:pPr>
      <w:r>
        <w:t>s 74A</w:t>
      </w:r>
      <w:r>
        <w:tab/>
        <w:t xml:space="preserve">reloc from </w:t>
      </w:r>
      <w:hyperlink r:id="rId1055" w:tooltip="A1971-4" w:history="1">
        <w:r w:rsidR="003F60CD" w:rsidRPr="003F60CD">
          <w:rPr>
            <w:rStyle w:val="charCitHyperlinkAbbrev"/>
          </w:rPr>
          <w:t>Evidence Act 1971</w:t>
        </w:r>
      </w:hyperlink>
      <w:r>
        <w:t xml:space="preserve"> s 91 with amdts by </w:t>
      </w:r>
      <w:hyperlink r:id="rId1056"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rsidR="006D7650" w:rsidRDefault="006D7650" w:rsidP="00FA4841">
      <w:pPr>
        <w:pStyle w:val="AmdtsEntries"/>
      </w:pPr>
      <w:r>
        <w:tab/>
      </w:r>
      <w:r w:rsidR="008B3E5B">
        <w:t xml:space="preserve">am </w:t>
      </w:r>
      <w:r>
        <w:t xml:space="preserve">R11 LA (see </w:t>
      </w:r>
      <w:hyperlink r:id="rId105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3.885)</w:t>
      </w:r>
    </w:p>
    <w:p w:rsidR="006D7650" w:rsidRDefault="006D7650" w:rsidP="00FA4841">
      <w:pPr>
        <w:pStyle w:val="AmdtsEntryHd"/>
        <w:rPr>
          <w:rFonts w:ascii="Helvetica" w:hAnsi="Helvetica"/>
          <w:sz w:val="16"/>
        </w:rPr>
      </w:pPr>
      <w:r>
        <w:t>Approved forms</w:t>
      </w:r>
    </w:p>
    <w:p w:rsidR="006D7650" w:rsidRDefault="006D7650" w:rsidP="00FA4841">
      <w:pPr>
        <w:pStyle w:val="AmdtsEntries"/>
        <w:keepNext/>
      </w:pPr>
      <w:r>
        <w:t>s 75</w:t>
      </w:r>
      <w:r>
        <w:tab/>
        <w:t xml:space="preserve">orig s 75 renum as s 76 </w:t>
      </w:r>
      <w:hyperlink r:id="rId1058"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rsidR="006D7650" w:rsidRDefault="006D7650" w:rsidP="00FA4841">
      <w:pPr>
        <w:pStyle w:val="AmdtsEntries"/>
        <w:keepNext/>
      </w:pPr>
      <w:r>
        <w:tab/>
        <w:t xml:space="preserve">ins </w:t>
      </w:r>
      <w:hyperlink r:id="rId1059"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rsidR="006D7650" w:rsidRDefault="006D7650" w:rsidP="00FA4841">
      <w:pPr>
        <w:pStyle w:val="AmdtsEntries"/>
        <w:keepNext/>
      </w:pPr>
      <w:r>
        <w:tab/>
        <w:t>(4)-(7) exp 12 September 2002 (s 75 (7))</w:t>
      </w:r>
    </w:p>
    <w:p w:rsidR="006D7650" w:rsidRDefault="006D7650" w:rsidP="00FA4841">
      <w:pPr>
        <w:pStyle w:val="AmdtsEntries"/>
        <w:keepNext/>
      </w:pPr>
      <w:r>
        <w:tab/>
        <w:t xml:space="preserve">am </w:t>
      </w:r>
      <w:hyperlink r:id="rId106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3.886</w:t>
      </w:r>
    </w:p>
    <w:p w:rsidR="006D7650" w:rsidRDefault="006D7650" w:rsidP="00FA4841">
      <w:pPr>
        <w:pStyle w:val="AmdtsEntries"/>
      </w:pPr>
      <w:r>
        <w:tab/>
        <w:t xml:space="preserve">om </w:t>
      </w:r>
      <w:hyperlink r:id="rId106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1.655</w:t>
      </w:r>
    </w:p>
    <w:p w:rsidR="006D7650" w:rsidRDefault="006D7650" w:rsidP="00FA4841">
      <w:pPr>
        <w:pStyle w:val="AmdtsEntryHd"/>
      </w:pPr>
      <w:r>
        <w:t>Regulation-making power</w:t>
      </w:r>
    </w:p>
    <w:p w:rsidR="006D7650" w:rsidRDefault="006D7650" w:rsidP="00FA4841">
      <w:pPr>
        <w:pStyle w:val="AmdtsEntries"/>
        <w:keepNext/>
      </w:pPr>
      <w:r>
        <w:t>s 76</w:t>
      </w:r>
      <w:r>
        <w:tab/>
        <w:t xml:space="preserve">(prev s 59) om </w:t>
      </w:r>
      <w:hyperlink r:id="rId1062" w:tooltip="Australian Capital Territory Supreme Court Act 1964 (Cwlth)" w:history="1">
        <w:r w:rsidR="00654275" w:rsidRPr="00654275">
          <w:rPr>
            <w:rStyle w:val="charCitHyperlinkAbbrev"/>
          </w:rPr>
          <w:t>Cwlth Act 1964 No 109</w:t>
        </w:r>
      </w:hyperlink>
    </w:p>
    <w:p w:rsidR="006D7650" w:rsidRDefault="006D7650" w:rsidP="00FA4841">
      <w:pPr>
        <w:pStyle w:val="AmdtsEntries"/>
        <w:keepNext/>
      </w:pPr>
      <w:r>
        <w:tab/>
        <w:t xml:space="preserve">renum as s 75 </w:t>
      </w:r>
      <w:hyperlink r:id="rId1063" w:tooltip="Trustee Companies (Amendment) Act 1992" w:history="1">
        <w:r w:rsidR="004146D3" w:rsidRPr="003506E3">
          <w:rPr>
            <w:rStyle w:val="charCitHyperlinkAbbrev"/>
          </w:rPr>
          <w:t>Cwlth Act 1992 No 49</w:t>
        </w:r>
      </w:hyperlink>
    </w:p>
    <w:p w:rsidR="006D7650" w:rsidRDefault="006D7650" w:rsidP="00FA4841">
      <w:pPr>
        <w:pStyle w:val="AmdtsEntries"/>
        <w:keepNext/>
      </w:pPr>
      <w:r>
        <w:tab/>
        <w:t xml:space="preserve">sub </w:t>
      </w:r>
      <w:hyperlink r:id="rId106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25</w:t>
      </w:r>
    </w:p>
    <w:p w:rsidR="006D7650" w:rsidRDefault="006D7650" w:rsidP="00FA4841">
      <w:pPr>
        <w:pStyle w:val="AmdtsEntries"/>
      </w:pPr>
      <w:r>
        <w:tab/>
        <w:t xml:space="preserve">sub as s 76 </w:t>
      </w:r>
      <w:hyperlink r:id="rId1065"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rsidR="006A19A9" w:rsidRPr="007D3820" w:rsidRDefault="006A19A9" w:rsidP="00FA4841">
      <w:pPr>
        <w:pStyle w:val="AmdtsEntryHd"/>
      </w:pPr>
      <w:r w:rsidRPr="007D3820">
        <w:t>Transitional—Crimes Legislation Amendment Act 2008</w:t>
      </w:r>
    </w:p>
    <w:p w:rsidR="006A19A9" w:rsidRPr="007D3820" w:rsidRDefault="006A19A9" w:rsidP="00FA4841">
      <w:pPr>
        <w:pStyle w:val="AmdtsEntries"/>
      </w:pPr>
      <w:r w:rsidRPr="007D3820">
        <w:t>pt 10 hdg</w:t>
      </w:r>
      <w:r w:rsidRPr="007D3820">
        <w:tab/>
        <w:t xml:space="preserve">ins </w:t>
      </w:r>
      <w:hyperlink r:id="rId1066"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rsidR="006A19A9" w:rsidRPr="00BC4161" w:rsidRDefault="006A19A9" w:rsidP="00FA4841">
      <w:pPr>
        <w:pStyle w:val="AmdtsEntries"/>
      </w:pPr>
      <w:r w:rsidRPr="007D3820">
        <w:tab/>
      </w:r>
      <w:r w:rsidRPr="00BC4161">
        <w:t xml:space="preserve">exp </w:t>
      </w:r>
      <w:r w:rsidR="007D3820" w:rsidRPr="00BC4161">
        <w:t>30 May 2010</w:t>
      </w:r>
      <w:r w:rsidR="00BA7C95" w:rsidRPr="00BC4161">
        <w:t xml:space="preserve"> (s 102)</w:t>
      </w:r>
    </w:p>
    <w:p w:rsidR="006A19A9" w:rsidRPr="007D3820" w:rsidRDefault="006A19A9" w:rsidP="00FA4841">
      <w:pPr>
        <w:pStyle w:val="AmdtsEntryHd"/>
      </w:pPr>
      <w:r w:rsidRPr="007D3820">
        <w:t>Application of amendments</w:t>
      </w:r>
    </w:p>
    <w:p w:rsidR="006A19A9" w:rsidRPr="007D3820" w:rsidRDefault="006A19A9" w:rsidP="00FA4841">
      <w:pPr>
        <w:pStyle w:val="AmdtsEntries"/>
      </w:pPr>
      <w:r w:rsidRPr="007D3820">
        <w:t>s 100</w:t>
      </w:r>
      <w:r w:rsidRPr="007D3820">
        <w:tab/>
        <w:t xml:space="preserve">ins </w:t>
      </w:r>
      <w:hyperlink r:id="rId1067"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rsidR="00BA7C95" w:rsidRPr="00BC4161" w:rsidRDefault="00BA7C95" w:rsidP="00FA4841">
      <w:pPr>
        <w:pStyle w:val="AmdtsEntries"/>
      </w:pPr>
      <w:r w:rsidRPr="007D3820">
        <w:tab/>
      </w:r>
      <w:r w:rsidRPr="00BC4161">
        <w:t xml:space="preserve">exp </w:t>
      </w:r>
      <w:r w:rsidR="007D3820" w:rsidRPr="00BC4161">
        <w:t>30 May 2010</w:t>
      </w:r>
      <w:r w:rsidRPr="00BC4161">
        <w:t xml:space="preserve"> (s 102)</w:t>
      </w:r>
    </w:p>
    <w:p w:rsidR="006A19A9" w:rsidRPr="007D3820" w:rsidRDefault="006A19A9" w:rsidP="00FA4841">
      <w:pPr>
        <w:pStyle w:val="AmdtsEntryHd"/>
      </w:pPr>
      <w:r w:rsidRPr="007D3820">
        <w:t>Transitional regulations</w:t>
      </w:r>
    </w:p>
    <w:p w:rsidR="006A19A9" w:rsidRPr="007D3820" w:rsidRDefault="006A19A9" w:rsidP="00FA4841">
      <w:pPr>
        <w:pStyle w:val="AmdtsEntries"/>
        <w:keepNext/>
      </w:pPr>
      <w:r w:rsidRPr="007D3820">
        <w:t>s 101</w:t>
      </w:r>
      <w:r w:rsidRPr="007D3820">
        <w:tab/>
        <w:t xml:space="preserve">ins </w:t>
      </w:r>
      <w:hyperlink r:id="rId1068"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rsidR="00BA7C95" w:rsidRPr="00F84B7E" w:rsidRDefault="00BA7C95" w:rsidP="00FA4841">
      <w:pPr>
        <w:pStyle w:val="AmdtsEntries"/>
      </w:pPr>
      <w:r w:rsidRPr="007D3820">
        <w:tab/>
      </w:r>
      <w:r w:rsidRPr="00F84B7E">
        <w:t xml:space="preserve">exp </w:t>
      </w:r>
      <w:r w:rsidR="007D3820" w:rsidRPr="00F84B7E">
        <w:t>30 May 2010</w:t>
      </w:r>
      <w:r w:rsidRPr="00F84B7E">
        <w:t xml:space="preserve"> (s 102)</w:t>
      </w:r>
    </w:p>
    <w:p w:rsidR="006A19A9" w:rsidRPr="007D3820" w:rsidRDefault="006A19A9" w:rsidP="00FA4841">
      <w:pPr>
        <w:pStyle w:val="AmdtsEntryHd"/>
      </w:pPr>
      <w:r w:rsidRPr="007D3820">
        <w:t>Expiry—pt 10</w:t>
      </w:r>
    </w:p>
    <w:p w:rsidR="006A19A9" w:rsidRPr="007D3820" w:rsidRDefault="006A19A9" w:rsidP="00FA4841">
      <w:pPr>
        <w:pStyle w:val="AmdtsEntries"/>
        <w:keepNext/>
      </w:pPr>
      <w:r w:rsidRPr="007D3820">
        <w:t>s 102</w:t>
      </w:r>
      <w:r w:rsidRPr="007D3820">
        <w:tab/>
        <w:t xml:space="preserve">ins </w:t>
      </w:r>
      <w:hyperlink r:id="rId1069"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rsidR="00BA7C95" w:rsidRPr="00F84B7E" w:rsidRDefault="00BA7C95" w:rsidP="00FA4841">
      <w:pPr>
        <w:pStyle w:val="AmdtsEntries"/>
      </w:pPr>
      <w:r w:rsidRPr="007D3820">
        <w:tab/>
      </w:r>
      <w:r w:rsidRPr="00F84B7E">
        <w:t xml:space="preserve">exp </w:t>
      </w:r>
      <w:r w:rsidR="007D3820" w:rsidRPr="00F84B7E">
        <w:t>30 May 2010</w:t>
      </w:r>
      <w:r w:rsidRPr="00F84B7E">
        <w:t xml:space="preserve"> (s 102)</w:t>
      </w:r>
    </w:p>
    <w:p w:rsidR="00717301" w:rsidRDefault="00717301" w:rsidP="00FA4841">
      <w:pPr>
        <w:pStyle w:val="AmdtsEntryHd"/>
      </w:pPr>
      <w:r w:rsidRPr="00366402">
        <w:t>Transitional—Courts Legislation Amendment Act 2015</w:t>
      </w:r>
    </w:p>
    <w:p w:rsidR="00717301" w:rsidRDefault="00717301" w:rsidP="00FA4841">
      <w:pPr>
        <w:pStyle w:val="AmdtsEntries"/>
      </w:pPr>
      <w:r>
        <w:t>pt 11 hdg</w:t>
      </w:r>
      <w:r>
        <w:tab/>
        <w:t xml:space="preserve">ins </w:t>
      </w:r>
      <w:hyperlink r:id="rId1070" w:tooltip="Courts Legislation Amendment Act 2015" w:history="1">
        <w:r>
          <w:rPr>
            <w:rStyle w:val="charCitHyperlinkAbbrev"/>
          </w:rPr>
          <w:t>A2015</w:t>
        </w:r>
        <w:r>
          <w:rPr>
            <w:rStyle w:val="charCitHyperlinkAbbrev"/>
          </w:rPr>
          <w:noBreakHyphen/>
          <w:t>10</w:t>
        </w:r>
      </w:hyperlink>
      <w:r>
        <w:t xml:space="preserve"> s 53</w:t>
      </w:r>
    </w:p>
    <w:p w:rsidR="00717301" w:rsidRPr="003E1F09" w:rsidRDefault="00717301" w:rsidP="00FA4841">
      <w:pPr>
        <w:pStyle w:val="AmdtsEntries"/>
      </w:pPr>
      <w:r>
        <w:tab/>
      </w:r>
      <w:r w:rsidRPr="003E1F09">
        <w:t>exp 21 April 2017 (s 112)</w:t>
      </w:r>
    </w:p>
    <w:p w:rsidR="00717301" w:rsidRDefault="00717301" w:rsidP="00FA4841">
      <w:pPr>
        <w:pStyle w:val="AmdtsEntryHd"/>
      </w:pPr>
      <w:r w:rsidRPr="00366402">
        <w:lastRenderedPageBreak/>
        <w:t>Meaning of c</w:t>
      </w:r>
      <w:r w:rsidRPr="00366402">
        <w:rPr>
          <w:rStyle w:val="charItals"/>
        </w:rPr>
        <w:t>ommencement day</w:t>
      </w:r>
      <w:r w:rsidRPr="00366402">
        <w:t>—pt 11</w:t>
      </w:r>
    </w:p>
    <w:p w:rsidR="00717301" w:rsidRDefault="00717301" w:rsidP="00FA4841">
      <w:pPr>
        <w:pStyle w:val="AmdtsEntries"/>
      </w:pPr>
      <w:r>
        <w:t>s 110</w:t>
      </w:r>
      <w:r>
        <w:tab/>
        <w:t xml:space="preserve">ins </w:t>
      </w:r>
      <w:hyperlink r:id="rId1071" w:tooltip="Courts Legislation Amendment Act 2015" w:history="1">
        <w:r>
          <w:rPr>
            <w:rStyle w:val="charCitHyperlinkAbbrev"/>
          </w:rPr>
          <w:t>A2015</w:t>
        </w:r>
        <w:r>
          <w:rPr>
            <w:rStyle w:val="charCitHyperlinkAbbrev"/>
          </w:rPr>
          <w:noBreakHyphen/>
          <w:t>10</w:t>
        </w:r>
      </w:hyperlink>
      <w:r>
        <w:t xml:space="preserve"> s 53</w:t>
      </w:r>
    </w:p>
    <w:p w:rsidR="00717301" w:rsidRPr="003E1F09" w:rsidRDefault="00717301" w:rsidP="00FA4841">
      <w:pPr>
        <w:pStyle w:val="AmdtsEntries"/>
      </w:pPr>
      <w:r>
        <w:tab/>
      </w:r>
      <w:r w:rsidRPr="003E1F09">
        <w:t>exp 21 April 2017 (s 112)</w:t>
      </w:r>
    </w:p>
    <w:p w:rsidR="00717301" w:rsidRDefault="00717301" w:rsidP="00FA4841">
      <w:pPr>
        <w:pStyle w:val="AmdtsEntryHd"/>
      </w:pPr>
      <w:r w:rsidRPr="00366402">
        <w:t>Transitional regulations</w:t>
      </w:r>
    </w:p>
    <w:p w:rsidR="00717301" w:rsidRDefault="00717301" w:rsidP="00FA4841">
      <w:pPr>
        <w:pStyle w:val="AmdtsEntries"/>
      </w:pPr>
      <w:r>
        <w:t>s 111</w:t>
      </w:r>
      <w:r>
        <w:tab/>
        <w:t xml:space="preserve">ins </w:t>
      </w:r>
      <w:hyperlink r:id="rId1072" w:tooltip="Courts Legislation Amendment Act 2015" w:history="1">
        <w:r>
          <w:rPr>
            <w:rStyle w:val="charCitHyperlinkAbbrev"/>
          </w:rPr>
          <w:t>A2015</w:t>
        </w:r>
        <w:r>
          <w:rPr>
            <w:rStyle w:val="charCitHyperlinkAbbrev"/>
          </w:rPr>
          <w:noBreakHyphen/>
          <w:t>10</w:t>
        </w:r>
      </w:hyperlink>
      <w:r>
        <w:t xml:space="preserve"> s 53</w:t>
      </w:r>
    </w:p>
    <w:p w:rsidR="00BC254D" w:rsidRPr="003E1F09" w:rsidRDefault="00BC254D" w:rsidP="00FA4841">
      <w:pPr>
        <w:pStyle w:val="AmdtsEntries"/>
      </w:pPr>
      <w:r>
        <w:tab/>
      </w:r>
      <w:r w:rsidRPr="003E1F09">
        <w:t>exp 21 April 2017 (s 112)</w:t>
      </w:r>
    </w:p>
    <w:p w:rsidR="00717301" w:rsidRDefault="00717301" w:rsidP="00FA4841">
      <w:pPr>
        <w:pStyle w:val="AmdtsEntryHd"/>
      </w:pPr>
      <w:r w:rsidRPr="00366402">
        <w:t>Expiry—pt 11</w:t>
      </w:r>
    </w:p>
    <w:p w:rsidR="00717301" w:rsidRDefault="00717301" w:rsidP="00FA4841">
      <w:pPr>
        <w:pStyle w:val="AmdtsEntries"/>
      </w:pPr>
      <w:r>
        <w:t>s 112</w:t>
      </w:r>
      <w:r>
        <w:tab/>
        <w:t xml:space="preserve">ins </w:t>
      </w:r>
      <w:hyperlink r:id="rId1073" w:tooltip="Courts Legislation Amendment Act 2015" w:history="1">
        <w:r>
          <w:rPr>
            <w:rStyle w:val="charCitHyperlinkAbbrev"/>
          </w:rPr>
          <w:t>A2015</w:t>
        </w:r>
        <w:r>
          <w:rPr>
            <w:rStyle w:val="charCitHyperlinkAbbrev"/>
          </w:rPr>
          <w:noBreakHyphen/>
          <w:t>10</w:t>
        </w:r>
      </w:hyperlink>
      <w:r>
        <w:t xml:space="preserve"> s 53</w:t>
      </w:r>
    </w:p>
    <w:p w:rsidR="00BC254D" w:rsidRDefault="00BC254D" w:rsidP="00FA4841">
      <w:pPr>
        <w:pStyle w:val="AmdtsEntries"/>
      </w:pPr>
      <w:r>
        <w:tab/>
      </w:r>
      <w:r w:rsidRPr="003E1F09">
        <w:t>exp 21 April 2017 (s 112)</w:t>
      </w:r>
    </w:p>
    <w:p w:rsidR="005E5D22" w:rsidRDefault="005E5D22" w:rsidP="005E5D22">
      <w:pPr>
        <w:pStyle w:val="AmdtsEntryHd"/>
      </w:pPr>
      <w:r w:rsidRPr="00EF460D">
        <w:t xml:space="preserve">Transitional—COVID-19 Emergency Response </w:t>
      </w:r>
      <w:r>
        <w:t xml:space="preserve">Legislation </w:t>
      </w:r>
      <w:r w:rsidRPr="00EF460D">
        <w:t xml:space="preserve">Amendment </w:t>
      </w:r>
      <w:r>
        <w:t>Act </w:t>
      </w:r>
      <w:r w:rsidRPr="00EF460D">
        <w:t>2020</w:t>
      </w:r>
      <w:r>
        <w:t> </w:t>
      </w:r>
      <w:r w:rsidRPr="00EF460D">
        <w:t>(No 2)</w:t>
      </w:r>
    </w:p>
    <w:p w:rsidR="005E5D22" w:rsidRDefault="005E5D22" w:rsidP="00FA4841">
      <w:pPr>
        <w:pStyle w:val="AmdtsEntries"/>
      </w:pPr>
      <w:r>
        <w:t>pt 12 hdg</w:t>
      </w:r>
      <w:r>
        <w:tab/>
        <w:t xml:space="preserve">ins </w:t>
      </w:r>
      <w:hyperlink r:id="rId1074" w:tooltip="COVID-19 Emergency Response Legislation Amendment Act 2020 (No 2)" w:history="1">
        <w:r>
          <w:rPr>
            <w:rStyle w:val="charCitHyperlinkAbbrev"/>
          </w:rPr>
          <w:t>A2020</w:t>
        </w:r>
        <w:r>
          <w:rPr>
            <w:rStyle w:val="charCitHyperlinkAbbrev"/>
          </w:rPr>
          <w:noBreakHyphen/>
          <w:t>27</w:t>
        </w:r>
      </w:hyperlink>
      <w:r>
        <w:t xml:space="preserve"> s 37</w:t>
      </w:r>
    </w:p>
    <w:p w:rsidR="00874FB4" w:rsidRPr="00775C6B" w:rsidRDefault="00874FB4" w:rsidP="00FA4841">
      <w:pPr>
        <w:pStyle w:val="AmdtsEntries"/>
        <w:rPr>
          <w:u w:val="single"/>
        </w:rPr>
      </w:pPr>
      <w:r>
        <w:tab/>
      </w:r>
      <w:r w:rsidRPr="00775C6B">
        <w:rPr>
          <w:u w:val="single"/>
        </w:rPr>
        <w:t xml:space="preserve">exp </w:t>
      </w:r>
      <w:r w:rsidR="00C04554" w:rsidRPr="00775C6B">
        <w:rPr>
          <w:u w:val="single"/>
        </w:rPr>
        <w:t xml:space="preserve">9 July 2022 (s </w:t>
      </w:r>
      <w:r w:rsidR="00775C6B" w:rsidRPr="00775C6B">
        <w:rPr>
          <w:u w:val="single"/>
        </w:rPr>
        <w:t>118)</w:t>
      </w:r>
    </w:p>
    <w:p w:rsidR="005E5D22" w:rsidRDefault="005E5D22" w:rsidP="005E5D22">
      <w:pPr>
        <w:pStyle w:val="AmdtsEntryHd"/>
      </w:pPr>
      <w:r w:rsidRPr="00EF460D">
        <w:t>Definitions</w:t>
      </w:r>
      <w:r w:rsidRPr="00EF460D">
        <w:rPr>
          <w:rStyle w:val="charItals"/>
        </w:rPr>
        <w:t>—</w:t>
      </w:r>
      <w:r w:rsidRPr="00EF460D">
        <w:t>pt 12</w:t>
      </w:r>
    </w:p>
    <w:p w:rsidR="005E5D22" w:rsidRDefault="005E5D22" w:rsidP="00FA4841">
      <w:pPr>
        <w:pStyle w:val="AmdtsEntries"/>
      </w:pPr>
      <w:r>
        <w:t>s 115</w:t>
      </w:r>
      <w:r>
        <w:tab/>
        <w:t xml:space="preserve">ins </w:t>
      </w:r>
      <w:hyperlink r:id="rId1075"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rsidR="00775C6B" w:rsidRDefault="00775C6B" w:rsidP="00FA4841">
      <w:pPr>
        <w:pStyle w:val="AmdtsEntries"/>
      </w:pPr>
      <w:r>
        <w:tab/>
      </w:r>
      <w:r w:rsidRPr="00775C6B">
        <w:rPr>
          <w:u w:val="single"/>
        </w:rPr>
        <w:t>exp 9 July 2022 (s 118)</w:t>
      </w:r>
    </w:p>
    <w:p w:rsidR="005E5D22" w:rsidRDefault="00296536" w:rsidP="005E5D22">
      <w:pPr>
        <w:pStyle w:val="AmdtsEntryHd"/>
      </w:pPr>
      <w:r w:rsidRPr="00EF460D">
        <w:t>Trial by judge alone under repealed law—order proposed</w:t>
      </w:r>
    </w:p>
    <w:p w:rsidR="005E5D22" w:rsidRDefault="005E5D22" w:rsidP="00FA4841">
      <w:pPr>
        <w:pStyle w:val="AmdtsEntries"/>
      </w:pPr>
      <w:r>
        <w:t>s 116</w:t>
      </w:r>
      <w:r>
        <w:tab/>
        <w:t xml:space="preserve">ins </w:t>
      </w:r>
      <w:hyperlink r:id="rId1076"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rsidR="00775C6B" w:rsidRDefault="00775C6B" w:rsidP="00FA4841">
      <w:pPr>
        <w:pStyle w:val="AmdtsEntries"/>
      </w:pPr>
      <w:r>
        <w:tab/>
      </w:r>
      <w:r w:rsidRPr="00775C6B">
        <w:rPr>
          <w:u w:val="single"/>
        </w:rPr>
        <w:t>exp 9 July 2022 (s 118)</w:t>
      </w:r>
    </w:p>
    <w:p w:rsidR="005E5D22" w:rsidRDefault="00296536" w:rsidP="005E5D22">
      <w:pPr>
        <w:pStyle w:val="AmdtsEntryHd"/>
      </w:pPr>
      <w:r w:rsidRPr="00EF460D">
        <w:t>Trial by judge alone under repealed law—order made</w:t>
      </w:r>
    </w:p>
    <w:p w:rsidR="005E5D22" w:rsidRDefault="005E5D22" w:rsidP="00FA4841">
      <w:pPr>
        <w:pStyle w:val="AmdtsEntries"/>
      </w:pPr>
      <w:r>
        <w:t>s 117</w:t>
      </w:r>
      <w:r>
        <w:tab/>
        <w:t xml:space="preserve">ins </w:t>
      </w:r>
      <w:hyperlink r:id="rId1077"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rsidR="00775C6B" w:rsidRDefault="00775C6B" w:rsidP="00FA4841">
      <w:pPr>
        <w:pStyle w:val="AmdtsEntries"/>
      </w:pPr>
      <w:r>
        <w:tab/>
      </w:r>
      <w:r w:rsidRPr="00775C6B">
        <w:rPr>
          <w:u w:val="single"/>
        </w:rPr>
        <w:t>exp 9 July 2022 (s 118)</w:t>
      </w:r>
    </w:p>
    <w:p w:rsidR="005E5D22" w:rsidRDefault="00296536" w:rsidP="005E5D22">
      <w:pPr>
        <w:pStyle w:val="AmdtsEntryHd"/>
      </w:pPr>
      <w:r w:rsidRPr="00EF460D">
        <w:t>Expiry—pt 12</w:t>
      </w:r>
    </w:p>
    <w:p w:rsidR="005E5D22" w:rsidRDefault="005E5D22" w:rsidP="00FA4841">
      <w:pPr>
        <w:pStyle w:val="AmdtsEntries"/>
      </w:pPr>
      <w:r>
        <w:t>s 118</w:t>
      </w:r>
      <w:r>
        <w:tab/>
        <w:t xml:space="preserve">ins </w:t>
      </w:r>
      <w:hyperlink r:id="rId1078"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rsidR="00775C6B" w:rsidRPr="003E1F09" w:rsidRDefault="00775C6B" w:rsidP="00FA4841">
      <w:pPr>
        <w:pStyle w:val="AmdtsEntries"/>
      </w:pPr>
      <w:r>
        <w:tab/>
      </w:r>
      <w:r w:rsidRPr="00775C6B">
        <w:rPr>
          <w:u w:val="single"/>
        </w:rPr>
        <w:t>exp 9 July 2022 (s 118)</w:t>
      </w:r>
    </w:p>
    <w:p w:rsidR="006D7650" w:rsidRDefault="006D7650" w:rsidP="00FA4841">
      <w:pPr>
        <w:pStyle w:val="AmdtsEntryHd"/>
      </w:pPr>
      <w:r>
        <w:t>The schedules</w:t>
      </w:r>
    </w:p>
    <w:p w:rsidR="006D7650" w:rsidRDefault="006D7650" w:rsidP="00FA4841">
      <w:pPr>
        <w:pStyle w:val="AmdtsEntries"/>
      </w:pPr>
      <w:r>
        <w:t>hdg to schs</w:t>
      </w:r>
      <w:r>
        <w:tab/>
        <w:t xml:space="preserve">om </w:t>
      </w:r>
      <w:hyperlink r:id="rId1079" w:tooltip="Perpetuities and Accumulations Ordinance 1985" w:history="1">
        <w:r w:rsidR="003F60CD" w:rsidRPr="003F60CD">
          <w:rPr>
            <w:rStyle w:val="charCitHyperlinkAbbrev"/>
          </w:rPr>
          <w:t>Ord1985</w:t>
        </w:r>
        <w:r w:rsidR="003F60CD" w:rsidRPr="003F60CD">
          <w:rPr>
            <w:rStyle w:val="charCitHyperlinkAbbrev"/>
          </w:rPr>
          <w:noBreakHyphen/>
          <w:t>65</w:t>
        </w:r>
      </w:hyperlink>
    </w:p>
    <w:p w:rsidR="006D7650" w:rsidRDefault="006D7650" w:rsidP="00FA4841">
      <w:pPr>
        <w:pStyle w:val="AmdtsEntryHd"/>
      </w:pPr>
      <w:r>
        <w:t>Rules relating to service out of the jurisdiction</w:t>
      </w:r>
    </w:p>
    <w:p w:rsidR="006D7650" w:rsidRDefault="006D7650" w:rsidP="00FA4841">
      <w:pPr>
        <w:pStyle w:val="AmdtsEntries"/>
      </w:pPr>
      <w:r>
        <w:t>first schedule</w:t>
      </w:r>
      <w:r>
        <w:tab/>
        <w:t xml:space="preserve">om </w:t>
      </w:r>
      <w:hyperlink r:id="rId1080" w:tooltip="Statute Law Revision Act 1950 (Cwlth)" w:history="1">
        <w:r w:rsidR="00D356DD" w:rsidRPr="00D356DD">
          <w:rPr>
            <w:rStyle w:val="charCitHyperlinkAbbrev"/>
          </w:rPr>
          <w:t>Cwlth Act 1950 No 80</w:t>
        </w:r>
      </w:hyperlink>
    </w:p>
    <w:p w:rsidR="006D7650" w:rsidRDefault="006D7650" w:rsidP="00FA4841">
      <w:pPr>
        <w:pStyle w:val="AmdtsEntryHd"/>
        <w:rPr>
          <w:rFonts w:ascii="Helvetica" w:hAnsi="Helvetica"/>
          <w:color w:val="000000"/>
          <w:sz w:val="16"/>
        </w:rPr>
      </w:pPr>
      <w:r>
        <w:t>Oaths and affirmations of office</w:t>
      </w:r>
    </w:p>
    <w:p w:rsidR="006D7650" w:rsidRDefault="006D7650" w:rsidP="00FA4841">
      <w:pPr>
        <w:pStyle w:val="AmdtsEntries"/>
        <w:keepNext/>
      </w:pPr>
      <w:r>
        <w:t>sch 1</w:t>
      </w:r>
      <w:r>
        <w:tab/>
        <w:t xml:space="preserve">(prev sch) ins </w:t>
      </w:r>
      <w:hyperlink r:id="rId108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26, sch 1</w:t>
      </w:r>
    </w:p>
    <w:p w:rsidR="006D7650" w:rsidRDefault="006D7650" w:rsidP="00FA4841">
      <w:pPr>
        <w:pStyle w:val="AmdtsEntries"/>
        <w:keepNext/>
      </w:pPr>
      <w:r>
        <w:tab/>
        <w:t xml:space="preserve">sub </w:t>
      </w:r>
      <w:hyperlink r:id="rId1082"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7</w:t>
      </w:r>
    </w:p>
    <w:p w:rsidR="006D7650" w:rsidRDefault="006D7650" w:rsidP="00FA4841">
      <w:pPr>
        <w:pStyle w:val="AmdtsEntries"/>
        <w:keepNext/>
      </w:pPr>
      <w:r>
        <w:t>sch 1 hdg</w:t>
      </w:r>
      <w:r>
        <w:tab/>
        <w:t>(prev sch hdg) renum R7 LA</w:t>
      </w:r>
    </w:p>
    <w:p w:rsidR="006D7650" w:rsidRDefault="006D7650" w:rsidP="00FA4841">
      <w:pPr>
        <w:pStyle w:val="AmdtsEntries"/>
        <w:keepNext/>
      </w:pPr>
      <w:r>
        <w:t>pt 1.1 hdg</w:t>
      </w:r>
      <w:r>
        <w:tab/>
        <w:t>(prev pt 1 hdg) renum R7 LA</w:t>
      </w:r>
    </w:p>
    <w:p w:rsidR="006D7650" w:rsidRDefault="006D7650" w:rsidP="00FA4841">
      <w:pPr>
        <w:pStyle w:val="AmdtsEntries"/>
        <w:keepNext/>
      </w:pPr>
      <w:r>
        <w:t>pt 1.2 hdg</w:t>
      </w:r>
      <w:r>
        <w:tab/>
        <w:t>(prev pt 2 hdg) renum R7 LA</w:t>
      </w:r>
    </w:p>
    <w:p w:rsidR="006D7650" w:rsidRDefault="006D7650" w:rsidP="00FA4841">
      <w:pPr>
        <w:pStyle w:val="AmdtsEntries"/>
        <w:keepNext/>
      </w:pPr>
      <w:r>
        <w:t>pt 1.3 hdg</w:t>
      </w:r>
      <w:r>
        <w:tab/>
        <w:t>(prev pt 3 hdg) renum R7 LA</w:t>
      </w:r>
    </w:p>
    <w:p w:rsidR="006D7650" w:rsidRDefault="006D7650" w:rsidP="00FA4841">
      <w:pPr>
        <w:pStyle w:val="AmdtsEntries"/>
      </w:pPr>
      <w:r>
        <w:t>pt 1.4 hdg</w:t>
      </w:r>
      <w:r>
        <w:tab/>
        <w:t>(prev pt 4 hdg) renum R7 LA</w:t>
      </w:r>
    </w:p>
    <w:p w:rsidR="00E75E28" w:rsidRDefault="00E75E28" w:rsidP="00FA4841">
      <w:pPr>
        <w:pStyle w:val="AmdtsEntryHd"/>
      </w:pPr>
      <w:r>
        <w:t>Form of certificate of judgment</w:t>
      </w:r>
    </w:p>
    <w:p w:rsidR="00E75E28" w:rsidRDefault="00E75E28" w:rsidP="00FA4841">
      <w:pPr>
        <w:pStyle w:val="AmdtsEntries"/>
      </w:pPr>
      <w:r>
        <w:t>second schedule</w:t>
      </w:r>
      <w:r>
        <w:tab/>
        <w:t xml:space="preserve">om </w:t>
      </w:r>
      <w:hyperlink r:id="rId1083" w:tooltip="Australian Capital Territory Supreme Court Act 1959 (Cwlth)" w:history="1">
        <w:r w:rsidR="00654275" w:rsidRPr="00654275">
          <w:rPr>
            <w:rStyle w:val="charCitHyperlinkAbbrev"/>
          </w:rPr>
          <w:t>Cwlth Act 1959 No 51</w:t>
        </w:r>
      </w:hyperlink>
    </w:p>
    <w:p w:rsidR="00242EE2" w:rsidRDefault="0083182C" w:rsidP="00FA4841">
      <w:pPr>
        <w:pStyle w:val="AmdtsEntryHd"/>
      </w:pPr>
      <w:r w:rsidRPr="003C7C75">
        <w:lastRenderedPageBreak/>
        <w:t>Trial by judge alone—excluded offences</w:t>
      </w:r>
    </w:p>
    <w:p w:rsidR="0083182C" w:rsidRDefault="00242EE2" w:rsidP="00FA4841">
      <w:pPr>
        <w:pStyle w:val="AmdtsEntries"/>
        <w:keepNext/>
      </w:pPr>
      <w:r>
        <w:t>sch 2</w:t>
      </w:r>
      <w:r>
        <w:tab/>
      </w:r>
      <w:r w:rsidR="0083182C">
        <w:rPr>
          <w:b/>
        </w:rPr>
        <w:t xml:space="preserve">orig sch </w:t>
      </w:r>
      <w:r w:rsidR="0083182C" w:rsidRPr="0083182C">
        <w:t>2</w:t>
      </w:r>
    </w:p>
    <w:p w:rsidR="00886449" w:rsidRDefault="00886449" w:rsidP="00FA4841">
      <w:pPr>
        <w:pStyle w:val="AmdtsEntries"/>
        <w:keepNext/>
      </w:pPr>
      <w:r>
        <w:tab/>
        <w:t>renum as sch 3</w:t>
      </w:r>
    </w:p>
    <w:p w:rsidR="00886449" w:rsidRDefault="00886449" w:rsidP="00FA4841">
      <w:pPr>
        <w:pStyle w:val="AmdtsEntries"/>
        <w:keepNext/>
      </w:pPr>
      <w:r>
        <w:tab/>
      </w:r>
      <w:r>
        <w:rPr>
          <w:b/>
        </w:rPr>
        <w:t>pres sch 2</w:t>
      </w:r>
    </w:p>
    <w:p w:rsidR="00886449" w:rsidRDefault="00886449" w:rsidP="00FA4841">
      <w:pPr>
        <w:pStyle w:val="AmdtsEntries"/>
        <w:keepNext/>
      </w:pPr>
      <w:r>
        <w:tab/>
        <w:t xml:space="preserve">ins </w:t>
      </w:r>
      <w:hyperlink r:id="rId1084"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13</w:t>
      </w:r>
    </w:p>
    <w:p w:rsidR="000D6452" w:rsidRDefault="00F97658" w:rsidP="00FA4841">
      <w:pPr>
        <w:pStyle w:val="AmdtsEntries"/>
      </w:pPr>
      <w:r>
        <w:t>sch 2 s</w:t>
      </w:r>
      <w:r w:rsidR="000D6452">
        <w:t xml:space="preserve"> 2.1</w:t>
      </w:r>
      <w:r w:rsidR="000D6452">
        <w:tab/>
      </w:r>
      <w:r w:rsidR="00743294">
        <w:t xml:space="preserve">def </w:t>
      </w:r>
      <w:r w:rsidR="00743294">
        <w:rPr>
          <w:rStyle w:val="charBoldItals"/>
        </w:rPr>
        <w:t>Prostitution Act</w:t>
      </w:r>
      <w:r w:rsidR="00743294">
        <w:t xml:space="preserve"> om </w:t>
      </w:r>
      <w:hyperlink r:id="rId1085" w:tooltip="Prostitution Amendment Act 2018" w:history="1">
        <w:r w:rsidR="00743294" w:rsidRPr="00743294">
          <w:rPr>
            <w:rStyle w:val="charCitHyperlinkAbbrev"/>
          </w:rPr>
          <w:t>A2018</w:t>
        </w:r>
        <w:r w:rsidR="00743294" w:rsidRPr="00743294">
          <w:rPr>
            <w:rStyle w:val="charCitHyperlinkAbbrev"/>
          </w:rPr>
          <w:noBreakHyphen/>
          <w:t>25</w:t>
        </w:r>
      </w:hyperlink>
      <w:r w:rsidR="00743294">
        <w:t xml:space="preserve"> amdt 1.5</w:t>
      </w:r>
    </w:p>
    <w:p w:rsidR="00743294" w:rsidRDefault="00743294" w:rsidP="00FA4841">
      <w:pPr>
        <w:pStyle w:val="AmdtsEntries"/>
      </w:pPr>
      <w:r>
        <w:tab/>
        <w:t xml:space="preserve">def </w:t>
      </w:r>
      <w:r>
        <w:rPr>
          <w:rStyle w:val="charBoldItals"/>
        </w:rPr>
        <w:t>Sex Work Act</w:t>
      </w:r>
      <w:r>
        <w:t xml:space="preserve"> ins </w:t>
      </w:r>
      <w:hyperlink r:id="rId1086" w:tooltip="Prostitution Amendment Act 2018" w:history="1">
        <w:r w:rsidRPr="00743294">
          <w:rPr>
            <w:rStyle w:val="charCitHyperlinkAbbrev"/>
          </w:rPr>
          <w:t>A2018</w:t>
        </w:r>
        <w:r w:rsidRPr="00743294">
          <w:rPr>
            <w:rStyle w:val="charCitHyperlinkAbbrev"/>
          </w:rPr>
          <w:noBreakHyphen/>
          <w:t>25</w:t>
        </w:r>
      </w:hyperlink>
      <w:r>
        <w:t xml:space="preserve"> amdt 1.6</w:t>
      </w:r>
    </w:p>
    <w:p w:rsidR="00C634A8" w:rsidRPr="00F97658" w:rsidRDefault="003129BF" w:rsidP="00FA4841">
      <w:pPr>
        <w:pStyle w:val="AmdtsEntries"/>
      </w:pPr>
      <w:r>
        <w:t>sch 2 pt 2.2</w:t>
      </w:r>
      <w:r w:rsidR="00C634A8">
        <w:tab/>
        <w:t xml:space="preserve">am </w:t>
      </w:r>
      <w:hyperlink r:id="rId1087" w:tooltip="Crimes Legislation Amendment Act 2013" w:history="1">
        <w:r w:rsidR="00C634A8">
          <w:rPr>
            <w:rStyle w:val="charCitHyperlinkAbbrev"/>
          </w:rPr>
          <w:t>A2013</w:t>
        </w:r>
        <w:r w:rsidR="00C634A8">
          <w:rPr>
            <w:rStyle w:val="charCitHyperlinkAbbrev"/>
          </w:rPr>
          <w:noBreakHyphen/>
          <w:t>12</w:t>
        </w:r>
      </w:hyperlink>
      <w:r w:rsidR="00C634A8">
        <w:t xml:space="preserve"> s 45, s 46</w:t>
      </w:r>
      <w:r>
        <w:t>; items renum R43 LA</w:t>
      </w:r>
      <w:r w:rsidR="0025285F">
        <w:t xml:space="preserve">; </w:t>
      </w:r>
      <w:hyperlink r:id="rId1088" w:tooltip="Crimes (Child Sex Offenders) Amendment Act 2015" w:history="1">
        <w:r w:rsidR="0025285F">
          <w:rPr>
            <w:rStyle w:val="charCitHyperlinkAbbrev"/>
          </w:rPr>
          <w:t>A2015</w:t>
        </w:r>
        <w:r w:rsidR="0025285F">
          <w:rPr>
            <w:rStyle w:val="charCitHyperlinkAbbrev"/>
          </w:rPr>
          <w:noBreakHyphen/>
          <w:t>35</w:t>
        </w:r>
      </w:hyperlink>
      <w:r w:rsidR="003A65E7">
        <w:t xml:space="preserve"> amdt </w:t>
      </w:r>
      <w:r w:rsidR="0025285F">
        <w:t>1.24</w:t>
      </w:r>
      <w:r w:rsidR="00F97658">
        <w:t xml:space="preserve">; </w:t>
      </w:r>
      <w:hyperlink r:id="rId1089" w:tooltip="Prostitution Amendment Act 2018" w:history="1">
        <w:r w:rsidR="00F97658" w:rsidRPr="000D6452">
          <w:rPr>
            <w:rStyle w:val="charCitHyperlinkAbbrev"/>
          </w:rPr>
          <w:t>A2018</w:t>
        </w:r>
        <w:r w:rsidR="00F97658" w:rsidRPr="000D6452">
          <w:rPr>
            <w:rStyle w:val="charCitHyperlinkAbbrev"/>
          </w:rPr>
          <w:noBreakHyphen/>
          <w:t>25</w:t>
        </w:r>
      </w:hyperlink>
      <w:r w:rsidR="00F97658">
        <w:t xml:space="preserve"> amdt 1.7</w:t>
      </w:r>
    </w:p>
    <w:p w:rsidR="0083182C" w:rsidRDefault="0083182C" w:rsidP="00FA4841">
      <w:pPr>
        <w:pStyle w:val="AmdtsEntryHd"/>
      </w:pPr>
      <w:r w:rsidRPr="002023B7">
        <w:rPr>
          <w:lang w:eastAsia="en-AU"/>
        </w:rPr>
        <w:t>ACT and corresponding courts</w:t>
      </w:r>
    </w:p>
    <w:p w:rsidR="0083182C" w:rsidRDefault="0083182C" w:rsidP="00FA4841">
      <w:pPr>
        <w:pStyle w:val="AmdtsEntries"/>
        <w:keepNext/>
      </w:pPr>
      <w:r>
        <w:t>sch 3</w:t>
      </w:r>
      <w:r>
        <w:tab/>
        <w:t xml:space="preserve">(prev sch 2) ins </w:t>
      </w:r>
      <w:hyperlink r:id="rId109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1.33</w:t>
      </w:r>
    </w:p>
    <w:p w:rsidR="0083182C" w:rsidRPr="00242EE2" w:rsidRDefault="0083182C" w:rsidP="00FA4841">
      <w:pPr>
        <w:pStyle w:val="AmdtsEntries"/>
      </w:pPr>
      <w:r>
        <w:tab/>
        <w:t xml:space="preserve">renum as sch 3 </w:t>
      </w:r>
      <w:hyperlink r:id="rId1091"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14</w:t>
      </w:r>
    </w:p>
    <w:p w:rsidR="006D7650" w:rsidRDefault="006D7650" w:rsidP="00FA4841">
      <w:pPr>
        <w:pStyle w:val="AmdtsEntryHd"/>
      </w:pPr>
      <w:r>
        <w:t>Dictionary</w:t>
      </w:r>
    </w:p>
    <w:p w:rsidR="006D7650" w:rsidRDefault="006D7650">
      <w:pPr>
        <w:pStyle w:val="AmdtsEntries"/>
        <w:keepNext/>
      </w:pPr>
      <w:r>
        <w:t>dict</w:t>
      </w:r>
      <w:r>
        <w:tab/>
        <w:t xml:space="preserve">ins </w:t>
      </w:r>
      <w:hyperlink r:id="rId109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1.28</w:t>
      </w:r>
    </w:p>
    <w:p w:rsidR="006D7650" w:rsidRPr="003F60CD" w:rsidRDefault="006D7650">
      <w:pPr>
        <w:pStyle w:val="AmdtsEntries"/>
        <w:keepNext/>
      </w:pPr>
      <w:r>
        <w:tab/>
        <w:t xml:space="preserve">am </w:t>
      </w:r>
      <w:hyperlink r:id="rId109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3.887</w:t>
      </w:r>
      <w:r w:rsidR="00526E10">
        <w:t xml:space="preserve">; </w:t>
      </w:r>
      <w:hyperlink r:id="rId1094" w:tooltip="ACT Civil and Administrative Tribunal Legislation Amendment Act 2008 (No 2)" w:history="1">
        <w:r w:rsidR="003F60CD" w:rsidRPr="003F60CD">
          <w:rPr>
            <w:rStyle w:val="charCitHyperlinkAbbrev"/>
          </w:rPr>
          <w:t>A2008</w:t>
        </w:r>
        <w:r w:rsidR="003F60CD" w:rsidRPr="003F60CD">
          <w:rPr>
            <w:rStyle w:val="charCitHyperlinkAbbrev"/>
          </w:rPr>
          <w:noBreakHyphen/>
          <w:t>37</w:t>
        </w:r>
      </w:hyperlink>
      <w:r w:rsidR="00526E10">
        <w:t xml:space="preserve"> amdt 1.449</w:t>
      </w:r>
      <w:r w:rsidR="00F90F72">
        <w:t xml:space="preserve">; </w:t>
      </w:r>
      <w:hyperlink r:id="rId1095" w:tooltip="Court Legislation Amendment Act 2008" w:history="1">
        <w:r w:rsidR="003F60CD" w:rsidRPr="003F60CD">
          <w:rPr>
            <w:rStyle w:val="charCitHyperlinkAbbrev"/>
          </w:rPr>
          <w:t>A2008</w:t>
        </w:r>
        <w:r w:rsidR="003F60CD" w:rsidRPr="003F60CD">
          <w:rPr>
            <w:rStyle w:val="charCitHyperlinkAbbrev"/>
          </w:rPr>
          <w:noBreakHyphen/>
          <w:t>42</w:t>
        </w:r>
      </w:hyperlink>
      <w:r w:rsidR="00F90F72" w:rsidRPr="006A7E15">
        <w:t xml:space="preserve"> s</w:t>
      </w:r>
      <w:r w:rsidR="00C634A8">
        <w:t> </w:t>
      </w:r>
      <w:r w:rsidR="00F90F72" w:rsidRPr="006A7E15">
        <w:t>29</w:t>
      </w:r>
      <w:r w:rsidR="002C5111">
        <w:t xml:space="preserve">; </w:t>
      </w:r>
      <w:hyperlink r:id="rId1096" w:tooltip="Supreme Court Amendment Act 2016" w:history="1">
        <w:r w:rsidR="002C5111">
          <w:rPr>
            <w:rStyle w:val="charCitHyperlinkAbbrev"/>
          </w:rPr>
          <w:t>A2016</w:t>
        </w:r>
        <w:r w:rsidR="002C5111">
          <w:rPr>
            <w:rStyle w:val="charCitHyperlinkAbbrev"/>
          </w:rPr>
          <w:noBreakHyphen/>
          <w:t>36</w:t>
        </w:r>
      </w:hyperlink>
      <w:r w:rsidR="002C5111">
        <w:t xml:space="preserve"> s 6</w:t>
      </w:r>
      <w:r w:rsidR="00B768A0">
        <w:t xml:space="preserve">; </w:t>
      </w:r>
      <w:hyperlink r:id="rId1097" w:tooltip="Public Sector Management Amendment Act 2016" w:history="1">
        <w:r w:rsidR="00B768A0">
          <w:rPr>
            <w:rStyle w:val="charCitHyperlinkAbbrev"/>
          </w:rPr>
          <w:t>A2016</w:t>
        </w:r>
        <w:r w:rsidR="00B768A0">
          <w:rPr>
            <w:rStyle w:val="charCitHyperlinkAbbrev"/>
          </w:rPr>
          <w:noBreakHyphen/>
          <w:t>52</w:t>
        </w:r>
      </w:hyperlink>
      <w:r w:rsidR="00B768A0">
        <w:t xml:space="preserve"> amdt 1.158</w:t>
      </w:r>
    </w:p>
    <w:p w:rsidR="00B86BBE" w:rsidRDefault="00B86BBE" w:rsidP="00B86BBE">
      <w:pPr>
        <w:pStyle w:val="AmdtsEntries"/>
      </w:pPr>
      <w:r>
        <w:tab/>
        <w:t xml:space="preserve">def </w:t>
      </w:r>
      <w:r w:rsidRPr="00A449FC">
        <w:rPr>
          <w:rStyle w:val="charBoldItals"/>
        </w:rPr>
        <w:t>acquittal</w:t>
      </w:r>
      <w:r>
        <w:t xml:space="preserve"> ins </w:t>
      </w:r>
      <w:hyperlink r:id="rId1098" w:tooltip="Supreme Court Amendment Act 2016" w:history="1">
        <w:r>
          <w:rPr>
            <w:rStyle w:val="charCitHyperlinkAbbrev"/>
          </w:rPr>
          <w:t>A2016</w:t>
        </w:r>
        <w:r>
          <w:rPr>
            <w:rStyle w:val="charCitHyperlinkAbbrev"/>
          </w:rPr>
          <w:noBreakHyphen/>
          <w:t>36</w:t>
        </w:r>
      </w:hyperlink>
      <w:r>
        <w:t xml:space="preserve"> s 7</w:t>
      </w:r>
    </w:p>
    <w:p w:rsidR="006D7650" w:rsidRDefault="006D7650">
      <w:pPr>
        <w:pStyle w:val="AmdtsEntries"/>
        <w:keepNext/>
        <w:rPr>
          <w:rFonts w:cs="Arial"/>
        </w:rPr>
      </w:pPr>
      <w:r>
        <w:tab/>
        <w:t xml:space="preserve">def </w:t>
      </w:r>
      <w:r>
        <w:rPr>
          <w:rStyle w:val="charBoldItals"/>
        </w:rPr>
        <w:t xml:space="preserve">acting judge </w:t>
      </w:r>
      <w:r w:rsidRPr="003F60CD">
        <w:rPr>
          <w:rFonts w:cs="Arial"/>
        </w:rPr>
        <w:t xml:space="preserve">ins </w:t>
      </w:r>
      <w:hyperlink r:id="rId1099"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rsidR="006D7650" w:rsidRDefault="006D7650">
      <w:pPr>
        <w:pStyle w:val="AmdtsEntries"/>
        <w:keepNext/>
        <w:rPr>
          <w:rFonts w:cs="Arial"/>
        </w:rPr>
      </w:pPr>
      <w:r>
        <w:tab/>
        <w:t xml:space="preserve">def </w:t>
      </w:r>
      <w:r>
        <w:rPr>
          <w:rStyle w:val="charBoldItals"/>
        </w:rPr>
        <w:t xml:space="preserve">additional judge </w:t>
      </w:r>
      <w:r w:rsidRPr="003F60CD">
        <w:rPr>
          <w:rFonts w:cs="Arial"/>
        </w:rPr>
        <w:t xml:space="preserve">ins </w:t>
      </w:r>
      <w:hyperlink r:id="rId1100"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rsidR="002C5111" w:rsidRDefault="002C5111" w:rsidP="002C5111">
      <w:pPr>
        <w:pStyle w:val="AmdtsEntries"/>
      </w:pPr>
      <w:r>
        <w:tab/>
        <w:t xml:space="preserve">def </w:t>
      </w:r>
      <w:r w:rsidRPr="00A449FC">
        <w:rPr>
          <w:rStyle w:val="charBoldItals"/>
        </w:rPr>
        <w:t>administration of justice offence</w:t>
      </w:r>
      <w:r>
        <w:t xml:space="preserve"> ins </w:t>
      </w:r>
      <w:hyperlink r:id="rId1101" w:tooltip="Supreme Court Amendment Act 2016" w:history="1">
        <w:r>
          <w:rPr>
            <w:rStyle w:val="charCitHyperlinkAbbrev"/>
          </w:rPr>
          <w:t>A2016</w:t>
        </w:r>
        <w:r>
          <w:rPr>
            <w:rStyle w:val="charCitHyperlinkAbbrev"/>
          </w:rPr>
          <w:noBreakHyphen/>
          <w:t>36</w:t>
        </w:r>
      </w:hyperlink>
      <w:r>
        <w:t xml:space="preserve"> s 7</w:t>
      </w:r>
    </w:p>
    <w:p w:rsidR="002C5111" w:rsidRDefault="002C5111" w:rsidP="002C5111">
      <w:pPr>
        <w:pStyle w:val="AmdtsEntries"/>
      </w:pPr>
      <w:r>
        <w:tab/>
        <w:t xml:space="preserve">def </w:t>
      </w:r>
      <w:r w:rsidRPr="00A449FC">
        <w:rPr>
          <w:rStyle w:val="charBoldItals"/>
        </w:rPr>
        <w:t>another jurisdiction</w:t>
      </w:r>
      <w:r>
        <w:t xml:space="preserve"> ins </w:t>
      </w:r>
      <w:hyperlink r:id="rId1102" w:tooltip="Supreme Court Amendment Act 2016" w:history="1">
        <w:r>
          <w:rPr>
            <w:rStyle w:val="charCitHyperlinkAbbrev"/>
          </w:rPr>
          <w:t>A2016</w:t>
        </w:r>
        <w:r>
          <w:rPr>
            <w:rStyle w:val="charCitHyperlinkAbbrev"/>
          </w:rPr>
          <w:noBreakHyphen/>
          <w:t>36</w:t>
        </w:r>
      </w:hyperlink>
      <w:r>
        <w:t xml:space="preserve"> s 7</w:t>
      </w:r>
    </w:p>
    <w:p w:rsidR="00BC254D" w:rsidRPr="00BC254D" w:rsidRDefault="00BC254D">
      <w:pPr>
        <w:pStyle w:val="AmdtsEntries"/>
        <w:keepNext/>
        <w:rPr>
          <w:rFonts w:cs="Arial"/>
        </w:rPr>
      </w:pPr>
      <w:r>
        <w:rPr>
          <w:rFonts w:cs="Arial"/>
        </w:rPr>
        <w:tab/>
        <w:t xml:space="preserve">def </w:t>
      </w:r>
      <w:r>
        <w:rPr>
          <w:rFonts w:cs="Arial"/>
          <w:b/>
          <w:i/>
        </w:rPr>
        <w:t>associate judge</w:t>
      </w:r>
      <w:r>
        <w:rPr>
          <w:rFonts w:cs="Arial"/>
        </w:rPr>
        <w:t xml:space="preserve"> ins </w:t>
      </w:r>
      <w:hyperlink r:id="rId1103" w:tooltip="Courts Legislation Amendment Act 2015" w:history="1">
        <w:r>
          <w:rPr>
            <w:rStyle w:val="charCitHyperlinkAbbrev"/>
          </w:rPr>
          <w:t>A2015</w:t>
        </w:r>
        <w:r>
          <w:rPr>
            <w:rStyle w:val="charCitHyperlinkAbbrev"/>
          </w:rPr>
          <w:noBreakHyphen/>
          <w:t>10</w:t>
        </w:r>
      </w:hyperlink>
      <w:r>
        <w:t xml:space="preserve"> s 54</w:t>
      </w:r>
    </w:p>
    <w:p w:rsidR="00DF620C" w:rsidRDefault="00DF620C" w:rsidP="00DF620C">
      <w:pPr>
        <w:pStyle w:val="AmdtsEntries"/>
      </w:pPr>
      <w:r>
        <w:tab/>
        <w:t xml:space="preserve">def </w:t>
      </w:r>
      <w:r w:rsidRPr="003E08E2">
        <w:rPr>
          <w:rStyle w:val="charBoldItals"/>
        </w:rPr>
        <w:t>back-up offence</w:t>
      </w:r>
      <w:r>
        <w:t xml:space="preserve"> ins </w:t>
      </w:r>
      <w:hyperlink r:id="rId1104" w:tooltip="Courts Legislation Amendment Act 2014" w:history="1">
        <w:r>
          <w:rPr>
            <w:rStyle w:val="charCitHyperlinkAbbrev"/>
          </w:rPr>
          <w:t>A2014</w:t>
        </w:r>
        <w:r>
          <w:rPr>
            <w:rStyle w:val="charCitHyperlinkAbbrev"/>
          </w:rPr>
          <w:noBreakHyphen/>
          <w:t>1</w:t>
        </w:r>
      </w:hyperlink>
      <w:r>
        <w:t xml:space="preserve"> s 35</w:t>
      </w:r>
    </w:p>
    <w:p w:rsidR="002C5111" w:rsidRDefault="002C5111" w:rsidP="002C5111">
      <w:pPr>
        <w:pStyle w:val="AmdtsEntries"/>
      </w:pPr>
      <w:r>
        <w:tab/>
        <w:t xml:space="preserve">def </w:t>
      </w:r>
      <w:r w:rsidRPr="00A449FC">
        <w:rPr>
          <w:rStyle w:val="charBoldItals"/>
        </w:rPr>
        <w:t>category A offence</w:t>
      </w:r>
      <w:r>
        <w:t xml:space="preserve"> ins </w:t>
      </w:r>
      <w:hyperlink r:id="rId1105" w:tooltip="Supreme Court Amendment Act 2016" w:history="1">
        <w:r>
          <w:rPr>
            <w:rStyle w:val="charCitHyperlinkAbbrev"/>
          </w:rPr>
          <w:t>A2016</w:t>
        </w:r>
        <w:r>
          <w:rPr>
            <w:rStyle w:val="charCitHyperlinkAbbrev"/>
          </w:rPr>
          <w:noBreakHyphen/>
          <w:t>36</w:t>
        </w:r>
      </w:hyperlink>
      <w:r>
        <w:t xml:space="preserve"> s 7</w:t>
      </w:r>
    </w:p>
    <w:p w:rsidR="002C5111" w:rsidRDefault="002C5111" w:rsidP="002C5111">
      <w:pPr>
        <w:pStyle w:val="AmdtsEntries"/>
      </w:pPr>
      <w:r>
        <w:tab/>
        <w:t xml:space="preserve">def </w:t>
      </w:r>
      <w:r w:rsidRPr="00A449FC">
        <w:rPr>
          <w:rStyle w:val="charBoldItals"/>
        </w:rPr>
        <w:t>category B offence</w:t>
      </w:r>
      <w:r>
        <w:t xml:space="preserve"> ins </w:t>
      </w:r>
      <w:hyperlink r:id="rId1106" w:tooltip="Supreme Court Amendment Act 2016" w:history="1">
        <w:r>
          <w:rPr>
            <w:rStyle w:val="charCitHyperlinkAbbrev"/>
          </w:rPr>
          <w:t>A2016</w:t>
        </w:r>
        <w:r>
          <w:rPr>
            <w:rStyle w:val="charCitHyperlinkAbbrev"/>
          </w:rPr>
          <w:noBreakHyphen/>
          <w:t>36</w:t>
        </w:r>
      </w:hyperlink>
      <w:r>
        <w:t xml:space="preserve"> s 7</w:t>
      </w:r>
    </w:p>
    <w:p w:rsidR="006D7650" w:rsidRDefault="006D7650">
      <w:pPr>
        <w:pStyle w:val="AmdtsEntries"/>
      </w:pPr>
      <w:r w:rsidRPr="003F60CD">
        <w:rPr>
          <w:rFonts w:cs="Arial"/>
        </w:rPr>
        <w:tab/>
        <w:t xml:space="preserve">def </w:t>
      </w:r>
      <w:r>
        <w:rPr>
          <w:rStyle w:val="charBoldItals"/>
        </w:rPr>
        <w:t>clause</w:t>
      </w:r>
      <w:r>
        <w:t xml:space="preserve"> reloc from s 2 </w:t>
      </w:r>
      <w:hyperlink r:id="rId110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Default="006D7650">
      <w:pPr>
        <w:pStyle w:val="AmdtsEntries"/>
        <w:rPr>
          <w:rFonts w:cs="Arial"/>
        </w:rPr>
      </w:pPr>
      <w:r>
        <w:tab/>
        <w:t xml:space="preserve">def </w:t>
      </w:r>
      <w:r>
        <w:rPr>
          <w:rStyle w:val="charBoldItals"/>
        </w:rPr>
        <w:t xml:space="preserve">Chief Justice </w:t>
      </w:r>
      <w:r w:rsidRPr="003F60CD">
        <w:rPr>
          <w:rFonts w:cs="Arial"/>
        </w:rPr>
        <w:t xml:space="preserve">ins </w:t>
      </w:r>
      <w:hyperlink r:id="rId1108"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rsidR="002C5111" w:rsidRPr="008F1233" w:rsidRDefault="002C5111" w:rsidP="002C5111">
      <w:pPr>
        <w:pStyle w:val="AmdtsEntries"/>
      </w:pPr>
      <w:r>
        <w:tab/>
        <w:t xml:space="preserve">def </w:t>
      </w:r>
      <w:r w:rsidRPr="00A449FC">
        <w:rPr>
          <w:rStyle w:val="charBoldItals"/>
        </w:rPr>
        <w:t>compelling</w:t>
      </w:r>
      <w:r>
        <w:t xml:space="preserve"> ins </w:t>
      </w:r>
      <w:hyperlink r:id="rId1109" w:tooltip="Supreme Court Amendment Act 2016" w:history="1">
        <w:r>
          <w:rPr>
            <w:rStyle w:val="charCitHyperlinkAbbrev"/>
          </w:rPr>
          <w:t>A2016</w:t>
        </w:r>
        <w:r>
          <w:rPr>
            <w:rStyle w:val="charCitHyperlinkAbbrev"/>
          </w:rPr>
          <w:noBreakHyphen/>
          <w:t>36</w:t>
        </w:r>
      </w:hyperlink>
      <w:r>
        <w:t xml:space="preserve"> s 7</w:t>
      </w:r>
    </w:p>
    <w:p w:rsidR="006D7650" w:rsidRDefault="006D7650">
      <w:pPr>
        <w:pStyle w:val="AmdtsEntries"/>
        <w:keepNext/>
      </w:pPr>
      <w:r>
        <w:tab/>
        <w:t xml:space="preserve">def </w:t>
      </w:r>
      <w:r w:rsidRPr="003F60CD">
        <w:rPr>
          <w:rStyle w:val="charBoldItals"/>
        </w:rPr>
        <w:t xml:space="preserve">court </w:t>
      </w:r>
      <w:r w:rsidRPr="003F60CD">
        <w:rPr>
          <w:rFonts w:cs="Arial"/>
        </w:rPr>
        <w:t xml:space="preserve">ins </w:t>
      </w:r>
      <w:hyperlink r:id="rId1110"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rsidR="006D7650" w:rsidRDefault="006D7650">
      <w:pPr>
        <w:pStyle w:val="AmdtsEntriesDefL2"/>
      </w:pPr>
      <w:r>
        <w:tab/>
        <w:t xml:space="preserve">reloc from s 2 </w:t>
      </w:r>
      <w:hyperlink r:id="rId111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2C5111" w:rsidRDefault="002C5111">
      <w:pPr>
        <w:pStyle w:val="AmdtsEntriesDefL2"/>
      </w:pPr>
      <w:r>
        <w:tab/>
        <w:t xml:space="preserve">sub </w:t>
      </w:r>
      <w:hyperlink r:id="rId1112" w:tooltip="Supreme Court Amendment Act 2016" w:history="1">
        <w:r>
          <w:rPr>
            <w:rStyle w:val="charCitHyperlinkAbbrev"/>
          </w:rPr>
          <w:t>A2016</w:t>
        </w:r>
        <w:r>
          <w:rPr>
            <w:rStyle w:val="charCitHyperlinkAbbrev"/>
          </w:rPr>
          <w:noBreakHyphen/>
          <w:t>36</w:t>
        </w:r>
      </w:hyperlink>
      <w:r>
        <w:t xml:space="preserve"> s 8</w:t>
      </w:r>
    </w:p>
    <w:p w:rsidR="006D7650" w:rsidRDefault="006D7650">
      <w:pPr>
        <w:pStyle w:val="AmdtsEntries"/>
        <w:keepNext/>
      </w:pPr>
      <w:r>
        <w:tab/>
        <w:t xml:space="preserve">def </w:t>
      </w:r>
      <w:r>
        <w:rPr>
          <w:rStyle w:val="charBoldItals"/>
        </w:rPr>
        <w:t xml:space="preserve">Court of Appeal </w:t>
      </w:r>
      <w:r w:rsidRPr="003F60CD">
        <w:rPr>
          <w:rFonts w:cs="Arial"/>
        </w:rPr>
        <w:t xml:space="preserve">ins </w:t>
      </w:r>
      <w:hyperlink r:id="rId1113"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rsidR="006D7650" w:rsidRPr="003F60CD" w:rsidRDefault="006D7650">
      <w:pPr>
        <w:pStyle w:val="AmdtsEntries"/>
        <w:keepNext/>
      </w:pPr>
      <w:r>
        <w:tab/>
        <w:t xml:space="preserve">def </w:t>
      </w:r>
      <w:r>
        <w:rPr>
          <w:rStyle w:val="charBoldItals"/>
        </w:rPr>
        <w:t>criminal proceedings</w:t>
      </w:r>
      <w:r w:rsidRPr="003F60CD">
        <w:rPr>
          <w:rFonts w:cs="Arial"/>
        </w:rPr>
        <w:t xml:space="preserve"> ins </w:t>
      </w:r>
      <w:hyperlink r:id="rId1114" w:tooltip="Supreme Court (Amendment) Act 1993" w:history="1">
        <w:r w:rsidR="003F60CD" w:rsidRPr="003F60CD">
          <w:rPr>
            <w:rStyle w:val="charCitHyperlinkAbbrev"/>
          </w:rPr>
          <w:t>A1993</w:t>
        </w:r>
        <w:r w:rsidR="003F60CD" w:rsidRPr="003F60CD">
          <w:rPr>
            <w:rStyle w:val="charCitHyperlinkAbbrev"/>
          </w:rPr>
          <w:noBreakHyphen/>
          <w:t>59</w:t>
        </w:r>
      </w:hyperlink>
      <w:r w:rsidRPr="003F60CD">
        <w:rPr>
          <w:rFonts w:cs="Arial"/>
        </w:rPr>
        <w:t xml:space="preserve"> s 4</w:t>
      </w:r>
    </w:p>
    <w:p w:rsidR="006D7650" w:rsidRPr="003F60CD" w:rsidRDefault="006D7650">
      <w:pPr>
        <w:pStyle w:val="AmdtsEntriesDefL2"/>
        <w:rPr>
          <w:rFonts w:cs="Arial"/>
        </w:rPr>
      </w:pPr>
      <w:r w:rsidRPr="003F60CD">
        <w:tab/>
      </w:r>
      <w:r>
        <w:t xml:space="preserve">reloc from s 2 </w:t>
      </w:r>
      <w:hyperlink r:id="rId111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Pr="003F60CD" w:rsidRDefault="006D7650">
      <w:pPr>
        <w:pStyle w:val="AmdtsEntries"/>
        <w:keepNext/>
        <w:rPr>
          <w:rFonts w:cs="Arial"/>
        </w:rPr>
      </w:pPr>
      <w:r>
        <w:tab/>
        <w:t xml:space="preserve">def </w:t>
      </w:r>
      <w:r>
        <w:rPr>
          <w:rStyle w:val="charBoldItals"/>
        </w:rPr>
        <w:t xml:space="preserve">defendant </w:t>
      </w:r>
      <w:r>
        <w:t xml:space="preserve">reloc from s 2 </w:t>
      </w:r>
      <w:hyperlink r:id="rId111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Pr="003F60CD" w:rsidRDefault="006D7650">
      <w:pPr>
        <w:pStyle w:val="AmdtsEntries"/>
        <w:keepNext/>
        <w:rPr>
          <w:rFonts w:cs="Arial"/>
        </w:rPr>
      </w:pPr>
      <w:r>
        <w:tab/>
        <w:t xml:space="preserve">def </w:t>
      </w:r>
      <w:r>
        <w:rPr>
          <w:rStyle w:val="charBoldItals"/>
        </w:rPr>
        <w:t>deputy registrar</w:t>
      </w:r>
      <w:r w:rsidRPr="003F60CD">
        <w:rPr>
          <w:rFonts w:cs="Arial"/>
        </w:rPr>
        <w:t xml:space="preserve"> am </w:t>
      </w:r>
      <w:hyperlink r:id="rId1117"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rsidR="006D7650" w:rsidRPr="003F60CD" w:rsidRDefault="006D7650">
      <w:pPr>
        <w:pStyle w:val="AmdtsEntriesDefL2"/>
        <w:rPr>
          <w:rFonts w:cs="Arial"/>
        </w:rPr>
      </w:pPr>
      <w:r w:rsidRPr="003F60CD">
        <w:rPr>
          <w:rFonts w:cs="Arial"/>
        </w:rPr>
        <w:tab/>
      </w:r>
      <w:r>
        <w:t xml:space="preserve">reloc from s 2 </w:t>
      </w:r>
      <w:hyperlink r:id="rId111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Default="006D7650">
      <w:pPr>
        <w:pStyle w:val="AmdtsEntries"/>
        <w:keepNext/>
      </w:pPr>
      <w:r>
        <w:tab/>
        <w:t xml:space="preserve">def </w:t>
      </w:r>
      <w:r>
        <w:rPr>
          <w:rStyle w:val="charBoldItals"/>
        </w:rPr>
        <w:t xml:space="preserve">deputy sheriff </w:t>
      </w:r>
      <w:r>
        <w:t xml:space="preserve">reloc from s 2 </w:t>
      </w:r>
      <w:hyperlink r:id="rId111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562AF7" w:rsidRDefault="00562AF7">
      <w:pPr>
        <w:pStyle w:val="AmdtsEntries"/>
        <w:keepNext/>
      </w:pPr>
      <w:r>
        <w:tab/>
        <w:t xml:space="preserve">def </w:t>
      </w:r>
      <w:r w:rsidRPr="007B4214">
        <w:rPr>
          <w:rStyle w:val="charBoldItals"/>
        </w:rPr>
        <w:t>drug and alcohol treatment order</w:t>
      </w:r>
      <w:r w:rsidRPr="001A5837">
        <w:t xml:space="preserve"> </w:t>
      </w:r>
      <w:r>
        <w:t xml:space="preserve">ins </w:t>
      </w:r>
      <w:hyperlink r:id="rId1120" w:tooltip="Sentencing (Drug and Alcohol Treatment Orders) Legislation Amendment Act 2019" w:history="1">
        <w:r>
          <w:rPr>
            <w:rStyle w:val="charCitHyperlinkAbbrev"/>
          </w:rPr>
          <w:t>A2019-31</w:t>
        </w:r>
      </w:hyperlink>
      <w:r>
        <w:t xml:space="preserve"> s 27</w:t>
      </w:r>
    </w:p>
    <w:p w:rsidR="006D7650" w:rsidRPr="003F60CD" w:rsidRDefault="006D7650">
      <w:pPr>
        <w:pStyle w:val="AmdtsEntries"/>
        <w:keepNext/>
        <w:rPr>
          <w:rFonts w:cs="Arial"/>
        </w:rPr>
      </w:pPr>
      <w:r>
        <w:tab/>
        <w:t xml:space="preserve">def </w:t>
      </w:r>
      <w:r>
        <w:rPr>
          <w:rStyle w:val="charBoldItals"/>
        </w:rPr>
        <w:t xml:space="preserve">entitlements </w:t>
      </w:r>
      <w:r w:rsidRPr="003F60CD">
        <w:rPr>
          <w:rFonts w:cs="Arial"/>
        </w:rPr>
        <w:t xml:space="preserve">ins </w:t>
      </w:r>
      <w:hyperlink r:id="rId1121"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rsidR="006D7650" w:rsidRPr="003F60CD" w:rsidRDefault="006D7650">
      <w:pPr>
        <w:pStyle w:val="AmdtsEntriesDefL2"/>
        <w:rPr>
          <w:rFonts w:cs="Arial"/>
        </w:rPr>
      </w:pPr>
      <w:r w:rsidRPr="003F60CD">
        <w:rPr>
          <w:rFonts w:cs="Arial"/>
        </w:rPr>
        <w:tab/>
        <w:t xml:space="preserve">sub </w:t>
      </w:r>
      <w:hyperlink r:id="rId1122" w:tooltip="Statute Law Amendment Act 2002" w:history="1">
        <w:r w:rsidR="003F60CD" w:rsidRPr="003F60CD">
          <w:rPr>
            <w:rStyle w:val="charCitHyperlinkAbbrev"/>
          </w:rPr>
          <w:t>A2002</w:t>
        </w:r>
        <w:r w:rsidR="003F60CD" w:rsidRPr="003F60CD">
          <w:rPr>
            <w:rStyle w:val="charCitHyperlinkAbbrev"/>
          </w:rPr>
          <w:noBreakHyphen/>
          <w:t>30</w:t>
        </w:r>
      </w:hyperlink>
      <w:r w:rsidRPr="003F60CD">
        <w:rPr>
          <w:rFonts w:cs="Arial"/>
        </w:rPr>
        <w:t xml:space="preserve"> amdt 3.888</w:t>
      </w:r>
    </w:p>
    <w:p w:rsidR="002C5111" w:rsidRDefault="002C5111" w:rsidP="002C5111">
      <w:pPr>
        <w:pStyle w:val="AmdtsEntries"/>
      </w:pPr>
      <w:r>
        <w:tab/>
        <w:t xml:space="preserve">def </w:t>
      </w:r>
      <w:r w:rsidRPr="00A449FC">
        <w:rPr>
          <w:rStyle w:val="charBoldItals"/>
        </w:rPr>
        <w:t>fresh</w:t>
      </w:r>
      <w:r>
        <w:t xml:space="preserve"> ins </w:t>
      </w:r>
      <w:hyperlink r:id="rId1123" w:tooltip="Supreme Court Amendment Act 2016" w:history="1">
        <w:r>
          <w:rPr>
            <w:rStyle w:val="charCitHyperlinkAbbrev"/>
          </w:rPr>
          <w:t>A2016</w:t>
        </w:r>
        <w:r>
          <w:rPr>
            <w:rStyle w:val="charCitHyperlinkAbbrev"/>
          </w:rPr>
          <w:noBreakHyphen/>
          <w:t>36</w:t>
        </w:r>
      </w:hyperlink>
      <w:r>
        <w:t xml:space="preserve"> s 9</w:t>
      </w:r>
    </w:p>
    <w:p w:rsidR="006D7650" w:rsidRDefault="006D7650">
      <w:pPr>
        <w:pStyle w:val="AmdtsEntries"/>
        <w:keepNext/>
      </w:pPr>
      <w:r>
        <w:tab/>
        <w:t xml:space="preserve">def </w:t>
      </w:r>
      <w:r>
        <w:rPr>
          <w:rStyle w:val="charBoldItals"/>
        </w:rPr>
        <w:t xml:space="preserve">Full Court </w:t>
      </w:r>
      <w:r>
        <w:t xml:space="preserve">ins </w:t>
      </w:r>
      <w:hyperlink r:id="rId112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Pr="003F60CD" w:rsidRDefault="006D7650">
      <w:pPr>
        <w:pStyle w:val="AmdtsEntriesDefL2"/>
        <w:rPr>
          <w:rFonts w:cs="Arial"/>
        </w:rPr>
      </w:pPr>
      <w:r w:rsidRPr="003F60CD">
        <w:tab/>
      </w:r>
      <w:r w:rsidRPr="003F60CD">
        <w:rPr>
          <w:rFonts w:cs="Arial"/>
        </w:rPr>
        <w:t xml:space="preserve">reloc from s 2 </w:t>
      </w:r>
      <w:hyperlink r:id="rId1125"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6D7650" w:rsidRDefault="006D7650">
      <w:pPr>
        <w:pStyle w:val="AmdtsEntries"/>
        <w:keepNext/>
      </w:pPr>
      <w:r>
        <w:lastRenderedPageBreak/>
        <w:tab/>
        <w:t xml:space="preserve">def </w:t>
      </w:r>
      <w:r>
        <w:rPr>
          <w:rStyle w:val="charBoldItals"/>
        </w:rPr>
        <w:t>judge</w:t>
      </w:r>
      <w:r w:rsidRPr="003F60CD">
        <w:rPr>
          <w:rFonts w:cs="Arial"/>
        </w:rPr>
        <w:t xml:space="preserve"> (prev </w:t>
      </w:r>
      <w:r>
        <w:rPr>
          <w:rStyle w:val="charBoldItals"/>
        </w:rPr>
        <w:t>judge</w:t>
      </w:r>
      <w:r w:rsidRPr="003F60CD">
        <w:rPr>
          <w:rFonts w:cs="Arial"/>
        </w:rPr>
        <w:t xml:space="preserve"> or </w:t>
      </w:r>
      <w:r>
        <w:rPr>
          <w:rStyle w:val="charBoldItals"/>
        </w:rPr>
        <w:t>judge of the Supreme Court</w:t>
      </w:r>
      <w:r w:rsidRPr="003F60CD">
        <w:rPr>
          <w:rFonts w:cs="Arial"/>
        </w:rPr>
        <w:t xml:space="preserve">) </w:t>
      </w:r>
      <w:r>
        <w:t xml:space="preserve">sub </w:t>
      </w:r>
      <w:hyperlink r:id="rId112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rsidR="006D7650" w:rsidRPr="003F60CD" w:rsidRDefault="006D7650">
      <w:pPr>
        <w:pStyle w:val="AmdtsEntriesDefL2"/>
        <w:rPr>
          <w:rFonts w:cs="Arial"/>
        </w:rPr>
      </w:pPr>
      <w:r w:rsidRPr="003F60CD">
        <w:rPr>
          <w:rFonts w:cs="Arial"/>
        </w:rPr>
        <w:tab/>
        <w:t xml:space="preserve">reloc from s 2 </w:t>
      </w:r>
      <w:hyperlink r:id="rId1127"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6D7650" w:rsidRDefault="006D7650">
      <w:pPr>
        <w:pStyle w:val="AmdtsEntries"/>
      </w:pPr>
      <w:r>
        <w:tab/>
        <w:t xml:space="preserve">def </w:t>
      </w:r>
      <w:r>
        <w:rPr>
          <w:rStyle w:val="charBoldItals"/>
        </w:rPr>
        <w:t xml:space="preserve">judgment </w:t>
      </w:r>
      <w:r>
        <w:t xml:space="preserve">reloc from s 2 </w:t>
      </w:r>
      <w:hyperlink r:id="rId112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Pr="003F60CD" w:rsidRDefault="006D7650">
      <w:pPr>
        <w:pStyle w:val="AmdtsEntriesDefL2"/>
        <w:rPr>
          <w:rFonts w:cs="Arial"/>
        </w:rPr>
      </w:pPr>
      <w:r>
        <w:tab/>
        <w:t xml:space="preserve">sub </w:t>
      </w:r>
      <w:hyperlink r:id="rId112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2.207</w:t>
      </w:r>
    </w:p>
    <w:p w:rsidR="006D7650" w:rsidRDefault="006D7650">
      <w:pPr>
        <w:pStyle w:val="AmdtsEntries"/>
        <w:keepNext/>
      </w:pPr>
      <w:r>
        <w:tab/>
        <w:t xml:space="preserve">def </w:t>
      </w:r>
      <w:r>
        <w:rPr>
          <w:rStyle w:val="charBoldItals"/>
        </w:rPr>
        <w:t xml:space="preserve">Judicature Act </w:t>
      </w:r>
      <w:r>
        <w:t xml:space="preserve">ins </w:t>
      </w:r>
      <w:hyperlink r:id="rId113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Pr="003F60CD" w:rsidRDefault="006D7650">
      <w:pPr>
        <w:pStyle w:val="AmdtsEntriesDefL2"/>
        <w:rPr>
          <w:rFonts w:cs="Arial"/>
        </w:rPr>
      </w:pPr>
      <w:r w:rsidRPr="003F60CD">
        <w:tab/>
      </w:r>
      <w:r w:rsidRPr="003F60CD">
        <w:rPr>
          <w:rFonts w:cs="Arial"/>
        </w:rPr>
        <w:t xml:space="preserve">reloc from s 2 </w:t>
      </w:r>
      <w:hyperlink r:id="rId1131"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6D7650" w:rsidRDefault="006D7650">
      <w:pPr>
        <w:pStyle w:val="AmdtsEntries"/>
        <w:keepNext/>
      </w:pPr>
      <w:r>
        <w:tab/>
        <w:t xml:space="preserve">def </w:t>
      </w:r>
      <w:r>
        <w:rPr>
          <w:rStyle w:val="charBoldItals"/>
        </w:rPr>
        <w:t xml:space="preserve">master </w:t>
      </w:r>
      <w:r>
        <w:t xml:space="preserve">am </w:t>
      </w:r>
      <w:hyperlink r:id="rId113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Pr="003F60CD" w:rsidRDefault="006D7650">
      <w:pPr>
        <w:pStyle w:val="AmdtsEntriesDefL2"/>
        <w:rPr>
          <w:rFonts w:cs="Arial"/>
        </w:rPr>
      </w:pPr>
      <w:r w:rsidRPr="003F60CD">
        <w:tab/>
      </w:r>
      <w:r w:rsidRPr="003F60CD">
        <w:rPr>
          <w:rFonts w:cs="Arial"/>
        </w:rPr>
        <w:t xml:space="preserve">reloc from s 2 </w:t>
      </w:r>
      <w:hyperlink r:id="rId1133"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6D7650" w:rsidRDefault="006D7650">
      <w:pPr>
        <w:pStyle w:val="AmdtsEntries"/>
        <w:keepNext/>
      </w:pPr>
      <w:r>
        <w:tab/>
        <w:t xml:space="preserve">def </w:t>
      </w:r>
      <w:r>
        <w:rPr>
          <w:rStyle w:val="charBoldItals"/>
        </w:rPr>
        <w:t xml:space="preserve">matter </w:t>
      </w:r>
      <w:r>
        <w:t xml:space="preserve">reloc from s 2 </w:t>
      </w:r>
      <w:hyperlink r:id="rId113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562AF7" w:rsidRDefault="00562AF7">
      <w:pPr>
        <w:pStyle w:val="AmdtsEntries"/>
        <w:keepNext/>
      </w:pPr>
      <w:r>
        <w:tab/>
        <w:t xml:space="preserve">def </w:t>
      </w:r>
      <w:r w:rsidRPr="007B4214">
        <w:rPr>
          <w:rStyle w:val="charBoldItals"/>
        </w:rPr>
        <w:t>member</w:t>
      </w:r>
      <w:r>
        <w:t xml:space="preserve"> ins </w:t>
      </w:r>
      <w:hyperlink r:id="rId1135" w:tooltip="Sentencing (Drug and Alcohol Treatment Orders) Legislation Amendment Act 2019" w:history="1">
        <w:r>
          <w:rPr>
            <w:rStyle w:val="charCitHyperlinkAbbrev"/>
          </w:rPr>
          <w:t>A2019-31</w:t>
        </w:r>
      </w:hyperlink>
      <w:r>
        <w:t xml:space="preserve"> s 27</w:t>
      </w:r>
    </w:p>
    <w:p w:rsidR="006D7650" w:rsidRDefault="006D7650">
      <w:pPr>
        <w:pStyle w:val="AmdtsEntries"/>
        <w:keepNext/>
      </w:pPr>
      <w:r>
        <w:tab/>
        <w:t xml:space="preserve">def </w:t>
      </w:r>
      <w:r w:rsidRPr="003F60CD">
        <w:rPr>
          <w:rStyle w:val="charBoldItals"/>
        </w:rPr>
        <w:t xml:space="preserve">order </w:t>
      </w:r>
      <w:r>
        <w:t xml:space="preserve">ins </w:t>
      </w:r>
      <w:hyperlink r:id="rId113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2.208</w:t>
      </w:r>
    </w:p>
    <w:p w:rsidR="006D7650" w:rsidRDefault="006D7650">
      <w:pPr>
        <w:pStyle w:val="AmdtsEntries"/>
        <w:keepNext/>
      </w:pPr>
      <w:r>
        <w:tab/>
        <w:t xml:space="preserve">def </w:t>
      </w:r>
      <w:r>
        <w:rPr>
          <w:rStyle w:val="charBoldItals"/>
        </w:rPr>
        <w:t xml:space="preserve">plaintiff </w:t>
      </w:r>
      <w:r>
        <w:t xml:space="preserve">reloc from s 2 </w:t>
      </w:r>
      <w:hyperlink r:id="rId113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Pr="003F60CD" w:rsidRDefault="006D7650">
      <w:pPr>
        <w:pStyle w:val="AmdtsEntries"/>
        <w:keepNext/>
        <w:rPr>
          <w:rFonts w:cs="Arial"/>
        </w:rPr>
      </w:pPr>
      <w:r>
        <w:tab/>
        <w:t xml:space="preserve">def </w:t>
      </w:r>
      <w:r>
        <w:rPr>
          <w:rStyle w:val="charBoldItals"/>
        </w:rPr>
        <w:t xml:space="preserve">pre-Judicature Act proceedings </w:t>
      </w:r>
      <w:r w:rsidRPr="003F60CD">
        <w:rPr>
          <w:rFonts w:cs="Arial"/>
        </w:rPr>
        <w:t xml:space="preserve">ins </w:t>
      </w:r>
      <w:hyperlink r:id="rId1138"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rsidR="006D7650" w:rsidRDefault="006D7650">
      <w:pPr>
        <w:pStyle w:val="AmdtsEntriesDefL2"/>
      </w:pPr>
      <w:r w:rsidRPr="003F60CD">
        <w:rPr>
          <w:rFonts w:cs="Arial"/>
        </w:rPr>
        <w:tab/>
      </w:r>
      <w:r>
        <w:t xml:space="preserve">reloc from s 2 </w:t>
      </w:r>
      <w:hyperlink r:id="rId113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6D7650" w:rsidRDefault="006D7650">
      <w:pPr>
        <w:pStyle w:val="AmdtsEntries"/>
        <w:keepNext/>
        <w:rPr>
          <w:rFonts w:cs="Arial"/>
        </w:rPr>
      </w:pPr>
      <w:r>
        <w:tab/>
        <w:t xml:space="preserve">def </w:t>
      </w:r>
      <w:r>
        <w:rPr>
          <w:rStyle w:val="charBoldItals"/>
        </w:rPr>
        <w:t xml:space="preserve">President </w:t>
      </w:r>
      <w:r w:rsidRPr="003F60CD">
        <w:rPr>
          <w:rFonts w:cs="Arial"/>
        </w:rPr>
        <w:t xml:space="preserve">ins </w:t>
      </w:r>
      <w:hyperlink r:id="rId1140"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rsidR="00BC254D" w:rsidRPr="003F60CD" w:rsidRDefault="00BC254D" w:rsidP="00BC254D">
      <w:pPr>
        <w:pStyle w:val="AmdtsEntriesDefL2"/>
      </w:pPr>
      <w:r>
        <w:tab/>
        <w:t xml:space="preserve">om </w:t>
      </w:r>
      <w:hyperlink r:id="rId1141" w:tooltip="Courts Legislation Amendment Act 2015" w:history="1">
        <w:r>
          <w:rPr>
            <w:rStyle w:val="charCitHyperlinkAbbrev"/>
          </w:rPr>
          <w:t>A2015</w:t>
        </w:r>
        <w:r>
          <w:rPr>
            <w:rStyle w:val="charCitHyperlinkAbbrev"/>
          </w:rPr>
          <w:noBreakHyphen/>
          <w:t>10</w:t>
        </w:r>
      </w:hyperlink>
      <w:r>
        <w:t xml:space="preserve"> s 55</w:t>
      </w:r>
    </w:p>
    <w:p w:rsidR="006D7650" w:rsidRDefault="006D7650">
      <w:pPr>
        <w:pStyle w:val="AmdtsEntries"/>
        <w:keepNext/>
      </w:pPr>
      <w:r>
        <w:tab/>
        <w:t xml:space="preserve">def </w:t>
      </w:r>
      <w:r>
        <w:rPr>
          <w:rStyle w:val="charBoldItals"/>
        </w:rPr>
        <w:t xml:space="preserve">president </w:t>
      </w:r>
      <w:r>
        <w:t xml:space="preserve">am </w:t>
      </w:r>
      <w:hyperlink r:id="rId114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1143" w:tooltip="Administrative Appeals (Consequential Amendments) Act 1994" w:history="1">
        <w:r w:rsidR="003F60CD" w:rsidRPr="003F60CD">
          <w:rPr>
            <w:rStyle w:val="charCitHyperlinkAbbrev"/>
          </w:rPr>
          <w:t>A1994</w:t>
        </w:r>
        <w:r w:rsidR="003F60CD" w:rsidRPr="003F60CD">
          <w:rPr>
            <w:rStyle w:val="charCitHyperlinkAbbrev"/>
          </w:rPr>
          <w:noBreakHyphen/>
          <w:t>60</w:t>
        </w:r>
      </w:hyperlink>
      <w:r>
        <w:t xml:space="preserve"> sch 1</w:t>
      </w:r>
    </w:p>
    <w:p w:rsidR="006D7650" w:rsidRPr="003F60CD" w:rsidRDefault="006D7650">
      <w:pPr>
        <w:pStyle w:val="AmdtsEntriesDefL2"/>
        <w:keepNext/>
        <w:rPr>
          <w:rFonts w:cs="Arial"/>
        </w:rPr>
      </w:pPr>
      <w:r w:rsidRPr="003F60CD">
        <w:tab/>
      </w:r>
      <w:r w:rsidRPr="003F60CD">
        <w:rPr>
          <w:rFonts w:cs="Arial"/>
        </w:rPr>
        <w:t xml:space="preserve">reloc from s 2 </w:t>
      </w:r>
      <w:hyperlink r:id="rId114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6D7650" w:rsidRPr="003F60CD" w:rsidRDefault="006D7650">
      <w:pPr>
        <w:pStyle w:val="AmdtsEntriesDefL2"/>
        <w:rPr>
          <w:rFonts w:cs="Arial"/>
        </w:rPr>
      </w:pPr>
      <w:r w:rsidRPr="003F60CD">
        <w:rPr>
          <w:rFonts w:cs="Arial"/>
        </w:rPr>
        <w:tab/>
        <w:t xml:space="preserve">om </w:t>
      </w:r>
      <w:hyperlink r:id="rId1145" w:tooltip="Statute Law Amendment Act 2002" w:history="1">
        <w:r w:rsidR="003F60CD" w:rsidRPr="003F60CD">
          <w:rPr>
            <w:rStyle w:val="charCitHyperlinkAbbrev"/>
          </w:rPr>
          <w:t>A2002</w:t>
        </w:r>
        <w:r w:rsidR="003F60CD" w:rsidRPr="003F60CD">
          <w:rPr>
            <w:rStyle w:val="charCitHyperlinkAbbrev"/>
          </w:rPr>
          <w:noBreakHyphen/>
          <w:t>30</w:t>
        </w:r>
      </w:hyperlink>
      <w:r w:rsidRPr="003F60CD">
        <w:rPr>
          <w:rFonts w:cs="Arial"/>
        </w:rPr>
        <w:t xml:space="preserve"> amdt 3.889</w:t>
      </w:r>
    </w:p>
    <w:p w:rsidR="006D7650" w:rsidRDefault="006D7650">
      <w:pPr>
        <w:pStyle w:val="AmdtsEntries"/>
        <w:keepNext/>
      </w:pPr>
      <w:r>
        <w:tab/>
        <w:t xml:space="preserve">def </w:t>
      </w:r>
      <w:r>
        <w:rPr>
          <w:rStyle w:val="charBoldItals"/>
        </w:rPr>
        <w:t xml:space="preserve">process of the court </w:t>
      </w:r>
      <w:r>
        <w:t xml:space="preserve">ins </w:t>
      </w:r>
      <w:hyperlink r:id="rId114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DefL2"/>
        <w:rPr>
          <w:rFonts w:cs="Arial"/>
        </w:rPr>
      </w:pPr>
      <w:r w:rsidRPr="003F60CD">
        <w:tab/>
      </w:r>
      <w:r w:rsidRPr="003F60CD">
        <w:rPr>
          <w:rFonts w:cs="Arial"/>
        </w:rPr>
        <w:t xml:space="preserve">reloc from s 2 </w:t>
      </w:r>
      <w:hyperlink r:id="rId1147"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6D7650" w:rsidRDefault="006D7650">
      <w:pPr>
        <w:pStyle w:val="AmdtsEntries"/>
        <w:keepNext/>
      </w:pPr>
      <w:r>
        <w:tab/>
        <w:t xml:space="preserve">def </w:t>
      </w:r>
      <w:r>
        <w:rPr>
          <w:rStyle w:val="charBoldItals"/>
        </w:rPr>
        <w:t xml:space="preserve">registrar </w:t>
      </w:r>
      <w:r>
        <w:t xml:space="preserve">ins </w:t>
      </w:r>
      <w:hyperlink r:id="rId114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Default="006D7650">
      <w:pPr>
        <w:pStyle w:val="AmdtsEntriesDefL2"/>
        <w:rPr>
          <w:rFonts w:cs="Arial"/>
        </w:rPr>
      </w:pPr>
      <w:r w:rsidRPr="003F60CD">
        <w:tab/>
      </w:r>
      <w:r w:rsidRPr="003F60CD">
        <w:rPr>
          <w:rFonts w:cs="Arial"/>
        </w:rPr>
        <w:t xml:space="preserve">reloc from s 2 </w:t>
      </w:r>
      <w:hyperlink r:id="rId1149"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DF620C" w:rsidRDefault="00DF620C" w:rsidP="00DF620C">
      <w:pPr>
        <w:pStyle w:val="AmdtsEntries"/>
      </w:pPr>
      <w:r>
        <w:tab/>
        <w:t xml:space="preserve">def </w:t>
      </w:r>
      <w:r w:rsidRPr="003E08E2">
        <w:rPr>
          <w:rStyle w:val="charBoldItals"/>
        </w:rPr>
        <w:t>related offence</w:t>
      </w:r>
      <w:r>
        <w:t xml:space="preserve"> ins </w:t>
      </w:r>
      <w:hyperlink r:id="rId1150" w:tooltip="Courts Legislation Amendment Act 2014" w:history="1">
        <w:r>
          <w:rPr>
            <w:rStyle w:val="charCitHyperlinkAbbrev"/>
          </w:rPr>
          <w:t>A2014</w:t>
        </w:r>
        <w:r>
          <w:rPr>
            <w:rStyle w:val="charCitHyperlinkAbbrev"/>
          </w:rPr>
          <w:noBreakHyphen/>
          <w:t>1</w:t>
        </w:r>
      </w:hyperlink>
      <w:r>
        <w:t xml:space="preserve"> s 35</w:t>
      </w:r>
    </w:p>
    <w:p w:rsidR="006D7650" w:rsidRDefault="006D7650">
      <w:pPr>
        <w:pStyle w:val="AmdtsEntries"/>
        <w:keepNext/>
      </w:pPr>
      <w:r>
        <w:tab/>
        <w:t xml:space="preserve">def </w:t>
      </w:r>
      <w:r>
        <w:rPr>
          <w:rStyle w:val="charBoldItals"/>
        </w:rPr>
        <w:t xml:space="preserve">related summary offence </w:t>
      </w:r>
      <w:r>
        <w:t xml:space="preserve">ins </w:t>
      </w:r>
      <w:hyperlink r:id="rId1151"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4</w:t>
      </w:r>
    </w:p>
    <w:p w:rsidR="006D7650" w:rsidRDefault="006D7650">
      <w:pPr>
        <w:pStyle w:val="AmdtsEntriesDefL2"/>
        <w:rPr>
          <w:rFonts w:cs="Arial"/>
        </w:rPr>
      </w:pPr>
      <w:r w:rsidRPr="003F60CD">
        <w:tab/>
      </w:r>
      <w:r w:rsidRPr="003F60CD">
        <w:rPr>
          <w:rFonts w:cs="Arial"/>
        </w:rPr>
        <w:t xml:space="preserve">reloc from s 2 </w:t>
      </w:r>
      <w:hyperlink r:id="rId1152"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1A5E42" w:rsidRPr="003F60CD" w:rsidRDefault="001A5E42">
      <w:pPr>
        <w:pStyle w:val="AmdtsEntriesDefL2"/>
        <w:rPr>
          <w:rFonts w:cs="Arial"/>
        </w:rPr>
      </w:pPr>
      <w:r>
        <w:rPr>
          <w:rFonts w:cs="Arial"/>
        </w:rPr>
        <w:tab/>
        <w:t xml:space="preserve">om </w:t>
      </w:r>
      <w:hyperlink r:id="rId1153" w:tooltip="Courts Legislation Amendment Act 2014" w:history="1">
        <w:r>
          <w:rPr>
            <w:rStyle w:val="charCitHyperlinkAbbrev"/>
          </w:rPr>
          <w:t>A2014</w:t>
        </w:r>
        <w:r>
          <w:rPr>
            <w:rStyle w:val="charCitHyperlinkAbbrev"/>
          </w:rPr>
          <w:noBreakHyphen/>
          <w:t>1</w:t>
        </w:r>
      </w:hyperlink>
      <w:r>
        <w:t xml:space="preserve"> s 36</w:t>
      </w:r>
    </w:p>
    <w:p w:rsidR="006D7650" w:rsidRPr="003F60CD" w:rsidRDefault="006D7650">
      <w:pPr>
        <w:pStyle w:val="AmdtsEntries"/>
        <w:keepNext/>
        <w:rPr>
          <w:rFonts w:cs="Arial"/>
        </w:rPr>
      </w:pPr>
      <w:r>
        <w:tab/>
        <w:t xml:space="preserve">def </w:t>
      </w:r>
      <w:r>
        <w:rPr>
          <w:rStyle w:val="charBoldItals"/>
        </w:rPr>
        <w:t xml:space="preserve">resident judge </w:t>
      </w:r>
      <w:r w:rsidRPr="003F60CD">
        <w:rPr>
          <w:rFonts w:cs="Arial"/>
        </w:rPr>
        <w:t xml:space="preserve">ins </w:t>
      </w:r>
      <w:hyperlink r:id="rId115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rsidR="006D7650" w:rsidRDefault="006D7650">
      <w:pPr>
        <w:pStyle w:val="AmdtsEntries"/>
        <w:keepNext/>
      </w:pPr>
      <w:r>
        <w:tab/>
        <w:t xml:space="preserve">def </w:t>
      </w:r>
      <w:r w:rsidRPr="003F60CD">
        <w:rPr>
          <w:rStyle w:val="charBoldItals"/>
        </w:rPr>
        <w:t>rules</w:t>
      </w:r>
      <w:r>
        <w:t xml:space="preserve"> ins </w:t>
      </w:r>
      <w:hyperlink r:id="rId115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1.656</w:t>
      </w:r>
    </w:p>
    <w:p w:rsidR="000B650B" w:rsidRDefault="000B650B" w:rsidP="000B650B">
      <w:pPr>
        <w:pStyle w:val="AmdtsEntriesDefL2"/>
      </w:pPr>
      <w:r>
        <w:tab/>
        <w:t xml:space="preserve">sub </w:t>
      </w:r>
      <w:hyperlink r:id="rId1156" w:tooltip="Justice and Community Safety Legislation Amendment Act 2009 (No 3)" w:history="1">
        <w:r w:rsidR="003F60CD" w:rsidRPr="003F60CD">
          <w:rPr>
            <w:rStyle w:val="charCitHyperlinkAbbrev"/>
          </w:rPr>
          <w:t>A2009</w:t>
        </w:r>
        <w:r w:rsidR="003F60CD" w:rsidRPr="003F60CD">
          <w:rPr>
            <w:rStyle w:val="charCitHyperlinkAbbrev"/>
          </w:rPr>
          <w:noBreakHyphen/>
          <w:t>44</w:t>
        </w:r>
      </w:hyperlink>
      <w:r>
        <w:t xml:space="preserve"> amdt 1.36</w:t>
      </w:r>
    </w:p>
    <w:p w:rsidR="006D7650" w:rsidRDefault="006D7650">
      <w:pPr>
        <w:pStyle w:val="AmdtsEntries"/>
        <w:keepNext/>
      </w:pPr>
      <w:r>
        <w:tab/>
        <w:t xml:space="preserve">def </w:t>
      </w:r>
      <w:r>
        <w:rPr>
          <w:rStyle w:val="charBoldItals"/>
        </w:rPr>
        <w:t xml:space="preserve">sheriff </w:t>
      </w:r>
      <w:r>
        <w:t xml:space="preserve">ins </w:t>
      </w:r>
      <w:hyperlink r:id="rId115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rsidR="006D7650" w:rsidRPr="003F60CD" w:rsidRDefault="006D7650">
      <w:pPr>
        <w:pStyle w:val="AmdtsEntriesDefL2"/>
        <w:rPr>
          <w:rFonts w:cs="Arial"/>
        </w:rPr>
      </w:pPr>
      <w:r w:rsidRPr="003F60CD">
        <w:tab/>
      </w:r>
      <w:r w:rsidRPr="003F60CD">
        <w:rPr>
          <w:rFonts w:cs="Arial"/>
        </w:rPr>
        <w:t xml:space="preserve">reloc from s 2 </w:t>
      </w:r>
      <w:hyperlink r:id="rId1158"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rsidR="006D7650" w:rsidRDefault="006D7650">
      <w:pPr>
        <w:pStyle w:val="AmdtsEntries"/>
      </w:pPr>
      <w:r>
        <w:tab/>
        <w:t xml:space="preserve">def </w:t>
      </w:r>
      <w:r>
        <w:rPr>
          <w:rStyle w:val="charBoldItals"/>
        </w:rPr>
        <w:t xml:space="preserve">suit </w:t>
      </w:r>
      <w:r>
        <w:t xml:space="preserve">reloc from s 2 </w:t>
      </w:r>
      <w:hyperlink r:id="rId115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rsidR="002C5111" w:rsidRDefault="002C5111" w:rsidP="002C5111">
      <w:pPr>
        <w:pStyle w:val="AmdtsEntries"/>
      </w:pPr>
      <w:r>
        <w:tab/>
        <w:t xml:space="preserve">def </w:t>
      </w:r>
      <w:r w:rsidRPr="00A449FC">
        <w:rPr>
          <w:rStyle w:val="charBoldItals"/>
        </w:rPr>
        <w:t>tainted</w:t>
      </w:r>
      <w:r>
        <w:t xml:space="preserve"> ins </w:t>
      </w:r>
      <w:hyperlink r:id="rId1160" w:tooltip="Supreme Court Amendment Act 2016" w:history="1">
        <w:r>
          <w:rPr>
            <w:rStyle w:val="charCitHyperlinkAbbrev"/>
          </w:rPr>
          <w:t>A2016</w:t>
        </w:r>
        <w:r>
          <w:rPr>
            <w:rStyle w:val="charCitHyperlinkAbbrev"/>
          </w:rPr>
          <w:noBreakHyphen/>
          <w:t>36</w:t>
        </w:r>
      </w:hyperlink>
      <w:r>
        <w:t xml:space="preserve"> s 9</w:t>
      </w:r>
    </w:p>
    <w:p w:rsidR="00562AF7" w:rsidRDefault="00562AF7" w:rsidP="002C5111">
      <w:pPr>
        <w:pStyle w:val="AmdtsEntries"/>
      </w:pPr>
      <w:r>
        <w:tab/>
        <w:t xml:space="preserve">def </w:t>
      </w:r>
      <w:r w:rsidRPr="007B4214">
        <w:rPr>
          <w:rStyle w:val="charBoldItals"/>
        </w:rPr>
        <w:t>treatment and supervision team</w:t>
      </w:r>
      <w:r>
        <w:t xml:space="preserve"> ins </w:t>
      </w:r>
      <w:hyperlink r:id="rId1161" w:tooltip="Sentencing (Drug and Alcohol Treatment Orders) Legislation Amendment Act 2019" w:history="1">
        <w:r>
          <w:rPr>
            <w:rStyle w:val="charCitHyperlinkAbbrev"/>
          </w:rPr>
          <w:t>A2019-31</w:t>
        </w:r>
      </w:hyperlink>
      <w:r>
        <w:t xml:space="preserve"> s 27</w:t>
      </w:r>
    </w:p>
    <w:p w:rsidR="00562AF7" w:rsidRDefault="00562AF7" w:rsidP="002C5111">
      <w:pPr>
        <w:pStyle w:val="AmdtsEntries"/>
      </w:pPr>
      <w:r>
        <w:tab/>
        <w:t xml:space="preserve">def </w:t>
      </w:r>
      <w:r w:rsidRPr="007B4214">
        <w:rPr>
          <w:rStyle w:val="charBoldItals"/>
        </w:rPr>
        <w:t>treatment order</w:t>
      </w:r>
      <w:r>
        <w:t xml:space="preserve"> ins </w:t>
      </w:r>
      <w:hyperlink r:id="rId1162" w:tooltip="Sentencing (Drug and Alcohol Treatment Orders) Legislation Amendment Act 2019" w:history="1">
        <w:r>
          <w:rPr>
            <w:rStyle w:val="charCitHyperlinkAbbrev"/>
          </w:rPr>
          <w:t>A2019-31</w:t>
        </w:r>
      </w:hyperlink>
      <w:r>
        <w:t xml:space="preserve"> s 27</w:t>
      </w:r>
    </w:p>
    <w:p w:rsidR="00562AF7" w:rsidRDefault="00562AF7" w:rsidP="002C5111">
      <w:pPr>
        <w:pStyle w:val="AmdtsEntries"/>
      </w:pPr>
      <w:r>
        <w:tab/>
        <w:t xml:space="preserve">def </w:t>
      </w:r>
      <w:r w:rsidRPr="007B4214">
        <w:rPr>
          <w:rStyle w:val="charBoldItals"/>
        </w:rPr>
        <w:t>treatment order judge</w:t>
      </w:r>
      <w:r>
        <w:t xml:space="preserve"> ins </w:t>
      </w:r>
      <w:hyperlink r:id="rId1163" w:tooltip="Sentencing (Drug and Alcohol Treatment Orders) Legislation Amendment Act 2019" w:history="1">
        <w:r>
          <w:rPr>
            <w:rStyle w:val="charCitHyperlinkAbbrev"/>
          </w:rPr>
          <w:t>A2019-31</w:t>
        </w:r>
      </w:hyperlink>
      <w:r>
        <w:t xml:space="preserve"> s 27</w:t>
      </w:r>
    </w:p>
    <w:p w:rsidR="00562AF7" w:rsidRPr="008F1233" w:rsidRDefault="00562AF7" w:rsidP="002C5111">
      <w:pPr>
        <w:pStyle w:val="AmdtsEntries"/>
      </w:pPr>
      <w:r>
        <w:tab/>
        <w:t xml:space="preserve">def </w:t>
      </w:r>
      <w:r w:rsidRPr="007B4214">
        <w:rPr>
          <w:rStyle w:val="charBoldItals"/>
        </w:rPr>
        <w:t>treatment order team</w:t>
      </w:r>
      <w:r>
        <w:t xml:space="preserve"> ins </w:t>
      </w:r>
      <w:hyperlink r:id="rId1164" w:tooltip="Sentencing (Drug and Alcohol Treatment Orders) Legislation Amendment Act 2019" w:history="1">
        <w:r>
          <w:rPr>
            <w:rStyle w:val="charCitHyperlinkAbbrev"/>
          </w:rPr>
          <w:t>A2019-31</w:t>
        </w:r>
      </w:hyperlink>
      <w:r>
        <w:t xml:space="preserve"> s 27</w:t>
      </w:r>
    </w:p>
    <w:p w:rsidR="004D2C97" w:rsidRPr="004D2C97" w:rsidRDefault="004D2C97" w:rsidP="004D2C97">
      <w:pPr>
        <w:pStyle w:val="PageBreak"/>
      </w:pPr>
      <w:r w:rsidRPr="004D2C97">
        <w:br w:type="page"/>
      </w:r>
    </w:p>
    <w:p w:rsidR="00934DB4" w:rsidRPr="006C525A" w:rsidRDefault="006D7650">
      <w:pPr>
        <w:pStyle w:val="Endnote2"/>
      </w:pPr>
      <w:bookmarkStart w:id="172" w:name="_Toc44687164"/>
      <w:r w:rsidRPr="006C525A">
        <w:rPr>
          <w:rStyle w:val="charTableNo"/>
        </w:rPr>
        <w:lastRenderedPageBreak/>
        <w:t>5</w:t>
      </w:r>
      <w:r>
        <w:tab/>
      </w:r>
      <w:r w:rsidR="00934DB4" w:rsidRPr="006C525A">
        <w:rPr>
          <w:rStyle w:val="charTableText"/>
        </w:rPr>
        <w:t>Earlier republications</w:t>
      </w:r>
      <w:bookmarkEnd w:id="172"/>
    </w:p>
    <w:p w:rsidR="00934DB4" w:rsidRDefault="00934DB4">
      <w:pPr>
        <w:pStyle w:val="EndNoteTextPub"/>
      </w:pPr>
      <w:r>
        <w:t>Some earlier republications were not numbered. The number in column 1 re</w:t>
      </w:r>
      <w:r w:rsidR="00D933AA">
        <w:t>fers to the publication order.</w:t>
      </w:r>
    </w:p>
    <w:p w:rsidR="00934DB4" w:rsidRDefault="00934DB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34DB4" w:rsidRDefault="00934DB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34DB4">
        <w:trPr>
          <w:tblHeader/>
        </w:trPr>
        <w:tc>
          <w:tcPr>
            <w:tcW w:w="1576" w:type="dxa"/>
            <w:tcBorders>
              <w:bottom w:val="single" w:sz="4" w:space="0" w:color="auto"/>
            </w:tcBorders>
          </w:tcPr>
          <w:p w:rsidR="00934DB4" w:rsidRDefault="00934DB4">
            <w:pPr>
              <w:pStyle w:val="EarlierRepubHdg"/>
            </w:pPr>
            <w:r>
              <w:t>Republication No and date</w:t>
            </w:r>
          </w:p>
        </w:tc>
        <w:tc>
          <w:tcPr>
            <w:tcW w:w="1681" w:type="dxa"/>
            <w:tcBorders>
              <w:bottom w:val="single" w:sz="4" w:space="0" w:color="auto"/>
            </w:tcBorders>
          </w:tcPr>
          <w:p w:rsidR="00934DB4" w:rsidRDefault="00934DB4">
            <w:pPr>
              <w:pStyle w:val="EarlierRepubHdg"/>
            </w:pPr>
            <w:r>
              <w:t>Effective</w:t>
            </w:r>
          </w:p>
        </w:tc>
        <w:tc>
          <w:tcPr>
            <w:tcW w:w="1783" w:type="dxa"/>
            <w:tcBorders>
              <w:bottom w:val="single" w:sz="4" w:space="0" w:color="auto"/>
            </w:tcBorders>
          </w:tcPr>
          <w:p w:rsidR="00934DB4" w:rsidRDefault="00934DB4">
            <w:pPr>
              <w:pStyle w:val="EarlierRepubHdg"/>
            </w:pPr>
            <w:r>
              <w:t>Last amendment made by</w:t>
            </w:r>
          </w:p>
        </w:tc>
        <w:tc>
          <w:tcPr>
            <w:tcW w:w="1783" w:type="dxa"/>
            <w:tcBorders>
              <w:bottom w:val="single" w:sz="4" w:space="0" w:color="auto"/>
            </w:tcBorders>
          </w:tcPr>
          <w:p w:rsidR="00934DB4" w:rsidRDefault="00934DB4">
            <w:pPr>
              <w:pStyle w:val="EarlierRepubHdg"/>
            </w:pPr>
            <w:r>
              <w:t>Republication for</w:t>
            </w:r>
          </w:p>
        </w:tc>
      </w:tr>
      <w:tr w:rsidR="00934DB4">
        <w:tc>
          <w:tcPr>
            <w:tcW w:w="1576" w:type="dxa"/>
            <w:tcBorders>
              <w:top w:val="single" w:sz="4" w:space="0" w:color="auto"/>
              <w:bottom w:val="single" w:sz="4" w:space="0" w:color="auto"/>
            </w:tcBorders>
          </w:tcPr>
          <w:p w:rsidR="00813720" w:rsidRDefault="00813720" w:rsidP="00813720">
            <w:pPr>
              <w:pStyle w:val="EarlierRepubEntries"/>
            </w:pPr>
            <w:r>
              <w:t>R1 (RI)</w:t>
            </w:r>
            <w:r>
              <w:br/>
              <w:t>10 Feb 2017</w:t>
            </w:r>
          </w:p>
        </w:tc>
        <w:tc>
          <w:tcPr>
            <w:tcW w:w="1681" w:type="dxa"/>
            <w:tcBorders>
              <w:top w:val="single" w:sz="4" w:space="0" w:color="auto"/>
              <w:bottom w:val="single" w:sz="4" w:space="0" w:color="auto"/>
            </w:tcBorders>
          </w:tcPr>
          <w:p w:rsidR="00934DB4" w:rsidRDefault="00813720" w:rsidP="00CD143F">
            <w:pPr>
              <w:pStyle w:val="EarlierRepubEntries"/>
            </w:pPr>
            <w:r>
              <w:t>1 July 1992</w:t>
            </w:r>
            <w:r w:rsidR="007C57FD">
              <w:t>–</w:t>
            </w:r>
            <w:r w:rsidR="007C57FD">
              <w:br/>
            </w:r>
            <w:r w:rsidR="00C52A52">
              <w:rPr>
                <w:rFonts w:cs="Arial"/>
                <w:szCs w:val="18"/>
                <w:lang w:eastAsia="en-AU"/>
              </w:rPr>
              <w:t>11 Mar</w:t>
            </w:r>
            <w:r>
              <w:rPr>
                <w:rFonts w:cs="Arial"/>
                <w:szCs w:val="18"/>
                <w:lang w:eastAsia="en-AU"/>
              </w:rPr>
              <w:t xml:space="preserve"> 1993</w:t>
            </w:r>
          </w:p>
        </w:tc>
        <w:tc>
          <w:tcPr>
            <w:tcW w:w="1783" w:type="dxa"/>
            <w:tcBorders>
              <w:top w:val="single" w:sz="4" w:space="0" w:color="auto"/>
              <w:bottom w:val="single" w:sz="4" w:space="0" w:color="auto"/>
            </w:tcBorders>
          </w:tcPr>
          <w:p w:rsidR="00934DB4" w:rsidRPr="00195981" w:rsidRDefault="003871F8" w:rsidP="007250BD">
            <w:pPr>
              <w:pStyle w:val="EarlierRepubEntries"/>
              <w:tabs>
                <w:tab w:val="clear" w:pos="0"/>
              </w:tabs>
            </w:pPr>
            <w:hyperlink r:id="rId1165" w:tooltip="Trustee Companies (Amendment) Act 1992" w:history="1">
              <w:r w:rsidR="00195981" w:rsidRPr="00BA440D">
                <w:rPr>
                  <w:rStyle w:val="charCitHyperlinkAbbrev"/>
                </w:rPr>
                <w:t xml:space="preserve">Cwlth Act 1992 </w:t>
              </w:r>
              <w:r w:rsidR="00187A59" w:rsidRPr="00BA440D">
                <w:rPr>
                  <w:rStyle w:val="charCitHyperlinkAbbrev"/>
                </w:rPr>
                <w:br/>
              </w:r>
              <w:r w:rsidR="00195981" w:rsidRPr="00BA440D">
                <w:rPr>
                  <w:rStyle w:val="charCitHyperlinkAbbrev"/>
                </w:rPr>
                <w:t>No 49</w:t>
              </w:r>
            </w:hyperlink>
          </w:p>
        </w:tc>
        <w:tc>
          <w:tcPr>
            <w:tcW w:w="1783" w:type="dxa"/>
            <w:tcBorders>
              <w:top w:val="single" w:sz="4" w:space="0" w:color="auto"/>
              <w:bottom w:val="single" w:sz="4" w:space="0" w:color="auto"/>
            </w:tcBorders>
          </w:tcPr>
          <w:p w:rsidR="00934DB4" w:rsidRDefault="00813720">
            <w:pPr>
              <w:pStyle w:val="EarlierRepubEntries"/>
            </w:pPr>
            <w:r w:rsidRPr="00813720">
              <w:t>initial republication since self-government</w:t>
            </w:r>
            <w:r>
              <w:br/>
            </w:r>
            <w:r w:rsidRPr="00813720">
              <w:t>Reissued electronic republication of printed version</w:t>
            </w:r>
          </w:p>
        </w:tc>
      </w:tr>
      <w:tr w:rsidR="00934DB4">
        <w:tc>
          <w:tcPr>
            <w:tcW w:w="1576" w:type="dxa"/>
            <w:tcBorders>
              <w:top w:val="single" w:sz="4" w:space="0" w:color="auto"/>
              <w:bottom w:val="single" w:sz="4" w:space="0" w:color="auto"/>
            </w:tcBorders>
          </w:tcPr>
          <w:p w:rsidR="00934DB4" w:rsidRDefault="00F864F7" w:rsidP="00736B3F">
            <w:pPr>
              <w:pStyle w:val="EarlierRepubEntries"/>
            </w:pPr>
            <w:r>
              <w:t>R1A</w:t>
            </w:r>
            <w:r w:rsidR="00736B3F">
              <w:br/>
              <w:t>10 Feb</w:t>
            </w:r>
            <w:r w:rsidR="00736B3F" w:rsidRPr="00736B3F">
              <w:t xml:space="preserve"> 2017 </w:t>
            </w:r>
          </w:p>
        </w:tc>
        <w:tc>
          <w:tcPr>
            <w:tcW w:w="1681" w:type="dxa"/>
            <w:tcBorders>
              <w:top w:val="single" w:sz="4" w:space="0" w:color="auto"/>
              <w:bottom w:val="single" w:sz="4" w:space="0" w:color="auto"/>
            </w:tcBorders>
          </w:tcPr>
          <w:p w:rsidR="00934DB4" w:rsidRDefault="00736B3F" w:rsidP="00736B3F">
            <w:pPr>
              <w:pStyle w:val="EarlierRepubEntries"/>
            </w:pPr>
            <w:r>
              <w:t>12 Mar</w:t>
            </w:r>
            <w:r w:rsidRPr="00736B3F">
              <w:t xml:space="preserve"> 1993</w:t>
            </w:r>
            <w:r w:rsidR="007C57FD">
              <w:t>–</w:t>
            </w:r>
            <w:r w:rsidR="007C57FD">
              <w:br/>
            </w:r>
            <w:r w:rsidRPr="00736B3F">
              <w:t>5 Sept</w:t>
            </w:r>
            <w:r w:rsidR="00BC5060">
              <w:t xml:space="preserve"> </w:t>
            </w:r>
            <w:r w:rsidRPr="00736B3F">
              <w:t>1993</w:t>
            </w:r>
          </w:p>
        </w:tc>
        <w:tc>
          <w:tcPr>
            <w:tcW w:w="1783" w:type="dxa"/>
            <w:tcBorders>
              <w:top w:val="single" w:sz="4" w:space="0" w:color="auto"/>
              <w:bottom w:val="single" w:sz="4" w:space="0" w:color="auto"/>
            </w:tcBorders>
          </w:tcPr>
          <w:p w:rsidR="00934DB4" w:rsidRPr="007250BD" w:rsidRDefault="003871F8" w:rsidP="007250BD">
            <w:pPr>
              <w:pStyle w:val="EarlierRepubEntries"/>
              <w:tabs>
                <w:tab w:val="clear" w:pos="0"/>
              </w:tabs>
              <w:rPr>
                <w:rStyle w:val="charCitHyperlinkAbbrev"/>
              </w:rPr>
            </w:pPr>
            <w:hyperlink r:id="rId1166" w:tooltip="Self-Government (Transitional Provisions) Regulations (Amendment)" w:history="1">
              <w:r w:rsidR="00BC5060" w:rsidRPr="007250BD">
                <w:rPr>
                  <w:rStyle w:val="charCitHyperlinkAbbrev"/>
                </w:rPr>
                <w:t>SL1993-10</w:t>
              </w:r>
            </w:hyperlink>
          </w:p>
        </w:tc>
        <w:tc>
          <w:tcPr>
            <w:tcW w:w="1783" w:type="dxa"/>
            <w:tcBorders>
              <w:top w:val="single" w:sz="4" w:space="0" w:color="auto"/>
              <w:bottom w:val="single" w:sz="4" w:space="0" w:color="auto"/>
            </w:tcBorders>
          </w:tcPr>
          <w:p w:rsidR="00934DB4" w:rsidRDefault="00736B3F" w:rsidP="00BD39A3">
            <w:pPr>
              <w:pStyle w:val="EarlierRepubEntries"/>
            </w:pPr>
            <w:r w:rsidRPr="00736B3F">
              <w:t xml:space="preserve">amendments by </w:t>
            </w:r>
            <w:hyperlink r:id="rId1167" w:tooltip="Self-Government (Transitional Provisions) Regulations" w:history="1">
              <w:r w:rsidRPr="007250BD">
                <w:rPr>
                  <w:rStyle w:val="charCitHyperlinkAbbrev"/>
                </w:rPr>
                <w:t>SL1990-1</w:t>
              </w:r>
            </w:hyperlink>
            <w:r w:rsidRPr="00736B3F">
              <w:t xml:space="preserve"> as amended by </w:t>
            </w:r>
            <w:hyperlink r:id="rId1168" w:tooltip="Self-Government (Transitional Provisions) Regulations (Amendment)" w:history="1">
              <w:r w:rsidR="00BD39A3" w:rsidRPr="007250BD">
                <w:rPr>
                  <w:rStyle w:val="charCitHyperlinkAbbrev"/>
                </w:rPr>
                <w:t>SL1993-10</w:t>
              </w:r>
            </w:hyperlink>
          </w:p>
        </w:tc>
      </w:tr>
      <w:tr w:rsidR="00934DB4">
        <w:tc>
          <w:tcPr>
            <w:tcW w:w="1576" w:type="dxa"/>
            <w:tcBorders>
              <w:top w:val="single" w:sz="4" w:space="0" w:color="auto"/>
              <w:bottom w:val="single" w:sz="4" w:space="0" w:color="auto"/>
            </w:tcBorders>
          </w:tcPr>
          <w:p w:rsidR="00934DB4" w:rsidRDefault="00F864F7" w:rsidP="006819AE">
            <w:pPr>
              <w:pStyle w:val="EarlierRepubEntries"/>
            </w:pPr>
            <w:r>
              <w:t>R1B</w:t>
            </w:r>
            <w:r w:rsidR="006819AE" w:rsidRPr="006819AE">
              <w:br/>
              <w:t>10 Feb</w:t>
            </w:r>
            <w:r w:rsidR="006819AE">
              <w:t xml:space="preserve"> </w:t>
            </w:r>
            <w:r w:rsidR="006819AE" w:rsidRPr="006819AE">
              <w:t xml:space="preserve">2017 </w:t>
            </w:r>
          </w:p>
        </w:tc>
        <w:tc>
          <w:tcPr>
            <w:tcW w:w="1681" w:type="dxa"/>
            <w:tcBorders>
              <w:top w:val="single" w:sz="4" w:space="0" w:color="auto"/>
              <w:bottom w:val="single" w:sz="4" w:space="0" w:color="auto"/>
            </w:tcBorders>
          </w:tcPr>
          <w:p w:rsidR="00934DB4" w:rsidRDefault="006819AE" w:rsidP="006819AE">
            <w:pPr>
              <w:pStyle w:val="EarlierRepubEntries"/>
            </w:pPr>
            <w:r w:rsidRPr="006819AE">
              <w:t>6 Sept 1993</w:t>
            </w:r>
            <w:r w:rsidR="00983EBF">
              <w:t>–</w:t>
            </w:r>
            <w:r w:rsidR="00983EBF">
              <w:br/>
            </w:r>
            <w:r w:rsidRPr="006819AE">
              <w:t>16 Dec 1993</w:t>
            </w:r>
          </w:p>
        </w:tc>
        <w:tc>
          <w:tcPr>
            <w:tcW w:w="1783" w:type="dxa"/>
            <w:tcBorders>
              <w:top w:val="single" w:sz="4" w:space="0" w:color="auto"/>
              <w:bottom w:val="single" w:sz="4" w:space="0" w:color="auto"/>
            </w:tcBorders>
          </w:tcPr>
          <w:p w:rsidR="00934DB4" w:rsidRPr="007250BD" w:rsidRDefault="003871F8" w:rsidP="007250BD">
            <w:pPr>
              <w:pStyle w:val="EarlierRepubEntries"/>
              <w:tabs>
                <w:tab w:val="clear" w:pos="0"/>
              </w:tabs>
              <w:rPr>
                <w:rStyle w:val="charCitHyperlinkAbbrev"/>
              </w:rPr>
            </w:pPr>
            <w:hyperlink r:id="rId1169" w:tooltip="Supreme Court (Amendment) Act 1993" w:history="1">
              <w:r w:rsidR="006819AE" w:rsidRPr="007250BD">
                <w:rPr>
                  <w:rStyle w:val="charCitHyperlinkAbbrev"/>
                </w:rPr>
                <w:t>A1993-59</w:t>
              </w:r>
            </w:hyperlink>
          </w:p>
        </w:tc>
        <w:tc>
          <w:tcPr>
            <w:tcW w:w="1783" w:type="dxa"/>
            <w:tcBorders>
              <w:top w:val="single" w:sz="4" w:space="0" w:color="auto"/>
              <w:bottom w:val="single" w:sz="4" w:space="0" w:color="auto"/>
            </w:tcBorders>
          </w:tcPr>
          <w:p w:rsidR="00934DB4" w:rsidRDefault="00270F6D">
            <w:pPr>
              <w:pStyle w:val="EarlierRepubEntries"/>
            </w:pPr>
            <w:r w:rsidRPr="00270F6D">
              <w:t xml:space="preserve">amendments by </w:t>
            </w:r>
            <w:hyperlink r:id="rId1170" w:tooltip="Supreme Court (Amendment) Act 1993" w:history="1">
              <w:r w:rsidRPr="007250BD">
                <w:rPr>
                  <w:rStyle w:val="charCitHyperlinkAbbrev"/>
                </w:rPr>
                <w:t>A1993-59</w:t>
              </w:r>
            </w:hyperlink>
          </w:p>
        </w:tc>
      </w:tr>
      <w:tr w:rsidR="00934DB4">
        <w:tc>
          <w:tcPr>
            <w:tcW w:w="1576" w:type="dxa"/>
            <w:tcBorders>
              <w:top w:val="single" w:sz="4" w:space="0" w:color="auto"/>
              <w:bottom w:val="single" w:sz="4" w:space="0" w:color="auto"/>
            </w:tcBorders>
          </w:tcPr>
          <w:p w:rsidR="00934DB4" w:rsidRDefault="00F864F7" w:rsidP="00934DB4">
            <w:pPr>
              <w:pStyle w:val="EarlierRepubEntries"/>
            </w:pPr>
            <w:r>
              <w:t>R1C</w:t>
            </w:r>
            <w:r>
              <w:br/>
            </w:r>
            <w:r w:rsidRPr="006819AE">
              <w:t>10 Feb</w:t>
            </w:r>
            <w:r>
              <w:t xml:space="preserve"> </w:t>
            </w:r>
            <w:r w:rsidRPr="006819AE">
              <w:t xml:space="preserve">2017 </w:t>
            </w:r>
          </w:p>
        </w:tc>
        <w:tc>
          <w:tcPr>
            <w:tcW w:w="1681" w:type="dxa"/>
            <w:tcBorders>
              <w:top w:val="single" w:sz="4" w:space="0" w:color="auto"/>
              <w:bottom w:val="single" w:sz="4" w:space="0" w:color="auto"/>
            </w:tcBorders>
          </w:tcPr>
          <w:p w:rsidR="00934DB4" w:rsidRDefault="00F864F7" w:rsidP="00F864F7">
            <w:pPr>
              <w:pStyle w:val="EarlierRepubEntries"/>
            </w:pPr>
            <w:r w:rsidRPr="00F864F7">
              <w:t>17 Dec 1993</w:t>
            </w:r>
            <w:r w:rsidR="00983EBF">
              <w:t>–</w:t>
            </w:r>
            <w:r w:rsidR="00983EBF">
              <w:br/>
            </w:r>
            <w:r w:rsidRPr="00F864F7">
              <w:t>23 Dec 1993</w:t>
            </w:r>
          </w:p>
        </w:tc>
        <w:tc>
          <w:tcPr>
            <w:tcW w:w="1783" w:type="dxa"/>
            <w:tcBorders>
              <w:top w:val="single" w:sz="4" w:space="0" w:color="auto"/>
              <w:bottom w:val="single" w:sz="4" w:space="0" w:color="auto"/>
            </w:tcBorders>
          </w:tcPr>
          <w:p w:rsidR="00934DB4" w:rsidRDefault="003871F8" w:rsidP="00934DB4">
            <w:pPr>
              <w:pStyle w:val="EarlierRepubEntries"/>
            </w:pPr>
            <w:hyperlink r:id="rId1171" w:tooltip="Supreme Court (Amendment) Act (No 2) 1993" w:history="1">
              <w:r w:rsidR="00F864F7" w:rsidRPr="00F864F7">
                <w:rPr>
                  <w:rStyle w:val="charCitHyperlinkAbbrev"/>
                </w:rPr>
                <w:t>A1993-91</w:t>
              </w:r>
            </w:hyperlink>
          </w:p>
        </w:tc>
        <w:tc>
          <w:tcPr>
            <w:tcW w:w="1783" w:type="dxa"/>
            <w:tcBorders>
              <w:top w:val="single" w:sz="4" w:space="0" w:color="auto"/>
              <w:bottom w:val="single" w:sz="4" w:space="0" w:color="auto"/>
            </w:tcBorders>
          </w:tcPr>
          <w:p w:rsidR="00934DB4" w:rsidRDefault="00F864F7" w:rsidP="00F864F7">
            <w:pPr>
              <w:pStyle w:val="EarlierRepubEntries"/>
            </w:pPr>
            <w:r w:rsidRPr="00F864F7">
              <w:t xml:space="preserve">amendments by </w:t>
            </w:r>
            <w:hyperlink r:id="rId1172" w:tooltip="Supreme Court (Amendment) Act (No 2) 1993" w:history="1">
              <w:r w:rsidRPr="00F864F7">
                <w:rPr>
                  <w:rStyle w:val="charCitHyperlinkAbbrev"/>
                </w:rPr>
                <w:t>A1993-91</w:t>
              </w:r>
            </w:hyperlink>
          </w:p>
        </w:tc>
      </w:tr>
      <w:tr w:rsidR="00934DB4">
        <w:tc>
          <w:tcPr>
            <w:tcW w:w="1576" w:type="dxa"/>
            <w:tcBorders>
              <w:top w:val="single" w:sz="4" w:space="0" w:color="auto"/>
              <w:bottom w:val="single" w:sz="4" w:space="0" w:color="auto"/>
            </w:tcBorders>
          </w:tcPr>
          <w:p w:rsidR="00934DB4" w:rsidRDefault="004735CF" w:rsidP="00F04C20">
            <w:pPr>
              <w:pStyle w:val="EarlierRepubEntries"/>
            </w:pPr>
            <w:r w:rsidRPr="004735CF">
              <w:t xml:space="preserve">R2 (RI) </w:t>
            </w:r>
            <w:r w:rsidRPr="004735CF">
              <w:br/>
              <w:t xml:space="preserve">10 Feb 2017 </w:t>
            </w:r>
          </w:p>
        </w:tc>
        <w:tc>
          <w:tcPr>
            <w:tcW w:w="1681" w:type="dxa"/>
            <w:tcBorders>
              <w:top w:val="single" w:sz="4" w:space="0" w:color="auto"/>
              <w:bottom w:val="single" w:sz="4" w:space="0" w:color="auto"/>
            </w:tcBorders>
          </w:tcPr>
          <w:p w:rsidR="00934DB4" w:rsidRDefault="004735CF" w:rsidP="006B17E7">
            <w:pPr>
              <w:pStyle w:val="EarlierRepubEntries"/>
            </w:pPr>
            <w:r w:rsidRPr="006B17E7">
              <w:t>24 Dec</w:t>
            </w:r>
            <w:r w:rsidR="006B17E7">
              <w:t xml:space="preserve"> 1993</w:t>
            </w:r>
            <w:r w:rsidR="00983EBF">
              <w:t>–</w:t>
            </w:r>
            <w:r w:rsidR="00983EBF">
              <w:br/>
            </w:r>
            <w:r w:rsidR="006B17E7">
              <w:t>13 Mar</w:t>
            </w:r>
            <w:r w:rsidRPr="006B17E7">
              <w:t xml:space="preserve"> 1994</w:t>
            </w:r>
          </w:p>
        </w:tc>
        <w:tc>
          <w:tcPr>
            <w:tcW w:w="1783" w:type="dxa"/>
            <w:tcBorders>
              <w:top w:val="single" w:sz="4" w:space="0" w:color="auto"/>
              <w:bottom w:val="single" w:sz="4" w:space="0" w:color="auto"/>
            </w:tcBorders>
          </w:tcPr>
          <w:p w:rsidR="00934DB4" w:rsidRDefault="003871F8" w:rsidP="00934DB4">
            <w:pPr>
              <w:pStyle w:val="EarlierRepubEntries"/>
            </w:pPr>
            <w:hyperlink r:id="rId1173" w:tooltip="Legal Practitioners (Amendment) Act 1993" w:history="1">
              <w:r w:rsidR="006B17E7" w:rsidRPr="006B17E7">
                <w:rPr>
                  <w:rStyle w:val="charCitHyperlinkAbbrev"/>
                </w:rPr>
                <w:t>A1993-94</w:t>
              </w:r>
            </w:hyperlink>
          </w:p>
        </w:tc>
        <w:tc>
          <w:tcPr>
            <w:tcW w:w="1783" w:type="dxa"/>
            <w:tcBorders>
              <w:top w:val="single" w:sz="4" w:space="0" w:color="auto"/>
              <w:bottom w:val="single" w:sz="4" w:space="0" w:color="auto"/>
            </w:tcBorders>
          </w:tcPr>
          <w:p w:rsidR="00934DB4" w:rsidRDefault="006B17E7" w:rsidP="006B17E7">
            <w:pPr>
              <w:pStyle w:val="EarlierRepubEntries"/>
            </w:pPr>
            <w:r w:rsidRPr="006B17E7">
              <w:t xml:space="preserve">amendments by </w:t>
            </w:r>
            <w:hyperlink r:id="rId1174" w:tooltip="Legal Practitioners (Amendment) Act 1993" w:history="1">
              <w:r w:rsidRPr="006B17E7">
                <w:rPr>
                  <w:rStyle w:val="charCitHyperlinkAbbrev"/>
                </w:rPr>
                <w:t>A1993-94</w:t>
              </w:r>
            </w:hyperlink>
            <w:r>
              <w:br/>
            </w:r>
            <w:r w:rsidRPr="006B17E7">
              <w:t>Reissued electronic republication of printed version</w:t>
            </w:r>
          </w:p>
        </w:tc>
      </w:tr>
      <w:tr w:rsidR="00934DB4">
        <w:tc>
          <w:tcPr>
            <w:tcW w:w="1576" w:type="dxa"/>
            <w:tcBorders>
              <w:top w:val="single" w:sz="4" w:space="0" w:color="auto"/>
              <w:bottom w:val="single" w:sz="4" w:space="0" w:color="auto"/>
            </w:tcBorders>
          </w:tcPr>
          <w:p w:rsidR="00934DB4" w:rsidRDefault="00B95BCE" w:rsidP="001D54F2">
            <w:pPr>
              <w:pStyle w:val="EarlierRepubEntries"/>
            </w:pPr>
            <w:r>
              <w:t xml:space="preserve">R2A </w:t>
            </w:r>
            <w:r>
              <w:br/>
              <w:t>10 Feb</w:t>
            </w:r>
            <w:r w:rsidR="00D02C96" w:rsidRPr="00B95BCE">
              <w:t xml:space="preserve"> 2017 </w:t>
            </w:r>
          </w:p>
        </w:tc>
        <w:tc>
          <w:tcPr>
            <w:tcW w:w="1681" w:type="dxa"/>
            <w:tcBorders>
              <w:top w:val="single" w:sz="4" w:space="0" w:color="auto"/>
              <w:bottom w:val="single" w:sz="4" w:space="0" w:color="auto"/>
            </w:tcBorders>
          </w:tcPr>
          <w:p w:rsidR="00934DB4" w:rsidRDefault="00B95BCE" w:rsidP="001D54F2">
            <w:pPr>
              <w:pStyle w:val="EarlierRepubEntries"/>
            </w:pPr>
            <w:r>
              <w:t>14 Mar</w:t>
            </w:r>
            <w:r w:rsidR="00D02C96" w:rsidRPr="00B95BCE">
              <w:t xml:space="preserve"> 1994</w:t>
            </w:r>
            <w:r w:rsidR="00983EBF">
              <w:t>–</w:t>
            </w:r>
            <w:r w:rsidR="00983EBF">
              <w:br/>
            </w:r>
            <w:r w:rsidR="00D02C96" w:rsidRPr="00B95BCE">
              <w:t>30 June 1994</w:t>
            </w:r>
          </w:p>
        </w:tc>
        <w:tc>
          <w:tcPr>
            <w:tcW w:w="1783" w:type="dxa"/>
            <w:tcBorders>
              <w:top w:val="single" w:sz="4" w:space="0" w:color="auto"/>
              <w:bottom w:val="single" w:sz="4" w:space="0" w:color="auto"/>
            </w:tcBorders>
          </w:tcPr>
          <w:p w:rsidR="00934DB4" w:rsidRDefault="003871F8" w:rsidP="001D54F2">
            <w:pPr>
              <w:pStyle w:val="EarlierRepubEntries"/>
            </w:pPr>
            <w:hyperlink r:id="rId1175" w:tooltip="Judicial Commissions (Consequential Amendments) Act 1994" w:history="1">
              <w:r w:rsidR="00B95BCE" w:rsidRPr="00B95BCE">
                <w:rPr>
                  <w:rStyle w:val="charCitHyperlinkAbbrev"/>
                </w:rPr>
                <w:t>A1994-10</w:t>
              </w:r>
            </w:hyperlink>
          </w:p>
        </w:tc>
        <w:tc>
          <w:tcPr>
            <w:tcW w:w="1783" w:type="dxa"/>
            <w:tcBorders>
              <w:top w:val="single" w:sz="4" w:space="0" w:color="auto"/>
              <w:bottom w:val="single" w:sz="4" w:space="0" w:color="auto"/>
            </w:tcBorders>
          </w:tcPr>
          <w:p w:rsidR="00934DB4" w:rsidRDefault="00D02C96" w:rsidP="001C1FD5">
            <w:pPr>
              <w:pStyle w:val="EarlierRepubEntries"/>
            </w:pPr>
            <w:r w:rsidRPr="00D02C96">
              <w:t xml:space="preserve">amendments by </w:t>
            </w:r>
            <w:hyperlink r:id="rId1176" w:tooltip="Supreme Court (Amendment) Act 1994" w:history="1">
              <w:r w:rsidRPr="00B95BCE">
                <w:rPr>
                  <w:rStyle w:val="charCitHyperlinkAbbrev"/>
                </w:rPr>
                <w:t>A1994-3</w:t>
              </w:r>
            </w:hyperlink>
            <w:r w:rsidRPr="00D02C96">
              <w:t xml:space="preserve"> and </w:t>
            </w:r>
            <w:hyperlink r:id="rId1177" w:tooltip="Judicial Commissions (Consequential Amendments) Act 1994" w:history="1">
              <w:r w:rsidR="001C1FD5" w:rsidRPr="00B95BCE">
                <w:rPr>
                  <w:rStyle w:val="charCitHyperlinkAbbrev"/>
                </w:rPr>
                <w:t>A1994-10</w:t>
              </w:r>
            </w:hyperlink>
          </w:p>
        </w:tc>
      </w:tr>
      <w:tr w:rsidR="00934DB4">
        <w:tc>
          <w:tcPr>
            <w:tcW w:w="1576" w:type="dxa"/>
            <w:tcBorders>
              <w:top w:val="single" w:sz="4" w:space="0" w:color="auto"/>
              <w:bottom w:val="single" w:sz="4" w:space="0" w:color="auto"/>
            </w:tcBorders>
          </w:tcPr>
          <w:p w:rsidR="00934DB4" w:rsidRDefault="0093229F" w:rsidP="009D770F">
            <w:pPr>
              <w:pStyle w:val="EarlierRepubEntries"/>
            </w:pPr>
            <w:r>
              <w:t xml:space="preserve">R2B </w:t>
            </w:r>
            <w:r>
              <w:br/>
              <w:t>10 Feb</w:t>
            </w:r>
            <w:r w:rsidRPr="0093229F">
              <w:t xml:space="preserve"> 2017 </w:t>
            </w:r>
          </w:p>
        </w:tc>
        <w:tc>
          <w:tcPr>
            <w:tcW w:w="1681" w:type="dxa"/>
            <w:tcBorders>
              <w:top w:val="single" w:sz="4" w:space="0" w:color="auto"/>
              <w:bottom w:val="single" w:sz="4" w:space="0" w:color="auto"/>
            </w:tcBorders>
          </w:tcPr>
          <w:p w:rsidR="00934DB4" w:rsidRDefault="0093229F" w:rsidP="009D770F">
            <w:pPr>
              <w:pStyle w:val="EarlierRepubEntries"/>
            </w:pPr>
            <w:r>
              <w:t>1 July 1994</w:t>
            </w:r>
            <w:r w:rsidR="00983EBF">
              <w:t>–</w:t>
            </w:r>
            <w:r w:rsidR="00983EBF">
              <w:br/>
            </w:r>
            <w:r>
              <w:t>13 Nov</w:t>
            </w:r>
            <w:r w:rsidRPr="0093229F">
              <w:t xml:space="preserve"> 1994</w:t>
            </w:r>
          </w:p>
        </w:tc>
        <w:tc>
          <w:tcPr>
            <w:tcW w:w="1783" w:type="dxa"/>
            <w:tcBorders>
              <w:top w:val="single" w:sz="4" w:space="0" w:color="auto"/>
              <w:bottom w:val="single" w:sz="4" w:space="0" w:color="auto"/>
            </w:tcBorders>
          </w:tcPr>
          <w:p w:rsidR="00934DB4" w:rsidRDefault="003871F8" w:rsidP="009D770F">
            <w:pPr>
              <w:pStyle w:val="EarlierRepubEntries"/>
            </w:pPr>
            <w:hyperlink r:id="rId1178" w:tooltip="Public Sector Management (Consequential and Transitional Provisions) Act 1994" w:history="1">
              <w:r w:rsidR="0093229F" w:rsidRPr="0093229F">
                <w:rPr>
                  <w:rStyle w:val="charCitHyperlinkAbbrev"/>
                </w:rPr>
                <w:t>A1994-38</w:t>
              </w:r>
            </w:hyperlink>
          </w:p>
        </w:tc>
        <w:tc>
          <w:tcPr>
            <w:tcW w:w="1783" w:type="dxa"/>
            <w:tcBorders>
              <w:top w:val="single" w:sz="4" w:space="0" w:color="auto"/>
              <w:bottom w:val="single" w:sz="4" w:space="0" w:color="auto"/>
            </w:tcBorders>
          </w:tcPr>
          <w:p w:rsidR="00934DB4" w:rsidRDefault="0093229F" w:rsidP="001C1FD5">
            <w:pPr>
              <w:pStyle w:val="EarlierRepubEntries"/>
            </w:pPr>
            <w:r w:rsidRPr="0093229F">
              <w:t xml:space="preserve">amendments by </w:t>
            </w:r>
            <w:hyperlink r:id="rId1179" w:tooltip="Public Sector Management (Consequential and Transitional Provisions) Act 1994" w:history="1">
              <w:r w:rsidR="001C1FD5" w:rsidRPr="0093229F">
                <w:rPr>
                  <w:rStyle w:val="charCitHyperlinkAbbrev"/>
                </w:rPr>
                <w:t>A1994-38</w:t>
              </w:r>
            </w:hyperlink>
          </w:p>
        </w:tc>
      </w:tr>
      <w:tr w:rsidR="00934DB4">
        <w:tc>
          <w:tcPr>
            <w:tcW w:w="1576" w:type="dxa"/>
            <w:tcBorders>
              <w:top w:val="single" w:sz="4" w:space="0" w:color="auto"/>
              <w:bottom w:val="single" w:sz="4" w:space="0" w:color="auto"/>
            </w:tcBorders>
          </w:tcPr>
          <w:p w:rsidR="00934DB4" w:rsidRDefault="00142B54" w:rsidP="001D54F2">
            <w:pPr>
              <w:pStyle w:val="EarlierRepubEntries"/>
              <w:keepNext/>
            </w:pPr>
            <w:r>
              <w:lastRenderedPageBreak/>
              <w:t xml:space="preserve">R3 (RI) </w:t>
            </w:r>
            <w:r>
              <w:br/>
              <w:t>10 Feb</w:t>
            </w:r>
            <w:r w:rsidRPr="00142B54">
              <w:t xml:space="preserve"> 2017 </w:t>
            </w:r>
          </w:p>
        </w:tc>
        <w:tc>
          <w:tcPr>
            <w:tcW w:w="1681" w:type="dxa"/>
            <w:tcBorders>
              <w:top w:val="single" w:sz="4" w:space="0" w:color="auto"/>
              <w:bottom w:val="single" w:sz="4" w:space="0" w:color="auto"/>
            </w:tcBorders>
          </w:tcPr>
          <w:p w:rsidR="00934DB4" w:rsidRDefault="00142B54" w:rsidP="001D54F2">
            <w:pPr>
              <w:pStyle w:val="EarlierRepubEntries"/>
              <w:keepNext/>
            </w:pPr>
            <w:r>
              <w:t>6 Feb</w:t>
            </w:r>
            <w:r w:rsidRPr="00142B54">
              <w:t xml:space="preserve"> 1995</w:t>
            </w:r>
            <w:r w:rsidR="00983EBF">
              <w:t>–</w:t>
            </w:r>
            <w:r w:rsidR="00983EBF">
              <w:br/>
            </w:r>
            <w:r>
              <w:t>17 Dec</w:t>
            </w:r>
            <w:r w:rsidRPr="00142B54">
              <w:t xml:space="preserve"> 1995</w:t>
            </w:r>
          </w:p>
        </w:tc>
        <w:tc>
          <w:tcPr>
            <w:tcW w:w="1783" w:type="dxa"/>
            <w:tcBorders>
              <w:top w:val="single" w:sz="4" w:space="0" w:color="auto"/>
              <w:bottom w:val="single" w:sz="4" w:space="0" w:color="auto"/>
            </w:tcBorders>
          </w:tcPr>
          <w:p w:rsidR="00934DB4" w:rsidRDefault="003871F8" w:rsidP="001D54F2">
            <w:pPr>
              <w:pStyle w:val="EarlierRepubEntries"/>
              <w:keepNext/>
            </w:pPr>
            <w:hyperlink r:id="rId1180" w:tooltip="Administrative Appeals (Consequential Amendments) Act 1994" w:history="1">
              <w:r w:rsidR="00142B54" w:rsidRPr="00142B54">
                <w:rPr>
                  <w:rStyle w:val="charCitHyperlinkAbbrev"/>
                </w:rPr>
                <w:t>A1994-60</w:t>
              </w:r>
            </w:hyperlink>
          </w:p>
        </w:tc>
        <w:tc>
          <w:tcPr>
            <w:tcW w:w="1783" w:type="dxa"/>
            <w:tcBorders>
              <w:top w:val="single" w:sz="4" w:space="0" w:color="auto"/>
              <w:bottom w:val="single" w:sz="4" w:space="0" w:color="auto"/>
            </w:tcBorders>
          </w:tcPr>
          <w:p w:rsidR="00934DB4" w:rsidRDefault="00142B54" w:rsidP="001C1FD5">
            <w:pPr>
              <w:pStyle w:val="EarlierRepubEntries"/>
              <w:keepNext/>
            </w:pPr>
            <w:r w:rsidRPr="00142B54">
              <w:t xml:space="preserve">amendments by </w:t>
            </w:r>
            <w:hyperlink r:id="rId1181" w:tooltip="Mental Health (Consequential Provisions) Act 1994" w:history="1">
              <w:r w:rsidRPr="00142B54">
                <w:rPr>
                  <w:rStyle w:val="charCitHyperlinkAbbrev"/>
                </w:rPr>
                <w:t>A1994-45</w:t>
              </w:r>
            </w:hyperlink>
            <w:r w:rsidRPr="00142B54">
              <w:t xml:space="preserve"> and </w:t>
            </w:r>
            <w:hyperlink r:id="rId1182" w:tooltip="Administrative Appeals (Consequential Amendments) Act 1994" w:history="1">
              <w:r w:rsidR="001C1FD5" w:rsidRPr="00142B54">
                <w:rPr>
                  <w:rStyle w:val="charCitHyperlinkAbbrev"/>
                </w:rPr>
                <w:t>A1994-60</w:t>
              </w:r>
            </w:hyperlink>
            <w:r w:rsidRPr="00142B54">
              <w:br/>
              <w:t>Reissued electronic republication of printed version</w:t>
            </w:r>
          </w:p>
        </w:tc>
      </w:tr>
      <w:tr w:rsidR="00934DB4">
        <w:tc>
          <w:tcPr>
            <w:tcW w:w="1576" w:type="dxa"/>
            <w:tcBorders>
              <w:top w:val="single" w:sz="4" w:space="0" w:color="auto"/>
              <w:bottom w:val="single" w:sz="4" w:space="0" w:color="auto"/>
            </w:tcBorders>
          </w:tcPr>
          <w:p w:rsidR="00934DB4" w:rsidRDefault="00CB505C" w:rsidP="009D770F">
            <w:pPr>
              <w:pStyle w:val="EarlierRepubEntries"/>
            </w:pPr>
            <w:r>
              <w:t xml:space="preserve">R3A </w:t>
            </w:r>
            <w:r>
              <w:br/>
              <w:t>10 Feb</w:t>
            </w:r>
            <w:r w:rsidRPr="00CB505C">
              <w:t xml:space="preserve"> 2017 </w:t>
            </w:r>
          </w:p>
        </w:tc>
        <w:tc>
          <w:tcPr>
            <w:tcW w:w="1681" w:type="dxa"/>
            <w:tcBorders>
              <w:top w:val="single" w:sz="4" w:space="0" w:color="auto"/>
              <w:bottom w:val="single" w:sz="4" w:space="0" w:color="auto"/>
            </w:tcBorders>
          </w:tcPr>
          <w:p w:rsidR="00934DB4" w:rsidRDefault="00CB505C" w:rsidP="009D770F">
            <w:pPr>
              <w:pStyle w:val="EarlierRepubEntries"/>
            </w:pPr>
            <w:r>
              <w:t>18 Dec</w:t>
            </w:r>
            <w:r w:rsidRPr="00CB505C">
              <w:t xml:space="preserve"> 1995</w:t>
            </w:r>
            <w:r w:rsidR="00983EBF">
              <w:t>–</w:t>
            </w:r>
            <w:r w:rsidR="00983EBF">
              <w:br/>
            </w:r>
            <w:r w:rsidRPr="00CB505C">
              <w:t>30 June 1996</w:t>
            </w:r>
          </w:p>
        </w:tc>
        <w:tc>
          <w:tcPr>
            <w:tcW w:w="1783" w:type="dxa"/>
            <w:tcBorders>
              <w:top w:val="single" w:sz="4" w:space="0" w:color="auto"/>
              <w:bottom w:val="single" w:sz="4" w:space="0" w:color="auto"/>
            </w:tcBorders>
          </w:tcPr>
          <w:p w:rsidR="00934DB4" w:rsidRDefault="003871F8" w:rsidP="009D770F">
            <w:pPr>
              <w:pStyle w:val="EarlierRepubEntries"/>
            </w:pPr>
            <w:hyperlink r:id="rId1183" w:tooltip="Statute Law Revision Act 1995" w:history="1">
              <w:r w:rsidR="00CB505C" w:rsidRPr="00CB505C">
                <w:rPr>
                  <w:rStyle w:val="charCitHyperlinkAbbrev"/>
                </w:rPr>
                <w:t>A1995-46</w:t>
              </w:r>
            </w:hyperlink>
          </w:p>
        </w:tc>
        <w:tc>
          <w:tcPr>
            <w:tcW w:w="1783" w:type="dxa"/>
            <w:tcBorders>
              <w:top w:val="single" w:sz="4" w:space="0" w:color="auto"/>
              <w:bottom w:val="single" w:sz="4" w:space="0" w:color="auto"/>
            </w:tcBorders>
          </w:tcPr>
          <w:p w:rsidR="00934DB4" w:rsidRDefault="00CB505C" w:rsidP="001C1FD5">
            <w:pPr>
              <w:pStyle w:val="EarlierRepubEntries"/>
            </w:pPr>
            <w:r w:rsidRPr="00CB505C">
              <w:t xml:space="preserve">amendments by </w:t>
            </w:r>
            <w:hyperlink r:id="rId1184" w:tooltip="Statute Law Revision Act 1995" w:history="1">
              <w:r w:rsidR="001C1FD5" w:rsidRPr="00CB505C">
                <w:rPr>
                  <w:rStyle w:val="charCitHyperlinkAbbrev"/>
                </w:rPr>
                <w:t>A1995-46</w:t>
              </w:r>
            </w:hyperlink>
          </w:p>
        </w:tc>
      </w:tr>
      <w:tr w:rsidR="00934DB4">
        <w:tc>
          <w:tcPr>
            <w:tcW w:w="1576" w:type="dxa"/>
            <w:tcBorders>
              <w:top w:val="single" w:sz="4" w:space="0" w:color="auto"/>
              <w:bottom w:val="single" w:sz="4" w:space="0" w:color="auto"/>
            </w:tcBorders>
          </w:tcPr>
          <w:p w:rsidR="00934DB4" w:rsidRDefault="00145CF8" w:rsidP="009D770F">
            <w:pPr>
              <w:pStyle w:val="EarlierRepubEntries"/>
            </w:pPr>
            <w:r>
              <w:t xml:space="preserve">R4 (RI) </w:t>
            </w:r>
            <w:r>
              <w:br/>
              <w:t>10 Feb</w:t>
            </w:r>
            <w:r w:rsidRPr="00145CF8">
              <w:t xml:space="preserve"> 2017</w:t>
            </w:r>
          </w:p>
        </w:tc>
        <w:tc>
          <w:tcPr>
            <w:tcW w:w="1681" w:type="dxa"/>
            <w:tcBorders>
              <w:top w:val="single" w:sz="4" w:space="0" w:color="auto"/>
              <w:bottom w:val="single" w:sz="4" w:space="0" w:color="auto"/>
            </w:tcBorders>
          </w:tcPr>
          <w:p w:rsidR="00934DB4" w:rsidRDefault="00145CF8" w:rsidP="009D770F">
            <w:pPr>
              <w:pStyle w:val="EarlierRepubEntries"/>
            </w:pPr>
            <w:r>
              <w:t>30 Nov</w:t>
            </w:r>
            <w:r w:rsidRPr="00145CF8">
              <w:t xml:space="preserve"> 1996</w:t>
            </w:r>
            <w:r w:rsidR="00983EBF">
              <w:t>–</w:t>
            </w:r>
            <w:r w:rsidR="00983EBF">
              <w:br/>
            </w:r>
            <w:r>
              <w:t>22 Sept</w:t>
            </w:r>
            <w:r w:rsidRPr="00145CF8">
              <w:t xml:space="preserve"> 1997</w:t>
            </w:r>
          </w:p>
        </w:tc>
        <w:tc>
          <w:tcPr>
            <w:tcW w:w="1783" w:type="dxa"/>
            <w:tcBorders>
              <w:top w:val="single" w:sz="4" w:space="0" w:color="auto"/>
              <w:bottom w:val="single" w:sz="4" w:space="0" w:color="auto"/>
            </w:tcBorders>
          </w:tcPr>
          <w:p w:rsidR="00934DB4" w:rsidRDefault="003871F8" w:rsidP="009D770F">
            <w:pPr>
              <w:pStyle w:val="EarlierRepubEntries"/>
            </w:pPr>
            <w:hyperlink r:id="rId1185" w:tooltip="Financial Management and Audit (Consequential and Transitional Provisions) Act 1996" w:history="1">
              <w:r w:rsidR="00145CF8" w:rsidRPr="00145CF8">
                <w:rPr>
                  <w:rStyle w:val="charCitHyperlinkAbbrev"/>
                </w:rPr>
                <w:t>A1996-26</w:t>
              </w:r>
            </w:hyperlink>
          </w:p>
        </w:tc>
        <w:tc>
          <w:tcPr>
            <w:tcW w:w="1783" w:type="dxa"/>
            <w:tcBorders>
              <w:top w:val="single" w:sz="4" w:space="0" w:color="auto"/>
              <w:bottom w:val="single" w:sz="4" w:space="0" w:color="auto"/>
            </w:tcBorders>
          </w:tcPr>
          <w:p w:rsidR="00934DB4" w:rsidRDefault="00145CF8" w:rsidP="001C1FD5">
            <w:pPr>
              <w:pStyle w:val="EarlierRepubEntries"/>
            </w:pPr>
            <w:r w:rsidRPr="00145CF8">
              <w:t xml:space="preserve">amendments by </w:t>
            </w:r>
            <w:hyperlink r:id="rId1186" w:tooltip="Financial Management and Audit (Consequential and Transitional Provisions) Act 1996" w:history="1">
              <w:r w:rsidR="001C1FD5" w:rsidRPr="00145CF8">
                <w:rPr>
                  <w:rStyle w:val="charCitHyperlinkAbbrev"/>
                </w:rPr>
                <w:t>A1996-26</w:t>
              </w:r>
            </w:hyperlink>
            <w:r w:rsidRPr="00145CF8">
              <w:br/>
              <w:t>Reissued electronic republication of printed version</w:t>
            </w:r>
          </w:p>
        </w:tc>
      </w:tr>
      <w:tr w:rsidR="00934DB4">
        <w:tc>
          <w:tcPr>
            <w:tcW w:w="1576" w:type="dxa"/>
            <w:tcBorders>
              <w:top w:val="single" w:sz="4" w:space="0" w:color="auto"/>
              <w:bottom w:val="single" w:sz="4" w:space="0" w:color="auto"/>
            </w:tcBorders>
          </w:tcPr>
          <w:p w:rsidR="00934DB4" w:rsidRDefault="00366C9A" w:rsidP="009D770F">
            <w:pPr>
              <w:pStyle w:val="EarlierRepubEntries"/>
            </w:pPr>
            <w:r>
              <w:t xml:space="preserve">R4A </w:t>
            </w:r>
            <w:r>
              <w:br/>
              <w:t>10 Feb</w:t>
            </w:r>
            <w:r w:rsidRPr="00366C9A">
              <w:t xml:space="preserve"> 2017 </w:t>
            </w:r>
          </w:p>
        </w:tc>
        <w:tc>
          <w:tcPr>
            <w:tcW w:w="1681" w:type="dxa"/>
            <w:tcBorders>
              <w:top w:val="single" w:sz="4" w:space="0" w:color="auto"/>
              <w:bottom w:val="single" w:sz="4" w:space="0" w:color="auto"/>
            </w:tcBorders>
          </w:tcPr>
          <w:p w:rsidR="00934DB4" w:rsidRDefault="00366C9A" w:rsidP="009D770F">
            <w:pPr>
              <w:pStyle w:val="EarlierRepubEntries"/>
            </w:pPr>
            <w:r>
              <w:t>23 Sept 1997</w:t>
            </w:r>
            <w:r w:rsidR="00983EBF">
              <w:t>–</w:t>
            </w:r>
            <w:r w:rsidR="00983EBF">
              <w:br/>
            </w:r>
            <w:r>
              <w:t>8 Oct</w:t>
            </w:r>
            <w:r w:rsidRPr="00366C9A">
              <w:t xml:space="preserve"> 1997</w:t>
            </w:r>
          </w:p>
        </w:tc>
        <w:tc>
          <w:tcPr>
            <w:tcW w:w="1783" w:type="dxa"/>
            <w:tcBorders>
              <w:top w:val="single" w:sz="4" w:space="0" w:color="auto"/>
              <w:bottom w:val="single" w:sz="4" w:space="0" w:color="auto"/>
            </w:tcBorders>
          </w:tcPr>
          <w:p w:rsidR="00934DB4" w:rsidRDefault="003871F8" w:rsidP="009D770F">
            <w:pPr>
              <w:pStyle w:val="EarlierRepubEntries"/>
            </w:pPr>
            <w:hyperlink r:id="rId1187" w:tooltip="Remuneration Tribunal (Consequential Amendments) Act 1997" w:history="1">
              <w:r w:rsidR="00366C9A" w:rsidRPr="00366C9A">
                <w:rPr>
                  <w:rStyle w:val="charCitHyperlinkAbbrev"/>
                </w:rPr>
                <w:t>A1997-41</w:t>
              </w:r>
            </w:hyperlink>
          </w:p>
        </w:tc>
        <w:tc>
          <w:tcPr>
            <w:tcW w:w="1783" w:type="dxa"/>
            <w:tcBorders>
              <w:top w:val="single" w:sz="4" w:space="0" w:color="auto"/>
              <w:bottom w:val="single" w:sz="4" w:space="0" w:color="auto"/>
            </w:tcBorders>
          </w:tcPr>
          <w:p w:rsidR="00934DB4" w:rsidRDefault="00366C9A" w:rsidP="001C1FD5">
            <w:pPr>
              <w:pStyle w:val="EarlierRepubEntries"/>
            </w:pPr>
            <w:r w:rsidRPr="00366C9A">
              <w:t xml:space="preserve">amendments by </w:t>
            </w:r>
            <w:hyperlink r:id="rId1188" w:tooltip="Remuneration Tribunal (Consequential Amendments) Act 1997" w:history="1">
              <w:r w:rsidR="001C1FD5" w:rsidRPr="00366C9A">
                <w:rPr>
                  <w:rStyle w:val="charCitHyperlinkAbbrev"/>
                </w:rPr>
                <w:t>A1997-41</w:t>
              </w:r>
            </w:hyperlink>
          </w:p>
        </w:tc>
      </w:tr>
      <w:tr w:rsidR="00934DB4">
        <w:tc>
          <w:tcPr>
            <w:tcW w:w="1576" w:type="dxa"/>
            <w:tcBorders>
              <w:top w:val="single" w:sz="4" w:space="0" w:color="auto"/>
              <w:bottom w:val="single" w:sz="4" w:space="0" w:color="auto"/>
            </w:tcBorders>
          </w:tcPr>
          <w:p w:rsidR="00934DB4" w:rsidRDefault="006B612F" w:rsidP="009D770F">
            <w:pPr>
              <w:pStyle w:val="EarlierRepubEntries"/>
            </w:pPr>
            <w:r w:rsidRPr="006B612F">
              <w:t xml:space="preserve">R4B </w:t>
            </w:r>
            <w:r w:rsidRPr="006B612F">
              <w:br/>
              <w:t>10 Feb 2017</w:t>
            </w:r>
          </w:p>
        </w:tc>
        <w:tc>
          <w:tcPr>
            <w:tcW w:w="1681" w:type="dxa"/>
            <w:tcBorders>
              <w:top w:val="single" w:sz="4" w:space="0" w:color="auto"/>
              <w:bottom w:val="single" w:sz="4" w:space="0" w:color="auto"/>
            </w:tcBorders>
          </w:tcPr>
          <w:p w:rsidR="00934DB4" w:rsidRDefault="006B612F" w:rsidP="009D770F">
            <w:pPr>
              <w:pStyle w:val="EarlierRepubEntries"/>
            </w:pPr>
            <w:r w:rsidRPr="006B612F">
              <w:t>9 Oct 1997</w:t>
            </w:r>
            <w:r w:rsidR="00983EBF">
              <w:t>–</w:t>
            </w:r>
            <w:r w:rsidR="00983EBF">
              <w:br/>
            </w:r>
            <w:r w:rsidRPr="006B612F">
              <w:t>24 Nov 1997</w:t>
            </w:r>
          </w:p>
        </w:tc>
        <w:tc>
          <w:tcPr>
            <w:tcW w:w="1783" w:type="dxa"/>
            <w:tcBorders>
              <w:top w:val="single" w:sz="4" w:space="0" w:color="auto"/>
              <w:bottom w:val="single" w:sz="4" w:space="0" w:color="auto"/>
            </w:tcBorders>
          </w:tcPr>
          <w:p w:rsidR="00934DB4" w:rsidRDefault="003871F8" w:rsidP="009D770F">
            <w:pPr>
              <w:pStyle w:val="EarlierRepubEntries"/>
            </w:pPr>
            <w:hyperlink r:id="rId1189" w:tooltip="Coroners (Consequential Provisions) Act 1997" w:history="1">
              <w:r w:rsidR="006B612F" w:rsidRPr="006B612F">
                <w:rPr>
                  <w:rStyle w:val="charCitHyperlinkAbbrev"/>
                </w:rPr>
                <w:t>A1997-58</w:t>
              </w:r>
            </w:hyperlink>
          </w:p>
        </w:tc>
        <w:tc>
          <w:tcPr>
            <w:tcW w:w="1783" w:type="dxa"/>
            <w:tcBorders>
              <w:top w:val="single" w:sz="4" w:space="0" w:color="auto"/>
              <w:bottom w:val="single" w:sz="4" w:space="0" w:color="auto"/>
            </w:tcBorders>
          </w:tcPr>
          <w:p w:rsidR="00934DB4" w:rsidRDefault="006B612F" w:rsidP="009D770F">
            <w:pPr>
              <w:pStyle w:val="EarlierRepubEntries"/>
            </w:pPr>
            <w:r w:rsidRPr="006B612F">
              <w:t xml:space="preserve">amendments by </w:t>
            </w:r>
            <w:hyperlink r:id="rId1190" w:tooltip="Coroners (Consequential Provisions) Act 1997" w:history="1">
              <w:r w:rsidR="001C1FD5" w:rsidRPr="006B612F">
                <w:rPr>
                  <w:rStyle w:val="charCitHyperlinkAbbrev"/>
                </w:rPr>
                <w:t>A1997-58</w:t>
              </w:r>
            </w:hyperlink>
          </w:p>
        </w:tc>
      </w:tr>
      <w:tr w:rsidR="00934DB4">
        <w:tc>
          <w:tcPr>
            <w:tcW w:w="1576" w:type="dxa"/>
            <w:tcBorders>
              <w:top w:val="single" w:sz="4" w:space="0" w:color="auto"/>
              <w:bottom w:val="single" w:sz="4" w:space="0" w:color="auto"/>
            </w:tcBorders>
          </w:tcPr>
          <w:p w:rsidR="00934DB4" w:rsidRDefault="00C52A52" w:rsidP="009D770F">
            <w:pPr>
              <w:pStyle w:val="EarlierRepubEntries"/>
            </w:pPr>
            <w:r w:rsidRPr="00C52A52">
              <w:t xml:space="preserve">R4C </w:t>
            </w:r>
            <w:r w:rsidRPr="00C52A52">
              <w:br/>
              <w:t>10 Feb 2017</w:t>
            </w:r>
          </w:p>
        </w:tc>
        <w:tc>
          <w:tcPr>
            <w:tcW w:w="1681" w:type="dxa"/>
            <w:tcBorders>
              <w:top w:val="single" w:sz="4" w:space="0" w:color="auto"/>
              <w:bottom w:val="single" w:sz="4" w:space="0" w:color="auto"/>
            </w:tcBorders>
          </w:tcPr>
          <w:p w:rsidR="00934DB4" w:rsidRDefault="00C52A52" w:rsidP="009D770F">
            <w:pPr>
              <w:pStyle w:val="EarlierRepubEntries"/>
            </w:pPr>
            <w:r w:rsidRPr="00C52A52">
              <w:t>25 Nov 1997</w:t>
            </w:r>
            <w:r w:rsidR="00983EBF">
              <w:t>–</w:t>
            </w:r>
            <w:r w:rsidR="00983EBF">
              <w:br/>
            </w:r>
            <w:r w:rsidRPr="00C52A52">
              <w:t>24 May 1998</w:t>
            </w:r>
          </w:p>
        </w:tc>
        <w:tc>
          <w:tcPr>
            <w:tcW w:w="1783" w:type="dxa"/>
            <w:tcBorders>
              <w:top w:val="single" w:sz="4" w:space="0" w:color="auto"/>
              <w:bottom w:val="single" w:sz="4" w:space="0" w:color="auto"/>
            </w:tcBorders>
          </w:tcPr>
          <w:p w:rsidR="00934DB4" w:rsidRDefault="003871F8" w:rsidP="009D770F">
            <w:pPr>
              <w:pStyle w:val="EarlierRepubEntries"/>
            </w:pPr>
            <w:hyperlink r:id="rId1191" w:tooltip="Juries (Amendment) Act 1997" w:history="1">
              <w:r w:rsidR="00C52A52" w:rsidRPr="00C52A52">
                <w:rPr>
                  <w:rStyle w:val="charCitHyperlinkAbbrev"/>
                </w:rPr>
                <w:t>A1997-83</w:t>
              </w:r>
            </w:hyperlink>
          </w:p>
        </w:tc>
        <w:tc>
          <w:tcPr>
            <w:tcW w:w="1783" w:type="dxa"/>
            <w:tcBorders>
              <w:top w:val="single" w:sz="4" w:space="0" w:color="auto"/>
              <w:bottom w:val="single" w:sz="4" w:space="0" w:color="auto"/>
            </w:tcBorders>
          </w:tcPr>
          <w:p w:rsidR="00934DB4" w:rsidRDefault="00C52A52" w:rsidP="001C1FD5">
            <w:pPr>
              <w:pStyle w:val="EarlierRepubEntries"/>
            </w:pPr>
            <w:r w:rsidRPr="00C52A52">
              <w:t xml:space="preserve">amendments by </w:t>
            </w:r>
            <w:hyperlink r:id="rId1192" w:tooltip="Juries (Amendment) Act 1997" w:history="1">
              <w:r w:rsidR="001C1FD5" w:rsidRPr="00C52A52">
                <w:rPr>
                  <w:rStyle w:val="charCitHyperlinkAbbrev"/>
                </w:rPr>
                <w:t>A1997-83</w:t>
              </w:r>
            </w:hyperlink>
          </w:p>
        </w:tc>
      </w:tr>
      <w:tr w:rsidR="00934DB4">
        <w:tc>
          <w:tcPr>
            <w:tcW w:w="1576" w:type="dxa"/>
            <w:tcBorders>
              <w:top w:val="single" w:sz="4" w:space="0" w:color="auto"/>
              <w:bottom w:val="single" w:sz="4" w:space="0" w:color="auto"/>
            </w:tcBorders>
          </w:tcPr>
          <w:p w:rsidR="00934DB4" w:rsidRDefault="00C52A52" w:rsidP="009D770F">
            <w:pPr>
              <w:pStyle w:val="EarlierRepubEntries"/>
            </w:pPr>
            <w:r w:rsidRPr="00C52A52">
              <w:t xml:space="preserve">R5 (RI) </w:t>
            </w:r>
            <w:r w:rsidRPr="00C52A52">
              <w:br/>
              <w:t>10 Feb 2017</w:t>
            </w:r>
          </w:p>
        </w:tc>
        <w:tc>
          <w:tcPr>
            <w:tcW w:w="1681" w:type="dxa"/>
            <w:tcBorders>
              <w:top w:val="single" w:sz="4" w:space="0" w:color="auto"/>
              <w:bottom w:val="single" w:sz="4" w:space="0" w:color="auto"/>
            </w:tcBorders>
          </w:tcPr>
          <w:p w:rsidR="00934DB4" w:rsidRDefault="008F0CD4" w:rsidP="009D770F">
            <w:pPr>
              <w:pStyle w:val="EarlierRepubEntries"/>
            </w:pPr>
            <w:r>
              <w:t>31 Mar</w:t>
            </w:r>
            <w:r w:rsidR="00C52A52" w:rsidRPr="00C52A52">
              <w:t xml:space="preserve"> 1999</w:t>
            </w:r>
            <w:r w:rsidR="00983EBF">
              <w:t>–</w:t>
            </w:r>
            <w:r w:rsidR="00983EBF">
              <w:br/>
            </w:r>
            <w:r>
              <w:t>31 Aug</w:t>
            </w:r>
            <w:r w:rsidR="00C52A52" w:rsidRPr="00C52A52">
              <w:t xml:space="preserve"> 1999</w:t>
            </w:r>
          </w:p>
        </w:tc>
        <w:tc>
          <w:tcPr>
            <w:tcW w:w="1783" w:type="dxa"/>
            <w:tcBorders>
              <w:top w:val="single" w:sz="4" w:space="0" w:color="auto"/>
              <w:bottom w:val="single" w:sz="4" w:space="0" w:color="auto"/>
            </w:tcBorders>
          </w:tcPr>
          <w:p w:rsidR="00934DB4" w:rsidRDefault="003871F8" w:rsidP="009D770F">
            <w:pPr>
              <w:pStyle w:val="EarlierRepubEntries"/>
            </w:pPr>
            <w:hyperlink r:id="rId1193" w:tooltip="Supreme Court (Amendment) Act (No 2) 1998" w:history="1">
              <w:r w:rsidR="008F0CD4" w:rsidRPr="00C52A52">
                <w:rPr>
                  <w:rStyle w:val="charCitHyperlinkAbbrev"/>
                </w:rPr>
                <w:t>A1998-72</w:t>
              </w:r>
            </w:hyperlink>
          </w:p>
        </w:tc>
        <w:tc>
          <w:tcPr>
            <w:tcW w:w="1783" w:type="dxa"/>
            <w:tcBorders>
              <w:top w:val="single" w:sz="4" w:space="0" w:color="auto"/>
              <w:bottom w:val="single" w:sz="4" w:space="0" w:color="auto"/>
            </w:tcBorders>
          </w:tcPr>
          <w:p w:rsidR="00934DB4" w:rsidRDefault="00C52A52" w:rsidP="00417A78">
            <w:pPr>
              <w:pStyle w:val="EarlierRepubEntries"/>
            </w:pPr>
            <w:r w:rsidRPr="00C52A52">
              <w:t xml:space="preserve">amendments by </w:t>
            </w:r>
            <w:hyperlink r:id="rId1194" w:tooltip="Legal Practitioners (Consequential Amendments) Act 1997" w:history="1">
              <w:r w:rsidRPr="00C52A52">
                <w:rPr>
                  <w:rStyle w:val="charCitHyperlinkAbbrev"/>
                </w:rPr>
                <w:t>A1997-96</w:t>
              </w:r>
            </w:hyperlink>
            <w:r w:rsidRPr="00C52A52">
              <w:t xml:space="preserve">, </w:t>
            </w:r>
            <w:hyperlink r:id="rId1195" w:tooltip="Supreme Court (Amendment) Act 1998" w:history="1">
              <w:r w:rsidRPr="00C52A52">
                <w:rPr>
                  <w:rStyle w:val="charCitHyperlinkAbbrev"/>
                </w:rPr>
                <w:t>A1998-6</w:t>
              </w:r>
            </w:hyperlink>
            <w:r w:rsidRPr="00C52A52">
              <w:t xml:space="preserve"> and </w:t>
            </w:r>
            <w:hyperlink r:id="rId1196" w:tooltip="Supreme Court (Amendment) Act (No 2) 1998" w:history="1">
              <w:r w:rsidR="00417A78" w:rsidRPr="00C52A52">
                <w:rPr>
                  <w:rStyle w:val="charCitHyperlinkAbbrev"/>
                </w:rPr>
                <w:t>A1998-72</w:t>
              </w:r>
            </w:hyperlink>
            <w:r w:rsidRPr="00C52A52">
              <w:br/>
              <w:t>Reissued electronic republication of printed version</w:t>
            </w:r>
          </w:p>
        </w:tc>
      </w:tr>
      <w:tr w:rsidR="00934DB4" w:rsidRPr="0007506C">
        <w:tc>
          <w:tcPr>
            <w:tcW w:w="1576" w:type="dxa"/>
            <w:tcBorders>
              <w:top w:val="single" w:sz="4" w:space="0" w:color="auto"/>
              <w:bottom w:val="single" w:sz="4" w:space="0" w:color="auto"/>
            </w:tcBorders>
          </w:tcPr>
          <w:p w:rsidR="00934DB4" w:rsidRPr="0007506C" w:rsidRDefault="0007506C" w:rsidP="009D770F">
            <w:pPr>
              <w:pStyle w:val="EarlierRepubEntries"/>
            </w:pPr>
            <w:r w:rsidRPr="0007506C">
              <w:t xml:space="preserve">R5A </w:t>
            </w:r>
            <w:r w:rsidRPr="0007506C">
              <w:br/>
              <w:t>10 Feb</w:t>
            </w:r>
            <w:r w:rsidR="00C936CA" w:rsidRPr="0007506C">
              <w:t xml:space="preserve"> 2017</w:t>
            </w:r>
          </w:p>
        </w:tc>
        <w:tc>
          <w:tcPr>
            <w:tcW w:w="1681" w:type="dxa"/>
            <w:tcBorders>
              <w:top w:val="single" w:sz="4" w:space="0" w:color="auto"/>
              <w:bottom w:val="single" w:sz="4" w:space="0" w:color="auto"/>
            </w:tcBorders>
          </w:tcPr>
          <w:p w:rsidR="00934DB4" w:rsidRPr="0007506C" w:rsidRDefault="0007506C" w:rsidP="009D770F">
            <w:pPr>
              <w:pStyle w:val="EarlierRepubEntries"/>
            </w:pPr>
            <w:r>
              <w:t>1 Sept</w:t>
            </w:r>
            <w:r w:rsidRPr="0007506C">
              <w:t xml:space="preserve"> 1999</w:t>
            </w:r>
            <w:r w:rsidR="00983EBF">
              <w:t>–</w:t>
            </w:r>
            <w:r w:rsidR="00983EBF">
              <w:br/>
            </w:r>
            <w:r>
              <w:t>9 Nov</w:t>
            </w:r>
            <w:r w:rsidRPr="0007506C">
              <w:t xml:space="preserve"> 1999</w:t>
            </w:r>
          </w:p>
        </w:tc>
        <w:tc>
          <w:tcPr>
            <w:tcW w:w="1783" w:type="dxa"/>
            <w:tcBorders>
              <w:top w:val="single" w:sz="4" w:space="0" w:color="auto"/>
              <w:bottom w:val="single" w:sz="4" w:space="0" w:color="auto"/>
            </w:tcBorders>
          </w:tcPr>
          <w:p w:rsidR="00934DB4" w:rsidRPr="0007506C" w:rsidRDefault="003871F8" w:rsidP="009D770F">
            <w:pPr>
              <w:pStyle w:val="EarlierRepubEntries"/>
            </w:pPr>
            <w:hyperlink r:id="rId1197" w:tooltip="Courts and Tribunals (Audio Visual and Audio Linking) Act 1999" w:history="1">
              <w:r w:rsidR="0007506C" w:rsidRPr="0007506C">
                <w:rPr>
                  <w:rStyle w:val="charCitHyperlinkAbbrev"/>
                </w:rPr>
                <w:t>A1999-22</w:t>
              </w:r>
            </w:hyperlink>
          </w:p>
        </w:tc>
        <w:tc>
          <w:tcPr>
            <w:tcW w:w="1783" w:type="dxa"/>
            <w:tcBorders>
              <w:top w:val="single" w:sz="4" w:space="0" w:color="auto"/>
              <w:bottom w:val="single" w:sz="4" w:space="0" w:color="auto"/>
            </w:tcBorders>
          </w:tcPr>
          <w:p w:rsidR="00934DB4" w:rsidRPr="0007506C" w:rsidRDefault="0007506C" w:rsidP="00417A78">
            <w:pPr>
              <w:pStyle w:val="EarlierRepubEntries"/>
            </w:pPr>
            <w:r w:rsidRPr="0007506C">
              <w:t xml:space="preserve">amendments by </w:t>
            </w:r>
            <w:hyperlink r:id="rId1198" w:tooltip="Courts and Tribunals (Audio Visual and Audio Linking) Act 1999" w:history="1">
              <w:r w:rsidR="00417A78" w:rsidRPr="0007506C">
                <w:rPr>
                  <w:rStyle w:val="charCitHyperlinkAbbrev"/>
                </w:rPr>
                <w:t>A1999-22</w:t>
              </w:r>
            </w:hyperlink>
          </w:p>
        </w:tc>
      </w:tr>
      <w:tr w:rsidR="00934DB4">
        <w:tc>
          <w:tcPr>
            <w:tcW w:w="1576" w:type="dxa"/>
            <w:tcBorders>
              <w:top w:val="single" w:sz="4" w:space="0" w:color="auto"/>
              <w:bottom w:val="single" w:sz="4" w:space="0" w:color="auto"/>
            </w:tcBorders>
          </w:tcPr>
          <w:p w:rsidR="00934DB4" w:rsidRDefault="001D54F2" w:rsidP="001D54F2">
            <w:pPr>
              <w:pStyle w:val="EarlierRepubEntries"/>
            </w:pPr>
            <w:r>
              <w:t xml:space="preserve">R5B </w:t>
            </w:r>
            <w:r>
              <w:br/>
              <w:t>10 Feb</w:t>
            </w:r>
            <w:r w:rsidR="009D770F" w:rsidRPr="009D770F">
              <w:t xml:space="preserve"> 2017 </w:t>
            </w:r>
          </w:p>
        </w:tc>
        <w:tc>
          <w:tcPr>
            <w:tcW w:w="1681" w:type="dxa"/>
            <w:tcBorders>
              <w:top w:val="single" w:sz="4" w:space="0" w:color="auto"/>
              <w:bottom w:val="single" w:sz="4" w:space="0" w:color="auto"/>
            </w:tcBorders>
          </w:tcPr>
          <w:p w:rsidR="00934DB4" w:rsidRDefault="009D770F" w:rsidP="001D54F2">
            <w:pPr>
              <w:pStyle w:val="EarlierRepubEntries"/>
            </w:pPr>
            <w:r>
              <w:t>24 Dec</w:t>
            </w:r>
            <w:r w:rsidRPr="009D770F">
              <w:t xml:space="preserve"> 1999</w:t>
            </w:r>
            <w:r w:rsidR="00983EBF">
              <w:t>–</w:t>
            </w:r>
            <w:r w:rsidR="00983EBF">
              <w:br/>
            </w:r>
            <w:r>
              <w:t>8 Mar</w:t>
            </w:r>
            <w:r w:rsidRPr="009D770F">
              <w:t xml:space="preserve"> 2000</w:t>
            </w:r>
          </w:p>
        </w:tc>
        <w:tc>
          <w:tcPr>
            <w:tcW w:w="1783" w:type="dxa"/>
            <w:tcBorders>
              <w:top w:val="single" w:sz="4" w:space="0" w:color="auto"/>
              <w:bottom w:val="single" w:sz="4" w:space="0" w:color="auto"/>
            </w:tcBorders>
          </w:tcPr>
          <w:p w:rsidR="00934DB4" w:rsidRDefault="003871F8" w:rsidP="001D54F2">
            <w:pPr>
              <w:pStyle w:val="EarlierRepubEntries"/>
            </w:pPr>
            <w:hyperlink r:id="rId1199" w:tooltip="Victims of Crime (Financial Assistance) (Amendment) Act 1999" w:history="1">
              <w:r w:rsidR="001D54F2" w:rsidRPr="001D54F2">
                <w:rPr>
                  <w:rStyle w:val="charCitHyperlinkAbbrev"/>
                </w:rPr>
                <w:t>A1999-91</w:t>
              </w:r>
            </w:hyperlink>
          </w:p>
        </w:tc>
        <w:tc>
          <w:tcPr>
            <w:tcW w:w="1783" w:type="dxa"/>
            <w:tcBorders>
              <w:top w:val="single" w:sz="4" w:space="0" w:color="auto"/>
              <w:bottom w:val="single" w:sz="4" w:space="0" w:color="auto"/>
            </w:tcBorders>
          </w:tcPr>
          <w:p w:rsidR="00934DB4" w:rsidRDefault="009D770F" w:rsidP="00417A78">
            <w:pPr>
              <w:pStyle w:val="EarlierRepubEntries"/>
            </w:pPr>
            <w:r w:rsidRPr="009D770F">
              <w:t xml:space="preserve">amendments by </w:t>
            </w:r>
            <w:hyperlink r:id="rId1200" w:tooltip="Law Reform (Miscellaneous Provisions) Act 1999" w:history="1">
              <w:r w:rsidRPr="001D54F2">
                <w:rPr>
                  <w:rStyle w:val="charCitHyperlinkAbbrev"/>
                </w:rPr>
                <w:t>A1999-66</w:t>
              </w:r>
            </w:hyperlink>
            <w:r w:rsidRPr="009D770F">
              <w:t xml:space="preserve"> and </w:t>
            </w:r>
            <w:hyperlink r:id="rId1201" w:tooltip="Victims of Crime (Financial Assistance) (Amendment) Act 1999" w:history="1">
              <w:r w:rsidR="00417A78" w:rsidRPr="001D54F2">
                <w:rPr>
                  <w:rStyle w:val="charCitHyperlinkAbbrev"/>
                </w:rPr>
                <w:t>A1999-91</w:t>
              </w:r>
            </w:hyperlink>
          </w:p>
        </w:tc>
      </w:tr>
      <w:tr w:rsidR="00934DB4">
        <w:tc>
          <w:tcPr>
            <w:tcW w:w="1576" w:type="dxa"/>
            <w:tcBorders>
              <w:top w:val="single" w:sz="4" w:space="0" w:color="auto"/>
              <w:bottom w:val="single" w:sz="4" w:space="0" w:color="auto"/>
            </w:tcBorders>
          </w:tcPr>
          <w:p w:rsidR="00934DB4" w:rsidRDefault="00767F2F" w:rsidP="00934DB4">
            <w:pPr>
              <w:pStyle w:val="EarlierRepubEntries"/>
            </w:pPr>
            <w:r>
              <w:t xml:space="preserve">R5C </w:t>
            </w:r>
            <w:r>
              <w:br/>
              <w:t>10 Feb</w:t>
            </w:r>
            <w:r w:rsidRPr="00767F2F">
              <w:t xml:space="preserve"> 2017 </w:t>
            </w:r>
          </w:p>
        </w:tc>
        <w:tc>
          <w:tcPr>
            <w:tcW w:w="1681" w:type="dxa"/>
            <w:tcBorders>
              <w:top w:val="single" w:sz="4" w:space="0" w:color="auto"/>
              <w:bottom w:val="single" w:sz="4" w:space="0" w:color="auto"/>
            </w:tcBorders>
          </w:tcPr>
          <w:p w:rsidR="00934DB4" w:rsidRDefault="00767F2F">
            <w:pPr>
              <w:pStyle w:val="EarlierRepubEntries"/>
            </w:pPr>
            <w:r w:rsidRPr="00767F2F">
              <w:t>10 May 2000</w:t>
            </w:r>
            <w:r w:rsidR="00983EBF">
              <w:t>–</w:t>
            </w:r>
            <w:r w:rsidR="00983EBF">
              <w:br/>
            </w:r>
            <w:r w:rsidRPr="00767F2F">
              <w:t>31 May 2000</w:t>
            </w:r>
          </w:p>
        </w:tc>
        <w:tc>
          <w:tcPr>
            <w:tcW w:w="1783" w:type="dxa"/>
            <w:tcBorders>
              <w:top w:val="single" w:sz="4" w:space="0" w:color="auto"/>
              <w:bottom w:val="single" w:sz="4" w:space="0" w:color="auto"/>
            </w:tcBorders>
          </w:tcPr>
          <w:p w:rsidR="00934DB4" w:rsidRDefault="003871F8" w:rsidP="00934DB4">
            <w:pPr>
              <w:pStyle w:val="EarlierRepubEntries"/>
            </w:pPr>
            <w:hyperlink r:id="rId1202" w:tooltip="Justice and Community Safety Legislation Amendment Act 2000" w:history="1">
              <w:r w:rsidR="00767F2F" w:rsidRPr="00767F2F">
                <w:rPr>
                  <w:rStyle w:val="charCitHyperlinkAbbrev"/>
                </w:rPr>
                <w:t>A2000-1</w:t>
              </w:r>
            </w:hyperlink>
          </w:p>
        </w:tc>
        <w:tc>
          <w:tcPr>
            <w:tcW w:w="1783" w:type="dxa"/>
            <w:tcBorders>
              <w:top w:val="single" w:sz="4" w:space="0" w:color="auto"/>
              <w:bottom w:val="single" w:sz="4" w:space="0" w:color="auto"/>
            </w:tcBorders>
          </w:tcPr>
          <w:p w:rsidR="00934DB4" w:rsidRDefault="00767F2F" w:rsidP="00D721D2">
            <w:pPr>
              <w:pStyle w:val="EarlierRepubEntries"/>
            </w:pPr>
            <w:r w:rsidRPr="00767F2F">
              <w:t xml:space="preserve">amendments by </w:t>
            </w:r>
            <w:hyperlink r:id="rId1203" w:tooltip="Children and Young People (Consequential Amendments) Act 1999" w:history="1">
              <w:r w:rsidRPr="00767F2F">
                <w:rPr>
                  <w:rStyle w:val="charCitHyperlinkAbbrev"/>
                </w:rPr>
                <w:t>A1999-64</w:t>
              </w:r>
            </w:hyperlink>
            <w:r w:rsidRPr="00767F2F">
              <w:t xml:space="preserve"> and </w:t>
            </w:r>
            <w:hyperlink r:id="rId1204" w:tooltip="Justice and Community Safety Legislation Amendment Act 2000" w:history="1">
              <w:r w:rsidR="00D721D2" w:rsidRPr="00767F2F">
                <w:rPr>
                  <w:rStyle w:val="charCitHyperlinkAbbrev"/>
                </w:rPr>
                <w:t>A2000-1</w:t>
              </w:r>
            </w:hyperlink>
          </w:p>
        </w:tc>
      </w:tr>
      <w:tr w:rsidR="00934DB4">
        <w:tc>
          <w:tcPr>
            <w:tcW w:w="1576" w:type="dxa"/>
            <w:tcBorders>
              <w:top w:val="single" w:sz="4" w:space="0" w:color="auto"/>
              <w:bottom w:val="single" w:sz="4" w:space="0" w:color="auto"/>
            </w:tcBorders>
          </w:tcPr>
          <w:p w:rsidR="00934DB4" w:rsidRDefault="00E420AC" w:rsidP="00E420AC">
            <w:pPr>
              <w:pStyle w:val="EarlierRepubEntries"/>
              <w:keepNext/>
            </w:pPr>
            <w:r>
              <w:lastRenderedPageBreak/>
              <w:t xml:space="preserve">R6 (RI) </w:t>
            </w:r>
            <w:r>
              <w:br/>
              <w:t>10 Feb</w:t>
            </w:r>
            <w:r w:rsidRPr="00E420AC">
              <w:t xml:space="preserve"> 2017 </w:t>
            </w:r>
          </w:p>
        </w:tc>
        <w:tc>
          <w:tcPr>
            <w:tcW w:w="1681" w:type="dxa"/>
            <w:tcBorders>
              <w:top w:val="single" w:sz="4" w:space="0" w:color="auto"/>
              <w:bottom w:val="single" w:sz="4" w:space="0" w:color="auto"/>
            </w:tcBorders>
          </w:tcPr>
          <w:p w:rsidR="00934DB4" w:rsidRDefault="00E420AC" w:rsidP="00E420AC">
            <w:pPr>
              <w:pStyle w:val="EarlierRepubEntries"/>
              <w:keepNext/>
            </w:pPr>
            <w:r>
              <w:t>1 June 2000</w:t>
            </w:r>
            <w:r w:rsidR="00983EBF">
              <w:t>–</w:t>
            </w:r>
            <w:r w:rsidR="00983EBF">
              <w:br/>
            </w:r>
            <w:r>
              <w:t>7 Mar</w:t>
            </w:r>
            <w:r w:rsidRPr="00E420AC">
              <w:t xml:space="preserve"> 2001</w:t>
            </w:r>
          </w:p>
        </w:tc>
        <w:tc>
          <w:tcPr>
            <w:tcW w:w="1783" w:type="dxa"/>
            <w:tcBorders>
              <w:top w:val="single" w:sz="4" w:space="0" w:color="auto"/>
              <w:bottom w:val="single" w:sz="4" w:space="0" w:color="auto"/>
            </w:tcBorders>
          </w:tcPr>
          <w:p w:rsidR="00934DB4" w:rsidRDefault="003871F8" w:rsidP="00E420AC">
            <w:pPr>
              <w:pStyle w:val="EarlierRepubEntries"/>
              <w:keepNext/>
            </w:pPr>
            <w:hyperlink r:id="rId1205" w:tooltip="Justice and Community Safety Legislation Amendment Act 2000 (No 3)" w:history="1">
              <w:r w:rsidR="00E420AC" w:rsidRPr="00E420AC">
                <w:rPr>
                  <w:rStyle w:val="charCitHyperlinkAbbrev"/>
                </w:rPr>
                <w:t>A2000-17</w:t>
              </w:r>
            </w:hyperlink>
          </w:p>
        </w:tc>
        <w:tc>
          <w:tcPr>
            <w:tcW w:w="1783" w:type="dxa"/>
            <w:tcBorders>
              <w:top w:val="single" w:sz="4" w:space="0" w:color="auto"/>
              <w:bottom w:val="single" w:sz="4" w:space="0" w:color="auto"/>
            </w:tcBorders>
          </w:tcPr>
          <w:p w:rsidR="00934DB4" w:rsidRDefault="00E420AC" w:rsidP="0014301D">
            <w:pPr>
              <w:pStyle w:val="EarlierRepubEntries"/>
              <w:keepNext/>
            </w:pPr>
            <w:r w:rsidRPr="00E420AC">
              <w:t xml:space="preserve">amendments by </w:t>
            </w:r>
            <w:hyperlink r:id="rId1206" w:tooltip="Justice and Community Safety Legislation Amendment Act 2000 (No 3)" w:history="1">
              <w:r w:rsidR="0014301D" w:rsidRPr="00E420AC">
                <w:rPr>
                  <w:rStyle w:val="charCitHyperlinkAbbrev"/>
                </w:rPr>
                <w:t>A2000-17</w:t>
              </w:r>
            </w:hyperlink>
            <w:r w:rsidRPr="00E420AC">
              <w:br/>
              <w:t>Reissued electronic republication of printed version</w:t>
            </w:r>
          </w:p>
        </w:tc>
      </w:tr>
      <w:tr w:rsidR="00934DB4">
        <w:tc>
          <w:tcPr>
            <w:tcW w:w="1576" w:type="dxa"/>
            <w:tcBorders>
              <w:top w:val="single" w:sz="4" w:space="0" w:color="auto"/>
              <w:bottom w:val="single" w:sz="4" w:space="0" w:color="auto"/>
            </w:tcBorders>
          </w:tcPr>
          <w:p w:rsidR="00934DB4" w:rsidRDefault="00F47F29" w:rsidP="00F47F29">
            <w:pPr>
              <w:pStyle w:val="EarlierRepubEntries"/>
            </w:pPr>
            <w:r>
              <w:t xml:space="preserve">R6A </w:t>
            </w:r>
            <w:r>
              <w:br/>
              <w:t>10 Feb</w:t>
            </w:r>
            <w:r w:rsidRPr="00F47F29">
              <w:t xml:space="preserve"> 2017</w:t>
            </w:r>
          </w:p>
        </w:tc>
        <w:tc>
          <w:tcPr>
            <w:tcW w:w="1681" w:type="dxa"/>
            <w:tcBorders>
              <w:top w:val="single" w:sz="4" w:space="0" w:color="auto"/>
              <w:bottom w:val="single" w:sz="4" w:space="0" w:color="auto"/>
            </w:tcBorders>
          </w:tcPr>
          <w:p w:rsidR="00934DB4" w:rsidRDefault="00F47F29" w:rsidP="00F47F29">
            <w:pPr>
              <w:pStyle w:val="EarlierRepubEntries"/>
            </w:pPr>
            <w:r>
              <w:t>8 Mar 2001</w:t>
            </w:r>
            <w:r w:rsidR="00983EBF">
              <w:t>–</w:t>
            </w:r>
            <w:r w:rsidR="00983EBF">
              <w:br/>
            </w:r>
            <w:r>
              <w:t>10 Sept</w:t>
            </w:r>
            <w:r w:rsidRPr="00F47F29">
              <w:t xml:space="preserve"> 2001</w:t>
            </w:r>
          </w:p>
        </w:tc>
        <w:tc>
          <w:tcPr>
            <w:tcW w:w="1783" w:type="dxa"/>
            <w:tcBorders>
              <w:top w:val="single" w:sz="4" w:space="0" w:color="auto"/>
              <w:bottom w:val="single" w:sz="4" w:space="0" w:color="auto"/>
            </w:tcBorders>
          </w:tcPr>
          <w:p w:rsidR="00934DB4" w:rsidRDefault="003871F8" w:rsidP="00F47F29">
            <w:pPr>
              <w:pStyle w:val="EarlierRepubEntries"/>
            </w:pPr>
            <w:hyperlink r:id="rId1207" w:tooltip="Supreme Court Amendment Act 2001" w:history="1">
              <w:r w:rsidR="00F47F29" w:rsidRPr="00F47F29">
                <w:rPr>
                  <w:rStyle w:val="charCitHyperlinkAbbrev"/>
                </w:rPr>
                <w:t>A2001-7</w:t>
              </w:r>
            </w:hyperlink>
          </w:p>
        </w:tc>
        <w:tc>
          <w:tcPr>
            <w:tcW w:w="1783" w:type="dxa"/>
            <w:tcBorders>
              <w:top w:val="single" w:sz="4" w:space="0" w:color="auto"/>
              <w:bottom w:val="single" w:sz="4" w:space="0" w:color="auto"/>
            </w:tcBorders>
          </w:tcPr>
          <w:p w:rsidR="00934DB4" w:rsidRDefault="00F47F29" w:rsidP="005C6CE3">
            <w:pPr>
              <w:pStyle w:val="EarlierRepubEntries"/>
            </w:pPr>
            <w:r w:rsidRPr="00F47F29">
              <w:t xml:space="preserve">amendments by </w:t>
            </w:r>
            <w:hyperlink r:id="rId1208" w:tooltip="Supreme Court Amendment Act 2001" w:history="1">
              <w:r w:rsidR="005C6CE3" w:rsidRPr="00F47F29">
                <w:rPr>
                  <w:rStyle w:val="charCitHyperlinkAbbrev"/>
                </w:rPr>
                <w:t>A2001-7</w:t>
              </w:r>
            </w:hyperlink>
          </w:p>
        </w:tc>
      </w:tr>
      <w:tr w:rsidR="00934DB4">
        <w:tc>
          <w:tcPr>
            <w:tcW w:w="1576" w:type="dxa"/>
            <w:tcBorders>
              <w:top w:val="single" w:sz="4" w:space="0" w:color="auto"/>
              <w:bottom w:val="single" w:sz="4" w:space="0" w:color="auto"/>
            </w:tcBorders>
          </w:tcPr>
          <w:p w:rsidR="00934DB4" w:rsidRDefault="006C27D8" w:rsidP="00934DB4">
            <w:pPr>
              <w:pStyle w:val="EarlierRepubEntries"/>
            </w:pPr>
            <w:r>
              <w:t xml:space="preserve">R7 </w:t>
            </w:r>
            <w:r>
              <w:br/>
              <w:t>12 Oct</w:t>
            </w:r>
            <w:r w:rsidRPr="006C27D8">
              <w:t xml:space="preserve"> 2001</w:t>
            </w:r>
          </w:p>
        </w:tc>
        <w:tc>
          <w:tcPr>
            <w:tcW w:w="1681" w:type="dxa"/>
            <w:tcBorders>
              <w:top w:val="single" w:sz="4" w:space="0" w:color="auto"/>
              <w:bottom w:val="single" w:sz="4" w:space="0" w:color="auto"/>
            </w:tcBorders>
          </w:tcPr>
          <w:p w:rsidR="00934DB4" w:rsidRDefault="006C27D8" w:rsidP="006C27D8">
            <w:pPr>
              <w:pStyle w:val="EarlierRepubEntries"/>
            </w:pPr>
            <w:r>
              <w:t>12 Sept</w:t>
            </w:r>
            <w:r w:rsidRPr="006C27D8">
              <w:t xml:space="preserve"> 2001</w:t>
            </w:r>
            <w:r w:rsidR="00983EBF">
              <w:t>–</w:t>
            </w:r>
            <w:r w:rsidR="00983EBF">
              <w:br/>
            </w:r>
            <w:r w:rsidRPr="006C27D8">
              <w:t>30 Sept 2001</w:t>
            </w:r>
          </w:p>
        </w:tc>
        <w:tc>
          <w:tcPr>
            <w:tcW w:w="1783" w:type="dxa"/>
            <w:tcBorders>
              <w:top w:val="single" w:sz="4" w:space="0" w:color="auto"/>
              <w:bottom w:val="single" w:sz="4" w:space="0" w:color="auto"/>
            </w:tcBorders>
          </w:tcPr>
          <w:p w:rsidR="00934DB4" w:rsidRPr="005460BA" w:rsidRDefault="003871F8" w:rsidP="00934DB4">
            <w:pPr>
              <w:pStyle w:val="EarlierRepubEntries"/>
              <w:rPr>
                <w:rStyle w:val="Hyperlink"/>
              </w:rPr>
            </w:pPr>
            <w:hyperlink r:id="rId1209" w:tooltip="Defamation (Criminal Proceedings) Act 2001" w:history="1">
              <w:r w:rsidR="00BD277C" w:rsidRPr="005460BA">
                <w:rPr>
                  <w:rStyle w:val="Hyperlink"/>
                </w:rPr>
                <w:t>A2001-88</w:t>
              </w:r>
            </w:hyperlink>
          </w:p>
        </w:tc>
        <w:tc>
          <w:tcPr>
            <w:tcW w:w="1783" w:type="dxa"/>
            <w:tcBorders>
              <w:top w:val="single" w:sz="4" w:space="0" w:color="auto"/>
              <w:bottom w:val="single" w:sz="4" w:space="0" w:color="auto"/>
            </w:tcBorders>
          </w:tcPr>
          <w:p w:rsidR="00934DB4" w:rsidRDefault="006C27D8">
            <w:pPr>
              <w:pStyle w:val="EarlierRepubEntries"/>
            </w:pPr>
            <w:r w:rsidRPr="006C27D8">
              <w:t xml:space="preserve">amendments by </w:t>
            </w:r>
            <w:hyperlink r:id="rId1210" w:tooltip="Legislation (Consequential Amendments) Act 2001" w:history="1">
              <w:r w:rsidRPr="006C27D8">
                <w:rPr>
                  <w:rStyle w:val="charCitHyperlinkAbbrev"/>
                </w:rPr>
                <w:t>A2001-44</w:t>
              </w:r>
            </w:hyperlink>
            <w:r w:rsidRPr="006C27D8">
              <w:t xml:space="preserve"> and </w:t>
            </w:r>
            <w:hyperlink r:id="rId1211" w:tooltip="Supreme Court Amendment Act 2001 (No 2)" w:history="1">
              <w:r w:rsidRPr="006C27D8">
                <w:rPr>
                  <w:rStyle w:val="charCitHyperlinkAbbrev"/>
                </w:rPr>
                <w:t>A2001-54</w:t>
              </w:r>
            </w:hyperlink>
          </w:p>
        </w:tc>
      </w:tr>
      <w:tr w:rsidR="00934DB4">
        <w:tc>
          <w:tcPr>
            <w:tcW w:w="1576" w:type="dxa"/>
            <w:tcBorders>
              <w:top w:val="single" w:sz="4" w:space="0" w:color="auto"/>
              <w:bottom w:val="single" w:sz="4" w:space="0" w:color="auto"/>
            </w:tcBorders>
          </w:tcPr>
          <w:p w:rsidR="00934DB4" w:rsidRDefault="00302B0D" w:rsidP="00934DB4">
            <w:pPr>
              <w:pStyle w:val="EarlierRepubEntries"/>
            </w:pPr>
            <w:r>
              <w:t xml:space="preserve">R8* </w:t>
            </w:r>
            <w:r>
              <w:br/>
              <w:t>30 Apr</w:t>
            </w:r>
            <w:r w:rsidR="008626C4" w:rsidRPr="00302B0D">
              <w:t xml:space="preserve"> 2002 </w:t>
            </w:r>
          </w:p>
        </w:tc>
        <w:tc>
          <w:tcPr>
            <w:tcW w:w="1681" w:type="dxa"/>
            <w:tcBorders>
              <w:top w:val="single" w:sz="4" w:space="0" w:color="auto"/>
              <w:bottom w:val="single" w:sz="4" w:space="0" w:color="auto"/>
            </w:tcBorders>
          </w:tcPr>
          <w:p w:rsidR="00934DB4" w:rsidRDefault="00302B0D">
            <w:pPr>
              <w:pStyle w:val="EarlierRepubEntries"/>
            </w:pPr>
            <w:r>
              <w:t>1 Oct</w:t>
            </w:r>
            <w:r w:rsidR="008626C4" w:rsidRPr="00302B0D">
              <w:t xml:space="preserve"> 2001</w:t>
            </w:r>
            <w:r w:rsidR="00983EBF">
              <w:t>–</w:t>
            </w:r>
            <w:r w:rsidR="00983EBF">
              <w:br/>
            </w:r>
            <w:r w:rsidR="008626C4" w:rsidRPr="00302B0D">
              <w:t>30 June 2002</w:t>
            </w:r>
          </w:p>
        </w:tc>
        <w:tc>
          <w:tcPr>
            <w:tcW w:w="1783" w:type="dxa"/>
            <w:tcBorders>
              <w:top w:val="single" w:sz="4" w:space="0" w:color="auto"/>
              <w:bottom w:val="single" w:sz="4" w:space="0" w:color="auto"/>
            </w:tcBorders>
          </w:tcPr>
          <w:p w:rsidR="00934DB4" w:rsidRPr="005460BA" w:rsidRDefault="003871F8" w:rsidP="00934DB4">
            <w:pPr>
              <w:pStyle w:val="EarlierRepubEntries"/>
              <w:rPr>
                <w:rStyle w:val="Hyperlink"/>
              </w:rPr>
            </w:pPr>
            <w:hyperlink r:id="rId1212" w:tooltip="Defamation (Criminal Proceedings) Act 2001" w:history="1">
              <w:r w:rsidR="00484C1E" w:rsidRPr="005460BA">
                <w:rPr>
                  <w:rStyle w:val="Hyperlink"/>
                </w:rPr>
                <w:t>A2001-88</w:t>
              </w:r>
            </w:hyperlink>
          </w:p>
        </w:tc>
        <w:tc>
          <w:tcPr>
            <w:tcW w:w="1783" w:type="dxa"/>
            <w:tcBorders>
              <w:top w:val="single" w:sz="4" w:space="0" w:color="auto"/>
              <w:bottom w:val="single" w:sz="4" w:space="0" w:color="auto"/>
            </w:tcBorders>
          </w:tcPr>
          <w:p w:rsidR="00934DB4" w:rsidRDefault="008626C4" w:rsidP="00484C1E">
            <w:pPr>
              <w:pStyle w:val="EarlierRepubEntries"/>
            </w:pPr>
            <w:r w:rsidRPr="00302B0D">
              <w:t xml:space="preserve">amendments by </w:t>
            </w:r>
            <w:hyperlink r:id="rId1213" w:tooltip="Supreme Court Amendment Act 2001 (No 2)" w:history="1">
              <w:r w:rsidR="00484C1E" w:rsidRPr="006C27D8">
                <w:rPr>
                  <w:rStyle w:val="charCitHyperlinkAbbrev"/>
                </w:rPr>
                <w:t>A2001-54</w:t>
              </w:r>
            </w:hyperlink>
          </w:p>
        </w:tc>
      </w:tr>
      <w:tr w:rsidR="00934DB4">
        <w:tc>
          <w:tcPr>
            <w:tcW w:w="1576" w:type="dxa"/>
            <w:tcBorders>
              <w:top w:val="single" w:sz="4" w:space="0" w:color="auto"/>
              <w:bottom w:val="single" w:sz="4" w:space="0" w:color="auto"/>
            </w:tcBorders>
          </w:tcPr>
          <w:p w:rsidR="00934DB4" w:rsidRDefault="005B13A9" w:rsidP="00934DB4">
            <w:pPr>
              <w:pStyle w:val="EarlierRepubEntries"/>
            </w:pPr>
            <w:r w:rsidRPr="005B13A9">
              <w:t xml:space="preserve">R9 </w:t>
            </w:r>
            <w:r w:rsidRPr="005B13A9">
              <w:br/>
              <w:t xml:space="preserve">1 July 2002 </w:t>
            </w:r>
          </w:p>
        </w:tc>
        <w:tc>
          <w:tcPr>
            <w:tcW w:w="1681" w:type="dxa"/>
            <w:tcBorders>
              <w:top w:val="single" w:sz="4" w:space="0" w:color="auto"/>
              <w:bottom w:val="single" w:sz="4" w:space="0" w:color="auto"/>
            </w:tcBorders>
          </w:tcPr>
          <w:p w:rsidR="00934DB4" w:rsidRDefault="005B13A9">
            <w:pPr>
              <w:pStyle w:val="EarlierRepubEntries"/>
            </w:pPr>
            <w:r w:rsidRPr="005B13A9">
              <w:t>1 July 2002</w:t>
            </w:r>
            <w:r w:rsidR="00983EBF">
              <w:t>–</w:t>
            </w:r>
            <w:r w:rsidR="00983EBF">
              <w:br/>
            </w:r>
            <w:r>
              <w:t>12 Sept</w:t>
            </w:r>
            <w:r w:rsidRPr="005B13A9">
              <w:t xml:space="preserve"> 2002</w:t>
            </w:r>
          </w:p>
        </w:tc>
        <w:tc>
          <w:tcPr>
            <w:tcW w:w="1783" w:type="dxa"/>
            <w:tcBorders>
              <w:top w:val="single" w:sz="4" w:space="0" w:color="auto"/>
              <w:bottom w:val="single" w:sz="4" w:space="0" w:color="auto"/>
            </w:tcBorders>
          </w:tcPr>
          <w:p w:rsidR="00934DB4" w:rsidRDefault="003871F8" w:rsidP="00934DB4">
            <w:pPr>
              <w:pStyle w:val="EarlierRepubEntries"/>
            </w:pPr>
            <w:hyperlink r:id="rId1214" w:tooltip="Defamation (Criminal Proceedings) Act 2001" w:history="1">
              <w:r w:rsidR="00484C1E" w:rsidRPr="005B13A9">
                <w:rPr>
                  <w:rStyle w:val="charCitHyperlinkAbbrev"/>
                </w:rPr>
                <w:t>A2001-88</w:t>
              </w:r>
            </w:hyperlink>
          </w:p>
        </w:tc>
        <w:tc>
          <w:tcPr>
            <w:tcW w:w="1783" w:type="dxa"/>
            <w:tcBorders>
              <w:top w:val="single" w:sz="4" w:space="0" w:color="auto"/>
              <w:bottom w:val="single" w:sz="4" w:space="0" w:color="auto"/>
            </w:tcBorders>
          </w:tcPr>
          <w:p w:rsidR="00934DB4" w:rsidRDefault="005B13A9" w:rsidP="00484C1E">
            <w:pPr>
              <w:pStyle w:val="EarlierRepubEntries"/>
            </w:pPr>
            <w:r w:rsidRPr="005B13A9">
              <w:t xml:space="preserve">amendments by </w:t>
            </w:r>
            <w:hyperlink r:id="rId1215" w:tooltip="Defamation (Criminal Proceedings) Act 2001" w:history="1">
              <w:r w:rsidR="00484C1E" w:rsidRPr="005B13A9">
                <w:rPr>
                  <w:rStyle w:val="charCitHyperlinkAbbrev"/>
                </w:rPr>
                <w:t>A2001-88</w:t>
              </w:r>
            </w:hyperlink>
          </w:p>
        </w:tc>
      </w:tr>
      <w:tr w:rsidR="00934DB4">
        <w:tc>
          <w:tcPr>
            <w:tcW w:w="1576" w:type="dxa"/>
            <w:tcBorders>
              <w:top w:val="single" w:sz="4" w:space="0" w:color="auto"/>
              <w:bottom w:val="single" w:sz="4" w:space="0" w:color="auto"/>
            </w:tcBorders>
          </w:tcPr>
          <w:p w:rsidR="00934DB4" w:rsidRDefault="00203D9B" w:rsidP="00934DB4">
            <w:pPr>
              <w:pStyle w:val="EarlierRepubEntries"/>
            </w:pPr>
            <w:r>
              <w:t xml:space="preserve">R10 </w:t>
            </w:r>
            <w:r>
              <w:br/>
              <w:t>13 Sept</w:t>
            </w:r>
            <w:r w:rsidRPr="00203D9B">
              <w:t xml:space="preserve"> 2002 </w:t>
            </w:r>
          </w:p>
        </w:tc>
        <w:tc>
          <w:tcPr>
            <w:tcW w:w="1681" w:type="dxa"/>
            <w:tcBorders>
              <w:top w:val="single" w:sz="4" w:space="0" w:color="auto"/>
              <w:bottom w:val="single" w:sz="4" w:space="0" w:color="auto"/>
            </w:tcBorders>
          </w:tcPr>
          <w:p w:rsidR="00934DB4" w:rsidRDefault="00203D9B">
            <w:pPr>
              <w:pStyle w:val="EarlierRepubEntries"/>
            </w:pPr>
            <w:r>
              <w:t>13 Sept</w:t>
            </w:r>
            <w:r w:rsidRPr="00203D9B">
              <w:t xml:space="preserve"> 2002</w:t>
            </w:r>
            <w:r w:rsidR="00983EBF">
              <w:t>–</w:t>
            </w:r>
            <w:r w:rsidR="00983EBF">
              <w:br/>
            </w:r>
            <w:r>
              <w:t>16 Sept</w:t>
            </w:r>
            <w:r w:rsidRPr="00203D9B">
              <w:t xml:space="preserve"> 2002</w:t>
            </w:r>
          </w:p>
        </w:tc>
        <w:tc>
          <w:tcPr>
            <w:tcW w:w="1783" w:type="dxa"/>
            <w:tcBorders>
              <w:top w:val="single" w:sz="4" w:space="0" w:color="auto"/>
              <w:bottom w:val="single" w:sz="4" w:space="0" w:color="auto"/>
            </w:tcBorders>
          </w:tcPr>
          <w:p w:rsidR="00934DB4" w:rsidRDefault="003871F8" w:rsidP="00934DB4">
            <w:pPr>
              <w:pStyle w:val="EarlierRepubEntries"/>
            </w:pPr>
            <w:hyperlink r:id="rId1216" w:tooltip="Defamation (Criminal Proceedings) Act 2001" w:history="1">
              <w:r w:rsidR="00484C1E" w:rsidRPr="005B13A9">
                <w:rPr>
                  <w:rStyle w:val="charCitHyperlinkAbbrev"/>
                </w:rPr>
                <w:t>A2001-88</w:t>
              </w:r>
            </w:hyperlink>
          </w:p>
        </w:tc>
        <w:tc>
          <w:tcPr>
            <w:tcW w:w="1783" w:type="dxa"/>
            <w:tcBorders>
              <w:top w:val="single" w:sz="4" w:space="0" w:color="auto"/>
              <w:bottom w:val="single" w:sz="4" w:space="0" w:color="auto"/>
            </w:tcBorders>
          </w:tcPr>
          <w:p w:rsidR="00934DB4" w:rsidRDefault="00203D9B">
            <w:pPr>
              <w:pStyle w:val="EarlierRepubEntries"/>
            </w:pPr>
            <w:r w:rsidRPr="00203D9B">
              <w:t>expiry of provisions (s 75 (4)-(7))</w:t>
            </w:r>
          </w:p>
        </w:tc>
      </w:tr>
      <w:tr w:rsidR="00934DB4">
        <w:tc>
          <w:tcPr>
            <w:tcW w:w="1576" w:type="dxa"/>
            <w:tcBorders>
              <w:top w:val="single" w:sz="4" w:space="0" w:color="auto"/>
              <w:bottom w:val="single" w:sz="4" w:space="0" w:color="auto"/>
            </w:tcBorders>
          </w:tcPr>
          <w:p w:rsidR="00934DB4" w:rsidRDefault="004023E6" w:rsidP="00934DB4">
            <w:pPr>
              <w:pStyle w:val="EarlierRepubEntries"/>
            </w:pPr>
            <w:r>
              <w:t xml:space="preserve">R11 </w:t>
            </w:r>
            <w:r>
              <w:br/>
              <w:t>17 Sept</w:t>
            </w:r>
            <w:r w:rsidRPr="004023E6">
              <w:t xml:space="preserve"> 2002 </w:t>
            </w:r>
          </w:p>
        </w:tc>
        <w:tc>
          <w:tcPr>
            <w:tcW w:w="1681" w:type="dxa"/>
            <w:tcBorders>
              <w:top w:val="single" w:sz="4" w:space="0" w:color="auto"/>
              <w:bottom w:val="single" w:sz="4" w:space="0" w:color="auto"/>
            </w:tcBorders>
          </w:tcPr>
          <w:p w:rsidR="00934DB4" w:rsidRDefault="004023E6">
            <w:pPr>
              <w:pStyle w:val="EarlierRepubEntries"/>
            </w:pPr>
            <w:r>
              <w:t>17 Sept 2002</w:t>
            </w:r>
            <w:r w:rsidR="00983EBF">
              <w:t>–</w:t>
            </w:r>
            <w:r w:rsidR="00983EBF">
              <w:br/>
            </w:r>
            <w:r>
              <w:t>13 Oct</w:t>
            </w:r>
            <w:r w:rsidRPr="004023E6">
              <w:t xml:space="preserve"> 2002</w:t>
            </w:r>
          </w:p>
        </w:tc>
        <w:tc>
          <w:tcPr>
            <w:tcW w:w="1783" w:type="dxa"/>
            <w:tcBorders>
              <w:top w:val="single" w:sz="4" w:space="0" w:color="auto"/>
              <w:bottom w:val="single" w:sz="4" w:space="0" w:color="auto"/>
            </w:tcBorders>
          </w:tcPr>
          <w:p w:rsidR="00934DB4" w:rsidRDefault="003871F8" w:rsidP="00934DB4">
            <w:pPr>
              <w:pStyle w:val="EarlierRepubEntries"/>
            </w:pPr>
            <w:hyperlink r:id="rId1217" w:tooltip="Statute Law Amendment Act 2002" w:history="1">
              <w:r w:rsidR="004023E6" w:rsidRPr="004023E6">
                <w:rPr>
                  <w:rStyle w:val="charCitHyperlinkAbbrev"/>
                </w:rPr>
                <w:t>A2002-30</w:t>
              </w:r>
            </w:hyperlink>
          </w:p>
        </w:tc>
        <w:tc>
          <w:tcPr>
            <w:tcW w:w="1783" w:type="dxa"/>
            <w:tcBorders>
              <w:top w:val="single" w:sz="4" w:space="0" w:color="auto"/>
              <w:bottom w:val="single" w:sz="4" w:space="0" w:color="auto"/>
            </w:tcBorders>
          </w:tcPr>
          <w:p w:rsidR="00934DB4" w:rsidRDefault="004023E6" w:rsidP="00730285">
            <w:pPr>
              <w:pStyle w:val="EarlierRepubEntries"/>
            </w:pPr>
            <w:r w:rsidRPr="004023E6">
              <w:t xml:space="preserve">amendments by </w:t>
            </w:r>
            <w:hyperlink r:id="rId1218" w:tooltip="Statute Law Amendment Act 2002" w:history="1">
              <w:r w:rsidR="00730285" w:rsidRPr="004023E6">
                <w:rPr>
                  <w:rStyle w:val="charCitHyperlinkAbbrev"/>
                </w:rPr>
                <w:t>A2002-30</w:t>
              </w:r>
            </w:hyperlink>
          </w:p>
        </w:tc>
      </w:tr>
      <w:tr w:rsidR="00934DB4">
        <w:tc>
          <w:tcPr>
            <w:tcW w:w="1576" w:type="dxa"/>
            <w:tcBorders>
              <w:top w:val="single" w:sz="4" w:space="0" w:color="auto"/>
              <w:bottom w:val="single" w:sz="4" w:space="0" w:color="auto"/>
            </w:tcBorders>
          </w:tcPr>
          <w:p w:rsidR="00934DB4" w:rsidRDefault="001419C6" w:rsidP="00934DB4">
            <w:pPr>
              <w:pStyle w:val="EarlierRepubEntries"/>
            </w:pPr>
            <w:r>
              <w:t xml:space="preserve">R12 </w:t>
            </w:r>
            <w:r>
              <w:br/>
              <w:t>14 Oct</w:t>
            </w:r>
            <w:r w:rsidRPr="001419C6">
              <w:t xml:space="preserve"> 2002 </w:t>
            </w:r>
          </w:p>
        </w:tc>
        <w:tc>
          <w:tcPr>
            <w:tcW w:w="1681" w:type="dxa"/>
            <w:tcBorders>
              <w:top w:val="single" w:sz="4" w:space="0" w:color="auto"/>
              <w:bottom w:val="single" w:sz="4" w:space="0" w:color="auto"/>
            </w:tcBorders>
          </w:tcPr>
          <w:p w:rsidR="00934DB4" w:rsidRDefault="001419C6">
            <w:pPr>
              <w:pStyle w:val="EarlierRepubEntries"/>
            </w:pPr>
            <w:r>
              <w:t>14 Oct 2002</w:t>
            </w:r>
            <w:r w:rsidR="00983EBF">
              <w:t>–</w:t>
            </w:r>
            <w:r w:rsidR="00983EBF">
              <w:br/>
            </w:r>
            <w:r>
              <w:t>31 Oct</w:t>
            </w:r>
            <w:r w:rsidRPr="001419C6">
              <w:t xml:space="preserve"> 2002</w:t>
            </w:r>
          </w:p>
        </w:tc>
        <w:tc>
          <w:tcPr>
            <w:tcW w:w="1783" w:type="dxa"/>
            <w:tcBorders>
              <w:top w:val="single" w:sz="4" w:space="0" w:color="auto"/>
              <w:bottom w:val="single" w:sz="4" w:space="0" w:color="auto"/>
            </w:tcBorders>
          </w:tcPr>
          <w:p w:rsidR="00934DB4" w:rsidRDefault="003871F8" w:rsidP="00934DB4">
            <w:pPr>
              <w:pStyle w:val="EarlierRepubEntries"/>
            </w:pPr>
            <w:hyperlink r:id="rId1219" w:tooltip="Statute Law Amendment Act 2002" w:history="1">
              <w:r w:rsidR="00730285" w:rsidRPr="004023E6">
                <w:rPr>
                  <w:rStyle w:val="charCitHyperlinkAbbrev"/>
                </w:rPr>
                <w:t>A2002-30</w:t>
              </w:r>
            </w:hyperlink>
          </w:p>
        </w:tc>
        <w:tc>
          <w:tcPr>
            <w:tcW w:w="1783" w:type="dxa"/>
            <w:tcBorders>
              <w:top w:val="single" w:sz="4" w:space="0" w:color="auto"/>
              <w:bottom w:val="single" w:sz="4" w:space="0" w:color="auto"/>
            </w:tcBorders>
          </w:tcPr>
          <w:p w:rsidR="00934DB4" w:rsidRDefault="001419C6">
            <w:pPr>
              <w:pStyle w:val="EarlierRepubEntries"/>
            </w:pPr>
            <w:r w:rsidRPr="001419C6">
              <w:t xml:space="preserve">amendments by </w:t>
            </w:r>
            <w:hyperlink r:id="rId1220" w:tooltip="Supreme Court Amendment Act 2001 (No 2)" w:history="1">
              <w:r w:rsidRPr="001419C6">
                <w:rPr>
                  <w:rStyle w:val="charCitHyperlinkAbbrev"/>
                </w:rPr>
                <w:t>A2001-54</w:t>
              </w:r>
            </w:hyperlink>
          </w:p>
        </w:tc>
      </w:tr>
      <w:tr w:rsidR="00934DB4">
        <w:tc>
          <w:tcPr>
            <w:tcW w:w="1576" w:type="dxa"/>
            <w:tcBorders>
              <w:top w:val="single" w:sz="4" w:space="0" w:color="auto"/>
              <w:bottom w:val="single" w:sz="4" w:space="0" w:color="auto"/>
            </w:tcBorders>
          </w:tcPr>
          <w:p w:rsidR="00934DB4" w:rsidRDefault="00234D56" w:rsidP="00934DB4">
            <w:pPr>
              <w:pStyle w:val="EarlierRepubEntries"/>
            </w:pPr>
            <w:r>
              <w:t xml:space="preserve">R13 </w:t>
            </w:r>
            <w:r>
              <w:br/>
              <w:t>1 Nov</w:t>
            </w:r>
            <w:r w:rsidRPr="00234D56">
              <w:t xml:space="preserve"> 2002</w:t>
            </w:r>
          </w:p>
        </w:tc>
        <w:tc>
          <w:tcPr>
            <w:tcW w:w="1681" w:type="dxa"/>
            <w:tcBorders>
              <w:top w:val="single" w:sz="4" w:space="0" w:color="auto"/>
              <w:bottom w:val="single" w:sz="4" w:space="0" w:color="auto"/>
            </w:tcBorders>
          </w:tcPr>
          <w:p w:rsidR="00934DB4" w:rsidRDefault="00234D56">
            <w:pPr>
              <w:pStyle w:val="EarlierRepubEntries"/>
            </w:pPr>
            <w:r>
              <w:t>1 Nov</w:t>
            </w:r>
            <w:r w:rsidRPr="00234D56">
              <w:t xml:space="preserve"> 2002</w:t>
            </w:r>
            <w:r w:rsidR="00983EBF">
              <w:t>–</w:t>
            </w:r>
            <w:r w:rsidR="00983EBF">
              <w:br/>
            </w:r>
            <w:r>
              <w:t>16 Jan</w:t>
            </w:r>
            <w:r w:rsidRPr="00234D56">
              <w:t xml:space="preserve"> 2003</w:t>
            </w:r>
          </w:p>
        </w:tc>
        <w:tc>
          <w:tcPr>
            <w:tcW w:w="1783" w:type="dxa"/>
            <w:tcBorders>
              <w:top w:val="single" w:sz="4" w:space="0" w:color="auto"/>
              <w:bottom w:val="single" w:sz="4" w:space="0" w:color="auto"/>
            </w:tcBorders>
          </w:tcPr>
          <w:p w:rsidR="00934DB4" w:rsidRDefault="003871F8" w:rsidP="00934DB4">
            <w:pPr>
              <w:pStyle w:val="EarlierRepubEntries"/>
            </w:pPr>
            <w:hyperlink r:id="rId1221" w:tooltip="Civil Law (Wrongs) Act 2002" w:history="1">
              <w:r w:rsidR="00234D56" w:rsidRPr="00234D56">
                <w:rPr>
                  <w:rStyle w:val="charCitHyperlinkAbbrev"/>
                </w:rPr>
                <w:t>A2002-40</w:t>
              </w:r>
            </w:hyperlink>
          </w:p>
        </w:tc>
        <w:tc>
          <w:tcPr>
            <w:tcW w:w="1783" w:type="dxa"/>
            <w:tcBorders>
              <w:top w:val="single" w:sz="4" w:space="0" w:color="auto"/>
              <w:bottom w:val="single" w:sz="4" w:space="0" w:color="auto"/>
            </w:tcBorders>
          </w:tcPr>
          <w:p w:rsidR="00934DB4" w:rsidRDefault="00234D56" w:rsidP="00730285">
            <w:pPr>
              <w:pStyle w:val="EarlierRepubEntries"/>
            </w:pPr>
            <w:r w:rsidRPr="00234D56">
              <w:t xml:space="preserve">amendments by </w:t>
            </w:r>
            <w:hyperlink r:id="rId1222" w:tooltip="Civil Law (Wrongs) Act 2002" w:history="1">
              <w:r w:rsidR="00730285" w:rsidRPr="00234D56">
                <w:rPr>
                  <w:rStyle w:val="charCitHyperlinkAbbrev"/>
                </w:rPr>
                <w:t>A2002-40</w:t>
              </w:r>
            </w:hyperlink>
          </w:p>
        </w:tc>
      </w:tr>
      <w:tr w:rsidR="00934DB4">
        <w:tc>
          <w:tcPr>
            <w:tcW w:w="1576" w:type="dxa"/>
            <w:tcBorders>
              <w:top w:val="single" w:sz="4" w:space="0" w:color="auto"/>
              <w:bottom w:val="single" w:sz="4" w:space="0" w:color="auto"/>
            </w:tcBorders>
          </w:tcPr>
          <w:p w:rsidR="00934DB4" w:rsidRDefault="00054654" w:rsidP="00934DB4">
            <w:pPr>
              <w:pStyle w:val="EarlierRepubEntries"/>
            </w:pPr>
            <w:r>
              <w:t xml:space="preserve">R14 </w:t>
            </w:r>
            <w:r>
              <w:br/>
              <w:t>17 Jan</w:t>
            </w:r>
            <w:r w:rsidRPr="00054654">
              <w:t xml:space="preserve"> 2003 </w:t>
            </w:r>
          </w:p>
        </w:tc>
        <w:tc>
          <w:tcPr>
            <w:tcW w:w="1681" w:type="dxa"/>
            <w:tcBorders>
              <w:top w:val="single" w:sz="4" w:space="0" w:color="auto"/>
              <w:bottom w:val="single" w:sz="4" w:space="0" w:color="auto"/>
            </w:tcBorders>
          </w:tcPr>
          <w:p w:rsidR="00934DB4" w:rsidRDefault="00054654">
            <w:pPr>
              <w:pStyle w:val="EarlierRepubEntries"/>
            </w:pPr>
            <w:r>
              <w:t>17 Jan 2003</w:t>
            </w:r>
            <w:r w:rsidR="00983EBF">
              <w:t>–</w:t>
            </w:r>
            <w:r w:rsidR="00983EBF">
              <w:br/>
            </w:r>
            <w:r>
              <w:t>30 Mar</w:t>
            </w:r>
            <w:r w:rsidRPr="00054654">
              <w:t xml:space="preserve"> 2003</w:t>
            </w:r>
          </w:p>
        </w:tc>
        <w:tc>
          <w:tcPr>
            <w:tcW w:w="1783" w:type="dxa"/>
            <w:tcBorders>
              <w:top w:val="single" w:sz="4" w:space="0" w:color="auto"/>
              <w:bottom w:val="single" w:sz="4" w:space="0" w:color="auto"/>
            </w:tcBorders>
          </w:tcPr>
          <w:p w:rsidR="00934DB4" w:rsidRDefault="003871F8" w:rsidP="00934DB4">
            <w:pPr>
              <w:pStyle w:val="EarlierRepubEntries"/>
            </w:pPr>
            <w:hyperlink r:id="rId1223" w:tooltip="Statute Law Amendment Act 2002 (No 2)" w:history="1">
              <w:r w:rsidR="00054654" w:rsidRPr="00054654">
                <w:rPr>
                  <w:rStyle w:val="charCitHyperlinkAbbrev"/>
                </w:rPr>
                <w:t>A2002-49</w:t>
              </w:r>
            </w:hyperlink>
          </w:p>
        </w:tc>
        <w:tc>
          <w:tcPr>
            <w:tcW w:w="1783" w:type="dxa"/>
            <w:tcBorders>
              <w:top w:val="single" w:sz="4" w:space="0" w:color="auto"/>
              <w:bottom w:val="single" w:sz="4" w:space="0" w:color="auto"/>
            </w:tcBorders>
          </w:tcPr>
          <w:p w:rsidR="00934DB4" w:rsidRDefault="00054654" w:rsidP="00730285">
            <w:pPr>
              <w:pStyle w:val="EarlierRepubEntries"/>
            </w:pPr>
            <w:r w:rsidRPr="00054654">
              <w:t xml:space="preserve">amendments by </w:t>
            </w:r>
            <w:hyperlink r:id="rId1224" w:tooltip="Statute Law Amendment Act 2002 (No 2)" w:history="1">
              <w:r w:rsidR="00730285" w:rsidRPr="00054654">
                <w:rPr>
                  <w:rStyle w:val="charCitHyperlinkAbbrev"/>
                </w:rPr>
                <w:t>A2002-49</w:t>
              </w:r>
            </w:hyperlink>
          </w:p>
        </w:tc>
      </w:tr>
      <w:tr w:rsidR="00934DB4">
        <w:tc>
          <w:tcPr>
            <w:tcW w:w="1576" w:type="dxa"/>
            <w:tcBorders>
              <w:top w:val="single" w:sz="4" w:space="0" w:color="auto"/>
              <w:bottom w:val="single" w:sz="4" w:space="0" w:color="auto"/>
            </w:tcBorders>
          </w:tcPr>
          <w:p w:rsidR="00934DB4" w:rsidRDefault="00054654" w:rsidP="00934DB4">
            <w:pPr>
              <w:pStyle w:val="EarlierRepubEntries"/>
            </w:pPr>
            <w:r>
              <w:t xml:space="preserve">R14 (RI) </w:t>
            </w:r>
            <w:r>
              <w:br/>
              <w:t>19 Feb</w:t>
            </w:r>
            <w:r w:rsidRPr="00054654">
              <w:t xml:space="preserve"> 2003 </w:t>
            </w:r>
          </w:p>
        </w:tc>
        <w:tc>
          <w:tcPr>
            <w:tcW w:w="1681" w:type="dxa"/>
            <w:tcBorders>
              <w:top w:val="single" w:sz="4" w:space="0" w:color="auto"/>
              <w:bottom w:val="single" w:sz="4" w:space="0" w:color="auto"/>
            </w:tcBorders>
          </w:tcPr>
          <w:p w:rsidR="00934DB4" w:rsidRDefault="00054654">
            <w:pPr>
              <w:pStyle w:val="EarlierRepubEntries"/>
            </w:pPr>
            <w:r>
              <w:t>17 Jan 2003</w:t>
            </w:r>
            <w:r w:rsidR="00983EBF">
              <w:t>–</w:t>
            </w:r>
            <w:r w:rsidR="00983EBF">
              <w:br/>
            </w:r>
            <w:r>
              <w:t>30 Mar</w:t>
            </w:r>
            <w:r w:rsidRPr="00054654">
              <w:t xml:space="preserve"> 2003</w:t>
            </w:r>
          </w:p>
        </w:tc>
        <w:tc>
          <w:tcPr>
            <w:tcW w:w="1783" w:type="dxa"/>
            <w:tcBorders>
              <w:top w:val="single" w:sz="4" w:space="0" w:color="auto"/>
              <w:bottom w:val="single" w:sz="4" w:space="0" w:color="auto"/>
            </w:tcBorders>
          </w:tcPr>
          <w:p w:rsidR="00934DB4" w:rsidRDefault="003871F8" w:rsidP="00934DB4">
            <w:pPr>
              <w:pStyle w:val="EarlierRepubEntries"/>
            </w:pPr>
            <w:hyperlink r:id="rId1225" w:tooltip="Statute Law Amendment Act 2002 (No 2)" w:history="1">
              <w:r w:rsidR="00C00D46" w:rsidRPr="00054654">
                <w:rPr>
                  <w:rStyle w:val="charCitHyperlinkAbbrev"/>
                </w:rPr>
                <w:t>A2002-49</w:t>
              </w:r>
            </w:hyperlink>
          </w:p>
        </w:tc>
        <w:tc>
          <w:tcPr>
            <w:tcW w:w="1783" w:type="dxa"/>
            <w:tcBorders>
              <w:top w:val="single" w:sz="4" w:space="0" w:color="auto"/>
              <w:bottom w:val="single" w:sz="4" w:space="0" w:color="auto"/>
            </w:tcBorders>
          </w:tcPr>
          <w:p w:rsidR="00934DB4" w:rsidRDefault="00BD277C" w:rsidP="00C00D46">
            <w:pPr>
              <w:pStyle w:val="EarlierRepubEntries"/>
            </w:pPr>
            <w:r>
              <w:t>r</w:t>
            </w:r>
            <w:r w:rsidR="00054654" w:rsidRPr="00054654">
              <w:t xml:space="preserve">eissue for retrospective amendment by </w:t>
            </w:r>
            <w:hyperlink r:id="rId1226" w:tooltip="Statute Law Amendment Act 2002 (No 2)" w:history="1">
              <w:r w:rsidR="00C00D46" w:rsidRPr="00054654">
                <w:rPr>
                  <w:rStyle w:val="charCitHyperlinkAbbrev"/>
                </w:rPr>
                <w:t>A2002-49</w:t>
              </w:r>
            </w:hyperlink>
          </w:p>
        </w:tc>
      </w:tr>
      <w:tr w:rsidR="00934DB4">
        <w:tc>
          <w:tcPr>
            <w:tcW w:w="1576" w:type="dxa"/>
            <w:tcBorders>
              <w:top w:val="single" w:sz="4" w:space="0" w:color="auto"/>
              <w:bottom w:val="single" w:sz="4" w:space="0" w:color="auto"/>
            </w:tcBorders>
          </w:tcPr>
          <w:p w:rsidR="00934DB4" w:rsidRDefault="00870767" w:rsidP="00870767">
            <w:pPr>
              <w:pStyle w:val="EarlierRepubEntries"/>
              <w:keepNext/>
            </w:pPr>
            <w:r w:rsidRPr="00870767">
              <w:t xml:space="preserve">R15 </w:t>
            </w:r>
            <w:r w:rsidRPr="00870767">
              <w:br/>
            </w:r>
            <w:r>
              <w:t>31 Mar</w:t>
            </w:r>
            <w:r w:rsidRPr="00870767">
              <w:t xml:space="preserve"> 2003 </w:t>
            </w:r>
          </w:p>
        </w:tc>
        <w:tc>
          <w:tcPr>
            <w:tcW w:w="1681" w:type="dxa"/>
            <w:tcBorders>
              <w:top w:val="single" w:sz="4" w:space="0" w:color="auto"/>
              <w:bottom w:val="single" w:sz="4" w:space="0" w:color="auto"/>
            </w:tcBorders>
          </w:tcPr>
          <w:p w:rsidR="00934DB4" w:rsidRDefault="00870767">
            <w:pPr>
              <w:pStyle w:val="EarlierRepubEntries"/>
            </w:pPr>
            <w:r>
              <w:t>31 Mar 2003</w:t>
            </w:r>
            <w:r w:rsidR="00983EBF">
              <w:t>–</w:t>
            </w:r>
            <w:r w:rsidR="00983EBF">
              <w:br/>
            </w:r>
            <w:r>
              <w:t>21 Mar</w:t>
            </w:r>
            <w:r w:rsidRPr="00870767">
              <w:t xml:space="preserve"> 2004</w:t>
            </w:r>
          </w:p>
        </w:tc>
        <w:tc>
          <w:tcPr>
            <w:tcW w:w="1783" w:type="dxa"/>
            <w:tcBorders>
              <w:top w:val="single" w:sz="4" w:space="0" w:color="auto"/>
              <w:bottom w:val="single" w:sz="4" w:space="0" w:color="auto"/>
            </w:tcBorders>
          </w:tcPr>
          <w:p w:rsidR="00934DB4" w:rsidRPr="00870767" w:rsidRDefault="003871F8" w:rsidP="00934DB4">
            <w:pPr>
              <w:pStyle w:val="EarlierRepubEntries"/>
            </w:pPr>
            <w:hyperlink r:id="rId1227" w:tooltip="Justice and Community Safety Legislation Amendment Act 2003" w:history="1">
              <w:r w:rsidR="00870767" w:rsidRPr="00870767">
                <w:rPr>
                  <w:rStyle w:val="charCitHyperlinkAbbrev"/>
                </w:rPr>
                <w:t>A2003-2</w:t>
              </w:r>
            </w:hyperlink>
          </w:p>
        </w:tc>
        <w:tc>
          <w:tcPr>
            <w:tcW w:w="1783" w:type="dxa"/>
            <w:tcBorders>
              <w:top w:val="single" w:sz="4" w:space="0" w:color="auto"/>
              <w:bottom w:val="single" w:sz="4" w:space="0" w:color="auto"/>
            </w:tcBorders>
          </w:tcPr>
          <w:p w:rsidR="00934DB4" w:rsidRDefault="00870767" w:rsidP="00C00D46">
            <w:pPr>
              <w:pStyle w:val="EarlierRepubEntries"/>
            </w:pPr>
            <w:r w:rsidRPr="00870767">
              <w:t xml:space="preserve">amendments by </w:t>
            </w:r>
            <w:hyperlink r:id="rId1228" w:tooltip="Justice and Community Safety Legislation Amendment Act 2003" w:history="1">
              <w:r w:rsidR="00C00D46" w:rsidRPr="00870767">
                <w:rPr>
                  <w:rStyle w:val="charCitHyperlinkAbbrev"/>
                </w:rPr>
                <w:t>A2003-2</w:t>
              </w:r>
            </w:hyperlink>
          </w:p>
        </w:tc>
      </w:tr>
      <w:tr w:rsidR="00934DB4">
        <w:tc>
          <w:tcPr>
            <w:tcW w:w="1576" w:type="dxa"/>
            <w:tcBorders>
              <w:top w:val="single" w:sz="4" w:space="0" w:color="auto"/>
              <w:bottom w:val="single" w:sz="4" w:space="0" w:color="auto"/>
            </w:tcBorders>
          </w:tcPr>
          <w:p w:rsidR="00934DB4" w:rsidRDefault="005E671F" w:rsidP="00934DB4">
            <w:pPr>
              <w:pStyle w:val="EarlierRepubEntries"/>
            </w:pPr>
            <w:r>
              <w:t xml:space="preserve">R16 </w:t>
            </w:r>
            <w:r>
              <w:br/>
              <w:t>22 Mar</w:t>
            </w:r>
            <w:r w:rsidRPr="005E671F">
              <w:t xml:space="preserve"> 2004 </w:t>
            </w:r>
          </w:p>
        </w:tc>
        <w:tc>
          <w:tcPr>
            <w:tcW w:w="1681" w:type="dxa"/>
            <w:tcBorders>
              <w:top w:val="single" w:sz="4" w:space="0" w:color="auto"/>
              <w:bottom w:val="single" w:sz="4" w:space="0" w:color="auto"/>
            </w:tcBorders>
          </w:tcPr>
          <w:p w:rsidR="00934DB4" w:rsidRDefault="005E671F">
            <w:pPr>
              <w:pStyle w:val="EarlierRepubEntries"/>
            </w:pPr>
            <w:r>
              <w:t>22 Mar 2004</w:t>
            </w:r>
            <w:r w:rsidR="00983EBF">
              <w:t>–</w:t>
            </w:r>
            <w:r w:rsidR="00983EBF">
              <w:br/>
            </w:r>
            <w:r>
              <w:t>29 Apr</w:t>
            </w:r>
            <w:r w:rsidRPr="005E671F">
              <w:t xml:space="preserve"> 2004</w:t>
            </w:r>
          </w:p>
        </w:tc>
        <w:tc>
          <w:tcPr>
            <w:tcW w:w="1783" w:type="dxa"/>
            <w:tcBorders>
              <w:top w:val="single" w:sz="4" w:space="0" w:color="auto"/>
              <w:bottom w:val="single" w:sz="4" w:space="0" w:color="auto"/>
            </w:tcBorders>
          </w:tcPr>
          <w:p w:rsidR="00934DB4" w:rsidRPr="005E671F" w:rsidRDefault="003871F8" w:rsidP="00934DB4">
            <w:pPr>
              <w:pStyle w:val="EarlierRepubEntries"/>
            </w:pPr>
            <w:hyperlink r:id="rId1229" w:tooltip="Sexuality Discrimination Legislation Amendment Act 2004" w:history="1">
              <w:r w:rsidR="0084209D" w:rsidRPr="0084209D">
                <w:rPr>
                  <w:rStyle w:val="charCitHyperlinkAbbrev"/>
                </w:rPr>
                <w:t>A2004-2</w:t>
              </w:r>
            </w:hyperlink>
          </w:p>
        </w:tc>
        <w:tc>
          <w:tcPr>
            <w:tcW w:w="1783" w:type="dxa"/>
            <w:tcBorders>
              <w:top w:val="single" w:sz="4" w:space="0" w:color="auto"/>
              <w:bottom w:val="single" w:sz="4" w:space="0" w:color="auto"/>
            </w:tcBorders>
          </w:tcPr>
          <w:p w:rsidR="00934DB4" w:rsidRDefault="005E671F" w:rsidP="00C00D46">
            <w:pPr>
              <w:pStyle w:val="EarlierRepubEntries"/>
            </w:pPr>
            <w:r w:rsidRPr="005E671F">
              <w:t xml:space="preserve">amendments by </w:t>
            </w:r>
            <w:hyperlink r:id="rId1230" w:tooltip="Sexuality Discrimination Legislation Amendment Act 2004" w:history="1">
              <w:r w:rsidR="00C00D46" w:rsidRPr="0084209D">
                <w:rPr>
                  <w:rStyle w:val="charCitHyperlinkAbbrev"/>
                </w:rPr>
                <w:t>A2004-2</w:t>
              </w:r>
            </w:hyperlink>
          </w:p>
        </w:tc>
      </w:tr>
      <w:tr w:rsidR="00934DB4">
        <w:tc>
          <w:tcPr>
            <w:tcW w:w="1576" w:type="dxa"/>
            <w:tcBorders>
              <w:top w:val="single" w:sz="4" w:space="0" w:color="auto"/>
              <w:bottom w:val="single" w:sz="4" w:space="0" w:color="auto"/>
            </w:tcBorders>
          </w:tcPr>
          <w:p w:rsidR="00934DB4" w:rsidRDefault="00785662" w:rsidP="00934DB4">
            <w:pPr>
              <w:pStyle w:val="EarlierRepubEntries"/>
            </w:pPr>
            <w:r>
              <w:t xml:space="preserve">R17 </w:t>
            </w:r>
            <w:r>
              <w:br/>
              <w:t>30 Apr</w:t>
            </w:r>
            <w:r w:rsidRPr="00785662">
              <w:t xml:space="preserve"> 2004 </w:t>
            </w:r>
          </w:p>
        </w:tc>
        <w:tc>
          <w:tcPr>
            <w:tcW w:w="1681" w:type="dxa"/>
            <w:tcBorders>
              <w:top w:val="single" w:sz="4" w:space="0" w:color="auto"/>
              <w:bottom w:val="single" w:sz="4" w:space="0" w:color="auto"/>
            </w:tcBorders>
          </w:tcPr>
          <w:p w:rsidR="00934DB4" w:rsidRDefault="00785662">
            <w:pPr>
              <w:pStyle w:val="EarlierRepubEntries"/>
            </w:pPr>
            <w:r>
              <w:t>30 Apr 2004</w:t>
            </w:r>
            <w:r w:rsidR="00983EBF">
              <w:t>–</w:t>
            </w:r>
            <w:r w:rsidR="00983EBF">
              <w:br/>
            </w:r>
            <w:r>
              <w:t>9 Jan</w:t>
            </w:r>
            <w:r w:rsidRPr="00785662">
              <w:t xml:space="preserve"> 2005</w:t>
            </w:r>
          </w:p>
        </w:tc>
        <w:tc>
          <w:tcPr>
            <w:tcW w:w="1783" w:type="dxa"/>
            <w:tcBorders>
              <w:top w:val="single" w:sz="4" w:space="0" w:color="auto"/>
              <w:bottom w:val="single" w:sz="4" w:space="0" w:color="auto"/>
            </w:tcBorders>
          </w:tcPr>
          <w:p w:rsidR="00934DB4" w:rsidRPr="004852BF" w:rsidRDefault="003871F8" w:rsidP="00934DB4">
            <w:pPr>
              <w:pStyle w:val="EarlierRepubEntries"/>
            </w:pPr>
            <w:hyperlink r:id="rId1231" w:tooltip="Sexuality Discrimination Legislation Amendment Act 2004" w:history="1">
              <w:r w:rsidR="00C00D46" w:rsidRPr="0084209D">
                <w:rPr>
                  <w:rStyle w:val="charCitHyperlinkAbbrev"/>
                </w:rPr>
                <w:t>A2004-2</w:t>
              </w:r>
            </w:hyperlink>
          </w:p>
        </w:tc>
        <w:tc>
          <w:tcPr>
            <w:tcW w:w="1783" w:type="dxa"/>
            <w:tcBorders>
              <w:top w:val="single" w:sz="4" w:space="0" w:color="auto"/>
              <w:bottom w:val="single" w:sz="4" w:space="0" w:color="auto"/>
            </w:tcBorders>
          </w:tcPr>
          <w:p w:rsidR="00934DB4" w:rsidRDefault="00785662">
            <w:pPr>
              <w:pStyle w:val="EarlierRepubEntries"/>
            </w:pPr>
            <w:r w:rsidRPr="00785662">
              <w:t xml:space="preserve">amendments by </w:t>
            </w:r>
            <w:hyperlink r:id="rId1232" w:tooltip="Evidence (Miscellaneous Provisions) Amendment Act 2003" w:history="1">
              <w:r w:rsidRPr="00785662">
                <w:rPr>
                  <w:rStyle w:val="charCitHyperlinkAbbrev"/>
                </w:rPr>
                <w:t>A2003-48</w:t>
              </w:r>
            </w:hyperlink>
          </w:p>
        </w:tc>
      </w:tr>
      <w:tr w:rsidR="00934DB4">
        <w:tc>
          <w:tcPr>
            <w:tcW w:w="1576" w:type="dxa"/>
            <w:tcBorders>
              <w:top w:val="single" w:sz="4" w:space="0" w:color="auto"/>
              <w:bottom w:val="single" w:sz="4" w:space="0" w:color="auto"/>
            </w:tcBorders>
          </w:tcPr>
          <w:p w:rsidR="00934DB4" w:rsidRDefault="00D20BE0" w:rsidP="00934DB4">
            <w:pPr>
              <w:pStyle w:val="EarlierRepubEntries"/>
            </w:pPr>
            <w:r w:rsidRPr="0013137E">
              <w:lastRenderedPageBreak/>
              <w:t>R1</w:t>
            </w:r>
            <w:r w:rsidR="0013137E" w:rsidRPr="0013137E">
              <w:t xml:space="preserve">8* </w:t>
            </w:r>
            <w:r w:rsidR="0013137E" w:rsidRPr="0013137E">
              <w:br/>
              <w:t>10 Jan</w:t>
            </w:r>
            <w:r w:rsidRPr="0013137E">
              <w:t xml:space="preserve"> 2005 </w:t>
            </w:r>
          </w:p>
        </w:tc>
        <w:tc>
          <w:tcPr>
            <w:tcW w:w="1681" w:type="dxa"/>
            <w:tcBorders>
              <w:top w:val="single" w:sz="4" w:space="0" w:color="auto"/>
              <w:bottom w:val="single" w:sz="4" w:space="0" w:color="auto"/>
            </w:tcBorders>
          </w:tcPr>
          <w:p w:rsidR="00934DB4" w:rsidRDefault="0013137E">
            <w:pPr>
              <w:pStyle w:val="EarlierRepubEntries"/>
            </w:pPr>
            <w:r w:rsidRPr="0013137E">
              <w:t>10 Jan</w:t>
            </w:r>
            <w:r w:rsidR="00D20BE0" w:rsidRPr="0013137E">
              <w:t xml:space="preserve"> 2005</w:t>
            </w:r>
            <w:r w:rsidR="00983EBF">
              <w:t>–</w:t>
            </w:r>
            <w:r w:rsidR="00983EBF">
              <w:br/>
            </w:r>
            <w:r w:rsidR="00D20BE0" w:rsidRPr="0013137E">
              <w:t>1 June 2005</w:t>
            </w:r>
          </w:p>
        </w:tc>
        <w:tc>
          <w:tcPr>
            <w:tcW w:w="1783" w:type="dxa"/>
            <w:tcBorders>
              <w:top w:val="single" w:sz="4" w:space="0" w:color="auto"/>
              <w:bottom w:val="single" w:sz="4" w:space="0" w:color="auto"/>
            </w:tcBorders>
          </w:tcPr>
          <w:p w:rsidR="00934DB4" w:rsidRPr="004852BF" w:rsidRDefault="003871F8" w:rsidP="00934DB4">
            <w:pPr>
              <w:pStyle w:val="EarlierRepubEntries"/>
            </w:pPr>
            <w:hyperlink r:id="rId1233" w:tooltip="Court Procedures (Consequential Amendments) Act 2004" w:history="1">
              <w:r w:rsidR="0013137E" w:rsidRPr="0013137E">
                <w:rPr>
                  <w:rStyle w:val="charCitHyperlinkAbbrev"/>
                </w:rPr>
                <w:t>A2004-60</w:t>
              </w:r>
            </w:hyperlink>
          </w:p>
        </w:tc>
        <w:tc>
          <w:tcPr>
            <w:tcW w:w="1783" w:type="dxa"/>
            <w:tcBorders>
              <w:top w:val="single" w:sz="4" w:space="0" w:color="auto"/>
              <w:bottom w:val="single" w:sz="4" w:space="0" w:color="auto"/>
            </w:tcBorders>
          </w:tcPr>
          <w:p w:rsidR="00934DB4" w:rsidRDefault="0013137E">
            <w:pPr>
              <w:pStyle w:val="EarlierRepubEntries"/>
            </w:pPr>
            <w:r w:rsidRPr="0013137E">
              <w:t xml:space="preserve">amendments by </w:t>
            </w:r>
            <w:hyperlink r:id="rId1234" w:tooltip="Court Procedures (Consequential Amendments) Act 2004" w:history="1">
              <w:r w:rsidRPr="0013137E">
                <w:rPr>
                  <w:rStyle w:val="charCitHyperlinkAbbrev"/>
                </w:rPr>
                <w:t>A2004-60</w:t>
              </w:r>
            </w:hyperlink>
          </w:p>
        </w:tc>
      </w:tr>
      <w:tr w:rsidR="00934DB4">
        <w:tc>
          <w:tcPr>
            <w:tcW w:w="1576" w:type="dxa"/>
            <w:tcBorders>
              <w:top w:val="single" w:sz="4" w:space="0" w:color="auto"/>
              <w:bottom w:val="single" w:sz="4" w:space="0" w:color="auto"/>
            </w:tcBorders>
          </w:tcPr>
          <w:p w:rsidR="00934DB4" w:rsidRDefault="001C6CF1" w:rsidP="00934DB4">
            <w:pPr>
              <w:pStyle w:val="EarlierRepubEntries"/>
            </w:pPr>
            <w:r w:rsidRPr="001C6CF1">
              <w:t xml:space="preserve">R19 </w:t>
            </w:r>
            <w:r w:rsidRPr="001C6CF1">
              <w:br/>
              <w:t xml:space="preserve">2 June 2005 </w:t>
            </w:r>
          </w:p>
        </w:tc>
        <w:tc>
          <w:tcPr>
            <w:tcW w:w="1681" w:type="dxa"/>
            <w:tcBorders>
              <w:top w:val="single" w:sz="4" w:space="0" w:color="auto"/>
              <w:bottom w:val="single" w:sz="4" w:space="0" w:color="auto"/>
            </w:tcBorders>
          </w:tcPr>
          <w:p w:rsidR="00934DB4" w:rsidRDefault="001C6CF1">
            <w:pPr>
              <w:pStyle w:val="EarlierRepubEntries"/>
            </w:pPr>
            <w:r w:rsidRPr="001C6CF1">
              <w:t>2 June 2005</w:t>
            </w:r>
            <w:r w:rsidR="00983EBF">
              <w:t>–</w:t>
            </w:r>
            <w:r w:rsidR="00983EBF">
              <w:br/>
            </w:r>
            <w:r>
              <w:t>30 Sept</w:t>
            </w:r>
            <w:r w:rsidRPr="001C6CF1">
              <w:t xml:space="preserve"> 2005</w:t>
            </w:r>
          </w:p>
        </w:tc>
        <w:tc>
          <w:tcPr>
            <w:tcW w:w="1783" w:type="dxa"/>
            <w:tcBorders>
              <w:top w:val="single" w:sz="4" w:space="0" w:color="auto"/>
              <w:bottom w:val="single" w:sz="4" w:space="0" w:color="auto"/>
            </w:tcBorders>
          </w:tcPr>
          <w:p w:rsidR="00934DB4" w:rsidRDefault="003871F8" w:rsidP="00934DB4">
            <w:pPr>
              <w:pStyle w:val="EarlierRepubEntries"/>
            </w:pPr>
            <w:hyperlink r:id="rId1235" w:tooltip="Statute Law Amendment Act 2005" w:history="1">
              <w:r w:rsidR="001C6CF1" w:rsidRPr="001C6CF1">
                <w:rPr>
                  <w:rStyle w:val="charCitHyperlinkAbbrev"/>
                </w:rPr>
                <w:t>A2005-20</w:t>
              </w:r>
            </w:hyperlink>
          </w:p>
        </w:tc>
        <w:tc>
          <w:tcPr>
            <w:tcW w:w="1783" w:type="dxa"/>
            <w:tcBorders>
              <w:top w:val="single" w:sz="4" w:space="0" w:color="auto"/>
              <w:bottom w:val="single" w:sz="4" w:space="0" w:color="auto"/>
            </w:tcBorders>
          </w:tcPr>
          <w:p w:rsidR="00934DB4" w:rsidRDefault="001C6CF1" w:rsidP="00C00D46">
            <w:pPr>
              <w:pStyle w:val="EarlierRepubEntries"/>
            </w:pPr>
            <w:r w:rsidRPr="001C6CF1">
              <w:t xml:space="preserve">amendments by </w:t>
            </w:r>
            <w:hyperlink r:id="rId1236" w:tooltip="Statute Law Amendment Act 2005" w:history="1">
              <w:r w:rsidR="00C00D46" w:rsidRPr="001C6CF1">
                <w:rPr>
                  <w:rStyle w:val="charCitHyperlinkAbbrev"/>
                </w:rPr>
                <w:t>A2005-20</w:t>
              </w:r>
            </w:hyperlink>
          </w:p>
        </w:tc>
      </w:tr>
      <w:tr w:rsidR="00934DB4">
        <w:tc>
          <w:tcPr>
            <w:tcW w:w="1576" w:type="dxa"/>
            <w:tcBorders>
              <w:top w:val="single" w:sz="4" w:space="0" w:color="auto"/>
              <w:bottom w:val="single" w:sz="4" w:space="0" w:color="auto"/>
            </w:tcBorders>
          </w:tcPr>
          <w:p w:rsidR="00934DB4" w:rsidRDefault="000434C3" w:rsidP="000434C3">
            <w:pPr>
              <w:pStyle w:val="EarlierRepubEntries"/>
            </w:pPr>
            <w:r>
              <w:t xml:space="preserve">R20 </w:t>
            </w:r>
            <w:r>
              <w:br/>
              <w:t>1 Oct</w:t>
            </w:r>
            <w:r w:rsidRPr="000434C3">
              <w:t xml:space="preserve"> 2005 </w:t>
            </w:r>
          </w:p>
        </w:tc>
        <w:tc>
          <w:tcPr>
            <w:tcW w:w="1681" w:type="dxa"/>
            <w:tcBorders>
              <w:top w:val="single" w:sz="4" w:space="0" w:color="auto"/>
              <w:bottom w:val="single" w:sz="4" w:space="0" w:color="auto"/>
            </w:tcBorders>
          </w:tcPr>
          <w:p w:rsidR="00934DB4" w:rsidRDefault="000434C3">
            <w:pPr>
              <w:pStyle w:val="EarlierRepubEntries"/>
            </w:pPr>
            <w:r>
              <w:t>1 Oct 2005</w:t>
            </w:r>
            <w:r w:rsidR="00983EBF">
              <w:t>–</w:t>
            </w:r>
            <w:r w:rsidR="00983EBF">
              <w:br/>
            </w:r>
            <w:r>
              <w:t>21 Dec</w:t>
            </w:r>
            <w:r w:rsidRPr="000434C3">
              <w:t xml:space="preserve"> 2005</w:t>
            </w:r>
          </w:p>
        </w:tc>
        <w:tc>
          <w:tcPr>
            <w:tcW w:w="1783" w:type="dxa"/>
            <w:tcBorders>
              <w:top w:val="single" w:sz="4" w:space="0" w:color="auto"/>
              <w:bottom w:val="single" w:sz="4" w:space="0" w:color="auto"/>
            </w:tcBorders>
          </w:tcPr>
          <w:p w:rsidR="00934DB4" w:rsidRDefault="003871F8" w:rsidP="00934DB4">
            <w:pPr>
              <w:pStyle w:val="EarlierRepubEntries"/>
            </w:pPr>
            <w:hyperlink r:id="rId1237" w:tooltip="Justice and Community Safety Legislation Amendment Act 2005 (No 3)" w:history="1">
              <w:r w:rsidR="000434C3" w:rsidRPr="000434C3">
                <w:rPr>
                  <w:rStyle w:val="charCitHyperlinkAbbrev"/>
                </w:rPr>
                <w:t>A2005-43</w:t>
              </w:r>
            </w:hyperlink>
          </w:p>
        </w:tc>
        <w:tc>
          <w:tcPr>
            <w:tcW w:w="1783" w:type="dxa"/>
            <w:tcBorders>
              <w:top w:val="single" w:sz="4" w:space="0" w:color="auto"/>
              <w:bottom w:val="single" w:sz="4" w:space="0" w:color="auto"/>
            </w:tcBorders>
          </w:tcPr>
          <w:p w:rsidR="00934DB4" w:rsidRDefault="000434C3" w:rsidP="00C00D46">
            <w:pPr>
              <w:pStyle w:val="EarlierRepubEntries"/>
            </w:pPr>
            <w:r w:rsidRPr="000434C3">
              <w:t xml:space="preserve">amendments by </w:t>
            </w:r>
            <w:hyperlink r:id="rId1238" w:tooltip="Justice and Community Safety Legislation Amendment Act 2005 (No 3)" w:history="1">
              <w:r w:rsidR="00C00D46" w:rsidRPr="000434C3">
                <w:rPr>
                  <w:rStyle w:val="charCitHyperlinkAbbrev"/>
                </w:rPr>
                <w:t>A2005-43</w:t>
              </w:r>
            </w:hyperlink>
          </w:p>
        </w:tc>
      </w:tr>
      <w:tr w:rsidR="00934DB4">
        <w:tc>
          <w:tcPr>
            <w:tcW w:w="1576" w:type="dxa"/>
            <w:tcBorders>
              <w:top w:val="single" w:sz="4" w:space="0" w:color="auto"/>
              <w:bottom w:val="single" w:sz="4" w:space="0" w:color="auto"/>
            </w:tcBorders>
          </w:tcPr>
          <w:p w:rsidR="00934DB4" w:rsidRDefault="00F30808" w:rsidP="00934DB4">
            <w:pPr>
              <w:pStyle w:val="EarlierRepubEntries"/>
            </w:pPr>
            <w:r w:rsidRPr="00F30808">
              <w:t xml:space="preserve">R21 </w:t>
            </w:r>
            <w:r w:rsidRPr="00F30808">
              <w:br/>
              <w:t xml:space="preserve">22 Dec 2005 </w:t>
            </w:r>
          </w:p>
        </w:tc>
        <w:tc>
          <w:tcPr>
            <w:tcW w:w="1681" w:type="dxa"/>
            <w:tcBorders>
              <w:top w:val="single" w:sz="4" w:space="0" w:color="auto"/>
              <w:bottom w:val="single" w:sz="4" w:space="0" w:color="auto"/>
            </w:tcBorders>
          </w:tcPr>
          <w:p w:rsidR="00934DB4" w:rsidRDefault="00F30808">
            <w:pPr>
              <w:pStyle w:val="EarlierRepubEntries"/>
            </w:pPr>
            <w:r>
              <w:t>22 Dec 2005</w:t>
            </w:r>
            <w:r w:rsidR="00983EBF">
              <w:t>–</w:t>
            </w:r>
            <w:r w:rsidR="00983EBF">
              <w:br/>
            </w:r>
            <w:r>
              <w:t>27 Feb</w:t>
            </w:r>
            <w:r w:rsidRPr="00F30808">
              <w:t xml:space="preserve"> 2006</w:t>
            </w:r>
          </w:p>
        </w:tc>
        <w:tc>
          <w:tcPr>
            <w:tcW w:w="1783" w:type="dxa"/>
            <w:tcBorders>
              <w:top w:val="single" w:sz="4" w:space="0" w:color="auto"/>
              <w:bottom w:val="single" w:sz="4" w:space="0" w:color="auto"/>
            </w:tcBorders>
          </w:tcPr>
          <w:p w:rsidR="00934DB4" w:rsidRDefault="003871F8" w:rsidP="00934DB4">
            <w:pPr>
              <w:pStyle w:val="EarlierRepubEntries"/>
            </w:pPr>
            <w:hyperlink r:id="rId1239" w:tooltip="Justice and Community Safety Legislation Amendment Act 2005 (No 4)" w:history="1">
              <w:r w:rsidR="00F30808" w:rsidRPr="00F30808">
                <w:rPr>
                  <w:rStyle w:val="charCitHyperlinkAbbrev"/>
                </w:rPr>
                <w:t>A2005-60</w:t>
              </w:r>
            </w:hyperlink>
          </w:p>
        </w:tc>
        <w:tc>
          <w:tcPr>
            <w:tcW w:w="1783" w:type="dxa"/>
            <w:tcBorders>
              <w:top w:val="single" w:sz="4" w:space="0" w:color="auto"/>
              <w:bottom w:val="single" w:sz="4" w:space="0" w:color="auto"/>
            </w:tcBorders>
          </w:tcPr>
          <w:p w:rsidR="00934DB4" w:rsidRDefault="00F30808" w:rsidP="00DA2F90">
            <w:pPr>
              <w:pStyle w:val="EarlierRepubEntries"/>
            </w:pPr>
            <w:r w:rsidRPr="00F30808">
              <w:t xml:space="preserve">amendments by </w:t>
            </w:r>
            <w:hyperlink r:id="rId1240" w:tooltip="Justice and Community Safety Legislation Amendment Act 2005 (No 4)" w:history="1">
              <w:r w:rsidR="00DA2F90" w:rsidRPr="00F30808">
                <w:rPr>
                  <w:rStyle w:val="charCitHyperlinkAbbrev"/>
                </w:rPr>
                <w:t>A2005-60</w:t>
              </w:r>
            </w:hyperlink>
          </w:p>
        </w:tc>
      </w:tr>
      <w:tr w:rsidR="00934DB4">
        <w:tc>
          <w:tcPr>
            <w:tcW w:w="1576" w:type="dxa"/>
            <w:tcBorders>
              <w:top w:val="single" w:sz="4" w:space="0" w:color="auto"/>
              <w:bottom w:val="single" w:sz="4" w:space="0" w:color="auto"/>
            </w:tcBorders>
          </w:tcPr>
          <w:p w:rsidR="00934DB4" w:rsidRDefault="008C0E05" w:rsidP="00934DB4">
            <w:pPr>
              <w:pStyle w:val="EarlierRepubEntries"/>
            </w:pPr>
            <w:r>
              <w:t xml:space="preserve">R22 </w:t>
            </w:r>
            <w:r>
              <w:br/>
              <w:t>28 Feb</w:t>
            </w:r>
            <w:r w:rsidRPr="008C0E05">
              <w:t xml:space="preserve"> 2006 </w:t>
            </w:r>
          </w:p>
        </w:tc>
        <w:tc>
          <w:tcPr>
            <w:tcW w:w="1681" w:type="dxa"/>
            <w:tcBorders>
              <w:top w:val="single" w:sz="4" w:space="0" w:color="auto"/>
              <w:bottom w:val="single" w:sz="4" w:space="0" w:color="auto"/>
            </w:tcBorders>
          </w:tcPr>
          <w:p w:rsidR="00934DB4" w:rsidRDefault="008C0E05">
            <w:pPr>
              <w:pStyle w:val="EarlierRepubEntries"/>
            </w:pPr>
            <w:r>
              <w:t>28 Feb</w:t>
            </w:r>
            <w:r w:rsidRPr="008C0E05">
              <w:t xml:space="preserve"> 2006</w:t>
            </w:r>
            <w:r w:rsidR="00983EBF">
              <w:t>–</w:t>
            </w:r>
            <w:r w:rsidR="00983EBF">
              <w:br/>
            </w:r>
            <w:r w:rsidRPr="008C0E05">
              <w:t>1 June 2006</w:t>
            </w:r>
          </w:p>
        </w:tc>
        <w:tc>
          <w:tcPr>
            <w:tcW w:w="1783" w:type="dxa"/>
            <w:tcBorders>
              <w:top w:val="single" w:sz="4" w:space="0" w:color="auto"/>
              <w:bottom w:val="single" w:sz="4" w:space="0" w:color="auto"/>
            </w:tcBorders>
          </w:tcPr>
          <w:p w:rsidR="00934DB4" w:rsidRDefault="003871F8" w:rsidP="00934DB4">
            <w:pPr>
              <w:pStyle w:val="EarlierRepubEntries"/>
            </w:pPr>
            <w:hyperlink r:id="rId1241" w:tooltip="Justice and Community Safety Legislation Amendment Act 2005 (No 4)" w:history="1">
              <w:r w:rsidR="00DA2F90" w:rsidRPr="00F30808">
                <w:rPr>
                  <w:rStyle w:val="charCitHyperlinkAbbrev"/>
                </w:rPr>
                <w:t>A2005-60</w:t>
              </w:r>
            </w:hyperlink>
          </w:p>
        </w:tc>
        <w:tc>
          <w:tcPr>
            <w:tcW w:w="1783" w:type="dxa"/>
            <w:tcBorders>
              <w:top w:val="single" w:sz="4" w:space="0" w:color="auto"/>
              <w:bottom w:val="single" w:sz="4" w:space="0" w:color="auto"/>
            </w:tcBorders>
          </w:tcPr>
          <w:p w:rsidR="00934DB4" w:rsidRDefault="008C0E05" w:rsidP="00DA2F90">
            <w:pPr>
              <w:pStyle w:val="EarlierRepubEntries"/>
            </w:pPr>
            <w:r w:rsidRPr="008C0E05">
              <w:t xml:space="preserve">amendments by </w:t>
            </w:r>
            <w:hyperlink r:id="rId1242" w:tooltip="Justice and Community Safety Legislation Amendment Act 2005 (No 3)" w:history="1">
              <w:r w:rsidR="00DA2F90" w:rsidRPr="000434C3">
                <w:rPr>
                  <w:rStyle w:val="charCitHyperlinkAbbrev"/>
                </w:rPr>
                <w:t>A2005-43</w:t>
              </w:r>
            </w:hyperlink>
          </w:p>
        </w:tc>
      </w:tr>
      <w:tr w:rsidR="00934DB4">
        <w:tc>
          <w:tcPr>
            <w:tcW w:w="1576" w:type="dxa"/>
            <w:tcBorders>
              <w:top w:val="single" w:sz="4" w:space="0" w:color="auto"/>
              <w:bottom w:val="single" w:sz="4" w:space="0" w:color="auto"/>
            </w:tcBorders>
          </w:tcPr>
          <w:p w:rsidR="00934DB4" w:rsidRDefault="004B13C5" w:rsidP="004B13C5">
            <w:pPr>
              <w:pStyle w:val="EarlierRepubEntries"/>
            </w:pPr>
            <w:r w:rsidRPr="004B13C5">
              <w:t xml:space="preserve">R23 </w:t>
            </w:r>
            <w:r w:rsidRPr="004B13C5">
              <w:br/>
              <w:t>2 June 2006</w:t>
            </w:r>
          </w:p>
        </w:tc>
        <w:tc>
          <w:tcPr>
            <w:tcW w:w="1681" w:type="dxa"/>
            <w:tcBorders>
              <w:top w:val="single" w:sz="4" w:space="0" w:color="auto"/>
              <w:bottom w:val="single" w:sz="4" w:space="0" w:color="auto"/>
            </w:tcBorders>
          </w:tcPr>
          <w:p w:rsidR="00934DB4" w:rsidRDefault="004B13C5">
            <w:pPr>
              <w:pStyle w:val="EarlierRepubEntries"/>
            </w:pPr>
            <w:r w:rsidRPr="004B13C5">
              <w:t>2 June 2006</w:t>
            </w:r>
            <w:r w:rsidR="00983EBF">
              <w:t>–</w:t>
            </w:r>
            <w:r w:rsidR="00983EBF">
              <w:br/>
            </w:r>
            <w:r w:rsidRPr="004B13C5">
              <w:t>30 June 2006</w:t>
            </w:r>
          </w:p>
        </w:tc>
        <w:tc>
          <w:tcPr>
            <w:tcW w:w="1783" w:type="dxa"/>
            <w:tcBorders>
              <w:top w:val="single" w:sz="4" w:space="0" w:color="auto"/>
              <w:bottom w:val="single" w:sz="4" w:space="0" w:color="auto"/>
            </w:tcBorders>
          </w:tcPr>
          <w:p w:rsidR="00934DB4" w:rsidRDefault="003871F8" w:rsidP="00934DB4">
            <w:pPr>
              <w:pStyle w:val="EarlierRepubEntries"/>
            </w:pPr>
            <w:hyperlink r:id="rId1243" w:tooltip="Sentencing Legislation Amendment Act 2006" w:history="1">
              <w:r w:rsidR="004B13C5" w:rsidRPr="004B13C5">
                <w:rPr>
                  <w:rStyle w:val="charCitHyperlinkAbbrev"/>
                </w:rPr>
                <w:t>A2006-23</w:t>
              </w:r>
            </w:hyperlink>
          </w:p>
        </w:tc>
        <w:tc>
          <w:tcPr>
            <w:tcW w:w="1783" w:type="dxa"/>
            <w:tcBorders>
              <w:top w:val="single" w:sz="4" w:space="0" w:color="auto"/>
              <w:bottom w:val="single" w:sz="4" w:space="0" w:color="auto"/>
            </w:tcBorders>
          </w:tcPr>
          <w:p w:rsidR="00934DB4" w:rsidRDefault="004B13C5" w:rsidP="00DA2F90">
            <w:pPr>
              <w:pStyle w:val="EarlierRepubEntries"/>
            </w:pPr>
            <w:r w:rsidRPr="004B13C5">
              <w:t xml:space="preserve">amendments by </w:t>
            </w:r>
            <w:hyperlink r:id="rId1244" w:tooltip="Sentencing Legislation Amendment Act 2006" w:history="1">
              <w:r w:rsidR="00DA2F90" w:rsidRPr="004B13C5">
                <w:rPr>
                  <w:rStyle w:val="charCitHyperlinkAbbrev"/>
                </w:rPr>
                <w:t>A2006-23</w:t>
              </w:r>
            </w:hyperlink>
          </w:p>
        </w:tc>
      </w:tr>
      <w:tr w:rsidR="00934DB4">
        <w:tc>
          <w:tcPr>
            <w:tcW w:w="1576" w:type="dxa"/>
            <w:tcBorders>
              <w:top w:val="single" w:sz="4" w:space="0" w:color="auto"/>
              <w:bottom w:val="single" w:sz="4" w:space="0" w:color="auto"/>
            </w:tcBorders>
          </w:tcPr>
          <w:p w:rsidR="00934DB4" w:rsidRDefault="00822CAB" w:rsidP="00934DB4">
            <w:pPr>
              <w:pStyle w:val="EarlierRepubEntries"/>
            </w:pPr>
            <w:r w:rsidRPr="00D81C0F">
              <w:t xml:space="preserve">R24 </w:t>
            </w:r>
            <w:r w:rsidRPr="00D81C0F">
              <w:br/>
              <w:t xml:space="preserve">1 July 2006 </w:t>
            </w:r>
          </w:p>
        </w:tc>
        <w:tc>
          <w:tcPr>
            <w:tcW w:w="1681" w:type="dxa"/>
            <w:tcBorders>
              <w:top w:val="single" w:sz="4" w:space="0" w:color="auto"/>
              <w:bottom w:val="single" w:sz="4" w:space="0" w:color="auto"/>
            </w:tcBorders>
          </w:tcPr>
          <w:p w:rsidR="00934DB4" w:rsidRDefault="00822CAB">
            <w:pPr>
              <w:pStyle w:val="EarlierRepubEntries"/>
            </w:pPr>
            <w:r w:rsidRPr="00D81C0F">
              <w:t>1 July 2006</w:t>
            </w:r>
            <w:r w:rsidR="00983EBF">
              <w:t>–</w:t>
            </w:r>
            <w:r w:rsidR="00983EBF">
              <w:br/>
            </w:r>
            <w:r w:rsidRPr="00D81C0F">
              <w:t>28 Sept 2006</w:t>
            </w:r>
          </w:p>
        </w:tc>
        <w:tc>
          <w:tcPr>
            <w:tcW w:w="1783" w:type="dxa"/>
            <w:tcBorders>
              <w:top w:val="single" w:sz="4" w:space="0" w:color="auto"/>
              <w:bottom w:val="single" w:sz="4" w:space="0" w:color="auto"/>
            </w:tcBorders>
          </w:tcPr>
          <w:p w:rsidR="00934DB4" w:rsidRDefault="003871F8" w:rsidP="00934DB4">
            <w:pPr>
              <w:pStyle w:val="EarlierRepubEntries"/>
            </w:pPr>
            <w:hyperlink r:id="rId1245" w:tooltip="Legal Profession Act 2006" w:history="1">
              <w:r w:rsidR="00D81C0F" w:rsidRPr="00D81C0F">
                <w:rPr>
                  <w:rStyle w:val="charCitHyperlinkAbbrev"/>
                </w:rPr>
                <w:t>A2006-25</w:t>
              </w:r>
            </w:hyperlink>
          </w:p>
        </w:tc>
        <w:tc>
          <w:tcPr>
            <w:tcW w:w="1783" w:type="dxa"/>
            <w:tcBorders>
              <w:top w:val="single" w:sz="4" w:space="0" w:color="auto"/>
              <w:bottom w:val="single" w:sz="4" w:space="0" w:color="auto"/>
            </w:tcBorders>
          </w:tcPr>
          <w:p w:rsidR="00934DB4" w:rsidRDefault="00D81C0F" w:rsidP="00DA2F90">
            <w:pPr>
              <w:pStyle w:val="EarlierRepubEntries"/>
            </w:pPr>
            <w:r w:rsidRPr="00D81C0F">
              <w:t xml:space="preserve">amendments by </w:t>
            </w:r>
            <w:hyperlink r:id="rId1246" w:tooltip="Legal Profession Act 2006" w:history="1">
              <w:r w:rsidR="00DA2F90" w:rsidRPr="00D81C0F">
                <w:rPr>
                  <w:rStyle w:val="charCitHyperlinkAbbrev"/>
                </w:rPr>
                <w:t>A2006-25</w:t>
              </w:r>
            </w:hyperlink>
          </w:p>
        </w:tc>
      </w:tr>
      <w:tr w:rsidR="00934DB4">
        <w:tc>
          <w:tcPr>
            <w:tcW w:w="1576" w:type="dxa"/>
            <w:tcBorders>
              <w:top w:val="single" w:sz="4" w:space="0" w:color="auto"/>
              <w:bottom w:val="single" w:sz="4" w:space="0" w:color="auto"/>
            </w:tcBorders>
          </w:tcPr>
          <w:p w:rsidR="00934DB4" w:rsidRDefault="00D81C0F" w:rsidP="00934DB4">
            <w:pPr>
              <w:pStyle w:val="EarlierRepubEntries"/>
            </w:pPr>
            <w:r>
              <w:t xml:space="preserve">R25 </w:t>
            </w:r>
            <w:r>
              <w:br/>
              <w:t>29 Sept</w:t>
            </w:r>
            <w:r w:rsidRPr="00D81C0F">
              <w:t xml:space="preserve"> 2006</w:t>
            </w:r>
          </w:p>
        </w:tc>
        <w:tc>
          <w:tcPr>
            <w:tcW w:w="1681" w:type="dxa"/>
            <w:tcBorders>
              <w:top w:val="single" w:sz="4" w:space="0" w:color="auto"/>
              <w:bottom w:val="single" w:sz="4" w:space="0" w:color="auto"/>
            </w:tcBorders>
          </w:tcPr>
          <w:p w:rsidR="00934DB4" w:rsidRDefault="00D81C0F">
            <w:pPr>
              <w:pStyle w:val="EarlierRepubEntries"/>
            </w:pPr>
            <w:r>
              <w:t>29 Sept 2006</w:t>
            </w:r>
            <w:r w:rsidR="00983EBF">
              <w:t>–</w:t>
            </w:r>
            <w:r w:rsidR="00983EBF">
              <w:br/>
            </w:r>
            <w:r>
              <w:t>24 Oct</w:t>
            </w:r>
            <w:r w:rsidRPr="00D81C0F">
              <w:t xml:space="preserve"> 2006</w:t>
            </w:r>
          </w:p>
        </w:tc>
        <w:tc>
          <w:tcPr>
            <w:tcW w:w="1783" w:type="dxa"/>
            <w:tcBorders>
              <w:top w:val="single" w:sz="4" w:space="0" w:color="auto"/>
              <w:bottom w:val="single" w:sz="4" w:space="0" w:color="auto"/>
            </w:tcBorders>
          </w:tcPr>
          <w:p w:rsidR="00934DB4" w:rsidRDefault="003871F8" w:rsidP="00934DB4">
            <w:pPr>
              <w:pStyle w:val="EarlierRepubEntries"/>
            </w:pPr>
            <w:hyperlink r:id="rId1247" w:tooltip="Justice and Community Safety Legislation Amendment Act 2006" w:history="1">
              <w:r w:rsidR="00D81C0F" w:rsidRPr="00D81C0F">
                <w:rPr>
                  <w:rStyle w:val="charCitHyperlinkAbbrev"/>
                </w:rPr>
                <w:t>A2006-40</w:t>
              </w:r>
            </w:hyperlink>
          </w:p>
        </w:tc>
        <w:tc>
          <w:tcPr>
            <w:tcW w:w="1783" w:type="dxa"/>
            <w:tcBorders>
              <w:top w:val="single" w:sz="4" w:space="0" w:color="auto"/>
              <w:bottom w:val="single" w:sz="4" w:space="0" w:color="auto"/>
            </w:tcBorders>
          </w:tcPr>
          <w:p w:rsidR="00934DB4" w:rsidRDefault="00D81C0F" w:rsidP="00DA2F90">
            <w:pPr>
              <w:pStyle w:val="EarlierRepubEntries"/>
            </w:pPr>
            <w:r w:rsidRPr="00D81C0F">
              <w:t xml:space="preserve">amendments by </w:t>
            </w:r>
            <w:hyperlink r:id="rId1248" w:tooltip="Justice and Community Safety Legislation Amendment Act 2006" w:history="1">
              <w:r w:rsidR="00DA2F90" w:rsidRPr="00D81C0F">
                <w:rPr>
                  <w:rStyle w:val="charCitHyperlinkAbbrev"/>
                </w:rPr>
                <w:t>A2006-40</w:t>
              </w:r>
            </w:hyperlink>
          </w:p>
        </w:tc>
      </w:tr>
      <w:tr w:rsidR="00934DB4">
        <w:tc>
          <w:tcPr>
            <w:tcW w:w="1576" w:type="dxa"/>
            <w:tcBorders>
              <w:top w:val="single" w:sz="4" w:space="0" w:color="auto"/>
              <w:bottom w:val="single" w:sz="4" w:space="0" w:color="auto"/>
            </w:tcBorders>
          </w:tcPr>
          <w:p w:rsidR="00934DB4" w:rsidRDefault="005969E4" w:rsidP="00934DB4">
            <w:pPr>
              <w:pStyle w:val="EarlierRepubEntries"/>
            </w:pPr>
            <w:r>
              <w:t xml:space="preserve">R26* </w:t>
            </w:r>
            <w:r>
              <w:br/>
              <w:t>25 Oct</w:t>
            </w:r>
            <w:r w:rsidRPr="005969E4">
              <w:t xml:space="preserve"> 2006</w:t>
            </w:r>
          </w:p>
        </w:tc>
        <w:tc>
          <w:tcPr>
            <w:tcW w:w="1681" w:type="dxa"/>
            <w:tcBorders>
              <w:top w:val="single" w:sz="4" w:space="0" w:color="auto"/>
              <w:bottom w:val="single" w:sz="4" w:space="0" w:color="auto"/>
            </w:tcBorders>
          </w:tcPr>
          <w:p w:rsidR="00934DB4" w:rsidRDefault="005969E4">
            <w:pPr>
              <w:pStyle w:val="EarlierRepubEntries"/>
            </w:pPr>
            <w:r>
              <w:t>25 Oct 2006</w:t>
            </w:r>
            <w:r w:rsidR="00983EBF">
              <w:t>–</w:t>
            </w:r>
            <w:r w:rsidR="00983EBF">
              <w:br/>
            </w:r>
            <w:r>
              <w:t>9 Nov</w:t>
            </w:r>
            <w:r w:rsidRPr="005969E4">
              <w:t xml:space="preserve"> 2007</w:t>
            </w:r>
          </w:p>
        </w:tc>
        <w:tc>
          <w:tcPr>
            <w:tcW w:w="1783" w:type="dxa"/>
            <w:tcBorders>
              <w:top w:val="single" w:sz="4" w:space="0" w:color="auto"/>
              <w:bottom w:val="single" w:sz="4" w:space="0" w:color="auto"/>
            </w:tcBorders>
          </w:tcPr>
          <w:p w:rsidR="00934DB4" w:rsidRDefault="003871F8" w:rsidP="00934DB4">
            <w:pPr>
              <w:pStyle w:val="EarlierRepubEntries"/>
            </w:pPr>
            <w:hyperlink r:id="rId1249" w:tooltip="Supreme Court (Judges Pensions) Amendment Act 2006" w:history="1">
              <w:r w:rsidR="005969E4" w:rsidRPr="005969E4">
                <w:rPr>
                  <w:rStyle w:val="charCitHyperlinkAbbrev"/>
                </w:rPr>
                <w:t>A2006-43</w:t>
              </w:r>
            </w:hyperlink>
          </w:p>
        </w:tc>
        <w:tc>
          <w:tcPr>
            <w:tcW w:w="1783" w:type="dxa"/>
            <w:tcBorders>
              <w:top w:val="single" w:sz="4" w:space="0" w:color="auto"/>
              <w:bottom w:val="single" w:sz="4" w:space="0" w:color="auto"/>
            </w:tcBorders>
          </w:tcPr>
          <w:p w:rsidR="00934DB4" w:rsidRDefault="005969E4" w:rsidP="00DA2F90">
            <w:pPr>
              <w:pStyle w:val="EarlierRepubEntries"/>
            </w:pPr>
            <w:r w:rsidRPr="005969E4">
              <w:t xml:space="preserve">amendments by </w:t>
            </w:r>
            <w:hyperlink r:id="rId1250" w:tooltip="Supreme Court (Judges Pensions) Amendment Act 2006" w:history="1">
              <w:r w:rsidR="00DA2F90" w:rsidRPr="005969E4">
                <w:rPr>
                  <w:rStyle w:val="charCitHyperlinkAbbrev"/>
                </w:rPr>
                <w:t>A2006-43</w:t>
              </w:r>
            </w:hyperlink>
          </w:p>
        </w:tc>
      </w:tr>
      <w:tr w:rsidR="00934DB4">
        <w:tc>
          <w:tcPr>
            <w:tcW w:w="1576" w:type="dxa"/>
            <w:tcBorders>
              <w:top w:val="single" w:sz="4" w:space="0" w:color="auto"/>
              <w:bottom w:val="single" w:sz="4" w:space="0" w:color="auto"/>
            </w:tcBorders>
          </w:tcPr>
          <w:p w:rsidR="00934DB4" w:rsidRDefault="00AA1796" w:rsidP="00934DB4">
            <w:pPr>
              <w:pStyle w:val="EarlierRepubEntries"/>
            </w:pPr>
            <w:r w:rsidRPr="00AA1796">
              <w:t xml:space="preserve">R27 </w:t>
            </w:r>
            <w:r w:rsidRPr="00AA1796">
              <w:br/>
              <w:t>10 Nov 2007</w:t>
            </w:r>
          </w:p>
        </w:tc>
        <w:tc>
          <w:tcPr>
            <w:tcW w:w="1681" w:type="dxa"/>
            <w:tcBorders>
              <w:top w:val="single" w:sz="4" w:space="0" w:color="auto"/>
              <w:bottom w:val="single" w:sz="4" w:space="0" w:color="auto"/>
            </w:tcBorders>
          </w:tcPr>
          <w:p w:rsidR="00934DB4" w:rsidRDefault="00AA1796">
            <w:pPr>
              <w:pStyle w:val="EarlierRepubEntries"/>
            </w:pPr>
            <w:r>
              <w:t>10 Nov</w:t>
            </w:r>
            <w:r w:rsidRPr="00AA1796">
              <w:t xml:space="preserve"> 2007</w:t>
            </w:r>
            <w:r w:rsidR="00983EBF">
              <w:t>–</w:t>
            </w:r>
            <w:r w:rsidR="00983EBF">
              <w:br/>
            </w:r>
            <w:r>
              <w:t>1 Feb</w:t>
            </w:r>
            <w:r w:rsidRPr="00AA1796">
              <w:t xml:space="preserve"> 2009</w:t>
            </w:r>
          </w:p>
        </w:tc>
        <w:tc>
          <w:tcPr>
            <w:tcW w:w="1783" w:type="dxa"/>
            <w:tcBorders>
              <w:top w:val="single" w:sz="4" w:space="0" w:color="auto"/>
              <w:bottom w:val="single" w:sz="4" w:space="0" w:color="auto"/>
            </w:tcBorders>
          </w:tcPr>
          <w:p w:rsidR="00934DB4" w:rsidRDefault="003871F8" w:rsidP="00934DB4">
            <w:pPr>
              <w:pStyle w:val="EarlierRepubEntries"/>
            </w:pPr>
            <w:hyperlink r:id="rId1251" w:tooltip="Housing Assistance Act 2007" w:history="1">
              <w:r w:rsidR="00AA1796" w:rsidRPr="00AA1796">
                <w:rPr>
                  <w:rStyle w:val="charCitHyperlinkAbbrev"/>
                </w:rPr>
                <w:t>A2007-8</w:t>
              </w:r>
            </w:hyperlink>
          </w:p>
        </w:tc>
        <w:tc>
          <w:tcPr>
            <w:tcW w:w="1783" w:type="dxa"/>
            <w:tcBorders>
              <w:top w:val="single" w:sz="4" w:space="0" w:color="auto"/>
              <w:bottom w:val="single" w:sz="4" w:space="0" w:color="auto"/>
            </w:tcBorders>
          </w:tcPr>
          <w:p w:rsidR="00934DB4" w:rsidRDefault="00AA1796" w:rsidP="00DA2F90">
            <w:pPr>
              <w:pStyle w:val="EarlierRepubEntries"/>
            </w:pPr>
            <w:r w:rsidRPr="00AA1796">
              <w:t xml:space="preserve">amendments by </w:t>
            </w:r>
            <w:hyperlink r:id="rId1252" w:tooltip="Housing Assistance Act 2007" w:history="1">
              <w:r w:rsidR="00DA2F90" w:rsidRPr="00AA1796">
                <w:rPr>
                  <w:rStyle w:val="charCitHyperlinkAbbrev"/>
                </w:rPr>
                <w:t>A2007-8</w:t>
              </w:r>
            </w:hyperlink>
          </w:p>
        </w:tc>
      </w:tr>
      <w:tr w:rsidR="00934DB4">
        <w:tc>
          <w:tcPr>
            <w:tcW w:w="1576" w:type="dxa"/>
            <w:tcBorders>
              <w:top w:val="single" w:sz="4" w:space="0" w:color="auto"/>
              <w:bottom w:val="single" w:sz="4" w:space="0" w:color="auto"/>
            </w:tcBorders>
          </w:tcPr>
          <w:p w:rsidR="00934DB4" w:rsidRDefault="00740601" w:rsidP="00934DB4">
            <w:pPr>
              <w:pStyle w:val="EarlierRepubEntries"/>
            </w:pPr>
            <w:r>
              <w:t xml:space="preserve">R28 </w:t>
            </w:r>
            <w:r>
              <w:br/>
              <w:t>2 Feb</w:t>
            </w:r>
            <w:r w:rsidRPr="00740601">
              <w:t xml:space="preserve"> 2009</w:t>
            </w:r>
          </w:p>
        </w:tc>
        <w:tc>
          <w:tcPr>
            <w:tcW w:w="1681" w:type="dxa"/>
            <w:tcBorders>
              <w:top w:val="single" w:sz="4" w:space="0" w:color="auto"/>
              <w:bottom w:val="single" w:sz="4" w:space="0" w:color="auto"/>
            </w:tcBorders>
          </w:tcPr>
          <w:p w:rsidR="00934DB4" w:rsidRDefault="00740601">
            <w:pPr>
              <w:pStyle w:val="EarlierRepubEntries"/>
            </w:pPr>
            <w:r>
              <w:t>2 Feb 2009</w:t>
            </w:r>
            <w:r w:rsidR="00983EBF">
              <w:t>–</w:t>
            </w:r>
            <w:r w:rsidR="00983EBF">
              <w:br/>
            </w:r>
            <w:r>
              <w:t>7 Mar</w:t>
            </w:r>
            <w:r w:rsidRPr="00740601">
              <w:t xml:space="preserve"> 2009</w:t>
            </w:r>
          </w:p>
        </w:tc>
        <w:tc>
          <w:tcPr>
            <w:tcW w:w="1783" w:type="dxa"/>
            <w:tcBorders>
              <w:top w:val="single" w:sz="4" w:space="0" w:color="auto"/>
              <w:bottom w:val="single" w:sz="4" w:space="0" w:color="auto"/>
            </w:tcBorders>
          </w:tcPr>
          <w:p w:rsidR="00934DB4" w:rsidRPr="005460BA" w:rsidRDefault="003871F8" w:rsidP="00934DB4">
            <w:pPr>
              <w:pStyle w:val="EarlierRepubEntries"/>
              <w:rPr>
                <w:rStyle w:val="Hyperlink"/>
              </w:rPr>
            </w:pPr>
            <w:hyperlink r:id="rId1253" w:tooltip="Crimes Legislation Amendment Act 2008" w:history="1">
              <w:r w:rsidR="0010404F" w:rsidRPr="005460BA">
                <w:rPr>
                  <w:rStyle w:val="Hyperlink"/>
                </w:rPr>
                <w:t>A2008-44</w:t>
              </w:r>
            </w:hyperlink>
          </w:p>
        </w:tc>
        <w:tc>
          <w:tcPr>
            <w:tcW w:w="1783" w:type="dxa"/>
            <w:tcBorders>
              <w:top w:val="single" w:sz="4" w:space="0" w:color="auto"/>
              <w:bottom w:val="single" w:sz="4" w:space="0" w:color="auto"/>
            </w:tcBorders>
          </w:tcPr>
          <w:p w:rsidR="00934DB4" w:rsidRDefault="00740601">
            <w:pPr>
              <w:pStyle w:val="EarlierRepubEntries"/>
            </w:pPr>
            <w:r w:rsidRPr="00740601">
              <w:t xml:space="preserve">amendments by </w:t>
            </w:r>
            <w:hyperlink r:id="rId1254" w:tooltip="ACT Civil and Administrative Tribunal Legislation Amendment Act 2008 (No 2)" w:history="1">
              <w:r w:rsidRPr="00740601">
                <w:rPr>
                  <w:rStyle w:val="charCitHyperlinkAbbrev"/>
                </w:rPr>
                <w:t>A2008-37</w:t>
              </w:r>
            </w:hyperlink>
          </w:p>
        </w:tc>
      </w:tr>
      <w:tr w:rsidR="00934DB4">
        <w:tc>
          <w:tcPr>
            <w:tcW w:w="1576" w:type="dxa"/>
            <w:tcBorders>
              <w:top w:val="single" w:sz="4" w:space="0" w:color="auto"/>
              <w:bottom w:val="single" w:sz="4" w:space="0" w:color="auto"/>
            </w:tcBorders>
          </w:tcPr>
          <w:p w:rsidR="00934DB4" w:rsidRDefault="00740601" w:rsidP="00934DB4">
            <w:pPr>
              <w:pStyle w:val="EarlierRepubEntries"/>
            </w:pPr>
            <w:r>
              <w:t xml:space="preserve">R29 </w:t>
            </w:r>
            <w:r>
              <w:br/>
              <w:t>8 Mar</w:t>
            </w:r>
            <w:r w:rsidRPr="00740601">
              <w:t xml:space="preserve"> 2009 </w:t>
            </w:r>
          </w:p>
        </w:tc>
        <w:tc>
          <w:tcPr>
            <w:tcW w:w="1681" w:type="dxa"/>
            <w:tcBorders>
              <w:top w:val="single" w:sz="4" w:space="0" w:color="auto"/>
              <w:bottom w:val="single" w:sz="4" w:space="0" w:color="auto"/>
            </w:tcBorders>
          </w:tcPr>
          <w:p w:rsidR="00934DB4" w:rsidRDefault="00740601">
            <w:pPr>
              <w:pStyle w:val="EarlierRepubEntries"/>
            </w:pPr>
            <w:r>
              <w:t>8 Mar</w:t>
            </w:r>
            <w:r w:rsidRPr="00740601">
              <w:t xml:space="preserve"> 2009</w:t>
            </w:r>
            <w:r w:rsidR="00983EBF">
              <w:t>–</w:t>
            </w:r>
            <w:r w:rsidR="00983EBF">
              <w:br/>
            </w:r>
            <w:r w:rsidRPr="00740601">
              <w:t>29 May 2009</w:t>
            </w:r>
          </w:p>
        </w:tc>
        <w:tc>
          <w:tcPr>
            <w:tcW w:w="1783" w:type="dxa"/>
            <w:tcBorders>
              <w:top w:val="single" w:sz="4" w:space="0" w:color="auto"/>
              <w:bottom w:val="single" w:sz="4" w:space="0" w:color="auto"/>
            </w:tcBorders>
          </w:tcPr>
          <w:p w:rsidR="00934DB4" w:rsidRPr="005460BA" w:rsidRDefault="003871F8" w:rsidP="00934DB4">
            <w:pPr>
              <w:pStyle w:val="EarlierRepubEntries"/>
              <w:rPr>
                <w:rStyle w:val="Hyperlink"/>
              </w:rPr>
            </w:pPr>
            <w:hyperlink r:id="rId1255" w:tooltip="Crimes Legislation Amendment Act 2008" w:history="1">
              <w:r w:rsidR="003C0372" w:rsidRPr="005460BA">
                <w:rPr>
                  <w:rStyle w:val="Hyperlink"/>
                </w:rPr>
                <w:t>A2008-44</w:t>
              </w:r>
            </w:hyperlink>
          </w:p>
        </w:tc>
        <w:tc>
          <w:tcPr>
            <w:tcW w:w="1783" w:type="dxa"/>
            <w:tcBorders>
              <w:top w:val="single" w:sz="4" w:space="0" w:color="auto"/>
              <w:bottom w:val="single" w:sz="4" w:space="0" w:color="auto"/>
            </w:tcBorders>
          </w:tcPr>
          <w:p w:rsidR="00934DB4" w:rsidRDefault="00740601">
            <w:pPr>
              <w:pStyle w:val="EarlierRepubEntries"/>
            </w:pPr>
            <w:r w:rsidRPr="00740601">
              <w:t xml:space="preserve">amendments by </w:t>
            </w:r>
            <w:hyperlink r:id="rId1256" w:tooltip="Court Legislation Amendment Act 2008" w:history="1">
              <w:r w:rsidRPr="00740601">
                <w:rPr>
                  <w:rStyle w:val="charCitHyperlinkAbbrev"/>
                </w:rPr>
                <w:t>A2008-42</w:t>
              </w:r>
            </w:hyperlink>
          </w:p>
        </w:tc>
      </w:tr>
      <w:tr w:rsidR="00934DB4">
        <w:tc>
          <w:tcPr>
            <w:tcW w:w="1576" w:type="dxa"/>
            <w:tcBorders>
              <w:top w:val="single" w:sz="4" w:space="0" w:color="auto"/>
              <w:bottom w:val="single" w:sz="4" w:space="0" w:color="auto"/>
            </w:tcBorders>
          </w:tcPr>
          <w:p w:rsidR="00934DB4" w:rsidRDefault="00953E10" w:rsidP="00934DB4">
            <w:pPr>
              <w:pStyle w:val="EarlierRepubEntries"/>
            </w:pPr>
            <w:r w:rsidRPr="00953E10">
              <w:t xml:space="preserve">R30 </w:t>
            </w:r>
            <w:r w:rsidRPr="00953E10">
              <w:br/>
              <w:t>30 May 2009</w:t>
            </w:r>
          </w:p>
        </w:tc>
        <w:tc>
          <w:tcPr>
            <w:tcW w:w="1681" w:type="dxa"/>
            <w:tcBorders>
              <w:top w:val="single" w:sz="4" w:space="0" w:color="auto"/>
              <w:bottom w:val="single" w:sz="4" w:space="0" w:color="auto"/>
            </w:tcBorders>
          </w:tcPr>
          <w:p w:rsidR="00934DB4" w:rsidRDefault="00953E10">
            <w:pPr>
              <w:pStyle w:val="EarlierRepubEntries"/>
            </w:pPr>
            <w:r w:rsidRPr="00953E10">
              <w:t>30 May 2009</w:t>
            </w:r>
            <w:r w:rsidR="00C26DB9">
              <w:t>–</w:t>
            </w:r>
            <w:r w:rsidR="00C26DB9">
              <w:br/>
            </w:r>
            <w:r>
              <w:t>3 Sept</w:t>
            </w:r>
            <w:r w:rsidRPr="00953E10">
              <w:t xml:space="preserve"> 2009</w:t>
            </w:r>
          </w:p>
        </w:tc>
        <w:tc>
          <w:tcPr>
            <w:tcW w:w="1783" w:type="dxa"/>
            <w:tcBorders>
              <w:top w:val="single" w:sz="4" w:space="0" w:color="auto"/>
              <w:bottom w:val="single" w:sz="4" w:space="0" w:color="auto"/>
            </w:tcBorders>
          </w:tcPr>
          <w:p w:rsidR="00934DB4" w:rsidRDefault="003871F8" w:rsidP="00934DB4">
            <w:pPr>
              <w:pStyle w:val="EarlierRepubEntries"/>
            </w:pPr>
            <w:hyperlink r:id="rId1257" w:tooltip="Crimes Legislation Amendment Act 2008" w:history="1">
              <w:r w:rsidR="003C0372" w:rsidRPr="00953E10">
                <w:rPr>
                  <w:rStyle w:val="charCitHyperlinkAbbrev"/>
                </w:rPr>
                <w:t>A2008-44</w:t>
              </w:r>
            </w:hyperlink>
          </w:p>
        </w:tc>
        <w:tc>
          <w:tcPr>
            <w:tcW w:w="1783" w:type="dxa"/>
            <w:tcBorders>
              <w:top w:val="single" w:sz="4" w:space="0" w:color="auto"/>
              <w:bottom w:val="single" w:sz="4" w:space="0" w:color="auto"/>
            </w:tcBorders>
          </w:tcPr>
          <w:p w:rsidR="00934DB4" w:rsidRDefault="00953E10" w:rsidP="005F4130">
            <w:pPr>
              <w:pStyle w:val="EarlierRepubEntries"/>
            </w:pPr>
            <w:r w:rsidRPr="00953E10">
              <w:t xml:space="preserve">amendments by </w:t>
            </w:r>
            <w:hyperlink r:id="rId1258" w:tooltip="Crimes Legislation Amendment Act 2008" w:history="1">
              <w:r w:rsidR="005F4130" w:rsidRPr="00953E10">
                <w:rPr>
                  <w:rStyle w:val="charCitHyperlinkAbbrev"/>
                </w:rPr>
                <w:t>A2008-44</w:t>
              </w:r>
            </w:hyperlink>
          </w:p>
        </w:tc>
      </w:tr>
      <w:tr w:rsidR="00934DB4">
        <w:tc>
          <w:tcPr>
            <w:tcW w:w="1576" w:type="dxa"/>
            <w:tcBorders>
              <w:top w:val="single" w:sz="4" w:space="0" w:color="auto"/>
              <w:bottom w:val="single" w:sz="4" w:space="0" w:color="auto"/>
            </w:tcBorders>
          </w:tcPr>
          <w:p w:rsidR="00934DB4" w:rsidRDefault="00F12532" w:rsidP="00D453A2">
            <w:pPr>
              <w:pStyle w:val="EarlierRepubEntries"/>
            </w:pPr>
            <w:r>
              <w:t xml:space="preserve">R31 </w:t>
            </w:r>
            <w:r>
              <w:br/>
              <w:t>4 Sept</w:t>
            </w:r>
            <w:r w:rsidRPr="00F12532">
              <w:t xml:space="preserve"> 2009</w:t>
            </w:r>
          </w:p>
        </w:tc>
        <w:tc>
          <w:tcPr>
            <w:tcW w:w="1681" w:type="dxa"/>
            <w:tcBorders>
              <w:top w:val="single" w:sz="4" w:space="0" w:color="auto"/>
              <w:bottom w:val="single" w:sz="4" w:space="0" w:color="auto"/>
            </w:tcBorders>
          </w:tcPr>
          <w:p w:rsidR="00934DB4" w:rsidRDefault="00F12532" w:rsidP="00D453A2">
            <w:pPr>
              <w:pStyle w:val="EarlierRepubEntries"/>
            </w:pPr>
            <w:r>
              <w:t>4 Sept</w:t>
            </w:r>
            <w:r w:rsidRPr="00F12532">
              <w:t xml:space="preserve"> 2009</w:t>
            </w:r>
            <w:r w:rsidR="00C26DB9">
              <w:t>–</w:t>
            </w:r>
            <w:r w:rsidR="00C26DB9">
              <w:br/>
            </w:r>
            <w:r>
              <w:t>28 Sept</w:t>
            </w:r>
            <w:r w:rsidRPr="00F12532">
              <w:t xml:space="preserve"> 2009</w:t>
            </w:r>
          </w:p>
        </w:tc>
        <w:tc>
          <w:tcPr>
            <w:tcW w:w="1783" w:type="dxa"/>
            <w:tcBorders>
              <w:top w:val="single" w:sz="4" w:space="0" w:color="auto"/>
              <w:bottom w:val="single" w:sz="4" w:space="0" w:color="auto"/>
            </w:tcBorders>
          </w:tcPr>
          <w:p w:rsidR="00934DB4" w:rsidRDefault="003871F8" w:rsidP="00D453A2">
            <w:pPr>
              <w:pStyle w:val="EarlierRepubEntries"/>
            </w:pPr>
            <w:hyperlink r:id="rId1259" w:tooltip="Crimes Legislation Amendment Act 2009" w:history="1">
              <w:r w:rsidR="00F12532" w:rsidRPr="00F12532">
                <w:rPr>
                  <w:rStyle w:val="charCitHyperlinkAbbrev"/>
                </w:rPr>
                <w:t>A2009-24</w:t>
              </w:r>
            </w:hyperlink>
          </w:p>
        </w:tc>
        <w:tc>
          <w:tcPr>
            <w:tcW w:w="1783" w:type="dxa"/>
            <w:tcBorders>
              <w:top w:val="single" w:sz="4" w:space="0" w:color="auto"/>
              <w:bottom w:val="single" w:sz="4" w:space="0" w:color="auto"/>
            </w:tcBorders>
          </w:tcPr>
          <w:p w:rsidR="00934DB4" w:rsidRDefault="00F12532" w:rsidP="00D453A2">
            <w:pPr>
              <w:pStyle w:val="EarlierRepubEntries"/>
            </w:pPr>
            <w:r w:rsidRPr="00F12532">
              <w:t xml:space="preserve">amendments by </w:t>
            </w:r>
            <w:hyperlink r:id="rId1260" w:tooltip="Crimes Legislation Amendment Act 2009" w:history="1">
              <w:r w:rsidR="00906CD4" w:rsidRPr="00F12532">
                <w:rPr>
                  <w:rStyle w:val="charCitHyperlinkAbbrev"/>
                </w:rPr>
                <w:t>A2009-24</w:t>
              </w:r>
            </w:hyperlink>
          </w:p>
        </w:tc>
      </w:tr>
      <w:tr w:rsidR="00934DB4">
        <w:tc>
          <w:tcPr>
            <w:tcW w:w="1576" w:type="dxa"/>
            <w:tcBorders>
              <w:top w:val="single" w:sz="4" w:space="0" w:color="auto"/>
              <w:bottom w:val="single" w:sz="4" w:space="0" w:color="auto"/>
            </w:tcBorders>
          </w:tcPr>
          <w:p w:rsidR="00934DB4" w:rsidRDefault="00F12532" w:rsidP="00934DB4">
            <w:pPr>
              <w:pStyle w:val="EarlierRepubEntries"/>
            </w:pPr>
            <w:r>
              <w:t xml:space="preserve">R32 </w:t>
            </w:r>
            <w:r>
              <w:br/>
              <w:t>29 Sept</w:t>
            </w:r>
            <w:r w:rsidRPr="00F12532">
              <w:t xml:space="preserve"> 2009</w:t>
            </w:r>
          </w:p>
        </w:tc>
        <w:tc>
          <w:tcPr>
            <w:tcW w:w="1681" w:type="dxa"/>
            <w:tcBorders>
              <w:top w:val="single" w:sz="4" w:space="0" w:color="auto"/>
              <w:bottom w:val="single" w:sz="4" w:space="0" w:color="auto"/>
            </w:tcBorders>
          </w:tcPr>
          <w:p w:rsidR="00934DB4" w:rsidRDefault="00F12532">
            <w:pPr>
              <w:pStyle w:val="EarlierRepubEntries"/>
            </w:pPr>
            <w:r>
              <w:t>29 Sept 2009</w:t>
            </w:r>
            <w:r w:rsidR="00C26DB9">
              <w:t>–</w:t>
            </w:r>
            <w:r w:rsidR="00C26DB9">
              <w:br/>
            </w:r>
            <w:r>
              <w:t>21 Oct</w:t>
            </w:r>
            <w:r w:rsidRPr="00F12532">
              <w:t xml:space="preserve"> 2009</w:t>
            </w:r>
          </w:p>
        </w:tc>
        <w:tc>
          <w:tcPr>
            <w:tcW w:w="1783" w:type="dxa"/>
            <w:tcBorders>
              <w:top w:val="single" w:sz="4" w:space="0" w:color="auto"/>
              <w:bottom w:val="single" w:sz="4" w:space="0" w:color="auto"/>
            </w:tcBorders>
          </w:tcPr>
          <w:p w:rsidR="00934DB4" w:rsidRDefault="003871F8" w:rsidP="00934DB4">
            <w:pPr>
              <w:pStyle w:val="EarlierRepubEntries"/>
            </w:pPr>
            <w:hyperlink r:id="rId1261" w:tooltip="Crimes Legislation Amendment Act 2009" w:history="1">
              <w:r w:rsidR="00D453A2" w:rsidRPr="00F12532">
                <w:rPr>
                  <w:rStyle w:val="charCitHyperlinkAbbrev"/>
                </w:rPr>
                <w:t>A2009-24</w:t>
              </w:r>
            </w:hyperlink>
          </w:p>
        </w:tc>
        <w:tc>
          <w:tcPr>
            <w:tcW w:w="1783" w:type="dxa"/>
            <w:tcBorders>
              <w:top w:val="single" w:sz="4" w:space="0" w:color="auto"/>
              <w:bottom w:val="single" w:sz="4" w:space="0" w:color="auto"/>
            </w:tcBorders>
          </w:tcPr>
          <w:p w:rsidR="00934DB4" w:rsidRDefault="00F12532">
            <w:pPr>
              <w:pStyle w:val="EarlierRepubEntries"/>
            </w:pPr>
            <w:r w:rsidRPr="00F12532">
              <w:t xml:space="preserve">amendments by </w:t>
            </w:r>
            <w:hyperlink r:id="rId1262" w:tooltip="Justice and Community Safety Legislation Amendment Act 2009 (No 2)" w:history="1">
              <w:r w:rsidRPr="00F12532">
                <w:rPr>
                  <w:rStyle w:val="charCitHyperlinkAbbrev"/>
                </w:rPr>
                <w:t>A2009-19</w:t>
              </w:r>
            </w:hyperlink>
          </w:p>
        </w:tc>
      </w:tr>
      <w:tr w:rsidR="00934DB4">
        <w:tc>
          <w:tcPr>
            <w:tcW w:w="1576" w:type="dxa"/>
            <w:tcBorders>
              <w:top w:val="single" w:sz="4" w:space="0" w:color="auto"/>
              <w:bottom w:val="single" w:sz="4" w:space="0" w:color="auto"/>
            </w:tcBorders>
          </w:tcPr>
          <w:p w:rsidR="00934DB4" w:rsidRDefault="00214E2F" w:rsidP="00934DB4">
            <w:pPr>
              <w:pStyle w:val="EarlierRepubEntries"/>
            </w:pPr>
            <w:r w:rsidRPr="00214E2F">
              <w:t xml:space="preserve">R33 </w:t>
            </w:r>
            <w:r w:rsidRPr="00214E2F">
              <w:br/>
            </w:r>
            <w:r>
              <w:t>22 Oct</w:t>
            </w:r>
            <w:r w:rsidRPr="00214E2F">
              <w:t xml:space="preserve"> 2009</w:t>
            </w:r>
          </w:p>
        </w:tc>
        <w:tc>
          <w:tcPr>
            <w:tcW w:w="1681" w:type="dxa"/>
            <w:tcBorders>
              <w:top w:val="single" w:sz="4" w:space="0" w:color="auto"/>
              <w:bottom w:val="single" w:sz="4" w:space="0" w:color="auto"/>
            </w:tcBorders>
          </w:tcPr>
          <w:p w:rsidR="00934DB4" w:rsidRDefault="00214E2F">
            <w:pPr>
              <w:pStyle w:val="EarlierRepubEntries"/>
            </w:pPr>
            <w:r>
              <w:t>22 Oct 2009</w:t>
            </w:r>
            <w:r w:rsidR="00C26DB9">
              <w:t>–</w:t>
            </w:r>
            <w:r w:rsidR="00C26DB9">
              <w:br/>
            </w:r>
            <w:r>
              <w:t>21 Dec</w:t>
            </w:r>
            <w:r w:rsidRPr="00214E2F">
              <w:t xml:space="preserve"> 2009</w:t>
            </w:r>
          </w:p>
        </w:tc>
        <w:tc>
          <w:tcPr>
            <w:tcW w:w="1783" w:type="dxa"/>
            <w:tcBorders>
              <w:top w:val="single" w:sz="4" w:space="0" w:color="auto"/>
              <w:bottom w:val="single" w:sz="4" w:space="0" w:color="auto"/>
            </w:tcBorders>
          </w:tcPr>
          <w:p w:rsidR="00934DB4" w:rsidRDefault="003871F8" w:rsidP="00934DB4">
            <w:pPr>
              <w:pStyle w:val="EarlierRepubEntries"/>
            </w:pPr>
            <w:hyperlink r:id="rId1263" w:tooltip="Courts (Appointments) Amendment Act 2009" w:history="1">
              <w:r w:rsidR="00214E2F" w:rsidRPr="00214E2F">
                <w:rPr>
                  <w:rStyle w:val="charCitHyperlinkAbbrev"/>
                </w:rPr>
                <w:t>A2009-37</w:t>
              </w:r>
            </w:hyperlink>
          </w:p>
        </w:tc>
        <w:tc>
          <w:tcPr>
            <w:tcW w:w="1783" w:type="dxa"/>
            <w:tcBorders>
              <w:top w:val="single" w:sz="4" w:space="0" w:color="auto"/>
              <w:bottom w:val="single" w:sz="4" w:space="0" w:color="auto"/>
            </w:tcBorders>
          </w:tcPr>
          <w:p w:rsidR="00934DB4" w:rsidRDefault="00214E2F">
            <w:pPr>
              <w:pStyle w:val="EarlierRepubEntries"/>
            </w:pPr>
            <w:r w:rsidRPr="00214E2F">
              <w:t xml:space="preserve">amendments by </w:t>
            </w:r>
            <w:hyperlink r:id="rId1264" w:tooltip="Courts (Appointments) Amendment Act 2009" w:history="1">
              <w:r w:rsidRPr="00214E2F">
                <w:rPr>
                  <w:rStyle w:val="charCitHyperlinkAbbrev"/>
                </w:rPr>
                <w:t>A2009-37</w:t>
              </w:r>
            </w:hyperlink>
          </w:p>
        </w:tc>
      </w:tr>
      <w:tr w:rsidR="00934DB4">
        <w:tc>
          <w:tcPr>
            <w:tcW w:w="1576" w:type="dxa"/>
            <w:tcBorders>
              <w:top w:val="single" w:sz="4" w:space="0" w:color="auto"/>
              <w:bottom w:val="single" w:sz="4" w:space="0" w:color="auto"/>
            </w:tcBorders>
          </w:tcPr>
          <w:p w:rsidR="00934DB4" w:rsidRDefault="009614CF" w:rsidP="008A316F">
            <w:pPr>
              <w:pStyle w:val="EarlierRepubEntries"/>
              <w:keepNext/>
            </w:pPr>
            <w:r>
              <w:lastRenderedPageBreak/>
              <w:t xml:space="preserve">R34* </w:t>
            </w:r>
            <w:r>
              <w:br/>
              <w:t>22 Dec</w:t>
            </w:r>
            <w:r w:rsidRPr="009614CF">
              <w:t xml:space="preserve"> 2009</w:t>
            </w:r>
          </w:p>
        </w:tc>
        <w:tc>
          <w:tcPr>
            <w:tcW w:w="1681" w:type="dxa"/>
            <w:tcBorders>
              <w:top w:val="single" w:sz="4" w:space="0" w:color="auto"/>
              <w:bottom w:val="single" w:sz="4" w:space="0" w:color="auto"/>
            </w:tcBorders>
          </w:tcPr>
          <w:p w:rsidR="00934DB4" w:rsidRDefault="009614CF" w:rsidP="008A316F">
            <w:pPr>
              <w:pStyle w:val="EarlierRepubEntries"/>
              <w:keepNext/>
            </w:pPr>
            <w:r>
              <w:t>22 Dec</w:t>
            </w:r>
            <w:r w:rsidRPr="009614CF">
              <w:t xml:space="preserve"> 2009</w:t>
            </w:r>
            <w:r w:rsidR="00C26DB9">
              <w:t>–</w:t>
            </w:r>
            <w:r w:rsidR="00C26DB9">
              <w:br/>
            </w:r>
            <w:r>
              <w:t>27 Apr</w:t>
            </w:r>
            <w:r w:rsidRPr="009614CF">
              <w:t xml:space="preserve"> 2010</w:t>
            </w:r>
          </w:p>
        </w:tc>
        <w:tc>
          <w:tcPr>
            <w:tcW w:w="1783" w:type="dxa"/>
            <w:tcBorders>
              <w:top w:val="single" w:sz="4" w:space="0" w:color="auto"/>
              <w:bottom w:val="single" w:sz="4" w:space="0" w:color="auto"/>
            </w:tcBorders>
          </w:tcPr>
          <w:p w:rsidR="00934DB4" w:rsidRDefault="003871F8" w:rsidP="008A316F">
            <w:pPr>
              <w:pStyle w:val="EarlierRepubEntries"/>
              <w:keepNext/>
            </w:pPr>
            <w:hyperlink r:id="rId1265" w:tooltip="Justice and Community Safety Legislation Amendment Act 2009 (No 3)" w:history="1">
              <w:r w:rsidR="009614CF" w:rsidRPr="009614CF">
                <w:rPr>
                  <w:rStyle w:val="charCitHyperlinkAbbrev"/>
                </w:rPr>
                <w:t>A2009-44</w:t>
              </w:r>
            </w:hyperlink>
          </w:p>
        </w:tc>
        <w:tc>
          <w:tcPr>
            <w:tcW w:w="1783" w:type="dxa"/>
            <w:tcBorders>
              <w:top w:val="single" w:sz="4" w:space="0" w:color="auto"/>
              <w:bottom w:val="single" w:sz="4" w:space="0" w:color="auto"/>
            </w:tcBorders>
          </w:tcPr>
          <w:p w:rsidR="00934DB4" w:rsidRDefault="009614CF" w:rsidP="0063614E">
            <w:pPr>
              <w:pStyle w:val="EarlierRepubEntries"/>
              <w:keepNext/>
            </w:pPr>
            <w:r w:rsidRPr="009614CF">
              <w:t xml:space="preserve">amendments by </w:t>
            </w:r>
            <w:hyperlink r:id="rId1266" w:tooltip="Justice and Community Safety Legislation Amendment Act 2009 (No 3)" w:history="1">
              <w:r w:rsidR="0063614E" w:rsidRPr="009614CF">
                <w:rPr>
                  <w:rStyle w:val="charCitHyperlinkAbbrev"/>
                </w:rPr>
                <w:t>A2009-44</w:t>
              </w:r>
            </w:hyperlink>
          </w:p>
        </w:tc>
      </w:tr>
      <w:tr w:rsidR="00934DB4" w:rsidRPr="0086706C">
        <w:tc>
          <w:tcPr>
            <w:tcW w:w="1576" w:type="dxa"/>
            <w:tcBorders>
              <w:top w:val="single" w:sz="4" w:space="0" w:color="auto"/>
              <w:bottom w:val="single" w:sz="4" w:space="0" w:color="auto"/>
            </w:tcBorders>
          </w:tcPr>
          <w:p w:rsidR="00934DB4" w:rsidRDefault="0086706C" w:rsidP="00934DB4">
            <w:pPr>
              <w:pStyle w:val="EarlierRepubEntries"/>
            </w:pPr>
            <w:r>
              <w:t xml:space="preserve">R35 </w:t>
            </w:r>
            <w:r>
              <w:br/>
              <w:t>28 Apr</w:t>
            </w:r>
            <w:r w:rsidRPr="0086706C">
              <w:t xml:space="preserve"> 2010 </w:t>
            </w:r>
          </w:p>
        </w:tc>
        <w:tc>
          <w:tcPr>
            <w:tcW w:w="1681" w:type="dxa"/>
            <w:tcBorders>
              <w:top w:val="single" w:sz="4" w:space="0" w:color="auto"/>
              <w:bottom w:val="single" w:sz="4" w:space="0" w:color="auto"/>
            </w:tcBorders>
          </w:tcPr>
          <w:p w:rsidR="00934DB4" w:rsidRDefault="0086706C">
            <w:pPr>
              <w:pStyle w:val="EarlierRepubEntries"/>
            </w:pPr>
            <w:r>
              <w:t>28 Apr</w:t>
            </w:r>
            <w:r w:rsidRPr="0086706C">
              <w:t xml:space="preserve"> 2010</w:t>
            </w:r>
            <w:r w:rsidR="00C26DB9">
              <w:t>–</w:t>
            </w:r>
            <w:r w:rsidR="00C26DB9">
              <w:br/>
            </w:r>
            <w:r w:rsidRPr="0086706C">
              <w:t>30 May 2010</w:t>
            </w:r>
          </w:p>
        </w:tc>
        <w:tc>
          <w:tcPr>
            <w:tcW w:w="1783" w:type="dxa"/>
            <w:tcBorders>
              <w:top w:val="single" w:sz="4" w:space="0" w:color="auto"/>
              <w:bottom w:val="single" w:sz="4" w:space="0" w:color="auto"/>
            </w:tcBorders>
          </w:tcPr>
          <w:p w:rsidR="00934DB4" w:rsidRDefault="003871F8" w:rsidP="00934DB4">
            <w:pPr>
              <w:pStyle w:val="EarlierRepubEntries"/>
            </w:pPr>
            <w:hyperlink r:id="rId1267" w:tooltip="Justice and Community Safety Legislation Amendment Act 2010" w:history="1">
              <w:r w:rsidR="0086706C" w:rsidRPr="0086706C">
                <w:rPr>
                  <w:rStyle w:val="charCitHyperlinkAbbrev"/>
                </w:rPr>
                <w:t>A2010-13</w:t>
              </w:r>
            </w:hyperlink>
          </w:p>
        </w:tc>
        <w:tc>
          <w:tcPr>
            <w:tcW w:w="1783" w:type="dxa"/>
            <w:tcBorders>
              <w:top w:val="single" w:sz="4" w:space="0" w:color="auto"/>
              <w:bottom w:val="single" w:sz="4" w:space="0" w:color="auto"/>
            </w:tcBorders>
          </w:tcPr>
          <w:p w:rsidR="00934DB4" w:rsidRDefault="0086706C" w:rsidP="0063614E">
            <w:pPr>
              <w:pStyle w:val="EarlierRepubEntries"/>
            </w:pPr>
            <w:r w:rsidRPr="0086706C">
              <w:t xml:space="preserve">amendments by </w:t>
            </w:r>
            <w:hyperlink r:id="rId1268" w:tooltip="Justice and Community Safety Legislation Amendment Act 2010" w:history="1">
              <w:r w:rsidR="0063614E" w:rsidRPr="0086706C">
                <w:rPr>
                  <w:rStyle w:val="charCitHyperlinkAbbrev"/>
                </w:rPr>
                <w:t>A2010-13</w:t>
              </w:r>
            </w:hyperlink>
          </w:p>
        </w:tc>
      </w:tr>
      <w:tr w:rsidR="00934DB4">
        <w:tc>
          <w:tcPr>
            <w:tcW w:w="1576" w:type="dxa"/>
            <w:tcBorders>
              <w:top w:val="single" w:sz="4" w:space="0" w:color="auto"/>
              <w:bottom w:val="single" w:sz="4" w:space="0" w:color="auto"/>
            </w:tcBorders>
          </w:tcPr>
          <w:p w:rsidR="00934DB4" w:rsidRDefault="00BD62C0" w:rsidP="00934DB4">
            <w:pPr>
              <w:pStyle w:val="EarlierRepubEntries"/>
            </w:pPr>
            <w:r w:rsidRPr="00BD62C0">
              <w:t xml:space="preserve">R36 </w:t>
            </w:r>
            <w:r w:rsidRPr="00BD62C0">
              <w:br/>
              <w:t>31 May 2010</w:t>
            </w:r>
          </w:p>
        </w:tc>
        <w:tc>
          <w:tcPr>
            <w:tcW w:w="1681" w:type="dxa"/>
            <w:tcBorders>
              <w:top w:val="single" w:sz="4" w:space="0" w:color="auto"/>
              <w:bottom w:val="single" w:sz="4" w:space="0" w:color="auto"/>
            </w:tcBorders>
          </w:tcPr>
          <w:p w:rsidR="00934DB4" w:rsidRDefault="00BD62C0">
            <w:pPr>
              <w:pStyle w:val="EarlierRepubEntries"/>
            </w:pPr>
            <w:r w:rsidRPr="00BD62C0">
              <w:t>31 May 2010</w:t>
            </w:r>
            <w:r w:rsidR="00C26DB9">
              <w:t>–</w:t>
            </w:r>
            <w:r w:rsidR="00C26DB9">
              <w:br/>
            </w:r>
            <w:r w:rsidRPr="00BD62C0">
              <w:t>30 June 2010</w:t>
            </w:r>
          </w:p>
        </w:tc>
        <w:tc>
          <w:tcPr>
            <w:tcW w:w="1783" w:type="dxa"/>
            <w:tcBorders>
              <w:top w:val="single" w:sz="4" w:space="0" w:color="auto"/>
              <w:bottom w:val="single" w:sz="4" w:space="0" w:color="auto"/>
            </w:tcBorders>
          </w:tcPr>
          <w:p w:rsidR="00934DB4" w:rsidRDefault="003871F8" w:rsidP="00934DB4">
            <w:pPr>
              <w:pStyle w:val="EarlierRepubEntries"/>
            </w:pPr>
            <w:hyperlink r:id="rId1269" w:tooltip="Justice and Community Safety Legislation Amendment Act 2010" w:history="1">
              <w:r w:rsidR="0063614E" w:rsidRPr="0086706C">
                <w:rPr>
                  <w:rStyle w:val="charCitHyperlinkAbbrev"/>
                </w:rPr>
                <w:t>A2010-13</w:t>
              </w:r>
            </w:hyperlink>
          </w:p>
        </w:tc>
        <w:tc>
          <w:tcPr>
            <w:tcW w:w="1783" w:type="dxa"/>
            <w:tcBorders>
              <w:top w:val="single" w:sz="4" w:space="0" w:color="auto"/>
              <w:bottom w:val="single" w:sz="4" w:space="0" w:color="auto"/>
            </w:tcBorders>
          </w:tcPr>
          <w:p w:rsidR="00934DB4" w:rsidRDefault="00BD62C0">
            <w:pPr>
              <w:pStyle w:val="EarlierRepubEntries"/>
            </w:pPr>
            <w:r w:rsidRPr="00BD62C0">
              <w:t>commenced expiry</w:t>
            </w:r>
          </w:p>
        </w:tc>
      </w:tr>
      <w:tr w:rsidR="00934DB4" w:rsidRPr="00BD62C0">
        <w:tc>
          <w:tcPr>
            <w:tcW w:w="1576" w:type="dxa"/>
            <w:tcBorders>
              <w:top w:val="single" w:sz="4" w:space="0" w:color="auto"/>
              <w:bottom w:val="single" w:sz="4" w:space="0" w:color="auto"/>
            </w:tcBorders>
          </w:tcPr>
          <w:p w:rsidR="00934DB4" w:rsidRDefault="00BD62C0" w:rsidP="00430A77">
            <w:pPr>
              <w:pStyle w:val="EarlierRepubEntries"/>
            </w:pPr>
            <w:r w:rsidRPr="00BD62C0">
              <w:t xml:space="preserve">R37 </w:t>
            </w:r>
            <w:r w:rsidRPr="00BD62C0">
              <w:br/>
              <w:t>1 July 2010</w:t>
            </w:r>
          </w:p>
        </w:tc>
        <w:tc>
          <w:tcPr>
            <w:tcW w:w="1681" w:type="dxa"/>
            <w:tcBorders>
              <w:top w:val="single" w:sz="4" w:space="0" w:color="auto"/>
              <w:bottom w:val="single" w:sz="4" w:space="0" w:color="auto"/>
            </w:tcBorders>
          </w:tcPr>
          <w:p w:rsidR="00934DB4" w:rsidRDefault="00BD62C0" w:rsidP="00430A77">
            <w:pPr>
              <w:pStyle w:val="EarlierRepubEntries"/>
            </w:pPr>
            <w:r w:rsidRPr="00BD62C0">
              <w:t>1 July 2010</w:t>
            </w:r>
            <w:r w:rsidR="00C26DB9">
              <w:t>–</w:t>
            </w:r>
            <w:r w:rsidR="00C26DB9">
              <w:br/>
            </w:r>
            <w:r>
              <w:t>1 Nov</w:t>
            </w:r>
            <w:r w:rsidRPr="00BD62C0">
              <w:t xml:space="preserve"> 2010</w:t>
            </w:r>
          </w:p>
        </w:tc>
        <w:tc>
          <w:tcPr>
            <w:tcW w:w="1783" w:type="dxa"/>
            <w:tcBorders>
              <w:top w:val="single" w:sz="4" w:space="0" w:color="auto"/>
              <w:bottom w:val="single" w:sz="4" w:space="0" w:color="auto"/>
            </w:tcBorders>
          </w:tcPr>
          <w:p w:rsidR="00934DB4" w:rsidRDefault="003871F8" w:rsidP="00430A77">
            <w:pPr>
              <w:pStyle w:val="EarlierRepubEntries"/>
            </w:pPr>
            <w:hyperlink r:id="rId1270" w:tooltip="Crimes (Sentence Administration) Amendment Act 2010" w:history="1">
              <w:r w:rsidR="00BD62C0" w:rsidRPr="00BD62C0">
                <w:rPr>
                  <w:rStyle w:val="charCitHyperlinkAbbrev"/>
                </w:rPr>
                <w:t>A2010-21</w:t>
              </w:r>
            </w:hyperlink>
          </w:p>
        </w:tc>
        <w:tc>
          <w:tcPr>
            <w:tcW w:w="1783" w:type="dxa"/>
            <w:tcBorders>
              <w:top w:val="single" w:sz="4" w:space="0" w:color="auto"/>
              <w:bottom w:val="single" w:sz="4" w:space="0" w:color="auto"/>
            </w:tcBorders>
          </w:tcPr>
          <w:p w:rsidR="00934DB4" w:rsidRDefault="00BD62C0" w:rsidP="0063614E">
            <w:pPr>
              <w:pStyle w:val="EarlierRepubEntries"/>
            </w:pPr>
            <w:r w:rsidRPr="00BD62C0">
              <w:t xml:space="preserve">amendments by </w:t>
            </w:r>
            <w:hyperlink r:id="rId1271" w:tooltip="Crimes (Sentence Administration) Amendment Act 2010" w:history="1">
              <w:r w:rsidR="0063614E" w:rsidRPr="00BD62C0">
                <w:rPr>
                  <w:rStyle w:val="charCitHyperlinkAbbrev"/>
                </w:rPr>
                <w:t>A2010-21</w:t>
              </w:r>
            </w:hyperlink>
          </w:p>
        </w:tc>
      </w:tr>
      <w:tr w:rsidR="00934DB4">
        <w:tc>
          <w:tcPr>
            <w:tcW w:w="1576" w:type="dxa"/>
            <w:tcBorders>
              <w:top w:val="single" w:sz="4" w:space="0" w:color="auto"/>
              <w:bottom w:val="single" w:sz="4" w:space="0" w:color="auto"/>
            </w:tcBorders>
          </w:tcPr>
          <w:p w:rsidR="00934DB4" w:rsidRDefault="00715D75" w:rsidP="00934DB4">
            <w:pPr>
              <w:pStyle w:val="EarlierRepubEntries"/>
            </w:pPr>
            <w:r>
              <w:t xml:space="preserve">R38 </w:t>
            </w:r>
            <w:r>
              <w:br/>
              <w:t>2 Nov</w:t>
            </w:r>
            <w:r w:rsidRPr="00715D75">
              <w:t xml:space="preserve"> 2010</w:t>
            </w:r>
          </w:p>
        </w:tc>
        <w:tc>
          <w:tcPr>
            <w:tcW w:w="1681" w:type="dxa"/>
            <w:tcBorders>
              <w:top w:val="single" w:sz="4" w:space="0" w:color="auto"/>
              <w:bottom w:val="single" w:sz="4" w:space="0" w:color="auto"/>
            </w:tcBorders>
          </w:tcPr>
          <w:p w:rsidR="00934DB4" w:rsidRDefault="00715D75">
            <w:pPr>
              <w:pStyle w:val="EarlierRepubEntries"/>
            </w:pPr>
            <w:r>
              <w:t>2 Nov</w:t>
            </w:r>
            <w:r w:rsidRPr="00715D75">
              <w:t xml:space="preserve"> 2010</w:t>
            </w:r>
            <w:r w:rsidR="00C26DB9">
              <w:t>–</w:t>
            </w:r>
            <w:r w:rsidR="00C26DB9">
              <w:br/>
            </w:r>
            <w:r w:rsidRPr="00715D75">
              <w:t>6 July 2011</w:t>
            </w:r>
          </w:p>
        </w:tc>
        <w:tc>
          <w:tcPr>
            <w:tcW w:w="1783" w:type="dxa"/>
            <w:tcBorders>
              <w:top w:val="single" w:sz="4" w:space="0" w:color="auto"/>
              <w:bottom w:val="single" w:sz="4" w:space="0" w:color="auto"/>
            </w:tcBorders>
          </w:tcPr>
          <w:p w:rsidR="00934DB4" w:rsidRDefault="003871F8" w:rsidP="00934DB4">
            <w:pPr>
              <w:pStyle w:val="EarlierRepubEntries"/>
            </w:pPr>
            <w:hyperlink r:id="rId1272" w:tooltip="Justice and Community Safety Legislation Amendment Act 2010 (No 3)" w:history="1">
              <w:r w:rsidR="00715D75" w:rsidRPr="00715D75">
                <w:rPr>
                  <w:rStyle w:val="charCitHyperlinkAbbrev"/>
                </w:rPr>
                <w:t>A2010-40</w:t>
              </w:r>
            </w:hyperlink>
          </w:p>
        </w:tc>
        <w:tc>
          <w:tcPr>
            <w:tcW w:w="1783" w:type="dxa"/>
            <w:tcBorders>
              <w:top w:val="single" w:sz="4" w:space="0" w:color="auto"/>
              <w:bottom w:val="single" w:sz="4" w:space="0" w:color="auto"/>
            </w:tcBorders>
          </w:tcPr>
          <w:p w:rsidR="00934DB4" w:rsidRDefault="00715D75" w:rsidP="0063614E">
            <w:pPr>
              <w:pStyle w:val="EarlierRepubEntries"/>
            </w:pPr>
            <w:r w:rsidRPr="00715D75">
              <w:t xml:space="preserve">amendments by </w:t>
            </w:r>
            <w:hyperlink r:id="rId1273" w:tooltip="Justice and Community Safety Legislation Amendment Act 2010 (No 3)" w:history="1">
              <w:r w:rsidR="0063614E" w:rsidRPr="00715D75">
                <w:rPr>
                  <w:rStyle w:val="charCitHyperlinkAbbrev"/>
                </w:rPr>
                <w:t>A2010-40</w:t>
              </w:r>
            </w:hyperlink>
          </w:p>
        </w:tc>
      </w:tr>
      <w:tr w:rsidR="00934DB4">
        <w:tc>
          <w:tcPr>
            <w:tcW w:w="1576" w:type="dxa"/>
            <w:tcBorders>
              <w:top w:val="single" w:sz="4" w:space="0" w:color="auto"/>
              <w:bottom w:val="single" w:sz="4" w:space="0" w:color="auto"/>
            </w:tcBorders>
          </w:tcPr>
          <w:p w:rsidR="00934DB4" w:rsidRDefault="001E79F7" w:rsidP="00934DB4">
            <w:pPr>
              <w:pStyle w:val="EarlierRepubEntries"/>
            </w:pPr>
            <w:r w:rsidRPr="001E79F7">
              <w:t xml:space="preserve">R39 </w:t>
            </w:r>
            <w:r w:rsidRPr="001E79F7">
              <w:br/>
              <w:t xml:space="preserve">7 July 2011 </w:t>
            </w:r>
          </w:p>
        </w:tc>
        <w:tc>
          <w:tcPr>
            <w:tcW w:w="1681" w:type="dxa"/>
            <w:tcBorders>
              <w:top w:val="single" w:sz="4" w:space="0" w:color="auto"/>
              <w:bottom w:val="single" w:sz="4" w:space="0" w:color="auto"/>
            </w:tcBorders>
          </w:tcPr>
          <w:p w:rsidR="00934DB4" w:rsidRDefault="00EB373D">
            <w:pPr>
              <w:pStyle w:val="EarlierRepubEntries"/>
            </w:pPr>
            <w:r>
              <w:t>7 July 2011</w:t>
            </w:r>
            <w:r w:rsidR="00C26DB9">
              <w:t>–</w:t>
            </w:r>
            <w:r w:rsidR="00C26DB9">
              <w:br/>
            </w:r>
            <w:r>
              <w:t>30 Aug</w:t>
            </w:r>
            <w:r w:rsidR="001E79F7" w:rsidRPr="001E79F7">
              <w:t xml:space="preserve"> 2011</w:t>
            </w:r>
          </w:p>
        </w:tc>
        <w:tc>
          <w:tcPr>
            <w:tcW w:w="1783" w:type="dxa"/>
            <w:tcBorders>
              <w:top w:val="single" w:sz="4" w:space="0" w:color="auto"/>
              <w:bottom w:val="single" w:sz="4" w:space="0" w:color="auto"/>
            </w:tcBorders>
          </w:tcPr>
          <w:p w:rsidR="00934DB4" w:rsidRDefault="003871F8" w:rsidP="00934DB4">
            <w:pPr>
              <w:pStyle w:val="EarlierRepubEntries"/>
            </w:pPr>
            <w:hyperlink r:id="rId1274" w:tooltip="Criminal Proceedings Legislation Amendment Act 2011" w:history="1">
              <w:r w:rsidR="001E79F7" w:rsidRPr="001E79F7">
                <w:rPr>
                  <w:rStyle w:val="charCitHyperlinkAbbrev"/>
                </w:rPr>
                <w:t>A2011-20</w:t>
              </w:r>
            </w:hyperlink>
          </w:p>
        </w:tc>
        <w:tc>
          <w:tcPr>
            <w:tcW w:w="1783" w:type="dxa"/>
            <w:tcBorders>
              <w:top w:val="single" w:sz="4" w:space="0" w:color="auto"/>
              <w:bottom w:val="single" w:sz="4" w:space="0" w:color="auto"/>
            </w:tcBorders>
          </w:tcPr>
          <w:p w:rsidR="00934DB4" w:rsidRDefault="001E79F7" w:rsidP="0063614E">
            <w:pPr>
              <w:pStyle w:val="EarlierRepubEntries"/>
            </w:pPr>
            <w:r w:rsidRPr="001E79F7">
              <w:t xml:space="preserve">amendments by </w:t>
            </w:r>
            <w:hyperlink r:id="rId1275" w:tooltip="Criminal Proceedings Legislation Amendment Act 2011" w:history="1">
              <w:r w:rsidR="0063614E" w:rsidRPr="001E79F7">
                <w:rPr>
                  <w:rStyle w:val="charCitHyperlinkAbbrev"/>
                </w:rPr>
                <w:t>A2011-20</w:t>
              </w:r>
            </w:hyperlink>
          </w:p>
        </w:tc>
      </w:tr>
      <w:tr w:rsidR="00C4568A">
        <w:tc>
          <w:tcPr>
            <w:tcW w:w="1576" w:type="dxa"/>
            <w:tcBorders>
              <w:top w:val="single" w:sz="4" w:space="0" w:color="auto"/>
              <w:bottom w:val="single" w:sz="4" w:space="0" w:color="auto"/>
            </w:tcBorders>
          </w:tcPr>
          <w:p w:rsidR="00C4568A" w:rsidRPr="001E79F7" w:rsidRDefault="00121F7B" w:rsidP="00121F7B">
            <w:pPr>
              <w:pStyle w:val="EarlierRepubEntries"/>
            </w:pPr>
            <w:r>
              <w:t xml:space="preserve">R40 </w:t>
            </w:r>
            <w:r>
              <w:br/>
              <w:t xml:space="preserve">31 Aug </w:t>
            </w:r>
            <w:r w:rsidR="00C4568A" w:rsidRPr="00C4568A">
              <w:t>2011</w:t>
            </w:r>
          </w:p>
        </w:tc>
        <w:tc>
          <w:tcPr>
            <w:tcW w:w="1681" w:type="dxa"/>
            <w:tcBorders>
              <w:top w:val="single" w:sz="4" w:space="0" w:color="auto"/>
              <w:bottom w:val="single" w:sz="4" w:space="0" w:color="auto"/>
            </w:tcBorders>
          </w:tcPr>
          <w:p w:rsidR="00C4568A" w:rsidRPr="001E79F7" w:rsidRDefault="00EB373D">
            <w:pPr>
              <w:pStyle w:val="EarlierRepubEntries"/>
            </w:pPr>
            <w:r>
              <w:t>31 Aug 2011</w:t>
            </w:r>
            <w:r w:rsidR="00C26DB9">
              <w:t>–</w:t>
            </w:r>
            <w:r w:rsidR="00C26DB9">
              <w:br/>
            </w:r>
            <w:r>
              <w:t>29 Feb</w:t>
            </w:r>
            <w:r w:rsidR="00C4568A" w:rsidRPr="00C4568A">
              <w:t xml:space="preserve"> 2012</w:t>
            </w:r>
          </w:p>
        </w:tc>
        <w:tc>
          <w:tcPr>
            <w:tcW w:w="1783" w:type="dxa"/>
            <w:tcBorders>
              <w:top w:val="single" w:sz="4" w:space="0" w:color="auto"/>
              <w:bottom w:val="single" w:sz="4" w:space="0" w:color="auto"/>
            </w:tcBorders>
          </w:tcPr>
          <w:p w:rsidR="00C4568A" w:rsidRPr="00C4568A" w:rsidRDefault="003871F8" w:rsidP="00934DB4">
            <w:pPr>
              <w:pStyle w:val="EarlierRepubEntries"/>
            </w:pPr>
            <w:hyperlink r:id="rId1276" w:tooltip="Law Officers Act 2011" w:history="1">
              <w:r w:rsidR="00C4568A" w:rsidRPr="00C4568A">
                <w:rPr>
                  <w:rStyle w:val="charCitHyperlinkAbbrev"/>
                </w:rPr>
                <w:t>A2011-30</w:t>
              </w:r>
            </w:hyperlink>
          </w:p>
        </w:tc>
        <w:tc>
          <w:tcPr>
            <w:tcW w:w="1783" w:type="dxa"/>
            <w:tcBorders>
              <w:top w:val="single" w:sz="4" w:space="0" w:color="auto"/>
              <w:bottom w:val="single" w:sz="4" w:space="0" w:color="auto"/>
            </w:tcBorders>
          </w:tcPr>
          <w:p w:rsidR="00C4568A" w:rsidRPr="001E79F7" w:rsidRDefault="00C4568A" w:rsidP="0063614E">
            <w:pPr>
              <w:pStyle w:val="EarlierRepubEntries"/>
            </w:pPr>
            <w:r w:rsidRPr="00C4568A">
              <w:t xml:space="preserve">amendments by </w:t>
            </w:r>
            <w:hyperlink r:id="rId1277" w:tooltip="Law Officers Act 2011" w:history="1">
              <w:r w:rsidR="0063614E" w:rsidRPr="00C4568A">
                <w:rPr>
                  <w:rStyle w:val="charCitHyperlinkAbbrev"/>
                </w:rPr>
                <w:t>A2011-30</w:t>
              </w:r>
            </w:hyperlink>
          </w:p>
        </w:tc>
      </w:tr>
      <w:tr w:rsidR="00C4568A">
        <w:tc>
          <w:tcPr>
            <w:tcW w:w="1576" w:type="dxa"/>
            <w:tcBorders>
              <w:top w:val="single" w:sz="4" w:space="0" w:color="auto"/>
              <w:bottom w:val="single" w:sz="4" w:space="0" w:color="auto"/>
            </w:tcBorders>
          </w:tcPr>
          <w:p w:rsidR="00C4568A" w:rsidRPr="001E79F7" w:rsidRDefault="00EB373D" w:rsidP="00EB373D">
            <w:pPr>
              <w:pStyle w:val="EarlierRepubEntries"/>
            </w:pPr>
            <w:r>
              <w:t xml:space="preserve">R41 </w:t>
            </w:r>
            <w:r>
              <w:br/>
              <w:t>1 Mar</w:t>
            </w:r>
            <w:r w:rsidRPr="00EB373D">
              <w:t xml:space="preserve"> 2012</w:t>
            </w:r>
          </w:p>
        </w:tc>
        <w:tc>
          <w:tcPr>
            <w:tcW w:w="1681" w:type="dxa"/>
            <w:tcBorders>
              <w:top w:val="single" w:sz="4" w:space="0" w:color="auto"/>
              <w:bottom w:val="single" w:sz="4" w:space="0" w:color="auto"/>
            </w:tcBorders>
          </w:tcPr>
          <w:p w:rsidR="00C4568A" w:rsidRPr="001E79F7" w:rsidRDefault="00EB373D">
            <w:pPr>
              <w:pStyle w:val="EarlierRepubEntries"/>
            </w:pPr>
            <w:r>
              <w:t>1 Mar</w:t>
            </w:r>
            <w:r w:rsidRPr="00EB373D">
              <w:t xml:space="preserve"> 2012</w:t>
            </w:r>
            <w:r w:rsidR="00C26DB9">
              <w:t>–</w:t>
            </w:r>
            <w:r w:rsidR="00C26DB9">
              <w:br/>
            </w:r>
            <w:r>
              <w:t>12 Aug</w:t>
            </w:r>
            <w:r w:rsidRPr="00EB373D">
              <w:t xml:space="preserve"> 2012</w:t>
            </w:r>
          </w:p>
        </w:tc>
        <w:tc>
          <w:tcPr>
            <w:tcW w:w="1783" w:type="dxa"/>
            <w:tcBorders>
              <w:top w:val="single" w:sz="4" w:space="0" w:color="auto"/>
              <w:bottom w:val="single" w:sz="4" w:space="0" w:color="auto"/>
            </w:tcBorders>
          </w:tcPr>
          <w:p w:rsidR="00C4568A" w:rsidRPr="00EB373D" w:rsidRDefault="003871F8" w:rsidP="00934DB4">
            <w:pPr>
              <w:pStyle w:val="EarlierRepubEntries"/>
            </w:pPr>
            <w:hyperlink r:id="rId1278" w:tooltip="Evidence (Consequential Amendments) Act 2011" w:history="1">
              <w:r w:rsidR="00EB373D" w:rsidRPr="00EB373D">
                <w:rPr>
                  <w:rStyle w:val="charCitHyperlinkAbbrev"/>
                </w:rPr>
                <w:t>A2011-48</w:t>
              </w:r>
            </w:hyperlink>
          </w:p>
        </w:tc>
        <w:tc>
          <w:tcPr>
            <w:tcW w:w="1783" w:type="dxa"/>
            <w:tcBorders>
              <w:top w:val="single" w:sz="4" w:space="0" w:color="auto"/>
              <w:bottom w:val="single" w:sz="4" w:space="0" w:color="auto"/>
            </w:tcBorders>
          </w:tcPr>
          <w:p w:rsidR="00C4568A" w:rsidRPr="001E79F7" w:rsidRDefault="00EB373D" w:rsidP="00AB2117">
            <w:pPr>
              <w:pStyle w:val="EarlierRepubEntries"/>
            </w:pPr>
            <w:r w:rsidRPr="00EB373D">
              <w:t xml:space="preserve">amendments by </w:t>
            </w:r>
            <w:hyperlink r:id="rId1279" w:tooltip="Evidence (Consequential Amendments) Act 2011" w:history="1">
              <w:r w:rsidR="00AB2117" w:rsidRPr="00EB373D">
                <w:rPr>
                  <w:rStyle w:val="charCitHyperlinkAbbrev"/>
                </w:rPr>
                <w:t>A2011-48</w:t>
              </w:r>
            </w:hyperlink>
          </w:p>
        </w:tc>
      </w:tr>
      <w:tr w:rsidR="00C4568A">
        <w:tc>
          <w:tcPr>
            <w:tcW w:w="1576" w:type="dxa"/>
            <w:tcBorders>
              <w:top w:val="single" w:sz="4" w:space="0" w:color="auto"/>
              <w:bottom w:val="single" w:sz="4" w:space="0" w:color="auto"/>
            </w:tcBorders>
          </w:tcPr>
          <w:p w:rsidR="00C4568A" w:rsidRPr="001E79F7" w:rsidRDefault="00B05BA4" w:rsidP="00934DB4">
            <w:pPr>
              <w:pStyle w:val="EarlierRepubEntries"/>
            </w:pPr>
            <w:r>
              <w:t xml:space="preserve">R42 </w:t>
            </w:r>
            <w:r>
              <w:br/>
              <w:t>13 Aug</w:t>
            </w:r>
            <w:r w:rsidRPr="00B05BA4">
              <w:t xml:space="preserve"> 2012 </w:t>
            </w:r>
          </w:p>
        </w:tc>
        <w:tc>
          <w:tcPr>
            <w:tcW w:w="1681" w:type="dxa"/>
            <w:tcBorders>
              <w:top w:val="single" w:sz="4" w:space="0" w:color="auto"/>
              <w:bottom w:val="single" w:sz="4" w:space="0" w:color="auto"/>
            </w:tcBorders>
          </w:tcPr>
          <w:p w:rsidR="00C4568A" w:rsidRPr="001E79F7" w:rsidRDefault="00B05BA4">
            <w:pPr>
              <w:pStyle w:val="EarlierRepubEntries"/>
            </w:pPr>
            <w:r>
              <w:t>13 Aug 2012</w:t>
            </w:r>
            <w:r w:rsidR="00C26DB9">
              <w:t>–</w:t>
            </w:r>
            <w:r w:rsidR="00C26DB9">
              <w:br/>
            </w:r>
            <w:r>
              <w:t>23 Apr</w:t>
            </w:r>
            <w:r w:rsidRPr="00B05BA4">
              <w:t xml:space="preserve"> 2013</w:t>
            </w:r>
          </w:p>
        </w:tc>
        <w:tc>
          <w:tcPr>
            <w:tcW w:w="1783" w:type="dxa"/>
            <w:tcBorders>
              <w:top w:val="single" w:sz="4" w:space="0" w:color="auto"/>
              <w:bottom w:val="single" w:sz="4" w:space="0" w:color="auto"/>
            </w:tcBorders>
          </w:tcPr>
          <w:p w:rsidR="00C4568A" w:rsidRPr="00B05BA4" w:rsidRDefault="003871F8" w:rsidP="00934DB4">
            <w:pPr>
              <w:pStyle w:val="EarlierRepubEntries"/>
            </w:pPr>
            <w:hyperlink r:id="rId1280" w:tooltip="Courts Legislation Amendment Act 2012" w:history="1">
              <w:r w:rsidR="00000A85" w:rsidRPr="00B05BA4">
                <w:rPr>
                  <w:rStyle w:val="charCitHyperlinkAbbrev"/>
                </w:rPr>
                <w:t>A2012-29</w:t>
              </w:r>
            </w:hyperlink>
          </w:p>
        </w:tc>
        <w:tc>
          <w:tcPr>
            <w:tcW w:w="1783" w:type="dxa"/>
            <w:tcBorders>
              <w:top w:val="single" w:sz="4" w:space="0" w:color="auto"/>
              <w:bottom w:val="single" w:sz="4" w:space="0" w:color="auto"/>
            </w:tcBorders>
          </w:tcPr>
          <w:p w:rsidR="00C4568A" w:rsidRPr="001E79F7" w:rsidRDefault="00B05BA4" w:rsidP="00000A85">
            <w:pPr>
              <w:pStyle w:val="EarlierRepubEntries"/>
            </w:pPr>
            <w:r w:rsidRPr="00B05BA4">
              <w:t xml:space="preserve">amendments by </w:t>
            </w:r>
            <w:hyperlink r:id="rId1281" w:tooltip="Courts Legislation Amendment Act 2012" w:history="1">
              <w:r w:rsidR="00000A85" w:rsidRPr="00B05BA4">
                <w:rPr>
                  <w:rStyle w:val="charCitHyperlinkAbbrev"/>
                </w:rPr>
                <w:t>A2012-29</w:t>
              </w:r>
            </w:hyperlink>
          </w:p>
        </w:tc>
      </w:tr>
      <w:tr w:rsidR="00C4568A">
        <w:tc>
          <w:tcPr>
            <w:tcW w:w="1576" w:type="dxa"/>
            <w:tcBorders>
              <w:top w:val="single" w:sz="4" w:space="0" w:color="auto"/>
              <w:bottom w:val="single" w:sz="4" w:space="0" w:color="auto"/>
            </w:tcBorders>
          </w:tcPr>
          <w:p w:rsidR="00C4568A" w:rsidRPr="001E79F7" w:rsidRDefault="00121F7B" w:rsidP="00934DB4">
            <w:pPr>
              <w:pStyle w:val="EarlierRepubEntries"/>
            </w:pPr>
            <w:r>
              <w:t xml:space="preserve">R43 </w:t>
            </w:r>
            <w:r>
              <w:br/>
              <w:t>24 Apr</w:t>
            </w:r>
            <w:r w:rsidRPr="00121F7B">
              <w:t xml:space="preserve"> 2013</w:t>
            </w:r>
          </w:p>
        </w:tc>
        <w:tc>
          <w:tcPr>
            <w:tcW w:w="1681" w:type="dxa"/>
            <w:tcBorders>
              <w:top w:val="single" w:sz="4" w:space="0" w:color="auto"/>
              <w:bottom w:val="single" w:sz="4" w:space="0" w:color="auto"/>
            </w:tcBorders>
          </w:tcPr>
          <w:p w:rsidR="00C4568A" w:rsidRPr="001E79F7" w:rsidRDefault="00121F7B">
            <w:pPr>
              <w:pStyle w:val="EarlierRepubEntries"/>
            </w:pPr>
            <w:r>
              <w:t>24 Apr 2013</w:t>
            </w:r>
            <w:r w:rsidR="00C26DB9">
              <w:t>–</w:t>
            </w:r>
            <w:r w:rsidR="00C26DB9">
              <w:br/>
            </w:r>
            <w:r>
              <w:t>1 Apr</w:t>
            </w:r>
            <w:r w:rsidRPr="00121F7B">
              <w:t xml:space="preserve"> 2014</w:t>
            </w:r>
          </w:p>
        </w:tc>
        <w:tc>
          <w:tcPr>
            <w:tcW w:w="1783" w:type="dxa"/>
            <w:tcBorders>
              <w:top w:val="single" w:sz="4" w:space="0" w:color="auto"/>
              <w:bottom w:val="single" w:sz="4" w:space="0" w:color="auto"/>
            </w:tcBorders>
          </w:tcPr>
          <w:p w:rsidR="00C4568A" w:rsidRPr="00121F7B" w:rsidRDefault="003871F8" w:rsidP="00934DB4">
            <w:pPr>
              <w:pStyle w:val="EarlierRepubEntries"/>
            </w:pPr>
            <w:hyperlink r:id="rId1282" w:tooltip="Crimes Legislation Amendment Act 2013" w:history="1">
              <w:r w:rsidR="00121F7B" w:rsidRPr="00121F7B">
                <w:rPr>
                  <w:rStyle w:val="charCitHyperlinkAbbrev"/>
                </w:rPr>
                <w:t>A2013-12</w:t>
              </w:r>
            </w:hyperlink>
          </w:p>
        </w:tc>
        <w:tc>
          <w:tcPr>
            <w:tcW w:w="1783" w:type="dxa"/>
            <w:tcBorders>
              <w:top w:val="single" w:sz="4" w:space="0" w:color="auto"/>
              <w:bottom w:val="single" w:sz="4" w:space="0" w:color="auto"/>
            </w:tcBorders>
          </w:tcPr>
          <w:p w:rsidR="00C4568A" w:rsidRPr="001E79F7" w:rsidRDefault="00121F7B" w:rsidP="00834DBC">
            <w:pPr>
              <w:pStyle w:val="EarlierRepubEntries"/>
            </w:pPr>
            <w:r w:rsidRPr="00121F7B">
              <w:t xml:space="preserve">amendments by </w:t>
            </w:r>
            <w:hyperlink r:id="rId1283" w:tooltip="Crimes Legislation Amendment Act 2013" w:history="1">
              <w:r w:rsidR="00834DBC" w:rsidRPr="00121F7B">
                <w:rPr>
                  <w:rStyle w:val="charCitHyperlinkAbbrev"/>
                </w:rPr>
                <w:t>A2013-12</w:t>
              </w:r>
            </w:hyperlink>
          </w:p>
        </w:tc>
      </w:tr>
      <w:tr w:rsidR="00C4568A">
        <w:tc>
          <w:tcPr>
            <w:tcW w:w="1576" w:type="dxa"/>
            <w:tcBorders>
              <w:top w:val="single" w:sz="4" w:space="0" w:color="auto"/>
              <w:bottom w:val="single" w:sz="4" w:space="0" w:color="auto"/>
            </w:tcBorders>
          </w:tcPr>
          <w:p w:rsidR="00C4568A" w:rsidRPr="001E79F7" w:rsidRDefault="003D0FCD" w:rsidP="00934DB4">
            <w:pPr>
              <w:pStyle w:val="EarlierRepubEntries"/>
            </w:pPr>
            <w:r>
              <w:t xml:space="preserve">R44 </w:t>
            </w:r>
            <w:r>
              <w:br/>
              <w:t>2 Apr</w:t>
            </w:r>
            <w:r w:rsidRPr="003D0FCD">
              <w:t xml:space="preserve"> 2014</w:t>
            </w:r>
          </w:p>
        </w:tc>
        <w:tc>
          <w:tcPr>
            <w:tcW w:w="1681" w:type="dxa"/>
            <w:tcBorders>
              <w:top w:val="single" w:sz="4" w:space="0" w:color="auto"/>
              <w:bottom w:val="single" w:sz="4" w:space="0" w:color="auto"/>
            </w:tcBorders>
          </w:tcPr>
          <w:p w:rsidR="00C4568A" w:rsidRPr="001E79F7" w:rsidRDefault="003D0FCD">
            <w:pPr>
              <w:pStyle w:val="EarlierRepubEntries"/>
            </w:pPr>
            <w:r>
              <w:t>2 Apr 2014</w:t>
            </w:r>
            <w:r w:rsidR="00C26DB9">
              <w:t>–</w:t>
            </w:r>
            <w:r w:rsidR="00C26DB9">
              <w:br/>
            </w:r>
            <w:r>
              <w:t>20 Apr</w:t>
            </w:r>
            <w:r w:rsidRPr="003D0FCD">
              <w:t xml:space="preserve"> 2015</w:t>
            </w:r>
          </w:p>
        </w:tc>
        <w:tc>
          <w:tcPr>
            <w:tcW w:w="1783" w:type="dxa"/>
            <w:tcBorders>
              <w:top w:val="single" w:sz="4" w:space="0" w:color="auto"/>
              <w:bottom w:val="single" w:sz="4" w:space="0" w:color="auto"/>
            </w:tcBorders>
          </w:tcPr>
          <w:p w:rsidR="00C4568A" w:rsidRPr="003D0FCD" w:rsidRDefault="003871F8" w:rsidP="00934DB4">
            <w:pPr>
              <w:pStyle w:val="EarlierRepubEntries"/>
            </w:pPr>
            <w:hyperlink r:id="rId1284" w:tooltip="Courts Legislation Amendment Act 2014" w:history="1">
              <w:r w:rsidR="003D0FCD" w:rsidRPr="003D0FCD">
                <w:rPr>
                  <w:rStyle w:val="charCitHyperlinkAbbrev"/>
                </w:rPr>
                <w:t>A2014-1</w:t>
              </w:r>
            </w:hyperlink>
          </w:p>
        </w:tc>
        <w:tc>
          <w:tcPr>
            <w:tcW w:w="1783" w:type="dxa"/>
            <w:tcBorders>
              <w:top w:val="single" w:sz="4" w:space="0" w:color="auto"/>
              <w:bottom w:val="single" w:sz="4" w:space="0" w:color="auto"/>
            </w:tcBorders>
          </w:tcPr>
          <w:p w:rsidR="00C4568A" w:rsidRPr="001E79F7" w:rsidRDefault="003D0FCD" w:rsidP="00834DBC">
            <w:pPr>
              <w:pStyle w:val="EarlierRepubEntries"/>
            </w:pPr>
            <w:r w:rsidRPr="003D0FCD">
              <w:t xml:space="preserve">amendments by </w:t>
            </w:r>
            <w:hyperlink r:id="rId1285" w:tooltip="Courts Legislation Amendment Act 2014" w:history="1">
              <w:r w:rsidR="00834DBC" w:rsidRPr="003D0FCD">
                <w:rPr>
                  <w:rStyle w:val="charCitHyperlinkAbbrev"/>
                </w:rPr>
                <w:t>A2014-1</w:t>
              </w:r>
            </w:hyperlink>
          </w:p>
        </w:tc>
      </w:tr>
      <w:tr w:rsidR="00C4568A">
        <w:tc>
          <w:tcPr>
            <w:tcW w:w="1576" w:type="dxa"/>
            <w:tcBorders>
              <w:top w:val="single" w:sz="4" w:space="0" w:color="auto"/>
              <w:bottom w:val="single" w:sz="4" w:space="0" w:color="auto"/>
            </w:tcBorders>
          </w:tcPr>
          <w:p w:rsidR="00C4568A" w:rsidRPr="001E79F7" w:rsidRDefault="005E3DBB" w:rsidP="00934DB4">
            <w:pPr>
              <w:pStyle w:val="EarlierRepubEntries"/>
            </w:pPr>
            <w:r>
              <w:t xml:space="preserve">R45 </w:t>
            </w:r>
            <w:r>
              <w:br/>
              <w:t>21 Apr</w:t>
            </w:r>
            <w:r w:rsidRPr="005E3DBB">
              <w:t xml:space="preserve"> 2015</w:t>
            </w:r>
          </w:p>
        </w:tc>
        <w:tc>
          <w:tcPr>
            <w:tcW w:w="1681" w:type="dxa"/>
            <w:tcBorders>
              <w:top w:val="single" w:sz="4" w:space="0" w:color="auto"/>
              <w:bottom w:val="single" w:sz="4" w:space="0" w:color="auto"/>
            </w:tcBorders>
          </w:tcPr>
          <w:p w:rsidR="00C4568A" w:rsidRPr="001E79F7" w:rsidRDefault="005E3DBB">
            <w:pPr>
              <w:pStyle w:val="EarlierRepubEntries"/>
            </w:pPr>
            <w:r>
              <w:t>21 Apr 2015</w:t>
            </w:r>
            <w:r w:rsidR="00C26DB9">
              <w:t>–</w:t>
            </w:r>
            <w:r w:rsidR="00C26DB9">
              <w:br/>
            </w:r>
            <w:r>
              <w:t>1 Oct</w:t>
            </w:r>
            <w:r w:rsidRPr="005E3DBB">
              <w:t xml:space="preserve"> 2015</w:t>
            </w:r>
          </w:p>
        </w:tc>
        <w:tc>
          <w:tcPr>
            <w:tcW w:w="1783" w:type="dxa"/>
            <w:tcBorders>
              <w:top w:val="single" w:sz="4" w:space="0" w:color="auto"/>
              <w:bottom w:val="single" w:sz="4" w:space="0" w:color="auto"/>
            </w:tcBorders>
          </w:tcPr>
          <w:p w:rsidR="00C4568A" w:rsidRPr="005E3DBB" w:rsidRDefault="003871F8" w:rsidP="00934DB4">
            <w:pPr>
              <w:pStyle w:val="EarlierRepubEntries"/>
            </w:pPr>
            <w:hyperlink r:id="rId1286" w:tooltip="Courts Legislation Amendment Act 2015" w:history="1">
              <w:r w:rsidR="005E3DBB" w:rsidRPr="005E3DBB">
                <w:rPr>
                  <w:rStyle w:val="charCitHyperlinkAbbrev"/>
                </w:rPr>
                <w:t>A2015-10</w:t>
              </w:r>
            </w:hyperlink>
          </w:p>
        </w:tc>
        <w:tc>
          <w:tcPr>
            <w:tcW w:w="1783" w:type="dxa"/>
            <w:tcBorders>
              <w:top w:val="single" w:sz="4" w:space="0" w:color="auto"/>
              <w:bottom w:val="single" w:sz="4" w:space="0" w:color="auto"/>
            </w:tcBorders>
          </w:tcPr>
          <w:p w:rsidR="00C4568A" w:rsidRPr="001E79F7" w:rsidRDefault="005E3DBB" w:rsidP="00834DBC">
            <w:pPr>
              <w:pStyle w:val="EarlierRepubEntries"/>
            </w:pPr>
            <w:r w:rsidRPr="005E3DBB">
              <w:t xml:space="preserve">amendments by </w:t>
            </w:r>
            <w:hyperlink r:id="rId1287" w:tooltip="Courts Legislation Amendment Act 2015" w:history="1">
              <w:r w:rsidR="00834DBC" w:rsidRPr="005E3DBB">
                <w:rPr>
                  <w:rStyle w:val="charCitHyperlinkAbbrev"/>
                </w:rPr>
                <w:t>A2015-10</w:t>
              </w:r>
            </w:hyperlink>
          </w:p>
        </w:tc>
      </w:tr>
      <w:tr w:rsidR="00C4568A">
        <w:tc>
          <w:tcPr>
            <w:tcW w:w="1576" w:type="dxa"/>
            <w:tcBorders>
              <w:top w:val="single" w:sz="4" w:space="0" w:color="auto"/>
              <w:bottom w:val="single" w:sz="4" w:space="0" w:color="auto"/>
            </w:tcBorders>
          </w:tcPr>
          <w:p w:rsidR="00C4568A" w:rsidRPr="001E79F7" w:rsidRDefault="005E3DBB" w:rsidP="00934DB4">
            <w:pPr>
              <w:pStyle w:val="EarlierRepubEntries"/>
            </w:pPr>
            <w:r>
              <w:t xml:space="preserve">R46 </w:t>
            </w:r>
            <w:r>
              <w:br/>
              <w:t>2 Oct</w:t>
            </w:r>
            <w:r w:rsidRPr="005E3DBB">
              <w:t xml:space="preserve"> 2015</w:t>
            </w:r>
          </w:p>
        </w:tc>
        <w:tc>
          <w:tcPr>
            <w:tcW w:w="1681" w:type="dxa"/>
            <w:tcBorders>
              <w:top w:val="single" w:sz="4" w:space="0" w:color="auto"/>
              <w:bottom w:val="single" w:sz="4" w:space="0" w:color="auto"/>
            </w:tcBorders>
          </w:tcPr>
          <w:p w:rsidR="00C4568A" w:rsidRPr="001E79F7" w:rsidRDefault="005E3DBB">
            <w:pPr>
              <w:pStyle w:val="EarlierRepubEntries"/>
            </w:pPr>
            <w:r>
              <w:t>2 Oct 2015</w:t>
            </w:r>
            <w:r w:rsidR="00C26DB9">
              <w:t>–</w:t>
            </w:r>
            <w:r w:rsidR="00C26DB9">
              <w:br/>
            </w:r>
            <w:r>
              <w:t>9 Dec</w:t>
            </w:r>
            <w:r w:rsidRPr="005E3DBB">
              <w:t xml:space="preserve"> 2015</w:t>
            </w:r>
          </w:p>
        </w:tc>
        <w:tc>
          <w:tcPr>
            <w:tcW w:w="1783" w:type="dxa"/>
            <w:tcBorders>
              <w:top w:val="single" w:sz="4" w:space="0" w:color="auto"/>
              <w:bottom w:val="single" w:sz="4" w:space="0" w:color="auto"/>
            </w:tcBorders>
          </w:tcPr>
          <w:p w:rsidR="00C4568A" w:rsidRPr="005E3DBB" w:rsidRDefault="003871F8" w:rsidP="00934DB4">
            <w:pPr>
              <w:pStyle w:val="EarlierRepubEntries"/>
            </w:pPr>
            <w:hyperlink r:id="rId1288" w:tooltip="Crimes (Child Sex Offenders) Amendment Act 2015" w:history="1">
              <w:r w:rsidR="005E3DBB" w:rsidRPr="005E3DBB">
                <w:rPr>
                  <w:rStyle w:val="charCitHyperlinkAbbrev"/>
                </w:rPr>
                <w:t>A2015-35</w:t>
              </w:r>
            </w:hyperlink>
          </w:p>
        </w:tc>
        <w:tc>
          <w:tcPr>
            <w:tcW w:w="1783" w:type="dxa"/>
            <w:tcBorders>
              <w:top w:val="single" w:sz="4" w:space="0" w:color="auto"/>
              <w:bottom w:val="single" w:sz="4" w:space="0" w:color="auto"/>
            </w:tcBorders>
          </w:tcPr>
          <w:p w:rsidR="00C4568A" w:rsidRPr="001E79F7" w:rsidRDefault="005E3DBB" w:rsidP="00834DBC">
            <w:pPr>
              <w:pStyle w:val="EarlierRepubEntries"/>
            </w:pPr>
            <w:r w:rsidRPr="005E3DBB">
              <w:t xml:space="preserve">amendments by </w:t>
            </w:r>
            <w:hyperlink r:id="rId1289" w:tooltip="Crimes (Child Sex Offenders) Amendment Act 2015" w:history="1">
              <w:r w:rsidR="00834DBC" w:rsidRPr="005E3DBB">
                <w:rPr>
                  <w:rStyle w:val="charCitHyperlinkAbbrev"/>
                </w:rPr>
                <w:t>A2015-35</w:t>
              </w:r>
            </w:hyperlink>
          </w:p>
        </w:tc>
      </w:tr>
      <w:tr w:rsidR="00C4568A">
        <w:tc>
          <w:tcPr>
            <w:tcW w:w="1576" w:type="dxa"/>
            <w:tcBorders>
              <w:top w:val="single" w:sz="4" w:space="0" w:color="auto"/>
              <w:bottom w:val="single" w:sz="4" w:space="0" w:color="auto"/>
            </w:tcBorders>
          </w:tcPr>
          <w:p w:rsidR="00C4568A" w:rsidRPr="001E79F7" w:rsidRDefault="005E3DBB" w:rsidP="00DA08FB">
            <w:pPr>
              <w:pStyle w:val="EarlierRepubEntries"/>
            </w:pPr>
            <w:r>
              <w:t xml:space="preserve">R47 </w:t>
            </w:r>
            <w:r>
              <w:br/>
              <w:t>10 Dec</w:t>
            </w:r>
            <w:r w:rsidRPr="005E3DBB">
              <w:t xml:space="preserve"> 2015</w:t>
            </w:r>
          </w:p>
        </w:tc>
        <w:tc>
          <w:tcPr>
            <w:tcW w:w="1681" w:type="dxa"/>
            <w:tcBorders>
              <w:top w:val="single" w:sz="4" w:space="0" w:color="auto"/>
              <w:bottom w:val="single" w:sz="4" w:space="0" w:color="auto"/>
            </w:tcBorders>
          </w:tcPr>
          <w:p w:rsidR="00C4568A" w:rsidRPr="001E79F7" w:rsidRDefault="005E3DBB" w:rsidP="00DA08FB">
            <w:pPr>
              <w:pStyle w:val="EarlierRepubEntries"/>
            </w:pPr>
            <w:r>
              <w:t>10 Dec</w:t>
            </w:r>
            <w:r w:rsidRPr="005E3DBB">
              <w:t xml:space="preserve"> 2015</w:t>
            </w:r>
            <w:r w:rsidR="00C26DB9">
              <w:t>–</w:t>
            </w:r>
            <w:r w:rsidR="00C26DB9">
              <w:br/>
            </w:r>
            <w:r w:rsidRPr="005E3DBB">
              <w:t>3 May 2016</w:t>
            </w:r>
          </w:p>
        </w:tc>
        <w:tc>
          <w:tcPr>
            <w:tcW w:w="1783" w:type="dxa"/>
            <w:tcBorders>
              <w:top w:val="single" w:sz="4" w:space="0" w:color="auto"/>
              <w:bottom w:val="single" w:sz="4" w:space="0" w:color="auto"/>
            </w:tcBorders>
          </w:tcPr>
          <w:p w:rsidR="00C4568A" w:rsidRPr="005E3DBB" w:rsidRDefault="003871F8" w:rsidP="00DA08FB">
            <w:pPr>
              <w:pStyle w:val="EarlierRepubEntries"/>
            </w:pPr>
            <w:hyperlink r:id="rId1290" w:tooltip="Courts Legislation Amendment Act 2015 (No 2)" w:history="1">
              <w:r w:rsidR="00461DAD" w:rsidRPr="00461DAD">
                <w:rPr>
                  <w:rStyle w:val="charCitHyperlinkAbbrev"/>
                </w:rPr>
                <w:t>A2015-52</w:t>
              </w:r>
            </w:hyperlink>
          </w:p>
        </w:tc>
        <w:tc>
          <w:tcPr>
            <w:tcW w:w="1783" w:type="dxa"/>
            <w:tcBorders>
              <w:top w:val="single" w:sz="4" w:space="0" w:color="auto"/>
              <w:bottom w:val="single" w:sz="4" w:space="0" w:color="auto"/>
            </w:tcBorders>
          </w:tcPr>
          <w:p w:rsidR="00C4568A" w:rsidRPr="001E79F7" w:rsidRDefault="005E3DBB" w:rsidP="00DA08FB">
            <w:pPr>
              <w:pStyle w:val="EarlierRepubEntries"/>
            </w:pPr>
            <w:r w:rsidRPr="005E3DBB">
              <w:t xml:space="preserve">amendments by </w:t>
            </w:r>
            <w:hyperlink r:id="rId1291" w:tooltip="Courts Legislation Amendment Act 2015 (No 2)" w:history="1">
              <w:r w:rsidR="00834DBC" w:rsidRPr="00461DAD">
                <w:rPr>
                  <w:rStyle w:val="charCitHyperlinkAbbrev"/>
                </w:rPr>
                <w:t>A2015-52</w:t>
              </w:r>
            </w:hyperlink>
          </w:p>
        </w:tc>
      </w:tr>
      <w:tr w:rsidR="00C4568A">
        <w:tc>
          <w:tcPr>
            <w:tcW w:w="1576" w:type="dxa"/>
            <w:tcBorders>
              <w:top w:val="single" w:sz="4" w:space="0" w:color="auto"/>
              <w:bottom w:val="single" w:sz="4" w:space="0" w:color="auto"/>
            </w:tcBorders>
          </w:tcPr>
          <w:p w:rsidR="00C4568A" w:rsidRPr="001E79F7" w:rsidRDefault="00461DAD" w:rsidP="00DA08FB">
            <w:pPr>
              <w:pStyle w:val="EarlierRepubEntries"/>
            </w:pPr>
            <w:r w:rsidRPr="00461DAD">
              <w:t xml:space="preserve">R48 </w:t>
            </w:r>
            <w:r w:rsidRPr="00461DAD">
              <w:br/>
              <w:t>4 May 2016</w:t>
            </w:r>
          </w:p>
        </w:tc>
        <w:tc>
          <w:tcPr>
            <w:tcW w:w="1681" w:type="dxa"/>
            <w:tcBorders>
              <w:top w:val="single" w:sz="4" w:space="0" w:color="auto"/>
              <w:bottom w:val="single" w:sz="4" w:space="0" w:color="auto"/>
            </w:tcBorders>
          </w:tcPr>
          <w:p w:rsidR="00C4568A" w:rsidRPr="001E79F7" w:rsidRDefault="00461DAD" w:rsidP="00DA08FB">
            <w:pPr>
              <w:pStyle w:val="EarlierRepubEntries"/>
            </w:pPr>
            <w:r w:rsidRPr="00461DAD">
              <w:t>4 May 2016</w:t>
            </w:r>
            <w:r w:rsidR="00C26DB9">
              <w:t>–</w:t>
            </w:r>
            <w:r w:rsidR="00C26DB9">
              <w:br/>
            </w:r>
            <w:r w:rsidRPr="00461DAD">
              <w:t>22 June 2016</w:t>
            </w:r>
          </w:p>
        </w:tc>
        <w:tc>
          <w:tcPr>
            <w:tcW w:w="1783" w:type="dxa"/>
            <w:tcBorders>
              <w:top w:val="single" w:sz="4" w:space="0" w:color="auto"/>
              <w:bottom w:val="single" w:sz="4" w:space="0" w:color="auto"/>
            </w:tcBorders>
          </w:tcPr>
          <w:p w:rsidR="00C4568A" w:rsidRPr="00461DAD" w:rsidRDefault="003871F8" w:rsidP="00DA08FB">
            <w:pPr>
              <w:pStyle w:val="EarlierRepubEntries"/>
            </w:pPr>
            <w:hyperlink r:id="rId1292" w:tooltip="Courts Legislation Amendment Act 2015 (No 2)" w:history="1">
              <w:r w:rsidR="00834DBC" w:rsidRPr="00461DAD">
                <w:rPr>
                  <w:rStyle w:val="charCitHyperlinkAbbrev"/>
                </w:rPr>
                <w:t>A2015-52</w:t>
              </w:r>
            </w:hyperlink>
          </w:p>
        </w:tc>
        <w:tc>
          <w:tcPr>
            <w:tcW w:w="1783" w:type="dxa"/>
            <w:tcBorders>
              <w:top w:val="single" w:sz="4" w:space="0" w:color="auto"/>
              <w:bottom w:val="single" w:sz="4" w:space="0" w:color="auto"/>
            </w:tcBorders>
          </w:tcPr>
          <w:p w:rsidR="00C4568A" w:rsidRPr="001E79F7" w:rsidRDefault="00461DAD" w:rsidP="00DA08FB">
            <w:pPr>
              <w:pStyle w:val="EarlierRepubEntries"/>
            </w:pPr>
            <w:r w:rsidRPr="00461DAD">
              <w:t xml:space="preserve">amendments by </w:t>
            </w:r>
            <w:hyperlink r:id="rId1293" w:tooltip="Crimes (Domestic and Family Violence) Legislation Amendment Act 2015" w:history="1">
              <w:r w:rsidRPr="00461DAD">
                <w:rPr>
                  <w:rStyle w:val="charCitHyperlinkAbbrev"/>
                </w:rPr>
                <w:t>A2015-40</w:t>
              </w:r>
            </w:hyperlink>
          </w:p>
        </w:tc>
      </w:tr>
      <w:tr w:rsidR="00C4568A">
        <w:tc>
          <w:tcPr>
            <w:tcW w:w="1576" w:type="dxa"/>
            <w:tcBorders>
              <w:top w:val="single" w:sz="4" w:space="0" w:color="auto"/>
              <w:bottom w:val="single" w:sz="4" w:space="0" w:color="auto"/>
            </w:tcBorders>
          </w:tcPr>
          <w:p w:rsidR="00C4568A" w:rsidRPr="001E79F7" w:rsidRDefault="00461DAD" w:rsidP="00DA08FB">
            <w:pPr>
              <w:pStyle w:val="EarlierRepubEntries"/>
            </w:pPr>
            <w:r w:rsidRPr="00461DAD">
              <w:t xml:space="preserve">R49 </w:t>
            </w:r>
            <w:r w:rsidRPr="00461DAD">
              <w:br/>
              <w:t>23 June 2016</w:t>
            </w:r>
          </w:p>
        </w:tc>
        <w:tc>
          <w:tcPr>
            <w:tcW w:w="1681" w:type="dxa"/>
            <w:tcBorders>
              <w:top w:val="single" w:sz="4" w:space="0" w:color="auto"/>
              <w:bottom w:val="single" w:sz="4" w:space="0" w:color="auto"/>
            </w:tcBorders>
          </w:tcPr>
          <w:p w:rsidR="00C4568A" w:rsidRPr="001E79F7" w:rsidRDefault="00461DAD" w:rsidP="00461DAD">
            <w:pPr>
              <w:pStyle w:val="EarlierRepubEntries"/>
              <w:keepNext/>
            </w:pPr>
            <w:r w:rsidRPr="00461DAD">
              <w:t>23 June 2016</w:t>
            </w:r>
            <w:r w:rsidR="00C26DB9">
              <w:t>–</w:t>
            </w:r>
            <w:r w:rsidR="00C26DB9">
              <w:br/>
            </w:r>
            <w:r w:rsidRPr="00461DAD">
              <w:t>28 June 2016</w:t>
            </w:r>
          </w:p>
        </w:tc>
        <w:tc>
          <w:tcPr>
            <w:tcW w:w="1783" w:type="dxa"/>
            <w:tcBorders>
              <w:top w:val="single" w:sz="4" w:space="0" w:color="auto"/>
              <w:bottom w:val="single" w:sz="4" w:space="0" w:color="auto"/>
            </w:tcBorders>
          </w:tcPr>
          <w:p w:rsidR="00C4568A" w:rsidRPr="00461DAD" w:rsidRDefault="003871F8" w:rsidP="00461DAD">
            <w:pPr>
              <w:pStyle w:val="EarlierRepubEntries"/>
              <w:keepNext/>
            </w:pPr>
            <w:hyperlink r:id="rId1294" w:tooltip="Supreme Court Amendment Act 2016" w:history="1">
              <w:r w:rsidR="00461DAD" w:rsidRPr="00461DAD">
                <w:rPr>
                  <w:rStyle w:val="charCitHyperlinkAbbrev"/>
                </w:rPr>
                <w:t>A2016-36</w:t>
              </w:r>
            </w:hyperlink>
          </w:p>
        </w:tc>
        <w:tc>
          <w:tcPr>
            <w:tcW w:w="1783" w:type="dxa"/>
            <w:tcBorders>
              <w:top w:val="single" w:sz="4" w:space="0" w:color="auto"/>
              <w:bottom w:val="single" w:sz="4" w:space="0" w:color="auto"/>
            </w:tcBorders>
          </w:tcPr>
          <w:p w:rsidR="00C4568A" w:rsidRPr="001E79F7" w:rsidRDefault="00461DAD" w:rsidP="004F6340">
            <w:pPr>
              <w:pStyle w:val="EarlierRepubEntries"/>
              <w:keepNext/>
            </w:pPr>
            <w:r w:rsidRPr="00461DAD">
              <w:t xml:space="preserve">amendments by </w:t>
            </w:r>
            <w:hyperlink r:id="rId1295" w:tooltip="Supreme Court Amendment Act 2016" w:history="1">
              <w:r w:rsidR="004F6340" w:rsidRPr="00461DAD">
                <w:rPr>
                  <w:rStyle w:val="charCitHyperlinkAbbrev"/>
                </w:rPr>
                <w:t>A2016-36</w:t>
              </w:r>
            </w:hyperlink>
          </w:p>
        </w:tc>
      </w:tr>
      <w:tr w:rsidR="00C4568A">
        <w:tc>
          <w:tcPr>
            <w:tcW w:w="1576" w:type="dxa"/>
            <w:tcBorders>
              <w:top w:val="single" w:sz="4" w:space="0" w:color="auto"/>
              <w:bottom w:val="single" w:sz="4" w:space="0" w:color="auto"/>
            </w:tcBorders>
          </w:tcPr>
          <w:p w:rsidR="00C4568A" w:rsidRPr="001E79F7" w:rsidRDefault="00461DAD" w:rsidP="003A18DC">
            <w:pPr>
              <w:pStyle w:val="EarlierRepubEntries"/>
            </w:pPr>
            <w:r w:rsidRPr="00D74485">
              <w:lastRenderedPageBreak/>
              <w:t xml:space="preserve">R49 (RI) </w:t>
            </w:r>
            <w:r w:rsidRPr="00D74485">
              <w:br/>
              <w:t>25 August 2016</w:t>
            </w:r>
          </w:p>
        </w:tc>
        <w:tc>
          <w:tcPr>
            <w:tcW w:w="1681" w:type="dxa"/>
            <w:tcBorders>
              <w:top w:val="single" w:sz="4" w:space="0" w:color="auto"/>
              <w:bottom w:val="single" w:sz="4" w:space="0" w:color="auto"/>
            </w:tcBorders>
          </w:tcPr>
          <w:p w:rsidR="00C4568A" w:rsidRPr="001E79F7" w:rsidRDefault="00461DAD" w:rsidP="003A18DC">
            <w:pPr>
              <w:pStyle w:val="EarlierRepubEntries"/>
            </w:pPr>
            <w:r w:rsidRPr="00D74485">
              <w:t>23 June 2016</w:t>
            </w:r>
            <w:r w:rsidR="00C26DB9">
              <w:t>–</w:t>
            </w:r>
            <w:r w:rsidR="00C26DB9">
              <w:br/>
            </w:r>
            <w:r w:rsidRPr="00D74485">
              <w:t>28 June 2016</w:t>
            </w:r>
          </w:p>
        </w:tc>
        <w:tc>
          <w:tcPr>
            <w:tcW w:w="1783" w:type="dxa"/>
            <w:tcBorders>
              <w:top w:val="single" w:sz="4" w:space="0" w:color="auto"/>
              <w:bottom w:val="single" w:sz="4" w:space="0" w:color="auto"/>
            </w:tcBorders>
          </w:tcPr>
          <w:p w:rsidR="00C4568A" w:rsidRPr="00D74485" w:rsidRDefault="003871F8" w:rsidP="003A18DC">
            <w:pPr>
              <w:pStyle w:val="EarlierRepubEntries"/>
            </w:pPr>
            <w:hyperlink r:id="rId1296" w:tooltip="Supreme Court Amendment Act 2016" w:history="1">
              <w:r w:rsidR="004F6340" w:rsidRPr="00461DAD">
                <w:rPr>
                  <w:rStyle w:val="charCitHyperlinkAbbrev"/>
                </w:rPr>
                <w:t>A2016-36</w:t>
              </w:r>
            </w:hyperlink>
          </w:p>
        </w:tc>
        <w:tc>
          <w:tcPr>
            <w:tcW w:w="1783" w:type="dxa"/>
            <w:tcBorders>
              <w:top w:val="single" w:sz="4" w:space="0" w:color="auto"/>
              <w:bottom w:val="single" w:sz="4" w:space="0" w:color="auto"/>
            </w:tcBorders>
          </w:tcPr>
          <w:p w:rsidR="00C4568A" w:rsidRPr="001E79F7" w:rsidRDefault="0010404F" w:rsidP="003A18DC">
            <w:pPr>
              <w:pStyle w:val="EarlierRepubEntries"/>
            </w:pPr>
            <w:r>
              <w:t>r</w:t>
            </w:r>
            <w:r w:rsidR="00D74485" w:rsidRPr="00D74485">
              <w:t xml:space="preserve">eissued for retrospective amendments by </w:t>
            </w:r>
            <w:hyperlink r:id="rId1297" w:tooltip="Justice and Community Safety Legislation Amendment Act 2016 (No 2)" w:history="1">
              <w:r w:rsidR="00D74485" w:rsidRPr="00D74485">
                <w:rPr>
                  <w:rStyle w:val="charCitHyperlinkAbbrev"/>
                </w:rPr>
                <w:t>A2016-53</w:t>
              </w:r>
            </w:hyperlink>
          </w:p>
        </w:tc>
      </w:tr>
      <w:tr w:rsidR="00C4568A">
        <w:tc>
          <w:tcPr>
            <w:tcW w:w="1576" w:type="dxa"/>
            <w:tcBorders>
              <w:top w:val="single" w:sz="4" w:space="0" w:color="auto"/>
              <w:bottom w:val="single" w:sz="4" w:space="0" w:color="auto"/>
            </w:tcBorders>
          </w:tcPr>
          <w:p w:rsidR="00C4568A" w:rsidRPr="001E79F7" w:rsidRDefault="00D74485" w:rsidP="003A18DC">
            <w:pPr>
              <w:pStyle w:val="EarlierRepubEntries"/>
            </w:pPr>
            <w:r w:rsidRPr="00D74485">
              <w:t xml:space="preserve">R50 </w:t>
            </w:r>
            <w:r w:rsidRPr="00D74485">
              <w:br/>
              <w:t xml:space="preserve">29 June 2016 </w:t>
            </w:r>
          </w:p>
        </w:tc>
        <w:tc>
          <w:tcPr>
            <w:tcW w:w="1681" w:type="dxa"/>
            <w:tcBorders>
              <w:top w:val="single" w:sz="4" w:space="0" w:color="auto"/>
              <w:bottom w:val="single" w:sz="4" w:space="0" w:color="auto"/>
            </w:tcBorders>
          </w:tcPr>
          <w:p w:rsidR="00C4568A" w:rsidRPr="001E79F7" w:rsidRDefault="00D74485" w:rsidP="003A18DC">
            <w:pPr>
              <w:pStyle w:val="EarlierRepubEntries"/>
            </w:pPr>
            <w:r w:rsidRPr="00D74485">
              <w:t>29 June 2016</w:t>
            </w:r>
            <w:r w:rsidR="00C26DB9">
              <w:t>–</w:t>
            </w:r>
            <w:r w:rsidR="00C26DB9">
              <w:br/>
            </w:r>
            <w:r w:rsidR="002C74A9">
              <w:t>31 Aug</w:t>
            </w:r>
            <w:r w:rsidRPr="00D74485">
              <w:t xml:space="preserve"> 2016</w:t>
            </w:r>
          </w:p>
        </w:tc>
        <w:tc>
          <w:tcPr>
            <w:tcW w:w="1783" w:type="dxa"/>
            <w:tcBorders>
              <w:top w:val="single" w:sz="4" w:space="0" w:color="auto"/>
              <w:bottom w:val="single" w:sz="4" w:space="0" w:color="auto"/>
            </w:tcBorders>
          </w:tcPr>
          <w:p w:rsidR="00C4568A" w:rsidRPr="00D74485" w:rsidRDefault="003871F8" w:rsidP="003A18DC">
            <w:pPr>
              <w:pStyle w:val="EarlierRepubEntries"/>
            </w:pPr>
            <w:hyperlink r:id="rId1298" w:tooltip="Justice and Community Safety Legislation Amendment Act 2016" w:history="1">
              <w:r w:rsidR="009A26C8" w:rsidRPr="002C74A9">
                <w:rPr>
                  <w:rStyle w:val="charCitHyperlinkAbbrev"/>
                </w:rPr>
                <w:t>A2016-37</w:t>
              </w:r>
            </w:hyperlink>
          </w:p>
        </w:tc>
        <w:tc>
          <w:tcPr>
            <w:tcW w:w="1783" w:type="dxa"/>
            <w:tcBorders>
              <w:top w:val="single" w:sz="4" w:space="0" w:color="auto"/>
              <w:bottom w:val="single" w:sz="4" w:space="0" w:color="auto"/>
            </w:tcBorders>
          </w:tcPr>
          <w:p w:rsidR="00C4568A" w:rsidRPr="001E79F7" w:rsidRDefault="00D74485" w:rsidP="003A18DC">
            <w:pPr>
              <w:pStyle w:val="EarlierRepubEntries"/>
            </w:pPr>
            <w:r w:rsidRPr="00D74485">
              <w:t xml:space="preserve">amendments by </w:t>
            </w:r>
            <w:hyperlink r:id="rId1299" w:tooltip="Justice and Community Safety Legislation Amendment Act 2016" w:history="1">
              <w:r w:rsidR="004F6340" w:rsidRPr="002C74A9">
                <w:rPr>
                  <w:rStyle w:val="charCitHyperlinkAbbrev"/>
                </w:rPr>
                <w:t>A2016-37</w:t>
              </w:r>
            </w:hyperlink>
          </w:p>
        </w:tc>
      </w:tr>
      <w:tr w:rsidR="00C4568A">
        <w:tc>
          <w:tcPr>
            <w:tcW w:w="1576" w:type="dxa"/>
            <w:tcBorders>
              <w:top w:val="single" w:sz="4" w:space="0" w:color="auto"/>
              <w:bottom w:val="single" w:sz="4" w:space="0" w:color="auto"/>
            </w:tcBorders>
          </w:tcPr>
          <w:p w:rsidR="00C4568A" w:rsidRPr="001E79F7" w:rsidRDefault="00635693" w:rsidP="003A18DC">
            <w:pPr>
              <w:pStyle w:val="EarlierRepubEntries"/>
            </w:pPr>
            <w:r>
              <w:t xml:space="preserve">R50 (RI) </w:t>
            </w:r>
            <w:r>
              <w:br/>
              <w:t>25 Aug</w:t>
            </w:r>
            <w:r w:rsidRPr="00635693">
              <w:t xml:space="preserve"> 2016 </w:t>
            </w:r>
          </w:p>
        </w:tc>
        <w:tc>
          <w:tcPr>
            <w:tcW w:w="1681" w:type="dxa"/>
            <w:tcBorders>
              <w:top w:val="single" w:sz="4" w:space="0" w:color="auto"/>
              <w:bottom w:val="single" w:sz="4" w:space="0" w:color="auto"/>
            </w:tcBorders>
          </w:tcPr>
          <w:p w:rsidR="00C4568A" w:rsidRPr="001E79F7" w:rsidRDefault="00635693" w:rsidP="003A18DC">
            <w:pPr>
              <w:pStyle w:val="EarlierRepubEntries"/>
            </w:pPr>
            <w:r w:rsidRPr="00635693">
              <w:t>29 June 2016</w:t>
            </w:r>
            <w:r w:rsidR="00C26DB9">
              <w:t>–</w:t>
            </w:r>
            <w:r w:rsidR="00C26DB9">
              <w:br/>
            </w:r>
            <w:r>
              <w:t>31 Aug</w:t>
            </w:r>
            <w:r w:rsidRPr="00635693">
              <w:t xml:space="preserve"> 2016</w:t>
            </w:r>
          </w:p>
        </w:tc>
        <w:tc>
          <w:tcPr>
            <w:tcW w:w="1783" w:type="dxa"/>
            <w:tcBorders>
              <w:top w:val="single" w:sz="4" w:space="0" w:color="auto"/>
              <w:bottom w:val="single" w:sz="4" w:space="0" w:color="auto"/>
            </w:tcBorders>
          </w:tcPr>
          <w:p w:rsidR="00C4568A" w:rsidRPr="00635693" w:rsidRDefault="003871F8" w:rsidP="003A18DC">
            <w:pPr>
              <w:pStyle w:val="EarlierRepubEntries"/>
            </w:pPr>
            <w:hyperlink r:id="rId1300" w:tooltip="Justice and Community Safety Legislation Amendment Act 2016" w:history="1">
              <w:r w:rsidR="004F6340" w:rsidRPr="002C74A9">
                <w:rPr>
                  <w:rStyle w:val="charCitHyperlinkAbbrev"/>
                </w:rPr>
                <w:t>A2016-37</w:t>
              </w:r>
            </w:hyperlink>
          </w:p>
        </w:tc>
        <w:tc>
          <w:tcPr>
            <w:tcW w:w="1783" w:type="dxa"/>
            <w:tcBorders>
              <w:top w:val="single" w:sz="4" w:space="0" w:color="auto"/>
              <w:bottom w:val="single" w:sz="4" w:space="0" w:color="auto"/>
            </w:tcBorders>
          </w:tcPr>
          <w:p w:rsidR="00C4568A" w:rsidRPr="001E79F7" w:rsidRDefault="0010404F" w:rsidP="003A18DC">
            <w:pPr>
              <w:pStyle w:val="EarlierRepubEntries"/>
            </w:pPr>
            <w:r>
              <w:t>r</w:t>
            </w:r>
            <w:r w:rsidR="00635693" w:rsidRPr="00635693">
              <w:t xml:space="preserve">eissued for retrospective amendments by </w:t>
            </w:r>
            <w:hyperlink r:id="rId1301" w:tooltip="Justice and Community Safety Legislation Amendment Act 2016 (No 2)" w:history="1">
              <w:r w:rsidR="004F6340" w:rsidRPr="00D74485">
                <w:rPr>
                  <w:rStyle w:val="charCitHyperlinkAbbrev"/>
                </w:rPr>
                <w:t>A2016-53</w:t>
              </w:r>
            </w:hyperlink>
          </w:p>
        </w:tc>
      </w:tr>
      <w:tr w:rsidR="00C4568A">
        <w:tc>
          <w:tcPr>
            <w:tcW w:w="1576" w:type="dxa"/>
            <w:tcBorders>
              <w:top w:val="single" w:sz="4" w:space="0" w:color="auto"/>
              <w:bottom w:val="single" w:sz="4" w:space="0" w:color="auto"/>
            </w:tcBorders>
          </w:tcPr>
          <w:p w:rsidR="00C4568A" w:rsidRPr="001E79F7" w:rsidRDefault="00635693" w:rsidP="003A18DC">
            <w:pPr>
              <w:pStyle w:val="EarlierRepubEntries"/>
            </w:pPr>
            <w:r w:rsidRPr="00635693">
              <w:t>R51</w:t>
            </w:r>
            <w:r w:rsidRPr="00635693">
              <w:br/>
            </w:r>
            <w:r>
              <w:t>1 Sept</w:t>
            </w:r>
            <w:r w:rsidRPr="00635693">
              <w:t xml:space="preserve"> 2016 </w:t>
            </w:r>
          </w:p>
        </w:tc>
        <w:tc>
          <w:tcPr>
            <w:tcW w:w="1681" w:type="dxa"/>
            <w:tcBorders>
              <w:top w:val="single" w:sz="4" w:space="0" w:color="auto"/>
              <w:bottom w:val="single" w:sz="4" w:space="0" w:color="auto"/>
            </w:tcBorders>
          </w:tcPr>
          <w:p w:rsidR="00C4568A" w:rsidRPr="001E79F7" w:rsidRDefault="00635693" w:rsidP="003A18DC">
            <w:pPr>
              <w:pStyle w:val="EarlierRepubEntries"/>
            </w:pPr>
            <w:r>
              <w:t>1 Sept</w:t>
            </w:r>
            <w:r w:rsidRPr="00635693">
              <w:t xml:space="preserve"> 2016</w:t>
            </w:r>
            <w:r w:rsidR="00C26DB9">
              <w:t>–</w:t>
            </w:r>
            <w:r w:rsidR="00C26DB9">
              <w:br/>
            </w:r>
            <w:r>
              <w:t>21 Apr 2017</w:t>
            </w:r>
          </w:p>
        </w:tc>
        <w:tc>
          <w:tcPr>
            <w:tcW w:w="1783" w:type="dxa"/>
            <w:tcBorders>
              <w:top w:val="single" w:sz="4" w:space="0" w:color="auto"/>
              <w:bottom w:val="single" w:sz="4" w:space="0" w:color="auto"/>
            </w:tcBorders>
          </w:tcPr>
          <w:p w:rsidR="00C4568A" w:rsidRPr="00635693" w:rsidRDefault="003871F8" w:rsidP="003A18DC">
            <w:pPr>
              <w:pStyle w:val="EarlierRepubEntries"/>
            </w:pPr>
            <w:hyperlink r:id="rId1302" w:tooltip="Justice and Community Safety Legislation Amendment Act 2016 (No 2)" w:history="1">
              <w:r w:rsidR="004F6340" w:rsidRPr="00D74485">
                <w:rPr>
                  <w:rStyle w:val="charCitHyperlinkAbbrev"/>
                </w:rPr>
                <w:t>A2016-53</w:t>
              </w:r>
            </w:hyperlink>
          </w:p>
        </w:tc>
        <w:tc>
          <w:tcPr>
            <w:tcW w:w="1783" w:type="dxa"/>
            <w:tcBorders>
              <w:top w:val="single" w:sz="4" w:space="0" w:color="auto"/>
              <w:bottom w:val="single" w:sz="4" w:space="0" w:color="auto"/>
            </w:tcBorders>
          </w:tcPr>
          <w:p w:rsidR="00C4568A" w:rsidRPr="001E79F7" w:rsidRDefault="00635693" w:rsidP="003A18DC">
            <w:pPr>
              <w:pStyle w:val="EarlierRepubEntries"/>
            </w:pPr>
            <w:r w:rsidRPr="00635693">
              <w:t xml:space="preserve">amendments by </w:t>
            </w:r>
            <w:hyperlink r:id="rId1303" w:tooltip="Public Sector Management Amendment Act 2016" w:history="1">
              <w:r w:rsidRPr="00635693">
                <w:rPr>
                  <w:rStyle w:val="charCitHyperlinkAbbrev"/>
                </w:rPr>
                <w:t>A2016-52</w:t>
              </w:r>
            </w:hyperlink>
          </w:p>
        </w:tc>
      </w:tr>
      <w:tr w:rsidR="00CE32DD">
        <w:tc>
          <w:tcPr>
            <w:tcW w:w="1576" w:type="dxa"/>
            <w:tcBorders>
              <w:top w:val="single" w:sz="4" w:space="0" w:color="auto"/>
              <w:bottom w:val="single" w:sz="4" w:space="0" w:color="auto"/>
            </w:tcBorders>
          </w:tcPr>
          <w:p w:rsidR="00CE32DD" w:rsidRPr="00635693" w:rsidRDefault="00CE32DD" w:rsidP="003A18DC">
            <w:pPr>
              <w:pStyle w:val="EarlierRepubEntries"/>
            </w:pPr>
            <w:r>
              <w:t>R52</w:t>
            </w:r>
            <w:r>
              <w:br/>
              <w:t>22 Apr 2017</w:t>
            </w:r>
          </w:p>
        </w:tc>
        <w:tc>
          <w:tcPr>
            <w:tcW w:w="1681" w:type="dxa"/>
            <w:tcBorders>
              <w:top w:val="single" w:sz="4" w:space="0" w:color="auto"/>
              <w:bottom w:val="single" w:sz="4" w:space="0" w:color="auto"/>
            </w:tcBorders>
          </w:tcPr>
          <w:p w:rsidR="00CE32DD" w:rsidRDefault="00CE32DD" w:rsidP="003A18DC">
            <w:pPr>
              <w:pStyle w:val="EarlierRepubEntries"/>
            </w:pPr>
            <w:r>
              <w:t>22 Apr 2017–</w:t>
            </w:r>
            <w:r>
              <w:br/>
              <w:t>25 Apr 2018</w:t>
            </w:r>
          </w:p>
        </w:tc>
        <w:tc>
          <w:tcPr>
            <w:tcW w:w="1783" w:type="dxa"/>
            <w:tcBorders>
              <w:top w:val="single" w:sz="4" w:space="0" w:color="auto"/>
              <w:bottom w:val="single" w:sz="4" w:space="0" w:color="auto"/>
            </w:tcBorders>
          </w:tcPr>
          <w:p w:rsidR="00CE32DD" w:rsidRDefault="003871F8" w:rsidP="003A18DC">
            <w:pPr>
              <w:pStyle w:val="EarlierRepubEntries"/>
            </w:pPr>
            <w:hyperlink r:id="rId1304" w:tooltip="Justice and Community Safety Legislation Amendment Act 2016 (No 2)" w:history="1">
              <w:r w:rsidR="00645D3D" w:rsidRPr="00D74485">
                <w:rPr>
                  <w:rStyle w:val="charCitHyperlinkAbbrev"/>
                </w:rPr>
                <w:t>A2016-53</w:t>
              </w:r>
            </w:hyperlink>
          </w:p>
        </w:tc>
        <w:tc>
          <w:tcPr>
            <w:tcW w:w="1783" w:type="dxa"/>
            <w:tcBorders>
              <w:top w:val="single" w:sz="4" w:space="0" w:color="auto"/>
              <w:bottom w:val="single" w:sz="4" w:space="0" w:color="auto"/>
            </w:tcBorders>
          </w:tcPr>
          <w:p w:rsidR="00CE32DD" w:rsidRPr="00635693" w:rsidRDefault="00645D3D" w:rsidP="003A18DC">
            <w:pPr>
              <w:pStyle w:val="EarlierRepubEntries"/>
            </w:pPr>
            <w:r>
              <w:t>expiry of transitional provisions (pt 11)</w:t>
            </w:r>
          </w:p>
        </w:tc>
      </w:tr>
      <w:tr w:rsidR="00743294">
        <w:tc>
          <w:tcPr>
            <w:tcW w:w="1576" w:type="dxa"/>
            <w:tcBorders>
              <w:top w:val="single" w:sz="4" w:space="0" w:color="auto"/>
              <w:bottom w:val="single" w:sz="4" w:space="0" w:color="auto"/>
            </w:tcBorders>
          </w:tcPr>
          <w:p w:rsidR="00743294" w:rsidRDefault="00743294" w:rsidP="003A18DC">
            <w:pPr>
              <w:pStyle w:val="EarlierRepubEntries"/>
            </w:pPr>
            <w:r>
              <w:t>R53</w:t>
            </w:r>
            <w:r>
              <w:br/>
              <w:t>26 Apr 2018</w:t>
            </w:r>
          </w:p>
        </w:tc>
        <w:tc>
          <w:tcPr>
            <w:tcW w:w="1681" w:type="dxa"/>
            <w:tcBorders>
              <w:top w:val="single" w:sz="4" w:space="0" w:color="auto"/>
              <w:bottom w:val="single" w:sz="4" w:space="0" w:color="auto"/>
            </w:tcBorders>
          </w:tcPr>
          <w:p w:rsidR="00743294" w:rsidRDefault="00743294" w:rsidP="003A18DC">
            <w:pPr>
              <w:pStyle w:val="EarlierRepubEntries"/>
            </w:pPr>
            <w:r>
              <w:t>26 Apr 2018–</w:t>
            </w:r>
            <w:r>
              <w:br/>
              <w:t>8 Aug 2018</w:t>
            </w:r>
          </w:p>
        </w:tc>
        <w:tc>
          <w:tcPr>
            <w:tcW w:w="1783" w:type="dxa"/>
            <w:tcBorders>
              <w:top w:val="single" w:sz="4" w:space="0" w:color="auto"/>
              <w:bottom w:val="single" w:sz="4" w:space="0" w:color="auto"/>
            </w:tcBorders>
          </w:tcPr>
          <w:p w:rsidR="00743294" w:rsidRDefault="003871F8" w:rsidP="003A18DC">
            <w:pPr>
              <w:pStyle w:val="EarlierRepubEntries"/>
              <w:rPr>
                <w:rStyle w:val="charCitHyperlinkAbbrev"/>
              </w:rPr>
            </w:pPr>
            <w:hyperlink r:id="rId1305" w:tooltip="Courts and Other Justice Legislation Amendment Act 2018" w:history="1">
              <w:r w:rsidR="00743294">
                <w:rPr>
                  <w:rStyle w:val="charCitHyperlinkAbbrev"/>
                </w:rPr>
                <w:t>A2018</w:t>
              </w:r>
              <w:r w:rsidR="00743294">
                <w:rPr>
                  <w:rStyle w:val="charCitHyperlinkAbbrev"/>
                </w:rPr>
                <w:noBreakHyphen/>
                <w:t>9</w:t>
              </w:r>
            </w:hyperlink>
          </w:p>
        </w:tc>
        <w:tc>
          <w:tcPr>
            <w:tcW w:w="1783" w:type="dxa"/>
            <w:tcBorders>
              <w:top w:val="single" w:sz="4" w:space="0" w:color="auto"/>
              <w:bottom w:val="single" w:sz="4" w:space="0" w:color="auto"/>
            </w:tcBorders>
          </w:tcPr>
          <w:p w:rsidR="00743294" w:rsidRDefault="00743294" w:rsidP="003A18DC">
            <w:pPr>
              <w:pStyle w:val="EarlierRepubEntries"/>
            </w:pPr>
            <w:r>
              <w:t xml:space="preserve">amendments by </w:t>
            </w:r>
            <w:hyperlink r:id="rId1306" w:tooltip="Courts and Other Justice Legislation Amendment Act 2018" w:history="1">
              <w:r>
                <w:rPr>
                  <w:rStyle w:val="charCitHyperlinkAbbrev"/>
                </w:rPr>
                <w:t>A2018</w:t>
              </w:r>
              <w:r>
                <w:rPr>
                  <w:rStyle w:val="charCitHyperlinkAbbrev"/>
                </w:rPr>
                <w:noBreakHyphen/>
                <w:t>9</w:t>
              </w:r>
            </w:hyperlink>
          </w:p>
        </w:tc>
      </w:tr>
      <w:tr w:rsidR="00106688">
        <w:tc>
          <w:tcPr>
            <w:tcW w:w="1576" w:type="dxa"/>
            <w:tcBorders>
              <w:top w:val="single" w:sz="4" w:space="0" w:color="auto"/>
              <w:bottom w:val="single" w:sz="4" w:space="0" w:color="auto"/>
            </w:tcBorders>
          </w:tcPr>
          <w:p w:rsidR="00106688" w:rsidRDefault="00106688" w:rsidP="003A18DC">
            <w:pPr>
              <w:pStyle w:val="EarlierRepubEntries"/>
            </w:pPr>
            <w:r>
              <w:t>R54</w:t>
            </w:r>
            <w:r>
              <w:br/>
              <w:t>9 Aug 2018</w:t>
            </w:r>
          </w:p>
        </w:tc>
        <w:tc>
          <w:tcPr>
            <w:tcW w:w="1681" w:type="dxa"/>
            <w:tcBorders>
              <w:top w:val="single" w:sz="4" w:space="0" w:color="auto"/>
              <w:bottom w:val="single" w:sz="4" w:space="0" w:color="auto"/>
            </w:tcBorders>
          </w:tcPr>
          <w:p w:rsidR="00106688" w:rsidRDefault="00106688" w:rsidP="003A18DC">
            <w:pPr>
              <w:pStyle w:val="EarlierRepubEntries"/>
            </w:pPr>
            <w:r>
              <w:t>9 Aug 2018–</w:t>
            </w:r>
            <w:r>
              <w:br/>
              <w:t>7 Nov 2018</w:t>
            </w:r>
          </w:p>
        </w:tc>
        <w:tc>
          <w:tcPr>
            <w:tcW w:w="1783" w:type="dxa"/>
            <w:tcBorders>
              <w:top w:val="single" w:sz="4" w:space="0" w:color="auto"/>
              <w:bottom w:val="single" w:sz="4" w:space="0" w:color="auto"/>
            </w:tcBorders>
          </w:tcPr>
          <w:p w:rsidR="00106688" w:rsidRDefault="003871F8" w:rsidP="003A18DC">
            <w:pPr>
              <w:pStyle w:val="EarlierRepubEntries"/>
              <w:rPr>
                <w:rStyle w:val="charCitHyperlinkAbbrev"/>
              </w:rPr>
            </w:pPr>
            <w:hyperlink r:id="rId1307" w:tooltip="Prostitution Amendment Act 2018" w:history="1">
              <w:r w:rsidR="00106688">
                <w:rPr>
                  <w:rStyle w:val="charCitHyperlinkAbbrev"/>
                </w:rPr>
                <w:t>A2018-25</w:t>
              </w:r>
            </w:hyperlink>
          </w:p>
        </w:tc>
        <w:tc>
          <w:tcPr>
            <w:tcW w:w="1783" w:type="dxa"/>
            <w:tcBorders>
              <w:top w:val="single" w:sz="4" w:space="0" w:color="auto"/>
              <w:bottom w:val="single" w:sz="4" w:space="0" w:color="auto"/>
            </w:tcBorders>
          </w:tcPr>
          <w:p w:rsidR="00106688" w:rsidRDefault="00106688" w:rsidP="003A18DC">
            <w:pPr>
              <w:pStyle w:val="EarlierRepubEntries"/>
            </w:pPr>
            <w:r>
              <w:t xml:space="preserve">amendments by </w:t>
            </w:r>
            <w:hyperlink r:id="rId1308" w:tooltip="Prostitution Amendment Act 2018" w:history="1">
              <w:r>
                <w:rPr>
                  <w:rStyle w:val="charCitHyperlinkAbbrev"/>
                </w:rPr>
                <w:t>A2018-25</w:t>
              </w:r>
            </w:hyperlink>
          </w:p>
        </w:tc>
      </w:tr>
      <w:tr w:rsidR="0029541C">
        <w:tc>
          <w:tcPr>
            <w:tcW w:w="1576" w:type="dxa"/>
            <w:tcBorders>
              <w:top w:val="single" w:sz="4" w:space="0" w:color="auto"/>
              <w:bottom w:val="single" w:sz="4" w:space="0" w:color="auto"/>
            </w:tcBorders>
          </w:tcPr>
          <w:p w:rsidR="0029541C" w:rsidRDefault="0029541C" w:rsidP="003A18DC">
            <w:pPr>
              <w:pStyle w:val="EarlierRepubEntries"/>
            </w:pPr>
            <w:r>
              <w:t>R55</w:t>
            </w:r>
            <w:r>
              <w:br/>
              <w:t>8 Nov 2018</w:t>
            </w:r>
          </w:p>
        </w:tc>
        <w:tc>
          <w:tcPr>
            <w:tcW w:w="1681" w:type="dxa"/>
            <w:tcBorders>
              <w:top w:val="single" w:sz="4" w:space="0" w:color="auto"/>
              <w:bottom w:val="single" w:sz="4" w:space="0" w:color="auto"/>
            </w:tcBorders>
          </w:tcPr>
          <w:p w:rsidR="0029541C" w:rsidRDefault="0029541C" w:rsidP="003A18DC">
            <w:pPr>
              <w:pStyle w:val="EarlierRepubEntries"/>
            </w:pPr>
            <w:r>
              <w:t>8 Nov 2018–</w:t>
            </w:r>
            <w:r>
              <w:br/>
              <w:t>4 Dec 2018</w:t>
            </w:r>
          </w:p>
        </w:tc>
        <w:tc>
          <w:tcPr>
            <w:tcW w:w="1783" w:type="dxa"/>
            <w:tcBorders>
              <w:top w:val="single" w:sz="4" w:space="0" w:color="auto"/>
              <w:bottom w:val="single" w:sz="4" w:space="0" w:color="auto"/>
            </w:tcBorders>
          </w:tcPr>
          <w:p w:rsidR="0029541C" w:rsidRDefault="003871F8" w:rsidP="003A18DC">
            <w:pPr>
              <w:pStyle w:val="EarlierRepubEntries"/>
              <w:rPr>
                <w:rStyle w:val="charCitHyperlinkAbbrev"/>
              </w:rPr>
            </w:pPr>
            <w:hyperlink r:id="rId1309" w:tooltip="Crimes Legislation Amendment Act 2018 (No 2)" w:history="1">
              <w:r w:rsidR="0029541C">
                <w:rPr>
                  <w:rStyle w:val="charCitHyperlinkAbbrev"/>
                </w:rPr>
                <w:t>A2018-40</w:t>
              </w:r>
            </w:hyperlink>
          </w:p>
        </w:tc>
        <w:tc>
          <w:tcPr>
            <w:tcW w:w="1783" w:type="dxa"/>
            <w:tcBorders>
              <w:top w:val="single" w:sz="4" w:space="0" w:color="auto"/>
              <w:bottom w:val="single" w:sz="4" w:space="0" w:color="auto"/>
            </w:tcBorders>
          </w:tcPr>
          <w:p w:rsidR="0029541C" w:rsidRDefault="0029541C" w:rsidP="003A18DC">
            <w:pPr>
              <w:pStyle w:val="EarlierRepubEntries"/>
            </w:pPr>
            <w:r>
              <w:t xml:space="preserve">amendments by </w:t>
            </w:r>
            <w:hyperlink r:id="rId1310" w:tooltip="Crimes Legislation Amendment Act 2018 (No 2)" w:history="1">
              <w:r>
                <w:rPr>
                  <w:rStyle w:val="charCitHyperlinkAbbrev"/>
                </w:rPr>
                <w:t>A2018-40</w:t>
              </w:r>
            </w:hyperlink>
          </w:p>
        </w:tc>
      </w:tr>
      <w:tr w:rsidR="00F41F36">
        <w:tc>
          <w:tcPr>
            <w:tcW w:w="1576" w:type="dxa"/>
            <w:tcBorders>
              <w:top w:val="single" w:sz="4" w:space="0" w:color="auto"/>
              <w:bottom w:val="single" w:sz="4" w:space="0" w:color="auto"/>
            </w:tcBorders>
          </w:tcPr>
          <w:p w:rsidR="00F41F36" w:rsidRDefault="00F41F36" w:rsidP="003A18DC">
            <w:pPr>
              <w:pStyle w:val="EarlierRepubEntries"/>
            </w:pPr>
            <w:r>
              <w:t>R56</w:t>
            </w:r>
            <w:r>
              <w:br/>
              <w:t>5 Dec 2018</w:t>
            </w:r>
          </w:p>
        </w:tc>
        <w:tc>
          <w:tcPr>
            <w:tcW w:w="1681" w:type="dxa"/>
            <w:tcBorders>
              <w:top w:val="single" w:sz="4" w:space="0" w:color="auto"/>
              <w:bottom w:val="single" w:sz="4" w:space="0" w:color="auto"/>
            </w:tcBorders>
          </w:tcPr>
          <w:p w:rsidR="00F41F36" w:rsidRDefault="00F41F36" w:rsidP="003A18DC">
            <w:pPr>
              <w:pStyle w:val="EarlierRepubEntries"/>
            </w:pPr>
            <w:r>
              <w:t>5 Dec 2018–</w:t>
            </w:r>
            <w:r>
              <w:br/>
              <w:t>12 Mar 2019</w:t>
            </w:r>
          </w:p>
        </w:tc>
        <w:tc>
          <w:tcPr>
            <w:tcW w:w="1783" w:type="dxa"/>
            <w:tcBorders>
              <w:top w:val="single" w:sz="4" w:space="0" w:color="auto"/>
              <w:bottom w:val="single" w:sz="4" w:space="0" w:color="auto"/>
            </w:tcBorders>
          </w:tcPr>
          <w:p w:rsidR="00F41F36" w:rsidRDefault="003871F8" w:rsidP="003A18DC">
            <w:pPr>
              <w:pStyle w:val="EarlierRepubEntries"/>
              <w:rPr>
                <w:rStyle w:val="charCitHyperlinkAbbrev"/>
              </w:rPr>
            </w:pPr>
            <w:hyperlink r:id="rId1311" w:tooltip="Royal Commission Criminal Justice Legislation Amendment Act 2018" w:history="1">
              <w:r w:rsidR="00F41F36">
                <w:rPr>
                  <w:rStyle w:val="charCitHyperlinkAbbrev"/>
                </w:rPr>
                <w:t>A2018-46</w:t>
              </w:r>
            </w:hyperlink>
          </w:p>
        </w:tc>
        <w:tc>
          <w:tcPr>
            <w:tcW w:w="1783" w:type="dxa"/>
            <w:tcBorders>
              <w:top w:val="single" w:sz="4" w:space="0" w:color="auto"/>
              <w:bottom w:val="single" w:sz="4" w:space="0" w:color="auto"/>
            </w:tcBorders>
          </w:tcPr>
          <w:p w:rsidR="00F41F36" w:rsidRDefault="00F41F36" w:rsidP="003A18DC">
            <w:pPr>
              <w:pStyle w:val="EarlierRepubEntries"/>
            </w:pPr>
            <w:r>
              <w:t xml:space="preserve">amendments by </w:t>
            </w:r>
            <w:hyperlink r:id="rId1312" w:tooltip="Royal Commission Criminal Justice Legislation Amendment Act 2018" w:history="1">
              <w:r>
                <w:rPr>
                  <w:rStyle w:val="charCitHyperlinkAbbrev"/>
                </w:rPr>
                <w:t>A2018-46</w:t>
              </w:r>
            </w:hyperlink>
          </w:p>
        </w:tc>
      </w:tr>
      <w:tr w:rsidR="00F47BA6">
        <w:tc>
          <w:tcPr>
            <w:tcW w:w="1576" w:type="dxa"/>
            <w:tcBorders>
              <w:top w:val="single" w:sz="4" w:space="0" w:color="auto"/>
              <w:bottom w:val="single" w:sz="4" w:space="0" w:color="auto"/>
            </w:tcBorders>
          </w:tcPr>
          <w:p w:rsidR="00F47BA6" w:rsidRDefault="00F47BA6" w:rsidP="003A18DC">
            <w:pPr>
              <w:pStyle w:val="EarlierRepubEntries"/>
            </w:pPr>
            <w:r>
              <w:t>R57</w:t>
            </w:r>
            <w:r>
              <w:br/>
              <w:t>13 Mar 2019</w:t>
            </w:r>
          </w:p>
        </w:tc>
        <w:tc>
          <w:tcPr>
            <w:tcW w:w="1681" w:type="dxa"/>
            <w:tcBorders>
              <w:top w:val="single" w:sz="4" w:space="0" w:color="auto"/>
              <w:bottom w:val="single" w:sz="4" w:space="0" w:color="auto"/>
            </w:tcBorders>
          </w:tcPr>
          <w:p w:rsidR="00F47BA6" w:rsidRDefault="00F47BA6" w:rsidP="003A18DC">
            <w:pPr>
              <w:pStyle w:val="EarlierRepubEntries"/>
            </w:pPr>
            <w:r>
              <w:t>13 Mar 2019–</w:t>
            </w:r>
            <w:r>
              <w:br/>
              <w:t>2 Dec 2019</w:t>
            </w:r>
          </w:p>
        </w:tc>
        <w:tc>
          <w:tcPr>
            <w:tcW w:w="1783" w:type="dxa"/>
            <w:tcBorders>
              <w:top w:val="single" w:sz="4" w:space="0" w:color="auto"/>
              <w:bottom w:val="single" w:sz="4" w:space="0" w:color="auto"/>
            </w:tcBorders>
          </w:tcPr>
          <w:p w:rsidR="00F47BA6" w:rsidRDefault="003871F8" w:rsidP="003A18DC">
            <w:pPr>
              <w:pStyle w:val="EarlierRepubEntries"/>
            </w:pPr>
            <w:hyperlink r:id="rId1313" w:tooltip="Royal Commission Criminal Justice Legislation Amendment Act 2018" w:history="1">
              <w:r w:rsidR="00F47BA6">
                <w:rPr>
                  <w:rStyle w:val="charCitHyperlinkAbbrev"/>
                </w:rPr>
                <w:t>A2018-46</w:t>
              </w:r>
            </w:hyperlink>
          </w:p>
        </w:tc>
        <w:tc>
          <w:tcPr>
            <w:tcW w:w="1783" w:type="dxa"/>
            <w:tcBorders>
              <w:top w:val="single" w:sz="4" w:space="0" w:color="auto"/>
              <w:bottom w:val="single" w:sz="4" w:space="0" w:color="auto"/>
            </w:tcBorders>
          </w:tcPr>
          <w:p w:rsidR="00F47BA6" w:rsidRDefault="00F47BA6" w:rsidP="003A18DC">
            <w:pPr>
              <w:pStyle w:val="EarlierRepubEntries"/>
            </w:pPr>
            <w:r>
              <w:t xml:space="preserve">amendments by </w:t>
            </w:r>
            <w:hyperlink r:id="rId1314" w:tooltip="Courts and Other Justice Legislation Amendment Act 2018 (No 2)" w:history="1">
              <w:r>
                <w:rPr>
                  <w:rStyle w:val="charCitHyperlinkAbbrev"/>
                </w:rPr>
                <w:t>A2018-39</w:t>
              </w:r>
            </w:hyperlink>
          </w:p>
        </w:tc>
      </w:tr>
      <w:tr w:rsidR="00DA6449">
        <w:tc>
          <w:tcPr>
            <w:tcW w:w="1576" w:type="dxa"/>
            <w:tcBorders>
              <w:top w:val="single" w:sz="4" w:space="0" w:color="auto"/>
              <w:bottom w:val="single" w:sz="4" w:space="0" w:color="auto"/>
            </w:tcBorders>
          </w:tcPr>
          <w:p w:rsidR="00DA6449" w:rsidRDefault="00DA6449" w:rsidP="003A18DC">
            <w:pPr>
              <w:pStyle w:val="EarlierRepubEntries"/>
            </w:pPr>
            <w:r>
              <w:t>R58</w:t>
            </w:r>
            <w:r>
              <w:br/>
              <w:t>3 Dec 2019</w:t>
            </w:r>
          </w:p>
        </w:tc>
        <w:tc>
          <w:tcPr>
            <w:tcW w:w="1681" w:type="dxa"/>
            <w:tcBorders>
              <w:top w:val="single" w:sz="4" w:space="0" w:color="auto"/>
              <w:bottom w:val="single" w:sz="4" w:space="0" w:color="auto"/>
            </w:tcBorders>
          </w:tcPr>
          <w:p w:rsidR="00DA6449" w:rsidRDefault="00DA6449" w:rsidP="003A18DC">
            <w:pPr>
              <w:pStyle w:val="EarlierRepubEntries"/>
            </w:pPr>
            <w:r>
              <w:t>3 Dec 2019–</w:t>
            </w:r>
            <w:r>
              <w:br/>
              <w:t>7 Apr 2020</w:t>
            </w:r>
          </w:p>
        </w:tc>
        <w:tc>
          <w:tcPr>
            <w:tcW w:w="1783" w:type="dxa"/>
            <w:tcBorders>
              <w:top w:val="single" w:sz="4" w:space="0" w:color="auto"/>
              <w:bottom w:val="single" w:sz="4" w:space="0" w:color="auto"/>
            </w:tcBorders>
          </w:tcPr>
          <w:p w:rsidR="00DA6449" w:rsidRDefault="003871F8" w:rsidP="003A18DC">
            <w:pPr>
              <w:pStyle w:val="EarlierRepubEntries"/>
            </w:pPr>
            <w:hyperlink r:id="rId1315" w:tooltip="Sentencing (Drug and Alcohol Treatment Orders) Legislation Amendment Act 2019" w:history="1">
              <w:r w:rsidR="00DA6449">
                <w:rPr>
                  <w:rStyle w:val="charCitHyperlinkAbbrev"/>
                </w:rPr>
                <w:t>A2019</w:t>
              </w:r>
              <w:r w:rsidR="00DA6449">
                <w:rPr>
                  <w:rStyle w:val="charCitHyperlinkAbbrev"/>
                </w:rPr>
                <w:noBreakHyphen/>
                <w:t>31</w:t>
              </w:r>
            </w:hyperlink>
          </w:p>
        </w:tc>
        <w:tc>
          <w:tcPr>
            <w:tcW w:w="1783" w:type="dxa"/>
            <w:tcBorders>
              <w:top w:val="single" w:sz="4" w:space="0" w:color="auto"/>
              <w:bottom w:val="single" w:sz="4" w:space="0" w:color="auto"/>
            </w:tcBorders>
          </w:tcPr>
          <w:p w:rsidR="00DA6449" w:rsidRDefault="00DA6449" w:rsidP="003A18DC">
            <w:pPr>
              <w:pStyle w:val="EarlierRepubEntries"/>
            </w:pPr>
            <w:r>
              <w:t xml:space="preserve">amendments by </w:t>
            </w:r>
            <w:hyperlink r:id="rId1316" w:tooltip="Sentencing (Drug and Alcohol Treatment Orders) Legislation Amendment Act 2019" w:history="1">
              <w:r>
                <w:rPr>
                  <w:rStyle w:val="charCitHyperlinkAbbrev"/>
                </w:rPr>
                <w:t>A2019</w:t>
              </w:r>
              <w:r>
                <w:rPr>
                  <w:rStyle w:val="charCitHyperlinkAbbrev"/>
                </w:rPr>
                <w:noBreakHyphen/>
                <w:t>31</w:t>
              </w:r>
            </w:hyperlink>
          </w:p>
        </w:tc>
      </w:tr>
      <w:tr w:rsidR="003F06AB">
        <w:tc>
          <w:tcPr>
            <w:tcW w:w="1576" w:type="dxa"/>
            <w:tcBorders>
              <w:top w:val="single" w:sz="4" w:space="0" w:color="auto"/>
              <w:bottom w:val="single" w:sz="4" w:space="0" w:color="auto"/>
            </w:tcBorders>
          </w:tcPr>
          <w:p w:rsidR="003F06AB" w:rsidRDefault="003F06AB" w:rsidP="003A18DC">
            <w:pPr>
              <w:pStyle w:val="EarlierRepubEntries"/>
            </w:pPr>
            <w:r>
              <w:t>R59</w:t>
            </w:r>
            <w:r>
              <w:br/>
              <w:t>8 Apr 2020</w:t>
            </w:r>
          </w:p>
        </w:tc>
        <w:tc>
          <w:tcPr>
            <w:tcW w:w="1681" w:type="dxa"/>
            <w:tcBorders>
              <w:top w:val="single" w:sz="4" w:space="0" w:color="auto"/>
              <w:bottom w:val="single" w:sz="4" w:space="0" w:color="auto"/>
            </w:tcBorders>
          </w:tcPr>
          <w:p w:rsidR="003F06AB" w:rsidRDefault="003F06AB" w:rsidP="003A18DC">
            <w:pPr>
              <w:pStyle w:val="EarlierRepubEntries"/>
            </w:pPr>
            <w:r>
              <w:t>8 Apr 2020–</w:t>
            </w:r>
            <w:r>
              <w:br/>
            </w:r>
            <w:r w:rsidR="00613D5E">
              <w:t>8 July 2020</w:t>
            </w:r>
          </w:p>
        </w:tc>
        <w:tc>
          <w:tcPr>
            <w:tcW w:w="1783" w:type="dxa"/>
            <w:tcBorders>
              <w:top w:val="single" w:sz="4" w:space="0" w:color="auto"/>
              <w:bottom w:val="single" w:sz="4" w:space="0" w:color="auto"/>
            </w:tcBorders>
          </w:tcPr>
          <w:p w:rsidR="003F06AB" w:rsidRDefault="003871F8" w:rsidP="003A18DC">
            <w:pPr>
              <w:pStyle w:val="EarlierRepubEntries"/>
            </w:pPr>
            <w:hyperlink r:id="rId1317" w:anchor="history" w:tooltip="COVID-19 Emergency Response Act 2020" w:history="1">
              <w:r w:rsidR="003F06AB">
                <w:rPr>
                  <w:rStyle w:val="charCitHyperlinkAbbrev"/>
                </w:rPr>
                <w:t>A2020</w:t>
              </w:r>
              <w:r w:rsidR="003F06AB">
                <w:rPr>
                  <w:rStyle w:val="charCitHyperlinkAbbrev"/>
                </w:rPr>
                <w:noBreakHyphen/>
                <w:t>11</w:t>
              </w:r>
            </w:hyperlink>
          </w:p>
        </w:tc>
        <w:tc>
          <w:tcPr>
            <w:tcW w:w="1783" w:type="dxa"/>
            <w:tcBorders>
              <w:top w:val="single" w:sz="4" w:space="0" w:color="auto"/>
              <w:bottom w:val="single" w:sz="4" w:space="0" w:color="auto"/>
            </w:tcBorders>
          </w:tcPr>
          <w:p w:rsidR="003F06AB" w:rsidRDefault="003F06AB" w:rsidP="003A18DC">
            <w:pPr>
              <w:pStyle w:val="EarlierRepubEntries"/>
            </w:pPr>
            <w:r>
              <w:t xml:space="preserve">amendments by </w:t>
            </w:r>
            <w:hyperlink r:id="rId1318" w:anchor="history" w:tooltip="COVID-19 Emergency Response Act 2020" w:history="1">
              <w:r>
                <w:rPr>
                  <w:rStyle w:val="charCitHyperlinkAbbrev"/>
                </w:rPr>
                <w:t>A2020</w:t>
              </w:r>
              <w:r>
                <w:rPr>
                  <w:rStyle w:val="charCitHyperlinkAbbrev"/>
                </w:rPr>
                <w:noBreakHyphen/>
                <w:t>11</w:t>
              </w:r>
            </w:hyperlink>
          </w:p>
        </w:tc>
      </w:tr>
    </w:tbl>
    <w:p w:rsidR="006D7650" w:rsidRDefault="006D7650">
      <w:pPr>
        <w:pStyle w:val="05EndNote"/>
        <w:sectPr w:rsidR="006D7650" w:rsidSect="006C525A">
          <w:headerReference w:type="even" r:id="rId1319"/>
          <w:headerReference w:type="default" r:id="rId1320"/>
          <w:footerReference w:type="even" r:id="rId1321"/>
          <w:footerReference w:type="default" r:id="rId1322"/>
          <w:pgSz w:w="11907" w:h="16839" w:code="9"/>
          <w:pgMar w:top="3000" w:right="1900" w:bottom="2500" w:left="2300" w:header="2480" w:footer="2100" w:gutter="0"/>
          <w:cols w:space="720"/>
          <w:docGrid w:linePitch="326"/>
        </w:sectPr>
      </w:pPr>
    </w:p>
    <w:p w:rsidR="00A45E15" w:rsidRDefault="00A45E15">
      <w:pPr>
        <w:rPr>
          <w:color w:val="000000"/>
          <w:sz w:val="22"/>
        </w:rPr>
      </w:pPr>
    </w:p>
    <w:p w:rsidR="00A45E15" w:rsidRDefault="00A45E15">
      <w:pPr>
        <w:rPr>
          <w:color w:val="000000"/>
          <w:sz w:val="22"/>
        </w:rPr>
      </w:pPr>
    </w:p>
    <w:p w:rsidR="00A45E15" w:rsidRDefault="00A45E15">
      <w:pPr>
        <w:rPr>
          <w:color w:val="000000"/>
          <w:sz w:val="22"/>
        </w:rPr>
      </w:pPr>
    </w:p>
    <w:p w:rsidR="006D7650" w:rsidRPr="004D2C97" w:rsidRDefault="006D7650">
      <w:pPr>
        <w:rPr>
          <w:color w:val="000000"/>
          <w:sz w:val="22"/>
        </w:rPr>
      </w:pPr>
      <w:r>
        <w:rPr>
          <w:color w:val="000000"/>
          <w:sz w:val="22"/>
        </w:rPr>
        <w:t xml:space="preserve">©  Australian Capital Territory </w:t>
      </w:r>
      <w:r w:rsidR="006C525A">
        <w:rPr>
          <w:noProof/>
          <w:color w:val="000000"/>
          <w:sz w:val="22"/>
        </w:rPr>
        <w:t>2020</w:t>
      </w:r>
    </w:p>
    <w:p w:rsidR="006D7650" w:rsidRDefault="006D7650">
      <w:pPr>
        <w:pStyle w:val="06Copyright"/>
        <w:sectPr w:rsidR="006D7650">
          <w:headerReference w:type="even" r:id="rId1323"/>
          <w:headerReference w:type="default" r:id="rId1324"/>
          <w:footerReference w:type="even" r:id="rId1325"/>
          <w:footerReference w:type="default" r:id="rId1326"/>
          <w:headerReference w:type="first" r:id="rId1327"/>
          <w:footerReference w:type="first" r:id="rId1328"/>
          <w:type w:val="continuous"/>
          <w:pgSz w:w="11907" w:h="16839" w:code="9"/>
          <w:pgMar w:top="3000" w:right="1900" w:bottom="2500" w:left="2300" w:header="2480" w:footer="2100" w:gutter="0"/>
          <w:pgNumType w:fmt="lowerRoman"/>
          <w:cols w:space="720"/>
          <w:titlePg/>
          <w:docGrid w:linePitch="254"/>
        </w:sectPr>
      </w:pPr>
    </w:p>
    <w:p w:rsidR="006D7650" w:rsidRDefault="006D7650"/>
    <w:sectPr w:rsidR="006D7650" w:rsidSect="003B4057">
      <w:headerReference w:type="first" r:id="rId1329"/>
      <w:footerReference w:type="first" r:id="rId1330"/>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F37" w:rsidRDefault="00245F37" w:rsidP="006D7650">
      <w:pPr>
        <w:pStyle w:val="PenaltyPara"/>
      </w:pPr>
      <w:r>
        <w:separator/>
      </w:r>
    </w:p>
  </w:endnote>
  <w:endnote w:type="continuationSeparator" w:id="0">
    <w:p w:rsidR="00245F37" w:rsidRDefault="00245F37" w:rsidP="006D7650">
      <w:pPr>
        <w:pStyle w:val="Penalty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88"/>
    <w:family w:val="auto"/>
    <w:notTrueType/>
    <w:pitch w:val="default"/>
    <w:sig w:usb0="00000003" w:usb1="08080000" w:usb2="00000010"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Pr="00B56550" w:rsidRDefault="00B56550" w:rsidP="00B56550">
    <w:pPr>
      <w:pStyle w:val="Footer"/>
      <w:jc w:val="center"/>
      <w:rPr>
        <w:rFonts w:cs="Arial"/>
        <w:sz w:val="14"/>
      </w:rPr>
    </w:pPr>
    <w:r w:rsidRPr="00B5655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45F37">
      <w:tc>
        <w:tcPr>
          <w:tcW w:w="847" w:type="pct"/>
        </w:tcPr>
        <w:p w:rsidR="00245F37" w:rsidRDefault="00245F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rsidR="00245F37" w:rsidRDefault="003871F8">
          <w:pPr>
            <w:pStyle w:val="Footer"/>
            <w:jc w:val="center"/>
          </w:pPr>
          <w:r>
            <w:fldChar w:fldCharType="begin"/>
          </w:r>
          <w:r>
            <w:instrText xml:space="preserve"> REF Citation *\charformat </w:instrText>
          </w:r>
          <w:r>
            <w:fldChar w:fldCharType="separate"/>
          </w:r>
          <w:r w:rsidR="00245F37">
            <w:t>Supreme Court Act 1933</w:t>
          </w:r>
          <w:r>
            <w:fldChar w:fldCharType="end"/>
          </w:r>
        </w:p>
        <w:p w:rsidR="00245F37" w:rsidRDefault="003871F8">
          <w:pPr>
            <w:pStyle w:val="FooterInfoCentre"/>
          </w:pPr>
          <w:r>
            <w:fldChar w:fldCharType="begin"/>
          </w:r>
          <w:r>
            <w:instrText xml:space="preserve"> DOCPROPERTY "Eff"  *\charformat </w:instrText>
          </w:r>
          <w:r>
            <w:fldChar w:fldCharType="separate"/>
          </w:r>
          <w:r w:rsidR="00245F37">
            <w:t xml:space="preserve">Effective:  </w:t>
          </w:r>
          <w:r>
            <w:fldChar w:fldCharType="end"/>
          </w:r>
          <w:r>
            <w:fldChar w:fldCharType="begin"/>
          </w:r>
          <w:r>
            <w:instrText xml:space="preserve"> DOCPROPERTY "StartDt"  *\charformat </w:instrText>
          </w:r>
          <w:r>
            <w:fldChar w:fldCharType="separate"/>
          </w:r>
          <w:r w:rsidR="00245F37">
            <w:t>09/07/20</w:t>
          </w:r>
          <w:r>
            <w:fldChar w:fldCharType="end"/>
          </w:r>
          <w:r>
            <w:fldChar w:fldCharType="begin"/>
          </w:r>
          <w:r>
            <w:instrText xml:space="preserve"> DOCPROPERTY "EndDt"  *\charformat </w:instrText>
          </w:r>
          <w:r>
            <w:fldChar w:fldCharType="separate"/>
          </w:r>
          <w:r w:rsidR="00245F37">
            <w:t>-31/08/20</w:t>
          </w:r>
          <w:r>
            <w:fldChar w:fldCharType="end"/>
          </w:r>
        </w:p>
      </w:tc>
      <w:tc>
        <w:tcPr>
          <w:tcW w:w="1061" w:type="pct"/>
        </w:tcPr>
        <w:p w:rsidR="00245F37" w:rsidRDefault="003871F8">
          <w:pPr>
            <w:pStyle w:val="Footer"/>
            <w:jc w:val="right"/>
          </w:pPr>
          <w:r>
            <w:fldChar w:fldCharType="begin"/>
          </w:r>
          <w:r>
            <w:instrText xml:space="preserve"> DOCPROPERTY "Category"  *\charformat  </w:instrText>
          </w:r>
          <w:r>
            <w:fldChar w:fldCharType="separate"/>
          </w:r>
          <w:r w:rsidR="00245F37">
            <w:t>R60</w:t>
          </w:r>
          <w:r>
            <w:fldChar w:fldCharType="end"/>
          </w:r>
          <w:r w:rsidR="00245F37">
            <w:br/>
          </w:r>
          <w:r>
            <w:fldChar w:fldCharType="begin"/>
          </w:r>
          <w:r>
            <w:instrText xml:space="preserve"> DOCPROPERTY "RepubDt"  *\charformat  </w:instrText>
          </w:r>
          <w:r>
            <w:fldChar w:fldCharType="separate"/>
          </w:r>
          <w:r w:rsidR="00245F37">
            <w:t>09/07/20</w:t>
          </w:r>
          <w:r>
            <w:fldChar w:fldCharType="end"/>
          </w:r>
        </w:p>
      </w:tc>
    </w:tr>
  </w:tbl>
  <w:p w:rsidR="00245F37" w:rsidRPr="00B56550" w:rsidRDefault="003871F8" w:rsidP="00B56550">
    <w:pPr>
      <w:pStyle w:val="Status"/>
      <w:rPr>
        <w:rFonts w:cs="Arial"/>
      </w:rPr>
    </w:pPr>
    <w:r w:rsidRPr="00B56550">
      <w:rPr>
        <w:rFonts w:cs="Arial"/>
      </w:rPr>
      <w:fldChar w:fldCharType="begin"/>
    </w:r>
    <w:r w:rsidRPr="00B56550">
      <w:rPr>
        <w:rFonts w:cs="Arial"/>
      </w:rPr>
      <w:instrText xml:space="preserve"> DOCPROPERTY "S</w:instrText>
    </w:r>
    <w:r w:rsidRPr="00B56550">
      <w:rPr>
        <w:rFonts w:cs="Arial"/>
      </w:rPr>
      <w:instrText xml:space="preserve">tatus" </w:instrText>
    </w:r>
    <w:r w:rsidRPr="00B56550">
      <w:rPr>
        <w:rFonts w:cs="Arial"/>
      </w:rPr>
      <w:fldChar w:fldCharType="separate"/>
    </w:r>
    <w:r w:rsidR="00245F37" w:rsidRPr="00B56550">
      <w:rPr>
        <w:rFonts w:cs="Arial"/>
      </w:rPr>
      <w:t xml:space="preserve"> </w:t>
    </w:r>
    <w:r w:rsidRPr="00B56550">
      <w:rPr>
        <w:rFonts w:cs="Arial"/>
      </w:rPr>
      <w:fldChar w:fldCharType="end"/>
    </w:r>
    <w:r w:rsidR="00B56550" w:rsidRPr="00B5655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45F37">
      <w:tc>
        <w:tcPr>
          <w:tcW w:w="1061" w:type="pct"/>
        </w:tcPr>
        <w:p w:rsidR="00245F37" w:rsidRDefault="003871F8">
          <w:pPr>
            <w:pStyle w:val="Footer"/>
          </w:pPr>
          <w:r>
            <w:fldChar w:fldCharType="begin"/>
          </w:r>
          <w:r>
            <w:instrText xml:space="preserve"> DOCPROPERTY "Category"  *\charformat  </w:instrText>
          </w:r>
          <w:r>
            <w:fldChar w:fldCharType="separate"/>
          </w:r>
          <w:r w:rsidR="00245F37">
            <w:t>R60</w:t>
          </w:r>
          <w:r>
            <w:fldChar w:fldCharType="end"/>
          </w:r>
          <w:r w:rsidR="00245F37">
            <w:br/>
          </w:r>
          <w:r>
            <w:fldChar w:fldCharType="begin"/>
          </w:r>
          <w:r>
            <w:instrText xml:space="preserve"> DOCPROPERTY "RepubDt"  *\charformat  </w:instrText>
          </w:r>
          <w:r>
            <w:fldChar w:fldCharType="separate"/>
          </w:r>
          <w:r w:rsidR="00245F37">
            <w:t>09/07/20</w:t>
          </w:r>
          <w:r>
            <w:fldChar w:fldCharType="end"/>
          </w:r>
        </w:p>
      </w:tc>
      <w:tc>
        <w:tcPr>
          <w:tcW w:w="3092" w:type="pct"/>
        </w:tcPr>
        <w:p w:rsidR="00245F37" w:rsidRDefault="003871F8">
          <w:pPr>
            <w:pStyle w:val="Footer"/>
            <w:jc w:val="center"/>
          </w:pPr>
          <w:r>
            <w:fldChar w:fldCharType="begin"/>
          </w:r>
          <w:r>
            <w:instrText xml:space="preserve"> REF Citation *\charformat </w:instrText>
          </w:r>
          <w:r>
            <w:fldChar w:fldCharType="separate"/>
          </w:r>
          <w:r w:rsidR="00245F37">
            <w:t>Supreme Court Act 1933</w:t>
          </w:r>
          <w:r>
            <w:fldChar w:fldCharType="end"/>
          </w:r>
        </w:p>
        <w:p w:rsidR="00245F37" w:rsidRDefault="003871F8">
          <w:pPr>
            <w:pStyle w:val="FooterInfoCentre"/>
          </w:pPr>
          <w:r>
            <w:fldChar w:fldCharType="begin"/>
          </w:r>
          <w:r>
            <w:instrText xml:space="preserve"> DOCPROPERTY "Eff"  *\charformat </w:instrText>
          </w:r>
          <w:r>
            <w:fldChar w:fldCharType="separate"/>
          </w:r>
          <w:r w:rsidR="00245F37">
            <w:t xml:space="preserve">Effective:  </w:t>
          </w:r>
          <w:r>
            <w:fldChar w:fldCharType="end"/>
          </w:r>
          <w:r>
            <w:fldChar w:fldCharType="begin"/>
          </w:r>
          <w:r>
            <w:instrText xml:space="preserve"> DOCPROPERTY "StartDt"  *\charformat </w:instrText>
          </w:r>
          <w:r>
            <w:fldChar w:fldCharType="separate"/>
          </w:r>
          <w:r w:rsidR="00245F37">
            <w:t>09/07/20</w:t>
          </w:r>
          <w:r>
            <w:fldChar w:fldCharType="end"/>
          </w:r>
          <w:r>
            <w:fldChar w:fldCharType="begin"/>
          </w:r>
          <w:r>
            <w:instrText xml:space="preserve"> DOCPROPERTY "EndDt"  *\charformat </w:instrText>
          </w:r>
          <w:r>
            <w:fldChar w:fldCharType="separate"/>
          </w:r>
          <w:r w:rsidR="00245F37">
            <w:t>-31/08/20</w:t>
          </w:r>
          <w:r>
            <w:fldChar w:fldCharType="end"/>
          </w:r>
        </w:p>
      </w:tc>
      <w:tc>
        <w:tcPr>
          <w:tcW w:w="847" w:type="pct"/>
        </w:tcPr>
        <w:p w:rsidR="00245F37" w:rsidRDefault="00245F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rsidR="00245F37" w:rsidRPr="00B56550" w:rsidRDefault="003871F8" w:rsidP="00B56550">
    <w:pPr>
      <w:pStyle w:val="Status"/>
      <w:rPr>
        <w:rFonts w:cs="Arial"/>
      </w:rPr>
    </w:pPr>
    <w:r w:rsidRPr="00B56550">
      <w:rPr>
        <w:rFonts w:cs="Arial"/>
      </w:rPr>
      <w:fldChar w:fldCharType="begin"/>
    </w:r>
    <w:r w:rsidRPr="00B56550">
      <w:rPr>
        <w:rFonts w:cs="Arial"/>
      </w:rPr>
      <w:instrText xml:space="preserve"> DOCPROPERTY "Status" </w:instrText>
    </w:r>
    <w:r w:rsidRPr="00B56550">
      <w:rPr>
        <w:rFonts w:cs="Arial"/>
      </w:rPr>
      <w:fldChar w:fldCharType="separate"/>
    </w:r>
    <w:r w:rsidR="00245F37" w:rsidRPr="00B56550">
      <w:rPr>
        <w:rFonts w:cs="Arial"/>
      </w:rPr>
      <w:t xml:space="preserve"> </w:t>
    </w:r>
    <w:r w:rsidRPr="00B56550">
      <w:rPr>
        <w:rFonts w:cs="Arial"/>
      </w:rPr>
      <w:fldChar w:fldCharType="end"/>
    </w:r>
    <w:r w:rsidR="00B56550" w:rsidRPr="00B5655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45F37" w:rsidRPr="00CB3D59">
      <w:tc>
        <w:tcPr>
          <w:tcW w:w="847" w:type="pct"/>
        </w:tcPr>
        <w:p w:rsidR="00245F37" w:rsidRPr="00F02A14" w:rsidRDefault="00245F37" w:rsidP="00497980">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76</w:t>
          </w:r>
          <w:r w:rsidRPr="00F02A14">
            <w:rPr>
              <w:rStyle w:val="PageNumber"/>
              <w:rFonts w:cs="Arial"/>
              <w:szCs w:val="18"/>
            </w:rPr>
            <w:fldChar w:fldCharType="end"/>
          </w:r>
        </w:p>
      </w:tc>
      <w:tc>
        <w:tcPr>
          <w:tcW w:w="3092" w:type="pct"/>
        </w:tcPr>
        <w:p w:rsidR="00245F37" w:rsidRPr="00F02A14" w:rsidRDefault="00245F37" w:rsidP="0049798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245F37">
            <w:rPr>
              <w:rFonts w:cs="Arial"/>
              <w:szCs w:val="18"/>
            </w:rPr>
            <w:t>Supreme Court Act 1933</w:t>
          </w:r>
          <w:r>
            <w:rPr>
              <w:rFonts w:cs="Arial"/>
              <w:szCs w:val="18"/>
            </w:rPr>
            <w:fldChar w:fldCharType="end"/>
          </w:r>
        </w:p>
        <w:p w:rsidR="00245F37" w:rsidRPr="00F02A14" w:rsidRDefault="00245F37" w:rsidP="0049798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09/07/20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-31/08/20</w:t>
          </w:r>
          <w:r w:rsidRPr="00F02A14">
            <w:rPr>
              <w:rFonts w:cs="Arial"/>
              <w:szCs w:val="18"/>
            </w:rPr>
            <w:fldChar w:fldCharType="end"/>
          </w:r>
        </w:p>
      </w:tc>
      <w:tc>
        <w:tcPr>
          <w:tcW w:w="1061" w:type="pct"/>
        </w:tcPr>
        <w:p w:rsidR="00245F37" w:rsidRPr="00F02A14" w:rsidRDefault="00245F37" w:rsidP="00497980">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R60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09/07/20</w:t>
          </w:r>
          <w:r w:rsidRPr="00F02A14">
            <w:rPr>
              <w:rFonts w:cs="Arial"/>
              <w:szCs w:val="18"/>
            </w:rPr>
            <w:fldChar w:fldCharType="end"/>
          </w:r>
        </w:p>
      </w:tc>
    </w:tr>
  </w:tbl>
  <w:p w:rsidR="00245F37" w:rsidRPr="00B56550" w:rsidRDefault="003871F8" w:rsidP="00B56550">
    <w:pPr>
      <w:pStyle w:val="Status"/>
      <w:rPr>
        <w:rFonts w:cs="Arial"/>
      </w:rPr>
    </w:pPr>
    <w:r w:rsidRPr="00B56550">
      <w:rPr>
        <w:rFonts w:cs="Arial"/>
      </w:rPr>
      <w:fldChar w:fldCharType="begin"/>
    </w:r>
    <w:r w:rsidRPr="00B56550">
      <w:rPr>
        <w:rFonts w:cs="Arial"/>
      </w:rPr>
      <w:instrText xml:space="preserve"> DOCPROPERTY "S</w:instrText>
    </w:r>
    <w:r w:rsidRPr="00B56550">
      <w:rPr>
        <w:rFonts w:cs="Arial"/>
      </w:rPr>
      <w:instrText xml:space="preserve">tatus" </w:instrText>
    </w:r>
    <w:r w:rsidRPr="00B56550">
      <w:rPr>
        <w:rFonts w:cs="Arial"/>
      </w:rPr>
      <w:fldChar w:fldCharType="separate"/>
    </w:r>
    <w:r w:rsidR="00245F37" w:rsidRPr="00B56550">
      <w:rPr>
        <w:rFonts w:cs="Arial"/>
      </w:rPr>
      <w:t xml:space="preserve"> </w:t>
    </w:r>
    <w:r w:rsidRPr="00B56550">
      <w:rPr>
        <w:rFonts w:cs="Arial"/>
      </w:rPr>
      <w:fldChar w:fldCharType="end"/>
    </w:r>
    <w:r w:rsidR="00B56550" w:rsidRPr="00B5655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45F37" w:rsidRPr="00CB3D59">
      <w:tc>
        <w:tcPr>
          <w:tcW w:w="1061" w:type="pct"/>
        </w:tcPr>
        <w:p w:rsidR="00245F37" w:rsidRPr="00F02A14" w:rsidRDefault="00245F37" w:rsidP="00497980">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R60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09/07/20</w:t>
          </w:r>
          <w:r w:rsidRPr="00F02A14">
            <w:rPr>
              <w:rFonts w:cs="Arial"/>
              <w:szCs w:val="18"/>
            </w:rPr>
            <w:fldChar w:fldCharType="end"/>
          </w:r>
        </w:p>
      </w:tc>
      <w:tc>
        <w:tcPr>
          <w:tcW w:w="3092" w:type="pct"/>
        </w:tcPr>
        <w:p w:rsidR="00245F37" w:rsidRPr="00F02A14" w:rsidRDefault="00245F37" w:rsidP="0049798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245F37">
            <w:rPr>
              <w:rFonts w:cs="Arial"/>
              <w:szCs w:val="18"/>
            </w:rPr>
            <w:t>Supreme Court Act 1933</w:t>
          </w:r>
          <w:r>
            <w:rPr>
              <w:rFonts w:cs="Arial"/>
              <w:szCs w:val="18"/>
            </w:rPr>
            <w:fldChar w:fldCharType="end"/>
          </w:r>
        </w:p>
        <w:p w:rsidR="00245F37" w:rsidRPr="00F02A14" w:rsidRDefault="00245F37" w:rsidP="0049798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09/07/20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-31/08/20</w:t>
          </w:r>
          <w:r w:rsidRPr="00F02A14">
            <w:rPr>
              <w:rFonts w:cs="Arial"/>
              <w:szCs w:val="18"/>
            </w:rPr>
            <w:fldChar w:fldCharType="end"/>
          </w:r>
        </w:p>
      </w:tc>
      <w:tc>
        <w:tcPr>
          <w:tcW w:w="847" w:type="pct"/>
        </w:tcPr>
        <w:p w:rsidR="00245F37" w:rsidRPr="00F02A14" w:rsidRDefault="00245F37" w:rsidP="00497980">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77</w:t>
          </w:r>
          <w:r w:rsidRPr="00F02A14">
            <w:rPr>
              <w:rStyle w:val="PageNumber"/>
              <w:rFonts w:cs="Arial"/>
              <w:szCs w:val="18"/>
            </w:rPr>
            <w:fldChar w:fldCharType="end"/>
          </w:r>
        </w:p>
      </w:tc>
    </w:tr>
  </w:tbl>
  <w:p w:rsidR="00245F37" w:rsidRPr="00B56550" w:rsidRDefault="003871F8" w:rsidP="00B56550">
    <w:pPr>
      <w:pStyle w:val="Status"/>
      <w:rPr>
        <w:rFonts w:cs="Arial"/>
      </w:rPr>
    </w:pPr>
    <w:r w:rsidRPr="00B56550">
      <w:rPr>
        <w:rFonts w:cs="Arial"/>
      </w:rPr>
      <w:fldChar w:fldCharType="begin"/>
    </w:r>
    <w:r w:rsidRPr="00B56550">
      <w:rPr>
        <w:rFonts w:cs="Arial"/>
      </w:rPr>
      <w:instrText xml:space="preserve"> DOCPROPERTY "Status" </w:instrText>
    </w:r>
    <w:r w:rsidRPr="00B56550">
      <w:rPr>
        <w:rFonts w:cs="Arial"/>
      </w:rPr>
      <w:fldChar w:fldCharType="separate"/>
    </w:r>
    <w:r w:rsidR="00245F37" w:rsidRPr="00B56550">
      <w:rPr>
        <w:rFonts w:cs="Arial"/>
      </w:rPr>
      <w:t xml:space="preserve"> </w:t>
    </w:r>
    <w:r w:rsidRPr="00B56550">
      <w:rPr>
        <w:rFonts w:cs="Arial"/>
      </w:rPr>
      <w:fldChar w:fldCharType="end"/>
    </w:r>
    <w:r w:rsidR="00B56550" w:rsidRPr="00B5655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45F37">
      <w:tc>
        <w:tcPr>
          <w:tcW w:w="847" w:type="pct"/>
        </w:tcPr>
        <w:p w:rsidR="00245F37" w:rsidRDefault="00245F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c>
        <w:tcPr>
          <w:tcW w:w="3092" w:type="pct"/>
        </w:tcPr>
        <w:p w:rsidR="00245F37" w:rsidRDefault="003871F8">
          <w:pPr>
            <w:pStyle w:val="Footer"/>
            <w:jc w:val="center"/>
          </w:pPr>
          <w:r>
            <w:fldChar w:fldCharType="begin"/>
          </w:r>
          <w:r>
            <w:instrText xml:space="preserve"> REF Citation *\charformat </w:instrText>
          </w:r>
          <w:r>
            <w:fldChar w:fldCharType="separate"/>
          </w:r>
          <w:r w:rsidR="00245F37">
            <w:t>Supreme Court Act 1933</w:t>
          </w:r>
          <w:r>
            <w:fldChar w:fldCharType="end"/>
          </w:r>
        </w:p>
        <w:p w:rsidR="00245F37" w:rsidRDefault="003871F8">
          <w:pPr>
            <w:pStyle w:val="FooterInfoCentre"/>
          </w:pPr>
          <w:r>
            <w:fldChar w:fldCharType="begin"/>
          </w:r>
          <w:r>
            <w:instrText xml:space="preserve"> DOCPROPERTY "Eff"  *\charformat </w:instrText>
          </w:r>
          <w:r>
            <w:fldChar w:fldCharType="separate"/>
          </w:r>
          <w:r w:rsidR="00245F37">
            <w:t xml:space="preserve">Effective:  </w:t>
          </w:r>
          <w:r>
            <w:fldChar w:fldCharType="end"/>
          </w:r>
          <w:r>
            <w:fldChar w:fldCharType="begin"/>
          </w:r>
          <w:r>
            <w:instrText xml:space="preserve"> DOCPROPERTY "StartDt"  *\charformat </w:instrText>
          </w:r>
          <w:r>
            <w:fldChar w:fldCharType="separate"/>
          </w:r>
          <w:r w:rsidR="00245F37">
            <w:t>09/07/20</w:t>
          </w:r>
          <w:r>
            <w:fldChar w:fldCharType="end"/>
          </w:r>
          <w:r>
            <w:fldChar w:fldCharType="begin"/>
          </w:r>
          <w:r>
            <w:instrText xml:space="preserve"> DOCPROPERTY "EndDt"  *\charformat </w:instrText>
          </w:r>
          <w:r>
            <w:fldChar w:fldCharType="separate"/>
          </w:r>
          <w:r w:rsidR="00245F37">
            <w:t>-31/08/20</w:t>
          </w:r>
          <w:r>
            <w:fldChar w:fldCharType="end"/>
          </w:r>
        </w:p>
      </w:tc>
      <w:tc>
        <w:tcPr>
          <w:tcW w:w="1061" w:type="pct"/>
        </w:tcPr>
        <w:p w:rsidR="00245F37" w:rsidRDefault="003871F8">
          <w:pPr>
            <w:pStyle w:val="Footer"/>
            <w:jc w:val="right"/>
          </w:pPr>
          <w:r>
            <w:fldChar w:fldCharType="begin"/>
          </w:r>
          <w:r>
            <w:instrText xml:space="preserve"> DOCPROPERTY "Category"  *\charformat  </w:instrText>
          </w:r>
          <w:r>
            <w:fldChar w:fldCharType="separate"/>
          </w:r>
          <w:r w:rsidR="00245F37">
            <w:t>R60</w:t>
          </w:r>
          <w:r>
            <w:fldChar w:fldCharType="end"/>
          </w:r>
          <w:r w:rsidR="00245F37">
            <w:br/>
          </w:r>
          <w:r>
            <w:fldChar w:fldCharType="begin"/>
          </w:r>
          <w:r>
            <w:instrText xml:space="preserve"> DOCPROPERTY "RepubDt"  *\charformat  </w:instrText>
          </w:r>
          <w:r>
            <w:fldChar w:fldCharType="separate"/>
          </w:r>
          <w:r w:rsidR="00245F37">
            <w:t>09/07/20</w:t>
          </w:r>
          <w:r>
            <w:fldChar w:fldCharType="end"/>
          </w:r>
        </w:p>
      </w:tc>
    </w:tr>
  </w:tbl>
  <w:p w:rsidR="00245F37" w:rsidRPr="00B56550" w:rsidRDefault="003871F8" w:rsidP="00B56550">
    <w:pPr>
      <w:pStyle w:val="Status"/>
      <w:rPr>
        <w:rFonts w:cs="Arial"/>
      </w:rPr>
    </w:pPr>
    <w:r w:rsidRPr="00B56550">
      <w:rPr>
        <w:rFonts w:cs="Arial"/>
      </w:rPr>
      <w:fldChar w:fldCharType="begin"/>
    </w:r>
    <w:r w:rsidRPr="00B56550">
      <w:rPr>
        <w:rFonts w:cs="Arial"/>
      </w:rPr>
      <w:instrText xml:space="preserve"> DOCPROPERTY "Status" </w:instrText>
    </w:r>
    <w:r w:rsidRPr="00B56550">
      <w:rPr>
        <w:rFonts w:cs="Arial"/>
      </w:rPr>
      <w:fldChar w:fldCharType="separate"/>
    </w:r>
    <w:r w:rsidR="00245F37" w:rsidRPr="00B56550">
      <w:rPr>
        <w:rFonts w:cs="Arial"/>
      </w:rPr>
      <w:t xml:space="preserve"> </w:t>
    </w:r>
    <w:r w:rsidRPr="00B56550">
      <w:rPr>
        <w:rFonts w:cs="Arial"/>
      </w:rPr>
      <w:fldChar w:fldCharType="end"/>
    </w:r>
    <w:r w:rsidR="00B56550" w:rsidRPr="00B5655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45F37">
      <w:tc>
        <w:tcPr>
          <w:tcW w:w="1061" w:type="pct"/>
        </w:tcPr>
        <w:p w:rsidR="00245F37" w:rsidRDefault="003871F8">
          <w:pPr>
            <w:pStyle w:val="Footer"/>
          </w:pPr>
          <w:r>
            <w:fldChar w:fldCharType="begin"/>
          </w:r>
          <w:r>
            <w:instrText xml:space="preserve"> DOCPROPERTY "Category"  *\charformat  </w:instrText>
          </w:r>
          <w:r>
            <w:fldChar w:fldCharType="separate"/>
          </w:r>
          <w:r w:rsidR="00245F37">
            <w:t>R60</w:t>
          </w:r>
          <w:r>
            <w:fldChar w:fldCharType="end"/>
          </w:r>
          <w:r w:rsidR="00245F37">
            <w:br/>
          </w:r>
          <w:r>
            <w:fldChar w:fldCharType="begin"/>
          </w:r>
          <w:r>
            <w:instrText xml:space="preserve"> DOCPROPERTY "RepubDt"  *\charformat  </w:instrText>
          </w:r>
          <w:r>
            <w:fldChar w:fldCharType="separate"/>
          </w:r>
          <w:r w:rsidR="00245F37">
            <w:t>09/07/20</w:t>
          </w:r>
          <w:r>
            <w:fldChar w:fldCharType="end"/>
          </w:r>
        </w:p>
      </w:tc>
      <w:tc>
        <w:tcPr>
          <w:tcW w:w="3092" w:type="pct"/>
        </w:tcPr>
        <w:p w:rsidR="00245F37" w:rsidRDefault="003871F8">
          <w:pPr>
            <w:pStyle w:val="Footer"/>
            <w:jc w:val="center"/>
          </w:pPr>
          <w:r>
            <w:fldChar w:fldCharType="begin"/>
          </w:r>
          <w:r>
            <w:instrText xml:space="preserve"> REF Citation *\charformat </w:instrText>
          </w:r>
          <w:r>
            <w:fldChar w:fldCharType="separate"/>
          </w:r>
          <w:r w:rsidR="00245F37">
            <w:t>Supreme Court Act 1933</w:t>
          </w:r>
          <w:r>
            <w:fldChar w:fldCharType="end"/>
          </w:r>
        </w:p>
        <w:p w:rsidR="00245F37" w:rsidRDefault="003871F8">
          <w:pPr>
            <w:pStyle w:val="FooterInfoCentre"/>
          </w:pPr>
          <w:r>
            <w:fldChar w:fldCharType="begin"/>
          </w:r>
          <w:r>
            <w:instrText xml:space="preserve"> DOCPROPERTY "Eff"  *\charformat </w:instrText>
          </w:r>
          <w:r>
            <w:fldChar w:fldCharType="separate"/>
          </w:r>
          <w:r w:rsidR="00245F37">
            <w:t xml:space="preserve">Effective:  </w:t>
          </w:r>
          <w:r>
            <w:fldChar w:fldCharType="end"/>
          </w:r>
          <w:r>
            <w:fldChar w:fldCharType="begin"/>
          </w:r>
          <w:r>
            <w:instrText xml:space="preserve"> DOCPROPERTY "StartDt"  *\charformat </w:instrText>
          </w:r>
          <w:r>
            <w:fldChar w:fldCharType="separate"/>
          </w:r>
          <w:r w:rsidR="00245F37">
            <w:t>09/07/20</w:t>
          </w:r>
          <w:r>
            <w:fldChar w:fldCharType="end"/>
          </w:r>
          <w:r>
            <w:fldChar w:fldCharType="begin"/>
          </w:r>
          <w:r>
            <w:instrText xml:space="preserve"> DOCPROPERTY "EndDt"  *\charformat </w:instrText>
          </w:r>
          <w:r>
            <w:fldChar w:fldCharType="separate"/>
          </w:r>
          <w:r w:rsidR="00245F37">
            <w:t>-31/08/20</w:t>
          </w:r>
          <w:r>
            <w:fldChar w:fldCharType="end"/>
          </w:r>
        </w:p>
      </w:tc>
      <w:tc>
        <w:tcPr>
          <w:tcW w:w="847" w:type="pct"/>
        </w:tcPr>
        <w:p w:rsidR="00245F37" w:rsidRDefault="00245F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r>
  </w:tbl>
  <w:p w:rsidR="00245F37" w:rsidRPr="00B56550" w:rsidRDefault="003871F8" w:rsidP="00B56550">
    <w:pPr>
      <w:pStyle w:val="Status"/>
      <w:rPr>
        <w:rFonts w:cs="Arial"/>
      </w:rPr>
    </w:pPr>
    <w:r w:rsidRPr="00B56550">
      <w:rPr>
        <w:rFonts w:cs="Arial"/>
      </w:rPr>
      <w:fldChar w:fldCharType="begin"/>
    </w:r>
    <w:r w:rsidRPr="00B56550">
      <w:rPr>
        <w:rFonts w:cs="Arial"/>
      </w:rPr>
      <w:instrText xml:space="preserve"> DOCPROPERTY "Status" </w:instrText>
    </w:r>
    <w:r w:rsidRPr="00B56550">
      <w:rPr>
        <w:rFonts w:cs="Arial"/>
      </w:rPr>
      <w:fldChar w:fldCharType="separate"/>
    </w:r>
    <w:r w:rsidR="00245F37" w:rsidRPr="00B56550">
      <w:rPr>
        <w:rFonts w:cs="Arial"/>
      </w:rPr>
      <w:t xml:space="preserve"> </w:t>
    </w:r>
    <w:r w:rsidRPr="00B56550">
      <w:rPr>
        <w:rFonts w:cs="Arial"/>
      </w:rPr>
      <w:fldChar w:fldCharType="end"/>
    </w:r>
    <w:r w:rsidR="00B56550" w:rsidRPr="00B5655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45F37">
      <w:tc>
        <w:tcPr>
          <w:tcW w:w="847" w:type="pct"/>
        </w:tcPr>
        <w:p w:rsidR="00245F37" w:rsidRDefault="00245F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tc>
      <w:tc>
        <w:tcPr>
          <w:tcW w:w="3092" w:type="pct"/>
        </w:tcPr>
        <w:p w:rsidR="00245F37" w:rsidRDefault="003871F8">
          <w:pPr>
            <w:pStyle w:val="Footer"/>
            <w:jc w:val="center"/>
          </w:pPr>
          <w:r>
            <w:fldChar w:fldCharType="begin"/>
          </w:r>
          <w:r>
            <w:instrText xml:space="preserve"> REF Citation *\charformat </w:instrText>
          </w:r>
          <w:r>
            <w:fldChar w:fldCharType="separate"/>
          </w:r>
          <w:r w:rsidR="00245F37">
            <w:t>Supreme Court Act 1933</w:t>
          </w:r>
          <w:r>
            <w:fldChar w:fldCharType="end"/>
          </w:r>
        </w:p>
        <w:p w:rsidR="00245F37" w:rsidRDefault="003871F8">
          <w:pPr>
            <w:pStyle w:val="FooterInfoCentre"/>
          </w:pPr>
          <w:r>
            <w:fldChar w:fldCharType="begin"/>
          </w:r>
          <w:r>
            <w:instrText xml:space="preserve"> DOCPROPERTY "Eff"  *\charformat </w:instrText>
          </w:r>
          <w:r>
            <w:fldChar w:fldCharType="separate"/>
          </w:r>
          <w:r w:rsidR="00245F37">
            <w:t xml:space="preserve">Effective:  </w:t>
          </w:r>
          <w:r>
            <w:fldChar w:fldCharType="end"/>
          </w:r>
          <w:r>
            <w:fldChar w:fldCharType="begin"/>
          </w:r>
          <w:r>
            <w:instrText xml:space="preserve"> DOCPROPERTY "StartDt"  *\charformat </w:instrText>
          </w:r>
          <w:r>
            <w:fldChar w:fldCharType="separate"/>
          </w:r>
          <w:r w:rsidR="00245F37">
            <w:t>09/07/20</w:t>
          </w:r>
          <w:r>
            <w:fldChar w:fldCharType="end"/>
          </w:r>
          <w:r>
            <w:fldChar w:fldCharType="begin"/>
          </w:r>
          <w:r>
            <w:instrText xml:space="preserve"> DOCPROPERTY "EndDt"  *\charformat </w:instrText>
          </w:r>
          <w:r>
            <w:fldChar w:fldCharType="separate"/>
          </w:r>
          <w:r w:rsidR="00245F37">
            <w:t>-31/08/20</w:t>
          </w:r>
          <w:r>
            <w:fldChar w:fldCharType="end"/>
          </w:r>
        </w:p>
      </w:tc>
      <w:tc>
        <w:tcPr>
          <w:tcW w:w="1061" w:type="pct"/>
        </w:tcPr>
        <w:p w:rsidR="00245F37" w:rsidRDefault="003871F8">
          <w:pPr>
            <w:pStyle w:val="Footer"/>
            <w:jc w:val="right"/>
          </w:pPr>
          <w:r>
            <w:fldChar w:fldCharType="begin"/>
          </w:r>
          <w:r>
            <w:instrText xml:space="preserve"> DOCPROPERTY "Category"  *\charformat  </w:instrText>
          </w:r>
          <w:r>
            <w:fldChar w:fldCharType="separate"/>
          </w:r>
          <w:r w:rsidR="00245F37">
            <w:t>R60</w:t>
          </w:r>
          <w:r>
            <w:fldChar w:fldCharType="end"/>
          </w:r>
          <w:r w:rsidR="00245F37">
            <w:br/>
          </w:r>
          <w:r>
            <w:fldChar w:fldCharType="begin"/>
          </w:r>
          <w:r>
            <w:instrText xml:space="preserve"> DOCPROPERTY "RepubDt"  *\charformat  </w:instrText>
          </w:r>
          <w:r>
            <w:fldChar w:fldCharType="separate"/>
          </w:r>
          <w:r w:rsidR="00245F37">
            <w:t>09/07/20</w:t>
          </w:r>
          <w:r>
            <w:fldChar w:fldCharType="end"/>
          </w:r>
        </w:p>
      </w:tc>
    </w:tr>
  </w:tbl>
  <w:p w:rsidR="00245F37" w:rsidRPr="00B56550" w:rsidRDefault="003871F8" w:rsidP="00B56550">
    <w:pPr>
      <w:pStyle w:val="Status"/>
      <w:rPr>
        <w:rFonts w:cs="Arial"/>
      </w:rPr>
    </w:pPr>
    <w:r w:rsidRPr="00B56550">
      <w:rPr>
        <w:rFonts w:cs="Arial"/>
      </w:rPr>
      <w:fldChar w:fldCharType="begin"/>
    </w:r>
    <w:r w:rsidRPr="00B56550">
      <w:rPr>
        <w:rFonts w:cs="Arial"/>
      </w:rPr>
      <w:instrText xml:space="preserve"> DOCPROPERTY "Status" </w:instrText>
    </w:r>
    <w:r w:rsidRPr="00B56550">
      <w:rPr>
        <w:rFonts w:cs="Arial"/>
      </w:rPr>
      <w:fldChar w:fldCharType="separate"/>
    </w:r>
    <w:r w:rsidR="00245F37" w:rsidRPr="00B56550">
      <w:rPr>
        <w:rFonts w:cs="Arial"/>
      </w:rPr>
      <w:t xml:space="preserve"> </w:t>
    </w:r>
    <w:r w:rsidRPr="00B56550">
      <w:rPr>
        <w:rFonts w:cs="Arial"/>
      </w:rPr>
      <w:fldChar w:fldCharType="end"/>
    </w:r>
    <w:r w:rsidR="00B56550" w:rsidRPr="00B5655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45F37">
      <w:tc>
        <w:tcPr>
          <w:tcW w:w="1061" w:type="pct"/>
        </w:tcPr>
        <w:p w:rsidR="00245F37" w:rsidRDefault="003871F8">
          <w:pPr>
            <w:pStyle w:val="Footer"/>
          </w:pPr>
          <w:r>
            <w:fldChar w:fldCharType="begin"/>
          </w:r>
          <w:r>
            <w:instrText xml:space="preserve"> DOCPROPERTY "Category"  *\charfor</w:instrText>
          </w:r>
          <w:r>
            <w:instrText xml:space="preserve">mat  </w:instrText>
          </w:r>
          <w:r>
            <w:fldChar w:fldCharType="separate"/>
          </w:r>
          <w:r w:rsidR="00245F37">
            <w:t>R60</w:t>
          </w:r>
          <w:r>
            <w:fldChar w:fldCharType="end"/>
          </w:r>
          <w:r w:rsidR="00245F37">
            <w:br/>
          </w:r>
          <w:r>
            <w:fldChar w:fldCharType="begin"/>
          </w:r>
          <w:r>
            <w:instrText xml:space="preserve"> DOCPROPERTY "RepubDt"  *\charformat  </w:instrText>
          </w:r>
          <w:r>
            <w:fldChar w:fldCharType="separate"/>
          </w:r>
          <w:r w:rsidR="00245F37">
            <w:t>09/07/20</w:t>
          </w:r>
          <w:r>
            <w:fldChar w:fldCharType="end"/>
          </w:r>
        </w:p>
      </w:tc>
      <w:tc>
        <w:tcPr>
          <w:tcW w:w="3092" w:type="pct"/>
        </w:tcPr>
        <w:p w:rsidR="00245F37" w:rsidRDefault="003871F8">
          <w:pPr>
            <w:pStyle w:val="Footer"/>
            <w:jc w:val="center"/>
          </w:pPr>
          <w:r>
            <w:fldChar w:fldCharType="begin"/>
          </w:r>
          <w:r>
            <w:instrText xml:space="preserve"> REF Citation *\charformat </w:instrText>
          </w:r>
          <w:r>
            <w:fldChar w:fldCharType="separate"/>
          </w:r>
          <w:r w:rsidR="00245F37">
            <w:t>Supreme Court Act 1933</w:t>
          </w:r>
          <w:r>
            <w:fldChar w:fldCharType="end"/>
          </w:r>
        </w:p>
        <w:p w:rsidR="00245F37" w:rsidRDefault="003871F8">
          <w:pPr>
            <w:pStyle w:val="FooterInfoCentre"/>
          </w:pPr>
          <w:r>
            <w:fldChar w:fldCharType="begin"/>
          </w:r>
          <w:r>
            <w:instrText xml:space="preserve"> DOCPROPERTY "Eff"  *\charformat </w:instrText>
          </w:r>
          <w:r>
            <w:fldChar w:fldCharType="separate"/>
          </w:r>
          <w:r w:rsidR="00245F37">
            <w:t xml:space="preserve">Effective:  </w:t>
          </w:r>
          <w:r>
            <w:fldChar w:fldCharType="end"/>
          </w:r>
          <w:r>
            <w:fldChar w:fldCharType="begin"/>
          </w:r>
          <w:r>
            <w:instrText xml:space="preserve"> DOCPROPERTY "StartDt"  *\charformat </w:instrText>
          </w:r>
          <w:r>
            <w:fldChar w:fldCharType="separate"/>
          </w:r>
          <w:r w:rsidR="00245F37">
            <w:t>09/07/20</w:t>
          </w:r>
          <w:r>
            <w:fldChar w:fldCharType="end"/>
          </w:r>
          <w:r>
            <w:fldChar w:fldCharType="begin"/>
          </w:r>
          <w:r>
            <w:instrText xml:space="preserve"> DOCPROPERTY "EndDt"  *\charformat </w:instrText>
          </w:r>
          <w:r>
            <w:fldChar w:fldCharType="separate"/>
          </w:r>
          <w:r w:rsidR="00245F37">
            <w:t>-31/08/20</w:t>
          </w:r>
          <w:r>
            <w:fldChar w:fldCharType="end"/>
          </w:r>
        </w:p>
      </w:tc>
      <w:tc>
        <w:tcPr>
          <w:tcW w:w="847" w:type="pct"/>
        </w:tcPr>
        <w:p w:rsidR="00245F37" w:rsidRDefault="00245F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tc>
    </w:tr>
  </w:tbl>
  <w:p w:rsidR="00245F37" w:rsidRPr="00B56550" w:rsidRDefault="003871F8" w:rsidP="00B56550">
    <w:pPr>
      <w:pStyle w:val="Status"/>
      <w:rPr>
        <w:rFonts w:cs="Arial"/>
      </w:rPr>
    </w:pPr>
    <w:r w:rsidRPr="00B56550">
      <w:rPr>
        <w:rFonts w:cs="Arial"/>
      </w:rPr>
      <w:fldChar w:fldCharType="begin"/>
    </w:r>
    <w:r w:rsidRPr="00B56550">
      <w:rPr>
        <w:rFonts w:cs="Arial"/>
      </w:rPr>
      <w:instrText xml:space="preserve"> DOCPROPERTY "Status" </w:instrText>
    </w:r>
    <w:r w:rsidRPr="00B56550">
      <w:rPr>
        <w:rFonts w:cs="Arial"/>
      </w:rPr>
      <w:fldChar w:fldCharType="separate"/>
    </w:r>
    <w:r w:rsidR="00245F37" w:rsidRPr="00B56550">
      <w:rPr>
        <w:rFonts w:cs="Arial"/>
      </w:rPr>
      <w:t xml:space="preserve"> </w:t>
    </w:r>
    <w:r w:rsidRPr="00B56550">
      <w:rPr>
        <w:rFonts w:cs="Arial"/>
      </w:rPr>
      <w:fldChar w:fldCharType="end"/>
    </w:r>
    <w:r w:rsidR="00B56550" w:rsidRPr="00B5655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45F37">
      <w:tc>
        <w:tcPr>
          <w:tcW w:w="847" w:type="pct"/>
        </w:tcPr>
        <w:p w:rsidR="00245F37" w:rsidRDefault="00245F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tc>
      <w:tc>
        <w:tcPr>
          <w:tcW w:w="3092" w:type="pct"/>
        </w:tcPr>
        <w:p w:rsidR="00245F37" w:rsidRDefault="003871F8">
          <w:pPr>
            <w:pStyle w:val="Footer"/>
            <w:jc w:val="center"/>
          </w:pPr>
          <w:r>
            <w:fldChar w:fldCharType="begin"/>
          </w:r>
          <w:r>
            <w:instrText xml:space="preserve"> REF Citation *\charformat </w:instrText>
          </w:r>
          <w:r>
            <w:fldChar w:fldCharType="separate"/>
          </w:r>
          <w:r w:rsidR="00245F37">
            <w:t>Supreme Court Act 1933</w:t>
          </w:r>
          <w:r>
            <w:fldChar w:fldCharType="end"/>
          </w:r>
        </w:p>
        <w:p w:rsidR="00245F37" w:rsidRDefault="003871F8">
          <w:pPr>
            <w:pStyle w:val="FooterInfoCentre"/>
          </w:pPr>
          <w:r>
            <w:fldChar w:fldCharType="begin"/>
          </w:r>
          <w:r>
            <w:instrText xml:space="preserve"> DOCPROPERTY "Eff"  *\charformat </w:instrText>
          </w:r>
          <w:r>
            <w:fldChar w:fldCharType="separate"/>
          </w:r>
          <w:r w:rsidR="00245F37">
            <w:t xml:space="preserve">Effective:  </w:t>
          </w:r>
          <w:r>
            <w:fldChar w:fldCharType="end"/>
          </w:r>
          <w:r>
            <w:fldChar w:fldCharType="begin"/>
          </w:r>
          <w:r>
            <w:instrText xml:space="preserve"> DOCPROPERTY "StartDt"  *\charformat </w:instrText>
          </w:r>
          <w:r>
            <w:fldChar w:fldCharType="separate"/>
          </w:r>
          <w:r w:rsidR="00245F37">
            <w:t>09/07/20</w:t>
          </w:r>
          <w:r>
            <w:fldChar w:fldCharType="end"/>
          </w:r>
          <w:r>
            <w:fldChar w:fldCharType="begin"/>
          </w:r>
          <w:r>
            <w:instrText xml:space="preserve"> DOCPROPERTY "EndDt"  *\charformat </w:instrText>
          </w:r>
          <w:r>
            <w:fldChar w:fldCharType="separate"/>
          </w:r>
          <w:r w:rsidR="00245F37">
            <w:t>-31/08/20</w:t>
          </w:r>
          <w:r>
            <w:fldChar w:fldCharType="end"/>
          </w:r>
        </w:p>
      </w:tc>
      <w:tc>
        <w:tcPr>
          <w:tcW w:w="1061" w:type="pct"/>
        </w:tcPr>
        <w:p w:rsidR="00245F37" w:rsidRDefault="003871F8">
          <w:pPr>
            <w:pStyle w:val="Footer"/>
            <w:jc w:val="right"/>
          </w:pPr>
          <w:r>
            <w:fldChar w:fldCharType="begin"/>
          </w:r>
          <w:r>
            <w:instrText xml:space="preserve"> DOCPROPERTY "Category"  *\charformat  </w:instrText>
          </w:r>
          <w:r>
            <w:fldChar w:fldCharType="separate"/>
          </w:r>
          <w:r w:rsidR="00245F37">
            <w:t>R60</w:t>
          </w:r>
          <w:r>
            <w:fldChar w:fldCharType="end"/>
          </w:r>
          <w:r w:rsidR="00245F37">
            <w:br/>
          </w:r>
          <w:r>
            <w:fldChar w:fldCharType="begin"/>
          </w:r>
          <w:r>
            <w:instrText xml:space="preserve"> DOCPROPERTY "RepubDt"  *\charformat  </w:instrText>
          </w:r>
          <w:r>
            <w:fldChar w:fldCharType="separate"/>
          </w:r>
          <w:r w:rsidR="00245F37">
            <w:t>09/07/20</w:t>
          </w:r>
          <w:r>
            <w:fldChar w:fldCharType="end"/>
          </w:r>
        </w:p>
      </w:tc>
    </w:tr>
  </w:tbl>
  <w:p w:rsidR="00245F37" w:rsidRPr="00B56550" w:rsidRDefault="003871F8" w:rsidP="00B56550">
    <w:pPr>
      <w:pStyle w:val="Status"/>
      <w:rPr>
        <w:rFonts w:cs="Arial"/>
      </w:rPr>
    </w:pPr>
    <w:r w:rsidRPr="00B56550">
      <w:rPr>
        <w:rFonts w:cs="Arial"/>
      </w:rPr>
      <w:fldChar w:fldCharType="begin"/>
    </w:r>
    <w:r w:rsidRPr="00B56550">
      <w:rPr>
        <w:rFonts w:cs="Arial"/>
      </w:rPr>
      <w:instrText xml:space="preserve"> DOCPROPERTY "Status" </w:instrText>
    </w:r>
    <w:r w:rsidRPr="00B56550">
      <w:rPr>
        <w:rFonts w:cs="Arial"/>
      </w:rPr>
      <w:fldChar w:fldCharType="separate"/>
    </w:r>
    <w:r w:rsidR="00245F37" w:rsidRPr="00B56550">
      <w:rPr>
        <w:rFonts w:cs="Arial"/>
      </w:rPr>
      <w:t xml:space="preserve"> </w:t>
    </w:r>
    <w:r w:rsidRPr="00B56550">
      <w:rPr>
        <w:rFonts w:cs="Arial"/>
      </w:rPr>
      <w:fldChar w:fldCharType="end"/>
    </w:r>
    <w:r w:rsidR="00B56550" w:rsidRPr="00B56550">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45F37">
      <w:tc>
        <w:tcPr>
          <w:tcW w:w="1061" w:type="pct"/>
        </w:tcPr>
        <w:p w:rsidR="00245F37" w:rsidRDefault="003871F8">
          <w:pPr>
            <w:pStyle w:val="Footer"/>
          </w:pPr>
          <w:r>
            <w:fldChar w:fldCharType="begin"/>
          </w:r>
          <w:r>
            <w:instrText xml:space="preserve"> DOCPROPERTY "Category"  *\charformat  </w:instrText>
          </w:r>
          <w:r>
            <w:fldChar w:fldCharType="separate"/>
          </w:r>
          <w:r w:rsidR="00245F37">
            <w:t>R60</w:t>
          </w:r>
          <w:r>
            <w:fldChar w:fldCharType="end"/>
          </w:r>
          <w:r w:rsidR="00245F37">
            <w:br/>
          </w:r>
          <w:r>
            <w:fldChar w:fldCharType="begin"/>
          </w:r>
          <w:r>
            <w:instrText xml:space="preserve"> DOCPROPERTY "RepubDt"  *\charformat  </w:instrText>
          </w:r>
          <w:r>
            <w:fldChar w:fldCharType="separate"/>
          </w:r>
          <w:r w:rsidR="00245F37">
            <w:t>09/07/20</w:t>
          </w:r>
          <w:r>
            <w:fldChar w:fldCharType="end"/>
          </w:r>
        </w:p>
      </w:tc>
      <w:tc>
        <w:tcPr>
          <w:tcW w:w="3092" w:type="pct"/>
        </w:tcPr>
        <w:p w:rsidR="00245F37" w:rsidRDefault="003871F8">
          <w:pPr>
            <w:pStyle w:val="Footer"/>
            <w:jc w:val="center"/>
          </w:pPr>
          <w:r>
            <w:fldChar w:fldCharType="begin"/>
          </w:r>
          <w:r>
            <w:instrText xml:space="preserve"> REF Citation *\charformat </w:instrText>
          </w:r>
          <w:r>
            <w:fldChar w:fldCharType="separate"/>
          </w:r>
          <w:r w:rsidR="00245F37">
            <w:t>Supreme Court Act 1933</w:t>
          </w:r>
          <w:r>
            <w:fldChar w:fldCharType="end"/>
          </w:r>
        </w:p>
        <w:p w:rsidR="00245F37" w:rsidRDefault="003871F8">
          <w:pPr>
            <w:pStyle w:val="FooterInfoCentre"/>
          </w:pPr>
          <w:r>
            <w:fldChar w:fldCharType="begin"/>
          </w:r>
          <w:r>
            <w:instrText xml:space="preserve"> DOCPROPERTY "Eff"  *\charformat </w:instrText>
          </w:r>
          <w:r>
            <w:fldChar w:fldCharType="separate"/>
          </w:r>
          <w:r w:rsidR="00245F37">
            <w:t xml:space="preserve">Effective:  </w:t>
          </w:r>
          <w:r>
            <w:fldChar w:fldCharType="end"/>
          </w:r>
          <w:r>
            <w:fldChar w:fldCharType="begin"/>
          </w:r>
          <w:r>
            <w:instrText xml:space="preserve"> DOCPROPERTY "StartDt"  *\charformat </w:instrText>
          </w:r>
          <w:r>
            <w:fldChar w:fldCharType="separate"/>
          </w:r>
          <w:r w:rsidR="00245F37">
            <w:t>09/07/20</w:t>
          </w:r>
          <w:r>
            <w:fldChar w:fldCharType="end"/>
          </w:r>
          <w:r>
            <w:fldChar w:fldCharType="begin"/>
          </w:r>
          <w:r>
            <w:instrText xml:space="preserve"> DOCPROPERTY "EndDt"  *\charformat </w:instrText>
          </w:r>
          <w:r>
            <w:fldChar w:fldCharType="separate"/>
          </w:r>
          <w:r w:rsidR="00245F37">
            <w:t>-31/08/20</w:t>
          </w:r>
          <w:r>
            <w:fldChar w:fldCharType="end"/>
          </w:r>
        </w:p>
      </w:tc>
      <w:tc>
        <w:tcPr>
          <w:tcW w:w="847" w:type="pct"/>
        </w:tcPr>
        <w:p w:rsidR="00245F37" w:rsidRDefault="00245F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tc>
    </w:tr>
  </w:tbl>
  <w:p w:rsidR="00245F37" w:rsidRPr="00B56550" w:rsidRDefault="003871F8" w:rsidP="00B56550">
    <w:pPr>
      <w:pStyle w:val="Status"/>
      <w:rPr>
        <w:rFonts w:cs="Arial"/>
      </w:rPr>
    </w:pPr>
    <w:r w:rsidRPr="00B56550">
      <w:rPr>
        <w:rFonts w:cs="Arial"/>
      </w:rPr>
      <w:fldChar w:fldCharType="begin"/>
    </w:r>
    <w:r w:rsidRPr="00B56550">
      <w:rPr>
        <w:rFonts w:cs="Arial"/>
      </w:rPr>
      <w:instrText xml:space="preserve"> DOCPROPERTY "Status" </w:instrText>
    </w:r>
    <w:r w:rsidRPr="00B56550">
      <w:rPr>
        <w:rFonts w:cs="Arial"/>
      </w:rPr>
      <w:fldChar w:fldCharType="separate"/>
    </w:r>
    <w:r w:rsidR="00245F37" w:rsidRPr="00B56550">
      <w:rPr>
        <w:rFonts w:cs="Arial"/>
      </w:rPr>
      <w:t xml:space="preserve"> </w:t>
    </w:r>
    <w:r w:rsidRPr="00B56550">
      <w:rPr>
        <w:rFonts w:cs="Arial"/>
      </w:rPr>
      <w:fldChar w:fldCharType="end"/>
    </w:r>
    <w:r w:rsidR="00B56550" w:rsidRPr="00B5655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Pr="00B56550" w:rsidRDefault="00245F37" w:rsidP="00B56550">
    <w:pPr>
      <w:pStyle w:val="Footer"/>
      <w:jc w:val="center"/>
      <w:rPr>
        <w:rFonts w:cs="Arial"/>
        <w:sz w:val="14"/>
      </w:rPr>
    </w:pPr>
    <w:r w:rsidRPr="00B56550">
      <w:rPr>
        <w:rFonts w:cs="Arial"/>
        <w:sz w:val="14"/>
      </w:rPr>
      <w:fldChar w:fldCharType="begin"/>
    </w:r>
    <w:r w:rsidRPr="00B56550">
      <w:rPr>
        <w:rFonts w:cs="Arial"/>
        <w:sz w:val="14"/>
      </w:rPr>
      <w:instrText xml:space="preserve"> DOCPROPERTY "Status" </w:instrText>
    </w:r>
    <w:r w:rsidRPr="00B56550">
      <w:rPr>
        <w:rFonts w:cs="Arial"/>
        <w:sz w:val="14"/>
      </w:rPr>
      <w:fldChar w:fldCharType="separate"/>
    </w:r>
    <w:r w:rsidRPr="00B56550">
      <w:rPr>
        <w:rFonts w:cs="Arial"/>
        <w:sz w:val="14"/>
      </w:rPr>
      <w:t xml:space="preserve"> </w:t>
    </w:r>
    <w:r w:rsidRPr="00B56550">
      <w:rPr>
        <w:rFonts w:cs="Arial"/>
        <w:sz w:val="14"/>
      </w:rPr>
      <w:fldChar w:fldCharType="end"/>
    </w:r>
    <w:r w:rsidRPr="00B56550">
      <w:rPr>
        <w:rFonts w:cs="Arial"/>
        <w:sz w:val="14"/>
      </w:rPr>
      <w:fldChar w:fldCharType="begin"/>
    </w:r>
    <w:r w:rsidRPr="00B56550">
      <w:rPr>
        <w:rFonts w:cs="Arial"/>
        <w:sz w:val="14"/>
      </w:rPr>
      <w:instrText xml:space="preserve"> COMMENTS  \* MERGEFORMAT </w:instrText>
    </w:r>
    <w:r w:rsidRPr="00B56550">
      <w:rPr>
        <w:rFonts w:cs="Arial"/>
        <w:sz w:val="14"/>
      </w:rPr>
      <w:fldChar w:fldCharType="end"/>
    </w:r>
    <w:r w:rsidR="00B56550" w:rsidRPr="00B5655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Pr="00B56550" w:rsidRDefault="00B56550" w:rsidP="00B56550">
    <w:pPr>
      <w:pStyle w:val="Footer"/>
      <w:jc w:val="center"/>
      <w:rPr>
        <w:rFonts w:cs="Arial"/>
        <w:sz w:val="14"/>
      </w:rPr>
    </w:pPr>
    <w:r w:rsidRPr="00B56550">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Pr="00B56550" w:rsidRDefault="00245F37" w:rsidP="00B56550">
    <w:pPr>
      <w:pStyle w:val="Footer"/>
      <w:jc w:val="center"/>
      <w:rPr>
        <w:rFonts w:cs="Arial"/>
        <w:sz w:val="14"/>
      </w:rPr>
    </w:pPr>
    <w:r w:rsidRPr="00B56550">
      <w:rPr>
        <w:rFonts w:cs="Arial"/>
        <w:sz w:val="14"/>
      </w:rPr>
      <w:fldChar w:fldCharType="begin"/>
    </w:r>
    <w:r w:rsidRPr="00B56550">
      <w:rPr>
        <w:rFonts w:cs="Arial"/>
        <w:sz w:val="14"/>
      </w:rPr>
      <w:instrText xml:space="preserve"> COMMENTS  \* MERGEFORMAT </w:instrText>
    </w:r>
    <w:r w:rsidRPr="00B56550">
      <w:rPr>
        <w:rFonts w:cs="Arial"/>
        <w:sz w:val="14"/>
      </w:rPr>
      <w:fldChar w:fldCharType="end"/>
    </w:r>
    <w:r w:rsidR="00B56550" w:rsidRPr="00B56550">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Pr="00B56550" w:rsidRDefault="00B56550" w:rsidP="00B56550">
    <w:pPr>
      <w:pStyle w:val="Footer"/>
      <w:jc w:val="center"/>
      <w:rPr>
        <w:rFonts w:cs="Arial"/>
        <w:sz w:val="14"/>
      </w:rPr>
    </w:pPr>
    <w:r w:rsidRPr="00B56550">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Pr="00B56550" w:rsidRDefault="00B56550" w:rsidP="00B56550">
    <w:pPr>
      <w:pStyle w:val="Footer"/>
      <w:jc w:val="center"/>
      <w:rPr>
        <w:rFonts w:cs="Arial"/>
        <w:sz w:val="14"/>
      </w:rPr>
    </w:pPr>
    <w:r w:rsidRPr="00B5655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Pr="00B56550" w:rsidRDefault="00B56550" w:rsidP="00B56550">
    <w:pPr>
      <w:pStyle w:val="Footer"/>
      <w:jc w:val="center"/>
      <w:rPr>
        <w:rFonts w:cs="Arial"/>
        <w:sz w:val="14"/>
      </w:rPr>
    </w:pPr>
    <w:r w:rsidRPr="00B5655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45F37">
      <w:tc>
        <w:tcPr>
          <w:tcW w:w="846" w:type="pct"/>
        </w:tcPr>
        <w:p w:rsidR="00245F37" w:rsidRDefault="00245F3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245F37" w:rsidRDefault="003871F8">
          <w:pPr>
            <w:pStyle w:val="Footer"/>
            <w:jc w:val="center"/>
          </w:pPr>
          <w:r>
            <w:fldChar w:fldCharType="begin"/>
          </w:r>
          <w:r>
            <w:instrText xml:space="preserve"> REF Citation *\charformat </w:instrText>
          </w:r>
          <w:r>
            <w:fldChar w:fldCharType="separate"/>
          </w:r>
          <w:r w:rsidR="00245F37">
            <w:t>Supreme Court Act 1933</w:t>
          </w:r>
          <w:r>
            <w:fldChar w:fldCharType="end"/>
          </w:r>
        </w:p>
        <w:p w:rsidR="00245F37" w:rsidRDefault="003871F8">
          <w:pPr>
            <w:pStyle w:val="FooterInfoCentre"/>
          </w:pPr>
          <w:r>
            <w:fldChar w:fldCharType="begin"/>
          </w:r>
          <w:r>
            <w:instrText xml:space="preserve"> DOCPROPERTY "Eff"  </w:instrText>
          </w:r>
          <w:r>
            <w:fldChar w:fldCharType="separate"/>
          </w:r>
          <w:r w:rsidR="00245F37">
            <w:t xml:space="preserve">Effective:  </w:t>
          </w:r>
          <w:r>
            <w:fldChar w:fldCharType="end"/>
          </w:r>
          <w:r>
            <w:fldChar w:fldCharType="begin"/>
          </w:r>
          <w:r>
            <w:instrText xml:space="preserve"> DOCPROPERTY "StartDt"   </w:instrText>
          </w:r>
          <w:r>
            <w:fldChar w:fldCharType="separate"/>
          </w:r>
          <w:r w:rsidR="00245F37">
            <w:t>09/07/20</w:t>
          </w:r>
          <w:r>
            <w:fldChar w:fldCharType="end"/>
          </w:r>
          <w:r>
            <w:fldChar w:fldCharType="begin"/>
          </w:r>
          <w:r>
            <w:instrText xml:space="preserve"> DOCPROPERTY "EndDt"  </w:instrText>
          </w:r>
          <w:r>
            <w:fldChar w:fldCharType="separate"/>
          </w:r>
          <w:r w:rsidR="00245F37">
            <w:t>-31/08/20</w:t>
          </w:r>
          <w:r>
            <w:fldChar w:fldCharType="end"/>
          </w:r>
        </w:p>
      </w:tc>
      <w:tc>
        <w:tcPr>
          <w:tcW w:w="1061" w:type="pct"/>
        </w:tcPr>
        <w:p w:rsidR="00245F37" w:rsidRDefault="003871F8">
          <w:pPr>
            <w:pStyle w:val="Footer"/>
            <w:jc w:val="right"/>
          </w:pPr>
          <w:r>
            <w:fldChar w:fldCharType="begin"/>
          </w:r>
          <w:r>
            <w:instrText xml:space="preserve"> DOCPROPERTY "Category"  </w:instrText>
          </w:r>
          <w:r>
            <w:fldChar w:fldCharType="separate"/>
          </w:r>
          <w:r w:rsidR="00245F37">
            <w:t>R60</w:t>
          </w:r>
          <w:r>
            <w:fldChar w:fldCharType="end"/>
          </w:r>
          <w:r w:rsidR="00245F37">
            <w:br/>
          </w:r>
          <w:r>
            <w:fldChar w:fldCharType="begin"/>
          </w:r>
          <w:r>
            <w:instrText xml:space="preserve"> </w:instrText>
          </w:r>
          <w:r>
            <w:instrText xml:space="preserve">DOCPROPERTY "RepubDt"  </w:instrText>
          </w:r>
          <w:r>
            <w:fldChar w:fldCharType="separate"/>
          </w:r>
          <w:r w:rsidR="00245F37">
            <w:t>09/07/20</w:t>
          </w:r>
          <w:r>
            <w:fldChar w:fldCharType="end"/>
          </w:r>
        </w:p>
      </w:tc>
    </w:tr>
  </w:tbl>
  <w:p w:rsidR="00245F37" w:rsidRPr="00B56550" w:rsidRDefault="003871F8" w:rsidP="00B56550">
    <w:pPr>
      <w:pStyle w:val="Status"/>
      <w:rPr>
        <w:rFonts w:cs="Arial"/>
      </w:rPr>
    </w:pPr>
    <w:r w:rsidRPr="00B56550">
      <w:rPr>
        <w:rFonts w:cs="Arial"/>
      </w:rPr>
      <w:fldChar w:fldCharType="begin"/>
    </w:r>
    <w:r w:rsidRPr="00B56550">
      <w:rPr>
        <w:rFonts w:cs="Arial"/>
      </w:rPr>
      <w:instrText xml:space="preserve"> DOCPROPERTY "Status" </w:instrText>
    </w:r>
    <w:r w:rsidRPr="00B56550">
      <w:rPr>
        <w:rFonts w:cs="Arial"/>
      </w:rPr>
      <w:fldChar w:fldCharType="separate"/>
    </w:r>
    <w:r w:rsidR="00245F37" w:rsidRPr="00B56550">
      <w:rPr>
        <w:rFonts w:cs="Arial"/>
      </w:rPr>
      <w:t xml:space="preserve"> </w:t>
    </w:r>
    <w:r w:rsidRPr="00B56550">
      <w:rPr>
        <w:rFonts w:cs="Arial"/>
      </w:rPr>
      <w:fldChar w:fldCharType="end"/>
    </w:r>
    <w:r w:rsidR="00B56550" w:rsidRPr="00B5655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45F37">
      <w:tc>
        <w:tcPr>
          <w:tcW w:w="1061" w:type="pct"/>
        </w:tcPr>
        <w:p w:rsidR="00245F37" w:rsidRDefault="003871F8">
          <w:pPr>
            <w:pStyle w:val="Footer"/>
          </w:pPr>
          <w:r>
            <w:fldChar w:fldCharType="begin"/>
          </w:r>
          <w:r>
            <w:instrText xml:space="preserve"> DOCPROPERTY "Category"  </w:instrText>
          </w:r>
          <w:r>
            <w:fldChar w:fldCharType="separate"/>
          </w:r>
          <w:r w:rsidR="00245F37">
            <w:t>R60</w:t>
          </w:r>
          <w:r>
            <w:fldChar w:fldCharType="end"/>
          </w:r>
          <w:r w:rsidR="00245F37">
            <w:br/>
          </w:r>
          <w:r>
            <w:fldChar w:fldCharType="begin"/>
          </w:r>
          <w:r>
            <w:instrText xml:space="preserve"> DOCPROPERTY "RepubDt"  </w:instrText>
          </w:r>
          <w:r>
            <w:fldChar w:fldCharType="separate"/>
          </w:r>
          <w:r w:rsidR="00245F37">
            <w:t>09/07/20</w:t>
          </w:r>
          <w:r>
            <w:fldChar w:fldCharType="end"/>
          </w:r>
        </w:p>
      </w:tc>
      <w:tc>
        <w:tcPr>
          <w:tcW w:w="3093" w:type="pct"/>
        </w:tcPr>
        <w:p w:rsidR="00245F37" w:rsidRDefault="003871F8">
          <w:pPr>
            <w:pStyle w:val="Footer"/>
            <w:jc w:val="center"/>
          </w:pPr>
          <w:r>
            <w:fldChar w:fldCharType="begin"/>
          </w:r>
          <w:r>
            <w:instrText xml:space="preserve"> REF Citation *\charformat </w:instrText>
          </w:r>
          <w:r>
            <w:fldChar w:fldCharType="separate"/>
          </w:r>
          <w:r w:rsidR="00245F37">
            <w:t>Supreme Court Act 1933</w:t>
          </w:r>
          <w:r>
            <w:fldChar w:fldCharType="end"/>
          </w:r>
        </w:p>
        <w:p w:rsidR="00245F37" w:rsidRDefault="003871F8">
          <w:pPr>
            <w:pStyle w:val="FooterInfoCentre"/>
          </w:pPr>
          <w:r>
            <w:fldChar w:fldCharType="begin"/>
          </w:r>
          <w:r>
            <w:instrText xml:space="preserve"> DOCPROPERTY "Eff"  </w:instrText>
          </w:r>
          <w:r>
            <w:fldChar w:fldCharType="separate"/>
          </w:r>
          <w:r w:rsidR="00245F37">
            <w:t xml:space="preserve">Effective:  </w:t>
          </w:r>
          <w:r>
            <w:fldChar w:fldCharType="end"/>
          </w:r>
          <w:r>
            <w:fldChar w:fldCharType="begin"/>
          </w:r>
          <w:r>
            <w:instrText xml:space="preserve"> DOCPROPERTY "StartDt"  </w:instrText>
          </w:r>
          <w:r>
            <w:fldChar w:fldCharType="separate"/>
          </w:r>
          <w:r w:rsidR="00245F37">
            <w:t>09/07/20</w:t>
          </w:r>
          <w:r>
            <w:fldChar w:fldCharType="end"/>
          </w:r>
          <w:r>
            <w:fldChar w:fldCharType="begin"/>
          </w:r>
          <w:r>
            <w:instrText xml:space="preserve"> DOCPROPERTY "EndDt"  </w:instrText>
          </w:r>
          <w:r>
            <w:fldChar w:fldCharType="separate"/>
          </w:r>
          <w:r w:rsidR="00245F37">
            <w:t>-31/08/20</w:t>
          </w:r>
          <w:r>
            <w:fldChar w:fldCharType="end"/>
          </w:r>
        </w:p>
      </w:tc>
      <w:tc>
        <w:tcPr>
          <w:tcW w:w="846" w:type="pct"/>
        </w:tcPr>
        <w:p w:rsidR="00245F37" w:rsidRDefault="00245F3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245F37" w:rsidRPr="00B56550" w:rsidRDefault="003871F8" w:rsidP="00B56550">
    <w:pPr>
      <w:pStyle w:val="Status"/>
      <w:rPr>
        <w:rFonts w:cs="Arial"/>
      </w:rPr>
    </w:pPr>
    <w:r w:rsidRPr="00B56550">
      <w:rPr>
        <w:rFonts w:cs="Arial"/>
      </w:rPr>
      <w:fldChar w:fldCharType="begin"/>
    </w:r>
    <w:r w:rsidRPr="00B56550">
      <w:rPr>
        <w:rFonts w:cs="Arial"/>
      </w:rPr>
      <w:instrText xml:space="preserve"> DOCPROPERTY "Status" </w:instrText>
    </w:r>
    <w:r w:rsidRPr="00B56550">
      <w:rPr>
        <w:rFonts w:cs="Arial"/>
      </w:rPr>
      <w:fldChar w:fldCharType="separate"/>
    </w:r>
    <w:r w:rsidR="00245F37" w:rsidRPr="00B56550">
      <w:rPr>
        <w:rFonts w:cs="Arial"/>
      </w:rPr>
      <w:t xml:space="preserve"> </w:t>
    </w:r>
    <w:r w:rsidRPr="00B56550">
      <w:rPr>
        <w:rFonts w:cs="Arial"/>
      </w:rPr>
      <w:fldChar w:fldCharType="end"/>
    </w:r>
    <w:r w:rsidR="00B56550" w:rsidRPr="00B5655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45F37">
      <w:tc>
        <w:tcPr>
          <w:tcW w:w="1061" w:type="pct"/>
        </w:tcPr>
        <w:p w:rsidR="00245F37" w:rsidRDefault="003871F8">
          <w:pPr>
            <w:pStyle w:val="Footer"/>
          </w:pPr>
          <w:r>
            <w:fldChar w:fldCharType="begin"/>
          </w:r>
          <w:r>
            <w:instrText xml:space="preserve"> DOCPROPERTY "Category"  </w:instrText>
          </w:r>
          <w:r>
            <w:fldChar w:fldCharType="separate"/>
          </w:r>
          <w:r w:rsidR="00245F37">
            <w:t>R60</w:t>
          </w:r>
          <w:r>
            <w:fldChar w:fldCharType="end"/>
          </w:r>
          <w:r w:rsidR="00245F37">
            <w:br/>
          </w:r>
          <w:r>
            <w:fldChar w:fldCharType="begin"/>
          </w:r>
          <w:r>
            <w:instrText xml:space="preserve"> DOCPROPERTY "RepubDt"  </w:instrText>
          </w:r>
          <w:r>
            <w:fldChar w:fldCharType="separate"/>
          </w:r>
          <w:r w:rsidR="00245F37">
            <w:t>09/07/20</w:t>
          </w:r>
          <w:r>
            <w:fldChar w:fldCharType="end"/>
          </w:r>
        </w:p>
      </w:tc>
      <w:tc>
        <w:tcPr>
          <w:tcW w:w="3093" w:type="pct"/>
        </w:tcPr>
        <w:p w:rsidR="00245F37" w:rsidRDefault="003871F8">
          <w:pPr>
            <w:pStyle w:val="Footer"/>
            <w:jc w:val="center"/>
          </w:pPr>
          <w:r>
            <w:fldChar w:fldCharType="begin"/>
          </w:r>
          <w:r>
            <w:instrText xml:space="preserve"> REF Citation *\charformat </w:instrText>
          </w:r>
          <w:r>
            <w:fldChar w:fldCharType="separate"/>
          </w:r>
          <w:r w:rsidR="00245F37">
            <w:t>Supreme Court Act 1933</w:t>
          </w:r>
          <w:r>
            <w:fldChar w:fldCharType="end"/>
          </w:r>
        </w:p>
        <w:p w:rsidR="00245F37" w:rsidRDefault="003871F8">
          <w:pPr>
            <w:pStyle w:val="FooterInfoCentre"/>
          </w:pPr>
          <w:r>
            <w:fldChar w:fldCharType="begin"/>
          </w:r>
          <w:r>
            <w:instrText xml:space="preserve"> DOCPROPERTY "E</w:instrText>
          </w:r>
          <w:r>
            <w:instrText xml:space="preserve">ff"  </w:instrText>
          </w:r>
          <w:r>
            <w:fldChar w:fldCharType="separate"/>
          </w:r>
          <w:r w:rsidR="00245F37">
            <w:t xml:space="preserve">Effective:  </w:t>
          </w:r>
          <w:r>
            <w:fldChar w:fldCharType="end"/>
          </w:r>
          <w:r>
            <w:fldChar w:fldCharType="begin"/>
          </w:r>
          <w:r>
            <w:instrText xml:space="preserve"> DOCPROPERTY "StartDt"   </w:instrText>
          </w:r>
          <w:r>
            <w:fldChar w:fldCharType="separate"/>
          </w:r>
          <w:r w:rsidR="00245F37">
            <w:t>09/07/20</w:t>
          </w:r>
          <w:r>
            <w:fldChar w:fldCharType="end"/>
          </w:r>
          <w:r>
            <w:fldChar w:fldCharType="begin"/>
          </w:r>
          <w:r>
            <w:instrText xml:space="preserve"> DOCPROPERTY "EndDt"  </w:instrText>
          </w:r>
          <w:r>
            <w:fldChar w:fldCharType="separate"/>
          </w:r>
          <w:r w:rsidR="00245F37">
            <w:t>-31/08/20</w:t>
          </w:r>
          <w:r>
            <w:fldChar w:fldCharType="end"/>
          </w:r>
        </w:p>
      </w:tc>
      <w:tc>
        <w:tcPr>
          <w:tcW w:w="846" w:type="pct"/>
        </w:tcPr>
        <w:p w:rsidR="00245F37" w:rsidRDefault="00245F3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45F37" w:rsidRPr="00B56550" w:rsidRDefault="00B56550" w:rsidP="00B56550">
    <w:pPr>
      <w:pStyle w:val="Status"/>
      <w:rPr>
        <w:rFonts w:cs="Arial"/>
      </w:rPr>
    </w:pPr>
    <w:r w:rsidRPr="00B5655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45F37">
      <w:tc>
        <w:tcPr>
          <w:tcW w:w="847" w:type="pct"/>
        </w:tcPr>
        <w:p w:rsidR="00245F37" w:rsidRDefault="00245F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rsidR="00245F37" w:rsidRDefault="003871F8">
          <w:pPr>
            <w:pStyle w:val="Footer"/>
            <w:jc w:val="center"/>
          </w:pPr>
          <w:r>
            <w:fldChar w:fldCharType="begin"/>
          </w:r>
          <w:r>
            <w:instrText xml:space="preserve"> REF Citation *\charformat </w:instrText>
          </w:r>
          <w:r>
            <w:fldChar w:fldCharType="separate"/>
          </w:r>
          <w:r w:rsidR="00245F37">
            <w:t>Supreme Court Act 1933</w:t>
          </w:r>
          <w:r>
            <w:fldChar w:fldCharType="end"/>
          </w:r>
        </w:p>
        <w:p w:rsidR="00245F37" w:rsidRDefault="003871F8">
          <w:pPr>
            <w:pStyle w:val="FooterInfoCentre"/>
          </w:pPr>
          <w:r>
            <w:fldChar w:fldCharType="begin"/>
          </w:r>
          <w:r>
            <w:instrText xml:space="preserve"> DOCPROPERTY "Eff"  *\charformat </w:instrText>
          </w:r>
          <w:r>
            <w:fldChar w:fldCharType="separate"/>
          </w:r>
          <w:r w:rsidR="00245F37">
            <w:t xml:space="preserve">Effective:  </w:t>
          </w:r>
          <w:r>
            <w:fldChar w:fldCharType="end"/>
          </w:r>
          <w:r>
            <w:fldChar w:fldCharType="begin"/>
          </w:r>
          <w:r>
            <w:instrText xml:space="preserve"> DOCPROPERTY "StartDt"  *\charformat </w:instrText>
          </w:r>
          <w:r>
            <w:fldChar w:fldCharType="separate"/>
          </w:r>
          <w:r w:rsidR="00245F37">
            <w:t>09/07/20</w:t>
          </w:r>
          <w:r>
            <w:fldChar w:fldCharType="end"/>
          </w:r>
          <w:r>
            <w:fldChar w:fldCharType="begin"/>
          </w:r>
          <w:r>
            <w:instrText xml:space="preserve"> DOCPROPERTY "EndDt"  *\charformat </w:instrText>
          </w:r>
          <w:r>
            <w:fldChar w:fldCharType="separate"/>
          </w:r>
          <w:r w:rsidR="00245F37">
            <w:t>-31/08/20</w:t>
          </w:r>
          <w:r>
            <w:fldChar w:fldCharType="end"/>
          </w:r>
        </w:p>
      </w:tc>
      <w:tc>
        <w:tcPr>
          <w:tcW w:w="1061" w:type="pct"/>
        </w:tcPr>
        <w:p w:rsidR="00245F37" w:rsidRDefault="003871F8">
          <w:pPr>
            <w:pStyle w:val="Footer"/>
            <w:jc w:val="right"/>
          </w:pPr>
          <w:r>
            <w:fldChar w:fldCharType="begin"/>
          </w:r>
          <w:r>
            <w:instrText xml:space="preserve"> DOCPROPERTY "Category"  *\charformat  </w:instrText>
          </w:r>
          <w:r>
            <w:fldChar w:fldCharType="separate"/>
          </w:r>
          <w:r w:rsidR="00245F37">
            <w:t>R60</w:t>
          </w:r>
          <w:r>
            <w:fldChar w:fldCharType="end"/>
          </w:r>
          <w:r w:rsidR="00245F37">
            <w:br/>
          </w:r>
          <w:r>
            <w:fldChar w:fldCharType="begin"/>
          </w:r>
          <w:r>
            <w:instrText xml:space="preserve"> DOCPROPERTY "RepubDt"  *\charformat  </w:instrText>
          </w:r>
          <w:r>
            <w:fldChar w:fldCharType="separate"/>
          </w:r>
          <w:r w:rsidR="00245F37">
            <w:t>09/07/20</w:t>
          </w:r>
          <w:r>
            <w:fldChar w:fldCharType="end"/>
          </w:r>
        </w:p>
      </w:tc>
    </w:tr>
  </w:tbl>
  <w:p w:rsidR="00245F37" w:rsidRPr="00B56550" w:rsidRDefault="003871F8" w:rsidP="00B56550">
    <w:pPr>
      <w:pStyle w:val="Status"/>
      <w:rPr>
        <w:rFonts w:cs="Arial"/>
      </w:rPr>
    </w:pPr>
    <w:r w:rsidRPr="00B56550">
      <w:rPr>
        <w:rFonts w:cs="Arial"/>
      </w:rPr>
      <w:fldChar w:fldCharType="begin"/>
    </w:r>
    <w:r w:rsidRPr="00B56550">
      <w:rPr>
        <w:rFonts w:cs="Arial"/>
      </w:rPr>
      <w:instrText xml:space="preserve"> DOCPROPERTY "Status" </w:instrText>
    </w:r>
    <w:r w:rsidRPr="00B56550">
      <w:rPr>
        <w:rFonts w:cs="Arial"/>
      </w:rPr>
      <w:fldChar w:fldCharType="separate"/>
    </w:r>
    <w:r w:rsidR="00245F37" w:rsidRPr="00B56550">
      <w:rPr>
        <w:rFonts w:cs="Arial"/>
      </w:rPr>
      <w:t xml:space="preserve"> </w:t>
    </w:r>
    <w:r w:rsidRPr="00B56550">
      <w:rPr>
        <w:rFonts w:cs="Arial"/>
      </w:rPr>
      <w:fldChar w:fldCharType="end"/>
    </w:r>
    <w:r w:rsidR="00B56550" w:rsidRPr="00B5655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45F37">
      <w:tc>
        <w:tcPr>
          <w:tcW w:w="1061" w:type="pct"/>
        </w:tcPr>
        <w:p w:rsidR="00245F37" w:rsidRDefault="003871F8">
          <w:pPr>
            <w:pStyle w:val="Footer"/>
          </w:pPr>
          <w:r>
            <w:fldChar w:fldCharType="begin"/>
          </w:r>
          <w:r>
            <w:instrText xml:space="preserve"> DOCPROPERTY "Category"  *\charformat  </w:instrText>
          </w:r>
          <w:r>
            <w:fldChar w:fldCharType="separate"/>
          </w:r>
          <w:r w:rsidR="00245F37">
            <w:t>R60</w:t>
          </w:r>
          <w:r>
            <w:fldChar w:fldCharType="end"/>
          </w:r>
          <w:r w:rsidR="00245F37">
            <w:br/>
          </w:r>
          <w:r>
            <w:fldChar w:fldCharType="begin"/>
          </w:r>
          <w:r>
            <w:instrText xml:space="preserve"> DOCPROPERTY "RepubDt"  *\charformat  </w:instrText>
          </w:r>
          <w:r>
            <w:fldChar w:fldCharType="separate"/>
          </w:r>
          <w:r w:rsidR="00245F37">
            <w:t>09/07/20</w:t>
          </w:r>
          <w:r>
            <w:fldChar w:fldCharType="end"/>
          </w:r>
        </w:p>
      </w:tc>
      <w:tc>
        <w:tcPr>
          <w:tcW w:w="3092" w:type="pct"/>
        </w:tcPr>
        <w:p w:rsidR="00245F37" w:rsidRDefault="003871F8">
          <w:pPr>
            <w:pStyle w:val="Footer"/>
            <w:jc w:val="center"/>
          </w:pPr>
          <w:r>
            <w:fldChar w:fldCharType="begin"/>
          </w:r>
          <w:r>
            <w:instrText xml:space="preserve"> REF Citation *\charformat </w:instrText>
          </w:r>
          <w:r>
            <w:fldChar w:fldCharType="separate"/>
          </w:r>
          <w:r w:rsidR="00245F37">
            <w:t>Supreme Court Act 1933</w:t>
          </w:r>
          <w:r>
            <w:fldChar w:fldCharType="end"/>
          </w:r>
        </w:p>
        <w:p w:rsidR="00245F37" w:rsidRDefault="003871F8">
          <w:pPr>
            <w:pStyle w:val="FooterInfoCentre"/>
          </w:pPr>
          <w:r>
            <w:fldChar w:fldCharType="begin"/>
          </w:r>
          <w:r>
            <w:instrText xml:space="preserve"> DOCPROPERTY "Eff"  *\charformat </w:instrText>
          </w:r>
          <w:r>
            <w:fldChar w:fldCharType="separate"/>
          </w:r>
          <w:r w:rsidR="00245F37">
            <w:t xml:space="preserve">Effective:  </w:t>
          </w:r>
          <w:r>
            <w:fldChar w:fldCharType="end"/>
          </w:r>
          <w:r>
            <w:fldChar w:fldCharType="begin"/>
          </w:r>
          <w:r>
            <w:instrText xml:space="preserve"> DOCPROPERTY "StartDt"  *\charformat </w:instrText>
          </w:r>
          <w:r>
            <w:fldChar w:fldCharType="separate"/>
          </w:r>
          <w:r w:rsidR="00245F37">
            <w:t>09/07/20</w:t>
          </w:r>
          <w:r>
            <w:fldChar w:fldCharType="end"/>
          </w:r>
          <w:r>
            <w:fldChar w:fldCharType="begin"/>
          </w:r>
          <w:r>
            <w:instrText xml:space="preserve"> DOCPROPERTY "EndDt"  *\charformat </w:instrText>
          </w:r>
          <w:r>
            <w:fldChar w:fldCharType="separate"/>
          </w:r>
          <w:r w:rsidR="00245F37">
            <w:t>-31/08/20</w:t>
          </w:r>
          <w:r>
            <w:fldChar w:fldCharType="end"/>
          </w:r>
        </w:p>
      </w:tc>
      <w:tc>
        <w:tcPr>
          <w:tcW w:w="847" w:type="pct"/>
        </w:tcPr>
        <w:p w:rsidR="00245F37" w:rsidRDefault="00245F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tc>
    </w:tr>
  </w:tbl>
  <w:p w:rsidR="00245F37" w:rsidRPr="00B56550" w:rsidRDefault="003871F8" w:rsidP="00B56550">
    <w:pPr>
      <w:pStyle w:val="Status"/>
      <w:rPr>
        <w:rFonts w:cs="Arial"/>
      </w:rPr>
    </w:pPr>
    <w:r w:rsidRPr="00B56550">
      <w:rPr>
        <w:rFonts w:cs="Arial"/>
      </w:rPr>
      <w:fldChar w:fldCharType="begin"/>
    </w:r>
    <w:r w:rsidRPr="00B56550">
      <w:rPr>
        <w:rFonts w:cs="Arial"/>
      </w:rPr>
      <w:instrText xml:space="preserve"> DOCPROPERTY "Status" </w:instrText>
    </w:r>
    <w:r w:rsidRPr="00B56550">
      <w:rPr>
        <w:rFonts w:cs="Arial"/>
      </w:rPr>
      <w:fldChar w:fldCharType="separate"/>
    </w:r>
    <w:r w:rsidR="00245F37" w:rsidRPr="00B56550">
      <w:rPr>
        <w:rFonts w:cs="Arial"/>
      </w:rPr>
      <w:t xml:space="preserve"> </w:t>
    </w:r>
    <w:r w:rsidRPr="00B56550">
      <w:rPr>
        <w:rFonts w:cs="Arial"/>
      </w:rPr>
      <w:fldChar w:fldCharType="end"/>
    </w:r>
    <w:r w:rsidR="00B56550" w:rsidRPr="00B5655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45F37">
      <w:tc>
        <w:tcPr>
          <w:tcW w:w="1061" w:type="pct"/>
        </w:tcPr>
        <w:p w:rsidR="00245F37" w:rsidRDefault="003871F8">
          <w:pPr>
            <w:pStyle w:val="Footer"/>
          </w:pPr>
          <w:r>
            <w:fldChar w:fldCharType="begin"/>
          </w:r>
          <w:r>
            <w:instrText xml:space="preserve"> DOCPROPERTY "Category"  *\charformat  </w:instrText>
          </w:r>
          <w:r>
            <w:fldChar w:fldCharType="separate"/>
          </w:r>
          <w:r w:rsidR="00245F37">
            <w:t>R60</w:t>
          </w:r>
          <w:r>
            <w:fldChar w:fldCharType="end"/>
          </w:r>
          <w:r w:rsidR="00245F37">
            <w:br/>
          </w:r>
          <w:r>
            <w:fldChar w:fldCharType="begin"/>
          </w:r>
          <w:r>
            <w:instrText xml:space="preserve"> DOCPROPERTY "RepubDt"  *\charformat  </w:instrText>
          </w:r>
          <w:r>
            <w:fldChar w:fldCharType="separate"/>
          </w:r>
          <w:r w:rsidR="00245F37">
            <w:t>09/07/20</w:t>
          </w:r>
          <w:r>
            <w:fldChar w:fldCharType="end"/>
          </w:r>
        </w:p>
      </w:tc>
      <w:tc>
        <w:tcPr>
          <w:tcW w:w="3092" w:type="pct"/>
        </w:tcPr>
        <w:p w:rsidR="00245F37" w:rsidRDefault="003871F8">
          <w:pPr>
            <w:pStyle w:val="Footer"/>
            <w:jc w:val="center"/>
          </w:pPr>
          <w:r>
            <w:fldChar w:fldCharType="begin"/>
          </w:r>
          <w:r>
            <w:instrText xml:space="preserve"> REF Citation *\charformat </w:instrText>
          </w:r>
          <w:r>
            <w:fldChar w:fldCharType="separate"/>
          </w:r>
          <w:r w:rsidR="00245F37">
            <w:t>Supreme Court Act 1933</w:t>
          </w:r>
          <w:r>
            <w:fldChar w:fldCharType="end"/>
          </w:r>
        </w:p>
        <w:p w:rsidR="00245F37" w:rsidRDefault="003871F8">
          <w:pPr>
            <w:pStyle w:val="FooterInfoCentre"/>
          </w:pPr>
          <w:r>
            <w:fldChar w:fldCharType="begin"/>
          </w:r>
          <w:r>
            <w:instrText xml:space="preserve"> DOCPROPERTY "Eff"  *\charformat </w:instrText>
          </w:r>
          <w:r>
            <w:fldChar w:fldCharType="separate"/>
          </w:r>
          <w:r w:rsidR="00245F37">
            <w:t xml:space="preserve">Effective:  </w:t>
          </w:r>
          <w:r>
            <w:fldChar w:fldCharType="end"/>
          </w:r>
          <w:r>
            <w:fldChar w:fldCharType="begin"/>
          </w:r>
          <w:r>
            <w:instrText xml:space="preserve"> DOCPROPERTY "StartDt"  *\char</w:instrText>
          </w:r>
          <w:r>
            <w:instrText xml:space="preserve">format </w:instrText>
          </w:r>
          <w:r>
            <w:fldChar w:fldCharType="separate"/>
          </w:r>
          <w:r w:rsidR="00245F37">
            <w:t>09/07/20</w:t>
          </w:r>
          <w:r>
            <w:fldChar w:fldCharType="end"/>
          </w:r>
          <w:r>
            <w:fldChar w:fldCharType="begin"/>
          </w:r>
          <w:r>
            <w:instrText xml:space="preserve"> DOCPROPERTY "EndDt"  *\charformat </w:instrText>
          </w:r>
          <w:r>
            <w:fldChar w:fldCharType="separate"/>
          </w:r>
          <w:r w:rsidR="00245F37">
            <w:t>-31/08/20</w:t>
          </w:r>
          <w:r>
            <w:fldChar w:fldCharType="end"/>
          </w:r>
        </w:p>
      </w:tc>
      <w:tc>
        <w:tcPr>
          <w:tcW w:w="847" w:type="pct"/>
        </w:tcPr>
        <w:p w:rsidR="00245F37" w:rsidRDefault="00245F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45F37" w:rsidRPr="00B56550" w:rsidRDefault="003871F8" w:rsidP="00B56550">
    <w:pPr>
      <w:pStyle w:val="Status"/>
      <w:rPr>
        <w:rFonts w:cs="Arial"/>
      </w:rPr>
    </w:pPr>
    <w:r w:rsidRPr="00B56550">
      <w:rPr>
        <w:rFonts w:cs="Arial"/>
      </w:rPr>
      <w:fldChar w:fldCharType="begin"/>
    </w:r>
    <w:r w:rsidRPr="00B56550">
      <w:rPr>
        <w:rFonts w:cs="Arial"/>
      </w:rPr>
      <w:instrText xml:space="preserve"> DOCPROPERTY "Status" </w:instrText>
    </w:r>
    <w:r w:rsidRPr="00B56550">
      <w:rPr>
        <w:rFonts w:cs="Arial"/>
      </w:rPr>
      <w:fldChar w:fldCharType="separate"/>
    </w:r>
    <w:r w:rsidR="00245F37" w:rsidRPr="00B56550">
      <w:rPr>
        <w:rFonts w:cs="Arial"/>
      </w:rPr>
      <w:t xml:space="preserve"> </w:t>
    </w:r>
    <w:r w:rsidRPr="00B56550">
      <w:rPr>
        <w:rFonts w:cs="Arial"/>
      </w:rPr>
      <w:fldChar w:fldCharType="end"/>
    </w:r>
    <w:r w:rsidR="00B56550" w:rsidRPr="00B5655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F37" w:rsidRDefault="00245F37" w:rsidP="006D7650">
      <w:pPr>
        <w:pStyle w:val="PenaltyPara"/>
      </w:pPr>
      <w:r>
        <w:separator/>
      </w:r>
    </w:p>
  </w:footnote>
  <w:footnote w:type="continuationSeparator" w:id="0">
    <w:p w:rsidR="00245F37" w:rsidRDefault="00245F37" w:rsidP="006D7650">
      <w:pPr>
        <w:pStyle w:val="Penalty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45F37" w:rsidRPr="00CB3D59">
      <w:trPr>
        <w:jc w:val="center"/>
      </w:trPr>
      <w:tc>
        <w:tcPr>
          <w:tcW w:w="1560" w:type="dxa"/>
        </w:tcPr>
        <w:p w:rsidR="00245F37" w:rsidRPr="00F02A14" w:rsidRDefault="00245F37">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56550">
            <w:rPr>
              <w:rFonts w:cs="Arial"/>
              <w:b/>
              <w:noProof/>
              <w:szCs w:val="18"/>
            </w:rPr>
            <w:t>Schedule 2</w:t>
          </w:r>
          <w:r w:rsidRPr="00F02A14">
            <w:rPr>
              <w:rFonts w:cs="Arial"/>
              <w:b/>
              <w:szCs w:val="18"/>
            </w:rPr>
            <w:fldChar w:fldCharType="end"/>
          </w:r>
        </w:p>
      </w:tc>
      <w:tc>
        <w:tcPr>
          <w:tcW w:w="5741" w:type="dxa"/>
        </w:tcPr>
        <w:p w:rsidR="00245F37" w:rsidRPr="00F02A14" w:rsidRDefault="00245F37">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56550">
            <w:rPr>
              <w:rFonts w:cs="Arial"/>
              <w:noProof/>
              <w:szCs w:val="18"/>
            </w:rPr>
            <w:t>Trial by judge alone—excluded offences</w:t>
          </w:r>
          <w:r w:rsidRPr="00F02A14">
            <w:rPr>
              <w:rFonts w:cs="Arial"/>
              <w:szCs w:val="18"/>
            </w:rPr>
            <w:fldChar w:fldCharType="end"/>
          </w:r>
        </w:p>
      </w:tc>
    </w:tr>
    <w:tr w:rsidR="00245F37" w:rsidRPr="00CB3D59">
      <w:trPr>
        <w:jc w:val="center"/>
      </w:trPr>
      <w:tc>
        <w:tcPr>
          <w:tcW w:w="1560" w:type="dxa"/>
        </w:tcPr>
        <w:p w:rsidR="00245F37" w:rsidRPr="00F02A14" w:rsidRDefault="00245F37">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B56550">
            <w:rPr>
              <w:rFonts w:cs="Arial"/>
              <w:b/>
              <w:noProof/>
              <w:szCs w:val="18"/>
            </w:rPr>
            <w:t>Part 2.2</w:t>
          </w:r>
          <w:r w:rsidRPr="00F02A14">
            <w:rPr>
              <w:rFonts w:cs="Arial"/>
              <w:b/>
              <w:szCs w:val="18"/>
            </w:rPr>
            <w:fldChar w:fldCharType="end"/>
          </w:r>
        </w:p>
      </w:tc>
      <w:tc>
        <w:tcPr>
          <w:tcW w:w="5741" w:type="dxa"/>
        </w:tcPr>
        <w:p w:rsidR="00245F37" w:rsidRPr="00F02A14" w:rsidRDefault="00245F37">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B56550">
            <w:rPr>
              <w:rFonts w:cs="Arial"/>
              <w:noProof/>
              <w:szCs w:val="18"/>
            </w:rPr>
            <w:t>Excluded offences</w:t>
          </w:r>
          <w:r w:rsidRPr="00F02A14">
            <w:rPr>
              <w:rFonts w:cs="Arial"/>
              <w:szCs w:val="18"/>
            </w:rPr>
            <w:fldChar w:fldCharType="end"/>
          </w:r>
        </w:p>
      </w:tc>
    </w:tr>
    <w:tr w:rsidR="00245F37" w:rsidRPr="00CB3D59">
      <w:trPr>
        <w:jc w:val="center"/>
      </w:trPr>
      <w:tc>
        <w:tcPr>
          <w:tcW w:w="7296" w:type="dxa"/>
          <w:gridSpan w:val="2"/>
          <w:tcBorders>
            <w:bottom w:val="single" w:sz="4" w:space="0" w:color="auto"/>
          </w:tcBorders>
        </w:tcPr>
        <w:p w:rsidR="00245F37" w:rsidRPr="00783A18" w:rsidRDefault="00245F37" w:rsidP="00497980">
          <w:pPr>
            <w:pStyle w:val="HeaderEven6"/>
            <w:spacing w:before="0" w:after="0"/>
            <w:rPr>
              <w:rFonts w:ascii="Times New Roman" w:hAnsi="Times New Roman"/>
              <w:sz w:val="24"/>
              <w:szCs w:val="24"/>
            </w:rPr>
          </w:pPr>
        </w:p>
      </w:tc>
    </w:tr>
  </w:tbl>
  <w:p w:rsidR="00245F37" w:rsidRDefault="00245F3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45F37" w:rsidRPr="00CB3D59">
      <w:trPr>
        <w:jc w:val="center"/>
      </w:trPr>
      <w:tc>
        <w:tcPr>
          <w:tcW w:w="5741" w:type="dxa"/>
        </w:tcPr>
        <w:p w:rsidR="00245F37" w:rsidRPr="00F02A14" w:rsidRDefault="00245F3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56550">
            <w:rPr>
              <w:rFonts w:cs="Arial"/>
              <w:noProof/>
              <w:szCs w:val="18"/>
            </w:rPr>
            <w:t>Trial by judge alone—excluded offences</w:t>
          </w:r>
          <w:r w:rsidRPr="00F02A14">
            <w:rPr>
              <w:rFonts w:cs="Arial"/>
              <w:szCs w:val="18"/>
            </w:rPr>
            <w:fldChar w:fldCharType="end"/>
          </w:r>
        </w:p>
      </w:tc>
      <w:tc>
        <w:tcPr>
          <w:tcW w:w="1560" w:type="dxa"/>
        </w:tcPr>
        <w:p w:rsidR="00245F37" w:rsidRPr="00F02A14" w:rsidRDefault="00245F3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56550">
            <w:rPr>
              <w:rFonts w:cs="Arial"/>
              <w:b/>
              <w:noProof/>
              <w:szCs w:val="18"/>
            </w:rPr>
            <w:t>Schedule 2</w:t>
          </w:r>
          <w:r w:rsidRPr="00F02A14">
            <w:rPr>
              <w:rFonts w:cs="Arial"/>
              <w:b/>
              <w:szCs w:val="18"/>
            </w:rPr>
            <w:fldChar w:fldCharType="end"/>
          </w:r>
        </w:p>
      </w:tc>
    </w:tr>
    <w:tr w:rsidR="00245F37" w:rsidRPr="00CB3D59">
      <w:trPr>
        <w:jc w:val="center"/>
      </w:trPr>
      <w:tc>
        <w:tcPr>
          <w:tcW w:w="5741" w:type="dxa"/>
        </w:tcPr>
        <w:p w:rsidR="00245F37" w:rsidRPr="00F02A14" w:rsidRDefault="00245F3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B56550">
            <w:rPr>
              <w:rFonts w:cs="Arial"/>
              <w:noProof/>
              <w:szCs w:val="18"/>
            </w:rPr>
            <w:t>Excluded offences</w:t>
          </w:r>
          <w:r w:rsidRPr="00F02A14">
            <w:rPr>
              <w:rFonts w:cs="Arial"/>
              <w:szCs w:val="18"/>
            </w:rPr>
            <w:fldChar w:fldCharType="end"/>
          </w:r>
        </w:p>
      </w:tc>
      <w:tc>
        <w:tcPr>
          <w:tcW w:w="1560" w:type="dxa"/>
        </w:tcPr>
        <w:p w:rsidR="00245F37" w:rsidRPr="00F02A14" w:rsidRDefault="00245F3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B56550">
            <w:rPr>
              <w:rFonts w:cs="Arial"/>
              <w:b/>
              <w:noProof/>
              <w:szCs w:val="18"/>
            </w:rPr>
            <w:t>Part 2.2</w:t>
          </w:r>
          <w:r w:rsidRPr="00F02A14">
            <w:rPr>
              <w:rFonts w:cs="Arial"/>
              <w:b/>
              <w:szCs w:val="18"/>
            </w:rPr>
            <w:fldChar w:fldCharType="end"/>
          </w:r>
        </w:p>
      </w:tc>
    </w:tr>
    <w:tr w:rsidR="00245F37" w:rsidRPr="00CB3D59">
      <w:trPr>
        <w:jc w:val="center"/>
      </w:trPr>
      <w:tc>
        <w:tcPr>
          <w:tcW w:w="7296" w:type="dxa"/>
          <w:gridSpan w:val="2"/>
          <w:tcBorders>
            <w:bottom w:val="single" w:sz="4" w:space="0" w:color="auto"/>
          </w:tcBorders>
        </w:tcPr>
        <w:p w:rsidR="00245F37" w:rsidRPr="00783A18" w:rsidRDefault="00245F37" w:rsidP="00497980">
          <w:pPr>
            <w:pStyle w:val="HeaderOdd6"/>
            <w:spacing w:before="0" w:after="0"/>
            <w:jc w:val="left"/>
            <w:rPr>
              <w:rFonts w:ascii="Times New Roman" w:hAnsi="Times New Roman"/>
              <w:sz w:val="24"/>
              <w:szCs w:val="24"/>
            </w:rPr>
          </w:pPr>
        </w:p>
      </w:tc>
    </w:tr>
  </w:tbl>
  <w:p w:rsidR="00245F37" w:rsidRDefault="00245F3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45F37">
      <w:trPr>
        <w:jc w:val="center"/>
      </w:trPr>
      <w:tc>
        <w:tcPr>
          <w:tcW w:w="1560" w:type="dxa"/>
        </w:tcPr>
        <w:p w:rsidR="00245F37" w:rsidRDefault="00245F37">
          <w:pPr>
            <w:pStyle w:val="HeaderEven"/>
            <w:rPr>
              <w:b/>
            </w:rPr>
          </w:pPr>
          <w:r>
            <w:rPr>
              <w:b/>
            </w:rPr>
            <w:fldChar w:fldCharType="begin"/>
          </w:r>
          <w:r>
            <w:rPr>
              <w:b/>
            </w:rPr>
            <w:instrText xml:space="preserve"> STYLEREF CharChapNo \*charformat </w:instrText>
          </w:r>
          <w:r>
            <w:rPr>
              <w:b/>
            </w:rPr>
            <w:fldChar w:fldCharType="separate"/>
          </w:r>
          <w:r w:rsidR="00B56550">
            <w:rPr>
              <w:b/>
              <w:noProof/>
            </w:rPr>
            <w:t>Schedule 3</w:t>
          </w:r>
          <w:r>
            <w:rPr>
              <w:b/>
            </w:rPr>
            <w:fldChar w:fldCharType="end"/>
          </w:r>
        </w:p>
      </w:tc>
      <w:tc>
        <w:tcPr>
          <w:tcW w:w="5741" w:type="dxa"/>
        </w:tcPr>
        <w:p w:rsidR="00245F37" w:rsidRDefault="00245F37">
          <w:pPr>
            <w:pStyle w:val="HeaderEven"/>
          </w:pPr>
          <w:r>
            <w:rPr>
              <w:noProof/>
            </w:rPr>
            <w:fldChar w:fldCharType="begin"/>
          </w:r>
          <w:r>
            <w:rPr>
              <w:noProof/>
            </w:rPr>
            <w:instrText xml:space="preserve"> STYLEREF CharChapText \*charformat </w:instrText>
          </w:r>
          <w:r>
            <w:rPr>
              <w:noProof/>
            </w:rPr>
            <w:fldChar w:fldCharType="separate"/>
          </w:r>
          <w:r w:rsidR="00B56550">
            <w:rPr>
              <w:noProof/>
            </w:rPr>
            <w:t>ACT and corresponding courts</w:t>
          </w:r>
          <w:r>
            <w:rPr>
              <w:noProof/>
            </w:rPr>
            <w:fldChar w:fldCharType="end"/>
          </w:r>
        </w:p>
      </w:tc>
    </w:tr>
    <w:tr w:rsidR="00245F37">
      <w:trPr>
        <w:jc w:val="center"/>
      </w:trPr>
      <w:tc>
        <w:tcPr>
          <w:tcW w:w="1560" w:type="dxa"/>
        </w:tcPr>
        <w:p w:rsidR="00245F37" w:rsidRDefault="00245F37">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245F37" w:rsidRDefault="00245F37">
          <w:pPr>
            <w:pStyle w:val="HeaderEven"/>
          </w:pPr>
          <w:r>
            <w:rPr>
              <w:noProof/>
            </w:rPr>
            <w:fldChar w:fldCharType="begin"/>
          </w:r>
          <w:r>
            <w:rPr>
              <w:noProof/>
            </w:rPr>
            <w:instrText xml:space="preserve"> STYLEREF CharPartText \*charformat </w:instrText>
          </w:r>
          <w:r>
            <w:rPr>
              <w:noProof/>
            </w:rPr>
            <w:fldChar w:fldCharType="end"/>
          </w:r>
        </w:p>
      </w:tc>
    </w:tr>
    <w:tr w:rsidR="00245F37">
      <w:trPr>
        <w:jc w:val="center"/>
      </w:trPr>
      <w:tc>
        <w:tcPr>
          <w:tcW w:w="7296" w:type="dxa"/>
          <w:gridSpan w:val="2"/>
          <w:tcBorders>
            <w:bottom w:val="single" w:sz="4" w:space="0" w:color="auto"/>
          </w:tcBorders>
        </w:tcPr>
        <w:p w:rsidR="00245F37" w:rsidRDefault="00245F37">
          <w:pPr>
            <w:pStyle w:val="HeaderEven6"/>
          </w:pPr>
        </w:p>
      </w:tc>
    </w:tr>
  </w:tbl>
  <w:p w:rsidR="00245F37" w:rsidRDefault="00245F3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45F37">
      <w:trPr>
        <w:jc w:val="center"/>
      </w:trPr>
      <w:tc>
        <w:tcPr>
          <w:tcW w:w="5741" w:type="dxa"/>
        </w:tcPr>
        <w:p w:rsidR="00245F37" w:rsidRDefault="00245F37">
          <w:pPr>
            <w:pStyle w:val="HeaderEven"/>
            <w:jc w:val="right"/>
          </w:pPr>
          <w:r>
            <w:rPr>
              <w:noProof/>
            </w:rPr>
            <w:fldChar w:fldCharType="begin"/>
          </w:r>
          <w:r>
            <w:rPr>
              <w:noProof/>
            </w:rPr>
            <w:instrText xml:space="preserve"> STYLEREF CharChapText \*charformat </w:instrText>
          </w:r>
          <w:r>
            <w:rPr>
              <w:noProof/>
            </w:rPr>
            <w:fldChar w:fldCharType="separate"/>
          </w:r>
          <w:r>
            <w:rPr>
              <w:noProof/>
            </w:rPr>
            <w:t>Trial by judge alone—excluded offences</w:t>
          </w:r>
          <w:r>
            <w:rPr>
              <w:noProof/>
            </w:rPr>
            <w:fldChar w:fldCharType="end"/>
          </w:r>
        </w:p>
      </w:tc>
      <w:tc>
        <w:tcPr>
          <w:tcW w:w="1560" w:type="dxa"/>
        </w:tcPr>
        <w:p w:rsidR="00245F37" w:rsidRDefault="00245F37">
          <w:pPr>
            <w:pStyle w:val="HeaderEven"/>
            <w:jc w:val="right"/>
            <w:rPr>
              <w:b/>
            </w:rPr>
          </w:pPr>
          <w:r>
            <w:rPr>
              <w:b/>
            </w:rPr>
            <w:fldChar w:fldCharType="begin"/>
          </w:r>
          <w:r>
            <w:rPr>
              <w:b/>
            </w:rPr>
            <w:instrText xml:space="preserve"> STYLEREF CharChapNo \*charformat </w:instrText>
          </w:r>
          <w:r>
            <w:rPr>
              <w:b/>
            </w:rPr>
            <w:fldChar w:fldCharType="separate"/>
          </w:r>
          <w:r>
            <w:rPr>
              <w:b/>
              <w:noProof/>
            </w:rPr>
            <w:t>Schedule 2</w:t>
          </w:r>
          <w:r>
            <w:rPr>
              <w:b/>
            </w:rPr>
            <w:fldChar w:fldCharType="end"/>
          </w:r>
        </w:p>
      </w:tc>
    </w:tr>
    <w:tr w:rsidR="00245F37">
      <w:trPr>
        <w:jc w:val="center"/>
      </w:trPr>
      <w:tc>
        <w:tcPr>
          <w:tcW w:w="5741" w:type="dxa"/>
        </w:tcPr>
        <w:p w:rsidR="00245F37" w:rsidRDefault="00245F37">
          <w:pPr>
            <w:pStyle w:val="HeaderEven"/>
            <w:jc w:val="right"/>
          </w:pPr>
          <w:r>
            <w:rPr>
              <w:noProof/>
            </w:rPr>
            <w:fldChar w:fldCharType="begin"/>
          </w:r>
          <w:r>
            <w:rPr>
              <w:noProof/>
            </w:rPr>
            <w:instrText xml:space="preserve"> STYLEREF CharPartText \*charformat </w:instrText>
          </w:r>
          <w:r>
            <w:rPr>
              <w:noProof/>
            </w:rPr>
            <w:fldChar w:fldCharType="separate"/>
          </w:r>
          <w:r>
            <w:rPr>
              <w:noProof/>
            </w:rPr>
            <w:t>Excluded offences</w:t>
          </w:r>
          <w:r>
            <w:rPr>
              <w:noProof/>
            </w:rPr>
            <w:fldChar w:fldCharType="end"/>
          </w:r>
        </w:p>
      </w:tc>
      <w:tc>
        <w:tcPr>
          <w:tcW w:w="1560" w:type="dxa"/>
        </w:tcPr>
        <w:p w:rsidR="00245F37" w:rsidRDefault="00245F37">
          <w:pPr>
            <w:pStyle w:val="HeaderEven"/>
            <w:jc w:val="right"/>
            <w:rPr>
              <w:b/>
            </w:rPr>
          </w:pPr>
          <w:r>
            <w:rPr>
              <w:b/>
            </w:rPr>
            <w:fldChar w:fldCharType="begin"/>
          </w:r>
          <w:r>
            <w:rPr>
              <w:b/>
            </w:rPr>
            <w:instrText xml:space="preserve"> STYLEREF CharPartNo \*charformat </w:instrText>
          </w:r>
          <w:r>
            <w:rPr>
              <w:b/>
            </w:rPr>
            <w:fldChar w:fldCharType="separate"/>
          </w:r>
          <w:r>
            <w:rPr>
              <w:b/>
              <w:noProof/>
            </w:rPr>
            <w:t>Part 2.2</w:t>
          </w:r>
          <w:r>
            <w:rPr>
              <w:b/>
            </w:rPr>
            <w:fldChar w:fldCharType="end"/>
          </w:r>
        </w:p>
      </w:tc>
    </w:tr>
    <w:tr w:rsidR="00245F37">
      <w:trPr>
        <w:jc w:val="center"/>
      </w:trPr>
      <w:tc>
        <w:tcPr>
          <w:tcW w:w="7296" w:type="dxa"/>
          <w:gridSpan w:val="2"/>
          <w:tcBorders>
            <w:bottom w:val="single" w:sz="4" w:space="0" w:color="auto"/>
          </w:tcBorders>
        </w:tcPr>
        <w:p w:rsidR="00245F37" w:rsidRDefault="00245F37">
          <w:pPr>
            <w:pStyle w:val="HeaderOdd6"/>
          </w:pPr>
        </w:p>
      </w:tc>
    </w:tr>
  </w:tbl>
  <w:p w:rsidR="00245F37" w:rsidRDefault="00245F3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45F37">
      <w:trPr>
        <w:jc w:val="center"/>
      </w:trPr>
      <w:tc>
        <w:tcPr>
          <w:tcW w:w="1340" w:type="dxa"/>
        </w:tcPr>
        <w:p w:rsidR="00245F37" w:rsidRDefault="00245F37">
          <w:pPr>
            <w:pStyle w:val="HeaderEven"/>
          </w:pPr>
        </w:p>
      </w:tc>
      <w:tc>
        <w:tcPr>
          <w:tcW w:w="6583" w:type="dxa"/>
        </w:tcPr>
        <w:p w:rsidR="00245F37" w:rsidRDefault="00245F37">
          <w:pPr>
            <w:pStyle w:val="HeaderEven"/>
          </w:pPr>
        </w:p>
      </w:tc>
    </w:tr>
    <w:tr w:rsidR="00245F37">
      <w:trPr>
        <w:jc w:val="center"/>
      </w:trPr>
      <w:tc>
        <w:tcPr>
          <w:tcW w:w="7923" w:type="dxa"/>
          <w:gridSpan w:val="2"/>
          <w:tcBorders>
            <w:bottom w:val="single" w:sz="4" w:space="0" w:color="auto"/>
          </w:tcBorders>
        </w:tcPr>
        <w:p w:rsidR="00245F37" w:rsidRDefault="00245F37">
          <w:pPr>
            <w:pStyle w:val="HeaderEven6"/>
          </w:pPr>
          <w:r>
            <w:t>Dictionary</w:t>
          </w:r>
        </w:p>
      </w:tc>
    </w:tr>
  </w:tbl>
  <w:p w:rsidR="00245F37" w:rsidRDefault="00245F3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45F37">
      <w:trPr>
        <w:jc w:val="center"/>
      </w:trPr>
      <w:tc>
        <w:tcPr>
          <w:tcW w:w="6583" w:type="dxa"/>
        </w:tcPr>
        <w:p w:rsidR="00245F37" w:rsidRDefault="00245F37">
          <w:pPr>
            <w:pStyle w:val="HeaderOdd"/>
          </w:pPr>
        </w:p>
      </w:tc>
      <w:tc>
        <w:tcPr>
          <w:tcW w:w="1340" w:type="dxa"/>
        </w:tcPr>
        <w:p w:rsidR="00245F37" w:rsidRDefault="00245F37">
          <w:pPr>
            <w:pStyle w:val="HeaderOdd"/>
          </w:pPr>
        </w:p>
      </w:tc>
    </w:tr>
    <w:tr w:rsidR="00245F37">
      <w:trPr>
        <w:jc w:val="center"/>
      </w:trPr>
      <w:tc>
        <w:tcPr>
          <w:tcW w:w="7923" w:type="dxa"/>
          <w:gridSpan w:val="2"/>
          <w:tcBorders>
            <w:bottom w:val="single" w:sz="4" w:space="0" w:color="auto"/>
          </w:tcBorders>
        </w:tcPr>
        <w:p w:rsidR="00245F37" w:rsidRDefault="00245F37">
          <w:pPr>
            <w:pStyle w:val="HeaderOdd6"/>
          </w:pPr>
          <w:r>
            <w:t>Dictionary</w:t>
          </w:r>
        </w:p>
      </w:tc>
    </w:tr>
  </w:tbl>
  <w:p w:rsidR="00245F37" w:rsidRDefault="00245F3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45F37">
      <w:trPr>
        <w:jc w:val="center"/>
      </w:trPr>
      <w:tc>
        <w:tcPr>
          <w:tcW w:w="1234" w:type="dxa"/>
          <w:gridSpan w:val="2"/>
        </w:tcPr>
        <w:p w:rsidR="00245F37" w:rsidRDefault="00245F37">
          <w:pPr>
            <w:pStyle w:val="HeaderEven"/>
            <w:rPr>
              <w:b/>
            </w:rPr>
          </w:pPr>
          <w:r>
            <w:rPr>
              <w:b/>
            </w:rPr>
            <w:t>Endnotes</w:t>
          </w:r>
        </w:p>
      </w:tc>
      <w:tc>
        <w:tcPr>
          <w:tcW w:w="6062" w:type="dxa"/>
        </w:tcPr>
        <w:p w:rsidR="00245F37" w:rsidRDefault="00245F37">
          <w:pPr>
            <w:pStyle w:val="HeaderEven"/>
          </w:pPr>
        </w:p>
      </w:tc>
    </w:tr>
    <w:tr w:rsidR="00245F37">
      <w:trPr>
        <w:cantSplit/>
        <w:jc w:val="center"/>
      </w:trPr>
      <w:tc>
        <w:tcPr>
          <w:tcW w:w="7296" w:type="dxa"/>
          <w:gridSpan w:val="3"/>
        </w:tcPr>
        <w:p w:rsidR="00245F37" w:rsidRDefault="00245F37">
          <w:pPr>
            <w:pStyle w:val="HeaderEven"/>
          </w:pPr>
        </w:p>
      </w:tc>
    </w:tr>
    <w:tr w:rsidR="00245F37">
      <w:trPr>
        <w:cantSplit/>
        <w:jc w:val="center"/>
      </w:trPr>
      <w:tc>
        <w:tcPr>
          <w:tcW w:w="700" w:type="dxa"/>
          <w:tcBorders>
            <w:bottom w:val="single" w:sz="4" w:space="0" w:color="auto"/>
          </w:tcBorders>
        </w:tcPr>
        <w:p w:rsidR="00245F37" w:rsidRDefault="00245F37">
          <w:pPr>
            <w:pStyle w:val="HeaderEven6"/>
          </w:pPr>
          <w:r>
            <w:rPr>
              <w:noProof/>
            </w:rPr>
            <w:fldChar w:fldCharType="begin"/>
          </w:r>
          <w:r>
            <w:rPr>
              <w:noProof/>
            </w:rPr>
            <w:instrText xml:space="preserve"> STYLEREF charTableNo \*charformat </w:instrText>
          </w:r>
          <w:r>
            <w:rPr>
              <w:noProof/>
            </w:rPr>
            <w:fldChar w:fldCharType="separate"/>
          </w:r>
          <w:r w:rsidR="00B56550">
            <w:rPr>
              <w:noProof/>
            </w:rPr>
            <w:t>5</w:t>
          </w:r>
          <w:r>
            <w:rPr>
              <w:noProof/>
            </w:rPr>
            <w:fldChar w:fldCharType="end"/>
          </w:r>
        </w:p>
      </w:tc>
      <w:tc>
        <w:tcPr>
          <w:tcW w:w="6600" w:type="dxa"/>
          <w:gridSpan w:val="2"/>
          <w:tcBorders>
            <w:bottom w:val="single" w:sz="4" w:space="0" w:color="auto"/>
          </w:tcBorders>
        </w:tcPr>
        <w:p w:rsidR="00245F37" w:rsidRDefault="00245F37">
          <w:pPr>
            <w:pStyle w:val="HeaderEven6"/>
          </w:pPr>
          <w:r>
            <w:rPr>
              <w:noProof/>
            </w:rPr>
            <w:fldChar w:fldCharType="begin"/>
          </w:r>
          <w:r>
            <w:rPr>
              <w:noProof/>
            </w:rPr>
            <w:instrText xml:space="preserve"> STYLEREF charTableText \*charformat </w:instrText>
          </w:r>
          <w:r>
            <w:rPr>
              <w:noProof/>
            </w:rPr>
            <w:fldChar w:fldCharType="separate"/>
          </w:r>
          <w:r w:rsidR="00B56550">
            <w:rPr>
              <w:noProof/>
            </w:rPr>
            <w:t>Earlier republications</w:t>
          </w:r>
          <w:r>
            <w:rPr>
              <w:noProof/>
            </w:rPr>
            <w:fldChar w:fldCharType="end"/>
          </w:r>
        </w:p>
      </w:tc>
    </w:tr>
  </w:tbl>
  <w:p w:rsidR="00245F37" w:rsidRDefault="00245F3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45F37">
      <w:trPr>
        <w:jc w:val="center"/>
      </w:trPr>
      <w:tc>
        <w:tcPr>
          <w:tcW w:w="5741" w:type="dxa"/>
        </w:tcPr>
        <w:p w:rsidR="00245F37" w:rsidRDefault="00245F37">
          <w:pPr>
            <w:pStyle w:val="HeaderEven"/>
            <w:jc w:val="right"/>
          </w:pPr>
        </w:p>
      </w:tc>
      <w:tc>
        <w:tcPr>
          <w:tcW w:w="1560" w:type="dxa"/>
          <w:gridSpan w:val="2"/>
        </w:tcPr>
        <w:p w:rsidR="00245F37" w:rsidRDefault="00245F37">
          <w:pPr>
            <w:pStyle w:val="HeaderEven"/>
            <w:jc w:val="right"/>
            <w:rPr>
              <w:b/>
            </w:rPr>
          </w:pPr>
          <w:r>
            <w:rPr>
              <w:b/>
            </w:rPr>
            <w:t>Endnotes</w:t>
          </w:r>
        </w:p>
      </w:tc>
    </w:tr>
    <w:tr w:rsidR="00245F37">
      <w:trPr>
        <w:jc w:val="center"/>
      </w:trPr>
      <w:tc>
        <w:tcPr>
          <w:tcW w:w="7301" w:type="dxa"/>
          <w:gridSpan w:val="3"/>
        </w:tcPr>
        <w:p w:rsidR="00245F37" w:rsidRDefault="00245F37">
          <w:pPr>
            <w:pStyle w:val="HeaderEven"/>
            <w:jc w:val="right"/>
            <w:rPr>
              <w:b/>
            </w:rPr>
          </w:pPr>
        </w:p>
      </w:tc>
    </w:tr>
    <w:tr w:rsidR="00245F37">
      <w:trPr>
        <w:jc w:val="center"/>
      </w:trPr>
      <w:tc>
        <w:tcPr>
          <w:tcW w:w="6600" w:type="dxa"/>
          <w:gridSpan w:val="2"/>
          <w:tcBorders>
            <w:bottom w:val="single" w:sz="4" w:space="0" w:color="auto"/>
          </w:tcBorders>
        </w:tcPr>
        <w:p w:rsidR="00245F37" w:rsidRDefault="00245F37">
          <w:pPr>
            <w:pStyle w:val="HeaderOdd6"/>
          </w:pPr>
          <w:r>
            <w:rPr>
              <w:noProof/>
            </w:rPr>
            <w:fldChar w:fldCharType="begin"/>
          </w:r>
          <w:r>
            <w:rPr>
              <w:noProof/>
            </w:rPr>
            <w:instrText xml:space="preserve"> STYLEREF charTableText \*charformat </w:instrText>
          </w:r>
          <w:r>
            <w:rPr>
              <w:noProof/>
            </w:rPr>
            <w:fldChar w:fldCharType="separate"/>
          </w:r>
          <w:r w:rsidR="00B56550">
            <w:rPr>
              <w:noProof/>
            </w:rPr>
            <w:t>Earlier republications</w:t>
          </w:r>
          <w:r>
            <w:rPr>
              <w:noProof/>
            </w:rPr>
            <w:fldChar w:fldCharType="end"/>
          </w:r>
        </w:p>
      </w:tc>
      <w:tc>
        <w:tcPr>
          <w:tcW w:w="700" w:type="dxa"/>
          <w:tcBorders>
            <w:bottom w:val="single" w:sz="4" w:space="0" w:color="auto"/>
          </w:tcBorders>
        </w:tcPr>
        <w:p w:rsidR="00245F37" w:rsidRDefault="00245F37">
          <w:pPr>
            <w:pStyle w:val="HeaderOdd6"/>
          </w:pPr>
          <w:r>
            <w:rPr>
              <w:noProof/>
            </w:rPr>
            <w:fldChar w:fldCharType="begin"/>
          </w:r>
          <w:r>
            <w:rPr>
              <w:noProof/>
            </w:rPr>
            <w:instrText xml:space="preserve"> STYLEREF charTableNo \*charformat </w:instrText>
          </w:r>
          <w:r>
            <w:rPr>
              <w:noProof/>
            </w:rPr>
            <w:fldChar w:fldCharType="separate"/>
          </w:r>
          <w:r w:rsidR="00B56550">
            <w:rPr>
              <w:noProof/>
            </w:rPr>
            <w:t>5</w:t>
          </w:r>
          <w:r>
            <w:rPr>
              <w:noProof/>
            </w:rPr>
            <w:fldChar w:fldCharType="end"/>
          </w:r>
        </w:p>
      </w:tc>
    </w:tr>
  </w:tbl>
  <w:p w:rsidR="00245F37" w:rsidRDefault="00245F3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37" w:rsidRDefault="00245F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45F37">
      <w:tc>
        <w:tcPr>
          <w:tcW w:w="900" w:type="pct"/>
        </w:tcPr>
        <w:p w:rsidR="00245F37" w:rsidRDefault="00245F37">
          <w:pPr>
            <w:pStyle w:val="HeaderEven"/>
          </w:pPr>
        </w:p>
      </w:tc>
      <w:tc>
        <w:tcPr>
          <w:tcW w:w="4100" w:type="pct"/>
        </w:tcPr>
        <w:p w:rsidR="00245F37" w:rsidRDefault="00245F37">
          <w:pPr>
            <w:pStyle w:val="HeaderEven"/>
          </w:pPr>
        </w:p>
      </w:tc>
    </w:tr>
    <w:tr w:rsidR="00245F37">
      <w:tc>
        <w:tcPr>
          <w:tcW w:w="4100" w:type="pct"/>
          <w:gridSpan w:val="2"/>
          <w:tcBorders>
            <w:bottom w:val="single" w:sz="4" w:space="0" w:color="auto"/>
          </w:tcBorders>
        </w:tcPr>
        <w:p w:rsidR="00245F37" w:rsidRDefault="003871F8">
          <w:pPr>
            <w:pStyle w:val="HeaderEven6"/>
          </w:pPr>
          <w:r>
            <w:fldChar w:fldCharType="begin"/>
          </w:r>
          <w:r>
            <w:instrText xml:space="preserve"> STYLEREF charContents \* MERGEFORMAT </w:instrText>
          </w:r>
          <w:r>
            <w:fldChar w:fldCharType="separate"/>
          </w:r>
          <w:r w:rsidR="00B56550">
            <w:rPr>
              <w:noProof/>
            </w:rPr>
            <w:t>Contents</w:t>
          </w:r>
          <w:r>
            <w:rPr>
              <w:noProof/>
            </w:rPr>
            <w:fldChar w:fldCharType="end"/>
          </w:r>
        </w:p>
      </w:tc>
    </w:tr>
  </w:tbl>
  <w:p w:rsidR="00245F37" w:rsidRDefault="00245F37">
    <w:pPr>
      <w:pStyle w:val="N-9pt"/>
    </w:pPr>
    <w:r>
      <w:tab/>
    </w:r>
    <w:r w:rsidR="003871F8">
      <w:fldChar w:fldCharType="begin"/>
    </w:r>
    <w:r w:rsidR="003871F8">
      <w:instrText xml:space="preserve"> STYLEREF charPage \* MERGEFORMAT </w:instrText>
    </w:r>
    <w:r w:rsidR="003871F8">
      <w:fldChar w:fldCharType="separate"/>
    </w:r>
    <w:r w:rsidR="00B56550">
      <w:rPr>
        <w:noProof/>
      </w:rPr>
      <w:t>Page</w:t>
    </w:r>
    <w:r w:rsidR="003871F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45F37">
      <w:tc>
        <w:tcPr>
          <w:tcW w:w="4100" w:type="pct"/>
        </w:tcPr>
        <w:p w:rsidR="00245F37" w:rsidRDefault="00245F37">
          <w:pPr>
            <w:pStyle w:val="HeaderOdd"/>
          </w:pPr>
        </w:p>
      </w:tc>
      <w:tc>
        <w:tcPr>
          <w:tcW w:w="900" w:type="pct"/>
        </w:tcPr>
        <w:p w:rsidR="00245F37" w:rsidRDefault="00245F37">
          <w:pPr>
            <w:pStyle w:val="HeaderOdd"/>
          </w:pPr>
        </w:p>
      </w:tc>
    </w:tr>
    <w:tr w:rsidR="00245F37">
      <w:tc>
        <w:tcPr>
          <w:tcW w:w="900" w:type="pct"/>
          <w:gridSpan w:val="2"/>
          <w:tcBorders>
            <w:bottom w:val="single" w:sz="4" w:space="0" w:color="auto"/>
          </w:tcBorders>
        </w:tcPr>
        <w:p w:rsidR="00245F37" w:rsidRDefault="003871F8">
          <w:pPr>
            <w:pStyle w:val="HeaderOdd6"/>
          </w:pPr>
          <w:r>
            <w:fldChar w:fldCharType="begin"/>
          </w:r>
          <w:r>
            <w:instrText xml:space="preserve"> STYLEREF charContents \* MERGEFORMAT </w:instrText>
          </w:r>
          <w:r>
            <w:fldChar w:fldCharType="separate"/>
          </w:r>
          <w:r w:rsidR="00B56550">
            <w:rPr>
              <w:noProof/>
            </w:rPr>
            <w:t>Contents</w:t>
          </w:r>
          <w:r>
            <w:rPr>
              <w:noProof/>
            </w:rPr>
            <w:fldChar w:fldCharType="end"/>
          </w:r>
        </w:p>
      </w:tc>
    </w:tr>
  </w:tbl>
  <w:p w:rsidR="00245F37" w:rsidRDefault="00245F37">
    <w:pPr>
      <w:pStyle w:val="N-9pt"/>
    </w:pPr>
    <w:r>
      <w:tab/>
    </w:r>
    <w:r w:rsidR="003871F8">
      <w:fldChar w:fldCharType="begin"/>
    </w:r>
    <w:r w:rsidR="003871F8">
      <w:instrText xml:space="preserve"> STYLEREF charPage \* MERGEFORMAT </w:instrText>
    </w:r>
    <w:r w:rsidR="003871F8">
      <w:fldChar w:fldCharType="separate"/>
    </w:r>
    <w:r w:rsidR="00B56550">
      <w:rPr>
        <w:noProof/>
      </w:rPr>
      <w:t>Page</w:t>
    </w:r>
    <w:r w:rsidR="003871F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60"/>
      <w:gridCol w:w="6147"/>
    </w:tblGrid>
    <w:tr w:rsidR="00245F37" w:rsidTr="00CE4569">
      <w:tc>
        <w:tcPr>
          <w:tcW w:w="1012" w:type="pct"/>
        </w:tcPr>
        <w:p w:rsidR="00245F37" w:rsidRDefault="00245F37">
          <w:pPr>
            <w:pStyle w:val="HeaderEven"/>
            <w:rPr>
              <w:b/>
            </w:rPr>
          </w:pPr>
          <w:r>
            <w:rPr>
              <w:b/>
            </w:rPr>
            <w:fldChar w:fldCharType="begin"/>
          </w:r>
          <w:r>
            <w:rPr>
              <w:b/>
            </w:rPr>
            <w:instrText xml:space="preserve"> STYLEREF CharPartNo \*charformat </w:instrText>
          </w:r>
          <w:r>
            <w:rPr>
              <w:b/>
            </w:rPr>
            <w:fldChar w:fldCharType="separate"/>
          </w:r>
          <w:r w:rsidR="00B56550">
            <w:rPr>
              <w:b/>
              <w:noProof/>
            </w:rPr>
            <w:t>Part 12</w:t>
          </w:r>
          <w:r>
            <w:rPr>
              <w:b/>
            </w:rPr>
            <w:fldChar w:fldCharType="end"/>
          </w:r>
        </w:p>
      </w:tc>
      <w:tc>
        <w:tcPr>
          <w:tcW w:w="3988" w:type="pct"/>
        </w:tcPr>
        <w:p w:rsidR="00245F37" w:rsidRDefault="00245F37">
          <w:pPr>
            <w:pStyle w:val="HeaderEven"/>
          </w:pPr>
          <w:r>
            <w:rPr>
              <w:noProof/>
            </w:rPr>
            <w:fldChar w:fldCharType="begin"/>
          </w:r>
          <w:r>
            <w:rPr>
              <w:noProof/>
            </w:rPr>
            <w:instrText xml:space="preserve"> STYLEREF CharPartText \*charformat </w:instrText>
          </w:r>
          <w:r>
            <w:rPr>
              <w:noProof/>
            </w:rPr>
            <w:fldChar w:fldCharType="separate"/>
          </w:r>
          <w:r w:rsidR="00B56550">
            <w:rPr>
              <w:noProof/>
            </w:rPr>
            <w:t>Transitional—COVID-19 Emergency Response Legislation Amendment Act 2020 (No 2)</w:t>
          </w:r>
          <w:r>
            <w:rPr>
              <w:noProof/>
            </w:rPr>
            <w:fldChar w:fldCharType="end"/>
          </w:r>
        </w:p>
      </w:tc>
    </w:tr>
    <w:tr w:rsidR="00245F37" w:rsidTr="00CE4569">
      <w:tc>
        <w:tcPr>
          <w:tcW w:w="1012" w:type="pct"/>
        </w:tcPr>
        <w:p w:rsidR="00245F37" w:rsidRDefault="00245F37">
          <w:pPr>
            <w:pStyle w:val="HeaderEven"/>
            <w:rPr>
              <w:b/>
            </w:rPr>
          </w:pPr>
          <w:r>
            <w:rPr>
              <w:b/>
            </w:rPr>
            <w:fldChar w:fldCharType="begin"/>
          </w:r>
          <w:r>
            <w:rPr>
              <w:b/>
            </w:rPr>
            <w:instrText xml:space="preserve"> STYLEREF CharDivNo \*charformat </w:instrText>
          </w:r>
          <w:r>
            <w:rPr>
              <w:b/>
            </w:rPr>
            <w:fldChar w:fldCharType="end"/>
          </w:r>
        </w:p>
      </w:tc>
      <w:tc>
        <w:tcPr>
          <w:tcW w:w="3988" w:type="pct"/>
        </w:tcPr>
        <w:p w:rsidR="00245F37" w:rsidRDefault="00245F37">
          <w:pPr>
            <w:pStyle w:val="HeaderEven"/>
          </w:pPr>
          <w:r>
            <w:fldChar w:fldCharType="begin"/>
          </w:r>
          <w:r>
            <w:instrText xml:space="preserve"> STYLEREF CharDivText \*charformat </w:instrText>
          </w:r>
          <w:r>
            <w:fldChar w:fldCharType="end"/>
          </w:r>
        </w:p>
      </w:tc>
    </w:tr>
    <w:tr w:rsidR="00245F37" w:rsidTr="00E110B1">
      <w:trPr>
        <w:cantSplit/>
      </w:trPr>
      <w:tc>
        <w:tcPr>
          <w:tcW w:w="5000" w:type="pct"/>
          <w:gridSpan w:val="2"/>
          <w:tcBorders>
            <w:bottom w:val="single" w:sz="4" w:space="0" w:color="auto"/>
          </w:tcBorders>
        </w:tcPr>
        <w:p w:rsidR="00245F37" w:rsidRDefault="003871F8">
          <w:pPr>
            <w:pStyle w:val="HeaderEven6"/>
          </w:pPr>
          <w:r>
            <w:fldChar w:fldCharType="begin"/>
          </w:r>
          <w:r>
            <w:instrText xml:space="preserve"> DOCPROPERTY "Company"  \* MERGEFORMAT </w:instrText>
          </w:r>
          <w:r>
            <w:fldChar w:fldCharType="separate"/>
          </w:r>
          <w:r w:rsidR="00245F37">
            <w:t>Section</w:t>
          </w:r>
          <w:r>
            <w:fldChar w:fldCharType="end"/>
          </w:r>
          <w:r w:rsidR="00245F37">
            <w:t xml:space="preserve"> </w:t>
          </w:r>
          <w:r w:rsidR="00245F37">
            <w:rPr>
              <w:noProof/>
            </w:rPr>
            <w:fldChar w:fldCharType="begin"/>
          </w:r>
          <w:r w:rsidR="00245F37">
            <w:rPr>
              <w:noProof/>
            </w:rPr>
            <w:instrText xml:space="preserve"> STYLEREF CharSectNo \*charformat </w:instrText>
          </w:r>
          <w:r w:rsidR="00245F37">
            <w:rPr>
              <w:noProof/>
            </w:rPr>
            <w:fldChar w:fldCharType="separate"/>
          </w:r>
          <w:r w:rsidR="00B56550">
            <w:rPr>
              <w:noProof/>
            </w:rPr>
            <w:t>118</w:t>
          </w:r>
          <w:r w:rsidR="00245F37">
            <w:rPr>
              <w:noProof/>
            </w:rPr>
            <w:fldChar w:fldCharType="end"/>
          </w:r>
        </w:p>
      </w:tc>
    </w:tr>
  </w:tbl>
  <w:p w:rsidR="00245F37" w:rsidRDefault="00245F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245F37" w:rsidTr="00E110B1">
      <w:tc>
        <w:tcPr>
          <w:tcW w:w="4004" w:type="pct"/>
        </w:tcPr>
        <w:p w:rsidR="00245F37" w:rsidRDefault="00245F37">
          <w:pPr>
            <w:pStyle w:val="HeaderEven"/>
            <w:jc w:val="right"/>
          </w:pPr>
          <w:r>
            <w:rPr>
              <w:noProof/>
            </w:rPr>
            <w:fldChar w:fldCharType="begin"/>
          </w:r>
          <w:r>
            <w:rPr>
              <w:noProof/>
            </w:rPr>
            <w:instrText xml:space="preserve"> STYLEREF CharPartText \*charformat </w:instrText>
          </w:r>
          <w:r>
            <w:rPr>
              <w:noProof/>
            </w:rPr>
            <w:fldChar w:fldCharType="separate"/>
          </w:r>
          <w:r w:rsidR="00B56550">
            <w:rPr>
              <w:noProof/>
            </w:rPr>
            <w:t>Transitional—COVID-19 Emergency Response Legislation Amendment Act 2020 (No 2)</w:t>
          </w:r>
          <w:r>
            <w:rPr>
              <w:noProof/>
            </w:rPr>
            <w:fldChar w:fldCharType="end"/>
          </w:r>
        </w:p>
      </w:tc>
      <w:tc>
        <w:tcPr>
          <w:tcW w:w="996" w:type="pct"/>
        </w:tcPr>
        <w:p w:rsidR="00245F37" w:rsidRDefault="00245F37">
          <w:pPr>
            <w:pStyle w:val="HeaderEven"/>
            <w:jc w:val="right"/>
            <w:rPr>
              <w:b/>
            </w:rPr>
          </w:pPr>
          <w:r>
            <w:rPr>
              <w:b/>
            </w:rPr>
            <w:fldChar w:fldCharType="begin"/>
          </w:r>
          <w:r>
            <w:rPr>
              <w:b/>
            </w:rPr>
            <w:instrText xml:space="preserve"> STYLEREF CharPartNo \*charformat </w:instrText>
          </w:r>
          <w:r>
            <w:rPr>
              <w:b/>
            </w:rPr>
            <w:fldChar w:fldCharType="separate"/>
          </w:r>
          <w:r w:rsidR="00B56550">
            <w:rPr>
              <w:b/>
              <w:noProof/>
            </w:rPr>
            <w:t>Part 12</w:t>
          </w:r>
          <w:r>
            <w:rPr>
              <w:b/>
            </w:rPr>
            <w:fldChar w:fldCharType="end"/>
          </w:r>
        </w:p>
      </w:tc>
    </w:tr>
    <w:tr w:rsidR="00245F37" w:rsidTr="00E110B1">
      <w:tc>
        <w:tcPr>
          <w:tcW w:w="4004" w:type="pct"/>
        </w:tcPr>
        <w:p w:rsidR="00245F37" w:rsidRDefault="00245F37">
          <w:pPr>
            <w:pStyle w:val="HeaderEven"/>
            <w:jc w:val="right"/>
          </w:pPr>
          <w:r>
            <w:fldChar w:fldCharType="begin"/>
          </w:r>
          <w:r>
            <w:instrText xml:space="preserve"> STYLEREF CharDivText \*charformat </w:instrText>
          </w:r>
          <w:r>
            <w:fldChar w:fldCharType="end"/>
          </w:r>
        </w:p>
      </w:tc>
      <w:tc>
        <w:tcPr>
          <w:tcW w:w="996" w:type="pct"/>
        </w:tcPr>
        <w:p w:rsidR="00245F37" w:rsidRDefault="00245F37">
          <w:pPr>
            <w:pStyle w:val="HeaderEven"/>
            <w:jc w:val="right"/>
            <w:rPr>
              <w:b/>
            </w:rPr>
          </w:pPr>
          <w:r>
            <w:rPr>
              <w:b/>
            </w:rPr>
            <w:fldChar w:fldCharType="begin"/>
          </w:r>
          <w:r>
            <w:rPr>
              <w:b/>
            </w:rPr>
            <w:instrText xml:space="preserve"> STYLEREF CharDivNo \*charformat </w:instrText>
          </w:r>
          <w:r>
            <w:rPr>
              <w:b/>
            </w:rPr>
            <w:fldChar w:fldCharType="end"/>
          </w:r>
        </w:p>
      </w:tc>
    </w:tr>
    <w:tr w:rsidR="00245F37">
      <w:trPr>
        <w:cantSplit/>
      </w:trPr>
      <w:tc>
        <w:tcPr>
          <w:tcW w:w="5000" w:type="pct"/>
          <w:gridSpan w:val="2"/>
          <w:tcBorders>
            <w:bottom w:val="single" w:sz="4" w:space="0" w:color="auto"/>
          </w:tcBorders>
        </w:tcPr>
        <w:p w:rsidR="00245F37" w:rsidRDefault="003871F8">
          <w:pPr>
            <w:pStyle w:val="HeaderOdd6"/>
          </w:pPr>
          <w:r>
            <w:fldChar w:fldCharType="begin"/>
          </w:r>
          <w:r>
            <w:instrText xml:space="preserve"> DOCPROPERTY "Company"  \* MERGEFORMAT </w:instrText>
          </w:r>
          <w:r>
            <w:fldChar w:fldCharType="separate"/>
          </w:r>
          <w:r w:rsidR="00245F37">
            <w:t>Section</w:t>
          </w:r>
          <w:r>
            <w:fldChar w:fldCharType="end"/>
          </w:r>
          <w:r w:rsidR="00245F37">
            <w:t xml:space="preserve"> </w:t>
          </w:r>
          <w:r w:rsidR="00245F37">
            <w:rPr>
              <w:noProof/>
            </w:rPr>
            <w:fldChar w:fldCharType="begin"/>
          </w:r>
          <w:r w:rsidR="00245F37">
            <w:rPr>
              <w:noProof/>
            </w:rPr>
            <w:instrText xml:space="preserve"> STYLEREF CharSectNo \*charformat </w:instrText>
          </w:r>
          <w:r w:rsidR="00245F37">
            <w:rPr>
              <w:noProof/>
            </w:rPr>
            <w:fldChar w:fldCharType="separate"/>
          </w:r>
          <w:r w:rsidR="00B56550">
            <w:rPr>
              <w:noProof/>
            </w:rPr>
            <w:t>115</w:t>
          </w:r>
          <w:r w:rsidR="00245F37">
            <w:rPr>
              <w:noProof/>
            </w:rPr>
            <w:fldChar w:fldCharType="end"/>
          </w:r>
        </w:p>
      </w:tc>
    </w:tr>
  </w:tbl>
  <w:p w:rsidR="00245F37" w:rsidRDefault="00245F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45F37">
      <w:trPr>
        <w:jc w:val="center"/>
      </w:trPr>
      <w:tc>
        <w:tcPr>
          <w:tcW w:w="1560" w:type="dxa"/>
        </w:tcPr>
        <w:p w:rsidR="00245F37" w:rsidRDefault="00245F37">
          <w:pPr>
            <w:pStyle w:val="HeaderEven"/>
            <w:rPr>
              <w:b/>
            </w:rPr>
          </w:pPr>
          <w:r>
            <w:rPr>
              <w:b/>
            </w:rPr>
            <w:fldChar w:fldCharType="begin"/>
          </w:r>
          <w:r>
            <w:rPr>
              <w:b/>
            </w:rPr>
            <w:instrText xml:space="preserve"> STYLEREF CharChapNo \*charformat </w:instrText>
          </w:r>
          <w:r>
            <w:rPr>
              <w:b/>
            </w:rPr>
            <w:fldChar w:fldCharType="separate"/>
          </w:r>
          <w:r w:rsidR="00B56550">
            <w:rPr>
              <w:b/>
              <w:noProof/>
            </w:rPr>
            <w:t>Schedule 1</w:t>
          </w:r>
          <w:r>
            <w:rPr>
              <w:b/>
            </w:rPr>
            <w:fldChar w:fldCharType="end"/>
          </w:r>
        </w:p>
      </w:tc>
      <w:tc>
        <w:tcPr>
          <w:tcW w:w="5741" w:type="dxa"/>
        </w:tcPr>
        <w:p w:rsidR="00245F37" w:rsidRDefault="00245F37">
          <w:pPr>
            <w:pStyle w:val="HeaderEven"/>
          </w:pPr>
          <w:r>
            <w:rPr>
              <w:noProof/>
            </w:rPr>
            <w:fldChar w:fldCharType="begin"/>
          </w:r>
          <w:r>
            <w:rPr>
              <w:noProof/>
            </w:rPr>
            <w:instrText xml:space="preserve"> STYLEREF CharChapText \*charformat </w:instrText>
          </w:r>
          <w:r>
            <w:rPr>
              <w:noProof/>
            </w:rPr>
            <w:fldChar w:fldCharType="separate"/>
          </w:r>
          <w:r w:rsidR="00B56550">
            <w:rPr>
              <w:noProof/>
            </w:rPr>
            <w:t>Oaths and affirmations of office</w:t>
          </w:r>
          <w:r>
            <w:rPr>
              <w:noProof/>
            </w:rPr>
            <w:fldChar w:fldCharType="end"/>
          </w:r>
        </w:p>
      </w:tc>
    </w:tr>
    <w:tr w:rsidR="00245F37">
      <w:trPr>
        <w:jc w:val="center"/>
      </w:trPr>
      <w:tc>
        <w:tcPr>
          <w:tcW w:w="1560" w:type="dxa"/>
        </w:tcPr>
        <w:p w:rsidR="00245F37" w:rsidRDefault="00245F37">
          <w:pPr>
            <w:pStyle w:val="HeaderEven"/>
            <w:rPr>
              <w:b/>
            </w:rPr>
          </w:pPr>
          <w:r>
            <w:rPr>
              <w:b/>
            </w:rPr>
            <w:fldChar w:fldCharType="begin"/>
          </w:r>
          <w:r>
            <w:rPr>
              <w:b/>
            </w:rPr>
            <w:instrText xml:space="preserve"> STYLEREF CharPartNo \*charformat </w:instrText>
          </w:r>
          <w:r>
            <w:rPr>
              <w:b/>
            </w:rPr>
            <w:fldChar w:fldCharType="separate"/>
          </w:r>
          <w:r w:rsidR="00B56550">
            <w:rPr>
              <w:b/>
              <w:noProof/>
            </w:rPr>
            <w:t>Part 1.4</w:t>
          </w:r>
          <w:r>
            <w:rPr>
              <w:b/>
            </w:rPr>
            <w:fldChar w:fldCharType="end"/>
          </w:r>
        </w:p>
      </w:tc>
      <w:tc>
        <w:tcPr>
          <w:tcW w:w="5741" w:type="dxa"/>
        </w:tcPr>
        <w:p w:rsidR="00245F37" w:rsidRDefault="00245F37">
          <w:pPr>
            <w:pStyle w:val="HeaderEven"/>
          </w:pPr>
          <w:r>
            <w:rPr>
              <w:noProof/>
            </w:rPr>
            <w:fldChar w:fldCharType="begin"/>
          </w:r>
          <w:r>
            <w:rPr>
              <w:noProof/>
            </w:rPr>
            <w:instrText xml:space="preserve"> STYLEREF CharPartText \*charformat </w:instrText>
          </w:r>
          <w:r>
            <w:rPr>
              <w:noProof/>
            </w:rPr>
            <w:fldChar w:fldCharType="separate"/>
          </w:r>
          <w:r w:rsidR="00B56550">
            <w:rPr>
              <w:noProof/>
            </w:rPr>
            <w:t>Registrar</w:t>
          </w:r>
          <w:r>
            <w:rPr>
              <w:noProof/>
            </w:rPr>
            <w:fldChar w:fldCharType="end"/>
          </w:r>
        </w:p>
      </w:tc>
    </w:tr>
    <w:tr w:rsidR="00245F37">
      <w:trPr>
        <w:jc w:val="center"/>
      </w:trPr>
      <w:tc>
        <w:tcPr>
          <w:tcW w:w="7296" w:type="dxa"/>
          <w:gridSpan w:val="2"/>
          <w:tcBorders>
            <w:bottom w:val="single" w:sz="4" w:space="0" w:color="auto"/>
          </w:tcBorders>
        </w:tcPr>
        <w:p w:rsidR="00245F37" w:rsidRDefault="00245F37">
          <w:pPr>
            <w:pStyle w:val="HeaderEven6"/>
          </w:pPr>
        </w:p>
      </w:tc>
    </w:tr>
  </w:tbl>
  <w:p w:rsidR="00245F37" w:rsidRDefault="00245F3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45F37">
      <w:trPr>
        <w:jc w:val="center"/>
      </w:trPr>
      <w:tc>
        <w:tcPr>
          <w:tcW w:w="5741" w:type="dxa"/>
        </w:tcPr>
        <w:p w:rsidR="00245F37" w:rsidRDefault="00245F37">
          <w:pPr>
            <w:pStyle w:val="HeaderEven"/>
            <w:jc w:val="right"/>
          </w:pPr>
          <w:r>
            <w:rPr>
              <w:noProof/>
            </w:rPr>
            <w:fldChar w:fldCharType="begin"/>
          </w:r>
          <w:r>
            <w:rPr>
              <w:noProof/>
            </w:rPr>
            <w:instrText xml:space="preserve"> STYLEREF CharChapText \*charformat </w:instrText>
          </w:r>
          <w:r>
            <w:rPr>
              <w:noProof/>
            </w:rPr>
            <w:fldChar w:fldCharType="separate"/>
          </w:r>
          <w:r w:rsidR="00B56550">
            <w:rPr>
              <w:noProof/>
            </w:rPr>
            <w:t>Oaths and affirmations of office</w:t>
          </w:r>
          <w:r>
            <w:rPr>
              <w:noProof/>
            </w:rPr>
            <w:fldChar w:fldCharType="end"/>
          </w:r>
        </w:p>
      </w:tc>
      <w:tc>
        <w:tcPr>
          <w:tcW w:w="1560" w:type="dxa"/>
        </w:tcPr>
        <w:p w:rsidR="00245F37" w:rsidRDefault="00245F37">
          <w:pPr>
            <w:pStyle w:val="HeaderEven"/>
            <w:jc w:val="right"/>
            <w:rPr>
              <w:b/>
            </w:rPr>
          </w:pPr>
          <w:r>
            <w:rPr>
              <w:b/>
            </w:rPr>
            <w:fldChar w:fldCharType="begin"/>
          </w:r>
          <w:r>
            <w:rPr>
              <w:b/>
            </w:rPr>
            <w:instrText xml:space="preserve"> STYLEREF CharChapNo \*charformat </w:instrText>
          </w:r>
          <w:r>
            <w:rPr>
              <w:b/>
            </w:rPr>
            <w:fldChar w:fldCharType="separate"/>
          </w:r>
          <w:r w:rsidR="00B56550">
            <w:rPr>
              <w:b/>
              <w:noProof/>
            </w:rPr>
            <w:t>Schedule 1</w:t>
          </w:r>
          <w:r>
            <w:rPr>
              <w:b/>
            </w:rPr>
            <w:fldChar w:fldCharType="end"/>
          </w:r>
        </w:p>
      </w:tc>
    </w:tr>
    <w:tr w:rsidR="00245F37">
      <w:trPr>
        <w:jc w:val="center"/>
      </w:trPr>
      <w:tc>
        <w:tcPr>
          <w:tcW w:w="5741" w:type="dxa"/>
        </w:tcPr>
        <w:p w:rsidR="00245F37" w:rsidRDefault="00245F37">
          <w:pPr>
            <w:pStyle w:val="HeaderEven"/>
            <w:jc w:val="right"/>
          </w:pPr>
          <w:r>
            <w:rPr>
              <w:noProof/>
            </w:rPr>
            <w:fldChar w:fldCharType="begin"/>
          </w:r>
          <w:r>
            <w:rPr>
              <w:noProof/>
            </w:rPr>
            <w:instrText xml:space="preserve"> STYLEREF CharPartText \*charformat </w:instrText>
          </w:r>
          <w:r>
            <w:rPr>
              <w:noProof/>
            </w:rPr>
            <w:fldChar w:fldCharType="separate"/>
          </w:r>
          <w:r w:rsidR="00B56550">
            <w:rPr>
              <w:noProof/>
            </w:rPr>
            <w:t>Registrar</w:t>
          </w:r>
          <w:r>
            <w:rPr>
              <w:noProof/>
            </w:rPr>
            <w:fldChar w:fldCharType="end"/>
          </w:r>
        </w:p>
      </w:tc>
      <w:tc>
        <w:tcPr>
          <w:tcW w:w="1560" w:type="dxa"/>
        </w:tcPr>
        <w:p w:rsidR="00245F37" w:rsidRDefault="00245F37">
          <w:pPr>
            <w:pStyle w:val="HeaderEven"/>
            <w:jc w:val="right"/>
            <w:rPr>
              <w:b/>
            </w:rPr>
          </w:pPr>
          <w:r>
            <w:rPr>
              <w:b/>
            </w:rPr>
            <w:fldChar w:fldCharType="begin"/>
          </w:r>
          <w:r>
            <w:rPr>
              <w:b/>
            </w:rPr>
            <w:instrText xml:space="preserve"> STYLEREF CharPartNo \*charformat </w:instrText>
          </w:r>
          <w:r>
            <w:rPr>
              <w:b/>
            </w:rPr>
            <w:fldChar w:fldCharType="separate"/>
          </w:r>
          <w:r w:rsidR="00B56550">
            <w:rPr>
              <w:b/>
              <w:noProof/>
            </w:rPr>
            <w:t>Part 1.3</w:t>
          </w:r>
          <w:r>
            <w:rPr>
              <w:b/>
            </w:rPr>
            <w:fldChar w:fldCharType="end"/>
          </w:r>
        </w:p>
      </w:tc>
    </w:tr>
    <w:tr w:rsidR="00245F37">
      <w:trPr>
        <w:jc w:val="center"/>
      </w:trPr>
      <w:tc>
        <w:tcPr>
          <w:tcW w:w="7296" w:type="dxa"/>
          <w:gridSpan w:val="2"/>
          <w:tcBorders>
            <w:bottom w:val="single" w:sz="4" w:space="0" w:color="auto"/>
          </w:tcBorders>
        </w:tcPr>
        <w:p w:rsidR="00245F37" w:rsidRDefault="00245F37">
          <w:pPr>
            <w:pStyle w:val="HeaderOdd6"/>
          </w:pPr>
        </w:p>
      </w:tc>
    </w:tr>
  </w:tbl>
  <w:p w:rsidR="00245F37" w:rsidRDefault="00245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pStyle w:val="ListBullet5"/>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7C0AEE0C"/>
    <w:name w:val="defs"/>
    <w:lvl w:ilvl="0">
      <w:start w:val="1"/>
      <w:numFmt w:val="decimal"/>
      <w:pStyle w:val="ListNumber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4E1E294E"/>
    <w:lvl w:ilvl="0">
      <w:start w:val="1"/>
      <w:numFmt w:val="bullet"/>
      <w:pStyle w:val="ListNumber4"/>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4" w15:restartNumberingAfterBreak="0">
    <w:nsid w:val="53193175"/>
    <w:multiLevelType w:val="singleLevel"/>
    <w:tmpl w:val="2E7259DA"/>
    <w:lvl w:ilvl="0">
      <w:start w:val="1"/>
      <w:numFmt w:val="bullet"/>
      <w:pStyle w:val="ListNumber"/>
      <w:lvlText w:val=""/>
      <w:lvlJc w:val="left"/>
      <w:pPr>
        <w:tabs>
          <w:tab w:val="num" w:pos="2260"/>
        </w:tabs>
        <w:ind w:left="2260" w:hanging="520"/>
      </w:pPr>
      <w:rPr>
        <w:rFonts w:ascii="Symbol" w:hAnsi="Symbol" w:hint="default"/>
        <w:sz w:val="20"/>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DDC0708"/>
    <w:multiLevelType w:val="hybridMultilevel"/>
    <w:tmpl w:val="239099BC"/>
    <w:name w:val="SchClause"/>
    <w:lvl w:ilvl="0" w:tplc="C5A27CA2">
      <w:start w:val="1"/>
      <w:numFmt w:val="bullet"/>
      <w:pStyle w:val="TableBullet"/>
      <w:lvlText w:val=""/>
      <w:lvlJc w:val="left"/>
      <w:pPr>
        <w:ind w:left="720" w:hanging="360"/>
      </w:pPr>
      <w:rPr>
        <w:rFonts w:ascii="Symbol" w:hAnsi="Symbol" w:hint="default"/>
      </w:rPr>
    </w:lvl>
    <w:lvl w:ilvl="1" w:tplc="F9D2AB6A" w:tentative="1">
      <w:start w:val="1"/>
      <w:numFmt w:val="bullet"/>
      <w:lvlText w:val="o"/>
      <w:lvlJc w:val="left"/>
      <w:pPr>
        <w:ind w:left="1440" w:hanging="360"/>
      </w:pPr>
      <w:rPr>
        <w:rFonts w:ascii="Courier New" w:hAnsi="Courier New" w:cs="Courier New" w:hint="default"/>
      </w:rPr>
    </w:lvl>
    <w:lvl w:ilvl="2" w:tplc="8BE2E2D8" w:tentative="1">
      <w:start w:val="1"/>
      <w:numFmt w:val="bullet"/>
      <w:lvlText w:val=""/>
      <w:lvlJc w:val="left"/>
      <w:pPr>
        <w:ind w:left="2160" w:hanging="360"/>
      </w:pPr>
      <w:rPr>
        <w:rFonts w:ascii="Wingdings" w:hAnsi="Wingdings" w:hint="default"/>
      </w:rPr>
    </w:lvl>
    <w:lvl w:ilvl="3" w:tplc="FC0850FE" w:tentative="1">
      <w:start w:val="1"/>
      <w:numFmt w:val="bullet"/>
      <w:lvlText w:val=""/>
      <w:lvlJc w:val="left"/>
      <w:pPr>
        <w:ind w:left="2880" w:hanging="360"/>
      </w:pPr>
      <w:rPr>
        <w:rFonts w:ascii="Symbol" w:hAnsi="Symbol" w:hint="default"/>
      </w:rPr>
    </w:lvl>
    <w:lvl w:ilvl="4" w:tplc="8098A716" w:tentative="1">
      <w:start w:val="1"/>
      <w:numFmt w:val="bullet"/>
      <w:lvlText w:val="o"/>
      <w:lvlJc w:val="left"/>
      <w:pPr>
        <w:ind w:left="3600" w:hanging="360"/>
      </w:pPr>
      <w:rPr>
        <w:rFonts w:ascii="Courier New" w:hAnsi="Courier New" w:cs="Courier New" w:hint="default"/>
      </w:rPr>
    </w:lvl>
    <w:lvl w:ilvl="5" w:tplc="AB405DCE" w:tentative="1">
      <w:start w:val="1"/>
      <w:numFmt w:val="bullet"/>
      <w:lvlText w:val=""/>
      <w:lvlJc w:val="left"/>
      <w:pPr>
        <w:ind w:left="4320" w:hanging="360"/>
      </w:pPr>
      <w:rPr>
        <w:rFonts w:ascii="Wingdings" w:hAnsi="Wingdings" w:hint="default"/>
      </w:rPr>
    </w:lvl>
    <w:lvl w:ilvl="6" w:tplc="12BE4452" w:tentative="1">
      <w:start w:val="1"/>
      <w:numFmt w:val="bullet"/>
      <w:lvlText w:val=""/>
      <w:lvlJc w:val="left"/>
      <w:pPr>
        <w:ind w:left="5040" w:hanging="360"/>
      </w:pPr>
      <w:rPr>
        <w:rFonts w:ascii="Symbol" w:hAnsi="Symbol" w:hint="default"/>
      </w:rPr>
    </w:lvl>
    <w:lvl w:ilvl="7" w:tplc="88F0CCC6" w:tentative="1">
      <w:start w:val="1"/>
      <w:numFmt w:val="bullet"/>
      <w:lvlText w:val="o"/>
      <w:lvlJc w:val="left"/>
      <w:pPr>
        <w:ind w:left="5760" w:hanging="360"/>
      </w:pPr>
      <w:rPr>
        <w:rFonts w:ascii="Courier New" w:hAnsi="Courier New" w:cs="Courier New" w:hint="default"/>
      </w:rPr>
    </w:lvl>
    <w:lvl w:ilvl="8" w:tplc="7EE21926"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2393F4F"/>
    <w:multiLevelType w:val="multilevel"/>
    <w:tmpl w:val="D5DE458C"/>
    <w:name w:val="Shading"/>
    <w:lvl w:ilvl="0">
      <w:start w:val="1"/>
      <w:numFmt w:val="decimal"/>
      <w:pStyle w:val="bullet"/>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5423923"/>
    <w:multiLevelType w:val="singleLevel"/>
    <w:tmpl w:val="10FACC86"/>
    <w:lvl w:ilvl="0">
      <w:start w:val="1"/>
      <w:numFmt w:val="bullet"/>
      <w:pStyle w:val="ListNumber5"/>
      <w:lvlText w:val=""/>
      <w:lvlJc w:val="left"/>
      <w:pPr>
        <w:tabs>
          <w:tab w:val="num" w:pos="2300"/>
        </w:tabs>
        <w:ind w:left="2300" w:hanging="300"/>
      </w:pPr>
      <w:rPr>
        <w:rFonts w:ascii="Symbol" w:hAnsi="Symbol" w:hint="default"/>
        <w:sz w:val="20"/>
      </w:rPr>
    </w:lvl>
  </w:abstractNum>
  <w:abstractNum w:abstractNumId="46" w15:restartNumberingAfterBreak="0">
    <w:nsid w:val="794467A0"/>
    <w:multiLevelType w:val="singleLevel"/>
    <w:tmpl w:val="3F8ADDEE"/>
    <w:name w:val="SchClause2"/>
    <w:lvl w:ilvl="0">
      <w:start w:val="1"/>
      <w:numFmt w:val="bullet"/>
      <w:pStyle w:val="ListBullet3"/>
      <w:lvlText w:val=""/>
      <w:lvlJc w:val="left"/>
      <w:pPr>
        <w:tabs>
          <w:tab w:val="num" w:pos="1200"/>
        </w:tabs>
        <w:ind w:left="1200" w:hanging="500"/>
      </w:pPr>
      <w:rPr>
        <w:rFonts w:ascii="Symbol" w:hAnsi="Symbol" w:hint="default"/>
        <w:sz w:val="20"/>
      </w:rPr>
    </w:lvl>
  </w:abstractNum>
  <w:abstractNum w:abstractNumId="4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8" w15:restartNumberingAfterBreak="0">
    <w:nsid w:val="7BA947E9"/>
    <w:multiLevelType w:val="singleLevel"/>
    <w:tmpl w:val="76B0E07C"/>
    <w:lvl w:ilvl="0">
      <w:start w:val="1"/>
      <w:numFmt w:val="decimal"/>
      <w:lvlRestart w:val="0"/>
      <w:pStyle w:val="ListBullet"/>
      <w:lvlText w:val="%1."/>
      <w:lvlJc w:val="left"/>
      <w:pPr>
        <w:tabs>
          <w:tab w:val="num" w:pos="1300"/>
        </w:tabs>
        <w:ind w:left="1300" w:hanging="400"/>
      </w:pPr>
    </w:lvl>
  </w:abstractNum>
  <w:abstractNum w:abstractNumId="49"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50" w15:restartNumberingAfterBreak="0">
    <w:nsid w:val="7FE65E21"/>
    <w:multiLevelType w:val="hybridMultilevel"/>
    <w:tmpl w:val="AC7A5FF8"/>
    <w:lvl w:ilvl="0" w:tplc="D9066A9A">
      <w:start w:val="1"/>
      <w:numFmt w:val="decimal"/>
      <w:pStyle w:val="TableNumbered"/>
      <w:suff w:val="space"/>
      <w:lvlText w:val="%1"/>
      <w:lvlJc w:val="left"/>
      <w:pPr>
        <w:ind w:left="360" w:hanging="360"/>
      </w:pPr>
      <w:rPr>
        <w:rFonts w:hint="default"/>
      </w:rPr>
    </w:lvl>
    <w:lvl w:ilvl="1" w:tplc="2B863546" w:tentative="1">
      <w:start w:val="1"/>
      <w:numFmt w:val="lowerLetter"/>
      <w:lvlText w:val="%2."/>
      <w:lvlJc w:val="left"/>
      <w:pPr>
        <w:ind w:left="1440" w:hanging="360"/>
      </w:pPr>
    </w:lvl>
    <w:lvl w:ilvl="2" w:tplc="1CDEF65A" w:tentative="1">
      <w:start w:val="1"/>
      <w:numFmt w:val="lowerRoman"/>
      <w:lvlText w:val="%3."/>
      <w:lvlJc w:val="right"/>
      <w:pPr>
        <w:ind w:left="2160" w:hanging="180"/>
      </w:pPr>
    </w:lvl>
    <w:lvl w:ilvl="3" w:tplc="71540B7C" w:tentative="1">
      <w:start w:val="1"/>
      <w:numFmt w:val="decimal"/>
      <w:lvlText w:val="%4."/>
      <w:lvlJc w:val="left"/>
      <w:pPr>
        <w:ind w:left="2880" w:hanging="360"/>
      </w:pPr>
    </w:lvl>
    <w:lvl w:ilvl="4" w:tplc="F7A6492C" w:tentative="1">
      <w:start w:val="1"/>
      <w:numFmt w:val="lowerLetter"/>
      <w:lvlText w:val="%5."/>
      <w:lvlJc w:val="left"/>
      <w:pPr>
        <w:ind w:left="3600" w:hanging="360"/>
      </w:pPr>
    </w:lvl>
    <w:lvl w:ilvl="5" w:tplc="6DB2DC24" w:tentative="1">
      <w:start w:val="1"/>
      <w:numFmt w:val="lowerRoman"/>
      <w:lvlText w:val="%6."/>
      <w:lvlJc w:val="right"/>
      <w:pPr>
        <w:ind w:left="4320" w:hanging="180"/>
      </w:pPr>
    </w:lvl>
    <w:lvl w:ilvl="6" w:tplc="D06C3F22" w:tentative="1">
      <w:start w:val="1"/>
      <w:numFmt w:val="decimal"/>
      <w:lvlText w:val="%7."/>
      <w:lvlJc w:val="left"/>
      <w:pPr>
        <w:ind w:left="5040" w:hanging="360"/>
      </w:pPr>
    </w:lvl>
    <w:lvl w:ilvl="7" w:tplc="6AC0D018" w:tentative="1">
      <w:start w:val="1"/>
      <w:numFmt w:val="lowerLetter"/>
      <w:lvlText w:val="%8."/>
      <w:lvlJc w:val="left"/>
      <w:pPr>
        <w:ind w:left="5760" w:hanging="360"/>
      </w:pPr>
    </w:lvl>
    <w:lvl w:ilvl="8" w:tplc="CD2453BA" w:tentative="1">
      <w:start w:val="1"/>
      <w:numFmt w:val="lowerRoman"/>
      <w:lvlText w:val="%9."/>
      <w:lvlJc w:val="right"/>
      <w:pPr>
        <w:ind w:left="6480" w:hanging="180"/>
      </w:pPr>
    </w:lvl>
  </w:abstractNum>
  <w:abstractNum w:abstractNumId="5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44"/>
  </w:num>
  <w:num w:numId="2">
    <w:abstractNumId w:val="48"/>
  </w:num>
  <w:num w:numId="3">
    <w:abstractNumId w:val="48"/>
  </w:num>
  <w:num w:numId="4">
    <w:abstractNumId w:val="46"/>
  </w:num>
  <w:num w:numId="5">
    <w:abstractNumId w:val="10"/>
  </w:num>
  <w:num w:numId="6">
    <w:abstractNumId w:val="34"/>
  </w:num>
  <w:num w:numId="7">
    <w:abstractNumId w:val="20"/>
  </w:num>
  <w:num w:numId="8">
    <w:abstractNumId w:val="20"/>
  </w:num>
  <w:num w:numId="9">
    <w:abstractNumId w:val="29"/>
  </w:num>
  <w:num w:numId="10">
    <w:abstractNumId w:val="45"/>
  </w:num>
  <w:num w:numId="11">
    <w:abstractNumId w:val="32"/>
  </w:num>
  <w:num w:numId="12">
    <w:abstractNumId w:val="22"/>
  </w:num>
  <w:num w:numId="13">
    <w:abstractNumId w:val="18"/>
  </w:num>
  <w:num w:numId="14">
    <w:abstractNumId w:val="38"/>
  </w:num>
  <w:num w:numId="15">
    <w:abstractNumId w:val="5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49"/>
    <w:lvlOverride w:ilvl="0">
      <w:startOverride w:val="1"/>
    </w:lvlOverride>
  </w:num>
  <w:num w:numId="28">
    <w:abstractNumId w:val="27"/>
  </w:num>
  <w:num w:numId="29">
    <w:abstractNumId w:val="19"/>
  </w:num>
  <w:num w:numId="30">
    <w:abstractNumId w:val="31"/>
  </w:num>
  <w:num w:numId="31">
    <w:abstractNumId w:val="30"/>
  </w:num>
  <w:num w:numId="32">
    <w:abstractNumId w:val="47"/>
  </w:num>
  <w:num w:numId="33">
    <w:abstractNumId w:val="28"/>
  </w:num>
  <w:num w:numId="34">
    <w:abstractNumId w:val="40"/>
  </w:num>
  <w:num w:numId="35">
    <w:abstractNumId w:val="23"/>
  </w:num>
  <w:num w:numId="36">
    <w:abstractNumId w:val="14"/>
  </w:num>
  <w:num w:numId="37">
    <w:abstractNumId w:val="42"/>
  </w:num>
  <w:num w:numId="38">
    <w:abstractNumId w:val="12"/>
  </w:num>
  <w:num w:numId="39">
    <w:abstractNumId w:val="50"/>
    <w:lvlOverride w:ilvl="0">
      <w:startOverride w:val="1"/>
    </w:lvlOverride>
  </w:num>
  <w:num w:numId="40">
    <w:abstractNumId w:val="26"/>
  </w:num>
  <w:num w:numId="41">
    <w:abstractNumId w:val="51"/>
  </w:num>
  <w:num w:numId="42">
    <w:abstractNumId w:val="21"/>
  </w:num>
  <w:num w:numId="43">
    <w:abstractNumId w:val="16"/>
  </w:num>
  <w:num w:numId="44">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50"/>
    <w:rsid w:val="00000A85"/>
    <w:rsid w:val="00011D22"/>
    <w:rsid w:val="00016271"/>
    <w:rsid w:val="0002084B"/>
    <w:rsid w:val="000323FC"/>
    <w:rsid w:val="000418E8"/>
    <w:rsid w:val="00042FDB"/>
    <w:rsid w:val="000434C3"/>
    <w:rsid w:val="00043B3D"/>
    <w:rsid w:val="00044CC3"/>
    <w:rsid w:val="00046424"/>
    <w:rsid w:val="00051B87"/>
    <w:rsid w:val="00053F7E"/>
    <w:rsid w:val="00054419"/>
    <w:rsid w:val="00054654"/>
    <w:rsid w:val="00056824"/>
    <w:rsid w:val="000630CE"/>
    <w:rsid w:val="00066D94"/>
    <w:rsid w:val="00072B50"/>
    <w:rsid w:val="0007506C"/>
    <w:rsid w:val="00081A39"/>
    <w:rsid w:val="00082EB3"/>
    <w:rsid w:val="0008370F"/>
    <w:rsid w:val="00085B43"/>
    <w:rsid w:val="0009522C"/>
    <w:rsid w:val="00096DE3"/>
    <w:rsid w:val="000A32A6"/>
    <w:rsid w:val="000A747A"/>
    <w:rsid w:val="000B1F7C"/>
    <w:rsid w:val="000B3454"/>
    <w:rsid w:val="000B3F9C"/>
    <w:rsid w:val="000B579D"/>
    <w:rsid w:val="000B5F6C"/>
    <w:rsid w:val="000B650B"/>
    <w:rsid w:val="000B7F8D"/>
    <w:rsid w:val="000C2808"/>
    <w:rsid w:val="000C48C4"/>
    <w:rsid w:val="000C4A91"/>
    <w:rsid w:val="000D2387"/>
    <w:rsid w:val="000D2C44"/>
    <w:rsid w:val="000D395F"/>
    <w:rsid w:val="000D3F60"/>
    <w:rsid w:val="000D54CF"/>
    <w:rsid w:val="000D57E1"/>
    <w:rsid w:val="000D6006"/>
    <w:rsid w:val="000D6452"/>
    <w:rsid w:val="000E312B"/>
    <w:rsid w:val="000F1AD9"/>
    <w:rsid w:val="000F1ADC"/>
    <w:rsid w:val="000F6B13"/>
    <w:rsid w:val="000F7171"/>
    <w:rsid w:val="0010272D"/>
    <w:rsid w:val="0010404F"/>
    <w:rsid w:val="00104A89"/>
    <w:rsid w:val="001053DF"/>
    <w:rsid w:val="00106688"/>
    <w:rsid w:val="00115824"/>
    <w:rsid w:val="00121C01"/>
    <w:rsid w:val="00121F7B"/>
    <w:rsid w:val="0012752A"/>
    <w:rsid w:val="0013133F"/>
    <w:rsid w:val="0013137E"/>
    <w:rsid w:val="001319D2"/>
    <w:rsid w:val="001320DB"/>
    <w:rsid w:val="001352D3"/>
    <w:rsid w:val="00140805"/>
    <w:rsid w:val="00140AF3"/>
    <w:rsid w:val="001419C6"/>
    <w:rsid w:val="00142B54"/>
    <w:rsid w:val="0014301D"/>
    <w:rsid w:val="00145CF8"/>
    <w:rsid w:val="00151FF3"/>
    <w:rsid w:val="00154194"/>
    <w:rsid w:val="001545A7"/>
    <w:rsid w:val="0015641C"/>
    <w:rsid w:val="00157866"/>
    <w:rsid w:val="00161533"/>
    <w:rsid w:val="00164CBB"/>
    <w:rsid w:val="001666D4"/>
    <w:rsid w:val="00166881"/>
    <w:rsid w:val="00167B24"/>
    <w:rsid w:val="0017139E"/>
    <w:rsid w:val="00171983"/>
    <w:rsid w:val="0017341F"/>
    <w:rsid w:val="0017395D"/>
    <w:rsid w:val="00174377"/>
    <w:rsid w:val="00175A1B"/>
    <w:rsid w:val="001766C2"/>
    <w:rsid w:val="00180498"/>
    <w:rsid w:val="00180E83"/>
    <w:rsid w:val="001826DE"/>
    <w:rsid w:val="00187A59"/>
    <w:rsid w:val="00187D0D"/>
    <w:rsid w:val="00187D7C"/>
    <w:rsid w:val="00195981"/>
    <w:rsid w:val="001A3042"/>
    <w:rsid w:val="001A4ACC"/>
    <w:rsid w:val="001A5837"/>
    <w:rsid w:val="001A5E42"/>
    <w:rsid w:val="001C1F7D"/>
    <w:rsid w:val="001C1FD5"/>
    <w:rsid w:val="001C2197"/>
    <w:rsid w:val="001C6CF1"/>
    <w:rsid w:val="001D037A"/>
    <w:rsid w:val="001D1509"/>
    <w:rsid w:val="001D1EBB"/>
    <w:rsid w:val="001D54F2"/>
    <w:rsid w:val="001D76B1"/>
    <w:rsid w:val="001E2500"/>
    <w:rsid w:val="001E79F7"/>
    <w:rsid w:val="001F0020"/>
    <w:rsid w:val="001F70FD"/>
    <w:rsid w:val="001F7DA7"/>
    <w:rsid w:val="002024F8"/>
    <w:rsid w:val="00203D9B"/>
    <w:rsid w:val="00204C0E"/>
    <w:rsid w:val="00210129"/>
    <w:rsid w:val="00214E2F"/>
    <w:rsid w:val="00223E79"/>
    <w:rsid w:val="00223FDB"/>
    <w:rsid w:val="002330A2"/>
    <w:rsid w:val="00234D56"/>
    <w:rsid w:val="00235393"/>
    <w:rsid w:val="0023566D"/>
    <w:rsid w:val="00241286"/>
    <w:rsid w:val="00242EE2"/>
    <w:rsid w:val="00245F37"/>
    <w:rsid w:val="00251045"/>
    <w:rsid w:val="0025285F"/>
    <w:rsid w:val="00260DB0"/>
    <w:rsid w:val="002622BB"/>
    <w:rsid w:val="00262D1E"/>
    <w:rsid w:val="00262ECA"/>
    <w:rsid w:val="00263B5E"/>
    <w:rsid w:val="00270F6D"/>
    <w:rsid w:val="0027263F"/>
    <w:rsid w:val="00275F06"/>
    <w:rsid w:val="002800EE"/>
    <w:rsid w:val="00280A16"/>
    <w:rsid w:val="002869E4"/>
    <w:rsid w:val="00290078"/>
    <w:rsid w:val="0029520A"/>
    <w:rsid w:val="0029541C"/>
    <w:rsid w:val="00296536"/>
    <w:rsid w:val="00297EAB"/>
    <w:rsid w:val="002A1EEB"/>
    <w:rsid w:val="002A2C4D"/>
    <w:rsid w:val="002A401E"/>
    <w:rsid w:val="002A6758"/>
    <w:rsid w:val="002A714B"/>
    <w:rsid w:val="002B33E5"/>
    <w:rsid w:val="002B401E"/>
    <w:rsid w:val="002B45BA"/>
    <w:rsid w:val="002C250E"/>
    <w:rsid w:val="002C40D2"/>
    <w:rsid w:val="002C5111"/>
    <w:rsid w:val="002C531D"/>
    <w:rsid w:val="002C5D5C"/>
    <w:rsid w:val="002C66C0"/>
    <w:rsid w:val="002C74A9"/>
    <w:rsid w:val="002D2378"/>
    <w:rsid w:val="002D26F1"/>
    <w:rsid w:val="002D521A"/>
    <w:rsid w:val="002E1DF6"/>
    <w:rsid w:val="002E353F"/>
    <w:rsid w:val="002E365A"/>
    <w:rsid w:val="002E6909"/>
    <w:rsid w:val="002F1C02"/>
    <w:rsid w:val="002F1CBA"/>
    <w:rsid w:val="002F413B"/>
    <w:rsid w:val="00302B0D"/>
    <w:rsid w:val="00307CAE"/>
    <w:rsid w:val="003129BF"/>
    <w:rsid w:val="003165D6"/>
    <w:rsid w:val="003226CD"/>
    <w:rsid w:val="00322F6E"/>
    <w:rsid w:val="0032478C"/>
    <w:rsid w:val="00326DC3"/>
    <w:rsid w:val="00327095"/>
    <w:rsid w:val="00335EBA"/>
    <w:rsid w:val="003361AF"/>
    <w:rsid w:val="00341999"/>
    <w:rsid w:val="00343CE5"/>
    <w:rsid w:val="00343EFE"/>
    <w:rsid w:val="003506E3"/>
    <w:rsid w:val="00350FE4"/>
    <w:rsid w:val="00361446"/>
    <w:rsid w:val="00363793"/>
    <w:rsid w:val="00363FF8"/>
    <w:rsid w:val="0036682E"/>
    <w:rsid w:val="00366C9A"/>
    <w:rsid w:val="00373BFD"/>
    <w:rsid w:val="00375C24"/>
    <w:rsid w:val="0037756E"/>
    <w:rsid w:val="003922C8"/>
    <w:rsid w:val="0039688D"/>
    <w:rsid w:val="00397C95"/>
    <w:rsid w:val="003A0622"/>
    <w:rsid w:val="003A18DC"/>
    <w:rsid w:val="003A3A32"/>
    <w:rsid w:val="003A5456"/>
    <w:rsid w:val="003A65E7"/>
    <w:rsid w:val="003B4057"/>
    <w:rsid w:val="003B61D6"/>
    <w:rsid w:val="003C0372"/>
    <w:rsid w:val="003D0FCD"/>
    <w:rsid w:val="003D2972"/>
    <w:rsid w:val="003E026D"/>
    <w:rsid w:val="003E058E"/>
    <w:rsid w:val="003E1572"/>
    <w:rsid w:val="003E1E22"/>
    <w:rsid w:val="003E1F09"/>
    <w:rsid w:val="003E2B40"/>
    <w:rsid w:val="003F036D"/>
    <w:rsid w:val="003F06AB"/>
    <w:rsid w:val="003F1B37"/>
    <w:rsid w:val="003F27BA"/>
    <w:rsid w:val="003F554B"/>
    <w:rsid w:val="003F60CD"/>
    <w:rsid w:val="003F6F1B"/>
    <w:rsid w:val="004003F1"/>
    <w:rsid w:val="004023E6"/>
    <w:rsid w:val="004104D8"/>
    <w:rsid w:val="00410E41"/>
    <w:rsid w:val="004146D3"/>
    <w:rsid w:val="0041587C"/>
    <w:rsid w:val="00417A78"/>
    <w:rsid w:val="004201AD"/>
    <w:rsid w:val="00430296"/>
    <w:rsid w:val="00430A77"/>
    <w:rsid w:val="00430AB9"/>
    <w:rsid w:val="00433082"/>
    <w:rsid w:val="00436556"/>
    <w:rsid w:val="00440C07"/>
    <w:rsid w:val="004433C5"/>
    <w:rsid w:val="004437A7"/>
    <w:rsid w:val="00444296"/>
    <w:rsid w:val="00445FBD"/>
    <w:rsid w:val="00456DF9"/>
    <w:rsid w:val="00457768"/>
    <w:rsid w:val="00461042"/>
    <w:rsid w:val="00461DAD"/>
    <w:rsid w:val="0046543D"/>
    <w:rsid w:val="0047222C"/>
    <w:rsid w:val="0047262A"/>
    <w:rsid w:val="004735CF"/>
    <w:rsid w:val="0047723C"/>
    <w:rsid w:val="00483D7D"/>
    <w:rsid w:val="00484C1E"/>
    <w:rsid w:val="004852BF"/>
    <w:rsid w:val="00491C97"/>
    <w:rsid w:val="004966BD"/>
    <w:rsid w:val="00497980"/>
    <w:rsid w:val="00497DD7"/>
    <w:rsid w:val="004A238D"/>
    <w:rsid w:val="004B13C5"/>
    <w:rsid w:val="004B21C6"/>
    <w:rsid w:val="004C0CAA"/>
    <w:rsid w:val="004C0E31"/>
    <w:rsid w:val="004C1549"/>
    <w:rsid w:val="004C309B"/>
    <w:rsid w:val="004C3ED0"/>
    <w:rsid w:val="004C4503"/>
    <w:rsid w:val="004D00D8"/>
    <w:rsid w:val="004D1CC8"/>
    <w:rsid w:val="004D2C97"/>
    <w:rsid w:val="004D569F"/>
    <w:rsid w:val="004D6B72"/>
    <w:rsid w:val="004E4CE1"/>
    <w:rsid w:val="004E585F"/>
    <w:rsid w:val="004F6340"/>
    <w:rsid w:val="00502666"/>
    <w:rsid w:val="00504C02"/>
    <w:rsid w:val="00506976"/>
    <w:rsid w:val="00510A4C"/>
    <w:rsid w:val="005129BC"/>
    <w:rsid w:val="0051464C"/>
    <w:rsid w:val="005169BA"/>
    <w:rsid w:val="00525F15"/>
    <w:rsid w:val="00526E10"/>
    <w:rsid w:val="00530E5D"/>
    <w:rsid w:val="00536A89"/>
    <w:rsid w:val="005432D8"/>
    <w:rsid w:val="0054572A"/>
    <w:rsid w:val="005460BA"/>
    <w:rsid w:val="00547549"/>
    <w:rsid w:val="00553585"/>
    <w:rsid w:val="00562AF7"/>
    <w:rsid w:val="00564DB2"/>
    <w:rsid w:val="005739CF"/>
    <w:rsid w:val="00575E39"/>
    <w:rsid w:val="00575F07"/>
    <w:rsid w:val="005845BD"/>
    <w:rsid w:val="005846CB"/>
    <w:rsid w:val="00584B75"/>
    <w:rsid w:val="005854FB"/>
    <w:rsid w:val="005969E4"/>
    <w:rsid w:val="005A15EE"/>
    <w:rsid w:val="005B0C79"/>
    <w:rsid w:val="005B13A9"/>
    <w:rsid w:val="005B3E8A"/>
    <w:rsid w:val="005B5753"/>
    <w:rsid w:val="005C6CE3"/>
    <w:rsid w:val="005C7E72"/>
    <w:rsid w:val="005D4C7F"/>
    <w:rsid w:val="005E3DBB"/>
    <w:rsid w:val="005E5D22"/>
    <w:rsid w:val="005E671F"/>
    <w:rsid w:val="005F15C0"/>
    <w:rsid w:val="005F4130"/>
    <w:rsid w:val="005F5452"/>
    <w:rsid w:val="005F6974"/>
    <w:rsid w:val="00601072"/>
    <w:rsid w:val="006029AD"/>
    <w:rsid w:val="00604FCF"/>
    <w:rsid w:val="006104DB"/>
    <w:rsid w:val="00613D5E"/>
    <w:rsid w:val="00614E6B"/>
    <w:rsid w:val="006242D6"/>
    <w:rsid w:val="0063386C"/>
    <w:rsid w:val="00635693"/>
    <w:rsid w:val="0063614E"/>
    <w:rsid w:val="00642165"/>
    <w:rsid w:val="00643F98"/>
    <w:rsid w:val="00645D3D"/>
    <w:rsid w:val="00651993"/>
    <w:rsid w:val="00653481"/>
    <w:rsid w:val="00654275"/>
    <w:rsid w:val="00655F96"/>
    <w:rsid w:val="00657F52"/>
    <w:rsid w:val="00665745"/>
    <w:rsid w:val="00666A70"/>
    <w:rsid w:val="00670BD9"/>
    <w:rsid w:val="006713C1"/>
    <w:rsid w:val="00673136"/>
    <w:rsid w:val="00675D4F"/>
    <w:rsid w:val="0067674A"/>
    <w:rsid w:val="00680714"/>
    <w:rsid w:val="00680EB3"/>
    <w:rsid w:val="00681517"/>
    <w:rsid w:val="006819AE"/>
    <w:rsid w:val="00687570"/>
    <w:rsid w:val="00694460"/>
    <w:rsid w:val="006A0114"/>
    <w:rsid w:val="006A19A9"/>
    <w:rsid w:val="006A34F8"/>
    <w:rsid w:val="006A5494"/>
    <w:rsid w:val="006A6685"/>
    <w:rsid w:val="006A6AC3"/>
    <w:rsid w:val="006A7E15"/>
    <w:rsid w:val="006B0F01"/>
    <w:rsid w:val="006B17E7"/>
    <w:rsid w:val="006B40BD"/>
    <w:rsid w:val="006B612F"/>
    <w:rsid w:val="006C0D56"/>
    <w:rsid w:val="006C27D8"/>
    <w:rsid w:val="006C525A"/>
    <w:rsid w:val="006C67C4"/>
    <w:rsid w:val="006D08B0"/>
    <w:rsid w:val="006D2B86"/>
    <w:rsid w:val="006D600F"/>
    <w:rsid w:val="006D7650"/>
    <w:rsid w:val="006E3A77"/>
    <w:rsid w:val="0070099C"/>
    <w:rsid w:val="00700D4B"/>
    <w:rsid w:val="00701D8A"/>
    <w:rsid w:val="007046AB"/>
    <w:rsid w:val="00706861"/>
    <w:rsid w:val="00707A82"/>
    <w:rsid w:val="00710EE9"/>
    <w:rsid w:val="00715D75"/>
    <w:rsid w:val="00716700"/>
    <w:rsid w:val="00717301"/>
    <w:rsid w:val="007173C7"/>
    <w:rsid w:val="00720D13"/>
    <w:rsid w:val="0072255D"/>
    <w:rsid w:val="00723250"/>
    <w:rsid w:val="007250BD"/>
    <w:rsid w:val="00725265"/>
    <w:rsid w:val="0072705F"/>
    <w:rsid w:val="00730285"/>
    <w:rsid w:val="0073108B"/>
    <w:rsid w:val="00733051"/>
    <w:rsid w:val="007343EB"/>
    <w:rsid w:val="00734760"/>
    <w:rsid w:val="00736B3F"/>
    <w:rsid w:val="00740601"/>
    <w:rsid w:val="007424AB"/>
    <w:rsid w:val="00743294"/>
    <w:rsid w:val="007438F5"/>
    <w:rsid w:val="00756FB3"/>
    <w:rsid w:val="007577E2"/>
    <w:rsid w:val="00760426"/>
    <w:rsid w:val="007609CF"/>
    <w:rsid w:val="00761241"/>
    <w:rsid w:val="00762016"/>
    <w:rsid w:val="007654A5"/>
    <w:rsid w:val="00767F2F"/>
    <w:rsid w:val="007700A2"/>
    <w:rsid w:val="00770735"/>
    <w:rsid w:val="00773834"/>
    <w:rsid w:val="00775C6B"/>
    <w:rsid w:val="00777150"/>
    <w:rsid w:val="0078122F"/>
    <w:rsid w:val="00785662"/>
    <w:rsid w:val="0079116B"/>
    <w:rsid w:val="00797FF1"/>
    <w:rsid w:val="007B23D4"/>
    <w:rsid w:val="007B5110"/>
    <w:rsid w:val="007B6400"/>
    <w:rsid w:val="007C07DF"/>
    <w:rsid w:val="007C140B"/>
    <w:rsid w:val="007C57FD"/>
    <w:rsid w:val="007C71C5"/>
    <w:rsid w:val="007D2726"/>
    <w:rsid w:val="007D3820"/>
    <w:rsid w:val="007D3D6C"/>
    <w:rsid w:val="007D4241"/>
    <w:rsid w:val="007D4EC9"/>
    <w:rsid w:val="007D5971"/>
    <w:rsid w:val="007E203B"/>
    <w:rsid w:val="007E4363"/>
    <w:rsid w:val="007E5CB6"/>
    <w:rsid w:val="007E7CEC"/>
    <w:rsid w:val="007F01EA"/>
    <w:rsid w:val="007F0F51"/>
    <w:rsid w:val="007F780F"/>
    <w:rsid w:val="007F7F62"/>
    <w:rsid w:val="0080373B"/>
    <w:rsid w:val="00813720"/>
    <w:rsid w:val="00813D31"/>
    <w:rsid w:val="00820734"/>
    <w:rsid w:val="00820DF1"/>
    <w:rsid w:val="00820F4D"/>
    <w:rsid w:val="00822A74"/>
    <w:rsid w:val="00822CAB"/>
    <w:rsid w:val="0083182C"/>
    <w:rsid w:val="00832DA7"/>
    <w:rsid w:val="00833576"/>
    <w:rsid w:val="00834DBC"/>
    <w:rsid w:val="00835489"/>
    <w:rsid w:val="0084209D"/>
    <w:rsid w:val="0085030D"/>
    <w:rsid w:val="0085250F"/>
    <w:rsid w:val="0085285D"/>
    <w:rsid w:val="00852D1C"/>
    <w:rsid w:val="00854CFD"/>
    <w:rsid w:val="00857E52"/>
    <w:rsid w:val="008623F2"/>
    <w:rsid w:val="008626C4"/>
    <w:rsid w:val="0086706C"/>
    <w:rsid w:val="00867899"/>
    <w:rsid w:val="008705FD"/>
    <w:rsid w:val="00870767"/>
    <w:rsid w:val="00874FB4"/>
    <w:rsid w:val="008811E9"/>
    <w:rsid w:val="00884455"/>
    <w:rsid w:val="008862F5"/>
    <w:rsid w:val="00886449"/>
    <w:rsid w:val="008A0648"/>
    <w:rsid w:val="008A316F"/>
    <w:rsid w:val="008A4BFB"/>
    <w:rsid w:val="008B17D2"/>
    <w:rsid w:val="008B3E5B"/>
    <w:rsid w:val="008B5B57"/>
    <w:rsid w:val="008B70E9"/>
    <w:rsid w:val="008C0E05"/>
    <w:rsid w:val="008C17E6"/>
    <w:rsid w:val="008C5F2D"/>
    <w:rsid w:val="008C6A4C"/>
    <w:rsid w:val="008D2C07"/>
    <w:rsid w:val="008E0A78"/>
    <w:rsid w:val="008E3E12"/>
    <w:rsid w:val="008E6055"/>
    <w:rsid w:val="008F0CD4"/>
    <w:rsid w:val="008F1233"/>
    <w:rsid w:val="008F184F"/>
    <w:rsid w:val="008F6062"/>
    <w:rsid w:val="00903F27"/>
    <w:rsid w:val="00906CD4"/>
    <w:rsid w:val="00910E6E"/>
    <w:rsid w:val="00913067"/>
    <w:rsid w:val="009139F1"/>
    <w:rsid w:val="0091432C"/>
    <w:rsid w:val="0091682D"/>
    <w:rsid w:val="00916BC9"/>
    <w:rsid w:val="009211A5"/>
    <w:rsid w:val="00921AD1"/>
    <w:rsid w:val="00921E69"/>
    <w:rsid w:val="0092441D"/>
    <w:rsid w:val="0093229F"/>
    <w:rsid w:val="009327E0"/>
    <w:rsid w:val="00932F52"/>
    <w:rsid w:val="00934DB4"/>
    <w:rsid w:val="009372A2"/>
    <w:rsid w:val="00940EE4"/>
    <w:rsid w:val="00941E94"/>
    <w:rsid w:val="009506BB"/>
    <w:rsid w:val="00951649"/>
    <w:rsid w:val="00952724"/>
    <w:rsid w:val="00953E10"/>
    <w:rsid w:val="009545A3"/>
    <w:rsid w:val="00955EC8"/>
    <w:rsid w:val="00956E50"/>
    <w:rsid w:val="00957166"/>
    <w:rsid w:val="009614CF"/>
    <w:rsid w:val="00964D7E"/>
    <w:rsid w:val="0097002D"/>
    <w:rsid w:val="0097333C"/>
    <w:rsid w:val="00973948"/>
    <w:rsid w:val="009836C5"/>
    <w:rsid w:val="00983C77"/>
    <w:rsid w:val="00983EBF"/>
    <w:rsid w:val="00984289"/>
    <w:rsid w:val="00987E0E"/>
    <w:rsid w:val="0099146D"/>
    <w:rsid w:val="00996158"/>
    <w:rsid w:val="0099678C"/>
    <w:rsid w:val="009A26C8"/>
    <w:rsid w:val="009A3554"/>
    <w:rsid w:val="009A624E"/>
    <w:rsid w:val="009A7185"/>
    <w:rsid w:val="009A73FC"/>
    <w:rsid w:val="009B02CD"/>
    <w:rsid w:val="009B1516"/>
    <w:rsid w:val="009C26EA"/>
    <w:rsid w:val="009D136C"/>
    <w:rsid w:val="009D3CEF"/>
    <w:rsid w:val="009D5076"/>
    <w:rsid w:val="009D770F"/>
    <w:rsid w:val="009E2DF5"/>
    <w:rsid w:val="009E7917"/>
    <w:rsid w:val="009F1B89"/>
    <w:rsid w:val="00A07017"/>
    <w:rsid w:val="00A103EE"/>
    <w:rsid w:val="00A12B44"/>
    <w:rsid w:val="00A154A8"/>
    <w:rsid w:val="00A157AD"/>
    <w:rsid w:val="00A210C6"/>
    <w:rsid w:val="00A24709"/>
    <w:rsid w:val="00A2622A"/>
    <w:rsid w:val="00A31664"/>
    <w:rsid w:val="00A34D6E"/>
    <w:rsid w:val="00A35A89"/>
    <w:rsid w:val="00A45E15"/>
    <w:rsid w:val="00A552F7"/>
    <w:rsid w:val="00A56D56"/>
    <w:rsid w:val="00A6040C"/>
    <w:rsid w:val="00A620E3"/>
    <w:rsid w:val="00A6212A"/>
    <w:rsid w:val="00A6309B"/>
    <w:rsid w:val="00A71B2A"/>
    <w:rsid w:val="00A73670"/>
    <w:rsid w:val="00A82EFB"/>
    <w:rsid w:val="00A90378"/>
    <w:rsid w:val="00A9462A"/>
    <w:rsid w:val="00A9669F"/>
    <w:rsid w:val="00AA0B58"/>
    <w:rsid w:val="00AA1796"/>
    <w:rsid w:val="00AA2269"/>
    <w:rsid w:val="00AA4BD1"/>
    <w:rsid w:val="00AB2117"/>
    <w:rsid w:val="00AB3029"/>
    <w:rsid w:val="00AB3B07"/>
    <w:rsid w:val="00AB4399"/>
    <w:rsid w:val="00AB4531"/>
    <w:rsid w:val="00AC0C80"/>
    <w:rsid w:val="00AC3506"/>
    <w:rsid w:val="00AE21B9"/>
    <w:rsid w:val="00AE3311"/>
    <w:rsid w:val="00AE5555"/>
    <w:rsid w:val="00AF0311"/>
    <w:rsid w:val="00AF3170"/>
    <w:rsid w:val="00AF3B39"/>
    <w:rsid w:val="00AF7714"/>
    <w:rsid w:val="00AF7876"/>
    <w:rsid w:val="00B03F80"/>
    <w:rsid w:val="00B042CC"/>
    <w:rsid w:val="00B05BA4"/>
    <w:rsid w:val="00B07B12"/>
    <w:rsid w:val="00B13016"/>
    <w:rsid w:val="00B20474"/>
    <w:rsid w:val="00B27A17"/>
    <w:rsid w:val="00B36535"/>
    <w:rsid w:val="00B43F89"/>
    <w:rsid w:val="00B461CE"/>
    <w:rsid w:val="00B46E50"/>
    <w:rsid w:val="00B4794C"/>
    <w:rsid w:val="00B5597B"/>
    <w:rsid w:val="00B56550"/>
    <w:rsid w:val="00B60B17"/>
    <w:rsid w:val="00B60D80"/>
    <w:rsid w:val="00B6410D"/>
    <w:rsid w:val="00B7435C"/>
    <w:rsid w:val="00B768A0"/>
    <w:rsid w:val="00B80688"/>
    <w:rsid w:val="00B80B8A"/>
    <w:rsid w:val="00B813D7"/>
    <w:rsid w:val="00B816F4"/>
    <w:rsid w:val="00B869D9"/>
    <w:rsid w:val="00B86BBE"/>
    <w:rsid w:val="00B87E8F"/>
    <w:rsid w:val="00B941A8"/>
    <w:rsid w:val="00B942E5"/>
    <w:rsid w:val="00B95BCE"/>
    <w:rsid w:val="00B96FD6"/>
    <w:rsid w:val="00BA2D2A"/>
    <w:rsid w:val="00BA440D"/>
    <w:rsid w:val="00BA5914"/>
    <w:rsid w:val="00BA5E92"/>
    <w:rsid w:val="00BA7C95"/>
    <w:rsid w:val="00BB5891"/>
    <w:rsid w:val="00BB77AD"/>
    <w:rsid w:val="00BC254D"/>
    <w:rsid w:val="00BC2E1F"/>
    <w:rsid w:val="00BC3F10"/>
    <w:rsid w:val="00BC4161"/>
    <w:rsid w:val="00BC5060"/>
    <w:rsid w:val="00BD1ED4"/>
    <w:rsid w:val="00BD277C"/>
    <w:rsid w:val="00BD39A3"/>
    <w:rsid w:val="00BD3A1A"/>
    <w:rsid w:val="00BD62C0"/>
    <w:rsid w:val="00BD6FD7"/>
    <w:rsid w:val="00BE6497"/>
    <w:rsid w:val="00BF03C7"/>
    <w:rsid w:val="00C00D46"/>
    <w:rsid w:val="00C03F8B"/>
    <w:rsid w:val="00C04554"/>
    <w:rsid w:val="00C06DE8"/>
    <w:rsid w:val="00C2103F"/>
    <w:rsid w:val="00C21AC4"/>
    <w:rsid w:val="00C22077"/>
    <w:rsid w:val="00C2690C"/>
    <w:rsid w:val="00C26DB9"/>
    <w:rsid w:val="00C30627"/>
    <w:rsid w:val="00C35C6B"/>
    <w:rsid w:val="00C447E9"/>
    <w:rsid w:val="00C45572"/>
    <w:rsid w:val="00C4568A"/>
    <w:rsid w:val="00C4752C"/>
    <w:rsid w:val="00C51E36"/>
    <w:rsid w:val="00C52837"/>
    <w:rsid w:val="00C52A52"/>
    <w:rsid w:val="00C54015"/>
    <w:rsid w:val="00C5458B"/>
    <w:rsid w:val="00C57948"/>
    <w:rsid w:val="00C57CA7"/>
    <w:rsid w:val="00C634A8"/>
    <w:rsid w:val="00C70327"/>
    <w:rsid w:val="00C70718"/>
    <w:rsid w:val="00C70770"/>
    <w:rsid w:val="00C727EA"/>
    <w:rsid w:val="00C74C20"/>
    <w:rsid w:val="00C74DA3"/>
    <w:rsid w:val="00C75319"/>
    <w:rsid w:val="00C80A6B"/>
    <w:rsid w:val="00C822EE"/>
    <w:rsid w:val="00C936CA"/>
    <w:rsid w:val="00C947B4"/>
    <w:rsid w:val="00C97129"/>
    <w:rsid w:val="00C97B33"/>
    <w:rsid w:val="00CA0D6F"/>
    <w:rsid w:val="00CA1709"/>
    <w:rsid w:val="00CA4057"/>
    <w:rsid w:val="00CA50DA"/>
    <w:rsid w:val="00CB0A15"/>
    <w:rsid w:val="00CB0E96"/>
    <w:rsid w:val="00CB3DE6"/>
    <w:rsid w:val="00CB505C"/>
    <w:rsid w:val="00CB680C"/>
    <w:rsid w:val="00CC105D"/>
    <w:rsid w:val="00CD05F8"/>
    <w:rsid w:val="00CD143F"/>
    <w:rsid w:val="00CD216C"/>
    <w:rsid w:val="00CD2E9C"/>
    <w:rsid w:val="00CD366C"/>
    <w:rsid w:val="00CE32DD"/>
    <w:rsid w:val="00CE4569"/>
    <w:rsid w:val="00CF1EB6"/>
    <w:rsid w:val="00CF1F48"/>
    <w:rsid w:val="00CF412E"/>
    <w:rsid w:val="00CF57DE"/>
    <w:rsid w:val="00D02C96"/>
    <w:rsid w:val="00D07DCE"/>
    <w:rsid w:val="00D10E10"/>
    <w:rsid w:val="00D12883"/>
    <w:rsid w:val="00D14198"/>
    <w:rsid w:val="00D148E1"/>
    <w:rsid w:val="00D179C4"/>
    <w:rsid w:val="00D20BE0"/>
    <w:rsid w:val="00D25EF4"/>
    <w:rsid w:val="00D356DD"/>
    <w:rsid w:val="00D42527"/>
    <w:rsid w:val="00D453A2"/>
    <w:rsid w:val="00D50E1B"/>
    <w:rsid w:val="00D50F27"/>
    <w:rsid w:val="00D529DD"/>
    <w:rsid w:val="00D54B08"/>
    <w:rsid w:val="00D54E8D"/>
    <w:rsid w:val="00D63694"/>
    <w:rsid w:val="00D65A70"/>
    <w:rsid w:val="00D709B9"/>
    <w:rsid w:val="00D70CE2"/>
    <w:rsid w:val="00D721D2"/>
    <w:rsid w:val="00D731EF"/>
    <w:rsid w:val="00D74485"/>
    <w:rsid w:val="00D81C0F"/>
    <w:rsid w:val="00D8767A"/>
    <w:rsid w:val="00D931D5"/>
    <w:rsid w:val="00D93244"/>
    <w:rsid w:val="00D933AA"/>
    <w:rsid w:val="00D93878"/>
    <w:rsid w:val="00D96892"/>
    <w:rsid w:val="00DA08FB"/>
    <w:rsid w:val="00DA2A57"/>
    <w:rsid w:val="00DA2F90"/>
    <w:rsid w:val="00DA6449"/>
    <w:rsid w:val="00DB4EBA"/>
    <w:rsid w:val="00DD2427"/>
    <w:rsid w:val="00DE13BF"/>
    <w:rsid w:val="00DE7FC4"/>
    <w:rsid w:val="00DF0B5C"/>
    <w:rsid w:val="00DF0FB9"/>
    <w:rsid w:val="00DF290F"/>
    <w:rsid w:val="00DF2A18"/>
    <w:rsid w:val="00DF2F8D"/>
    <w:rsid w:val="00DF620C"/>
    <w:rsid w:val="00DF7D86"/>
    <w:rsid w:val="00E110B1"/>
    <w:rsid w:val="00E1352D"/>
    <w:rsid w:val="00E16785"/>
    <w:rsid w:val="00E272FB"/>
    <w:rsid w:val="00E32556"/>
    <w:rsid w:val="00E351A1"/>
    <w:rsid w:val="00E36758"/>
    <w:rsid w:val="00E420AC"/>
    <w:rsid w:val="00E42FF3"/>
    <w:rsid w:val="00E542DC"/>
    <w:rsid w:val="00E5750B"/>
    <w:rsid w:val="00E617D0"/>
    <w:rsid w:val="00E6409D"/>
    <w:rsid w:val="00E65E9D"/>
    <w:rsid w:val="00E72A68"/>
    <w:rsid w:val="00E75E28"/>
    <w:rsid w:val="00E777E8"/>
    <w:rsid w:val="00E846C0"/>
    <w:rsid w:val="00EA325A"/>
    <w:rsid w:val="00EB0559"/>
    <w:rsid w:val="00EB232D"/>
    <w:rsid w:val="00EB373D"/>
    <w:rsid w:val="00EB3F7C"/>
    <w:rsid w:val="00EC0630"/>
    <w:rsid w:val="00EC168F"/>
    <w:rsid w:val="00EC380E"/>
    <w:rsid w:val="00EC4985"/>
    <w:rsid w:val="00EC75D1"/>
    <w:rsid w:val="00ED0DAD"/>
    <w:rsid w:val="00ED2269"/>
    <w:rsid w:val="00ED236A"/>
    <w:rsid w:val="00ED3528"/>
    <w:rsid w:val="00ED49DD"/>
    <w:rsid w:val="00EE23AE"/>
    <w:rsid w:val="00EF2472"/>
    <w:rsid w:val="00EF36B4"/>
    <w:rsid w:val="00F0434D"/>
    <w:rsid w:val="00F04C20"/>
    <w:rsid w:val="00F06DBA"/>
    <w:rsid w:val="00F12532"/>
    <w:rsid w:val="00F14E5E"/>
    <w:rsid w:val="00F201FB"/>
    <w:rsid w:val="00F20595"/>
    <w:rsid w:val="00F24947"/>
    <w:rsid w:val="00F30808"/>
    <w:rsid w:val="00F41F36"/>
    <w:rsid w:val="00F42E08"/>
    <w:rsid w:val="00F46A1F"/>
    <w:rsid w:val="00F47BA6"/>
    <w:rsid w:val="00F47F29"/>
    <w:rsid w:val="00F50B4F"/>
    <w:rsid w:val="00F53FD6"/>
    <w:rsid w:val="00F55EA5"/>
    <w:rsid w:val="00F61280"/>
    <w:rsid w:val="00F6133A"/>
    <w:rsid w:val="00F634E5"/>
    <w:rsid w:val="00F71257"/>
    <w:rsid w:val="00F7298F"/>
    <w:rsid w:val="00F75328"/>
    <w:rsid w:val="00F80D62"/>
    <w:rsid w:val="00F820EA"/>
    <w:rsid w:val="00F84B7E"/>
    <w:rsid w:val="00F864F7"/>
    <w:rsid w:val="00F86DAD"/>
    <w:rsid w:val="00F90F72"/>
    <w:rsid w:val="00F97658"/>
    <w:rsid w:val="00FA0CB6"/>
    <w:rsid w:val="00FA2578"/>
    <w:rsid w:val="00FA3565"/>
    <w:rsid w:val="00FA4841"/>
    <w:rsid w:val="00FB34CB"/>
    <w:rsid w:val="00FB41F5"/>
    <w:rsid w:val="00FB4681"/>
    <w:rsid w:val="00FB56A6"/>
    <w:rsid w:val="00FB6A92"/>
    <w:rsid w:val="00FC1095"/>
    <w:rsid w:val="00FC19F4"/>
    <w:rsid w:val="00FC2D09"/>
    <w:rsid w:val="00FC61F4"/>
    <w:rsid w:val="00FC7220"/>
    <w:rsid w:val="00FD061C"/>
    <w:rsid w:val="00FD0B71"/>
    <w:rsid w:val="00FD47AA"/>
    <w:rsid w:val="00FE0A74"/>
    <w:rsid w:val="00FE4E34"/>
    <w:rsid w:val="00FE6572"/>
    <w:rsid w:val="00FE6E0E"/>
    <w:rsid w:val="00FF06D7"/>
    <w:rsid w:val="00FF0FD6"/>
    <w:rsid w:val="00FF2375"/>
    <w:rsid w:val="00FF4842"/>
    <w:rsid w:val="00FF5A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11F3DBD4-00D3-494A-8DAE-7BA5A656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0CD"/>
    <w:pPr>
      <w:tabs>
        <w:tab w:val="left" w:pos="0"/>
      </w:tabs>
    </w:pPr>
    <w:rPr>
      <w:sz w:val="24"/>
      <w:lang w:eastAsia="en-US"/>
    </w:rPr>
  </w:style>
  <w:style w:type="paragraph" w:styleId="Heading1">
    <w:name w:val="heading 1"/>
    <w:basedOn w:val="Normal"/>
    <w:next w:val="Normal"/>
    <w:qFormat/>
    <w:rsid w:val="003F60C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F60C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F60CD"/>
    <w:pPr>
      <w:keepNext/>
      <w:spacing w:before="140"/>
      <w:outlineLvl w:val="2"/>
    </w:pPr>
    <w:rPr>
      <w:b/>
    </w:rPr>
  </w:style>
  <w:style w:type="paragraph" w:styleId="Heading4">
    <w:name w:val="heading 4"/>
    <w:basedOn w:val="Normal"/>
    <w:next w:val="Normal"/>
    <w:qFormat/>
    <w:rsid w:val="003F60CD"/>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180498"/>
    <w:pPr>
      <w:numPr>
        <w:ilvl w:val="4"/>
        <w:numId w:val="28"/>
      </w:numPr>
      <w:spacing w:before="240" w:after="60"/>
      <w:outlineLvl w:val="4"/>
    </w:pPr>
    <w:rPr>
      <w:sz w:val="22"/>
    </w:rPr>
  </w:style>
  <w:style w:type="paragraph" w:styleId="Heading6">
    <w:name w:val="heading 6"/>
    <w:basedOn w:val="Normal"/>
    <w:next w:val="Normal"/>
    <w:link w:val="Heading6Char"/>
    <w:qFormat/>
    <w:rsid w:val="00180498"/>
    <w:pPr>
      <w:numPr>
        <w:ilvl w:val="5"/>
        <w:numId w:val="28"/>
      </w:numPr>
      <w:spacing w:before="240" w:after="60"/>
      <w:outlineLvl w:val="5"/>
    </w:pPr>
    <w:rPr>
      <w:i/>
      <w:sz w:val="22"/>
    </w:rPr>
  </w:style>
  <w:style w:type="paragraph" w:styleId="Heading7">
    <w:name w:val="heading 7"/>
    <w:basedOn w:val="Normal"/>
    <w:next w:val="Normal"/>
    <w:link w:val="Heading7Char"/>
    <w:qFormat/>
    <w:rsid w:val="00180498"/>
    <w:pPr>
      <w:numPr>
        <w:ilvl w:val="6"/>
        <w:numId w:val="28"/>
      </w:numPr>
      <w:spacing w:before="240" w:after="60"/>
      <w:outlineLvl w:val="6"/>
    </w:pPr>
    <w:rPr>
      <w:rFonts w:ascii="Arial" w:hAnsi="Arial"/>
      <w:sz w:val="20"/>
    </w:rPr>
  </w:style>
  <w:style w:type="paragraph" w:styleId="Heading8">
    <w:name w:val="heading 8"/>
    <w:basedOn w:val="Normal"/>
    <w:next w:val="Normal"/>
    <w:link w:val="Heading8Char"/>
    <w:qFormat/>
    <w:rsid w:val="00180498"/>
    <w:pPr>
      <w:numPr>
        <w:ilvl w:val="7"/>
        <w:numId w:val="28"/>
      </w:numPr>
      <w:spacing w:before="240" w:after="60"/>
      <w:outlineLvl w:val="7"/>
    </w:pPr>
    <w:rPr>
      <w:rFonts w:ascii="Arial" w:hAnsi="Arial"/>
      <w:i/>
      <w:sz w:val="20"/>
    </w:rPr>
  </w:style>
  <w:style w:type="paragraph" w:styleId="Heading9">
    <w:name w:val="heading 9"/>
    <w:basedOn w:val="Normal"/>
    <w:next w:val="Normal"/>
    <w:link w:val="Heading9Char"/>
    <w:qFormat/>
    <w:rsid w:val="00180498"/>
    <w:pPr>
      <w:numPr>
        <w:ilvl w:val="8"/>
        <w:numId w:val="2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F60C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F60CD"/>
  </w:style>
  <w:style w:type="paragraph" w:customStyle="1" w:styleId="00ClientCover">
    <w:name w:val="00ClientCover"/>
    <w:basedOn w:val="Normal"/>
    <w:rsid w:val="003F60CD"/>
  </w:style>
  <w:style w:type="paragraph" w:customStyle="1" w:styleId="02Text">
    <w:name w:val="02Text"/>
    <w:basedOn w:val="Normal"/>
    <w:rsid w:val="003F60CD"/>
  </w:style>
  <w:style w:type="paragraph" w:customStyle="1" w:styleId="BillBasic">
    <w:name w:val="BillBasic"/>
    <w:link w:val="BillBasicChar"/>
    <w:rsid w:val="003F60CD"/>
    <w:pPr>
      <w:spacing w:before="140"/>
      <w:jc w:val="both"/>
    </w:pPr>
    <w:rPr>
      <w:sz w:val="24"/>
      <w:lang w:eastAsia="en-US"/>
    </w:rPr>
  </w:style>
  <w:style w:type="paragraph" w:styleId="Header">
    <w:name w:val="header"/>
    <w:basedOn w:val="Normal"/>
    <w:link w:val="HeaderChar"/>
    <w:rsid w:val="003F60CD"/>
    <w:pPr>
      <w:tabs>
        <w:tab w:val="center" w:pos="4153"/>
        <w:tab w:val="right" w:pos="8306"/>
      </w:tabs>
    </w:pPr>
  </w:style>
  <w:style w:type="paragraph" w:styleId="Footer">
    <w:name w:val="footer"/>
    <w:basedOn w:val="Normal"/>
    <w:link w:val="FooterChar"/>
    <w:rsid w:val="003F60CD"/>
    <w:pPr>
      <w:spacing w:before="120" w:line="240" w:lineRule="exact"/>
    </w:pPr>
    <w:rPr>
      <w:rFonts w:ascii="Arial" w:hAnsi="Arial"/>
      <w:sz w:val="18"/>
    </w:rPr>
  </w:style>
  <w:style w:type="paragraph" w:customStyle="1" w:styleId="Billname">
    <w:name w:val="Billname"/>
    <w:basedOn w:val="Normal"/>
    <w:rsid w:val="003F60CD"/>
    <w:pPr>
      <w:spacing w:before="1220"/>
    </w:pPr>
    <w:rPr>
      <w:rFonts w:ascii="Arial" w:hAnsi="Arial"/>
      <w:b/>
      <w:sz w:val="40"/>
    </w:rPr>
  </w:style>
  <w:style w:type="paragraph" w:customStyle="1" w:styleId="BillBasicHeading">
    <w:name w:val="BillBasicHeading"/>
    <w:basedOn w:val="BillBasic"/>
    <w:rsid w:val="003F60CD"/>
    <w:pPr>
      <w:keepNext/>
      <w:tabs>
        <w:tab w:val="left" w:pos="2600"/>
      </w:tabs>
      <w:jc w:val="left"/>
    </w:pPr>
    <w:rPr>
      <w:rFonts w:ascii="Arial" w:hAnsi="Arial"/>
      <w:b/>
    </w:rPr>
  </w:style>
  <w:style w:type="paragraph" w:customStyle="1" w:styleId="draft">
    <w:name w:val="draft"/>
    <w:basedOn w:val="Normal"/>
    <w:rsid w:val="003F60C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3F60CD"/>
    <w:pPr>
      <w:tabs>
        <w:tab w:val="center" w:pos="3160"/>
      </w:tabs>
      <w:spacing w:after="60"/>
    </w:pPr>
    <w:rPr>
      <w:sz w:val="216"/>
    </w:rPr>
  </w:style>
  <w:style w:type="paragraph" w:customStyle="1" w:styleId="Amain">
    <w:name w:val="A main"/>
    <w:basedOn w:val="BillBasic"/>
    <w:rsid w:val="003F60CD"/>
    <w:pPr>
      <w:tabs>
        <w:tab w:val="right" w:pos="900"/>
        <w:tab w:val="left" w:pos="1100"/>
      </w:tabs>
      <w:ind w:left="1100" w:hanging="1100"/>
      <w:outlineLvl w:val="5"/>
    </w:pPr>
  </w:style>
  <w:style w:type="paragraph" w:customStyle="1" w:styleId="Amainreturn">
    <w:name w:val="A main return"/>
    <w:basedOn w:val="BillBasic"/>
    <w:link w:val="AmainreturnChar"/>
    <w:rsid w:val="003F60CD"/>
    <w:pPr>
      <w:ind w:left="1100"/>
    </w:pPr>
  </w:style>
  <w:style w:type="paragraph" w:customStyle="1" w:styleId="Apara">
    <w:name w:val="A para"/>
    <w:basedOn w:val="BillBasic"/>
    <w:rsid w:val="003F60CD"/>
    <w:pPr>
      <w:tabs>
        <w:tab w:val="right" w:pos="1400"/>
        <w:tab w:val="left" w:pos="1600"/>
      </w:tabs>
      <w:ind w:left="1600" w:hanging="1600"/>
      <w:outlineLvl w:val="6"/>
    </w:pPr>
  </w:style>
  <w:style w:type="paragraph" w:customStyle="1" w:styleId="Asubpara">
    <w:name w:val="A subpara"/>
    <w:basedOn w:val="BillBasic"/>
    <w:rsid w:val="003F60CD"/>
    <w:pPr>
      <w:tabs>
        <w:tab w:val="right" w:pos="1900"/>
        <w:tab w:val="left" w:pos="2100"/>
      </w:tabs>
      <w:ind w:left="2100" w:hanging="2100"/>
      <w:outlineLvl w:val="7"/>
    </w:pPr>
  </w:style>
  <w:style w:type="paragraph" w:customStyle="1" w:styleId="Asubsubpara">
    <w:name w:val="A subsubpara"/>
    <w:basedOn w:val="BillBasic"/>
    <w:rsid w:val="003F60CD"/>
    <w:pPr>
      <w:tabs>
        <w:tab w:val="right" w:pos="2400"/>
        <w:tab w:val="left" w:pos="2600"/>
      </w:tabs>
      <w:ind w:left="2600" w:hanging="2600"/>
      <w:outlineLvl w:val="8"/>
    </w:pPr>
  </w:style>
  <w:style w:type="paragraph" w:customStyle="1" w:styleId="aDef">
    <w:name w:val="aDef"/>
    <w:basedOn w:val="BillBasic"/>
    <w:link w:val="aDefChar"/>
    <w:rsid w:val="003F60CD"/>
    <w:pPr>
      <w:ind w:left="1100"/>
    </w:pPr>
  </w:style>
  <w:style w:type="paragraph" w:customStyle="1" w:styleId="aExamHead">
    <w:name w:val="aExam Head"/>
    <w:basedOn w:val="BillBasicHeading"/>
    <w:next w:val="aExam"/>
    <w:rsid w:val="003F60CD"/>
    <w:pPr>
      <w:tabs>
        <w:tab w:val="clear" w:pos="2600"/>
      </w:tabs>
      <w:ind w:left="1100"/>
    </w:pPr>
    <w:rPr>
      <w:sz w:val="18"/>
    </w:rPr>
  </w:style>
  <w:style w:type="paragraph" w:customStyle="1" w:styleId="aExam">
    <w:name w:val="aExam"/>
    <w:basedOn w:val="aNoteSymb"/>
    <w:rsid w:val="003F60CD"/>
    <w:pPr>
      <w:spacing w:before="60"/>
      <w:ind w:left="1100" w:firstLine="0"/>
    </w:pPr>
  </w:style>
  <w:style w:type="paragraph" w:customStyle="1" w:styleId="aNote">
    <w:name w:val="aNote"/>
    <w:basedOn w:val="BillBasic"/>
    <w:link w:val="aNoteChar"/>
    <w:rsid w:val="003F60CD"/>
    <w:pPr>
      <w:ind w:left="1900" w:hanging="800"/>
    </w:pPr>
    <w:rPr>
      <w:sz w:val="20"/>
    </w:rPr>
  </w:style>
  <w:style w:type="paragraph" w:customStyle="1" w:styleId="HeaderEven">
    <w:name w:val="HeaderEven"/>
    <w:basedOn w:val="Normal"/>
    <w:rsid w:val="003F60CD"/>
    <w:rPr>
      <w:rFonts w:ascii="Arial" w:hAnsi="Arial"/>
      <w:sz w:val="18"/>
    </w:rPr>
  </w:style>
  <w:style w:type="paragraph" w:customStyle="1" w:styleId="HeaderEven6">
    <w:name w:val="HeaderEven6"/>
    <w:basedOn w:val="HeaderEven"/>
    <w:rsid w:val="003F60CD"/>
    <w:pPr>
      <w:spacing w:before="120" w:after="60"/>
    </w:pPr>
  </w:style>
  <w:style w:type="paragraph" w:customStyle="1" w:styleId="HeaderOdd6">
    <w:name w:val="HeaderOdd6"/>
    <w:basedOn w:val="HeaderEven6"/>
    <w:rsid w:val="003F60CD"/>
    <w:pPr>
      <w:jc w:val="right"/>
    </w:pPr>
  </w:style>
  <w:style w:type="paragraph" w:customStyle="1" w:styleId="HeaderOdd">
    <w:name w:val="HeaderOdd"/>
    <w:basedOn w:val="HeaderEven"/>
    <w:rsid w:val="003F60CD"/>
    <w:pPr>
      <w:jc w:val="right"/>
    </w:pPr>
  </w:style>
  <w:style w:type="paragraph" w:customStyle="1" w:styleId="BillNo">
    <w:name w:val="BillNo"/>
    <w:basedOn w:val="BillBasicHeading"/>
    <w:rsid w:val="003F60CD"/>
    <w:pPr>
      <w:keepNext w:val="0"/>
      <w:spacing w:before="240"/>
      <w:jc w:val="both"/>
    </w:pPr>
  </w:style>
  <w:style w:type="paragraph" w:customStyle="1" w:styleId="N-TOCheading">
    <w:name w:val="N-TOCheading"/>
    <w:basedOn w:val="BillBasicHeading"/>
    <w:next w:val="N-9pt"/>
    <w:rsid w:val="003F60CD"/>
    <w:pPr>
      <w:pBdr>
        <w:bottom w:val="single" w:sz="4" w:space="1" w:color="auto"/>
      </w:pBdr>
      <w:spacing w:before="800"/>
    </w:pPr>
    <w:rPr>
      <w:sz w:val="32"/>
    </w:rPr>
  </w:style>
  <w:style w:type="paragraph" w:customStyle="1" w:styleId="N-9pt">
    <w:name w:val="N-9pt"/>
    <w:basedOn w:val="BillBasic"/>
    <w:next w:val="BillBasic"/>
    <w:rsid w:val="003F60CD"/>
    <w:pPr>
      <w:keepNext/>
      <w:tabs>
        <w:tab w:val="right" w:pos="7707"/>
      </w:tabs>
      <w:spacing w:before="120"/>
    </w:pPr>
    <w:rPr>
      <w:rFonts w:ascii="Arial" w:hAnsi="Arial"/>
      <w:sz w:val="18"/>
    </w:rPr>
  </w:style>
  <w:style w:type="paragraph" w:customStyle="1" w:styleId="N-14pt">
    <w:name w:val="N-14pt"/>
    <w:basedOn w:val="BillBasic"/>
    <w:rsid w:val="003F60CD"/>
    <w:pPr>
      <w:spacing w:before="0"/>
    </w:pPr>
    <w:rPr>
      <w:b/>
      <w:sz w:val="28"/>
    </w:rPr>
  </w:style>
  <w:style w:type="paragraph" w:customStyle="1" w:styleId="N-16pt">
    <w:name w:val="N-16pt"/>
    <w:basedOn w:val="BillBasic"/>
    <w:rsid w:val="003F60CD"/>
    <w:pPr>
      <w:spacing w:before="800"/>
    </w:pPr>
    <w:rPr>
      <w:b/>
      <w:sz w:val="32"/>
    </w:rPr>
  </w:style>
  <w:style w:type="paragraph" w:customStyle="1" w:styleId="N-line3">
    <w:name w:val="N-line3"/>
    <w:basedOn w:val="BillBasic"/>
    <w:next w:val="BillBasic"/>
    <w:rsid w:val="003F60CD"/>
    <w:pPr>
      <w:pBdr>
        <w:bottom w:val="single" w:sz="12" w:space="1" w:color="auto"/>
      </w:pBdr>
      <w:spacing w:before="60"/>
    </w:pPr>
  </w:style>
  <w:style w:type="paragraph" w:customStyle="1" w:styleId="EnactingWords">
    <w:name w:val="EnactingWords"/>
    <w:basedOn w:val="BillBasic"/>
    <w:rsid w:val="003F60CD"/>
    <w:pPr>
      <w:spacing w:before="120"/>
    </w:pPr>
  </w:style>
  <w:style w:type="paragraph" w:customStyle="1" w:styleId="Comment">
    <w:name w:val="Comment"/>
    <w:basedOn w:val="BillBasic"/>
    <w:rsid w:val="003F60CD"/>
    <w:pPr>
      <w:tabs>
        <w:tab w:val="left" w:pos="1800"/>
      </w:tabs>
      <w:ind w:left="1300"/>
      <w:jc w:val="left"/>
    </w:pPr>
    <w:rPr>
      <w:b/>
      <w:sz w:val="18"/>
    </w:rPr>
  </w:style>
  <w:style w:type="paragraph" w:customStyle="1" w:styleId="FooterInfo">
    <w:name w:val="FooterInfo"/>
    <w:basedOn w:val="Normal"/>
    <w:rsid w:val="003F60CD"/>
    <w:pPr>
      <w:tabs>
        <w:tab w:val="right" w:pos="7707"/>
      </w:tabs>
    </w:pPr>
    <w:rPr>
      <w:rFonts w:ascii="Arial" w:hAnsi="Arial"/>
      <w:sz w:val="18"/>
    </w:rPr>
  </w:style>
  <w:style w:type="paragraph" w:customStyle="1" w:styleId="AH1Chapter">
    <w:name w:val="A H1 Chapter"/>
    <w:basedOn w:val="BillBasicHeading"/>
    <w:next w:val="AH2Part"/>
    <w:rsid w:val="003F60CD"/>
    <w:pPr>
      <w:spacing w:before="320"/>
      <w:ind w:left="2600" w:hanging="2600"/>
      <w:outlineLvl w:val="0"/>
    </w:pPr>
    <w:rPr>
      <w:sz w:val="34"/>
    </w:rPr>
  </w:style>
  <w:style w:type="paragraph" w:customStyle="1" w:styleId="AH2Part">
    <w:name w:val="A H2 Part"/>
    <w:basedOn w:val="BillBasicHeading"/>
    <w:next w:val="AH3Div"/>
    <w:rsid w:val="003F60CD"/>
    <w:pPr>
      <w:spacing w:before="380"/>
      <w:ind w:left="2600" w:hanging="2600"/>
      <w:outlineLvl w:val="1"/>
    </w:pPr>
    <w:rPr>
      <w:sz w:val="32"/>
    </w:rPr>
  </w:style>
  <w:style w:type="paragraph" w:customStyle="1" w:styleId="AH3Div">
    <w:name w:val="A H3 Div"/>
    <w:basedOn w:val="BillBasicHeading"/>
    <w:next w:val="AH5Sec"/>
    <w:rsid w:val="003F60CD"/>
    <w:pPr>
      <w:spacing w:before="240"/>
      <w:ind w:left="2600" w:hanging="2600"/>
      <w:outlineLvl w:val="2"/>
    </w:pPr>
    <w:rPr>
      <w:sz w:val="28"/>
    </w:rPr>
  </w:style>
  <w:style w:type="paragraph" w:customStyle="1" w:styleId="AH5Sec">
    <w:name w:val="A H5 Sec"/>
    <w:basedOn w:val="BillBasicHeading"/>
    <w:next w:val="Amain"/>
    <w:link w:val="AH5SecChar"/>
    <w:rsid w:val="003F60CD"/>
    <w:pPr>
      <w:tabs>
        <w:tab w:val="clear" w:pos="2600"/>
        <w:tab w:val="left" w:pos="1100"/>
      </w:tabs>
      <w:spacing w:before="240"/>
      <w:ind w:left="1100" w:hanging="1100"/>
      <w:outlineLvl w:val="4"/>
    </w:pPr>
  </w:style>
  <w:style w:type="paragraph" w:customStyle="1" w:styleId="AH4SubDiv">
    <w:name w:val="A H4 SubDiv"/>
    <w:basedOn w:val="BillBasicHeading"/>
    <w:next w:val="AH5Sec"/>
    <w:rsid w:val="003F60CD"/>
    <w:pPr>
      <w:spacing w:before="240"/>
      <w:ind w:left="2600" w:hanging="2600"/>
      <w:outlineLvl w:val="3"/>
    </w:pPr>
    <w:rPr>
      <w:sz w:val="26"/>
    </w:rPr>
  </w:style>
  <w:style w:type="paragraph" w:customStyle="1" w:styleId="Sched-heading">
    <w:name w:val="Sched-heading"/>
    <w:basedOn w:val="BillBasicHeading"/>
    <w:next w:val="refSymb"/>
    <w:rsid w:val="003F60CD"/>
    <w:pPr>
      <w:spacing w:before="380"/>
      <w:ind w:left="2600" w:hanging="2600"/>
      <w:outlineLvl w:val="0"/>
    </w:pPr>
    <w:rPr>
      <w:sz w:val="34"/>
    </w:rPr>
  </w:style>
  <w:style w:type="paragraph" w:customStyle="1" w:styleId="ref">
    <w:name w:val="ref"/>
    <w:basedOn w:val="BillBasic"/>
    <w:next w:val="Normal"/>
    <w:rsid w:val="003F60CD"/>
    <w:pPr>
      <w:spacing w:before="60"/>
    </w:pPr>
    <w:rPr>
      <w:sz w:val="18"/>
    </w:rPr>
  </w:style>
  <w:style w:type="paragraph" w:customStyle="1" w:styleId="Sched-Part">
    <w:name w:val="Sched-Part"/>
    <w:basedOn w:val="BillBasicHeading"/>
    <w:next w:val="Sched-Form"/>
    <w:rsid w:val="003F60CD"/>
    <w:pPr>
      <w:spacing w:before="380"/>
      <w:ind w:left="2600" w:hanging="2600"/>
      <w:outlineLvl w:val="1"/>
    </w:pPr>
    <w:rPr>
      <w:sz w:val="32"/>
    </w:rPr>
  </w:style>
  <w:style w:type="paragraph" w:customStyle="1" w:styleId="Sched-Form">
    <w:name w:val="Sched-Form"/>
    <w:basedOn w:val="BillBasicHeading"/>
    <w:next w:val="Schclauseheading"/>
    <w:rsid w:val="003F60C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F60C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F60CD"/>
    <w:pPr>
      <w:spacing w:before="320"/>
      <w:ind w:left="2600" w:hanging="2600"/>
      <w:jc w:val="both"/>
      <w:outlineLvl w:val="0"/>
    </w:pPr>
    <w:rPr>
      <w:sz w:val="34"/>
    </w:rPr>
  </w:style>
  <w:style w:type="paragraph" w:customStyle="1" w:styleId="Sched-Form-18Space">
    <w:name w:val="Sched-Form-18Space"/>
    <w:basedOn w:val="Normal"/>
    <w:rsid w:val="003F60CD"/>
    <w:pPr>
      <w:spacing w:before="360" w:after="60"/>
    </w:pPr>
    <w:rPr>
      <w:sz w:val="22"/>
    </w:rPr>
  </w:style>
  <w:style w:type="paragraph" w:customStyle="1" w:styleId="Endnote1">
    <w:name w:val="Endnote1"/>
    <w:basedOn w:val="BillBasic"/>
    <w:next w:val="Normal"/>
    <w:rsid w:val="003F60CD"/>
    <w:pPr>
      <w:keepNext/>
      <w:tabs>
        <w:tab w:val="left" w:pos="400"/>
      </w:tabs>
      <w:spacing w:before="0"/>
      <w:jc w:val="left"/>
    </w:pPr>
    <w:rPr>
      <w:rFonts w:ascii="Arial" w:hAnsi="Arial"/>
      <w:b/>
      <w:sz w:val="28"/>
    </w:rPr>
  </w:style>
  <w:style w:type="paragraph" w:customStyle="1" w:styleId="Endnote2">
    <w:name w:val="Endnote2"/>
    <w:basedOn w:val="Normal"/>
    <w:rsid w:val="003F60CD"/>
    <w:pPr>
      <w:keepNext/>
      <w:tabs>
        <w:tab w:val="left" w:pos="1100"/>
      </w:tabs>
      <w:spacing w:before="360"/>
    </w:pPr>
    <w:rPr>
      <w:rFonts w:ascii="Arial" w:hAnsi="Arial"/>
      <w:b/>
    </w:rPr>
  </w:style>
  <w:style w:type="paragraph" w:customStyle="1" w:styleId="AH1ChapterSymb">
    <w:name w:val="A H1 Chapter Symb"/>
    <w:basedOn w:val="AH1Chapter"/>
    <w:next w:val="AH2Part"/>
    <w:rsid w:val="003F60CD"/>
    <w:pPr>
      <w:tabs>
        <w:tab w:val="clear" w:pos="2600"/>
        <w:tab w:val="left" w:pos="0"/>
      </w:tabs>
      <w:ind w:left="2480" w:hanging="2960"/>
    </w:pPr>
  </w:style>
  <w:style w:type="paragraph" w:customStyle="1" w:styleId="IH1Chap">
    <w:name w:val="I H1 Chap"/>
    <w:basedOn w:val="BillBasicHeading"/>
    <w:next w:val="Normal"/>
    <w:rsid w:val="003F60CD"/>
    <w:pPr>
      <w:spacing w:before="320"/>
      <w:ind w:left="2600" w:hanging="2600"/>
    </w:pPr>
    <w:rPr>
      <w:sz w:val="34"/>
    </w:rPr>
  </w:style>
  <w:style w:type="paragraph" w:customStyle="1" w:styleId="IH2Part">
    <w:name w:val="I H2 Part"/>
    <w:basedOn w:val="BillBasicHeading"/>
    <w:next w:val="Normal"/>
    <w:rsid w:val="003F60CD"/>
    <w:pPr>
      <w:spacing w:before="380"/>
      <w:ind w:left="2600" w:hanging="2600"/>
    </w:pPr>
    <w:rPr>
      <w:sz w:val="32"/>
    </w:rPr>
  </w:style>
  <w:style w:type="paragraph" w:customStyle="1" w:styleId="IH3Div">
    <w:name w:val="I H3 Div"/>
    <w:basedOn w:val="BillBasicHeading"/>
    <w:next w:val="Normal"/>
    <w:rsid w:val="003F60CD"/>
    <w:pPr>
      <w:spacing w:before="240"/>
      <w:ind w:left="2600" w:hanging="2600"/>
    </w:pPr>
    <w:rPr>
      <w:sz w:val="28"/>
    </w:rPr>
  </w:style>
  <w:style w:type="paragraph" w:customStyle="1" w:styleId="IH5Sec">
    <w:name w:val="I H5 Sec"/>
    <w:basedOn w:val="BillBasicHeading"/>
    <w:next w:val="Normal"/>
    <w:rsid w:val="003F60CD"/>
    <w:pPr>
      <w:tabs>
        <w:tab w:val="clear" w:pos="2600"/>
        <w:tab w:val="left" w:pos="1100"/>
      </w:tabs>
      <w:spacing w:before="240"/>
      <w:ind w:left="1100" w:hanging="1100"/>
    </w:pPr>
  </w:style>
  <w:style w:type="paragraph" w:customStyle="1" w:styleId="IMain">
    <w:name w:val="I Main"/>
    <w:basedOn w:val="Amain"/>
    <w:rsid w:val="003F60CD"/>
  </w:style>
  <w:style w:type="paragraph" w:customStyle="1" w:styleId="IH4SubDiv">
    <w:name w:val="I H4 SubDiv"/>
    <w:basedOn w:val="BillBasicHeading"/>
    <w:next w:val="Normal"/>
    <w:rsid w:val="003F60CD"/>
    <w:pPr>
      <w:spacing w:before="240"/>
      <w:ind w:left="2600" w:hanging="2600"/>
      <w:jc w:val="both"/>
    </w:pPr>
    <w:rPr>
      <w:sz w:val="26"/>
    </w:rPr>
  </w:style>
  <w:style w:type="character" w:styleId="LineNumber">
    <w:name w:val="line number"/>
    <w:basedOn w:val="DefaultParagraphFont"/>
    <w:rsid w:val="003F60CD"/>
    <w:rPr>
      <w:rFonts w:ascii="Arial" w:hAnsi="Arial"/>
      <w:sz w:val="16"/>
    </w:rPr>
  </w:style>
  <w:style w:type="paragraph" w:customStyle="1" w:styleId="PageBreak">
    <w:name w:val="PageBreak"/>
    <w:basedOn w:val="Normal"/>
    <w:rsid w:val="003F60CD"/>
    <w:rPr>
      <w:sz w:val="4"/>
    </w:rPr>
  </w:style>
  <w:style w:type="paragraph" w:customStyle="1" w:styleId="04Dictionary">
    <w:name w:val="04Dictionary"/>
    <w:basedOn w:val="Normal"/>
    <w:rsid w:val="003F60CD"/>
  </w:style>
  <w:style w:type="paragraph" w:customStyle="1" w:styleId="N-line1">
    <w:name w:val="N-line1"/>
    <w:basedOn w:val="BillBasic"/>
    <w:rsid w:val="003F60CD"/>
    <w:pPr>
      <w:pBdr>
        <w:bottom w:val="single" w:sz="4" w:space="0" w:color="auto"/>
      </w:pBdr>
      <w:spacing w:before="100"/>
      <w:ind w:left="2980" w:right="3020"/>
      <w:jc w:val="center"/>
    </w:pPr>
  </w:style>
  <w:style w:type="paragraph" w:customStyle="1" w:styleId="N-line2">
    <w:name w:val="N-line2"/>
    <w:basedOn w:val="Normal"/>
    <w:rsid w:val="003F60CD"/>
    <w:pPr>
      <w:pBdr>
        <w:bottom w:val="single" w:sz="8" w:space="0" w:color="auto"/>
      </w:pBdr>
    </w:pPr>
  </w:style>
  <w:style w:type="paragraph" w:customStyle="1" w:styleId="EndNote">
    <w:name w:val="EndNote"/>
    <w:basedOn w:val="BillBasicHeading"/>
    <w:rsid w:val="003F60CD"/>
    <w:pPr>
      <w:keepNext w:val="0"/>
      <w:tabs>
        <w:tab w:val="clear" w:pos="2600"/>
        <w:tab w:val="left" w:pos="1100"/>
      </w:tabs>
      <w:spacing w:before="160"/>
      <w:ind w:left="1100" w:hanging="1100"/>
      <w:jc w:val="both"/>
    </w:pPr>
  </w:style>
  <w:style w:type="paragraph" w:customStyle="1" w:styleId="EndnotesAbbrev">
    <w:name w:val="EndnotesAbbrev"/>
    <w:basedOn w:val="Normal"/>
    <w:rsid w:val="003F60CD"/>
    <w:pPr>
      <w:spacing w:before="20"/>
    </w:pPr>
    <w:rPr>
      <w:rFonts w:ascii="Arial" w:hAnsi="Arial"/>
      <w:color w:val="000000"/>
      <w:sz w:val="16"/>
    </w:rPr>
  </w:style>
  <w:style w:type="paragraph" w:customStyle="1" w:styleId="PenaltyHeading">
    <w:name w:val="PenaltyHeading"/>
    <w:basedOn w:val="Normal"/>
    <w:rsid w:val="003F60CD"/>
    <w:pPr>
      <w:tabs>
        <w:tab w:val="left" w:pos="1100"/>
      </w:tabs>
      <w:spacing w:before="120"/>
      <w:ind w:left="1100" w:hanging="1100"/>
    </w:pPr>
    <w:rPr>
      <w:rFonts w:ascii="Arial" w:hAnsi="Arial"/>
      <w:b/>
      <w:sz w:val="20"/>
    </w:rPr>
  </w:style>
  <w:style w:type="paragraph" w:customStyle="1" w:styleId="05EndNote">
    <w:name w:val="05EndNote"/>
    <w:basedOn w:val="Normal"/>
    <w:rsid w:val="003F60CD"/>
  </w:style>
  <w:style w:type="paragraph" w:customStyle="1" w:styleId="03Schedule">
    <w:name w:val="03Schedule"/>
    <w:basedOn w:val="Normal"/>
    <w:rsid w:val="003F60CD"/>
  </w:style>
  <w:style w:type="paragraph" w:customStyle="1" w:styleId="ISched-heading">
    <w:name w:val="I Sched-heading"/>
    <w:basedOn w:val="BillBasicHeading"/>
    <w:next w:val="Normal"/>
    <w:rsid w:val="003F60CD"/>
    <w:pPr>
      <w:spacing w:before="320"/>
      <w:ind w:left="2600" w:hanging="2600"/>
    </w:pPr>
    <w:rPr>
      <w:sz w:val="34"/>
    </w:rPr>
  </w:style>
  <w:style w:type="paragraph" w:customStyle="1" w:styleId="ISched-Part">
    <w:name w:val="I Sched-Part"/>
    <w:basedOn w:val="BillBasicHeading"/>
    <w:rsid w:val="003F60CD"/>
    <w:pPr>
      <w:spacing w:before="380"/>
      <w:ind w:left="2600" w:hanging="2600"/>
    </w:pPr>
    <w:rPr>
      <w:sz w:val="32"/>
    </w:rPr>
  </w:style>
  <w:style w:type="paragraph" w:customStyle="1" w:styleId="ISched-form">
    <w:name w:val="I Sched-form"/>
    <w:basedOn w:val="BillBasicHeading"/>
    <w:rsid w:val="003F60CD"/>
    <w:pPr>
      <w:tabs>
        <w:tab w:val="right" w:pos="7200"/>
      </w:tabs>
      <w:spacing w:before="240"/>
      <w:ind w:left="2600" w:hanging="2600"/>
    </w:pPr>
    <w:rPr>
      <w:sz w:val="28"/>
    </w:rPr>
  </w:style>
  <w:style w:type="paragraph" w:customStyle="1" w:styleId="ISchclauseheading">
    <w:name w:val="I Sch clause heading"/>
    <w:basedOn w:val="BillBasic"/>
    <w:rsid w:val="003F60CD"/>
    <w:pPr>
      <w:keepNext/>
      <w:tabs>
        <w:tab w:val="left" w:pos="1100"/>
      </w:tabs>
      <w:spacing w:before="240"/>
      <w:ind w:left="1100" w:hanging="1100"/>
      <w:jc w:val="left"/>
    </w:pPr>
    <w:rPr>
      <w:rFonts w:ascii="Arial" w:hAnsi="Arial"/>
      <w:b/>
    </w:rPr>
  </w:style>
  <w:style w:type="paragraph" w:customStyle="1" w:styleId="Ipara">
    <w:name w:val="I para"/>
    <w:basedOn w:val="Apara"/>
    <w:rsid w:val="003F60CD"/>
    <w:pPr>
      <w:outlineLvl w:val="9"/>
    </w:pPr>
  </w:style>
  <w:style w:type="paragraph" w:customStyle="1" w:styleId="Isubpara">
    <w:name w:val="I subpara"/>
    <w:basedOn w:val="Asubpara"/>
    <w:rsid w:val="003F60C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F60CD"/>
    <w:pPr>
      <w:tabs>
        <w:tab w:val="clear" w:pos="2400"/>
        <w:tab w:val="clear" w:pos="2600"/>
        <w:tab w:val="right" w:pos="2460"/>
        <w:tab w:val="left" w:pos="2660"/>
      </w:tabs>
      <w:ind w:left="2660" w:hanging="2660"/>
    </w:pPr>
  </w:style>
  <w:style w:type="character" w:customStyle="1" w:styleId="CharSectNo">
    <w:name w:val="CharSectNo"/>
    <w:basedOn w:val="DefaultParagraphFont"/>
    <w:rsid w:val="003F60CD"/>
  </w:style>
  <w:style w:type="character" w:customStyle="1" w:styleId="CharDivNo">
    <w:name w:val="CharDivNo"/>
    <w:basedOn w:val="DefaultParagraphFont"/>
    <w:rsid w:val="003F60CD"/>
  </w:style>
  <w:style w:type="character" w:customStyle="1" w:styleId="CharDivText">
    <w:name w:val="CharDivText"/>
    <w:basedOn w:val="DefaultParagraphFont"/>
    <w:rsid w:val="003F60CD"/>
  </w:style>
  <w:style w:type="character" w:customStyle="1" w:styleId="CharPartNo">
    <w:name w:val="CharPartNo"/>
    <w:basedOn w:val="DefaultParagraphFont"/>
    <w:rsid w:val="003F60CD"/>
  </w:style>
  <w:style w:type="paragraph" w:customStyle="1" w:styleId="Placeholder">
    <w:name w:val="Placeholder"/>
    <w:basedOn w:val="Normal"/>
    <w:rsid w:val="003F60CD"/>
    <w:rPr>
      <w:sz w:val="10"/>
    </w:rPr>
  </w:style>
  <w:style w:type="paragraph" w:styleId="PlainText">
    <w:name w:val="Plain Text"/>
    <w:basedOn w:val="Normal"/>
    <w:rsid w:val="003F60CD"/>
    <w:rPr>
      <w:rFonts w:ascii="Courier New" w:hAnsi="Courier New"/>
      <w:sz w:val="20"/>
    </w:rPr>
  </w:style>
  <w:style w:type="character" w:customStyle="1" w:styleId="CharChapNo">
    <w:name w:val="CharChapNo"/>
    <w:basedOn w:val="DefaultParagraphFont"/>
    <w:rsid w:val="003F60CD"/>
  </w:style>
  <w:style w:type="character" w:customStyle="1" w:styleId="CharChapText">
    <w:name w:val="CharChapText"/>
    <w:basedOn w:val="DefaultParagraphFont"/>
    <w:rsid w:val="003F60CD"/>
  </w:style>
  <w:style w:type="character" w:customStyle="1" w:styleId="CharPartText">
    <w:name w:val="CharPartText"/>
    <w:basedOn w:val="DefaultParagraphFont"/>
    <w:rsid w:val="003F60CD"/>
  </w:style>
  <w:style w:type="paragraph" w:styleId="TOC1">
    <w:name w:val="toc 1"/>
    <w:basedOn w:val="Normal"/>
    <w:next w:val="Normal"/>
    <w:autoRedefine/>
    <w:uiPriority w:val="39"/>
    <w:rsid w:val="003F60C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3F60CD"/>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3F60C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F60C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F60C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F60CD"/>
  </w:style>
  <w:style w:type="paragraph" w:customStyle="1" w:styleId="RepubNo">
    <w:name w:val="RepubNo"/>
    <w:basedOn w:val="BillBasicHeading"/>
    <w:rsid w:val="003F60CD"/>
    <w:pPr>
      <w:keepNext w:val="0"/>
      <w:spacing w:before="600"/>
      <w:jc w:val="both"/>
    </w:pPr>
    <w:rPr>
      <w:sz w:val="26"/>
    </w:rPr>
  </w:style>
  <w:style w:type="paragraph" w:styleId="Signature">
    <w:name w:val="Signature"/>
    <w:basedOn w:val="Normal"/>
    <w:rsid w:val="003F60CD"/>
    <w:pPr>
      <w:ind w:left="4252"/>
    </w:pPr>
  </w:style>
  <w:style w:type="paragraph" w:customStyle="1" w:styleId="direction">
    <w:name w:val="direction"/>
    <w:basedOn w:val="BillBasic"/>
    <w:next w:val="AmainreturnSymb"/>
    <w:rsid w:val="003F60CD"/>
    <w:pPr>
      <w:ind w:left="1100"/>
    </w:pPr>
    <w:rPr>
      <w:i/>
    </w:rPr>
  </w:style>
  <w:style w:type="paragraph" w:customStyle="1" w:styleId="ActNo">
    <w:name w:val="ActNo"/>
    <w:basedOn w:val="BillBasicHeading"/>
    <w:rsid w:val="003F60CD"/>
    <w:pPr>
      <w:keepNext w:val="0"/>
      <w:tabs>
        <w:tab w:val="clear" w:pos="2600"/>
      </w:tabs>
      <w:spacing w:before="220"/>
    </w:pPr>
  </w:style>
  <w:style w:type="paragraph" w:customStyle="1" w:styleId="aParaNote">
    <w:name w:val="aParaNote"/>
    <w:basedOn w:val="BillBasic"/>
    <w:rsid w:val="003F60CD"/>
    <w:pPr>
      <w:ind w:left="2840" w:hanging="1240"/>
    </w:pPr>
    <w:rPr>
      <w:sz w:val="20"/>
    </w:rPr>
  </w:style>
  <w:style w:type="paragraph" w:customStyle="1" w:styleId="aExamNum">
    <w:name w:val="aExamNum"/>
    <w:basedOn w:val="aExam"/>
    <w:rsid w:val="003F60CD"/>
    <w:pPr>
      <w:ind w:left="1500" w:hanging="400"/>
    </w:pPr>
  </w:style>
  <w:style w:type="paragraph" w:customStyle="1" w:styleId="ShadedSchClause">
    <w:name w:val="Shaded Sch Clause"/>
    <w:basedOn w:val="Schclauseheading"/>
    <w:next w:val="direction"/>
    <w:rsid w:val="003F60CD"/>
    <w:pPr>
      <w:shd w:val="pct25" w:color="auto" w:fill="auto"/>
      <w:outlineLvl w:val="3"/>
    </w:pPr>
  </w:style>
  <w:style w:type="paragraph" w:styleId="TOC7">
    <w:name w:val="toc 7"/>
    <w:basedOn w:val="TOC2"/>
    <w:next w:val="Normal"/>
    <w:autoRedefine/>
    <w:uiPriority w:val="39"/>
    <w:rsid w:val="003F60CD"/>
    <w:pPr>
      <w:keepNext w:val="0"/>
      <w:spacing w:before="120"/>
    </w:pPr>
    <w:rPr>
      <w:sz w:val="20"/>
    </w:rPr>
  </w:style>
  <w:style w:type="paragraph" w:customStyle="1" w:styleId="Minister">
    <w:name w:val="Minister"/>
    <w:basedOn w:val="BillBasic"/>
    <w:rsid w:val="003F60CD"/>
    <w:pPr>
      <w:spacing w:before="640"/>
      <w:jc w:val="right"/>
    </w:pPr>
    <w:rPr>
      <w:caps/>
    </w:rPr>
  </w:style>
  <w:style w:type="paragraph" w:customStyle="1" w:styleId="DateLine">
    <w:name w:val="DateLine"/>
    <w:basedOn w:val="BillBasic"/>
    <w:rsid w:val="003F60CD"/>
    <w:pPr>
      <w:tabs>
        <w:tab w:val="left" w:pos="4320"/>
      </w:tabs>
    </w:pPr>
  </w:style>
  <w:style w:type="paragraph" w:customStyle="1" w:styleId="madeunder">
    <w:name w:val="made under"/>
    <w:basedOn w:val="BillBasic"/>
    <w:rsid w:val="003F60CD"/>
    <w:pPr>
      <w:spacing w:before="240"/>
    </w:pPr>
  </w:style>
  <w:style w:type="paragraph" w:customStyle="1" w:styleId="NewAct">
    <w:name w:val="New Act"/>
    <w:basedOn w:val="Normal"/>
    <w:next w:val="Actdetails"/>
    <w:link w:val="NewActChar"/>
    <w:rsid w:val="003F60CD"/>
    <w:pPr>
      <w:keepNext/>
      <w:spacing w:before="180"/>
      <w:ind w:left="1100"/>
    </w:pPr>
    <w:rPr>
      <w:rFonts w:ascii="Arial" w:hAnsi="Arial"/>
      <w:b/>
      <w:sz w:val="20"/>
    </w:rPr>
  </w:style>
  <w:style w:type="paragraph" w:customStyle="1" w:styleId="Actdetails">
    <w:name w:val="Act details"/>
    <w:basedOn w:val="Normal"/>
    <w:rsid w:val="003F60CD"/>
    <w:pPr>
      <w:spacing w:before="20"/>
      <w:ind w:left="1400"/>
    </w:pPr>
    <w:rPr>
      <w:rFonts w:ascii="Arial" w:hAnsi="Arial"/>
      <w:sz w:val="20"/>
    </w:rPr>
  </w:style>
  <w:style w:type="paragraph" w:customStyle="1" w:styleId="EndNoteText">
    <w:name w:val="EndNoteText"/>
    <w:basedOn w:val="BillBasic"/>
    <w:rsid w:val="003F60CD"/>
    <w:pPr>
      <w:tabs>
        <w:tab w:val="left" w:pos="700"/>
        <w:tab w:val="right" w:pos="6160"/>
      </w:tabs>
      <w:spacing w:before="80"/>
      <w:ind w:left="700" w:hanging="700"/>
    </w:pPr>
    <w:rPr>
      <w:sz w:val="20"/>
    </w:rPr>
  </w:style>
  <w:style w:type="paragraph" w:customStyle="1" w:styleId="BillBasicItalics">
    <w:name w:val="BillBasicItalics"/>
    <w:basedOn w:val="BillBasic"/>
    <w:rsid w:val="003F60CD"/>
    <w:rPr>
      <w:i/>
    </w:rPr>
  </w:style>
  <w:style w:type="paragraph" w:customStyle="1" w:styleId="00SigningPage">
    <w:name w:val="00SigningPage"/>
    <w:basedOn w:val="Normal"/>
    <w:rsid w:val="003F60CD"/>
  </w:style>
  <w:style w:type="paragraph" w:customStyle="1" w:styleId="Aparareturn">
    <w:name w:val="A para return"/>
    <w:basedOn w:val="BillBasic"/>
    <w:rsid w:val="003F60CD"/>
    <w:pPr>
      <w:ind w:left="1600"/>
    </w:pPr>
  </w:style>
  <w:style w:type="paragraph" w:customStyle="1" w:styleId="Asubparareturn">
    <w:name w:val="A subpara return"/>
    <w:basedOn w:val="BillBasic"/>
    <w:rsid w:val="003F60CD"/>
    <w:pPr>
      <w:ind w:left="2100"/>
    </w:pPr>
  </w:style>
  <w:style w:type="paragraph" w:customStyle="1" w:styleId="CommentNum">
    <w:name w:val="CommentNum"/>
    <w:basedOn w:val="Comment"/>
    <w:rsid w:val="003F60CD"/>
    <w:pPr>
      <w:ind w:left="1800" w:hanging="1800"/>
    </w:pPr>
  </w:style>
  <w:style w:type="paragraph" w:styleId="TOC8">
    <w:name w:val="toc 8"/>
    <w:basedOn w:val="TOC3"/>
    <w:next w:val="Normal"/>
    <w:autoRedefine/>
    <w:uiPriority w:val="39"/>
    <w:rsid w:val="003F60CD"/>
    <w:pPr>
      <w:keepNext w:val="0"/>
      <w:spacing w:before="120"/>
    </w:pPr>
  </w:style>
  <w:style w:type="paragraph" w:customStyle="1" w:styleId="Amainbullet">
    <w:name w:val="A main bullet"/>
    <w:basedOn w:val="BillBasic"/>
    <w:rsid w:val="003F60CD"/>
    <w:pPr>
      <w:spacing w:before="60"/>
      <w:ind w:left="1500" w:hanging="400"/>
    </w:pPr>
  </w:style>
  <w:style w:type="paragraph" w:customStyle="1" w:styleId="Aparabullet">
    <w:name w:val="A para bullet"/>
    <w:basedOn w:val="BillBasic"/>
    <w:rsid w:val="003F60CD"/>
    <w:pPr>
      <w:spacing w:before="60"/>
      <w:ind w:left="2000" w:hanging="400"/>
    </w:pPr>
  </w:style>
  <w:style w:type="paragraph" w:customStyle="1" w:styleId="Asubparabullet">
    <w:name w:val="A subpara bullet"/>
    <w:basedOn w:val="BillBasic"/>
    <w:rsid w:val="003F60CD"/>
    <w:pPr>
      <w:spacing w:before="60"/>
      <w:ind w:left="2540" w:hanging="400"/>
    </w:pPr>
  </w:style>
  <w:style w:type="paragraph" w:customStyle="1" w:styleId="aDefpara">
    <w:name w:val="aDef para"/>
    <w:basedOn w:val="Apara"/>
    <w:rsid w:val="003F60CD"/>
  </w:style>
  <w:style w:type="paragraph" w:customStyle="1" w:styleId="aDefsubpara">
    <w:name w:val="aDef subpara"/>
    <w:basedOn w:val="Asubpara"/>
    <w:rsid w:val="003F60CD"/>
  </w:style>
  <w:style w:type="paragraph" w:customStyle="1" w:styleId="BillFor">
    <w:name w:val="BillFor"/>
    <w:basedOn w:val="BillBasicHeading"/>
    <w:rsid w:val="003F60CD"/>
    <w:pPr>
      <w:keepNext w:val="0"/>
      <w:spacing w:before="320"/>
      <w:jc w:val="both"/>
    </w:pPr>
    <w:rPr>
      <w:sz w:val="28"/>
    </w:rPr>
  </w:style>
  <w:style w:type="paragraph" w:customStyle="1" w:styleId="EnactingWordsRules">
    <w:name w:val="EnactingWordsRules"/>
    <w:basedOn w:val="EnactingWords"/>
    <w:rsid w:val="003F60CD"/>
    <w:pPr>
      <w:spacing w:before="240"/>
    </w:pPr>
  </w:style>
  <w:style w:type="paragraph" w:customStyle="1" w:styleId="Formula">
    <w:name w:val="Formula"/>
    <w:basedOn w:val="BillBasic"/>
    <w:rsid w:val="003F60CD"/>
    <w:pPr>
      <w:spacing w:line="260" w:lineRule="atLeast"/>
      <w:jc w:val="center"/>
    </w:pPr>
  </w:style>
  <w:style w:type="paragraph" w:customStyle="1" w:styleId="Idefpara">
    <w:name w:val="I def para"/>
    <w:basedOn w:val="Ipara"/>
    <w:rsid w:val="003F60CD"/>
  </w:style>
  <w:style w:type="paragraph" w:customStyle="1" w:styleId="Idefsubpara">
    <w:name w:val="I def subpara"/>
    <w:basedOn w:val="Isubpara"/>
    <w:rsid w:val="003F60CD"/>
  </w:style>
  <w:style w:type="paragraph" w:customStyle="1" w:styleId="Judges">
    <w:name w:val="Judges"/>
    <w:basedOn w:val="Minister"/>
    <w:rsid w:val="003F60CD"/>
    <w:pPr>
      <w:spacing w:before="180"/>
    </w:pPr>
  </w:style>
  <w:style w:type="paragraph" w:customStyle="1" w:styleId="CoverInForce">
    <w:name w:val="CoverInForce"/>
    <w:basedOn w:val="BillBasicHeading"/>
    <w:rsid w:val="003F60CD"/>
    <w:pPr>
      <w:keepNext w:val="0"/>
      <w:spacing w:before="400"/>
    </w:pPr>
    <w:rPr>
      <w:b w:val="0"/>
    </w:rPr>
  </w:style>
  <w:style w:type="paragraph" w:customStyle="1" w:styleId="LongTitle">
    <w:name w:val="LongTitle"/>
    <w:basedOn w:val="BillBasic"/>
    <w:rsid w:val="003F60CD"/>
    <w:pPr>
      <w:spacing w:before="300"/>
    </w:pPr>
  </w:style>
  <w:style w:type="paragraph" w:styleId="Subtitle">
    <w:name w:val="Subtitle"/>
    <w:basedOn w:val="Normal"/>
    <w:link w:val="SubtitleChar"/>
    <w:qFormat/>
    <w:rsid w:val="003F60CD"/>
    <w:pPr>
      <w:spacing w:after="60"/>
      <w:jc w:val="center"/>
      <w:outlineLvl w:val="1"/>
    </w:pPr>
    <w:rPr>
      <w:rFonts w:ascii="Arial" w:hAnsi="Arial"/>
    </w:rPr>
  </w:style>
  <w:style w:type="paragraph" w:customStyle="1" w:styleId="CoverActName">
    <w:name w:val="CoverActName"/>
    <w:basedOn w:val="BillBasicHeading"/>
    <w:rsid w:val="003F60CD"/>
    <w:pPr>
      <w:keepNext w:val="0"/>
      <w:spacing w:before="260"/>
    </w:pPr>
  </w:style>
  <w:style w:type="paragraph" w:customStyle="1" w:styleId="FormRule">
    <w:name w:val="FormRule"/>
    <w:basedOn w:val="Normal"/>
    <w:rsid w:val="003F60CD"/>
    <w:pPr>
      <w:pBdr>
        <w:top w:val="single" w:sz="4" w:space="1" w:color="auto"/>
      </w:pBdr>
      <w:spacing w:before="160" w:after="40"/>
      <w:ind w:left="3220" w:right="3260"/>
    </w:pPr>
    <w:rPr>
      <w:sz w:val="8"/>
    </w:rPr>
  </w:style>
  <w:style w:type="paragraph" w:customStyle="1" w:styleId="Notified">
    <w:name w:val="Notified"/>
    <w:basedOn w:val="BillBasic"/>
    <w:rsid w:val="003F60CD"/>
    <w:pPr>
      <w:spacing w:before="360"/>
      <w:jc w:val="right"/>
    </w:pPr>
    <w:rPr>
      <w:i/>
    </w:rPr>
  </w:style>
  <w:style w:type="paragraph" w:customStyle="1" w:styleId="IDict-Heading">
    <w:name w:val="I Dict-Heading"/>
    <w:basedOn w:val="BillBasicHeading"/>
    <w:rsid w:val="003F60CD"/>
    <w:pPr>
      <w:spacing w:before="320"/>
      <w:ind w:left="2600" w:hanging="2600"/>
      <w:jc w:val="both"/>
    </w:pPr>
    <w:rPr>
      <w:sz w:val="34"/>
    </w:rPr>
  </w:style>
  <w:style w:type="paragraph" w:customStyle="1" w:styleId="03ScheduleLandscape">
    <w:name w:val="03ScheduleLandscape"/>
    <w:basedOn w:val="Normal"/>
    <w:rsid w:val="003F60CD"/>
  </w:style>
  <w:style w:type="paragraph" w:customStyle="1" w:styleId="aNoteBullet">
    <w:name w:val="aNoteBullet"/>
    <w:basedOn w:val="aNoteSymb"/>
    <w:rsid w:val="003F60CD"/>
    <w:pPr>
      <w:tabs>
        <w:tab w:val="left" w:pos="2200"/>
      </w:tabs>
      <w:spacing w:before="60"/>
      <w:ind w:left="2600" w:hanging="700"/>
    </w:pPr>
  </w:style>
  <w:style w:type="paragraph" w:customStyle="1" w:styleId="aParaNoteBullet">
    <w:name w:val="aParaNoteBullet"/>
    <w:basedOn w:val="aParaNote"/>
    <w:rsid w:val="003F60CD"/>
    <w:pPr>
      <w:tabs>
        <w:tab w:val="left" w:pos="2700"/>
      </w:tabs>
      <w:spacing w:before="60"/>
      <w:ind w:left="3100" w:hanging="700"/>
    </w:pPr>
  </w:style>
  <w:style w:type="paragraph" w:customStyle="1" w:styleId="SchSubClause">
    <w:name w:val="Sch SubClause"/>
    <w:basedOn w:val="Schclauseheading"/>
    <w:rsid w:val="003F60CD"/>
    <w:rPr>
      <w:b w:val="0"/>
    </w:rPr>
  </w:style>
  <w:style w:type="paragraph" w:customStyle="1" w:styleId="Asamby">
    <w:name w:val="As am by"/>
    <w:basedOn w:val="Normal"/>
    <w:next w:val="Normal"/>
    <w:rsid w:val="003F60CD"/>
    <w:pPr>
      <w:spacing w:before="240"/>
      <w:ind w:left="1100"/>
    </w:pPr>
    <w:rPr>
      <w:rFonts w:ascii="Arial" w:hAnsi="Arial"/>
      <w:sz w:val="20"/>
    </w:rPr>
  </w:style>
  <w:style w:type="paragraph" w:customStyle="1" w:styleId="AmdtsEntries">
    <w:name w:val="AmdtsEntries"/>
    <w:basedOn w:val="BillBasicHeading"/>
    <w:rsid w:val="003F60C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F60CD"/>
    <w:pPr>
      <w:tabs>
        <w:tab w:val="clear" w:pos="2600"/>
        <w:tab w:val="left" w:pos="0"/>
      </w:tabs>
      <w:ind w:left="2480" w:hanging="2960"/>
    </w:pPr>
  </w:style>
  <w:style w:type="character" w:customStyle="1" w:styleId="charBold">
    <w:name w:val="charBold"/>
    <w:basedOn w:val="DefaultParagraphFont"/>
    <w:rsid w:val="003F60CD"/>
    <w:rPr>
      <w:b/>
    </w:rPr>
  </w:style>
  <w:style w:type="paragraph" w:customStyle="1" w:styleId="AmdtsEntryHd">
    <w:name w:val="AmdtsEntryHd"/>
    <w:basedOn w:val="BillBasicHeading"/>
    <w:next w:val="AmdtsEntries"/>
    <w:rsid w:val="003F60CD"/>
    <w:pPr>
      <w:tabs>
        <w:tab w:val="clear" w:pos="2600"/>
      </w:tabs>
      <w:spacing w:before="120"/>
      <w:ind w:left="1100"/>
    </w:pPr>
    <w:rPr>
      <w:sz w:val="18"/>
    </w:rPr>
  </w:style>
  <w:style w:type="paragraph" w:customStyle="1" w:styleId="EndNoteParas">
    <w:name w:val="EndNoteParas"/>
    <w:basedOn w:val="EndNoteTextEPS"/>
    <w:rsid w:val="003F60CD"/>
    <w:pPr>
      <w:tabs>
        <w:tab w:val="right" w:pos="1432"/>
      </w:tabs>
      <w:ind w:left="1840" w:hanging="1840"/>
    </w:pPr>
  </w:style>
  <w:style w:type="paragraph" w:customStyle="1" w:styleId="EndNoteTextEPS">
    <w:name w:val="EndNoteTextEPS"/>
    <w:basedOn w:val="Normal"/>
    <w:rsid w:val="003F60CD"/>
    <w:pPr>
      <w:spacing w:before="60"/>
      <w:ind w:left="1100"/>
      <w:jc w:val="both"/>
    </w:pPr>
    <w:rPr>
      <w:sz w:val="20"/>
    </w:rPr>
  </w:style>
  <w:style w:type="paragraph" w:customStyle="1" w:styleId="NewReg">
    <w:name w:val="New Reg"/>
    <w:basedOn w:val="NewAct"/>
    <w:next w:val="Actdetails"/>
    <w:rsid w:val="003F60CD"/>
  </w:style>
  <w:style w:type="paragraph" w:customStyle="1" w:styleId="aExamPara">
    <w:name w:val="aExamPara"/>
    <w:basedOn w:val="aExam"/>
    <w:rsid w:val="003F60CD"/>
    <w:pPr>
      <w:tabs>
        <w:tab w:val="right" w:pos="1720"/>
        <w:tab w:val="left" w:pos="2000"/>
        <w:tab w:val="left" w:pos="2300"/>
      </w:tabs>
      <w:ind w:left="2400" w:hanging="1300"/>
    </w:pPr>
  </w:style>
  <w:style w:type="paragraph" w:customStyle="1" w:styleId="Endnote3">
    <w:name w:val="Endnote3"/>
    <w:basedOn w:val="Normal"/>
    <w:rsid w:val="003F60C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F60CD"/>
  </w:style>
  <w:style w:type="character" w:customStyle="1" w:styleId="charTableText">
    <w:name w:val="charTableText"/>
    <w:basedOn w:val="DefaultParagraphFont"/>
    <w:rsid w:val="003F60CD"/>
  </w:style>
  <w:style w:type="paragraph" w:customStyle="1" w:styleId="TLegEntries">
    <w:name w:val="TLegEntries"/>
    <w:basedOn w:val="Normal"/>
    <w:rsid w:val="003F60C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F60CD"/>
    <w:pPr>
      <w:tabs>
        <w:tab w:val="clear" w:pos="2600"/>
        <w:tab w:val="left" w:leader="dot" w:pos="2700"/>
      </w:tabs>
      <w:ind w:left="2700" w:hanging="2000"/>
    </w:pPr>
    <w:rPr>
      <w:sz w:val="18"/>
    </w:rPr>
  </w:style>
  <w:style w:type="character" w:customStyle="1" w:styleId="charItals">
    <w:name w:val="charItals"/>
    <w:basedOn w:val="DefaultParagraphFont"/>
    <w:rsid w:val="003F60CD"/>
    <w:rPr>
      <w:i/>
    </w:rPr>
  </w:style>
  <w:style w:type="character" w:customStyle="1" w:styleId="charBoldItals">
    <w:name w:val="charBoldItals"/>
    <w:basedOn w:val="DefaultParagraphFont"/>
    <w:rsid w:val="003F60CD"/>
    <w:rPr>
      <w:b/>
      <w:i/>
    </w:rPr>
  </w:style>
  <w:style w:type="character" w:customStyle="1" w:styleId="charUnderline">
    <w:name w:val="charUnderline"/>
    <w:basedOn w:val="DefaultParagraphFont"/>
    <w:rsid w:val="003F60CD"/>
    <w:rPr>
      <w:u w:val="single"/>
    </w:rPr>
  </w:style>
  <w:style w:type="paragraph" w:customStyle="1" w:styleId="CoverText">
    <w:name w:val="CoverText"/>
    <w:basedOn w:val="Normal"/>
    <w:uiPriority w:val="99"/>
    <w:rsid w:val="003F60CD"/>
    <w:pPr>
      <w:spacing w:before="100"/>
      <w:jc w:val="both"/>
    </w:pPr>
    <w:rPr>
      <w:sz w:val="20"/>
    </w:rPr>
  </w:style>
  <w:style w:type="paragraph" w:customStyle="1" w:styleId="CoverHeading">
    <w:name w:val="CoverHeading"/>
    <w:basedOn w:val="Normal"/>
    <w:rsid w:val="003F60CD"/>
    <w:rPr>
      <w:rFonts w:ascii="Arial" w:hAnsi="Arial"/>
      <w:b/>
    </w:rPr>
  </w:style>
  <w:style w:type="paragraph" w:customStyle="1" w:styleId="TableHd">
    <w:name w:val="TableHd"/>
    <w:basedOn w:val="Normal"/>
    <w:rsid w:val="003F60CD"/>
    <w:pPr>
      <w:keepNext/>
      <w:spacing w:before="300"/>
      <w:ind w:left="1200" w:hanging="1200"/>
    </w:pPr>
    <w:rPr>
      <w:rFonts w:ascii="Arial" w:hAnsi="Arial"/>
      <w:b/>
      <w:sz w:val="20"/>
    </w:rPr>
  </w:style>
  <w:style w:type="paragraph" w:customStyle="1" w:styleId="OldAmdt2ndLine">
    <w:name w:val="OldAmdt2ndLine"/>
    <w:basedOn w:val="OldAmdtsEntries"/>
    <w:rsid w:val="003F60CD"/>
    <w:pPr>
      <w:tabs>
        <w:tab w:val="left" w:pos="2700"/>
      </w:tabs>
      <w:spacing w:before="0"/>
    </w:pPr>
  </w:style>
  <w:style w:type="paragraph" w:customStyle="1" w:styleId="EarlierRepubEntries">
    <w:name w:val="EarlierRepubEntries"/>
    <w:basedOn w:val="Normal"/>
    <w:rsid w:val="003F60CD"/>
    <w:pPr>
      <w:spacing w:before="60" w:after="60"/>
    </w:pPr>
    <w:rPr>
      <w:rFonts w:ascii="Arial" w:hAnsi="Arial"/>
      <w:sz w:val="18"/>
    </w:rPr>
  </w:style>
  <w:style w:type="paragraph" w:customStyle="1" w:styleId="RenumProvEntries">
    <w:name w:val="RenumProvEntries"/>
    <w:basedOn w:val="Normal"/>
    <w:rsid w:val="003F60CD"/>
    <w:pPr>
      <w:spacing w:before="60"/>
    </w:pPr>
    <w:rPr>
      <w:rFonts w:ascii="Arial" w:hAnsi="Arial"/>
      <w:sz w:val="20"/>
    </w:rPr>
  </w:style>
  <w:style w:type="paragraph" w:customStyle="1" w:styleId="aExamNumText">
    <w:name w:val="aExamNumText"/>
    <w:basedOn w:val="aExam"/>
    <w:rsid w:val="003F60CD"/>
    <w:pPr>
      <w:ind w:left="1500"/>
    </w:pPr>
  </w:style>
  <w:style w:type="paragraph" w:customStyle="1" w:styleId="aNotePara">
    <w:name w:val="aNotePara"/>
    <w:basedOn w:val="aNote"/>
    <w:rsid w:val="003F60CD"/>
    <w:pPr>
      <w:tabs>
        <w:tab w:val="right" w:pos="2140"/>
        <w:tab w:val="left" w:pos="2400"/>
      </w:tabs>
      <w:spacing w:before="60"/>
      <w:ind w:left="2400" w:hanging="1300"/>
    </w:pPr>
  </w:style>
  <w:style w:type="paragraph" w:customStyle="1" w:styleId="aParaNotePara">
    <w:name w:val="aParaNotePara"/>
    <w:basedOn w:val="aNoteParaSymb"/>
    <w:rsid w:val="003F60CD"/>
    <w:pPr>
      <w:tabs>
        <w:tab w:val="clear" w:pos="2140"/>
        <w:tab w:val="clear" w:pos="2400"/>
        <w:tab w:val="right" w:pos="2644"/>
      </w:tabs>
      <w:ind w:left="3320" w:hanging="1720"/>
    </w:pPr>
  </w:style>
  <w:style w:type="paragraph" w:customStyle="1" w:styleId="aExamBullet">
    <w:name w:val="aExamBullet"/>
    <w:basedOn w:val="aExam"/>
    <w:rsid w:val="003F60CD"/>
    <w:pPr>
      <w:tabs>
        <w:tab w:val="left" w:pos="1500"/>
        <w:tab w:val="left" w:pos="2300"/>
      </w:tabs>
      <w:ind w:left="1900" w:hanging="800"/>
    </w:pPr>
  </w:style>
  <w:style w:type="paragraph" w:customStyle="1" w:styleId="CoverSubHdg">
    <w:name w:val="CoverSubHdg"/>
    <w:basedOn w:val="CoverHeading"/>
    <w:rsid w:val="003F60CD"/>
    <w:pPr>
      <w:spacing w:before="120"/>
    </w:pPr>
    <w:rPr>
      <w:sz w:val="20"/>
    </w:rPr>
  </w:style>
  <w:style w:type="paragraph" w:customStyle="1" w:styleId="CoverTextPara">
    <w:name w:val="CoverTextPara"/>
    <w:basedOn w:val="CoverText"/>
    <w:rsid w:val="003F60CD"/>
    <w:pPr>
      <w:tabs>
        <w:tab w:val="right" w:pos="600"/>
        <w:tab w:val="left" w:pos="840"/>
      </w:tabs>
      <w:ind w:left="840" w:hanging="840"/>
    </w:pPr>
  </w:style>
  <w:style w:type="paragraph" w:customStyle="1" w:styleId="AH5SecSymb">
    <w:name w:val="A H5 Sec Symb"/>
    <w:basedOn w:val="AH5Sec"/>
    <w:next w:val="Amain"/>
    <w:rsid w:val="003F60CD"/>
    <w:pPr>
      <w:tabs>
        <w:tab w:val="clear" w:pos="1100"/>
        <w:tab w:val="left" w:pos="0"/>
      </w:tabs>
      <w:ind w:hanging="1580"/>
    </w:pPr>
  </w:style>
  <w:style w:type="character" w:customStyle="1" w:styleId="charSymb">
    <w:name w:val="charSymb"/>
    <w:basedOn w:val="DefaultParagraphFont"/>
    <w:rsid w:val="003F60CD"/>
    <w:rPr>
      <w:rFonts w:ascii="Arial" w:hAnsi="Arial"/>
      <w:sz w:val="24"/>
      <w:bdr w:val="single" w:sz="4" w:space="0" w:color="auto"/>
    </w:rPr>
  </w:style>
  <w:style w:type="paragraph" w:customStyle="1" w:styleId="AH3DivSymb">
    <w:name w:val="A H3 Div Symb"/>
    <w:basedOn w:val="AH3Div"/>
    <w:next w:val="AH5Sec"/>
    <w:rsid w:val="003F60CD"/>
    <w:pPr>
      <w:tabs>
        <w:tab w:val="clear" w:pos="2600"/>
        <w:tab w:val="left" w:pos="0"/>
      </w:tabs>
      <w:ind w:left="2480" w:hanging="2960"/>
    </w:pPr>
  </w:style>
  <w:style w:type="paragraph" w:customStyle="1" w:styleId="AH4SubDivSymb">
    <w:name w:val="A H4 SubDiv Symb"/>
    <w:basedOn w:val="AH4SubDiv"/>
    <w:next w:val="AH5Sec"/>
    <w:rsid w:val="003F60CD"/>
    <w:pPr>
      <w:tabs>
        <w:tab w:val="clear" w:pos="2600"/>
        <w:tab w:val="left" w:pos="0"/>
      </w:tabs>
      <w:ind w:left="2480" w:hanging="2960"/>
    </w:pPr>
  </w:style>
  <w:style w:type="paragraph" w:customStyle="1" w:styleId="Dict-HeadingSymb">
    <w:name w:val="Dict-Heading Symb"/>
    <w:basedOn w:val="Dict-Heading"/>
    <w:rsid w:val="003F60CD"/>
    <w:pPr>
      <w:tabs>
        <w:tab w:val="left" w:pos="0"/>
      </w:tabs>
      <w:ind w:left="2480" w:hanging="2960"/>
    </w:pPr>
  </w:style>
  <w:style w:type="paragraph" w:customStyle="1" w:styleId="Sched-headingSymb">
    <w:name w:val="Sched-heading Symb"/>
    <w:basedOn w:val="Sched-heading"/>
    <w:rsid w:val="003F60CD"/>
    <w:pPr>
      <w:tabs>
        <w:tab w:val="left" w:pos="0"/>
      </w:tabs>
      <w:ind w:left="2480" w:hanging="2960"/>
    </w:pPr>
  </w:style>
  <w:style w:type="paragraph" w:customStyle="1" w:styleId="Sched-PartSymb">
    <w:name w:val="Sched-Part Symb"/>
    <w:basedOn w:val="Sched-Part"/>
    <w:rsid w:val="003F60CD"/>
    <w:pPr>
      <w:tabs>
        <w:tab w:val="left" w:pos="0"/>
      </w:tabs>
      <w:ind w:left="2480" w:hanging="2960"/>
    </w:pPr>
  </w:style>
  <w:style w:type="paragraph" w:customStyle="1" w:styleId="Sched-FormSymb">
    <w:name w:val="Sched-Form Symb"/>
    <w:basedOn w:val="Sched-Form"/>
    <w:rsid w:val="003F60CD"/>
    <w:pPr>
      <w:tabs>
        <w:tab w:val="left" w:pos="0"/>
      </w:tabs>
      <w:ind w:left="2480" w:hanging="2960"/>
    </w:pPr>
  </w:style>
  <w:style w:type="paragraph" w:customStyle="1" w:styleId="SchclauseheadingSymb">
    <w:name w:val="Sch clause heading Symb"/>
    <w:basedOn w:val="Schclauseheading"/>
    <w:rsid w:val="003F60CD"/>
    <w:pPr>
      <w:tabs>
        <w:tab w:val="left" w:pos="0"/>
      </w:tabs>
      <w:ind w:left="980" w:hanging="1460"/>
    </w:pPr>
  </w:style>
  <w:style w:type="paragraph" w:customStyle="1" w:styleId="TLegAsAmBy">
    <w:name w:val="TLegAsAmBy"/>
    <w:basedOn w:val="TLegEntries"/>
    <w:rsid w:val="003F60CD"/>
    <w:pPr>
      <w:ind w:firstLine="0"/>
    </w:pPr>
    <w:rPr>
      <w:b/>
    </w:rPr>
  </w:style>
  <w:style w:type="paragraph" w:customStyle="1" w:styleId="MinisterWord">
    <w:name w:val="MinisterWord"/>
    <w:basedOn w:val="Normal"/>
    <w:rsid w:val="003F60CD"/>
    <w:pPr>
      <w:spacing w:before="60"/>
      <w:jc w:val="right"/>
    </w:pPr>
  </w:style>
  <w:style w:type="paragraph" w:customStyle="1" w:styleId="TableColHd">
    <w:name w:val="TableColHd"/>
    <w:basedOn w:val="Normal"/>
    <w:rsid w:val="003F60CD"/>
    <w:pPr>
      <w:keepNext/>
      <w:spacing w:after="60"/>
    </w:pPr>
    <w:rPr>
      <w:rFonts w:ascii="Arial" w:hAnsi="Arial"/>
      <w:b/>
      <w:sz w:val="18"/>
    </w:rPr>
  </w:style>
  <w:style w:type="paragraph" w:customStyle="1" w:styleId="00Spine">
    <w:name w:val="00Spine"/>
    <w:basedOn w:val="Normal"/>
    <w:rsid w:val="003F60CD"/>
  </w:style>
  <w:style w:type="paragraph" w:customStyle="1" w:styleId="AuthorisedBlock">
    <w:name w:val="AuthorisedBlock"/>
    <w:basedOn w:val="Normal"/>
    <w:rsid w:val="003F60CD"/>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3F60CD"/>
    <w:pPr>
      <w:ind w:left="1920" w:right="600"/>
    </w:pPr>
  </w:style>
  <w:style w:type="paragraph" w:customStyle="1" w:styleId="AmdtsEntriesDefL2">
    <w:name w:val="AmdtsEntriesDefL2"/>
    <w:basedOn w:val="Normal"/>
    <w:rsid w:val="003F60CD"/>
    <w:pPr>
      <w:tabs>
        <w:tab w:val="left" w:pos="3000"/>
      </w:tabs>
      <w:ind w:left="3100" w:hanging="2000"/>
    </w:pPr>
    <w:rPr>
      <w:rFonts w:ascii="Arial" w:hAnsi="Arial"/>
      <w:sz w:val="18"/>
    </w:rPr>
  </w:style>
  <w:style w:type="paragraph" w:customStyle="1" w:styleId="PenaltyPara">
    <w:name w:val="PenaltyPara"/>
    <w:basedOn w:val="Normal"/>
    <w:rsid w:val="003F60CD"/>
    <w:pPr>
      <w:tabs>
        <w:tab w:val="right" w:pos="1360"/>
      </w:tabs>
      <w:spacing w:before="60"/>
      <w:ind w:left="1600" w:hanging="1600"/>
      <w:jc w:val="both"/>
    </w:pPr>
  </w:style>
  <w:style w:type="paragraph" w:customStyle="1" w:styleId="06Copyright">
    <w:name w:val="06Copyright"/>
    <w:basedOn w:val="Normal"/>
    <w:rsid w:val="003F60CD"/>
  </w:style>
  <w:style w:type="paragraph" w:customStyle="1" w:styleId="AFHdg">
    <w:name w:val="AFHdg"/>
    <w:basedOn w:val="BillBasicHeading"/>
    <w:rsid w:val="003F60CD"/>
    <w:rPr>
      <w:b w:val="0"/>
      <w:sz w:val="32"/>
    </w:rPr>
  </w:style>
  <w:style w:type="paragraph" w:customStyle="1" w:styleId="LegHistNote">
    <w:name w:val="LegHistNote"/>
    <w:basedOn w:val="Actdetails"/>
    <w:rsid w:val="003F60CD"/>
    <w:pPr>
      <w:spacing w:before="60"/>
      <w:ind w:left="2700" w:right="-60" w:hanging="1300"/>
    </w:pPr>
    <w:rPr>
      <w:sz w:val="18"/>
    </w:rPr>
  </w:style>
  <w:style w:type="paragraph" w:customStyle="1" w:styleId="MH1Chapter">
    <w:name w:val="M H1 Chapter"/>
    <w:basedOn w:val="AH1Chapter"/>
    <w:rsid w:val="003F60CD"/>
    <w:pPr>
      <w:tabs>
        <w:tab w:val="clear" w:pos="2600"/>
        <w:tab w:val="left" w:pos="2720"/>
      </w:tabs>
      <w:ind w:left="4000" w:hanging="3300"/>
    </w:pPr>
  </w:style>
  <w:style w:type="paragraph" w:customStyle="1" w:styleId="ModH1Chapter">
    <w:name w:val="Mod H1 Chapter"/>
    <w:basedOn w:val="IH1ChapSymb"/>
    <w:rsid w:val="003F60CD"/>
    <w:pPr>
      <w:tabs>
        <w:tab w:val="clear" w:pos="2600"/>
        <w:tab w:val="left" w:pos="3300"/>
      </w:tabs>
      <w:ind w:left="3300"/>
    </w:pPr>
  </w:style>
  <w:style w:type="paragraph" w:customStyle="1" w:styleId="ModH2Part">
    <w:name w:val="Mod H2 Part"/>
    <w:basedOn w:val="IH2PartSymb"/>
    <w:rsid w:val="003F60CD"/>
    <w:pPr>
      <w:tabs>
        <w:tab w:val="clear" w:pos="2600"/>
        <w:tab w:val="left" w:pos="3300"/>
      </w:tabs>
      <w:ind w:left="3300"/>
    </w:pPr>
  </w:style>
  <w:style w:type="paragraph" w:customStyle="1" w:styleId="ModH3Div">
    <w:name w:val="Mod H3 Div"/>
    <w:basedOn w:val="IH3DivSymb"/>
    <w:rsid w:val="003F60CD"/>
    <w:pPr>
      <w:tabs>
        <w:tab w:val="clear" w:pos="2600"/>
        <w:tab w:val="left" w:pos="3300"/>
      </w:tabs>
      <w:ind w:left="3300"/>
    </w:pPr>
  </w:style>
  <w:style w:type="paragraph" w:customStyle="1" w:styleId="ModH4SubDiv">
    <w:name w:val="Mod H4 SubDiv"/>
    <w:basedOn w:val="IH4SubDivSymb"/>
    <w:rsid w:val="003F60CD"/>
    <w:pPr>
      <w:tabs>
        <w:tab w:val="clear" w:pos="2600"/>
        <w:tab w:val="left" w:pos="3300"/>
      </w:tabs>
      <w:ind w:left="3300"/>
    </w:pPr>
  </w:style>
  <w:style w:type="paragraph" w:customStyle="1" w:styleId="ModH5Sec">
    <w:name w:val="Mod H5 Sec"/>
    <w:basedOn w:val="IH5SecSymb"/>
    <w:rsid w:val="003F60CD"/>
    <w:pPr>
      <w:tabs>
        <w:tab w:val="clear" w:pos="1100"/>
        <w:tab w:val="left" w:pos="1800"/>
      </w:tabs>
      <w:ind w:left="2200"/>
    </w:pPr>
  </w:style>
  <w:style w:type="paragraph" w:customStyle="1" w:styleId="Modmain">
    <w:name w:val="Mod main"/>
    <w:basedOn w:val="Amain"/>
    <w:rsid w:val="003F60CD"/>
    <w:pPr>
      <w:tabs>
        <w:tab w:val="clear" w:pos="900"/>
        <w:tab w:val="clear" w:pos="1100"/>
        <w:tab w:val="right" w:pos="1600"/>
        <w:tab w:val="left" w:pos="1800"/>
      </w:tabs>
      <w:ind w:left="2200"/>
    </w:pPr>
  </w:style>
  <w:style w:type="paragraph" w:customStyle="1" w:styleId="Modpara">
    <w:name w:val="Mod para"/>
    <w:basedOn w:val="BillBasic"/>
    <w:rsid w:val="003F60CD"/>
    <w:pPr>
      <w:tabs>
        <w:tab w:val="right" w:pos="2100"/>
        <w:tab w:val="left" w:pos="2300"/>
      </w:tabs>
      <w:ind w:left="2700" w:hanging="1600"/>
      <w:outlineLvl w:val="6"/>
    </w:pPr>
  </w:style>
  <w:style w:type="paragraph" w:customStyle="1" w:styleId="Modsubpara">
    <w:name w:val="Mod subpara"/>
    <w:basedOn w:val="Asubpara"/>
    <w:rsid w:val="003F60CD"/>
    <w:pPr>
      <w:tabs>
        <w:tab w:val="clear" w:pos="1900"/>
        <w:tab w:val="clear" w:pos="2100"/>
        <w:tab w:val="right" w:pos="2640"/>
        <w:tab w:val="left" w:pos="2840"/>
      </w:tabs>
      <w:ind w:left="3240" w:hanging="2140"/>
    </w:pPr>
  </w:style>
  <w:style w:type="paragraph" w:customStyle="1" w:styleId="Modsubsubpara">
    <w:name w:val="Mod subsubpara"/>
    <w:basedOn w:val="AsubsubparaSymb"/>
    <w:rsid w:val="003F60CD"/>
    <w:pPr>
      <w:tabs>
        <w:tab w:val="clear" w:pos="2400"/>
        <w:tab w:val="clear" w:pos="2600"/>
        <w:tab w:val="right" w:pos="3160"/>
        <w:tab w:val="left" w:pos="3360"/>
      </w:tabs>
      <w:ind w:left="3760" w:hanging="2660"/>
    </w:pPr>
  </w:style>
  <w:style w:type="paragraph" w:customStyle="1" w:styleId="Modmainreturn">
    <w:name w:val="Mod main return"/>
    <w:basedOn w:val="AmainreturnSymb"/>
    <w:rsid w:val="003F60CD"/>
    <w:pPr>
      <w:ind w:left="1800"/>
    </w:pPr>
  </w:style>
  <w:style w:type="paragraph" w:customStyle="1" w:styleId="Modparareturn">
    <w:name w:val="Mod para return"/>
    <w:basedOn w:val="AparareturnSymb"/>
    <w:rsid w:val="003F60CD"/>
    <w:pPr>
      <w:ind w:left="2300"/>
    </w:pPr>
  </w:style>
  <w:style w:type="paragraph" w:customStyle="1" w:styleId="Modsubparareturn">
    <w:name w:val="Mod subpara return"/>
    <w:basedOn w:val="AsubparareturnSymb"/>
    <w:rsid w:val="003F60CD"/>
    <w:pPr>
      <w:ind w:left="3040"/>
    </w:pPr>
  </w:style>
  <w:style w:type="paragraph" w:customStyle="1" w:styleId="Modref">
    <w:name w:val="Mod ref"/>
    <w:basedOn w:val="refSymb"/>
    <w:rsid w:val="003F60CD"/>
    <w:pPr>
      <w:ind w:left="1100"/>
    </w:pPr>
  </w:style>
  <w:style w:type="paragraph" w:customStyle="1" w:styleId="ModaNote">
    <w:name w:val="Mod aNote"/>
    <w:basedOn w:val="aNoteSymb"/>
    <w:rsid w:val="003F60CD"/>
    <w:pPr>
      <w:tabs>
        <w:tab w:val="left" w:pos="2600"/>
      </w:tabs>
      <w:ind w:left="2600"/>
    </w:pPr>
  </w:style>
  <w:style w:type="paragraph" w:customStyle="1" w:styleId="ModNote">
    <w:name w:val="Mod Note"/>
    <w:basedOn w:val="aNoteSymb"/>
    <w:rsid w:val="003F60CD"/>
    <w:pPr>
      <w:tabs>
        <w:tab w:val="left" w:pos="2600"/>
      </w:tabs>
      <w:ind w:left="2600"/>
    </w:pPr>
  </w:style>
  <w:style w:type="paragraph" w:customStyle="1" w:styleId="ApprFormHd">
    <w:name w:val="ApprFormHd"/>
    <w:basedOn w:val="Sched-heading"/>
    <w:rsid w:val="003F60CD"/>
    <w:pPr>
      <w:ind w:left="0" w:firstLine="0"/>
    </w:pPr>
  </w:style>
  <w:style w:type="paragraph" w:customStyle="1" w:styleId="Status">
    <w:name w:val="Status"/>
    <w:basedOn w:val="Normal"/>
    <w:rsid w:val="003F60CD"/>
    <w:pPr>
      <w:spacing w:before="280"/>
      <w:jc w:val="center"/>
    </w:pPr>
    <w:rPr>
      <w:rFonts w:ascii="Arial" w:hAnsi="Arial"/>
      <w:sz w:val="14"/>
    </w:rPr>
  </w:style>
  <w:style w:type="paragraph" w:styleId="ListBullet">
    <w:name w:val="List Bullet"/>
    <w:basedOn w:val="Normal"/>
    <w:autoRedefine/>
    <w:rsid w:val="003B4057"/>
    <w:pPr>
      <w:numPr>
        <w:numId w:val="2"/>
      </w:numPr>
      <w:spacing w:before="80" w:after="60"/>
      <w:ind w:left="360" w:hanging="360"/>
      <w:jc w:val="both"/>
    </w:pPr>
  </w:style>
  <w:style w:type="paragraph" w:styleId="ListBullet2">
    <w:name w:val="List Bullet 2"/>
    <w:basedOn w:val="Normal"/>
    <w:autoRedefine/>
    <w:rsid w:val="003B4057"/>
    <w:pPr>
      <w:tabs>
        <w:tab w:val="num" w:pos="643"/>
        <w:tab w:val="num" w:pos="1300"/>
      </w:tabs>
      <w:spacing w:before="80" w:after="60"/>
      <w:ind w:left="643" w:hanging="360"/>
      <w:jc w:val="both"/>
    </w:pPr>
  </w:style>
  <w:style w:type="paragraph" w:styleId="ListBullet3">
    <w:name w:val="List Bullet 3"/>
    <w:basedOn w:val="Normal"/>
    <w:autoRedefine/>
    <w:rsid w:val="003B4057"/>
    <w:pPr>
      <w:numPr>
        <w:numId w:val="4"/>
      </w:numPr>
      <w:tabs>
        <w:tab w:val="num" w:pos="926"/>
      </w:tabs>
      <w:spacing w:before="80" w:after="60"/>
      <w:ind w:left="926" w:hanging="360"/>
      <w:jc w:val="both"/>
    </w:pPr>
  </w:style>
  <w:style w:type="paragraph" w:styleId="ListBullet5">
    <w:name w:val="List Bullet 5"/>
    <w:basedOn w:val="Normal"/>
    <w:autoRedefine/>
    <w:rsid w:val="003B4057"/>
    <w:pPr>
      <w:numPr>
        <w:numId w:val="5"/>
      </w:numPr>
      <w:tabs>
        <w:tab w:val="num" w:pos="1492"/>
      </w:tabs>
      <w:spacing w:before="80" w:after="60"/>
      <w:ind w:left="1492" w:hanging="360"/>
      <w:jc w:val="both"/>
    </w:pPr>
  </w:style>
  <w:style w:type="paragraph" w:styleId="ListNumber">
    <w:name w:val="List Number"/>
    <w:basedOn w:val="Normal"/>
    <w:rsid w:val="003B4057"/>
    <w:pPr>
      <w:numPr>
        <w:numId w:val="6"/>
      </w:numPr>
      <w:spacing w:before="80" w:after="60"/>
      <w:ind w:left="360" w:hanging="360"/>
      <w:jc w:val="both"/>
    </w:pPr>
  </w:style>
  <w:style w:type="paragraph" w:styleId="ListNumber2">
    <w:name w:val="List Number 2"/>
    <w:basedOn w:val="Normal"/>
    <w:rsid w:val="003B4057"/>
    <w:pPr>
      <w:numPr>
        <w:numId w:val="7"/>
      </w:numPr>
      <w:tabs>
        <w:tab w:val="num" w:pos="643"/>
      </w:tabs>
      <w:spacing w:before="80" w:after="60"/>
      <w:ind w:left="643" w:hanging="360"/>
      <w:jc w:val="both"/>
    </w:pPr>
  </w:style>
  <w:style w:type="paragraph" w:styleId="ListNumber3">
    <w:name w:val="List Number 3"/>
    <w:basedOn w:val="Normal"/>
    <w:rsid w:val="003B4057"/>
    <w:pPr>
      <w:tabs>
        <w:tab w:val="num" w:pos="432"/>
        <w:tab w:val="num" w:pos="926"/>
      </w:tabs>
      <w:spacing w:before="80" w:after="60"/>
      <w:ind w:left="926" w:hanging="360"/>
      <w:jc w:val="both"/>
    </w:pPr>
  </w:style>
  <w:style w:type="paragraph" w:styleId="ListNumber4">
    <w:name w:val="List Number 4"/>
    <w:basedOn w:val="Normal"/>
    <w:rsid w:val="003B4057"/>
    <w:pPr>
      <w:numPr>
        <w:numId w:val="9"/>
      </w:numPr>
      <w:tabs>
        <w:tab w:val="num" w:pos="1209"/>
      </w:tabs>
      <w:spacing w:before="80" w:after="60"/>
      <w:ind w:left="1209" w:hanging="360"/>
      <w:jc w:val="both"/>
    </w:pPr>
  </w:style>
  <w:style w:type="paragraph" w:styleId="ListNumber5">
    <w:name w:val="List Number 5"/>
    <w:basedOn w:val="Normal"/>
    <w:rsid w:val="003B4057"/>
    <w:pPr>
      <w:numPr>
        <w:numId w:val="10"/>
      </w:numPr>
      <w:tabs>
        <w:tab w:val="num" w:pos="1492"/>
      </w:tabs>
      <w:spacing w:before="80" w:after="60"/>
      <w:ind w:left="1492" w:hanging="360"/>
      <w:jc w:val="both"/>
    </w:pPr>
  </w:style>
  <w:style w:type="paragraph" w:customStyle="1" w:styleId="Billcrest0">
    <w:name w:val="Billcrest"/>
    <w:basedOn w:val="Normal"/>
    <w:rsid w:val="003F60CD"/>
    <w:pPr>
      <w:spacing w:after="60"/>
      <w:ind w:left="2800"/>
    </w:pPr>
    <w:rPr>
      <w:rFonts w:ascii="ACTCrest" w:hAnsi="ACTCrest"/>
      <w:sz w:val="216"/>
    </w:rPr>
  </w:style>
  <w:style w:type="paragraph" w:customStyle="1" w:styleId="defainpara">
    <w:name w:val="def a in para"/>
    <w:rsid w:val="003B4057"/>
    <w:pPr>
      <w:tabs>
        <w:tab w:val="right" w:pos="2140"/>
      </w:tabs>
      <w:spacing w:before="80" w:after="80"/>
      <w:ind w:left="2400" w:hanging="2400"/>
      <w:jc w:val="both"/>
    </w:pPr>
    <w:rPr>
      <w:rFonts w:ascii="Times" w:hAnsi="Times"/>
      <w:sz w:val="24"/>
      <w:lang w:eastAsia="en-US"/>
    </w:rPr>
  </w:style>
  <w:style w:type="character" w:styleId="PageNumber">
    <w:name w:val="page number"/>
    <w:basedOn w:val="DefaultParagraphFont"/>
    <w:rsid w:val="003F60CD"/>
  </w:style>
  <w:style w:type="paragraph" w:customStyle="1" w:styleId="bullet">
    <w:name w:val="bullet"/>
    <w:basedOn w:val="Normal"/>
    <w:rsid w:val="003B4057"/>
    <w:pPr>
      <w:numPr>
        <w:numId w:val="1"/>
      </w:numPr>
      <w:tabs>
        <w:tab w:val="num" w:pos="660"/>
        <w:tab w:val="num" w:pos="2400"/>
        <w:tab w:val="right" w:leader="dot" w:pos="6612"/>
      </w:tabs>
      <w:ind w:left="660" w:right="-60" w:hanging="2400"/>
    </w:pPr>
    <w:rPr>
      <w:rFonts w:ascii="Arial" w:hAnsi="Arial"/>
      <w:sz w:val="18"/>
    </w:rPr>
  </w:style>
  <w:style w:type="paragraph" w:customStyle="1" w:styleId="OldAct">
    <w:name w:val="Old Act"/>
    <w:basedOn w:val="Normal"/>
    <w:rsid w:val="003B4057"/>
    <w:pPr>
      <w:spacing w:before="80"/>
      <w:ind w:left="180" w:right="-60" w:hanging="180"/>
    </w:pPr>
    <w:rPr>
      <w:rFonts w:ascii="Arial" w:hAnsi="Arial"/>
      <w:sz w:val="18"/>
    </w:rPr>
  </w:style>
  <w:style w:type="paragraph" w:customStyle="1" w:styleId="details">
    <w:name w:val="details"/>
    <w:rsid w:val="003B4057"/>
    <w:pPr>
      <w:tabs>
        <w:tab w:val="right" w:leader="dot" w:pos="6612"/>
      </w:tabs>
      <w:ind w:left="660" w:right="-60"/>
    </w:pPr>
    <w:rPr>
      <w:rFonts w:ascii="Arial" w:hAnsi="Arial"/>
      <w:sz w:val="18"/>
      <w:lang w:eastAsia="en-US"/>
    </w:rPr>
  </w:style>
  <w:style w:type="paragraph" w:customStyle="1" w:styleId="Actbullet">
    <w:name w:val="Act bullet"/>
    <w:basedOn w:val="Normal"/>
    <w:uiPriority w:val="99"/>
    <w:rsid w:val="003F60CD"/>
    <w:pPr>
      <w:numPr>
        <w:numId w:val="26"/>
      </w:numPr>
      <w:tabs>
        <w:tab w:val="left" w:pos="900"/>
      </w:tabs>
      <w:spacing w:before="20"/>
      <w:ind w:right="-60"/>
    </w:pPr>
    <w:rPr>
      <w:rFonts w:ascii="Arial" w:hAnsi="Arial"/>
      <w:sz w:val="18"/>
    </w:rPr>
  </w:style>
  <w:style w:type="paragraph" w:customStyle="1" w:styleId="Actbulletshaded">
    <w:name w:val="Act bullet shaded"/>
    <w:basedOn w:val="Actbullet"/>
    <w:rsid w:val="003B4057"/>
    <w:pPr>
      <w:shd w:val="pct15" w:color="auto" w:fill="FFFFFF"/>
    </w:pPr>
  </w:style>
  <w:style w:type="paragraph" w:customStyle="1" w:styleId="Actdetailsshaded">
    <w:name w:val="Act details shaded"/>
    <w:basedOn w:val="Actdetails"/>
    <w:rsid w:val="003B4057"/>
    <w:pPr>
      <w:shd w:val="pct15" w:color="auto" w:fill="FFFFFF"/>
      <w:spacing w:before="0"/>
      <w:ind w:left="900"/>
    </w:pPr>
    <w:rPr>
      <w:sz w:val="18"/>
    </w:rPr>
  </w:style>
  <w:style w:type="paragraph" w:customStyle="1" w:styleId="NewActorRegnote">
    <w:name w:val="New Act or Reg note"/>
    <w:basedOn w:val="NewAct"/>
    <w:rsid w:val="003B4057"/>
    <w:pPr>
      <w:spacing w:before="60"/>
      <w:ind w:left="600"/>
    </w:pPr>
    <w:rPr>
      <w:b w:val="0"/>
      <w:sz w:val="18"/>
    </w:rPr>
  </w:style>
  <w:style w:type="paragraph" w:styleId="DocumentMap">
    <w:name w:val="Document Map"/>
    <w:basedOn w:val="Normal"/>
    <w:semiHidden/>
    <w:rsid w:val="003B4057"/>
    <w:pPr>
      <w:shd w:val="clear" w:color="auto" w:fill="000080"/>
    </w:pPr>
    <w:rPr>
      <w:rFonts w:ascii="Tahoma" w:hAnsi="Tahoma"/>
    </w:rPr>
  </w:style>
  <w:style w:type="paragraph" w:customStyle="1" w:styleId="EarlierRepubHdg">
    <w:name w:val="EarlierRepubHdg"/>
    <w:basedOn w:val="Normal"/>
    <w:rsid w:val="003F60CD"/>
    <w:pPr>
      <w:keepNext/>
    </w:pPr>
    <w:rPr>
      <w:rFonts w:ascii="Arial" w:hAnsi="Arial"/>
      <w:b/>
      <w:sz w:val="20"/>
    </w:rPr>
  </w:style>
  <w:style w:type="paragraph" w:customStyle="1" w:styleId="RenumProvHdg">
    <w:name w:val="RenumProvHdg"/>
    <w:basedOn w:val="Normal"/>
    <w:rsid w:val="003F60CD"/>
    <w:rPr>
      <w:rFonts w:ascii="Arial" w:hAnsi="Arial"/>
      <w:b/>
      <w:sz w:val="22"/>
    </w:rPr>
  </w:style>
  <w:style w:type="paragraph" w:customStyle="1" w:styleId="RenumProvHeader">
    <w:name w:val="RenumProvHeader"/>
    <w:basedOn w:val="Normal"/>
    <w:rsid w:val="003F60CD"/>
    <w:rPr>
      <w:rFonts w:ascii="Arial" w:hAnsi="Arial"/>
      <w:b/>
      <w:sz w:val="22"/>
    </w:rPr>
  </w:style>
  <w:style w:type="paragraph" w:customStyle="1" w:styleId="RenumTableHdg">
    <w:name w:val="RenumTableHdg"/>
    <w:basedOn w:val="Normal"/>
    <w:rsid w:val="003F60CD"/>
    <w:pPr>
      <w:spacing w:before="120"/>
    </w:pPr>
    <w:rPr>
      <w:rFonts w:ascii="Arial" w:hAnsi="Arial"/>
      <w:b/>
      <w:sz w:val="20"/>
    </w:rPr>
  </w:style>
  <w:style w:type="paragraph" w:customStyle="1" w:styleId="EPSCoverTop">
    <w:name w:val="EPSCoverTop"/>
    <w:basedOn w:val="Normal"/>
    <w:rsid w:val="003F60CD"/>
    <w:pPr>
      <w:jc w:val="right"/>
    </w:pPr>
    <w:rPr>
      <w:rFonts w:ascii="Arial" w:hAnsi="Arial"/>
      <w:sz w:val="20"/>
    </w:rPr>
  </w:style>
  <w:style w:type="paragraph" w:customStyle="1" w:styleId="AmainSymb">
    <w:name w:val="A main Symb"/>
    <w:basedOn w:val="Amain"/>
    <w:rsid w:val="003F60CD"/>
    <w:pPr>
      <w:tabs>
        <w:tab w:val="left" w:pos="0"/>
      </w:tabs>
      <w:ind w:left="1120" w:hanging="1600"/>
    </w:pPr>
  </w:style>
  <w:style w:type="paragraph" w:customStyle="1" w:styleId="AparaSymb">
    <w:name w:val="A para Symb"/>
    <w:basedOn w:val="Apara"/>
    <w:rsid w:val="003F60CD"/>
    <w:pPr>
      <w:tabs>
        <w:tab w:val="right" w:pos="0"/>
      </w:tabs>
      <w:ind w:hanging="2080"/>
    </w:pPr>
  </w:style>
  <w:style w:type="paragraph" w:customStyle="1" w:styleId="AsubparaSymb">
    <w:name w:val="A subpara Symb"/>
    <w:basedOn w:val="Asubpara"/>
    <w:rsid w:val="003F60CD"/>
    <w:pPr>
      <w:tabs>
        <w:tab w:val="left" w:pos="0"/>
      </w:tabs>
      <w:ind w:left="2098" w:hanging="2580"/>
    </w:pPr>
  </w:style>
  <w:style w:type="paragraph" w:customStyle="1" w:styleId="TableText">
    <w:name w:val="TableText"/>
    <w:basedOn w:val="Normal"/>
    <w:rsid w:val="003F60CD"/>
    <w:pPr>
      <w:spacing w:before="60" w:after="60"/>
    </w:pPr>
  </w:style>
  <w:style w:type="paragraph" w:customStyle="1" w:styleId="tablepara">
    <w:name w:val="table para"/>
    <w:basedOn w:val="Normal"/>
    <w:rsid w:val="003F60CD"/>
    <w:pPr>
      <w:tabs>
        <w:tab w:val="right" w:pos="800"/>
        <w:tab w:val="left" w:pos="1100"/>
      </w:tabs>
      <w:spacing w:before="80" w:after="60"/>
      <w:ind w:left="1100" w:hanging="1100"/>
    </w:pPr>
  </w:style>
  <w:style w:type="paragraph" w:customStyle="1" w:styleId="tablesubpara">
    <w:name w:val="table subpara"/>
    <w:basedOn w:val="Normal"/>
    <w:rsid w:val="003F60CD"/>
    <w:pPr>
      <w:tabs>
        <w:tab w:val="right" w:pos="1500"/>
        <w:tab w:val="left" w:pos="1800"/>
      </w:tabs>
      <w:spacing w:before="80" w:after="60"/>
      <w:ind w:left="1800" w:hanging="1800"/>
    </w:pPr>
  </w:style>
  <w:style w:type="paragraph" w:customStyle="1" w:styleId="RenumProvSubsectEntries">
    <w:name w:val="RenumProvSubsectEntries"/>
    <w:basedOn w:val="RenumProvEntries"/>
    <w:rsid w:val="003F60CD"/>
    <w:pPr>
      <w:ind w:left="252"/>
    </w:pPr>
  </w:style>
  <w:style w:type="paragraph" w:customStyle="1" w:styleId="IshadedSchClause">
    <w:name w:val="I shaded Sch Clause"/>
    <w:basedOn w:val="IshadedH5Sec"/>
    <w:rsid w:val="003F60CD"/>
  </w:style>
  <w:style w:type="paragraph" w:customStyle="1" w:styleId="IshadedH5Sec">
    <w:name w:val="I shaded H5 Sec"/>
    <w:basedOn w:val="AH5Sec"/>
    <w:rsid w:val="003F60CD"/>
    <w:pPr>
      <w:shd w:val="pct25" w:color="auto" w:fill="auto"/>
      <w:outlineLvl w:val="9"/>
    </w:pPr>
  </w:style>
  <w:style w:type="paragraph" w:customStyle="1" w:styleId="Endnote4">
    <w:name w:val="Endnote4"/>
    <w:basedOn w:val="Endnote2"/>
    <w:rsid w:val="003F60C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F60CD"/>
    <w:pPr>
      <w:keepNext/>
      <w:tabs>
        <w:tab w:val="clear" w:pos="900"/>
        <w:tab w:val="clear" w:pos="1100"/>
      </w:tabs>
      <w:spacing w:before="300"/>
      <w:ind w:left="0" w:firstLine="0"/>
      <w:outlineLvl w:val="9"/>
    </w:pPr>
    <w:rPr>
      <w:i/>
    </w:rPr>
  </w:style>
  <w:style w:type="paragraph" w:customStyle="1" w:styleId="Penalty">
    <w:name w:val="Penalty"/>
    <w:basedOn w:val="Amainreturn"/>
    <w:rsid w:val="003F60CD"/>
  </w:style>
  <w:style w:type="paragraph" w:customStyle="1" w:styleId="LongTitleSymb">
    <w:name w:val="LongTitleSymb"/>
    <w:basedOn w:val="LongTitle"/>
    <w:rsid w:val="003F60CD"/>
    <w:pPr>
      <w:ind w:hanging="480"/>
    </w:pPr>
  </w:style>
  <w:style w:type="paragraph" w:customStyle="1" w:styleId="EffectiveDate">
    <w:name w:val="EffectiveDate"/>
    <w:basedOn w:val="Normal"/>
    <w:rsid w:val="003F60CD"/>
    <w:pPr>
      <w:spacing w:before="120"/>
    </w:pPr>
    <w:rPr>
      <w:rFonts w:ascii="Arial" w:hAnsi="Arial"/>
      <w:b/>
      <w:sz w:val="26"/>
    </w:rPr>
  </w:style>
  <w:style w:type="paragraph" w:customStyle="1" w:styleId="aNoteText">
    <w:name w:val="aNoteText"/>
    <w:basedOn w:val="aNoteSymb"/>
    <w:rsid w:val="003F60CD"/>
    <w:pPr>
      <w:spacing w:before="60"/>
      <w:ind w:firstLine="0"/>
    </w:pPr>
  </w:style>
  <w:style w:type="paragraph" w:customStyle="1" w:styleId="02TextLandscape">
    <w:name w:val="02TextLandscape"/>
    <w:basedOn w:val="Normal"/>
    <w:rsid w:val="003F60CD"/>
  </w:style>
  <w:style w:type="paragraph" w:customStyle="1" w:styleId="05Endnote0">
    <w:name w:val="05Endnote"/>
    <w:basedOn w:val="Normal"/>
    <w:rsid w:val="003F60CD"/>
  </w:style>
  <w:style w:type="paragraph" w:customStyle="1" w:styleId="AmdtEntries">
    <w:name w:val="AmdtEntries"/>
    <w:basedOn w:val="BillBasicHeading"/>
    <w:rsid w:val="003F60CD"/>
    <w:pPr>
      <w:keepNext w:val="0"/>
      <w:tabs>
        <w:tab w:val="clear" w:pos="2600"/>
      </w:tabs>
      <w:spacing w:before="0"/>
      <w:ind w:left="3200" w:hanging="2100"/>
    </w:pPr>
    <w:rPr>
      <w:sz w:val="18"/>
    </w:rPr>
  </w:style>
  <w:style w:type="paragraph" w:customStyle="1" w:styleId="AmdtEntriesDefL2">
    <w:name w:val="AmdtEntriesDefL2"/>
    <w:basedOn w:val="AmdtEntries"/>
    <w:rsid w:val="003F60CD"/>
    <w:pPr>
      <w:tabs>
        <w:tab w:val="left" w:pos="3000"/>
      </w:tabs>
      <w:ind w:left="3600" w:hanging="2500"/>
    </w:pPr>
  </w:style>
  <w:style w:type="character" w:customStyle="1" w:styleId="charContents">
    <w:name w:val="charContents"/>
    <w:basedOn w:val="DefaultParagraphFont"/>
    <w:rsid w:val="003F60CD"/>
  </w:style>
  <w:style w:type="character" w:customStyle="1" w:styleId="charPage">
    <w:name w:val="charPage"/>
    <w:basedOn w:val="DefaultParagraphFont"/>
    <w:rsid w:val="003F60CD"/>
  </w:style>
  <w:style w:type="paragraph" w:customStyle="1" w:styleId="FooterInfoCentre">
    <w:name w:val="FooterInfoCentre"/>
    <w:basedOn w:val="FooterInfo"/>
    <w:rsid w:val="003F60CD"/>
    <w:pPr>
      <w:spacing w:before="60"/>
      <w:jc w:val="center"/>
    </w:pPr>
  </w:style>
  <w:style w:type="paragraph" w:styleId="MacroText">
    <w:name w:val="macro"/>
    <w:link w:val="MacroTextChar"/>
    <w:semiHidden/>
    <w:rsid w:val="003F60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F60CD"/>
    <w:pPr>
      <w:spacing w:before="60"/>
      <w:ind w:left="1100"/>
      <w:jc w:val="both"/>
    </w:pPr>
    <w:rPr>
      <w:sz w:val="20"/>
    </w:rPr>
  </w:style>
  <w:style w:type="paragraph" w:customStyle="1" w:styleId="aExamHdgss">
    <w:name w:val="aExamHdgss"/>
    <w:basedOn w:val="BillBasicHeading"/>
    <w:next w:val="Normal"/>
    <w:rsid w:val="003F60CD"/>
    <w:pPr>
      <w:tabs>
        <w:tab w:val="clear" w:pos="2600"/>
      </w:tabs>
      <w:ind w:left="1100"/>
    </w:pPr>
    <w:rPr>
      <w:sz w:val="18"/>
    </w:rPr>
  </w:style>
  <w:style w:type="paragraph" w:customStyle="1" w:styleId="aExamss">
    <w:name w:val="aExamss"/>
    <w:basedOn w:val="aNoteSymb"/>
    <w:rsid w:val="003F60CD"/>
    <w:pPr>
      <w:spacing w:before="60"/>
      <w:ind w:left="1100" w:firstLine="0"/>
    </w:pPr>
  </w:style>
  <w:style w:type="paragraph" w:customStyle="1" w:styleId="aExamINumss">
    <w:name w:val="aExamINumss"/>
    <w:basedOn w:val="aExamss"/>
    <w:rsid w:val="003F60CD"/>
    <w:pPr>
      <w:tabs>
        <w:tab w:val="left" w:pos="1500"/>
      </w:tabs>
      <w:ind w:left="1500" w:hanging="400"/>
    </w:pPr>
  </w:style>
  <w:style w:type="paragraph" w:customStyle="1" w:styleId="aExamNumTextss">
    <w:name w:val="aExamNumTextss"/>
    <w:basedOn w:val="aExamss"/>
    <w:rsid w:val="003F60CD"/>
    <w:pPr>
      <w:ind w:left="1500"/>
    </w:pPr>
  </w:style>
  <w:style w:type="paragraph" w:customStyle="1" w:styleId="AExamIPara">
    <w:name w:val="AExamIPara"/>
    <w:basedOn w:val="aExam"/>
    <w:rsid w:val="003F60CD"/>
    <w:pPr>
      <w:tabs>
        <w:tab w:val="right" w:pos="1720"/>
        <w:tab w:val="left" w:pos="2000"/>
      </w:tabs>
      <w:ind w:left="2000" w:hanging="900"/>
    </w:pPr>
  </w:style>
  <w:style w:type="paragraph" w:customStyle="1" w:styleId="aNoteTextss">
    <w:name w:val="aNoteTextss"/>
    <w:basedOn w:val="Normal"/>
    <w:rsid w:val="003F60CD"/>
    <w:pPr>
      <w:spacing w:before="60"/>
      <w:ind w:left="1900"/>
      <w:jc w:val="both"/>
    </w:pPr>
    <w:rPr>
      <w:sz w:val="20"/>
    </w:rPr>
  </w:style>
  <w:style w:type="paragraph" w:customStyle="1" w:styleId="aNoteParass">
    <w:name w:val="aNoteParass"/>
    <w:basedOn w:val="Normal"/>
    <w:rsid w:val="003F60C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F60CD"/>
    <w:pPr>
      <w:ind w:left="1600"/>
    </w:pPr>
  </w:style>
  <w:style w:type="paragraph" w:customStyle="1" w:styleId="aExampar">
    <w:name w:val="aExampar"/>
    <w:basedOn w:val="aExamss"/>
    <w:rsid w:val="003F60CD"/>
    <w:pPr>
      <w:ind w:left="1600"/>
    </w:pPr>
  </w:style>
  <w:style w:type="paragraph" w:customStyle="1" w:styleId="aNotepar">
    <w:name w:val="aNotepar"/>
    <w:basedOn w:val="BillBasic"/>
    <w:next w:val="Normal"/>
    <w:rsid w:val="003F60CD"/>
    <w:pPr>
      <w:ind w:left="2400" w:hanging="800"/>
    </w:pPr>
    <w:rPr>
      <w:sz w:val="20"/>
    </w:rPr>
  </w:style>
  <w:style w:type="paragraph" w:customStyle="1" w:styleId="aNoteTextpar">
    <w:name w:val="aNoteTextpar"/>
    <w:basedOn w:val="aNotepar"/>
    <w:rsid w:val="003F60CD"/>
    <w:pPr>
      <w:spacing w:before="60"/>
      <w:ind w:firstLine="0"/>
    </w:pPr>
  </w:style>
  <w:style w:type="paragraph" w:customStyle="1" w:styleId="aNoteParapar">
    <w:name w:val="aNoteParapar"/>
    <w:basedOn w:val="aNotepar"/>
    <w:rsid w:val="003F60CD"/>
    <w:pPr>
      <w:tabs>
        <w:tab w:val="right" w:pos="2640"/>
      </w:tabs>
      <w:spacing w:before="60"/>
      <w:ind w:left="2920" w:hanging="1320"/>
    </w:pPr>
  </w:style>
  <w:style w:type="paragraph" w:customStyle="1" w:styleId="aExamHdgsubpar">
    <w:name w:val="aExamHdgsubpar"/>
    <w:basedOn w:val="aExamHdgss"/>
    <w:next w:val="Normal"/>
    <w:rsid w:val="003F60CD"/>
    <w:pPr>
      <w:ind w:left="2140"/>
    </w:pPr>
  </w:style>
  <w:style w:type="paragraph" w:customStyle="1" w:styleId="aExamsubpar">
    <w:name w:val="aExamsubpar"/>
    <w:basedOn w:val="aExamss"/>
    <w:rsid w:val="003F60CD"/>
    <w:pPr>
      <w:ind w:left="2140"/>
    </w:pPr>
  </w:style>
  <w:style w:type="paragraph" w:customStyle="1" w:styleId="aNotesubpar">
    <w:name w:val="aNotesubpar"/>
    <w:basedOn w:val="BillBasic"/>
    <w:next w:val="Normal"/>
    <w:rsid w:val="003F60CD"/>
    <w:pPr>
      <w:ind w:left="2940" w:hanging="800"/>
    </w:pPr>
    <w:rPr>
      <w:sz w:val="20"/>
    </w:rPr>
  </w:style>
  <w:style w:type="paragraph" w:customStyle="1" w:styleId="aNoteTextsubpar">
    <w:name w:val="aNoteTextsubpar"/>
    <w:basedOn w:val="aNotesubpar"/>
    <w:rsid w:val="003F60CD"/>
    <w:pPr>
      <w:spacing w:before="60"/>
      <w:ind w:firstLine="0"/>
    </w:pPr>
  </w:style>
  <w:style w:type="paragraph" w:customStyle="1" w:styleId="aExamBulletss">
    <w:name w:val="aExamBulletss"/>
    <w:basedOn w:val="aExamss"/>
    <w:rsid w:val="003F60CD"/>
    <w:pPr>
      <w:ind w:left="1500" w:hanging="400"/>
    </w:pPr>
  </w:style>
  <w:style w:type="paragraph" w:customStyle="1" w:styleId="aNoteBulletss">
    <w:name w:val="aNoteBulletss"/>
    <w:basedOn w:val="Normal"/>
    <w:rsid w:val="003F60CD"/>
    <w:pPr>
      <w:spacing w:before="60"/>
      <w:ind w:left="2300" w:hanging="400"/>
      <w:jc w:val="both"/>
    </w:pPr>
    <w:rPr>
      <w:sz w:val="20"/>
    </w:rPr>
  </w:style>
  <w:style w:type="paragraph" w:customStyle="1" w:styleId="aExamBulletpar">
    <w:name w:val="aExamBulletpar"/>
    <w:basedOn w:val="aExampar"/>
    <w:rsid w:val="003F60CD"/>
    <w:pPr>
      <w:ind w:left="2000" w:hanging="400"/>
    </w:pPr>
  </w:style>
  <w:style w:type="paragraph" w:customStyle="1" w:styleId="aNoteBulletpar">
    <w:name w:val="aNoteBulletpar"/>
    <w:basedOn w:val="aNotepar"/>
    <w:rsid w:val="003F60CD"/>
    <w:pPr>
      <w:spacing w:before="60"/>
      <w:ind w:left="2800" w:hanging="400"/>
    </w:pPr>
  </w:style>
  <w:style w:type="paragraph" w:customStyle="1" w:styleId="aExplanHeading">
    <w:name w:val="aExplanHeading"/>
    <w:basedOn w:val="BillBasicHeading"/>
    <w:next w:val="Normal"/>
    <w:rsid w:val="003F60CD"/>
    <w:rPr>
      <w:rFonts w:ascii="Arial (W1)" w:hAnsi="Arial (W1)"/>
      <w:sz w:val="18"/>
    </w:rPr>
  </w:style>
  <w:style w:type="paragraph" w:customStyle="1" w:styleId="EndNoteHeading">
    <w:name w:val="EndNoteHeading"/>
    <w:basedOn w:val="BillBasicHeading"/>
    <w:rsid w:val="003F60CD"/>
    <w:pPr>
      <w:tabs>
        <w:tab w:val="left" w:pos="700"/>
      </w:tabs>
      <w:spacing w:before="160"/>
      <w:ind w:left="700" w:hanging="700"/>
    </w:pPr>
    <w:rPr>
      <w:rFonts w:ascii="Arial (W1)" w:hAnsi="Arial (W1)"/>
    </w:rPr>
  </w:style>
  <w:style w:type="paragraph" w:customStyle="1" w:styleId="aExplanBullet">
    <w:name w:val="aExplanBullet"/>
    <w:basedOn w:val="Normal"/>
    <w:rsid w:val="003F60CD"/>
    <w:pPr>
      <w:spacing w:before="140"/>
      <w:ind w:left="400" w:hanging="400"/>
      <w:jc w:val="both"/>
    </w:pPr>
    <w:rPr>
      <w:snapToGrid w:val="0"/>
      <w:sz w:val="20"/>
    </w:rPr>
  </w:style>
  <w:style w:type="paragraph" w:customStyle="1" w:styleId="DetailsNo">
    <w:name w:val="Details No"/>
    <w:basedOn w:val="Actdetails"/>
    <w:uiPriority w:val="99"/>
    <w:rsid w:val="003F60CD"/>
    <w:pPr>
      <w:ind w:left="0"/>
    </w:pPr>
    <w:rPr>
      <w:sz w:val="18"/>
    </w:rPr>
  </w:style>
  <w:style w:type="paragraph" w:customStyle="1" w:styleId="Actdetailsnote">
    <w:name w:val="Act details note"/>
    <w:basedOn w:val="Actdetails"/>
    <w:uiPriority w:val="99"/>
    <w:rsid w:val="003F60CD"/>
    <w:pPr>
      <w:ind w:left="1620" w:right="-60" w:hanging="720"/>
    </w:pPr>
    <w:rPr>
      <w:sz w:val="18"/>
    </w:rPr>
  </w:style>
  <w:style w:type="paragraph" w:customStyle="1" w:styleId="Billname1">
    <w:name w:val="Billname1"/>
    <w:basedOn w:val="Normal"/>
    <w:rsid w:val="003F60CD"/>
    <w:pPr>
      <w:tabs>
        <w:tab w:val="left" w:pos="2400"/>
      </w:tabs>
      <w:spacing w:before="1220"/>
    </w:pPr>
    <w:rPr>
      <w:rFonts w:ascii="Arial" w:hAnsi="Arial"/>
      <w:b/>
      <w:sz w:val="40"/>
    </w:rPr>
  </w:style>
  <w:style w:type="character" w:customStyle="1" w:styleId="NewActChar">
    <w:name w:val="New Act Char"/>
    <w:basedOn w:val="DefaultParagraphFont"/>
    <w:link w:val="NewAct"/>
    <w:rsid w:val="00235393"/>
    <w:rPr>
      <w:rFonts w:ascii="Arial" w:hAnsi="Arial"/>
      <w:b/>
      <w:lang w:eastAsia="en-US"/>
    </w:rPr>
  </w:style>
  <w:style w:type="paragraph" w:customStyle="1" w:styleId="SchAmain">
    <w:name w:val="Sch A main"/>
    <w:basedOn w:val="Amain"/>
    <w:rsid w:val="003F60CD"/>
  </w:style>
  <w:style w:type="paragraph" w:customStyle="1" w:styleId="SchApara">
    <w:name w:val="Sch A para"/>
    <w:basedOn w:val="Apara"/>
    <w:rsid w:val="003F60CD"/>
  </w:style>
  <w:style w:type="paragraph" w:customStyle="1" w:styleId="SchAsubpara">
    <w:name w:val="Sch A subpara"/>
    <w:basedOn w:val="Asubpara"/>
    <w:rsid w:val="003F60CD"/>
  </w:style>
  <w:style w:type="paragraph" w:customStyle="1" w:styleId="SchAsubsubpara">
    <w:name w:val="Sch A subsubpara"/>
    <w:basedOn w:val="Asubsubpara"/>
    <w:rsid w:val="003F60CD"/>
  </w:style>
  <w:style w:type="paragraph" w:customStyle="1" w:styleId="TOCOL1">
    <w:name w:val="TOCOL 1"/>
    <w:basedOn w:val="TOC1"/>
    <w:rsid w:val="003F60CD"/>
  </w:style>
  <w:style w:type="paragraph" w:customStyle="1" w:styleId="TOCOL2">
    <w:name w:val="TOCOL 2"/>
    <w:basedOn w:val="TOC2"/>
    <w:rsid w:val="003F60CD"/>
    <w:pPr>
      <w:keepNext w:val="0"/>
    </w:pPr>
  </w:style>
  <w:style w:type="paragraph" w:customStyle="1" w:styleId="TOCOL3">
    <w:name w:val="TOCOL 3"/>
    <w:basedOn w:val="TOC3"/>
    <w:rsid w:val="003F60CD"/>
    <w:pPr>
      <w:keepNext w:val="0"/>
    </w:pPr>
  </w:style>
  <w:style w:type="paragraph" w:customStyle="1" w:styleId="TOCOL4">
    <w:name w:val="TOCOL 4"/>
    <w:basedOn w:val="TOC4"/>
    <w:rsid w:val="003F60CD"/>
    <w:pPr>
      <w:keepNext w:val="0"/>
    </w:pPr>
  </w:style>
  <w:style w:type="paragraph" w:customStyle="1" w:styleId="TOCOL5">
    <w:name w:val="TOCOL 5"/>
    <w:basedOn w:val="TOC5"/>
    <w:rsid w:val="003F60CD"/>
    <w:pPr>
      <w:tabs>
        <w:tab w:val="left" w:pos="400"/>
      </w:tabs>
    </w:pPr>
  </w:style>
  <w:style w:type="paragraph" w:customStyle="1" w:styleId="TOCOL6">
    <w:name w:val="TOCOL 6"/>
    <w:basedOn w:val="TOC6"/>
    <w:rsid w:val="003F60CD"/>
    <w:pPr>
      <w:keepNext w:val="0"/>
    </w:pPr>
  </w:style>
  <w:style w:type="paragraph" w:customStyle="1" w:styleId="TOCOL7">
    <w:name w:val="TOCOL 7"/>
    <w:basedOn w:val="TOC7"/>
    <w:rsid w:val="003F60CD"/>
  </w:style>
  <w:style w:type="paragraph" w:customStyle="1" w:styleId="TOCOL8">
    <w:name w:val="TOCOL 8"/>
    <w:basedOn w:val="TOC8"/>
    <w:rsid w:val="003F60CD"/>
  </w:style>
  <w:style w:type="paragraph" w:customStyle="1" w:styleId="TOCOL9">
    <w:name w:val="TOCOL 9"/>
    <w:basedOn w:val="TOC9"/>
    <w:rsid w:val="003F60CD"/>
    <w:pPr>
      <w:ind w:right="0"/>
    </w:pPr>
  </w:style>
  <w:style w:type="paragraph" w:customStyle="1" w:styleId="TOC10">
    <w:name w:val="TOC 10"/>
    <w:basedOn w:val="TOC5"/>
    <w:rsid w:val="003F60CD"/>
    <w:rPr>
      <w:szCs w:val="24"/>
    </w:rPr>
  </w:style>
  <w:style w:type="character" w:customStyle="1" w:styleId="charNotBold">
    <w:name w:val="charNotBold"/>
    <w:basedOn w:val="DefaultParagraphFont"/>
    <w:rsid w:val="003F60CD"/>
    <w:rPr>
      <w:rFonts w:ascii="Arial" w:hAnsi="Arial"/>
      <w:sz w:val="20"/>
    </w:rPr>
  </w:style>
  <w:style w:type="paragraph" w:customStyle="1" w:styleId="TablePara10">
    <w:name w:val="TablePara10"/>
    <w:basedOn w:val="tablepara"/>
    <w:rsid w:val="003F60C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F60C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F60CD"/>
    <w:rPr>
      <w:sz w:val="20"/>
    </w:rPr>
  </w:style>
  <w:style w:type="paragraph" w:styleId="BalloonText">
    <w:name w:val="Balloon Text"/>
    <w:basedOn w:val="Normal"/>
    <w:link w:val="BalloonTextChar"/>
    <w:uiPriority w:val="99"/>
    <w:unhideWhenUsed/>
    <w:rsid w:val="003F60CD"/>
    <w:rPr>
      <w:rFonts w:ascii="Tahoma" w:hAnsi="Tahoma" w:cs="Tahoma"/>
      <w:sz w:val="16"/>
      <w:szCs w:val="16"/>
    </w:rPr>
  </w:style>
  <w:style w:type="character" w:customStyle="1" w:styleId="BalloonTextChar">
    <w:name w:val="Balloon Text Char"/>
    <w:basedOn w:val="DefaultParagraphFont"/>
    <w:link w:val="BalloonText"/>
    <w:uiPriority w:val="99"/>
    <w:rsid w:val="003F60CD"/>
    <w:rPr>
      <w:rFonts w:ascii="Tahoma" w:hAnsi="Tahoma" w:cs="Tahoma"/>
      <w:sz w:val="16"/>
      <w:szCs w:val="16"/>
      <w:lang w:eastAsia="en-US"/>
    </w:rPr>
  </w:style>
  <w:style w:type="character" w:customStyle="1" w:styleId="FooterChar">
    <w:name w:val="Footer Char"/>
    <w:basedOn w:val="DefaultParagraphFont"/>
    <w:link w:val="Footer"/>
    <w:rsid w:val="003F60CD"/>
    <w:rPr>
      <w:rFonts w:ascii="Arial" w:hAnsi="Arial"/>
      <w:sz w:val="18"/>
      <w:lang w:eastAsia="en-US"/>
    </w:rPr>
  </w:style>
  <w:style w:type="character" w:customStyle="1" w:styleId="aNoteChar">
    <w:name w:val="aNote Char"/>
    <w:basedOn w:val="DefaultParagraphFont"/>
    <w:link w:val="aNote"/>
    <w:locked/>
    <w:rsid w:val="00D179C4"/>
    <w:rPr>
      <w:lang w:eastAsia="en-US"/>
    </w:rPr>
  </w:style>
  <w:style w:type="character" w:customStyle="1" w:styleId="AmainreturnChar">
    <w:name w:val="A main return Char"/>
    <w:basedOn w:val="DefaultParagraphFont"/>
    <w:link w:val="Amainreturn"/>
    <w:locked/>
    <w:rsid w:val="00D179C4"/>
    <w:rPr>
      <w:sz w:val="24"/>
      <w:lang w:eastAsia="en-US"/>
    </w:rPr>
  </w:style>
  <w:style w:type="character" w:customStyle="1" w:styleId="HeaderChar">
    <w:name w:val="Header Char"/>
    <w:basedOn w:val="DefaultParagraphFont"/>
    <w:link w:val="Header"/>
    <w:rsid w:val="00D179C4"/>
    <w:rPr>
      <w:sz w:val="24"/>
      <w:lang w:eastAsia="en-US"/>
    </w:rPr>
  </w:style>
  <w:style w:type="character" w:styleId="Hyperlink">
    <w:name w:val="Hyperlink"/>
    <w:basedOn w:val="DefaultParagraphFont"/>
    <w:uiPriority w:val="99"/>
    <w:unhideWhenUsed/>
    <w:rsid w:val="003F60CD"/>
    <w:rPr>
      <w:color w:val="0000FF" w:themeColor="hyperlink"/>
      <w:u w:val="single"/>
    </w:rPr>
  </w:style>
  <w:style w:type="paragraph" w:customStyle="1" w:styleId="aExamINumpar">
    <w:name w:val="aExamINumpar"/>
    <w:basedOn w:val="aExampar"/>
    <w:rsid w:val="003F60CD"/>
    <w:pPr>
      <w:tabs>
        <w:tab w:val="left" w:pos="2000"/>
      </w:tabs>
      <w:ind w:left="2000" w:hanging="400"/>
    </w:pPr>
  </w:style>
  <w:style w:type="paragraph" w:customStyle="1" w:styleId="ShadedSchClauseSymb">
    <w:name w:val="Shaded Sch Clause Symb"/>
    <w:basedOn w:val="ShadedSchClause"/>
    <w:rsid w:val="003F60CD"/>
    <w:pPr>
      <w:tabs>
        <w:tab w:val="left" w:pos="0"/>
      </w:tabs>
      <w:ind w:left="975" w:hanging="1457"/>
    </w:pPr>
  </w:style>
  <w:style w:type="paragraph" w:customStyle="1" w:styleId="CoverTextBullet">
    <w:name w:val="CoverTextBullet"/>
    <w:basedOn w:val="CoverText"/>
    <w:qFormat/>
    <w:rsid w:val="003F60CD"/>
    <w:pPr>
      <w:numPr>
        <w:numId w:val="11"/>
      </w:numPr>
    </w:pPr>
    <w:rPr>
      <w:color w:val="000000"/>
    </w:rPr>
  </w:style>
  <w:style w:type="character" w:customStyle="1" w:styleId="Heading3Char">
    <w:name w:val="Heading 3 Char"/>
    <w:aliases w:val="h3 Char,sec Char"/>
    <w:basedOn w:val="DefaultParagraphFont"/>
    <w:link w:val="Heading3"/>
    <w:rsid w:val="003F60CD"/>
    <w:rPr>
      <w:b/>
      <w:sz w:val="24"/>
      <w:lang w:eastAsia="en-US"/>
    </w:rPr>
  </w:style>
  <w:style w:type="paragraph" w:customStyle="1" w:styleId="01aPreamble">
    <w:name w:val="01aPreamble"/>
    <w:basedOn w:val="Normal"/>
    <w:qFormat/>
    <w:rsid w:val="003F60CD"/>
  </w:style>
  <w:style w:type="paragraph" w:customStyle="1" w:styleId="TableBullet">
    <w:name w:val="TableBullet"/>
    <w:basedOn w:val="TableText10"/>
    <w:qFormat/>
    <w:rsid w:val="003F60CD"/>
    <w:pPr>
      <w:numPr>
        <w:numId w:val="14"/>
      </w:numPr>
    </w:pPr>
  </w:style>
  <w:style w:type="paragraph" w:customStyle="1" w:styleId="TableNumbered">
    <w:name w:val="TableNumbered"/>
    <w:basedOn w:val="TableText10"/>
    <w:qFormat/>
    <w:rsid w:val="003F60CD"/>
    <w:pPr>
      <w:numPr>
        <w:numId w:val="15"/>
      </w:numPr>
    </w:pPr>
  </w:style>
  <w:style w:type="character" w:customStyle="1" w:styleId="charCitHyperlinkItal">
    <w:name w:val="charCitHyperlinkItal"/>
    <w:basedOn w:val="Hyperlink"/>
    <w:uiPriority w:val="1"/>
    <w:rsid w:val="003F60CD"/>
    <w:rPr>
      <w:i/>
      <w:color w:val="0000FF" w:themeColor="hyperlink"/>
      <w:u w:val="none"/>
    </w:rPr>
  </w:style>
  <w:style w:type="character" w:customStyle="1" w:styleId="charCitHyperlinkAbbrev">
    <w:name w:val="charCitHyperlinkAbbrev"/>
    <w:basedOn w:val="Hyperlink"/>
    <w:uiPriority w:val="1"/>
    <w:rsid w:val="003F60CD"/>
    <w:rPr>
      <w:color w:val="0000FF" w:themeColor="hyperlink"/>
      <w:u w:val="none"/>
    </w:rPr>
  </w:style>
  <w:style w:type="paragraph" w:customStyle="1" w:styleId="parainpara">
    <w:name w:val="para in para"/>
    <w:rsid w:val="003F60CD"/>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3F60CD"/>
    <w:rPr>
      <w:sz w:val="20"/>
    </w:rPr>
  </w:style>
  <w:style w:type="paragraph" w:customStyle="1" w:styleId="ISchMain">
    <w:name w:val="I Sch Main"/>
    <w:basedOn w:val="BillBasic"/>
    <w:rsid w:val="003F60CD"/>
    <w:pPr>
      <w:tabs>
        <w:tab w:val="right" w:pos="900"/>
        <w:tab w:val="left" w:pos="1100"/>
      </w:tabs>
      <w:ind w:left="1100" w:hanging="1100"/>
    </w:pPr>
  </w:style>
  <w:style w:type="paragraph" w:customStyle="1" w:styleId="ISchpara">
    <w:name w:val="I Sch para"/>
    <w:basedOn w:val="BillBasic"/>
    <w:rsid w:val="003F60CD"/>
    <w:pPr>
      <w:tabs>
        <w:tab w:val="right" w:pos="1400"/>
        <w:tab w:val="left" w:pos="1600"/>
      </w:tabs>
      <w:ind w:left="1600" w:hanging="1600"/>
    </w:pPr>
  </w:style>
  <w:style w:type="paragraph" w:customStyle="1" w:styleId="ISchsubpara">
    <w:name w:val="I Sch subpara"/>
    <w:basedOn w:val="BillBasic"/>
    <w:rsid w:val="003F60CD"/>
    <w:pPr>
      <w:tabs>
        <w:tab w:val="right" w:pos="1940"/>
        <w:tab w:val="left" w:pos="2140"/>
      </w:tabs>
      <w:ind w:left="2140" w:hanging="2140"/>
    </w:pPr>
  </w:style>
  <w:style w:type="paragraph" w:customStyle="1" w:styleId="ISchsubsubpara">
    <w:name w:val="I Sch subsubpara"/>
    <w:basedOn w:val="BillBasic"/>
    <w:rsid w:val="003F60CD"/>
    <w:pPr>
      <w:tabs>
        <w:tab w:val="right" w:pos="2460"/>
        <w:tab w:val="left" w:pos="2660"/>
      </w:tabs>
      <w:ind w:left="2660" w:hanging="2660"/>
    </w:pPr>
  </w:style>
  <w:style w:type="paragraph" w:customStyle="1" w:styleId="AssectheadingSymb">
    <w:name w:val="A ssect heading Symb"/>
    <w:basedOn w:val="Amain"/>
    <w:rsid w:val="003F60C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F60CD"/>
    <w:pPr>
      <w:tabs>
        <w:tab w:val="left" w:pos="0"/>
        <w:tab w:val="right" w:pos="2400"/>
        <w:tab w:val="left" w:pos="2600"/>
      </w:tabs>
      <w:ind w:left="2602" w:hanging="3084"/>
      <w:outlineLvl w:val="8"/>
    </w:pPr>
  </w:style>
  <w:style w:type="paragraph" w:customStyle="1" w:styleId="AmainreturnSymb">
    <w:name w:val="A main return Symb"/>
    <w:basedOn w:val="BillBasic"/>
    <w:rsid w:val="003F60CD"/>
    <w:pPr>
      <w:tabs>
        <w:tab w:val="left" w:pos="1582"/>
      </w:tabs>
      <w:ind w:left="1100" w:hanging="1582"/>
    </w:pPr>
  </w:style>
  <w:style w:type="paragraph" w:customStyle="1" w:styleId="AparareturnSymb">
    <w:name w:val="A para return Symb"/>
    <w:basedOn w:val="BillBasic"/>
    <w:rsid w:val="003F60CD"/>
    <w:pPr>
      <w:tabs>
        <w:tab w:val="left" w:pos="2081"/>
      </w:tabs>
      <w:ind w:left="1599" w:hanging="2081"/>
    </w:pPr>
  </w:style>
  <w:style w:type="paragraph" w:customStyle="1" w:styleId="AsubparareturnSymb">
    <w:name w:val="A subpara return Symb"/>
    <w:basedOn w:val="BillBasic"/>
    <w:rsid w:val="003F60CD"/>
    <w:pPr>
      <w:tabs>
        <w:tab w:val="left" w:pos="2580"/>
      </w:tabs>
      <w:ind w:left="2098" w:hanging="2580"/>
    </w:pPr>
  </w:style>
  <w:style w:type="paragraph" w:customStyle="1" w:styleId="aDefSymb">
    <w:name w:val="aDef Symb"/>
    <w:basedOn w:val="BillBasic"/>
    <w:rsid w:val="003F60CD"/>
    <w:pPr>
      <w:tabs>
        <w:tab w:val="left" w:pos="1582"/>
      </w:tabs>
      <w:ind w:left="1100" w:hanging="1582"/>
    </w:pPr>
  </w:style>
  <w:style w:type="paragraph" w:customStyle="1" w:styleId="aDefparaSymb">
    <w:name w:val="aDef para Symb"/>
    <w:basedOn w:val="Apara"/>
    <w:rsid w:val="003F60CD"/>
    <w:pPr>
      <w:tabs>
        <w:tab w:val="clear" w:pos="1600"/>
        <w:tab w:val="left" w:pos="0"/>
        <w:tab w:val="left" w:pos="1599"/>
      </w:tabs>
      <w:ind w:left="1599" w:hanging="2081"/>
    </w:pPr>
  </w:style>
  <w:style w:type="paragraph" w:customStyle="1" w:styleId="aDefsubparaSymb">
    <w:name w:val="aDef subpara Symb"/>
    <w:basedOn w:val="Asubpara"/>
    <w:rsid w:val="003F60CD"/>
    <w:pPr>
      <w:tabs>
        <w:tab w:val="left" w:pos="0"/>
      </w:tabs>
      <w:ind w:left="2098" w:hanging="2580"/>
    </w:pPr>
  </w:style>
  <w:style w:type="paragraph" w:customStyle="1" w:styleId="SchAmainSymb">
    <w:name w:val="Sch A main Symb"/>
    <w:basedOn w:val="Amain"/>
    <w:rsid w:val="003F60CD"/>
    <w:pPr>
      <w:tabs>
        <w:tab w:val="left" w:pos="0"/>
      </w:tabs>
      <w:ind w:hanging="1580"/>
    </w:pPr>
  </w:style>
  <w:style w:type="paragraph" w:customStyle="1" w:styleId="SchAparaSymb">
    <w:name w:val="Sch A para Symb"/>
    <w:basedOn w:val="Apara"/>
    <w:rsid w:val="003F60CD"/>
    <w:pPr>
      <w:tabs>
        <w:tab w:val="left" w:pos="0"/>
      </w:tabs>
      <w:ind w:hanging="2080"/>
    </w:pPr>
  </w:style>
  <w:style w:type="paragraph" w:customStyle="1" w:styleId="SchAsubparaSymb">
    <w:name w:val="Sch A subpara Symb"/>
    <w:basedOn w:val="Asubpara"/>
    <w:rsid w:val="003F60CD"/>
    <w:pPr>
      <w:tabs>
        <w:tab w:val="left" w:pos="0"/>
      </w:tabs>
      <w:ind w:hanging="2580"/>
    </w:pPr>
  </w:style>
  <w:style w:type="paragraph" w:customStyle="1" w:styleId="SchAsubsubparaSymb">
    <w:name w:val="Sch A subsubpara Symb"/>
    <w:basedOn w:val="AsubsubparaSymb"/>
    <w:rsid w:val="003F60CD"/>
  </w:style>
  <w:style w:type="paragraph" w:customStyle="1" w:styleId="refSymb">
    <w:name w:val="ref Symb"/>
    <w:basedOn w:val="BillBasic"/>
    <w:next w:val="Normal"/>
    <w:rsid w:val="003F60CD"/>
    <w:pPr>
      <w:tabs>
        <w:tab w:val="left" w:pos="-480"/>
      </w:tabs>
      <w:spacing w:before="60"/>
      <w:ind w:hanging="480"/>
    </w:pPr>
    <w:rPr>
      <w:sz w:val="18"/>
    </w:rPr>
  </w:style>
  <w:style w:type="paragraph" w:customStyle="1" w:styleId="IshadedH5SecSymb">
    <w:name w:val="I shaded H5 Sec Symb"/>
    <w:basedOn w:val="AH5Sec"/>
    <w:rsid w:val="003F60C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F60CD"/>
    <w:pPr>
      <w:tabs>
        <w:tab w:val="clear" w:pos="-1580"/>
      </w:tabs>
      <w:ind w:left="975" w:hanging="1457"/>
    </w:pPr>
  </w:style>
  <w:style w:type="paragraph" w:customStyle="1" w:styleId="IH1ChapSymb">
    <w:name w:val="I H1 Chap Symb"/>
    <w:basedOn w:val="BillBasicHeading"/>
    <w:next w:val="Normal"/>
    <w:rsid w:val="003F60C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F60C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F60C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F60C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F60CD"/>
    <w:pPr>
      <w:tabs>
        <w:tab w:val="clear" w:pos="2600"/>
        <w:tab w:val="left" w:pos="-1580"/>
        <w:tab w:val="left" w:pos="0"/>
        <w:tab w:val="left" w:pos="1100"/>
      </w:tabs>
      <w:spacing w:before="240"/>
      <w:ind w:left="1100" w:hanging="1580"/>
    </w:pPr>
  </w:style>
  <w:style w:type="paragraph" w:customStyle="1" w:styleId="IMainSymb">
    <w:name w:val="I Main Symb"/>
    <w:basedOn w:val="Amain"/>
    <w:rsid w:val="003F60CD"/>
    <w:pPr>
      <w:tabs>
        <w:tab w:val="left" w:pos="0"/>
      </w:tabs>
      <w:ind w:hanging="1580"/>
    </w:pPr>
  </w:style>
  <w:style w:type="paragraph" w:customStyle="1" w:styleId="IparaSymb">
    <w:name w:val="I para Symb"/>
    <w:basedOn w:val="Apara"/>
    <w:rsid w:val="003F60CD"/>
    <w:pPr>
      <w:tabs>
        <w:tab w:val="left" w:pos="0"/>
      </w:tabs>
      <w:ind w:hanging="2080"/>
      <w:outlineLvl w:val="9"/>
    </w:pPr>
  </w:style>
  <w:style w:type="paragraph" w:customStyle="1" w:styleId="IsubparaSymb">
    <w:name w:val="I subpara Symb"/>
    <w:basedOn w:val="Asubpara"/>
    <w:rsid w:val="003F60C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F60CD"/>
    <w:pPr>
      <w:tabs>
        <w:tab w:val="clear" w:pos="2400"/>
        <w:tab w:val="clear" w:pos="2600"/>
        <w:tab w:val="right" w:pos="2460"/>
        <w:tab w:val="left" w:pos="2660"/>
      </w:tabs>
      <w:ind w:left="2660" w:hanging="3140"/>
    </w:pPr>
  </w:style>
  <w:style w:type="paragraph" w:customStyle="1" w:styleId="IdefparaSymb">
    <w:name w:val="I def para Symb"/>
    <w:basedOn w:val="IparaSymb"/>
    <w:rsid w:val="003F60CD"/>
    <w:pPr>
      <w:ind w:left="1599" w:hanging="2081"/>
    </w:pPr>
  </w:style>
  <w:style w:type="paragraph" w:customStyle="1" w:styleId="IdefsubparaSymb">
    <w:name w:val="I def subpara Symb"/>
    <w:basedOn w:val="IsubparaSymb"/>
    <w:rsid w:val="003F60CD"/>
    <w:pPr>
      <w:ind w:left="2138"/>
    </w:pPr>
  </w:style>
  <w:style w:type="paragraph" w:customStyle="1" w:styleId="ISched-headingSymb">
    <w:name w:val="I Sched-heading Symb"/>
    <w:basedOn w:val="BillBasicHeading"/>
    <w:next w:val="Normal"/>
    <w:rsid w:val="003F60CD"/>
    <w:pPr>
      <w:tabs>
        <w:tab w:val="left" w:pos="-3080"/>
        <w:tab w:val="left" w:pos="0"/>
      </w:tabs>
      <w:spacing w:before="320"/>
      <w:ind w:left="2600" w:hanging="3080"/>
    </w:pPr>
    <w:rPr>
      <w:sz w:val="34"/>
    </w:rPr>
  </w:style>
  <w:style w:type="paragraph" w:customStyle="1" w:styleId="ISched-PartSymb">
    <w:name w:val="I Sched-Part Symb"/>
    <w:basedOn w:val="BillBasicHeading"/>
    <w:rsid w:val="003F60CD"/>
    <w:pPr>
      <w:tabs>
        <w:tab w:val="left" w:pos="-3080"/>
        <w:tab w:val="left" w:pos="0"/>
      </w:tabs>
      <w:spacing w:before="380"/>
      <w:ind w:left="2600" w:hanging="3080"/>
    </w:pPr>
    <w:rPr>
      <w:sz w:val="32"/>
    </w:rPr>
  </w:style>
  <w:style w:type="paragraph" w:customStyle="1" w:styleId="ISched-formSymb">
    <w:name w:val="I Sched-form Symb"/>
    <w:basedOn w:val="BillBasicHeading"/>
    <w:rsid w:val="003F60C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F60C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F60C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F60CD"/>
    <w:pPr>
      <w:tabs>
        <w:tab w:val="left" w:pos="1100"/>
      </w:tabs>
      <w:spacing w:before="60"/>
      <w:ind w:left="1500" w:hanging="1986"/>
    </w:pPr>
  </w:style>
  <w:style w:type="paragraph" w:customStyle="1" w:styleId="aExamHdgssSymb">
    <w:name w:val="aExamHdgss Symb"/>
    <w:basedOn w:val="BillBasicHeading"/>
    <w:next w:val="Normal"/>
    <w:rsid w:val="003F60CD"/>
    <w:pPr>
      <w:tabs>
        <w:tab w:val="clear" w:pos="2600"/>
        <w:tab w:val="left" w:pos="1582"/>
      </w:tabs>
      <w:ind w:left="1100" w:hanging="1582"/>
    </w:pPr>
    <w:rPr>
      <w:sz w:val="18"/>
    </w:rPr>
  </w:style>
  <w:style w:type="paragraph" w:customStyle="1" w:styleId="aExamssSymb">
    <w:name w:val="aExamss Symb"/>
    <w:basedOn w:val="aNote"/>
    <w:rsid w:val="003F60CD"/>
    <w:pPr>
      <w:tabs>
        <w:tab w:val="left" w:pos="1582"/>
      </w:tabs>
      <w:spacing w:before="60"/>
      <w:ind w:left="1100" w:hanging="1582"/>
    </w:pPr>
  </w:style>
  <w:style w:type="paragraph" w:customStyle="1" w:styleId="aExamINumssSymb">
    <w:name w:val="aExamINumss Symb"/>
    <w:basedOn w:val="aExamssSymb"/>
    <w:rsid w:val="003F60CD"/>
    <w:pPr>
      <w:tabs>
        <w:tab w:val="left" w:pos="1100"/>
      </w:tabs>
      <w:ind w:left="1500" w:hanging="1986"/>
    </w:pPr>
  </w:style>
  <w:style w:type="paragraph" w:customStyle="1" w:styleId="aExamNumTextssSymb">
    <w:name w:val="aExamNumTextss Symb"/>
    <w:basedOn w:val="aExamssSymb"/>
    <w:rsid w:val="003F60CD"/>
    <w:pPr>
      <w:tabs>
        <w:tab w:val="clear" w:pos="1582"/>
        <w:tab w:val="left" w:pos="1985"/>
      </w:tabs>
      <w:ind w:left="1503" w:hanging="1985"/>
    </w:pPr>
  </w:style>
  <w:style w:type="paragraph" w:customStyle="1" w:styleId="AExamIParaSymb">
    <w:name w:val="AExamIPara Symb"/>
    <w:basedOn w:val="aExam"/>
    <w:rsid w:val="003F60CD"/>
    <w:pPr>
      <w:tabs>
        <w:tab w:val="right" w:pos="1718"/>
      </w:tabs>
      <w:ind w:left="1984" w:hanging="2466"/>
    </w:pPr>
  </w:style>
  <w:style w:type="paragraph" w:customStyle="1" w:styleId="aExamBulletssSymb">
    <w:name w:val="aExamBulletss Symb"/>
    <w:basedOn w:val="aExamssSymb"/>
    <w:rsid w:val="003F60CD"/>
    <w:pPr>
      <w:tabs>
        <w:tab w:val="left" w:pos="1100"/>
      </w:tabs>
      <w:ind w:left="1500" w:hanging="1986"/>
    </w:pPr>
  </w:style>
  <w:style w:type="paragraph" w:customStyle="1" w:styleId="aNoteSymb">
    <w:name w:val="aNote Symb"/>
    <w:basedOn w:val="BillBasic"/>
    <w:rsid w:val="003F60CD"/>
    <w:pPr>
      <w:tabs>
        <w:tab w:val="left" w:pos="1100"/>
        <w:tab w:val="left" w:pos="2381"/>
      </w:tabs>
      <w:ind w:left="1899" w:hanging="2381"/>
    </w:pPr>
    <w:rPr>
      <w:sz w:val="20"/>
    </w:rPr>
  </w:style>
  <w:style w:type="paragraph" w:customStyle="1" w:styleId="aNoteTextssSymb">
    <w:name w:val="aNoteTextss Symb"/>
    <w:basedOn w:val="Normal"/>
    <w:rsid w:val="003F60CD"/>
    <w:pPr>
      <w:tabs>
        <w:tab w:val="clear" w:pos="0"/>
        <w:tab w:val="left" w:pos="1418"/>
      </w:tabs>
      <w:spacing w:before="60"/>
      <w:ind w:left="1417" w:hanging="1899"/>
      <w:jc w:val="both"/>
    </w:pPr>
    <w:rPr>
      <w:sz w:val="20"/>
    </w:rPr>
  </w:style>
  <w:style w:type="paragraph" w:customStyle="1" w:styleId="aNoteParaSymb">
    <w:name w:val="aNotePara Symb"/>
    <w:basedOn w:val="aNoteSymb"/>
    <w:rsid w:val="003F60C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F60C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F60CD"/>
    <w:pPr>
      <w:tabs>
        <w:tab w:val="left" w:pos="1616"/>
        <w:tab w:val="left" w:pos="2495"/>
      </w:tabs>
      <w:spacing w:before="60"/>
      <w:ind w:left="2013" w:hanging="2495"/>
    </w:pPr>
  </w:style>
  <w:style w:type="paragraph" w:customStyle="1" w:styleId="aExamHdgparSymb">
    <w:name w:val="aExamHdgpar Symb"/>
    <w:basedOn w:val="aExamHdgssSymb"/>
    <w:next w:val="Normal"/>
    <w:rsid w:val="003F60CD"/>
    <w:pPr>
      <w:tabs>
        <w:tab w:val="clear" w:pos="1582"/>
        <w:tab w:val="left" w:pos="1599"/>
      </w:tabs>
      <w:ind w:left="1599" w:hanging="2081"/>
    </w:pPr>
  </w:style>
  <w:style w:type="paragraph" w:customStyle="1" w:styleId="aExamparSymb">
    <w:name w:val="aExampar Symb"/>
    <w:basedOn w:val="aExamssSymb"/>
    <w:rsid w:val="003F60CD"/>
    <w:pPr>
      <w:tabs>
        <w:tab w:val="clear" w:pos="1582"/>
        <w:tab w:val="left" w:pos="1599"/>
      </w:tabs>
      <w:ind w:left="1599" w:hanging="2081"/>
    </w:pPr>
  </w:style>
  <w:style w:type="paragraph" w:customStyle="1" w:styleId="aExamINumparSymb">
    <w:name w:val="aExamINumpar Symb"/>
    <w:basedOn w:val="aExamparSymb"/>
    <w:rsid w:val="003F60CD"/>
    <w:pPr>
      <w:tabs>
        <w:tab w:val="left" w:pos="2000"/>
      </w:tabs>
      <w:ind w:left="2041" w:hanging="2495"/>
    </w:pPr>
  </w:style>
  <w:style w:type="paragraph" w:customStyle="1" w:styleId="aExamBulletparSymb">
    <w:name w:val="aExamBulletpar Symb"/>
    <w:basedOn w:val="aExamparSymb"/>
    <w:rsid w:val="003F60CD"/>
    <w:pPr>
      <w:tabs>
        <w:tab w:val="clear" w:pos="1599"/>
        <w:tab w:val="left" w:pos="1616"/>
        <w:tab w:val="left" w:pos="2495"/>
      </w:tabs>
      <w:ind w:left="2013" w:hanging="2495"/>
    </w:pPr>
  </w:style>
  <w:style w:type="paragraph" w:customStyle="1" w:styleId="aNoteparSymb">
    <w:name w:val="aNotepar Symb"/>
    <w:basedOn w:val="BillBasic"/>
    <w:next w:val="Normal"/>
    <w:rsid w:val="003F60CD"/>
    <w:pPr>
      <w:tabs>
        <w:tab w:val="left" w:pos="1599"/>
        <w:tab w:val="left" w:pos="2398"/>
      </w:tabs>
      <w:ind w:left="2410" w:hanging="2892"/>
    </w:pPr>
    <w:rPr>
      <w:sz w:val="20"/>
    </w:rPr>
  </w:style>
  <w:style w:type="paragraph" w:customStyle="1" w:styleId="aNoteTextparSymb">
    <w:name w:val="aNoteTextpar Symb"/>
    <w:basedOn w:val="aNoteparSymb"/>
    <w:rsid w:val="003F60CD"/>
    <w:pPr>
      <w:tabs>
        <w:tab w:val="clear" w:pos="1599"/>
        <w:tab w:val="clear" w:pos="2398"/>
        <w:tab w:val="left" w:pos="2880"/>
      </w:tabs>
      <w:spacing w:before="60"/>
      <w:ind w:left="2398" w:hanging="2880"/>
    </w:pPr>
  </w:style>
  <w:style w:type="paragraph" w:customStyle="1" w:styleId="aNoteParaparSymb">
    <w:name w:val="aNoteParapar Symb"/>
    <w:basedOn w:val="aNoteparSymb"/>
    <w:rsid w:val="003F60CD"/>
    <w:pPr>
      <w:tabs>
        <w:tab w:val="right" w:pos="2640"/>
      </w:tabs>
      <w:spacing w:before="60"/>
      <w:ind w:left="2920" w:hanging="3402"/>
    </w:pPr>
  </w:style>
  <w:style w:type="paragraph" w:customStyle="1" w:styleId="aNoteBulletparSymb">
    <w:name w:val="aNoteBulletpar Symb"/>
    <w:basedOn w:val="aNoteparSymb"/>
    <w:rsid w:val="003F60CD"/>
    <w:pPr>
      <w:tabs>
        <w:tab w:val="clear" w:pos="1599"/>
        <w:tab w:val="left" w:pos="3289"/>
      </w:tabs>
      <w:spacing w:before="60"/>
      <w:ind w:left="2807" w:hanging="3289"/>
    </w:pPr>
  </w:style>
  <w:style w:type="paragraph" w:customStyle="1" w:styleId="AsubparabulletSymb">
    <w:name w:val="A subpara bullet Symb"/>
    <w:basedOn w:val="BillBasic"/>
    <w:rsid w:val="003F60CD"/>
    <w:pPr>
      <w:tabs>
        <w:tab w:val="left" w:pos="2138"/>
        <w:tab w:val="left" w:pos="3005"/>
      </w:tabs>
      <w:spacing w:before="60"/>
      <w:ind w:left="2523" w:hanging="3005"/>
    </w:pPr>
  </w:style>
  <w:style w:type="paragraph" w:customStyle="1" w:styleId="aExamHdgsubparSymb">
    <w:name w:val="aExamHdgsubpar Symb"/>
    <w:basedOn w:val="aExamHdgssSymb"/>
    <w:next w:val="Normal"/>
    <w:rsid w:val="003F60CD"/>
    <w:pPr>
      <w:tabs>
        <w:tab w:val="clear" w:pos="1582"/>
        <w:tab w:val="left" w:pos="2620"/>
      </w:tabs>
      <w:ind w:left="2138" w:hanging="2620"/>
    </w:pPr>
  </w:style>
  <w:style w:type="paragraph" w:customStyle="1" w:styleId="aExamsubparSymb">
    <w:name w:val="aExamsubpar Symb"/>
    <w:basedOn w:val="aExamssSymb"/>
    <w:rsid w:val="003F60CD"/>
    <w:pPr>
      <w:tabs>
        <w:tab w:val="clear" w:pos="1582"/>
        <w:tab w:val="left" w:pos="2620"/>
      </w:tabs>
      <w:ind w:left="2138" w:hanging="2620"/>
    </w:pPr>
  </w:style>
  <w:style w:type="paragraph" w:customStyle="1" w:styleId="aNotesubparSymb">
    <w:name w:val="aNotesubpar Symb"/>
    <w:basedOn w:val="BillBasic"/>
    <w:next w:val="Normal"/>
    <w:rsid w:val="003F60CD"/>
    <w:pPr>
      <w:tabs>
        <w:tab w:val="left" w:pos="2138"/>
        <w:tab w:val="left" w:pos="2937"/>
      </w:tabs>
      <w:ind w:left="2455" w:hanging="2937"/>
    </w:pPr>
    <w:rPr>
      <w:sz w:val="20"/>
    </w:rPr>
  </w:style>
  <w:style w:type="paragraph" w:customStyle="1" w:styleId="aNoteTextsubparSymb">
    <w:name w:val="aNoteTextsubpar Symb"/>
    <w:basedOn w:val="aNotesubparSymb"/>
    <w:rsid w:val="003F60CD"/>
    <w:pPr>
      <w:tabs>
        <w:tab w:val="clear" w:pos="2138"/>
        <w:tab w:val="clear" w:pos="2937"/>
        <w:tab w:val="left" w:pos="2943"/>
      </w:tabs>
      <w:spacing w:before="60"/>
      <w:ind w:left="2943" w:hanging="3425"/>
    </w:pPr>
  </w:style>
  <w:style w:type="paragraph" w:customStyle="1" w:styleId="PenaltySymb">
    <w:name w:val="Penalty Symb"/>
    <w:basedOn w:val="AmainreturnSymb"/>
    <w:rsid w:val="003F60CD"/>
  </w:style>
  <w:style w:type="paragraph" w:customStyle="1" w:styleId="PenaltyParaSymb">
    <w:name w:val="PenaltyPara Symb"/>
    <w:basedOn w:val="Normal"/>
    <w:rsid w:val="003F60CD"/>
    <w:pPr>
      <w:tabs>
        <w:tab w:val="right" w:pos="1360"/>
      </w:tabs>
      <w:spacing w:before="60"/>
      <w:ind w:left="1599" w:hanging="2081"/>
      <w:jc w:val="both"/>
    </w:pPr>
  </w:style>
  <w:style w:type="paragraph" w:customStyle="1" w:styleId="FormulaSymb">
    <w:name w:val="Formula Symb"/>
    <w:basedOn w:val="BillBasic"/>
    <w:rsid w:val="003F60CD"/>
    <w:pPr>
      <w:tabs>
        <w:tab w:val="left" w:pos="-480"/>
      </w:tabs>
      <w:spacing w:line="260" w:lineRule="atLeast"/>
      <w:ind w:hanging="480"/>
      <w:jc w:val="center"/>
    </w:pPr>
  </w:style>
  <w:style w:type="paragraph" w:customStyle="1" w:styleId="NormalSymb">
    <w:name w:val="Normal Symb"/>
    <w:basedOn w:val="Normal"/>
    <w:qFormat/>
    <w:rsid w:val="003F60CD"/>
    <w:pPr>
      <w:ind w:hanging="482"/>
    </w:pPr>
  </w:style>
  <w:style w:type="character" w:styleId="PlaceholderText">
    <w:name w:val="Placeholder Text"/>
    <w:basedOn w:val="DefaultParagraphFont"/>
    <w:uiPriority w:val="99"/>
    <w:semiHidden/>
    <w:rsid w:val="003F60CD"/>
    <w:rPr>
      <w:color w:val="808080"/>
    </w:rPr>
  </w:style>
  <w:style w:type="character" w:customStyle="1" w:styleId="aDefChar">
    <w:name w:val="aDef Char"/>
    <w:basedOn w:val="DefaultParagraphFont"/>
    <w:link w:val="aDef"/>
    <w:locked/>
    <w:rsid w:val="00D50E1B"/>
    <w:rPr>
      <w:sz w:val="24"/>
      <w:lang w:eastAsia="en-US"/>
    </w:rPr>
  </w:style>
  <w:style w:type="character" w:customStyle="1" w:styleId="Heading5Char">
    <w:name w:val="Heading 5 Char"/>
    <w:basedOn w:val="DefaultParagraphFont"/>
    <w:link w:val="Heading5"/>
    <w:rsid w:val="00180498"/>
    <w:rPr>
      <w:sz w:val="22"/>
      <w:lang w:eastAsia="en-US"/>
    </w:rPr>
  </w:style>
  <w:style w:type="character" w:customStyle="1" w:styleId="Heading6Char">
    <w:name w:val="Heading 6 Char"/>
    <w:basedOn w:val="DefaultParagraphFont"/>
    <w:link w:val="Heading6"/>
    <w:rsid w:val="00180498"/>
    <w:rPr>
      <w:i/>
      <w:sz w:val="22"/>
      <w:lang w:eastAsia="en-US"/>
    </w:rPr>
  </w:style>
  <w:style w:type="character" w:customStyle="1" w:styleId="Heading7Char">
    <w:name w:val="Heading 7 Char"/>
    <w:basedOn w:val="DefaultParagraphFont"/>
    <w:link w:val="Heading7"/>
    <w:rsid w:val="00180498"/>
    <w:rPr>
      <w:rFonts w:ascii="Arial" w:hAnsi="Arial"/>
      <w:lang w:eastAsia="en-US"/>
    </w:rPr>
  </w:style>
  <w:style w:type="character" w:customStyle="1" w:styleId="Heading8Char">
    <w:name w:val="Heading 8 Char"/>
    <w:basedOn w:val="DefaultParagraphFont"/>
    <w:link w:val="Heading8"/>
    <w:rsid w:val="00180498"/>
    <w:rPr>
      <w:rFonts w:ascii="Arial" w:hAnsi="Arial"/>
      <w:i/>
      <w:lang w:eastAsia="en-US"/>
    </w:rPr>
  </w:style>
  <w:style w:type="character" w:customStyle="1" w:styleId="Heading9Char">
    <w:name w:val="Heading 9 Char"/>
    <w:basedOn w:val="DefaultParagraphFont"/>
    <w:link w:val="Heading9"/>
    <w:rsid w:val="00180498"/>
    <w:rPr>
      <w:rFonts w:ascii="Arial" w:hAnsi="Arial"/>
      <w:b/>
      <w:i/>
      <w:sz w:val="18"/>
      <w:lang w:eastAsia="en-US"/>
    </w:rPr>
  </w:style>
  <w:style w:type="paragraph" w:customStyle="1" w:styleId="EndNote20">
    <w:name w:val="EndNote2"/>
    <w:basedOn w:val="BillBasic"/>
    <w:rsid w:val="00180498"/>
    <w:pPr>
      <w:keepNext/>
      <w:tabs>
        <w:tab w:val="left" w:pos="240"/>
      </w:tabs>
      <w:spacing w:before="320"/>
      <w:jc w:val="left"/>
    </w:pPr>
    <w:rPr>
      <w:b/>
      <w:sz w:val="18"/>
    </w:rPr>
  </w:style>
  <w:style w:type="paragraph" w:styleId="Title">
    <w:name w:val="Title"/>
    <w:basedOn w:val="Normal"/>
    <w:link w:val="TitleChar"/>
    <w:qFormat/>
    <w:rsid w:val="00180498"/>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180498"/>
    <w:rPr>
      <w:rFonts w:ascii="Arial" w:hAnsi="Arial"/>
      <w:b/>
      <w:kern w:val="28"/>
      <w:sz w:val="32"/>
      <w:lang w:eastAsia="en-US"/>
    </w:rPr>
  </w:style>
  <w:style w:type="paragraph" w:customStyle="1" w:styleId="EndNoteSubHeading">
    <w:name w:val="EndNoteSubHeading"/>
    <w:basedOn w:val="Normal"/>
    <w:next w:val="EndNoteText"/>
    <w:rsid w:val="00180498"/>
    <w:pPr>
      <w:keepNext/>
      <w:tabs>
        <w:tab w:val="left" w:pos="700"/>
      </w:tabs>
      <w:spacing w:before="240"/>
      <w:ind w:left="700" w:hanging="700"/>
    </w:pPr>
    <w:rPr>
      <w:rFonts w:ascii="Arial" w:hAnsi="Arial"/>
      <w:b/>
      <w:sz w:val="20"/>
    </w:rPr>
  </w:style>
  <w:style w:type="paragraph" w:styleId="Salutation">
    <w:name w:val="Salutation"/>
    <w:basedOn w:val="Normal"/>
    <w:next w:val="Normal"/>
    <w:link w:val="SalutationChar"/>
    <w:rsid w:val="00180498"/>
  </w:style>
  <w:style w:type="character" w:customStyle="1" w:styleId="SalutationChar">
    <w:name w:val="Salutation Char"/>
    <w:basedOn w:val="DefaultParagraphFont"/>
    <w:link w:val="Salutation"/>
    <w:rsid w:val="00180498"/>
    <w:rPr>
      <w:sz w:val="24"/>
      <w:lang w:eastAsia="en-US"/>
    </w:rPr>
  </w:style>
  <w:style w:type="paragraph" w:customStyle="1" w:styleId="aNotess">
    <w:name w:val="aNotess"/>
    <w:basedOn w:val="BillBasic"/>
    <w:rsid w:val="00180498"/>
    <w:pPr>
      <w:ind w:left="1900" w:hanging="800"/>
    </w:pPr>
    <w:rPr>
      <w:sz w:val="20"/>
    </w:rPr>
  </w:style>
  <w:style w:type="paragraph" w:customStyle="1" w:styleId="aExamINum">
    <w:name w:val="aExamINum"/>
    <w:basedOn w:val="aExam"/>
    <w:rsid w:val="00180498"/>
    <w:pPr>
      <w:tabs>
        <w:tab w:val="left" w:pos="1500"/>
      </w:tabs>
      <w:ind w:left="1500" w:hanging="400"/>
    </w:pPr>
  </w:style>
  <w:style w:type="paragraph" w:customStyle="1" w:styleId="AH3sec">
    <w:name w:val="A H3 sec"/>
    <w:basedOn w:val="Normal"/>
    <w:next w:val="Amain"/>
    <w:rsid w:val="00180498"/>
    <w:pPr>
      <w:keepNext/>
      <w:keepLines/>
      <w:numPr>
        <w:numId w:val="32"/>
      </w:numPr>
      <w:pBdr>
        <w:top w:val="single" w:sz="4" w:space="1" w:color="auto"/>
      </w:pBdr>
      <w:tabs>
        <w:tab w:val="left" w:pos="284"/>
      </w:tabs>
      <w:spacing w:before="240"/>
      <w:ind w:left="0" w:firstLine="0"/>
    </w:pPr>
    <w:rPr>
      <w:rFonts w:ascii="Arial" w:hAnsi="Arial"/>
      <w:b/>
      <w:sz w:val="22"/>
    </w:rPr>
  </w:style>
  <w:style w:type="paragraph" w:customStyle="1" w:styleId="aExamNumTextpar">
    <w:name w:val="aExamNumTextpar"/>
    <w:basedOn w:val="aExampar"/>
    <w:rsid w:val="00180498"/>
    <w:pPr>
      <w:ind w:left="2000"/>
    </w:pPr>
  </w:style>
  <w:style w:type="paragraph" w:customStyle="1" w:styleId="aExamNumsubpar">
    <w:name w:val="aExamNumsubpar"/>
    <w:basedOn w:val="aExamsubpar"/>
    <w:rsid w:val="00180498"/>
    <w:pPr>
      <w:tabs>
        <w:tab w:val="left" w:pos="2540"/>
      </w:tabs>
      <w:ind w:left="2540" w:hanging="400"/>
    </w:pPr>
  </w:style>
  <w:style w:type="paragraph" w:customStyle="1" w:styleId="aExamNumTextsubpar">
    <w:name w:val="aExamNumTextsubpar"/>
    <w:basedOn w:val="aExampar"/>
    <w:rsid w:val="00180498"/>
    <w:pPr>
      <w:ind w:left="2540"/>
    </w:pPr>
  </w:style>
  <w:style w:type="paragraph" w:customStyle="1" w:styleId="aExamBulletsubpar">
    <w:name w:val="aExamBulletsubpar"/>
    <w:basedOn w:val="aExamsubpar"/>
    <w:rsid w:val="00180498"/>
    <w:pPr>
      <w:tabs>
        <w:tab w:val="num" w:pos="2540"/>
      </w:tabs>
      <w:ind w:left="2540" w:hanging="400"/>
    </w:pPr>
  </w:style>
  <w:style w:type="paragraph" w:customStyle="1" w:styleId="aNoteParasubpar">
    <w:name w:val="aNoteParasubpar"/>
    <w:basedOn w:val="aNotesubpar"/>
    <w:rsid w:val="00180498"/>
    <w:pPr>
      <w:tabs>
        <w:tab w:val="right" w:pos="3180"/>
      </w:tabs>
      <w:spacing w:before="60"/>
      <w:ind w:left="3460" w:hanging="1320"/>
    </w:pPr>
  </w:style>
  <w:style w:type="paragraph" w:customStyle="1" w:styleId="aNoteBulletsubpar">
    <w:name w:val="aNoteBulletsubpar"/>
    <w:basedOn w:val="aNotesubpar"/>
    <w:rsid w:val="00180498"/>
    <w:pPr>
      <w:numPr>
        <w:numId w:val="35"/>
      </w:numPr>
      <w:tabs>
        <w:tab w:val="left" w:pos="3240"/>
      </w:tabs>
      <w:spacing w:before="60"/>
    </w:pPr>
  </w:style>
  <w:style w:type="paragraph" w:customStyle="1" w:styleId="AuthLaw">
    <w:name w:val="AuthLaw"/>
    <w:basedOn w:val="BillBasic"/>
    <w:rsid w:val="00180498"/>
    <w:rPr>
      <w:rFonts w:ascii="Arial" w:hAnsi="Arial"/>
      <w:b/>
      <w:sz w:val="20"/>
    </w:rPr>
  </w:style>
  <w:style w:type="paragraph" w:customStyle="1" w:styleId="aExamNumpar">
    <w:name w:val="aExamNumpar"/>
    <w:basedOn w:val="aExamINumss"/>
    <w:rsid w:val="00180498"/>
    <w:pPr>
      <w:tabs>
        <w:tab w:val="clear" w:pos="1500"/>
        <w:tab w:val="left" w:pos="2000"/>
      </w:tabs>
      <w:ind w:left="2000"/>
    </w:pPr>
  </w:style>
  <w:style w:type="paragraph" w:customStyle="1" w:styleId="Schsectionheading">
    <w:name w:val="Sch section heading"/>
    <w:basedOn w:val="BillBasic"/>
    <w:next w:val="Amain"/>
    <w:rsid w:val="00180498"/>
    <w:pPr>
      <w:spacing w:before="240"/>
      <w:jc w:val="left"/>
      <w:outlineLvl w:val="4"/>
    </w:pPr>
    <w:rPr>
      <w:rFonts w:ascii="Arial" w:hAnsi="Arial"/>
      <w:b/>
    </w:rPr>
  </w:style>
  <w:style w:type="paragraph" w:customStyle="1" w:styleId="Letterhead">
    <w:name w:val="Letterhead"/>
    <w:rsid w:val="00180498"/>
    <w:pPr>
      <w:widowControl w:val="0"/>
      <w:spacing w:after="180"/>
      <w:jc w:val="right"/>
    </w:pPr>
    <w:rPr>
      <w:rFonts w:ascii="Arial" w:hAnsi="Arial"/>
      <w:sz w:val="32"/>
      <w:lang w:eastAsia="en-US"/>
    </w:rPr>
  </w:style>
  <w:style w:type="paragraph" w:customStyle="1" w:styleId="IShadedschclause0">
    <w:name w:val="I Shaded sch clause"/>
    <w:basedOn w:val="IH5Sec"/>
    <w:rsid w:val="00180498"/>
    <w:pPr>
      <w:shd w:val="pct15" w:color="auto" w:fill="FFFFFF"/>
      <w:tabs>
        <w:tab w:val="clear" w:pos="1100"/>
        <w:tab w:val="left" w:pos="700"/>
      </w:tabs>
      <w:ind w:left="700" w:hanging="700"/>
    </w:pPr>
  </w:style>
  <w:style w:type="paragraph" w:customStyle="1" w:styleId="Billfooter">
    <w:name w:val="Billfooter"/>
    <w:basedOn w:val="Normal"/>
    <w:rsid w:val="00180498"/>
    <w:pPr>
      <w:tabs>
        <w:tab w:val="right" w:pos="7200"/>
      </w:tabs>
      <w:jc w:val="both"/>
    </w:pPr>
    <w:rPr>
      <w:sz w:val="18"/>
    </w:rPr>
  </w:style>
  <w:style w:type="paragraph" w:customStyle="1" w:styleId="00AssAm">
    <w:name w:val="00AssAm"/>
    <w:basedOn w:val="00SigningPage"/>
    <w:rsid w:val="00180498"/>
  </w:style>
  <w:style w:type="paragraph" w:customStyle="1" w:styleId="aNoteBulletann">
    <w:name w:val="aNoteBulletann"/>
    <w:basedOn w:val="aNotess"/>
    <w:rsid w:val="00180498"/>
    <w:pPr>
      <w:tabs>
        <w:tab w:val="left" w:pos="2200"/>
      </w:tabs>
      <w:spacing w:before="0"/>
      <w:ind w:left="0" w:firstLine="0"/>
    </w:pPr>
  </w:style>
  <w:style w:type="paragraph" w:customStyle="1" w:styleId="aNoteBulletparann">
    <w:name w:val="aNoteBulletparann"/>
    <w:basedOn w:val="aNotepar"/>
    <w:rsid w:val="00180498"/>
    <w:pPr>
      <w:tabs>
        <w:tab w:val="left" w:pos="2700"/>
      </w:tabs>
      <w:spacing w:before="0"/>
      <w:ind w:left="0" w:firstLine="0"/>
    </w:pPr>
  </w:style>
  <w:style w:type="character" w:customStyle="1" w:styleId="AH5SecChar">
    <w:name w:val="A H5 Sec Char"/>
    <w:basedOn w:val="DefaultParagraphFont"/>
    <w:link w:val="AH5Sec"/>
    <w:locked/>
    <w:rsid w:val="00180498"/>
    <w:rPr>
      <w:rFonts w:ascii="Arial" w:hAnsi="Arial"/>
      <w:b/>
      <w:sz w:val="24"/>
      <w:lang w:eastAsia="en-US"/>
    </w:rPr>
  </w:style>
  <w:style w:type="character" w:customStyle="1" w:styleId="BillBasicChar">
    <w:name w:val="BillBasic Char"/>
    <w:basedOn w:val="DefaultParagraphFont"/>
    <w:link w:val="BillBasic"/>
    <w:locked/>
    <w:rsid w:val="00180498"/>
    <w:rPr>
      <w:sz w:val="24"/>
      <w:lang w:eastAsia="en-US"/>
    </w:rPr>
  </w:style>
  <w:style w:type="paragraph" w:customStyle="1" w:styleId="headingparagraph">
    <w:name w:val="headingparagraph"/>
    <w:basedOn w:val="Normal"/>
    <w:rsid w:val="00180498"/>
    <w:pPr>
      <w:spacing w:before="100" w:beforeAutospacing="1" w:after="200"/>
      <w:ind w:left="340" w:hanging="340"/>
    </w:pPr>
    <w:rPr>
      <w:rFonts w:ascii="Arial" w:hAnsi="Arial" w:cs="Arial"/>
      <w:szCs w:val="24"/>
      <w:lang w:eastAsia="en-AU"/>
    </w:rPr>
  </w:style>
  <w:style w:type="paragraph" w:customStyle="1" w:styleId="BodySectionSub">
    <w:name w:val="Body Section (Sub)"/>
    <w:next w:val="Normal"/>
    <w:rsid w:val="00180498"/>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180498"/>
    <w:pPr>
      <w:overflowPunct w:val="0"/>
      <w:autoSpaceDE w:val="0"/>
      <w:autoSpaceDN w:val="0"/>
      <w:adjustRightInd w:val="0"/>
      <w:spacing w:before="120"/>
      <w:textAlignment w:val="baseline"/>
      <w:outlineLvl w:val="2"/>
    </w:pPr>
    <w:rPr>
      <w:b/>
    </w:rPr>
  </w:style>
  <w:style w:type="paragraph" w:customStyle="1" w:styleId="DraftHeading2">
    <w:name w:val="Draft Heading 2"/>
    <w:basedOn w:val="Normal"/>
    <w:next w:val="Normal"/>
    <w:rsid w:val="00180498"/>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180498"/>
    <w:pPr>
      <w:overflowPunct w:val="0"/>
      <w:autoSpaceDE w:val="0"/>
      <w:autoSpaceDN w:val="0"/>
      <w:adjustRightInd w:val="0"/>
      <w:spacing w:before="120"/>
      <w:textAlignment w:val="baseline"/>
    </w:pPr>
  </w:style>
  <w:style w:type="paragraph" w:styleId="NormalWeb">
    <w:name w:val="Normal (Web)"/>
    <w:basedOn w:val="Normal"/>
    <w:uiPriority w:val="99"/>
    <w:unhideWhenUsed/>
    <w:rsid w:val="00180498"/>
    <w:pPr>
      <w:spacing w:before="100" w:beforeAutospacing="1" w:after="100" w:afterAutospacing="1"/>
    </w:pPr>
    <w:rPr>
      <w:szCs w:val="24"/>
      <w:lang w:eastAsia="en-AU"/>
    </w:rPr>
  </w:style>
  <w:style w:type="character" w:customStyle="1" w:styleId="tt1">
    <w:name w:val="tt1"/>
    <w:basedOn w:val="DefaultParagraphFont"/>
    <w:rsid w:val="00180498"/>
    <w:rPr>
      <w:rFonts w:ascii="Courier" w:hAnsi="Courier" w:hint="default"/>
      <w:sz w:val="23"/>
      <w:szCs w:val="23"/>
    </w:rPr>
  </w:style>
  <w:style w:type="paragraph" w:customStyle="1" w:styleId="acthead5">
    <w:name w:val="acthead5"/>
    <w:basedOn w:val="Normal"/>
    <w:rsid w:val="00180498"/>
    <w:pPr>
      <w:spacing w:before="100" w:beforeAutospacing="1" w:after="100" w:afterAutospacing="1"/>
    </w:pPr>
    <w:rPr>
      <w:szCs w:val="24"/>
      <w:lang w:eastAsia="en-AU"/>
    </w:rPr>
  </w:style>
  <w:style w:type="character" w:customStyle="1" w:styleId="charsectno0">
    <w:name w:val="charsectno"/>
    <w:basedOn w:val="DefaultParagraphFont"/>
    <w:rsid w:val="00180498"/>
  </w:style>
  <w:style w:type="paragraph" w:customStyle="1" w:styleId="subsection">
    <w:name w:val="subsection"/>
    <w:basedOn w:val="Normal"/>
    <w:rsid w:val="00180498"/>
    <w:pPr>
      <w:spacing w:before="100" w:beforeAutospacing="1" w:after="100" w:afterAutospacing="1"/>
    </w:pPr>
    <w:rPr>
      <w:szCs w:val="24"/>
      <w:lang w:eastAsia="en-AU"/>
    </w:rPr>
  </w:style>
  <w:style w:type="paragraph" w:customStyle="1" w:styleId="Default">
    <w:name w:val="Default"/>
    <w:rsid w:val="00180498"/>
    <w:pPr>
      <w:autoSpaceDE w:val="0"/>
      <w:autoSpaceDN w:val="0"/>
      <w:adjustRightInd w:val="0"/>
    </w:pPr>
    <w:rPr>
      <w:color w:val="000000"/>
      <w:sz w:val="24"/>
      <w:szCs w:val="24"/>
    </w:rPr>
  </w:style>
  <w:style w:type="character" w:customStyle="1" w:styleId="MacroTextChar">
    <w:name w:val="Macro Text Char"/>
    <w:basedOn w:val="DefaultParagraphFont"/>
    <w:link w:val="MacroText"/>
    <w:semiHidden/>
    <w:rsid w:val="00180498"/>
    <w:rPr>
      <w:rFonts w:ascii="Courier New" w:hAnsi="Courier New" w:cs="Courier New"/>
      <w:lang w:eastAsia="en-US"/>
    </w:rPr>
  </w:style>
  <w:style w:type="character" w:customStyle="1" w:styleId="SubtitleChar">
    <w:name w:val="Subtitle Char"/>
    <w:basedOn w:val="DefaultParagraphFont"/>
    <w:link w:val="Subtitle"/>
    <w:rsid w:val="00180498"/>
    <w:rPr>
      <w:rFonts w:ascii="Arial" w:hAnsi="Arial"/>
      <w:sz w:val="24"/>
      <w:lang w:eastAsia="en-US"/>
    </w:rPr>
  </w:style>
  <w:style w:type="character" w:styleId="FollowedHyperlink">
    <w:name w:val="FollowedHyperlink"/>
    <w:basedOn w:val="DefaultParagraphFont"/>
    <w:semiHidden/>
    <w:unhideWhenUsed/>
    <w:rsid w:val="009139F1"/>
    <w:rPr>
      <w:color w:val="800080" w:themeColor="followedHyperlink"/>
      <w:u w:val="single"/>
    </w:rPr>
  </w:style>
  <w:style w:type="character" w:styleId="UnresolvedMention">
    <w:name w:val="Unresolved Mention"/>
    <w:basedOn w:val="DefaultParagraphFont"/>
    <w:uiPriority w:val="99"/>
    <w:semiHidden/>
    <w:unhideWhenUsed/>
    <w:rsid w:val="00B8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7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2015-10" TargetMode="External"/><Relationship Id="rId769" Type="http://schemas.openxmlformats.org/officeDocument/2006/relationships/hyperlink" Target="http://www.legislation.act.gov.au/ord/1988-38" TargetMode="External"/><Relationship Id="rId976" Type="http://schemas.openxmlformats.org/officeDocument/2006/relationships/hyperlink" Target="http://www.legislation.act.gov.au/a/2016-36" TargetMode="External"/><Relationship Id="rId21" Type="http://schemas.openxmlformats.org/officeDocument/2006/relationships/header" Target="header3.xml"/><Relationship Id="rId324" Type="http://schemas.openxmlformats.org/officeDocument/2006/relationships/hyperlink" Target="http://www.comlaw.gov.au/Details/C1971A00098" TargetMode="External"/><Relationship Id="rId531" Type="http://schemas.openxmlformats.org/officeDocument/2006/relationships/hyperlink" Target="http://www.legislation.act.gov.au/a/1992-49" TargetMode="External"/><Relationship Id="rId629" Type="http://schemas.openxmlformats.org/officeDocument/2006/relationships/hyperlink" Target="http://www.legislation.act.gov.au/a/1999-66" TargetMode="External"/><Relationship Id="rId1161" Type="http://schemas.openxmlformats.org/officeDocument/2006/relationships/hyperlink" Target="http://www.legislation.act.gov.au/a/2019-31/" TargetMode="External"/><Relationship Id="rId1259" Type="http://schemas.openxmlformats.org/officeDocument/2006/relationships/hyperlink" Target="http://www.legislation.act.gov.au/a/2009-24" TargetMode="External"/><Relationship Id="rId170" Type="http://schemas.openxmlformats.org/officeDocument/2006/relationships/hyperlink" Target="http://www.comlaw.gov.au/Details/C1947A00052" TargetMode="External"/><Relationship Id="rId836" Type="http://schemas.openxmlformats.org/officeDocument/2006/relationships/hyperlink" Target="http://www.legislation.act.gov.au/a/1993-91" TargetMode="External"/><Relationship Id="rId1021" Type="http://schemas.openxmlformats.org/officeDocument/2006/relationships/hyperlink" Target="http://www.legislation.act.gov.au/a/2010-13" TargetMode="External"/><Relationship Id="rId1119" Type="http://schemas.openxmlformats.org/officeDocument/2006/relationships/hyperlink" Target="http://www.legislation.act.gov.au/a/2001-54" TargetMode="External"/><Relationship Id="rId268" Type="http://schemas.openxmlformats.org/officeDocument/2006/relationships/hyperlink" Target="http://www.legislation.act.gov.au/a/2008-37" TargetMode="External"/><Relationship Id="rId475" Type="http://schemas.openxmlformats.org/officeDocument/2006/relationships/hyperlink" Target="http://www.legislation.act.gov.au/a/1992-49" TargetMode="External"/><Relationship Id="rId682" Type="http://schemas.openxmlformats.org/officeDocument/2006/relationships/hyperlink" Target="http://www.legislation.act.gov.au/a/2001-54" TargetMode="External"/><Relationship Id="rId903" Type="http://schemas.openxmlformats.org/officeDocument/2006/relationships/hyperlink" Target="http://www.legislation.act.gov.au/a/1992-49" TargetMode="External"/><Relationship Id="rId1326" Type="http://schemas.openxmlformats.org/officeDocument/2006/relationships/footer" Target="footer21.xml"/><Relationship Id="rId32" Type="http://schemas.openxmlformats.org/officeDocument/2006/relationships/hyperlink" Target="http://www.legislation.act.gov.au/a/2006-25" TargetMode="External"/><Relationship Id="rId128" Type="http://schemas.openxmlformats.org/officeDocument/2006/relationships/hyperlink" Target="http://www.legislation.act.gov.au/a/1900-40/default.asp" TargetMode="External"/><Relationship Id="rId335" Type="http://schemas.openxmlformats.org/officeDocument/2006/relationships/hyperlink" Target="http://www.legislation.act.gov.au/a/2001-54" TargetMode="External"/><Relationship Id="rId542" Type="http://schemas.openxmlformats.org/officeDocument/2006/relationships/hyperlink" Target="http://www.legislation.act.gov.au/a/2001-88" TargetMode="External"/><Relationship Id="rId987" Type="http://schemas.openxmlformats.org/officeDocument/2006/relationships/hyperlink" Target="http://www.legislation.act.gov.au/a/2016-36" TargetMode="External"/><Relationship Id="rId1172" Type="http://schemas.openxmlformats.org/officeDocument/2006/relationships/hyperlink" Target="http://www.legislation.act.gov.au/a/1993-91" TargetMode="External"/><Relationship Id="rId181" Type="http://schemas.openxmlformats.org/officeDocument/2006/relationships/hyperlink" Target="http://www.comlaw.gov.au/Details/C1964A00109" TargetMode="External"/><Relationship Id="rId402" Type="http://schemas.openxmlformats.org/officeDocument/2006/relationships/hyperlink" Target="http://www.comlaw.gov.au/Details/C1945A00057" TargetMode="External"/><Relationship Id="rId847" Type="http://schemas.openxmlformats.org/officeDocument/2006/relationships/hyperlink" Target="http://www.comlaw.gov.au/Details/C1971A00098" TargetMode="External"/><Relationship Id="rId1032" Type="http://schemas.openxmlformats.org/officeDocument/2006/relationships/hyperlink" Target="http://www.legislation.act.gov.au/a/2010-13" TargetMode="External"/><Relationship Id="rId279" Type="http://schemas.openxmlformats.org/officeDocument/2006/relationships/hyperlink" Target="http://www.legislation.act.gov.au/a/2010-21" TargetMode="External"/><Relationship Id="rId486" Type="http://schemas.openxmlformats.org/officeDocument/2006/relationships/hyperlink" Target="http://www.comlaw.gov.au/Details/C1957A00034" TargetMode="External"/><Relationship Id="rId693" Type="http://schemas.openxmlformats.org/officeDocument/2006/relationships/hyperlink" Target="http://www.legislation.act.gov.au/a/2001-54" TargetMode="External"/><Relationship Id="rId707" Type="http://schemas.openxmlformats.org/officeDocument/2006/relationships/hyperlink" Target="http://www.legislation.act.gov.au/a/2019-31/" TargetMode="External"/><Relationship Id="rId914" Type="http://schemas.openxmlformats.org/officeDocument/2006/relationships/hyperlink" Target="http://www.legislation.act.gov.au/a/1993-91" TargetMode="External"/><Relationship Id="rId43" Type="http://schemas.openxmlformats.org/officeDocument/2006/relationships/hyperlink" Target="http://www.comlaw.gov.au/Details/C2004C00956" TargetMode="External"/><Relationship Id="rId139" Type="http://schemas.openxmlformats.org/officeDocument/2006/relationships/hyperlink" Target="http://www.legislation.act.gov.au/a/2006-33/default.asp" TargetMode="External"/><Relationship Id="rId346" Type="http://schemas.openxmlformats.org/officeDocument/2006/relationships/hyperlink" Target="http://www.legislation.act.gov.au/a/1993-91" TargetMode="External"/><Relationship Id="rId553" Type="http://schemas.openxmlformats.org/officeDocument/2006/relationships/hyperlink" Target="http://www.legislation.act.gov.au/a/1992-49" TargetMode="External"/><Relationship Id="rId760" Type="http://schemas.openxmlformats.org/officeDocument/2006/relationships/hyperlink" Target="http://www.legislation.act.gov.au/a/2018-39/default.asp" TargetMode="External"/><Relationship Id="rId998" Type="http://schemas.openxmlformats.org/officeDocument/2006/relationships/hyperlink" Target="http://www.legislation.act.gov.au/a/2016-36" TargetMode="External"/><Relationship Id="rId1183" Type="http://schemas.openxmlformats.org/officeDocument/2006/relationships/hyperlink" Target="http://www.legislation.act.gov.au/a/1995-46" TargetMode="External"/><Relationship Id="rId192" Type="http://schemas.openxmlformats.org/officeDocument/2006/relationships/hyperlink" Target="http://www.comlaw.gov.au/Details/C2004A01802" TargetMode="External"/><Relationship Id="rId206" Type="http://schemas.openxmlformats.org/officeDocument/2006/relationships/hyperlink" Target="http://www.comlaw.gov.au/Details/F1996B01192" TargetMode="External"/><Relationship Id="rId413" Type="http://schemas.openxmlformats.org/officeDocument/2006/relationships/hyperlink" Target="http://www.legislation.act.gov.au/a/1993-91" TargetMode="External"/><Relationship Id="rId858" Type="http://schemas.openxmlformats.org/officeDocument/2006/relationships/hyperlink" Target="http://www.legislation.act.gov.au/a/1997-96" TargetMode="External"/><Relationship Id="rId1043" Type="http://schemas.openxmlformats.org/officeDocument/2006/relationships/hyperlink" Target="http://www.comlaw.gov.au/Details/C1973A00216" TargetMode="External"/><Relationship Id="rId497" Type="http://schemas.openxmlformats.org/officeDocument/2006/relationships/hyperlink" Target="http://www.comlaw.gov.au/Details/C1955A00017" TargetMode="External"/><Relationship Id="rId620" Type="http://schemas.openxmlformats.org/officeDocument/2006/relationships/hyperlink" Target="http://www.comlaw.gov.au/Details/C2004A03409" TargetMode="External"/><Relationship Id="rId718" Type="http://schemas.openxmlformats.org/officeDocument/2006/relationships/hyperlink" Target="http://www.legislation.act.gov.au/a/2005-43" TargetMode="External"/><Relationship Id="rId925" Type="http://schemas.openxmlformats.org/officeDocument/2006/relationships/hyperlink" Target="http://www.comlaw.gov.au/Details/C1957A00034" TargetMode="External"/><Relationship Id="rId1250" Type="http://schemas.openxmlformats.org/officeDocument/2006/relationships/hyperlink" Target="http://www.legislation.act.gov.au/a/2006-43" TargetMode="External"/><Relationship Id="rId357" Type="http://schemas.openxmlformats.org/officeDocument/2006/relationships/hyperlink" Target="http://www.legislation.act.gov.au/a/1971-13" TargetMode="External"/><Relationship Id="rId1110" Type="http://schemas.openxmlformats.org/officeDocument/2006/relationships/hyperlink" Target="http://www.legislation.act.gov.au/a/1993-91" TargetMode="External"/><Relationship Id="rId1194" Type="http://schemas.openxmlformats.org/officeDocument/2006/relationships/hyperlink" Target="http://www.legislation.act.gov.au/a/1997-96" TargetMode="External"/><Relationship Id="rId1208" Type="http://schemas.openxmlformats.org/officeDocument/2006/relationships/hyperlink" Target="http://www.legislation.act.gov.au/a/2001-7" TargetMode="External"/><Relationship Id="rId54" Type="http://schemas.openxmlformats.org/officeDocument/2006/relationships/hyperlink" Target="http://www.comlaw.gov.au/Details/C2011C00450" TargetMode="External"/><Relationship Id="rId217" Type="http://schemas.openxmlformats.org/officeDocument/2006/relationships/hyperlink" Target="http://www.legislation.act.gov.au/a/1994-10" TargetMode="External"/><Relationship Id="rId564" Type="http://schemas.openxmlformats.org/officeDocument/2006/relationships/hyperlink" Target="http://www.comlaw.gov.au/Details/C1957A00034" TargetMode="External"/><Relationship Id="rId771" Type="http://schemas.openxmlformats.org/officeDocument/2006/relationships/hyperlink" Target="http://www.legislation.act.gov.au/a/1992-49" TargetMode="External"/><Relationship Id="rId869" Type="http://schemas.openxmlformats.org/officeDocument/2006/relationships/hyperlink" Target="http://www.legislation.act.gov.au/a/1997-96" TargetMode="External"/><Relationship Id="rId424" Type="http://schemas.openxmlformats.org/officeDocument/2006/relationships/hyperlink" Target="http://www.legislation.act.gov.au/a/2002-30" TargetMode="External"/><Relationship Id="rId631" Type="http://schemas.openxmlformats.org/officeDocument/2006/relationships/hyperlink" Target="http://www.legislation.act.gov.au/a/2002-30" TargetMode="External"/><Relationship Id="rId729" Type="http://schemas.openxmlformats.org/officeDocument/2006/relationships/hyperlink" Target="http://www.legislation.act.gov.au/a/1998-72" TargetMode="External"/><Relationship Id="rId1054" Type="http://schemas.openxmlformats.org/officeDocument/2006/relationships/hyperlink" Target="http://www.legislation.act.gov.au/a/2006-40" TargetMode="External"/><Relationship Id="rId1261" Type="http://schemas.openxmlformats.org/officeDocument/2006/relationships/hyperlink" Target="http://www.legislation.act.gov.au/a/2009-24" TargetMode="External"/><Relationship Id="rId270" Type="http://schemas.openxmlformats.org/officeDocument/2006/relationships/hyperlink" Target="http://www.legislation.act.gov.au/cn/2009-2/default.asp" TargetMode="External"/><Relationship Id="rId936" Type="http://schemas.openxmlformats.org/officeDocument/2006/relationships/hyperlink" Target="http://www.comlaw.gov.au/Details/C2004A02553" TargetMode="External"/><Relationship Id="rId1121" Type="http://schemas.openxmlformats.org/officeDocument/2006/relationships/hyperlink" Target="http://www.legislation.act.gov.au/a/2001-54" TargetMode="External"/><Relationship Id="rId1219" Type="http://schemas.openxmlformats.org/officeDocument/2006/relationships/hyperlink" Target="http://www.legislation.act.gov.au/a/2002-30"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00-40/default.asp" TargetMode="External"/><Relationship Id="rId368" Type="http://schemas.openxmlformats.org/officeDocument/2006/relationships/hyperlink" Target="http://www.comlaw.gov.au/Details/C1971A00098" TargetMode="External"/><Relationship Id="rId575" Type="http://schemas.openxmlformats.org/officeDocument/2006/relationships/hyperlink" Target="http://www.legislation.act.gov.au/a/2002-30" TargetMode="External"/><Relationship Id="rId782" Type="http://schemas.openxmlformats.org/officeDocument/2006/relationships/hyperlink" Target="http://www.legislation.act.gov.au/a/2015-10" TargetMode="External"/><Relationship Id="rId228" Type="http://schemas.openxmlformats.org/officeDocument/2006/relationships/hyperlink" Target="http://www.legislation.act.gov.au/a/1997-96" TargetMode="External"/><Relationship Id="rId435" Type="http://schemas.openxmlformats.org/officeDocument/2006/relationships/hyperlink" Target="http://www.legislation.act.gov.au/a/2002-30" TargetMode="External"/><Relationship Id="rId642" Type="http://schemas.openxmlformats.org/officeDocument/2006/relationships/hyperlink" Target="http://www.legislation.act.gov.au/a/2001-44" TargetMode="External"/><Relationship Id="rId1065" Type="http://schemas.openxmlformats.org/officeDocument/2006/relationships/hyperlink" Target="http://www.legislation.act.gov.au/a/2001-44" TargetMode="External"/><Relationship Id="rId1272" Type="http://schemas.openxmlformats.org/officeDocument/2006/relationships/hyperlink" Target="http://www.legislation.act.gov.au/a/2010-40" TargetMode="External"/><Relationship Id="rId281" Type="http://schemas.openxmlformats.org/officeDocument/2006/relationships/hyperlink" Target="http://www.legislation.act.gov.au/a/2011-20" TargetMode="External"/><Relationship Id="rId502" Type="http://schemas.openxmlformats.org/officeDocument/2006/relationships/hyperlink" Target="http://www.comlaw.gov.au/Details/C1969A00040" TargetMode="External"/><Relationship Id="rId947" Type="http://schemas.openxmlformats.org/officeDocument/2006/relationships/hyperlink" Target="http://www.legislation.act.gov.au/a/2011-20" TargetMode="External"/><Relationship Id="rId1132" Type="http://schemas.openxmlformats.org/officeDocument/2006/relationships/hyperlink" Target="http://www.legislation.act.gov.au/a/1993-91" TargetMode="External"/><Relationship Id="rId76" Type="http://schemas.openxmlformats.org/officeDocument/2006/relationships/hyperlink" Target="http://www.legislation.act.gov.au/a/2002-51" TargetMode="External"/><Relationship Id="rId141" Type="http://schemas.openxmlformats.org/officeDocument/2006/relationships/header" Target="header11.xml"/><Relationship Id="rId379" Type="http://schemas.openxmlformats.org/officeDocument/2006/relationships/hyperlink" Target="http://www.legislation.act.gov.au/a/2001-54" TargetMode="External"/><Relationship Id="rId586" Type="http://schemas.openxmlformats.org/officeDocument/2006/relationships/hyperlink" Target="http://www.comlaw.gov.au/Details/C1959A00051" TargetMode="External"/><Relationship Id="rId793" Type="http://schemas.openxmlformats.org/officeDocument/2006/relationships/hyperlink" Target="http://www.legislation.act.gov.au/a/1994-38" TargetMode="External"/><Relationship Id="rId807" Type="http://schemas.openxmlformats.org/officeDocument/2006/relationships/hyperlink" Target="http://www.legislation.act.gov.au/a/2001-7" TargetMode="External"/><Relationship Id="rId7" Type="http://schemas.openxmlformats.org/officeDocument/2006/relationships/endnotes" Target="endnotes.xml"/><Relationship Id="rId239" Type="http://schemas.openxmlformats.org/officeDocument/2006/relationships/hyperlink" Target="http://www.legislation.act.gov.au/a/2001-54" TargetMode="External"/><Relationship Id="rId446" Type="http://schemas.openxmlformats.org/officeDocument/2006/relationships/hyperlink" Target="http://www.legislation.act.gov.au/a/1992-49" TargetMode="External"/><Relationship Id="rId653" Type="http://schemas.openxmlformats.org/officeDocument/2006/relationships/hyperlink" Target="http://www.legislation.act.gov.au/a/2002-30" TargetMode="External"/><Relationship Id="rId1076" Type="http://schemas.openxmlformats.org/officeDocument/2006/relationships/hyperlink" Target="http://www.legislation.act.gov.au/a/2020-27/" TargetMode="External"/><Relationship Id="rId1283" Type="http://schemas.openxmlformats.org/officeDocument/2006/relationships/hyperlink" Target="http://www.legislation.act.gov.au/a/2013-12" TargetMode="External"/><Relationship Id="rId292" Type="http://schemas.openxmlformats.org/officeDocument/2006/relationships/hyperlink" Target="http://www.legislation.act.gov.au/a/2015-35" TargetMode="External"/><Relationship Id="rId306" Type="http://schemas.openxmlformats.org/officeDocument/2006/relationships/hyperlink" Target="http://www.legislation.act.gov.au/a/2019-31/" TargetMode="External"/><Relationship Id="rId860" Type="http://schemas.openxmlformats.org/officeDocument/2006/relationships/hyperlink" Target="http://www.legislation.act.gov.au/a/2006-40" TargetMode="External"/><Relationship Id="rId958" Type="http://schemas.openxmlformats.org/officeDocument/2006/relationships/hyperlink" Target="http://www.legislation.act.gov.au/a/2014-1" TargetMode="External"/><Relationship Id="rId1143" Type="http://schemas.openxmlformats.org/officeDocument/2006/relationships/hyperlink" Target="http://www.legislation.act.gov.au/a/1994-60" TargetMode="External"/><Relationship Id="rId87" Type="http://schemas.openxmlformats.org/officeDocument/2006/relationships/hyperlink" Target="http://www.legislation.act.gov.au/a/2004-59" TargetMode="External"/><Relationship Id="rId513" Type="http://schemas.openxmlformats.org/officeDocument/2006/relationships/hyperlink" Target="http://www.legislation.act.gov.au/a/1992-49" TargetMode="External"/><Relationship Id="rId597" Type="http://schemas.openxmlformats.org/officeDocument/2006/relationships/hyperlink" Target="http://www.legislation.act.gov.au/a/2006-40" TargetMode="External"/><Relationship Id="rId720" Type="http://schemas.openxmlformats.org/officeDocument/2006/relationships/hyperlink" Target="http://www.legislation.act.gov.au/a/2008-37" TargetMode="External"/><Relationship Id="rId818" Type="http://schemas.openxmlformats.org/officeDocument/2006/relationships/hyperlink" Target="http://www.legislation.act.gov.au/a/2010-21" TargetMode="External"/><Relationship Id="rId152" Type="http://schemas.openxmlformats.org/officeDocument/2006/relationships/hyperlink" Target="http://www.legislation.act.gov.au/a/2005-58" TargetMode="External"/><Relationship Id="rId457" Type="http://schemas.openxmlformats.org/officeDocument/2006/relationships/hyperlink" Target="http://www.legislation.act.gov.au/a/1994-60" TargetMode="External"/><Relationship Id="rId1003" Type="http://schemas.openxmlformats.org/officeDocument/2006/relationships/hyperlink" Target="http://www.legislation.act.gov.au/a/2016-36" TargetMode="External"/><Relationship Id="rId1087" Type="http://schemas.openxmlformats.org/officeDocument/2006/relationships/hyperlink" Target="http://www.legislation.act.gov.au/a/2013-12" TargetMode="External"/><Relationship Id="rId1210" Type="http://schemas.openxmlformats.org/officeDocument/2006/relationships/hyperlink" Target="http://www.legislation.act.gov.au/a/2001-44" TargetMode="External"/><Relationship Id="rId1294" Type="http://schemas.openxmlformats.org/officeDocument/2006/relationships/hyperlink" Target="http://www.legislation.act.gov.au/a/2016-36/default.asp" TargetMode="External"/><Relationship Id="rId1308" Type="http://schemas.openxmlformats.org/officeDocument/2006/relationships/hyperlink" Target="http://www.legislation.act.gov.au/a/2018-25/" TargetMode="External"/><Relationship Id="rId664" Type="http://schemas.openxmlformats.org/officeDocument/2006/relationships/hyperlink" Target="http://www.legislation.act.gov.au/a/2006-40" TargetMode="External"/><Relationship Id="rId871" Type="http://schemas.openxmlformats.org/officeDocument/2006/relationships/hyperlink" Target="http://www.legislation.act.gov.au/a/1992-49" TargetMode="External"/><Relationship Id="rId969" Type="http://schemas.openxmlformats.org/officeDocument/2006/relationships/hyperlink" Target="http://www.legislation.act.gov.au/a/2016-36" TargetMode="External"/><Relationship Id="rId14" Type="http://schemas.openxmlformats.org/officeDocument/2006/relationships/hyperlink" Target="http://www.legislation.act.gov.au" TargetMode="External"/><Relationship Id="rId317" Type="http://schemas.openxmlformats.org/officeDocument/2006/relationships/hyperlink" Target="http://www.comlaw.gov.au/Details/C1935A00027" TargetMode="External"/><Relationship Id="rId524" Type="http://schemas.openxmlformats.org/officeDocument/2006/relationships/hyperlink" Target="http://www.legislation.act.gov.au/a/2001-7" TargetMode="External"/><Relationship Id="rId731" Type="http://schemas.openxmlformats.org/officeDocument/2006/relationships/hyperlink" Target="http://www.legislation.act.gov.au/a/1998-72" TargetMode="External"/><Relationship Id="rId1154" Type="http://schemas.openxmlformats.org/officeDocument/2006/relationships/hyperlink" Target="http://www.legislation.act.gov.au/a/2001-54" TargetMode="External"/><Relationship Id="rId98" Type="http://schemas.openxmlformats.org/officeDocument/2006/relationships/header" Target="header9.xml"/><Relationship Id="rId163" Type="http://schemas.openxmlformats.org/officeDocument/2006/relationships/hyperlink" Target="http://www.legislation.act.gov.au/a/2001-14" TargetMode="External"/><Relationship Id="rId370" Type="http://schemas.openxmlformats.org/officeDocument/2006/relationships/hyperlink" Target="http://www.comlaw.gov.au/Details/C2004A01588" TargetMode="External"/><Relationship Id="rId829" Type="http://schemas.openxmlformats.org/officeDocument/2006/relationships/hyperlink" Target="http://www.legislation.act.gov.au/a/2002-30" TargetMode="External"/><Relationship Id="rId1014" Type="http://schemas.openxmlformats.org/officeDocument/2006/relationships/hyperlink" Target="http://www.legislation.act.gov.au/a/2004-60" TargetMode="External"/><Relationship Id="rId1221" Type="http://schemas.openxmlformats.org/officeDocument/2006/relationships/hyperlink" Target="http://www.legislation.act.gov.au/a/2002-40" TargetMode="External"/><Relationship Id="rId230" Type="http://schemas.openxmlformats.org/officeDocument/2006/relationships/hyperlink" Target="http://www.legislation.act.gov.au/a/1998-72" TargetMode="External"/><Relationship Id="rId468" Type="http://schemas.openxmlformats.org/officeDocument/2006/relationships/hyperlink" Target="http://www.legislation.act.gov.au/a/2004-60" TargetMode="External"/><Relationship Id="rId675" Type="http://schemas.openxmlformats.org/officeDocument/2006/relationships/hyperlink" Target="http://www.legislation.act.gov.au/a/2001-54" TargetMode="External"/><Relationship Id="rId882" Type="http://schemas.openxmlformats.org/officeDocument/2006/relationships/hyperlink" Target="http://www.legislation.act.gov.au/a/1999-66" TargetMode="External"/><Relationship Id="rId1098" Type="http://schemas.openxmlformats.org/officeDocument/2006/relationships/hyperlink" Target="http://www.legislation.act.gov.au/a/2016-36" TargetMode="External"/><Relationship Id="rId1319" Type="http://schemas.openxmlformats.org/officeDocument/2006/relationships/header" Target="header16.xml"/><Relationship Id="rId25" Type="http://schemas.openxmlformats.org/officeDocument/2006/relationships/footer" Target="footer4.xml"/><Relationship Id="rId328" Type="http://schemas.openxmlformats.org/officeDocument/2006/relationships/hyperlink" Target="http://www.comlaw.gov.au/Series/C2004A03631" TargetMode="External"/><Relationship Id="rId535" Type="http://schemas.openxmlformats.org/officeDocument/2006/relationships/hyperlink" Target="http://www.comlaw.gov.au/Details/C2004A03702" TargetMode="External"/><Relationship Id="rId742" Type="http://schemas.openxmlformats.org/officeDocument/2006/relationships/hyperlink" Target="http://www.legislation.act.gov.au/a/1993-91" TargetMode="External"/><Relationship Id="rId1165" Type="http://schemas.openxmlformats.org/officeDocument/2006/relationships/hyperlink" Target="http://www.legislation.act.gov.au/a/1992-49" TargetMode="External"/><Relationship Id="rId174" Type="http://schemas.openxmlformats.org/officeDocument/2006/relationships/hyperlink" Target="http://www.comlaw.gov.au/Details/C1955A00017" TargetMode="External"/><Relationship Id="rId381" Type="http://schemas.openxmlformats.org/officeDocument/2006/relationships/hyperlink" Target="http://www.legislation.act.gov.au/a/1993-91" TargetMode="External"/><Relationship Id="rId602" Type="http://schemas.openxmlformats.org/officeDocument/2006/relationships/hyperlink" Target="http://www.legislation.act.gov.au/a/1993-91" TargetMode="External"/><Relationship Id="rId1025" Type="http://schemas.openxmlformats.org/officeDocument/2006/relationships/hyperlink" Target="http://www.legislation.act.gov.au/a/2010-13" TargetMode="External"/><Relationship Id="rId1232" Type="http://schemas.openxmlformats.org/officeDocument/2006/relationships/hyperlink" Target="http://www.legislation.act.gov.au/a/2003-48" TargetMode="External"/><Relationship Id="rId241" Type="http://schemas.openxmlformats.org/officeDocument/2006/relationships/hyperlink" Target="http://www.legislation.act.gov.au/a/2001-63" TargetMode="External"/><Relationship Id="rId479" Type="http://schemas.openxmlformats.org/officeDocument/2006/relationships/hyperlink" Target="http://www.legislation.act.gov.au/a/2015-10" TargetMode="External"/><Relationship Id="rId686" Type="http://schemas.openxmlformats.org/officeDocument/2006/relationships/hyperlink" Target="http://www.legislation.act.gov.au/a/2001-54" TargetMode="External"/><Relationship Id="rId893" Type="http://schemas.openxmlformats.org/officeDocument/2006/relationships/hyperlink" Target="http://www.legislation.act.gov.au/a/1992-49" TargetMode="External"/><Relationship Id="rId907" Type="http://schemas.openxmlformats.org/officeDocument/2006/relationships/hyperlink" Target="http://www.legislation.act.gov.au/a/1993-91" TargetMode="External"/><Relationship Id="rId36" Type="http://schemas.openxmlformats.org/officeDocument/2006/relationships/hyperlink" Target="http://www.legislation.act.gov.au/a/1991-34" TargetMode="External"/><Relationship Id="rId339" Type="http://schemas.openxmlformats.org/officeDocument/2006/relationships/hyperlink" Target="http://www.legislation.act.gov.au/a/1993-91" TargetMode="External"/><Relationship Id="rId546" Type="http://schemas.openxmlformats.org/officeDocument/2006/relationships/hyperlink" Target="http://www.legislation.act.gov.au/a/1992-49" TargetMode="External"/><Relationship Id="rId753" Type="http://schemas.openxmlformats.org/officeDocument/2006/relationships/hyperlink" Target="http://www.legislation.act.gov.au/ord/1988-38" TargetMode="External"/><Relationship Id="rId1176" Type="http://schemas.openxmlformats.org/officeDocument/2006/relationships/hyperlink" Target="http://www.legislation.act.gov.au/a/1994-3" TargetMode="External"/><Relationship Id="rId101" Type="http://schemas.openxmlformats.org/officeDocument/2006/relationships/hyperlink" Target="http://www.legislation.act.gov.au/a/1900-40" TargetMode="External"/><Relationship Id="rId185" Type="http://schemas.openxmlformats.org/officeDocument/2006/relationships/hyperlink" Target="http://www.comlaw.gov.au/Details/C1966A00093" TargetMode="External"/><Relationship Id="rId406" Type="http://schemas.openxmlformats.org/officeDocument/2006/relationships/hyperlink" Target="http://www.legislation.act.gov.au/a/1971-13" TargetMode="External"/><Relationship Id="rId960" Type="http://schemas.openxmlformats.org/officeDocument/2006/relationships/hyperlink" Target="http://www.legislation.act.gov.au/a/1993-59" TargetMode="External"/><Relationship Id="rId1036" Type="http://schemas.openxmlformats.org/officeDocument/2006/relationships/hyperlink" Target="http://www.comlaw.gov.au/Details/C2004A01588" TargetMode="External"/><Relationship Id="rId1243" Type="http://schemas.openxmlformats.org/officeDocument/2006/relationships/hyperlink" Target="http://www.legislation.act.gov.au/a/2006-23" TargetMode="External"/><Relationship Id="rId392" Type="http://schemas.openxmlformats.org/officeDocument/2006/relationships/hyperlink" Target="http://www.legislation.act.gov.au/a/2018-39/default.asp" TargetMode="External"/><Relationship Id="rId613" Type="http://schemas.openxmlformats.org/officeDocument/2006/relationships/hyperlink" Target="http://www.comlaw.gov.au/Details/C1968A00156" TargetMode="External"/><Relationship Id="rId697" Type="http://schemas.openxmlformats.org/officeDocument/2006/relationships/hyperlink" Target="http://www.legislation.act.gov.au/a/2011-30" TargetMode="External"/><Relationship Id="rId820" Type="http://schemas.openxmlformats.org/officeDocument/2006/relationships/hyperlink" Target="http://www.legislation.act.gov.au/a/1993-91" TargetMode="External"/><Relationship Id="rId918" Type="http://schemas.openxmlformats.org/officeDocument/2006/relationships/hyperlink" Target="http://www.legislation.act.gov.au/a/2004-60" TargetMode="External"/><Relationship Id="rId252" Type="http://schemas.openxmlformats.org/officeDocument/2006/relationships/hyperlink" Target="http://www.legislation.act.gov.au/a/2004-2" TargetMode="External"/><Relationship Id="rId1103" Type="http://schemas.openxmlformats.org/officeDocument/2006/relationships/hyperlink" Target="http://www.legislation.act.gov.au/a/2015-10" TargetMode="External"/><Relationship Id="rId1187" Type="http://schemas.openxmlformats.org/officeDocument/2006/relationships/hyperlink" Target="http://www.legislation.act.gov.au/a/1997-41" TargetMode="External"/><Relationship Id="rId1310" Type="http://schemas.openxmlformats.org/officeDocument/2006/relationships/hyperlink" Target="http://www.legislation.act.gov.au/a/2018-40/" TargetMode="External"/><Relationship Id="rId47" Type="http://schemas.openxmlformats.org/officeDocument/2006/relationships/hyperlink" Target="http://www.legislation.act.gov.au/a/1994-9" TargetMode="External"/><Relationship Id="rId112" Type="http://schemas.openxmlformats.org/officeDocument/2006/relationships/hyperlink" Target="http://www.legislation.act.gov.au/a/1900-40/default.asp" TargetMode="External"/><Relationship Id="rId557" Type="http://schemas.openxmlformats.org/officeDocument/2006/relationships/hyperlink" Target="http://www.legislation.act.gov.au/a/1992-49" TargetMode="External"/><Relationship Id="rId764" Type="http://schemas.openxmlformats.org/officeDocument/2006/relationships/hyperlink" Target="http://www.legislation.act.gov.au/ord/1988-38" TargetMode="External"/><Relationship Id="rId971" Type="http://schemas.openxmlformats.org/officeDocument/2006/relationships/hyperlink" Target="http://www.legislation.act.gov.au/a/2016-36" TargetMode="External"/><Relationship Id="rId196" Type="http://schemas.openxmlformats.org/officeDocument/2006/relationships/hyperlink" Target="http://www.comlaw.gov.au/Details/C2004A02553" TargetMode="External"/><Relationship Id="rId417" Type="http://schemas.openxmlformats.org/officeDocument/2006/relationships/hyperlink" Target="http://www.legislation.act.gov.au/a/2015-10" TargetMode="External"/><Relationship Id="rId624" Type="http://schemas.openxmlformats.org/officeDocument/2006/relationships/hyperlink" Target="http://www.legislation.act.gov.au/a/1989-52" TargetMode="External"/><Relationship Id="rId831" Type="http://schemas.openxmlformats.org/officeDocument/2006/relationships/hyperlink" Target="http://www.comlaw.gov.au/Details/C1964A00109" TargetMode="External"/><Relationship Id="rId1047" Type="http://schemas.openxmlformats.org/officeDocument/2006/relationships/hyperlink" Target="http://www.legislation.act.gov.au/a/1992-49" TargetMode="External"/><Relationship Id="rId1254" Type="http://schemas.openxmlformats.org/officeDocument/2006/relationships/hyperlink" Target="http://www.legislation.act.gov.au/a/2008-37" TargetMode="External"/><Relationship Id="rId263" Type="http://schemas.openxmlformats.org/officeDocument/2006/relationships/hyperlink" Target="http://www.legislation.act.gov.au/a/2005-58" TargetMode="External"/><Relationship Id="rId470" Type="http://schemas.openxmlformats.org/officeDocument/2006/relationships/hyperlink" Target="http://www.comlaw.gov.au/Details/C2004A01588" TargetMode="External"/><Relationship Id="rId929" Type="http://schemas.openxmlformats.org/officeDocument/2006/relationships/hyperlink" Target="http://www.legislation.act.gov.au/a/2004-60" TargetMode="External"/><Relationship Id="rId1114" Type="http://schemas.openxmlformats.org/officeDocument/2006/relationships/hyperlink" Target="http://www.legislation.act.gov.au/a/1993-59" TargetMode="External"/><Relationship Id="rId1321" Type="http://schemas.openxmlformats.org/officeDocument/2006/relationships/footer" Target="footer18.xml"/><Relationship Id="rId58" Type="http://schemas.openxmlformats.org/officeDocument/2006/relationships/hyperlink" Target="http://www.comlaw.gov.au/Details/C2013C00038" TargetMode="External"/><Relationship Id="rId123" Type="http://schemas.openxmlformats.org/officeDocument/2006/relationships/hyperlink" Target="http://www.legislation.act.gov.au/a/1900-40/default.asp" TargetMode="External"/><Relationship Id="rId330" Type="http://schemas.openxmlformats.org/officeDocument/2006/relationships/hyperlink" Target="http://www.comlaw.gov.au/Details/C2004A04340" TargetMode="External"/><Relationship Id="rId568" Type="http://schemas.openxmlformats.org/officeDocument/2006/relationships/hyperlink" Target="http://www.legislation.act.gov.au/a/2006-40" TargetMode="External"/><Relationship Id="rId775" Type="http://schemas.openxmlformats.org/officeDocument/2006/relationships/hyperlink" Target="http://www.legislation.act.gov.au/a/2009-19" TargetMode="External"/><Relationship Id="rId982" Type="http://schemas.openxmlformats.org/officeDocument/2006/relationships/hyperlink" Target="http://www.legislation.act.gov.au/a/2016-36" TargetMode="External"/><Relationship Id="rId1198" Type="http://schemas.openxmlformats.org/officeDocument/2006/relationships/hyperlink" Target="http://www.legislation.act.gov.au/a/1999-22" TargetMode="External"/><Relationship Id="rId428" Type="http://schemas.openxmlformats.org/officeDocument/2006/relationships/hyperlink" Target="http://www.legislation.act.gov.au/a/2018-9/default.asp" TargetMode="External"/><Relationship Id="rId635" Type="http://schemas.openxmlformats.org/officeDocument/2006/relationships/hyperlink" Target="http://www.legislation.act.gov.au/a/1992-49" TargetMode="External"/><Relationship Id="rId842" Type="http://schemas.openxmlformats.org/officeDocument/2006/relationships/hyperlink" Target="http://www.legislation.act.gov.au/a/1998-6" TargetMode="External"/><Relationship Id="rId1058" Type="http://schemas.openxmlformats.org/officeDocument/2006/relationships/hyperlink" Target="http://www.legislation.act.gov.au/a/2001-44" TargetMode="External"/><Relationship Id="rId1265" Type="http://schemas.openxmlformats.org/officeDocument/2006/relationships/hyperlink" Target="http://www.legislation.act.gov.au/a/2009-44" TargetMode="External"/><Relationship Id="rId274" Type="http://schemas.openxmlformats.org/officeDocument/2006/relationships/hyperlink" Target="http://www.legislation.act.gov.au/a/2009-19" TargetMode="External"/><Relationship Id="rId481" Type="http://schemas.openxmlformats.org/officeDocument/2006/relationships/hyperlink" Target="http://www.legislation.act.gov.au/a/1992-49" TargetMode="External"/><Relationship Id="rId702" Type="http://schemas.openxmlformats.org/officeDocument/2006/relationships/hyperlink" Target="http://www.legislation.act.gov.au/a/2019-31/" TargetMode="External"/><Relationship Id="rId1125" Type="http://schemas.openxmlformats.org/officeDocument/2006/relationships/hyperlink" Target="http://www.legislation.act.gov.au/a/2001-54" TargetMode="External"/><Relationship Id="rId1332" Type="http://schemas.openxmlformats.org/officeDocument/2006/relationships/theme" Target="theme/theme1.xml"/><Relationship Id="rId69" Type="http://schemas.openxmlformats.org/officeDocument/2006/relationships/hyperlink" Target="http://www.legislation.act.gov.au/a/1930-21" TargetMode="External"/><Relationship Id="rId134" Type="http://schemas.openxmlformats.org/officeDocument/2006/relationships/hyperlink" Target="http://www.legislation.act.gov.au/a/1900-40/default.asp" TargetMode="External"/><Relationship Id="rId579" Type="http://schemas.openxmlformats.org/officeDocument/2006/relationships/hyperlink" Target="http://www.comlaw.gov.au/Details/C1959A00051" TargetMode="External"/><Relationship Id="rId786" Type="http://schemas.openxmlformats.org/officeDocument/2006/relationships/hyperlink" Target="http://www.comlaw.gov.au/Details/C2004A03702" TargetMode="External"/><Relationship Id="rId993" Type="http://schemas.openxmlformats.org/officeDocument/2006/relationships/hyperlink" Target="http://www.legislation.act.gov.au/a/2016-36" TargetMode="External"/><Relationship Id="rId341" Type="http://schemas.openxmlformats.org/officeDocument/2006/relationships/hyperlink" Target="http://www.legislation.act.gov.au/a/1993-91" TargetMode="External"/><Relationship Id="rId439" Type="http://schemas.openxmlformats.org/officeDocument/2006/relationships/hyperlink" Target="http://www.comlaw.gov.au/Details/C1968A00156" TargetMode="External"/><Relationship Id="rId646" Type="http://schemas.openxmlformats.org/officeDocument/2006/relationships/hyperlink" Target="http://www.legislation.act.gov.au/a/1994-45" TargetMode="External"/><Relationship Id="rId1069" Type="http://schemas.openxmlformats.org/officeDocument/2006/relationships/hyperlink" Target="http://www.legislation.act.gov.au/a/2008-44" TargetMode="External"/><Relationship Id="rId1276" Type="http://schemas.openxmlformats.org/officeDocument/2006/relationships/hyperlink" Target="http://www.legislation.act.gov.au/a/2011-30" TargetMode="External"/><Relationship Id="rId201" Type="http://schemas.openxmlformats.org/officeDocument/2006/relationships/hyperlink" Target="http://www.comlaw.gov.au/Details/C2004A03104" TargetMode="External"/><Relationship Id="rId285" Type="http://schemas.openxmlformats.org/officeDocument/2006/relationships/hyperlink" Target="http://www.legislation.act.gov.au/a/2011-12" TargetMode="External"/><Relationship Id="rId506" Type="http://schemas.openxmlformats.org/officeDocument/2006/relationships/hyperlink" Target="http://www.legislation.act.gov.au/a/1992-49" TargetMode="External"/><Relationship Id="rId853" Type="http://schemas.openxmlformats.org/officeDocument/2006/relationships/hyperlink" Target="http://www.legislation.act.gov.au/a/2006-40" TargetMode="External"/><Relationship Id="rId1136" Type="http://schemas.openxmlformats.org/officeDocument/2006/relationships/hyperlink" Target="http://www.legislation.act.gov.au/a/2006-40" TargetMode="External"/><Relationship Id="rId492" Type="http://schemas.openxmlformats.org/officeDocument/2006/relationships/hyperlink" Target="http://www.legislation.act.gov.au/a/1993-91" TargetMode="External"/><Relationship Id="rId713" Type="http://schemas.openxmlformats.org/officeDocument/2006/relationships/hyperlink" Target="http://www.legislation.act.gov.au/a/1998-72" TargetMode="External"/><Relationship Id="rId797" Type="http://schemas.openxmlformats.org/officeDocument/2006/relationships/hyperlink" Target="http://www.comlaw.gov.au/Details/C2004A02808" TargetMode="External"/><Relationship Id="rId920" Type="http://schemas.openxmlformats.org/officeDocument/2006/relationships/hyperlink" Target="http://www.legislation.act.gov.au/a/1992-49" TargetMode="External"/><Relationship Id="rId145" Type="http://schemas.openxmlformats.org/officeDocument/2006/relationships/header" Target="header12.xml"/><Relationship Id="rId352" Type="http://schemas.openxmlformats.org/officeDocument/2006/relationships/hyperlink" Target="http://www.comlaw.gov.au/Details/C1973A00216" TargetMode="External"/><Relationship Id="rId1203" Type="http://schemas.openxmlformats.org/officeDocument/2006/relationships/hyperlink" Target="http://www.legislation.act.gov.au/a/1999-64" TargetMode="External"/><Relationship Id="rId1287" Type="http://schemas.openxmlformats.org/officeDocument/2006/relationships/hyperlink" Target="http://www.legislation.act.gov.au/a/2015-10/default.asp" TargetMode="External"/><Relationship Id="rId212" Type="http://schemas.openxmlformats.org/officeDocument/2006/relationships/hyperlink" Target="http://www.comlaw.gov.au/Details/C2004A04340" TargetMode="External"/><Relationship Id="rId657" Type="http://schemas.openxmlformats.org/officeDocument/2006/relationships/hyperlink" Target="http://www.legislation.act.gov.au/a/1994-3" TargetMode="External"/><Relationship Id="rId864" Type="http://schemas.openxmlformats.org/officeDocument/2006/relationships/hyperlink" Target="http://www.legislation.act.gov.au/a/2002-30" TargetMode="External"/><Relationship Id="rId296" Type="http://schemas.openxmlformats.org/officeDocument/2006/relationships/hyperlink" Target="http://www.legislation.act.gov.au/a/2016-37" TargetMode="External"/><Relationship Id="rId517" Type="http://schemas.openxmlformats.org/officeDocument/2006/relationships/hyperlink" Target="http://www.comlaw.gov.au/Details/C2004A01588" TargetMode="External"/><Relationship Id="rId724" Type="http://schemas.openxmlformats.org/officeDocument/2006/relationships/hyperlink" Target="http://www.legislation.act.gov.au/a/2015-10" TargetMode="External"/><Relationship Id="rId931" Type="http://schemas.openxmlformats.org/officeDocument/2006/relationships/hyperlink" Target="http://www.legislation.act.gov.au/a/2001-44" TargetMode="External"/><Relationship Id="rId1147" Type="http://schemas.openxmlformats.org/officeDocument/2006/relationships/hyperlink" Target="http://www.legislation.act.gov.au/a/2001-54"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5-58" TargetMode="External"/><Relationship Id="rId363" Type="http://schemas.openxmlformats.org/officeDocument/2006/relationships/hyperlink" Target="http://www.legislation.act.gov.au/a/2001-54" TargetMode="External"/><Relationship Id="rId570" Type="http://schemas.openxmlformats.org/officeDocument/2006/relationships/hyperlink" Target="http://www.legislation.act.gov.au/a/1992-49" TargetMode="External"/><Relationship Id="rId1007" Type="http://schemas.openxmlformats.org/officeDocument/2006/relationships/hyperlink" Target="http://www.legislation.act.gov.au/a/2016-36" TargetMode="External"/><Relationship Id="rId1214" Type="http://schemas.openxmlformats.org/officeDocument/2006/relationships/hyperlink" Target="http://www.legislation.act.gov.au/a/2001-88" TargetMode="External"/><Relationship Id="rId223" Type="http://schemas.openxmlformats.org/officeDocument/2006/relationships/hyperlink" Target="http://www.legislation.act.gov.au/a/1997-41" TargetMode="External"/><Relationship Id="rId430" Type="http://schemas.openxmlformats.org/officeDocument/2006/relationships/hyperlink" Target="http://www.legislation.act.gov.au/a/2019-31/" TargetMode="External"/><Relationship Id="rId668" Type="http://schemas.openxmlformats.org/officeDocument/2006/relationships/hyperlink" Target="http://www.legislation.act.gov.au/a/2001-54" TargetMode="External"/><Relationship Id="rId875" Type="http://schemas.openxmlformats.org/officeDocument/2006/relationships/hyperlink" Target="http://www.legislation.act.gov.au/a/1992-49" TargetMode="External"/><Relationship Id="rId1060" Type="http://schemas.openxmlformats.org/officeDocument/2006/relationships/hyperlink" Target="http://www.legislation.act.gov.au/a/2002-30" TargetMode="External"/><Relationship Id="rId1298" Type="http://schemas.openxmlformats.org/officeDocument/2006/relationships/hyperlink" Target="http://www.legislation.act.gov.au/a/2016-37/default.asp" TargetMode="External"/><Relationship Id="rId18" Type="http://schemas.openxmlformats.org/officeDocument/2006/relationships/header" Target="header2.xml"/><Relationship Id="rId528" Type="http://schemas.openxmlformats.org/officeDocument/2006/relationships/hyperlink" Target="http://www.comlaw.gov.au/Details/C2004A02439" TargetMode="External"/><Relationship Id="rId735" Type="http://schemas.openxmlformats.org/officeDocument/2006/relationships/hyperlink" Target="http://www.comlaw.gov.au/Details/C1959A00051" TargetMode="External"/><Relationship Id="rId942" Type="http://schemas.openxmlformats.org/officeDocument/2006/relationships/hyperlink" Target="http://www.legislation.act.gov.au/a/1993-91" TargetMode="External"/><Relationship Id="rId1158" Type="http://schemas.openxmlformats.org/officeDocument/2006/relationships/hyperlink" Target="http://www.legislation.act.gov.au/a/2001-54" TargetMode="External"/><Relationship Id="rId167" Type="http://schemas.openxmlformats.org/officeDocument/2006/relationships/hyperlink" Target="http://www.comlaw.gov.au/Current/C2004A03699" TargetMode="External"/><Relationship Id="rId374" Type="http://schemas.openxmlformats.org/officeDocument/2006/relationships/hyperlink" Target="http://www.legislation.act.gov.au/a/1993-91" TargetMode="External"/><Relationship Id="rId581" Type="http://schemas.openxmlformats.org/officeDocument/2006/relationships/hyperlink" Target="http://www.legislation.act.gov.au/a/1992-49" TargetMode="External"/><Relationship Id="rId1018" Type="http://schemas.openxmlformats.org/officeDocument/2006/relationships/hyperlink" Target="http://www.legislation.act.gov.au/a/2011-20" TargetMode="External"/><Relationship Id="rId1225" Type="http://schemas.openxmlformats.org/officeDocument/2006/relationships/hyperlink" Target="http://www.legislation.act.gov.au/a/2002-49"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1999-91" TargetMode="External"/><Relationship Id="rId679" Type="http://schemas.openxmlformats.org/officeDocument/2006/relationships/hyperlink" Target="http://www.legislation.act.gov.au/a/2001-54" TargetMode="External"/><Relationship Id="rId802" Type="http://schemas.openxmlformats.org/officeDocument/2006/relationships/hyperlink" Target="http://www.legislation.act.gov.au/a/2002-30" TargetMode="External"/><Relationship Id="rId886" Type="http://schemas.openxmlformats.org/officeDocument/2006/relationships/hyperlink" Target="http://www.legislation.act.gov.au/a/2008-4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comlaw.gov.au/Details/C1971A00098" TargetMode="External"/><Relationship Id="rId539" Type="http://schemas.openxmlformats.org/officeDocument/2006/relationships/hyperlink" Target="http://www.legislation.act.gov.au/a/1993-59" TargetMode="External"/><Relationship Id="rId746" Type="http://schemas.openxmlformats.org/officeDocument/2006/relationships/hyperlink" Target="http://www.legislation.act.gov.au/a/1992-49" TargetMode="External"/><Relationship Id="rId1071" Type="http://schemas.openxmlformats.org/officeDocument/2006/relationships/hyperlink" Target="http://www.legislation.act.gov.au/a/2015-10" TargetMode="External"/><Relationship Id="rId1169" Type="http://schemas.openxmlformats.org/officeDocument/2006/relationships/hyperlink" Target="http://www.legislation.act.gov.au/a/1993-59" TargetMode="External"/><Relationship Id="rId178" Type="http://schemas.openxmlformats.org/officeDocument/2006/relationships/hyperlink" Target="http://www.comlaw.gov.au/Details/C1958A00043" TargetMode="External"/><Relationship Id="rId301" Type="http://schemas.openxmlformats.org/officeDocument/2006/relationships/hyperlink" Target="http://www.legislation.act.gov.au/a/2018-25/default.asp" TargetMode="External"/><Relationship Id="rId953" Type="http://schemas.openxmlformats.org/officeDocument/2006/relationships/hyperlink" Target="http://www.legislation.act.gov.au/a/2010-40" TargetMode="External"/><Relationship Id="rId1029" Type="http://schemas.openxmlformats.org/officeDocument/2006/relationships/hyperlink" Target="http://www.legislation.act.gov.au/a/2010-13" TargetMode="External"/><Relationship Id="rId1236" Type="http://schemas.openxmlformats.org/officeDocument/2006/relationships/hyperlink" Target="http://www.legislation.act.gov.au/a/2005-20" TargetMode="External"/><Relationship Id="rId82" Type="http://schemas.openxmlformats.org/officeDocument/2006/relationships/hyperlink" Target="http://www.legislation.act.gov.au/a/2016-36" TargetMode="External"/><Relationship Id="rId385" Type="http://schemas.openxmlformats.org/officeDocument/2006/relationships/hyperlink" Target="http://www.comlaw.gov.au/Details/C2004A03702" TargetMode="External"/><Relationship Id="rId592" Type="http://schemas.openxmlformats.org/officeDocument/2006/relationships/hyperlink" Target="http://www.legislation.act.gov.au/a/1992-49" TargetMode="External"/><Relationship Id="rId606" Type="http://schemas.openxmlformats.org/officeDocument/2006/relationships/hyperlink" Target="http://www.comlaw.gov.au/Details/C2004A03702" TargetMode="External"/><Relationship Id="rId813" Type="http://schemas.openxmlformats.org/officeDocument/2006/relationships/hyperlink" Target="http://www.legislation.act.gov.au/a/1993-91" TargetMode="External"/><Relationship Id="rId245" Type="http://schemas.openxmlformats.org/officeDocument/2006/relationships/hyperlink" Target="http://www.legislation.act.gov.au/a/2002-40" TargetMode="External"/><Relationship Id="rId452" Type="http://schemas.openxmlformats.org/officeDocument/2006/relationships/hyperlink" Target="http://www.comlaw.gov.au/Details/F1996B01192" TargetMode="External"/><Relationship Id="rId897" Type="http://schemas.openxmlformats.org/officeDocument/2006/relationships/hyperlink" Target="http://www.legislation.act.gov.au/a/1993-91" TargetMode="External"/><Relationship Id="rId1082" Type="http://schemas.openxmlformats.org/officeDocument/2006/relationships/hyperlink" Target="http://www.legislation.act.gov.au/a/2001-7" TargetMode="External"/><Relationship Id="rId1303" Type="http://schemas.openxmlformats.org/officeDocument/2006/relationships/hyperlink" Target="http://www.legislation.act.gov.au/a/2016-52/default.asp"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1992-49" TargetMode="External"/><Relationship Id="rId757" Type="http://schemas.openxmlformats.org/officeDocument/2006/relationships/hyperlink" Target="http://www.legislation.act.gov.au/a/2018-39/default.asp" TargetMode="External"/><Relationship Id="rId964" Type="http://schemas.openxmlformats.org/officeDocument/2006/relationships/hyperlink" Target="http://www.legislation.act.gov.au/a/1993-59" TargetMode="External"/><Relationship Id="rId93" Type="http://schemas.openxmlformats.org/officeDocument/2006/relationships/header" Target="header7.xml"/><Relationship Id="rId189" Type="http://schemas.openxmlformats.org/officeDocument/2006/relationships/hyperlink" Target="http://www.comlaw.gov.au/Details/C1971A00098" TargetMode="External"/><Relationship Id="rId396" Type="http://schemas.openxmlformats.org/officeDocument/2006/relationships/hyperlink" Target="http://www.legislation.act.gov.au/a/2001-54" TargetMode="External"/><Relationship Id="rId617" Type="http://schemas.openxmlformats.org/officeDocument/2006/relationships/hyperlink" Target="http://www.legislation.act.gov.au/a/1978-3" TargetMode="External"/><Relationship Id="rId824" Type="http://schemas.openxmlformats.org/officeDocument/2006/relationships/hyperlink" Target="http://www.comlaw.gov.au/Details/C1966A00093" TargetMode="External"/><Relationship Id="rId1247" Type="http://schemas.openxmlformats.org/officeDocument/2006/relationships/hyperlink" Target="http://www.legislation.act.gov.au/a/2006-40" TargetMode="External"/><Relationship Id="rId256" Type="http://schemas.openxmlformats.org/officeDocument/2006/relationships/hyperlink" Target="http://www.legislation.act.gov.au/cn/2004-29/default.asp" TargetMode="External"/><Relationship Id="rId463" Type="http://schemas.openxmlformats.org/officeDocument/2006/relationships/hyperlink" Target="http://www.comlaw.gov.au/Details/C1971A00098" TargetMode="External"/><Relationship Id="rId670" Type="http://schemas.openxmlformats.org/officeDocument/2006/relationships/hyperlink" Target="http://www.legislation.act.gov.au/a/2001-54" TargetMode="External"/><Relationship Id="rId1093" Type="http://schemas.openxmlformats.org/officeDocument/2006/relationships/hyperlink" Target="http://www.legislation.act.gov.au/a/2002-30" TargetMode="External"/><Relationship Id="rId1107" Type="http://schemas.openxmlformats.org/officeDocument/2006/relationships/hyperlink" Target="http://www.legislation.act.gov.au/a/2001-54" TargetMode="External"/><Relationship Id="rId1314" Type="http://schemas.openxmlformats.org/officeDocument/2006/relationships/hyperlink" Target="http://www.legislation.act.gov.au/a/2018-39/" TargetMode="External"/><Relationship Id="rId116" Type="http://schemas.openxmlformats.org/officeDocument/2006/relationships/hyperlink" Target="http://www.legislation.act.gov.au/a/1900-40/default.asp" TargetMode="External"/><Relationship Id="rId323" Type="http://schemas.openxmlformats.org/officeDocument/2006/relationships/hyperlink" Target="http://www.legislation.act.gov.au/a/1971-13" TargetMode="External"/><Relationship Id="rId530" Type="http://schemas.openxmlformats.org/officeDocument/2006/relationships/hyperlink" Target="http://www.legislation.act.gov.au/a/1992-49" TargetMode="External"/><Relationship Id="rId768" Type="http://schemas.openxmlformats.org/officeDocument/2006/relationships/hyperlink" Target="http://www.legislation.act.gov.au/a/2002-30" TargetMode="External"/><Relationship Id="rId975" Type="http://schemas.openxmlformats.org/officeDocument/2006/relationships/hyperlink" Target="http://www.legislation.act.gov.au/a/2016-36" TargetMode="External"/><Relationship Id="rId1160" Type="http://schemas.openxmlformats.org/officeDocument/2006/relationships/hyperlink" Target="http://www.legislation.act.gov.au/a/2016-36" TargetMode="External"/><Relationship Id="rId20" Type="http://schemas.openxmlformats.org/officeDocument/2006/relationships/footer" Target="footer2.xml"/><Relationship Id="rId628" Type="http://schemas.openxmlformats.org/officeDocument/2006/relationships/hyperlink" Target="http://www.legislation.act.gov.au/a/1997-96" TargetMode="External"/><Relationship Id="rId835" Type="http://schemas.openxmlformats.org/officeDocument/2006/relationships/hyperlink" Target="http://www.legislation.act.gov.au/a/1992-49" TargetMode="External"/><Relationship Id="rId1258" Type="http://schemas.openxmlformats.org/officeDocument/2006/relationships/hyperlink" Target="http://www.legislation.act.gov.au/a/2008-44" TargetMode="External"/><Relationship Id="rId267" Type="http://schemas.openxmlformats.org/officeDocument/2006/relationships/hyperlink" Target="http://www.legislation.act.gov.au/a/2007-8" TargetMode="External"/><Relationship Id="rId474" Type="http://schemas.openxmlformats.org/officeDocument/2006/relationships/hyperlink" Target="http://www.legislation.act.gov.au/a/1992-49" TargetMode="External"/><Relationship Id="rId1020" Type="http://schemas.openxmlformats.org/officeDocument/2006/relationships/hyperlink" Target="http://www.legislation.act.gov.au/a/2011-20" TargetMode="External"/><Relationship Id="rId1118" Type="http://schemas.openxmlformats.org/officeDocument/2006/relationships/hyperlink" Target="http://www.legislation.act.gov.au/a/2001-54" TargetMode="External"/><Relationship Id="rId1325" Type="http://schemas.openxmlformats.org/officeDocument/2006/relationships/footer" Target="footer20.xml"/><Relationship Id="rId127" Type="http://schemas.openxmlformats.org/officeDocument/2006/relationships/hyperlink" Target="http://www.legislation.act.gov.au/a/1900-40/default.asp" TargetMode="External"/><Relationship Id="rId681" Type="http://schemas.openxmlformats.org/officeDocument/2006/relationships/hyperlink" Target="http://www.legislation.act.gov.au/a/2001-54" TargetMode="External"/><Relationship Id="rId779" Type="http://schemas.openxmlformats.org/officeDocument/2006/relationships/hyperlink" Target="http://www.legislation.act.gov.au/a/1994-10" TargetMode="External"/><Relationship Id="rId902" Type="http://schemas.openxmlformats.org/officeDocument/2006/relationships/hyperlink" Target="http://www.comlaw.gov.au/Details/C2004A02553" TargetMode="External"/><Relationship Id="rId986" Type="http://schemas.openxmlformats.org/officeDocument/2006/relationships/hyperlink" Target="http://www.legislation.act.gov.au/a/2016-36" TargetMode="External"/><Relationship Id="rId31" Type="http://schemas.openxmlformats.org/officeDocument/2006/relationships/hyperlink" Target="http://www.legislation.act.gov.au/a/1991-34" TargetMode="External"/><Relationship Id="rId334" Type="http://schemas.openxmlformats.org/officeDocument/2006/relationships/hyperlink" Target="http://www.legislation.act.gov.au/a/1993-91" TargetMode="External"/><Relationship Id="rId541" Type="http://schemas.openxmlformats.org/officeDocument/2006/relationships/hyperlink" Target="http://www.legislation.act.gov.au/a/1993-91" TargetMode="External"/><Relationship Id="rId639" Type="http://schemas.openxmlformats.org/officeDocument/2006/relationships/hyperlink" Target="http://www.legislation.act.gov.au/a/2001-44" TargetMode="External"/><Relationship Id="rId1171" Type="http://schemas.openxmlformats.org/officeDocument/2006/relationships/hyperlink" Target="http://www.legislation.act.gov.au/a/1993-91" TargetMode="External"/><Relationship Id="rId1269" Type="http://schemas.openxmlformats.org/officeDocument/2006/relationships/hyperlink" Target="http://www.legislation.act.gov.au/a/2010-13" TargetMode="External"/><Relationship Id="rId180" Type="http://schemas.openxmlformats.org/officeDocument/2006/relationships/hyperlink" Target="http://www.comlaw.gov.au/Details/C1960A00110" TargetMode="External"/><Relationship Id="rId278" Type="http://schemas.openxmlformats.org/officeDocument/2006/relationships/hyperlink" Target="http://www.legislation.act.gov.au/a/2010-13" TargetMode="External"/><Relationship Id="rId401" Type="http://schemas.openxmlformats.org/officeDocument/2006/relationships/hyperlink" Target="http://www.legislation.act.gov.au/a/2015-10" TargetMode="External"/><Relationship Id="rId846" Type="http://schemas.openxmlformats.org/officeDocument/2006/relationships/hyperlink" Target="http://www.legislation.act.gov.au/a/2002-30" TargetMode="External"/><Relationship Id="rId1031" Type="http://schemas.openxmlformats.org/officeDocument/2006/relationships/hyperlink" Target="http://www.legislation.act.gov.au/a/2010-13" TargetMode="External"/><Relationship Id="rId1129" Type="http://schemas.openxmlformats.org/officeDocument/2006/relationships/hyperlink" Target="http://www.legislation.act.gov.au/a/2006-40" TargetMode="External"/><Relationship Id="rId485" Type="http://schemas.openxmlformats.org/officeDocument/2006/relationships/hyperlink" Target="http://www.comlaw.gov.au/Details/C1945A00057" TargetMode="External"/><Relationship Id="rId692" Type="http://schemas.openxmlformats.org/officeDocument/2006/relationships/hyperlink" Target="http://www.legislation.act.gov.au/a/2006-23" TargetMode="External"/><Relationship Id="rId706" Type="http://schemas.openxmlformats.org/officeDocument/2006/relationships/hyperlink" Target="http://www.legislation.act.gov.au/a/2019-31/" TargetMode="External"/><Relationship Id="rId913" Type="http://schemas.openxmlformats.org/officeDocument/2006/relationships/hyperlink" Target="http://www.legislation.act.gov.au/a/1992-49" TargetMode="External"/><Relationship Id="rId42" Type="http://schemas.openxmlformats.org/officeDocument/2006/relationships/hyperlink" Target="http://www.legislation.act.gov.au/a/2005-58" TargetMode="External"/><Relationship Id="rId138" Type="http://schemas.openxmlformats.org/officeDocument/2006/relationships/hyperlink" Target="http://www.legislation.act.gov.au/a/1992-64/default.asp" TargetMode="External"/><Relationship Id="rId345" Type="http://schemas.openxmlformats.org/officeDocument/2006/relationships/hyperlink" Target="http://www.legislation.act.gov.au/a/1993-91" TargetMode="External"/><Relationship Id="rId552" Type="http://schemas.openxmlformats.org/officeDocument/2006/relationships/hyperlink" Target="http://www.comlaw.gov.au/Details/C1950A00080" TargetMode="External"/><Relationship Id="rId997" Type="http://schemas.openxmlformats.org/officeDocument/2006/relationships/hyperlink" Target="http://www.legislation.act.gov.au/a/2016-36" TargetMode="External"/><Relationship Id="rId1182" Type="http://schemas.openxmlformats.org/officeDocument/2006/relationships/hyperlink" Target="http://www.legislation.act.gov.au/a/1994-60" TargetMode="External"/><Relationship Id="rId191" Type="http://schemas.openxmlformats.org/officeDocument/2006/relationships/hyperlink" Target="http://www.comlaw.gov.au/Details/C2004A01588" TargetMode="External"/><Relationship Id="rId205" Type="http://schemas.openxmlformats.org/officeDocument/2006/relationships/hyperlink" Target="http://www.comlaw.gov.au/Details/C2004A03702" TargetMode="External"/><Relationship Id="rId412" Type="http://schemas.openxmlformats.org/officeDocument/2006/relationships/hyperlink" Target="http://www.legislation.act.gov.au/a/1992-49" TargetMode="External"/><Relationship Id="rId857" Type="http://schemas.openxmlformats.org/officeDocument/2006/relationships/hyperlink" Target="http://www.legislation.act.gov.au/a/1993-91" TargetMode="External"/><Relationship Id="rId1042" Type="http://schemas.openxmlformats.org/officeDocument/2006/relationships/hyperlink" Target="http://www.comlaw.gov.au/Details/C1971A00098" TargetMode="External"/><Relationship Id="rId289" Type="http://schemas.openxmlformats.org/officeDocument/2006/relationships/hyperlink" Target="http://www.legislation.act.gov.au/a/2013-12" TargetMode="External"/><Relationship Id="rId496" Type="http://schemas.openxmlformats.org/officeDocument/2006/relationships/hyperlink" Target="http://www.comlaw.gov.au/Details/C1950A00051" TargetMode="External"/><Relationship Id="rId717" Type="http://schemas.openxmlformats.org/officeDocument/2006/relationships/hyperlink" Target="http://www.legislation.act.gov.au/a/2004-2" TargetMode="External"/><Relationship Id="rId924" Type="http://schemas.openxmlformats.org/officeDocument/2006/relationships/hyperlink" Target="http://www.legislation.act.gov.au/a/2005-60"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comlaw.gov.au/Details/C1958A00043" TargetMode="External"/><Relationship Id="rId563" Type="http://schemas.openxmlformats.org/officeDocument/2006/relationships/hyperlink" Target="http://www.legislation.act.gov.au/a/1993-91" TargetMode="External"/><Relationship Id="rId770" Type="http://schemas.openxmlformats.org/officeDocument/2006/relationships/hyperlink" Target="http://www.legislation.act.gov.au/a/1992-49" TargetMode="External"/><Relationship Id="rId1193" Type="http://schemas.openxmlformats.org/officeDocument/2006/relationships/hyperlink" Target="http://www.legislation.act.gov.au/a/1998-72" TargetMode="External"/><Relationship Id="rId1207" Type="http://schemas.openxmlformats.org/officeDocument/2006/relationships/hyperlink" Target="http://www.legislation.act.gov.au/a/2001-7" TargetMode="External"/><Relationship Id="rId216" Type="http://schemas.openxmlformats.org/officeDocument/2006/relationships/hyperlink" Target="http://www.legislation.act.gov.au/a/1994-3" TargetMode="External"/><Relationship Id="rId423" Type="http://schemas.openxmlformats.org/officeDocument/2006/relationships/hyperlink" Target="http://www.legislation.act.gov.au/a/2001-54" TargetMode="External"/><Relationship Id="rId868" Type="http://schemas.openxmlformats.org/officeDocument/2006/relationships/hyperlink" Target="http://www.legislation.act.gov.au/a/1993-91" TargetMode="External"/><Relationship Id="rId1053" Type="http://schemas.openxmlformats.org/officeDocument/2006/relationships/hyperlink" Target="http://www.legislation.act.gov.au/a/1993-91" TargetMode="External"/><Relationship Id="rId1260" Type="http://schemas.openxmlformats.org/officeDocument/2006/relationships/hyperlink" Target="http://www.legislation.act.gov.au/a/2009-24" TargetMode="External"/><Relationship Id="rId630" Type="http://schemas.openxmlformats.org/officeDocument/2006/relationships/hyperlink" Target="http://www.legislation.act.gov.au/a/2001-54" TargetMode="External"/><Relationship Id="rId728" Type="http://schemas.openxmlformats.org/officeDocument/2006/relationships/hyperlink" Target="http://www.legislation.act.gov.au/a/2005-43" TargetMode="External"/><Relationship Id="rId935" Type="http://schemas.openxmlformats.org/officeDocument/2006/relationships/hyperlink" Target="http://www.comlaw.gov.au/Details/C1957A00034"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1971-13" TargetMode="External"/><Relationship Id="rId574" Type="http://schemas.openxmlformats.org/officeDocument/2006/relationships/hyperlink" Target="http://www.legislation.act.gov.au/a/1993-91" TargetMode="External"/><Relationship Id="rId1120" Type="http://schemas.openxmlformats.org/officeDocument/2006/relationships/hyperlink" Target="http://www.legislation.act.gov.au/a/2019-31/" TargetMode="External"/><Relationship Id="rId1218" Type="http://schemas.openxmlformats.org/officeDocument/2006/relationships/hyperlink" Target="http://www.legislation.act.gov.au/a/2002-30" TargetMode="External"/><Relationship Id="rId227" Type="http://schemas.openxmlformats.org/officeDocument/2006/relationships/hyperlink" Target="http://www.legislation.act.gov.au/a/1997-83" TargetMode="External"/><Relationship Id="rId781" Type="http://schemas.openxmlformats.org/officeDocument/2006/relationships/hyperlink" Target="http://www.legislation.act.gov.au/a/2002-30" TargetMode="External"/><Relationship Id="rId879" Type="http://schemas.openxmlformats.org/officeDocument/2006/relationships/hyperlink" Target="http://www.legislation.act.gov.au/a/2004-59" TargetMode="External"/><Relationship Id="rId434" Type="http://schemas.openxmlformats.org/officeDocument/2006/relationships/hyperlink" Target="http://www.legislation.act.gov.au/a/2001-54" TargetMode="External"/><Relationship Id="rId641" Type="http://schemas.openxmlformats.org/officeDocument/2006/relationships/hyperlink" Target="http://www.legislation.act.gov.au/a/1994-3" TargetMode="External"/><Relationship Id="rId739" Type="http://schemas.openxmlformats.org/officeDocument/2006/relationships/hyperlink" Target="http://www.legislation.act.gov.au/ord/1988-38" TargetMode="External"/><Relationship Id="rId1064" Type="http://schemas.openxmlformats.org/officeDocument/2006/relationships/hyperlink" Target="http://www.legislation.act.gov.au/a/1993-91" TargetMode="External"/><Relationship Id="rId1271" Type="http://schemas.openxmlformats.org/officeDocument/2006/relationships/hyperlink" Target="http://www.legislation.act.gov.au/a/2010-21" TargetMode="External"/><Relationship Id="rId280" Type="http://schemas.openxmlformats.org/officeDocument/2006/relationships/hyperlink" Target="http://www.legislation.act.gov.au/a/2010-40" TargetMode="External"/><Relationship Id="rId501" Type="http://schemas.openxmlformats.org/officeDocument/2006/relationships/hyperlink" Target="http://www.comlaw.gov.au/Details/C1966A00093" TargetMode="External"/><Relationship Id="rId946" Type="http://schemas.openxmlformats.org/officeDocument/2006/relationships/hyperlink" Target="http://www.legislation.act.gov.au/a/1997-96" TargetMode="External"/><Relationship Id="rId1131" Type="http://schemas.openxmlformats.org/officeDocument/2006/relationships/hyperlink" Target="http://www.legislation.act.gov.au/a/2001-54" TargetMode="External"/><Relationship Id="rId1229" Type="http://schemas.openxmlformats.org/officeDocument/2006/relationships/hyperlink" Target="http://www.legislation.act.gov.au/a/2004-2" TargetMode="External"/><Relationship Id="rId75" Type="http://schemas.openxmlformats.org/officeDocument/2006/relationships/hyperlink" Target="http://www.legislation.act.gov.au/a/2001-14" TargetMode="External"/><Relationship Id="rId140" Type="http://schemas.openxmlformats.org/officeDocument/2006/relationships/header" Target="header10.xml"/><Relationship Id="rId378" Type="http://schemas.openxmlformats.org/officeDocument/2006/relationships/hyperlink" Target="http://www.legislation.act.gov.au/a/2009-37" TargetMode="External"/><Relationship Id="rId585" Type="http://schemas.openxmlformats.org/officeDocument/2006/relationships/hyperlink" Target="http://www.legislation.act.gov.au/a/1993-91" TargetMode="External"/><Relationship Id="rId792" Type="http://schemas.openxmlformats.org/officeDocument/2006/relationships/hyperlink" Target="http://www.legislation.act.gov.au/a/2002-30" TargetMode="External"/><Relationship Id="rId806" Type="http://schemas.openxmlformats.org/officeDocument/2006/relationships/hyperlink" Target="http://www.legislation.act.gov.au/a/1993-91" TargetMode="External"/><Relationship Id="rId6" Type="http://schemas.openxmlformats.org/officeDocument/2006/relationships/footnotes" Target="footnotes.xml"/><Relationship Id="rId238" Type="http://schemas.openxmlformats.org/officeDocument/2006/relationships/hyperlink" Target="http://www.legislation.act.gov.au/a/2001-44" TargetMode="External"/><Relationship Id="rId445" Type="http://schemas.openxmlformats.org/officeDocument/2006/relationships/hyperlink" Target="http://www.comlaw.gov.au/Details/C2004A04046" TargetMode="External"/><Relationship Id="rId652" Type="http://schemas.openxmlformats.org/officeDocument/2006/relationships/hyperlink" Target="http://www.legislation.act.gov.au/a/1999-91" TargetMode="External"/><Relationship Id="rId1075" Type="http://schemas.openxmlformats.org/officeDocument/2006/relationships/hyperlink" Target="http://www.legislation.act.gov.au/a/2020-27/" TargetMode="External"/><Relationship Id="rId1282" Type="http://schemas.openxmlformats.org/officeDocument/2006/relationships/hyperlink" Target="http://www.legislation.act.gov.au/a/2013-12" TargetMode="External"/><Relationship Id="rId291" Type="http://schemas.openxmlformats.org/officeDocument/2006/relationships/hyperlink" Target="http://www.legislation.act.gov.au/a/2015-10" TargetMode="External"/><Relationship Id="rId305" Type="http://schemas.openxmlformats.org/officeDocument/2006/relationships/hyperlink" Target="http://www.legislation.act.gov.au/a/2018-46/default.asp" TargetMode="External"/><Relationship Id="rId512" Type="http://schemas.openxmlformats.org/officeDocument/2006/relationships/hyperlink" Target="http://www.legislation.act.gov.au/a/1992-49" TargetMode="External"/><Relationship Id="rId957" Type="http://schemas.openxmlformats.org/officeDocument/2006/relationships/hyperlink" Target="http://www.legislation.act.gov.au/a/2014-1" TargetMode="External"/><Relationship Id="rId1142" Type="http://schemas.openxmlformats.org/officeDocument/2006/relationships/hyperlink" Target="http://www.legislation.act.gov.au/a/1993-91" TargetMode="External"/><Relationship Id="rId86" Type="http://schemas.openxmlformats.org/officeDocument/2006/relationships/hyperlink" Target="http://www.legislation.act.gov.au/a/1900-40" TargetMode="External"/><Relationship Id="rId151" Type="http://schemas.openxmlformats.org/officeDocument/2006/relationships/hyperlink" Target="http://www.legislation.act.gov.au/a/2005-58" TargetMode="External"/><Relationship Id="rId389" Type="http://schemas.openxmlformats.org/officeDocument/2006/relationships/hyperlink" Target="http://www.legislation.act.gov.au/a/2001-54" TargetMode="External"/><Relationship Id="rId596" Type="http://schemas.openxmlformats.org/officeDocument/2006/relationships/hyperlink" Target="http://www.legislation.act.gov.au/a/2002-30" TargetMode="External"/><Relationship Id="rId817" Type="http://schemas.openxmlformats.org/officeDocument/2006/relationships/hyperlink" Target="http://www.legislation.act.gov.au/a/2007-8" TargetMode="External"/><Relationship Id="rId1002" Type="http://schemas.openxmlformats.org/officeDocument/2006/relationships/hyperlink" Target="http://www.legislation.act.gov.au/a/2016-36" TargetMode="External"/><Relationship Id="rId249" Type="http://schemas.openxmlformats.org/officeDocument/2006/relationships/hyperlink" Target="http://www.legislation.act.gov.au/a/1997-41" TargetMode="External"/><Relationship Id="rId456" Type="http://schemas.openxmlformats.org/officeDocument/2006/relationships/hyperlink" Target="http://www.legislation.act.gov.au/a/1993-91" TargetMode="External"/><Relationship Id="rId663" Type="http://schemas.openxmlformats.org/officeDocument/2006/relationships/hyperlink" Target="http://www.legislation.act.gov.au/a/2002-49" TargetMode="External"/><Relationship Id="rId870" Type="http://schemas.openxmlformats.org/officeDocument/2006/relationships/hyperlink" Target="http://www.legislation.act.gov.au/a/2006-40" TargetMode="External"/><Relationship Id="rId1086" Type="http://schemas.openxmlformats.org/officeDocument/2006/relationships/hyperlink" Target="http://www.legislation.act.gov.au/a/2018-25/default.asp" TargetMode="External"/><Relationship Id="rId1293" Type="http://schemas.openxmlformats.org/officeDocument/2006/relationships/hyperlink" Target="http://www.legislation.act.gov.au/a/2015-40/default.asp" TargetMode="External"/><Relationship Id="rId1307" Type="http://schemas.openxmlformats.org/officeDocument/2006/relationships/hyperlink" Target="http://www.legislation.act.gov.au/a/2018-25/"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00-40/default.asp" TargetMode="External"/><Relationship Id="rId316" Type="http://schemas.openxmlformats.org/officeDocument/2006/relationships/hyperlink" Target="http://www.comlaw.gov.au/Details/C1973A00216" TargetMode="External"/><Relationship Id="rId523" Type="http://schemas.openxmlformats.org/officeDocument/2006/relationships/hyperlink" Target="http://www.legislation.act.gov.au/a/1993-91" TargetMode="External"/><Relationship Id="rId968" Type="http://schemas.openxmlformats.org/officeDocument/2006/relationships/hyperlink" Target="http://www.legislation.act.gov.au/a/2009-24" TargetMode="External"/><Relationship Id="rId1153" Type="http://schemas.openxmlformats.org/officeDocument/2006/relationships/hyperlink" Target="http://www.legislation.act.gov.au/a/2014-1" TargetMode="External"/><Relationship Id="rId97" Type="http://schemas.openxmlformats.org/officeDocument/2006/relationships/header" Target="header8.xml"/><Relationship Id="rId730" Type="http://schemas.openxmlformats.org/officeDocument/2006/relationships/hyperlink" Target="http://www.legislation.act.gov.au/a/2001-54" TargetMode="External"/><Relationship Id="rId828" Type="http://schemas.openxmlformats.org/officeDocument/2006/relationships/hyperlink" Target="http://www.legislation.act.gov.au/a/1993-91" TargetMode="External"/><Relationship Id="rId1013" Type="http://schemas.openxmlformats.org/officeDocument/2006/relationships/hyperlink" Target="http://www.legislation.act.gov.au/a/2002-30" TargetMode="External"/><Relationship Id="rId162" Type="http://schemas.openxmlformats.org/officeDocument/2006/relationships/footer" Target="footer17.xml"/><Relationship Id="rId467" Type="http://schemas.openxmlformats.org/officeDocument/2006/relationships/hyperlink" Target="http://www.legislation.act.gov.au/a/2002-30" TargetMode="External"/><Relationship Id="rId1097" Type="http://schemas.openxmlformats.org/officeDocument/2006/relationships/hyperlink" Target="http://www.legislation.act.gov.au/a/2016-52/default.asp" TargetMode="External"/><Relationship Id="rId1220" Type="http://schemas.openxmlformats.org/officeDocument/2006/relationships/hyperlink" Target="http://www.legislation.act.gov.au/a/2001-54" TargetMode="External"/><Relationship Id="rId1318" Type="http://schemas.openxmlformats.org/officeDocument/2006/relationships/hyperlink" Target="http://www.legislation.act.gov.au/a/2020-11/" TargetMode="External"/><Relationship Id="rId674" Type="http://schemas.openxmlformats.org/officeDocument/2006/relationships/hyperlink" Target="http://www.legislation.act.gov.au/a/2015-10" TargetMode="External"/><Relationship Id="rId881" Type="http://schemas.openxmlformats.org/officeDocument/2006/relationships/hyperlink" Target="http://www.legislation.act.gov.au/a/1971-4" TargetMode="External"/><Relationship Id="rId979" Type="http://schemas.openxmlformats.org/officeDocument/2006/relationships/hyperlink" Target="http://www.legislation.act.gov.au/a/2016-36" TargetMode="External"/><Relationship Id="rId24" Type="http://schemas.openxmlformats.org/officeDocument/2006/relationships/header" Target="header5.xml"/><Relationship Id="rId327" Type="http://schemas.openxmlformats.org/officeDocument/2006/relationships/hyperlink" Target="http://www.legislation.act.gov.au/ord/1982-26" TargetMode="External"/><Relationship Id="rId534" Type="http://schemas.openxmlformats.org/officeDocument/2006/relationships/hyperlink" Target="http://www.comlaw.gov.au/Details/C1968A00156" TargetMode="External"/><Relationship Id="rId741" Type="http://schemas.openxmlformats.org/officeDocument/2006/relationships/hyperlink" Target="http://www.legislation.act.gov.au/a/1992-49" TargetMode="External"/><Relationship Id="rId839" Type="http://schemas.openxmlformats.org/officeDocument/2006/relationships/hyperlink" Target="http://www.legislation.act.gov.au/a/1992-49" TargetMode="External"/><Relationship Id="rId1164" Type="http://schemas.openxmlformats.org/officeDocument/2006/relationships/hyperlink" Target="http://www.legislation.act.gov.au/a/2019-31/" TargetMode="External"/><Relationship Id="rId173" Type="http://schemas.openxmlformats.org/officeDocument/2006/relationships/hyperlink" Target="http://www.comlaw.gov.au/Details/C1950A00080" TargetMode="External"/><Relationship Id="rId380" Type="http://schemas.openxmlformats.org/officeDocument/2006/relationships/hyperlink" Target="http://www.legislation.act.gov.au/a/2001-54" TargetMode="External"/><Relationship Id="rId601" Type="http://schemas.openxmlformats.org/officeDocument/2006/relationships/hyperlink" Target="http://www.legislation.act.gov.au/a/2006-40" TargetMode="External"/><Relationship Id="rId1024" Type="http://schemas.openxmlformats.org/officeDocument/2006/relationships/hyperlink" Target="http://www.legislation.act.gov.au/a/2010-13" TargetMode="External"/><Relationship Id="rId1231" Type="http://schemas.openxmlformats.org/officeDocument/2006/relationships/hyperlink" Target="http://www.legislation.act.gov.au/a/2004-2" TargetMode="External"/><Relationship Id="rId240" Type="http://schemas.openxmlformats.org/officeDocument/2006/relationships/hyperlink" Target="http://www.legislation.act.gov.au/cn/2002-11/default.asp" TargetMode="External"/><Relationship Id="rId478" Type="http://schemas.openxmlformats.org/officeDocument/2006/relationships/hyperlink" Target="http://www.legislation.act.gov.au/a/2006-40" TargetMode="External"/><Relationship Id="rId685" Type="http://schemas.openxmlformats.org/officeDocument/2006/relationships/hyperlink" Target="http://www.legislation.act.gov.au/a/2006-40" TargetMode="External"/><Relationship Id="rId892" Type="http://schemas.openxmlformats.org/officeDocument/2006/relationships/hyperlink" Target="http://www.comlaw.gov.au/Details/C1973A00216" TargetMode="External"/><Relationship Id="rId906" Type="http://schemas.openxmlformats.org/officeDocument/2006/relationships/hyperlink" Target="http://www.legislation.act.gov.au/a/1992-49" TargetMode="External"/><Relationship Id="rId1329" Type="http://schemas.openxmlformats.org/officeDocument/2006/relationships/header" Target="header21.xml"/><Relationship Id="rId35" Type="http://schemas.openxmlformats.org/officeDocument/2006/relationships/hyperlink" Target="http://www.legislation.act.gov.au/a/1991-34" TargetMode="External"/><Relationship Id="rId100" Type="http://schemas.openxmlformats.org/officeDocument/2006/relationships/footer" Target="footer11.xml"/><Relationship Id="rId338" Type="http://schemas.openxmlformats.org/officeDocument/2006/relationships/hyperlink" Target="http://www.legislation.act.gov.au/a/2001-54" TargetMode="External"/><Relationship Id="rId545" Type="http://schemas.openxmlformats.org/officeDocument/2006/relationships/hyperlink" Target="http://www.comlaw.gov.au/Details/C2004A03702" TargetMode="External"/><Relationship Id="rId752" Type="http://schemas.openxmlformats.org/officeDocument/2006/relationships/hyperlink" Target="http://www.comlaw.gov.au/Details/C1959A00051" TargetMode="External"/><Relationship Id="rId1175" Type="http://schemas.openxmlformats.org/officeDocument/2006/relationships/hyperlink" Target="http://www.legislation.act.gov.au/a/1994-10" TargetMode="External"/><Relationship Id="rId184" Type="http://schemas.openxmlformats.org/officeDocument/2006/relationships/hyperlink" Target="http://www.comlaw.gov.au/Details/C1966A00008" TargetMode="External"/><Relationship Id="rId391" Type="http://schemas.openxmlformats.org/officeDocument/2006/relationships/hyperlink" Target="http://www.legislation.act.gov.au/a/2015-10" TargetMode="External"/><Relationship Id="rId405" Type="http://schemas.openxmlformats.org/officeDocument/2006/relationships/hyperlink" Target="http://www.comlaw.gov.au/Details/C1968A00156" TargetMode="External"/><Relationship Id="rId612" Type="http://schemas.openxmlformats.org/officeDocument/2006/relationships/hyperlink" Target="http://www.comlaw.gov.au/Details/C1957A00034" TargetMode="External"/><Relationship Id="rId1035" Type="http://schemas.openxmlformats.org/officeDocument/2006/relationships/hyperlink" Target="http://www.comlaw.gov.au/Details/C1966A00093" TargetMode="External"/><Relationship Id="rId1242" Type="http://schemas.openxmlformats.org/officeDocument/2006/relationships/hyperlink" Target="http://www.legislation.act.gov.au/a/2005-43" TargetMode="External"/><Relationship Id="rId251" Type="http://schemas.openxmlformats.org/officeDocument/2006/relationships/hyperlink" Target="http://www.legislation.act.gov.au/a/2003-48" TargetMode="External"/><Relationship Id="rId489" Type="http://schemas.openxmlformats.org/officeDocument/2006/relationships/hyperlink" Target="http://www.comlaw.gov.au/Details/C1973A00216" TargetMode="External"/><Relationship Id="rId696" Type="http://schemas.openxmlformats.org/officeDocument/2006/relationships/hyperlink" Target="http://www.legislation.act.gov.au/a/2008-42" TargetMode="External"/><Relationship Id="rId917" Type="http://schemas.openxmlformats.org/officeDocument/2006/relationships/hyperlink" Target="http://www.legislation.act.gov.au/a/1993-91" TargetMode="External"/><Relationship Id="rId1102" Type="http://schemas.openxmlformats.org/officeDocument/2006/relationships/hyperlink" Target="http://www.legislation.act.gov.au/a/2016-36" TargetMode="External"/><Relationship Id="rId46" Type="http://schemas.openxmlformats.org/officeDocument/2006/relationships/hyperlink" Target="http://www.comlaw.gov.au/Details/C2013C00060" TargetMode="External"/><Relationship Id="rId349" Type="http://schemas.openxmlformats.org/officeDocument/2006/relationships/hyperlink" Target="http://www.legislation.act.gov.au/a/2001-54" TargetMode="External"/><Relationship Id="rId556" Type="http://schemas.openxmlformats.org/officeDocument/2006/relationships/hyperlink" Target="http://www.comlaw.gov.au/Details/C2004A01588" TargetMode="External"/><Relationship Id="rId763" Type="http://schemas.openxmlformats.org/officeDocument/2006/relationships/hyperlink" Target="http://www.legislation.act.gov.au/a/1993-91" TargetMode="External"/><Relationship Id="rId1186" Type="http://schemas.openxmlformats.org/officeDocument/2006/relationships/hyperlink" Target="http://www.legislation.act.gov.au/a/1996-26" TargetMode="External"/><Relationship Id="rId111" Type="http://schemas.openxmlformats.org/officeDocument/2006/relationships/hyperlink" Target="http://www.legislation.act.gov.au/a/1900-40/default.asp" TargetMode="External"/><Relationship Id="rId195" Type="http://schemas.openxmlformats.org/officeDocument/2006/relationships/hyperlink" Target="http://www.comlaw.gov.au/Details/C2004A02469" TargetMode="External"/><Relationship Id="rId209" Type="http://schemas.openxmlformats.org/officeDocument/2006/relationships/hyperlink" Target="http://www.comlaw.gov.au/Details/C2004A04340" TargetMode="External"/><Relationship Id="rId416" Type="http://schemas.openxmlformats.org/officeDocument/2006/relationships/hyperlink" Target="http://www.legislation.act.gov.au/a/2006-40" TargetMode="External"/><Relationship Id="rId970" Type="http://schemas.openxmlformats.org/officeDocument/2006/relationships/hyperlink" Target="http://www.legislation.act.gov.au/a/2016-36" TargetMode="External"/><Relationship Id="rId1046" Type="http://schemas.openxmlformats.org/officeDocument/2006/relationships/hyperlink" Target="http://www.legislation.act.gov.au/a/1993-91" TargetMode="External"/><Relationship Id="rId1253" Type="http://schemas.openxmlformats.org/officeDocument/2006/relationships/hyperlink" Target="http://www.legislation.act.gov.au/a/2008-44" TargetMode="External"/><Relationship Id="rId623" Type="http://schemas.openxmlformats.org/officeDocument/2006/relationships/hyperlink" Target="http://www.comlaw.gov.au/Details/F1996B01192" TargetMode="External"/><Relationship Id="rId830" Type="http://schemas.openxmlformats.org/officeDocument/2006/relationships/hyperlink" Target="http://www.legislation.act.gov.au/a/2004-60" TargetMode="External"/><Relationship Id="rId928" Type="http://schemas.openxmlformats.org/officeDocument/2006/relationships/hyperlink" Target="http://www.legislation.act.gov.au/a/1993-91" TargetMode="External"/><Relationship Id="rId57" Type="http://schemas.openxmlformats.org/officeDocument/2006/relationships/hyperlink" Target="http://www.comlaw.gov.au/Details/C2013C00038" TargetMode="External"/><Relationship Id="rId262" Type="http://schemas.openxmlformats.org/officeDocument/2006/relationships/hyperlink" Target="http://www.legislation.act.gov.au/a/2005-59" TargetMode="External"/><Relationship Id="rId567" Type="http://schemas.openxmlformats.org/officeDocument/2006/relationships/hyperlink" Target="http://www.legislation.act.gov.au/a/1993-91" TargetMode="External"/><Relationship Id="rId1113" Type="http://schemas.openxmlformats.org/officeDocument/2006/relationships/hyperlink" Target="http://www.legislation.act.gov.au/a/2001-54" TargetMode="External"/><Relationship Id="rId1197" Type="http://schemas.openxmlformats.org/officeDocument/2006/relationships/hyperlink" Target="http://www.legislation.act.gov.au/a/1999-22" TargetMode="External"/><Relationship Id="rId1320" Type="http://schemas.openxmlformats.org/officeDocument/2006/relationships/header" Target="header17.xml"/><Relationship Id="rId99" Type="http://schemas.openxmlformats.org/officeDocument/2006/relationships/footer" Target="footer10.xml"/><Relationship Id="rId122" Type="http://schemas.openxmlformats.org/officeDocument/2006/relationships/hyperlink" Target="http://www.legislation.act.gov.au/a/1900-40/default.asp" TargetMode="External"/><Relationship Id="rId164" Type="http://schemas.openxmlformats.org/officeDocument/2006/relationships/hyperlink" Target="http://www.comlaw.gov.au/Details/C1950A00080" TargetMode="External"/><Relationship Id="rId371" Type="http://schemas.openxmlformats.org/officeDocument/2006/relationships/hyperlink" Target="http://www.legislation.act.gov.au/ord/1982-26" TargetMode="External"/><Relationship Id="rId774" Type="http://schemas.openxmlformats.org/officeDocument/2006/relationships/hyperlink" Target="http://www.legislation.act.gov.au/a/1994-10" TargetMode="External"/><Relationship Id="rId981" Type="http://schemas.openxmlformats.org/officeDocument/2006/relationships/hyperlink" Target="http://www.legislation.act.gov.au/a/2016-36" TargetMode="External"/><Relationship Id="rId1015" Type="http://schemas.openxmlformats.org/officeDocument/2006/relationships/hyperlink" Target="http://www.legislation.act.gov.au/a/2010-13" TargetMode="External"/><Relationship Id="rId1057" Type="http://schemas.openxmlformats.org/officeDocument/2006/relationships/hyperlink" Target="http://www.legislation.act.gov.au/a/2002-30" TargetMode="External"/><Relationship Id="rId1222" Type="http://schemas.openxmlformats.org/officeDocument/2006/relationships/hyperlink" Target="http://www.legislation.act.gov.au/a/2002-40" TargetMode="External"/><Relationship Id="rId427" Type="http://schemas.openxmlformats.org/officeDocument/2006/relationships/hyperlink" Target="http://www.legislation.act.gov.au/a/2015-10" TargetMode="External"/><Relationship Id="rId469" Type="http://schemas.openxmlformats.org/officeDocument/2006/relationships/hyperlink" Target="http://www.comlaw.gov.au/Details/C1971A00098" TargetMode="External"/><Relationship Id="rId634" Type="http://schemas.openxmlformats.org/officeDocument/2006/relationships/hyperlink" Target="http://www.legislation.act.gov.au/a/1978-3" TargetMode="External"/><Relationship Id="rId676" Type="http://schemas.openxmlformats.org/officeDocument/2006/relationships/hyperlink" Target="http://www.legislation.act.gov.au/a/2001-54" TargetMode="External"/><Relationship Id="rId841" Type="http://schemas.openxmlformats.org/officeDocument/2006/relationships/hyperlink" Target="http://www.legislation.act.gov.au/a/2002-30" TargetMode="External"/><Relationship Id="rId883" Type="http://schemas.openxmlformats.org/officeDocument/2006/relationships/hyperlink" Target="http://www.legislation.act.gov.au/a/2002-30" TargetMode="External"/><Relationship Id="rId1099" Type="http://schemas.openxmlformats.org/officeDocument/2006/relationships/hyperlink" Target="http://www.legislation.act.gov.au/a/2001-54" TargetMode="External"/><Relationship Id="rId1264" Type="http://schemas.openxmlformats.org/officeDocument/2006/relationships/hyperlink" Target="http://www.legislation.act.gov.au/a/2009-37" TargetMode="External"/><Relationship Id="rId26" Type="http://schemas.openxmlformats.org/officeDocument/2006/relationships/footer" Target="footer5.xml"/><Relationship Id="rId231" Type="http://schemas.openxmlformats.org/officeDocument/2006/relationships/hyperlink" Target="http://www.legislation.act.gov.au/a/1999-22" TargetMode="External"/><Relationship Id="rId273" Type="http://schemas.openxmlformats.org/officeDocument/2006/relationships/hyperlink" Target="http://www.legislation.act.gov.au/cn/2009-4/default.asp" TargetMode="External"/><Relationship Id="rId329" Type="http://schemas.openxmlformats.org/officeDocument/2006/relationships/hyperlink" Target="http://www.comlaw.gov.au/Details/C2004A03702" TargetMode="External"/><Relationship Id="rId480" Type="http://schemas.openxmlformats.org/officeDocument/2006/relationships/hyperlink" Target="http://www.legislation.act.gov.au/ord/1988-38" TargetMode="External"/><Relationship Id="rId536" Type="http://schemas.openxmlformats.org/officeDocument/2006/relationships/hyperlink" Target="http://www.legislation.act.gov.au/a/1992-49" TargetMode="External"/><Relationship Id="rId701" Type="http://schemas.openxmlformats.org/officeDocument/2006/relationships/hyperlink" Target="http://www.legislation.act.gov.au/a/2019-31/" TargetMode="External"/><Relationship Id="rId939" Type="http://schemas.openxmlformats.org/officeDocument/2006/relationships/hyperlink" Target="http://www.legislation.act.gov.au/a/1989-52" TargetMode="External"/><Relationship Id="rId1124" Type="http://schemas.openxmlformats.org/officeDocument/2006/relationships/hyperlink" Target="http://www.legislation.act.gov.au/a/1993-91" TargetMode="External"/><Relationship Id="rId1166" Type="http://schemas.openxmlformats.org/officeDocument/2006/relationships/hyperlink" Target="http://www.legislation.act.gov.au/sl/1993-10" TargetMode="External"/><Relationship Id="rId1331" Type="http://schemas.openxmlformats.org/officeDocument/2006/relationships/fontTable" Target="fontTable.xml"/><Relationship Id="rId68" Type="http://schemas.openxmlformats.org/officeDocument/2006/relationships/hyperlink" Target="http://www.legislation.act.gov.au/a/1991-34" TargetMode="External"/><Relationship Id="rId133" Type="http://schemas.openxmlformats.org/officeDocument/2006/relationships/hyperlink" Target="http://www.legislation.act.gov.au/a/1900-40/default.asp" TargetMode="External"/><Relationship Id="rId175" Type="http://schemas.openxmlformats.org/officeDocument/2006/relationships/hyperlink" Target="http://www.comlaw.gov.au/Details/C1955A00036" TargetMode="External"/><Relationship Id="rId340" Type="http://schemas.openxmlformats.org/officeDocument/2006/relationships/hyperlink" Target="http://www.legislation.act.gov.au/a/1993-91" TargetMode="External"/><Relationship Id="rId578" Type="http://schemas.openxmlformats.org/officeDocument/2006/relationships/hyperlink" Target="http://www.legislation.act.gov.au/a/2006-40" TargetMode="External"/><Relationship Id="rId743" Type="http://schemas.openxmlformats.org/officeDocument/2006/relationships/hyperlink" Target="http://www.legislation.act.gov.au/a/2002-30" TargetMode="External"/><Relationship Id="rId785" Type="http://schemas.openxmlformats.org/officeDocument/2006/relationships/hyperlink" Target="http://www.comlaw.gov.au/Details/C1971A00098" TargetMode="External"/><Relationship Id="rId950" Type="http://schemas.openxmlformats.org/officeDocument/2006/relationships/hyperlink" Target="http://www.legislation.act.gov.au/a/2020-11/" TargetMode="External"/><Relationship Id="rId992" Type="http://schemas.openxmlformats.org/officeDocument/2006/relationships/hyperlink" Target="http://www.legislation.act.gov.au/a/2016-36" TargetMode="External"/><Relationship Id="rId1026" Type="http://schemas.openxmlformats.org/officeDocument/2006/relationships/hyperlink" Target="http://www.legislation.act.gov.au/a/2010-13" TargetMode="External"/><Relationship Id="rId200" Type="http://schemas.openxmlformats.org/officeDocument/2006/relationships/hyperlink" Target="http://www.comlaw.gov.au/Details/C2004A02831" TargetMode="External"/><Relationship Id="rId382" Type="http://schemas.openxmlformats.org/officeDocument/2006/relationships/hyperlink" Target="http://www.legislation.act.gov.au/a/1997-96" TargetMode="External"/><Relationship Id="rId438" Type="http://schemas.openxmlformats.org/officeDocument/2006/relationships/hyperlink" Target="http://www.legislation.act.gov.au/a/2006-40" TargetMode="External"/><Relationship Id="rId603" Type="http://schemas.openxmlformats.org/officeDocument/2006/relationships/hyperlink" Target="http://www.legislation.act.gov.au/a/2002-30" TargetMode="External"/><Relationship Id="rId645" Type="http://schemas.openxmlformats.org/officeDocument/2006/relationships/hyperlink" Target="http://www.legislation.act.gov.au/a/1994-3" TargetMode="External"/><Relationship Id="rId687" Type="http://schemas.openxmlformats.org/officeDocument/2006/relationships/hyperlink" Target="http://www.legislation.act.gov.au/a/2002-40" TargetMode="External"/><Relationship Id="rId810" Type="http://schemas.openxmlformats.org/officeDocument/2006/relationships/hyperlink" Target="http://www.legislation.act.gov.au/ord/1988-38" TargetMode="External"/><Relationship Id="rId852" Type="http://schemas.openxmlformats.org/officeDocument/2006/relationships/hyperlink" Target="http://www.legislation.act.gov.au/a/2004-60" TargetMode="External"/><Relationship Id="rId908" Type="http://schemas.openxmlformats.org/officeDocument/2006/relationships/hyperlink" Target="http://www.legislation.act.gov.au/a/1992-49" TargetMode="External"/><Relationship Id="rId1068" Type="http://schemas.openxmlformats.org/officeDocument/2006/relationships/hyperlink" Target="http://www.legislation.act.gov.au/a/2008-44" TargetMode="External"/><Relationship Id="rId1233" Type="http://schemas.openxmlformats.org/officeDocument/2006/relationships/hyperlink" Target="http://www.legislation.act.gov.au/a/2004-60" TargetMode="External"/><Relationship Id="rId1275" Type="http://schemas.openxmlformats.org/officeDocument/2006/relationships/hyperlink" Target="http://www.legislation.act.gov.au/a/2011-20" TargetMode="External"/><Relationship Id="rId242" Type="http://schemas.openxmlformats.org/officeDocument/2006/relationships/hyperlink" Target="http://www.legislation.act.gov.au/a/2002-49" TargetMode="External"/><Relationship Id="rId284" Type="http://schemas.openxmlformats.org/officeDocument/2006/relationships/hyperlink" Target="http://www.legislation.act.gov.au/a/2011-48" TargetMode="External"/><Relationship Id="rId491" Type="http://schemas.openxmlformats.org/officeDocument/2006/relationships/hyperlink" Target="http://www.legislation.act.gov.au/a/1992-49" TargetMode="External"/><Relationship Id="rId505" Type="http://schemas.openxmlformats.org/officeDocument/2006/relationships/hyperlink" Target="http://www.legislation.act.gov.au/ord/1982-26" TargetMode="External"/><Relationship Id="rId712" Type="http://schemas.openxmlformats.org/officeDocument/2006/relationships/hyperlink" Target="http://www.legislation.act.gov.au/a/2001-54" TargetMode="External"/><Relationship Id="rId894" Type="http://schemas.openxmlformats.org/officeDocument/2006/relationships/hyperlink" Target="http://www.legislation.act.gov.au/a/1993-91" TargetMode="External"/><Relationship Id="rId1135" Type="http://schemas.openxmlformats.org/officeDocument/2006/relationships/hyperlink" Target="http://www.legislation.act.gov.au/a/2019-31/" TargetMode="External"/><Relationship Id="rId1177" Type="http://schemas.openxmlformats.org/officeDocument/2006/relationships/hyperlink" Target="http://www.legislation.act.gov.au/a/1994-10" TargetMode="External"/><Relationship Id="rId1300" Type="http://schemas.openxmlformats.org/officeDocument/2006/relationships/hyperlink" Target="http://www.legislation.act.gov.au/a/2016-37/default.asp"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5-58" TargetMode="External"/><Relationship Id="rId102" Type="http://schemas.openxmlformats.org/officeDocument/2006/relationships/hyperlink" Target="http://www.legislation.act.gov.au/a/2006-33"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1993-91" TargetMode="External"/><Relationship Id="rId589" Type="http://schemas.openxmlformats.org/officeDocument/2006/relationships/hyperlink" Target="http://www.legislation.act.gov.au/ord/1988-38" TargetMode="External"/><Relationship Id="rId754" Type="http://schemas.openxmlformats.org/officeDocument/2006/relationships/hyperlink" Target="http://www.legislation.act.gov.au/a/1992-49" TargetMode="External"/><Relationship Id="rId796" Type="http://schemas.openxmlformats.org/officeDocument/2006/relationships/hyperlink" Target="http://www.comlaw.gov.au/Details/C1968A00156" TargetMode="External"/><Relationship Id="rId961" Type="http://schemas.openxmlformats.org/officeDocument/2006/relationships/hyperlink" Target="http://www.legislation.act.gov.au/a/2001-54" TargetMode="External"/><Relationship Id="rId1202" Type="http://schemas.openxmlformats.org/officeDocument/2006/relationships/hyperlink" Target="http://www.legislation.act.gov.au/a/2000-1" TargetMode="External"/><Relationship Id="rId90" Type="http://schemas.openxmlformats.org/officeDocument/2006/relationships/hyperlink" Target="https://www.legislation.act.gov.au/a/2020-27/" TargetMode="External"/><Relationship Id="rId186" Type="http://schemas.openxmlformats.org/officeDocument/2006/relationships/hyperlink" Target="http://www.comlaw.gov.au/Details/C1968A00156" TargetMode="External"/><Relationship Id="rId351" Type="http://schemas.openxmlformats.org/officeDocument/2006/relationships/hyperlink" Target="http://www.legislation.act.gov.au/a/2001-54" TargetMode="External"/><Relationship Id="rId393" Type="http://schemas.openxmlformats.org/officeDocument/2006/relationships/hyperlink" Target="http://www.comlaw.gov.au/Details/C2004A01588" TargetMode="External"/><Relationship Id="rId407" Type="http://schemas.openxmlformats.org/officeDocument/2006/relationships/hyperlink" Target="http://www.comlaw.gov.au/Details/C1971A00098" TargetMode="External"/><Relationship Id="rId449" Type="http://schemas.openxmlformats.org/officeDocument/2006/relationships/hyperlink" Target="http://www.legislation.act.gov.au/a/1997-96" TargetMode="External"/><Relationship Id="rId614" Type="http://schemas.openxmlformats.org/officeDocument/2006/relationships/hyperlink" Target="http://www.comlaw.gov.au/Details/C1971A00098" TargetMode="External"/><Relationship Id="rId656" Type="http://schemas.openxmlformats.org/officeDocument/2006/relationships/hyperlink" Target="http://www.legislation.act.gov.au/a/2004-60" TargetMode="External"/><Relationship Id="rId821" Type="http://schemas.openxmlformats.org/officeDocument/2006/relationships/hyperlink" Target="http://www.comlaw.gov.au/Details/C2004A01588" TargetMode="External"/><Relationship Id="rId863" Type="http://schemas.openxmlformats.org/officeDocument/2006/relationships/hyperlink" Target="http://www.legislation.act.gov.au/a/2001-54" TargetMode="External"/><Relationship Id="rId1037" Type="http://schemas.openxmlformats.org/officeDocument/2006/relationships/hyperlink" Target="http://www.legislation.act.gov.au/a/1992-49" TargetMode="External"/><Relationship Id="rId1079" Type="http://schemas.openxmlformats.org/officeDocument/2006/relationships/hyperlink" Target="http://www.legislation.act.gov.au/a/1985-65" TargetMode="External"/><Relationship Id="rId1244" Type="http://schemas.openxmlformats.org/officeDocument/2006/relationships/hyperlink" Target="http://www.legislation.act.gov.au/a/2006-23" TargetMode="External"/><Relationship Id="rId1286" Type="http://schemas.openxmlformats.org/officeDocument/2006/relationships/hyperlink" Target="http://www.legislation.act.gov.au/a/2015-10/default.asp" TargetMode="External"/><Relationship Id="rId211" Type="http://schemas.openxmlformats.org/officeDocument/2006/relationships/hyperlink" Target="http://www.comlaw.gov.au/Details/C2004A04211" TargetMode="External"/><Relationship Id="rId253" Type="http://schemas.openxmlformats.org/officeDocument/2006/relationships/hyperlink" Target="http://www.legislation.act.gov.au/cn/2004-4/default.asp" TargetMode="External"/><Relationship Id="rId295" Type="http://schemas.openxmlformats.org/officeDocument/2006/relationships/hyperlink" Target="http://www.legislation.act.gov.au/a/2016-36/default.asp" TargetMode="External"/><Relationship Id="rId309" Type="http://schemas.openxmlformats.org/officeDocument/2006/relationships/hyperlink" Target="http://www.legislation.act.gov.au/a/2020-27" TargetMode="External"/><Relationship Id="rId460" Type="http://schemas.openxmlformats.org/officeDocument/2006/relationships/hyperlink" Target="http://www.comlaw.gov.au/Details/C1968A00156" TargetMode="External"/><Relationship Id="rId516" Type="http://schemas.openxmlformats.org/officeDocument/2006/relationships/hyperlink" Target="http://www.comlaw.gov.au/Details/C1958A00043" TargetMode="External"/><Relationship Id="rId698" Type="http://schemas.openxmlformats.org/officeDocument/2006/relationships/hyperlink" Target="http://www.legislation.act.gov.au/a/2019-31/" TargetMode="External"/><Relationship Id="rId919" Type="http://schemas.openxmlformats.org/officeDocument/2006/relationships/hyperlink" Target="http://www.legislation.act.gov.au/a/2004-60" TargetMode="External"/><Relationship Id="rId1090" Type="http://schemas.openxmlformats.org/officeDocument/2006/relationships/hyperlink" Target="http://www.legislation.act.gov.au/a/2010-13" TargetMode="External"/><Relationship Id="rId1104" Type="http://schemas.openxmlformats.org/officeDocument/2006/relationships/hyperlink" Target="http://www.legislation.act.gov.au/a/2014-1" TargetMode="External"/><Relationship Id="rId1146" Type="http://schemas.openxmlformats.org/officeDocument/2006/relationships/hyperlink" Target="http://www.legislation.act.gov.au/a/1993-91" TargetMode="External"/><Relationship Id="rId1311" Type="http://schemas.openxmlformats.org/officeDocument/2006/relationships/hyperlink" Target="http://www.legislation.act.gov.au/a/2018-46/" TargetMode="External"/><Relationship Id="rId48" Type="http://schemas.openxmlformats.org/officeDocument/2006/relationships/hyperlink" Target="http://www.comlaw.gov.au/Details/C2013C00060" TargetMode="External"/><Relationship Id="rId113" Type="http://schemas.openxmlformats.org/officeDocument/2006/relationships/hyperlink" Target="http://www.legislation.act.gov.au/a/1900-40/default.asp" TargetMode="External"/><Relationship Id="rId320" Type="http://schemas.openxmlformats.org/officeDocument/2006/relationships/hyperlink" Target="http://www.comlaw.gov.au/Details/C1958A00043" TargetMode="External"/><Relationship Id="rId558" Type="http://schemas.openxmlformats.org/officeDocument/2006/relationships/hyperlink" Target="http://www.legislation.act.gov.au/a/1993-91" TargetMode="External"/><Relationship Id="rId723" Type="http://schemas.openxmlformats.org/officeDocument/2006/relationships/hyperlink" Target="http://www.legislation.act.gov.au/a/2006-43" TargetMode="External"/><Relationship Id="rId765" Type="http://schemas.openxmlformats.org/officeDocument/2006/relationships/hyperlink" Target="http://www.legislation.act.gov.au/a/1992-49" TargetMode="External"/><Relationship Id="rId930" Type="http://schemas.openxmlformats.org/officeDocument/2006/relationships/hyperlink" Target="http://www.legislation.act.gov.au/a/1998-72" TargetMode="External"/><Relationship Id="rId972" Type="http://schemas.openxmlformats.org/officeDocument/2006/relationships/hyperlink" Target="http://www.legislation.act.gov.au/a/2016-36" TargetMode="External"/><Relationship Id="rId1006" Type="http://schemas.openxmlformats.org/officeDocument/2006/relationships/hyperlink" Target="http://www.legislation.act.gov.au/a/2016-36" TargetMode="External"/><Relationship Id="rId1188" Type="http://schemas.openxmlformats.org/officeDocument/2006/relationships/hyperlink" Target="http://www.legislation.act.gov.au/a/1997-41" TargetMode="External"/><Relationship Id="rId155" Type="http://schemas.openxmlformats.org/officeDocument/2006/relationships/hyperlink" Target="http://www.legislation.act.gov.au/a/2004-59" TargetMode="External"/><Relationship Id="rId197" Type="http://schemas.openxmlformats.org/officeDocument/2006/relationships/hyperlink" Target="http://www.comlaw.gov.au/Details/C2004A02639" TargetMode="External"/><Relationship Id="rId362" Type="http://schemas.openxmlformats.org/officeDocument/2006/relationships/hyperlink" Target="http://www.legislation.act.gov.au/a/1993-91" TargetMode="External"/><Relationship Id="rId418" Type="http://schemas.openxmlformats.org/officeDocument/2006/relationships/hyperlink" Target="http://www.legislation.act.gov.au/a/2018-9/default.asp" TargetMode="External"/><Relationship Id="rId625" Type="http://schemas.openxmlformats.org/officeDocument/2006/relationships/hyperlink" Target="http://www.legislation.act.gov.au/a/1992-49" TargetMode="External"/><Relationship Id="rId832" Type="http://schemas.openxmlformats.org/officeDocument/2006/relationships/hyperlink" Target="http://www.comlaw.gov.au/Details/C2004A01588" TargetMode="External"/><Relationship Id="rId1048" Type="http://schemas.openxmlformats.org/officeDocument/2006/relationships/hyperlink" Target="http://www.legislation.act.gov.au/a/1993-91" TargetMode="External"/><Relationship Id="rId1213" Type="http://schemas.openxmlformats.org/officeDocument/2006/relationships/hyperlink" Target="http://www.legislation.act.gov.au/a/2001-54" TargetMode="External"/><Relationship Id="rId1255" Type="http://schemas.openxmlformats.org/officeDocument/2006/relationships/hyperlink" Target="http://www.legislation.act.gov.au/a/2008-44" TargetMode="External"/><Relationship Id="rId1297" Type="http://schemas.openxmlformats.org/officeDocument/2006/relationships/hyperlink" Target="http://www.legislation.act.gov.au/a/2016-53/default.asp" TargetMode="External"/><Relationship Id="rId222" Type="http://schemas.openxmlformats.org/officeDocument/2006/relationships/hyperlink" Target="http://www.legislation.act.gov.au/a/1996-26" TargetMode="External"/><Relationship Id="rId264" Type="http://schemas.openxmlformats.org/officeDocument/2006/relationships/hyperlink" Target="http://www.legislation.act.gov.au/a/2006-25" TargetMode="External"/><Relationship Id="rId471" Type="http://schemas.openxmlformats.org/officeDocument/2006/relationships/hyperlink" Target="http://www.legislation.act.gov.au/ord/1988-38" TargetMode="External"/><Relationship Id="rId667" Type="http://schemas.openxmlformats.org/officeDocument/2006/relationships/hyperlink" Target="http://www.legislation.act.gov.au/a/2016-36" TargetMode="External"/><Relationship Id="rId874" Type="http://schemas.openxmlformats.org/officeDocument/2006/relationships/hyperlink" Target="http://www.legislation.act.gov.au/a/2006-40" TargetMode="External"/><Relationship Id="rId1115" Type="http://schemas.openxmlformats.org/officeDocument/2006/relationships/hyperlink" Target="http://www.legislation.act.gov.au/a/2001-54" TargetMode="External"/><Relationship Id="rId1322" Type="http://schemas.openxmlformats.org/officeDocument/2006/relationships/footer" Target="footer19.xm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00-40/default.asp" TargetMode="External"/><Relationship Id="rId527" Type="http://schemas.openxmlformats.org/officeDocument/2006/relationships/hyperlink" Target="http://www.comlaw.gov.au/Details/C2004A01588" TargetMode="External"/><Relationship Id="rId569" Type="http://schemas.openxmlformats.org/officeDocument/2006/relationships/hyperlink" Target="http://www.comlaw.gov.au/Details/C1959A00051" TargetMode="External"/><Relationship Id="rId734" Type="http://schemas.openxmlformats.org/officeDocument/2006/relationships/hyperlink" Target="http://www.legislation.act.gov.au/ord/1988-38" TargetMode="External"/><Relationship Id="rId776" Type="http://schemas.openxmlformats.org/officeDocument/2006/relationships/hyperlink" Target="http://www.legislation.act.gov.au/ord/1988-38" TargetMode="External"/><Relationship Id="rId941" Type="http://schemas.openxmlformats.org/officeDocument/2006/relationships/hyperlink" Target="http://www.legislation.act.gov.au/a/1992-49" TargetMode="External"/><Relationship Id="rId983" Type="http://schemas.openxmlformats.org/officeDocument/2006/relationships/hyperlink" Target="http://www.legislation.act.gov.au/a/2016-36" TargetMode="External"/><Relationship Id="rId1157" Type="http://schemas.openxmlformats.org/officeDocument/2006/relationships/hyperlink" Target="http://www.legislation.act.gov.au/a/1993-91" TargetMode="External"/><Relationship Id="rId1199" Type="http://schemas.openxmlformats.org/officeDocument/2006/relationships/hyperlink" Target="http://www.legislation.act.gov.au/a/1999-91" TargetMode="External"/><Relationship Id="rId70" Type="http://schemas.openxmlformats.org/officeDocument/2006/relationships/hyperlink" Target="http://www.legislation.act.gov.au/a/1930-21" TargetMode="External"/><Relationship Id="rId166" Type="http://schemas.openxmlformats.org/officeDocument/2006/relationships/hyperlink" Target="http://www.comlaw.gov.au/Current/C2004A03699" TargetMode="External"/><Relationship Id="rId331" Type="http://schemas.openxmlformats.org/officeDocument/2006/relationships/hyperlink" Target="http://www.legislation.act.gov.au/a/1992-49" TargetMode="External"/><Relationship Id="rId373" Type="http://schemas.openxmlformats.org/officeDocument/2006/relationships/hyperlink" Target="http://www.legislation.act.gov.au/a/1992-49" TargetMode="External"/><Relationship Id="rId429" Type="http://schemas.openxmlformats.org/officeDocument/2006/relationships/hyperlink" Target="http://www.legislation.act.gov.au/a/2018-46/default.asp" TargetMode="External"/><Relationship Id="rId580" Type="http://schemas.openxmlformats.org/officeDocument/2006/relationships/hyperlink" Target="http://www.comlaw.gov.au/Details/C1973A00216" TargetMode="External"/><Relationship Id="rId636" Type="http://schemas.openxmlformats.org/officeDocument/2006/relationships/hyperlink" Target="http://www.legislation.act.gov.au/a/1994-3" TargetMode="External"/><Relationship Id="rId801" Type="http://schemas.openxmlformats.org/officeDocument/2006/relationships/hyperlink" Target="http://www.legislation.act.gov.au/a/1993-91" TargetMode="External"/><Relationship Id="rId1017" Type="http://schemas.openxmlformats.org/officeDocument/2006/relationships/hyperlink" Target="http://www.legislation.act.gov.au/a/2010-13" TargetMode="External"/><Relationship Id="rId1059" Type="http://schemas.openxmlformats.org/officeDocument/2006/relationships/hyperlink" Target="http://www.legislation.act.gov.au/a/2001-44" TargetMode="External"/><Relationship Id="rId1224" Type="http://schemas.openxmlformats.org/officeDocument/2006/relationships/hyperlink" Target="http://www.legislation.act.gov.au/a/2002-49" TargetMode="External"/><Relationship Id="rId1266" Type="http://schemas.openxmlformats.org/officeDocument/2006/relationships/hyperlink" Target="http://www.legislation.act.gov.au/a/2009-44" TargetMode="External"/><Relationship Id="rId1" Type="http://schemas.openxmlformats.org/officeDocument/2006/relationships/customXml" Target="../customXml/item1.xml"/><Relationship Id="rId233" Type="http://schemas.openxmlformats.org/officeDocument/2006/relationships/hyperlink" Target="http://www.legislation.act.gov.au/a/1999-66" TargetMode="External"/><Relationship Id="rId440" Type="http://schemas.openxmlformats.org/officeDocument/2006/relationships/hyperlink" Target="http://www.legislation.act.gov.au/a/1971-13" TargetMode="External"/><Relationship Id="rId678" Type="http://schemas.openxmlformats.org/officeDocument/2006/relationships/hyperlink" Target="http://www.legislation.act.gov.au/a/2006-40" TargetMode="External"/><Relationship Id="rId843" Type="http://schemas.openxmlformats.org/officeDocument/2006/relationships/hyperlink" Target="http://www.legislation.act.gov.au/a/2001-54" TargetMode="External"/><Relationship Id="rId885" Type="http://schemas.openxmlformats.org/officeDocument/2006/relationships/hyperlink" Target="http://www.legislation.act.gov.au/a/2005-20" TargetMode="External"/><Relationship Id="rId1070" Type="http://schemas.openxmlformats.org/officeDocument/2006/relationships/hyperlink" Target="http://www.legislation.act.gov.au/a/2015-10" TargetMode="External"/><Relationship Id="rId1126" Type="http://schemas.openxmlformats.org/officeDocument/2006/relationships/hyperlink" Target="http://www.legislation.act.gov.au/a/1993-91"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9-24" TargetMode="External"/><Relationship Id="rId300" Type="http://schemas.openxmlformats.org/officeDocument/2006/relationships/hyperlink" Target="http://www.legislation.act.gov.au/a/2018-9/default.asp" TargetMode="External"/><Relationship Id="rId482" Type="http://schemas.openxmlformats.org/officeDocument/2006/relationships/hyperlink" Target="http://www.legislation.act.gov.au/a/1993-91" TargetMode="External"/><Relationship Id="rId538" Type="http://schemas.openxmlformats.org/officeDocument/2006/relationships/hyperlink" Target="http://www.legislation.act.gov.au/a/2006-40" TargetMode="External"/><Relationship Id="rId703" Type="http://schemas.openxmlformats.org/officeDocument/2006/relationships/hyperlink" Target="http://www.legislation.act.gov.au/a/2019-31/" TargetMode="External"/><Relationship Id="rId745" Type="http://schemas.openxmlformats.org/officeDocument/2006/relationships/hyperlink" Target="http://www.legislation.act.gov.au/ord/1988-38" TargetMode="External"/><Relationship Id="rId910" Type="http://schemas.openxmlformats.org/officeDocument/2006/relationships/hyperlink" Target="http://www.comlaw.gov.au/Details/C1971A00098" TargetMode="External"/><Relationship Id="rId952" Type="http://schemas.openxmlformats.org/officeDocument/2006/relationships/hyperlink" Target="http://www.legislation.act.gov.au/a/1993-59" TargetMode="External"/><Relationship Id="rId1168" Type="http://schemas.openxmlformats.org/officeDocument/2006/relationships/hyperlink" Target="http://www.legislation.act.gov.au/sl/1993-10" TargetMode="External"/><Relationship Id="rId81" Type="http://schemas.openxmlformats.org/officeDocument/2006/relationships/hyperlink" Target="http://www.legislation.act.gov.au/a/2016-36" TargetMode="External"/><Relationship Id="rId135" Type="http://schemas.openxmlformats.org/officeDocument/2006/relationships/hyperlink" Target="http://www.legislation.act.gov.au/a/1900-40/default.asp" TargetMode="External"/><Relationship Id="rId177" Type="http://schemas.openxmlformats.org/officeDocument/2006/relationships/hyperlink" Target="http://www.comlaw.gov.au/Details/C1957A00034" TargetMode="External"/><Relationship Id="rId342" Type="http://schemas.openxmlformats.org/officeDocument/2006/relationships/hyperlink" Target="http://www.legislation.act.gov.au/a/2001-54" TargetMode="External"/><Relationship Id="rId384" Type="http://schemas.openxmlformats.org/officeDocument/2006/relationships/hyperlink" Target="http://www.legislation.act.gov.au/a/2001-54" TargetMode="External"/><Relationship Id="rId591" Type="http://schemas.openxmlformats.org/officeDocument/2006/relationships/hyperlink" Target="http://www.legislation.act.gov.au/ord/1988-38" TargetMode="External"/><Relationship Id="rId605" Type="http://schemas.openxmlformats.org/officeDocument/2006/relationships/hyperlink" Target="http://www.comlaw.gov.au/Details/C1957A00034" TargetMode="External"/><Relationship Id="rId787" Type="http://schemas.openxmlformats.org/officeDocument/2006/relationships/hyperlink" Target="http://www.legislation.act.gov.au/a/1992-49" TargetMode="External"/><Relationship Id="rId812" Type="http://schemas.openxmlformats.org/officeDocument/2006/relationships/hyperlink" Target="http://www.legislation.act.gov.au/a/1992-49" TargetMode="External"/><Relationship Id="rId994" Type="http://schemas.openxmlformats.org/officeDocument/2006/relationships/hyperlink" Target="http://www.legislation.act.gov.au/a/2016-36" TargetMode="External"/><Relationship Id="rId1028" Type="http://schemas.openxmlformats.org/officeDocument/2006/relationships/hyperlink" Target="http://www.legislation.act.gov.au/a/2010-13" TargetMode="External"/><Relationship Id="rId1235" Type="http://schemas.openxmlformats.org/officeDocument/2006/relationships/hyperlink" Target="http://www.legislation.act.gov.au/a/2005-20" TargetMode="External"/><Relationship Id="rId202" Type="http://schemas.openxmlformats.org/officeDocument/2006/relationships/hyperlink" Target="http://www.comlaw.gov.au/Details/C2004A03409" TargetMode="External"/><Relationship Id="rId244" Type="http://schemas.openxmlformats.org/officeDocument/2006/relationships/hyperlink" Target="http://www.legislation.act.gov.au/a/2002-30" TargetMode="External"/><Relationship Id="rId647" Type="http://schemas.openxmlformats.org/officeDocument/2006/relationships/hyperlink" Target="http://www.legislation.act.gov.au/a/1995-46" TargetMode="External"/><Relationship Id="rId689" Type="http://schemas.openxmlformats.org/officeDocument/2006/relationships/hyperlink" Target="http://www.legislation.act.gov.au/a/2006-40" TargetMode="External"/><Relationship Id="rId854" Type="http://schemas.openxmlformats.org/officeDocument/2006/relationships/hyperlink" Target="http://www.comlaw.gov.au/Details/C1957A00034" TargetMode="External"/><Relationship Id="rId896" Type="http://schemas.openxmlformats.org/officeDocument/2006/relationships/hyperlink" Target="http://www.legislation.act.gov.au/a/2006-40" TargetMode="External"/><Relationship Id="rId1081" Type="http://schemas.openxmlformats.org/officeDocument/2006/relationships/hyperlink" Target="http://www.legislation.act.gov.au/a/1993-91" TargetMode="External"/><Relationship Id="rId1277" Type="http://schemas.openxmlformats.org/officeDocument/2006/relationships/hyperlink" Target="http://www.legislation.act.gov.au/a/2011-30" TargetMode="External"/><Relationship Id="rId1302" Type="http://schemas.openxmlformats.org/officeDocument/2006/relationships/hyperlink" Target="http://www.legislation.act.gov.au/a/2016-53/default.asp" TargetMode="External"/><Relationship Id="rId39" Type="http://schemas.openxmlformats.org/officeDocument/2006/relationships/hyperlink" Target="http://www.legislation.act.gov.au/a/2005-58" TargetMode="External"/><Relationship Id="rId286" Type="http://schemas.openxmlformats.org/officeDocument/2006/relationships/hyperlink" Target="http://www.legislation.act.gov.au/cn/2012-4/default.asp" TargetMode="External"/><Relationship Id="rId451" Type="http://schemas.openxmlformats.org/officeDocument/2006/relationships/hyperlink" Target="http://www.legislation.act.gov.au/a/1993-91" TargetMode="External"/><Relationship Id="rId493" Type="http://schemas.openxmlformats.org/officeDocument/2006/relationships/hyperlink" Target="http://www.comlaw.gov.au/Details/C1945A00057" TargetMode="External"/><Relationship Id="rId507" Type="http://schemas.openxmlformats.org/officeDocument/2006/relationships/hyperlink" Target="http://www.legislation.act.gov.au/a/1992-49" TargetMode="External"/><Relationship Id="rId549" Type="http://schemas.openxmlformats.org/officeDocument/2006/relationships/hyperlink" Target="http://www.legislation.act.gov.au/a/2005-60" TargetMode="External"/><Relationship Id="rId714" Type="http://schemas.openxmlformats.org/officeDocument/2006/relationships/hyperlink" Target="http://www.legislation.act.gov.au/a/2001-54" TargetMode="External"/><Relationship Id="rId756" Type="http://schemas.openxmlformats.org/officeDocument/2006/relationships/hyperlink" Target="http://www.legislation.act.gov.au/a/2002-30" TargetMode="External"/><Relationship Id="rId921" Type="http://schemas.openxmlformats.org/officeDocument/2006/relationships/hyperlink" Target="http://www.legislation.act.gov.au/a/1993-91" TargetMode="External"/><Relationship Id="rId1137" Type="http://schemas.openxmlformats.org/officeDocument/2006/relationships/hyperlink" Target="http://www.legislation.act.gov.au/a/2001-54" TargetMode="External"/><Relationship Id="rId1179" Type="http://schemas.openxmlformats.org/officeDocument/2006/relationships/hyperlink" Target="http://www.legislation.act.gov.au/a/1994-38"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2-51" TargetMode="External"/><Relationship Id="rId146" Type="http://schemas.openxmlformats.org/officeDocument/2006/relationships/header" Target="header13.xml"/><Relationship Id="rId188" Type="http://schemas.openxmlformats.org/officeDocument/2006/relationships/hyperlink" Target="http://www.comlaw.gov.au/Details/C1971A00013" TargetMode="External"/><Relationship Id="rId311" Type="http://schemas.openxmlformats.org/officeDocument/2006/relationships/hyperlink" Target="http://www.comlaw.gov.au/Details/C1950A00080" TargetMode="External"/><Relationship Id="rId353" Type="http://schemas.openxmlformats.org/officeDocument/2006/relationships/hyperlink" Target="http://www.comlaw.gov.au/Details/C2004A01588" TargetMode="External"/><Relationship Id="rId395" Type="http://schemas.openxmlformats.org/officeDocument/2006/relationships/hyperlink" Target="http://www.legislation.act.gov.au/a/1992-49" TargetMode="External"/><Relationship Id="rId409" Type="http://schemas.openxmlformats.org/officeDocument/2006/relationships/hyperlink" Target="http://www.legislation.act.gov.au/ord/1988-38" TargetMode="External"/><Relationship Id="rId560" Type="http://schemas.openxmlformats.org/officeDocument/2006/relationships/hyperlink" Target="http://www.legislation.act.gov.au/a/1992-49" TargetMode="External"/><Relationship Id="rId798" Type="http://schemas.openxmlformats.org/officeDocument/2006/relationships/hyperlink" Target="http://www.legislation.act.gov.au/ord/1988-38" TargetMode="External"/><Relationship Id="rId963" Type="http://schemas.openxmlformats.org/officeDocument/2006/relationships/hyperlink" Target="http://www.legislation.act.gov.au/a/2018-40/default.asp" TargetMode="External"/><Relationship Id="rId1039" Type="http://schemas.openxmlformats.org/officeDocument/2006/relationships/hyperlink" Target="http://www.legislation.act.gov.au/a/1971-4" TargetMode="External"/><Relationship Id="rId1190" Type="http://schemas.openxmlformats.org/officeDocument/2006/relationships/hyperlink" Target="http://www.legislation.act.gov.au/a/1997-58" TargetMode="External"/><Relationship Id="rId1204" Type="http://schemas.openxmlformats.org/officeDocument/2006/relationships/hyperlink" Target="http://www.legislation.act.gov.au/a/2000-1" TargetMode="External"/><Relationship Id="rId1246" Type="http://schemas.openxmlformats.org/officeDocument/2006/relationships/hyperlink" Target="http://www.legislation.act.gov.au/a/2006-25" TargetMode="External"/><Relationship Id="rId92" Type="http://schemas.openxmlformats.org/officeDocument/2006/relationships/header" Target="header6.xml"/><Relationship Id="rId213" Type="http://schemas.openxmlformats.org/officeDocument/2006/relationships/hyperlink" Target="http://www.legislation.act.gov.au/a/1993-59" TargetMode="External"/><Relationship Id="rId420" Type="http://schemas.openxmlformats.org/officeDocument/2006/relationships/hyperlink" Target="http://www.legislation.act.gov.au/a/1992-49" TargetMode="External"/><Relationship Id="rId616" Type="http://schemas.openxmlformats.org/officeDocument/2006/relationships/hyperlink" Target="http://www.comlaw.gov.au/Details/C2004A01588" TargetMode="External"/><Relationship Id="rId658" Type="http://schemas.openxmlformats.org/officeDocument/2006/relationships/hyperlink" Target="http://www.legislation.act.gov.au/a/1999-66" TargetMode="External"/><Relationship Id="rId823" Type="http://schemas.openxmlformats.org/officeDocument/2006/relationships/hyperlink" Target="http://www.comlaw.gov.au/Details/C1957A00034" TargetMode="External"/><Relationship Id="rId865" Type="http://schemas.openxmlformats.org/officeDocument/2006/relationships/hyperlink" Target="http://www.legislation.act.gov.au/a/2003-48" TargetMode="External"/><Relationship Id="rId1050" Type="http://schemas.openxmlformats.org/officeDocument/2006/relationships/hyperlink" Target="http://www.legislation.act.gov.au/a/1993-91" TargetMode="External"/><Relationship Id="rId1288" Type="http://schemas.openxmlformats.org/officeDocument/2006/relationships/hyperlink" Target="http://www.legislation.act.gov.au/a/2015-35/default.asp" TargetMode="External"/><Relationship Id="rId255" Type="http://schemas.openxmlformats.org/officeDocument/2006/relationships/hyperlink" Target="http://www.legislation.act.gov.au/a/2004-59" TargetMode="External"/><Relationship Id="rId297" Type="http://schemas.openxmlformats.org/officeDocument/2006/relationships/hyperlink" Target="http://www.legislation.act.gov.au/a/2016-52/default.asp" TargetMode="External"/><Relationship Id="rId462" Type="http://schemas.openxmlformats.org/officeDocument/2006/relationships/hyperlink" Target="http://www.comlaw.gov.au/Details/C2004A01588" TargetMode="External"/><Relationship Id="rId518" Type="http://schemas.openxmlformats.org/officeDocument/2006/relationships/hyperlink" Target="http://www.comlaw.gov.au/Details/C2004A02553" TargetMode="External"/><Relationship Id="rId725" Type="http://schemas.openxmlformats.org/officeDocument/2006/relationships/hyperlink" Target="http://www.legislation.act.gov.au/a/1998-72" TargetMode="External"/><Relationship Id="rId932" Type="http://schemas.openxmlformats.org/officeDocument/2006/relationships/hyperlink" Target="http://www.legislation.act.gov.au/a/2002-30" TargetMode="External"/><Relationship Id="rId1092" Type="http://schemas.openxmlformats.org/officeDocument/2006/relationships/hyperlink" Target="http://www.legislation.act.gov.au/a/2001-54" TargetMode="External"/><Relationship Id="rId1106" Type="http://schemas.openxmlformats.org/officeDocument/2006/relationships/hyperlink" Target="http://www.legislation.act.gov.au/a/2016-36" TargetMode="External"/><Relationship Id="rId1148" Type="http://schemas.openxmlformats.org/officeDocument/2006/relationships/hyperlink" Target="http://www.legislation.act.gov.au/a/1993-91" TargetMode="External"/><Relationship Id="rId1313" Type="http://schemas.openxmlformats.org/officeDocument/2006/relationships/hyperlink" Target="http://www.legislation.act.gov.au/a/2018-46/" TargetMode="External"/><Relationship Id="rId115" Type="http://schemas.openxmlformats.org/officeDocument/2006/relationships/hyperlink" Target="http://www.legislation.act.gov.au/a/1900-40/default.asp" TargetMode="External"/><Relationship Id="rId157" Type="http://schemas.openxmlformats.org/officeDocument/2006/relationships/hyperlink" Target="http://www.legislation.act.gov.au/a/2005-58" TargetMode="External"/><Relationship Id="rId322" Type="http://schemas.openxmlformats.org/officeDocument/2006/relationships/hyperlink" Target="http://www.comlaw.gov.au/Details/C1968A00156" TargetMode="External"/><Relationship Id="rId364" Type="http://schemas.openxmlformats.org/officeDocument/2006/relationships/hyperlink" Target="http://www.comlaw.gov.au/Details/C1973A00216" TargetMode="External"/><Relationship Id="rId767" Type="http://schemas.openxmlformats.org/officeDocument/2006/relationships/hyperlink" Target="http://www.legislation.act.gov.au/a/2001-7" TargetMode="External"/><Relationship Id="rId974" Type="http://schemas.openxmlformats.org/officeDocument/2006/relationships/hyperlink" Target="http://www.legislation.act.gov.au/a/2016-36" TargetMode="External"/><Relationship Id="rId1008" Type="http://schemas.openxmlformats.org/officeDocument/2006/relationships/hyperlink" Target="http://www.legislation.act.gov.au/a/2016-36" TargetMode="External"/><Relationship Id="rId1215" Type="http://schemas.openxmlformats.org/officeDocument/2006/relationships/hyperlink" Target="http://www.legislation.act.gov.au/a/2001-88" TargetMode="External"/><Relationship Id="rId61" Type="http://schemas.openxmlformats.org/officeDocument/2006/relationships/hyperlink" Target="http://www.legislation.act.gov.au/a/2001-14" TargetMode="External"/><Relationship Id="rId199" Type="http://schemas.openxmlformats.org/officeDocument/2006/relationships/hyperlink" Target="http://www.comlaw.gov.au/Details/C2004A02808" TargetMode="External"/><Relationship Id="rId571" Type="http://schemas.openxmlformats.org/officeDocument/2006/relationships/hyperlink" Target="http://www.legislation.act.gov.au/a/1993-91" TargetMode="External"/><Relationship Id="rId627" Type="http://schemas.openxmlformats.org/officeDocument/2006/relationships/hyperlink" Target="http://www.legislation.act.gov.au/a/1993-91" TargetMode="External"/><Relationship Id="rId669" Type="http://schemas.openxmlformats.org/officeDocument/2006/relationships/hyperlink" Target="http://www.legislation.act.gov.au/a/2015-10" TargetMode="External"/><Relationship Id="rId834" Type="http://schemas.openxmlformats.org/officeDocument/2006/relationships/hyperlink" Target="http://www.comlaw.gov.au/Details/C2004A03702" TargetMode="External"/><Relationship Id="rId876" Type="http://schemas.openxmlformats.org/officeDocument/2006/relationships/hyperlink" Target="http://www.legislation.act.gov.au/a/1993-91" TargetMode="External"/><Relationship Id="rId1257" Type="http://schemas.openxmlformats.org/officeDocument/2006/relationships/hyperlink" Target="http://www.legislation.act.gov.au/a/2008-44" TargetMode="External"/><Relationship Id="rId1299" Type="http://schemas.openxmlformats.org/officeDocument/2006/relationships/hyperlink" Target="http://www.legislation.act.gov.au/a/2016-37/default.asp" TargetMode="External"/><Relationship Id="rId19" Type="http://schemas.openxmlformats.org/officeDocument/2006/relationships/footer" Target="footer1.xml"/><Relationship Id="rId224" Type="http://schemas.openxmlformats.org/officeDocument/2006/relationships/hyperlink" Target="http://www.legislation.act.gov.au/a/2002-49" TargetMode="External"/><Relationship Id="rId266" Type="http://schemas.openxmlformats.org/officeDocument/2006/relationships/hyperlink" Target="http://www.legislation.act.gov.au/a/2006-43" TargetMode="External"/><Relationship Id="rId431" Type="http://schemas.openxmlformats.org/officeDocument/2006/relationships/hyperlink" Target="http://www.legislation.act.gov.au/ord/1988-38" TargetMode="External"/><Relationship Id="rId473" Type="http://schemas.openxmlformats.org/officeDocument/2006/relationships/hyperlink" Target="http://www.comlaw.gov.au/Details/F1996B01195" TargetMode="External"/><Relationship Id="rId529" Type="http://schemas.openxmlformats.org/officeDocument/2006/relationships/hyperlink" Target="http://www.comlaw.gov.au/Details/C2004A03702" TargetMode="External"/><Relationship Id="rId680" Type="http://schemas.openxmlformats.org/officeDocument/2006/relationships/hyperlink" Target="http://www.legislation.act.gov.au/a/2001-54" TargetMode="External"/><Relationship Id="rId736" Type="http://schemas.openxmlformats.org/officeDocument/2006/relationships/hyperlink" Target="http://www.legislation.act.gov.au/ord/1988-38" TargetMode="External"/><Relationship Id="rId901" Type="http://schemas.openxmlformats.org/officeDocument/2006/relationships/hyperlink" Target="http://www.legislation.act.gov.au/a/2015-10" TargetMode="External"/><Relationship Id="rId1061" Type="http://schemas.openxmlformats.org/officeDocument/2006/relationships/hyperlink" Target="http://www.legislation.act.gov.au/a/2004-60" TargetMode="External"/><Relationship Id="rId1117" Type="http://schemas.openxmlformats.org/officeDocument/2006/relationships/hyperlink" Target="http://www.legislation.act.gov.au/a/1993-91" TargetMode="External"/><Relationship Id="rId1159" Type="http://schemas.openxmlformats.org/officeDocument/2006/relationships/hyperlink" Target="http://www.legislation.act.gov.au/a/2001-54" TargetMode="External"/><Relationship Id="rId1324" Type="http://schemas.openxmlformats.org/officeDocument/2006/relationships/header" Target="header19.xm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00-40/default.asp" TargetMode="External"/><Relationship Id="rId168" Type="http://schemas.openxmlformats.org/officeDocument/2006/relationships/hyperlink" Target="http://www.comlaw.gov.au/Details/C1935A00027" TargetMode="External"/><Relationship Id="rId333" Type="http://schemas.openxmlformats.org/officeDocument/2006/relationships/hyperlink" Target="http://www.legislation.act.gov.au/a/2001-54" TargetMode="External"/><Relationship Id="rId540" Type="http://schemas.openxmlformats.org/officeDocument/2006/relationships/hyperlink" Target="http://www.legislation.act.gov.au/a/1992-49" TargetMode="External"/><Relationship Id="rId778" Type="http://schemas.openxmlformats.org/officeDocument/2006/relationships/hyperlink" Target="http://www.legislation.act.gov.au/a/1992-49" TargetMode="External"/><Relationship Id="rId943" Type="http://schemas.openxmlformats.org/officeDocument/2006/relationships/hyperlink" Target="http://www.legislation.act.gov.au/a/2001-44" TargetMode="External"/><Relationship Id="rId985" Type="http://schemas.openxmlformats.org/officeDocument/2006/relationships/hyperlink" Target="http://www.legislation.act.gov.au/a/2016-36" TargetMode="External"/><Relationship Id="rId1019" Type="http://schemas.openxmlformats.org/officeDocument/2006/relationships/hyperlink" Target="http://www.legislation.act.gov.au/a/2010-13" TargetMode="External"/><Relationship Id="rId1170" Type="http://schemas.openxmlformats.org/officeDocument/2006/relationships/hyperlink" Target="http://www.legislation.act.gov.au/a/1993-59" TargetMode="External"/><Relationship Id="rId72" Type="http://schemas.openxmlformats.org/officeDocument/2006/relationships/hyperlink" Target="http://www.legislation.act.gov.au/a/1930-21" TargetMode="External"/><Relationship Id="rId375" Type="http://schemas.openxmlformats.org/officeDocument/2006/relationships/hyperlink" Target="http://www.legislation.act.gov.au/a/1994-10" TargetMode="External"/><Relationship Id="rId582" Type="http://schemas.openxmlformats.org/officeDocument/2006/relationships/hyperlink" Target="http://www.legislation.act.gov.au/a/1993-91" TargetMode="External"/><Relationship Id="rId638" Type="http://schemas.openxmlformats.org/officeDocument/2006/relationships/hyperlink" Target="http://www.legislation.act.gov.au/a/1999-66" TargetMode="External"/><Relationship Id="rId803" Type="http://schemas.openxmlformats.org/officeDocument/2006/relationships/hyperlink" Target="http://www.legislation.act.gov.au/a/2004-60" TargetMode="External"/><Relationship Id="rId845" Type="http://schemas.openxmlformats.org/officeDocument/2006/relationships/hyperlink" Target="http://www.legislation.act.gov.au/a/2006-40" TargetMode="External"/><Relationship Id="rId1030" Type="http://schemas.openxmlformats.org/officeDocument/2006/relationships/hyperlink" Target="http://www.legislation.act.gov.au/a/2010-13" TargetMode="External"/><Relationship Id="rId1226" Type="http://schemas.openxmlformats.org/officeDocument/2006/relationships/hyperlink" Target="http://www.legislation.act.gov.au/a/2002-49" TargetMode="External"/><Relationship Id="rId1268" Type="http://schemas.openxmlformats.org/officeDocument/2006/relationships/hyperlink" Target="http://www.legislation.act.gov.au/a/2010-13" TargetMode="External"/><Relationship Id="rId3" Type="http://schemas.openxmlformats.org/officeDocument/2006/relationships/styles" Target="styles.xml"/><Relationship Id="rId235" Type="http://schemas.openxmlformats.org/officeDocument/2006/relationships/hyperlink" Target="http://www.legislation.act.gov.au/a/2000-1" TargetMode="External"/><Relationship Id="rId277" Type="http://schemas.openxmlformats.org/officeDocument/2006/relationships/hyperlink" Target="http://www.legislation.act.gov.au/a/2009-44" TargetMode="External"/><Relationship Id="rId400" Type="http://schemas.openxmlformats.org/officeDocument/2006/relationships/hyperlink" Target="http://www.legislation.act.gov.au/a/2001-54" TargetMode="External"/><Relationship Id="rId442" Type="http://schemas.openxmlformats.org/officeDocument/2006/relationships/hyperlink" Target="http://www.comlaw.gov.au/Details/C2004A01588" TargetMode="External"/><Relationship Id="rId484" Type="http://schemas.openxmlformats.org/officeDocument/2006/relationships/hyperlink" Target="http://www.legislation.act.gov.au/a/2006-40" TargetMode="External"/><Relationship Id="rId705" Type="http://schemas.openxmlformats.org/officeDocument/2006/relationships/hyperlink" Target="http://www.legislation.act.gov.au/a/2019-31/" TargetMode="External"/><Relationship Id="rId887" Type="http://schemas.openxmlformats.org/officeDocument/2006/relationships/hyperlink" Target="http://www.legislation.act.gov.au/a/1992-49" TargetMode="External"/><Relationship Id="rId1072" Type="http://schemas.openxmlformats.org/officeDocument/2006/relationships/hyperlink" Target="http://www.legislation.act.gov.au/a/2015-10" TargetMode="External"/><Relationship Id="rId1128" Type="http://schemas.openxmlformats.org/officeDocument/2006/relationships/hyperlink" Target="http://www.legislation.act.gov.au/a/2001-54" TargetMode="External"/><Relationship Id="rId137" Type="http://schemas.openxmlformats.org/officeDocument/2006/relationships/hyperlink" Target="http://www.legislation.act.gov.au/a/1992-64/default.asp" TargetMode="External"/><Relationship Id="rId302" Type="http://schemas.openxmlformats.org/officeDocument/2006/relationships/hyperlink" Target="http://www.legislation.act.gov.au/a/2018-39/default.asp" TargetMode="External"/><Relationship Id="rId344" Type="http://schemas.openxmlformats.org/officeDocument/2006/relationships/hyperlink" Target="http://www.legislation.act.gov.au/a/1993-91" TargetMode="External"/><Relationship Id="rId691" Type="http://schemas.openxmlformats.org/officeDocument/2006/relationships/hyperlink" Target="http://www.legislation.act.gov.au/a/2001-54" TargetMode="External"/><Relationship Id="rId747" Type="http://schemas.openxmlformats.org/officeDocument/2006/relationships/hyperlink" Target="http://www.legislation.act.gov.au/a/1992-49" TargetMode="External"/><Relationship Id="rId789" Type="http://schemas.openxmlformats.org/officeDocument/2006/relationships/hyperlink" Target="http://www.legislation.act.gov.au/a/2002-30" TargetMode="External"/><Relationship Id="rId912" Type="http://schemas.openxmlformats.org/officeDocument/2006/relationships/hyperlink" Target="http://www.legislation.act.gov.au/ord/1982-26" TargetMode="External"/><Relationship Id="rId954" Type="http://schemas.openxmlformats.org/officeDocument/2006/relationships/hyperlink" Target="http://www.legislation.act.gov.au/a/2011-48" TargetMode="External"/><Relationship Id="rId996" Type="http://schemas.openxmlformats.org/officeDocument/2006/relationships/hyperlink" Target="http://www.legislation.act.gov.au/a/2016-36" TargetMode="External"/><Relationship Id="rId41" Type="http://schemas.openxmlformats.org/officeDocument/2006/relationships/hyperlink" Target="http://www.legislation.act.gov.au/a/2005-58" TargetMode="External"/><Relationship Id="rId83" Type="http://schemas.openxmlformats.org/officeDocument/2006/relationships/hyperlink" Target="http://www.legislation.act.gov.au/a/2016-36" TargetMode="External"/><Relationship Id="rId179" Type="http://schemas.openxmlformats.org/officeDocument/2006/relationships/hyperlink" Target="http://www.comlaw.gov.au/Details/C1959A00051" TargetMode="External"/><Relationship Id="rId386" Type="http://schemas.openxmlformats.org/officeDocument/2006/relationships/hyperlink" Target="http://www.legislation.act.gov.au/a/1992-49" TargetMode="External"/><Relationship Id="rId551" Type="http://schemas.openxmlformats.org/officeDocument/2006/relationships/hyperlink" Target="http://www.legislation.act.gov.au/a/2005-60" TargetMode="External"/><Relationship Id="rId593" Type="http://schemas.openxmlformats.org/officeDocument/2006/relationships/hyperlink" Target="http://www.legislation.act.gov.au/a/1992-49" TargetMode="External"/><Relationship Id="rId607" Type="http://schemas.openxmlformats.org/officeDocument/2006/relationships/hyperlink" Target="http://www.legislation.act.gov.au/a/1992-49" TargetMode="External"/><Relationship Id="rId649" Type="http://schemas.openxmlformats.org/officeDocument/2006/relationships/hyperlink" Target="http://www.legislation.act.gov.au/a/1997-83" TargetMode="External"/><Relationship Id="rId814" Type="http://schemas.openxmlformats.org/officeDocument/2006/relationships/hyperlink" Target="http://www.legislation.act.gov.au/a/2002-30" TargetMode="External"/><Relationship Id="rId856" Type="http://schemas.openxmlformats.org/officeDocument/2006/relationships/hyperlink" Target="http://www.legislation.act.gov.au/a/1992-49" TargetMode="External"/><Relationship Id="rId1181" Type="http://schemas.openxmlformats.org/officeDocument/2006/relationships/hyperlink" Target="http://www.legislation.act.gov.au/a/1994-45" TargetMode="External"/><Relationship Id="rId1237" Type="http://schemas.openxmlformats.org/officeDocument/2006/relationships/hyperlink" Target="http://www.legislation.act.gov.au/a/2005-43" TargetMode="External"/><Relationship Id="rId1279" Type="http://schemas.openxmlformats.org/officeDocument/2006/relationships/hyperlink" Target="http://www.legislation.act.gov.au/a/2011-48" TargetMode="External"/><Relationship Id="rId190" Type="http://schemas.openxmlformats.org/officeDocument/2006/relationships/hyperlink" Target="http://www.comlaw.gov.au/Details/C1973A00216/Download" TargetMode="External"/><Relationship Id="rId204" Type="http://schemas.openxmlformats.org/officeDocument/2006/relationships/hyperlink" Target="http://www.comlaw.gov.au/Details/C2004A03692" TargetMode="External"/><Relationship Id="rId246" Type="http://schemas.openxmlformats.org/officeDocument/2006/relationships/hyperlink" Target="http://www.legislation.act.gov.au/cn/2002-13/default.asp" TargetMode="External"/><Relationship Id="rId288" Type="http://schemas.openxmlformats.org/officeDocument/2006/relationships/hyperlink" Target="http://www.legislation.act.gov.au/cn/2012-14/default.asp" TargetMode="External"/><Relationship Id="rId411" Type="http://schemas.openxmlformats.org/officeDocument/2006/relationships/hyperlink" Target="http://www.comlaw.gov.au/Details/F1996B01195" TargetMode="External"/><Relationship Id="rId453" Type="http://schemas.openxmlformats.org/officeDocument/2006/relationships/hyperlink" Target="http://www.comlaw.gov.au/Details/F1996B01195" TargetMode="External"/><Relationship Id="rId509" Type="http://schemas.openxmlformats.org/officeDocument/2006/relationships/hyperlink" Target="http://www.legislation.act.gov.au/a/1996-26" TargetMode="External"/><Relationship Id="rId660" Type="http://schemas.openxmlformats.org/officeDocument/2006/relationships/hyperlink" Target="http://www.legislation.act.gov.au/a/2001-54" TargetMode="External"/><Relationship Id="rId898" Type="http://schemas.openxmlformats.org/officeDocument/2006/relationships/hyperlink" Target="http://www.legislation.act.gov.au/a/2001-54" TargetMode="External"/><Relationship Id="rId1041" Type="http://schemas.openxmlformats.org/officeDocument/2006/relationships/hyperlink" Target="http://www.legislation.act.gov.au/a/2006-23" TargetMode="External"/><Relationship Id="rId1083" Type="http://schemas.openxmlformats.org/officeDocument/2006/relationships/hyperlink" Target="http://www.comlaw.gov.au/Details/C1959A00051" TargetMode="External"/><Relationship Id="rId1139" Type="http://schemas.openxmlformats.org/officeDocument/2006/relationships/hyperlink" Target="http://www.legislation.act.gov.au/a/2001-54" TargetMode="External"/><Relationship Id="rId1290" Type="http://schemas.openxmlformats.org/officeDocument/2006/relationships/hyperlink" Target="http://www.legislation.act.gov.au/a/2015-52/default.asp" TargetMode="External"/><Relationship Id="rId1304" Type="http://schemas.openxmlformats.org/officeDocument/2006/relationships/hyperlink" Target="http://www.legislation.act.gov.au/a/2016-53/default.asp" TargetMode="External"/><Relationship Id="rId106" Type="http://schemas.openxmlformats.org/officeDocument/2006/relationships/hyperlink" Target="http://www.legislation.act.gov.au/a/1900-40/default.asp" TargetMode="External"/><Relationship Id="rId313" Type="http://schemas.openxmlformats.org/officeDocument/2006/relationships/hyperlink" Target="http://www.legislation.act.gov.au/a/2001-54" TargetMode="External"/><Relationship Id="rId495" Type="http://schemas.openxmlformats.org/officeDocument/2006/relationships/hyperlink" Target="http://www.comlaw.gov.au/Details/C1948A00065" TargetMode="External"/><Relationship Id="rId716" Type="http://schemas.openxmlformats.org/officeDocument/2006/relationships/hyperlink" Target="http://www.legislation.act.gov.au/a/2002-30" TargetMode="External"/><Relationship Id="rId758" Type="http://schemas.openxmlformats.org/officeDocument/2006/relationships/hyperlink" Target="http://www.legislation.act.gov.au/a/1993-91" TargetMode="External"/><Relationship Id="rId923" Type="http://schemas.openxmlformats.org/officeDocument/2006/relationships/hyperlink" Target="http://www.legislation.act.gov.au/a/2004-59" TargetMode="External"/><Relationship Id="rId965" Type="http://schemas.openxmlformats.org/officeDocument/2006/relationships/hyperlink" Target="http://www.legislation.act.gov.au/a/2014-1" TargetMode="External"/><Relationship Id="rId1150" Type="http://schemas.openxmlformats.org/officeDocument/2006/relationships/hyperlink" Target="http://www.legislation.act.gov.au/a/2014-1" TargetMode="External"/><Relationship Id="rId10" Type="http://schemas.openxmlformats.org/officeDocument/2006/relationships/hyperlink" Target="http://www.legislation.act.gov.au" TargetMode="External"/><Relationship Id="rId52" Type="http://schemas.openxmlformats.org/officeDocument/2006/relationships/hyperlink" Target="http://www.comlaw.gov.au/Details/C2013C00060" TargetMode="External"/><Relationship Id="rId94" Type="http://schemas.openxmlformats.org/officeDocument/2006/relationships/footer" Target="footer7.xml"/><Relationship Id="rId148" Type="http://schemas.openxmlformats.org/officeDocument/2006/relationships/footer" Target="footer15.xml"/><Relationship Id="rId355" Type="http://schemas.openxmlformats.org/officeDocument/2006/relationships/hyperlink" Target="http://www.legislation.act.gov.au/a/1992-49" TargetMode="External"/><Relationship Id="rId397" Type="http://schemas.openxmlformats.org/officeDocument/2006/relationships/hyperlink" Target="http://www.comlaw.gov.au/Details/C2004A01588" TargetMode="External"/><Relationship Id="rId520" Type="http://schemas.openxmlformats.org/officeDocument/2006/relationships/hyperlink" Target="http://www.legislation.act.gov.au/ord/1982-26" TargetMode="External"/><Relationship Id="rId562" Type="http://schemas.openxmlformats.org/officeDocument/2006/relationships/hyperlink" Target="http://www.legislation.act.gov.au/a/1992-49" TargetMode="External"/><Relationship Id="rId618" Type="http://schemas.openxmlformats.org/officeDocument/2006/relationships/hyperlink" Target="http://www.comlaw.gov.au/Details/C2004A02469" TargetMode="External"/><Relationship Id="rId825" Type="http://schemas.openxmlformats.org/officeDocument/2006/relationships/hyperlink" Target="http://www.comlaw.gov.au/Details/C1968A00156" TargetMode="External"/><Relationship Id="rId1192" Type="http://schemas.openxmlformats.org/officeDocument/2006/relationships/hyperlink" Target="http://www.legislation.act.gov.au/a/1997-83" TargetMode="External"/><Relationship Id="rId1206" Type="http://schemas.openxmlformats.org/officeDocument/2006/relationships/hyperlink" Target="http://www.legislation.act.gov.au/a/2000-17" TargetMode="External"/><Relationship Id="rId1248" Type="http://schemas.openxmlformats.org/officeDocument/2006/relationships/hyperlink" Target="http://www.legislation.act.gov.au/a/2006-40" TargetMode="External"/><Relationship Id="rId215" Type="http://schemas.openxmlformats.org/officeDocument/2006/relationships/hyperlink" Target="http://www.legislation.act.gov.au/a/1993-94" TargetMode="External"/><Relationship Id="rId257" Type="http://schemas.openxmlformats.org/officeDocument/2006/relationships/hyperlink" Target="http://www.legislation.act.gov.au/a/2005-20" TargetMode="External"/><Relationship Id="rId422" Type="http://schemas.openxmlformats.org/officeDocument/2006/relationships/hyperlink" Target="http://www.legislation.act.gov.au/a/2001-54" TargetMode="External"/><Relationship Id="rId464" Type="http://schemas.openxmlformats.org/officeDocument/2006/relationships/hyperlink" Target="http://www.comlaw.gov.au/Details/C2004A01588" TargetMode="External"/><Relationship Id="rId867" Type="http://schemas.openxmlformats.org/officeDocument/2006/relationships/hyperlink" Target="http://www.legislation.act.gov.au/a/1992-49" TargetMode="External"/><Relationship Id="rId1010" Type="http://schemas.openxmlformats.org/officeDocument/2006/relationships/hyperlink" Target="http://www.comlaw.gov.au/Details/C2004A02553" TargetMode="External"/><Relationship Id="rId1052" Type="http://schemas.openxmlformats.org/officeDocument/2006/relationships/hyperlink" Target="http://www.legislation.act.gov.au/a/1992-49" TargetMode="External"/><Relationship Id="rId1094" Type="http://schemas.openxmlformats.org/officeDocument/2006/relationships/hyperlink" Target="http://www.legislation.act.gov.au/a/2008-37" TargetMode="External"/><Relationship Id="rId1108" Type="http://schemas.openxmlformats.org/officeDocument/2006/relationships/hyperlink" Target="http://www.legislation.act.gov.au/a/2001-54" TargetMode="External"/><Relationship Id="rId1315" Type="http://schemas.openxmlformats.org/officeDocument/2006/relationships/hyperlink" Target="http://www.legislation.act.gov.au/a/2019-31/" TargetMode="External"/><Relationship Id="rId299" Type="http://schemas.openxmlformats.org/officeDocument/2006/relationships/hyperlink" Target="http://www.legislation.act.gov.au/a/2016-36/default.asp" TargetMode="External"/><Relationship Id="rId727" Type="http://schemas.openxmlformats.org/officeDocument/2006/relationships/hyperlink" Target="http://www.legislation.act.gov.au/a/2001-54" TargetMode="External"/><Relationship Id="rId934" Type="http://schemas.openxmlformats.org/officeDocument/2006/relationships/hyperlink" Target="http://www.legislation.act.gov.au/a/1993-59" TargetMode="External"/><Relationship Id="rId63" Type="http://schemas.openxmlformats.org/officeDocument/2006/relationships/hyperlink" Target="http://www.legislation.act.gov.au/a/2001-14" TargetMode="External"/><Relationship Id="rId159" Type="http://schemas.openxmlformats.org/officeDocument/2006/relationships/header" Target="header14.xml"/><Relationship Id="rId366" Type="http://schemas.openxmlformats.org/officeDocument/2006/relationships/hyperlink" Target="http://www.comlaw.gov.au/Details/C1968A00156" TargetMode="External"/><Relationship Id="rId573" Type="http://schemas.openxmlformats.org/officeDocument/2006/relationships/hyperlink" Target="http://www.legislation.act.gov.au/a/1992-49" TargetMode="External"/><Relationship Id="rId780" Type="http://schemas.openxmlformats.org/officeDocument/2006/relationships/hyperlink" Target="http://www.legislation.act.gov.au/a/2001-44" TargetMode="External"/><Relationship Id="rId1217" Type="http://schemas.openxmlformats.org/officeDocument/2006/relationships/hyperlink" Target="http://www.legislation.act.gov.au/a/2002-30" TargetMode="External"/><Relationship Id="rId226" Type="http://schemas.openxmlformats.org/officeDocument/2006/relationships/hyperlink" Target="http://www.legislation.act.gov.au/a/1997-58" TargetMode="External"/><Relationship Id="rId433" Type="http://schemas.openxmlformats.org/officeDocument/2006/relationships/hyperlink" Target="http://www.legislation.act.gov.au/a/1993-91" TargetMode="External"/><Relationship Id="rId878" Type="http://schemas.openxmlformats.org/officeDocument/2006/relationships/hyperlink" Target="http://www.legislation.act.gov.au/a/2004-60" TargetMode="External"/><Relationship Id="rId1063" Type="http://schemas.openxmlformats.org/officeDocument/2006/relationships/hyperlink" Target="http://www.legislation.act.gov.au/a/1992-49" TargetMode="External"/><Relationship Id="rId1270" Type="http://schemas.openxmlformats.org/officeDocument/2006/relationships/hyperlink" Target="http://www.legislation.act.gov.au/a/2010-21" TargetMode="External"/><Relationship Id="rId640" Type="http://schemas.openxmlformats.org/officeDocument/2006/relationships/hyperlink" Target="http://www.legislation.act.gov.au/a/2004-60" TargetMode="External"/><Relationship Id="rId738" Type="http://schemas.openxmlformats.org/officeDocument/2006/relationships/hyperlink" Target="http://www.comlaw.gov.au/Details/C1959A00051" TargetMode="External"/><Relationship Id="rId945" Type="http://schemas.openxmlformats.org/officeDocument/2006/relationships/hyperlink" Target="http://www.legislation.act.gov.au/a/1993-59" TargetMode="External"/><Relationship Id="rId74" Type="http://schemas.openxmlformats.org/officeDocument/2006/relationships/hyperlink" Target="http://www.legislation.act.gov.au/a/1930-21" TargetMode="External"/><Relationship Id="rId377" Type="http://schemas.openxmlformats.org/officeDocument/2006/relationships/hyperlink" Target="http://www.legislation.act.gov.au/a/2001-54" TargetMode="External"/><Relationship Id="rId500" Type="http://schemas.openxmlformats.org/officeDocument/2006/relationships/hyperlink" Target="http://www.comlaw.gov.au/Details/C1965A00092" TargetMode="External"/><Relationship Id="rId584" Type="http://schemas.openxmlformats.org/officeDocument/2006/relationships/hyperlink" Target="http://www.legislation.act.gov.au/a/1992-49" TargetMode="External"/><Relationship Id="rId805" Type="http://schemas.openxmlformats.org/officeDocument/2006/relationships/hyperlink" Target="http://www.legislation.act.gov.au/a/1992-49" TargetMode="External"/><Relationship Id="rId1130" Type="http://schemas.openxmlformats.org/officeDocument/2006/relationships/hyperlink" Target="http://www.legislation.act.gov.au/a/1993-91" TargetMode="External"/><Relationship Id="rId1228" Type="http://schemas.openxmlformats.org/officeDocument/2006/relationships/hyperlink" Target="http://www.legislation.act.gov.au/a/2003-2" TargetMode="External"/><Relationship Id="rId5" Type="http://schemas.openxmlformats.org/officeDocument/2006/relationships/webSettings" Target="webSettings.xml"/><Relationship Id="rId237" Type="http://schemas.openxmlformats.org/officeDocument/2006/relationships/hyperlink" Target="http://www.legislation.act.gov.au/a/2001-7" TargetMode="External"/><Relationship Id="rId791" Type="http://schemas.openxmlformats.org/officeDocument/2006/relationships/hyperlink" Target="http://www.legislation.act.gov.au/a/1993-91" TargetMode="External"/><Relationship Id="rId889" Type="http://schemas.openxmlformats.org/officeDocument/2006/relationships/hyperlink" Target="http://www.legislation.act.gov.au/a/2002-30" TargetMode="External"/><Relationship Id="rId1074" Type="http://schemas.openxmlformats.org/officeDocument/2006/relationships/hyperlink" Target="http://www.legislation.act.gov.au/a/2020-27/" TargetMode="External"/><Relationship Id="rId444" Type="http://schemas.openxmlformats.org/officeDocument/2006/relationships/hyperlink" Target="http://www.legislation.act.gov.au/a/1989-52" TargetMode="External"/><Relationship Id="rId651" Type="http://schemas.openxmlformats.org/officeDocument/2006/relationships/hyperlink" Target="http://www.legislation.act.gov.au/a/1999-66" TargetMode="External"/><Relationship Id="rId749" Type="http://schemas.openxmlformats.org/officeDocument/2006/relationships/hyperlink" Target="http://www.legislation.act.gov.au/a/1997-96" TargetMode="External"/><Relationship Id="rId1281" Type="http://schemas.openxmlformats.org/officeDocument/2006/relationships/hyperlink" Target="http://www.legislation.act.gov.au/a/2012-29" TargetMode="External"/><Relationship Id="rId290" Type="http://schemas.openxmlformats.org/officeDocument/2006/relationships/hyperlink" Target="http://www.legislation.act.gov.au/a/2014-1" TargetMode="External"/><Relationship Id="rId304" Type="http://schemas.openxmlformats.org/officeDocument/2006/relationships/hyperlink" Target="http://www.legislation.act.gov.au/a/2018-40/default.asp" TargetMode="External"/><Relationship Id="rId388" Type="http://schemas.openxmlformats.org/officeDocument/2006/relationships/hyperlink" Target="http://www.legislation.act.gov.au/a/1993-91" TargetMode="External"/><Relationship Id="rId511" Type="http://schemas.openxmlformats.org/officeDocument/2006/relationships/hyperlink" Target="http://www.legislation.act.gov.au/a/1998-72" TargetMode="External"/><Relationship Id="rId609" Type="http://schemas.openxmlformats.org/officeDocument/2006/relationships/hyperlink" Target="http://www.legislation.act.gov.au/a/2002-30" TargetMode="External"/><Relationship Id="rId956" Type="http://schemas.openxmlformats.org/officeDocument/2006/relationships/hyperlink" Target="http://www.legislation.act.gov.au/a/2014-1" TargetMode="External"/><Relationship Id="rId1141" Type="http://schemas.openxmlformats.org/officeDocument/2006/relationships/hyperlink" Target="http://www.legislation.act.gov.au/a/2015-10" TargetMode="External"/><Relationship Id="rId1239" Type="http://schemas.openxmlformats.org/officeDocument/2006/relationships/hyperlink" Target="http://www.legislation.act.gov.au/a/2005-60" TargetMode="External"/><Relationship Id="rId85" Type="http://schemas.openxmlformats.org/officeDocument/2006/relationships/hyperlink" Target="http://www.legislation.act.gov.au/a/1900-40"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01-54" TargetMode="External"/><Relationship Id="rId816" Type="http://schemas.openxmlformats.org/officeDocument/2006/relationships/hyperlink" Target="http://www.legislation.act.gov.au/a/2003-2" TargetMode="External"/><Relationship Id="rId1001" Type="http://schemas.openxmlformats.org/officeDocument/2006/relationships/hyperlink" Target="http://www.legislation.act.gov.au/a/2016-36" TargetMode="External"/><Relationship Id="rId248" Type="http://schemas.openxmlformats.org/officeDocument/2006/relationships/hyperlink" Target="http://www.legislation.act.gov.au/a/2001-63" TargetMode="External"/><Relationship Id="rId455" Type="http://schemas.openxmlformats.org/officeDocument/2006/relationships/hyperlink" Target="http://www.legislation.act.gov.au/a/1992-49" TargetMode="External"/><Relationship Id="rId662" Type="http://schemas.openxmlformats.org/officeDocument/2006/relationships/hyperlink" Target="http://www.legislation.act.gov.au/a/2001-63" TargetMode="External"/><Relationship Id="rId1085" Type="http://schemas.openxmlformats.org/officeDocument/2006/relationships/hyperlink" Target="http://www.legislation.act.gov.au/a/2018-25/default.asp" TargetMode="External"/><Relationship Id="rId1292" Type="http://schemas.openxmlformats.org/officeDocument/2006/relationships/hyperlink" Target="http://www.legislation.act.gov.au/a/2015-52/default.asp" TargetMode="External"/><Relationship Id="rId1306" Type="http://schemas.openxmlformats.org/officeDocument/2006/relationships/hyperlink" Target="http://www.legislation.act.gov.au/a/2018-9/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00-40/default.asp" TargetMode="External"/><Relationship Id="rId315" Type="http://schemas.openxmlformats.org/officeDocument/2006/relationships/hyperlink" Target="http://www.comlaw.gov.au/Details/C1964A00109" TargetMode="External"/><Relationship Id="rId522" Type="http://schemas.openxmlformats.org/officeDocument/2006/relationships/hyperlink" Target="http://www.legislation.act.gov.au/a/1992-49" TargetMode="External"/><Relationship Id="rId967" Type="http://schemas.openxmlformats.org/officeDocument/2006/relationships/hyperlink" Target="http://www.legislation.act.gov.au/a/2014-1" TargetMode="External"/><Relationship Id="rId1152" Type="http://schemas.openxmlformats.org/officeDocument/2006/relationships/hyperlink" Target="http://www.legislation.act.gov.au/a/2001-54" TargetMode="External"/><Relationship Id="rId96" Type="http://schemas.openxmlformats.org/officeDocument/2006/relationships/footer" Target="footer9.xml"/><Relationship Id="rId161" Type="http://schemas.openxmlformats.org/officeDocument/2006/relationships/footer" Target="footer16.xml"/><Relationship Id="rId399" Type="http://schemas.openxmlformats.org/officeDocument/2006/relationships/hyperlink" Target="http://www.legislation.act.gov.au/a/1992-49" TargetMode="External"/><Relationship Id="rId827" Type="http://schemas.openxmlformats.org/officeDocument/2006/relationships/hyperlink" Target="http://www.legislation.act.gov.au/a/1992-49" TargetMode="External"/><Relationship Id="rId1012" Type="http://schemas.openxmlformats.org/officeDocument/2006/relationships/hyperlink" Target="http://www.legislation.act.gov.au/a/1993-91" TargetMode="External"/><Relationship Id="rId259" Type="http://schemas.openxmlformats.org/officeDocument/2006/relationships/hyperlink" Target="http://www.legislation.act.gov.au/cn/2005-18/default.asp" TargetMode="External"/><Relationship Id="rId466" Type="http://schemas.openxmlformats.org/officeDocument/2006/relationships/hyperlink" Target="http://www.legislation.act.gov.au/a/1993-91" TargetMode="External"/><Relationship Id="rId673" Type="http://schemas.openxmlformats.org/officeDocument/2006/relationships/hyperlink" Target="http://www.legislation.act.gov.au/a/2006-40" TargetMode="External"/><Relationship Id="rId880" Type="http://schemas.openxmlformats.org/officeDocument/2006/relationships/hyperlink" Target="http://www.legislation.act.gov.au/a/2006-40" TargetMode="External"/><Relationship Id="rId1096" Type="http://schemas.openxmlformats.org/officeDocument/2006/relationships/hyperlink" Target="http://www.legislation.act.gov.au/a/2016-36" TargetMode="External"/><Relationship Id="rId1317" Type="http://schemas.openxmlformats.org/officeDocument/2006/relationships/hyperlink" Target="http://www.legislation.act.gov.au/a/2020-11/" TargetMode="External"/><Relationship Id="rId23" Type="http://schemas.openxmlformats.org/officeDocument/2006/relationships/header" Target="header4.xml"/><Relationship Id="rId119" Type="http://schemas.openxmlformats.org/officeDocument/2006/relationships/hyperlink" Target="http://www.legislation.act.gov.au/a/1900-40/default.asp" TargetMode="External"/><Relationship Id="rId326" Type="http://schemas.openxmlformats.org/officeDocument/2006/relationships/hyperlink" Target="http://www.comlaw.gov.au/Details/C2004A01588" TargetMode="External"/><Relationship Id="rId533" Type="http://schemas.openxmlformats.org/officeDocument/2006/relationships/hyperlink" Target="http://www.comlaw.gov.au/Details/C1957A00034" TargetMode="External"/><Relationship Id="rId978" Type="http://schemas.openxmlformats.org/officeDocument/2006/relationships/hyperlink" Target="http://www.legislation.act.gov.au/a/2016-36" TargetMode="External"/><Relationship Id="rId1163" Type="http://schemas.openxmlformats.org/officeDocument/2006/relationships/hyperlink" Target="http://www.legislation.act.gov.au/a/2019-31/" TargetMode="External"/><Relationship Id="rId740" Type="http://schemas.openxmlformats.org/officeDocument/2006/relationships/hyperlink" Target="http://www.comlaw.gov.au/Details/C2004A03702" TargetMode="External"/><Relationship Id="rId838" Type="http://schemas.openxmlformats.org/officeDocument/2006/relationships/hyperlink" Target="http://www.legislation.act.gov.au/a/1992-49" TargetMode="External"/><Relationship Id="rId1023" Type="http://schemas.openxmlformats.org/officeDocument/2006/relationships/hyperlink" Target="http://www.legislation.act.gov.au/a/2010-13" TargetMode="External"/><Relationship Id="rId172" Type="http://schemas.openxmlformats.org/officeDocument/2006/relationships/hyperlink" Target="http://www.comlaw.gov.au/Details/C1950A00051" TargetMode="External"/><Relationship Id="rId477" Type="http://schemas.openxmlformats.org/officeDocument/2006/relationships/hyperlink" Target="http://www.legislation.act.gov.au/a/2001-54" TargetMode="External"/><Relationship Id="rId600" Type="http://schemas.openxmlformats.org/officeDocument/2006/relationships/hyperlink" Target="http://www.legislation.act.gov.au/a/2002-30" TargetMode="External"/><Relationship Id="rId684" Type="http://schemas.openxmlformats.org/officeDocument/2006/relationships/hyperlink" Target="http://www.legislation.act.gov.au/a/2015-40" TargetMode="External"/><Relationship Id="rId1230" Type="http://schemas.openxmlformats.org/officeDocument/2006/relationships/hyperlink" Target="http://www.legislation.act.gov.au/a/2004-2" TargetMode="External"/><Relationship Id="rId1328" Type="http://schemas.openxmlformats.org/officeDocument/2006/relationships/footer" Target="footer22.xml"/><Relationship Id="rId337" Type="http://schemas.openxmlformats.org/officeDocument/2006/relationships/hyperlink" Target="http://www.legislation.act.gov.au/a/2001-54" TargetMode="External"/><Relationship Id="rId891" Type="http://schemas.openxmlformats.org/officeDocument/2006/relationships/hyperlink" Target="http://www.legislation.act.gov.au/a/2006-40" TargetMode="External"/><Relationship Id="rId905" Type="http://schemas.openxmlformats.org/officeDocument/2006/relationships/hyperlink" Target="http://www.legislation.act.gov.au/a/2001-54" TargetMode="External"/><Relationship Id="rId989" Type="http://schemas.openxmlformats.org/officeDocument/2006/relationships/hyperlink" Target="http://www.legislation.act.gov.au/a/2016-53/default.asp" TargetMode="External"/><Relationship Id="rId34" Type="http://schemas.openxmlformats.org/officeDocument/2006/relationships/hyperlink" Target="http://www.legislation.act.gov.au/a/1992-71" TargetMode="External"/><Relationship Id="rId544" Type="http://schemas.openxmlformats.org/officeDocument/2006/relationships/hyperlink" Target="http://www.comlaw.gov.au/Details/C1957A00034" TargetMode="External"/><Relationship Id="rId751" Type="http://schemas.openxmlformats.org/officeDocument/2006/relationships/hyperlink" Target="http://www.legislation.act.gov.au/a/2009-37" TargetMode="External"/><Relationship Id="rId849" Type="http://schemas.openxmlformats.org/officeDocument/2006/relationships/hyperlink" Target="http://www.legislation.act.gov.au/a/1992-49" TargetMode="External"/><Relationship Id="rId1174" Type="http://schemas.openxmlformats.org/officeDocument/2006/relationships/hyperlink" Target="http://www.legislation.act.gov.au/a/1993-94" TargetMode="External"/><Relationship Id="rId183" Type="http://schemas.openxmlformats.org/officeDocument/2006/relationships/hyperlink" Target="http://www.comlaw.gov.au/Details/C1965A00092" TargetMode="External"/><Relationship Id="rId390" Type="http://schemas.openxmlformats.org/officeDocument/2006/relationships/hyperlink" Target="http://www.legislation.act.gov.au/a/2001-54" TargetMode="External"/><Relationship Id="rId404" Type="http://schemas.openxmlformats.org/officeDocument/2006/relationships/hyperlink" Target="http://www.comlaw.gov.au/Details/C1958A00043" TargetMode="External"/><Relationship Id="rId611" Type="http://schemas.openxmlformats.org/officeDocument/2006/relationships/hyperlink" Target="http://www.comlaw.gov.au/Details/C1950A00080" TargetMode="External"/><Relationship Id="rId1034" Type="http://schemas.openxmlformats.org/officeDocument/2006/relationships/hyperlink" Target="http://www.legislation.act.gov.au/a/1993-59" TargetMode="External"/><Relationship Id="rId1241" Type="http://schemas.openxmlformats.org/officeDocument/2006/relationships/hyperlink" Target="http://www.legislation.act.gov.au/a/2005-60" TargetMode="External"/><Relationship Id="rId250" Type="http://schemas.openxmlformats.org/officeDocument/2006/relationships/hyperlink" Target="http://www.legislation.act.gov.au/a/2003-2" TargetMode="External"/><Relationship Id="rId488" Type="http://schemas.openxmlformats.org/officeDocument/2006/relationships/hyperlink" Target="http://www.comlaw.gov.au/Details/C1964A00109" TargetMode="External"/><Relationship Id="rId695" Type="http://schemas.openxmlformats.org/officeDocument/2006/relationships/hyperlink" Target="http://www.legislation.act.gov.au/a/2001-54" TargetMode="External"/><Relationship Id="rId709" Type="http://schemas.openxmlformats.org/officeDocument/2006/relationships/hyperlink" Target="http://www.legislation.act.gov.au/a/2001-54" TargetMode="External"/><Relationship Id="rId916" Type="http://schemas.openxmlformats.org/officeDocument/2006/relationships/hyperlink" Target="http://www.legislation.act.gov.au/a/1992-49" TargetMode="External"/><Relationship Id="rId1101" Type="http://schemas.openxmlformats.org/officeDocument/2006/relationships/hyperlink" Target="http://www.legislation.act.gov.au/a/2016-36" TargetMode="External"/><Relationship Id="rId45" Type="http://schemas.openxmlformats.org/officeDocument/2006/relationships/hyperlink" Target="http://www.comlaw.gov.au/Details/C2008C00671" TargetMode="External"/><Relationship Id="rId110" Type="http://schemas.openxmlformats.org/officeDocument/2006/relationships/hyperlink" Target="http://www.legislation.act.gov.au/a/1900-40/default.asp" TargetMode="External"/><Relationship Id="rId348" Type="http://schemas.openxmlformats.org/officeDocument/2006/relationships/hyperlink" Target="http://www.legislation.act.gov.au/a/1993-91" TargetMode="External"/><Relationship Id="rId555" Type="http://schemas.openxmlformats.org/officeDocument/2006/relationships/hyperlink" Target="http://www.legislation.act.gov.au/a/2004-60" TargetMode="External"/><Relationship Id="rId762" Type="http://schemas.openxmlformats.org/officeDocument/2006/relationships/hyperlink" Target="http://www.legislation.act.gov.au/a/2002-30" TargetMode="External"/><Relationship Id="rId1185" Type="http://schemas.openxmlformats.org/officeDocument/2006/relationships/hyperlink" Target="http://www.legislation.act.gov.au/a/1996-26" TargetMode="External"/><Relationship Id="rId194" Type="http://schemas.openxmlformats.org/officeDocument/2006/relationships/hyperlink" Target="http://www.comlaw.gov.au/Details/C2004A02585" TargetMode="External"/><Relationship Id="rId208" Type="http://schemas.openxmlformats.org/officeDocument/2006/relationships/hyperlink" Target="http://www.comlaw.gov.au/Details/F1996B01195" TargetMode="External"/><Relationship Id="rId415" Type="http://schemas.openxmlformats.org/officeDocument/2006/relationships/hyperlink" Target="http://www.legislation.act.gov.au/a/2004-60" TargetMode="External"/><Relationship Id="rId622" Type="http://schemas.openxmlformats.org/officeDocument/2006/relationships/hyperlink" Target="http://www.comlaw.gov.au/Details/C2004A03701" TargetMode="External"/><Relationship Id="rId1045" Type="http://schemas.openxmlformats.org/officeDocument/2006/relationships/hyperlink" Target="http://www.legislation.act.gov.au/a/1992-49" TargetMode="External"/><Relationship Id="rId1252" Type="http://schemas.openxmlformats.org/officeDocument/2006/relationships/hyperlink" Target="http://www.legislation.act.gov.au/a/2007-8" TargetMode="External"/><Relationship Id="rId261" Type="http://schemas.openxmlformats.org/officeDocument/2006/relationships/hyperlink" Target="http://www.legislation.act.gov.au/a/2006-23" TargetMode="External"/><Relationship Id="rId499" Type="http://schemas.openxmlformats.org/officeDocument/2006/relationships/hyperlink" Target="http://www.comlaw.gov.au/Details/C1960A00110" TargetMode="External"/><Relationship Id="rId927" Type="http://schemas.openxmlformats.org/officeDocument/2006/relationships/hyperlink" Target="http://www.legislation.act.gov.au/a/1992-49" TargetMode="External"/><Relationship Id="rId1112" Type="http://schemas.openxmlformats.org/officeDocument/2006/relationships/hyperlink" Target="http://www.legislation.act.gov.au/a/2016-36" TargetMode="External"/><Relationship Id="rId56" Type="http://schemas.openxmlformats.org/officeDocument/2006/relationships/hyperlink" Target="http://www.legislation.act.gov.au/a/2001-14" TargetMode="External"/><Relationship Id="rId359" Type="http://schemas.openxmlformats.org/officeDocument/2006/relationships/hyperlink" Target="http://www.comlaw.gov.au/Details/C2004A01588" TargetMode="External"/><Relationship Id="rId566" Type="http://schemas.openxmlformats.org/officeDocument/2006/relationships/hyperlink" Target="http://www.legislation.act.gov.au/a/1992-49" TargetMode="External"/><Relationship Id="rId773" Type="http://schemas.openxmlformats.org/officeDocument/2006/relationships/hyperlink" Target="http://www.legislation.act.gov.au/a/1992-49" TargetMode="External"/><Relationship Id="rId1196" Type="http://schemas.openxmlformats.org/officeDocument/2006/relationships/hyperlink" Target="http://www.legislation.act.gov.au/a/1998-72" TargetMode="External"/><Relationship Id="rId121" Type="http://schemas.openxmlformats.org/officeDocument/2006/relationships/hyperlink" Target="http://www.legislation.act.gov.au/a/1900-40/default.asp" TargetMode="External"/><Relationship Id="rId219" Type="http://schemas.openxmlformats.org/officeDocument/2006/relationships/hyperlink" Target="http://www.legislation.act.gov.au/a/1994-45" TargetMode="External"/><Relationship Id="rId426" Type="http://schemas.openxmlformats.org/officeDocument/2006/relationships/hyperlink" Target="http://www.legislation.act.gov.au/a/2006-40" TargetMode="External"/><Relationship Id="rId633" Type="http://schemas.openxmlformats.org/officeDocument/2006/relationships/hyperlink" Target="http://www.comlaw.gov.au/Details/C1959A00051" TargetMode="External"/><Relationship Id="rId980" Type="http://schemas.openxmlformats.org/officeDocument/2006/relationships/hyperlink" Target="http://www.legislation.act.gov.au/a/2016-36" TargetMode="External"/><Relationship Id="rId1056" Type="http://schemas.openxmlformats.org/officeDocument/2006/relationships/hyperlink" Target="http://www.legislation.act.gov.au/a/1999-66" TargetMode="External"/><Relationship Id="rId1263" Type="http://schemas.openxmlformats.org/officeDocument/2006/relationships/hyperlink" Target="http://www.legislation.act.gov.au/a/2009-37" TargetMode="External"/><Relationship Id="rId840" Type="http://schemas.openxmlformats.org/officeDocument/2006/relationships/hyperlink" Target="http://www.legislation.act.gov.au/a/1993-91" TargetMode="External"/><Relationship Id="rId938" Type="http://schemas.openxmlformats.org/officeDocument/2006/relationships/hyperlink" Target="http://www.comlaw.gov.au/Details/F1996B01192"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8-44" TargetMode="External"/><Relationship Id="rId577" Type="http://schemas.openxmlformats.org/officeDocument/2006/relationships/hyperlink" Target="http://www.legislation.act.gov.au/a/2004-60" TargetMode="External"/><Relationship Id="rId700" Type="http://schemas.openxmlformats.org/officeDocument/2006/relationships/hyperlink" Target="http://www.legislation.act.gov.au/a/2019-31/" TargetMode="External"/><Relationship Id="rId1123" Type="http://schemas.openxmlformats.org/officeDocument/2006/relationships/hyperlink" Target="http://www.legislation.act.gov.au/a/2016-36" TargetMode="External"/><Relationship Id="rId1330" Type="http://schemas.openxmlformats.org/officeDocument/2006/relationships/footer" Target="footer23.xml"/><Relationship Id="rId132" Type="http://schemas.openxmlformats.org/officeDocument/2006/relationships/hyperlink" Target="http://www.legislation.act.gov.au/a/1900-40/default.asp" TargetMode="External"/><Relationship Id="rId784" Type="http://schemas.openxmlformats.org/officeDocument/2006/relationships/hyperlink" Target="http://www.comlaw.gov.au/Details/C1964A00109" TargetMode="External"/><Relationship Id="rId991" Type="http://schemas.openxmlformats.org/officeDocument/2006/relationships/hyperlink" Target="http://www.legislation.act.gov.au/a/2016-53/default.asp" TargetMode="External"/><Relationship Id="rId1067" Type="http://schemas.openxmlformats.org/officeDocument/2006/relationships/hyperlink" Target="http://www.legislation.act.gov.au/a/2008-44" TargetMode="External"/><Relationship Id="rId437" Type="http://schemas.openxmlformats.org/officeDocument/2006/relationships/hyperlink" Target="http://www.legislation.act.gov.au/a/2005-60" TargetMode="External"/><Relationship Id="rId644" Type="http://schemas.openxmlformats.org/officeDocument/2006/relationships/hyperlink" Target="http://www.legislation.act.gov.au/a/2004-60" TargetMode="External"/><Relationship Id="rId851" Type="http://schemas.openxmlformats.org/officeDocument/2006/relationships/hyperlink" Target="http://www.legislation.act.gov.au/a/2002-30" TargetMode="External"/><Relationship Id="rId1274" Type="http://schemas.openxmlformats.org/officeDocument/2006/relationships/hyperlink" Target="http://www.legislation.act.gov.au/a/2011-20" TargetMode="External"/><Relationship Id="rId283" Type="http://schemas.openxmlformats.org/officeDocument/2006/relationships/hyperlink" Target="http://www.legislation.act.gov.au/cn/2011-9/default.asp" TargetMode="External"/><Relationship Id="rId490" Type="http://schemas.openxmlformats.org/officeDocument/2006/relationships/hyperlink" Target="http://www.legislation.act.gov.au/a/1992-49" TargetMode="External"/><Relationship Id="rId504" Type="http://schemas.openxmlformats.org/officeDocument/2006/relationships/hyperlink" Target="http://www.comlaw.gov.au/Details/C2004A01588" TargetMode="External"/><Relationship Id="rId711" Type="http://schemas.openxmlformats.org/officeDocument/2006/relationships/hyperlink" Target="http://www.legislation.act.gov.au/a/1998-72" TargetMode="External"/><Relationship Id="rId949" Type="http://schemas.openxmlformats.org/officeDocument/2006/relationships/hyperlink" Target="http://www.legislation.act.gov.au/a/2020-11/" TargetMode="External"/><Relationship Id="rId1134" Type="http://schemas.openxmlformats.org/officeDocument/2006/relationships/hyperlink" Target="http://www.legislation.act.gov.au/a/2001-54" TargetMode="External"/><Relationship Id="rId78" Type="http://schemas.openxmlformats.org/officeDocument/2006/relationships/hyperlink" Target="http://www.legislation.act.gov.au/a/2002-51" TargetMode="External"/><Relationship Id="rId143" Type="http://schemas.openxmlformats.org/officeDocument/2006/relationships/footer" Target="footer13.xml"/><Relationship Id="rId350" Type="http://schemas.openxmlformats.org/officeDocument/2006/relationships/hyperlink" Target="http://www.legislation.act.gov.au/a/2002-30" TargetMode="External"/><Relationship Id="rId588" Type="http://schemas.openxmlformats.org/officeDocument/2006/relationships/hyperlink" Target="http://www.legislation.act.gov.au/a/1993-91" TargetMode="External"/><Relationship Id="rId795" Type="http://schemas.openxmlformats.org/officeDocument/2006/relationships/hyperlink" Target="http://www.comlaw.gov.au/Details/C1957A00034" TargetMode="External"/><Relationship Id="rId809" Type="http://schemas.openxmlformats.org/officeDocument/2006/relationships/hyperlink" Target="http://www.comlaw.gov.au/Details/C1968A00156" TargetMode="External"/><Relationship Id="rId1201" Type="http://schemas.openxmlformats.org/officeDocument/2006/relationships/hyperlink" Target="http://www.legislation.act.gov.au/a/1999-91" TargetMode="External"/><Relationship Id="rId9" Type="http://schemas.openxmlformats.org/officeDocument/2006/relationships/hyperlink" Target="http://www.legislation.act.gov.au/a/2001-14" TargetMode="External"/><Relationship Id="rId210" Type="http://schemas.openxmlformats.org/officeDocument/2006/relationships/hyperlink" Target="http://www.comlaw.gov.au/Details/C2004A04046" TargetMode="External"/><Relationship Id="rId448" Type="http://schemas.openxmlformats.org/officeDocument/2006/relationships/hyperlink" Target="http://www.legislation.act.gov.au/a/1993-94" TargetMode="External"/><Relationship Id="rId655" Type="http://schemas.openxmlformats.org/officeDocument/2006/relationships/hyperlink" Target="http://www.legislation.act.gov.au/a/1994-3" TargetMode="External"/><Relationship Id="rId862" Type="http://schemas.openxmlformats.org/officeDocument/2006/relationships/hyperlink" Target="http://www.legislation.act.gov.au/a/2000-17" TargetMode="External"/><Relationship Id="rId1078" Type="http://schemas.openxmlformats.org/officeDocument/2006/relationships/hyperlink" Target="http://www.legislation.act.gov.au/a/2020-27/" TargetMode="External"/><Relationship Id="rId1285" Type="http://schemas.openxmlformats.org/officeDocument/2006/relationships/hyperlink" Target="http://www.legislation.act.gov.au/a/2014-1" TargetMode="External"/><Relationship Id="rId294" Type="http://schemas.openxmlformats.org/officeDocument/2006/relationships/hyperlink" Target="http://www.legislation.act.gov.au/a/2015-52/default.asp" TargetMode="External"/><Relationship Id="rId308" Type="http://schemas.openxmlformats.org/officeDocument/2006/relationships/hyperlink" Target="http://www.legislation.act.gov.au/a/2020-11/" TargetMode="External"/><Relationship Id="rId515" Type="http://schemas.openxmlformats.org/officeDocument/2006/relationships/hyperlink" Target="http://www.legislation.act.gov.au/a/2004-60" TargetMode="External"/><Relationship Id="rId722" Type="http://schemas.openxmlformats.org/officeDocument/2006/relationships/hyperlink" Target="http://www.legislation.act.gov.au/a/2006-43" TargetMode="External"/><Relationship Id="rId1145" Type="http://schemas.openxmlformats.org/officeDocument/2006/relationships/hyperlink" Target="http://www.legislation.act.gov.au/a/2002-30" TargetMode="External"/><Relationship Id="rId89" Type="http://schemas.openxmlformats.org/officeDocument/2006/relationships/hyperlink" Target="http://www.legislation.act.gov.au/a/2001-14" TargetMode="External"/><Relationship Id="rId154" Type="http://schemas.openxmlformats.org/officeDocument/2006/relationships/hyperlink" Target="http://www.comlaw.gov.au/Details/C2004C00956" TargetMode="External"/><Relationship Id="rId361" Type="http://schemas.openxmlformats.org/officeDocument/2006/relationships/hyperlink" Target="http://www.legislation.act.gov.au/a/1992-49" TargetMode="External"/><Relationship Id="rId599" Type="http://schemas.openxmlformats.org/officeDocument/2006/relationships/hyperlink" Target="http://www.legislation.act.gov.au/a/1993-91" TargetMode="External"/><Relationship Id="rId1005" Type="http://schemas.openxmlformats.org/officeDocument/2006/relationships/hyperlink" Target="http://www.legislation.act.gov.au/a/2016-36" TargetMode="External"/><Relationship Id="rId1212" Type="http://schemas.openxmlformats.org/officeDocument/2006/relationships/hyperlink" Target="http://www.legislation.act.gov.au/a/2001-88" TargetMode="External"/><Relationship Id="rId459" Type="http://schemas.openxmlformats.org/officeDocument/2006/relationships/hyperlink" Target="http://www.legislation.act.gov.au/a/1993-91" TargetMode="External"/><Relationship Id="rId666" Type="http://schemas.openxmlformats.org/officeDocument/2006/relationships/hyperlink" Target="http://www.legislation.act.gov.au/a/2015-10" TargetMode="External"/><Relationship Id="rId873" Type="http://schemas.openxmlformats.org/officeDocument/2006/relationships/hyperlink" Target="http://www.legislation.act.gov.au/a/2002-30" TargetMode="External"/><Relationship Id="rId1089" Type="http://schemas.openxmlformats.org/officeDocument/2006/relationships/hyperlink" Target="http://www.legislation.act.gov.au/a/2018-25/default.asp" TargetMode="External"/><Relationship Id="rId1296" Type="http://schemas.openxmlformats.org/officeDocument/2006/relationships/hyperlink" Target="http://www.legislation.act.gov.au/a/2016-36/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5-46" TargetMode="External"/><Relationship Id="rId319" Type="http://schemas.openxmlformats.org/officeDocument/2006/relationships/hyperlink" Target="http://www.comlaw.gov.au/Details/C1957A00034" TargetMode="External"/><Relationship Id="rId526" Type="http://schemas.openxmlformats.org/officeDocument/2006/relationships/hyperlink" Target="http://www.comlaw.gov.au/Details/C1957A00034" TargetMode="External"/><Relationship Id="rId1156" Type="http://schemas.openxmlformats.org/officeDocument/2006/relationships/hyperlink" Target="http://www.legislation.act.gov.au/a/2009-44" TargetMode="External"/><Relationship Id="rId733" Type="http://schemas.openxmlformats.org/officeDocument/2006/relationships/hyperlink" Target="http://www.comlaw.gov.au/Details/C1959A00051" TargetMode="External"/><Relationship Id="rId940" Type="http://schemas.openxmlformats.org/officeDocument/2006/relationships/hyperlink" Target="http://www.legislation.act.gov.au/a/1992-49" TargetMode="External"/><Relationship Id="rId1016" Type="http://schemas.openxmlformats.org/officeDocument/2006/relationships/hyperlink" Target="http://www.legislation.act.gov.au/a/2010-13" TargetMode="External"/><Relationship Id="rId165" Type="http://schemas.openxmlformats.org/officeDocument/2006/relationships/hyperlink" Target="http://www.comlaw.gov.au/Details/C2004A04340" TargetMode="External"/><Relationship Id="rId372" Type="http://schemas.openxmlformats.org/officeDocument/2006/relationships/hyperlink" Target="http://www.legislation.act.gov.au/a/1992-49" TargetMode="External"/><Relationship Id="rId677" Type="http://schemas.openxmlformats.org/officeDocument/2006/relationships/hyperlink" Target="http://www.legislation.act.gov.au/a/2005-43" TargetMode="External"/><Relationship Id="rId800" Type="http://schemas.openxmlformats.org/officeDocument/2006/relationships/hyperlink" Target="http://www.legislation.act.gov.au/a/1992-49" TargetMode="External"/><Relationship Id="rId1223" Type="http://schemas.openxmlformats.org/officeDocument/2006/relationships/hyperlink" Target="http://www.legislation.act.gov.au/a/2002-49" TargetMode="External"/><Relationship Id="rId232" Type="http://schemas.openxmlformats.org/officeDocument/2006/relationships/hyperlink" Target="http://www.legislation.act.gov.au/a/1999-64" TargetMode="External"/><Relationship Id="rId884" Type="http://schemas.openxmlformats.org/officeDocument/2006/relationships/hyperlink" Target="http://www.legislation.act.gov.au/a/2004-60" TargetMode="External"/><Relationship Id="rId27" Type="http://schemas.openxmlformats.org/officeDocument/2006/relationships/footer" Target="footer6.xml"/><Relationship Id="rId537" Type="http://schemas.openxmlformats.org/officeDocument/2006/relationships/hyperlink" Target="http://www.legislation.act.gov.au/a/1993-91" TargetMode="External"/><Relationship Id="rId744" Type="http://schemas.openxmlformats.org/officeDocument/2006/relationships/hyperlink" Target="http://www.comlaw.gov.au/Details/C1959A00051" TargetMode="External"/><Relationship Id="rId951" Type="http://schemas.openxmlformats.org/officeDocument/2006/relationships/hyperlink" Target="http://www.legislation.act.gov.au/a/2020-27/" TargetMode="External"/><Relationship Id="rId1167" Type="http://schemas.openxmlformats.org/officeDocument/2006/relationships/hyperlink" Target="http://www.legislation.act.gov.au/sl/1990-1" TargetMode="External"/><Relationship Id="rId80" Type="http://schemas.openxmlformats.org/officeDocument/2006/relationships/hyperlink" Target="http://www.legislation.act.gov.au/a/2005-58" TargetMode="External"/><Relationship Id="rId176" Type="http://schemas.openxmlformats.org/officeDocument/2006/relationships/hyperlink" Target="http://www.comlaw.gov.au/Details/C1956A00047" TargetMode="External"/><Relationship Id="rId383" Type="http://schemas.openxmlformats.org/officeDocument/2006/relationships/hyperlink" Target="http://www.legislation.act.gov.au/a/2001-54" TargetMode="External"/><Relationship Id="rId590" Type="http://schemas.openxmlformats.org/officeDocument/2006/relationships/hyperlink" Target="http://www.legislation.act.gov.au/a/1992-49" TargetMode="External"/><Relationship Id="rId604" Type="http://schemas.openxmlformats.org/officeDocument/2006/relationships/hyperlink" Target="http://www.legislation.act.gov.au/a/2006-40" TargetMode="External"/><Relationship Id="rId811" Type="http://schemas.openxmlformats.org/officeDocument/2006/relationships/hyperlink" Target="http://www.comlaw.gov.au/Details/C2004A04211" TargetMode="External"/><Relationship Id="rId1027" Type="http://schemas.openxmlformats.org/officeDocument/2006/relationships/hyperlink" Target="http://www.legislation.act.gov.au/a/2010-13" TargetMode="External"/><Relationship Id="rId1234" Type="http://schemas.openxmlformats.org/officeDocument/2006/relationships/hyperlink" Target="http://www.legislation.act.gov.au/a/2004-60" TargetMode="External"/><Relationship Id="rId243" Type="http://schemas.openxmlformats.org/officeDocument/2006/relationships/hyperlink" Target="http://www.legislation.act.gov.au/a/2001-88" TargetMode="External"/><Relationship Id="rId450" Type="http://schemas.openxmlformats.org/officeDocument/2006/relationships/hyperlink" Target="http://www.legislation.act.gov.au/a/2006-25" TargetMode="External"/><Relationship Id="rId688" Type="http://schemas.openxmlformats.org/officeDocument/2006/relationships/hyperlink" Target="http://www.legislation.act.gov.au/a/2002-40" TargetMode="External"/><Relationship Id="rId895" Type="http://schemas.openxmlformats.org/officeDocument/2006/relationships/hyperlink" Target="http://www.legislation.act.gov.au/a/2004-59" TargetMode="External"/><Relationship Id="rId909" Type="http://schemas.openxmlformats.org/officeDocument/2006/relationships/hyperlink" Target="http://www.legislation.act.gov.au/a/1993-91" TargetMode="External"/><Relationship Id="rId1080" Type="http://schemas.openxmlformats.org/officeDocument/2006/relationships/hyperlink" Target="http://www.comlaw.gov.au/Details/C1950A00080" TargetMode="External"/><Relationship Id="rId1301" Type="http://schemas.openxmlformats.org/officeDocument/2006/relationships/hyperlink" Target="http://www.legislation.act.gov.au/a/2016-53/default.asp" TargetMode="External"/><Relationship Id="rId38" Type="http://schemas.openxmlformats.org/officeDocument/2006/relationships/hyperlink" Target="http://www.legislation.act.gov.au/a/2005-58" TargetMode="External"/><Relationship Id="rId103" Type="http://schemas.openxmlformats.org/officeDocument/2006/relationships/hyperlink" Target="http://www.legislation.act.gov.au/a/1992-64/default.asp" TargetMode="External"/><Relationship Id="rId310" Type="http://schemas.openxmlformats.org/officeDocument/2006/relationships/hyperlink" Target="http://www.comlaw.gov.au/Details/C1971A00098" TargetMode="External"/><Relationship Id="rId548" Type="http://schemas.openxmlformats.org/officeDocument/2006/relationships/hyperlink" Target="http://www.legislation.act.gov.au/a/2004-60" TargetMode="External"/><Relationship Id="rId755" Type="http://schemas.openxmlformats.org/officeDocument/2006/relationships/hyperlink" Target="http://www.legislation.act.gov.au/a/1993-91" TargetMode="External"/><Relationship Id="rId962" Type="http://schemas.openxmlformats.org/officeDocument/2006/relationships/hyperlink" Target="http://www.legislation.act.gov.au/a/2014-1" TargetMode="External"/><Relationship Id="rId1178" Type="http://schemas.openxmlformats.org/officeDocument/2006/relationships/hyperlink" Target="http://www.legislation.act.gov.au/a/1994-38" TargetMode="External"/><Relationship Id="rId91" Type="http://schemas.openxmlformats.org/officeDocument/2006/relationships/hyperlink" Target="http://www.legislation.act.gov.au/a/2001-14" TargetMode="External"/><Relationship Id="rId187" Type="http://schemas.openxmlformats.org/officeDocument/2006/relationships/hyperlink" Target="http://www.comlaw.gov.au/Details/C1969A00040" TargetMode="External"/><Relationship Id="rId394" Type="http://schemas.openxmlformats.org/officeDocument/2006/relationships/hyperlink" Target="http://www.legislation.act.gov.au/ord/1982-26" TargetMode="External"/><Relationship Id="rId408" Type="http://schemas.openxmlformats.org/officeDocument/2006/relationships/hyperlink" Target="http://www.comlaw.gov.au/Details/C2004A01588" TargetMode="External"/><Relationship Id="rId615" Type="http://schemas.openxmlformats.org/officeDocument/2006/relationships/hyperlink" Target="http://www.comlaw.gov.au/Details/C1973A00216" TargetMode="External"/><Relationship Id="rId822" Type="http://schemas.openxmlformats.org/officeDocument/2006/relationships/hyperlink" Target="http://www.comlaw.gov.au/Details/C2004A04889" TargetMode="External"/><Relationship Id="rId1038" Type="http://schemas.openxmlformats.org/officeDocument/2006/relationships/hyperlink" Target="http://www.legislation.act.gov.au/a/2004-60" TargetMode="External"/><Relationship Id="rId1245" Type="http://schemas.openxmlformats.org/officeDocument/2006/relationships/hyperlink" Target="http://www.legislation.act.gov.au/a/2006-25" TargetMode="External"/><Relationship Id="rId254" Type="http://schemas.openxmlformats.org/officeDocument/2006/relationships/hyperlink" Target="http://www.legislation.act.gov.au/a/2004-60" TargetMode="External"/><Relationship Id="rId699" Type="http://schemas.openxmlformats.org/officeDocument/2006/relationships/hyperlink" Target="http://www.legislation.act.gov.au/a/2019-31/" TargetMode="External"/><Relationship Id="rId1091" Type="http://schemas.openxmlformats.org/officeDocument/2006/relationships/hyperlink" Target="http://www.legislation.act.gov.au/a/2011-20" TargetMode="External"/><Relationship Id="rId1105" Type="http://schemas.openxmlformats.org/officeDocument/2006/relationships/hyperlink" Target="http://www.legislation.act.gov.au/a/2016-36" TargetMode="External"/><Relationship Id="rId1312" Type="http://schemas.openxmlformats.org/officeDocument/2006/relationships/hyperlink" Target="http://www.legislation.act.gov.au/a/2018-46/" TargetMode="External"/><Relationship Id="rId49" Type="http://schemas.openxmlformats.org/officeDocument/2006/relationships/hyperlink" Target="http://www.comlaw.gov.au/Details/C2008C00671" TargetMode="External"/><Relationship Id="rId114" Type="http://schemas.openxmlformats.org/officeDocument/2006/relationships/hyperlink" Target="http://www.legislation.act.gov.au/a/1900-40/default.asp" TargetMode="External"/><Relationship Id="rId461" Type="http://schemas.openxmlformats.org/officeDocument/2006/relationships/hyperlink" Target="http://www.comlaw.gov.au/Details/C1971A00098" TargetMode="External"/><Relationship Id="rId559" Type="http://schemas.openxmlformats.org/officeDocument/2006/relationships/hyperlink" Target="http://www.legislation.act.gov.au/a/2010-13" TargetMode="External"/><Relationship Id="rId766" Type="http://schemas.openxmlformats.org/officeDocument/2006/relationships/hyperlink" Target="http://www.legislation.act.gov.au/a/1993-91" TargetMode="External"/><Relationship Id="rId1189" Type="http://schemas.openxmlformats.org/officeDocument/2006/relationships/hyperlink" Target="http://www.legislation.act.gov.au/a/1997-58" TargetMode="External"/><Relationship Id="rId198" Type="http://schemas.openxmlformats.org/officeDocument/2006/relationships/hyperlink" Target="http://www.comlaw.gov.au/Details/C2004A02585" TargetMode="External"/><Relationship Id="rId321" Type="http://schemas.openxmlformats.org/officeDocument/2006/relationships/hyperlink" Target="http://www.comlaw.gov.au/Details/C1964A00109" TargetMode="External"/><Relationship Id="rId419" Type="http://schemas.openxmlformats.org/officeDocument/2006/relationships/hyperlink" Target="http://www.legislation.act.gov.au/ord/1988-38" TargetMode="External"/><Relationship Id="rId626" Type="http://schemas.openxmlformats.org/officeDocument/2006/relationships/hyperlink" Target="http://www.legislation.act.gov.au/a/1992-49" TargetMode="External"/><Relationship Id="rId973" Type="http://schemas.openxmlformats.org/officeDocument/2006/relationships/hyperlink" Target="http://www.legislation.act.gov.au/a/2016-36" TargetMode="External"/><Relationship Id="rId1049" Type="http://schemas.openxmlformats.org/officeDocument/2006/relationships/hyperlink" Target="http://www.legislation.act.gov.au/a/1992-49" TargetMode="External"/><Relationship Id="rId1256" Type="http://schemas.openxmlformats.org/officeDocument/2006/relationships/hyperlink" Target="http://www.legislation.act.gov.au/a/2008-42" TargetMode="External"/><Relationship Id="rId833" Type="http://schemas.openxmlformats.org/officeDocument/2006/relationships/hyperlink" Target="http://www.comlaw.gov.au/Details/C1964A00109" TargetMode="External"/><Relationship Id="rId1116" Type="http://schemas.openxmlformats.org/officeDocument/2006/relationships/hyperlink" Target="http://www.legislation.act.gov.au/a/2001-54" TargetMode="External"/><Relationship Id="rId265" Type="http://schemas.openxmlformats.org/officeDocument/2006/relationships/hyperlink" Target="http://www.legislation.act.gov.au/a/2006-40" TargetMode="External"/><Relationship Id="rId472" Type="http://schemas.openxmlformats.org/officeDocument/2006/relationships/hyperlink" Target="http://www.comlaw.gov.au/Details/F1996B01192" TargetMode="External"/><Relationship Id="rId900" Type="http://schemas.openxmlformats.org/officeDocument/2006/relationships/hyperlink" Target="http://www.legislation.act.gov.au/a/2006-40" TargetMode="External"/><Relationship Id="rId1323" Type="http://schemas.openxmlformats.org/officeDocument/2006/relationships/header" Target="header18.xml"/><Relationship Id="rId125" Type="http://schemas.openxmlformats.org/officeDocument/2006/relationships/hyperlink" Target="http://www.legislation.act.gov.au/a/1900-40/default.asp" TargetMode="External"/><Relationship Id="rId332" Type="http://schemas.openxmlformats.org/officeDocument/2006/relationships/hyperlink" Target="http://www.legislation.act.gov.au/a/2001-54" TargetMode="External"/><Relationship Id="rId777" Type="http://schemas.openxmlformats.org/officeDocument/2006/relationships/hyperlink" Target="http://www.legislation.act.gov.au/a/1992-49" TargetMode="External"/><Relationship Id="rId984" Type="http://schemas.openxmlformats.org/officeDocument/2006/relationships/hyperlink" Target="http://www.legislation.act.gov.au/a/2016-36" TargetMode="External"/><Relationship Id="rId637" Type="http://schemas.openxmlformats.org/officeDocument/2006/relationships/hyperlink" Target="http://www.legislation.act.gov.au/a/1997-96" TargetMode="External"/><Relationship Id="rId844" Type="http://schemas.openxmlformats.org/officeDocument/2006/relationships/hyperlink" Target="http://www.legislation.act.gov.au/a/2002-30" TargetMode="External"/><Relationship Id="rId1267" Type="http://schemas.openxmlformats.org/officeDocument/2006/relationships/hyperlink" Target="http://www.legislation.act.gov.au/a/2010-13" TargetMode="External"/><Relationship Id="rId276" Type="http://schemas.openxmlformats.org/officeDocument/2006/relationships/hyperlink" Target="http://www.legislation.act.gov.au/a/2009-37" TargetMode="External"/><Relationship Id="rId483" Type="http://schemas.openxmlformats.org/officeDocument/2006/relationships/hyperlink" Target="http://www.legislation.act.gov.au/a/2001-54" TargetMode="External"/><Relationship Id="rId690" Type="http://schemas.openxmlformats.org/officeDocument/2006/relationships/hyperlink" Target="http://www.legislation.act.gov.au/a/2008-42" TargetMode="External"/><Relationship Id="rId704" Type="http://schemas.openxmlformats.org/officeDocument/2006/relationships/hyperlink" Target="http://www.legislation.act.gov.au/a/2019-31/" TargetMode="External"/><Relationship Id="rId911" Type="http://schemas.openxmlformats.org/officeDocument/2006/relationships/hyperlink" Target="http://www.comlaw.gov.au/Details/C2004A01588" TargetMode="External"/><Relationship Id="rId1127" Type="http://schemas.openxmlformats.org/officeDocument/2006/relationships/hyperlink" Target="http://www.legislation.act.gov.au/a/2001-54" TargetMode="External"/><Relationship Id="rId40" Type="http://schemas.openxmlformats.org/officeDocument/2006/relationships/hyperlink" Target="http://www.legislation.act.gov.au/a/2005-58" TargetMode="External"/><Relationship Id="rId136" Type="http://schemas.openxmlformats.org/officeDocument/2006/relationships/hyperlink" Target="http://www.legislation.act.gov.au/a/1900-40/default.asp" TargetMode="External"/><Relationship Id="rId343" Type="http://schemas.openxmlformats.org/officeDocument/2006/relationships/hyperlink" Target="http://www.legislation.act.gov.au/a/1993-91" TargetMode="External"/><Relationship Id="rId550" Type="http://schemas.openxmlformats.org/officeDocument/2006/relationships/hyperlink" Target="http://www.legislation.act.gov.au/a/2004-59" TargetMode="External"/><Relationship Id="rId788" Type="http://schemas.openxmlformats.org/officeDocument/2006/relationships/hyperlink" Target="http://www.legislation.act.gov.au/a/1993-91" TargetMode="External"/><Relationship Id="rId995" Type="http://schemas.openxmlformats.org/officeDocument/2006/relationships/hyperlink" Target="http://www.legislation.act.gov.au/a/2016-36" TargetMode="External"/><Relationship Id="rId1180" Type="http://schemas.openxmlformats.org/officeDocument/2006/relationships/hyperlink" Target="http://www.legislation.act.gov.au/a/1994-60" TargetMode="External"/><Relationship Id="rId203" Type="http://schemas.openxmlformats.org/officeDocument/2006/relationships/hyperlink" Target="http://www.comlaw.gov.au/Details/C2004A03631" TargetMode="External"/><Relationship Id="rId648" Type="http://schemas.openxmlformats.org/officeDocument/2006/relationships/hyperlink" Target="http://www.legislation.act.gov.au/a/1997-58" TargetMode="External"/><Relationship Id="rId855" Type="http://schemas.openxmlformats.org/officeDocument/2006/relationships/hyperlink" Target="http://www.comlaw.gov.au/Details/C1971A00098" TargetMode="External"/><Relationship Id="rId1040" Type="http://schemas.openxmlformats.org/officeDocument/2006/relationships/hyperlink" Target="http://www.legislation.act.gov.au/a/1999-66" TargetMode="External"/><Relationship Id="rId1278" Type="http://schemas.openxmlformats.org/officeDocument/2006/relationships/hyperlink" Target="http://www.legislation.act.gov.au/a/2011-48" TargetMode="External"/><Relationship Id="rId287" Type="http://schemas.openxmlformats.org/officeDocument/2006/relationships/hyperlink" Target="http://www.legislation.act.gov.au/a/2012-29" TargetMode="External"/><Relationship Id="rId410" Type="http://schemas.openxmlformats.org/officeDocument/2006/relationships/hyperlink" Target="http://www.comlaw.gov.au/Details/F1996B01192" TargetMode="External"/><Relationship Id="rId494" Type="http://schemas.openxmlformats.org/officeDocument/2006/relationships/hyperlink" Target="http://www.comlaw.gov.au/Details/C1947A00052" TargetMode="External"/><Relationship Id="rId508" Type="http://schemas.openxmlformats.org/officeDocument/2006/relationships/hyperlink" Target="http://www.legislation.act.gov.au/a/1993-91" TargetMode="External"/><Relationship Id="rId715" Type="http://schemas.openxmlformats.org/officeDocument/2006/relationships/hyperlink" Target="http://www.legislation.act.gov.au/a/2001-54" TargetMode="External"/><Relationship Id="rId922" Type="http://schemas.openxmlformats.org/officeDocument/2006/relationships/hyperlink" Target="http://www.legislation.act.gov.au/a/2005-60" TargetMode="External"/><Relationship Id="rId1138" Type="http://schemas.openxmlformats.org/officeDocument/2006/relationships/hyperlink" Target="http://www.legislation.act.gov.au/a/1993-91" TargetMode="External"/><Relationship Id="rId147" Type="http://schemas.openxmlformats.org/officeDocument/2006/relationships/footer" Target="footer14.xml"/><Relationship Id="rId354" Type="http://schemas.openxmlformats.org/officeDocument/2006/relationships/hyperlink" Target="http://www.comlaw.gov.au/Details/C2004A02439" TargetMode="External"/><Relationship Id="rId799" Type="http://schemas.openxmlformats.org/officeDocument/2006/relationships/hyperlink" Target="http://www.comlaw.gov.au/Details/C2004A03702" TargetMode="External"/><Relationship Id="rId1191" Type="http://schemas.openxmlformats.org/officeDocument/2006/relationships/hyperlink" Target="http://www.legislation.act.gov.au/a/1997-83" TargetMode="External"/><Relationship Id="rId1205" Type="http://schemas.openxmlformats.org/officeDocument/2006/relationships/hyperlink" Target="http://www.legislation.act.gov.au/a/2000-17"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1993-91" TargetMode="External"/><Relationship Id="rId659" Type="http://schemas.openxmlformats.org/officeDocument/2006/relationships/hyperlink" Target="http://www.legislation.act.gov.au/a/2004-60" TargetMode="External"/><Relationship Id="rId866" Type="http://schemas.openxmlformats.org/officeDocument/2006/relationships/hyperlink" Target="http://www.legislation.act.gov.au/ord/1966-8" TargetMode="External"/><Relationship Id="rId1289" Type="http://schemas.openxmlformats.org/officeDocument/2006/relationships/hyperlink" Target="http://www.legislation.act.gov.au/a/2015-35/default.asp" TargetMode="External"/><Relationship Id="rId214" Type="http://schemas.openxmlformats.org/officeDocument/2006/relationships/hyperlink" Target="http://www.legislation.act.gov.au/a/1993-91" TargetMode="External"/><Relationship Id="rId298" Type="http://schemas.openxmlformats.org/officeDocument/2006/relationships/hyperlink" Target="http://www.legislation.act.gov.au/a/2016-53/default.asp" TargetMode="External"/><Relationship Id="rId421" Type="http://schemas.openxmlformats.org/officeDocument/2006/relationships/hyperlink" Target="http://www.legislation.act.gov.au/a/1993-91" TargetMode="External"/><Relationship Id="rId519" Type="http://schemas.openxmlformats.org/officeDocument/2006/relationships/hyperlink" Target="http://www.legislation.act.gov.au/a/1982-80" TargetMode="External"/><Relationship Id="rId1051" Type="http://schemas.openxmlformats.org/officeDocument/2006/relationships/hyperlink" Target="http://www.legislation.act.gov.au/a/2006-40" TargetMode="External"/><Relationship Id="rId1149" Type="http://schemas.openxmlformats.org/officeDocument/2006/relationships/hyperlink" Target="http://www.legislation.act.gov.au/a/2001-54" TargetMode="External"/><Relationship Id="rId158" Type="http://schemas.openxmlformats.org/officeDocument/2006/relationships/hyperlink" Target="http://www.legislation.act.gov.au/a/2005-58" TargetMode="External"/><Relationship Id="rId726" Type="http://schemas.openxmlformats.org/officeDocument/2006/relationships/hyperlink" Target="http://www.legislation.act.gov.au/a/2001-54" TargetMode="External"/><Relationship Id="rId933" Type="http://schemas.openxmlformats.org/officeDocument/2006/relationships/hyperlink" Target="http://www.legislation.act.gov.au/a/1993-59" TargetMode="External"/><Relationship Id="rId1009" Type="http://schemas.openxmlformats.org/officeDocument/2006/relationships/hyperlink" Target="http://www.legislation.act.gov.au/a/2016-36" TargetMode="External"/><Relationship Id="rId62" Type="http://schemas.openxmlformats.org/officeDocument/2006/relationships/hyperlink" Target="http://www.legislation.act.gov.au/a/2001-14" TargetMode="External"/><Relationship Id="rId365" Type="http://schemas.openxmlformats.org/officeDocument/2006/relationships/hyperlink" Target="http://www.comlaw.gov.au/Details/C1958A00043" TargetMode="External"/><Relationship Id="rId572" Type="http://schemas.openxmlformats.org/officeDocument/2006/relationships/hyperlink" Target="http://www.comlaw.gov.au/Details/C1959A00051" TargetMode="External"/><Relationship Id="rId1216" Type="http://schemas.openxmlformats.org/officeDocument/2006/relationships/hyperlink" Target="http://www.legislation.act.gov.au/a/2001-88" TargetMode="External"/><Relationship Id="rId225" Type="http://schemas.openxmlformats.org/officeDocument/2006/relationships/hyperlink" Target="http://www.legislation.act.gov.au/a/2002-49" TargetMode="External"/><Relationship Id="rId432" Type="http://schemas.openxmlformats.org/officeDocument/2006/relationships/hyperlink" Target="http://www.legislation.act.gov.au/a/1992-49" TargetMode="External"/><Relationship Id="rId877" Type="http://schemas.openxmlformats.org/officeDocument/2006/relationships/hyperlink" Target="http://www.legislation.act.gov.au/a/2002-30" TargetMode="External"/><Relationship Id="rId1062" Type="http://schemas.openxmlformats.org/officeDocument/2006/relationships/hyperlink" Target="http://www.comlaw.gov.au/Details/C1964A00109" TargetMode="External"/><Relationship Id="rId737" Type="http://schemas.openxmlformats.org/officeDocument/2006/relationships/hyperlink" Target="http://www.legislation.act.gov.au/a/1992-49" TargetMode="External"/><Relationship Id="rId944" Type="http://schemas.openxmlformats.org/officeDocument/2006/relationships/hyperlink" Target="http://www.legislation.act.gov.au/a/1993-59" TargetMode="External"/><Relationship Id="rId73" Type="http://schemas.openxmlformats.org/officeDocument/2006/relationships/hyperlink" Target="http://www.legislation.act.gov.au/a/1930-21" TargetMode="External"/><Relationship Id="rId169" Type="http://schemas.openxmlformats.org/officeDocument/2006/relationships/hyperlink" Target="http://www.comlaw.gov.au/Details/C1945A00057" TargetMode="External"/><Relationship Id="rId376" Type="http://schemas.openxmlformats.org/officeDocument/2006/relationships/hyperlink" Target="http://www.legislation.act.gov.au/a/1997-96" TargetMode="External"/><Relationship Id="rId583" Type="http://schemas.openxmlformats.org/officeDocument/2006/relationships/hyperlink" Target="http://www.comlaw.gov.au/Details/C1959A00051" TargetMode="External"/><Relationship Id="rId790" Type="http://schemas.openxmlformats.org/officeDocument/2006/relationships/hyperlink" Target="http://www.legislation.act.gov.au/a/2016-37/default.asp" TargetMode="External"/><Relationship Id="rId804" Type="http://schemas.openxmlformats.org/officeDocument/2006/relationships/hyperlink" Target="http://www.legislation.act.gov.au/a/1992-49" TargetMode="External"/><Relationship Id="rId1227" Type="http://schemas.openxmlformats.org/officeDocument/2006/relationships/hyperlink" Target="http://www.legislation.act.gov.au/a/2003-2" TargetMode="External"/><Relationship Id="rId4" Type="http://schemas.openxmlformats.org/officeDocument/2006/relationships/settings" Target="settings.xml"/><Relationship Id="rId236" Type="http://schemas.openxmlformats.org/officeDocument/2006/relationships/hyperlink" Target="http://www.legislation.act.gov.au/a/2000-17" TargetMode="External"/><Relationship Id="rId443" Type="http://schemas.openxmlformats.org/officeDocument/2006/relationships/hyperlink" Target="http://www.comlaw.gov.au/Details/F1996B01192" TargetMode="External"/><Relationship Id="rId650" Type="http://schemas.openxmlformats.org/officeDocument/2006/relationships/hyperlink" Target="http://www.legislation.act.gov.au/a/1999-64" TargetMode="External"/><Relationship Id="rId888" Type="http://schemas.openxmlformats.org/officeDocument/2006/relationships/hyperlink" Target="http://www.legislation.act.gov.au/a/1993-91" TargetMode="External"/><Relationship Id="rId1073" Type="http://schemas.openxmlformats.org/officeDocument/2006/relationships/hyperlink" Target="http://www.legislation.act.gov.au/a/2015-10" TargetMode="External"/><Relationship Id="rId1280" Type="http://schemas.openxmlformats.org/officeDocument/2006/relationships/hyperlink" Target="http://www.legislation.act.gov.au/a/2012-29" TargetMode="External"/><Relationship Id="rId303" Type="http://schemas.openxmlformats.org/officeDocument/2006/relationships/hyperlink" Target="https://www.legislation.act.gov.au/cn/2019-5/" TargetMode="External"/><Relationship Id="rId748" Type="http://schemas.openxmlformats.org/officeDocument/2006/relationships/hyperlink" Target="http://www.legislation.act.gov.au/a/1993-91" TargetMode="External"/><Relationship Id="rId955" Type="http://schemas.openxmlformats.org/officeDocument/2006/relationships/hyperlink" Target="http://www.legislation.act.gov.au/a/1993-59" TargetMode="External"/><Relationship Id="rId1140" Type="http://schemas.openxmlformats.org/officeDocument/2006/relationships/hyperlink" Target="http://www.legislation.act.gov.au/a/2001-54" TargetMode="External"/><Relationship Id="rId84" Type="http://schemas.openxmlformats.org/officeDocument/2006/relationships/hyperlink" Target="http://www.legislation.act.gov.au/a/1992-8" TargetMode="External"/><Relationship Id="rId387" Type="http://schemas.openxmlformats.org/officeDocument/2006/relationships/hyperlink" Target="http://www.legislation.act.gov.au/a/1992-49" TargetMode="External"/><Relationship Id="rId510" Type="http://schemas.openxmlformats.org/officeDocument/2006/relationships/hyperlink" Target="http://www.legislation.act.gov.au/a/1997-41" TargetMode="External"/><Relationship Id="rId594" Type="http://schemas.openxmlformats.org/officeDocument/2006/relationships/hyperlink" Target="http://www.legislation.act.gov.au/a/1993-91" TargetMode="External"/><Relationship Id="rId608" Type="http://schemas.openxmlformats.org/officeDocument/2006/relationships/hyperlink" Target="http://www.legislation.act.gov.au/a/1993-91" TargetMode="External"/><Relationship Id="rId815" Type="http://schemas.openxmlformats.org/officeDocument/2006/relationships/hyperlink" Target="http://www.legislation.act.gov.au/a/2006-40" TargetMode="External"/><Relationship Id="rId1238" Type="http://schemas.openxmlformats.org/officeDocument/2006/relationships/hyperlink" Target="http://www.legislation.act.gov.au/a/2005-43" TargetMode="External"/><Relationship Id="rId247" Type="http://schemas.openxmlformats.org/officeDocument/2006/relationships/hyperlink" Target="http://www.legislation.act.gov.au/a/2002-49" TargetMode="External"/><Relationship Id="rId899" Type="http://schemas.openxmlformats.org/officeDocument/2006/relationships/hyperlink" Target="http://www.legislation.act.gov.au/a/2002-30" TargetMode="External"/><Relationship Id="rId1000" Type="http://schemas.openxmlformats.org/officeDocument/2006/relationships/hyperlink" Target="http://www.legislation.act.gov.au/a/2016-36" TargetMode="External"/><Relationship Id="rId1084" Type="http://schemas.openxmlformats.org/officeDocument/2006/relationships/hyperlink" Target="http://www.legislation.act.gov.au/a/2011-20" TargetMode="External"/><Relationship Id="rId1305" Type="http://schemas.openxmlformats.org/officeDocument/2006/relationships/hyperlink" Target="http://www.legislation.act.gov.au/a/2018-9/default.asp" TargetMode="External"/><Relationship Id="rId107" Type="http://schemas.openxmlformats.org/officeDocument/2006/relationships/hyperlink" Target="http://www.legislation.act.gov.au/a/1900-40/default.asp" TargetMode="External"/><Relationship Id="rId454" Type="http://schemas.openxmlformats.org/officeDocument/2006/relationships/hyperlink" Target="http://www.legislation.act.gov.au/a/1992-49" TargetMode="External"/><Relationship Id="rId661" Type="http://schemas.openxmlformats.org/officeDocument/2006/relationships/hyperlink" Target="http://www.legislation.act.gov.au/a/2001-54" TargetMode="External"/><Relationship Id="rId759" Type="http://schemas.openxmlformats.org/officeDocument/2006/relationships/hyperlink" Target="http://www.legislation.act.gov.au/a/2002-30" TargetMode="External"/><Relationship Id="rId966" Type="http://schemas.openxmlformats.org/officeDocument/2006/relationships/hyperlink" Target="http://www.legislation.act.gov.au/a/1993-59" TargetMode="External"/><Relationship Id="rId1291" Type="http://schemas.openxmlformats.org/officeDocument/2006/relationships/hyperlink" Target="http://www.legislation.act.gov.au/a/2015-52/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comlaw.gov.au/Details/C1959A00051" TargetMode="External"/><Relationship Id="rId398" Type="http://schemas.openxmlformats.org/officeDocument/2006/relationships/hyperlink" Target="http://www.legislation.act.gov.au/ord/1982-26" TargetMode="External"/><Relationship Id="rId521" Type="http://schemas.openxmlformats.org/officeDocument/2006/relationships/hyperlink" Target="http://www.legislation.act.gov.au/a/1992-49" TargetMode="External"/><Relationship Id="rId619" Type="http://schemas.openxmlformats.org/officeDocument/2006/relationships/hyperlink" Target="http://www.legislation.act.gov.au/ord/1982-26" TargetMode="External"/><Relationship Id="rId1151" Type="http://schemas.openxmlformats.org/officeDocument/2006/relationships/hyperlink" Target="http://www.legislation.act.gov.au/a/1993-59" TargetMode="External"/><Relationship Id="rId1249" Type="http://schemas.openxmlformats.org/officeDocument/2006/relationships/hyperlink" Target="http://www.legislation.act.gov.au/a/2006-43" TargetMode="External"/><Relationship Id="rId95" Type="http://schemas.openxmlformats.org/officeDocument/2006/relationships/footer" Target="footer8.xml"/><Relationship Id="rId160" Type="http://schemas.openxmlformats.org/officeDocument/2006/relationships/header" Target="header15.xml"/><Relationship Id="rId826" Type="http://schemas.openxmlformats.org/officeDocument/2006/relationships/hyperlink" Target="http://www.comlaw.gov.au/Details/C2004A01588" TargetMode="External"/><Relationship Id="rId1011" Type="http://schemas.openxmlformats.org/officeDocument/2006/relationships/hyperlink" Target="http://www.legislation.act.gov.au/a/1992-49" TargetMode="External"/><Relationship Id="rId1109" Type="http://schemas.openxmlformats.org/officeDocument/2006/relationships/hyperlink" Target="http://www.legislation.act.gov.au/a/2016-36" TargetMode="External"/><Relationship Id="rId258" Type="http://schemas.openxmlformats.org/officeDocument/2006/relationships/hyperlink" Target="http://www.legislation.act.gov.au/a/2005-43" TargetMode="External"/><Relationship Id="rId465" Type="http://schemas.openxmlformats.org/officeDocument/2006/relationships/hyperlink" Target="http://www.legislation.act.gov.au/a/1992-49" TargetMode="External"/><Relationship Id="rId672" Type="http://schemas.openxmlformats.org/officeDocument/2006/relationships/hyperlink" Target="http://www.legislation.act.gov.au/a/2001-54" TargetMode="External"/><Relationship Id="rId1095" Type="http://schemas.openxmlformats.org/officeDocument/2006/relationships/hyperlink" Target="http://www.legislation.act.gov.au/a/2008-42" TargetMode="External"/><Relationship Id="rId1316" Type="http://schemas.openxmlformats.org/officeDocument/2006/relationships/hyperlink" Target="http://www.legislation.act.gov.au/a/2019-31/" TargetMode="External"/><Relationship Id="rId22" Type="http://schemas.openxmlformats.org/officeDocument/2006/relationships/footer" Target="footer3.xml"/><Relationship Id="rId118" Type="http://schemas.openxmlformats.org/officeDocument/2006/relationships/hyperlink" Target="http://www.legislation.act.gov.au/a/1900-40/default.asp" TargetMode="External"/><Relationship Id="rId325" Type="http://schemas.openxmlformats.org/officeDocument/2006/relationships/hyperlink" Target="http://www.comlaw.gov.au/Details/C1973A00216" TargetMode="External"/><Relationship Id="rId532" Type="http://schemas.openxmlformats.org/officeDocument/2006/relationships/hyperlink" Target="http://www.legislation.act.gov.au/a/1993-91" TargetMode="External"/><Relationship Id="rId977" Type="http://schemas.openxmlformats.org/officeDocument/2006/relationships/hyperlink" Target="http://www.legislation.act.gov.au/a/2016-36" TargetMode="External"/><Relationship Id="rId1162" Type="http://schemas.openxmlformats.org/officeDocument/2006/relationships/hyperlink" Target="http://www.legislation.act.gov.au/a/2019-31/" TargetMode="External"/><Relationship Id="rId171" Type="http://schemas.openxmlformats.org/officeDocument/2006/relationships/hyperlink" Target="http://www.comlaw.gov.au/Details/C1948A00065" TargetMode="External"/><Relationship Id="rId837" Type="http://schemas.openxmlformats.org/officeDocument/2006/relationships/hyperlink" Target="http://www.legislation.act.gov.au/a/2002-30" TargetMode="External"/><Relationship Id="rId1022" Type="http://schemas.openxmlformats.org/officeDocument/2006/relationships/hyperlink" Target="http://www.legislation.act.gov.au/a/2010-13" TargetMode="External"/><Relationship Id="rId269" Type="http://schemas.openxmlformats.org/officeDocument/2006/relationships/hyperlink" Target="http://www.legislation.act.gov.au/a/2008-35" TargetMode="External"/><Relationship Id="rId476" Type="http://schemas.openxmlformats.org/officeDocument/2006/relationships/hyperlink" Target="http://www.legislation.act.gov.au/a/1993-91" TargetMode="External"/><Relationship Id="rId683" Type="http://schemas.openxmlformats.org/officeDocument/2006/relationships/hyperlink" Target="http://www.legislation.act.gov.au/a/2003-48" TargetMode="External"/><Relationship Id="rId890" Type="http://schemas.openxmlformats.org/officeDocument/2006/relationships/hyperlink" Target="http://www.legislation.act.gov.au/a/2004-59" TargetMode="External"/><Relationship Id="rId904" Type="http://schemas.openxmlformats.org/officeDocument/2006/relationships/hyperlink" Target="http://www.legislation.act.gov.au/a/1993-91" TargetMode="External"/><Relationship Id="rId1327" Type="http://schemas.openxmlformats.org/officeDocument/2006/relationships/header" Target="header20.xml"/><Relationship Id="rId33" Type="http://schemas.openxmlformats.org/officeDocument/2006/relationships/hyperlink" Target="http://www.legislation.act.gov.au/a/2006-25" TargetMode="External"/><Relationship Id="rId129" Type="http://schemas.openxmlformats.org/officeDocument/2006/relationships/hyperlink" Target="http://www.legislation.act.gov.au/a/1900-40/default.asp" TargetMode="External"/><Relationship Id="rId336" Type="http://schemas.openxmlformats.org/officeDocument/2006/relationships/hyperlink" Target="http://www.legislation.act.gov.au/a/1993-91" TargetMode="External"/><Relationship Id="rId543" Type="http://schemas.openxmlformats.org/officeDocument/2006/relationships/hyperlink" Target="http://www.legislation.act.gov.au/a/2002-40" TargetMode="External"/><Relationship Id="rId988" Type="http://schemas.openxmlformats.org/officeDocument/2006/relationships/hyperlink" Target="http://www.legislation.act.gov.au/a/2016-36" TargetMode="External"/><Relationship Id="rId1173" Type="http://schemas.openxmlformats.org/officeDocument/2006/relationships/hyperlink" Target="http://www.legislation.act.gov.au/a/1993-94" TargetMode="External"/><Relationship Id="rId182" Type="http://schemas.openxmlformats.org/officeDocument/2006/relationships/hyperlink" Target="http://www.comlaw.gov.au/Details/C1973A00216" TargetMode="External"/><Relationship Id="rId403" Type="http://schemas.openxmlformats.org/officeDocument/2006/relationships/hyperlink" Target="http://www.comlaw.gov.au/Details/C1956A00047" TargetMode="External"/><Relationship Id="rId750" Type="http://schemas.openxmlformats.org/officeDocument/2006/relationships/hyperlink" Target="http://www.legislation.act.gov.au/a/2002-30" TargetMode="External"/><Relationship Id="rId848" Type="http://schemas.openxmlformats.org/officeDocument/2006/relationships/hyperlink" Target="http://www.comlaw.gov.au/Details/C2004A03702" TargetMode="External"/><Relationship Id="rId1033" Type="http://schemas.openxmlformats.org/officeDocument/2006/relationships/hyperlink" Target="http://www.legislation.act.gov.au/a/2011-20" TargetMode="External"/><Relationship Id="rId487" Type="http://schemas.openxmlformats.org/officeDocument/2006/relationships/hyperlink" Target="http://www.comlaw.gov.au/Details/C1958A00043" TargetMode="External"/><Relationship Id="rId610" Type="http://schemas.openxmlformats.org/officeDocument/2006/relationships/hyperlink" Target="http://www.legislation.act.gov.au/a/2006-40" TargetMode="External"/><Relationship Id="rId694" Type="http://schemas.openxmlformats.org/officeDocument/2006/relationships/hyperlink" Target="http://www.legislation.act.gov.au/a/2008-42" TargetMode="External"/><Relationship Id="rId708" Type="http://schemas.openxmlformats.org/officeDocument/2006/relationships/hyperlink" Target="http://www.legislation.act.gov.au/a/1998-72" TargetMode="External"/><Relationship Id="rId915" Type="http://schemas.openxmlformats.org/officeDocument/2006/relationships/hyperlink" Target="http://www.legislation.act.gov.au/a/2005-60" TargetMode="External"/><Relationship Id="rId1240" Type="http://schemas.openxmlformats.org/officeDocument/2006/relationships/hyperlink" Target="http://www.legislation.act.gov.au/a/2005-60" TargetMode="External"/><Relationship Id="rId347" Type="http://schemas.openxmlformats.org/officeDocument/2006/relationships/hyperlink" Target="http://www.legislation.act.gov.au/a/1993-91" TargetMode="External"/><Relationship Id="rId999" Type="http://schemas.openxmlformats.org/officeDocument/2006/relationships/hyperlink" Target="http://www.legislation.act.gov.au/a/2016-36" TargetMode="External"/><Relationship Id="rId1100" Type="http://schemas.openxmlformats.org/officeDocument/2006/relationships/hyperlink" Target="http://www.legislation.act.gov.au/a/2001-54" TargetMode="External"/><Relationship Id="rId1184" Type="http://schemas.openxmlformats.org/officeDocument/2006/relationships/hyperlink" Target="http://www.legislation.act.gov.au/a/1995-46" TargetMode="External"/><Relationship Id="rId44" Type="http://schemas.openxmlformats.org/officeDocument/2006/relationships/hyperlink" Target="http://www.comlaw.gov.au/Details/C2013C00060" TargetMode="External"/><Relationship Id="rId554" Type="http://schemas.openxmlformats.org/officeDocument/2006/relationships/hyperlink" Target="http://www.legislation.act.gov.au/a/1993-91" TargetMode="External"/><Relationship Id="rId761" Type="http://schemas.openxmlformats.org/officeDocument/2006/relationships/hyperlink" Target="http://www.legislation.act.gov.au/a/1993-91" TargetMode="External"/><Relationship Id="rId859" Type="http://schemas.openxmlformats.org/officeDocument/2006/relationships/hyperlink" Target="http://www.legislation.act.gov.au/a/2002-30" TargetMode="External"/><Relationship Id="rId193" Type="http://schemas.openxmlformats.org/officeDocument/2006/relationships/hyperlink" Target="http://www.comlaw.gov.au/Details/C2004A02439" TargetMode="External"/><Relationship Id="rId207" Type="http://schemas.openxmlformats.org/officeDocument/2006/relationships/hyperlink" Target="http://www.comlaw.gov.au/Details/F1996B01193" TargetMode="External"/><Relationship Id="rId414" Type="http://schemas.openxmlformats.org/officeDocument/2006/relationships/hyperlink" Target="http://www.legislation.act.gov.au/a/2001-54" TargetMode="External"/><Relationship Id="rId498" Type="http://schemas.openxmlformats.org/officeDocument/2006/relationships/hyperlink" Target="http://www.comlaw.gov.au/Details/C1958A00043" TargetMode="External"/><Relationship Id="rId621" Type="http://schemas.openxmlformats.org/officeDocument/2006/relationships/hyperlink" Target="http://www.comlaw.gov.au/Details/C2004A03692" TargetMode="External"/><Relationship Id="rId1044" Type="http://schemas.openxmlformats.org/officeDocument/2006/relationships/hyperlink" Target="http://www.legislation.act.gov.au/a/1992-49" TargetMode="External"/><Relationship Id="rId1251" Type="http://schemas.openxmlformats.org/officeDocument/2006/relationships/hyperlink" Target="http://www.legislation.act.gov.au/a/2007-8" TargetMode="External"/><Relationship Id="rId260" Type="http://schemas.openxmlformats.org/officeDocument/2006/relationships/hyperlink" Target="http://www.legislation.act.gov.au/a/2005-60" TargetMode="External"/><Relationship Id="rId719" Type="http://schemas.openxmlformats.org/officeDocument/2006/relationships/hyperlink" Target="http://www.legislation.act.gov.au/a/2006-43" TargetMode="External"/><Relationship Id="rId926" Type="http://schemas.openxmlformats.org/officeDocument/2006/relationships/hyperlink" Target="http://www.legislation.act.gov.au/a/1992-49" TargetMode="External"/><Relationship Id="rId1111" Type="http://schemas.openxmlformats.org/officeDocument/2006/relationships/hyperlink" Target="http://www.legislation.act.gov.au/a/2001-54"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1900-40/default.asp" TargetMode="External"/><Relationship Id="rId358" Type="http://schemas.openxmlformats.org/officeDocument/2006/relationships/hyperlink" Target="http://www.comlaw.gov.au/Details/C1971A00098" TargetMode="External"/><Relationship Id="rId565" Type="http://schemas.openxmlformats.org/officeDocument/2006/relationships/hyperlink" Target="http://www.comlaw.gov.au/Details/C2004A03702" TargetMode="External"/><Relationship Id="rId772" Type="http://schemas.openxmlformats.org/officeDocument/2006/relationships/hyperlink" Target="http://www.legislation.act.gov.au/ord/1988-38" TargetMode="External"/><Relationship Id="rId1195" Type="http://schemas.openxmlformats.org/officeDocument/2006/relationships/hyperlink" Target="http://www.legislation.act.gov.au/a/1998-6" TargetMode="External"/><Relationship Id="rId1209" Type="http://schemas.openxmlformats.org/officeDocument/2006/relationships/hyperlink" Target="http://www.legislation.act.gov.au/a/2001-88" TargetMode="External"/><Relationship Id="rId218" Type="http://schemas.openxmlformats.org/officeDocument/2006/relationships/hyperlink" Target="http://www.legislation.act.gov.au/a/1994-38" TargetMode="External"/><Relationship Id="rId425" Type="http://schemas.openxmlformats.org/officeDocument/2006/relationships/hyperlink" Target="http://www.legislation.act.gov.au/a/2004-60" TargetMode="External"/><Relationship Id="rId632" Type="http://schemas.openxmlformats.org/officeDocument/2006/relationships/hyperlink" Target="http://www.legislation.act.gov.au/a/2009-44" TargetMode="External"/><Relationship Id="rId1055" Type="http://schemas.openxmlformats.org/officeDocument/2006/relationships/hyperlink" Target="http://www.legislation.act.gov.au/a/1971-4" TargetMode="External"/><Relationship Id="rId1262" Type="http://schemas.openxmlformats.org/officeDocument/2006/relationships/hyperlink" Target="http://www.legislation.act.gov.au/a/2009-19" TargetMode="External"/><Relationship Id="rId271" Type="http://schemas.openxmlformats.org/officeDocument/2006/relationships/hyperlink" Target="http://www.legislation.act.gov.au/a/2008-42" TargetMode="External"/><Relationship Id="rId937" Type="http://schemas.openxmlformats.org/officeDocument/2006/relationships/hyperlink" Target="http://www.comlaw.gov.au/Details/C2004A02831" TargetMode="External"/><Relationship Id="rId1122" Type="http://schemas.openxmlformats.org/officeDocument/2006/relationships/hyperlink" Target="http://www.legislation.act.gov.au/a/2002-30"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00-40/default.asp" TargetMode="External"/><Relationship Id="rId369" Type="http://schemas.openxmlformats.org/officeDocument/2006/relationships/hyperlink" Target="http://www.comlaw.gov.au/Details/C1973A00216" TargetMode="External"/><Relationship Id="rId576" Type="http://schemas.openxmlformats.org/officeDocument/2006/relationships/hyperlink" Target="http://www.legislation.act.gov.au/a/2004-60" TargetMode="External"/><Relationship Id="rId783" Type="http://schemas.openxmlformats.org/officeDocument/2006/relationships/hyperlink" Target="http://www.comlaw.gov.au/Details/C1957A00034" TargetMode="External"/><Relationship Id="rId990" Type="http://schemas.openxmlformats.org/officeDocument/2006/relationships/hyperlink" Target="http://www.legislation.act.gov.au/a/2016-36" TargetMode="External"/><Relationship Id="rId229" Type="http://schemas.openxmlformats.org/officeDocument/2006/relationships/hyperlink" Target="http://www.legislation.act.gov.au/a/1998-6" TargetMode="External"/><Relationship Id="rId436" Type="http://schemas.openxmlformats.org/officeDocument/2006/relationships/hyperlink" Target="http://www.legislation.act.gov.au/a/2004-60" TargetMode="External"/><Relationship Id="rId643" Type="http://schemas.openxmlformats.org/officeDocument/2006/relationships/hyperlink" Target="http://www.legislation.act.gov.au/a/2002-30" TargetMode="External"/><Relationship Id="rId1066" Type="http://schemas.openxmlformats.org/officeDocument/2006/relationships/hyperlink" Target="http://www.legislation.act.gov.au/a/2008-44" TargetMode="External"/><Relationship Id="rId1273" Type="http://schemas.openxmlformats.org/officeDocument/2006/relationships/hyperlink" Target="http://www.legislation.act.gov.au/a/2010-40" TargetMode="External"/><Relationship Id="rId850" Type="http://schemas.openxmlformats.org/officeDocument/2006/relationships/hyperlink" Target="http://www.legislation.act.gov.au/a/1993-91" TargetMode="External"/><Relationship Id="rId948" Type="http://schemas.openxmlformats.org/officeDocument/2006/relationships/hyperlink" Target="http://www.legislation.act.gov.au/a/2012-29" TargetMode="External"/><Relationship Id="rId1133" Type="http://schemas.openxmlformats.org/officeDocument/2006/relationships/hyperlink" Target="http://www.legislation.act.gov.au/a/2001-54" TargetMode="External"/><Relationship Id="rId77" Type="http://schemas.openxmlformats.org/officeDocument/2006/relationships/hyperlink" Target="http://www.legislation.act.gov.au/a/1900-40" TargetMode="External"/><Relationship Id="rId282" Type="http://schemas.openxmlformats.org/officeDocument/2006/relationships/hyperlink" Target="http://www.legislation.act.gov.au/a/2011-30" TargetMode="External"/><Relationship Id="rId503" Type="http://schemas.openxmlformats.org/officeDocument/2006/relationships/hyperlink" Target="http://www.legislation.act.gov.au/a/1971-13" TargetMode="External"/><Relationship Id="rId587" Type="http://schemas.openxmlformats.org/officeDocument/2006/relationships/hyperlink" Target="http://www.legislation.act.gov.au/a/1992-49" TargetMode="External"/><Relationship Id="rId710" Type="http://schemas.openxmlformats.org/officeDocument/2006/relationships/hyperlink" Target="http://www.legislation.act.gov.au/a/2002-30" TargetMode="External"/><Relationship Id="rId808" Type="http://schemas.openxmlformats.org/officeDocument/2006/relationships/hyperlink" Target="http://www.legislation.act.gov.au/a/2002-30" TargetMode="External"/><Relationship Id="rId8" Type="http://schemas.openxmlformats.org/officeDocument/2006/relationships/image" Target="media/image1.png"/><Relationship Id="rId142" Type="http://schemas.openxmlformats.org/officeDocument/2006/relationships/footer" Target="footer12.xml"/><Relationship Id="rId447" Type="http://schemas.openxmlformats.org/officeDocument/2006/relationships/hyperlink" Target="http://www.legislation.act.gov.au/a/1993-91" TargetMode="External"/><Relationship Id="rId794" Type="http://schemas.openxmlformats.org/officeDocument/2006/relationships/hyperlink" Target="http://www.legislation.act.gov.au/a/2016-52/default.asp" TargetMode="External"/><Relationship Id="rId1077" Type="http://schemas.openxmlformats.org/officeDocument/2006/relationships/hyperlink" Target="http://www.legislation.act.gov.au/a/2020-27/" TargetMode="External"/><Relationship Id="rId1200" Type="http://schemas.openxmlformats.org/officeDocument/2006/relationships/hyperlink" Target="http://www.legislation.act.gov.au/a/1999-66" TargetMode="External"/><Relationship Id="rId654" Type="http://schemas.openxmlformats.org/officeDocument/2006/relationships/hyperlink" Target="http://www.legislation.act.gov.au/a/2004-60" TargetMode="External"/><Relationship Id="rId861" Type="http://schemas.openxmlformats.org/officeDocument/2006/relationships/hyperlink" Target="http://www.legislation.act.gov.au/a/1999-22" TargetMode="External"/><Relationship Id="rId959" Type="http://schemas.openxmlformats.org/officeDocument/2006/relationships/hyperlink" Target="http://www.legislation.act.gov.au/a/2014-1" TargetMode="External"/><Relationship Id="rId1284" Type="http://schemas.openxmlformats.org/officeDocument/2006/relationships/hyperlink" Target="http://www.legislation.act.gov.au/a/2014-1" TargetMode="External"/><Relationship Id="rId293" Type="http://schemas.openxmlformats.org/officeDocument/2006/relationships/hyperlink" Target="http://www.legislation.act.gov.au/a/2015-40/default.asp" TargetMode="External"/><Relationship Id="rId307" Type="http://schemas.openxmlformats.org/officeDocument/2006/relationships/hyperlink" Target="https://www.legislation.act.gov.au/cn/2019-19/" TargetMode="External"/><Relationship Id="rId514" Type="http://schemas.openxmlformats.org/officeDocument/2006/relationships/hyperlink" Target="http://www.legislation.act.gov.au/a/1993-91" TargetMode="External"/><Relationship Id="rId721" Type="http://schemas.openxmlformats.org/officeDocument/2006/relationships/hyperlink" Target="http://www.legislation.act.gov.au/a/2015-52/default.asp" TargetMode="External"/><Relationship Id="rId1144" Type="http://schemas.openxmlformats.org/officeDocument/2006/relationships/hyperlink" Target="http://www.legislation.act.gov.au/a/2001-54"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2005-58" TargetMode="External"/><Relationship Id="rId360" Type="http://schemas.openxmlformats.org/officeDocument/2006/relationships/hyperlink" Target="http://www.legislation.act.gov.au/ord/1982-26" TargetMode="External"/><Relationship Id="rId598" Type="http://schemas.openxmlformats.org/officeDocument/2006/relationships/hyperlink" Target="http://www.legislation.act.gov.au/a/2010-13" TargetMode="External"/><Relationship Id="rId819" Type="http://schemas.openxmlformats.org/officeDocument/2006/relationships/hyperlink" Target="http://www.legislation.act.gov.au/a/1992-49" TargetMode="External"/><Relationship Id="rId1004" Type="http://schemas.openxmlformats.org/officeDocument/2006/relationships/hyperlink" Target="http://www.legislation.act.gov.au/a/2016-36" TargetMode="External"/><Relationship Id="rId1211" Type="http://schemas.openxmlformats.org/officeDocument/2006/relationships/hyperlink" Target="http://www.legislation.act.gov.au/a/2001-54" TargetMode="External"/><Relationship Id="rId220" Type="http://schemas.openxmlformats.org/officeDocument/2006/relationships/hyperlink" Target="http://www.legislation.act.gov.au/a/1994-60" TargetMode="External"/><Relationship Id="rId458" Type="http://schemas.openxmlformats.org/officeDocument/2006/relationships/hyperlink" Target="http://www.legislation.act.gov.au/a/2000-1" TargetMode="External"/><Relationship Id="rId665" Type="http://schemas.openxmlformats.org/officeDocument/2006/relationships/hyperlink" Target="http://www.legislation.act.gov.au/a/2008-42" TargetMode="External"/><Relationship Id="rId872" Type="http://schemas.openxmlformats.org/officeDocument/2006/relationships/hyperlink" Target="http://www.legislation.act.gov.au/a/1993-91" TargetMode="External"/><Relationship Id="rId1088" Type="http://schemas.openxmlformats.org/officeDocument/2006/relationships/hyperlink" Target="http://www.legislation.act.gov.au/a/2015-35" TargetMode="External"/><Relationship Id="rId1295" Type="http://schemas.openxmlformats.org/officeDocument/2006/relationships/hyperlink" Target="http://www.legislation.act.gov.au/a/2016-36/default.asp" TargetMode="External"/><Relationship Id="rId1309" Type="http://schemas.openxmlformats.org/officeDocument/2006/relationships/hyperlink" Target="http://www.legislation.act.gov.au/a/2018-40/" TargetMode="External"/><Relationship Id="rId15" Type="http://schemas.openxmlformats.org/officeDocument/2006/relationships/hyperlink" Target="http://www.legislation.act.gov.au/a/2001-14" TargetMode="External"/><Relationship Id="rId318" Type="http://schemas.openxmlformats.org/officeDocument/2006/relationships/hyperlink" Target="http://www.comlaw.gov.au/Details/C1945A00057" TargetMode="External"/><Relationship Id="rId525" Type="http://schemas.openxmlformats.org/officeDocument/2006/relationships/hyperlink" Target="http://www.legislation.act.gov.au/a/2002-30" TargetMode="External"/><Relationship Id="rId732" Type="http://schemas.openxmlformats.org/officeDocument/2006/relationships/hyperlink" Target="http://www.legislation.act.gov.au/a/2001-54" TargetMode="External"/><Relationship Id="rId1155" Type="http://schemas.openxmlformats.org/officeDocument/2006/relationships/hyperlink" Target="http://www.legislation.act.gov.au/a/200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EE3AC-6FA2-4E8F-BFE8-42534848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143</Pages>
  <Words>30616</Words>
  <Characters>140964</Characters>
  <Application>Microsoft Office Word</Application>
  <DocSecurity>0</DocSecurity>
  <Lines>4490</Lines>
  <Paragraphs>2991</Paragraphs>
  <ScaleCrop>false</ScaleCrop>
  <HeadingPairs>
    <vt:vector size="2" baseType="variant">
      <vt:variant>
        <vt:lpstr>Title</vt:lpstr>
      </vt:variant>
      <vt:variant>
        <vt:i4>1</vt:i4>
      </vt:variant>
    </vt:vector>
  </HeadingPairs>
  <TitlesOfParts>
    <vt:vector size="1" baseType="lpstr">
      <vt:lpstr>Supreme Court Act 1933</vt:lpstr>
    </vt:vector>
  </TitlesOfParts>
  <Manager>Section</Manager>
  <Company>Section</Company>
  <LinksUpToDate>false</LinksUpToDate>
  <CharactersWithSpaces>169869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Act 1933</dc:title>
  <dc:creator>ACT Government</dc:creator>
  <cp:keywords>R60</cp:keywords>
  <dc:description/>
  <cp:lastModifiedBy>Moxon, KarenL</cp:lastModifiedBy>
  <cp:revision>5</cp:revision>
  <cp:lastPrinted>2019-11-27T01:07:00Z</cp:lastPrinted>
  <dcterms:created xsi:type="dcterms:W3CDTF">2020-08-31T06:30:00Z</dcterms:created>
  <dcterms:modified xsi:type="dcterms:W3CDTF">2020-08-31T06:30:00Z</dcterms:modified>
  <cp:category>R60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1&amp;2</vt:lpwstr>
  </property>
  <property fmtid="{D5CDD505-2E9C-101B-9397-08002B2CF9AE}" pid="3" name="Check">
    <vt:lpwstr>1</vt:lpwstr>
  </property>
  <property fmtid="{D5CDD505-2E9C-101B-9397-08002B2CF9AE}" pid="4" name="Status">
    <vt:lpwstr> </vt:lpwstr>
  </property>
  <property fmtid="{D5CDD505-2E9C-101B-9397-08002B2CF9AE}" pid="5" name="RepubDt">
    <vt:lpwstr>09/07/20</vt:lpwstr>
  </property>
  <property fmtid="{D5CDD505-2E9C-101B-9397-08002B2CF9AE}" pid="6" name="Eff">
    <vt:lpwstr>Effective:  </vt:lpwstr>
  </property>
  <property fmtid="{D5CDD505-2E9C-101B-9397-08002B2CF9AE}" pid="7" name="StartDt">
    <vt:lpwstr>09/07/20</vt:lpwstr>
  </property>
  <property fmtid="{D5CDD505-2E9C-101B-9397-08002B2CF9AE}" pid="8" name="EndDt">
    <vt:lpwstr>-31/08/20</vt:lpwstr>
  </property>
  <property fmtid="{D5CDD505-2E9C-101B-9397-08002B2CF9AE}" pid="9" name="DMSID">
    <vt:lpwstr>1212578</vt:lpwstr>
  </property>
  <property fmtid="{D5CDD505-2E9C-101B-9397-08002B2CF9AE}" pid="10" name="JMSREQUIREDCHECKIN">
    <vt:lpwstr/>
  </property>
  <property fmtid="{D5CDD505-2E9C-101B-9397-08002B2CF9AE}" pid="11" name="CHECKEDOUTFROMJMS">
    <vt:lpwstr/>
  </property>
</Properties>
</file>