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34E6" w14:textId="77777777" w:rsidR="009953A7" w:rsidRDefault="009953A7" w:rsidP="009953A7">
      <w:pPr>
        <w:jc w:val="center"/>
      </w:pPr>
      <w:bookmarkStart w:id="0" w:name="_Hlk64558019"/>
      <w:r>
        <w:rPr>
          <w:noProof/>
          <w:lang w:eastAsia="en-AU"/>
        </w:rPr>
        <w:drawing>
          <wp:inline distT="0" distB="0" distL="0" distR="0" wp14:anchorId="5B29F67B" wp14:editId="73E1AD3A">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F34F18" w14:textId="77777777" w:rsidR="009953A7" w:rsidRDefault="009953A7" w:rsidP="009953A7">
      <w:pPr>
        <w:jc w:val="center"/>
        <w:rPr>
          <w:rFonts w:ascii="Arial" w:hAnsi="Arial"/>
        </w:rPr>
      </w:pPr>
      <w:r>
        <w:rPr>
          <w:rFonts w:ascii="Arial" w:hAnsi="Arial"/>
        </w:rPr>
        <w:t>Australian Capital Territory</w:t>
      </w:r>
    </w:p>
    <w:p w14:paraId="472E2901" w14:textId="50C44196" w:rsidR="009953A7" w:rsidRDefault="00130F07" w:rsidP="009953A7">
      <w:pPr>
        <w:pStyle w:val="Billname1"/>
      </w:pPr>
      <w:r>
        <w:fldChar w:fldCharType="begin"/>
      </w:r>
      <w:r>
        <w:instrText xml:space="preserve"> REF Citation \*charformat </w:instrText>
      </w:r>
      <w:r>
        <w:fldChar w:fldCharType="separate"/>
      </w:r>
      <w:r w:rsidR="00101E9B">
        <w:t>Lotteries Act 1964</w:t>
      </w:r>
      <w:r>
        <w:fldChar w:fldCharType="end"/>
      </w:r>
      <w:r w:rsidR="009953A7">
        <w:t xml:space="preserve">    </w:t>
      </w:r>
    </w:p>
    <w:p w14:paraId="50E7EAAC" w14:textId="1E196B5C" w:rsidR="009953A7" w:rsidRDefault="00290CBB" w:rsidP="009953A7">
      <w:pPr>
        <w:pStyle w:val="ActNo"/>
      </w:pPr>
      <w:bookmarkStart w:id="1" w:name="LawNo"/>
      <w:r>
        <w:t>A1964-13</w:t>
      </w:r>
      <w:bookmarkEnd w:id="1"/>
    </w:p>
    <w:p w14:paraId="6C22A41F" w14:textId="25A40A1E" w:rsidR="009953A7" w:rsidRDefault="009953A7" w:rsidP="009953A7">
      <w:pPr>
        <w:pStyle w:val="RepubNo"/>
      </w:pPr>
      <w:r>
        <w:t xml:space="preserve">Republication No </w:t>
      </w:r>
      <w:bookmarkStart w:id="2" w:name="RepubNo"/>
      <w:r w:rsidR="00290CBB">
        <w:t>10</w:t>
      </w:r>
      <w:bookmarkEnd w:id="2"/>
    </w:p>
    <w:p w14:paraId="07FF18B9" w14:textId="42CA3751" w:rsidR="009953A7" w:rsidRDefault="009953A7" w:rsidP="009953A7">
      <w:pPr>
        <w:pStyle w:val="EffectiveDate"/>
      </w:pPr>
      <w:r>
        <w:t xml:space="preserve">Effective:  </w:t>
      </w:r>
      <w:bookmarkStart w:id="3" w:name="EffectiveDate"/>
      <w:r w:rsidR="00290CBB">
        <w:t>26 February 2021</w:t>
      </w:r>
      <w:bookmarkEnd w:id="3"/>
      <w:r w:rsidR="00290CBB">
        <w:t xml:space="preserve"> – </w:t>
      </w:r>
      <w:bookmarkStart w:id="4" w:name="EndEffDate"/>
      <w:r w:rsidR="00290CBB">
        <w:t>23 August 2022</w:t>
      </w:r>
      <w:bookmarkEnd w:id="4"/>
    </w:p>
    <w:p w14:paraId="60643491" w14:textId="1D585629" w:rsidR="009953A7" w:rsidRDefault="009953A7" w:rsidP="009953A7">
      <w:pPr>
        <w:pStyle w:val="CoverInForce"/>
      </w:pPr>
      <w:r>
        <w:t xml:space="preserve">Republication date: </w:t>
      </w:r>
      <w:bookmarkStart w:id="5" w:name="InForceDate"/>
      <w:r w:rsidR="00290CBB">
        <w:t>26 February 2021</w:t>
      </w:r>
      <w:bookmarkEnd w:id="5"/>
    </w:p>
    <w:p w14:paraId="7F4183D3" w14:textId="141508F0" w:rsidR="009953A7" w:rsidRDefault="009953A7" w:rsidP="009953A7">
      <w:pPr>
        <w:pStyle w:val="CoverInForce"/>
      </w:pPr>
      <w:r>
        <w:t xml:space="preserve">Last amendment made by </w:t>
      </w:r>
      <w:bookmarkStart w:id="6" w:name="LastAmdt"/>
      <w:r w:rsidRPr="009953A7">
        <w:rPr>
          <w:rStyle w:val="charCitHyperlinkAbbrev"/>
        </w:rPr>
        <w:fldChar w:fldCharType="begin"/>
      </w:r>
      <w:r w:rsidR="00290CBB">
        <w:rPr>
          <w:rStyle w:val="charCitHyperlinkAbbrev"/>
        </w:rPr>
        <w:instrText>HYPERLINK "http://www.legislation.act.gov.au/a/2021-3/" \o "Justice and Community Safety Legislation Amendment Act 2021"</w:instrText>
      </w:r>
      <w:r w:rsidRPr="009953A7">
        <w:rPr>
          <w:rStyle w:val="charCitHyperlinkAbbrev"/>
        </w:rPr>
        <w:fldChar w:fldCharType="separate"/>
      </w:r>
      <w:r w:rsidR="00290CBB">
        <w:rPr>
          <w:rStyle w:val="charCitHyperlinkAbbrev"/>
        </w:rPr>
        <w:t>A2021</w:t>
      </w:r>
      <w:r w:rsidR="00290CBB">
        <w:rPr>
          <w:rStyle w:val="charCitHyperlinkAbbrev"/>
        </w:rPr>
        <w:noBreakHyphen/>
        <w:t>3</w:t>
      </w:r>
      <w:r w:rsidRPr="009953A7">
        <w:rPr>
          <w:rStyle w:val="charCitHyperlinkAbbrev"/>
        </w:rPr>
        <w:fldChar w:fldCharType="end"/>
      </w:r>
      <w:bookmarkEnd w:id="6"/>
    </w:p>
    <w:p w14:paraId="0F6B3E1A" w14:textId="77777777" w:rsidR="009953A7" w:rsidRDefault="009953A7" w:rsidP="009953A7"/>
    <w:p w14:paraId="203A1615" w14:textId="77777777" w:rsidR="009953A7" w:rsidRDefault="009953A7" w:rsidP="009953A7"/>
    <w:p w14:paraId="6F6DE4AA" w14:textId="77777777" w:rsidR="009953A7" w:rsidRDefault="009953A7" w:rsidP="009953A7"/>
    <w:p w14:paraId="65EA4112" w14:textId="77777777" w:rsidR="009953A7" w:rsidRDefault="009953A7" w:rsidP="009953A7"/>
    <w:p w14:paraId="66CF3E5B" w14:textId="77777777" w:rsidR="009953A7" w:rsidRDefault="009953A7" w:rsidP="009953A7"/>
    <w:p w14:paraId="37981BB3" w14:textId="77777777" w:rsidR="009953A7" w:rsidRDefault="009953A7" w:rsidP="009953A7">
      <w:pPr>
        <w:spacing w:after="240"/>
        <w:rPr>
          <w:rFonts w:ascii="Arial" w:hAnsi="Arial"/>
        </w:rPr>
      </w:pPr>
    </w:p>
    <w:p w14:paraId="616B786B" w14:textId="77777777" w:rsidR="009953A7" w:rsidRPr="00101B4C" w:rsidRDefault="009953A7" w:rsidP="009953A7">
      <w:pPr>
        <w:pStyle w:val="PageBreak"/>
      </w:pPr>
      <w:r w:rsidRPr="00101B4C">
        <w:br w:type="page"/>
      </w:r>
    </w:p>
    <w:bookmarkEnd w:id="0"/>
    <w:p w14:paraId="72F78B44" w14:textId="77777777" w:rsidR="009953A7" w:rsidRDefault="009953A7" w:rsidP="009953A7">
      <w:pPr>
        <w:pStyle w:val="CoverHeading"/>
      </w:pPr>
      <w:r>
        <w:lastRenderedPageBreak/>
        <w:t>About this republication</w:t>
      </w:r>
    </w:p>
    <w:p w14:paraId="1DA6AD36" w14:textId="77777777" w:rsidR="009953A7" w:rsidRDefault="009953A7" w:rsidP="009953A7">
      <w:pPr>
        <w:pStyle w:val="CoverSubHdg"/>
      </w:pPr>
      <w:r>
        <w:t>The republished law</w:t>
      </w:r>
    </w:p>
    <w:p w14:paraId="1E4FADB0" w14:textId="0CEE3D1C" w:rsidR="009953A7" w:rsidRDefault="009953A7" w:rsidP="009953A7">
      <w:pPr>
        <w:pStyle w:val="CoverText"/>
      </w:pPr>
      <w:r>
        <w:t xml:space="preserve">This is a republication of the </w:t>
      </w:r>
      <w:r w:rsidRPr="00290CBB">
        <w:rPr>
          <w:i/>
        </w:rPr>
        <w:fldChar w:fldCharType="begin"/>
      </w:r>
      <w:r w:rsidRPr="00290CBB">
        <w:rPr>
          <w:i/>
        </w:rPr>
        <w:instrText xml:space="preserve"> REF citation *\charformat  \* MERGEFORMAT </w:instrText>
      </w:r>
      <w:r w:rsidRPr="00290CBB">
        <w:rPr>
          <w:i/>
        </w:rPr>
        <w:fldChar w:fldCharType="separate"/>
      </w:r>
      <w:r w:rsidR="00101E9B" w:rsidRPr="00101E9B">
        <w:rPr>
          <w:i/>
        </w:rPr>
        <w:t>Lotteries Act 1964</w:t>
      </w:r>
      <w:r w:rsidRPr="00290CBB">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130F07">
        <w:fldChar w:fldCharType="begin"/>
      </w:r>
      <w:r w:rsidR="00130F07">
        <w:instrText xml:space="preserve"> REF InForceDate *\charformat </w:instrText>
      </w:r>
      <w:r w:rsidR="00130F07">
        <w:fldChar w:fldCharType="separate"/>
      </w:r>
      <w:r w:rsidR="00101E9B">
        <w:t>26 February 2021</w:t>
      </w:r>
      <w:r w:rsidR="00130F07">
        <w:fldChar w:fldCharType="end"/>
      </w:r>
      <w:r w:rsidRPr="0074598E">
        <w:rPr>
          <w:rStyle w:val="charItals"/>
        </w:rPr>
        <w:t xml:space="preserve">.  </w:t>
      </w:r>
      <w:r>
        <w:t xml:space="preserve">It also includes any commencement, amendment, repeal or expiry affecting this republished law to </w:t>
      </w:r>
      <w:r w:rsidR="00130F07">
        <w:fldChar w:fldCharType="begin"/>
      </w:r>
      <w:r w:rsidR="00130F07">
        <w:instrText xml:space="preserve"> REF EffectiveDate *\charformat </w:instrText>
      </w:r>
      <w:r w:rsidR="00130F07">
        <w:fldChar w:fldCharType="separate"/>
      </w:r>
      <w:r w:rsidR="00101E9B">
        <w:t>26 February 2021</w:t>
      </w:r>
      <w:r w:rsidR="00130F07">
        <w:fldChar w:fldCharType="end"/>
      </w:r>
      <w:r>
        <w:t xml:space="preserve">.  </w:t>
      </w:r>
    </w:p>
    <w:p w14:paraId="71C6EDD6" w14:textId="77777777" w:rsidR="009953A7" w:rsidRDefault="009953A7" w:rsidP="009953A7">
      <w:pPr>
        <w:pStyle w:val="CoverText"/>
      </w:pPr>
      <w:r>
        <w:t xml:space="preserve">The legislation history and amendment history of the republished law are set out in endnotes 3 and 4. </w:t>
      </w:r>
    </w:p>
    <w:p w14:paraId="779F0DB8" w14:textId="77777777" w:rsidR="009953A7" w:rsidRDefault="009953A7" w:rsidP="009953A7">
      <w:pPr>
        <w:pStyle w:val="CoverSubHdg"/>
      </w:pPr>
      <w:r>
        <w:t>Kinds of republications</w:t>
      </w:r>
    </w:p>
    <w:p w14:paraId="2BDE4A19" w14:textId="2AAB1073" w:rsidR="009953A7" w:rsidRDefault="009953A7" w:rsidP="009953A7">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09CD7D79" w14:textId="7FA2C4DF" w:rsidR="009953A7" w:rsidRDefault="009953A7" w:rsidP="009953A7">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2B533D03" w14:textId="77777777" w:rsidR="009953A7" w:rsidRDefault="009953A7" w:rsidP="009953A7">
      <w:pPr>
        <w:pStyle w:val="CoverTextBullet"/>
        <w:tabs>
          <w:tab w:val="clear" w:pos="0"/>
        </w:tabs>
        <w:ind w:left="357" w:hanging="357"/>
      </w:pPr>
      <w:r>
        <w:t>unauthorised republications.</w:t>
      </w:r>
    </w:p>
    <w:p w14:paraId="33585C74" w14:textId="77777777" w:rsidR="009953A7" w:rsidRDefault="009953A7" w:rsidP="009953A7">
      <w:pPr>
        <w:pStyle w:val="CoverText"/>
      </w:pPr>
      <w:r>
        <w:t>The status of this republication appears on the bottom of each page.</w:t>
      </w:r>
    </w:p>
    <w:p w14:paraId="5FDFA91A" w14:textId="77777777" w:rsidR="009953A7" w:rsidRDefault="009953A7" w:rsidP="009953A7">
      <w:pPr>
        <w:pStyle w:val="CoverSubHdg"/>
      </w:pPr>
      <w:r>
        <w:t>Editorial changes</w:t>
      </w:r>
    </w:p>
    <w:p w14:paraId="226737EB" w14:textId="78EFB9C8" w:rsidR="009953A7" w:rsidRDefault="009953A7" w:rsidP="009953A7">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A214E8B" w14:textId="77777777" w:rsidR="009953A7" w:rsidRPr="009953A7" w:rsidRDefault="009953A7" w:rsidP="009953A7">
      <w:pPr>
        <w:pStyle w:val="CoverText"/>
      </w:pPr>
      <w:r w:rsidRPr="009953A7">
        <w:t>This republication does not include amendments made under part 11.3 (see endnote 1).</w:t>
      </w:r>
    </w:p>
    <w:p w14:paraId="4ACF0E3A" w14:textId="77777777" w:rsidR="009953A7" w:rsidRDefault="009953A7" w:rsidP="009953A7">
      <w:pPr>
        <w:pStyle w:val="CoverSubHdg"/>
      </w:pPr>
      <w:r>
        <w:t>Uncommenced provisions and amendments</w:t>
      </w:r>
    </w:p>
    <w:p w14:paraId="046197D9" w14:textId="1FB71EF3" w:rsidR="009953A7" w:rsidRDefault="009953A7" w:rsidP="009953A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2F0B0BF7" w14:textId="77777777" w:rsidR="009953A7" w:rsidRDefault="009953A7" w:rsidP="009953A7">
      <w:pPr>
        <w:pStyle w:val="CoverSubHdg"/>
      </w:pPr>
      <w:r>
        <w:t>Modifications</w:t>
      </w:r>
    </w:p>
    <w:p w14:paraId="55D6DC0B" w14:textId="4F2B1C54" w:rsidR="009953A7" w:rsidRDefault="009953A7" w:rsidP="009953A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2EC47F9E" w14:textId="77777777" w:rsidR="009953A7" w:rsidRDefault="009953A7" w:rsidP="009953A7">
      <w:pPr>
        <w:pStyle w:val="CoverSubHdg"/>
      </w:pPr>
      <w:r>
        <w:t>Penalties</w:t>
      </w:r>
    </w:p>
    <w:p w14:paraId="4360A046" w14:textId="43EAAA5E" w:rsidR="009953A7" w:rsidRPr="003765DF" w:rsidRDefault="009953A7" w:rsidP="009953A7">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CF16908" w14:textId="77777777" w:rsidR="009953A7" w:rsidRDefault="009953A7" w:rsidP="009953A7">
      <w:pPr>
        <w:pStyle w:val="00SigningPage"/>
        <w:sectPr w:rsidR="009953A7" w:rsidSect="009953A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4573C50" w14:textId="77777777" w:rsidR="009953A7" w:rsidRDefault="009953A7" w:rsidP="009953A7">
      <w:pPr>
        <w:jc w:val="center"/>
      </w:pPr>
      <w:r>
        <w:rPr>
          <w:noProof/>
          <w:lang w:eastAsia="en-AU"/>
        </w:rPr>
        <w:lastRenderedPageBreak/>
        <w:drawing>
          <wp:inline distT="0" distB="0" distL="0" distR="0" wp14:anchorId="33BF78D1" wp14:editId="538AAF6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1B18BD3" w14:textId="77777777" w:rsidR="009953A7" w:rsidRDefault="009953A7" w:rsidP="009953A7">
      <w:pPr>
        <w:jc w:val="center"/>
        <w:rPr>
          <w:rFonts w:ascii="Arial" w:hAnsi="Arial"/>
        </w:rPr>
      </w:pPr>
      <w:r>
        <w:rPr>
          <w:rFonts w:ascii="Arial" w:hAnsi="Arial"/>
        </w:rPr>
        <w:t>Australian Capital Territory</w:t>
      </w:r>
    </w:p>
    <w:p w14:paraId="334DF16C" w14:textId="4BEE68E8" w:rsidR="009953A7" w:rsidRDefault="00130F07" w:rsidP="009953A7">
      <w:pPr>
        <w:pStyle w:val="Billname"/>
      </w:pPr>
      <w:r>
        <w:fldChar w:fldCharType="begin"/>
      </w:r>
      <w:r>
        <w:instrText xml:space="preserve"> REF Citation \*charformat  \* MERGEFORMAT </w:instrText>
      </w:r>
      <w:r>
        <w:fldChar w:fldCharType="separate"/>
      </w:r>
      <w:r w:rsidR="00101E9B">
        <w:t>Lotteries Act 1964</w:t>
      </w:r>
      <w:r>
        <w:fldChar w:fldCharType="end"/>
      </w:r>
    </w:p>
    <w:p w14:paraId="503398EC" w14:textId="77777777" w:rsidR="009953A7" w:rsidRDefault="009953A7" w:rsidP="009953A7">
      <w:pPr>
        <w:pStyle w:val="ActNo"/>
      </w:pPr>
    </w:p>
    <w:p w14:paraId="667E63A8" w14:textId="77777777" w:rsidR="009953A7" w:rsidRDefault="009953A7" w:rsidP="009953A7">
      <w:pPr>
        <w:pStyle w:val="Placeholder"/>
      </w:pPr>
      <w:r>
        <w:rPr>
          <w:rStyle w:val="charContents"/>
          <w:sz w:val="16"/>
        </w:rPr>
        <w:t xml:space="preserve">  </w:t>
      </w:r>
      <w:r>
        <w:rPr>
          <w:rStyle w:val="charPage"/>
        </w:rPr>
        <w:t xml:space="preserve">  </w:t>
      </w:r>
    </w:p>
    <w:p w14:paraId="19C220A4" w14:textId="77777777" w:rsidR="009953A7" w:rsidRDefault="009953A7" w:rsidP="009953A7">
      <w:pPr>
        <w:pStyle w:val="N-TOCheading"/>
      </w:pPr>
      <w:r>
        <w:rPr>
          <w:rStyle w:val="charContents"/>
        </w:rPr>
        <w:t>Contents</w:t>
      </w:r>
    </w:p>
    <w:p w14:paraId="476AE9AD" w14:textId="77777777" w:rsidR="009953A7" w:rsidRDefault="009953A7" w:rsidP="009953A7">
      <w:pPr>
        <w:pStyle w:val="N-9pt"/>
      </w:pPr>
      <w:r>
        <w:tab/>
      </w:r>
      <w:r>
        <w:rPr>
          <w:rStyle w:val="charPage"/>
        </w:rPr>
        <w:t>Page</w:t>
      </w:r>
    </w:p>
    <w:p w14:paraId="66518549" w14:textId="4B9B5E41" w:rsidR="004B0ED1" w:rsidRDefault="004B0ED1">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4557988" w:history="1">
        <w:r w:rsidRPr="00C32DE2">
          <w:t>1</w:t>
        </w:r>
        <w:r>
          <w:rPr>
            <w:rFonts w:asciiTheme="minorHAnsi" w:eastAsiaTheme="minorEastAsia" w:hAnsiTheme="minorHAnsi" w:cstheme="minorBidi"/>
            <w:sz w:val="22"/>
            <w:szCs w:val="22"/>
            <w:lang w:eastAsia="en-AU"/>
          </w:rPr>
          <w:tab/>
        </w:r>
        <w:r w:rsidRPr="00C32DE2">
          <w:t>Name of Act</w:t>
        </w:r>
        <w:r>
          <w:tab/>
        </w:r>
        <w:r>
          <w:fldChar w:fldCharType="begin"/>
        </w:r>
        <w:r>
          <w:instrText xml:space="preserve"> PAGEREF _Toc64557988 \h </w:instrText>
        </w:r>
        <w:r>
          <w:fldChar w:fldCharType="separate"/>
        </w:r>
        <w:r w:rsidR="00101E9B">
          <w:t>2</w:t>
        </w:r>
        <w:r>
          <w:fldChar w:fldCharType="end"/>
        </w:r>
      </w:hyperlink>
    </w:p>
    <w:p w14:paraId="60732D91" w14:textId="55812424" w:rsidR="004B0ED1" w:rsidRDefault="004B0ED1">
      <w:pPr>
        <w:pStyle w:val="TOC5"/>
        <w:rPr>
          <w:rFonts w:asciiTheme="minorHAnsi" w:eastAsiaTheme="minorEastAsia" w:hAnsiTheme="minorHAnsi" w:cstheme="minorBidi"/>
          <w:sz w:val="22"/>
          <w:szCs w:val="22"/>
          <w:lang w:eastAsia="en-AU"/>
        </w:rPr>
      </w:pPr>
      <w:r>
        <w:tab/>
      </w:r>
      <w:hyperlink w:anchor="_Toc64557989" w:history="1">
        <w:r w:rsidRPr="00C32DE2">
          <w:t>2</w:t>
        </w:r>
        <w:r>
          <w:rPr>
            <w:rFonts w:asciiTheme="minorHAnsi" w:eastAsiaTheme="minorEastAsia" w:hAnsiTheme="minorHAnsi" w:cstheme="minorBidi"/>
            <w:sz w:val="22"/>
            <w:szCs w:val="22"/>
            <w:lang w:eastAsia="en-AU"/>
          </w:rPr>
          <w:tab/>
        </w:r>
        <w:r w:rsidRPr="00C32DE2">
          <w:t>Dictionary</w:t>
        </w:r>
        <w:r>
          <w:tab/>
        </w:r>
        <w:r>
          <w:fldChar w:fldCharType="begin"/>
        </w:r>
        <w:r>
          <w:instrText xml:space="preserve"> PAGEREF _Toc64557989 \h </w:instrText>
        </w:r>
        <w:r>
          <w:fldChar w:fldCharType="separate"/>
        </w:r>
        <w:r w:rsidR="00101E9B">
          <w:t>2</w:t>
        </w:r>
        <w:r>
          <w:fldChar w:fldCharType="end"/>
        </w:r>
      </w:hyperlink>
    </w:p>
    <w:p w14:paraId="3DA7EAAB" w14:textId="552ED57E" w:rsidR="004B0ED1" w:rsidRDefault="004B0ED1">
      <w:pPr>
        <w:pStyle w:val="TOC5"/>
        <w:rPr>
          <w:rFonts w:asciiTheme="minorHAnsi" w:eastAsiaTheme="minorEastAsia" w:hAnsiTheme="minorHAnsi" w:cstheme="minorBidi"/>
          <w:sz w:val="22"/>
          <w:szCs w:val="22"/>
          <w:lang w:eastAsia="en-AU"/>
        </w:rPr>
      </w:pPr>
      <w:r>
        <w:tab/>
      </w:r>
      <w:hyperlink w:anchor="_Toc64557990" w:history="1">
        <w:r w:rsidRPr="00C32DE2">
          <w:t>2A</w:t>
        </w:r>
        <w:r>
          <w:rPr>
            <w:rFonts w:asciiTheme="minorHAnsi" w:eastAsiaTheme="minorEastAsia" w:hAnsiTheme="minorHAnsi" w:cstheme="minorBidi"/>
            <w:sz w:val="22"/>
            <w:szCs w:val="22"/>
            <w:lang w:eastAsia="en-AU"/>
          </w:rPr>
          <w:tab/>
        </w:r>
        <w:r w:rsidRPr="00C32DE2">
          <w:t>Notes</w:t>
        </w:r>
        <w:r>
          <w:tab/>
        </w:r>
        <w:r>
          <w:fldChar w:fldCharType="begin"/>
        </w:r>
        <w:r>
          <w:instrText xml:space="preserve"> PAGEREF _Toc64557990 \h </w:instrText>
        </w:r>
        <w:r>
          <w:fldChar w:fldCharType="separate"/>
        </w:r>
        <w:r w:rsidR="00101E9B">
          <w:t>2</w:t>
        </w:r>
        <w:r>
          <w:fldChar w:fldCharType="end"/>
        </w:r>
      </w:hyperlink>
    </w:p>
    <w:p w14:paraId="6DE27789" w14:textId="03696AD6" w:rsidR="004B0ED1" w:rsidRDefault="004B0ED1">
      <w:pPr>
        <w:pStyle w:val="TOC5"/>
        <w:rPr>
          <w:rFonts w:asciiTheme="minorHAnsi" w:eastAsiaTheme="minorEastAsia" w:hAnsiTheme="minorHAnsi" w:cstheme="minorBidi"/>
          <w:sz w:val="22"/>
          <w:szCs w:val="22"/>
          <w:lang w:eastAsia="en-AU"/>
        </w:rPr>
      </w:pPr>
      <w:r>
        <w:tab/>
      </w:r>
      <w:hyperlink w:anchor="_Toc64557991" w:history="1">
        <w:r w:rsidRPr="00C32DE2">
          <w:t>3</w:t>
        </w:r>
        <w:r>
          <w:rPr>
            <w:rFonts w:asciiTheme="minorHAnsi" w:eastAsiaTheme="minorEastAsia" w:hAnsiTheme="minorHAnsi" w:cstheme="minorBidi"/>
            <w:sz w:val="22"/>
            <w:szCs w:val="22"/>
            <w:lang w:eastAsia="en-AU"/>
          </w:rPr>
          <w:tab/>
        </w:r>
        <w:r w:rsidRPr="00C32DE2">
          <w:t>When lottery taken to be conducted</w:t>
        </w:r>
        <w:r>
          <w:tab/>
        </w:r>
        <w:r>
          <w:fldChar w:fldCharType="begin"/>
        </w:r>
        <w:r>
          <w:instrText xml:space="preserve"> PAGEREF _Toc64557991 \h </w:instrText>
        </w:r>
        <w:r>
          <w:fldChar w:fldCharType="separate"/>
        </w:r>
        <w:r w:rsidR="00101E9B">
          <w:t>2</w:t>
        </w:r>
        <w:r>
          <w:fldChar w:fldCharType="end"/>
        </w:r>
      </w:hyperlink>
    </w:p>
    <w:p w14:paraId="2410C5AC" w14:textId="1B4FA58D" w:rsidR="004B0ED1" w:rsidRDefault="004B0ED1">
      <w:pPr>
        <w:pStyle w:val="TOC5"/>
        <w:rPr>
          <w:rFonts w:asciiTheme="minorHAnsi" w:eastAsiaTheme="minorEastAsia" w:hAnsiTheme="minorHAnsi" w:cstheme="minorBidi"/>
          <w:sz w:val="22"/>
          <w:szCs w:val="22"/>
          <w:lang w:eastAsia="en-AU"/>
        </w:rPr>
      </w:pPr>
      <w:r>
        <w:tab/>
      </w:r>
      <w:hyperlink w:anchor="_Toc64557992" w:history="1">
        <w:r w:rsidRPr="00C32DE2">
          <w:t>4</w:t>
        </w:r>
        <w:r>
          <w:rPr>
            <w:rFonts w:asciiTheme="minorHAnsi" w:eastAsiaTheme="minorEastAsia" w:hAnsiTheme="minorHAnsi" w:cstheme="minorBidi"/>
            <w:sz w:val="22"/>
            <w:szCs w:val="22"/>
            <w:lang w:eastAsia="en-AU"/>
          </w:rPr>
          <w:tab/>
        </w:r>
        <w:r w:rsidRPr="00C32DE2">
          <w:t>Application</w:t>
        </w:r>
        <w:r>
          <w:tab/>
        </w:r>
        <w:r>
          <w:fldChar w:fldCharType="begin"/>
        </w:r>
        <w:r>
          <w:instrText xml:space="preserve"> PAGEREF _Toc64557992 \h </w:instrText>
        </w:r>
        <w:r>
          <w:fldChar w:fldCharType="separate"/>
        </w:r>
        <w:r w:rsidR="00101E9B">
          <w:t>2</w:t>
        </w:r>
        <w:r>
          <w:fldChar w:fldCharType="end"/>
        </w:r>
      </w:hyperlink>
    </w:p>
    <w:p w14:paraId="327C178D" w14:textId="089C241F" w:rsidR="004B0ED1" w:rsidRDefault="004B0ED1">
      <w:pPr>
        <w:pStyle w:val="TOC5"/>
        <w:rPr>
          <w:rFonts w:asciiTheme="minorHAnsi" w:eastAsiaTheme="minorEastAsia" w:hAnsiTheme="minorHAnsi" w:cstheme="minorBidi"/>
          <w:sz w:val="22"/>
          <w:szCs w:val="22"/>
          <w:lang w:eastAsia="en-AU"/>
        </w:rPr>
      </w:pPr>
      <w:r>
        <w:tab/>
      </w:r>
      <w:hyperlink w:anchor="_Toc64557993" w:history="1">
        <w:r w:rsidRPr="00C32DE2">
          <w:t>5</w:t>
        </w:r>
        <w:r>
          <w:rPr>
            <w:rFonts w:asciiTheme="minorHAnsi" w:eastAsiaTheme="minorEastAsia" w:hAnsiTheme="minorHAnsi" w:cstheme="minorBidi"/>
            <w:sz w:val="22"/>
            <w:szCs w:val="22"/>
            <w:lang w:eastAsia="en-AU"/>
          </w:rPr>
          <w:tab/>
        </w:r>
        <w:r w:rsidRPr="00C32DE2">
          <w:t>Lotteries</w:t>
        </w:r>
        <w:r>
          <w:tab/>
        </w:r>
        <w:r>
          <w:fldChar w:fldCharType="begin"/>
        </w:r>
        <w:r>
          <w:instrText xml:space="preserve"> PAGEREF _Toc64557993 \h </w:instrText>
        </w:r>
        <w:r>
          <w:fldChar w:fldCharType="separate"/>
        </w:r>
        <w:r w:rsidR="00101E9B">
          <w:t>3</w:t>
        </w:r>
        <w:r>
          <w:fldChar w:fldCharType="end"/>
        </w:r>
      </w:hyperlink>
    </w:p>
    <w:p w14:paraId="5DA03B50" w14:textId="493532BE" w:rsidR="004B0ED1" w:rsidRDefault="004B0ED1">
      <w:pPr>
        <w:pStyle w:val="TOC5"/>
        <w:rPr>
          <w:rFonts w:asciiTheme="minorHAnsi" w:eastAsiaTheme="minorEastAsia" w:hAnsiTheme="minorHAnsi" w:cstheme="minorBidi"/>
          <w:sz w:val="22"/>
          <w:szCs w:val="22"/>
          <w:lang w:eastAsia="en-AU"/>
        </w:rPr>
      </w:pPr>
      <w:r>
        <w:tab/>
      </w:r>
      <w:hyperlink w:anchor="_Toc64557994" w:history="1">
        <w:r w:rsidRPr="00C32DE2">
          <w:t>6</w:t>
        </w:r>
        <w:r>
          <w:rPr>
            <w:rFonts w:asciiTheme="minorHAnsi" w:eastAsiaTheme="minorEastAsia" w:hAnsiTheme="minorHAnsi" w:cstheme="minorBidi"/>
            <w:sz w:val="22"/>
            <w:szCs w:val="22"/>
            <w:lang w:eastAsia="en-AU"/>
          </w:rPr>
          <w:tab/>
        </w:r>
        <w:r w:rsidRPr="00C32DE2">
          <w:t>Exempt lotteries</w:t>
        </w:r>
        <w:r>
          <w:tab/>
        </w:r>
        <w:r>
          <w:fldChar w:fldCharType="begin"/>
        </w:r>
        <w:r>
          <w:instrText xml:space="preserve"> PAGEREF _Toc64557994 \h </w:instrText>
        </w:r>
        <w:r>
          <w:fldChar w:fldCharType="separate"/>
        </w:r>
        <w:r w:rsidR="00101E9B">
          <w:t>3</w:t>
        </w:r>
        <w:r>
          <w:fldChar w:fldCharType="end"/>
        </w:r>
      </w:hyperlink>
    </w:p>
    <w:p w14:paraId="671043A7" w14:textId="084488B2" w:rsidR="004B0ED1" w:rsidRDefault="004B0ED1">
      <w:pPr>
        <w:pStyle w:val="TOC5"/>
        <w:rPr>
          <w:rFonts w:asciiTheme="minorHAnsi" w:eastAsiaTheme="minorEastAsia" w:hAnsiTheme="minorHAnsi" w:cstheme="minorBidi"/>
          <w:sz w:val="22"/>
          <w:szCs w:val="22"/>
          <w:lang w:eastAsia="en-AU"/>
        </w:rPr>
      </w:pPr>
      <w:r>
        <w:tab/>
      </w:r>
      <w:hyperlink w:anchor="_Toc64557995" w:history="1">
        <w:r w:rsidRPr="00C32DE2">
          <w:t>6A</w:t>
        </w:r>
        <w:r>
          <w:rPr>
            <w:rFonts w:asciiTheme="minorHAnsi" w:eastAsiaTheme="minorEastAsia" w:hAnsiTheme="minorHAnsi" w:cstheme="minorBidi"/>
            <w:sz w:val="22"/>
            <w:szCs w:val="22"/>
            <w:lang w:eastAsia="en-AU"/>
          </w:rPr>
          <w:tab/>
        </w:r>
        <w:r w:rsidRPr="00C32DE2">
          <w:t>Exempt lotteries—conditions</w:t>
        </w:r>
        <w:r>
          <w:tab/>
        </w:r>
        <w:r>
          <w:fldChar w:fldCharType="begin"/>
        </w:r>
        <w:r>
          <w:instrText xml:space="preserve"> PAGEREF _Toc64557995 \h </w:instrText>
        </w:r>
        <w:r>
          <w:fldChar w:fldCharType="separate"/>
        </w:r>
        <w:r w:rsidR="00101E9B">
          <w:t>6</w:t>
        </w:r>
        <w:r>
          <w:fldChar w:fldCharType="end"/>
        </w:r>
      </w:hyperlink>
    </w:p>
    <w:p w14:paraId="76004477" w14:textId="4CAD1694" w:rsidR="004B0ED1" w:rsidRDefault="004B0ED1">
      <w:pPr>
        <w:pStyle w:val="TOC5"/>
        <w:rPr>
          <w:rFonts w:asciiTheme="minorHAnsi" w:eastAsiaTheme="minorEastAsia" w:hAnsiTheme="minorHAnsi" w:cstheme="minorBidi"/>
          <w:sz w:val="22"/>
          <w:szCs w:val="22"/>
          <w:lang w:eastAsia="en-AU"/>
        </w:rPr>
      </w:pPr>
      <w:r>
        <w:tab/>
      </w:r>
      <w:hyperlink w:anchor="_Toc64557996" w:history="1">
        <w:r w:rsidRPr="00C32DE2">
          <w:t>7</w:t>
        </w:r>
        <w:r>
          <w:rPr>
            <w:rFonts w:asciiTheme="minorHAnsi" w:eastAsiaTheme="minorEastAsia" w:hAnsiTheme="minorHAnsi" w:cstheme="minorBidi"/>
            <w:sz w:val="22"/>
            <w:szCs w:val="22"/>
            <w:lang w:eastAsia="en-AU"/>
          </w:rPr>
          <w:tab/>
        </w:r>
        <w:r w:rsidRPr="00C32DE2">
          <w:t>Approval of lotteries</w:t>
        </w:r>
        <w:r>
          <w:tab/>
        </w:r>
        <w:r>
          <w:fldChar w:fldCharType="begin"/>
        </w:r>
        <w:r>
          <w:instrText xml:space="preserve"> PAGEREF _Toc64557996 \h </w:instrText>
        </w:r>
        <w:r>
          <w:fldChar w:fldCharType="separate"/>
        </w:r>
        <w:r w:rsidR="00101E9B">
          <w:t>7</w:t>
        </w:r>
        <w:r>
          <w:fldChar w:fldCharType="end"/>
        </w:r>
      </w:hyperlink>
    </w:p>
    <w:p w14:paraId="034F9187" w14:textId="050B5CB9" w:rsidR="004B0ED1" w:rsidRDefault="004B0ED1">
      <w:pPr>
        <w:pStyle w:val="TOC5"/>
        <w:rPr>
          <w:rFonts w:asciiTheme="minorHAnsi" w:eastAsiaTheme="minorEastAsia" w:hAnsiTheme="minorHAnsi" w:cstheme="minorBidi"/>
          <w:sz w:val="22"/>
          <w:szCs w:val="22"/>
          <w:lang w:eastAsia="en-AU"/>
        </w:rPr>
      </w:pPr>
      <w:r>
        <w:tab/>
      </w:r>
      <w:hyperlink w:anchor="_Toc64557997" w:history="1">
        <w:r w:rsidRPr="00C32DE2">
          <w:t>7A</w:t>
        </w:r>
        <w:r>
          <w:rPr>
            <w:rFonts w:asciiTheme="minorHAnsi" w:eastAsiaTheme="minorEastAsia" w:hAnsiTheme="minorHAnsi" w:cstheme="minorBidi"/>
            <w:sz w:val="22"/>
            <w:szCs w:val="22"/>
            <w:lang w:eastAsia="en-AU"/>
          </w:rPr>
          <w:tab/>
        </w:r>
        <w:r w:rsidRPr="00C32DE2">
          <w:t>Variation of approval</w:t>
        </w:r>
        <w:r>
          <w:tab/>
        </w:r>
        <w:r>
          <w:fldChar w:fldCharType="begin"/>
        </w:r>
        <w:r>
          <w:instrText xml:space="preserve"> PAGEREF _Toc64557997 \h </w:instrText>
        </w:r>
        <w:r>
          <w:fldChar w:fldCharType="separate"/>
        </w:r>
        <w:r w:rsidR="00101E9B">
          <w:t>8</w:t>
        </w:r>
        <w:r>
          <w:fldChar w:fldCharType="end"/>
        </w:r>
      </w:hyperlink>
    </w:p>
    <w:p w14:paraId="1E8EAB1B" w14:textId="4B6CDEEF" w:rsidR="004B0ED1" w:rsidRDefault="004B0ED1">
      <w:pPr>
        <w:pStyle w:val="TOC5"/>
        <w:rPr>
          <w:rFonts w:asciiTheme="minorHAnsi" w:eastAsiaTheme="minorEastAsia" w:hAnsiTheme="minorHAnsi" w:cstheme="minorBidi"/>
          <w:sz w:val="22"/>
          <w:szCs w:val="22"/>
          <w:lang w:eastAsia="en-AU"/>
        </w:rPr>
      </w:pPr>
      <w:r>
        <w:tab/>
      </w:r>
      <w:hyperlink w:anchor="_Toc64557998" w:history="1">
        <w:r w:rsidRPr="00C32DE2">
          <w:t>8</w:t>
        </w:r>
        <w:r>
          <w:rPr>
            <w:rFonts w:asciiTheme="minorHAnsi" w:eastAsiaTheme="minorEastAsia" w:hAnsiTheme="minorHAnsi" w:cstheme="minorBidi"/>
            <w:sz w:val="22"/>
            <w:szCs w:val="22"/>
            <w:lang w:eastAsia="en-AU"/>
          </w:rPr>
          <w:tab/>
        </w:r>
        <w:r w:rsidRPr="00C32DE2">
          <w:t>Prohibition of certain lotteries etc</w:t>
        </w:r>
        <w:r>
          <w:tab/>
        </w:r>
        <w:r>
          <w:fldChar w:fldCharType="begin"/>
        </w:r>
        <w:r>
          <w:instrText xml:space="preserve"> PAGEREF _Toc64557998 \h </w:instrText>
        </w:r>
        <w:r>
          <w:fldChar w:fldCharType="separate"/>
        </w:r>
        <w:r w:rsidR="00101E9B">
          <w:t>9</w:t>
        </w:r>
        <w:r>
          <w:fldChar w:fldCharType="end"/>
        </w:r>
      </w:hyperlink>
    </w:p>
    <w:p w14:paraId="6246F417" w14:textId="59D8A57B" w:rsidR="004B0ED1" w:rsidRDefault="004B0ED1">
      <w:pPr>
        <w:pStyle w:val="TOC5"/>
        <w:rPr>
          <w:rFonts w:asciiTheme="minorHAnsi" w:eastAsiaTheme="minorEastAsia" w:hAnsiTheme="minorHAnsi" w:cstheme="minorBidi"/>
          <w:sz w:val="22"/>
          <w:szCs w:val="22"/>
          <w:lang w:eastAsia="en-AU"/>
        </w:rPr>
      </w:pPr>
      <w:r>
        <w:tab/>
      </w:r>
      <w:hyperlink w:anchor="_Toc64557999" w:history="1">
        <w:r w:rsidRPr="00C32DE2">
          <w:t>9</w:t>
        </w:r>
        <w:r>
          <w:rPr>
            <w:rFonts w:asciiTheme="minorHAnsi" w:eastAsiaTheme="minorEastAsia" w:hAnsiTheme="minorHAnsi" w:cstheme="minorBidi"/>
            <w:sz w:val="22"/>
            <w:szCs w:val="22"/>
            <w:lang w:eastAsia="en-AU"/>
          </w:rPr>
          <w:tab/>
        </w:r>
        <w:r w:rsidRPr="00C32DE2">
          <w:t>Advertising certain lotteries prohibited</w:t>
        </w:r>
        <w:r>
          <w:tab/>
        </w:r>
        <w:r>
          <w:fldChar w:fldCharType="begin"/>
        </w:r>
        <w:r>
          <w:instrText xml:space="preserve"> PAGEREF _Toc64557999 \h </w:instrText>
        </w:r>
        <w:r>
          <w:fldChar w:fldCharType="separate"/>
        </w:r>
        <w:r w:rsidR="00101E9B">
          <w:t>9</w:t>
        </w:r>
        <w:r>
          <w:fldChar w:fldCharType="end"/>
        </w:r>
      </w:hyperlink>
    </w:p>
    <w:p w14:paraId="570EF98F" w14:textId="7CE66F8D" w:rsidR="004B0ED1" w:rsidRDefault="004B0ED1">
      <w:pPr>
        <w:pStyle w:val="TOC5"/>
        <w:rPr>
          <w:rFonts w:asciiTheme="minorHAnsi" w:eastAsiaTheme="minorEastAsia" w:hAnsiTheme="minorHAnsi" w:cstheme="minorBidi"/>
          <w:sz w:val="22"/>
          <w:szCs w:val="22"/>
          <w:lang w:eastAsia="en-AU"/>
        </w:rPr>
      </w:pPr>
      <w:r>
        <w:tab/>
      </w:r>
      <w:hyperlink w:anchor="_Toc64558000" w:history="1">
        <w:r w:rsidRPr="00C32DE2">
          <w:t>10</w:t>
        </w:r>
        <w:r>
          <w:rPr>
            <w:rFonts w:asciiTheme="minorHAnsi" w:eastAsiaTheme="minorEastAsia" w:hAnsiTheme="minorHAnsi" w:cstheme="minorBidi"/>
            <w:sz w:val="22"/>
            <w:szCs w:val="22"/>
            <w:lang w:eastAsia="en-AU"/>
          </w:rPr>
          <w:tab/>
        </w:r>
        <w:r w:rsidRPr="00C32DE2">
          <w:t>Sale of tickets in certain lotteries prohibited</w:t>
        </w:r>
        <w:r>
          <w:tab/>
        </w:r>
        <w:r>
          <w:fldChar w:fldCharType="begin"/>
        </w:r>
        <w:r>
          <w:instrText xml:space="preserve"> PAGEREF _Toc64558000 \h </w:instrText>
        </w:r>
        <w:r>
          <w:fldChar w:fldCharType="separate"/>
        </w:r>
        <w:r w:rsidR="00101E9B">
          <w:t>9</w:t>
        </w:r>
        <w:r>
          <w:fldChar w:fldCharType="end"/>
        </w:r>
      </w:hyperlink>
    </w:p>
    <w:p w14:paraId="7488CFAB" w14:textId="3E7E067E" w:rsidR="004B0ED1" w:rsidRDefault="004B0ED1">
      <w:pPr>
        <w:pStyle w:val="TOC5"/>
        <w:rPr>
          <w:rFonts w:asciiTheme="minorHAnsi" w:eastAsiaTheme="minorEastAsia" w:hAnsiTheme="minorHAnsi" w:cstheme="minorBidi"/>
          <w:sz w:val="22"/>
          <w:szCs w:val="22"/>
          <w:lang w:eastAsia="en-AU"/>
        </w:rPr>
      </w:pPr>
      <w:r>
        <w:tab/>
      </w:r>
      <w:hyperlink w:anchor="_Toc64558001" w:history="1">
        <w:r w:rsidRPr="00C32DE2">
          <w:t>11</w:t>
        </w:r>
        <w:r>
          <w:rPr>
            <w:rFonts w:asciiTheme="minorHAnsi" w:eastAsiaTheme="minorEastAsia" w:hAnsiTheme="minorHAnsi" w:cstheme="minorBidi"/>
            <w:sz w:val="22"/>
            <w:szCs w:val="22"/>
            <w:lang w:eastAsia="en-AU"/>
          </w:rPr>
          <w:tab/>
        </w:r>
        <w:r w:rsidRPr="00C32DE2">
          <w:t>Printing of tickets for certain lotteries prohibited</w:t>
        </w:r>
        <w:r>
          <w:tab/>
        </w:r>
        <w:r>
          <w:fldChar w:fldCharType="begin"/>
        </w:r>
        <w:r>
          <w:instrText xml:space="preserve"> PAGEREF _Toc64558001 \h </w:instrText>
        </w:r>
        <w:r>
          <w:fldChar w:fldCharType="separate"/>
        </w:r>
        <w:r w:rsidR="00101E9B">
          <w:t>10</w:t>
        </w:r>
        <w:r>
          <w:fldChar w:fldCharType="end"/>
        </w:r>
      </w:hyperlink>
    </w:p>
    <w:p w14:paraId="3F93C277" w14:textId="0C95419C" w:rsidR="004B0ED1" w:rsidRDefault="004B0ED1">
      <w:pPr>
        <w:pStyle w:val="TOC5"/>
        <w:rPr>
          <w:rFonts w:asciiTheme="minorHAnsi" w:eastAsiaTheme="minorEastAsia" w:hAnsiTheme="minorHAnsi" w:cstheme="minorBidi"/>
          <w:sz w:val="22"/>
          <w:szCs w:val="22"/>
          <w:lang w:eastAsia="en-AU"/>
        </w:rPr>
      </w:pPr>
      <w:r>
        <w:lastRenderedPageBreak/>
        <w:tab/>
      </w:r>
      <w:hyperlink w:anchor="_Toc64558002" w:history="1">
        <w:r w:rsidRPr="00C32DE2">
          <w:t>12</w:t>
        </w:r>
        <w:r>
          <w:rPr>
            <w:rFonts w:asciiTheme="minorHAnsi" w:eastAsiaTheme="minorEastAsia" w:hAnsiTheme="minorHAnsi" w:cstheme="minorBidi"/>
            <w:sz w:val="22"/>
            <w:szCs w:val="22"/>
            <w:lang w:eastAsia="en-AU"/>
          </w:rPr>
          <w:tab/>
        </w:r>
        <w:r w:rsidRPr="00C32DE2">
          <w:t>Prohibition of formation of syndicates for purchase of shares in lotteries</w:t>
        </w:r>
        <w:r>
          <w:tab/>
        </w:r>
        <w:r>
          <w:fldChar w:fldCharType="begin"/>
        </w:r>
        <w:r>
          <w:instrText xml:space="preserve"> PAGEREF _Toc64558002 \h </w:instrText>
        </w:r>
        <w:r>
          <w:fldChar w:fldCharType="separate"/>
        </w:r>
        <w:r w:rsidR="00101E9B">
          <w:t>10</w:t>
        </w:r>
        <w:r>
          <w:fldChar w:fldCharType="end"/>
        </w:r>
      </w:hyperlink>
    </w:p>
    <w:p w14:paraId="22982613" w14:textId="6F4E0201" w:rsidR="004B0ED1" w:rsidRDefault="004B0ED1">
      <w:pPr>
        <w:pStyle w:val="TOC5"/>
        <w:rPr>
          <w:rFonts w:asciiTheme="minorHAnsi" w:eastAsiaTheme="minorEastAsia" w:hAnsiTheme="minorHAnsi" w:cstheme="minorBidi"/>
          <w:sz w:val="22"/>
          <w:szCs w:val="22"/>
          <w:lang w:eastAsia="en-AU"/>
        </w:rPr>
      </w:pPr>
      <w:r>
        <w:tab/>
      </w:r>
      <w:hyperlink w:anchor="_Toc64558003" w:history="1">
        <w:r w:rsidRPr="00C32DE2">
          <w:t>12A</w:t>
        </w:r>
        <w:r>
          <w:rPr>
            <w:rFonts w:asciiTheme="minorHAnsi" w:eastAsiaTheme="minorEastAsia" w:hAnsiTheme="minorHAnsi" w:cstheme="minorBidi"/>
            <w:sz w:val="22"/>
            <w:szCs w:val="22"/>
            <w:lang w:eastAsia="en-AU"/>
          </w:rPr>
          <w:tab/>
        </w:r>
        <w:r w:rsidRPr="00C32DE2">
          <w:t>Instant lotteries</w:t>
        </w:r>
        <w:r>
          <w:tab/>
        </w:r>
        <w:r>
          <w:fldChar w:fldCharType="begin"/>
        </w:r>
        <w:r>
          <w:instrText xml:space="preserve"> PAGEREF _Toc64558003 \h </w:instrText>
        </w:r>
        <w:r>
          <w:fldChar w:fldCharType="separate"/>
        </w:r>
        <w:r w:rsidR="00101E9B">
          <w:t>10</w:t>
        </w:r>
        <w:r>
          <w:fldChar w:fldCharType="end"/>
        </w:r>
      </w:hyperlink>
    </w:p>
    <w:p w14:paraId="41F96E62" w14:textId="28654006" w:rsidR="004B0ED1" w:rsidRDefault="004B0ED1">
      <w:pPr>
        <w:pStyle w:val="TOC5"/>
        <w:rPr>
          <w:rFonts w:asciiTheme="minorHAnsi" w:eastAsiaTheme="minorEastAsia" w:hAnsiTheme="minorHAnsi" w:cstheme="minorBidi"/>
          <w:sz w:val="22"/>
          <w:szCs w:val="22"/>
          <w:lang w:eastAsia="en-AU"/>
        </w:rPr>
      </w:pPr>
      <w:r>
        <w:tab/>
      </w:r>
      <w:hyperlink w:anchor="_Toc64558004" w:history="1">
        <w:r w:rsidRPr="00C32DE2">
          <w:t>13</w:t>
        </w:r>
        <w:r>
          <w:rPr>
            <w:rFonts w:asciiTheme="minorHAnsi" w:eastAsiaTheme="minorEastAsia" w:hAnsiTheme="minorHAnsi" w:cstheme="minorBidi"/>
            <w:sz w:val="22"/>
            <w:szCs w:val="22"/>
            <w:lang w:eastAsia="en-AU"/>
          </w:rPr>
          <w:tab/>
        </w:r>
        <w:r w:rsidRPr="00C32DE2">
          <w:t>Audit</w:t>
        </w:r>
        <w:r>
          <w:tab/>
        </w:r>
        <w:r>
          <w:fldChar w:fldCharType="begin"/>
        </w:r>
        <w:r>
          <w:instrText xml:space="preserve"> PAGEREF _Toc64558004 \h </w:instrText>
        </w:r>
        <w:r>
          <w:fldChar w:fldCharType="separate"/>
        </w:r>
        <w:r w:rsidR="00101E9B">
          <w:t>11</w:t>
        </w:r>
        <w:r>
          <w:fldChar w:fldCharType="end"/>
        </w:r>
      </w:hyperlink>
    </w:p>
    <w:p w14:paraId="190C8A62" w14:textId="616C3AF0" w:rsidR="004B0ED1" w:rsidRDefault="004B0ED1">
      <w:pPr>
        <w:pStyle w:val="TOC5"/>
        <w:rPr>
          <w:rFonts w:asciiTheme="minorHAnsi" w:eastAsiaTheme="minorEastAsia" w:hAnsiTheme="minorHAnsi" w:cstheme="minorBidi"/>
          <w:sz w:val="22"/>
          <w:szCs w:val="22"/>
          <w:lang w:eastAsia="en-AU"/>
        </w:rPr>
      </w:pPr>
      <w:r>
        <w:tab/>
      </w:r>
      <w:hyperlink w:anchor="_Toc64558005" w:history="1">
        <w:r w:rsidRPr="00C32DE2">
          <w:t>15</w:t>
        </w:r>
        <w:r>
          <w:rPr>
            <w:rFonts w:asciiTheme="minorHAnsi" w:eastAsiaTheme="minorEastAsia" w:hAnsiTheme="minorHAnsi" w:cstheme="minorBidi"/>
            <w:sz w:val="22"/>
            <w:szCs w:val="22"/>
            <w:lang w:eastAsia="en-AU"/>
          </w:rPr>
          <w:tab/>
        </w:r>
        <w:r w:rsidRPr="00C32DE2">
          <w:t>Misappropriation of funds or prizes</w:t>
        </w:r>
        <w:r>
          <w:tab/>
        </w:r>
        <w:r>
          <w:fldChar w:fldCharType="begin"/>
        </w:r>
        <w:r>
          <w:instrText xml:space="preserve"> PAGEREF _Toc64558005 \h </w:instrText>
        </w:r>
        <w:r>
          <w:fldChar w:fldCharType="separate"/>
        </w:r>
        <w:r w:rsidR="00101E9B">
          <w:t>12</w:t>
        </w:r>
        <w:r>
          <w:fldChar w:fldCharType="end"/>
        </w:r>
      </w:hyperlink>
    </w:p>
    <w:p w14:paraId="112590D8" w14:textId="4E40A11A" w:rsidR="004B0ED1" w:rsidRDefault="004B0ED1">
      <w:pPr>
        <w:pStyle w:val="TOC5"/>
        <w:rPr>
          <w:rFonts w:asciiTheme="minorHAnsi" w:eastAsiaTheme="minorEastAsia" w:hAnsiTheme="minorHAnsi" w:cstheme="minorBidi"/>
          <w:sz w:val="22"/>
          <w:szCs w:val="22"/>
          <w:lang w:eastAsia="en-AU"/>
        </w:rPr>
      </w:pPr>
      <w:r>
        <w:tab/>
      </w:r>
      <w:hyperlink w:anchor="_Toc64558006" w:history="1">
        <w:r w:rsidRPr="00C32DE2">
          <w:t>16</w:t>
        </w:r>
        <w:r>
          <w:rPr>
            <w:rFonts w:asciiTheme="minorHAnsi" w:eastAsiaTheme="minorEastAsia" w:hAnsiTheme="minorHAnsi" w:cstheme="minorBidi"/>
            <w:sz w:val="22"/>
            <w:szCs w:val="22"/>
            <w:lang w:eastAsia="en-AU"/>
          </w:rPr>
          <w:tab/>
        </w:r>
        <w:r w:rsidRPr="00C32DE2">
          <w:t>Fraudulent drawing etc</w:t>
        </w:r>
        <w:r>
          <w:tab/>
        </w:r>
        <w:r>
          <w:fldChar w:fldCharType="begin"/>
        </w:r>
        <w:r>
          <w:instrText xml:space="preserve"> PAGEREF _Toc64558006 \h </w:instrText>
        </w:r>
        <w:r>
          <w:fldChar w:fldCharType="separate"/>
        </w:r>
        <w:r w:rsidR="00101E9B">
          <w:t>12</w:t>
        </w:r>
        <w:r>
          <w:fldChar w:fldCharType="end"/>
        </w:r>
      </w:hyperlink>
    </w:p>
    <w:p w14:paraId="69326DA2" w14:textId="3F85BDD3" w:rsidR="004B0ED1" w:rsidRDefault="004B0ED1">
      <w:pPr>
        <w:pStyle w:val="TOC5"/>
        <w:rPr>
          <w:rFonts w:asciiTheme="minorHAnsi" w:eastAsiaTheme="minorEastAsia" w:hAnsiTheme="minorHAnsi" w:cstheme="minorBidi"/>
          <w:sz w:val="22"/>
          <w:szCs w:val="22"/>
          <w:lang w:eastAsia="en-AU"/>
        </w:rPr>
      </w:pPr>
      <w:r>
        <w:tab/>
      </w:r>
      <w:hyperlink w:anchor="_Toc64558007" w:history="1">
        <w:r w:rsidRPr="00C32DE2">
          <w:t>18</w:t>
        </w:r>
        <w:r>
          <w:rPr>
            <w:rFonts w:asciiTheme="minorHAnsi" w:eastAsiaTheme="minorEastAsia" w:hAnsiTheme="minorHAnsi" w:cstheme="minorBidi"/>
            <w:sz w:val="22"/>
            <w:szCs w:val="22"/>
            <w:lang w:eastAsia="en-AU"/>
          </w:rPr>
          <w:tab/>
        </w:r>
        <w:r w:rsidRPr="00C32DE2">
          <w:t>Supervision of conduct of lottery</w:t>
        </w:r>
        <w:r>
          <w:tab/>
        </w:r>
        <w:r>
          <w:fldChar w:fldCharType="begin"/>
        </w:r>
        <w:r>
          <w:instrText xml:space="preserve"> PAGEREF _Toc64558007 \h </w:instrText>
        </w:r>
        <w:r>
          <w:fldChar w:fldCharType="separate"/>
        </w:r>
        <w:r w:rsidR="00101E9B">
          <w:t>12</w:t>
        </w:r>
        <w:r>
          <w:fldChar w:fldCharType="end"/>
        </w:r>
      </w:hyperlink>
    </w:p>
    <w:p w14:paraId="4EA4BE69" w14:textId="2DC102E2" w:rsidR="004B0ED1" w:rsidRDefault="004B0ED1">
      <w:pPr>
        <w:pStyle w:val="TOC5"/>
        <w:rPr>
          <w:rFonts w:asciiTheme="minorHAnsi" w:eastAsiaTheme="minorEastAsia" w:hAnsiTheme="minorHAnsi" w:cstheme="minorBidi"/>
          <w:sz w:val="22"/>
          <w:szCs w:val="22"/>
          <w:lang w:eastAsia="en-AU"/>
        </w:rPr>
      </w:pPr>
      <w:r>
        <w:tab/>
      </w:r>
      <w:hyperlink w:anchor="_Toc64558008" w:history="1">
        <w:r w:rsidRPr="00C32DE2">
          <w:t>18AA</w:t>
        </w:r>
        <w:r>
          <w:rPr>
            <w:rFonts w:asciiTheme="minorHAnsi" w:eastAsiaTheme="minorEastAsia" w:hAnsiTheme="minorHAnsi" w:cstheme="minorBidi"/>
            <w:sz w:val="22"/>
            <w:szCs w:val="22"/>
            <w:lang w:eastAsia="en-AU"/>
          </w:rPr>
          <w:tab/>
        </w:r>
        <w:r w:rsidRPr="00C32DE2">
          <w:t>Protection of personal information</w:t>
        </w:r>
        <w:r>
          <w:tab/>
        </w:r>
        <w:r>
          <w:fldChar w:fldCharType="begin"/>
        </w:r>
        <w:r>
          <w:instrText xml:space="preserve"> PAGEREF _Toc64558008 \h </w:instrText>
        </w:r>
        <w:r>
          <w:fldChar w:fldCharType="separate"/>
        </w:r>
        <w:r w:rsidR="00101E9B">
          <w:t>13</w:t>
        </w:r>
        <w:r>
          <w:fldChar w:fldCharType="end"/>
        </w:r>
      </w:hyperlink>
    </w:p>
    <w:p w14:paraId="2129A4D4" w14:textId="40B0876E" w:rsidR="004B0ED1" w:rsidRDefault="004B0ED1">
      <w:pPr>
        <w:pStyle w:val="TOC5"/>
        <w:rPr>
          <w:rFonts w:asciiTheme="minorHAnsi" w:eastAsiaTheme="minorEastAsia" w:hAnsiTheme="minorHAnsi" w:cstheme="minorBidi"/>
          <w:sz w:val="22"/>
          <w:szCs w:val="22"/>
          <w:lang w:eastAsia="en-AU"/>
        </w:rPr>
      </w:pPr>
      <w:r>
        <w:tab/>
      </w:r>
      <w:hyperlink w:anchor="_Toc64558009" w:history="1">
        <w:r w:rsidRPr="00C32DE2">
          <w:t>18A</w:t>
        </w:r>
        <w:r>
          <w:rPr>
            <w:rFonts w:asciiTheme="minorHAnsi" w:eastAsiaTheme="minorEastAsia" w:hAnsiTheme="minorHAnsi" w:cstheme="minorBidi"/>
            <w:sz w:val="22"/>
            <w:szCs w:val="22"/>
            <w:lang w:eastAsia="en-AU"/>
          </w:rPr>
          <w:tab/>
        </w:r>
        <w:r w:rsidRPr="00C32DE2">
          <w:t>Determination of fees</w:t>
        </w:r>
        <w:r>
          <w:tab/>
        </w:r>
        <w:r>
          <w:fldChar w:fldCharType="begin"/>
        </w:r>
        <w:r>
          <w:instrText xml:space="preserve"> PAGEREF _Toc64558009 \h </w:instrText>
        </w:r>
        <w:r>
          <w:fldChar w:fldCharType="separate"/>
        </w:r>
        <w:r w:rsidR="00101E9B">
          <w:t>14</w:t>
        </w:r>
        <w:r>
          <w:fldChar w:fldCharType="end"/>
        </w:r>
      </w:hyperlink>
    </w:p>
    <w:p w14:paraId="55A514F5" w14:textId="2D1B1682" w:rsidR="004B0ED1" w:rsidRDefault="004B0ED1">
      <w:pPr>
        <w:pStyle w:val="TOC5"/>
        <w:rPr>
          <w:rFonts w:asciiTheme="minorHAnsi" w:eastAsiaTheme="minorEastAsia" w:hAnsiTheme="minorHAnsi" w:cstheme="minorBidi"/>
          <w:sz w:val="22"/>
          <w:szCs w:val="22"/>
          <w:lang w:eastAsia="en-AU"/>
        </w:rPr>
      </w:pPr>
      <w:r>
        <w:tab/>
      </w:r>
      <w:hyperlink w:anchor="_Toc64558010" w:history="1">
        <w:r w:rsidRPr="00C32DE2">
          <w:t>20</w:t>
        </w:r>
        <w:r>
          <w:rPr>
            <w:rFonts w:asciiTheme="minorHAnsi" w:eastAsiaTheme="minorEastAsia" w:hAnsiTheme="minorHAnsi" w:cstheme="minorBidi"/>
            <w:sz w:val="22"/>
            <w:szCs w:val="22"/>
            <w:lang w:eastAsia="en-AU"/>
          </w:rPr>
          <w:tab/>
        </w:r>
        <w:r w:rsidRPr="00C32DE2">
          <w:t>Regulation-making power</w:t>
        </w:r>
        <w:r>
          <w:tab/>
        </w:r>
        <w:r>
          <w:fldChar w:fldCharType="begin"/>
        </w:r>
        <w:r>
          <w:instrText xml:space="preserve"> PAGEREF _Toc64558010 \h </w:instrText>
        </w:r>
        <w:r>
          <w:fldChar w:fldCharType="separate"/>
        </w:r>
        <w:r w:rsidR="00101E9B">
          <w:t>14</w:t>
        </w:r>
        <w:r>
          <w:fldChar w:fldCharType="end"/>
        </w:r>
      </w:hyperlink>
    </w:p>
    <w:p w14:paraId="3921E0D5" w14:textId="4F1E5B89" w:rsidR="004B0ED1" w:rsidRDefault="00130F07">
      <w:pPr>
        <w:pStyle w:val="TOC6"/>
        <w:rPr>
          <w:rFonts w:asciiTheme="minorHAnsi" w:eastAsiaTheme="minorEastAsia" w:hAnsiTheme="minorHAnsi" w:cstheme="minorBidi"/>
          <w:b w:val="0"/>
          <w:sz w:val="22"/>
          <w:szCs w:val="22"/>
          <w:lang w:eastAsia="en-AU"/>
        </w:rPr>
      </w:pPr>
      <w:hyperlink w:anchor="_Toc64558011" w:history="1">
        <w:r w:rsidR="004B0ED1" w:rsidRPr="00C32DE2">
          <w:t>Dictionary</w:t>
        </w:r>
        <w:r w:rsidR="004B0ED1">
          <w:tab/>
        </w:r>
        <w:r w:rsidR="004B0ED1">
          <w:tab/>
        </w:r>
        <w:r w:rsidR="004B0ED1" w:rsidRPr="004B0ED1">
          <w:rPr>
            <w:b w:val="0"/>
            <w:sz w:val="20"/>
          </w:rPr>
          <w:fldChar w:fldCharType="begin"/>
        </w:r>
        <w:r w:rsidR="004B0ED1" w:rsidRPr="004B0ED1">
          <w:rPr>
            <w:b w:val="0"/>
            <w:sz w:val="20"/>
          </w:rPr>
          <w:instrText xml:space="preserve"> PAGEREF _Toc64558011 \h </w:instrText>
        </w:r>
        <w:r w:rsidR="004B0ED1" w:rsidRPr="004B0ED1">
          <w:rPr>
            <w:b w:val="0"/>
            <w:sz w:val="20"/>
          </w:rPr>
        </w:r>
        <w:r w:rsidR="004B0ED1" w:rsidRPr="004B0ED1">
          <w:rPr>
            <w:b w:val="0"/>
            <w:sz w:val="20"/>
          </w:rPr>
          <w:fldChar w:fldCharType="separate"/>
        </w:r>
        <w:r w:rsidR="00101E9B">
          <w:rPr>
            <w:b w:val="0"/>
            <w:sz w:val="20"/>
          </w:rPr>
          <w:t>15</w:t>
        </w:r>
        <w:r w:rsidR="004B0ED1" w:rsidRPr="004B0ED1">
          <w:rPr>
            <w:b w:val="0"/>
            <w:sz w:val="20"/>
          </w:rPr>
          <w:fldChar w:fldCharType="end"/>
        </w:r>
      </w:hyperlink>
    </w:p>
    <w:p w14:paraId="63BB1F72" w14:textId="0C7C314D" w:rsidR="004B0ED1" w:rsidRDefault="00130F07" w:rsidP="004B0ED1">
      <w:pPr>
        <w:pStyle w:val="TOC7"/>
        <w:spacing w:before="480"/>
        <w:rPr>
          <w:rFonts w:asciiTheme="minorHAnsi" w:eastAsiaTheme="minorEastAsia" w:hAnsiTheme="minorHAnsi" w:cstheme="minorBidi"/>
          <w:b w:val="0"/>
          <w:sz w:val="22"/>
          <w:szCs w:val="22"/>
          <w:lang w:eastAsia="en-AU"/>
        </w:rPr>
      </w:pPr>
      <w:hyperlink w:anchor="_Toc64558012" w:history="1">
        <w:r w:rsidR="004B0ED1">
          <w:t>Endnotes</w:t>
        </w:r>
        <w:r w:rsidR="004B0ED1" w:rsidRPr="004B0ED1">
          <w:rPr>
            <w:vanish/>
          </w:rPr>
          <w:tab/>
        </w:r>
        <w:r w:rsidR="004B0ED1">
          <w:rPr>
            <w:vanish/>
          </w:rPr>
          <w:tab/>
        </w:r>
        <w:r w:rsidR="004B0ED1" w:rsidRPr="004B0ED1">
          <w:rPr>
            <w:b w:val="0"/>
            <w:vanish/>
          </w:rPr>
          <w:fldChar w:fldCharType="begin"/>
        </w:r>
        <w:r w:rsidR="004B0ED1" w:rsidRPr="004B0ED1">
          <w:rPr>
            <w:b w:val="0"/>
            <w:vanish/>
          </w:rPr>
          <w:instrText xml:space="preserve"> PAGEREF _Toc64558012 \h </w:instrText>
        </w:r>
        <w:r w:rsidR="004B0ED1" w:rsidRPr="004B0ED1">
          <w:rPr>
            <w:b w:val="0"/>
            <w:vanish/>
          </w:rPr>
        </w:r>
        <w:r w:rsidR="004B0ED1" w:rsidRPr="004B0ED1">
          <w:rPr>
            <w:b w:val="0"/>
            <w:vanish/>
          </w:rPr>
          <w:fldChar w:fldCharType="separate"/>
        </w:r>
        <w:r w:rsidR="00101E9B">
          <w:rPr>
            <w:b w:val="0"/>
            <w:vanish/>
          </w:rPr>
          <w:t>16</w:t>
        </w:r>
        <w:r w:rsidR="004B0ED1" w:rsidRPr="004B0ED1">
          <w:rPr>
            <w:b w:val="0"/>
            <w:vanish/>
          </w:rPr>
          <w:fldChar w:fldCharType="end"/>
        </w:r>
      </w:hyperlink>
    </w:p>
    <w:p w14:paraId="1CB250FA" w14:textId="22A0D0D2" w:rsidR="004B0ED1" w:rsidRDefault="004B0ED1">
      <w:pPr>
        <w:pStyle w:val="TOC5"/>
        <w:rPr>
          <w:rFonts w:asciiTheme="minorHAnsi" w:eastAsiaTheme="minorEastAsia" w:hAnsiTheme="minorHAnsi" w:cstheme="minorBidi"/>
          <w:sz w:val="22"/>
          <w:szCs w:val="22"/>
          <w:lang w:eastAsia="en-AU"/>
        </w:rPr>
      </w:pPr>
      <w:r>
        <w:tab/>
      </w:r>
      <w:hyperlink w:anchor="_Toc64558013" w:history="1">
        <w:r w:rsidRPr="00C32DE2">
          <w:t>1</w:t>
        </w:r>
        <w:r>
          <w:rPr>
            <w:rFonts w:asciiTheme="minorHAnsi" w:eastAsiaTheme="minorEastAsia" w:hAnsiTheme="minorHAnsi" w:cstheme="minorBidi"/>
            <w:sz w:val="22"/>
            <w:szCs w:val="22"/>
            <w:lang w:eastAsia="en-AU"/>
          </w:rPr>
          <w:tab/>
        </w:r>
        <w:r w:rsidRPr="00C32DE2">
          <w:t>About the endnotes</w:t>
        </w:r>
        <w:r>
          <w:tab/>
        </w:r>
        <w:r>
          <w:fldChar w:fldCharType="begin"/>
        </w:r>
        <w:r>
          <w:instrText xml:space="preserve"> PAGEREF _Toc64558013 \h </w:instrText>
        </w:r>
        <w:r>
          <w:fldChar w:fldCharType="separate"/>
        </w:r>
        <w:r w:rsidR="00101E9B">
          <w:t>16</w:t>
        </w:r>
        <w:r>
          <w:fldChar w:fldCharType="end"/>
        </w:r>
      </w:hyperlink>
    </w:p>
    <w:p w14:paraId="7FD94442" w14:textId="0DDDCBF0" w:rsidR="004B0ED1" w:rsidRDefault="004B0ED1">
      <w:pPr>
        <w:pStyle w:val="TOC5"/>
        <w:rPr>
          <w:rFonts w:asciiTheme="minorHAnsi" w:eastAsiaTheme="minorEastAsia" w:hAnsiTheme="minorHAnsi" w:cstheme="minorBidi"/>
          <w:sz w:val="22"/>
          <w:szCs w:val="22"/>
          <w:lang w:eastAsia="en-AU"/>
        </w:rPr>
      </w:pPr>
      <w:r>
        <w:tab/>
      </w:r>
      <w:hyperlink w:anchor="_Toc64558014" w:history="1">
        <w:r w:rsidRPr="00C32DE2">
          <w:t>2</w:t>
        </w:r>
        <w:r>
          <w:rPr>
            <w:rFonts w:asciiTheme="minorHAnsi" w:eastAsiaTheme="minorEastAsia" w:hAnsiTheme="minorHAnsi" w:cstheme="minorBidi"/>
            <w:sz w:val="22"/>
            <w:szCs w:val="22"/>
            <w:lang w:eastAsia="en-AU"/>
          </w:rPr>
          <w:tab/>
        </w:r>
        <w:r w:rsidRPr="00C32DE2">
          <w:t>Abbreviation key</w:t>
        </w:r>
        <w:r>
          <w:tab/>
        </w:r>
        <w:r>
          <w:fldChar w:fldCharType="begin"/>
        </w:r>
        <w:r>
          <w:instrText xml:space="preserve"> PAGEREF _Toc64558014 \h </w:instrText>
        </w:r>
        <w:r>
          <w:fldChar w:fldCharType="separate"/>
        </w:r>
        <w:r w:rsidR="00101E9B">
          <w:t>16</w:t>
        </w:r>
        <w:r>
          <w:fldChar w:fldCharType="end"/>
        </w:r>
      </w:hyperlink>
    </w:p>
    <w:p w14:paraId="4D1C9615" w14:textId="6D872715" w:rsidR="004B0ED1" w:rsidRDefault="004B0ED1">
      <w:pPr>
        <w:pStyle w:val="TOC5"/>
        <w:rPr>
          <w:rFonts w:asciiTheme="minorHAnsi" w:eastAsiaTheme="minorEastAsia" w:hAnsiTheme="minorHAnsi" w:cstheme="minorBidi"/>
          <w:sz w:val="22"/>
          <w:szCs w:val="22"/>
          <w:lang w:eastAsia="en-AU"/>
        </w:rPr>
      </w:pPr>
      <w:r>
        <w:tab/>
      </w:r>
      <w:hyperlink w:anchor="_Toc64558015" w:history="1">
        <w:r w:rsidRPr="00C32DE2">
          <w:t>3</w:t>
        </w:r>
        <w:r>
          <w:rPr>
            <w:rFonts w:asciiTheme="minorHAnsi" w:eastAsiaTheme="minorEastAsia" w:hAnsiTheme="minorHAnsi" w:cstheme="minorBidi"/>
            <w:sz w:val="22"/>
            <w:szCs w:val="22"/>
            <w:lang w:eastAsia="en-AU"/>
          </w:rPr>
          <w:tab/>
        </w:r>
        <w:r w:rsidRPr="00C32DE2">
          <w:t>Legislation history</w:t>
        </w:r>
        <w:r>
          <w:tab/>
        </w:r>
        <w:r>
          <w:fldChar w:fldCharType="begin"/>
        </w:r>
        <w:r>
          <w:instrText xml:space="preserve"> PAGEREF _Toc64558015 \h </w:instrText>
        </w:r>
        <w:r>
          <w:fldChar w:fldCharType="separate"/>
        </w:r>
        <w:r w:rsidR="00101E9B">
          <w:t>17</w:t>
        </w:r>
        <w:r>
          <w:fldChar w:fldCharType="end"/>
        </w:r>
      </w:hyperlink>
    </w:p>
    <w:p w14:paraId="5CB67214" w14:textId="7E7AB0AE" w:rsidR="004B0ED1" w:rsidRDefault="004B0ED1">
      <w:pPr>
        <w:pStyle w:val="TOC5"/>
        <w:rPr>
          <w:rFonts w:asciiTheme="minorHAnsi" w:eastAsiaTheme="minorEastAsia" w:hAnsiTheme="minorHAnsi" w:cstheme="minorBidi"/>
          <w:sz w:val="22"/>
          <w:szCs w:val="22"/>
          <w:lang w:eastAsia="en-AU"/>
        </w:rPr>
      </w:pPr>
      <w:r>
        <w:tab/>
      </w:r>
      <w:hyperlink w:anchor="_Toc64558016" w:history="1">
        <w:r w:rsidRPr="00C32DE2">
          <w:t>4</w:t>
        </w:r>
        <w:r>
          <w:rPr>
            <w:rFonts w:asciiTheme="minorHAnsi" w:eastAsiaTheme="minorEastAsia" w:hAnsiTheme="minorHAnsi" w:cstheme="minorBidi"/>
            <w:sz w:val="22"/>
            <w:szCs w:val="22"/>
            <w:lang w:eastAsia="en-AU"/>
          </w:rPr>
          <w:tab/>
        </w:r>
        <w:r w:rsidRPr="00C32DE2">
          <w:t>Amendment history</w:t>
        </w:r>
        <w:r>
          <w:tab/>
        </w:r>
        <w:r>
          <w:fldChar w:fldCharType="begin"/>
        </w:r>
        <w:r>
          <w:instrText xml:space="preserve"> PAGEREF _Toc64558016 \h </w:instrText>
        </w:r>
        <w:r>
          <w:fldChar w:fldCharType="separate"/>
        </w:r>
        <w:r w:rsidR="00101E9B">
          <w:t>20</w:t>
        </w:r>
        <w:r>
          <w:fldChar w:fldCharType="end"/>
        </w:r>
      </w:hyperlink>
    </w:p>
    <w:p w14:paraId="5E4349EC" w14:textId="31AD91C5" w:rsidR="004B0ED1" w:rsidRDefault="004B0ED1">
      <w:pPr>
        <w:pStyle w:val="TOC5"/>
        <w:rPr>
          <w:rFonts w:asciiTheme="minorHAnsi" w:eastAsiaTheme="minorEastAsia" w:hAnsiTheme="minorHAnsi" w:cstheme="minorBidi"/>
          <w:sz w:val="22"/>
          <w:szCs w:val="22"/>
          <w:lang w:eastAsia="en-AU"/>
        </w:rPr>
      </w:pPr>
      <w:r>
        <w:tab/>
      </w:r>
      <w:hyperlink w:anchor="_Toc64558017" w:history="1">
        <w:r w:rsidRPr="00C32DE2">
          <w:t>5</w:t>
        </w:r>
        <w:r>
          <w:rPr>
            <w:rFonts w:asciiTheme="minorHAnsi" w:eastAsiaTheme="minorEastAsia" w:hAnsiTheme="minorHAnsi" w:cstheme="minorBidi"/>
            <w:sz w:val="22"/>
            <w:szCs w:val="22"/>
            <w:lang w:eastAsia="en-AU"/>
          </w:rPr>
          <w:tab/>
        </w:r>
        <w:r w:rsidRPr="00C32DE2">
          <w:t>Earlier republications</w:t>
        </w:r>
        <w:r>
          <w:tab/>
        </w:r>
        <w:r>
          <w:fldChar w:fldCharType="begin"/>
        </w:r>
        <w:r>
          <w:instrText xml:space="preserve"> PAGEREF _Toc64558017 \h </w:instrText>
        </w:r>
        <w:r>
          <w:fldChar w:fldCharType="separate"/>
        </w:r>
        <w:r w:rsidR="00101E9B">
          <w:t>23</w:t>
        </w:r>
        <w:r>
          <w:fldChar w:fldCharType="end"/>
        </w:r>
      </w:hyperlink>
    </w:p>
    <w:p w14:paraId="5677C8B6" w14:textId="2AC829E5" w:rsidR="004B0ED1" w:rsidRDefault="004B0ED1">
      <w:pPr>
        <w:pStyle w:val="TOC5"/>
        <w:rPr>
          <w:rFonts w:asciiTheme="minorHAnsi" w:eastAsiaTheme="minorEastAsia" w:hAnsiTheme="minorHAnsi" w:cstheme="minorBidi"/>
          <w:sz w:val="22"/>
          <w:szCs w:val="22"/>
          <w:lang w:eastAsia="en-AU"/>
        </w:rPr>
      </w:pPr>
      <w:r>
        <w:tab/>
      </w:r>
      <w:hyperlink w:anchor="_Toc64558018" w:history="1">
        <w:r w:rsidRPr="00C32DE2">
          <w:t>6</w:t>
        </w:r>
        <w:r>
          <w:rPr>
            <w:rFonts w:asciiTheme="minorHAnsi" w:eastAsiaTheme="minorEastAsia" w:hAnsiTheme="minorHAnsi" w:cstheme="minorBidi"/>
            <w:sz w:val="22"/>
            <w:szCs w:val="22"/>
            <w:lang w:eastAsia="en-AU"/>
          </w:rPr>
          <w:tab/>
        </w:r>
        <w:r w:rsidRPr="00C32DE2">
          <w:t>Expired transitional or validating provisions</w:t>
        </w:r>
        <w:r>
          <w:tab/>
        </w:r>
        <w:r>
          <w:fldChar w:fldCharType="begin"/>
        </w:r>
        <w:r>
          <w:instrText xml:space="preserve"> PAGEREF _Toc64558018 \h </w:instrText>
        </w:r>
        <w:r>
          <w:fldChar w:fldCharType="separate"/>
        </w:r>
        <w:r w:rsidR="00101E9B">
          <w:t>23</w:t>
        </w:r>
        <w:r>
          <w:fldChar w:fldCharType="end"/>
        </w:r>
      </w:hyperlink>
    </w:p>
    <w:p w14:paraId="6B93713B" w14:textId="4C5BD01F" w:rsidR="009953A7" w:rsidRDefault="004B0ED1" w:rsidP="009953A7">
      <w:pPr>
        <w:pStyle w:val="BillBasic"/>
      </w:pPr>
      <w:r>
        <w:fldChar w:fldCharType="end"/>
      </w:r>
    </w:p>
    <w:p w14:paraId="126BC70B" w14:textId="77777777" w:rsidR="009953A7" w:rsidRDefault="009953A7" w:rsidP="009953A7">
      <w:pPr>
        <w:pStyle w:val="01Contents"/>
        <w:sectPr w:rsidR="009953A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4BBFA5F8" w14:textId="77777777" w:rsidR="009953A7" w:rsidRDefault="009953A7" w:rsidP="009953A7">
      <w:pPr>
        <w:jc w:val="center"/>
      </w:pPr>
      <w:r>
        <w:rPr>
          <w:noProof/>
          <w:lang w:eastAsia="en-AU"/>
        </w:rPr>
        <w:lastRenderedPageBreak/>
        <w:drawing>
          <wp:inline distT="0" distB="0" distL="0" distR="0" wp14:anchorId="0A772B0E" wp14:editId="18BB738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24F050C" w14:textId="77777777" w:rsidR="009953A7" w:rsidRDefault="009953A7" w:rsidP="009953A7">
      <w:pPr>
        <w:jc w:val="center"/>
        <w:rPr>
          <w:rFonts w:ascii="Arial" w:hAnsi="Arial"/>
        </w:rPr>
      </w:pPr>
      <w:r>
        <w:rPr>
          <w:rFonts w:ascii="Arial" w:hAnsi="Arial"/>
        </w:rPr>
        <w:t>Australian Capital Territory</w:t>
      </w:r>
    </w:p>
    <w:p w14:paraId="7C814AB0" w14:textId="1FA97188" w:rsidR="009953A7" w:rsidRDefault="00290CBB" w:rsidP="009953A7">
      <w:pPr>
        <w:pStyle w:val="Billname"/>
      </w:pPr>
      <w:bookmarkStart w:id="7" w:name="Citation"/>
      <w:r>
        <w:t>Lotteries Act 1964</w:t>
      </w:r>
      <w:bookmarkEnd w:id="7"/>
    </w:p>
    <w:p w14:paraId="071B3E06" w14:textId="77777777" w:rsidR="009953A7" w:rsidRDefault="009953A7" w:rsidP="009953A7">
      <w:pPr>
        <w:pStyle w:val="ActNo"/>
      </w:pPr>
    </w:p>
    <w:p w14:paraId="3B2717DD" w14:textId="77777777" w:rsidR="009953A7" w:rsidRDefault="009953A7" w:rsidP="009953A7">
      <w:pPr>
        <w:pStyle w:val="N-line3"/>
      </w:pPr>
    </w:p>
    <w:p w14:paraId="65CB4F27" w14:textId="5C119982" w:rsidR="009953A7" w:rsidRDefault="009953A7" w:rsidP="009953A7">
      <w:pPr>
        <w:pStyle w:val="LongTitle"/>
      </w:pPr>
      <w:r>
        <w:t>An Act relating to lotteries</w:t>
      </w:r>
    </w:p>
    <w:p w14:paraId="43A86B27" w14:textId="77777777" w:rsidR="009953A7" w:rsidRDefault="009953A7" w:rsidP="009953A7">
      <w:pPr>
        <w:pStyle w:val="N-line3"/>
      </w:pPr>
    </w:p>
    <w:p w14:paraId="2F2384CC" w14:textId="77777777" w:rsidR="009953A7" w:rsidRDefault="009953A7" w:rsidP="009953A7">
      <w:pPr>
        <w:pStyle w:val="Placeholder"/>
      </w:pPr>
      <w:r>
        <w:rPr>
          <w:rStyle w:val="charContents"/>
          <w:sz w:val="16"/>
        </w:rPr>
        <w:t xml:space="preserve">  </w:t>
      </w:r>
      <w:r>
        <w:rPr>
          <w:rStyle w:val="charPage"/>
        </w:rPr>
        <w:t xml:space="preserve">  </w:t>
      </w:r>
    </w:p>
    <w:p w14:paraId="00AA407C" w14:textId="77777777" w:rsidR="009953A7" w:rsidRDefault="009953A7" w:rsidP="009953A7">
      <w:pPr>
        <w:pStyle w:val="Placeholder"/>
      </w:pPr>
      <w:r>
        <w:rPr>
          <w:rStyle w:val="CharChapNo"/>
        </w:rPr>
        <w:t xml:space="preserve">  </w:t>
      </w:r>
      <w:r>
        <w:rPr>
          <w:rStyle w:val="CharChapText"/>
        </w:rPr>
        <w:t xml:space="preserve">  </w:t>
      </w:r>
    </w:p>
    <w:p w14:paraId="1E787545" w14:textId="77777777" w:rsidR="009953A7" w:rsidRDefault="009953A7" w:rsidP="009953A7">
      <w:pPr>
        <w:pStyle w:val="Placeholder"/>
      </w:pPr>
      <w:r>
        <w:rPr>
          <w:rStyle w:val="CharPartNo"/>
        </w:rPr>
        <w:t xml:space="preserve">  </w:t>
      </w:r>
      <w:r>
        <w:rPr>
          <w:rStyle w:val="CharPartText"/>
        </w:rPr>
        <w:t xml:space="preserve">  </w:t>
      </w:r>
    </w:p>
    <w:p w14:paraId="0E378F98" w14:textId="77777777" w:rsidR="009953A7" w:rsidRDefault="009953A7" w:rsidP="009953A7">
      <w:pPr>
        <w:pStyle w:val="Placeholder"/>
      </w:pPr>
      <w:r>
        <w:rPr>
          <w:rStyle w:val="CharDivNo"/>
        </w:rPr>
        <w:t xml:space="preserve">  </w:t>
      </w:r>
      <w:r>
        <w:rPr>
          <w:rStyle w:val="CharDivText"/>
        </w:rPr>
        <w:t xml:space="preserve">  </w:t>
      </w:r>
    </w:p>
    <w:p w14:paraId="048C69B1" w14:textId="77777777" w:rsidR="009953A7" w:rsidRPr="00CA74E4" w:rsidRDefault="009953A7" w:rsidP="009953A7">
      <w:pPr>
        <w:pStyle w:val="PageBreak"/>
      </w:pPr>
      <w:r w:rsidRPr="00CA74E4">
        <w:br w:type="page"/>
      </w:r>
    </w:p>
    <w:p w14:paraId="6F29F28F" w14:textId="77777777" w:rsidR="008466C1" w:rsidRDefault="008466C1">
      <w:pPr>
        <w:pStyle w:val="AH5Sec"/>
      </w:pPr>
      <w:bookmarkStart w:id="8" w:name="_Toc64557988"/>
      <w:r w:rsidRPr="004B0ED1">
        <w:rPr>
          <w:rStyle w:val="CharSectNo"/>
        </w:rPr>
        <w:lastRenderedPageBreak/>
        <w:t>1</w:t>
      </w:r>
      <w:r>
        <w:rPr>
          <w:position w:val="10"/>
          <w:sz w:val="12"/>
        </w:rPr>
        <w:tab/>
      </w:r>
      <w:r>
        <w:t>Name of Act</w:t>
      </w:r>
      <w:bookmarkEnd w:id="8"/>
    </w:p>
    <w:p w14:paraId="374B57C7" w14:textId="77777777" w:rsidR="008466C1" w:rsidRPr="002C31A4" w:rsidRDefault="008466C1" w:rsidP="002C31A4">
      <w:pPr>
        <w:pStyle w:val="Amainreturn"/>
        <w:keepNext/>
      </w:pPr>
      <w:r>
        <w:t xml:space="preserve">This Act is the </w:t>
      </w:r>
      <w:r>
        <w:rPr>
          <w:rStyle w:val="charItals"/>
        </w:rPr>
        <w:t>Lotteries Act 1964</w:t>
      </w:r>
      <w:r>
        <w:t>.</w:t>
      </w:r>
    </w:p>
    <w:p w14:paraId="607342A2" w14:textId="77777777" w:rsidR="008466C1" w:rsidRDefault="008466C1">
      <w:pPr>
        <w:pStyle w:val="AH5Sec"/>
      </w:pPr>
      <w:bookmarkStart w:id="9" w:name="_Toc64557989"/>
      <w:r w:rsidRPr="004B0ED1">
        <w:rPr>
          <w:rStyle w:val="CharSectNo"/>
        </w:rPr>
        <w:t>2</w:t>
      </w:r>
      <w:r>
        <w:tab/>
        <w:t>Dictionary</w:t>
      </w:r>
      <w:bookmarkEnd w:id="9"/>
    </w:p>
    <w:p w14:paraId="40D03CC9" w14:textId="77777777" w:rsidR="008466C1" w:rsidRDefault="008466C1">
      <w:pPr>
        <w:pStyle w:val="Amainreturn"/>
        <w:keepNext/>
      </w:pPr>
      <w:r>
        <w:t>The dictionary at the end of this Act is part of this Act.</w:t>
      </w:r>
    </w:p>
    <w:p w14:paraId="0FB8AF22" w14:textId="77777777" w:rsidR="008466C1" w:rsidRDefault="008466C1">
      <w:pPr>
        <w:pStyle w:val="aNote"/>
        <w:keepNext/>
        <w:rPr>
          <w:rFonts w:ascii="Times" w:hAnsi="Times" w:cs="Times"/>
        </w:rPr>
      </w:pPr>
      <w:r>
        <w:rPr>
          <w:rStyle w:val="charItals"/>
        </w:rPr>
        <w:t>Note 1</w:t>
      </w:r>
      <w:r>
        <w:rPr>
          <w:rStyle w:val="charItals"/>
        </w:rPr>
        <w:tab/>
      </w:r>
      <w:r>
        <w:rPr>
          <w:rFonts w:ascii="Times" w:hAnsi="Times" w:cs="Times"/>
        </w:rPr>
        <w:t>The dictionary at the end of this Act defines certain terms used in this Act.</w:t>
      </w:r>
    </w:p>
    <w:p w14:paraId="3B236319" w14:textId="5BFBF0A2" w:rsidR="008466C1" w:rsidRDefault="008466C1">
      <w:pPr>
        <w:pStyle w:val="aNote"/>
      </w:pPr>
      <w:r w:rsidRPr="00D30827">
        <w:rPr>
          <w:rStyle w:val="charItals"/>
        </w:rPr>
        <w:t>Note 2</w:t>
      </w:r>
      <w:r>
        <w:tab/>
        <w:t xml:space="preserve">A definition in the dictionary applies to the entire Act unless the definition, or another provision of the Act, provides otherwise or the contrary intention otherwise appears (see </w:t>
      </w:r>
      <w:hyperlink r:id="rId27" w:tooltip="A2001-14" w:history="1">
        <w:r w:rsidR="00D30827" w:rsidRPr="00D30827">
          <w:rPr>
            <w:rStyle w:val="charCitHyperlinkAbbrev"/>
          </w:rPr>
          <w:t>Legislation Act</w:t>
        </w:r>
      </w:hyperlink>
      <w:r>
        <w:t>, s 155 and s 156 (1)).</w:t>
      </w:r>
    </w:p>
    <w:p w14:paraId="579D9551" w14:textId="77777777" w:rsidR="008466C1" w:rsidRDefault="008466C1">
      <w:pPr>
        <w:pStyle w:val="AH5Sec"/>
      </w:pPr>
      <w:bookmarkStart w:id="10" w:name="_Toc64557990"/>
      <w:r w:rsidRPr="004B0ED1">
        <w:rPr>
          <w:rStyle w:val="CharSectNo"/>
        </w:rPr>
        <w:t>2A</w:t>
      </w:r>
      <w:r>
        <w:tab/>
        <w:t>Notes</w:t>
      </w:r>
      <w:bookmarkEnd w:id="10"/>
    </w:p>
    <w:p w14:paraId="53761918" w14:textId="77777777" w:rsidR="008466C1" w:rsidRDefault="008466C1">
      <w:pPr>
        <w:pStyle w:val="Amainreturn"/>
        <w:keepNext/>
      </w:pPr>
      <w:r>
        <w:t>A note included in this Act is explanatory and is not part of this Act.</w:t>
      </w:r>
    </w:p>
    <w:p w14:paraId="74AD914C" w14:textId="6B4B6AC3" w:rsidR="008466C1" w:rsidRDefault="008466C1">
      <w:pPr>
        <w:pStyle w:val="aNote"/>
      </w:pPr>
      <w:r w:rsidRPr="00D30827">
        <w:rPr>
          <w:rStyle w:val="charItals"/>
        </w:rPr>
        <w:t>Note</w:t>
      </w:r>
      <w:r w:rsidRPr="00D30827">
        <w:rPr>
          <w:rStyle w:val="charItals"/>
        </w:rPr>
        <w:tab/>
      </w:r>
      <w:r>
        <w:t xml:space="preserve">See the </w:t>
      </w:r>
      <w:hyperlink r:id="rId28" w:tooltip="A2001-14" w:history="1">
        <w:r w:rsidR="00D30827" w:rsidRPr="00D30827">
          <w:rPr>
            <w:rStyle w:val="charCitHyperlinkAbbrev"/>
          </w:rPr>
          <w:t>Legislation Act</w:t>
        </w:r>
      </w:hyperlink>
      <w:r>
        <w:t>, s 127 (1), (4) and (5) for the legal status of notes.</w:t>
      </w:r>
    </w:p>
    <w:p w14:paraId="41ABF9CF" w14:textId="77777777" w:rsidR="008466C1" w:rsidRDefault="008466C1">
      <w:pPr>
        <w:pStyle w:val="AH5Sec"/>
      </w:pPr>
      <w:bookmarkStart w:id="11" w:name="_Toc64557991"/>
      <w:r w:rsidRPr="004B0ED1">
        <w:rPr>
          <w:rStyle w:val="CharSectNo"/>
        </w:rPr>
        <w:t>3</w:t>
      </w:r>
      <w:r>
        <w:tab/>
        <w:t>When lottery taken to be conducted</w:t>
      </w:r>
      <w:bookmarkEnd w:id="11"/>
    </w:p>
    <w:p w14:paraId="7D9B54EF" w14:textId="77777777" w:rsidR="008466C1" w:rsidRDefault="008466C1">
      <w:pPr>
        <w:pStyle w:val="Amainreturn"/>
      </w:pPr>
      <w:r>
        <w:t>For this Act, a lottery is being conducted from when the first subscription to the lottery is paid until all the prizes in the lottery are distributed.</w:t>
      </w:r>
    </w:p>
    <w:p w14:paraId="4B1653C1" w14:textId="77777777" w:rsidR="008466C1" w:rsidRDefault="008466C1">
      <w:pPr>
        <w:pStyle w:val="AH5Sec"/>
      </w:pPr>
      <w:bookmarkStart w:id="12" w:name="_Toc64557992"/>
      <w:r w:rsidRPr="004B0ED1">
        <w:rPr>
          <w:rStyle w:val="CharSectNo"/>
        </w:rPr>
        <w:t>4</w:t>
      </w:r>
      <w:r>
        <w:tab/>
        <w:t>Application</w:t>
      </w:r>
      <w:bookmarkEnd w:id="12"/>
    </w:p>
    <w:p w14:paraId="3297E190" w14:textId="474BBAF8" w:rsidR="008466C1" w:rsidRDefault="008466C1">
      <w:pPr>
        <w:pStyle w:val="Amainreturn"/>
      </w:pPr>
      <w:r>
        <w:t xml:space="preserve">This Act does not apply in relation to a pool betting scheme or a pool betting competition within the meaning of the </w:t>
      </w:r>
      <w:hyperlink r:id="rId29" w:tooltip="A1964-15" w:history="1">
        <w:r w:rsidR="00081662">
          <w:rPr>
            <w:rStyle w:val="charCitHyperlinkItal"/>
          </w:rPr>
          <w:t>Pool Betting Act </w:t>
        </w:r>
        <w:r w:rsidR="00D30827" w:rsidRPr="00D30827">
          <w:rPr>
            <w:rStyle w:val="charCitHyperlinkItal"/>
          </w:rPr>
          <w:t>1964</w:t>
        </w:r>
      </w:hyperlink>
      <w:r>
        <w:t>.</w:t>
      </w:r>
    </w:p>
    <w:p w14:paraId="07B531F9" w14:textId="77777777" w:rsidR="008466C1" w:rsidRDefault="008466C1">
      <w:pPr>
        <w:pStyle w:val="AH5Sec"/>
      </w:pPr>
      <w:bookmarkStart w:id="13" w:name="_Toc64557993"/>
      <w:r w:rsidRPr="004B0ED1">
        <w:rPr>
          <w:rStyle w:val="CharSectNo"/>
        </w:rPr>
        <w:lastRenderedPageBreak/>
        <w:t>5</w:t>
      </w:r>
      <w:r>
        <w:tab/>
        <w:t>Lotteries</w:t>
      </w:r>
      <w:bookmarkEnd w:id="13"/>
    </w:p>
    <w:p w14:paraId="4D4ADD12" w14:textId="77777777" w:rsidR="008466C1" w:rsidRDefault="008466C1" w:rsidP="00081662">
      <w:pPr>
        <w:pStyle w:val="Amain"/>
        <w:keepLines/>
      </w:pPr>
      <w:r>
        <w:tab/>
        <w:t>(1)</w:t>
      </w:r>
      <w:r>
        <w:tab/>
        <w:t>For this Act, a lottery is a scheme or arrangement, whether real or pretended, by which prizes (whether of money or of any other property, benefit, matter or thing) are or are to be, or are represented or understood as capable of being, drawn, thrown or competed for or gained in any other way by lot, dice or any other mode of chance or by reference to any event or contingency depending on chance, whether the scheme or arrangement is, either in whole or in part, established or conducted or intended or proposed to be established or conducted in the ACT or elsewhere.</w:t>
      </w:r>
    </w:p>
    <w:p w14:paraId="4C0FDD8B" w14:textId="77777777" w:rsidR="008466C1" w:rsidRDefault="008466C1">
      <w:pPr>
        <w:pStyle w:val="Amain"/>
      </w:pPr>
      <w:r>
        <w:tab/>
        <w:t>(2)</w:t>
      </w:r>
      <w:r>
        <w:tab/>
        <w:t>A scheme or arrangement that involves the distribution of property that is capable of being fairly apportioned among the owners of the property and is proposed, as far as practicable, to be apportioned equally among those owners is not a lottery for this Act.</w:t>
      </w:r>
    </w:p>
    <w:p w14:paraId="17B30DD1" w14:textId="77777777" w:rsidR="008466C1" w:rsidRDefault="008466C1">
      <w:pPr>
        <w:pStyle w:val="AH5Sec"/>
      </w:pPr>
      <w:bookmarkStart w:id="14" w:name="_Toc64557994"/>
      <w:r w:rsidRPr="004B0ED1">
        <w:rPr>
          <w:rStyle w:val="CharSectNo"/>
        </w:rPr>
        <w:t>6</w:t>
      </w:r>
      <w:r>
        <w:tab/>
        <w:t>Exempt lotteries</w:t>
      </w:r>
      <w:bookmarkEnd w:id="14"/>
    </w:p>
    <w:p w14:paraId="4B25C91E" w14:textId="77777777" w:rsidR="00A214FC" w:rsidRPr="00793319" w:rsidRDefault="00A214FC" w:rsidP="00A214FC">
      <w:pPr>
        <w:pStyle w:val="Amain"/>
        <w:rPr>
          <w:lang w:eastAsia="en-AU"/>
        </w:rPr>
      </w:pPr>
      <w:r w:rsidRPr="00793319">
        <w:rPr>
          <w:lang w:eastAsia="en-AU"/>
        </w:rPr>
        <w:tab/>
        <w:t>(1)</w:t>
      </w:r>
      <w:r w:rsidRPr="00793319">
        <w:rPr>
          <w:lang w:eastAsia="en-AU"/>
        </w:rPr>
        <w:tab/>
        <w:t xml:space="preserve">For this Act, an </w:t>
      </w:r>
      <w:r w:rsidRPr="00793319">
        <w:rPr>
          <w:rStyle w:val="charBoldItals"/>
        </w:rPr>
        <w:t>exempt lottery</w:t>
      </w:r>
      <w:r w:rsidRPr="00793319">
        <w:rPr>
          <w:bCs/>
          <w:iCs/>
          <w:lang w:eastAsia="en-AU"/>
        </w:rPr>
        <w:t>—</w:t>
      </w:r>
    </w:p>
    <w:p w14:paraId="03A1549A" w14:textId="77777777" w:rsidR="00A214FC" w:rsidRPr="00793319" w:rsidRDefault="00A214FC" w:rsidP="00A214FC">
      <w:pPr>
        <w:pStyle w:val="Apara"/>
        <w:rPr>
          <w:lang w:eastAsia="en-AU"/>
        </w:rPr>
      </w:pPr>
      <w:r w:rsidRPr="00793319">
        <w:rPr>
          <w:lang w:eastAsia="en-AU"/>
        </w:rPr>
        <w:tab/>
        <w:t>(a)</w:t>
      </w:r>
      <w:r w:rsidRPr="00793319">
        <w:rPr>
          <w:lang w:eastAsia="en-AU"/>
        </w:rPr>
        <w:tab/>
        <w:t>means—</w:t>
      </w:r>
    </w:p>
    <w:p w14:paraId="5F373D1C" w14:textId="77777777" w:rsidR="00A214FC" w:rsidRPr="00793319" w:rsidRDefault="00A214FC" w:rsidP="00A214FC">
      <w:pPr>
        <w:pStyle w:val="Asubpara"/>
        <w:rPr>
          <w:lang w:eastAsia="en-AU"/>
        </w:rPr>
      </w:pPr>
      <w:r w:rsidRPr="00793319">
        <w:rPr>
          <w:lang w:eastAsia="en-AU"/>
        </w:rPr>
        <w:tab/>
        <w:t>(i)</w:t>
      </w:r>
      <w:r w:rsidRPr="00793319">
        <w:rPr>
          <w:lang w:eastAsia="en-AU"/>
        </w:rPr>
        <w:tab/>
        <w:t xml:space="preserve">a lottery that is conducted in the course of carrying on a trade </w:t>
      </w:r>
      <w:r w:rsidRPr="00793319">
        <w:rPr>
          <w:szCs w:val="24"/>
          <w:lang w:eastAsia="en-AU"/>
        </w:rPr>
        <w:t>or business and in which the prizes consist of the granting of rebates, discounts or other allowances in relation to amounts payable, or the granting of refunds of amounts paid, for goods sold or services performed in the course of carrying on the trade or business; or</w:t>
      </w:r>
    </w:p>
    <w:p w14:paraId="6530389B" w14:textId="77777777" w:rsidR="00A214FC" w:rsidRPr="00793319" w:rsidRDefault="00A214FC" w:rsidP="00A214FC">
      <w:pPr>
        <w:pStyle w:val="Asubpara"/>
        <w:rPr>
          <w:lang w:eastAsia="en-AU"/>
        </w:rPr>
      </w:pPr>
      <w:r w:rsidRPr="00793319">
        <w:rPr>
          <w:lang w:eastAsia="en-AU"/>
        </w:rPr>
        <w:tab/>
        <w:t>(ii)</w:t>
      </w:r>
      <w:r w:rsidRPr="00793319">
        <w:rPr>
          <w:lang w:eastAsia="en-AU"/>
        </w:rPr>
        <w:tab/>
        <w:t>a lottery in relation to which the total value of the prizes does not exceed an amount determined by the commission; or</w:t>
      </w:r>
    </w:p>
    <w:p w14:paraId="05F87F8F" w14:textId="77777777" w:rsidR="00A214FC" w:rsidRPr="00793319" w:rsidRDefault="00A214FC" w:rsidP="00A214FC">
      <w:pPr>
        <w:pStyle w:val="Asubpara"/>
        <w:rPr>
          <w:lang w:eastAsia="en-AU"/>
        </w:rPr>
      </w:pPr>
      <w:r w:rsidRPr="00793319">
        <w:rPr>
          <w:lang w:eastAsia="en-AU"/>
        </w:rPr>
        <w:tab/>
        <w:t>(iii)</w:t>
      </w:r>
      <w:r w:rsidRPr="00793319">
        <w:rPr>
          <w:lang w:eastAsia="en-AU"/>
        </w:rPr>
        <w:tab/>
        <w:t>a private lottery; but</w:t>
      </w:r>
    </w:p>
    <w:p w14:paraId="29423DFC" w14:textId="77777777" w:rsidR="00A214FC" w:rsidRPr="00793319" w:rsidRDefault="00A214FC" w:rsidP="00081662">
      <w:pPr>
        <w:pStyle w:val="Apara"/>
        <w:keepLines/>
        <w:rPr>
          <w:lang w:eastAsia="en-AU"/>
        </w:rPr>
      </w:pPr>
      <w:r w:rsidRPr="00793319">
        <w:rPr>
          <w:lang w:eastAsia="en-AU"/>
        </w:rPr>
        <w:tab/>
        <w:t>(b)</w:t>
      </w:r>
      <w:r w:rsidRPr="00793319">
        <w:rPr>
          <w:lang w:eastAsia="en-AU"/>
        </w:rPr>
        <w:tab/>
        <w:t xml:space="preserve">does not include a lottery in which the prizes are, or are capable of being, </w:t>
      </w:r>
      <w:r w:rsidRPr="00793319">
        <w:rPr>
          <w:szCs w:val="24"/>
          <w:lang w:eastAsia="en-AU"/>
        </w:rPr>
        <w:t>drawn, thrown or competed for or gained in any other way by or by reference to the playing of an unlawful game.</w:t>
      </w:r>
    </w:p>
    <w:p w14:paraId="6D50A664" w14:textId="77777777" w:rsidR="00A214FC" w:rsidRPr="00793319" w:rsidRDefault="00A214FC" w:rsidP="00A214FC">
      <w:pPr>
        <w:pStyle w:val="Amain"/>
      </w:pPr>
      <w:r w:rsidRPr="00793319">
        <w:lastRenderedPageBreak/>
        <w:tab/>
        <w:t>(</w:t>
      </w:r>
      <w:r w:rsidR="0004533E">
        <w:t>2</w:t>
      </w:r>
      <w:r w:rsidRPr="00793319">
        <w:t>)</w:t>
      </w:r>
      <w:r w:rsidRPr="00793319">
        <w:tab/>
        <w:t>For subsection (1) (a) (ii), the amount may be—</w:t>
      </w:r>
    </w:p>
    <w:p w14:paraId="4A0C2CDC" w14:textId="77777777" w:rsidR="00A214FC" w:rsidRPr="00793319" w:rsidRDefault="00A214FC" w:rsidP="00A214FC">
      <w:pPr>
        <w:pStyle w:val="Apara"/>
      </w:pPr>
      <w:r w:rsidRPr="00793319">
        <w:tab/>
        <w:t>(a)</w:t>
      </w:r>
      <w:r w:rsidRPr="00793319">
        <w:tab/>
        <w:t>determined by—</w:t>
      </w:r>
    </w:p>
    <w:p w14:paraId="5021C85E" w14:textId="77777777" w:rsidR="00A214FC" w:rsidRPr="00793319" w:rsidRDefault="00A214FC" w:rsidP="00A214FC">
      <w:pPr>
        <w:pStyle w:val="Asubpara"/>
      </w:pPr>
      <w:r w:rsidRPr="00793319">
        <w:tab/>
        <w:t>(i)</w:t>
      </w:r>
      <w:r w:rsidRPr="00793319">
        <w:tab/>
        <w:t>stating the amount; or</w:t>
      </w:r>
    </w:p>
    <w:p w14:paraId="3B108CD3" w14:textId="77777777" w:rsidR="00A214FC" w:rsidRPr="00793319" w:rsidRDefault="00A214FC" w:rsidP="00A214FC">
      <w:pPr>
        <w:pStyle w:val="Asubpara"/>
      </w:pPr>
      <w:r w:rsidRPr="00793319">
        <w:tab/>
        <w:t>(ii)</w:t>
      </w:r>
      <w:r w:rsidRPr="00793319">
        <w:tab/>
        <w:t>setting a rate, or providing a formula or other method, by which the amount is to be worked out; or</w:t>
      </w:r>
    </w:p>
    <w:p w14:paraId="04F749DB" w14:textId="77777777" w:rsidR="00A214FC" w:rsidRPr="00793319" w:rsidRDefault="00A214FC" w:rsidP="00A214FC">
      <w:pPr>
        <w:pStyle w:val="Asubpara"/>
      </w:pPr>
      <w:r w:rsidRPr="00793319">
        <w:tab/>
        <w:t>(iii)</w:t>
      </w:r>
      <w:r w:rsidRPr="00793319">
        <w:tab/>
        <w:t>a combination of a stated amount and a rate, formula or other method; or</w:t>
      </w:r>
    </w:p>
    <w:p w14:paraId="1DD909D0" w14:textId="77777777" w:rsidR="00A214FC" w:rsidRPr="00793319" w:rsidRDefault="00A214FC" w:rsidP="00A214FC">
      <w:pPr>
        <w:pStyle w:val="Apara"/>
      </w:pPr>
      <w:r w:rsidRPr="00793319">
        <w:tab/>
        <w:t>(b)</w:t>
      </w:r>
      <w:r w:rsidRPr="00793319">
        <w:tab/>
        <w:t>determined for a stated period.</w:t>
      </w:r>
    </w:p>
    <w:p w14:paraId="2A5A2D55" w14:textId="77777777" w:rsidR="00A214FC" w:rsidRPr="00793319" w:rsidRDefault="00A214FC" w:rsidP="00A214FC">
      <w:pPr>
        <w:pStyle w:val="Amain"/>
      </w:pPr>
      <w:r w:rsidRPr="00793319">
        <w:tab/>
        <w:t>(</w:t>
      </w:r>
      <w:r w:rsidR="0004533E">
        <w:t>3</w:t>
      </w:r>
      <w:r w:rsidRPr="00793319">
        <w:t>)</w:t>
      </w:r>
      <w:r w:rsidRPr="00793319">
        <w:tab/>
        <w:t>A determination under subsection (1) (a) (ii) is a disallowable instrument.</w:t>
      </w:r>
    </w:p>
    <w:p w14:paraId="6089D544" w14:textId="3F5086F3" w:rsidR="00A214FC" w:rsidRPr="00793319" w:rsidRDefault="00A214FC" w:rsidP="00A214FC">
      <w:pPr>
        <w:pStyle w:val="aNote"/>
        <w:keepNext/>
      </w:pPr>
      <w:r w:rsidRPr="00793319">
        <w:rPr>
          <w:rStyle w:val="charItals"/>
        </w:rPr>
        <w:t>Note 1</w:t>
      </w:r>
      <w:r w:rsidRPr="00793319">
        <w:rPr>
          <w:rStyle w:val="charItals"/>
        </w:rPr>
        <w:tab/>
      </w:r>
      <w:r w:rsidRPr="00793319">
        <w:t xml:space="preserve">A disallowable instrument must be notified, and presented to the Legislative Assembly, under the </w:t>
      </w:r>
      <w:hyperlink r:id="rId30" w:tooltip="A2001-14" w:history="1">
        <w:r w:rsidRPr="00793319">
          <w:rPr>
            <w:rStyle w:val="charCitHyperlinkAbbrev"/>
          </w:rPr>
          <w:t>Legislation Act</w:t>
        </w:r>
      </w:hyperlink>
      <w:r w:rsidRPr="00793319">
        <w:t>.</w:t>
      </w:r>
    </w:p>
    <w:p w14:paraId="22C7852B" w14:textId="0F55DD5D" w:rsidR="00A214FC" w:rsidRPr="00793319" w:rsidRDefault="00A214FC" w:rsidP="00A214FC">
      <w:pPr>
        <w:pStyle w:val="aNote"/>
      </w:pPr>
      <w:r w:rsidRPr="00793319">
        <w:rPr>
          <w:rStyle w:val="charItals"/>
        </w:rPr>
        <w:t>Note 2</w:t>
      </w:r>
      <w:r w:rsidRPr="00793319">
        <w:tab/>
        <w:t xml:space="preserve">Power to make a statutory instrument includes power to make different provision in relation to different matters or different classes of matters (see </w:t>
      </w:r>
      <w:hyperlink r:id="rId31" w:tooltip="A2001-14" w:history="1">
        <w:r w:rsidRPr="00793319">
          <w:rPr>
            <w:rStyle w:val="charCitHyperlinkAbbrev"/>
          </w:rPr>
          <w:t>Legislation Act</w:t>
        </w:r>
      </w:hyperlink>
      <w:r w:rsidRPr="00793319">
        <w:t>, s 48).</w:t>
      </w:r>
    </w:p>
    <w:p w14:paraId="5B4C98F0" w14:textId="77777777" w:rsidR="0004533E" w:rsidRPr="00793319" w:rsidRDefault="0004533E" w:rsidP="0004533E">
      <w:pPr>
        <w:pStyle w:val="Amain"/>
      </w:pPr>
      <w:r w:rsidRPr="00793319">
        <w:tab/>
        <w:t>(</w:t>
      </w:r>
      <w:r>
        <w:t>4</w:t>
      </w:r>
      <w:r w:rsidRPr="00793319">
        <w:t>)</w:t>
      </w:r>
      <w:r w:rsidRPr="00793319">
        <w:tab/>
        <w:t>In this section:</w:t>
      </w:r>
    </w:p>
    <w:p w14:paraId="2494129F" w14:textId="77777777" w:rsidR="0004533E" w:rsidRPr="00793319" w:rsidRDefault="0004533E" w:rsidP="0004533E">
      <w:pPr>
        <w:pStyle w:val="aDef"/>
      </w:pPr>
      <w:r w:rsidRPr="00793319">
        <w:rPr>
          <w:rStyle w:val="charBoldItals"/>
        </w:rPr>
        <w:t>private lottery</w:t>
      </w:r>
      <w:r w:rsidRPr="00793319">
        <w:t xml:space="preserve"> means a lottery—</w:t>
      </w:r>
    </w:p>
    <w:p w14:paraId="5F9B12A9" w14:textId="77777777" w:rsidR="008466C1" w:rsidRDefault="008466C1">
      <w:pPr>
        <w:pStyle w:val="Apara"/>
      </w:pPr>
      <w:r>
        <w:tab/>
        <w:t>(a)</w:t>
      </w:r>
      <w:r>
        <w:tab/>
        <w:t>in which chances to win prizes are restricted to persons who—</w:t>
      </w:r>
    </w:p>
    <w:p w14:paraId="5B27C060" w14:textId="77777777" w:rsidR="008466C1" w:rsidRDefault="008466C1">
      <w:pPr>
        <w:pStyle w:val="Asubpara"/>
      </w:pPr>
      <w:r>
        <w:tab/>
        <w:t>(i)</w:t>
      </w:r>
      <w:r>
        <w:tab/>
        <w:t>are members of the same association or work or reside in the same premises; and</w:t>
      </w:r>
    </w:p>
    <w:p w14:paraId="1F0BFAB1" w14:textId="77777777" w:rsidR="008466C1" w:rsidRDefault="008466C1">
      <w:pPr>
        <w:pStyle w:val="Asubpara"/>
      </w:pPr>
      <w:r>
        <w:tab/>
        <w:t>(ii)</w:t>
      </w:r>
      <w:r>
        <w:tab/>
        <w:t>subscribe to the lottery, whether by the purchase of tickets or otherwise; and</w:t>
      </w:r>
    </w:p>
    <w:p w14:paraId="299D2DA5" w14:textId="77777777" w:rsidR="008466C1" w:rsidRDefault="008466C1" w:rsidP="00081662">
      <w:pPr>
        <w:pStyle w:val="Apara"/>
        <w:keepNext/>
      </w:pPr>
      <w:r>
        <w:tab/>
        <w:t>(b)</w:t>
      </w:r>
      <w:r>
        <w:tab/>
        <w:t>that is conducted—</w:t>
      </w:r>
    </w:p>
    <w:p w14:paraId="0DECE883" w14:textId="77777777" w:rsidR="008466C1" w:rsidRDefault="008466C1">
      <w:pPr>
        <w:pStyle w:val="Asubpara"/>
      </w:pPr>
      <w:r>
        <w:tab/>
        <w:t>(i)</w:t>
      </w:r>
      <w:r>
        <w:tab/>
        <w:t>for a lottery in which chances to win prizes are restricted to persons who are members of the same association—by a person who is a member of the association and is authorised by the governing body of the association to conduct the lottery; or</w:t>
      </w:r>
    </w:p>
    <w:p w14:paraId="54A0ADB3" w14:textId="77777777" w:rsidR="008466C1" w:rsidRDefault="008466C1">
      <w:pPr>
        <w:pStyle w:val="Asubpara"/>
      </w:pPr>
      <w:r>
        <w:lastRenderedPageBreak/>
        <w:tab/>
        <w:t>(ii)</w:t>
      </w:r>
      <w:r>
        <w:tab/>
        <w:t>for a lottery in which chances to win prizes are restricted to persons who work or reside in the same premises—by a person who works or resides in those premises; and</w:t>
      </w:r>
    </w:p>
    <w:p w14:paraId="33348A23" w14:textId="77777777" w:rsidR="008466C1" w:rsidRDefault="008466C1">
      <w:pPr>
        <w:pStyle w:val="Apara"/>
      </w:pPr>
      <w:r>
        <w:tab/>
        <w:t>(c)</w:t>
      </w:r>
      <w:r>
        <w:tab/>
        <w:t>in which the same amount is payable for each chance to win a prize and, for a lottery to which subscriptions are made by the purchase of tickets, the amount so payable is specified on each ticket; and</w:t>
      </w:r>
    </w:p>
    <w:p w14:paraId="01A43FF4" w14:textId="77777777" w:rsidR="008466C1" w:rsidRDefault="008466C1">
      <w:pPr>
        <w:pStyle w:val="Apara"/>
      </w:pPr>
      <w:r>
        <w:tab/>
        <w:t>(d)</w:t>
      </w:r>
      <w:r>
        <w:tab/>
        <w:t>in which each subscriber contributes the full amount payable for each of his or her chances and does not receive a refund of the whole or any part of his or her contributions; and</w:t>
      </w:r>
    </w:p>
    <w:p w14:paraId="153621F3" w14:textId="77777777" w:rsidR="008466C1" w:rsidRDefault="008466C1">
      <w:pPr>
        <w:pStyle w:val="Apara"/>
      </w:pPr>
      <w:r>
        <w:tab/>
        <w:t>(e)</w:t>
      </w:r>
      <w:r>
        <w:tab/>
        <w:t>that is not advertised except—</w:t>
      </w:r>
    </w:p>
    <w:p w14:paraId="58C1247E" w14:textId="77777777" w:rsidR="008466C1" w:rsidRDefault="008466C1">
      <w:pPr>
        <w:pStyle w:val="Asubpara"/>
      </w:pPr>
      <w:r>
        <w:tab/>
        <w:t>(i)</w:t>
      </w:r>
      <w:r>
        <w:tab/>
        <w:t>for a lottery in which chances to win prizes are restricted to persons who are members of the same association—by the exhibition of a notice at premises of the association; or</w:t>
      </w:r>
    </w:p>
    <w:p w14:paraId="04A1EA7A" w14:textId="77777777" w:rsidR="008466C1" w:rsidRDefault="008466C1">
      <w:pPr>
        <w:pStyle w:val="Asubpara"/>
      </w:pPr>
      <w:r>
        <w:tab/>
        <w:t>(ii)</w:t>
      </w:r>
      <w:r>
        <w:tab/>
        <w:t>for a lottery in which chances to win prizes are restricted to persons who work or reside in the same premises—by the exhibition of a notice at those premises; and</w:t>
      </w:r>
    </w:p>
    <w:p w14:paraId="52AD0D4E" w14:textId="77777777" w:rsidR="008466C1" w:rsidRDefault="008466C1">
      <w:pPr>
        <w:pStyle w:val="Apara"/>
      </w:pPr>
      <w:r>
        <w:tab/>
        <w:t>(f)</w:t>
      </w:r>
      <w:r>
        <w:tab/>
        <w:t>in which tickets are not sent to subscribers through the post; and</w:t>
      </w:r>
    </w:p>
    <w:p w14:paraId="53E45203" w14:textId="77777777" w:rsidR="008466C1" w:rsidRDefault="008466C1">
      <w:pPr>
        <w:pStyle w:val="Apara"/>
      </w:pPr>
      <w:r>
        <w:tab/>
        <w:t>(g)</w:t>
      </w:r>
      <w:r>
        <w:tab/>
        <w:t>in which the proceeds of subscriptions to the lottery, after payment of any expenses incurred in printing tickets for the lottery, are used wholly and exclusively—</w:t>
      </w:r>
    </w:p>
    <w:p w14:paraId="792B0D69" w14:textId="77777777" w:rsidR="008466C1" w:rsidRDefault="008466C1">
      <w:pPr>
        <w:pStyle w:val="Asubpara"/>
      </w:pPr>
      <w:r>
        <w:tab/>
        <w:t>(i)</w:t>
      </w:r>
      <w:r>
        <w:tab/>
        <w:t>for a lottery in which chances to win prizes are restricted to persons who work or reside in the same premises—for the provision of prizes; or</w:t>
      </w:r>
    </w:p>
    <w:p w14:paraId="03AE6A90" w14:textId="77777777" w:rsidR="008466C1" w:rsidRDefault="008466C1">
      <w:pPr>
        <w:pStyle w:val="Asubpara"/>
      </w:pPr>
      <w:r>
        <w:tab/>
        <w:t>(ii)</w:t>
      </w:r>
      <w:r>
        <w:tab/>
        <w:t>for a lottery in which chances to win prizes are restricted to persons who are members of the same association—for the provision of prizes and for the purposes of the association.</w:t>
      </w:r>
    </w:p>
    <w:p w14:paraId="553ABBB3" w14:textId="77777777" w:rsidR="00034FAC" w:rsidRPr="00793319" w:rsidRDefault="00034FAC" w:rsidP="00034FAC">
      <w:pPr>
        <w:pStyle w:val="AH5Sec"/>
      </w:pPr>
      <w:bookmarkStart w:id="15" w:name="_Toc64557995"/>
      <w:r w:rsidRPr="004B0ED1">
        <w:rPr>
          <w:rStyle w:val="CharSectNo"/>
        </w:rPr>
        <w:lastRenderedPageBreak/>
        <w:t>6A</w:t>
      </w:r>
      <w:r w:rsidRPr="00793319">
        <w:tab/>
        <w:t>Exempt lotteries—conditions</w:t>
      </w:r>
      <w:bookmarkEnd w:id="15"/>
    </w:p>
    <w:p w14:paraId="493FB45E" w14:textId="77777777" w:rsidR="00034FAC" w:rsidRPr="00793319" w:rsidRDefault="00034FAC" w:rsidP="00034FAC">
      <w:pPr>
        <w:pStyle w:val="Amain"/>
      </w:pPr>
      <w:r w:rsidRPr="00793319">
        <w:tab/>
        <w:t>(1)</w:t>
      </w:r>
      <w:r w:rsidRPr="00793319">
        <w:tab/>
        <w:t>An exempt lottery is subject to the following conditions:</w:t>
      </w:r>
    </w:p>
    <w:p w14:paraId="2BF75B08" w14:textId="77777777" w:rsidR="00034FAC" w:rsidRPr="00793319" w:rsidRDefault="00034FAC" w:rsidP="00034FAC">
      <w:pPr>
        <w:pStyle w:val="Apara"/>
      </w:pPr>
      <w:r w:rsidRPr="00793319">
        <w:tab/>
        <w:t>(a)</w:t>
      </w:r>
      <w:r w:rsidRPr="00793319">
        <w:tab/>
        <w:t>each ticket or entry in the lottery must have an equal chance of winning;</w:t>
      </w:r>
    </w:p>
    <w:p w14:paraId="4B6C166D" w14:textId="77777777" w:rsidR="00034FAC" w:rsidRPr="00793319" w:rsidRDefault="00034FAC" w:rsidP="00034FAC">
      <w:pPr>
        <w:pStyle w:val="Apara"/>
      </w:pPr>
      <w:r w:rsidRPr="00793319">
        <w:tab/>
        <w:t>(b)</w:t>
      </w:r>
      <w:r w:rsidRPr="00793319">
        <w:tab/>
        <w:t>the winning ticket or entry, and, if available, the identity of the person who holds the winning ticket or entry, must be recorded by the person conducting the lottery;</w:t>
      </w:r>
    </w:p>
    <w:p w14:paraId="0CA5293F" w14:textId="77777777" w:rsidR="00034FAC" w:rsidRPr="00793319" w:rsidRDefault="00034FAC" w:rsidP="00034FAC">
      <w:pPr>
        <w:pStyle w:val="Apara"/>
      </w:pPr>
      <w:r w:rsidRPr="00793319">
        <w:tab/>
        <w:t>(c)</w:t>
      </w:r>
      <w:r w:rsidRPr="00793319">
        <w:tab/>
        <w:t>the person conducting the lottery must—</w:t>
      </w:r>
    </w:p>
    <w:p w14:paraId="372BFA9A" w14:textId="77777777" w:rsidR="00034FAC" w:rsidRPr="00793319" w:rsidRDefault="00034FAC" w:rsidP="00034FAC">
      <w:pPr>
        <w:pStyle w:val="Asubpara"/>
      </w:pPr>
      <w:r w:rsidRPr="00793319">
        <w:tab/>
        <w:t>(i)</w:t>
      </w:r>
      <w:r w:rsidRPr="00793319">
        <w:tab/>
        <w:t>make the results of the lottery available to subscribers; and</w:t>
      </w:r>
    </w:p>
    <w:p w14:paraId="2D39BFF0" w14:textId="77777777" w:rsidR="00034FAC" w:rsidRPr="00793319" w:rsidRDefault="00034FAC" w:rsidP="00034FAC">
      <w:pPr>
        <w:pStyle w:val="Asubpara"/>
      </w:pPr>
      <w:r w:rsidRPr="00793319">
        <w:tab/>
        <w:t>(ii)</w:t>
      </w:r>
      <w:r w:rsidRPr="00793319">
        <w:tab/>
        <w:t>if the identity of a person who holds the winning ticket or entry is known—tell the person the results of the lottery;</w:t>
      </w:r>
    </w:p>
    <w:p w14:paraId="1B85136F" w14:textId="77777777" w:rsidR="00034FAC" w:rsidRPr="00793319" w:rsidRDefault="00034FAC" w:rsidP="00034FAC">
      <w:pPr>
        <w:pStyle w:val="aExamHdgpar"/>
      </w:pPr>
      <w:r w:rsidRPr="00793319">
        <w:t>Example—par (c) (i)</w:t>
      </w:r>
    </w:p>
    <w:p w14:paraId="5B475A78" w14:textId="77777777" w:rsidR="00034FAC" w:rsidRPr="00793319" w:rsidRDefault="00034FAC" w:rsidP="00034FAC">
      <w:pPr>
        <w:pStyle w:val="aExampar"/>
      </w:pPr>
      <w:r w:rsidRPr="00793319">
        <w:t>Publishing the winning ticket number in a newsletter or on a website.</w:t>
      </w:r>
    </w:p>
    <w:p w14:paraId="5B66A2EE" w14:textId="6C19FE64" w:rsidR="00034FAC" w:rsidRPr="00793319" w:rsidRDefault="00034FAC" w:rsidP="00034FAC">
      <w:pPr>
        <w:pStyle w:val="aNotepar"/>
      </w:pPr>
      <w:r w:rsidRPr="00793319">
        <w:rPr>
          <w:rStyle w:val="charItals"/>
        </w:rPr>
        <w:t>Note</w:t>
      </w:r>
      <w:r w:rsidRPr="00793319">
        <w:tab/>
        <w:t xml:space="preserve">An example is part of the Act, is not exhaustive and may extend, but does not limit, the meaning of the provision in which it appears (see </w:t>
      </w:r>
      <w:hyperlink r:id="rId32" w:tooltip="A2001-14" w:history="1">
        <w:r w:rsidRPr="00793319">
          <w:rPr>
            <w:rStyle w:val="charCitHyperlinkAbbrev"/>
          </w:rPr>
          <w:t>Legislation Act</w:t>
        </w:r>
      </w:hyperlink>
      <w:r w:rsidRPr="00793319">
        <w:t>, s 126 and s 132).</w:t>
      </w:r>
    </w:p>
    <w:p w14:paraId="0B856F89" w14:textId="77777777" w:rsidR="00034FAC" w:rsidRPr="00793319" w:rsidRDefault="00034FAC" w:rsidP="00034FAC">
      <w:pPr>
        <w:pStyle w:val="Apara"/>
      </w:pPr>
      <w:r w:rsidRPr="00793319">
        <w:tab/>
        <w:t>(d)</w:t>
      </w:r>
      <w:r w:rsidRPr="00793319">
        <w:tab/>
        <w:t>a person who wins a prize must not be charged a fee when the person receives the prize;</w:t>
      </w:r>
    </w:p>
    <w:p w14:paraId="1914A3E7" w14:textId="77777777" w:rsidR="00034FAC" w:rsidRPr="00793319" w:rsidRDefault="00034FAC" w:rsidP="00034FAC">
      <w:pPr>
        <w:pStyle w:val="aExamHdgpar"/>
      </w:pPr>
      <w:r w:rsidRPr="00793319">
        <w:t>Examples—fee</w:t>
      </w:r>
    </w:p>
    <w:p w14:paraId="47E0932F" w14:textId="77777777" w:rsidR="00034FAC" w:rsidRPr="00793319" w:rsidRDefault="00034FAC" w:rsidP="00034FAC">
      <w:pPr>
        <w:pStyle w:val="aExamBulletpar"/>
        <w:keepNext/>
        <w:tabs>
          <w:tab w:val="left" w:pos="2000"/>
        </w:tabs>
      </w:pPr>
      <w:r w:rsidRPr="00793319">
        <w:rPr>
          <w:rFonts w:ascii="Symbol" w:hAnsi="Symbol"/>
        </w:rPr>
        <w:t></w:t>
      </w:r>
      <w:r w:rsidRPr="00793319">
        <w:rPr>
          <w:rFonts w:ascii="Symbol" w:hAnsi="Symbol"/>
        </w:rPr>
        <w:tab/>
      </w:r>
      <w:r w:rsidRPr="00793319">
        <w:t>an administrative fee</w:t>
      </w:r>
    </w:p>
    <w:p w14:paraId="0D7B49BE" w14:textId="77777777" w:rsidR="00034FAC" w:rsidRPr="00793319" w:rsidRDefault="00034FAC" w:rsidP="00034FAC">
      <w:pPr>
        <w:pStyle w:val="aExamBulletpar"/>
        <w:tabs>
          <w:tab w:val="left" w:pos="2000"/>
        </w:tabs>
      </w:pPr>
      <w:r w:rsidRPr="00793319">
        <w:rPr>
          <w:rFonts w:ascii="Symbol" w:hAnsi="Symbol"/>
        </w:rPr>
        <w:t></w:t>
      </w:r>
      <w:r w:rsidRPr="00793319">
        <w:rPr>
          <w:rFonts w:ascii="Symbol" w:hAnsi="Symbol"/>
        </w:rPr>
        <w:tab/>
      </w:r>
      <w:r w:rsidRPr="00793319">
        <w:t>a delivery fee</w:t>
      </w:r>
    </w:p>
    <w:p w14:paraId="4DC8C56E" w14:textId="77777777" w:rsidR="00034FAC" w:rsidRPr="00793319" w:rsidRDefault="00034FAC" w:rsidP="00034FAC">
      <w:pPr>
        <w:pStyle w:val="Apara"/>
      </w:pPr>
      <w:r w:rsidRPr="00793319">
        <w:tab/>
        <w:t>(e)</w:t>
      </w:r>
      <w:r w:rsidRPr="00793319">
        <w:tab/>
        <w:t>the person conducting the lottery must not conduct the lottery or advertise the lottery in a way that, having regard to the lottery participants, could be considered inappropriate or offensive;</w:t>
      </w:r>
    </w:p>
    <w:p w14:paraId="2A4AEAC6" w14:textId="77777777" w:rsidR="00034FAC" w:rsidRPr="00793319" w:rsidRDefault="00034FAC" w:rsidP="00034FAC">
      <w:pPr>
        <w:pStyle w:val="aExamHdgpar"/>
      </w:pPr>
      <w:r w:rsidRPr="00793319">
        <w:t>Example—par (e)</w:t>
      </w:r>
    </w:p>
    <w:p w14:paraId="171D714B" w14:textId="77777777" w:rsidR="00034FAC" w:rsidRPr="00793319" w:rsidRDefault="00034FAC" w:rsidP="00034FAC">
      <w:pPr>
        <w:pStyle w:val="aExampar"/>
      </w:pPr>
      <w:r w:rsidRPr="00793319">
        <w:t>A raffle targeted at children and young people that offers a cosmetic surgery procedure as the prize.</w:t>
      </w:r>
    </w:p>
    <w:p w14:paraId="5F900909" w14:textId="77777777" w:rsidR="00034FAC" w:rsidRPr="00793319" w:rsidRDefault="00034FAC" w:rsidP="00034FAC">
      <w:pPr>
        <w:pStyle w:val="Apara"/>
      </w:pPr>
      <w:r w:rsidRPr="00793319">
        <w:tab/>
        <w:t>(f)</w:t>
      </w:r>
      <w:r w:rsidRPr="00793319">
        <w:tab/>
        <w:t>for a lottery with 2 or more prizes—the major prize must be drawn first, unless a winning ticket or entry is eligible to win another prize;</w:t>
      </w:r>
    </w:p>
    <w:p w14:paraId="33B7805A" w14:textId="77777777" w:rsidR="00034FAC" w:rsidRPr="00793319" w:rsidRDefault="00034FAC" w:rsidP="00034FAC">
      <w:pPr>
        <w:pStyle w:val="Apara"/>
      </w:pPr>
      <w:r w:rsidRPr="00793319">
        <w:lastRenderedPageBreak/>
        <w:tab/>
        <w:t>(g)</w:t>
      </w:r>
      <w:r w:rsidRPr="00793319">
        <w:tab/>
        <w:t>the person conducting the lottery must do everything reasonably necessary to ensure that a person entitled to a prize in the lottery receives the prize;</w:t>
      </w:r>
    </w:p>
    <w:p w14:paraId="21C3CD9F" w14:textId="77777777" w:rsidR="00034FAC" w:rsidRPr="00793319" w:rsidRDefault="00034FAC" w:rsidP="00034FAC">
      <w:pPr>
        <w:pStyle w:val="Apara"/>
      </w:pPr>
      <w:r w:rsidRPr="00793319">
        <w:tab/>
        <w:t>(h)</w:t>
      </w:r>
      <w:r w:rsidRPr="00793319">
        <w:tab/>
        <w:t>if a prize is not claimed</w:t>
      </w:r>
      <w:r w:rsidRPr="00793319">
        <w:rPr>
          <w:lang w:eastAsia="en-AU"/>
        </w:rPr>
        <w:t xml:space="preserve"> within a reasonable period, taking into account the nature of the prize, the person conducting the lottery must draw another winning ticket or entry.</w:t>
      </w:r>
    </w:p>
    <w:p w14:paraId="6FB406D4" w14:textId="77777777" w:rsidR="00034FAC" w:rsidRPr="00793319" w:rsidRDefault="00034FAC" w:rsidP="00034FAC">
      <w:pPr>
        <w:pStyle w:val="aExamHdgpar"/>
        <w:keepLines/>
      </w:pPr>
      <w:r w:rsidRPr="00793319">
        <w:t>Examples—nature of the prize</w:t>
      </w:r>
    </w:p>
    <w:p w14:paraId="6876EA73" w14:textId="77777777" w:rsidR="00034FAC" w:rsidRPr="00793319" w:rsidRDefault="00034FAC" w:rsidP="00034FAC">
      <w:pPr>
        <w:pStyle w:val="aExamBulletpar"/>
        <w:tabs>
          <w:tab w:val="left" w:pos="2000"/>
        </w:tabs>
      </w:pPr>
      <w:r w:rsidRPr="00793319">
        <w:rPr>
          <w:rFonts w:ascii="Symbol" w:hAnsi="Symbol"/>
        </w:rPr>
        <w:t></w:t>
      </w:r>
      <w:r w:rsidRPr="00793319">
        <w:rPr>
          <w:rFonts w:ascii="Symbol" w:hAnsi="Symbol"/>
        </w:rPr>
        <w:tab/>
      </w:r>
      <w:r w:rsidRPr="00793319">
        <w:t>perishable food with a ‘use by’ date</w:t>
      </w:r>
    </w:p>
    <w:p w14:paraId="350D2C4C" w14:textId="77777777" w:rsidR="00034FAC" w:rsidRPr="00793319" w:rsidRDefault="00034FAC" w:rsidP="00034FAC">
      <w:pPr>
        <w:pStyle w:val="aExamBulletpar"/>
        <w:tabs>
          <w:tab w:val="left" w:pos="2000"/>
        </w:tabs>
      </w:pPr>
      <w:r w:rsidRPr="00793319">
        <w:rPr>
          <w:rFonts w:ascii="Symbol" w:hAnsi="Symbol"/>
        </w:rPr>
        <w:t></w:t>
      </w:r>
      <w:r w:rsidRPr="00793319">
        <w:rPr>
          <w:rFonts w:ascii="Symbol" w:hAnsi="Symbol"/>
        </w:rPr>
        <w:tab/>
      </w:r>
      <w:r w:rsidRPr="00793319">
        <w:t>tickets to an event that occurs soon after the lottery is drawn</w:t>
      </w:r>
    </w:p>
    <w:p w14:paraId="55693660" w14:textId="77777777" w:rsidR="00034FAC" w:rsidRPr="00793319" w:rsidRDefault="00034FAC" w:rsidP="00034FAC">
      <w:pPr>
        <w:pStyle w:val="Amain"/>
      </w:pPr>
      <w:r w:rsidRPr="00793319">
        <w:tab/>
        <w:t>(2)</w:t>
      </w:r>
      <w:r w:rsidRPr="00793319">
        <w:tab/>
        <w:t>For subsection (1) (b) and (c) (ii), the person conducting the lottery must take reasonable steps to identify a person who holds a winning ticket or entry.</w:t>
      </w:r>
    </w:p>
    <w:p w14:paraId="4057E7C0" w14:textId="77777777" w:rsidR="00034FAC" w:rsidRPr="00793319" w:rsidRDefault="00034FAC" w:rsidP="00034FAC">
      <w:pPr>
        <w:pStyle w:val="Amain"/>
      </w:pPr>
      <w:r w:rsidRPr="00793319">
        <w:tab/>
        <w:t>(3)</w:t>
      </w:r>
      <w:r w:rsidRPr="00793319">
        <w:tab/>
        <w:t>A lottery that is exempt under section 6 (1) (a) (ii) is also subject to any condition determined by the commission.</w:t>
      </w:r>
    </w:p>
    <w:p w14:paraId="076299A7" w14:textId="3C4138B7" w:rsidR="00034FAC" w:rsidRPr="00793319" w:rsidRDefault="00034FAC" w:rsidP="00034FAC">
      <w:pPr>
        <w:pStyle w:val="aNote"/>
        <w:keepNext/>
      </w:pPr>
      <w:r w:rsidRPr="00793319">
        <w:rPr>
          <w:rStyle w:val="charItals"/>
        </w:rPr>
        <w:t>Note</w:t>
      </w:r>
      <w:r w:rsidRPr="00793319">
        <w:tab/>
        <w:t xml:space="preserve">Power to make a statutory instrument includes power to make different provision in relation to different matters or different classes of matters (see </w:t>
      </w:r>
      <w:hyperlink r:id="rId33" w:tooltip="A2001-14" w:history="1">
        <w:r w:rsidRPr="00793319">
          <w:rPr>
            <w:rStyle w:val="charCitHyperlinkAbbrev"/>
          </w:rPr>
          <w:t>Legislation Act</w:t>
        </w:r>
      </w:hyperlink>
      <w:r w:rsidRPr="00793319">
        <w:t>, s 48).</w:t>
      </w:r>
    </w:p>
    <w:p w14:paraId="6CAD5A88" w14:textId="77777777" w:rsidR="00034FAC" w:rsidRPr="00793319" w:rsidRDefault="00034FAC" w:rsidP="00034FAC">
      <w:pPr>
        <w:pStyle w:val="Amain"/>
      </w:pPr>
      <w:r w:rsidRPr="00793319">
        <w:tab/>
        <w:t>(4)</w:t>
      </w:r>
      <w:r w:rsidRPr="00793319">
        <w:tab/>
        <w:t>A determination is a disallowable instrument.</w:t>
      </w:r>
    </w:p>
    <w:p w14:paraId="5176FC74" w14:textId="2D299E05" w:rsidR="00034FAC" w:rsidRPr="00793319" w:rsidRDefault="00034FAC" w:rsidP="00034FAC">
      <w:pPr>
        <w:pStyle w:val="aNote"/>
      </w:pPr>
      <w:r w:rsidRPr="00793319">
        <w:rPr>
          <w:rStyle w:val="charItals"/>
        </w:rPr>
        <w:t>Note</w:t>
      </w:r>
      <w:r w:rsidRPr="00793319">
        <w:rPr>
          <w:rStyle w:val="charItals"/>
        </w:rPr>
        <w:tab/>
      </w:r>
      <w:r w:rsidRPr="00793319">
        <w:t xml:space="preserve">A disallowable instrument must be notified, and presented to the Legislative Assembly, under the </w:t>
      </w:r>
      <w:hyperlink r:id="rId34" w:tooltip="A2001-14" w:history="1">
        <w:r w:rsidRPr="00793319">
          <w:rPr>
            <w:rStyle w:val="charCitHyperlinkAbbrev"/>
          </w:rPr>
          <w:t>Legislation Act</w:t>
        </w:r>
      </w:hyperlink>
      <w:r w:rsidRPr="00793319">
        <w:t>.</w:t>
      </w:r>
    </w:p>
    <w:p w14:paraId="5CBFE174" w14:textId="77777777" w:rsidR="008466C1" w:rsidRDefault="008466C1">
      <w:pPr>
        <w:pStyle w:val="AH5Sec"/>
      </w:pPr>
      <w:bookmarkStart w:id="16" w:name="_Toc64557996"/>
      <w:r w:rsidRPr="004B0ED1">
        <w:rPr>
          <w:rStyle w:val="CharSectNo"/>
        </w:rPr>
        <w:t>7</w:t>
      </w:r>
      <w:r>
        <w:tab/>
        <w:t>Approval of lotteries</w:t>
      </w:r>
      <w:bookmarkEnd w:id="16"/>
    </w:p>
    <w:p w14:paraId="48390DE2" w14:textId="77777777" w:rsidR="00034FAC" w:rsidRPr="00793319" w:rsidRDefault="00034FAC" w:rsidP="00034FAC">
      <w:pPr>
        <w:pStyle w:val="Amain"/>
      </w:pPr>
      <w:r w:rsidRPr="00793319">
        <w:tab/>
        <w:t>(1)</w:t>
      </w:r>
      <w:r w:rsidRPr="00793319">
        <w:tab/>
        <w:t>A person may apply, in writing, to the commission for approval to conduct a lottery.</w:t>
      </w:r>
    </w:p>
    <w:p w14:paraId="4FD682C6" w14:textId="30A001FB" w:rsidR="00034FAC" w:rsidRPr="00793319" w:rsidRDefault="00034FAC" w:rsidP="00034FAC">
      <w:pPr>
        <w:pStyle w:val="aNote"/>
        <w:keepNext/>
      </w:pPr>
      <w:r w:rsidRPr="00793319">
        <w:rPr>
          <w:rStyle w:val="charItals"/>
        </w:rPr>
        <w:t>Note 1</w:t>
      </w:r>
      <w:r w:rsidRPr="00793319">
        <w:tab/>
        <w:t xml:space="preserve">If a form is approved under the </w:t>
      </w:r>
      <w:hyperlink r:id="rId35" w:tooltip="A1999-46" w:history="1">
        <w:r w:rsidRPr="00793319">
          <w:rPr>
            <w:rStyle w:val="charCitHyperlinkItal"/>
          </w:rPr>
          <w:t>Gambling and Racing Control Act 1999</w:t>
        </w:r>
      </w:hyperlink>
      <w:r w:rsidRPr="00793319">
        <w:t>, s 53D, for this provision, the form must be used.</w:t>
      </w:r>
    </w:p>
    <w:p w14:paraId="7363C071" w14:textId="77777777" w:rsidR="00034FAC" w:rsidRPr="00793319" w:rsidRDefault="00034FAC" w:rsidP="00034FAC">
      <w:pPr>
        <w:pStyle w:val="aNote"/>
      </w:pPr>
      <w:r w:rsidRPr="00793319">
        <w:rPr>
          <w:rStyle w:val="charItals"/>
        </w:rPr>
        <w:t>Note 2</w:t>
      </w:r>
      <w:r w:rsidRPr="00793319">
        <w:tab/>
        <w:t xml:space="preserve">A fee may be determined under </w:t>
      </w:r>
      <w:r w:rsidRPr="00793319">
        <w:rPr>
          <w:lang w:eastAsia="en-AU"/>
        </w:rPr>
        <w:t xml:space="preserve">s 18A </w:t>
      </w:r>
      <w:r w:rsidRPr="00793319">
        <w:t>for an application.</w:t>
      </w:r>
    </w:p>
    <w:p w14:paraId="54DA9913" w14:textId="77777777" w:rsidR="00034FAC" w:rsidRPr="00793319" w:rsidRDefault="00034FAC" w:rsidP="003D58F4">
      <w:pPr>
        <w:pStyle w:val="Amain"/>
        <w:keepNext/>
      </w:pPr>
      <w:r w:rsidRPr="00793319">
        <w:lastRenderedPageBreak/>
        <w:tab/>
        <w:t>(</w:t>
      </w:r>
      <w:r w:rsidR="00322A2F">
        <w:t>2</w:t>
      </w:r>
      <w:r w:rsidRPr="00793319">
        <w:t>)</w:t>
      </w:r>
      <w:r w:rsidRPr="00793319">
        <w:tab/>
        <w:t>Subsection (1) does not apply to—</w:t>
      </w:r>
    </w:p>
    <w:p w14:paraId="612F48A4" w14:textId="77777777" w:rsidR="00034FAC" w:rsidRPr="00793319" w:rsidRDefault="00034FAC" w:rsidP="003D58F4">
      <w:pPr>
        <w:pStyle w:val="Apara"/>
        <w:keepNext/>
      </w:pPr>
      <w:r w:rsidRPr="00793319">
        <w:tab/>
        <w:t>(a)</w:t>
      </w:r>
      <w:r w:rsidRPr="00793319">
        <w:tab/>
        <w:t>an exempt lottery; or</w:t>
      </w:r>
    </w:p>
    <w:p w14:paraId="6E029424" w14:textId="77777777" w:rsidR="00034FAC" w:rsidRPr="00793319" w:rsidRDefault="00034FAC" w:rsidP="00034FAC">
      <w:pPr>
        <w:pStyle w:val="Apara"/>
      </w:pPr>
      <w:r w:rsidRPr="00793319">
        <w:tab/>
        <w:t>(b)</w:t>
      </w:r>
      <w:r w:rsidRPr="00793319">
        <w:tab/>
        <w:t>a lottery in which the prizes are, or are capable of being, drawn, thrown or competed for or gained in any other way by or by reference to the playing of an unlawful game.</w:t>
      </w:r>
    </w:p>
    <w:p w14:paraId="73FA1DBD" w14:textId="77777777" w:rsidR="00034FAC" w:rsidRPr="00793319" w:rsidRDefault="00034FAC" w:rsidP="00034FAC">
      <w:pPr>
        <w:pStyle w:val="Amain"/>
      </w:pPr>
      <w:r w:rsidRPr="00793319">
        <w:tab/>
        <w:t>(</w:t>
      </w:r>
      <w:r w:rsidR="00322A2F">
        <w:t>3</w:t>
      </w:r>
      <w:r w:rsidRPr="00793319">
        <w:t>)</w:t>
      </w:r>
      <w:r w:rsidRPr="00793319">
        <w:tab/>
        <w:t>The commission may grant or refuse the approval.</w:t>
      </w:r>
    </w:p>
    <w:p w14:paraId="5D53D4D1" w14:textId="77777777" w:rsidR="008466C1" w:rsidRDefault="008466C1">
      <w:pPr>
        <w:pStyle w:val="Amain"/>
      </w:pPr>
      <w:r>
        <w:tab/>
        <w:t>(</w:t>
      </w:r>
      <w:r w:rsidR="00322A2F">
        <w:t>4</w:t>
      </w:r>
      <w:r>
        <w:t>)</w:t>
      </w:r>
      <w:r>
        <w:tab/>
        <w:t>If the commission grants approval for the conducting of a lottery, the approval is subject to the conditions (if any) imposing requirements or prohibitions on the person conducting the lottery that the commission considers necessary to ensure that, as far as possible, the lottery will be properly conducted and the interests of subscribers to the lottery will be adequately protected.</w:t>
      </w:r>
    </w:p>
    <w:p w14:paraId="74184B30" w14:textId="77777777" w:rsidR="008466C1" w:rsidRDefault="008466C1">
      <w:pPr>
        <w:pStyle w:val="Amain"/>
      </w:pPr>
      <w:r>
        <w:tab/>
        <w:t>(</w:t>
      </w:r>
      <w:r w:rsidR="00322A2F">
        <w:t>5</w:t>
      </w:r>
      <w:r>
        <w:t>)</w:t>
      </w:r>
      <w:r>
        <w:tab/>
        <w:t>As soon as practicable after the commission has granted or refused approval for the conducting of a lottery, the commission shall notify in writing the person who applied for approval of the grant or refusal of approval.</w:t>
      </w:r>
    </w:p>
    <w:p w14:paraId="6309548A" w14:textId="77777777" w:rsidR="008466C1" w:rsidRDefault="008466C1">
      <w:pPr>
        <w:pStyle w:val="Amain"/>
      </w:pPr>
      <w:r>
        <w:tab/>
        <w:t>(</w:t>
      </w:r>
      <w:r w:rsidR="00322A2F">
        <w:t>6</w:t>
      </w:r>
      <w:r>
        <w:t>)</w:t>
      </w:r>
      <w:r>
        <w:tab/>
        <w:t>In any proceeding, a certificate issued by the commission specifying whether an approval for the conducting of a lottery specified in the certificate has been granted under this section and, if an approval has been granted, specifying the conditions (if any) to which the approval is subject is evidence of the matters specified.</w:t>
      </w:r>
    </w:p>
    <w:p w14:paraId="77FD25BE" w14:textId="77777777" w:rsidR="008466C1" w:rsidRDefault="008466C1">
      <w:pPr>
        <w:pStyle w:val="AH5Sec"/>
      </w:pPr>
      <w:bookmarkStart w:id="17" w:name="_Toc64557997"/>
      <w:r w:rsidRPr="004B0ED1">
        <w:rPr>
          <w:rStyle w:val="CharSectNo"/>
        </w:rPr>
        <w:t>7A</w:t>
      </w:r>
      <w:r>
        <w:tab/>
        <w:t>Variation of approval</w:t>
      </w:r>
      <w:bookmarkEnd w:id="17"/>
    </w:p>
    <w:p w14:paraId="459DF4A4" w14:textId="77777777" w:rsidR="008466C1" w:rsidRDefault="008466C1">
      <w:pPr>
        <w:pStyle w:val="Amainreturn"/>
        <w:keepNext/>
      </w:pPr>
      <w:r>
        <w:t>A person who has been granted approval to conduct a lottery under section 7 may apply in writing to the commission for variation of the approval.</w:t>
      </w:r>
    </w:p>
    <w:p w14:paraId="57BF12EA" w14:textId="77777777" w:rsidR="008466C1" w:rsidRDefault="008466C1">
      <w:pPr>
        <w:pStyle w:val="aNote"/>
      </w:pPr>
      <w:r w:rsidRPr="00D30827">
        <w:rPr>
          <w:rStyle w:val="charItals"/>
        </w:rPr>
        <w:t>Note</w:t>
      </w:r>
      <w:r w:rsidRPr="00D30827">
        <w:rPr>
          <w:rStyle w:val="charItals"/>
        </w:rPr>
        <w:tab/>
      </w:r>
      <w:r>
        <w:t>A fee may be determined under s 18A (Determination of fees) for an application.</w:t>
      </w:r>
    </w:p>
    <w:p w14:paraId="584584F5" w14:textId="77777777" w:rsidR="008466C1" w:rsidRDefault="008466C1">
      <w:pPr>
        <w:pStyle w:val="AH5Sec"/>
      </w:pPr>
      <w:bookmarkStart w:id="18" w:name="_Toc64557998"/>
      <w:r w:rsidRPr="004B0ED1">
        <w:rPr>
          <w:rStyle w:val="CharSectNo"/>
        </w:rPr>
        <w:lastRenderedPageBreak/>
        <w:t>8</w:t>
      </w:r>
      <w:r>
        <w:tab/>
        <w:t>Prohibition of certain lotteries etc</w:t>
      </w:r>
      <w:bookmarkEnd w:id="18"/>
    </w:p>
    <w:p w14:paraId="7E0A7EB2" w14:textId="77777777" w:rsidR="008466C1" w:rsidRDefault="008466C1">
      <w:pPr>
        <w:pStyle w:val="Amain"/>
      </w:pPr>
      <w:r>
        <w:tab/>
        <w:t>(1)</w:t>
      </w:r>
      <w:r>
        <w:tab/>
        <w:t>A person shall not conduct a lottery other than an approved lottery or an exempt lottery.</w:t>
      </w:r>
    </w:p>
    <w:p w14:paraId="73AB6EBE" w14:textId="77777777" w:rsidR="008466C1" w:rsidRDefault="008466C1">
      <w:pPr>
        <w:pStyle w:val="Amainreturn"/>
      </w:pPr>
      <w:r>
        <w:t>Maximum penalty:  50 penalty units, imprisonment for 6 months or both.</w:t>
      </w:r>
    </w:p>
    <w:p w14:paraId="12C46770" w14:textId="77777777" w:rsidR="008466C1" w:rsidRDefault="008466C1">
      <w:pPr>
        <w:pStyle w:val="Amain"/>
        <w:keepNext/>
      </w:pPr>
      <w:r>
        <w:tab/>
        <w:t>(2)</w:t>
      </w:r>
      <w:r>
        <w:tab/>
        <w:t>If an approval granted under section 7 for the conducting of a lottery is subject to a condition imposing a requirement or prohibition on the person conducting the lottery, the person shall not contravene that condition.</w:t>
      </w:r>
    </w:p>
    <w:p w14:paraId="13C0E345" w14:textId="77777777" w:rsidR="008466C1" w:rsidRDefault="008466C1">
      <w:pPr>
        <w:pStyle w:val="Amainreturn"/>
      </w:pPr>
      <w:r>
        <w:t>Maximum penalty:  50 penalty units.</w:t>
      </w:r>
    </w:p>
    <w:p w14:paraId="69DB8EA7" w14:textId="77777777" w:rsidR="008466C1" w:rsidRDefault="008466C1">
      <w:pPr>
        <w:pStyle w:val="AH5Sec"/>
      </w:pPr>
      <w:bookmarkStart w:id="19" w:name="_Toc64557999"/>
      <w:r w:rsidRPr="004B0ED1">
        <w:rPr>
          <w:rStyle w:val="CharSectNo"/>
        </w:rPr>
        <w:t>9</w:t>
      </w:r>
      <w:r>
        <w:tab/>
        <w:t>Advertising certain lotteries prohibited</w:t>
      </w:r>
      <w:bookmarkEnd w:id="19"/>
    </w:p>
    <w:p w14:paraId="26FC8C8A" w14:textId="77777777" w:rsidR="008466C1" w:rsidRDefault="008466C1">
      <w:pPr>
        <w:pStyle w:val="Amainreturn"/>
      </w:pPr>
      <w:r>
        <w:t>A person shall not—</w:t>
      </w:r>
    </w:p>
    <w:p w14:paraId="41A844E0" w14:textId="77777777" w:rsidR="008466C1" w:rsidRDefault="008466C1">
      <w:pPr>
        <w:pStyle w:val="Apara"/>
      </w:pPr>
      <w:r>
        <w:tab/>
        <w:t>(a)</w:t>
      </w:r>
      <w:r>
        <w:tab/>
        <w:t>print or publish, or cause or permit to be printed or published; or</w:t>
      </w:r>
    </w:p>
    <w:p w14:paraId="6F672ECC" w14:textId="77777777" w:rsidR="008466C1" w:rsidRDefault="008466C1">
      <w:pPr>
        <w:pStyle w:val="Apara"/>
        <w:keepNext/>
      </w:pPr>
      <w:r>
        <w:tab/>
        <w:t>(b)</w:t>
      </w:r>
      <w:r>
        <w:tab/>
        <w:t>display, or cause or permit to be displayed, in any public place or in any place that is visible from the public place;</w:t>
      </w:r>
    </w:p>
    <w:p w14:paraId="647B37C0" w14:textId="77777777" w:rsidR="008466C1" w:rsidRDefault="008466C1">
      <w:pPr>
        <w:pStyle w:val="Amainreturn"/>
        <w:keepNext/>
      </w:pPr>
      <w:r>
        <w:t>an advertisement, sign or notice relating to a lottery other than an approved lottery or an exempt lottery.</w:t>
      </w:r>
    </w:p>
    <w:p w14:paraId="6616B377" w14:textId="77777777" w:rsidR="008466C1" w:rsidRDefault="008466C1">
      <w:pPr>
        <w:pStyle w:val="Amainreturn"/>
      </w:pPr>
      <w:r>
        <w:t>Maximum penalty:  10 penalty units.</w:t>
      </w:r>
    </w:p>
    <w:p w14:paraId="0FEFB998" w14:textId="77777777" w:rsidR="008466C1" w:rsidRDefault="008466C1">
      <w:pPr>
        <w:pStyle w:val="AH5Sec"/>
      </w:pPr>
      <w:bookmarkStart w:id="20" w:name="_Toc64558000"/>
      <w:r w:rsidRPr="004B0ED1">
        <w:rPr>
          <w:rStyle w:val="CharSectNo"/>
        </w:rPr>
        <w:t>10</w:t>
      </w:r>
      <w:r>
        <w:tab/>
        <w:t>Sale of tickets in certain lotteries prohibited</w:t>
      </w:r>
      <w:bookmarkEnd w:id="20"/>
    </w:p>
    <w:p w14:paraId="7AAFBC21" w14:textId="77777777" w:rsidR="008466C1" w:rsidRDefault="008466C1">
      <w:pPr>
        <w:pStyle w:val="Amainreturn"/>
      </w:pPr>
      <w:r>
        <w:t>A person shall not sell or offer for sale a ticket or a share in a ticket, or accept money in relation to the purchase of a ticket or a share in a ticket, in a lottery other than an approved lottery or an exempt lottery.</w:t>
      </w:r>
    </w:p>
    <w:p w14:paraId="42D13BDE" w14:textId="77777777" w:rsidR="008466C1" w:rsidRDefault="008466C1">
      <w:pPr>
        <w:pStyle w:val="Amainreturn"/>
      </w:pPr>
      <w:r>
        <w:t>Maximum penalty:  10 penalty units.</w:t>
      </w:r>
    </w:p>
    <w:p w14:paraId="6FF2937B" w14:textId="77777777" w:rsidR="008466C1" w:rsidRDefault="008466C1">
      <w:pPr>
        <w:pStyle w:val="AH5Sec"/>
      </w:pPr>
      <w:bookmarkStart w:id="21" w:name="_Toc64558001"/>
      <w:r w:rsidRPr="004B0ED1">
        <w:rPr>
          <w:rStyle w:val="CharSectNo"/>
        </w:rPr>
        <w:lastRenderedPageBreak/>
        <w:t>11</w:t>
      </w:r>
      <w:r>
        <w:tab/>
        <w:t>Printing of tickets for certain lotteries prohibited</w:t>
      </w:r>
      <w:bookmarkEnd w:id="21"/>
    </w:p>
    <w:p w14:paraId="4810BBBC" w14:textId="77777777" w:rsidR="008466C1" w:rsidRDefault="008466C1" w:rsidP="003D58F4">
      <w:pPr>
        <w:pStyle w:val="Amainreturn"/>
        <w:keepNext/>
      </w:pPr>
      <w:r>
        <w:t>A person shall not print, or cause or permit to be printed, a ticket in connection with a lottery other than an approved lottery or an exempt lottery.</w:t>
      </w:r>
    </w:p>
    <w:p w14:paraId="44FF046C" w14:textId="77777777" w:rsidR="008466C1" w:rsidRDefault="008466C1">
      <w:pPr>
        <w:pStyle w:val="Amainreturn"/>
      </w:pPr>
      <w:r>
        <w:t>Maximum penalty:  5 penalty units.</w:t>
      </w:r>
    </w:p>
    <w:p w14:paraId="06597702" w14:textId="77777777" w:rsidR="008466C1" w:rsidRDefault="008466C1">
      <w:pPr>
        <w:pStyle w:val="AH5Sec"/>
      </w:pPr>
      <w:bookmarkStart w:id="22" w:name="_Toc64558002"/>
      <w:r w:rsidRPr="004B0ED1">
        <w:rPr>
          <w:rStyle w:val="CharSectNo"/>
        </w:rPr>
        <w:t>12</w:t>
      </w:r>
      <w:r>
        <w:tab/>
        <w:t>Prohibition of formation of syndicates for purchase of shares in lotteries</w:t>
      </w:r>
      <w:bookmarkEnd w:id="22"/>
    </w:p>
    <w:p w14:paraId="31373E0D" w14:textId="77777777" w:rsidR="008466C1" w:rsidRDefault="008466C1" w:rsidP="003D58F4">
      <w:pPr>
        <w:pStyle w:val="Amainreturn"/>
        <w:keepNext/>
      </w:pPr>
      <w:r>
        <w:t>A person shall not—</w:t>
      </w:r>
    </w:p>
    <w:p w14:paraId="2F5446A6" w14:textId="77777777" w:rsidR="008466C1" w:rsidRDefault="008466C1">
      <w:pPr>
        <w:pStyle w:val="Apara"/>
      </w:pPr>
      <w:r>
        <w:tab/>
        <w:t>(a)</w:t>
      </w:r>
      <w:r>
        <w:tab/>
        <w:t>for gain or reward, promote, or take part in the formation of, a syndicate for the purchase of a ticket, or a share in a ticket, in a lottery; or</w:t>
      </w:r>
    </w:p>
    <w:p w14:paraId="4F27248C" w14:textId="77777777" w:rsidR="008466C1" w:rsidRDefault="008466C1">
      <w:pPr>
        <w:pStyle w:val="Apara"/>
        <w:keepNext/>
      </w:pPr>
      <w:r>
        <w:tab/>
        <w:t>(b)</w:t>
      </w:r>
      <w:r>
        <w:tab/>
        <w:t>advertise, or cause or permit an advertisement to be printed or published, that he, she or any other person is prepared to receive money for a ticket, or for a share in a ticket, purchased or to be purchased in a lottery.</w:t>
      </w:r>
    </w:p>
    <w:p w14:paraId="2BB1EB53" w14:textId="77777777" w:rsidR="008466C1" w:rsidRDefault="008466C1">
      <w:pPr>
        <w:pStyle w:val="Amainreturn"/>
      </w:pPr>
      <w:r>
        <w:t>Maximum penalty:  10 penalty units.</w:t>
      </w:r>
    </w:p>
    <w:p w14:paraId="639D882C" w14:textId="77777777" w:rsidR="008466C1" w:rsidRDefault="008466C1">
      <w:pPr>
        <w:pStyle w:val="AH5Sec"/>
      </w:pPr>
      <w:bookmarkStart w:id="23" w:name="_Toc64558003"/>
      <w:r w:rsidRPr="004B0ED1">
        <w:rPr>
          <w:rStyle w:val="CharSectNo"/>
        </w:rPr>
        <w:t>12A</w:t>
      </w:r>
      <w:r>
        <w:tab/>
        <w:t>Instant lotteries</w:t>
      </w:r>
      <w:bookmarkEnd w:id="23"/>
    </w:p>
    <w:p w14:paraId="2D7DE297" w14:textId="77777777" w:rsidR="008466C1" w:rsidRDefault="008466C1">
      <w:pPr>
        <w:pStyle w:val="Amain"/>
      </w:pPr>
      <w:r>
        <w:tab/>
        <w:t>(1)</w:t>
      </w:r>
      <w:r>
        <w:tab/>
        <w:t>If there appears on a ticket in an instant lottery—</w:t>
      </w:r>
    </w:p>
    <w:p w14:paraId="516A9631" w14:textId="77777777" w:rsidR="008466C1" w:rsidRDefault="008466C1">
      <w:pPr>
        <w:pStyle w:val="Apara"/>
      </w:pPr>
      <w:r>
        <w:tab/>
        <w:t>(a)</w:t>
      </w:r>
      <w:r>
        <w:tab/>
        <w:t>the expression ‘match 3’, ‘match three’, ‘match any 3’ or ‘match any three’; or</w:t>
      </w:r>
    </w:p>
    <w:p w14:paraId="0110BFC1" w14:textId="77777777" w:rsidR="008466C1" w:rsidRDefault="008466C1" w:rsidP="00081662">
      <w:pPr>
        <w:pStyle w:val="Apara"/>
        <w:keepNext/>
      </w:pPr>
      <w:r>
        <w:tab/>
        <w:t>(b)</w:t>
      </w:r>
      <w:r>
        <w:tab/>
        <w:t>an expression to a similar effect;</w:t>
      </w:r>
    </w:p>
    <w:p w14:paraId="7A98FC71" w14:textId="77777777" w:rsidR="008466C1" w:rsidRDefault="008466C1">
      <w:pPr>
        <w:pStyle w:val="Amainreturn"/>
      </w:pPr>
      <w:r>
        <w:t>the expression shall be taken to have always had the same meaning as the expression ‘find 3 of the same’.</w:t>
      </w:r>
    </w:p>
    <w:p w14:paraId="5A197722" w14:textId="77777777" w:rsidR="008466C1" w:rsidRDefault="008466C1">
      <w:pPr>
        <w:pStyle w:val="Amain"/>
      </w:pPr>
      <w:r>
        <w:tab/>
        <w:t>(2)</w:t>
      </w:r>
      <w:r>
        <w:tab/>
        <w:t>In this section:</w:t>
      </w:r>
    </w:p>
    <w:p w14:paraId="1DFC30F0" w14:textId="77777777" w:rsidR="008466C1" w:rsidRDefault="008466C1">
      <w:pPr>
        <w:pStyle w:val="aDef"/>
      </w:pPr>
      <w:r w:rsidRPr="00D30827">
        <w:rPr>
          <w:rStyle w:val="charBoldItals"/>
        </w:rPr>
        <w:t>instant lottery</w:t>
      </w:r>
      <w:r>
        <w:t xml:space="preserve"> means an approved lottery in which prizes are determined (wholly or partly) by exposing the matter in panels on the tickets in the lottery.</w:t>
      </w:r>
    </w:p>
    <w:p w14:paraId="6EEE3C01" w14:textId="77777777" w:rsidR="008466C1" w:rsidRDefault="008466C1">
      <w:pPr>
        <w:pStyle w:val="AH5Sec"/>
      </w:pPr>
      <w:bookmarkStart w:id="24" w:name="_Toc64558004"/>
      <w:r w:rsidRPr="004B0ED1">
        <w:rPr>
          <w:rStyle w:val="CharSectNo"/>
        </w:rPr>
        <w:lastRenderedPageBreak/>
        <w:t>13</w:t>
      </w:r>
      <w:r>
        <w:tab/>
        <w:t>Audit</w:t>
      </w:r>
      <w:bookmarkEnd w:id="24"/>
    </w:p>
    <w:p w14:paraId="4480E3E1" w14:textId="77777777" w:rsidR="008466C1" w:rsidRDefault="008466C1">
      <w:pPr>
        <w:pStyle w:val="Amain"/>
      </w:pPr>
      <w:r>
        <w:tab/>
        <w:t>(1)</w:t>
      </w:r>
      <w:r>
        <w:tab/>
        <w:t>The commission may by written notice to a person who is or has been concerned in the conduct of a lottery, require the person to give to the commission, within a period specified in the notice—</w:t>
      </w:r>
    </w:p>
    <w:p w14:paraId="1FB30FC6" w14:textId="77777777" w:rsidR="008466C1" w:rsidRDefault="008466C1">
      <w:pPr>
        <w:pStyle w:val="Apara"/>
      </w:pPr>
      <w:r>
        <w:tab/>
        <w:t>(a)</w:t>
      </w:r>
      <w:r>
        <w:tab/>
        <w:t>a written statement showing the whole of the receipts and disbursements in connection with the lottery; and</w:t>
      </w:r>
    </w:p>
    <w:p w14:paraId="3370DB06" w14:textId="77777777" w:rsidR="008466C1" w:rsidRDefault="008466C1">
      <w:pPr>
        <w:pStyle w:val="Apara"/>
      </w:pPr>
      <w:r>
        <w:tab/>
        <w:t>(b)</w:t>
      </w:r>
      <w:r>
        <w:tab/>
        <w:t>all books, documents and vouchers relating to the lottery.</w:t>
      </w:r>
    </w:p>
    <w:p w14:paraId="0B8F4296" w14:textId="77777777" w:rsidR="008466C1" w:rsidRDefault="008466C1">
      <w:pPr>
        <w:pStyle w:val="Amain"/>
      </w:pPr>
      <w:r>
        <w:tab/>
        <w:t>(2)</w:t>
      </w:r>
      <w:r>
        <w:tab/>
        <w:t>The commission may keep any statements, books, documents or vouchers that are so given to the commission and may cause them to be audited by a person authorised by the commission for the purpose.</w:t>
      </w:r>
    </w:p>
    <w:p w14:paraId="11FA19F6" w14:textId="77777777" w:rsidR="008466C1" w:rsidRDefault="008466C1">
      <w:pPr>
        <w:pStyle w:val="Amain"/>
      </w:pPr>
      <w:r>
        <w:tab/>
        <w:t>(3)</w:t>
      </w:r>
      <w:r>
        <w:tab/>
        <w:t>A person so authorised to audit any statements, books, documents or vouchers relating to a lottery may, by written notice to a person who is or has been concerned in the conduct of the lottery, require the person, within a period specified in the notice, to give the commission the information in the possession of the person or to which the person has access, and to answer the questions, that the authorised person considers necessary for the purposes of the audit.</w:t>
      </w:r>
    </w:p>
    <w:p w14:paraId="42C29EF3" w14:textId="77777777" w:rsidR="008466C1" w:rsidRDefault="008466C1">
      <w:pPr>
        <w:pStyle w:val="Amain"/>
      </w:pPr>
      <w:r>
        <w:tab/>
        <w:t>(4)</w:t>
      </w:r>
      <w:r>
        <w:tab/>
        <w:t>A person to whom a requirement is directed under this section shall comply with the requirement.</w:t>
      </w:r>
    </w:p>
    <w:p w14:paraId="3F58AD0A" w14:textId="77777777" w:rsidR="008466C1" w:rsidRDefault="008466C1">
      <w:pPr>
        <w:pStyle w:val="Amainreturn"/>
      </w:pPr>
      <w:r>
        <w:t>Maximum penalty:  50 penalty units, imprisonment for 6 months or both.</w:t>
      </w:r>
    </w:p>
    <w:p w14:paraId="47F32D87" w14:textId="77777777" w:rsidR="008466C1" w:rsidRDefault="008466C1">
      <w:pPr>
        <w:pStyle w:val="Amain"/>
      </w:pPr>
      <w:r>
        <w:tab/>
        <w:t>(5)</w:t>
      </w:r>
      <w:r>
        <w:tab/>
        <w:t>A notice under this section to a person may be given personally to the person or may be sent by post to the last-known place of residence or business of the person.</w:t>
      </w:r>
    </w:p>
    <w:p w14:paraId="5726662A" w14:textId="77777777" w:rsidR="008466C1" w:rsidRDefault="008466C1">
      <w:pPr>
        <w:pStyle w:val="AH5Sec"/>
      </w:pPr>
      <w:bookmarkStart w:id="25" w:name="_Toc64558005"/>
      <w:r w:rsidRPr="004B0ED1">
        <w:rPr>
          <w:rStyle w:val="CharSectNo"/>
        </w:rPr>
        <w:lastRenderedPageBreak/>
        <w:t>15</w:t>
      </w:r>
      <w:r>
        <w:tab/>
        <w:t>Misappropriation of funds or prizes</w:t>
      </w:r>
      <w:bookmarkEnd w:id="25"/>
    </w:p>
    <w:p w14:paraId="772A3617" w14:textId="77777777" w:rsidR="008466C1" w:rsidRDefault="008466C1" w:rsidP="003D58F4">
      <w:pPr>
        <w:pStyle w:val="Amainreturn"/>
        <w:keepNext/>
      </w:pPr>
      <w:r>
        <w:t>A person who is concerned in the conduct of a lottery shall not convert to his or her own use any of the money subscribed to, or any of the prizes in, the lottery.</w:t>
      </w:r>
    </w:p>
    <w:p w14:paraId="296A1295" w14:textId="77777777" w:rsidR="008466C1" w:rsidRDefault="008466C1">
      <w:pPr>
        <w:pStyle w:val="Amainreturn"/>
      </w:pPr>
      <w:r>
        <w:t>Maximum penalty:  50 penalty units, imprisonment for 6 months or both.</w:t>
      </w:r>
    </w:p>
    <w:p w14:paraId="6557AC47" w14:textId="77777777" w:rsidR="008466C1" w:rsidRDefault="008466C1">
      <w:pPr>
        <w:pStyle w:val="AH5Sec"/>
      </w:pPr>
      <w:bookmarkStart w:id="26" w:name="_Toc64558006"/>
      <w:r w:rsidRPr="004B0ED1">
        <w:rPr>
          <w:rStyle w:val="CharSectNo"/>
        </w:rPr>
        <w:t>16</w:t>
      </w:r>
      <w:r>
        <w:tab/>
        <w:t>Fraudulent drawing etc</w:t>
      </w:r>
      <w:bookmarkEnd w:id="26"/>
    </w:p>
    <w:p w14:paraId="6F790AF0" w14:textId="77777777" w:rsidR="008466C1" w:rsidRDefault="008466C1">
      <w:pPr>
        <w:pStyle w:val="Amainreturn"/>
        <w:keepNext/>
      </w:pPr>
      <w:r>
        <w:t>A person shall not, with intent to defraud, conduct the drawing of a lottery in such a way or under such conditions that the chances of winning prizes are not equally favourable to all persons having tickets in the lottery.</w:t>
      </w:r>
    </w:p>
    <w:p w14:paraId="11A58FA7" w14:textId="77777777" w:rsidR="008466C1" w:rsidRDefault="008466C1">
      <w:pPr>
        <w:pStyle w:val="Amainreturn"/>
      </w:pPr>
      <w:r>
        <w:t>Maximum penalty:  50 penalty units, imprisonment for 6 months or both.</w:t>
      </w:r>
    </w:p>
    <w:p w14:paraId="1784B3E4" w14:textId="77777777" w:rsidR="008466C1" w:rsidRDefault="008466C1">
      <w:pPr>
        <w:pStyle w:val="AH5Sec"/>
      </w:pPr>
      <w:bookmarkStart w:id="27" w:name="_Toc64558007"/>
      <w:r w:rsidRPr="004B0ED1">
        <w:rPr>
          <w:rStyle w:val="CharSectNo"/>
        </w:rPr>
        <w:t>18</w:t>
      </w:r>
      <w:r>
        <w:tab/>
        <w:t>Supervision of conduct of lottery</w:t>
      </w:r>
      <w:bookmarkEnd w:id="27"/>
    </w:p>
    <w:p w14:paraId="58F5EA79" w14:textId="77777777" w:rsidR="008466C1" w:rsidRDefault="008466C1">
      <w:pPr>
        <w:pStyle w:val="Amain"/>
      </w:pPr>
      <w:r>
        <w:tab/>
        <w:t>(1)</w:t>
      </w:r>
      <w:r>
        <w:tab/>
        <w:t>If it appears to the commission to be desirable for the purpose of protecting the interests of subscribers to a lottery that the conduct of the lottery should be supervised, the commission may, by written notice, authorise a person to supervise the conduct of the lottery.</w:t>
      </w:r>
    </w:p>
    <w:p w14:paraId="6D310A15" w14:textId="77777777" w:rsidR="008466C1" w:rsidRDefault="008466C1">
      <w:pPr>
        <w:pStyle w:val="Amain"/>
      </w:pPr>
      <w:r>
        <w:tab/>
        <w:t>(2)</w:t>
      </w:r>
      <w:r>
        <w:tab/>
        <w:t>A person authorised under subsection (1) may—</w:t>
      </w:r>
    </w:p>
    <w:p w14:paraId="0D5CB793" w14:textId="77777777" w:rsidR="008466C1" w:rsidRDefault="008466C1">
      <w:pPr>
        <w:pStyle w:val="Apara"/>
      </w:pPr>
      <w:r>
        <w:tab/>
        <w:t>(a)</w:t>
      </w:r>
      <w:r>
        <w:tab/>
        <w:t>enter any place where a lottery is being, or is to be drawn; and</w:t>
      </w:r>
    </w:p>
    <w:p w14:paraId="38FB4444" w14:textId="77777777" w:rsidR="008466C1" w:rsidRDefault="008466C1">
      <w:pPr>
        <w:pStyle w:val="Apara"/>
      </w:pPr>
      <w:r>
        <w:tab/>
        <w:t>(b)</w:t>
      </w:r>
      <w:r>
        <w:tab/>
        <w:t>give to persons who have been or become concerned in the conduct of the lottery the directions in relation to the lottery that the commission considers necessary to ensure as far as possible that the interests of the subscribers to the lottery are protected.</w:t>
      </w:r>
    </w:p>
    <w:p w14:paraId="1A76B195" w14:textId="77777777" w:rsidR="008466C1" w:rsidRDefault="008466C1" w:rsidP="00D36124">
      <w:pPr>
        <w:pStyle w:val="Amain"/>
        <w:keepNext/>
      </w:pPr>
      <w:r>
        <w:lastRenderedPageBreak/>
        <w:tab/>
        <w:t>(3)</w:t>
      </w:r>
      <w:r>
        <w:tab/>
        <w:t>A person shall not, on being shown the notice of authority given under subsection (1)—</w:t>
      </w:r>
    </w:p>
    <w:p w14:paraId="5687628A" w14:textId="77777777" w:rsidR="008466C1" w:rsidRDefault="008466C1" w:rsidP="00D36124">
      <w:pPr>
        <w:pStyle w:val="Apara"/>
        <w:keepNext/>
      </w:pPr>
      <w:r>
        <w:tab/>
        <w:t>(a)</w:t>
      </w:r>
      <w:r>
        <w:tab/>
        <w:t>hinder or obstruct the person authorised by the notice in the exercise of his or her powers under this section; or</w:t>
      </w:r>
    </w:p>
    <w:p w14:paraId="22DC37EE" w14:textId="77777777" w:rsidR="008466C1" w:rsidRDefault="008466C1">
      <w:pPr>
        <w:pStyle w:val="Apara"/>
        <w:keepNext/>
      </w:pPr>
      <w:r>
        <w:tab/>
        <w:t>(b)</w:t>
      </w:r>
      <w:r>
        <w:tab/>
        <w:t>contravene a direction given to him or her under subsection (2).</w:t>
      </w:r>
    </w:p>
    <w:p w14:paraId="755A593C" w14:textId="77777777" w:rsidR="008466C1" w:rsidRDefault="008466C1">
      <w:pPr>
        <w:pStyle w:val="Amainreturn"/>
      </w:pPr>
      <w:r>
        <w:t>Maximum penalty:</w:t>
      </w:r>
    </w:p>
    <w:p w14:paraId="261E4058" w14:textId="77777777" w:rsidR="008466C1" w:rsidRDefault="008466C1">
      <w:pPr>
        <w:pStyle w:val="PenaltyPara"/>
      </w:pPr>
      <w:r>
        <w:tab/>
        <w:t>(a)</w:t>
      </w:r>
      <w:r>
        <w:tab/>
        <w:t>for paragraph (a)—50 penalty units, imprisonment for 6 months or both; and</w:t>
      </w:r>
    </w:p>
    <w:p w14:paraId="71973905" w14:textId="77777777" w:rsidR="008466C1" w:rsidRDefault="008466C1">
      <w:pPr>
        <w:pStyle w:val="PenaltyPara"/>
      </w:pPr>
      <w:r>
        <w:tab/>
        <w:t>(b)</w:t>
      </w:r>
      <w:r>
        <w:tab/>
        <w:t>for paragraph (b)—50 penalty units.</w:t>
      </w:r>
    </w:p>
    <w:p w14:paraId="517378D7" w14:textId="77777777" w:rsidR="00322A2F" w:rsidRPr="00793319" w:rsidRDefault="00322A2F" w:rsidP="00322A2F">
      <w:pPr>
        <w:pStyle w:val="AH5Sec"/>
      </w:pPr>
      <w:bookmarkStart w:id="28" w:name="_Toc64558008"/>
      <w:r w:rsidRPr="004B0ED1">
        <w:rPr>
          <w:rStyle w:val="CharSectNo"/>
        </w:rPr>
        <w:t>18AA</w:t>
      </w:r>
      <w:r w:rsidRPr="00793319">
        <w:tab/>
        <w:t>Protection of personal information</w:t>
      </w:r>
      <w:bookmarkEnd w:id="28"/>
    </w:p>
    <w:p w14:paraId="55EFAC0B" w14:textId="77777777" w:rsidR="00322A2F" w:rsidRPr="00793319" w:rsidRDefault="00322A2F" w:rsidP="00322A2F">
      <w:pPr>
        <w:pStyle w:val="Amain"/>
      </w:pPr>
      <w:r w:rsidRPr="00793319">
        <w:tab/>
        <w:t>(1)</w:t>
      </w:r>
      <w:r w:rsidRPr="00793319">
        <w:tab/>
        <w:t>A person conducting a lottery must ensure that—</w:t>
      </w:r>
    </w:p>
    <w:p w14:paraId="66A7F6F6" w14:textId="77777777" w:rsidR="00322A2F" w:rsidRPr="00793319" w:rsidRDefault="00322A2F" w:rsidP="00322A2F">
      <w:pPr>
        <w:pStyle w:val="Apara"/>
      </w:pPr>
      <w:r w:rsidRPr="00793319">
        <w:tab/>
        <w:t>(a)</w:t>
      </w:r>
      <w:r w:rsidRPr="00793319">
        <w:tab/>
        <w:t>personal information about a subscriber to the lottery is only collected if the information is necessary for the conduct of the lottery; and</w:t>
      </w:r>
    </w:p>
    <w:p w14:paraId="54BA3AD2" w14:textId="77777777" w:rsidR="00322A2F" w:rsidRPr="00793319" w:rsidRDefault="00322A2F" w:rsidP="00322A2F">
      <w:pPr>
        <w:pStyle w:val="Apara"/>
      </w:pPr>
      <w:r w:rsidRPr="00793319">
        <w:tab/>
        <w:t>(b)</w:t>
      </w:r>
      <w:r w:rsidRPr="00793319">
        <w:tab/>
        <w:t>any information collected is—</w:t>
      </w:r>
    </w:p>
    <w:p w14:paraId="076F6302" w14:textId="77777777" w:rsidR="00322A2F" w:rsidRPr="00793319" w:rsidRDefault="00322A2F" w:rsidP="00322A2F">
      <w:pPr>
        <w:pStyle w:val="Asubpara"/>
      </w:pPr>
      <w:r w:rsidRPr="00793319">
        <w:tab/>
        <w:t>(i)</w:t>
      </w:r>
      <w:r w:rsidRPr="00793319">
        <w:tab/>
        <w:t>used only in accordance with this Act; and</w:t>
      </w:r>
    </w:p>
    <w:p w14:paraId="5735F999" w14:textId="77777777" w:rsidR="00322A2F" w:rsidRPr="00793319" w:rsidRDefault="00322A2F" w:rsidP="00322A2F">
      <w:pPr>
        <w:pStyle w:val="Asubpara"/>
      </w:pPr>
      <w:r w:rsidRPr="00793319">
        <w:tab/>
        <w:t>(ii)</w:t>
      </w:r>
      <w:r w:rsidRPr="00793319">
        <w:tab/>
        <w:t>stored and disposed of securely.</w:t>
      </w:r>
    </w:p>
    <w:p w14:paraId="4CB5536C" w14:textId="77777777" w:rsidR="00322A2F" w:rsidRPr="00793319" w:rsidRDefault="00322A2F" w:rsidP="00322A2F">
      <w:pPr>
        <w:pStyle w:val="Amain"/>
      </w:pPr>
      <w:r w:rsidRPr="00793319">
        <w:tab/>
        <w:t>(2)</w:t>
      </w:r>
      <w:r w:rsidRPr="00793319">
        <w:tab/>
        <w:t>In this section:</w:t>
      </w:r>
    </w:p>
    <w:p w14:paraId="634E4534" w14:textId="77777777" w:rsidR="00322A2F" w:rsidRPr="00793319" w:rsidRDefault="00322A2F" w:rsidP="00322A2F">
      <w:pPr>
        <w:pStyle w:val="aDef"/>
      </w:pPr>
      <w:r w:rsidRPr="00793319">
        <w:rPr>
          <w:rStyle w:val="charBoldItals"/>
        </w:rPr>
        <w:t>personal information</w:t>
      </w:r>
      <w:r w:rsidRPr="00793319">
        <w:t>—</w:t>
      </w:r>
    </w:p>
    <w:p w14:paraId="4CC1B61B" w14:textId="77777777" w:rsidR="00322A2F" w:rsidRPr="00793319" w:rsidRDefault="00322A2F" w:rsidP="00322A2F">
      <w:pPr>
        <w:pStyle w:val="Apara"/>
        <w:rPr>
          <w:lang w:eastAsia="en-AU"/>
        </w:rPr>
      </w:pPr>
      <w:r w:rsidRPr="00793319">
        <w:rPr>
          <w:lang w:eastAsia="en-AU"/>
        </w:rPr>
        <w:tab/>
        <w:t>(a)</w:t>
      </w:r>
      <w:r w:rsidRPr="00793319">
        <w:rPr>
          <w:lang w:eastAsia="en-AU"/>
        </w:rPr>
        <w:tab/>
        <w:t>means information or an opinion, whether true or not, about—</w:t>
      </w:r>
    </w:p>
    <w:p w14:paraId="3E73F7F6" w14:textId="77777777" w:rsidR="00322A2F" w:rsidRPr="00793319" w:rsidRDefault="00322A2F" w:rsidP="00322A2F">
      <w:pPr>
        <w:pStyle w:val="Asubpara"/>
        <w:rPr>
          <w:lang w:eastAsia="en-AU"/>
        </w:rPr>
      </w:pPr>
      <w:r w:rsidRPr="00793319">
        <w:rPr>
          <w:lang w:eastAsia="en-AU"/>
        </w:rPr>
        <w:tab/>
        <w:t>(i)</w:t>
      </w:r>
      <w:r w:rsidRPr="00793319">
        <w:rPr>
          <w:lang w:eastAsia="en-AU"/>
        </w:rPr>
        <w:tab/>
        <w:t>an identified individual; or</w:t>
      </w:r>
    </w:p>
    <w:p w14:paraId="01FC5D28" w14:textId="77777777" w:rsidR="00322A2F" w:rsidRPr="00793319" w:rsidRDefault="00322A2F" w:rsidP="00322A2F">
      <w:pPr>
        <w:pStyle w:val="Asubpara"/>
        <w:rPr>
          <w:lang w:eastAsia="en-AU"/>
        </w:rPr>
      </w:pPr>
      <w:r w:rsidRPr="00793319">
        <w:rPr>
          <w:lang w:eastAsia="en-AU"/>
        </w:rPr>
        <w:tab/>
        <w:t>(ii)</w:t>
      </w:r>
      <w:r w:rsidRPr="00793319">
        <w:rPr>
          <w:lang w:eastAsia="en-AU"/>
        </w:rPr>
        <w:tab/>
        <w:t>an individual whose identity can reasonably be worked out from the information or opinion; and</w:t>
      </w:r>
    </w:p>
    <w:p w14:paraId="498E7144" w14:textId="77777777" w:rsidR="00322A2F" w:rsidRPr="00793319" w:rsidRDefault="00322A2F" w:rsidP="00322A2F">
      <w:pPr>
        <w:pStyle w:val="Apara"/>
      </w:pPr>
      <w:r w:rsidRPr="00793319">
        <w:rPr>
          <w:lang w:eastAsia="en-AU"/>
        </w:rPr>
        <w:tab/>
        <w:t>(b)</w:t>
      </w:r>
      <w:r w:rsidRPr="00793319">
        <w:rPr>
          <w:lang w:eastAsia="en-AU"/>
        </w:rPr>
        <w:tab/>
        <w:t>includes an individual’s name.</w:t>
      </w:r>
    </w:p>
    <w:p w14:paraId="789C1E36" w14:textId="77777777" w:rsidR="008466C1" w:rsidRDefault="008466C1">
      <w:pPr>
        <w:pStyle w:val="AH5Sec"/>
      </w:pPr>
      <w:bookmarkStart w:id="29" w:name="_Toc64558009"/>
      <w:r w:rsidRPr="004B0ED1">
        <w:rPr>
          <w:rStyle w:val="CharSectNo"/>
        </w:rPr>
        <w:lastRenderedPageBreak/>
        <w:t>18A</w:t>
      </w:r>
      <w:r>
        <w:tab/>
        <w:t>Determination of fees</w:t>
      </w:r>
      <w:bookmarkEnd w:id="29"/>
    </w:p>
    <w:p w14:paraId="183FECAA" w14:textId="0BF3CA0F" w:rsidR="008466C1" w:rsidRDefault="008466C1">
      <w:pPr>
        <w:pStyle w:val="Amain"/>
        <w:keepNext/>
      </w:pPr>
      <w:r>
        <w:rPr>
          <w:b/>
        </w:rPr>
        <w:tab/>
      </w:r>
      <w:r>
        <w:t>(1)</w:t>
      </w:r>
      <w:r>
        <w:rPr>
          <w:b/>
        </w:rPr>
        <w:tab/>
      </w:r>
      <w:r>
        <w:t xml:space="preserve">The </w:t>
      </w:r>
      <w:r w:rsidR="00AF0CE4" w:rsidRPr="00226727">
        <w:t>Minister</w:t>
      </w:r>
      <w:r>
        <w:t xml:space="preserve"> may determine fees for this Act.</w:t>
      </w:r>
    </w:p>
    <w:p w14:paraId="6766F0B9" w14:textId="0578BDB3" w:rsidR="008466C1" w:rsidRDefault="008466C1">
      <w:pPr>
        <w:pStyle w:val="aNote"/>
      </w:pPr>
      <w:r w:rsidRPr="00D30827">
        <w:rPr>
          <w:rStyle w:val="charItals"/>
        </w:rPr>
        <w:t>Note</w:t>
      </w:r>
      <w:r w:rsidRPr="00D30827">
        <w:rPr>
          <w:rStyle w:val="charItals"/>
        </w:rPr>
        <w:t> </w:t>
      </w:r>
      <w:r w:rsidRPr="00D30827">
        <w:rPr>
          <w:rStyle w:val="charItals"/>
        </w:rPr>
        <w:tab/>
      </w:r>
      <w:r>
        <w:t xml:space="preserve">The </w:t>
      </w:r>
      <w:hyperlink r:id="rId36" w:tooltip="A2001-14" w:history="1">
        <w:r w:rsidR="00D36124" w:rsidRPr="00793319">
          <w:rPr>
            <w:rStyle w:val="charCitHyperlinkAbbrev"/>
          </w:rPr>
          <w:t>Legislation Act</w:t>
        </w:r>
      </w:hyperlink>
      <w:r w:rsidRPr="00D30827">
        <w:rPr>
          <w:rStyle w:val="charItals"/>
        </w:rPr>
        <w:t xml:space="preserve"> </w:t>
      </w:r>
      <w:r>
        <w:t>contains provisions about the making of determinations and regulations relating to fees (see pt 6.3).</w:t>
      </w:r>
    </w:p>
    <w:p w14:paraId="732DE789" w14:textId="77777777" w:rsidR="008466C1" w:rsidRDefault="008466C1">
      <w:pPr>
        <w:pStyle w:val="Amain"/>
        <w:keepNext/>
      </w:pPr>
      <w:r>
        <w:rPr>
          <w:b/>
        </w:rPr>
        <w:tab/>
      </w:r>
      <w:r>
        <w:t>(2)</w:t>
      </w:r>
      <w:r>
        <w:rPr>
          <w:b/>
        </w:rPr>
        <w:tab/>
      </w:r>
      <w:r>
        <w:t>A determination is a disallowable instrument.</w:t>
      </w:r>
    </w:p>
    <w:p w14:paraId="4318560D" w14:textId="04122265" w:rsidR="008466C1" w:rsidRDefault="008466C1">
      <w:pPr>
        <w:pStyle w:val="aNote"/>
      </w:pPr>
      <w:r w:rsidRPr="00D30827">
        <w:rPr>
          <w:rStyle w:val="charItals"/>
        </w:rPr>
        <w:t>Note</w:t>
      </w:r>
      <w:r w:rsidRPr="00D30827">
        <w:rPr>
          <w:rStyle w:val="charItals"/>
        </w:rPr>
        <w:t> </w:t>
      </w:r>
      <w:r w:rsidRPr="00D30827">
        <w:rPr>
          <w:rStyle w:val="charItals"/>
        </w:rPr>
        <w:tab/>
      </w:r>
      <w:r>
        <w:t xml:space="preserve">A disallowable instrument must be notified, and presented to the Legislative Assembly, under the </w:t>
      </w:r>
      <w:hyperlink r:id="rId37" w:tooltip="A2001-14" w:history="1">
        <w:r w:rsidR="00D36124" w:rsidRPr="00793319">
          <w:rPr>
            <w:rStyle w:val="charCitHyperlinkAbbrev"/>
          </w:rPr>
          <w:t>Legislation Act</w:t>
        </w:r>
      </w:hyperlink>
      <w:r>
        <w:t>.</w:t>
      </w:r>
    </w:p>
    <w:p w14:paraId="17A9FE20" w14:textId="77777777" w:rsidR="008466C1" w:rsidRDefault="008466C1">
      <w:pPr>
        <w:pStyle w:val="AH5Sec"/>
      </w:pPr>
      <w:bookmarkStart w:id="30" w:name="_Toc64558010"/>
      <w:r w:rsidRPr="004B0ED1">
        <w:rPr>
          <w:rStyle w:val="CharSectNo"/>
        </w:rPr>
        <w:t>20</w:t>
      </w:r>
      <w:r>
        <w:tab/>
        <w:t>Regulation-making power</w:t>
      </w:r>
      <w:bookmarkEnd w:id="30"/>
    </w:p>
    <w:p w14:paraId="6F86DD73" w14:textId="77777777" w:rsidR="008466C1" w:rsidRDefault="008466C1">
      <w:pPr>
        <w:pStyle w:val="Amainreturn"/>
        <w:keepNext/>
      </w:pPr>
      <w:r>
        <w:t>The Executive may make regulations for this Act.</w:t>
      </w:r>
    </w:p>
    <w:p w14:paraId="23EA7E17" w14:textId="46BE302B" w:rsidR="008466C1" w:rsidRDefault="008466C1">
      <w:pPr>
        <w:pStyle w:val="aNote"/>
      </w:pPr>
      <w:r w:rsidRPr="00D30827">
        <w:rPr>
          <w:rStyle w:val="charItals"/>
        </w:rPr>
        <w:t>Note</w:t>
      </w:r>
      <w:r>
        <w:t> </w:t>
      </w:r>
      <w:r>
        <w:tab/>
        <w:t xml:space="preserve">Regulations must be notified, and presented to the Legislative Assembly, under the </w:t>
      </w:r>
      <w:hyperlink r:id="rId38" w:tooltip="A2001-14" w:history="1">
        <w:r w:rsidR="00D36124" w:rsidRPr="00793319">
          <w:rPr>
            <w:rStyle w:val="charCitHyperlinkAbbrev"/>
          </w:rPr>
          <w:t>Legislation Act</w:t>
        </w:r>
      </w:hyperlink>
    </w:p>
    <w:p w14:paraId="75F3EED3" w14:textId="77777777" w:rsidR="00081662" w:rsidRDefault="00081662">
      <w:pPr>
        <w:pStyle w:val="02Text"/>
        <w:sectPr w:rsidR="00081662">
          <w:headerReference w:type="even" r:id="rId39"/>
          <w:headerReference w:type="default" r:id="rId40"/>
          <w:footerReference w:type="even" r:id="rId41"/>
          <w:footerReference w:type="default" r:id="rId42"/>
          <w:footerReference w:type="first" r:id="rId43"/>
          <w:pgSz w:w="11907" w:h="16839" w:code="9"/>
          <w:pgMar w:top="3880" w:right="1900" w:bottom="3100" w:left="2300" w:header="2280" w:footer="1760" w:gutter="0"/>
          <w:pgNumType w:start="1"/>
          <w:cols w:space="720"/>
          <w:titlePg/>
          <w:docGrid w:linePitch="254"/>
        </w:sectPr>
      </w:pPr>
    </w:p>
    <w:p w14:paraId="2A1E16E1" w14:textId="77777777" w:rsidR="008466C1" w:rsidRDefault="008466C1">
      <w:pPr>
        <w:pStyle w:val="PageBreak"/>
      </w:pPr>
      <w:r>
        <w:br w:type="page"/>
      </w:r>
    </w:p>
    <w:p w14:paraId="5F6083E3" w14:textId="77777777" w:rsidR="008466C1" w:rsidRDefault="008466C1">
      <w:pPr>
        <w:pStyle w:val="Dict-Heading"/>
      </w:pPr>
      <w:bookmarkStart w:id="31" w:name="_Toc64558011"/>
      <w:r>
        <w:lastRenderedPageBreak/>
        <w:t>Dictionary</w:t>
      </w:r>
      <w:bookmarkEnd w:id="31"/>
    </w:p>
    <w:p w14:paraId="14B0869E" w14:textId="77777777" w:rsidR="008466C1" w:rsidRDefault="008466C1">
      <w:pPr>
        <w:pStyle w:val="ref"/>
        <w:keepNext/>
      </w:pPr>
      <w:r>
        <w:t xml:space="preserve"> (see s 2)</w:t>
      </w:r>
    </w:p>
    <w:p w14:paraId="53290522" w14:textId="094AB34C" w:rsidR="008466C1" w:rsidRDefault="008466C1">
      <w:pPr>
        <w:pStyle w:val="aNote"/>
      </w:pPr>
      <w:r w:rsidRPr="00D30827">
        <w:rPr>
          <w:rStyle w:val="charItals"/>
        </w:rPr>
        <w:t>Note 1</w:t>
      </w:r>
      <w:r w:rsidRPr="00D30827">
        <w:rPr>
          <w:rStyle w:val="charItals"/>
        </w:rPr>
        <w:tab/>
      </w:r>
      <w:r>
        <w:t xml:space="preserve">The </w:t>
      </w:r>
      <w:hyperlink r:id="rId44" w:tooltip="A2001-14" w:history="1">
        <w:r w:rsidR="00D30827" w:rsidRPr="00D30827">
          <w:rPr>
            <w:rStyle w:val="charCitHyperlinkAbbrev"/>
          </w:rPr>
          <w:t>Legislation Act</w:t>
        </w:r>
      </w:hyperlink>
      <w:r>
        <w:t xml:space="preserve"> contains definitions and other provisions relevant to this Act.</w:t>
      </w:r>
    </w:p>
    <w:p w14:paraId="67B6C9DB" w14:textId="11CD1DA4" w:rsidR="00322A2F" w:rsidRPr="00793319" w:rsidRDefault="00322A2F" w:rsidP="00322A2F">
      <w:pPr>
        <w:pStyle w:val="aNote"/>
        <w:keepNext/>
      </w:pPr>
      <w:r w:rsidRPr="00793319">
        <w:rPr>
          <w:rStyle w:val="charItals"/>
        </w:rPr>
        <w:t>Note 2</w:t>
      </w:r>
      <w:r w:rsidRPr="00793319">
        <w:rPr>
          <w:rStyle w:val="charItals"/>
        </w:rPr>
        <w:tab/>
      </w:r>
      <w:r w:rsidRPr="00793319">
        <w:t xml:space="preserve">For example, the </w:t>
      </w:r>
      <w:hyperlink r:id="rId45" w:tooltip="A2001-14" w:history="1">
        <w:r w:rsidRPr="00793319">
          <w:rPr>
            <w:rStyle w:val="charCitHyperlinkAbbrev"/>
          </w:rPr>
          <w:t>Legislation Act</w:t>
        </w:r>
      </w:hyperlink>
      <w:r w:rsidRPr="00793319">
        <w:t>, dict, pt 1, defines the following terms:</w:t>
      </w:r>
    </w:p>
    <w:p w14:paraId="6A6AD4F6" w14:textId="77777777" w:rsidR="00322A2F" w:rsidRPr="00793319" w:rsidRDefault="00322A2F" w:rsidP="00322A2F">
      <w:pPr>
        <w:pStyle w:val="aNoteBulletss"/>
        <w:tabs>
          <w:tab w:val="left" w:pos="2300"/>
        </w:tabs>
      </w:pPr>
      <w:r w:rsidRPr="00793319">
        <w:rPr>
          <w:rFonts w:ascii="Symbol" w:hAnsi="Symbol"/>
        </w:rPr>
        <w:t></w:t>
      </w:r>
      <w:r w:rsidRPr="00793319">
        <w:rPr>
          <w:rFonts w:ascii="Symbol" w:hAnsi="Symbol"/>
        </w:rPr>
        <w:tab/>
      </w:r>
      <w:r w:rsidRPr="00793319">
        <w:t>disallowable instrument (see s 9)</w:t>
      </w:r>
    </w:p>
    <w:p w14:paraId="1F78CB9E" w14:textId="77777777" w:rsidR="00322A2F" w:rsidRPr="00793319" w:rsidRDefault="00322A2F" w:rsidP="00322A2F">
      <w:pPr>
        <w:pStyle w:val="aNoteBulletss"/>
        <w:tabs>
          <w:tab w:val="left" w:pos="2300"/>
        </w:tabs>
      </w:pPr>
      <w:r w:rsidRPr="00793319">
        <w:rPr>
          <w:rFonts w:ascii="Symbol" w:hAnsi="Symbol"/>
        </w:rPr>
        <w:t></w:t>
      </w:r>
      <w:r w:rsidRPr="00793319">
        <w:rPr>
          <w:rFonts w:ascii="Symbol" w:hAnsi="Symbol"/>
        </w:rPr>
        <w:tab/>
      </w:r>
      <w:r w:rsidRPr="00793319">
        <w:t>Executive</w:t>
      </w:r>
    </w:p>
    <w:p w14:paraId="7828359A" w14:textId="77777777" w:rsidR="00322A2F" w:rsidRPr="00793319" w:rsidRDefault="00322A2F" w:rsidP="00322A2F">
      <w:pPr>
        <w:pStyle w:val="aNoteBulletss"/>
        <w:tabs>
          <w:tab w:val="left" w:pos="2300"/>
        </w:tabs>
      </w:pPr>
      <w:r w:rsidRPr="00793319">
        <w:rPr>
          <w:rFonts w:ascii="Symbol" w:hAnsi="Symbol"/>
        </w:rPr>
        <w:t></w:t>
      </w:r>
      <w:r w:rsidRPr="00793319">
        <w:rPr>
          <w:rFonts w:ascii="Symbol" w:hAnsi="Symbol"/>
        </w:rPr>
        <w:tab/>
      </w:r>
      <w:r w:rsidRPr="00793319">
        <w:t>penalty unit (see s 133).</w:t>
      </w:r>
    </w:p>
    <w:p w14:paraId="399D408B" w14:textId="77777777" w:rsidR="008466C1" w:rsidRDefault="008466C1">
      <w:pPr>
        <w:pStyle w:val="aDef"/>
      </w:pPr>
      <w:r w:rsidRPr="00D30827">
        <w:rPr>
          <w:rStyle w:val="charBoldItals"/>
        </w:rPr>
        <w:t>approved lottery</w:t>
      </w:r>
      <w:r>
        <w:t xml:space="preserve"> means a lottery approval for the conducting of which has been granted under section 7.</w:t>
      </w:r>
    </w:p>
    <w:p w14:paraId="60C1E80A" w14:textId="77777777" w:rsidR="008466C1" w:rsidRDefault="008466C1">
      <w:pPr>
        <w:pStyle w:val="aDef"/>
      </w:pPr>
      <w:r w:rsidRPr="00D30827">
        <w:rPr>
          <w:rStyle w:val="charBoldItals"/>
        </w:rPr>
        <w:t>association</w:t>
      </w:r>
      <w:r>
        <w:t xml:space="preserve"> means an organisation, club, society or other body of persons, whether incorporated or not, but does not include a body established or carried on solely or principally for the purpose of conducting a lottery or of gaming or wagering.</w:t>
      </w:r>
    </w:p>
    <w:p w14:paraId="09EFB5C8" w14:textId="77777777" w:rsidR="008466C1" w:rsidRDefault="008466C1">
      <w:pPr>
        <w:pStyle w:val="aDef"/>
      </w:pPr>
      <w:r w:rsidRPr="00D30827">
        <w:rPr>
          <w:rStyle w:val="charBoldItals"/>
        </w:rPr>
        <w:t>commission</w:t>
      </w:r>
      <w:r>
        <w:t xml:space="preserve"> means the gambling and racing commission.</w:t>
      </w:r>
    </w:p>
    <w:p w14:paraId="4C1D6D95" w14:textId="77777777" w:rsidR="008466C1" w:rsidRDefault="008466C1">
      <w:pPr>
        <w:pStyle w:val="aDef"/>
        <w:keepNext/>
      </w:pPr>
      <w:r>
        <w:rPr>
          <w:rStyle w:val="charBoldItals"/>
        </w:rPr>
        <w:t>exempt lottery</w:t>
      </w:r>
      <w:r>
        <w:t>—see section 6 (1).</w:t>
      </w:r>
    </w:p>
    <w:p w14:paraId="2001C240" w14:textId="77777777" w:rsidR="00406961" w:rsidRPr="00793319" w:rsidRDefault="00406961" w:rsidP="00406961">
      <w:pPr>
        <w:pStyle w:val="aDef"/>
      </w:pPr>
      <w:r w:rsidRPr="00793319">
        <w:rPr>
          <w:rStyle w:val="charBoldItals"/>
        </w:rPr>
        <w:t>subscriber</w:t>
      </w:r>
      <w:r w:rsidRPr="00793319">
        <w:t>, to a lottery, means a person with a ticket or entry in the lottery.</w:t>
      </w:r>
    </w:p>
    <w:p w14:paraId="7E85D1E9" w14:textId="04F6C472" w:rsidR="008466C1" w:rsidRDefault="008466C1">
      <w:pPr>
        <w:pStyle w:val="aDef"/>
      </w:pPr>
      <w:r w:rsidRPr="00D30827">
        <w:rPr>
          <w:rStyle w:val="charBoldItals"/>
        </w:rPr>
        <w:t>unlawful game</w:t>
      </w:r>
      <w:r>
        <w:t xml:space="preserve">—see the </w:t>
      </w:r>
      <w:hyperlink r:id="rId46" w:tooltip="A2009-39" w:history="1">
        <w:r w:rsidR="00D30827" w:rsidRPr="00D30827">
          <w:rPr>
            <w:rStyle w:val="charCitHyperlinkItal"/>
          </w:rPr>
          <w:t>Unlawful Gambling Act 2009</w:t>
        </w:r>
      </w:hyperlink>
      <w:r>
        <w:t>, dictionary.</w:t>
      </w:r>
    </w:p>
    <w:p w14:paraId="6ED2CE7A" w14:textId="77777777" w:rsidR="00081662" w:rsidRDefault="00081662">
      <w:pPr>
        <w:pStyle w:val="04Dictionary"/>
        <w:sectPr w:rsidR="00081662">
          <w:headerReference w:type="even" r:id="rId47"/>
          <w:headerReference w:type="default" r:id="rId48"/>
          <w:footerReference w:type="even" r:id="rId49"/>
          <w:footerReference w:type="default" r:id="rId50"/>
          <w:type w:val="continuous"/>
          <w:pgSz w:w="11907" w:h="16839" w:code="9"/>
          <w:pgMar w:top="3000" w:right="1900" w:bottom="2500" w:left="2300" w:header="2480" w:footer="2100" w:gutter="0"/>
          <w:cols w:space="720"/>
          <w:docGrid w:linePitch="254"/>
        </w:sectPr>
      </w:pPr>
    </w:p>
    <w:p w14:paraId="284821D2" w14:textId="77777777" w:rsidR="00081662" w:rsidRDefault="00081662">
      <w:pPr>
        <w:pStyle w:val="Endnote1"/>
      </w:pPr>
      <w:bookmarkStart w:id="32" w:name="_Toc64558012"/>
      <w:r>
        <w:lastRenderedPageBreak/>
        <w:t>Endnotes</w:t>
      </w:r>
      <w:bookmarkEnd w:id="32"/>
    </w:p>
    <w:p w14:paraId="724646BC" w14:textId="77777777" w:rsidR="00081662" w:rsidRPr="004B0ED1" w:rsidRDefault="00081662">
      <w:pPr>
        <w:pStyle w:val="Endnote2"/>
      </w:pPr>
      <w:bookmarkStart w:id="33" w:name="_Toc64558013"/>
      <w:r w:rsidRPr="004B0ED1">
        <w:rPr>
          <w:rStyle w:val="charTableNo"/>
        </w:rPr>
        <w:t>1</w:t>
      </w:r>
      <w:r>
        <w:tab/>
      </w:r>
      <w:r w:rsidRPr="004B0ED1">
        <w:rPr>
          <w:rStyle w:val="charTableText"/>
        </w:rPr>
        <w:t>About the endnotes</w:t>
      </w:r>
      <w:bookmarkEnd w:id="33"/>
    </w:p>
    <w:p w14:paraId="0D148526" w14:textId="77777777" w:rsidR="00081662" w:rsidRDefault="00081662">
      <w:pPr>
        <w:pStyle w:val="EndNoteTextPub"/>
      </w:pPr>
      <w:r>
        <w:t>Amending and modifying laws are annotated in the legislation history and the amendment history.  Current modifications are not included in the republished law but are set out in the endnotes.</w:t>
      </w:r>
    </w:p>
    <w:p w14:paraId="6744B72D" w14:textId="09DAEECF" w:rsidR="00081662" w:rsidRDefault="00081662">
      <w:pPr>
        <w:pStyle w:val="EndNoteTextPub"/>
      </w:pPr>
      <w:r>
        <w:t xml:space="preserve">Not all editorial amendments made under the </w:t>
      </w:r>
      <w:hyperlink r:id="rId51" w:tooltip="A2001-14" w:history="1">
        <w:r w:rsidR="00D36124" w:rsidRPr="00D36124">
          <w:rPr>
            <w:rStyle w:val="charCitHyperlinkItal"/>
          </w:rPr>
          <w:t>Legislation Act 2001</w:t>
        </w:r>
      </w:hyperlink>
      <w:r>
        <w:t>, part 11.3 are annotated in the amendment history.  Full details of any amendments can be obtained from the Parliamentary Counsel’s Office.</w:t>
      </w:r>
    </w:p>
    <w:p w14:paraId="52343847" w14:textId="77777777" w:rsidR="00081662" w:rsidRDefault="00081662" w:rsidP="0008166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85FCA18" w14:textId="77777777" w:rsidR="00081662" w:rsidRDefault="00081662">
      <w:pPr>
        <w:pStyle w:val="EndNoteTextPub"/>
      </w:pPr>
      <w:r>
        <w:t xml:space="preserve">If all the provisions of the law have been renumbered, a table of renumbered provisions gives details of previous and current numbering.  </w:t>
      </w:r>
    </w:p>
    <w:p w14:paraId="4DD8CD70" w14:textId="77777777" w:rsidR="00081662" w:rsidRDefault="00081662">
      <w:pPr>
        <w:pStyle w:val="EndNoteTextPub"/>
      </w:pPr>
      <w:r>
        <w:t>The endnotes also include a table of earlier republications.</w:t>
      </w:r>
    </w:p>
    <w:p w14:paraId="114E2FE9" w14:textId="77777777" w:rsidR="00081662" w:rsidRPr="004B0ED1" w:rsidRDefault="00081662">
      <w:pPr>
        <w:pStyle w:val="Endnote2"/>
      </w:pPr>
      <w:bookmarkStart w:id="34" w:name="_Toc64558014"/>
      <w:r w:rsidRPr="004B0ED1">
        <w:rPr>
          <w:rStyle w:val="charTableNo"/>
        </w:rPr>
        <w:t>2</w:t>
      </w:r>
      <w:r>
        <w:tab/>
      </w:r>
      <w:r w:rsidRPr="004B0ED1">
        <w:rPr>
          <w:rStyle w:val="charTableText"/>
        </w:rPr>
        <w:t>Abbreviation key</w:t>
      </w:r>
      <w:bookmarkEnd w:id="34"/>
    </w:p>
    <w:p w14:paraId="7F90B889" w14:textId="77777777" w:rsidR="00081662" w:rsidRDefault="00081662">
      <w:pPr>
        <w:rPr>
          <w:sz w:val="4"/>
        </w:rPr>
      </w:pPr>
    </w:p>
    <w:tbl>
      <w:tblPr>
        <w:tblW w:w="7372" w:type="dxa"/>
        <w:tblInd w:w="1100" w:type="dxa"/>
        <w:tblLayout w:type="fixed"/>
        <w:tblLook w:val="0000" w:firstRow="0" w:lastRow="0" w:firstColumn="0" w:lastColumn="0" w:noHBand="0" w:noVBand="0"/>
      </w:tblPr>
      <w:tblGrid>
        <w:gridCol w:w="3720"/>
        <w:gridCol w:w="3652"/>
      </w:tblGrid>
      <w:tr w:rsidR="00081662" w14:paraId="1573CD3A" w14:textId="77777777" w:rsidTr="00081662">
        <w:tc>
          <w:tcPr>
            <w:tcW w:w="3720" w:type="dxa"/>
          </w:tcPr>
          <w:p w14:paraId="6E045721" w14:textId="77777777" w:rsidR="00081662" w:rsidRDefault="00081662">
            <w:pPr>
              <w:pStyle w:val="EndnotesAbbrev"/>
            </w:pPr>
            <w:r>
              <w:t>A = Act</w:t>
            </w:r>
          </w:p>
        </w:tc>
        <w:tc>
          <w:tcPr>
            <w:tcW w:w="3652" w:type="dxa"/>
          </w:tcPr>
          <w:p w14:paraId="378F7477" w14:textId="77777777" w:rsidR="00081662" w:rsidRDefault="00081662" w:rsidP="00081662">
            <w:pPr>
              <w:pStyle w:val="EndnotesAbbrev"/>
            </w:pPr>
            <w:r>
              <w:t>NI = Notifiable instrument</w:t>
            </w:r>
          </w:p>
        </w:tc>
      </w:tr>
      <w:tr w:rsidR="00081662" w14:paraId="0CEBFB24" w14:textId="77777777" w:rsidTr="00081662">
        <w:tc>
          <w:tcPr>
            <w:tcW w:w="3720" w:type="dxa"/>
          </w:tcPr>
          <w:p w14:paraId="1694F54D" w14:textId="77777777" w:rsidR="00081662" w:rsidRDefault="00081662" w:rsidP="00081662">
            <w:pPr>
              <w:pStyle w:val="EndnotesAbbrev"/>
            </w:pPr>
            <w:r>
              <w:t>AF = Approved form</w:t>
            </w:r>
          </w:p>
        </w:tc>
        <w:tc>
          <w:tcPr>
            <w:tcW w:w="3652" w:type="dxa"/>
          </w:tcPr>
          <w:p w14:paraId="6B934C88" w14:textId="77777777" w:rsidR="00081662" w:rsidRDefault="00081662" w:rsidP="00081662">
            <w:pPr>
              <w:pStyle w:val="EndnotesAbbrev"/>
            </w:pPr>
            <w:r>
              <w:t>o = order</w:t>
            </w:r>
          </w:p>
        </w:tc>
      </w:tr>
      <w:tr w:rsidR="00081662" w14:paraId="3C358CBD" w14:textId="77777777" w:rsidTr="00081662">
        <w:tc>
          <w:tcPr>
            <w:tcW w:w="3720" w:type="dxa"/>
          </w:tcPr>
          <w:p w14:paraId="540E3FC3" w14:textId="77777777" w:rsidR="00081662" w:rsidRDefault="00081662">
            <w:pPr>
              <w:pStyle w:val="EndnotesAbbrev"/>
            </w:pPr>
            <w:r>
              <w:t>am = amended</w:t>
            </w:r>
          </w:p>
        </w:tc>
        <w:tc>
          <w:tcPr>
            <w:tcW w:w="3652" w:type="dxa"/>
          </w:tcPr>
          <w:p w14:paraId="41B0F1B5" w14:textId="77777777" w:rsidR="00081662" w:rsidRDefault="00081662" w:rsidP="00081662">
            <w:pPr>
              <w:pStyle w:val="EndnotesAbbrev"/>
            </w:pPr>
            <w:r>
              <w:t>om = omitted/repealed</w:t>
            </w:r>
          </w:p>
        </w:tc>
      </w:tr>
      <w:tr w:rsidR="00081662" w14:paraId="72194D45" w14:textId="77777777" w:rsidTr="00081662">
        <w:tc>
          <w:tcPr>
            <w:tcW w:w="3720" w:type="dxa"/>
          </w:tcPr>
          <w:p w14:paraId="6D64FC49" w14:textId="77777777" w:rsidR="00081662" w:rsidRDefault="00081662">
            <w:pPr>
              <w:pStyle w:val="EndnotesAbbrev"/>
            </w:pPr>
            <w:r>
              <w:t>amdt = amendment</w:t>
            </w:r>
          </w:p>
        </w:tc>
        <w:tc>
          <w:tcPr>
            <w:tcW w:w="3652" w:type="dxa"/>
          </w:tcPr>
          <w:p w14:paraId="562F5D40" w14:textId="77777777" w:rsidR="00081662" w:rsidRDefault="00081662" w:rsidP="00081662">
            <w:pPr>
              <w:pStyle w:val="EndnotesAbbrev"/>
            </w:pPr>
            <w:r>
              <w:t>ord = ordinance</w:t>
            </w:r>
          </w:p>
        </w:tc>
      </w:tr>
      <w:tr w:rsidR="00081662" w14:paraId="075849B4" w14:textId="77777777" w:rsidTr="00081662">
        <w:tc>
          <w:tcPr>
            <w:tcW w:w="3720" w:type="dxa"/>
          </w:tcPr>
          <w:p w14:paraId="4FB634EB" w14:textId="77777777" w:rsidR="00081662" w:rsidRDefault="00081662">
            <w:pPr>
              <w:pStyle w:val="EndnotesAbbrev"/>
            </w:pPr>
            <w:r>
              <w:t>AR = Assembly resolution</w:t>
            </w:r>
          </w:p>
        </w:tc>
        <w:tc>
          <w:tcPr>
            <w:tcW w:w="3652" w:type="dxa"/>
          </w:tcPr>
          <w:p w14:paraId="1C190818" w14:textId="77777777" w:rsidR="00081662" w:rsidRDefault="00081662" w:rsidP="00081662">
            <w:pPr>
              <w:pStyle w:val="EndnotesAbbrev"/>
            </w:pPr>
            <w:r>
              <w:t>orig = original</w:t>
            </w:r>
          </w:p>
        </w:tc>
      </w:tr>
      <w:tr w:rsidR="00081662" w14:paraId="73713AC5" w14:textId="77777777" w:rsidTr="00081662">
        <w:tc>
          <w:tcPr>
            <w:tcW w:w="3720" w:type="dxa"/>
          </w:tcPr>
          <w:p w14:paraId="61102EB8" w14:textId="77777777" w:rsidR="00081662" w:rsidRDefault="00081662">
            <w:pPr>
              <w:pStyle w:val="EndnotesAbbrev"/>
            </w:pPr>
            <w:r>
              <w:t>ch = chapter</w:t>
            </w:r>
          </w:p>
        </w:tc>
        <w:tc>
          <w:tcPr>
            <w:tcW w:w="3652" w:type="dxa"/>
          </w:tcPr>
          <w:p w14:paraId="44DD28C1" w14:textId="77777777" w:rsidR="00081662" w:rsidRDefault="00081662" w:rsidP="00081662">
            <w:pPr>
              <w:pStyle w:val="EndnotesAbbrev"/>
            </w:pPr>
            <w:r>
              <w:t>par = paragraph/subparagraph</w:t>
            </w:r>
          </w:p>
        </w:tc>
      </w:tr>
      <w:tr w:rsidR="00081662" w14:paraId="001BED34" w14:textId="77777777" w:rsidTr="00081662">
        <w:tc>
          <w:tcPr>
            <w:tcW w:w="3720" w:type="dxa"/>
          </w:tcPr>
          <w:p w14:paraId="59E87C6B" w14:textId="77777777" w:rsidR="00081662" w:rsidRDefault="00081662">
            <w:pPr>
              <w:pStyle w:val="EndnotesAbbrev"/>
            </w:pPr>
            <w:r>
              <w:t>CN = Commencement notice</w:t>
            </w:r>
          </w:p>
        </w:tc>
        <w:tc>
          <w:tcPr>
            <w:tcW w:w="3652" w:type="dxa"/>
          </w:tcPr>
          <w:p w14:paraId="46FA0198" w14:textId="77777777" w:rsidR="00081662" w:rsidRDefault="00081662" w:rsidP="00081662">
            <w:pPr>
              <w:pStyle w:val="EndnotesAbbrev"/>
            </w:pPr>
            <w:r>
              <w:t>pres = present</w:t>
            </w:r>
          </w:p>
        </w:tc>
      </w:tr>
      <w:tr w:rsidR="00081662" w14:paraId="697F7AA8" w14:textId="77777777" w:rsidTr="00081662">
        <w:tc>
          <w:tcPr>
            <w:tcW w:w="3720" w:type="dxa"/>
          </w:tcPr>
          <w:p w14:paraId="4A679438" w14:textId="77777777" w:rsidR="00081662" w:rsidRDefault="00081662">
            <w:pPr>
              <w:pStyle w:val="EndnotesAbbrev"/>
            </w:pPr>
            <w:r>
              <w:t>def = definition</w:t>
            </w:r>
          </w:p>
        </w:tc>
        <w:tc>
          <w:tcPr>
            <w:tcW w:w="3652" w:type="dxa"/>
          </w:tcPr>
          <w:p w14:paraId="02AE0842" w14:textId="77777777" w:rsidR="00081662" w:rsidRDefault="00081662" w:rsidP="00081662">
            <w:pPr>
              <w:pStyle w:val="EndnotesAbbrev"/>
            </w:pPr>
            <w:r>
              <w:t>prev = previous</w:t>
            </w:r>
          </w:p>
        </w:tc>
      </w:tr>
      <w:tr w:rsidR="00081662" w14:paraId="2E37C430" w14:textId="77777777" w:rsidTr="00081662">
        <w:tc>
          <w:tcPr>
            <w:tcW w:w="3720" w:type="dxa"/>
          </w:tcPr>
          <w:p w14:paraId="5A915F17" w14:textId="77777777" w:rsidR="00081662" w:rsidRDefault="00081662">
            <w:pPr>
              <w:pStyle w:val="EndnotesAbbrev"/>
            </w:pPr>
            <w:r>
              <w:t>DI = Disallowable instrument</w:t>
            </w:r>
          </w:p>
        </w:tc>
        <w:tc>
          <w:tcPr>
            <w:tcW w:w="3652" w:type="dxa"/>
          </w:tcPr>
          <w:p w14:paraId="15F9E0F5" w14:textId="77777777" w:rsidR="00081662" w:rsidRDefault="00081662" w:rsidP="00081662">
            <w:pPr>
              <w:pStyle w:val="EndnotesAbbrev"/>
            </w:pPr>
            <w:r>
              <w:t>(prev...) = previously</w:t>
            </w:r>
          </w:p>
        </w:tc>
      </w:tr>
      <w:tr w:rsidR="00081662" w14:paraId="65CAF6F8" w14:textId="77777777" w:rsidTr="00081662">
        <w:tc>
          <w:tcPr>
            <w:tcW w:w="3720" w:type="dxa"/>
          </w:tcPr>
          <w:p w14:paraId="2C6E2D38" w14:textId="77777777" w:rsidR="00081662" w:rsidRDefault="00081662">
            <w:pPr>
              <w:pStyle w:val="EndnotesAbbrev"/>
            </w:pPr>
            <w:r>
              <w:t>dict = dictionary</w:t>
            </w:r>
          </w:p>
        </w:tc>
        <w:tc>
          <w:tcPr>
            <w:tcW w:w="3652" w:type="dxa"/>
          </w:tcPr>
          <w:p w14:paraId="19C997A3" w14:textId="77777777" w:rsidR="00081662" w:rsidRDefault="00081662" w:rsidP="00081662">
            <w:pPr>
              <w:pStyle w:val="EndnotesAbbrev"/>
            </w:pPr>
            <w:r>
              <w:t>pt = part</w:t>
            </w:r>
          </w:p>
        </w:tc>
      </w:tr>
      <w:tr w:rsidR="00081662" w14:paraId="56E1B148" w14:textId="77777777" w:rsidTr="00081662">
        <w:tc>
          <w:tcPr>
            <w:tcW w:w="3720" w:type="dxa"/>
          </w:tcPr>
          <w:p w14:paraId="36716F1F" w14:textId="77777777" w:rsidR="00081662" w:rsidRDefault="00081662">
            <w:pPr>
              <w:pStyle w:val="EndnotesAbbrev"/>
            </w:pPr>
            <w:r>
              <w:t xml:space="preserve">disallowed = disallowed by the Legislative </w:t>
            </w:r>
          </w:p>
        </w:tc>
        <w:tc>
          <w:tcPr>
            <w:tcW w:w="3652" w:type="dxa"/>
          </w:tcPr>
          <w:p w14:paraId="38C0C8BC" w14:textId="77777777" w:rsidR="00081662" w:rsidRDefault="00081662" w:rsidP="00081662">
            <w:pPr>
              <w:pStyle w:val="EndnotesAbbrev"/>
            </w:pPr>
            <w:r>
              <w:t>r = rule/subrule</w:t>
            </w:r>
          </w:p>
        </w:tc>
      </w:tr>
      <w:tr w:rsidR="00081662" w14:paraId="0DFF22CE" w14:textId="77777777" w:rsidTr="00081662">
        <w:tc>
          <w:tcPr>
            <w:tcW w:w="3720" w:type="dxa"/>
          </w:tcPr>
          <w:p w14:paraId="2B5B00F5" w14:textId="77777777" w:rsidR="00081662" w:rsidRDefault="00081662">
            <w:pPr>
              <w:pStyle w:val="EndnotesAbbrev"/>
              <w:ind w:left="972"/>
            </w:pPr>
            <w:r>
              <w:t>Assembly</w:t>
            </w:r>
          </w:p>
        </w:tc>
        <w:tc>
          <w:tcPr>
            <w:tcW w:w="3652" w:type="dxa"/>
          </w:tcPr>
          <w:p w14:paraId="5D407CC3" w14:textId="77777777" w:rsidR="00081662" w:rsidRDefault="00081662" w:rsidP="00081662">
            <w:pPr>
              <w:pStyle w:val="EndnotesAbbrev"/>
            </w:pPr>
            <w:r>
              <w:t>reloc = relocated</w:t>
            </w:r>
          </w:p>
        </w:tc>
      </w:tr>
      <w:tr w:rsidR="00081662" w14:paraId="12F00027" w14:textId="77777777" w:rsidTr="00081662">
        <w:tc>
          <w:tcPr>
            <w:tcW w:w="3720" w:type="dxa"/>
          </w:tcPr>
          <w:p w14:paraId="0FE6E3C6" w14:textId="77777777" w:rsidR="00081662" w:rsidRDefault="00081662">
            <w:pPr>
              <w:pStyle w:val="EndnotesAbbrev"/>
            </w:pPr>
            <w:r>
              <w:t>div = division</w:t>
            </w:r>
          </w:p>
        </w:tc>
        <w:tc>
          <w:tcPr>
            <w:tcW w:w="3652" w:type="dxa"/>
          </w:tcPr>
          <w:p w14:paraId="27BCD97B" w14:textId="77777777" w:rsidR="00081662" w:rsidRDefault="00081662" w:rsidP="00081662">
            <w:pPr>
              <w:pStyle w:val="EndnotesAbbrev"/>
            </w:pPr>
            <w:r>
              <w:t>renum = renumbered</w:t>
            </w:r>
          </w:p>
        </w:tc>
      </w:tr>
      <w:tr w:rsidR="00081662" w14:paraId="5C85AFBB" w14:textId="77777777" w:rsidTr="00081662">
        <w:tc>
          <w:tcPr>
            <w:tcW w:w="3720" w:type="dxa"/>
          </w:tcPr>
          <w:p w14:paraId="1C42A20D" w14:textId="77777777" w:rsidR="00081662" w:rsidRDefault="00081662">
            <w:pPr>
              <w:pStyle w:val="EndnotesAbbrev"/>
            </w:pPr>
            <w:r>
              <w:t>exp = expires/expired</w:t>
            </w:r>
          </w:p>
        </w:tc>
        <w:tc>
          <w:tcPr>
            <w:tcW w:w="3652" w:type="dxa"/>
          </w:tcPr>
          <w:p w14:paraId="434F83F2" w14:textId="77777777" w:rsidR="00081662" w:rsidRDefault="00081662" w:rsidP="00081662">
            <w:pPr>
              <w:pStyle w:val="EndnotesAbbrev"/>
            </w:pPr>
            <w:r>
              <w:t>R[X] = Republication No</w:t>
            </w:r>
          </w:p>
        </w:tc>
      </w:tr>
      <w:tr w:rsidR="00081662" w14:paraId="441A8DC9" w14:textId="77777777" w:rsidTr="00081662">
        <w:tc>
          <w:tcPr>
            <w:tcW w:w="3720" w:type="dxa"/>
          </w:tcPr>
          <w:p w14:paraId="0FB38A74" w14:textId="77777777" w:rsidR="00081662" w:rsidRDefault="00081662">
            <w:pPr>
              <w:pStyle w:val="EndnotesAbbrev"/>
            </w:pPr>
            <w:r>
              <w:t>Gaz = gazette</w:t>
            </w:r>
          </w:p>
        </w:tc>
        <w:tc>
          <w:tcPr>
            <w:tcW w:w="3652" w:type="dxa"/>
          </w:tcPr>
          <w:p w14:paraId="75D33EBB" w14:textId="77777777" w:rsidR="00081662" w:rsidRDefault="00081662" w:rsidP="00081662">
            <w:pPr>
              <w:pStyle w:val="EndnotesAbbrev"/>
            </w:pPr>
            <w:r>
              <w:t>RI = reissue</w:t>
            </w:r>
          </w:p>
        </w:tc>
      </w:tr>
      <w:tr w:rsidR="00081662" w14:paraId="43DB9EA3" w14:textId="77777777" w:rsidTr="00081662">
        <w:tc>
          <w:tcPr>
            <w:tcW w:w="3720" w:type="dxa"/>
          </w:tcPr>
          <w:p w14:paraId="49BE299E" w14:textId="77777777" w:rsidR="00081662" w:rsidRDefault="00081662">
            <w:pPr>
              <w:pStyle w:val="EndnotesAbbrev"/>
            </w:pPr>
            <w:r>
              <w:t>hdg = heading</w:t>
            </w:r>
          </w:p>
        </w:tc>
        <w:tc>
          <w:tcPr>
            <w:tcW w:w="3652" w:type="dxa"/>
          </w:tcPr>
          <w:p w14:paraId="1F4F64D2" w14:textId="77777777" w:rsidR="00081662" w:rsidRDefault="00081662" w:rsidP="00081662">
            <w:pPr>
              <w:pStyle w:val="EndnotesAbbrev"/>
            </w:pPr>
            <w:r>
              <w:t>s = section/subsection</w:t>
            </w:r>
          </w:p>
        </w:tc>
      </w:tr>
      <w:tr w:rsidR="00081662" w14:paraId="72A4EDF7" w14:textId="77777777" w:rsidTr="00081662">
        <w:tc>
          <w:tcPr>
            <w:tcW w:w="3720" w:type="dxa"/>
          </w:tcPr>
          <w:p w14:paraId="5B619E97" w14:textId="77777777" w:rsidR="00081662" w:rsidRDefault="00081662">
            <w:pPr>
              <w:pStyle w:val="EndnotesAbbrev"/>
            </w:pPr>
            <w:r>
              <w:t>IA = Interpretation Act 1967</w:t>
            </w:r>
          </w:p>
        </w:tc>
        <w:tc>
          <w:tcPr>
            <w:tcW w:w="3652" w:type="dxa"/>
          </w:tcPr>
          <w:p w14:paraId="4B0DFCB8" w14:textId="77777777" w:rsidR="00081662" w:rsidRDefault="00081662" w:rsidP="00081662">
            <w:pPr>
              <w:pStyle w:val="EndnotesAbbrev"/>
            </w:pPr>
            <w:r>
              <w:t>sch = schedule</w:t>
            </w:r>
          </w:p>
        </w:tc>
      </w:tr>
      <w:tr w:rsidR="00081662" w14:paraId="4A4DE1E5" w14:textId="77777777" w:rsidTr="00081662">
        <w:tc>
          <w:tcPr>
            <w:tcW w:w="3720" w:type="dxa"/>
          </w:tcPr>
          <w:p w14:paraId="3C4A15BD" w14:textId="77777777" w:rsidR="00081662" w:rsidRDefault="00081662">
            <w:pPr>
              <w:pStyle w:val="EndnotesAbbrev"/>
            </w:pPr>
            <w:r>
              <w:t>ins = inserted/added</w:t>
            </w:r>
          </w:p>
        </w:tc>
        <w:tc>
          <w:tcPr>
            <w:tcW w:w="3652" w:type="dxa"/>
          </w:tcPr>
          <w:p w14:paraId="0130DAFE" w14:textId="77777777" w:rsidR="00081662" w:rsidRDefault="00081662" w:rsidP="00081662">
            <w:pPr>
              <w:pStyle w:val="EndnotesAbbrev"/>
            </w:pPr>
            <w:r>
              <w:t>sdiv = subdivision</w:t>
            </w:r>
          </w:p>
        </w:tc>
      </w:tr>
      <w:tr w:rsidR="00081662" w14:paraId="56A9CED4" w14:textId="77777777" w:rsidTr="00081662">
        <w:tc>
          <w:tcPr>
            <w:tcW w:w="3720" w:type="dxa"/>
          </w:tcPr>
          <w:p w14:paraId="28DFDAB2" w14:textId="77777777" w:rsidR="00081662" w:rsidRDefault="00081662">
            <w:pPr>
              <w:pStyle w:val="EndnotesAbbrev"/>
            </w:pPr>
            <w:r>
              <w:t>LA = Legislation Act 2001</w:t>
            </w:r>
          </w:p>
        </w:tc>
        <w:tc>
          <w:tcPr>
            <w:tcW w:w="3652" w:type="dxa"/>
          </w:tcPr>
          <w:p w14:paraId="2ED5AF10" w14:textId="77777777" w:rsidR="00081662" w:rsidRDefault="00081662" w:rsidP="00081662">
            <w:pPr>
              <w:pStyle w:val="EndnotesAbbrev"/>
            </w:pPr>
            <w:r>
              <w:t>SL = Subordinate law</w:t>
            </w:r>
          </w:p>
        </w:tc>
      </w:tr>
      <w:tr w:rsidR="00081662" w14:paraId="7F81D684" w14:textId="77777777" w:rsidTr="00081662">
        <w:tc>
          <w:tcPr>
            <w:tcW w:w="3720" w:type="dxa"/>
          </w:tcPr>
          <w:p w14:paraId="4B7088EF" w14:textId="77777777" w:rsidR="00081662" w:rsidRDefault="00081662">
            <w:pPr>
              <w:pStyle w:val="EndnotesAbbrev"/>
            </w:pPr>
            <w:r>
              <w:t>LR = legislation register</w:t>
            </w:r>
          </w:p>
        </w:tc>
        <w:tc>
          <w:tcPr>
            <w:tcW w:w="3652" w:type="dxa"/>
          </w:tcPr>
          <w:p w14:paraId="37422492" w14:textId="77777777" w:rsidR="00081662" w:rsidRDefault="00081662" w:rsidP="00081662">
            <w:pPr>
              <w:pStyle w:val="EndnotesAbbrev"/>
            </w:pPr>
            <w:r>
              <w:t>sub = substituted</w:t>
            </w:r>
          </w:p>
        </w:tc>
      </w:tr>
      <w:tr w:rsidR="00081662" w14:paraId="1D3102AE" w14:textId="77777777" w:rsidTr="00081662">
        <w:tc>
          <w:tcPr>
            <w:tcW w:w="3720" w:type="dxa"/>
          </w:tcPr>
          <w:p w14:paraId="330F9238" w14:textId="77777777" w:rsidR="00081662" w:rsidRDefault="00081662">
            <w:pPr>
              <w:pStyle w:val="EndnotesAbbrev"/>
            </w:pPr>
            <w:r>
              <w:t>LRA = Legislation (Republication) Act 1996</w:t>
            </w:r>
          </w:p>
        </w:tc>
        <w:tc>
          <w:tcPr>
            <w:tcW w:w="3652" w:type="dxa"/>
          </w:tcPr>
          <w:p w14:paraId="77694961" w14:textId="77777777" w:rsidR="00081662" w:rsidRDefault="00081662" w:rsidP="00081662">
            <w:pPr>
              <w:pStyle w:val="EndnotesAbbrev"/>
            </w:pPr>
            <w:r>
              <w:rPr>
                <w:u w:val="single"/>
              </w:rPr>
              <w:t>underlining</w:t>
            </w:r>
            <w:r>
              <w:t xml:space="preserve"> = whole or part not commenced</w:t>
            </w:r>
          </w:p>
        </w:tc>
      </w:tr>
      <w:tr w:rsidR="00081662" w14:paraId="454D6FE7" w14:textId="77777777" w:rsidTr="00081662">
        <w:tc>
          <w:tcPr>
            <w:tcW w:w="3720" w:type="dxa"/>
          </w:tcPr>
          <w:p w14:paraId="7C408B2C" w14:textId="77777777" w:rsidR="00081662" w:rsidRDefault="00081662">
            <w:pPr>
              <w:pStyle w:val="EndnotesAbbrev"/>
            </w:pPr>
            <w:r>
              <w:t>mod = modified/modification</w:t>
            </w:r>
          </w:p>
        </w:tc>
        <w:tc>
          <w:tcPr>
            <w:tcW w:w="3652" w:type="dxa"/>
          </w:tcPr>
          <w:p w14:paraId="53281F81" w14:textId="77777777" w:rsidR="00081662" w:rsidRDefault="00081662" w:rsidP="00081662">
            <w:pPr>
              <w:pStyle w:val="EndnotesAbbrev"/>
              <w:ind w:left="1073"/>
            </w:pPr>
            <w:r>
              <w:t>or to be expired</w:t>
            </w:r>
          </w:p>
        </w:tc>
      </w:tr>
    </w:tbl>
    <w:p w14:paraId="46CADB2B" w14:textId="77777777" w:rsidR="00081662" w:rsidRPr="00BB6F39" w:rsidRDefault="00081662" w:rsidP="00081662"/>
    <w:p w14:paraId="6F46C9D3" w14:textId="77777777" w:rsidR="008466C1" w:rsidRDefault="008466C1">
      <w:pPr>
        <w:pStyle w:val="PageBreak"/>
      </w:pPr>
      <w:r>
        <w:br w:type="page"/>
      </w:r>
    </w:p>
    <w:p w14:paraId="09B98F41" w14:textId="77777777" w:rsidR="008466C1" w:rsidRPr="004B0ED1" w:rsidRDefault="008466C1">
      <w:pPr>
        <w:pStyle w:val="Endnote2"/>
      </w:pPr>
      <w:bookmarkStart w:id="35" w:name="_Toc64558015"/>
      <w:r w:rsidRPr="004B0ED1">
        <w:rPr>
          <w:rStyle w:val="charTableNo"/>
        </w:rPr>
        <w:lastRenderedPageBreak/>
        <w:t>3</w:t>
      </w:r>
      <w:r>
        <w:tab/>
      </w:r>
      <w:r w:rsidRPr="004B0ED1">
        <w:rPr>
          <w:rStyle w:val="charTableText"/>
        </w:rPr>
        <w:t>Legislation history</w:t>
      </w:r>
      <w:bookmarkEnd w:id="35"/>
    </w:p>
    <w:p w14:paraId="2EB95DCC" w14:textId="2F0820D1" w:rsidR="008466C1" w:rsidRDefault="008466C1">
      <w:pPr>
        <w:pStyle w:val="EndNoteTextEPS"/>
      </w:pPr>
      <w:r>
        <w:t xml:space="preserve">This Act was originally a Commonwealth ordinance—the </w:t>
      </w:r>
      <w:hyperlink r:id="rId52" w:tooltip="Ord1964-13" w:history="1">
        <w:r w:rsidR="00D30827" w:rsidRPr="00D30827">
          <w:rPr>
            <w:rStyle w:val="charCitHyperlinkItal"/>
          </w:rPr>
          <w:t>Lotteries Ordinance 1964</w:t>
        </w:r>
      </w:hyperlink>
      <w:r>
        <w:rPr>
          <w:rStyle w:val="charItals"/>
        </w:rPr>
        <w:t xml:space="preserve"> </w:t>
      </w:r>
      <w:r w:rsidR="00706C51">
        <w:t xml:space="preserve">No </w:t>
      </w:r>
      <w:r>
        <w:t>13 (Cwlth).</w:t>
      </w:r>
    </w:p>
    <w:p w14:paraId="185022E5" w14:textId="65DFAC71" w:rsidR="008466C1" w:rsidRDefault="008466C1">
      <w:pPr>
        <w:pStyle w:val="EndNoteTextEPS"/>
      </w:pPr>
      <w:r>
        <w:rPr>
          <w:snapToGrid w:val="0"/>
        </w:rPr>
        <w:t xml:space="preserve">The </w:t>
      </w:r>
      <w:hyperlink r:id="rId53" w:tooltip="Act 1988 No 106 (Cwlth)" w:history="1">
        <w:r w:rsidR="00D30827" w:rsidRPr="00D30827">
          <w:rPr>
            <w:rStyle w:val="charCitHyperlinkItal"/>
          </w:rPr>
          <w:t>Australian Capital Territory (Self-Government) Act 1988</w:t>
        </w:r>
      </w:hyperlink>
      <w:r w:rsidRPr="00D30827">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55575F1E" w14:textId="50E765EF" w:rsidR="008466C1" w:rsidRDefault="008466C1">
      <w:pPr>
        <w:pStyle w:val="EndNoteTextEPS"/>
      </w:pPr>
      <w:r>
        <w:t xml:space="preserve">As with most ordinances in force in the ACT, the name was changed from </w:t>
      </w:r>
      <w:r w:rsidRPr="00D30827">
        <w:rPr>
          <w:rStyle w:val="charItals"/>
        </w:rPr>
        <w:t>Ordinance</w:t>
      </w:r>
      <w:r>
        <w:t xml:space="preserve"> to </w:t>
      </w:r>
      <w:r w:rsidRPr="00D30827">
        <w:rPr>
          <w:rStyle w:val="charItals"/>
        </w:rPr>
        <w:t>Act</w:t>
      </w:r>
      <w:r>
        <w:t xml:space="preserve"> by the </w:t>
      </w:r>
      <w:hyperlink r:id="rId54" w:tooltip="A1989-21" w:history="1">
        <w:r w:rsidR="00D30827" w:rsidRPr="0002499E">
          <w:rPr>
            <w:rStyle w:val="charCitHyperlinkItal"/>
          </w:rPr>
          <w:t>Self-Government (Citation of Laws) Act 1989</w:t>
        </w:r>
      </w:hyperlink>
      <w:r w:rsidRPr="00D30827">
        <w:rPr>
          <w:rStyle w:val="charItals"/>
        </w:rPr>
        <w:t xml:space="preserve"> </w:t>
      </w:r>
      <w:r w:rsidR="00D30827" w:rsidRPr="00D30827">
        <w:rPr>
          <w:rStyle w:val="charCitHyperlinkAbbrev"/>
          <w:color w:val="auto"/>
        </w:rPr>
        <w:t>A1989</w:t>
      </w:r>
      <w:r w:rsidR="00D30827" w:rsidRPr="00D30827">
        <w:rPr>
          <w:rStyle w:val="charCitHyperlinkAbbrev"/>
          <w:color w:val="auto"/>
        </w:rPr>
        <w:noBreakHyphen/>
        <w:t>21</w:t>
      </w:r>
      <w:r w:rsidRPr="00D30827">
        <w:t>, s</w:t>
      </w:r>
      <w:r>
        <w:t xml:space="preserve"> 5 on 11 May 1989 (self-government day).</w:t>
      </w:r>
    </w:p>
    <w:p w14:paraId="13E8D705" w14:textId="583E5777" w:rsidR="008466C1" w:rsidRDefault="008466C1">
      <w:pPr>
        <w:pStyle w:val="EndNoteTextEPS"/>
      </w:pPr>
      <w:r>
        <w:t xml:space="preserve">Before 11 May 1989, ordinances commenced on their notification day unless otherwise stated (see </w:t>
      </w:r>
      <w:hyperlink r:id="rId55" w:tooltip="Act 1910 No 25 (Cwlth)" w:history="1">
        <w:r w:rsidR="00D30827" w:rsidRPr="00D30827">
          <w:rPr>
            <w:rStyle w:val="charCitHyperlinkItal"/>
          </w:rPr>
          <w:t>Seat of Government (Administration) Act 1910</w:t>
        </w:r>
      </w:hyperlink>
      <w:r>
        <w:rPr>
          <w:rStyle w:val="charItals"/>
        </w:rPr>
        <w:t xml:space="preserve"> </w:t>
      </w:r>
      <w:r>
        <w:t>(Cwlth), s 12).</w:t>
      </w:r>
    </w:p>
    <w:p w14:paraId="668D9B7A" w14:textId="77777777" w:rsidR="008466C1" w:rsidRDefault="008466C1">
      <w:pPr>
        <w:pStyle w:val="Endnote3"/>
      </w:pPr>
      <w:r>
        <w:tab/>
        <w:t>Legislation before becoming Territory enactment</w:t>
      </w:r>
    </w:p>
    <w:p w14:paraId="61928E28" w14:textId="77777777" w:rsidR="008466C1" w:rsidRDefault="008466C1">
      <w:pPr>
        <w:pStyle w:val="NewAct"/>
      </w:pPr>
      <w:r>
        <w:t>Lotteries Act 1964</w:t>
      </w:r>
      <w:r w:rsidR="00D30827">
        <w:t xml:space="preserve"> A1964</w:t>
      </w:r>
      <w:r w:rsidR="00D30827">
        <w:noBreakHyphen/>
        <w:t xml:space="preserve">13 </w:t>
      </w:r>
    </w:p>
    <w:p w14:paraId="4E647184" w14:textId="77777777" w:rsidR="008466C1" w:rsidRDefault="008466C1">
      <w:pPr>
        <w:pStyle w:val="Actdetails"/>
        <w:keepNext/>
      </w:pPr>
      <w:r>
        <w:t>notified 21 August 1964</w:t>
      </w:r>
    </w:p>
    <w:p w14:paraId="7E63BEC0" w14:textId="77777777" w:rsidR="008466C1" w:rsidRDefault="008466C1">
      <w:pPr>
        <w:pStyle w:val="Actdetails"/>
      </w:pPr>
      <w:r>
        <w:t>commenced 1 September 1964 (s 2)</w:t>
      </w:r>
    </w:p>
    <w:p w14:paraId="5399B7DF" w14:textId="77777777" w:rsidR="008466C1" w:rsidRDefault="008466C1">
      <w:pPr>
        <w:pStyle w:val="Asamby"/>
      </w:pPr>
      <w:r>
        <w:t>as amended by</w:t>
      </w:r>
    </w:p>
    <w:p w14:paraId="4B2FC40C" w14:textId="6AAE61AB" w:rsidR="008466C1" w:rsidRDefault="00130F07">
      <w:pPr>
        <w:pStyle w:val="NewAct"/>
      </w:pPr>
      <w:hyperlink r:id="rId56" w:tooltip="Ord1966-19" w:history="1">
        <w:r w:rsidR="00D30827" w:rsidRPr="00D30827">
          <w:rPr>
            <w:rStyle w:val="charCitHyperlinkAbbrev"/>
          </w:rPr>
          <w:t>Ordinances Revision (Decimal Currency) Ordinance 1966</w:t>
        </w:r>
      </w:hyperlink>
      <w:r w:rsidR="00D30827">
        <w:t xml:space="preserve"> Ord1966</w:t>
      </w:r>
      <w:r w:rsidR="00D30827">
        <w:noBreakHyphen/>
        <w:t xml:space="preserve">19 </w:t>
      </w:r>
    </w:p>
    <w:p w14:paraId="0280D8A1" w14:textId="77777777" w:rsidR="008466C1" w:rsidRDefault="008466C1">
      <w:pPr>
        <w:pStyle w:val="Actdetails"/>
        <w:keepNext/>
      </w:pPr>
      <w:r>
        <w:t>notified 23 December 1966</w:t>
      </w:r>
    </w:p>
    <w:p w14:paraId="24034AEB" w14:textId="77777777" w:rsidR="008466C1" w:rsidRDefault="008466C1">
      <w:pPr>
        <w:pStyle w:val="Actdetails"/>
      </w:pPr>
      <w:r>
        <w:t>commenced 23 December 1966</w:t>
      </w:r>
    </w:p>
    <w:p w14:paraId="2D5DD637" w14:textId="3EE5DD79" w:rsidR="008466C1" w:rsidRDefault="00130F07">
      <w:pPr>
        <w:pStyle w:val="NewAct"/>
      </w:pPr>
      <w:hyperlink r:id="rId57" w:tooltip="Ord1981-13" w:history="1">
        <w:r w:rsidR="00D30827" w:rsidRPr="00D30827">
          <w:rPr>
            <w:rStyle w:val="charCitHyperlinkAbbrev"/>
          </w:rPr>
          <w:t>Lotteries (Amendment) Ordinance 1981</w:t>
        </w:r>
      </w:hyperlink>
      <w:r w:rsidR="00D30827">
        <w:t xml:space="preserve"> Ord1981</w:t>
      </w:r>
      <w:r w:rsidR="00D30827">
        <w:noBreakHyphen/>
        <w:t xml:space="preserve">13 </w:t>
      </w:r>
    </w:p>
    <w:p w14:paraId="03EFD958" w14:textId="77777777" w:rsidR="008466C1" w:rsidRDefault="008466C1">
      <w:pPr>
        <w:pStyle w:val="Actdetails"/>
        <w:keepNext/>
      </w:pPr>
      <w:r>
        <w:t>notified 20 May 1981</w:t>
      </w:r>
    </w:p>
    <w:p w14:paraId="2371C4E2" w14:textId="77777777" w:rsidR="008466C1" w:rsidRDefault="008466C1">
      <w:pPr>
        <w:pStyle w:val="Actdetails"/>
      </w:pPr>
      <w:r>
        <w:t xml:space="preserve">commenced 29 May 1981 (Cwlth </w:t>
      </w:r>
      <w:r w:rsidRPr="00D30827">
        <w:rPr>
          <w:rFonts w:cs="Arial"/>
        </w:rPr>
        <w:t>Gaz</w:t>
      </w:r>
      <w:r>
        <w:t xml:space="preserve"> 1981 No S103)</w:t>
      </w:r>
    </w:p>
    <w:p w14:paraId="5E9AE99E" w14:textId="136E4A92" w:rsidR="008466C1" w:rsidRDefault="00130F07">
      <w:pPr>
        <w:pStyle w:val="NewAct"/>
      </w:pPr>
      <w:hyperlink r:id="rId58" w:tooltip="Ord1982-17" w:history="1">
        <w:r w:rsidR="00D30827" w:rsidRPr="00D30827">
          <w:rPr>
            <w:rStyle w:val="charCitHyperlinkAbbrev"/>
          </w:rPr>
          <w:t>Lotteries (Amendment) Ordinance 1982</w:t>
        </w:r>
      </w:hyperlink>
      <w:r w:rsidR="00D30827">
        <w:t xml:space="preserve"> Ord1982</w:t>
      </w:r>
      <w:r w:rsidR="00D30827">
        <w:noBreakHyphen/>
        <w:t xml:space="preserve">17 </w:t>
      </w:r>
    </w:p>
    <w:p w14:paraId="7801323B" w14:textId="77777777" w:rsidR="008466C1" w:rsidRDefault="008466C1">
      <w:pPr>
        <w:pStyle w:val="Actdetails"/>
        <w:keepNext/>
      </w:pPr>
      <w:r>
        <w:t>notified 7 May 1982</w:t>
      </w:r>
    </w:p>
    <w:p w14:paraId="60F0E77C" w14:textId="77777777" w:rsidR="008466C1" w:rsidRDefault="008466C1">
      <w:pPr>
        <w:pStyle w:val="Actdetails"/>
      </w:pPr>
      <w:r>
        <w:t>commenced 11 June 1982 (</w:t>
      </w:r>
      <w:r w:rsidRPr="00D30827">
        <w:rPr>
          <w:rFonts w:cs="Arial"/>
        </w:rPr>
        <w:t>Cwlth Gaz</w:t>
      </w:r>
      <w:r>
        <w:t xml:space="preserve"> 1982 No S117)</w:t>
      </w:r>
    </w:p>
    <w:p w14:paraId="14ED692D" w14:textId="092F6DD4" w:rsidR="008466C1" w:rsidRDefault="00130F07">
      <w:pPr>
        <w:pStyle w:val="NewAct"/>
      </w:pPr>
      <w:hyperlink r:id="rId59" w:tooltip="Ord1983-44" w:history="1">
        <w:r w:rsidR="00D30827" w:rsidRPr="00D30827">
          <w:rPr>
            <w:rStyle w:val="charCitHyperlinkAbbrev"/>
          </w:rPr>
          <w:t>Lotteries (Amendment) Ordinance 1983</w:t>
        </w:r>
      </w:hyperlink>
      <w:r w:rsidR="00D30827">
        <w:t xml:space="preserve"> Ord1983</w:t>
      </w:r>
      <w:r w:rsidR="00D30827">
        <w:noBreakHyphen/>
        <w:t xml:space="preserve">44 </w:t>
      </w:r>
    </w:p>
    <w:p w14:paraId="72E890C0" w14:textId="77777777" w:rsidR="008466C1" w:rsidRDefault="008466C1">
      <w:pPr>
        <w:pStyle w:val="Actdetails"/>
        <w:keepNext/>
      </w:pPr>
      <w:r>
        <w:t>notified 29 September 1983</w:t>
      </w:r>
    </w:p>
    <w:p w14:paraId="5F0618CC" w14:textId="77777777" w:rsidR="008466C1" w:rsidRDefault="008466C1">
      <w:pPr>
        <w:pStyle w:val="Actdetails"/>
      </w:pPr>
      <w:r>
        <w:t>commenced 1 October 1983</w:t>
      </w:r>
    </w:p>
    <w:p w14:paraId="07F23E7A" w14:textId="7B9506A0" w:rsidR="008466C1" w:rsidRDefault="00130F07">
      <w:pPr>
        <w:pStyle w:val="NewAct"/>
      </w:pPr>
      <w:hyperlink r:id="rId60" w:tooltip="Ord1984-23" w:history="1">
        <w:r w:rsidR="00D30827" w:rsidRPr="00D30827">
          <w:rPr>
            <w:rStyle w:val="charCitHyperlinkAbbrev"/>
          </w:rPr>
          <w:t>Lotteries (Amendment) Ordinance 1984</w:t>
        </w:r>
      </w:hyperlink>
      <w:r w:rsidR="00D30827">
        <w:t xml:space="preserve"> Ord1984</w:t>
      </w:r>
      <w:r w:rsidR="00D30827">
        <w:noBreakHyphen/>
        <w:t xml:space="preserve">23 </w:t>
      </w:r>
    </w:p>
    <w:p w14:paraId="7353852A" w14:textId="77777777" w:rsidR="008466C1" w:rsidRDefault="008466C1">
      <w:pPr>
        <w:pStyle w:val="Actdetails"/>
        <w:keepNext/>
      </w:pPr>
      <w:r>
        <w:t>notified 29 June 1984</w:t>
      </w:r>
    </w:p>
    <w:p w14:paraId="66289AF6" w14:textId="77777777" w:rsidR="008466C1" w:rsidRDefault="008466C1">
      <w:pPr>
        <w:pStyle w:val="Actdetails"/>
      </w:pPr>
      <w:r>
        <w:t>commenced 1 July 1984 (</w:t>
      </w:r>
      <w:r w:rsidRPr="00D30827">
        <w:rPr>
          <w:rFonts w:cs="Arial"/>
        </w:rPr>
        <w:t>Cwlth Gaz</w:t>
      </w:r>
      <w:r>
        <w:t xml:space="preserve"> 1984 No S244)</w:t>
      </w:r>
    </w:p>
    <w:p w14:paraId="3ECDAF33" w14:textId="1F2C1333" w:rsidR="008466C1" w:rsidRDefault="00130F07">
      <w:pPr>
        <w:pStyle w:val="NewAct"/>
      </w:pPr>
      <w:hyperlink r:id="rId61" w:tooltip="Ord1989-38" w:history="1">
        <w:r w:rsidR="00D30827" w:rsidRPr="00D30827">
          <w:rPr>
            <w:rStyle w:val="charCitHyperlinkAbbrev"/>
          </w:rPr>
          <w:t>Self-Government (Consequential Amendments) Ordinance 1989</w:t>
        </w:r>
      </w:hyperlink>
      <w:r w:rsidR="00D30827">
        <w:t xml:space="preserve"> Ord1989</w:t>
      </w:r>
      <w:r w:rsidR="00D30827">
        <w:noBreakHyphen/>
        <w:t xml:space="preserve">38 </w:t>
      </w:r>
      <w:r w:rsidR="008466C1">
        <w:t xml:space="preserve">sch 1 </w:t>
      </w:r>
    </w:p>
    <w:p w14:paraId="73C71D94" w14:textId="77777777" w:rsidR="008466C1" w:rsidRDefault="008466C1">
      <w:pPr>
        <w:pStyle w:val="Actdetails"/>
        <w:keepNext/>
      </w:pPr>
      <w:r>
        <w:t>notified 10 May 1989 (Cwlth Gaz 1989 No S160)</w:t>
      </w:r>
    </w:p>
    <w:p w14:paraId="38C69FBE" w14:textId="77777777" w:rsidR="008466C1" w:rsidRDefault="008466C1">
      <w:pPr>
        <w:pStyle w:val="Actdetails"/>
        <w:keepNext/>
      </w:pPr>
      <w:r>
        <w:t>s 1, s 2 commenced 10 May 1989 (s 2 (1))</w:t>
      </w:r>
    </w:p>
    <w:p w14:paraId="36EB01EF" w14:textId="77777777" w:rsidR="008466C1" w:rsidRDefault="008466C1">
      <w:pPr>
        <w:pStyle w:val="Actdetails"/>
      </w:pPr>
      <w:r>
        <w:t xml:space="preserve">sch 1 commenced 11 May 1989 (s 2 (2) and see Cwlth </w:t>
      </w:r>
      <w:r w:rsidRPr="00D30827">
        <w:rPr>
          <w:rFonts w:cs="Arial"/>
        </w:rPr>
        <w:t>Gaz</w:t>
      </w:r>
      <w:r>
        <w:t xml:space="preserve"> 1989 No S164)</w:t>
      </w:r>
    </w:p>
    <w:p w14:paraId="70B5F35B" w14:textId="77777777" w:rsidR="008466C1" w:rsidRDefault="008466C1">
      <w:pPr>
        <w:pStyle w:val="Endnote3"/>
      </w:pPr>
      <w:r>
        <w:tab/>
        <w:t>Legislation after becoming Territory enactment</w:t>
      </w:r>
    </w:p>
    <w:p w14:paraId="0F45D97B" w14:textId="78E954BB" w:rsidR="008466C1" w:rsidRDefault="00130F07">
      <w:pPr>
        <w:pStyle w:val="NewAct"/>
      </w:pPr>
      <w:hyperlink r:id="rId62" w:tooltip="A1994-36" w:history="1">
        <w:r w:rsidR="00D30827" w:rsidRPr="00D30827">
          <w:rPr>
            <w:rStyle w:val="charCitHyperlinkAbbrev"/>
          </w:rPr>
          <w:t>Lotteries (Amendment) Act 1994</w:t>
        </w:r>
      </w:hyperlink>
      <w:r w:rsidR="00D30827">
        <w:t xml:space="preserve"> A1994</w:t>
      </w:r>
      <w:r w:rsidR="00D30827">
        <w:noBreakHyphen/>
        <w:t xml:space="preserve">36 </w:t>
      </w:r>
    </w:p>
    <w:p w14:paraId="05B4FB0F" w14:textId="79A95B9F" w:rsidR="008466C1" w:rsidRDefault="008466C1">
      <w:pPr>
        <w:pStyle w:val="Actdetails"/>
        <w:keepNext/>
      </w:pPr>
      <w:r>
        <w:t>notified 28 June 1994 (</w:t>
      </w:r>
      <w:r w:rsidR="00D30827" w:rsidRPr="004B0ED1">
        <w:t>Gaz 1994 No S114</w:t>
      </w:r>
      <w:r>
        <w:t>)</w:t>
      </w:r>
    </w:p>
    <w:p w14:paraId="0B102AD8" w14:textId="77777777" w:rsidR="008466C1" w:rsidRDefault="008466C1">
      <w:pPr>
        <w:pStyle w:val="Actdetails"/>
      </w:pPr>
      <w:r>
        <w:t>commenced 28 June 1994 (s 2)</w:t>
      </w:r>
    </w:p>
    <w:p w14:paraId="06486362" w14:textId="2A647588" w:rsidR="008466C1" w:rsidRDefault="00130F07">
      <w:pPr>
        <w:pStyle w:val="NewAct"/>
      </w:pPr>
      <w:hyperlink r:id="rId63" w:tooltip="A1996-60" w:history="1">
        <w:r w:rsidR="00D30827" w:rsidRPr="00D30827">
          <w:rPr>
            <w:rStyle w:val="charCitHyperlinkAbbrev"/>
          </w:rPr>
          <w:t>Lotteries (Amendment) Act 1996</w:t>
        </w:r>
      </w:hyperlink>
      <w:r w:rsidR="00D30827">
        <w:t xml:space="preserve"> A1996</w:t>
      </w:r>
      <w:r w:rsidR="00D30827">
        <w:noBreakHyphen/>
        <w:t xml:space="preserve">60 </w:t>
      </w:r>
    </w:p>
    <w:p w14:paraId="221961F2" w14:textId="60B01F33" w:rsidR="008466C1" w:rsidRDefault="008466C1">
      <w:pPr>
        <w:pStyle w:val="Actdetails"/>
        <w:keepNext/>
      </w:pPr>
      <w:r>
        <w:t>notified 3 December 1996 (</w:t>
      </w:r>
      <w:r w:rsidR="00D30827" w:rsidRPr="004B0ED1">
        <w:t>Gaz 1996 No S321</w:t>
      </w:r>
      <w:r>
        <w:t>)</w:t>
      </w:r>
    </w:p>
    <w:p w14:paraId="42CF555C" w14:textId="77777777" w:rsidR="008466C1" w:rsidRDefault="008466C1">
      <w:pPr>
        <w:pStyle w:val="Actdetails"/>
        <w:keepNext/>
      </w:pPr>
      <w:r>
        <w:t>ss 1-3 commenced 3 December 1996 (s 2 (1))</w:t>
      </w:r>
    </w:p>
    <w:p w14:paraId="270A7919" w14:textId="10716D8B" w:rsidR="008466C1" w:rsidRDefault="008466C1">
      <w:pPr>
        <w:pStyle w:val="Actdetails"/>
      </w:pPr>
      <w:r>
        <w:t xml:space="preserve">remainder commenced 13 December 1996 (s 2 (2) and </w:t>
      </w:r>
      <w:r w:rsidR="00D30827" w:rsidRPr="004B0ED1">
        <w:t>Gaz 1996 No S331</w:t>
      </w:r>
      <w:r>
        <w:t>)</w:t>
      </w:r>
    </w:p>
    <w:p w14:paraId="57D48348" w14:textId="6AFDB5F3" w:rsidR="008466C1" w:rsidRDefault="00130F07">
      <w:pPr>
        <w:pStyle w:val="NewAct"/>
      </w:pPr>
      <w:hyperlink r:id="rId64" w:tooltip="A1999-38" w:history="1">
        <w:r w:rsidR="00D30827" w:rsidRPr="00D30827">
          <w:rPr>
            <w:rStyle w:val="charCitHyperlinkAbbrev"/>
          </w:rPr>
          <w:t>Revenue Legislation Amendment Act 1999</w:t>
        </w:r>
      </w:hyperlink>
      <w:r w:rsidR="00D30827">
        <w:t xml:space="preserve"> A1999</w:t>
      </w:r>
      <w:r w:rsidR="00D30827">
        <w:noBreakHyphen/>
        <w:t xml:space="preserve">38 </w:t>
      </w:r>
      <w:r w:rsidR="008466C1">
        <w:t>pt 3</w:t>
      </w:r>
    </w:p>
    <w:p w14:paraId="0EBD3AC6" w14:textId="6DB1D6EE" w:rsidR="008466C1" w:rsidRDefault="008466C1">
      <w:pPr>
        <w:pStyle w:val="Actdetails"/>
        <w:keepNext/>
      </w:pPr>
      <w:r>
        <w:t>notified 12 July 1999 (</w:t>
      </w:r>
      <w:r w:rsidR="00D30827" w:rsidRPr="004B0ED1">
        <w:t>Gaz 1999 No S44</w:t>
      </w:r>
      <w:r>
        <w:t>)</w:t>
      </w:r>
    </w:p>
    <w:p w14:paraId="0C847AB3" w14:textId="77777777" w:rsidR="008466C1" w:rsidRDefault="008466C1">
      <w:pPr>
        <w:pStyle w:val="Actdetails"/>
      </w:pPr>
      <w:r>
        <w:t>commenced 1 July 1999 (s 2)</w:t>
      </w:r>
    </w:p>
    <w:p w14:paraId="5163E46A" w14:textId="223A196D" w:rsidR="008466C1" w:rsidRDefault="00130F07">
      <w:pPr>
        <w:pStyle w:val="NewAct"/>
      </w:pPr>
      <w:hyperlink r:id="rId65" w:tooltip="A1999-47" w:history="1">
        <w:r w:rsidR="00D30827" w:rsidRPr="00D30827">
          <w:rPr>
            <w:rStyle w:val="charCitHyperlinkAbbrev"/>
          </w:rPr>
          <w:t>Gambling and Racing Control (Consequential Provisions) Act 1999</w:t>
        </w:r>
      </w:hyperlink>
      <w:r w:rsidR="00D30827">
        <w:t xml:space="preserve"> A1999</w:t>
      </w:r>
      <w:r w:rsidR="00D30827">
        <w:noBreakHyphen/>
        <w:t xml:space="preserve">47 </w:t>
      </w:r>
      <w:r w:rsidR="008466C1">
        <w:t>sch, notes</w:t>
      </w:r>
    </w:p>
    <w:p w14:paraId="003EA9FA" w14:textId="4B500C43" w:rsidR="008466C1" w:rsidRDefault="008466C1">
      <w:pPr>
        <w:pStyle w:val="Actdetails"/>
        <w:keepNext/>
      </w:pPr>
      <w:r>
        <w:t>notified 17 September 1999 (</w:t>
      </w:r>
      <w:r w:rsidR="00D30827" w:rsidRPr="004B0ED1">
        <w:t>Gaz 1999 No S54</w:t>
      </w:r>
      <w:r>
        <w:t>)</w:t>
      </w:r>
    </w:p>
    <w:p w14:paraId="7F0B8BC5" w14:textId="77777777" w:rsidR="008466C1" w:rsidRDefault="008466C1">
      <w:pPr>
        <w:pStyle w:val="Actdetails"/>
        <w:keepNext/>
      </w:pPr>
      <w:r>
        <w:t>s 1, s 2 commenced 17 September 1999 (s 2 (1))</w:t>
      </w:r>
    </w:p>
    <w:p w14:paraId="78FE0E5C" w14:textId="07D50C2B" w:rsidR="008466C1" w:rsidRDefault="008466C1">
      <w:pPr>
        <w:pStyle w:val="Actdetails"/>
      </w:pPr>
      <w:r>
        <w:t xml:space="preserve">sch, notes commenced 1 December 1999 (s 2 (2) and </w:t>
      </w:r>
      <w:r w:rsidR="00D30827" w:rsidRPr="004B0ED1">
        <w:t>Gaz 1999 No S63</w:t>
      </w:r>
      <w:r>
        <w:t>)</w:t>
      </w:r>
    </w:p>
    <w:p w14:paraId="4579C925" w14:textId="29EE1EAD" w:rsidR="008466C1" w:rsidRDefault="00130F07">
      <w:pPr>
        <w:pStyle w:val="NewAct"/>
      </w:pPr>
      <w:hyperlink r:id="rId66" w:tooltip="A2001-44" w:history="1">
        <w:r w:rsidR="00D30827" w:rsidRPr="00D30827">
          <w:rPr>
            <w:rStyle w:val="charCitHyperlinkAbbrev"/>
          </w:rPr>
          <w:t>Legislation (Consequential Amendments) Act 2001</w:t>
        </w:r>
      </w:hyperlink>
      <w:r w:rsidR="00D30827">
        <w:t xml:space="preserve"> A2001</w:t>
      </w:r>
      <w:r w:rsidR="00D30827">
        <w:noBreakHyphen/>
        <w:t xml:space="preserve">44 </w:t>
      </w:r>
      <w:r w:rsidR="008466C1">
        <w:t>pt 232</w:t>
      </w:r>
    </w:p>
    <w:p w14:paraId="6C2675AB" w14:textId="2F882C85" w:rsidR="008466C1" w:rsidRDefault="008466C1">
      <w:pPr>
        <w:pStyle w:val="Actdetails"/>
        <w:keepNext/>
      </w:pPr>
      <w:r>
        <w:t>notified 26 July 2001 (</w:t>
      </w:r>
      <w:r w:rsidR="00D30827" w:rsidRPr="004B0ED1">
        <w:t>Gaz 2001 No 30</w:t>
      </w:r>
      <w:r>
        <w:t>)</w:t>
      </w:r>
    </w:p>
    <w:p w14:paraId="1A7D0A2C" w14:textId="77777777" w:rsidR="008466C1" w:rsidRPr="00D30827" w:rsidRDefault="008466C1">
      <w:pPr>
        <w:pStyle w:val="Actdetails"/>
        <w:keepNext/>
      </w:pPr>
      <w:r>
        <w:t>s 1, s 2 commenced 26 July 2001 (IA s 10B)</w:t>
      </w:r>
    </w:p>
    <w:p w14:paraId="49FC06EF" w14:textId="7E82CD32" w:rsidR="008466C1" w:rsidRDefault="008466C1">
      <w:pPr>
        <w:pStyle w:val="Actdetails"/>
      </w:pPr>
      <w:r>
        <w:t xml:space="preserve">pt 232 commenced 12 September 2001 (s 2 and see </w:t>
      </w:r>
      <w:r w:rsidR="00D30827" w:rsidRPr="004B0ED1">
        <w:t>Gaz 2001 No S65</w:t>
      </w:r>
      <w:r>
        <w:t>)</w:t>
      </w:r>
    </w:p>
    <w:p w14:paraId="64A2ED91" w14:textId="2F1B8F8A" w:rsidR="008466C1" w:rsidRDefault="00130F07">
      <w:pPr>
        <w:pStyle w:val="NewAct"/>
      </w:pPr>
      <w:hyperlink r:id="rId67" w:tooltip="A2004-15" w:history="1">
        <w:r w:rsidR="00D30827" w:rsidRPr="00D30827">
          <w:rPr>
            <w:rStyle w:val="charCitHyperlinkAbbrev"/>
          </w:rPr>
          <w:t>Criminal Code (Theft, Fraud, Bribery and Related Offences) Amendment Act 2004</w:t>
        </w:r>
      </w:hyperlink>
      <w:r w:rsidR="008466C1">
        <w:t xml:space="preserve"> A2004-15 sch 2 pt 2.53</w:t>
      </w:r>
    </w:p>
    <w:p w14:paraId="5980BF59" w14:textId="77777777" w:rsidR="008466C1" w:rsidRDefault="008466C1">
      <w:pPr>
        <w:pStyle w:val="Actdetails"/>
        <w:keepNext/>
      </w:pPr>
      <w:r>
        <w:t>notified LR 26 March 2004</w:t>
      </w:r>
    </w:p>
    <w:p w14:paraId="3B3993D9" w14:textId="77777777" w:rsidR="008466C1" w:rsidRDefault="008466C1">
      <w:pPr>
        <w:pStyle w:val="Actdetails"/>
        <w:keepNext/>
      </w:pPr>
      <w:r>
        <w:t>s 1, s 2 commenced 26 March 2004 (LA s 75 (1))</w:t>
      </w:r>
    </w:p>
    <w:p w14:paraId="2AE9AF7E" w14:textId="77777777" w:rsidR="008466C1" w:rsidRDefault="008466C1">
      <w:pPr>
        <w:pStyle w:val="Actdetails"/>
      </w:pPr>
      <w:r>
        <w:t>sch 2 pt 2.53 commenced 9 April 2004 (s 2 (1))</w:t>
      </w:r>
    </w:p>
    <w:p w14:paraId="61FE4F6F" w14:textId="4F5E7FEB" w:rsidR="008466C1" w:rsidRDefault="00130F07">
      <w:pPr>
        <w:pStyle w:val="NewAct"/>
      </w:pPr>
      <w:hyperlink r:id="rId68" w:tooltip="A2007-16" w:history="1">
        <w:r w:rsidR="00D30827" w:rsidRPr="00D30827">
          <w:rPr>
            <w:rStyle w:val="charCitHyperlinkAbbrev"/>
          </w:rPr>
          <w:t>Statute Law Amendment Act 2007 (No 2)</w:t>
        </w:r>
      </w:hyperlink>
      <w:r w:rsidR="008466C1">
        <w:t xml:space="preserve"> A2007-16 sch 3 pt 3.27</w:t>
      </w:r>
    </w:p>
    <w:p w14:paraId="743A4D48" w14:textId="77777777" w:rsidR="008466C1" w:rsidRDefault="008466C1">
      <w:pPr>
        <w:pStyle w:val="Actdetails"/>
        <w:keepNext/>
      </w:pPr>
      <w:r>
        <w:t>notified LR 20 June 2007</w:t>
      </w:r>
    </w:p>
    <w:p w14:paraId="7BB3BBF0" w14:textId="77777777" w:rsidR="008466C1" w:rsidRDefault="008466C1">
      <w:pPr>
        <w:pStyle w:val="Actdetails"/>
        <w:keepNext/>
      </w:pPr>
      <w:r>
        <w:t>s 1, s 2 taken to have commenced 12 April 2007 (LA s 75 (2))</w:t>
      </w:r>
    </w:p>
    <w:p w14:paraId="393DDEE6" w14:textId="77777777" w:rsidR="008466C1" w:rsidRDefault="008466C1">
      <w:pPr>
        <w:pStyle w:val="Actdetails"/>
      </w:pPr>
      <w:r>
        <w:t>sch 3 pt 3.27 commenced 11 July 2007 (s 2 (1))</w:t>
      </w:r>
    </w:p>
    <w:p w14:paraId="159CE903" w14:textId="775E2B97" w:rsidR="008466C1" w:rsidRDefault="00130F07">
      <w:pPr>
        <w:pStyle w:val="NewAct"/>
      </w:pPr>
      <w:hyperlink r:id="rId69" w:tooltip="A2007-39" w:history="1">
        <w:r w:rsidR="00D30827" w:rsidRPr="00D30827">
          <w:rPr>
            <w:rStyle w:val="charCitHyperlinkAbbrev"/>
          </w:rPr>
          <w:t>Statute Law Amendment Act 2007 (No 3)</w:t>
        </w:r>
      </w:hyperlink>
      <w:r w:rsidR="008466C1">
        <w:t xml:space="preserve"> A2007-39 sch 3 pt 3.23</w:t>
      </w:r>
    </w:p>
    <w:p w14:paraId="3FA3C832" w14:textId="77777777" w:rsidR="008466C1" w:rsidRDefault="008466C1">
      <w:pPr>
        <w:pStyle w:val="Actdetails"/>
      </w:pPr>
      <w:r>
        <w:t>notified LR 6 December 2007</w:t>
      </w:r>
    </w:p>
    <w:p w14:paraId="0943F12C" w14:textId="77777777" w:rsidR="008466C1" w:rsidRDefault="008466C1">
      <w:pPr>
        <w:pStyle w:val="Actdetails"/>
      </w:pPr>
      <w:r>
        <w:t>s 1, s 2 commenced 6 December 2007 (LA s 75 (1))</w:t>
      </w:r>
    </w:p>
    <w:p w14:paraId="0E87D1A5" w14:textId="77777777" w:rsidR="008466C1" w:rsidRDefault="008466C1">
      <w:pPr>
        <w:pStyle w:val="Actdetails"/>
      </w:pPr>
      <w:r>
        <w:t>sch 3 pt 3.23 commenced 27 December 2007 (s 2)</w:t>
      </w:r>
    </w:p>
    <w:p w14:paraId="0B826450" w14:textId="72BB3C29" w:rsidR="00D700EC" w:rsidRDefault="00130F07" w:rsidP="00D700EC">
      <w:pPr>
        <w:pStyle w:val="NewAct"/>
      </w:pPr>
      <w:hyperlink r:id="rId70" w:tooltip="A2009-39" w:history="1">
        <w:r w:rsidR="00D30827" w:rsidRPr="00D30827">
          <w:rPr>
            <w:rStyle w:val="charCitHyperlinkAbbrev"/>
          </w:rPr>
          <w:t>Unlawful Gambling Act 2009</w:t>
        </w:r>
      </w:hyperlink>
      <w:r w:rsidR="00D700EC">
        <w:t xml:space="preserve"> A2009-39 sch 2 pt 2.4</w:t>
      </w:r>
    </w:p>
    <w:p w14:paraId="244EFB79" w14:textId="77777777" w:rsidR="003F1F3E" w:rsidRDefault="00D700EC" w:rsidP="00363CB1">
      <w:pPr>
        <w:pStyle w:val="Actdetails"/>
      </w:pPr>
      <w:r>
        <w:t>notified LR 17 November 2009</w:t>
      </w:r>
    </w:p>
    <w:p w14:paraId="05122375" w14:textId="77777777" w:rsidR="00D700EC" w:rsidRPr="00D30827" w:rsidRDefault="00D700EC" w:rsidP="00363CB1">
      <w:pPr>
        <w:pStyle w:val="Actdetails"/>
      </w:pPr>
      <w:r>
        <w:t>s 1, s 2 commenced 17 November 2009 (LA s 75 (1))</w:t>
      </w:r>
    </w:p>
    <w:p w14:paraId="23E6F275" w14:textId="13FFD7ED" w:rsidR="00D700EC" w:rsidRPr="00D700EC" w:rsidRDefault="00D700EC" w:rsidP="00363CB1">
      <w:pPr>
        <w:pStyle w:val="Actdetails"/>
      </w:pPr>
      <w:r w:rsidRPr="00D700EC">
        <w:t>sch 2 pt 2.4 commence</w:t>
      </w:r>
      <w:r>
        <w:t>d</w:t>
      </w:r>
      <w:r w:rsidRPr="00D700EC">
        <w:t xml:space="preserve"> 22 March 2010 (s 2 and </w:t>
      </w:r>
      <w:hyperlink r:id="rId71" w:tooltip="CN2010-2" w:history="1">
        <w:r w:rsidR="00D30827" w:rsidRPr="00D30827">
          <w:rPr>
            <w:rStyle w:val="charCitHyperlinkAbbrev"/>
          </w:rPr>
          <w:t>CN2010-2</w:t>
        </w:r>
      </w:hyperlink>
      <w:r w:rsidRPr="00D700EC">
        <w:t>)</w:t>
      </w:r>
    </w:p>
    <w:p w14:paraId="6DF039C2" w14:textId="590B4948" w:rsidR="00864445" w:rsidRDefault="00130F07" w:rsidP="00864445">
      <w:pPr>
        <w:pStyle w:val="NewAct"/>
      </w:pPr>
      <w:hyperlink r:id="rId72" w:tooltip="A2015-41" w:history="1">
        <w:r w:rsidR="00864445">
          <w:rPr>
            <w:rStyle w:val="charCitHyperlinkAbbrev"/>
          </w:rPr>
          <w:t>Lotteries (Approvals) Amendment Act 2015</w:t>
        </w:r>
      </w:hyperlink>
      <w:r w:rsidR="00864445">
        <w:t xml:space="preserve"> A2015-41</w:t>
      </w:r>
    </w:p>
    <w:p w14:paraId="33E4BDB7" w14:textId="77777777" w:rsidR="00864445" w:rsidRDefault="00864445" w:rsidP="00864445">
      <w:pPr>
        <w:pStyle w:val="Actdetails"/>
      </w:pPr>
      <w:r>
        <w:t>notified LR 4 November 2015</w:t>
      </w:r>
    </w:p>
    <w:p w14:paraId="694EE13B" w14:textId="77777777" w:rsidR="00864445" w:rsidRPr="00D30827" w:rsidRDefault="00864445" w:rsidP="00864445">
      <w:pPr>
        <w:pStyle w:val="Actdetails"/>
      </w:pPr>
      <w:r>
        <w:t>s 1, s 2 commenced 4 November 2015 (LA s 75 (1))</w:t>
      </w:r>
    </w:p>
    <w:p w14:paraId="122386C7" w14:textId="17BDC4FE" w:rsidR="00864445" w:rsidRDefault="005E1188" w:rsidP="00864445">
      <w:pPr>
        <w:pStyle w:val="Actdetails"/>
      </w:pPr>
      <w:r>
        <w:t>remainder</w:t>
      </w:r>
      <w:r w:rsidR="00864445" w:rsidRPr="00D700EC">
        <w:t xml:space="preserve"> commence</w:t>
      </w:r>
      <w:r w:rsidR="00864445">
        <w:t>d</w:t>
      </w:r>
      <w:r w:rsidR="00864445" w:rsidRPr="00D700EC">
        <w:t xml:space="preserve"> </w:t>
      </w:r>
      <w:r>
        <w:t>5 November 2015</w:t>
      </w:r>
      <w:r w:rsidR="00864445" w:rsidRPr="00D700EC">
        <w:t xml:space="preserve"> (s 2)</w:t>
      </w:r>
    </w:p>
    <w:p w14:paraId="43421832" w14:textId="2107331D" w:rsidR="00C72DD5" w:rsidRDefault="00130F07" w:rsidP="00C72DD5">
      <w:pPr>
        <w:pStyle w:val="NewAct"/>
      </w:pPr>
      <w:hyperlink r:id="rId73" w:tooltip="A2021-3" w:history="1">
        <w:r w:rsidR="00C72DD5" w:rsidRPr="00C72DD5">
          <w:rPr>
            <w:rStyle w:val="charCitHyperlinkAbbrev"/>
          </w:rPr>
          <w:t>Justice and Community Safety Legislation Amendment Act 2021</w:t>
        </w:r>
      </w:hyperlink>
      <w:r w:rsidR="00C72DD5">
        <w:t xml:space="preserve"> A2021-3 pt 12</w:t>
      </w:r>
    </w:p>
    <w:p w14:paraId="59A6FF38" w14:textId="77777777" w:rsidR="00C72DD5" w:rsidRDefault="00C72DD5" w:rsidP="00C72DD5">
      <w:pPr>
        <w:pStyle w:val="Actdetails"/>
      </w:pPr>
      <w:r>
        <w:t>notified LR 19 February 2021</w:t>
      </w:r>
    </w:p>
    <w:p w14:paraId="7699E500" w14:textId="77777777" w:rsidR="00C72DD5" w:rsidRDefault="00C72DD5" w:rsidP="00C72DD5">
      <w:pPr>
        <w:pStyle w:val="Actdetails"/>
      </w:pPr>
      <w:r>
        <w:t>s 1, s 2 commenced 19 February 2021 (LA s 75 (1))</w:t>
      </w:r>
    </w:p>
    <w:p w14:paraId="663AF221" w14:textId="3DD64A94" w:rsidR="00CF472B" w:rsidRPr="00D700EC" w:rsidRDefault="00C72DD5" w:rsidP="00864445">
      <w:pPr>
        <w:pStyle w:val="Actdetails"/>
      </w:pPr>
      <w:r w:rsidRPr="003A4906">
        <w:t xml:space="preserve">pt </w:t>
      </w:r>
      <w:r>
        <w:t>1</w:t>
      </w:r>
      <w:r w:rsidRPr="003A4906">
        <w:t xml:space="preserve">2 commenced </w:t>
      </w:r>
      <w:r>
        <w:t>26 February 2021</w:t>
      </w:r>
      <w:r w:rsidRPr="003A4906">
        <w:t xml:space="preserve"> (s 2 (</w:t>
      </w:r>
      <w:r>
        <w:t>1</w:t>
      </w:r>
      <w:r w:rsidRPr="003A4906">
        <w:t>))</w:t>
      </w:r>
    </w:p>
    <w:p w14:paraId="77F63ACF" w14:textId="77777777" w:rsidR="00630A0F" w:rsidRPr="00630A0F" w:rsidRDefault="00630A0F" w:rsidP="00630A0F">
      <w:pPr>
        <w:pStyle w:val="PageBreak"/>
      </w:pPr>
      <w:r w:rsidRPr="00630A0F">
        <w:br w:type="page"/>
      </w:r>
    </w:p>
    <w:p w14:paraId="3C3B1215" w14:textId="77777777" w:rsidR="008466C1" w:rsidRPr="004B0ED1" w:rsidRDefault="008466C1">
      <w:pPr>
        <w:pStyle w:val="Endnote2"/>
      </w:pPr>
      <w:bookmarkStart w:id="36" w:name="_Toc64558016"/>
      <w:r w:rsidRPr="004B0ED1">
        <w:rPr>
          <w:rStyle w:val="charTableNo"/>
        </w:rPr>
        <w:lastRenderedPageBreak/>
        <w:t>4</w:t>
      </w:r>
      <w:r>
        <w:tab/>
      </w:r>
      <w:r w:rsidRPr="004B0ED1">
        <w:rPr>
          <w:rStyle w:val="charTableText"/>
        </w:rPr>
        <w:t>Amendment history</w:t>
      </w:r>
      <w:bookmarkEnd w:id="36"/>
    </w:p>
    <w:p w14:paraId="41318546" w14:textId="77777777" w:rsidR="008466C1" w:rsidRDefault="008466C1">
      <w:pPr>
        <w:pStyle w:val="AmdtsEntryHd"/>
      </w:pPr>
      <w:r>
        <w:t>Dictionary</w:t>
      </w:r>
    </w:p>
    <w:p w14:paraId="23D29983" w14:textId="2C409EDA" w:rsidR="008466C1" w:rsidRDefault="008466C1">
      <w:pPr>
        <w:pStyle w:val="AmdtsEntries"/>
        <w:keepNext/>
      </w:pPr>
      <w:r>
        <w:t>s 2</w:t>
      </w:r>
      <w:r>
        <w:tab/>
        <w:t xml:space="preserve">orig s 2 am </w:t>
      </w:r>
      <w:hyperlink r:id="rId74"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w:t>
      </w:r>
    </w:p>
    <w:p w14:paraId="6157EA37" w14:textId="461AD754" w:rsidR="008466C1" w:rsidRDefault="008466C1">
      <w:pPr>
        <w:pStyle w:val="AmdtsEntries"/>
        <w:keepNext/>
      </w:pPr>
      <w:r>
        <w:tab/>
        <w:t xml:space="preserve">om </w:t>
      </w:r>
      <w:hyperlink r:id="rId75"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1.2709</w:t>
      </w:r>
    </w:p>
    <w:p w14:paraId="04C11F98" w14:textId="0EC38BF5" w:rsidR="008466C1" w:rsidRDefault="008466C1">
      <w:pPr>
        <w:pStyle w:val="AmdtsEntries"/>
        <w:keepNext/>
      </w:pPr>
      <w:r>
        <w:tab/>
        <w:t xml:space="preserve">(prev s 4) am </w:t>
      </w:r>
      <w:hyperlink r:id="rId76" w:tooltip="Lotteries (Amendment) Ordinance 1984" w:history="1">
        <w:r w:rsidR="00D30827" w:rsidRPr="00D30827">
          <w:rPr>
            <w:rStyle w:val="charCitHyperlinkAbbrev"/>
          </w:rPr>
          <w:t>Ord1984</w:t>
        </w:r>
        <w:r w:rsidR="00D30827" w:rsidRPr="00D30827">
          <w:rPr>
            <w:rStyle w:val="charCitHyperlinkAbbrev"/>
          </w:rPr>
          <w:noBreakHyphen/>
          <w:t>23</w:t>
        </w:r>
      </w:hyperlink>
    </w:p>
    <w:p w14:paraId="7FE5B500" w14:textId="7EDCF2B1" w:rsidR="008466C1" w:rsidRDefault="008466C1">
      <w:pPr>
        <w:pStyle w:val="AmdtsEntries"/>
        <w:keepNext/>
      </w:pPr>
      <w:r>
        <w:tab/>
        <w:t xml:space="preserve">renum R3 LA (see </w:t>
      </w:r>
      <w:hyperlink r:id="rId77"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1.2711)</w:t>
      </w:r>
    </w:p>
    <w:p w14:paraId="2A5DB657" w14:textId="7D577572" w:rsidR="008466C1" w:rsidRDefault="008466C1">
      <w:pPr>
        <w:pStyle w:val="AmdtsEntries"/>
        <w:keepNext/>
      </w:pPr>
      <w:r>
        <w:tab/>
        <w:t xml:space="preserve">defs reloc to dict </w:t>
      </w:r>
      <w:hyperlink r:id="rId78"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3.119</w:t>
      </w:r>
    </w:p>
    <w:p w14:paraId="6828EC76" w14:textId="1F418E14" w:rsidR="008466C1" w:rsidRDefault="008466C1">
      <w:pPr>
        <w:pStyle w:val="AmdtsEntries"/>
        <w:keepNext/>
      </w:pPr>
      <w:r>
        <w:tab/>
        <w:t xml:space="preserve">sub </w:t>
      </w:r>
      <w:hyperlink r:id="rId79"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3.120</w:t>
      </w:r>
    </w:p>
    <w:p w14:paraId="0504684D" w14:textId="30F44BE4" w:rsidR="008466C1" w:rsidRDefault="008466C1">
      <w:pPr>
        <w:pStyle w:val="AmdtsEntries"/>
        <w:keepNext/>
      </w:pPr>
      <w:r>
        <w:tab/>
        <w:t xml:space="preserve">def </w:t>
      </w:r>
      <w:r w:rsidRPr="00D30827">
        <w:rPr>
          <w:rStyle w:val="charBoldItals"/>
        </w:rPr>
        <w:t xml:space="preserve">determined fee </w:t>
      </w:r>
      <w:r>
        <w:t xml:space="preserve">ins </w:t>
      </w:r>
      <w:hyperlink r:id="rId80" w:tooltip="Revenue Legislation Amendment Act 1999" w:history="1">
        <w:r w:rsidR="00D30827" w:rsidRPr="00D30827">
          <w:rPr>
            <w:rStyle w:val="charCitHyperlinkAbbrev"/>
          </w:rPr>
          <w:t>A1999</w:t>
        </w:r>
        <w:r w:rsidR="00D30827" w:rsidRPr="00D30827">
          <w:rPr>
            <w:rStyle w:val="charCitHyperlinkAbbrev"/>
          </w:rPr>
          <w:noBreakHyphen/>
          <w:t>38</w:t>
        </w:r>
      </w:hyperlink>
      <w:r>
        <w:t xml:space="preserve"> s 10</w:t>
      </w:r>
    </w:p>
    <w:p w14:paraId="15220800" w14:textId="27102D44" w:rsidR="008466C1" w:rsidRDefault="008466C1">
      <w:pPr>
        <w:pStyle w:val="AmdtsEntriesDefL2"/>
      </w:pPr>
      <w:r>
        <w:tab/>
        <w:t xml:space="preserve">om </w:t>
      </w:r>
      <w:hyperlink r:id="rId81"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1.2710</w:t>
      </w:r>
    </w:p>
    <w:p w14:paraId="55999A0D" w14:textId="77777777" w:rsidR="008466C1" w:rsidRDefault="008466C1">
      <w:pPr>
        <w:pStyle w:val="AmdtsEntryHd"/>
      </w:pPr>
      <w:r>
        <w:t>Notes</w:t>
      </w:r>
    </w:p>
    <w:p w14:paraId="00B7CB74" w14:textId="32A54F76" w:rsidR="008466C1" w:rsidRDefault="008466C1">
      <w:pPr>
        <w:pStyle w:val="AmdtsEntries"/>
        <w:keepNext/>
      </w:pPr>
      <w:r>
        <w:t>s 2A</w:t>
      </w:r>
      <w:r>
        <w:tab/>
        <w:t xml:space="preserve">ins </w:t>
      </w:r>
      <w:hyperlink r:id="rId82"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3.120</w:t>
      </w:r>
    </w:p>
    <w:p w14:paraId="2604D5BE" w14:textId="77777777" w:rsidR="008466C1" w:rsidRDefault="008466C1">
      <w:pPr>
        <w:pStyle w:val="AmdtsEntryHd"/>
      </w:pPr>
      <w:r>
        <w:t>When lottery taken to be conducted</w:t>
      </w:r>
    </w:p>
    <w:p w14:paraId="2288A122" w14:textId="0AE63FD5" w:rsidR="008466C1" w:rsidRDefault="008466C1">
      <w:pPr>
        <w:pStyle w:val="AmdtsEntries"/>
        <w:keepNext/>
      </w:pPr>
      <w:r>
        <w:t>s 3</w:t>
      </w:r>
      <w:r>
        <w:tab/>
        <w:t xml:space="preserve">am </w:t>
      </w:r>
      <w:hyperlink r:id="rId83"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w:t>
      </w:r>
    </w:p>
    <w:p w14:paraId="6E9A62CA" w14:textId="3E2B7950" w:rsidR="008466C1" w:rsidRDefault="008466C1">
      <w:pPr>
        <w:pStyle w:val="AmdtsEntries"/>
        <w:keepNext/>
      </w:pPr>
      <w:r>
        <w:tab/>
        <w:t xml:space="preserve">om </w:t>
      </w:r>
      <w:hyperlink r:id="rId84"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1.2709</w:t>
      </w:r>
    </w:p>
    <w:p w14:paraId="33CCC1E1" w14:textId="24D9CEFA" w:rsidR="008466C1" w:rsidRDefault="008466C1">
      <w:pPr>
        <w:pStyle w:val="AmdtsEntries"/>
      </w:pPr>
      <w:r>
        <w:tab/>
        <w:t xml:space="preserve">ins </w:t>
      </w:r>
      <w:hyperlink r:id="rId85"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3.120</w:t>
      </w:r>
    </w:p>
    <w:p w14:paraId="5136928E" w14:textId="77777777" w:rsidR="008466C1" w:rsidRDefault="008466C1">
      <w:pPr>
        <w:pStyle w:val="AmdtsEntryHd"/>
      </w:pPr>
      <w:r>
        <w:t>Application</w:t>
      </w:r>
    </w:p>
    <w:p w14:paraId="35A125CE" w14:textId="52E60949" w:rsidR="008466C1" w:rsidRDefault="008466C1">
      <w:pPr>
        <w:pStyle w:val="AmdtsEntries"/>
        <w:keepNext/>
      </w:pPr>
      <w:r>
        <w:t>s 4</w:t>
      </w:r>
      <w:r>
        <w:tab/>
        <w:t xml:space="preserve">(prev s 4A) ins </w:t>
      </w:r>
      <w:hyperlink r:id="rId86" w:tooltip="Lotteries (Amendment) Ordinance 1981" w:history="1">
        <w:r w:rsidR="00D30827" w:rsidRPr="00D30827">
          <w:rPr>
            <w:rStyle w:val="charCitHyperlinkAbbrev"/>
          </w:rPr>
          <w:t>Ord1981</w:t>
        </w:r>
        <w:r w:rsidR="00D30827" w:rsidRPr="00D30827">
          <w:rPr>
            <w:rStyle w:val="charCitHyperlinkAbbrev"/>
          </w:rPr>
          <w:noBreakHyphen/>
          <w:t>13</w:t>
        </w:r>
      </w:hyperlink>
    </w:p>
    <w:p w14:paraId="02342FF9" w14:textId="5DFF25C3" w:rsidR="008466C1" w:rsidRDefault="008466C1">
      <w:pPr>
        <w:pStyle w:val="AmdtsEntries"/>
      </w:pPr>
      <w:r>
        <w:tab/>
        <w:t xml:space="preserve">renum as R3 LA (see </w:t>
      </w:r>
      <w:hyperlink r:id="rId87"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1.2711)</w:t>
      </w:r>
    </w:p>
    <w:p w14:paraId="272118A8" w14:textId="77777777" w:rsidR="008466C1" w:rsidRDefault="008466C1">
      <w:pPr>
        <w:pStyle w:val="AmdtsEntryHd"/>
      </w:pPr>
      <w:r>
        <w:t>Application</w:t>
      </w:r>
    </w:p>
    <w:p w14:paraId="3BBBBD86" w14:textId="77777777" w:rsidR="008466C1" w:rsidRDefault="008466C1">
      <w:pPr>
        <w:pStyle w:val="AmdtsEntries"/>
      </w:pPr>
      <w:r>
        <w:t>s 4A</w:t>
      </w:r>
      <w:r>
        <w:tab/>
        <w:t>renum as s 4</w:t>
      </w:r>
    </w:p>
    <w:p w14:paraId="2C629C04" w14:textId="77777777" w:rsidR="008466C1" w:rsidRDefault="008466C1">
      <w:pPr>
        <w:pStyle w:val="AmdtsEntryHd"/>
      </w:pPr>
      <w:r>
        <w:t>Exempt lotteries</w:t>
      </w:r>
    </w:p>
    <w:p w14:paraId="5E08133A" w14:textId="13131DFD" w:rsidR="008466C1" w:rsidRDefault="008466C1">
      <w:pPr>
        <w:pStyle w:val="AmdtsEntries"/>
      </w:pPr>
      <w:r>
        <w:t>s 6</w:t>
      </w:r>
      <w:r>
        <w:tab/>
        <w:t xml:space="preserve">am </w:t>
      </w:r>
      <w:hyperlink r:id="rId88" w:tooltip="Ordinances Revision (Decimal Currency) Ordinance 1966" w:history="1">
        <w:r w:rsidR="00D30827" w:rsidRPr="00D30827">
          <w:rPr>
            <w:rStyle w:val="charCitHyperlinkAbbrev"/>
          </w:rPr>
          <w:t>Ord1966</w:t>
        </w:r>
        <w:r w:rsidR="00D30827" w:rsidRPr="00D30827">
          <w:rPr>
            <w:rStyle w:val="charCitHyperlinkAbbrev"/>
          </w:rPr>
          <w:noBreakHyphen/>
          <w:t>19</w:t>
        </w:r>
      </w:hyperlink>
      <w:r>
        <w:t xml:space="preserve">; </w:t>
      </w:r>
      <w:hyperlink r:id="rId89" w:tooltip="Lotteries (Amendment) Ordinance 1982" w:history="1">
        <w:r w:rsidR="00D30827" w:rsidRPr="00D30827">
          <w:rPr>
            <w:rStyle w:val="charCitHyperlinkAbbrev"/>
          </w:rPr>
          <w:t>Ord1982</w:t>
        </w:r>
        <w:r w:rsidR="00D30827" w:rsidRPr="00D30827">
          <w:rPr>
            <w:rStyle w:val="charCitHyperlinkAbbrev"/>
          </w:rPr>
          <w:noBreakHyphen/>
          <w:t>17</w:t>
        </w:r>
      </w:hyperlink>
      <w:r>
        <w:t xml:space="preserve">; </w:t>
      </w:r>
      <w:hyperlink r:id="rId90"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91"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 4; </w:t>
      </w:r>
      <w:hyperlink r:id="rId92"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t xml:space="preserve"> sch; </w:t>
      </w:r>
      <w:hyperlink r:id="rId93"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amdts 1</w:t>
      </w:r>
      <w:r w:rsidRPr="00D30827">
        <w:t>.2712-1</w:t>
      </w:r>
      <w:r>
        <w:t xml:space="preserve">.2714; ss and pars renum R3 LA (see </w:t>
      </w:r>
      <w:hyperlink r:id="rId94"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1.2715)</w:t>
      </w:r>
      <w:r w:rsidR="005377E1">
        <w:t xml:space="preserve">; </w:t>
      </w:r>
      <w:hyperlink r:id="rId95" w:tooltip="Lotteries (Approvals) Amendment Act 2015" w:history="1">
        <w:r w:rsidR="005377E1">
          <w:rPr>
            <w:rStyle w:val="charCitHyperlinkAbbrev"/>
          </w:rPr>
          <w:t>A2015</w:t>
        </w:r>
        <w:r w:rsidR="005377E1">
          <w:rPr>
            <w:rStyle w:val="charCitHyperlinkAbbrev"/>
          </w:rPr>
          <w:noBreakHyphen/>
          <w:t>41</w:t>
        </w:r>
      </w:hyperlink>
      <w:r w:rsidR="005377E1">
        <w:t xml:space="preserve"> s 4, s 5; ss renum R8 LA</w:t>
      </w:r>
    </w:p>
    <w:p w14:paraId="76D686BD" w14:textId="77777777" w:rsidR="005377E1" w:rsidRDefault="005377E1">
      <w:pPr>
        <w:pStyle w:val="AmdtsEntryHd"/>
      </w:pPr>
      <w:r w:rsidRPr="00793319">
        <w:t>Exempt lotteries—conditions</w:t>
      </w:r>
    </w:p>
    <w:p w14:paraId="1EFBE55E" w14:textId="5F722A0E" w:rsidR="005377E1" w:rsidRPr="005377E1" w:rsidRDefault="005377E1" w:rsidP="005377E1">
      <w:pPr>
        <w:pStyle w:val="AmdtsEntries"/>
      </w:pPr>
      <w:r>
        <w:t>s 6A</w:t>
      </w:r>
      <w:r>
        <w:tab/>
        <w:t xml:space="preserve">ins </w:t>
      </w:r>
      <w:hyperlink r:id="rId96" w:tooltip="Lotteries (Approvals) Amendment Act 2015" w:history="1">
        <w:r>
          <w:rPr>
            <w:rStyle w:val="charCitHyperlinkAbbrev"/>
          </w:rPr>
          <w:t>A2015</w:t>
        </w:r>
        <w:r>
          <w:rPr>
            <w:rStyle w:val="charCitHyperlinkAbbrev"/>
          </w:rPr>
          <w:noBreakHyphen/>
          <w:t>41</w:t>
        </w:r>
      </w:hyperlink>
      <w:r>
        <w:t xml:space="preserve"> s 6</w:t>
      </w:r>
    </w:p>
    <w:p w14:paraId="409AFF6B" w14:textId="77777777" w:rsidR="008466C1" w:rsidRDefault="008466C1">
      <w:pPr>
        <w:pStyle w:val="AmdtsEntryHd"/>
      </w:pPr>
      <w:r>
        <w:t>Approval of lotteries</w:t>
      </w:r>
    </w:p>
    <w:p w14:paraId="15459586" w14:textId="2190FF7C" w:rsidR="008466C1" w:rsidRDefault="008466C1">
      <w:pPr>
        <w:pStyle w:val="AmdtsEntries"/>
      </w:pPr>
      <w:r>
        <w:t>s 7</w:t>
      </w:r>
      <w:r>
        <w:tab/>
        <w:t xml:space="preserve">am </w:t>
      </w:r>
      <w:hyperlink r:id="rId97" w:tooltip="Lotteries (Amendment) Ordinance 1983" w:history="1">
        <w:r w:rsidR="00D30827" w:rsidRPr="00D30827">
          <w:rPr>
            <w:rStyle w:val="charCitHyperlinkAbbrev"/>
          </w:rPr>
          <w:t>Ord1983</w:t>
        </w:r>
        <w:r w:rsidR="00D30827" w:rsidRPr="00D30827">
          <w:rPr>
            <w:rStyle w:val="charCitHyperlinkAbbrev"/>
          </w:rPr>
          <w:noBreakHyphen/>
          <w:t>44</w:t>
        </w:r>
      </w:hyperlink>
      <w:r>
        <w:t xml:space="preserve">; </w:t>
      </w:r>
      <w:hyperlink r:id="rId98"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99" w:tooltip="Revenue Legislation Amendment Act 1999" w:history="1">
        <w:r w:rsidR="00D30827" w:rsidRPr="00D30827">
          <w:rPr>
            <w:rStyle w:val="charCitHyperlinkAbbrev"/>
          </w:rPr>
          <w:t>A1999</w:t>
        </w:r>
        <w:r w:rsidR="00D30827" w:rsidRPr="00D30827">
          <w:rPr>
            <w:rStyle w:val="charCitHyperlinkAbbrev"/>
          </w:rPr>
          <w:noBreakHyphen/>
          <w:t>38</w:t>
        </w:r>
      </w:hyperlink>
      <w:r>
        <w:t xml:space="preserve"> s 11; </w:t>
      </w:r>
      <w:hyperlink r:id="rId100"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t xml:space="preserve"> sch; </w:t>
      </w:r>
      <w:hyperlink r:id="rId101"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amdts 1</w:t>
      </w:r>
      <w:r w:rsidRPr="00D30827">
        <w:t>.2716-1</w:t>
      </w:r>
      <w:r>
        <w:t>.2718</w:t>
      </w:r>
      <w:r w:rsidR="005377E1">
        <w:t xml:space="preserve">; </w:t>
      </w:r>
      <w:hyperlink r:id="rId102" w:tooltip="Lotteries (Approvals) Amendment Act 2015" w:history="1">
        <w:r w:rsidR="005377E1">
          <w:rPr>
            <w:rStyle w:val="charCitHyperlinkAbbrev"/>
          </w:rPr>
          <w:t>A2015</w:t>
        </w:r>
        <w:r w:rsidR="005377E1">
          <w:rPr>
            <w:rStyle w:val="charCitHyperlinkAbbrev"/>
          </w:rPr>
          <w:noBreakHyphen/>
          <w:t>41</w:t>
        </w:r>
      </w:hyperlink>
      <w:r w:rsidR="005377E1">
        <w:t xml:space="preserve"> s 7; ss renum R8 LA</w:t>
      </w:r>
    </w:p>
    <w:p w14:paraId="2985ED81" w14:textId="77777777" w:rsidR="008466C1" w:rsidRDefault="008466C1">
      <w:pPr>
        <w:pStyle w:val="AmdtsEntryHd"/>
      </w:pPr>
      <w:r>
        <w:t>Variation of approval</w:t>
      </w:r>
    </w:p>
    <w:p w14:paraId="11F52DB5" w14:textId="52A5F9C2" w:rsidR="008466C1" w:rsidRDefault="008466C1">
      <w:pPr>
        <w:pStyle w:val="AmdtsEntries"/>
        <w:keepNext/>
      </w:pPr>
      <w:r>
        <w:t>s 7AA</w:t>
      </w:r>
      <w:r>
        <w:tab/>
        <w:t xml:space="preserve">ins </w:t>
      </w:r>
      <w:hyperlink r:id="rId103" w:tooltip="Revenue Legislation Amendment Act 1999" w:history="1">
        <w:r w:rsidR="00D30827" w:rsidRPr="00D30827">
          <w:rPr>
            <w:rStyle w:val="charCitHyperlinkAbbrev"/>
          </w:rPr>
          <w:t>A1999</w:t>
        </w:r>
        <w:r w:rsidR="00D30827" w:rsidRPr="00D30827">
          <w:rPr>
            <w:rStyle w:val="charCitHyperlinkAbbrev"/>
          </w:rPr>
          <w:noBreakHyphen/>
          <w:t>38</w:t>
        </w:r>
      </w:hyperlink>
      <w:r>
        <w:t xml:space="preserve"> s 12</w:t>
      </w:r>
    </w:p>
    <w:p w14:paraId="05E722F1" w14:textId="446B6CC8" w:rsidR="008466C1" w:rsidRDefault="008466C1">
      <w:pPr>
        <w:pStyle w:val="AmdtsEntries"/>
      </w:pPr>
      <w:r>
        <w:tab/>
        <w:t xml:space="preserve">om </w:t>
      </w:r>
      <w:hyperlink r:id="rId104"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1.2719</w:t>
      </w:r>
    </w:p>
    <w:p w14:paraId="0F343525" w14:textId="77777777" w:rsidR="008466C1" w:rsidRDefault="008466C1">
      <w:pPr>
        <w:pStyle w:val="AmdtsEntryHd"/>
      </w:pPr>
      <w:r>
        <w:t>Variation of approval</w:t>
      </w:r>
    </w:p>
    <w:p w14:paraId="60E78BC1" w14:textId="6838FE4F" w:rsidR="008466C1" w:rsidRDefault="008466C1">
      <w:pPr>
        <w:pStyle w:val="AmdtsEntries"/>
        <w:keepNext/>
      </w:pPr>
      <w:r>
        <w:t>s 7A</w:t>
      </w:r>
      <w:r>
        <w:tab/>
        <w:t xml:space="preserve">ins </w:t>
      </w:r>
      <w:hyperlink r:id="rId105" w:tooltip="Lotteries (Amendment) Ordinance 1983" w:history="1">
        <w:r w:rsidR="00D30827" w:rsidRPr="00D30827">
          <w:rPr>
            <w:rStyle w:val="charCitHyperlinkAbbrev"/>
          </w:rPr>
          <w:t>Ord1983</w:t>
        </w:r>
        <w:r w:rsidR="00D30827" w:rsidRPr="00D30827">
          <w:rPr>
            <w:rStyle w:val="charCitHyperlinkAbbrev"/>
          </w:rPr>
          <w:noBreakHyphen/>
          <w:t>44</w:t>
        </w:r>
      </w:hyperlink>
    </w:p>
    <w:p w14:paraId="2DE9579C" w14:textId="0AAC5936" w:rsidR="008466C1" w:rsidRDefault="008466C1">
      <w:pPr>
        <w:pStyle w:val="AmdtsEntries"/>
        <w:keepNext/>
      </w:pPr>
      <w:r>
        <w:tab/>
        <w:t xml:space="preserve">am </w:t>
      </w:r>
      <w:hyperlink r:id="rId106" w:tooltip="Revenue Legislation Amendment Act 1999" w:history="1">
        <w:r w:rsidR="00D30827" w:rsidRPr="00D30827">
          <w:rPr>
            <w:rStyle w:val="charCitHyperlinkAbbrev"/>
          </w:rPr>
          <w:t>A1999</w:t>
        </w:r>
        <w:r w:rsidR="00D30827" w:rsidRPr="00D30827">
          <w:rPr>
            <w:rStyle w:val="charCitHyperlinkAbbrev"/>
          </w:rPr>
          <w:noBreakHyphen/>
          <w:t>38</w:t>
        </w:r>
      </w:hyperlink>
      <w:r>
        <w:t xml:space="preserve"> s 13; </w:t>
      </w:r>
      <w:hyperlink r:id="rId107"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t xml:space="preserve"> sch</w:t>
      </w:r>
    </w:p>
    <w:p w14:paraId="6BD2D61C" w14:textId="10E7105C" w:rsidR="008466C1" w:rsidRDefault="008466C1">
      <w:pPr>
        <w:pStyle w:val="AmdtsEntries"/>
      </w:pPr>
      <w:r>
        <w:tab/>
        <w:t xml:space="preserve">sub </w:t>
      </w:r>
      <w:hyperlink r:id="rId108"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1.2719</w:t>
      </w:r>
    </w:p>
    <w:p w14:paraId="126CD33B" w14:textId="77777777" w:rsidR="008466C1" w:rsidRDefault="008466C1">
      <w:pPr>
        <w:pStyle w:val="AmdtsEntryHd"/>
      </w:pPr>
      <w:r>
        <w:t>Prohibition of certain lotteries etc</w:t>
      </w:r>
    </w:p>
    <w:p w14:paraId="73F03700" w14:textId="1AF1D17E" w:rsidR="008466C1" w:rsidRDefault="008466C1">
      <w:pPr>
        <w:pStyle w:val="AmdtsEntries"/>
      </w:pPr>
      <w:r>
        <w:t>s 8</w:t>
      </w:r>
      <w:r>
        <w:tab/>
        <w:t xml:space="preserve">am </w:t>
      </w:r>
      <w:hyperlink r:id="rId109" w:tooltip="Ordinances Revision (Decimal Currency) Ordinance 1966" w:history="1">
        <w:r w:rsidR="00D30827" w:rsidRPr="00D30827">
          <w:rPr>
            <w:rStyle w:val="charCitHyperlinkAbbrev"/>
          </w:rPr>
          <w:t>Ord1966</w:t>
        </w:r>
        <w:r w:rsidR="00D30827" w:rsidRPr="00D30827">
          <w:rPr>
            <w:rStyle w:val="charCitHyperlinkAbbrev"/>
          </w:rPr>
          <w:noBreakHyphen/>
          <w:t>19</w:t>
        </w:r>
      </w:hyperlink>
      <w:r>
        <w:t xml:space="preserve">; </w:t>
      </w:r>
      <w:hyperlink r:id="rId110"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11"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w:t>
      </w:r>
    </w:p>
    <w:p w14:paraId="617B0085" w14:textId="77777777" w:rsidR="008466C1" w:rsidRDefault="008466C1">
      <w:pPr>
        <w:pStyle w:val="AmdtsEntryHd"/>
      </w:pPr>
      <w:r>
        <w:lastRenderedPageBreak/>
        <w:t>Advertising certain lotteries prohibited</w:t>
      </w:r>
    </w:p>
    <w:p w14:paraId="46CFE288" w14:textId="71EB0A27" w:rsidR="008466C1" w:rsidRDefault="008466C1">
      <w:pPr>
        <w:pStyle w:val="AmdtsEntries"/>
      </w:pPr>
      <w:r>
        <w:t>s 9</w:t>
      </w:r>
      <w:r>
        <w:tab/>
        <w:t xml:space="preserve">am </w:t>
      </w:r>
      <w:hyperlink r:id="rId112" w:tooltip="Ordinances Revision (Decimal Currency) Ordinance 1966" w:history="1">
        <w:r w:rsidR="00D30827" w:rsidRPr="00D30827">
          <w:rPr>
            <w:rStyle w:val="charCitHyperlinkAbbrev"/>
          </w:rPr>
          <w:t>Ord1966</w:t>
        </w:r>
        <w:r w:rsidR="00D30827" w:rsidRPr="00D30827">
          <w:rPr>
            <w:rStyle w:val="charCitHyperlinkAbbrev"/>
          </w:rPr>
          <w:noBreakHyphen/>
          <w:t>19</w:t>
        </w:r>
      </w:hyperlink>
      <w:r>
        <w:t xml:space="preserve">; </w:t>
      </w:r>
      <w:hyperlink r:id="rId113"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14"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w:t>
      </w:r>
    </w:p>
    <w:p w14:paraId="30324AAF" w14:textId="77777777" w:rsidR="008466C1" w:rsidRDefault="008466C1">
      <w:pPr>
        <w:pStyle w:val="AmdtsEntryHd"/>
      </w:pPr>
      <w:r>
        <w:t>Sale of tickets in certain lotteries prohibited</w:t>
      </w:r>
    </w:p>
    <w:p w14:paraId="1467D5CC" w14:textId="269DB220" w:rsidR="008466C1" w:rsidRDefault="008466C1">
      <w:pPr>
        <w:pStyle w:val="AmdtsEntries"/>
      </w:pPr>
      <w:r>
        <w:t>s 10</w:t>
      </w:r>
      <w:r>
        <w:tab/>
        <w:t xml:space="preserve">am </w:t>
      </w:r>
      <w:hyperlink r:id="rId115" w:tooltip="Ordinances Revision (Decimal Currency) Ordinance 1966" w:history="1">
        <w:r w:rsidR="00D30827" w:rsidRPr="00D30827">
          <w:rPr>
            <w:rStyle w:val="charCitHyperlinkAbbrev"/>
          </w:rPr>
          <w:t>Ord1966</w:t>
        </w:r>
        <w:r w:rsidR="00D30827" w:rsidRPr="00D30827">
          <w:rPr>
            <w:rStyle w:val="charCitHyperlinkAbbrev"/>
          </w:rPr>
          <w:noBreakHyphen/>
          <w:t>19</w:t>
        </w:r>
      </w:hyperlink>
      <w:r>
        <w:t xml:space="preserve">; </w:t>
      </w:r>
      <w:hyperlink r:id="rId116"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w:t>
      </w:r>
    </w:p>
    <w:p w14:paraId="6E81ABC1" w14:textId="77777777" w:rsidR="008466C1" w:rsidRDefault="008466C1">
      <w:pPr>
        <w:pStyle w:val="AmdtsEntryHd"/>
      </w:pPr>
      <w:r>
        <w:t>Printing of tickets for certain lotteries prohibited</w:t>
      </w:r>
    </w:p>
    <w:p w14:paraId="7FA6F13D" w14:textId="19940D2D" w:rsidR="008466C1" w:rsidRDefault="008466C1">
      <w:pPr>
        <w:pStyle w:val="AmdtsEntries"/>
      </w:pPr>
      <w:r>
        <w:t>s 11</w:t>
      </w:r>
      <w:r>
        <w:tab/>
        <w:t xml:space="preserve">am </w:t>
      </w:r>
      <w:hyperlink r:id="rId117" w:tooltip="Ordinances Revision (Decimal Currency) Ordinance 1966" w:history="1">
        <w:r w:rsidR="00D30827" w:rsidRPr="00D30827">
          <w:rPr>
            <w:rStyle w:val="charCitHyperlinkAbbrev"/>
          </w:rPr>
          <w:t>Ord1966</w:t>
        </w:r>
        <w:r w:rsidR="00D30827" w:rsidRPr="00D30827">
          <w:rPr>
            <w:rStyle w:val="charCitHyperlinkAbbrev"/>
          </w:rPr>
          <w:noBreakHyphen/>
          <w:t>19</w:t>
        </w:r>
      </w:hyperlink>
      <w:r>
        <w:t xml:space="preserve">; </w:t>
      </w:r>
      <w:hyperlink r:id="rId118"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w:t>
      </w:r>
    </w:p>
    <w:p w14:paraId="4281A12E" w14:textId="77777777" w:rsidR="008466C1" w:rsidRDefault="008466C1">
      <w:pPr>
        <w:pStyle w:val="AmdtsEntryHd"/>
      </w:pPr>
      <w:r>
        <w:t>Prohibition of formation of syndicates for purchase of shares in lotteries</w:t>
      </w:r>
    </w:p>
    <w:p w14:paraId="02112A78" w14:textId="14C7B5DF" w:rsidR="008466C1" w:rsidRDefault="008466C1">
      <w:pPr>
        <w:pStyle w:val="AmdtsEntries"/>
      </w:pPr>
      <w:r>
        <w:t>s 12</w:t>
      </w:r>
      <w:r>
        <w:tab/>
        <w:t xml:space="preserve">am </w:t>
      </w:r>
      <w:hyperlink r:id="rId119" w:tooltip="Ordinances Revision (Decimal Currency) Ordinance 1966" w:history="1">
        <w:r w:rsidR="00D30827" w:rsidRPr="00D30827">
          <w:rPr>
            <w:rStyle w:val="charCitHyperlinkAbbrev"/>
          </w:rPr>
          <w:t>Ord1966</w:t>
        </w:r>
        <w:r w:rsidR="00D30827" w:rsidRPr="00D30827">
          <w:rPr>
            <w:rStyle w:val="charCitHyperlinkAbbrev"/>
          </w:rPr>
          <w:noBreakHyphen/>
          <w:t>19</w:t>
        </w:r>
      </w:hyperlink>
      <w:r>
        <w:t xml:space="preserve">; </w:t>
      </w:r>
      <w:hyperlink r:id="rId120"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21"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w:t>
      </w:r>
    </w:p>
    <w:p w14:paraId="6796FF61" w14:textId="77777777" w:rsidR="008466C1" w:rsidRDefault="008466C1">
      <w:pPr>
        <w:pStyle w:val="AmdtsEntryHd"/>
      </w:pPr>
      <w:r>
        <w:t>Instant lotteries</w:t>
      </w:r>
    </w:p>
    <w:p w14:paraId="26D01884" w14:textId="4C98F91D" w:rsidR="008466C1" w:rsidRDefault="008466C1">
      <w:pPr>
        <w:pStyle w:val="AmdtsEntries"/>
      </w:pPr>
      <w:r>
        <w:t>s 12A</w:t>
      </w:r>
      <w:r>
        <w:tab/>
        <w:t xml:space="preserve">ins </w:t>
      </w:r>
      <w:hyperlink r:id="rId122"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 4</w:t>
      </w:r>
    </w:p>
    <w:p w14:paraId="18493621" w14:textId="77777777" w:rsidR="008466C1" w:rsidRDefault="008466C1">
      <w:pPr>
        <w:pStyle w:val="AmdtsEntryHd"/>
      </w:pPr>
      <w:r>
        <w:t>Audit</w:t>
      </w:r>
    </w:p>
    <w:p w14:paraId="4BAE4FFA" w14:textId="6C0DC6F1" w:rsidR="008466C1" w:rsidRDefault="008466C1">
      <w:pPr>
        <w:pStyle w:val="AmdtsEntries"/>
      </w:pPr>
      <w:r>
        <w:t>s 13</w:t>
      </w:r>
      <w:r>
        <w:tab/>
        <w:t xml:space="preserve">am </w:t>
      </w:r>
      <w:hyperlink r:id="rId123" w:tooltip="Ordinances Revision (Decimal Currency) Ordinance 1966" w:history="1">
        <w:r w:rsidR="00D30827" w:rsidRPr="00D30827">
          <w:rPr>
            <w:rStyle w:val="charCitHyperlinkAbbrev"/>
          </w:rPr>
          <w:t>Ord1966</w:t>
        </w:r>
        <w:r w:rsidR="00D30827" w:rsidRPr="00D30827">
          <w:rPr>
            <w:rStyle w:val="charCitHyperlinkAbbrev"/>
          </w:rPr>
          <w:noBreakHyphen/>
          <w:t>19</w:t>
        </w:r>
      </w:hyperlink>
      <w:r>
        <w:t xml:space="preserve">; </w:t>
      </w:r>
      <w:hyperlink r:id="rId124"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25"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 </w:t>
      </w:r>
      <w:hyperlink r:id="rId126"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t xml:space="preserve"> sch</w:t>
      </w:r>
    </w:p>
    <w:p w14:paraId="793F084D" w14:textId="77777777" w:rsidR="008466C1" w:rsidRDefault="008466C1">
      <w:pPr>
        <w:pStyle w:val="AmdtsEntryHd"/>
      </w:pPr>
      <w:r>
        <w:t>Falsification of books etc</w:t>
      </w:r>
    </w:p>
    <w:p w14:paraId="022E740D" w14:textId="02002048" w:rsidR="008466C1" w:rsidRDefault="008466C1">
      <w:pPr>
        <w:pStyle w:val="AmdtsEntries"/>
        <w:keepNext/>
      </w:pPr>
      <w:r>
        <w:t>s 14</w:t>
      </w:r>
      <w:r>
        <w:tab/>
        <w:t xml:space="preserve">am </w:t>
      </w:r>
      <w:hyperlink r:id="rId127"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28"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w:t>
      </w:r>
    </w:p>
    <w:p w14:paraId="4B26D6C9" w14:textId="59E3195C" w:rsidR="008466C1" w:rsidRDefault="008466C1">
      <w:pPr>
        <w:pStyle w:val="AmdtsEntries"/>
      </w:pPr>
      <w:r>
        <w:tab/>
        <w:t xml:space="preserve">om </w:t>
      </w:r>
      <w:hyperlink r:id="rId129" w:tooltip="Criminal Code (Theft, Fraud, Bribery and Related Offences) Amendment Act 2004" w:history="1">
        <w:r w:rsidR="00D30827" w:rsidRPr="00D30827">
          <w:rPr>
            <w:rStyle w:val="charCitHyperlinkAbbrev"/>
          </w:rPr>
          <w:t>A2004</w:t>
        </w:r>
        <w:r w:rsidR="00D30827" w:rsidRPr="00D30827">
          <w:rPr>
            <w:rStyle w:val="charCitHyperlinkAbbrev"/>
          </w:rPr>
          <w:noBreakHyphen/>
          <w:t>15</w:t>
        </w:r>
      </w:hyperlink>
      <w:r>
        <w:t xml:space="preserve"> amdt 2.116</w:t>
      </w:r>
    </w:p>
    <w:p w14:paraId="2C0AC27A" w14:textId="77777777" w:rsidR="008466C1" w:rsidRDefault="008466C1">
      <w:pPr>
        <w:pStyle w:val="AmdtsEntryHd"/>
      </w:pPr>
      <w:r>
        <w:t>Misappropriation of funds or prizes</w:t>
      </w:r>
    </w:p>
    <w:p w14:paraId="33D38A8D" w14:textId="52BDFC94" w:rsidR="008466C1" w:rsidRDefault="008466C1">
      <w:pPr>
        <w:pStyle w:val="AmdtsEntries"/>
      </w:pPr>
      <w:r>
        <w:t>s 15</w:t>
      </w:r>
      <w:r>
        <w:tab/>
        <w:t xml:space="preserve">am </w:t>
      </w:r>
      <w:hyperlink r:id="rId130" w:tooltip="Ordinances Revision (Decimal Currency) Ordinance 1966" w:history="1">
        <w:r w:rsidR="00D30827" w:rsidRPr="00D30827">
          <w:rPr>
            <w:rStyle w:val="charCitHyperlinkAbbrev"/>
          </w:rPr>
          <w:t>Ord1966</w:t>
        </w:r>
        <w:r w:rsidR="00D30827" w:rsidRPr="00D30827">
          <w:rPr>
            <w:rStyle w:val="charCitHyperlinkAbbrev"/>
          </w:rPr>
          <w:noBreakHyphen/>
          <w:t>19</w:t>
        </w:r>
      </w:hyperlink>
      <w:r>
        <w:t xml:space="preserve">; </w:t>
      </w:r>
      <w:hyperlink r:id="rId131"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32"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w:t>
      </w:r>
    </w:p>
    <w:p w14:paraId="557720F5" w14:textId="77777777" w:rsidR="008466C1" w:rsidRDefault="008466C1">
      <w:pPr>
        <w:pStyle w:val="AmdtsEntryHd"/>
      </w:pPr>
      <w:r>
        <w:t>Fraudulent drawing etc</w:t>
      </w:r>
    </w:p>
    <w:p w14:paraId="563839C2" w14:textId="06CE5AC0" w:rsidR="008466C1" w:rsidRDefault="008466C1">
      <w:pPr>
        <w:pStyle w:val="AmdtsEntries"/>
      </w:pPr>
      <w:r>
        <w:t>s 16</w:t>
      </w:r>
      <w:r>
        <w:tab/>
        <w:t xml:space="preserve">am </w:t>
      </w:r>
      <w:hyperlink r:id="rId133" w:tooltip="Ordinances Revision (Decimal Currency) Ordinance 1966" w:history="1">
        <w:r w:rsidR="00D30827" w:rsidRPr="00D30827">
          <w:rPr>
            <w:rStyle w:val="charCitHyperlinkAbbrev"/>
          </w:rPr>
          <w:t>Ord1966</w:t>
        </w:r>
        <w:r w:rsidR="00D30827" w:rsidRPr="00D30827">
          <w:rPr>
            <w:rStyle w:val="charCitHyperlinkAbbrev"/>
          </w:rPr>
          <w:noBreakHyphen/>
          <w:t>19</w:t>
        </w:r>
      </w:hyperlink>
      <w:r>
        <w:t xml:space="preserve">; </w:t>
      </w:r>
      <w:hyperlink r:id="rId134"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35"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w:t>
      </w:r>
    </w:p>
    <w:p w14:paraId="460CB0C0" w14:textId="77777777" w:rsidR="008466C1" w:rsidRDefault="008466C1">
      <w:pPr>
        <w:pStyle w:val="AmdtsEntryHd"/>
      </w:pPr>
      <w:r>
        <w:t>Unclaimed prizes</w:t>
      </w:r>
    </w:p>
    <w:p w14:paraId="6FE59774" w14:textId="0002953B" w:rsidR="008466C1" w:rsidRDefault="008466C1">
      <w:pPr>
        <w:pStyle w:val="AmdtsEntries"/>
      </w:pPr>
      <w:r>
        <w:t>s 17</w:t>
      </w:r>
      <w:r>
        <w:tab/>
        <w:t xml:space="preserve">am </w:t>
      </w:r>
      <w:hyperlink r:id="rId136"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37"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 </w:t>
      </w:r>
      <w:hyperlink r:id="rId138"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t xml:space="preserve"> sch</w:t>
      </w:r>
    </w:p>
    <w:p w14:paraId="55F037F2" w14:textId="7E23A7DC" w:rsidR="005377E1" w:rsidRDefault="005377E1">
      <w:pPr>
        <w:pStyle w:val="AmdtsEntries"/>
      </w:pPr>
      <w:r>
        <w:tab/>
        <w:t xml:space="preserve">om </w:t>
      </w:r>
      <w:hyperlink r:id="rId139" w:tooltip="Lotteries (Approvals) Amendment Act 2015" w:history="1">
        <w:r>
          <w:rPr>
            <w:rStyle w:val="charCitHyperlinkAbbrev"/>
          </w:rPr>
          <w:t>A2015</w:t>
        </w:r>
        <w:r>
          <w:rPr>
            <w:rStyle w:val="charCitHyperlinkAbbrev"/>
          </w:rPr>
          <w:noBreakHyphen/>
          <w:t>41</w:t>
        </w:r>
      </w:hyperlink>
      <w:r>
        <w:t xml:space="preserve"> s 8</w:t>
      </w:r>
    </w:p>
    <w:p w14:paraId="7B9F3406" w14:textId="77777777" w:rsidR="008466C1" w:rsidRDefault="008466C1">
      <w:pPr>
        <w:pStyle w:val="AmdtsEntryHd"/>
      </w:pPr>
      <w:r>
        <w:t>Supervision of conduct of lottery</w:t>
      </w:r>
    </w:p>
    <w:p w14:paraId="259BC6B6" w14:textId="7879E8A8" w:rsidR="008466C1" w:rsidRDefault="008466C1">
      <w:pPr>
        <w:pStyle w:val="AmdtsEntries"/>
      </w:pPr>
      <w:r>
        <w:t>s 18</w:t>
      </w:r>
      <w:r>
        <w:tab/>
        <w:t xml:space="preserve">am </w:t>
      </w:r>
      <w:hyperlink r:id="rId140" w:tooltip="Ordinances Revision (Decimal Currency) Ordinance 1966" w:history="1">
        <w:r w:rsidR="00D30827" w:rsidRPr="00D30827">
          <w:rPr>
            <w:rStyle w:val="charCitHyperlinkAbbrev"/>
          </w:rPr>
          <w:t>Ord1966</w:t>
        </w:r>
        <w:r w:rsidR="00D30827" w:rsidRPr="00D30827">
          <w:rPr>
            <w:rStyle w:val="charCitHyperlinkAbbrev"/>
          </w:rPr>
          <w:noBreakHyphen/>
          <w:t>19</w:t>
        </w:r>
      </w:hyperlink>
      <w:r>
        <w:t xml:space="preserve">; </w:t>
      </w:r>
      <w:hyperlink r:id="rId141"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42"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 </w:t>
      </w:r>
      <w:hyperlink r:id="rId143"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t xml:space="preserve"> sch</w:t>
      </w:r>
    </w:p>
    <w:p w14:paraId="642309C2" w14:textId="77777777" w:rsidR="005377E1" w:rsidRDefault="005377E1">
      <w:pPr>
        <w:pStyle w:val="AmdtsEntryHd"/>
      </w:pPr>
      <w:r w:rsidRPr="00793319">
        <w:t>Protection of personal information</w:t>
      </w:r>
    </w:p>
    <w:p w14:paraId="2F3A48EB" w14:textId="77DF607A" w:rsidR="005377E1" w:rsidRPr="005377E1" w:rsidRDefault="005377E1" w:rsidP="005377E1">
      <w:pPr>
        <w:pStyle w:val="AmdtsEntries"/>
      </w:pPr>
      <w:r>
        <w:t>s 18AA</w:t>
      </w:r>
      <w:r>
        <w:tab/>
        <w:t xml:space="preserve">ins </w:t>
      </w:r>
      <w:hyperlink r:id="rId144" w:tooltip="Lotteries (Approvals) Amendment Act 2015" w:history="1">
        <w:r>
          <w:rPr>
            <w:rStyle w:val="charCitHyperlinkAbbrev"/>
          </w:rPr>
          <w:t>A2015</w:t>
        </w:r>
        <w:r>
          <w:rPr>
            <w:rStyle w:val="charCitHyperlinkAbbrev"/>
          </w:rPr>
          <w:noBreakHyphen/>
          <w:t>41</w:t>
        </w:r>
      </w:hyperlink>
      <w:r>
        <w:t xml:space="preserve"> s 9</w:t>
      </w:r>
    </w:p>
    <w:p w14:paraId="6A0C395C" w14:textId="77777777" w:rsidR="008466C1" w:rsidRDefault="008466C1">
      <w:pPr>
        <w:pStyle w:val="AmdtsEntryHd"/>
      </w:pPr>
      <w:r>
        <w:t>Determination of fees</w:t>
      </w:r>
    </w:p>
    <w:p w14:paraId="72015E07" w14:textId="4F851471" w:rsidR="008466C1" w:rsidRDefault="008466C1">
      <w:pPr>
        <w:pStyle w:val="AmdtsEntries"/>
        <w:keepNext/>
      </w:pPr>
      <w:r>
        <w:t>s 18A hdg</w:t>
      </w:r>
      <w:r>
        <w:tab/>
        <w:t xml:space="preserve">am </w:t>
      </w:r>
      <w:hyperlink r:id="rId145"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t xml:space="preserve"> notes</w:t>
      </w:r>
    </w:p>
    <w:p w14:paraId="39812A0E" w14:textId="3F6E1116" w:rsidR="008466C1" w:rsidRDefault="008466C1">
      <w:pPr>
        <w:pStyle w:val="AmdtsEntries"/>
        <w:keepNext/>
      </w:pPr>
      <w:r>
        <w:t>s 18A</w:t>
      </w:r>
      <w:r>
        <w:tab/>
        <w:t xml:space="preserve">ins </w:t>
      </w:r>
      <w:hyperlink r:id="rId146" w:tooltip="Lotteries (Amendment) Ordinance 1983" w:history="1">
        <w:r w:rsidR="00D30827" w:rsidRPr="00D30827">
          <w:rPr>
            <w:rStyle w:val="charCitHyperlinkAbbrev"/>
          </w:rPr>
          <w:t>Ord1983</w:t>
        </w:r>
        <w:r w:rsidR="00D30827" w:rsidRPr="00D30827">
          <w:rPr>
            <w:rStyle w:val="charCitHyperlinkAbbrev"/>
          </w:rPr>
          <w:noBreakHyphen/>
          <w:t>44</w:t>
        </w:r>
      </w:hyperlink>
    </w:p>
    <w:p w14:paraId="2B372A23" w14:textId="7C925141" w:rsidR="008466C1" w:rsidRDefault="008466C1">
      <w:pPr>
        <w:pStyle w:val="AmdtsEntries"/>
        <w:keepNext/>
      </w:pPr>
      <w:r>
        <w:tab/>
        <w:t xml:space="preserve">am </w:t>
      </w:r>
      <w:hyperlink r:id="rId147"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t xml:space="preserve"> sch</w:t>
      </w:r>
    </w:p>
    <w:p w14:paraId="7E584C64" w14:textId="144429C5" w:rsidR="008466C1" w:rsidRDefault="008466C1">
      <w:pPr>
        <w:pStyle w:val="AmdtsEntries"/>
      </w:pPr>
      <w:r>
        <w:tab/>
        <w:t xml:space="preserve">sub </w:t>
      </w:r>
      <w:hyperlink r:id="rId148"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1.2720</w:t>
      </w:r>
    </w:p>
    <w:p w14:paraId="1C7783B4" w14:textId="120E8D60" w:rsidR="005377E1" w:rsidRPr="00B204AE" w:rsidRDefault="005377E1">
      <w:pPr>
        <w:pStyle w:val="AmdtsEntries"/>
      </w:pPr>
      <w:r>
        <w:tab/>
        <w:t xml:space="preserve">am </w:t>
      </w:r>
      <w:hyperlink r:id="rId149" w:tooltip="Lotteries (Approvals) Amendment Act 2015" w:history="1">
        <w:r w:rsidR="00F81548">
          <w:rPr>
            <w:rStyle w:val="charCitHyperlinkAbbrev"/>
          </w:rPr>
          <w:t>A2015</w:t>
        </w:r>
        <w:r w:rsidR="00F81548">
          <w:rPr>
            <w:rStyle w:val="charCitHyperlinkAbbrev"/>
          </w:rPr>
          <w:noBreakHyphen/>
          <w:t>41</w:t>
        </w:r>
      </w:hyperlink>
      <w:r>
        <w:t xml:space="preserve"> s 10</w:t>
      </w:r>
      <w:r w:rsidR="00B204AE">
        <w:t xml:space="preserve">; </w:t>
      </w:r>
      <w:hyperlink r:id="rId150" w:tooltip="Justice and Community Safety Legislation Amendment Act 2021" w:history="1">
        <w:r w:rsidR="00B204AE">
          <w:rPr>
            <w:rStyle w:val="charCitHyperlinkAbbrev"/>
          </w:rPr>
          <w:t>A2021</w:t>
        </w:r>
        <w:r w:rsidR="00B204AE">
          <w:rPr>
            <w:rStyle w:val="charCitHyperlinkAbbrev"/>
          </w:rPr>
          <w:noBreakHyphen/>
          <w:t>3</w:t>
        </w:r>
      </w:hyperlink>
      <w:r w:rsidR="00B204AE">
        <w:t xml:space="preserve"> s 2</w:t>
      </w:r>
      <w:r w:rsidR="00E320D8">
        <w:t>8</w:t>
      </w:r>
    </w:p>
    <w:p w14:paraId="30044F1B" w14:textId="77777777" w:rsidR="008466C1" w:rsidRDefault="008466C1">
      <w:pPr>
        <w:pStyle w:val="AmdtsEntryHd"/>
      </w:pPr>
      <w:r>
        <w:t>Delegation</w:t>
      </w:r>
    </w:p>
    <w:p w14:paraId="305B99EC" w14:textId="1A55E35E" w:rsidR="008466C1" w:rsidRDefault="008466C1">
      <w:pPr>
        <w:pStyle w:val="AmdtsEntries"/>
        <w:keepNext/>
      </w:pPr>
      <w:r>
        <w:t>s 19</w:t>
      </w:r>
      <w:r>
        <w:tab/>
        <w:t xml:space="preserve">am </w:t>
      </w:r>
      <w:hyperlink r:id="rId151"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 </w:t>
      </w:r>
      <w:hyperlink r:id="rId152"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t xml:space="preserve"> sch</w:t>
      </w:r>
    </w:p>
    <w:p w14:paraId="452CC7C7" w14:textId="6C00432B" w:rsidR="008466C1" w:rsidRDefault="008466C1">
      <w:pPr>
        <w:pStyle w:val="AmdtsEntries"/>
      </w:pPr>
      <w:r>
        <w:tab/>
        <w:t xml:space="preserve">om </w:t>
      </w:r>
      <w:hyperlink r:id="rId153"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3.121</w:t>
      </w:r>
    </w:p>
    <w:p w14:paraId="61F8FD59" w14:textId="77777777" w:rsidR="008466C1" w:rsidRDefault="008466C1">
      <w:pPr>
        <w:pStyle w:val="AmdtsEntryHd"/>
      </w:pPr>
      <w:r>
        <w:t>Regulation-making power</w:t>
      </w:r>
    </w:p>
    <w:p w14:paraId="281C3A4B" w14:textId="611DC766" w:rsidR="008466C1" w:rsidRDefault="008466C1">
      <w:pPr>
        <w:pStyle w:val="AmdtsEntries"/>
        <w:keepNext/>
      </w:pPr>
      <w:r>
        <w:t>s 20</w:t>
      </w:r>
      <w:r>
        <w:tab/>
        <w:t xml:space="preserve">am </w:t>
      </w:r>
      <w:hyperlink r:id="rId154" w:tooltip="Self-Government (Consequential Amendments) Ordinance 1989" w:history="1">
        <w:r w:rsidR="00D30827" w:rsidRPr="00D30827">
          <w:rPr>
            <w:rStyle w:val="charCitHyperlinkAbbrev"/>
          </w:rPr>
          <w:t>Ord1989</w:t>
        </w:r>
        <w:r w:rsidR="00D30827" w:rsidRPr="00D30827">
          <w:rPr>
            <w:rStyle w:val="charCitHyperlinkAbbrev"/>
          </w:rPr>
          <w:noBreakHyphen/>
          <w:t>38</w:t>
        </w:r>
      </w:hyperlink>
      <w:r>
        <w:t xml:space="preserve"> sch 1</w:t>
      </w:r>
    </w:p>
    <w:p w14:paraId="5DF5057E" w14:textId="4E777AC8" w:rsidR="008466C1" w:rsidRDefault="008466C1">
      <w:pPr>
        <w:pStyle w:val="AmdtsEntries"/>
      </w:pPr>
      <w:r>
        <w:tab/>
        <w:t xml:space="preserve">sub </w:t>
      </w:r>
      <w:hyperlink r:id="rId155"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1.2721</w:t>
      </w:r>
    </w:p>
    <w:p w14:paraId="1BE0A019" w14:textId="77777777" w:rsidR="008466C1" w:rsidRDefault="008466C1">
      <w:pPr>
        <w:pStyle w:val="AmdtsEntryHd"/>
      </w:pPr>
      <w:r>
        <w:lastRenderedPageBreak/>
        <w:t>Transitional provision—certain determinations may be retrospective</w:t>
      </w:r>
    </w:p>
    <w:p w14:paraId="136A9316" w14:textId="58AE259E" w:rsidR="008466C1" w:rsidRDefault="008466C1">
      <w:pPr>
        <w:pStyle w:val="AmdtsEntries"/>
        <w:keepNext/>
      </w:pPr>
      <w:r>
        <w:t>s 21</w:t>
      </w:r>
      <w:r>
        <w:tab/>
        <w:t xml:space="preserve">ins </w:t>
      </w:r>
      <w:hyperlink r:id="rId156" w:tooltip="Revenue Legislation Amendment Act 1999" w:history="1">
        <w:r w:rsidR="00D30827" w:rsidRPr="00D30827">
          <w:rPr>
            <w:rStyle w:val="charCitHyperlinkAbbrev"/>
          </w:rPr>
          <w:t>A1999</w:t>
        </w:r>
        <w:r w:rsidR="00D30827" w:rsidRPr="00D30827">
          <w:rPr>
            <w:rStyle w:val="charCitHyperlinkAbbrev"/>
          </w:rPr>
          <w:noBreakHyphen/>
          <w:t>38</w:t>
        </w:r>
      </w:hyperlink>
      <w:r>
        <w:t xml:space="preserve"> s 14</w:t>
      </w:r>
    </w:p>
    <w:p w14:paraId="7A9968B6" w14:textId="2BE60BDF" w:rsidR="008466C1" w:rsidRDefault="008466C1">
      <w:pPr>
        <w:pStyle w:val="AmdtsEntries"/>
      </w:pPr>
      <w:r>
        <w:tab/>
        <w:t xml:space="preserve">om </w:t>
      </w:r>
      <w:hyperlink r:id="rId157"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1.2721</w:t>
      </w:r>
    </w:p>
    <w:p w14:paraId="6A531762" w14:textId="77777777" w:rsidR="00F81548" w:rsidRDefault="00F81548">
      <w:pPr>
        <w:pStyle w:val="AmdtsEntryHd"/>
      </w:pPr>
      <w:r w:rsidRPr="00793319">
        <w:t>Transitional—Lotteries (Approvals) Amendment Act 2015</w:t>
      </w:r>
    </w:p>
    <w:p w14:paraId="10B501D1" w14:textId="33622BF3" w:rsidR="00F81548" w:rsidRDefault="00F81548" w:rsidP="00F81548">
      <w:pPr>
        <w:pStyle w:val="AmdtsEntries"/>
      </w:pPr>
      <w:r>
        <w:t>s 100</w:t>
      </w:r>
      <w:r>
        <w:tab/>
        <w:t xml:space="preserve">ins </w:t>
      </w:r>
      <w:hyperlink r:id="rId158" w:tooltip="Lotteries (Approvals) Amendment Act 2015" w:history="1">
        <w:r>
          <w:rPr>
            <w:rStyle w:val="charCitHyperlinkAbbrev"/>
          </w:rPr>
          <w:t>A2015</w:t>
        </w:r>
        <w:r>
          <w:rPr>
            <w:rStyle w:val="charCitHyperlinkAbbrev"/>
          </w:rPr>
          <w:noBreakHyphen/>
          <w:t>41</w:t>
        </w:r>
      </w:hyperlink>
      <w:r>
        <w:t xml:space="preserve"> s 11</w:t>
      </w:r>
    </w:p>
    <w:p w14:paraId="0B136208" w14:textId="77777777" w:rsidR="00F81548" w:rsidRPr="00561DA1" w:rsidRDefault="00F81548" w:rsidP="00F81548">
      <w:pPr>
        <w:pStyle w:val="AmdtsEntries"/>
        <w:rPr>
          <w:rStyle w:val="charUnderline"/>
          <w:u w:val="none"/>
        </w:rPr>
      </w:pPr>
      <w:r>
        <w:tab/>
      </w:r>
      <w:r w:rsidRPr="00561DA1">
        <w:rPr>
          <w:rStyle w:val="charUnderline"/>
          <w:u w:val="none"/>
        </w:rPr>
        <w:t>exp 5 November 2016 (s 100 (5))</w:t>
      </w:r>
    </w:p>
    <w:p w14:paraId="01A47BBE" w14:textId="77777777" w:rsidR="008466C1" w:rsidRDefault="008466C1">
      <w:pPr>
        <w:pStyle w:val="AmdtsEntryHd"/>
      </w:pPr>
      <w:r>
        <w:t>Repealed Acts and ordinances</w:t>
      </w:r>
    </w:p>
    <w:p w14:paraId="1E2BC94B" w14:textId="583CDD1F" w:rsidR="008466C1" w:rsidRDefault="008466C1">
      <w:pPr>
        <w:pStyle w:val="AmdtsEntries"/>
      </w:pPr>
      <w:r>
        <w:t>sch</w:t>
      </w:r>
      <w:r>
        <w:tab/>
        <w:t xml:space="preserve">om </w:t>
      </w:r>
      <w:hyperlink r:id="rId159" w:tooltip="Legislation (Consequential Amendments) Act 2001" w:history="1">
        <w:r w:rsidR="00D30827" w:rsidRPr="00D30827">
          <w:rPr>
            <w:rStyle w:val="charCitHyperlinkAbbrev"/>
          </w:rPr>
          <w:t>A2001</w:t>
        </w:r>
        <w:r w:rsidR="00D30827" w:rsidRPr="00D30827">
          <w:rPr>
            <w:rStyle w:val="charCitHyperlinkAbbrev"/>
          </w:rPr>
          <w:noBreakHyphen/>
          <w:t>44</w:t>
        </w:r>
      </w:hyperlink>
      <w:r>
        <w:t xml:space="preserve"> amdt 1.2722</w:t>
      </w:r>
    </w:p>
    <w:p w14:paraId="10D60E9A" w14:textId="77777777" w:rsidR="008466C1" w:rsidRDefault="008466C1">
      <w:pPr>
        <w:pStyle w:val="AmdtsEntryHd"/>
      </w:pPr>
      <w:r>
        <w:t>Dictionary</w:t>
      </w:r>
    </w:p>
    <w:p w14:paraId="7EFAEC71" w14:textId="31FBD1EB" w:rsidR="008466C1" w:rsidRDefault="008466C1">
      <w:pPr>
        <w:pStyle w:val="AmdtsEntries"/>
        <w:keepNext/>
      </w:pPr>
      <w:r>
        <w:t>dict</w:t>
      </w:r>
      <w:r>
        <w:tab/>
        <w:t xml:space="preserve">ins </w:t>
      </w:r>
      <w:hyperlink r:id="rId160"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3.122</w:t>
      </w:r>
    </w:p>
    <w:p w14:paraId="7B4D9FF9" w14:textId="24B0EE2D" w:rsidR="008C0329" w:rsidRDefault="008C0329">
      <w:pPr>
        <w:pStyle w:val="AmdtsEntries"/>
        <w:keepNext/>
      </w:pPr>
      <w:r>
        <w:tab/>
        <w:t xml:space="preserve">am </w:t>
      </w:r>
      <w:hyperlink r:id="rId161" w:tooltip="Lotteries (Approvals) Amendment Act 2015" w:history="1">
        <w:r>
          <w:rPr>
            <w:rStyle w:val="charCitHyperlinkAbbrev"/>
          </w:rPr>
          <w:t>A2015</w:t>
        </w:r>
        <w:r>
          <w:rPr>
            <w:rStyle w:val="charCitHyperlinkAbbrev"/>
          </w:rPr>
          <w:noBreakHyphen/>
          <w:t>41</w:t>
        </w:r>
      </w:hyperlink>
      <w:r>
        <w:t xml:space="preserve"> s 12</w:t>
      </w:r>
    </w:p>
    <w:p w14:paraId="6BFF11DC" w14:textId="32AE0AF7" w:rsidR="008466C1" w:rsidRDefault="008466C1">
      <w:pPr>
        <w:pStyle w:val="AmdtsEntries"/>
        <w:keepNext/>
      </w:pPr>
      <w:r>
        <w:tab/>
        <w:t xml:space="preserve">def </w:t>
      </w:r>
      <w:r w:rsidRPr="00D30827">
        <w:rPr>
          <w:rStyle w:val="charBoldItals"/>
        </w:rPr>
        <w:t xml:space="preserve">approved lottery </w:t>
      </w:r>
      <w:r>
        <w:t xml:space="preserve">am </w:t>
      </w:r>
      <w:hyperlink r:id="rId162" w:tooltip="Lotteries (Amendment) Act 1994" w:history="1">
        <w:r w:rsidR="00D30827" w:rsidRPr="00D30827">
          <w:rPr>
            <w:rStyle w:val="charCitHyperlinkAbbrev"/>
          </w:rPr>
          <w:t>A1994</w:t>
        </w:r>
        <w:r w:rsidR="00D30827" w:rsidRPr="00D30827">
          <w:rPr>
            <w:rStyle w:val="charCitHyperlinkAbbrev"/>
          </w:rPr>
          <w:noBreakHyphen/>
          <w:t>36</w:t>
        </w:r>
      </w:hyperlink>
      <w:r>
        <w:t xml:space="preserve"> sch</w:t>
      </w:r>
    </w:p>
    <w:p w14:paraId="335D0F3F" w14:textId="59E77EAB" w:rsidR="008466C1" w:rsidRDefault="008466C1">
      <w:pPr>
        <w:pStyle w:val="AmdtsEntriesDefL2"/>
      </w:pPr>
      <w:r>
        <w:tab/>
        <w:t xml:space="preserve">reloc from s 2 </w:t>
      </w:r>
      <w:hyperlink r:id="rId163"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3.119</w:t>
      </w:r>
    </w:p>
    <w:p w14:paraId="141EB423" w14:textId="20F35744" w:rsidR="008466C1" w:rsidRDefault="008466C1">
      <w:pPr>
        <w:pStyle w:val="AmdtsEntries"/>
        <w:keepNext/>
      </w:pPr>
      <w:r>
        <w:tab/>
        <w:t xml:space="preserve">def </w:t>
      </w:r>
      <w:r w:rsidRPr="00D30827">
        <w:rPr>
          <w:rStyle w:val="charBoldItals"/>
        </w:rPr>
        <w:t xml:space="preserve">association </w:t>
      </w:r>
      <w:r>
        <w:t xml:space="preserve">am </w:t>
      </w:r>
      <w:hyperlink r:id="rId164" w:tooltip="Lotteries (Amendment) Act 1996" w:history="1">
        <w:r w:rsidR="00D30827" w:rsidRPr="00D30827">
          <w:rPr>
            <w:rStyle w:val="charCitHyperlinkAbbrev"/>
          </w:rPr>
          <w:t>A1996</w:t>
        </w:r>
        <w:r w:rsidR="00D30827" w:rsidRPr="00D30827">
          <w:rPr>
            <w:rStyle w:val="charCitHyperlinkAbbrev"/>
          </w:rPr>
          <w:noBreakHyphen/>
          <w:t>60</w:t>
        </w:r>
      </w:hyperlink>
      <w:r>
        <w:t xml:space="preserve"> sch</w:t>
      </w:r>
    </w:p>
    <w:p w14:paraId="78F16ACB" w14:textId="326789D2" w:rsidR="008466C1" w:rsidRDefault="008466C1">
      <w:pPr>
        <w:pStyle w:val="AmdtsEntriesDefL2"/>
      </w:pPr>
      <w:r>
        <w:tab/>
        <w:t xml:space="preserve">reloc from s 2 </w:t>
      </w:r>
      <w:hyperlink r:id="rId165"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3.119</w:t>
      </w:r>
    </w:p>
    <w:p w14:paraId="609AE3E8" w14:textId="491F0705" w:rsidR="008466C1" w:rsidRDefault="008466C1">
      <w:pPr>
        <w:pStyle w:val="AmdtsEntries"/>
        <w:keepNext/>
      </w:pPr>
      <w:r>
        <w:tab/>
        <w:t xml:space="preserve">def </w:t>
      </w:r>
      <w:r w:rsidRPr="00D30827">
        <w:rPr>
          <w:rStyle w:val="charBoldItals"/>
        </w:rPr>
        <w:t xml:space="preserve">commission </w:t>
      </w:r>
      <w:r>
        <w:t xml:space="preserve">ins </w:t>
      </w:r>
      <w:hyperlink r:id="rId166" w:tooltip="Gambling and Racing Control (Consequential Provisions) Act 1999" w:history="1">
        <w:r w:rsidR="00D30827" w:rsidRPr="00D30827">
          <w:rPr>
            <w:rStyle w:val="charCitHyperlinkAbbrev"/>
          </w:rPr>
          <w:t>A1999</w:t>
        </w:r>
        <w:r w:rsidR="00D30827" w:rsidRPr="00D30827">
          <w:rPr>
            <w:rStyle w:val="charCitHyperlinkAbbrev"/>
          </w:rPr>
          <w:noBreakHyphen/>
          <w:t>47</w:t>
        </w:r>
      </w:hyperlink>
      <w:r>
        <w:t xml:space="preserve"> sch</w:t>
      </w:r>
    </w:p>
    <w:p w14:paraId="3126265B" w14:textId="465D1A77" w:rsidR="008466C1" w:rsidRDefault="008466C1">
      <w:pPr>
        <w:pStyle w:val="AmdtsEntriesDefL2"/>
      </w:pPr>
      <w:r>
        <w:tab/>
        <w:t xml:space="preserve">reloc from s 2 </w:t>
      </w:r>
      <w:hyperlink r:id="rId167"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3.119</w:t>
      </w:r>
    </w:p>
    <w:p w14:paraId="1F9A3A31" w14:textId="7CCD244A" w:rsidR="008466C1" w:rsidRDefault="008466C1">
      <w:pPr>
        <w:pStyle w:val="AmdtsEntries"/>
        <w:keepNext/>
      </w:pPr>
      <w:r>
        <w:tab/>
        <w:t xml:space="preserve">def </w:t>
      </w:r>
      <w:r w:rsidRPr="00D30827">
        <w:rPr>
          <w:rStyle w:val="charBoldItals"/>
        </w:rPr>
        <w:t xml:space="preserve">exempt lottery </w:t>
      </w:r>
      <w:r>
        <w:t xml:space="preserve">ins </w:t>
      </w:r>
      <w:hyperlink r:id="rId168"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3.122</w:t>
      </w:r>
    </w:p>
    <w:p w14:paraId="7AB72810" w14:textId="64F61BA6" w:rsidR="008C0329" w:rsidRDefault="008C0329">
      <w:pPr>
        <w:pStyle w:val="AmdtsEntries"/>
        <w:keepNext/>
      </w:pPr>
      <w:r>
        <w:tab/>
        <w:t xml:space="preserve">def </w:t>
      </w:r>
      <w:r w:rsidRPr="008C0329">
        <w:rPr>
          <w:rStyle w:val="charBoldItals"/>
        </w:rPr>
        <w:t>subscriber</w:t>
      </w:r>
      <w:r>
        <w:t xml:space="preserve"> ins </w:t>
      </w:r>
      <w:hyperlink r:id="rId169" w:tooltip="Lotteries (Approvals) Amendment Act 2015" w:history="1">
        <w:r>
          <w:rPr>
            <w:rStyle w:val="charCitHyperlinkAbbrev"/>
          </w:rPr>
          <w:t>A2015</w:t>
        </w:r>
        <w:r>
          <w:rPr>
            <w:rStyle w:val="charCitHyperlinkAbbrev"/>
          </w:rPr>
          <w:noBreakHyphen/>
          <w:t>41</w:t>
        </w:r>
      </w:hyperlink>
      <w:r>
        <w:t xml:space="preserve"> s 13</w:t>
      </w:r>
    </w:p>
    <w:p w14:paraId="5F88EBD7" w14:textId="508F9761" w:rsidR="008466C1" w:rsidRDefault="008466C1">
      <w:pPr>
        <w:pStyle w:val="AmdtsEntries"/>
        <w:keepNext/>
      </w:pPr>
      <w:r>
        <w:tab/>
        <w:t xml:space="preserve">def </w:t>
      </w:r>
      <w:r w:rsidRPr="00D30827">
        <w:rPr>
          <w:rStyle w:val="charBoldItals"/>
        </w:rPr>
        <w:t xml:space="preserve">unlawful game </w:t>
      </w:r>
      <w:r>
        <w:t xml:space="preserve">reloc from s 2 </w:t>
      </w:r>
      <w:hyperlink r:id="rId170" w:tooltip="Statute Law Amendment Act 2007 (No 2)" w:history="1">
        <w:r w:rsidR="00D30827" w:rsidRPr="00D30827">
          <w:rPr>
            <w:rStyle w:val="charCitHyperlinkAbbrev"/>
          </w:rPr>
          <w:t>A2007</w:t>
        </w:r>
        <w:r w:rsidR="00D30827" w:rsidRPr="00D30827">
          <w:rPr>
            <w:rStyle w:val="charCitHyperlinkAbbrev"/>
          </w:rPr>
          <w:noBreakHyphen/>
          <w:t>16</w:t>
        </w:r>
      </w:hyperlink>
      <w:r>
        <w:t xml:space="preserve"> amdt 3.119</w:t>
      </w:r>
    </w:p>
    <w:p w14:paraId="22CC8507" w14:textId="72A52326" w:rsidR="008466C1" w:rsidRDefault="008466C1">
      <w:pPr>
        <w:pStyle w:val="AmdtsEntriesDefL2"/>
      </w:pPr>
      <w:r>
        <w:tab/>
        <w:t xml:space="preserve">am </w:t>
      </w:r>
      <w:hyperlink r:id="rId171" w:tooltip="Statute Law Amendment Act 2007 (No 3)" w:history="1">
        <w:r w:rsidR="00D30827" w:rsidRPr="00D30827">
          <w:rPr>
            <w:rStyle w:val="charCitHyperlinkAbbrev"/>
          </w:rPr>
          <w:t>A2007</w:t>
        </w:r>
        <w:r w:rsidR="00D30827" w:rsidRPr="00D30827">
          <w:rPr>
            <w:rStyle w:val="charCitHyperlinkAbbrev"/>
          </w:rPr>
          <w:noBreakHyphen/>
          <w:t>39</w:t>
        </w:r>
      </w:hyperlink>
      <w:r>
        <w:t xml:space="preserve"> amdt 3.98</w:t>
      </w:r>
      <w:r w:rsidR="00D84D8B">
        <w:t xml:space="preserve">; </w:t>
      </w:r>
      <w:hyperlink r:id="rId172" w:tooltip="Unlawful Gambling Act 2009" w:history="1">
        <w:r w:rsidR="00D30827" w:rsidRPr="00D30827">
          <w:rPr>
            <w:rStyle w:val="charCitHyperlinkAbbrev"/>
          </w:rPr>
          <w:t>A2009</w:t>
        </w:r>
        <w:r w:rsidR="00D30827" w:rsidRPr="00D30827">
          <w:rPr>
            <w:rStyle w:val="charCitHyperlinkAbbrev"/>
          </w:rPr>
          <w:noBreakHyphen/>
          <w:t>39</w:t>
        </w:r>
      </w:hyperlink>
      <w:r w:rsidR="00D84D8B">
        <w:t xml:space="preserve"> amdt 2.7</w:t>
      </w:r>
    </w:p>
    <w:p w14:paraId="1B1822EE" w14:textId="77777777" w:rsidR="008466C1" w:rsidRDefault="008466C1">
      <w:pPr>
        <w:pStyle w:val="PageBreak"/>
      </w:pPr>
      <w:r>
        <w:br w:type="page"/>
      </w:r>
    </w:p>
    <w:p w14:paraId="0800BF95" w14:textId="77777777" w:rsidR="008466C1" w:rsidRPr="004B0ED1" w:rsidRDefault="008466C1">
      <w:pPr>
        <w:pStyle w:val="Endnote2"/>
      </w:pPr>
      <w:bookmarkStart w:id="37" w:name="_Toc64558017"/>
      <w:r w:rsidRPr="004B0ED1">
        <w:rPr>
          <w:rStyle w:val="charTableNo"/>
        </w:rPr>
        <w:lastRenderedPageBreak/>
        <w:t>5</w:t>
      </w:r>
      <w:r>
        <w:tab/>
      </w:r>
      <w:r w:rsidRPr="004B0ED1">
        <w:rPr>
          <w:rStyle w:val="charTableText"/>
        </w:rPr>
        <w:t>Earlier republications</w:t>
      </w:r>
      <w:bookmarkEnd w:id="37"/>
    </w:p>
    <w:p w14:paraId="1FC276AC" w14:textId="77777777" w:rsidR="008466C1" w:rsidRDefault="008466C1">
      <w:pPr>
        <w:pStyle w:val="EndNoteTextEPS"/>
        <w:keepNext/>
      </w:pPr>
      <w:r>
        <w:t xml:space="preserve">Some earlier republications were not numbered. The number in column 1 refers to the publication order.  </w:t>
      </w:r>
    </w:p>
    <w:p w14:paraId="024F592A" w14:textId="77777777" w:rsidR="008466C1" w:rsidRDefault="008466C1">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91C47F8" w14:textId="77777777" w:rsidR="008466C1" w:rsidRDefault="008466C1">
      <w:pPr>
        <w:pStyle w:val="EndNoteTextEPS"/>
        <w:keepNext/>
      </w:pPr>
    </w:p>
    <w:tbl>
      <w:tblPr>
        <w:tblW w:w="0" w:type="auto"/>
        <w:tblInd w:w="1188" w:type="dxa"/>
        <w:tblLayout w:type="fixed"/>
        <w:tblLook w:val="0000" w:firstRow="0" w:lastRow="0" w:firstColumn="0" w:lastColumn="0" w:noHBand="0" w:noVBand="0"/>
      </w:tblPr>
      <w:tblGrid>
        <w:gridCol w:w="1930"/>
        <w:gridCol w:w="2350"/>
        <w:gridCol w:w="2350"/>
      </w:tblGrid>
      <w:tr w:rsidR="008466C1" w14:paraId="497236AF" w14:textId="77777777">
        <w:trPr>
          <w:tblHeader/>
        </w:trPr>
        <w:tc>
          <w:tcPr>
            <w:tcW w:w="1930" w:type="dxa"/>
          </w:tcPr>
          <w:p w14:paraId="0D01D947" w14:textId="77777777" w:rsidR="008466C1" w:rsidRDefault="008466C1">
            <w:pPr>
              <w:pStyle w:val="EarlierRepubHdg"/>
            </w:pPr>
            <w:r>
              <w:t>Republication No</w:t>
            </w:r>
          </w:p>
        </w:tc>
        <w:tc>
          <w:tcPr>
            <w:tcW w:w="2350" w:type="dxa"/>
          </w:tcPr>
          <w:p w14:paraId="1AF93DA8" w14:textId="77777777" w:rsidR="008466C1" w:rsidRDefault="008466C1">
            <w:pPr>
              <w:pStyle w:val="EarlierRepubHdg"/>
            </w:pPr>
            <w:r>
              <w:t>Amendments to</w:t>
            </w:r>
          </w:p>
        </w:tc>
        <w:tc>
          <w:tcPr>
            <w:tcW w:w="2350" w:type="dxa"/>
          </w:tcPr>
          <w:p w14:paraId="66BF06BC" w14:textId="77777777" w:rsidR="008466C1" w:rsidRDefault="008466C1">
            <w:pPr>
              <w:pStyle w:val="EarlierRepubHdg"/>
            </w:pPr>
            <w:r>
              <w:t>Republication date</w:t>
            </w:r>
          </w:p>
        </w:tc>
      </w:tr>
      <w:tr w:rsidR="008466C1" w14:paraId="48C78ED1" w14:textId="77777777">
        <w:trPr>
          <w:tblHeader/>
        </w:trPr>
        <w:tc>
          <w:tcPr>
            <w:tcW w:w="1930" w:type="dxa"/>
          </w:tcPr>
          <w:p w14:paraId="3DA8AFFD" w14:textId="77777777" w:rsidR="008466C1" w:rsidRDefault="008466C1">
            <w:pPr>
              <w:pStyle w:val="EarlierRepubEntries"/>
            </w:pPr>
            <w:r>
              <w:t>1</w:t>
            </w:r>
          </w:p>
        </w:tc>
        <w:tc>
          <w:tcPr>
            <w:tcW w:w="2350" w:type="dxa"/>
          </w:tcPr>
          <w:p w14:paraId="0B7463A4" w14:textId="444257D9" w:rsidR="008466C1" w:rsidRDefault="00130F07">
            <w:pPr>
              <w:pStyle w:val="EarlierRepubEntries"/>
            </w:pPr>
            <w:hyperlink r:id="rId173" w:tooltip="Self-Government (Consequential Amendments) Ordinance 1989" w:history="1">
              <w:r w:rsidR="00D30827" w:rsidRPr="00D30827">
                <w:rPr>
                  <w:rStyle w:val="charCitHyperlinkAbbrev"/>
                </w:rPr>
                <w:t>Ord1989</w:t>
              </w:r>
              <w:r w:rsidR="00D30827" w:rsidRPr="00D30827">
                <w:rPr>
                  <w:rStyle w:val="charCitHyperlinkAbbrev"/>
                </w:rPr>
                <w:noBreakHyphen/>
                <w:t>38</w:t>
              </w:r>
            </w:hyperlink>
          </w:p>
        </w:tc>
        <w:tc>
          <w:tcPr>
            <w:tcW w:w="2350" w:type="dxa"/>
          </w:tcPr>
          <w:p w14:paraId="0B1F3F2E" w14:textId="77777777" w:rsidR="008466C1" w:rsidRDefault="008466C1">
            <w:pPr>
              <w:pStyle w:val="EarlierRepubEntries"/>
            </w:pPr>
            <w:r>
              <w:t>31 July 1991</w:t>
            </w:r>
          </w:p>
        </w:tc>
      </w:tr>
      <w:tr w:rsidR="008466C1" w14:paraId="145C9BB7" w14:textId="77777777">
        <w:trPr>
          <w:tblHeader/>
        </w:trPr>
        <w:tc>
          <w:tcPr>
            <w:tcW w:w="1930" w:type="dxa"/>
          </w:tcPr>
          <w:p w14:paraId="2ABED03A" w14:textId="77777777" w:rsidR="008466C1" w:rsidRDefault="008466C1">
            <w:pPr>
              <w:pStyle w:val="EarlierRepubEntries"/>
            </w:pPr>
            <w:r>
              <w:t>2</w:t>
            </w:r>
          </w:p>
        </w:tc>
        <w:tc>
          <w:tcPr>
            <w:tcW w:w="2350" w:type="dxa"/>
          </w:tcPr>
          <w:p w14:paraId="754714EA" w14:textId="4031012A" w:rsidR="008466C1" w:rsidRDefault="00130F07">
            <w:pPr>
              <w:pStyle w:val="EarlierRepubEntries"/>
            </w:pPr>
            <w:hyperlink r:id="rId174" w:tooltip="Lotteries (Amendment) Act 1996" w:history="1">
              <w:r w:rsidR="00D30827" w:rsidRPr="00D30827">
                <w:rPr>
                  <w:rStyle w:val="charCitHyperlinkAbbrev"/>
                </w:rPr>
                <w:t>A1996</w:t>
              </w:r>
              <w:r w:rsidR="00D30827" w:rsidRPr="00D30827">
                <w:rPr>
                  <w:rStyle w:val="charCitHyperlinkAbbrev"/>
                </w:rPr>
                <w:noBreakHyphen/>
                <w:t>60</w:t>
              </w:r>
            </w:hyperlink>
          </w:p>
        </w:tc>
        <w:tc>
          <w:tcPr>
            <w:tcW w:w="2350" w:type="dxa"/>
          </w:tcPr>
          <w:p w14:paraId="42FA38AA" w14:textId="77777777" w:rsidR="008466C1" w:rsidRDefault="008466C1">
            <w:pPr>
              <w:pStyle w:val="EarlierRepubEntries"/>
            </w:pPr>
            <w:r>
              <w:t>30 April 1997</w:t>
            </w:r>
          </w:p>
        </w:tc>
      </w:tr>
      <w:tr w:rsidR="008466C1" w14:paraId="23749B62" w14:textId="77777777">
        <w:trPr>
          <w:tblHeader/>
        </w:trPr>
        <w:tc>
          <w:tcPr>
            <w:tcW w:w="1930" w:type="dxa"/>
          </w:tcPr>
          <w:p w14:paraId="3FCE79AC" w14:textId="77777777" w:rsidR="008466C1" w:rsidRDefault="008466C1">
            <w:pPr>
              <w:pStyle w:val="EarlierRepubEntries"/>
            </w:pPr>
            <w:r>
              <w:t>3*</w:t>
            </w:r>
          </w:p>
        </w:tc>
        <w:tc>
          <w:tcPr>
            <w:tcW w:w="2350" w:type="dxa"/>
          </w:tcPr>
          <w:p w14:paraId="6F1E8C2E" w14:textId="3306803A" w:rsidR="008466C1" w:rsidRDefault="00130F07">
            <w:pPr>
              <w:pStyle w:val="EarlierRepubEntries"/>
            </w:pPr>
            <w:hyperlink r:id="rId175" w:tooltip="Legislation (Consequential Amendments) Act 2001" w:history="1">
              <w:r w:rsidR="00D30827" w:rsidRPr="00D30827">
                <w:rPr>
                  <w:rStyle w:val="charCitHyperlinkAbbrev"/>
                </w:rPr>
                <w:t>A2001</w:t>
              </w:r>
              <w:r w:rsidR="00D30827" w:rsidRPr="00D30827">
                <w:rPr>
                  <w:rStyle w:val="charCitHyperlinkAbbrev"/>
                </w:rPr>
                <w:noBreakHyphen/>
                <w:t>44</w:t>
              </w:r>
            </w:hyperlink>
          </w:p>
        </w:tc>
        <w:tc>
          <w:tcPr>
            <w:tcW w:w="2350" w:type="dxa"/>
          </w:tcPr>
          <w:p w14:paraId="01F4B29B" w14:textId="77777777" w:rsidR="008466C1" w:rsidRDefault="008466C1">
            <w:pPr>
              <w:pStyle w:val="EarlierRepubEntries"/>
            </w:pPr>
            <w:r>
              <w:t>9 August 2002</w:t>
            </w:r>
          </w:p>
        </w:tc>
      </w:tr>
      <w:tr w:rsidR="008466C1" w14:paraId="2DCF76F1" w14:textId="77777777">
        <w:trPr>
          <w:tblHeader/>
        </w:trPr>
        <w:tc>
          <w:tcPr>
            <w:tcW w:w="1930" w:type="dxa"/>
          </w:tcPr>
          <w:p w14:paraId="4B79C57C" w14:textId="77777777" w:rsidR="008466C1" w:rsidRDefault="008466C1">
            <w:pPr>
              <w:pStyle w:val="EarlierRepubEntries"/>
            </w:pPr>
            <w:r>
              <w:t>4</w:t>
            </w:r>
          </w:p>
        </w:tc>
        <w:tc>
          <w:tcPr>
            <w:tcW w:w="2350" w:type="dxa"/>
          </w:tcPr>
          <w:p w14:paraId="199A1073" w14:textId="1B71EDFD" w:rsidR="008466C1" w:rsidRDefault="00130F07">
            <w:pPr>
              <w:pStyle w:val="EarlierRepubEntries"/>
            </w:pPr>
            <w:hyperlink r:id="rId176" w:tooltip="Criminal Code (Theft, Fraud, Bribery and Related Offences) Amendment Act 2004" w:history="1">
              <w:r w:rsidR="00D30827" w:rsidRPr="00D30827">
                <w:rPr>
                  <w:rStyle w:val="charCitHyperlinkAbbrev"/>
                </w:rPr>
                <w:t>A2004</w:t>
              </w:r>
              <w:r w:rsidR="00D30827" w:rsidRPr="00D30827">
                <w:rPr>
                  <w:rStyle w:val="charCitHyperlinkAbbrev"/>
                </w:rPr>
                <w:noBreakHyphen/>
                <w:t>15</w:t>
              </w:r>
            </w:hyperlink>
          </w:p>
        </w:tc>
        <w:tc>
          <w:tcPr>
            <w:tcW w:w="2350" w:type="dxa"/>
          </w:tcPr>
          <w:p w14:paraId="4675BC8E" w14:textId="77777777" w:rsidR="008466C1" w:rsidRDefault="008466C1">
            <w:pPr>
              <w:pStyle w:val="EarlierRepubEntries"/>
            </w:pPr>
            <w:r>
              <w:t>9 April 2004</w:t>
            </w:r>
          </w:p>
        </w:tc>
      </w:tr>
      <w:tr w:rsidR="008466C1" w14:paraId="619E579F" w14:textId="77777777">
        <w:trPr>
          <w:tblHeader/>
        </w:trPr>
        <w:tc>
          <w:tcPr>
            <w:tcW w:w="1930" w:type="dxa"/>
          </w:tcPr>
          <w:p w14:paraId="0B12CFD9" w14:textId="77777777" w:rsidR="008466C1" w:rsidRDefault="008466C1">
            <w:pPr>
              <w:pStyle w:val="EarlierRepubEntries"/>
            </w:pPr>
            <w:r>
              <w:t>5</w:t>
            </w:r>
          </w:p>
        </w:tc>
        <w:tc>
          <w:tcPr>
            <w:tcW w:w="2350" w:type="dxa"/>
          </w:tcPr>
          <w:p w14:paraId="6BBC7891" w14:textId="7CC3D03C" w:rsidR="008466C1" w:rsidRDefault="00130F07">
            <w:pPr>
              <w:pStyle w:val="EarlierRepubEntries"/>
            </w:pPr>
            <w:hyperlink r:id="rId177" w:tooltip="Statute Law Amendment Act 2007 (No 2)" w:history="1">
              <w:r w:rsidR="00D30827" w:rsidRPr="00D30827">
                <w:rPr>
                  <w:rStyle w:val="charCitHyperlinkAbbrev"/>
                </w:rPr>
                <w:t>A2007</w:t>
              </w:r>
              <w:r w:rsidR="00D30827" w:rsidRPr="00D30827">
                <w:rPr>
                  <w:rStyle w:val="charCitHyperlinkAbbrev"/>
                </w:rPr>
                <w:noBreakHyphen/>
                <w:t>16</w:t>
              </w:r>
            </w:hyperlink>
          </w:p>
        </w:tc>
        <w:tc>
          <w:tcPr>
            <w:tcW w:w="2350" w:type="dxa"/>
          </w:tcPr>
          <w:p w14:paraId="386A507B" w14:textId="77777777" w:rsidR="008466C1" w:rsidRDefault="008466C1">
            <w:pPr>
              <w:pStyle w:val="EarlierRepubEntries"/>
            </w:pPr>
            <w:r>
              <w:t>11 July 2007</w:t>
            </w:r>
          </w:p>
        </w:tc>
      </w:tr>
      <w:tr w:rsidR="00D84D8B" w14:paraId="1C6E65AC" w14:textId="77777777">
        <w:trPr>
          <w:tblHeader/>
        </w:trPr>
        <w:tc>
          <w:tcPr>
            <w:tcW w:w="1930" w:type="dxa"/>
          </w:tcPr>
          <w:p w14:paraId="12945FE8" w14:textId="77777777" w:rsidR="00D84D8B" w:rsidRDefault="00D84D8B">
            <w:pPr>
              <w:pStyle w:val="EarlierRepubEntries"/>
            </w:pPr>
            <w:r>
              <w:t>6</w:t>
            </w:r>
          </w:p>
        </w:tc>
        <w:tc>
          <w:tcPr>
            <w:tcW w:w="2350" w:type="dxa"/>
          </w:tcPr>
          <w:p w14:paraId="61300565" w14:textId="7F187904" w:rsidR="00D84D8B" w:rsidRDefault="00130F07">
            <w:pPr>
              <w:pStyle w:val="EarlierRepubEntries"/>
            </w:pPr>
            <w:hyperlink r:id="rId178" w:tooltip="Statute Law Amendment Act 2007 (No 3)" w:history="1">
              <w:r w:rsidR="00D30827" w:rsidRPr="00D30827">
                <w:rPr>
                  <w:rStyle w:val="charCitHyperlinkAbbrev"/>
                </w:rPr>
                <w:t>A2007</w:t>
              </w:r>
              <w:r w:rsidR="00D30827" w:rsidRPr="00D30827">
                <w:rPr>
                  <w:rStyle w:val="charCitHyperlinkAbbrev"/>
                </w:rPr>
                <w:noBreakHyphen/>
                <w:t>39</w:t>
              </w:r>
            </w:hyperlink>
          </w:p>
        </w:tc>
        <w:tc>
          <w:tcPr>
            <w:tcW w:w="2350" w:type="dxa"/>
          </w:tcPr>
          <w:p w14:paraId="0A4BE3CA" w14:textId="77777777" w:rsidR="00D84D8B" w:rsidRDefault="00D84D8B">
            <w:pPr>
              <w:pStyle w:val="EarlierRepubEntries"/>
            </w:pPr>
            <w:r>
              <w:t>27 December 2007</w:t>
            </w:r>
          </w:p>
        </w:tc>
      </w:tr>
      <w:tr w:rsidR="00F81548" w14:paraId="498CBB20" w14:textId="77777777">
        <w:trPr>
          <w:tblHeader/>
        </w:trPr>
        <w:tc>
          <w:tcPr>
            <w:tcW w:w="1930" w:type="dxa"/>
          </w:tcPr>
          <w:p w14:paraId="523F2E2E" w14:textId="77777777" w:rsidR="00F81548" w:rsidRDefault="00F81548">
            <w:pPr>
              <w:pStyle w:val="EarlierRepubEntries"/>
            </w:pPr>
            <w:r>
              <w:t>7</w:t>
            </w:r>
          </w:p>
        </w:tc>
        <w:tc>
          <w:tcPr>
            <w:tcW w:w="2350" w:type="dxa"/>
          </w:tcPr>
          <w:p w14:paraId="5CDB8B7A" w14:textId="68E78BF5" w:rsidR="00F81548" w:rsidRDefault="00130F07">
            <w:pPr>
              <w:pStyle w:val="EarlierRepubEntries"/>
            </w:pPr>
            <w:hyperlink r:id="rId179" w:tooltip="Unlawful Gambling Act 2009" w:history="1">
              <w:r w:rsidR="00F81548" w:rsidRPr="00F81548">
                <w:rPr>
                  <w:rStyle w:val="charCitHyperlinkAbbrev"/>
                </w:rPr>
                <w:t>A2009</w:t>
              </w:r>
              <w:r w:rsidR="00F81548" w:rsidRPr="00F81548">
                <w:rPr>
                  <w:rStyle w:val="charCitHyperlinkAbbrev"/>
                </w:rPr>
                <w:noBreakHyphen/>
                <w:t>39</w:t>
              </w:r>
            </w:hyperlink>
          </w:p>
        </w:tc>
        <w:tc>
          <w:tcPr>
            <w:tcW w:w="2350" w:type="dxa"/>
          </w:tcPr>
          <w:p w14:paraId="6D82AF51" w14:textId="77777777" w:rsidR="00F81548" w:rsidRDefault="00F81548">
            <w:pPr>
              <w:pStyle w:val="EarlierRepubEntries"/>
            </w:pPr>
            <w:r>
              <w:t>22 March 2010</w:t>
            </w:r>
          </w:p>
        </w:tc>
      </w:tr>
      <w:tr w:rsidR="005479B7" w14:paraId="174EF97C" w14:textId="77777777">
        <w:trPr>
          <w:tblHeader/>
        </w:trPr>
        <w:tc>
          <w:tcPr>
            <w:tcW w:w="1930" w:type="dxa"/>
          </w:tcPr>
          <w:p w14:paraId="36F3887A" w14:textId="77777777" w:rsidR="005479B7" w:rsidRDefault="00886C6D">
            <w:pPr>
              <w:pStyle w:val="EarlierRepubEntries"/>
            </w:pPr>
            <w:r>
              <w:t>8</w:t>
            </w:r>
          </w:p>
        </w:tc>
        <w:tc>
          <w:tcPr>
            <w:tcW w:w="2350" w:type="dxa"/>
          </w:tcPr>
          <w:p w14:paraId="37C77F98" w14:textId="15F11970" w:rsidR="005479B7" w:rsidRDefault="00130F07">
            <w:pPr>
              <w:pStyle w:val="EarlierRepubEntries"/>
            </w:pPr>
            <w:hyperlink r:id="rId180" w:tooltip="Lotteries (Approvals) Amendment Act 2015" w:history="1">
              <w:r w:rsidR="00886C6D">
                <w:rPr>
                  <w:rStyle w:val="charCitHyperlinkAbbrev"/>
                </w:rPr>
                <w:t>A2015</w:t>
              </w:r>
              <w:r w:rsidR="00886C6D">
                <w:rPr>
                  <w:rStyle w:val="charCitHyperlinkAbbrev"/>
                </w:rPr>
                <w:noBreakHyphen/>
                <w:t>41</w:t>
              </w:r>
            </w:hyperlink>
          </w:p>
        </w:tc>
        <w:tc>
          <w:tcPr>
            <w:tcW w:w="2350" w:type="dxa"/>
          </w:tcPr>
          <w:p w14:paraId="7B76CACC" w14:textId="77777777" w:rsidR="005479B7" w:rsidRDefault="00886C6D">
            <w:pPr>
              <w:pStyle w:val="EarlierRepubEntries"/>
            </w:pPr>
            <w:r>
              <w:t>5 November 2015</w:t>
            </w:r>
          </w:p>
        </w:tc>
      </w:tr>
      <w:tr w:rsidR="009953A7" w14:paraId="1F041311" w14:textId="77777777">
        <w:trPr>
          <w:tblHeader/>
        </w:trPr>
        <w:tc>
          <w:tcPr>
            <w:tcW w:w="1930" w:type="dxa"/>
          </w:tcPr>
          <w:p w14:paraId="7D066B5C" w14:textId="4417AFE3" w:rsidR="009953A7" w:rsidRDefault="009953A7">
            <w:pPr>
              <w:pStyle w:val="EarlierRepubEntries"/>
            </w:pPr>
            <w:r>
              <w:t>9</w:t>
            </w:r>
          </w:p>
        </w:tc>
        <w:tc>
          <w:tcPr>
            <w:tcW w:w="2350" w:type="dxa"/>
          </w:tcPr>
          <w:p w14:paraId="7A519D3B" w14:textId="5D699296" w:rsidR="009953A7" w:rsidRDefault="00130F07">
            <w:pPr>
              <w:pStyle w:val="EarlierRepubEntries"/>
            </w:pPr>
            <w:hyperlink r:id="rId181" w:tooltip="Lotteries (Approvals) Amendment Act 2015" w:history="1">
              <w:r w:rsidR="009953A7">
                <w:rPr>
                  <w:rStyle w:val="charCitHyperlinkAbbrev"/>
                </w:rPr>
                <w:t>A2015</w:t>
              </w:r>
              <w:r w:rsidR="009953A7">
                <w:rPr>
                  <w:rStyle w:val="charCitHyperlinkAbbrev"/>
                </w:rPr>
                <w:noBreakHyphen/>
                <w:t>41</w:t>
              </w:r>
            </w:hyperlink>
          </w:p>
        </w:tc>
        <w:tc>
          <w:tcPr>
            <w:tcW w:w="2350" w:type="dxa"/>
          </w:tcPr>
          <w:p w14:paraId="2809E788" w14:textId="14D07097" w:rsidR="009953A7" w:rsidRDefault="009953A7">
            <w:pPr>
              <w:pStyle w:val="EarlierRepubEntries"/>
            </w:pPr>
            <w:r>
              <w:t>6 November 2016</w:t>
            </w:r>
          </w:p>
        </w:tc>
      </w:tr>
    </w:tbl>
    <w:p w14:paraId="4BC5C9CF" w14:textId="77777777" w:rsidR="00A952A3" w:rsidRPr="004B0ED1" w:rsidRDefault="00A952A3" w:rsidP="009953A7">
      <w:pPr>
        <w:pStyle w:val="Endnote2"/>
      </w:pPr>
      <w:bookmarkStart w:id="38" w:name="_Toc64558018"/>
      <w:r w:rsidRPr="004B0ED1">
        <w:rPr>
          <w:rStyle w:val="charTableNo"/>
        </w:rPr>
        <w:t>6</w:t>
      </w:r>
      <w:r w:rsidRPr="00217CE1">
        <w:tab/>
      </w:r>
      <w:r w:rsidRPr="004B0ED1">
        <w:rPr>
          <w:rStyle w:val="charTableText"/>
        </w:rPr>
        <w:t>Expired transitional or validating provisions</w:t>
      </w:r>
      <w:bookmarkEnd w:id="38"/>
    </w:p>
    <w:p w14:paraId="7DDBFA23" w14:textId="36296779" w:rsidR="00A952A3" w:rsidRDefault="00A952A3" w:rsidP="009953A7">
      <w:pPr>
        <w:pStyle w:val="EndNoteTextPub"/>
      </w:pPr>
      <w:r w:rsidRPr="00600F19">
        <w:t>This Act may be affected by transitional or validating provisions that have expired.  The expiry does not affect any continuing operation of the provisions (s</w:t>
      </w:r>
      <w:r>
        <w:t xml:space="preserve">ee </w:t>
      </w:r>
      <w:hyperlink r:id="rId182" w:tooltip="A2001-14" w:history="1">
        <w:r w:rsidR="00D72502" w:rsidRPr="00D72502">
          <w:rPr>
            <w:rStyle w:val="charCitHyperlinkItal"/>
          </w:rPr>
          <w:t>Legislation Act 2001</w:t>
        </w:r>
      </w:hyperlink>
      <w:r>
        <w:t>, s 88 (1)).</w:t>
      </w:r>
    </w:p>
    <w:p w14:paraId="7B181F26" w14:textId="77777777" w:rsidR="00A952A3" w:rsidRDefault="00A952A3" w:rsidP="009953A7">
      <w:pPr>
        <w:pStyle w:val="EndNoteTextPub"/>
        <w:spacing w:before="120"/>
      </w:pPr>
      <w:r>
        <w:t>Expired provisions are removed from the republished law when the expiry takes effect and are listed in the amendment history using the abbreviation ‘exp’ followed by the date of the expiry.</w:t>
      </w:r>
    </w:p>
    <w:p w14:paraId="6770008B" w14:textId="77777777" w:rsidR="00A952A3" w:rsidRDefault="00A952A3" w:rsidP="009953A7">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ED1CB8E" w14:textId="77777777" w:rsidR="008466C1" w:rsidRDefault="008466C1">
      <w:pPr>
        <w:pStyle w:val="05EndNote"/>
        <w:sectPr w:rsidR="008466C1" w:rsidSect="004B0ED1">
          <w:headerReference w:type="even" r:id="rId183"/>
          <w:headerReference w:type="default" r:id="rId184"/>
          <w:footerReference w:type="even" r:id="rId185"/>
          <w:footerReference w:type="default" r:id="rId186"/>
          <w:pgSz w:w="11907" w:h="16839" w:code="9"/>
          <w:pgMar w:top="3000" w:right="1900" w:bottom="2500" w:left="2300" w:header="2480" w:footer="2100" w:gutter="0"/>
          <w:cols w:space="720"/>
          <w:docGrid w:linePitch="326"/>
        </w:sectPr>
      </w:pPr>
    </w:p>
    <w:p w14:paraId="617AF87A" w14:textId="77777777" w:rsidR="008466C1" w:rsidRDefault="008466C1"/>
    <w:p w14:paraId="459B3DC2" w14:textId="77777777" w:rsidR="008466C1" w:rsidRDefault="008466C1"/>
    <w:p w14:paraId="6F9D025B" w14:textId="77777777" w:rsidR="008466C1" w:rsidRDefault="008466C1"/>
    <w:p w14:paraId="71BF7035" w14:textId="77777777" w:rsidR="008466C1" w:rsidRDefault="008466C1">
      <w:pPr>
        <w:rPr>
          <w:color w:val="000000"/>
          <w:sz w:val="22"/>
        </w:rPr>
      </w:pPr>
    </w:p>
    <w:p w14:paraId="58408AD4" w14:textId="4013D4BA" w:rsidR="008466C1" w:rsidRPr="00A952A3" w:rsidRDefault="008466C1">
      <w:pPr>
        <w:rPr>
          <w:color w:val="000000"/>
          <w:sz w:val="22"/>
        </w:rPr>
      </w:pPr>
      <w:r>
        <w:rPr>
          <w:color w:val="000000"/>
          <w:sz w:val="22"/>
        </w:rPr>
        <w:t xml:space="preserve">©  Australian Capital Territory </w:t>
      </w:r>
      <w:r w:rsidR="004B0ED1">
        <w:rPr>
          <w:color w:val="000000"/>
          <w:sz w:val="22"/>
        </w:rPr>
        <w:t>2021</w:t>
      </w:r>
    </w:p>
    <w:p w14:paraId="3F1ABE4F" w14:textId="77777777" w:rsidR="008466C1" w:rsidRDefault="008466C1">
      <w:pPr>
        <w:pStyle w:val="06Copyright"/>
        <w:sectPr w:rsidR="008466C1">
          <w:headerReference w:type="even" r:id="rId187"/>
          <w:headerReference w:type="default" r:id="rId188"/>
          <w:footerReference w:type="even" r:id="rId189"/>
          <w:footerReference w:type="default" r:id="rId190"/>
          <w:headerReference w:type="first" r:id="rId191"/>
          <w:footerReference w:type="first" r:id="rId192"/>
          <w:type w:val="continuous"/>
          <w:pgSz w:w="11907" w:h="16839" w:code="9"/>
          <w:pgMar w:top="3000" w:right="1900" w:bottom="2500" w:left="2300" w:header="2480" w:footer="2100" w:gutter="0"/>
          <w:pgNumType w:fmt="lowerRoman"/>
          <w:cols w:space="720"/>
          <w:titlePg/>
          <w:docGrid w:linePitch="254"/>
        </w:sectPr>
      </w:pPr>
    </w:p>
    <w:p w14:paraId="0003A7A2" w14:textId="77777777" w:rsidR="008466C1" w:rsidRDefault="008466C1"/>
    <w:sectPr w:rsidR="008466C1" w:rsidSect="004B4A4F">
      <w:headerReference w:type="even" r:id="rId193"/>
      <w:headerReference w:type="default" r:id="rId194"/>
      <w:footerReference w:type="default" r:id="rId195"/>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E934" w14:textId="77777777" w:rsidR="009953A7" w:rsidRPr="004A5246" w:rsidRDefault="009953A7">
      <w:pPr>
        <w:rPr>
          <w:rFonts w:ascii="Arial" w:hAnsi="Arial"/>
          <w:sz w:val="16"/>
        </w:rPr>
      </w:pPr>
      <w:r>
        <w:separator/>
      </w:r>
    </w:p>
  </w:endnote>
  <w:endnote w:type="continuationSeparator" w:id="0">
    <w:p w14:paraId="04CE0BFC" w14:textId="77777777" w:rsidR="009953A7" w:rsidRPr="004A5246" w:rsidRDefault="009953A7">
      <w:pPr>
        <w:rPr>
          <w:rFonts w:ascii="Arial" w:hAnsi="Arial"/>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497B" w14:textId="0AFD116D" w:rsidR="0041650E" w:rsidRPr="00130F07" w:rsidRDefault="00130F07" w:rsidP="00130F07">
    <w:pPr>
      <w:pStyle w:val="Footer"/>
      <w:jc w:val="center"/>
      <w:rPr>
        <w:rFonts w:cs="Arial"/>
        <w:sz w:val="14"/>
      </w:rPr>
    </w:pPr>
    <w:r w:rsidRPr="00130F0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903A" w14:textId="77777777" w:rsidR="009953A7" w:rsidRDefault="009953A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53A7" w14:paraId="20655005" w14:textId="77777777">
      <w:tc>
        <w:tcPr>
          <w:tcW w:w="847" w:type="pct"/>
        </w:tcPr>
        <w:p w14:paraId="1238D9B7" w14:textId="77777777" w:rsidR="009953A7" w:rsidRDefault="009953A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2" w:type="pct"/>
        </w:tcPr>
        <w:p w14:paraId="2A04F063" w14:textId="39B9323C" w:rsidR="009953A7" w:rsidRDefault="00130F07">
          <w:pPr>
            <w:pStyle w:val="Footer"/>
            <w:jc w:val="center"/>
          </w:pPr>
          <w:r>
            <w:fldChar w:fldCharType="begin"/>
          </w:r>
          <w:r>
            <w:instrText xml:space="preserve"> REF Citation *\charformat </w:instrText>
          </w:r>
          <w:r>
            <w:fldChar w:fldCharType="separate"/>
          </w:r>
          <w:r w:rsidR="00290CBB">
            <w:t>Lotteries Act 1964</w:t>
          </w:r>
          <w:r>
            <w:fldChar w:fldCharType="end"/>
          </w:r>
        </w:p>
        <w:p w14:paraId="1A86D491" w14:textId="501EB609" w:rsidR="009953A7" w:rsidRDefault="00130F07">
          <w:pPr>
            <w:pStyle w:val="FooterInfoCentre"/>
          </w:pPr>
          <w:r>
            <w:fldChar w:fldCharType="begin"/>
          </w:r>
          <w:r>
            <w:instrText xml:space="preserve"> DOCPROPERTY "Eff"  *\charformat </w:instrText>
          </w:r>
          <w:r>
            <w:fldChar w:fldCharType="separate"/>
          </w:r>
          <w:r w:rsidR="00290CBB">
            <w:t xml:space="preserve">Effective:  </w:t>
          </w:r>
          <w:r>
            <w:fldChar w:fldCharType="end"/>
          </w:r>
          <w:r>
            <w:fldChar w:fldCharType="begin"/>
          </w:r>
          <w:r>
            <w:instrText xml:space="preserve"> DOCPROPERTY "StartDt"  *\charformat </w:instrText>
          </w:r>
          <w:r>
            <w:fldChar w:fldCharType="separate"/>
          </w:r>
          <w:r w:rsidR="00290CBB">
            <w:t>26/02/21</w:t>
          </w:r>
          <w:r>
            <w:fldChar w:fldCharType="end"/>
          </w:r>
          <w:r>
            <w:fldChar w:fldCharType="begin"/>
          </w:r>
          <w:r>
            <w:instrText xml:space="preserve"> DOCPROPERTY "EndDt"  *\charformat </w:instrText>
          </w:r>
          <w:r>
            <w:fldChar w:fldCharType="separate"/>
          </w:r>
          <w:r w:rsidR="00290CBB">
            <w:t>-23/08/22</w:t>
          </w:r>
          <w:r>
            <w:fldChar w:fldCharType="end"/>
          </w:r>
        </w:p>
      </w:tc>
      <w:tc>
        <w:tcPr>
          <w:tcW w:w="1061" w:type="pct"/>
        </w:tcPr>
        <w:p w14:paraId="419586E8" w14:textId="29D84D7B" w:rsidR="009953A7" w:rsidRDefault="00130F07">
          <w:pPr>
            <w:pStyle w:val="Footer"/>
            <w:jc w:val="right"/>
          </w:pPr>
          <w:r>
            <w:fldChar w:fldCharType="begin"/>
          </w:r>
          <w:r>
            <w:instrText xml:space="preserve"> DOCPROPERTY "Category"  *\charformat  </w:instrText>
          </w:r>
          <w:r>
            <w:fldChar w:fldCharType="separate"/>
          </w:r>
          <w:r w:rsidR="00290CBB">
            <w:t>R10</w:t>
          </w:r>
          <w:r>
            <w:fldChar w:fldCharType="end"/>
          </w:r>
          <w:r w:rsidR="009953A7">
            <w:br/>
          </w:r>
          <w:r>
            <w:fldChar w:fldCharType="begin"/>
          </w:r>
          <w:r>
            <w:instrText xml:space="preserve"> DOCPROPERTY "RepubDt"  *\charformat  </w:instrText>
          </w:r>
          <w:r>
            <w:fldChar w:fldCharType="separate"/>
          </w:r>
          <w:r w:rsidR="00290CBB">
            <w:t>26/02/21</w:t>
          </w:r>
          <w:r>
            <w:fldChar w:fldCharType="end"/>
          </w:r>
        </w:p>
      </w:tc>
    </w:tr>
  </w:tbl>
  <w:p w14:paraId="69BB8C35" w14:textId="43C4E77E" w:rsidR="009953A7" w:rsidRPr="00130F07" w:rsidRDefault="00130F07" w:rsidP="00130F07">
    <w:pPr>
      <w:pStyle w:val="Status"/>
      <w:rPr>
        <w:rFonts w:cs="Arial"/>
      </w:rPr>
    </w:pPr>
    <w:r w:rsidRPr="00130F07">
      <w:rPr>
        <w:rFonts w:cs="Arial"/>
      </w:rPr>
      <w:fldChar w:fldCharType="begin"/>
    </w:r>
    <w:r w:rsidRPr="00130F07">
      <w:rPr>
        <w:rFonts w:cs="Arial"/>
      </w:rPr>
      <w:instrText xml:space="preserve"> DOCPROPERTY "Status" </w:instrText>
    </w:r>
    <w:r w:rsidRPr="00130F07">
      <w:rPr>
        <w:rFonts w:cs="Arial"/>
      </w:rPr>
      <w:fldChar w:fldCharType="separate"/>
    </w:r>
    <w:r w:rsidR="00290CBB" w:rsidRPr="00130F07">
      <w:rPr>
        <w:rFonts w:cs="Arial"/>
      </w:rPr>
      <w:t xml:space="preserve"> </w:t>
    </w:r>
    <w:r w:rsidRPr="00130F07">
      <w:rPr>
        <w:rFonts w:cs="Arial"/>
      </w:rPr>
      <w:fldChar w:fldCharType="end"/>
    </w:r>
    <w:r w:rsidRPr="00130F0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3ABF" w14:textId="77777777" w:rsidR="009953A7" w:rsidRDefault="009953A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53A7" w14:paraId="73EBC99B" w14:textId="77777777">
      <w:tc>
        <w:tcPr>
          <w:tcW w:w="1061" w:type="pct"/>
        </w:tcPr>
        <w:p w14:paraId="28B3AC32" w14:textId="16657534" w:rsidR="009953A7" w:rsidRDefault="00130F07">
          <w:pPr>
            <w:pStyle w:val="Footer"/>
          </w:pPr>
          <w:r>
            <w:fldChar w:fldCharType="begin"/>
          </w:r>
          <w:r>
            <w:instrText xml:space="preserve"> DOCPROPERTY "Category"  *\charformat  </w:instrText>
          </w:r>
          <w:r>
            <w:fldChar w:fldCharType="separate"/>
          </w:r>
          <w:r w:rsidR="00290CBB">
            <w:t>R10</w:t>
          </w:r>
          <w:r>
            <w:fldChar w:fldCharType="end"/>
          </w:r>
          <w:r w:rsidR="009953A7">
            <w:br/>
          </w:r>
          <w:r>
            <w:fldChar w:fldCharType="begin"/>
          </w:r>
          <w:r>
            <w:instrText xml:space="preserve"> DOCPROPERTY "RepubDt"  *\charformat  </w:instrText>
          </w:r>
          <w:r>
            <w:fldChar w:fldCharType="separate"/>
          </w:r>
          <w:r w:rsidR="00290CBB">
            <w:t>26/02/21</w:t>
          </w:r>
          <w:r>
            <w:fldChar w:fldCharType="end"/>
          </w:r>
        </w:p>
      </w:tc>
      <w:tc>
        <w:tcPr>
          <w:tcW w:w="3092" w:type="pct"/>
        </w:tcPr>
        <w:p w14:paraId="0FE1C8EB" w14:textId="6E5A5B8D" w:rsidR="009953A7" w:rsidRDefault="00130F07">
          <w:pPr>
            <w:pStyle w:val="Footer"/>
            <w:jc w:val="center"/>
          </w:pPr>
          <w:r>
            <w:fldChar w:fldCharType="begin"/>
          </w:r>
          <w:r>
            <w:instrText xml:space="preserve"> REF Citation *\charformat </w:instrText>
          </w:r>
          <w:r>
            <w:fldChar w:fldCharType="separate"/>
          </w:r>
          <w:r w:rsidR="00290CBB">
            <w:t>Lotteries Act 1964</w:t>
          </w:r>
          <w:r>
            <w:fldChar w:fldCharType="end"/>
          </w:r>
        </w:p>
        <w:p w14:paraId="63E58F2C" w14:textId="14D0E5AD" w:rsidR="009953A7" w:rsidRDefault="00130F07">
          <w:pPr>
            <w:pStyle w:val="FooterInfoCentre"/>
          </w:pPr>
          <w:r>
            <w:fldChar w:fldCharType="begin"/>
          </w:r>
          <w:r>
            <w:instrText xml:space="preserve"> DOCPROPERTY "Eff"  *\charformat </w:instrText>
          </w:r>
          <w:r>
            <w:fldChar w:fldCharType="separate"/>
          </w:r>
          <w:r w:rsidR="00290CBB">
            <w:t xml:space="preserve">Effective:  </w:t>
          </w:r>
          <w:r>
            <w:fldChar w:fldCharType="end"/>
          </w:r>
          <w:r>
            <w:fldChar w:fldCharType="begin"/>
          </w:r>
          <w:r>
            <w:instrText xml:space="preserve"> DOCPROPERTY "StartDt"  *\charformat </w:instrText>
          </w:r>
          <w:r>
            <w:fldChar w:fldCharType="separate"/>
          </w:r>
          <w:r w:rsidR="00290CBB">
            <w:t>26/02/21</w:t>
          </w:r>
          <w:r>
            <w:fldChar w:fldCharType="end"/>
          </w:r>
          <w:r>
            <w:fldChar w:fldCharType="begin"/>
          </w:r>
          <w:r>
            <w:instrText xml:space="preserve"> DOCPROPERTY "EndDt"  *\charformat </w:instrText>
          </w:r>
          <w:r>
            <w:fldChar w:fldCharType="separate"/>
          </w:r>
          <w:r w:rsidR="00290CBB">
            <w:t>-23/08/22</w:t>
          </w:r>
          <w:r>
            <w:fldChar w:fldCharType="end"/>
          </w:r>
        </w:p>
      </w:tc>
      <w:tc>
        <w:tcPr>
          <w:tcW w:w="847" w:type="pct"/>
        </w:tcPr>
        <w:p w14:paraId="78B286D6" w14:textId="77777777" w:rsidR="009953A7" w:rsidRDefault="009953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14:paraId="37A247E7" w14:textId="50CC2C1B" w:rsidR="009953A7" w:rsidRPr="00130F07" w:rsidRDefault="00130F07" w:rsidP="00130F07">
    <w:pPr>
      <w:pStyle w:val="Status"/>
      <w:rPr>
        <w:rFonts w:cs="Arial"/>
      </w:rPr>
    </w:pPr>
    <w:r w:rsidRPr="00130F07">
      <w:rPr>
        <w:rFonts w:cs="Arial"/>
      </w:rPr>
      <w:fldChar w:fldCharType="begin"/>
    </w:r>
    <w:r w:rsidRPr="00130F07">
      <w:rPr>
        <w:rFonts w:cs="Arial"/>
      </w:rPr>
      <w:instrText xml:space="preserve"> DOCPROPERTY "Status" </w:instrText>
    </w:r>
    <w:r w:rsidRPr="00130F07">
      <w:rPr>
        <w:rFonts w:cs="Arial"/>
      </w:rPr>
      <w:fldChar w:fldCharType="separate"/>
    </w:r>
    <w:r w:rsidR="00290CBB" w:rsidRPr="00130F07">
      <w:rPr>
        <w:rFonts w:cs="Arial"/>
      </w:rPr>
      <w:t xml:space="preserve"> </w:t>
    </w:r>
    <w:r w:rsidRPr="00130F07">
      <w:rPr>
        <w:rFonts w:cs="Arial"/>
      </w:rPr>
      <w:fldChar w:fldCharType="end"/>
    </w:r>
    <w:r w:rsidRPr="00130F0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AE18" w14:textId="77777777" w:rsidR="009953A7" w:rsidRDefault="009953A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53A7" w14:paraId="727C534B" w14:textId="77777777">
      <w:tc>
        <w:tcPr>
          <w:tcW w:w="847" w:type="pct"/>
        </w:tcPr>
        <w:p w14:paraId="22F69C59" w14:textId="77777777" w:rsidR="009953A7" w:rsidRDefault="009953A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14:paraId="69D8BCB3" w14:textId="4C1D95D8" w:rsidR="009953A7" w:rsidRDefault="00130F07">
          <w:pPr>
            <w:pStyle w:val="Footer"/>
            <w:jc w:val="center"/>
          </w:pPr>
          <w:r>
            <w:fldChar w:fldCharType="begin"/>
          </w:r>
          <w:r>
            <w:instrText xml:space="preserve"> REF Citation *\charformat </w:instrText>
          </w:r>
          <w:r>
            <w:fldChar w:fldCharType="separate"/>
          </w:r>
          <w:r w:rsidR="00290CBB">
            <w:t>Lotteries Act 1964</w:t>
          </w:r>
          <w:r>
            <w:fldChar w:fldCharType="end"/>
          </w:r>
        </w:p>
        <w:p w14:paraId="3ACC0BF9" w14:textId="696E784E" w:rsidR="009953A7" w:rsidRDefault="00130F07">
          <w:pPr>
            <w:pStyle w:val="FooterInfoCentre"/>
          </w:pPr>
          <w:r>
            <w:fldChar w:fldCharType="begin"/>
          </w:r>
          <w:r>
            <w:instrText xml:space="preserve"> DOCPROPERTY "Eff"  *\charformat </w:instrText>
          </w:r>
          <w:r>
            <w:fldChar w:fldCharType="separate"/>
          </w:r>
          <w:r w:rsidR="00290CBB">
            <w:t xml:space="preserve">Effective:  </w:t>
          </w:r>
          <w:r>
            <w:fldChar w:fldCharType="end"/>
          </w:r>
          <w:r>
            <w:fldChar w:fldCharType="begin"/>
          </w:r>
          <w:r>
            <w:instrText xml:space="preserve"> DOCPROPERTY "StartDt"  *\charformat </w:instrText>
          </w:r>
          <w:r>
            <w:fldChar w:fldCharType="separate"/>
          </w:r>
          <w:r w:rsidR="00290CBB">
            <w:t>26/02/21</w:t>
          </w:r>
          <w:r>
            <w:fldChar w:fldCharType="end"/>
          </w:r>
          <w:r>
            <w:fldChar w:fldCharType="begin"/>
          </w:r>
          <w:r>
            <w:instrText xml:space="preserve"> DOCPROPERTY "EndDt"  *\charformat </w:instrText>
          </w:r>
          <w:r>
            <w:fldChar w:fldCharType="separate"/>
          </w:r>
          <w:r w:rsidR="00290CBB">
            <w:t>-23/08/22</w:t>
          </w:r>
          <w:r>
            <w:fldChar w:fldCharType="end"/>
          </w:r>
        </w:p>
      </w:tc>
      <w:tc>
        <w:tcPr>
          <w:tcW w:w="1061" w:type="pct"/>
        </w:tcPr>
        <w:p w14:paraId="40F42D58" w14:textId="38B3AFF0" w:rsidR="009953A7" w:rsidRDefault="00130F07">
          <w:pPr>
            <w:pStyle w:val="Footer"/>
            <w:jc w:val="right"/>
          </w:pPr>
          <w:r>
            <w:fldChar w:fldCharType="begin"/>
          </w:r>
          <w:r>
            <w:instrText xml:space="preserve"> DOCPROPERTY "Category"  *\charformat  </w:instrText>
          </w:r>
          <w:r>
            <w:fldChar w:fldCharType="separate"/>
          </w:r>
          <w:r w:rsidR="00290CBB">
            <w:t>R10</w:t>
          </w:r>
          <w:r>
            <w:fldChar w:fldCharType="end"/>
          </w:r>
          <w:r w:rsidR="009953A7">
            <w:br/>
          </w:r>
          <w:r>
            <w:fldChar w:fldCharType="begin"/>
          </w:r>
          <w:r>
            <w:instrText xml:space="preserve"> DOCPROPERTY "RepubDt"  *\charformat  </w:instrText>
          </w:r>
          <w:r>
            <w:fldChar w:fldCharType="separate"/>
          </w:r>
          <w:r w:rsidR="00290CBB">
            <w:t>26/02/21</w:t>
          </w:r>
          <w:r>
            <w:fldChar w:fldCharType="end"/>
          </w:r>
        </w:p>
      </w:tc>
    </w:tr>
  </w:tbl>
  <w:p w14:paraId="26946BA5" w14:textId="184F89AF" w:rsidR="009953A7" w:rsidRPr="00130F07" w:rsidRDefault="00130F07" w:rsidP="00130F07">
    <w:pPr>
      <w:pStyle w:val="Status"/>
      <w:rPr>
        <w:rFonts w:cs="Arial"/>
      </w:rPr>
    </w:pPr>
    <w:r w:rsidRPr="00130F07">
      <w:rPr>
        <w:rFonts w:cs="Arial"/>
      </w:rPr>
      <w:fldChar w:fldCharType="begin"/>
    </w:r>
    <w:r w:rsidRPr="00130F07">
      <w:rPr>
        <w:rFonts w:cs="Arial"/>
      </w:rPr>
      <w:instrText xml:space="preserve"> DOCPROPERTY "Status" </w:instrText>
    </w:r>
    <w:r w:rsidRPr="00130F07">
      <w:rPr>
        <w:rFonts w:cs="Arial"/>
      </w:rPr>
      <w:fldChar w:fldCharType="separate"/>
    </w:r>
    <w:r w:rsidR="00290CBB" w:rsidRPr="00130F07">
      <w:rPr>
        <w:rFonts w:cs="Arial"/>
      </w:rPr>
      <w:t xml:space="preserve"> </w:t>
    </w:r>
    <w:r w:rsidRPr="00130F07">
      <w:rPr>
        <w:rFonts w:cs="Arial"/>
      </w:rPr>
      <w:fldChar w:fldCharType="end"/>
    </w:r>
    <w:r w:rsidRPr="00130F0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E78B" w14:textId="77777777" w:rsidR="009953A7" w:rsidRDefault="009953A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53A7" w14:paraId="1491809D" w14:textId="77777777">
      <w:tc>
        <w:tcPr>
          <w:tcW w:w="1061" w:type="pct"/>
        </w:tcPr>
        <w:p w14:paraId="5F3A8733" w14:textId="219583AA" w:rsidR="009953A7" w:rsidRDefault="00130F07">
          <w:pPr>
            <w:pStyle w:val="Footer"/>
          </w:pPr>
          <w:r>
            <w:fldChar w:fldCharType="begin"/>
          </w:r>
          <w:r>
            <w:instrText xml:space="preserve"> DOCPROPERTY "Category"  *\charformat  </w:instrText>
          </w:r>
          <w:r>
            <w:fldChar w:fldCharType="separate"/>
          </w:r>
          <w:r w:rsidR="00290CBB">
            <w:t>R10</w:t>
          </w:r>
          <w:r>
            <w:fldChar w:fldCharType="end"/>
          </w:r>
          <w:r w:rsidR="009953A7">
            <w:br/>
          </w:r>
          <w:r>
            <w:fldChar w:fldCharType="begin"/>
          </w:r>
          <w:r>
            <w:instrText xml:space="preserve"> DOCPROPERTY "RepubDt"  *\charformat</w:instrText>
          </w:r>
          <w:r>
            <w:instrText xml:space="preserve">  </w:instrText>
          </w:r>
          <w:r>
            <w:fldChar w:fldCharType="separate"/>
          </w:r>
          <w:r w:rsidR="00290CBB">
            <w:t>26/02/21</w:t>
          </w:r>
          <w:r>
            <w:fldChar w:fldCharType="end"/>
          </w:r>
        </w:p>
      </w:tc>
      <w:tc>
        <w:tcPr>
          <w:tcW w:w="3092" w:type="pct"/>
        </w:tcPr>
        <w:p w14:paraId="6361A936" w14:textId="6AF4FA0F" w:rsidR="009953A7" w:rsidRDefault="00130F07">
          <w:pPr>
            <w:pStyle w:val="Footer"/>
            <w:jc w:val="center"/>
          </w:pPr>
          <w:r>
            <w:fldChar w:fldCharType="begin"/>
          </w:r>
          <w:r>
            <w:instrText xml:space="preserve"> REF Citation *\charformat </w:instrText>
          </w:r>
          <w:r>
            <w:fldChar w:fldCharType="separate"/>
          </w:r>
          <w:r w:rsidR="00290CBB">
            <w:t>Lotteries Act 1964</w:t>
          </w:r>
          <w:r>
            <w:fldChar w:fldCharType="end"/>
          </w:r>
        </w:p>
        <w:p w14:paraId="34A555DC" w14:textId="66318812" w:rsidR="009953A7" w:rsidRDefault="00130F07">
          <w:pPr>
            <w:pStyle w:val="FooterInfoCentre"/>
          </w:pPr>
          <w:r>
            <w:fldChar w:fldCharType="begin"/>
          </w:r>
          <w:r>
            <w:instrText xml:space="preserve"> DOCPROPERTY "Eff"  *\charformat </w:instrText>
          </w:r>
          <w:r>
            <w:fldChar w:fldCharType="separate"/>
          </w:r>
          <w:r w:rsidR="00290CBB">
            <w:t xml:space="preserve">Effective:  </w:t>
          </w:r>
          <w:r>
            <w:fldChar w:fldCharType="end"/>
          </w:r>
          <w:r>
            <w:fldChar w:fldCharType="begin"/>
          </w:r>
          <w:r>
            <w:instrText xml:space="preserve"> DOCPROPERTY "StartDt"  *\charformat </w:instrText>
          </w:r>
          <w:r>
            <w:fldChar w:fldCharType="separate"/>
          </w:r>
          <w:r w:rsidR="00290CBB">
            <w:t>26/02/21</w:t>
          </w:r>
          <w:r>
            <w:fldChar w:fldCharType="end"/>
          </w:r>
          <w:r>
            <w:fldChar w:fldCharType="begin"/>
          </w:r>
          <w:r>
            <w:instrText xml:space="preserve"> DOCPROPERTY "EndDt"  *\charformat </w:instrText>
          </w:r>
          <w:r>
            <w:fldChar w:fldCharType="separate"/>
          </w:r>
          <w:r w:rsidR="00290CBB">
            <w:t>-23/08/22</w:t>
          </w:r>
          <w:r>
            <w:fldChar w:fldCharType="end"/>
          </w:r>
        </w:p>
      </w:tc>
      <w:tc>
        <w:tcPr>
          <w:tcW w:w="847" w:type="pct"/>
        </w:tcPr>
        <w:p w14:paraId="45DB9936" w14:textId="77777777" w:rsidR="009953A7" w:rsidRDefault="009953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14:paraId="2CFFD244" w14:textId="73F1A4E3" w:rsidR="009953A7" w:rsidRPr="00130F07" w:rsidRDefault="00130F07" w:rsidP="00130F07">
    <w:pPr>
      <w:pStyle w:val="Status"/>
      <w:rPr>
        <w:rFonts w:cs="Arial"/>
      </w:rPr>
    </w:pPr>
    <w:r w:rsidRPr="00130F07">
      <w:rPr>
        <w:rFonts w:cs="Arial"/>
      </w:rPr>
      <w:fldChar w:fldCharType="begin"/>
    </w:r>
    <w:r w:rsidRPr="00130F07">
      <w:rPr>
        <w:rFonts w:cs="Arial"/>
      </w:rPr>
      <w:instrText xml:space="preserve"> DOCPROPERTY "Status" </w:instrText>
    </w:r>
    <w:r w:rsidRPr="00130F07">
      <w:rPr>
        <w:rFonts w:cs="Arial"/>
      </w:rPr>
      <w:fldChar w:fldCharType="separate"/>
    </w:r>
    <w:r w:rsidR="00290CBB" w:rsidRPr="00130F07">
      <w:rPr>
        <w:rFonts w:cs="Arial"/>
      </w:rPr>
      <w:t xml:space="preserve"> </w:t>
    </w:r>
    <w:r w:rsidRPr="00130F07">
      <w:rPr>
        <w:rFonts w:cs="Arial"/>
      </w:rPr>
      <w:fldChar w:fldCharType="end"/>
    </w:r>
    <w:r w:rsidRPr="00130F0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0027" w14:textId="539CFF52" w:rsidR="009953A7" w:rsidRPr="00130F07" w:rsidRDefault="00130F07" w:rsidP="00130F07">
    <w:pPr>
      <w:pStyle w:val="Footer"/>
      <w:jc w:val="center"/>
      <w:rPr>
        <w:rFonts w:cs="Arial"/>
        <w:sz w:val="14"/>
      </w:rPr>
    </w:pPr>
    <w:r w:rsidRPr="00130F07">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4CF0" w14:textId="479ECFE0" w:rsidR="009953A7" w:rsidRPr="00130F07" w:rsidRDefault="009953A7" w:rsidP="00130F07">
    <w:pPr>
      <w:pStyle w:val="Footer"/>
      <w:jc w:val="center"/>
      <w:rPr>
        <w:rFonts w:cs="Arial"/>
        <w:sz w:val="14"/>
      </w:rPr>
    </w:pPr>
    <w:r w:rsidRPr="00130F07">
      <w:rPr>
        <w:rFonts w:cs="Arial"/>
        <w:sz w:val="14"/>
      </w:rPr>
      <w:fldChar w:fldCharType="begin"/>
    </w:r>
    <w:r w:rsidRPr="00130F07">
      <w:rPr>
        <w:rFonts w:cs="Arial"/>
        <w:sz w:val="14"/>
      </w:rPr>
      <w:instrText xml:space="preserve"> COMMENTS  \* MERGEFORMAT </w:instrText>
    </w:r>
    <w:r w:rsidRPr="00130F07">
      <w:rPr>
        <w:rFonts w:cs="Arial"/>
        <w:sz w:val="14"/>
      </w:rPr>
      <w:fldChar w:fldCharType="end"/>
    </w:r>
    <w:r w:rsidR="00130F07" w:rsidRPr="00130F07">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FE34" w14:textId="3E61C3BC" w:rsidR="009953A7" w:rsidRPr="00130F07" w:rsidRDefault="00130F07" w:rsidP="00130F07">
    <w:pPr>
      <w:pStyle w:val="Footer"/>
      <w:jc w:val="center"/>
      <w:rPr>
        <w:rFonts w:cs="Arial"/>
        <w:sz w:val="14"/>
      </w:rPr>
    </w:pPr>
    <w:r w:rsidRPr="00130F0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3107" w14:textId="48FBC461" w:rsidR="009953A7" w:rsidRDefault="009953A7">
    <w:pPr>
      <w:pStyle w:val="Footer"/>
      <w:jc w:val="center"/>
      <w:rPr>
        <w:sz w:val="20"/>
      </w:rPr>
    </w:pPr>
    <w:r>
      <w:rPr>
        <w:sz w:val="20"/>
      </w:rPr>
      <w:pgNum/>
    </w:r>
  </w:p>
  <w:p w14:paraId="7DA9A409" w14:textId="7006F590" w:rsidR="00130F07" w:rsidRPr="00130F07" w:rsidRDefault="00130F07" w:rsidP="00130F07">
    <w:pPr>
      <w:pStyle w:val="Footer"/>
      <w:jc w:val="center"/>
      <w:rPr>
        <w:rFonts w:cs="Arial"/>
        <w:sz w:val="14"/>
      </w:rPr>
    </w:pPr>
    <w:r w:rsidRPr="00130F0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F746" w14:textId="5C2ED061" w:rsidR="009953A7" w:rsidRPr="00130F07" w:rsidRDefault="009953A7" w:rsidP="00130F07">
    <w:pPr>
      <w:pStyle w:val="Footer"/>
      <w:jc w:val="center"/>
      <w:rPr>
        <w:rFonts w:cs="Arial"/>
        <w:sz w:val="14"/>
      </w:rPr>
    </w:pPr>
    <w:r w:rsidRPr="00130F07">
      <w:rPr>
        <w:rFonts w:cs="Arial"/>
        <w:sz w:val="14"/>
      </w:rPr>
      <w:fldChar w:fldCharType="begin"/>
    </w:r>
    <w:r w:rsidRPr="00130F07">
      <w:rPr>
        <w:rFonts w:cs="Arial"/>
        <w:sz w:val="14"/>
      </w:rPr>
      <w:instrText xml:space="preserve"> DOCPROPERTY "Status" </w:instrText>
    </w:r>
    <w:r w:rsidRPr="00130F07">
      <w:rPr>
        <w:rFonts w:cs="Arial"/>
        <w:sz w:val="14"/>
      </w:rPr>
      <w:fldChar w:fldCharType="separate"/>
    </w:r>
    <w:r w:rsidR="00290CBB" w:rsidRPr="00130F07">
      <w:rPr>
        <w:rFonts w:cs="Arial"/>
        <w:sz w:val="14"/>
      </w:rPr>
      <w:t xml:space="preserve"> </w:t>
    </w:r>
    <w:r w:rsidRPr="00130F07">
      <w:rPr>
        <w:rFonts w:cs="Arial"/>
        <w:sz w:val="14"/>
      </w:rPr>
      <w:fldChar w:fldCharType="end"/>
    </w:r>
    <w:r w:rsidRPr="00130F07">
      <w:rPr>
        <w:rFonts w:cs="Arial"/>
        <w:sz w:val="14"/>
      </w:rPr>
      <w:fldChar w:fldCharType="begin"/>
    </w:r>
    <w:r w:rsidRPr="00130F07">
      <w:rPr>
        <w:rFonts w:cs="Arial"/>
        <w:sz w:val="14"/>
      </w:rPr>
      <w:instrText xml:space="preserve"> COMMENTS  \* MERGEFORMAT </w:instrText>
    </w:r>
    <w:r w:rsidRPr="00130F07">
      <w:rPr>
        <w:rFonts w:cs="Arial"/>
        <w:sz w:val="14"/>
      </w:rPr>
      <w:fldChar w:fldCharType="end"/>
    </w:r>
    <w:r w:rsidR="00130F07" w:rsidRPr="00130F0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E713" w14:textId="2ED5D3E5" w:rsidR="0041650E" w:rsidRPr="00130F07" w:rsidRDefault="00130F07" w:rsidP="00130F07">
    <w:pPr>
      <w:pStyle w:val="Footer"/>
      <w:jc w:val="center"/>
      <w:rPr>
        <w:rFonts w:cs="Arial"/>
        <w:sz w:val="14"/>
      </w:rPr>
    </w:pPr>
    <w:r w:rsidRPr="00130F0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BDC8" w14:textId="77777777" w:rsidR="009953A7" w:rsidRDefault="009953A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953A7" w14:paraId="31CE6D41" w14:textId="77777777">
      <w:tc>
        <w:tcPr>
          <w:tcW w:w="846" w:type="pct"/>
        </w:tcPr>
        <w:p w14:paraId="3639561B" w14:textId="77777777" w:rsidR="009953A7" w:rsidRDefault="009953A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0A92957" w14:textId="0F64709B" w:rsidR="009953A7" w:rsidRDefault="00130F07">
          <w:pPr>
            <w:pStyle w:val="Footer"/>
            <w:jc w:val="center"/>
          </w:pPr>
          <w:r>
            <w:fldChar w:fldCharType="begin"/>
          </w:r>
          <w:r>
            <w:instrText xml:space="preserve"> REF Citation *\charformat </w:instrText>
          </w:r>
          <w:r>
            <w:fldChar w:fldCharType="separate"/>
          </w:r>
          <w:r w:rsidR="00290CBB">
            <w:t>Lotteries Act 1964</w:t>
          </w:r>
          <w:r>
            <w:fldChar w:fldCharType="end"/>
          </w:r>
        </w:p>
        <w:p w14:paraId="04A3DF27" w14:textId="1881DE87" w:rsidR="009953A7" w:rsidRDefault="00130F07">
          <w:pPr>
            <w:pStyle w:val="FooterInfoCentre"/>
          </w:pPr>
          <w:r>
            <w:fldChar w:fldCharType="begin"/>
          </w:r>
          <w:r>
            <w:instrText xml:space="preserve"> DOCPROPERTY "Eff"  </w:instrText>
          </w:r>
          <w:r>
            <w:fldChar w:fldCharType="separate"/>
          </w:r>
          <w:r w:rsidR="00290CBB">
            <w:t xml:space="preserve">Effective:  </w:t>
          </w:r>
          <w:r>
            <w:fldChar w:fldCharType="end"/>
          </w:r>
          <w:r>
            <w:fldChar w:fldCharType="begin"/>
          </w:r>
          <w:r>
            <w:instrText xml:space="preserve"> DOCPROPERTY "StartDt"   </w:instrText>
          </w:r>
          <w:r>
            <w:fldChar w:fldCharType="separate"/>
          </w:r>
          <w:r w:rsidR="00290CBB">
            <w:t>26/02/21</w:t>
          </w:r>
          <w:r>
            <w:fldChar w:fldCharType="end"/>
          </w:r>
          <w:r>
            <w:fldChar w:fldCharType="begin"/>
          </w:r>
          <w:r>
            <w:instrText xml:space="preserve"> DOCPROPERTY "EndDt"  </w:instrText>
          </w:r>
          <w:r>
            <w:fldChar w:fldCharType="separate"/>
          </w:r>
          <w:r w:rsidR="00290CBB">
            <w:t>-23/08/22</w:t>
          </w:r>
          <w:r>
            <w:fldChar w:fldCharType="end"/>
          </w:r>
        </w:p>
      </w:tc>
      <w:tc>
        <w:tcPr>
          <w:tcW w:w="1061" w:type="pct"/>
        </w:tcPr>
        <w:p w14:paraId="1DB487E7" w14:textId="39FC3EDD" w:rsidR="009953A7" w:rsidRDefault="00130F07">
          <w:pPr>
            <w:pStyle w:val="Footer"/>
            <w:jc w:val="right"/>
          </w:pPr>
          <w:r>
            <w:fldChar w:fldCharType="begin"/>
          </w:r>
          <w:r>
            <w:instrText xml:space="preserve"> DOCPROPERTY "Category"  </w:instrText>
          </w:r>
          <w:r>
            <w:fldChar w:fldCharType="separate"/>
          </w:r>
          <w:r w:rsidR="00290CBB">
            <w:t>R10</w:t>
          </w:r>
          <w:r>
            <w:fldChar w:fldCharType="end"/>
          </w:r>
          <w:r w:rsidR="009953A7">
            <w:br/>
          </w:r>
          <w:r>
            <w:fldChar w:fldCharType="begin"/>
          </w:r>
          <w:r>
            <w:instrText xml:space="preserve"> DOCPROPERTY "RepubDt"  </w:instrText>
          </w:r>
          <w:r>
            <w:fldChar w:fldCharType="separate"/>
          </w:r>
          <w:r w:rsidR="00290CBB">
            <w:t>26/02/21</w:t>
          </w:r>
          <w:r>
            <w:fldChar w:fldCharType="end"/>
          </w:r>
        </w:p>
      </w:tc>
    </w:tr>
  </w:tbl>
  <w:p w14:paraId="57422344" w14:textId="2C3C7D1D" w:rsidR="009953A7" w:rsidRPr="00130F07" w:rsidRDefault="00130F07" w:rsidP="00130F07">
    <w:pPr>
      <w:pStyle w:val="Status"/>
      <w:rPr>
        <w:rFonts w:cs="Arial"/>
      </w:rPr>
    </w:pPr>
    <w:r w:rsidRPr="00130F07">
      <w:rPr>
        <w:rFonts w:cs="Arial"/>
      </w:rPr>
      <w:fldChar w:fldCharType="begin"/>
    </w:r>
    <w:r w:rsidRPr="00130F07">
      <w:rPr>
        <w:rFonts w:cs="Arial"/>
      </w:rPr>
      <w:instrText xml:space="preserve"> DOCPROPERTY "Status" </w:instrText>
    </w:r>
    <w:r w:rsidRPr="00130F07">
      <w:rPr>
        <w:rFonts w:cs="Arial"/>
      </w:rPr>
      <w:fldChar w:fldCharType="separate"/>
    </w:r>
    <w:r w:rsidR="00290CBB" w:rsidRPr="00130F07">
      <w:rPr>
        <w:rFonts w:cs="Arial"/>
      </w:rPr>
      <w:t xml:space="preserve"> </w:t>
    </w:r>
    <w:r w:rsidRPr="00130F07">
      <w:rPr>
        <w:rFonts w:cs="Arial"/>
      </w:rPr>
      <w:fldChar w:fldCharType="end"/>
    </w:r>
    <w:r w:rsidRPr="00130F0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6F32" w14:textId="77777777" w:rsidR="009953A7" w:rsidRDefault="009953A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953A7" w14:paraId="228B1075" w14:textId="77777777">
      <w:tc>
        <w:tcPr>
          <w:tcW w:w="1061" w:type="pct"/>
        </w:tcPr>
        <w:p w14:paraId="5B77AA2D" w14:textId="6CF890F8" w:rsidR="009953A7" w:rsidRDefault="00130F07">
          <w:pPr>
            <w:pStyle w:val="Footer"/>
          </w:pPr>
          <w:r>
            <w:fldChar w:fldCharType="begin"/>
          </w:r>
          <w:r>
            <w:instrText xml:space="preserve"> DOCPROPERTY "Category"  </w:instrText>
          </w:r>
          <w:r>
            <w:fldChar w:fldCharType="separate"/>
          </w:r>
          <w:r w:rsidR="00290CBB">
            <w:t>R10</w:t>
          </w:r>
          <w:r>
            <w:fldChar w:fldCharType="end"/>
          </w:r>
          <w:r w:rsidR="009953A7">
            <w:br/>
          </w:r>
          <w:r>
            <w:fldChar w:fldCharType="begin"/>
          </w:r>
          <w:r>
            <w:instrText xml:space="preserve"> DOCPROPERTY "RepubDt"  </w:instrText>
          </w:r>
          <w:r>
            <w:fldChar w:fldCharType="separate"/>
          </w:r>
          <w:r w:rsidR="00290CBB">
            <w:t>26/02/21</w:t>
          </w:r>
          <w:r>
            <w:fldChar w:fldCharType="end"/>
          </w:r>
        </w:p>
      </w:tc>
      <w:tc>
        <w:tcPr>
          <w:tcW w:w="3093" w:type="pct"/>
        </w:tcPr>
        <w:p w14:paraId="18C87876" w14:textId="058D6C4D" w:rsidR="009953A7" w:rsidRDefault="00130F07">
          <w:pPr>
            <w:pStyle w:val="Footer"/>
            <w:jc w:val="center"/>
          </w:pPr>
          <w:r>
            <w:fldChar w:fldCharType="begin"/>
          </w:r>
          <w:r>
            <w:instrText xml:space="preserve"> REF Citation *\charformat </w:instrText>
          </w:r>
          <w:r>
            <w:fldChar w:fldCharType="separate"/>
          </w:r>
          <w:r w:rsidR="00290CBB">
            <w:t>Lotteries Act 1964</w:t>
          </w:r>
          <w:r>
            <w:fldChar w:fldCharType="end"/>
          </w:r>
        </w:p>
        <w:p w14:paraId="5DC200DC" w14:textId="6093F344" w:rsidR="009953A7" w:rsidRDefault="00130F07">
          <w:pPr>
            <w:pStyle w:val="FooterInfoCentre"/>
          </w:pPr>
          <w:r>
            <w:fldChar w:fldCharType="begin"/>
          </w:r>
          <w:r>
            <w:instrText xml:space="preserve"> DOCPROPERTY "Eff"  </w:instrText>
          </w:r>
          <w:r>
            <w:fldChar w:fldCharType="separate"/>
          </w:r>
          <w:r w:rsidR="00290CBB">
            <w:t xml:space="preserve">Effective:  </w:t>
          </w:r>
          <w:r>
            <w:fldChar w:fldCharType="end"/>
          </w:r>
          <w:r>
            <w:fldChar w:fldCharType="begin"/>
          </w:r>
          <w:r>
            <w:instrText xml:space="preserve"> DOCPROPERTY "StartDt"  </w:instrText>
          </w:r>
          <w:r>
            <w:fldChar w:fldCharType="separate"/>
          </w:r>
          <w:r w:rsidR="00290CBB">
            <w:t>26/02/21</w:t>
          </w:r>
          <w:r>
            <w:fldChar w:fldCharType="end"/>
          </w:r>
          <w:r>
            <w:fldChar w:fldCharType="begin"/>
          </w:r>
          <w:r>
            <w:instrText xml:space="preserve"> DOCPROPERTY "EndDt"  </w:instrText>
          </w:r>
          <w:r>
            <w:fldChar w:fldCharType="separate"/>
          </w:r>
          <w:r w:rsidR="00290CBB">
            <w:t>-23/08/22</w:t>
          </w:r>
          <w:r>
            <w:fldChar w:fldCharType="end"/>
          </w:r>
        </w:p>
      </w:tc>
      <w:tc>
        <w:tcPr>
          <w:tcW w:w="846" w:type="pct"/>
        </w:tcPr>
        <w:p w14:paraId="76A7E863" w14:textId="77777777" w:rsidR="009953A7" w:rsidRDefault="009953A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C0320F6" w14:textId="6B36B14B" w:rsidR="009953A7" w:rsidRPr="00130F07" w:rsidRDefault="00130F07" w:rsidP="00130F07">
    <w:pPr>
      <w:pStyle w:val="Status"/>
      <w:rPr>
        <w:rFonts w:cs="Arial"/>
      </w:rPr>
    </w:pPr>
    <w:r w:rsidRPr="00130F07">
      <w:rPr>
        <w:rFonts w:cs="Arial"/>
      </w:rPr>
      <w:fldChar w:fldCharType="begin"/>
    </w:r>
    <w:r w:rsidRPr="00130F07">
      <w:rPr>
        <w:rFonts w:cs="Arial"/>
      </w:rPr>
      <w:instrText xml:space="preserve"> DOCPROPERTY "Status" </w:instrText>
    </w:r>
    <w:r w:rsidRPr="00130F07">
      <w:rPr>
        <w:rFonts w:cs="Arial"/>
      </w:rPr>
      <w:fldChar w:fldCharType="separate"/>
    </w:r>
    <w:r w:rsidR="00290CBB" w:rsidRPr="00130F07">
      <w:rPr>
        <w:rFonts w:cs="Arial"/>
      </w:rPr>
      <w:t xml:space="preserve"> </w:t>
    </w:r>
    <w:r w:rsidRPr="00130F07">
      <w:rPr>
        <w:rFonts w:cs="Arial"/>
      </w:rPr>
      <w:fldChar w:fldCharType="end"/>
    </w:r>
    <w:r w:rsidRPr="00130F0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1556" w14:textId="77777777" w:rsidR="009953A7" w:rsidRDefault="009953A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953A7" w14:paraId="3ECE2A5B" w14:textId="77777777">
      <w:tc>
        <w:tcPr>
          <w:tcW w:w="1061" w:type="pct"/>
        </w:tcPr>
        <w:p w14:paraId="72F14846" w14:textId="0A81828B" w:rsidR="009953A7" w:rsidRDefault="00130F07">
          <w:pPr>
            <w:pStyle w:val="Footer"/>
          </w:pPr>
          <w:r>
            <w:fldChar w:fldCharType="begin"/>
          </w:r>
          <w:r>
            <w:instrText xml:space="preserve"> DOCPROPERTY "Category"  </w:instrText>
          </w:r>
          <w:r>
            <w:fldChar w:fldCharType="separate"/>
          </w:r>
          <w:r w:rsidR="00290CBB">
            <w:t>R10</w:t>
          </w:r>
          <w:r>
            <w:fldChar w:fldCharType="end"/>
          </w:r>
          <w:r w:rsidR="009953A7">
            <w:br/>
          </w:r>
          <w:r>
            <w:fldChar w:fldCharType="begin"/>
          </w:r>
          <w:r>
            <w:instrText xml:space="preserve"> DOCPROPERTY "RepubDt"  </w:instrText>
          </w:r>
          <w:r>
            <w:fldChar w:fldCharType="separate"/>
          </w:r>
          <w:r w:rsidR="00290CBB">
            <w:t>26/02/21</w:t>
          </w:r>
          <w:r>
            <w:fldChar w:fldCharType="end"/>
          </w:r>
        </w:p>
      </w:tc>
      <w:tc>
        <w:tcPr>
          <w:tcW w:w="3093" w:type="pct"/>
        </w:tcPr>
        <w:p w14:paraId="2D6EA2F0" w14:textId="43C0F535" w:rsidR="009953A7" w:rsidRDefault="00130F07">
          <w:pPr>
            <w:pStyle w:val="Footer"/>
            <w:jc w:val="center"/>
          </w:pPr>
          <w:r>
            <w:fldChar w:fldCharType="begin"/>
          </w:r>
          <w:r>
            <w:instrText xml:space="preserve"> REF Citation *\charformat </w:instrText>
          </w:r>
          <w:r>
            <w:fldChar w:fldCharType="separate"/>
          </w:r>
          <w:r w:rsidR="00290CBB">
            <w:t>Lotteries Act 1964</w:t>
          </w:r>
          <w:r>
            <w:fldChar w:fldCharType="end"/>
          </w:r>
        </w:p>
        <w:p w14:paraId="086D8E42" w14:textId="69BFDA54" w:rsidR="009953A7" w:rsidRDefault="00130F07">
          <w:pPr>
            <w:pStyle w:val="FooterInfoCentre"/>
          </w:pPr>
          <w:r>
            <w:fldChar w:fldCharType="begin"/>
          </w:r>
          <w:r>
            <w:instrText xml:space="preserve"> DOCPROPERTY "Eff"  </w:instrText>
          </w:r>
          <w:r>
            <w:fldChar w:fldCharType="separate"/>
          </w:r>
          <w:r w:rsidR="00290CBB">
            <w:t xml:space="preserve">Effective:  </w:t>
          </w:r>
          <w:r>
            <w:fldChar w:fldCharType="end"/>
          </w:r>
          <w:r>
            <w:fldChar w:fldCharType="begin"/>
          </w:r>
          <w:r>
            <w:instrText xml:space="preserve"> DOCPROPERTY "StartDt"   </w:instrText>
          </w:r>
          <w:r>
            <w:fldChar w:fldCharType="separate"/>
          </w:r>
          <w:r w:rsidR="00290CBB">
            <w:t>26/02/21</w:t>
          </w:r>
          <w:r>
            <w:fldChar w:fldCharType="end"/>
          </w:r>
          <w:r>
            <w:fldChar w:fldCharType="begin"/>
          </w:r>
          <w:r>
            <w:instrText xml:space="preserve"> DOCPROPERTY "EndDt"  </w:instrText>
          </w:r>
          <w:r>
            <w:fldChar w:fldCharType="separate"/>
          </w:r>
          <w:r w:rsidR="00290CBB">
            <w:t>-23/08/22</w:t>
          </w:r>
          <w:r>
            <w:fldChar w:fldCharType="end"/>
          </w:r>
        </w:p>
      </w:tc>
      <w:tc>
        <w:tcPr>
          <w:tcW w:w="846" w:type="pct"/>
        </w:tcPr>
        <w:p w14:paraId="6DF72EE0" w14:textId="77777777" w:rsidR="009953A7" w:rsidRDefault="009953A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63BBCF4" w14:textId="29924390" w:rsidR="009953A7" w:rsidRPr="00130F07" w:rsidRDefault="00130F07" w:rsidP="00130F07">
    <w:pPr>
      <w:pStyle w:val="Status"/>
      <w:rPr>
        <w:rFonts w:cs="Arial"/>
      </w:rPr>
    </w:pPr>
    <w:r w:rsidRPr="00130F0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0F86" w14:textId="77777777" w:rsidR="009953A7" w:rsidRDefault="009953A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53A7" w14:paraId="107581C0" w14:textId="77777777">
      <w:tc>
        <w:tcPr>
          <w:tcW w:w="847" w:type="pct"/>
        </w:tcPr>
        <w:p w14:paraId="0E333E15" w14:textId="77777777" w:rsidR="009953A7" w:rsidRDefault="009953A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2" w:type="pct"/>
        </w:tcPr>
        <w:p w14:paraId="5EE15A28" w14:textId="33F70666" w:rsidR="009953A7" w:rsidRDefault="00130F07">
          <w:pPr>
            <w:pStyle w:val="Footer"/>
            <w:jc w:val="center"/>
          </w:pPr>
          <w:r>
            <w:fldChar w:fldCharType="begin"/>
          </w:r>
          <w:r>
            <w:instrText xml:space="preserve"> REF Citation *\charformat </w:instrText>
          </w:r>
          <w:r>
            <w:fldChar w:fldCharType="separate"/>
          </w:r>
          <w:r w:rsidR="00290CBB">
            <w:t>Lotteries Act 1964</w:t>
          </w:r>
          <w:r>
            <w:fldChar w:fldCharType="end"/>
          </w:r>
        </w:p>
        <w:p w14:paraId="064CA905" w14:textId="01E70AF1" w:rsidR="009953A7" w:rsidRDefault="00130F07">
          <w:pPr>
            <w:pStyle w:val="FooterInfoCentre"/>
          </w:pPr>
          <w:r>
            <w:fldChar w:fldCharType="begin"/>
          </w:r>
          <w:r>
            <w:instrText xml:space="preserve"> DOCPROPERTY "Eff" </w:instrText>
          </w:r>
          <w:r>
            <w:instrText xml:space="preserve"> *\charformat </w:instrText>
          </w:r>
          <w:r>
            <w:fldChar w:fldCharType="separate"/>
          </w:r>
          <w:r w:rsidR="00290CBB">
            <w:t xml:space="preserve">Effective:  </w:t>
          </w:r>
          <w:r>
            <w:fldChar w:fldCharType="end"/>
          </w:r>
          <w:r>
            <w:fldChar w:fldCharType="begin"/>
          </w:r>
          <w:r>
            <w:instrText xml:space="preserve"> DOCPROPERTY "StartDt"  *\charformat </w:instrText>
          </w:r>
          <w:r>
            <w:fldChar w:fldCharType="separate"/>
          </w:r>
          <w:r w:rsidR="00290CBB">
            <w:t>26/02/21</w:t>
          </w:r>
          <w:r>
            <w:fldChar w:fldCharType="end"/>
          </w:r>
          <w:r>
            <w:fldChar w:fldCharType="begin"/>
          </w:r>
          <w:r>
            <w:instrText xml:space="preserve"> DOCPROPERTY "EndDt"  *\charformat </w:instrText>
          </w:r>
          <w:r>
            <w:fldChar w:fldCharType="separate"/>
          </w:r>
          <w:r w:rsidR="00290CBB">
            <w:t>-23/08/22</w:t>
          </w:r>
          <w:r>
            <w:fldChar w:fldCharType="end"/>
          </w:r>
        </w:p>
      </w:tc>
      <w:tc>
        <w:tcPr>
          <w:tcW w:w="1061" w:type="pct"/>
        </w:tcPr>
        <w:p w14:paraId="45FCDB4A" w14:textId="4490B8D2" w:rsidR="009953A7" w:rsidRDefault="00130F07">
          <w:pPr>
            <w:pStyle w:val="Footer"/>
            <w:jc w:val="right"/>
          </w:pPr>
          <w:r>
            <w:fldChar w:fldCharType="begin"/>
          </w:r>
          <w:r>
            <w:instrText xml:space="preserve"> DOCPROPERTY "Category"  *\charformat  </w:instrText>
          </w:r>
          <w:r>
            <w:fldChar w:fldCharType="separate"/>
          </w:r>
          <w:r w:rsidR="00290CBB">
            <w:t>R10</w:t>
          </w:r>
          <w:r>
            <w:fldChar w:fldCharType="end"/>
          </w:r>
          <w:r w:rsidR="009953A7">
            <w:br/>
          </w:r>
          <w:r>
            <w:fldChar w:fldCharType="begin"/>
          </w:r>
          <w:r>
            <w:instrText xml:space="preserve"> DOCPROPERTY "RepubDt"  *\charformat  </w:instrText>
          </w:r>
          <w:r>
            <w:fldChar w:fldCharType="separate"/>
          </w:r>
          <w:r w:rsidR="00290CBB">
            <w:t>26/02/21</w:t>
          </w:r>
          <w:r>
            <w:fldChar w:fldCharType="end"/>
          </w:r>
        </w:p>
      </w:tc>
    </w:tr>
  </w:tbl>
  <w:p w14:paraId="06FF4A64" w14:textId="23856DA6" w:rsidR="009953A7" w:rsidRPr="00130F07" w:rsidRDefault="00130F07" w:rsidP="00130F07">
    <w:pPr>
      <w:pStyle w:val="Status"/>
      <w:rPr>
        <w:rFonts w:cs="Arial"/>
      </w:rPr>
    </w:pPr>
    <w:r w:rsidRPr="00130F07">
      <w:rPr>
        <w:rFonts w:cs="Arial"/>
      </w:rPr>
      <w:fldChar w:fldCharType="begin"/>
    </w:r>
    <w:r w:rsidRPr="00130F07">
      <w:rPr>
        <w:rFonts w:cs="Arial"/>
      </w:rPr>
      <w:instrText xml:space="preserve"> DOCPROPERTY "Status" </w:instrText>
    </w:r>
    <w:r w:rsidRPr="00130F07">
      <w:rPr>
        <w:rFonts w:cs="Arial"/>
      </w:rPr>
      <w:fldChar w:fldCharType="separate"/>
    </w:r>
    <w:r w:rsidR="00290CBB" w:rsidRPr="00130F07">
      <w:rPr>
        <w:rFonts w:cs="Arial"/>
      </w:rPr>
      <w:t xml:space="preserve"> </w:t>
    </w:r>
    <w:r w:rsidRPr="00130F07">
      <w:rPr>
        <w:rFonts w:cs="Arial"/>
      </w:rPr>
      <w:fldChar w:fldCharType="end"/>
    </w:r>
    <w:r w:rsidRPr="00130F0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B7B0" w14:textId="77777777" w:rsidR="009953A7" w:rsidRDefault="009953A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53A7" w14:paraId="4BD16C50" w14:textId="77777777">
      <w:tc>
        <w:tcPr>
          <w:tcW w:w="1061" w:type="pct"/>
        </w:tcPr>
        <w:p w14:paraId="353BBAB2" w14:textId="4820D4CC" w:rsidR="009953A7" w:rsidRDefault="00130F07">
          <w:pPr>
            <w:pStyle w:val="Footer"/>
          </w:pPr>
          <w:r>
            <w:fldChar w:fldCharType="begin"/>
          </w:r>
          <w:r>
            <w:instrText xml:space="preserve"> DOCPROPERTY "Category"  *\charformat  </w:instrText>
          </w:r>
          <w:r>
            <w:fldChar w:fldCharType="separate"/>
          </w:r>
          <w:r w:rsidR="00290CBB">
            <w:t>R10</w:t>
          </w:r>
          <w:r>
            <w:fldChar w:fldCharType="end"/>
          </w:r>
          <w:r w:rsidR="009953A7">
            <w:br/>
          </w:r>
          <w:r>
            <w:fldChar w:fldCharType="begin"/>
          </w:r>
          <w:r>
            <w:instrText xml:space="preserve"> DOCPROPERTY "RepubDt"  *\charformat  </w:instrText>
          </w:r>
          <w:r>
            <w:fldChar w:fldCharType="separate"/>
          </w:r>
          <w:r w:rsidR="00290CBB">
            <w:t>26/02/21</w:t>
          </w:r>
          <w:r>
            <w:fldChar w:fldCharType="end"/>
          </w:r>
        </w:p>
      </w:tc>
      <w:tc>
        <w:tcPr>
          <w:tcW w:w="3092" w:type="pct"/>
        </w:tcPr>
        <w:p w14:paraId="4F761DBF" w14:textId="35AE1A13" w:rsidR="009953A7" w:rsidRDefault="00130F07">
          <w:pPr>
            <w:pStyle w:val="Footer"/>
            <w:jc w:val="center"/>
          </w:pPr>
          <w:r>
            <w:fldChar w:fldCharType="begin"/>
          </w:r>
          <w:r>
            <w:instrText xml:space="preserve"> REF Citation *\charformat </w:instrText>
          </w:r>
          <w:r>
            <w:fldChar w:fldCharType="separate"/>
          </w:r>
          <w:r w:rsidR="00290CBB">
            <w:t>Lotteries Act 1964</w:t>
          </w:r>
          <w:r>
            <w:fldChar w:fldCharType="end"/>
          </w:r>
        </w:p>
        <w:p w14:paraId="0160157D" w14:textId="52182555" w:rsidR="009953A7" w:rsidRDefault="00130F07">
          <w:pPr>
            <w:pStyle w:val="FooterInfoCentre"/>
          </w:pPr>
          <w:r>
            <w:fldChar w:fldCharType="begin"/>
          </w:r>
          <w:r>
            <w:instrText xml:space="preserve"> DOCPROPERTY "Eff"  *\charformat </w:instrText>
          </w:r>
          <w:r>
            <w:fldChar w:fldCharType="separate"/>
          </w:r>
          <w:r w:rsidR="00290CBB">
            <w:t xml:space="preserve">Effective:  </w:t>
          </w:r>
          <w:r>
            <w:fldChar w:fldCharType="end"/>
          </w:r>
          <w:r>
            <w:fldChar w:fldCharType="begin"/>
          </w:r>
          <w:r>
            <w:instrText xml:space="preserve"> DOCPROPERTY "StartDt"  *\charform</w:instrText>
          </w:r>
          <w:r>
            <w:instrText xml:space="preserve">at </w:instrText>
          </w:r>
          <w:r>
            <w:fldChar w:fldCharType="separate"/>
          </w:r>
          <w:r w:rsidR="00290CBB">
            <w:t>26/02/21</w:t>
          </w:r>
          <w:r>
            <w:fldChar w:fldCharType="end"/>
          </w:r>
          <w:r>
            <w:fldChar w:fldCharType="begin"/>
          </w:r>
          <w:r>
            <w:instrText xml:space="preserve"> DOCPROPERTY "EndDt"  *\charformat </w:instrText>
          </w:r>
          <w:r>
            <w:fldChar w:fldCharType="separate"/>
          </w:r>
          <w:r w:rsidR="00290CBB">
            <w:t>-23/08/22</w:t>
          </w:r>
          <w:r>
            <w:fldChar w:fldCharType="end"/>
          </w:r>
        </w:p>
      </w:tc>
      <w:tc>
        <w:tcPr>
          <w:tcW w:w="847" w:type="pct"/>
        </w:tcPr>
        <w:p w14:paraId="5E24FB81" w14:textId="77777777" w:rsidR="009953A7" w:rsidRDefault="009953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3C35264F" w14:textId="216E6780" w:rsidR="009953A7" w:rsidRPr="00130F07" w:rsidRDefault="00130F07" w:rsidP="00130F07">
    <w:pPr>
      <w:pStyle w:val="Status"/>
      <w:rPr>
        <w:rFonts w:cs="Arial"/>
      </w:rPr>
    </w:pPr>
    <w:r w:rsidRPr="00130F07">
      <w:rPr>
        <w:rFonts w:cs="Arial"/>
      </w:rPr>
      <w:fldChar w:fldCharType="begin"/>
    </w:r>
    <w:r w:rsidRPr="00130F07">
      <w:rPr>
        <w:rFonts w:cs="Arial"/>
      </w:rPr>
      <w:instrText xml:space="preserve"> DOCPROPERTY "Status" </w:instrText>
    </w:r>
    <w:r w:rsidRPr="00130F07">
      <w:rPr>
        <w:rFonts w:cs="Arial"/>
      </w:rPr>
      <w:fldChar w:fldCharType="separate"/>
    </w:r>
    <w:r w:rsidR="00290CBB" w:rsidRPr="00130F07">
      <w:rPr>
        <w:rFonts w:cs="Arial"/>
      </w:rPr>
      <w:t xml:space="preserve"> </w:t>
    </w:r>
    <w:r w:rsidRPr="00130F07">
      <w:rPr>
        <w:rFonts w:cs="Arial"/>
      </w:rPr>
      <w:fldChar w:fldCharType="end"/>
    </w:r>
    <w:r w:rsidRPr="00130F0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10EC" w14:textId="77777777" w:rsidR="009953A7" w:rsidRDefault="009953A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953A7" w14:paraId="11C846A5" w14:textId="77777777">
      <w:tc>
        <w:tcPr>
          <w:tcW w:w="1061" w:type="pct"/>
        </w:tcPr>
        <w:p w14:paraId="389536A1" w14:textId="5873C1A5" w:rsidR="009953A7" w:rsidRDefault="00130F07">
          <w:pPr>
            <w:pStyle w:val="Footer"/>
          </w:pPr>
          <w:r>
            <w:fldChar w:fldCharType="begin"/>
          </w:r>
          <w:r>
            <w:instrText xml:space="preserve"> DOCPROPERTY "Category"  *\charformat  </w:instrText>
          </w:r>
          <w:r>
            <w:fldChar w:fldCharType="separate"/>
          </w:r>
          <w:r w:rsidR="00290CBB">
            <w:t>R10</w:t>
          </w:r>
          <w:r>
            <w:fldChar w:fldCharType="end"/>
          </w:r>
          <w:r w:rsidR="009953A7">
            <w:br/>
          </w:r>
          <w:r>
            <w:fldChar w:fldCharType="begin"/>
          </w:r>
          <w:r>
            <w:instrText xml:space="preserve"> DOCPROPERTY "RepubDt"  *\charformat  </w:instrText>
          </w:r>
          <w:r>
            <w:fldChar w:fldCharType="separate"/>
          </w:r>
          <w:r w:rsidR="00290CBB">
            <w:t>26/02/21</w:t>
          </w:r>
          <w:r>
            <w:fldChar w:fldCharType="end"/>
          </w:r>
        </w:p>
      </w:tc>
      <w:tc>
        <w:tcPr>
          <w:tcW w:w="3092" w:type="pct"/>
        </w:tcPr>
        <w:p w14:paraId="4F5D92EF" w14:textId="140B8292" w:rsidR="009953A7" w:rsidRDefault="00130F07">
          <w:pPr>
            <w:pStyle w:val="Footer"/>
            <w:jc w:val="center"/>
          </w:pPr>
          <w:r>
            <w:fldChar w:fldCharType="begin"/>
          </w:r>
          <w:r>
            <w:instrText xml:space="preserve"> REF Citation *\charformat </w:instrText>
          </w:r>
          <w:r>
            <w:fldChar w:fldCharType="separate"/>
          </w:r>
          <w:r w:rsidR="00290CBB">
            <w:t>Lotteries Act 1964</w:t>
          </w:r>
          <w:r>
            <w:fldChar w:fldCharType="end"/>
          </w:r>
        </w:p>
        <w:p w14:paraId="53DAA97F" w14:textId="59D134C5" w:rsidR="009953A7" w:rsidRDefault="00130F07">
          <w:pPr>
            <w:pStyle w:val="FooterInfoCentre"/>
          </w:pPr>
          <w:r>
            <w:fldChar w:fldCharType="begin"/>
          </w:r>
          <w:r>
            <w:instrText xml:space="preserve"> DOCPROPERTY "Eff"  *\charformat </w:instrText>
          </w:r>
          <w:r>
            <w:fldChar w:fldCharType="separate"/>
          </w:r>
          <w:r w:rsidR="00290CBB">
            <w:t xml:space="preserve">Effective:  </w:t>
          </w:r>
          <w:r>
            <w:fldChar w:fldCharType="end"/>
          </w:r>
          <w:r>
            <w:fldChar w:fldCharType="begin"/>
          </w:r>
          <w:r>
            <w:instrText xml:space="preserve"> DOCPROPERTY "StartDt"  *\charformat </w:instrText>
          </w:r>
          <w:r>
            <w:fldChar w:fldCharType="separate"/>
          </w:r>
          <w:r w:rsidR="00290CBB">
            <w:t>26/02/21</w:t>
          </w:r>
          <w:r>
            <w:fldChar w:fldCharType="end"/>
          </w:r>
          <w:r>
            <w:fldChar w:fldCharType="begin"/>
          </w:r>
          <w:r>
            <w:instrText xml:space="preserve"> DOCPROPERTY "EndDt"  *\charformat </w:instrText>
          </w:r>
          <w:r>
            <w:fldChar w:fldCharType="separate"/>
          </w:r>
          <w:r w:rsidR="00290CBB">
            <w:t>-23/08/22</w:t>
          </w:r>
          <w:r>
            <w:fldChar w:fldCharType="end"/>
          </w:r>
        </w:p>
      </w:tc>
      <w:tc>
        <w:tcPr>
          <w:tcW w:w="847" w:type="pct"/>
        </w:tcPr>
        <w:p w14:paraId="06A562B4" w14:textId="77777777" w:rsidR="009953A7" w:rsidRDefault="009953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B4AE4B5" w14:textId="2798868C" w:rsidR="009953A7" w:rsidRPr="00130F07" w:rsidRDefault="00130F07" w:rsidP="00130F07">
    <w:pPr>
      <w:pStyle w:val="Status"/>
      <w:rPr>
        <w:rFonts w:cs="Arial"/>
      </w:rPr>
    </w:pPr>
    <w:r w:rsidRPr="00130F07">
      <w:rPr>
        <w:rFonts w:cs="Arial"/>
      </w:rPr>
      <w:fldChar w:fldCharType="begin"/>
    </w:r>
    <w:r w:rsidRPr="00130F07">
      <w:rPr>
        <w:rFonts w:cs="Arial"/>
      </w:rPr>
      <w:instrText xml:space="preserve"> DOCPROPERTY "Status" </w:instrText>
    </w:r>
    <w:r w:rsidRPr="00130F07">
      <w:rPr>
        <w:rFonts w:cs="Arial"/>
      </w:rPr>
      <w:fldChar w:fldCharType="separate"/>
    </w:r>
    <w:r w:rsidR="00290CBB" w:rsidRPr="00130F07">
      <w:rPr>
        <w:rFonts w:cs="Arial"/>
      </w:rPr>
      <w:t xml:space="preserve"> </w:t>
    </w:r>
    <w:r w:rsidRPr="00130F07">
      <w:rPr>
        <w:rFonts w:cs="Arial"/>
      </w:rPr>
      <w:fldChar w:fldCharType="end"/>
    </w:r>
    <w:r w:rsidRPr="00130F0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A44B" w14:textId="77777777" w:rsidR="009953A7" w:rsidRPr="004A5246" w:rsidRDefault="009953A7">
      <w:pPr>
        <w:rPr>
          <w:rFonts w:ascii="Arial" w:hAnsi="Arial"/>
          <w:sz w:val="16"/>
        </w:rPr>
      </w:pPr>
      <w:r>
        <w:separator/>
      </w:r>
    </w:p>
  </w:footnote>
  <w:footnote w:type="continuationSeparator" w:id="0">
    <w:p w14:paraId="0339E5B4" w14:textId="77777777" w:rsidR="009953A7" w:rsidRPr="004A5246" w:rsidRDefault="009953A7">
      <w:pPr>
        <w:rPr>
          <w:rFonts w:ascii="Arial" w:hAnsi="Arial"/>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3110" w14:textId="77777777" w:rsidR="0041650E" w:rsidRDefault="0041650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953A7" w14:paraId="36E26741" w14:textId="77777777">
      <w:trPr>
        <w:jc w:val="center"/>
      </w:trPr>
      <w:tc>
        <w:tcPr>
          <w:tcW w:w="1234" w:type="dxa"/>
          <w:gridSpan w:val="2"/>
        </w:tcPr>
        <w:p w14:paraId="7DAA555A" w14:textId="77777777" w:rsidR="009953A7" w:rsidRDefault="009953A7">
          <w:pPr>
            <w:pStyle w:val="HeaderEven"/>
            <w:rPr>
              <w:b/>
            </w:rPr>
          </w:pPr>
          <w:r>
            <w:rPr>
              <w:b/>
            </w:rPr>
            <w:t>Endnotes</w:t>
          </w:r>
        </w:p>
      </w:tc>
      <w:tc>
        <w:tcPr>
          <w:tcW w:w="6062" w:type="dxa"/>
        </w:tcPr>
        <w:p w14:paraId="0A9951C3" w14:textId="77777777" w:rsidR="009953A7" w:rsidRDefault="009953A7">
          <w:pPr>
            <w:pStyle w:val="HeaderEven"/>
          </w:pPr>
        </w:p>
      </w:tc>
    </w:tr>
    <w:tr w:rsidR="009953A7" w14:paraId="61156A22" w14:textId="77777777">
      <w:trPr>
        <w:cantSplit/>
        <w:jc w:val="center"/>
      </w:trPr>
      <w:tc>
        <w:tcPr>
          <w:tcW w:w="7296" w:type="dxa"/>
          <w:gridSpan w:val="3"/>
        </w:tcPr>
        <w:p w14:paraId="269FF20B" w14:textId="77777777" w:rsidR="009953A7" w:rsidRDefault="009953A7">
          <w:pPr>
            <w:pStyle w:val="HeaderEven"/>
          </w:pPr>
        </w:p>
      </w:tc>
    </w:tr>
    <w:tr w:rsidR="009953A7" w14:paraId="46DABD97" w14:textId="77777777">
      <w:trPr>
        <w:cantSplit/>
        <w:jc w:val="center"/>
      </w:trPr>
      <w:tc>
        <w:tcPr>
          <w:tcW w:w="700" w:type="dxa"/>
          <w:tcBorders>
            <w:bottom w:val="single" w:sz="4" w:space="0" w:color="auto"/>
          </w:tcBorders>
        </w:tcPr>
        <w:p w14:paraId="0D9587E6" w14:textId="79B5A1AE" w:rsidR="009953A7" w:rsidRDefault="00130F07">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3C8B4B76" w14:textId="0901020F" w:rsidR="009953A7" w:rsidRDefault="00130F07">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50A82DE2" w14:textId="77777777" w:rsidR="009953A7" w:rsidRDefault="009953A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953A7" w14:paraId="24A87B34" w14:textId="77777777">
      <w:trPr>
        <w:jc w:val="center"/>
      </w:trPr>
      <w:tc>
        <w:tcPr>
          <w:tcW w:w="5741" w:type="dxa"/>
        </w:tcPr>
        <w:p w14:paraId="7D693EC2" w14:textId="77777777" w:rsidR="009953A7" w:rsidRDefault="009953A7">
          <w:pPr>
            <w:pStyle w:val="HeaderEven"/>
            <w:jc w:val="right"/>
          </w:pPr>
        </w:p>
      </w:tc>
      <w:tc>
        <w:tcPr>
          <w:tcW w:w="1560" w:type="dxa"/>
          <w:gridSpan w:val="2"/>
        </w:tcPr>
        <w:p w14:paraId="499999A7" w14:textId="77777777" w:rsidR="009953A7" w:rsidRDefault="009953A7">
          <w:pPr>
            <w:pStyle w:val="HeaderEven"/>
            <w:jc w:val="right"/>
            <w:rPr>
              <w:b/>
            </w:rPr>
          </w:pPr>
          <w:r>
            <w:rPr>
              <w:b/>
            </w:rPr>
            <w:t>Endnotes</w:t>
          </w:r>
        </w:p>
      </w:tc>
    </w:tr>
    <w:tr w:rsidR="009953A7" w14:paraId="6FBF39A2" w14:textId="77777777">
      <w:trPr>
        <w:jc w:val="center"/>
      </w:trPr>
      <w:tc>
        <w:tcPr>
          <w:tcW w:w="7301" w:type="dxa"/>
          <w:gridSpan w:val="3"/>
        </w:tcPr>
        <w:p w14:paraId="6E8B4411" w14:textId="77777777" w:rsidR="009953A7" w:rsidRDefault="009953A7">
          <w:pPr>
            <w:pStyle w:val="HeaderEven"/>
            <w:jc w:val="right"/>
            <w:rPr>
              <w:b/>
            </w:rPr>
          </w:pPr>
        </w:p>
      </w:tc>
    </w:tr>
    <w:tr w:rsidR="009953A7" w14:paraId="509D5D02" w14:textId="77777777">
      <w:trPr>
        <w:jc w:val="center"/>
      </w:trPr>
      <w:tc>
        <w:tcPr>
          <w:tcW w:w="6600" w:type="dxa"/>
          <w:gridSpan w:val="2"/>
          <w:tcBorders>
            <w:bottom w:val="single" w:sz="4" w:space="0" w:color="auto"/>
          </w:tcBorders>
        </w:tcPr>
        <w:p w14:paraId="1612E6A1" w14:textId="5B0FB2DD" w:rsidR="009953A7" w:rsidRDefault="00130F07">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6E265BD1" w14:textId="32C4469D" w:rsidR="009953A7" w:rsidRDefault="00130F07">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4005E7C6" w14:textId="77777777" w:rsidR="009953A7" w:rsidRDefault="009953A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D412" w14:textId="77777777" w:rsidR="009953A7" w:rsidRDefault="009953A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B85C" w14:textId="77777777" w:rsidR="009953A7" w:rsidRDefault="009953A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3A40" w14:textId="77777777" w:rsidR="009953A7" w:rsidRDefault="009953A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8BE7" w14:textId="77777777" w:rsidR="009953A7" w:rsidRDefault="009953A7">
    <w:pPr>
      <w:widowControl w:val="0"/>
      <w:tabs>
        <w:tab w:val="left" w:pos="2860"/>
      </w:tabs>
      <w:rPr>
        <w:i/>
        <w:sz w:val="20"/>
      </w:rPr>
    </w:pPr>
    <w:r>
      <w:rPr>
        <w:sz w:val="20"/>
      </w:rPr>
      <w:pgNum/>
    </w:r>
    <w:r>
      <w:rPr>
        <w:sz w:val="20"/>
      </w:rPr>
      <w:tab/>
    </w:r>
    <w:r>
      <w:rPr>
        <w:i/>
        <w:sz w:val="20"/>
      </w:rPr>
      <w:t>Lotteries Act 1964</w:t>
    </w:r>
  </w:p>
  <w:p w14:paraId="7041C11B" w14:textId="77777777" w:rsidR="009953A7" w:rsidRDefault="009953A7">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259A1EC0" w14:textId="77777777" w:rsidR="009953A7" w:rsidRDefault="009953A7">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249A6705" w14:textId="77777777" w:rsidR="009953A7" w:rsidRDefault="009953A7">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14:paraId="526EF84B" w14:textId="77777777" w:rsidR="009953A7" w:rsidRDefault="009953A7">
    <w:pPr>
      <w:widowControl w:val="0"/>
      <w:pBdr>
        <w:top w:val="single" w:sz="6" w:space="0" w:color="auto"/>
      </w:pBdr>
      <w:tabs>
        <w:tab w:val="left" w:pos="2200"/>
      </w:tabs>
      <w:spacing w:before="20" w:after="20"/>
      <w:ind w:left="260"/>
      <w:rPr>
        <w:rFonts w:ascii="Helvetica" w:hAnsi="Helvetica"/>
        <w:sz w:val="8"/>
      </w:rPr>
    </w:pPr>
  </w:p>
  <w:p w14:paraId="0638280C" w14:textId="77777777" w:rsidR="009953A7" w:rsidRDefault="009953A7">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3364FCD2" w14:textId="77777777" w:rsidR="009953A7" w:rsidRDefault="009953A7">
    <w:pPr>
      <w:widowControl w:val="0"/>
      <w:pBdr>
        <w:bottom w:val="single" w:sz="2" w:space="0" w:color="auto"/>
      </w:pBdr>
      <w:tabs>
        <w:tab w:val="left" w:pos="2200"/>
      </w:tabs>
      <w:spacing w:before="20" w:after="20"/>
      <w:ind w:left="260" w:right="20"/>
      <w:rPr>
        <w:rFonts w:ascii="Helvetica" w:hAnsi="Helvetica"/>
        <w:sz w:val="16"/>
      </w:rPr>
    </w:pPr>
  </w:p>
  <w:p w14:paraId="4443E16D" w14:textId="77777777" w:rsidR="009953A7" w:rsidRDefault="009953A7">
    <w:pPr>
      <w:widowControl w:val="0"/>
      <w:tabs>
        <w:tab w:val="left" w:leader="dot" w:pos="2200"/>
      </w:tabs>
      <w:spacing w:before="20" w:after="20"/>
      <w:ind w:left="260" w:right="-820"/>
      <w:rPr>
        <w:rFonts w:ascii="Helvetica" w:hAnsi="Helvetica"/>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84F9" w14:textId="77777777" w:rsidR="009953A7" w:rsidRDefault="009953A7">
    <w:pPr>
      <w:widowControl w:val="0"/>
      <w:tabs>
        <w:tab w:val="left" w:pos="2860"/>
        <w:tab w:val="right" w:pos="7180"/>
      </w:tabs>
      <w:jc w:val="center"/>
      <w:rPr>
        <w:sz w:val="20"/>
      </w:rPr>
    </w:pPr>
    <w:r>
      <w:rPr>
        <w:i/>
        <w:sz w:val="20"/>
      </w:rPr>
      <w:t>Lotteries Act 1964</w:t>
    </w:r>
  </w:p>
  <w:p w14:paraId="635B233D" w14:textId="77777777" w:rsidR="009953A7" w:rsidRDefault="009953A7">
    <w:pPr>
      <w:widowControl w:val="0"/>
      <w:tabs>
        <w:tab w:val="left" w:pos="3580"/>
      </w:tabs>
      <w:spacing w:before="100" w:after="40"/>
      <w:ind w:left="140"/>
      <w:jc w:val="center"/>
      <w:rPr>
        <w:rFonts w:ascii="Helvetica" w:hAnsi="Helvetica"/>
        <w:sz w:val="20"/>
      </w:rPr>
    </w:pPr>
    <w:r>
      <w:rPr>
        <w:rFonts w:ascii="Helvetica" w:hAnsi="Helvetica"/>
        <w:b/>
        <w:sz w:val="20"/>
      </w:rPr>
      <w:t>NOTES</w:t>
    </w:r>
    <w:r>
      <w:rPr>
        <w:rFonts w:ascii="Helvetica" w:hAnsi="Helvetica"/>
        <w:sz w:val="20"/>
      </w:rPr>
      <w:t>—continued</w:t>
    </w:r>
  </w:p>
  <w:p w14:paraId="3A63D2BF" w14:textId="77777777" w:rsidR="009953A7" w:rsidRDefault="009953A7">
    <w:pPr>
      <w:spacing w:before="120"/>
      <w:ind w:right="20"/>
      <w:jc w:val="center"/>
      <w:rPr>
        <w:rFonts w:ascii="Helvetica" w:hAnsi="Helvetica"/>
        <w:b/>
        <w:color w:val="000000"/>
        <w:sz w:val="20"/>
      </w:rPr>
    </w:pPr>
    <w:r>
      <w:rPr>
        <w:rFonts w:ascii="Helvetica" w:hAnsi="Helvetica"/>
        <w:b/>
        <w:color w:val="000000"/>
        <w:sz w:val="20"/>
      </w:rPr>
      <w:t>Table of Amendments</w:t>
    </w:r>
    <w:r>
      <w:rPr>
        <w:rFonts w:ascii="Helvetica" w:hAnsi="Helvetica"/>
        <w:sz w:val="20"/>
      </w:rPr>
      <w:t>—continued</w:t>
    </w:r>
  </w:p>
  <w:p w14:paraId="2298BF55" w14:textId="77777777" w:rsidR="009953A7" w:rsidRDefault="009953A7">
    <w:pPr>
      <w:spacing w:before="20"/>
      <w:ind w:left="520" w:right="20"/>
      <w:rPr>
        <w:rFonts w:ascii="Helvetica" w:hAnsi="Helvetica"/>
        <w:b/>
        <w:color w:val="000000"/>
        <w:sz w:val="16"/>
      </w:rPr>
    </w:pPr>
    <w:r>
      <w:rPr>
        <w:rFonts w:ascii="Helvetica" w:hAnsi="Helvetica"/>
        <w:color w:val="000000"/>
        <w:sz w:val="16"/>
      </w:rPr>
      <w:t>ad. = added or inserted      am. = amended     rep. = repealed      rs. = repealed and substituted</w:t>
    </w:r>
  </w:p>
  <w:p w14:paraId="58F0E077" w14:textId="77777777" w:rsidR="009953A7" w:rsidRDefault="009953A7">
    <w:pPr>
      <w:pBdr>
        <w:top w:val="single" w:sz="6" w:space="0" w:color="auto"/>
      </w:pBdr>
      <w:tabs>
        <w:tab w:val="left" w:pos="2200"/>
      </w:tabs>
      <w:spacing w:before="20" w:after="20"/>
      <w:ind w:left="260" w:right="20"/>
      <w:rPr>
        <w:rFonts w:ascii="Helvetica" w:hAnsi="Helvetica"/>
        <w:color w:val="000000"/>
        <w:sz w:val="8"/>
      </w:rPr>
    </w:pPr>
  </w:p>
  <w:p w14:paraId="2BE0251A" w14:textId="77777777" w:rsidR="009953A7" w:rsidRDefault="009953A7">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50FC1130" w14:textId="77777777" w:rsidR="009953A7" w:rsidRDefault="009953A7">
    <w:pPr>
      <w:pBdr>
        <w:bottom w:val="single" w:sz="2" w:space="0" w:color="auto"/>
      </w:pBdr>
      <w:tabs>
        <w:tab w:val="left" w:pos="2200"/>
      </w:tabs>
      <w:spacing w:before="20" w:after="20"/>
      <w:ind w:left="260" w:right="20"/>
      <w:rPr>
        <w:rFonts w:ascii="Helvetica" w:hAnsi="Helvetica"/>
        <w:color w:val="000000"/>
        <w:sz w:val="8"/>
      </w:rPr>
    </w:pPr>
  </w:p>
  <w:p w14:paraId="712C47DC" w14:textId="77777777" w:rsidR="009953A7" w:rsidRDefault="009953A7">
    <w:pP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B8F1" w14:textId="77777777" w:rsidR="0041650E" w:rsidRDefault="00416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38F5" w14:textId="77777777" w:rsidR="0041650E" w:rsidRDefault="004165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953A7" w14:paraId="0C13FD68" w14:textId="77777777">
      <w:tc>
        <w:tcPr>
          <w:tcW w:w="900" w:type="pct"/>
        </w:tcPr>
        <w:p w14:paraId="03280AE9" w14:textId="77777777" w:rsidR="009953A7" w:rsidRDefault="009953A7">
          <w:pPr>
            <w:pStyle w:val="HeaderEven"/>
          </w:pPr>
        </w:p>
      </w:tc>
      <w:tc>
        <w:tcPr>
          <w:tcW w:w="4100" w:type="pct"/>
        </w:tcPr>
        <w:p w14:paraId="32373C60" w14:textId="77777777" w:rsidR="009953A7" w:rsidRDefault="009953A7">
          <w:pPr>
            <w:pStyle w:val="HeaderEven"/>
          </w:pPr>
        </w:p>
      </w:tc>
    </w:tr>
    <w:tr w:rsidR="009953A7" w14:paraId="2771825E" w14:textId="77777777">
      <w:tc>
        <w:tcPr>
          <w:tcW w:w="4100" w:type="pct"/>
          <w:gridSpan w:val="2"/>
          <w:tcBorders>
            <w:bottom w:val="single" w:sz="4" w:space="0" w:color="auto"/>
          </w:tcBorders>
        </w:tcPr>
        <w:p w14:paraId="75ED30AE" w14:textId="7895E203" w:rsidR="009953A7" w:rsidRDefault="00130F0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8A30D11" w14:textId="60957393" w:rsidR="009953A7" w:rsidRDefault="009953A7">
    <w:pPr>
      <w:pStyle w:val="N-9pt"/>
    </w:pPr>
    <w:r>
      <w:tab/>
    </w:r>
    <w:r w:rsidR="00130F07">
      <w:fldChar w:fldCharType="begin"/>
    </w:r>
    <w:r w:rsidR="00130F07">
      <w:instrText xml:space="preserve"> STYLEREF charPage \* MERGEFORMAT </w:instrText>
    </w:r>
    <w:r w:rsidR="00130F07">
      <w:fldChar w:fldCharType="separate"/>
    </w:r>
    <w:r w:rsidR="00130F07">
      <w:rPr>
        <w:noProof/>
      </w:rPr>
      <w:t>Page</w:t>
    </w:r>
    <w:r w:rsidR="00130F0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953A7" w14:paraId="0B09A4D2" w14:textId="77777777">
      <w:tc>
        <w:tcPr>
          <w:tcW w:w="4100" w:type="pct"/>
        </w:tcPr>
        <w:p w14:paraId="5287A3B9" w14:textId="77777777" w:rsidR="009953A7" w:rsidRDefault="009953A7">
          <w:pPr>
            <w:pStyle w:val="HeaderOdd"/>
          </w:pPr>
        </w:p>
      </w:tc>
      <w:tc>
        <w:tcPr>
          <w:tcW w:w="900" w:type="pct"/>
        </w:tcPr>
        <w:p w14:paraId="38A0C746" w14:textId="77777777" w:rsidR="009953A7" w:rsidRDefault="009953A7">
          <w:pPr>
            <w:pStyle w:val="HeaderOdd"/>
          </w:pPr>
        </w:p>
      </w:tc>
    </w:tr>
    <w:tr w:rsidR="009953A7" w14:paraId="2D06F655" w14:textId="77777777">
      <w:tc>
        <w:tcPr>
          <w:tcW w:w="900" w:type="pct"/>
          <w:gridSpan w:val="2"/>
          <w:tcBorders>
            <w:bottom w:val="single" w:sz="4" w:space="0" w:color="auto"/>
          </w:tcBorders>
        </w:tcPr>
        <w:p w14:paraId="0C04BE58" w14:textId="7839E7DE" w:rsidR="009953A7" w:rsidRDefault="009953A7">
          <w:pPr>
            <w:pStyle w:val="HeaderOdd6"/>
          </w:pPr>
          <w:r>
            <w:fldChar w:fldCharType="begin"/>
          </w:r>
          <w:r>
            <w:instrText xml:space="preserve"> STYLEREF charContents \* MERGEFORMAT </w:instrText>
          </w:r>
          <w:r>
            <w:fldChar w:fldCharType="end"/>
          </w:r>
        </w:p>
      </w:tc>
    </w:tr>
  </w:tbl>
  <w:p w14:paraId="7F24F5D7" w14:textId="563839F9" w:rsidR="009953A7" w:rsidRDefault="009953A7">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953A7" w14:paraId="6D224884" w14:textId="77777777">
      <w:tc>
        <w:tcPr>
          <w:tcW w:w="900" w:type="pct"/>
        </w:tcPr>
        <w:p w14:paraId="288A406D" w14:textId="2F888489" w:rsidR="009953A7" w:rsidRDefault="009953A7">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5AD65FB3" w14:textId="0117A151" w:rsidR="009953A7" w:rsidRDefault="009953A7">
          <w:pPr>
            <w:pStyle w:val="HeaderEven"/>
          </w:pPr>
          <w:r>
            <w:fldChar w:fldCharType="begin"/>
          </w:r>
          <w:r>
            <w:instrText xml:space="preserve"> STYLEREF CharPartText \*charformat </w:instrText>
          </w:r>
          <w:r>
            <w:fldChar w:fldCharType="end"/>
          </w:r>
        </w:p>
      </w:tc>
    </w:tr>
    <w:tr w:rsidR="009953A7" w14:paraId="464D8D84" w14:textId="77777777">
      <w:tc>
        <w:tcPr>
          <w:tcW w:w="900" w:type="pct"/>
        </w:tcPr>
        <w:p w14:paraId="5744DEC5" w14:textId="0D07F1C1" w:rsidR="009953A7" w:rsidRDefault="009953A7">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8231E49" w14:textId="0D23B1B0" w:rsidR="009953A7" w:rsidRDefault="009953A7">
          <w:pPr>
            <w:pStyle w:val="HeaderEven"/>
          </w:pPr>
          <w:r>
            <w:fldChar w:fldCharType="begin"/>
          </w:r>
          <w:r>
            <w:instrText xml:space="preserve"> STYLEREF CharDivText \*charformat </w:instrText>
          </w:r>
          <w:r>
            <w:fldChar w:fldCharType="end"/>
          </w:r>
        </w:p>
      </w:tc>
    </w:tr>
    <w:tr w:rsidR="009953A7" w14:paraId="76C599F2" w14:textId="77777777">
      <w:trPr>
        <w:cantSplit/>
      </w:trPr>
      <w:tc>
        <w:tcPr>
          <w:tcW w:w="4997" w:type="pct"/>
          <w:gridSpan w:val="2"/>
          <w:tcBorders>
            <w:bottom w:val="single" w:sz="4" w:space="0" w:color="auto"/>
          </w:tcBorders>
        </w:tcPr>
        <w:p w14:paraId="283AE73B" w14:textId="02044B70" w:rsidR="009953A7" w:rsidRDefault="00130F07">
          <w:pPr>
            <w:pStyle w:val="HeaderEven6"/>
          </w:pPr>
          <w:r>
            <w:fldChar w:fldCharType="begin"/>
          </w:r>
          <w:r>
            <w:instrText xml:space="preserve"> DOCPROPERTY "Company"  \* MERGEFORMAT </w:instrText>
          </w:r>
          <w:r>
            <w:fldChar w:fldCharType="separate"/>
          </w:r>
          <w:r w:rsidR="00290CBB">
            <w:t>Section</w:t>
          </w:r>
          <w:r>
            <w:fldChar w:fldCharType="end"/>
          </w:r>
          <w:r w:rsidR="009953A7">
            <w:t xml:space="preserve"> </w:t>
          </w:r>
          <w:r>
            <w:fldChar w:fldCharType="begin"/>
          </w:r>
          <w:r>
            <w:instrText xml:space="preserve"> STYLEREF CharSectNo \*charformat </w:instrText>
          </w:r>
          <w:r>
            <w:fldChar w:fldCharType="separate"/>
          </w:r>
          <w:r>
            <w:rPr>
              <w:noProof/>
            </w:rPr>
            <w:t>18A</w:t>
          </w:r>
          <w:r>
            <w:rPr>
              <w:noProof/>
            </w:rPr>
            <w:fldChar w:fldCharType="end"/>
          </w:r>
        </w:p>
      </w:tc>
    </w:tr>
  </w:tbl>
  <w:p w14:paraId="15AFDF1D" w14:textId="77777777" w:rsidR="009953A7" w:rsidRDefault="009953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953A7" w14:paraId="2D8F3FEA" w14:textId="77777777">
      <w:tc>
        <w:tcPr>
          <w:tcW w:w="4100" w:type="pct"/>
        </w:tcPr>
        <w:p w14:paraId="3997228E" w14:textId="417DD3D5" w:rsidR="009953A7" w:rsidRDefault="009953A7">
          <w:pPr>
            <w:pStyle w:val="HeaderEven"/>
            <w:jc w:val="right"/>
          </w:pPr>
          <w:r>
            <w:fldChar w:fldCharType="begin"/>
          </w:r>
          <w:r>
            <w:instrText xml:space="preserve"> STYLEREF CharPartText \*charformat </w:instrText>
          </w:r>
          <w:r>
            <w:fldChar w:fldCharType="end"/>
          </w:r>
        </w:p>
      </w:tc>
      <w:tc>
        <w:tcPr>
          <w:tcW w:w="900" w:type="pct"/>
        </w:tcPr>
        <w:p w14:paraId="7615634C" w14:textId="5C3F9C7D" w:rsidR="009953A7" w:rsidRDefault="009953A7">
          <w:pPr>
            <w:pStyle w:val="HeaderEven"/>
            <w:jc w:val="right"/>
            <w:rPr>
              <w:b/>
            </w:rPr>
          </w:pPr>
          <w:r>
            <w:rPr>
              <w:b/>
            </w:rPr>
            <w:fldChar w:fldCharType="begin"/>
          </w:r>
          <w:r>
            <w:rPr>
              <w:b/>
            </w:rPr>
            <w:instrText xml:space="preserve"> STYLEREF CharPartNo \*charformat </w:instrText>
          </w:r>
          <w:r>
            <w:rPr>
              <w:b/>
            </w:rPr>
            <w:fldChar w:fldCharType="end"/>
          </w:r>
        </w:p>
      </w:tc>
    </w:tr>
    <w:tr w:rsidR="009953A7" w14:paraId="32580905" w14:textId="77777777">
      <w:tc>
        <w:tcPr>
          <w:tcW w:w="4100" w:type="pct"/>
        </w:tcPr>
        <w:p w14:paraId="6B93BDA9" w14:textId="71C1B844" w:rsidR="009953A7" w:rsidRDefault="009953A7">
          <w:pPr>
            <w:pStyle w:val="HeaderEven"/>
            <w:jc w:val="right"/>
          </w:pPr>
          <w:r>
            <w:fldChar w:fldCharType="begin"/>
          </w:r>
          <w:r>
            <w:instrText xml:space="preserve"> STYLEREF CharDivText \*charformat </w:instrText>
          </w:r>
          <w:r>
            <w:fldChar w:fldCharType="end"/>
          </w:r>
        </w:p>
      </w:tc>
      <w:tc>
        <w:tcPr>
          <w:tcW w:w="900" w:type="pct"/>
        </w:tcPr>
        <w:p w14:paraId="1DDFEB71" w14:textId="02121995" w:rsidR="009953A7" w:rsidRDefault="009953A7">
          <w:pPr>
            <w:pStyle w:val="HeaderEven"/>
            <w:jc w:val="right"/>
            <w:rPr>
              <w:b/>
            </w:rPr>
          </w:pPr>
          <w:r>
            <w:rPr>
              <w:b/>
            </w:rPr>
            <w:fldChar w:fldCharType="begin"/>
          </w:r>
          <w:r>
            <w:rPr>
              <w:b/>
            </w:rPr>
            <w:instrText xml:space="preserve"> STYLEREF CharDivNo \*charformat </w:instrText>
          </w:r>
          <w:r>
            <w:rPr>
              <w:b/>
            </w:rPr>
            <w:fldChar w:fldCharType="end"/>
          </w:r>
        </w:p>
      </w:tc>
    </w:tr>
    <w:tr w:rsidR="009953A7" w14:paraId="3048C7F0" w14:textId="77777777">
      <w:trPr>
        <w:cantSplit/>
      </w:trPr>
      <w:tc>
        <w:tcPr>
          <w:tcW w:w="5000" w:type="pct"/>
          <w:gridSpan w:val="2"/>
          <w:tcBorders>
            <w:bottom w:val="single" w:sz="4" w:space="0" w:color="auto"/>
          </w:tcBorders>
        </w:tcPr>
        <w:p w14:paraId="765EDCC7" w14:textId="4B397303" w:rsidR="009953A7" w:rsidRDefault="00130F07">
          <w:pPr>
            <w:pStyle w:val="HeaderOdd6"/>
          </w:pPr>
          <w:r>
            <w:fldChar w:fldCharType="begin"/>
          </w:r>
          <w:r>
            <w:instrText xml:space="preserve"> DOCPROPERTY "Company"  \* MERGEFORMAT </w:instrText>
          </w:r>
          <w:r>
            <w:fldChar w:fldCharType="separate"/>
          </w:r>
          <w:r w:rsidR="00290CBB">
            <w:t>Section</w:t>
          </w:r>
          <w:r>
            <w:fldChar w:fldCharType="end"/>
          </w:r>
          <w:r w:rsidR="009953A7">
            <w:t xml:space="preserve"> </w:t>
          </w:r>
          <w:r>
            <w:fldChar w:fldCharType="begin"/>
          </w:r>
          <w:r>
            <w:instrText xml:space="preserve"> STYLEREF CharSectNo \*charformat </w:instrText>
          </w:r>
          <w:r>
            <w:fldChar w:fldCharType="separate"/>
          </w:r>
          <w:r>
            <w:rPr>
              <w:noProof/>
            </w:rPr>
            <w:t>18AA</w:t>
          </w:r>
          <w:r>
            <w:rPr>
              <w:noProof/>
            </w:rPr>
            <w:fldChar w:fldCharType="end"/>
          </w:r>
        </w:p>
      </w:tc>
    </w:tr>
  </w:tbl>
  <w:p w14:paraId="732B0F96" w14:textId="77777777" w:rsidR="009953A7" w:rsidRDefault="009953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953A7" w14:paraId="1781CFD0" w14:textId="77777777">
      <w:trPr>
        <w:jc w:val="center"/>
      </w:trPr>
      <w:tc>
        <w:tcPr>
          <w:tcW w:w="1340" w:type="dxa"/>
        </w:tcPr>
        <w:p w14:paraId="6D891D53" w14:textId="77777777" w:rsidR="009953A7" w:rsidRDefault="009953A7">
          <w:pPr>
            <w:pStyle w:val="HeaderEven"/>
          </w:pPr>
        </w:p>
      </w:tc>
      <w:tc>
        <w:tcPr>
          <w:tcW w:w="6583" w:type="dxa"/>
        </w:tcPr>
        <w:p w14:paraId="4036F5D5" w14:textId="77777777" w:rsidR="009953A7" w:rsidRDefault="009953A7">
          <w:pPr>
            <w:pStyle w:val="HeaderEven"/>
          </w:pPr>
        </w:p>
      </w:tc>
    </w:tr>
    <w:tr w:rsidR="009953A7" w14:paraId="390D78D9" w14:textId="77777777">
      <w:trPr>
        <w:jc w:val="center"/>
      </w:trPr>
      <w:tc>
        <w:tcPr>
          <w:tcW w:w="7923" w:type="dxa"/>
          <w:gridSpan w:val="2"/>
          <w:tcBorders>
            <w:bottom w:val="single" w:sz="4" w:space="0" w:color="auto"/>
          </w:tcBorders>
        </w:tcPr>
        <w:p w14:paraId="6A0E1376" w14:textId="77777777" w:rsidR="009953A7" w:rsidRDefault="009953A7">
          <w:pPr>
            <w:pStyle w:val="HeaderEven6"/>
          </w:pPr>
          <w:r>
            <w:t>Dictionary</w:t>
          </w:r>
        </w:p>
      </w:tc>
    </w:tr>
  </w:tbl>
  <w:p w14:paraId="54E1F4A6" w14:textId="77777777" w:rsidR="009953A7" w:rsidRDefault="009953A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953A7" w14:paraId="6F9CEDE5" w14:textId="77777777">
      <w:trPr>
        <w:jc w:val="center"/>
      </w:trPr>
      <w:tc>
        <w:tcPr>
          <w:tcW w:w="6583" w:type="dxa"/>
        </w:tcPr>
        <w:p w14:paraId="13430AE0" w14:textId="77777777" w:rsidR="009953A7" w:rsidRDefault="009953A7">
          <w:pPr>
            <w:pStyle w:val="HeaderOdd"/>
          </w:pPr>
        </w:p>
      </w:tc>
      <w:tc>
        <w:tcPr>
          <w:tcW w:w="1340" w:type="dxa"/>
        </w:tcPr>
        <w:p w14:paraId="0E04F7A3" w14:textId="77777777" w:rsidR="009953A7" w:rsidRDefault="009953A7">
          <w:pPr>
            <w:pStyle w:val="HeaderOdd"/>
          </w:pPr>
        </w:p>
      </w:tc>
    </w:tr>
    <w:tr w:rsidR="009953A7" w14:paraId="51143B5A" w14:textId="77777777">
      <w:trPr>
        <w:jc w:val="center"/>
      </w:trPr>
      <w:tc>
        <w:tcPr>
          <w:tcW w:w="7923" w:type="dxa"/>
          <w:gridSpan w:val="2"/>
          <w:tcBorders>
            <w:bottom w:val="single" w:sz="4" w:space="0" w:color="auto"/>
          </w:tcBorders>
        </w:tcPr>
        <w:p w14:paraId="725F678B" w14:textId="77777777" w:rsidR="009953A7" w:rsidRDefault="009953A7">
          <w:pPr>
            <w:pStyle w:val="HeaderOdd6"/>
          </w:pPr>
          <w:r>
            <w:t>Dictionary</w:t>
          </w:r>
        </w:p>
      </w:tc>
    </w:tr>
  </w:tbl>
  <w:p w14:paraId="1035CF47" w14:textId="77777777" w:rsidR="009953A7" w:rsidRDefault="00995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3"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5"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1"/>
  </w:num>
  <w:num w:numId="3">
    <w:abstractNumId w:val="43"/>
  </w:num>
  <w:num w:numId="4">
    <w:abstractNumId w:val="36"/>
  </w:num>
  <w:num w:numId="5">
    <w:abstractNumId w:val="42"/>
  </w:num>
  <w:num w:numId="6">
    <w:abstractNumId w:val="30"/>
  </w:num>
  <w:num w:numId="7">
    <w:abstractNumId w:val="22"/>
  </w:num>
  <w:num w:numId="8">
    <w:abstractNumId w:val="17"/>
  </w:num>
  <w:num w:numId="9">
    <w:abstractNumId w:val="21"/>
  </w:num>
  <w:num w:numId="10">
    <w:abstractNumId w:val="12"/>
  </w:num>
  <w:num w:numId="11">
    <w:abstractNumId w:val="32"/>
  </w:num>
  <w:num w:numId="12">
    <w:abstractNumId w:val="18"/>
  </w:num>
  <w:num w:numId="13">
    <w:abstractNumId w:val="34"/>
  </w:num>
  <w:num w:numId="14">
    <w:abstractNumId w:val="23"/>
  </w:num>
  <w:num w:numId="15">
    <w:abstractNumId w:val="16"/>
  </w:num>
  <w:num w:numId="16">
    <w:abstractNumId w:val="24"/>
  </w:num>
  <w:num w:numId="17">
    <w:abstractNumId w:val="13"/>
  </w:num>
  <w:num w:numId="18">
    <w:abstractNumId w:val="15"/>
  </w:num>
  <w:num w:numId="19">
    <w:abstractNumId w:val="39"/>
  </w:num>
  <w:num w:numId="20">
    <w:abstractNumId w:val="28"/>
  </w:num>
  <w:num w:numId="21">
    <w:abstractNumId w:val="35"/>
  </w:num>
  <w:num w:numId="22">
    <w:abstractNumId w:val="37"/>
  </w:num>
  <w:num w:numId="23">
    <w:abstractNumId w:val="40"/>
  </w:num>
  <w:num w:numId="24">
    <w:abstractNumId w:val="29"/>
  </w:num>
  <w:num w:numId="25">
    <w:abstractNumId w:val="11"/>
  </w:num>
  <w:num w:numId="26">
    <w:abstractNumId w:val="25"/>
  </w:num>
  <w:num w:numId="27">
    <w:abstractNumId w:val="46"/>
  </w:num>
  <w:num w:numId="28">
    <w:abstractNumId w:val="45"/>
  </w:num>
  <w:num w:numId="29">
    <w:abstractNumId w:val="10"/>
  </w:num>
  <w:num w:numId="30">
    <w:abstractNumId w:val="33"/>
  </w:num>
  <w:num w:numId="31">
    <w:abstractNumId w:val="20"/>
  </w:num>
  <w:num w:numId="32">
    <w:abstractNumId w:val="26"/>
  </w:num>
  <w:num w:numId="33">
    <w:abstractNumId w:val="44"/>
  </w:num>
  <w:num w:numId="34">
    <w:abstractNumId w:val="27"/>
  </w:num>
  <w:num w:numId="35">
    <w:abstractNumId w:val="14"/>
  </w:num>
  <w:num w:numId="36">
    <w:abstractNumId w:val="19"/>
  </w:num>
  <w:num w:numId="37">
    <w:abstractNumId w:val="38"/>
  </w:num>
  <w:num w:numId="38">
    <w:abstractNumId w:val="47"/>
  </w:num>
  <w:num w:numId="39">
    <w:abstractNumId w:val="9"/>
  </w:num>
  <w:num w:numId="40">
    <w:abstractNumId w:val="7"/>
  </w:num>
  <w:num w:numId="41">
    <w:abstractNumId w:val="6"/>
  </w:num>
  <w:num w:numId="42">
    <w:abstractNumId w:val="4"/>
  </w:num>
  <w:num w:numId="43">
    <w:abstractNumId w:val="8"/>
  </w:num>
  <w:num w:numId="44">
    <w:abstractNumId w:val="3"/>
  </w:num>
  <w:num w:numId="45">
    <w:abstractNumId w:val="2"/>
  </w:num>
  <w:num w:numId="46">
    <w:abstractNumId w:val="1"/>
  </w:num>
  <w:num w:numId="47">
    <w:abstractNumId w:val="0"/>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C1"/>
    <w:rsid w:val="00034FAC"/>
    <w:rsid w:val="0004533E"/>
    <w:rsid w:val="00081662"/>
    <w:rsid w:val="000E4256"/>
    <w:rsid w:val="00101E9B"/>
    <w:rsid w:val="00130F07"/>
    <w:rsid w:val="001814F9"/>
    <w:rsid w:val="001D29B2"/>
    <w:rsid w:val="001F571B"/>
    <w:rsid w:val="00213449"/>
    <w:rsid w:val="002765BE"/>
    <w:rsid w:val="00290CBB"/>
    <w:rsid w:val="002C31A4"/>
    <w:rsid w:val="002D4E04"/>
    <w:rsid w:val="00322A2F"/>
    <w:rsid w:val="00363CB1"/>
    <w:rsid w:val="0037525D"/>
    <w:rsid w:val="003A5ED3"/>
    <w:rsid w:val="003B3DCC"/>
    <w:rsid w:val="003D58F4"/>
    <w:rsid w:val="003F12C0"/>
    <w:rsid w:val="003F1F3E"/>
    <w:rsid w:val="00400E65"/>
    <w:rsid w:val="00406961"/>
    <w:rsid w:val="0041650E"/>
    <w:rsid w:val="00462D15"/>
    <w:rsid w:val="004B0ED1"/>
    <w:rsid w:val="004B4A4F"/>
    <w:rsid w:val="004C4778"/>
    <w:rsid w:val="0052361D"/>
    <w:rsid w:val="005377E1"/>
    <w:rsid w:val="005479B7"/>
    <w:rsid w:val="00561DA1"/>
    <w:rsid w:val="005E1188"/>
    <w:rsid w:val="00630A0F"/>
    <w:rsid w:val="0069265E"/>
    <w:rsid w:val="00706C51"/>
    <w:rsid w:val="007166E5"/>
    <w:rsid w:val="007548FF"/>
    <w:rsid w:val="00755D39"/>
    <w:rsid w:val="007C114C"/>
    <w:rsid w:val="007D219F"/>
    <w:rsid w:val="007E729D"/>
    <w:rsid w:val="00804F07"/>
    <w:rsid w:val="008466C1"/>
    <w:rsid w:val="00847CD9"/>
    <w:rsid w:val="00864445"/>
    <w:rsid w:val="00886705"/>
    <w:rsid w:val="00886C6D"/>
    <w:rsid w:val="008C0329"/>
    <w:rsid w:val="008F37AC"/>
    <w:rsid w:val="00985420"/>
    <w:rsid w:val="009953A7"/>
    <w:rsid w:val="009D3C54"/>
    <w:rsid w:val="00A214FC"/>
    <w:rsid w:val="00A326B1"/>
    <w:rsid w:val="00A45CF3"/>
    <w:rsid w:val="00A66DEA"/>
    <w:rsid w:val="00A70226"/>
    <w:rsid w:val="00A73804"/>
    <w:rsid w:val="00A952A3"/>
    <w:rsid w:val="00AC42A2"/>
    <w:rsid w:val="00AF0CE4"/>
    <w:rsid w:val="00AF544F"/>
    <w:rsid w:val="00B05D4E"/>
    <w:rsid w:val="00B204AE"/>
    <w:rsid w:val="00BB4AB1"/>
    <w:rsid w:val="00C72DD5"/>
    <w:rsid w:val="00C810AC"/>
    <w:rsid w:val="00C93E16"/>
    <w:rsid w:val="00CE3406"/>
    <w:rsid w:val="00CF472B"/>
    <w:rsid w:val="00D30827"/>
    <w:rsid w:val="00D36124"/>
    <w:rsid w:val="00D700EC"/>
    <w:rsid w:val="00D72502"/>
    <w:rsid w:val="00D84D8B"/>
    <w:rsid w:val="00D95583"/>
    <w:rsid w:val="00DB327B"/>
    <w:rsid w:val="00DB6A60"/>
    <w:rsid w:val="00DF3551"/>
    <w:rsid w:val="00DF676A"/>
    <w:rsid w:val="00E16C4F"/>
    <w:rsid w:val="00E2240A"/>
    <w:rsid w:val="00E320D8"/>
    <w:rsid w:val="00E52DFD"/>
    <w:rsid w:val="00EA415F"/>
    <w:rsid w:val="00EC577E"/>
    <w:rsid w:val="00EC7B41"/>
    <w:rsid w:val="00EE29C8"/>
    <w:rsid w:val="00F427EA"/>
    <w:rsid w:val="00F47F8D"/>
    <w:rsid w:val="00F81548"/>
    <w:rsid w:val="00F92E54"/>
    <w:rsid w:val="00FD7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1E5EB"/>
  <w15:docId w15:val="{9BF334E1-E870-4112-90FD-DF7F0B14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827"/>
    <w:pPr>
      <w:tabs>
        <w:tab w:val="left" w:pos="0"/>
      </w:tabs>
    </w:pPr>
    <w:rPr>
      <w:rFonts w:ascii="Times New Roman" w:hAnsi="Times New Roman"/>
      <w:sz w:val="24"/>
      <w:lang w:eastAsia="en-US"/>
    </w:rPr>
  </w:style>
  <w:style w:type="paragraph" w:styleId="Heading1">
    <w:name w:val="heading 1"/>
    <w:basedOn w:val="Normal"/>
    <w:next w:val="Normal"/>
    <w:qFormat/>
    <w:rsid w:val="00D3082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3082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30827"/>
    <w:pPr>
      <w:keepNext/>
      <w:spacing w:before="140"/>
      <w:outlineLvl w:val="2"/>
    </w:pPr>
    <w:rPr>
      <w:b/>
    </w:rPr>
  </w:style>
  <w:style w:type="paragraph" w:styleId="Heading4">
    <w:name w:val="heading 4"/>
    <w:basedOn w:val="Normal"/>
    <w:next w:val="Normal"/>
    <w:qFormat/>
    <w:rsid w:val="00D30827"/>
    <w:pPr>
      <w:keepNext/>
      <w:spacing w:before="240" w:after="60"/>
      <w:outlineLvl w:val="3"/>
    </w:pPr>
    <w:rPr>
      <w:rFonts w:ascii="Arial" w:hAnsi="Arial"/>
      <w:b/>
      <w:bCs/>
      <w:sz w:val="22"/>
      <w:szCs w:val="28"/>
    </w:rPr>
  </w:style>
  <w:style w:type="paragraph" w:styleId="Heading5">
    <w:name w:val="heading 5"/>
    <w:basedOn w:val="Heading2"/>
    <w:next w:val="Heading6"/>
    <w:qFormat/>
    <w:rsid w:val="004B4A4F"/>
    <w:pPr>
      <w:outlineLvl w:val="4"/>
    </w:pPr>
  </w:style>
  <w:style w:type="paragraph" w:styleId="Heading6">
    <w:name w:val="heading 6"/>
    <w:basedOn w:val="Heading3"/>
    <w:next w:val="Amain"/>
    <w:qFormat/>
    <w:rsid w:val="004B4A4F"/>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D30827"/>
    <w:pPr>
      <w:tabs>
        <w:tab w:val="right" w:pos="900"/>
        <w:tab w:val="left" w:pos="1100"/>
      </w:tabs>
      <w:ind w:left="1100" w:hanging="1100"/>
      <w:outlineLvl w:val="5"/>
    </w:pPr>
  </w:style>
  <w:style w:type="paragraph" w:styleId="TOC3">
    <w:name w:val="toc 3"/>
    <w:basedOn w:val="Normal"/>
    <w:next w:val="Normal"/>
    <w:autoRedefine/>
    <w:rsid w:val="00D30827"/>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rsid w:val="00D30827"/>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D30827"/>
    <w:pPr>
      <w:keepNext/>
      <w:tabs>
        <w:tab w:val="left" w:pos="2000"/>
        <w:tab w:val="right" w:pos="7672"/>
      </w:tabs>
      <w:spacing w:before="480"/>
      <w:ind w:left="2000" w:right="440" w:hanging="2000"/>
    </w:pPr>
    <w:rPr>
      <w:rFonts w:ascii="Arial" w:hAnsi="Arial"/>
      <w:b/>
      <w:noProof/>
    </w:rPr>
  </w:style>
  <w:style w:type="paragraph" w:styleId="Header">
    <w:name w:val="header"/>
    <w:basedOn w:val="Normal"/>
    <w:link w:val="HeaderChar"/>
    <w:rsid w:val="00D30827"/>
    <w:pPr>
      <w:tabs>
        <w:tab w:val="center" w:pos="4153"/>
        <w:tab w:val="right" w:pos="8306"/>
      </w:tabs>
    </w:pPr>
  </w:style>
  <w:style w:type="paragraph" w:customStyle="1" w:styleId="amendschedule">
    <w:name w:val="amend schedule"/>
    <w:next w:val="Amain"/>
    <w:rsid w:val="004B4A4F"/>
    <w:pPr>
      <w:spacing w:before="140"/>
    </w:pPr>
    <w:rPr>
      <w:rFonts w:ascii="Times" w:hAnsi="Times"/>
      <w:b/>
      <w:sz w:val="24"/>
      <w:lang w:eastAsia="en-US"/>
    </w:rPr>
  </w:style>
  <w:style w:type="paragraph" w:customStyle="1" w:styleId="aDef">
    <w:name w:val="aDef"/>
    <w:basedOn w:val="BillBasic"/>
    <w:rsid w:val="00D30827"/>
    <w:pPr>
      <w:ind w:left="1100"/>
    </w:pPr>
  </w:style>
  <w:style w:type="paragraph" w:customStyle="1" w:styleId="definpara">
    <w:name w:val="def in para"/>
    <w:rsid w:val="004B4A4F"/>
    <w:pPr>
      <w:spacing w:before="80" w:after="80"/>
      <w:ind w:left="1720" w:hanging="380"/>
      <w:jc w:val="both"/>
    </w:pPr>
    <w:rPr>
      <w:rFonts w:ascii="Times" w:hAnsi="Times"/>
      <w:sz w:val="24"/>
      <w:lang w:eastAsia="en-US"/>
    </w:rPr>
  </w:style>
  <w:style w:type="paragraph" w:customStyle="1" w:styleId="Apara">
    <w:name w:val="A para"/>
    <w:basedOn w:val="BillBasic"/>
    <w:rsid w:val="00D30827"/>
    <w:pPr>
      <w:tabs>
        <w:tab w:val="right" w:pos="1400"/>
        <w:tab w:val="left" w:pos="1600"/>
      </w:tabs>
      <w:ind w:left="1600" w:hanging="1600"/>
      <w:outlineLvl w:val="6"/>
    </w:pPr>
  </w:style>
  <w:style w:type="paragraph" w:customStyle="1" w:styleId="iindent">
    <w:name w:val="i indent"/>
    <w:rsid w:val="004B4A4F"/>
    <w:pPr>
      <w:tabs>
        <w:tab w:val="right" w:pos="1340"/>
      </w:tabs>
      <w:spacing w:before="80" w:after="80"/>
      <w:ind w:left="1600" w:hanging="1600"/>
      <w:jc w:val="both"/>
    </w:pPr>
    <w:rPr>
      <w:rFonts w:ascii="Times" w:hAnsi="Times"/>
      <w:sz w:val="24"/>
      <w:lang w:eastAsia="en-US"/>
    </w:rPr>
  </w:style>
  <w:style w:type="paragraph" w:customStyle="1" w:styleId="Bindent">
    <w:name w:val="B indent"/>
    <w:rsid w:val="004B4A4F"/>
    <w:pPr>
      <w:spacing w:before="80" w:after="80"/>
      <w:ind w:left="2260" w:hanging="500"/>
      <w:jc w:val="both"/>
    </w:pPr>
    <w:rPr>
      <w:rFonts w:ascii="Times" w:hAnsi="Times"/>
      <w:sz w:val="24"/>
      <w:lang w:eastAsia="en-US"/>
    </w:rPr>
  </w:style>
  <w:style w:type="paragraph" w:customStyle="1" w:styleId="defaindent">
    <w:name w:val="def a indent"/>
    <w:rsid w:val="004B4A4F"/>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4B4A4F"/>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4B4A4F"/>
    <w:pPr>
      <w:spacing w:before="80" w:after="80"/>
      <w:ind w:left="3060" w:hanging="500"/>
      <w:jc w:val="both"/>
    </w:pPr>
    <w:rPr>
      <w:rFonts w:ascii="Times" w:hAnsi="Times"/>
      <w:sz w:val="24"/>
      <w:lang w:eastAsia="en-US"/>
    </w:rPr>
  </w:style>
  <w:style w:type="paragraph" w:customStyle="1" w:styleId="fullout">
    <w:name w:val="full out"/>
    <w:rsid w:val="004B4A4F"/>
    <w:pPr>
      <w:spacing w:before="80" w:after="80"/>
      <w:jc w:val="both"/>
    </w:pPr>
    <w:rPr>
      <w:rFonts w:ascii="Times" w:hAnsi="Times"/>
      <w:sz w:val="24"/>
      <w:lang w:eastAsia="en-US"/>
    </w:rPr>
  </w:style>
  <w:style w:type="paragraph" w:customStyle="1" w:styleId="defainpara">
    <w:name w:val="def a in para"/>
    <w:rsid w:val="004B4A4F"/>
    <w:pPr>
      <w:tabs>
        <w:tab w:val="right" w:pos="2140"/>
      </w:tabs>
      <w:spacing w:before="80" w:after="80"/>
      <w:ind w:left="2400" w:hanging="2400"/>
      <w:jc w:val="both"/>
    </w:pPr>
    <w:rPr>
      <w:rFonts w:ascii="Times" w:hAnsi="Times"/>
      <w:sz w:val="24"/>
      <w:lang w:eastAsia="en-US"/>
    </w:rPr>
  </w:style>
  <w:style w:type="paragraph" w:customStyle="1" w:styleId="halfout">
    <w:name w:val="half out"/>
    <w:rsid w:val="004B4A4F"/>
    <w:pPr>
      <w:spacing w:before="80" w:after="80"/>
      <w:ind w:left="900"/>
      <w:jc w:val="both"/>
    </w:pPr>
    <w:rPr>
      <w:rFonts w:ascii="Times" w:hAnsi="Times"/>
      <w:sz w:val="24"/>
      <w:lang w:eastAsia="en-US"/>
    </w:rPr>
  </w:style>
  <w:style w:type="paragraph" w:customStyle="1" w:styleId="defBinpara">
    <w:name w:val="def B in para"/>
    <w:rsid w:val="004B4A4F"/>
    <w:pPr>
      <w:spacing w:before="80" w:after="80"/>
      <w:ind w:left="3880" w:hanging="480"/>
      <w:jc w:val="both"/>
    </w:pPr>
    <w:rPr>
      <w:rFonts w:ascii="Times" w:hAnsi="Times"/>
      <w:sz w:val="24"/>
      <w:lang w:eastAsia="en-US"/>
    </w:rPr>
  </w:style>
  <w:style w:type="paragraph" w:customStyle="1" w:styleId="defiinpara">
    <w:name w:val="def i in para"/>
    <w:rsid w:val="004B4A4F"/>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4B4A4F"/>
    <w:pPr>
      <w:tabs>
        <w:tab w:val="right" w:pos="1900"/>
      </w:tabs>
      <w:spacing w:before="20" w:after="20"/>
      <w:ind w:left="2300" w:hanging="2300"/>
    </w:pPr>
    <w:rPr>
      <w:rFonts w:ascii="Times" w:hAnsi="Times"/>
      <w:lang w:eastAsia="en-US"/>
    </w:rPr>
  </w:style>
  <w:style w:type="paragraph" w:customStyle="1" w:styleId="tocamenddiv">
    <w:name w:val="toc amend div"/>
    <w:rsid w:val="004B4A4F"/>
    <w:pPr>
      <w:spacing w:before="20" w:after="20"/>
      <w:ind w:left="1120" w:right="20"/>
      <w:jc w:val="center"/>
    </w:pPr>
    <w:rPr>
      <w:rFonts w:ascii="Times" w:hAnsi="Times"/>
      <w:i/>
      <w:lang w:eastAsia="en-US"/>
    </w:rPr>
  </w:style>
  <w:style w:type="paragraph" w:customStyle="1" w:styleId="tocamendpart">
    <w:name w:val="toc amend part"/>
    <w:rsid w:val="004B4A4F"/>
    <w:pPr>
      <w:spacing w:before="20" w:after="20"/>
      <w:ind w:left="1120" w:right="20"/>
      <w:jc w:val="center"/>
    </w:pPr>
    <w:rPr>
      <w:rFonts w:ascii="Times" w:hAnsi="Times"/>
      <w:caps/>
      <w:lang w:eastAsia="en-US"/>
    </w:rPr>
  </w:style>
  <w:style w:type="paragraph" w:customStyle="1" w:styleId="secinpara">
    <w:name w:val="sec in para"/>
    <w:rsid w:val="004B4A4F"/>
    <w:pPr>
      <w:spacing w:before="80" w:after="80"/>
      <w:ind w:left="900" w:firstLine="400"/>
      <w:jc w:val="both"/>
    </w:pPr>
    <w:rPr>
      <w:rFonts w:ascii="Times" w:hAnsi="Times"/>
      <w:sz w:val="24"/>
      <w:lang w:eastAsia="en-US"/>
    </w:rPr>
  </w:style>
  <w:style w:type="paragraph" w:customStyle="1" w:styleId="parainpara">
    <w:name w:val="para in para"/>
    <w:rsid w:val="00D30827"/>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4B4A4F"/>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4B4A4F"/>
    <w:pPr>
      <w:spacing w:before="80" w:after="80"/>
      <w:ind w:left="3160" w:hanging="460"/>
      <w:jc w:val="both"/>
    </w:pPr>
    <w:rPr>
      <w:rFonts w:ascii="Times" w:hAnsi="Times"/>
      <w:sz w:val="24"/>
      <w:lang w:eastAsia="en-US"/>
    </w:rPr>
  </w:style>
  <w:style w:type="paragraph" w:customStyle="1" w:styleId="subparainpara2">
    <w:name w:val="subpara in para /2"/>
    <w:rsid w:val="004B4A4F"/>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4B4A4F"/>
    <w:pPr>
      <w:tabs>
        <w:tab w:val="left" w:pos="1680"/>
      </w:tabs>
      <w:spacing w:before="80" w:after="80"/>
      <w:ind w:left="2100" w:hanging="1000"/>
      <w:jc w:val="both"/>
    </w:pPr>
    <w:rPr>
      <w:rFonts w:ascii="Times" w:hAnsi="Times"/>
      <w:sz w:val="24"/>
      <w:lang w:eastAsia="en-US"/>
    </w:rPr>
  </w:style>
  <w:style w:type="paragraph" w:customStyle="1" w:styleId="orpara">
    <w:name w:val=". or para"/>
    <w:rsid w:val="004B4A4F"/>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4B4A4F"/>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4B4A4F"/>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4B4A4F"/>
    <w:pPr>
      <w:spacing w:before="80" w:after="80"/>
      <w:ind w:left="1600"/>
      <w:jc w:val="both"/>
    </w:pPr>
    <w:rPr>
      <w:rFonts w:ascii="Times" w:hAnsi="Times"/>
      <w:sz w:val="24"/>
      <w:lang w:eastAsia="en-US"/>
    </w:rPr>
  </w:style>
  <w:style w:type="paragraph" w:styleId="Footer">
    <w:name w:val="footer"/>
    <w:basedOn w:val="Normal"/>
    <w:link w:val="FooterChar"/>
    <w:rsid w:val="00D30827"/>
    <w:pPr>
      <w:spacing w:before="120" w:line="240" w:lineRule="exact"/>
    </w:pPr>
    <w:rPr>
      <w:rFonts w:ascii="Arial" w:hAnsi="Arial"/>
      <w:sz w:val="18"/>
    </w:rPr>
  </w:style>
  <w:style w:type="paragraph" w:customStyle="1" w:styleId="IH6sec">
    <w:name w:val="I H6 sec"/>
    <w:aliases w:val="H6"/>
    <w:basedOn w:val="AH3sec"/>
    <w:next w:val="Amain"/>
    <w:rsid w:val="004B4A4F"/>
  </w:style>
  <w:style w:type="paragraph" w:customStyle="1" w:styleId="BillBasic0">
    <w:name w:val="Bill Basic"/>
    <w:rsid w:val="004B4A4F"/>
    <w:pPr>
      <w:spacing w:before="80" w:after="60"/>
      <w:jc w:val="both"/>
    </w:pPr>
    <w:rPr>
      <w:rFonts w:ascii="Times" w:hAnsi="Times"/>
      <w:sz w:val="24"/>
      <w:lang w:eastAsia="en-US"/>
    </w:rPr>
  </w:style>
  <w:style w:type="paragraph" w:customStyle="1" w:styleId="Schclauseheading">
    <w:name w:val="Sch clause heading"/>
    <w:basedOn w:val="BillBasic"/>
    <w:next w:val="SchAmainSymb"/>
    <w:rsid w:val="00D30827"/>
    <w:pPr>
      <w:keepNext/>
      <w:tabs>
        <w:tab w:val="left" w:pos="1100"/>
      </w:tabs>
      <w:spacing w:before="240"/>
      <w:ind w:left="1100" w:hanging="1100"/>
      <w:jc w:val="left"/>
      <w:outlineLvl w:val="4"/>
    </w:pPr>
    <w:rPr>
      <w:rFonts w:ascii="Arial" w:hAnsi="Arial"/>
      <w:b/>
    </w:rPr>
  </w:style>
  <w:style w:type="paragraph" w:customStyle="1" w:styleId="InparaDef">
    <w:name w:val="InparaDef"/>
    <w:basedOn w:val="BillBasic0"/>
    <w:rsid w:val="004B4A4F"/>
    <w:pPr>
      <w:ind w:left="1720" w:hanging="380"/>
    </w:pPr>
  </w:style>
  <w:style w:type="paragraph" w:customStyle="1" w:styleId="Asubpara">
    <w:name w:val="A subpara"/>
    <w:basedOn w:val="BillBasic"/>
    <w:rsid w:val="00D30827"/>
    <w:pPr>
      <w:tabs>
        <w:tab w:val="right" w:pos="1900"/>
        <w:tab w:val="left" w:pos="2100"/>
      </w:tabs>
      <w:ind w:left="2100" w:hanging="2100"/>
      <w:outlineLvl w:val="7"/>
    </w:pPr>
  </w:style>
  <w:style w:type="paragraph" w:customStyle="1" w:styleId="Asubsubpara">
    <w:name w:val="A subsubpara"/>
    <w:basedOn w:val="BillBasic"/>
    <w:rsid w:val="00D30827"/>
    <w:pPr>
      <w:tabs>
        <w:tab w:val="right" w:pos="2400"/>
        <w:tab w:val="left" w:pos="2600"/>
      </w:tabs>
      <w:ind w:left="2600" w:hanging="2600"/>
      <w:outlineLvl w:val="8"/>
    </w:pPr>
  </w:style>
  <w:style w:type="paragraph" w:customStyle="1" w:styleId="Inparamain">
    <w:name w:val="Inpara main"/>
    <w:basedOn w:val="BillBasic0"/>
    <w:rsid w:val="004B4A4F"/>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4B4A4F"/>
    <w:pPr>
      <w:tabs>
        <w:tab w:val="right" w:pos="1600"/>
      </w:tabs>
      <w:spacing w:before="0"/>
      <w:ind w:left="1800" w:hanging="1800"/>
    </w:pPr>
  </w:style>
  <w:style w:type="paragraph" w:customStyle="1" w:styleId="Inparasubpara">
    <w:name w:val="Inpara subpara"/>
    <w:basedOn w:val="BillBasic0"/>
    <w:rsid w:val="004B4A4F"/>
    <w:pPr>
      <w:tabs>
        <w:tab w:val="right" w:pos="2240"/>
      </w:tabs>
      <w:spacing w:before="0"/>
      <w:ind w:left="2440" w:hanging="2440"/>
    </w:pPr>
  </w:style>
  <w:style w:type="paragraph" w:customStyle="1" w:styleId="Inparasubsubpara">
    <w:name w:val="Inpara subsubpara"/>
    <w:basedOn w:val="BillBasic0"/>
    <w:rsid w:val="004B4A4F"/>
    <w:pPr>
      <w:tabs>
        <w:tab w:val="right" w:pos="2880"/>
      </w:tabs>
      <w:spacing w:before="0"/>
      <w:ind w:left="3080" w:hanging="3080"/>
    </w:pPr>
  </w:style>
  <w:style w:type="paragraph" w:customStyle="1" w:styleId="Aparareturn">
    <w:name w:val="A para return"/>
    <w:basedOn w:val="BillBasic"/>
    <w:rsid w:val="00D30827"/>
    <w:pPr>
      <w:ind w:left="1600"/>
    </w:pPr>
  </w:style>
  <w:style w:type="paragraph" w:customStyle="1" w:styleId="Comment">
    <w:name w:val="Comment"/>
    <w:basedOn w:val="BillBasic"/>
    <w:rsid w:val="00D30827"/>
    <w:pPr>
      <w:tabs>
        <w:tab w:val="left" w:pos="1800"/>
      </w:tabs>
      <w:ind w:left="1300"/>
      <w:jc w:val="left"/>
    </w:pPr>
    <w:rPr>
      <w:b/>
      <w:sz w:val="18"/>
    </w:rPr>
  </w:style>
  <w:style w:type="paragraph" w:styleId="TOC4">
    <w:name w:val="toc 4"/>
    <w:basedOn w:val="Normal"/>
    <w:next w:val="Normal"/>
    <w:autoRedefine/>
    <w:rsid w:val="00D3082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3082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30827"/>
  </w:style>
  <w:style w:type="paragraph" w:customStyle="1" w:styleId="Billname">
    <w:name w:val="Billname"/>
    <w:basedOn w:val="Normal"/>
    <w:rsid w:val="00D30827"/>
    <w:pPr>
      <w:spacing w:before="1220"/>
    </w:pPr>
    <w:rPr>
      <w:rFonts w:ascii="Arial" w:hAnsi="Arial"/>
      <w:b/>
      <w:sz w:val="40"/>
    </w:rPr>
  </w:style>
  <w:style w:type="paragraph" w:customStyle="1" w:styleId="Billheader">
    <w:name w:val="Billheader"/>
    <w:basedOn w:val="BillBasic0"/>
    <w:rsid w:val="004B4A4F"/>
    <w:pPr>
      <w:widowControl w:val="0"/>
      <w:tabs>
        <w:tab w:val="center" w:pos="3600"/>
        <w:tab w:val="right" w:pos="7200"/>
      </w:tabs>
      <w:jc w:val="center"/>
    </w:pPr>
    <w:rPr>
      <w:i/>
      <w:sz w:val="20"/>
    </w:rPr>
  </w:style>
  <w:style w:type="paragraph" w:customStyle="1" w:styleId="Billfooter">
    <w:name w:val="Billfooter"/>
    <w:basedOn w:val="BillBasic0"/>
    <w:rsid w:val="004B4A4F"/>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D30827"/>
    <w:rPr>
      <w:rFonts w:ascii="Arial" w:hAnsi="Arial"/>
      <w:sz w:val="16"/>
    </w:rPr>
  </w:style>
  <w:style w:type="paragraph" w:customStyle="1" w:styleId="Norm-5pt">
    <w:name w:val="Norm-5pt"/>
    <w:basedOn w:val="Normal"/>
    <w:rsid w:val="00D3082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4B4A4F"/>
  </w:style>
  <w:style w:type="paragraph" w:customStyle="1" w:styleId="Asubparareturn">
    <w:name w:val="A subpara return"/>
    <w:basedOn w:val="BillBasic"/>
    <w:rsid w:val="00D30827"/>
    <w:pPr>
      <w:ind w:left="2100"/>
    </w:pPr>
  </w:style>
  <w:style w:type="paragraph" w:customStyle="1" w:styleId="N-afterBillname">
    <w:name w:val="N-afterBillname"/>
    <w:basedOn w:val="BillBasic0"/>
    <w:rsid w:val="004B4A4F"/>
    <w:pPr>
      <w:pBdr>
        <w:bottom w:val="single" w:sz="2" w:space="0" w:color="auto"/>
      </w:pBdr>
      <w:spacing w:before="100" w:after="200"/>
      <w:ind w:left="2980" w:right="3020"/>
      <w:jc w:val="center"/>
    </w:pPr>
  </w:style>
  <w:style w:type="paragraph" w:customStyle="1" w:styleId="N-TOCheading">
    <w:name w:val="N-TOCheading"/>
    <w:basedOn w:val="BillBasicHeading"/>
    <w:next w:val="N-9pt"/>
    <w:rsid w:val="00D30827"/>
    <w:pPr>
      <w:pBdr>
        <w:bottom w:val="single" w:sz="4" w:space="1" w:color="auto"/>
      </w:pBdr>
      <w:spacing w:before="800"/>
    </w:pPr>
    <w:rPr>
      <w:sz w:val="32"/>
    </w:rPr>
  </w:style>
  <w:style w:type="paragraph" w:customStyle="1" w:styleId="N-9pt">
    <w:name w:val="N-9pt"/>
    <w:basedOn w:val="BillBasic"/>
    <w:next w:val="BillBasic"/>
    <w:rsid w:val="00D30827"/>
    <w:pPr>
      <w:keepNext/>
      <w:tabs>
        <w:tab w:val="right" w:pos="7707"/>
      </w:tabs>
      <w:spacing w:before="120"/>
    </w:pPr>
    <w:rPr>
      <w:rFonts w:ascii="Arial" w:hAnsi="Arial"/>
      <w:sz w:val="18"/>
    </w:rPr>
  </w:style>
  <w:style w:type="paragraph" w:customStyle="1" w:styleId="N-14pt">
    <w:name w:val="N-14pt"/>
    <w:basedOn w:val="BillBasic"/>
    <w:rsid w:val="00D30827"/>
    <w:pPr>
      <w:spacing w:before="0"/>
    </w:pPr>
    <w:rPr>
      <w:b/>
      <w:sz w:val="28"/>
    </w:rPr>
  </w:style>
  <w:style w:type="paragraph" w:customStyle="1" w:styleId="Sched-heading">
    <w:name w:val="Sched-heading"/>
    <w:basedOn w:val="BillBasicHeading"/>
    <w:next w:val="refSymb"/>
    <w:rsid w:val="00D30827"/>
    <w:pPr>
      <w:spacing w:before="380"/>
      <w:ind w:left="2600" w:hanging="2600"/>
      <w:outlineLvl w:val="0"/>
    </w:pPr>
    <w:rPr>
      <w:sz w:val="34"/>
    </w:rPr>
  </w:style>
  <w:style w:type="paragraph" w:customStyle="1" w:styleId="Sched-name">
    <w:name w:val="Sched-name"/>
    <w:basedOn w:val="BillBasic0"/>
    <w:rsid w:val="004B4A4F"/>
    <w:pPr>
      <w:spacing w:before="0" w:line="480" w:lineRule="atLeast"/>
      <w:jc w:val="center"/>
    </w:pPr>
    <w:rPr>
      <w:caps/>
    </w:rPr>
  </w:style>
  <w:style w:type="paragraph" w:customStyle="1" w:styleId="AH1Part">
    <w:name w:val="A H1 Part"/>
    <w:basedOn w:val="BillBasic0"/>
    <w:rsid w:val="004B4A4F"/>
    <w:pPr>
      <w:keepNext/>
      <w:spacing w:before="320"/>
      <w:jc w:val="center"/>
    </w:pPr>
    <w:rPr>
      <w:b/>
      <w:caps/>
    </w:rPr>
  </w:style>
  <w:style w:type="paragraph" w:customStyle="1" w:styleId="AH2Div">
    <w:name w:val="A H2 Div"/>
    <w:basedOn w:val="BillBasic0"/>
    <w:rsid w:val="004B4A4F"/>
    <w:pPr>
      <w:keepNext/>
      <w:spacing w:before="180"/>
      <w:jc w:val="center"/>
    </w:pPr>
    <w:rPr>
      <w:b/>
      <w:i/>
    </w:rPr>
  </w:style>
  <w:style w:type="paragraph" w:customStyle="1" w:styleId="AH3sec">
    <w:name w:val="A H3 sec"/>
    <w:aliases w:val="H3"/>
    <w:basedOn w:val="BillBasic0"/>
    <w:next w:val="Normal"/>
    <w:rsid w:val="004B4A4F"/>
    <w:pPr>
      <w:keepNext/>
      <w:tabs>
        <w:tab w:val="left" w:pos="780"/>
        <w:tab w:val="left" w:pos="860"/>
        <w:tab w:val="left" w:pos="940"/>
        <w:tab w:val="left" w:pos="1020"/>
        <w:tab w:val="left" w:pos="1100"/>
        <w:tab w:val="left" w:pos="1180"/>
        <w:tab w:val="left" w:pos="1260"/>
      </w:tabs>
      <w:spacing w:before="180" w:after="0"/>
      <w:ind w:left="700" w:hanging="700"/>
      <w:jc w:val="left"/>
    </w:pPr>
    <w:rPr>
      <w:b/>
    </w:rPr>
  </w:style>
  <w:style w:type="paragraph" w:customStyle="1" w:styleId="IH4Part">
    <w:name w:val="I H4 Part"/>
    <w:basedOn w:val="AH1Part"/>
    <w:rsid w:val="004B4A4F"/>
  </w:style>
  <w:style w:type="paragraph" w:customStyle="1" w:styleId="IH5Div">
    <w:name w:val="I H5 Div"/>
    <w:basedOn w:val="AH2Div"/>
    <w:rsid w:val="004B4A4F"/>
  </w:style>
  <w:style w:type="paragraph" w:customStyle="1" w:styleId="Inparamainreturn">
    <w:name w:val="Inpara main return"/>
    <w:basedOn w:val="Inparamain"/>
    <w:rsid w:val="004B4A4F"/>
    <w:pPr>
      <w:spacing w:before="0"/>
    </w:pPr>
  </w:style>
  <w:style w:type="paragraph" w:customStyle="1" w:styleId="ADictionary">
    <w:name w:val="ADictionary"/>
    <w:basedOn w:val="BillBasic0"/>
    <w:rsid w:val="004B4A4F"/>
  </w:style>
  <w:style w:type="paragraph" w:customStyle="1" w:styleId="Amainreturn">
    <w:name w:val="A main return"/>
    <w:basedOn w:val="BillBasic"/>
    <w:rsid w:val="00D30827"/>
    <w:pPr>
      <w:ind w:left="1100"/>
    </w:pPr>
  </w:style>
  <w:style w:type="character" w:styleId="PageNumber">
    <w:name w:val="page number"/>
    <w:basedOn w:val="DefaultParagraphFont"/>
    <w:rsid w:val="00D30827"/>
  </w:style>
  <w:style w:type="paragraph" w:customStyle="1" w:styleId="01Contents">
    <w:name w:val="01Contents"/>
    <w:basedOn w:val="Normal"/>
    <w:rsid w:val="00D30827"/>
  </w:style>
  <w:style w:type="paragraph" w:customStyle="1" w:styleId="00ClientCover">
    <w:name w:val="00ClientCover"/>
    <w:basedOn w:val="Normal"/>
    <w:rsid w:val="00D30827"/>
  </w:style>
  <w:style w:type="paragraph" w:customStyle="1" w:styleId="02Text">
    <w:name w:val="02Text"/>
    <w:basedOn w:val="Normal"/>
    <w:uiPriority w:val="99"/>
    <w:rsid w:val="00D30827"/>
  </w:style>
  <w:style w:type="paragraph" w:customStyle="1" w:styleId="BillBasic">
    <w:name w:val="BillBasic"/>
    <w:rsid w:val="00D30827"/>
    <w:pPr>
      <w:spacing w:before="140"/>
      <w:jc w:val="both"/>
    </w:pPr>
    <w:rPr>
      <w:rFonts w:ascii="Times New Roman" w:hAnsi="Times New Roman"/>
      <w:sz w:val="24"/>
      <w:lang w:eastAsia="en-US"/>
    </w:rPr>
  </w:style>
  <w:style w:type="paragraph" w:customStyle="1" w:styleId="BillBasicHeading">
    <w:name w:val="BillBasicHeading"/>
    <w:basedOn w:val="BillBasic"/>
    <w:rsid w:val="00D30827"/>
    <w:pPr>
      <w:keepNext/>
      <w:tabs>
        <w:tab w:val="left" w:pos="2600"/>
      </w:tabs>
      <w:jc w:val="left"/>
    </w:pPr>
    <w:rPr>
      <w:rFonts w:ascii="Arial" w:hAnsi="Arial"/>
      <w:b/>
    </w:rPr>
  </w:style>
  <w:style w:type="paragraph" w:customStyle="1" w:styleId="draft">
    <w:name w:val="draft"/>
    <w:basedOn w:val="Normal"/>
    <w:rsid w:val="00D3082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D30827"/>
    <w:pPr>
      <w:tabs>
        <w:tab w:val="center" w:pos="3160"/>
      </w:tabs>
      <w:spacing w:after="60"/>
    </w:pPr>
    <w:rPr>
      <w:sz w:val="216"/>
    </w:rPr>
  </w:style>
  <w:style w:type="paragraph" w:customStyle="1" w:styleId="aExamHead">
    <w:name w:val="aExam Head"/>
    <w:basedOn w:val="BillBasicHeading"/>
    <w:next w:val="aExam"/>
    <w:rsid w:val="00D30827"/>
    <w:pPr>
      <w:tabs>
        <w:tab w:val="clear" w:pos="2600"/>
      </w:tabs>
      <w:ind w:left="1100"/>
    </w:pPr>
    <w:rPr>
      <w:sz w:val="18"/>
    </w:rPr>
  </w:style>
  <w:style w:type="paragraph" w:customStyle="1" w:styleId="aNote">
    <w:name w:val="aNote"/>
    <w:basedOn w:val="BillBasic"/>
    <w:link w:val="aNoteChar"/>
    <w:rsid w:val="00D30827"/>
    <w:pPr>
      <w:ind w:left="1900" w:hanging="800"/>
    </w:pPr>
    <w:rPr>
      <w:sz w:val="20"/>
    </w:rPr>
  </w:style>
  <w:style w:type="paragraph" w:customStyle="1" w:styleId="HeaderEven">
    <w:name w:val="HeaderEven"/>
    <w:basedOn w:val="Normal"/>
    <w:rsid w:val="00D30827"/>
    <w:rPr>
      <w:rFonts w:ascii="Arial" w:hAnsi="Arial"/>
      <w:sz w:val="18"/>
    </w:rPr>
  </w:style>
  <w:style w:type="paragraph" w:customStyle="1" w:styleId="HeaderEven6">
    <w:name w:val="HeaderEven6"/>
    <w:basedOn w:val="HeaderEven"/>
    <w:rsid w:val="00D30827"/>
    <w:pPr>
      <w:spacing w:before="120" w:after="60"/>
    </w:pPr>
  </w:style>
  <w:style w:type="paragraph" w:customStyle="1" w:styleId="HeaderOdd6">
    <w:name w:val="HeaderOdd6"/>
    <w:basedOn w:val="HeaderEven6"/>
    <w:rsid w:val="00D30827"/>
    <w:pPr>
      <w:jc w:val="right"/>
    </w:pPr>
  </w:style>
  <w:style w:type="paragraph" w:customStyle="1" w:styleId="HeaderOdd">
    <w:name w:val="HeaderOdd"/>
    <w:basedOn w:val="HeaderEven"/>
    <w:rsid w:val="00D30827"/>
    <w:pPr>
      <w:jc w:val="right"/>
    </w:pPr>
  </w:style>
  <w:style w:type="paragraph" w:customStyle="1" w:styleId="BillNo">
    <w:name w:val="BillNo"/>
    <w:basedOn w:val="BillBasicHeading"/>
    <w:rsid w:val="00D30827"/>
    <w:pPr>
      <w:keepNext w:val="0"/>
      <w:spacing w:before="240"/>
      <w:jc w:val="both"/>
    </w:pPr>
  </w:style>
  <w:style w:type="paragraph" w:customStyle="1" w:styleId="N-16pt">
    <w:name w:val="N-16pt"/>
    <w:basedOn w:val="BillBasic"/>
    <w:rsid w:val="00D30827"/>
    <w:pPr>
      <w:spacing w:before="800"/>
    </w:pPr>
    <w:rPr>
      <w:b/>
      <w:sz w:val="32"/>
    </w:rPr>
  </w:style>
  <w:style w:type="paragraph" w:customStyle="1" w:styleId="N-line3">
    <w:name w:val="N-line3"/>
    <w:basedOn w:val="BillBasic"/>
    <w:next w:val="BillBasic"/>
    <w:rsid w:val="00D30827"/>
    <w:pPr>
      <w:pBdr>
        <w:bottom w:val="single" w:sz="12" w:space="1" w:color="auto"/>
      </w:pBdr>
      <w:spacing w:before="60"/>
    </w:pPr>
  </w:style>
  <w:style w:type="paragraph" w:customStyle="1" w:styleId="EnactingWords">
    <w:name w:val="EnactingWords"/>
    <w:basedOn w:val="BillBasic"/>
    <w:rsid w:val="00D30827"/>
    <w:pPr>
      <w:spacing w:before="120"/>
    </w:pPr>
  </w:style>
  <w:style w:type="paragraph" w:customStyle="1" w:styleId="FooterInfo">
    <w:name w:val="FooterInfo"/>
    <w:basedOn w:val="Normal"/>
    <w:rsid w:val="00D30827"/>
    <w:pPr>
      <w:tabs>
        <w:tab w:val="right" w:pos="7707"/>
      </w:tabs>
    </w:pPr>
    <w:rPr>
      <w:rFonts w:ascii="Arial" w:hAnsi="Arial"/>
      <w:sz w:val="18"/>
    </w:rPr>
  </w:style>
  <w:style w:type="paragraph" w:customStyle="1" w:styleId="AH1Chapter">
    <w:name w:val="A H1 Chapter"/>
    <w:basedOn w:val="BillBasicHeading"/>
    <w:next w:val="AH2Part"/>
    <w:rsid w:val="00D30827"/>
    <w:pPr>
      <w:spacing w:before="320"/>
      <w:ind w:left="2600" w:hanging="2600"/>
      <w:outlineLvl w:val="0"/>
    </w:pPr>
    <w:rPr>
      <w:sz w:val="34"/>
    </w:rPr>
  </w:style>
  <w:style w:type="paragraph" w:customStyle="1" w:styleId="AH2Part">
    <w:name w:val="A H2 Part"/>
    <w:basedOn w:val="BillBasicHeading"/>
    <w:next w:val="AH3Div"/>
    <w:rsid w:val="00D30827"/>
    <w:pPr>
      <w:spacing w:before="380"/>
      <w:ind w:left="2600" w:hanging="2600"/>
      <w:outlineLvl w:val="1"/>
    </w:pPr>
    <w:rPr>
      <w:sz w:val="32"/>
    </w:rPr>
  </w:style>
  <w:style w:type="paragraph" w:customStyle="1" w:styleId="AH3Div">
    <w:name w:val="A H3 Div"/>
    <w:basedOn w:val="BillBasicHeading"/>
    <w:next w:val="AH5Sec"/>
    <w:rsid w:val="00D30827"/>
    <w:pPr>
      <w:spacing w:before="240"/>
      <w:ind w:left="2600" w:hanging="2600"/>
      <w:outlineLvl w:val="2"/>
    </w:pPr>
    <w:rPr>
      <w:sz w:val="28"/>
    </w:rPr>
  </w:style>
  <w:style w:type="paragraph" w:customStyle="1" w:styleId="AH4SubDiv">
    <w:name w:val="A H4 SubDiv"/>
    <w:basedOn w:val="BillBasicHeading"/>
    <w:next w:val="AH5Sec"/>
    <w:rsid w:val="00D30827"/>
    <w:pPr>
      <w:spacing w:before="240"/>
      <w:ind w:left="2600" w:hanging="2600"/>
      <w:outlineLvl w:val="3"/>
    </w:pPr>
    <w:rPr>
      <w:sz w:val="26"/>
    </w:rPr>
  </w:style>
  <w:style w:type="paragraph" w:customStyle="1" w:styleId="AH5Sec">
    <w:name w:val="A H5 Sec"/>
    <w:basedOn w:val="BillBasicHeading"/>
    <w:next w:val="Amain"/>
    <w:rsid w:val="00D30827"/>
    <w:pPr>
      <w:tabs>
        <w:tab w:val="clear" w:pos="2600"/>
        <w:tab w:val="left" w:pos="1100"/>
      </w:tabs>
      <w:spacing w:before="240"/>
      <w:ind w:left="1100" w:hanging="1100"/>
      <w:outlineLvl w:val="4"/>
    </w:pPr>
  </w:style>
  <w:style w:type="paragraph" w:customStyle="1" w:styleId="ref">
    <w:name w:val="ref"/>
    <w:basedOn w:val="BillBasic"/>
    <w:next w:val="Normal"/>
    <w:rsid w:val="00D30827"/>
    <w:pPr>
      <w:spacing w:before="60"/>
    </w:pPr>
    <w:rPr>
      <w:sz w:val="18"/>
    </w:rPr>
  </w:style>
  <w:style w:type="paragraph" w:customStyle="1" w:styleId="Sched-Part">
    <w:name w:val="Sched-Part"/>
    <w:basedOn w:val="BillBasicHeading"/>
    <w:next w:val="Sched-Form"/>
    <w:rsid w:val="00D30827"/>
    <w:pPr>
      <w:spacing w:before="380"/>
      <w:ind w:left="2600" w:hanging="2600"/>
      <w:outlineLvl w:val="1"/>
    </w:pPr>
    <w:rPr>
      <w:sz w:val="32"/>
    </w:rPr>
  </w:style>
  <w:style w:type="paragraph" w:customStyle="1" w:styleId="Sched-Form">
    <w:name w:val="Sched-Form"/>
    <w:basedOn w:val="BillBasicHeading"/>
    <w:next w:val="Schclauseheading"/>
    <w:rsid w:val="00D30827"/>
    <w:pPr>
      <w:tabs>
        <w:tab w:val="right" w:pos="7200"/>
      </w:tabs>
      <w:spacing w:before="240"/>
      <w:ind w:left="2600" w:hanging="2600"/>
      <w:outlineLvl w:val="2"/>
    </w:pPr>
    <w:rPr>
      <w:sz w:val="28"/>
    </w:rPr>
  </w:style>
  <w:style w:type="paragraph" w:customStyle="1" w:styleId="Dict-Heading">
    <w:name w:val="Dict-Heading"/>
    <w:basedOn w:val="BillBasicHeading"/>
    <w:next w:val="Normal"/>
    <w:rsid w:val="00D30827"/>
    <w:pPr>
      <w:spacing w:before="320"/>
      <w:ind w:left="2600" w:hanging="2600"/>
      <w:jc w:val="both"/>
      <w:outlineLvl w:val="0"/>
    </w:pPr>
    <w:rPr>
      <w:sz w:val="34"/>
    </w:rPr>
  </w:style>
  <w:style w:type="paragraph" w:customStyle="1" w:styleId="Sched-Form-18Space">
    <w:name w:val="Sched-Form-18Space"/>
    <w:basedOn w:val="Normal"/>
    <w:rsid w:val="00D30827"/>
    <w:pPr>
      <w:spacing w:before="360" w:after="60"/>
    </w:pPr>
    <w:rPr>
      <w:sz w:val="22"/>
    </w:rPr>
  </w:style>
  <w:style w:type="paragraph" w:customStyle="1" w:styleId="Endnote1">
    <w:name w:val="Endnote1"/>
    <w:basedOn w:val="BillBasic"/>
    <w:next w:val="Normal"/>
    <w:rsid w:val="00D30827"/>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D30827"/>
    <w:pPr>
      <w:tabs>
        <w:tab w:val="clear" w:pos="2600"/>
        <w:tab w:val="left" w:pos="0"/>
      </w:tabs>
      <w:ind w:left="2480" w:hanging="2960"/>
    </w:pPr>
  </w:style>
  <w:style w:type="paragraph" w:customStyle="1" w:styleId="IH1Chap">
    <w:name w:val="I H1 Chap"/>
    <w:basedOn w:val="BillBasicHeading"/>
    <w:next w:val="Normal"/>
    <w:rsid w:val="00D30827"/>
    <w:pPr>
      <w:spacing w:before="320"/>
      <w:ind w:left="2600" w:hanging="2600"/>
    </w:pPr>
    <w:rPr>
      <w:sz w:val="34"/>
    </w:rPr>
  </w:style>
  <w:style w:type="paragraph" w:customStyle="1" w:styleId="IH2Part">
    <w:name w:val="I H2 Part"/>
    <w:basedOn w:val="BillBasicHeading"/>
    <w:next w:val="Normal"/>
    <w:rsid w:val="00D30827"/>
    <w:pPr>
      <w:spacing w:before="380"/>
      <w:ind w:left="2600" w:hanging="2600"/>
    </w:pPr>
    <w:rPr>
      <w:sz w:val="32"/>
    </w:rPr>
  </w:style>
  <w:style w:type="paragraph" w:customStyle="1" w:styleId="IH3Div">
    <w:name w:val="I H3 Div"/>
    <w:basedOn w:val="BillBasicHeading"/>
    <w:next w:val="Normal"/>
    <w:rsid w:val="00D30827"/>
    <w:pPr>
      <w:spacing w:before="240"/>
      <w:ind w:left="2600" w:hanging="2600"/>
    </w:pPr>
    <w:rPr>
      <w:sz w:val="28"/>
    </w:rPr>
  </w:style>
  <w:style w:type="paragraph" w:customStyle="1" w:styleId="IH4SubDiv">
    <w:name w:val="I H4 SubDiv"/>
    <w:basedOn w:val="BillBasicHeading"/>
    <w:next w:val="Normal"/>
    <w:rsid w:val="00D30827"/>
    <w:pPr>
      <w:spacing w:before="240"/>
      <w:ind w:left="2600" w:hanging="2600"/>
      <w:jc w:val="both"/>
    </w:pPr>
    <w:rPr>
      <w:sz w:val="26"/>
    </w:rPr>
  </w:style>
  <w:style w:type="paragraph" w:customStyle="1" w:styleId="IH5Sec">
    <w:name w:val="I H5 Sec"/>
    <w:basedOn w:val="BillBasicHeading"/>
    <w:next w:val="Normal"/>
    <w:rsid w:val="00D30827"/>
    <w:pPr>
      <w:tabs>
        <w:tab w:val="clear" w:pos="2600"/>
        <w:tab w:val="left" w:pos="1100"/>
      </w:tabs>
      <w:spacing w:before="240"/>
      <w:ind w:left="1100" w:hanging="1100"/>
    </w:pPr>
  </w:style>
  <w:style w:type="paragraph" w:customStyle="1" w:styleId="PageBreak">
    <w:name w:val="PageBreak"/>
    <w:basedOn w:val="Normal"/>
    <w:rsid w:val="00D30827"/>
    <w:rPr>
      <w:sz w:val="4"/>
    </w:rPr>
  </w:style>
  <w:style w:type="paragraph" w:customStyle="1" w:styleId="04Dictionary">
    <w:name w:val="04Dictionary"/>
    <w:basedOn w:val="Normal"/>
    <w:rsid w:val="00D30827"/>
  </w:style>
  <w:style w:type="paragraph" w:customStyle="1" w:styleId="N-line1">
    <w:name w:val="N-line1"/>
    <w:basedOn w:val="BillBasic"/>
    <w:rsid w:val="00D30827"/>
    <w:pPr>
      <w:pBdr>
        <w:bottom w:val="single" w:sz="4" w:space="0" w:color="auto"/>
      </w:pBdr>
      <w:spacing w:before="100"/>
      <w:ind w:left="2980" w:right="3020"/>
      <w:jc w:val="center"/>
    </w:pPr>
  </w:style>
  <w:style w:type="paragraph" w:customStyle="1" w:styleId="N-line2">
    <w:name w:val="N-line2"/>
    <w:basedOn w:val="Normal"/>
    <w:rsid w:val="00D30827"/>
    <w:pPr>
      <w:pBdr>
        <w:bottom w:val="single" w:sz="8" w:space="0" w:color="auto"/>
      </w:pBdr>
    </w:pPr>
  </w:style>
  <w:style w:type="paragraph" w:customStyle="1" w:styleId="EndNote">
    <w:name w:val="EndNote"/>
    <w:basedOn w:val="BillBasicHeading"/>
    <w:rsid w:val="00D30827"/>
    <w:pPr>
      <w:keepNext w:val="0"/>
      <w:tabs>
        <w:tab w:val="clear" w:pos="2600"/>
        <w:tab w:val="left" w:pos="1100"/>
      </w:tabs>
      <w:spacing w:before="160"/>
      <w:ind w:left="1100" w:hanging="1100"/>
      <w:jc w:val="both"/>
    </w:pPr>
  </w:style>
  <w:style w:type="paragraph" w:customStyle="1" w:styleId="EndnotesAbbrev">
    <w:name w:val="EndnotesAbbrev"/>
    <w:basedOn w:val="Normal"/>
    <w:rsid w:val="00D30827"/>
    <w:pPr>
      <w:spacing w:before="20"/>
    </w:pPr>
    <w:rPr>
      <w:rFonts w:ascii="Arial" w:hAnsi="Arial"/>
      <w:color w:val="000000"/>
      <w:sz w:val="16"/>
    </w:rPr>
  </w:style>
  <w:style w:type="paragraph" w:customStyle="1" w:styleId="PenaltyHeading">
    <w:name w:val="PenaltyHeading"/>
    <w:basedOn w:val="Normal"/>
    <w:rsid w:val="00D30827"/>
    <w:pPr>
      <w:tabs>
        <w:tab w:val="left" w:pos="1100"/>
      </w:tabs>
      <w:spacing w:before="120"/>
      <w:ind w:left="1100" w:hanging="1100"/>
    </w:pPr>
    <w:rPr>
      <w:rFonts w:ascii="Arial" w:hAnsi="Arial"/>
      <w:b/>
      <w:sz w:val="20"/>
    </w:rPr>
  </w:style>
  <w:style w:type="paragraph" w:customStyle="1" w:styleId="05EndNote">
    <w:name w:val="05EndNote"/>
    <w:basedOn w:val="Normal"/>
    <w:rsid w:val="00D30827"/>
  </w:style>
  <w:style w:type="paragraph" w:customStyle="1" w:styleId="03Schedule">
    <w:name w:val="03Schedule"/>
    <w:basedOn w:val="Normal"/>
    <w:rsid w:val="00D30827"/>
  </w:style>
  <w:style w:type="paragraph" w:customStyle="1" w:styleId="ISched-heading">
    <w:name w:val="I Sched-heading"/>
    <w:basedOn w:val="BillBasicHeading"/>
    <w:next w:val="Normal"/>
    <w:rsid w:val="00D30827"/>
    <w:pPr>
      <w:spacing w:before="320"/>
      <w:ind w:left="2600" w:hanging="2600"/>
    </w:pPr>
    <w:rPr>
      <w:sz w:val="34"/>
    </w:rPr>
  </w:style>
  <w:style w:type="paragraph" w:customStyle="1" w:styleId="ISched-Part">
    <w:name w:val="I Sched-Part"/>
    <w:basedOn w:val="BillBasicHeading"/>
    <w:rsid w:val="00D30827"/>
    <w:pPr>
      <w:spacing w:before="380"/>
      <w:ind w:left="2600" w:hanging="2600"/>
    </w:pPr>
    <w:rPr>
      <w:sz w:val="32"/>
    </w:rPr>
  </w:style>
  <w:style w:type="paragraph" w:customStyle="1" w:styleId="ISched-form">
    <w:name w:val="I Sched-form"/>
    <w:basedOn w:val="BillBasicHeading"/>
    <w:rsid w:val="00D30827"/>
    <w:pPr>
      <w:tabs>
        <w:tab w:val="right" w:pos="7200"/>
      </w:tabs>
      <w:spacing w:before="240"/>
      <w:ind w:left="2600" w:hanging="2600"/>
    </w:pPr>
    <w:rPr>
      <w:sz w:val="28"/>
    </w:rPr>
  </w:style>
  <w:style w:type="paragraph" w:customStyle="1" w:styleId="ISchclauseheading">
    <w:name w:val="I Sch clause heading"/>
    <w:basedOn w:val="BillBasic"/>
    <w:rsid w:val="00D30827"/>
    <w:pPr>
      <w:keepNext/>
      <w:tabs>
        <w:tab w:val="left" w:pos="1100"/>
      </w:tabs>
      <w:spacing w:before="240"/>
      <w:ind w:left="1100" w:hanging="1100"/>
      <w:jc w:val="left"/>
    </w:pPr>
    <w:rPr>
      <w:rFonts w:ascii="Arial" w:hAnsi="Arial"/>
      <w:b/>
    </w:rPr>
  </w:style>
  <w:style w:type="paragraph" w:customStyle="1" w:styleId="IMain">
    <w:name w:val="I Main"/>
    <w:basedOn w:val="Amain"/>
    <w:rsid w:val="00D30827"/>
  </w:style>
  <w:style w:type="paragraph" w:customStyle="1" w:styleId="Ipara">
    <w:name w:val="I para"/>
    <w:basedOn w:val="Apara"/>
    <w:rsid w:val="00D30827"/>
    <w:pPr>
      <w:outlineLvl w:val="9"/>
    </w:pPr>
  </w:style>
  <w:style w:type="paragraph" w:customStyle="1" w:styleId="Isubpara">
    <w:name w:val="I subpara"/>
    <w:basedOn w:val="Asubpara"/>
    <w:rsid w:val="00D3082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30827"/>
    <w:pPr>
      <w:tabs>
        <w:tab w:val="clear" w:pos="2400"/>
        <w:tab w:val="clear" w:pos="2600"/>
        <w:tab w:val="right" w:pos="2460"/>
        <w:tab w:val="left" w:pos="2660"/>
      </w:tabs>
      <w:ind w:left="2660" w:hanging="2660"/>
    </w:pPr>
  </w:style>
  <w:style w:type="character" w:customStyle="1" w:styleId="CharSectNo">
    <w:name w:val="CharSectNo"/>
    <w:basedOn w:val="DefaultParagraphFont"/>
    <w:rsid w:val="00D30827"/>
  </w:style>
  <w:style w:type="character" w:customStyle="1" w:styleId="CharDivNo">
    <w:name w:val="CharDivNo"/>
    <w:basedOn w:val="DefaultParagraphFont"/>
    <w:rsid w:val="00D30827"/>
  </w:style>
  <w:style w:type="character" w:customStyle="1" w:styleId="CharDivText">
    <w:name w:val="CharDivText"/>
    <w:basedOn w:val="DefaultParagraphFont"/>
    <w:rsid w:val="00D30827"/>
  </w:style>
  <w:style w:type="character" w:customStyle="1" w:styleId="CharPartNo">
    <w:name w:val="CharPartNo"/>
    <w:basedOn w:val="DefaultParagraphFont"/>
    <w:rsid w:val="00D30827"/>
  </w:style>
  <w:style w:type="paragraph" w:customStyle="1" w:styleId="Placeholder">
    <w:name w:val="Placeholder"/>
    <w:basedOn w:val="Normal"/>
    <w:rsid w:val="00D30827"/>
    <w:rPr>
      <w:sz w:val="10"/>
    </w:rPr>
  </w:style>
  <w:style w:type="paragraph" w:styleId="PlainText">
    <w:name w:val="Plain Text"/>
    <w:basedOn w:val="Normal"/>
    <w:rsid w:val="00D30827"/>
    <w:rPr>
      <w:rFonts w:ascii="Courier New" w:hAnsi="Courier New"/>
      <w:sz w:val="20"/>
    </w:rPr>
  </w:style>
  <w:style w:type="character" w:customStyle="1" w:styleId="CharChapNo">
    <w:name w:val="CharChapNo"/>
    <w:basedOn w:val="DefaultParagraphFont"/>
    <w:rsid w:val="00D30827"/>
  </w:style>
  <w:style w:type="character" w:customStyle="1" w:styleId="CharChapText">
    <w:name w:val="CharChapText"/>
    <w:basedOn w:val="DefaultParagraphFont"/>
    <w:rsid w:val="00D30827"/>
  </w:style>
  <w:style w:type="character" w:customStyle="1" w:styleId="CharPartText">
    <w:name w:val="CharPartText"/>
    <w:basedOn w:val="DefaultParagraphFont"/>
    <w:rsid w:val="00D30827"/>
  </w:style>
  <w:style w:type="paragraph" w:customStyle="1" w:styleId="RepubNo">
    <w:name w:val="RepubNo"/>
    <w:basedOn w:val="BillBasicHeading"/>
    <w:rsid w:val="00D30827"/>
    <w:pPr>
      <w:keepNext w:val="0"/>
      <w:spacing w:before="600"/>
      <w:jc w:val="both"/>
    </w:pPr>
    <w:rPr>
      <w:sz w:val="26"/>
    </w:rPr>
  </w:style>
  <w:style w:type="paragraph" w:styleId="Signature">
    <w:name w:val="Signature"/>
    <w:basedOn w:val="Normal"/>
    <w:rsid w:val="00D30827"/>
    <w:pPr>
      <w:ind w:left="4252"/>
    </w:pPr>
  </w:style>
  <w:style w:type="paragraph" w:customStyle="1" w:styleId="direction">
    <w:name w:val="direction"/>
    <w:basedOn w:val="BillBasic"/>
    <w:next w:val="AmainreturnSymb"/>
    <w:rsid w:val="00D30827"/>
    <w:pPr>
      <w:ind w:left="1100"/>
    </w:pPr>
    <w:rPr>
      <w:i/>
    </w:rPr>
  </w:style>
  <w:style w:type="paragraph" w:customStyle="1" w:styleId="aExam">
    <w:name w:val="aExam"/>
    <w:basedOn w:val="aNoteSymb"/>
    <w:rsid w:val="00D30827"/>
    <w:pPr>
      <w:spacing w:before="60"/>
      <w:ind w:left="1100" w:firstLine="0"/>
    </w:pPr>
  </w:style>
  <w:style w:type="paragraph" w:customStyle="1" w:styleId="ActNo">
    <w:name w:val="ActNo"/>
    <w:basedOn w:val="BillBasicHeading"/>
    <w:rsid w:val="00D30827"/>
    <w:pPr>
      <w:keepNext w:val="0"/>
      <w:tabs>
        <w:tab w:val="clear" w:pos="2600"/>
      </w:tabs>
      <w:spacing w:before="220"/>
    </w:pPr>
  </w:style>
  <w:style w:type="paragraph" w:customStyle="1" w:styleId="aParaNote">
    <w:name w:val="aParaNote"/>
    <w:basedOn w:val="BillBasic"/>
    <w:rsid w:val="00D30827"/>
    <w:pPr>
      <w:ind w:left="2840" w:hanging="1240"/>
    </w:pPr>
    <w:rPr>
      <w:sz w:val="20"/>
    </w:rPr>
  </w:style>
  <w:style w:type="paragraph" w:customStyle="1" w:styleId="aExamNum">
    <w:name w:val="aExamNum"/>
    <w:basedOn w:val="aExam"/>
    <w:rsid w:val="00D30827"/>
    <w:pPr>
      <w:ind w:left="1500" w:hanging="400"/>
    </w:pPr>
  </w:style>
  <w:style w:type="paragraph" w:customStyle="1" w:styleId="ShadedSchClause">
    <w:name w:val="Shaded Sch Clause"/>
    <w:basedOn w:val="Schclauseheading"/>
    <w:next w:val="direction"/>
    <w:rsid w:val="00D30827"/>
    <w:pPr>
      <w:shd w:val="pct25" w:color="auto" w:fill="auto"/>
      <w:outlineLvl w:val="3"/>
    </w:pPr>
  </w:style>
  <w:style w:type="paragraph" w:styleId="TOC7">
    <w:name w:val="toc 7"/>
    <w:basedOn w:val="TOC2"/>
    <w:next w:val="Normal"/>
    <w:autoRedefine/>
    <w:uiPriority w:val="39"/>
    <w:rsid w:val="00D30827"/>
    <w:pPr>
      <w:keepNext w:val="0"/>
      <w:spacing w:before="120"/>
    </w:pPr>
    <w:rPr>
      <w:sz w:val="20"/>
    </w:rPr>
  </w:style>
  <w:style w:type="paragraph" w:customStyle="1" w:styleId="Minister">
    <w:name w:val="Minister"/>
    <w:basedOn w:val="BillBasic"/>
    <w:rsid w:val="00D30827"/>
    <w:pPr>
      <w:spacing w:before="640"/>
      <w:jc w:val="right"/>
    </w:pPr>
    <w:rPr>
      <w:caps/>
    </w:rPr>
  </w:style>
  <w:style w:type="paragraph" w:customStyle="1" w:styleId="DateLine">
    <w:name w:val="DateLine"/>
    <w:basedOn w:val="BillBasic"/>
    <w:rsid w:val="00D30827"/>
    <w:pPr>
      <w:tabs>
        <w:tab w:val="left" w:pos="4320"/>
      </w:tabs>
    </w:pPr>
  </w:style>
  <w:style w:type="paragraph" w:customStyle="1" w:styleId="madeunder">
    <w:name w:val="made under"/>
    <w:basedOn w:val="BillBasic"/>
    <w:rsid w:val="00D30827"/>
    <w:pPr>
      <w:spacing w:before="240"/>
    </w:pPr>
  </w:style>
  <w:style w:type="paragraph" w:customStyle="1" w:styleId="NewAct">
    <w:name w:val="New Act"/>
    <w:basedOn w:val="Normal"/>
    <w:next w:val="Actdetails"/>
    <w:link w:val="NewActChar"/>
    <w:rsid w:val="00D30827"/>
    <w:pPr>
      <w:keepNext/>
      <w:spacing w:before="180"/>
      <w:ind w:left="1100"/>
    </w:pPr>
    <w:rPr>
      <w:rFonts w:ascii="Arial" w:hAnsi="Arial"/>
      <w:b/>
      <w:sz w:val="20"/>
    </w:rPr>
  </w:style>
  <w:style w:type="paragraph" w:customStyle="1" w:styleId="EndNoteText">
    <w:name w:val="EndNoteText"/>
    <w:basedOn w:val="BillBasic"/>
    <w:rsid w:val="00D30827"/>
    <w:pPr>
      <w:tabs>
        <w:tab w:val="left" w:pos="700"/>
        <w:tab w:val="right" w:pos="6160"/>
      </w:tabs>
      <w:spacing w:before="80"/>
      <w:ind w:left="700" w:hanging="700"/>
    </w:pPr>
    <w:rPr>
      <w:sz w:val="20"/>
    </w:rPr>
  </w:style>
  <w:style w:type="paragraph" w:customStyle="1" w:styleId="BillBasicItalics">
    <w:name w:val="BillBasicItalics"/>
    <w:basedOn w:val="BillBasic"/>
    <w:rsid w:val="00D30827"/>
    <w:rPr>
      <w:i/>
    </w:rPr>
  </w:style>
  <w:style w:type="paragraph" w:customStyle="1" w:styleId="00SigningPage">
    <w:name w:val="00SigningPage"/>
    <w:basedOn w:val="Normal"/>
    <w:rsid w:val="00D30827"/>
  </w:style>
  <w:style w:type="paragraph" w:customStyle="1" w:styleId="CommentNum">
    <w:name w:val="CommentNum"/>
    <w:basedOn w:val="Comment"/>
    <w:rsid w:val="00D30827"/>
    <w:pPr>
      <w:ind w:left="1800" w:hanging="1800"/>
    </w:pPr>
  </w:style>
  <w:style w:type="paragraph" w:styleId="TOC8">
    <w:name w:val="toc 8"/>
    <w:basedOn w:val="TOC3"/>
    <w:next w:val="Normal"/>
    <w:autoRedefine/>
    <w:rsid w:val="00D30827"/>
    <w:pPr>
      <w:keepNext w:val="0"/>
      <w:spacing w:before="120"/>
    </w:pPr>
  </w:style>
  <w:style w:type="paragraph" w:customStyle="1" w:styleId="Amainbullet">
    <w:name w:val="A main bullet"/>
    <w:basedOn w:val="BillBasic"/>
    <w:rsid w:val="00D30827"/>
    <w:pPr>
      <w:spacing w:before="60"/>
      <w:ind w:left="1500" w:hanging="400"/>
    </w:pPr>
  </w:style>
  <w:style w:type="paragraph" w:customStyle="1" w:styleId="Aparabullet">
    <w:name w:val="A para bullet"/>
    <w:basedOn w:val="BillBasic"/>
    <w:rsid w:val="00D30827"/>
    <w:pPr>
      <w:spacing w:before="60"/>
      <w:ind w:left="2000" w:hanging="400"/>
    </w:pPr>
  </w:style>
  <w:style w:type="paragraph" w:customStyle="1" w:styleId="Asubparabullet">
    <w:name w:val="A subpara bullet"/>
    <w:basedOn w:val="BillBasic"/>
    <w:rsid w:val="00D30827"/>
    <w:pPr>
      <w:spacing w:before="60"/>
      <w:ind w:left="2540" w:hanging="400"/>
    </w:pPr>
  </w:style>
  <w:style w:type="paragraph" w:customStyle="1" w:styleId="aDefpara">
    <w:name w:val="aDef para"/>
    <w:basedOn w:val="Apara"/>
    <w:rsid w:val="00D30827"/>
  </w:style>
  <w:style w:type="paragraph" w:customStyle="1" w:styleId="aDefsubpara">
    <w:name w:val="aDef subpara"/>
    <w:basedOn w:val="Asubpara"/>
    <w:rsid w:val="00D30827"/>
  </w:style>
  <w:style w:type="paragraph" w:customStyle="1" w:styleId="BillFor">
    <w:name w:val="BillFor"/>
    <w:basedOn w:val="BillBasicHeading"/>
    <w:rsid w:val="00D30827"/>
    <w:pPr>
      <w:keepNext w:val="0"/>
      <w:spacing w:before="320"/>
      <w:jc w:val="both"/>
    </w:pPr>
    <w:rPr>
      <w:sz w:val="28"/>
    </w:rPr>
  </w:style>
  <w:style w:type="paragraph" w:customStyle="1" w:styleId="EnactingWordsRules">
    <w:name w:val="EnactingWordsRules"/>
    <w:basedOn w:val="EnactingWords"/>
    <w:rsid w:val="00D30827"/>
    <w:pPr>
      <w:spacing w:before="240"/>
    </w:pPr>
  </w:style>
  <w:style w:type="paragraph" w:customStyle="1" w:styleId="Formula">
    <w:name w:val="Formula"/>
    <w:basedOn w:val="BillBasic"/>
    <w:rsid w:val="00D30827"/>
    <w:pPr>
      <w:spacing w:line="260" w:lineRule="atLeast"/>
      <w:jc w:val="center"/>
    </w:pPr>
  </w:style>
  <w:style w:type="paragraph" w:customStyle="1" w:styleId="Idefpara">
    <w:name w:val="I def para"/>
    <w:basedOn w:val="Ipara"/>
    <w:rsid w:val="00D30827"/>
  </w:style>
  <w:style w:type="paragraph" w:customStyle="1" w:styleId="Idefsubpara">
    <w:name w:val="I def subpara"/>
    <w:basedOn w:val="Isubpara"/>
    <w:rsid w:val="00D30827"/>
  </w:style>
  <w:style w:type="paragraph" w:customStyle="1" w:styleId="Judges">
    <w:name w:val="Judges"/>
    <w:basedOn w:val="Minister"/>
    <w:rsid w:val="00D30827"/>
    <w:pPr>
      <w:spacing w:before="180"/>
    </w:pPr>
  </w:style>
  <w:style w:type="paragraph" w:customStyle="1" w:styleId="CoverInForce">
    <w:name w:val="CoverInForce"/>
    <w:basedOn w:val="BillBasicHeading"/>
    <w:rsid w:val="00D30827"/>
    <w:pPr>
      <w:keepNext w:val="0"/>
      <w:spacing w:before="400"/>
    </w:pPr>
    <w:rPr>
      <w:b w:val="0"/>
    </w:rPr>
  </w:style>
  <w:style w:type="paragraph" w:customStyle="1" w:styleId="LongTitle">
    <w:name w:val="LongTitle"/>
    <w:basedOn w:val="BillBasic"/>
    <w:rsid w:val="00D30827"/>
    <w:pPr>
      <w:spacing w:before="300"/>
    </w:pPr>
  </w:style>
  <w:style w:type="paragraph" w:styleId="Subtitle">
    <w:name w:val="Subtitle"/>
    <w:basedOn w:val="Normal"/>
    <w:qFormat/>
    <w:rsid w:val="00D30827"/>
    <w:pPr>
      <w:spacing w:after="60"/>
      <w:jc w:val="center"/>
      <w:outlineLvl w:val="1"/>
    </w:pPr>
    <w:rPr>
      <w:rFonts w:ascii="Arial" w:hAnsi="Arial"/>
    </w:rPr>
  </w:style>
  <w:style w:type="paragraph" w:customStyle="1" w:styleId="CoverActName">
    <w:name w:val="CoverActName"/>
    <w:basedOn w:val="BillBasicHeading"/>
    <w:rsid w:val="00D30827"/>
    <w:pPr>
      <w:keepNext w:val="0"/>
      <w:spacing w:before="260"/>
    </w:pPr>
  </w:style>
  <w:style w:type="paragraph" w:customStyle="1" w:styleId="FormRule">
    <w:name w:val="FormRule"/>
    <w:basedOn w:val="Normal"/>
    <w:rsid w:val="00D30827"/>
    <w:pPr>
      <w:pBdr>
        <w:top w:val="single" w:sz="4" w:space="1" w:color="auto"/>
      </w:pBdr>
      <w:spacing w:before="160" w:after="40"/>
      <w:ind w:left="3220" w:right="3260"/>
    </w:pPr>
    <w:rPr>
      <w:sz w:val="8"/>
    </w:rPr>
  </w:style>
  <w:style w:type="paragraph" w:customStyle="1" w:styleId="Notified">
    <w:name w:val="Notified"/>
    <w:basedOn w:val="BillBasic"/>
    <w:rsid w:val="00D30827"/>
    <w:pPr>
      <w:spacing w:before="360"/>
      <w:jc w:val="right"/>
    </w:pPr>
    <w:rPr>
      <w:i/>
    </w:rPr>
  </w:style>
  <w:style w:type="paragraph" w:customStyle="1" w:styleId="IDict-Heading">
    <w:name w:val="I Dict-Heading"/>
    <w:basedOn w:val="BillBasicHeading"/>
    <w:rsid w:val="00D30827"/>
    <w:pPr>
      <w:spacing w:before="320"/>
      <w:ind w:left="2600" w:hanging="2600"/>
      <w:jc w:val="both"/>
    </w:pPr>
    <w:rPr>
      <w:sz w:val="34"/>
    </w:rPr>
  </w:style>
  <w:style w:type="paragraph" w:customStyle="1" w:styleId="03ScheduleLandscape">
    <w:name w:val="03ScheduleLandscape"/>
    <w:basedOn w:val="Normal"/>
    <w:rsid w:val="00D30827"/>
  </w:style>
  <w:style w:type="paragraph" w:customStyle="1" w:styleId="aNoteBullet">
    <w:name w:val="aNoteBullet"/>
    <w:basedOn w:val="aNoteSymb"/>
    <w:rsid w:val="00D30827"/>
    <w:pPr>
      <w:tabs>
        <w:tab w:val="left" w:pos="2200"/>
      </w:tabs>
      <w:spacing w:before="60"/>
      <w:ind w:left="2600" w:hanging="700"/>
    </w:pPr>
  </w:style>
  <w:style w:type="paragraph" w:customStyle="1" w:styleId="aParaNoteBullet">
    <w:name w:val="aParaNoteBullet"/>
    <w:basedOn w:val="aParaNote"/>
    <w:rsid w:val="00D30827"/>
    <w:pPr>
      <w:tabs>
        <w:tab w:val="left" w:pos="2700"/>
      </w:tabs>
      <w:spacing w:before="60"/>
      <w:ind w:left="3100" w:hanging="700"/>
    </w:pPr>
  </w:style>
  <w:style w:type="paragraph" w:customStyle="1" w:styleId="SchSubClause">
    <w:name w:val="Sch SubClause"/>
    <w:basedOn w:val="Schclauseheading"/>
    <w:rsid w:val="00D30827"/>
    <w:rPr>
      <w:b w:val="0"/>
    </w:rPr>
  </w:style>
  <w:style w:type="paragraph" w:customStyle="1" w:styleId="Endnote2">
    <w:name w:val="Endnote2"/>
    <w:basedOn w:val="Normal"/>
    <w:rsid w:val="00D30827"/>
    <w:pPr>
      <w:keepNext/>
      <w:tabs>
        <w:tab w:val="left" w:pos="1100"/>
      </w:tabs>
      <w:spacing w:before="360"/>
    </w:pPr>
    <w:rPr>
      <w:rFonts w:ascii="Arial" w:hAnsi="Arial"/>
      <w:b/>
    </w:rPr>
  </w:style>
  <w:style w:type="paragraph" w:customStyle="1" w:styleId="Actdetails">
    <w:name w:val="Act details"/>
    <w:basedOn w:val="Normal"/>
    <w:rsid w:val="00D30827"/>
    <w:pPr>
      <w:spacing w:before="20"/>
      <w:ind w:left="1400"/>
    </w:pPr>
    <w:rPr>
      <w:rFonts w:ascii="Arial" w:hAnsi="Arial"/>
      <w:sz w:val="20"/>
    </w:rPr>
  </w:style>
  <w:style w:type="paragraph" w:customStyle="1" w:styleId="Asamby">
    <w:name w:val="As am by"/>
    <w:basedOn w:val="Normal"/>
    <w:next w:val="Normal"/>
    <w:rsid w:val="00D30827"/>
    <w:pPr>
      <w:spacing w:before="240"/>
      <w:ind w:left="1100"/>
    </w:pPr>
    <w:rPr>
      <w:rFonts w:ascii="Arial" w:hAnsi="Arial"/>
      <w:sz w:val="20"/>
    </w:rPr>
  </w:style>
  <w:style w:type="paragraph" w:customStyle="1" w:styleId="AmdtsEntries">
    <w:name w:val="AmdtsEntries"/>
    <w:basedOn w:val="BillBasicHeading"/>
    <w:rsid w:val="00D3082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30827"/>
    <w:pPr>
      <w:tabs>
        <w:tab w:val="clear" w:pos="2600"/>
        <w:tab w:val="left" w:pos="0"/>
      </w:tabs>
      <w:ind w:left="2480" w:hanging="2960"/>
    </w:pPr>
  </w:style>
  <w:style w:type="character" w:customStyle="1" w:styleId="charBold">
    <w:name w:val="charBold"/>
    <w:basedOn w:val="DefaultParagraphFont"/>
    <w:rsid w:val="00D30827"/>
    <w:rPr>
      <w:b/>
    </w:rPr>
  </w:style>
  <w:style w:type="paragraph" w:customStyle="1" w:styleId="AmdtsEntryHd">
    <w:name w:val="AmdtsEntryHd"/>
    <w:basedOn w:val="BillBasicHeading"/>
    <w:next w:val="AmdtsEntries"/>
    <w:rsid w:val="00D30827"/>
    <w:pPr>
      <w:tabs>
        <w:tab w:val="clear" w:pos="2600"/>
      </w:tabs>
      <w:spacing w:before="120"/>
      <w:ind w:left="1100"/>
    </w:pPr>
    <w:rPr>
      <w:sz w:val="18"/>
    </w:rPr>
  </w:style>
  <w:style w:type="paragraph" w:customStyle="1" w:styleId="EndNoteParas">
    <w:name w:val="EndNoteParas"/>
    <w:basedOn w:val="EndNoteTextEPS"/>
    <w:rsid w:val="00D30827"/>
    <w:pPr>
      <w:tabs>
        <w:tab w:val="right" w:pos="1432"/>
      </w:tabs>
      <w:ind w:left="1840" w:hanging="1840"/>
    </w:pPr>
  </w:style>
  <w:style w:type="paragraph" w:customStyle="1" w:styleId="NewReg">
    <w:name w:val="New Reg"/>
    <w:basedOn w:val="NewAct"/>
    <w:next w:val="Actdetails"/>
    <w:rsid w:val="00D30827"/>
  </w:style>
  <w:style w:type="paragraph" w:customStyle="1" w:styleId="aExamPara">
    <w:name w:val="aExamPara"/>
    <w:basedOn w:val="aExam"/>
    <w:rsid w:val="00D30827"/>
    <w:pPr>
      <w:tabs>
        <w:tab w:val="right" w:pos="1720"/>
        <w:tab w:val="left" w:pos="2000"/>
        <w:tab w:val="left" w:pos="2300"/>
      </w:tabs>
      <w:ind w:left="2400" w:hanging="1300"/>
    </w:pPr>
  </w:style>
  <w:style w:type="paragraph" w:customStyle="1" w:styleId="Endnote3">
    <w:name w:val="Endnote3"/>
    <w:basedOn w:val="Normal"/>
    <w:rsid w:val="00D3082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30827"/>
  </w:style>
  <w:style w:type="character" w:customStyle="1" w:styleId="charTableText">
    <w:name w:val="charTableText"/>
    <w:basedOn w:val="DefaultParagraphFont"/>
    <w:rsid w:val="00D30827"/>
  </w:style>
  <w:style w:type="paragraph" w:customStyle="1" w:styleId="EndNoteTextEPS">
    <w:name w:val="EndNoteTextEPS"/>
    <w:basedOn w:val="Normal"/>
    <w:rsid w:val="00D30827"/>
    <w:pPr>
      <w:spacing w:before="60"/>
      <w:ind w:left="1100"/>
      <w:jc w:val="both"/>
    </w:pPr>
    <w:rPr>
      <w:sz w:val="20"/>
    </w:rPr>
  </w:style>
  <w:style w:type="paragraph" w:customStyle="1" w:styleId="TLegEntries">
    <w:name w:val="TLegEntries"/>
    <w:basedOn w:val="Normal"/>
    <w:rsid w:val="00D3082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30827"/>
    <w:pPr>
      <w:tabs>
        <w:tab w:val="clear" w:pos="2600"/>
        <w:tab w:val="left" w:leader="dot" w:pos="2700"/>
      </w:tabs>
      <w:ind w:left="2700" w:hanging="2000"/>
    </w:pPr>
    <w:rPr>
      <w:sz w:val="18"/>
    </w:rPr>
  </w:style>
  <w:style w:type="character" w:customStyle="1" w:styleId="charItals">
    <w:name w:val="charItals"/>
    <w:basedOn w:val="DefaultParagraphFont"/>
    <w:rsid w:val="00D30827"/>
    <w:rPr>
      <w:i/>
    </w:rPr>
  </w:style>
  <w:style w:type="character" w:customStyle="1" w:styleId="charBoldItals">
    <w:name w:val="charBoldItals"/>
    <w:basedOn w:val="DefaultParagraphFont"/>
    <w:rsid w:val="00D30827"/>
    <w:rPr>
      <w:b/>
      <w:i/>
    </w:rPr>
  </w:style>
  <w:style w:type="character" w:customStyle="1" w:styleId="charUnderline">
    <w:name w:val="charUnderline"/>
    <w:basedOn w:val="DefaultParagraphFont"/>
    <w:rsid w:val="00D30827"/>
    <w:rPr>
      <w:u w:val="single"/>
    </w:rPr>
  </w:style>
  <w:style w:type="paragraph" w:customStyle="1" w:styleId="CoverText">
    <w:name w:val="CoverText"/>
    <w:basedOn w:val="Normal"/>
    <w:uiPriority w:val="99"/>
    <w:rsid w:val="00D30827"/>
    <w:pPr>
      <w:spacing w:before="100"/>
      <w:jc w:val="both"/>
    </w:pPr>
    <w:rPr>
      <w:sz w:val="20"/>
    </w:rPr>
  </w:style>
  <w:style w:type="paragraph" w:customStyle="1" w:styleId="CoverHeading">
    <w:name w:val="CoverHeading"/>
    <w:basedOn w:val="Normal"/>
    <w:rsid w:val="00D30827"/>
    <w:rPr>
      <w:rFonts w:ascii="Arial" w:hAnsi="Arial"/>
      <w:b/>
    </w:rPr>
  </w:style>
  <w:style w:type="paragraph" w:customStyle="1" w:styleId="TableHd">
    <w:name w:val="TableHd"/>
    <w:basedOn w:val="Normal"/>
    <w:rsid w:val="00D30827"/>
    <w:pPr>
      <w:keepNext/>
      <w:spacing w:before="300"/>
      <w:ind w:left="1200" w:hanging="1200"/>
    </w:pPr>
    <w:rPr>
      <w:rFonts w:ascii="Arial" w:hAnsi="Arial"/>
      <w:b/>
      <w:sz w:val="20"/>
    </w:rPr>
  </w:style>
  <w:style w:type="paragraph" w:customStyle="1" w:styleId="OldAmdt2ndLine">
    <w:name w:val="OldAmdt2ndLine"/>
    <w:basedOn w:val="OldAmdtsEntries"/>
    <w:rsid w:val="00D30827"/>
    <w:pPr>
      <w:tabs>
        <w:tab w:val="left" w:pos="2700"/>
      </w:tabs>
      <w:spacing w:before="0"/>
    </w:pPr>
  </w:style>
  <w:style w:type="paragraph" w:customStyle="1" w:styleId="EarlierRepubEntries">
    <w:name w:val="EarlierRepubEntries"/>
    <w:basedOn w:val="Normal"/>
    <w:rsid w:val="00D30827"/>
    <w:pPr>
      <w:spacing w:before="60" w:after="60"/>
    </w:pPr>
    <w:rPr>
      <w:rFonts w:ascii="Arial" w:hAnsi="Arial"/>
      <w:sz w:val="18"/>
    </w:rPr>
  </w:style>
  <w:style w:type="paragraph" w:customStyle="1" w:styleId="RenumProvEntries">
    <w:name w:val="RenumProvEntries"/>
    <w:basedOn w:val="Normal"/>
    <w:rsid w:val="00D30827"/>
    <w:pPr>
      <w:spacing w:before="60"/>
    </w:pPr>
    <w:rPr>
      <w:rFonts w:ascii="Arial" w:hAnsi="Arial"/>
      <w:sz w:val="20"/>
    </w:rPr>
  </w:style>
  <w:style w:type="paragraph" w:customStyle="1" w:styleId="aExamNumText">
    <w:name w:val="aExamNumText"/>
    <w:basedOn w:val="aExam"/>
    <w:rsid w:val="00D30827"/>
    <w:pPr>
      <w:ind w:left="1500"/>
    </w:pPr>
  </w:style>
  <w:style w:type="paragraph" w:customStyle="1" w:styleId="aNotePara">
    <w:name w:val="aNotePara"/>
    <w:basedOn w:val="aNote"/>
    <w:rsid w:val="00D30827"/>
    <w:pPr>
      <w:tabs>
        <w:tab w:val="right" w:pos="2140"/>
        <w:tab w:val="left" w:pos="2400"/>
      </w:tabs>
      <w:spacing w:before="60"/>
      <w:ind w:left="2400" w:hanging="1300"/>
    </w:pPr>
  </w:style>
  <w:style w:type="paragraph" w:customStyle="1" w:styleId="aParaNotePara">
    <w:name w:val="aParaNotePara"/>
    <w:basedOn w:val="aNoteParaSymb"/>
    <w:rsid w:val="00D30827"/>
    <w:pPr>
      <w:tabs>
        <w:tab w:val="clear" w:pos="2140"/>
        <w:tab w:val="clear" w:pos="2400"/>
        <w:tab w:val="right" w:pos="2644"/>
      </w:tabs>
      <w:ind w:left="3320" w:hanging="1720"/>
    </w:pPr>
  </w:style>
  <w:style w:type="paragraph" w:customStyle="1" w:styleId="aExamBullet">
    <w:name w:val="aExamBullet"/>
    <w:basedOn w:val="aExam"/>
    <w:rsid w:val="00D30827"/>
    <w:pPr>
      <w:tabs>
        <w:tab w:val="left" w:pos="1500"/>
        <w:tab w:val="left" w:pos="2300"/>
      </w:tabs>
      <w:ind w:left="1900" w:hanging="800"/>
    </w:pPr>
  </w:style>
  <w:style w:type="paragraph" w:customStyle="1" w:styleId="CoverSubHdg">
    <w:name w:val="CoverSubHdg"/>
    <w:basedOn w:val="CoverHeading"/>
    <w:rsid w:val="00D30827"/>
    <w:pPr>
      <w:spacing w:before="120"/>
    </w:pPr>
    <w:rPr>
      <w:sz w:val="20"/>
    </w:rPr>
  </w:style>
  <w:style w:type="paragraph" w:customStyle="1" w:styleId="CoverTextPara">
    <w:name w:val="CoverTextPara"/>
    <w:basedOn w:val="CoverText"/>
    <w:rsid w:val="00D30827"/>
    <w:pPr>
      <w:tabs>
        <w:tab w:val="right" w:pos="600"/>
        <w:tab w:val="left" w:pos="840"/>
      </w:tabs>
      <w:ind w:left="840" w:hanging="840"/>
    </w:pPr>
  </w:style>
  <w:style w:type="paragraph" w:customStyle="1" w:styleId="AH5SecSymb">
    <w:name w:val="A H5 Sec Symb"/>
    <w:basedOn w:val="AH5Sec"/>
    <w:next w:val="Amain"/>
    <w:rsid w:val="00D30827"/>
    <w:pPr>
      <w:tabs>
        <w:tab w:val="clear" w:pos="1100"/>
        <w:tab w:val="left" w:pos="0"/>
      </w:tabs>
      <w:ind w:hanging="1580"/>
    </w:pPr>
  </w:style>
  <w:style w:type="character" w:customStyle="1" w:styleId="charSymb">
    <w:name w:val="charSymb"/>
    <w:basedOn w:val="DefaultParagraphFont"/>
    <w:rsid w:val="00D30827"/>
    <w:rPr>
      <w:rFonts w:ascii="Arial" w:hAnsi="Arial"/>
      <w:sz w:val="24"/>
      <w:bdr w:val="single" w:sz="4" w:space="0" w:color="auto"/>
    </w:rPr>
  </w:style>
  <w:style w:type="paragraph" w:customStyle="1" w:styleId="AH3DivSymb">
    <w:name w:val="A H3 Div Symb"/>
    <w:basedOn w:val="AH3Div"/>
    <w:next w:val="AH5Sec"/>
    <w:rsid w:val="00D30827"/>
    <w:pPr>
      <w:tabs>
        <w:tab w:val="clear" w:pos="2600"/>
        <w:tab w:val="left" w:pos="0"/>
      </w:tabs>
      <w:ind w:left="2480" w:hanging="2960"/>
    </w:pPr>
  </w:style>
  <w:style w:type="paragraph" w:customStyle="1" w:styleId="AH4SubDivSymb">
    <w:name w:val="A H4 SubDiv Symb"/>
    <w:basedOn w:val="AH4SubDiv"/>
    <w:next w:val="AH5Sec"/>
    <w:rsid w:val="00D30827"/>
    <w:pPr>
      <w:tabs>
        <w:tab w:val="clear" w:pos="2600"/>
        <w:tab w:val="left" w:pos="0"/>
      </w:tabs>
      <w:ind w:left="2480" w:hanging="2960"/>
    </w:pPr>
  </w:style>
  <w:style w:type="paragraph" w:customStyle="1" w:styleId="Dict-HeadingSymb">
    <w:name w:val="Dict-Heading Symb"/>
    <w:basedOn w:val="Dict-Heading"/>
    <w:rsid w:val="00D30827"/>
    <w:pPr>
      <w:tabs>
        <w:tab w:val="left" w:pos="0"/>
      </w:tabs>
      <w:ind w:left="2480" w:hanging="2960"/>
    </w:pPr>
  </w:style>
  <w:style w:type="paragraph" w:customStyle="1" w:styleId="Sched-headingSymb">
    <w:name w:val="Sched-heading Symb"/>
    <w:basedOn w:val="Sched-heading"/>
    <w:rsid w:val="00D30827"/>
    <w:pPr>
      <w:tabs>
        <w:tab w:val="left" w:pos="0"/>
      </w:tabs>
      <w:ind w:left="2480" w:hanging="2960"/>
    </w:pPr>
  </w:style>
  <w:style w:type="paragraph" w:customStyle="1" w:styleId="Sched-PartSymb">
    <w:name w:val="Sched-Part Symb"/>
    <w:basedOn w:val="Sched-Part"/>
    <w:rsid w:val="00D30827"/>
    <w:pPr>
      <w:tabs>
        <w:tab w:val="left" w:pos="0"/>
      </w:tabs>
      <w:ind w:left="2480" w:hanging="2960"/>
    </w:pPr>
  </w:style>
  <w:style w:type="paragraph" w:customStyle="1" w:styleId="Sched-FormSymb">
    <w:name w:val="Sched-Form Symb"/>
    <w:basedOn w:val="Sched-Form"/>
    <w:rsid w:val="00D30827"/>
    <w:pPr>
      <w:tabs>
        <w:tab w:val="left" w:pos="0"/>
      </w:tabs>
      <w:ind w:left="2480" w:hanging="2960"/>
    </w:pPr>
  </w:style>
  <w:style w:type="paragraph" w:customStyle="1" w:styleId="SchclauseheadingSymb">
    <w:name w:val="Sch clause heading Symb"/>
    <w:basedOn w:val="Schclauseheading"/>
    <w:rsid w:val="00D30827"/>
    <w:pPr>
      <w:tabs>
        <w:tab w:val="left" w:pos="0"/>
      </w:tabs>
      <w:ind w:left="980" w:hanging="1460"/>
    </w:pPr>
  </w:style>
  <w:style w:type="paragraph" w:customStyle="1" w:styleId="TLegAsAmBy">
    <w:name w:val="TLegAsAmBy"/>
    <w:basedOn w:val="TLegEntries"/>
    <w:rsid w:val="00D30827"/>
    <w:pPr>
      <w:ind w:firstLine="0"/>
    </w:pPr>
    <w:rPr>
      <w:b/>
    </w:rPr>
  </w:style>
  <w:style w:type="paragraph" w:customStyle="1" w:styleId="MinisterWord">
    <w:name w:val="MinisterWord"/>
    <w:basedOn w:val="Normal"/>
    <w:rsid w:val="00D30827"/>
    <w:pPr>
      <w:spacing w:before="60"/>
      <w:jc w:val="right"/>
    </w:pPr>
  </w:style>
  <w:style w:type="paragraph" w:customStyle="1" w:styleId="TableColHd">
    <w:name w:val="TableColHd"/>
    <w:basedOn w:val="Normal"/>
    <w:rsid w:val="00D30827"/>
    <w:pPr>
      <w:keepNext/>
      <w:spacing w:after="60"/>
    </w:pPr>
    <w:rPr>
      <w:rFonts w:ascii="Arial" w:hAnsi="Arial"/>
      <w:b/>
      <w:sz w:val="18"/>
    </w:rPr>
  </w:style>
  <w:style w:type="paragraph" w:customStyle="1" w:styleId="00Spine">
    <w:name w:val="00Spine"/>
    <w:basedOn w:val="Normal"/>
    <w:rsid w:val="00D30827"/>
  </w:style>
  <w:style w:type="paragraph" w:customStyle="1" w:styleId="AuthorisedBlock">
    <w:name w:val="AuthorisedBlock"/>
    <w:basedOn w:val="Normal"/>
    <w:rsid w:val="00D30827"/>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D30827"/>
    <w:pPr>
      <w:ind w:left="1920" w:right="600"/>
    </w:pPr>
  </w:style>
  <w:style w:type="paragraph" w:customStyle="1" w:styleId="AmdtsEntriesDefL2">
    <w:name w:val="AmdtsEntriesDefL2"/>
    <w:basedOn w:val="Normal"/>
    <w:rsid w:val="00D30827"/>
    <w:pPr>
      <w:tabs>
        <w:tab w:val="left" w:pos="3000"/>
      </w:tabs>
      <w:ind w:left="3100" w:hanging="2000"/>
    </w:pPr>
    <w:rPr>
      <w:rFonts w:ascii="Arial" w:hAnsi="Arial"/>
      <w:sz w:val="18"/>
    </w:rPr>
  </w:style>
  <w:style w:type="paragraph" w:customStyle="1" w:styleId="PenaltyPara">
    <w:name w:val="PenaltyPara"/>
    <w:basedOn w:val="Normal"/>
    <w:rsid w:val="00D30827"/>
    <w:pPr>
      <w:tabs>
        <w:tab w:val="right" w:pos="1360"/>
      </w:tabs>
      <w:spacing w:before="60"/>
      <w:ind w:left="1600" w:hanging="1600"/>
      <w:jc w:val="both"/>
    </w:pPr>
  </w:style>
  <w:style w:type="paragraph" w:customStyle="1" w:styleId="06Copyright">
    <w:name w:val="06Copyright"/>
    <w:basedOn w:val="Normal"/>
    <w:rsid w:val="00D30827"/>
  </w:style>
  <w:style w:type="paragraph" w:customStyle="1" w:styleId="AFHdg">
    <w:name w:val="AFHdg"/>
    <w:basedOn w:val="BillBasicHeading"/>
    <w:rsid w:val="00D30827"/>
    <w:rPr>
      <w:b w:val="0"/>
      <w:sz w:val="32"/>
    </w:rPr>
  </w:style>
  <w:style w:type="paragraph" w:customStyle="1" w:styleId="LegHistNote">
    <w:name w:val="LegHistNote"/>
    <w:basedOn w:val="Actdetails"/>
    <w:rsid w:val="00D30827"/>
    <w:pPr>
      <w:spacing w:before="60"/>
      <w:ind w:left="2700" w:right="-60" w:hanging="1300"/>
    </w:pPr>
    <w:rPr>
      <w:sz w:val="18"/>
    </w:rPr>
  </w:style>
  <w:style w:type="paragraph" w:customStyle="1" w:styleId="MH1Chapter">
    <w:name w:val="M H1 Chapter"/>
    <w:basedOn w:val="AH1Chapter"/>
    <w:rsid w:val="00D30827"/>
    <w:pPr>
      <w:tabs>
        <w:tab w:val="clear" w:pos="2600"/>
        <w:tab w:val="left" w:pos="2720"/>
      </w:tabs>
      <w:ind w:left="4000" w:hanging="3300"/>
    </w:pPr>
  </w:style>
  <w:style w:type="paragraph" w:customStyle="1" w:styleId="ModH1Chapter">
    <w:name w:val="Mod H1 Chapter"/>
    <w:basedOn w:val="IH1ChapSymb"/>
    <w:rsid w:val="00D30827"/>
    <w:pPr>
      <w:tabs>
        <w:tab w:val="clear" w:pos="2600"/>
        <w:tab w:val="left" w:pos="3300"/>
      </w:tabs>
      <w:ind w:left="3300"/>
    </w:pPr>
  </w:style>
  <w:style w:type="paragraph" w:customStyle="1" w:styleId="ModH2Part">
    <w:name w:val="Mod H2 Part"/>
    <w:basedOn w:val="IH2PartSymb"/>
    <w:rsid w:val="00D30827"/>
    <w:pPr>
      <w:tabs>
        <w:tab w:val="clear" w:pos="2600"/>
        <w:tab w:val="left" w:pos="3300"/>
      </w:tabs>
      <w:ind w:left="3300"/>
    </w:pPr>
  </w:style>
  <w:style w:type="paragraph" w:customStyle="1" w:styleId="ModH3Div">
    <w:name w:val="Mod H3 Div"/>
    <w:basedOn w:val="IH3DivSymb"/>
    <w:rsid w:val="00D30827"/>
    <w:pPr>
      <w:tabs>
        <w:tab w:val="clear" w:pos="2600"/>
        <w:tab w:val="left" w:pos="3300"/>
      </w:tabs>
      <w:ind w:left="3300"/>
    </w:pPr>
  </w:style>
  <w:style w:type="paragraph" w:customStyle="1" w:styleId="ModH4SubDiv">
    <w:name w:val="Mod H4 SubDiv"/>
    <w:basedOn w:val="IH4SubDivSymb"/>
    <w:rsid w:val="00D30827"/>
    <w:pPr>
      <w:tabs>
        <w:tab w:val="clear" w:pos="2600"/>
        <w:tab w:val="left" w:pos="3300"/>
      </w:tabs>
      <w:ind w:left="3300"/>
    </w:pPr>
  </w:style>
  <w:style w:type="paragraph" w:customStyle="1" w:styleId="ModH5Sec">
    <w:name w:val="Mod H5 Sec"/>
    <w:basedOn w:val="IH5SecSymb"/>
    <w:rsid w:val="00D30827"/>
    <w:pPr>
      <w:tabs>
        <w:tab w:val="clear" w:pos="1100"/>
        <w:tab w:val="left" w:pos="1800"/>
      </w:tabs>
      <w:ind w:left="2200"/>
    </w:pPr>
  </w:style>
  <w:style w:type="paragraph" w:customStyle="1" w:styleId="Modmain">
    <w:name w:val="Mod main"/>
    <w:basedOn w:val="Amain"/>
    <w:rsid w:val="00D30827"/>
    <w:pPr>
      <w:tabs>
        <w:tab w:val="clear" w:pos="900"/>
        <w:tab w:val="clear" w:pos="1100"/>
        <w:tab w:val="right" w:pos="1600"/>
        <w:tab w:val="left" w:pos="1800"/>
      </w:tabs>
      <w:ind w:left="2200"/>
    </w:pPr>
  </w:style>
  <w:style w:type="paragraph" w:customStyle="1" w:styleId="Modpara">
    <w:name w:val="Mod para"/>
    <w:basedOn w:val="BillBasic"/>
    <w:rsid w:val="00D30827"/>
    <w:pPr>
      <w:tabs>
        <w:tab w:val="right" w:pos="2100"/>
        <w:tab w:val="left" w:pos="2300"/>
      </w:tabs>
      <w:ind w:left="2700" w:hanging="1600"/>
      <w:outlineLvl w:val="6"/>
    </w:pPr>
  </w:style>
  <w:style w:type="paragraph" w:customStyle="1" w:styleId="Modsubpara">
    <w:name w:val="Mod subpara"/>
    <w:basedOn w:val="Asubpara"/>
    <w:rsid w:val="00D30827"/>
    <w:pPr>
      <w:tabs>
        <w:tab w:val="clear" w:pos="1900"/>
        <w:tab w:val="clear" w:pos="2100"/>
        <w:tab w:val="right" w:pos="2640"/>
        <w:tab w:val="left" w:pos="2840"/>
      </w:tabs>
      <w:ind w:left="3240" w:hanging="2140"/>
    </w:pPr>
  </w:style>
  <w:style w:type="paragraph" w:customStyle="1" w:styleId="Modsubsubpara">
    <w:name w:val="Mod subsubpara"/>
    <w:basedOn w:val="AsubsubparaSymb"/>
    <w:rsid w:val="00D30827"/>
    <w:pPr>
      <w:tabs>
        <w:tab w:val="clear" w:pos="2400"/>
        <w:tab w:val="clear" w:pos="2600"/>
        <w:tab w:val="right" w:pos="3160"/>
        <w:tab w:val="left" w:pos="3360"/>
      </w:tabs>
      <w:ind w:left="3760" w:hanging="2660"/>
    </w:pPr>
  </w:style>
  <w:style w:type="paragraph" w:customStyle="1" w:styleId="Modmainreturn">
    <w:name w:val="Mod main return"/>
    <w:basedOn w:val="AmainreturnSymb"/>
    <w:rsid w:val="00D30827"/>
    <w:pPr>
      <w:ind w:left="1800"/>
    </w:pPr>
  </w:style>
  <w:style w:type="paragraph" w:customStyle="1" w:styleId="Modparareturn">
    <w:name w:val="Mod para return"/>
    <w:basedOn w:val="AparareturnSymb"/>
    <w:rsid w:val="00D30827"/>
    <w:pPr>
      <w:ind w:left="2300"/>
    </w:pPr>
  </w:style>
  <w:style w:type="paragraph" w:customStyle="1" w:styleId="Modsubparareturn">
    <w:name w:val="Mod subpara return"/>
    <w:basedOn w:val="AsubparareturnSymb"/>
    <w:rsid w:val="00D30827"/>
    <w:pPr>
      <w:ind w:left="3040"/>
    </w:pPr>
  </w:style>
  <w:style w:type="paragraph" w:customStyle="1" w:styleId="Modref">
    <w:name w:val="Mod ref"/>
    <w:basedOn w:val="refSymb"/>
    <w:rsid w:val="00D30827"/>
    <w:pPr>
      <w:ind w:left="1100"/>
    </w:pPr>
  </w:style>
  <w:style w:type="paragraph" w:customStyle="1" w:styleId="ModaNote">
    <w:name w:val="Mod aNote"/>
    <w:basedOn w:val="aNoteSymb"/>
    <w:rsid w:val="00D30827"/>
    <w:pPr>
      <w:tabs>
        <w:tab w:val="left" w:pos="2600"/>
      </w:tabs>
      <w:ind w:left="2600"/>
    </w:pPr>
  </w:style>
  <w:style w:type="paragraph" w:customStyle="1" w:styleId="ModNote">
    <w:name w:val="Mod Note"/>
    <w:basedOn w:val="aNoteSymb"/>
    <w:rsid w:val="00D30827"/>
    <w:pPr>
      <w:tabs>
        <w:tab w:val="left" w:pos="2600"/>
      </w:tabs>
      <w:ind w:left="2600"/>
    </w:pPr>
  </w:style>
  <w:style w:type="paragraph" w:customStyle="1" w:styleId="ApprFormHd">
    <w:name w:val="ApprFormHd"/>
    <w:basedOn w:val="Sched-heading"/>
    <w:rsid w:val="00D30827"/>
    <w:pPr>
      <w:ind w:left="0" w:firstLine="0"/>
    </w:pPr>
  </w:style>
  <w:style w:type="paragraph" w:customStyle="1" w:styleId="Status">
    <w:name w:val="Status"/>
    <w:basedOn w:val="Normal"/>
    <w:rsid w:val="00D30827"/>
    <w:pPr>
      <w:spacing w:before="280"/>
      <w:jc w:val="center"/>
    </w:pPr>
    <w:rPr>
      <w:rFonts w:ascii="Arial" w:hAnsi="Arial"/>
      <w:sz w:val="14"/>
    </w:rPr>
  </w:style>
  <w:style w:type="paragraph" w:customStyle="1" w:styleId="EarlierRepubHdg">
    <w:name w:val="EarlierRepubHdg"/>
    <w:basedOn w:val="Normal"/>
    <w:rsid w:val="00D30827"/>
    <w:pPr>
      <w:keepNext/>
    </w:pPr>
    <w:rPr>
      <w:rFonts w:ascii="Arial" w:hAnsi="Arial"/>
      <w:b/>
      <w:sz w:val="20"/>
    </w:rPr>
  </w:style>
  <w:style w:type="paragraph" w:customStyle="1" w:styleId="RenumProvHdg">
    <w:name w:val="RenumProvHdg"/>
    <w:basedOn w:val="Normal"/>
    <w:rsid w:val="00D30827"/>
    <w:rPr>
      <w:rFonts w:ascii="Arial" w:hAnsi="Arial"/>
      <w:b/>
      <w:sz w:val="22"/>
    </w:rPr>
  </w:style>
  <w:style w:type="paragraph" w:customStyle="1" w:styleId="RenumProvHeader">
    <w:name w:val="RenumProvHeader"/>
    <w:basedOn w:val="Normal"/>
    <w:rsid w:val="00D30827"/>
    <w:rPr>
      <w:rFonts w:ascii="Arial" w:hAnsi="Arial"/>
      <w:b/>
      <w:sz w:val="22"/>
    </w:rPr>
  </w:style>
  <w:style w:type="paragraph" w:customStyle="1" w:styleId="RenumTableHdg">
    <w:name w:val="RenumTableHdg"/>
    <w:basedOn w:val="Normal"/>
    <w:rsid w:val="00D30827"/>
    <w:pPr>
      <w:spacing w:before="120"/>
    </w:pPr>
    <w:rPr>
      <w:rFonts w:ascii="Arial" w:hAnsi="Arial"/>
      <w:b/>
      <w:sz w:val="20"/>
    </w:rPr>
  </w:style>
  <w:style w:type="paragraph" w:customStyle="1" w:styleId="EPSCoverTop">
    <w:name w:val="EPSCoverTop"/>
    <w:basedOn w:val="Normal"/>
    <w:rsid w:val="00D30827"/>
    <w:pPr>
      <w:jc w:val="right"/>
    </w:pPr>
    <w:rPr>
      <w:rFonts w:ascii="Arial" w:hAnsi="Arial"/>
      <w:sz w:val="20"/>
    </w:rPr>
  </w:style>
  <w:style w:type="paragraph" w:customStyle="1" w:styleId="AmainSymb">
    <w:name w:val="A main Symb"/>
    <w:basedOn w:val="Amain"/>
    <w:rsid w:val="00D30827"/>
    <w:pPr>
      <w:tabs>
        <w:tab w:val="left" w:pos="0"/>
      </w:tabs>
      <w:ind w:left="1120" w:hanging="1600"/>
    </w:pPr>
  </w:style>
  <w:style w:type="paragraph" w:customStyle="1" w:styleId="AparaSymb">
    <w:name w:val="A para Symb"/>
    <w:basedOn w:val="Apara"/>
    <w:rsid w:val="00D30827"/>
    <w:pPr>
      <w:tabs>
        <w:tab w:val="right" w:pos="0"/>
      </w:tabs>
      <w:ind w:hanging="2080"/>
    </w:pPr>
  </w:style>
  <w:style w:type="paragraph" w:customStyle="1" w:styleId="AsubparaSymb">
    <w:name w:val="A subpara Symb"/>
    <w:basedOn w:val="Asubpara"/>
    <w:rsid w:val="00D30827"/>
    <w:pPr>
      <w:tabs>
        <w:tab w:val="left" w:pos="0"/>
      </w:tabs>
      <w:ind w:left="2098" w:hanging="2580"/>
    </w:pPr>
  </w:style>
  <w:style w:type="paragraph" w:customStyle="1" w:styleId="TableText">
    <w:name w:val="TableText"/>
    <w:basedOn w:val="Normal"/>
    <w:rsid w:val="00D30827"/>
    <w:pPr>
      <w:spacing w:before="60" w:after="60"/>
    </w:pPr>
  </w:style>
  <w:style w:type="paragraph" w:customStyle="1" w:styleId="tablepara">
    <w:name w:val="table para"/>
    <w:basedOn w:val="Normal"/>
    <w:rsid w:val="00D30827"/>
    <w:pPr>
      <w:tabs>
        <w:tab w:val="right" w:pos="800"/>
        <w:tab w:val="left" w:pos="1100"/>
      </w:tabs>
      <w:spacing w:before="80" w:after="60"/>
      <w:ind w:left="1100" w:hanging="1100"/>
    </w:pPr>
  </w:style>
  <w:style w:type="paragraph" w:customStyle="1" w:styleId="tablesubpara">
    <w:name w:val="table subpara"/>
    <w:basedOn w:val="Normal"/>
    <w:rsid w:val="00D30827"/>
    <w:pPr>
      <w:tabs>
        <w:tab w:val="right" w:pos="1500"/>
        <w:tab w:val="left" w:pos="1800"/>
      </w:tabs>
      <w:spacing w:before="80" w:after="60"/>
      <w:ind w:left="1800" w:hanging="1800"/>
    </w:pPr>
  </w:style>
  <w:style w:type="paragraph" w:customStyle="1" w:styleId="RenumProvSubsectEntries">
    <w:name w:val="RenumProvSubsectEntries"/>
    <w:basedOn w:val="RenumProvEntries"/>
    <w:rsid w:val="00D30827"/>
    <w:pPr>
      <w:ind w:left="252"/>
    </w:pPr>
  </w:style>
  <w:style w:type="paragraph" w:customStyle="1" w:styleId="IshadedSchClause">
    <w:name w:val="I shaded Sch Clause"/>
    <w:basedOn w:val="IshadedH5Sec"/>
    <w:rsid w:val="00D30827"/>
  </w:style>
  <w:style w:type="paragraph" w:customStyle="1" w:styleId="IshadedH5Sec">
    <w:name w:val="I shaded H5 Sec"/>
    <w:basedOn w:val="AH5Sec"/>
    <w:rsid w:val="00D30827"/>
    <w:pPr>
      <w:shd w:val="pct25" w:color="auto" w:fill="auto"/>
      <w:outlineLvl w:val="9"/>
    </w:pPr>
  </w:style>
  <w:style w:type="paragraph" w:customStyle="1" w:styleId="Endnote4">
    <w:name w:val="Endnote4"/>
    <w:basedOn w:val="Endnote2"/>
    <w:rsid w:val="00D30827"/>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D30827"/>
    <w:pPr>
      <w:spacing w:after="60"/>
      <w:ind w:left="2800"/>
    </w:pPr>
    <w:rPr>
      <w:rFonts w:ascii="ACTCrest" w:hAnsi="ACTCrest"/>
      <w:sz w:val="216"/>
    </w:rPr>
  </w:style>
  <w:style w:type="paragraph" w:customStyle="1" w:styleId="Actbullet">
    <w:name w:val="Act bullet"/>
    <w:basedOn w:val="Normal"/>
    <w:uiPriority w:val="99"/>
    <w:rsid w:val="00D30827"/>
    <w:pPr>
      <w:numPr>
        <w:numId w:val="48"/>
      </w:numPr>
      <w:tabs>
        <w:tab w:val="left" w:pos="900"/>
      </w:tabs>
      <w:spacing w:before="20"/>
      <w:ind w:right="-60"/>
    </w:pPr>
    <w:rPr>
      <w:rFonts w:ascii="Arial" w:hAnsi="Arial"/>
      <w:sz w:val="18"/>
    </w:rPr>
  </w:style>
  <w:style w:type="paragraph" w:customStyle="1" w:styleId="02TextLandscape">
    <w:name w:val="02TextLandscape"/>
    <w:basedOn w:val="Normal"/>
    <w:rsid w:val="00D30827"/>
  </w:style>
  <w:style w:type="paragraph" w:customStyle="1" w:styleId="05Endnote0">
    <w:name w:val="05Endnote"/>
    <w:basedOn w:val="Normal"/>
    <w:rsid w:val="00D30827"/>
  </w:style>
  <w:style w:type="paragraph" w:customStyle="1" w:styleId="EffectiveDate">
    <w:name w:val="EffectiveDate"/>
    <w:basedOn w:val="Normal"/>
    <w:rsid w:val="00D30827"/>
    <w:pPr>
      <w:spacing w:before="120"/>
    </w:pPr>
    <w:rPr>
      <w:rFonts w:ascii="Arial" w:hAnsi="Arial"/>
      <w:b/>
      <w:sz w:val="26"/>
    </w:rPr>
  </w:style>
  <w:style w:type="paragraph" w:customStyle="1" w:styleId="Assectheading">
    <w:name w:val="A ssect heading"/>
    <w:basedOn w:val="Amain"/>
    <w:rsid w:val="00D30827"/>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D30827"/>
    <w:pPr>
      <w:keepNext w:val="0"/>
      <w:tabs>
        <w:tab w:val="clear" w:pos="2600"/>
      </w:tabs>
      <w:spacing w:before="0"/>
      <w:ind w:left="3200" w:hanging="2100"/>
    </w:pPr>
    <w:rPr>
      <w:sz w:val="18"/>
    </w:rPr>
  </w:style>
  <w:style w:type="paragraph" w:customStyle="1" w:styleId="AmdtEntriesDefL2">
    <w:name w:val="AmdtEntriesDefL2"/>
    <w:basedOn w:val="AmdtEntries"/>
    <w:rsid w:val="00D30827"/>
    <w:pPr>
      <w:tabs>
        <w:tab w:val="left" w:pos="3000"/>
      </w:tabs>
      <w:ind w:left="3600" w:hanging="2500"/>
    </w:pPr>
  </w:style>
  <w:style w:type="paragraph" w:customStyle="1" w:styleId="aNoteText">
    <w:name w:val="aNoteText"/>
    <w:basedOn w:val="aNoteSymb"/>
    <w:rsid w:val="00D30827"/>
    <w:pPr>
      <w:spacing w:before="60"/>
      <w:ind w:firstLine="0"/>
    </w:pPr>
  </w:style>
  <w:style w:type="character" w:customStyle="1" w:styleId="charContents">
    <w:name w:val="charContents"/>
    <w:basedOn w:val="DefaultParagraphFont"/>
    <w:rsid w:val="00D30827"/>
  </w:style>
  <w:style w:type="character" w:customStyle="1" w:styleId="charPage">
    <w:name w:val="charPage"/>
    <w:basedOn w:val="DefaultParagraphFont"/>
    <w:rsid w:val="00D30827"/>
  </w:style>
  <w:style w:type="paragraph" w:customStyle="1" w:styleId="FooterInfoCentre">
    <w:name w:val="FooterInfoCentre"/>
    <w:basedOn w:val="FooterInfo"/>
    <w:rsid w:val="00D30827"/>
    <w:pPr>
      <w:spacing w:before="60"/>
      <w:jc w:val="center"/>
    </w:pPr>
  </w:style>
  <w:style w:type="paragraph" w:customStyle="1" w:styleId="LongTitleSymb">
    <w:name w:val="LongTitleSymb"/>
    <w:basedOn w:val="LongTitle"/>
    <w:rsid w:val="00D30827"/>
    <w:pPr>
      <w:ind w:hanging="480"/>
    </w:pPr>
  </w:style>
  <w:style w:type="paragraph" w:styleId="MacroText">
    <w:name w:val="macro"/>
    <w:semiHidden/>
    <w:rsid w:val="00D3082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D30827"/>
  </w:style>
  <w:style w:type="paragraph" w:customStyle="1" w:styleId="EndNoteTextPub">
    <w:name w:val="EndNoteTextPub"/>
    <w:basedOn w:val="Normal"/>
    <w:rsid w:val="00D30827"/>
    <w:pPr>
      <w:spacing w:before="60"/>
      <w:ind w:left="1100"/>
      <w:jc w:val="both"/>
    </w:pPr>
    <w:rPr>
      <w:sz w:val="20"/>
    </w:rPr>
  </w:style>
  <w:style w:type="paragraph" w:customStyle="1" w:styleId="aExamHdgss">
    <w:name w:val="aExamHdgss"/>
    <w:basedOn w:val="BillBasicHeading"/>
    <w:next w:val="Normal"/>
    <w:rsid w:val="00D30827"/>
    <w:pPr>
      <w:tabs>
        <w:tab w:val="clear" w:pos="2600"/>
      </w:tabs>
      <w:ind w:left="1100"/>
    </w:pPr>
    <w:rPr>
      <w:sz w:val="18"/>
    </w:rPr>
  </w:style>
  <w:style w:type="paragraph" w:customStyle="1" w:styleId="aExamss">
    <w:name w:val="aExamss"/>
    <w:basedOn w:val="aNoteSymb"/>
    <w:rsid w:val="00D30827"/>
    <w:pPr>
      <w:spacing w:before="60"/>
      <w:ind w:left="1100" w:firstLine="0"/>
    </w:pPr>
  </w:style>
  <w:style w:type="paragraph" w:customStyle="1" w:styleId="aExamINumss">
    <w:name w:val="aExamINumss"/>
    <w:basedOn w:val="aExamss"/>
    <w:rsid w:val="00D30827"/>
    <w:pPr>
      <w:tabs>
        <w:tab w:val="left" w:pos="1500"/>
      </w:tabs>
      <w:ind w:left="1500" w:hanging="400"/>
    </w:pPr>
  </w:style>
  <w:style w:type="paragraph" w:customStyle="1" w:styleId="aExamNumTextss">
    <w:name w:val="aExamNumTextss"/>
    <w:basedOn w:val="aExamss"/>
    <w:rsid w:val="00D30827"/>
    <w:pPr>
      <w:ind w:left="1500"/>
    </w:pPr>
  </w:style>
  <w:style w:type="paragraph" w:customStyle="1" w:styleId="AExamIPara">
    <w:name w:val="AExamIPara"/>
    <w:basedOn w:val="aExam"/>
    <w:rsid w:val="00D30827"/>
    <w:pPr>
      <w:tabs>
        <w:tab w:val="right" w:pos="1720"/>
        <w:tab w:val="left" w:pos="2000"/>
      </w:tabs>
      <w:ind w:left="2000" w:hanging="900"/>
    </w:pPr>
  </w:style>
  <w:style w:type="paragraph" w:customStyle="1" w:styleId="aNoteTextss">
    <w:name w:val="aNoteTextss"/>
    <w:basedOn w:val="Normal"/>
    <w:rsid w:val="00D30827"/>
    <w:pPr>
      <w:spacing w:before="60"/>
      <w:ind w:left="1900"/>
      <w:jc w:val="both"/>
    </w:pPr>
    <w:rPr>
      <w:sz w:val="20"/>
    </w:rPr>
  </w:style>
  <w:style w:type="paragraph" w:customStyle="1" w:styleId="aNoteParass">
    <w:name w:val="aNoteParass"/>
    <w:basedOn w:val="Normal"/>
    <w:rsid w:val="00D3082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30827"/>
    <w:pPr>
      <w:ind w:left="1600"/>
    </w:pPr>
  </w:style>
  <w:style w:type="paragraph" w:customStyle="1" w:styleId="aExampar">
    <w:name w:val="aExampar"/>
    <w:basedOn w:val="aExamss"/>
    <w:rsid w:val="00D30827"/>
    <w:pPr>
      <w:ind w:left="1600"/>
    </w:pPr>
  </w:style>
  <w:style w:type="paragraph" w:customStyle="1" w:styleId="aNotepar">
    <w:name w:val="aNotepar"/>
    <w:basedOn w:val="BillBasic"/>
    <w:next w:val="Normal"/>
    <w:rsid w:val="00D30827"/>
    <w:pPr>
      <w:ind w:left="2400" w:hanging="800"/>
    </w:pPr>
    <w:rPr>
      <w:sz w:val="20"/>
    </w:rPr>
  </w:style>
  <w:style w:type="paragraph" w:customStyle="1" w:styleId="aNoteTextpar">
    <w:name w:val="aNoteTextpar"/>
    <w:basedOn w:val="aNotepar"/>
    <w:rsid w:val="00D30827"/>
    <w:pPr>
      <w:spacing w:before="60"/>
      <w:ind w:firstLine="0"/>
    </w:pPr>
  </w:style>
  <w:style w:type="paragraph" w:customStyle="1" w:styleId="aNoteParapar">
    <w:name w:val="aNoteParapar"/>
    <w:basedOn w:val="aNotepar"/>
    <w:rsid w:val="00D30827"/>
    <w:pPr>
      <w:tabs>
        <w:tab w:val="right" w:pos="2640"/>
      </w:tabs>
      <w:spacing w:before="60"/>
      <w:ind w:left="2920" w:hanging="1320"/>
    </w:pPr>
  </w:style>
  <w:style w:type="paragraph" w:customStyle="1" w:styleId="aExamHdgsubpar">
    <w:name w:val="aExamHdgsubpar"/>
    <w:basedOn w:val="aExamHdgss"/>
    <w:next w:val="Normal"/>
    <w:rsid w:val="00D30827"/>
    <w:pPr>
      <w:ind w:left="2140"/>
    </w:pPr>
  </w:style>
  <w:style w:type="paragraph" w:customStyle="1" w:styleId="aExamsubpar">
    <w:name w:val="aExamsubpar"/>
    <w:basedOn w:val="aExamss"/>
    <w:rsid w:val="00D30827"/>
    <w:pPr>
      <w:ind w:left="2140"/>
    </w:pPr>
  </w:style>
  <w:style w:type="paragraph" w:customStyle="1" w:styleId="aNotesubpar">
    <w:name w:val="aNotesubpar"/>
    <w:basedOn w:val="BillBasic"/>
    <w:next w:val="Normal"/>
    <w:rsid w:val="00D30827"/>
    <w:pPr>
      <w:ind w:left="2940" w:hanging="800"/>
    </w:pPr>
    <w:rPr>
      <w:sz w:val="20"/>
    </w:rPr>
  </w:style>
  <w:style w:type="paragraph" w:customStyle="1" w:styleId="aNoteTextsubpar">
    <w:name w:val="aNoteTextsubpar"/>
    <w:basedOn w:val="aNotesubpar"/>
    <w:rsid w:val="00D30827"/>
    <w:pPr>
      <w:spacing w:before="60"/>
      <w:ind w:firstLine="0"/>
    </w:pPr>
  </w:style>
  <w:style w:type="paragraph" w:customStyle="1" w:styleId="aExamBulletss">
    <w:name w:val="aExamBulletss"/>
    <w:basedOn w:val="aExamss"/>
    <w:rsid w:val="00D30827"/>
    <w:pPr>
      <w:ind w:left="1500" w:hanging="400"/>
    </w:pPr>
  </w:style>
  <w:style w:type="paragraph" w:customStyle="1" w:styleId="aNoteBulletss">
    <w:name w:val="aNoteBulletss"/>
    <w:basedOn w:val="Normal"/>
    <w:rsid w:val="00D30827"/>
    <w:pPr>
      <w:spacing w:before="60"/>
      <w:ind w:left="2300" w:hanging="400"/>
      <w:jc w:val="both"/>
    </w:pPr>
    <w:rPr>
      <w:sz w:val="20"/>
    </w:rPr>
  </w:style>
  <w:style w:type="paragraph" w:customStyle="1" w:styleId="aExamBulletpar">
    <w:name w:val="aExamBulletpar"/>
    <w:basedOn w:val="aExampar"/>
    <w:rsid w:val="00D30827"/>
    <w:pPr>
      <w:ind w:left="2000" w:hanging="400"/>
    </w:pPr>
  </w:style>
  <w:style w:type="paragraph" w:customStyle="1" w:styleId="aNoteBulletpar">
    <w:name w:val="aNoteBulletpar"/>
    <w:basedOn w:val="aNotepar"/>
    <w:rsid w:val="00D30827"/>
    <w:pPr>
      <w:spacing w:before="60"/>
      <w:ind w:left="2800" w:hanging="400"/>
    </w:pPr>
  </w:style>
  <w:style w:type="paragraph" w:customStyle="1" w:styleId="aExplanHeading">
    <w:name w:val="aExplanHeading"/>
    <w:basedOn w:val="BillBasicHeading"/>
    <w:next w:val="Normal"/>
    <w:rsid w:val="00D30827"/>
    <w:rPr>
      <w:rFonts w:ascii="Arial (W1)" w:hAnsi="Arial (W1)"/>
      <w:sz w:val="18"/>
    </w:rPr>
  </w:style>
  <w:style w:type="paragraph" w:customStyle="1" w:styleId="EndNoteHeading">
    <w:name w:val="EndNoteHeading"/>
    <w:basedOn w:val="BillBasicHeading"/>
    <w:rsid w:val="00D30827"/>
    <w:pPr>
      <w:tabs>
        <w:tab w:val="left" w:pos="700"/>
      </w:tabs>
      <w:spacing w:before="160"/>
      <w:ind w:left="700" w:hanging="700"/>
    </w:pPr>
    <w:rPr>
      <w:rFonts w:ascii="Arial (W1)" w:hAnsi="Arial (W1)"/>
    </w:rPr>
  </w:style>
  <w:style w:type="paragraph" w:customStyle="1" w:styleId="aExplanBullet">
    <w:name w:val="aExplanBullet"/>
    <w:basedOn w:val="Normal"/>
    <w:rsid w:val="00D30827"/>
    <w:pPr>
      <w:spacing w:before="140"/>
      <w:ind w:left="400" w:hanging="400"/>
      <w:jc w:val="both"/>
    </w:pPr>
    <w:rPr>
      <w:snapToGrid w:val="0"/>
      <w:sz w:val="20"/>
    </w:rPr>
  </w:style>
  <w:style w:type="paragraph" w:customStyle="1" w:styleId="Billname1">
    <w:name w:val="Billname1"/>
    <w:basedOn w:val="Normal"/>
    <w:rsid w:val="00D30827"/>
    <w:pPr>
      <w:tabs>
        <w:tab w:val="left" w:pos="2400"/>
      </w:tabs>
      <w:spacing w:before="1220"/>
    </w:pPr>
    <w:rPr>
      <w:rFonts w:ascii="Arial" w:hAnsi="Arial"/>
      <w:b/>
      <w:sz w:val="40"/>
    </w:rPr>
  </w:style>
  <w:style w:type="paragraph" w:customStyle="1" w:styleId="SchAmain">
    <w:name w:val="Sch A main"/>
    <w:basedOn w:val="Amain"/>
    <w:rsid w:val="00D30827"/>
  </w:style>
  <w:style w:type="paragraph" w:customStyle="1" w:styleId="SchApara">
    <w:name w:val="Sch A para"/>
    <w:basedOn w:val="Apara"/>
    <w:rsid w:val="00D30827"/>
  </w:style>
  <w:style w:type="paragraph" w:customStyle="1" w:styleId="SchAsubpara">
    <w:name w:val="Sch A subpara"/>
    <w:basedOn w:val="Asubpara"/>
    <w:rsid w:val="00D30827"/>
  </w:style>
  <w:style w:type="paragraph" w:customStyle="1" w:styleId="SchAsubsubpara">
    <w:name w:val="Sch A subsubpara"/>
    <w:basedOn w:val="Asubsubpara"/>
    <w:rsid w:val="00D30827"/>
  </w:style>
  <w:style w:type="paragraph" w:customStyle="1" w:styleId="TOCOL1">
    <w:name w:val="TOCOL 1"/>
    <w:basedOn w:val="TOC1"/>
    <w:rsid w:val="00D30827"/>
  </w:style>
  <w:style w:type="paragraph" w:customStyle="1" w:styleId="TOCOL2">
    <w:name w:val="TOCOL 2"/>
    <w:basedOn w:val="TOC2"/>
    <w:rsid w:val="00D30827"/>
    <w:pPr>
      <w:keepNext w:val="0"/>
    </w:pPr>
  </w:style>
  <w:style w:type="paragraph" w:customStyle="1" w:styleId="TOCOL3">
    <w:name w:val="TOCOL 3"/>
    <w:basedOn w:val="TOC3"/>
    <w:rsid w:val="00D30827"/>
    <w:pPr>
      <w:keepNext w:val="0"/>
    </w:pPr>
  </w:style>
  <w:style w:type="paragraph" w:customStyle="1" w:styleId="TOCOL4">
    <w:name w:val="TOCOL 4"/>
    <w:basedOn w:val="TOC4"/>
    <w:rsid w:val="00D30827"/>
    <w:pPr>
      <w:keepNext w:val="0"/>
    </w:pPr>
  </w:style>
  <w:style w:type="paragraph" w:customStyle="1" w:styleId="TOCOL5">
    <w:name w:val="TOCOL 5"/>
    <w:basedOn w:val="TOC5"/>
    <w:rsid w:val="00D30827"/>
    <w:pPr>
      <w:tabs>
        <w:tab w:val="left" w:pos="400"/>
      </w:tabs>
    </w:pPr>
  </w:style>
  <w:style w:type="paragraph" w:customStyle="1" w:styleId="TOCOL6">
    <w:name w:val="TOCOL 6"/>
    <w:basedOn w:val="TOC6"/>
    <w:rsid w:val="00D30827"/>
    <w:pPr>
      <w:keepNext w:val="0"/>
    </w:pPr>
  </w:style>
  <w:style w:type="paragraph" w:customStyle="1" w:styleId="TOCOL7">
    <w:name w:val="TOCOL 7"/>
    <w:basedOn w:val="TOC7"/>
    <w:rsid w:val="00D30827"/>
  </w:style>
  <w:style w:type="paragraph" w:customStyle="1" w:styleId="TOCOL8">
    <w:name w:val="TOCOL 8"/>
    <w:basedOn w:val="TOC8"/>
    <w:rsid w:val="00D30827"/>
  </w:style>
  <w:style w:type="paragraph" w:customStyle="1" w:styleId="TOCOL9">
    <w:name w:val="TOCOL 9"/>
    <w:basedOn w:val="TOC9"/>
    <w:rsid w:val="00D30827"/>
    <w:pPr>
      <w:ind w:right="0"/>
    </w:pPr>
  </w:style>
  <w:style w:type="paragraph" w:customStyle="1" w:styleId="TOC10">
    <w:name w:val="TOC 10"/>
    <w:basedOn w:val="TOC5"/>
    <w:rsid w:val="00D30827"/>
    <w:rPr>
      <w:szCs w:val="24"/>
    </w:rPr>
  </w:style>
  <w:style w:type="character" w:customStyle="1" w:styleId="charNotBold">
    <w:name w:val="charNotBold"/>
    <w:basedOn w:val="DefaultParagraphFont"/>
    <w:rsid w:val="00D30827"/>
    <w:rPr>
      <w:rFonts w:ascii="Arial" w:hAnsi="Arial"/>
      <w:sz w:val="20"/>
    </w:rPr>
  </w:style>
  <w:style w:type="paragraph" w:customStyle="1" w:styleId="TablePara10">
    <w:name w:val="TablePara10"/>
    <w:basedOn w:val="tablepara"/>
    <w:rsid w:val="00D3082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3082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30827"/>
    <w:rPr>
      <w:sz w:val="20"/>
    </w:rPr>
  </w:style>
  <w:style w:type="paragraph" w:customStyle="1" w:styleId="aExamINumpar">
    <w:name w:val="aExamINumpar"/>
    <w:basedOn w:val="aExampar"/>
    <w:rsid w:val="00D30827"/>
    <w:pPr>
      <w:tabs>
        <w:tab w:val="left" w:pos="2000"/>
      </w:tabs>
      <w:ind w:left="2000" w:hanging="400"/>
    </w:pPr>
  </w:style>
  <w:style w:type="character" w:customStyle="1" w:styleId="FooterChar">
    <w:name w:val="Footer Char"/>
    <w:basedOn w:val="DefaultParagraphFont"/>
    <w:link w:val="Footer"/>
    <w:rsid w:val="00D30827"/>
    <w:rPr>
      <w:rFonts w:ascii="Arial" w:hAnsi="Arial"/>
      <w:sz w:val="18"/>
      <w:lang w:eastAsia="en-US"/>
    </w:rPr>
  </w:style>
  <w:style w:type="paragraph" w:customStyle="1" w:styleId="ShadedSchClauseSymb">
    <w:name w:val="Shaded Sch Clause Symb"/>
    <w:basedOn w:val="ShadedSchClause"/>
    <w:rsid w:val="00D30827"/>
    <w:pPr>
      <w:tabs>
        <w:tab w:val="left" w:pos="0"/>
      </w:tabs>
      <w:ind w:left="975" w:hanging="1457"/>
    </w:pPr>
  </w:style>
  <w:style w:type="paragraph" w:styleId="BalloonText">
    <w:name w:val="Balloon Text"/>
    <w:basedOn w:val="Normal"/>
    <w:link w:val="BalloonTextChar"/>
    <w:uiPriority w:val="99"/>
    <w:unhideWhenUsed/>
    <w:rsid w:val="00D30827"/>
    <w:rPr>
      <w:rFonts w:ascii="Tahoma" w:hAnsi="Tahoma" w:cs="Tahoma"/>
      <w:sz w:val="16"/>
      <w:szCs w:val="16"/>
    </w:rPr>
  </w:style>
  <w:style w:type="character" w:customStyle="1" w:styleId="BalloonTextChar">
    <w:name w:val="Balloon Text Char"/>
    <w:basedOn w:val="DefaultParagraphFont"/>
    <w:link w:val="BalloonText"/>
    <w:uiPriority w:val="99"/>
    <w:rsid w:val="00D30827"/>
    <w:rPr>
      <w:rFonts w:ascii="Tahoma" w:hAnsi="Tahoma" w:cs="Tahoma"/>
      <w:sz w:val="16"/>
      <w:szCs w:val="16"/>
      <w:lang w:eastAsia="en-US"/>
    </w:rPr>
  </w:style>
  <w:style w:type="paragraph" w:customStyle="1" w:styleId="CoverTextBullet">
    <w:name w:val="CoverTextBullet"/>
    <w:basedOn w:val="CoverText"/>
    <w:qFormat/>
    <w:rsid w:val="00D30827"/>
    <w:pPr>
      <w:numPr>
        <w:numId w:val="34"/>
      </w:numPr>
    </w:pPr>
    <w:rPr>
      <w:color w:val="000000"/>
    </w:rPr>
  </w:style>
  <w:style w:type="paragraph" w:customStyle="1" w:styleId="01aPreamble">
    <w:name w:val="01aPreamble"/>
    <w:basedOn w:val="Normal"/>
    <w:qFormat/>
    <w:rsid w:val="00D30827"/>
  </w:style>
  <w:style w:type="paragraph" w:customStyle="1" w:styleId="TableBullet">
    <w:name w:val="TableBullet"/>
    <w:basedOn w:val="TableText10"/>
    <w:qFormat/>
    <w:rsid w:val="00D30827"/>
    <w:pPr>
      <w:numPr>
        <w:numId w:val="37"/>
      </w:numPr>
    </w:pPr>
  </w:style>
  <w:style w:type="paragraph" w:customStyle="1" w:styleId="TableNumbered">
    <w:name w:val="TableNumbered"/>
    <w:basedOn w:val="TableText10"/>
    <w:qFormat/>
    <w:rsid w:val="00D30827"/>
    <w:pPr>
      <w:numPr>
        <w:numId w:val="38"/>
      </w:numPr>
    </w:pPr>
  </w:style>
  <w:style w:type="character" w:customStyle="1" w:styleId="charCitHyperlinkItal">
    <w:name w:val="charCitHyperlinkItal"/>
    <w:basedOn w:val="Hyperlink"/>
    <w:uiPriority w:val="1"/>
    <w:rsid w:val="00D30827"/>
    <w:rPr>
      <w:i/>
      <w:color w:val="0000FF" w:themeColor="hyperlink"/>
      <w:u w:val="none"/>
    </w:rPr>
  </w:style>
  <w:style w:type="character" w:styleId="Hyperlink">
    <w:name w:val="Hyperlink"/>
    <w:basedOn w:val="DefaultParagraphFont"/>
    <w:uiPriority w:val="99"/>
    <w:unhideWhenUsed/>
    <w:rsid w:val="00D30827"/>
    <w:rPr>
      <w:color w:val="0000FF" w:themeColor="hyperlink"/>
      <w:u w:val="single"/>
    </w:rPr>
  </w:style>
  <w:style w:type="character" w:customStyle="1" w:styleId="charCitHyperlinkAbbrev">
    <w:name w:val="charCitHyperlinkAbbrev"/>
    <w:basedOn w:val="Hyperlink"/>
    <w:uiPriority w:val="1"/>
    <w:rsid w:val="00D30827"/>
    <w:rPr>
      <w:color w:val="0000FF" w:themeColor="hyperlink"/>
      <w:u w:val="none"/>
    </w:rPr>
  </w:style>
  <w:style w:type="character" w:customStyle="1" w:styleId="Heading3Char">
    <w:name w:val="Heading 3 Char"/>
    <w:aliases w:val="h3 Char,sec Char"/>
    <w:basedOn w:val="DefaultParagraphFont"/>
    <w:link w:val="Heading3"/>
    <w:rsid w:val="00D30827"/>
    <w:rPr>
      <w:rFonts w:ascii="Times New Roman" w:hAnsi="Times New Roman"/>
      <w:b/>
      <w:sz w:val="24"/>
      <w:lang w:eastAsia="en-US"/>
    </w:rPr>
  </w:style>
  <w:style w:type="paragraph" w:customStyle="1" w:styleId="aExplanText">
    <w:name w:val="aExplanText"/>
    <w:basedOn w:val="BillBasic"/>
    <w:rsid w:val="00D30827"/>
    <w:rPr>
      <w:sz w:val="20"/>
    </w:rPr>
  </w:style>
  <w:style w:type="paragraph" w:customStyle="1" w:styleId="Actdetailsnote">
    <w:name w:val="Act details note"/>
    <w:basedOn w:val="Actdetails"/>
    <w:uiPriority w:val="99"/>
    <w:rsid w:val="00D30827"/>
    <w:pPr>
      <w:ind w:left="1620" w:right="-60" w:hanging="720"/>
    </w:pPr>
    <w:rPr>
      <w:sz w:val="18"/>
    </w:rPr>
  </w:style>
  <w:style w:type="paragraph" w:customStyle="1" w:styleId="DetailsNo">
    <w:name w:val="Details No"/>
    <w:basedOn w:val="Actdetails"/>
    <w:uiPriority w:val="99"/>
    <w:rsid w:val="00D30827"/>
    <w:pPr>
      <w:ind w:left="0"/>
    </w:pPr>
    <w:rPr>
      <w:sz w:val="18"/>
    </w:rPr>
  </w:style>
  <w:style w:type="paragraph" w:customStyle="1" w:styleId="ISchMain">
    <w:name w:val="I Sch Main"/>
    <w:basedOn w:val="BillBasic"/>
    <w:rsid w:val="00D30827"/>
    <w:pPr>
      <w:tabs>
        <w:tab w:val="right" w:pos="900"/>
        <w:tab w:val="left" w:pos="1100"/>
      </w:tabs>
      <w:ind w:left="1100" w:hanging="1100"/>
    </w:pPr>
  </w:style>
  <w:style w:type="paragraph" w:customStyle="1" w:styleId="ISchpara">
    <w:name w:val="I Sch para"/>
    <w:basedOn w:val="BillBasic"/>
    <w:rsid w:val="00D30827"/>
    <w:pPr>
      <w:tabs>
        <w:tab w:val="right" w:pos="1400"/>
        <w:tab w:val="left" w:pos="1600"/>
      </w:tabs>
      <w:ind w:left="1600" w:hanging="1600"/>
    </w:pPr>
  </w:style>
  <w:style w:type="paragraph" w:customStyle="1" w:styleId="ISchsubpara">
    <w:name w:val="I Sch subpara"/>
    <w:basedOn w:val="BillBasic"/>
    <w:rsid w:val="00D30827"/>
    <w:pPr>
      <w:tabs>
        <w:tab w:val="right" w:pos="1940"/>
        <w:tab w:val="left" w:pos="2140"/>
      </w:tabs>
      <w:ind w:left="2140" w:hanging="2140"/>
    </w:pPr>
  </w:style>
  <w:style w:type="paragraph" w:customStyle="1" w:styleId="ISchsubsubpara">
    <w:name w:val="I Sch subsubpara"/>
    <w:basedOn w:val="BillBasic"/>
    <w:rsid w:val="00D30827"/>
    <w:pPr>
      <w:tabs>
        <w:tab w:val="right" w:pos="2460"/>
        <w:tab w:val="left" w:pos="2660"/>
      </w:tabs>
      <w:ind w:left="2660" w:hanging="2660"/>
    </w:pPr>
  </w:style>
  <w:style w:type="paragraph" w:customStyle="1" w:styleId="AssectheadingSymb">
    <w:name w:val="A ssect heading Symb"/>
    <w:basedOn w:val="Amain"/>
    <w:rsid w:val="00D3082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30827"/>
    <w:pPr>
      <w:tabs>
        <w:tab w:val="left" w:pos="0"/>
        <w:tab w:val="right" w:pos="2400"/>
        <w:tab w:val="left" w:pos="2600"/>
      </w:tabs>
      <w:ind w:left="2602" w:hanging="3084"/>
      <w:outlineLvl w:val="8"/>
    </w:pPr>
  </w:style>
  <w:style w:type="paragraph" w:customStyle="1" w:styleId="AmainreturnSymb">
    <w:name w:val="A main return Symb"/>
    <w:basedOn w:val="BillBasic"/>
    <w:rsid w:val="00D30827"/>
    <w:pPr>
      <w:tabs>
        <w:tab w:val="left" w:pos="1582"/>
      </w:tabs>
      <w:ind w:left="1100" w:hanging="1582"/>
    </w:pPr>
  </w:style>
  <w:style w:type="paragraph" w:customStyle="1" w:styleId="AparareturnSymb">
    <w:name w:val="A para return Symb"/>
    <w:basedOn w:val="BillBasic"/>
    <w:rsid w:val="00D30827"/>
    <w:pPr>
      <w:tabs>
        <w:tab w:val="left" w:pos="2081"/>
      </w:tabs>
      <w:ind w:left="1599" w:hanging="2081"/>
    </w:pPr>
  </w:style>
  <w:style w:type="paragraph" w:customStyle="1" w:styleId="AsubparareturnSymb">
    <w:name w:val="A subpara return Symb"/>
    <w:basedOn w:val="BillBasic"/>
    <w:rsid w:val="00D30827"/>
    <w:pPr>
      <w:tabs>
        <w:tab w:val="left" w:pos="2580"/>
      </w:tabs>
      <w:ind w:left="2098" w:hanging="2580"/>
    </w:pPr>
  </w:style>
  <w:style w:type="paragraph" w:customStyle="1" w:styleId="aDefSymb">
    <w:name w:val="aDef Symb"/>
    <w:basedOn w:val="BillBasic"/>
    <w:rsid w:val="00D30827"/>
    <w:pPr>
      <w:tabs>
        <w:tab w:val="left" w:pos="1582"/>
      </w:tabs>
      <w:ind w:left="1100" w:hanging="1582"/>
    </w:pPr>
  </w:style>
  <w:style w:type="paragraph" w:customStyle="1" w:styleId="aDefparaSymb">
    <w:name w:val="aDef para Symb"/>
    <w:basedOn w:val="Apara"/>
    <w:rsid w:val="00D30827"/>
    <w:pPr>
      <w:tabs>
        <w:tab w:val="clear" w:pos="1600"/>
        <w:tab w:val="left" w:pos="0"/>
        <w:tab w:val="left" w:pos="1599"/>
      </w:tabs>
      <w:ind w:left="1599" w:hanging="2081"/>
    </w:pPr>
  </w:style>
  <w:style w:type="paragraph" w:customStyle="1" w:styleId="aDefsubparaSymb">
    <w:name w:val="aDef subpara Symb"/>
    <w:basedOn w:val="Asubpara"/>
    <w:rsid w:val="00D30827"/>
    <w:pPr>
      <w:tabs>
        <w:tab w:val="left" w:pos="0"/>
      </w:tabs>
      <w:ind w:left="2098" w:hanging="2580"/>
    </w:pPr>
  </w:style>
  <w:style w:type="paragraph" w:customStyle="1" w:styleId="SchAmainSymb">
    <w:name w:val="Sch A main Symb"/>
    <w:basedOn w:val="Amain"/>
    <w:rsid w:val="00D30827"/>
    <w:pPr>
      <w:tabs>
        <w:tab w:val="left" w:pos="0"/>
      </w:tabs>
      <w:ind w:hanging="1580"/>
    </w:pPr>
  </w:style>
  <w:style w:type="paragraph" w:customStyle="1" w:styleId="SchAparaSymb">
    <w:name w:val="Sch A para Symb"/>
    <w:basedOn w:val="Apara"/>
    <w:rsid w:val="00D30827"/>
    <w:pPr>
      <w:tabs>
        <w:tab w:val="left" w:pos="0"/>
      </w:tabs>
      <w:ind w:hanging="2080"/>
    </w:pPr>
  </w:style>
  <w:style w:type="paragraph" w:customStyle="1" w:styleId="SchAsubparaSymb">
    <w:name w:val="Sch A subpara Symb"/>
    <w:basedOn w:val="Asubpara"/>
    <w:rsid w:val="00D30827"/>
    <w:pPr>
      <w:tabs>
        <w:tab w:val="left" w:pos="0"/>
      </w:tabs>
      <w:ind w:hanging="2580"/>
    </w:pPr>
  </w:style>
  <w:style w:type="paragraph" w:customStyle="1" w:styleId="SchAsubsubparaSymb">
    <w:name w:val="Sch A subsubpara Symb"/>
    <w:basedOn w:val="AsubsubparaSymb"/>
    <w:rsid w:val="00D30827"/>
  </w:style>
  <w:style w:type="paragraph" w:customStyle="1" w:styleId="refSymb">
    <w:name w:val="ref Symb"/>
    <w:basedOn w:val="BillBasic"/>
    <w:next w:val="Normal"/>
    <w:rsid w:val="00D30827"/>
    <w:pPr>
      <w:tabs>
        <w:tab w:val="left" w:pos="-480"/>
      </w:tabs>
      <w:spacing w:before="60"/>
      <w:ind w:hanging="480"/>
    </w:pPr>
    <w:rPr>
      <w:sz w:val="18"/>
    </w:rPr>
  </w:style>
  <w:style w:type="paragraph" w:customStyle="1" w:styleId="IshadedH5SecSymb">
    <w:name w:val="I shaded H5 Sec Symb"/>
    <w:basedOn w:val="AH5Sec"/>
    <w:rsid w:val="00D3082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30827"/>
    <w:pPr>
      <w:tabs>
        <w:tab w:val="clear" w:pos="-1580"/>
      </w:tabs>
      <w:ind w:left="975" w:hanging="1457"/>
    </w:pPr>
  </w:style>
  <w:style w:type="paragraph" w:customStyle="1" w:styleId="IH1ChapSymb">
    <w:name w:val="I H1 Chap Symb"/>
    <w:basedOn w:val="BillBasicHeading"/>
    <w:next w:val="Normal"/>
    <w:rsid w:val="00D3082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3082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3082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3082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30827"/>
    <w:pPr>
      <w:tabs>
        <w:tab w:val="clear" w:pos="2600"/>
        <w:tab w:val="left" w:pos="-1580"/>
        <w:tab w:val="left" w:pos="0"/>
        <w:tab w:val="left" w:pos="1100"/>
      </w:tabs>
      <w:spacing w:before="240"/>
      <w:ind w:left="1100" w:hanging="1580"/>
    </w:pPr>
  </w:style>
  <w:style w:type="paragraph" w:customStyle="1" w:styleId="IMainSymb">
    <w:name w:val="I Main Symb"/>
    <w:basedOn w:val="Amain"/>
    <w:rsid w:val="00D30827"/>
    <w:pPr>
      <w:tabs>
        <w:tab w:val="left" w:pos="0"/>
      </w:tabs>
      <w:ind w:hanging="1580"/>
    </w:pPr>
  </w:style>
  <w:style w:type="paragraph" w:customStyle="1" w:styleId="IparaSymb">
    <w:name w:val="I para Symb"/>
    <w:basedOn w:val="Apara"/>
    <w:rsid w:val="00D30827"/>
    <w:pPr>
      <w:tabs>
        <w:tab w:val="left" w:pos="0"/>
      </w:tabs>
      <w:ind w:hanging="2080"/>
      <w:outlineLvl w:val="9"/>
    </w:pPr>
  </w:style>
  <w:style w:type="paragraph" w:customStyle="1" w:styleId="IsubparaSymb">
    <w:name w:val="I subpara Symb"/>
    <w:basedOn w:val="Asubpara"/>
    <w:rsid w:val="00D3082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30827"/>
    <w:pPr>
      <w:tabs>
        <w:tab w:val="clear" w:pos="2400"/>
        <w:tab w:val="clear" w:pos="2600"/>
        <w:tab w:val="right" w:pos="2460"/>
        <w:tab w:val="left" w:pos="2660"/>
      </w:tabs>
      <w:ind w:left="2660" w:hanging="3140"/>
    </w:pPr>
  </w:style>
  <w:style w:type="paragraph" w:customStyle="1" w:styleId="IdefparaSymb">
    <w:name w:val="I def para Symb"/>
    <w:basedOn w:val="IparaSymb"/>
    <w:rsid w:val="00D30827"/>
    <w:pPr>
      <w:ind w:left="1599" w:hanging="2081"/>
    </w:pPr>
  </w:style>
  <w:style w:type="paragraph" w:customStyle="1" w:styleId="IdefsubparaSymb">
    <w:name w:val="I def subpara Symb"/>
    <w:basedOn w:val="IsubparaSymb"/>
    <w:rsid w:val="00D30827"/>
    <w:pPr>
      <w:ind w:left="2138"/>
    </w:pPr>
  </w:style>
  <w:style w:type="paragraph" w:customStyle="1" w:styleId="ISched-headingSymb">
    <w:name w:val="I Sched-heading Symb"/>
    <w:basedOn w:val="BillBasicHeading"/>
    <w:next w:val="Normal"/>
    <w:rsid w:val="00D30827"/>
    <w:pPr>
      <w:tabs>
        <w:tab w:val="left" w:pos="-3080"/>
        <w:tab w:val="left" w:pos="0"/>
      </w:tabs>
      <w:spacing w:before="320"/>
      <w:ind w:left="2600" w:hanging="3080"/>
    </w:pPr>
    <w:rPr>
      <w:sz w:val="34"/>
    </w:rPr>
  </w:style>
  <w:style w:type="paragraph" w:customStyle="1" w:styleId="ISched-PartSymb">
    <w:name w:val="I Sched-Part Symb"/>
    <w:basedOn w:val="BillBasicHeading"/>
    <w:rsid w:val="00D30827"/>
    <w:pPr>
      <w:tabs>
        <w:tab w:val="left" w:pos="-3080"/>
        <w:tab w:val="left" w:pos="0"/>
      </w:tabs>
      <w:spacing w:before="380"/>
      <w:ind w:left="2600" w:hanging="3080"/>
    </w:pPr>
    <w:rPr>
      <w:sz w:val="32"/>
    </w:rPr>
  </w:style>
  <w:style w:type="paragraph" w:customStyle="1" w:styleId="ISched-formSymb">
    <w:name w:val="I Sched-form Symb"/>
    <w:basedOn w:val="BillBasicHeading"/>
    <w:rsid w:val="00D3082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3082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3082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30827"/>
    <w:pPr>
      <w:tabs>
        <w:tab w:val="left" w:pos="1100"/>
      </w:tabs>
      <w:spacing w:before="60"/>
      <w:ind w:left="1500" w:hanging="1986"/>
    </w:pPr>
  </w:style>
  <w:style w:type="paragraph" w:customStyle="1" w:styleId="aExamHdgssSymb">
    <w:name w:val="aExamHdgss Symb"/>
    <w:basedOn w:val="BillBasicHeading"/>
    <w:next w:val="Normal"/>
    <w:rsid w:val="00D30827"/>
    <w:pPr>
      <w:tabs>
        <w:tab w:val="clear" w:pos="2600"/>
        <w:tab w:val="left" w:pos="1582"/>
      </w:tabs>
      <w:ind w:left="1100" w:hanging="1582"/>
    </w:pPr>
    <w:rPr>
      <w:sz w:val="18"/>
    </w:rPr>
  </w:style>
  <w:style w:type="paragraph" w:customStyle="1" w:styleId="aExamssSymb">
    <w:name w:val="aExamss Symb"/>
    <w:basedOn w:val="aNote"/>
    <w:rsid w:val="00D30827"/>
    <w:pPr>
      <w:tabs>
        <w:tab w:val="left" w:pos="1582"/>
      </w:tabs>
      <w:spacing w:before="60"/>
      <w:ind w:left="1100" w:hanging="1582"/>
    </w:pPr>
  </w:style>
  <w:style w:type="paragraph" w:customStyle="1" w:styleId="aExamINumssSymb">
    <w:name w:val="aExamINumss Symb"/>
    <w:basedOn w:val="aExamssSymb"/>
    <w:rsid w:val="00D30827"/>
    <w:pPr>
      <w:tabs>
        <w:tab w:val="left" w:pos="1100"/>
      </w:tabs>
      <w:ind w:left="1500" w:hanging="1986"/>
    </w:pPr>
  </w:style>
  <w:style w:type="paragraph" w:customStyle="1" w:styleId="aExamNumTextssSymb">
    <w:name w:val="aExamNumTextss Symb"/>
    <w:basedOn w:val="aExamssSymb"/>
    <w:rsid w:val="00D30827"/>
    <w:pPr>
      <w:tabs>
        <w:tab w:val="clear" w:pos="1582"/>
        <w:tab w:val="left" w:pos="1985"/>
      </w:tabs>
      <w:ind w:left="1503" w:hanging="1985"/>
    </w:pPr>
  </w:style>
  <w:style w:type="paragraph" w:customStyle="1" w:styleId="AExamIParaSymb">
    <w:name w:val="AExamIPara Symb"/>
    <w:basedOn w:val="aExam"/>
    <w:rsid w:val="00D30827"/>
    <w:pPr>
      <w:tabs>
        <w:tab w:val="right" w:pos="1718"/>
      </w:tabs>
      <w:ind w:left="1984" w:hanging="2466"/>
    </w:pPr>
  </w:style>
  <w:style w:type="paragraph" w:customStyle="1" w:styleId="aExamBulletssSymb">
    <w:name w:val="aExamBulletss Symb"/>
    <w:basedOn w:val="aExamssSymb"/>
    <w:rsid w:val="00D30827"/>
    <w:pPr>
      <w:tabs>
        <w:tab w:val="left" w:pos="1100"/>
      </w:tabs>
      <w:ind w:left="1500" w:hanging="1986"/>
    </w:pPr>
  </w:style>
  <w:style w:type="paragraph" w:customStyle="1" w:styleId="aNoteSymb">
    <w:name w:val="aNote Symb"/>
    <w:basedOn w:val="BillBasic"/>
    <w:rsid w:val="00D30827"/>
    <w:pPr>
      <w:tabs>
        <w:tab w:val="left" w:pos="1100"/>
        <w:tab w:val="left" w:pos="2381"/>
      </w:tabs>
      <w:ind w:left="1899" w:hanging="2381"/>
    </w:pPr>
    <w:rPr>
      <w:sz w:val="20"/>
    </w:rPr>
  </w:style>
  <w:style w:type="paragraph" w:customStyle="1" w:styleId="aNoteTextssSymb">
    <w:name w:val="aNoteTextss Symb"/>
    <w:basedOn w:val="Normal"/>
    <w:rsid w:val="00D30827"/>
    <w:pPr>
      <w:tabs>
        <w:tab w:val="clear" w:pos="0"/>
        <w:tab w:val="left" w:pos="1418"/>
      </w:tabs>
      <w:spacing w:before="60"/>
      <w:ind w:left="1417" w:hanging="1899"/>
      <w:jc w:val="both"/>
    </w:pPr>
    <w:rPr>
      <w:sz w:val="20"/>
    </w:rPr>
  </w:style>
  <w:style w:type="paragraph" w:customStyle="1" w:styleId="aNoteParaSymb">
    <w:name w:val="aNotePara Symb"/>
    <w:basedOn w:val="aNoteSymb"/>
    <w:rsid w:val="00D3082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3082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30827"/>
    <w:pPr>
      <w:tabs>
        <w:tab w:val="left" w:pos="1616"/>
        <w:tab w:val="left" w:pos="2495"/>
      </w:tabs>
      <w:spacing w:before="60"/>
      <w:ind w:left="2013" w:hanging="2495"/>
    </w:pPr>
  </w:style>
  <w:style w:type="paragraph" w:customStyle="1" w:styleId="aExamHdgparSymb">
    <w:name w:val="aExamHdgpar Symb"/>
    <w:basedOn w:val="aExamHdgssSymb"/>
    <w:next w:val="Normal"/>
    <w:rsid w:val="00D30827"/>
    <w:pPr>
      <w:tabs>
        <w:tab w:val="clear" w:pos="1582"/>
        <w:tab w:val="left" w:pos="1599"/>
      </w:tabs>
      <w:ind w:left="1599" w:hanging="2081"/>
    </w:pPr>
  </w:style>
  <w:style w:type="paragraph" w:customStyle="1" w:styleId="aExamparSymb">
    <w:name w:val="aExampar Symb"/>
    <w:basedOn w:val="aExamssSymb"/>
    <w:rsid w:val="00D30827"/>
    <w:pPr>
      <w:tabs>
        <w:tab w:val="clear" w:pos="1582"/>
        <w:tab w:val="left" w:pos="1599"/>
      </w:tabs>
      <w:ind w:left="1599" w:hanging="2081"/>
    </w:pPr>
  </w:style>
  <w:style w:type="paragraph" w:customStyle="1" w:styleId="aExamINumparSymb">
    <w:name w:val="aExamINumpar Symb"/>
    <w:basedOn w:val="aExamparSymb"/>
    <w:rsid w:val="00D30827"/>
    <w:pPr>
      <w:tabs>
        <w:tab w:val="left" w:pos="2000"/>
      </w:tabs>
      <w:ind w:left="2041" w:hanging="2495"/>
    </w:pPr>
  </w:style>
  <w:style w:type="paragraph" w:customStyle="1" w:styleId="aExamBulletparSymb">
    <w:name w:val="aExamBulletpar Symb"/>
    <w:basedOn w:val="aExamparSymb"/>
    <w:rsid w:val="00D30827"/>
    <w:pPr>
      <w:tabs>
        <w:tab w:val="clear" w:pos="1599"/>
        <w:tab w:val="left" w:pos="1616"/>
        <w:tab w:val="left" w:pos="2495"/>
      </w:tabs>
      <w:ind w:left="2013" w:hanging="2495"/>
    </w:pPr>
  </w:style>
  <w:style w:type="paragraph" w:customStyle="1" w:styleId="aNoteparSymb">
    <w:name w:val="aNotepar Symb"/>
    <w:basedOn w:val="BillBasic"/>
    <w:next w:val="Normal"/>
    <w:rsid w:val="00D30827"/>
    <w:pPr>
      <w:tabs>
        <w:tab w:val="left" w:pos="1599"/>
        <w:tab w:val="left" w:pos="2398"/>
      </w:tabs>
      <w:ind w:left="2410" w:hanging="2892"/>
    </w:pPr>
    <w:rPr>
      <w:sz w:val="20"/>
    </w:rPr>
  </w:style>
  <w:style w:type="paragraph" w:customStyle="1" w:styleId="aNoteTextparSymb">
    <w:name w:val="aNoteTextpar Symb"/>
    <w:basedOn w:val="aNoteparSymb"/>
    <w:rsid w:val="00D30827"/>
    <w:pPr>
      <w:tabs>
        <w:tab w:val="clear" w:pos="1599"/>
        <w:tab w:val="clear" w:pos="2398"/>
        <w:tab w:val="left" w:pos="2880"/>
      </w:tabs>
      <w:spacing w:before="60"/>
      <w:ind w:left="2398" w:hanging="2880"/>
    </w:pPr>
  </w:style>
  <w:style w:type="paragraph" w:customStyle="1" w:styleId="aNoteParaparSymb">
    <w:name w:val="aNoteParapar Symb"/>
    <w:basedOn w:val="aNoteparSymb"/>
    <w:rsid w:val="00D30827"/>
    <w:pPr>
      <w:tabs>
        <w:tab w:val="right" w:pos="2640"/>
      </w:tabs>
      <w:spacing w:before="60"/>
      <w:ind w:left="2920" w:hanging="3402"/>
    </w:pPr>
  </w:style>
  <w:style w:type="paragraph" w:customStyle="1" w:styleId="aNoteBulletparSymb">
    <w:name w:val="aNoteBulletpar Symb"/>
    <w:basedOn w:val="aNoteparSymb"/>
    <w:rsid w:val="00D30827"/>
    <w:pPr>
      <w:tabs>
        <w:tab w:val="clear" w:pos="1599"/>
        <w:tab w:val="left" w:pos="3289"/>
      </w:tabs>
      <w:spacing w:before="60"/>
      <w:ind w:left="2807" w:hanging="3289"/>
    </w:pPr>
  </w:style>
  <w:style w:type="paragraph" w:customStyle="1" w:styleId="AsubparabulletSymb">
    <w:name w:val="A subpara bullet Symb"/>
    <w:basedOn w:val="BillBasic"/>
    <w:rsid w:val="00D30827"/>
    <w:pPr>
      <w:tabs>
        <w:tab w:val="left" w:pos="2138"/>
        <w:tab w:val="left" w:pos="3005"/>
      </w:tabs>
      <w:spacing w:before="60"/>
      <w:ind w:left="2523" w:hanging="3005"/>
    </w:pPr>
  </w:style>
  <w:style w:type="paragraph" w:customStyle="1" w:styleId="aExamHdgsubparSymb">
    <w:name w:val="aExamHdgsubpar Symb"/>
    <w:basedOn w:val="aExamHdgssSymb"/>
    <w:next w:val="Normal"/>
    <w:rsid w:val="00D30827"/>
    <w:pPr>
      <w:tabs>
        <w:tab w:val="clear" w:pos="1582"/>
        <w:tab w:val="left" w:pos="2620"/>
      </w:tabs>
      <w:ind w:left="2138" w:hanging="2620"/>
    </w:pPr>
  </w:style>
  <w:style w:type="paragraph" w:customStyle="1" w:styleId="aExamsubparSymb">
    <w:name w:val="aExamsubpar Symb"/>
    <w:basedOn w:val="aExamssSymb"/>
    <w:rsid w:val="00D30827"/>
    <w:pPr>
      <w:tabs>
        <w:tab w:val="clear" w:pos="1582"/>
        <w:tab w:val="left" w:pos="2620"/>
      </w:tabs>
      <w:ind w:left="2138" w:hanging="2620"/>
    </w:pPr>
  </w:style>
  <w:style w:type="paragraph" w:customStyle="1" w:styleId="aNotesubparSymb">
    <w:name w:val="aNotesubpar Symb"/>
    <w:basedOn w:val="BillBasic"/>
    <w:next w:val="Normal"/>
    <w:rsid w:val="00D30827"/>
    <w:pPr>
      <w:tabs>
        <w:tab w:val="left" w:pos="2138"/>
        <w:tab w:val="left" w:pos="2937"/>
      </w:tabs>
      <w:ind w:left="2455" w:hanging="2937"/>
    </w:pPr>
    <w:rPr>
      <w:sz w:val="20"/>
    </w:rPr>
  </w:style>
  <w:style w:type="paragraph" w:customStyle="1" w:styleId="aNoteTextsubparSymb">
    <w:name w:val="aNoteTextsubpar Symb"/>
    <w:basedOn w:val="aNotesubparSymb"/>
    <w:rsid w:val="00D30827"/>
    <w:pPr>
      <w:tabs>
        <w:tab w:val="clear" w:pos="2138"/>
        <w:tab w:val="clear" w:pos="2937"/>
        <w:tab w:val="left" w:pos="2943"/>
      </w:tabs>
      <w:spacing w:before="60"/>
      <w:ind w:left="2943" w:hanging="3425"/>
    </w:pPr>
  </w:style>
  <w:style w:type="paragraph" w:customStyle="1" w:styleId="PenaltySymb">
    <w:name w:val="Penalty Symb"/>
    <w:basedOn w:val="AmainreturnSymb"/>
    <w:rsid w:val="00D30827"/>
  </w:style>
  <w:style w:type="paragraph" w:customStyle="1" w:styleId="PenaltyParaSymb">
    <w:name w:val="PenaltyPara Symb"/>
    <w:basedOn w:val="Normal"/>
    <w:rsid w:val="00D30827"/>
    <w:pPr>
      <w:tabs>
        <w:tab w:val="right" w:pos="1360"/>
      </w:tabs>
      <w:spacing w:before="60"/>
      <w:ind w:left="1599" w:hanging="2081"/>
      <w:jc w:val="both"/>
    </w:pPr>
  </w:style>
  <w:style w:type="paragraph" w:customStyle="1" w:styleId="FormulaSymb">
    <w:name w:val="Formula Symb"/>
    <w:basedOn w:val="BillBasic"/>
    <w:rsid w:val="00D30827"/>
    <w:pPr>
      <w:tabs>
        <w:tab w:val="left" w:pos="-480"/>
      </w:tabs>
      <w:spacing w:line="260" w:lineRule="atLeast"/>
      <w:ind w:hanging="480"/>
      <w:jc w:val="center"/>
    </w:pPr>
  </w:style>
  <w:style w:type="paragraph" w:customStyle="1" w:styleId="NormalSymb">
    <w:name w:val="Normal Symb"/>
    <w:basedOn w:val="Normal"/>
    <w:qFormat/>
    <w:rsid w:val="00D30827"/>
    <w:pPr>
      <w:ind w:hanging="482"/>
    </w:pPr>
  </w:style>
  <w:style w:type="character" w:styleId="PlaceholderText">
    <w:name w:val="Placeholder Text"/>
    <w:basedOn w:val="DefaultParagraphFont"/>
    <w:uiPriority w:val="99"/>
    <w:semiHidden/>
    <w:rsid w:val="00D30827"/>
    <w:rPr>
      <w:color w:val="808080"/>
    </w:rPr>
  </w:style>
  <w:style w:type="character" w:customStyle="1" w:styleId="aNoteChar">
    <w:name w:val="aNote Char"/>
    <w:basedOn w:val="DefaultParagraphFont"/>
    <w:link w:val="aNote"/>
    <w:locked/>
    <w:rsid w:val="00A214FC"/>
    <w:rPr>
      <w:rFonts w:ascii="Times New Roman" w:hAnsi="Times New Roman"/>
      <w:lang w:eastAsia="en-US"/>
    </w:rPr>
  </w:style>
  <w:style w:type="character" w:customStyle="1" w:styleId="HeaderChar">
    <w:name w:val="Header Char"/>
    <w:basedOn w:val="DefaultParagraphFont"/>
    <w:link w:val="Header"/>
    <w:rsid w:val="00081662"/>
    <w:rPr>
      <w:rFonts w:ascii="Times New Roman" w:hAnsi="Times New Roman"/>
      <w:sz w:val="24"/>
      <w:lang w:eastAsia="en-US"/>
    </w:rPr>
  </w:style>
  <w:style w:type="character" w:styleId="UnresolvedMention">
    <w:name w:val="Unresolved Mention"/>
    <w:basedOn w:val="DefaultParagraphFont"/>
    <w:uiPriority w:val="99"/>
    <w:semiHidden/>
    <w:unhideWhenUsed/>
    <w:rsid w:val="00D72502"/>
    <w:rPr>
      <w:color w:val="605E5C"/>
      <w:shd w:val="clear" w:color="auto" w:fill="E1DFDD"/>
    </w:rPr>
  </w:style>
  <w:style w:type="character" w:customStyle="1" w:styleId="NewActChar">
    <w:name w:val="New Act Char"/>
    <w:basedOn w:val="DefaultParagraphFont"/>
    <w:link w:val="NewAct"/>
    <w:locked/>
    <w:rsid w:val="00C72DD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66-19" TargetMode="External"/><Relationship Id="rId21" Type="http://schemas.openxmlformats.org/officeDocument/2006/relationships/footer" Target="footer3.xml"/><Relationship Id="rId42" Type="http://schemas.openxmlformats.org/officeDocument/2006/relationships/footer" Target="footer8.xml"/><Relationship Id="rId47" Type="http://schemas.openxmlformats.org/officeDocument/2006/relationships/header" Target="header8.xml"/><Relationship Id="rId63" Type="http://schemas.openxmlformats.org/officeDocument/2006/relationships/hyperlink" Target="http://www.legislation.act.gov.au/a/1996-60" TargetMode="External"/><Relationship Id="rId68" Type="http://schemas.openxmlformats.org/officeDocument/2006/relationships/hyperlink" Target="http://www.legislation.act.gov.au/a/2007-16" TargetMode="External"/><Relationship Id="rId84" Type="http://schemas.openxmlformats.org/officeDocument/2006/relationships/hyperlink" Target="http://www.legislation.act.gov.au/a/2001-44" TargetMode="External"/><Relationship Id="rId89" Type="http://schemas.openxmlformats.org/officeDocument/2006/relationships/hyperlink" Target="http://www.legislation.act.gov.au/a/1982-17" TargetMode="External"/><Relationship Id="rId112" Type="http://schemas.openxmlformats.org/officeDocument/2006/relationships/hyperlink" Target="http://www.legislation.act.gov.au/a/1966-19" TargetMode="External"/><Relationship Id="rId133" Type="http://schemas.openxmlformats.org/officeDocument/2006/relationships/hyperlink" Target="http://www.legislation.act.gov.au/a/1966-19" TargetMode="External"/><Relationship Id="rId138" Type="http://schemas.openxmlformats.org/officeDocument/2006/relationships/hyperlink" Target="http://www.legislation.act.gov.au/a/1999-47" TargetMode="External"/><Relationship Id="rId154" Type="http://schemas.openxmlformats.org/officeDocument/2006/relationships/hyperlink" Target="http://www.legislation.act.gov.au/a/1989-38" TargetMode="External"/><Relationship Id="rId159" Type="http://schemas.openxmlformats.org/officeDocument/2006/relationships/hyperlink" Target="http://www.legislation.act.gov.au/a/2001-44" TargetMode="External"/><Relationship Id="rId175" Type="http://schemas.openxmlformats.org/officeDocument/2006/relationships/hyperlink" Target="http://www.legislation.act.gov.au/a/2001-44" TargetMode="External"/><Relationship Id="rId170" Type="http://schemas.openxmlformats.org/officeDocument/2006/relationships/hyperlink" Target="http://www.legislation.act.gov.au/a/2007-16" TargetMode="External"/><Relationship Id="rId191" Type="http://schemas.openxmlformats.org/officeDocument/2006/relationships/header" Target="header14.xml"/><Relationship Id="rId196" Type="http://schemas.openxmlformats.org/officeDocument/2006/relationships/fontTable" Target="fontTable.xml"/><Relationship Id="rId16" Type="http://schemas.openxmlformats.org/officeDocument/2006/relationships/header" Target="header1.xml"/><Relationship Id="rId107" Type="http://schemas.openxmlformats.org/officeDocument/2006/relationships/hyperlink" Target="http://www.legislation.act.gov.au/a/1999-47"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3" Type="http://schemas.openxmlformats.org/officeDocument/2006/relationships/hyperlink" Target="http://www.comlaw.gov.au/Series/C2004A03699" TargetMode="External"/><Relationship Id="rId58" Type="http://schemas.openxmlformats.org/officeDocument/2006/relationships/hyperlink" Target="http://www.legislation.act.gov.au/a/1982-17" TargetMode="External"/><Relationship Id="rId74" Type="http://schemas.openxmlformats.org/officeDocument/2006/relationships/hyperlink" Target="http://www.legislation.act.gov.au/a/1994-36" TargetMode="External"/><Relationship Id="rId79" Type="http://schemas.openxmlformats.org/officeDocument/2006/relationships/hyperlink" Target="http://www.legislation.act.gov.au/a/2007-16" TargetMode="External"/><Relationship Id="rId102" Type="http://schemas.openxmlformats.org/officeDocument/2006/relationships/hyperlink" Target="http://www.legislation.act.gov.au/a/2015-41" TargetMode="External"/><Relationship Id="rId123" Type="http://schemas.openxmlformats.org/officeDocument/2006/relationships/hyperlink" Target="http://www.legislation.act.gov.au/a/1966-19" TargetMode="External"/><Relationship Id="rId128" Type="http://schemas.openxmlformats.org/officeDocument/2006/relationships/hyperlink" Target="http://www.legislation.act.gov.au/a/1996-60" TargetMode="External"/><Relationship Id="rId144" Type="http://schemas.openxmlformats.org/officeDocument/2006/relationships/hyperlink" Target="http://www.legislation.act.gov.au/a/2015-41" TargetMode="External"/><Relationship Id="rId149" Type="http://schemas.openxmlformats.org/officeDocument/2006/relationships/hyperlink" Target="http://www.legislation.act.gov.au/a/2015-41" TargetMode="External"/><Relationship Id="rId5" Type="http://schemas.openxmlformats.org/officeDocument/2006/relationships/footnotes" Target="footnotes.xml"/><Relationship Id="rId90" Type="http://schemas.openxmlformats.org/officeDocument/2006/relationships/hyperlink" Target="http://www.legislation.act.gov.au/a/1994-36" TargetMode="External"/><Relationship Id="rId95" Type="http://schemas.openxmlformats.org/officeDocument/2006/relationships/hyperlink" Target="http://www.legislation.act.gov.au/a/2015-41" TargetMode="External"/><Relationship Id="rId160" Type="http://schemas.openxmlformats.org/officeDocument/2006/relationships/hyperlink" Target="http://www.legislation.act.gov.au/a/2007-16" TargetMode="External"/><Relationship Id="rId165" Type="http://schemas.openxmlformats.org/officeDocument/2006/relationships/hyperlink" Target="http://www.legislation.act.gov.au/a/2007-16" TargetMode="External"/><Relationship Id="rId181" Type="http://schemas.openxmlformats.org/officeDocument/2006/relationships/hyperlink" Target="http://www.legislation.act.gov.au/a/2015-41" TargetMode="External"/><Relationship Id="rId186" Type="http://schemas.openxmlformats.org/officeDocument/2006/relationships/footer" Target="footer13.xm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footer" Target="footer9.xml"/><Relationship Id="rId48" Type="http://schemas.openxmlformats.org/officeDocument/2006/relationships/header" Target="header9.xml"/><Relationship Id="rId64" Type="http://schemas.openxmlformats.org/officeDocument/2006/relationships/hyperlink" Target="http://www.legislation.act.gov.au/a/1999-38" TargetMode="External"/><Relationship Id="rId69" Type="http://schemas.openxmlformats.org/officeDocument/2006/relationships/hyperlink" Target="http://www.legislation.act.gov.au/a/2007-39" TargetMode="External"/><Relationship Id="rId113" Type="http://schemas.openxmlformats.org/officeDocument/2006/relationships/hyperlink" Target="http://www.legislation.act.gov.au/a/1994-36" TargetMode="External"/><Relationship Id="rId118" Type="http://schemas.openxmlformats.org/officeDocument/2006/relationships/hyperlink" Target="http://www.legislation.act.gov.au/a/1996-60" TargetMode="External"/><Relationship Id="rId134" Type="http://schemas.openxmlformats.org/officeDocument/2006/relationships/hyperlink" Target="http://www.legislation.act.gov.au/a/1994-36" TargetMode="External"/><Relationship Id="rId139" Type="http://schemas.openxmlformats.org/officeDocument/2006/relationships/hyperlink" Target="http://www.legislation.act.gov.au/a/2015-41" TargetMode="External"/><Relationship Id="rId80" Type="http://schemas.openxmlformats.org/officeDocument/2006/relationships/hyperlink" Target="http://www.legislation.act.gov.au/a/1999-38" TargetMode="External"/><Relationship Id="rId85" Type="http://schemas.openxmlformats.org/officeDocument/2006/relationships/hyperlink" Target="http://www.legislation.act.gov.au/a/2007-16" TargetMode="External"/><Relationship Id="rId150" Type="http://schemas.openxmlformats.org/officeDocument/2006/relationships/hyperlink" Target="http://www.legislation.act.gov.au/a/2021-3/" TargetMode="External"/><Relationship Id="rId155" Type="http://schemas.openxmlformats.org/officeDocument/2006/relationships/hyperlink" Target="http://www.legislation.act.gov.au/a/2001-44" TargetMode="External"/><Relationship Id="rId171" Type="http://schemas.openxmlformats.org/officeDocument/2006/relationships/hyperlink" Target="http://www.legislation.act.gov.au/a/2007-39" TargetMode="External"/><Relationship Id="rId176" Type="http://schemas.openxmlformats.org/officeDocument/2006/relationships/hyperlink" Target="http://www.legislation.act.gov.au/a/2004-15" TargetMode="External"/><Relationship Id="rId192" Type="http://schemas.openxmlformats.org/officeDocument/2006/relationships/footer" Target="footer16.xml"/><Relationship Id="rId197" Type="http://schemas.openxmlformats.org/officeDocument/2006/relationships/theme" Target="theme/theme1.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1983-44" TargetMode="External"/><Relationship Id="rId103" Type="http://schemas.openxmlformats.org/officeDocument/2006/relationships/hyperlink" Target="http://www.legislation.act.gov.au/a/1999-38" TargetMode="External"/><Relationship Id="rId108" Type="http://schemas.openxmlformats.org/officeDocument/2006/relationships/hyperlink" Target="http://www.legislation.act.gov.au/a/2001-44" TargetMode="External"/><Relationship Id="rId124" Type="http://schemas.openxmlformats.org/officeDocument/2006/relationships/hyperlink" Target="http://www.legislation.act.gov.au/a/1994-36" TargetMode="External"/><Relationship Id="rId129" Type="http://schemas.openxmlformats.org/officeDocument/2006/relationships/hyperlink" Target="http://www.legislation.act.gov.au/a/2004-15" TargetMode="External"/><Relationship Id="rId54" Type="http://schemas.openxmlformats.org/officeDocument/2006/relationships/hyperlink" Target="http://www.legislation.act.gov.au/a/alt_ord1989-21/default.asp" TargetMode="External"/><Relationship Id="rId70" Type="http://schemas.openxmlformats.org/officeDocument/2006/relationships/hyperlink" Target="http://www.legislation.act.gov.au/a/2009-39" TargetMode="External"/><Relationship Id="rId75" Type="http://schemas.openxmlformats.org/officeDocument/2006/relationships/hyperlink" Target="http://www.legislation.act.gov.au/a/2001-44" TargetMode="External"/><Relationship Id="rId91" Type="http://schemas.openxmlformats.org/officeDocument/2006/relationships/hyperlink" Target="http://www.legislation.act.gov.au/a/1996-60" TargetMode="External"/><Relationship Id="rId96" Type="http://schemas.openxmlformats.org/officeDocument/2006/relationships/hyperlink" Target="http://www.legislation.act.gov.au/a/2015-41" TargetMode="External"/><Relationship Id="rId140" Type="http://schemas.openxmlformats.org/officeDocument/2006/relationships/hyperlink" Target="http://www.legislation.act.gov.au/a/1966-19" TargetMode="External"/><Relationship Id="rId145" Type="http://schemas.openxmlformats.org/officeDocument/2006/relationships/hyperlink" Target="http://www.legislation.act.gov.au/a/1999-47" TargetMode="External"/><Relationship Id="rId161" Type="http://schemas.openxmlformats.org/officeDocument/2006/relationships/hyperlink" Target="http://www.legislation.act.gov.au/a/2015-41" TargetMode="External"/><Relationship Id="rId166" Type="http://schemas.openxmlformats.org/officeDocument/2006/relationships/hyperlink" Target="http://www.legislation.act.gov.au/a/1999-47" TargetMode="External"/><Relationship Id="rId182" Type="http://schemas.openxmlformats.org/officeDocument/2006/relationships/hyperlink" Target="http://www.legislation.act.gov.au/a/2001-14" TargetMode="External"/><Relationship Id="rId187"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footer" Target="footer10.xml"/><Relationship Id="rId114" Type="http://schemas.openxmlformats.org/officeDocument/2006/relationships/hyperlink" Target="http://www.legislation.act.gov.au/a/1996-60" TargetMode="External"/><Relationship Id="rId119" Type="http://schemas.openxmlformats.org/officeDocument/2006/relationships/hyperlink" Target="http://www.legislation.act.gov.au/a/1966-19"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1984-23" TargetMode="External"/><Relationship Id="rId65" Type="http://schemas.openxmlformats.org/officeDocument/2006/relationships/hyperlink" Target="http://www.legislation.act.gov.au/a/1999-47" TargetMode="External"/><Relationship Id="rId81" Type="http://schemas.openxmlformats.org/officeDocument/2006/relationships/hyperlink" Target="http://www.legislation.act.gov.au/a/2001-44" TargetMode="External"/><Relationship Id="rId86" Type="http://schemas.openxmlformats.org/officeDocument/2006/relationships/hyperlink" Target="http://www.legislation.act.gov.au/a/1981-13" TargetMode="External"/><Relationship Id="rId130" Type="http://schemas.openxmlformats.org/officeDocument/2006/relationships/hyperlink" Target="http://www.legislation.act.gov.au/a/1966-19" TargetMode="External"/><Relationship Id="rId135" Type="http://schemas.openxmlformats.org/officeDocument/2006/relationships/hyperlink" Target="http://www.legislation.act.gov.au/a/1996-60" TargetMode="External"/><Relationship Id="rId151" Type="http://schemas.openxmlformats.org/officeDocument/2006/relationships/hyperlink" Target="http://www.legislation.act.gov.au/a/1994-36" TargetMode="External"/><Relationship Id="rId156" Type="http://schemas.openxmlformats.org/officeDocument/2006/relationships/hyperlink" Target="http://www.legislation.act.gov.au/a/1999-38" TargetMode="External"/><Relationship Id="rId177" Type="http://schemas.openxmlformats.org/officeDocument/2006/relationships/hyperlink" Target="http://www.legislation.act.gov.au/a/2007-16" TargetMode="External"/><Relationship Id="rId172" Type="http://schemas.openxmlformats.org/officeDocument/2006/relationships/hyperlink" Target="http://www.legislation.act.gov.au/a/2009-39" TargetMode="External"/><Relationship Id="rId193" Type="http://schemas.openxmlformats.org/officeDocument/2006/relationships/header" Target="header15.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eader" Target="header6.xml"/><Relationship Id="rId109" Type="http://schemas.openxmlformats.org/officeDocument/2006/relationships/hyperlink" Target="http://www.legislation.act.gov.au/a/1966-19" TargetMode="External"/><Relationship Id="rId34" Type="http://schemas.openxmlformats.org/officeDocument/2006/relationships/hyperlink" Target="http://www.legislation.act.gov.au/a/2001-14" TargetMode="External"/><Relationship Id="rId50" Type="http://schemas.openxmlformats.org/officeDocument/2006/relationships/footer" Target="footer11.xml"/><Relationship Id="rId55" Type="http://schemas.openxmlformats.org/officeDocument/2006/relationships/hyperlink" Target="http://www.comlaw.gov.au/Series/C1910A00025" TargetMode="External"/><Relationship Id="rId76" Type="http://schemas.openxmlformats.org/officeDocument/2006/relationships/hyperlink" Target="http://www.legislation.act.gov.au/a/1984-23" TargetMode="External"/><Relationship Id="rId97" Type="http://schemas.openxmlformats.org/officeDocument/2006/relationships/hyperlink" Target="http://www.legislation.act.gov.au/a/1983-44" TargetMode="External"/><Relationship Id="rId104" Type="http://schemas.openxmlformats.org/officeDocument/2006/relationships/hyperlink" Target="http://www.legislation.act.gov.au/a/2001-44" TargetMode="External"/><Relationship Id="rId120" Type="http://schemas.openxmlformats.org/officeDocument/2006/relationships/hyperlink" Target="http://www.legislation.act.gov.au/a/1994-36" TargetMode="External"/><Relationship Id="rId125" Type="http://schemas.openxmlformats.org/officeDocument/2006/relationships/hyperlink" Target="http://www.legislation.act.gov.au/a/1996-60" TargetMode="External"/><Relationship Id="rId141" Type="http://schemas.openxmlformats.org/officeDocument/2006/relationships/hyperlink" Target="http://www.legislation.act.gov.au/a/1994-36" TargetMode="External"/><Relationship Id="rId146" Type="http://schemas.openxmlformats.org/officeDocument/2006/relationships/hyperlink" Target="http://www.legislation.act.gov.au/a/1983-44" TargetMode="External"/><Relationship Id="rId167" Type="http://schemas.openxmlformats.org/officeDocument/2006/relationships/hyperlink" Target="http://www.legislation.act.gov.au/a/2007-16" TargetMode="External"/><Relationship Id="rId188" Type="http://schemas.openxmlformats.org/officeDocument/2006/relationships/header" Target="header13.xml"/><Relationship Id="rId7" Type="http://schemas.openxmlformats.org/officeDocument/2006/relationships/image" Target="media/image1.png"/><Relationship Id="rId71" Type="http://schemas.openxmlformats.org/officeDocument/2006/relationships/hyperlink" Target="http://www.legislation.act.gov.au/cn/2010-2/default.asp" TargetMode="External"/><Relationship Id="rId92" Type="http://schemas.openxmlformats.org/officeDocument/2006/relationships/hyperlink" Target="http://www.legislation.act.gov.au/a/1999-47" TargetMode="External"/><Relationship Id="rId162" Type="http://schemas.openxmlformats.org/officeDocument/2006/relationships/hyperlink" Target="http://www.legislation.act.gov.au/a/1994-36" TargetMode="External"/><Relationship Id="rId183" Type="http://schemas.openxmlformats.org/officeDocument/2006/relationships/header" Target="header10.xml"/><Relationship Id="rId2" Type="http://schemas.openxmlformats.org/officeDocument/2006/relationships/styles" Target="styles.xml"/><Relationship Id="rId29" Type="http://schemas.openxmlformats.org/officeDocument/2006/relationships/hyperlink" Target="http://www.legislation.act.gov.au/a/1964-15" TargetMode="External"/><Relationship Id="rId24" Type="http://schemas.openxmlformats.org/officeDocument/2006/relationships/footer" Target="footer4.xml"/><Relationship Id="rId40" Type="http://schemas.openxmlformats.org/officeDocument/2006/relationships/header" Target="header7.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44" TargetMode="External"/><Relationship Id="rId87" Type="http://schemas.openxmlformats.org/officeDocument/2006/relationships/hyperlink" Target="http://www.legislation.act.gov.au/a/2001-44" TargetMode="External"/><Relationship Id="rId110" Type="http://schemas.openxmlformats.org/officeDocument/2006/relationships/hyperlink" Target="http://www.legislation.act.gov.au/a/1994-36" TargetMode="External"/><Relationship Id="rId115" Type="http://schemas.openxmlformats.org/officeDocument/2006/relationships/hyperlink" Target="http://www.legislation.act.gov.au/a/1966-19" TargetMode="External"/><Relationship Id="rId131" Type="http://schemas.openxmlformats.org/officeDocument/2006/relationships/hyperlink" Target="http://www.legislation.act.gov.au/a/1994-36" TargetMode="External"/><Relationship Id="rId136" Type="http://schemas.openxmlformats.org/officeDocument/2006/relationships/hyperlink" Target="http://www.legislation.act.gov.au/a/1994-36" TargetMode="External"/><Relationship Id="rId157" Type="http://schemas.openxmlformats.org/officeDocument/2006/relationships/hyperlink" Target="http://www.legislation.act.gov.au/a/2001-44" TargetMode="External"/><Relationship Id="rId178" Type="http://schemas.openxmlformats.org/officeDocument/2006/relationships/hyperlink" Target="http://www.legislation.act.gov.au/a/2007-39" TargetMode="External"/><Relationship Id="rId61" Type="http://schemas.openxmlformats.org/officeDocument/2006/relationships/hyperlink" Target="http://www.legislation.act.gov.au/a/1989-38" TargetMode="External"/><Relationship Id="rId82" Type="http://schemas.openxmlformats.org/officeDocument/2006/relationships/hyperlink" Target="http://www.legislation.act.gov.au/a/2007-16" TargetMode="External"/><Relationship Id="rId152" Type="http://schemas.openxmlformats.org/officeDocument/2006/relationships/hyperlink" Target="http://www.legislation.act.gov.au/a/1999-47" TargetMode="External"/><Relationship Id="rId173" Type="http://schemas.openxmlformats.org/officeDocument/2006/relationships/hyperlink" Target="http://www.legislation.act.gov.au/a/1989-38" TargetMode="External"/><Relationship Id="rId194" Type="http://schemas.openxmlformats.org/officeDocument/2006/relationships/header" Target="header16.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9-46" TargetMode="External"/><Relationship Id="rId56" Type="http://schemas.openxmlformats.org/officeDocument/2006/relationships/hyperlink" Target="http://www.legislation.act.gov.au/a/1966-19" TargetMode="External"/><Relationship Id="rId77" Type="http://schemas.openxmlformats.org/officeDocument/2006/relationships/hyperlink" Target="http://www.legislation.act.gov.au/a/2001-44" TargetMode="External"/><Relationship Id="rId100" Type="http://schemas.openxmlformats.org/officeDocument/2006/relationships/hyperlink" Target="http://www.legislation.act.gov.au/a/1999-47" TargetMode="External"/><Relationship Id="rId105" Type="http://schemas.openxmlformats.org/officeDocument/2006/relationships/hyperlink" Target="http://www.legislation.act.gov.au/a/1983-44" TargetMode="External"/><Relationship Id="rId126" Type="http://schemas.openxmlformats.org/officeDocument/2006/relationships/hyperlink" Target="http://www.legislation.act.gov.au/a/1999-47" TargetMode="External"/><Relationship Id="rId147" Type="http://schemas.openxmlformats.org/officeDocument/2006/relationships/hyperlink" Target="http://www.legislation.act.gov.au/a/1999-47" TargetMode="External"/><Relationship Id="rId168" Type="http://schemas.openxmlformats.org/officeDocument/2006/relationships/hyperlink" Target="http://www.legislation.act.gov.au/a/2007-16"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15-41" TargetMode="External"/><Relationship Id="rId93" Type="http://schemas.openxmlformats.org/officeDocument/2006/relationships/hyperlink" Target="http://www.legislation.act.gov.au/a/2001-44" TargetMode="External"/><Relationship Id="rId98" Type="http://schemas.openxmlformats.org/officeDocument/2006/relationships/hyperlink" Target="http://www.legislation.act.gov.au/a/1994-36" TargetMode="External"/><Relationship Id="rId121" Type="http://schemas.openxmlformats.org/officeDocument/2006/relationships/hyperlink" Target="http://www.legislation.act.gov.au/a/1996-60" TargetMode="External"/><Relationship Id="rId142" Type="http://schemas.openxmlformats.org/officeDocument/2006/relationships/hyperlink" Target="http://www.legislation.act.gov.au/a/1996-60" TargetMode="External"/><Relationship Id="rId163" Type="http://schemas.openxmlformats.org/officeDocument/2006/relationships/hyperlink" Target="http://www.legislation.act.gov.au/a/2007-16" TargetMode="External"/><Relationship Id="rId184" Type="http://schemas.openxmlformats.org/officeDocument/2006/relationships/header" Target="header11.xml"/><Relationship Id="rId189" Type="http://schemas.openxmlformats.org/officeDocument/2006/relationships/footer" Target="footer14.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09-39" TargetMode="External"/><Relationship Id="rId67" Type="http://schemas.openxmlformats.org/officeDocument/2006/relationships/hyperlink" Target="http://www.legislation.act.gov.au/a/2004-15/default.asp" TargetMode="External"/><Relationship Id="rId116" Type="http://schemas.openxmlformats.org/officeDocument/2006/relationships/hyperlink" Target="http://www.legislation.act.gov.au/a/1996-60" TargetMode="External"/><Relationship Id="rId137" Type="http://schemas.openxmlformats.org/officeDocument/2006/relationships/hyperlink" Target="http://www.legislation.act.gov.au/a/1996-60" TargetMode="External"/><Relationship Id="rId158" Type="http://schemas.openxmlformats.org/officeDocument/2006/relationships/hyperlink" Target="http://www.legislation.act.gov.au/a/2015-41" TargetMode="External"/><Relationship Id="rId20" Type="http://schemas.openxmlformats.org/officeDocument/2006/relationships/header" Target="header3.xml"/><Relationship Id="rId41" Type="http://schemas.openxmlformats.org/officeDocument/2006/relationships/footer" Target="footer7.xml"/><Relationship Id="rId62" Type="http://schemas.openxmlformats.org/officeDocument/2006/relationships/hyperlink" Target="http://www.legislation.act.gov.au/a/1994-36" TargetMode="External"/><Relationship Id="rId83" Type="http://schemas.openxmlformats.org/officeDocument/2006/relationships/hyperlink" Target="http://www.legislation.act.gov.au/a/1994-36" TargetMode="External"/><Relationship Id="rId88" Type="http://schemas.openxmlformats.org/officeDocument/2006/relationships/hyperlink" Target="http://www.legislation.act.gov.au/a/1966-19" TargetMode="External"/><Relationship Id="rId111" Type="http://schemas.openxmlformats.org/officeDocument/2006/relationships/hyperlink" Target="http://www.legislation.act.gov.au/a/1996-60" TargetMode="External"/><Relationship Id="rId132" Type="http://schemas.openxmlformats.org/officeDocument/2006/relationships/hyperlink" Target="http://www.legislation.act.gov.au/a/1996-60" TargetMode="External"/><Relationship Id="rId153" Type="http://schemas.openxmlformats.org/officeDocument/2006/relationships/hyperlink" Target="http://www.legislation.act.gov.au/a/2007-16" TargetMode="External"/><Relationship Id="rId174" Type="http://schemas.openxmlformats.org/officeDocument/2006/relationships/hyperlink" Target="http://www.legislation.act.gov.au/a/1996-60" TargetMode="External"/><Relationship Id="rId179" Type="http://schemas.openxmlformats.org/officeDocument/2006/relationships/hyperlink" Target="http://www.legislation.act.gov.au/a/2009-39" TargetMode="External"/><Relationship Id="rId195" Type="http://schemas.openxmlformats.org/officeDocument/2006/relationships/footer" Target="footer17.xml"/><Relationship Id="rId190" Type="http://schemas.openxmlformats.org/officeDocument/2006/relationships/footer" Target="footer15.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81-13" TargetMode="External"/><Relationship Id="rId106" Type="http://schemas.openxmlformats.org/officeDocument/2006/relationships/hyperlink" Target="http://www.legislation.act.gov.au/a/1999-38" TargetMode="External"/><Relationship Id="rId127" Type="http://schemas.openxmlformats.org/officeDocument/2006/relationships/hyperlink" Target="http://www.legislation.act.gov.au/a/1994-36"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64-13" TargetMode="External"/><Relationship Id="rId73" Type="http://schemas.openxmlformats.org/officeDocument/2006/relationships/hyperlink" Target="http://www.legislation.act.gov.au/a/2021-3/default.asp" TargetMode="External"/><Relationship Id="rId78" Type="http://schemas.openxmlformats.org/officeDocument/2006/relationships/hyperlink" Target="http://www.legislation.act.gov.au/a/2007-16" TargetMode="External"/><Relationship Id="rId94" Type="http://schemas.openxmlformats.org/officeDocument/2006/relationships/hyperlink" Target="http://www.legislation.act.gov.au/a/2001-44" TargetMode="External"/><Relationship Id="rId99" Type="http://schemas.openxmlformats.org/officeDocument/2006/relationships/hyperlink" Target="http://www.legislation.act.gov.au/a/1999-38" TargetMode="External"/><Relationship Id="rId101" Type="http://schemas.openxmlformats.org/officeDocument/2006/relationships/hyperlink" Target="http://www.legislation.act.gov.au/a/2001-44" TargetMode="External"/><Relationship Id="rId122" Type="http://schemas.openxmlformats.org/officeDocument/2006/relationships/hyperlink" Target="http://www.legislation.act.gov.au/a/1994-36" TargetMode="External"/><Relationship Id="rId143" Type="http://schemas.openxmlformats.org/officeDocument/2006/relationships/hyperlink" Target="http://www.legislation.act.gov.au/a/1999-47" TargetMode="External"/><Relationship Id="rId148" Type="http://schemas.openxmlformats.org/officeDocument/2006/relationships/hyperlink" Target="http://www.legislation.act.gov.au/a/2001-44" TargetMode="External"/><Relationship Id="rId164" Type="http://schemas.openxmlformats.org/officeDocument/2006/relationships/hyperlink" Target="http://www.legislation.act.gov.au/a/1996-60" TargetMode="External"/><Relationship Id="rId169" Type="http://schemas.openxmlformats.org/officeDocument/2006/relationships/hyperlink" Target="http://www.legislation.act.gov.au/a/2015-41" TargetMode="External"/><Relationship Id="rId185"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5-41" TargetMode="External"/><Relationship Id="rId26"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5283</Words>
  <Characters>25591</Characters>
  <Application>Microsoft Office Word</Application>
  <DocSecurity>0</DocSecurity>
  <Lines>755</Lines>
  <Paragraphs>499</Paragraphs>
  <ScaleCrop>false</ScaleCrop>
  <HeadingPairs>
    <vt:vector size="2" baseType="variant">
      <vt:variant>
        <vt:lpstr>Title</vt:lpstr>
      </vt:variant>
      <vt:variant>
        <vt:i4>1</vt:i4>
      </vt:variant>
    </vt:vector>
  </HeadingPairs>
  <TitlesOfParts>
    <vt:vector size="1" baseType="lpstr">
      <vt:lpstr>Lotteries Act 1964</vt:lpstr>
    </vt:vector>
  </TitlesOfParts>
  <Manager>Section</Manager>
  <Company>Section</Company>
  <LinksUpToDate>false</LinksUpToDate>
  <CharactersWithSpaces>30589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Lotteries Act 1964</dc:title>
  <dc:subject/>
  <dc:creator>Julie Thompson</dc:creator>
  <cp:keywords>R10</cp:keywords>
  <dc:description/>
  <cp:lastModifiedBy>Moxon, KarenL</cp:lastModifiedBy>
  <cp:revision>4</cp:revision>
  <cp:lastPrinted>2016-10-24T04:26:00Z</cp:lastPrinted>
  <dcterms:created xsi:type="dcterms:W3CDTF">2022-08-23T04:02:00Z</dcterms:created>
  <dcterms:modified xsi:type="dcterms:W3CDTF">2022-08-23T04:02:00Z</dcterms:modified>
  <cp:category>R10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Status">
    <vt:lpwstr> </vt:lpwstr>
  </property>
  <property fmtid="{D5CDD505-2E9C-101B-9397-08002B2CF9AE}" pid="4" name="RepubDt">
    <vt:lpwstr>26/02/21</vt:lpwstr>
  </property>
  <property fmtid="{D5CDD505-2E9C-101B-9397-08002B2CF9AE}" pid="5" name="Eff">
    <vt:lpwstr>Effective:  </vt:lpwstr>
  </property>
  <property fmtid="{D5CDD505-2E9C-101B-9397-08002B2CF9AE}" pid="6" name="StartDt">
    <vt:lpwstr>26/02/21</vt:lpwstr>
  </property>
  <property fmtid="{D5CDD505-2E9C-101B-9397-08002B2CF9AE}" pid="7" name="EndDt">
    <vt:lpwstr>-23/08/22</vt:lpwstr>
  </property>
  <property fmtid="{D5CDD505-2E9C-101B-9397-08002B2CF9AE}" pid="8" name="DMSID">
    <vt:lpwstr>8487504</vt:lpwstr>
  </property>
  <property fmtid="{D5CDD505-2E9C-101B-9397-08002B2CF9AE}" pid="9" name="CHECKEDOUTFROMJMS">
    <vt:lpwstr/>
  </property>
  <property fmtid="{D5CDD505-2E9C-101B-9397-08002B2CF9AE}" pid="10" name="JMSREQUIREDCHECKIN">
    <vt:lpwstr/>
  </property>
</Properties>
</file>