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C8B3" w14:textId="77777777" w:rsidR="00A6187A" w:rsidRDefault="00A6187A" w:rsidP="00D5636C">
      <w:pPr>
        <w:jc w:val="center"/>
      </w:pPr>
      <w:r>
        <w:rPr>
          <w:noProof/>
        </w:rPr>
        <w:drawing>
          <wp:inline distT="0" distB="0" distL="0" distR="0" wp14:anchorId="7D0A3217" wp14:editId="0B30AA33">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5EC7816" w14:textId="77777777" w:rsidR="00A6187A" w:rsidRDefault="00A6187A" w:rsidP="00D5636C">
      <w:pPr>
        <w:jc w:val="center"/>
        <w:rPr>
          <w:rFonts w:ascii="Arial" w:hAnsi="Arial"/>
        </w:rPr>
      </w:pPr>
      <w:r>
        <w:rPr>
          <w:rFonts w:ascii="Arial" w:hAnsi="Arial"/>
        </w:rPr>
        <w:t>Australian Capital Territory</w:t>
      </w:r>
    </w:p>
    <w:p w14:paraId="2BC79D9D" w14:textId="26DEF51C" w:rsidR="00A6187A" w:rsidRDefault="00A6187A" w:rsidP="00427153">
      <w:pPr>
        <w:pStyle w:val="Billname1"/>
      </w:pPr>
      <w:r>
        <w:fldChar w:fldCharType="begin"/>
      </w:r>
      <w:r>
        <w:instrText xml:space="preserve"> REF Citation \*charformat </w:instrText>
      </w:r>
      <w:r>
        <w:fldChar w:fldCharType="separate"/>
      </w:r>
      <w:r w:rsidR="00411E58">
        <w:t>Wills Act 1968</w:t>
      </w:r>
      <w:r>
        <w:fldChar w:fldCharType="end"/>
      </w:r>
      <w:r>
        <w:t xml:space="preserve">    </w:t>
      </w:r>
    </w:p>
    <w:p w14:paraId="23F65DAA" w14:textId="48C4EA65" w:rsidR="00A6187A" w:rsidRDefault="00037B8A" w:rsidP="00427153">
      <w:pPr>
        <w:pStyle w:val="ActNo"/>
      </w:pPr>
      <w:bookmarkStart w:id="0" w:name="LawNo"/>
      <w:r>
        <w:t>A1968-11</w:t>
      </w:r>
      <w:bookmarkEnd w:id="0"/>
    </w:p>
    <w:p w14:paraId="3D73FD21" w14:textId="4DD44027" w:rsidR="00A6187A" w:rsidRDefault="00A6187A" w:rsidP="00427153">
      <w:pPr>
        <w:pStyle w:val="RepubNo"/>
      </w:pPr>
      <w:r>
        <w:t xml:space="preserve">Republication No </w:t>
      </w:r>
      <w:bookmarkStart w:id="1" w:name="RepubNo"/>
      <w:r w:rsidR="00037B8A">
        <w:t>21</w:t>
      </w:r>
      <w:bookmarkEnd w:id="1"/>
    </w:p>
    <w:p w14:paraId="25C2A193" w14:textId="2942FEDB" w:rsidR="00A6187A" w:rsidRDefault="00A6187A" w:rsidP="00427153">
      <w:pPr>
        <w:pStyle w:val="EffectiveDate"/>
      </w:pPr>
      <w:r>
        <w:t xml:space="preserve">Effective:  </w:t>
      </w:r>
      <w:bookmarkStart w:id="2" w:name="EffectiveDate"/>
      <w:r w:rsidR="00037B8A">
        <w:t>11 June 2025</w:t>
      </w:r>
      <w:bookmarkEnd w:id="2"/>
      <w:r w:rsidR="00037B8A">
        <w:t xml:space="preserve"> – </w:t>
      </w:r>
      <w:bookmarkStart w:id="3" w:name="EndEffDate"/>
      <w:r w:rsidR="00037B8A">
        <w:t>22 February 2026</w:t>
      </w:r>
      <w:bookmarkEnd w:id="3"/>
    </w:p>
    <w:p w14:paraId="36BD3BED" w14:textId="357334AF" w:rsidR="00A6187A" w:rsidRDefault="00A6187A" w:rsidP="00427153">
      <w:pPr>
        <w:pStyle w:val="CoverInForce"/>
      </w:pPr>
      <w:r>
        <w:t xml:space="preserve">Republication date: </w:t>
      </w:r>
      <w:bookmarkStart w:id="4" w:name="InForceDate"/>
      <w:r w:rsidR="00037B8A">
        <w:t>11 June 2025</w:t>
      </w:r>
      <w:bookmarkEnd w:id="4"/>
    </w:p>
    <w:p w14:paraId="14B0BD6E" w14:textId="0DB2EA1F" w:rsidR="00A6187A" w:rsidRPr="00431E79" w:rsidRDefault="00A6187A" w:rsidP="00427153">
      <w:pPr>
        <w:pStyle w:val="CoverInForce"/>
      </w:pPr>
      <w:r>
        <w:t xml:space="preserve">Last amendment made by </w:t>
      </w:r>
      <w:bookmarkStart w:id="5" w:name="LastAmdt"/>
      <w:r w:rsidRPr="00A6187A">
        <w:rPr>
          <w:rStyle w:val="charCitHyperlinkAbbrev"/>
        </w:rPr>
        <w:fldChar w:fldCharType="begin"/>
      </w:r>
      <w:r w:rsidR="00037B8A">
        <w:rPr>
          <w:rStyle w:val="charCitHyperlinkAbbrev"/>
        </w:rPr>
        <w:instrText>HYPERLINK "http://www.legislation.act.gov.au/a/2023-57/" \o "Justice and Community Safety Legislation Amendment Act 2023 (No 3)"</w:instrText>
      </w:r>
      <w:r w:rsidRPr="00A6187A">
        <w:rPr>
          <w:rStyle w:val="charCitHyperlinkAbbrev"/>
        </w:rPr>
      </w:r>
      <w:r w:rsidRPr="00A6187A">
        <w:rPr>
          <w:rStyle w:val="charCitHyperlinkAbbrev"/>
        </w:rPr>
        <w:fldChar w:fldCharType="separate"/>
      </w:r>
      <w:r w:rsidR="00037B8A">
        <w:rPr>
          <w:rStyle w:val="charCitHyperlinkAbbrev"/>
        </w:rPr>
        <w:t>A2023</w:t>
      </w:r>
      <w:r w:rsidR="00037B8A">
        <w:rPr>
          <w:rStyle w:val="charCitHyperlinkAbbrev"/>
        </w:rPr>
        <w:noBreakHyphen/>
        <w:t>57</w:t>
      </w:r>
      <w:r w:rsidRPr="00A6187A">
        <w:rPr>
          <w:rStyle w:val="charCitHyperlinkAbbrev"/>
        </w:rPr>
        <w:fldChar w:fldCharType="end"/>
      </w:r>
      <w:bookmarkEnd w:id="5"/>
      <w:r w:rsidR="00431E79" w:rsidRPr="00FD1DD1">
        <w:br/>
      </w:r>
      <w:r w:rsidR="00431E79" w:rsidRPr="00431E79">
        <w:t xml:space="preserve">(republication for amendments by </w:t>
      </w:r>
      <w:hyperlink r:id="rId8" w:tooltip="Justice and Community Safety Legislation Amendment Act 2023 (No 3)" w:history="1">
        <w:r w:rsidR="00431E79">
          <w:rPr>
            <w:rStyle w:val="charCitHyperlinkAbbrev"/>
          </w:rPr>
          <w:t>A2023</w:t>
        </w:r>
        <w:r w:rsidR="00431E79">
          <w:rPr>
            <w:rStyle w:val="charCitHyperlinkAbbrev"/>
          </w:rPr>
          <w:noBreakHyphen/>
          <w:t>57</w:t>
        </w:r>
      </w:hyperlink>
      <w:r w:rsidR="00431E79">
        <w:br/>
      </w:r>
      <w:r w:rsidR="00431E79" w:rsidRPr="00431E79">
        <w:t xml:space="preserve">and expiry of </w:t>
      </w:r>
      <w:r w:rsidR="00723912">
        <w:t xml:space="preserve">transitional </w:t>
      </w:r>
      <w:r w:rsidR="00431E79" w:rsidRPr="00431E79">
        <w:t>provision (s 36)</w:t>
      </w:r>
      <w:r w:rsidR="00D91ADB">
        <w:t>)</w:t>
      </w:r>
    </w:p>
    <w:p w14:paraId="0BF9D590" w14:textId="77777777" w:rsidR="00A6187A" w:rsidRDefault="00A6187A" w:rsidP="00427153"/>
    <w:p w14:paraId="0A82ABB7" w14:textId="77777777" w:rsidR="00A6187A" w:rsidRDefault="00A6187A" w:rsidP="00CE2912">
      <w:pPr>
        <w:spacing w:after="240"/>
        <w:rPr>
          <w:rFonts w:ascii="Arial" w:hAnsi="Arial"/>
        </w:rPr>
      </w:pPr>
    </w:p>
    <w:p w14:paraId="52023A03" w14:textId="77777777" w:rsidR="00A6187A" w:rsidRPr="00101B4C" w:rsidRDefault="00A6187A" w:rsidP="00CE2912">
      <w:pPr>
        <w:pStyle w:val="PageBreak"/>
      </w:pPr>
      <w:r w:rsidRPr="00101B4C">
        <w:br w:type="page"/>
      </w:r>
    </w:p>
    <w:p w14:paraId="3A785736" w14:textId="77777777" w:rsidR="00A6187A" w:rsidRDefault="00A6187A" w:rsidP="00427153">
      <w:pPr>
        <w:pStyle w:val="CoverHeading"/>
      </w:pPr>
      <w:r>
        <w:lastRenderedPageBreak/>
        <w:t>About this republication</w:t>
      </w:r>
    </w:p>
    <w:p w14:paraId="35B68F74" w14:textId="77777777" w:rsidR="00A6187A" w:rsidRDefault="00A6187A" w:rsidP="00427153">
      <w:pPr>
        <w:pStyle w:val="CoverSubHdg"/>
      </w:pPr>
      <w:r>
        <w:t>The republished law</w:t>
      </w:r>
    </w:p>
    <w:p w14:paraId="37AA3101" w14:textId="52B97EFF" w:rsidR="00A6187A" w:rsidRDefault="00A6187A" w:rsidP="00427153">
      <w:pPr>
        <w:pStyle w:val="CoverText"/>
      </w:pPr>
      <w:r>
        <w:t xml:space="preserve">This is a republication of the </w:t>
      </w:r>
      <w:r w:rsidRPr="00037B8A">
        <w:rPr>
          <w:i/>
        </w:rPr>
        <w:fldChar w:fldCharType="begin"/>
      </w:r>
      <w:r w:rsidRPr="00037B8A">
        <w:rPr>
          <w:i/>
        </w:rPr>
        <w:instrText xml:space="preserve"> REF citation *\charformat  \* MERGEFORMAT </w:instrText>
      </w:r>
      <w:r w:rsidRPr="00037B8A">
        <w:rPr>
          <w:i/>
        </w:rPr>
        <w:fldChar w:fldCharType="separate"/>
      </w:r>
      <w:r w:rsidR="00411E58" w:rsidRPr="00411E58">
        <w:rPr>
          <w:i/>
        </w:rPr>
        <w:t>Wills Act 1968</w:t>
      </w:r>
      <w:r w:rsidRPr="00037B8A">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411E58">
        <w:t>11 June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11E58">
        <w:t>11 June 2025</w:t>
      </w:r>
      <w:r>
        <w:fldChar w:fldCharType="end"/>
      </w:r>
      <w:r>
        <w:t xml:space="preserve">.  </w:t>
      </w:r>
    </w:p>
    <w:p w14:paraId="1726C15E" w14:textId="77777777" w:rsidR="00A6187A" w:rsidRDefault="00A6187A" w:rsidP="00427153">
      <w:pPr>
        <w:pStyle w:val="CoverText"/>
      </w:pPr>
      <w:r>
        <w:t xml:space="preserve">The legislation history and amendment history of the republished law are set out in endnotes 3 and 4. </w:t>
      </w:r>
    </w:p>
    <w:p w14:paraId="44D4E9FF" w14:textId="77777777" w:rsidR="00A6187A" w:rsidRDefault="00A6187A" w:rsidP="00427153">
      <w:pPr>
        <w:pStyle w:val="CoverSubHdg"/>
      </w:pPr>
      <w:r>
        <w:t>Kinds of republications</w:t>
      </w:r>
    </w:p>
    <w:p w14:paraId="3721B3FA" w14:textId="7A95E264" w:rsidR="00A6187A" w:rsidRDefault="00A6187A"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3025D95" w14:textId="21840DD9" w:rsidR="00A6187A" w:rsidRDefault="00A6187A" w:rsidP="00A6187A">
      <w:pPr>
        <w:pStyle w:val="CoverTextBullet"/>
        <w:numPr>
          <w:ilvl w:val="0"/>
          <w:numId w:val="5"/>
        </w:numPr>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CCCD5DA" w14:textId="77777777" w:rsidR="00A6187A" w:rsidRDefault="00A6187A" w:rsidP="00A6187A">
      <w:pPr>
        <w:pStyle w:val="CoverTextBullet"/>
        <w:numPr>
          <w:ilvl w:val="0"/>
          <w:numId w:val="5"/>
        </w:numPr>
        <w:tabs>
          <w:tab w:val="clear" w:pos="0"/>
        </w:tabs>
        <w:ind w:left="357" w:hanging="357"/>
      </w:pPr>
      <w:r>
        <w:t>unauthorised republications.</w:t>
      </w:r>
    </w:p>
    <w:p w14:paraId="4934D2ED" w14:textId="77777777" w:rsidR="00A6187A" w:rsidRDefault="00A6187A" w:rsidP="00427153">
      <w:pPr>
        <w:pStyle w:val="CoverText"/>
      </w:pPr>
      <w:r>
        <w:t>The status of this republication appears on the bottom of each page.</w:t>
      </w:r>
    </w:p>
    <w:p w14:paraId="0A8CB9EC" w14:textId="77777777" w:rsidR="00A6187A" w:rsidRDefault="00A6187A" w:rsidP="00427153">
      <w:pPr>
        <w:pStyle w:val="CoverSubHdg"/>
      </w:pPr>
      <w:r>
        <w:t>Editorial changes</w:t>
      </w:r>
    </w:p>
    <w:p w14:paraId="53C554D2" w14:textId="6C683992" w:rsidR="00A6187A" w:rsidRDefault="00A6187A"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453DE12" w14:textId="77777777" w:rsidR="00A6187A" w:rsidRDefault="00A6187A" w:rsidP="00427153">
      <w:pPr>
        <w:pStyle w:val="CoverText"/>
      </w:pPr>
      <w:r>
        <w:t>This republication includes amendments made under part 11.3 (see endnote 1).</w:t>
      </w:r>
    </w:p>
    <w:p w14:paraId="0184E233" w14:textId="77777777" w:rsidR="00A6187A" w:rsidRDefault="00A6187A" w:rsidP="00427153">
      <w:pPr>
        <w:pStyle w:val="CoverSubHdg"/>
      </w:pPr>
      <w:r>
        <w:t>Uncommenced provisions and amendments</w:t>
      </w:r>
    </w:p>
    <w:p w14:paraId="61E667BC" w14:textId="37A4E1CA" w:rsidR="00A6187A" w:rsidRDefault="00A6187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F2693C1" w14:textId="77777777" w:rsidR="00A6187A" w:rsidRDefault="00A6187A" w:rsidP="00427153">
      <w:pPr>
        <w:pStyle w:val="CoverSubHdg"/>
      </w:pPr>
      <w:r>
        <w:t>Modifications</w:t>
      </w:r>
    </w:p>
    <w:p w14:paraId="65FF2D1A" w14:textId="2A97C09F" w:rsidR="00A6187A" w:rsidRDefault="00A6187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9721E0F" w14:textId="77777777" w:rsidR="00A6187A" w:rsidRDefault="00A6187A" w:rsidP="00427153">
      <w:pPr>
        <w:pStyle w:val="CoverSubHdg"/>
      </w:pPr>
      <w:r>
        <w:t>Penalties</w:t>
      </w:r>
    </w:p>
    <w:p w14:paraId="79F7D03B" w14:textId="2069DCE2" w:rsidR="00A6187A" w:rsidRPr="003765DF" w:rsidRDefault="00A6187A"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32FC5CC6" w14:textId="77777777" w:rsidR="00A6187A" w:rsidRDefault="00A6187A" w:rsidP="00427153">
      <w:pPr>
        <w:pStyle w:val="00SigningPage"/>
        <w:sectPr w:rsidR="00A6187A" w:rsidSect="00A6187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67FDCCB" w14:textId="77777777" w:rsidR="00A6187A" w:rsidRDefault="00A6187A" w:rsidP="00744E64">
      <w:pPr>
        <w:jc w:val="center"/>
      </w:pPr>
      <w:r>
        <w:rPr>
          <w:noProof/>
        </w:rPr>
        <w:lastRenderedPageBreak/>
        <w:drawing>
          <wp:inline distT="0" distB="0" distL="0" distR="0" wp14:anchorId="64FE1428" wp14:editId="0258342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2460873" w14:textId="77777777" w:rsidR="00A6187A" w:rsidRDefault="00A6187A" w:rsidP="00744E64">
      <w:pPr>
        <w:jc w:val="center"/>
        <w:rPr>
          <w:rFonts w:ascii="Arial" w:hAnsi="Arial"/>
        </w:rPr>
      </w:pPr>
      <w:r>
        <w:rPr>
          <w:rFonts w:ascii="Arial" w:hAnsi="Arial"/>
        </w:rPr>
        <w:t>Australian Capital Territory</w:t>
      </w:r>
    </w:p>
    <w:p w14:paraId="13BF002B" w14:textId="0DD25C79" w:rsidR="00A6187A" w:rsidRDefault="00A6187A" w:rsidP="00427153">
      <w:pPr>
        <w:pStyle w:val="Billname"/>
      </w:pPr>
      <w:r>
        <w:fldChar w:fldCharType="begin"/>
      </w:r>
      <w:r>
        <w:instrText xml:space="preserve"> REF Citation \*charformat  \* MERGEFORMAT </w:instrText>
      </w:r>
      <w:r>
        <w:fldChar w:fldCharType="separate"/>
      </w:r>
      <w:r w:rsidR="00411E58">
        <w:t>Wills Act 1968</w:t>
      </w:r>
      <w:r>
        <w:fldChar w:fldCharType="end"/>
      </w:r>
    </w:p>
    <w:p w14:paraId="217623AD" w14:textId="77777777" w:rsidR="00A6187A" w:rsidRDefault="00A6187A" w:rsidP="00427153">
      <w:pPr>
        <w:pStyle w:val="ActNo"/>
      </w:pPr>
    </w:p>
    <w:p w14:paraId="4C436436" w14:textId="77777777" w:rsidR="00A6187A" w:rsidRDefault="00A6187A" w:rsidP="00427153">
      <w:pPr>
        <w:pStyle w:val="Placeholder"/>
      </w:pPr>
      <w:r>
        <w:rPr>
          <w:rStyle w:val="charContents"/>
          <w:sz w:val="16"/>
        </w:rPr>
        <w:t xml:space="preserve">  </w:t>
      </w:r>
      <w:r>
        <w:rPr>
          <w:rStyle w:val="charPage"/>
        </w:rPr>
        <w:t xml:space="preserve">  </w:t>
      </w:r>
    </w:p>
    <w:p w14:paraId="50684694" w14:textId="77777777" w:rsidR="00A6187A" w:rsidRDefault="00A6187A" w:rsidP="00427153">
      <w:pPr>
        <w:pStyle w:val="N-TOCheading"/>
      </w:pPr>
      <w:r>
        <w:rPr>
          <w:rStyle w:val="charContents"/>
        </w:rPr>
        <w:t>Contents</w:t>
      </w:r>
    </w:p>
    <w:p w14:paraId="4B68893C" w14:textId="77777777" w:rsidR="00A6187A" w:rsidRDefault="00A6187A" w:rsidP="00427153">
      <w:pPr>
        <w:pStyle w:val="N-9pt"/>
      </w:pPr>
      <w:r>
        <w:tab/>
      </w:r>
      <w:r>
        <w:rPr>
          <w:rStyle w:val="charPage"/>
        </w:rPr>
        <w:t>Page</w:t>
      </w:r>
    </w:p>
    <w:p w14:paraId="173166BB" w14:textId="65CD61A0" w:rsidR="006C6721" w:rsidRDefault="006C672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0100963" w:history="1">
        <w:r w:rsidRPr="00760E97">
          <w:t>Part 1</w:t>
        </w:r>
        <w:r>
          <w:rPr>
            <w:rFonts w:asciiTheme="minorHAnsi" w:eastAsiaTheme="minorEastAsia" w:hAnsiTheme="minorHAnsi" w:cstheme="minorBidi"/>
            <w:b w:val="0"/>
            <w:kern w:val="2"/>
            <w:szCs w:val="24"/>
            <w:lang w:eastAsia="en-AU"/>
            <w14:ligatures w14:val="standardContextual"/>
          </w:rPr>
          <w:tab/>
        </w:r>
        <w:r w:rsidRPr="00760E97">
          <w:t>Preliminary</w:t>
        </w:r>
        <w:r w:rsidRPr="006C6721">
          <w:rPr>
            <w:vanish/>
          </w:rPr>
          <w:tab/>
        </w:r>
        <w:r w:rsidRPr="006C6721">
          <w:rPr>
            <w:vanish/>
          </w:rPr>
          <w:fldChar w:fldCharType="begin"/>
        </w:r>
        <w:r w:rsidRPr="006C6721">
          <w:rPr>
            <w:vanish/>
          </w:rPr>
          <w:instrText xml:space="preserve"> PAGEREF _Toc200100963 \h </w:instrText>
        </w:r>
        <w:r w:rsidRPr="006C6721">
          <w:rPr>
            <w:vanish/>
          </w:rPr>
        </w:r>
        <w:r w:rsidRPr="006C6721">
          <w:rPr>
            <w:vanish/>
          </w:rPr>
          <w:fldChar w:fldCharType="separate"/>
        </w:r>
        <w:r w:rsidR="00411E58">
          <w:rPr>
            <w:vanish/>
          </w:rPr>
          <w:t>2</w:t>
        </w:r>
        <w:r w:rsidRPr="006C6721">
          <w:rPr>
            <w:vanish/>
          </w:rPr>
          <w:fldChar w:fldCharType="end"/>
        </w:r>
      </w:hyperlink>
    </w:p>
    <w:p w14:paraId="5D3EDFD6" w14:textId="65290A0B"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64" w:history="1">
        <w:r w:rsidRPr="00760E97">
          <w:t>1</w:t>
        </w:r>
        <w:r>
          <w:rPr>
            <w:rFonts w:asciiTheme="minorHAnsi" w:eastAsiaTheme="minorEastAsia" w:hAnsiTheme="minorHAnsi" w:cstheme="minorBidi"/>
            <w:kern w:val="2"/>
            <w:sz w:val="24"/>
            <w:szCs w:val="24"/>
            <w:lang w:eastAsia="en-AU"/>
            <w14:ligatures w14:val="standardContextual"/>
          </w:rPr>
          <w:tab/>
        </w:r>
        <w:r w:rsidRPr="00760E97">
          <w:t>Name of Act</w:t>
        </w:r>
        <w:r>
          <w:tab/>
        </w:r>
        <w:r>
          <w:fldChar w:fldCharType="begin"/>
        </w:r>
        <w:r>
          <w:instrText xml:space="preserve"> PAGEREF _Toc200100964 \h </w:instrText>
        </w:r>
        <w:r>
          <w:fldChar w:fldCharType="separate"/>
        </w:r>
        <w:r w:rsidR="00411E58">
          <w:t>2</w:t>
        </w:r>
        <w:r>
          <w:fldChar w:fldCharType="end"/>
        </w:r>
      </w:hyperlink>
    </w:p>
    <w:p w14:paraId="501DEEA8" w14:textId="5D63F1CB"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65" w:history="1">
        <w:r w:rsidRPr="00760E97">
          <w:t>2</w:t>
        </w:r>
        <w:r>
          <w:rPr>
            <w:rFonts w:asciiTheme="minorHAnsi" w:eastAsiaTheme="minorEastAsia" w:hAnsiTheme="minorHAnsi" w:cstheme="minorBidi"/>
            <w:kern w:val="2"/>
            <w:sz w:val="24"/>
            <w:szCs w:val="24"/>
            <w:lang w:eastAsia="en-AU"/>
            <w14:ligatures w14:val="standardContextual"/>
          </w:rPr>
          <w:tab/>
        </w:r>
        <w:r w:rsidRPr="00760E97">
          <w:t>Dictionary</w:t>
        </w:r>
        <w:r>
          <w:tab/>
        </w:r>
        <w:r>
          <w:fldChar w:fldCharType="begin"/>
        </w:r>
        <w:r>
          <w:instrText xml:space="preserve"> PAGEREF _Toc200100965 \h </w:instrText>
        </w:r>
        <w:r>
          <w:fldChar w:fldCharType="separate"/>
        </w:r>
        <w:r w:rsidR="00411E58">
          <w:t>2</w:t>
        </w:r>
        <w:r>
          <w:fldChar w:fldCharType="end"/>
        </w:r>
      </w:hyperlink>
    </w:p>
    <w:p w14:paraId="27597BAC" w14:textId="66CA3C66"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66" w:history="1">
        <w:r w:rsidRPr="00760E97">
          <w:t>3</w:t>
        </w:r>
        <w:r>
          <w:rPr>
            <w:rFonts w:asciiTheme="minorHAnsi" w:eastAsiaTheme="minorEastAsia" w:hAnsiTheme="minorHAnsi" w:cstheme="minorBidi"/>
            <w:kern w:val="2"/>
            <w:sz w:val="24"/>
            <w:szCs w:val="24"/>
            <w:lang w:eastAsia="en-AU"/>
            <w14:ligatures w14:val="standardContextual"/>
          </w:rPr>
          <w:tab/>
        </w:r>
        <w:r w:rsidRPr="00760E97">
          <w:t>Notes</w:t>
        </w:r>
        <w:r>
          <w:tab/>
        </w:r>
        <w:r>
          <w:fldChar w:fldCharType="begin"/>
        </w:r>
        <w:r>
          <w:instrText xml:space="preserve"> PAGEREF _Toc200100966 \h </w:instrText>
        </w:r>
        <w:r>
          <w:fldChar w:fldCharType="separate"/>
        </w:r>
        <w:r w:rsidR="00411E58">
          <w:t>2</w:t>
        </w:r>
        <w:r>
          <w:fldChar w:fldCharType="end"/>
        </w:r>
      </w:hyperlink>
    </w:p>
    <w:p w14:paraId="2EEA4AC1" w14:textId="5428F040"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67" w:history="1">
        <w:r w:rsidRPr="00760E97">
          <w:t>5</w:t>
        </w:r>
        <w:r>
          <w:rPr>
            <w:rFonts w:asciiTheme="minorHAnsi" w:eastAsiaTheme="minorEastAsia" w:hAnsiTheme="minorHAnsi" w:cstheme="minorBidi"/>
            <w:kern w:val="2"/>
            <w:sz w:val="24"/>
            <w:szCs w:val="24"/>
            <w:lang w:eastAsia="en-AU"/>
            <w14:ligatures w14:val="standardContextual"/>
          </w:rPr>
          <w:tab/>
        </w:r>
        <w:r w:rsidRPr="00760E97">
          <w:t>Application of Act</w:t>
        </w:r>
        <w:r>
          <w:tab/>
        </w:r>
        <w:r>
          <w:fldChar w:fldCharType="begin"/>
        </w:r>
        <w:r>
          <w:instrText xml:space="preserve"> PAGEREF _Toc200100967 \h </w:instrText>
        </w:r>
        <w:r>
          <w:fldChar w:fldCharType="separate"/>
        </w:r>
        <w:r w:rsidR="00411E58">
          <w:t>2</w:t>
        </w:r>
        <w:r>
          <w:fldChar w:fldCharType="end"/>
        </w:r>
      </w:hyperlink>
    </w:p>
    <w:p w14:paraId="6D429CB6" w14:textId="21EA7D7E" w:rsidR="006C6721" w:rsidRDefault="006C6721">
      <w:pPr>
        <w:pStyle w:val="TOC2"/>
        <w:rPr>
          <w:rFonts w:asciiTheme="minorHAnsi" w:eastAsiaTheme="minorEastAsia" w:hAnsiTheme="minorHAnsi" w:cstheme="minorBidi"/>
          <w:b w:val="0"/>
          <w:kern w:val="2"/>
          <w:szCs w:val="24"/>
          <w:lang w:eastAsia="en-AU"/>
          <w14:ligatures w14:val="standardContextual"/>
        </w:rPr>
      </w:pPr>
      <w:hyperlink w:anchor="_Toc200100968" w:history="1">
        <w:r w:rsidRPr="00760E97">
          <w:t>Part 2</w:t>
        </w:r>
        <w:r>
          <w:rPr>
            <w:rFonts w:asciiTheme="minorHAnsi" w:eastAsiaTheme="minorEastAsia" w:hAnsiTheme="minorHAnsi" w:cstheme="minorBidi"/>
            <w:b w:val="0"/>
            <w:kern w:val="2"/>
            <w:szCs w:val="24"/>
            <w:lang w:eastAsia="en-AU"/>
            <w14:ligatures w14:val="standardContextual"/>
          </w:rPr>
          <w:tab/>
        </w:r>
        <w:r w:rsidRPr="00760E97">
          <w:t>Wills</w:t>
        </w:r>
        <w:r w:rsidRPr="006C6721">
          <w:rPr>
            <w:vanish/>
          </w:rPr>
          <w:tab/>
        </w:r>
        <w:r w:rsidRPr="006C6721">
          <w:rPr>
            <w:vanish/>
          </w:rPr>
          <w:fldChar w:fldCharType="begin"/>
        </w:r>
        <w:r w:rsidRPr="006C6721">
          <w:rPr>
            <w:vanish/>
          </w:rPr>
          <w:instrText xml:space="preserve"> PAGEREF _Toc200100968 \h </w:instrText>
        </w:r>
        <w:r w:rsidRPr="006C6721">
          <w:rPr>
            <w:vanish/>
          </w:rPr>
        </w:r>
        <w:r w:rsidRPr="006C6721">
          <w:rPr>
            <w:vanish/>
          </w:rPr>
          <w:fldChar w:fldCharType="separate"/>
        </w:r>
        <w:r w:rsidR="00411E58">
          <w:rPr>
            <w:vanish/>
          </w:rPr>
          <w:t>3</w:t>
        </w:r>
        <w:r w:rsidRPr="006C6721">
          <w:rPr>
            <w:vanish/>
          </w:rPr>
          <w:fldChar w:fldCharType="end"/>
        </w:r>
      </w:hyperlink>
    </w:p>
    <w:p w14:paraId="2F82E0B6" w14:textId="6BEEFCAC"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69" w:history="1">
        <w:r w:rsidRPr="00760E97">
          <w:t>7</w:t>
        </w:r>
        <w:r>
          <w:rPr>
            <w:rFonts w:asciiTheme="minorHAnsi" w:eastAsiaTheme="minorEastAsia" w:hAnsiTheme="minorHAnsi" w:cstheme="minorBidi"/>
            <w:kern w:val="2"/>
            <w:sz w:val="24"/>
            <w:szCs w:val="24"/>
            <w:lang w:eastAsia="en-AU"/>
            <w14:ligatures w14:val="standardContextual"/>
          </w:rPr>
          <w:tab/>
        </w:r>
        <w:r w:rsidRPr="00760E97">
          <w:t>Person may dispose of all his or her property by will</w:t>
        </w:r>
        <w:r>
          <w:tab/>
        </w:r>
        <w:r>
          <w:fldChar w:fldCharType="begin"/>
        </w:r>
        <w:r>
          <w:instrText xml:space="preserve"> PAGEREF _Toc200100969 \h </w:instrText>
        </w:r>
        <w:r>
          <w:fldChar w:fldCharType="separate"/>
        </w:r>
        <w:r w:rsidR="00411E58">
          <w:t>3</w:t>
        </w:r>
        <w:r>
          <w:fldChar w:fldCharType="end"/>
        </w:r>
      </w:hyperlink>
    </w:p>
    <w:p w14:paraId="4AF383DA" w14:textId="1633D986"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70" w:history="1">
        <w:r w:rsidRPr="00760E97">
          <w:t>8</w:t>
        </w:r>
        <w:r>
          <w:rPr>
            <w:rFonts w:asciiTheme="minorHAnsi" w:eastAsiaTheme="minorEastAsia" w:hAnsiTheme="minorHAnsi" w:cstheme="minorBidi"/>
            <w:kern w:val="2"/>
            <w:sz w:val="24"/>
            <w:szCs w:val="24"/>
            <w:lang w:eastAsia="en-AU"/>
            <w14:ligatures w14:val="standardContextual"/>
          </w:rPr>
          <w:tab/>
        </w:r>
        <w:r w:rsidRPr="00760E97">
          <w:t>Children—testamentary capacity</w:t>
        </w:r>
        <w:r>
          <w:tab/>
        </w:r>
        <w:r>
          <w:fldChar w:fldCharType="begin"/>
        </w:r>
        <w:r>
          <w:instrText xml:space="preserve"> PAGEREF _Toc200100970 \h </w:instrText>
        </w:r>
        <w:r>
          <w:fldChar w:fldCharType="separate"/>
        </w:r>
        <w:r w:rsidR="00411E58">
          <w:t>3</w:t>
        </w:r>
        <w:r>
          <w:fldChar w:fldCharType="end"/>
        </w:r>
      </w:hyperlink>
    </w:p>
    <w:p w14:paraId="7B1624F3" w14:textId="3CBBF933"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71" w:history="1">
        <w:r w:rsidRPr="00760E97">
          <w:t>8A</w:t>
        </w:r>
        <w:r>
          <w:rPr>
            <w:rFonts w:asciiTheme="minorHAnsi" w:eastAsiaTheme="minorEastAsia" w:hAnsiTheme="minorHAnsi" w:cstheme="minorBidi"/>
            <w:kern w:val="2"/>
            <w:sz w:val="24"/>
            <w:szCs w:val="24"/>
            <w:lang w:eastAsia="en-AU"/>
            <w14:ligatures w14:val="standardContextual"/>
          </w:rPr>
          <w:tab/>
        </w:r>
        <w:r w:rsidRPr="00760E97">
          <w:t>Supreme Court enabling will by child</w:t>
        </w:r>
        <w:r>
          <w:tab/>
        </w:r>
        <w:r>
          <w:fldChar w:fldCharType="begin"/>
        </w:r>
        <w:r>
          <w:instrText xml:space="preserve"> PAGEREF _Toc200100971 \h </w:instrText>
        </w:r>
        <w:r>
          <w:fldChar w:fldCharType="separate"/>
        </w:r>
        <w:r w:rsidR="00411E58">
          <w:t>4</w:t>
        </w:r>
        <w:r>
          <w:fldChar w:fldCharType="end"/>
        </w:r>
      </w:hyperlink>
    </w:p>
    <w:p w14:paraId="1B94678E" w14:textId="5328AE00"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72" w:history="1">
        <w:r w:rsidRPr="00760E97">
          <w:t>8B</w:t>
        </w:r>
        <w:r>
          <w:rPr>
            <w:rFonts w:asciiTheme="minorHAnsi" w:eastAsiaTheme="minorEastAsia" w:hAnsiTheme="minorHAnsi" w:cstheme="minorBidi"/>
            <w:kern w:val="2"/>
            <w:sz w:val="24"/>
            <w:szCs w:val="24"/>
            <w:lang w:eastAsia="en-AU"/>
            <w14:ligatures w14:val="standardContextual"/>
          </w:rPr>
          <w:tab/>
        </w:r>
        <w:r w:rsidRPr="00760E97">
          <w:t>Supreme Court enabling revocation of will by child</w:t>
        </w:r>
        <w:r>
          <w:tab/>
        </w:r>
        <w:r>
          <w:fldChar w:fldCharType="begin"/>
        </w:r>
        <w:r>
          <w:instrText xml:space="preserve"> PAGEREF _Toc200100972 \h </w:instrText>
        </w:r>
        <w:r>
          <w:fldChar w:fldCharType="separate"/>
        </w:r>
        <w:r w:rsidR="00411E58">
          <w:t>5</w:t>
        </w:r>
        <w:r>
          <w:fldChar w:fldCharType="end"/>
        </w:r>
      </w:hyperlink>
    </w:p>
    <w:p w14:paraId="27556E02" w14:textId="5E33C6EE"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73" w:history="1">
        <w:r w:rsidRPr="00760E97">
          <w:t>9</w:t>
        </w:r>
        <w:r>
          <w:rPr>
            <w:rFonts w:asciiTheme="minorHAnsi" w:eastAsiaTheme="minorEastAsia" w:hAnsiTheme="minorHAnsi" w:cstheme="minorBidi"/>
            <w:kern w:val="2"/>
            <w:sz w:val="24"/>
            <w:szCs w:val="24"/>
            <w:lang w:eastAsia="en-AU"/>
            <w14:ligatures w14:val="standardContextual"/>
          </w:rPr>
          <w:tab/>
        </w:r>
        <w:r w:rsidRPr="00760E97">
          <w:t>Will to be in writing and signed before 2 witnesses</w:t>
        </w:r>
        <w:r>
          <w:tab/>
        </w:r>
        <w:r>
          <w:fldChar w:fldCharType="begin"/>
        </w:r>
        <w:r>
          <w:instrText xml:space="preserve"> PAGEREF _Toc200100973 \h </w:instrText>
        </w:r>
        <w:r>
          <w:fldChar w:fldCharType="separate"/>
        </w:r>
        <w:r w:rsidR="00411E58">
          <w:t>5</w:t>
        </w:r>
        <w:r>
          <w:fldChar w:fldCharType="end"/>
        </w:r>
      </w:hyperlink>
    </w:p>
    <w:p w14:paraId="1369F7C7" w14:textId="7EEBF022"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74" w:history="1">
        <w:r w:rsidRPr="00760E97">
          <w:t>10</w:t>
        </w:r>
        <w:r>
          <w:rPr>
            <w:rFonts w:asciiTheme="minorHAnsi" w:eastAsiaTheme="minorEastAsia" w:hAnsiTheme="minorHAnsi" w:cstheme="minorBidi"/>
            <w:kern w:val="2"/>
            <w:sz w:val="24"/>
            <w:szCs w:val="24"/>
            <w:lang w:eastAsia="en-AU"/>
            <w14:ligatures w14:val="standardContextual"/>
          </w:rPr>
          <w:tab/>
        </w:r>
        <w:r w:rsidRPr="00760E97">
          <w:t>When signature to will valid</w:t>
        </w:r>
        <w:r>
          <w:tab/>
        </w:r>
        <w:r>
          <w:fldChar w:fldCharType="begin"/>
        </w:r>
        <w:r>
          <w:instrText xml:space="preserve"> PAGEREF _Toc200100974 \h </w:instrText>
        </w:r>
        <w:r>
          <w:fldChar w:fldCharType="separate"/>
        </w:r>
        <w:r w:rsidR="00411E58">
          <w:t>6</w:t>
        </w:r>
        <w:r>
          <w:fldChar w:fldCharType="end"/>
        </w:r>
      </w:hyperlink>
    </w:p>
    <w:p w14:paraId="635357D8" w14:textId="5C497827"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75" w:history="1">
        <w:r w:rsidRPr="00760E97">
          <w:t>11</w:t>
        </w:r>
        <w:r>
          <w:rPr>
            <w:rFonts w:asciiTheme="minorHAnsi" w:eastAsiaTheme="minorEastAsia" w:hAnsiTheme="minorHAnsi" w:cstheme="minorBidi"/>
            <w:kern w:val="2"/>
            <w:sz w:val="24"/>
            <w:szCs w:val="24"/>
            <w:lang w:eastAsia="en-AU"/>
            <w14:ligatures w14:val="standardContextual"/>
          </w:rPr>
          <w:tab/>
        </w:r>
        <w:r w:rsidRPr="00760E97">
          <w:t>Appointments by will</w:t>
        </w:r>
        <w:r>
          <w:tab/>
        </w:r>
        <w:r>
          <w:fldChar w:fldCharType="begin"/>
        </w:r>
        <w:r>
          <w:instrText xml:space="preserve"> PAGEREF _Toc200100975 \h </w:instrText>
        </w:r>
        <w:r>
          <w:fldChar w:fldCharType="separate"/>
        </w:r>
        <w:r w:rsidR="00411E58">
          <w:t>7</w:t>
        </w:r>
        <w:r>
          <w:fldChar w:fldCharType="end"/>
        </w:r>
      </w:hyperlink>
    </w:p>
    <w:p w14:paraId="0F5DEF69" w14:textId="45CFFE90"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76" w:history="1">
        <w:r w:rsidRPr="00760E97">
          <w:t>11A</w:t>
        </w:r>
        <w:r>
          <w:rPr>
            <w:rFonts w:asciiTheme="minorHAnsi" w:eastAsiaTheme="minorEastAsia" w:hAnsiTheme="minorHAnsi" w:cstheme="minorBidi"/>
            <w:kern w:val="2"/>
            <w:sz w:val="24"/>
            <w:szCs w:val="24"/>
            <w:lang w:eastAsia="en-AU"/>
            <w14:ligatures w14:val="standardContextual"/>
          </w:rPr>
          <w:tab/>
        </w:r>
        <w:r w:rsidRPr="00760E97">
          <w:t>Validity of will etc not executed with required formalities</w:t>
        </w:r>
        <w:r>
          <w:tab/>
        </w:r>
        <w:r>
          <w:fldChar w:fldCharType="begin"/>
        </w:r>
        <w:r>
          <w:instrText xml:space="preserve"> PAGEREF _Toc200100976 \h </w:instrText>
        </w:r>
        <w:r>
          <w:fldChar w:fldCharType="separate"/>
        </w:r>
        <w:r w:rsidR="00411E58">
          <w:t>8</w:t>
        </w:r>
        <w:r>
          <w:fldChar w:fldCharType="end"/>
        </w:r>
      </w:hyperlink>
    </w:p>
    <w:p w14:paraId="21B63EE0" w14:textId="7068227B" w:rsidR="006C6721" w:rsidRDefault="006C672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100977" w:history="1">
        <w:r w:rsidRPr="00760E97">
          <w:t>12</w:t>
        </w:r>
        <w:r>
          <w:rPr>
            <w:rFonts w:asciiTheme="minorHAnsi" w:eastAsiaTheme="minorEastAsia" w:hAnsiTheme="minorHAnsi" w:cstheme="minorBidi"/>
            <w:kern w:val="2"/>
            <w:sz w:val="24"/>
            <w:szCs w:val="24"/>
            <w:lang w:eastAsia="en-AU"/>
            <w14:ligatures w14:val="standardContextual"/>
          </w:rPr>
          <w:tab/>
        </w:r>
        <w:r w:rsidRPr="00760E97">
          <w:t>Alteration in will</w:t>
        </w:r>
        <w:r>
          <w:tab/>
        </w:r>
        <w:r>
          <w:fldChar w:fldCharType="begin"/>
        </w:r>
        <w:r>
          <w:instrText xml:space="preserve"> PAGEREF _Toc200100977 \h </w:instrText>
        </w:r>
        <w:r>
          <w:fldChar w:fldCharType="separate"/>
        </w:r>
        <w:r w:rsidR="00411E58">
          <w:t>9</w:t>
        </w:r>
        <w:r>
          <w:fldChar w:fldCharType="end"/>
        </w:r>
      </w:hyperlink>
    </w:p>
    <w:p w14:paraId="6796E5E6" w14:textId="16263A9F"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78" w:history="1">
        <w:r w:rsidRPr="00760E97">
          <w:t>12A</w:t>
        </w:r>
        <w:r>
          <w:rPr>
            <w:rFonts w:asciiTheme="minorHAnsi" w:eastAsiaTheme="minorEastAsia" w:hAnsiTheme="minorHAnsi" w:cstheme="minorBidi"/>
            <w:kern w:val="2"/>
            <w:sz w:val="24"/>
            <w:szCs w:val="24"/>
            <w:lang w:eastAsia="en-AU"/>
            <w14:ligatures w14:val="standardContextual"/>
          </w:rPr>
          <w:tab/>
        </w:r>
        <w:r w:rsidRPr="00760E97">
          <w:t>Rectification</w:t>
        </w:r>
        <w:r>
          <w:tab/>
        </w:r>
        <w:r>
          <w:fldChar w:fldCharType="begin"/>
        </w:r>
        <w:r>
          <w:instrText xml:space="preserve"> PAGEREF _Toc200100978 \h </w:instrText>
        </w:r>
        <w:r>
          <w:fldChar w:fldCharType="separate"/>
        </w:r>
        <w:r w:rsidR="00411E58">
          <w:t>10</w:t>
        </w:r>
        <w:r>
          <w:fldChar w:fldCharType="end"/>
        </w:r>
      </w:hyperlink>
    </w:p>
    <w:p w14:paraId="22FE902F" w14:textId="10785C19"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79" w:history="1">
        <w:r w:rsidRPr="00760E97">
          <w:t>12B</w:t>
        </w:r>
        <w:r>
          <w:rPr>
            <w:rFonts w:asciiTheme="minorHAnsi" w:eastAsiaTheme="minorEastAsia" w:hAnsiTheme="minorHAnsi" w:cstheme="minorBidi"/>
            <w:kern w:val="2"/>
            <w:sz w:val="24"/>
            <w:szCs w:val="24"/>
            <w:lang w:eastAsia="en-AU"/>
            <w14:ligatures w14:val="standardContextual"/>
          </w:rPr>
          <w:tab/>
        </w:r>
        <w:r w:rsidRPr="00760E97">
          <w:t>Extrinsic evidence</w:t>
        </w:r>
        <w:r>
          <w:tab/>
        </w:r>
        <w:r>
          <w:fldChar w:fldCharType="begin"/>
        </w:r>
        <w:r>
          <w:instrText xml:space="preserve"> PAGEREF _Toc200100979 \h </w:instrText>
        </w:r>
        <w:r>
          <w:fldChar w:fldCharType="separate"/>
        </w:r>
        <w:r w:rsidR="00411E58">
          <w:t>13</w:t>
        </w:r>
        <w:r>
          <w:fldChar w:fldCharType="end"/>
        </w:r>
      </w:hyperlink>
    </w:p>
    <w:p w14:paraId="1AEE1692" w14:textId="369B2B82"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80" w:history="1">
        <w:r w:rsidRPr="00760E97">
          <w:t>13</w:t>
        </w:r>
        <w:r>
          <w:rPr>
            <w:rFonts w:asciiTheme="minorHAnsi" w:eastAsiaTheme="minorEastAsia" w:hAnsiTheme="minorHAnsi" w:cstheme="minorBidi"/>
            <w:kern w:val="2"/>
            <w:sz w:val="24"/>
            <w:szCs w:val="24"/>
            <w:lang w:eastAsia="en-AU"/>
            <w14:ligatures w14:val="standardContextual"/>
          </w:rPr>
          <w:tab/>
        </w:r>
        <w:r w:rsidRPr="00760E97">
          <w:t>Publication of will unnecessary</w:t>
        </w:r>
        <w:r>
          <w:tab/>
        </w:r>
        <w:r>
          <w:fldChar w:fldCharType="begin"/>
        </w:r>
        <w:r>
          <w:instrText xml:space="preserve"> PAGEREF _Toc200100980 \h </w:instrText>
        </w:r>
        <w:r>
          <w:fldChar w:fldCharType="separate"/>
        </w:r>
        <w:r w:rsidR="00411E58">
          <w:t>13</w:t>
        </w:r>
        <w:r>
          <w:fldChar w:fldCharType="end"/>
        </w:r>
      </w:hyperlink>
    </w:p>
    <w:p w14:paraId="3AE49B0F" w14:textId="53203620"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81" w:history="1">
        <w:r w:rsidRPr="00760E97">
          <w:t>14</w:t>
        </w:r>
        <w:r>
          <w:rPr>
            <w:rFonts w:asciiTheme="minorHAnsi" w:eastAsiaTheme="minorEastAsia" w:hAnsiTheme="minorHAnsi" w:cstheme="minorBidi"/>
            <w:kern w:val="2"/>
            <w:sz w:val="24"/>
            <w:szCs w:val="24"/>
            <w:lang w:eastAsia="en-AU"/>
            <w14:ligatures w14:val="standardContextual"/>
          </w:rPr>
          <w:tab/>
        </w:r>
        <w:r w:rsidRPr="00760E97">
          <w:t>Will not voided by incompetence of witness</w:t>
        </w:r>
        <w:r>
          <w:tab/>
        </w:r>
        <w:r>
          <w:fldChar w:fldCharType="begin"/>
        </w:r>
        <w:r>
          <w:instrText xml:space="preserve"> PAGEREF _Toc200100981 \h </w:instrText>
        </w:r>
        <w:r>
          <w:fldChar w:fldCharType="separate"/>
        </w:r>
        <w:r w:rsidR="00411E58">
          <w:t>13</w:t>
        </w:r>
        <w:r>
          <w:fldChar w:fldCharType="end"/>
        </w:r>
      </w:hyperlink>
    </w:p>
    <w:p w14:paraId="6F1D54E1" w14:textId="0C7EBA6C"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82" w:history="1">
        <w:r w:rsidRPr="00760E97">
          <w:t>14A</w:t>
        </w:r>
        <w:r>
          <w:rPr>
            <w:rFonts w:asciiTheme="minorHAnsi" w:eastAsiaTheme="minorEastAsia" w:hAnsiTheme="minorHAnsi" w:cstheme="minorBidi"/>
            <w:kern w:val="2"/>
            <w:sz w:val="24"/>
            <w:szCs w:val="24"/>
            <w:lang w:eastAsia="en-AU"/>
            <w14:ligatures w14:val="standardContextual"/>
          </w:rPr>
          <w:tab/>
        </w:r>
        <w:r w:rsidRPr="00760E97">
          <w:t>Certain appointments and trusts not void</w:t>
        </w:r>
        <w:r>
          <w:tab/>
        </w:r>
        <w:r>
          <w:fldChar w:fldCharType="begin"/>
        </w:r>
        <w:r>
          <w:instrText xml:space="preserve"> PAGEREF _Toc200100982 \h </w:instrText>
        </w:r>
        <w:r>
          <w:fldChar w:fldCharType="separate"/>
        </w:r>
        <w:r w:rsidR="00411E58">
          <w:t>14</w:t>
        </w:r>
        <w:r>
          <w:fldChar w:fldCharType="end"/>
        </w:r>
      </w:hyperlink>
    </w:p>
    <w:p w14:paraId="534E320D" w14:textId="1E420905"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83" w:history="1">
        <w:r w:rsidRPr="00760E97">
          <w:t>15</w:t>
        </w:r>
        <w:r>
          <w:rPr>
            <w:rFonts w:asciiTheme="minorHAnsi" w:eastAsiaTheme="minorEastAsia" w:hAnsiTheme="minorHAnsi" w:cstheme="minorBidi"/>
            <w:kern w:val="2"/>
            <w:sz w:val="24"/>
            <w:szCs w:val="24"/>
            <w:lang w:eastAsia="en-AU"/>
            <w14:ligatures w14:val="standardContextual"/>
          </w:rPr>
          <w:tab/>
        </w:r>
        <w:r w:rsidRPr="00760E97">
          <w:t>Will attested by beneficiary or domestic partner of beneficiary</w:t>
        </w:r>
        <w:r>
          <w:tab/>
        </w:r>
        <w:r>
          <w:fldChar w:fldCharType="begin"/>
        </w:r>
        <w:r>
          <w:instrText xml:space="preserve"> PAGEREF _Toc200100983 \h </w:instrText>
        </w:r>
        <w:r>
          <w:fldChar w:fldCharType="separate"/>
        </w:r>
        <w:r w:rsidR="00411E58">
          <w:t>14</w:t>
        </w:r>
        <w:r>
          <w:fldChar w:fldCharType="end"/>
        </w:r>
      </w:hyperlink>
    </w:p>
    <w:p w14:paraId="79E2EF5E" w14:textId="47D8242E" w:rsidR="006C6721" w:rsidRDefault="006C6721">
      <w:pPr>
        <w:pStyle w:val="TOC2"/>
        <w:rPr>
          <w:rFonts w:asciiTheme="minorHAnsi" w:eastAsiaTheme="minorEastAsia" w:hAnsiTheme="minorHAnsi" w:cstheme="minorBidi"/>
          <w:b w:val="0"/>
          <w:kern w:val="2"/>
          <w:szCs w:val="24"/>
          <w:lang w:eastAsia="en-AU"/>
          <w14:ligatures w14:val="standardContextual"/>
        </w:rPr>
      </w:pPr>
      <w:hyperlink w:anchor="_Toc200100984" w:history="1">
        <w:r w:rsidRPr="00760E97">
          <w:t>Part 2A</w:t>
        </w:r>
        <w:r>
          <w:rPr>
            <w:rFonts w:asciiTheme="minorHAnsi" w:eastAsiaTheme="minorEastAsia" w:hAnsiTheme="minorHAnsi" w:cstheme="minorBidi"/>
            <w:b w:val="0"/>
            <w:kern w:val="2"/>
            <w:szCs w:val="24"/>
            <w:lang w:eastAsia="en-AU"/>
            <w14:ligatures w14:val="standardContextual"/>
          </w:rPr>
          <w:tab/>
        </w:r>
        <w:r w:rsidRPr="00760E97">
          <w:t>Formal validity of wills</w:t>
        </w:r>
        <w:r w:rsidRPr="006C6721">
          <w:rPr>
            <w:vanish/>
          </w:rPr>
          <w:tab/>
        </w:r>
        <w:r w:rsidRPr="006C6721">
          <w:rPr>
            <w:vanish/>
          </w:rPr>
          <w:fldChar w:fldCharType="begin"/>
        </w:r>
        <w:r w:rsidRPr="006C6721">
          <w:rPr>
            <w:vanish/>
          </w:rPr>
          <w:instrText xml:space="preserve"> PAGEREF _Toc200100984 \h </w:instrText>
        </w:r>
        <w:r w:rsidRPr="006C6721">
          <w:rPr>
            <w:vanish/>
          </w:rPr>
        </w:r>
        <w:r w:rsidRPr="006C6721">
          <w:rPr>
            <w:vanish/>
          </w:rPr>
          <w:fldChar w:fldCharType="separate"/>
        </w:r>
        <w:r w:rsidR="00411E58">
          <w:rPr>
            <w:vanish/>
          </w:rPr>
          <w:t>15</w:t>
        </w:r>
        <w:r w:rsidRPr="006C6721">
          <w:rPr>
            <w:vanish/>
          </w:rPr>
          <w:fldChar w:fldCharType="end"/>
        </w:r>
      </w:hyperlink>
    </w:p>
    <w:p w14:paraId="1205D067" w14:textId="2E3971CB"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85" w:history="1">
        <w:r w:rsidRPr="00760E97">
          <w:t>15A</w:t>
        </w:r>
        <w:r>
          <w:rPr>
            <w:rFonts w:asciiTheme="minorHAnsi" w:eastAsiaTheme="minorEastAsia" w:hAnsiTheme="minorHAnsi" w:cstheme="minorBidi"/>
            <w:kern w:val="2"/>
            <w:sz w:val="24"/>
            <w:szCs w:val="24"/>
            <w:lang w:eastAsia="en-AU"/>
            <w14:ligatures w14:val="standardContextual"/>
          </w:rPr>
          <w:tab/>
        </w:r>
        <w:r w:rsidRPr="00760E97">
          <w:t>Definitions for pt 2A</w:t>
        </w:r>
        <w:r>
          <w:tab/>
        </w:r>
        <w:r>
          <w:fldChar w:fldCharType="begin"/>
        </w:r>
        <w:r>
          <w:instrText xml:space="preserve"> PAGEREF _Toc200100985 \h </w:instrText>
        </w:r>
        <w:r>
          <w:fldChar w:fldCharType="separate"/>
        </w:r>
        <w:r w:rsidR="00411E58">
          <w:t>15</w:t>
        </w:r>
        <w:r>
          <w:fldChar w:fldCharType="end"/>
        </w:r>
      </w:hyperlink>
    </w:p>
    <w:p w14:paraId="0418BE96" w14:textId="4E6F0D5C"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86" w:history="1">
        <w:r w:rsidRPr="00760E97">
          <w:t>15B</w:t>
        </w:r>
        <w:r>
          <w:rPr>
            <w:rFonts w:asciiTheme="minorHAnsi" w:eastAsiaTheme="minorEastAsia" w:hAnsiTheme="minorHAnsi" w:cstheme="minorBidi"/>
            <w:kern w:val="2"/>
            <w:sz w:val="24"/>
            <w:szCs w:val="24"/>
            <w:lang w:eastAsia="en-AU"/>
            <w14:ligatures w14:val="standardContextual"/>
          </w:rPr>
          <w:tab/>
        </w:r>
        <w:r w:rsidRPr="00760E97">
          <w:t>System of law to be applied</w:t>
        </w:r>
        <w:r>
          <w:tab/>
        </w:r>
        <w:r>
          <w:fldChar w:fldCharType="begin"/>
        </w:r>
        <w:r>
          <w:instrText xml:space="preserve"> PAGEREF _Toc200100986 \h </w:instrText>
        </w:r>
        <w:r>
          <w:fldChar w:fldCharType="separate"/>
        </w:r>
        <w:r w:rsidR="00411E58">
          <w:t>15</w:t>
        </w:r>
        <w:r>
          <w:fldChar w:fldCharType="end"/>
        </w:r>
      </w:hyperlink>
    </w:p>
    <w:p w14:paraId="445438B0" w14:textId="4839BA04"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87" w:history="1">
        <w:r w:rsidRPr="00760E97">
          <w:t>15C</w:t>
        </w:r>
        <w:r>
          <w:rPr>
            <w:rFonts w:asciiTheme="minorHAnsi" w:eastAsiaTheme="minorEastAsia" w:hAnsiTheme="minorHAnsi" w:cstheme="minorBidi"/>
            <w:kern w:val="2"/>
            <w:sz w:val="24"/>
            <w:szCs w:val="24"/>
            <w:lang w:eastAsia="en-AU"/>
            <w14:ligatures w14:val="standardContextual"/>
          </w:rPr>
          <w:tab/>
        </w:r>
        <w:r w:rsidRPr="00760E97">
          <w:t>General rule as to formal validity</w:t>
        </w:r>
        <w:r>
          <w:tab/>
        </w:r>
        <w:r>
          <w:fldChar w:fldCharType="begin"/>
        </w:r>
        <w:r>
          <w:instrText xml:space="preserve"> PAGEREF _Toc200100987 \h </w:instrText>
        </w:r>
        <w:r>
          <w:fldChar w:fldCharType="separate"/>
        </w:r>
        <w:r w:rsidR="00411E58">
          <w:t>16</w:t>
        </w:r>
        <w:r>
          <w:fldChar w:fldCharType="end"/>
        </w:r>
      </w:hyperlink>
    </w:p>
    <w:p w14:paraId="6E0F9A9E" w14:textId="3BBB7484"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88" w:history="1">
        <w:r w:rsidRPr="00760E97">
          <w:t>15D</w:t>
        </w:r>
        <w:r>
          <w:rPr>
            <w:rFonts w:asciiTheme="minorHAnsi" w:eastAsiaTheme="minorEastAsia" w:hAnsiTheme="minorHAnsi" w:cstheme="minorBidi"/>
            <w:kern w:val="2"/>
            <w:sz w:val="24"/>
            <w:szCs w:val="24"/>
            <w:lang w:eastAsia="en-AU"/>
            <w14:ligatures w14:val="standardContextual"/>
          </w:rPr>
          <w:tab/>
        </w:r>
        <w:r w:rsidRPr="00760E97">
          <w:t>Additional rules as to formal validity</w:t>
        </w:r>
        <w:r>
          <w:tab/>
        </w:r>
        <w:r>
          <w:fldChar w:fldCharType="begin"/>
        </w:r>
        <w:r>
          <w:instrText xml:space="preserve"> PAGEREF _Toc200100988 \h </w:instrText>
        </w:r>
        <w:r>
          <w:fldChar w:fldCharType="separate"/>
        </w:r>
        <w:r w:rsidR="00411E58">
          <w:t>16</w:t>
        </w:r>
        <w:r>
          <w:fldChar w:fldCharType="end"/>
        </w:r>
      </w:hyperlink>
    </w:p>
    <w:p w14:paraId="67AB81B4" w14:textId="3AA5A53F"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89" w:history="1">
        <w:r w:rsidRPr="00760E97">
          <w:t>15E</w:t>
        </w:r>
        <w:r>
          <w:rPr>
            <w:rFonts w:asciiTheme="minorHAnsi" w:eastAsiaTheme="minorEastAsia" w:hAnsiTheme="minorHAnsi" w:cstheme="minorBidi"/>
            <w:kern w:val="2"/>
            <w:sz w:val="24"/>
            <w:szCs w:val="24"/>
            <w:lang w:eastAsia="en-AU"/>
            <w14:ligatures w14:val="standardContextual"/>
          </w:rPr>
          <w:tab/>
        </w:r>
        <w:r w:rsidRPr="00760E97">
          <w:t>Relevance of formal requirements for making</w:t>
        </w:r>
        <w:r>
          <w:tab/>
        </w:r>
        <w:r>
          <w:fldChar w:fldCharType="begin"/>
        </w:r>
        <w:r>
          <w:instrText xml:space="preserve"> PAGEREF _Toc200100989 \h </w:instrText>
        </w:r>
        <w:r>
          <w:fldChar w:fldCharType="separate"/>
        </w:r>
        <w:r w:rsidR="00411E58">
          <w:t>17</w:t>
        </w:r>
        <w:r>
          <w:fldChar w:fldCharType="end"/>
        </w:r>
      </w:hyperlink>
    </w:p>
    <w:p w14:paraId="399BBC38" w14:textId="050DF238"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90" w:history="1">
        <w:r w:rsidRPr="00760E97">
          <w:t>15F</w:t>
        </w:r>
        <w:r>
          <w:rPr>
            <w:rFonts w:asciiTheme="minorHAnsi" w:eastAsiaTheme="minorEastAsia" w:hAnsiTheme="minorHAnsi" w:cstheme="minorBidi"/>
            <w:kern w:val="2"/>
            <w:sz w:val="24"/>
            <w:szCs w:val="24"/>
            <w:lang w:eastAsia="en-AU"/>
            <w14:ligatures w14:val="standardContextual"/>
          </w:rPr>
          <w:tab/>
        </w:r>
        <w:r w:rsidRPr="00760E97">
          <w:t>Certain requirements to be treated as formal</w:t>
        </w:r>
        <w:r>
          <w:tab/>
        </w:r>
        <w:r>
          <w:fldChar w:fldCharType="begin"/>
        </w:r>
        <w:r>
          <w:instrText xml:space="preserve"> PAGEREF _Toc200100990 \h </w:instrText>
        </w:r>
        <w:r>
          <w:fldChar w:fldCharType="separate"/>
        </w:r>
        <w:r w:rsidR="00411E58">
          <w:t>17</w:t>
        </w:r>
        <w:r>
          <w:fldChar w:fldCharType="end"/>
        </w:r>
      </w:hyperlink>
    </w:p>
    <w:p w14:paraId="2690846A" w14:textId="1A446877"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91" w:history="1">
        <w:r w:rsidRPr="00760E97">
          <w:t>15G</w:t>
        </w:r>
        <w:r>
          <w:rPr>
            <w:rFonts w:asciiTheme="minorHAnsi" w:eastAsiaTheme="minorEastAsia" w:hAnsiTheme="minorHAnsi" w:cstheme="minorBidi"/>
            <w:kern w:val="2"/>
            <w:sz w:val="24"/>
            <w:szCs w:val="24"/>
            <w:lang w:eastAsia="en-AU"/>
            <w14:ligatures w14:val="standardContextual"/>
          </w:rPr>
          <w:tab/>
        </w:r>
        <w:r w:rsidRPr="00760E97">
          <w:t>Construction of will not affected by later change of domicile</w:t>
        </w:r>
        <w:r>
          <w:tab/>
        </w:r>
        <w:r>
          <w:fldChar w:fldCharType="begin"/>
        </w:r>
        <w:r>
          <w:instrText xml:space="preserve"> PAGEREF _Toc200100991 \h </w:instrText>
        </w:r>
        <w:r>
          <w:fldChar w:fldCharType="separate"/>
        </w:r>
        <w:r w:rsidR="00411E58">
          <w:t>18</w:t>
        </w:r>
        <w:r>
          <w:fldChar w:fldCharType="end"/>
        </w:r>
      </w:hyperlink>
    </w:p>
    <w:p w14:paraId="1134A8B5" w14:textId="75E19924"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92" w:history="1">
        <w:r w:rsidRPr="00760E97">
          <w:t>15H</w:t>
        </w:r>
        <w:r>
          <w:rPr>
            <w:rFonts w:asciiTheme="minorHAnsi" w:eastAsiaTheme="minorEastAsia" w:hAnsiTheme="minorHAnsi" w:cstheme="minorBidi"/>
            <w:kern w:val="2"/>
            <w:sz w:val="24"/>
            <w:szCs w:val="24"/>
            <w:lang w:eastAsia="en-AU"/>
            <w14:ligatures w14:val="standardContextual"/>
          </w:rPr>
          <w:tab/>
        </w:r>
        <w:r w:rsidRPr="00760E97">
          <w:t>Application of pt 2A</w:t>
        </w:r>
        <w:r>
          <w:tab/>
        </w:r>
        <w:r>
          <w:fldChar w:fldCharType="begin"/>
        </w:r>
        <w:r>
          <w:instrText xml:space="preserve"> PAGEREF _Toc200100992 \h </w:instrText>
        </w:r>
        <w:r>
          <w:fldChar w:fldCharType="separate"/>
        </w:r>
        <w:r w:rsidR="00411E58">
          <w:t>18</w:t>
        </w:r>
        <w:r>
          <w:fldChar w:fldCharType="end"/>
        </w:r>
      </w:hyperlink>
    </w:p>
    <w:p w14:paraId="2C38E532" w14:textId="5D39DF7D" w:rsidR="006C6721" w:rsidRDefault="006C6721">
      <w:pPr>
        <w:pStyle w:val="TOC2"/>
        <w:rPr>
          <w:rFonts w:asciiTheme="minorHAnsi" w:eastAsiaTheme="minorEastAsia" w:hAnsiTheme="minorHAnsi" w:cstheme="minorBidi"/>
          <w:b w:val="0"/>
          <w:kern w:val="2"/>
          <w:szCs w:val="24"/>
          <w:lang w:eastAsia="en-AU"/>
          <w14:ligatures w14:val="standardContextual"/>
        </w:rPr>
      </w:pPr>
      <w:hyperlink w:anchor="_Toc200100993" w:history="1">
        <w:r w:rsidRPr="00760E97">
          <w:t>Part 3</w:t>
        </w:r>
        <w:r>
          <w:rPr>
            <w:rFonts w:asciiTheme="minorHAnsi" w:eastAsiaTheme="minorEastAsia" w:hAnsiTheme="minorHAnsi" w:cstheme="minorBidi"/>
            <w:b w:val="0"/>
            <w:kern w:val="2"/>
            <w:szCs w:val="24"/>
            <w:lang w:eastAsia="en-AU"/>
            <w14:ligatures w14:val="standardContextual"/>
          </w:rPr>
          <w:tab/>
        </w:r>
        <w:r w:rsidRPr="00760E97">
          <w:t>Testamentary dispositions by members of the Defence Force</w:t>
        </w:r>
        <w:r w:rsidRPr="006C6721">
          <w:rPr>
            <w:vanish/>
          </w:rPr>
          <w:tab/>
        </w:r>
        <w:r w:rsidRPr="006C6721">
          <w:rPr>
            <w:vanish/>
          </w:rPr>
          <w:fldChar w:fldCharType="begin"/>
        </w:r>
        <w:r w:rsidRPr="006C6721">
          <w:rPr>
            <w:vanish/>
          </w:rPr>
          <w:instrText xml:space="preserve"> PAGEREF _Toc200100993 \h </w:instrText>
        </w:r>
        <w:r w:rsidRPr="006C6721">
          <w:rPr>
            <w:vanish/>
          </w:rPr>
        </w:r>
        <w:r w:rsidRPr="006C6721">
          <w:rPr>
            <w:vanish/>
          </w:rPr>
          <w:fldChar w:fldCharType="separate"/>
        </w:r>
        <w:r w:rsidR="00411E58">
          <w:rPr>
            <w:vanish/>
          </w:rPr>
          <w:t>19</w:t>
        </w:r>
        <w:r w:rsidRPr="006C6721">
          <w:rPr>
            <w:vanish/>
          </w:rPr>
          <w:fldChar w:fldCharType="end"/>
        </w:r>
      </w:hyperlink>
    </w:p>
    <w:p w14:paraId="1DBD86E8" w14:textId="2359F0F2"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94" w:history="1">
        <w:r w:rsidRPr="00760E97">
          <w:t>16</w:t>
        </w:r>
        <w:r>
          <w:rPr>
            <w:rFonts w:asciiTheme="minorHAnsi" w:eastAsiaTheme="minorEastAsia" w:hAnsiTheme="minorHAnsi" w:cstheme="minorBidi"/>
            <w:kern w:val="2"/>
            <w:sz w:val="24"/>
            <w:szCs w:val="24"/>
            <w:lang w:eastAsia="en-AU"/>
            <w14:ligatures w14:val="standardContextual"/>
          </w:rPr>
          <w:tab/>
        </w:r>
        <w:r w:rsidRPr="00760E97">
          <w:t>Wills of soldiers etc</w:t>
        </w:r>
        <w:r>
          <w:tab/>
        </w:r>
        <w:r>
          <w:fldChar w:fldCharType="begin"/>
        </w:r>
        <w:r>
          <w:instrText xml:space="preserve"> PAGEREF _Toc200100994 \h </w:instrText>
        </w:r>
        <w:r>
          <w:fldChar w:fldCharType="separate"/>
        </w:r>
        <w:r w:rsidR="00411E58">
          <w:t>19</w:t>
        </w:r>
        <w:r>
          <w:fldChar w:fldCharType="end"/>
        </w:r>
      </w:hyperlink>
    </w:p>
    <w:p w14:paraId="0AED40A9" w14:textId="7FE43369" w:rsidR="006C6721" w:rsidRDefault="006C6721">
      <w:pPr>
        <w:pStyle w:val="TOC2"/>
        <w:rPr>
          <w:rFonts w:asciiTheme="minorHAnsi" w:eastAsiaTheme="minorEastAsia" w:hAnsiTheme="minorHAnsi" w:cstheme="minorBidi"/>
          <w:b w:val="0"/>
          <w:kern w:val="2"/>
          <w:szCs w:val="24"/>
          <w:lang w:eastAsia="en-AU"/>
          <w14:ligatures w14:val="standardContextual"/>
        </w:rPr>
      </w:pPr>
      <w:hyperlink w:anchor="_Toc200100995" w:history="1">
        <w:r w:rsidRPr="00760E97">
          <w:t>Part 3A</w:t>
        </w:r>
        <w:r>
          <w:rPr>
            <w:rFonts w:asciiTheme="minorHAnsi" w:eastAsiaTheme="minorEastAsia" w:hAnsiTheme="minorHAnsi" w:cstheme="minorBidi"/>
            <w:b w:val="0"/>
            <w:kern w:val="2"/>
            <w:szCs w:val="24"/>
            <w:lang w:eastAsia="en-AU"/>
            <w14:ligatures w14:val="standardContextual"/>
          </w:rPr>
          <w:tab/>
        </w:r>
        <w:r w:rsidRPr="00760E97">
          <w:rPr>
            <w:lang w:eastAsia="en-AU"/>
          </w:rPr>
          <w:t>Court authorised wills for people without testamentary capacity</w:t>
        </w:r>
        <w:r w:rsidRPr="006C6721">
          <w:rPr>
            <w:vanish/>
          </w:rPr>
          <w:tab/>
        </w:r>
        <w:r w:rsidRPr="006C6721">
          <w:rPr>
            <w:vanish/>
          </w:rPr>
          <w:fldChar w:fldCharType="begin"/>
        </w:r>
        <w:r w:rsidRPr="006C6721">
          <w:rPr>
            <w:vanish/>
          </w:rPr>
          <w:instrText xml:space="preserve"> PAGEREF _Toc200100995 \h </w:instrText>
        </w:r>
        <w:r w:rsidRPr="006C6721">
          <w:rPr>
            <w:vanish/>
          </w:rPr>
        </w:r>
        <w:r w:rsidRPr="006C6721">
          <w:rPr>
            <w:vanish/>
          </w:rPr>
          <w:fldChar w:fldCharType="separate"/>
        </w:r>
        <w:r w:rsidR="00411E58">
          <w:rPr>
            <w:vanish/>
          </w:rPr>
          <w:t>21</w:t>
        </w:r>
        <w:r w:rsidRPr="006C6721">
          <w:rPr>
            <w:vanish/>
          </w:rPr>
          <w:fldChar w:fldCharType="end"/>
        </w:r>
      </w:hyperlink>
    </w:p>
    <w:p w14:paraId="4AD646B8" w14:textId="5652E2B3"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96" w:history="1">
        <w:r w:rsidRPr="00760E97">
          <w:t>16A</w:t>
        </w:r>
        <w:r>
          <w:rPr>
            <w:rFonts w:asciiTheme="minorHAnsi" w:eastAsiaTheme="minorEastAsia" w:hAnsiTheme="minorHAnsi" w:cstheme="minorBidi"/>
            <w:kern w:val="2"/>
            <w:sz w:val="24"/>
            <w:szCs w:val="24"/>
            <w:lang w:eastAsia="en-AU"/>
            <w14:ligatures w14:val="standardContextual"/>
          </w:rPr>
          <w:tab/>
        </w:r>
        <w:r w:rsidRPr="00760E97">
          <w:rPr>
            <w:lang w:eastAsia="en-AU"/>
          </w:rPr>
          <w:t>Court may authorise will to be made, altered or revoked for person without testamentary capacity</w:t>
        </w:r>
        <w:r>
          <w:tab/>
        </w:r>
        <w:r>
          <w:fldChar w:fldCharType="begin"/>
        </w:r>
        <w:r>
          <w:instrText xml:space="preserve"> PAGEREF _Toc200100996 \h </w:instrText>
        </w:r>
        <w:r>
          <w:fldChar w:fldCharType="separate"/>
        </w:r>
        <w:r w:rsidR="00411E58">
          <w:t>21</w:t>
        </w:r>
        <w:r>
          <w:fldChar w:fldCharType="end"/>
        </w:r>
      </w:hyperlink>
    </w:p>
    <w:p w14:paraId="1963EAF2" w14:textId="08990113"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97" w:history="1">
        <w:r w:rsidRPr="00760E97">
          <w:t>16B</w:t>
        </w:r>
        <w:r>
          <w:rPr>
            <w:rFonts w:asciiTheme="minorHAnsi" w:eastAsiaTheme="minorEastAsia" w:hAnsiTheme="minorHAnsi" w:cstheme="minorBidi"/>
            <w:kern w:val="2"/>
            <w:sz w:val="24"/>
            <w:szCs w:val="24"/>
            <w:lang w:eastAsia="en-AU"/>
            <w14:ligatures w14:val="standardContextual"/>
          </w:rPr>
          <w:tab/>
        </w:r>
        <w:r w:rsidRPr="00760E97">
          <w:rPr>
            <w:lang w:eastAsia="en-AU"/>
          </w:rPr>
          <w:t>Information required in support of application for leave</w:t>
        </w:r>
        <w:r>
          <w:tab/>
        </w:r>
        <w:r>
          <w:fldChar w:fldCharType="begin"/>
        </w:r>
        <w:r>
          <w:instrText xml:space="preserve"> PAGEREF _Toc200100997 \h </w:instrText>
        </w:r>
        <w:r>
          <w:fldChar w:fldCharType="separate"/>
        </w:r>
        <w:r w:rsidR="00411E58">
          <w:t>22</w:t>
        </w:r>
        <w:r>
          <w:fldChar w:fldCharType="end"/>
        </w:r>
      </w:hyperlink>
    </w:p>
    <w:p w14:paraId="2939012F" w14:textId="340E65B4"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98" w:history="1">
        <w:r w:rsidRPr="00760E97">
          <w:t>16C</w:t>
        </w:r>
        <w:r>
          <w:rPr>
            <w:rFonts w:asciiTheme="minorHAnsi" w:eastAsiaTheme="minorEastAsia" w:hAnsiTheme="minorHAnsi" w:cstheme="minorBidi"/>
            <w:kern w:val="2"/>
            <w:sz w:val="24"/>
            <w:szCs w:val="24"/>
            <w:lang w:eastAsia="en-AU"/>
            <w14:ligatures w14:val="standardContextual"/>
          </w:rPr>
          <w:tab/>
        </w:r>
        <w:r w:rsidRPr="00760E97">
          <w:rPr>
            <w:lang w:eastAsia="en-AU"/>
          </w:rPr>
          <w:t>Hearing of application for leave</w:t>
        </w:r>
        <w:r>
          <w:tab/>
        </w:r>
        <w:r>
          <w:fldChar w:fldCharType="begin"/>
        </w:r>
        <w:r>
          <w:instrText xml:space="preserve"> PAGEREF _Toc200100998 \h </w:instrText>
        </w:r>
        <w:r>
          <w:fldChar w:fldCharType="separate"/>
        </w:r>
        <w:r w:rsidR="00411E58">
          <w:t>23</w:t>
        </w:r>
        <w:r>
          <w:fldChar w:fldCharType="end"/>
        </w:r>
      </w:hyperlink>
    </w:p>
    <w:p w14:paraId="0AEF358E" w14:textId="28C79FCC"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0999" w:history="1">
        <w:r w:rsidRPr="00760E97">
          <w:t>16D</w:t>
        </w:r>
        <w:r>
          <w:rPr>
            <w:rFonts w:asciiTheme="minorHAnsi" w:eastAsiaTheme="minorEastAsia" w:hAnsiTheme="minorHAnsi" w:cstheme="minorBidi"/>
            <w:kern w:val="2"/>
            <w:sz w:val="24"/>
            <w:szCs w:val="24"/>
            <w:lang w:eastAsia="en-AU"/>
            <w14:ligatures w14:val="standardContextual"/>
          </w:rPr>
          <w:tab/>
        </w:r>
        <w:r w:rsidRPr="00760E97">
          <w:rPr>
            <w:lang w:eastAsia="en-AU"/>
          </w:rPr>
          <w:t>Hearing of application for order</w:t>
        </w:r>
        <w:r>
          <w:tab/>
        </w:r>
        <w:r>
          <w:fldChar w:fldCharType="begin"/>
        </w:r>
        <w:r>
          <w:instrText xml:space="preserve"> PAGEREF _Toc200100999 \h </w:instrText>
        </w:r>
        <w:r>
          <w:fldChar w:fldCharType="separate"/>
        </w:r>
        <w:r w:rsidR="00411E58">
          <w:t>23</w:t>
        </w:r>
        <w:r>
          <w:fldChar w:fldCharType="end"/>
        </w:r>
      </w:hyperlink>
    </w:p>
    <w:p w14:paraId="15E63505" w14:textId="33CAC8DB"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00" w:history="1">
        <w:r w:rsidRPr="00760E97">
          <w:t>16E</w:t>
        </w:r>
        <w:r>
          <w:rPr>
            <w:rFonts w:asciiTheme="minorHAnsi" w:eastAsiaTheme="minorEastAsia" w:hAnsiTheme="minorHAnsi" w:cstheme="minorBidi"/>
            <w:kern w:val="2"/>
            <w:sz w:val="24"/>
            <w:szCs w:val="24"/>
            <w:lang w:eastAsia="en-AU"/>
            <w14:ligatures w14:val="standardContextual"/>
          </w:rPr>
          <w:tab/>
        </w:r>
        <w:r w:rsidRPr="00760E97">
          <w:rPr>
            <w:lang w:eastAsia="en-AU"/>
          </w:rPr>
          <w:t>Court must be satisfied about certain matters</w:t>
        </w:r>
        <w:r>
          <w:tab/>
        </w:r>
        <w:r>
          <w:fldChar w:fldCharType="begin"/>
        </w:r>
        <w:r>
          <w:instrText xml:space="preserve"> PAGEREF _Toc200101000 \h </w:instrText>
        </w:r>
        <w:r>
          <w:fldChar w:fldCharType="separate"/>
        </w:r>
        <w:r w:rsidR="00411E58">
          <w:t>24</w:t>
        </w:r>
        <w:r>
          <w:fldChar w:fldCharType="end"/>
        </w:r>
      </w:hyperlink>
    </w:p>
    <w:p w14:paraId="3B8CCFA4" w14:textId="04CCCE2A"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01" w:history="1">
        <w:r w:rsidRPr="00760E97">
          <w:t>16F</w:t>
        </w:r>
        <w:r>
          <w:rPr>
            <w:rFonts w:asciiTheme="minorHAnsi" w:eastAsiaTheme="minorEastAsia" w:hAnsiTheme="minorHAnsi" w:cstheme="minorBidi"/>
            <w:kern w:val="2"/>
            <w:sz w:val="24"/>
            <w:szCs w:val="24"/>
            <w:lang w:eastAsia="en-AU"/>
            <w14:ligatures w14:val="standardContextual"/>
          </w:rPr>
          <w:tab/>
        </w:r>
        <w:r w:rsidRPr="00760E97">
          <w:rPr>
            <w:lang w:eastAsia="en-AU"/>
          </w:rPr>
          <w:t>Execution of will made under order</w:t>
        </w:r>
        <w:r>
          <w:tab/>
        </w:r>
        <w:r>
          <w:fldChar w:fldCharType="begin"/>
        </w:r>
        <w:r>
          <w:instrText xml:space="preserve"> PAGEREF _Toc200101001 \h </w:instrText>
        </w:r>
        <w:r>
          <w:fldChar w:fldCharType="separate"/>
        </w:r>
        <w:r w:rsidR="00411E58">
          <w:t>24</w:t>
        </w:r>
        <w:r>
          <w:fldChar w:fldCharType="end"/>
        </w:r>
      </w:hyperlink>
    </w:p>
    <w:p w14:paraId="2406A3B7" w14:textId="43D5CF62"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02" w:history="1">
        <w:r w:rsidRPr="00760E97">
          <w:t>16G</w:t>
        </w:r>
        <w:r>
          <w:rPr>
            <w:rFonts w:asciiTheme="minorHAnsi" w:eastAsiaTheme="minorEastAsia" w:hAnsiTheme="minorHAnsi" w:cstheme="minorBidi"/>
            <w:kern w:val="2"/>
            <w:sz w:val="24"/>
            <w:szCs w:val="24"/>
            <w:lang w:eastAsia="en-AU"/>
            <w14:ligatures w14:val="standardContextual"/>
          </w:rPr>
          <w:tab/>
        </w:r>
        <w:r w:rsidRPr="00760E97">
          <w:rPr>
            <w:lang w:eastAsia="en-AU"/>
          </w:rPr>
          <w:t>Retention of will</w:t>
        </w:r>
        <w:r>
          <w:tab/>
        </w:r>
        <w:r>
          <w:fldChar w:fldCharType="begin"/>
        </w:r>
        <w:r>
          <w:instrText xml:space="preserve"> PAGEREF _Toc200101002 \h </w:instrText>
        </w:r>
        <w:r>
          <w:fldChar w:fldCharType="separate"/>
        </w:r>
        <w:r w:rsidR="00411E58">
          <w:t>25</w:t>
        </w:r>
        <w:r>
          <w:fldChar w:fldCharType="end"/>
        </w:r>
      </w:hyperlink>
    </w:p>
    <w:p w14:paraId="2DC374DB" w14:textId="77342561"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03" w:history="1">
        <w:r w:rsidRPr="00760E97">
          <w:t>16H</w:t>
        </w:r>
        <w:r>
          <w:rPr>
            <w:rFonts w:asciiTheme="minorHAnsi" w:eastAsiaTheme="minorEastAsia" w:hAnsiTheme="minorHAnsi" w:cstheme="minorBidi"/>
            <w:kern w:val="2"/>
            <w:sz w:val="24"/>
            <w:szCs w:val="24"/>
            <w:lang w:eastAsia="en-AU"/>
            <w14:ligatures w14:val="standardContextual"/>
          </w:rPr>
          <w:tab/>
        </w:r>
        <w:r w:rsidRPr="00760E97">
          <w:rPr>
            <w:lang w:eastAsia="en-AU"/>
          </w:rPr>
          <w:t>Separate representation of person without testamentary capacity</w:t>
        </w:r>
        <w:r>
          <w:tab/>
        </w:r>
        <w:r>
          <w:fldChar w:fldCharType="begin"/>
        </w:r>
        <w:r>
          <w:instrText xml:space="preserve"> PAGEREF _Toc200101003 \h </w:instrText>
        </w:r>
        <w:r>
          <w:fldChar w:fldCharType="separate"/>
        </w:r>
        <w:r w:rsidR="00411E58">
          <w:t>25</w:t>
        </w:r>
        <w:r>
          <w:fldChar w:fldCharType="end"/>
        </w:r>
      </w:hyperlink>
    </w:p>
    <w:p w14:paraId="3E66B313" w14:textId="52A1E9FE"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04" w:history="1">
        <w:r w:rsidRPr="00760E97">
          <w:t>16I</w:t>
        </w:r>
        <w:r>
          <w:rPr>
            <w:rFonts w:asciiTheme="minorHAnsi" w:eastAsiaTheme="minorEastAsia" w:hAnsiTheme="minorHAnsi" w:cstheme="minorBidi"/>
            <w:kern w:val="2"/>
            <w:sz w:val="24"/>
            <w:szCs w:val="24"/>
            <w:lang w:eastAsia="en-AU"/>
            <w14:ligatures w14:val="standardContextual"/>
          </w:rPr>
          <w:tab/>
        </w:r>
        <w:r w:rsidRPr="00760E97">
          <w:rPr>
            <w:lang w:eastAsia="en-AU"/>
          </w:rPr>
          <w:t>Recognition of statutory wills</w:t>
        </w:r>
        <w:r>
          <w:tab/>
        </w:r>
        <w:r>
          <w:fldChar w:fldCharType="begin"/>
        </w:r>
        <w:r>
          <w:instrText xml:space="preserve"> PAGEREF _Toc200101004 \h </w:instrText>
        </w:r>
        <w:r>
          <w:fldChar w:fldCharType="separate"/>
        </w:r>
        <w:r w:rsidR="00411E58">
          <w:t>26</w:t>
        </w:r>
        <w:r>
          <w:fldChar w:fldCharType="end"/>
        </w:r>
      </w:hyperlink>
    </w:p>
    <w:p w14:paraId="04F0BE9E" w14:textId="0EE0ACC1" w:rsidR="006C6721" w:rsidRDefault="006C6721">
      <w:pPr>
        <w:pStyle w:val="TOC2"/>
        <w:rPr>
          <w:rFonts w:asciiTheme="minorHAnsi" w:eastAsiaTheme="minorEastAsia" w:hAnsiTheme="minorHAnsi" w:cstheme="minorBidi"/>
          <w:b w:val="0"/>
          <w:kern w:val="2"/>
          <w:szCs w:val="24"/>
          <w:lang w:eastAsia="en-AU"/>
          <w14:ligatures w14:val="standardContextual"/>
        </w:rPr>
      </w:pPr>
      <w:hyperlink w:anchor="_Toc200101005" w:history="1">
        <w:r w:rsidRPr="00760E97">
          <w:t>Part 3B</w:t>
        </w:r>
        <w:r>
          <w:rPr>
            <w:rFonts w:asciiTheme="minorHAnsi" w:eastAsiaTheme="minorEastAsia" w:hAnsiTheme="minorHAnsi" w:cstheme="minorBidi"/>
            <w:b w:val="0"/>
            <w:kern w:val="2"/>
            <w:szCs w:val="24"/>
            <w:lang w:eastAsia="en-AU"/>
            <w14:ligatures w14:val="standardContextual"/>
          </w:rPr>
          <w:tab/>
        </w:r>
        <w:r w:rsidRPr="00760E97">
          <w:rPr>
            <w:lang w:eastAsia="en-AU"/>
          </w:rPr>
          <w:t>International wills</w:t>
        </w:r>
        <w:r w:rsidRPr="006C6721">
          <w:rPr>
            <w:vanish/>
          </w:rPr>
          <w:tab/>
        </w:r>
        <w:r w:rsidRPr="006C6721">
          <w:rPr>
            <w:vanish/>
          </w:rPr>
          <w:fldChar w:fldCharType="begin"/>
        </w:r>
        <w:r w:rsidRPr="006C6721">
          <w:rPr>
            <w:vanish/>
          </w:rPr>
          <w:instrText xml:space="preserve"> PAGEREF _Toc200101005 \h </w:instrText>
        </w:r>
        <w:r w:rsidRPr="006C6721">
          <w:rPr>
            <w:vanish/>
          </w:rPr>
        </w:r>
        <w:r w:rsidRPr="006C6721">
          <w:rPr>
            <w:vanish/>
          </w:rPr>
          <w:fldChar w:fldCharType="separate"/>
        </w:r>
        <w:r w:rsidR="00411E58">
          <w:rPr>
            <w:vanish/>
          </w:rPr>
          <w:t>27</w:t>
        </w:r>
        <w:r w:rsidRPr="006C6721">
          <w:rPr>
            <w:vanish/>
          </w:rPr>
          <w:fldChar w:fldCharType="end"/>
        </w:r>
      </w:hyperlink>
    </w:p>
    <w:p w14:paraId="22CD574B" w14:textId="39621FA2"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06" w:history="1">
        <w:r w:rsidRPr="00760E97">
          <w:t>16J</w:t>
        </w:r>
        <w:r>
          <w:rPr>
            <w:rFonts w:asciiTheme="minorHAnsi" w:eastAsiaTheme="minorEastAsia" w:hAnsiTheme="minorHAnsi" w:cstheme="minorBidi"/>
            <w:kern w:val="2"/>
            <w:sz w:val="24"/>
            <w:szCs w:val="24"/>
            <w:lang w:eastAsia="en-AU"/>
            <w14:ligatures w14:val="standardContextual"/>
          </w:rPr>
          <w:tab/>
        </w:r>
        <w:r w:rsidRPr="00760E97">
          <w:rPr>
            <w:lang w:eastAsia="en-AU"/>
          </w:rPr>
          <w:t>Definitions—pt 3B</w:t>
        </w:r>
        <w:r>
          <w:tab/>
        </w:r>
        <w:r>
          <w:fldChar w:fldCharType="begin"/>
        </w:r>
        <w:r>
          <w:instrText xml:space="preserve"> PAGEREF _Toc200101006 \h </w:instrText>
        </w:r>
        <w:r>
          <w:fldChar w:fldCharType="separate"/>
        </w:r>
        <w:r w:rsidR="00411E58">
          <w:t>27</w:t>
        </w:r>
        <w:r>
          <w:fldChar w:fldCharType="end"/>
        </w:r>
      </w:hyperlink>
    </w:p>
    <w:p w14:paraId="3A9A8BF3" w14:textId="0BA5E1CD"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07" w:history="1">
        <w:r w:rsidRPr="00760E97">
          <w:t>16K</w:t>
        </w:r>
        <w:r>
          <w:rPr>
            <w:rFonts w:asciiTheme="minorHAnsi" w:eastAsiaTheme="minorEastAsia" w:hAnsiTheme="minorHAnsi" w:cstheme="minorBidi"/>
            <w:kern w:val="2"/>
            <w:sz w:val="24"/>
            <w:szCs w:val="24"/>
            <w:lang w:eastAsia="en-AU"/>
            <w14:ligatures w14:val="standardContextual"/>
          </w:rPr>
          <w:tab/>
        </w:r>
        <w:r w:rsidRPr="00760E97">
          <w:rPr>
            <w:lang w:eastAsia="en-AU"/>
          </w:rPr>
          <w:t>Application of convention</w:t>
        </w:r>
        <w:r>
          <w:tab/>
        </w:r>
        <w:r>
          <w:fldChar w:fldCharType="begin"/>
        </w:r>
        <w:r>
          <w:instrText xml:space="preserve"> PAGEREF _Toc200101007 \h </w:instrText>
        </w:r>
        <w:r>
          <w:fldChar w:fldCharType="separate"/>
        </w:r>
        <w:r w:rsidR="00411E58">
          <w:t>27</w:t>
        </w:r>
        <w:r>
          <w:fldChar w:fldCharType="end"/>
        </w:r>
      </w:hyperlink>
    </w:p>
    <w:p w14:paraId="55F7A97D" w14:textId="3A29AA69"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08" w:history="1">
        <w:r w:rsidRPr="00760E97">
          <w:t>16L</w:t>
        </w:r>
        <w:r>
          <w:rPr>
            <w:rFonts w:asciiTheme="minorHAnsi" w:eastAsiaTheme="minorEastAsia" w:hAnsiTheme="minorHAnsi" w:cstheme="minorBidi"/>
            <w:kern w:val="2"/>
            <w:sz w:val="24"/>
            <w:szCs w:val="24"/>
            <w:lang w:eastAsia="en-AU"/>
            <w14:ligatures w14:val="standardContextual"/>
          </w:rPr>
          <w:tab/>
        </w:r>
        <w:r w:rsidRPr="00760E97">
          <w:rPr>
            <w:lang w:eastAsia="en-AU"/>
          </w:rPr>
          <w:t>Persons authorised to act in connection with international wills</w:t>
        </w:r>
        <w:r>
          <w:tab/>
        </w:r>
        <w:r>
          <w:fldChar w:fldCharType="begin"/>
        </w:r>
        <w:r>
          <w:instrText xml:space="preserve"> PAGEREF _Toc200101008 \h </w:instrText>
        </w:r>
        <w:r>
          <w:fldChar w:fldCharType="separate"/>
        </w:r>
        <w:r w:rsidR="00411E58">
          <w:t>27</w:t>
        </w:r>
        <w:r>
          <w:fldChar w:fldCharType="end"/>
        </w:r>
      </w:hyperlink>
    </w:p>
    <w:p w14:paraId="192E13CD" w14:textId="507965FE"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09" w:history="1">
        <w:r w:rsidRPr="00760E97">
          <w:t>16M</w:t>
        </w:r>
        <w:r>
          <w:rPr>
            <w:rFonts w:asciiTheme="minorHAnsi" w:eastAsiaTheme="minorEastAsia" w:hAnsiTheme="minorHAnsi" w:cstheme="minorBidi"/>
            <w:kern w:val="2"/>
            <w:sz w:val="24"/>
            <w:szCs w:val="24"/>
            <w:lang w:eastAsia="en-AU"/>
            <w14:ligatures w14:val="standardContextual"/>
          </w:rPr>
          <w:tab/>
        </w:r>
        <w:r w:rsidRPr="00760E97">
          <w:rPr>
            <w:lang w:eastAsia="en-AU"/>
          </w:rPr>
          <w:t>Application of Act to international wills</w:t>
        </w:r>
        <w:r>
          <w:tab/>
        </w:r>
        <w:r>
          <w:fldChar w:fldCharType="begin"/>
        </w:r>
        <w:r>
          <w:instrText xml:space="preserve"> PAGEREF _Toc200101009 \h </w:instrText>
        </w:r>
        <w:r>
          <w:fldChar w:fldCharType="separate"/>
        </w:r>
        <w:r w:rsidR="00411E58">
          <w:t>28</w:t>
        </w:r>
        <w:r>
          <w:fldChar w:fldCharType="end"/>
        </w:r>
      </w:hyperlink>
    </w:p>
    <w:p w14:paraId="17BA6ED3" w14:textId="2990FB64" w:rsidR="006C6721" w:rsidRDefault="006C6721">
      <w:pPr>
        <w:pStyle w:val="TOC2"/>
        <w:rPr>
          <w:rFonts w:asciiTheme="minorHAnsi" w:eastAsiaTheme="minorEastAsia" w:hAnsiTheme="minorHAnsi" w:cstheme="minorBidi"/>
          <w:b w:val="0"/>
          <w:kern w:val="2"/>
          <w:szCs w:val="24"/>
          <w:lang w:eastAsia="en-AU"/>
          <w14:ligatures w14:val="standardContextual"/>
        </w:rPr>
      </w:pPr>
      <w:hyperlink w:anchor="_Toc200101010" w:history="1">
        <w:r w:rsidRPr="00760E97">
          <w:t>Part 4</w:t>
        </w:r>
        <w:r>
          <w:rPr>
            <w:rFonts w:asciiTheme="minorHAnsi" w:eastAsiaTheme="minorEastAsia" w:hAnsiTheme="minorHAnsi" w:cstheme="minorBidi"/>
            <w:b w:val="0"/>
            <w:kern w:val="2"/>
            <w:szCs w:val="24"/>
            <w:lang w:eastAsia="en-AU"/>
            <w14:ligatures w14:val="standardContextual"/>
          </w:rPr>
          <w:tab/>
        </w:r>
        <w:r w:rsidRPr="00760E97">
          <w:t>Miscellaneous</w:t>
        </w:r>
        <w:r w:rsidRPr="006C6721">
          <w:rPr>
            <w:vanish/>
          </w:rPr>
          <w:tab/>
        </w:r>
        <w:r w:rsidRPr="006C6721">
          <w:rPr>
            <w:vanish/>
          </w:rPr>
          <w:fldChar w:fldCharType="begin"/>
        </w:r>
        <w:r w:rsidRPr="006C6721">
          <w:rPr>
            <w:vanish/>
          </w:rPr>
          <w:instrText xml:space="preserve"> PAGEREF _Toc200101010 \h </w:instrText>
        </w:r>
        <w:r w:rsidRPr="006C6721">
          <w:rPr>
            <w:vanish/>
          </w:rPr>
        </w:r>
        <w:r w:rsidRPr="006C6721">
          <w:rPr>
            <w:vanish/>
          </w:rPr>
          <w:fldChar w:fldCharType="separate"/>
        </w:r>
        <w:r w:rsidR="00411E58">
          <w:rPr>
            <w:vanish/>
          </w:rPr>
          <w:t>29</w:t>
        </w:r>
        <w:r w:rsidRPr="006C6721">
          <w:rPr>
            <w:vanish/>
          </w:rPr>
          <w:fldChar w:fldCharType="end"/>
        </w:r>
      </w:hyperlink>
    </w:p>
    <w:p w14:paraId="663A55D7" w14:textId="1A52E3A3"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11" w:history="1">
        <w:r w:rsidRPr="00760E97">
          <w:t>17</w:t>
        </w:r>
        <w:r>
          <w:rPr>
            <w:rFonts w:asciiTheme="minorHAnsi" w:eastAsiaTheme="minorEastAsia" w:hAnsiTheme="minorHAnsi" w:cstheme="minorBidi"/>
            <w:kern w:val="2"/>
            <w:sz w:val="24"/>
            <w:szCs w:val="24"/>
            <w:lang w:eastAsia="en-AU"/>
            <w14:ligatures w14:val="standardContextual"/>
          </w:rPr>
          <w:tab/>
        </w:r>
        <w:r w:rsidRPr="00760E97">
          <w:t xml:space="preserve">Meaning of </w:t>
        </w:r>
        <w:r w:rsidRPr="00760E97">
          <w:rPr>
            <w:i/>
          </w:rPr>
          <w:t>will</w:t>
        </w:r>
        <w:r>
          <w:tab/>
        </w:r>
        <w:r>
          <w:fldChar w:fldCharType="begin"/>
        </w:r>
        <w:r>
          <w:instrText xml:space="preserve"> PAGEREF _Toc200101011 \h </w:instrText>
        </w:r>
        <w:r>
          <w:fldChar w:fldCharType="separate"/>
        </w:r>
        <w:r w:rsidR="00411E58">
          <w:t>29</w:t>
        </w:r>
        <w:r>
          <w:fldChar w:fldCharType="end"/>
        </w:r>
      </w:hyperlink>
    </w:p>
    <w:p w14:paraId="66FBF3FE" w14:textId="1B523D1F"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12" w:history="1">
        <w:r w:rsidRPr="00760E97">
          <w:t>18</w:t>
        </w:r>
        <w:r>
          <w:rPr>
            <w:rFonts w:asciiTheme="minorHAnsi" w:eastAsiaTheme="minorEastAsia" w:hAnsiTheme="minorHAnsi" w:cstheme="minorBidi"/>
            <w:kern w:val="2"/>
            <w:sz w:val="24"/>
            <w:szCs w:val="24"/>
            <w:lang w:eastAsia="en-AU"/>
            <w14:ligatures w14:val="standardContextual"/>
          </w:rPr>
          <w:tab/>
        </w:r>
        <w:r w:rsidRPr="00760E97">
          <w:t>Creditor to be admitted as witness</w:t>
        </w:r>
        <w:r>
          <w:tab/>
        </w:r>
        <w:r>
          <w:fldChar w:fldCharType="begin"/>
        </w:r>
        <w:r>
          <w:instrText xml:space="preserve"> PAGEREF _Toc200101012 \h </w:instrText>
        </w:r>
        <w:r>
          <w:fldChar w:fldCharType="separate"/>
        </w:r>
        <w:r w:rsidR="00411E58">
          <w:t>29</w:t>
        </w:r>
        <w:r>
          <w:fldChar w:fldCharType="end"/>
        </w:r>
      </w:hyperlink>
    </w:p>
    <w:p w14:paraId="6ACC3DC6" w14:textId="0C5C0636"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13" w:history="1">
        <w:r w:rsidRPr="00760E97">
          <w:t>19</w:t>
        </w:r>
        <w:r>
          <w:rPr>
            <w:rFonts w:asciiTheme="minorHAnsi" w:eastAsiaTheme="minorEastAsia" w:hAnsiTheme="minorHAnsi" w:cstheme="minorBidi"/>
            <w:kern w:val="2"/>
            <w:sz w:val="24"/>
            <w:szCs w:val="24"/>
            <w:lang w:eastAsia="en-AU"/>
            <w14:ligatures w14:val="standardContextual"/>
          </w:rPr>
          <w:tab/>
        </w:r>
        <w:r w:rsidRPr="00760E97">
          <w:t>Executor to be admitted as witness</w:t>
        </w:r>
        <w:r>
          <w:tab/>
        </w:r>
        <w:r>
          <w:fldChar w:fldCharType="begin"/>
        </w:r>
        <w:r>
          <w:instrText xml:space="preserve"> PAGEREF _Toc200101013 \h </w:instrText>
        </w:r>
        <w:r>
          <w:fldChar w:fldCharType="separate"/>
        </w:r>
        <w:r w:rsidR="00411E58">
          <w:t>29</w:t>
        </w:r>
        <w:r>
          <w:fldChar w:fldCharType="end"/>
        </w:r>
      </w:hyperlink>
    </w:p>
    <w:p w14:paraId="386AC15A" w14:textId="123181A0"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14" w:history="1">
        <w:r w:rsidRPr="00760E97">
          <w:t>20</w:t>
        </w:r>
        <w:r>
          <w:rPr>
            <w:rFonts w:asciiTheme="minorHAnsi" w:eastAsiaTheme="minorEastAsia" w:hAnsiTheme="minorHAnsi" w:cstheme="minorBidi"/>
            <w:kern w:val="2"/>
            <w:sz w:val="24"/>
            <w:szCs w:val="24"/>
            <w:lang w:eastAsia="en-AU"/>
            <w14:ligatures w14:val="standardContextual"/>
          </w:rPr>
          <w:tab/>
        </w:r>
        <w:r w:rsidRPr="00760E97">
          <w:t>Revocation of will by testator’s marriage, civil union or civil partnership</w:t>
        </w:r>
        <w:r>
          <w:tab/>
        </w:r>
        <w:r>
          <w:fldChar w:fldCharType="begin"/>
        </w:r>
        <w:r>
          <w:instrText xml:space="preserve"> PAGEREF _Toc200101014 \h </w:instrText>
        </w:r>
        <w:r>
          <w:fldChar w:fldCharType="separate"/>
        </w:r>
        <w:r w:rsidR="00411E58">
          <w:t>29</w:t>
        </w:r>
        <w:r>
          <w:fldChar w:fldCharType="end"/>
        </w:r>
      </w:hyperlink>
    </w:p>
    <w:p w14:paraId="72886D3D" w14:textId="06801D13"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15" w:history="1">
        <w:r w:rsidRPr="00760E97">
          <w:t>20A</w:t>
        </w:r>
        <w:r>
          <w:rPr>
            <w:rFonts w:asciiTheme="minorHAnsi" w:eastAsiaTheme="minorEastAsia" w:hAnsiTheme="minorHAnsi" w:cstheme="minorBidi"/>
            <w:kern w:val="2"/>
            <w:sz w:val="24"/>
            <w:szCs w:val="24"/>
            <w:lang w:eastAsia="en-AU"/>
            <w14:ligatures w14:val="standardContextual"/>
          </w:rPr>
          <w:tab/>
        </w:r>
        <w:r w:rsidRPr="00760E97">
          <w:t>Effect of termination of marriage, civil union or civil partnership</w:t>
        </w:r>
        <w:r>
          <w:tab/>
        </w:r>
        <w:r>
          <w:fldChar w:fldCharType="begin"/>
        </w:r>
        <w:r>
          <w:instrText xml:space="preserve"> PAGEREF _Toc200101015 \h </w:instrText>
        </w:r>
        <w:r>
          <w:fldChar w:fldCharType="separate"/>
        </w:r>
        <w:r w:rsidR="00411E58">
          <w:t>30</w:t>
        </w:r>
        <w:r>
          <w:fldChar w:fldCharType="end"/>
        </w:r>
      </w:hyperlink>
    </w:p>
    <w:p w14:paraId="76D3AB4D" w14:textId="01FECAD9"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16" w:history="1">
        <w:r w:rsidRPr="00760E97">
          <w:t>21</w:t>
        </w:r>
        <w:r>
          <w:rPr>
            <w:rFonts w:asciiTheme="minorHAnsi" w:eastAsiaTheme="minorEastAsia" w:hAnsiTheme="minorHAnsi" w:cstheme="minorBidi"/>
            <w:kern w:val="2"/>
            <w:sz w:val="24"/>
            <w:szCs w:val="24"/>
            <w:lang w:eastAsia="en-AU"/>
            <w14:ligatures w14:val="standardContextual"/>
          </w:rPr>
          <w:tab/>
        </w:r>
        <w:r w:rsidRPr="00760E97">
          <w:t>Revocation of will</w:t>
        </w:r>
        <w:r>
          <w:tab/>
        </w:r>
        <w:r>
          <w:fldChar w:fldCharType="begin"/>
        </w:r>
        <w:r>
          <w:instrText xml:space="preserve"> PAGEREF _Toc200101016 \h </w:instrText>
        </w:r>
        <w:r>
          <w:fldChar w:fldCharType="separate"/>
        </w:r>
        <w:r w:rsidR="00411E58">
          <w:t>33</w:t>
        </w:r>
        <w:r>
          <w:fldChar w:fldCharType="end"/>
        </w:r>
      </w:hyperlink>
    </w:p>
    <w:p w14:paraId="315FA9C7" w14:textId="186B2D0C"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17" w:history="1">
        <w:r w:rsidRPr="00760E97">
          <w:t>22</w:t>
        </w:r>
        <w:r>
          <w:rPr>
            <w:rFonts w:asciiTheme="minorHAnsi" w:eastAsiaTheme="minorEastAsia" w:hAnsiTheme="minorHAnsi" w:cstheme="minorBidi"/>
            <w:kern w:val="2"/>
            <w:sz w:val="24"/>
            <w:szCs w:val="24"/>
            <w:lang w:eastAsia="en-AU"/>
            <w14:ligatures w14:val="standardContextual"/>
          </w:rPr>
          <w:tab/>
        </w:r>
        <w:r w:rsidRPr="00760E97">
          <w:t>Revival of revoked will</w:t>
        </w:r>
        <w:r>
          <w:tab/>
        </w:r>
        <w:r>
          <w:fldChar w:fldCharType="begin"/>
        </w:r>
        <w:r>
          <w:instrText xml:space="preserve"> PAGEREF _Toc200101017 \h </w:instrText>
        </w:r>
        <w:r>
          <w:fldChar w:fldCharType="separate"/>
        </w:r>
        <w:r w:rsidR="00411E58">
          <w:t>33</w:t>
        </w:r>
        <w:r>
          <w:fldChar w:fldCharType="end"/>
        </w:r>
      </w:hyperlink>
    </w:p>
    <w:p w14:paraId="3E00F40F" w14:textId="6EC61216"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18" w:history="1">
        <w:r w:rsidRPr="00760E97">
          <w:t>23</w:t>
        </w:r>
        <w:r>
          <w:rPr>
            <w:rFonts w:asciiTheme="minorHAnsi" w:eastAsiaTheme="minorEastAsia" w:hAnsiTheme="minorHAnsi" w:cstheme="minorBidi"/>
            <w:kern w:val="2"/>
            <w:sz w:val="24"/>
            <w:szCs w:val="24"/>
            <w:lang w:eastAsia="en-AU"/>
            <w14:ligatures w14:val="standardContextual"/>
          </w:rPr>
          <w:tab/>
        </w:r>
        <w:r w:rsidRPr="00760E97">
          <w:t>Will disposes of balance of property of testator at his or her death</w:t>
        </w:r>
        <w:r>
          <w:tab/>
        </w:r>
        <w:r>
          <w:fldChar w:fldCharType="begin"/>
        </w:r>
        <w:r>
          <w:instrText xml:space="preserve"> PAGEREF _Toc200101018 \h </w:instrText>
        </w:r>
        <w:r>
          <w:fldChar w:fldCharType="separate"/>
        </w:r>
        <w:r w:rsidR="00411E58">
          <w:t>34</w:t>
        </w:r>
        <w:r>
          <w:fldChar w:fldCharType="end"/>
        </w:r>
      </w:hyperlink>
    </w:p>
    <w:p w14:paraId="459FC934" w14:textId="67A7A6B5"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19" w:history="1">
        <w:r w:rsidRPr="00760E97">
          <w:t>24</w:t>
        </w:r>
        <w:r>
          <w:rPr>
            <w:rFonts w:asciiTheme="minorHAnsi" w:eastAsiaTheme="minorEastAsia" w:hAnsiTheme="minorHAnsi" w:cstheme="minorBidi"/>
            <w:kern w:val="2"/>
            <w:sz w:val="24"/>
            <w:szCs w:val="24"/>
            <w:lang w:eastAsia="en-AU"/>
            <w14:ligatures w14:val="standardContextual"/>
          </w:rPr>
          <w:tab/>
        </w:r>
        <w:r w:rsidRPr="00760E97">
          <w:t>Will speaks from death of the testator</w:t>
        </w:r>
        <w:r>
          <w:tab/>
        </w:r>
        <w:r>
          <w:fldChar w:fldCharType="begin"/>
        </w:r>
        <w:r>
          <w:instrText xml:space="preserve"> PAGEREF _Toc200101019 \h </w:instrText>
        </w:r>
        <w:r>
          <w:fldChar w:fldCharType="separate"/>
        </w:r>
        <w:r w:rsidR="00411E58">
          <w:t>34</w:t>
        </w:r>
        <w:r>
          <w:fldChar w:fldCharType="end"/>
        </w:r>
      </w:hyperlink>
    </w:p>
    <w:p w14:paraId="1DF69CFF" w14:textId="4E72E0DA"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20" w:history="1">
        <w:r w:rsidRPr="00760E97">
          <w:t>25</w:t>
        </w:r>
        <w:r>
          <w:rPr>
            <w:rFonts w:asciiTheme="minorHAnsi" w:eastAsiaTheme="minorEastAsia" w:hAnsiTheme="minorHAnsi" w:cstheme="minorBidi"/>
            <w:kern w:val="2"/>
            <w:sz w:val="24"/>
            <w:szCs w:val="24"/>
            <w:lang w:eastAsia="en-AU"/>
            <w14:ligatures w14:val="standardContextual"/>
          </w:rPr>
          <w:tab/>
        </w:r>
        <w:r w:rsidRPr="00760E97">
          <w:t>What a residuary devise includes</w:t>
        </w:r>
        <w:r>
          <w:tab/>
        </w:r>
        <w:r>
          <w:fldChar w:fldCharType="begin"/>
        </w:r>
        <w:r>
          <w:instrText xml:space="preserve"> PAGEREF _Toc200101020 \h </w:instrText>
        </w:r>
        <w:r>
          <w:fldChar w:fldCharType="separate"/>
        </w:r>
        <w:r w:rsidR="00411E58">
          <w:t>34</w:t>
        </w:r>
        <w:r>
          <w:fldChar w:fldCharType="end"/>
        </w:r>
      </w:hyperlink>
    </w:p>
    <w:p w14:paraId="18F19298" w14:textId="0DAE11D0"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21" w:history="1">
        <w:r w:rsidRPr="00760E97">
          <w:t>26</w:t>
        </w:r>
        <w:r>
          <w:rPr>
            <w:rFonts w:asciiTheme="minorHAnsi" w:eastAsiaTheme="minorEastAsia" w:hAnsiTheme="minorHAnsi" w:cstheme="minorBidi"/>
            <w:kern w:val="2"/>
            <w:sz w:val="24"/>
            <w:szCs w:val="24"/>
            <w:lang w:eastAsia="en-AU"/>
            <w14:ligatures w14:val="standardContextual"/>
          </w:rPr>
          <w:tab/>
        </w:r>
        <w:r w:rsidRPr="00760E97">
          <w:t>What a general devise or bequest includes</w:t>
        </w:r>
        <w:r>
          <w:tab/>
        </w:r>
        <w:r>
          <w:fldChar w:fldCharType="begin"/>
        </w:r>
        <w:r>
          <w:instrText xml:space="preserve"> PAGEREF _Toc200101021 \h </w:instrText>
        </w:r>
        <w:r>
          <w:fldChar w:fldCharType="separate"/>
        </w:r>
        <w:r w:rsidR="00411E58">
          <w:t>35</w:t>
        </w:r>
        <w:r>
          <w:fldChar w:fldCharType="end"/>
        </w:r>
      </w:hyperlink>
    </w:p>
    <w:p w14:paraId="06918E4A" w14:textId="3A53E75F"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22" w:history="1">
        <w:r w:rsidRPr="00760E97">
          <w:t>27</w:t>
        </w:r>
        <w:r>
          <w:rPr>
            <w:rFonts w:asciiTheme="minorHAnsi" w:eastAsiaTheme="minorEastAsia" w:hAnsiTheme="minorHAnsi" w:cstheme="minorBidi"/>
            <w:kern w:val="2"/>
            <w:sz w:val="24"/>
            <w:szCs w:val="24"/>
            <w:lang w:eastAsia="en-AU"/>
            <w14:ligatures w14:val="standardContextual"/>
          </w:rPr>
          <w:tab/>
        </w:r>
        <w:r w:rsidRPr="00760E97">
          <w:t>How a devise without words of limitation is construed</w:t>
        </w:r>
        <w:r>
          <w:tab/>
        </w:r>
        <w:r>
          <w:fldChar w:fldCharType="begin"/>
        </w:r>
        <w:r>
          <w:instrText xml:space="preserve"> PAGEREF _Toc200101022 \h </w:instrText>
        </w:r>
        <w:r>
          <w:fldChar w:fldCharType="separate"/>
        </w:r>
        <w:r w:rsidR="00411E58">
          <w:t>36</w:t>
        </w:r>
        <w:r>
          <w:fldChar w:fldCharType="end"/>
        </w:r>
      </w:hyperlink>
    </w:p>
    <w:p w14:paraId="190C61C9" w14:textId="5F388974"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23" w:history="1">
        <w:r w:rsidRPr="00760E97">
          <w:t>28</w:t>
        </w:r>
        <w:r>
          <w:rPr>
            <w:rFonts w:asciiTheme="minorHAnsi" w:eastAsiaTheme="minorEastAsia" w:hAnsiTheme="minorHAnsi" w:cstheme="minorBidi"/>
            <w:kern w:val="2"/>
            <w:sz w:val="24"/>
            <w:szCs w:val="24"/>
            <w:lang w:eastAsia="en-AU"/>
            <w14:ligatures w14:val="standardContextual"/>
          </w:rPr>
          <w:tab/>
        </w:r>
        <w:r w:rsidRPr="00760E97">
          <w:t>How the words ‘die without issue’ or ‘die without leaving issue’ or ‘have no issue’ is construed</w:t>
        </w:r>
        <w:r>
          <w:tab/>
        </w:r>
        <w:r>
          <w:fldChar w:fldCharType="begin"/>
        </w:r>
        <w:r>
          <w:instrText xml:space="preserve"> PAGEREF _Toc200101023 \h </w:instrText>
        </w:r>
        <w:r>
          <w:fldChar w:fldCharType="separate"/>
        </w:r>
        <w:r w:rsidR="00411E58">
          <w:t>37</w:t>
        </w:r>
        <w:r>
          <w:fldChar w:fldCharType="end"/>
        </w:r>
      </w:hyperlink>
    </w:p>
    <w:p w14:paraId="0B1018A4" w14:textId="11DFB41A"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24" w:history="1">
        <w:r w:rsidRPr="00760E97">
          <w:t>28A</w:t>
        </w:r>
        <w:r>
          <w:rPr>
            <w:rFonts w:asciiTheme="minorHAnsi" w:eastAsiaTheme="minorEastAsia" w:hAnsiTheme="minorHAnsi" w:cstheme="minorBidi"/>
            <w:kern w:val="2"/>
            <w:sz w:val="24"/>
            <w:szCs w:val="24"/>
            <w:lang w:eastAsia="en-AU"/>
            <w14:ligatures w14:val="standardContextual"/>
          </w:rPr>
          <w:tab/>
        </w:r>
        <w:r w:rsidRPr="00760E97">
          <w:t>Devises to people who have altered their sex</w:t>
        </w:r>
        <w:r>
          <w:tab/>
        </w:r>
        <w:r>
          <w:fldChar w:fldCharType="begin"/>
        </w:r>
        <w:r>
          <w:instrText xml:space="preserve"> PAGEREF _Toc200101024 \h </w:instrText>
        </w:r>
        <w:r>
          <w:fldChar w:fldCharType="separate"/>
        </w:r>
        <w:r w:rsidR="00411E58">
          <w:t>37</w:t>
        </w:r>
        <w:r>
          <w:fldChar w:fldCharType="end"/>
        </w:r>
      </w:hyperlink>
    </w:p>
    <w:p w14:paraId="038DFD09" w14:textId="59BDF176"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25" w:history="1">
        <w:r w:rsidRPr="00760E97">
          <w:t>29</w:t>
        </w:r>
        <w:r>
          <w:rPr>
            <w:rFonts w:asciiTheme="minorHAnsi" w:eastAsiaTheme="minorEastAsia" w:hAnsiTheme="minorHAnsi" w:cstheme="minorBidi"/>
            <w:kern w:val="2"/>
            <w:sz w:val="24"/>
            <w:szCs w:val="24"/>
            <w:lang w:eastAsia="en-AU"/>
            <w14:ligatures w14:val="standardContextual"/>
          </w:rPr>
          <w:tab/>
        </w:r>
        <w:r w:rsidRPr="00760E97">
          <w:t>Devises to trustees or executors</w:t>
        </w:r>
        <w:r>
          <w:tab/>
        </w:r>
        <w:r>
          <w:fldChar w:fldCharType="begin"/>
        </w:r>
        <w:r>
          <w:instrText xml:space="preserve"> PAGEREF _Toc200101025 \h </w:instrText>
        </w:r>
        <w:r>
          <w:fldChar w:fldCharType="separate"/>
        </w:r>
        <w:r w:rsidR="00411E58">
          <w:t>38</w:t>
        </w:r>
        <w:r>
          <w:fldChar w:fldCharType="end"/>
        </w:r>
      </w:hyperlink>
    </w:p>
    <w:p w14:paraId="7930F13F" w14:textId="7ACEF3D7"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26" w:history="1">
        <w:r w:rsidRPr="00760E97">
          <w:t>30</w:t>
        </w:r>
        <w:r>
          <w:rPr>
            <w:rFonts w:asciiTheme="minorHAnsi" w:eastAsiaTheme="minorEastAsia" w:hAnsiTheme="minorHAnsi" w:cstheme="minorBidi"/>
            <w:kern w:val="2"/>
            <w:sz w:val="24"/>
            <w:szCs w:val="24"/>
            <w:lang w:eastAsia="en-AU"/>
            <w14:ligatures w14:val="standardContextual"/>
          </w:rPr>
          <w:tab/>
        </w:r>
        <w:r w:rsidRPr="00760E97">
          <w:t>Trustees under an unlimited devise etc to take the fee</w:t>
        </w:r>
        <w:r>
          <w:tab/>
        </w:r>
        <w:r>
          <w:fldChar w:fldCharType="begin"/>
        </w:r>
        <w:r>
          <w:instrText xml:space="preserve"> PAGEREF _Toc200101026 \h </w:instrText>
        </w:r>
        <w:r>
          <w:fldChar w:fldCharType="separate"/>
        </w:r>
        <w:r w:rsidR="00411E58">
          <w:t>38</w:t>
        </w:r>
        <w:r>
          <w:fldChar w:fldCharType="end"/>
        </w:r>
      </w:hyperlink>
    </w:p>
    <w:p w14:paraId="65A3F9D1" w14:textId="6E56EA3A"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27" w:history="1">
        <w:r w:rsidRPr="00760E97">
          <w:t>30A</w:t>
        </w:r>
        <w:r>
          <w:rPr>
            <w:rFonts w:asciiTheme="minorHAnsi" w:eastAsiaTheme="minorEastAsia" w:hAnsiTheme="minorHAnsi" w:cstheme="minorBidi"/>
            <w:kern w:val="2"/>
            <w:sz w:val="24"/>
            <w:szCs w:val="24"/>
            <w:lang w:eastAsia="en-AU"/>
            <w14:ligatures w14:val="standardContextual"/>
          </w:rPr>
          <w:tab/>
        </w:r>
        <w:r w:rsidRPr="00760E97">
          <w:t>Intermediate income on future and contingent bequests and devises</w:t>
        </w:r>
        <w:r>
          <w:tab/>
        </w:r>
        <w:r>
          <w:fldChar w:fldCharType="begin"/>
        </w:r>
        <w:r>
          <w:instrText xml:space="preserve"> PAGEREF _Toc200101027 \h </w:instrText>
        </w:r>
        <w:r>
          <w:fldChar w:fldCharType="separate"/>
        </w:r>
        <w:r w:rsidR="00411E58">
          <w:t>38</w:t>
        </w:r>
        <w:r>
          <w:fldChar w:fldCharType="end"/>
        </w:r>
      </w:hyperlink>
    </w:p>
    <w:p w14:paraId="5EB3B18C" w14:textId="3CFDB3C2"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28" w:history="1">
        <w:r w:rsidRPr="00760E97">
          <w:t>31</w:t>
        </w:r>
        <w:r>
          <w:rPr>
            <w:rFonts w:asciiTheme="minorHAnsi" w:eastAsiaTheme="minorEastAsia" w:hAnsiTheme="minorHAnsi" w:cstheme="minorBidi"/>
            <w:kern w:val="2"/>
            <w:sz w:val="24"/>
            <w:szCs w:val="24"/>
            <w:lang w:eastAsia="en-AU"/>
            <w14:ligatures w14:val="standardContextual"/>
          </w:rPr>
          <w:tab/>
        </w:r>
        <w:r w:rsidRPr="00760E97">
          <w:t>Gifts to issue</w:t>
        </w:r>
        <w:r>
          <w:tab/>
        </w:r>
        <w:r>
          <w:fldChar w:fldCharType="begin"/>
        </w:r>
        <w:r>
          <w:instrText xml:space="preserve"> PAGEREF _Toc200101028 \h </w:instrText>
        </w:r>
        <w:r>
          <w:fldChar w:fldCharType="separate"/>
        </w:r>
        <w:r w:rsidR="00411E58">
          <w:t>39</w:t>
        </w:r>
        <w:r>
          <w:fldChar w:fldCharType="end"/>
        </w:r>
      </w:hyperlink>
    </w:p>
    <w:p w14:paraId="2EAF33E8" w14:textId="16A6E752"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29" w:history="1">
        <w:r w:rsidRPr="00760E97">
          <w:t>31A</w:t>
        </w:r>
        <w:r>
          <w:rPr>
            <w:rFonts w:asciiTheme="minorHAnsi" w:eastAsiaTheme="minorEastAsia" w:hAnsiTheme="minorHAnsi" w:cstheme="minorBidi"/>
            <w:kern w:val="2"/>
            <w:sz w:val="24"/>
            <w:szCs w:val="24"/>
            <w:lang w:eastAsia="en-AU"/>
            <w14:ligatures w14:val="standardContextual"/>
          </w:rPr>
          <w:tab/>
        </w:r>
        <w:r w:rsidRPr="00760E97">
          <w:t>Legitimacy of issue</w:t>
        </w:r>
        <w:r>
          <w:tab/>
        </w:r>
        <w:r>
          <w:fldChar w:fldCharType="begin"/>
        </w:r>
        <w:r>
          <w:instrText xml:space="preserve"> PAGEREF _Toc200101029 \h </w:instrText>
        </w:r>
        <w:r>
          <w:fldChar w:fldCharType="separate"/>
        </w:r>
        <w:r w:rsidR="00411E58">
          <w:t>40</w:t>
        </w:r>
        <w:r>
          <w:fldChar w:fldCharType="end"/>
        </w:r>
      </w:hyperlink>
    </w:p>
    <w:p w14:paraId="12672247" w14:textId="4DE1F452"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30" w:history="1">
        <w:r w:rsidRPr="00760E97">
          <w:t>31B</w:t>
        </w:r>
        <w:r>
          <w:rPr>
            <w:rFonts w:asciiTheme="minorHAnsi" w:eastAsiaTheme="minorEastAsia" w:hAnsiTheme="minorHAnsi" w:cstheme="minorBidi"/>
            <w:kern w:val="2"/>
            <w:sz w:val="24"/>
            <w:szCs w:val="24"/>
            <w:lang w:eastAsia="en-AU"/>
            <w14:ligatures w14:val="standardContextual"/>
          </w:rPr>
          <w:tab/>
        </w:r>
        <w:r w:rsidRPr="00760E97">
          <w:t>Distribution to issue</w:t>
        </w:r>
        <w:r>
          <w:tab/>
        </w:r>
        <w:r>
          <w:fldChar w:fldCharType="begin"/>
        </w:r>
        <w:r>
          <w:instrText xml:space="preserve"> PAGEREF _Toc200101030 \h </w:instrText>
        </w:r>
        <w:r>
          <w:fldChar w:fldCharType="separate"/>
        </w:r>
        <w:r w:rsidR="00411E58">
          <w:t>41</w:t>
        </w:r>
        <w:r>
          <w:fldChar w:fldCharType="end"/>
        </w:r>
      </w:hyperlink>
    </w:p>
    <w:p w14:paraId="199AACDA" w14:textId="435F1E35"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31" w:history="1">
        <w:r w:rsidRPr="00760E97">
          <w:t>31C</w:t>
        </w:r>
        <w:r>
          <w:rPr>
            <w:rFonts w:asciiTheme="minorHAnsi" w:eastAsiaTheme="minorEastAsia" w:hAnsiTheme="minorHAnsi" w:cstheme="minorBidi"/>
            <w:kern w:val="2"/>
            <w:sz w:val="24"/>
            <w:szCs w:val="24"/>
            <w:lang w:eastAsia="en-AU"/>
            <w14:ligatures w14:val="standardContextual"/>
          </w:rPr>
          <w:tab/>
        </w:r>
        <w:r w:rsidRPr="00760E97">
          <w:t>Beneficiary not surviving deceased person</w:t>
        </w:r>
        <w:r>
          <w:tab/>
        </w:r>
        <w:r>
          <w:fldChar w:fldCharType="begin"/>
        </w:r>
        <w:r>
          <w:instrText xml:space="preserve"> PAGEREF _Toc200101031 \h </w:instrText>
        </w:r>
        <w:r>
          <w:fldChar w:fldCharType="separate"/>
        </w:r>
        <w:r w:rsidR="00411E58">
          <w:t>41</w:t>
        </w:r>
        <w:r>
          <w:fldChar w:fldCharType="end"/>
        </w:r>
      </w:hyperlink>
    </w:p>
    <w:p w14:paraId="5DE5DD5E" w14:textId="3031626F"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32" w:history="1">
        <w:r w:rsidRPr="00760E97">
          <w:t>32</w:t>
        </w:r>
        <w:r>
          <w:rPr>
            <w:rFonts w:asciiTheme="minorHAnsi" w:eastAsiaTheme="minorEastAsia" w:hAnsiTheme="minorHAnsi" w:cstheme="minorBidi"/>
            <w:kern w:val="2"/>
            <w:sz w:val="24"/>
            <w:szCs w:val="24"/>
            <w:lang w:eastAsia="en-AU"/>
            <w14:ligatures w14:val="standardContextual"/>
          </w:rPr>
          <w:tab/>
        </w:r>
        <w:r w:rsidRPr="00760E97">
          <w:t>Wills deposited with registrar</w:t>
        </w:r>
        <w:r>
          <w:tab/>
        </w:r>
        <w:r>
          <w:fldChar w:fldCharType="begin"/>
        </w:r>
        <w:r>
          <w:instrText xml:space="preserve"> PAGEREF _Toc200101032 \h </w:instrText>
        </w:r>
        <w:r>
          <w:fldChar w:fldCharType="separate"/>
        </w:r>
        <w:r w:rsidR="00411E58">
          <w:t>42</w:t>
        </w:r>
        <w:r>
          <w:fldChar w:fldCharType="end"/>
        </w:r>
      </w:hyperlink>
    </w:p>
    <w:p w14:paraId="566A4580" w14:textId="7F5DC00F" w:rsidR="006C6721" w:rsidRDefault="006C6721">
      <w:pPr>
        <w:pStyle w:val="TOC2"/>
        <w:rPr>
          <w:rFonts w:asciiTheme="minorHAnsi" w:eastAsiaTheme="minorEastAsia" w:hAnsiTheme="minorHAnsi" w:cstheme="minorBidi"/>
          <w:b w:val="0"/>
          <w:kern w:val="2"/>
          <w:szCs w:val="24"/>
          <w:lang w:eastAsia="en-AU"/>
          <w14:ligatures w14:val="standardContextual"/>
        </w:rPr>
      </w:pPr>
      <w:hyperlink w:anchor="_Toc200101033" w:history="1">
        <w:r w:rsidRPr="00760E97">
          <w:t>Part 5</w:t>
        </w:r>
        <w:r>
          <w:rPr>
            <w:rFonts w:asciiTheme="minorHAnsi" w:eastAsiaTheme="minorEastAsia" w:hAnsiTheme="minorHAnsi" w:cstheme="minorBidi"/>
            <w:b w:val="0"/>
            <w:kern w:val="2"/>
            <w:szCs w:val="24"/>
            <w:lang w:eastAsia="en-AU"/>
            <w14:ligatures w14:val="standardContextual"/>
          </w:rPr>
          <w:tab/>
        </w:r>
        <w:r w:rsidRPr="00760E97">
          <w:t>Transitional</w:t>
        </w:r>
        <w:r w:rsidRPr="006C6721">
          <w:rPr>
            <w:vanish/>
          </w:rPr>
          <w:tab/>
        </w:r>
        <w:r w:rsidRPr="006C6721">
          <w:rPr>
            <w:vanish/>
          </w:rPr>
          <w:fldChar w:fldCharType="begin"/>
        </w:r>
        <w:r w:rsidRPr="006C6721">
          <w:rPr>
            <w:vanish/>
          </w:rPr>
          <w:instrText xml:space="preserve"> PAGEREF _Toc200101033 \h </w:instrText>
        </w:r>
        <w:r w:rsidRPr="006C6721">
          <w:rPr>
            <w:vanish/>
          </w:rPr>
        </w:r>
        <w:r w:rsidRPr="006C6721">
          <w:rPr>
            <w:vanish/>
          </w:rPr>
          <w:fldChar w:fldCharType="separate"/>
        </w:r>
        <w:r w:rsidR="00411E58">
          <w:rPr>
            <w:vanish/>
          </w:rPr>
          <w:t>44</w:t>
        </w:r>
        <w:r w:rsidRPr="006C6721">
          <w:rPr>
            <w:vanish/>
          </w:rPr>
          <w:fldChar w:fldCharType="end"/>
        </w:r>
      </w:hyperlink>
    </w:p>
    <w:p w14:paraId="45F91DFC" w14:textId="57BB8EBD"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34" w:history="1">
        <w:r w:rsidRPr="00760E97">
          <w:t>35</w:t>
        </w:r>
        <w:r>
          <w:rPr>
            <w:rFonts w:asciiTheme="minorHAnsi" w:eastAsiaTheme="minorEastAsia" w:hAnsiTheme="minorHAnsi" w:cstheme="minorBidi"/>
            <w:kern w:val="2"/>
            <w:sz w:val="24"/>
            <w:szCs w:val="24"/>
            <w:lang w:eastAsia="en-AU"/>
            <w14:ligatures w14:val="standardContextual"/>
          </w:rPr>
          <w:tab/>
        </w:r>
        <w:r w:rsidRPr="00760E97">
          <w:t>Application of amendments and provisions</w:t>
        </w:r>
        <w:r>
          <w:tab/>
        </w:r>
        <w:r>
          <w:fldChar w:fldCharType="begin"/>
        </w:r>
        <w:r>
          <w:instrText xml:space="preserve"> PAGEREF _Toc200101034 \h </w:instrText>
        </w:r>
        <w:r>
          <w:fldChar w:fldCharType="separate"/>
        </w:r>
        <w:r w:rsidR="00411E58">
          <w:t>44</w:t>
        </w:r>
        <w:r>
          <w:fldChar w:fldCharType="end"/>
        </w:r>
      </w:hyperlink>
    </w:p>
    <w:p w14:paraId="01002843" w14:textId="3413CA89" w:rsidR="006C6721" w:rsidRDefault="006C6721">
      <w:pPr>
        <w:pStyle w:val="TOC6"/>
        <w:rPr>
          <w:rFonts w:asciiTheme="minorHAnsi" w:eastAsiaTheme="minorEastAsia" w:hAnsiTheme="minorHAnsi" w:cstheme="minorBidi"/>
          <w:b w:val="0"/>
          <w:kern w:val="2"/>
          <w:szCs w:val="24"/>
          <w:lang w:eastAsia="en-AU"/>
          <w14:ligatures w14:val="standardContextual"/>
        </w:rPr>
      </w:pPr>
      <w:hyperlink w:anchor="_Toc200101035" w:history="1">
        <w:r w:rsidRPr="00760E97">
          <w:t>Schedule 1</w:t>
        </w:r>
        <w:r>
          <w:rPr>
            <w:rFonts w:asciiTheme="minorHAnsi" w:eastAsiaTheme="minorEastAsia" w:hAnsiTheme="minorHAnsi" w:cstheme="minorBidi"/>
            <w:b w:val="0"/>
            <w:kern w:val="2"/>
            <w:szCs w:val="24"/>
            <w:lang w:eastAsia="en-AU"/>
            <w14:ligatures w14:val="standardContextual"/>
          </w:rPr>
          <w:tab/>
        </w:r>
        <w:r w:rsidRPr="00760E97">
          <w:t>Annex to Convention providing a Uniform Law on the Form of an International Will 1973</w:t>
        </w:r>
        <w:r>
          <w:tab/>
        </w:r>
        <w:r w:rsidRPr="006C6721">
          <w:rPr>
            <w:b w:val="0"/>
            <w:sz w:val="20"/>
          </w:rPr>
          <w:fldChar w:fldCharType="begin"/>
        </w:r>
        <w:r w:rsidRPr="006C6721">
          <w:rPr>
            <w:b w:val="0"/>
            <w:sz w:val="20"/>
          </w:rPr>
          <w:instrText xml:space="preserve"> PAGEREF _Toc200101035 \h </w:instrText>
        </w:r>
        <w:r w:rsidRPr="006C6721">
          <w:rPr>
            <w:b w:val="0"/>
            <w:sz w:val="20"/>
          </w:rPr>
        </w:r>
        <w:r w:rsidRPr="006C6721">
          <w:rPr>
            <w:b w:val="0"/>
            <w:sz w:val="20"/>
          </w:rPr>
          <w:fldChar w:fldCharType="separate"/>
        </w:r>
        <w:r w:rsidR="00411E58">
          <w:rPr>
            <w:b w:val="0"/>
            <w:sz w:val="20"/>
          </w:rPr>
          <w:t>45</w:t>
        </w:r>
        <w:r w:rsidRPr="006C6721">
          <w:rPr>
            <w:b w:val="0"/>
            <w:sz w:val="20"/>
          </w:rPr>
          <w:fldChar w:fldCharType="end"/>
        </w:r>
      </w:hyperlink>
    </w:p>
    <w:p w14:paraId="7E155266" w14:textId="58927CB9" w:rsidR="006C6721" w:rsidRDefault="006C6721">
      <w:pPr>
        <w:pStyle w:val="TOC6"/>
        <w:rPr>
          <w:rFonts w:asciiTheme="minorHAnsi" w:eastAsiaTheme="minorEastAsia" w:hAnsiTheme="minorHAnsi" w:cstheme="minorBidi"/>
          <w:b w:val="0"/>
          <w:kern w:val="2"/>
          <w:szCs w:val="24"/>
          <w:lang w:eastAsia="en-AU"/>
          <w14:ligatures w14:val="standardContextual"/>
        </w:rPr>
      </w:pPr>
      <w:hyperlink w:anchor="_Toc200101036" w:history="1">
        <w:r w:rsidRPr="00760E97">
          <w:t>Dictionary</w:t>
        </w:r>
        <w:r>
          <w:tab/>
        </w:r>
        <w:r>
          <w:tab/>
        </w:r>
        <w:r w:rsidRPr="006C6721">
          <w:rPr>
            <w:b w:val="0"/>
            <w:sz w:val="20"/>
          </w:rPr>
          <w:fldChar w:fldCharType="begin"/>
        </w:r>
        <w:r w:rsidRPr="006C6721">
          <w:rPr>
            <w:b w:val="0"/>
            <w:sz w:val="20"/>
          </w:rPr>
          <w:instrText xml:space="preserve"> PAGEREF _Toc200101036 \h </w:instrText>
        </w:r>
        <w:r w:rsidRPr="006C6721">
          <w:rPr>
            <w:b w:val="0"/>
            <w:sz w:val="20"/>
          </w:rPr>
        </w:r>
        <w:r w:rsidRPr="006C6721">
          <w:rPr>
            <w:b w:val="0"/>
            <w:sz w:val="20"/>
          </w:rPr>
          <w:fldChar w:fldCharType="separate"/>
        </w:r>
        <w:r w:rsidR="00411E58">
          <w:rPr>
            <w:b w:val="0"/>
            <w:sz w:val="20"/>
          </w:rPr>
          <w:t>50</w:t>
        </w:r>
        <w:r w:rsidRPr="006C6721">
          <w:rPr>
            <w:b w:val="0"/>
            <w:sz w:val="20"/>
          </w:rPr>
          <w:fldChar w:fldCharType="end"/>
        </w:r>
      </w:hyperlink>
    </w:p>
    <w:p w14:paraId="13071EE0" w14:textId="09C8C579" w:rsidR="006C6721" w:rsidRDefault="006C6721" w:rsidP="006C6721">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0101037" w:history="1">
        <w:r>
          <w:t>Endnotes</w:t>
        </w:r>
        <w:r w:rsidRPr="006C6721">
          <w:rPr>
            <w:vanish/>
          </w:rPr>
          <w:tab/>
        </w:r>
        <w:r>
          <w:rPr>
            <w:vanish/>
          </w:rPr>
          <w:tab/>
        </w:r>
        <w:r w:rsidRPr="006C6721">
          <w:rPr>
            <w:b w:val="0"/>
            <w:vanish/>
          </w:rPr>
          <w:fldChar w:fldCharType="begin"/>
        </w:r>
        <w:r w:rsidRPr="006C6721">
          <w:rPr>
            <w:b w:val="0"/>
            <w:vanish/>
          </w:rPr>
          <w:instrText xml:space="preserve"> PAGEREF _Toc200101037 \h </w:instrText>
        </w:r>
        <w:r w:rsidRPr="006C6721">
          <w:rPr>
            <w:b w:val="0"/>
            <w:vanish/>
          </w:rPr>
        </w:r>
        <w:r w:rsidRPr="006C6721">
          <w:rPr>
            <w:b w:val="0"/>
            <w:vanish/>
          </w:rPr>
          <w:fldChar w:fldCharType="separate"/>
        </w:r>
        <w:r w:rsidR="00411E58">
          <w:rPr>
            <w:b w:val="0"/>
            <w:vanish/>
          </w:rPr>
          <w:t>51</w:t>
        </w:r>
        <w:r w:rsidRPr="006C6721">
          <w:rPr>
            <w:b w:val="0"/>
            <w:vanish/>
          </w:rPr>
          <w:fldChar w:fldCharType="end"/>
        </w:r>
      </w:hyperlink>
    </w:p>
    <w:p w14:paraId="13383425" w14:textId="152444E6"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38" w:history="1">
        <w:r w:rsidRPr="00760E97">
          <w:t>1</w:t>
        </w:r>
        <w:r>
          <w:rPr>
            <w:rFonts w:asciiTheme="minorHAnsi" w:eastAsiaTheme="minorEastAsia" w:hAnsiTheme="minorHAnsi" w:cstheme="minorBidi"/>
            <w:kern w:val="2"/>
            <w:sz w:val="24"/>
            <w:szCs w:val="24"/>
            <w:lang w:eastAsia="en-AU"/>
            <w14:ligatures w14:val="standardContextual"/>
          </w:rPr>
          <w:tab/>
        </w:r>
        <w:r w:rsidRPr="00760E97">
          <w:t>About the endnotes</w:t>
        </w:r>
        <w:r>
          <w:tab/>
        </w:r>
        <w:r>
          <w:fldChar w:fldCharType="begin"/>
        </w:r>
        <w:r>
          <w:instrText xml:space="preserve"> PAGEREF _Toc200101038 \h </w:instrText>
        </w:r>
        <w:r>
          <w:fldChar w:fldCharType="separate"/>
        </w:r>
        <w:r w:rsidR="00411E58">
          <w:t>51</w:t>
        </w:r>
        <w:r>
          <w:fldChar w:fldCharType="end"/>
        </w:r>
      </w:hyperlink>
    </w:p>
    <w:p w14:paraId="6E352ED4" w14:textId="3CFB1BA4"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39" w:history="1">
        <w:r w:rsidRPr="00760E97">
          <w:t>2</w:t>
        </w:r>
        <w:r>
          <w:rPr>
            <w:rFonts w:asciiTheme="minorHAnsi" w:eastAsiaTheme="minorEastAsia" w:hAnsiTheme="minorHAnsi" w:cstheme="minorBidi"/>
            <w:kern w:val="2"/>
            <w:sz w:val="24"/>
            <w:szCs w:val="24"/>
            <w:lang w:eastAsia="en-AU"/>
            <w14:ligatures w14:val="standardContextual"/>
          </w:rPr>
          <w:tab/>
        </w:r>
        <w:r w:rsidRPr="00760E97">
          <w:t>Abbreviation key</w:t>
        </w:r>
        <w:r>
          <w:tab/>
        </w:r>
        <w:r>
          <w:fldChar w:fldCharType="begin"/>
        </w:r>
        <w:r>
          <w:instrText xml:space="preserve"> PAGEREF _Toc200101039 \h </w:instrText>
        </w:r>
        <w:r>
          <w:fldChar w:fldCharType="separate"/>
        </w:r>
        <w:r w:rsidR="00411E58">
          <w:t>51</w:t>
        </w:r>
        <w:r>
          <w:fldChar w:fldCharType="end"/>
        </w:r>
      </w:hyperlink>
    </w:p>
    <w:p w14:paraId="09526E7C" w14:textId="2EDFD46C"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40" w:history="1">
        <w:r w:rsidRPr="00760E97">
          <w:t>3</w:t>
        </w:r>
        <w:r>
          <w:rPr>
            <w:rFonts w:asciiTheme="minorHAnsi" w:eastAsiaTheme="minorEastAsia" w:hAnsiTheme="minorHAnsi" w:cstheme="minorBidi"/>
            <w:kern w:val="2"/>
            <w:sz w:val="24"/>
            <w:szCs w:val="24"/>
            <w:lang w:eastAsia="en-AU"/>
            <w14:ligatures w14:val="standardContextual"/>
          </w:rPr>
          <w:tab/>
        </w:r>
        <w:r w:rsidRPr="00760E97">
          <w:t>Legislation history</w:t>
        </w:r>
        <w:r>
          <w:tab/>
        </w:r>
        <w:r>
          <w:fldChar w:fldCharType="begin"/>
        </w:r>
        <w:r>
          <w:instrText xml:space="preserve"> PAGEREF _Toc200101040 \h </w:instrText>
        </w:r>
        <w:r>
          <w:fldChar w:fldCharType="separate"/>
        </w:r>
        <w:r w:rsidR="00411E58">
          <w:t>52</w:t>
        </w:r>
        <w:r>
          <w:fldChar w:fldCharType="end"/>
        </w:r>
      </w:hyperlink>
    </w:p>
    <w:p w14:paraId="3A653B14" w14:textId="153D23A1"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41" w:history="1">
        <w:r w:rsidRPr="00760E97">
          <w:t>4</w:t>
        </w:r>
        <w:r>
          <w:rPr>
            <w:rFonts w:asciiTheme="minorHAnsi" w:eastAsiaTheme="minorEastAsia" w:hAnsiTheme="minorHAnsi" w:cstheme="minorBidi"/>
            <w:kern w:val="2"/>
            <w:sz w:val="24"/>
            <w:szCs w:val="24"/>
            <w:lang w:eastAsia="en-AU"/>
            <w14:ligatures w14:val="standardContextual"/>
          </w:rPr>
          <w:tab/>
        </w:r>
        <w:r w:rsidRPr="00760E97">
          <w:t>Amendment history</w:t>
        </w:r>
        <w:r>
          <w:tab/>
        </w:r>
        <w:r>
          <w:fldChar w:fldCharType="begin"/>
        </w:r>
        <w:r>
          <w:instrText xml:space="preserve"> PAGEREF _Toc200101041 \h </w:instrText>
        </w:r>
        <w:r>
          <w:fldChar w:fldCharType="separate"/>
        </w:r>
        <w:r w:rsidR="00411E58">
          <w:t>57</w:t>
        </w:r>
        <w:r>
          <w:fldChar w:fldCharType="end"/>
        </w:r>
      </w:hyperlink>
    </w:p>
    <w:p w14:paraId="5898324D" w14:textId="7FBD9D89"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42" w:history="1">
        <w:r w:rsidRPr="00760E97">
          <w:t>5</w:t>
        </w:r>
        <w:r>
          <w:rPr>
            <w:rFonts w:asciiTheme="minorHAnsi" w:eastAsiaTheme="minorEastAsia" w:hAnsiTheme="minorHAnsi" w:cstheme="minorBidi"/>
            <w:kern w:val="2"/>
            <w:sz w:val="24"/>
            <w:szCs w:val="24"/>
            <w:lang w:eastAsia="en-AU"/>
            <w14:ligatures w14:val="standardContextual"/>
          </w:rPr>
          <w:tab/>
        </w:r>
        <w:r w:rsidRPr="00760E97">
          <w:t>Earlier republications</w:t>
        </w:r>
        <w:r>
          <w:tab/>
        </w:r>
        <w:r>
          <w:fldChar w:fldCharType="begin"/>
        </w:r>
        <w:r>
          <w:instrText xml:space="preserve"> PAGEREF _Toc200101042 \h </w:instrText>
        </w:r>
        <w:r>
          <w:fldChar w:fldCharType="separate"/>
        </w:r>
        <w:r w:rsidR="00411E58">
          <w:t>62</w:t>
        </w:r>
        <w:r>
          <w:fldChar w:fldCharType="end"/>
        </w:r>
      </w:hyperlink>
    </w:p>
    <w:p w14:paraId="61CE8B1D" w14:textId="01AB3600" w:rsidR="006C6721" w:rsidRDefault="006C6721">
      <w:pPr>
        <w:pStyle w:val="TOC5"/>
        <w:rPr>
          <w:rFonts w:asciiTheme="minorHAnsi" w:eastAsiaTheme="minorEastAsia" w:hAnsiTheme="minorHAnsi" w:cstheme="minorBidi"/>
          <w:kern w:val="2"/>
          <w:sz w:val="24"/>
          <w:szCs w:val="24"/>
          <w:lang w:eastAsia="en-AU"/>
          <w14:ligatures w14:val="standardContextual"/>
        </w:rPr>
      </w:pPr>
      <w:r>
        <w:tab/>
      </w:r>
      <w:hyperlink w:anchor="_Toc200101043" w:history="1">
        <w:r w:rsidRPr="00760E97">
          <w:t>6</w:t>
        </w:r>
        <w:r>
          <w:rPr>
            <w:rFonts w:asciiTheme="minorHAnsi" w:eastAsiaTheme="minorEastAsia" w:hAnsiTheme="minorHAnsi" w:cstheme="minorBidi"/>
            <w:kern w:val="2"/>
            <w:sz w:val="24"/>
            <w:szCs w:val="24"/>
            <w:lang w:eastAsia="en-AU"/>
            <w14:ligatures w14:val="standardContextual"/>
          </w:rPr>
          <w:tab/>
        </w:r>
        <w:r w:rsidRPr="00760E97">
          <w:t>Expired transitional or validating provisions</w:t>
        </w:r>
        <w:r>
          <w:tab/>
        </w:r>
        <w:r>
          <w:fldChar w:fldCharType="begin"/>
        </w:r>
        <w:r>
          <w:instrText xml:space="preserve"> PAGEREF _Toc200101043 \h </w:instrText>
        </w:r>
        <w:r>
          <w:fldChar w:fldCharType="separate"/>
        </w:r>
        <w:r w:rsidR="00411E58">
          <w:t>63</w:t>
        </w:r>
        <w:r>
          <w:fldChar w:fldCharType="end"/>
        </w:r>
      </w:hyperlink>
    </w:p>
    <w:p w14:paraId="0465AB1A" w14:textId="4BBBBAE4" w:rsidR="00A6187A" w:rsidRDefault="006C6721" w:rsidP="00427153">
      <w:pPr>
        <w:pStyle w:val="BillBasic"/>
      </w:pPr>
      <w:r>
        <w:fldChar w:fldCharType="end"/>
      </w:r>
    </w:p>
    <w:p w14:paraId="4B61B1ED" w14:textId="77777777" w:rsidR="00A6187A" w:rsidRDefault="00A6187A" w:rsidP="00427153">
      <w:pPr>
        <w:pStyle w:val="01Contents"/>
        <w:sectPr w:rsidR="00A6187A" w:rsidSect="00A6187A">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DF3B4C0" w14:textId="77777777" w:rsidR="00A6187A" w:rsidRDefault="00A6187A" w:rsidP="00D5636C">
      <w:pPr>
        <w:jc w:val="center"/>
      </w:pPr>
      <w:r>
        <w:rPr>
          <w:noProof/>
        </w:rPr>
        <w:lastRenderedPageBreak/>
        <w:drawing>
          <wp:inline distT="0" distB="0" distL="0" distR="0" wp14:anchorId="0CD47131" wp14:editId="4D0715C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96A19EC" w14:textId="77777777" w:rsidR="00A6187A" w:rsidRDefault="00A6187A" w:rsidP="00D5636C">
      <w:pPr>
        <w:jc w:val="center"/>
        <w:rPr>
          <w:rFonts w:ascii="Arial" w:hAnsi="Arial"/>
        </w:rPr>
      </w:pPr>
      <w:r>
        <w:rPr>
          <w:rFonts w:ascii="Arial" w:hAnsi="Arial"/>
        </w:rPr>
        <w:t>Australian Capital Territory</w:t>
      </w:r>
    </w:p>
    <w:p w14:paraId="46712310" w14:textId="35D60A4C" w:rsidR="00A6187A" w:rsidRDefault="00037B8A" w:rsidP="00427153">
      <w:pPr>
        <w:pStyle w:val="Billname"/>
      </w:pPr>
      <w:bookmarkStart w:id="6" w:name="Citation"/>
      <w:r>
        <w:t>Wills Act 1968</w:t>
      </w:r>
      <w:bookmarkEnd w:id="6"/>
    </w:p>
    <w:p w14:paraId="7D5AFCB8" w14:textId="77777777" w:rsidR="00A6187A" w:rsidRDefault="00A6187A" w:rsidP="00427153">
      <w:pPr>
        <w:pStyle w:val="ActNo"/>
      </w:pPr>
    </w:p>
    <w:p w14:paraId="269E0BDE" w14:textId="77777777" w:rsidR="00A6187A" w:rsidRDefault="00A6187A" w:rsidP="00427153">
      <w:pPr>
        <w:pStyle w:val="N-line3"/>
      </w:pPr>
    </w:p>
    <w:p w14:paraId="183A0237" w14:textId="6F78C9E4" w:rsidR="00A6187A" w:rsidRDefault="00A6187A" w:rsidP="00427153">
      <w:pPr>
        <w:pStyle w:val="LongTitle"/>
      </w:pPr>
      <w:r>
        <w:t>An Act to make provisions in relation to the execution and interpretation of wills, and for other purposes</w:t>
      </w:r>
    </w:p>
    <w:p w14:paraId="0473C529" w14:textId="77777777" w:rsidR="00A6187A" w:rsidRDefault="00A6187A" w:rsidP="00427153">
      <w:pPr>
        <w:pStyle w:val="N-line3"/>
      </w:pPr>
    </w:p>
    <w:p w14:paraId="685F6CD1" w14:textId="77777777" w:rsidR="00A6187A" w:rsidRDefault="00A6187A" w:rsidP="00427153">
      <w:pPr>
        <w:pStyle w:val="Placeholder"/>
      </w:pPr>
      <w:r>
        <w:rPr>
          <w:rStyle w:val="charContents"/>
          <w:sz w:val="16"/>
        </w:rPr>
        <w:t xml:space="preserve">  </w:t>
      </w:r>
      <w:r>
        <w:rPr>
          <w:rStyle w:val="charPage"/>
        </w:rPr>
        <w:t xml:space="preserve">  </w:t>
      </w:r>
    </w:p>
    <w:p w14:paraId="2FDE6D3C" w14:textId="77777777" w:rsidR="00A6187A" w:rsidRDefault="00A6187A" w:rsidP="00427153">
      <w:pPr>
        <w:pStyle w:val="Placeholder"/>
      </w:pPr>
      <w:r>
        <w:rPr>
          <w:rStyle w:val="CharChapNo"/>
        </w:rPr>
        <w:t xml:space="preserve">  </w:t>
      </w:r>
      <w:r>
        <w:rPr>
          <w:rStyle w:val="CharChapText"/>
        </w:rPr>
        <w:t xml:space="preserve">  </w:t>
      </w:r>
    </w:p>
    <w:p w14:paraId="03117270" w14:textId="77777777" w:rsidR="00A6187A" w:rsidRDefault="00A6187A" w:rsidP="00427153">
      <w:pPr>
        <w:pStyle w:val="Placeholder"/>
      </w:pPr>
      <w:r>
        <w:rPr>
          <w:rStyle w:val="CharPartNo"/>
        </w:rPr>
        <w:t xml:space="preserve">  </w:t>
      </w:r>
      <w:r>
        <w:rPr>
          <w:rStyle w:val="CharPartText"/>
        </w:rPr>
        <w:t xml:space="preserve">  </w:t>
      </w:r>
    </w:p>
    <w:p w14:paraId="4F5FEBC8" w14:textId="77777777" w:rsidR="00A6187A" w:rsidRDefault="00A6187A" w:rsidP="00427153">
      <w:pPr>
        <w:pStyle w:val="Placeholder"/>
      </w:pPr>
      <w:r>
        <w:rPr>
          <w:rStyle w:val="CharDivNo"/>
        </w:rPr>
        <w:t xml:space="preserve">  </w:t>
      </w:r>
      <w:r>
        <w:rPr>
          <w:rStyle w:val="CharDivText"/>
        </w:rPr>
        <w:t xml:space="preserve">  </w:t>
      </w:r>
    </w:p>
    <w:p w14:paraId="2DE5413C" w14:textId="77777777" w:rsidR="00A6187A" w:rsidRPr="00CA74E4" w:rsidRDefault="00A6187A" w:rsidP="00427153">
      <w:pPr>
        <w:pStyle w:val="PageBreak"/>
      </w:pPr>
      <w:r w:rsidRPr="00CA74E4">
        <w:br w:type="page"/>
      </w:r>
    </w:p>
    <w:p w14:paraId="2B3D5ED4" w14:textId="77777777" w:rsidR="00D03226" w:rsidRPr="006D0B7E" w:rsidRDefault="00D03226" w:rsidP="00D03226">
      <w:pPr>
        <w:pStyle w:val="AH2Part"/>
      </w:pPr>
      <w:bookmarkStart w:id="7" w:name="_Toc200100963"/>
      <w:r w:rsidRPr="006D0B7E">
        <w:rPr>
          <w:rStyle w:val="CharPartNo"/>
        </w:rPr>
        <w:lastRenderedPageBreak/>
        <w:t>Part 1</w:t>
      </w:r>
      <w:r>
        <w:tab/>
      </w:r>
      <w:r w:rsidRPr="006D0B7E">
        <w:rPr>
          <w:rStyle w:val="CharPartText"/>
        </w:rPr>
        <w:t>Preliminary</w:t>
      </w:r>
      <w:bookmarkEnd w:id="7"/>
    </w:p>
    <w:p w14:paraId="6C6BAE13" w14:textId="77777777" w:rsidR="00D03226" w:rsidRDefault="00D03226" w:rsidP="00D03226">
      <w:pPr>
        <w:pStyle w:val="Placeholder"/>
      </w:pPr>
      <w:r>
        <w:rPr>
          <w:rStyle w:val="CharDivNo"/>
        </w:rPr>
        <w:t xml:space="preserve">  </w:t>
      </w:r>
      <w:r>
        <w:rPr>
          <w:rStyle w:val="CharDivText"/>
        </w:rPr>
        <w:t xml:space="preserve">  </w:t>
      </w:r>
    </w:p>
    <w:p w14:paraId="7A020A0B" w14:textId="77777777" w:rsidR="00D03226" w:rsidRDefault="00D03226" w:rsidP="00D03226">
      <w:pPr>
        <w:pStyle w:val="AH5Sec"/>
      </w:pPr>
      <w:bookmarkStart w:id="8" w:name="_Toc200100964"/>
      <w:r w:rsidRPr="006D0B7E">
        <w:rPr>
          <w:rStyle w:val="CharSectNo"/>
        </w:rPr>
        <w:t>1</w:t>
      </w:r>
      <w:r>
        <w:tab/>
        <w:t>Name of Act</w:t>
      </w:r>
      <w:bookmarkEnd w:id="8"/>
    </w:p>
    <w:p w14:paraId="3B48493F" w14:textId="77777777" w:rsidR="00D03226" w:rsidRPr="0049267B" w:rsidRDefault="00D03226" w:rsidP="00D03226">
      <w:pPr>
        <w:pStyle w:val="Amainreturn"/>
      </w:pPr>
      <w:r>
        <w:rPr>
          <w:color w:val="000000"/>
        </w:rPr>
        <w:t xml:space="preserve">This Act is the </w:t>
      </w:r>
      <w:r>
        <w:rPr>
          <w:rStyle w:val="charItals"/>
          <w:color w:val="000000"/>
        </w:rPr>
        <w:t>Wills Act 1968</w:t>
      </w:r>
      <w:r w:rsidRPr="0049267B">
        <w:t>.</w:t>
      </w:r>
    </w:p>
    <w:p w14:paraId="5F2EDC76" w14:textId="77777777" w:rsidR="00D03226" w:rsidRDefault="00D03226" w:rsidP="00D03226">
      <w:pPr>
        <w:pStyle w:val="AH5Sec"/>
      </w:pPr>
      <w:bookmarkStart w:id="9" w:name="_Toc200100965"/>
      <w:r w:rsidRPr="006D0B7E">
        <w:rPr>
          <w:rStyle w:val="CharSectNo"/>
        </w:rPr>
        <w:t>2</w:t>
      </w:r>
      <w:r>
        <w:tab/>
        <w:t>Dictionary</w:t>
      </w:r>
      <w:bookmarkEnd w:id="9"/>
    </w:p>
    <w:p w14:paraId="23CC8E42" w14:textId="77777777" w:rsidR="00D03226" w:rsidRDefault="00D03226" w:rsidP="00D03226">
      <w:pPr>
        <w:pStyle w:val="Amainreturn"/>
        <w:keepNext/>
        <w:rPr>
          <w:color w:val="000000"/>
        </w:rPr>
      </w:pPr>
      <w:r>
        <w:rPr>
          <w:color w:val="000000"/>
        </w:rPr>
        <w:t>The dictionary at the end of this Act is part of this Act.</w:t>
      </w:r>
    </w:p>
    <w:p w14:paraId="797A4953" w14:textId="77777777" w:rsidR="00D03226" w:rsidRDefault="00D03226" w:rsidP="00D03226">
      <w:pPr>
        <w:pStyle w:val="aNote"/>
        <w:keepNext/>
        <w:rPr>
          <w:color w:val="000000"/>
        </w:rPr>
      </w:pPr>
      <w:r>
        <w:rPr>
          <w:rStyle w:val="charItals"/>
          <w:color w:val="000000"/>
        </w:rPr>
        <w:t>Note 1</w:t>
      </w:r>
      <w:r>
        <w:rPr>
          <w:color w:val="000000"/>
        </w:rPr>
        <w:tab/>
        <w:t>The dictionary at the end of this Act defines certain terms used in this Act.</w:t>
      </w:r>
    </w:p>
    <w:p w14:paraId="635BDCB4" w14:textId="5193C741" w:rsidR="00D03226" w:rsidRDefault="00D03226" w:rsidP="00D03226">
      <w:pPr>
        <w:pStyle w:val="aNote"/>
        <w:rPr>
          <w:color w:val="000000"/>
        </w:rPr>
      </w:pPr>
      <w:r>
        <w:rPr>
          <w:rStyle w:val="charItals"/>
          <w:color w:val="000000"/>
        </w:rPr>
        <w:t>Note 2</w:t>
      </w:r>
      <w:r>
        <w:rPr>
          <w:color w:val="000000"/>
        </w:rPr>
        <w:tab/>
        <w:t xml:space="preserve">A definition in the dictionary applies to the entire Act unless the definition, or another provision of the Act, provides otherwise or the contrary intention otherwise appears (see </w:t>
      </w:r>
      <w:hyperlink r:id="rId28" w:tooltip="A2001-14" w:history="1">
        <w:r w:rsidRPr="0049267B">
          <w:rPr>
            <w:rStyle w:val="charCitHyperlinkAbbrev"/>
          </w:rPr>
          <w:t>Legislation Act</w:t>
        </w:r>
      </w:hyperlink>
      <w:r>
        <w:rPr>
          <w:color w:val="000000"/>
        </w:rPr>
        <w:t>, s 155 and s 156 (1)).</w:t>
      </w:r>
    </w:p>
    <w:p w14:paraId="562EC06D" w14:textId="77777777" w:rsidR="00D03226" w:rsidRDefault="00D03226" w:rsidP="00D03226">
      <w:pPr>
        <w:pStyle w:val="AH5Sec"/>
      </w:pPr>
      <w:bookmarkStart w:id="10" w:name="_Toc200100966"/>
      <w:r w:rsidRPr="006D0B7E">
        <w:rPr>
          <w:rStyle w:val="CharSectNo"/>
        </w:rPr>
        <w:t>3</w:t>
      </w:r>
      <w:r>
        <w:tab/>
        <w:t>Notes</w:t>
      </w:r>
      <w:bookmarkEnd w:id="10"/>
    </w:p>
    <w:p w14:paraId="5A990A09" w14:textId="77777777" w:rsidR="00D03226" w:rsidRDefault="00D03226" w:rsidP="00D03226">
      <w:pPr>
        <w:pStyle w:val="Amainreturn"/>
        <w:keepNext/>
        <w:rPr>
          <w:color w:val="000000"/>
        </w:rPr>
      </w:pPr>
      <w:r>
        <w:rPr>
          <w:color w:val="000000"/>
        </w:rPr>
        <w:t>A note included in this Act is explanatory and is not part of this Act.</w:t>
      </w:r>
    </w:p>
    <w:p w14:paraId="3C22DF73" w14:textId="6B8CFADF" w:rsidR="00D03226" w:rsidRDefault="00D03226" w:rsidP="00D03226">
      <w:pPr>
        <w:pStyle w:val="aNote"/>
        <w:rPr>
          <w:color w:val="000000"/>
        </w:rPr>
      </w:pPr>
      <w:r w:rsidRPr="0049267B">
        <w:rPr>
          <w:rStyle w:val="charItals"/>
        </w:rPr>
        <w:t>Note</w:t>
      </w:r>
      <w:r w:rsidRPr="0049267B">
        <w:rPr>
          <w:rStyle w:val="charItals"/>
        </w:rPr>
        <w:tab/>
      </w:r>
      <w:r>
        <w:rPr>
          <w:color w:val="000000"/>
        </w:rPr>
        <w:t xml:space="preserve">See the </w:t>
      </w:r>
      <w:hyperlink r:id="rId29" w:tooltip="A2001-14" w:history="1">
        <w:r w:rsidRPr="0049267B">
          <w:rPr>
            <w:rStyle w:val="charCitHyperlinkAbbrev"/>
          </w:rPr>
          <w:t>Legislation Act</w:t>
        </w:r>
      </w:hyperlink>
      <w:r>
        <w:rPr>
          <w:color w:val="000000"/>
        </w:rPr>
        <w:t>, s 127 (1), (4) and (5) for the legal status of notes.</w:t>
      </w:r>
    </w:p>
    <w:p w14:paraId="20E31300" w14:textId="77777777" w:rsidR="00D03226" w:rsidRDefault="00D03226" w:rsidP="00D03226">
      <w:pPr>
        <w:pStyle w:val="AH5Sec"/>
      </w:pPr>
      <w:bookmarkStart w:id="11" w:name="_Toc200100967"/>
      <w:r w:rsidRPr="006D0B7E">
        <w:rPr>
          <w:rStyle w:val="CharSectNo"/>
        </w:rPr>
        <w:t>5</w:t>
      </w:r>
      <w:r>
        <w:tab/>
        <w:t>Application of Act</w:t>
      </w:r>
      <w:bookmarkEnd w:id="11"/>
    </w:p>
    <w:p w14:paraId="425CA0C5" w14:textId="77777777" w:rsidR="00D03226" w:rsidRDefault="00D03226" w:rsidP="00D03226">
      <w:pPr>
        <w:pStyle w:val="Amainreturn"/>
        <w:keepNext/>
      </w:pPr>
      <w:r>
        <w:t>Except as otherwise provided by this Act, this Act applies to and in relation to a will or testamentary disposition of a person who dies after the commencement of this Act, whether the will or testamentary disposition was made before or after the commencement of this Act.</w:t>
      </w:r>
    </w:p>
    <w:p w14:paraId="76908120" w14:textId="77777777" w:rsidR="00D03226" w:rsidRDefault="00D03226" w:rsidP="00D03226">
      <w:pPr>
        <w:pStyle w:val="aNote"/>
        <w:rPr>
          <w:iCs/>
          <w:color w:val="000000"/>
        </w:rPr>
      </w:pPr>
      <w:r w:rsidRPr="0049267B">
        <w:rPr>
          <w:rStyle w:val="charItals"/>
        </w:rPr>
        <w:t>Note</w:t>
      </w:r>
      <w:r w:rsidRPr="0049267B">
        <w:rPr>
          <w:rStyle w:val="charItals"/>
        </w:rPr>
        <w:tab/>
      </w:r>
      <w:r>
        <w:rPr>
          <w:iCs/>
          <w:color w:val="000000"/>
        </w:rPr>
        <w:t>See section 35 for particular provisions about wills made or republished after 24 March 1989 or taking effect after 7 November 1991.</w:t>
      </w:r>
    </w:p>
    <w:p w14:paraId="20B6A77B" w14:textId="77777777" w:rsidR="00D03226" w:rsidRDefault="00D03226" w:rsidP="00D03226">
      <w:pPr>
        <w:pStyle w:val="PageBreak"/>
      </w:pPr>
      <w:r>
        <w:br w:type="page"/>
      </w:r>
    </w:p>
    <w:p w14:paraId="1A43E118" w14:textId="77777777" w:rsidR="00D03226" w:rsidRPr="006D0B7E" w:rsidRDefault="00D03226" w:rsidP="00D03226">
      <w:pPr>
        <w:pStyle w:val="AH2Part"/>
      </w:pPr>
      <w:bookmarkStart w:id="12" w:name="_Toc200100968"/>
      <w:r w:rsidRPr="006D0B7E">
        <w:rPr>
          <w:rStyle w:val="CharPartNo"/>
        </w:rPr>
        <w:lastRenderedPageBreak/>
        <w:t>Part 2</w:t>
      </w:r>
      <w:r>
        <w:tab/>
      </w:r>
      <w:r w:rsidRPr="006D0B7E">
        <w:rPr>
          <w:rStyle w:val="CharPartText"/>
        </w:rPr>
        <w:t>Wills</w:t>
      </w:r>
      <w:bookmarkEnd w:id="12"/>
    </w:p>
    <w:p w14:paraId="391F0D2B" w14:textId="77777777" w:rsidR="00D03226" w:rsidRDefault="00D03226" w:rsidP="00D03226">
      <w:pPr>
        <w:pStyle w:val="AH5Sec"/>
      </w:pPr>
      <w:bookmarkStart w:id="13" w:name="_Toc200100969"/>
      <w:r w:rsidRPr="006D0B7E">
        <w:rPr>
          <w:rStyle w:val="CharSectNo"/>
        </w:rPr>
        <w:t>7</w:t>
      </w:r>
      <w:r>
        <w:tab/>
        <w:t>Person may dispose of all his or her property by will</w:t>
      </w:r>
      <w:bookmarkEnd w:id="13"/>
    </w:p>
    <w:p w14:paraId="7748EDFB" w14:textId="77777777" w:rsidR="00D03226" w:rsidRDefault="00D03226" w:rsidP="00D03226">
      <w:pPr>
        <w:pStyle w:val="Amain"/>
      </w:pPr>
      <w:r>
        <w:tab/>
        <w:t>(1)</w:t>
      </w:r>
      <w:r>
        <w:tab/>
        <w:t>A person may, by his or her will, devise, bequeath or dispose of any real property or personal property to which he or she is entitled at the time of his or her death, whether he or she became entitled to the property before or after the execution of his or her will.</w:t>
      </w:r>
    </w:p>
    <w:p w14:paraId="43DE9B56" w14:textId="77777777" w:rsidR="00D03226" w:rsidRDefault="00D03226" w:rsidP="00D03226">
      <w:pPr>
        <w:pStyle w:val="Amain"/>
      </w:pPr>
      <w:r>
        <w:tab/>
        <w:t>(2)</w:t>
      </w:r>
      <w:r>
        <w:tab/>
        <w:t>Without limiting subsection (1), a person may, by his or her will, dispose of—</w:t>
      </w:r>
    </w:p>
    <w:p w14:paraId="4DFA1479" w14:textId="77777777" w:rsidR="00D03226" w:rsidRDefault="00D03226" w:rsidP="00D03226">
      <w:pPr>
        <w:pStyle w:val="Apara"/>
      </w:pPr>
      <w:r>
        <w:tab/>
        <w:t>(a)</w:t>
      </w:r>
      <w:r>
        <w:tab/>
        <w:t>property that, if not disposed of by his or her will, would devolve on the executor of his or her will or the administrator of his or her estate; and</w:t>
      </w:r>
    </w:p>
    <w:p w14:paraId="0DF044D2" w14:textId="77777777" w:rsidR="00D03226" w:rsidRDefault="00D03226" w:rsidP="00D03226">
      <w:pPr>
        <w:pStyle w:val="Apara"/>
      </w:pPr>
      <w:r>
        <w:tab/>
        <w:t>(b)</w:t>
      </w:r>
      <w:r>
        <w:tab/>
        <w:t xml:space="preserve">an estate </w:t>
      </w:r>
      <w:r>
        <w:rPr>
          <w:rStyle w:val="charItals"/>
        </w:rPr>
        <w:t>pur autre vie</w:t>
      </w:r>
      <w:r>
        <w:t>, whether there is or is not a special occupant of the estate, whether the estate is freehold or of any other tenure and whether the estate is a corporeal or incorporeal hereditament; and</w:t>
      </w:r>
    </w:p>
    <w:p w14:paraId="558CDE1E" w14:textId="77777777" w:rsidR="00D03226" w:rsidRDefault="00D03226" w:rsidP="00D03226">
      <w:pPr>
        <w:pStyle w:val="Apara"/>
      </w:pPr>
      <w:r>
        <w:tab/>
        <w:t>(c)</w:t>
      </w:r>
      <w:r>
        <w:tab/>
        <w:t>a contingent, executory or future interest in real property or personal property, whether he or she becomes entitled to the interest under the instrument by which the interest was created or under a disposition of the interest by deed or will and whether he or she has or has not been ascertained as the person or 1 of the persons in whom the interest may become vested; and</w:t>
      </w:r>
    </w:p>
    <w:p w14:paraId="1831F6B9" w14:textId="77777777" w:rsidR="00D03226" w:rsidRDefault="00D03226" w:rsidP="00D03226">
      <w:pPr>
        <w:pStyle w:val="Apara"/>
      </w:pPr>
      <w:r>
        <w:tab/>
        <w:t>(d)</w:t>
      </w:r>
      <w:r>
        <w:tab/>
        <w:t>a right of entry for conditions broken and any other right of entry.</w:t>
      </w:r>
    </w:p>
    <w:p w14:paraId="4FD2D82B" w14:textId="77777777" w:rsidR="00D03226" w:rsidRDefault="00D03226" w:rsidP="00D03226">
      <w:pPr>
        <w:pStyle w:val="AH5Sec"/>
      </w:pPr>
      <w:bookmarkStart w:id="14" w:name="_Toc200100970"/>
      <w:r w:rsidRPr="006D0B7E">
        <w:rPr>
          <w:rStyle w:val="CharSectNo"/>
        </w:rPr>
        <w:t>8</w:t>
      </w:r>
      <w:r>
        <w:tab/>
        <w:t>Children—testamentary capacity</w:t>
      </w:r>
      <w:bookmarkEnd w:id="14"/>
    </w:p>
    <w:p w14:paraId="66BBD5F7" w14:textId="77777777" w:rsidR="00D03226" w:rsidRDefault="00D03226" w:rsidP="00D03226">
      <w:pPr>
        <w:pStyle w:val="Amain"/>
        <w:keepNext/>
        <w:keepLines/>
      </w:pPr>
      <w:r>
        <w:tab/>
        <w:t>(1)</w:t>
      </w:r>
      <w:r>
        <w:tab/>
        <w:t>Subject to this section and section 16, a will made by a child is not valid.</w:t>
      </w:r>
    </w:p>
    <w:p w14:paraId="4F0C5798" w14:textId="77777777" w:rsidR="00D03226" w:rsidRDefault="00D03226" w:rsidP="00D03226">
      <w:pPr>
        <w:pStyle w:val="Amain"/>
      </w:pPr>
      <w:r>
        <w:tab/>
        <w:t>(2)</w:t>
      </w:r>
      <w:r>
        <w:tab/>
        <w:t>A child who is or has been married or in a civil union may make a valid will and may revoke a will, or a part of a will, that he or she has made.</w:t>
      </w:r>
    </w:p>
    <w:p w14:paraId="27894D85" w14:textId="77777777" w:rsidR="00D03226" w:rsidRPr="00E3372F" w:rsidRDefault="00D03226" w:rsidP="00D03226">
      <w:pPr>
        <w:pStyle w:val="Amain"/>
      </w:pPr>
      <w:r w:rsidRPr="00E3372F">
        <w:lastRenderedPageBreak/>
        <w:tab/>
        <w:t>(3)</w:t>
      </w:r>
      <w:r w:rsidRPr="00E3372F">
        <w:tab/>
        <w:t>A will made by a child who may marry or enter into a civil union and that is made in contemplation of a marriage or civil union is, on the solemnisation of the marriage or entry into the civil union contemplated, valid.</w:t>
      </w:r>
    </w:p>
    <w:p w14:paraId="596F9EFD" w14:textId="77777777" w:rsidR="00D03226" w:rsidRDefault="00D03226" w:rsidP="00D03226">
      <w:pPr>
        <w:pStyle w:val="Amain"/>
      </w:pPr>
      <w:r>
        <w:tab/>
        <w:t>(4)</w:t>
      </w:r>
      <w:r>
        <w:tab/>
        <w:t>If the Supreme Court, on an application by a child under section 8A, makes an order in accordance with that section enabling the child to make a will in the specific terms of a proposed will attached to the application, the child may make a valid will in those terms.</w:t>
      </w:r>
    </w:p>
    <w:p w14:paraId="2A33282D" w14:textId="77777777" w:rsidR="00D03226" w:rsidRDefault="00D03226" w:rsidP="00D03226">
      <w:pPr>
        <w:pStyle w:val="Amain"/>
      </w:pPr>
      <w:r>
        <w:tab/>
        <w:t>(5)</w:t>
      </w:r>
      <w:r>
        <w:tab/>
        <w:t>If the Supreme Court, on an application by a child under section 8B, makes an order in accordance with that section enabling the child to revoke a will, or a part of a will, the child may revoke the will, or the part of the will, in accordance with that order.</w:t>
      </w:r>
    </w:p>
    <w:p w14:paraId="07991F24" w14:textId="77777777" w:rsidR="00D03226" w:rsidRDefault="00D03226" w:rsidP="00D03226">
      <w:pPr>
        <w:pStyle w:val="Amain"/>
      </w:pPr>
      <w:r>
        <w:tab/>
        <w:t>(6)</w:t>
      </w:r>
      <w:r>
        <w:tab/>
        <w:t xml:space="preserve">A child who has made a will in accordance with an order of the Supreme Court under section 8A and who has not at any time been married </w:t>
      </w:r>
      <w:r w:rsidRPr="00E3372F">
        <w:t>or in a civil union</w:t>
      </w:r>
      <w:r>
        <w:t xml:space="preserve"> may not revoke the will, or a part of the will, otherwise than in accordance with an order of the Supreme Court under section 8B.</w:t>
      </w:r>
    </w:p>
    <w:p w14:paraId="184C64EC" w14:textId="77777777" w:rsidR="00D03226" w:rsidRDefault="00D03226" w:rsidP="00D03226">
      <w:pPr>
        <w:pStyle w:val="Amain"/>
      </w:pPr>
      <w:r>
        <w:tab/>
        <w:t>(7)</w:t>
      </w:r>
      <w:r>
        <w:tab/>
        <w:t>This section has effect subject to section 9.</w:t>
      </w:r>
    </w:p>
    <w:p w14:paraId="45C87818" w14:textId="77777777" w:rsidR="00D03226" w:rsidRDefault="00D03226" w:rsidP="00D03226">
      <w:pPr>
        <w:pStyle w:val="AH5Sec"/>
      </w:pPr>
      <w:bookmarkStart w:id="15" w:name="_Toc200100971"/>
      <w:r w:rsidRPr="006D0B7E">
        <w:rPr>
          <w:rStyle w:val="CharSectNo"/>
        </w:rPr>
        <w:t>8A</w:t>
      </w:r>
      <w:r>
        <w:tab/>
        <w:t>Supreme Court enabling will by child</w:t>
      </w:r>
      <w:bookmarkEnd w:id="15"/>
    </w:p>
    <w:p w14:paraId="36B3F9B3" w14:textId="77777777" w:rsidR="00D03226" w:rsidRDefault="00D03226" w:rsidP="00D03226">
      <w:pPr>
        <w:pStyle w:val="Amain"/>
      </w:pPr>
      <w:r>
        <w:tab/>
        <w:t>(l)</w:t>
      </w:r>
      <w:r>
        <w:tab/>
        <w:t xml:space="preserve">A </w:t>
      </w:r>
      <w:r w:rsidR="00EA2D14">
        <w:t>child</w:t>
      </w:r>
      <w:r>
        <w:t xml:space="preserve"> may apply to the Supreme Court for an order declaring that the child is entitled to make a will in the terms of a proposed will attached to the application.</w:t>
      </w:r>
    </w:p>
    <w:p w14:paraId="317F1EB8" w14:textId="77777777" w:rsidR="00D03226" w:rsidRDefault="00D03226" w:rsidP="00D03226">
      <w:pPr>
        <w:pStyle w:val="Amain"/>
        <w:keepNext/>
      </w:pPr>
      <w:r>
        <w:tab/>
        <w:t>(2)</w:t>
      </w:r>
      <w:r>
        <w:tab/>
        <w:t>On an application made by a child under subsection (1), the Supreme Court may, if it is satisfied that—</w:t>
      </w:r>
    </w:p>
    <w:p w14:paraId="74CA58C0" w14:textId="77777777" w:rsidR="00D03226" w:rsidRDefault="00D03226" w:rsidP="00D03226">
      <w:pPr>
        <w:pStyle w:val="Apara"/>
      </w:pPr>
      <w:r>
        <w:tab/>
        <w:t xml:space="preserve">(a) </w:t>
      </w:r>
      <w:r>
        <w:tab/>
        <w:t>the child understands the nature and effect of the proposed will; and</w:t>
      </w:r>
    </w:p>
    <w:p w14:paraId="11BBAAC6" w14:textId="77777777" w:rsidR="00D03226" w:rsidRDefault="00D03226" w:rsidP="00D03226">
      <w:pPr>
        <w:pStyle w:val="Apara"/>
      </w:pPr>
      <w:r>
        <w:tab/>
        <w:t xml:space="preserve">(b) </w:t>
      </w:r>
      <w:r>
        <w:tab/>
        <w:t>the proposed will accurately reflects the intentions of the child; and</w:t>
      </w:r>
    </w:p>
    <w:p w14:paraId="67932C7E" w14:textId="77777777" w:rsidR="00D03226" w:rsidRDefault="00D03226" w:rsidP="00D03226">
      <w:pPr>
        <w:pStyle w:val="Apara"/>
        <w:keepNext/>
      </w:pPr>
      <w:r>
        <w:lastRenderedPageBreak/>
        <w:tab/>
        <w:t xml:space="preserve">(c) </w:t>
      </w:r>
      <w:r>
        <w:tab/>
        <w:t xml:space="preserve">it is reasonable in all the circumstances that the child should be able to make the proposed will; </w:t>
      </w:r>
    </w:p>
    <w:p w14:paraId="141ED151" w14:textId="77777777" w:rsidR="00D03226" w:rsidRDefault="00D03226" w:rsidP="00D03226">
      <w:pPr>
        <w:pStyle w:val="Amainreturn"/>
      </w:pPr>
      <w:r>
        <w:t>make an order declaring that the child is entitled to make a valid will in the specific terms of the proposed will attached to the application.</w:t>
      </w:r>
    </w:p>
    <w:p w14:paraId="7D50C758" w14:textId="77777777" w:rsidR="00D03226" w:rsidRDefault="00D03226" w:rsidP="00D03226">
      <w:pPr>
        <w:pStyle w:val="AH5Sec"/>
      </w:pPr>
      <w:bookmarkStart w:id="16" w:name="_Toc200100972"/>
      <w:r w:rsidRPr="006D0B7E">
        <w:rPr>
          <w:rStyle w:val="CharSectNo"/>
        </w:rPr>
        <w:t>8B</w:t>
      </w:r>
      <w:r>
        <w:tab/>
        <w:t>Supreme Court enabling revocation of will by child</w:t>
      </w:r>
      <w:bookmarkEnd w:id="16"/>
    </w:p>
    <w:p w14:paraId="1EFC80A5" w14:textId="77777777" w:rsidR="00D03226" w:rsidRDefault="00D03226" w:rsidP="00D03226">
      <w:pPr>
        <w:pStyle w:val="Amain"/>
      </w:pPr>
      <w:r>
        <w:tab/>
        <w:t>(1)</w:t>
      </w:r>
      <w:r>
        <w:tab/>
        <w:t xml:space="preserve">A child who has made a valid will and has not at any time been married </w:t>
      </w:r>
      <w:r w:rsidRPr="00E3372F">
        <w:t>or in a civil union</w:t>
      </w:r>
      <w:r>
        <w:t xml:space="preserve"> may apply to the Supreme Court for an order declaring that the child is entitled to revoke the will, or a part of the will, by an instrument in the terms of a proposed instrument attached to the application.</w:t>
      </w:r>
    </w:p>
    <w:p w14:paraId="57DFEF37" w14:textId="77777777" w:rsidR="00D03226" w:rsidRDefault="00D03226" w:rsidP="00D03226">
      <w:pPr>
        <w:pStyle w:val="Amain"/>
      </w:pPr>
      <w:r>
        <w:tab/>
        <w:t>(2)</w:t>
      </w:r>
      <w:r>
        <w:tab/>
        <w:t>On an application made by a child under subsection (1), the Supreme Court may, if it is satisfied that—</w:t>
      </w:r>
    </w:p>
    <w:p w14:paraId="44E8F070" w14:textId="77777777" w:rsidR="00D03226" w:rsidRDefault="00D03226" w:rsidP="00D03226">
      <w:pPr>
        <w:pStyle w:val="Apara"/>
      </w:pPr>
      <w:r>
        <w:tab/>
        <w:t>(a)</w:t>
      </w:r>
      <w:r>
        <w:tab/>
        <w:t>the child understands the nature and effect of the proposed instrument; and</w:t>
      </w:r>
    </w:p>
    <w:p w14:paraId="375CE243" w14:textId="77777777" w:rsidR="00D03226" w:rsidRDefault="00D03226" w:rsidP="00D03226">
      <w:pPr>
        <w:pStyle w:val="Apara"/>
      </w:pPr>
      <w:r>
        <w:tab/>
        <w:t>(b)</w:t>
      </w:r>
      <w:r>
        <w:tab/>
        <w:t>the proposed instrument accurately reflects the intentions of the child; and</w:t>
      </w:r>
    </w:p>
    <w:p w14:paraId="0160FB8F" w14:textId="77777777" w:rsidR="00D03226" w:rsidRDefault="00D03226" w:rsidP="00D03226">
      <w:pPr>
        <w:pStyle w:val="Apara"/>
      </w:pPr>
      <w:r>
        <w:tab/>
        <w:t xml:space="preserve">(c) </w:t>
      </w:r>
      <w:r>
        <w:tab/>
        <w:t>it is reasonable in all the circumstances that the child should be able to revoke the will, or the part of the will, by the proposed instrument;</w:t>
      </w:r>
    </w:p>
    <w:p w14:paraId="009F60EA" w14:textId="77777777" w:rsidR="00D03226" w:rsidRDefault="00D03226" w:rsidP="00D03226">
      <w:pPr>
        <w:pStyle w:val="Amainreturn"/>
      </w:pPr>
      <w:r>
        <w:t>make an order declaring that the child is entitled to revoke the will, or the part of the will, by executing an instrument in the specific terms of the proposed instrument attached to the application.</w:t>
      </w:r>
    </w:p>
    <w:p w14:paraId="7D559AD1" w14:textId="77777777" w:rsidR="00D03226" w:rsidRDefault="00D03226" w:rsidP="00D03226">
      <w:pPr>
        <w:pStyle w:val="AH5Sec"/>
      </w:pPr>
      <w:bookmarkStart w:id="17" w:name="_Toc200100973"/>
      <w:r w:rsidRPr="006D0B7E">
        <w:rPr>
          <w:rStyle w:val="CharSectNo"/>
        </w:rPr>
        <w:t>9</w:t>
      </w:r>
      <w:r>
        <w:tab/>
        <w:t>Will to be in writing and signed before 2 witnesses</w:t>
      </w:r>
      <w:bookmarkEnd w:id="17"/>
    </w:p>
    <w:p w14:paraId="582136E6" w14:textId="77777777" w:rsidR="00D03226" w:rsidRDefault="00D03226" w:rsidP="00D03226">
      <w:pPr>
        <w:pStyle w:val="Amain"/>
        <w:keepNext/>
      </w:pPr>
      <w:r>
        <w:tab/>
        <w:t>(1)</w:t>
      </w:r>
      <w:r>
        <w:tab/>
        <w:t>Subject to this Act, a will is not valid unless—</w:t>
      </w:r>
    </w:p>
    <w:p w14:paraId="0D440786" w14:textId="77777777" w:rsidR="00D03226" w:rsidRDefault="00D03226" w:rsidP="00D03226">
      <w:pPr>
        <w:pStyle w:val="Apara"/>
        <w:keepNext/>
      </w:pPr>
      <w:r>
        <w:tab/>
        <w:t>(a)</w:t>
      </w:r>
      <w:r>
        <w:tab/>
        <w:t>it is in writing; and</w:t>
      </w:r>
    </w:p>
    <w:p w14:paraId="05E15DB9" w14:textId="77777777" w:rsidR="00D03226" w:rsidRDefault="00D03226" w:rsidP="00D03226">
      <w:pPr>
        <w:pStyle w:val="Apara"/>
      </w:pPr>
      <w:r>
        <w:tab/>
        <w:t>(b)</w:t>
      </w:r>
      <w:r>
        <w:tab/>
        <w:t>it is signed at the foot or end by the testator, or by another person in the presence of and by the direction of the testator; and</w:t>
      </w:r>
    </w:p>
    <w:p w14:paraId="31D544F8" w14:textId="77777777" w:rsidR="00D03226" w:rsidRDefault="00D03226" w:rsidP="00D03226">
      <w:pPr>
        <w:pStyle w:val="Apara"/>
      </w:pPr>
      <w:r>
        <w:lastRenderedPageBreak/>
        <w:tab/>
        <w:t>(c)</w:t>
      </w:r>
      <w:r>
        <w:tab/>
        <w:t>the signature of the testator is made or acknowledged, or the signature of the person who signs the will by the direction of the testator is acknowledged, by the testator in the presence of 2 or more witnesses present at the same time; and</w:t>
      </w:r>
    </w:p>
    <w:p w14:paraId="5DC3B1DD" w14:textId="77777777" w:rsidR="00D03226" w:rsidRDefault="00D03226" w:rsidP="00D03226">
      <w:pPr>
        <w:pStyle w:val="Apara"/>
      </w:pPr>
      <w:r>
        <w:tab/>
        <w:t>(d)</w:t>
      </w:r>
      <w:r>
        <w:tab/>
        <w:t>2 or more of those witnesses each attest that signing of the will or that acknowledgment of the signing of the will and subscribe the will in the presence of the testator and of the other witness or witnesses.</w:t>
      </w:r>
    </w:p>
    <w:p w14:paraId="378B47F9" w14:textId="77777777" w:rsidR="00D03226" w:rsidRDefault="00D03226" w:rsidP="00D03226">
      <w:pPr>
        <w:pStyle w:val="Amain"/>
      </w:pPr>
      <w:r>
        <w:tab/>
        <w:t>(2)</w:t>
      </w:r>
      <w:r>
        <w:tab/>
        <w:t>Subsection (1) shall not be taken to require any form of attestation on a will.</w:t>
      </w:r>
    </w:p>
    <w:p w14:paraId="7554E961" w14:textId="77777777" w:rsidR="00D03226" w:rsidRDefault="00D03226" w:rsidP="00D03226">
      <w:pPr>
        <w:pStyle w:val="AH5Sec"/>
      </w:pPr>
      <w:bookmarkStart w:id="18" w:name="_Toc200100974"/>
      <w:r w:rsidRPr="006D0B7E">
        <w:rPr>
          <w:rStyle w:val="CharSectNo"/>
        </w:rPr>
        <w:t>10</w:t>
      </w:r>
      <w:r>
        <w:tab/>
        <w:t>When signature to will valid</w:t>
      </w:r>
      <w:bookmarkEnd w:id="18"/>
    </w:p>
    <w:p w14:paraId="558A2AD8" w14:textId="77777777" w:rsidR="00D03226" w:rsidRDefault="00D03226" w:rsidP="00D03226">
      <w:pPr>
        <w:pStyle w:val="Amain"/>
      </w:pPr>
      <w:r>
        <w:tab/>
        <w:t>(1)</w:t>
      </w:r>
      <w:r>
        <w:tab/>
        <w:t>A will, so far only as regards the position of the signature of the testator on the will, is not invalid if the signature is so placed at, after, following, under, beside or opposite to the end of the will that it is apparent on the face of the will that the testator intended to give effect by that signature to the writing signed as his or her will.</w:t>
      </w:r>
    </w:p>
    <w:p w14:paraId="309A7D02" w14:textId="77777777" w:rsidR="00D03226" w:rsidRDefault="00D03226" w:rsidP="00D03226">
      <w:pPr>
        <w:pStyle w:val="Amain"/>
      </w:pPr>
      <w:r>
        <w:tab/>
        <w:t>(2)</w:t>
      </w:r>
      <w:r>
        <w:tab/>
        <w:t>Without limiting subsection (1), the validity of a will is not affected by reason of the fact—</w:t>
      </w:r>
    </w:p>
    <w:p w14:paraId="31BA75B7" w14:textId="77777777" w:rsidR="00D03226" w:rsidRDefault="00D03226" w:rsidP="00D03226">
      <w:pPr>
        <w:pStyle w:val="Apara"/>
      </w:pPr>
      <w:r>
        <w:tab/>
        <w:t>(a)</w:t>
      </w:r>
      <w:r>
        <w:tab/>
        <w:t>that the signature of the testator does not follow, or is not immediately after, the foot or end of the will; or</w:t>
      </w:r>
    </w:p>
    <w:p w14:paraId="5942CBF7" w14:textId="77777777" w:rsidR="00D03226" w:rsidRDefault="00D03226" w:rsidP="00D03226">
      <w:pPr>
        <w:pStyle w:val="Apara"/>
      </w:pPr>
      <w:r>
        <w:tab/>
        <w:t>(b)</w:t>
      </w:r>
      <w:r>
        <w:tab/>
        <w:t>that a blank space intervenes between the concluding word of the will and the signature; or</w:t>
      </w:r>
    </w:p>
    <w:p w14:paraId="72979E71" w14:textId="77777777" w:rsidR="00D03226" w:rsidRDefault="00D03226" w:rsidP="00D03226">
      <w:pPr>
        <w:pStyle w:val="Apara"/>
        <w:keepNext/>
      </w:pPr>
      <w:r>
        <w:tab/>
        <w:t>(c)</w:t>
      </w:r>
      <w:r>
        <w:tab/>
        <w:t>that the signature—</w:t>
      </w:r>
    </w:p>
    <w:p w14:paraId="3DA63B7A" w14:textId="77777777" w:rsidR="00D03226" w:rsidRDefault="00D03226" w:rsidP="00D03226">
      <w:pPr>
        <w:pStyle w:val="Asubpara"/>
      </w:pPr>
      <w:r>
        <w:tab/>
        <w:t>(i)</w:t>
      </w:r>
      <w:r>
        <w:tab/>
        <w:t>is placed among the words of the testimonium clause or of the clause of attestation; or</w:t>
      </w:r>
    </w:p>
    <w:p w14:paraId="2D449CDA" w14:textId="77777777" w:rsidR="00D03226" w:rsidRDefault="00D03226" w:rsidP="00D03226">
      <w:pPr>
        <w:pStyle w:val="Asubpara"/>
      </w:pPr>
      <w:r>
        <w:tab/>
        <w:t>(ii)</w:t>
      </w:r>
      <w:r>
        <w:tab/>
        <w:t>follows, or is after or under, the clause of attestation, whether or not a blank space intervenes between the concluding word of that clause and the signature; or</w:t>
      </w:r>
    </w:p>
    <w:p w14:paraId="3C420F64" w14:textId="77777777" w:rsidR="00D03226" w:rsidRDefault="00D03226" w:rsidP="00D03226">
      <w:pPr>
        <w:pStyle w:val="Asubpara"/>
      </w:pPr>
      <w:r>
        <w:lastRenderedPageBreak/>
        <w:tab/>
        <w:t>(iii)</w:t>
      </w:r>
      <w:r>
        <w:tab/>
        <w:t>follows, or is after, under or beside, the names, or 1 of the names, of the subscribing witnesses; or</w:t>
      </w:r>
    </w:p>
    <w:p w14:paraId="4D555202" w14:textId="77777777" w:rsidR="00D03226" w:rsidRDefault="00D03226" w:rsidP="00D03226">
      <w:pPr>
        <w:pStyle w:val="Apara"/>
      </w:pPr>
      <w:r>
        <w:tab/>
        <w:t>(d)</w:t>
      </w:r>
      <w:r>
        <w:tab/>
        <w:t>that the signature is on a side, page or other portion of the paper or papers containing the will on which no clause, paragraph or disposing part of the will is written above the signature; or</w:t>
      </w:r>
    </w:p>
    <w:p w14:paraId="5D37F908" w14:textId="77777777" w:rsidR="00D03226" w:rsidRDefault="00D03226" w:rsidP="00D03226">
      <w:pPr>
        <w:pStyle w:val="Apara"/>
      </w:pPr>
      <w:r>
        <w:tab/>
        <w:t>(e)</w:t>
      </w:r>
      <w:r>
        <w:tab/>
        <w:t>that there appears to be sufficient space for the signature on or at the bottom of the preceding side, page or other portion of the paper on which the will is written.</w:t>
      </w:r>
    </w:p>
    <w:p w14:paraId="47598DBC" w14:textId="77777777" w:rsidR="00D03226" w:rsidRDefault="00D03226" w:rsidP="00D03226">
      <w:pPr>
        <w:pStyle w:val="Amain"/>
      </w:pPr>
      <w:r>
        <w:tab/>
        <w:t>(3)</w:t>
      </w:r>
      <w:r>
        <w:tab/>
        <w:t>The signature of the testator on a will does not operate to give effect to a disposition or direction that is underneath or follows that signature, or that is inserted in the will after that signature is made.</w:t>
      </w:r>
    </w:p>
    <w:p w14:paraId="519F395E" w14:textId="77777777" w:rsidR="00D03226" w:rsidRDefault="00D03226" w:rsidP="00D03226">
      <w:pPr>
        <w:pStyle w:val="Amain"/>
      </w:pPr>
      <w:r>
        <w:tab/>
        <w:t>(4)</w:t>
      </w:r>
      <w:r>
        <w:tab/>
        <w:t>In this section, references to the signature of the testator are, in relation to a will signed by a person by the direction of the testator, references to the signature of that person.</w:t>
      </w:r>
    </w:p>
    <w:p w14:paraId="64689D58" w14:textId="77777777" w:rsidR="00D03226" w:rsidRDefault="00D03226" w:rsidP="00D03226">
      <w:pPr>
        <w:pStyle w:val="AH5Sec"/>
      </w:pPr>
      <w:bookmarkStart w:id="19" w:name="_Toc200100975"/>
      <w:r w:rsidRPr="006D0B7E">
        <w:rPr>
          <w:rStyle w:val="CharSectNo"/>
        </w:rPr>
        <w:t>11</w:t>
      </w:r>
      <w:r>
        <w:tab/>
        <w:t>Appointments by will</w:t>
      </w:r>
      <w:bookmarkEnd w:id="19"/>
    </w:p>
    <w:p w14:paraId="1C691CC7" w14:textId="77777777" w:rsidR="00D03226" w:rsidRDefault="00D03226" w:rsidP="00D03226">
      <w:pPr>
        <w:pStyle w:val="Amain"/>
      </w:pPr>
      <w:r>
        <w:tab/>
        <w:t>(1)</w:t>
      </w:r>
      <w:r>
        <w:tab/>
        <w:t>If a testator purports to make an appointment by his or her will in exercise of a power of appointment, the appointment is not valid unless the will is—</w:t>
      </w:r>
    </w:p>
    <w:p w14:paraId="0781AFAD" w14:textId="77777777" w:rsidR="00D03226" w:rsidRDefault="00D03226" w:rsidP="00D03226">
      <w:pPr>
        <w:pStyle w:val="Apara"/>
      </w:pPr>
      <w:r>
        <w:tab/>
        <w:t>(a)</w:t>
      </w:r>
      <w:r>
        <w:tab/>
        <w:t>executed in accordance with this part; or</w:t>
      </w:r>
    </w:p>
    <w:p w14:paraId="153D27DD" w14:textId="77777777" w:rsidR="00D03226" w:rsidRDefault="00D03226" w:rsidP="00D03226">
      <w:pPr>
        <w:pStyle w:val="Apara"/>
      </w:pPr>
      <w:r>
        <w:tab/>
        <w:t>(b)</w:t>
      </w:r>
      <w:r>
        <w:tab/>
        <w:t>under part 2A, to be taken to have been properly made.</w:t>
      </w:r>
    </w:p>
    <w:p w14:paraId="662EFC9C" w14:textId="77777777" w:rsidR="00D03226" w:rsidRDefault="00D03226" w:rsidP="00D03226">
      <w:pPr>
        <w:pStyle w:val="Amain"/>
        <w:keepNext/>
        <w:keepLines/>
      </w:pPr>
      <w:r>
        <w:lastRenderedPageBreak/>
        <w:tab/>
        <w:t>(2)</w:t>
      </w:r>
      <w:r>
        <w:tab/>
        <w:t>If power is given to a person to make an appointment by a will that is executed in some particular manner or with some particular solemnity, the person may exercise the power by a will that is executed in accordance with this part but is not executed in that manner or with that solemnity.</w:t>
      </w:r>
    </w:p>
    <w:p w14:paraId="339DD6C5" w14:textId="77777777" w:rsidR="00D03226" w:rsidRDefault="00D03226" w:rsidP="00D03226">
      <w:pPr>
        <w:pStyle w:val="AH5Sec"/>
      </w:pPr>
      <w:bookmarkStart w:id="20" w:name="_Toc200100976"/>
      <w:r w:rsidRPr="006D0B7E">
        <w:rPr>
          <w:rStyle w:val="CharSectNo"/>
        </w:rPr>
        <w:t>11A</w:t>
      </w:r>
      <w:r>
        <w:tab/>
        <w:t>Validity of will etc not executed with required formalities</w:t>
      </w:r>
      <w:bookmarkEnd w:id="20"/>
    </w:p>
    <w:p w14:paraId="49452533" w14:textId="77777777" w:rsidR="00D03226" w:rsidRDefault="00D03226" w:rsidP="00D03226">
      <w:pPr>
        <w:pStyle w:val="Amain"/>
        <w:keepNext/>
        <w:keepLines/>
      </w:pPr>
      <w:r>
        <w:tab/>
        <w:t>(1)</w:t>
      </w:r>
      <w:r>
        <w:tab/>
        <w:t>A document, or a part of a document, purporting to embody testamentary intentions of a deceased person shall, notwithstanding that it has not been executed in accordance with the formal requirements of this Act, constitute a will of the deceased person, an amendment of the will of the deceased person or a revocation of the will of the deceased person if the Supreme Court is satisfied that the deceased person intended the document or part of the document to constitute his or her will, an amendment of his or her will or the revocation of his or her will respectively.</w:t>
      </w:r>
    </w:p>
    <w:p w14:paraId="7CB0E300" w14:textId="77777777" w:rsidR="00D03226" w:rsidRDefault="00D03226" w:rsidP="00D03226">
      <w:pPr>
        <w:pStyle w:val="Amain"/>
      </w:pPr>
      <w:r>
        <w:tab/>
        <w:t>(2)</w:t>
      </w:r>
      <w:r>
        <w:tab/>
        <w:t>In forming a view of whether a deceased person intended a document or a part of a document to constitute his or her will, an amendment of his or her will or a revocation of his or her will, the Supreme Court may, in addition to having regard to the document, have regard to—</w:t>
      </w:r>
    </w:p>
    <w:p w14:paraId="29017029" w14:textId="77777777" w:rsidR="00D03226" w:rsidRDefault="00D03226" w:rsidP="00D03226">
      <w:pPr>
        <w:pStyle w:val="Apara"/>
      </w:pPr>
      <w:r>
        <w:tab/>
        <w:t>(a)</w:t>
      </w:r>
      <w:r>
        <w:tab/>
        <w:t>any evidence relating to the manner of execution of the document; or</w:t>
      </w:r>
    </w:p>
    <w:p w14:paraId="3738A3CB" w14:textId="77777777" w:rsidR="00D03226" w:rsidRDefault="00D03226" w:rsidP="00D03226">
      <w:pPr>
        <w:pStyle w:val="Apara"/>
      </w:pPr>
      <w:r>
        <w:tab/>
        <w:t>(b)</w:t>
      </w:r>
      <w:r>
        <w:tab/>
        <w:t>any evidence of the testamentary intentions of the deceased person, including evidence (whether admissible before the commencement of this section or not) of statements made by the deceased person.</w:t>
      </w:r>
    </w:p>
    <w:p w14:paraId="12F086DA" w14:textId="77777777" w:rsidR="00D03226" w:rsidRDefault="00D03226" w:rsidP="00D03226">
      <w:pPr>
        <w:pStyle w:val="AH5Sec"/>
      </w:pPr>
      <w:bookmarkStart w:id="21" w:name="_Toc200100977"/>
      <w:r w:rsidRPr="006D0B7E">
        <w:rPr>
          <w:rStyle w:val="CharSectNo"/>
        </w:rPr>
        <w:lastRenderedPageBreak/>
        <w:t>12</w:t>
      </w:r>
      <w:r>
        <w:tab/>
        <w:t>Alteration in will</w:t>
      </w:r>
      <w:bookmarkEnd w:id="21"/>
    </w:p>
    <w:p w14:paraId="30722673" w14:textId="77777777" w:rsidR="00D03226" w:rsidRDefault="00D03226" w:rsidP="00D03226">
      <w:pPr>
        <w:pStyle w:val="Amain"/>
        <w:keepNext/>
        <w:keepLines/>
      </w:pPr>
      <w:r>
        <w:tab/>
        <w:t>(1)</w:t>
      </w:r>
      <w:r>
        <w:tab/>
        <w:t>An obliteration, interlineation, or other alteration made in a will after the execution of the will is not valid or effectual for any purpose, except so far as a word in the will or the effect of the will before the alteration is not apparent, unless—</w:t>
      </w:r>
    </w:p>
    <w:p w14:paraId="2639C7AC" w14:textId="77777777" w:rsidR="00D03226" w:rsidRDefault="00D03226" w:rsidP="00D03226">
      <w:pPr>
        <w:pStyle w:val="Apara"/>
      </w:pPr>
      <w:r>
        <w:tab/>
        <w:t>(a)</w:t>
      </w:r>
      <w:r>
        <w:tab/>
        <w:t>the obliteration, interlineation or alteration is signed by the testator or by another person in the presence of and by the direction of the testator; and</w:t>
      </w:r>
    </w:p>
    <w:p w14:paraId="11ADC650" w14:textId="77777777" w:rsidR="00D03226" w:rsidRDefault="00D03226" w:rsidP="00D03226">
      <w:pPr>
        <w:pStyle w:val="Apara"/>
        <w:keepNext/>
        <w:keepLines/>
      </w:pPr>
      <w:r>
        <w:tab/>
        <w:t>(b)</w:t>
      </w:r>
      <w:r>
        <w:tab/>
        <w:t>the signature of the testator is made or acknowledged, or the signature of the person who signs the will by the direction of the testator is acknowledged, by the testator in the presence of 2 or more witnesses present at the same time; and</w:t>
      </w:r>
    </w:p>
    <w:p w14:paraId="529DA0B6" w14:textId="77777777" w:rsidR="00D03226" w:rsidRDefault="00D03226" w:rsidP="00D03226">
      <w:pPr>
        <w:pStyle w:val="Apara"/>
      </w:pPr>
      <w:r>
        <w:tab/>
        <w:t>(c)</w:t>
      </w:r>
      <w:r>
        <w:tab/>
        <w:t>2 or more of those witnesses each attest that signing or that acknowledgment of that signing and subscribe the obliteration, interlineation or alteration in the presence of the testator and of the other witness or witnesses.</w:t>
      </w:r>
    </w:p>
    <w:p w14:paraId="042B420F" w14:textId="77777777" w:rsidR="00D03226" w:rsidRDefault="00D03226" w:rsidP="00D03226">
      <w:pPr>
        <w:pStyle w:val="Amain"/>
      </w:pPr>
      <w:r>
        <w:tab/>
        <w:t>(2)</w:t>
      </w:r>
      <w:r>
        <w:tab/>
        <w:t>An obliteration, interlineation or other alteration made in a will after the execution of the will shall be deemed to comply with the provisions of subsection (1) if the signature of the testator or of the person who signs on behalf of the testator and the subscription of the witnesses, in relation to the obliteration, interlineation or other alteration, are made—</w:t>
      </w:r>
    </w:p>
    <w:p w14:paraId="0A91E80F" w14:textId="77777777" w:rsidR="00D03226" w:rsidRDefault="00D03226" w:rsidP="00D03226">
      <w:pPr>
        <w:pStyle w:val="Apara"/>
      </w:pPr>
      <w:r>
        <w:tab/>
        <w:t>(a)</w:t>
      </w:r>
      <w:r>
        <w:tab/>
        <w:t>in the margin, or on some other part of the will, opposite or near to the obliteration, interlineation or other alteration; or</w:t>
      </w:r>
    </w:p>
    <w:p w14:paraId="1A803A2E" w14:textId="77777777" w:rsidR="00D03226" w:rsidRDefault="00D03226" w:rsidP="00D03226">
      <w:pPr>
        <w:pStyle w:val="Apara"/>
      </w:pPr>
      <w:r>
        <w:tab/>
        <w:t>(b)</w:t>
      </w:r>
      <w:r>
        <w:tab/>
        <w:t>at the foot or end of, or opposite to, a memorandum that refers to the obliteration, interlineation or other alteration and is written at the end, or at another part, of the will.</w:t>
      </w:r>
    </w:p>
    <w:p w14:paraId="4444A910" w14:textId="77777777" w:rsidR="00D03226" w:rsidRDefault="00D03226" w:rsidP="00D03226">
      <w:pPr>
        <w:pStyle w:val="AH5Sec"/>
      </w:pPr>
      <w:bookmarkStart w:id="22" w:name="_Toc200100978"/>
      <w:r w:rsidRPr="006D0B7E">
        <w:rPr>
          <w:rStyle w:val="CharSectNo"/>
        </w:rPr>
        <w:lastRenderedPageBreak/>
        <w:t>12A</w:t>
      </w:r>
      <w:r>
        <w:tab/>
        <w:t>Rectification</w:t>
      </w:r>
      <w:bookmarkEnd w:id="22"/>
    </w:p>
    <w:p w14:paraId="1916A70D" w14:textId="77777777" w:rsidR="00D03226" w:rsidRDefault="00D03226" w:rsidP="00D03226">
      <w:pPr>
        <w:pStyle w:val="Amain"/>
        <w:keepNext/>
        <w:keepLines/>
      </w:pPr>
      <w:r>
        <w:tab/>
        <w:t>(1)</w:t>
      </w:r>
      <w:r>
        <w:tab/>
        <w:t xml:space="preserve">If the </w:t>
      </w:r>
      <w:r>
        <w:rPr>
          <w:color w:val="000000"/>
        </w:rPr>
        <w:t xml:space="preserve">Supreme Court </w:t>
      </w:r>
      <w:r>
        <w:t>is satisfied that the probate copy of the will of a testator is so expressed that it fails to carry out his or her intentions, it may order that the will be rectified so as to carry out the testator’s intentions.</w:t>
      </w:r>
    </w:p>
    <w:p w14:paraId="15136834" w14:textId="77777777" w:rsidR="00D03226" w:rsidRDefault="00D03226" w:rsidP="00D03226">
      <w:pPr>
        <w:pStyle w:val="Amain"/>
      </w:pPr>
      <w:r>
        <w:rPr>
          <w:color w:val="000000"/>
        </w:rPr>
        <w:tab/>
        <w:t>(2)</w:t>
      </w:r>
      <w:r>
        <w:rPr>
          <w:color w:val="000000"/>
        </w:rPr>
        <w:tab/>
        <w:t>The Supreme Court may order that the probate copy of the last will of a testator be rectified to give effect to the testator’s probable intention if satisfied that—</w:t>
      </w:r>
    </w:p>
    <w:p w14:paraId="24915B80" w14:textId="77777777" w:rsidR="00D03226" w:rsidRDefault="00D03226" w:rsidP="00D03226">
      <w:pPr>
        <w:pStyle w:val="Apara"/>
        <w:keepNext/>
      </w:pPr>
      <w:r>
        <w:rPr>
          <w:color w:val="000000"/>
        </w:rPr>
        <w:tab/>
        <w:t>(a)</w:t>
      </w:r>
      <w:r>
        <w:rPr>
          <w:color w:val="000000"/>
        </w:rPr>
        <w:tab/>
        <w:t>any of the following apply in relation to circumstances or events (whether they existed or happened before, at or after the execution of the will):</w:t>
      </w:r>
    </w:p>
    <w:p w14:paraId="776FF159" w14:textId="77777777" w:rsidR="00D03226" w:rsidRDefault="00D03226" w:rsidP="00D03226">
      <w:pPr>
        <w:pStyle w:val="Asubpara"/>
      </w:pPr>
      <w:r>
        <w:rPr>
          <w:color w:val="000000"/>
        </w:rPr>
        <w:tab/>
        <w:t>(i)</w:t>
      </w:r>
      <w:r>
        <w:rPr>
          <w:color w:val="000000"/>
        </w:rPr>
        <w:tab/>
        <w:t xml:space="preserve">the circumstances or events were not known to, or anticipated by, the testator; </w:t>
      </w:r>
    </w:p>
    <w:p w14:paraId="1C8AD7D9" w14:textId="77777777" w:rsidR="00D03226" w:rsidRDefault="00D03226" w:rsidP="00D03226">
      <w:pPr>
        <w:pStyle w:val="Asubpara"/>
      </w:pPr>
      <w:r>
        <w:tab/>
        <w:t>(ii)</w:t>
      </w:r>
      <w:r>
        <w:tab/>
        <w:t xml:space="preserve">the effects of the circumstances or events were not fully appreciated by the testator; </w:t>
      </w:r>
    </w:p>
    <w:p w14:paraId="158764B2" w14:textId="77777777" w:rsidR="00D03226" w:rsidRDefault="00D03226" w:rsidP="00D03226">
      <w:pPr>
        <w:pStyle w:val="Asubpara"/>
      </w:pPr>
      <w:r>
        <w:tab/>
        <w:t>(iii)</w:t>
      </w:r>
      <w:r>
        <w:tab/>
        <w:t>the circumstances or events arose or happened at or after the death of the testator; and</w:t>
      </w:r>
    </w:p>
    <w:p w14:paraId="062EB15F" w14:textId="77777777" w:rsidR="00D03226" w:rsidRDefault="00D03226" w:rsidP="00D03226">
      <w:pPr>
        <w:pStyle w:val="Apara"/>
      </w:pPr>
      <w:r>
        <w:rPr>
          <w:color w:val="000000"/>
        </w:rPr>
        <w:tab/>
        <w:t>(b)</w:t>
      </w:r>
      <w:r>
        <w:rPr>
          <w:color w:val="000000"/>
        </w:rPr>
        <w:tab/>
        <w:t>because of the circumstances or events, the application of the provisions of the will according to their tenor would fail to give effect to the probable intention of the testator if the testator had known of, anticipated or fully appreciated their effects.</w:t>
      </w:r>
    </w:p>
    <w:p w14:paraId="48573F89" w14:textId="77777777" w:rsidR="00D03226" w:rsidRDefault="00D03226" w:rsidP="00D03226">
      <w:pPr>
        <w:pStyle w:val="Amain"/>
      </w:pPr>
      <w:r>
        <w:tab/>
        <w:t>(3)</w:t>
      </w:r>
      <w:r>
        <w:tab/>
        <w:t xml:space="preserve">Except with the leave </w:t>
      </w:r>
      <w:r>
        <w:rPr>
          <w:color w:val="000000"/>
        </w:rPr>
        <w:t>of the Supreme Court</w:t>
      </w:r>
      <w:r>
        <w:t>, an application to the court for an order for rectification shall not be made after the expiration of the period of 6 months commencing—</w:t>
      </w:r>
    </w:p>
    <w:p w14:paraId="562D432F" w14:textId="491D64D8" w:rsidR="00D03226" w:rsidRDefault="00D03226" w:rsidP="00D03226">
      <w:pPr>
        <w:pStyle w:val="Apara"/>
      </w:pPr>
      <w:r>
        <w:tab/>
        <w:t>(a)</w:t>
      </w:r>
      <w:r>
        <w:tab/>
        <w:t>if the public trustee</w:t>
      </w:r>
      <w:r w:rsidR="006C625E" w:rsidRPr="006C625E">
        <w:t xml:space="preserve"> </w:t>
      </w:r>
      <w:r w:rsidR="006C625E" w:rsidRPr="00757EF6">
        <w:t>and guardian</w:t>
      </w:r>
      <w:r>
        <w:t xml:space="preserve"> is administering the estate of the testator under the </w:t>
      </w:r>
      <w:hyperlink r:id="rId30" w:tooltip="A1929-18" w:history="1">
        <w:r w:rsidRPr="0049267B">
          <w:rPr>
            <w:rStyle w:val="charCitHyperlinkItal"/>
          </w:rPr>
          <w:t>Administration and Probate Act 1929</w:t>
        </w:r>
      </w:hyperlink>
      <w:r>
        <w:rPr>
          <w:rStyle w:val="charItals"/>
        </w:rPr>
        <w:t xml:space="preserve">, </w:t>
      </w:r>
      <w:r>
        <w:t>section 87B or 87C</w:t>
      </w:r>
      <w:r>
        <w:rPr>
          <w:rStyle w:val="charItals"/>
        </w:rPr>
        <w:t>—</w:t>
      </w:r>
      <w:r>
        <w:t xml:space="preserve">on the day when notice was given under that </w:t>
      </w:r>
      <w:hyperlink r:id="rId31" w:tooltip="Administration and Probate Act 1929" w:history="1">
        <w:r w:rsidRPr="0049267B">
          <w:rPr>
            <w:rStyle w:val="charCitHyperlinkAbbrev"/>
          </w:rPr>
          <w:t>Act</w:t>
        </w:r>
      </w:hyperlink>
      <w:r>
        <w:t>, section 87B (4) or 87C (5);</w:t>
      </w:r>
      <w:r w:rsidR="00431ED7">
        <w:t xml:space="preserve"> or</w:t>
      </w:r>
    </w:p>
    <w:p w14:paraId="217748CE" w14:textId="693053B0" w:rsidR="00D03226" w:rsidRDefault="00D03226" w:rsidP="00D03226">
      <w:pPr>
        <w:pStyle w:val="Apara"/>
      </w:pPr>
      <w:r>
        <w:lastRenderedPageBreak/>
        <w:tab/>
        <w:t>(b)</w:t>
      </w:r>
      <w:r>
        <w:tab/>
        <w:t xml:space="preserve">if an order has been granted under that </w:t>
      </w:r>
      <w:hyperlink r:id="rId32" w:tooltip="Administration and Probate Act 1929" w:history="1">
        <w:r w:rsidRPr="0049267B">
          <w:rPr>
            <w:rStyle w:val="charCitHyperlinkAbbrev"/>
          </w:rPr>
          <w:t>Act</w:t>
        </w:r>
      </w:hyperlink>
      <w:r>
        <w:t>, section 88 (1) or (3) in respect of the estate of the testator—on the day when the order was granted; or</w:t>
      </w:r>
    </w:p>
    <w:p w14:paraId="7830BB6F" w14:textId="77777777" w:rsidR="00D03226" w:rsidRDefault="00D03226" w:rsidP="00D03226">
      <w:pPr>
        <w:pStyle w:val="Apara"/>
      </w:pPr>
      <w:r>
        <w:tab/>
        <w:t>(c)</w:t>
      </w:r>
      <w:r>
        <w:tab/>
        <w:t>in any other case—on the day of the grant of probate of the will or letters of administration of the relevant estate with will annexed.</w:t>
      </w:r>
    </w:p>
    <w:p w14:paraId="00937ECC" w14:textId="085C13BD" w:rsidR="00D03226" w:rsidRDefault="00D03226" w:rsidP="00D03226">
      <w:pPr>
        <w:pStyle w:val="Amain"/>
      </w:pPr>
      <w:r>
        <w:tab/>
        <w:t>(4)</w:t>
      </w:r>
      <w:r>
        <w:tab/>
        <w:t xml:space="preserve">A personal representative of a deceased person may, within the period of 4 months commencing on the day referred to in subsection (3) (a), (b) or (c) (whichever is applicable), </w:t>
      </w:r>
      <w:r w:rsidR="00DA5DED" w:rsidRPr="0092630A">
        <w:t>by public notice</w:t>
      </w:r>
      <w:r>
        <w:t xml:space="preserve"> of his or her intention to distribute all or part of the estate of the deceased person after the expiration of the period of </w:t>
      </w:r>
      <w:r w:rsidR="00455398">
        <w:t>1</w:t>
      </w:r>
      <w:r w:rsidR="00A83004">
        <w:t> </w:t>
      </w:r>
      <w:r>
        <w:t xml:space="preserve">month commencing on the day when the advertisement was so published and requiring any person wishing to make an application for an order for rectification to do so within that period of </w:t>
      </w:r>
      <w:r w:rsidR="00455398">
        <w:t>1</w:t>
      </w:r>
      <w:r w:rsidR="00A83004">
        <w:t> </w:t>
      </w:r>
      <w:r>
        <w:t>month.</w:t>
      </w:r>
    </w:p>
    <w:p w14:paraId="35741A1F" w14:textId="7CD91B4C" w:rsidR="00DA5DED" w:rsidRPr="0092630A" w:rsidRDefault="00DA5DED" w:rsidP="00DA5DE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3" w:tooltip="A2001-14" w:history="1">
        <w:r w:rsidRPr="0092630A">
          <w:rPr>
            <w:rStyle w:val="charCitHyperlinkAbbrev"/>
          </w:rPr>
          <w:t>Legislation Act</w:t>
        </w:r>
      </w:hyperlink>
      <w:r w:rsidRPr="0092630A">
        <w:rPr>
          <w:lang w:eastAsia="en-AU"/>
        </w:rPr>
        <w:t>, dict, pt 1).</w:t>
      </w:r>
    </w:p>
    <w:p w14:paraId="421AF214" w14:textId="77777777" w:rsidR="00D03226" w:rsidRDefault="00D03226" w:rsidP="00D03226">
      <w:pPr>
        <w:pStyle w:val="Amain"/>
      </w:pPr>
      <w:r>
        <w:tab/>
        <w:t>(5)</w:t>
      </w:r>
      <w:r>
        <w:tab/>
        <w:t>A personal representative of a deceased person is not liable for having distributed any part of the estate of the deceased person otherwise than in accordance with the provisions of the will of that deceased person as altered by an order for rectification if the distribution was made prior to the making of that order in accordance with the provisions of the will before it was so altered and, at the time of the distribution—</w:t>
      </w:r>
    </w:p>
    <w:p w14:paraId="1EC5ADE7" w14:textId="7E96119E" w:rsidR="00D03226" w:rsidRDefault="00D03226" w:rsidP="00D03226">
      <w:pPr>
        <w:pStyle w:val="Apara"/>
      </w:pPr>
      <w:r>
        <w:tab/>
        <w:t>(a)</w:t>
      </w:r>
      <w:r>
        <w:tab/>
        <w:t xml:space="preserve">a period of </w:t>
      </w:r>
      <w:r w:rsidR="00455398">
        <w:t>1</w:t>
      </w:r>
      <w:r w:rsidR="00A83004">
        <w:t> </w:t>
      </w:r>
      <w:r>
        <w:t xml:space="preserve">month had elapsed since an advertisement was published in accordance with subsection (4) and the personal representative had not received notice that an application had been made to the </w:t>
      </w:r>
      <w:r>
        <w:rPr>
          <w:color w:val="000000"/>
        </w:rPr>
        <w:t xml:space="preserve">Supreme Court </w:t>
      </w:r>
      <w:r>
        <w:t>for an order for rectification; or</w:t>
      </w:r>
    </w:p>
    <w:p w14:paraId="20AD3915" w14:textId="77777777" w:rsidR="00D03226" w:rsidRDefault="00D03226" w:rsidP="00D03226">
      <w:pPr>
        <w:pStyle w:val="Apara"/>
        <w:keepNext/>
        <w:keepLines/>
      </w:pPr>
      <w:r>
        <w:lastRenderedPageBreak/>
        <w:tab/>
        <w:t>(b)</w:t>
      </w:r>
      <w:r>
        <w:tab/>
        <w:t>the period of 6 months commencing on the day referred to in subsection (3) (a), (b) or (c) (whichever is applicable) had expired and—</w:t>
      </w:r>
    </w:p>
    <w:p w14:paraId="30739D04" w14:textId="77777777" w:rsidR="00D03226" w:rsidRDefault="00D03226" w:rsidP="00D03226">
      <w:pPr>
        <w:pStyle w:val="Asubpara"/>
        <w:keepNext/>
        <w:keepLines/>
      </w:pPr>
      <w:r>
        <w:tab/>
        <w:t>(i)</w:t>
      </w:r>
      <w:r>
        <w:tab/>
        <w:t>the personal representative had not received notice that an application had been made to the court for an order for rectification, that the court had granted leave to apply for such an order or that an application had been made to the court for leave to apply for such an order; or</w:t>
      </w:r>
    </w:p>
    <w:p w14:paraId="5E5B79BE" w14:textId="77777777" w:rsidR="00D03226" w:rsidRDefault="00D03226" w:rsidP="00D03226">
      <w:pPr>
        <w:pStyle w:val="Asubpara"/>
      </w:pPr>
      <w:r>
        <w:tab/>
        <w:t>(ii)</w:t>
      </w:r>
      <w:r>
        <w:tab/>
        <w:t>the court had granted leave to apply for an order for rectification but a period of 7 days had elapsed since the day when that leave was granted without any application for such an order having been made.</w:t>
      </w:r>
    </w:p>
    <w:p w14:paraId="765A5F50" w14:textId="77777777" w:rsidR="00D03226" w:rsidRDefault="00D03226" w:rsidP="00D03226">
      <w:pPr>
        <w:pStyle w:val="Amain"/>
        <w:keepNext/>
        <w:keepLines/>
      </w:pPr>
      <w:r>
        <w:tab/>
        <w:t>(6)</w:t>
      </w:r>
      <w:r>
        <w:tab/>
        <w:t>Nothing in this section shall be taken to affect the right of a person, arising by reason of the making of an order for rectification, to recover any part of the estate of a deceased person that had been distributed before that order was made.</w:t>
      </w:r>
    </w:p>
    <w:p w14:paraId="0407727B" w14:textId="77777777" w:rsidR="00D03226" w:rsidRDefault="00D03226" w:rsidP="00D03226">
      <w:pPr>
        <w:pStyle w:val="Amain"/>
        <w:keepNext/>
      </w:pPr>
      <w:r>
        <w:tab/>
        <w:t>(7)</w:t>
      </w:r>
      <w:r>
        <w:tab/>
        <w:t>In this section:</w:t>
      </w:r>
    </w:p>
    <w:p w14:paraId="2CBF9A3F" w14:textId="77777777" w:rsidR="00D03226" w:rsidRDefault="00D03226" w:rsidP="00D03226">
      <w:pPr>
        <w:pStyle w:val="aDef"/>
        <w:rPr>
          <w:color w:val="000000"/>
        </w:rPr>
      </w:pPr>
      <w:r w:rsidRPr="0049267B">
        <w:rPr>
          <w:rStyle w:val="charBoldItals"/>
        </w:rPr>
        <w:t>order for rectification</w:t>
      </w:r>
      <w:r>
        <w:rPr>
          <w:color w:val="000000"/>
        </w:rPr>
        <w:t xml:space="preserve"> means an order inserting material in,</w:t>
      </w:r>
      <w:r w:rsidRPr="0049267B">
        <w:t xml:space="preserve"> </w:t>
      </w:r>
      <w:r>
        <w:rPr>
          <w:color w:val="000000"/>
        </w:rPr>
        <w:t>or omitting material from, the probate copy of a will.</w:t>
      </w:r>
    </w:p>
    <w:p w14:paraId="4D8D3A41" w14:textId="04EE7506" w:rsidR="00D03226" w:rsidRPr="0049267B" w:rsidRDefault="00D03226" w:rsidP="00D03226">
      <w:pPr>
        <w:pStyle w:val="aDef"/>
      </w:pPr>
      <w:r w:rsidRPr="0049267B">
        <w:rPr>
          <w:rStyle w:val="charBoldItals"/>
        </w:rPr>
        <w:t>personal representative</w:t>
      </w:r>
      <w:r>
        <w:t>, in relation to a deceased person, means the executor of the will of the deceased person or the administrator of the estate of the deceased person (including the public trustee</w:t>
      </w:r>
      <w:r w:rsidR="006C625E" w:rsidRPr="006C625E">
        <w:t xml:space="preserve"> </w:t>
      </w:r>
      <w:r w:rsidR="006C625E" w:rsidRPr="00757EF6">
        <w:t>and guardian</w:t>
      </w:r>
      <w:r>
        <w:t xml:space="preserve"> when administering the estate of the deceased person under the </w:t>
      </w:r>
      <w:hyperlink r:id="rId34" w:tooltip="A1929-18" w:history="1">
        <w:r w:rsidRPr="0049267B">
          <w:rPr>
            <w:rStyle w:val="charCitHyperlinkItal"/>
          </w:rPr>
          <w:t>Administration and Probate Act 1929</w:t>
        </w:r>
      </w:hyperlink>
      <w:r>
        <w:rPr>
          <w:rStyle w:val="charItals"/>
        </w:rPr>
        <w:t xml:space="preserve">, </w:t>
      </w:r>
      <w:r>
        <w:t>section 87B, 87C or 88).</w:t>
      </w:r>
    </w:p>
    <w:p w14:paraId="3E00A183" w14:textId="77777777" w:rsidR="00D03226" w:rsidRDefault="00D03226" w:rsidP="00D03226">
      <w:pPr>
        <w:pStyle w:val="aDef"/>
        <w:keepNext/>
        <w:rPr>
          <w:color w:val="000000"/>
        </w:rPr>
      </w:pPr>
      <w:r w:rsidRPr="0049267B">
        <w:rPr>
          <w:rStyle w:val="charBoldItals"/>
        </w:rPr>
        <w:t>probate copy</w:t>
      </w:r>
      <w:r>
        <w:rPr>
          <w:color w:val="000000"/>
        </w:rPr>
        <w:t>, in relation to a will of a deceased person, includes the copy of the will—</w:t>
      </w:r>
    </w:p>
    <w:p w14:paraId="3940E686" w14:textId="77777777" w:rsidR="00D03226" w:rsidRDefault="00D03226" w:rsidP="00D03226">
      <w:pPr>
        <w:pStyle w:val="aDefpara"/>
      </w:pPr>
      <w:r>
        <w:tab/>
        <w:t>(a)</w:t>
      </w:r>
      <w:r>
        <w:tab/>
        <w:t>annexed to letters of administration of the estate of the deceased person; or</w:t>
      </w:r>
    </w:p>
    <w:p w14:paraId="09D8648C" w14:textId="27DAEE10" w:rsidR="00D03226" w:rsidRDefault="00D03226" w:rsidP="00D03226">
      <w:pPr>
        <w:pStyle w:val="aDefpara"/>
      </w:pPr>
      <w:r>
        <w:tab/>
        <w:t>(b)</w:t>
      </w:r>
      <w:r>
        <w:tab/>
        <w:t xml:space="preserve">used in administering the estate of the deceased person under the </w:t>
      </w:r>
      <w:hyperlink r:id="rId35" w:tooltip="A1929-18" w:history="1">
        <w:r w:rsidRPr="00001D57">
          <w:rPr>
            <w:rStyle w:val="charCitHyperlinkItal"/>
          </w:rPr>
          <w:t>Administration and Probate Act 1929</w:t>
        </w:r>
      </w:hyperlink>
      <w:r>
        <w:t>, section 87B; or</w:t>
      </w:r>
    </w:p>
    <w:p w14:paraId="4D95F55F" w14:textId="2E09E2DB" w:rsidR="00D03226" w:rsidRDefault="00D03226" w:rsidP="00D03226">
      <w:pPr>
        <w:pStyle w:val="aDefpara"/>
      </w:pPr>
      <w:r>
        <w:lastRenderedPageBreak/>
        <w:tab/>
        <w:t>(c)</w:t>
      </w:r>
      <w:r>
        <w:tab/>
        <w:t xml:space="preserve">annexed to an election to administer the estate of the deceased person under that </w:t>
      </w:r>
      <w:hyperlink r:id="rId36" w:tooltip="Administration and Probate Act 1929" w:history="1">
        <w:r w:rsidRPr="0049267B">
          <w:rPr>
            <w:rStyle w:val="charCitHyperlinkAbbrev"/>
          </w:rPr>
          <w:t>Act</w:t>
        </w:r>
      </w:hyperlink>
      <w:r>
        <w:t>, section 87C; or</w:t>
      </w:r>
    </w:p>
    <w:p w14:paraId="0CF3254A" w14:textId="4EA6AEC6" w:rsidR="00D03226" w:rsidRDefault="00D03226" w:rsidP="00D03226">
      <w:pPr>
        <w:pStyle w:val="aDefpara"/>
      </w:pPr>
      <w:r>
        <w:tab/>
        <w:t>(d)</w:t>
      </w:r>
      <w:r>
        <w:tab/>
        <w:t xml:space="preserve">annexed to an order granted to collect and administer the estate of the deceased person under that </w:t>
      </w:r>
      <w:hyperlink r:id="rId37" w:tooltip="Administration and Probate Act 1929" w:history="1">
        <w:r w:rsidRPr="0049267B">
          <w:rPr>
            <w:rStyle w:val="charCitHyperlinkAbbrev"/>
          </w:rPr>
          <w:t>Act</w:t>
        </w:r>
      </w:hyperlink>
      <w:r>
        <w:t>, section 88.</w:t>
      </w:r>
    </w:p>
    <w:p w14:paraId="66EA514F" w14:textId="77777777" w:rsidR="00D03226" w:rsidRDefault="00D03226" w:rsidP="00D03226">
      <w:pPr>
        <w:pStyle w:val="AH5Sec"/>
      </w:pPr>
      <w:bookmarkStart w:id="23" w:name="_Toc200100979"/>
      <w:r w:rsidRPr="006D0B7E">
        <w:rPr>
          <w:rStyle w:val="CharSectNo"/>
        </w:rPr>
        <w:t>12B</w:t>
      </w:r>
      <w:r>
        <w:tab/>
        <w:t>Extrinsic evidence</w:t>
      </w:r>
      <w:bookmarkEnd w:id="23"/>
    </w:p>
    <w:p w14:paraId="463E4434" w14:textId="77777777" w:rsidR="00D03226" w:rsidRDefault="00D03226" w:rsidP="00D03226">
      <w:pPr>
        <w:pStyle w:val="Amainreturn"/>
      </w:pPr>
      <w:r>
        <w:t>In proceedings to construe a will, evidence, including evidence of the testator’s dispositive intention, is admissible to the extent that the language used in the will renders the will, or any part of the will—</w:t>
      </w:r>
    </w:p>
    <w:p w14:paraId="5DCB4612" w14:textId="77777777" w:rsidR="00D03226" w:rsidRDefault="00D03226" w:rsidP="00D03226">
      <w:pPr>
        <w:pStyle w:val="Apara"/>
      </w:pPr>
      <w:r>
        <w:tab/>
        <w:t>(a)</w:t>
      </w:r>
      <w:r>
        <w:tab/>
        <w:t>meaningless; or</w:t>
      </w:r>
    </w:p>
    <w:p w14:paraId="5A4C0FCE" w14:textId="77777777" w:rsidR="00D03226" w:rsidRDefault="00D03226" w:rsidP="00D03226">
      <w:pPr>
        <w:pStyle w:val="Apara"/>
      </w:pPr>
      <w:r>
        <w:tab/>
        <w:t>(b)</w:t>
      </w:r>
      <w:r>
        <w:tab/>
        <w:t>ambiguous or uncertain on the face of the will; or</w:t>
      </w:r>
    </w:p>
    <w:p w14:paraId="330747ED" w14:textId="77777777" w:rsidR="00D03226" w:rsidRDefault="00D03226" w:rsidP="00D03226">
      <w:pPr>
        <w:pStyle w:val="Apara"/>
      </w:pPr>
      <w:r>
        <w:tab/>
        <w:t>(c)</w:t>
      </w:r>
      <w:r>
        <w:tab/>
        <w:t>ambiguous or uncertain in the light of the surrounding circumstances;</w:t>
      </w:r>
    </w:p>
    <w:p w14:paraId="395F0CC4" w14:textId="77777777" w:rsidR="00D03226" w:rsidRDefault="00D03226" w:rsidP="00D03226">
      <w:pPr>
        <w:pStyle w:val="Amainreturn"/>
      </w:pPr>
      <w:r>
        <w:t>but evidence of a testator’s dispositive intention is not admissible to establish any of the circumstances referred to in paragraph (c).</w:t>
      </w:r>
    </w:p>
    <w:p w14:paraId="0E79817D" w14:textId="77777777" w:rsidR="00D03226" w:rsidRDefault="00D03226" w:rsidP="00D03226">
      <w:pPr>
        <w:pStyle w:val="AH5Sec"/>
      </w:pPr>
      <w:bookmarkStart w:id="24" w:name="_Toc200100980"/>
      <w:r w:rsidRPr="006D0B7E">
        <w:rPr>
          <w:rStyle w:val="CharSectNo"/>
        </w:rPr>
        <w:t>13</w:t>
      </w:r>
      <w:r>
        <w:tab/>
        <w:t>Publication of will unnecessary</w:t>
      </w:r>
      <w:bookmarkEnd w:id="24"/>
    </w:p>
    <w:p w14:paraId="66695A6C" w14:textId="77777777" w:rsidR="00D03226" w:rsidRDefault="00D03226" w:rsidP="00D03226">
      <w:pPr>
        <w:pStyle w:val="Amainreturn"/>
      </w:pPr>
      <w:r>
        <w:t>The validity of a will that has been executed in accordance with the provisions of this part is not affected by reason that a person who subscribed the will as a witness was unaware that the document was a will.</w:t>
      </w:r>
    </w:p>
    <w:p w14:paraId="72BEBC0B" w14:textId="77777777" w:rsidR="00D03226" w:rsidRDefault="00D03226" w:rsidP="00D03226">
      <w:pPr>
        <w:pStyle w:val="AH5Sec"/>
      </w:pPr>
      <w:bookmarkStart w:id="25" w:name="_Toc200100981"/>
      <w:r w:rsidRPr="006D0B7E">
        <w:rPr>
          <w:rStyle w:val="CharSectNo"/>
        </w:rPr>
        <w:t>14</w:t>
      </w:r>
      <w:r>
        <w:tab/>
        <w:t>Will not voided by incompetence of witness</w:t>
      </w:r>
      <w:bookmarkEnd w:id="25"/>
    </w:p>
    <w:p w14:paraId="1A40F7E5" w14:textId="77777777" w:rsidR="00D03226" w:rsidRDefault="00D03226" w:rsidP="00D03226">
      <w:pPr>
        <w:pStyle w:val="Amainreturn"/>
      </w:pPr>
      <w:r>
        <w:t>The validity of a will that has been executed in accordance with the provisions of this part is not affected by reason that a person who subscribed the will as a witness was, at the time of the execution of the will, incompetent to be admitted as a witness to prove the execution of the will or became so incompetent at any time after the execution of the will.</w:t>
      </w:r>
    </w:p>
    <w:p w14:paraId="4972D672" w14:textId="77777777" w:rsidR="00D03226" w:rsidRDefault="00D03226" w:rsidP="00D03226">
      <w:pPr>
        <w:pStyle w:val="AH5Sec"/>
      </w:pPr>
      <w:bookmarkStart w:id="26" w:name="_Toc200100982"/>
      <w:r w:rsidRPr="006D0B7E">
        <w:rPr>
          <w:rStyle w:val="CharSectNo"/>
        </w:rPr>
        <w:lastRenderedPageBreak/>
        <w:t>14A</w:t>
      </w:r>
      <w:r>
        <w:tab/>
        <w:t>Certain appointments and trusts not void</w:t>
      </w:r>
      <w:bookmarkEnd w:id="26"/>
    </w:p>
    <w:p w14:paraId="5599AD7A" w14:textId="77777777" w:rsidR="00D03226" w:rsidRDefault="00D03226" w:rsidP="00D03226">
      <w:pPr>
        <w:pStyle w:val="Amainreturn"/>
      </w:pPr>
      <w:r>
        <w:t>If a testator, by his or her will—</w:t>
      </w:r>
    </w:p>
    <w:p w14:paraId="03A107E7" w14:textId="77777777" w:rsidR="00D03226" w:rsidRDefault="00D03226" w:rsidP="00D03226">
      <w:pPr>
        <w:pStyle w:val="Apara"/>
      </w:pPr>
      <w:r>
        <w:tab/>
        <w:t>(a)</w:t>
      </w:r>
      <w:r>
        <w:tab/>
        <w:t>gives a person a power to appoint property; or</w:t>
      </w:r>
    </w:p>
    <w:p w14:paraId="53B8CF95" w14:textId="77777777" w:rsidR="00D03226" w:rsidRDefault="00D03226" w:rsidP="00D03226">
      <w:pPr>
        <w:pStyle w:val="Apara"/>
        <w:keepNext/>
      </w:pPr>
      <w:r>
        <w:tab/>
        <w:t>(b)</w:t>
      </w:r>
      <w:r>
        <w:tab/>
        <w:t>appoints a person to be trustee of any property with power to distribute the property as the trustee thinks fit;</w:t>
      </w:r>
    </w:p>
    <w:p w14:paraId="7400567A" w14:textId="77777777" w:rsidR="00D03226" w:rsidRDefault="00D03226" w:rsidP="00D03226">
      <w:pPr>
        <w:pStyle w:val="Amainreturn"/>
      </w:pPr>
      <w:r>
        <w:t>the giving of that power, or the creation of that trust, by the will shall not be void if the same power could have been given, or the same trust created, by an instrument inter vivos</w:t>
      </w:r>
      <w:r>
        <w:rPr>
          <w:rStyle w:val="charItals"/>
        </w:rPr>
        <w:t>.</w:t>
      </w:r>
    </w:p>
    <w:p w14:paraId="4C026DDF" w14:textId="77777777" w:rsidR="00D03226" w:rsidRDefault="00D03226" w:rsidP="00D03226">
      <w:pPr>
        <w:pStyle w:val="AH5Sec"/>
      </w:pPr>
      <w:bookmarkStart w:id="27" w:name="_Toc200100983"/>
      <w:r w:rsidRPr="006D0B7E">
        <w:rPr>
          <w:rStyle w:val="CharSectNo"/>
        </w:rPr>
        <w:t>15</w:t>
      </w:r>
      <w:r>
        <w:tab/>
        <w:t>Will attested by beneficiary or domestic partner of beneficiary</w:t>
      </w:r>
      <w:bookmarkEnd w:id="27"/>
    </w:p>
    <w:p w14:paraId="143DDF0D" w14:textId="77777777" w:rsidR="00D03226" w:rsidRDefault="00D03226" w:rsidP="00D03226">
      <w:pPr>
        <w:pStyle w:val="Amainreturn"/>
      </w:pPr>
      <w:r>
        <w:t>No will or testamentary provision of a will shall be void by reason only of the execution of the will having been attested by a person, or the domestic partner of a person, who has or may acquire, under the will or provision, any interest in property subject to the will.</w:t>
      </w:r>
    </w:p>
    <w:p w14:paraId="24A2C3CD" w14:textId="77777777" w:rsidR="00D03226" w:rsidRDefault="00D03226" w:rsidP="00D03226">
      <w:pPr>
        <w:pStyle w:val="PageBreak"/>
      </w:pPr>
      <w:r>
        <w:br w:type="page"/>
      </w:r>
    </w:p>
    <w:p w14:paraId="133E4D4B" w14:textId="77777777" w:rsidR="00D03226" w:rsidRPr="006D0B7E" w:rsidRDefault="00D03226" w:rsidP="00D03226">
      <w:pPr>
        <w:pStyle w:val="AH2Part"/>
      </w:pPr>
      <w:bookmarkStart w:id="28" w:name="_Toc200100984"/>
      <w:r w:rsidRPr="006D0B7E">
        <w:rPr>
          <w:rStyle w:val="CharPartNo"/>
        </w:rPr>
        <w:lastRenderedPageBreak/>
        <w:t>Part 2A</w:t>
      </w:r>
      <w:r>
        <w:tab/>
      </w:r>
      <w:r w:rsidRPr="006D0B7E">
        <w:rPr>
          <w:rStyle w:val="CharPartText"/>
        </w:rPr>
        <w:t>Formal validity of wills</w:t>
      </w:r>
      <w:bookmarkEnd w:id="28"/>
    </w:p>
    <w:p w14:paraId="5827E41A" w14:textId="77777777" w:rsidR="00D03226" w:rsidRDefault="00D03226" w:rsidP="00D03226">
      <w:pPr>
        <w:pStyle w:val="AH5Sec"/>
      </w:pPr>
      <w:bookmarkStart w:id="29" w:name="_Toc200100985"/>
      <w:r w:rsidRPr="006D0B7E">
        <w:rPr>
          <w:rStyle w:val="CharSectNo"/>
        </w:rPr>
        <w:t>15A</w:t>
      </w:r>
      <w:r>
        <w:tab/>
        <w:t>Definitions for pt 2A</w:t>
      </w:r>
      <w:bookmarkEnd w:id="29"/>
    </w:p>
    <w:p w14:paraId="0D669995" w14:textId="77777777" w:rsidR="00D03226" w:rsidRDefault="00D03226" w:rsidP="00D03226">
      <w:pPr>
        <w:pStyle w:val="Amainreturn"/>
        <w:keepNext/>
      </w:pPr>
      <w:r>
        <w:t>In this part:</w:t>
      </w:r>
    </w:p>
    <w:p w14:paraId="341E9E54" w14:textId="77777777" w:rsidR="00D03226" w:rsidRDefault="00D03226" w:rsidP="00D03226">
      <w:pPr>
        <w:pStyle w:val="aDef"/>
        <w:rPr>
          <w:color w:val="000000"/>
        </w:rPr>
      </w:pPr>
      <w:r w:rsidRPr="0049267B">
        <w:rPr>
          <w:rStyle w:val="charBoldItals"/>
        </w:rPr>
        <w:t>country</w:t>
      </w:r>
      <w:r>
        <w:rPr>
          <w:color w:val="000000"/>
        </w:rPr>
        <w:t xml:space="preserve"> means any place or group of places having its own law of nationality or citizenship.</w:t>
      </w:r>
    </w:p>
    <w:p w14:paraId="15ACD502" w14:textId="77777777" w:rsidR="00D03226" w:rsidRDefault="00D03226" w:rsidP="00D03226">
      <w:pPr>
        <w:pStyle w:val="aDef"/>
        <w:rPr>
          <w:color w:val="000000"/>
        </w:rPr>
      </w:pPr>
      <w:r w:rsidRPr="0049267B">
        <w:rPr>
          <w:rStyle w:val="charBoldItals"/>
        </w:rPr>
        <w:t>internal law</w:t>
      </w:r>
      <w:r>
        <w:rPr>
          <w:color w:val="000000"/>
        </w:rPr>
        <w:t>, in relation to any country or place, means the law that would apply in that country or place if no question of the law in force in any other country or place arose.</w:t>
      </w:r>
    </w:p>
    <w:p w14:paraId="2274750F" w14:textId="77777777" w:rsidR="00D03226" w:rsidRDefault="00D03226" w:rsidP="00D03226">
      <w:pPr>
        <w:pStyle w:val="aDef"/>
        <w:rPr>
          <w:color w:val="000000"/>
        </w:rPr>
      </w:pPr>
      <w:r w:rsidRPr="0049267B">
        <w:rPr>
          <w:rStyle w:val="charBoldItals"/>
        </w:rPr>
        <w:t>made</w:t>
      </w:r>
      <w:r>
        <w:rPr>
          <w:color w:val="000000"/>
        </w:rPr>
        <w:t>, in relation to a will, means executed or otherwise made.</w:t>
      </w:r>
    </w:p>
    <w:p w14:paraId="68BB974A" w14:textId="77777777" w:rsidR="00D03226" w:rsidRDefault="00D03226" w:rsidP="00D03226">
      <w:pPr>
        <w:pStyle w:val="aDef"/>
        <w:rPr>
          <w:color w:val="000000"/>
        </w:rPr>
      </w:pPr>
      <w:r w:rsidRPr="0049267B">
        <w:rPr>
          <w:rStyle w:val="charBoldItals"/>
        </w:rPr>
        <w:t>place</w:t>
      </w:r>
      <w:r>
        <w:rPr>
          <w:color w:val="000000"/>
        </w:rPr>
        <w:t xml:space="preserve"> includes a State or Territory.</w:t>
      </w:r>
    </w:p>
    <w:p w14:paraId="7FA7DFB9" w14:textId="77777777" w:rsidR="00D03226" w:rsidRDefault="00D03226" w:rsidP="00D03226">
      <w:pPr>
        <w:pStyle w:val="aDef"/>
        <w:rPr>
          <w:color w:val="000000"/>
        </w:rPr>
      </w:pPr>
      <w:r w:rsidRPr="0049267B">
        <w:rPr>
          <w:rStyle w:val="charBoldItals"/>
        </w:rPr>
        <w:t>testator</w:t>
      </w:r>
      <w:r>
        <w:rPr>
          <w:color w:val="000000"/>
        </w:rPr>
        <w:t xml:space="preserve"> means a person who made a will.</w:t>
      </w:r>
    </w:p>
    <w:p w14:paraId="663EC759" w14:textId="77777777" w:rsidR="00D03226" w:rsidRDefault="00D03226" w:rsidP="00D03226">
      <w:pPr>
        <w:pStyle w:val="aDef"/>
        <w:rPr>
          <w:color w:val="000000"/>
        </w:rPr>
      </w:pPr>
      <w:r w:rsidRPr="0049267B">
        <w:rPr>
          <w:rStyle w:val="charBoldItals"/>
        </w:rPr>
        <w:t>will</w:t>
      </w:r>
      <w:r>
        <w:rPr>
          <w:color w:val="000000"/>
        </w:rPr>
        <w:t xml:space="preserve"> includes any testamentary instrument or act.</w:t>
      </w:r>
    </w:p>
    <w:p w14:paraId="11728703" w14:textId="77777777" w:rsidR="00D03226" w:rsidRDefault="00D03226" w:rsidP="00D03226">
      <w:pPr>
        <w:pStyle w:val="AH5Sec"/>
      </w:pPr>
      <w:bookmarkStart w:id="30" w:name="_Toc200100986"/>
      <w:r w:rsidRPr="006D0B7E">
        <w:rPr>
          <w:rStyle w:val="CharSectNo"/>
        </w:rPr>
        <w:t>15B</w:t>
      </w:r>
      <w:r>
        <w:tab/>
        <w:t>System of law to be applied</w:t>
      </w:r>
      <w:bookmarkEnd w:id="30"/>
    </w:p>
    <w:p w14:paraId="71B24438" w14:textId="77777777" w:rsidR="00D03226" w:rsidRDefault="00D03226" w:rsidP="00D03226">
      <w:pPr>
        <w:pStyle w:val="Amain"/>
      </w:pPr>
      <w:r>
        <w:tab/>
        <w:t>(1)</w:t>
      </w:r>
      <w:r>
        <w:tab/>
        <w:t>If—</w:t>
      </w:r>
    </w:p>
    <w:p w14:paraId="5EF01925" w14:textId="77777777" w:rsidR="00D03226" w:rsidRDefault="00D03226" w:rsidP="00D03226">
      <w:pPr>
        <w:pStyle w:val="Apara"/>
      </w:pPr>
      <w:r>
        <w:tab/>
        <w:t>(a)</w:t>
      </w:r>
      <w:r>
        <w:tab/>
        <w:t>there are in force in any country or place 2 or more systems of internal law relating to the formal validity of wills; and</w:t>
      </w:r>
    </w:p>
    <w:p w14:paraId="3C018392" w14:textId="77777777" w:rsidR="00D03226" w:rsidRDefault="00D03226" w:rsidP="00D03226">
      <w:pPr>
        <w:pStyle w:val="Apara"/>
      </w:pPr>
      <w:r>
        <w:tab/>
        <w:t>(b)</w:t>
      </w:r>
      <w:r>
        <w:tab/>
        <w:t>the internal law of that country or place is to be applied for a will;</w:t>
      </w:r>
    </w:p>
    <w:p w14:paraId="21215DCB" w14:textId="77777777" w:rsidR="00D03226" w:rsidRDefault="00D03226" w:rsidP="00D03226">
      <w:pPr>
        <w:pStyle w:val="Amainreturn"/>
        <w:keepNext/>
      </w:pPr>
      <w:r>
        <w:t>the system to be applied in that case shall be ascertained as follows:</w:t>
      </w:r>
    </w:p>
    <w:p w14:paraId="181801DA" w14:textId="77777777" w:rsidR="00D03226" w:rsidRDefault="00D03226" w:rsidP="00D03226">
      <w:pPr>
        <w:pStyle w:val="Apara"/>
      </w:pPr>
      <w:r>
        <w:tab/>
        <w:t>(c)</w:t>
      </w:r>
      <w:r>
        <w:tab/>
        <w:t xml:space="preserve">if there is in force throughout the country or place a rule indicating which of those systems should apply—that rule shall be followed; </w:t>
      </w:r>
    </w:p>
    <w:p w14:paraId="6C0BB826" w14:textId="77777777" w:rsidR="00D03226" w:rsidRDefault="00D03226" w:rsidP="00D03226">
      <w:pPr>
        <w:pStyle w:val="Apara"/>
      </w:pPr>
      <w:r>
        <w:tab/>
        <w:t>(d)</w:t>
      </w:r>
      <w:r>
        <w:tab/>
        <w:t>if there is no such rule—the system shall be that with which the testator was most closely connected at the relevant time.</w:t>
      </w:r>
    </w:p>
    <w:p w14:paraId="18A46D3D" w14:textId="77777777" w:rsidR="00D03226" w:rsidRDefault="00D03226" w:rsidP="00D03226">
      <w:pPr>
        <w:pStyle w:val="Amain"/>
        <w:keepNext/>
      </w:pPr>
      <w:r>
        <w:lastRenderedPageBreak/>
        <w:tab/>
        <w:t>(2)</w:t>
      </w:r>
      <w:r>
        <w:tab/>
        <w:t>For subsection (1) (d), the relevant time is—</w:t>
      </w:r>
    </w:p>
    <w:p w14:paraId="76FF7222" w14:textId="77777777" w:rsidR="00D03226" w:rsidRDefault="00D03226" w:rsidP="00D03226">
      <w:pPr>
        <w:pStyle w:val="Apara"/>
      </w:pPr>
      <w:r>
        <w:tab/>
        <w:t>(a)</w:t>
      </w:r>
      <w:r>
        <w:tab/>
        <w:t>if the matter is to be determined by reference to circumstances prevailing at the time of the testator’s death—the time of that death; or</w:t>
      </w:r>
    </w:p>
    <w:p w14:paraId="40CA6C4D" w14:textId="77777777" w:rsidR="00D03226" w:rsidRDefault="00D03226" w:rsidP="00D03226">
      <w:pPr>
        <w:pStyle w:val="Apara"/>
      </w:pPr>
      <w:r>
        <w:tab/>
        <w:t>(b)</w:t>
      </w:r>
      <w:r>
        <w:tab/>
        <w:t>in any other case—the time of the making of the will.</w:t>
      </w:r>
    </w:p>
    <w:p w14:paraId="30A999D2" w14:textId="77777777" w:rsidR="00D03226" w:rsidRDefault="00D03226" w:rsidP="00D03226">
      <w:pPr>
        <w:pStyle w:val="AH5Sec"/>
      </w:pPr>
      <w:bookmarkStart w:id="31" w:name="_Toc200100987"/>
      <w:r w:rsidRPr="006D0B7E">
        <w:rPr>
          <w:rStyle w:val="CharSectNo"/>
        </w:rPr>
        <w:t>15C</w:t>
      </w:r>
      <w:r>
        <w:tab/>
        <w:t>General rule as to formal validity</w:t>
      </w:r>
      <w:bookmarkEnd w:id="31"/>
    </w:p>
    <w:p w14:paraId="757ECA94" w14:textId="77777777" w:rsidR="00D03226" w:rsidRDefault="00D03226" w:rsidP="00D03226">
      <w:pPr>
        <w:pStyle w:val="Amainreturn"/>
      </w:pPr>
      <w:r>
        <w:t>A will shall be taken to have been properly made if it has been made in accordance with the internal law in force—</w:t>
      </w:r>
    </w:p>
    <w:p w14:paraId="1C2E7FF0" w14:textId="77777777" w:rsidR="00D03226" w:rsidRDefault="00D03226" w:rsidP="00D03226">
      <w:pPr>
        <w:pStyle w:val="Apara"/>
      </w:pPr>
      <w:r>
        <w:tab/>
        <w:t>(a)</w:t>
      </w:r>
      <w:r>
        <w:tab/>
        <w:t>in the place where the will was made; or</w:t>
      </w:r>
    </w:p>
    <w:p w14:paraId="3EEECA84" w14:textId="77777777" w:rsidR="00D03226" w:rsidRDefault="00D03226" w:rsidP="00D03226">
      <w:pPr>
        <w:pStyle w:val="Apara"/>
      </w:pPr>
      <w:r>
        <w:tab/>
        <w:t>(b)</w:t>
      </w:r>
      <w:r>
        <w:tab/>
        <w:t>in the place where the testator was domiciled at the time—</w:t>
      </w:r>
    </w:p>
    <w:p w14:paraId="69DC09DC" w14:textId="77777777" w:rsidR="00D03226" w:rsidRDefault="00D03226" w:rsidP="00D03226">
      <w:pPr>
        <w:pStyle w:val="Asubpara"/>
      </w:pPr>
      <w:r>
        <w:tab/>
        <w:t>(i)</w:t>
      </w:r>
      <w:r>
        <w:tab/>
        <w:t>when he or she made the will; or</w:t>
      </w:r>
    </w:p>
    <w:p w14:paraId="397329F1" w14:textId="77777777" w:rsidR="00D03226" w:rsidRDefault="00D03226" w:rsidP="00D03226">
      <w:pPr>
        <w:pStyle w:val="Asubpara"/>
      </w:pPr>
      <w:r>
        <w:tab/>
        <w:t>(ii)</w:t>
      </w:r>
      <w:r>
        <w:tab/>
        <w:t>of his or her death; or</w:t>
      </w:r>
    </w:p>
    <w:p w14:paraId="121CE768" w14:textId="77777777" w:rsidR="00D03226" w:rsidRDefault="00D03226" w:rsidP="00D03226">
      <w:pPr>
        <w:pStyle w:val="Apara"/>
      </w:pPr>
      <w:r>
        <w:tab/>
        <w:t>(c)</w:t>
      </w:r>
      <w:r>
        <w:tab/>
        <w:t>in the place where the testator habitually resided at a time referred to in paragraph (b); or</w:t>
      </w:r>
    </w:p>
    <w:p w14:paraId="79E646FC" w14:textId="77777777" w:rsidR="00D03226" w:rsidRDefault="00D03226" w:rsidP="00D03226">
      <w:pPr>
        <w:pStyle w:val="Apara"/>
      </w:pPr>
      <w:r>
        <w:tab/>
        <w:t>(d)</w:t>
      </w:r>
      <w:r>
        <w:tab/>
        <w:t>in the country of which the testator was a national or citizen at a time referred to in paragraph (b).</w:t>
      </w:r>
    </w:p>
    <w:p w14:paraId="123E3952" w14:textId="77777777" w:rsidR="00D03226" w:rsidRDefault="00D03226" w:rsidP="00D03226">
      <w:pPr>
        <w:pStyle w:val="AH5Sec"/>
      </w:pPr>
      <w:bookmarkStart w:id="32" w:name="_Toc200100988"/>
      <w:r w:rsidRPr="006D0B7E">
        <w:rPr>
          <w:rStyle w:val="CharSectNo"/>
        </w:rPr>
        <w:t>15D</w:t>
      </w:r>
      <w:r>
        <w:tab/>
        <w:t>Additional rules as to formal validity</w:t>
      </w:r>
      <w:bookmarkEnd w:id="32"/>
    </w:p>
    <w:p w14:paraId="7829B75B" w14:textId="77777777" w:rsidR="00D03226" w:rsidRDefault="00D03226" w:rsidP="00D03226">
      <w:pPr>
        <w:pStyle w:val="Amain"/>
        <w:keepNext/>
      </w:pPr>
      <w:r>
        <w:tab/>
        <w:t>(1)</w:t>
      </w:r>
      <w:r>
        <w:tab/>
        <w:t>Without limiting section 15C, the following wills shall be taken to have been properly made:</w:t>
      </w:r>
    </w:p>
    <w:p w14:paraId="736C2394" w14:textId="77777777" w:rsidR="00D03226" w:rsidRDefault="00D03226" w:rsidP="00D03226">
      <w:pPr>
        <w:pStyle w:val="Apara"/>
      </w:pPr>
      <w:r>
        <w:tab/>
        <w:t>(a)</w:t>
      </w:r>
      <w:r>
        <w:tab/>
        <w:t>a will made on board any vessel or aircraft where the making of the will was in accordance with the internal law in force in the country or place with which, having regard to its registration (if any) and other relevant circumstances, the vessel or aircraft may be taken to have been most closely connected;</w:t>
      </w:r>
    </w:p>
    <w:p w14:paraId="169DD8FB" w14:textId="77777777" w:rsidR="00D03226" w:rsidRDefault="00D03226" w:rsidP="00D03226">
      <w:pPr>
        <w:pStyle w:val="Apara"/>
      </w:pPr>
      <w:r>
        <w:tab/>
        <w:t>(b)</w:t>
      </w:r>
      <w:r>
        <w:tab/>
        <w:t>a will, so far as it disposes of immovable property, where the will was made in accordance with the internal law in force in the country or place where the property is situated;</w:t>
      </w:r>
    </w:p>
    <w:p w14:paraId="4099E488" w14:textId="77777777" w:rsidR="00D03226" w:rsidRDefault="00D03226" w:rsidP="00D03226">
      <w:pPr>
        <w:pStyle w:val="Apara"/>
      </w:pPr>
      <w:r>
        <w:lastRenderedPageBreak/>
        <w:tab/>
        <w:t>(c)</w:t>
      </w:r>
      <w:r>
        <w:tab/>
        <w:t>a will, so far as it revokes—</w:t>
      </w:r>
    </w:p>
    <w:p w14:paraId="6AE11CF4" w14:textId="77777777" w:rsidR="00D03226" w:rsidRDefault="00D03226" w:rsidP="00D03226">
      <w:pPr>
        <w:pStyle w:val="Asubpara"/>
      </w:pPr>
      <w:r>
        <w:tab/>
        <w:t>(i)</w:t>
      </w:r>
      <w:r>
        <w:tab/>
        <w:t>a will; or</w:t>
      </w:r>
    </w:p>
    <w:p w14:paraId="5920BDE4" w14:textId="77777777" w:rsidR="00D03226" w:rsidRDefault="00D03226" w:rsidP="00D03226">
      <w:pPr>
        <w:pStyle w:val="Asubpara"/>
      </w:pPr>
      <w:r>
        <w:tab/>
        <w:t>(ii)</w:t>
      </w:r>
      <w:r>
        <w:tab/>
        <w:t>a provision of a will;</w:t>
      </w:r>
    </w:p>
    <w:p w14:paraId="5821BA67" w14:textId="77777777" w:rsidR="00D03226" w:rsidRDefault="00D03226" w:rsidP="00D03226">
      <w:pPr>
        <w:pStyle w:val="Aparareturn"/>
      </w:pPr>
      <w:r>
        <w:t>that under this Act would be taken to have been properly made, if the later will was made in accordance with any law by reference to which the revoked will or the will containing the revoked provision, as the case may be, would be so taken to have been properly made.</w:t>
      </w:r>
    </w:p>
    <w:p w14:paraId="20F8F4CF" w14:textId="77777777" w:rsidR="00D03226" w:rsidRDefault="00D03226" w:rsidP="00D03226">
      <w:pPr>
        <w:pStyle w:val="Amain"/>
      </w:pPr>
      <w:r>
        <w:tab/>
        <w:t>(2)</w:t>
      </w:r>
      <w:r>
        <w:tab/>
        <w:t>A will, so far as it exercises a power of appointment, shall not be taken to have been improperly made by reason only that it was not made in accordance with any formal requirements contained in the instrument creating the power.</w:t>
      </w:r>
    </w:p>
    <w:p w14:paraId="09D4788D" w14:textId="77777777" w:rsidR="00D03226" w:rsidRDefault="00D03226" w:rsidP="00D03226">
      <w:pPr>
        <w:pStyle w:val="AH5Sec"/>
      </w:pPr>
      <w:bookmarkStart w:id="33" w:name="_Toc200100989"/>
      <w:r w:rsidRPr="006D0B7E">
        <w:rPr>
          <w:rStyle w:val="CharSectNo"/>
        </w:rPr>
        <w:t>15E</w:t>
      </w:r>
      <w:r>
        <w:tab/>
        <w:t>Relevance of formal requirements for making</w:t>
      </w:r>
      <w:bookmarkEnd w:id="33"/>
    </w:p>
    <w:p w14:paraId="37217A69" w14:textId="77777777" w:rsidR="00D03226" w:rsidRDefault="00D03226" w:rsidP="00D03226">
      <w:pPr>
        <w:pStyle w:val="Amain"/>
      </w:pPr>
      <w:r>
        <w:tab/>
        <w:t>(1)</w:t>
      </w:r>
      <w:r>
        <w:tab/>
        <w:t>In determining for this part whether or not a will was made in accordance with a particular law, regard shall be had to the formal requirements of that law at the time when the will was made.</w:t>
      </w:r>
    </w:p>
    <w:p w14:paraId="1A61E909" w14:textId="77777777" w:rsidR="00D03226" w:rsidRDefault="00D03226" w:rsidP="00D03226">
      <w:pPr>
        <w:pStyle w:val="Amain"/>
      </w:pPr>
      <w:r>
        <w:tab/>
        <w:t>(2)</w:t>
      </w:r>
      <w:r>
        <w:tab/>
        <w:t>Subsection (1) does not prevent account being taken of an alteration of law affecting wills that were made in the relevant country or place at the time when the relevant will was made if the alteration enables that will to be taken to have been properly made.</w:t>
      </w:r>
    </w:p>
    <w:p w14:paraId="3935BE69" w14:textId="77777777" w:rsidR="00D03226" w:rsidRDefault="00D03226" w:rsidP="00D03226">
      <w:pPr>
        <w:pStyle w:val="AH5Sec"/>
      </w:pPr>
      <w:bookmarkStart w:id="34" w:name="_Toc200100990"/>
      <w:r w:rsidRPr="006D0B7E">
        <w:rPr>
          <w:rStyle w:val="CharSectNo"/>
        </w:rPr>
        <w:t>15F</w:t>
      </w:r>
      <w:r>
        <w:tab/>
        <w:t>Certain requirements to be treated as formal</w:t>
      </w:r>
      <w:bookmarkEnd w:id="34"/>
    </w:p>
    <w:p w14:paraId="5DD68833" w14:textId="77777777" w:rsidR="00D03226" w:rsidRDefault="00D03226" w:rsidP="00D03226">
      <w:pPr>
        <w:pStyle w:val="Amainreturn"/>
        <w:keepLines/>
      </w:pPr>
      <w:r>
        <w:t>If a law in force outside the ACT is to be applied in relation to a will, any requirement under that law that certain formalities are to be observed only by testators included in a particular class of testators, or that certain qualifications are to be possessed by witnesses to the making of a will, shall, for this part, be taken to be a formal requirement only.</w:t>
      </w:r>
    </w:p>
    <w:p w14:paraId="0A34065D" w14:textId="77777777" w:rsidR="00D03226" w:rsidRDefault="00D03226" w:rsidP="00D03226">
      <w:pPr>
        <w:pStyle w:val="AH5Sec"/>
      </w:pPr>
      <w:bookmarkStart w:id="35" w:name="_Toc200100991"/>
      <w:r w:rsidRPr="006D0B7E">
        <w:rPr>
          <w:rStyle w:val="CharSectNo"/>
        </w:rPr>
        <w:lastRenderedPageBreak/>
        <w:t>15G</w:t>
      </w:r>
      <w:r>
        <w:tab/>
        <w:t>Construction of will not affected by later change of domicile</w:t>
      </w:r>
      <w:bookmarkEnd w:id="35"/>
    </w:p>
    <w:p w14:paraId="08E4DE9A" w14:textId="77777777" w:rsidR="00D03226" w:rsidRDefault="00D03226" w:rsidP="00D03226">
      <w:pPr>
        <w:pStyle w:val="Amainreturn"/>
      </w:pPr>
      <w:r>
        <w:t>The construction of a will shall not be affected by reason of any change in the testator’s domicile after the making of the will.</w:t>
      </w:r>
    </w:p>
    <w:p w14:paraId="4F3C71FE" w14:textId="77777777" w:rsidR="00D03226" w:rsidRDefault="00D03226" w:rsidP="00D03226">
      <w:pPr>
        <w:pStyle w:val="AH5Sec"/>
      </w:pPr>
      <w:bookmarkStart w:id="36" w:name="_Toc200100992"/>
      <w:r w:rsidRPr="006D0B7E">
        <w:rPr>
          <w:rStyle w:val="CharSectNo"/>
        </w:rPr>
        <w:t>15H</w:t>
      </w:r>
      <w:r>
        <w:tab/>
        <w:t>Application of pt 2A</w:t>
      </w:r>
      <w:bookmarkEnd w:id="36"/>
    </w:p>
    <w:p w14:paraId="5CEDF204" w14:textId="77777777" w:rsidR="00D03226" w:rsidRDefault="00D03226" w:rsidP="00D03226">
      <w:pPr>
        <w:pStyle w:val="Amainreturn"/>
      </w:pPr>
      <w:r>
        <w:t>This part applies only in relation to a will of a testator who dies after the date of commencement of this part, whether the will was made before or after that date.</w:t>
      </w:r>
    </w:p>
    <w:p w14:paraId="2F6A6E01" w14:textId="77777777" w:rsidR="00D03226" w:rsidRDefault="00D03226" w:rsidP="00D03226">
      <w:pPr>
        <w:pStyle w:val="PageBreak"/>
      </w:pPr>
      <w:r>
        <w:br w:type="page"/>
      </w:r>
    </w:p>
    <w:p w14:paraId="210ADB15" w14:textId="77777777" w:rsidR="00D03226" w:rsidRPr="006D0B7E" w:rsidRDefault="00D03226" w:rsidP="00D03226">
      <w:pPr>
        <w:pStyle w:val="AH2Part"/>
      </w:pPr>
      <w:bookmarkStart w:id="37" w:name="_Toc200100993"/>
      <w:r w:rsidRPr="006D0B7E">
        <w:rPr>
          <w:rStyle w:val="CharPartNo"/>
        </w:rPr>
        <w:lastRenderedPageBreak/>
        <w:t>Part 3</w:t>
      </w:r>
      <w:r>
        <w:tab/>
      </w:r>
      <w:r w:rsidRPr="006D0B7E">
        <w:rPr>
          <w:rStyle w:val="CharPartText"/>
        </w:rPr>
        <w:t>Testamentary dispositions by members of the Defence Force</w:t>
      </w:r>
      <w:bookmarkEnd w:id="37"/>
    </w:p>
    <w:p w14:paraId="38836961" w14:textId="77777777" w:rsidR="00D03226" w:rsidRDefault="00D03226" w:rsidP="00D03226">
      <w:pPr>
        <w:pStyle w:val="AH5Sec"/>
      </w:pPr>
      <w:bookmarkStart w:id="38" w:name="_Toc200100994"/>
      <w:r w:rsidRPr="006D0B7E">
        <w:rPr>
          <w:rStyle w:val="CharSectNo"/>
        </w:rPr>
        <w:t>16</w:t>
      </w:r>
      <w:r>
        <w:tab/>
        <w:t>Wills of soldiers etc</w:t>
      </w:r>
      <w:bookmarkEnd w:id="38"/>
    </w:p>
    <w:p w14:paraId="246E8349" w14:textId="77777777" w:rsidR="00D03226" w:rsidRDefault="00D03226" w:rsidP="00D03226">
      <w:pPr>
        <w:pStyle w:val="Amain"/>
      </w:pPr>
      <w:r>
        <w:tab/>
        <w:t>(1)</w:t>
      </w:r>
      <w:r>
        <w:tab/>
        <w:t>A testamentary disposition of real or personal property made by a person included in a class of persons specified in subsection (6), that is to say, a declaration, either oral or in writing, of such a person’s intention with respect to the disposal of property on or after his or her death, is as valid and effectual as it would have been if it had been made in a will executed in accordance with the provisions of part 2.</w:t>
      </w:r>
    </w:p>
    <w:p w14:paraId="3EAF4137" w14:textId="77777777" w:rsidR="00D03226" w:rsidRDefault="00D03226" w:rsidP="00D03226">
      <w:pPr>
        <w:pStyle w:val="Amain"/>
      </w:pPr>
      <w:r>
        <w:tab/>
        <w:t>(2)</w:t>
      </w:r>
      <w:r>
        <w:tab/>
        <w:t>An appointment made, either orally or in writing, by a person included in a class of persons specified in subsection (6) of another person to be the guardian of his or her infant children after his or her death is as valid and effectual as it would have been if it had been made in a will executed in accordance with the provisions of part 2.</w:t>
      </w:r>
    </w:p>
    <w:p w14:paraId="6465AF93" w14:textId="77777777" w:rsidR="00D03226" w:rsidRDefault="00D03226" w:rsidP="00D03226">
      <w:pPr>
        <w:pStyle w:val="Amain"/>
      </w:pPr>
      <w:r>
        <w:tab/>
        <w:t>(3)</w:t>
      </w:r>
      <w:r>
        <w:tab/>
        <w:t>In any proceedings, evidence of a matter specified in subsection (4) that relates to a declaration referred to in subsection (1) or an appointment referred to in subsection (2) that has been made by a person is admissible for the purpose of proving that the person intended the declaration or appointment to have effect upon or after the person’s death.</w:t>
      </w:r>
    </w:p>
    <w:p w14:paraId="2C0D7704" w14:textId="77777777" w:rsidR="00D03226" w:rsidRDefault="00D03226" w:rsidP="00D03226">
      <w:pPr>
        <w:pStyle w:val="Amain"/>
        <w:keepNext/>
      </w:pPr>
      <w:r>
        <w:tab/>
        <w:t>(4)</w:t>
      </w:r>
      <w:r>
        <w:tab/>
        <w:t>The following matters are specified for subsection (3):</w:t>
      </w:r>
    </w:p>
    <w:p w14:paraId="1B9B9B6A" w14:textId="77777777" w:rsidR="00D03226" w:rsidRDefault="00D03226" w:rsidP="00D03226">
      <w:pPr>
        <w:pStyle w:val="Apara"/>
      </w:pPr>
      <w:r>
        <w:tab/>
        <w:t>(a)</w:t>
      </w:r>
      <w:r>
        <w:tab/>
        <w:t>any statement made by the person, either orally or in writing, at or about the time when he or she made the declaration or appointment;</w:t>
      </w:r>
    </w:p>
    <w:p w14:paraId="3BA5E582" w14:textId="77777777" w:rsidR="00D03226" w:rsidRDefault="00D03226" w:rsidP="00D03226">
      <w:pPr>
        <w:pStyle w:val="Apara"/>
      </w:pPr>
      <w:r>
        <w:tab/>
        <w:t>(b)</w:t>
      </w:r>
      <w:r>
        <w:tab/>
        <w:t>the circumstances in which the person made the declaration or appointment;</w:t>
      </w:r>
    </w:p>
    <w:p w14:paraId="66628850" w14:textId="77777777" w:rsidR="00D03226" w:rsidRDefault="00D03226" w:rsidP="00D03226">
      <w:pPr>
        <w:pStyle w:val="Apara"/>
      </w:pPr>
      <w:r>
        <w:tab/>
        <w:t>(c)</w:t>
      </w:r>
      <w:r>
        <w:tab/>
        <w:t xml:space="preserve">if the person made the declaration or appointment orally—the relationship between the person and the other person to whom the declaration or appointment was made; </w:t>
      </w:r>
    </w:p>
    <w:p w14:paraId="6D1447F7" w14:textId="77777777" w:rsidR="00D03226" w:rsidRDefault="00D03226" w:rsidP="00D03226">
      <w:pPr>
        <w:pStyle w:val="Apara"/>
      </w:pPr>
      <w:r>
        <w:lastRenderedPageBreak/>
        <w:tab/>
        <w:t>(d)</w:t>
      </w:r>
      <w:r>
        <w:tab/>
        <w:t>if the person made the declaration or appointment in writing—the relationship between the person and any other person—</w:t>
      </w:r>
    </w:p>
    <w:p w14:paraId="3E19C5F1" w14:textId="77777777" w:rsidR="00D03226" w:rsidRDefault="00D03226" w:rsidP="00D03226">
      <w:pPr>
        <w:pStyle w:val="Asubpara"/>
      </w:pPr>
      <w:r>
        <w:tab/>
        <w:t>(i)</w:t>
      </w:r>
      <w:r>
        <w:tab/>
        <w:t>to whom the person gave that writing; or</w:t>
      </w:r>
    </w:p>
    <w:p w14:paraId="7DCB8816" w14:textId="77777777" w:rsidR="00D03226" w:rsidRDefault="00D03226" w:rsidP="00D03226">
      <w:pPr>
        <w:pStyle w:val="Asubpara"/>
      </w:pPr>
      <w:r>
        <w:tab/>
        <w:t>(ii)</w:t>
      </w:r>
      <w:r>
        <w:tab/>
        <w:t>in whose presence the person wrote or signed that writing; or</w:t>
      </w:r>
    </w:p>
    <w:p w14:paraId="0430B685" w14:textId="77777777" w:rsidR="00D03226" w:rsidRDefault="00D03226" w:rsidP="00D03226">
      <w:pPr>
        <w:pStyle w:val="Asubpara"/>
      </w:pPr>
      <w:r>
        <w:tab/>
        <w:t>(iii)</w:t>
      </w:r>
      <w:r>
        <w:tab/>
        <w:t>who wrote that writing at the request or by the direction of the person.</w:t>
      </w:r>
    </w:p>
    <w:p w14:paraId="5BD6CFFA" w14:textId="77777777" w:rsidR="00D03226" w:rsidRDefault="00D03226" w:rsidP="00D03226">
      <w:pPr>
        <w:pStyle w:val="Amain"/>
      </w:pPr>
      <w:r>
        <w:tab/>
        <w:t>(5)</w:t>
      </w:r>
      <w:r>
        <w:tab/>
        <w:t>Subsection (3) is in addition to and not in substitution for any rules of law or procedure concerning evidence that is admissible in proceedings.</w:t>
      </w:r>
    </w:p>
    <w:p w14:paraId="5AF5847B" w14:textId="77777777" w:rsidR="00D03226" w:rsidRDefault="00D03226" w:rsidP="00D03226">
      <w:pPr>
        <w:pStyle w:val="Amain"/>
        <w:keepNext/>
      </w:pPr>
      <w:r>
        <w:tab/>
        <w:t>(6)</w:t>
      </w:r>
      <w:r>
        <w:tab/>
        <w:t>Each of the following classes of persons is specified for this section:</w:t>
      </w:r>
    </w:p>
    <w:p w14:paraId="17E85AA6" w14:textId="77777777" w:rsidR="00D03226" w:rsidRDefault="00D03226" w:rsidP="00D03226">
      <w:pPr>
        <w:pStyle w:val="Apara"/>
      </w:pPr>
      <w:r>
        <w:tab/>
        <w:t>(a)</w:t>
      </w:r>
      <w:r>
        <w:tab/>
        <w:t>members of the Defence Force who are in actual armed service;</w:t>
      </w:r>
    </w:p>
    <w:p w14:paraId="47EA3E5D" w14:textId="77777777" w:rsidR="00D03226" w:rsidRDefault="00D03226" w:rsidP="00D03226">
      <w:pPr>
        <w:pStyle w:val="Apara"/>
      </w:pPr>
      <w:r>
        <w:tab/>
        <w:t>(b)</w:t>
      </w:r>
      <w:r>
        <w:tab/>
        <w:t xml:space="preserve">persons employed outside </w:t>
      </w:r>
      <w:smartTag w:uri="urn:schemas-microsoft-com:office:smarttags" w:element="place">
        <w:smartTag w:uri="urn:schemas-microsoft-com:office:smarttags" w:element="country-region">
          <w:r>
            <w:t>Australia</w:t>
          </w:r>
        </w:smartTag>
      </w:smartTag>
      <w:r>
        <w:t xml:space="preserve"> as representatives of organisations rendering philanthropic, welfare or medical service to members of the Defence Force; </w:t>
      </w:r>
    </w:p>
    <w:p w14:paraId="00674823" w14:textId="77777777" w:rsidR="00D03226" w:rsidRDefault="00D03226" w:rsidP="00D03226">
      <w:pPr>
        <w:pStyle w:val="Apara"/>
      </w:pPr>
      <w:r>
        <w:tab/>
        <w:t>(c)</w:t>
      </w:r>
      <w:r>
        <w:tab/>
        <w:t>prisoners of war or persons interned in a country under the sovereignty, or in the occupation, of the enemy or in a neutral country who became prisoners of war or were so interned as a result of war or warlike operations and were, immediately before their capture or internment, persons included in a class of persons specified in paragraphs (a) or (b).</w:t>
      </w:r>
    </w:p>
    <w:p w14:paraId="15470BBB" w14:textId="77777777" w:rsidR="00D03226" w:rsidRDefault="00D03226" w:rsidP="00D03226">
      <w:pPr>
        <w:pStyle w:val="Amain"/>
      </w:pPr>
      <w:r>
        <w:tab/>
        <w:t>(7)</w:t>
      </w:r>
      <w:r>
        <w:tab/>
        <w:t>A person is not excluded from a class of persons specified in subsection (6) by reason only of the fact that he or she has not attained the age of 18 years.</w:t>
      </w:r>
    </w:p>
    <w:p w14:paraId="6199D46F" w14:textId="77777777" w:rsidR="00D03226" w:rsidRDefault="00D03226" w:rsidP="00D03226">
      <w:pPr>
        <w:pStyle w:val="PageBreak"/>
      </w:pPr>
      <w:r>
        <w:br w:type="page"/>
      </w:r>
    </w:p>
    <w:p w14:paraId="657783D0" w14:textId="77777777" w:rsidR="00D03226" w:rsidRPr="006D0B7E" w:rsidRDefault="00D03226" w:rsidP="00D03226">
      <w:pPr>
        <w:pStyle w:val="AH2Part"/>
      </w:pPr>
      <w:bookmarkStart w:id="39" w:name="_Toc200100995"/>
      <w:r w:rsidRPr="006D0B7E">
        <w:rPr>
          <w:rStyle w:val="CharPartNo"/>
        </w:rPr>
        <w:lastRenderedPageBreak/>
        <w:t>Part 3A</w:t>
      </w:r>
      <w:r w:rsidRPr="002023B7">
        <w:rPr>
          <w:lang w:eastAsia="en-AU"/>
        </w:rPr>
        <w:tab/>
      </w:r>
      <w:r w:rsidRPr="006D0B7E">
        <w:rPr>
          <w:rStyle w:val="CharPartText"/>
          <w:lang w:eastAsia="en-AU"/>
        </w:rPr>
        <w:t>Court authorised wills for people without testamentary capacity</w:t>
      </w:r>
      <w:bookmarkEnd w:id="39"/>
    </w:p>
    <w:p w14:paraId="3508BEA5" w14:textId="77777777" w:rsidR="00D03226" w:rsidRPr="002023B7" w:rsidRDefault="00D03226" w:rsidP="00D03226">
      <w:pPr>
        <w:pStyle w:val="AH5Sec"/>
        <w:rPr>
          <w:lang w:eastAsia="en-AU"/>
        </w:rPr>
      </w:pPr>
      <w:bookmarkStart w:id="40" w:name="_Toc200100996"/>
      <w:r w:rsidRPr="006D0B7E">
        <w:rPr>
          <w:rStyle w:val="CharSectNo"/>
        </w:rPr>
        <w:t>16A</w:t>
      </w:r>
      <w:r w:rsidRPr="002023B7">
        <w:rPr>
          <w:lang w:eastAsia="en-AU"/>
        </w:rPr>
        <w:tab/>
        <w:t>Court may authorise will to be made, altered or revoked for person without testamentary capacity</w:t>
      </w:r>
      <w:bookmarkEnd w:id="40"/>
    </w:p>
    <w:p w14:paraId="2B8691FD" w14:textId="77777777" w:rsidR="00D03226" w:rsidRPr="002023B7" w:rsidRDefault="00D03226" w:rsidP="00D03226">
      <w:pPr>
        <w:pStyle w:val="Amain"/>
        <w:rPr>
          <w:lang w:eastAsia="en-AU"/>
        </w:rPr>
      </w:pPr>
      <w:r w:rsidRPr="002023B7">
        <w:rPr>
          <w:lang w:eastAsia="en-AU"/>
        </w:rPr>
        <w:tab/>
        <w:t>(1)</w:t>
      </w:r>
      <w:r w:rsidRPr="002023B7">
        <w:rPr>
          <w:lang w:eastAsia="en-AU"/>
        </w:rPr>
        <w:tab/>
        <w:t xml:space="preserve">The Supreme Court may, on application, make an order authorising— </w:t>
      </w:r>
    </w:p>
    <w:p w14:paraId="649B6CC7" w14:textId="77777777" w:rsidR="00D03226" w:rsidRPr="002023B7" w:rsidRDefault="00D03226" w:rsidP="00D03226">
      <w:pPr>
        <w:pStyle w:val="Apara"/>
        <w:rPr>
          <w:lang w:eastAsia="en-AU"/>
        </w:rPr>
      </w:pPr>
      <w:r w:rsidRPr="002023B7">
        <w:rPr>
          <w:lang w:eastAsia="en-AU"/>
        </w:rPr>
        <w:tab/>
        <w:t>(a)</w:t>
      </w:r>
      <w:r w:rsidRPr="002023B7">
        <w:rPr>
          <w:lang w:eastAsia="en-AU"/>
        </w:rPr>
        <w:tab/>
        <w:t>a will to be made or altered, in the terms approved by the court, for a person who does not have testamentary capacity; or</w:t>
      </w:r>
    </w:p>
    <w:p w14:paraId="39A8EE47" w14:textId="77777777" w:rsidR="00D03226" w:rsidRPr="002023B7" w:rsidRDefault="00D03226" w:rsidP="00D03226">
      <w:pPr>
        <w:pStyle w:val="Apara"/>
        <w:rPr>
          <w:lang w:eastAsia="en-AU"/>
        </w:rPr>
      </w:pPr>
      <w:r w:rsidRPr="002023B7">
        <w:rPr>
          <w:lang w:eastAsia="en-AU"/>
        </w:rPr>
        <w:tab/>
        <w:t>(b)</w:t>
      </w:r>
      <w:r w:rsidRPr="002023B7">
        <w:rPr>
          <w:lang w:eastAsia="en-AU"/>
        </w:rPr>
        <w:tab/>
        <w:t>a will, or part of a will, to be revoked for a person who does not have testamentary capacity.</w:t>
      </w:r>
    </w:p>
    <w:p w14:paraId="20C9E76C" w14:textId="77777777" w:rsidR="00D03226" w:rsidRPr="00617F50" w:rsidRDefault="00D03226" w:rsidP="00D03226">
      <w:pPr>
        <w:pStyle w:val="aNote"/>
      </w:pPr>
      <w:r w:rsidRPr="000D1E61">
        <w:rPr>
          <w:rStyle w:val="charItals"/>
        </w:rPr>
        <w:t>Note</w:t>
      </w:r>
      <w:r w:rsidRPr="00617F50">
        <w:tab/>
        <w:t>A person may only make an application for an order if the person has obtained the leave of the Court—see s 16B.</w:t>
      </w:r>
    </w:p>
    <w:p w14:paraId="7CBFD49A" w14:textId="77777777" w:rsidR="00D03226" w:rsidRPr="002023B7" w:rsidRDefault="00D03226" w:rsidP="00D03226">
      <w:pPr>
        <w:pStyle w:val="Amain"/>
        <w:rPr>
          <w:lang w:eastAsia="en-AU"/>
        </w:rPr>
      </w:pPr>
      <w:r w:rsidRPr="002023B7">
        <w:rPr>
          <w:lang w:eastAsia="en-AU"/>
        </w:rPr>
        <w:tab/>
        <w:t>(2)</w:t>
      </w:r>
      <w:r w:rsidRPr="002023B7">
        <w:rPr>
          <w:lang w:eastAsia="en-AU"/>
        </w:rPr>
        <w:tab/>
        <w:t>An order under this section may authorise—</w:t>
      </w:r>
    </w:p>
    <w:p w14:paraId="664C04E4" w14:textId="77777777" w:rsidR="00D03226" w:rsidRPr="002023B7" w:rsidRDefault="00D03226" w:rsidP="00D03226">
      <w:pPr>
        <w:pStyle w:val="Apara"/>
        <w:rPr>
          <w:lang w:eastAsia="en-AU"/>
        </w:rPr>
      </w:pPr>
      <w:r w:rsidRPr="002023B7">
        <w:rPr>
          <w:lang w:eastAsia="en-AU"/>
        </w:rPr>
        <w:tab/>
        <w:t>(a)</w:t>
      </w:r>
      <w:r w:rsidRPr="002023B7">
        <w:rPr>
          <w:lang w:eastAsia="en-AU"/>
        </w:rPr>
        <w:tab/>
        <w:t>the making or alteration of a will that deals with the whole or part of the property of a person who does not have testamentary capacity; or</w:t>
      </w:r>
    </w:p>
    <w:p w14:paraId="0D647CDE" w14:textId="77777777" w:rsidR="00D03226" w:rsidRPr="002023B7" w:rsidRDefault="00D03226" w:rsidP="00D03226">
      <w:pPr>
        <w:pStyle w:val="Apara"/>
        <w:rPr>
          <w:lang w:eastAsia="en-AU"/>
        </w:rPr>
      </w:pPr>
      <w:r w:rsidRPr="002023B7">
        <w:rPr>
          <w:lang w:eastAsia="en-AU"/>
        </w:rPr>
        <w:tab/>
        <w:t>(b)</w:t>
      </w:r>
      <w:r w:rsidRPr="002023B7">
        <w:rPr>
          <w:lang w:eastAsia="en-AU"/>
        </w:rPr>
        <w:tab/>
        <w:t>the alteration of part of the will of the person.</w:t>
      </w:r>
    </w:p>
    <w:p w14:paraId="6317028D" w14:textId="77777777" w:rsidR="00D03226" w:rsidRPr="002023B7" w:rsidRDefault="00D03226" w:rsidP="00D03226">
      <w:pPr>
        <w:pStyle w:val="Amain"/>
        <w:rPr>
          <w:lang w:eastAsia="en-AU"/>
        </w:rPr>
      </w:pPr>
      <w:r w:rsidRPr="002023B7">
        <w:rPr>
          <w:lang w:eastAsia="en-AU"/>
        </w:rPr>
        <w:tab/>
        <w:t>(3)</w:t>
      </w:r>
      <w:r w:rsidRPr="002023B7">
        <w:rPr>
          <w:lang w:eastAsia="en-AU"/>
        </w:rPr>
        <w:tab/>
        <w:t>The Supreme Court must not make an order under this section unless the person for whom the order is sought is alive when the order is made.</w:t>
      </w:r>
    </w:p>
    <w:p w14:paraId="04C9B404" w14:textId="77777777" w:rsidR="00D03226" w:rsidRPr="002023B7" w:rsidRDefault="00D03226" w:rsidP="00D03226">
      <w:pPr>
        <w:pStyle w:val="Amain"/>
        <w:rPr>
          <w:lang w:eastAsia="en-AU"/>
        </w:rPr>
      </w:pPr>
      <w:r w:rsidRPr="002023B7">
        <w:rPr>
          <w:lang w:eastAsia="en-AU"/>
        </w:rPr>
        <w:tab/>
        <w:t>(4)</w:t>
      </w:r>
      <w:r w:rsidRPr="002023B7">
        <w:rPr>
          <w:lang w:eastAsia="en-AU"/>
        </w:rPr>
        <w:tab/>
        <w:t>The Supreme Court may make an order under this section for a child who does not have testamentary capacity.</w:t>
      </w:r>
    </w:p>
    <w:p w14:paraId="490BBA4B" w14:textId="77777777" w:rsidR="00D03226" w:rsidRPr="002023B7" w:rsidRDefault="00D03226" w:rsidP="00D03226">
      <w:pPr>
        <w:pStyle w:val="Amain"/>
        <w:rPr>
          <w:lang w:eastAsia="en-AU"/>
        </w:rPr>
      </w:pPr>
      <w:r w:rsidRPr="002023B7">
        <w:rPr>
          <w:lang w:eastAsia="en-AU"/>
        </w:rPr>
        <w:tab/>
        <w:t>(5)</w:t>
      </w:r>
      <w:r w:rsidRPr="002023B7">
        <w:rPr>
          <w:lang w:eastAsia="en-AU"/>
        </w:rPr>
        <w:tab/>
        <w:t xml:space="preserve">In making an order under this section, the Supreme Court may give any necessary related orders or directions. </w:t>
      </w:r>
    </w:p>
    <w:p w14:paraId="61F6BBF7" w14:textId="4D860C9F" w:rsidR="00D03226" w:rsidRPr="002023B7" w:rsidRDefault="00D03226" w:rsidP="00D03226">
      <w:pPr>
        <w:pStyle w:val="Amain"/>
        <w:rPr>
          <w:lang w:eastAsia="en-AU"/>
        </w:rPr>
      </w:pPr>
      <w:r w:rsidRPr="002023B7">
        <w:rPr>
          <w:lang w:eastAsia="en-AU"/>
        </w:rPr>
        <w:tab/>
        <w:t>(6)</w:t>
      </w:r>
      <w:r w:rsidRPr="002023B7">
        <w:rPr>
          <w:lang w:eastAsia="en-AU"/>
        </w:rPr>
        <w:tab/>
        <w:t>A will that is authorised to be made or altered by an order under this section must be deposited with the registrar.</w:t>
      </w:r>
    </w:p>
    <w:p w14:paraId="5195E213" w14:textId="77777777" w:rsidR="00D03226" w:rsidRPr="002023B7" w:rsidRDefault="00D03226" w:rsidP="00D03226">
      <w:pPr>
        <w:pStyle w:val="Amain"/>
        <w:rPr>
          <w:lang w:eastAsia="en-AU"/>
        </w:rPr>
      </w:pPr>
      <w:r w:rsidRPr="002023B7">
        <w:rPr>
          <w:lang w:eastAsia="en-AU"/>
        </w:rPr>
        <w:tab/>
        <w:t>(7)</w:t>
      </w:r>
      <w:r w:rsidRPr="002023B7">
        <w:rPr>
          <w:lang w:eastAsia="en-AU"/>
        </w:rPr>
        <w:tab/>
        <w:t>A failure to comply with subsection (6) does not affect the validity of the will.</w:t>
      </w:r>
    </w:p>
    <w:p w14:paraId="7E0EC997" w14:textId="77777777" w:rsidR="00D03226" w:rsidRPr="002023B7" w:rsidRDefault="00D03226" w:rsidP="00D03226">
      <w:pPr>
        <w:pStyle w:val="AH5Sec"/>
        <w:rPr>
          <w:lang w:eastAsia="en-AU"/>
        </w:rPr>
      </w:pPr>
      <w:bookmarkStart w:id="41" w:name="_Toc200100997"/>
      <w:r w:rsidRPr="006D0B7E">
        <w:rPr>
          <w:rStyle w:val="CharSectNo"/>
        </w:rPr>
        <w:lastRenderedPageBreak/>
        <w:t>16B</w:t>
      </w:r>
      <w:r w:rsidRPr="002023B7">
        <w:rPr>
          <w:lang w:eastAsia="en-AU"/>
        </w:rPr>
        <w:tab/>
        <w:t>Information required in support of application for leave</w:t>
      </w:r>
      <w:bookmarkEnd w:id="41"/>
    </w:p>
    <w:p w14:paraId="1858AC21" w14:textId="77777777" w:rsidR="00D03226" w:rsidRPr="002023B7" w:rsidRDefault="00D03226" w:rsidP="00D03226">
      <w:pPr>
        <w:pStyle w:val="Amain"/>
        <w:rPr>
          <w:lang w:eastAsia="en-AU"/>
        </w:rPr>
      </w:pPr>
      <w:r w:rsidRPr="002023B7">
        <w:rPr>
          <w:lang w:eastAsia="en-AU"/>
        </w:rPr>
        <w:tab/>
        <w:t>(1)</w:t>
      </w:r>
      <w:r w:rsidRPr="002023B7">
        <w:rPr>
          <w:lang w:eastAsia="en-AU"/>
        </w:rPr>
        <w:tab/>
        <w:t>A person may apply for an order under section 16A only with the Supreme Court’s leave.</w:t>
      </w:r>
    </w:p>
    <w:p w14:paraId="1CD034A6" w14:textId="77777777" w:rsidR="00D03226" w:rsidRPr="002023B7" w:rsidRDefault="00D03226" w:rsidP="00D03226">
      <w:pPr>
        <w:pStyle w:val="Amain"/>
        <w:rPr>
          <w:lang w:eastAsia="en-AU"/>
        </w:rPr>
      </w:pPr>
      <w:r w:rsidRPr="002023B7">
        <w:rPr>
          <w:lang w:eastAsia="en-AU"/>
        </w:rPr>
        <w:tab/>
        <w:t>(2)</w:t>
      </w:r>
      <w:r w:rsidRPr="002023B7">
        <w:rPr>
          <w:lang w:eastAsia="en-AU"/>
        </w:rPr>
        <w:tab/>
        <w:t xml:space="preserve">On an application for leave a person must, unless the Supreme Court otherwise directs, give the court the following information: </w:t>
      </w:r>
    </w:p>
    <w:p w14:paraId="7A8082CB" w14:textId="77777777" w:rsidR="00D03226" w:rsidRPr="002023B7" w:rsidRDefault="00D03226" w:rsidP="00D03226">
      <w:pPr>
        <w:pStyle w:val="Apara"/>
        <w:rPr>
          <w:lang w:eastAsia="en-AU"/>
        </w:rPr>
      </w:pPr>
      <w:r w:rsidRPr="002023B7">
        <w:rPr>
          <w:lang w:eastAsia="en-AU"/>
        </w:rPr>
        <w:tab/>
        <w:t>(a)</w:t>
      </w:r>
      <w:r w:rsidRPr="002023B7">
        <w:rPr>
          <w:lang w:eastAsia="en-AU"/>
        </w:rPr>
        <w:tab/>
        <w:t>a written statement of the general nature of the application and the reasons for making it;</w:t>
      </w:r>
    </w:p>
    <w:p w14:paraId="2F269252" w14:textId="77777777" w:rsidR="00D03226" w:rsidRPr="002023B7" w:rsidRDefault="00D03226" w:rsidP="00D03226">
      <w:pPr>
        <w:pStyle w:val="Apara"/>
        <w:rPr>
          <w:lang w:eastAsia="en-AU"/>
        </w:rPr>
      </w:pPr>
      <w:r w:rsidRPr="002023B7">
        <w:rPr>
          <w:lang w:eastAsia="en-AU"/>
        </w:rPr>
        <w:tab/>
        <w:t>(b)</w:t>
      </w:r>
      <w:r w:rsidRPr="002023B7">
        <w:rPr>
          <w:lang w:eastAsia="en-AU"/>
        </w:rPr>
        <w:tab/>
        <w:t>satisfactory evidence that the perso</w:t>
      </w:r>
      <w:r>
        <w:rPr>
          <w:lang w:eastAsia="en-AU"/>
        </w:rPr>
        <w:t xml:space="preserve">n for whom the order is sought </w:t>
      </w:r>
      <w:r w:rsidRPr="002023B7">
        <w:rPr>
          <w:lang w:eastAsia="en-AU"/>
        </w:rPr>
        <w:t>does not have testamentary capacity;</w:t>
      </w:r>
    </w:p>
    <w:p w14:paraId="75C80EE8" w14:textId="77777777" w:rsidR="00D03226" w:rsidRPr="002023B7" w:rsidRDefault="00D03226" w:rsidP="00D03226">
      <w:pPr>
        <w:pStyle w:val="Apara"/>
        <w:rPr>
          <w:lang w:eastAsia="en-AU"/>
        </w:rPr>
      </w:pPr>
      <w:r w:rsidRPr="002023B7">
        <w:rPr>
          <w:lang w:eastAsia="en-AU"/>
        </w:rPr>
        <w:tab/>
        <w:t>(c)</w:t>
      </w:r>
      <w:r w:rsidRPr="002023B7">
        <w:rPr>
          <w:lang w:eastAsia="en-AU"/>
        </w:rPr>
        <w:tab/>
        <w:t>a reasonable estimate, formed from the evidence available to the applicant, of the size and character of the estate of the person for whom the order is sought;</w:t>
      </w:r>
    </w:p>
    <w:p w14:paraId="16F0C030" w14:textId="77777777" w:rsidR="00D03226" w:rsidRPr="002023B7" w:rsidRDefault="00D03226" w:rsidP="00D03226">
      <w:pPr>
        <w:pStyle w:val="Apara"/>
        <w:rPr>
          <w:lang w:eastAsia="en-AU"/>
        </w:rPr>
      </w:pPr>
      <w:r w:rsidRPr="002023B7">
        <w:rPr>
          <w:lang w:eastAsia="en-AU"/>
        </w:rPr>
        <w:tab/>
        <w:t>(d)</w:t>
      </w:r>
      <w:r w:rsidRPr="002023B7">
        <w:rPr>
          <w:lang w:eastAsia="en-AU"/>
        </w:rPr>
        <w:tab/>
        <w:t>a draft of the proposed will, alteration or revocation for which the applicant is seeking the court’s approval;</w:t>
      </w:r>
    </w:p>
    <w:p w14:paraId="2D09A61D" w14:textId="77777777" w:rsidR="00D03226" w:rsidRPr="002023B7" w:rsidRDefault="00D03226" w:rsidP="00D03226">
      <w:pPr>
        <w:pStyle w:val="Apara"/>
        <w:rPr>
          <w:lang w:eastAsia="en-AU"/>
        </w:rPr>
      </w:pPr>
      <w:r w:rsidRPr="002023B7">
        <w:rPr>
          <w:lang w:eastAsia="en-AU"/>
        </w:rPr>
        <w:tab/>
        <w:t>(e)</w:t>
      </w:r>
      <w:r w:rsidRPr="002023B7">
        <w:rPr>
          <w:lang w:eastAsia="en-AU"/>
        </w:rPr>
        <w:tab/>
        <w:t>any evidence available to the applicant of the wishes of the person for whom the order is sought;</w:t>
      </w:r>
    </w:p>
    <w:p w14:paraId="6636749C" w14:textId="77777777" w:rsidR="00D03226" w:rsidRPr="002023B7" w:rsidRDefault="00D03226" w:rsidP="00D03226">
      <w:pPr>
        <w:pStyle w:val="Apara"/>
        <w:rPr>
          <w:lang w:eastAsia="en-AU"/>
        </w:rPr>
      </w:pPr>
      <w:r w:rsidRPr="002023B7">
        <w:rPr>
          <w:lang w:eastAsia="en-AU"/>
        </w:rPr>
        <w:tab/>
        <w:t>(f)</w:t>
      </w:r>
      <w:r w:rsidRPr="002023B7">
        <w:rPr>
          <w:lang w:eastAsia="en-AU"/>
        </w:rPr>
        <w:tab/>
        <w:t>any evidence available to the applicant of the likelihood of the person for whom the order is sought acquiring or regaining testamentary capacity</w:t>
      </w:r>
      <w:r>
        <w:rPr>
          <w:lang w:eastAsia="en-AU"/>
        </w:rPr>
        <w:t>;</w:t>
      </w:r>
    </w:p>
    <w:p w14:paraId="522468DA" w14:textId="77777777" w:rsidR="00D03226" w:rsidRPr="002023B7" w:rsidRDefault="00D03226" w:rsidP="00D03226">
      <w:pPr>
        <w:pStyle w:val="Apara"/>
        <w:rPr>
          <w:lang w:eastAsia="en-AU"/>
        </w:rPr>
      </w:pPr>
      <w:r w:rsidRPr="002023B7">
        <w:rPr>
          <w:lang w:eastAsia="en-AU"/>
        </w:rPr>
        <w:tab/>
        <w:t>(g)</w:t>
      </w:r>
      <w:r w:rsidRPr="002023B7">
        <w:rPr>
          <w:lang w:eastAsia="en-AU"/>
        </w:rPr>
        <w:tab/>
        <w:t>any evidence available to the applicant of the terms of any will previously made by the person for whom the order is sought;</w:t>
      </w:r>
    </w:p>
    <w:p w14:paraId="59D7476A" w14:textId="77777777" w:rsidR="00D03226" w:rsidRPr="002023B7" w:rsidRDefault="00D03226" w:rsidP="00D03226">
      <w:pPr>
        <w:pStyle w:val="Apara"/>
        <w:rPr>
          <w:lang w:eastAsia="en-AU"/>
        </w:rPr>
      </w:pPr>
      <w:r w:rsidRPr="002023B7">
        <w:rPr>
          <w:lang w:eastAsia="en-AU"/>
        </w:rPr>
        <w:tab/>
        <w:t>(h)</w:t>
      </w:r>
      <w:r w:rsidRPr="002023B7">
        <w:rPr>
          <w:lang w:eastAsia="en-AU"/>
        </w:rPr>
        <w:tab/>
        <w:t>any evidence available to the applicant, or that can be discovered with reasonable diligence, of any people who might be entitled to claim on the intestacy of the person for whom the order is sought;</w:t>
      </w:r>
    </w:p>
    <w:p w14:paraId="32DB8DA4" w14:textId="6B41DFA4" w:rsidR="00D03226" w:rsidRPr="002023B7" w:rsidRDefault="00D03226" w:rsidP="00D03226">
      <w:pPr>
        <w:pStyle w:val="Apara"/>
        <w:rPr>
          <w:lang w:eastAsia="en-AU"/>
        </w:rPr>
      </w:pPr>
      <w:r w:rsidRPr="002023B7">
        <w:rPr>
          <w:lang w:eastAsia="en-AU"/>
        </w:rPr>
        <w:tab/>
        <w:t>(i)</w:t>
      </w:r>
      <w:r w:rsidRPr="002023B7">
        <w:rPr>
          <w:lang w:eastAsia="en-AU"/>
        </w:rPr>
        <w:tab/>
        <w:t xml:space="preserve">any evidence available to the applicant of the likelihood of an application being made under the </w:t>
      </w:r>
      <w:hyperlink r:id="rId38" w:tooltip="A1969-15" w:history="1">
        <w:r w:rsidRPr="0049267B">
          <w:rPr>
            <w:rStyle w:val="charCitHyperlinkItal"/>
          </w:rPr>
          <w:t>Family Provision Act 1969</w:t>
        </w:r>
      </w:hyperlink>
      <w:r w:rsidRPr="002023B7">
        <w:rPr>
          <w:lang w:eastAsia="en-AU"/>
        </w:rPr>
        <w:t xml:space="preserve"> in relation to the property of the person for whom the order is sought;</w:t>
      </w:r>
    </w:p>
    <w:p w14:paraId="2BD5A824" w14:textId="77777777" w:rsidR="00D03226" w:rsidRPr="002023B7" w:rsidRDefault="00D03226" w:rsidP="00D03226">
      <w:pPr>
        <w:pStyle w:val="Apara"/>
        <w:rPr>
          <w:lang w:eastAsia="en-AU"/>
        </w:rPr>
      </w:pPr>
      <w:r w:rsidRPr="002023B7">
        <w:rPr>
          <w:lang w:eastAsia="en-AU"/>
        </w:rPr>
        <w:lastRenderedPageBreak/>
        <w:tab/>
        <w:t>(j)</w:t>
      </w:r>
      <w:r w:rsidRPr="002023B7">
        <w:rPr>
          <w:lang w:eastAsia="en-AU"/>
        </w:rPr>
        <w:tab/>
        <w:t>any evidence available to the applicant, or that can be discovered with reasonable diligence, of the circumstances of any person for whom provision might reasonably be expected to be made by will by the person for whom the order is sought;</w:t>
      </w:r>
    </w:p>
    <w:p w14:paraId="3EA04592" w14:textId="77777777" w:rsidR="00D03226" w:rsidRPr="002023B7" w:rsidRDefault="00D03226" w:rsidP="00D03226">
      <w:pPr>
        <w:pStyle w:val="Apara"/>
        <w:rPr>
          <w:lang w:eastAsia="en-AU"/>
        </w:rPr>
      </w:pPr>
      <w:r w:rsidRPr="002023B7">
        <w:rPr>
          <w:lang w:eastAsia="en-AU"/>
        </w:rPr>
        <w:tab/>
        <w:t>(k)</w:t>
      </w:r>
      <w:r w:rsidRPr="002023B7">
        <w:rPr>
          <w:lang w:eastAsia="en-AU"/>
        </w:rPr>
        <w:tab/>
        <w:t>any evidence available to the applicant of a gift for a charitable or other purpose that the person for whom the order is sought might reasonably be expected to make by will;</w:t>
      </w:r>
    </w:p>
    <w:p w14:paraId="2599B95F" w14:textId="77777777" w:rsidR="00D03226" w:rsidRPr="002023B7" w:rsidRDefault="00D03226" w:rsidP="00D03226">
      <w:pPr>
        <w:pStyle w:val="Apara"/>
        <w:rPr>
          <w:lang w:eastAsia="en-AU"/>
        </w:rPr>
      </w:pPr>
      <w:r w:rsidRPr="002023B7">
        <w:rPr>
          <w:lang w:eastAsia="en-AU"/>
        </w:rPr>
        <w:tab/>
        <w:t>(l)</w:t>
      </w:r>
      <w:r w:rsidRPr="002023B7">
        <w:rPr>
          <w:lang w:eastAsia="en-AU"/>
        </w:rPr>
        <w:tab/>
        <w:t>any other facts of which the applicant is aware that are relevant to the application.</w:t>
      </w:r>
    </w:p>
    <w:p w14:paraId="1569485B" w14:textId="77777777" w:rsidR="00D03226" w:rsidRPr="002023B7" w:rsidRDefault="00D03226" w:rsidP="00D03226">
      <w:pPr>
        <w:pStyle w:val="AH5Sec"/>
        <w:rPr>
          <w:lang w:eastAsia="en-AU"/>
        </w:rPr>
      </w:pPr>
      <w:bookmarkStart w:id="42" w:name="_Toc200100998"/>
      <w:r w:rsidRPr="006D0B7E">
        <w:rPr>
          <w:rStyle w:val="CharSectNo"/>
        </w:rPr>
        <w:t>16C</w:t>
      </w:r>
      <w:r w:rsidRPr="002023B7">
        <w:rPr>
          <w:lang w:eastAsia="en-AU"/>
        </w:rPr>
        <w:tab/>
        <w:t>Hearing of application for leave</w:t>
      </w:r>
      <w:bookmarkEnd w:id="42"/>
    </w:p>
    <w:p w14:paraId="0309928B" w14:textId="77777777" w:rsidR="00D03226" w:rsidRPr="002023B7" w:rsidRDefault="00D03226" w:rsidP="00D03226">
      <w:pPr>
        <w:pStyle w:val="Amain"/>
        <w:rPr>
          <w:lang w:eastAsia="en-AU"/>
        </w:rPr>
      </w:pPr>
      <w:r w:rsidRPr="002023B7">
        <w:rPr>
          <w:lang w:eastAsia="en-AU"/>
        </w:rPr>
        <w:tab/>
        <w:t>(1)</w:t>
      </w:r>
      <w:r w:rsidRPr="002023B7">
        <w:rPr>
          <w:lang w:eastAsia="en-AU"/>
        </w:rPr>
        <w:tab/>
        <w:t xml:space="preserve">On hearing an application for leave the Supreme Court may— </w:t>
      </w:r>
    </w:p>
    <w:p w14:paraId="21479CEA" w14:textId="354E7BB7" w:rsidR="00D03226" w:rsidRPr="002023B7" w:rsidRDefault="00D03226" w:rsidP="00D03226">
      <w:pPr>
        <w:pStyle w:val="Apara"/>
        <w:rPr>
          <w:lang w:eastAsia="en-AU"/>
        </w:rPr>
      </w:pPr>
      <w:r w:rsidRPr="002023B7">
        <w:rPr>
          <w:lang w:eastAsia="en-AU"/>
        </w:rPr>
        <w:tab/>
        <w:t>(a)</w:t>
      </w:r>
      <w:r w:rsidRPr="002023B7">
        <w:rPr>
          <w:lang w:eastAsia="en-AU"/>
        </w:rPr>
        <w:tab/>
        <w:t>give leave and allow the application for leave to proceed as an application for an order under section 16A (Court may authorise will to be made, altered or revoked for person without testamentary capacity);</w:t>
      </w:r>
      <w:r>
        <w:rPr>
          <w:lang w:eastAsia="en-AU"/>
        </w:rPr>
        <w:t xml:space="preserve"> </w:t>
      </w:r>
      <w:r w:rsidRPr="002023B7">
        <w:rPr>
          <w:lang w:eastAsia="en-AU"/>
        </w:rPr>
        <w:t>and</w:t>
      </w:r>
    </w:p>
    <w:p w14:paraId="535B7C40" w14:textId="77777777" w:rsidR="00D03226" w:rsidRPr="002023B7" w:rsidRDefault="00D03226" w:rsidP="00D03226">
      <w:pPr>
        <w:pStyle w:val="Apara"/>
        <w:rPr>
          <w:lang w:eastAsia="en-AU"/>
        </w:rPr>
      </w:pPr>
      <w:r w:rsidRPr="002023B7">
        <w:rPr>
          <w:lang w:eastAsia="en-AU"/>
        </w:rPr>
        <w:tab/>
        <w:t>(b)</w:t>
      </w:r>
      <w:r w:rsidRPr="002023B7">
        <w:rPr>
          <w:lang w:eastAsia="en-AU"/>
        </w:rPr>
        <w:tab/>
        <w:t>if satisfied of the matters set out in section 16E (Court must be satisfied about certain matters), make the order.</w:t>
      </w:r>
    </w:p>
    <w:p w14:paraId="77BA796A" w14:textId="77777777" w:rsidR="00D03226" w:rsidRPr="002023B7" w:rsidRDefault="00D03226" w:rsidP="00D03226">
      <w:pPr>
        <w:pStyle w:val="Amain"/>
        <w:rPr>
          <w:lang w:eastAsia="en-AU"/>
        </w:rPr>
      </w:pPr>
      <w:r w:rsidRPr="002023B7">
        <w:rPr>
          <w:lang w:eastAsia="en-AU"/>
        </w:rPr>
        <w:tab/>
        <w:t>(2)</w:t>
      </w:r>
      <w:r w:rsidRPr="002023B7">
        <w:rPr>
          <w:lang w:eastAsia="en-AU"/>
        </w:rPr>
        <w:tab/>
        <w:t>Without limiting the action the Supreme Court may take in hearing an application for leave, the court may revise the terms of any draft of the proposed will, alteration or revocation for which the court’s approval is sought.</w:t>
      </w:r>
    </w:p>
    <w:p w14:paraId="47D0D35D" w14:textId="77777777" w:rsidR="00D03226" w:rsidRPr="002023B7" w:rsidRDefault="00D03226" w:rsidP="00D03226">
      <w:pPr>
        <w:pStyle w:val="AH5Sec"/>
        <w:rPr>
          <w:lang w:eastAsia="en-AU"/>
        </w:rPr>
      </w:pPr>
      <w:bookmarkStart w:id="43" w:name="_Toc200100999"/>
      <w:r w:rsidRPr="006D0B7E">
        <w:rPr>
          <w:rStyle w:val="CharSectNo"/>
        </w:rPr>
        <w:t>16D</w:t>
      </w:r>
      <w:r w:rsidRPr="002023B7">
        <w:rPr>
          <w:lang w:eastAsia="en-AU"/>
        </w:rPr>
        <w:tab/>
        <w:t>Hearing of application for order</w:t>
      </w:r>
      <w:bookmarkEnd w:id="43"/>
    </w:p>
    <w:p w14:paraId="31497A5E" w14:textId="4A385086" w:rsidR="00D03226" w:rsidRPr="002023B7" w:rsidRDefault="00D03226" w:rsidP="00D03226">
      <w:pPr>
        <w:pStyle w:val="Amainreturn"/>
        <w:keepNext/>
        <w:rPr>
          <w:lang w:eastAsia="en-AU"/>
        </w:rPr>
      </w:pPr>
      <w:r w:rsidRPr="002023B7">
        <w:rPr>
          <w:lang w:eastAsia="en-AU"/>
        </w:rPr>
        <w:t>In considering an application for an order under section 16A (Court may authorise will to be made, altered or revoked for person without testamentar</w:t>
      </w:r>
      <w:r>
        <w:rPr>
          <w:lang w:eastAsia="en-AU"/>
        </w:rPr>
        <w:t>y capacity), the Supreme Court—</w:t>
      </w:r>
    </w:p>
    <w:p w14:paraId="6AE82AFB" w14:textId="77777777" w:rsidR="00D03226" w:rsidRPr="002023B7" w:rsidRDefault="00D03226" w:rsidP="00D03226">
      <w:pPr>
        <w:pStyle w:val="Apara"/>
        <w:rPr>
          <w:lang w:eastAsia="en-AU"/>
        </w:rPr>
      </w:pPr>
      <w:r w:rsidRPr="002023B7">
        <w:rPr>
          <w:lang w:eastAsia="en-AU"/>
        </w:rPr>
        <w:tab/>
        <w:t>(a)</w:t>
      </w:r>
      <w:r w:rsidRPr="002023B7">
        <w:rPr>
          <w:lang w:eastAsia="en-AU"/>
        </w:rPr>
        <w:tab/>
        <w:t>may have regard to any information given to the court under section 16B (Information required in support of application for leave); and</w:t>
      </w:r>
    </w:p>
    <w:p w14:paraId="67C5E048" w14:textId="77777777" w:rsidR="00D03226" w:rsidRPr="002023B7" w:rsidRDefault="00D03226" w:rsidP="00D03226">
      <w:pPr>
        <w:pStyle w:val="Apara"/>
        <w:rPr>
          <w:lang w:eastAsia="en-AU"/>
        </w:rPr>
      </w:pPr>
      <w:r w:rsidRPr="002023B7">
        <w:rPr>
          <w:lang w:eastAsia="en-AU"/>
        </w:rPr>
        <w:lastRenderedPageBreak/>
        <w:tab/>
        <w:t>(b)</w:t>
      </w:r>
      <w:r w:rsidRPr="002023B7">
        <w:rPr>
          <w:lang w:eastAsia="en-AU"/>
        </w:rPr>
        <w:tab/>
        <w:t>may inform itself of any other matter in any manner it sees fit; and</w:t>
      </w:r>
    </w:p>
    <w:p w14:paraId="2D3A2929" w14:textId="77777777" w:rsidR="00D03226" w:rsidRPr="002023B7" w:rsidRDefault="00D03226" w:rsidP="00D03226">
      <w:pPr>
        <w:pStyle w:val="Apara"/>
        <w:rPr>
          <w:lang w:eastAsia="en-AU"/>
        </w:rPr>
      </w:pPr>
      <w:r w:rsidRPr="002023B7">
        <w:rPr>
          <w:lang w:eastAsia="en-AU"/>
        </w:rPr>
        <w:tab/>
        <w:t>(c)</w:t>
      </w:r>
      <w:r w:rsidRPr="002023B7">
        <w:rPr>
          <w:lang w:eastAsia="en-AU"/>
        </w:rPr>
        <w:tab/>
        <w:t>is not bound by the rules of evidence.</w:t>
      </w:r>
    </w:p>
    <w:p w14:paraId="2B49DF2A" w14:textId="77777777" w:rsidR="00D03226" w:rsidRPr="002023B7" w:rsidRDefault="00D03226" w:rsidP="00D03226">
      <w:pPr>
        <w:pStyle w:val="AH5Sec"/>
        <w:rPr>
          <w:lang w:eastAsia="en-AU"/>
        </w:rPr>
      </w:pPr>
      <w:bookmarkStart w:id="44" w:name="_Toc200101000"/>
      <w:r w:rsidRPr="006D0B7E">
        <w:rPr>
          <w:rStyle w:val="CharSectNo"/>
        </w:rPr>
        <w:t>16E</w:t>
      </w:r>
      <w:r w:rsidRPr="002023B7">
        <w:rPr>
          <w:lang w:eastAsia="en-AU"/>
        </w:rPr>
        <w:tab/>
        <w:t>Court must be satisfied about certain matters</w:t>
      </w:r>
      <w:bookmarkEnd w:id="44"/>
    </w:p>
    <w:p w14:paraId="4C031CDB" w14:textId="4DBB505A" w:rsidR="00D03226" w:rsidRPr="002023B7" w:rsidRDefault="00D03226" w:rsidP="00D03226">
      <w:pPr>
        <w:pStyle w:val="Amainreturn"/>
        <w:rPr>
          <w:lang w:eastAsia="en-AU"/>
        </w:rPr>
      </w:pPr>
      <w:r w:rsidRPr="002023B7">
        <w:rPr>
          <w:lang w:eastAsia="en-AU"/>
        </w:rPr>
        <w:t>The Supreme Court must refuse leave to make an application for an order under section 16A (Court may authorise will to be made, altered or revoked for person without testamentary capacity) unless the court is satisfied that—</w:t>
      </w:r>
    </w:p>
    <w:p w14:paraId="2E76EC27" w14:textId="77777777" w:rsidR="00D03226" w:rsidRPr="002023B7" w:rsidRDefault="00D03226" w:rsidP="00D03226">
      <w:pPr>
        <w:pStyle w:val="Apara"/>
        <w:rPr>
          <w:lang w:eastAsia="en-AU"/>
        </w:rPr>
      </w:pPr>
      <w:r w:rsidRPr="002023B7">
        <w:rPr>
          <w:lang w:eastAsia="en-AU"/>
        </w:rPr>
        <w:tab/>
        <w:t>(a)</w:t>
      </w:r>
      <w:r w:rsidRPr="002023B7">
        <w:rPr>
          <w:lang w:eastAsia="en-AU"/>
        </w:rPr>
        <w:tab/>
        <w:t>there is reason to believe that the person for whom the order is sought is, or is reasonably likely to be, incapable of making a will; and</w:t>
      </w:r>
    </w:p>
    <w:p w14:paraId="234E71E8" w14:textId="77777777" w:rsidR="00D03226" w:rsidRPr="002023B7" w:rsidRDefault="00D03226" w:rsidP="00D03226">
      <w:pPr>
        <w:pStyle w:val="Apara"/>
        <w:rPr>
          <w:lang w:eastAsia="en-AU"/>
        </w:rPr>
      </w:pPr>
      <w:r w:rsidRPr="002023B7">
        <w:rPr>
          <w:lang w:eastAsia="en-AU"/>
        </w:rPr>
        <w:tab/>
        <w:t>(b)</w:t>
      </w:r>
      <w:r w:rsidRPr="002023B7">
        <w:rPr>
          <w:lang w:eastAsia="en-AU"/>
        </w:rPr>
        <w:tab/>
        <w:t>the proposed will, alteration or revocation is, or is reasonably likely to be, one that would have been made by the person if he or she had testamentary capacity; and</w:t>
      </w:r>
    </w:p>
    <w:p w14:paraId="13748DAD" w14:textId="77777777" w:rsidR="00D03226" w:rsidRPr="002023B7" w:rsidRDefault="00D03226" w:rsidP="00D03226">
      <w:pPr>
        <w:pStyle w:val="Apara"/>
        <w:rPr>
          <w:lang w:eastAsia="en-AU"/>
        </w:rPr>
      </w:pPr>
      <w:r w:rsidRPr="002023B7">
        <w:rPr>
          <w:lang w:eastAsia="en-AU"/>
        </w:rPr>
        <w:tab/>
        <w:t>(c)</w:t>
      </w:r>
      <w:r w:rsidRPr="002023B7">
        <w:rPr>
          <w:lang w:eastAsia="en-AU"/>
        </w:rPr>
        <w:tab/>
        <w:t>it is or may be appropriate for the order to be made; and</w:t>
      </w:r>
    </w:p>
    <w:p w14:paraId="796BE8C1" w14:textId="77777777" w:rsidR="00D03226" w:rsidRPr="002023B7" w:rsidRDefault="00D03226" w:rsidP="00D03226">
      <w:pPr>
        <w:pStyle w:val="Apara"/>
        <w:rPr>
          <w:lang w:eastAsia="en-AU"/>
        </w:rPr>
      </w:pPr>
      <w:r w:rsidRPr="002023B7">
        <w:rPr>
          <w:lang w:eastAsia="en-AU"/>
        </w:rPr>
        <w:tab/>
        <w:t>(d)</w:t>
      </w:r>
      <w:r w:rsidRPr="002023B7">
        <w:rPr>
          <w:lang w:eastAsia="en-AU"/>
        </w:rPr>
        <w:tab/>
        <w:t>the applicant for leave is an appropriate person to make the application; and</w:t>
      </w:r>
    </w:p>
    <w:p w14:paraId="3BCD3C2F" w14:textId="77777777" w:rsidR="00D03226" w:rsidRPr="002023B7" w:rsidRDefault="00D03226" w:rsidP="00D03226">
      <w:pPr>
        <w:pStyle w:val="Apara"/>
        <w:rPr>
          <w:lang w:eastAsia="en-AU"/>
        </w:rPr>
      </w:pPr>
      <w:r w:rsidRPr="002023B7">
        <w:rPr>
          <w:lang w:eastAsia="en-AU"/>
        </w:rPr>
        <w:tab/>
        <w:t>(e)</w:t>
      </w:r>
      <w:r w:rsidRPr="002023B7">
        <w:rPr>
          <w:lang w:eastAsia="en-AU"/>
        </w:rPr>
        <w:tab/>
        <w:t>adequate steps have been taken to allow representation of all people with a legitimate interest in the application, including any person who has reason to expect a gift or benefit from the estate of the person for whom the order is sought.</w:t>
      </w:r>
    </w:p>
    <w:p w14:paraId="4B8AAB85" w14:textId="77777777" w:rsidR="00D03226" w:rsidRPr="002023B7" w:rsidRDefault="00D03226" w:rsidP="00D03226">
      <w:pPr>
        <w:pStyle w:val="AH5Sec"/>
        <w:rPr>
          <w:lang w:eastAsia="en-AU"/>
        </w:rPr>
      </w:pPr>
      <w:bookmarkStart w:id="45" w:name="_Toc200101001"/>
      <w:r w:rsidRPr="006D0B7E">
        <w:rPr>
          <w:rStyle w:val="CharSectNo"/>
        </w:rPr>
        <w:t>16F</w:t>
      </w:r>
      <w:r w:rsidRPr="002023B7">
        <w:rPr>
          <w:lang w:eastAsia="en-AU"/>
        </w:rPr>
        <w:tab/>
        <w:t>Execution of will made under order</w:t>
      </w:r>
      <w:bookmarkEnd w:id="45"/>
    </w:p>
    <w:p w14:paraId="21E2DBFE" w14:textId="50635B16" w:rsidR="00D03226" w:rsidRPr="002023B7" w:rsidRDefault="00D03226" w:rsidP="00D03226">
      <w:pPr>
        <w:pStyle w:val="Amain"/>
        <w:rPr>
          <w:lang w:eastAsia="en-AU"/>
        </w:rPr>
      </w:pPr>
      <w:r w:rsidRPr="002023B7">
        <w:rPr>
          <w:lang w:eastAsia="en-AU"/>
        </w:rPr>
        <w:tab/>
        <w:t>(1)</w:t>
      </w:r>
      <w:r w:rsidRPr="002023B7">
        <w:rPr>
          <w:lang w:eastAsia="en-AU"/>
        </w:rPr>
        <w:tab/>
        <w:t xml:space="preserve">A will that is made or altered by an order under section 16A (Court may authorise will to be made, altered or revoked for person without testamentary capacity) is properly executed if— </w:t>
      </w:r>
    </w:p>
    <w:p w14:paraId="171E6E7A" w14:textId="77777777" w:rsidR="00D03226" w:rsidRPr="002023B7" w:rsidRDefault="00D03226" w:rsidP="00D03226">
      <w:pPr>
        <w:pStyle w:val="Apara"/>
        <w:rPr>
          <w:lang w:eastAsia="en-AU"/>
        </w:rPr>
      </w:pPr>
      <w:r w:rsidRPr="002023B7">
        <w:rPr>
          <w:lang w:eastAsia="en-AU"/>
        </w:rPr>
        <w:tab/>
        <w:t>(a)</w:t>
      </w:r>
      <w:r w:rsidRPr="002023B7">
        <w:rPr>
          <w:lang w:eastAsia="en-AU"/>
        </w:rPr>
        <w:tab/>
        <w:t>it is in writing; and</w:t>
      </w:r>
    </w:p>
    <w:p w14:paraId="0580F193" w14:textId="77777777" w:rsidR="00D03226" w:rsidRPr="002023B7" w:rsidRDefault="00D03226" w:rsidP="00D03226">
      <w:pPr>
        <w:pStyle w:val="Apara"/>
        <w:rPr>
          <w:lang w:eastAsia="en-AU"/>
        </w:rPr>
      </w:pPr>
      <w:r w:rsidRPr="002023B7">
        <w:rPr>
          <w:lang w:eastAsia="en-AU"/>
        </w:rPr>
        <w:tab/>
        <w:t>(b)</w:t>
      </w:r>
      <w:r w:rsidRPr="002023B7">
        <w:rPr>
          <w:lang w:eastAsia="en-AU"/>
        </w:rPr>
        <w:tab/>
        <w:t>it is signed by the registrar and sealed with the seal of the Supreme Court.</w:t>
      </w:r>
    </w:p>
    <w:p w14:paraId="3EC0512B" w14:textId="77777777" w:rsidR="00D03226" w:rsidRPr="002023B7" w:rsidRDefault="00D03226" w:rsidP="00D03226">
      <w:pPr>
        <w:pStyle w:val="Amain"/>
        <w:rPr>
          <w:lang w:eastAsia="en-AU"/>
        </w:rPr>
      </w:pPr>
      <w:r w:rsidRPr="002023B7">
        <w:rPr>
          <w:lang w:eastAsia="en-AU"/>
        </w:rPr>
        <w:lastRenderedPageBreak/>
        <w:tab/>
        <w:t>(2)</w:t>
      </w:r>
      <w:r w:rsidRPr="002023B7">
        <w:rPr>
          <w:lang w:eastAsia="en-AU"/>
        </w:rPr>
        <w:tab/>
        <w:t>A will may only be signed by the registrar if the person in relation to whom the order is made is alive.</w:t>
      </w:r>
    </w:p>
    <w:p w14:paraId="72F6C45F" w14:textId="77777777" w:rsidR="00D03226" w:rsidRPr="002023B7" w:rsidRDefault="00D03226" w:rsidP="00D03226">
      <w:pPr>
        <w:pStyle w:val="AH5Sec"/>
        <w:rPr>
          <w:lang w:eastAsia="en-AU"/>
        </w:rPr>
      </w:pPr>
      <w:bookmarkStart w:id="46" w:name="_Toc200101002"/>
      <w:r w:rsidRPr="006D0B7E">
        <w:rPr>
          <w:rStyle w:val="CharSectNo"/>
        </w:rPr>
        <w:t>16G</w:t>
      </w:r>
      <w:r w:rsidRPr="002023B7">
        <w:rPr>
          <w:lang w:eastAsia="en-AU"/>
        </w:rPr>
        <w:tab/>
        <w:t>Retention of will</w:t>
      </w:r>
      <w:bookmarkEnd w:id="46"/>
    </w:p>
    <w:p w14:paraId="7FD863F9" w14:textId="6C62E7E3" w:rsidR="00D03226" w:rsidRPr="002023B7" w:rsidRDefault="00D03226" w:rsidP="00D03226">
      <w:pPr>
        <w:pStyle w:val="Amain"/>
        <w:rPr>
          <w:lang w:eastAsia="en-AU"/>
        </w:rPr>
      </w:pPr>
      <w:r w:rsidRPr="002023B7">
        <w:rPr>
          <w:lang w:eastAsia="en-AU"/>
        </w:rPr>
        <w:tab/>
        <w:t>(1)</w:t>
      </w:r>
      <w:r w:rsidRPr="002023B7">
        <w:rPr>
          <w:lang w:eastAsia="en-AU"/>
        </w:rPr>
        <w:tab/>
      </w:r>
      <w:r w:rsidR="00E4579C" w:rsidRPr="00174A22">
        <w:t>A</w:t>
      </w:r>
      <w:r w:rsidR="00E4579C">
        <w:t xml:space="preserve"> will</w:t>
      </w:r>
      <w:r w:rsidRPr="002023B7">
        <w:rPr>
          <w:lang w:eastAsia="en-AU"/>
        </w:rPr>
        <w:t xml:space="preserve"> deposited with the registrar in accordance with this part must not be delivered to the person for whom it was made unless— </w:t>
      </w:r>
    </w:p>
    <w:p w14:paraId="2B804437" w14:textId="0C6677B9" w:rsidR="00D03226" w:rsidRPr="002023B7" w:rsidRDefault="00D03226" w:rsidP="00D03226">
      <w:pPr>
        <w:pStyle w:val="Apara"/>
        <w:rPr>
          <w:lang w:eastAsia="en-AU"/>
        </w:rPr>
      </w:pPr>
      <w:r w:rsidRPr="002023B7">
        <w:tab/>
        <w:t>(a)</w:t>
      </w:r>
      <w:r w:rsidRPr="002023B7">
        <w:tab/>
      </w:r>
      <w:r w:rsidRPr="002023B7">
        <w:rPr>
          <w:lang w:eastAsia="en-AU"/>
        </w:rPr>
        <w:t>the Supreme Court has made an order under section 16A (Court may authorise will to be made, altered or revoked for person without testamentary capacity) authorising the revocation of the whole of the will; or</w:t>
      </w:r>
    </w:p>
    <w:p w14:paraId="72C5B616" w14:textId="77777777" w:rsidR="00D03226" w:rsidRPr="002023B7" w:rsidRDefault="00D03226" w:rsidP="00D03226">
      <w:pPr>
        <w:pStyle w:val="Apara"/>
        <w:rPr>
          <w:lang w:eastAsia="en-AU"/>
        </w:rPr>
      </w:pPr>
      <w:r w:rsidRPr="002023B7">
        <w:rPr>
          <w:lang w:eastAsia="en-AU"/>
        </w:rPr>
        <w:tab/>
        <w:t>(b)</w:t>
      </w:r>
      <w:r w:rsidRPr="002023B7">
        <w:rPr>
          <w:lang w:eastAsia="en-AU"/>
        </w:rPr>
        <w:tab/>
        <w:t>the person has acquired or regained testamentary capacity.</w:t>
      </w:r>
    </w:p>
    <w:p w14:paraId="39FAE956" w14:textId="77777777" w:rsidR="00E4579C" w:rsidRPr="00174A22" w:rsidRDefault="00E4579C" w:rsidP="00E4579C">
      <w:pPr>
        <w:pStyle w:val="Amain"/>
      </w:pPr>
      <w:r w:rsidRPr="00174A22">
        <w:tab/>
        <w:t>(2)</w:t>
      </w:r>
      <w:r w:rsidRPr="00174A22">
        <w:tab/>
        <w:t>If the registrar is given a copy of an order made under section 16A authorising the revocation of the whole of a will, the registrar must—</w:t>
      </w:r>
    </w:p>
    <w:p w14:paraId="69D66B85" w14:textId="77777777" w:rsidR="00E4579C" w:rsidRPr="00174A22" w:rsidRDefault="00E4579C" w:rsidP="00E4579C">
      <w:pPr>
        <w:pStyle w:val="Apara"/>
      </w:pPr>
      <w:r w:rsidRPr="00174A22">
        <w:tab/>
        <w:t>(a)</w:t>
      </w:r>
      <w:r w:rsidRPr="00174A22">
        <w:tab/>
        <w:t>keep records of the particulars of the order; and</w:t>
      </w:r>
    </w:p>
    <w:p w14:paraId="61E7C101" w14:textId="77777777" w:rsidR="00E4579C" w:rsidRDefault="00E4579C" w:rsidP="00E4579C">
      <w:pPr>
        <w:pStyle w:val="Apara"/>
      </w:pPr>
      <w:r w:rsidRPr="00174A22">
        <w:tab/>
        <w:t>(b)</w:t>
      </w:r>
      <w:r w:rsidRPr="00174A22">
        <w:tab/>
        <w:t>with the permission of a judge, destroy the will.</w:t>
      </w:r>
    </w:p>
    <w:p w14:paraId="370C138D" w14:textId="77777777" w:rsidR="00D03226" w:rsidRPr="002023B7" w:rsidRDefault="00D03226" w:rsidP="00D03226">
      <w:pPr>
        <w:pStyle w:val="AH5Sec"/>
        <w:rPr>
          <w:lang w:eastAsia="en-AU"/>
        </w:rPr>
      </w:pPr>
      <w:bookmarkStart w:id="47" w:name="_Toc200101003"/>
      <w:r w:rsidRPr="006D0B7E">
        <w:rPr>
          <w:rStyle w:val="CharSectNo"/>
        </w:rPr>
        <w:t>16H</w:t>
      </w:r>
      <w:r w:rsidRPr="002023B7">
        <w:rPr>
          <w:lang w:eastAsia="en-AU"/>
        </w:rPr>
        <w:tab/>
        <w:t>Separate representation of person without testamentary capacity</w:t>
      </w:r>
      <w:bookmarkEnd w:id="47"/>
    </w:p>
    <w:p w14:paraId="6556E2F5" w14:textId="77777777" w:rsidR="00D03226" w:rsidRPr="002023B7" w:rsidRDefault="00D03226" w:rsidP="00D03226">
      <w:pPr>
        <w:pStyle w:val="Amainreturn"/>
        <w:rPr>
          <w:lang w:eastAsia="en-AU"/>
        </w:rPr>
      </w:pPr>
      <w:r w:rsidRPr="002023B7">
        <w:rPr>
          <w:lang w:eastAsia="en-AU"/>
        </w:rPr>
        <w:t>If it appears to the Supreme Court that the person who does not have testamentary capacity should be separately represented in proceedings under this part, the court may—</w:t>
      </w:r>
    </w:p>
    <w:p w14:paraId="514DCFEF" w14:textId="77777777" w:rsidR="00D03226" w:rsidRPr="002023B7" w:rsidRDefault="00D03226" w:rsidP="00D03226">
      <w:pPr>
        <w:pStyle w:val="Apara"/>
        <w:rPr>
          <w:lang w:eastAsia="en-AU"/>
        </w:rPr>
      </w:pPr>
      <w:r w:rsidRPr="002023B7">
        <w:rPr>
          <w:lang w:eastAsia="en-AU"/>
        </w:rPr>
        <w:tab/>
        <w:t>(a)</w:t>
      </w:r>
      <w:r w:rsidRPr="002023B7">
        <w:rPr>
          <w:lang w:eastAsia="en-AU"/>
        </w:rPr>
        <w:tab/>
        <w:t xml:space="preserve">order that the person be separately represented; and </w:t>
      </w:r>
    </w:p>
    <w:p w14:paraId="312ED220" w14:textId="77777777" w:rsidR="00D03226" w:rsidRPr="002023B7" w:rsidRDefault="00D03226" w:rsidP="00D03226">
      <w:pPr>
        <w:pStyle w:val="Apara"/>
        <w:rPr>
          <w:lang w:eastAsia="en-AU"/>
        </w:rPr>
      </w:pPr>
      <w:r w:rsidRPr="002023B7">
        <w:rPr>
          <w:lang w:eastAsia="en-AU"/>
        </w:rPr>
        <w:tab/>
        <w:t>(b)</w:t>
      </w:r>
      <w:r w:rsidRPr="002023B7">
        <w:rPr>
          <w:lang w:eastAsia="en-AU"/>
        </w:rPr>
        <w:tab/>
        <w:t>make any orders it considers necessary to secure that representation.</w:t>
      </w:r>
    </w:p>
    <w:p w14:paraId="6C3FE858" w14:textId="77777777" w:rsidR="00D03226" w:rsidRPr="002023B7" w:rsidRDefault="00D03226" w:rsidP="00D03226">
      <w:pPr>
        <w:pStyle w:val="AH5Sec"/>
        <w:rPr>
          <w:lang w:eastAsia="en-AU"/>
        </w:rPr>
      </w:pPr>
      <w:bookmarkStart w:id="48" w:name="_Toc200101004"/>
      <w:r w:rsidRPr="006D0B7E">
        <w:rPr>
          <w:rStyle w:val="CharSectNo"/>
        </w:rPr>
        <w:lastRenderedPageBreak/>
        <w:t>16I</w:t>
      </w:r>
      <w:r w:rsidRPr="002023B7">
        <w:rPr>
          <w:lang w:eastAsia="en-AU"/>
        </w:rPr>
        <w:tab/>
        <w:t>Recognition of statutory wills</w:t>
      </w:r>
      <w:bookmarkEnd w:id="48"/>
    </w:p>
    <w:p w14:paraId="6AC16630" w14:textId="77777777" w:rsidR="00D03226" w:rsidRPr="002023B7" w:rsidRDefault="00D03226" w:rsidP="005B4FB6">
      <w:pPr>
        <w:pStyle w:val="Amain"/>
        <w:keepNext/>
        <w:rPr>
          <w:lang w:eastAsia="en-AU"/>
        </w:rPr>
      </w:pPr>
      <w:r w:rsidRPr="002023B7">
        <w:rPr>
          <w:lang w:eastAsia="en-AU"/>
        </w:rPr>
        <w:tab/>
        <w:t>(1)</w:t>
      </w:r>
      <w:r w:rsidRPr="002023B7">
        <w:rPr>
          <w:lang w:eastAsia="en-AU"/>
        </w:rPr>
        <w:tab/>
        <w:t>A statutory will made in accordance with the law of the place where the deceased person was resident at the time of the execution of the will is to be regarded as a valid will of the deceased person.</w:t>
      </w:r>
    </w:p>
    <w:p w14:paraId="187A20C6" w14:textId="77777777" w:rsidR="00D03226" w:rsidRPr="002023B7" w:rsidRDefault="00D03226" w:rsidP="006509BE">
      <w:pPr>
        <w:pStyle w:val="Amain"/>
        <w:keepNext/>
        <w:rPr>
          <w:lang w:eastAsia="en-AU"/>
        </w:rPr>
      </w:pPr>
      <w:r w:rsidRPr="002023B7">
        <w:rPr>
          <w:lang w:eastAsia="en-AU"/>
        </w:rPr>
        <w:tab/>
        <w:t>(2)</w:t>
      </w:r>
      <w:r w:rsidRPr="002023B7">
        <w:rPr>
          <w:lang w:eastAsia="en-AU"/>
        </w:rPr>
        <w:tab/>
        <w:t xml:space="preserve">In this section: </w:t>
      </w:r>
    </w:p>
    <w:p w14:paraId="2047FD89" w14:textId="77777777" w:rsidR="00D03226" w:rsidRPr="002023B7" w:rsidRDefault="00D03226" w:rsidP="00D03226">
      <w:pPr>
        <w:pStyle w:val="aDef"/>
        <w:rPr>
          <w:lang w:eastAsia="en-AU"/>
        </w:rPr>
      </w:pPr>
      <w:r w:rsidRPr="000D1E61">
        <w:rPr>
          <w:rStyle w:val="charBoldItals"/>
        </w:rPr>
        <w:t>statutory will</w:t>
      </w:r>
      <w:r w:rsidRPr="002023B7">
        <w:rPr>
          <w:lang w:eastAsia="en-AU"/>
        </w:rPr>
        <w:t xml:space="preserve"> means a will executed in accordance with a law of the Territory, or another place for a person who, at the time of execution, did not have testamentary capacity.</w:t>
      </w:r>
    </w:p>
    <w:p w14:paraId="04D62DB1" w14:textId="77777777" w:rsidR="00D03226" w:rsidRPr="00416FCF" w:rsidRDefault="00D03226" w:rsidP="00D03226">
      <w:pPr>
        <w:pStyle w:val="PageBreak"/>
      </w:pPr>
      <w:r w:rsidRPr="00416FCF">
        <w:br w:type="page"/>
      </w:r>
    </w:p>
    <w:p w14:paraId="27A38644" w14:textId="77777777" w:rsidR="00D03226" w:rsidRPr="006D0B7E" w:rsidRDefault="00D03226" w:rsidP="00D03226">
      <w:pPr>
        <w:pStyle w:val="AH2Part"/>
      </w:pPr>
      <w:bookmarkStart w:id="49" w:name="_Toc200101005"/>
      <w:r w:rsidRPr="006D0B7E">
        <w:rPr>
          <w:rStyle w:val="CharPartNo"/>
        </w:rPr>
        <w:lastRenderedPageBreak/>
        <w:t>Part 3B</w:t>
      </w:r>
      <w:r w:rsidRPr="006C39BE">
        <w:rPr>
          <w:lang w:eastAsia="en-AU"/>
        </w:rPr>
        <w:tab/>
      </w:r>
      <w:r w:rsidRPr="006D0B7E">
        <w:rPr>
          <w:rStyle w:val="CharPartText"/>
          <w:lang w:eastAsia="en-AU"/>
        </w:rPr>
        <w:t>International wills</w:t>
      </w:r>
      <w:bookmarkEnd w:id="49"/>
    </w:p>
    <w:p w14:paraId="4762A390" w14:textId="77777777" w:rsidR="00D03226" w:rsidRPr="006C39BE" w:rsidRDefault="00D03226" w:rsidP="00D03226">
      <w:pPr>
        <w:pStyle w:val="AH5Sec"/>
        <w:rPr>
          <w:lang w:eastAsia="en-AU"/>
        </w:rPr>
      </w:pPr>
      <w:bookmarkStart w:id="50" w:name="_Toc200101006"/>
      <w:r w:rsidRPr="006D0B7E">
        <w:rPr>
          <w:rStyle w:val="CharSectNo"/>
        </w:rPr>
        <w:t>16J</w:t>
      </w:r>
      <w:r w:rsidRPr="006C39BE">
        <w:rPr>
          <w:lang w:eastAsia="en-AU"/>
        </w:rPr>
        <w:tab/>
        <w:t>Definitions—pt 3B</w:t>
      </w:r>
      <w:bookmarkEnd w:id="50"/>
    </w:p>
    <w:p w14:paraId="2E29A261" w14:textId="77777777" w:rsidR="00D03226" w:rsidRPr="006C39BE" w:rsidRDefault="00D03226" w:rsidP="00D03226">
      <w:pPr>
        <w:pStyle w:val="Amainreturn"/>
        <w:keepNext/>
        <w:rPr>
          <w:lang w:eastAsia="en-AU"/>
        </w:rPr>
      </w:pPr>
      <w:r w:rsidRPr="006C39BE">
        <w:rPr>
          <w:lang w:eastAsia="en-AU"/>
        </w:rPr>
        <w:t>In this part:</w:t>
      </w:r>
    </w:p>
    <w:p w14:paraId="0E473FA1" w14:textId="77777777" w:rsidR="00D03226" w:rsidRPr="006C39BE" w:rsidRDefault="00D03226" w:rsidP="00D03226">
      <w:pPr>
        <w:pStyle w:val="aDef"/>
        <w:keepNext/>
        <w:rPr>
          <w:lang w:eastAsia="en-AU"/>
        </w:rPr>
      </w:pPr>
      <w:r w:rsidRPr="006C39BE">
        <w:rPr>
          <w:b/>
          <w:bCs/>
          <w:i/>
          <w:lang w:eastAsia="en-AU"/>
        </w:rPr>
        <w:t>convention</w:t>
      </w:r>
      <w:r w:rsidRPr="006C39BE">
        <w:rPr>
          <w:b/>
          <w:bCs/>
          <w:lang w:eastAsia="en-AU"/>
        </w:rPr>
        <w:t xml:space="preserve"> </w:t>
      </w:r>
      <w:r w:rsidRPr="006C39BE">
        <w:rPr>
          <w:lang w:eastAsia="en-AU"/>
        </w:rPr>
        <w:t xml:space="preserve">means the </w:t>
      </w:r>
      <w:r w:rsidRPr="006C39BE">
        <w:rPr>
          <w:i/>
          <w:lang w:eastAsia="en-AU"/>
        </w:rPr>
        <w:t xml:space="preserve">Convention providing a Uniform Law on </w:t>
      </w:r>
      <w:r w:rsidRPr="006C39BE">
        <w:rPr>
          <w:i/>
          <w:iCs/>
          <w:lang w:eastAsia="en-AU"/>
        </w:rPr>
        <w:t xml:space="preserve">the Form of an International Will 1973 </w:t>
      </w:r>
      <w:r w:rsidRPr="006C39BE">
        <w:rPr>
          <w:lang w:eastAsia="en-AU"/>
        </w:rPr>
        <w:t xml:space="preserve">signed in Washington DC in the United States of America on 26 October 1973. </w:t>
      </w:r>
    </w:p>
    <w:p w14:paraId="5E60B58A" w14:textId="422FA8BC" w:rsidR="00D03226" w:rsidRPr="006C39BE" w:rsidRDefault="00D03226" w:rsidP="00D03226">
      <w:pPr>
        <w:pStyle w:val="aNote"/>
      </w:pPr>
      <w:r w:rsidRPr="006C39BE">
        <w:rPr>
          <w:i/>
        </w:rPr>
        <w:t>Note</w:t>
      </w:r>
      <w:r w:rsidRPr="006C39BE">
        <w:rPr>
          <w:i/>
        </w:rPr>
        <w:tab/>
      </w:r>
      <w:r w:rsidRPr="006C39BE">
        <w:t xml:space="preserve">The </w:t>
      </w:r>
      <w:r w:rsidRPr="006C39BE">
        <w:rPr>
          <w:i/>
        </w:rPr>
        <w:t>Convention providing a Uniform Law on the Form of an International Will 1973</w:t>
      </w:r>
      <w:r w:rsidRPr="006C39BE">
        <w:t xml:space="preserve"> is accessible at </w:t>
      </w:r>
      <w:hyperlink r:id="rId39" w:history="1">
        <w:r>
          <w:rPr>
            <w:rStyle w:val="charCitHyperlinkAbbrev"/>
          </w:rPr>
          <w:t>www.unidroit.org</w:t>
        </w:r>
      </w:hyperlink>
      <w:r w:rsidRPr="006C39BE">
        <w:t>.</w:t>
      </w:r>
    </w:p>
    <w:p w14:paraId="3F2155DC" w14:textId="77777777" w:rsidR="00D03226" w:rsidRPr="006C39BE" w:rsidRDefault="00D03226" w:rsidP="00D03226">
      <w:pPr>
        <w:pStyle w:val="aDef"/>
        <w:rPr>
          <w:lang w:eastAsia="en-AU"/>
        </w:rPr>
      </w:pPr>
      <w:r w:rsidRPr="006C39BE">
        <w:rPr>
          <w:rFonts w:ascii="TimesNewRomanPS-BoldItalicMT" w:hAnsi="TimesNewRomanPS-BoldItalicMT" w:cs="TimesNewRomanPS-BoldItalicMT"/>
          <w:b/>
          <w:bCs/>
          <w:i/>
          <w:iCs/>
          <w:lang w:eastAsia="en-AU"/>
        </w:rPr>
        <w:t xml:space="preserve">international will </w:t>
      </w:r>
      <w:r w:rsidRPr="006C39BE">
        <w:rPr>
          <w:lang w:eastAsia="en-AU"/>
        </w:rPr>
        <w:t>means a will made in accordance with the requirements of the annex to the convention.</w:t>
      </w:r>
    </w:p>
    <w:p w14:paraId="7CE7B3E2" w14:textId="77777777" w:rsidR="00D03226" w:rsidRPr="006C39BE" w:rsidRDefault="00D03226" w:rsidP="00D03226">
      <w:pPr>
        <w:pStyle w:val="AH5Sec"/>
        <w:rPr>
          <w:lang w:eastAsia="en-AU"/>
        </w:rPr>
      </w:pPr>
      <w:bookmarkStart w:id="51" w:name="_Toc200101007"/>
      <w:r w:rsidRPr="006D0B7E">
        <w:rPr>
          <w:rStyle w:val="CharSectNo"/>
        </w:rPr>
        <w:t>16K</w:t>
      </w:r>
      <w:r w:rsidRPr="006C39BE">
        <w:rPr>
          <w:lang w:eastAsia="en-AU"/>
        </w:rPr>
        <w:tab/>
        <w:t>Application of convention</w:t>
      </w:r>
      <w:bookmarkEnd w:id="51"/>
    </w:p>
    <w:p w14:paraId="5FECD292" w14:textId="77777777" w:rsidR="00D03226" w:rsidRPr="006C39BE" w:rsidRDefault="00D03226" w:rsidP="00D03226">
      <w:pPr>
        <w:pStyle w:val="Amainreturn"/>
        <w:keepNext/>
        <w:rPr>
          <w:lang w:eastAsia="en-AU"/>
        </w:rPr>
      </w:pPr>
      <w:r w:rsidRPr="006C39BE">
        <w:rPr>
          <w:lang w:eastAsia="en-AU"/>
        </w:rPr>
        <w:t>The annex to the convention has the force of law in the ACT.</w:t>
      </w:r>
    </w:p>
    <w:p w14:paraId="1B57136B" w14:textId="77777777" w:rsidR="00D03226" w:rsidRPr="006C39BE" w:rsidRDefault="00D03226" w:rsidP="00D03226">
      <w:pPr>
        <w:pStyle w:val="aNote"/>
        <w:rPr>
          <w:lang w:eastAsia="en-AU"/>
        </w:rPr>
      </w:pPr>
      <w:r w:rsidRPr="006C39BE">
        <w:rPr>
          <w:i/>
          <w:lang w:eastAsia="en-AU"/>
        </w:rPr>
        <w:t>Note</w:t>
      </w:r>
      <w:r w:rsidRPr="006C39BE">
        <w:rPr>
          <w:i/>
          <w:lang w:eastAsia="en-AU"/>
        </w:rPr>
        <w:tab/>
      </w:r>
      <w:r w:rsidRPr="006C39BE">
        <w:rPr>
          <w:lang w:eastAsia="en-AU"/>
        </w:rPr>
        <w:t>The annex to the convention is set out in sch 1.</w:t>
      </w:r>
    </w:p>
    <w:p w14:paraId="7690A451" w14:textId="77777777" w:rsidR="00D03226" w:rsidRPr="006C39BE" w:rsidRDefault="00D03226" w:rsidP="00D03226">
      <w:pPr>
        <w:pStyle w:val="AH5Sec"/>
        <w:rPr>
          <w:lang w:eastAsia="en-AU"/>
        </w:rPr>
      </w:pPr>
      <w:bookmarkStart w:id="52" w:name="_Toc200101008"/>
      <w:r w:rsidRPr="006D0B7E">
        <w:rPr>
          <w:rStyle w:val="CharSectNo"/>
        </w:rPr>
        <w:t>16L</w:t>
      </w:r>
      <w:r w:rsidRPr="006C39BE">
        <w:rPr>
          <w:lang w:eastAsia="en-AU"/>
        </w:rPr>
        <w:tab/>
        <w:t>Persons authorised to act in connection with international wills</w:t>
      </w:r>
      <w:bookmarkEnd w:id="52"/>
    </w:p>
    <w:p w14:paraId="25FCBD53" w14:textId="77777777" w:rsidR="00D03226" w:rsidRPr="006C39BE" w:rsidRDefault="00D03226" w:rsidP="00D03226">
      <w:pPr>
        <w:pStyle w:val="Amain"/>
        <w:rPr>
          <w:lang w:eastAsia="en-AU"/>
        </w:rPr>
      </w:pPr>
      <w:r w:rsidRPr="006C39BE">
        <w:rPr>
          <w:lang w:eastAsia="en-AU"/>
        </w:rPr>
        <w:tab/>
        <w:t>(1)</w:t>
      </w:r>
      <w:r w:rsidRPr="006C39BE">
        <w:rPr>
          <w:lang w:eastAsia="en-AU"/>
        </w:rPr>
        <w:tab/>
        <w:t>For this part, the following people are authorised to act in connection with an international will:</w:t>
      </w:r>
    </w:p>
    <w:p w14:paraId="6BF7E367" w14:textId="77777777" w:rsidR="00D03226" w:rsidRPr="006C39BE" w:rsidRDefault="00D03226" w:rsidP="00D03226">
      <w:pPr>
        <w:pStyle w:val="Apara"/>
        <w:rPr>
          <w:lang w:eastAsia="en-AU"/>
        </w:rPr>
      </w:pPr>
      <w:r w:rsidRPr="006C39BE">
        <w:rPr>
          <w:lang w:eastAsia="en-AU"/>
        </w:rPr>
        <w:tab/>
        <w:t>(a)</w:t>
      </w:r>
      <w:r w:rsidRPr="006C39BE">
        <w:rPr>
          <w:lang w:eastAsia="en-AU"/>
        </w:rPr>
        <w:tab/>
        <w:t>an Australian legal practitioner;</w:t>
      </w:r>
    </w:p>
    <w:p w14:paraId="1FDBE6D9" w14:textId="77777777" w:rsidR="00D03226" w:rsidRPr="006C39BE" w:rsidRDefault="00D03226" w:rsidP="00D03226">
      <w:pPr>
        <w:pStyle w:val="Apara"/>
        <w:rPr>
          <w:lang w:eastAsia="en-AU"/>
        </w:rPr>
      </w:pPr>
      <w:r w:rsidRPr="006C39BE">
        <w:rPr>
          <w:lang w:eastAsia="en-AU"/>
        </w:rPr>
        <w:tab/>
        <w:t>(b)</w:t>
      </w:r>
      <w:r w:rsidRPr="006C39BE">
        <w:rPr>
          <w:lang w:eastAsia="en-AU"/>
        </w:rPr>
        <w:tab/>
        <w:t>a public notary of any Australian jurisdiction.</w:t>
      </w:r>
    </w:p>
    <w:p w14:paraId="5233D332" w14:textId="77777777" w:rsidR="00D03226" w:rsidRPr="006C39BE" w:rsidRDefault="00D03226" w:rsidP="00D03226">
      <w:pPr>
        <w:pStyle w:val="Amain"/>
        <w:rPr>
          <w:lang w:eastAsia="en-AU"/>
        </w:rPr>
      </w:pPr>
      <w:r w:rsidRPr="006C39BE">
        <w:rPr>
          <w:lang w:eastAsia="en-AU"/>
        </w:rPr>
        <w:tab/>
        <w:t>(2)</w:t>
      </w:r>
      <w:r w:rsidRPr="006C39BE">
        <w:rPr>
          <w:lang w:eastAsia="en-AU"/>
        </w:rPr>
        <w:tab/>
        <w:t>For this part, a reference in the annex to the convention to a person authorised to act in connection with international wills is a reference to:</w:t>
      </w:r>
    </w:p>
    <w:p w14:paraId="293A0021" w14:textId="77777777" w:rsidR="00D03226" w:rsidRPr="006C39BE" w:rsidRDefault="00D03226" w:rsidP="00D03226">
      <w:pPr>
        <w:pStyle w:val="Apara"/>
        <w:rPr>
          <w:lang w:eastAsia="en-AU"/>
        </w:rPr>
      </w:pPr>
      <w:r w:rsidRPr="006C39BE">
        <w:rPr>
          <w:lang w:eastAsia="en-AU"/>
        </w:rPr>
        <w:tab/>
        <w:t>(a)</w:t>
      </w:r>
      <w:r w:rsidRPr="006C39BE">
        <w:rPr>
          <w:lang w:eastAsia="en-AU"/>
        </w:rPr>
        <w:tab/>
        <w:t>a person mentioned in subsection (1) who is acting in Australia; or</w:t>
      </w:r>
    </w:p>
    <w:p w14:paraId="3123B919" w14:textId="77777777" w:rsidR="00D03226" w:rsidRPr="006C39BE" w:rsidRDefault="00D03226" w:rsidP="00D03226">
      <w:pPr>
        <w:pStyle w:val="Apara"/>
        <w:keepNext/>
        <w:rPr>
          <w:lang w:eastAsia="en-AU"/>
        </w:rPr>
      </w:pPr>
      <w:r w:rsidRPr="006C39BE">
        <w:rPr>
          <w:lang w:eastAsia="en-AU"/>
        </w:rPr>
        <w:lastRenderedPageBreak/>
        <w:tab/>
        <w:t>(b)</w:t>
      </w:r>
      <w:r w:rsidRPr="006C39BE">
        <w:rPr>
          <w:lang w:eastAsia="en-AU"/>
        </w:rPr>
        <w:tab/>
        <w:t>any other person who is acting as an authorised person under the law of a state (other than Australia) that is a party to the convention.</w:t>
      </w:r>
    </w:p>
    <w:p w14:paraId="4280B605" w14:textId="77777777" w:rsidR="00D03226" w:rsidRPr="006C39BE" w:rsidRDefault="00D03226" w:rsidP="00D03226">
      <w:pPr>
        <w:pStyle w:val="aNote"/>
        <w:rPr>
          <w:lang w:eastAsia="en-AU"/>
        </w:rPr>
      </w:pPr>
      <w:r w:rsidRPr="006C39BE">
        <w:rPr>
          <w:i/>
          <w:lang w:eastAsia="en-AU"/>
        </w:rPr>
        <w:t>Note</w:t>
      </w:r>
      <w:r w:rsidRPr="006C39BE">
        <w:rPr>
          <w:i/>
          <w:lang w:eastAsia="en-AU"/>
        </w:rPr>
        <w:tab/>
      </w:r>
      <w:r w:rsidRPr="006C39BE">
        <w:rPr>
          <w:lang w:eastAsia="en-AU"/>
        </w:rPr>
        <w:t>This section gives effect to articles 2 and 3 of the convention.</w:t>
      </w:r>
    </w:p>
    <w:p w14:paraId="5ED3B1A9" w14:textId="77777777" w:rsidR="00D03226" w:rsidRPr="006C39BE" w:rsidRDefault="00D03226" w:rsidP="00D03226">
      <w:pPr>
        <w:pStyle w:val="Amain"/>
        <w:rPr>
          <w:lang w:eastAsia="en-AU"/>
        </w:rPr>
      </w:pPr>
      <w:r w:rsidRPr="006C39BE">
        <w:rPr>
          <w:lang w:eastAsia="en-AU"/>
        </w:rPr>
        <w:tab/>
        <w:t>(3)</w:t>
      </w:r>
      <w:r w:rsidRPr="006C39BE">
        <w:rPr>
          <w:lang w:eastAsia="en-AU"/>
        </w:rPr>
        <w:tab/>
        <w:t>In this section:</w:t>
      </w:r>
    </w:p>
    <w:p w14:paraId="7A53840C" w14:textId="0E7584B5" w:rsidR="00D03226" w:rsidRPr="006C39BE" w:rsidRDefault="00D03226" w:rsidP="00D03226">
      <w:pPr>
        <w:pStyle w:val="aDef"/>
        <w:rPr>
          <w:lang w:eastAsia="en-AU"/>
        </w:rPr>
      </w:pPr>
      <w:r w:rsidRPr="006C39BE">
        <w:rPr>
          <w:b/>
          <w:i/>
          <w:lang w:eastAsia="en-AU"/>
        </w:rPr>
        <w:t>Australian legal practitioner</w:t>
      </w:r>
      <w:r w:rsidRPr="006C39BE">
        <w:rPr>
          <w:lang w:eastAsia="en-AU"/>
        </w:rPr>
        <w:t xml:space="preserve">—see the </w:t>
      </w:r>
      <w:hyperlink r:id="rId40" w:tooltip="A2006-25" w:history="1">
        <w:r w:rsidRPr="001568C5">
          <w:rPr>
            <w:rStyle w:val="charCitHyperlinkItal"/>
          </w:rPr>
          <w:t>Legal Profession Act 2006</w:t>
        </w:r>
      </w:hyperlink>
      <w:r w:rsidRPr="006C39BE">
        <w:rPr>
          <w:lang w:eastAsia="en-AU"/>
        </w:rPr>
        <w:t>, section 8.</w:t>
      </w:r>
    </w:p>
    <w:p w14:paraId="70FDB086" w14:textId="77777777" w:rsidR="00D03226" w:rsidRPr="006C39BE" w:rsidRDefault="00D03226" w:rsidP="00D03226">
      <w:pPr>
        <w:pStyle w:val="AH5Sec"/>
        <w:rPr>
          <w:lang w:eastAsia="en-AU"/>
        </w:rPr>
      </w:pPr>
      <w:bookmarkStart w:id="53" w:name="_Toc200101009"/>
      <w:r w:rsidRPr="006D0B7E">
        <w:rPr>
          <w:rStyle w:val="CharSectNo"/>
        </w:rPr>
        <w:t>16M</w:t>
      </w:r>
      <w:r w:rsidRPr="006C39BE">
        <w:rPr>
          <w:lang w:eastAsia="en-AU"/>
        </w:rPr>
        <w:tab/>
        <w:t>Application of Act to international wills</w:t>
      </w:r>
      <w:bookmarkEnd w:id="53"/>
    </w:p>
    <w:p w14:paraId="4F6A01BC" w14:textId="77777777" w:rsidR="00D03226" w:rsidRPr="006C39BE" w:rsidRDefault="00D03226" w:rsidP="00D03226">
      <w:pPr>
        <w:pStyle w:val="Amainreturn"/>
        <w:rPr>
          <w:lang w:eastAsia="en-AU"/>
        </w:rPr>
      </w:pPr>
      <w:r w:rsidRPr="006C39BE">
        <w:rPr>
          <w:lang w:eastAsia="en-AU"/>
        </w:rPr>
        <w:t>To remove any doubt, the provisions of this Act that apply to wills extend to international wills.</w:t>
      </w:r>
    </w:p>
    <w:p w14:paraId="30D16948" w14:textId="77777777" w:rsidR="00D03226" w:rsidRPr="00416FCF" w:rsidRDefault="00D03226" w:rsidP="00D03226">
      <w:pPr>
        <w:pStyle w:val="PageBreak"/>
      </w:pPr>
      <w:r w:rsidRPr="00416FCF">
        <w:br w:type="page"/>
      </w:r>
    </w:p>
    <w:p w14:paraId="6CC0BCC8" w14:textId="77777777" w:rsidR="00D03226" w:rsidRPr="006D0B7E" w:rsidRDefault="00D03226" w:rsidP="00D03226">
      <w:pPr>
        <w:pStyle w:val="AH2Part"/>
      </w:pPr>
      <w:bookmarkStart w:id="54" w:name="_Toc200101010"/>
      <w:r w:rsidRPr="006D0B7E">
        <w:rPr>
          <w:rStyle w:val="CharPartNo"/>
        </w:rPr>
        <w:lastRenderedPageBreak/>
        <w:t>Part 4</w:t>
      </w:r>
      <w:r>
        <w:tab/>
      </w:r>
      <w:r w:rsidRPr="006D0B7E">
        <w:rPr>
          <w:rStyle w:val="CharPartText"/>
        </w:rPr>
        <w:t>Miscellaneous</w:t>
      </w:r>
      <w:bookmarkEnd w:id="54"/>
    </w:p>
    <w:p w14:paraId="39172564" w14:textId="77777777" w:rsidR="00D03226" w:rsidRDefault="00D03226" w:rsidP="00D03226">
      <w:pPr>
        <w:pStyle w:val="AH5Sec"/>
      </w:pPr>
      <w:bookmarkStart w:id="55" w:name="_Toc200101011"/>
      <w:r w:rsidRPr="006D0B7E">
        <w:rPr>
          <w:rStyle w:val="CharSectNo"/>
        </w:rPr>
        <w:t>17</w:t>
      </w:r>
      <w:r>
        <w:tab/>
        <w:t xml:space="preserve">Meaning of </w:t>
      </w:r>
      <w:r w:rsidRPr="0049267B">
        <w:rPr>
          <w:rStyle w:val="charItals"/>
        </w:rPr>
        <w:t>will</w:t>
      </w:r>
      <w:bookmarkEnd w:id="55"/>
    </w:p>
    <w:p w14:paraId="480233FC" w14:textId="77777777" w:rsidR="00D03226" w:rsidRDefault="00D03226" w:rsidP="00D03226">
      <w:pPr>
        <w:pStyle w:val="Amainreturn"/>
        <w:keepNext/>
      </w:pPr>
      <w:r>
        <w:t>In this part:</w:t>
      </w:r>
    </w:p>
    <w:p w14:paraId="17912F67" w14:textId="77777777" w:rsidR="00D03226" w:rsidRDefault="00D03226" w:rsidP="00D03226">
      <w:pPr>
        <w:pStyle w:val="aDef"/>
        <w:rPr>
          <w:rFonts w:ascii="Times" w:hAnsi="Times"/>
          <w:lang w:val="en-US"/>
        </w:rPr>
      </w:pPr>
      <w:r w:rsidRPr="0049267B">
        <w:rPr>
          <w:rStyle w:val="charBoldItals"/>
        </w:rPr>
        <w:t>will</w:t>
      </w:r>
      <w:r>
        <w:rPr>
          <w:rFonts w:ascii="Times" w:hAnsi="Times"/>
          <w:lang w:val="en-US"/>
        </w:rPr>
        <w:t xml:space="preserve"> includes a testamentary disposition made by a person to whom section 16 applies.</w:t>
      </w:r>
    </w:p>
    <w:p w14:paraId="37D448A0" w14:textId="77777777" w:rsidR="00D03226" w:rsidRDefault="00D03226" w:rsidP="00D03226">
      <w:pPr>
        <w:pStyle w:val="AH5Sec"/>
      </w:pPr>
      <w:bookmarkStart w:id="56" w:name="_Toc200101012"/>
      <w:r w:rsidRPr="006D0B7E">
        <w:rPr>
          <w:rStyle w:val="CharSectNo"/>
        </w:rPr>
        <w:t>18</w:t>
      </w:r>
      <w:r>
        <w:tab/>
        <w:t>Creditor to be admitted as witness</w:t>
      </w:r>
      <w:bookmarkEnd w:id="56"/>
    </w:p>
    <w:p w14:paraId="65F30388" w14:textId="77777777" w:rsidR="00D03226" w:rsidRDefault="00D03226" w:rsidP="00D03226">
      <w:pPr>
        <w:pStyle w:val="Amainreturn"/>
      </w:pPr>
      <w:r>
        <w:t>If a testator, by will, charges real property or personal property with payment of a debt due to a creditor and the creditor, or the domestic partner of the creditor, attests the signing of the will or the acknowledgment of the signing of the will, the creditor or domestic partner, as the case may be, is not, by reason of that charge, disqualified from being admitted as a witness to prove the execution, or the validity or invalidity, of the will.</w:t>
      </w:r>
    </w:p>
    <w:p w14:paraId="36DB5757" w14:textId="77777777" w:rsidR="00D03226" w:rsidRDefault="00D03226" w:rsidP="00D03226">
      <w:pPr>
        <w:pStyle w:val="AH5Sec"/>
      </w:pPr>
      <w:bookmarkStart w:id="57" w:name="_Toc200101013"/>
      <w:r w:rsidRPr="006D0B7E">
        <w:rPr>
          <w:rStyle w:val="CharSectNo"/>
        </w:rPr>
        <w:t>19</w:t>
      </w:r>
      <w:r>
        <w:tab/>
        <w:t>Executor to be admitted as witness</w:t>
      </w:r>
      <w:bookmarkEnd w:id="57"/>
    </w:p>
    <w:p w14:paraId="17B283C4" w14:textId="77777777" w:rsidR="00D03226" w:rsidRDefault="00D03226" w:rsidP="00D03226">
      <w:pPr>
        <w:pStyle w:val="Amainreturn"/>
      </w:pPr>
      <w:r>
        <w:t>A person who is an executor of a will is not, by reason of being such an executor, disqualified from being admitted as a witness to prove the execution, or the validity or invalidity, of the will.</w:t>
      </w:r>
    </w:p>
    <w:p w14:paraId="3675C3E8" w14:textId="77777777" w:rsidR="00D03226" w:rsidRDefault="00D03226" w:rsidP="00D03226">
      <w:pPr>
        <w:pStyle w:val="AH5Sec"/>
      </w:pPr>
      <w:bookmarkStart w:id="58" w:name="_Toc200101014"/>
      <w:r w:rsidRPr="006D0B7E">
        <w:rPr>
          <w:rStyle w:val="CharSectNo"/>
        </w:rPr>
        <w:t>20</w:t>
      </w:r>
      <w:r>
        <w:tab/>
      </w:r>
      <w:r w:rsidRPr="00E3372F">
        <w:t>Revocation of will by testator’s marriage, civil union or civil partnership</w:t>
      </w:r>
      <w:bookmarkEnd w:id="58"/>
    </w:p>
    <w:p w14:paraId="5EE95C9E" w14:textId="77777777" w:rsidR="00D03226" w:rsidRDefault="00D03226" w:rsidP="00D03226">
      <w:pPr>
        <w:pStyle w:val="Amain"/>
      </w:pPr>
      <w:r>
        <w:tab/>
        <w:t>(1)</w:t>
      </w:r>
      <w:r>
        <w:tab/>
        <w:t xml:space="preserve">Subject to subsections (2) and (3), if a person marries </w:t>
      </w:r>
      <w:r w:rsidRPr="00E3372F">
        <w:t xml:space="preserve">or enters into a </w:t>
      </w:r>
      <w:r>
        <w:t xml:space="preserve">civil union or </w:t>
      </w:r>
      <w:r w:rsidRPr="00E3372F">
        <w:t>civil partnership</w:t>
      </w:r>
      <w:r>
        <w:t xml:space="preserve"> after having made a will, the will is revoked by the marriage, civil union or civil partnership unless the will was expressed to have been made in contemplation of that marriage, civil union or civil partnership.</w:t>
      </w:r>
    </w:p>
    <w:p w14:paraId="39930239" w14:textId="77777777" w:rsidR="00D03226" w:rsidRDefault="00D03226" w:rsidP="00D03226">
      <w:pPr>
        <w:pStyle w:val="Amain"/>
        <w:keepLines/>
      </w:pPr>
      <w:r>
        <w:lastRenderedPageBreak/>
        <w:tab/>
        <w:t>(2)</w:t>
      </w:r>
      <w:r>
        <w:tab/>
        <w:t xml:space="preserve">If a testator marries </w:t>
      </w:r>
      <w:r w:rsidRPr="00E3372F">
        <w:t xml:space="preserve">or enters into a </w:t>
      </w:r>
      <w:r>
        <w:t xml:space="preserve">civil union or </w:t>
      </w:r>
      <w:r w:rsidRPr="00E3372F">
        <w:t>civil partnership</w:t>
      </w:r>
      <w:r>
        <w:t xml:space="preserve"> after having made a will by which he or she has exercised a power of appointing real property or personal property by will, the marriage, civil union or civil partnership does not revoke the will so far as it constitutes an exercise of that power if the property so appointed would not, in default of the testator exercising that power, pass to an executor under any other will of the testator or to an administrator of any estate of the testator.</w:t>
      </w:r>
    </w:p>
    <w:p w14:paraId="57C922F7" w14:textId="77777777" w:rsidR="00D03226" w:rsidRDefault="00D03226" w:rsidP="00D03226">
      <w:pPr>
        <w:pStyle w:val="Amain"/>
      </w:pPr>
      <w:r>
        <w:tab/>
        <w:t>(3)</w:t>
      </w:r>
      <w:r>
        <w:tab/>
        <w:t xml:space="preserve">If a will contains a devise or bequest to, an appointment of property in favour of, or a conferral of a power of appointment on, a person, </w:t>
      </w:r>
      <w:r>
        <w:rPr>
          <w:color w:val="000000"/>
        </w:rPr>
        <w:t>that is</w:t>
      </w:r>
      <w:r>
        <w:t xml:space="preserve"> expressed to be in contemplation of the testator marrying, or </w:t>
      </w:r>
      <w:r w:rsidRPr="00E3372F">
        <w:t xml:space="preserve">entering into a </w:t>
      </w:r>
      <w:r>
        <w:t xml:space="preserve">civil union or </w:t>
      </w:r>
      <w:r w:rsidRPr="00E3372F">
        <w:t>civil partnership with</w:t>
      </w:r>
      <w:r>
        <w:t>, that person—</w:t>
      </w:r>
    </w:p>
    <w:p w14:paraId="5A4F4AE6" w14:textId="77777777" w:rsidR="00D03226" w:rsidRDefault="00D03226" w:rsidP="00D03226">
      <w:pPr>
        <w:pStyle w:val="Apara"/>
      </w:pPr>
      <w:r>
        <w:tab/>
        <w:t>(a)</w:t>
      </w:r>
      <w:r>
        <w:tab/>
        <w:t>the devise, bequest, appointment or conferral is not revoked by the marriage, civil union or civil partnership; and</w:t>
      </w:r>
    </w:p>
    <w:p w14:paraId="2EF94C59" w14:textId="77777777" w:rsidR="00D03226" w:rsidRDefault="00D03226" w:rsidP="00D03226">
      <w:pPr>
        <w:pStyle w:val="Apara"/>
      </w:pPr>
      <w:r>
        <w:tab/>
        <w:t>(b)</w:t>
      </w:r>
      <w:r>
        <w:tab/>
        <w:t>the remaining provisions of the will are not revoked by the marriage, civil union or civil partnership unless a contrary intention appears from the will or from evidence admitted under section 12B.</w:t>
      </w:r>
    </w:p>
    <w:p w14:paraId="2CF2B04D" w14:textId="77777777" w:rsidR="00D03226" w:rsidRDefault="00D03226" w:rsidP="00D03226">
      <w:pPr>
        <w:pStyle w:val="AH5Sec"/>
      </w:pPr>
      <w:bookmarkStart w:id="59" w:name="_Toc200101015"/>
      <w:r w:rsidRPr="006D0B7E">
        <w:rPr>
          <w:rStyle w:val="CharSectNo"/>
        </w:rPr>
        <w:t>20A</w:t>
      </w:r>
      <w:r>
        <w:tab/>
      </w:r>
      <w:r w:rsidRPr="00E3372F">
        <w:t>Effect of termination of marriage, civil union or civil partnership</w:t>
      </w:r>
      <w:bookmarkEnd w:id="59"/>
    </w:p>
    <w:p w14:paraId="756235C3" w14:textId="77777777" w:rsidR="00D03226" w:rsidRDefault="00D03226" w:rsidP="00D03226">
      <w:pPr>
        <w:pStyle w:val="Amain"/>
      </w:pPr>
      <w:r>
        <w:tab/>
        <w:t>(1)</w:t>
      </w:r>
      <w:r>
        <w:tab/>
        <w:t>Subject to subsection (2), if, after a testator has made a will, the testator’s marriage</w:t>
      </w:r>
      <w:r w:rsidRPr="00E3372F">
        <w:t>, civil union</w:t>
      </w:r>
      <w:r>
        <w:t xml:space="preserve"> or civil partnership is terminated—</w:t>
      </w:r>
    </w:p>
    <w:p w14:paraId="53B57818" w14:textId="402C78C0" w:rsidR="00D03226" w:rsidRDefault="00D03226" w:rsidP="00D03226">
      <w:pPr>
        <w:pStyle w:val="Apara"/>
      </w:pPr>
      <w:r>
        <w:tab/>
        <w:t>(a)</w:t>
      </w:r>
      <w:r>
        <w:tab/>
        <w:t>any beneficial gift (including any devise, legacy, estate, interest or appointment of or affecting any real or personal estate, but not including any charge or direction for the payment of any debt) in favour of the former spouse</w:t>
      </w:r>
      <w:r w:rsidRPr="00E3372F">
        <w:t>, civil union partner</w:t>
      </w:r>
      <w:r>
        <w:t xml:space="preserve"> or civil partner of the testator and any power of appointment given to the former spouse</w:t>
      </w:r>
      <w:r w:rsidRPr="00E3372F">
        <w:t>, civil union partner</w:t>
      </w:r>
      <w:r>
        <w:t xml:space="preserve"> or civil partner is revoked; and</w:t>
      </w:r>
    </w:p>
    <w:p w14:paraId="73CD0D1A" w14:textId="77777777" w:rsidR="00D03226" w:rsidRDefault="00D03226" w:rsidP="00D03226">
      <w:pPr>
        <w:pStyle w:val="Apara"/>
      </w:pPr>
      <w:r>
        <w:lastRenderedPageBreak/>
        <w:tab/>
        <w:t>(b)</w:t>
      </w:r>
      <w:r>
        <w:tab/>
        <w:t>any appointment under the will of the former spouse</w:t>
      </w:r>
      <w:r w:rsidRPr="00E3372F">
        <w:t>, civil union partner</w:t>
      </w:r>
      <w:r>
        <w:t xml:space="preserve"> or civil partner of the testator as executor, trustee or guardian shall be taken to be omitted from the will; and</w:t>
      </w:r>
    </w:p>
    <w:p w14:paraId="1C7C9D3A" w14:textId="77777777" w:rsidR="00D03226" w:rsidRDefault="00D03226" w:rsidP="00D03226">
      <w:pPr>
        <w:pStyle w:val="Apara"/>
        <w:keepNext/>
        <w:keepLines/>
      </w:pPr>
      <w:r>
        <w:tab/>
        <w:t>(c)</w:t>
      </w:r>
      <w:r>
        <w:tab/>
        <w:t>any property that would, but for this subsection, have passed to the former spouse</w:t>
      </w:r>
      <w:r w:rsidRPr="00E3372F">
        <w:t>, civil union partner</w:t>
      </w:r>
      <w:r>
        <w:t xml:space="preserve"> or civil partner of the testator under a beneficial gift referred to in paragraph (a) shall pass as if the former spouse</w:t>
      </w:r>
      <w:r w:rsidRPr="00E3372F">
        <w:t>, civil union partner</w:t>
      </w:r>
      <w:r>
        <w:t xml:space="preserve"> or civil partner had predeceased the testator, but no class of beneficiaries under the will shall close earlier than it would have closed if the beneficial gift had not been revoked.</w:t>
      </w:r>
    </w:p>
    <w:p w14:paraId="73A87A6E" w14:textId="77777777" w:rsidR="00D03226" w:rsidRDefault="00D03226" w:rsidP="00D03226">
      <w:pPr>
        <w:pStyle w:val="Amain"/>
      </w:pPr>
      <w:r>
        <w:tab/>
        <w:t>(2)</w:t>
      </w:r>
      <w:r>
        <w:tab/>
        <w:t>A beneficial gift or power of appointment is not revoked by subsection (l) (a), and an appointment shall not be taken to be omitted from a will under subsection (l) (b), if—</w:t>
      </w:r>
    </w:p>
    <w:p w14:paraId="216DCF4A" w14:textId="77777777" w:rsidR="00D03226" w:rsidRDefault="00D03226" w:rsidP="00D03226">
      <w:pPr>
        <w:pStyle w:val="Apara"/>
      </w:pPr>
      <w:r>
        <w:tab/>
        <w:t>(a)</w:t>
      </w:r>
      <w:r>
        <w:tab/>
        <w:t>the Supreme Court is satisfied by any evidence, including evidence (whether admissible before the commencement of this section or not) of statements made by the testator, that the testator did not, at the time of termination of the marriage</w:t>
      </w:r>
      <w:r w:rsidRPr="00E3372F">
        <w:t>, civil union</w:t>
      </w:r>
      <w:r>
        <w:t xml:space="preserve"> or civil partnership, intend to revoke the gift, power of appointment or appointment; or</w:t>
      </w:r>
    </w:p>
    <w:p w14:paraId="0CB61125" w14:textId="77777777" w:rsidR="00D03226" w:rsidRDefault="00D03226" w:rsidP="00D03226">
      <w:pPr>
        <w:pStyle w:val="Apara"/>
      </w:pPr>
      <w:r>
        <w:tab/>
        <w:t>(b)</w:t>
      </w:r>
      <w:r>
        <w:tab/>
        <w:t>the gift, power of appointment or appointment is contained in a will that was republished after the termination of the marriage</w:t>
      </w:r>
      <w:r w:rsidRPr="00E3372F">
        <w:t>, civil union</w:t>
      </w:r>
      <w:r>
        <w:t xml:space="preserve"> or civil partnership by a will or codicil that evidences no intention of the testator to revoke the gift, power of appointment or appointment.</w:t>
      </w:r>
    </w:p>
    <w:p w14:paraId="3FBC61F4" w14:textId="77777777" w:rsidR="00D03226" w:rsidRDefault="00D03226" w:rsidP="00D03226">
      <w:pPr>
        <w:pStyle w:val="Amain"/>
      </w:pPr>
      <w:r>
        <w:tab/>
        <w:t>(3)</w:t>
      </w:r>
      <w:r>
        <w:tab/>
        <w:t>Nothing in this section affects—</w:t>
      </w:r>
    </w:p>
    <w:p w14:paraId="3906993E" w14:textId="7DFEECEB" w:rsidR="00D03226" w:rsidRDefault="00D03226" w:rsidP="00D03226">
      <w:pPr>
        <w:pStyle w:val="Apara"/>
      </w:pPr>
      <w:r>
        <w:tab/>
        <w:t>(a)</w:t>
      </w:r>
      <w:r>
        <w:tab/>
        <w:t>any right of the former spouse</w:t>
      </w:r>
      <w:r w:rsidRPr="00E3372F">
        <w:t>, civil union partner</w:t>
      </w:r>
      <w:r>
        <w:t xml:space="preserve"> or civil partner of a testator to make an application under the </w:t>
      </w:r>
      <w:hyperlink r:id="rId41" w:tooltip="A1969-15" w:history="1">
        <w:r w:rsidRPr="0049267B">
          <w:rPr>
            <w:rStyle w:val="charCitHyperlinkItal"/>
          </w:rPr>
          <w:t>Family Provision Act 1969</w:t>
        </w:r>
      </w:hyperlink>
      <w:r>
        <w:t>; or</w:t>
      </w:r>
    </w:p>
    <w:p w14:paraId="4D31C3ED" w14:textId="77777777" w:rsidR="00D03226" w:rsidRDefault="00D03226" w:rsidP="00D03226">
      <w:pPr>
        <w:pStyle w:val="Apara"/>
        <w:keepLines/>
      </w:pPr>
      <w:r>
        <w:lastRenderedPageBreak/>
        <w:tab/>
        <w:t>(b)</w:t>
      </w:r>
      <w:r>
        <w:tab/>
        <w:t>any direction, charge, trust or provision in the will of a testator for the payment of an amount in respect of a debt or liability of the testator to the former spouse</w:t>
      </w:r>
      <w:r w:rsidRPr="00E3372F">
        <w:t>, civil union partner</w:t>
      </w:r>
      <w:r>
        <w:t xml:space="preserve"> or civil partner of the testator or to the executor of the will, or administrator of the estate, of the former spouse</w:t>
      </w:r>
      <w:r w:rsidRPr="00E3372F">
        <w:t>, civil union partner</w:t>
      </w:r>
      <w:r>
        <w:t xml:space="preserve"> or civil partner.</w:t>
      </w:r>
    </w:p>
    <w:p w14:paraId="0936443A" w14:textId="77777777" w:rsidR="00D03226" w:rsidRPr="00E3372F" w:rsidRDefault="00D03226" w:rsidP="00D03226">
      <w:pPr>
        <w:pStyle w:val="Amain"/>
        <w:keepNext/>
      </w:pPr>
      <w:r w:rsidRPr="00E3372F">
        <w:tab/>
        <w:t>(4)</w:t>
      </w:r>
      <w:r w:rsidRPr="00E3372F">
        <w:tab/>
        <w:t>For this section—</w:t>
      </w:r>
    </w:p>
    <w:p w14:paraId="01E4127B" w14:textId="77777777" w:rsidR="00D03226" w:rsidRPr="00E3372F" w:rsidRDefault="00D03226" w:rsidP="00D03226">
      <w:pPr>
        <w:pStyle w:val="Apara"/>
        <w:keepNext/>
      </w:pPr>
      <w:r w:rsidRPr="00E3372F">
        <w:tab/>
        <w:t>(a)</w:t>
      </w:r>
      <w:r w:rsidRPr="00E3372F">
        <w:tab/>
        <w:t xml:space="preserve">a marriage is taken to be </w:t>
      </w:r>
      <w:r w:rsidRPr="00F329B4">
        <w:rPr>
          <w:rStyle w:val="charBoldItals"/>
        </w:rPr>
        <w:t>terminated</w:t>
      </w:r>
      <w:r w:rsidRPr="00E3372F">
        <w:t xml:space="preserve"> if—</w:t>
      </w:r>
    </w:p>
    <w:p w14:paraId="25A5AF02" w14:textId="55FB2531" w:rsidR="00D03226" w:rsidRPr="00E3372F" w:rsidRDefault="00D03226" w:rsidP="00D03226">
      <w:pPr>
        <w:pStyle w:val="Asubpara"/>
      </w:pPr>
      <w:r w:rsidRPr="00E3372F">
        <w:tab/>
        <w:t>(i)</w:t>
      </w:r>
      <w:r w:rsidRPr="00E3372F">
        <w:tab/>
        <w:t xml:space="preserve">the marriage ends by divorce under the </w:t>
      </w:r>
      <w:hyperlink r:id="rId42" w:tooltip="Act 1975 No 53 (Cwlth)" w:history="1">
        <w:r w:rsidR="00F92B41" w:rsidRPr="00CE2B45">
          <w:rPr>
            <w:rStyle w:val="charCitHyperlinkAbbrev"/>
          </w:rPr>
          <w:t>Family Law Act</w:t>
        </w:r>
      </w:hyperlink>
      <w:r w:rsidRPr="00E3372F">
        <w:t>; or</w:t>
      </w:r>
    </w:p>
    <w:p w14:paraId="6037ADA7" w14:textId="7736EB46" w:rsidR="00D03226" w:rsidRPr="00E3372F" w:rsidRDefault="00D03226" w:rsidP="00D03226">
      <w:pPr>
        <w:pStyle w:val="Asubpara"/>
      </w:pPr>
      <w:r w:rsidRPr="00E3372F">
        <w:tab/>
        <w:t>(ii)</w:t>
      </w:r>
      <w:r w:rsidRPr="00E3372F">
        <w:tab/>
        <w:t xml:space="preserve">a decree of nullity is made under the </w:t>
      </w:r>
      <w:hyperlink r:id="rId43" w:tooltip="Act 1975 No 53 (Cwlth)" w:history="1">
        <w:r w:rsidRPr="00CE2B45">
          <w:rPr>
            <w:rStyle w:val="charCitHyperlinkAbbrev"/>
          </w:rPr>
          <w:t>Family Law Act</w:t>
        </w:r>
      </w:hyperlink>
      <w:r w:rsidRPr="00E3372F">
        <w:t xml:space="preserve"> in relation to the marriage; or</w:t>
      </w:r>
    </w:p>
    <w:p w14:paraId="530DCCEA" w14:textId="69B965F2" w:rsidR="00D03226" w:rsidRPr="00E3372F" w:rsidRDefault="00D03226" w:rsidP="00D03226">
      <w:pPr>
        <w:pStyle w:val="Asubpara"/>
      </w:pPr>
      <w:r w:rsidRPr="00E3372F">
        <w:tab/>
        <w:t>(iii)</w:t>
      </w:r>
      <w:r w:rsidRPr="00E3372F">
        <w:tab/>
        <w:t xml:space="preserve">the marriage is annulled in accordance with the law of a place outside Australia if the annulment is recognised in Australia under the </w:t>
      </w:r>
      <w:hyperlink r:id="rId44" w:tooltip="Act 1975 No 53 (Cwlth)" w:history="1">
        <w:r w:rsidR="00F92B41" w:rsidRPr="00CE2B45">
          <w:rPr>
            <w:rStyle w:val="charCitHyperlinkAbbrev"/>
          </w:rPr>
          <w:t>Family Law Act</w:t>
        </w:r>
      </w:hyperlink>
      <w:r w:rsidRPr="00E3372F">
        <w:t xml:space="preserve">; </w:t>
      </w:r>
      <w:r>
        <w:t>and</w:t>
      </w:r>
    </w:p>
    <w:p w14:paraId="537B0067" w14:textId="046AA88A" w:rsidR="00D03226" w:rsidRPr="00E3372F" w:rsidRDefault="00D03226" w:rsidP="00D03226">
      <w:pPr>
        <w:pStyle w:val="Apara"/>
      </w:pPr>
      <w:r w:rsidRPr="00E3372F">
        <w:tab/>
        <w:t>(b)</w:t>
      </w:r>
      <w:r w:rsidRPr="00E3372F">
        <w:tab/>
        <w:t xml:space="preserve">a civil union is taken to be </w:t>
      </w:r>
      <w:r w:rsidRPr="00F329B4">
        <w:rPr>
          <w:rStyle w:val="charBoldItals"/>
        </w:rPr>
        <w:t xml:space="preserve">terminated </w:t>
      </w:r>
      <w:r w:rsidRPr="00E3372F">
        <w:t xml:space="preserve">if the civil union ends under the </w:t>
      </w:r>
      <w:hyperlink r:id="rId45" w:tooltip="A2012-40" w:history="1">
        <w:r w:rsidRPr="0049267B">
          <w:rPr>
            <w:rStyle w:val="charCitHyperlinkItal"/>
          </w:rPr>
          <w:t>Civil Unions Act 2012</w:t>
        </w:r>
      </w:hyperlink>
      <w:r w:rsidRPr="00E3372F">
        <w:t>, division 2.4 (otherwise than on the death of a party to the civil union); and</w:t>
      </w:r>
    </w:p>
    <w:p w14:paraId="30CB4FA1" w14:textId="76624F02" w:rsidR="00D03226" w:rsidRPr="00E3372F" w:rsidRDefault="00D03226" w:rsidP="00D03226">
      <w:pPr>
        <w:pStyle w:val="Apara"/>
      </w:pPr>
      <w:r w:rsidRPr="00E3372F">
        <w:tab/>
        <w:t>(c)</w:t>
      </w:r>
      <w:r w:rsidRPr="00E3372F">
        <w:tab/>
      </w:r>
      <w:r w:rsidRPr="00E3372F">
        <w:rPr>
          <w:lang w:eastAsia="en-AU"/>
        </w:rPr>
        <w:t xml:space="preserve">a civil partnership is taken to be </w:t>
      </w:r>
      <w:r w:rsidRPr="00F329B4">
        <w:rPr>
          <w:rStyle w:val="charBoldItals"/>
        </w:rPr>
        <w:t xml:space="preserve">terminated </w:t>
      </w:r>
      <w:r w:rsidRPr="00E3372F">
        <w:rPr>
          <w:lang w:eastAsia="en-AU"/>
        </w:rPr>
        <w:t xml:space="preserve">if the civil partnership ends under the </w:t>
      </w:r>
      <w:hyperlink r:id="rId46" w:tooltip="A1994-28" w:history="1">
        <w:r w:rsidRPr="0049267B">
          <w:rPr>
            <w:rStyle w:val="charCitHyperlinkItal"/>
          </w:rPr>
          <w:t>Domestic Relationships Act 1994</w:t>
        </w:r>
      </w:hyperlink>
      <w:r w:rsidRPr="00E3372F">
        <w:rPr>
          <w:lang w:eastAsia="en-AU"/>
        </w:rPr>
        <w:t xml:space="preserve">, division </w:t>
      </w:r>
      <w:r w:rsidRPr="00E3372F">
        <w:rPr>
          <w:iCs/>
          <w:lang w:eastAsia="en-AU"/>
        </w:rPr>
        <w:t>4A</w:t>
      </w:r>
      <w:r w:rsidRPr="00E3372F">
        <w:rPr>
          <w:szCs w:val="24"/>
          <w:lang w:eastAsia="en-AU"/>
        </w:rPr>
        <w:t>.4 (otherwise than on the death of a party to the civil partnership).</w:t>
      </w:r>
    </w:p>
    <w:p w14:paraId="02BA8FA9" w14:textId="77777777" w:rsidR="00D03226" w:rsidRDefault="00D03226" w:rsidP="00D03226">
      <w:pPr>
        <w:pStyle w:val="Amain"/>
        <w:keepNext/>
      </w:pPr>
      <w:r>
        <w:tab/>
        <w:t>(5)</w:t>
      </w:r>
      <w:r>
        <w:tab/>
        <w:t>In this section:</w:t>
      </w:r>
    </w:p>
    <w:p w14:paraId="4A25F466" w14:textId="5EC7D6B0" w:rsidR="00D03226" w:rsidRDefault="00D03226" w:rsidP="00D03226">
      <w:pPr>
        <w:pStyle w:val="aDef"/>
      </w:pPr>
      <w:r w:rsidRPr="0049267B">
        <w:rPr>
          <w:rStyle w:val="charBoldItals"/>
        </w:rPr>
        <w:t>Family Law Act</w:t>
      </w:r>
      <w:r>
        <w:t xml:space="preserve"> means the </w:t>
      </w:r>
      <w:hyperlink r:id="rId47" w:tooltip="Act 1975 No 53 (Cwlth)" w:history="1">
        <w:r w:rsidRPr="00F0297D">
          <w:rPr>
            <w:rStyle w:val="charCitHyperlinkItal"/>
          </w:rPr>
          <w:t>Family Law Act 1975</w:t>
        </w:r>
      </w:hyperlink>
      <w:r>
        <w:rPr>
          <w:rStyle w:val="charItals"/>
        </w:rPr>
        <w:t xml:space="preserve"> </w:t>
      </w:r>
      <w:r>
        <w:t>(Cwlth).</w:t>
      </w:r>
    </w:p>
    <w:p w14:paraId="2D1DDB21" w14:textId="77777777" w:rsidR="00D03226" w:rsidRPr="00E3372F" w:rsidRDefault="00D03226" w:rsidP="00D03226">
      <w:pPr>
        <w:pStyle w:val="aDef"/>
        <w:keepLines/>
      </w:pPr>
      <w:r w:rsidRPr="00F329B4">
        <w:rPr>
          <w:rStyle w:val="charBoldItals"/>
        </w:rPr>
        <w:lastRenderedPageBreak/>
        <w:t>former spouse, civil union partner or civil partner</w:t>
      </w:r>
      <w:r w:rsidRPr="00E3372F">
        <w:t>, in relation to a testator, means the person who, immediately before the termination of the testator’s marriage, civil union or civil partnership, was the testator’s spouse, civil union partner or civil partner, or, for a purported marriage, civil union or civil partnership of the testator that is void, was the other party to the purported marriage, civil union or civil partnership.</w:t>
      </w:r>
    </w:p>
    <w:p w14:paraId="6D6C44F2" w14:textId="77777777" w:rsidR="00D03226" w:rsidRDefault="00D03226" w:rsidP="00D03226">
      <w:pPr>
        <w:pStyle w:val="AH5Sec"/>
      </w:pPr>
      <w:bookmarkStart w:id="60" w:name="_Toc200101016"/>
      <w:r w:rsidRPr="006D0B7E">
        <w:rPr>
          <w:rStyle w:val="CharSectNo"/>
        </w:rPr>
        <w:t>21</w:t>
      </w:r>
      <w:r>
        <w:tab/>
        <w:t>Revocation of will</w:t>
      </w:r>
      <w:bookmarkEnd w:id="60"/>
    </w:p>
    <w:p w14:paraId="6D9DEE73" w14:textId="77777777" w:rsidR="00D03226" w:rsidRDefault="00D03226" w:rsidP="00D03226">
      <w:pPr>
        <w:pStyle w:val="Amainreturn"/>
        <w:keepNext/>
      </w:pPr>
      <w:r>
        <w:t>Subject to sections 8B, 16A, 20 and 20A, a will or part of a will is not revoked except—</w:t>
      </w:r>
    </w:p>
    <w:p w14:paraId="5ED19967" w14:textId="77777777" w:rsidR="00D03226" w:rsidRDefault="00D03226" w:rsidP="00D03226">
      <w:pPr>
        <w:pStyle w:val="Apara"/>
      </w:pPr>
      <w:r>
        <w:tab/>
        <w:t>(a)</w:t>
      </w:r>
      <w:r>
        <w:tab/>
        <w:t>if the testator is a person to whom section 16 applies—by the testator expressing his or her intention to revoke the will or part of the will in a manner in which he or she is entitled to dispose of his or her property under that section; and</w:t>
      </w:r>
    </w:p>
    <w:p w14:paraId="29F6E65A" w14:textId="77777777" w:rsidR="00D03226" w:rsidRDefault="00D03226" w:rsidP="00D03226">
      <w:pPr>
        <w:pStyle w:val="Apara"/>
      </w:pPr>
      <w:r>
        <w:tab/>
        <w:t>(b)</w:t>
      </w:r>
      <w:r>
        <w:tab/>
        <w:t>whether or not the testator is a person to whom section 16 applies—</w:t>
      </w:r>
    </w:p>
    <w:p w14:paraId="7FEFCDAD" w14:textId="77777777" w:rsidR="00D03226" w:rsidRDefault="00D03226" w:rsidP="00D03226">
      <w:pPr>
        <w:pStyle w:val="Asubpara"/>
      </w:pPr>
      <w:r>
        <w:tab/>
        <w:t>(i)</w:t>
      </w:r>
      <w:r>
        <w:tab/>
        <w:t>by a subsequent valid will of the testator; or</w:t>
      </w:r>
    </w:p>
    <w:p w14:paraId="2DB274E3" w14:textId="77777777" w:rsidR="00D03226" w:rsidRDefault="00D03226" w:rsidP="00D03226">
      <w:pPr>
        <w:pStyle w:val="Asubpara"/>
      </w:pPr>
      <w:r>
        <w:tab/>
        <w:t>(ii)</w:t>
      </w:r>
      <w:r>
        <w:tab/>
        <w:t>by the testator executing a document in like manner as a will is required by part 2 to be executed that shows his or her intention to revoke the will or part; or</w:t>
      </w:r>
    </w:p>
    <w:p w14:paraId="323AF8DD" w14:textId="77777777" w:rsidR="00D03226" w:rsidRDefault="00D03226" w:rsidP="00D03226">
      <w:pPr>
        <w:pStyle w:val="Asubpara"/>
      </w:pPr>
      <w:r>
        <w:tab/>
        <w:t>(iii)</w:t>
      </w:r>
      <w:r>
        <w:tab/>
        <w:t>by the burning, tearing or otherwise destroying of the will or part by the testator, or by a person acting in the presence of and by the direction of the testator, with the intention of revoking the will or part.</w:t>
      </w:r>
    </w:p>
    <w:p w14:paraId="1B6A0C4E" w14:textId="77777777" w:rsidR="00D03226" w:rsidRDefault="00D03226" w:rsidP="00D03226">
      <w:pPr>
        <w:pStyle w:val="AH5Sec"/>
      </w:pPr>
      <w:bookmarkStart w:id="61" w:name="_Toc200101017"/>
      <w:r w:rsidRPr="006D0B7E">
        <w:rPr>
          <w:rStyle w:val="CharSectNo"/>
        </w:rPr>
        <w:t>22</w:t>
      </w:r>
      <w:r>
        <w:tab/>
        <w:t>Revival of revoked will</w:t>
      </w:r>
      <w:bookmarkEnd w:id="61"/>
    </w:p>
    <w:p w14:paraId="4E66D3E4" w14:textId="77777777" w:rsidR="00D03226" w:rsidRDefault="00D03226" w:rsidP="00D03226">
      <w:pPr>
        <w:pStyle w:val="Amain"/>
      </w:pPr>
      <w:r>
        <w:tab/>
        <w:t>(1)</w:t>
      </w:r>
      <w:r>
        <w:tab/>
        <w:t>A will, or a part of a will, that has been revoked is not revived unless—</w:t>
      </w:r>
    </w:p>
    <w:p w14:paraId="59DBBD93" w14:textId="77777777" w:rsidR="00D03226" w:rsidRDefault="00D03226" w:rsidP="00D03226">
      <w:pPr>
        <w:pStyle w:val="Apara"/>
      </w:pPr>
      <w:r>
        <w:tab/>
        <w:t>(a)</w:t>
      </w:r>
      <w:r>
        <w:tab/>
        <w:t>the testator re-executes it in the manner in which a valid will is required by part 2 to be executed; or</w:t>
      </w:r>
    </w:p>
    <w:p w14:paraId="5E0491E2" w14:textId="77777777" w:rsidR="00D03226" w:rsidRDefault="00D03226" w:rsidP="00D03226">
      <w:pPr>
        <w:pStyle w:val="Apara"/>
      </w:pPr>
      <w:r>
        <w:lastRenderedPageBreak/>
        <w:tab/>
        <w:t>(b)</w:t>
      </w:r>
      <w:r>
        <w:tab/>
        <w:t>the testator executes, in the manner in which a valid will is required by part 2 to be executed, a valid codicil that shows the intention of the testator to revive the will.</w:t>
      </w:r>
    </w:p>
    <w:p w14:paraId="705D7100" w14:textId="77777777" w:rsidR="00D03226" w:rsidRDefault="00D03226" w:rsidP="00D03226">
      <w:pPr>
        <w:pStyle w:val="Amain"/>
      </w:pPr>
      <w:r>
        <w:tab/>
        <w:t>(2)</w:t>
      </w:r>
      <w:r>
        <w:tab/>
        <w:t>If a testator who has revoked the remainder of a will after having previously revoked part of the will revives the will, the revival operates, unless the contrary intention appears, to revive only so much of the will as was last revoked.</w:t>
      </w:r>
    </w:p>
    <w:p w14:paraId="4BC50E67" w14:textId="77777777" w:rsidR="00D03226" w:rsidRDefault="00D03226" w:rsidP="00D03226">
      <w:pPr>
        <w:pStyle w:val="Amain"/>
      </w:pPr>
      <w:r>
        <w:tab/>
        <w:t>(3)</w:t>
      </w:r>
      <w:r>
        <w:tab/>
        <w:t>A will that is revoked and subsequently revived shall, for this Act, be deemed to have been made at the time when it is revived.</w:t>
      </w:r>
    </w:p>
    <w:p w14:paraId="61C65391" w14:textId="77777777" w:rsidR="00D03226" w:rsidRDefault="00D03226" w:rsidP="00D03226">
      <w:pPr>
        <w:pStyle w:val="AH5Sec"/>
      </w:pPr>
      <w:bookmarkStart w:id="62" w:name="_Toc200101018"/>
      <w:r w:rsidRPr="006D0B7E">
        <w:rPr>
          <w:rStyle w:val="CharSectNo"/>
        </w:rPr>
        <w:t>23</w:t>
      </w:r>
      <w:r>
        <w:tab/>
        <w:t>Will disposes of balance of property of testator at his or her death</w:t>
      </w:r>
      <w:bookmarkEnd w:id="62"/>
    </w:p>
    <w:p w14:paraId="1080CCD4" w14:textId="77777777" w:rsidR="00D03226" w:rsidRDefault="00D03226" w:rsidP="00D03226">
      <w:pPr>
        <w:pStyle w:val="Amainreturn"/>
      </w:pPr>
      <w:r>
        <w:t>If, after a testator has made a will containing a disposition of real property or personal property, the testator conveys the property or does any other act relating to the property (other than an act that revokes the will), the operation of the will with respect to any estate or interest in the property that the testator has power to dispose of by will at the time of his or her death is not affected by the conveyance or other act.</w:t>
      </w:r>
    </w:p>
    <w:p w14:paraId="383E8AC0" w14:textId="77777777" w:rsidR="00D03226" w:rsidRDefault="00D03226" w:rsidP="00D03226">
      <w:pPr>
        <w:pStyle w:val="AH5Sec"/>
      </w:pPr>
      <w:bookmarkStart w:id="63" w:name="_Toc200101019"/>
      <w:r w:rsidRPr="006D0B7E">
        <w:rPr>
          <w:rStyle w:val="CharSectNo"/>
        </w:rPr>
        <w:t>24</w:t>
      </w:r>
      <w:r>
        <w:tab/>
        <w:t>Will speaks from death of the testator</w:t>
      </w:r>
      <w:bookmarkEnd w:id="63"/>
    </w:p>
    <w:p w14:paraId="525DC842" w14:textId="77777777" w:rsidR="00D03226" w:rsidRDefault="00D03226" w:rsidP="00D03226">
      <w:pPr>
        <w:pStyle w:val="Amainreturn"/>
      </w:pPr>
      <w:r>
        <w:t>A will shall, unless a contrary intention appears in it, be construed as speaking and taking effect so far as the real property and personal property referred to in it are concerned as if it had been executed immediately before the death of the testator.</w:t>
      </w:r>
    </w:p>
    <w:p w14:paraId="72D86404" w14:textId="77777777" w:rsidR="00D03226" w:rsidRDefault="00D03226" w:rsidP="00D03226">
      <w:pPr>
        <w:pStyle w:val="AH5Sec"/>
      </w:pPr>
      <w:bookmarkStart w:id="64" w:name="_Toc200101020"/>
      <w:r w:rsidRPr="006D0B7E">
        <w:rPr>
          <w:rStyle w:val="CharSectNo"/>
        </w:rPr>
        <w:t>25</w:t>
      </w:r>
      <w:r>
        <w:tab/>
        <w:t>What a residuary devise includes</w:t>
      </w:r>
      <w:bookmarkEnd w:id="64"/>
    </w:p>
    <w:p w14:paraId="7281D7B3" w14:textId="77777777" w:rsidR="00D03226" w:rsidRDefault="00D03226" w:rsidP="00D03226">
      <w:pPr>
        <w:pStyle w:val="Amainreturn"/>
      </w:pPr>
      <w:r>
        <w:t>If a devise of real property in a will fails by reason of the death of the devisee in the lifetime of the testator or by reason of the devise being contrary to law or otherwise incapable of taking effect, the real property shall, unless a contrary intention appears in the will, be taken to be included in the residuary devise (if any) contained in the will.</w:t>
      </w:r>
    </w:p>
    <w:p w14:paraId="7A3CDDBE" w14:textId="77777777" w:rsidR="00D03226" w:rsidRDefault="00D03226" w:rsidP="00D03226">
      <w:pPr>
        <w:pStyle w:val="AH5Sec"/>
      </w:pPr>
      <w:bookmarkStart w:id="65" w:name="_Toc200101021"/>
      <w:r w:rsidRPr="006D0B7E">
        <w:rPr>
          <w:rStyle w:val="CharSectNo"/>
        </w:rPr>
        <w:lastRenderedPageBreak/>
        <w:t>26</w:t>
      </w:r>
      <w:r>
        <w:tab/>
        <w:t>What a</w:t>
      </w:r>
      <w:r>
        <w:rPr>
          <w:b w:val="0"/>
        </w:rPr>
        <w:t xml:space="preserve"> </w:t>
      </w:r>
      <w:r>
        <w:t>general devise or bequest includes</w:t>
      </w:r>
      <w:bookmarkEnd w:id="65"/>
    </w:p>
    <w:p w14:paraId="0C13BBA3" w14:textId="77777777" w:rsidR="00D03226" w:rsidRDefault="00D03226" w:rsidP="00D03226">
      <w:pPr>
        <w:pStyle w:val="Amain"/>
      </w:pPr>
      <w:r>
        <w:tab/>
        <w:t>(1)</w:t>
      </w:r>
      <w:r>
        <w:tab/>
        <w:t>Unless a contrary intention appears in the will—</w:t>
      </w:r>
    </w:p>
    <w:p w14:paraId="6C120832" w14:textId="77777777" w:rsidR="00D03226" w:rsidRDefault="00D03226" w:rsidP="00D03226">
      <w:pPr>
        <w:pStyle w:val="Apara"/>
      </w:pPr>
      <w:r>
        <w:tab/>
        <w:t>(a)</w:t>
      </w:r>
      <w:r>
        <w:tab/>
        <w:t>a devise in the will—</w:t>
      </w:r>
    </w:p>
    <w:p w14:paraId="0AD157E9" w14:textId="77777777" w:rsidR="00D03226" w:rsidRDefault="00D03226" w:rsidP="00D03226">
      <w:pPr>
        <w:pStyle w:val="Asubpara"/>
      </w:pPr>
      <w:r>
        <w:tab/>
        <w:t>(i)</w:t>
      </w:r>
      <w:r>
        <w:tab/>
        <w:t>of all the land of the testator; or</w:t>
      </w:r>
    </w:p>
    <w:p w14:paraId="1C262EEF" w14:textId="77777777" w:rsidR="00D03226" w:rsidRDefault="00D03226" w:rsidP="00D03226">
      <w:pPr>
        <w:pStyle w:val="Asubpara"/>
      </w:pPr>
      <w:r>
        <w:tab/>
        <w:t>(ii)</w:t>
      </w:r>
      <w:r>
        <w:tab/>
        <w:t>of the land of the testator at a particular place or in the occupation of a particular person; or</w:t>
      </w:r>
    </w:p>
    <w:p w14:paraId="7FE33D85" w14:textId="77777777" w:rsidR="00D03226" w:rsidRDefault="00D03226" w:rsidP="00D03226">
      <w:pPr>
        <w:pStyle w:val="Asubpara"/>
      </w:pPr>
      <w:r>
        <w:tab/>
        <w:t>(iii)</w:t>
      </w:r>
      <w:r>
        <w:tab/>
        <w:t>of the land of the testator described in the will in some other general manner; or</w:t>
      </w:r>
    </w:p>
    <w:p w14:paraId="4BBC0815" w14:textId="77777777" w:rsidR="00D03226" w:rsidRDefault="00D03226" w:rsidP="00D03226">
      <w:pPr>
        <w:pStyle w:val="Apara"/>
      </w:pPr>
      <w:r>
        <w:tab/>
        <w:t>(b)</w:t>
      </w:r>
      <w:r>
        <w:tab/>
        <w:t>any other general devise in the will that would be apt to describe leasehold property of the testator if the testator does not have any real property that the devise is apt to describe;</w:t>
      </w:r>
    </w:p>
    <w:p w14:paraId="078EF5B5" w14:textId="77777777" w:rsidR="00D03226" w:rsidRDefault="00D03226" w:rsidP="00D03226">
      <w:pPr>
        <w:pStyle w:val="Amainreturn"/>
      </w:pPr>
      <w:r>
        <w:t>shall be construed as if the leasehold estates of the testator, or the leasehold estates of the testator that the devise is apt to describe, as the case may be, as well as freehold estates, were land of the testator.</w:t>
      </w:r>
    </w:p>
    <w:p w14:paraId="1274DFB2" w14:textId="77777777" w:rsidR="00D03226" w:rsidRDefault="00D03226" w:rsidP="00D03226">
      <w:pPr>
        <w:pStyle w:val="Amain"/>
      </w:pPr>
      <w:r>
        <w:tab/>
        <w:t>(2)</w:t>
      </w:r>
      <w:r>
        <w:tab/>
        <w:t>Unless the contrary intention appears in the will, if a testator has power to appoint, by will, any real property in such manner as he or she thinks fit, a general devise of the real property of the testator or of the real property of the testator at a particular place, in the occupation of a particular person or otherwise described in a general manner, in the will of the testator—</w:t>
      </w:r>
    </w:p>
    <w:p w14:paraId="28B67952" w14:textId="77777777" w:rsidR="00D03226" w:rsidRDefault="00D03226" w:rsidP="00D03226">
      <w:pPr>
        <w:pStyle w:val="Apara"/>
      </w:pPr>
      <w:r>
        <w:tab/>
        <w:t>(a)</w:t>
      </w:r>
      <w:r>
        <w:tab/>
        <w:t>shall be construed as including the real property over which the testator had that power of appointment, or so much of that real property as the description is apt to describe, as the case may be; and</w:t>
      </w:r>
    </w:p>
    <w:p w14:paraId="7B590777" w14:textId="77777777" w:rsidR="00D03226" w:rsidRDefault="00D03226" w:rsidP="00D03226">
      <w:pPr>
        <w:pStyle w:val="Apara"/>
      </w:pPr>
      <w:r>
        <w:tab/>
        <w:t>(b)</w:t>
      </w:r>
      <w:r>
        <w:tab/>
        <w:t>operates as the appointment of that real property or so much of that real property as the description is apt to describe, as the case may be, under that power.</w:t>
      </w:r>
    </w:p>
    <w:p w14:paraId="218067C7" w14:textId="77777777" w:rsidR="00D03226" w:rsidRDefault="00D03226" w:rsidP="00D03226">
      <w:pPr>
        <w:pStyle w:val="Amain"/>
        <w:keepNext/>
        <w:keepLines/>
      </w:pPr>
      <w:r>
        <w:lastRenderedPageBreak/>
        <w:tab/>
        <w:t>(3)</w:t>
      </w:r>
      <w:r>
        <w:tab/>
        <w:t>Unless the contrary intention appears in the will, if a testator has power to appoint, by will, any personal property in a manner that he or she thinks fit, a bequest of the personal property of the testator, or of any class of personal property of the testator described in a general manner, in the will of the testator—</w:t>
      </w:r>
    </w:p>
    <w:p w14:paraId="561A0765" w14:textId="77777777" w:rsidR="00D03226" w:rsidRDefault="00D03226" w:rsidP="00D03226">
      <w:pPr>
        <w:pStyle w:val="Apara"/>
      </w:pPr>
      <w:r>
        <w:tab/>
        <w:t>(a)</w:t>
      </w:r>
      <w:r>
        <w:tab/>
        <w:t>shall be construed as including the personal property over which the testator had that power of appointment, or so much of that personal property as is included in that class, as the case may be; and</w:t>
      </w:r>
    </w:p>
    <w:p w14:paraId="3F9AA02F" w14:textId="77777777" w:rsidR="00D03226" w:rsidRDefault="00D03226" w:rsidP="00D03226">
      <w:pPr>
        <w:pStyle w:val="Apara"/>
      </w:pPr>
      <w:r>
        <w:tab/>
        <w:t>(b)</w:t>
      </w:r>
      <w:r>
        <w:tab/>
        <w:t>operates as the appointment of that personal property or so much of that personal property as is included in the class of personal property so described, as the case may be, under that power.</w:t>
      </w:r>
    </w:p>
    <w:p w14:paraId="29FFF388" w14:textId="77777777" w:rsidR="00D03226" w:rsidRDefault="00D03226" w:rsidP="00D03226">
      <w:pPr>
        <w:pStyle w:val="AH5Sec"/>
      </w:pPr>
      <w:bookmarkStart w:id="66" w:name="_Toc200101022"/>
      <w:r w:rsidRPr="006D0B7E">
        <w:rPr>
          <w:rStyle w:val="CharSectNo"/>
        </w:rPr>
        <w:t>27</w:t>
      </w:r>
      <w:r>
        <w:tab/>
        <w:t>How a devise without words of limitation is construed</w:t>
      </w:r>
      <w:bookmarkEnd w:id="66"/>
    </w:p>
    <w:p w14:paraId="5B2E74AF" w14:textId="77777777" w:rsidR="00D03226" w:rsidRDefault="00D03226" w:rsidP="00D03226">
      <w:pPr>
        <w:pStyle w:val="Amainreturn"/>
        <w:keepLines/>
      </w:pPr>
      <w:r>
        <w:t>If real property is devised to a person without words of limitation, the devise shall, unless a contrary intention appears in the will, be construed as passing the fee simple or other the whole estate or interest in the real property that the testator has power to dispose of by will.</w:t>
      </w:r>
    </w:p>
    <w:p w14:paraId="203F33F8" w14:textId="77777777" w:rsidR="00D03226" w:rsidRDefault="00D03226" w:rsidP="00D03226">
      <w:pPr>
        <w:pStyle w:val="AH5Sec"/>
      </w:pPr>
      <w:bookmarkStart w:id="67" w:name="_Toc200101023"/>
      <w:r w:rsidRPr="006D0B7E">
        <w:rPr>
          <w:rStyle w:val="CharSectNo"/>
        </w:rPr>
        <w:lastRenderedPageBreak/>
        <w:t>28</w:t>
      </w:r>
      <w:r>
        <w:tab/>
        <w:t>How the words ‘die without issue’ or ‘die without leaving issue’ or ‘have no issue’ is construed</w:t>
      </w:r>
      <w:bookmarkEnd w:id="67"/>
    </w:p>
    <w:p w14:paraId="33B97521" w14:textId="77777777" w:rsidR="00D03226" w:rsidRDefault="00D03226" w:rsidP="00D03226">
      <w:pPr>
        <w:pStyle w:val="Amain"/>
        <w:keepLines/>
      </w:pPr>
      <w:r>
        <w:tab/>
        <w:t>(1)</w:t>
      </w:r>
      <w:r>
        <w:tab/>
        <w:t>In a devise or bequest of real property or personal property in a will, the words ‘die without issue’, ‘die without leaving issue’ or ‘have no issue’, or any other words that may import either a want or failure of a person’s issue in his or her lifetime or at the time of his or her death or an indefinite failure of a person’s issue shall be construed as referring to a want or failure of issue in the lifetime or at the time of death of that person and not an indefinite failure of the issue of that person, unless a contrary intention appears in the will by reason of that person having a prior estate tail, or by reason of a previous gift being, without any implication arising from any such words, a limitation of any estate tail to that person or issue, or for any other reason.</w:t>
      </w:r>
    </w:p>
    <w:p w14:paraId="6CCF4A21" w14:textId="77777777" w:rsidR="00D03226" w:rsidRDefault="00D03226" w:rsidP="00D03226">
      <w:pPr>
        <w:pStyle w:val="Amain"/>
      </w:pPr>
      <w:r>
        <w:tab/>
        <w:t>(2)</w:t>
      </w:r>
      <w:r>
        <w:tab/>
        <w:t>Subsection (1) does not apply if, in a will, words referred to in that subsection refer to no issue described in a previous gift being born, or no issue living to attain the age or otherwise to answer the description, required for obtaining a vested estate by a previous gift to that issue.</w:t>
      </w:r>
    </w:p>
    <w:p w14:paraId="675BB757" w14:textId="77777777" w:rsidR="00D03226" w:rsidRDefault="00D03226" w:rsidP="00D03226">
      <w:pPr>
        <w:pStyle w:val="AH5Sec"/>
      </w:pPr>
      <w:bookmarkStart w:id="68" w:name="_Toc200101024"/>
      <w:r w:rsidRPr="006D0B7E">
        <w:rPr>
          <w:rStyle w:val="CharSectNo"/>
        </w:rPr>
        <w:t>28A</w:t>
      </w:r>
      <w:r>
        <w:tab/>
        <w:t xml:space="preserve">Devises to </w:t>
      </w:r>
      <w:r w:rsidR="00A72388" w:rsidRPr="00134C68">
        <w:t>people who have altered their sex</w:t>
      </w:r>
      <w:bookmarkEnd w:id="68"/>
    </w:p>
    <w:p w14:paraId="44957F6A" w14:textId="77777777" w:rsidR="00D03226" w:rsidRDefault="00D03226" w:rsidP="00A72388">
      <w:pPr>
        <w:pStyle w:val="Amainreturn"/>
      </w:pPr>
      <w:r>
        <w:t>If—</w:t>
      </w:r>
    </w:p>
    <w:p w14:paraId="3645D42F" w14:textId="77777777" w:rsidR="00D03226" w:rsidRDefault="00D03226" w:rsidP="00D03226">
      <w:pPr>
        <w:pStyle w:val="Apara"/>
      </w:pPr>
      <w:r>
        <w:tab/>
        <w:t>(a)</w:t>
      </w:r>
      <w:r>
        <w:tab/>
        <w:t>there is in a will a direct or indirect reference to the sex of a person or class of persons; and</w:t>
      </w:r>
    </w:p>
    <w:p w14:paraId="2FE9DE46" w14:textId="77777777" w:rsidR="00D03226" w:rsidRDefault="00D03226" w:rsidP="00D03226">
      <w:pPr>
        <w:pStyle w:val="Apara"/>
      </w:pPr>
      <w:r>
        <w:tab/>
        <w:t>(b)</w:t>
      </w:r>
      <w:r>
        <w:tab/>
        <w:t xml:space="preserve">during the period between the making of the will and the death of the testator that person, or a person who, but for this section, would have been within that class </w:t>
      </w:r>
      <w:r w:rsidR="00A72388" w:rsidRPr="00134C68">
        <w:t>altered their sex</w:t>
      </w:r>
      <w:r>
        <w:t>;</w:t>
      </w:r>
    </w:p>
    <w:p w14:paraId="3A00FD0B" w14:textId="77777777" w:rsidR="00D03226" w:rsidRDefault="00D03226" w:rsidP="00D03226">
      <w:pPr>
        <w:pStyle w:val="Amainreturn"/>
      </w:pPr>
      <w:r>
        <w:t xml:space="preserve">then, unless the contrary intention appears from the will or from evidence admitted under section 12B, the will has effect as if the relevant person had not </w:t>
      </w:r>
      <w:r w:rsidR="00A72388" w:rsidRPr="00134C68">
        <w:t>altered their sex</w:t>
      </w:r>
      <w:r>
        <w:t>.</w:t>
      </w:r>
    </w:p>
    <w:p w14:paraId="52F87220" w14:textId="77777777" w:rsidR="00D03226" w:rsidRDefault="00D03226" w:rsidP="00D03226">
      <w:pPr>
        <w:pStyle w:val="AH5Sec"/>
      </w:pPr>
      <w:bookmarkStart w:id="69" w:name="_Toc200101025"/>
      <w:r w:rsidRPr="006D0B7E">
        <w:rPr>
          <w:rStyle w:val="CharSectNo"/>
        </w:rPr>
        <w:lastRenderedPageBreak/>
        <w:t>29</w:t>
      </w:r>
      <w:r>
        <w:tab/>
        <w:t>Devises to trustees or executors</w:t>
      </w:r>
      <w:bookmarkEnd w:id="69"/>
    </w:p>
    <w:p w14:paraId="203F1B61" w14:textId="77777777" w:rsidR="00D03226" w:rsidRDefault="00D03226" w:rsidP="00D03226">
      <w:pPr>
        <w:pStyle w:val="Amainreturn"/>
      </w:pPr>
      <w:r>
        <w:t>If real property is devised to a trustee or executor, the devise shall be construed as passing the fee simple or other the whole estate or interest that the testator had power to dispose of by will in the real property, unless a definite term of years (whether or not provision is made for determining the estate before the expiration of that term) or an estate of freehold is given to him or her expressly or by implication.</w:t>
      </w:r>
    </w:p>
    <w:p w14:paraId="300A2557" w14:textId="77777777" w:rsidR="00D03226" w:rsidRDefault="00D03226" w:rsidP="00D03226">
      <w:pPr>
        <w:pStyle w:val="AH5Sec"/>
      </w:pPr>
      <w:bookmarkStart w:id="70" w:name="_Toc200101026"/>
      <w:r w:rsidRPr="006D0B7E">
        <w:rPr>
          <w:rStyle w:val="CharSectNo"/>
        </w:rPr>
        <w:t>30</w:t>
      </w:r>
      <w:r>
        <w:tab/>
        <w:t>Trustees under an unlimited devise etc to take the fee</w:t>
      </w:r>
      <w:bookmarkEnd w:id="70"/>
    </w:p>
    <w:p w14:paraId="104750ED" w14:textId="77777777" w:rsidR="00D03226" w:rsidRDefault="00D03226" w:rsidP="00D03226">
      <w:pPr>
        <w:pStyle w:val="Amainreturn"/>
      </w:pPr>
      <w:r>
        <w:t>If real property is devised to a trustee without an express limitation of the estate to be taken by the trustee and the beneficial interest in the real property, or in the surplus rents and profits of the real property—</w:t>
      </w:r>
    </w:p>
    <w:p w14:paraId="1AF8512B" w14:textId="77777777" w:rsidR="00D03226" w:rsidRDefault="00D03226" w:rsidP="00D03226">
      <w:pPr>
        <w:pStyle w:val="Apara"/>
      </w:pPr>
      <w:r>
        <w:tab/>
        <w:t>(a)</w:t>
      </w:r>
      <w:r>
        <w:tab/>
        <w:t>is not given to any person for life; or</w:t>
      </w:r>
    </w:p>
    <w:p w14:paraId="434E9385" w14:textId="77777777" w:rsidR="00D03226" w:rsidRDefault="00D03226" w:rsidP="00D03226">
      <w:pPr>
        <w:pStyle w:val="Apara"/>
      </w:pPr>
      <w:r>
        <w:tab/>
        <w:t>(b)</w:t>
      </w:r>
      <w:r>
        <w:tab/>
        <w:t>is given to some person for life but the purposes of the trust may continue beyond the life of that person;</w:t>
      </w:r>
    </w:p>
    <w:p w14:paraId="387E384C" w14:textId="77777777" w:rsidR="00D03226" w:rsidRDefault="00D03226" w:rsidP="00D03226">
      <w:pPr>
        <w:pStyle w:val="Amainreturn"/>
      </w:pPr>
      <w:r>
        <w:t>the devise shall be construed as vesting the real property in the trustee in fee simple or as vesting the legal estate in the real property that the testator had power to dispose of by will, as the case may be, and not as vesting an estate determinable when the purposes of the trust are satisfied.</w:t>
      </w:r>
    </w:p>
    <w:p w14:paraId="5D42936D" w14:textId="77777777" w:rsidR="00D03226" w:rsidRDefault="00D03226" w:rsidP="00D03226">
      <w:pPr>
        <w:pStyle w:val="AH5Sec"/>
      </w:pPr>
      <w:bookmarkStart w:id="71" w:name="_Toc200101027"/>
      <w:r w:rsidRPr="006D0B7E">
        <w:rPr>
          <w:rStyle w:val="CharSectNo"/>
        </w:rPr>
        <w:t>30A</w:t>
      </w:r>
      <w:r>
        <w:tab/>
        <w:t>Intermediate income on future and contingent bequests and devises</w:t>
      </w:r>
      <w:bookmarkEnd w:id="71"/>
    </w:p>
    <w:p w14:paraId="5E1E91F1" w14:textId="77777777" w:rsidR="00D03226" w:rsidRDefault="00D03226" w:rsidP="00D03226">
      <w:pPr>
        <w:pStyle w:val="Amainreturn"/>
        <w:keepLines/>
      </w:pPr>
      <w:r>
        <w:t>A contingent, future or deferred bequest or devise of property, whether specific or residuary, carries the intermediate income of that property except so far as that income or any part of it is otherwise disposed of by the will.</w:t>
      </w:r>
    </w:p>
    <w:p w14:paraId="55D1A01E" w14:textId="77777777" w:rsidR="00D03226" w:rsidRDefault="00D03226" w:rsidP="00D03226">
      <w:pPr>
        <w:pStyle w:val="AH5Sec"/>
      </w:pPr>
      <w:bookmarkStart w:id="72" w:name="_Toc200101028"/>
      <w:r w:rsidRPr="006D0B7E">
        <w:rPr>
          <w:rStyle w:val="CharSectNo"/>
        </w:rPr>
        <w:lastRenderedPageBreak/>
        <w:t>31</w:t>
      </w:r>
      <w:r>
        <w:tab/>
        <w:t>Gifts to issue</w:t>
      </w:r>
      <w:bookmarkEnd w:id="72"/>
    </w:p>
    <w:p w14:paraId="65F8895F" w14:textId="77777777" w:rsidR="00D03226" w:rsidRDefault="00D03226" w:rsidP="00EF45A1">
      <w:pPr>
        <w:pStyle w:val="Amain"/>
        <w:keepNext/>
      </w:pPr>
      <w:r>
        <w:tab/>
        <w:t>(1)</w:t>
      </w:r>
      <w:r>
        <w:tab/>
        <w:t>If—</w:t>
      </w:r>
    </w:p>
    <w:p w14:paraId="0ABADFA0" w14:textId="77777777" w:rsidR="00D03226" w:rsidRDefault="00D03226" w:rsidP="00D03226">
      <w:pPr>
        <w:pStyle w:val="Apara"/>
      </w:pPr>
      <w:r>
        <w:tab/>
        <w:t>(a)</w:t>
      </w:r>
      <w:r>
        <w:tab/>
        <w:t>a testator by will devises or bequeaths property to, or appoints property in favour of, a person (the</w:t>
      </w:r>
      <w:r>
        <w:rPr>
          <w:rStyle w:val="charBoldItals"/>
        </w:rPr>
        <w:t xml:space="preserve"> original beneficiary</w:t>
      </w:r>
      <w:r>
        <w:t>) (whether individually or as a member of a class) who is a child or other issue of the testator for an estate or interest not determinable before or on the death of the original beneficiary; and</w:t>
      </w:r>
    </w:p>
    <w:p w14:paraId="3E21B5FF" w14:textId="77777777" w:rsidR="00D03226" w:rsidRDefault="00D03226" w:rsidP="00D03226">
      <w:pPr>
        <w:pStyle w:val="Apara"/>
      </w:pPr>
      <w:r>
        <w:tab/>
        <w:t>(b)</w:t>
      </w:r>
      <w:r>
        <w:tab/>
        <w:t>the original beneficiary dies in the lifetime of the testator and is survived by issue; and</w:t>
      </w:r>
    </w:p>
    <w:p w14:paraId="2E4FCC4F" w14:textId="77777777" w:rsidR="00D03226" w:rsidRDefault="00D03226" w:rsidP="00D03226">
      <w:pPr>
        <w:pStyle w:val="Apara"/>
      </w:pPr>
      <w:r>
        <w:tab/>
        <w:t>(c)</w:t>
      </w:r>
      <w:r>
        <w:tab/>
        <w:t xml:space="preserve">any such issue survive the testator for a period of 30 days (the </w:t>
      </w:r>
      <w:r>
        <w:rPr>
          <w:rStyle w:val="charBoldItals"/>
        </w:rPr>
        <w:t>specified period</w:t>
      </w:r>
      <w:r>
        <w:t>);</w:t>
      </w:r>
    </w:p>
    <w:p w14:paraId="465DAFEA" w14:textId="77777777" w:rsidR="00D03226" w:rsidRDefault="00D03226" w:rsidP="00D03226">
      <w:pPr>
        <w:pStyle w:val="Amainreturn"/>
      </w:pPr>
      <w:r>
        <w:t>then, unless a contrary intention appears from the will or from evidence admitted under section 12B, the will has force and effect as if the devise or bequest were to, or the appointment were in favour of, any issue of the original beneficiary who survive the testator for the specified period, to be distributed—</w:t>
      </w:r>
    </w:p>
    <w:p w14:paraId="13328D36" w14:textId="77777777" w:rsidR="00D03226" w:rsidRDefault="00D03226" w:rsidP="00D03226">
      <w:pPr>
        <w:pStyle w:val="Apara"/>
      </w:pPr>
      <w:r>
        <w:tab/>
        <w:t>(d)</w:t>
      </w:r>
      <w:r>
        <w:tab/>
        <w:t>if only 1 issue of the original beneficiary survives for that period—to that issue; or</w:t>
      </w:r>
    </w:p>
    <w:p w14:paraId="156004FF" w14:textId="77777777" w:rsidR="00D03226" w:rsidRDefault="00D03226" w:rsidP="00D03226">
      <w:pPr>
        <w:pStyle w:val="Apara"/>
      </w:pPr>
      <w:r>
        <w:tab/>
        <w:t>(e)</w:t>
      </w:r>
      <w:r>
        <w:tab/>
        <w:t>if 2 or more issue of the original beneficiary survive for that period—in accordance with subsection (2).</w:t>
      </w:r>
    </w:p>
    <w:p w14:paraId="1FAC5CD7" w14:textId="77777777" w:rsidR="00D03226" w:rsidRDefault="00D03226" w:rsidP="00D03226">
      <w:pPr>
        <w:pStyle w:val="Amain"/>
        <w:keepLines/>
      </w:pPr>
      <w:r>
        <w:tab/>
        <w:t>(2)</w:t>
      </w:r>
      <w:r>
        <w:tab/>
        <w:t>If 2 or more issue of an original beneficiary survive the testator for the specified period, the property the subject of the devise, bequest or appointment shall be divided into a number of equal shares equivalent to the total number of the nearest issue of the original beneficiary who—</w:t>
      </w:r>
    </w:p>
    <w:p w14:paraId="32727268" w14:textId="77777777" w:rsidR="00D03226" w:rsidRDefault="00D03226" w:rsidP="00D03226">
      <w:pPr>
        <w:pStyle w:val="Apara"/>
      </w:pPr>
      <w:r>
        <w:tab/>
        <w:t>(a)</w:t>
      </w:r>
      <w:r>
        <w:tab/>
        <w:t>survive the testator for the specified period; or</w:t>
      </w:r>
    </w:p>
    <w:p w14:paraId="6B9BD280" w14:textId="77777777" w:rsidR="00D03226" w:rsidRDefault="00D03226" w:rsidP="00B64CA2">
      <w:pPr>
        <w:pStyle w:val="Apara"/>
        <w:keepNext/>
      </w:pPr>
      <w:r>
        <w:lastRenderedPageBreak/>
        <w:tab/>
        <w:t>(b)</w:t>
      </w:r>
      <w:r>
        <w:tab/>
        <w:t>die before the end of that period leaving issue (</w:t>
      </w:r>
      <w:r>
        <w:rPr>
          <w:rStyle w:val="charBoldItals"/>
        </w:rPr>
        <w:t>surviving issue</w:t>
      </w:r>
      <w:r>
        <w:t xml:space="preserve">) who survive the testator for the specified period; </w:t>
      </w:r>
    </w:p>
    <w:p w14:paraId="53E766B8" w14:textId="77777777" w:rsidR="00D03226" w:rsidRDefault="00D03226" w:rsidP="00D03226">
      <w:pPr>
        <w:pStyle w:val="Amainreturn"/>
        <w:keepNext/>
      </w:pPr>
      <w:r>
        <w:t>and those equal shares shall be distributed as follows:</w:t>
      </w:r>
    </w:p>
    <w:p w14:paraId="6F5C822C" w14:textId="77777777" w:rsidR="00D03226" w:rsidRDefault="00D03226" w:rsidP="00D03226">
      <w:pPr>
        <w:pStyle w:val="Apara"/>
      </w:pPr>
      <w:r>
        <w:tab/>
        <w:t>(c)</w:t>
      </w:r>
      <w:r>
        <w:tab/>
        <w:t>each of the nearest issue of the original beneficiary who survives the testator for the specified period is entitled to 1 share;</w:t>
      </w:r>
    </w:p>
    <w:p w14:paraId="4AFAD050" w14:textId="77777777" w:rsidR="00D03226" w:rsidRDefault="00D03226" w:rsidP="00D03226">
      <w:pPr>
        <w:pStyle w:val="Apara"/>
      </w:pPr>
      <w:r>
        <w:tab/>
        <w:t>(d)</w:t>
      </w:r>
      <w:r>
        <w:tab/>
        <w:t>any sole surviving issue of a nearest issue who fails to survive the testator for the specified period is entitled to 1 share;</w:t>
      </w:r>
    </w:p>
    <w:p w14:paraId="1316707F" w14:textId="77777777" w:rsidR="00D03226" w:rsidRDefault="00D03226" w:rsidP="00D03226">
      <w:pPr>
        <w:pStyle w:val="Apara"/>
      </w:pPr>
      <w:r>
        <w:tab/>
        <w:t>(e)</w:t>
      </w:r>
      <w:r>
        <w:tab/>
        <w:t>if there are 2 or more surviving issue of a nearest issue who fails to survive the testator for the specified period—those surviving issue are entitled, in equal shares, to 1 share.</w:t>
      </w:r>
    </w:p>
    <w:p w14:paraId="5EE66D09" w14:textId="77777777" w:rsidR="00D03226" w:rsidRDefault="00D03226" w:rsidP="00D03226">
      <w:pPr>
        <w:pStyle w:val="Amain"/>
        <w:keepNext/>
        <w:keepLines/>
      </w:pPr>
      <w:r>
        <w:tab/>
        <w:t>(3)</w:t>
      </w:r>
      <w:r>
        <w:tab/>
        <w:t>Notwithstanding subsection (2), if a share is distributed in accordance with subsection (2) (e), no surviving issue remoter than children of the nearest issue of the original beneficiary shall form part of the class of surviving issue entitled to take, unless a parent, who would have taken had he or she survived the testator for the specified period, dies before the end of that period, and then any remoter issue is or are entitled to take, if more than 1 in equal shares, the share that that parent would have taken.</w:t>
      </w:r>
    </w:p>
    <w:p w14:paraId="48F1D540" w14:textId="77777777" w:rsidR="00D03226" w:rsidRDefault="00D03226" w:rsidP="00D03226">
      <w:pPr>
        <w:pStyle w:val="Amain"/>
      </w:pPr>
      <w:r>
        <w:tab/>
        <w:t>(4)</w:t>
      </w:r>
      <w:r>
        <w:tab/>
        <w:t>A general requirement or condition in a will that an original beneficiary survive the testator or attain a specified age shall not be taken to be an expression of a contrary intention for this section.</w:t>
      </w:r>
    </w:p>
    <w:p w14:paraId="008ED012" w14:textId="77777777" w:rsidR="00D03226" w:rsidRDefault="00D03226" w:rsidP="00D03226">
      <w:pPr>
        <w:pStyle w:val="Amain"/>
        <w:keepNext/>
        <w:keepLines/>
      </w:pPr>
      <w:r>
        <w:tab/>
        <w:t>(5)</w:t>
      </w:r>
      <w:r>
        <w:tab/>
        <w:t xml:space="preserve">This section does not apply if an original beneficiary has not fulfilled a contingency required by the will as a condition of attaining the vested estate or interest, </w:t>
      </w:r>
      <w:r>
        <w:rPr>
          <w:color w:val="000000"/>
        </w:rPr>
        <w:t>other than a contingency of surviving the testator or attaining a stated age</w:t>
      </w:r>
      <w:r>
        <w:t>.</w:t>
      </w:r>
    </w:p>
    <w:p w14:paraId="01D0F186" w14:textId="77777777" w:rsidR="00D03226" w:rsidRDefault="00D03226" w:rsidP="00D03226">
      <w:pPr>
        <w:pStyle w:val="AH5Sec"/>
      </w:pPr>
      <w:bookmarkStart w:id="73" w:name="_Toc200101029"/>
      <w:r w:rsidRPr="006D0B7E">
        <w:rPr>
          <w:rStyle w:val="CharSectNo"/>
        </w:rPr>
        <w:t>31A</w:t>
      </w:r>
      <w:r>
        <w:tab/>
        <w:t>Legitimacy of issue</w:t>
      </w:r>
      <w:bookmarkEnd w:id="73"/>
    </w:p>
    <w:p w14:paraId="47CE50E3" w14:textId="77777777" w:rsidR="00D03226" w:rsidRDefault="00D03226" w:rsidP="00D03226">
      <w:pPr>
        <w:pStyle w:val="Amainreturn"/>
      </w:pPr>
      <w:r>
        <w:t>A reference in a will to issue (however described) of a person shall, unless a contrary intention appears from the will, be construed as referring to all such issue, whether legitimate or illegitimate.</w:t>
      </w:r>
    </w:p>
    <w:p w14:paraId="5101E413" w14:textId="77777777" w:rsidR="00D03226" w:rsidRDefault="00D03226" w:rsidP="00D03226">
      <w:pPr>
        <w:pStyle w:val="AH5Sec"/>
      </w:pPr>
      <w:bookmarkStart w:id="74" w:name="_Toc200101030"/>
      <w:r w:rsidRPr="006D0B7E">
        <w:rPr>
          <w:rStyle w:val="CharSectNo"/>
        </w:rPr>
        <w:lastRenderedPageBreak/>
        <w:t>31B</w:t>
      </w:r>
      <w:r>
        <w:tab/>
        <w:t>Distribution to issue</w:t>
      </w:r>
      <w:bookmarkEnd w:id="74"/>
    </w:p>
    <w:p w14:paraId="509782B2" w14:textId="043EC7C0" w:rsidR="00D03226" w:rsidRDefault="00D03226" w:rsidP="00D03226">
      <w:pPr>
        <w:pStyle w:val="Amain"/>
      </w:pPr>
      <w:r>
        <w:tab/>
        <w:t>(1)</w:t>
      </w:r>
      <w:r>
        <w:tab/>
        <w:t>If a testator by will devises or bequeaths property to, or appoints property in favour of, his or her issue then, unless a contrary intention appears from the will or from evidence admitted under section 12B, the testator is presumed to have intended that, subject to subsection</w:t>
      </w:r>
      <w:r w:rsidR="00FC2983">
        <w:t> </w:t>
      </w:r>
      <w:r>
        <w:t>(2), the devise, bequest or appointment is to be distributed in equal shares between only those issue of the testator who—</w:t>
      </w:r>
    </w:p>
    <w:p w14:paraId="5F7DBFAD" w14:textId="77777777" w:rsidR="00D03226" w:rsidRDefault="00D03226" w:rsidP="00D03226">
      <w:pPr>
        <w:pStyle w:val="Apara"/>
      </w:pPr>
      <w:r>
        <w:tab/>
        <w:t>(a)</w:t>
      </w:r>
      <w:r>
        <w:tab/>
        <w:t>are his or her nearest issue; and</w:t>
      </w:r>
    </w:p>
    <w:p w14:paraId="762F47F4" w14:textId="77777777" w:rsidR="00D03226" w:rsidRDefault="00D03226" w:rsidP="00D03226">
      <w:pPr>
        <w:pStyle w:val="Apara"/>
      </w:pPr>
      <w:r>
        <w:tab/>
        <w:t>(b)</w:t>
      </w:r>
      <w:r>
        <w:tab/>
        <w:t xml:space="preserve">survive the testator for a period of 30 days (the </w:t>
      </w:r>
      <w:r>
        <w:rPr>
          <w:rStyle w:val="charBoldItals"/>
        </w:rPr>
        <w:t>specified period</w:t>
      </w:r>
      <w:r>
        <w:t>).</w:t>
      </w:r>
    </w:p>
    <w:p w14:paraId="0EE8625D" w14:textId="77777777" w:rsidR="00D03226" w:rsidRDefault="00D03226" w:rsidP="00D03226">
      <w:pPr>
        <w:pStyle w:val="Amain"/>
        <w:keepNext/>
        <w:keepLines/>
      </w:pPr>
      <w:r>
        <w:tab/>
        <w:t>(2)</w:t>
      </w:r>
      <w:r>
        <w:tab/>
        <w:t>If a person who is one of the nearest issue of the testator dies before the end of the specified period, leaving issue who survive the testator for the specified period (</w:t>
      </w:r>
      <w:r>
        <w:rPr>
          <w:rStyle w:val="charBoldItals"/>
        </w:rPr>
        <w:t>surviving issue</w:t>
      </w:r>
      <w:r>
        <w:t xml:space="preserve">), the testator shall be presumed to have intended that any surviving issue of that deceased nearest issue take, if more than 1 in equal shares, the share in the testator’s estate that that deceased nearest issue would have taken had he or she survived the testator for the specified period. </w:t>
      </w:r>
    </w:p>
    <w:p w14:paraId="0412540B" w14:textId="77777777" w:rsidR="00D03226" w:rsidRDefault="00D03226" w:rsidP="00D03226">
      <w:pPr>
        <w:pStyle w:val="Amain"/>
        <w:keepLines/>
      </w:pPr>
      <w:r>
        <w:tab/>
        <w:t>(3)</w:t>
      </w:r>
      <w:r>
        <w:tab/>
        <w:t xml:space="preserve">Subsection (2) does not operate to entitle any surviving issue remoter than the children of any deceased nearest issue to take unless the death of a parent who would have taken as surviving issue occurred before the end of the specified period, and then the testator shall be presumed to have intended that the remoter issue take, if more than 1 in equal shares, the share that that parent would have taken. </w:t>
      </w:r>
    </w:p>
    <w:p w14:paraId="29FC88DF" w14:textId="77777777" w:rsidR="009047F2" w:rsidRDefault="009047F2" w:rsidP="009047F2">
      <w:pPr>
        <w:pStyle w:val="AH5Sec"/>
      </w:pPr>
      <w:bookmarkStart w:id="75" w:name="_Toc200101031"/>
      <w:r w:rsidRPr="006D0B7E">
        <w:rPr>
          <w:rStyle w:val="CharSectNo"/>
        </w:rPr>
        <w:t>31C</w:t>
      </w:r>
      <w:r>
        <w:tab/>
        <w:t>Beneficiary not surviving deceased person</w:t>
      </w:r>
      <w:bookmarkEnd w:id="75"/>
    </w:p>
    <w:p w14:paraId="581B9ACB" w14:textId="77777777" w:rsidR="009047F2" w:rsidRDefault="009047F2" w:rsidP="009047F2">
      <w:pPr>
        <w:pStyle w:val="Amain"/>
      </w:pPr>
      <w:r>
        <w:tab/>
        <w:t>(1)</w:t>
      </w:r>
      <w:r>
        <w:tab/>
        <w:t>This section applies if—</w:t>
      </w:r>
    </w:p>
    <w:p w14:paraId="360E4F0A" w14:textId="77777777" w:rsidR="009047F2" w:rsidRDefault="009047F2" w:rsidP="009047F2">
      <w:pPr>
        <w:pStyle w:val="Apara"/>
      </w:pPr>
      <w:r>
        <w:tab/>
        <w:t>(a)</w:t>
      </w:r>
      <w:r>
        <w:tab/>
        <w:t>either—</w:t>
      </w:r>
    </w:p>
    <w:p w14:paraId="5DFAFEAF" w14:textId="77777777" w:rsidR="009047F2" w:rsidRDefault="009047F2" w:rsidP="009047F2">
      <w:pPr>
        <w:pStyle w:val="Asubpara"/>
      </w:pPr>
      <w:r>
        <w:tab/>
        <w:t>(i)</w:t>
      </w:r>
      <w:r>
        <w:tab/>
        <w:t>a deceased person, by will, devises or bequeaths property to, appoints property in favour of, or gives the power to appoint property to, a person; or</w:t>
      </w:r>
    </w:p>
    <w:p w14:paraId="0109676E" w14:textId="77777777" w:rsidR="009047F2" w:rsidRDefault="009047F2" w:rsidP="009047F2">
      <w:pPr>
        <w:pStyle w:val="Asubpara"/>
      </w:pPr>
      <w:r>
        <w:tab/>
        <w:t>(ii)</w:t>
      </w:r>
      <w:r>
        <w:tab/>
        <w:t>a person is entitled to take an interest in the estate of a deceased person on intestacy; and</w:t>
      </w:r>
    </w:p>
    <w:p w14:paraId="60D190FE" w14:textId="77777777" w:rsidR="009047F2" w:rsidRDefault="009047F2" w:rsidP="009047F2">
      <w:pPr>
        <w:pStyle w:val="Apara"/>
      </w:pPr>
      <w:r>
        <w:lastRenderedPageBreak/>
        <w:tab/>
        <w:t>(b)</w:t>
      </w:r>
      <w:r>
        <w:tab/>
        <w:t>the person does not survive the deceased person by 30 days.</w:t>
      </w:r>
    </w:p>
    <w:p w14:paraId="62B45CA7" w14:textId="77777777" w:rsidR="009047F2" w:rsidRDefault="009047F2" w:rsidP="009047F2">
      <w:pPr>
        <w:pStyle w:val="Amain"/>
      </w:pPr>
      <w:r>
        <w:tab/>
        <w:t>(2)</w:t>
      </w:r>
      <w:r>
        <w:tab/>
        <w:t xml:space="preserve">The person is taken to have predeceased the deceased person and the devise, bequest, appointment, power or entitlement lapses, unless the contrary intention appears from the will, or from evidence admitted under section 12B. </w:t>
      </w:r>
    </w:p>
    <w:p w14:paraId="3C536C0D" w14:textId="6D574A54" w:rsidR="009047F2" w:rsidRDefault="009047F2" w:rsidP="009047F2">
      <w:pPr>
        <w:pStyle w:val="Amain"/>
      </w:pPr>
      <w:r>
        <w:tab/>
        <w:t>(3)</w:t>
      </w:r>
      <w:r>
        <w:tab/>
        <w:t xml:space="preserve">However, subsection (2) does not apply if the effect of the subsection is that the deceased person’s estate would pass to the Territory under the </w:t>
      </w:r>
      <w:hyperlink r:id="rId48" w:tooltip="A1929-18" w:history="1">
        <w:r>
          <w:rPr>
            <w:rStyle w:val="charCitHyperlinkItal"/>
          </w:rPr>
          <w:t>Administration and Probate Act 1929</w:t>
        </w:r>
      </w:hyperlink>
      <w:r>
        <w:t>, section 49CA (How distribution to the Territory is made).</w:t>
      </w:r>
    </w:p>
    <w:p w14:paraId="67651273" w14:textId="77777777" w:rsidR="009047F2" w:rsidRDefault="009047F2" w:rsidP="009047F2">
      <w:pPr>
        <w:pStyle w:val="Amain"/>
      </w:pPr>
      <w:r>
        <w:tab/>
        <w:t>(4)</w:t>
      </w:r>
      <w:r>
        <w:tab/>
        <w:t>A general requirement or condition in a will that a beneficiary survive the testator must not be taken to be an expression of a contrary intention for this section.</w:t>
      </w:r>
    </w:p>
    <w:p w14:paraId="43D4A2BE" w14:textId="2B81BCEA" w:rsidR="00D03226" w:rsidRDefault="009047F2" w:rsidP="009047F2">
      <w:pPr>
        <w:pStyle w:val="Amain"/>
      </w:pPr>
      <w:r>
        <w:tab/>
        <w:t>(5)</w:t>
      </w:r>
      <w:r>
        <w:tab/>
        <w:t xml:space="preserve">For subsection (1) (a) (ii), </w:t>
      </w:r>
      <w:r>
        <w:rPr>
          <w:rStyle w:val="charBoldItals"/>
        </w:rPr>
        <w:t>person</w:t>
      </w:r>
      <w:r>
        <w:t xml:space="preserve"> includes a person conceived before, but born after, the deceased person’s death.</w:t>
      </w:r>
    </w:p>
    <w:p w14:paraId="276F1852" w14:textId="77777777" w:rsidR="008059F0" w:rsidRDefault="008059F0" w:rsidP="008059F0">
      <w:pPr>
        <w:pStyle w:val="AH5Sec"/>
      </w:pPr>
      <w:bookmarkStart w:id="76" w:name="_Toc200101032"/>
      <w:r w:rsidRPr="006D0B7E">
        <w:rPr>
          <w:rStyle w:val="CharSectNo"/>
        </w:rPr>
        <w:t>32</w:t>
      </w:r>
      <w:r>
        <w:tab/>
        <w:t>Wills deposited with registrar</w:t>
      </w:r>
      <w:bookmarkEnd w:id="76"/>
    </w:p>
    <w:p w14:paraId="6C04C406" w14:textId="77777777" w:rsidR="008059F0" w:rsidRPr="00983A2A" w:rsidRDefault="008059F0" w:rsidP="008059F0">
      <w:pPr>
        <w:pStyle w:val="Amain"/>
      </w:pPr>
      <w:r>
        <w:tab/>
        <w:t>(1)</w:t>
      </w:r>
      <w:r>
        <w:tab/>
        <w:t xml:space="preserve">This section applies to a will deposited in the office of the </w:t>
      </w:r>
      <w:r w:rsidRPr="00983A2A">
        <w:t>registrar.</w:t>
      </w:r>
    </w:p>
    <w:p w14:paraId="0DE109E7" w14:textId="77777777" w:rsidR="008059F0" w:rsidRPr="00983A2A" w:rsidRDefault="008059F0" w:rsidP="008059F0">
      <w:pPr>
        <w:pStyle w:val="Amain"/>
      </w:pPr>
      <w:r w:rsidRPr="00983A2A">
        <w:tab/>
        <w:t>(2)</w:t>
      </w:r>
      <w:r w:rsidRPr="00983A2A">
        <w:tab/>
        <w:t>The registrar may do any of the following:</w:t>
      </w:r>
    </w:p>
    <w:p w14:paraId="0D458FCE" w14:textId="77777777" w:rsidR="008059F0" w:rsidRPr="00983A2A" w:rsidRDefault="008059F0" w:rsidP="008059F0">
      <w:pPr>
        <w:pStyle w:val="Apara"/>
      </w:pPr>
      <w:r w:rsidRPr="00983A2A">
        <w:tab/>
        <w:t>(a)</w:t>
      </w:r>
      <w:r w:rsidRPr="00983A2A">
        <w:tab/>
        <w:t>deposit the will with the public trustee and guardian;</w:t>
      </w:r>
    </w:p>
    <w:p w14:paraId="40AA7DBF" w14:textId="77777777" w:rsidR="008059F0" w:rsidRPr="00983A2A" w:rsidRDefault="008059F0" w:rsidP="008059F0">
      <w:pPr>
        <w:pStyle w:val="Apara"/>
      </w:pPr>
      <w:r w:rsidRPr="00983A2A">
        <w:tab/>
        <w:t>(b)</w:t>
      </w:r>
      <w:r w:rsidRPr="00983A2A">
        <w:tab/>
        <w:t>give the public trustee and guardian identifying information about the will;</w:t>
      </w:r>
    </w:p>
    <w:p w14:paraId="67A6CCCB" w14:textId="77777777" w:rsidR="008059F0" w:rsidRPr="00174A22" w:rsidRDefault="008059F0" w:rsidP="008059F0">
      <w:pPr>
        <w:pStyle w:val="Apara"/>
      </w:pPr>
      <w:r w:rsidRPr="00983A2A">
        <w:tab/>
        <w:t>(c)</w:t>
      </w:r>
      <w:r w:rsidRPr="00983A2A">
        <w:tab/>
        <w:t xml:space="preserve">if </w:t>
      </w:r>
      <w:r w:rsidRPr="00174A22">
        <w:t>satisfied that the whole of the estate has been distributed, and with the permission of a judge—destroy the will.</w:t>
      </w:r>
    </w:p>
    <w:p w14:paraId="050B81BC" w14:textId="77777777" w:rsidR="008059F0" w:rsidRPr="00174A22" w:rsidRDefault="008059F0" w:rsidP="008059F0">
      <w:pPr>
        <w:pStyle w:val="Amain"/>
      </w:pPr>
      <w:r w:rsidRPr="00174A22">
        <w:tab/>
        <w:t>(3)</w:t>
      </w:r>
      <w:r w:rsidRPr="00174A22">
        <w:tab/>
        <w:t>The registrar must keep records of the following:</w:t>
      </w:r>
    </w:p>
    <w:p w14:paraId="257CB1AF" w14:textId="77777777" w:rsidR="008059F0" w:rsidRPr="00174A22" w:rsidRDefault="008059F0" w:rsidP="008059F0">
      <w:pPr>
        <w:pStyle w:val="Apara"/>
      </w:pPr>
      <w:r w:rsidRPr="00174A22">
        <w:tab/>
        <w:t>(a)</w:t>
      </w:r>
      <w:r w:rsidRPr="00174A22">
        <w:tab/>
        <w:t>any will deposited with the public trustee and guardian, including the date it was deposited;</w:t>
      </w:r>
    </w:p>
    <w:p w14:paraId="3BB95CBE" w14:textId="77777777" w:rsidR="008059F0" w:rsidRPr="00174A22" w:rsidRDefault="008059F0" w:rsidP="008059F0">
      <w:pPr>
        <w:pStyle w:val="Apara"/>
      </w:pPr>
      <w:r w:rsidRPr="00174A22">
        <w:tab/>
        <w:t>(b)</w:t>
      </w:r>
      <w:r w:rsidRPr="00174A22">
        <w:tab/>
        <w:t>any will given to a person, including the date and person to whom it was given;</w:t>
      </w:r>
    </w:p>
    <w:p w14:paraId="5127BA84" w14:textId="77777777" w:rsidR="008059F0" w:rsidRPr="00174A22" w:rsidRDefault="008059F0" w:rsidP="008059F0">
      <w:pPr>
        <w:pStyle w:val="Apara"/>
      </w:pPr>
      <w:r w:rsidRPr="00174A22">
        <w:tab/>
        <w:t>(c)</w:t>
      </w:r>
      <w:r w:rsidRPr="00174A22">
        <w:tab/>
        <w:t>any will destroyed, including the date of destruction.</w:t>
      </w:r>
    </w:p>
    <w:p w14:paraId="7C2B3D74" w14:textId="77777777" w:rsidR="008059F0" w:rsidRDefault="008059F0" w:rsidP="008059F0">
      <w:pPr>
        <w:pStyle w:val="Amain"/>
      </w:pPr>
      <w:r w:rsidRPr="00174A22">
        <w:lastRenderedPageBreak/>
        <w:tab/>
        <w:t>(4)</w:t>
      </w:r>
      <w:r w:rsidRPr="00174A22">
        <w:tab/>
        <w:t>In this</w:t>
      </w:r>
      <w:r>
        <w:t xml:space="preserve"> section:</w:t>
      </w:r>
    </w:p>
    <w:p w14:paraId="21E193BD" w14:textId="77777777" w:rsidR="008059F0" w:rsidRDefault="008059F0" w:rsidP="008059F0">
      <w:pPr>
        <w:pStyle w:val="aDef"/>
      </w:pPr>
      <w:r w:rsidRPr="00366459">
        <w:rPr>
          <w:rStyle w:val="charBoldItals"/>
        </w:rPr>
        <w:t>identifying information</w:t>
      </w:r>
      <w:r>
        <w:rPr>
          <w:bCs/>
          <w:iCs/>
        </w:rPr>
        <w:t>, about a will,</w:t>
      </w:r>
      <w:r>
        <w:t xml:space="preserve"> means information about the testator or will that the public trustee and guardian uses to maintain its register of legal records.</w:t>
      </w:r>
    </w:p>
    <w:p w14:paraId="65ED723B" w14:textId="3CAD0D03" w:rsidR="008059F0" w:rsidRPr="00076D27" w:rsidRDefault="008059F0" w:rsidP="008059F0">
      <w:pPr>
        <w:pStyle w:val="aDef"/>
      </w:pPr>
      <w:r w:rsidRPr="00366459">
        <w:rPr>
          <w:rStyle w:val="charBoldItals"/>
        </w:rPr>
        <w:t>register of legal records</w:t>
      </w:r>
      <w:r w:rsidRPr="00510572">
        <w:rPr>
          <w:bCs/>
          <w:iCs/>
        </w:rPr>
        <w:t>,</w:t>
      </w:r>
      <w:r w:rsidRPr="00F44EE2">
        <w:rPr>
          <w:bCs/>
          <w:iCs/>
        </w:rPr>
        <w:t xml:space="preserve"> </w:t>
      </w:r>
      <w:r>
        <w:rPr>
          <w:bCs/>
          <w:iCs/>
        </w:rPr>
        <w:t>of</w:t>
      </w:r>
      <w:r w:rsidRPr="00F44EE2">
        <w:rPr>
          <w:bCs/>
          <w:iCs/>
        </w:rPr>
        <w:t xml:space="preserve"> the public trustee and guardian</w:t>
      </w:r>
      <w:r>
        <w:rPr>
          <w:bCs/>
          <w:iCs/>
        </w:rPr>
        <w:t xml:space="preserve">, means a register kept under the </w:t>
      </w:r>
      <w:hyperlink r:id="rId49" w:tooltip="A1985-8" w:history="1">
        <w:r w:rsidRPr="00366459">
          <w:rPr>
            <w:rStyle w:val="charCitHyperlinkItal"/>
          </w:rPr>
          <w:t>Public Trustee and Guardian Act 1985</w:t>
        </w:r>
      </w:hyperlink>
      <w:r>
        <w:rPr>
          <w:bCs/>
          <w:iCs/>
        </w:rPr>
        <w:t>, section 23A.</w:t>
      </w:r>
    </w:p>
    <w:p w14:paraId="1F4A17E4" w14:textId="77777777" w:rsidR="00D03226" w:rsidRDefault="00D03226" w:rsidP="00D03226">
      <w:pPr>
        <w:pStyle w:val="PageBreak"/>
      </w:pPr>
      <w:r>
        <w:br w:type="page"/>
      </w:r>
    </w:p>
    <w:p w14:paraId="78835B05" w14:textId="77777777" w:rsidR="00D03226" w:rsidRPr="006D0B7E" w:rsidRDefault="00D03226" w:rsidP="00D03226">
      <w:pPr>
        <w:pStyle w:val="AH2Part"/>
      </w:pPr>
      <w:bookmarkStart w:id="77" w:name="_Toc200101033"/>
      <w:r w:rsidRPr="006D0B7E">
        <w:rPr>
          <w:rStyle w:val="CharPartNo"/>
        </w:rPr>
        <w:lastRenderedPageBreak/>
        <w:t>Part 5</w:t>
      </w:r>
      <w:r>
        <w:tab/>
      </w:r>
      <w:r w:rsidRPr="006D0B7E">
        <w:rPr>
          <w:rStyle w:val="CharPartText"/>
        </w:rPr>
        <w:t>Transitional</w:t>
      </w:r>
      <w:bookmarkEnd w:id="77"/>
    </w:p>
    <w:p w14:paraId="6247BCCF" w14:textId="77777777" w:rsidR="00D03226" w:rsidRDefault="00D03226" w:rsidP="00D03226">
      <w:pPr>
        <w:pStyle w:val="AH5Sec"/>
      </w:pPr>
      <w:bookmarkStart w:id="78" w:name="_Toc200101034"/>
      <w:r w:rsidRPr="006D0B7E">
        <w:rPr>
          <w:rStyle w:val="CharSectNo"/>
        </w:rPr>
        <w:t>35</w:t>
      </w:r>
      <w:r>
        <w:tab/>
        <w:t>Application of amendments and provisions</w:t>
      </w:r>
      <w:bookmarkEnd w:id="78"/>
    </w:p>
    <w:p w14:paraId="752343E9" w14:textId="0354DB29" w:rsidR="00D03226" w:rsidRDefault="00D03226" w:rsidP="00D03226">
      <w:pPr>
        <w:pStyle w:val="Amain"/>
      </w:pPr>
      <w:r>
        <w:tab/>
        <w:t>(1)</w:t>
      </w:r>
      <w:r>
        <w:tab/>
        <w:t xml:space="preserve">The provisions set out in the table, column 2 as amended or inserted by the </w:t>
      </w:r>
      <w:hyperlink r:id="rId50" w:tooltip="A1989-16" w:history="1">
        <w:r w:rsidRPr="0049267B">
          <w:rPr>
            <w:rStyle w:val="charCitHyperlinkItal"/>
          </w:rPr>
          <w:t>Wills (Amendment) Act 1989</w:t>
        </w:r>
      </w:hyperlink>
      <w:r>
        <w:t xml:space="preserve"> (the </w:t>
      </w:r>
      <w:r>
        <w:rPr>
          <w:rStyle w:val="charBoldItals"/>
        </w:rPr>
        <w:t>1989 amendment</w:t>
      </w:r>
      <w:r>
        <w:t>) apply only in relation to wills made or republished after 24 March 1989.</w:t>
      </w:r>
    </w:p>
    <w:p w14:paraId="64F1455E" w14:textId="65A5D56F" w:rsidR="00D03226" w:rsidRDefault="00D03226" w:rsidP="00D03226">
      <w:pPr>
        <w:pStyle w:val="Amain"/>
      </w:pPr>
      <w:r>
        <w:tab/>
        <w:t>(2)</w:t>
      </w:r>
      <w:r>
        <w:tab/>
        <w:t xml:space="preserve">The provisions set out in the table, column 3 as amended or inserted by the </w:t>
      </w:r>
      <w:hyperlink r:id="rId51" w:tooltip="A1991-67" w:history="1">
        <w:r w:rsidRPr="0049267B">
          <w:rPr>
            <w:rStyle w:val="charCitHyperlinkItal"/>
          </w:rPr>
          <w:t>Wills (Amendment) Act 1991</w:t>
        </w:r>
      </w:hyperlink>
      <w:r>
        <w:t xml:space="preserve"> (the </w:t>
      </w:r>
      <w:r>
        <w:rPr>
          <w:rStyle w:val="charBoldItals"/>
        </w:rPr>
        <w:t>1991 amendment</w:t>
      </w:r>
      <w:r>
        <w:t>) apply only in relation to wills taking effect after 7 November 1991.</w:t>
      </w:r>
    </w:p>
    <w:p w14:paraId="16FF0D94" w14:textId="77777777" w:rsidR="00D03226" w:rsidRDefault="00D03226" w:rsidP="00D03226">
      <w:pPr>
        <w:pStyle w:val="TableHd"/>
      </w:pPr>
      <w:r>
        <w:t>Table</w:t>
      </w:r>
      <w:r>
        <w:tab/>
        <w:t>Table of provisions amended or inserted</w:t>
      </w:r>
    </w:p>
    <w:tbl>
      <w:tblPr>
        <w:tblW w:w="0" w:type="auto"/>
        <w:tblLayout w:type="fixed"/>
        <w:tblLook w:val="0000" w:firstRow="0" w:lastRow="0" w:firstColumn="0" w:lastColumn="0" w:noHBand="0" w:noVBand="0"/>
      </w:tblPr>
      <w:tblGrid>
        <w:gridCol w:w="1200"/>
        <w:gridCol w:w="2107"/>
        <w:gridCol w:w="4215"/>
      </w:tblGrid>
      <w:tr w:rsidR="00D03226" w14:paraId="33F2D03E" w14:textId="77777777" w:rsidTr="00D03226">
        <w:trPr>
          <w:cantSplit/>
          <w:tblHeader/>
        </w:trPr>
        <w:tc>
          <w:tcPr>
            <w:tcW w:w="1200" w:type="dxa"/>
            <w:tcBorders>
              <w:bottom w:val="single" w:sz="4" w:space="0" w:color="auto"/>
            </w:tcBorders>
          </w:tcPr>
          <w:p w14:paraId="51B8A5DB" w14:textId="77777777" w:rsidR="00D03226" w:rsidRDefault="00D03226" w:rsidP="00D03226">
            <w:pPr>
              <w:pStyle w:val="TableColHd"/>
            </w:pPr>
            <w:r>
              <w:t>column 1</w:t>
            </w:r>
          </w:p>
          <w:p w14:paraId="33BF9A27" w14:textId="77777777" w:rsidR="00D03226" w:rsidRDefault="00D03226" w:rsidP="00D03226">
            <w:pPr>
              <w:pStyle w:val="TableColHd"/>
            </w:pPr>
            <w:r>
              <w:t>item</w:t>
            </w:r>
          </w:p>
        </w:tc>
        <w:tc>
          <w:tcPr>
            <w:tcW w:w="2107" w:type="dxa"/>
            <w:tcBorders>
              <w:bottom w:val="single" w:sz="4" w:space="0" w:color="auto"/>
            </w:tcBorders>
          </w:tcPr>
          <w:p w14:paraId="58898A9B" w14:textId="77777777" w:rsidR="00D03226" w:rsidRDefault="00D03226" w:rsidP="00D03226">
            <w:pPr>
              <w:pStyle w:val="TableColHd"/>
              <w:rPr>
                <w:sz w:val="20"/>
              </w:rPr>
            </w:pPr>
            <w:r>
              <w:t>column 2</w:t>
            </w:r>
            <w:r>
              <w:rPr>
                <w:sz w:val="20"/>
              </w:rPr>
              <w:t xml:space="preserve"> </w:t>
            </w:r>
          </w:p>
          <w:p w14:paraId="2F973E3E" w14:textId="77777777" w:rsidR="00D03226" w:rsidRDefault="00D03226" w:rsidP="00D03226">
            <w:pPr>
              <w:pStyle w:val="TableColHd"/>
            </w:pPr>
            <w:r>
              <w:rPr>
                <w:sz w:val="20"/>
              </w:rPr>
              <w:t>provision amended or inserted by the 1989 amendment</w:t>
            </w:r>
          </w:p>
        </w:tc>
        <w:tc>
          <w:tcPr>
            <w:tcW w:w="4215" w:type="dxa"/>
            <w:tcBorders>
              <w:bottom w:val="single" w:sz="4" w:space="0" w:color="auto"/>
            </w:tcBorders>
          </w:tcPr>
          <w:p w14:paraId="583B9382" w14:textId="77777777" w:rsidR="00D03226" w:rsidRDefault="00D03226" w:rsidP="00D03226">
            <w:pPr>
              <w:pStyle w:val="TableColHd"/>
              <w:rPr>
                <w:sz w:val="20"/>
              </w:rPr>
            </w:pPr>
            <w:r>
              <w:t>column 3</w:t>
            </w:r>
            <w:r>
              <w:rPr>
                <w:sz w:val="20"/>
              </w:rPr>
              <w:t xml:space="preserve"> </w:t>
            </w:r>
          </w:p>
          <w:p w14:paraId="0096CAE8" w14:textId="77777777" w:rsidR="00D03226" w:rsidRDefault="00D03226" w:rsidP="00D03226">
            <w:pPr>
              <w:pStyle w:val="TableColHd"/>
            </w:pPr>
            <w:r>
              <w:rPr>
                <w:sz w:val="20"/>
              </w:rPr>
              <w:t>provision amended or inserted by the 1991 amendment</w:t>
            </w:r>
          </w:p>
        </w:tc>
      </w:tr>
      <w:tr w:rsidR="00D03226" w14:paraId="5DE2CA8C" w14:textId="77777777" w:rsidTr="00D03226">
        <w:trPr>
          <w:cantSplit/>
        </w:trPr>
        <w:tc>
          <w:tcPr>
            <w:tcW w:w="1200" w:type="dxa"/>
          </w:tcPr>
          <w:p w14:paraId="052BA994" w14:textId="77777777" w:rsidR="00D03226" w:rsidRDefault="00D03226" w:rsidP="00E54FAD">
            <w:pPr>
              <w:pStyle w:val="TableText10"/>
            </w:pPr>
            <w:r>
              <w:t>1</w:t>
            </w:r>
          </w:p>
        </w:tc>
        <w:tc>
          <w:tcPr>
            <w:tcW w:w="2107" w:type="dxa"/>
          </w:tcPr>
          <w:p w14:paraId="77154394" w14:textId="77777777" w:rsidR="00D03226" w:rsidRDefault="00D03226" w:rsidP="00E54FAD">
            <w:pPr>
              <w:pStyle w:val="TableText10"/>
            </w:pPr>
          </w:p>
        </w:tc>
        <w:tc>
          <w:tcPr>
            <w:tcW w:w="4215" w:type="dxa"/>
          </w:tcPr>
          <w:p w14:paraId="05CE7ECA" w14:textId="77777777" w:rsidR="00D03226" w:rsidRDefault="00D03226" w:rsidP="00E54FAD">
            <w:pPr>
              <w:pStyle w:val="TableText10"/>
            </w:pPr>
            <w:r>
              <w:t>section 9</w:t>
            </w:r>
          </w:p>
        </w:tc>
      </w:tr>
      <w:tr w:rsidR="00D03226" w14:paraId="74BFE1DE" w14:textId="77777777" w:rsidTr="00D03226">
        <w:trPr>
          <w:cantSplit/>
        </w:trPr>
        <w:tc>
          <w:tcPr>
            <w:tcW w:w="1200" w:type="dxa"/>
          </w:tcPr>
          <w:p w14:paraId="60813B6B" w14:textId="77777777" w:rsidR="00D03226" w:rsidRDefault="00D03226" w:rsidP="00E54FAD">
            <w:pPr>
              <w:pStyle w:val="TableText10"/>
            </w:pPr>
            <w:r>
              <w:t>2</w:t>
            </w:r>
          </w:p>
        </w:tc>
        <w:tc>
          <w:tcPr>
            <w:tcW w:w="2107" w:type="dxa"/>
          </w:tcPr>
          <w:p w14:paraId="58D15A8D" w14:textId="77777777" w:rsidR="00D03226" w:rsidRDefault="00D03226" w:rsidP="00E54FAD">
            <w:pPr>
              <w:pStyle w:val="TableText10"/>
            </w:pPr>
          </w:p>
        </w:tc>
        <w:tc>
          <w:tcPr>
            <w:tcW w:w="4215" w:type="dxa"/>
          </w:tcPr>
          <w:p w14:paraId="728BB587" w14:textId="77777777" w:rsidR="00D03226" w:rsidRDefault="00D03226" w:rsidP="00E54FAD">
            <w:pPr>
              <w:pStyle w:val="TableText10"/>
            </w:pPr>
            <w:r>
              <w:t>section 11</w:t>
            </w:r>
          </w:p>
        </w:tc>
      </w:tr>
      <w:tr w:rsidR="00D03226" w14:paraId="13593DB8" w14:textId="77777777" w:rsidTr="00D03226">
        <w:trPr>
          <w:cantSplit/>
        </w:trPr>
        <w:tc>
          <w:tcPr>
            <w:tcW w:w="1200" w:type="dxa"/>
          </w:tcPr>
          <w:p w14:paraId="0048FC29" w14:textId="77777777" w:rsidR="00D03226" w:rsidRDefault="00D03226" w:rsidP="00E54FAD">
            <w:pPr>
              <w:pStyle w:val="TableText10"/>
            </w:pPr>
            <w:r>
              <w:t>3</w:t>
            </w:r>
          </w:p>
        </w:tc>
        <w:tc>
          <w:tcPr>
            <w:tcW w:w="2107" w:type="dxa"/>
          </w:tcPr>
          <w:p w14:paraId="0AFE63C6" w14:textId="77777777" w:rsidR="00D03226" w:rsidRDefault="00D03226" w:rsidP="00E54FAD">
            <w:pPr>
              <w:pStyle w:val="TableText10"/>
            </w:pPr>
          </w:p>
        </w:tc>
        <w:tc>
          <w:tcPr>
            <w:tcW w:w="4215" w:type="dxa"/>
          </w:tcPr>
          <w:p w14:paraId="5C466338" w14:textId="77777777" w:rsidR="00D03226" w:rsidRDefault="00D03226" w:rsidP="00E54FAD">
            <w:pPr>
              <w:pStyle w:val="TableText10"/>
            </w:pPr>
            <w:r>
              <w:t>section 11A</w:t>
            </w:r>
          </w:p>
        </w:tc>
      </w:tr>
      <w:tr w:rsidR="00D03226" w14:paraId="177DD224" w14:textId="77777777" w:rsidTr="00D03226">
        <w:trPr>
          <w:cantSplit/>
        </w:trPr>
        <w:tc>
          <w:tcPr>
            <w:tcW w:w="1200" w:type="dxa"/>
          </w:tcPr>
          <w:p w14:paraId="61A172FD" w14:textId="77777777" w:rsidR="00D03226" w:rsidRDefault="00D03226" w:rsidP="00E54FAD">
            <w:pPr>
              <w:pStyle w:val="TableText10"/>
            </w:pPr>
            <w:r>
              <w:t>4</w:t>
            </w:r>
          </w:p>
        </w:tc>
        <w:tc>
          <w:tcPr>
            <w:tcW w:w="2107" w:type="dxa"/>
          </w:tcPr>
          <w:p w14:paraId="09C54821" w14:textId="77777777" w:rsidR="00D03226" w:rsidRDefault="00D03226" w:rsidP="00E54FAD">
            <w:pPr>
              <w:pStyle w:val="TableText10"/>
            </w:pPr>
          </w:p>
        </w:tc>
        <w:tc>
          <w:tcPr>
            <w:tcW w:w="4215" w:type="dxa"/>
          </w:tcPr>
          <w:p w14:paraId="706CC2E6" w14:textId="77777777" w:rsidR="00D03226" w:rsidRDefault="00D03226" w:rsidP="00E54FAD">
            <w:pPr>
              <w:pStyle w:val="TableText10"/>
            </w:pPr>
            <w:r>
              <w:t>section 12</w:t>
            </w:r>
          </w:p>
        </w:tc>
      </w:tr>
      <w:tr w:rsidR="00D03226" w14:paraId="59D50691" w14:textId="77777777" w:rsidTr="00D03226">
        <w:trPr>
          <w:cantSplit/>
        </w:trPr>
        <w:tc>
          <w:tcPr>
            <w:tcW w:w="1200" w:type="dxa"/>
          </w:tcPr>
          <w:p w14:paraId="50F367CC" w14:textId="77777777" w:rsidR="00D03226" w:rsidRDefault="00D03226" w:rsidP="00E54FAD">
            <w:pPr>
              <w:pStyle w:val="TableText10"/>
            </w:pPr>
            <w:r>
              <w:t>5</w:t>
            </w:r>
          </w:p>
        </w:tc>
        <w:tc>
          <w:tcPr>
            <w:tcW w:w="2107" w:type="dxa"/>
          </w:tcPr>
          <w:p w14:paraId="24E1EA35" w14:textId="77777777" w:rsidR="00D03226" w:rsidRDefault="00D03226" w:rsidP="00E54FAD">
            <w:pPr>
              <w:pStyle w:val="TableText10"/>
            </w:pPr>
          </w:p>
        </w:tc>
        <w:tc>
          <w:tcPr>
            <w:tcW w:w="4215" w:type="dxa"/>
          </w:tcPr>
          <w:p w14:paraId="09E2B8B7" w14:textId="77777777" w:rsidR="00D03226" w:rsidRDefault="00D03226" w:rsidP="00E54FAD">
            <w:pPr>
              <w:pStyle w:val="TableText10"/>
            </w:pPr>
            <w:r>
              <w:t>section 12A</w:t>
            </w:r>
          </w:p>
        </w:tc>
      </w:tr>
      <w:tr w:rsidR="00D03226" w14:paraId="249A5DAC" w14:textId="77777777" w:rsidTr="00D03226">
        <w:trPr>
          <w:cantSplit/>
        </w:trPr>
        <w:tc>
          <w:tcPr>
            <w:tcW w:w="1200" w:type="dxa"/>
          </w:tcPr>
          <w:p w14:paraId="5C69CA75" w14:textId="77777777" w:rsidR="00D03226" w:rsidRDefault="00D03226" w:rsidP="00E54FAD">
            <w:pPr>
              <w:pStyle w:val="TableText10"/>
            </w:pPr>
            <w:r>
              <w:t>6</w:t>
            </w:r>
          </w:p>
        </w:tc>
        <w:tc>
          <w:tcPr>
            <w:tcW w:w="2107" w:type="dxa"/>
          </w:tcPr>
          <w:p w14:paraId="6188C5EA" w14:textId="77777777" w:rsidR="00D03226" w:rsidRDefault="00D03226" w:rsidP="00E54FAD">
            <w:pPr>
              <w:pStyle w:val="TableText10"/>
            </w:pPr>
          </w:p>
        </w:tc>
        <w:tc>
          <w:tcPr>
            <w:tcW w:w="4215" w:type="dxa"/>
          </w:tcPr>
          <w:p w14:paraId="571D92EC" w14:textId="77777777" w:rsidR="00D03226" w:rsidRDefault="00D03226" w:rsidP="00E54FAD">
            <w:pPr>
              <w:pStyle w:val="TableText10"/>
            </w:pPr>
            <w:r>
              <w:t>section 12B</w:t>
            </w:r>
          </w:p>
        </w:tc>
      </w:tr>
      <w:tr w:rsidR="00D03226" w14:paraId="0C217816" w14:textId="77777777" w:rsidTr="00D03226">
        <w:trPr>
          <w:cantSplit/>
        </w:trPr>
        <w:tc>
          <w:tcPr>
            <w:tcW w:w="1200" w:type="dxa"/>
          </w:tcPr>
          <w:p w14:paraId="51086594" w14:textId="77777777" w:rsidR="00D03226" w:rsidRDefault="00D03226" w:rsidP="00E54FAD">
            <w:pPr>
              <w:pStyle w:val="TableText10"/>
            </w:pPr>
            <w:r>
              <w:t>7</w:t>
            </w:r>
          </w:p>
        </w:tc>
        <w:tc>
          <w:tcPr>
            <w:tcW w:w="2107" w:type="dxa"/>
          </w:tcPr>
          <w:p w14:paraId="4A2DAD4A" w14:textId="77777777" w:rsidR="00D03226" w:rsidRDefault="00D03226" w:rsidP="00E54FAD">
            <w:pPr>
              <w:pStyle w:val="TableText10"/>
            </w:pPr>
          </w:p>
        </w:tc>
        <w:tc>
          <w:tcPr>
            <w:tcW w:w="4215" w:type="dxa"/>
          </w:tcPr>
          <w:p w14:paraId="555DD782" w14:textId="77777777" w:rsidR="00D03226" w:rsidRDefault="00D03226" w:rsidP="00E54FAD">
            <w:pPr>
              <w:pStyle w:val="TableText10"/>
            </w:pPr>
            <w:r>
              <w:t>section 14A</w:t>
            </w:r>
          </w:p>
        </w:tc>
      </w:tr>
      <w:tr w:rsidR="00D03226" w14:paraId="6391A80F" w14:textId="77777777" w:rsidTr="00D03226">
        <w:trPr>
          <w:cantSplit/>
        </w:trPr>
        <w:tc>
          <w:tcPr>
            <w:tcW w:w="1200" w:type="dxa"/>
          </w:tcPr>
          <w:p w14:paraId="7B08A002" w14:textId="77777777" w:rsidR="00D03226" w:rsidRDefault="00D03226" w:rsidP="00E54FAD">
            <w:pPr>
              <w:pStyle w:val="TableText10"/>
            </w:pPr>
            <w:r>
              <w:t>8</w:t>
            </w:r>
          </w:p>
        </w:tc>
        <w:tc>
          <w:tcPr>
            <w:tcW w:w="2107" w:type="dxa"/>
          </w:tcPr>
          <w:p w14:paraId="14EF5987" w14:textId="77777777" w:rsidR="00D03226" w:rsidRDefault="00D03226" w:rsidP="00E54FAD">
            <w:pPr>
              <w:pStyle w:val="TableText10"/>
            </w:pPr>
          </w:p>
        </w:tc>
        <w:tc>
          <w:tcPr>
            <w:tcW w:w="4215" w:type="dxa"/>
          </w:tcPr>
          <w:p w14:paraId="3D4A39A1" w14:textId="77777777" w:rsidR="00D03226" w:rsidRDefault="00D03226" w:rsidP="00E54FAD">
            <w:pPr>
              <w:pStyle w:val="TableText10"/>
            </w:pPr>
            <w:r>
              <w:t>section 15</w:t>
            </w:r>
          </w:p>
        </w:tc>
      </w:tr>
      <w:tr w:rsidR="00D03226" w14:paraId="795DA37B" w14:textId="77777777" w:rsidTr="00D03226">
        <w:trPr>
          <w:cantSplit/>
        </w:trPr>
        <w:tc>
          <w:tcPr>
            <w:tcW w:w="1200" w:type="dxa"/>
          </w:tcPr>
          <w:p w14:paraId="65E927BB" w14:textId="77777777" w:rsidR="00D03226" w:rsidRDefault="00D03226" w:rsidP="00E54FAD">
            <w:pPr>
              <w:pStyle w:val="TableText10"/>
            </w:pPr>
            <w:r>
              <w:t>9</w:t>
            </w:r>
          </w:p>
        </w:tc>
        <w:tc>
          <w:tcPr>
            <w:tcW w:w="2107" w:type="dxa"/>
          </w:tcPr>
          <w:p w14:paraId="3CA61A6F" w14:textId="77777777" w:rsidR="00D03226" w:rsidRDefault="00D03226" w:rsidP="00E54FAD">
            <w:pPr>
              <w:pStyle w:val="TableText10"/>
            </w:pPr>
          </w:p>
        </w:tc>
        <w:tc>
          <w:tcPr>
            <w:tcW w:w="4215" w:type="dxa"/>
          </w:tcPr>
          <w:p w14:paraId="4B50E492" w14:textId="77777777" w:rsidR="00D03226" w:rsidRDefault="00D03226" w:rsidP="00E54FAD">
            <w:pPr>
              <w:pStyle w:val="TableText10"/>
            </w:pPr>
            <w:r>
              <w:t>section 20</w:t>
            </w:r>
          </w:p>
        </w:tc>
      </w:tr>
      <w:tr w:rsidR="00D03226" w14:paraId="4BE03FC1" w14:textId="77777777" w:rsidTr="00D03226">
        <w:trPr>
          <w:cantSplit/>
        </w:trPr>
        <w:tc>
          <w:tcPr>
            <w:tcW w:w="1200" w:type="dxa"/>
          </w:tcPr>
          <w:p w14:paraId="18559BD9" w14:textId="77777777" w:rsidR="00D03226" w:rsidRDefault="00D03226" w:rsidP="00E54FAD">
            <w:pPr>
              <w:pStyle w:val="TableText10"/>
            </w:pPr>
            <w:r>
              <w:t>10</w:t>
            </w:r>
          </w:p>
        </w:tc>
        <w:tc>
          <w:tcPr>
            <w:tcW w:w="2107" w:type="dxa"/>
          </w:tcPr>
          <w:p w14:paraId="2748988B" w14:textId="77777777" w:rsidR="00D03226" w:rsidRDefault="00D03226" w:rsidP="00E54FAD">
            <w:pPr>
              <w:pStyle w:val="TableText10"/>
            </w:pPr>
          </w:p>
        </w:tc>
        <w:tc>
          <w:tcPr>
            <w:tcW w:w="4215" w:type="dxa"/>
          </w:tcPr>
          <w:p w14:paraId="2710D5A1" w14:textId="77777777" w:rsidR="00D03226" w:rsidRDefault="00D03226" w:rsidP="00E54FAD">
            <w:pPr>
              <w:pStyle w:val="TableText10"/>
            </w:pPr>
            <w:r>
              <w:t>section 20A</w:t>
            </w:r>
          </w:p>
        </w:tc>
      </w:tr>
      <w:tr w:rsidR="00D03226" w14:paraId="448AF25B" w14:textId="77777777" w:rsidTr="00D03226">
        <w:trPr>
          <w:cantSplit/>
        </w:trPr>
        <w:tc>
          <w:tcPr>
            <w:tcW w:w="1200" w:type="dxa"/>
          </w:tcPr>
          <w:p w14:paraId="74FAA6C7" w14:textId="77777777" w:rsidR="00D03226" w:rsidRDefault="00D03226" w:rsidP="00E54FAD">
            <w:pPr>
              <w:pStyle w:val="TableText10"/>
            </w:pPr>
            <w:r>
              <w:t>11</w:t>
            </w:r>
          </w:p>
        </w:tc>
        <w:tc>
          <w:tcPr>
            <w:tcW w:w="2107" w:type="dxa"/>
          </w:tcPr>
          <w:p w14:paraId="4EDD0E10" w14:textId="77777777" w:rsidR="00D03226" w:rsidRDefault="00D03226" w:rsidP="00E54FAD">
            <w:pPr>
              <w:pStyle w:val="TableText10"/>
            </w:pPr>
          </w:p>
        </w:tc>
        <w:tc>
          <w:tcPr>
            <w:tcW w:w="4215" w:type="dxa"/>
          </w:tcPr>
          <w:p w14:paraId="117159B3" w14:textId="77777777" w:rsidR="00D03226" w:rsidRDefault="00D03226" w:rsidP="00E54FAD">
            <w:pPr>
              <w:pStyle w:val="TableText10"/>
            </w:pPr>
            <w:r>
              <w:t>section 30A</w:t>
            </w:r>
          </w:p>
        </w:tc>
      </w:tr>
      <w:tr w:rsidR="00D03226" w14:paraId="2243018F" w14:textId="77777777" w:rsidTr="00D03226">
        <w:trPr>
          <w:cantSplit/>
        </w:trPr>
        <w:tc>
          <w:tcPr>
            <w:tcW w:w="1200" w:type="dxa"/>
          </w:tcPr>
          <w:p w14:paraId="21806E18" w14:textId="77777777" w:rsidR="00D03226" w:rsidRDefault="00D03226" w:rsidP="00E54FAD">
            <w:pPr>
              <w:pStyle w:val="TableText10"/>
            </w:pPr>
            <w:r>
              <w:t>12</w:t>
            </w:r>
          </w:p>
        </w:tc>
        <w:tc>
          <w:tcPr>
            <w:tcW w:w="2107" w:type="dxa"/>
          </w:tcPr>
          <w:p w14:paraId="570C4ACF" w14:textId="77777777" w:rsidR="00D03226" w:rsidRDefault="00D03226" w:rsidP="00E54FAD">
            <w:pPr>
              <w:pStyle w:val="TableText10"/>
            </w:pPr>
          </w:p>
        </w:tc>
        <w:tc>
          <w:tcPr>
            <w:tcW w:w="4215" w:type="dxa"/>
          </w:tcPr>
          <w:p w14:paraId="0D9EDAF8" w14:textId="77777777" w:rsidR="00D03226" w:rsidRDefault="00D03226" w:rsidP="00E54FAD">
            <w:pPr>
              <w:pStyle w:val="TableText10"/>
            </w:pPr>
            <w:r>
              <w:t>section 31</w:t>
            </w:r>
          </w:p>
        </w:tc>
      </w:tr>
      <w:tr w:rsidR="00D03226" w14:paraId="282030A2" w14:textId="77777777" w:rsidTr="00D03226">
        <w:trPr>
          <w:cantSplit/>
        </w:trPr>
        <w:tc>
          <w:tcPr>
            <w:tcW w:w="1200" w:type="dxa"/>
          </w:tcPr>
          <w:p w14:paraId="7F9F9DE4" w14:textId="77777777" w:rsidR="00D03226" w:rsidRDefault="00D03226" w:rsidP="00E54FAD">
            <w:pPr>
              <w:pStyle w:val="TableText10"/>
            </w:pPr>
            <w:r>
              <w:t>13</w:t>
            </w:r>
          </w:p>
        </w:tc>
        <w:tc>
          <w:tcPr>
            <w:tcW w:w="2107" w:type="dxa"/>
          </w:tcPr>
          <w:p w14:paraId="297936F4" w14:textId="77777777" w:rsidR="00D03226" w:rsidRDefault="00D03226" w:rsidP="00E54FAD">
            <w:pPr>
              <w:pStyle w:val="TableText10"/>
            </w:pPr>
            <w:r w:rsidRPr="00C7307A">
              <w:t>section 31A</w:t>
            </w:r>
          </w:p>
        </w:tc>
        <w:tc>
          <w:tcPr>
            <w:tcW w:w="4215" w:type="dxa"/>
          </w:tcPr>
          <w:p w14:paraId="2A3E03B0" w14:textId="77777777" w:rsidR="00D03226" w:rsidRDefault="00D03226" w:rsidP="00E54FAD">
            <w:pPr>
              <w:pStyle w:val="TableText10"/>
            </w:pPr>
          </w:p>
        </w:tc>
      </w:tr>
      <w:tr w:rsidR="00D03226" w14:paraId="6C0D68DC" w14:textId="77777777" w:rsidTr="008975B4">
        <w:trPr>
          <w:cantSplit/>
        </w:trPr>
        <w:tc>
          <w:tcPr>
            <w:tcW w:w="1200" w:type="dxa"/>
          </w:tcPr>
          <w:p w14:paraId="75F68B71" w14:textId="77777777" w:rsidR="00D03226" w:rsidRDefault="00D03226" w:rsidP="00E54FAD">
            <w:pPr>
              <w:pStyle w:val="TableText10"/>
            </w:pPr>
            <w:r>
              <w:t>14</w:t>
            </w:r>
          </w:p>
        </w:tc>
        <w:tc>
          <w:tcPr>
            <w:tcW w:w="2107" w:type="dxa"/>
          </w:tcPr>
          <w:p w14:paraId="0E507107" w14:textId="77777777" w:rsidR="00D03226" w:rsidRDefault="00D03226" w:rsidP="00E54FAD">
            <w:pPr>
              <w:pStyle w:val="TableText10"/>
            </w:pPr>
          </w:p>
        </w:tc>
        <w:tc>
          <w:tcPr>
            <w:tcW w:w="4215" w:type="dxa"/>
          </w:tcPr>
          <w:p w14:paraId="3F0CE080" w14:textId="77777777" w:rsidR="00D03226" w:rsidRDefault="00D03226" w:rsidP="00E54FAD">
            <w:pPr>
              <w:pStyle w:val="TableText10"/>
            </w:pPr>
            <w:r>
              <w:t>section 31B</w:t>
            </w:r>
          </w:p>
        </w:tc>
      </w:tr>
      <w:tr w:rsidR="00D03226" w14:paraId="374DCC33" w14:textId="77777777" w:rsidTr="008975B4">
        <w:trPr>
          <w:cantSplit/>
        </w:trPr>
        <w:tc>
          <w:tcPr>
            <w:tcW w:w="1200" w:type="dxa"/>
            <w:tcBorders>
              <w:bottom w:val="single" w:sz="4" w:space="0" w:color="auto"/>
            </w:tcBorders>
          </w:tcPr>
          <w:p w14:paraId="597CC25F" w14:textId="77777777" w:rsidR="00D03226" w:rsidRDefault="00D03226" w:rsidP="00E54FAD">
            <w:pPr>
              <w:pStyle w:val="TableText10"/>
            </w:pPr>
            <w:r>
              <w:t>15</w:t>
            </w:r>
          </w:p>
        </w:tc>
        <w:tc>
          <w:tcPr>
            <w:tcW w:w="2107" w:type="dxa"/>
            <w:tcBorders>
              <w:bottom w:val="single" w:sz="4" w:space="0" w:color="auto"/>
            </w:tcBorders>
          </w:tcPr>
          <w:p w14:paraId="2239997E" w14:textId="77777777" w:rsidR="00D03226" w:rsidRDefault="00D03226" w:rsidP="00E54FAD">
            <w:pPr>
              <w:pStyle w:val="TableText10"/>
            </w:pPr>
          </w:p>
        </w:tc>
        <w:tc>
          <w:tcPr>
            <w:tcW w:w="4215" w:type="dxa"/>
            <w:tcBorders>
              <w:bottom w:val="single" w:sz="4" w:space="0" w:color="auto"/>
            </w:tcBorders>
          </w:tcPr>
          <w:p w14:paraId="16C24E98" w14:textId="77777777" w:rsidR="00D03226" w:rsidRDefault="00D03226" w:rsidP="00E54FAD">
            <w:pPr>
              <w:pStyle w:val="TableText10"/>
            </w:pPr>
            <w:r>
              <w:t>section 31C</w:t>
            </w:r>
          </w:p>
        </w:tc>
      </w:tr>
    </w:tbl>
    <w:p w14:paraId="3E9F9619" w14:textId="77777777" w:rsidR="00D03226" w:rsidRDefault="00D03226" w:rsidP="00D03226">
      <w:pPr>
        <w:pStyle w:val="02Text"/>
        <w:sectPr w:rsidR="00D03226">
          <w:headerReference w:type="even" r:id="rId52"/>
          <w:headerReference w:type="default" r:id="rId53"/>
          <w:footerReference w:type="even" r:id="rId54"/>
          <w:footerReference w:type="default" r:id="rId55"/>
          <w:footerReference w:type="first" r:id="rId56"/>
          <w:pgSz w:w="11907" w:h="16839" w:code="9"/>
          <w:pgMar w:top="3880" w:right="1900" w:bottom="3100" w:left="2300" w:header="2280" w:footer="1760" w:gutter="0"/>
          <w:pgNumType w:start="1"/>
          <w:cols w:space="720"/>
          <w:titlePg/>
          <w:docGrid w:linePitch="254"/>
        </w:sectPr>
      </w:pPr>
    </w:p>
    <w:p w14:paraId="4A9092E9" w14:textId="77777777" w:rsidR="00D03226" w:rsidRPr="006D0B7E" w:rsidRDefault="00D03226" w:rsidP="00D03226">
      <w:pPr>
        <w:pStyle w:val="Sched-heading"/>
      </w:pPr>
      <w:bookmarkStart w:id="79" w:name="_Toc200101035"/>
      <w:r w:rsidRPr="006D0B7E">
        <w:rPr>
          <w:rStyle w:val="CharChapNo"/>
        </w:rPr>
        <w:lastRenderedPageBreak/>
        <w:t>Schedule 1</w:t>
      </w:r>
      <w:r w:rsidRPr="006C39BE">
        <w:tab/>
      </w:r>
      <w:r w:rsidRPr="006D0B7E">
        <w:rPr>
          <w:rStyle w:val="CharChapText"/>
        </w:rPr>
        <w:t>Annex to Convention providing a Uniform Law on the Form of an International Will 1973</w:t>
      </w:r>
      <w:bookmarkEnd w:id="79"/>
    </w:p>
    <w:p w14:paraId="2760D3E1" w14:textId="77777777" w:rsidR="00D03226" w:rsidRDefault="00D03226" w:rsidP="00D03226">
      <w:pPr>
        <w:pStyle w:val="Placeholder"/>
        <w:suppressLineNumbers/>
      </w:pPr>
      <w:r>
        <w:rPr>
          <w:rStyle w:val="CharPartNo"/>
        </w:rPr>
        <w:t xml:space="preserve">  </w:t>
      </w:r>
      <w:r>
        <w:rPr>
          <w:rStyle w:val="CharPartText"/>
        </w:rPr>
        <w:t xml:space="preserve">  </w:t>
      </w:r>
    </w:p>
    <w:p w14:paraId="48AD3368" w14:textId="77777777" w:rsidR="00D03226" w:rsidRPr="006C39BE" w:rsidRDefault="00D03226" w:rsidP="00D03226">
      <w:pPr>
        <w:pStyle w:val="ref"/>
        <w:keepNext/>
        <w:keepLines/>
      </w:pPr>
      <w:r w:rsidRPr="006C39BE">
        <w:t>(see s 16K)</w:t>
      </w:r>
    </w:p>
    <w:p w14:paraId="379A005D" w14:textId="77777777" w:rsidR="00D03226" w:rsidRPr="00C53DAF" w:rsidRDefault="00D03226" w:rsidP="00D03226">
      <w:pPr>
        <w:pStyle w:val="IH5Sec"/>
      </w:pPr>
      <w:r w:rsidRPr="00C53DAF">
        <w:t>Article 1</w:t>
      </w:r>
    </w:p>
    <w:p w14:paraId="2A0CB29F" w14:textId="77777777" w:rsidR="00D03226" w:rsidRPr="006C39BE" w:rsidRDefault="00D03226" w:rsidP="00D03226">
      <w:pPr>
        <w:keepNext/>
        <w:spacing w:before="140"/>
        <w:ind w:left="709" w:hanging="709"/>
        <w:rPr>
          <w:lang w:eastAsia="en-AU"/>
        </w:rPr>
      </w:pPr>
      <w:r w:rsidRPr="006C39BE">
        <w:rPr>
          <w:lang w:eastAsia="en-AU"/>
        </w:rPr>
        <w:t>1.</w:t>
      </w:r>
      <w:r w:rsidRPr="006C39BE">
        <w:rPr>
          <w:lang w:eastAsia="en-AU"/>
        </w:rPr>
        <w:tab/>
        <w:t>A will shall be valid as regards form, irrespective particularly of the place where it is made, of the location of the assets and of the nationality, domicile or residence of the testator, if it is made in the form of an international will complying with the provisions set out in Articles 2 to 5 hereinafter.</w:t>
      </w:r>
    </w:p>
    <w:p w14:paraId="442D5880" w14:textId="77777777" w:rsidR="00D03226" w:rsidRPr="006C39BE" w:rsidRDefault="00D03226" w:rsidP="00D03226">
      <w:pPr>
        <w:spacing w:before="140"/>
        <w:ind w:left="709" w:hanging="709"/>
        <w:rPr>
          <w:lang w:eastAsia="en-AU"/>
        </w:rPr>
      </w:pPr>
      <w:r w:rsidRPr="006C39BE">
        <w:rPr>
          <w:lang w:eastAsia="en-AU"/>
        </w:rPr>
        <w:t>2.</w:t>
      </w:r>
      <w:r w:rsidRPr="006C39BE">
        <w:rPr>
          <w:lang w:eastAsia="en-AU"/>
        </w:rPr>
        <w:tab/>
        <w:t>The invalidity of the will as an international will shall not affect its formal validity as a will of another kind.</w:t>
      </w:r>
    </w:p>
    <w:p w14:paraId="1AA8FF11" w14:textId="77777777" w:rsidR="00D03226" w:rsidRPr="006C39BE" w:rsidRDefault="00D03226" w:rsidP="00D03226">
      <w:pPr>
        <w:pStyle w:val="IH5Sec"/>
        <w:rPr>
          <w:lang w:eastAsia="en-AU"/>
        </w:rPr>
      </w:pPr>
      <w:r w:rsidRPr="006C39BE">
        <w:rPr>
          <w:lang w:eastAsia="en-AU"/>
        </w:rPr>
        <w:t>Article 2</w:t>
      </w:r>
    </w:p>
    <w:p w14:paraId="604DFD79" w14:textId="77777777" w:rsidR="00D03226" w:rsidRPr="006C39BE" w:rsidRDefault="00D03226" w:rsidP="00D03226">
      <w:pPr>
        <w:spacing w:before="140"/>
        <w:ind w:left="709" w:hanging="709"/>
        <w:rPr>
          <w:lang w:eastAsia="en-AU"/>
        </w:rPr>
      </w:pPr>
      <w:r w:rsidRPr="006C39BE">
        <w:rPr>
          <w:lang w:eastAsia="en-AU"/>
        </w:rPr>
        <w:tab/>
        <w:t>This law shall not apply to the form of testamentary dispositions made by two or more persons in one instrument.</w:t>
      </w:r>
    </w:p>
    <w:p w14:paraId="2B02040B" w14:textId="77777777" w:rsidR="00D03226" w:rsidRPr="006C39BE" w:rsidRDefault="00D03226" w:rsidP="00D03226">
      <w:pPr>
        <w:pStyle w:val="IH5Sec"/>
        <w:rPr>
          <w:lang w:eastAsia="en-AU"/>
        </w:rPr>
      </w:pPr>
      <w:r w:rsidRPr="006C39BE">
        <w:rPr>
          <w:lang w:eastAsia="en-AU"/>
        </w:rPr>
        <w:t>Article</w:t>
      </w:r>
      <w:r w:rsidRPr="006C39BE">
        <w:rPr>
          <w:rFonts w:ascii="Arial-BoldMT" w:hAnsi="Arial-BoldMT" w:cs="Arial-BoldMT"/>
          <w:b w:val="0"/>
          <w:bCs/>
          <w:sz w:val="20"/>
          <w:lang w:eastAsia="en-AU"/>
        </w:rPr>
        <w:t xml:space="preserve"> </w:t>
      </w:r>
      <w:r w:rsidRPr="006C39BE">
        <w:rPr>
          <w:lang w:eastAsia="en-AU"/>
        </w:rPr>
        <w:t>3</w:t>
      </w:r>
    </w:p>
    <w:p w14:paraId="0761E1DB" w14:textId="77777777" w:rsidR="00D03226" w:rsidRPr="006C39BE" w:rsidRDefault="00D03226" w:rsidP="00D03226">
      <w:pPr>
        <w:spacing w:before="140"/>
        <w:ind w:left="709" w:hanging="709"/>
        <w:rPr>
          <w:lang w:eastAsia="en-AU"/>
        </w:rPr>
      </w:pPr>
      <w:r w:rsidRPr="006C39BE">
        <w:rPr>
          <w:lang w:eastAsia="en-AU"/>
        </w:rPr>
        <w:t>1.</w:t>
      </w:r>
      <w:r w:rsidRPr="006C39BE">
        <w:rPr>
          <w:lang w:eastAsia="en-AU"/>
        </w:rPr>
        <w:tab/>
        <w:t>The will shall be made in writing.</w:t>
      </w:r>
    </w:p>
    <w:p w14:paraId="51224974" w14:textId="77777777" w:rsidR="00D03226" w:rsidRPr="006C39BE" w:rsidRDefault="00D03226" w:rsidP="00D03226">
      <w:pPr>
        <w:spacing w:before="140"/>
        <w:ind w:left="709" w:hanging="709"/>
        <w:rPr>
          <w:lang w:eastAsia="en-AU"/>
        </w:rPr>
      </w:pPr>
      <w:r w:rsidRPr="006C39BE">
        <w:rPr>
          <w:lang w:eastAsia="en-AU"/>
        </w:rPr>
        <w:t>2.</w:t>
      </w:r>
      <w:r w:rsidRPr="006C39BE">
        <w:rPr>
          <w:lang w:eastAsia="en-AU"/>
        </w:rPr>
        <w:tab/>
        <w:t>It need not be written by the testator himself.</w:t>
      </w:r>
    </w:p>
    <w:p w14:paraId="2B68B824" w14:textId="77777777" w:rsidR="00D03226" w:rsidRPr="006C39BE" w:rsidRDefault="00D03226" w:rsidP="00D03226">
      <w:pPr>
        <w:spacing w:before="140"/>
        <w:ind w:left="709" w:hanging="709"/>
        <w:rPr>
          <w:lang w:eastAsia="en-AU"/>
        </w:rPr>
      </w:pPr>
      <w:r w:rsidRPr="006C39BE">
        <w:rPr>
          <w:lang w:eastAsia="en-AU"/>
        </w:rPr>
        <w:t>3.</w:t>
      </w:r>
      <w:r w:rsidRPr="006C39BE">
        <w:rPr>
          <w:lang w:eastAsia="en-AU"/>
        </w:rPr>
        <w:tab/>
        <w:t>It may be written in any language, by hand or by any other means.</w:t>
      </w:r>
    </w:p>
    <w:p w14:paraId="6B6CFE1D" w14:textId="77777777" w:rsidR="00D03226" w:rsidRPr="006C39BE" w:rsidRDefault="00D03226" w:rsidP="00D03226">
      <w:pPr>
        <w:pStyle w:val="IH5Sec"/>
        <w:rPr>
          <w:lang w:eastAsia="en-AU"/>
        </w:rPr>
      </w:pPr>
      <w:r w:rsidRPr="006C39BE">
        <w:rPr>
          <w:lang w:eastAsia="en-AU"/>
        </w:rPr>
        <w:t>Article 4</w:t>
      </w:r>
    </w:p>
    <w:p w14:paraId="4F5D91D9" w14:textId="77777777" w:rsidR="00D03226" w:rsidRPr="006C39BE" w:rsidRDefault="00D03226" w:rsidP="00D03226">
      <w:pPr>
        <w:spacing w:before="140"/>
        <w:ind w:left="709" w:hanging="709"/>
        <w:rPr>
          <w:lang w:eastAsia="en-AU"/>
        </w:rPr>
      </w:pPr>
      <w:r w:rsidRPr="006C39BE">
        <w:rPr>
          <w:lang w:eastAsia="en-AU"/>
        </w:rPr>
        <w:t>1.</w:t>
      </w:r>
      <w:r w:rsidRPr="006C39BE">
        <w:rPr>
          <w:lang w:eastAsia="en-AU"/>
        </w:rPr>
        <w:tab/>
        <w:t>The testator shall declare in the presence of two witnesses and of a person authorized to act in connection with international wills that the document is his will and that he knows the contents thereof.</w:t>
      </w:r>
    </w:p>
    <w:p w14:paraId="53B120A6" w14:textId="77777777" w:rsidR="00D03226" w:rsidRPr="006C39BE" w:rsidRDefault="00D03226" w:rsidP="00D03226">
      <w:pPr>
        <w:spacing w:before="140"/>
        <w:ind w:left="709" w:hanging="709"/>
        <w:rPr>
          <w:lang w:eastAsia="en-AU"/>
        </w:rPr>
      </w:pPr>
      <w:r w:rsidRPr="006C39BE">
        <w:rPr>
          <w:lang w:eastAsia="en-AU"/>
        </w:rPr>
        <w:t>2.</w:t>
      </w:r>
      <w:r w:rsidRPr="006C39BE">
        <w:rPr>
          <w:lang w:eastAsia="en-AU"/>
        </w:rPr>
        <w:tab/>
        <w:t>The testator need not inform the witnesses, or the authorized person, of the contents of the will.</w:t>
      </w:r>
    </w:p>
    <w:p w14:paraId="4D3E72F2" w14:textId="77777777" w:rsidR="00D03226" w:rsidRPr="006C39BE" w:rsidRDefault="00D03226" w:rsidP="00D03226">
      <w:pPr>
        <w:pStyle w:val="IH5Sec"/>
        <w:rPr>
          <w:lang w:eastAsia="en-AU"/>
        </w:rPr>
      </w:pPr>
      <w:r w:rsidRPr="006C39BE">
        <w:rPr>
          <w:lang w:eastAsia="en-AU"/>
        </w:rPr>
        <w:lastRenderedPageBreak/>
        <w:t>Article 5</w:t>
      </w:r>
    </w:p>
    <w:p w14:paraId="6FCC844E" w14:textId="77777777" w:rsidR="00D03226" w:rsidRPr="006C39BE" w:rsidRDefault="00D03226" w:rsidP="00D03226">
      <w:pPr>
        <w:spacing w:before="140"/>
        <w:ind w:left="709" w:hanging="709"/>
        <w:rPr>
          <w:lang w:eastAsia="en-AU"/>
        </w:rPr>
      </w:pPr>
      <w:r w:rsidRPr="006C39BE">
        <w:rPr>
          <w:lang w:eastAsia="en-AU"/>
        </w:rPr>
        <w:t>1.</w:t>
      </w:r>
      <w:r w:rsidRPr="006C39BE">
        <w:rPr>
          <w:lang w:eastAsia="en-AU"/>
        </w:rPr>
        <w:tab/>
        <w:t>In the presence of the witnesses and of the authorized person, the testator shall sign the will or, if he has previously signed it, shall acknowledge his signature.</w:t>
      </w:r>
    </w:p>
    <w:p w14:paraId="13FC8EBD" w14:textId="77777777" w:rsidR="00D03226" w:rsidRPr="006C39BE" w:rsidRDefault="00D03226" w:rsidP="00D03226">
      <w:pPr>
        <w:spacing w:before="140"/>
        <w:ind w:left="709" w:hanging="709"/>
        <w:rPr>
          <w:lang w:eastAsia="en-AU"/>
        </w:rPr>
      </w:pPr>
      <w:r w:rsidRPr="006C39BE">
        <w:rPr>
          <w:lang w:eastAsia="en-AU"/>
        </w:rPr>
        <w:t>2.</w:t>
      </w:r>
      <w:r w:rsidRPr="006C39BE">
        <w:rPr>
          <w:lang w:eastAsia="en-AU"/>
        </w:rPr>
        <w:tab/>
        <w:t>When the testator is unable to sign, he shall indicate the reason therefor to the authorized person who shall make note of this on the will. Moreover, the testator may be authorized by the law under which the authorized person was designated to direct another person to sign on his behalf.</w:t>
      </w:r>
    </w:p>
    <w:p w14:paraId="5AFC9970" w14:textId="77777777" w:rsidR="00D03226" w:rsidRPr="006C39BE" w:rsidRDefault="00D03226" w:rsidP="00D03226">
      <w:pPr>
        <w:spacing w:before="140"/>
        <w:ind w:left="709" w:hanging="709"/>
        <w:rPr>
          <w:lang w:eastAsia="en-AU"/>
        </w:rPr>
      </w:pPr>
      <w:r w:rsidRPr="006C39BE">
        <w:rPr>
          <w:lang w:eastAsia="en-AU"/>
        </w:rPr>
        <w:t>3.</w:t>
      </w:r>
      <w:r w:rsidRPr="006C39BE">
        <w:rPr>
          <w:lang w:eastAsia="en-AU"/>
        </w:rPr>
        <w:tab/>
        <w:t>The witnesses and the authorized person shall there and then attest the will by signing in the presence of the testator.</w:t>
      </w:r>
    </w:p>
    <w:p w14:paraId="2797410B" w14:textId="77777777" w:rsidR="00D03226" w:rsidRPr="006C39BE" w:rsidRDefault="00D03226" w:rsidP="00D03226">
      <w:pPr>
        <w:pStyle w:val="IH5Sec"/>
        <w:rPr>
          <w:lang w:eastAsia="en-AU"/>
        </w:rPr>
      </w:pPr>
      <w:r w:rsidRPr="006C39BE">
        <w:rPr>
          <w:lang w:eastAsia="en-AU"/>
        </w:rPr>
        <w:t>Article 6</w:t>
      </w:r>
    </w:p>
    <w:p w14:paraId="70A7174A" w14:textId="77777777" w:rsidR="00D03226" w:rsidRPr="006C39BE" w:rsidRDefault="00D03226" w:rsidP="00D03226">
      <w:pPr>
        <w:spacing w:before="140"/>
        <w:ind w:left="709" w:hanging="709"/>
        <w:rPr>
          <w:lang w:eastAsia="en-AU"/>
        </w:rPr>
      </w:pPr>
      <w:r w:rsidRPr="006C39BE">
        <w:rPr>
          <w:lang w:eastAsia="en-AU"/>
        </w:rPr>
        <w:t>1.</w:t>
      </w:r>
      <w:r w:rsidRPr="006C39BE">
        <w:rPr>
          <w:lang w:eastAsia="en-AU"/>
        </w:rPr>
        <w:tab/>
        <w:t>The signatures shall be placed at the end of the will.</w:t>
      </w:r>
    </w:p>
    <w:p w14:paraId="553558FC" w14:textId="77777777" w:rsidR="00D03226" w:rsidRPr="006C39BE" w:rsidRDefault="00D03226" w:rsidP="00D03226">
      <w:pPr>
        <w:spacing w:before="140"/>
        <w:ind w:left="709" w:hanging="709"/>
        <w:rPr>
          <w:lang w:eastAsia="en-AU"/>
        </w:rPr>
      </w:pPr>
      <w:r w:rsidRPr="006C39BE">
        <w:rPr>
          <w:lang w:eastAsia="en-AU"/>
        </w:rPr>
        <w:t>2.</w:t>
      </w:r>
      <w:r w:rsidRPr="006C39BE">
        <w:rPr>
          <w:lang w:eastAsia="en-AU"/>
        </w:rPr>
        <w:tab/>
        <w:t>If the will consists of several sheets, each sheet shall be signed by the testator or, if he is unable to sign, by the person signing on his behalf or, if there is no such person, by the authorized person. In addition, each sheet shall be numbered.</w:t>
      </w:r>
    </w:p>
    <w:p w14:paraId="7AA392FC" w14:textId="77777777" w:rsidR="00D03226" w:rsidRPr="006C39BE" w:rsidRDefault="00D03226" w:rsidP="00D03226">
      <w:pPr>
        <w:pStyle w:val="IH5Sec"/>
        <w:rPr>
          <w:lang w:eastAsia="en-AU"/>
        </w:rPr>
      </w:pPr>
      <w:r w:rsidRPr="006C39BE">
        <w:rPr>
          <w:lang w:eastAsia="en-AU"/>
        </w:rPr>
        <w:t>Article 7</w:t>
      </w:r>
    </w:p>
    <w:p w14:paraId="704ACCC6" w14:textId="77777777" w:rsidR="00D03226" w:rsidRPr="006C39BE" w:rsidRDefault="00D03226" w:rsidP="00D03226">
      <w:pPr>
        <w:spacing w:before="140"/>
        <w:ind w:left="709" w:hanging="709"/>
        <w:rPr>
          <w:lang w:eastAsia="en-AU"/>
        </w:rPr>
      </w:pPr>
      <w:r w:rsidRPr="006C39BE">
        <w:rPr>
          <w:lang w:eastAsia="en-AU"/>
        </w:rPr>
        <w:t>1.</w:t>
      </w:r>
      <w:r w:rsidRPr="006C39BE">
        <w:rPr>
          <w:lang w:eastAsia="en-AU"/>
        </w:rPr>
        <w:tab/>
        <w:t>The date of the will shall be the date of its signature by the authorized person.</w:t>
      </w:r>
    </w:p>
    <w:p w14:paraId="009EB242" w14:textId="77777777" w:rsidR="00D03226" w:rsidRPr="006C39BE" w:rsidRDefault="00D03226" w:rsidP="00D03226">
      <w:pPr>
        <w:spacing w:before="140"/>
        <w:ind w:left="709" w:hanging="709"/>
        <w:rPr>
          <w:lang w:eastAsia="en-AU"/>
        </w:rPr>
      </w:pPr>
      <w:r w:rsidRPr="006C39BE">
        <w:rPr>
          <w:lang w:eastAsia="en-AU"/>
        </w:rPr>
        <w:t>2.</w:t>
      </w:r>
      <w:r w:rsidRPr="006C39BE">
        <w:rPr>
          <w:lang w:eastAsia="en-AU"/>
        </w:rPr>
        <w:tab/>
        <w:t>This date shall be noted at the end of the will by the authorized person.</w:t>
      </w:r>
    </w:p>
    <w:p w14:paraId="632937DC" w14:textId="77777777" w:rsidR="00D03226" w:rsidRPr="006C39BE" w:rsidRDefault="00D03226" w:rsidP="00D03226">
      <w:pPr>
        <w:pStyle w:val="IH5Sec"/>
        <w:rPr>
          <w:lang w:eastAsia="en-AU"/>
        </w:rPr>
      </w:pPr>
      <w:r w:rsidRPr="006C39BE">
        <w:rPr>
          <w:lang w:eastAsia="en-AU"/>
        </w:rPr>
        <w:t>Article 8</w:t>
      </w:r>
    </w:p>
    <w:p w14:paraId="3F50E15E" w14:textId="77777777" w:rsidR="00D03226" w:rsidRPr="006C39BE" w:rsidRDefault="00D03226" w:rsidP="00D03226">
      <w:pPr>
        <w:keepLines/>
        <w:spacing w:before="140"/>
        <w:ind w:left="709" w:hanging="709"/>
        <w:rPr>
          <w:lang w:eastAsia="en-AU"/>
        </w:rPr>
      </w:pPr>
      <w:r w:rsidRPr="006C39BE">
        <w:rPr>
          <w:lang w:eastAsia="en-AU"/>
        </w:rPr>
        <w:tab/>
        <w:t>In the absence of any mandatory rule pertaining to the safekeeping of the will, the authorized person shall ask the testator whether he wishes to make a declaration concerning the safekeeping of his will. If so and at the express request of the testator the place where he intends to have his will kept shall be mentioned in the certificate provided for in Article 9.</w:t>
      </w:r>
    </w:p>
    <w:p w14:paraId="1CE2AE6A" w14:textId="77777777" w:rsidR="00D03226" w:rsidRPr="006C39BE" w:rsidRDefault="00D03226" w:rsidP="00D03226">
      <w:pPr>
        <w:pStyle w:val="IH5Sec"/>
        <w:rPr>
          <w:lang w:eastAsia="en-AU"/>
        </w:rPr>
      </w:pPr>
      <w:r w:rsidRPr="006C39BE">
        <w:rPr>
          <w:lang w:eastAsia="en-AU"/>
        </w:rPr>
        <w:lastRenderedPageBreak/>
        <w:t>Article 9</w:t>
      </w:r>
    </w:p>
    <w:p w14:paraId="3F49D520" w14:textId="77777777" w:rsidR="00D03226" w:rsidRPr="006C39BE" w:rsidRDefault="00D03226" w:rsidP="00D03226">
      <w:pPr>
        <w:spacing w:before="140"/>
        <w:ind w:left="709" w:hanging="709"/>
        <w:rPr>
          <w:lang w:eastAsia="en-AU"/>
        </w:rPr>
      </w:pPr>
      <w:r w:rsidRPr="006C39BE">
        <w:rPr>
          <w:lang w:eastAsia="en-AU"/>
        </w:rPr>
        <w:tab/>
        <w:t>The authorized person shall attach to the will a certificate in the form prescribed in Article 10 establishing that the obligations of this law have been complied with.</w:t>
      </w:r>
    </w:p>
    <w:p w14:paraId="0E820472" w14:textId="77777777" w:rsidR="00D03226" w:rsidRPr="006C39BE" w:rsidRDefault="00D03226" w:rsidP="00D03226">
      <w:pPr>
        <w:pStyle w:val="IH5Sec"/>
        <w:rPr>
          <w:lang w:eastAsia="en-AU"/>
        </w:rPr>
      </w:pPr>
      <w:r w:rsidRPr="006C39BE">
        <w:rPr>
          <w:lang w:eastAsia="en-AU"/>
        </w:rPr>
        <w:t>Article 10</w:t>
      </w:r>
    </w:p>
    <w:p w14:paraId="2CF13865" w14:textId="77777777" w:rsidR="00D03226" w:rsidRPr="006C39BE" w:rsidRDefault="00D03226" w:rsidP="00D03226">
      <w:pPr>
        <w:spacing w:before="140"/>
        <w:ind w:left="709" w:hanging="709"/>
        <w:rPr>
          <w:lang w:eastAsia="en-AU"/>
        </w:rPr>
      </w:pPr>
      <w:r w:rsidRPr="006C39BE">
        <w:rPr>
          <w:lang w:eastAsia="en-AU"/>
        </w:rPr>
        <w:tab/>
        <w:t>The certificate drawn up by the authorized person shall be in the following form or in a substantially similar form:</w:t>
      </w:r>
    </w:p>
    <w:p w14:paraId="3D0D5043" w14:textId="77777777" w:rsidR="00D03226" w:rsidRPr="006C39BE" w:rsidRDefault="00D03226" w:rsidP="00D03226">
      <w:pPr>
        <w:autoSpaceDE w:val="0"/>
        <w:autoSpaceDN w:val="0"/>
        <w:adjustRightInd w:val="0"/>
        <w:spacing w:before="120"/>
        <w:ind w:left="2977"/>
        <w:rPr>
          <w:rFonts w:ascii="Arial-BoldMT" w:hAnsi="Arial-BoldMT" w:cs="Arial-BoldMT"/>
          <w:b/>
          <w:bCs/>
          <w:szCs w:val="24"/>
          <w:lang w:eastAsia="en-AU"/>
        </w:rPr>
      </w:pPr>
      <w:r w:rsidRPr="006C39BE">
        <w:rPr>
          <w:rFonts w:ascii="Arial-BoldMT" w:hAnsi="Arial-BoldMT" w:cs="Arial-BoldMT"/>
          <w:b/>
          <w:bCs/>
          <w:szCs w:val="24"/>
          <w:lang w:eastAsia="en-AU"/>
        </w:rPr>
        <w:t>CERTIFICATE</w:t>
      </w:r>
    </w:p>
    <w:p w14:paraId="42CCDE73" w14:textId="77777777" w:rsidR="00D03226" w:rsidRPr="006C39BE" w:rsidRDefault="00D03226" w:rsidP="00D03226">
      <w:pPr>
        <w:autoSpaceDE w:val="0"/>
        <w:autoSpaceDN w:val="0"/>
        <w:adjustRightInd w:val="0"/>
        <w:spacing w:before="180" w:after="60"/>
        <w:jc w:val="center"/>
        <w:rPr>
          <w:szCs w:val="24"/>
          <w:lang w:eastAsia="en-AU"/>
        </w:rPr>
      </w:pPr>
      <w:r w:rsidRPr="006C39BE">
        <w:rPr>
          <w:szCs w:val="24"/>
          <w:lang w:eastAsia="en-AU"/>
        </w:rPr>
        <w:t>(Convention of October 26, 1973)</w:t>
      </w:r>
    </w:p>
    <w:p w14:paraId="487EBFE3"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1.</w:t>
      </w:r>
      <w:r w:rsidRPr="006C39BE">
        <w:rPr>
          <w:szCs w:val="24"/>
          <w:lang w:eastAsia="en-AU"/>
        </w:rPr>
        <w:tab/>
        <w:t>I, .................................................. (name, address and capacity), a person authorized to act in connection with international wills</w:t>
      </w:r>
    </w:p>
    <w:p w14:paraId="419446B3"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2.</w:t>
      </w:r>
      <w:r w:rsidRPr="006C39BE">
        <w:rPr>
          <w:szCs w:val="24"/>
          <w:lang w:eastAsia="en-AU"/>
        </w:rPr>
        <w:tab/>
        <w:t>Certify that on ............................. (date) at ............................. (place)</w:t>
      </w:r>
    </w:p>
    <w:p w14:paraId="706915B2"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3.</w:t>
      </w:r>
      <w:r w:rsidRPr="006C39BE">
        <w:rPr>
          <w:szCs w:val="24"/>
          <w:lang w:eastAsia="en-AU"/>
        </w:rPr>
        <w:tab/>
        <w:t>(testator).................................................. (name, address, date and place of birth) in my presence and that of the witnesses</w:t>
      </w:r>
    </w:p>
    <w:p w14:paraId="0A72313F"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4.</w:t>
      </w:r>
      <w:r w:rsidRPr="006C39BE">
        <w:rPr>
          <w:szCs w:val="24"/>
          <w:lang w:eastAsia="en-AU"/>
        </w:rPr>
        <w:tab/>
        <w:t>(a)............................................... (name, address, date and place of birth)</w:t>
      </w:r>
    </w:p>
    <w:p w14:paraId="59D800CC"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ab/>
        <w:t>(b)............................................... (name, address, date and place of birth)</w:t>
      </w:r>
    </w:p>
    <w:p w14:paraId="4EA373D1"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ab/>
        <w:t>has declared that the attached document is his will and that he knows the contents thereof.</w:t>
      </w:r>
    </w:p>
    <w:p w14:paraId="6F9EED5E"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5.</w:t>
      </w:r>
      <w:r w:rsidRPr="006C39BE">
        <w:rPr>
          <w:szCs w:val="24"/>
          <w:lang w:eastAsia="en-AU"/>
        </w:rPr>
        <w:tab/>
        <w:t>I furthermore certify that:</w:t>
      </w:r>
    </w:p>
    <w:p w14:paraId="3F052430"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6.</w:t>
      </w:r>
      <w:r w:rsidRPr="006C39BE">
        <w:rPr>
          <w:szCs w:val="24"/>
          <w:lang w:eastAsia="en-AU"/>
        </w:rPr>
        <w:tab/>
        <w:t>(a) in my presence and in that of the witnesses</w:t>
      </w:r>
    </w:p>
    <w:p w14:paraId="434A14C9"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ab/>
        <w:t>(1) the testator has signed the will or has acknowledged his signature previously affixed.</w:t>
      </w:r>
    </w:p>
    <w:p w14:paraId="0C0C4A93"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ab/>
        <w:t>*(2) following a declaration of the testator stating that he was unable to sign his will for the following reason.....................................................</w:t>
      </w:r>
    </w:p>
    <w:p w14:paraId="4E959DED"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ab/>
        <w:t>—I have mentioned this declaration on the will</w:t>
      </w:r>
    </w:p>
    <w:p w14:paraId="5CD87399"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ab/>
        <w:t>*—the signature has been affixed by............................. (name, address)</w:t>
      </w:r>
    </w:p>
    <w:p w14:paraId="76D7A100"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lastRenderedPageBreak/>
        <w:t>7.</w:t>
      </w:r>
      <w:r w:rsidRPr="006C39BE">
        <w:rPr>
          <w:szCs w:val="24"/>
          <w:lang w:eastAsia="en-AU"/>
        </w:rPr>
        <w:tab/>
        <w:t>(b) the witnesses and I have signed the will;</w:t>
      </w:r>
    </w:p>
    <w:p w14:paraId="494876D5"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8.</w:t>
      </w:r>
      <w:r w:rsidRPr="006C39BE">
        <w:rPr>
          <w:szCs w:val="24"/>
          <w:lang w:eastAsia="en-AU"/>
        </w:rPr>
        <w:tab/>
        <w:t>*(c) each page of the will has been signed by ............................. and numbered;</w:t>
      </w:r>
    </w:p>
    <w:p w14:paraId="7C03B0B4"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9.</w:t>
      </w:r>
      <w:r w:rsidRPr="006C39BE">
        <w:rPr>
          <w:szCs w:val="24"/>
          <w:lang w:eastAsia="en-AU"/>
        </w:rPr>
        <w:tab/>
        <w:t>(d) I have satisfied myself as to the identity of the testator and of the witnesses as designated above;</w:t>
      </w:r>
    </w:p>
    <w:p w14:paraId="349ED5BD"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10.</w:t>
      </w:r>
      <w:r w:rsidRPr="006C39BE">
        <w:rPr>
          <w:szCs w:val="24"/>
          <w:lang w:eastAsia="en-AU"/>
        </w:rPr>
        <w:tab/>
        <w:t>(e) the witnesses met the conditions requisite to act as such according to the law under which I am acting;</w:t>
      </w:r>
    </w:p>
    <w:p w14:paraId="4C7A8050"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11.</w:t>
      </w:r>
      <w:r w:rsidRPr="006C39BE">
        <w:rPr>
          <w:szCs w:val="24"/>
          <w:lang w:eastAsia="en-AU"/>
        </w:rPr>
        <w:tab/>
        <w:t>*(f) the testator has requested me to include the following statement concerning the safekeeping of his will:..................................................</w:t>
      </w:r>
    </w:p>
    <w:p w14:paraId="12994FF0"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12.</w:t>
      </w:r>
      <w:r w:rsidRPr="006C39BE">
        <w:rPr>
          <w:szCs w:val="24"/>
          <w:lang w:eastAsia="en-AU"/>
        </w:rPr>
        <w:tab/>
        <w:t>PLACE</w:t>
      </w:r>
    </w:p>
    <w:p w14:paraId="1E9C599F"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13.</w:t>
      </w:r>
      <w:r w:rsidRPr="006C39BE">
        <w:rPr>
          <w:szCs w:val="24"/>
          <w:lang w:eastAsia="en-AU"/>
        </w:rPr>
        <w:tab/>
        <w:t>DATE</w:t>
      </w:r>
    </w:p>
    <w:p w14:paraId="6F26DB69"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14.</w:t>
      </w:r>
      <w:r w:rsidRPr="006C39BE">
        <w:rPr>
          <w:szCs w:val="24"/>
          <w:lang w:eastAsia="en-AU"/>
        </w:rPr>
        <w:tab/>
        <w:t>SIGNATURE and, if necessary, SEAL</w:t>
      </w:r>
    </w:p>
    <w:p w14:paraId="40BC4341" w14:textId="77777777" w:rsidR="00D03226" w:rsidRPr="006C39BE" w:rsidRDefault="00D03226" w:rsidP="00D03226">
      <w:pPr>
        <w:pStyle w:val="IH5Sec"/>
        <w:rPr>
          <w:lang w:eastAsia="en-AU"/>
        </w:rPr>
      </w:pPr>
      <w:r w:rsidRPr="006C39BE">
        <w:rPr>
          <w:lang w:eastAsia="en-AU"/>
        </w:rPr>
        <w:t>Article 11</w:t>
      </w:r>
    </w:p>
    <w:p w14:paraId="116CF50D" w14:textId="77777777" w:rsidR="00D03226" w:rsidRPr="006C39BE" w:rsidRDefault="00D03226" w:rsidP="00D03226">
      <w:pPr>
        <w:spacing w:before="80" w:after="60"/>
        <w:ind w:left="709" w:hanging="709"/>
        <w:rPr>
          <w:lang w:eastAsia="en-AU"/>
        </w:rPr>
      </w:pPr>
      <w:r w:rsidRPr="006C39BE">
        <w:rPr>
          <w:lang w:eastAsia="en-AU"/>
        </w:rPr>
        <w:tab/>
        <w:t>The authorized person shall keep a copy of the certificate and deliver another to the testator.</w:t>
      </w:r>
    </w:p>
    <w:p w14:paraId="1C019E6F" w14:textId="77777777" w:rsidR="00D03226" w:rsidRPr="006C39BE" w:rsidRDefault="00D03226" w:rsidP="00D03226">
      <w:pPr>
        <w:pStyle w:val="IH5Sec"/>
        <w:rPr>
          <w:lang w:eastAsia="en-AU"/>
        </w:rPr>
      </w:pPr>
      <w:r w:rsidRPr="006C39BE">
        <w:rPr>
          <w:lang w:eastAsia="en-AU"/>
        </w:rPr>
        <w:t>Article 12</w:t>
      </w:r>
    </w:p>
    <w:p w14:paraId="0527D056" w14:textId="77777777" w:rsidR="00D03226" w:rsidRPr="006C39BE" w:rsidRDefault="00D03226" w:rsidP="00D03226">
      <w:pPr>
        <w:spacing w:before="80" w:after="60"/>
        <w:ind w:left="709" w:hanging="709"/>
        <w:rPr>
          <w:lang w:eastAsia="en-AU"/>
        </w:rPr>
      </w:pPr>
      <w:r w:rsidRPr="006C39BE">
        <w:rPr>
          <w:lang w:eastAsia="en-AU"/>
        </w:rPr>
        <w:tab/>
        <w:t>In the absence of evidence to the contrary, the certificate of the authorized person shall be conclusive of the formal validity of the instrument as a will under this Law.</w:t>
      </w:r>
    </w:p>
    <w:p w14:paraId="637015B5" w14:textId="77777777" w:rsidR="00D03226" w:rsidRPr="006C39BE" w:rsidRDefault="00D03226" w:rsidP="00D03226">
      <w:pPr>
        <w:pStyle w:val="IH5Sec"/>
        <w:rPr>
          <w:lang w:eastAsia="en-AU"/>
        </w:rPr>
      </w:pPr>
      <w:r w:rsidRPr="006C39BE">
        <w:rPr>
          <w:lang w:eastAsia="en-AU"/>
        </w:rPr>
        <w:t>Article 13</w:t>
      </w:r>
    </w:p>
    <w:p w14:paraId="5DFDAFDF" w14:textId="77777777" w:rsidR="00D03226" w:rsidRPr="006C39BE" w:rsidRDefault="00D03226" w:rsidP="00D03226">
      <w:pPr>
        <w:spacing w:before="80" w:after="60"/>
        <w:ind w:left="709" w:hanging="709"/>
        <w:rPr>
          <w:lang w:eastAsia="en-AU"/>
        </w:rPr>
      </w:pPr>
      <w:r w:rsidRPr="006C39BE">
        <w:rPr>
          <w:lang w:eastAsia="en-AU"/>
        </w:rPr>
        <w:tab/>
        <w:t>The absence or irregularity of a certificate shall not affect the formal validity of a will under this Law.</w:t>
      </w:r>
    </w:p>
    <w:p w14:paraId="6850E629" w14:textId="77777777" w:rsidR="00D03226" w:rsidRPr="006C39BE" w:rsidRDefault="00D03226" w:rsidP="00D03226">
      <w:pPr>
        <w:pStyle w:val="IH5Sec"/>
        <w:rPr>
          <w:lang w:eastAsia="en-AU"/>
        </w:rPr>
      </w:pPr>
      <w:r w:rsidRPr="006C39BE">
        <w:rPr>
          <w:lang w:eastAsia="en-AU"/>
        </w:rPr>
        <w:t>Article 14</w:t>
      </w:r>
    </w:p>
    <w:p w14:paraId="029A9F2C" w14:textId="77777777" w:rsidR="00D03226" w:rsidRPr="006C39BE" w:rsidRDefault="00D03226" w:rsidP="00D03226">
      <w:pPr>
        <w:spacing w:before="80" w:after="60"/>
        <w:ind w:left="709" w:hanging="709"/>
        <w:rPr>
          <w:lang w:eastAsia="en-AU"/>
        </w:rPr>
      </w:pPr>
      <w:r w:rsidRPr="006C39BE">
        <w:rPr>
          <w:lang w:eastAsia="en-AU"/>
        </w:rPr>
        <w:tab/>
        <w:t>The international will shall be subject to the ordinary rules of revocation of wills.</w:t>
      </w:r>
    </w:p>
    <w:p w14:paraId="00D8FA29" w14:textId="77777777" w:rsidR="00D03226" w:rsidRPr="006C39BE" w:rsidRDefault="00D03226" w:rsidP="00D03226">
      <w:pPr>
        <w:pStyle w:val="IH5Sec"/>
        <w:rPr>
          <w:lang w:eastAsia="en-AU"/>
        </w:rPr>
      </w:pPr>
      <w:r w:rsidRPr="006C39BE">
        <w:rPr>
          <w:lang w:eastAsia="en-AU"/>
        </w:rPr>
        <w:lastRenderedPageBreak/>
        <w:t>Article 15</w:t>
      </w:r>
    </w:p>
    <w:p w14:paraId="1F019997" w14:textId="77777777" w:rsidR="00D03226" w:rsidRPr="006C39BE" w:rsidRDefault="00D03226" w:rsidP="00D03226">
      <w:pPr>
        <w:spacing w:before="80" w:after="60"/>
        <w:ind w:left="709" w:hanging="709"/>
        <w:rPr>
          <w:lang w:eastAsia="en-AU"/>
        </w:rPr>
      </w:pPr>
      <w:r w:rsidRPr="006C39BE">
        <w:rPr>
          <w:lang w:eastAsia="en-AU"/>
        </w:rPr>
        <w:tab/>
        <w:t>In interpreting and applying the provisions of this law, regard shall be had to its international origin and to the need for uniformity in its interpretation.</w:t>
      </w:r>
    </w:p>
    <w:p w14:paraId="1B6E0427" w14:textId="77777777" w:rsidR="00D03226" w:rsidRPr="006C39BE" w:rsidRDefault="00D03226" w:rsidP="00D03226">
      <w:pPr>
        <w:autoSpaceDE w:val="0"/>
        <w:autoSpaceDN w:val="0"/>
        <w:adjustRightInd w:val="0"/>
        <w:rPr>
          <w:szCs w:val="24"/>
          <w:lang w:eastAsia="en-AU"/>
        </w:rPr>
      </w:pPr>
      <w:r w:rsidRPr="006C39BE">
        <w:rPr>
          <w:szCs w:val="24"/>
          <w:lang w:eastAsia="en-AU"/>
        </w:rPr>
        <w:tab/>
        <w:t>______________________________</w:t>
      </w:r>
    </w:p>
    <w:p w14:paraId="66A20BBE" w14:textId="77777777" w:rsidR="00D03226" w:rsidRPr="006C39BE" w:rsidRDefault="00D03226" w:rsidP="00D03226">
      <w:pPr>
        <w:pStyle w:val="ref"/>
        <w:rPr>
          <w:sz w:val="20"/>
        </w:rPr>
      </w:pPr>
      <w:r w:rsidRPr="006C39BE">
        <w:rPr>
          <w:sz w:val="20"/>
          <w:lang w:eastAsia="en-AU"/>
        </w:rPr>
        <w:tab/>
        <w:t>*To be completed if appropriate</w:t>
      </w:r>
    </w:p>
    <w:p w14:paraId="71A969B9" w14:textId="77777777" w:rsidR="00D03226" w:rsidRDefault="00D03226" w:rsidP="00D03226">
      <w:pPr>
        <w:pStyle w:val="03Schedule"/>
        <w:sectPr w:rsidR="00D03226" w:rsidSect="003C4CC6">
          <w:headerReference w:type="even" r:id="rId57"/>
          <w:headerReference w:type="default" r:id="rId58"/>
          <w:footerReference w:type="even" r:id="rId59"/>
          <w:footerReference w:type="default" r:id="rId60"/>
          <w:pgSz w:w="11907" w:h="16839" w:code="9"/>
          <w:pgMar w:top="3878" w:right="1899" w:bottom="3101" w:left="2302" w:header="2279" w:footer="1758" w:gutter="0"/>
          <w:cols w:space="720"/>
        </w:sectPr>
      </w:pPr>
    </w:p>
    <w:p w14:paraId="0B49E3BC" w14:textId="77777777" w:rsidR="00D03226" w:rsidRPr="00E92864" w:rsidRDefault="00D03226" w:rsidP="00D03226">
      <w:pPr>
        <w:pStyle w:val="PageBreak"/>
      </w:pPr>
      <w:r w:rsidRPr="00E92864">
        <w:br w:type="page"/>
      </w:r>
    </w:p>
    <w:p w14:paraId="2CB24AC9" w14:textId="77777777" w:rsidR="00D03226" w:rsidRDefault="00D03226" w:rsidP="00D03226">
      <w:pPr>
        <w:pStyle w:val="Dict-Heading"/>
      </w:pPr>
      <w:bookmarkStart w:id="80" w:name="_Toc200101036"/>
      <w:r>
        <w:lastRenderedPageBreak/>
        <w:t>Dictionary</w:t>
      </w:r>
      <w:bookmarkEnd w:id="80"/>
    </w:p>
    <w:p w14:paraId="4EEBD04B" w14:textId="77777777" w:rsidR="00D03226" w:rsidRDefault="00D03226" w:rsidP="00D03226">
      <w:pPr>
        <w:pStyle w:val="ref"/>
        <w:keepNext/>
        <w:rPr>
          <w:color w:val="000000"/>
        </w:rPr>
      </w:pPr>
      <w:r>
        <w:rPr>
          <w:color w:val="000000"/>
        </w:rPr>
        <w:t>(see s 2)</w:t>
      </w:r>
    </w:p>
    <w:p w14:paraId="47A2ADD4" w14:textId="005E06A3" w:rsidR="00D03226" w:rsidRDefault="00D03226" w:rsidP="00D03226">
      <w:pPr>
        <w:pStyle w:val="aNote"/>
        <w:rPr>
          <w:color w:val="000000"/>
        </w:rPr>
      </w:pPr>
      <w:r w:rsidRPr="0049267B">
        <w:rPr>
          <w:rStyle w:val="charItals"/>
        </w:rPr>
        <w:t>Note 1</w:t>
      </w:r>
      <w:r w:rsidRPr="0049267B">
        <w:rPr>
          <w:rStyle w:val="charItals"/>
        </w:rPr>
        <w:tab/>
      </w:r>
      <w:r>
        <w:rPr>
          <w:color w:val="000000"/>
        </w:rPr>
        <w:t xml:space="preserve">The </w:t>
      </w:r>
      <w:hyperlink r:id="rId61" w:tooltip="A2001-14" w:history="1">
        <w:r w:rsidRPr="0049267B">
          <w:rPr>
            <w:rStyle w:val="charCitHyperlinkAbbrev"/>
          </w:rPr>
          <w:t>Legislation Act</w:t>
        </w:r>
      </w:hyperlink>
      <w:r>
        <w:rPr>
          <w:color w:val="000000"/>
        </w:rPr>
        <w:t xml:space="preserve"> contains definitions and other provisions relevant to this Act.</w:t>
      </w:r>
    </w:p>
    <w:p w14:paraId="46F37D06" w14:textId="28992E7E" w:rsidR="00D03226" w:rsidRDefault="00D03226" w:rsidP="00D03226">
      <w:pPr>
        <w:pStyle w:val="aNote"/>
        <w:keepNext/>
        <w:rPr>
          <w:color w:val="000000"/>
        </w:rPr>
      </w:pPr>
      <w:r w:rsidRPr="0049267B">
        <w:rPr>
          <w:rStyle w:val="charItals"/>
        </w:rPr>
        <w:t>Note 2</w:t>
      </w:r>
      <w:r w:rsidRPr="0049267B">
        <w:rPr>
          <w:rStyle w:val="charItals"/>
        </w:rPr>
        <w:tab/>
      </w:r>
      <w:r>
        <w:rPr>
          <w:color w:val="000000"/>
        </w:rPr>
        <w:t xml:space="preserve">For example, the </w:t>
      </w:r>
      <w:hyperlink r:id="rId62" w:tooltip="A2001-14" w:history="1">
        <w:r w:rsidRPr="0049267B">
          <w:rPr>
            <w:rStyle w:val="charCitHyperlinkAbbrev"/>
          </w:rPr>
          <w:t>Legislation Act</w:t>
        </w:r>
      </w:hyperlink>
      <w:r>
        <w:rPr>
          <w:color w:val="000000"/>
        </w:rPr>
        <w:t>, dict, pt 1, defines the following terms:</w:t>
      </w:r>
    </w:p>
    <w:p w14:paraId="06103550"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ACT</w:t>
      </w:r>
    </w:p>
    <w:p w14:paraId="36D9E148"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civil partner</w:t>
      </w:r>
    </w:p>
    <w:p w14:paraId="5FA448DE"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civil partnership</w:t>
      </w:r>
    </w:p>
    <w:p w14:paraId="3C8C51F4" w14:textId="77777777" w:rsidR="00D03226" w:rsidRPr="00E3372F" w:rsidRDefault="00D03226" w:rsidP="00D03226">
      <w:pPr>
        <w:pStyle w:val="aNoteBulletss"/>
        <w:tabs>
          <w:tab w:val="left" w:pos="2300"/>
        </w:tabs>
      </w:pPr>
      <w:r w:rsidRPr="00E3372F">
        <w:rPr>
          <w:rFonts w:ascii="Symbol" w:hAnsi="Symbol"/>
        </w:rPr>
        <w:t></w:t>
      </w:r>
      <w:r w:rsidRPr="00E3372F">
        <w:rPr>
          <w:rFonts w:ascii="Symbol" w:hAnsi="Symbol"/>
        </w:rPr>
        <w:tab/>
      </w:r>
      <w:r w:rsidRPr="00E3372F">
        <w:t>civil union</w:t>
      </w:r>
    </w:p>
    <w:p w14:paraId="6E30C74B" w14:textId="77777777" w:rsidR="00D03226" w:rsidRPr="00E3372F" w:rsidRDefault="00D03226" w:rsidP="00D03226">
      <w:pPr>
        <w:pStyle w:val="aNoteBulletss"/>
        <w:tabs>
          <w:tab w:val="left" w:pos="2300"/>
        </w:tabs>
      </w:pPr>
      <w:r w:rsidRPr="00E3372F">
        <w:rPr>
          <w:rFonts w:ascii="Symbol" w:hAnsi="Symbol"/>
        </w:rPr>
        <w:t></w:t>
      </w:r>
      <w:r w:rsidRPr="00E3372F">
        <w:rPr>
          <w:rFonts w:ascii="Symbol" w:hAnsi="Symbol"/>
        </w:rPr>
        <w:tab/>
      </w:r>
      <w:r w:rsidRPr="00E3372F">
        <w:t>civil union partner</w:t>
      </w:r>
    </w:p>
    <w:p w14:paraId="605A774A"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domestic partner (see s 169 (1))</w:t>
      </w:r>
    </w:p>
    <w:p w14:paraId="099F3338"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estate</w:t>
      </w:r>
    </w:p>
    <w:p w14:paraId="3B7C9CF2"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interest</w:t>
      </w:r>
    </w:p>
    <w:p w14:paraId="7B52F18B" w14:textId="77777777" w:rsidR="00E4579C" w:rsidRDefault="00E4579C" w:rsidP="00E4579C">
      <w:pPr>
        <w:pStyle w:val="aNoteBulletss"/>
        <w:tabs>
          <w:tab w:val="left" w:pos="2300"/>
        </w:tabs>
      </w:pPr>
      <w:r>
        <w:rPr>
          <w:rFonts w:ascii="Symbol" w:hAnsi="Symbol"/>
        </w:rPr>
        <w:t></w:t>
      </w:r>
      <w:r>
        <w:rPr>
          <w:rFonts w:ascii="Symbol" w:hAnsi="Symbol"/>
        </w:rPr>
        <w:tab/>
      </w:r>
      <w:r>
        <w:t>judge</w:t>
      </w:r>
    </w:p>
    <w:p w14:paraId="369DD332"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land</w:t>
      </w:r>
    </w:p>
    <w:p w14:paraId="5FBBF27D"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sidR="00DA5DED">
        <w:rPr>
          <w:color w:val="000000"/>
        </w:rPr>
        <w:t>person</w:t>
      </w:r>
    </w:p>
    <w:p w14:paraId="485290A2" w14:textId="77777777" w:rsidR="006C625E" w:rsidRDefault="00DA5DED" w:rsidP="00DA5DED">
      <w:pPr>
        <w:pStyle w:val="aNoteBulletss"/>
        <w:tabs>
          <w:tab w:val="left" w:pos="2300"/>
        </w:tabs>
      </w:pPr>
      <w:r w:rsidRPr="0092630A">
        <w:rPr>
          <w:rFonts w:ascii="Symbol" w:hAnsi="Symbol"/>
        </w:rPr>
        <w:t></w:t>
      </w:r>
      <w:r w:rsidRPr="0092630A">
        <w:rPr>
          <w:rFonts w:ascii="Symbol" w:hAnsi="Symbol"/>
        </w:rPr>
        <w:tab/>
      </w:r>
      <w:r w:rsidRPr="0092630A">
        <w:t>public notice</w:t>
      </w:r>
    </w:p>
    <w:p w14:paraId="22836DEC" w14:textId="77777777" w:rsidR="00DA5DED" w:rsidRPr="0092630A" w:rsidRDefault="006C625E" w:rsidP="00DA5DED">
      <w:pPr>
        <w:pStyle w:val="aNoteBulletss"/>
        <w:tabs>
          <w:tab w:val="left" w:pos="2300"/>
        </w:tabs>
      </w:pPr>
      <w:r w:rsidRPr="00757EF6">
        <w:rPr>
          <w:rFonts w:ascii="Symbol" w:hAnsi="Symbol"/>
        </w:rPr>
        <w:t></w:t>
      </w:r>
      <w:r w:rsidRPr="00757EF6">
        <w:rPr>
          <w:rFonts w:ascii="Symbol" w:hAnsi="Symbol"/>
        </w:rPr>
        <w:tab/>
      </w:r>
      <w:r w:rsidRPr="00757EF6">
        <w:t>public trustee and guardian</w:t>
      </w:r>
      <w:r w:rsidR="00DA5DED">
        <w:t>.</w:t>
      </w:r>
    </w:p>
    <w:p w14:paraId="271CACC2" w14:textId="77777777" w:rsidR="00D03226" w:rsidRDefault="00D03226" w:rsidP="00D03226">
      <w:pPr>
        <w:pStyle w:val="aDef"/>
        <w:rPr>
          <w:color w:val="000000"/>
        </w:rPr>
      </w:pPr>
      <w:r w:rsidRPr="0049267B">
        <w:rPr>
          <w:rStyle w:val="charBoldItals"/>
        </w:rPr>
        <w:t>personal property</w:t>
      </w:r>
      <w:r>
        <w:rPr>
          <w:color w:val="000000"/>
        </w:rPr>
        <w:t xml:space="preserve"> includes leasehold property, and a share or interest in personal property.</w:t>
      </w:r>
    </w:p>
    <w:p w14:paraId="121C66E5" w14:textId="77777777" w:rsidR="00D03226" w:rsidRDefault="00D03226" w:rsidP="00D03226">
      <w:pPr>
        <w:pStyle w:val="aDef"/>
        <w:rPr>
          <w:color w:val="000000"/>
        </w:rPr>
      </w:pPr>
      <w:r w:rsidRPr="0049267B">
        <w:rPr>
          <w:rStyle w:val="charBoldItals"/>
        </w:rPr>
        <w:t>real property</w:t>
      </w:r>
      <w:r>
        <w:rPr>
          <w:color w:val="000000"/>
        </w:rPr>
        <w:t xml:space="preserve"> includes an estate, right or interest in real property.</w:t>
      </w:r>
    </w:p>
    <w:p w14:paraId="66A41F8E" w14:textId="77777777" w:rsidR="00D03226" w:rsidRDefault="00D03226" w:rsidP="00D03226">
      <w:pPr>
        <w:pStyle w:val="aDef"/>
      </w:pPr>
      <w:r w:rsidRPr="0049267B">
        <w:rPr>
          <w:rStyle w:val="charBoldItals"/>
        </w:rPr>
        <w:t>registrar</w:t>
      </w:r>
      <w:r>
        <w:t xml:space="preserve"> means the registrar of the Supreme Court.</w:t>
      </w:r>
    </w:p>
    <w:p w14:paraId="415B658D" w14:textId="77777777" w:rsidR="00D03226" w:rsidRDefault="00D03226" w:rsidP="00D03226">
      <w:pPr>
        <w:pStyle w:val="aDef"/>
        <w:rPr>
          <w:color w:val="000000"/>
        </w:rPr>
      </w:pPr>
      <w:r w:rsidRPr="0049267B">
        <w:rPr>
          <w:rStyle w:val="charBoldItals"/>
        </w:rPr>
        <w:t>will</w:t>
      </w:r>
      <w:r>
        <w:rPr>
          <w:color w:val="000000"/>
        </w:rPr>
        <w:t xml:space="preserve"> includes—</w:t>
      </w:r>
    </w:p>
    <w:p w14:paraId="6A539954" w14:textId="77777777" w:rsidR="00D03226" w:rsidRDefault="00D03226" w:rsidP="00D03226">
      <w:pPr>
        <w:pStyle w:val="aDefpara"/>
      </w:pPr>
      <w:r>
        <w:tab/>
        <w:t>(a)</w:t>
      </w:r>
      <w:r>
        <w:tab/>
        <w:t>for this Act generally—a codicil; and</w:t>
      </w:r>
    </w:p>
    <w:p w14:paraId="242E13D1" w14:textId="77777777" w:rsidR="00D03226" w:rsidRDefault="00D03226" w:rsidP="00D03226">
      <w:pPr>
        <w:pStyle w:val="aDefpara"/>
      </w:pPr>
      <w:r>
        <w:tab/>
        <w:t>(b)</w:t>
      </w:r>
      <w:r>
        <w:tab/>
        <w:t>for part 4 (Miscellaneous)—see section 17.</w:t>
      </w:r>
    </w:p>
    <w:p w14:paraId="16BB0CC6" w14:textId="77777777" w:rsidR="00D03226" w:rsidRDefault="00D03226" w:rsidP="00D03226">
      <w:pPr>
        <w:pStyle w:val="04Dictionary"/>
        <w:sectPr w:rsidR="00D03226">
          <w:headerReference w:type="even" r:id="rId63"/>
          <w:headerReference w:type="default" r:id="rId64"/>
          <w:footerReference w:type="even" r:id="rId65"/>
          <w:footerReference w:type="default" r:id="rId66"/>
          <w:type w:val="continuous"/>
          <w:pgSz w:w="11907" w:h="16839" w:code="9"/>
          <w:pgMar w:top="3000" w:right="1900" w:bottom="2500" w:left="2300" w:header="2480" w:footer="2100" w:gutter="0"/>
          <w:cols w:space="720"/>
          <w:docGrid w:linePitch="254"/>
        </w:sectPr>
      </w:pPr>
    </w:p>
    <w:p w14:paraId="20E5C539" w14:textId="77777777" w:rsidR="00D03226" w:rsidRDefault="00D03226" w:rsidP="00D03226">
      <w:pPr>
        <w:pStyle w:val="Endnote1"/>
      </w:pPr>
      <w:bookmarkStart w:id="81" w:name="_Toc200101037"/>
      <w:r>
        <w:lastRenderedPageBreak/>
        <w:t>Endnotes</w:t>
      </w:r>
      <w:bookmarkEnd w:id="81"/>
    </w:p>
    <w:p w14:paraId="29CBE583" w14:textId="77777777" w:rsidR="00D03226" w:rsidRPr="006D0B7E" w:rsidRDefault="00D03226" w:rsidP="00D03226">
      <w:pPr>
        <w:pStyle w:val="Endnote2"/>
      </w:pPr>
      <w:bookmarkStart w:id="82" w:name="_Toc200101038"/>
      <w:r w:rsidRPr="006D0B7E">
        <w:rPr>
          <w:rStyle w:val="charTableNo"/>
        </w:rPr>
        <w:t>1</w:t>
      </w:r>
      <w:r>
        <w:tab/>
      </w:r>
      <w:r w:rsidRPr="006D0B7E">
        <w:rPr>
          <w:rStyle w:val="charTableText"/>
        </w:rPr>
        <w:t>About the endnotes</w:t>
      </w:r>
      <w:bookmarkEnd w:id="82"/>
    </w:p>
    <w:p w14:paraId="0E30A936" w14:textId="77777777" w:rsidR="00D03226" w:rsidRDefault="00D03226" w:rsidP="00D03226">
      <w:pPr>
        <w:pStyle w:val="EndNoteTextPub"/>
      </w:pPr>
      <w:r>
        <w:t>Amending and modifying laws are annotated in the legislation history and the amendment history.  Current modifications are not included in the republished law but are set out in the endnotes.</w:t>
      </w:r>
    </w:p>
    <w:p w14:paraId="7BD82F31" w14:textId="7377B36A" w:rsidR="00D03226" w:rsidRDefault="00D03226" w:rsidP="00D03226">
      <w:pPr>
        <w:pStyle w:val="EndNoteTextPub"/>
      </w:pPr>
      <w:r>
        <w:t xml:space="preserve">Not all editorial amendments made under the </w:t>
      </w:r>
      <w:hyperlink r:id="rId67" w:tooltip="A2001-14" w:history="1">
        <w:r w:rsidRPr="0049267B">
          <w:rPr>
            <w:rStyle w:val="charCitHyperlinkItal"/>
          </w:rPr>
          <w:t>Legislation Act 2001</w:t>
        </w:r>
      </w:hyperlink>
      <w:r>
        <w:t>, part 11.3 are annotated in the amendment history.  Full details of any amendments can be obtained from the Parliamentary Counsel’s Office.</w:t>
      </w:r>
    </w:p>
    <w:p w14:paraId="2F975BF2" w14:textId="77777777" w:rsidR="00D03226" w:rsidRDefault="00D03226" w:rsidP="00D0322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CAF112E" w14:textId="77777777" w:rsidR="00D03226" w:rsidRDefault="00D03226" w:rsidP="00D03226">
      <w:pPr>
        <w:pStyle w:val="EndNoteTextPub"/>
      </w:pPr>
      <w:r>
        <w:t xml:space="preserve">If all the provisions of the law have been renumbered, a table of renumbered provisions gives details of previous and current numbering.  </w:t>
      </w:r>
    </w:p>
    <w:p w14:paraId="4332E961" w14:textId="77777777" w:rsidR="00D03226" w:rsidRDefault="00D03226" w:rsidP="00D03226">
      <w:pPr>
        <w:pStyle w:val="EndNoteTextPub"/>
      </w:pPr>
      <w:r>
        <w:t>The endnotes also include a table of earlier republications.</w:t>
      </w:r>
    </w:p>
    <w:p w14:paraId="132FF5A6" w14:textId="77777777" w:rsidR="00D03226" w:rsidRPr="006D0B7E" w:rsidRDefault="00D03226" w:rsidP="00D03226">
      <w:pPr>
        <w:pStyle w:val="Endnote2"/>
      </w:pPr>
      <w:bookmarkStart w:id="83" w:name="_Toc200101039"/>
      <w:r w:rsidRPr="006D0B7E">
        <w:rPr>
          <w:rStyle w:val="charTableNo"/>
        </w:rPr>
        <w:t>2</w:t>
      </w:r>
      <w:r>
        <w:tab/>
      </w:r>
      <w:r w:rsidRPr="006D0B7E">
        <w:rPr>
          <w:rStyle w:val="charTableText"/>
        </w:rPr>
        <w:t>Abbreviation key</w:t>
      </w:r>
      <w:bookmarkEnd w:id="83"/>
    </w:p>
    <w:p w14:paraId="31EF98C1" w14:textId="77777777" w:rsidR="00D03226" w:rsidRDefault="00D03226" w:rsidP="00D03226">
      <w:pPr>
        <w:rPr>
          <w:sz w:val="4"/>
        </w:rPr>
      </w:pPr>
    </w:p>
    <w:tbl>
      <w:tblPr>
        <w:tblW w:w="7372" w:type="dxa"/>
        <w:tblInd w:w="1100" w:type="dxa"/>
        <w:tblLayout w:type="fixed"/>
        <w:tblLook w:val="0000" w:firstRow="0" w:lastRow="0" w:firstColumn="0" w:lastColumn="0" w:noHBand="0" w:noVBand="0"/>
      </w:tblPr>
      <w:tblGrid>
        <w:gridCol w:w="3720"/>
        <w:gridCol w:w="3652"/>
      </w:tblGrid>
      <w:tr w:rsidR="00D03226" w14:paraId="2BBBFE41" w14:textId="77777777" w:rsidTr="00D03226">
        <w:tc>
          <w:tcPr>
            <w:tcW w:w="3720" w:type="dxa"/>
          </w:tcPr>
          <w:p w14:paraId="4FC3E779" w14:textId="77777777" w:rsidR="00D03226" w:rsidRDefault="00D03226" w:rsidP="00D03226">
            <w:pPr>
              <w:pStyle w:val="EndnotesAbbrev"/>
            </w:pPr>
            <w:r>
              <w:t>A = Act</w:t>
            </w:r>
          </w:p>
        </w:tc>
        <w:tc>
          <w:tcPr>
            <w:tcW w:w="3652" w:type="dxa"/>
          </w:tcPr>
          <w:p w14:paraId="2993F21D" w14:textId="77777777" w:rsidR="00D03226" w:rsidRDefault="00D03226" w:rsidP="00D03226">
            <w:pPr>
              <w:pStyle w:val="EndnotesAbbrev"/>
            </w:pPr>
            <w:r>
              <w:t>NI = Notifiable instrument</w:t>
            </w:r>
          </w:p>
        </w:tc>
      </w:tr>
      <w:tr w:rsidR="00D03226" w14:paraId="5C4ED7F6" w14:textId="77777777" w:rsidTr="00D03226">
        <w:tc>
          <w:tcPr>
            <w:tcW w:w="3720" w:type="dxa"/>
          </w:tcPr>
          <w:p w14:paraId="6615D489" w14:textId="77777777" w:rsidR="00D03226" w:rsidRDefault="00D03226" w:rsidP="00D03226">
            <w:pPr>
              <w:pStyle w:val="EndnotesAbbrev"/>
            </w:pPr>
            <w:r>
              <w:t>AF = Approved form</w:t>
            </w:r>
          </w:p>
        </w:tc>
        <w:tc>
          <w:tcPr>
            <w:tcW w:w="3652" w:type="dxa"/>
          </w:tcPr>
          <w:p w14:paraId="6E876C33" w14:textId="77777777" w:rsidR="00D03226" w:rsidRDefault="00D03226" w:rsidP="00D03226">
            <w:pPr>
              <w:pStyle w:val="EndnotesAbbrev"/>
            </w:pPr>
            <w:r>
              <w:t>o = order</w:t>
            </w:r>
          </w:p>
        </w:tc>
      </w:tr>
      <w:tr w:rsidR="00D03226" w14:paraId="1C16E350" w14:textId="77777777" w:rsidTr="00D03226">
        <w:tc>
          <w:tcPr>
            <w:tcW w:w="3720" w:type="dxa"/>
          </w:tcPr>
          <w:p w14:paraId="57BFE6E3" w14:textId="77777777" w:rsidR="00D03226" w:rsidRDefault="00D03226" w:rsidP="00D03226">
            <w:pPr>
              <w:pStyle w:val="EndnotesAbbrev"/>
            </w:pPr>
            <w:r>
              <w:t>am = amended</w:t>
            </w:r>
          </w:p>
        </w:tc>
        <w:tc>
          <w:tcPr>
            <w:tcW w:w="3652" w:type="dxa"/>
          </w:tcPr>
          <w:p w14:paraId="7809693B" w14:textId="77777777" w:rsidR="00D03226" w:rsidRDefault="00D03226" w:rsidP="00D03226">
            <w:pPr>
              <w:pStyle w:val="EndnotesAbbrev"/>
            </w:pPr>
            <w:r>
              <w:t>om = omitted/repealed</w:t>
            </w:r>
          </w:p>
        </w:tc>
      </w:tr>
      <w:tr w:rsidR="00D03226" w14:paraId="49DD0824" w14:textId="77777777" w:rsidTr="00D03226">
        <w:tc>
          <w:tcPr>
            <w:tcW w:w="3720" w:type="dxa"/>
          </w:tcPr>
          <w:p w14:paraId="351B36AD" w14:textId="77777777" w:rsidR="00D03226" w:rsidRDefault="00D03226" w:rsidP="00D03226">
            <w:pPr>
              <w:pStyle w:val="EndnotesAbbrev"/>
            </w:pPr>
            <w:r>
              <w:t>amdt = amendment</w:t>
            </w:r>
          </w:p>
        </w:tc>
        <w:tc>
          <w:tcPr>
            <w:tcW w:w="3652" w:type="dxa"/>
          </w:tcPr>
          <w:p w14:paraId="700D50AE" w14:textId="77777777" w:rsidR="00D03226" w:rsidRDefault="00D03226" w:rsidP="00D03226">
            <w:pPr>
              <w:pStyle w:val="EndnotesAbbrev"/>
            </w:pPr>
            <w:r>
              <w:t>ord = ordinance</w:t>
            </w:r>
          </w:p>
        </w:tc>
      </w:tr>
      <w:tr w:rsidR="00D03226" w14:paraId="714C1CC0" w14:textId="77777777" w:rsidTr="00D03226">
        <w:tc>
          <w:tcPr>
            <w:tcW w:w="3720" w:type="dxa"/>
          </w:tcPr>
          <w:p w14:paraId="3F8E1A54" w14:textId="77777777" w:rsidR="00D03226" w:rsidRDefault="00D03226" w:rsidP="00D03226">
            <w:pPr>
              <w:pStyle w:val="EndnotesAbbrev"/>
            </w:pPr>
            <w:r>
              <w:t>AR = Assembly resolution</w:t>
            </w:r>
          </w:p>
        </w:tc>
        <w:tc>
          <w:tcPr>
            <w:tcW w:w="3652" w:type="dxa"/>
          </w:tcPr>
          <w:p w14:paraId="4994ECC5" w14:textId="77777777" w:rsidR="00D03226" w:rsidRDefault="00D03226" w:rsidP="00D03226">
            <w:pPr>
              <w:pStyle w:val="EndnotesAbbrev"/>
            </w:pPr>
            <w:r>
              <w:t>orig = original</w:t>
            </w:r>
          </w:p>
        </w:tc>
      </w:tr>
      <w:tr w:rsidR="00D03226" w14:paraId="3428A848" w14:textId="77777777" w:rsidTr="00D03226">
        <w:tc>
          <w:tcPr>
            <w:tcW w:w="3720" w:type="dxa"/>
          </w:tcPr>
          <w:p w14:paraId="0FF7F421" w14:textId="77777777" w:rsidR="00D03226" w:rsidRDefault="00D03226" w:rsidP="00D03226">
            <w:pPr>
              <w:pStyle w:val="EndnotesAbbrev"/>
            </w:pPr>
            <w:r>
              <w:t>ch = chapter</w:t>
            </w:r>
          </w:p>
        </w:tc>
        <w:tc>
          <w:tcPr>
            <w:tcW w:w="3652" w:type="dxa"/>
          </w:tcPr>
          <w:p w14:paraId="365D4B90" w14:textId="77777777" w:rsidR="00D03226" w:rsidRDefault="00D03226" w:rsidP="00D03226">
            <w:pPr>
              <w:pStyle w:val="EndnotesAbbrev"/>
            </w:pPr>
            <w:r>
              <w:t>par = paragraph/subparagraph</w:t>
            </w:r>
          </w:p>
        </w:tc>
      </w:tr>
      <w:tr w:rsidR="00D03226" w14:paraId="5703B82E" w14:textId="77777777" w:rsidTr="00D03226">
        <w:tc>
          <w:tcPr>
            <w:tcW w:w="3720" w:type="dxa"/>
          </w:tcPr>
          <w:p w14:paraId="16CCAB40" w14:textId="77777777" w:rsidR="00D03226" w:rsidRDefault="00D03226" w:rsidP="00D03226">
            <w:pPr>
              <w:pStyle w:val="EndnotesAbbrev"/>
            </w:pPr>
            <w:r>
              <w:t>CN = Commencement notice</w:t>
            </w:r>
          </w:p>
        </w:tc>
        <w:tc>
          <w:tcPr>
            <w:tcW w:w="3652" w:type="dxa"/>
          </w:tcPr>
          <w:p w14:paraId="44D2689A" w14:textId="77777777" w:rsidR="00D03226" w:rsidRDefault="00D03226" w:rsidP="00D03226">
            <w:pPr>
              <w:pStyle w:val="EndnotesAbbrev"/>
            </w:pPr>
            <w:r>
              <w:t>pres = present</w:t>
            </w:r>
          </w:p>
        </w:tc>
      </w:tr>
      <w:tr w:rsidR="00D03226" w14:paraId="1979D704" w14:textId="77777777" w:rsidTr="00D03226">
        <w:tc>
          <w:tcPr>
            <w:tcW w:w="3720" w:type="dxa"/>
          </w:tcPr>
          <w:p w14:paraId="44BDAD8E" w14:textId="77777777" w:rsidR="00D03226" w:rsidRDefault="00D03226" w:rsidP="00D03226">
            <w:pPr>
              <w:pStyle w:val="EndnotesAbbrev"/>
            </w:pPr>
            <w:r>
              <w:t>def = definition</w:t>
            </w:r>
          </w:p>
        </w:tc>
        <w:tc>
          <w:tcPr>
            <w:tcW w:w="3652" w:type="dxa"/>
          </w:tcPr>
          <w:p w14:paraId="3BB7E931" w14:textId="77777777" w:rsidR="00D03226" w:rsidRDefault="00D03226" w:rsidP="00D03226">
            <w:pPr>
              <w:pStyle w:val="EndnotesAbbrev"/>
            </w:pPr>
            <w:r>
              <w:t>prev = previous</w:t>
            </w:r>
          </w:p>
        </w:tc>
      </w:tr>
      <w:tr w:rsidR="00D03226" w14:paraId="2EE81DF8" w14:textId="77777777" w:rsidTr="00D03226">
        <w:tc>
          <w:tcPr>
            <w:tcW w:w="3720" w:type="dxa"/>
          </w:tcPr>
          <w:p w14:paraId="723A829A" w14:textId="77777777" w:rsidR="00D03226" w:rsidRDefault="00D03226" w:rsidP="00D03226">
            <w:pPr>
              <w:pStyle w:val="EndnotesAbbrev"/>
            </w:pPr>
            <w:r>
              <w:t>DI = Disallowable instrument</w:t>
            </w:r>
          </w:p>
        </w:tc>
        <w:tc>
          <w:tcPr>
            <w:tcW w:w="3652" w:type="dxa"/>
          </w:tcPr>
          <w:p w14:paraId="49B13918" w14:textId="77777777" w:rsidR="00D03226" w:rsidRDefault="00D03226" w:rsidP="00D03226">
            <w:pPr>
              <w:pStyle w:val="EndnotesAbbrev"/>
            </w:pPr>
            <w:r>
              <w:t>(prev...) = previously</w:t>
            </w:r>
          </w:p>
        </w:tc>
      </w:tr>
      <w:tr w:rsidR="00D03226" w14:paraId="48529F70" w14:textId="77777777" w:rsidTr="00D03226">
        <w:tc>
          <w:tcPr>
            <w:tcW w:w="3720" w:type="dxa"/>
          </w:tcPr>
          <w:p w14:paraId="19D27B2D" w14:textId="77777777" w:rsidR="00D03226" w:rsidRDefault="00D03226" w:rsidP="00D03226">
            <w:pPr>
              <w:pStyle w:val="EndnotesAbbrev"/>
            </w:pPr>
            <w:r>
              <w:t>dict = dictionary</w:t>
            </w:r>
          </w:p>
        </w:tc>
        <w:tc>
          <w:tcPr>
            <w:tcW w:w="3652" w:type="dxa"/>
          </w:tcPr>
          <w:p w14:paraId="3ACC3D26" w14:textId="77777777" w:rsidR="00D03226" w:rsidRDefault="00D03226" w:rsidP="00D03226">
            <w:pPr>
              <w:pStyle w:val="EndnotesAbbrev"/>
            </w:pPr>
            <w:r>
              <w:t>pt = part</w:t>
            </w:r>
          </w:p>
        </w:tc>
      </w:tr>
      <w:tr w:rsidR="00D03226" w14:paraId="578E0170" w14:textId="77777777" w:rsidTr="00D03226">
        <w:tc>
          <w:tcPr>
            <w:tcW w:w="3720" w:type="dxa"/>
          </w:tcPr>
          <w:p w14:paraId="24BB7437" w14:textId="77777777" w:rsidR="00D03226" w:rsidRDefault="00D03226" w:rsidP="00D03226">
            <w:pPr>
              <w:pStyle w:val="EndnotesAbbrev"/>
            </w:pPr>
            <w:r>
              <w:t xml:space="preserve">disallowed = disallowed by the Legislative </w:t>
            </w:r>
          </w:p>
        </w:tc>
        <w:tc>
          <w:tcPr>
            <w:tcW w:w="3652" w:type="dxa"/>
          </w:tcPr>
          <w:p w14:paraId="4666245E" w14:textId="77777777" w:rsidR="00D03226" w:rsidRDefault="00D03226" w:rsidP="00D03226">
            <w:pPr>
              <w:pStyle w:val="EndnotesAbbrev"/>
            </w:pPr>
            <w:r>
              <w:t>r = rule/subrule</w:t>
            </w:r>
          </w:p>
        </w:tc>
      </w:tr>
      <w:tr w:rsidR="00D03226" w14:paraId="347550B9" w14:textId="77777777" w:rsidTr="00D03226">
        <w:tc>
          <w:tcPr>
            <w:tcW w:w="3720" w:type="dxa"/>
          </w:tcPr>
          <w:p w14:paraId="7DDA16FA" w14:textId="77777777" w:rsidR="00D03226" w:rsidRDefault="00D03226" w:rsidP="00D03226">
            <w:pPr>
              <w:pStyle w:val="EndnotesAbbrev"/>
              <w:ind w:left="972"/>
            </w:pPr>
            <w:r>
              <w:t>Assembly</w:t>
            </w:r>
          </w:p>
        </w:tc>
        <w:tc>
          <w:tcPr>
            <w:tcW w:w="3652" w:type="dxa"/>
          </w:tcPr>
          <w:p w14:paraId="32B0673D" w14:textId="77777777" w:rsidR="00D03226" w:rsidRDefault="00D03226" w:rsidP="00D03226">
            <w:pPr>
              <w:pStyle w:val="EndnotesAbbrev"/>
            </w:pPr>
            <w:r>
              <w:t>reloc = relocated</w:t>
            </w:r>
          </w:p>
        </w:tc>
      </w:tr>
      <w:tr w:rsidR="00D03226" w14:paraId="74EAC6E7" w14:textId="77777777" w:rsidTr="00D03226">
        <w:tc>
          <w:tcPr>
            <w:tcW w:w="3720" w:type="dxa"/>
          </w:tcPr>
          <w:p w14:paraId="13A6A094" w14:textId="77777777" w:rsidR="00D03226" w:rsidRDefault="00D03226" w:rsidP="00D03226">
            <w:pPr>
              <w:pStyle w:val="EndnotesAbbrev"/>
            </w:pPr>
            <w:r>
              <w:t>div = division</w:t>
            </w:r>
          </w:p>
        </w:tc>
        <w:tc>
          <w:tcPr>
            <w:tcW w:w="3652" w:type="dxa"/>
          </w:tcPr>
          <w:p w14:paraId="7A6AF94C" w14:textId="77777777" w:rsidR="00D03226" w:rsidRDefault="00D03226" w:rsidP="00D03226">
            <w:pPr>
              <w:pStyle w:val="EndnotesAbbrev"/>
            </w:pPr>
            <w:r>
              <w:t>renum = renumbered</w:t>
            </w:r>
          </w:p>
        </w:tc>
      </w:tr>
      <w:tr w:rsidR="00D03226" w14:paraId="7759F725" w14:textId="77777777" w:rsidTr="00D03226">
        <w:tc>
          <w:tcPr>
            <w:tcW w:w="3720" w:type="dxa"/>
          </w:tcPr>
          <w:p w14:paraId="6DDD7424" w14:textId="77777777" w:rsidR="00D03226" w:rsidRDefault="00D03226" w:rsidP="00D03226">
            <w:pPr>
              <w:pStyle w:val="EndnotesAbbrev"/>
            </w:pPr>
            <w:r>
              <w:t>exp = expires/expired</w:t>
            </w:r>
          </w:p>
        </w:tc>
        <w:tc>
          <w:tcPr>
            <w:tcW w:w="3652" w:type="dxa"/>
          </w:tcPr>
          <w:p w14:paraId="63BD7C64" w14:textId="77777777" w:rsidR="00D03226" w:rsidRDefault="00D03226" w:rsidP="00D03226">
            <w:pPr>
              <w:pStyle w:val="EndnotesAbbrev"/>
            </w:pPr>
            <w:r>
              <w:t>R[X] = Republication No</w:t>
            </w:r>
          </w:p>
        </w:tc>
      </w:tr>
      <w:tr w:rsidR="00D03226" w14:paraId="6C8EB6F4" w14:textId="77777777" w:rsidTr="00D03226">
        <w:tc>
          <w:tcPr>
            <w:tcW w:w="3720" w:type="dxa"/>
          </w:tcPr>
          <w:p w14:paraId="516B3915" w14:textId="77777777" w:rsidR="00D03226" w:rsidRDefault="00D03226" w:rsidP="00D03226">
            <w:pPr>
              <w:pStyle w:val="EndnotesAbbrev"/>
            </w:pPr>
            <w:r>
              <w:t>Gaz = gazette</w:t>
            </w:r>
          </w:p>
        </w:tc>
        <w:tc>
          <w:tcPr>
            <w:tcW w:w="3652" w:type="dxa"/>
          </w:tcPr>
          <w:p w14:paraId="1979B12C" w14:textId="77777777" w:rsidR="00D03226" w:rsidRDefault="00D03226" w:rsidP="00D03226">
            <w:pPr>
              <w:pStyle w:val="EndnotesAbbrev"/>
            </w:pPr>
            <w:r>
              <w:t>RI = reissue</w:t>
            </w:r>
          </w:p>
        </w:tc>
      </w:tr>
      <w:tr w:rsidR="00D03226" w14:paraId="4BAAC84D" w14:textId="77777777" w:rsidTr="00D03226">
        <w:tc>
          <w:tcPr>
            <w:tcW w:w="3720" w:type="dxa"/>
          </w:tcPr>
          <w:p w14:paraId="3A0DA3E7" w14:textId="77777777" w:rsidR="00D03226" w:rsidRDefault="00D03226" w:rsidP="00D03226">
            <w:pPr>
              <w:pStyle w:val="EndnotesAbbrev"/>
            </w:pPr>
            <w:r>
              <w:t>hdg = heading</w:t>
            </w:r>
          </w:p>
        </w:tc>
        <w:tc>
          <w:tcPr>
            <w:tcW w:w="3652" w:type="dxa"/>
          </w:tcPr>
          <w:p w14:paraId="3855B919" w14:textId="77777777" w:rsidR="00D03226" w:rsidRDefault="00D03226" w:rsidP="00D03226">
            <w:pPr>
              <w:pStyle w:val="EndnotesAbbrev"/>
            </w:pPr>
            <w:r>
              <w:t>s = section/subsection</w:t>
            </w:r>
          </w:p>
        </w:tc>
      </w:tr>
      <w:tr w:rsidR="00D03226" w14:paraId="138C2228" w14:textId="77777777" w:rsidTr="00D03226">
        <w:tc>
          <w:tcPr>
            <w:tcW w:w="3720" w:type="dxa"/>
          </w:tcPr>
          <w:p w14:paraId="71D3121A" w14:textId="77777777" w:rsidR="00D03226" w:rsidRDefault="00D03226" w:rsidP="00D03226">
            <w:pPr>
              <w:pStyle w:val="EndnotesAbbrev"/>
            </w:pPr>
            <w:r>
              <w:t>IA = Interpretation Act 1967</w:t>
            </w:r>
          </w:p>
        </w:tc>
        <w:tc>
          <w:tcPr>
            <w:tcW w:w="3652" w:type="dxa"/>
          </w:tcPr>
          <w:p w14:paraId="496A715F" w14:textId="77777777" w:rsidR="00D03226" w:rsidRDefault="00D03226" w:rsidP="00D03226">
            <w:pPr>
              <w:pStyle w:val="EndnotesAbbrev"/>
            </w:pPr>
            <w:r>
              <w:t>sch = schedule</w:t>
            </w:r>
          </w:p>
        </w:tc>
      </w:tr>
      <w:tr w:rsidR="00D03226" w14:paraId="59F1391D" w14:textId="77777777" w:rsidTr="00D03226">
        <w:tc>
          <w:tcPr>
            <w:tcW w:w="3720" w:type="dxa"/>
          </w:tcPr>
          <w:p w14:paraId="02070771" w14:textId="77777777" w:rsidR="00D03226" w:rsidRDefault="00D03226" w:rsidP="00D03226">
            <w:pPr>
              <w:pStyle w:val="EndnotesAbbrev"/>
            </w:pPr>
            <w:r>
              <w:t>ins = inserted/added</w:t>
            </w:r>
          </w:p>
        </w:tc>
        <w:tc>
          <w:tcPr>
            <w:tcW w:w="3652" w:type="dxa"/>
          </w:tcPr>
          <w:p w14:paraId="62B52249" w14:textId="77777777" w:rsidR="00D03226" w:rsidRDefault="00D03226" w:rsidP="00D03226">
            <w:pPr>
              <w:pStyle w:val="EndnotesAbbrev"/>
            </w:pPr>
            <w:r>
              <w:t>sdiv = subdivision</w:t>
            </w:r>
          </w:p>
        </w:tc>
      </w:tr>
      <w:tr w:rsidR="00D03226" w14:paraId="14229600" w14:textId="77777777" w:rsidTr="00D03226">
        <w:tc>
          <w:tcPr>
            <w:tcW w:w="3720" w:type="dxa"/>
          </w:tcPr>
          <w:p w14:paraId="16290247" w14:textId="77777777" w:rsidR="00D03226" w:rsidRDefault="00D03226" w:rsidP="00D03226">
            <w:pPr>
              <w:pStyle w:val="EndnotesAbbrev"/>
            </w:pPr>
            <w:r>
              <w:t>LA = Legislation Act 2001</w:t>
            </w:r>
          </w:p>
        </w:tc>
        <w:tc>
          <w:tcPr>
            <w:tcW w:w="3652" w:type="dxa"/>
          </w:tcPr>
          <w:p w14:paraId="3E49111F" w14:textId="77777777" w:rsidR="00D03226" w:rsidRDefault="00D03226" w:rsidP="00D03226">
            <w:pPr>
              <w:pStyle w:val="EndnotesAbbrev"/>
            </w:pPr>
            <w:r>
              <w:t>SL = Subordinate law</w:t>
            </w:r>
          </w:p>
        </w:tc>
      </w:tr>
      <w:tr w:rsidR="00D03226" w14:paraId="15CC7C4B" w14:textId="77777777" w:rsidTr="00D03226">
        <w:tc>
          <w:tcPr>
            <w:tcW w:w="3720" w:type="dxa"/>
          </w:tcPr>
          <w:p w14:paraId="0DE13946" w14:textId="77777777" w:rsidR="00D03226" w:rsidRDefault="00D03226" w:rsidP="00D03226">
            <w:pPr>
              <w:pStyle w:val="EndnotesAbbrev"/>
            </w:pPr>
            <w:r>
              <w:t>LR = legislation register</w:t>
            </w:r>
          </w:p>
        </w:tc>
        <w:tc>
          <w:tcPr>
            <w:tcW w:w="3652" w:type="dxa"/>
          </w:tcPr>
          <w:p w14:paraId="145ED98C" w14:textId="77777777" w:rsidR="00D03226" w:rsidRDefault="00D03226" w:rsidP="00D03226">
            <w:pPr>
              <w:pStyle w:val="EndnotesAbbrev"/>
            </w:pPr>
            <w:r>
              <w:t>sub = substituted</w:t>
            </w:r>
          </w:p>
        </w:tc>
      </w:tr>
      <w:tr w:rsidR="00D03226" w14:paraId="1BA38939" w14:textId="77777777" w:rsidTr="00D03226">
        <w:tc>
          <w:tcPr>
            <w:tcW w:w="3720" w:type="dxa"/>
          </w:tcPr>
          <w:p w14:paraId="60C91812" w14:textId="77777777" w:rsidR="00D03226" w:rsidRDefault="00D03226" w:rsidP="00D03226">
            <w:pPr>
              <w:pStyle w:val="EndnotesAbbrev"/>
            </w:pPr>
            <w:r>
              <w:t>LRA = Legislation (Republication) Act 1996</w:t>
            </w:r>
          </w:p>
        </w:tc>
        <w:tc>
          <w:tcPr>
            <w:tcW w:w="3652" w:type="dxa"/>
          </w:tcPr>
          <w:p w14:paraId="1DAD47AD" w14:textId="77777777" w:rsidR="00D03226" w:rsidRDefault="00D03226" w:rsidP="00D03226">
            <w:pPr>
              <w:pStyle w:val="EndnotesAbbrev"/>
            </w:pPr>
            <w:r w:rsidRPr="0049267B">
              <w:rPr>
                <w:rStyle w:val="charUnderline"/>
              </w:rPr>
              <w:t>underlining</w:t>
            </w:r>
            <w:r>
              <w:t xml:space="preserve"> = whole or part not commenced</w:t>
            </w:r>
          </w:p>
        </w:tc>
      </w:tr>
      <w:tr w:rsidR="00D03226" w14:paraId="09912D21" w14:textId="77777777" w:rsidTr="00D03226">
        <w:tc>
          <w:tcPr>
            <w:tcW w:w="3720" w:type="dxa"/>
          </w:tcPr>
          <w:p w14:paraId="6BD40D39" w14:textId="77777777" w:rsidR="00D03226" w:rsidRDefault="00D03226" w:rsidP="00D03226">
            <w:pPr>
              <w:pStyle w:val="EndnotesAbbrev"/>
            </w:pPr>
            <w:r>
              <w:t>mod = modified/modification</w:t>
            </w:r>
          </w:p>
        </w:tc>
        <w:tc>
          <w:tcPr>
            <w:tcW w:w="3652" w:type="dxa"/>
          </w:tcPr>
          <w:p w14:paraId="410C226B" w14:textId="77777777" w:rsidR="00D03226" w:rsidRDefault="00D03226" w:rsidP="00D03226">
            <w:pPr>
              <w:pStyle w:val="EndnotesAbbrev"/>
              <w:ind w:left="1073"/>
            </w:pPr>
            <w:r>
              <w:t>or to be expired</w:t>
            </w:r>
          </w:p>
        </w:tc>
      </w:tr>
    </w:tbl>
    <w:p w14:paraId="217CFEB1" w14:textId="77777777" w:rsidR="00D03226" w:rsidRPr="00BB6F39" w:rsidRDefault="00D03226" w:rsidP="00D03226"/>
    <w:p w14:paraId="53438C83" w14:textId="77777777" w:rsidR="00D03226" w:rsidRDefault="00D03226" w:rsidP="00D03226">
      <w:pPr>
        <w:pStyle w:val="PageBreak"/>
      </w:pPr>
      <w:r>
        <w:br w:type="page"/>
      </w:r>
    </w:p>
    <w:p w14:paraId="617270FA" w14:textId="77777777" w:rsidR="00D03226" w:rsidRPr="006D0B7E" w:rsidRDefault="00D03226" w:rsidP="00D03226">
      <w:pPr>
        <w:pStyle w:val="Endnote2"/>
      </w:pPr>
      <w:bookmarkStart w:id="84" w:name="_Toc200101040"/>
      <w:r w:rsidRPr="006D0B7E">
        <w:rPr>
          <w:rStyle w:val="charTableNo"/>
        </w:rPr>
        <w:lastRenderedPageBreak/>
        <w:t>3</w:t>
      </w:r>
      <w:r>
        <w:tab/>
      </w:r>
      <w:r w:rsidRPr="006D0B7E">
        <w:rPr>
          <w:rStyle w:val="charTableText"/>
        </w:rPr>
        <w:t>Legislation history</w:t>
      </w:r>
      <w:bookmarkEnd w:id="84"/>
    </w:p>
    <w:p w14:paraId="7E651C87" w14:textId="4FBCE63F" w:rsidR="00D03226" w:rsidRDefault="00D03226" w:rsidP="00D03226">
      <w:pPr>
        <w:pStyle w:val="EndNoteTextEPS"/>
      </w:pPr>
      <w:r>
        <w:t xml:space="preserve">The </w:t>
      </w:r>
      <w:r>
        <w:rPr>
          <w:rStyle w:val="charItals"/>
        </w:rPr>
        <w:t>Wills Act 1968</w:t>
      </w:r>
      <w:r>
        <w:t xml:space="preserve"> was originally the </w:t>
      </w:r>
      <w:hyperlink r:id="rId68" w:tooltip="Ord1968-11" w:history="1">
        <w:r w:rsidRPr="0049267B">
          <w:rPr>
            <w:rStyle w:val="charCitHyperlinkItal"/>
          </w:rPr>
          <w:t>Wills Ordinance 1968</w:t>
        </w:r>
      </w:hyperlink>
      <w:r>
        <w:t>.  It became an ACT Act on self-government (11 May 1989).</w:t>
      </w:r>
    </w:p>
    <w:p w14:paraId="080474F6" w14:textId="6F7E2528" w:rsidR="00D03226" w:rsidRDefault="00D03226" w:rsidP="00D03226">
      <w:pPr>
        <w:pStyle w:val="EndNoteTextEPS"/>
      </w:pPr>
      <w:r>
        <w:t xml:space="preserve">Before 11 May 1989, ordinances commenced on their notification day unless otherwise stated (see </w:t>
      </w:r>
      <w:hyperlink r:id="rId69" w:tooltip="Act 1910 No 25 (Cwlth)" w:history="1">
        <w:r w:rsidRPr="0049267B">
          <w:rPr>
            <w:rStyle w:val="charCitHyperlinkItal"/>
          </w:rPr>
          <w:t>Seat of Government (Administration) Act 1910</w:t>
        </w:r>
      </w:hyperlink>
      <w:r>
        <w:rPr>
          <w:rStyle w:val="charItals"/>
        </w:rPr>
        <w:t xml:space="preserve"> </w:t>
      </w:r>
      <w:r>
        <w:t>(Cwlth), s 12).</w:t>
      </w:r>
    </w:p>
    <w:p w14:paraId="2E07B60B" w14:textId="09392FCF" w:rsidR="00D03226" w:rsidRDefault="00D03226" w:rsidP="00D03226">
      <w:pPr>
        <w:pStyle w:val="EndNoteTextEPS"/>
      </w:pPr>
      <w:r>
        <w:t xml:space="preserve">After 11 May 1989 and before 10 November 1999, Acts commenced on their notification day unless otherwise stated (see </w:t>
      </w:r>
      <w:hyperlink r:id="rId70" w:tooltip="Act 1988 No 106 (Cwlth)" w:history="1">
        <w:r w:rsidRPr="0049267B">
          <w:rPr>
            <w:rStyle w:val="charCitHyperlinkItal"/>
          </w:rPr>
          <w:t>Australian Capital Territory (Self</w:t>
        </w:r>
        <w:r w:rsidR="00DF064E">
          <w:rPr>
            <w:rStyle w:val="charCitHyperlinkItal"/>
          </w:rPr>
          <w:noBreakHyphen/>
        </w:r>
        <w:r w:rsidRPr="0049267B">
          <w:rPr>
            <w:rStyle w:val="charCitHyperlinkItal"/>
          </w:rPr>
          <w:t>Government) Act 1988</w:t>
        </w:r>
      </w:hyperlink>
      <w:r>
        <w:t xml:space="preserve"> (Cwlth) s 25).</w:t>
      </w:r>
    </w:p>
    <w:p w14:paraId="78DF9211" w14:textId="77777777" w:rsidR="00D03226" w:rsidRDefault="00D03226" w:rsidP="00D03226">
      <w:pPr>
        <w:pStyle w:val="Endnote3"/>
      </w:pPr>
      <w:r>
        <w:tab/>
        <w:t>Legislation before self-government</w:t>
      </w:r>
    </w:p>
    <w:p w14:paraId="33F3A0B8" w14:textId="77777777" w:rsidR="00D03226" w:rsidRDefault="00D03226" w:rsidP="00D03226">
      <w:pPr>
        <w:pStyle w:val="NewAct"/>
      </w:pPr>
      <w:r>
        <w:t>Wills Act 1968 A1968</w:t>
      </w:r>
      <w:r>
        <w:noBreakHyphen/>
        <w:t xml:space="preserve">11 </w:t>
      </w:r>
    </w:p>
    <w:p w14:paraId="24698724" w14:textId="77777777" w:rsidR="00D03226" w:rsidRDefault="00D03226" w:rsidP="00D03226">
      <w:pPr>
        <w:pStyle w:val="Actdetails"/>
        <w:keepNext/>
      </w:pPr>
      <w:r>
        <w:t>notified 13 June 1968</w:t>
      </w:r>
    </w:p>
    <w:p w14:paraId="7F7230D0" w14:textId="77777777" w:rsidR="00D03226" w:rsidRDefault="00D03226" w:rsidP="00D03226">
      <w:pPr>
        <w:pStyle w:val="Actdetails"/>
      </w:pPr>
      <w:r>
        <w:t>commenced 13 June 1968</w:t>
      </w:r>
    </w:p>
    <w:p w14:paraId="5AC7995E" w14:textId="77777777" w:rsidR="00D03226" w:rsidRDefault="00D03226" w:rsidP="00D03226">
      <w:pPr>
        <w:pStyle w:val="Asamby"/>
      </w:pPr>
      <w:r>
        <w:t>as amended by</w:t>
      </w:r>
    </w:p>
    <w:p w14:paraId="36538417" w14:textId="7E111C18" w:rsidR="00D03226" w:rsidRDefault="00D03226" w:rsidP="00D03226">
      <w:pPr>
        <w:pStyle w:val="NewAct"/>
        <w:rPr>
          <w:rFonts w:ascii="Helvetica" w:hAnsi="Helvetica"/>
          <w:color w:val="000000"/>
          <w:sz w:val="16"/>
        </w:rPr>
      </w:pPr>
      <w:hyperlink r:id="rId71" w:tooltip="Ord1977-65" w:history="1">
        <w:r w:rsidRPr="0049267B">
          <w:rPr>
            <w:rStyle w:val="charCitHyperlinkAbbrev"/>
          </w:rPr>
          <w:t>Ordinances Revision Ordinance 1977</w:t>
        </w:r>
      </w:hyperlink>
      <w:r>
        <w:t xml:space="preserve"> Ord1977</w:t>
      </w:r>
      <w:r>
        <w:noBreakHyphen/>
        <w:t xml:space="preserve">65 </w:t>
      </w:r>
    </w:p>
    <w:p w14:paraId="3CFF3122" w14:textId="77777777" w:rsidR="00D03226" w:rsidRDefault="00D03226" w:rsidP="00D03226">
      <w:pPr>
        <w:pStyle w:val="Actdetails"/>
        <w:keepNext/>
      </w:pPr>
      <w:r>
        <w:t>notified 22 December 1977</w:t>
      </w:r>
    </w:p>
    <w:p w14:paraId="250CC9D5" w14:textId="77777777" w:rsidR="00D03226" w:rsidRDefault="00D03226" w:rsidP="00D03226">
      <w:pPr>
        <w:pStyle w:val="Actdetails"/>
      </w:pPr>
      <w:r>
        <w:t>commenced 22 December 1977</w:t>
      </w:r>
    </w:p>
    <w:p w14:paraId="76A7BA1B" w14:textId="66C8B027" w:rsidR="00D03226" w:rsidRDefault="00D03226" w:rsidP="00D03226">
      <w:pPr>
        <w:pStyle w:val="NewAct"/>
      </w:pPr>
      <w:hyperlink r:id="rId72" w:tooltip="Ord1978-46" w:history="1">
        <w:r w:rsidRPr="0049267B">
          <w:rPr>
            <w:rStyle w:val="charCitHyperlinkAbbrev"/>
          </w:rPr>
          <w:t>Ordinances Revision Ordinance 1978</w:t>
        </w:r>
      </w:hyperlink>
      <w:r>
        <w:t xml:space="preserve"> Ord1978</w:t>
      </w:r>
      <w:r>
        <w:noBreakHyphen/>
        <w:t xml:space="preserve">46 </w:t>
      </w:r>
    </w:p>
    <w:p w14:paraId="1B9B93D3" w14:textId="77777777" w:rsidR="00D03226" w:rsidRDefault="00D03226" w:rsidP="00D03226">
      <w:pPr>
        <w:pStyle w:val="Actdetails"/>
        <w:keepNext/>
      </w:pPr>
      <w:r>
        <w:t>notified 28 December 1978</w:t>
      </w:r>
    </w:p>
    <w:p w14:paraId="3A82BC6D" w14:textId="77777777" w:rsidR="00D03226" w:rsidRDefault="00D03226" w:rsidP="00D03226">
      <w:pPr>
        <w:pStyle w:val="Actdetails"/>
      </w:pPr>
      <w:r>
        <w:t>commenced 28 December 1978</w:t>
      </w:r>
    </w:p>
    <w:p w14:paraId="448372F8" w14:textId="68CB0A19" w:rsidR="00D03226" w:rsidRDefault="00D03226" w:rsidP="00D03226">
      <w:pPr>
        <w:pStyle w:val="NewAct"/>
        <w:rPr>
          <w:rFonts w:ascii="Helvetica" w:hAnsi="Helvetica"/>
          <w:color w:val="000000"/>
          <w:sz w:val="16"/>
        </w:rPr>
      </w:pPr>
      <w:hyperlink r:id="rId73" w:tooltip="Ord1983-46" w:history="1">
        <w:r w:rsidRPr="0049267B">
          <w:rPr>
            <w:rStyle w:val="charCitHyperlinkAbbrev"/>
          </w:rPr>
          <w:t>Wills (Amendment) Ordinance 1983</w:t>
        </w:r>
      </w:hyperlink>
      <w:r>
        <w:t xml:space="preserve"> Ord1983</w:t>
      </w:r>
      <w:r>
        <w:noBreakHyphen/>
        <w:t xml:space="preserve">46 </w:t>
      </w:r>
    </w:p>
    <w:p w14:paraId="01DE77FA" w14:textId="77777777" w:rsidR="00D03226" w:rsidRDefault="00D03226" w:rsidP="00D03226">
      <w:pPr>
        <w:pStyle w:val="Actdetails"/>
        <w:keepNext/>
      </w:pPr>
      <w:r>
        <w:t>notified 6 October 1983</w:t>
      </w:r>
    </w:p>
    <w:p w14:paraId="4EAD6A2A" w14:textId="77777777" w:rsidR="00D03226" w:rsidRDefault="00D03226" w:rsidP="00D03226">
      <w:pPr>
        <w:pStyle w:val="Actdetails"/>
      </w:pPr>
      <w:r>
        <w:t>commenced 6 October 1983</w:t>
      </w:r>
    </w:p>
    <w:p w14:paraId="6DCEBDE0" w14:textId="0DA21E3C" w:rsidR="00D03226" w:rsidRDefault="00D03226" w:rsidP="00D03226">
      <w:pPr>
        <w:pStyle w:val="NewAct"/>
        <w:rPr>
          <w:rFonts w:ascii="Helvetica" w:hAnsi="Helvetica"/>
          <w:color w:val="000000"/>
          <w:sz w:val="16"/>
        </w:rPr>
      </w:pPr>
      <w:hyperlink r:id="rId74" w:tooltip="Ord1989-16" w:history="1">
        <w:r w:rsidRPr="0049267B">
          <w:rPr>
            <w:rStyle w:val="charCitHyperlinkAbbrev"/>
          </w:rPr>
          <w:t>Wills (Amendment) Ordinance 1989</w:t>
        </w:r>
      </w:hyperlink>
      <w:r>
        <w:t xml:space="preserve"> Ord1989</w:t>
      </w:r>
      <w:r>
        <w:noBreakHyphen/>
        <w:t xml:space="preserve">16 </w:t>
      </w:r>
    </w:p>
    <w:p w14:paraId="2F572B71" w14:textId="77777777" w:rsidR="00D03226" w:rsidRDefault="00D03226" w:rsidP="00D03226">
      <w:pPr>
        <w:pStyle w:val="Actdetails"/>
        <w:keepNext/>
      </w:pPr>
      <w:r>
        <w:t>notified 22 March 1989</w:t>
      </w:r>
    </w:p>
    <w:p w14:paraId="3E2A6BA3" w14:textId="77777777" w:rsidR="00D03226" w:rsidRDefault="00D03226" w:rsidP="00D03226">
      <w:pPr>
        <w:pStyle w:val="Actdetails"/>
      </w:pPr>
      <w:r>
        <w:t>commenced 24 March 1989 (s 2 and Cwlth Gaz 1989 No S101)</w:t>
      </w:r>
    </w:p>
    <w:p w14:paraId="7C702108" w14:textId="77777777" w:rsidR="00D03226" w:rsidRDefault="00D03226" w:rsidP="00D03226">
      <w:pPr>
        <w:pStyle w:val="Endnote3"/>
      </w:pPr>
      <w:r>
        <w:tab/>
        <w:t>Legislation after self-government</w:t>
      </w:r>
    </w:p>
    <w:p w14:paraId="74B0216B" w14:textId="6F5AF95C" w:rsidR="00D03226" w:rsidRDefault="00D03226" w:rsidP="00D03226">
      <w:pPr>
        <w:pStyle w:val="NewAct"/>
      </w:pPr>
      <w:hyperlink r:id="rId75" w:tooltip="A1991-67" w:history="1">
        <w:r w:rsidRPr="0049267B">
          <w:rPr>
            <w:rStyle w:val="charCitHyperlinkAbbrev"/>
          </w:rPr>
          <w:t>Wills (Amendment) Act 1991</w:t>
        </w:r>
      </w:hyperlink>
      <w:r>
        <w:t xml:space="preserve"> A1991</w:t>
      </w:r>
      <w:r>
        <w:noBreakHyphen/>
        <w:t xml:space="preserve">67 </w:t>
      </w:r>
    </w:p>
    <w:p w14:paraId="23FF0D45" w14:textId="5187BB81" w:rsidR="00D03226" w:rsidRDefault="00D03226" w:rsidP="00D03226">
      <w:pPr>
        <w:pStyle w:val="Actdetails"/>
        <w:keepNext/>
      </w:pPr>
      <w:r>
        <w:t>notified 7 Nov 1991 (</w:t>
      </w:r>
      <w:r w:rsidRPr="00961A0D">
        <w:t>Gaz 1991 No S120</w:t>
      </w:r>
      <w:r>
        <w:t>)</w:t>
      </w:r>
    </w:p>
    <w:p w14:paraId="0AACCC3D" w14:textId="77777777" w:rsidR="00D03226" w:rsidRDefault="00D03226" w:rsidP="00D03226">
      <w:pPr>
        <w:pStyle w:val="Actdetails"/>
        <w:rPr>
          <w:rFonts w:ascii="Helvetica" w:hAnsi="Helvetica"/>
          <w:color w:val="000000"/>
          <w:sz w:val="16"/>
        </w:rPr>
      </w:pPr>
      <w:r>
        <w:t>commenced 7 Nov 1991</w:t>
      </w:r>
    </w:p>
    <w:p w14:paraId="2223EE2B" w14:textId="4B09E81E" w:rsidR="00D03226" w:rsidRDefault="00D03226" w:rsidP="00D03226">
      <w:pPr>
        <w:pStyle w:val="NewAct"/>
        <w:rPr>
          <w:rFonts w:ascii="Helvetica" w:hAnsi="Helvetica"/>
          <w:color w:val="000000"/>
          <w:sz w:val="16"/>
        </w:rPr>
      </w:pPr>
      <w:hyperlink r:id="rId76" w:tooltip="A1994-97" w:history="1">
        <w:r w:rsidRPr="0049267B">
          <w:rPr>
            <w:rStyle w:val="charCitHyperlinkAbbrev"/>
          </w:rPr>
          <w:t>Statutory Offices (Miscellaneous Provisions) Act 1994</w:t>
        </w:r>
      </w:hyperlink>
      <w:r>
        <w:t xml:space="preserve"> A1994-97 sch</w:t>
      </w:r>
      <w:r w:rsidR="00DF064E">
        <w:t> </w:t>
      </w:r>
      <w:r>
        <w:t>pt 1</w:t>
      </w:r>
    </w:p>
    <w:p w14:paraId="5774AF54" w14:textId="7D91CE6D" w:rsidR="00D03226" w:rsidRDefault="00D03226" w:rsidP="00D03226">
      <w:pPr>
        <w:pStyle w:val="Actdetails"/>
        <w:keepNext/>
      </w:pPr>
      <w:r>
        <w:t>notified 15 Dec 1994 (</w:t>
      </w:r>
      <w:r w:rsidRPr="00961A0D">
        <w:t>Gaz 1994 No S280</w:t>
      </w:r>
      <w:r>
        <w:t>)</w:t>
      </w:r>
    </w:p>
    <w:p w14:paraId="3276FCD6" w14:textId="77777777" w:rsidR="00D03226" w:rsidRDefault="00D03226" w:rsidP="00D03226">
      <w:pPr>
        <w:pStyle w:val="Actdetails"/>
        <w:keepNext/>
      </w:pPr>
      <w:r>
        <w:t>s 1, s 2 commenced 15 December 1994 (s 2 (1))</w:t>
      </w:r>
    </w:p>
    <w:p w14:paraId="19CE76FC" w14:textId="3C729B1F" w:rsidR="00D03226" w:rsidRDefault="00D03226" w:rsidP="00D03226">
      <w:pPr>
        <w:pStyle w:val="Actdetails"/>
        <w:keepNext/>
        <w:rPr>
          <w:rFonts w:ascii="Helvetica" w:hAnsi="Helvetica"/>
          <w:color w:val="000000"/>
          <w:sz w:val="16"/>
        </w:rPr>
      </w:pPr>
      <w:r>
        <w:t xml:space="preserve">sch pt 1 commenced 15 December 1994 (s 2 (2) and </w:t>
      </w:r>
      <w:r w:rsidRPr="00961A0D">
        <w:t>Gaz 1994 No S293</w:t>
      </w:r>
      <w:r>
        <w:t>)</w:t>
      </w:r>
    </w:p>
    <w:p w14:paraId="20B761D6" w14:textId="548CFBBD" w:rsidR="00D03226" w:rsidRDefault="00D03226" w:rsidP="00D03226">
      <w:pPr>
        <w:pStyle w:val="NewAct"/>
      </w:pPr>
      <w:hyperlink r:id="rId77" w:tooltip="A1997-114" w:history="1">
        <w:r w:rsidRPr="0049267B">
          <w:rPr>
            <w:rStyle w:val="charCitHyperlinkAbbrev"/>
          </w:rPr>
          <w:t>Wills (Amendment) Act 1997</w:t>
        </w:r>
      </w:hyperlink>
      <w:r>
        <w:t xml:space="preserve"> A1997</w:t>
      </w:r>
      <w:r>
        <w:noBreakHyphen/>
        <w:t xml:space="preserve">114 </w:t>
      </w:r>
    </w:p>
    <w:p w14:paraId="363122BD" w14:textId="403AB26B" w:rsidR="00D03226" w:rsidRDefault="00D03226" w:rsidP="00D03226">
      <w:pPr>
        <w:pStyle w:val="Actdetails"/>
        <w:keepNext/>
      </w:pPr>
      <w:r>
        <w:t>notified 24 December 1997 (</w:t>
      </w:r>
      <w:r w:rsidRPr="00961A0D">
        <w:t>Gaz 1997 No S420</w:t>
      </w:r>
      <w:r>
        <w:t>)</w:t>
      </w:r>
    </w:p>
    <w:p w14:paraId="160E77E4" w14:textId="77777777" w:rsidR="00D03226" w:rsidRDefault="00D03226" w:rsidP="00D03226">
      <w:pPr>
        <w:pStyle w:val="Actdetails"/>
        <w:keepNext/>
      </w:pPr>
      <w:r>
        <w:t>ss 1-3 commenced 24 December 1997 (s 2 (1))</w:t>
      </w:r>
    </w:p>
    <w:p w14:paraId="441A2764" w14:textId="77777777" w:rsidR="00D03226" w:rsidRDefault="00D03226" w:rsidP="00D03226">
      <w:pPr>
        <w:pStyle w:val="Actdetails"/>
      </w:pPr>
      <w:r>
        <w:t>remainder commenced 24 June 1998 (s 2 (3))</w:t>
      </w:r>
    </w:p>
    <w:p w14:paraId="3A65FEB2" w14:textId="55185297" w:rsidR="00D03226" w:rsidRDefault="00D03226" w:rsidP="00D03226">
      <w:pPr>
        <w:pStyle w:val="NewAct"/>
        <w:rPr>
          <w:rFonts w:ascii="Helvetica" w:hAnsi="Helvetica"/>
          <w:color w:val="000000"/>
          <w:sz w:val="16"/>
        </w:rPr>
      </w:pPr>
      <w:hyperlink r:id="rId78" w:tooltip="A1999-66" w:history="1">
        <w:r w:rsidRPr="0049267B">
          <w:rPr>
            <w:rStyle w:val="charCitHyperlinkAbbrev"/>
          </w:rPr>
          <w:t>Law Reform (Miscellaneous Provisions) Act 1999</w:t>
        </w:r>
      </w:hyperlink>
      <w:r>
        <w:t xml:space="preserve"> A1999</w:t>
      </w:r>
      <w:r>
        <w:noBreakHyphen/>
        <w:t>66 sch 3</w:t>
      </w:r>
    </w:p>
    <w:p w14:paraId="75E8C48F" w14:textId="51F3B9CB" w:rsidR="00D03226" w:rsidRDefault="00D03226" w:rsidP="00D03226">
      <w:pPr>
        <w:pStyle w:val="Actdetails"/>
        <w:keepNext/>
      </w:pPr>
      <w:r>
        <w:t>notified 10 November 1999 (</w:t>
      </w:r>
      <w:r w:rsidRPr="00961A0D">
        <w:t>Gaz 1999 No 45</w:t>
      </w:r>
      <w:r>
        <w:t>)</w:t>
      </w:r>
    </w:p>
    <w:p w14:paraId="7DC9903D" w14:textId="77777777" w:rsidR="00D03226" w:rsidRDefault="00D03226" w:rsidP="00D03226">
      <w:pPr>
        <w:pStyle w:val="Actdetails"/>
        <w:rPr>
          <w:rFonts w:ascii="Helvetica" w:hAnsi="Helvetica"/>
          <w:color w:val="000000"/>
          <w:sz w:val="16"/>
        </w:rPr>
      </w:pPr>
      <w:r>
        <w:t>sch 3 commenced 10 November 1999 (s 2)</w:t>
      </w:r>
    </w:p>
    <w:p w14:paraId="38AF82C0" w14:textId="2F3641EA" w:rsidR="00D03226" w:rsidRDefault="00D03226" w:rsidP="00D03226">
      <w:pPr>
        <w:pStyle w:val="NewAct"/>
        <w:rPr>
          <w:rFonts w:ascii="Helvetica" w:hAnsi="Helvetica"/>
          <w:color w:val="000000"/>
          <w:sz w:val="16"/>
        </w:rPr>
      </w:pPr>
      <w:hyperlink r:id="rId79" w:tooltip="A2000-80" w:history="1">
        <w:r w:rsidRPr="0049267B">
          <w:rPr>
            <w:rStyle w:val="charCitHyperlinkAbbrev"/>
          </w:rPr>
          <w:t>Statute Law Amendment Act 2000</w:t>
        </w:r>
      </w:hyperlink>
      <w:r>
        <w:t xml:space="preserve"> A2000</w:t>
      </w:r>
      <w:r>
        <w:noBreakHyphen/>
        <w:t>80 amdt 3.39</w:t>
      </w:r>
    </w:p>
    <w:p w14:paraId="4037CCB4" w14:textId="375223E9" w:rsidR="00D03226" w:rsidRDefault="00D03226" w:rsidP="00D03226">
      <w:pPr>
        <w:pStyle w:val="Actdetails"/>
        <w:keepNext/>
      </w:pPr>
      <w:r>
        <w:t>notified 21 December 2000 (</w:t>
      </w:r>
      <w:r w:rsidRPr="00961A0D">
        <w:t>Gaz 2000 No 69</w:t>
      </w:r>
      <w:r>
        <w:t>)</w:t>
      </w:r>
    </w:p>
    <w:p w14:paraId="37B4DDC6" w14:textId="77777777" w:rsidR="00D03226" w:rsidRDefault="00D03226" w:rsidP="00D03226">
      <w:pPr>
        <w:pStyle w:val="Actdetails"/>
      </w:pPr>
      <w:r>
        <w:t>commenced 21 December 2000 (s 2)</w:t>
      </w:r>
    </w:p>
    <w:p w14:paraId="30ACBA3D" w14:textId="33246CD4" w:rsidR="00D03226" w:rsidRDefault="00D03226" w:rsidP="00D03226">
      <w:pPr>
        <w:pStyle w:val="NewAct"/>
      </w:pPr>
      <w:hyperlink r:id="rId80" w:tooltip="A2001-44" w:history="1">
        <w:r w:rsidRPr="0049267B">
          <w:rPr>
            <w:rStyle w:val="charCitHyperlinkAbbrev"/>
          </w:rPr>
          <w:t>Legislation (Consequential Amendments) Act 2001</w:t>
        </w:r>
      </w:hyperlink>
      <w:r>
        <w:t xml:space="preserve"> A2001-44 pt 416</w:t>
      </w:r>
    </w:p>
    <w:p w14:paraId="6D7190AC" w14:textId="43F169B1" w:rsidR="00D03226" w:rsidRDefault="00D03226" w:rsidP="00D03226">
      <w:pPr>
        <w:pStyle w:val="Actdetails"/>
        <w:keepNext/>
      </w:pPr>
      <w:r>
        <w:t>notified 26 July 2001 (</w:t>
      </w:r>
      <w:r w:rsidRPr="00961A0D">
        <w:t>Gaz 2001 No 30</w:t>
      </w:r>
      <w:r>
        <w:t>)</w:t>
      </w:r>
    </w:p>
    <w:p w14:paraId="38C80082" w14:textId="77777777" w:rsidR="00D03226" w:rsidRPr="0049267B" w:rsidRDefault="00D03226" w:rsidP="00D03226">
      <w:pPr>
        <w:pStyle w:val="Actdetails"/>
        <w:keepNext/>
      </w:pPr>
      <w:r>
        <w:t>s 1, s 2 commenced 26 July 2001 (IA s 10B)</w:t>
      </w:r>
    </w:p>
    <w:p w14:paraId="6BC855F6" w14:textId="3AADA7E1" w:rsidR="00D03226" w:rsidRDefault="00D03226" w:rsidP="00D03226">
      <w:pPr>
        <w:pStyle w:val="Actdetails"/>
      </w:pPr>
      <w:r>
        <w:t xml:space="preserve">pt 416 commenced 12 September 2001 (s 2 and </w:t>
      </w:r>
      <w:r w:rsidRPr="00961A0D">
        <w:t>Gaz 2001 No S65</w:t>
      </w:r>
      <w:r>
        <w:t>)</w:t>
      </w:r>
    </w:p>
    <w:p w14:paraId="7F96BD4B" w14:textId="390676EA" w:rsidR="00D03226" w:rsidRDefault="00D03226" w:rsidP="00D03226">
      <w:pPr>
        <w:pStyle w:val="NewAct"/>
      </w:pPr>
      <w:hyperlink r:id="rId81" w:tooltip="A2006-22" w:history="1">
        <w:r w:rsidRPr="0049267B">
          <w:rPr>
            <w:rStyle w:val="charCitHyperlinkAbbrev"/>
          </w:rPr>
          <w:t>Civil Unions Act 2006</w:t>
        </w:r>
      </w:hyperlink>
      <w:r>
        <w:t xml:space="preserve"> A2006-22 sch 1 pt 1.29</w:t>
      </w:r>
    </w:p>
    <w:p w14:paraId="54E8DB0F" w14:textId="77777777" w:rsidR="00D03226" w:rsidRPr="0049267B" w:rsidRDefault="00D03226" w:rsidP="00D03226">
      <w:pPr>
        <w:pStyle w:val="Actdetails"/>
      </w:pPr>
      <w:r>
        <w:t>notified LR 19 May 2006</w:t>
      </w:r>
      <w:r>
        <w:br/>
        <w:t>s 1, s 2 commenced 19 May 2006 (LA s 75 (1))</w:t>
      </w:r>
      <w:r>
        <w:br/>
      </w:r>
      <w:r w:rsidRPr="0049267B">
        <w:rPr>
          <w:rFonts w:cs="Arial"/>
        </w:rPr>
        <w:t>sch 1 pt 1.29 never commenced</w:t>
      </w:r>
    </w:p>
    <w:p w14:paraId="0428AF30" w14:textId="77777777" w:rsidR="00D03226" w:rsidRDefault="00D03226" w:rsidP="00D03226">
      <w:pPr>
        <w:pStyle w:val="LegHistNote"/>
      </w:pPr>
      <w:r>
        <w:rPr>
          <w:rStyle w:val="charItals"/>
        </w:rPr>
        <w:t>Note</w:t>
      </w:r>
      <w:r>
        <w:tab/>
        <w:t>Act repealed by disallowance 14 June 2006 (see Cwlth Gaz 2006 No S93)</w:t>
      </w:r>
    </w:p>
    <w:p w14:paraId="27D564A9" w14:textId="29F8873E" w:rsidR="00D03226" w:rsidRDefault="00D03226" w:rsidP="00D03226">
      <w:pPr>
        <w:pStyle w:val="NewAct"/>
      </w:pPr>
      <w:hyperlink r:id="rId82" w:tooltip="A2006-40" w:history="1">
        <w:r w:rsidRPr="0049267B">
          <w:rPr>
            <w:rStyle w:val="charCitHyperlinkAbbrev"/>
          </w:rPr>
          <w:t>Justice and Community Safety Legislation Amendment Act 2006</w:t>
        </w:r>
      </w:hyperlink>
      <w:r>
        <w:t xml:space="preserve"> A2006-40 sch 2 pt 2.32</w:t>
      </w:r>
    </w:p>
    <w:p w14:paraId="40835EEB" w14:textId="77777777" w:rsidR="00D03226" w:rsidRDefault="00D03226" w:rsidP="00D03226">
      <w:pPr>
        <w:pStyle w:val="Actdetails"/>
        <w:keepNext/>
      </w:pPr>
      <w:r>
        <w:t>notified LR 28 September 2006</w:t>
      </w:r>
    </w:p>
    <w:p w14:paraId="0ADD27B4" w14:textId="77777777" w:rsidR="00D03226" w:rsidRDefault="00D03226" w:rsidP="00D03226">
      <w:pPr>
        <w:pStyle w:val="Actdetails"/>
        <w:keepNext/>
      </w:pPr>
      <w:r>
        <w:t>s 1, s 2 commenced 28 September 2006 (LA s 75 (1))</w:t>
      </w:r>
    </w:p>
    <w:p w14:paraId="6148DF0F" w14:textId="77777777" w:rsidR="00D03226" w:rsidRDefault="00D03226" w:rsidP="00D03226">
      <w:pPr>
        <w:pStyle w:val="Actdetails"/>
      </w:pPr>
      <w:r>
        <w:t>sch 2 pt 2.32 commenced 29 September 2006 (s 2 (1))</w:t>
      </w:r>
    </w:p>
    <w:p w14:paraId="43A224E8" w14:textId="634AFFF7" w:rsidR="00D03226" w:rsidRDefault="00D03226" w:rsidP="00D03226">
      <w:pPr>
        <w:pStyle w:val="NewAct"/>
      </w:pPr>
      <w:hyperlink r:id="rId83" w:tooltip="A2007-3" w:history="1">
        <w:r w:rsidRPr="0049267B">
          <w:rPr>
            <w:rStyle w:val="charCitHyperlinkAbbrev"/>
          </w:rPr>
          <w:t>Statute Law Amendment Act 2007</w:t>
        </w:r>
      </w:hyperlink>
      <w:r>
        <w:t xml:space="preserve"> A2007-3 sch 3 pt 3.111</w:t>
      </w:r>
    </w:p>
    <w:p w14:paraId="3E6EA5AF" w14:textId="77777777" w:rsidR="00D03226" w:rsidRDefault="00D03226" w:rsidP="00D03226">
      <w:pPr>
        <w:pStyle w:val="Actdetails"/>
        <w:keepNext/>
      </w:pPr>
      <w:r>
        <w:t>notified LR 22 March 2007</w:t>
      </w:r>
    </w:p>
    <w:p w14:paraId="35D6F667" w14:textId="77777777" w:rsidR="00D03226" w:rsidRDefault="00D03226" w:rsidP="00D03226">
      <w:pPr>
        <w:pStyle w:val="Actdetails"/>
        <w:keepNext/>
      </w:pPr>
      <w:r>
        <w:t>s 1, s 2 taken to have commenced 1 July 2006 (LA s 75 (2))</w:t>
      </w:r>
    </w:p>
    <w:p w14:paraId="12B7A05E" w14:textId="77777777" w:rsidR="00D03226" w:rsidRDefault="00D03226" w:rsidP="00D03226">
      <w:pPr>
        <w:pStyle w:val="Actdetails"/>
      </w:pPr>
      <w:r>
        <w:t>sch 3 pt 3.111 commenced 12 April 2007 (s 2 (1))</w:t>
      </w:r>
    </w:p>
    <w:p w14:paraId="298FEC8C" w14:textId="7B5AEE5E" w:rsidR="00D03226" w:rsidRDefault="00D03226" w:rsidP="00D03226">
      <w:pPr>
        <w:pStyle w:val="NewAct"/>
      </w:pPr>
      <w:hyperlink r:id="rId84" w:tooltip="A2007-16" w:history="1">
        <w:r w:rsidRPr="0049267B">
          <w:rPr>
            <w:rStyle w:val="charCitHyperlinkAbbrev"/>
          </w:rPr>
          <w:t>Statute Law Amendment Act 2007 (No 2)</w:t>
        </w:r>
      </w:hyperlink>
      <w:r>
        <w:t xml:space="preserve"> A2007-16 sch 3 pt 3.34</w:t>
      </w:r>
    </w:p>
    <w:p w14:paraId="11728BC2" w14:textId="77777777" w:rsidR="00D03226" w:rsidRDefault="00D03226" w:rsidP="00D03226">
      <w:pPr>
        <w:pStyle w:val="Actdetails"/>
        <w:keepNext/>
      </w:pPr>
      <w:r>
        <w:t>notified LR 20 June 2007</w:t>
      </w:r>
    </w:p>
    <w:p w14:paraId="72683D3B" w14:textId="77777777" w:rsidR="00D03226" w:rsidRDefault="00D03226" w:rsidP="00D03226">
      <w:pPr>
        <w:pStyle w:val="Actdetails"/>
        <w:keepNext/>
      </w:pPr>
      <w:r>
        <w:t>s 1, s 2 taken to have commenced 12 April 2007 (LA s 75 (2))</w:t>
      </w:r>
    </w:p>
    <w:p w14:paraId="240203A3" w14:textId="77777777" w:rsidR="00D03226" w:rsidRDefault="00D03226" w:rsidP="00D03226">
      <w:pPr>
        <w:pStyle w:val="Actdetails"/>
      </w:pPr>
      <w:r>
        <w:t>sch 3 pt 3.34 commenced 11 July 2007 (s 2 (1))</w:t>
      </w:r>
    </w:p>
    <w:p w14:paraId="7C5239C9" w14:textId="77777777" w:rsidR="00D03226" w:rsidRDefault="00D03226" w:rsidP="00D03226">
      <w:pPr>
        <w:pStyle w:val="PageBreak"/>
      </w:pPr>
    </w:p>
    <w:p w14:paraId="797FCF59" w14:textId="062DD795" w:rsidR="00D03226" w:rsidRDefault="00D03226" w:rsidP="00D03226">
      <w:pPr>
        <w:pStyle w:val="NewAct"/>
      </w:pPr>
      <w:hyperlink r:id="rId85" w:tooltip="A2008-7" w:history="1">
        <w:r w:rsidRPr="0049267B">
          <w:rPr>
            <w:rStyle w:val="charCitHyperlinkAbbrev"/>
          </w:rPr>
          <w:t>Justice and Community Safety Legislation Amendment Act 2008</w:t>
        </w:r>
      </w:hyperlink>
      <w:r>
        <w:t xml:space="preserve"> A2008-7 sch 1 pt 1.22</w:t>
      </w:r>
    </w:p>
    <w:p w14:paraId="374288F0" w14:textId="77777777" w:rsidR="00D03226" w:rsidRDefault="00D03226" w:rsidP="00D03226">
      <w:pPr>
        <w:pStyle w:val="Actdetails"/>
        <w:keepNext/>
      </w:pPr>
      <w:r>
        <w:t>notified LR 16 April 2008</w:t>
      </w:r>
    </w:p>
    <w:p w14:paraId="0E8C1F8E" w14:textId="77777777" w:rsidR="00D03226" w:rsidRDefault="00D03226" w:rsidP="00D03226">
      <w:pPr>
        <w:pStyle w:val="Actdetails"/>
        <w:keepNext/>
      </w:pPr>
      <w:r>
        <w:t>s 1, s 2 commenced 16 April 2008 (LA s 75 (1))</w:t>
      </w:r>
    </w:p>
    <w:p w14:paraId="30A33F30" w14:textId="77777777" w:rsidR="00D03226" w:rsidRDefault="00D03226" w:rsidP="00D03226">
      <w:pPr>
        <w:pStyle w:val="Actdetails"/>
      </w:pPr>
      <w:r>
        <w:t>sch 1 pt 1.22 commenced 7 May 2008 (s 2)</w:t>
      </w:r>
    </w:p>
    <w:p w14:paraId="01BBDB8C" w14:textId="45C878A9" w:rsidR="00D03226" w:rsidRDefault="00D03226" w:rsidP="00D03226">
      <w:pPr>
        <w:pStyle w:val="NewAct"/>
      </w:pPr>
      <w:hyperlink r:id="rId86" w:tooltip="A2008-14" w:history="1">
        <w:r w:rsidRPr="0049267B">
          <w:rPr>
            <w:rStyle w:val="charCitHyperlinkAbbrev"/>
          </w:rPr>
          <w:t>Civil Partnerships Act 2008</w:t>
        </w:r>
      </w:hyperlink>
      <w:r>
        <w:t xml:space="preserve"> A2008-14 sch 1 pt 1.25</w:t>
      </w:r>
    </w:p>
    <w:p w14:paraId="1EE24BCC" w14:textId="77777777" w:rsidR="00D03226" w:rsidRDefault="00D03226" w:rsidP="00D03226">
      <w:pPr>
        <w:pStyle w:val="Actdetails"/>
      </w:pPr>
      <w:r>
        <w:t>notified LR 15 May 2008</w:t>
      </w:r>
    </w:p>
    <w:p w14:paraId="6A82A4F4" w14:textId="77777777" w:rsidR="00D03226" w:rsidRDefault="00D03226" w:rsidP="00D03226">
      <w:pPr>
        <w:pStyle w:val="Actdetails"/>
      </w:pPr>
      <w:r>
        <w:t>s 1, s 2 commenced 15 May 2008 (LA s 75 (1))</w:t>
      </w:r>
    </w:p>
    <w:p w14:paraId="30FF1F4D" w14:textId="75304582" w:rsidR="00D03226" w:rsidRDefault="00D03226" w:rsidP="00D03226">
      <w:pPr>
        <w:pStyle w:val="Actdetails"/>
      </w:pPr>
      <w:r>
        <w:t xml:space="preserve">sch 1 pt 1.25 commenced 19 May 2008 (s 2 and </w:t>
      </w:r>
      <w:hyperlink r:id="rId87" w:tooltip="CN2008-8" w:history="1">
        <w:r w:rsidRPr="0049267B">
          <w:rPr>
            <w:rStyle w:val="charCitHyperlinkAbbrev"/>
          </w:rPr>
          <w:t>CN2008-8</w:t>
        </w:r>
      </w:hyperlink>
      <w:r>
        <w:t>)</w:t>
      </w:r>
    </w:p>
    <w:p w14:paraId="46608DB6" w14:textId="6A08BE03" w:rsidR="00D03226" w:rsidRDefault="00D03226" w:rsidP="00D03226">
      <w:pPr>
        <w:pStyle w:val="NewAct"/>
      </w:pPr>
      <w:hyperlink r:id="rId88" w:tooltip="A2009-20" w:history="1">
        <w:r w:rsidRPr="0049267B">
          <w:rPr>
            <w:rStyle w:val="charCitHyperlinkAbbrev"/>
          </w:rPr>
          <w:t>Statute Law Amendment Act 2009</w:t>
        </w:r>
      </w:hyperlink>
      <w:r>
        <w:t xml:space="preserve"> A2009-20 sch 3 pt 3.80</w:t>
      </w:r>
    </w:p>
    <w:p w14:paraId="01295690" w14:textId="77777777" w:rsidR="00D03226" w:rsidRDefault="00D03226" w:rsidP="00D03226">
      <w:pPr>
        <w:pStyle w:val="Actdetails"/>
        <w:keepNext/>
      </w:pPr>
      <w:r>
        <w:t>notified LR 1 September 2009</w:t>
      </w:r>
    </w:p>
    <w:p w14:paraId="29EA84D1" w14:textId="77777777" w:rsidR="00D03226" w:rsidRDefault="00D03226" w:rsidP="00D03226">
      <w:pPr>
        <w:pStyle w:val="Actdetails"/>
        <w:keepNext/>
      </w:pPr>
      <w:r>
        <w:t>s 1, s 2 commenced 1 September 2009 (LA s 75 (1))</w:t>
      </w:r>
    </w:p>
    <w:p w14:paraId="24F609BD" w14:textId="77777777" w:rsidR="00D03226" w:rsidRDefault="00D03226" w:rsidP="00D03226">
      <w:pPr>
        <w:pStyle w:val="Actdetails"/>
      </w:pPr>
      <w:r>
        <w:t>sch 3 pt 3.80 commenced 22 September 2009 (s 2)</w:t>
      </w:r>
    </w:p>
    <w:p w14:paraId="0DE06567" w14:textId="62C03FFB" w:rsidR="00D03226" w:rsidRDefault="00D03226" w:rsidP="00D03226">
      <w:pPr>
        <w:pStyle w:val="NewAct"/>
      </w:pPr>
      <w:hyperlink r:id="rId89" w:tooltip="A2010-13" w:history="1">
        <w:r w:rsidRPr="0049267B">
          <w:rPr>
            <w:rStyle w:val="charCitHyperlinkAbbrev"/>
          </w:rPr>
          <w:t>Justice and Community Safety Legislation Amendment Act 2010</w:t>
        </w:r>
      </w:hyperlink>
      <w:r>
        <w:t xml:space="preserve"> A2010-13 sch 1 pt 1.9</w:t>
      </w:r>
    </w:p>
    <w:p w14:paraId="749ED20E" w14:textId="77777777" w:rsidR="00D03226" w:rsidRDefault="00D03226" w:rsidP="00D03226">
      <w:pPr>
        <w:pStyle w:val="Actdetails"/>
      </w:pPr>
      <w:r>
        <w:t>notified LR 31 March 2010</w:t>
      </w:r>
    </w:p>
    <w:p w14:paraId="0BED5D09" w14:textId="77777777" w:rsidR="00D03226" w:rsidRDefault="00D03226" w:rsidP="00D03226">
      <w:pPr>
        <w:pStyle w:val="Actdetails"/>
      </w:pPr>
      <w:r>
        <w:t>s 1, s 2 commenced 31 March 2010 (LA s 75 (1))</w:t>
      </w:r>
    </w:p>
    <w:p w14:paraId="2C16DA64" w14:textId="77777777" w:rsidR="00D03226" w:rsidRDefault="00D03226" w:rsidP="00D03226">
      <w:pPr>
        <w:pStyle w:val="Actdetails"/>
      </w:pPr>
      <w:r>
        <w:t>s 3 commenced 1 April 2010 (LA s 75AA)</w:t>
      </w:r>
    </w:p>
    <w:p w14:paraId="03C50A0B" w14:textId="77777777" w:rsidR="00D03226" w:rsidRPr="001356DF" w:rsidRDefault="00D03226" w:rsidP="00D03226">
      <w:pPr>
        <w:pStyle w:val="Actdetails"/>
      </w:pPr>
      <w:r>
        <w:t>sch 1 pt 9</w:t>
      </w:r>
      <w:r w:rsidRPr="001356DF">
        <w:t xml:space="preserve"> commenced 28 April 2010 (s 2 (4))</w:t>
      </w:r>
    </w:p>
    <w:p w14:paraId="391F080F" w14:textId="743C15EF" w:rsidR="00D03226" w:rsidRDefault="00D03226" w:rsidP="00D03226">
      <w:pPr>
        <w:pStyle w:val="NewAct"/>
      </w:pPr>
      <w:hyperlink r:id="rId90" w:tooltip="A2012-13" w:history="1">
        <w:r w:rsidRPr="0049267B">
          <w:rPr>
            <w:rStyle w:val="charCitHyperlinkAbbrev"/>
          </w:rPr>
          <w:t>Justice and Community Safety Legislation Amendment Act 2012</w:t>
        </w:r>
      </w:hyperlink>
      <w:r>
        <w:t xml:space="preserve"> A2012-13 sch 1 pt 1.11</w:t>
      </w:r>
    </w:p>
    <w:p w14:paraId="76850CE6" w14:textId="77777777" w:rsidR="00D03226" w:rsidRDefault="00D03226" w:rsidP="00D03226">
      <w:pPr>
        <w:pStyle w:val="Actdetails"/>
      </w:pPr>
      <w:r>
        <w:t>notified LR 11 April 2012</w:t>
      </w:r>
    </w:p>
    <w:p w14:paraId="694CD182" w14:textId="77777777" w:rsidR="00D03226" w:rsidRDefault="00D03226" w:rsidP="00D03226">
      <w:pPr>
        <w:pStyle w:val="Actdetails"/>
      </w:pPr>
      <w:r>
        <w:t>s 1, s 2 commenced 11 April 2012 (LA s 75 (1))</w:t>
      </w:r>
    </w:p>
    <w:p w14:paraId="430E4F1A" w14:textId="77777777" w:rsidR="00D03226" w:rsidRPr="00340C3A" w:rsidRDefault="00D03226" w:rsidP="00D03226">
      <w:pPr>
        <w:pStyle w:val="Actdetails"/>
      </w:pPr>
      <w:r w:rsidRPr="00340C3A">
        <w:t>sch 1 pt 1.11 commenced 11 April 2014 (s 2 (4))</w:t>
      </w:r>
    </w:p>
    <w:p w14:paraId="16FD8159" w14:textId="014CED06" w:rsidR="00D03226" w:rsidRDefault="00D03226" w:rsidP="00D03226">
      <w:pPr>
        <w:pStyle w:val="NewAct"/>
      </w:pPr>
      <w:hyperlink r:id="rId91" w:tooltip="A2012-40" w:history="1">
        <w:r w:rsidRPr="0049267B">
          <w:rPr>
            <w:rStyle w:val="charCitHyperlinkAbbrev"/>
          </w:rPr>
          <w:t>Civil Unions Act 2012</w:t>
        </w:r>
      </w:hyperlink>
      <w:r>
        <w:t xml:space="preserve"> A2012-40 sch 3 pt 3.26</w:t>
      </w:r>
    </w:p>
    <w:p w14:paraId="1657F233" w14:textId="77777777" w:rsidR="00D03226" w:rsidRDefault="00D03226" w:rsidP="00D03226">
      <w:pPr>
        <w:pStyle w:val="Actdetails"/>
        <w:keepNext/>
      </w:pPr>
      <w:r>
        <w:t>notified LR 4 September 2012</w:t>
      </w:r>
    </w:p>
    <w:p w14:paraId="46F35137" w14:textId="77777777" w:rsidR="00D03226" w:rsidRDefault="00D03226" w:rsidP="00D03226">
      <w:pPr>
        <w:pStyle w:val="Actdetails"/>
        <w:keepNext/>
      </w:pPr>
      <w:r>
        <w:t>s 1, s 2 commenced 4 September 2012 (LA s 75 (1))</w:t>
      </w:r>
    </w:p>
    <w:p w14:paraId="7F7F77C7" w14:textId="77777777" w:rsidR="00D03226" w:rsidRDefault="00D03226" w:rsidP="00D03226">
      <w:pPr>
        <w:pStyle w:val="Actdetails"/>
      </w:pPr>
      <w:r>
        <w:t>sch 3 pt 3.26</w:t>
      </w:r>
      <w:r w:rsidRPr="002D2CC3">
        <w:t xml:space="preserve"> </w:t>
      </w:r>
      <w:r w:rsidRPr="009A7FDA">
        <w:t xml:space="preserve">commenced </w:t>
      </w:r>
      <w:r>
        <w:t>11 September 2012 (s 2)</w:t>
      </w:r>
    </w:p>
    <w:p w14:paraId="58231476" w14:textId="15515E0C" w:rsidR="00D03226" w:rsidRDefault="00D03226" w:rsidP="00D03226">
      <w:pPr>
        <w:pStyle w:val="NewAct"/>
      </w:pPr>
      <w:hyperlink r:id="rId92" w:tooltip="A2013-39" w:history="1">
        <w:r>
          <w:rPr>
            <w:rStyle w:val="charCitHyperlinkAbbrev"/>
          </w:rPr>
          <w:t>Marriage Equality (Same Sex) Act 2013</w:t>
        </w:r>
      </w:hyperlink>
      <w:r>
        <w:t xml:space="preserve"> A2013-39 sch 2 pt 2.24</w:t>
      </w:r>
    </w:p>
    <w:p w14:paraId="54D4E6C8" w14:textId="77777777" w:rsidR="00D03226" w:rsidRDefault="00D03226" w:rsidP="00D03226">
      <w:pPr>
        <w:pStyle w:val="Actdetails"/>
        <w:keepNext/>
      </w:pPr>
      <w:r>
        <w:t>notified LR 4 November 2013</w:t>
      </w:r>
    </w:p>
    <w:p w14:paraId="06A6606D" w14:textId="77777777" w:rsidR="00D03226" w:rsidRDefault="00D03226" w:rsidP="00D03226">
      <w:pPr>
        <w:pStyle w:val="Actdetails"/>
        <w:keepNext/>
      </w:pPr>
      <w:r>
        <w:t>s 1, s 2 commenced 4 November 2013 (LA s 75 (1))</w:t>
      </w:r>
    </w:p>
    <w:p w14:paraId="37CDD9F0" w14:textId="07AAD362" w:rsidR="00D03226" w:rsidRDefault="00D03226" w:rsidP="00D03226">
      <w:pPr>
        <w:pStyle w:val="Actdetails"/>
      </w:pPr>
      <w:r>
        <w:t>sch 2 pt 2.24</w:t>
      </w:r>
      <w:r w:rsidRPr="002D2CC3">
        <w:t xml:space="preserve"> </w:t>
      </w:r>
      <w:r w:rsidRPr="009A7FDA">
        <w:t xml:space="preserve">commenced </w:t>
      </w:r>
      <w:r>
        <w:t xml:space="preserve">7 November 2013 (s 2 and </w:t>
      </w:r>
      <w:hyperlink r:id="rId93" w:tooltip="CN2013-11" w:history="1">
        <w:r>
          <w:rPr>
            <w:rStyle w:val="charCitHyperlinkAbbrev"/>
          </w:rPr>
          <w:t>CN2013-11</w:t>
        </w:r>
      </w:hyperlink>
      <w:r>
        <w:t>)</w:t>
      </w:r>
    </w:p>
    <w:p w14:paraId="6F2EA9B2" w14:textId="77777777" w:rsidR="00D03226" w:rsidRPr="003024D1" w:rsidRDefault="00D03226" w:rsidP="00D03226">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6C3105E0" w14:textId="155EEA25" w:rsidR="009312D1" w:rsidRDefault="009312D1" w:rsidP="009312D1">
      <w:pPr>
        <w:pStyle w:val="NewAct"/>
      </w:pPr>
      <w:hyperlink r:id="rId94" w:tooltip="A2015-33" w:history="1">
        <w:r w:rsidRPr="000A645B">
          <w:rPr>
            <w:rStyle w:val="charCitHyperlinkAbbrev"/>
          </w:rPr>
          <w:t>Red Tape Reduction Legislation Amendment Act 2015</w:t>
        </w:r>
      </w:hyperlink>
      <w:r>
        <w:t xml:space="preserve"> </w:t>
      </w:r>
      <w:r w:rsidRPr="000A645B">
        <w:t xml:space="preserve">A2015-33 </w:t>
      </w:r>
      <w:r>
        <w:t>sch 1 pt 1.76</w:t>
      </w:r>
    </w:p>
    <w:p w14:paraId="2FBB5817" w14:textId="77777777" w:rsidR="009312D1" w:rsidRDefault="009312D1" w:rsidP="009312D1">
      <w:pPr>
        <w:pStyle w:val="Actdetails"/>
      </w:pPr>
      <w:r>
        <w:t>notified LR 30 September 2015</w:t>
      </w:r>
    </w:p>
    <w:p w14:paraId="412F2B9E" w14:textId="77777777" w:rsidR="009312D1" w:rsidRDefault="009312D1" w:rsidP="009312D1">
      <w:pPr>
        <w:pStyle w:val="Actdetails"/>
      </w:pPr>
      <w:r>
        <w:t>s 1, s 2 commenced 30 September 2015 (LA s 75 (1))</w:t>
      </w:r>
    </w:p>
    <w:p w14:paraId="49A92E41" w14:textId="77777777" w:rsidR="009312D1" w:rsidRDefault="009312D1" w:rsidP="009312D1">
      <w:pPr>
        <w:pStyle w:val="Actdetails"/>
      </w:pPr>
      <w:r>
        <w:t>sch 1 pt 1.76 commenced 14 October 2015 (s 2)</w:t>
      </w:r>
    </w:p>
    <w:p w14:paraId="7A6055FE" w14:textId="1A3A5BC8" w:rsidR="0086633D" w:rsidRDefault="00D52C3D" w:rsidP="0086633D">
      <w:pPr>
        <w:pStyle w:val="NewAct"/>
      </w:pPr>
      <w:hyperlink r:id="rId95" w:tooltip="A2016-7" w:history="1">
        <w:r w:rsidRPr="00D52C3D">
          <w:rPr>
            <w:rStyle w:val="charCitHyperlinkAbbrev"/>
          </w:rPr>
          <w:t>Justice Legislation Amendment Act 2016</w:t>
        </w:r>
      </w:hyperlink>
      <w:r w:rsidR="0086633D">
        <w:t xml:space="preserve"> A2016-7 sch 1 pt 1.13</w:t>
      </w:r>
    </w:p>
    <w:p w14:paraId="5CCFDE11" w14:textId="77777777" w:rsidR="0086633D" w:rsidRDefault="0086633D" w:rsidP="0086633D">
      <w:pPr>
        <w:pStyle w:val="Actdetails"/>
      </w:pPr>
      <w:r>
        <w:t>notified LR 29 February 2016</w:t>
      </w:r>
    </w:p>
    <w:p w14:paraId="2D87287D" w14:textId="77777777" w:rsidR="0086633D" w:rsidRDefault="0086633D" w:rsidP="0086633D">
      <w:pPr>
        <w:pStyle w:val="Actdetails"/>
      </w:pPr>
      <w:r>
        <w:t>s 1, s 2 commenced 29 February 2016 (LA s 75 (1))</w:t>
      </w:r>
    </w:p>
    <w:p w14:paraId="352915FB" w14:textId="77777777" w:rsidR="0086633D" w:rsidRPr="00A6031F" w:rsidRDefault="0086633D" w:rsidP="0086633D">
      <w:pPr>
        <w:pStyle w:val="Actdetails"/>
      </w:pPr>
      <w:r w:rsidRPr="00A6031F">
        <w:t>sch 1 pt 1.13 commence</w:t>
      </w:r>
      <w:r w:rsidR="00A6031F" w:rsidRPr="00A6031F">
        <w:t>d 29 August 2016</w:t>
      </w:r>
      <w:r w:rsidRPr="00A6031F">
        <w:t xml:space="preserve"> (s 2</w:t>
      </w:r>
      <w:r w:rsidR="00A6031F" w:rsidRPr="00A6031F">
        <w:t xml:space="preserve"> and LA s 79</w:t>
      </w:r>
      <w:r w:rsidRPr="00A6031F">
        <w:t>)</w:t>
      </w:r>
    </w:p>
    <w:p w14:paraId="043D1E78" w14:textId="6359BF28" w:rsidR="00992049" w:rsidRDefault="00992049" w:rsidP="00992049">
      <w:pPr>
        <w:pStyle w:val="NewAct"/>
      </w:pPr>
      <w:hyperlink r:id="rId96" w:tooltip="A2016-13" w:history="1">
        <w:r>
          <w:rPr>
            <w:rStyle w:val="charCitHyperlinkAbbrev"/>
          </w:rPr>
          <w:t>Protection of Rights (Services) Legislation Amendment Act 2016 (No 2)</w:t>
        </w:r>
      </w:hyperlink>
      <w:r>
        <w:t xml:space="preserve"> A2016</w:t>
      </w:r>
      <w:r>
        <w:noBreakHyphen/>
        <w:t>13 sch 1 pt 1.39</w:t>
      </w:r>
    </w:p>
    <w:p w14:paraId="37C6A4BB" w14:textId="77777777" w:rsidR="00992049" w:rsidRDefault="00992049" w:rsidP="00992049">
      <w:pPr>
        <w:pStyle w:val="Actdetails"/>
        <w:keepNext/>
      </w:pPr>
      <w:r>
        <w:t>notified LR 16 March 2016</w:t>
      </w:r>
    </w:p>
    <w:p w14:paraId="5AAA6A2E" w14:textId="77777777" w:rsidR="00992049" w:rsidRDefault="00992049" w:rsidP="00992049">
      <w:pPr>
        <w:pStyle w:val="Actdetails"/>
        <w:keepNext/>
      </w:pPr>
      <w:r>
        <w:t>s 1, s 2 commenced 16 March 2016 (LA s 75 (1))</w:t>
      </w:r>
    </w:p>
    <w:p w14:paraId="56B85527" w14:textId="04631BD2" w:rsidR="00992049" w:rsidRDefault="00992049" w:rsidP="00992049">
      <w:pPr>
        <w:pStyle w:val="Actdetails"/>
      </w:pPr>
      <w:r>
        <w:t xml:space="preserve">sch 1 pt 1.39 </w:t>
      </w:r>
      <w:r w:rsidRPr="00AE7C72">
        <w:t xml:space="preserve">commenced </w:t>
      </w:r>
      <w:r>
        <w:t>1 April 2016</w:t>
      </w:r>
      <w:r w:rsidRPr="00AE7C72">
        <w:t xml:space="preserve"> (</w:t>
      </w:r>
      <w:r>
        <w:t>s 2 and</w:t>
      </w:r>
      <w:r>
        <w:rPr>
          <w:spacing w:val="-2"/>
        </w:rPr>
        <w:t xml:space="preserve"> see </w:t>
      </w:r>
      <w:hyperlink r:id="rId97"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187C60A9" w14:textId="4BE970C5" w:rsidR="009047F2" w:rsidRPr="009047F2" w:rsidRDefault="009047F2" w:rsidP="009047F2">
      <w:pPr>
        <w:keepNext/>
        <w:tabs>
          <w:tab w:val="clear" w:pos="0"/>
        </w:tabs>
        <w:spacing w:before="180"/>
        <w:ind w:left="1100"/>
        <w:rPr>
          <w:rFonts w:ascii="Arial" w:hAnsi="Arial"/>
          <w:b/>
          <w:sz w:val="20"/>
        </w:rPr>
      </w:pPr>
      <w:hyperlink r:id="rId98" w:tooltip="A2021-3" w:history="1">
        <w:r w:rsidRPr="009047F2">
          <w:rPr>
            <w:rFonts w:ascii="Arial" w:hAnsi="Arial"/>
            <w:b/>
            <w:color w:val="0000FF" w:themeColor="hyperlink"/>
            <w:sz w:val="20"/>
          </w:rPr>
          <w:t>Justice and Community Safety Legislation Amendment Act 2021</w:t>
        </w:r>
      </w:hyperlink>
      <w:r w:rsidRPr="009047F2">
        <w:rPr>
          <w:rFonts w:ascii="Arial" w:hAnsi="Arial"/>
          <w:b/>
          <w:sz w:val="20"/>
        </w:rPr>
        <w:t xml:space="preserve"> A2021-3 pt </w:t>
      </w:r>
      <w:r>
        <w:rPr>
          <w:rFonts w:ascii="Arial" w:hAnsi="Arial"/>
          <w:b/>
          <w:sz w:val="20"/>
        </w:rPr>
        <w:t>20</w:t>
      </w:r>
    </w:p>
    <w:p w14:paraId="7694FD1F" w14:textId="77777777" w:rsidR="009047F2" w:rsidRPr="009047F2" w:rsidRDefault="009047F2" w:rsidP="009047F2">
      <w:pPr>
        <w:tabs>
          <w:tab w:val="clear" w:pos="0"/>
        </w:tabs>
        <w:spacing w:before="20"/>
        <w:ind w:left="1400"/>
        <w:rPr>
          <w:rFonts w:ascii="Arial" w:hAnsi="Arial"/>
          <w:sz w:val="20"/>
        </w:rPr>
      </w:pPr>
      <w:r w:rsidRPr="009047F2">
        <w:rPr>
          <w:rFonts w:ascii="Arial" w:hAnsi="Arial"/>
          <w:sz w:val="20"/>
        </w:rPr>
        <w:t>notified LR 19 February 2021</w:t>
      </w:r>
    </w:p>
    <w:p w14:paraId="4CBF8446" w14:textId="77777777" w:rsidR="009047F2" w:rsidRPr="009047F2" w:rsidRDefault="009047F2" w:rsidP="009047F2">
      <w:pPr>
        <w:keepNext/>
        <w:tabs>
          <w:tab w:val="clear" w:pos="0"/>
        </w:tabs>
        <w:spacing w:before="20"/>
        <w:ind w:left="1400"/>
        <w:rPr>
          <w:rFonts w:ascii="Arial" w:hAnsi="Arial"/>
          <w:sz w:val="20"/>
        </w:rPr>
      </w:pPr>
      <w:r w:rsidRPr="009047F2">
        <w:rPr>
          <w:rFonts w:ascii="Arial" w:hAnsi="Arial"/>
          <w:sz w:val="20"/>
        </w:rPr>
        <w:t>s 1, s 2 commenced 19 February 2021 (LA s 75 (1))</w:t>
      </w:r>
    </w:p>
    <w:p w14:paraId="7722ACD9" w14:textId="30D7DE30" w:rsidR="009047F2" w:rsidRDefault="009047F2" w:rsidP="009047F2">
      <w:pPr>
        <w:tabs>
          <w:tab w:val="clear" w:pos="0"/>
        </w:tabs>
        <w:spacing w:before="20"/>
        <w:ind w:left="1400"/>
        <w:rPr>
          <w:rFonts w:ascii="Arial" w:hAnsi="Arial"/>
          <w:sz w:val="20"/>
        </w:rPr>
      </w:pPr>
      <w:r w:rsidRPr="009047F2">
        <w:rPr>
          <w:rFonts w:ascii="Arial" w:hAnsi="Arial"/>
          <w:sz w:val="20"/>
        </w:rPr>
        <w:t xml:space="preserve">pt </w:t>
      </w:r>
      <w:r w:rsidR="00E85BBE">
        <w:rPr>
          <w:rFonts w:ascii="Arial" w:hAnsi="Arial"/>
          <w:sz w:val="20"/>
        </w:rPr>
        <w:t>20</w:t>
      </w:r>
      <w:r w:rsidRPr="009047F2">
        <w:rPr>
          <w:rFonts w:ascii="Arial" w:hAnsi="Arial"/>
          <w:sz w:val="20"/>
        </w:rPr>
        <w:t xml:space="preserve"> commenced 26 February 2021 (s 2 (1))</w:t>
      </w:r>
    </w:p>
    <w:p w14:paraId="0AAB1E4F" w14:textId="45491DD1" w:rsidR="00816C03" w:rsidRPr="00905CEB" w:rsidRDefault="00816C03" w:rsidP="00816C03">
      <w:pPr>
        <w:pStyle w:val="NewAct"/>
      </w:pPr>
      <w:hyperlink r:id="rId99" w:tooltip="A2021-33" w:history="1">
        <w:r w:rsidRPr="00905CEB">
          <w:rPr>
            <w:rStyle w:val="charCitHyperlinkAbbrev"/>
          </w:rPr>
          <w:t>Justice and Community Safety Legislation Amendment Act</w:t>
        </w:r>
        <w:r w:rsidRPr="00905CEB">
          <w:t> </w:t>
        </w:r>
        <w:r w:rsidRPr="00905CEB">
          <w:rPr>
            <w:rStyle w:val="charCitHyperlinkAbbrev"/>
          </w:rPr>
          <w:t>2021</w:t>
        </w:r>
        <w:r w:rsidRPr="00905CEB">
          <w:t> </w:t>
        </w:r>
        <w:r w:rsidRPr="00905CEB">
          <w:rPr>
            <w:rStyle w:val="charCitHyperlinkAbbrev"/>
          </w:rPr>
          <w:t>(No 2)</w:t>
        </w:r>
      </w:hyperlink>
      <w:r w:rsidRPr="00905CEB">
        <w:t xml:space="preserve"> A2021-33 pt 1</w:t>
      </w:r>
      <w:r w:rsidR="00610CED" w:rsidRPr="00905CEB">
        <w:t>8</w:t>
      </w:r>
    </w:p>
    <w:p w14:paraId="61B6672F" w14:textId="77777777" w:rsidR="00816C03" w:rsidRPr="00905CEB" w:rsidRDefault="00816C03" w:rsidP="00816C03">
      <w:pPr>
        <w:pStyle w:val="Actdetails"/>
      </w:pPr>
      <w:r w:rsidRPr="00905CEB">
        <w:t>notified LR 10 December 2021</w:t>
      </w:r>
    </w:p>
    <w:p w14:paraId="2DA14F8A" w14:textId="77777777" w:rsidR="00816C03" w:rsidRPr="00905CEB" w:rsidRDefault="00816C03" w:rsidP="00816C03">
      <w:pPr>
        <w:pStyle w:val="Actdetails"/>
      </w:pPr>
      <w:r w:rsidRPr="00905CEB">
        <w:t>s 1, s 2 commenced 10 December 2021 (LA s 75 (1))</w:t>
      </w:r>
    </w:p>
    <w:p w14:paraId="6473A643" w14:textId="04AED720" w:rsidR="00816C03" w:rsidRPr="009047F2" w:rsidRDefault="00816C03" w:rsidP="00816C03">
      <w:pPr>
        <w:pStyle w:val="Actdetails"/>
      </w:pPr>
      <w:r w:rsidRPr="00905CEB">
        <w:t>pt 1</w:t>
      </w:r>
      <w:r w:rsidR="00610CED" w:rsidRPr="00905CEB">
        <w:t>8</w:t>
      </w:r>
      <w:r w:rsidRPr="00905CEB">
        <w:t xml:space="preserve"> commenced 17 December 2021 (s 2 (1))</w:t>
      </w:r>
    </w:p>
    <w:p w14:paraId="5AD8A63E" w14:textId="0B26A35D" w:rsidR="00B0568A" w:rsidRDefault="00B0568A" w:rsidP="00B0568A">
      <w:pPr>
        <w:pStyle w:val="NewAct"/>
      </w:pPr>
      <w:hyperlink r:id="rId100" w:tooltip="A2023-57" w:history="1">
        <w:r>
          <w:rPr>
            <w:rStyle w:val="charCitHyperlinkAbbrev"/>
          </w:rPr>
          <w:t>Justice and Community Safety Legislation Amendment Act 2023 (No 3)</w:t>
        </w:r>
      </w:hyperlink>
      <w:r>
        <w:t xml:space="preserve"> A2023-57 pt 19</w:t>
      </w:r>
    </w:p>
    <w:p w14:paraId="446E7882" w14:textId="77777777" w:rsidR="00B0568A" w:rsidRDefault="00B0568A" w:rsidP="006509BE">
      <w:pPr>
        <w:pStyle w:val="Actdetails"/>
        <w:keepNext/>
      </w:pPr>
      <w:r>
        <w:t>notified LR 11 December 2023</w:t>
      </w:r>
    </w:p>
    <w:p w14:paraId="5D11E0DA" w14:textId="77777777" w:rsidR="00B0568A" w:rsidRDefault="00B0568A" w:rsidP="006509BE">
      <w:pPr>
        <w:pStyle w:val="Actdetails"/>
        <w:keepNext/>
      </w:pPr>
      <w:r>
        <w:t>s 1, s 2 commenced 11 December 2023 (LA s 75 (1))</w:t>
      </w:r>
    </w:p>
    <w:p w14:paraId="11EBEBEE" w14:textId="35C6ED7E" w:rsidR="00B0568A" w:rsidRDefault="00435002" w:rsidP="006509BE">
      <w:pPr>
        <w:pStyle w:val="Actdetails"/>
        <w:keepNext/>
      </w:pPr>
      <w:r>
        <w:t>ss 51-53, s 55, s 56</w:t>
      </w:r>
      <w:r w:rsidR="00B0568A">
        <w:t xml:space="preserve"> commenced 12 December 2023 (s 2 (1))</w:t>
      </w:r>
    </w:p>
    <w:p w14:paraId="0F027BC4" w14:textId="192E94E3" w:rsidR="00435002" w:rsidRPr="00C320E8" w:rsidRDefault="00435002" w:rsidP="00B0568A">
      <w:pPr>
        <w:pStyle w:val="Actdetails"/>
      </w:pPr>
      <w:r w:rsidRPr="00C320E8">
        <w:t xml:space="preserve">pt 19 remainder </w:t>
      </w:r>
      <w:r w:rsidR="00C320E8" w:rsidRPr="00C320E8">
        <w:t>commenced 11 June 2025 (s 2 (4))</w:t>
      </w:r>
    </w:p>
    <w:p w14:paraId="78A7AF54" w14:textId="77777777" w:rsidR="00D03226" w:rsidRPr="002F66E1" w:rsidRDefault="00D03226" w:rsidP="00D03226">
      <w:pPr>
        <w:pStyle w:val="PageBreak"/>
      </w:pPr>
      <w:r w:rsidRPr="002F66E1">
        <w:br w:type="page"/>
      </w:r>
    </w:p>
    <w:p w14:paraId="53FE1483" w14:textId="77777777" w:rsidR="00D03226" w:rsidRPr="006D0B7E" w:rsidRDefault="00D03226" w:rsidP="00D03226">
      <w:pPr>
        <w:pStyle w:val="Endnote2"/>
      </w:pPr>
      <w:bookmarkStart w:id="85" w:name="_Toc200101041"/>
      <w:r w:rsidRPr="006D0B7E">
        <w:rPr>
          <w:rStyle w:val="charTableNo"/>
        </w:rPr>
        <w:lastRenderedPageBreak/>
        <w:t>4</w:t>
      </w:r>
      <w:r>
        <w:tab/>
      </w:r>
      <w:r w:rsidRPr="006D0B7E">
        <w:rPr>
          <w:rStyle w:val="charTableText"/>
        </w:rPr>
        <w:t>Amendment history</w:t>
      </w:r>
      <w:bookmarkEnd w:id="85"/>
    </w:p>
    <w:p w14:paraId="5565CE1D" w14:textId="77777777" w:rsidR="00D03226" w:rsidRDefault="00D03226" w:rsidP="00D03226">
      <w:pPr>
        <w:pStyle w:val="AmdtsEntryHd"/>
      </w:pPr>
      <w:r>
        <w:t>Name of Act</w:t>
      </w:r>
    </w:p>
    <w:p w14:paraId="3DA11749" w14:textId="4CBFCCB8" w:rsidR="00D03226" w:rsidRDefault="00D03226" w:rsidP="00D03226">
      <w:pPr>
        <w:pStyle w:val="AmdtsEntries"/>
      </w:pPr>
      <w:r>
        <w:t>s 1</w:t>
      </w:r>
      <w:r>
        <w:tab/>
        <w:t xml:space="preserve">sub </w:t>
      </w:r>
      <w:hyperlink r:id="rId101" w:tooltip="Statute Law Amendment Act 2007" w:history="1">
        <w:r w:rsidRPr="0049267B">
          <w:rPr>
            <w:rStyle w:val="charCitHyperlinkAbbrev"/>
          </w:rPr>
          <w:t>A2007</w:t>
        </w:r>
        <w:r w:rsidRPr="0049267B">
          <w:rPr>
            <w:rStyle w:val="charCitHyperlinkAbbrev"/>
          </w:rPr>
          <w:noBreakHyphen/>
          <w:t>3</w:t>
        </w:r>
      </w:hyperlink>
      <w:r>
        <w:t xml:space="preserve"> amdt 3.547</w:t>
      </w:r>
    </w:p>
    <w:p w14:paraId="680722CF" w14:textId="77777777" w:rsidR="00D03226" w:rsidRDefault="00D03226" w:rsidP="00D03226">
      <w:pPr>
        <w:pStyle w:val="AmdtsEntryHd"/>
      </w:pPr>
      <w:r>
        <w:t>Dictionary</w:t>
      </w:r>
    </w:p>
    <w:p w14:paraId="74CF507D" w14:textId="0892F8F1" w:rsidR="00D03226" w:rsidRDefault="00D03226" w:rsidP="00D03226">
      <w:pPr>
        <w:pStyle w:val="AmdtsEntries"/>
      </w:pPr>
      <w:r>
        <w:t>s 2</w:t>
      </w:r>
      <w:r>
        <w:tab/>
        <w:t xml:space="preserve">om </w:t>
      </w:r>
      <w:hyperlink r:id="rId102" w:tooltip="Ordinances Revision Ordinance 1977" w:history="1">
        <w:r w:rsidRPr="0049267B">
          <w:rPr>
            <w:rStyle w:val="charCitHyperlinkAbbrev"/>
          </w:rPr>
          <w:t>Ord1977</w:t>
        </w:r>
        <w:r w:rsidRPr="0049267B">
          <w:rPr>
            <w:rStyle w:val="charCitHyperlinkAbbrev"/>
          </w:rPr>
          <w:noBreakHyphen/>
          <w:t>65</w:t>
        </w:r>
      </w:hyperlink>
      <w:r>
        <w:t xml:space="preserve"> sch 2</w:t>
      </w:r>
    </w:p>
    <w:p w14:paraId="504FBDD3" w14:textId="7DAE95D6" w:rsidR="00D03226" w:rsidRDefault="00D03226" w:rsidP="00D03226">
      <w:pPr>
        <w:pStyle w:val="AmdtsEntries"/>
      </w:pPr>
      <w:r>
        <w:tab/>
        <w:t xml:space="preserve">ins </w:t>
      </w:r>
      <w:hyperlink r:id="rId103" w:tooltip="Statute Law Amendment Act 2007" w:history="1">
        <w:r w:rsidRPr="0049267B">
          <w:rPr>
            <w:rStyle w:val="charCitHyperlinkAbbrev"/>
          </w:rPr>
          <w:t>A2007</w:t>
        </w:r>
        <w:r w:rsidRPr="0049267B">
          <w:rPr>
            <w:rStyle w:val="charCitHyperlinkAbbrev"/>
          </w:rPr>
          <w:noBreakHyphen/>
          <w:t>3</w:t>
        </w:r>
      </w:hyperlink>
      <w:r>
        <w:t xml:space="preserve"> amdt 3.550</w:t>
      </w:r>
    </w:p>
    <w:p w14:paraId="1E322F95" w14:textId="77777777" w:rsidR="00D03226" w:rsidRDefault="00D03226" w:rsidP="00D03226">
      <w:pPr>
        <w:pStyle w:val="AmdtsEntryHd"/>
      </w:pPr>
      <w:r>
        <w:t>Notes</w:t>
      </w:r>
    </w:p>
    <w:p w14:paraId="06581823" w14:textId="650B239D" w:rsidR="00D03226" w:rsidRDefault="00D03226" w:rsidP="00D03226">
      <w:pPr>
        <w:pStyle w:val="AmdtsEntries"/>
      </w:pPr>
      <w:r>
        <w:t>s 3</w:t>
      </w:r>
      <w:r>
        <w:tab/>
        <w:t xml:space="preserve">om </w:t>
      </w:r>
      <w:hyperlink r:id="rId104" w:tooltip="Legislation (Consequential Amendments) Act 2001" w:history="1">
        <w:r w:rsidRPr="0049267B">
          <w:rPr>
            <w:rStyle w:val="charCitHyperlinkAbbrev"/>
          </w:rPr>
          <w:t>A2001</w:t>
        </w:r>
        <w:r w:rsidRPr="0049267B">
          <w:rPr>
            <w:rStyle w:val="charCitHyperlinkAbbrev"/>
          </w:rPr>
          <w:noBreakHyphen/>
          <w:t>44</w:t>
        </w:r>
      </w:hyperlink>
      <w:r>
        <w:t xml:space="preserve"> amdt 1.4338</w:t>
      </w:r>
    </w:p>
    <w:p w14:paraId="7CA2A23F" w14:textId="096B9BDA" w:rsidR="00D03226" w:rsidRDefault="00D03226" w:rsidP="00D03226">
      <w:pPr>
        <w:pStyle w:val="AmdtsEntries"/>
      </w:pPr>
      <w:r>
        <w:tab/>
        <w:t xml:space="preserve">ins </w:t>
      </w:r>
      <w:hyperlink r:id="rId105" w:tooltip="Statute Law Amendment Act 2007" w:history="1">
        <w:r w:rsidRPr="0049267B">
          <w:rPr>
            <w:rStyle w:val="charCitHyperlinkAbbrev"/>
          </w:rPr>
          <w:t>A2007</w:t>
        </w:r>
        <w:r w:rsidRPr="0049267B">
          <w:rPr>
            <w:rStyle w:val="charCitHyperlinkAbbrev"/>
          </w:rPr>
          <w:noBreakHyphen/>
          <w:t>3</w:t>
        </w:r>
      </w:hyperlink>
      <w:r>
        <w:t xml:space="preserve"> amdt 3.550</w:t>
      </w:r>
    </w:p>
    <w:p w14:paraId="0637392F" w14:textId="77777777" w:rsidR="00D03226" w:rsidRDefault="00D03226" w:rsidP="00D03226">
      <w:pPr>
        <w:pStyle w:val="AmdtsEntryHd"/>
      </w:pPr>
      <w:r>
        <w:t>Definitions for Act</w:t>
      </w:r>
    </w:p>
    <w:p w14:paraId="0F9981F1" w14:textId="3372E64B" w:rsidR="00D03226" w:rsidRDefault="00D03226" w:rsidP="00D03226">
      <w:pPr>
        <w:pStyle w:val="AmdtsEntries"/>
      </w:pPr>
      <w:r>
        <w:t>s 4</w:t>
      </w:r>
      <w:r>
        <w:tab/>
        <w:t xml:space="preserve">defs reloc to dict </w:t>
      </w:r>
      <w:hyperlink r:id="rId106" w:tooltip="Statute Law Amendment Act 2007" w:history="1">
        <w:r w:rsidRPr="0049267B">
          <w:rPr>
            <w:rStyle w:val="charCitHyperlinkAbbrev"/>
          </w:rPr>
          <w:t>A2007</w:t>
        </w:r>
        <w:r w:rsidRPr="0049267B">
          <w:rPr>
            <w:rStyle w:val="charCitHyperlinkAbbrev"/>
          </w:rPr>
          <w:noBreakHyphen/>
          <w:t>3</w:t>
        </w:r>
      </w:hyperlink>
      <w:r>
        <w:t xml:space="preserve"> amdt 3.549</w:t>
      </w:r>
    </w:p>
    <w:p w14:paraId="0F1AA111" w14:textId="590B5F60" w:rsidR="00D03226" w:rsidRDefault="00D03226" w:rsidP="00D03226">
      <w:pPr>
        <w:pStyle w:val="AmdtsEntries"/>
      </w:pPr>
      <w:r>
        <w:tab/>
        <w:t xml:space="preserve">om </w:t>
      </w:r>
      <w:hyperlink r:id="rId107" w:tooltip="Statute Law Amendment Act 2007" w:history="1">
        <w:r w:rsidRPr="0049267B">
          <w:rPr>
            <w:rStyle w:val="charCitHyperlinkAbbrev"/>
          </w:rPr>
          <w:t>A2007</w:t>
        </w:r>
        <w:r w:rsidRPr="0049267B">
          <w:rPr>
            <w:rStyle w:val="charCitHyperlinkAbbrev"/>
          </w:rPr>
          <w:noBreakHyphen/>
          <w:t>3</w:t>
        </w:r>
      </w:hyperlink>
      <w:r>
        <w:t xml:space="preserve"> amdt 3.550</w:t>
      </w:r>
    </w:p>
    <w:p w14:paraId="0BA1CA97" w14:textId="77777777" w:rsidR="00D03226" w:rsidRDefault="00D03226" w:rsidP="00D03226">
      <w:pPr>
        <w:pStyle w:val="AmdtsEntryHd"/>
      </w:pPr>
      <w:r>
        <w:t>Application of Act</w:t>
      </w:r>
    </w:p>
    <w:p w14:paraId="58E5CC49" w14:textId="339A6C63" w:rsidR="00D03226" w:rsidRDefault="00D03226" w:rsidP="00D03226">
      <w:pPr>
        <w:pStyle w:val="AmdtsEntries"/>
      </w:pPr>
      <w:r>
        <w:t>s 5</w:t>
      </w:r>
      <w:r>
        <w:tab/>
        <w:t xml:space="preserve">am </w:t>
      </w:r>
      <w:hyperlink r:id="rId108" w:tooltip="Statute Law Amendment Act 2007" w:history="1">
        <w:r w:rsidRPr="0049267B">
          <w:rPr>
            <w:rStyle w:val="charCitHyperlinkAbbrev"/>
          </w:rPr>
          <w:t>A2007</w:t>
        </w:r>
        <w:r w:rsidRPr="0049267B">
          <w:rPr>
            <w:rStyle w:val="charCitHyperlinkAbbrev"/>
          </w:rPr>
          <w:noBreakHyphen/>
          <w:t>3</w:t>
        </w:r>
      </w:hyperlink>
      <w:r>
        <w:t xml:space="preserve"> amdt 3.551</w:t>
      </w:r>
    </w:p>
    <w:p w14:paraId="02DAE6AA" w14:textId="77777777" w:rsidR="00D03226" w:rsidRDefault="00D03226" w:rsidP="00D03226">
      <w:pPr>
        <w:pStyle w:val="AmdtsEntryHd"/>
      </w:pPr>
      <w:r>
        <w:t>Administration of ordinance</w:t>
      </w:r>
    </w:p>
    <w:p w14:paraId="22CFA894" w14:textId="2B1AC4E8" w:rsidR="00D03226" w:rsidRDefault="00D03226" w:rsidP="00D03226">
      <w:pPr>
        <w:pStyle w:val="AmdtsEntries"/>
      </w:pPr>
      <w:r>
        <w:t>s 6</w:t>
      </w:r>
      <w:r>
        <w:tab/>
        <w:t xml:space="preserve">om </w:t>
      </w:r>
      <w:hyperlink r:id="rId109" w:tooltip="Ordinances Revision Ordinance 1978" w:history="1">
        <w:r w:rsidRPr="0049267B">
          <w:rPr>
            <w:rStyle w:val="charCitHyperlinkAbbrev"/>
          </w:rPr>
          <w:t>Ord1978</w:t>
        </w:r>
        <w:r w:rsidRPr="0049267B">
          <w:rPr>
            <w:rStyle w:val="charCitHyperlinkAbbrev"/>
          </w:rPr>
          <w:noBreakHyphen/>
          <w:t>46</w:t>
        </w:r>
      </w:hyperlink>
      <w:r>
        <w:t xml:space="preserve"> sch 2</w:t>
      </w:r>
    </w:p>
    <w:p w14:paraId="1382FEAD" w14:textId="77777777" w:rsidR="00D03226" w:rsidRDefault="00D03226" w:rsidP="00D03226">
      <w:pPr>
        <w:pStyle w:val="AmdtsEntryHd"/>
      </w:pPr>
      <w:r>
        <w:rPr>
          <w:color w:val="000000"/>
        </w:rPr>
        <w:t>Children—testamentary capacity</w:t>
      </w:r>
    </w:p>
    <w:p w14:paraId="2370F337" w14:textId="5ED27740" w:rsidR="00D03226" w:rsidRDefault="00D03226" w:rsidP="00D03226">
      <w:pPr>
        <w:pStyle w:val="AmdtsEntries"/>
        <w:keepNext/>
      </w:pPr>
      <w:r>
        <w:t>s 8 hdg</w:t>
      </w:r>
      <w:r>
        <w:tab/>
        <w:t xml:space="preserve">sub </w:t>
      </w:r>
      <w:hyperlink r:id="rId110" w:tooltip="Statute Law Amendment Act 2007" w:history="1">
        <w:r w:rsidRPr="0049267B">
          <w:rPr>
            <w:rStyle w:val="charCitHyperlinkAbbrev"/>
          </w:rPr>
          <w:t>A2007</w:t>
        </w:r>
        <w:r w:rsidRPr="0049267B">
          <w:rPr>
            <w:rStyle w:val="charCitHyperlinkAbbrev"/>
          </w:rPr>
          <w:noBreakHyphen/>
          <w:t>3</w:t>
        </w:r>
      </w:hyperlink>
      <w:r>
        <w:t xml:space="preserve"> amdt 3.552</w:t>
      </w:r>
    </w:p>
    <w:p w14:paraId="3F2F3995" w14:textId="65B2F90B" w:rsidR="00D03226" w:rsidRDefault="00D03226" w:rsidP="00D03226">
      <w:pPr>
        <w:pStyle w:val="AmdtsEntries"/>
        <w:keepNext/>
      </w:pPr>
      <w:r>
        <w:t>s 8</w:t>
      </w:r>
      <w:r>
        <w:tab/>
        <w:t xml:space="preserve">sub </w:t>
      </w:r>
      <w:hyperlink r:id="rId111" w:tooltip="Wills (Amendment) Act 1991" w:history="1">
        <w:r w:rsidRPr="0049267B">
          <w:rPr>
            <w:rStyle w:val="charCitHyperlinkAbbrev"/>
          </w:rPr>
          <w:t>A1991</w:t>
        </w:r>
        <w:r w:rsidRPr="0049267B">
          <w:rPr>
            <w:rStyle w:val="charCitHyperlinkAbbrev"/>
          </w:rPr>
          <w:noBreakHyphen/>
          <w:t>67</w:t>
        </w:r>
      </w:hyperlink>
      <w:r>
        <w:t xml:space="preserve"> s 3</w:t>
      </w:r>
    </w:p>
    <w:p w14:paraId="11C0D03D" w14:textId="409BF70B" w:rsidR="00D03226" w:rsidRDefault="00D03226" w:rsidP="00D03226">
      <w:pPr>
        <w:pStyle w:val="AmdtsEntries"/>
      </w:pPr>
      <w:r>
        <w:tab/>
        <w:t xml:space="preserve">am </w:t>
      </w:r>
      <w:hyperlink r:id="rId112" w:tooltip="Civil Unions Act 2006" w:history="1">
        <w:r w:rsidRPr="0049267B">
          <w:rPr>
            <w:rStyle w:val="charCitHyperlinkAbbrev"/>
          </w:rPr>
          <w:t>A2006</w:t>
        </w:r>
        <w:r w:rsidRPr="0049267B">
          <w:rPr>
            <w:rStyle w:val="charCitHyperlinkAbbrev"/>
          </w:rPr>
          <w:noBreakHyphen/>
          <w:t>22</w:t>
        </w:r>
      </w:hyperlink>
      <w:r>
        <w:t xml:space="preserve"> amdts 1.120-1.124 (</w:t>
      </w:r>
      <w:hyperlink r:id="rId113"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114" w:tooltip="Statute Law Amendment Act 2007" w:history="1">
        <w:r w:rsidRPr="0049267B">
          <w:rPr>
            <w:rStyle w:val="charCitHyperlinkAbbrev"/>
          </w:rPr>
          <w:t>A2007</w:t>
        </w:r>
        <w:r w:rsidRPr="0049267B">
          <w:rPr>
            <w:rStyle w:val="charCitHyperlinkAbbrev"/>
          </w:rPr>
          <w:noBreakHyphen/>
          <w:t>3</w:t>
        </w:r>
      </w:hyperlink>
      <w:r>
        <w:t xml:space="preserve"> amdt 3.553; </w:t>
      </w:r>
      <w:hyperlink r:id="rId115" w:tooltip="Civil Unions Act 2012" w:history="1">
        <w:r w:rsidRPr="0049267B">
          <w:rPr>
            <w:rStyle w:val="charCitHyperlinkAbbrev"/>
          </w:rPr>
          <w:t>A2012</w:t>
        </w:r>
        <w:r w:rsidRPr="0049267B">
          <w:rPr>
            <w:rStyle w:val="charCitHyperlinkAbbrev"/>
          </w:rPr>
          <w:noBreakHyphen/>
          <w:t>40</w:t>
        </w:r>
      </w:hyperlink>
      <w:r>
        <w:t xml:space="preserve"> amdts 3.104</w:t>
      </w:r>
      <w:r>
        <w:noBreakHyphen/>
        <w:t xml:space="preserve">3.106; </w:t>
      </w:r>
      <w:hyperlink r:id="rId116" w:tooltip="Marriage Equality (Same Sex) Act 2013" w:history="1">
        <w:r>
          <w:rPr>
            <w:rStyle w:val="charCitHyperlinkAbbrev"/>
          </w:rPr>
          <w:t>A2013</w:t>
        </w:r>
        <w:r>
          <w:rPr>
            <w:rStyle w:val="charCitHyperlinkAbbrev"/>
          </w:rPr>
          <w:noBreakHyphen/>
          <w:t>39</w:t>
        </w:r>
      </w:hyperlink>
      <w:r>
        <w:t xml:space="preserve"> amdts 2.59-2.61</w:t>
      </w:r>
      <w:r>
        <w:rPr>
          <w:rFonts w:cs="Arial"/>
        </w:rPr>
        <w:t xml:space="preserve"> (</w:t>
      </w:r>
      <w:hyperlink r:id="rId117"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w:t>
      </w:r>
      <w:r w:rsidR="008975B4">
        <w:rPr>
          <w:rFonts w:cs="Arial"/>
        </w:rPr>
        <w:t> </w:t>
      </w:r>
      <w:r>
        <w:rPr>
          <w:rFonts w:cs="Arial"/>
        </w:rPr>
        <w:t>55))</w:t>
      </w:r>
    </w:p>
    <w:p w14:paraId="2D017619" w14:textId="77777777" w:rsidR="00D03226" w:rsidRDefault="00D03226" w:rsidP="00D03226">
      <w:pPr>
        <w:pStyle w:val="AmdtsEntryHd"/>
      </w:pPr>
      <w:r>
        <w:t>Supreme Court enabling will by child</w:t>
      </w:r>
    </w:p>
    <w:p w14:paraId="2C1C70EE" w14:textId="3E549E57" w:rsidR="00D03226" w:rsidRDefault="00D03226" w:rsidP="00D03226">
      <w:pPr>
        <w:pStyle w:val="AmdtsEntries"/>
      </w:pPr>
      <w:r>
        <w:t>s 8A</w:t>
      </w:r>
      <w:r>
        <w:tab/>
        <w:t xml:space="preserve">ins </w:t>
      </w:r>
      <w:hyperlink r:id="rId118" w:tooltip="Wills (Amendment) Act 1991" w:history="1">
        <w:r w:rsidRPr="0049267B">
          <w:rPr>
            <w:rStyle w:val="charCitHyperlinkAbbrev"/>
          </w:rPr>
          <w:t>A1991</w:t>
        </w:r>
        <w:r w:rsidRPr="0049267B">
          <w:rPr>
            <w:rStyle w:val="charCitHyperlinkAbbrev"/>
          </w:rPr>
          <w:noBreakHyphen/>
          <w:t>67</w:t>
        </w:r>
      </w:hyperlink>
      <w:r>
        <w:t xml:space="preserve"> s 3</w:t>
      </w:r>
    </w:p>
    <w:p w14:paraId="5A2517C0" w14:textId="12DAF3CB" w:rsidR="00D03226" w:rsidRDefault="00D03226" w:rsidP="00D03226">
      <w:pPr>
        <w:pStyle w:val="AmdtsEntries"/>
      </w:pPr>
      <w:r>
        <w:tab/>
        <w:t xml:space="preserve">am </w:t>
      </w:r>
      <w:hyperlink r:id="rId119" w:tooltip="Statute Law Amendment Act 2007" w:history="1">
        <w:r w:rsidRPr="0049267B">
          <w:rPr>
            <w:rStyle w:val="charCitHyperlinkAbbrev"/>
          </w:rPr>
          <w:t>A2007</w:t>
        </w:r>
        <w:r w:rsidRPr="0049267B">
          <w:rPr>
            <w:rStyle w:val="charCitHyperlinkAbbrev"/>
          </w:rPr>
          <w:noBreakHyphen/>
          <w:t>3</w:t>
        </w:r>
      </w:hyperlink>
      <w:r>
        <w:t xml:space="preserve"> amdt 3.553</w:t>
      </w:r>
    </w:p>
    <w:p w14:paraId="5C0D10EB" w14:textId="77777777" w:rsidR="00D03226" w:rsidRDefault="00D03226" w:rsidP="00D03226">
      <w:pPr>
        <w:pStyle w:val="AmdtsEntryHd"/>
      </w:pPr>
      <w:r>
        <w:t>Supreme Court enabling revocation of will by child</w:t>
      </w:r>
    </w:p>
    <w:p w14:paraId="7C4EDDFC" w14:textId="20788C94" w:rsidR="00D03226" w:rsidRDefault="00D03226" w:rsidP="00D03226">
      <w:pPr>
        <w:pStyle w:val="AmdtsEntries"/>
        <w:keepNext/>
      </w:pPr>
      <w:r>
        <w:t>s 8B</w:t>
      </w:r>
      <w:r>
        <w:tab/>
        <w:t xml:space="preserve">ins </w:t>
      </w:r>
      <w:hyperlink r:id="rId120" w:tooltip="Wills (Amendment) Act 1991" w:history="1">
        <w:r w:rsidRPr="0049267B">
          <w:rPr>
            <w:rStyle w:val="charCitHyperlinkAbbrev"/>
          </w:rPr>
          <w:t>A1991</w:t>
        </w:r>
        <w:r w:rsidRPr="0049267B">
          <w:rPr>
            <w:rStyle w:val="charCitHyperlinkAbbrev"/>
          </w:rPr>
          <w:noBreakHyphen/>
          <w:t>67</w:t>
        </w:r>
      </w:hyperlink>
      <w:r>
        <w:t xml:space="preserve"> s 3</w:t>
      </w:r>
    </w:p>
    <w:p w14:paraId="78A70BD9" w14:textId="78C82CF8" w:rsidR="00D03226" w:rsidRDefault="00D03226" w:rsidP="00D03226">
      <w:pPr>
        <w:pStyle w:val="AmdtsEntries"/>
      </w:pPr>
      <w:r>
        <w:tab/>
        <w:t xml:space="preserve">am </w:t>
      </w:r>
      <w:hyperlink r:id="rId121" w:tooltip="Civil Unions Act 2006" w:history="1">
        <w:r w:rsidRPr="0049267B">
          <w:rPr>
            <w:rStyle w:val="charCitHyperlinkAbbrev"/>
          </w:rPr>
          <w:t>A2006</w:t>
        </w:r>
        <w:r w:rsidRPr="0049267B">
          <w:rPr>
            <w:rStyle w:val="charCitHyperlinkAbbrev"/>
          </w:rPr>
          <w:noBreakHyphen/>
          <w:t>22</w:t>
        </w:r>
      </w:hyperlink>
      <w:r>
        <w:t xml:space="preserve"> amdt 1.125 (</w:t>
      </w:r>
      <w:hyperlink r:id="rId122"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123" w:tooltip="Statute Law Amendment Act 2007" w:history="1">
        <w:r w:rsidRPr="0049267B">
          <w:rPr>
            <w:rStyle w:val="charCitHyperlinkAbbrev"/>
          </w:rPr>
          <w:t>A2007</w:t>
        </w:r>
        <w:r w:rsidRPr="0049267B">
          <w:rPr>
            <w:rStyle w:val="charCitHyperlinkAbbrev"/>
          </w:rPr>
          <w:noBreakHyphen/>
          <w:t>3</w:t>
        </w:r>
      </w:hyperlink>
      <w:r>
        <w:t xml:space="preserve"> amdt 3.553; </w:t>
      </w:r>
      <w:hyperlink r:id="rId124" w:tooltip="Civil Unions Act 2012" w:history="1">
        <w:r w:rsidRPr="0049267B">
          <w:rPr>
            <w:rStyle w:val="charCitHyperlinkAbbrev"/>
          </w:rPr>
          <w:t>A2012</w:t>
        </w:r>
        <w:r w:rsidRPr="0049267B">
          <w:rPr>
            <w:rStyle w:val="charCitHyperlinkAbbrev"/>
          </w:rPr>
          <w:noBreakHyphen/>
          <w:t>40</w:t>
        </w:r>
      </w:hyperlink>
      <w:r>
        <w:t xml:space="preserve"> amdt 3.107; </w:t>
      </w:r>
      <w:hyperlink r:id="rId125" w:tooltip="Marriage Equality (Same Sex) Act 2013" w:history="1">
        <w:r>
          <w:rPr>
            <w:rStyle w:val="charCitHyperlinkAbbrev"/>
          </w:rPr>
          <w:t>A2013</w:t>
        </w:r>
        <w:r>
          <w:rPr>
            <w:rStyle w:val="charCitHyperlinkAbbrev"/>
          </w:rPr>
          <w:noBreakHyphen/>
          <w:t>39</w:t>
        </w:r>
      </w:hyperlink>
      <w:r>
        <w:t xml:space="preserve"> amdt 2.61</w:t>
      </w:r>
      <w:r>
        <w:rPr>
          <w:rFonts w:cs="Arial"/>
        </w:rPr>
        <w:t xml:space="preserve"> (</w:t>
      </w:r>
      <w:hyperlink r:id="rId126"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w:t>
      </w:r>
    </w:p>
    <w:p w14:paraId="3B7E750D" w14:textId="77777777" w:rsidR="00D03226" w:rsidRDefault="00D03226" w:rsidP="00D03226">
      <w:pPr>
        <w:pStyle w:val="AmdtsEntryHd"/>
      </w:pPr>
      <w:r>
        <w:t>Will to be in writing and signed before 2 witnesses</w:t>
      </w:r>
    </w:p>
    <w:p w14:paraId="7D5D38E1" w14:textId="5F650CAA" w:rsidR="00D03226" w:rsidRDefault="00D03226" w:rsidP="00D03226">
      <w:pPr>
        <w:pStyle w:val="AmdtsEntries"/>
      </w:pPr>
      <w:r>
        <w:t>s 9</w:t>
      </w:r>
      <w:r>
        <w:tab/>
        <w:t xml:space="preserve">am </w:t>
      </w:r>
      <w:hyperlink r:id="rId127" w:tooltip="Wills (Amendment) Act 1991" w:history="1">
        <w:r w:rsidRPr="0049267B">
          <w:rPr>
            <w:rStyle w:val="charCitHyperlinkAbbrev"/>
          </w:rPr>
          <w:t>A1991</w:t>
        </w:r>
        <w:r w:rsidRPr="0049267B">
          <w:rPr>
            <w:rStyle w:val="charCitHyperlinkAbbrev"/>
          </w:rPr>
          <w:noBreakHyphen/>
          <w:t>67</w:t>
        </w:r>
      </w:hyperlink>
      <w:r>
        <w:t xml:space="preserve"> s 4</w:t>
      </w:r>
    </w:p>
    <w:p w14:paraId="7C5C02AD" w14:textId="77777777" w:rsidR="00D03226" w:rsidRDefault="00D03226" w:rsidP="00D03226">
      <w:pPr>
        <w:pStyle w:val="AmdtsEntryHd"/>
      </w:pPr>
      <w:r>
        <w:t>Appointments by will</w:t>
      </w:r>
    </w:p>
    <w:p w14:paraId="70DF9943" w14:textId="21C73661" w:rsidR="00D03226" w:rsidRDefault="00D03226" w:rsidP="00D03226">
      <w:pPr>
        <w:pStyle w:val="AmdtsEntries"/>
      </w:pPr>
      <w:r>
        <w:t>s 11</w:t>
      </w:r>
      <w:r>
        <w:tab/>
        <w:t xml:space="preserve">am </w:t>
      </w:r>
      <w:hyperlink r:id="rId128" w:tooltip="Wills (Amendment) Act 1991" w:history="1">
        <w:r w:rsidRPr="0049267B">
          <w:rPr>
            <w:rStyle w:val="charCitHyperlinkAbbrev"/>
          </w:rPr>
          <w:t>A1991</w:t>
        </w:r>
        <w:r w:rsidRPr="0049267B">
          <w:rPr>
            <w:rStyle w:val="charCitHyperlinkAbbrev"/>
          </w:rPr>
          <w:noBreakHyphen/>
          <w:t>67</w:t>
        </w:r>
      </w:hyperlink>
      <w:r>
        <w:t xml:space="preserve"> s 5</w:t>
      </w:r>
    </w:p>
    <w:p w14:paraId="4D078744" w14:textId="77777777" w:rsidR="00D03226" w:rsidRDefault="00D03226" w:rsidP="00D03226">
      <w:pPr>
        <w:pStyle w:val="AmdtsEntryHd"/>
      </w:pPr>
      <w:r>
        <w:lastRenderedPageBreak/>
        <w:t>Validity of will etc not executed with required formalities</w:t>
      </w:r>
    </w:p>
    <w:p w14:paraId="34DD1325" w14:textId="62AF3F78" w:rsidR="00D03226" w:rsidRDefault="00D03226" w:rsidP="00D03226">
      <w:pPr>
        <w:pStyle w:val="AmdtsEntries"/>
      </w:pPr>
      <w:r>
        <w:t>s 11A</w:t>
      </w:r>
      <w:r>
        <w:tab/>
        <w:t xml:space="preserve">ins </w:t>
      </w:r>
      <w:hyperlink r:id="rId129" w:tooltip="Wills (Amendment) Act 1991" w:history="1">
        <w:r w:rsidRPr="0049267B">
          <w:rPr>
            <w:rStyle w:val="charCitHyperlinkAbbrev"/>
          </w:rPr>
          <w:t>A1991</w:t>
        </w:r>
        <w:r w:rsidRPr="0049267B">
          <w:rPr>
            <w:rStyle w:val="charCitHyperlinkAbbrev"/>
          </w:rPr>
          <w:noBreakHyphen/>
          <w:t>67</w:t>
        </w:r>
      </w:hyperlink>
      <w:r>
        <w:t xml:space="preserve"> s 6</w:t>
      </w:r>
    </w:p>
    <w:p w14:paraId="20344B4F" w14:textId="77777777" w:rsidR="00D03226" w:rsidRDefault="00D03226" w:rsidP="00D03226">
      <w:pPr>
        <w:pStyle w:val="AmdtsEntryHd"/>
      </w:pPr>
      <w:r>
        <w:t>Alteration in will</w:t>
      </w:r>
    </w:p>
    <w:p w14:paraId="1139D983" w14:textId="67CDC333" w:rsidR="00D03226" w:rsidRDefault="00D03226" w:rsidP="00D03226">
      <w:pPr>
        <w:pStyle w:val="AmdtsEntries"/>
      </w:pPr>
      <w:r>
        <w:t>s 12</w:t>
      </w:r>
      <w:r>
        <w:tab/>
        <w:t xml:space="preserve">am </w:t>
      </w:r>
      <w:hyperlink r:id="rId130" w:tooltip="Wills (Amendment) Act 1991" w:history="1">
        <w:r w:rsidRPr="0049267B">
          <w:rPr>
            <w:rStyle w:val="charCitHyperlinkAbbrev"/>
          </w:rPr>
          <w:t>A1991</w:t>
        </w:r>
        <w:r w:rsidRPr="0049267B">
          <w:rPr>
            <w:rStyle w:val="charCitHyperlinkAbbrev"/>
          </w:rPr>
          <w:noBreakHyphen/>
          <w:t>67</w:t>
        </w:r>
      </w:hyperlink>
      <w:r>
        <w:t xml:space="preserve"> s 7</w:t>
      </w:r>
    </w:p>
    <w:p w14:paraId="735A38D3" w14:textId="77777777" w:rsidR="00D03226" w:rsidRDefault="00D03226" w:rsidP="00D03226">
      <w:pPr>
        <w:pStyle w:val="AmdtsEntryHd"/>
      </w:pPr>
      <w:r>
        <w:t>Rectification</w:t>
      </w:r>
    </w:p>
    <w:p w14:paraId="6742E65E" w14:textId="66B99B4C" w:rsidR="00D03226" w:rsidRDefault="00D03226" w:rsidP="00D03226">
      <w:pPr>
        <w:pStyle w:val="AmdtsEntries"/>
      </w:pPr>
      <w:r>
        <w:t>s 12A</w:t>
      </w:r>
      <w:r>
        <w:tab/>
        <w:t xml:space="preserve">ins </w:t>
      </w:r>
      <w:hyperlink r:id="rId131" w:tooltip="Wills (Amendment) Act 1991" w:history="1">
        <w:r w:rsidRPr="0049267B">
          <w:rPr>
            <w:rStyle w:val="charCitHyperlinkAbbrev"/>
          </w:rPr>
          <w:t>A1991</w:t>
        </w:r>
        <w:r w:rsidRPr="0049267B">
          <w:rPr>
            <w:rStyle w:val="charCitHyperlinkAbbrev"/>
          </w:rPr>
          <w:noBreakHyphen/>
          <w:t>67</w:t>
        </w:r>
      </w:hyperlink>
      <w:r>
        <w:t xml:space="preserve"> s 8</w:t>
      </w:r>
    </w:p>
    <w:p w14:paraId="0C8C9DC3" w14:textId="41A74FAE" w:rsidR="00D03226" w:rsidRDefault="00D03226" w:rsidP="00D03226">
      <w:pPr>
        <w:pStyle w:val="AmdtsEntries"/>
      </w:pPr>
      <w:r>
        <w:tab/>
        <w:t xml:space="preserve">am </w:t>
      </w:r>
      <w:hyperlink r:id="rId132" w:tooltip="Statute Law Amendment Act 2007" w:history="1">
        <w:r w:rsidRPr="0049267B">
          <w:rPr>
            <w:rStyle w:val="charCitHyperlinkAbbrev"/>
          </w:rPr>
          <w:t>A2007</w:t>
        </w:r>
        <w:r w:rsidRPr="0049267B">
          <w:rPr>
            <w:rStyle w:val="charCitHyperlinkAbbrev"/>
          </w:rPr>
          <w:noBreakHyphen/>
          <w:t>3</w:t>
        </w:r>
      </w:hyperlink>
      <w:r>
        <w:t xml:space="preserve"> amdts 3.554-3.558; </w:t>
      </w:r>
      <w:hyperlink r:id="rId133" w:tooltip="Justice and Community Safety Legislation Amendment Act 2008" w:history="1">
        <w:r w:rsidRPr="0049267B">
          <w:rPr>
            <w:rStyle w:val="charCitHyperlinkAbbrev"/>
          </w:rPr>
          <w:t>A2008</w:t>
        </w:r>
        <w:r w:rsidRPr="0049267B">
          <w:rPr>
            <w:rStyle w:val="charCitHyperlinkAbbrev"/>
          </w:rPr>
          <w:noBreakHyphen/>
          <w:t>7</w:t>
        </w:r>
      </w:hyperlink>
      <w:r>
        <w:t xml:space="preserve"> amdt 1.80; </w:t>
      </w:r>
      <w:hyperlink r:id="rId134" w:tooltip="Statute Law Amendment Act 2009" w:history="1">
        <w:r w:rsidRPr="0049267B">
          <w:rPr>
            <w:rStyle w:val="charCitHyperlinkAbbrev"/>
          </w:rPr>
          <w:t>A2009</w:t>
        </w:r>
        <w:r w:rsidRPr="0049267B">
          <w:rPr>
            <w:rStyle w:val="charCitHyperlinkAbbrev"/>
          </w:rPr>
          <w:noBreakHyphen/>
          <w:t>20</w:t>
        </w:r>
      </w:hyperlink>
      <w:r>
        <w:t xml:space="preserve"> amdt 3.230</w:t>
      </w:r>
      <w:r w:rsidR="009312D1">
        <w:t xml:space="preserve">; </w:t>
      </w:r>
      <w:hyperlink r:id="rId135" w:tooltip="Red Tape Reduction Legislation Amendment Act 2015" w:history="1">
        <w:r w:rsidR="009312D1">
          <w:rPr>
            <w:rStyle w:val="charCitHyperlinkAbbrev"/>
          </w:rPr>
          <w:t>A2015</w:t>
        </w:r>
        <w:r w:rsidR="009312D1">
          <w:rPr>
            <w:rStyle w:val="charCitHyperlinkAbbrev"/>
          </w:rPr>
          <w:noBreakHyphen/>
          <w:t>33</w:t>
        </w:r>
      </w:hyperlink>
      <w:r w:rsidR="009312D1">
        <w:t xml:space="preserve"> amdt 1.261, amdt 1.262</w:t>
      </w:r>
      <w:r w:rsidR="002C1C8D">
        <w:t xml:space="preserve">; </w:t>
      </w:r>
      <w:hyperlink r:id="rId136" w:tooltip="Protection of Rights (Services) Legislation Amendment Act 2016 (No 2)" w:history="1">
        <w:r w:rsidR="002C1C8D">
          <w:rPr>
            <w:rStyle w:val="charCitHyperlinkAbbrev"/>
          </w:rPr>
          <w:t>A2016</w:t>
        </w:r>
        <w:r w:rsidR="002C1C8D">
          <w:rPr>
            <w:rStyle w:val="charCitHyperlinkAbbrev"/>
          </w:rPr>
          <w:noBreakHyphen/>
          <w:t>13</w:t>
        </w:r>
      </w:hyperlink>
      <w:r w:rsidR="002C1C8D">
        <w:t xml:space="preserve"> amdt</w:t>
      </w:r>
      <w:r w:rsidR="002347B4">
        <w:t> </w:t>
      </w:r>
      <w:r w:rsidR="002C1C8D">
        <w:t>1.145</w:t>
      </w:r>
      <w:r w:rsidR="00B4151A">
        <w:t xml:space="preserve">; </w:t>
      </w:r>
      <w:hyperlink r:id="rId137" w:tooltip="Justice and Community Safety Legislation Amendment Act 2021 (No 2)" w:history="1">
        <w:r w:rsidR="00B4151A" w:rsidRPr="00905CEB">
          <w:rPr>
            <w:rStyle w:val="charCitHyperlinkAbbrev"/>
          </w:rPr>
          <w:t>A2021</w:t>
        </w:r>
        <w:r w:rsidR="00B4151A" w:rsidRPr="00905CEB">
          <w:rPr>
            <w:rStyle w:val="charCitHyperlinkAbbrev"/>
          </w:rPr>
          <w:noBreakHyphen/>
          <w:t>33</w:t>
        </w:r>
      </w:hyperlink>
      <w:r w:rsidR="00B4151A" w:rsidRPr="00905CEB">
        <w:t xml:space="preserve"> s 28</w:t>
      </w:r>
    </w:p>
    <w:p w14:paraId="098CEDC0" w14:textId="77777777" w:rsidR="00D03226" w:rsidRDefault="00D03226" w:rsidP="00D03226">
      <w:pPr>
        <w:pStyle w:val="AmdtsEntryHd"/>
      </w:pPr>
      <w:r>
        <w:t>Extrinsic evidence</w:t>
      </w:r>
    </w:p>
    <w:p w14:paraId="7E89A328" w14:textId="431678A0" w:rsidR="00D03226" w:rsidRDefault="00D03226" w:rsidP="00D03226">
      <w:pPr>
        <w:pStyle w:val="AmdtsEntries"/>
      </w:pPr>
      <w:r>
        <w:t>s 12B</w:t>
      </w:r>
      <w:r>
        <w:tab/>
        <w:t xml:space="preserve">ins </w:t>
      </w:r>
      <w:hyperlink r:id="rId138" w:tooltip="Wills (Amendment) Act 1991" w:history="1">
        <w:r w:rsidRPr="0049267B">
          <w:rPr>
            <w:rStyle w:val="charCitHyperlinkAbbrev"/>
          </w:rPr>
          <w:t>A1991</w:t>
        </w:r>
        <w:r w:rsidRPr="0049267B">
          <w:rPr>
            <w:rStyle w:val="charCitHyperlinkAbbrev"/>
          </w:rPr>
          <w:noBreakHyphen/>
          <w:t>67</w:t>
        </w:r>
      </w:hyperlink>
      <w:r>
        <w:t xml:space="preserve"> s 8</w:t>
      </w:r>
    </w:p>
    <w:p w14:paraId="01452F85" w14:textId="77777777" w:rsidR="00D03226" w:rsidRDefault="00D03226" w:rsidP="00D03226">
      <w:pPr>
        <w:pStyle w:val="AmdtsEntryHd"/>
      </w:pPr>
      <w:r>
        <w:t>Certain appointments and trusts not void</w:t>
      </w:r>
    </w:p>
    <w:p w14:paraId="563CA9B4" w14:textId="3B5A064E" w:rsidR="00D03226" w:rsidRDefault="00D03226" w:rsidP="00D03226">
      <w:pPr>
        <w:pStyle w:val="AmdtsEntries"/>
      </w:pPr>
      <w:r>
        <w:t>s 14A</w:t>
      </w:r>
      <w:r>
        <w:tab/>
        <w:t xml:space="preserve">ins </w:t>
      </w:r>
      <w:hyperlink r:id="rId139" w:tooltip="Wills (Amendment) Act 1991" w:history="1">
        <w:r w:rsidRPr="0049267B">
          <w:rPr>
            <w:rStyle w:val="charCitHyperlinkAbbrev"/>
          </w:rPr>
          <w:t>A1991</w:t>
        </w:r>
        <w:r w:rsidRPr="0049267B">
          <w:rPr>
            <w:rStyle w:val="charCitHyperlinkAbbrev"/>
          </w:rPr>
          <w:noBreakHyphen/>
          <w:t>67</w:t>
        </w:r>
      </w:hyperlink>
      <w:r>
        <w:t xml:space="preserve"> s 9</w:t>
      </w:r>
    </w:p>
    <w:p w14:paraId="7047348F" w14:textId="77777777" w:rsidR="00D03226" w:rsidRDefault="00D03226" w:rsidP="00D03226">
      <w:pPr>
        <w:pStyle w:val="AmdtsEntryHd"/>
      </w:pPr>
      <w:r>
        <w:t>Will attested by beneficiary or domestic partner of beneficiary</w:t>
      </w:r>
    </w:p>
    <w:p w14:paraId="76B832E7" w14:textId="23317587" w:rsidR="00D03226" w:rsidRDefault="00D03226" w:rsidP="00D03226">
      <w:pPr>
        <w:pStyle w:val="AmdtsEntries"/>
      </w:pPr>
      <w:r>
        <w:t>s 15 hdg</w:t>
      </w:r>
      <w:r>
        <w:tab/>
        <w:t xml:space="preserve">sub </w:t>
      </w:r>
      <w:hyperlink r:id="rId140" w:tooltip="Civil Partnerships Act 2008" w:history="1">
        <w:r w:rsidRPr="0049267B">
          <w:rPr>
            <w:rStyle w:val="charCitHyperlinkAbbrev"/>
          </w:rPr>
          <w:t>A2008</w:t>
        </w:r>
        <w:r w:rsidRPr="0049267B">
          <w:rPr>
            <w:rStyle w:val="charCitHyperlinkAbbrev"/>
          </w:rPr>
          <w:noBreakHyphen/>
          <w:t>14</w:t>
        </w:r>
      </w:hyperlink>
      <w:r>
        <w:t xml:space="preserve"> amdt 1.85</w:t>
      </w:r>
    </w:p>
    <w:p w14:paraId="1385C9EC" w14:textId="4D3BC979" w:rsidR="00D03226" w:rsidRDefault="00D03226" w:rsidP="00D03226">
      <w:pPr>
        <w:pStyle w:val="AmdtsEntries"/>
        <w:keepNext/>
      </w:pPr>
      <w:r>
        <w:t>s 15</w:t>
      </w:r>
      <w:r>
        <w:tab/>
        <w:t xml:space="preserve">sub </w:t>
      </w:r>
      <w:hyperlink r:id="rId141" w:tooltip="Wills (Amendment) Act 1991" w:history="1">
        <w:r w:rsidRPr="0049267B">
          <w:rPr>
            <w:rStyle w:val="charCitHyperlinkAbbrev"/>
          </w:rPr>
          <w:t>A1991</w:t>
        </w:r>
        <w:r w:rsidRPr="0049267B">
          <w:rPr>
            <w:rStyle w:val="charCitHyperlinkAbbrev"/>
          </w:rPr>
          <w:noBreakHyphen/>
          <w:t>67</w:t>
        </w:r>
      </w:hyperlink>
      <w:r>
        <w:t xml:space="preserve"> s 10</w:t>
      </w:r>
    </w:p>
    <w:p w14:paraId="0EA01BE8" w14:textId="0B3F052C" w:rsidR="00D03226" w:rsidRDefault="00D03226" w:rsidP="00D03226">
      <w:pPr>
        <w:pStyle w:val="AmdtsEntries"/>
      </w:pPr>
      <w:r>
        <w:tab/>
        <w:t xml:space="preserve">am </w:t>
      </w:r>
      <w:hyperlink r:id="rId142" w:tooltip="Civil Unions Act 2006" w:history="1">
        <w:r w:rsidRPr="0049267B">
          <w:rPr>
            <w:rStyle w:val="charCitHyperlinkAbbrev"/>
          </w:rPr>
          <w:t>A2006</w:t>
        </w:r>
        <w:r w:rsidRPr="0049267B">
          <w:rPr>
            <w:rStyle w:val="charCitHyperlinkAbbrev"/>
          </w:rPr>
          <w:noBreakHyphen/>
          <w:t>22</w:t>
        </w:r>
      </w:hyperlink>
      <w:r>
        <w:t xml:space="preserve"> amdt 1.126, amdt 1.28, amdt 1.29 (</w:t>
      </w:r>
      <w:hyperlink r:id="rId143"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144" w:tooltip="Civil Partnerships Act 2008" w:history="1">
        <w:r w:rsidRPr="0049267B">
          <w:rPr>
            <w:rStyle w:val="charCitHyperlinkAbbrev"/>
          </w:rPr>
          <w:t>A2008</w:t>
        </w:r>
        <w:r w:rsidRPr="0049267B">
          <w:rPr>
            <w:rStyle w:val="charCitHyperlinkAbbrev"/>
          </w:rPr>
          <w:noBreakHyphen/>
          <w:t>14</w:t>
        </w:r>
      </w:hyperlink>
      <w:r>
        <w:t xml:space="preserve"> amdt 1.86; </w:t>
      </w:r>
      <w:hyperlink r:id="rId145" w:tooltip="Civil Unions Act 2012" w:history="1">
        <w:r w:rsidRPr="0049267B">
          <w:rPr>
            <w:rStyle w:val="charCitHyperlinkAbbrev"/>
          </w:rPr>
          <w:t>A2012</w:t>
        </w:r>
        <w:r w:rsidRPr="0049267B">
          <w:rPr>
            <w:rStyle w:val="charCitHyperlinkAbbrev"/>
          </w:rPr>
          <w:noBreakHyphen/>
          <w:t>40</w:t>
        </w:r>
      </w:hyperlink>
      <w:r>
        <w:t xml:space="preserve"> amdt 3.108</w:t>
      </w:r>
    </w:p>
    <w:p w14:paraId="2F5B5D76" w14:textId="77777777" w:rsidR="00D03226" w:rsidRDefault="00D03226" w:rsidP="00D03226">
      <w:pPr>
        <w:pStyle w:val="AmdtsEntryHd"/>
      </w:pPr>
      <w:r>
        <w:t>Formal validity of wills</w:t>
      </w:r>
    </w:p>
    <w:p w14:paraId="5F1D4AF6" w14:textId="66C77182" w:rsidR="00D03226" w:rsidRDefault="00D03226" w:rsidP="00D03226">
      <w:pPr>
        <w:pStyle w:val="AmdtsEntries"/>
      </w:pPr>
      <w:r>
        <w:t>pt 2A</w:t>
      </w:r>
      <w:r>
        <w:tab/>
        <w:t xml:space="preserve">ins </w:t>
      </w:r>
      <w:hyperlink r:id="rId146" w:tooltip="Wills (Amendment) Ordinance 1983" w:history="1">
        <w:r w:rsidRPr="0049267B">
          <w:rPr>
            <w:rStyle w:val="charCitHyperlinkAbbrev"/>
          </w:rPr>
          <w:t>Ord1983</w:t>
        </w:r>
        <w:r w:rsidRPr="0049267B">
          <w:rPr>
            <w:rStyle w:val="charCitHyperlinkAbbrev"/>
          </w:rPr>
          <w:noBreakHyphen/>
          <w:t>46</w:t>
        </w:r>
      </w:hyperlink>
      <w:r>
        <w:t xml:space="preserve"> s 2</w:t>
      </w:r>
    </w:p>
    <w:p w14:paraId="01D1AA12" w14:textId="77777777" w:rsidR="00D03226" w:rsidRDefault="00D03226" w:rsidP="00D03226">
      <w:pPr>
        <w:pStyle w:val="AmdtsEntryHd"/>
      </w:pPr>
      <w:r>
        <w:t>Definitions for pt 2A</w:t>
      </w:r>
    </w:p>
    <w:p w14:paraId="63761AD3" w14:textId="05877449" w:rsidR="00D03226" w:rsidRDefault="00D03226" w:rsidP="00D03226">
      <w:pPr>
        <w:pStyle w:val="AmdtsEntries"/>
        <w:keepNext/>
      </w:pPr>
      <w:r>
        <w:t>s 15A</w:t>
      </w:r>
      <w:r>
        <w:tab/>
        <w:t xml:space="preserve">ins </w:t>
      </w:r>
      <w:hyperlink r:id="rId147" w:tooltip="Wills (Amendment) Ordinance 1983" w:history="1">
        <w:r w:rsidRPr="0049267B">
          <w:rPr>
            <w:rStyle w:val="charCitHyperlinkAbbrev"/>
          </w:rPr>
          <w:t>Ord1983</w:t>
        </w:r>
        <w:r w:rsidRPr="0049267B">
          <w:rPr>
            <w:rStyle w:val="charCitHyperlinkAbbrev"/>
          </w:rPr>
          <w:noBreakHyphen/>
          <w:t>46</w:t>
        </w:r>
      </w:hyperlink>
      <w:r>
        <w:t xml:space="preserve"> s 2</w:t>
      </w:r>
    </w:p>
    <w:p w14:paraId="44F009E4" w14:textId="5B8B95B1" w:rsidR="00D03226" w:rsidRDefault="00D03226" w:rsidP="00D03226">
      <w:pPr>
        <w:pStyle w:val="AmdtsEntries"/>
        <w:keepNext/>
      </w:pPr>
      <w:r>
        <w:tab/>
        <w:t xml:space="preserve">def </w:t>
      </w:r>
      <w:r>
        <w:rPr>
          <w:rStyle w:val="charBoldItals"/>
        </w:rPr>
        <w:t>country</w:t>
      </w:r>
      <w:r>
        <w:t xml:space="preserve"> ins </w:t>
      </w:r>
      <w:hyperlink r:id="rId148" w:tooltip="Wills (Amendment) Ordinance 1983" w:history="1">
        <w:r w:rsidRPr="0049267B">
          <w:rPr>
            <w:rStyle w:val="charCitHyperlinkAbbrev"/>
          </w:rPr>
          <w:t>Ord1983</w:t>
        </w:r>
        <w:r w:rsidRPr="0049267B">
          <w:rPr>
            <w:rStyle w:val="charCitHyperlinkAbbrev"/>
          </w:rPr>
          <w:noBreakHyphen/>
          <w:t>46</w:t>
        </w:r>
      </w:hyperlink>
      <w:r>
        <w:t xml:space="preserve"> s 2</w:t>
      </w:r>
    </w:p>
    <w:p w14:paraId="47B83643" w14:textId="6B751A03" w:rsidR="00D03226" w:rsidRDefault="00D03226" w:rsidP="00D03226">
      <w:pPr>
        <w:pStyle w:val="AmdtsEntries"/>
        <w:keepNext/>
      </w:pPr>
      <w:r>
        <w:tab/>
        <w:t xml:space="preserve">def </w:t>
      </w:r>
      <w:r>
        <w:rPr>
          <w:rStyle w:val="charBoldItals"/>
        </w:rPr>
        <w:t xml:space="preserve">internal law </w:t>
      </w:r>
      <w:r>
        <w:t xml:space="preserve">ins </w:t>
      </w:r>
      <w:hyperlink r:id="rId149" w:tooltip="Wills (Amendment) Ordinance 1983" w:history="1">
        <w:r w:rsidRPr="0049267B">
          <w:rPr>
            <w:rStyle w:val="charCitHyperlinkAbbrev"/>
          </w:rPr>
          <w:t>Ord1983</w:t>
        </w:r>
        <w:r w:rsidRPr="0049267B">
          <w:rPr>
            <w:rStyle w:val="charCitHyperlinkAbbrev"/>
          </w:rPr>
          <w:noBreakHyphen/>
          <w:t>46</w:t>
        </w:r>
      </w:hyperlink>
      <w:r>
        <w:t xml:space="preserve"> s 2</w:t>
      </w:r>
    </w:p>
    <w:p w14:paraId="0106784B" w14:textId="24F439A8" w:rsidR="00D03226" w:rsidRDefault="00D03226" w:rsidP="00D03226">
      <w:pPr>
        <w:pStyle w:val="AmdtsEntries"/>
        <w:keepNext/>
      </w:pPr>
      <w:r>
        <w:tab/>
        <w:t xml:space="preserve">def </w:t>
      </w:r>
      <w:r>
        <w:rPr>
          <w:rStyle w:val="charBoldItals"/>
        </w:rPr>
        <w:t>made</w:t>
      </w:r>
      <w:r>
        <w:t xml:space="preserve"> ins </w:t>
      </w:r>
      <w:hyperlink r:id="rId150" w:tooltip="Wills (Amendment) Ordinance 1983" w:history="1">
        <w:r w:rsidRPr="0049267B">
          <w:rPr>
            <w:rStyle w:val="charCitHyperlinkAbbrev"/>
          </w:rPr>
          <w:t>Ord1983</w:t>
        </w:r>
        <w:r w:rsidRPr="0049267B">
          <w:rPr>
            <w:rStyle w:val="charCitHyperlinkAbbrev"/>
          </w:rPr>
          <w:noBreakHyphen/>
          <w:t>46</w:t>
        </w:r>
      </w:hyperlink>
      <w:r>
        <w:t xml:space="preserve"> s 2</w:t>
      </w:r>
    </w:p>
    <w:p w14:paraId="70418173" w14:textId="7211F5B6" w:rsidR="00D03226" w:rsidRDefault="00D03226" w:rsidP="00D03226">
      <w:pPr>
        <w:pStyle w:val="AmdtsEntries"/>
        <w:keepNext/>
      </w:pPr>
      <w:r>
        <w:tab/>
        <w:t xml:space="preserve">def </w:t>
      </w:r>
      <w:r>
        <w:rPr>
          <w:rStyle w:val="charBoldItals"/>
        </w:rPr>
        <w:t>place</w:t>
      </w:r>
      <w:r>
        <w:t xml:space="preserve"> ins </w:t>
      </w:r>
      <w:hyperlink r:id="rId151" w:tooltip="Wills (Amendment) Ordinance 1983" w:history="1">
        <w:r w:rsidRPr="0049267B">
          <w:rPr>
            <w:rStyle w:val="charCitHyperlinkAbbrev"/>
          </w:rPr>
          <w:t>Ord1983</w:t>
        </w:r>
        <w:r w:rsidRPr="0049267B">
          <w:rPr>
            <w:rStyle w:val="charCitHyperlinkAbbrev"/>
          </w:rPr>
          <w:noBreakHyphen/>
          <w:t>46</w:t>
        </w:r>
      </w:hyperlink>
      <w:r>
        <w:t xml:space="preserve"> s 2</w:t>
      </w:r>
    </w:p>
    <w:p w14:paraId="1C101F6D" w14:textId="0F864D0F" w:rsidR="00D03226" w:rsidRDefault="00D03226" w:rsidP="00D03226">
      <w:pPr>
        <w:pStyle w:val="AmdtsEntries"/>
        <w:keepNext/>
      </w:pPr>
      <w:r>
        <w:tab/>
        <w:t xml:space="preserve">def </w:t>
      </w:r>
      <w:r>
        <w:rPr>
          <w:rStyle w:val="charBoldItals"/>
        </w:rPr>
        <w:t>testator</w:t>
      </w:r>
      <w:r>
        <w:t xml:space="preserve"> ins </w:t>
      </w:r>
      <w:hyperlink r:id="rId152" w:tooltip="Wills (Amendment) Ordinance 1983" w:history="1">
        <w:r w:rsidRPr="0049267B">
          <w:rPr>
            <w:rStyle w:val="charCitHyperlinkAbbrev"/>
          </w:rPr>
          <w:t>Ord1983</w:t>
        </w:r>
        <w:r w:rsidRPr="0049267B">
          <w:rPr>
            <w:rStyle w:val="charCitHyperlinkAbbrev"/>
          </w:rPr>
          <w:noBreakHyphen/>
          <w:t>46</w:t>
        </w:r>
      </w:hyperlink>
      <w:r>
        <w:t xml:space="preserve"> s 2</w:t>
      </w:r>
    </w:p>
    <w:p w14:paraId="31926759" w14:textId="7484B5DC" w:rsidR="00D03226" w:rsidRDefault="00D03226" w:rsidP="00D03226">
      <w:pPr>
        <w:pStyle w:val="AmdtsEntries"/>
      </w:pPr>
      <w:r>
        <w:tab/>
        <w:t xml:space="preserve">def </w:t>
      </w:r>
      <w:r>
        <w:rPr>
          <w:rStyle w:val="charBoldItals"/>
        </w:rPr>
        <w:t>will</w:t>
      </w:r>
      <w:r>
        <w:t xml:space="preserve"> ins </w:t>
      </w:r>
      <w:hyperlink r:id="rId153" w:tooltip="Wills (Amendment) Ordinance 1983" w:history="1">
        <w:r w:rsidRPr="0049267B">
          <w:rPr>
            <w:rStyle w:val="charCitHyperlinkAbbrev"/>
          </w:rPr>
          <w:t>Ord1983</w:t>
        </w:r>
        <w:r w:rsidRPr="0049267B">
          <w:rPr>
            <w:rStyle w:val="charCitHyperlinkAbbrev"/>
          </w:rPr>
          <w:noBreakHyphen/>
          <w:t>46</w:t>
        </w:r>
      </w:hyperlink>
      <w:r>
        <w:t xml:space="preserve"> s 2</w:t>
      </w:r>
    </w:p>
    <w:p w14:paraId="58939780" w14:textId="77777777" w:rsidR="00D03226" w:rsidRDefault="00D03226" w:rsidP="00D03226">
      <w:pPr>
        <w:pStyle w:val="AmdtsEntryHd"/>
      </w:pPr>
      <w:r>
        <w:t>System of law to be applied</w:t>
      </w:r>
    </w:p>
    <w:p w14:paraId="3127DEFF" w14:textId="4A76DFB1" w:rsidR="00D03226" w:rsidRDefault="00D03226" w:rsidP="00D03226">
      <w:pPr>
        <w:pStyle w:val="AmdtsEntries"/>
      </w:pPr>
      <w:r>
        <w:t>s 15B</w:t>
      </w:r>
      <w:r>
        <w:tab/>
        <w:t xml:space="preserve">ins </w:t>
      </w:r>
      <w:hyperlink r:id="rId154" w:tooltip="Wills (Amendment) Ordinance 1983" w:history="1">
        <w:r w:rsidRPr="0049267B">
          <w:rPr>
            <w:rStyle w:val="charCitHyperlinkAbbrev"/>
          </w:rPr>
          <w:t>Ord1983</w:t>
        </w:r>
        <w:r w:rsidRPr="0049267B">
          <w:rPr>
            <w:rStyle w:val="charCitHyperlinkAbbrev"/>
          </w:rPr>
          <w:noBreakHyphen/>
          <w:t>46</w:t>
        </w:r>
      </w:hyperlink>
      <w:r>
        <w:t xml:space="preserve"> s 2</w:t>
      </w:r>
    </w:p>
    <w:p w14:paraId="61A299C7" w14:textId="77777777" w:rsidR="00D03226" w:rsidRDefault="00D03226" w:rsidP="00D03226">
      <w:pPr>
        <w:pStyle w:val="AmdtsEntryHd"/>
      </w:pPr>
      <w:r>
        <w:t>General rule as to formal validity</w:t>
      </w:r>
    </w:p>
    <w:p w14:paraId="35F24986" w14:textId="69D4E20D" w:rsidR="00D03226" w:rsidRDefault="00D03226" w:rsidP="00D03226">
      <w:pPr>
        <w:pStyle w:val="AmdtsEntries"/>
      </w:pPr>
      <w:r>
        <w:t>s 15C</w:t>
      </w:r>
      <w:r>
        <w:tab/>
        <w:t xml:space="preserve">ins </w:t>
      </w:r>
      <w:hyperlink r:id="rId155" w:tooltip="Wills (Amendment) Ordinance 1983" w:history="1">
        <w:r w:rsidRPr="0049267B">
          <w:rPr>
            <w:rStyle w:val="charCitHyperlinkAbbrev"/>
          </w:rPr>
          <w:t>Ord1983</w:t>
        </w:r>
        <w:r w:rsidRPr="0049267B">
          <w:rPr>
            <w:rStyle w:val="charCitHyperlinkAbbrev"/>
          </w:rPr>
          <w:noBreakHyphen/>
          <w:t>46</w:t>
        </w:r>
      </w:hyperlink>
      <w:r>
        <w:t xml:space="preserve"> s 2</w:t>
      </w:r>
    </w:p>
    <w:p w14:paraId="2AFB788A" w14:textId="77777777" w:rsidR="00D03226" w:rsidRDefault="00D03226" w:rsidP="00D03226">
      <w:pPr>
        <w:pStyle w:val="AmdtsEntryHd"/>
      </w:pPr>
      <w:r>
        <w:t>Additional rules as to formal validity</w:t>
      </w:r>
    </w:p>
    <w:p w14:paraId="0C4C1E54" w14:textId="07B21B79" w:rsidR="00D03226" w:rsidRDefault="00D03226" w:rsidP="00D03226">
      <w:pPr>
        <w:pStyle w:val="AmdtsEntries"/>
      </w:pPr>
      <w:r>
        <w:t>s 15D</w:t>
      </w:r>
      <w:r>
        <w:tab/>
        <w:t xml:space="preserve">ins </w:t>
      </w:r>
      <w:hyperlink r:id="rId156" w:tooltip="Wills (Amendment) Ordinance 1983" w:history="1">
        <w:r w:rsidRPr="0049267B">
          <w:rPr>
            <w:rStyle w:val="charCitHyperlinkAbbrev"/>
          </w:rPr>
          <w:t>Ord1983</w:t>
        </w:r>
        <w:r w:rsidRPr="0049267B">
          <w:rPr>
            <w:rStyle w:val="charCitHyperlinkAbbrev"/>
          </w:rPr>
          <w:noBreakHyphen/>
          <w:t>46</w:t>
        </w:r>
      </w:hyperlink>
      <w:r>
        <w:t xml:space="preserve"> s 2</w:t>
      </w:r>
    </w:p>
    <w:p w14:paraId="5F3427F9" w14:textId="77777777" w:rsidR="00D03226" w:rsidRDefault="00D03226" w:rsidP="00D03226">
      <w:pPr>
        <w:pStyle w:val="AmdtsEntryHd"/>
      </w:pPr>
      <w:r>
        <w:t>Relevance of formal requirements for making</w:t>
      </w:r>
    </w:p>
    <w:p w14:paraId="6EEE62C8" w14:textId="36F72506" w:rsidR="00D03226" w:rsidRDefault="00D03226" w:rsidP="00D03226">
      <w:pPr>
        <w:pStyle w:val="AmdtsEntries"/>
      </w:pPr>
      <w:r>
        <w:t>s 15E</w:t>
      </w:r>
      <w:r>
        <w:tab/>
        <w:t xml:space="preserve">ins </w:t>
      </w:r>
      <w:hyperlink r:id="rId157" w:tooltip="Wills (Amendment) Ordinance 1983" w:history="1">
        <w:r w:rsidRPr="0049267B">
          <w:rPr>
            <w:rStyle w:val="charCitHyperlinkAbbrev"/>
          </w:rPr>
          <w:t>Ord1983</w:t>
        </w:r>
        <w:r w:rsidRPr="0049267B">
          <w:rPr>
            <w:rStyle w:val="charCitHyperlinkAbbrev"/>
          </w:rPr>
          <w:noBreakHyphen/>
          <w:t>46</w:t>
        </w:r>
      </w:hyperlink>
      <w:r>
        <w:t xml:space="preserve"> s 2</w:t>
      </w:r>
    </w:p>
    <w:p w14:paraId="4A507F01" w14:textId="77777777" w:rsidR="00D03226" w:rsidRDefault="00D03226" w:rsidP="00D03226">
      <w:pPr>
        <w:pStyle w:val="AmdtsEntryHd"/>
      </w:pPr>
      <w:r>
        <w:t>Certain requirements to be treated as formal</w:t>
      </w:r>
    </w:p>
    <w:p w14:paraId="0D251605" w14:textId="30235E6F" w:rsidR="00D03226" w:rsidRDefault="00D03226" w:rsidP="00D03226">
      <w:pPr>
        <w:pStyle w:val="AmdtsEntries"/>
      </w:pPr>
      <w:r>
        <w:t>s 15F</w:t>
      </w:r>
      <w:r>
        <w:tab/>
        <w:t xml:space="preserve">ins </w:t>
      </w:r>
      <w:hyperlink r:id="rId158" w:tooltip="Wills (Amendment) Ordinance 1983" w:history="1">
        <w:r w:rsidRPr="0049267B">
          <w:rPr>
            <w:rStyle w:val="charCitHyperlinkAbbrev"/>
          </w:rPr>
          <w:t>Ord1983</w:t>
        </w:r>
        <w:r w:rsidRPr="0049267B">
          <w:rPr>
            <w:rStyle w:val="charCitHyperlinkAbbrev"/>
          </w:rPr>
          <w:noBreakHyphen/>
          <w:t>46</w:t>
        </w:r>
      </w:hyperlink>
      <w:r>
        <w:t xml:space="preserve"> s 2</w:t>
      </w:r>
    </w:p>
    <w:p w14:paraId="62CA6A52" w14:textId="77777777" w:rsidR="00D03226" w:rsidRDefault="00D03226" w:rsidP="00D03226">
      <w:pPr>
        <w:pStyle w:val="AmdtsEntryHd"/>
      </w:pPr>
      <w:r>
        <w:lastRenderedPageBreak/>
        <w:t>Construction of will not affected by later change of domicile</w:t>
      </w:r>
    </w:p>
    <w:p w14:paraId="0A5DC7F3" w14:textId="5C9BB69D" w:rsidR="00D03226" w:rsidRDefault="00D03226" w:rsidP="00D03226">
      <w:pPr>
        <w:pStyle w:val="AmdtsEntries"/>
      </w:pPr>
      <w:r>
        <w:t>s 15G</w:t>
      </w:r>
      <w:r>
        <w:tab/>
        <w:t xml:space="preserve">ins </w:t>
      </w:r>
      <w:hyperlink r:id="rId159" w:tooltip="Wills (Amendment) Ordinance 1983" w:history="1">
        <w:r w:rsidRPr="0049267B">
          <w:rPr>
            <w:rStyle w:val="charCitHyperlinkAbbrev"/>
          </w:rPr>
          <w:t>Ord1983</w:t>
        </w:r>
        <w:r w:rsidRPr="0049267B">
          <w:rPr>
            <w:rStyle w:val="charCitHyperlinkAbbrev"/>
          </w:rPr>
          <w:noBreakHyphen/>
          <w:t>46</w:t>
        </w:r>
      </w:hyperlink>
      <w:r>
        <w:t xml:space="preserve"> s 2</w:t>
      </w:r>
    </w:p>
    <w:p w14:paraId="4ACC67EE" w14:textId="77777777" w:rsidR="00D03226" w:rsidRDefault="00D03226" w:rsidP="00D03226">
      <w:pPr>
        <w:pStyle w:val="AmdtsEntryHd"/>
      </w:pPr>
      <w:r>
        <w:t>Application of pt 2A</w:t>
      </w:r>
    </w:p>
    <w:p w14:paraId="1EBBE736" w14:textId="550874BE" w:rsidR="00D03226" w:rsidRDefault="00D03226" w:rsidP="00D03226">
      <w:pPr>
        <w:pStyle w:val="AmdtsEntries"/>
      </w:pPr>
      <w:r>
        <w:t>s 15H</w:t>
      </w:r>
      <w:r>
        <w:tab/>
        <w:t xml:space="preserve">ins </w:t>
      </w:r>
      <w:hyperlink r:id="rId160" w:tooltip="Wills (Amendment) Ordinance 1983" w:history="1">
        <w:r w:rsidRPr="0049267B">
          <w:rPr>
            <w:rStyle w:val="charCitHyperlinkAbbrev"/>
          </w:rPr>
          <w:t>Ord1983</w:t>
        </w:r>
        <w:r w:rsidRPr="0049267B">
          <w:rPr>
            <w:rStyle w:val="charCitHyperlinkAbbrev"/>
          </w:rPr>
          <w:noBreakHyphen/>
          <w:t>46</w:t>
        </w:r>
      </w:hyperlink>
      <w:r>
        <w:t xml:space="preserve"> s 2</w:t>
      </w:r>
    </w:p>
    <w:p w14:paraId="29A1BC9D" w14:textId="77777777" w:rsidR="00D03226" w:rsidRDefault="00D03226" w:rsidP="00D03226">
      <w:pPr>
        <w:pStyle w:val="AmdtsEntryHd"/>
      </w:pPr>
      <w:r>
        <w:t>Wills of soldiers etc</w:t>
      </w:r>
    </w:p>
    <w:p w14:paraId="3CCD9D24" w14:textId="2958E5D0" w:rsidR="00D03226" w:rsidRDefault="00D03226" w:rsidP="00D03226">
      <w:pPr>
        <w:pStyle w:val="AmdtsEntries"/>
      </w:pPr>
      <w:r>
        <w:t>s 16</w:t>
      </w:r>
      <w:r>
        <w:tab/>
        <w:t xml:space="preserve">am R3 LRA; </w:t>
      </w:r>
      <w:hyperlink r:id="rId161" w:tooltip="Law Reform (Miscellaneous Provisions) Act 1999" w:history="1">
        <w:r w:rsidRPr="0049267B">
          <w:rPr>
            <w:rStyle w:val="charCitHyperlinkAbbrev"/>
          </w:rPr>
          <w:t>A1999</w:t>
        </w:r>
        <w:r w:rsidRPr="0049267B">
          <w:rPr>
            <w:rStyle w:val="charCitHyperlinkAbbrev"/>
          </w:rPr>
          <w:noBreakHyphen/>
          <w:t>66</w:t>
        </w:r>
      </w:hyperlink>
      <w:r>
        <w:t xml:space="preserve"> sch 3; pars renum R4 LA</w:t>
      </w:r>
    </w:p>
    <w:p w14:paraId="37123A35" w14:textId="77777777" w:rsidR="00D03226" w:rsidRDefault="00D03226" w:rsidP="00D03226">
      <w:pPr>
        <w:pStyle w:val="AmdtsEntryHd"/>
      </w:pPr>
      <w:r w:rsidRPr="002023B7">
        <w:rPr>
          <w:lang w:eastAsia="en-AU"/>
        </w:rPr>
        <w:t>Court authorised wills for people without testamentary capacity</w:t>
      </w:r>
    </w:p>
    <w:p w14:paraId="514FCBB5" w14:textId="7139F2B0" w:rsidR="00D03226" w:rsidRPr="0032517B" w:rsidRDefault="00D03226" w:rsidP="00D03226">
      <w:pPr>
        <w:pStyle w:val="AmdtsEntries"/>
      </w:pPr>
      <w:r>
        <w:t>pt 3A hdg</w:t>
      </w:r>
      <w:r>
        <w:tab/>
        <w:t xml:space="preserve">ins </w:t>
      </w:r>
      <w:hyperlink r:id="rId162"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7D46D164" w14:textId="77777777" w:rsidR="00D03226" w:rsidRDefault="00D03226" w:rsidP="00D03226">
      <w:pPr>
        <w:pStyle w:val="AmdtsEntryHd"/>
      </w:pPr>
      <w:r w:rsidRPr="002023B7">
        <w:rPr>
          <w:lang w:eastAsia="en-AU"/>
        </w:rPr>
        <w:t>Court may authorise will to be made, altered or revoked for person without testamentary capacity</w:t>
      </w:r>
    </w:p>
    <w:p w14:paraId="20DBE616" w14:textId="0BEBC2DD" w:rsidR="00D03226" w:rsidRDefault="00D03226" w:rsidP="00D03226">
      <w:pPr>
        <w:pStyle w:val="AmdtsEntries"/>
      </w:pPr>
      <w:r>
        <w:t>s 16A</w:t>
      </w:r>
      <w:r>
        <w:tab/>
        <w:t xml:space="preserve">ins </w:t>
      </w:r>
      <w:hyperlink r:id="rId163"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1A425044" w14:textId="6DFF8278" w:rsidR="00435002" w:rsidRPr="0032517B" w:rsidRDefault="00435002" w:rsidP="00D03226">
      <w:pPr>
        <w:pStyle w:val="AmdtsEntries"/>
      </w:pPr>
      <w:r>
        <w:tab/>
        <w:t xml:space="preserve">am </w:t>
      </w:r>
      <w:hyperlink r:id="rId164" w:tooltip="Justice and Community Safety Legislation Amendment Act 2023 (No 3)" w:history="1">
        <w:r>
          <w:rPr>
            <w:rStyle w:val="charCitHyperlinkAbbrev"/>
          </w:rPr>
          <w:t>A2023-57</w:t>
        </w:r>
      </w:hyperlink>
      <w:r>
        <w:t xml:space="preserve"> s 51</w:t>
      </w:r>
    </w:p>
    <w:p w14:paraId="2F169E1A" w14:textId="77777777" w:rsidR="00D03226" w:rsidRDefault="00D03226" w:rsidP="00D03226">
      <w:pPr>
        <w:pStyle w:val="AmdtsEntryHd"/>
      </w:pPr>
      <w:r w:rsidRPr="002023B7">
        <w:rPr>
          <w:lang w:eastAsia="en-AU"/>
        </w:rPr>
        <w:t>Information required in support of application for leave</w:t>
      </w:r>
    </w:p>
    <w:p w14:paraId="11BC298F" w14:textId="0BAD7739" w:rsidR="00D03226" w:rsidRPr="0032517B" w:rsidRDefault="00D03226" w:rsidP="00D03226">
      <w:pPr>
        <w:pStyle w:val="AmdtsEntries"/>
      </w:pPr>
      <w:r>
        <w:t>s 16B</w:t>
      </w:r>
      <w:r>
        <w:tab/>
        <w:t xml:space="preserve">ins </w:t>
      </w:r>
      <w:hyperlink r:id="rId165"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7A930BD1" w14:textId="77777777" w:rsidR="00D03226" w:rsidRDefault="00D03226" w:rsidP="00D03226">
      <w:pPr>
        <w:pStyle w:val="AmdtsEntryHd"/>
      </w:pPr>
      <w:r w:rsidRPr="002023B7">
        <w:rPr>
          <w:lang w:eastAsia="en-AU"/>
        </w:rPr>
        <w:t>Hearing of application for leave</w:t>
      </w:r>
    </w:p>
    <w:p w14:paraId="76394BF4" w14:textId="207F758E" w:rsidR="00D03226" w:rsidRPr="0032517B" w:rsidRDefault="00D03226" w:rsidP="00D03226">
      <w:pPr>
        <w:pStyle w:val="AmdtsEntries"/>
      </w:pPr>
      <w:r>
        <w:t>s 16C</w:t>
      </w:r>
      <w:r>
        <w:tab/>
        <w:t xml:space="preserve">ins </w:t>
      </w:r>
      <w:hyperlink r:id="rId166"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0F23D9BD" w14:textId="77777777" w:rsidR="00D03226" w:rsidRDefault="00D03226" w:rsidP="00D03226">
      <w:pPr>
        <w:pStyle w:val="AmdtsEntryHd"/>
      </w:pPr>
      <w:r w:rsidRPr="002023B7">
        <w:rPr>
          <w:lang w:eastAsia="en-AU"/>
        </w:rPr>
        <w:t>Hearing of application for order</w:t>
      </w:r>
    </w:p>
    <w:p w14:paraId="6D64D224" w14:textId="6D649DB8" w:rsidR="00D03226" w:rsidRPr="0032517B" w:rsidRDefault="00D03226" w:rsidP="00D03226">
      <w:pPr>
        <w:pStyle w:val="AmdtsEntries"/>
      </w:pPr>
      <w:r>
        <w:t>s 16D</w:t>
      </w:r>
      <w:r>
        <w:tab/>
        <w:t xml:space="preserve">ins </w:t>
      </w:r>
      <w:hyperlink r:id="rId167"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4FDEAEE8" w14:textId="77777777" w:rsidR="00D03226" w:rsidRDefault="00D03226" w:rsidP="00D03226">
      <w:pPr>
        <w:pStyle w:val="AmdtsEntryHd"/>
      </w:pPr>
      <w:r w:rsidRPr="002023B7">
        <w:rPr>
          <w:lang w:eastAsia="en-AU"/>
        </w:rPr>
        <w:t>Court must be satisfied about certain matters</w:t>
      </w:r>
    </w:p>
    <w:p w14:paraId="2CE8CFA0" w14:textId="4B58A332" w:rsidR="00D03226" w:rsidRPr="0032517B" w:rsidRDefault="00D03226" w:rsidP="00D03226">
      <w:pPr>
        <w:pStyle w:val="AmdtsEntries"/>
      </w:pPr>
      <w:r>
        <w:t>s 16E</w:t>
      </w:r>
      <w:r>
        <w:tab/>
        <w:t xml:space="preserve">ins </w:t>
      </w:r>
      <w:hyperlink r:id="rId168"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7A7202B1" w14:textId="77777777" w:rsidR="00D03226" w:rsidRDefault="00D03226" w:rsidP="00D03226">
      <w:pPr>
        <w:pStyle w:val="AmdtsEntryHd"/>
      </w:pPr>
      <w:r w:rsidRPr="002023B7">
        <w:rPr>
          <w:lang w:eastAsia="en-AU"/>
        </w:rPr>
        <w:t>Execution of will made under order</w:t>
      </w:r>
    </w:p>
    <w:p w14:paraId="02DE2AC7" w14:textId="2C7E4A64" w:rsidR="00D03226" w:rsidRPr="0032517B" w:rsidRDefault="00D03226" w:rsidP="00D03226">
      <w:pPr>
        <w:pStyle w:val="AmdtsEntries"/>
      </w:pPr>
      <w:r>
        <w:t>s 16F</w:t>
      </w:r>
      <w:r>
        <w:tab/>
        <w:t xml:space="preserve">ins </w:t>
      </w:r>
      <w:hyperlink r:id="rId169"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201BCC1E" w14:textId="77777777" w:rsidR="00D03226" w:rsidRDefault="00D03226" w:rsidP="00D03226">
      <w:pPr>
        <w:pStyle w:val="AmdtsEntryHd"/>
      </w:pPr>
      <w:r w:rsidRPr="002023B7">
        <w:rPr>
          <w:lang w:eastAsia="en-AU"/>
        </w:rPr>
        <w:t>Retention of will</w:t>
      </w:r>
    </w:p>
    <w:p w14:paraId="65725ABD" w14:textId="74965FA1" w:rsidR="00D03226" w:rsidRPr="0032517B" w:rsidRDefault="00D03226" w:rsidP="00D03226">
      <w:pPr>
        <w:pStyle w:val="AmdtsEntries"/>
      </w:pPr>
      <w:r>
        <w:t>s 16G</w:t>
      </w:r>
      <w:r>
        <w:tab/>
        <w:t xml:space="preserve">ins </w:t>
      </w:r>
      <w:hyperlink r:id="rId170"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5B7EE895" w14:textId="6A976376" w:rsidR="00D436F0" w:rsidRPr="0032517B" w:rsidRDefault="00D436F0" w:rsidP="00D436F0">
      <w:pPr>
        <w:pStyle w:val="AmdtsEntries"/>
      </w:pPr>
      <w:r>
        <w:tab/>
        <w:t xml:space="preserve">am </w:t>
      </w:r>
      <w:hyperlink r:id="rId171" w:tooltip="Justice and Community Safety Legislation Amendment Act 2023 (No 3)" w:history="1">
        <w:r>
          <w:rPr>
            <w:rStyle w:val="charCitHyperlinkAbbrev"/>
          </w:rPr>
          <w:t>A2023-57</w:t>
        </w:r>
      </w:hyperlink>
      <w:r>
        <w:t xml:space="preserve"> s 52, s 53</w:t>
      </w:r>
    </w:p>
    <w:p w14:paraId="6F0FEC35" w14:textId="77777777" w:rsidR="00D03226" w:rsidRDefault="00D03226" w:rsidP="00D03226">
      <w:pPr>
        <w:pStyle w:val="AmdtsEntryHd"/>
      </w:pPr>
      <w:r w:rsidRPr="002023B7">
        <w:rPr>
          <w:lang w:eastAsia="en-AU"/>
        </w:rPr>
        <w:t>Separate representation of person without testamentary capacity</w:t>
      </w:r>
    </w:p>
    <w:p w14:paraId="50E5AE81" w14:textId="51D8981A" w:rsidR="00D03226" w:rsidRPr="0032517B" w:rsidRDefault="00D03226" w:rsidP="00D03226">
      <w:pPr>
        <w:pStyle w:val="AmdtsEntries"/>
      </w:pPr>
      <w:r>
        <w:t>s 16H</w:t>
      </w:r>
      <w:r>
        <w:tab/>
        <w:t xml:space="preserve">ins </w:t>
      </w:r>
      <w:hyperlink r:id="rId172"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16647171" w14:textId="77777777" w:rsidR="00D03226" w:rsidRDefault="00D03226" w:rsidP="00D03226">
      <w:pPr>
        <w:pStyle w:val="AmdtsEntryHd"/>
      </w:pPr>
      <w:r w:rsidRPr="002023B7">
        <w:rPr>
          <w:lang w:eastAsia="en-AU"/>
        </w:rPr>
        <w:t>Recognition of statutory wills</w:t>
      </w:r>
    </w:p>
    <w:p w14:paraId="2660C914" w14:textId="0277BE8C" w:rsidR="00D03226" w:rsidRPr="0032517B" w:rsidRDefault="00D03226" w:rsidP="00D03226">
      <w:pPr>
        <w:pStyle w:val="AmdtsEntries"/>
      </w:pPr>
      <w:r>
        <w:t>s 16I</w:t>
      </w:r>
      <w:r>
        <w:tab/>
        <w:t xml:space="preserve">ins </w:t>
      </w:r>
      <w:hyperlink r:id="rId173"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6A0ED39D" w14:textId="77777777" w:rsidR="00D03226" w:rsidRDefault="00D03226" w:rsidP="00D03226">
      <w:pPr>
        <w:pStyle w:val="AmdtsEntryHd"/>
        <w:rPr>
          <w:lang w:eastAsia="en-AU"/>
        </w:rPr>
      </w:pPr>
      <w:r w:rsidRPr="006C39BE">
        <w:rPr>
          <w:lang w:eastAsia="en-AU"/>
        </w:rPr>
        <w:t>International wills</w:t>
      </w:r>
    </w:p>
    <w:p w14:paraId="55D91596" w14:textId="0CC237F5" w:rsidR="00D03226" w:rsidRPr="00340C3A" w:rsidRDefault="00D03226" w:rsidP="00D03226">
      <w:pPr>
        <w:pStyle w:val="AmdtsEntries"/>
        <w:rPr>
          <w:lang w:eastAsia="en-AU"/>
        </w:rPr>
      </w:pPr>
      <w:r>
        <w:rPr>
          <w:lang w:eastAsia="en-AU"/>
        </w:rPr>
        <w:t>pt 3B hdg</w:t>
      </w:r>
      <w:r>
        <w:rPr>
          <w:lang w:eastAsia="en-AU"/>
        </w:rPr>
        <w:tab/>
        <w:t xml:space="preserve">ins </w:t>
      </w:r>
      <w:hyperlink r:id="rId174"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041DF662" w14:textId="77777777" w:rsidR="00D03226" w:rsidRDefault="00D03226" w:rsidP="00D03226">
      <w:pPr>
        <w:pStyle w:val="AmdtsEntryHd"/>
        <w:rPr>
          <w:lang w:eastAsia="en-AU"/>
        </w:rPr>
      </w:pPr>
      <w:r w:rsidRPr="006C39BE">
        <w:rPr>
          <w:lang w:eastAsia="en-AU"/>
        </w:rPr>
        <w:t>Definitions—pt 3B</w:t>
      </w:r>
    </w:p>
    <w:p w14:paraId="0C81CDBE" w14:textId="440638EA" w:rsidR="00D03226" w:rsidRDefault="00D03226" w:rsidP="00D03226">
      <w:pPr>
        <w:pStyle w:val="AmdtsEntries"/>
        <w:rPr>
          <w:lang w:eastAsia="en-AU"/>
        </w:rPr>
      </w:pPr>
      <w:r>
        <w:rPr>
          <w:lang w:eastAsia="en-AU"/>
        </w:rPr>
        <w:t>s 16J</w:t>
      </w:r>
      <w:r>
        <w:rPr>
          <w:lang w:eastAsia="en-AU"/>
        </w:rPr>
        <w:tab/>
        <w:t xml:space="preserve">ins </w:t>
      </w:r>
      <w:hyperlink r:id="rId175"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6ABEB814" w14:textId="5EBC8553" w:rsidR="00D03226" w:rsidRPr="00340C3A" w:rsidRDefault="00D03226" w:rsidP="00D03226">
      <w:pPr>
        <w:pStyle w:val="AmdtsEntries"/>
        <w:rPr>
          <w:lang w:eastAsia="en-AU"/>
        </w:rPr>
      </w:pPr>
      <w:r>
        <w:rPr>
          <w:lang w:eastAsia="en-AU"/>
        </w:rPr>
        <w:tab/>
        <w:t xml:space="preserve">def </w:t>
      </w:r>
      <w:r w:rsidRPr="006C39BE">
        <w:rPr>
          <w:b/>
          <w:bCs/>
          <w:i/>
          <w:lang w:eastAsia="en-AU"/>
        </w:rPr>
        <w:t>convention</w:t>
      </w:r>
      <w:r w:rsidRPr="006C39BE">
        <w:rPr>
          <w:b/>
          <w:bCs/>
          <w:lang w:eastAsia="en-AU"/>
        </w:rPr>
        <w:t xml:space="preserve"> </w:t>
      </w:r>
      <w:r>
        <w:rPr>
          <w:lang w:eastAsia="en-AU"/>
        </w:rPr>
        <w:t xml:space="preserve">ins </w:t>
      </w:r>
      <w:hyperlink r:id="rId176"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31A8D11A" w14:textId="010EA132" w:rsidR="00D03226" w:rsidRPr="00340C3A" w:rsidRDefault="00D03226" w:rsidP="00D03226">
      <w:pPr>
        <w:pStyle w:val="AmdtsEntries"/>
        <w:rPr>
          <w:lang w:eastAsia="en-AU"/>
        </w:rPr>
      </w:pPr>
      <w:r>
        <w:rPr>
          <w:lang w:eastAsia="en-AU"/>
        </w:rPr>
        <w:tab/>
        <w:t>def</w:t>
      </w:r>
      <w:r w:rsidRPr="00340C3A">
        <w:rPr>
          <w:rStyle w:val="charBoldItals"/>
        </w:rPr>
        <w:t xml:space="preserve"> international will </w:t>
      </w:r>
      <w:r>
        <w:rPr>
          <w:lang w:eastAsia="en-AU"/>
        </w:rPr>
        <w:t xml:space="preserve">ins </w:t>
      </w:r>
      <w:hyperlink r:id="rId177"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346A9342" w14:textId="77777777" w:rsidR="00D03226" w:rsidRDefault="00D03226" w:rsidP="00D03226">
      <w:pPr>
        <w:pStyle w:val="AmdtsEntryHd"/>
        <w:rPr>
          <w:lang w:eastAsia="en-AU"/>
        </w:rPr>
      </w:pPr>
      <w:r w:rsidRPr="006C39BE">
        <w:rPr>
          <w:lang w:eastAsia="en-AU"/>
        </w:rPr>
        <w:t>Application of convention</w:t>
      </w:r>
    </w:p>
    <w:p w14:paraId="77A02962" w14:textId="33792B76" w:rsidR="00D03226" w:rsidRDefault="00D03226" w:rsidP="00D03226">
      <w:pPr>
        <w:pStyle w:val="AmdtsEntries"/>
        <w:rPr>
          <w:lang w:eastAsia="en-AU"/>
        </w:rPr>
      </w:pPr>
      <w:r>
        <w:rPr>
          <w:lang w:eastAsia="en-AU"/>
        </w:rPr>
        <w:t>s 16K</w:t>
      </w:r>
      <w:r>
        <w:rPr>
          <w:lang w:eastAsia="en-AU"/>
        </w:rPr>
        <w:tab/>
        <w:t xml:space="preserve">ins </w:t>
      </w:r>
      <w:hyperlink r:id="rId178"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56608FB5" w14:textId="77777777" w:rsidR="00D03226" w:rsidRDefault="00D03226" w:rsidP="00D03226">
      <w:pPr>
        <w:pStyle w:val="AmdtsEntryHd"/>
        <w:rPr>
          <w:lang w:eastAsia="en-AU"/>
        </w:rPr>
      </w:pPr>
      <w:r w:rsidRPr="006C39BE">
        <w:rPr>
          <w:lang w:eastAsia="en-AU"/>
        </w:rPr>
        <w:lastRenderedPageBreak/>
        <w:t>Persons authorised to act in connection with international wills</w:t>
      </w:r>
    </w:p>
    <w:p w14:paraId="5175FD60" w14:textId="71EAE581" w:rsidR="00D03226" w:rsidRDefault="00D03226" w:rsidP="00D03226">
      <w:pPr>
        <w:pStyle w:val="AmdtsEntries"/>
        <w:rPr>
          <w:lang w:eastAsia="en-AU"/>
        </w:rPr>
      </w:pPr>
      <w:r>
        <w:rPr>
          <w:lang w:eastAsia="en-AU"/>
        </w:rPr>
        <w:t>s 16L</w:t>
      </w:r>
      <w:r>
        <w:rPr>
          <w:lang w:eastAsia="en-AU"/>
        </w:rPr>
        <w:tab/>
        <w:t xml:space="preserve">ins </w:t>
      </w:r>
      <w:hyperlink r:id="rId179"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368637EC" w14:textId="77777777" w:rsidR="00D03226" w:rsidRDefault="00D03226" w:rsidP="00D03226">
      <w:pPr>
        <w:pStyle w:val="AmdtsEntryHd"/>
        <w:rPr>
          <w:lang w:eastAsia="en-AU"/>
        </w:rPr>
      </w:pPr>
      <w:r w:rsidRPr="006C39BE">
        <w:rPr>
          <w:lang w:eastAsia="en-AU"/>
        </w:rPr>
        <w:t>Application of Act to international wills</w:t>
      </w:r>
    </w:p>
    <w:p w14:paraId="561C2FBA" w14:textId="786CBD32" w:rsidR="00D03226" w:rsidRDefault="00D03226" w:rsidP="00D03226">
      <w:pPr>
        <w:pStyle w:val="AmdtsEntries"/>
        <w:rPr>
          <w:lang w:eastAsia="en-AU"/>
        </w:rPr>
      </w:pPr>
      <w:r>
        <w:rPr>
          <w:lang w:eastAsia="en-AU"/>
        </w:rPr>
        <w:t>s 16M</w:t>
      </w:r>
      <w:r>
        <w:rPr>
          <w:lang w:eastAsia="en-AU"/>
        </w:rPr>
        <w:tab/>
        <w:t xml:space="preserve">ins </w:t>
      </w:r>
      <w:hyperlink r:id="rId180"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125FC7FE" w14:textId="77777777" w:rsidR="00D03226" w:rsidRDefault="00D03226" w:rsidP="00D03226">
      <w:pPr>
        <w:pStyle w:val="AmdtsEntryHd"/>
      </w:pPr>
      <w:r>
        <w:t>Creditor to be admitted as witness</w:t>
      </w:r>
    </w:p>
    <w:p w14:paraId="7F881171" w14:textId="49DC1447" w:rsidR="00D03226" w:rsidRDefault="00D03226" w:rsidP="00D03226">
      <w:pPr>
        <w:pStyle w:val="AmdtsEntries"/>
      </w:pPr>
      <w:r>
        <w:t>s 18</w:t>
      </w:r>
      <w:r>
        <w:tab/>
        <w:t xml:space="preserve">am </w:t>
      </w:r>
      <w:hyperlink r:id="rId181" w:tooltip="Civil Unions Act 2006" w:history="1">
        <w:r w:rsidRPr="0049267B">
          <w:rPr>
            <w:rStyle w:val="charCitHyperlinkAbbrev"/>
          </w:rPr>
          <w:t>A2006</w:t>
        </w:r>
        <w:r w:rsidRPr="0049267B">
          <w:rPr>
            <w:rStyle w:val="charCitHyperlinkAbbrev"/>
          </w:rPr>
          <w:noBreakHyphen/>
          <w:t>22</w:t>
        </w:r>
      </w:hyperlink>
      <w:r>
        <w:t xml:space="preserve"> amdt 1.127, amdt 1.30, amdt 1.31 (</w:t>
      </w:r>
      <w:hyperlink r:id="rId182"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183" w:tooltip="Civil Partnerships Act 2008" w:history="1">
        <w:r w:rsidRPr="0049267B">
          <w:rPr>
            <w:rStyle w:val="charCitHyperlinkAbbrev"/>
          </w:rPr>
          <w:t>A2008</w:t>
        </w:r>
        <w:r w:rsidRPr="0049267B">
          <w:rPr>
            <w:rStyle w:val="charCitHyperlinkAbbrev"/>
          </w:rPr>
          <w:noBreakHyphen/>
          <w:t>14</w:t>
        </w:r>
      </w:hyperlink>
      <w:r>
        <w:t xml:space="preserve"> amdt 1.87</w:t>
      </w:r>
    </w:p>
    <w:p w14:paraId="221228C5" w14:textId="77777777" w:rsidR="00D03226" w:rsidRDefault="00D03226" w:rsidP="00D03226">
      <w:pPr>
        <w:pStyle w:val="AmdtsEntryHd"/>
      </w:pPr>
      <w:r w:rsidRPr="00B00733">
        <w:t>Revocation of will by testator’s marriage or civil partnership</w:t>
      </w:r>
    </w:p>
    <w:p w14:paraId="2DB2C5D7" w14:textId="36DD2B3B" w:rsidR="00D03226" w:rsidRDefault="00D03226" w:rsidP="00D03226">
      <w:pPr>
        <w:pStyle w:val="AmdtsEntries"/>
        <w:keepNext/>
      </w:pPr>
      <w:r>
        <w:t>s 20 hdg</w:t>
      </w:r>
      <w:r>
        <w:tab/>
        <w:t xml:space="preserve">sub </w:t>
      </w:r>
      <w:hyperlink r:id="rId184" w:tooltip="Civil Unions Act 2006" w:history="1">
        <w:r w:rsidRPr="0049267B">
          <w:rPr>
            <w:rStyle w:val="charCitHyperlinkAbbrev"/>
          </w:rPr>
          <w:t>A2006</w:t>
        </w:r>
        <w:r w:rsidRPr="0049267B">
          <w:rPr>
            <w:rStyle w:val="charCitHyperlinkAbbrev"/>
          </w:rPr>
          <w:noBreakHyphen/>
          <w:t>22</w:t>
        </w:r>
      </w:hyperlink>
      <w:r>
        <w:t xml:space="preserve"> amdt 1.132 (</w:t>
      </w:r>
      <w:hyperlink r:id="rId185"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186" w:tooltip="Civil Partnerships Act 2008" w:history="1">
        <w:r w:rsidRPr="0049267B">
          <w:rPr>
            <w:rStyle w:val="charCitHyperlinkAbbrev"/>
          </w:rPr>
          <w:t>A2008</w:t>
        </w:r>
        <w:r w:rsidRPr="0049267B">
          <w:rPr>
            <w:rStyle w:val="charCitHyperlinkAbbrev"/>
          </w:rPr>
          <w:noBreakHyphen/>
          <w:t>14</w:t>
        </w:r>
      </w:hyperlink>
      <w:r>
        <w:t xml:space="preserve"> amdt 1.88; </w:t>
      </w:r>
      <w:hyperlink r:id="rId187" w:tooltip="Civil Unions Act 2012" w:history="1">
        <w:r w:rsidRPr="0049267B">
          <w:rPr>
            <w:rStyle w:val="charCitHyperlinkAbbrev"/>
          </w:rPr>
          <w:t>A2012</w:t>
        </w:r>
        <w:r w:rsidRPr="0049267B">
          <w:rPr>
            <w:rStyle w:val="charCitHyperlinkAbbrev"/>
          </w:rPr>
          <w:noBreakHyphen/>
          <w:t>40</w:t>
        </w:r>
      </w:hyperlink>
      <w:r>
        <w:t xml:space="preserve"> amdt 3.109; </w:t>
      </w:r>
      <w:hyperlink r:id="rId188" w:tooltip="Marriage Equality (Same Sex) Act 2013" w:history="1">
        <w:r>
          <w:rPr>
            <w:rStyle w:val="charCitHyperlinkAbbrev"/>
          </w:rPr>
          <w:t>A2013</w:t>
        </w:r>
        <w:r>
          <w:rPr>
            <w:rStyle w:val="charCitHyperlinkAbbrev"/>
          </w:rPr>
          <w:noBreakHyphen/>
          <w:t>39</w:t>
        </w:r>
      </w:hyperlink>
      <w:r>
        <w:t xml:space="preserve"> amdt 2.62</w:t>
      </w:r>
      <w:r>
        <w:rPr>
          <w:rFonts w:cs="Arial"/>
        </w:rPr>
        <w:t xml:space="preserve"> (</w:t>
      </w:r>
      <w:hyperlink r:id="rId189"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w:t>
      </w:r>
    </w:p>
    <w:p w14:paraId="3E5C8C64" w14:textId="6A05D657" w:rsidR="00D03226" w:rsidRDefault="00D03226" w:rsidP="00D03226">
      <w:pPr>
        <w:pStyle w:val="AmdtsEntries"/>
      </w:pPr>
      <w:r>
        <w:t>s 20</w:t>
      </w:r>
      <w:r>
        <w:tab/>
        <w:t xml:space="preserve">am 1991 No. 67 s 11; </w:t>
      </w:r>
      <w:hyperlink r:id="rId190" w:tooltip="Civil Unions Act 2006" w:history="1">
        <w:r w:rsidRPr="0049267B">
          <w:rPr>
            <w:rStyle w:val="charCitHyperlinkAbbrev"/>
          </w:rPr>
          <w:t>A2006</w:t>
        </w:r>
        <w:r w:rsidRPr="0049267B">
          <w:rPr>
            <w:rStyle w:val="charCitHyperlinkAbbrev"/>
          </w:rPr>
          <w:noBreakHyphen/>
          <w:t>22</w:t>
        </w:r>
      </w:hyperlink>
      <w:r>
        <w:t xml:space="preserve"> amdts 1.133-1.137 (</w:t>
      </w:r>
      <w:hyperlink r:id="rId191"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192" w:tooltip="Statute Law Amendment Act 2007" w:history="1">
        <w:r w:rsidRPr="0049267B">
          <w:rPr>
            <w:rStyle w:val="charCitHyperlinkAbbrev"/>
          </w:rPr>
          <w:t>A2007</w:t>
        </w:r>
        <w:r w:rsidRPr="0049267B">
          <w:rPr>
            <w:rStyle w:val="charCitHyperlinkAbbrev"/>
          </w:rPr>
          <w:noBreakHyphen/>
          <w:t>3</w:t>
        </w:r>
      </w:hyperlink>
      <w:r>
        <w:t xml:space="preserve"> amdt 3.559; </w:t>
      </w:r>
      <w:hyperlink r:id="rId193" w:tooltip="Civil Partnerships Act 2008" w:history="1">
        <w:r w:rsidRPr="0049267B">
          <w:rPr>
            <w:rStyle w:val="charCitHyperlinkAbbrev"/>
          </w:rPr>
          <w:t>A2008</w:t>
        </w:r>
        <w:r w:rsidRPr="0049267B">
          <w:rPr>
            <w:rStyle w:val="charCitHyperlinkAbbrev"/>
          </w:rPr>
          <w:noBreakHyphen/>
          <w:t>14</w:t>
        </w:r>
      </w:hyperlink>
      <w:r>
        <w:t xml:space="preserve"> amdts 1.89-1.91; </w:t>
      </w:r>
      <w:hyperlink r:id="rId194" w:tooltip="Civil Unions Act 2012" w:history="1">
        <w:r w:rsidRPr="0049267B">
          <w:rPr>
            <w:rStyle w:val="charCitHyperlinkAbbrev"/>
          </w:rPr>
          <w:t>A2012</w:t>
        </w:r>
        <w:r w:rsidRPr="0049267B">
          <w:rPr>
            <w:rStyle w:val="charCitHyperlinkAbbrev"/>
          </w:rPr>
          <w:noBreakHyphen/>
          <w:t>40</w:t>
        </w:r>
      </w:hyperlink>
      <w:r>
        <w:t xml:space="preserve"> amdts 3.110-3.115; </w:t>
      </w:r>
      <w:hyperlink r:id="rId195" w:tooltip="Marriage Equality (Same Sex) Act 2013" w:history="1">
        <w:r>
          <w:rPr>
            <w:rStyle w:val="charCitHyperlinkAbbrev"/>
          </w:rPr>
          <w:t>A2013</w:t>
        </w:r>
        <w:r>
          <w:rPr>
            <w:rStyle w:val="charCitHyperlinkAbbrev"/>
          </w:rPr>
          <w:noBreakHyphen/>
          <w:t>39</w:t>
        </w:r>
      </w:hyperlink>
      <w:r>
        <w:t xml:space="preserve"> amdts 2.63-2.68</w:t>
      </w:r>
      <w:r>
        <w:rPr>
          <w:rFonts w:cs="Arial"/>
        </w:rPr>
        <w:t xml:space="preserve"> (</w:t>
      </w:r>
      <w:hyperlink r:id="rId196"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w:t>
      </w:r>
    </w:p>
    <w:p w14:paraId="7F82B682" w14:textId="77777777" w:rsidR="00D03226" w:rsidRDefault="00D03226" w:rsidP="00D03226">
      <w:pPr>
        <w:pStyle w:val="AmdtsEntryHd"/>
      </w:pPr>
      <w:r w:rsidRPr="00E3372F">
        <w:t>Effect of termination of marriage, civil union or civil partnership</w:t>
      </w:r>
    </w:p>
    <w:p w14:paraId="54A0A5CB" w14:textId="23C504D3" w:rsidR="00D03226" w:rsidRDefault="00D03226" w:rsidP="00D03226">
      <w:pPr>
        <w:pStyle w:val="AmdtsEntries"/>
        <w:keepNext/>
      </w:pPr>
      <w:r>
        <w:t>s 20A hdg</w:t>
      </w:r>
      <w:r>
        <w:tab/>
        <w:t xml:space="preserve">sub </w:t>
      </w:r>
      <w:hyperlink r:id="rId197" w:tooltip="Civil Unions Act 2006" w:history="1">
        <w:r w:rsidRPr="0049267B">
          <w:rPr>
            <w:rStyle w:val="charCitHyperlinkAbbrev"/>
          </w:rPr>
          <w:t>A2006</w:t>
        </w:r>
        <w:r w:rsidRPr="0049267B">
          <w:rPr>
            <w:rStyle w:val="charCitHyperlinkAbbrev"/>
          </w:rPr>
          <w:noBreakHyphen/>
          <w:t>22</w:t>
        </w:r>
      </w:hyperlink>
      <w:r>
        <w:t xml:space="preserve"> amdt 1.138 (</w:t>
      </w:r>
      <w:hyperlink r:id="rId198"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199" w:tooltip="Civil Partnerships Act 2008" w:history="1">
        <w:r w:rsidRPr="0049267B">
          <w:rPr>
            <w:rStyle w:val="charCitHyperlinkAbbrev"/>
          </w:rPr>
          <w:t>A2008</w:t>
        </w:r>
        <w:r w:rsidRPr="0049267B">
          <w:rPr>
            <w:rStyle w:val="charCitHyperlinkAbbrev"/>
          </w:rPr>
          <w:noBreakHyphen/>
          <w:t>14</w:t>
        </w:r>
      </w:hyperlink>
      <w:r>
        <w:t xml:space="preserve"> amdt 1.92; </w:t>
      </w:r>
      <w:hyperlink r:id="rId200" w:tooltip="Civil Unions Act 2012" w:history="1">
        <w:r w:rsidRPr="0049267B">
          <w:rPr>
            <w:rStyle w:val="charCitHyperlinkAbbrev"/>
          </w:rPr>
          <w:t>A2012</w:t>
        </w:r>
        <w:r w:rsidRPr="0049267B">
          <w:rPr>
            <w:rStyle w:val="charCitHyperlinkAbbrev"/>
          </w:rPr>
          <w:noBreakHyphen/>
          <w:t>40</w:t>
        </w:r>
      </w:hyperlink>
      <w:r>
        <w:t xml:space="preserve"> amdt 3.116</w:t>
      </w:r>
    </w:p>
    <w:p w14:paraId="32052D4C" w14:textId="16855FF0" w:rsidR="00D03226" w:rsidRDefault="00D03226" w:rsidP="00D03226">
      <w:pPr>
        <w:pStyle w:val="AmdtsEntries"/>
        <w:keepNext/>
      </w:pPr>
      <w:r>
        <w:t>s 20A</w:t>
      </w:r>
      <w:r>
        <w:tab/>
        <w:t xml:space="preserve">ins </w:t>
      </w:r>
      <w:hyperlink r:id="rId201" w:tooltip="Wills (Amendment) Act 1991" w:history="1">
        <w:r w:rsidRPr="0049267B">
          <w:rPr>
            <w:rStyle w:val="charCitHyperlinkAbbrev"/>
          </w:rPr>
          <w:t>A1991</w:t>
        </w:r>
        <w:r w:rsidRPr="0049267B">
          <w:rPr>
            <w:rStyle w:val="charCitHyperlinkAbbrev"/>
          </w:rPr>
          <w:noBreakHyphen/>
          <w:t>67</w:t>
        </w:r>
      </w:hyperlink>
      <w:r>
        <w:t xml:space="preserve"> s 12</w:t>
      </w:r>
    </w:p>
    <w:p w14:paraId="0BA77A34" w14:textId="440701CB" w:rsidR="00D03226" w:rsidRDefault="00D03226" w:rsidP="00D03226">
      <w:pPr>
        <w:pStyle w:val="AmdtsEntries"/>
        <w:keepLines/>
      </w:pPr>
      <w:r>
        <w:tab/>
        <w:t xml:space="preserve">am </w:t>
      </w:r>
      <w:hyperlink r:id="rId202" w:tooltip="Civil Unions Act 2006" w:history="1">
        <w:r w:rsidRPr="0049267B">
          <w:rPr>
            <w:rStyle w:val="charCitHyperlinkAbbrev"/>
          </w:rPr>
          <w:t>A2006</w:t>
        </w:r>
        <w:r w:rsidRPr="0049267B">
          <w:rPr>
            <w:rStyle w:val="charCitHyperlinkAbbrev"/>
          </w:rPr>
          <w:noBreakHyphen/>
          <w:t>22</w:t>
        </w:r>
      </w:hyperlink>
      <w:r>
        <w:t xml:space="preserve"> amdts 1.139-1.144 (</w:t>
      </w:r>
      <w:hyperlink r:id="rId203"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204" w:tooltip="Justice and Community Safety Legislation Amendment Act 2006" w:history="1">
        <w:r w:rsidRPr="0049267B">
          <w:rPr>
            <w:rStyle w:val="charCitHyperlinkAbbrev"/>
          </w:rPr>
          <w:t>A2006</w:t>
        </w:r>
        <w:r w:rsidRPr="0049267B">
          <w:rPr>
            <w:rStyle w:val="charCitHyperlinkAbbrev"/>
          </w:rPr>
          <w:noBreakHyphen/>
          <w:t>40</w:t>
        </w:r>
      </w:hyperlink>
      <w:r>
        <w:t xml:space="preserve"> amdt 2.211; </w:t>
      </w:r>
      <w:hyperlink r:id="rId205" w:tooltip="Civil Partnerships Act 2008" w:history="1">
        <w:r w:rsidRPr="0049267B">
          <w:rPr>
            <w:rStyle w:val="charCitHyperlinkAbbrev"/>
          </w:rPr>
          <w:t>A2008</w:t>
        </w:r>
        <w:r w:rsidRPr="0049267B">
          <w:rPr>
            <w:rStyle w:val="charCitHyperlinkAbbrev"/>
          </w:rPr>
          <w:noBreakHyphen/>
          <w:t>14</w:t>
        </w:r>
      </w:hyperlink>
      <w:r>
        <w:t xml:space="preserve"> amdts 1.93</w:t>
      </w:r>
      <w:r>
        <w:noBreakHyphen/>
        <w:t xml:space="preserve">1.98; </w:t>
      </w:r>
      <w:hyperlink r:id="rId206" w:tooltip="Civil Unions Act 2012" w:history="1">
        <w:r w:rsidRPr="0049267B">
          <w:rPr>
            <w:rStyle w:val="charCitHyperlinkAbbrev"/>
          </w:rPr>
          <w:t>A2012</w:t>
        </w:r>
        <w:r w:rsidRPr="0049267B">
          <w:rPr>
            <w:rStyle w:val="charCitHyperlinkAbbrev"/>
          </w:rPr>
          <w:noBreakHyphen/>
          <w:t>40</w:t>
        </w:r>
      </w:hyperlink>
      <w:r>
        <w:t xml:space="preserve"> amdts 3.117-3.122; ss renum R12 LA; </w:t>
      </w:r>
      <w:hyperlink r:id="rId207" w:tooltip="Marriage Equality (Same Sex) Act 2013" w:history="1">
        <w:r>
          <w:rPr>
            <w:rStyle w:val="charCitHyperlinkAbbrev"/>
          </w:rPr>
          <w:t>A2013</w:t>
        </w:r>
        <w:r>
          <w:rPr>
            <w:rStyle w:val="charCitHyperlinkAbbrev"/>
          </w:rPr>
          <w:noBreakHyphen/>
          <w:t>39</w:t>
        </w:r>
      </w:hyperlink>
      <w:r>
        <w:t xml:space="preserve"> amdt 2.69, amdt 2.70</w:t>
      </w:r>
      <w:r>
        <w:rPr>
          <w:rFonts w:cs="Arial"/>
        </w:rPr>
        <w:t xml:space="preserve"> (</w:t>
      </w:r>
      <w:hyperlink r:id="rId208"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w:t>
      </w:r>
    </w:p>
    <w:p w14:paraId="3307DC35" w14:textId="77777777" w:rsidR="00D03226" w:rsidRDefault="00D03226" w:rsidP="00D03226">
      <w:pPr>
        <w:pStyle w:val="AmdtsEntryHd"/>
      </w:pPr>
      <w:r>
        <w:t>Revocation of will</w:t>
      </w:r>
    </w:p>
    <w:p w14:paraId="4F97A363" w14:textId="24B152D1" w:rsidR="00D03226" w:rsidRDefault="00D03226" w:rsidP="00D03226">
      <w:pPr>
        <w:pStyle w:val="AmdtsEntries"/>
      </w:pPr>
      <w:r>
        <w:t>s 21</w:t>
      </w:r>
      <w:r>
        <w:tab/>
        <w:t xml:space="preserve">am </w:t>
      </w:r>
      <w:hyperlink r:id="rId209" w:tooltip="Wills (Amendment) Act 1991" w:history="1">
        <w:r w:rsidRPr="0049267B">
          <w:rPr>
            <w:rStyle w:val="charCitHyperlinkAbbrev"/>
          </w:rPr>
          <w:t>A1991</w:t>
        </w:r>
        <w:r w:rsidRPr="0049267B">
          <w:rPr>
            <w:rStyle w:val="charCitHyperlinkAbbrev"/>
          </w:rPr>
          <w:noBreakHyphen/>
          <w:t>67</w:t>
        </w:r>
      </w:hyperlink>
      <w:r>
        <w:t xml:space="preserve"> s 13; </w:t>
      </w:r>
      <w:hyperlink r:id="rId210"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1.37</w:t>
      </w:r>
    </w:p>
    <w:p w14:paraId="0763E768" w14:textId="77777777" w:rsidR="00D03226" w:rsidRDefault="00A72388" w:rsidP="00D03226">
      <w:pPr>
        <w:pStyle w:val="AmdtsEntryHd"/>
      </w:pPr>
      <w:r w:rsidRPr="00134C68">
        <w:t>Devises to people who have altered their sex</w:t>
      </w:r>
    </w:p>
    <w:p w14:paraId="1EB13D7A" w14:textId="6DB1C503" w:rsidR="00A6031F" w:rsidRDefault="00D03226" w:rsidP="00D03226">
      <w:pPr>
        <w:pStyle w:val="AmdtsEntries"/>
      </w:pPr>
      <w:r>
        <w:t>s 28A</w:t>
      </w:r>
      <w:r w:rsidR="00A6031F">
        <w:t xml:space="preserve"> hdg</w:t>
      </w:r>
      <w:r w:rsidR="00A6031F">
        <w:tab/>
        <w:t xml:space="preserve">sub </w:t>
      </w:r>
      <w:hyperlink r:id="rId211" w:tooltip="Justice Legislation Amendment Act 2016" w:history="1">
        <w:r w:rsidR="00A6031F">
          <w:rPr>
            <w:rStyle w:val="charCitHyperlinkAbbrev"/>
          </w:rPr>
          <w:t>A2016</w:t>
        </w:r>
        <w:r w:rsidR="00A6031F">
          <w:rPr>
            <w:rStyle w:val="charCitHyperlinkAbbrev"/>
          </w:rPr>
          <w:noBreakHyphen/>
          <w:t>7</w:t>
        </w:r>
      </w:hyperlink>
      <w:r w:rsidR="00A6031F">
        <w:t xml:space="preserve"> amdt 1.26</w:t>
      </w:r>
    </w:p>
    <w:p w14:paraId="109029BF" w14:textId="476ACA7E" w:rsidR="00A6031F" w:rsidRDefault="00A6031F" w:rsidP="00D03226">
      <w:pPr>
        <w:pStyle w:val="AmdtsEntries"/>
      </w:pPr>
      <w:r>
        <w:t>s 28A</w:t>
      </w:r>
      <w:r w:rsidR="00D03226">
        <w:tab/>
        <w:t xml:space="preserve">ins </w:t>
      </w:r>
      <w:hyperlink r:id="rId212" w:tooltip="Wills (Amendment) Act 1997" w:history="1">
        <w:r w:rsidR="00D03226" w:rsidRPr="0049267B">
          <w:rPr>
            <w:rStyle w:val="charCitHyperlinkAbbrev"/>
          </w:rPr>
          <w:t>A1997</w:t>
        </w:r>
        <w:r w:rsidR="00D03226" w:rsidRPr="0049267B">
          <w:rPr>
            <w:rStyle w:val="charCitHyperlinkAbbrev"/>
          </w:rPr>
          <w:noBreakHyphen/>
          <w:t>114</w:t>
        </w:r>
      </w:hyperlink>
      <w:r w:rsidR="00D03226">
        <w:t xml:space="preserve"> s 4</w:t>
      </w:r>
    </w:p>
    <w:p w14:paraId="059E2F40" w14:textId="4DB52732" w:rsidR="00A72388" w:rsidRPr="00A6031F" w:rsidRDefault="00A72388" w:rsidP="00D03226">
      <w:pPr>
        <w:pStyle w:val="AmdtsEntries"/>
      </w:pPr>
      <w:r>
        <w:tab/>
        <w:t xml:space="preserve">am </w:t>
      </w:r>
      <w:hyperlink r:id="rId213" w:tooltip="Justice Legislation Amendment Act 2016" w:history="1">
        <w:r>
          <w:rPr>
            <w:rStyle w:val="charCitHyperlinkAbbrev"/>
          </w:rPr>
          <w:t>A2016</w:t>
        </w:r>
        <w:r>
          <w:rPr>
            <w:rStyle w:val="charCitHyperlinkAbbrev"/>
          </w:rPr>
          <w:noBreakHyphen/>
          <w:t>7</w:t>
        </w:r>
      </w:hyperlink>
      <w:r>
        <w:t xml:space="preserve"> amdts 1.27-1.29</w:t>
      </w:r>
    </w:p>
    <w:p w14:paraId="208759D5" w14:textId="77777777" w:rsidR="00D03226" w:rsidRDefault="00D03226" w:rsidP="00D03226">
      <w:pPr>
        <w:pStyle w:val="AmdtsEntryHd"/>
      </w:pPr>
      <w:r>
        <w:t>Intermediate income on future and contingent bequests and devises</w:t>
      </w:r>
    </w:p>
    <w:p w14:paraId="038E00F9" w14:textId="5056B13C" w:rsidR="00D03226" w:rsidRDefault="00D03226" w:rsidP="00D03226">
      <w:pPr>
        <w:pStyle w:val="AmdtsEntries"/>
      </w:pPr>
      <w:r>
        <w:t>s 30A</w:t>
      </w:r>
      <w:r>
        <w:tab/>
        <w:t xml:space="preserve">ins </w:t>
      </w:r>
      <w:hyperlink r:id="rId214" w:tooltip="Wills (Amendment) Act 1991" w:history="1">
        <w:r w:rsidRPr="0049267B">
          <w:rPr>
            <w:rStyle w:val="charCitHyperlinkAbbrev"/>
          </w:rPr>
          <w:t>A1991</w:t>
        </w:r>
        <w:r w:rsidRPr="0049267B">
          <w:rPr>
            <w:rStyle w:val="charCitHyperlinkAbbrev"/>
          </w:rPr>
          <w:noBreakHyphen/>
          <w:t>67</w:t>
        </w:r>
      </w:hyperlink>
      <w:r>
        <w:t xml:space="preserve"> s 14</w:t>
      </w:r>
    </w:p>
    <w:p w14:paraId="79C7F398" w14:textId="77777777" w:rsidR="00D03226" w:rsidRDefault="00D03226" w:rsidP="00D03226">
      <w:pPr>
        <w:pStyle w:val="AmdtsEntryHd"/>
      </w:pPr>
      <w:r>
        <w:t>Gifts to issue</w:t>
      </w:r>
    </w:p>
    <w:p w14:paraId="06D915B1" w14:textId="52AB3F2C" w:rsidR="00D03226" w:rsidRDefault="00D03226" w:rsidP="00D03226">
      <w:pPr>
        <w:pStyle w:val="AmdtsEntries"/>
      </w:pPr>
      <w:r>
        <w:t>s 31</w:t>
      </w:r>
      <w:r>
        <w:tab/>
        <w:t xml:space="preserve">sub </w:t>
      </w:r>
      <w:hyperlink r:id="rId215" w:tooltip="Wills (Amendment) Act 1991" w:history="1">
        <w:r w:rsidRPr="0049267B">
          <w:rPr>
            <w:rStyle w:val="charCitHyperlinkAbbrev"/>
          </w:rPr>
          <w:t>A1991</w:t>
        </w:r>
        <w:r w:rsidRPr="0049267B">
          <w:rPr>
            <w:rStyle w:val="charCitHyperlinkAbbrev"/>
          </w:rPr>
          <w:noBreakHyphen/>
          <w:t>67</w:t>
        </w:r>
      </w:hyperlink>
      <w:r>
        <w:t xml:space="preserve"> s 15</w:t>
      </w:r>
    </w:p>
    <w:p w14:paraId="5121EA5C" w14:textId="2C168786" w:rsidR="00D03226" w:rsidRDefault="00D03226" w:rsidP="00D03226">
      <w:pPr>
        <w:pStyle w:val="AmdtsEntries"/>
      </w:pPr>
      <w:r>
        <w:tab/>
        <w:t xml:space="preserve">am </w:t>
      </w:r>
      <w:hyperlink r:id="rId216" w:tooltip="Statute Law Amendment Act 2007" w:history="1">
        <w:r w:rsidRPr="0049267B">
          <w:rPr>
            <w:rStyle w:val="charCitHyperlinkAbbrev"/>
          </w:rPr>
          <w:t>A2007</w:t>
        </w:r>
        <w:r w:rsidRPr="0049267B">
          <w:rPr>
            <w:rStyle w:val="charCitHyperlinkAbbrev"/>
          </w:rPr>
          <w:noBreakHyphen/>
          <w:t>3</w:t>
        </w:r>
      </w:hyperlink>
      <w:r>
        <w:t xml:space="preserve"> amdt 3.560</w:t>
      </w:r>
    </w:p>
    <w:p w14:paraId="1D28BB11" w14:textId="77777777" w:rsidR="00D03226" w:rsidRDefault="00D03226" w:rsidP="00D03226">
      <w:pPr>
        <w:pStyle w:val="AmdtsEntryHd"/>
      </w:pPr>
      <w:r>
        <w:lastRenderedPageBreak/>
        <w:t>Legitimacy of issue</w:t>
      </w:r>
    </w:p>
    <w:p w14:paraId="3E9D4761" w14:textId="4E0EBFCB" w:rsidR="00D03226" w:rsidRDefault="00D03226" w:rsidP="00D03226">
      <w:pPr>
        <w:pStyle w:val="AmdtsEntries"/>
      </w:pPr>
      <w:r>
        <w:t>s 31A</w:t>
      </w:r>
      <w:r>
        <w:tab/>
        <w:t xml:space="preserve">ins </w:t>
      </w:r>
      <w:hyperlink r:id="rId217" w:tooltip="Wills (Amendment) Ordinance 1989" w:history="1">
        <w:r w:rsidRPr="00CF6CBE">
          <w:rPr>
            <w:rStyle w:val="charCitHyperlinkAbbrev"/>
          </w:rPr>
          <w:t>Ord1989</w:t>
        </w:r>
        <w:r w:rsidRPr="00CF6CBE">
          <w:rPr>
            <w:rStyle w:val="charCitHyperlinkAbbrev"/>
          </w:rPr>
          <w:noBreakHyphen/>
          <w:t>16</w:t>
        </w:r>
      </w:hyperlink>
      <w:r>
        <w:t xml:space="preserve"> s 3</w:t>
      </w:r>
    </w:p>
    <w:p w14:paraId="32C823AA" w14:textId="77777777" w:rsidR="00D03226" w:rsidRDefault="00D03226" w:rsidP="00D03226">
      <w:pPr>
        <w:pStyle w:val="AmdtsEntryHd"/>
      </w:pPr>
      <w:r>
        <w:t>Distribution to issue</w:t>
      </w:r>
    </w:p>
    <w:p w14:paraId="430CF8EA" w14:textId="16D52FF5" w:rsidR="00D03226" w:rsidRDefault="00D03226" w:rsidP="00D03226">
      <w:pPr>
        <w:pStyle w:val="AmdtsEntries"/>
      </w:pPr>
      <w:r>
        <w:t>s 31B</w:t>
      </w:r>
      <w:r>
        <w:tab/>
        <w:t xml:space="preserve">ins </w:t>
      </w:r>
      <w:hyperlink r:id="rId218" w:tooltip="Wills (Amendment) Act 1991" w:history="1">
        <w:r w:rsidRPr="0049267B">
          <w:rPr>
            <w:rStyle w:val="charCitHyperlinkAbbrev"/>
          </w:rPr>
          <w:t>A1991</w:t>
        </w:r>
        <w:r w:rsidRPr="0049267B">
          <w:rPr>
            <w:rStyle w:val="charCitHyperlinkAbbrev"/>
          </w:rPr>
          <w:noBreakHyphen/>
          <w:t>67</w:t>
        </w:r>
      </w:hyperlink>
      <w:r>
        <w:t xml:space="preserve"> s 16</w:t>
      </w:r>
    </w:p>
    <w:p w14:paraId="63B5FFC6" w14:textId="77777777" w:rsidR="00D03226" w:rsidRDefault="00D03226" w:rsidP="00D03226">
      <w:pPr>
        <w:pStyle w:val="AmdtsEntryHd"/>
      </w:pPr>
      <w:r>
        <w:t>Beneficiary not surviving testator</w:t>
      </w:r>
    </w:p>
    <w:p w14:paraId="582235CE" w14:textId="335F6F4E" w:rsidR="00D03226" w:rsidRDefault="00D03226" w:rsidP="00D03226">
      <w:pPr>
        <w:pStyle w:val="AmdtsEntries"/>
      </w:pPr>
      <w:r>
        <w:t>s 31C</w:t>
      </w:r>
      <w:r>
        <w:tab/>
        <w:t xml:space="preserve">ins </w:t>
      </w:r>
      <w:hyperlink r:id="rId219" w:tooltip="Wills (Amendment) Act 1991" w:history="1">
        <w:r w:rsidRPr="0049267B">
          <w:rPr>
            <w:rStyle w:val="charCitHyperlinkAbbrev"/>
          </w:rPr>
          <w:t>A1991</w:t>
        </w:r>
        <w:r w:rsidRPr="0049267B">
          <w:rPr>
            <w:rStyle w:val="charCitHyperlinkAbbrev"/>
          </w:rPr>
          <w:noBreakHyphen/>
          <w:t>67</w:t>
        </w:r>
      </w:hyperlink>
      <w:r>
        <w:t xml:space="preserve"> s 16</w:t>
      </w:r>
    </w:p>
    <w:p w14:paraId="7A8A8CD9" w14:textId="32F35DAD" w:rsidR="00E85BBE" w:rsidRDefault="00E85BBE" w:rsidP="00D03226">
      <w:pPr>
        <w:pStyle w:val="AmdtsEntries"/>
      </w:pPr>
      <w:r>
        <w:tab/>
        <w:t xml:space="preserve">sub </w:t>
      </w:r>
      <w:hyperlink r:id="rId220" w:tooltip="Justice and Community Safety Legislation Amendment Act 2021" w:history="1">
        <w:r>
          <w:rPr>
            <w:rStyle w:val="charCitHyperlinkAbbrev"/>
          </w:rPr>
          <w:t>A2021-3</w:t>
        </w:r>
      </w:hyperlink>
      <w:r>
        <w:t xml:space="preserve"> s 43</w:t>
      </w:r>
    </w:p>
    <w:p w14:paraId="38DEC14E" w14:textId="15E5C5DB" w:rsidR="00C320E8" w:rsidRDefault="00C320E8" w:rsidP="00D03226">
      <w:pPr>
        <w:pStyle w:val="AmdtsEntryHd"/>
      </w:pPr>
      <w:r>
        <w:t>Wills deposited with registrar</w:t>
      </w:r>
    </w:p>
    <w:p w14:paraId="0FCABDBA" w14:textId="488F2DEC" w:rsidR="00C320E8" w:rsidRPr="00C320E8" w:rsidRDefault="00C320E8" w:rsidP="00C320E8">
      <w:pPr>
        <w:pStyle w:val="AmdtsEntries"/>
      </w:pPr>
      <w:r>
        <w:t>s 32</w:t>
      </w:r>
      <w:r>
        <w:tab/>
        <w:t xml:space="preserve">sub </w:t>
      </w:r>
      <w:hyperlink r:id="rId221" w:tooltip="Justice and Community Safety Legislation Amendment Act 2023 (No 3)" w:history="1">
        <w:r w:rsidR="008059F0">
          <w:rPr>
            <w:rStyle w:val="charCitHyperlinkAbbrev"/>
          </w:rPr>
          <w:t>A2023-57</w:t>
        </w:r>
      </w:hyperlink>
      <w:r>
        <w:t xml:space="preserve"> s </w:t>
      </w:r>
      <w:r w:rsidR="008059F0">
        <w:t>54</w:t>
      </w:r>
    </w:p>
    <w:p w14:paraId="7A168B5E" w14:textId="06B6AD03" w:rsidR="008059F0" w:rsidRDefault="008059F0" w:rsidP="008059F0">
      <w:pPr>
        <w:pStyle w:val="AmdtsEntryHd"/>
      </w:pPr>
      <w:r>
        <w:t>Register of wills deposited with the registrar</w:t>
      </w:r>
    </w:p>
    <w:p w14:paraId="4DED7ECC" w14:textId="61DBFB70" w:rsidR="008059F0" w:rsidRPr="00C320E8" w:rsidRDefault="008059F0" w:rsidP="008059F0">
      <w:pPr>
        <w:pStyle w:val="AmdtsEntries"/>
      </w:pPr>
      <w:r>
        <w:t>s 33</w:t>
      </w:r>
      <w:r>
        <w:tab/>
        <w:t xml:space="preserve">om </w:t>
      </w:r>
      <w:hyperlink r:id="rId222" w:tooltip="Justice and Community Safety Legislation Amendment Act 2023 (No 3)" w:history="1">
        <w:r>
          <w:rPr>
            <w:rStyle w:val="charCitHyperlinkAbbrev"/>
          </w:rPr>
          <w:t>A2023-57</w:t>
        </w:r>
      </w:hyperlink>
      <w:r>
        <w:t xml:space="preserve"> s 54</w:t>
      </w:r>
    </w:p>
    <w:p w14:paraId="22E2D3FB" w14:textId="15DDB6E8" w:rsidR="008059F0" w:rsidRDefault="008059F0" w:rsidP="008059F0">
      <w:pPr>
        <w:pStyle w:val="AmdtsEntryHd"/>
      </w:pPr>
      <w:r>
        <w:t>Searches</w:t>
      </w:r>
    </w:p>
    <w:p w14:paraId="72EB0046" w14:textId="5F5C69AD" w:rsidR="008059F0" w:rsidRPr="00C320E8" w:rsidRDefault="008059F0" w:rsidP="008059F0">
      <w:pPr>
        <w:pStyle w:val="AmdtsEntries"/>
      </w:pPr>
      <w:r>
        <w:t>s 34</w:t>
      </w:r>
      <w:r>
        <w:tab/>
        <w:t xml:space="preserve">om </w:t>
      </w:r>
      <w:hyperlink r:id="rId223" w:tooltip="Justice and Community Safety Legislation Amendment Act 2023 (No 3)" w:history="1">
        <w:r>
          <w:rPr>
            <w:rStyle w:val="charCitHyperlinkAbbrev"/>
          </w:rPr>
          <w:t>A2023-57</w:t>
        </w:r>
      </w:hyperlink>
      <w:r>
        <w:t xml:space="preserve"> s 54</w:t>
      </w:r>
    </w:p>
    <w:p w14:paraId="337708BD" w14:textId="41AA2F20" w:rsidR="00D03226" w:rsidRDefault="00D03226" w:rsidP="00D03226">
      <w:pPr>
        <w:pStyle w:val="AmdtsEntryHd"/>
      </w:pPr>
      <w:r>
        <w:t>Transitional</w:t>
      </w:r>
    </w:p>
    <w:p w14:paraId="7896F986" w14:textId="2D8BA462" w:rsidR="00D03226" w:rsidRDefault="00D03226" w:rsidP="00D03226">
      <w:pPr>
        <w:pStyle w:val="AmdtsEntries"/>
      </w:pPr>
      <w:r>
        <w:t>pt 5</w:t>
      </w:r>
      <w:r>
        <w:tab/>
        <w:t xml:space="preserve">ins </w:t>
      </w:r>
      <w:hyperlink r:id="rId224" w:tooltip="Statute Law Amendment Act 2000" w:history="1">
        <w:r w:rsidRPr="0049267B">
          <w:rPr>
            <w:rStyle w:val="charCitHyperlinkAbbrev"/>
          </w:rPr>
          <w:t>A2000</w:t>
        </w:r>
        <w:r w:rsidRPr="0049267B">
          <w:rPr>
            <w:rStyle w:val="charCitHyperlinkAbbrev"/>
          </w:rPr>
          <w:noBreakHyphen/>
          <w:t>80</w:t>
        </w:r>
      </w:hyperlink>
      <w:r>
        <w:t xml:space="preserve"> amdt 3.39</w:t>
      </w:r>
    </w:p>
    <w:p w14:paraId="52EF72BA" w14:textId="77777777" w:rsidR="00D03226" w:rsidRDefault="00D03226" w:rsidP="00D03226">
      <w:pPr>
        <w:pStyle w:val="AmdtsEntryHd"/>
      </w:pPr>
      <w:r>
        <w:t>Application of amendments and provisions</w:t>
      </w:r>
    </w:p>
    <w:p w14:paraId="6C732424" w14:textId="3CDC7B62" w:rsidR="00E85BBE" w:rsidRDefault="00D03226" w:rsidP="00D03226">
      <w:pPr>
        <w:pStyle w:val="AmdtsEntries"/>
      </w:pPr>
      <w:r>
        <w:t>s 35</w:t>
      </w:r>
      <w:r>
        <w:tab/>
        <w:t xml:space="preserve">ins </w:t>
      </w:r>
      <w:hyperlink r:id="rId225" w:tooltip="Statute Law Amendment Act 2000" w:history="1">
        <w:r w:rsidRPr="0049267B">
          <w:rPr>
            <w:rStyle w:val="charCitHyperlinkAbbrev"/>
          </w:rPr>
          <w:t>A2000</w:t>
        </w:r>
        <w:r w:rsidRPr="0049267B">
          <w:rPr>
            <w:rStyle w:val="charCitHyperlinkAbbrev"/>
          </w:rPr>
          <w:noBreakHyphen/>
          <w:t>80</w:t>
        </w:r>
      </w:hyperlink>
      <w:r>
        <w:t xml:space="preserve"> amdt 3.39</w:t>
      </w:r>
    </w:p>
    <w:p w14:paraId="0DA84084" w14:textId="0DB122B7" w:rsidR="00D436F0" w:rsidRDefault="00D436F0" w:rsidP="00D03226">
      <w:pPr>
        <w:pStyle w:val="AmdtsEntryHd"/>
      </w:pPr>
      <w:r w:rsidRPr="00262C3F">
        <w:t>Transfer of wills deposited with registrar</w:t>
      </w:r>
    </w:p>
    <w:p w14:paraId="26BD2198" w14:textId="60BEC8F1" w:rsidR="00D436F0" w:rsidRDefault="00D436F0" w:rsidP="00D436F0">
      <w:pPr>
        <w:pStyle w:val="AmdtsEntries"/>
      </w:pPr>
      <w:r>
        <w:t>s 36</w:t>
      </w:r>
      <w:r>
        <w:tab/>
        <w:t xml:space="preserve">ins </w:t>
      </w:r>
      <w:hyperlink r:id="rId226" w:tooltip="Justice and Community Safety Legislation Amendment Act 2023 (No 3)" w:history="1">
        <w:r>
          <w:rPr>
            <w:rStyle w:val="charCitHyperlinkAbbrev"/>
          </w:rPr>
          <w:t>A2023-57</w:t>
        </w:r>
      </w:hyperlink>
      <w:r>
        <w:t xml:space="preserve"> s 55</w:t>
      </w:r>
    </w:p>
    <w:p w14:paraId="28B5AF39" w14:textId="65FBDC72" w:rsidR="00D436F0" w:rsidRPr="000F717D" w:rsidRDefault="00D436F0" w:rsidP="00D436F0">
      <w:pPr>
        <w:pStyle w:val="AmdtsEntries"/>
        <w:rPr>
          <w:rStyle w:val="charUnderline"/>
          <w:u w:val="none"/>
        </w:rPr>
      </w:pPr>
      <w:r>
        <w:tab/>
      </w:r>
      <w:r w:rsidRPr="000F717D">
        <w:rPr>
          <w:rStyle w:val="charUnderline"/>
          <w:u w:val="none"/>
        </w:rPr>
        <w:t xml:space="preserve">exp </w:t>
      </w:r>
      <w:r w:rsidR="000F717D" w:rsidRPr="000F717D">
        <w:rPr>
          <w:rStyle w:val="charUnderline"/>
          <w:u w:val="none"/>
        </w:rPr>
        <w:t>11 June 2025</w:t>
      </w:r>
      <w:r w:rsidR="005C51B0" w:rsidRPr="000F717D">
        <w:rPr>
          <w:rStyle w:val="charUnderline"/>
          <w:u w:val="none"/>
        </w:rPr>
        <w:t xml:space="preserve"> </w:t>
      </w:r>
      <w:r w:rsidR="006509BE" w:rsidRPr="000F717D">
        <w:rPr>
          <w:rStyle w:val="charUnderline"/>
          <w:u w:val="none"/>
        </w:rPr>
        <w:t>(s 36 (4</w:t>
      </w:r>
      <w:r w:rsidR="006509BE" w:rsidRPr="00443B87">
        <w:t>))</w:t>
      </w:r>
    </w:p>
    <w:p w14:paraId="7B5998D8" w14:textId="05FE73AC" w:rsidR="00D03226" w:rsidRDefault="00D03226" w:rsidP="00D03226">
      <w:pPr>
        <w:pStyle w:val="AmdtsEntryHd"/>
      </w:pPr>
      <w:r w:rsidRPr="006C39BE">
        <w:t>Annex to Convention providing a Uniform Law on the Form of an International Will 1973</w:t>
      </w:r>
    </w:p>
    <w:p w14:paraId="37498224" w14:textId="4D15D68B" w:rsidR="00D03226" w:rsidRPr="009052C4" w:rsidRDefault="00D03226" w:rsidP="00D03226">
      <w:pPr>
        <w:pStyle w:val="AmdtsEntries"/>
      </w:pPr>
      <w:r>
        <w:t>sch 1</w:t>
      </w:r>
      <w:r>
        <w:tab/>
      </w:r>
      <w:r>
        <w:rPr>
          <w:lang w:eastAsia="en-AU"/>
        </w:rPr>
        <w:t xml:space="preserve">ins </w:t>
      </w:r>
      <w:hyperlink r:id="rId227"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1.45</w:t>
      </w:r>
    </w:p>
    <w:p w14:paraId="1A1279AB" w14:textId="77777777" w:rsidR="00D03226" w:rsidRDefault="00D03226" w:rsidP="00D03226">
      <w:pPr>
        <w:pStyle w:val="AmdtsEntryHd"/>
      </w:pPr>
      <w:r>
        <w:t>Dictionary</w:t>
      </w:r>
    </w:p>
    <w:p w14:paraId="51D25FC0" w14:textId="47CB1434" w:rsidR="00D03226" w:rsidRDefault="00D03226" w:rsidP="00D03226">
      <w:pPr>
        <w:pStyle w:val="AmdtsEntries"/>
      </w:pPr>
      <w:r>
        <w:t>dict</w:t>
      </w:r>
      <w:r>
        <w:tab/>
        <w:t xml:space="preserve">ins </w:t>
      </w:r>
      <w:hyperlink r:id="rId228" w:tooltip="Statute Law Amendment Act 2007" w:history="1">
        <w:r w:rsidRPr="0049267B">
          <w:rPr>
            <w:rStyle w:val="charCitHyperlinkAbbrev"/>
          </w:rPr>
          <w:t>A2007</w:t>
        </w:r>
        <w:r w:rsidRPr="0049267B">
          <w:rPr>
            <w:rStyle w:val="charCitHyperlinkAbbrev"/>
          </w:rPr>
          <w:noBreakHyphen/>
          <w:t>3</w:t>
        </w:r>
      </w:hyperlink>
      <w:r>
        <w:t xml:space="preserve"> amdt 3.561</w:t>
      </w:r>
    </w:p>
    <w:p w14:paraId="0EB01F4C" w14:textId="56521588" w:rsidR="00D03226" w:rsidRDefault="00D03226" w:rsidP="00D03226">
      <w:pPr>
        <w:pStyle w:val="AmdtsEntries"/>
      </w:pPr>
      <w:r>
        <w:tab/>
        <w:t xml:space="preserve">am </w:t>
      </w:r>
      <w:hyperlink r:id="rId229" w:tooltip="Civil Partnerships Act 2008" w:history="1">
        <w:r w:rsidRPr="0049267B">
          <w:rPr>
            <w:rStyle w:val="charCitHyperlinkAbbrev"/>
          </w:rPr>
          <w:t>A2008</w:t>
        </w:r>
        <w:r w:rsidRPr="0049267B">
          <w:rPr>
            <w:rStyle w:val="charCitHyperlinkAbbrev"/>
          </w:rPr>
          <w:noBreakHyphen/>
          <w:t>14</w:t>
        </w:r>
      </w:hyperlink>
      <w:r>
        <w:t xml:space="preserve"> amdt 1.99; </w:t>
      </w:r>
      <w:hyperlink r:id="rId230" w:tooltip="Statute Law Amendment Act 2009" w:history="1">
        <w:r w:rsidRPr="0049267B">
          <w:rPr>
            <w:rStyle w:val="charCitHyperlinkAbbrev"/>
          </w:rPr>
          <w:t>A2009</w:t>
        </w:r>
        <w:r w:rsidRPr="0049267B">
          <w:rPr>
            <w:rStyle w:val="charCitHyperlinkAbbrev"/>
          </w:rPr>
          <w:noBreakHyphen/>
          <w:t>20</w:t>
        </w:r>
      </w:hyperlink>
      <w:r>
        <w:t xml:space="preserve"> amdt 3.231; </w:t>
      </w:r>
      <w:hyperlink r:id="rId231" w:tooltip="Civil Unions Act 2012" w:history="1">
        <w:r w:rsidRPr="0049267B">
          <w:rPr>
            <w:rStyle w:val="charCitHyperlinkAbbrev"/>
          </w:rPr>
          <w:t>A2012</w:t>
        </w:r>
        <w:r w:rsidRPr="0049267B">
          <w:rPr>
            <w:rStyle w:val="charCitHyperlinkAbbrev"/>
          </w:rPr>
          <w:noBreakHyphen/>
          <w:t>40</w:t>
        </w:r>
      </w:hyperlink>
      <w:r>
        <w:t xml:space="preserve"> amdt 3.123; </w:t>
      </w:r>
      <w:hyperlink r:id="rId232" w:tooltip="Marriage Equality (Same Sex) Act 2013" w:history="1">
        <w:r>
          <w:rPr>
            <w:rStyle w:val="charCitHyperlinkAbbrev"/>
          </w:rPr>
          <w:t>A2013</w:t>
        </w:r>
        <w:r>
          <w:rPr>
            <w:rStyle w:val="charCitHyperlinkAbbrev"/>
          </w:rPr>
          <w:noBreakHyphen/>
          <w:t>39</w:t>
        </w:r>
      </w:hyperlink>
      <w:r>
        <w:t xml:space="preserve"> amdt 2.71</w:t>
      </w:r>
      <w:r>
        <w:rPr>
          <w:rFonts w:cs="Arial"/>
        </w:rPr>
        <w:t xml:space="preserve"> (</w:t>
      </w:r>
      <w:hyperlink r:id="rId233"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w:t>
      </w:r>
      <w:r w:rsidR="009312D1">
        <w:t xml:space="preserve">; </w:t>
      </w:r>
      <w:hyperlink r:id="rId234" w:tooltip="Red Tape Reduction Legislation Amendment Act 2015" w:history="1">
        <w:r w:rsidR="009312D1">
          <w:rPr>
            <w:rStyle w:val="charCitHyperlinkAbbrev"/>
          </w:rPr>
          <w:t>A2015</w:t>
        </w:r>
        <w:r w:rsidR="009312D1">
          <w:rPr>
            <w:rStyle w:val="charCitHyperlinkAbbrev"/>
          </w:rPr>
          <w:noBreakHyphen/>
          <w:t>33</w:t>
        </w:r>
      </w:hyperlink>
      <w:r w:rsidR="00F62D3B">
        <w:t xml:space="preserve"> amdt 1.263, amdt 1.264</w:t>
      </w:r>
      <w:r w:rsidR="002C1C8D">
        <w:t xml:space="preserve">; </w:t>
      </w:r>
      <w:hyperlink r:id="rId235" w:tooltip="Protection of Rights (Services) Legislation Amendment Act 2016 (No 2)" w:history="1">
        <w:r w:rsidR="002C1C8D">
          <w:rPr>
            <w:rStyle w:val="charCitHyperlinkAbbrev"/>
          </w:rPr>
          <w:t>A2016</w:t>
        </w:r>
        <w:r w:rsidR="002C1C8D">
          <w:rPr>
            <w:rStyle w:val="charCitHyperlinkAbbrev"/>
          </w:rPr>
          <w:noBreakHyphen/>
          <w:t>13</w:t>
        </w:r>
      </w:hyperlink>
      <w:r w:rsidR="002C1C8D">
        <w:t xml:space="preserve"> amdt 1.146</w:t>
      </w:r>
      <w:r w:rsidR="00F355AF">
        <w:t xml:space="preserve">; </w:t>
      </w:r>
      <w:hyperlink r:id="rId236" w:tooltip="Justice and Community Safety Legislation Amendment Act 2023 (No 3)" w:history="1">
        <w:r w:rsidR="00F355AF">
          <w:rPr>
            <w:rStyle w:val="charCitHyperlinkAbbrev"/>
          </w:rPr>
          <w:t>A2023-57</w:t>
        </w:r>
      </w:hyperlink>
      <w:r w:rsidR="00F355AF">
        <w:t xml:space="preserve"> s 56</w:t>
      </w:r>
    </w:p>
    <w:p w14:paraId="15AD5238" w14:textId="73566698" w:rsidR="00D03226" w:rsidRDefault="00D03226" w:rsidP="00D03226">
      <w:pPr>
        <w:pStyle w:val="AmdtsEntries"/>
      </w:pPr>
      <w:r>
        <w:tab/>
        <w:t xml:space="preserve">def </w:t>
      </w:r>
      <w:r w:rsidRPr="0049267B">
        <w:rPr>
          <w:rStyle w:val="charBoldItals"/>
        </w:rPr>
        <w:t xml:space="preserve">personal property </w:t>
      </w:r>
      <w:r>
        <w:t xml:space="preserve">reloc from s 4 </w:t>
      </w:r>
      <w:hyperlink r:id="rId237" w:tooltip="Statute Law Amendment Act 2007" w:history="1">
        <w:r w:rsidRPr="0049267B">
          <w:rPr>
            <w:rStyle w:val="charCitHyperlinkAbbrev"/>
          </w:rPr>
          <w:t>A2007</w:t>
        </w:r>
        <w:r w:rsidRPr="0049267B">
          <w:rPr>
            <w:rStyle w:val="charCitHyperlinkAbbrev"/>
          </w:rPr>
          <w:noBreakHyphen/>
          <w:t>3</w:t>
        </w:r>
      </w:hyperlink>
      <w:r>
        <w:t xml:space="preserve"> amdt 3.549</w:t>
      </w:r>
    </w:p>
    <w:p w14:paraId="3537FD3F" w14:textId="379C8FA3" w:rsidR="00D03226" w:rsidRDefault="00D03226" w:rsidP="00D03226">
      <w:pPr>
        <w:pStyle w:val="AmdtsEntries"/>
      </w:pPr>
      <w:r>
        <w:tab/>
        <w:t xml:space="preserve">def </w:t>
      </w:r>
      <w:r w:rsidRPr="0049267B">
        <w:rPr>
          <w:rStyle w:val="charBoldItals"/>
        </w:rPr>
        <w:t xml:space="preserve">real property </w:t>
      </w:r>
      <w:r>
        <w:t xml:space="preserve">reloc from s 4 </w:t>
      </w:r>
      <w:hyperlink r:id="rId238" w:tooltip="Statute Law Amendment Act 2007" w:history="1">
        <w:r w:rsidRPr="0049267B">
          <w:rPr>
            <w:rStyle w:val="charCitHyperlinkAbbrev"/>
          </w:rPr>
          <w:t>A2007</w:t>
        </w:r>
        <w:r w:rsidRPr="0049267B">
          <w:rPr>
            <w:rStyle w:val="charCitHyperlinkAbbrev"/>
          </w:rPr>
          <w:noBreakHyphen/>
          <w:t>3</w:t>
        </w:r>
      </w:hyperlink>
      <w:r>
        <w:t xml:space="preserve"> amdt 3.549</w:t>
      </w:r>
    </w:p>
    <w:p w14:paraId="3FFB17A1" w14:textId="0AF7178E" w:rsidR="00D03226" w:rsidRDefault="00D03226" w:rsidP="00D03226">
      <w:pPr>
        <w:pStyle w:val="AmdtsEntries"/>
      </w:pPr>
      <w:r>
        <w:tab/>
        <w:t xml:space="preserve">def </w:t>
      </w:r>
      <w:r>
        <w:rPr>
          <w:rStyle w:val="charBoldItals"/>
        </w:rPr>
        <w:t>registrar</w:t>
      </w:r>
      <w:r>
        <w:t xml:space="preserve"> sub </w:t>
      </w:r>
      <w:hyperlink r:id="rId239" w:tooltip="Statutory Offices (Miscellaneous Provisions) Act 1994" w:history="1">
        <w:r w:rsidRPr="0049267B">
          <w:rPr>
            <w:rStyle w:val="charCitHyperlinkAbbrev"/>
          </w:rPr>
          <w:t>A1994</w:t>
        </w:r>
        <w:r w:rsidRPr="0049267B">
          <w:rPr>
            <w:rStyle w:val="charCitHyperlinkAbbrev"/>
          </w:rPr>
          <w:noBreakHyphen/>
          <w:t>97</w:t>
        </w:r>
      </w:hyperlink>
      <w:r>
        <w:t xml:space="preserve"> sch pt 1; </w:t>
      </w:r>
      <w:hyperlink r:id="rId240" w:tooltip="Justice and Community Safety Legislation Amendment Act 2006" w:history="1">
        <w:r w:rsidRPr="0049267B">
          <w:rPr>
            <w:rStyle w:val="charCitHyperlinkAbbrev"/>
          </w:rPr>
          <w:t>A2006</w:t>
        </w:r>
        <w:r w:rsidRPr="0049267B">
          <w:rPr>
            <w:rStyle w:val="charCitHyperlinkAbbrev"/>
          </w:rPr>
          <w:noBreakHyphen/>
          <w:t>40</w:t>
        </w:r>
      </w:hyperlink>
      <w:r>
        <w:t xml:space="preserve"> amdt 2.210</w:t>
      </w:r>
    </w:p>
    <w:p w14:paraId="1EC648BE" w14:textId="328B96A6" w:rsidR="00D03226" w:rsidRDefault="00D03226" w:rsidP="00D03226">
      <w:pPr>
        <w:pStyle w:val="AmdtsEntriesDefL2"/>
      </w:pPr>
      <w:r>
        <w:tab/>
        <w:t xml:space="preserve">reloc from s 4 </w:t>
      </w:r>
      <w:hyperlink r:id="rId241" w:tooltip="Statute Law Amendment Act 2007" w:history="1">
        <w:r w:rsidRPr="0049267B">
          <w:rPr>
            <w:rStyle w:val="charCitHyperlinkAbbrev"/>
          </w:rPr>
          <w:t>A2007</w:t>
        </w:r>
        <w:r w:rsidRPr="0049267B">
          <w:rPr>
            <w:rStyle w:val="charCitHyperlinkAbbrev"/>
          </w:rPr>
          <w:noBreakHyphen/>
          <w:t>3</w:t>
        </w:r>
      </w:hyperlink>
      <w:r>
        <w:t xml:space="preserve"> amdt 3.549</w:t>
      </w:r>
    </w:p>
    <w:p w14:paraId="37E15EEA" w14:textId="38779817" w:rsidR="00D03226" w:rsidRDefault="00D03226" w:rsidP="00D03226">
      <w:pPr>
        <w:pStyle w:val="AmdtsEntries"/>
      </w:pPr>
      <w:r>
        <w:tab/>
        <w:t xml:space="preserve">def </w:t>
      </w:r>
      <w:r w:rsidRPr="0049267B">
        <w:rPr>
          <w:rStyle w:val="charBoldItals"/>
        </w:rPr>
        <w:t xml:space="preserve">will </w:t>
      </w:r>
      <w:r>
        <w:t xml:space="preserve">sub </w:t>
      </w:r>
      <w:hyperlink r:id="rId242" w:tooltip="Statute Law Amendment Act 2007" w:history="1">
        <w:r w:rsidRPr="0049267B">
          <w:rPr>
            <w:rStyle w:val="charCitHyperlinkAbbrev"/>
          </w:rPr>
          <w:t>A2007</w:t>
        </w:r>
        <w:r w:rsidRPr="0049267B">
          <w:rPr>
            <w:rStyle w:val="charCitHyperlinkAbbrev"/>
          </w:rPr>
          <w:noBreakHyphen/>
          <w:t>3</w:t>
        </w:r>
      </w:hyperlink>
      <w:r>
        <w:t xml:space="preserve"> amdt 3.548</w:t>
      </w:r>
    </w:p>
    <w:p w14:paraId="5C031232" w14:textId="614A07A8" w:rsidR="00D03226" w:rsidRDefault="00D03226" w:rsidP="00D03226">
      <w:pPr>
        <w:pStyle w:val="AmdtsEntriesDefL2"/>
      </w:pPr>
      <w:r>
        <w:tab/>
        <w:t xml:space="preserve">reloc from s 4 </w:t>
      </w:r>
      <w:hyperlink r:id="rId243" w:tooltip="Statute Law Amendment Act 2007" w:history="1">
        <w:r w:rsidRPr="0049267B">
          <w:rPr>
            <w:rStyle w:val="charCitHyperlinkAbbrev"/>
          </w:rPr>
          <w:t>A2007</w:t>
        </w:r>
        <w:r w:rsidRPr="0049267B">
          <w:rPr>
            <w:rStyle w:val="charCitHyperlinkAbbrev"/>
          </w:rPr>
          <w:noBreakHyphen/>
          <w:t>3</w:t>
        </w:r>
      </w:hyperlink>
      <w:r>
        <w:t xml:space="preserve"> amdt 3.549</w:t>
      </w:r>
    </w:p>
    <w:p w14:paraId="7CDDE42C" w14:textId="64741869" w:rsidR="00D03226" w:rsidRDefault="00D03226" w:rsidP="00D03226">
      <w:pPr>
        <w:pStyle w:val="AmdtsEntriesDefL2"/>
      </w:pPr>
      <w:r>
        <w:tab/>
        <w:t xml:space="preserve">sub </w:t>
      </w:r>
      <w:hyperlink r:id="rId244" w:tooltip="Statute Law Amendment Act 2007 (No 2)" w:history="1">
        <w:r w:rsidRPr="0049267B">
          <w:rPr>
            <w:rStyle w:val="charCitHyperlinkAbbrev"/>
          </w:rPr>
          <w:t>A2007</w:t>
        </w:r>
        <w:r w:rsidRPr="0049267B">
          <w:rPr>
            <w:rStyle w:val="charCitHyperlinkAbbrev"/>
          </w:rPr>
          <w:noBreakHyphen/>
          <w:t>16</w:t>
        </w:r>
      </w:hyperlink>
      <w:r>
        <w:t xml:space="preserve"> amdt 3.140</w:t>
      </w:r>
    </w:p>
    <w:p w14:paraId="67876E48" w14:textId="77777777" w:rsidR="00D03226" w:rsidRPr="00561082" w:rsidRDefault="00D03226" w:rsidP="00D03226">
      <w:pPr>
        <w:pStyle w:val="PageBreak"/>
      </w:pPr>
      <w:r w:rsidRPr="00561082">
        <w:br w:type="page"/>
      </w:r>
    </w:p>
    <w:p w14:paraId="519EBB90" w14:textId="77777777" w:rsidR="00D03226" w:rsidRPr="006D0B7E" w:rsidRDefault="00D03226" w:rsidP="00D03226">
      <w:pPr>
        <w:pStyle w:val="Endnote2"/>
      </w:pPr>
      <w:bookmarkStart w:id="86" w:name="_Toc200101042"/>
      <w:r w:rsidRPr="006D0B7E">
        <w:rPr>
          <w:rStyle w:val="charTableNo"/>
        </w:rPr>
        <w:lastRenderedPageBreak/>
        <w:t>5</w:t>
      </w:r>
      <w:r>
        <w:tab/>
      </w:r>
      <w:r w:rsidRPr="006D0B7E">
        <w:rPr>
          <w:rStyle w:val="charTableText"/>
        </w:rPr>
        <w:t>Earlier republications</w:t>
      </w:r>
      <w:bookmarkEnd w:id="86"/>
    </w:p>
    <w:p w14:paraId="518E635F" w14:textId="77777777" w:rsidR="00D03226" w:rsidRDefault="00D03226" w:rsidP="00D03226">
      <w:pPr>
        <w:pStyle w:val="EndNoteTextEPS"/>
        <w:keepNext/>
      </w:pPr>
      <w:r>
        <w:t xml:space="preserve">Some earlier republications were not numbered. The number in column 1 refers to the publication order.  </w:t>
      </w:r>
    </w:p>
    <w:p w14:paraId="5E87081B" w14:textId="77777777" w:rsidR="00D03226" w:rsidRDefault="00D03226" w:rsidP="00D03226">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D4ED06B" w14:textId="77777777" w:rsidR="00D03226" w:rsidRDefault="00D03226" w:rsidP="00D03226">
      <w:pPr>
        <w:pStyle w:val="EndNoteTextEPS"/>
      </w:pPr>
    </w:p>
    <w:tbl>
      <w:tblPr>
        <w:tblW w:w="6630" w:type="dxa"/>
        <w:tblInd w:w="1068" w:type="dxa"/>
        <w:tblLayout w:type="fixed"/>
        <w:tblLook w:val="0000" w:firstRow="0" w:lastRow="0" w:firstColumn="0" w:lastColumn="0" w:noHBand="0" w:noVBand="0"/>
      </w:tblPr>
      <w:tblGrid>
        <w:gridCol w:w="1930"/>
        <w:gridCol w:w="2350"/>
        <w:gridCol w:w="2350"/>
      </w:tblGrid>
      <w:tr w:rsidR="00D03226" w14:paraId="1DAD87C4" w14:textId="77777777" w:rsidTr="00D03226">
        <w:trPr>
          <w:tblHeader/>
        </w:trPr>
        <w:tc>
          <w:tcPr>
            <w:tcW w:w="1930" w:type="dxa"/>
          </w:tcPr>
          <w:p w14:paraId="539E8631" w14:textId="77777777" w:rsidR="00D03226" w:rsidRDefault="00D03226" w:rsidP="00D03226">
            <w:pPr>
              <w:pStyle w:val="EarlierRepubHdg"/>
              <w:keepNext w:val="0"/>
            </w:pPr>
            <w:r>
              <w:t>Republication No</w:t>
            </w:r>
          </w:p>
        </w:tc>
        <w:tc>
          <w:tcPr>
            <w:tcW w:w="2350" w:type="dxa"/>
          </w:tcPr>
          <w:p w14:paraId="038EE03E" w14:textId="77777777" w:rsidR="00D03226" w:rsidRDefault="00D03226" w:rsidP="00D03226">
            <w:pPr>
              <w:pStyle w:val="EarlierRepubHdg"/>
              <w:keepNext w:val="0"/>
            </w:pPr>
            <w:r>
              <w:t>Amendments to</w:t>
            </w:r>
          </w:p>
        </w:tc>
        <w:tc>
          <w:tcPr>
            <w:tcW w:w="2350" w:type="dxa"/>
          </w:tcPr>
          <w:p w14:paraId="1B3D6738" w14:textId="77777777" w:rsidR="00D03226" w:rsidRDefault="00D03226" w:rsidP="00D03226">
            <w:pPr>
              <w:pStyle w:val="EarlierRepubHdg"/>
              <w:keepNext w:val="0"/>
            </w:pPr>
            <w:r>
              <w:t>Republication date</w:t>
            </w:r>
          </w:p>
        </w:tc>
      </w:tr>
      <w:tr w:rsidR="00D03226" w14:paraId="5356207F" w14:textId="77777777" w:rsidTr="00D03226">
        <w:tc>
          <w:tcPr>
            <w:tcW w:w="1930" w:type="dxa"/>
          </w:tcPr>
          <w:p w14:paraId="253E3B6D" w14:textId="77777777" w:rsidR="00D03226" w:rsidRDefault="00D03226" w:rsidP="00D03226">
            <w:pPr>
              <w:pStyle w:val="EarlierRepubEntries"/>
            </w:pPr>
            <w:r>
              <w:t>1</w:t>
            </w:r>
          </w:p>
        </w:tc>
        <w:tc>
          <w:tcPr>
            <w:tcW w:w="2350" w:type="dxa"/>
          </w:tcPr>
          <w:p w14:paraId="5F7A9A8A" w14:textId="2FED8A15" w:rsidR="00D03226" w:rsidRDefault="00D03226" w:rsidP="00D03226">
            <w:pPr>
              <w:pStyle w:val="EarlierRepubEntries"/>
            </w:pPr>
            <w:hyperlink r:id="rId245" w:tooltip="Wills (Amendment) Ordinance 1989" w:history="1">
              <w:r w:rsidRPr="0049267B">
                <w:rPr>
                  <w:rStyle w:val="charCitHyperlinkAbbrev"/>
                </w:rPr>
                <w:t>Ord1989</w:t>
              </w:r>
              <w:r w:rsidRPr="0049267B">
                <w:rPr>
                  <w:rStyle w:val="charCitHyperlinkAbbrev"/>
                </w:rPr>
                <w:noBreakHyphen/>
                <w:t>16</w:t>
              </w:r>
            </w:hyperlink>
          </w:p>
        </w:tc>
        <w:tc>
          <w:tcPr>
            <w:tcW w:w="2350" w:type="dxa"/>
          </w:tcPr>
          <w:p w14:paraId="7D878715" w14:textId="77777777" w:rsidR="00D03226" w:rsidRDefault="00D03226" w:rsidP="00D03226">
            <w:pPr>
              <w:pStyle w:val="EarlierRepubEntries"/>
            </w:pPr>
            <w:r>
              <w:t>28 February 1991</w:t>
            </w:r>
          </w:p>
        </w:tc>
      </w:tr>
      <w:tr w:rsidR="00D03226" w14:paraId="32CCC95B" w14:textId="77777777" w:rsidTr="00D03226">
        <w:tc>
          <w:tcPr>
            <w:tcW w:w="1930" w:type="dxa"/>
          </w:tcPr>
          <w:p w14:paraId="2A298952" w14:textId="77777777" w:rsidR="00D03226" w:rsidRDefault="00D03226" w:rsidP="00D03226">
            <w:pPr>
              <w:pStyle w:val="EarlierRepubEntries"/>
            </w:pPr>
            <w:r>
              <w:t>2</w:t>
            </w:r>
          </w:p>
        </w:tc>
        <w:tc>
          <w:tcPr>
            <w:tcW w:w="2350" w:type="dxa"/>
          </w:tcPr>
          <w:p w14:paraId="1685D8D2" w14:textId="4396A803" w:rsidR="00D03226" w:rsidRDefault="00D03226" w:rsidP="00D03226">
            <w:pPr>
              <w:pStyle w:val="EarlierRepubEntries"/>
            </w:pPr>
            <w:hyperlink r:id="rId246" w:tooltip="Wills (Amendment) Act 1991" w:history="1">
              <w:r w:rsidRPr="0049267B">
                <w:rPr>
                  <w:rStyle w:val="charCitHyperlinkAbbrev"/>
                </w:rPr>
                <w:t>A1991</w:t>
              </w:r>
              <w:r w:rsidRPr="0049267B">
                <w:rPr>
                  <w:rStyle w:val="charCitHyperlinkAbbrev"/>
                </w:rPr>
                <w:noBreakHyphen/>
                <w:t>67</w:t>
              </w:r>
            </w:hyperlink>
          </w:p>
        </w:tc>
        <w:tc>
          <w:tcPr>
            <w:tcW w:w="2350" w:type="dxa"/>
          </w:tcPr>
          <w:p w14:paraId="27DBB573" w14:textId="77777777" w:rsidR="00D03226" w:rsidRDefault="00D03226" w:rsidP="00D03226">
            <w:pPr>
              <w:pStyle w:val="EarlierRepubEntries"/>
            </w:pPr>
            <w:r>
              <w:t>31 October 1992</w:t>
            </w:r>
          </w:p>
        </w:tc>
      </w:tr>
      <w:tr w:rsidR="00D03226" w14:paraId="61742F60" w14:textId="77777777" w:rsidTr="00D03226">
        <w:tc>
          <w:tcPr>
            <w:tcW w:w="1930" w:type="dxa"/>
          </w:tcPr>
          <w:p w14:paraId="755573F5" w14:textId="77777777" w:rsidR="00D03226" w:rsidRDefault="00D03226" w:rsidP="00D03226">
            <w:pPr>
              <w:pStyle w:val="EarlierRepubEntries"/>
            </w:pPr>
            <w:r>
              <w:t>3</w:t>
            </w:r>
          </w:p>
        </w:tc>
        <w:tc>
          <w:tcPr>
            <w:tcW w:w="2350" w:type="dxa"/>
          </w:tcPr>
          <w:p w14:paraId="6A4E7E47" w14:textId="09DE9450" w:rsidR="00D03226" w:rsidRDefault="00D03226" w:rsidP="00D03226">
            <w:pPr>
              <w:pStyle w:val="EarlierRepubEntries"/>
            </w:pPr>
            <w:hyperlink r:id="rId247" w:tooltip="Wills (Amendment) Act 1997" w:history="1">
              <w:r w:rsidRPr="0049267B">
                <w:rPr>
                  <w:rStyle w:val="charCitHyperlinkAbbrev"/>
                </w:rPr>
                <w:t>A1997</w:t>
              </w:r>
              <w:r w:rsidRPr="0049267B">
                <w:rPr>
                  <w:rStyle w:val="charCitHyperlinkAbbrev"/>
                </w:rPr>
                <w:noBreakHyphen/>
                <w:t>114</w:t>
              </w:r>
            </w:hyperlink>
          </w:p>
        </w:tc>
        <w:tc>
          <w:tcPr>
            <w:tcW w:w="2350" w:type="dxa"/>
          </w:tcPr>
          <w:p w14:paraId="604F68CB" w14:textId="77777777" w:rsidR="00D03226" w:rsidRDefault="00D03226" w:rsidP="00D03226">
            <w:pPr>
              <w:pStyle w:val="EarlierRepubEntries"/>
            </w:pPr>
            <w:r>
              <w:t>31 March 1999</w:t>
            </w:r>
          </w:p>
        </w:tc>
      </w:tr>
      <w:tr w:rsidR="00D03226" w14:paraId="1CA62B94" w14:textId="77777777" w:rsidTr="00D03226">
        <w:tc>
          <w:tcPr>
            <w:tcW w:w="1930" w:type="dxa"/>
          </w:tcPr>
          <w:p w14:paraId="414A6AD7" w14:textId="77777777" w:rsidR="00D03226" w:rsidRDefault="00D03226" w:rsidP="00D03226">
            <w:pPr>
              <w:pStyle w:val="EarlierRepubEntries"/>
            </w:pPr>
            <w:r>
              <w:t xml:space="preserve">4 (RI) † </w:t>
            </w:r>
          </w:p>
        </w:tc>
        <w:tc>
          <w:tcPr>
            <w:tcW w:w="2350" w:type="dxa"/>
          </w:tcPr>
          <w:p w14:paraId="5EF18256" w14:textId="1AC9F49F" w:rsidR="00D03226" w:rsidRDefault="00D03226" w:rsidP="00D03226">
            <w:pPr>
              <w:pStyle w:val="EarlierRepubEntries"/>
            </w:pPr>
            <w:hyperlink r:id="rId248" w:tooltip="Legislation (Consequential Amendments) Act 2001" w:history="1">
              <w:r w:rsidRPr="0049267B">
                <w:rPr>
                  <w:rStyle w:val="charCitHyperlinkAbbrev"/>
                </w:rPr>
                <w:t>A2001</w:t>
              </w:r>
              <w:r w:rsidRPr="0049267B">
                <w:rPr>
                  <w:rStyle w:val="charCitHyperlinkAbbrev"/>
                </w:rPr>
                <w:noBreakHyphen/>
                <w:t>44</w:t>
              </w:r>
            </w:hyperlink>
          </w:p>
        </w:tc>
        <w:tc>
          <w:tcPr>
            <w:tcW w:w="2350" w:type="dxa"/>
          </w:tcPr>
          <w:p w14:paraId="7221FAFA" w14:textId="77777777" w:rsidR="00D03226" w:rsidRDefault="00D03226" w:rsidP="00D03226">
            <w:pPr>
              <w:pStyle w:val="EarlierRepubEntries"/>
            </w:pPr>
            <w:r>
              <w:t>6 June 2008</w:t>
            </w:r>
          </w:p>
        </w:tc>
      </w:tr>
      <w:tr w:rsidR="00D03226" w14:paraId="78E556FC" w14:textId="77777777" w:rsidTr="00D03226">
        <w:tc>
          <w:tcPr>
            <w:tcW w:w="1930" w:type="dxa"/>
          </w:tcPr>
          <w:p w14:paraId="2DE28FD4" w14:textId="77777777" w:rsidR="00D03226" w:rsidRDefault="00D03226" w:rsidP="00D03226">
            <w:pPr>
              <w:pStyle w:val="EarlierRepubEntries"/>
            </w:pPr>
            <w:r>
              <w:t xml:space="preserve">5 (RI) † </w:t>
            </w:r>
          </w:p>
        </w:tc>
        <w:tc>
          <w:tcPr>
            <w:tcW w:w="2350" w:type="dxa"/>
          </w:tcPr>
          <w:p w14:paraId="67B4814B" w14:textId="10D497F0" w:rsidR="00D03226" w:rsidRDefault="00D03226" w:rsidP="00D03226">
            <w:pPr>
              <w:pStyle w:val="EarlierRepubEntries"/>
            </w:pPr>
            <w:hyperlink r:id="rId249" w:tooltip="Justice and Community Safety Legislation Amendment Act 2006" w:history="1">
              <w:r w:rsidRPr="0049267B">
                <w:rPr>
                  <w:rStyle w:val="charCitHyperlinkAbbrev"/>
                </w:rPr>
                <w:t>A2006</w:t>
              </w:r>
              <w:r w:rsidRPr="0049267B">
                <w:rPr>
                  <w:rStyle w:val="charCitHyperlinkAbbrev"/>
                </w:rPr>
                <w:noBreakHyphen/>
                <w:t>40</w:t>
              </w:r>
            </w:hyperlink>
          </w:p>
        </w:tc>
        <w:tc>
          <w:tcPr>
            <w:tcW w:w="2350" w:type="dxa"/>
          </w:tcPr>
          <w:p w14:paraId="12D10CD1" w14:textId="77777777" w:rsidR="00D03226" w:rsidRDefault="00D03226" w:rsidP="00D03226">
            <w:pPr>
              <w:pStyle w:val="EarlierRepubEntries"/>
            </w:pPr>
            <w:r>
              <w:t>6 June 2008</w:t>
            </w:r>
          </w:p>
        </w:tc>
      </w:tr>
      <w:tr w:rsidR="00D03226" w14:paraId="7B1ABE62" w14:textId="77777777" w:rsidTr="00D03226">
        <w:tc>
          <w:tcPr>
            <w:tcW w:w="1930" w:type="dxa"/>
          </w:tcPr>
          <w:p w14:paraId="1146F012" w14:textId="77777777" w:rsidR="00D03226" w:rsidRDefault="00D03226" w:rsidP="00D03226">
            <w:pPr>
              <w:pStyle w:val="EarlierRepubEntries"/>
            </w:pPr>
            <w:r>
              <w:t xml:space="preserve">6 (RI) † </w:t>
            </w:r>
          </w:p>
        </w:tc>
        <w:tc>
          <w:tcPr>
            <w:tcW w:w="2350" w:type="dxa"/>
          </w:tcPr>
          <w:p w14:paraId="69749304" w14:textId="0BB736EE" w:rsidR="00D03226" w:rsidRDefault="00D03226" w:rsidP="00D03226">
            <w:pPr>
              <w:pStyle w:val="EarlierRepubEntries"/>
            </w:pPr>
            <w:hyperlink r:id="rId250" w:tooltip="Statute Law Amendment Act 2007" w:history="1">
              <w:r w:rsidRPr="0049267B">
                <w:rPr>
                  <w:rStyle w:val="charCitHyperlinkAbbrev"/>
                </w:rPr>
                <w:t>A2007</w:t>
              </w:r>
              <w:r w:rsidRPr="0049267B">
                <w:rPr>
                  <w:rStyle w:val="charCitHyperlinkAbbrev"/>
                </w:rPr>
                <w:noBreakHyphen/>
                <w:t>3</w:t>
              </w:r>
            </w:hyperlink>
          </w:p>
        </w:tc>
        <w:tc>
          <w:tcPr>
            <w:tcW w:w="2350" w:type="dxa"/>
          </w:tcPr>
          <w:p w14:paraId="3838EE4C" w14:textId="77777777" w:rsidR="00D03226" w:rsidRDefault="00D03226" w:rsidP="00D03226">
            <w:pPr>
              <w:pStyle w:val="EarlierRepubEntries"/>
            </w:pPr>
            <w:r>
              <w:t>6 June 2008</w:t>
            </w:r>
          </w:p>
        </w:tc>
      </w:tr>
      <w:tr w:rsidR="00D03226" w14:paraId="16EEE876" w14:textId="77777777" w:rsidTr="00D03226">
        <w:tc>
          <w:tcPr>
            <w:tcW w:w="1930" w:type="dxa"/>
          </w:tcPr>
          <w:p w14:paraId="4C06C191" w14:textId="77777777" w:rsidR="00D03226" w:rsidRDefault="00D03226" w:rsidP="00D03226">
            <w:pPr>
              <w:pStyle w:val="EarlierRepubEntries"/>
            </w:pPr>
            <w:r>
              <w:t xml:space="preserve">7 (RI) † </w:t>
            </w:r>
          </w:p>
        </w:tc>
        <w:tc>
          <w:tcPr>
            <w:tcW w:w="2350" w:type="dxa"/>
          </w:tcPr>
          <w:p w14:paraId="3A3CBD34" w14:textId="685682B8" w:rsidR="00D03226" w:rsidRDefault="00D03226" w:rsidP="00D03226">
            <w:pPr>
              <w:pStyle w:val="EarlierRepubEntries"/>
            </w:pPr>
            <w:hyperlink r:id="rId251" w:tooltip="Statute Law Amendment Act 2007 (No 2)" w:history="1">
              <w:r w:rsidRPr="0049267B">
                <w:rPr>
                  <w:rStyle w:val="charCitHyperlinkAbbrev"/>
                </w:rPr>
                <w:t>A2007</w:t>
              </w:r>
              <w:r w:rsidRPr="0049267B">
                <w:rPr>
                  <w:rStyle w:val="charCitHyperlinkAbbrev"/>
                </w:rPr>
                <w:noBreakHyphen/>
                <w:t>16</w:t>
              </w:r>
            </w:hyperlink>
          </w:p>
        </w:tc>
        <w:tc>
          <w:tcPr>
            <w:tcW w:w="2350" w:type="dxa"/>
          </w:tcPr>
          <w:p w14:paraId="47335273" w14:textId="77777777" w:rsidR="00D03226" w:rsidRDefault="00D03226" w:rsidP="00D03226">
            <w:pPr>
              <w:pStyle w:val="EarlierRepubEntries"/>
            </w:pPr>
            <w:r>
              <w:t>6 June 2008</w:t>
            </w:r>
          </w:p>
        </w:tc>
      </w:tr>
      <w:tr w:rsidR="00D03226" w14:paraId="1634B662" w14:textId="77777777" w:rsidTr="00D03226">
        <w:tc>
          <w:tcPr>
            <w:tcW w:w="1930" w:type="dxa"/>
          </w:tcPr>
          <w:p w14:paraId="6658B2CF" w14:textId="77777777" w:rsidR="00D03226" w:rsidRDefault="00D03226" w:rsidP="00D03226">
            <w:pPr>
              <w:pStyle w:val="EarlierRepubEntries"/>
            </w:pPr>
            <w:r>
              <w:t xml:space="preserve">8 (RI) † </w:t>
            </w:r>
          </w:p>
        </w:tc>
        <w:tc>
          <w:tcPr>
            <w:tcW w:w="2350" w:type="dxa"/>
          </w:tcPr>
          <w:p w14:paraId="73D09506" w14:textId="46955641" w:rsidR="00D03226" w:rsidRDefault="00D03226" w:rsidP="00D03226">
            <w:pPr>
              <w:pStyle w:val="EarlierRepubEntries"/>
            </w:pPr>
            <w:hyperlink r:id="rId252" w:tooltip="Justice and Community Safety Legislation Amendment Act 2008" w:history="1">
              <w:r w:rsidRPr="0049267B">
                <w:rPr>
                  <w:rStyle w:val="charCitHyperlinkAbbrev"/>
                </w:rPr>
                <w:t>A2008</w:t>
              </w:r>
              <w:r w:rsidRPr="0049267B">
                <w:rPr>
                  <w:rStyle w:val="charCitHyperlinkAbbrev"/>
                </w:rPr>
                <w:noBreakHyphen/>
                <w:t>7</w:t>
              </w:r>
            </w:hyperlink>
          </w:p>
        </w:tc>
        <w:tc>
          <w:tcPr>
            <w:tcW w:w="2350" w:type="dxa"/>
          </w:tcPr>
          <w:p w14:paraId="23F2019D" w14:textId="77777777" w:rsidR="00D03226" w:rsidRDefault="00D03226" w:rsidP="00D03226">
            <w:pPr>
              <w:pStyle w:val="EarlierRepubEntries"/>
            </w:pPr>
            <w:r>
              <w:t>6 June 2008</w:t>
            </w:r>
          </w:p>
        </w:tc>
      </w:tr>
      <w:tr w:rsidR="00D03226" w14:paraId="0EF7318C" w14:textId="77777777" w:rsidTr="00D03226">
        <w:tc>
          <w:tcPr>
            <w:tcW w:w="1930" w:type="dxa"/>
          </w:tcPr>
          <w:p w14:paraId="7F4598FA" w14:textId="77777777" w:rsidR="00D03226" w:rsidRDefault="00D03226" w:rsidP="00D03226">
            <w:pPr>
              <w:pStyle w:val="EarlierRepubEntries"/>
            </w:pPr>
            <w:r>
              <w:t xml:space="preserve">9 (RI) † </w:t>
            </w:r>
          </w:p>
        </w:tc>
        <w:tc>
          <w:tcPr>
            <w:tcW w:w="2350" w:type="dxa"/>
          </w:tcPr>
          <w:p w14:paraId="2C0AA4AF" w14:textId="24757E0E" w:rsidR="00D03226" w:rsidRDefault="00D03226" w:rsidP="00D03226">
            <w:pPr>
              <w:pStyle w:val="EarlierRepubEntries"/>
            </w:pPr>
            <w:hyperlink r:id="rId253" w:tooltip="Civil Partnerships Act 2008" w:history="1">
              <w:r w:rsidRPr="0049267B">
                <w:rPr>
                  <w:rStyle w:val="charCitHyperlinkAbbrev"/>
                </w:rPr>
                <w:t>A2008</w:t>
              </w:r>
              <w:r w:rsidRPr="0049267B">
                <w:rPr>
                  <w:rStyle w:val="charCitHyperlinkAbbrev"/>
                </w:rPr>
                <w:noBreakHyphen/>
                <w:t>14</w:t>
              </w:r>
            </w:hyperlink>
          </w:p>
        </w:tc>
        <w:tc>
          <w:tcPr>
            <w:tcW w:w="2350" w:type="dxa"/>
          </w:tcPr>
          <w:p w14:paraId="2F5C9CC6" w14:textId="77777777" w:rsidR="00D03226" w:rsidRDefault="00D03226" w:rsidP="00D03226">
            <w:pPr>
              <w:pStyle w:val="EarlierRepubEntries"/>
            </w:pPr>
            <w:r>
              <w:t>6 June 2008</w:t>
            </w:r>
          </w:p>
        </w:tc>
      </w:tr>
      <w:tr w:rsidR="00D03226" w14:paraId="4C67AD6C" w14:textId="77777777" w:rsidTr="00D03226">
        <w:tc>
          <w:tcPr>
            <w:tcW w:w="1930" w:type="dxa"/>
          </w:tcPr>
          <w:p w14:paraId="3C3484A0" w14:textId="77777777" w:rsidR="00D03226" w:rsidRDefault="00D03226" w:rsidP="00D03226">
            <w:pPr>
              <w:pStyle w:val="EarlierRepubEntries"/>
            </w:pPr>
            <w:r>
              <w:t>10</w:t>
            </w:r>
          </w:p>
        </w:tc>
        <w:tc>
          <w:tcPr>
            <w:tcW w:w="2350" w:type="dxa"/>
          </w:tcPr>
          <w:p w14:paraId="45D0D3E1" w14:textId="02892A8F" w:rsidR="00D03226" w:rsidRDefault="00D03226" w:rsidP="00D03226">
            <w:pPr>
              <w:pStyle w:val="EarlierRepubEntries"/>
            </w:pPr>
            <w:hyperlink r:id="rId254" w:tooltip="Statute Law Amendment Act 2009" w:history="1">
              <w:r w:rsidRPr="0049267B">
                <w:rPr>
                  <w:rStyle w:val="charCitHyperlinkAbbrev"/>
                </w:rPr>
                <w:t>A2009</w:t>
              </w:r>
              <w:r w:rsidRPr="0049267B">
                <w:rPr>
                  <w:rStyle w:val="charCitHyperlinkAbbrev"/>
                </w:rPr>
                <w:noBreakHyphen/>
                <w:t>20</w:t>
              </w:r>
            </w:hyperlink>
          </w:p>
        </w:tc>
        <w:tc>
          <w:tcPr>
            <w:tcW w:w="2350" w:type="dxa"/>
          </w:tcPr>
          <w:p w14:paraId="775D2BD6" w14:textId="77777777" w:rsidR="00D03226" w:rsidRDefault="00D03226" w:rsidP="00D03226">
            <w:pPr>
              <w:pStyle w:val="EarlierRepubEntries"/>
            </w:pPr>
            <w:r>
              <w:t>22 September 2009</w:t>
            </w:r>
          </w:p>
        </w:tc>
      </w:tr>
      <w:tr w:rsidR="00D03226" w14:paraId="48E597ED" w14:textId="77777777" w:rsidTr="00D03226">
        <w:tc>
          <w:tcPr>
            <w:tcW w:w="1930" w:type="dxa"/>
          </w:tcPr>
          <w:p w14:paraId="4074EBAA" w14:textId="77777777" w:rsidR="00D03226" w:rsidRDefault="00D03226" w:rsidP="00D03226">
            <w:pPr>
              <w:pStyle w:val="EarlierRepubEntries"/>
            </w:pPr>
            <w:r>
              <w:t>11</w:t>
            </w:r>
          </w:p>
        </w:tc>
        <w:tc>
          <w:tcPr>
            <w:tcW w:w="2350" w:type="dxa"/>
          </w:tcPr>
          <w:p w14:paraId="6081B405" w14:textId="1C1AC0EF" w:rsidR="00D03226" w:rsidRDefault="00D03226" w:rsidP="00D03226">
            <w:pPr>
              <w:pStyle w:val="EarlierRepubEntries"/>
            </w:pPr>
            <w:hyperlink r:id="rId255" w:tooltip="Justice and Community Safety Legislation Amendment Act 2010" w:history="1">
              <w:r w:rsidRPr="0049267B">
                <w:rPr>
                  <w:rStyle w:val="charCitHyperlinkAbbrev"/>
                </w:rPr>
                <w:t>A2010</w:t>
              </w:r>
              <w:r w:rsidRPr="0049267B">
                <w:rPr>
                  <w:rStyle w:val="charCitHyperlinkAbbrev"/>
                </w:rPr>
                <w:noBreakHyphen/>
                <w:t>13</w:t>
              </w:r>
            </w:hyperlink>
          </w:p>
        </w:tc>
        <w:tc>
          <w:tcPr>
            <w:tcW w:w="2350" w:type="dxa"/>
          </w:tcPr>
          <w:p w14:paraId="6AE406CB" w14:textId="77777777" w:rsidR="00D03226" w:rsidRDefault="00D03226" w:rsidP="00D03226">
            <w:pPr>
              <w:pStyle w:val="EarlierRepubEntries"/>
            </w:pPr>
            <w:r>
              <w:t>28 April 2010</w:t>
            </w:r>
          </w:p>
        </w:tc>
      </w:tr>
      <w:tr w:rsidR="00D03226" w14:paraId="51A10C1F" w14:textId="77777777" w:rsidTr="00D03226">
        <w:tc>
          <w:tcPr>
            <w:tcW w:w="1930" w:type="dxa"/>
          </w:tcPr>
          <w:p w14:paraId="2B023471" w14:textId="77777777" w:rsidR="00D03226" w:rsidRDefault="00D03226" w:rsidP="00D03226">
            <w:pPr>
              <w:pStyle w:val="EarlierRepubEntries"/>
            </w:pPr>
            <w:r>
              <w:t>12</w:t>
            </w:r>
          </w:p>
        </w:tc>
        <w:tc>
          <w:tcPr>
            <w:tcW w:w="2350" w:type="dxa"/>
          </w:tcPr>
          <w:p w14:paraId="0EA2A89F" w14:textId="423BD6AF" w:rsidR="00D03226" w:rsidRDefault="00D03226" w:rsidP="00D03226">
            <w:pPr>
              <w:pStyle w:val="EarlierRepubEntries"/>
            </w:pPr>
            <w:hyperlink r:id="rId256" w:tooltip="Civil Unions Act 2012" w:history="1">
              <w:r w:rsidRPr="00141A66">
                <w:rPr>
                  <w:rStyle w:val="charCitHyperlinkAbbrev"/>
                </w:rPr>
                <w:t>A2012</w:t>
              </w:r>
              <w:r w:rsidRPr="00141A66">
                <w:rPr>
                  <w:rStyle w:val="charCitHyperlinkAbbrev"/>
                </w:rPr>
                <w:noBreakHyphen/>
                <w:t>40</w:t>
              </w:r>
            </w:hyperlink>
          </w:p>
        </w:tc>
        <w:tc>
          <w:tcPr>
            <w:tcW w:w="2350" w:type="dxa"/>
          </w:tcPr>
          <w:p w14:paraId="112B9FE0" w14:textId="77777777" w:rsidR="00D03226" w:rsidRDefault="00D03226" w:rsidP="00D03226">
            <w:pPr>
              <w:pStyle w:val="EarlierRepubEntries"/>
            </w:pPr>
            <w:r>
              <w:t>11 September 2012</w:t>
            </w:r>
          </w:p>
        </w:tc>
      </w:tr>
      <w:tr w:rsidR="00D03226" w14:paraId="610461C8" w14:textId="77777777" w:rsidTr="00D03226">
        <w:tc>
          <w:tcPr>
            <w:tcW w:w="1930" w:type="dxa"/>
          </w:tcPr>
          <w:p w14:paraId="2A5AE07F" w14:textId="77777777" w:rsidR="00D03226" w:rsidRDefault="00D03226" w:rsidP="00D03226">
            <w:pPr>
              <w:pStyle w:val="EarlierRepubEntries"/>
            </w:pPr>
            <w:r>
              <w:t>13</w:t>
            </w:r>
          </w:p>
        </w:tc>
        <w:tc>
          <w:tcPr>
            <w:tcW w:w="2350" w:type="dxa"/>
          </w:tcPr>
          <w:p w14:paraId="7B633CCD" w14:textId="1E92303E" w:rsidR="00D03226" w:rsidRDefault="00D03226" w:rsidP="00D03226">
            <w:pPr>
              <w:pStyle w:val="EarlierRepubEntries"/>
            </w:pPr>
            <w:hyperlink r:id="rId257" w:tooltip="Marriage Equality (Same Sex) Act 2013" w:history="1">
              <w:r>
                <w:rPr>
                  <w:rStyle w:val="charCitHyperlinkAbbrev"/>
                </w:rPr>
                <w:t>A2013</w:t>
              </w:r>
              <w:r>
                <w:rPr>
                  <w:rStyle w:val="charCitHyperlinkAbbrev"/>
                </w:rPr>
                <w:noBreakHyphen/>
                <w:t>39</w:t>
              </w:r>
            </w:hyperlink>
            <w:r>
              <w:t xml:space="preserve"> (never effective)</w:t>
            </w:r>
          </w:p>
        </w:tc>
        <w:tc>
          <w:tcPr>
            <w:tcW w:w="2350" w:type="dxa"/>
          </w:tcPr>
          <w:p w14:paraId="29208E6B" w14:textId="77777777" w:rsidR="00D03226" w:rsidRDefault="00D03226" w:rsidP="00D03226">
            <w:pPr>
              <w:pStyle w:val="EarlierRepubEntries"/>
            </w:pPr>
            <w:r>
              <w:t>7 November 2013</w:t>
            </w:r>
          </w:p>
        </w:tc>
      </w:tr>
      <w:tr w:rsidR="00D03226" w14:paraId="370AB4C2" w14:textId="77777777" w:rsidTr="00D03226">
        <w:tc>
          <w:tcPr>
            <w:tcW w:w="1930" w:type="dxa"/>
          </w:tcPr>
          <w:p w14:paraId="0028175E" w14:textId="77777777" w:rsidR="00D03226" w:rsidRDefault="00D03226" w:rsidP="00D03226">
            <w:pPr>
              <w:pStyle w:val="EarlierRepubEntries"/>
            </w:pPr>
            <w:r>
              <w:t>13 (RI) ††</w:t>
            </w:r>
          </w:p>
        </w:tc>
        <w:tc>
          <w:tcPr>
            <w:tcW w:w="2350" w:type="dxa"/>
          </w:tcPr>
          <w:p w14:paraId="1D151F3B" w14:textId="737A2D3B" w:rsidR="00D03226" w:rsidRDefault="00D03226" w:rsidP="00D03226">
            <w:pPr>
              <w:pStyle w:val="EarlierRepubEntries"/>
            </w:pPr>
            <w:hyperlink r:id="rId258" w:tooltip="Marriage Equality (Same Sex) Act 2013" w:history="1">
              <w:r>
                <w:rPr>
                  <w:rStyle w:val="charCitHyperlinkAbbrev"/>
                </w:rPr>
                <w:t>A2013</w:t>
              </w:r>
              <w:r>
                <w:rPr>
                  <w:rStyle w:val="charCitHyperlinkAbbrev"/>
                </w:rPr>
                <w:noBreakHyphen/>
                <w:t>39</w:t>
              </w:r>
            </w:hyperlink>
            <w:r>
              <w:t xml:space="preserve"> (never effective)</w:t>
            </w:r>
          </w:p>
        </w:tc>
        <w:tc>
          <w:tcPr>
            <w:tcW w:w="2350" w:type="dxa"/>
          </w:tcPr>
          <w:p w14:paraId="4E5BE91C" w14:textId="77777777" w:rsidR="00D03226" w:rsidRDefault="00D03226" w:rsidP="00D03226">
            <w:pPr>
              <w:pStyle w:val="EarlierRepubEntries"/>
            </w:pPr>
            <w:r>
              <w:t>24 February 2014</w:t>
            </w:r>
          </w:p>
        </w:tc>
      </w:tr>
      <w:tr w:rsidR="00F62D3B" w14:paraId="1291179A" w14:textId="77777777" w:rsidTr="00D03226">
        <w:tc>
          <w:tcPr>
            <w:tcW w:w="1930" w:type="dxa"/>
          </w:tcPr>
          <w:p w14:paraId="30C54B4C" w14:textId="77777777" w:rsidR="00F62D3B" w:rsidRDefault="00F62D3B" w:rsidP="00D03226">
            <w:pPr>
              <w:pStyle w:val="EarlierRepubEntries"/>
            </w:pPr>
            <w:r>
              <w:t>14</w:t>
            </w:r>
          </w:p>
        </w:tc>
        <w:tc>
          <w:tcPr>
            <w:tcW w:w="2350" w:type="dxa"/>
          </w:tcPr>
          <w:p w14:paraId="1BE66DC4" w14:textId="1EE2E909" w:rsidR="00F62D3B" w:rsidRDefault="00F62D3B" w:rsidP="00D03226">
            <w:pPr>
              <w:pStyle w:val="EarlierRepubEntries"/>
            </w:pPr>
            <w:hyperlink r:id="rId259" w:tooltip="Marriage Equality (Same Sex) Act 2013" w:history="1">
              <w:r>
                <w:rPr>
                  <w:rStyle w:val="charCitHyperlinkAbbrev"/>
                </w:rPr>
                <w:t>A2013</w:t>
              </w:r>
              <w:r>
                <w:rPr>
                  <w:rStyle w:val="charCitHyperlinkAbbrev"/>
                </w:rPr>
                <w:noBreakHyphen/>
                <w:t>39</w:t>
              </w:r>
            </w:hyperlink>
            <w:r>
              <w:t xml:space="preserve"> (never effective)</w:t>
            </w:r>
          </w:p>
        </w:tc>
        <w:tc>
          <w:tcPr>
            <w:tcW w:w="2350" w:type="dxa"/>
          </w:tcPr>
          <w:p w14:paraId="720DB2CB" w14:textId="77777777" w:rsidR="00F62D3B" w:rsidRDefault="00F62D3B" w:rsidP="00D03226">
            <w:pPr>
              <w:pStyle w:val="EarlierRepubEntries"/>
            </w:pPr>
            <w:r>
              <w:t>11 April 2014</w:t>
            </w:r>
          </w:p>
        </w:tc>
      </w:tr>
      <w:tr w:rsidR="00EB232B" w14:paraId="3D9AD168" w14:textId="77777777" w:rsidTr="00D03226">
        <w:tc>
          <w:tcPr>
            <w:tcW w:w="1930" w:type="dxa"/>
          </w:tcPr>
          <w:p w14:paraId="63431A2D" w14:textId="77777777" w:rsidR="00EB232B" w:rsidRDefault="00EB232B" w:rsidP="00EA4A06">
            <w:pPr>
              <w:pStyle w:val="EarlierRepubEntries"/>
            </w:pPr>
            <w:r>
              <w:t>15</w:t>
            </w:r>
          </w:p>
        </w:tc>
        <w:tc>
          <w:tcPr>
            <w:tcW w:w="2350" w:type="dxa"/>
          </w:tcPr>
          <w:p w14:paraId="20502922" w14:textId="21E661D0" w:rsidR="00EB232B" w:rsidRDefault="00EB232B" w:rsidP="00EA4A06">
            <w:pPr>
              <w:pStyle w:val="EarlierRepubEntries"/>
            </w:pPr>
            <w:hyperlink r:id="rId260" w:tooltip="Red Tape Reduction Legislation Amendment Act 2015" w:history="1">
              <w:r>
                <w:rPr>
                  <w:rStyle w:val="charCitHyperlinkAbbrev"/>
                </w:rPr>
                <w:t>A2015</w:t>
              </w:r>
              <w:r>
                <w:rPr>
                  <w:rStyle w:val="charCitHyperlinkAbbrev"/>
                </w:rPr>
                <w:noBreakHyphen/>
                <w:t>33</w:t>
              </w:r>
            </w:hyperlink>
          </w:p>
        </w:tc>
        <w:tc>
          <w:tcPr>
            <w:tcW w:w="2350" w:type="dxa"/>
          </w:tcPr>
          <w:p w14:paraId="3E46CFB3" w14:textId="77777777" w:rsidR="00EB232B" w:rsidRDefault="00EB232B" w:rsidP="00EA4A06">
            <w:pPr>
              <w:pStyle w:val="EarlierRepubEntries"/>
            </w:pPr>
            <w:r>
              <w:t>14 October 2015</w:t>
            </w:r>
          </w:p>
        </w:tc>
      </w:tr>
      <w:tr w:rsidR="00A6031F" w14:paraId="775506B9" w14:textId="77777777" w:rsidTr="00D03226">
        <w:tc>
          <w:tcPr>
            <w:tcW w:w="1930" w:type="dxa"/>
          </w:tcPr>
          <w:p w14:paraId="77605247" w14:textId="77777777" w:rsidR="00A6031F" w:rsidRDefault="00A6031F" w:rsidP="00EA4A06">
            <w:pPr>
              <w:pStyle w:val="EarlierRepubEntries"/>
            </w:pPr>
            <w:r>
              <w:t>16</w:t>
            </w:r>
          </w:p>
        </w:tc>
        <w:tc>
          <w:tcPr>
            <w:tcW w:w="2350" w:type="dxa"/>
          </w:tcPr>
          <w:p w14:paraId="45416348" w14:textId="102FED75" w:rsidR="00A6031F" w:rsidRDefault="00A6031F" w:rsidP="00EA4A06">
            <w:pPr>
              <w:pStyle w:val="EarlierRepubEntries"/>
            </w:pPr>
            <w:hyperlink r:id="rId261" w:tooltip="Protection of Rights (Services) Legislation Amendment Act 2016 (No 2)" w:history="1">
              <w:r>
                <w:rPr>
                  <w:rStyle w:val="charCitHyperlinkAbbrev"/>
                </w:rPr>
                <w:t>A2016</w:t>
              </w:r>
              <w:r>
                <w:rPr>
                  <w:rStyle w:val="charCitHyperlinkAbbrev"/>
                </w:rPr>
                <w:noBreakHyphen/>
                <w:t>13</w:t>
              </w:r>
            </w:hyperlink>
          </w:p>
        </w:tc>
        <w:tc>
          <w:tcPr>
            <w:tcW w:w="2350" w:type="dxa"/>
          </w:tcPr>
          <w:p w14:paraId="788A93CD" w14:textId="77777777" w:rsidR="00A6031F" w:rsidRDefault="00A6031F" w:rsidP="00EA4A06">
            <w:pPr>
              <w:pStyle w:val="EarlierRepubEntries"/>
            </w:pPr>
            <w:r>
              <w:t>1 April 2016</w:t>
            </w:r>
          </w:p>
        </w:tc>
      </w:tr>
      <w:tr w:rsidR="00E85BBE" w14:paraId="658BA6B9" w14:textId="77777777" w:rsidTr="00D03226">
        <w:tc>
          <w:tcPr>
            <w:tcW w:w="1930" w:type="dxa"/>
          </w:tcPr>
          <w:p w14:paraId="5F5D3C2B" w14:textId="1C1698A6" w:rsidR="00E85BBE" w:rsidRDefault="00E85BBE" w:rsidP="00EA4A06">
            <w:pPr>
              <w:pStyle w:val="EarlierRepubEntries"/>
            </w:pPr>
            <w:r>
              <w:t>17</w:t>
            </w:r>
          </w:p>
        </w:tc>
        <w:tc>
          <w:tcPr>
            <w:tcW w:w="2350" w:type="dxa"/>
          </w:tcPr>
          <w:p w14:paraId="16DA32BD" w14:textId="5CE02EF9" w:rsidR="00E85BBE" w:rsidRDefault="00961A0D" w:rsidP="00EA4A06">
            <w:pPr>
              <w:pStyle w:val="EarlierRepubEntries"/>
            </w:pPr>
            <w:hyperlink r:id="rId262" w:tooltip="Justice Legislation Amendment Act 2016" w:history="1">
              <w:r>
                <w:rPr>
                  <w:rStyle w:val="charCitHyperlinkAbbrev"/>
                </w:rPr>
                <w:t>A2016-7</w:t>
              </w:r>
            </w:hyperlink>
          </w:p>
        </w:tc>
        <w:tc>
          <w:tcPr>
            <w:tcW w:w="2350" w:type="dxa"/>
          </w:tcPr>
          <w:p w14:paraId="4BD92C77" w14:textId="6BB87D54" w:rsidR="00E85BBE" w:rsidRDefault="00961A0D" w:rsidP="00EA4A06">
            <w:pPr>
              <w:pStyle w:val="EarlierRepubEntries"/>
            </w:pPr>
            <w:r>
              <w:t>29 August 2016</w:t>
            </w:r>
          </w:p>
        </w:tc>
      </w:tr>
      <w:tr w:rsidR="00B9685C" w14:paraId="41DED6B3" w14:textId="77777777" w:rsidTr="00D03226">
        <w:tc>
          <w:tcPr>
            <w:tcW w:w="1930" w:type="dxa"/>
          </w:tcPr>
          <w:p w14:paraId="5739318D" w14:textId="68C5C689" w:rsidR="00B9685C" w:rsidRDefault="00B9685C" w:rsidP="00EA4A06">
            <w:pPr>
              <w:pStyle w:val="EarlierRepubEntries"/>
            </w:pPr>
            <w:r>
              <w:t>18</w:t>
            </w:r>
          </w:p>
        </w:tc>
        <w:tc>
          <w:tcPr>
            <w:tcW w:w="2350" w:type="dxa"/>
          </w:tcPr>
          <w:p w14:paraId="482EC058" w14:textId="32EE6296" w:rsidR="00B9685C" w:rsidRDefault="00B9685C" w:rsidP="00EA4A06">
            <w:pPr>
              <w:pStyle w:val="EarlierRepubEntries"/>
            </w:pPr>
            <w:hyperlink r:id="rId263" w:tooltip="Justice and Community Safety Legislation Amendment Act 2021" w:history="1">
              <w:r>
                <w:rPr>
                  <w:rStyle w:val="charCitHyperlinkAbbrev"/>
                </w:rPr>
                <w:t>A2021</w:t>
              </w:r>
              <w:r>
                <w:rPr>
                  <w:rStyle w:val="charCitHyperlinkAbbrev"/>
                </w:rPr>
                <w:noBreakHyphen/>
                <w:t>3</w:t>
              </w:r>
            </w:hyperlink>
          </w:p>
        </w:tc>
        <w:tc>
          <w:tcPr>
            <w:tcW w:w="2350" w:type="dxa"/>
          </w:tcPr>
          <w:p w14:paraId="4495CCCE" w14:textId="19B8BB37" w:rsidR="00B9685C" w:rsidRDefault="00B9685C" w:rsidP="00EA4A06">
            <w:pPr>
              <w:pStyle w:val="EarlierRepubEntries"/>
            </w:pPr>
            <w:r>
              <w:t>26 February 2021</w:t>
            </w:r>
          </w:p>
        </w:tc>
      </w:tr>
      <w:tr w:rsidR="00F355AF" w14:paraId="7CCC73A5" w14:textId="77777777" w:rsidTr="00D03226">
        <w:tc>
          <w:tcPr>
            <w:tcW w:w="1930" w:type="dxa"/>
          </w:tcPr>
          <w:p w14:paraId="155F62B9" w14:textId="216087A9" w:rsidR="00F355AF" w:rsidRDefault="00F355AF" w:rsidP="00B64CA2">
            <w:pPr>
              <w:pStyle w:val="EarlierRepubEntries"/>
              <w:keepNext/>
            </w:pPr>
            <w:r>
              <w:lastRenderedPageBreak/>
              <w:t>19</w:t>
            </w:r>
          </w:p>
        </w:tc>
        <w:tc>
          <w:tcPr>
            <w:tcW w:w="2350" w:type="dxa"/>
          </w:tcPr>
          <w:p w14:paraId="075B03B0" w14:textId="4E39CC92" w:rsidR="00F355AF" w:rsidRDefault="00F355AF" w:rsidP="00B64CA2">
            <w:pPr>
              <w:pStyle w:val="EarlierRepubEntries"/>
              <w:keepNext/>
            </w:pPr>
            <w:hyperlink r:id="rId264" w:tooltip="Justice and Community Safety Legislation Amendment Act 2021 (No 2)" w:history="1">
              <w:r>
                <w:rPr>
                  <w:rStyle w:val="charCitHyperlinkAbbrev"/>
                </w:rPr>
                <w:t>A2021</w:t>
              </w:r>
              <w:r>
                <w:rPr>
                  <w:rStyle w:val="charCitHyperlinkAbbrev"/>
                </w:rPr>
                <w:noBreakHyphen/>
                <w:t>33</w:t>
              </w:r>
            </w:hyperlink>
          </w:p>
        </w:tc>
        <w:tc>
          <w:tcPr>
            <w:tcW w:w="2350" w:type="dxa"/>
          </w:tcPr>
          <w:p w14:paraId="49A93E6B" w14:textId="4E38E02F" w:rsidR="00F355AF" w:rsidRDefault="00F355AF" w:rsidP="00B64CA2">
            <w:pPr>
              <w:pStyle w:val="EarlierRepubEntries"/>
              <w:keepNext/>
            </w:pPr>
            <w:r>
              <w:t>17 December 2021</w:t>
            </w:r>
          </w:p>
        </w:tc>
      </w:tr>
      <w:tr w:rsidR="008059F0" w14:paraId="00757655" w14:textId="77777777" w:rsidTr="00D03226">
        <w:tc>
          <w:tcPr>
            <w:tcW w:w="1930" w:type="dxa"/>
          </w:tcPr>
          <w:p w14:paraId="648CA356" w14:textId="58444B3F" w:rsidR="008059F0" w:rsidRDefault="008059F0" w:rsidP="00B64CA2">
            <w:pPr>
              <w:pStyle w:val="EarlierRepubEntries"/>
              <w:keepNext/>
            </w:pPr>
            <w:r>
              <w:t>20</w:t>
            </w:r>
          </w:p>
        </w:tc>
        <w:tc>
          <w:tcPr>
            <w:tcW w:w="2350" w:type="dxa"/>
          </w:tcPr>
          <w:p w14:paraId="026313C8" w14:textId="675FDEB0" w:rsidR="008059F0" w:rsidRPr="00DB1ECF" w:rsidRDefault="008059F0" w:rsidP="00B64CA2">
            <w:pPr>
              <w:pStyle w:val="EarlierRepubEntries"/>
              <w:keepNext/>
              <w:rPr>
                <w:u w:val="single"/>
              </w:rPr>
            </w:pPr>
            <w:hyperlink r:id="rId265" w:tooltip="Justice and Community Safety Legislation Amendment Act 2023 (No 3)" w:history="1">
              <w:r w:rsidRPr="00DB1ECF">
                <w:rPr>
                  <w:rStyle w:val="charCitHyperlinkAbbrev"/>
                  <w:u w:val="single"/>
                </w:rPr>
                <w:t>A2023</w:t>
              </w:r>
              <w:r w:rsidRPr="00DB1ECF">
                <w:rPr>
                  <w:rStyle w:val="charCitHyperlinkAbbrev"/>
                  <w:u w:val="single"/>
                </w:rPr>
                <w:noBreakHyphen/>
                <w:t>57</w:t>
              </w:r>
            </w:hyperlink>
          </w:p>
        </w:tc>
        <w:tc>
          <w:tcPr>
            <w:tcW w:w="2350" w:type="dxa"/>
          </w:tcPr>
          <w:p w14:paraId="2DFA9010" w14:textId="7528C488" w:rsidR="008059F0" w:rsidRDefault="008059F0" w:rsidP="00B64CA2">
            <w:pPr>
              <w:pStyle w:val="EarlierRepubEntries"/>
              <w:keepNext/>
            </w:pPr>
            <w:r>
              <w:t>12 December 2023</w:t>
            </w:r>
          </w:p>
        </w:tc>
      </w:tr>
      <w:tr w:rsidR="00EB232B" w14:paraId="718E26EE" w14:textId="77777777" w:rsidTr="00D03226">
        <w:tc>
          <w:tcPr>
            <w:tcW w:w="6630" w:type="dxa"/>
            <w:gridSpan w:val="3"/>
          </w:tcPr>
          <w:p w14:paraId="13EFCCBD" w14:textId="77777777" w:rsidR="00EB232B" w:rsidRDefault="00EB232B" w:rsidP="00B64CA2">
            <w:pPr>
              <w:pStyle w:val="EarlierRepubEntries"/>
              <w:keepNext/>
            </w:pPr>
            <w:r>
              <w:t xml:space="preserve"> † includes numbering correction in pt 5</w:t>
            </w:r>
          </w:p>
        </w:tc>
      </w:tr>
      <w:tr w:rsidR="00EB232B" w14:paraId="2658AA82" w14:textId="77777777" w:rsidTr="00D03226">
        <w:tc>
          <w:tcPr>
            <w:tcW w:w="6630" w:type="dxa"/>
            <w:gridSpan w:val="3"/>
          </w:tcPr>
          <w:p w14:paraId="7578621B" w14:textId="5FE8D17F" w:rsidR="00EB232B" w:rsidRDefault="00EB232B" w:rsidP="00D03226">
            <w:pPr>
              <w:pStyle w:val="EarlierRepubEntries"/>
            </w:pPr>
            <w:r>
              <w:t xml:space="preserve"> †† reissued because of High Court decision in relation to </w:t>
            </w:r>
            <w:hyperlink r:id="rId266" w:tooltip="Marriage Equality (Same Sex) Act 2013" w:history="1">
              <w:r>
                <w:rPr>
                  <w:rStyle w:val="charCitHyperlinkAbbrev"/>
                </w:rPr>
                <w:t>A2013</w:t>
              </w:r>
              <w:r>
                <w:rPr>
                  <w:rStyle w:val="charCitHyperlinkAbbrev"/>
                </w:rPr>
                <w:noBreakHyphen/>
                <w:t>39</w:t>
              </w:r>
            </w:hyperlink>
          </w:p>
        </w:tc>
      </w:tr>
    </w:tbl>
    <w:p w14:paraId="6AAE5E84" w14:textId="77777777" w:rsidR="00723912" w:rsidRPr="006D0B7E" w:rsidRDefault="00723912" w:rsidP="00CE2912">
      <w:pPr>
        <w:pStyle w:val="Endnote2"/>
      </w:pPr>
      <w:bookmarkStart w:id="87" w:name="_Toc200101043"/>
      <w:r w:rsidRPr="006D0B7E">
        <w:rPr>
          <w:rStyle w:val="charTableNo"/>
        </w:rPr>
        <w:t>6</w:t>
      </w:r>
      <w:r w:rsidRPr="00217CE1">
        <w:tab/>
      </w:r>
      <w:r w:rsidRPr="006D0B7E">
        <w:rPr>
          <w:rStyle w:val="charTableText"/>
        </w:rPr>
        <w:t>Expired transitional or validating provisions</w:t>
      </w:r>
      <w:bookmarkEnd w:id="87"/>
    </w:p>
    <w:p w14:paraId="3E6CCD43" w14:textId="512C1425" w:rsidR="00723912" w:rsidRDefault="00723912"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267" w:tooltip="A2001-14" w:history="1">
        <w:r w:rsidRPr="004A592F">
          <w:rPr>
            <w:rStyle w:val="charCitHyperlinkItal"/>
          </w:rPr>
          <w:t>Legislation Act 2001</w:t>
        </w:r>
      </w:hyperlink>
      <w:r>
        <w:t>, s 88 (1)).</w:t>
      </w:r>
    </w:p>
    <w:p w14:paraId="6F0B5EF9" w14:textId="77777777" w:rsidR="00723912" w:rsidRDefault="00723912"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22477C48" w14:textId="77777777" w:rsidR="00723912" w:rsidRDefault="00723912"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2920B14" w14:textId="77777777" w:rsidR="00D03226" w:rsidRDefault="00D03226" w:rsidP="00D03226">
      <w:pPr>
        <w:pStyle w:val="05EndNote0"/>
        <w:sectPr w:rsidR="00D03226" w:rsidSect="006D0B7E">
          <w:headerReference w:type="even" r:id="rId268"/>
          <w:headerReference w:type="default" r:id="rId269"/>
          <w:footerReference w:type="even" r:id="rId270"/>
          <w:footerReference w:type="default" r:id="rId271"/>
          <w:pgSz w:w="11907" w:h="16839" w:code="9"/>
          <w:pgMar w:top="3000" w:right="1900" w:bottom="2500" w:left="2300" w:header="2480" w:footer="2100" w:gutter="0"/>
          <w:cols w:space="720"/>
          <w:docGrid w:linePitch="326"/>
        </w:sectPr>
      </w:pPr>
    </w:p>
    <w:p w14:paraId="043D07B8" w14:textId="7D97A644" w:rsidR="00A6031F" w:rsidRDefault="00A6031F" w:rsidP="00D03226">
      <w:pPr>
        <w:rPr>
          <w:color w:val="000000"/>
          <w:sz w:val="20"/>
        </w:rPr>
      </w:pPr>
    </w:p>
    <w:p w14:paraId="3DD28127" w14:textId="4907EAAC" w:rsidR="008975B4" w:rsidRDefault="008975B4" w:rsidP="00D03226">
      <w:pPr>
        <w:rPr>
          <w:color w:val="000000"/>
          <w:sz w:val="20"/>
        </w:rPr>
      </w:pPr>
    </w:p>
    <w:p w14:paraId="4FC2A3F9" w14:textId="735231D0" w:rsidR="008975B4" w:rsidRDefault="008975B4" w:rsidP="00D03226">
      <w:pPr>
        <w:rPr>
          <w:color w:val="000000"/>
          <w:sz w:val="20"/>
        </w:rPr>
      </w:pPr>
    </w:p>
    <w:p w14:paraId="334DFAF0" w14:textId="0183A65F" w:rsidR="008975B4" w:rsidRDefault="008975B4" w:rsidP="00D03226">
      <w:pPr>
        <w:rPr>
          <w:color w:val="000000"/>
          <w:sz w:val="20"/>
        </w:rPr>
      </w:pPr>
    </w:p>
    <w:p w14:paraId="32924BC7" w14:textId="5D0819D6" w:rsidR="008975B4" w:rsidRDefault="008975B4" w:rsidP="00D03226">
      <w:pPr>
        <w:rPr>
          <w:color w:val="000000"/>
          <w:sz w:val="20"/>
        </w:rPr>
      </w:pPr>
    </w:p>
    <w:p w14:paraId="4B3AA84F" w14:textId="1048A5BA" w:rsidR="008975B4" w:rsidRDefault="008975B4" w:rsidP="00D03226">
      <w:pPr>
        <w:rPr>
          <w:color w:val="000000"/>
          <w:sz w:val="20"/>
        </w:rPr>
      </w:pPr>
    </w:p>
    <w:p w14:paraId="4E0A9834" w14:textId="13E35940" w:rsidR="008975B4" w:rsidRDefault="008975B4" w:rsidP="00D03226">
      <w:pPr>
        <w:rPr>
          <w:color w:val="000000"/>
          <w:sz w:val="20"/>
        </w:rPr>
      </w:pPr>
    </w:p>
    <w:p w14:paraId="13E39E01" w14:textId="64D8638F" w:rsidR="008975B4" w:rsidRDefault="008975B4" w:rsidP="00D03226">
      <w:pPr>
        <w:rPr>
          <w:color w:val="000000"/>
          <w:sz w:val="20"/>
        </w:rPr>
      </w:pPr>
    </w:p>
    <w:p w14:paraId="5C705CFC" w14:textId="2D65D10D" w:rsidR="008975B4" w:rsidRDefault="008975B4" w:rsidP="00D03226">
      <w:pPr>
        <w:rPr>
          <w:color w:val="000000"/>
          <w:sz w:val="20"/>
        </w:rPr>
      </w:pPr>
    </w:p>
    <w:p w14:paraId="3611A6E8" w14:textId="72A5DDD0" w:rsidR="008975B4" w:rsidRDefault="008975B4" w:rsidP="00D03226">
      <w:pPr>
        <w:rPr>
          <w:color w:val="000000"/>
          <w:sz w:val="20"/>
        </w:rPr>
      </w:pPr>
    </w:p>
    <w:p w14:paraId="603B5BBD" w14:textId="603B4025" w:rsidR="008975B4" w:rsidRDefault="008975B4" w:rsidP="00D03226">
      <w:pPr>
        <w:rPr>
          <w:color w:val="000000"/>
          <w:sz w:val="20"/>
        </w:rPr>
      </w:pPr>
    </w:p>
    <w:p w14:paraId="5C18A727" w14:textId="38D16999" w:rsidR="008975B4" w:rsidRDefault="008975B4" w:rsidP="00D03226">
      <w:pPr>
        <w:rPr>
          <w:color w:val="000000"/>
          <w:sz w:val="20"/>
        </w:rPr>
      </w:pPr>
    </w:p>
    <w:p w14:paraId="54CCD1AC" w14:textId="50948B13" w:rsidR="008975B4" w:rsidRDefault="008975B4" w:rsidP="00D03226">
      <w:pPr>
        <w:rPr>
          <w:color w:val="000000"/>
          <w:sz w:val="20"/>
        </w:rPr>
      </w:pPr>
    </w:p>
    <w:p w14:paraId="6DA83EB4" w14:textId="77777777" w:rsidR="008975B4" w:rsidRDefault="008975B4" w:rsidP="00D03226">
      <w:pPr>
        <w:rPr>
          <w:color w:val="000000"/>
          <w:sz w:val="20"/>
        </w:rPr>
      </w:pPr>
    </w:p>
    <w:p w14:paraId="345DD67E" w14:textId="08235D49" w:rsidR="00D03226" w:rsidRPr="002347B4" w:rsidRDefault="00D03226" w:rsidP="00D03226">
      <w:pPr>
        <w:rPr>
          <w:color w:val="000000"/>
          <w:sz w:val="22"/>
        </w:rPr>
      </w:pPr>
      <w:r>
        <w:rPr>
          <w:color w:val="000000"/>
          <w:sz w:val="22"/>
        </w:rPr>
        <w:t xml:space="preserve">©  Australian Capital Territory </w:t>
      </w:r>
      <w:r w:rsidR="006D0B7E">
        <w:rPr>
          <w:noProof/>
          <w:color w:val="000000"/>
          <w:sz w:val="22"/>
        </w:rPr>
        <w:t>2025</w:t>
      </w:r>
    </w:p>
    <w:p w14:paraId="0EFA5F8A" w14:textId="77777777" w:rsidR="00D03226" w:rsidRDefault="00D03226" w:rsidP="00D03226">
      <w:pPr>
        <w:sectPr w:rsidR="00D03226">
          <w:headerReference w:type="even" r:id="rId272"/>
          <w:headerReference w:type="default" r:id="rId273"/>
          <w:footerReference w:type="even" r:id="rId274"/>
          <w:footerReference w:type="default" r:id="rId275"/>
          <w:headerReference w:type="first" r:id="rId276"/>
          <w:footerReference w:type="first" r:id="rId277"/>
          <w:type w:val="continuous"/>
          <w:pgSz w:w="11907" w:h="16839" w:code="9"/>
          <w:pgMar w:top="3000" w:right="2300" w:bottom="2500" w:left="2300" w:header="2480" w:footer="2100" w:gutter="0"/>
          <w:pgNumType w:fmt="lowerRoman"/>
          <w:cols w:space="720"/>
          <w:titlePg/>
        </w:sectPr>
      </w:pPr>
    </w:p>
    <w:p w14:paraId="362FFAB7" w14:textId="77777777" w:rsidR="00BB6F39" w:rsidRPr="00A12AA8" w:rsidRDefault="00BB6F39" w:rsidP="00D03226"/>
    <w:sectPr w:rsidR="00BB6F39" w:rsidRPr="00A12AA8" w:rsidSect="00D03226">
      <w:headerReference w:type="even" r:id="rId278"/>
      <w:headerReference w:type="default" r:id="rId279"/>
      <w:footerReference w:type="even" r:id="rId280"/>
      <w:footerReference w:type="default" r:id="rId281"/>
      <w:footerReference w:type="first" r:id="rId282"/>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6AD7" w14:textId="77777777" w:rsidR="00E54FAD" w:rsidRDefault="00E54FAD">
      <w:r>
        <w:separator/>
      </w:r>
    </w:p>
  </w:endnote>
  <w:endnote w:type="continuationSeparator" w:id="0">
    <w:p w14:paraId="35DC9FD2" w14:textId="77777777" w:rsidR="00E54FAD" w:rsidRDefault="00E5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8CDF" w14:textId="47F0C8D6" w:rsidR="00037B8A" w:rsidRPr="00882024" w:rsidRDefault="00882024" w:rsidP="00882024">
    <w:pPr>
      <w:pStyle w:val="Footer"/>
      <w:jc w:val="center"/>
      <w:rPr>
        <w:rFonts w:cs="Arial"/>
        <w:sz w:val="14"/>
      </w:rPr>
    </w:pPr>
    <w:r w:rsidRPr="0088202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2E82" w14:textId="77777777" w:rsidR="00E54FAD" w:rsidRDefault="00E54F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54FAD" w:rsidRPr="00CB3D59" w14:paraId="5800E012" w14:textId="77777777">
      <w:tc>
        <w:tcPr>
          <w:tcW w:w="847" w:type="pct"/>
        </w:tcPr>
        <w:p w14:paraId="5776F230" w14:textId="77777777" w:rsidR="00E54FAD" w:rsidRPr="00F02A14" w:rsidRDefault="00E54FAD" w:rsidP="00D03226">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50</w:t>
          </w:r>
          <w:r w:rsidRPr="00F02A14">
            <w:rPr>
              <w:rStyle w:val="PageNumber"/>
              <w:rFonts w:cs="Arial"/>
              <w:szCs w:val="18"/>
            </w:rPr>
            <w:fldChar w:fldCharType="end"/>
          </w:r>
        </w:p>
      </w:tc>
      <w:tc>
        <w:tcPr>
          <w:tcW w:w="3092" w:type="pct"/>
        </w:tcPr>
        <w:p w14:paraId="093607CA" w14:textId="5189C44D" w:rsidR="00E54FAD" w:rsidRPr="00F02A14" w:rsidRDefault="00882024" w:rsidP="00D03226">
          <w:pPr>
            <w:pStyle w:val="Footer"/>
            <w:spacing w:line="240" w:lineRule="auto"/>
            <w:jc w:val="center"/>
            <w:rPr>
              <w:rFonts w:cs="Arial"/>
              <w:szCs w:val="18"/>
            </w:rPr>
          </w:pPr>
          <w:r>
            <w:fldChar w:fldCharType="begin"/>
          </w:r>
          <w:r>
            <w:instrText xml:space="preserve"> REF Citation *\charformat  \* MERGEFORMAT </w:instrText>
          </w:r>
          <w:r>
            <w:fldChar w:fldCharType="separate"/>
          </w:r>
          <w:r w:rsidR="00037B8A" w:rsidRPr="00037B8A">
            <w:rPr>
              <w:rFonts w:cs="Arial"/>
              <w:szCs w:val="18"/>
            </w:rPr>
            <w:t>Wills Act 1968</w:t>
          </w:r>
          <w:r>
            <w:rPr>
              <w:rFonts w:cs="Arial"/>
              <w:szCs w:val="18"/>
            </w:rPr>
            <w:fldChar w:fldCharType="end"/>
          </w:r>
        </w:p>
        <w:p w14:paraId="78D57685" w14:textId="4A199D93" w:rsidR="00E54FAD" w:rsidRPr="00F02A14" w:rsidRDefault="00E54FAD" w:rsidP="00D03226">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37B8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37B8A">
            <w:rPr>
              <w:rFonts w:cs="Arial"/>
              <w:szCs w:val="18"/>
            </w:rPr>
            <w:t>11/06/25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37B8A">
            <w:rPr>
              <w:rFonts w:cs="Arial"/>
              <w:szCs w:val="18"/>
            </w:rPr>
            <w:t>-22/02/26</w:t>
          </w:r>
          <w:r w:rsidRPr="00F02A14">
            <w:rPr>
              <w:rFonts w:cs="Arial"/>
              <w:szCs w:val="18"/>
            </w:rPr>
            <w:fldChar w:fldCharType="end"/>
          </w:r>
        </w:p>
      </w:tc>
      <w:tc>
        <w:tcPr>
          <w:tcW w:w="1061" w:type="pct"/>
        </w:tcPr>
        <w:p w14:paraId="3030B79D" w14:textId="6C418473" w:rsidR="00E54FAD" w:rsidRPr="00F02A14" w:rsidRDefault="00E54FAD" w:rsidP="00D03226">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37B8A">
            <w:rPr>
              <w:rFonts w:cs="Arial"/>
              <w:szCs w:val="18"/>
            </w:rPr>
            <w:t>R21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37B8A">
            <w:rPr>
              <w:rFonts w:cs="Arial"/>
              <w:szCs w:val="18"/>
            </w:rPr>
            <w:t>11/06/25</w:t>
          </w:r>
          <w:r w:rsidRPr="00F02A14">
            <w:rPr>
              <w:rFonts w:cs="Arial"/>
              <w:szCs w:val="18"/>
            </w:rPr>
            <w:fldChar w:fldCharType="end"/>
          </w:r>
        </w:p>
      </w:tc>
    </w:tr>
  </w:tbl>
  <w:p w14:paraId="34A0EACE" w14:textId="2246CA1F" w:rsidR="00E54FAD" w:rsidRPr="00882024" w:rsidRDefault="00882024"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Pr="0088202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1255"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54FAD" w:rsidRPr="00CB3D59" w14:paraId="654C50FA" w14:textId="77777777">
      <w:tc>
        <w:tcPr>
          <w:tcW w:w="1061" w:type="pct"/>
        </w:tcPr>
        <w:p w14:paraId="30AE0D3D" w14:textId="0CDB4366" w:rsidR="00E54FAD" w:rsidRPr="00F02A14" w:rsidRDefault="00E54FAD" w:rsidP="00D03226">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37B8A">
            <w:rPr>
              <w:rFonts w:cs="Arial"/>
              <w:szCs w:val="18"/>
            </w:rPr>
            <w:t>R21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37B8A">
            <w:rPr>
              <w:rFonts w:cs="Arial"/>
              <w:szCs w:val="18"/>
            </w:rPr>
            <w:t>11/06/25</w:t>
          </w:r>
          <w:r w:rsidRPr="00F02A14">
            <w:rPr>
              <w:rFonts w:cs="Arial"/>
              <w:szCs w:val="18"/>
            </w:rPr>
            <w:fldChar w:fldCharType="end"/>
          </w:r>
        </w:p>
      </w:tc>
      <w:tc>
        <w:tcPr>
          <w:tcW w:w="3092" w:type="pct"/>
        </w:tcPr>
        <w:p w14:paraId="203EA625" w14:textId="766D0760" w:rsidR="00E54FAD" w:rsidRPr="00F02A14" w:rsidRDefault="00882024" w:rsidP="00D03226">
          <w:pPr>
            <w:pStyle w:val="Footer"/>
            <w:spacing w:line="240" w:lineRule="auto"/>
            <w:jc w:val="center"/>
            <w:rPr>
              <w:rFonts w:cs="Arial"/>
              <w:szCs w:val="18"/>
            </w:rPr>
          </w:pPr>
          <w:r>
            <w:fldChar w:fldCharType="begin"/>
          </w:r>
          <w:r>
            <w:instrText xml:space="preserve"> REF Citation *\charformat  \* MERGEFORMAT </w:instrText>
          </w:r>
          <w:r>
            <w:fldChar w:fldCharType="separate"/>
          </w:r>
          <w:r w:rsidR="00037B8A" w:rsidRPr="00037B8A">
            <w:rPr>
              <w:rFonts w:cs="Arial"/>
              <w:szCs w:val="18"/>
            </w:rPr>
            <w:t>Wills Act 1968</w:t>
          </w:r>
          <w:r>
            <w:rPr>
              <w:rFonts w:cs="Arial"/>
              <w:szCs w:val="18"/>
            </w:rPr>
            <w:fldChar w:fldCharType="end"/>
          </w:r>
        </w:p>
        <w:p w14:paraId="1E7889C6" w14:textId="3C746309" w:rsidR="00E54FAD" w:rsidRPr="00F02A14" w:rsidRDefault="00E54FAD" w:rsidP="00D03226">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37B8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37B8A">
            <w:rPr>
              <w:rFonts w:cs="Arial"/>
              <w:szCs w:val="18"/>
            </w:rPr>
            <w:t>11/06/25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37B8A">
            <w:rPr>
              <w:rFonts w:cs="Arial"/>
              <w:szCs w:val="18"/>
            </w:rPr>
            <w:t>-22/02/26</w:t>
          </w:r>
          <w:r w:rsidRPr="00F02A14">
            <w:rPr>
              <w:rFonts w:cs="Arial"/>
              <w:szCs w:val="18"/>
            </w:rPr>
            <w:fldChar w:fldCharType="end"/>
          </w:r>
        </w:p>
      </w:tc>
      <w:tc>
        <w:tcPr>
          <w:tcW w:w="847" w:type="pct"/>
        </w:tcPr>
        <w:p w14:paraId="114A2A7A" w14:textId="77777777" w:rsidR="00E54FAD" w:rsidRPr="00F02A14" w:rsidRDefault="00E54FAD" w:rsidP="00D03226">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49</w:t>
          </w:r>
          <w:r w:rsidRPr="00F02A14">
            <w:rPr>
              <w:rStyle w:val="PageNumber"/>
              <w:rFonts w:cs="Arial"/>
              <w:szCs w:val="18"/>
            </w:rPr>
            <w:fldChar w:fldCharType="end"/>
          </w:r>
        </w:p>
      </w:tc>
    </w:tr>
  </w:tbl>
  <w:p w14:paraId="3BCB6BAD" w14:textId="151358EA" w:rsidR="00E54FAD" w:rsidRPr="00882024" w:rsidRDefault="00882024"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Pr="0088202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A35D" w14:textId="77777777" w:rsidR="00E54FAD" w:rsidRDefault="00E54F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54FAD" w14:paraId="1D5BD05B" w14:textId="77777777">
      <w:tc>
        <w:tcPr>
          <w:tcW w:w="847" w:type="pct"/>
        </w:tcPr>
        <w:p w14:paraId="0B300B31" w14:textId="77777777" w:rsidR="00E54FAD" w:rsidRDefault="00E54F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tc>
      <w:tc>
        <w:tcPr>
          <w:tcW w:w="3092" w:type="pct"/>
        </w:tcPr>
        <w:p w14:paraId="4D2A1990" w14:textId="409D62DE" w:rsidR="00E54FAD" w:rsidRDefault="00882024">
          <w:pPr>
            <w:pStyle w:val="Footer"/>
            <w:jc w:val="center"/>
          </w:pPr>
          <w:r>
            <w:fldChar w:fldCharType="begin"/>
          </w:r>
          <w:r>
            <w:instrText xml:space="preserve"> REF Citation *\charformat </w:instrText>
          </w:r>
          <w:r>
            <w:fldChar w:fldCharType="separate"/>
          </w:r>
          <w:r w:rsidR="00037B8A">
            <w:t>Wills Act 1968</w:t>
          </w:r>
          <w:r>
            <w:fldChar w:fldCharType="end"/>
          </w:r>
        </w:p>
        <w:p w14:paraId="63237D15" w14:textId="365550C9" w:rsidR="00E54FAD" w:rsidRDefault="00882024">
          <w:pPr>
            <w:pStyle w:val="FooterInfoCentre"/>
          </w:pPr>
          <w:r>
            <w:fldChar w:fldCharType="begin"/>
          </w:r>
          <w:r>
            <w:instrText xml:space="preserve"> DOCPROPERTY "Eff"  *\charformat </w:instrText>
          </w:r>
          <w:r>
            <w:fldChar w:fldCharType="separate"/>
          </w:r>
          <w:r w:rsidR="00037B8A">
            <w:t xml:space="preserve">Effective:  </w:t>
          </w:r>
          <w:r>
            <w:fldChar w:fldCharType="end"/>
          </w:r>
          <w:r>
            <w:fldChar w:fldCharType="begin"/>
          </w:r>
          <w:r>
            <w:instrText xml:space="preserve"> DOCPROPERTY "StartDt"  *\charformat </w:instrText>
          </w:r>
          <w:r>
            <w:fldChar w:fldCharType="separate"/>
          </w:r>
          <w:r w:rsidR="00037B8A">
            <w:t>11/06/25</w:t>
          </w:r>
          <w:r>
            <w:fldChar w:fldCharType="end"/>
          </w:r>
          <w:r>
            <w:fldChar w:fldCharType="begin"/>
          </w:r>
          <w:r>
            <w:instrText xml:space="preserve"> DOCPROPERTY "EndDt"  *\charformat </w:instrText>
          </w:r>
          <w:r>
            <w:fldChar w:fldCharType="separate"/>
          </w:r>
          <w:r w:rsidR="00037B8A">
            <w:t>-22/02/26</w:t>
          </w:r>
          <w:r>
            <w:fldChar w:fldCharType="end"/>
          </w:r>
        </w:p>
      </w:tc>
      <w:tc>
        <w:tcPr>
          <w:tcW w:w="1061" w:type="pct"/>
        </w:tcPr>
        <w:p w14:paraId="63826B50" w14:textId="401EF254" w:rsidR="00E54FAD" w:rsidRDefault="00882024">
          <w:pPr>
            <w:pStyle w:val="Footer"/>
            <w:jc w:val="right"/>
          </w:pPr>
          <w:r>
            <w:fldChar w:fldCharType="begin"/>
          </w:r>
          <w:r>
            <w:instrText xml:space="preserve"> DOCPROPERTY "Category"  *\charformat  </w:instrText>
          </w:r>
          <w:r>
            <w:fldChar w:fldCharType="separate"/>
          </w:r>
          <w:r w:rsidR="00037B8A">
            <w:t>R21</w:t>
          </w:r>
          <w:r>
            <w:fldChar w:fldCharType="end"/>
          </w:r>
          <w:r w:rsidR="00E54FAD">
            <w:br/>
          </w:r>
          <w:r>
            <w:fldChar w:fldCharType="begin"/>
          </w:r>
          <w:r>
            <w:instrText xml:space="preserve"> DOCPROPERTY "RepubDt"  *\charformat  </w:instrText>
          </w:r>
          <w:r>
            <w:fldChar w:fldCharType="separate"/>
          </w:r>
          <w:r w:rsidR="00037B8A">
            <w:t>11/06/25</w:t>
          </w:r>
          <w:r>
            <w:fldChar w:fldCharType="end"/>
          </w:r>
        </w:p>
      </w:tc>
    </w:tr>
  </w:tbl>
  <w:p w14:paraId="6654E2F0" w14:textId="6B195E55" w:rsidR="00E54FAD" w:rsidRPr="00882024" w:rsidRDefault="00882024"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Pr="0088202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D8B0"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54FAD" w14:paraId="02E15B3B" w14:textId="77777777">
      <w:tc>
        <w:tcPr>
          <w:tcW w:w="1061" w:type="pct"/>
        </w:tcPr>
        <w:p w14:paraId="7A8CBA8A" w14:textId="4B9AB545" w:rsidR="00E54FAD" w:rsidRDefault="00882024">
          <w:pPr>
            <w:pStyle w:val="Footer"/>
          </w:pPr>
          <w:r>
            <w:fldChar w:fldCharType="begin"/>
          </w:r>
          <w:r>
            <w:instrText xml:space="preserve"> DOCPROPERTY "Category"  *\charformat  </w:instrText>
          </w:r>
          <w:r>
            <w:fldChar w:fldCharType="separate"/>
          </w:r>
          <w:r w:rsidR="00037B8A">
            <w:t>R21</w:t>
          </w:r>
          <w:r>
            <w:fldChar w:fldCharType="end"/>
          </w:r>
          <w:r w:rsidR="00E54FAD">
            <w:br/>
          </w:r>
          <w:r>
            <w:fldChar w:fldCharType="begin"/>
          </w:r>
          <w:r>
            <w:instrText xml:space="preserve"> DOCPROPERTY "RepubDt"  *\charformat  </w:instrText>
          </w:r>
          <w:r>
            <w:fldChar w:fldCharType="separate"/>
          </w:r>
          <w:r w:rsidR="00037B8A">
            <w:t>11/06/25</w:t>
          </w:r>
          <w:r>
            <w:fldChar w:fldCharType="end"/>
          </w:r>
        </w:p>
      </w:tc>
      <w:tc>
        <w:tcPr>
          <w:tcW w:w="3092" w:type="pct"/>
        </w:tcPr>
        <w:p w14:paraId="03DD41D6" w14:textId="5421C564" w:rsidR="00E54FAD" w:rsidRDefault="00882024">
          <w:pPr>
            <w:pStyle w:val="Footer"/>
            <w:jc w:val="center"/>
          </w:pPr>
          <w:r>
            <w:fldChar w:fldCharType="begin"/>
          </w:r>
          <w:r>
            <w:instrText xml:space="preserve"> REF Citation *\charformat </w:instrText>
          </w:r>
          <w:r>
            <w:fldChar w:fldCharType="separate"/>
          </w:r>
          <w:r w:rsidR="00037B8A">
            <w:t>Wills Act 1968</w:t>
          </w:r>
          <w:r>
            <w:fldChar w:fldCharType="end"/>
          </w:r>
        </w:p>
        <w:p w14:paraId="5A337267" w14:textId="480E4C1B" w:rsidR="00E54FAD" w:rsidRDefault="00882024">
          <w:pPr>
            <w:pStyle w:val="FooterInfoCentre"/>
          </w:pPr>
          <w:r>
            <w:fldChar w:fldCharType="begin"/>
          </w:r>
          <w:r>
            <w:instrText xml:space="preserve"> DOCPROPERTY "Eff"  *\charformat </w:instrText>
          </w:r>
          <w:r>
            <w:fldChar w:fldCharType="separate"/>
          </w:r>
          <w:r w:rsidR="00037B8A">
            <w:t xml:space="preserve">Effective:  </w:t>
          </w:r>
          <w:r>
            <w:fldChar w:fldCharType="end"/>
          </w:r>
          <w:r>
            <w:fldChar w:fldCharType="begin"/>
          </w:r>
          <w:r>
            <w:instrText xml:space="preserve"> DOCPROPERTY "StartDt"  *\charformat </w:instrText>
          </w:r>
          <w:r>
            <w:fldChar w:fldCharType="separate"/>
          </w:r>
          <w:r w:rsidR="00037B8A">
            <w:t>11/06/25</w:t>
          </w:r>
          <w:r>
            <w:fldChar w:fldCharType="end"/>
          </w:r>
          <w:r>
            <w:fldChar w:fldCharType="begin"/>
          </w:r>
          <w:r>
            <w:instrText xml:space="preserve"> DOCPROPERTY "EndDt"  *\charformat </w:instrText>
          </w:r>
          <w:r>
            <w:fldChar w:fldCharType="separate"/>
          </w:r>
          <w:r w:rsidR="00037B8A">
            <w:t>-22/02/26</w:t>
          </w:r>
          <w:r>
            <w:fldChar w:fldCharType="end"/>
          </w:r>
        </w:p>
      </w:tc>
      <w:tc>
        <w:tcPr>
          <w:tcW w:w="847" w:type="pct"/>
        </w:tcPr>
        <w:p w14:paraId="02B8B416" w14:textId="77777777" w:rsidR="00E54FAD" w:rsidRDefault="00E54F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tc>
    </w:tr>
  </w:tbl>
  <w:p w14:paraId="1A75927F" w14:textId="10C4DB2F" w:rsidR="00E54FAD" w:rsidRPr="00882024" w:rsidRDefault="00882024"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Pr="0088202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6E76" w14:textId="77777777" w:rsidR="00E54FAD" w:rsidRDefault="00E54F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54FAD" w14:paraId="0CF9473F" w14:textId="77777777">
      <w:tc>
        <w:tcPr>
          <w:tcW w:w="847" w:type="pct"/>
        </w:tcPr>
        <w:p w14:paraId="21BD82FB" w14:textId="77777777" w:rsidR="00E54FAD" w:rsidRDefault="00E54F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E56900D" w14:textId="1F2C355E" w:rsidR="00E54FAD" w:rsidRDefault="00882024">
          <w:pPr>
            <w:pStyle w:val="Footer"/>
            <w:jc w:val="center"/>
          </w:pPr>
          <w:r>
            <w:fldChar w:fldCharType="begin"/>
          </w:r>
          <w:r>
            <w:instrText xml:space="preserve"> REF Citation *\charformat </w:instrText>
          </w:r>
          <w:r>
            <w:fldChar w:fldCharType="separate"/>
          </w:r>
          <w:r w:rsidR="00037B8A">
            <w:t>Wills Act 1968</w:t>
          </w:r>
          <w:r>
            <w:fldChar w:fldCharType="end"/>
          </w:r>
        </w:p>
        <w:p w14:paraId="59E13DC1" w14:textId="33BA8089" w:rsidR="00E54FAD" w:rsidRDefault="00882024">
          <w:pPr>
            <w:pStyle w:val="FooterInfoCentre"/>
          </w:pPr>
          <w:r>
            <w:fldChar w:fldCharType="begin"/>
          </w:r>
          <w:r>
            <w:instrText xml:space="preserve"> DOCPROPERTY "Eff"  *\charformat </w:instrText>
          </w:r>
          <w:r>
            <w:fldChar w:fldCharType="separate"/>
          </w:r>
          <w:r w:rsidR="00037B8A">
            <w:t xml:space="preserve">Effective:  </w:t>
          </w:r>
          <w:r>
            <w:fldChar w:fldCharType="end"/>
          </w:r>
          <w:r>
            <w:fldChar w:fldCharType="begin"/>
          </w:r>
          <w:r>
            <w:instrText xml:space="preserve"> DOCPROPERTY "StartDt"  *\charformat </w:instrText>
          </w:r>
          <w:r>
            <w:fldChar w:fldCharType="separate"/>
          </w:r>
          <w:r w:rsidR="00037B8A">
            <w:t>11/06/25</w:t>
          </w:r>
          <w:r>
            <w:fldChar w:fldCharType="end"/>
          </w:r>
          <w:r>
            <w:fldChar w:fldCharType="begin"/>
          </w:r>
          <w:r>
            <w:instrText xml:space="preserve"> DOCPROPERTY "EndDt"  *\charformat </w:instrText>
          </w:r>
          <w:r>
            <w:fldChar w:fldCharType="separate"/>
          </w:r>
          <w:r w:rsidR="00037B8A">
            <w:t>-22/02/26</w:t>
          </w:r>
          <w:r>
            <w:fldChar w:fldCharType="end"/>
          </w:r>
        </w:p>
      </w:tc>
      <w:tc>
        <w:tcPr>
          <w:tcW w:w="1061" w:type="pct"/>
        </w:tcPr>
        <w:p w14:paraId="310AF8D8" w14:textId="79574C7E" w:rsidR="00E54FAD" w:rsidRDefault="00882024">
          <w:pPr>
            <w:pStyle w:val="Footer"/>
            <w:jc w:val="right"/>
          </w:pPr>
          <w:r>
            <w:fldChar w:fldCharType="begin"/>
          </w:r>
          <w:r>
            <w:instrText xml:space="preserve"> DOCPROPERTY "Category"  *\charformat  </w:instrText>
          </w:r>
          <w:r>
            <w:fldChar w:fldCharType="separate"/>
          </w:r>
          <w:r w:rsidR="00037B8A">
            <w:t>R21</w:t>
          </w:r>
          <w:r>
            <w:fldChar w:fldCharType="end"/>
          </w:r>
          <w:r w:rsidR="00E54FAD">
            <w:br/>
          </w:r>
          <w:r>
            <w:fldChar w:fldCharType="begin"/>
          </w:r>
          <w:r>
            <w:instrText xml:space="preserve"> DOCPROPERTY "RepubDt"  *\charformat  </w:instrText>
          </w:r>
          <w:r>
            <w:fldChar w:fldCharType="separate"/>
          </w:r>
          <w:r w:rsidR="00037B8A">
            <w:t>11/06/25</w:t>
          </w:r>
          <w:r>
            <w:fldChar w:fldCharType="end"/>
          </w:r>
        </w:p>
      </w:tc>
    </w:tr>
  </w:tbl>
  <w:p w14:paraId="522EE805" w14:textId="35C3313D" w:rsidR="00E54FAD" w:rsidRPr="00882024" w:rsidRDefault="00882024"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Pr="0088202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9C9C"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54FAD" w14:paraId="4E54FBDF" w14:textId="77777777">
      <w:tc>
        <w:tcPr>
          <w:tcW w:w="1061" w:type="pct"/>
        </w:tcPr>
        <w:p w14:paraId="7E88DC9E" w14:textId="5B418317" w:rsidR="00E54FAD" w:rsidRDefault="00882024">
          <w:pPr>
            <w:pStyle w:val="Footer"/>
          </w:pPr>
          <w:r>
            <w:fldChar w:fldCharType="begin"/>
          </w:r>
          <w:r>
            <w:instrText xml:space="preserve"> DOCPROPERTY "Category"  *\charformat  </w:instrText>
          </w:r>
          <w:r>
            <w:fldChar w:fldCharType="separate"/>
          </w:r>
          <w:r w:rsidR="00037B8A">
            <w:t>R21</w:t>
          </w:r>
          <w:r>
            <w:fldChar w:fldCharType="end"/>
          </w:r>
          <w:r w:rsidR="00E54FAD">
            <w:br/>
          </w:r>
          <w:r>
            <w:fldChar w:fldCharType="begin"/>
          </w:r>
          <w:r>
            <w:instrText xml:space="preserve"> DOCPROPERTY "RepubDt"  *\charformat  </w:instrText>
          </w:r>
          <w:r>
            <w:fldChar w:fldCharType="separate"/>
          </w:r>
          <w:r w:rsidR="00037B8A">
            <w:t>11/06/25</w:t>
          </w:r>
          <w:r>
            <w:fldChar w:fldCharType="end"/>
          </w:r>
        </w:p>
      </w:tc>
      <w:tc>
        <w:tcPr>
          <w:tcW w:w="3092" w:type="pct"/>
        </w:tcPr>
        <w:p w14:paraId="63849255" w14:textId="101A2464" w:rsidR="00E54FAD" w:rsidRDefault="00882024">
          <w:pPr>
            <w:pStyle w:val="Footer"/>
            <w:jc w:val="center"/>
          </w:pPr>
          <w:r>
            <w:fldChar w:fldCharType="begin"/>
          </w:r>
          <w:r>
            <w:instrText xml:space="preserve"> REF Citation *\charformat </w:instrText>
          </w:r>
          <w:r>
            <w:fldChar w:fldCharType="separate"/>
          </w:r>
          <w:r w:rsidR="00037B8A">
            <w:t>Wills Act 1968</w:t>
          </w:r>
          <w:r>
            <w:fldChar w:fldCharType="end"/>
          </w:r>
        </w:p>
        <w:p w14:paraId="6FEEA74F" w14:textId="0AD9DF7E" w:rsidR="00E54FAD" w:rsidRDefault="00882024">
          <w:pPr>
            <w:pStyle w:val="FooterInfoCentre"/>
          </w:pPr>
          <w:r>
            <w:fldChar w:fldCharType="begin"/>
          </w:r>
          <w:r>
            <w:instrText xml:space="preserve"> DOCPROPERTY "Eff"  *\charformat </w:instrText>
          </w:r>
          <w:r>
            <w:fldChar w:fldCharType="separate"/>
          </w:r>
          <w:r w:rsidR="00037B8A">
            <w:t xml:space="preserve">Effective:  </w:t>
          </w:r>
          <w:r>
            <w:fldChar w:fldCharType="end"/>
          </w:r>
          <w:r>
            <w:fldChar w:fldCharType="begin"/>
          </w:r>
          <w:r>
            <w:instrText xml:space="preserve"> DOCPROPERTY "StartDt"  *\charformat </w:instrText>
          </w:r>
          <w:r>
            <w:fldChar w:fldCharType="separate"/>
          </w:r>
          <w:r w:rsidR="00037B8A">
            <w:t>11/06/25</w:t>
          </w:r>
          <w:r>
            <w:fldChar w:fldCharType="end"/>
          </w:r>
          <w:r>
            <w:fldChar w:fldCharType="begin"/>
          </w:r>
          <w:r>
            <w:instrText xml:space="preserve"> DOCPROPERTY "EndDt"  *\charformat </w:instrText>
          </w:r>
          <w:r>
            <w:fldChar w:fldCharType="separate"/>
          </w:r>
          <w:r w:rsidR="00037B8A">
            <w:t>-22/02/26</w:t>
          </w:r>
          <w:r>
            <w:fldChar w:fldCharType="end"/>
          </w:r>
        </w:p>
      </w:tc>
      <w:tc>
        <w:tcPr>
          <w:tcW w:w="847" w:type="pct"/>
        </w:tcPr>
        <w:p w14:paraId="31957923" w14:textId="77777777" w:rsidR="00E54FAD" w:rsidRDefault="00E54F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D4F70C8" w14:textId="4744CEED" w:rsidR="00E54FAD" w:rsidRPr="00882024" w:rsidRDefault="00882024"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Pr="0088202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71F1" w14:textId="7BA577FC" w:rsidR="00E54FAD" w:rsidRPr="00882024" w:rsidRDefault="00882024" w:rsidP="00882024">
    <w:pPr>
      <w:pStyle w:val="Footer"/>
      <w:jc w:val="center"/>
      <w:rPr>
        <w:rFonts w:cs="Arial"/>
        <w:sz w:val="14"/>
      </w:rPr>
    </w:pPr>
    <w:r w:rsidRPr="0088202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6338" w14:textId="1799A040" w:rsidR="00E54FAD" w:rsidRPr="00882024" w:rsidRDefault="00E54FAD" w:rsidP="00882024">
    <w:pPr>
      <w:pStyle w:val="Footer"/>
      <w:jc w:val="center"/>
      <w:rPr>
        <w:rFonts w:cs="Arial"/>
        <w:sz w:val="14"/>
      </w:rPr>
    </w:pPr>
    <w:r w:rsidRPr="00882024">
      <w:rPr>
        <w:rFonts w:cs="Arial"/>
        <w:sz w:val="14"/>
      </w:rPr>
      <w:fldChar w:fldCharType="begin"/>
    </w:r>
    <w:r w:rsidRPr="00882024">
      <w:rPr>
        <w:rFonts w:cs="Arial"/>
        <w:sz w:val="14"/>
      </w:rPr>
      <w:instrText xml:space="preserve"> COMMENTS  \* MERGEFORMAT </w:instrText>
    </w:r>
    <w:r w:rsidRPr="00882024">
      <w:rPr>
        <w:rFonts w:cs="Arial"/>
        <w:sz w:val="14"/>
      </w:rPr>
      <w:fldChar w:fldCharType="end"/>
    </w:r>
    <w:r w:rsidR="00882024" w:rsidRPr="00882024">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A952" w14:textId="1C44D484" w:rsidR="00E54FAD" w:rsidRPr="00882024" w:rsidRDefault="00882024" w:rsidP="00882024">
    <w:pPr>
      <w:pStyle w:val="Footer"/>
      <w:jc w:val="center"/>
      <w:rPr>
        <w:rFonts w:cs="Arial"/>
        <w:sz w:val="14"/>
      </w:rPr>
    </w:pPr>
    <w:r w:rsidRPr="00882024">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0672"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E54FAD" w14:paraId="2EF416E8" w14:textId="77777777">
      <w:tc>
        <w:tcPr>
          <w:tcW w:w="846" w:type="pct"/>
        </w:tcPr>
        <w:p w14:paraId="7FAE1BAD" w14:textId="77777777" w:rsidR="00E54FAD" w:rsidRDefault="00E54FA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3" w:type="pct"/>
        </w:tcPr>
        <w:p w14:paraId="5568BB00" w14:textId="33FEE589" w:rsidR="00E54FAD" w:rsidRDefault="00882024">
          <w:pPr>
            <w:pStyle w:val="Footer"/>
            <w:jc w:val="center"/>
          </w:pPr>
          <w:r>
            <w:fldChar w:fldCharType="begin"/>
          </w:r>
          <w:r>
            <w:instrText xml:space="preserve"> REF Citation *\charformat </w:instrText>
          </w:r>
          <w:r>
            <w:fldChar w:fldCharType="separate"/>
          </w:r>
          <w:r w:rsidR="00037B8A">
            <w:t>Wills Act 1968</w:t>
          </w:r>
          <w:r>
            <w:fldChar w:fldCharType="end"/>
          </w:r>
        </w:p>
        <w:p w14:paraId="2DDAD248" w14:textId="3D57CC1A" w:rsidR="00E54FAD" w:rsidRDefault="00882024">
          <w:pPr>
            <w:pStyle w:val="FooterInfoCentre"/>
          </w:pPr>
          <w:r>
            <w:fldChar w:fldCharType="begin"/>
          </w:r>
          <w:r>
            <w:instrText xml:space="preserve"> DOCPROPERTY "Eff"  </w:instrText>
          </w:r>
          <w:r>
            <w:fldChar w:fldCharType="separate"/>
          </w:r>
          <w:r w:rsidR="00037B8A">
            <w:t xml:space="preserve">Effective:  </w:t>
          </w:r>
          <w:r>
            <w:fldChar w:fldCharType="end"/>
          </w:r>
          <w:r>
            <w:fldChar w:fldCharType="begin"/>
          </w:r>
          <w:r>
            <w:instrText xml:space="preserve"> DOCPROPERTY "StartDt"   </w:instrText>
          </w:r>
          <w:r>
            <w:fldChar w:fldCharType="separate"/>
          </w:r>
          <w:r w:rsidR="00037B8A">
            <w:t>11/06/25</w:t>
          </w:r>
          <w:r>
            <w:fldChar w:fldCharType="end"/>
          </w:r>
          <w:r>
            <w:fldChar w:fldCharType="begin"/>
          </w:r>
          <w:r>
            <w:instrText xml:space="preserve"> DOCPROPERTY "EndDt"  </w:instrText>
          </w:r>
          <w:r>
            <w:fldChar w:fldCharType="separate"/>
          </w:r>
          <w:r w:rsidR="00037B8A">
            <w:t>-22/02/26</w:t>
          </w:r>
          <w:r>
            <w:fldChar w:fldCharType="end"/>
          </w:r>
        </w:p>
      </w:tc>
      <w:tc>
        <w:tcPr>
          <w:tcW w:w="1061" w:type="pct"/>
        </w:tcPr>
        <w:p w14:paraId="3EC1E17C" w14:textId="386D707D" w:rsidR="00E54FAD" w:rsidRDefault="00882024">
          <w:pPr>
            <w:pStyle w:val="Footer"/>
            <w:jc w:val="right"/>
          </w:pPr>
          <w:r>
            <w:fldChar w:fldCharType="begin"/>
          </w:r>
          <w:r>
            <w:instrText xml:space="preserve"> DOCPROPERTY "Category"  </w:instrText>
          </w:r>
          <w:r>
            <w:fldChar w:fldCharType="separate"/>
          </w:r>
          <w:r w:rsidR="00037B8A">
            <w:t>R21</w:t>
          </w:r>
          <w:r>
            <w:fldChar w:fldCharType="end"/>
          </w:r>
          <w:r w:rsidR="00E54FAD">
            <w:br/>
          </w:r>
          <w:r>
            <w:fldChar w:fldCharType="begin"/>
          </w:r>
          <w:r>
            <w:instrText xml:space="preserve"> DOCPROPERTY "RepubDt"  </w:instrText>
          </w:r>
          <w:r>
            <w:fldChar w:fldCharType="separate"/>
          </w:r>
          <w:r w:rsidR="00037B8A">
            <w:t>11/06/25</w:t>
          </w:r>
          <w:r>
            <w:fldChar w:fldCharType="end"/>
          </w:r>
        </w:p>
      </w:tc>
    </w:tr>
  </w:tbl>
  <w:p w14:paraId="651F9959" w14:textId="72DDF4FE" w:rsidR="00E54FAD" w:rsidRPr="00882024" w:rsidRDefault="00882024"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Pr="0088202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68BA" w14:textId="140CBE64" w:rsidR="00A6187A" w:rsidRPr="00882024" w:rsidRDefault="00A6187A" w:rsidP="00882024">
    <w:pPr>
      <w:pStyle w:val="Footer"/>
      <w:jc w:val="center"/>
      <w:rPr>
        <w:rFonts w:cs="Arial"/>
        <w:sz w:val="14"/>
      </w:rPr>
    </w:pPr>
    <w:r w:rsidRPr="00882024">
      <w:rPr>
        <w:rFonts w:cs="Arial"/>
        <w:sz w:val="14"/>
      </w:rPr>
      <w:fldChar w:fldCharType="begin"/>
    </w:r>
    <w:r w:rsidRPr="00882024">
      <w:rPr>
        <w:rFonts w:cs="Arial"/>
        <w:sz w:val="14"/>
      </w:rPr>
      <w:instrText xml:space="preserve"> DOCPROPERTY "Status" </w:instrText>
    </w:r>
    <w:r w:rsidRPr="00882024">
      <w:rPr>
        <w:rFonts w:cs="Arial"/>
        <w:sz w:val="14"/>
      </w:rPr>
      <w:fldChar w:fldCharType="separate"/>
    </w:r>
    <w:r w:rsidR="00037B8A" w:rsidRPr="00882024">
      <w:rPr>
        <w:rFonts w:cs="Arial"/>
        <w:sz w:val="14"/>
      </w:rPr>
      <w:t xml:space="preserve"> </w:t>
    </w:r>
    <w:r w:rsidRPr="00882024">
      <w:rPr>
        <w:rFonts w:cs="Arial"/>
        <w:sz w:val="14"/>
      </w:rPr>
      <w:fldChar w:fldCharType="end"/>
    </w:r>
    <w:r w:rsidRPr="00882024">
      <w:rPr>
        <w:rFonts w:cs="Arial"/>
        <w:sz w:val="14"/>
      </w:rPr>
      <w:fldChar w:fldCharType="begin"/>
    </w:r>
    <w:r w:rsidRPr="00882024">
      <w:rPr>
        <w:rFonts w:cs="Arial"/>
        <w:sz w:val="14"/>
      </w:rPr>
      <w:instrText xml:space="preserve"> COMMENTS  \* MERGEFORMAT </w:instrText>
    </w:r>
    <w:r w:rsidRPr="00882024">
      <w:rPr>
        <w:rFonts w:cs="Arial"/>
        <w:sz w:val="14"/>
      </w:rPr>
      <w:fldChar w:fldCharType="end"/>
    </w:r>
    <w:r w:rsidR="00882024" w:rsidRPr="0088202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B643"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E54FAD" w14:paraId="13F46EAB" w14:textId="77777777">
      <w:tc>
        <w:tcPr>
          <w:tcW w:w="1061" w:type="pct"/>
        </w:tcPr>
        <w:p w14:paraId="2948E8B4" w14:textId="284E8C58" w:rsidR="00E54FAD" w:rsidRDefault="00882024">
          <w:pPr>
            <w:pStyle w:val="Footer"/>
          </w:pPr>
          <w:r>
            <w:fldChar w:fldCharType="begin"/>
          </w:r>
          <w:r>
            <w:instrText xml:space="preserve"> DOCPROPERTY "Category"  </w:instrText>
          </w:r>
          <w:r>
            <w:fldChar w:fldCharType="separate"/>
          </w:r>
          <w:r w:rsidR="00037B8A">
            <w:t>R21</w:t>
          </w:r>
          <w:r>
            <w:fldChar w:fldCharType="end"/>
          </w:r>
          <w:r w:rsidR="00E54FAD">
            <w:br/>
          </w:r>
          <w:r>
            <w:fldChar w:fldCharType="begin"/>
          </w:r>
          <w:r>
            <w:instrText xml:space="preserve"> DOCPROPERTY "RepubDt"  </w:instrText>
          </w:r>
          <w:r>
            <w:fldChar w:fldCharType="separate"/>
          </w:r>
          <w:r w:rsidR="00037B8A">
            <w:t>11/06/25</w:t>
          </w:r>
          <w:r>
            <w:fldChar w:fldCharType="end"/>
          </w:r>
        </w:p>
      </w:tc>
      <w:tc>
        <w:tcPr>
          <w:tcW w:w="3093" w:type="pct"/>
        </w:tcPr>
        <w:p w14:paraId="6D141C5A" w14:textId="08CE81A0" w:rsidR="00E54FAD" w:rsidRDefault="00882024">
          <w:pPr>
            <w:pStyle w:val="Footer"/>
            <w:jc w:val="center"/>
          </w:pPr>
          <w:r>
            <w:fldChar w:fldCharType="begin"/>
          </w:r>
          <w:r>
            <w:instrText xml:space="preserve"> REF Citation *\charformat </w:instrText>
          </w:r>
          <w:r>
            <w:fldChar w:fldCharType="separate"/>
          </w:r>
          <w:r w:rsidR="00037B8A">
            <w:t>Wills Act 1968</w:t>
          </w:r>
          <w:r>
            <w:fldChar w:fldCharType="end"/>
          </w:r>
        </w:p>
        <w:p w14:paraId="3790962B" w14:textId="09D7A539" w:rsidR="00E54FAD" w:rsidRDefault="00882024">
          <w:pPr>
            <w:pStyle w:val="FooterInfoCentre"/>
          </w:pPr>
          <w:r>
            <w:fldChar w:fldCharType="begin"/>
          </w:r>
          <w:r>
            <w:instrText xml:space="preserve"> DOCPROPERTY "Eff"  </w:instrText>
          </w:r>
          <w:r>
            <w:fldChar w:fldCharType="separate"/>
          </w:r>
          <w:r w:rsidR="00037B8A">
            <w:t xml:space="preserve">Effective:  </w:t>
          </w:r>
          <w:r>
            <w:fldChar w:fldCharType="end"/>
          </w:r>
          <w:r>
            <w:fldChar w:fldCharType="begin"/>
          </w:r>
          <w:r>
            <w:instrText xml:space="preserve"> DOCPROPERTY "StartDt"  </w:instrText>
          </w:r>
          <w:r>
            <w:fldChar w:fldCharType="separate"/>
          </w:r>
          <w:r w:rsidR="00037B8A">
            <w:t>11/06/25</w:t>
          </w:r>
          <w:r>
            <w:fldChar w:fldCharType="end"/>
          </w:r>
          <w:r>
            <w:fldChar w:fldCharType="begin"/>
          </w:r>
          <w:r>
            <w:instrText xml:space="preserve"> DOCPROPERTY "EndDt"  </w:instrText>
          </w:r>
          <w:r>
            <w:fldChar w:fldCharType="separate"/>
          </w:r>
          <w:r w:rsidR="00037B8A">
            <w:t>-22/02/26</w:t>
          </w:r>
          <w:r>
            <w:fldChar w:fldCharType="end"/>
          </w:r>
        </w:p>
      </w:tc>
      <w:tc>
        <w:tcPr>
          <w:tcW w:w="846" w:type="pct"/>
        </w:tcPr>
        <w:p w14:paraId="40DDB1A2" w14:textId="77777777" w:rsidR="00E54FAD" w:rsidRDefault="00E54FA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r>
  </w:tbl>
  <w:p w14:paraId="23464F4B" w14:textId="0BF5E1A4" w:rsidR="00E54FAD" w:rsidRPr="00882024" w:rsidRDefault="00882024"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Pr="00882024">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BAB2"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E54FAD" w14:paraId="0591C41E" w14:textId="77777777">
      <w:tc>
        <w:tcPr>
          <w:tcW w:w="1061" w:type="pct"/>
        </w:tcPr>
        <w:p w14:paraId="3FCF0300" w14:textId="009D3C28" w:rsidR="00E54FAD" w:rsidRDefault="00882024">
          <w:pPr>
            <w:pStyle w:val="Footer"/>
          </w:pPr>
          <w:r>
            <w:fldChar w:fldCharType="begin"/>
          </w:r>
          <w:r>
            <w:instrText xml:space="preserve"> DOCPROPERTY "Category"  </w:instrText>
          </w:r>
          <w:r>
            <w:fldChar w:fldCharType="separate"/>
          </w:r>
          <w:r w:rsidR="00037B8A">
            <w:t>R21</w:t>
          </w:r>
          <w:r>
            <w:fldChar w:fldCharType="end"/>
          </w:r>
          <w:r w:rsidR="00E54FAD">
            <w:br/>
          </w:r>
          <w:r>
            <w:fldChar w:fldCharType="begin"/>
          </w:r>
          <w:r>
            <w:instrText xml:space="preserve"> DOCPROPERTY "RepubDt"  </w:instrText>
          </w:r>
          <w:r>
            <w:fldChar w:fldCharType="separate"/>
          </w:r>
          <w:r w:rsidR="00037B8A">
            <w:t>11/06/25</w:t>
          </w:r>
          <w:r>
            <w:fldChar w:fldCharType="end"/>
          </w:r>
        </w:p>
      </w:tc>
      <w:tc>
        <w:tcPr>
          <w:tcW w:w="3093" w:type="pct"/>
        </w:tcPr>
        <w:p w14:paraId="03B2E3A8" w14:textId="4623D159" w:rsidR="00E54FAD" w:rsidRDefault="00882024">
          <w:pPr>
            <w:pStyle w:val="Footer"/>
            <w:jc w:val="center"/>
          </w:pPr>
          <w:r>
            <w:fldChar w:fldCharType="begin"/>
          </w:r>
          <w:r>
            <w:instrText xml:space="preserve"> REF Citation *\charformat </w:instrText>
          </w:r>
          <w:r>
            <w:fldChar w:fldCharType="separate"/>
          </w:r>
          <w:r w:rsidR="00037B8A">
            <w:t>Wills Act 1968</w:t>
          </w:r>
          <w:r>
            <w:fldChar w:fldCharType="end"/>
          </w:r>
        </w:p>
        <w:p w14:paraId="00D4508B" w14:textId="35645EFA" w:rsidR="00E54FAD" w:rsidRDefault="00882024">
          <w:pPr>
            <w:pStyle w:val="FooterInfoCentre"/>
          </w:pPr>
          <w:r>
            <w:fldChar w:fldCharType="begin"/>
          </w:r>
          <w:r>
            <w:instrText xml:space="preserve"> DOCPROPERTY "Eff"  </w:instrText>
          </w:r>
          <w:r>
            <w:fldChar w:fldCharType="separate"/>
          </w:r>
          <w:r w:rsidR="00037B8A">
            <w:t xml:space="preserve">Effective:  </w:t>
          </w:r>
          <w:r>
            <w:fldChar w:fldCharType="end"/>
          </w:r>
          <w:r>
            <w:fldChar w:fldCharType="begin"/>
          </w:r>
          <w:r>
            <w:instrText xml:space="preserve"> DOCPROPERTY "StartDt"   </w:instrText>
          </w:r>
          <w:r>
            <w:fldChar w:fldCharType="separate"/>
          </w:r>
          <w:r w:rsidR="00037B8A">
            <w:t>11/06/25</w:t>
          </w:r>
          <w:r>
            <w:fldChar w:fldCharType="end"/>
          </w:r>
          <w:r>
            <w:fldChar w:fldCharType="begin"/>
          </w:r>
          <w:r>
            <w:instrText xml:space="preserve"> DOCPROPERTY "EndDt"  </w:instrText>
          </w:r>
          <w:r>
            <w:fldChar w:fldCharType="separate"/>
          </w:r>
          <w:r w:rsidR="00037B8A">
            <w:t>-22/02/26</w:t>
          </w:r>
          <w:r>
            <w:fldChar w:fldCharType="end"/>
          </w:r>
        </w:p>
      </w:tc>
      <w:tc>
        <w:tcPr>
          <w:tcW w:w="846" w:type="pct"/>
        </w:tcPr>
        <w:p w14:paraId="6C2293EC" w14:textId="77777777" w:rsidR="00E54FAD" w:rsidRDefault="00E54FA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r>
  </w:tbl>
  <w:p w14:paraId="441D69D2" w14:textId="15F8FC5B" w:rsidR="00E54FAD" w:rsidRPr="00882024" w:rsidRDefault="00882024"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Pr="0088202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FF57" w14:textId="54B738D9" w:rsidR="00037B8A" w:rsidRPr="00882024" w:rsidRDefault="00882024" w:rsidP="00882024">
    <w:pPr>
      <w:pStyle w:val="Footer"/>
      <w:jc w:val="center"/>
      <w:rPr>
        <w:rFonts w:cs="Arial"/>
        <w:sz w:val="14"/>
      </w:rPr>
    </w:pPr>
    <w:r w:rsidRPr="0088202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2CD3" w14:textId="77777777" w:rsidR="00A6187A" w:rsidRDefault="00A6187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6187A" w14:paraId="783D06A1" w14:textId="77777777">
      <w:tc>
        <w:tcPr>
          <w:tcW w:w="846" w:type="pct"/>
        </w:tcPr>
        <w:p w14:paraId="545F68BA" w14:textId="77777777" w:rsidR="00A6187A" w:rsidRDefault="00A6187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B418BBF" w14:textId="0EDF2CE0" w:rsidR="00A6187A" w:rsidRDefault="00A6187A">
          <w:pPr>
            <w:pStyle w:val="Footer"/>
            <w:jc w:val="center"/>
          </w:pPr>
          <w:r>
            <w:fldChar w:fldCharType="begin"/>
          </w:r>
          <w:r>
            <w:instrText xml:space="preserve"> REF Citation *\charformat </w:instrText>
          </w:r>
          <w:r>
            <w:fldChar w:fldCharType="separate"/>
          </w:r>
          <w:r w:rsidR="00037B8A">
            <w:t>Wills Act 1968</w:t>
          </w:r>
          <w:r>
            <w:fldChar w:fldCharType="end"/>
          </w:r>
        </w:p>
        <w:p w14:paraId="4C9B18F8" w14:textId="3D545908" w:rsidR="00A6187A" w:rsidRDefault="00A6187A">
          <w:pPr>
            <w:pStyle w:val="FooterInfoCentre"/>
          </w:pPr>
          <w:r>
            <w:fldChar w:fldCharType="begin"/>
          </w:r>
          <w:r>
            <w:instrText xml:space="preserve"> DOCPROPERTY "Eff"  </w:instrText>
          </w:r>
          <w:r>
            <w:fldChar w:fldCharType="separate"/>
          </w:r>
          <w:r w:rsidR="00037B8A">
            <w:t xml:space="preserve">Effective:  </w:t>
          </w:r>
          <w:r>
            <w:fldChar w:fldCharType="end"/>
          </w:r>
          <w:r>
            <w:fldChar w:fldCharType="begin"/>
          </w:r>
          <w:r>
            <w:instrText xml:space="preserve"> DOCPROPERTY "StartDt"   </w:instrText>
          </w:r>
          <w:r>
            <w:fldChar w:fldCharType="separate"/>
          </w:r>
          <w:r w:rsidR="00037B8A">
            <w:t>11/06/25</w:t>
          </w:r>
          <w:r>
            <w:fldChar w:fldCharType="end"/>
          </w:r>
          <w:r>
            <w:fldChar w:fldCharType="begin"/>
          </w:r>
          <w:r>
            <w:instrText xml:space="preserve"> DOCPROPERTY "EndDt"  </w:instrText>
          </w:r>
          <w:r>
            <w:fldChar w:fldCharType="separate"/>
          </w:r>
          <w:r w:rsidR="00037B8A">
            <w:t>-22/02/26</w:t>
          </w:r>
          <w:r>
            <w:fldChar w:fldCharType="end"/>
          </w:r>
        </w:p>
      </w:tc>
      <w:tc>
        <w:tcPr>
          <w:tcW w:w="1061" w:type="pct"/>
        </w:tcPr>
        <w:p w14:paraId="7519C239" w14:textId="3E49191B" w:rsidR="00A6187A" w:rsidRDefault="00A6187A">
          <w:pPr>
            <w:pStyle w:val="Footer"/>
            <w:jc w:val="right"/>
          </w:pPr>
          <w:r>
            <w:fldChar w:fldCharType="begin"/>
          </w:r>
          <w:r>
            <w:instrText xml:space="preserve"> DOCPROPERTY "Category"  </w:instrText>
          </w:r>
          <w:r>
            <w:fldChar w:fldCharType="separate"/>
          </w:r>
          <w:r w:rsidR="00037B8A">
            <w:t>R21</w:t>
          </w:r>
          <w:r>
            <w:fldChar w:fldCharType="end"/>
          </w:r>
          <w:r>
            <w:br/>
          </w:r>
          <w:r>
            <w:fldChar w:fldCharType="begin"/>
          </w:r>
          <w:r>
            <w:instrText xml:space="preserve"> DOCPROPERTY "RepubDt"  </w:instrText>
          </w:r>
          <w:r>
            <w:fldChar w:fldCharType="separate"/>
          </w:r>
          <w:r w:rsidR="00037B8A">
            <w:t>11/06/25</w:t>
          </w:r>
          <w:r>
            <w:fldChar w:fldCharType="end"/>
          </w:r>
        </w:p>
      </w:tc>
    </w:tr>
  </w:tbl>
  <w:p w14:paraId="58344D7E" w14:textId="126B4C34" w:rsidR="00A6187A" w:rsidRPr="00882024" w:rsidRDefault="00A6187A"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00882024" w:rsidRPr="0088202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4477" w14:textId="77777777" w:rsidR="00A6187A" w:rsidRDefault="00A6187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6187A" w14:paraId="39698283" w14:textId="77777777">
      <w:tc>
        <w:tcPr>
          <w:tcW w:w="1061" w:type="pct"/>
        </w:tcPr>
        <w:p w14:paraId="4E1173B4" w14:textId="511C7C3E" w:rsidR="00A6187A" w:rsidRDefault="00A6187A">
          <w:pPr>
            <w:pStyle w:val="Footer"/>
          </w:pPr>
          <w:r>
            <w:fldChar w:fldCharType="begin"/>
          </w:r>
          <w:r>
            <w:instrText xml:space="preserve"> DOCPROPERTY "Category"  </w:instrText>
          </w:r>
          <w:r>
            <w:fldChar w:fldCharType="separate"/>
          </w:r>
          <w:r w:rsidR="00037B8A">
            <w:t>R21</w:t>
          </w:r>
          <w:r>
            <w:fldChar w:fldCharType="end"/>
          </w:r>
          <w:r>
            <w:br/>
          </w:r>
          <w:r>
            <w:fldChar w:fldCharType="begin"/>
          </w:r>
          <w:r>
            <w:instrText xml:space="preserve"> DOCPROPERTY "RepubDt"  </w:instrText>
          </w:r>
          <w:r>
            <w:fldChar w:fldCharType="separate"/>
          </w:r>
          <w:r w:rsidR="00037B8A">
            <w:t>11/06/25</w:t>
          </w:r>
          <w:r>
            <w:fldChar w:fldCharType="end"/>
          </w:r>
        </w:p>
      </w:tc>
      <w:tc>
        <w:tcPr>
          <w:tcW w:w="3093" w:type="pct"/>
        </w:tcPr>
        <w:p w14:paraId="0E909E94" w14:textId="51E3B84B" w:rsidR="00A6187A" w:rsidRDefault="00A6187A">
          <w:pPr>
            <w:pStyle w:val="Footer"/>
            <w:jc w:val="center"/>
          </w:pPr>
          <w:r>
            <w:fldChar w:fldCharType="begin"/>
          </w:r>
          <w:r>
            <w:instrText xml:space="preserve"> REF Citation *\charformat </w:instrText>
          </w:r>
          <w:r>
            <w:fldChar w:fldCharType="separate"/>
          </w:r>
          <w:r w:rsidR="00037B8A">
            <w:t>Wills Act 1968</w:t>
          </w:r>
          <w:r>
            <w:fldChar w:fldCharType="end"/>
          </w:r>
        </w:p>
        <w:p w14:paraId="5D20539A" w14:textId="5618E5C8" w:rsidR="00A6187A" w:rsidRDefault="00A6187A">
          <w:pPr>
            <w:pStyle w:val="FooterInfoCentre"/>
          </w:pPr>
          <w:r>
            <w:fldChar w:fldCharType="begin"/>
          </w:r>
          <w:r>
            <w:instrText xml:space="preserve"> DOCPROPERTY "Eff"  </w:instrText>
          </w:r>
          <w:r>
            <w:fldChar w:fldCharType="separate"/>
          </w:r>
          <w:r w:rsidR="00037B8A">
            <w:t xml:space="preserve">Effective:  </w:t>
          </w:r>
          <w:r>
            <w:fldChar w:fldCharType="end"/>
          </w:r>
          <w:r>
            <w:fldChar w:fldCharType="begin"/>
          </w:r>
          <w:r>
            <w:instrText xml:space="preserve"> DOCPROPERTY "StartDt"  </w:instrText>
          </w:r>
          <w:r>
            <w:fldChar w:fldCharType="separate"/>
          </w:r>
          <w:r w:rsidR="00037B8A">
            <w:t>11/06/25</w:t>
          </w:r>
          <w:r>
            <w:fldChar w:fldCharType="end"/>
          </w:r>
          <w:r>
            <w:fldChar w:fldCharType="begin"/>
          </w:r>
          <w:r>
            <w:instrText xml:space="preserve"> DOCPROPERTY "EndDt"  </w:instrText>
          </w:r>
          <w:r>
            <w:fldChar w:fldCharType="separate"/>
          </w:r>
          <w:r w:rsidR="00037B8A">
            <w:t>-22/02/26</w:t>
          </w:r>
          <w:r>
            <w:fldChar w:fldCharType="end"/>
          </w:r>
        </w:p>
      </w:tc>
      <w:tc>
        <w:tcPr>
          <w:tcW w:w="846" w:type="pct"/>
        </w:tcPr>
        <w:p w14:paraId="3C3431DB" w14:textId="77777777" w:rsidR="00A6187A" w:rsidRDefault="00A6187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FC0C145" w14:textId="1C9B71D9" w:rsidR="00A6187A" w:rsidRPr="00882024" w:rsidRDefault="00A6187A"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00882024" w:rsidRPr="0088202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90F8" w14:textId="77777777" w:rsidR="00A6187A" w:rsidRDefault="00A6187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6187A" w14:paraId="1568BB48" w14:textId="77777777">
      <w:tc>
        <w:tcPr>
          <w:tcW w:w="1061" w:type="pct"/>
        </w:tcPr>
        <w:p w14:paraId="3D7236C9" w14:textId="3983861C" w:rsidR="00A6187A" w:rsidRDefault="00A6187A">
          <w:pPr>
            <w:pStyle w:val="Footer"/>
          </w:pPr>
          <w:r>
            <w:fldChar w:fldCharType="begin"/>
          </w:r>
          <w:r>
            <w:instrText xml:space="preserve"> DOCPROPERTY "Category"  </w:instrText>
          </w:r>
          <w:r>
            <w:fldChar w:fldCharType="separate"/>
          </w:r>
          <w:r w:rsidR="00037B8A">
            <w:t>R21</w:t>
          </w:r>
          <w:r>
            <w:fldChar w:fldCharType="end"/>
          </w:r>
          <w:r>
            <w:br/>
          </w:r>
          <w:r>
            <w:fldChar w:fldCharType="begin"/>
          </w:r>
          <w:r>
            <w:instrText xml:space="preserve"> DOCPROPERTY "RepubDt"  </w:instrText>
          </w:r>
          <w:r>
            <w:fldChar w:fldCharType="separate"/>
          </w:r>
          <w:r w:rsidR="00037B8A">
            <w:t>11/06/25</w:t>
          </w:r>
          <w:r>
            <w:fldChar w:fldCharType="end"/>
          </w:r>
        </w:p>
      </w:tc>
      <w:tc>
        <w:tcPr>
          <w:tcW w:w="3093" w:type="pct"/>
        </w:tcPr>
        <w:p w14:paraId="61AC9BCD" w14:textId="59E8A579" w:rsidR="00A6187A" w:rsidRDefault="00A6187A">
          <w:pPr>
            <w:pStyle w:val="Footer"/>
            <w:jc w:val="center"/>
          </w:pPr>
          <w:r>
            <w:fldChar w:fldCharType="begin"/>
          </w:r>
          <w:r>
            <w:instrText xml:space="preserve"> REF Citation *\charformat </w:instrText>
          </w:r>
          <w:r>
            <w:fldChar w:fldCharType="separate"/>
          </w:r>
          <w:r w:rsidR="00037B8A">
            <w:t>Wills Act 1968</w:t>
          </w:r>
          <w:r>
            <w:fldChar w:fldCharType="end"/>
          </w:r>
        </w:p>
        <w:p w14:paraId="35E1FF0F" w14:textId="22103D4D" w:rsidR="00A6187A" w:rsidRDefault="00A6187A">
          <w:pPr>
            <w:pStyle w:val="FooterInfoCentre"/>
          </w:pPr>
          <w:r>
            <w:fldChar w:fldCharType="begin"/>
          </w:r>
          <w:r>
            <w:instrText xml:space="preserve"> DOCPROPERTY "Eff"  </w:instrText>
          </w:r>
          <w:r>
            <w:fldChar w:fldCharType="separate"/>
          </w:r>
          <w:r w:rsidR="00037B8A">
            <w:t xml:space="preserve">Effective:  </w:t>
          </w:r>
          <w:r>
            <w:fldChar w:fldCharType="end"/>
          </w:r>
          <w:r>
            <w:fldChar w:fldCharType="begin"/>
          </w:r>
          <w:r>
            <w:instrText xml:space="preserve"> DOCPROPERTY "StartDt"   </w:instrText>
          </w:r>
          <w:r>
            <w:fldChar w:fldCharType="separate"/>
          </w:r>
          <w:r w:rsidR="00037B8A">
            <w:t>11/06/25</w:t>
          </w:r>
          <w:r>
            <w:fldChar w:fldCharType="end"/>
          </w:r>
          <w:r>
            <w:fldChar w:fldCharType="begin"/>
          </w:r>
          <w:r>
            <w:instrText xml:space="preserve"> DOCPROPERTY "EndDt"  </w:instrText>
          </w:r>
          <w:r>
            <w:fldChar w:fldCharType="separate"/>
          </w:r>
          <w:r w:rsidR="00037B8A">
            <w:t>-22/02/26</w:t>
          </w:r>
          <w:r>
            <w:fldChar w:fldCharType="end"/>
          </w:r>
        </w:p>
      </w:tc>
      <w:tc>
        <w:tcPr>
          <w:tcW w:w="846" w:type="pct"/>
        </w:tcPr>
        <w:p w14:paraId="3A02B865" w14:textId="77777777" w:rsidR="00A6187A" w:rsidRDefault="00A6187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DE582A9" w14:textId="7B5590A8" w:rsidR="00A6187A" w:rsidRPr="00882024" w:rsidRDefault="00882024" w:rsidP="00882024">
    <w:pPr>
      <w:pStyle w:val="Status"/>
      <w:rPr>
        <w:rFonts w:cs="Arial"/>
      </w:rPr>
    </w:pPr>
    <w:r w:rsidRPr="0088202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68E4" w14:textId="77777777" w:rsidR="00E54FAD" w:rsidRDefault="00E54F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54FAD" w14:paraId="772F18E6" w14:textId="77777777">
      <w:tc>
        <w:tcPr>
          <w:tcW w:w="847" w:type="pct"/>
        </w:tcPr>
        <w:p w14:paraId="229DA602" w14:textId="77777777" w:rsidR="00E54FAD" w:rsidRDefault="00E54F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tc>
      <w:tc>
        <w:tcPr>
          <w:tcW w:w="3092" w:type="pct"/>
        </w:tcPr>
        <w:p w14:paraId="14F65087" w14:textId="20EB2270" w:rsidR="00E54FAD" w:rsidRDefault="00882024">
          <w:pPr>
            <w:pStyle w:val="Footer"/>
            <w:jc w:val="center"/>
          </w:pPr>
          <w:r>
            <w:fldChar w:fldCharType="begin"/>
          </w:r>
          <w:r>
            <w:instrText xml:space="preserve"> REF Citation *\charformat </w:instrText>
          </w:r>
          <w:r>
            <w:fldChar w:fldCharType="separate"/>
          </w:r>
          <w:r w:rsidR="00037B8A">
            <w:t>Wills Act 1968</w:t>
          </w:r>
          <w:r>
            <w:fldChar w:fldCharType="end"/>
          </w:r>
        </w:p>
        <w:p w14:paraId="487C0E8E" w14:textId="40CA5326" w:rsidR="00E54FAD" w:rsidRDefault="00882024">
          <w:pPr>
            <w:pStyle w:val="FooterInfoCentre"/>
          </w:pPr>
          <w:r>
            <w:fldChar w:fldCharType="begin"/>
          </w:r>
          <w:r>
            <w:instrText xml:space="preserve"> DOCPROPERTY "Eff"  *\charformat </w:instrText>
          </w:r>
          <w:r>
            <w:fldChar w:fldCharType="separate"/>
          </w:r>
          <w:r w:rsidR="00037B8A">
            <w:t xml:space="preserve">Effective:  </w:t>
          </w:r>
          <w:r>
            <w:fldChar w:fldCharType="end"/>
          </w:r>
          <w:r>
            <w:fldChar w:fldCharType="begin"/>
          </w:r>
          <w:r>
            <w:instrText xml:space="preserve"> DOCPROPERTY "StartDt"  *\charformat </w:instrText>
          </w:r>
          <w:r>
            <w:fldChar w:fldCharType="separate"/>
          </w:r>
          <w:r w:rsidR="00037B8A">
            <w:t>11/06/25</w:t>
          </w:r>
          <w:r>
            <w:fldChar w:fldCharType="end"/>
          </w:r>
          <w:r>
            <w:fldChar w:fldCharType="begin"/>
          </w:r>
          <w:r>
            <w:instrText xml:space="preserve"> DOCPROPERTY "EndDt"  *\charformat </w:instrText>
          </w:r>
          <w:r>
            <w:fldChar w:fldCharType="separate"/>
          </w:r>
          <w:r w:rsidR="00037B8A">
            <w:t>-22/02/26</w:t>
          </w:r>
          <w:r>
            <w:fldChar w:fldCharType="end"/>
          </w:r>
        </w:p>
      </w:tc>
      <w:tc>
        <w:tcPr>
          <w:tcW w:w="1061" w:type="pct"/>
        </w:tcPr>
        <w:p w14:paraId="5A472A50" w14:textId="483F86F1" w:rsidR="00E54FAD" w:rsidRDefault="00882024">
          <w:pPr>
            <w:pStyle w:val="Footer"/>
            <w:jc w:val="right"/>
          </w:pPr>
          <w:r>
            <w:fldChar w:fldCharType="begin"/>
          </w:r>
          <w:r>
            <w:instrText xml:space="preserve"> DOCPROPERTY "Category"  *\charformat  </w:instrText>
          </w:r>
          <w:r>
            <w:fldChar w:fldCharType="separate"/>
          </w:r>
          <w:r w:rsidR="00037B8A">
            <w:t>R21</w:t>
          </w:r>
          <w:r>
            <w:fldChar w:fldCharType="end"/>
          </w:r>
          <w:r w:rsidR="00E54FAD">
            <w:br/>
          </w:r>
          <w:r>
            <w:fldChar w:fldCharType="begin"/>
          </w:r>
          <w:r>
            <w:instrText xml:space="preserve"> DOCPROPERTY "RepubDt"  *\charformat  </w:instrText>
          </w:r>
          <w:r>
            <w:fldChar w:fldCharType="separate"/>
          </w:r>
          <w:r w:rsidR="00037B8A">
            <w:t>11/06/25</w:t>
          </w:r>
          <w:r>
            <w:fldChar w:fldCharType="end"/>
          </w:r>
        </w:p>
      </w:tc>
    </w:tr>
  </w:tbl>
  <w:p w14:paraId="64DB2797" w14:textId="616905E0" w:rsidR="00E54FAD" w:rsidRPr="00882024" w:rsidRDefault="00882024"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Pr="0088202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EFDA"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54FAD" w14:paraId="3724D603" w14:textId="77777777">
      <w:tc>
        <w:tcPr>
          <w:tcW w:w="1061" w:type="pct"/>
        </w:tcPr>
        <w:p w14:paraId="75B96811" w14:textId="3C6FD7FC" w:rsidR="00E54FAD" w:rsidRDefault="00882024">
          <w:pPr>
            <w:pStyle w:val="Footer"/>
          </w:pPr>
          <w:r>
            <w:fldChar w:fldCharType="begin"/>
          </w:r>
          <w:r>
            <w:instrText xml:space="preserve"> DOCPROPERTY "Category"  *\charformat  </w:instrText>
          </w:r>
          <w:r>
            <w:fldChar w:fldCharType="separate"/>
          </w:r>
          <w:r w:rsidR="00037B8A">
            <w:t>R21</w:t>
          </w:r>
          <w:r>
            <w:fldChar w:fldCharType="end"/>
          </w:r>
          <w:r w:rsidR="00E54FAD">
            <w:br/>
          </w:r>
          <w:r>
            <w:fldChar w:fldCharType="begin"/>
          </w:r>
          <w:r>
            <w:instrText xml:space="preserve"> DOCPROPERTY "RepubDt"  *\charformat  </w:instrText>
          </w:r>
          <w:r>
            <w:fldChar w:fldCharType="separate"/>
          </w:r>
          <w:r w:rsidR="00037B8A">
            <w:t>11/06/25</w:t>
          </w:r>
          <w:r>
            <w:fldChar w:fldCharType="end"/>
          </w:r>
        </w:p>
      </w:tc>
      <w:tc>
        <w:tcPr>
          <w:tcW w:w="3092" w:type="pct"/>
        </w:tcPr>
        <w:p w14:paraId="64DA4744" w14:textId="3CC902AE" w:rsidR="00E54FAD" w:rsidRDefault="00882024">
          <w:pPr>
            <w:pStyle w:val="Footer"/>
            <w:jc w:val="center"/>
          </w:pPr>
          <w:r>
            <w:fldChar w:fldCharType="begin"/>
          </w:r>
          <w:r>
            <w:instrText xml:space="preserve"> REF Citation *\charformat </w:instrText>
          </w:r>
          <w:r>
            <w:fldChar w:fldCharType="separate"/>
          </w:r>
          <w:r w:rsidR="00037B8A">
            <w:t>Wills Act 1968</w:t>
          </w:r>
          <w:r>
            <w:fldChar w:fldCharType="end"/>
          </w:r>
        </w:p>
        <w:p w14:paraId="24ECD58B" w14:textId="2A0D36FB" w:rsidR="00E54FAD" w:rsidRDefault="00882024">
          <w:pPr>
            <w:pStyle w:val="FooterInfoCentre"/>
          </w:pPr>
          <w:r>
            <w:fldChar w:fldCharType="begin"/>
          </w:r>
          <w:r>
            <w:instrText xml:space="preserve"> DOCPROPERTY "Eff"  *\charformat </w:instrText>
          </w:r>
          <w:r>
            <w:fldChar w:fldCharType="separate"/>
          </w:r>
          <w:r w:rsidR="00037B8A">
            <w:t xml:space="preserve">Effective:  </w:t>
          </w:r>
          <w:r>
            <w:fldChar w:fldCharType="end"/>
          </w:r>
          <w:r>
            <w:fldChar w:fldCharType="begin"/>
          </w:r>
          <w:r>
            <w:instrText xml:space="preserve"> DOCPROPERTY "StartDt"  *\charformat </w:instrText>
          </w:r>
          <w:r>
            <w:fldChar w:fldCharType="separate"/>
          </w:r>
          <w:r w:rsidR="00037B8A">
            <w:t>11/06/25</w:t>
          </w:r>
          <w:r>
            <w:fldChar w:fldCharType="end"/>
          </w:r>
          <w:r>
            <w:fldChar w:fldCharType="begin"/>
          </w:r>
          <w:r>
            <w:instrText xml:space="preserve"> DOCPROPERTY "EndDt"  *\charformat </w:instrText>
          </w:r>
          <w:r>
            <w:fldChar w:fldCharType="separate"/>
          </w:r>
          <w:r w:rsidR="00037B8A">
            <w:t>-22/02/26</w:t>
          </w:r>
          <w:r>
            <w:fldChar w:fldCharType="end"/>
          </w:r>
        </w:p>
      </w:tc>
      <w:tc>
        <w:tcPr>
          <w:tcW w:w="847" w:type="pct"/>
        </w:tcPr>
        <w:p w14:paraId="2CC9072B" w14:textId="77777777" w:rsidR="00E54FAD" w:rsidRDefault="00E54F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tc>
    </w:tr>
  </w:tbl>
  <w:p w14:paraId="1B32FF51" w14:textId="1BBDF4E7" w:rsidR="00E54FAD" w:rsidRPr="00882024" w:rsidRDefault="00882024"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Pr="0088202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BAB0" w14:textId="77777777" w:rsidR="00E54FAD" w:rsidRDefault="00E54FA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54FAD" w14:paraId="7804B1B7" w14:textId="77777777">
      <w:tc>
        <w:tcPr>
          <w:tcW w:w="1061" w:type="pct"/>
        </w:tcPr>
        <w:p w14:paraId="69ABD2D1" w14:textId="77FF6DFE" w:rsidR="00E54FAD" w:rsidRDefault="00882024">
          <w:pPr>
            <w:pStyle w:val="Footer"/>
          </w:pPr>
          <w:r>
            <w:fldChar w:fldCharType="begin"/>
          </w:r>
          <w:r>
            <w:instrText xml:space="preserve"> DOCPROPERTY "Category"  *\charformat  </w:instrText>
          </w:r>
          <w:r>
            <w:fldChar w:fldCharType="separate"/>
          </w:r>
          <w:r w:rsidR="00037B8A">
            <w:t>R21</w:t>
          </w:r>
          <w:r>
            <w:fldChar w:fldCharType="end"/>
          </w:r>
          <w:r w:rsidR="00E54FAD">
            <w:br/>
          </w:r>
          <w:r>
            <w:fldChar w:fldCharType="begin"/>
          </w:r>
          <w:r>
            <w:instrText xml:space="preserve"> DOCPROPERTY "RepubDt"  *\charformat  </w:instrText>
          </w:r>
          <w:r>
            <w:fldChar w:fldCharType="separate"/>
          </w:r>
          <w:r w:rsidR="00037B8A">
            <w:t>11/06/25</w:t>
          </w:r>
          <w:r>
            <w:fldChar w:fldCharType="end"/>
          </w:r>
        </w:p>
      </w:tc>
      <w:tc>
        <w:tcPr>
          <w:tcW w:w="3092" w:type="pct"/>
        </w:tcPr>
        <w:p w14:paraId="7FC396CE" w14:textId="1464E36E" w:rsidR="00E54FAD" w:rsidRDefault="00882024">
          <w:pPr>
            <w:pStyle w:val="Footer"/>
            <w:jc w:val="center"/>
          </w:pPr>
          <w:r>
            <w:fldChar w:fldCharType="begin"/>
          </w:r>
          <w:r>
            <w:instrText xml:space="preserve"> REF Citation *\charformat </w:instrText>
          </w:r>
          <w:r>
            <w:fldChar w:fldCharType="separate"/>
          </w:r>
          <w:r w:rsidR="00037B8A">
            <w:t>Wills Act 1968</w:t>
          </w:r>
          <w:r>
            <w:fldChar w:fldCharType="end"/>
          </w:r>
        </w:p>
        <w:p w14:paraId="0D7D58D8" w14:textId="5393FFFA" w:rsidR="00E54FAD" w:rsidRDefault="00882024">
          <w:pPr>
            <w:pStyle w:val="FooterInfoCentre"/>
          </w:pPr>
          <w:r>
            <w:fldChar w:fldCharType="begin"/>
          </w:r>
          <w:r>
            <w:instrText xml:space="preserve"> DOCPROPERTY "Eff"  *\charformat </w:instrText>
          </w:r>
          <w:r>
            <w:fldChar w:fldCharType="separate"/>
          </w:r>
          <w:r w:rsidR="00037B8A">
            <w:t xml:space="preserve">Effective:  </w:t>
          </w:r>
          <w:r>
            <w:fldChar w:fldCharType="end"/>
          </w:r>
          <w:r>
            <w:fldChar w:fldCharType="begin"/>
          </w:r>
          <w:r>
            <w:instrText xml:space="preserve"> DOCPROPERTY "StartDt"  *\charformat </w:instrText>
          </w:r>
          <w:r>
            <w:fldChar w:fldCharType="separate"/>
          </w:r>
          <w:r w:rsidR="00037B8A">
            <w:t>11/06/25</w:t>
          </w:r>
          <w:r>
            <w:fldChar w:fldCharType="end"/>
          </w:r>
          <w:r>
            <w:fldChar w:fldCharType="begin"/>
          </w:r>
          <w:r>
            <w:instrText xml:space="preserve"> DOCPROPERTY "EndDt"  *\charformat </w:instrText>
          </w:r>
          <w:r>
            <w:fldChar w:fldCharType="separate"/>
          </w:r>
          <w:r w:rsidR="00037B8A">
            <w:t>-22/02/26</w:t>
          </w:r>
          <w:r>
            <w:fldChar w:fldCharType="end"/>
          </w:r>
        </w:p>
      </w:tc>
      <w:tc>
        <w:tcPr>
          <w:tcW w:w="847" w:type="pct"/>
        </w:tcPr>
        <w:p w14:paraId="1CC621A0" w14:textId="77777777" w:rsidR="00E54FAD" w:rsidRDefault="00E54F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722BB54" w14:textId="63F07B7A" w:rsidR="00E54FAD" w:rsidRPr="00882024" w:rsidRDefault="00882024" w:rsidP="00882024">
    <w:pPr>
      <w:pStyle w:val="Status"/>
      <w:rPr>
        <w:rFonts w:cs="Arial"/>
      </w:rPr>
    </w:pPr>
    <w:r w:rsidRPr="00882024">
      <w:rPr>
        <w:rFonts w:cs="Arial"/>
      </w:rPr>
      <w:fldChar w:fldCharType="begin"/>
    </w:r>
    <w:r w:rsidRPr="00882024">
      <w:rPr>
        <w:rFonts w:cs="Arial"/>
      </w:rPr>
      <w:instrText xml:space="preserve"> DOCPROPERTY "Status" </w:instrText>
    </w:r>
    <w:r w:rsidRPr="00882024">
      <w:rPr>
        <w:rFonts w:cs="Arial"/>
      </w:rPr>
      <w:fldChar w:fldCharType="separate"/>
    </w:r>
    <w:r w:rsidR="00037B8A" w:rsidRPr="00882024">
      <w:rPr>
        <w:rFonts w:cs="Arial"/>
      </w:rPr>
      <w:t xml:space="preserve"> </w:t>
    </w:r>
    <w:r w:rsidRPr="00882024">
      <w:rPr>
        <w:rFonts w:cs="Arial"/>
      </w:rPr>
      <w:fldChar w:fldCharType="end"/>
    </w:r>
    <w:r w:rsidRPr="0088202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D043" w14:textId="77777777" w:rsidR="00E54FAD" w:rsidRDefault="00E54FAD">
      <w:r>
        <w:separator/>
      </w:r>
    </w:p>
  </w:footnote>
  <w:footnote w:type="continuationSeparator" w:id="0">
    <w:p w14:paraId="742873C9" w14:textId="77777777" w:rsidR="00E54FAD" w:rsidRDefault="00E5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9CD3" w14:textId="77777777" w:rsidR="00037B8A" w:rsidRDefault="00037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54FAD" w14:paraId="553DE2E9" w14:textId="77777777">
      <w:trPr>
        <w:jc w:val="center"/>
      </w:trPr>
      <w:tc>
        <w:tcPr>
          <w:tcW w:w="1340" w:type="dxa"/>
        </w:tcPr>
        <w:p w14:paraId="2C66047F" w14:textId="77777777" w:rsidR="00E54FAD" w:rsidRDefault="00E54FAD">
          <w:pPr>
            <w:pStyle w:val="HeaderEven"/>
          </w:pPr>
        </w:p>
      </w:tc>
      <w:tc>
        <w:tcPr>
          <w:tcW w:w="6583" w:type="dxa"/>
        </w:tcPr>
        <w:p w14:paraId="60C734B5" w14:textId="77777777" w:rsidR="00E54FAD" w:rsidRDefault="00E54FAD">
          <w:pPr>
            <w:pStyle w:val="HeaderEven"/>
          </w:pPr>
        </w:p>
      </w:tc>
    </w:tr>
    <w:tr w:rsidR="00E54FAD" w14:paraId="51F01F74" w14:textId="77777777">
      <w:trPr>
        <w:jc w:val="center"/>
      </w:trPr>
      <w:tc>
        <w:tcPr>
          <w:tcW w:w="7923" w:type="dxa"/>
          <w:gridSpan w:val="2"/>
          <w:tcBorders>
            <w:bottom w:val="single" w:sz="4" w:space="0" w:color="auto"/>
          </w:tcBorders>
        </w:tcPr>
        <w:p w14:paraId="4236F8B5" w14:textId="77777777" w:rsidR="00E54FAD" w:rsidRDefault="00E54FAD">
          <w:pPr>
            <w:pStyle w:val="HeaderEven6"/>
          </w:pPr>
          <w:r>
            <w:t>Dictionary</w:t>
          </w:r>
        </w:p>
      </w:tc>
    </w:tr>
  </w:tbl>
  <w:p w14:paraId="03F38DF8" w14:textId="77777777" w:rsidR="00E54FAD" w:rsidRDefault="00E54FA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54FAD" w14:paraId="64BE386A" w14:textId="77777777">
      <w:trPr>
        <w:jc w:val="center"/>
      </w:trPr>
      <w:tc>
        <w:tcPr>
          <w:tcW w:w="6583" w:type="dxa"/>
        </w:tcPr>
        <w:p w14:paraId="000A4916" w14:textId="77777777" w:rsidR="00E54FAD" w:rsidRDefault="00E54FAD">
          <w:pPr>
            <w:pStyle w:val="HeaderOdd"/>
          </w:pPr>
        </w:p>
      </w:tc>
      <w:tc>
        <w:tcPr>
          <w:tcW w:w="1340" w:type="dxa"/>
        </w:tcPr>
        <w:p w14:paraId="25A2770F" w14:textId="77777777" w:rsidR="00E54FAD" w:rsidRDefault="00E54FAD">
          <w:pPr>
            <w:pStyle w:val="HeaderOdd"/>
          </w:pPr>
        </w:p>
      </w:tc>
    </w:tr>
    <w:tr w:rsidR="00E54FAD" w14:paraId="0C6EA61D" w14:textId="77777777">
      <w:trPr>
        <w:jc w:val="center"/>
      </w:trPr>
      <w:tc>
        <w:tcPr>
          <w:tcW w:w="7923" w:type="dxa"/>
          <w:gridSpan w:val="2"/>
          <w:tcBorders>
            <w:bottom w:val="single" w:sz="4" w:space="0" w:color="auto"/>
          </w:tcBorders>
        </w:tcPr>
        <w:p w14:paraId="70872A4C" w14:textId="77777777" w:rsidR="00E54FAD" w:rsidRDefault="00E54FAD">
          <w:pPr>
            <w:pStyle w:val="HeaderOdd6"/>
          </w:pPr>
          <w:r>
            <w:t>Dictionary</w:t>
          </w:r>
        </w:p>
      </w:tc>
    </w:tr>
  </w:tbl>
  <w:p w14:paraId="0BE76DCC" w14:textId="77777777" w:rsidR="00E54FAD" w:rsidRDefault="00E54FA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54FAD" w14:paraId="17E38348" w14:textId="77777777">
      <w:trPr>
        <w:jc w:val="center"/>
      </w:trPr>
      <w:tc>
        <w:tcPr>
          <w:tcW w:w="1234" w:type="dxa"/>
          <w:gridSpan w:val="2"/>
        </w:tcPr>
        <w:p w14:paraId="2ED9C0F3" w14:textId="77777777" w:rsidR="00E54FAD" w:rsidRDefault="00E54FAD">
          <w:pPr>
            <w:pStyle w:val="HeaderEven"/>
            <w:rPr>
              <w:b/>
            </w:rPr>
          </w:pPr>
          <w:r>
            <w:rPr>
              <w:b/>
            </w:rPr>
            <w:t>Endnotes</w:t>
          </w:r>
        </w:p>
      </w:tc>
      <w:tc>
        <w:tcPr>
          <w:tcW w:w="6062" w:type="dxa"/>
        </w:tcPr>
        <w:p w14:paraId="72CC04DD" w14:textId="77777777" w:rsidR="00E54FAD" w:rsidRDefault="00E54FAD">
          <w:pPr>
            <w:pStyle w:val="HeaderEven"/>
          </w:pPr>
        </w:p>
      </w:tc>
    </w:tr>
    <w:tr w:rsidR="00E54FAD" w14:paraId="6515E236" w14:textId="77777777">
      <w:trPr>
        <w:cantSplit/>
        <w:jc w:val="center"/>
      </w:trPr>
      <w:tc>
        <w:tcPr>
          <w:tcW w:w="7296" w:type="dxa"/>
          <w:gridSpan w:val="3"/>
        </w:tcPr>
        <w:p w14:paraId="0E301157" w14:textId="77777777" w:rsidR="00E54FAD" w:rsidRDefault="00E54FAD">
          <w:pPr>
            <w:pStyle w:val="HeaderEven"/>
          </w:pPr>
        </w:p>
      </w:tc>
    </w:tr>
    <w:tr w:rsidR="00E54FAD" w14:paraId="7F7D50B7" w14:textId="77777777">
      <w:trPr>
        <w:cantSplit/>
        <w:jc w:val="center"/>
      </w:trPr>
      <w:tc>
        <w:tcPr>
          <w:tcW w:w="700" w:type="dxa"/>
          <w:tcBorders>
            <w:bottom w:val="single" w:sz="4" w:space="0" w:color="auto"/>
          </w:tcBorders>
        </w:tcPr>
        <w:p w14:paraId="139426E2" w14:textId="3C821D2D" w:rsidR="00E54FAD" w:rsidRDefault="00882024">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35A469D8" w14:textId="0D17CE57" w:rsidR="00E54FAD" w:rsidRDefault="00882024">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058E871A" w14:textId="77777777" w:rsidR="00E54FAD" w:rsidRDefault="00E54FA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54FAD" w14:paraId="73201343" w14:textId="77777777">
      <w:trPr>
        <w:jc w:val="center"/>
      </w:trPr>
      <w:tc>
        <w:tcPr>
          <w:tcW w:w="5741" w:type="dxa"/>
        </w:tcPr>
        <w:p w14:paraId="3693E3D2" w14:textId="77777777" w:rsidR="00E54FAD" w:rsidRDefault="00E54FAD">
          <w:pPr>
            <w:pStyle w:val="HeaderEven"/>
            <w:jc w:val="right"/>
          </w:pPr>
        </w:p>
      </w:tc>
      <w:tc>
        <w:tcPr>
          <w:tcW w:w="1560" w:type="dxa"/>
          <w:gridSpan w:val="2"/>
        </w:tcPr>
        <w:p w14:paraId="6297C2FB" w14:textId="77777777" w:rsidR="00E54FAD" w:rsidRDefault="00E54FAD">
          <w:pPr>
            <w:pStyle w:val="HeaderEven"/>
            <w:jc w:val="right"/>
            <w:rPr>
              <w:b/>
            </w:rPr>
          </w:pPr>
          <w:r>
            <w:rPr>
              <w:b/>
            </w:rPr>
            <w:t>Endnotes</w:t>
          </w:r>
        </w:p>
      </w:tc>
    </w:tr>
    <w:tr w:rsidR="00E54FAD" w14:paraId="1C0740B2" w14:textId="77777777">
      <w:trPr>
        <w:jc w:val="center"/>
      </w:trPr>
      <w:tc>
        <w:tcPr>
          <w:tcW w:w="7301" w:type="dxa"/>
          <w:gridSpan w:val="3"/>
        </w:tcPr>
        <w:p w14:paraId="308FE9C0" w14:textId="77777777" w:rsidR="00E54FAD" w:rsidRDefault="00E54FAD">
          <w:pPr>
            <w:pStyle w:val="HeaderEven"/>
            <w:jc w:val="right"/>
            <w:rPr>
              <w:b/>
            </w:rPr>
          </w:pPr>
        </w:p>
      </w:tc>
    </w:tr>
    <w:tr w:rsidR="00E54FAD" w14:paraId="00DC4002" w14:textId="77777777">
      <w:trPr>
        <w:jc w:val="center"/>
      </w:trPr>
      <w:tc>
        <w:tcPr>
          <w:tcW w:w="6600" w:type="dxa"/>
          <w:gridSpan w:val="2"/>
          <w:tcBorders>
            <w:bottom w:val="single" w:sz="4" w:space="0" w:color="auto"/>
          </w:tcBorders>
        </w:tcPr>
        <w:p w14:paraId="5D49AD40" w14:textId="111268CE" w:rsidR="00E54FAD" w:rsidRDefault="00882024">
          <w:pPr>
            <w:pStyle w:val="HeaderOdd6"/>
          </w:pPr>
          <w:r>
            <w:fldChar w:fldCharType="begin"/>
          </w:r>
          <w:r>
            <w:instrText xml:space="preserve"> STYLEREF charTableText \*charformat </w:instrText>
          </w:r>
          <w:r>
            <w:fldChar w:fldCharType="separate"/>
          </w:r>
          <w:r>
            <w:rPr>
              <w:noProof/>
            </w:rPr>
            <w:t>Expired transitional or validating provisions</w:t>
          </w:r>
          <w:r>
            <w:rPr>
              <w:noProof/>
            </w:rPr>
            <w:fldChar w:fldCharType="end"/>
          </w:r>
        </w:p>
      </w:tc>
      <w:tc>
        <w:tcPr>
          <w:tcW w:w="700" w:type="dxa"/>
          <w:tcBorders>
            <w:bottom w:val="single" w:sz="4" w:space="0" w:color="auto"/>
          </w:tcBorders>
        </w:tcPr>
        <w:p w14:paraId="6E88601E" w14:textId="098F2CD2" w:rsidR="00E54FAD" w:rsidRDefault="00882024">
          <w:pPr>
            <w:pStyle w:val="HeaderOdd6"/>
          </w:pPr>
          <w:r>
            <w:fldChar w:fldCharType="begin"/>
          </w:r>
          <w:r>
            <w:instrText xml:space="preserve"> STYLEREF charTableNo \*charformat </w:instrText>
          </w:r>
          <w:r>
            <w:fldChar w:fldCharType="separate"/>
          </w:r>
          <w:r>
            <w:rPr>
              <w:noProof/>
            </w:rPr>
            <w:t>6</w:t>
          </w:r>
          <w:r>
            <w:rPr>
              <w:noProof/>
            </w:rPr>
            <w:fldChar w:fldCharType="end"/>
          </w:r>
        </w:p>
      </w:tc>
    </w:tr>
  </w:tbl>
  <w:p w14:paraId="1C904FCA" w14:textId="77777777" w:rsidR="00E54FAD" w:rsidRDefault="00E54FA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7F86" w14:textId="77777777" w:rsidR="00E54FAD" w:rsidRDefault="00E54FA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1B8B" w14:textId="77777777" w:rsidR="00E54FAD" w:rsidRDefault="00E54FA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01D0" w14:textId="77777777" w:rsidR="00E54FAD" w:rsidRDefault="00E54FA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E54FAD" w14:paraId="04984AD3" w14:textId="77777777">
      <w:tc>
        <w:tcPr>
          <w:tcW w:w="900" w:type="pct"/>
        </w:tcPr>
        <w:p w14:paraId="6409294F" w14:textId="77777777" w:rsidR="00E54FAD" w:rsidRDefault="00E54FAD">
          <w:pPr>
            <w:pStyle w:val="HeaderEven"/>
          </w:pPr>
        </w:p>
      </w:tc>
      <w:tc>
        <w:tcPr>
          <w:tcW w:w="4100" w:type="pct"/>
        </w:tcPr>
        <w:p w14:paraId="4E82A247" w14:textId="77777777" w:rsidR="00E54FAD" w:rsidRDefault="00E54FAD">
          <w:pPr>
            <w:pStyle w:val="HeaderEven"/>
          </w:pPr>
        </w:p>
      </w:tc>
    </w:tr>
    <w:tr w:rsidR="00E54FAD" w14:paraId="4CF939C4" w14:textId="77777777">
      <w:tc>
        <w:tcPr>
          <w:tcW w:w="4100" w:type="pct"/>
          <w:gridSpan w:val="2"/>
          <w:tcBorders>
            <w:bottom w:val="single" w:sz="4" w:space="0" w:color="auto"/>
          </w:tcBorders>
        </w:tcPr>
        <w:p w14:paraId="617B29A3" w14:textId="7DE936B9" w:rsidR="00E54FAD" w:rsidRDefault="00E54FAD">
          <w:pPr>
            <w:pStyle w:val="HeaderEven6"/>
          </w:pPr>
          <w:r>
            <w:fldChar w:fldCharType="begin"/>
          </w:r>
          <w:r>
            <w:instrText xml:space="preserve"> STYLEREF charContents \* MERGEFORMAT </w:instrText>
          </w:r>
          <w:r>
            <w:fldChar w:fldCharType="end"/>
          </w:r>
        </w:p>
      </w:tc>
    </w:tr>
  </w:tbl>
  <w:p w14:paraId="1029EF18" w14:textId="58D297D2" w:rsidR="00E54FAD" w:rsidRDefault="00E54FAD">
    <w:pPr>
      <w:pStyle w:val="N-9pt"/>
    </w:pPr>
    <w:r>
      <w:tab/>
    </w:r>
    <w:r>
      <w:fldChar w:fldCharType="begin"/>
    </w:r>
    <w:r>
      <w:instrText xml:space="preserve"> STYLEREF charPage \* MERGEFORMAT </w:instrTex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E54FAD" w14:paraId="5D01D9D8" w14:textId="77777777">
      <w:tc>
        <w:tcPr>
          <w:tcW w:w="4100" w:type="pct"/>
        </w:tcPr>
        <w:p w14:paraId="548D5CFB" w14:textId="77777777" w:rsidR="00E54FAD" w:rsidRDefault="00E54FAD">
          <w:pPr>
            <w:pStyle w:val="HeaderOdd"/>
          </w:pPr>
        </w:p>
      </w:tc>
      <w:tc>
        <w:tcPr>
          <w:tcW w:w="900" w:type="pct"/>
        </w:tcPr>
        <w:p w14:paraId="4E34DCA7" w14:textId="77777777" w:rsidR="00E54FAD" w:rsidRDefault="00E54FAD">
          <w:pPr>
            <w:pStyle w:val="HeaderOdd"/>
          </w:pPr>
        </w:p>
      </w:tc>
    </w:tr>
    <w:tr w:rsidR="00E54FAD" w14:paraId="7C2DB97B" w14:textId="77777777">
      <w:tc>
        <w:tcPr>
          <w:tcW w:w="900" w:type="pct"/>
          <w:gridSpan w:val="2"/>
          <w:tcBorders>
            <w:bottom w:val="single" w:sz="4" w:space="0" w:color="auto"/>
          </w:tcBorders>
        </w:tcPr>
        <w:p w14:paraId="2B0F11E1" w14:textId="21202E1C" w:rsidR="00E54FAD" w:rsidRDefault="00E54FAD">
          <w:pPr>
            <w:pStyle w:val="HeaderOdd6"/>
          </w:pPr>
          <w:r>
            <w:fldChar w:fldCharType="begin"/>
          </w:r>
          <w:r>
            <w:instrText xml:space="preserve"> STYLEREF charContents \* MERGEFORMAT </w:instrText>
          </w:r>
          <w:r>
            <w:fldChar w:fldCharType="end"/>
          </w:r>
        </w:p>
      </w:tc>
    </w:tr>
  </w:tbl>
  <w:p w14:paraId="01318E3C" w14:textId="0C18D799" w:rsidR="00E54FAD" w:rsidRDefault="00E54FAD">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C9B4" w14:textId="77777777" w:rsidR="00037B8A" w:rsidRDefault="00037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A2C" w14:textId="77777777" w:rsidR="00037B8A" w:rsidRDefault="00037B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6187A" w14:paraId="35A6802F" w14:textId="77777777">
      <w:tc>
        <w:tcPr>
          <w:tcW w:w="900" w:type="pct"/>
        </w:tcPr>
        <w:p w14:paraId="7C9DF18A" w14:textId="77777777" w:rsidR="00A6187A" w:rsidRDefault="00A6187A">
          <w:pPr>
            <w:pStyle w:val="HeaderEven"/>
          </w:pPr>
        </w:p>
      </w:tc>
      <w:tc>
        <w:tcPr>
          <w:tcW w:w="4100" w:type="pct"/>
        </w:tcPr>
        <w:p w14:paraId="52482B00" w14:textId="77777777" w:rsidR="00A6187A" w:rsidRDefault="00A6187A">
          <w:pPr>
            <w:pStyle w:val="HeaderEven"/>
          </w:pPr>
        </w:p>
      </w:tc>
    </w:tr>
    <w:tr w:rsidR="00A6187A" w14:paraId="6F1DB1F7" w14:textId="77777777">
      <w:tc>
        <w:tcPr>
          <w:tcW w:w="4100" w:type="pct"/>
          <w:gridSpan w:val="2"/>
          <w:tcBorders>
            <w:bottom w:val="single" w:sz="4" w:space="0" w:color="auto"/>
          </w:tcBorders>
        </w:tcPr>
        <w:p w14:paraId="4F90551A" w14:textId="7D734D33" w:rsidR="00A6187A" w:rsidRDefault="00411E58">
          <w:pPr>
            <w:pStyle w:val="HeaderEven6"/>
          </w:pPr>
          <w:fldSimple w:instr=" STYLEREF charContents \* MERGEFORMAT ">
            <w:r w:rsidR="00882024">
              <w:rPr>
                <w:noProof/>
              </w:rPr>
              <w:t>Contents</w:t>
            </w:r>
          </w:fldSimple>
        </w:p>
      </w:tc>
    </w:tr>
  </w:tbl>
  <w:p w14:paraId="614143AB" w14:textId="14DC7B32" w:rsidR="00A6187A" w:rsidRDefault="00A6187A">
    <w:pPr>
      <w:pStyle w:val="N-9pt"/>
    </w:pPr>
    <w:r>
      <w:tab/>
    </w:r>
    <w:fldSimple w:instr=" STYLEREF charPage \* MERGEFORMAT ">
      <w:r w:rsidR="0088202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6187A" w14:paraId="3CFB42EA" w14:textId="77777777">
      <w:tc>
        <w:tcPr>
          <w:tcW w:w="4100" w:type="pct"/>
        </w:tcPr>
        <w:p w14:paraId="3985149F" w14:textId="77777777" w:rsidR="00A6187A" w:rsidRDefault="00A6187A">
          <w:pPr>
            <w:pStyle w:val="HeaderOdd"/>
          </w:pPr>
        </w:p>
      </w:tc>
      <w:tc>
        <w:tcPr>
          <w:tcW w:w="900" w:type="pct"/>
        </w:tcPr>
        <w:p w14:paraId="4174E829" w14:textId="77777777" w:rsidR="00A6187A" w:rsidRDefault="00A6187A">
          <w:pPr>
            <w:pStyle w:val="HeaderOdd"/>
          </w:pPr>
        </w:p>
      </w:tc>
    </w:tr>
    <w:tr w:rsidR="00A6187A" w14:paraId="3494CA0F" w14:textId="77777777">
      <w:tc>
        <w:tcPr>
          <w:tcW w:w="900" w:type="pct"/>
          <w:gridSpan w:val="2"/>
          <w:tcBorders>
            <w:bottom w:val="single" w:sz="4" w:space="0" w:color="auto"/>
          </w:tcBorders>
        </w:tcPr>
        <w:p w14:paraId="0E42D291" w14:textId="1DB414DA" w:rsidR="00A6187A" w:rsidRDefault="00411E58">
          <w:pPr>
            <w:pStyle w:val="HeaderOdd6"/>
          </w:pPr>
          <w:fldSimple w:instr=" STYLEREF charContents \* MERGEFORMAT ">
            <w:r w:rsidR="00882024">
              <w:rPr>
                <w:noProof/>
              </w:rPr>
              <w:t>Contents</w:t>
            </w:r>
          </w:fldSimple>
        </w:p>
      </w:tc>
    </w:tr>
  </w:tbl>
  <w:p w14:paraId="4B1882EE" w14:textId="6CA87982" w:rsidR="00A6187A" w:rsidRDefault="00A6187A">
    <w:pPr>
      <w:pStyle w:val="N-9pt"/>
    </w:pPr>
    <w:r>
      <w:tab/>
    </w:r>
    <w:fldSimple w:instr=" STYLEREF charPage \* MERGEFORMAT ">
      <w:r w:rsidR="0088202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54FAD" w14:paraId="62CF6943" w14:textId="77777777">
      <w:tc>
        <w:tcPr>
          <w:tcW w:w="900" w:type="pct"/>
        </w:tcPr>
        <w:p w14:paraId="39BC12AF" w14:textId="61E2B4C0" w:rsidR="00E54FAD" w:rsidRDefault="00E54FAD">
          <w:pPr>
            <w:pStyle w:val="HeaderEven"/>
            <w:rPr>
              <w:b/>
            </w:rPr>
          </w:pPr>
          <w:r>
            <w:rPr>
              <w:b/>
            </w:rPr>
            <w:fldChar w:fldCharType="begin"/>
          </w:r>
          <w:r>
            <w:rPr>
              <w:b/>
            </w:rPr>
            <w:instrText xml:space="preserve"> STYLEREF CharPartNo \*charformat </w:instrText>
          </w:r>
          <w:r>
            <w:rPr>
              <w:b/>
            </w:rPr>
            <w:fldChar w:fldCharType="separate"/>
          </w:r>
          <w:r w:rsidR="00882024">
            <w:rPr>
              <w:b/>
              <w:noProof/>
            </w:rPr>
            <w:t>Part 1</w:t>
          </w:r>
          <w:r>
            <w:rPr>
              <w:b/>
            </w:rPr>
            <w:fldChar w:fldCharType="end"/>
          </w:r>
        </w:p>
      </w:tc>
      <w:tc>
        <w:tcPr>
          <w:tcW w:w="4100" w:type="pct"/>
        </w:tcPr>
        <w:p w14:paraId="7F25A8F3" w14:textId="30CD3AD8" w:rsidR="00E54FAD" w:rsidRDefault="00882024">
          <w:pPr>
            <w:pStyle w:val="HeaderEven"/>
          </w:pPr>
          <w:r>
            <w:fldChar w:fldCharType="begin"/>
          </w:r>
          <w:r>
            <w:instrText xml:space="preserve"> STYLEREF CharPartText \*charformat </w:instrText>
          </w:r>
          <w:r>
            <w:fldChar w:fldCharType="separate"/>
          </w:r>
          <w:r>
            <w:rPr>
              <w:noProof/>
            </w:rPr>
            <w:t>Preliminary</w:t>
          </w:r>
          <w:r>
            <w:rPr>
              <w:noProof/>
            </w:rPr>
            <w:fldChar w:fldCharType="end"/>
          </w:r>
        </w:p>
      </w:tc>
    </w:tr>
    <w:tr w:rsidR="00E54FAD" w14:paraId="5F610710" w14:textId="77777777">
      <w:tc>
        <w:tcPr>
          <w:tcW w:w="900" w:type="pct"/>
        </w:tcPr>
        <w:p w14:paraId="4A061A43" w14:textId="473E5EBF" w:rsidR="00E54FAD" w:rsidRDefault="00E54FA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72A5DE5" w14:textId="41518506" w:rsidR="00E54FAD" w:rsidRDefault="00E54FAD">
          <w:pPr>
            <w:pStyle w:val="HeaderEven"/>
          </w:pPr>
          <w:r>
            <w:fldChar w:fldCharType="begin"/>
          </w:r>
          <w:r>
            <w:instrText xml:space="preserve"> STYLEREF CharDivText \*charformat </w:instrText>
          </w:r>
          <w:r>
            <w:fldChar w:fldCharType="end"/>
          </w:r>
        </w:p>
      </w:tc>
    </w:tr>
    <w:tr w:rsidR="00E54FAD" w14:paraId="70F31F61" w14:textId="77777777">
      <w:trPr>
        <w:cantSplit/>
      </w:trPr>
      <w:tc>
        <w:tcPr>
          <w:tcW w:w="4997" w:type="pct"/>
          <w:gridSpan w:val="2"/>
          <w:tcBorders>
            <w:bottom w:val="single" w:sz="4" w:space="0" w:color="auto"/>
          </w:tcBorders>
        </w:tcPr>
        <w:p w14:paraId="2858C7BB" w14:textId="2BA7EB09" w:rsidR="00E54FAD" w:rsidRDefault="00882024">
          <w:pPr>
            <w:pStyle w:val="HeaderEven6"/>
          </w:pPr>
          <w:r>
            <w:fldChar w:fldCharType="begin"/>
          </w:r>
          <w:r>
            <w:instrText xml:space="preserve"> DOCPROPERTY "Company"  \* MERGEFORMAT </w:instrText>
          </w:r>
          <w:r>
            <w:fldChar w:fldCharType="separate"/>
          </w:r>
          <w:r w:rsidR="00037B8A">
            <w:t>Section</w:t>
          </w:r>
          <w:r>
            <w:fldChar w:fldCharType="end"/>
          </w:r>
          <w:r w:rsidR="00E54FAD">
            <w:t xml:space="preserve"> </w:t>
          </w:r>
          <w:r>
            <w:fldChar w:fldCharType="begin"/>
          </w:r>
          <w:r>
            <w:instrText xml:space="preserve"> STYLEREF CharSectNo \*charformat </w:instrText>
          </w:r>
          <w:r>
            <w:fldChar w:fldCharType="separate"/>
          </w:r>
          <w:r>
            <w:rPr>
              <w:noProof/>
            </w:rPr>
            <w:t>1</w:t>
          </w:r>
          <w:r>
            <w:rPr>
              <w:noProof/>
            </w:rPr>
            <w:fldChar w:fldCharType="end"/>
          </w:r>
        </w:p>
      </w:tc>
    </w:tr>
  </w:tbl>
  <w:p w14:paraId="3A07D342" w14:textId="77777777" w:rsidR="00E54FAD" w:rsidRDefault="00E54F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54FAD" w14:paraId="6458DCEF" w14:textId="77777777">
      <w:tc>
        <w:tcPr>
          <w:tcW w:w="4100" w:type="pct"/>
        </w:tcPr>
        <w:p w14:paraId="183FE264" w14:textId="579E5976" w:rsidR="00E54FAD" w:rsidRDefault="00882024">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65DCD80A" w14:textId="1BB9A96A" w:rsidR="00E54FAD" w:rsidRDefault="00E54FAD">
          <w:pPr>
            <w:pStyle w:val="HeaderEven"/>
            <w:jc w:val="right"/>
            <w:rPr>
              <w:b/>
            </w:rPr>
          </w:pPr>
          <w:r>
            <w:rPr>
              <w:b/>
            </w:rPr>
            <w:fldChar w:fldCharType="begin"/>
          </w:r>
          <w:r>
            <w:rPr>
              <w:b/>
            </w:rPr>
            <w:instrText xml:space="preserve"> STYLEREF CharPartNo \*charformat </w:instrText>
          </w:r>
          <w:r>
            <w:rPr>
              <w:b/>
            </w:rPr>
            <w:fldChar w:fldCharType="separate"/>
          </w:r>
          <w:r w:rsidR="00882024">
            <w:rPr>
              <w:b/>
              <w:noProof/>
            </w:rPr>
            <w:t>Part 4</w:t>
          </w:r>
          <w:r>
            <w:rPr>
              <w:b/>
            </w:rPr>
            <w:fldChar w:fldCharType="end"/>
          </w:r>
        </w:p>
      </w:tc>
    </w:tr>
    <w:tr w:rsidR="00E54FAD" w14:paraId="7AE6C9FC" w14:textId="77777777">
      <w:tc>
        <w:tcPr>
          <w:tcW w:w="4100" w:type="pct"/>
        </w:tcPr>
        <w:p w14:paraId="4020ACD8" w14:textId="21D594DB" w:rsidR="00E54FAD" w:rsidRDefault="00E54FAD">
          <w:pPr>
            <w:pStyle w:val="HeaderEven"/>
            <w:jc w:val="right"/>
          </w:pPr>
          <w:r>
            <w:fldChar w:fldCharType="begin"/>
          </w:r>
          <w:r>
            <w:instrText xml:space="preserve"> STYLEREF CharDivText \*charformat </w:instrText>
          </w:r>
          <w:r>
            <w:fldChar w:fldCharType="end"/>
          </w:r>
        </w:p>
      </w:tc>
      <w:tc>
        <w:tcPr>
          <w:tcW w:w="900" w:type="pct"/>
        </w:tcPr>
        <w:p w14:paraId="4093A326" w14:textId="6B837F50" w:rsidR="00E54FAD" w:rsidRDefault="00E54FAD">
          <w:pPr>
            <w:pStyle w:val="HeaderEven"/>
            <w:jc w:val="right"/>
            <w:rPr>
              <w:b/>
            </w:rPr>
          </w:pPr>
          <w:r>
            <w:rPr>
              <w:b/>
            </w:rPr>
            <w:fldChar w:fldCharType="begin"/>
          </w:r>
          <w:r>
            <w:rPr>
              <w:b/>
            </w:rPr>
            <w:instrText xml:space="preserve"> STYLEREF CharDivNo \*charformat </w:instrText>
          </w:r>
          <w:r>
            <w:rPr>
              <w:b/>
            </w:rPr>
            <w:fldChar w:fldCharType="end"/>
          </w:r>
        </w:p>
      </w:tc>
    </w:tr>
    <w:tr w:rsidR="00E54FAD" w14:paraId="5BC6BAB5" w14:textId="77777777">
      <w:trPr>
        <w:cantSplit/>
      </w:trPr>
      <w:tc>
        <w:tcPr>
          <w:tcW w:w="5000" w:type="pct"/>
          <w:gridSpan w:val="2"/>
          <w:tcBorders>
            <w:bottom w:val="single" w:sz="4" w:space="0" w:color="auto"/>
          </w:tcBorders>
        </w:tcPr>
        <w:p w14:paraId="02DFB8F2" w14:textId="666A7D17" w:rsidR="00E54FAD" w:rsidRDefault="00882024">
          <w:pPr>
            <w:pStyle w:val="HeaderOdd6"/>
          </w:pPr>
          <w:r>
            <w:fldChar w:fldCharType="begin"/>
          </w:r>
          <w:r>
            <w:instrText xml:space="preserve"> DOCPROPERTY "Company"  \* MERGEFORMAT </w:instrText>
          </w:r>
          <w:r>
            <w:fldChar w:fldCharType="separate"/>
          </w:r>
          <w:r w:rsidR="00037B8A">
            <w:t>Section</w:t>
          </w:r>
          <w:r>
            <w:fldChar w:fldCharType="end"/>
          </w:r>
          <w:r w:rsidR="00E54FAD">
            <w:t xml:space="preserve"> </w:t>
          </w:r>
          <w:r>
            <w:fldChar w:fldCharType="begin"/>
          </w:r>
          <w:r>
            <w:instrText xml:space="preserve"> STYLEREF CharSectNo \*charformat </w:instrText>
          </w:r>
          <w:r>
            <w:fldChar w:fldCharType="separate"/>
          </w:r>
          <w:r>
            <w:rPr>
              <w:noProof/>
            </w:rPr>
            <w:t>32</w:t>
          </w:r>
          <w:r>
            <w:rPr>
              <w:noProof/>
            </w:rPr>
            <w:fldChar w:fldCharType="end"/>
          </w:r>
        </w:p>
      </w:tc>
    </w:tr>
  </w:tbl>
  <w:p w14:paraId="71F5A4B2" w14:textId="77777777" w:rsidR="00E54FAD" w:rsidRDefault="00E54F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54FAD" w:rsidRPr="00CB3D59" w14:paraId="56E221E3" w14:textId="77777777">
      <w:trPr>
        <w:jc w:val="center"/>
      </w:trPr>
      <w:tc>
        <w:tcPr>
          <w:tcW w:w="1560" w:type="dxa"/>
        </w:tcPr>
        <w:p w14:paraId="61CF83BD" w14:textId="6F8FECBF" w:rsidR="00E54FAD" w:rsidRPr="00F02A14" w:rsidRDefault="00E54FAD">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82024">
            <w:rPr>
              <w:rFonts w:cs="Arial"/>
              <w:b/>
              <w:noProof/>
              <w:szCs w:val="18"/>
            </w:rPr>
            <w:t>Schedule 1</w:t>
          </w:r>
          <w:r w:rsidRPr="00F02A14">
            <w:rPr>
              <w:rFonts w:cs="Arial"/>
              <w:b/>
              <w:szCs w:val="18"/>
            </w:rPr>
            <w:fldChar w:fldCharType="end"/>
          </w:r>
        </w:p>
      </w:tc>
      <w:tc>
        <w:tcPr>
          <w:tcW w:w="5741" w:type="dxa"/>
        </w:tcPr>
        <w:p w14:paraId="70FDE25E" w14:textId="12B411A4" w:rsidR="00E54FAD" w:rsidRPr="00F02A14" w:rsidRDefault="00E54FAD">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82024">
            <w:rPr>
              <w:rFonts w:cs="Arial"/>
              <w:noProof/>
              <w:szCs w:val="18"/>
            </w:rPr>
            <w:t>Annex to Convention providing a Uniform Law on the Form of an International Will 1973</w:t>
          </w:r>
          <w:r w:rsidRPr="00F02A14">
            <w:rPr>
              <w:rFonts w:cs="Arial"/>
              <w:szCs w:val="18"/>
            </w:rPr>
            <w:fldChar w:fldCharType="end"/>
          </w:r>
        </w:p>
      </w:tc>
    </w:tr>
    <w:tr w:rsidR="00E54FAD" w:rsidRPr="00CB3D59" w14:paraId="3090DA02" w14:textId="77777777">
      <w:trPr>
        <w:jc w:val="center"/>
      </w:trPr>
      <w:tc>
        <w:tcPr>
          <w:tcW w:w="1560" w:type="dxa"/>
        </w:tcPr>
        <w:p w14:paraId="3C3AF77A" w14:textId="51E66E2B" w:rsidR="00E54FAD" w:rsidRPr="00F02A14" w:rsidRDefault="00E54FAD">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D34E062" w14:textId="4CEC62F8" w:rsidR="00E54FAD" w:rsidRPr="00F02A14" w:rsidRDefault="00E54FAD">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E54FAD" w:rsidRPr="00CB3D59" w14:paraId="179A0E1F" w14:textId="77777777">
      <w:trPr>
        <w:jc w:val="center"/>
      </w:trPr>
      <w:tc>
        <w:tcPr>
          <w:tcW w:w="7296" w:type="dxa"/>
          <w:gridSpan w:val="2"/>
          <w:tcBorders>
            <w:bottom w:val="single" w:sz="4" w:space="0" w:color="auto"/>
          </w:tcBorders>
        </w:tcPr>
        <w:p w14:paraId="4008405D" w14:textId="77777777" w:rsidR="00E54FAD" w:rsidRPr="00783A18" w:rsidRDefault="00E54FAD" w:rsidP="00D03226">
          <w:pPr>
            <w:pStyle w:val="HeaderEven6"/>
            <w:spacing w:before="0" w:after="0"/>
            <w:rPr>
              <w:rFonts w:ascii="Times New Roman" w:hAnsi="Times New Roman"/>
              <w:sz w:val="24"/>
              <w:szCs w:val="24"/>
            </w:rPr>
          </w:pPr>
        </w:p>
      </w:tc>
    </w:tr>
  </w:tbl>
  <w:p w14:paraId="0C1C890A" w14:textId="77777777" w:rsidR="00E54FAD" w:rsidRDefault="00E54F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54FAD" w:rsidRPr="00CB3D59" w14:paraId="78C00C83" w14:textId="77777777">
      <w:trPr>
        <w:jc w:val="center"/>
      </w:trPr>
      <w:tc>
        <w:tcPr>
          <w:tcW w:w="5741" w:type="dxa"/>
        </w:tcPr>
        <w:p w14:paraId="587737E4" w14:textId="73A08A63" w:rsidR="00E54FAD" w:rsidRPr="00F02A14" w:rsidRDefault="00E54FA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82024">
            <w:rPr>
              <w:rFonts w:cs="Arial"/>
              <w:noProof/>
              <w:szCs w:val="18"/>
            </w:rPr>
            <w:t>Annex to Convention providing a Uniform Law on the Form of an International Will 1973</w:t>
          </w:r>
          <w:r w:rsidRPr="00F02A14">
            <w:rPr>
              <w:rFonts w:cs="Arial"/>
              <w:szCs w:val="18"/>
            </w:rPr>
            <w:fldChar w:fldCharType="end"/>
          </w:r>
        </w:p>
      </w:tc>
      <w:tc>
        <w:tcPr>
          <w:tcW w:w="1560" w:type="dxa"/>
        </w:tcPr>
        <w:p w14:paraId="70A80476" w14:textId="57F13D40" w:rsidR="00E54FAD" w:rsidRPr="00F02A14" w:rsidRDefault="00E54FA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82024">
            <w:rPr>
              <w:rFonts w:cs="Arial"/>
              <w:b/>
              <w:noProof/>
              <w:szCs w:val="18"/>
            </w:rPr>
            <w:t>Schedule 1</w:t>
          </w:r>
          <w:r w:rsidRPr="00F02A14">
            <w:rPr>
              <w:rFonts w:cs="Arial"/>
              <w:b/>
              <w:szCs w:val="18"/>
            </w:rPr>
            <w:fldChar w:fldCharType="end"/>
          </w:r>
        </w:p>
      </w:tc>
    </w:tr>
    <w:tr w:rsidR="00E54FAD" w:rsidRPr="00CB3D59" w14:paraId="08FF61A6" w14:textId="77777777">
      <w:trPr>
        <w:jc w:val="center"/>
      </w:trPr>
      <w:tc>
        <w:tcPr>
          <w:tcW w:w="5741" w:type="dxa"/>
        </w:tcPr>
        <w:p w14:paraId="7AAD0249" w14:textId="7240E113" w:rsidR="00E54FAD" w:rsidRPr="00F02A14" w:rsidRDefault="00E54FA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A3D9EBB" w14:textId="41B4F6F9" w:rsidR="00E54FAD" w:rsidRPr="00F02A14" w:rsidRDefault="00E54FA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54FAD" w:rsidRPr="00CB3D59" w14:paraId="07D162AA" w14:textId="77777777">
      <w:trPr>
        <w:jc w:val="center"/>
      </w:trPr>
      <w:tc>
        <w:tcPr>
          <w:tcW w:w="7296" w:type="dxa"/>
          <w:gridSpan w:val="2"/>
          <w:tcBorders>
            <w:bottom w:val="single" w:sz="4" w:space="0" w:color="auto"/>
          </w:tcBorders>
        </w:tcPr>
        <w:p w14:paraId="4851DE7E" w14:textId="77777777" w:rsidR="00E54FAD" w:rsidRPr="00783A18" w:rsidRDefault="00E54FAD" w:rsidP="00D03226">
          <w:pPr>
            <w:pStyle w:val="HeaderOdd6"/>
            <w:spacing w:before="0" w:after="0"/>
            <w:jc w:val="left"/>
            <w:rPr>
              <w:rFonts w:ascii="Times New Roman" w:hAnsi="Times New Roman"/>
              <w:sz w:val="24"/>
              <w:szCs w:val="24"/>
            </w:rPr>
          </w:pPr>
        </w:p>
      </w:tc>
    </w:tr>
  </w:tbl>
  <w:p w14:paraId="06C2D3E6" w14:textId="77777777" w:rsidR="00E54FAD" w:rsidRDefault="00E54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1CC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CEA1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8445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740D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76F7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207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1A63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7C17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EEE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824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DDC0708"/>
    <w:multiLevelType w:val="hybridMultilevel"/>
    <w:tmpl w:val="239099BC"/>
    <w:lvl w:ilvl="0" w:tplc="EEC8383A">
      <w:start w:val="1"/>
      <w:numFmt w:val="bullet"/>
      <w:pStyle w:val="TableBullet"/>
      <w:lvlText w:val=""/>
      <w:lvlJc w:val="left"/>
      <w:pPr>
        <w:ind w:left="720" w:hanging="360"/>
      </w:pPr>
      <w:rPr>
        <w:rFonts w:ascii="Symbol" w:hAnsi="Symbol" w:hint="default"/>
      </w:rPr>
    </w:lvl>
    <w:lvl w:ilvl="1" w:tplc="695A1362" w:tentative="1">
      <w:start w:val="1"/>
      <w:numFmt w:val="bullet"/>
      <w:lvlText w:val="o"/>
      <w:lvlJc w:val="left"/>
      <w:pPr>
        <w:ind w:left="1440" w:hanging="360"/>
      </w:pPr>
      <w:rPr>
        <w:rFonts w:ascii="Courier New" w:hAnsi="Courier New" w:cs="Courier New" w:hint="default"/>
      </w:rPr>
    </w:lvl>
    <w:lvl w:ilvl="2" w:tplc="D6308DBA" w:tentative="1">
      <w:start w:val="1"/>
      <w:numFmt w:val="bullet"/>
      <w:lvlText w:val=""/>
      <w:lvlJc w:val="left"/>
      <w:pPr>
        <w:ind w:left="2160" w:hanging="360"/>
      </w:pPr>
      <w:rPr>
        <w:rFonts w:ascii="Wingdings" w:hAnsi="Wingdings" w:hint="default"/>
      </w:rPr>
    </w:lvl>
    <w:lvl w:ilvl="3" w:tplc="A7B6A2D4" w:tentative="1">
      <w:start w:val="1"/>
      <w:numFmt w:val="bullet"/>
      <w:lvlText w:val=""/>
      <w:lvlJc w:val="left"/>
      <w:pPr>
        <w:ind w:left="2880" w:hanging="360"/>
      </w:pPr>
      <w:rPr>
        <w:rFonts w:ascii="Symbol" w:hAnsi="Symbol" w:hint="default"/>
      </w:rPr>
    </w:lvl>
    <w:lvl w:ilvl="4" w:tplc="08062290" w:tentative="1">
      <w:start w:val="1"/>
      <w:numFmt w:val="bullet"/>
      <w:lvlText w:val="o"/>
      <w:lvlJc w:val="left"/>
      <w:pPr>
        <w:ind w:left="3600" w:hanging="360"/>
      </w:pPr>
      <w:rPr>
        <w:rFonts w:ascii="Courier New" w:hAnsi="Courier New" w:cs="Courier New" w:hint="default"/>
      </w:rPr>
    </w:lvl>
    <w:lvl w:ilvl="5" w:tplc="788053EE" w:tentative="1">
      <w:start w:val="1"/>
      <w:numFmt w:val="bullet"/>
      <w:lvlText w:val=""/>
      <w:lvlJc w:val="left"/>
      <w:pPr>
        <w:ind w:left="4320" w:hanging="360"/>
      </w:pPr>
      <w:rPr>
        <w:rFonts w:ascii="Wingdings" w:hAnsi="Wingdings" w:hint="default"/>
      </w:rPr>
    </w:lvl>
    <w:lvl w:ilvl="6" w:tplc="6846E5E6" w:tentative="1">
      <w:start w:val="1"/>
      <w:numFmt w:val="bullet"/>
      <w:lvlText w:val=""/>
      <w:lvlJc w:val="left"/>
      <w:pPr>
        <w:ind w:left="5040" w:hanging="360"/>
      </w:pPr>
      <w:rPr>
        <w:rFonts w:ascii="Symbol" w:hAnsi="Symbol" w:hint="default"/>
      </w:rPr>
    </w:lvl>
    <w:lvl w:ilvl="7" w:tplc="4810F8E0" w:tentative="1">
      <w:start w:val="1"/>
      <w:numFmt w:val="bullet"/>
      <w:lvlText w:val="o"/>
      <w:lvlJc w:val="left"/>
      <w:pPr>
        <w:ind w:left="5760" w:hanging="360"/>
      </w:pPr>
      <w:rPr>
        <w:rFonts w:ascii="Courier New" w:hAnsi="Courier New" w:cs="Courier New" w:hint="default"/>
      </w:rPr>
    </w:lvl>
    <w:lvl w:ilvl="8" w:tplc="42AAC56C" w:tentative="1">
      <w:start w:val="1"/>
      <w:numFmt w:val="bullet"/>
      <w:lvlText w:val=""/>
      <w:lvlJc w:val="left"/>
      <w:pPr>
        <w:ind w:left="6480" w:hanging="360"/>
      </w:pPr>
      <w:rPr>
        <w:rFonts w:ascii="Wingdings" w:hAnsi="Wingdings" w:hint="default"/>
      </w:rPr>
    </w:lvl>
  </w:abstractNum>
  <w:abstractNum w:abstractNumId="1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7BA947E9"/>
    <w:multiLevelType w:val="singleLevel"/>
    <w:tmpl w:val="0ED8ED78"/>
    <w:lvl w:ilvl="0">
      <w:start w:val="1"/>
      <w:numFmt w:val="decimal"/>
      <w:lvlRestart w:val="0"/>
      <w:lvlText w:val="%1"/>
      <w:lvlJc w:val="left"/>
      <w:pPr>
        <w:tabs>
          <w:tab w:val="num" w:pos="1500"/>
        </w:tabs>
        <w:ind w:left="1500" w:hanging="400"/>
      </w:pPr>
      <w:rPr>
        <w:rFonts w:cs="Times New Roman"/>
        <w:b/>
        <w:i w:val="0"/>
      </w:rPr>
    </w:lvl>
  </w:abstractNum>
  <w:abstractNum w:abstractNumId="16"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7FE65E21"/>
    <w:multiLevelType w:val="hybridMultilevel"/>
    <w:tmpl w:val="AC7A5FF8"/>
    <w:lvl w:ilvl="0" w:tplc="A0F8CF02">
      <w:start w:val="1"/>
      <w:numFmt w:val="decimal"/>
      <w:pStyle w:val="TableNumbered"/>
      <w:suff w:val="space"/>
      <w:lvlText w:val="%1"/>
      <w:lvlJc w:val="left"/>
      <w:pPr>
        <w:ind w:left="360" w:hanging="360"/>
      </w:pPr>
      <w:rPr>
        <w:rFonts w:hint="default"/>
      </w:rPr>
    </w:lvl>
    <w:lvl w:ilvl="1" w:tplc="3C5E6E36" w:tentative="1">
      <w:start w:val="1"/>
      <w:numFmt w:val="lowerLetter"/>
      <w:lvlText w:val="%2."/>
      <w:lvlJc w:val="left"/>
      <w:pPr>
        <w:ind w:left="1440" w:hanging="360"/>
      </w:pPr>
    </w:lvl>
    <w:lvl w:ilvl="2" w:tplc="822431C8" w:tentative="1">
      <w:start w:val="1"/>
      <w:numFmt w:val="lowerRoman"/>
      <w:lvlText w:val="%3."/>
      <w:lvlJc w:val="right"/>
      <w:pPr>
        <w:ind w:left="2160" w:hanging="180"/>
      </w:pPr>
    </w:lvl>
    <w:lvl w:ilvl="3" w:tplc="4E64A79C" w:tentative="1">
      <w:start w:val="1"/>
      <w:numFmt w:val="decimal"/>
      <w:lvlText w:val="%4."/>
      <w:lvlJc w:val="left"/>
      <w:pPr>
        <w:ind w:left="2880" w:hanging="360"/>
      </w:pPr>
    </w:lvl>
    <w:lvl w:ilvl="4" w:tplc="930233B6" w:tentative="1">
      <w:start w:val="1"/>
      <w:numFmt w:val="lowerLetter"/>
      <w:lvlText w:val="%5."/>
      <w:lvlJc w:val="left"/>
      <w:pPr>
        <w:ind w:left="3600" w:hanging="360"/>
      </w:pPr>
    </w:lvl>
    <w:lvl w:ilvl="5" w:tplc="40B4B200" w:tentative="1">
      <w:start w:val="1"/>
      <w:numFmt w:val="lowerRoman"/>
      <w:lvlText w:val="%6."/>
      <w:lvlJc w:val="right"/>
      <w:pPr>
        <w:ind w:left="4320" w:hanging="180"/>
      </w:pPr>
    </w:lvl>
    <w:lvl w:ilvl="6" w:tplc="2F647016" w:tentative="1">
      <w:start w:val="1"/>
      <w:numFmt w:val="decimal"/>
      <w:lvlText w:val="%7."/>
      <w:lvlJc w:val="left"/>
      <w:pPr>
        <w:ind w:left="5040" w:hanging="360"/>
      </w:pPr>
    </w:lvl>
    <w:lvl w:ilvl="7" w:tplc="6DAE3F5E" w:tentative="1">
      <w:start w:val="1"/>
      <w:numFmt w:val="lowerLetter"/>
      <w:lvlText w:val="%8."/>
      <w:lvlJc w:val="left"/>
      <w:pPr>
        <w:ind w:left="5760" w:hanging="360"/>
      </w:pPr>
    </w:lvl>
    <w:lvl w:ilvl="8" w:tplc="4A5AABA6" w:tentative="1">
      <w:start w:val="1"/>
      <w:numFmt w:val="lowerRoman"/>
      <w:lvlText w:val="%9."/>
      <w:lvlJc w:val="right"/>
      <w:pPr>
        <w:ind w:left="6480" w:hanging="180"/>
      </w:pPr>
    </w:lvl>
  </w:abstractNum>
  <w:num w:numId="1" w16cid:durableId="1160122622">
    <w:abstractNumId w:val="10"/>
  </w:num>
  <w:num w:numId="2" w16cid:durableId="965042737">
    <w:abstractNumId w:val="10"/>
  </w:num>
  <w:num w:numId="3" w16cid:durableId="423187883">
    <w:abstractNumId w:val="10"/>
  </w:num>
  <w:num w:numId="4" w16cid:durableId="1134981298">
    <w:abstractNumId w:val="10"/>
  </w:num>
  <w:num w:numId="5" w16cid:durableId="1691294128">
    <w:abstractNumId w:val="12"/>
  </w:num>
  <w:num w:numId="6" w16cid:durableId="1741445317">
    <w:abstractNumId w:val="13"/>
  </w:num>
  <w:num w:numId="7" w16cid:durableId="704326358">
    <w:abstractNumId w:val="17"/>
  </w:num>
  <w:num w:numId="8" w16cid:durableId="1386560456">
    <w:abstractNumId w:val="13"/>
  </w:num>
  <w:num w:numId="9" w16cid:durableId="579367523">
    <w:abstractNumId w:val="17"/>
  </w:num>
  <w:num w:numId="10" w16cid:durableId="492184132">
    <w:abstractNumId w:val="9"/>
  </w:num>
  <w:num w:numId="11" w16cid:durableId="396517698">
    <w:abstractNumId w:val="7"/>
  </w:num>
  <w:num w:numId="12" w16cid:durableId="554976592">
    <w:abstractNumId w:val="6"/>
  </w:num>
  <w:num w:numId="13" w16cid:durableId="1274634640">
    <w:abstractNumId w:val="5"/>
  </w:num>
  <w:num w:numId="14" w16cid:durableId="533033423">
    <w:abstractNumId w:val="4"/>
  </w:num>
  <w:num w:numId="15" w16cid:durableId="1548181815">
    <w:abstractNumId w:val="8"/>
  </w:num>
  <w:num w:numId="16" w16cid:durableId="421149017">
    <w:abstractNumId w:val="3"/>
  </w:num>
  <w:num w:numId="17" w16cid:durableId="308677941">
    <w:abstractNumId w:val="2"/>
  </w:num>
  <w:num w:numId="18" w16cid:durableId="1493527219">
    <w:abstractNumId w:val="1"/>
  </w:num>
  <w:num w:numId="19" w16cid:durableId="1255213184">
    <w:abstractNumId w:val="0"/>
  </w:num>
  <w:num w:numId="20" w16cid:durableId="763762667">
    <w:abstractNumId w:val="14"/>
  </w:num>
  <w:num w:numId="21" w16cid:durableId="779303744">
    <w:abstractNumId w:val="12"/>
  </w:num>
  <w:num w:numId="22" w16cid:durableId="1769345015">
    <w:abstractNumId w:val="13"/>
  </w:num>
  <w:num w:numId="23" w16cid:durableId="1949657156">
    <w:abstractNumId w:val="17"/>
  </w:num>
  <w:num w:numId="24" w16cid:durableId="901134619">
    <w:abstractNumId w:val="12"/>
  </w:num>
  <w:num w:numId="25" w16cid:durableId="1504129597">
    <w:abstractNumId w:val="13"/>
  </w:num>
  <w:num w:numId="26" w16cid:durableId="1528635847">
    <w:abstractNumId w:val="17"/>
  </w:num>
  <w:num w:numId="27" w16cid:durableId="1366902317">
    <w:abstractNumId w:val="14"/>
  </w:num>
  <w:num w:numId="28" w16cid:durableId="596643978">
    <w:abstractNumId w:val="11"/>
  </w:num>
  <w:num w:numId="29" w16cid:durableId="846334988">
    <w:abstractNumId w:val="15"/>
  </w:num>
  <w:num w:numId="30" w16cid:durableId="50825675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C8"/>
    <w:rsid w:val="00002551"/>
    <w:rsid w:val="00013117"/>
    <w:rsid w:val="000172BF"/>
    <w:rsid w:val="00022AEA"/>
    <w:rsid w:val="000259E5"/>
    <w:rsid w:val="000349C5"/>
    <w:rsid w:val="00036EE1"/>
    <w:rsid w:val="0003771E"/>
    <w:rsid w:val="00037B8A"/>
    <w:rsid w:val="00042819"/>
    <w:rsid w:val="00050DA6"/>
    <w:rsid w:val="00052341"/>
    <w:rsid w:val="00053059"/>
    <w:rsid w:val="00056F97"/>
    <w:rsid w:val="000574E5"/>
    <w:rsid w:val="00061048"/>
    <w:rsid w:val="000616C9"/>
    <w:rsid w:val="00062861"/>
    <w:rsid w:val="00065AC8"/>
    <w:rsid w:val="0007135E"/>
    <w:rsid w:val="00077374"/>
    <w:rsid w:val="000804FC"/>
    <w:rsid w:val="00083506"/>
    <w:rsid w:val="00097360"/>
    <w:rsid w:val="000A05D8"/>
    <w:rsid w:val="000A480B"/>
    <w:rsid w:val="000A7F93"/>
    <w:rsid w:val="000B3EB6"/>
    <w:rsid w:val="000C38C9"/>
    <w:rsid w:val="000C3ED7"/>
    <w:rsid w:val="000C513A"/>
    <w:rsid w:val="000C54E0"/>
    <w:rsid w:val="000C74BC"/>
    <w:rsid w:val="000D13D8"/>
    <w:rsid w:val="000E176F"/>
    <w:rsid w:val="000E23C1"/>
    <w:rsid w:val="000E41C8"/>
    <w:rsid w:val="000F1AE2"/>
    <w:rsid w:val="000F4BCE"/>
    <w:rsid w:val="000F717D"/>
    <w:rsid w:val="0010026C"/>
    <w:rsid w:val="00101BC2"/>
    <w:rsid w:val="00110D8C"/>
    <w:rsid w:val="00120B1E"/>
    <w:rsid w:val="00121BB3"/>
    <w:rsid w:val="00124B7F"/>
    <w:rsid w:val="0012535F"/>
    <w:rsid w:val="00126805"/>
    <w:rsid w:val="00126D01"/>
    <w:rsid w:val="00126FC5"/>
    <w:rsid w:val="00131242"/>
    <w:rsid w:val="00134F70"/>
    <w:rsid w:val="00140C55"/>
    <w:rsid w:val="0014345B"/>
    <w:rsid w:val="00144FF3"/>
    <w:rsid w:val="00146166"/>
    <w:rsid w:val="001515EF"/>
    <w:rsid w:val="0015571B"/>
    <w:rsid w:val="00167AB3"/>
    <w:rsid w:val="001714D5"/>
    <w:rsid w:val="00177969"/>
    <w:rsid w:val="00187A7C"/>
    <w:rsid w:val="00190060"/>
    <w:rsid w:val="00192683"/>
    <w:rsid w:val="00193DDD"/>
    <w:rsid w:val="0019691A"/>
    <w:rsid w:val="001A2BB6"/>
    <w:rsid w:val="001A2E3F"/>
    <w:rsid w:val="001B1540"/>
    <w:rsid w:val="001C27AD"/>
    <w:rsid w:val="001D01B1"/>
    <w:rsid w:val="001D3FB7"/>
    <w:rsid w:val="001D629E"/>
    <w:rsid w:val="001D690E"/>
    <w:rsid w:val="001E03F4"/>
    <w:rsid w:val="001E0754"/>
    <w:rsid w:val="001E100E"/>
    <w:rsid w:val="001E2462"/>
    <w:rsid w:val="001E256C"/>
    <w:rsid w:val="001E71CA"/>
    <w:rsid w:val="001F3FE1"/>
    <w:rsid w:val="001F70AA"/>
    <w:rsid w:val="00200CE8"/>
    <w:rsid w:val="00210E63"/>
    <w:rsid w:val="00213664"/>
    <w:rsid w:val="00214693"/>
    <w:rsid w:val="00215A23"/>
    <w:rsid w:val="0022148A"/>
    <w:rsid w:val="0022268E"/>
    <w:rsid w:val="00222997"/>
    <w:rsid w:val="00225F42"/>
    <w:rsid w:val="00227986"/>
    <w:rsid w:val="002347B4"/>
    <w:rsid w:val="00235998"/>
    <w:rsid w:val="002368A2"/>
    <w:rsid w:val="0024443A"/>
    <w:rsid w:val="0025124C"/>
    <w:rsid w:val="0025383D"/>
    <w:rsid w:val="00257569"/>
    <w:rsid w:val="0026155C"/>
    <w:rsid w:val="00262735"/>
    <w:rsid w:val="00265E9D"/>
    <w:rsid w:val="002701DC"/>
    <w:rsid w:val="002712E3"/>
    <w:rsid w:val="00271CEE"/>
    <w:rsid w:val="002873BD"/>
    <w:rsid w:val="002879D6"/>
    <w:rsid w:val="002908A3"/>
    <w:rsid w:val="0029130B"/>
    <w:rsid w:val="0029476F"/>
    <w:rsid w:val="0029726E"/>
    <w:rsid w:val="002A7AA6"/>
    <w:rsid w:val="002B0C1C"/>
    <w:rsid w:val="002B3241"/>
    <w:rsid w:val="002B5B6D"/>
    <w:rsid w:val="002B5D80"/>
    <w:rsid w:val="002C1C8D"/>
    <w:rsid w:val="002C1D33"/>
    <w:rsid w:val="002C1E4F"/>
    <w:rsid w:val="002C4CD6"/>
    <w:rsid w:val="002C5D83"/>
    <w:rsid w:val="002D2217"/>
    <w:rsid w:val="002D2B97"/>
    <w:rsid w:val="002D66E9"/>
    <w:rsid w:val="002E4E21"/>
    <w:rsid w:val="002E7731"/>
    <w:rsid w:val="002E780C"/>
    <w:rsid w:val="002E7C77"/>
    <w:rsid w:val="002F6BBE"/>
    <w:rsid w:val="002F7619"/>
    <w:rsid w:val="00300183"/>
    <w:rsid w:val="00300D7D"/>
    <w:rsid w:val="00304604"/>
    <w:rsid w:val="003109CA"/>
    <w:rsid w:val="003122AC"/>
    <w:rsid w:val="00312FB9"/>
    <w:rsid w:val="003200B9"/>
    <w:rsid w:val="00320AF1"/>
    <w:rsid w:val="00322DEF"/>
    <w:rsid w:val="00322E4B"/>
    <w:rsid w:val="00330466"/>
    <w:rsid w:val="00334B10"/>
    <w:rsid w:val="00337BE6"/>
    <w:rsid w:val="0034088E"/>
    <w:rsid w:val="00340E9A"/>
    <w:rsid w:val="00341246"/>
    <w:rsid w:val="00341256"/>
    <w:rsid w:val="00346C07"/>
    <w:rsid w:val="0035175E"/>
    <w:rsid w:val="00351C91"/>
    <w:rsid w:val="00353D16"/>
    <w:rsid w:val="003579CF"/>
    <w:rsid w:val="00360C73"/>
    <w:rsid w:val="00364237"/>
    <w:rsid w:val="00365501"/>
    <w:rsid w:val="00371A50"/>
    <w:rsid w:val="00373086"/>
    <w:rsid w:val="003745D6"/>
    <w:rsid w:val="00382E0E"/>
    <w:rsid w:val="00384DD3"/>
    <w:rsid w:val="00387D86"/>
    <w:rsid w:val="00387F16"/>
    <w:rsid w:val="003938E6"/>
    <w:rsid w:val="003A18B6"/>
    <w:rsid w:val="003A68DA"/>
    <w:rsid w:val="003B65F8"/>
    <w:rsid w:val="003B68AF"/>
    <w:rsid w:val="003C1F1F"/>
    <w:rsid w:val="003C35B0"/>
    <w:rsid w:val="003C3CCF"/>
    <w:rsid w:val="003C4CC6"/>
    <w:rsid w:val="003D0BBC"/>
    <w:rsid w:val="003D1B6E"/>
    <w:rsid w:val="003D214E"/>
    <w:rsid w:val="003D2870"/>
    <w:rsid w:val="003D51A9"/>
    <w:rsid w:val="003E3AC7"/>
    <w:rsid w:val="003E5CFB"/>
    <w:rsid w:val="003E763A"/>
    <w:rsid w:val="003F03B1"/>
    <w:rsid w:val="003F08BB"/>
    <w:rsid w:val="003F11CF"/>
    <w:rsid w:val="003F1B43"/>
    <w:rsid w:val="003F21CF"/>
    <w:rsid w:val="003F7BE0"/>
    <w:rsid w:val="00405402"/>
    <w:rsid w:val="00405C67"/>
    <w:rsid w:val="00405DE3"/>
    <w:rsid w:val="00407AA8"/>
    <w:rsid w:val="00411E58"/>
    <w:rsid w:val="00412D98"/>
    <w:rsid w:val="0041394E"/>
    <w:rsid w:val="00416A74"/>
    <w:rsid w:val="00421CB3"/>
    <w:rsid w:val="00425CE2"/>
    <w:rsid w:val="0042672C"/>
    <w:rsid w:val="00426E3C"/>
    <w:rsid w:val="004277CF"/>
    <w:rsid w:val="00431E79"/>
    <w:rsid w:val="00431ED7"/>
    <w:rsid w:val="004338C3"/>
    <w:rsid w:val="00435002"/>
    <w:rsid w:val="00443B87"/>
    <w:rsid w:val="00444693"/>
    <w:rsid w:val="00445B9B"/>
    <w:rsid w:val="0045091B"/>
    <w:rsid w:val="0045245F"/>
    <w:rsid w:val="004547FC"/>
    <w:rsid w:val="004552B4"/>
    <w:rsid w:val="00455398"/>
    <w:rsid w:val="00455CDE"/>
    <w:rsid w:val="004625F0"/>
    <w:rsid w:val="0046630E"/>
    <w:rsid w:val="00466A94"/>
    <w:rsid w:val="0047191E"/>
    <w:rsid w:val="00475F40"/>
    <w:rsid w:val="00476B9B"/>
    <w:rsid w:val="0048308D"/>
    <w:rsid w:val="004922E1"/>
    <w:rsid w:val="004931E3"/>
    <w:rsid w:val="00496713"/>
    <w:rsid w:val="00496D92"/>
    <w:rsid w:val="004A0E93"/>
    <w:rsid w:val="004A2395"/>
    <w:rsid w:val="004A2776"/>
    <w:rsid w:val="004A379C"/>
    <w:rsid w:val="004A4A81"/>
    <w:rsid w:val="004A72DB"/>
    <w:rsid w:val="004B0B18"/>
    <w:rsid w:val="004B30B4"/>
    <w:rsid w:val="004B6261"/>
    <w:rsid w:val="004B77D9"/>
    <w:rsid w:val="004C006C"/>
    <w:rsid w:val="004C2304"/>
    <w:rsid w:val="004C3D3F"/>
    <w:rsid w:val="004C53FC"/>
    <w:rsid w:val="004D0072"/>
    <w:rsid w:val="004D1AA2"/>
    <w:rsid w:val="004D5D12"/>
    <w:rsid w:val="004E0133"/>
    <w:rsid w:val="004E12B5"/>
    <w:rsid w:val="004E24E5"/>
    <w:rsid w:val="004E5525"/>
    <w:rsid w:val="004F16E2"/>
    <w:rsid w:val="004F2FFC"/>
    <w:rsid w:val="00502AEB"/>
    <w:rsid w:val="00503D37"/>
    <w:rsid w:val="005044DC"/>
    <w:rsid w:val="00507C6D"/>
    <w:rsid w:val="0052073A"/>
    <w:rsid w:val="005234DC"/>
    <w:rsid w:val="0052405B"/>
    <w:rsid w:val="00526038"/>
    <w:rsid w:val="00527E69"/>
    <w:rsid w:val="00530860"/>
    <w:rsid w:val="0053469B"/>
    <w:rsid w:val="00535D69"/>
    <w:rsid w:val="00540D29"/>
    <w:rsid w:val="00544642"/>
    <w:rsid w:val="0054521A"/>
    <w:rsid w:val="00545589"/>
    <w:rsid w:val="005479EC"/>
    <w:rsid w:val="00555189"/>
    <w:rsid w:val="00561D96"/>
    <w:rsid w:val="00565A0C"/>
    <w:rsid w:val="00573DF9"/>
    <w:rsid w:val="00574A10"/>
    <w:rsid w:val="00576666"/>
    <w:rsid w:val="005806FD"/>
    <w:rsid w:val="00581616"/>
    <w:rsid w:val="005A062C"/>
    <w:rsid w:val="005A2ABC"/>
    <w:rsid w:val="005A48C8"/>
    <w:rsid w:val="005A7EF6"/>
    <w:rsid w:val="005B4EB1"/>
    <w:rsid w:val="005B4FB6"/>
    <w:rsid w:val="005B50B3"/>
    <w:rsid w:val="005C48C7"/>
    <w:rsid w:val="005C4CD6"/>
    <w:rsid w:val="005C51B0"/>
    <w:rsid w:val="005C52E6"/>
    <w:rsid w:val="005C55B1"/>
    <w:rsid w:val="005C5968"/>
    <w:rsid w:val="005D5B03"/>
    <w:rsid w:val="005D6585"/>
    <w:rsid w:val="005E2B08"/>
    <w:rsid w:val="005E4382"/>
    <w:rsid w:val="005E66A8"/>
    <w:rsid w:val="005F5D3E"/>
    <w:rsid w:val="00607B41"/>
    <w:rsid w:val="00607FDE"/>
    <w:rsid w:val="0061037A"/>
    <w:rsid w:val="00610C7B"/>
    <w:rsid w:val="00610CED"/>
    <w:rsid w:val="00616795"/>
    <w:rsid w:val="00620DF8"/>
    <w:rsid w:val="00623740"/>
    <w:rsid w:val="00623E56"/>
    <w:rsid w:val="0062560E"/>
    <w:rsid w:val="00627629"/>
    <w:rsid w:val="006277A9"/>
    <w:rsid w:val="0063232A"/>
    <w:rsid w:val="006343E7"/>
    <w:rsid w:val="00634F1A"/>
    <w:rsid w:val="00637287"/>
    <w:rsid w:val="0064073F"/>
    <w:rsid w:val="00645231"/>
    <w:rsid w:val="00645873"/>
    <w:rsid w:val="00645B93"/>
    <w:rsid w:val="006509BE"/>
    <w:rsid w:val="006530F9"/>
    <w:rsid w:val="00674264"/>
    <w:rsid w:val="006838C8"/>
    <w:rsid w:val="00690FF1"/>
    <w:rsid w:val="00691845"/>
    <w:rsid w:val="006A0879"/>
    <w:rsid w:val="006A3805"/>
    <w:rsid w:val="006A6899"/>
    <w:rsid w:val="006B08D7"/>
    <w:rsid w:val="006B2D11"/>
    <w:rsid w:val="006B398F"/>
    <w:rsid w:val="006B3C0C"/>
    <w:rsid w:val="006B59B7"/>
    <w:rsid w:val="006C0E7C"/>
    <w:rsid w:val="006C3BD1"/>
    <w:rsid w:val="006C4089"/>
    <w:rsid w:val="006C4FA2"/>
    <w:rsid w:val="006C625E"/>
    <w:rsid w:val="006C6721"/>
    <w:rsid w:val="006D0B7E"/>
    <w:rsid w:val="006D0C42"/>
    <w:rsid w:val="006D1400"/>
    <w:rsid w:val="006D175A"/>
    <w:rsid w:val="006D33F4"/>
    <w:rsid w:val="006D4AC6"/>
    <w:rsid w:val="006E27D4"/>
    <w:rsid w:val="006F185F"/>
    <w:rsid w:val="006F4310"/>
    <w:rsid w:val="006F4D26"/>
    <w:rsid w:val="007043A2"/>
    <w:rsid w:val="007045DC"/>
    <w:rsid w:val="0070513D"/>
    <w:rsid w:val="0070536B"/>
    <w:rsid w:val="007133D1"/>
    <w:rsid w:val="00714CFF"/>
    <w:rsid w:val="00716AC9"/>
    <w:rsid w:val="007209A6"/>
    <w:rsid w:val="00723912"/>
    <w:rsid w:val="00723E7C"/>
    <w:rsid w:val="00723F76"/>
    <w:rsid w:val="007264DF"/>
    <w:rsid w:val="00727CEC"/>
    <w:rsid w:val="00732FBE"/>
    <w:rsid w:val="0074177E"/>
    <w:rsid w:val="0074278C"/>
    <w:rsid w:val="00744731"/>
    <w:rsid w:val="0074598E"/>
    <w:rsid w:val="0074654D"/>
    <w:rsid w:val="0074777F"/>
    <w:rsid w:val="00747DAB"/>
    <w:rsid w:val="00756B31"/>
    <w:rsid w:val="00757171"/>
    <w:rsid w:val="007603D0"/>
    <w:rsid w:val="0076249A"/>
    <w:rsid w:val="00764DDE"/>
    <w:rsid w:val="00766CF8"/>
    <w:rsid w:val="007712AE"/>
    <w:rsid w:val="00773534"/>
    <w:rsid w:val="00777F20"/>
    <w:rsid w:val="00787978"/>
    <w:rsid w:val="007914E3"/>
    <w:rsid w:val="0079166E"/>
    <w:rsid w:val="007970E4"/>
    <w:rsid w:val="00797B95"/>
    <w:rsid w:val="007A5721"/>
    <w:rsid w:val="007A62DA"/>
    <w:rsid w:val="007A76F4"/>
    <w:rsid w:val="007B2071"/>
    <w:rsid w:val="007B2F8E"/>
    <w:rsid w:val="007B7441"/>
    <w:rsid w:val="007C5C5C"/>
    <w:rsid w:val="007D0485"/>
    <w:rsid w:val="007D0E5F"/>
    <w:rsid w:val="007D310D"/>
    <w:rsid w:val="007D4D91"/>
    <w:rsid w:val="007E1CE7"/>
    <w:rsid w:val="007E757A"/>
    <w:rsid w:val="007F029B"/>
    <w:rsid w:val="007F0F48"/>
    <w:rsid w:val="007F422C"/>
    <w:rsid w:val="007F4D17"/>
    <w:rsid w:val="008001A5"/>
    <w:rsid w:val="008059F0"/>
    <w:rsid w:val="008067F7"/>
    <w:rsid w:val="00810181"/>
    <w:rsid w:val="00811BEC"/>
    <w:rsid w:val="008165EB"/>
    <w:rsid w:val="00816C03"/>
    <w:rsid w:val="0082205C"/>
    <w:rsid w:val="00824E2F"/>
    <w:rsid w:val="0083181D"/>
    <w:rsid w:val="00832566"/>
    <w:rsid w:val="008370AE"/>
    <w:rsid w:val="008403F9"/>
    <w:rsid w:val="00844626"/>
    <w:rsid w:val="00845142"/>
    <w:rsid w:val="00852C48"/>
    <w:rsid w:val="00854506"/>
    <w:rsid w:val="00855A59"/>
    <w:rsid w:val="0086328F"/>
    <w:rsid w:val="00863A11"/>
    <w:rsid w:val="00865C6B"/>
    <w:rsid w:val="0086633D"/>
    <w:rsid w:val="00867B27"/>
    <w:rsid w:val="0087011F"/>
    <w:rsid w:val="00873F45"/>
    <w:rsid w:val="00880F3E"/>
    <w:rsid w:val="00882024"/>
    <w:rsid w:val="00884976"/>
    <w:rsid w:val="00887B12"/>
    <w:rsid w:val="008947B7"/>
    <w:rsid w:val="008975B4"/>
    <w:rsid w:val="008A48CC"/>
    <w:rsid w:val="008A6645"/>
    <w:rsid w:val="008B00BB"/>
    <w:rsid w:val="008B20AB"/>
    <w:rsid w:val="008B2E70"/>
    <w:rsid w:val="008C06E0"/>
    <w:rsid w:val="008C404A"/>
    <w:rsid w:val="008C4E71"/>
    <w:rsid w:val="008D3552"/>
    <w:rsid w:val="008E4ADC"/>
    <w:rsid w:val="008E5876"/>
    <w:rsid w:val="008E629C"/>
    <w:rsid w:val="008F18B8"/>
    <w:rsid w:val="008F32DB"/>
    <w:rsid w:val="008F7EFC"/>
    <w:rsid w:val="00902531"/>
    <w:rsid w:val="009047F2"/>
    <w:rsid w:val="00905CEB"/>
    <w:rsid w:val="00914A07"/>
    <w:rsid w:val="00914D31"/>
    <w:rsid w:val="0091632B"/>
    <w:rsid w:val="0092104D"/>
    <w:rsid w:val="00921793"/>
    <w:rsid w:val="00926C21"/>
    <w:rsid w:val="009312D1"/>
    <w:rsid w:val="00934B50"/>
    <w:rsid w:val="0093527E"/>
    <w:rsid w:val="0093538A"/>
    <w:rsid w:val="009431F9"/>
    <w:rsid w:val="00947239"/>
    <w:rsid w:val="00951EBF"/>
    <w:rsid w:val="00961A0D"/>
    <w:rsid w:val="00964756"/>
    <w:rsid w:val="0097516D"/>
    <w:rsid w:val="00976928"/>
    <w:rsid w:val="00976DC2"/>
    <w:rsid w:val="00980E78"/>
    <w:rsid w:val="00982192"/>
    <w:rsid w:val="009848B1"/>
    <w:rsid w:val="00992049"/>
    <w:rsid w:val="0099612B"/>
    <w:rsid w:val="009969FC"/>
    <w:rsid w:val="009A3E47"/>
    <w:rsid w:val="009A4C0F"/>
    <w:rsid w:val="009B66B7"/>
    <w:rsid w:val="009C2FED"/>
    <w:rsid w:val="009C6FC5"/>
    <w:rsid w:val="009D28FD"/>
    <w:rsid w:val="009D7CAA"/>
    <w:rsid w:val="009E2C1D"/>
    <w:rsid w:val="009E2C8C"/>
    <w:rsid w:val="009E3384"/>
    <w:rsid w:val="009E5F71"/>
    <w:rsid w:val="009F0301"/>
    <w:rsid w:val="009F0526"/>
    <w:rsid w:val="009F67F6"/>
    <w:rsid w:val="00A01872"/>
    <w:rsid w:val="00A052D8"/>
    <w:rsid w:val="00A1253D"/>
    <w:rsid w:val="00A12AA8"/>
    <w:rsid w:val="00A21251"/>
    <w:rsid w:val="00A23883"/>
    <w:rsid w:val="00A26C70"/>
    <w:rsid w:val="00A32F68"/>
    <w:rsid w:val="00A3317A"/>
    <w:rsid w:val="00A35B61"/>
    <w:rsid w:val="00A36AE3"/>
    <w:rsid w:val="00A36FE1"/>
    <w:rsid w:val="00A4349A"/>
    <w:rsid w:val="00A44570"/>
    <w:rsid w:val="00A457E1"/>
    <w:rsid w:val="00A45C84"/>
    <w:rsid w:val="00A538F2"/>
    <w:rsid w:val="00A545F6"/>
    <w:rsid w:val="00A56327"/>
    <w:rsid w:val="00A6031F"/>
    <w:rsid w:val="00A609AB"/>
    <w:rsid w:val="00A6187A"/>
    <w:rsid w:val="00A64288"/>
    <w:rsid w:val="00A649B8"/>
    <w:rsid w:val="00A65CD6"/>
    <w:rsid w:val="00A66143"/>
    <w:rsid w:val="00A72388"/>
    <w:rsid w:val="00A7437E"/>
    <w:rsid w:val="00A774EC"/>
    <w:rsid w:val="00A8295F"/>
    <w:rsid w:val="00A83004"/>
    <w:rsid w:val="00A834D3"/>
    <w:rsid w:val="00A869BD"/>
    <w:rsid w:val="00A90068"/>
    <w:rsid w:val="00A92CDB"/>
    <w:rsid w:val="00A93996"/>
    <w:rsid w:val="00AA383D"/>
    <w:rsid w:val="00AB57F5"/>
    <w:rsid w:val="00AB6E96"/>
    <w:rsid w:val="00AB774A"/>
    <w:rsid w:val="00AC1E5E"/>
    <w:rsid w:val="00AC46D0"/>
    <w:rsid w:val="00AC6C56"/>
    <w:rsid w:val="00AD2BB3"/>
    <w:rsid w:val="00AD6834"/>
    <w:rsid w:val="00AD7B20"/>
    <w:rsid w:val="00AF5E71"/>
    <w:rsid w:val="00AF7DE9"/>
    <w:rsid w:val="00B03D28"/>
    <w:rsid w:val="00B0568A"/>
    <w:rsid w:val="00B05A95"/>
    <w:rsid w:val="00B05E22"/>
    <w:rsid w:val="00B073DA"/>
    <w:rsid w:val="00B16A1F"/>
    <w:rsid w:val="00B20B77"/>
    <w:rsid w:val="00B26552"/>
    <w:rsid w:val="00B326B1"/>
    <w:rsid w:val="00B34E71"/>
    <w:rsid w:val="00B37931"/>
    <w:rsid w:val="00B4151A"/>
    <w:rsid w:val="00B42310"/>
    <w:rsid w:val="00B536D2"/>
    <w:rsid w:val="00B53763"/>
    <w:rsid w:val="00B53EE4"/>
    <w:rsid w:val="00B54AEB"/>
    <w:rsid w:val="00B6019B"/>
    <w:rsid w:val="00B604E3"/>
    <w:rsid w:val="00B61A31"/>
    <w:rsid w:val="00B62D60"/>
    <w:rsid w:val="00B64CA2"/>
    <w:rsid w:val="00B67586"/>
    <w:rsid w:val="00B75DFE"/>
    <w:rsid w:val="00B761FF"/>
    <w:rsid w:val="00B812A2"/>
    <w:rsid w:val="00B840D9"/>
    <w:rsid w:val="00B925C3"/>
    <w:rsid w:val="00B93FEF"/>
    <w:rsid w:val="00B9551B"/>
    <w:rsid w:val="00B963C6"/>
    <w:rsid w:val="00B9664F"/>
    <w:rsid w:val="00B9685C"/>
    <w:rsid w:val="00BA0A9C"/>
    <w:rsid w:val="00BA0E24"/>
    <w:rsid w:val="00BA3021"/>
    <w:rsid w:val="00BB0207"/>
    <w:rsid w:val="00BB3352"/>
    <w:rsid w:val="00BB3A8A"/>
    <w:rsid w:val="00BB5C70"/>
    <w:rsid w:val="00BB63D2"/>
    <w:rsid w:val="00BB6F39"/>
    <w:rsid w:val="00BC1380"/>
    <w:rsid w:val="00BD0251"/>
    <w:rsid w:val="00BD55BE"/>
    <w:rsid w:val="00BE372E"/>
    <w:rsid w:val="00BE3962"/>
    <w:rsid w:val="00BE554B"/>
    <w:rsid w:val="00C01141"/>
    <w:rsid w:val="00C1005E"/>
    <w:rsid w:val="00C12BC8"/>
    <w:rsid w:val="00C17794"/>
    <w:rsid w:val="00C320E8"/>
    <w:rsid w:val="00C35139"/>
    <w:rsid w:val="00C37DF4"/>
    <w:rsid w:val="00C46A89"/>
    <w:rsid w:val="00C47876"/>
    <w:rsid w:val="00C47DE7"/>
    <w:rsid w:val="00C51043"/>
    <w:rsid w:val="00C54706"/>
    <w:rsid w:val="00C6068B"/>
    <w:rsid w:val="00C61F70"/>
    <w:rsid w:val="00C62DDE"/>
    <w:rsid w:val="00C66A97"/>
    <w:rsid w:val="00C71221"/>
    <w:rsid w:val="00C71C94"/>
    <w:rsid w:val="00C72C41"/>
    <w:rsid w:val="00C747EC"/>
    <w:rsid w:val="00C8200F"/>
    <w:rsid w:val="00C82843"/>
    <w:rsid w:val="00C84A3C"/>
    <w:rsid w:val="00C85F9A"/>
    <w:rsid w:val="00C87624"/>
    <w:rsid w:val="00CA3F21"/>
    <w:rsid w:val="00CB3447"/>
    <w:rsid w:val="00CC2BD2"/>
    <w:rsid w:val="00CC3D5D"/>
    <w:rsid w:val="00CD461B"/>
    <w:rsid w:val="00CD5742"/>
    <w:rsid w:val="00CD7897"/>
    <w:rsid w:val="00CE2E80"/>
    <w:rsid w:val="00CF6CCB"/>
    <w:rsid w:val="00D01F1B"/>
    <w:rsid w:val="00D024DF"/>
    <w:rsid w:val="00D03226"/>
    <w:rsid w:val="00D05FF0"/>
    <w:rsid w:val="00D06089"/>
    <w:rsid w:val="00D1330B"/>
    <w:rsid w:val="00D22DA0"/>
    <w:rsid w:val="00D2579C"/>
    <w:rsid w:val="00D2628D"/>
    <w:rsid w:val="00D27262"/>
    <w:rsid w:val="00D31EE3"/>
    <w:rsid w:val="00D3489A"/>
    <w:rsid w:val="00D4036A"/>
    <w:rsid w:val="00D43285"/>
    <w:rsid w:val="00D436F0"/>
    <w:rsid w:val="00D466FF"/>
    <w:rsid w:val="00D47804"/>
    <w:rsid w:val="00D52C3D"/>
    <w:rsid w:val="00D55C0C"/>
    <w:rsid w:val="00D64BA9"/>
    <w:rsid w:val="00D746EE"/>
    <w:rsid w:val="00D80566"/>
    <w:rsid w:val="00D824DB"/>
    <w:rsid w:val="00D82BFF"/>
    <w:rsid w:val="00D91ADB"/>
    <w:rsid w:val="00D91E0C"/>
    <w:rsid w:val="00D95748"/>
    <w:rsid w:val="00DA002C"/>
    <w:rsid w:val="00DA1299"/>
    <w:rsid w:val="00DA3DFC"/>
    <w:rsid w:val="00DA5DD0"/>
    <w:rsid w:val="00DA5DED"/>
    <w:rsid w:val="00DB1ECF"/>
    <w:rsid w:val="00DC31E8"/>
    <w:rsid w:val="00DD56AB"/>
    <w:rsid w:val="00DD6141"/>
    <w:rsid w:val="00DE1F39"/>
    <w:rsid w:val="00DE2AD3"/>
    <w:rsid w:val="00DE63E5"/>
    <w:rsid w:val="00DF05D5"/>
    <w:rsid w:val="00DF064E"/>
    <w:rsid w:val="00DF198D"/>
    <w:rsid w:val="00DF3C83"/>
    <w:rsid w:val="00DF6E92"/>
    <w:rsid w:val="00E00DAB"/>
    <w:rsid w:val="00E02EF3"/>
    <w:rsid w:val="00E06105"/>
    <w:rsid w:val="00E075F9"/>
    <w:rsid w:val="00E11588"/>
    <w:rsid w:val="00E11B2E"/>
    <w:rsid w:val="00E11E65"/>
    <w:rsid w:val="00E16B4D"/>
    <w:rsid w:val="00E212F8"/>
    <w:rsid w:val="00E2394C"/>
    <w:rsid w:val="00E30060"/>
    <w:rsid w:val="00E337DD"/>
    <w:rsid w:val="00E374CE"/>
    <w:rsid w:val="00E4068A"/>
    <w:rsid w:val="00E4579C"/>
    <w:rsid w:val="00E468F3"/>
    <w:rsid w:val="00E54FAD"/>
    <w:rsid w:val="00E55904"/>
    <w:rsid w:val="00E62831"/>
    <w:rsid w:val="00E63746"/>
    <w:rsid w:val="00E645C6"/>
    <w:rsid w:val="00E7391D"/>
    <w:rsid w:val="00E7419A"/>
    <w:rsid w:val="00E8018C"/>
    <w:rsid w:val="00E85001"/>
    <w:rsid w:val="00E85BBE"/>
    <w:rsid w:val="00E87FC8"/>
    <w:rsid w:val="00E92D50"/>
    <w:rsid w:val="00E9582B"/>
    <w:rsid w:val="00E96D86"/>
    <w:rsid w:val="00EA2D14"/>
    <w:rsid w:val="00EA4A06"/>
    <w:rsid w:val="00EA6336"/>
    <w:rsid w:val="00EB1450"/>
    <w:rsid w:val="00EB232B"/>
    <w:rsid w:val="00EC0C19"/>
    <w:rsid w:val="00EC0FC7"/>
    <w:rsid w:val="00EC1F5B"/>
    <w:rsid w:val="00ED77DE"/>
    <w:rsid w:val="00EE0869"/>
    <w:rsid w:val="00EE4F2A"/>
    <w:rsid w:val="00EE601D"/>
    <w:rsid w:val="00EE7FE1"/>
    <w:rsid w:val="00EF16BE"/>
    <w:rsid w:val="00EF45A1"/>
    <w:rsid w:val="00EF518E"/>
    <w:rsid w:val="00EF5F1F"/>
    <w:rsid w:val="00F06A1E"/>
    <w:rsid w:val="00F07FF8"/>
    <w:rsid w:val="00F15B2A"/>
    <w:rsid w:val="00F163E0"/>
    <w:rsid w:val="00F300B9"/>
    <w:rsid w:val="00F304AA"/>
    <w:rsid w:val="00F33749"/>
    <w:rsid w:val="00F355AF"/>
    <w:rsid w:val="00F40EE3"/>
    <w:rsid w:val="00F41976"/>
    <w:rsid w:val="00F445FB"/>
    <w:rsid w:val="00F45429"/>
    <w:rsid w:val="00F455A4"/>
    <w:rsid w:val="00F542C2"/>
    <w:rsid w:val="00F54FCD"/>
    <w:rsid w:val="00F577C4"/>
    <w:rsid w:val="00F578F2"/>
    <w:rsid w:val="00F579F2"/>
    <w:rsid w:val="00F60759"/>
    <w:rsid w:val="00F62D3B"/>
    <w:rsid w:val="00F67021"/>
    <w:rsid w:val="00F7243D"/>
    <w:rsid w:val="00F86887"/>
    <w:rsid w:val="00F86FCC"/>
    <w:rsid w:val="00F91FCE"/>
    <w:rsid w:val="00F92B41"/>
    <w:rsid w:val="00F932DC"/>
    <w:rsid w:val="00F9586B"/>
    <w:rsid w:val="00F97467"/>
    <w:rsid w:val="00FA6B51"/>
    <w:rsid w:val="00FB2F85"/>
    <w:rsid w:val="00FC2983"/>
    <w:rsid w:val="00FC2AD0"/>
    <w:rsid w:val="00FC560D"/>
    <w:rsid w:val="00FC7833"/>
    <w:rsid w:val="00FD1DD1"/>
    <w:rsid w:val="00FD2D65"/>
    <w:rsid w:val="00FD448A"/>
    <w:rsid w:val="00FE302D"/>
    <w:rsid w:val="00FE63B4"/>
    <w:rsid w:val="00FF46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D6C360C"/>
  <w15:docId w15:val="{25C05432-5CA7-4396-ADC6-A895C079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aliases w:val="h1,heading 1"/>
    <w:basedOn w:val="Normal"/>
    <w:next w:val="Normal"/>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qFormat/>
    <w:rsid w:val="00126FC5"/>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D03226"/>
    <w:pPr>
      <w:spacing w:before="240" w:after="60"/>
      <w:jc w:val="both"/>
      <w:outlineLvl w:val="4"/>
    </w:pPr>
    <w:rPr>
      <w:sz w:val="22"/>
    </w:rPr>
  </w:style>
  <w:style w:type="paragraph" w:styleId="Heading6">
    <w:name w:val="heading 6"/>
    <w:basedOn w:val="Normal"/>
    <w:next w:val="Normal"/>
    <w:link w:val="Heading6Char"/>
    <w:qFormat/>
    <w:rsid w:val="00D03226"/>
    <w:pPr>
      <w:spacing w:before="240" w:after="60"/>
      <w:jc w:val="both"/>
      <w:outlineLvl w:val="5"/>
    </w:pPr>
    <w:rPr>
      <w:i/>
      <w:sz w:val="22"/>
    </w:rPr>
  </w:style>
  <w:style w:type="paragraph" w:styleId="Heading7">
    <w:name w:val="heading 7"/>
    <w:basedOn w:val="Normal"/>
    <w:next w:val="Normal"/>
    <w:link w:val="Heading7Char"/>
    <w:qFormat/>
    <w:rsid w:val="00D03226"/>
    <w:pPr>
      <w:spacing w:before="240" w:after="60"/>
      <w:jc w:val="both"/>
      <w:outlineLvl w:val="6"/>
    </w:pPr>
    <w:rPr>
      <w:rFonts w:ascii="Arial" w:hAnsi="Arial"/>
    </w:rPr>
  </w:style>
  <w:style w:type="paragraph" w:styleId="Heading8">
    <w:name w:val="heading 8"/>
    <w:basedOn w:val="Normal"/>
    <w:next w:val="Normal"/>
    <w:link w:val="Heading8Char"/>
    <w:qFormat/>
    <w:rsid w:val="00D03226"/>
    <w:pPr>
      <w:tabs>
        <w:tab w:val="num" w:pos="5400"/>
      </w:tabs>
      <w:spacing w:before="240" w:after="60"/>
      <w:ind w:left="5040"/>
      <w:jc w:val="both"/>
      <w:outlineLvl w:val="7"/>
    </w:pPr>
    <w:rPr>
      <w:rFonts w:ascii="Arial" w:hAnsi="Arial"/>
      <w:i/>
    </w:rPr>
  </w:style>
  <w:style w:type="paragraph" w:styleId="Heading9">
    <w:name w:val="heading 9"/>
    <w:basedOn w:val="Normal"/>
    <w:next w:val="Normal"/>
    <w:link w:val="Heading9Char"/>
    <w:qFormat/>
    <w:rsid w:val="00D03226"/>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link w:val="BillBasicChar"/>
    <w:rsid w:val="00126FC5"/>
    <w:pPr>
      <w:spacing w:before="140"/>
      <w:jc w:val="both"/>
    </w:pPr>
    <w:rPr>
      <w:sz w:val="24"/>
      <w:lang w:eastAsia="en-US"/>
    </w:rPr>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rsid w:val="00126FC5"/>
    <w:pPr>
      <w:tabs>
        <w:tab w:val="clear" w:pos="2600"/>
        <w:tab w:val="left" w:pos="1100"/>
      </w:tabs>
      <w:spacing w:before="240"/>
      <w:ind w:left="1100" w:hanging="1100"/>
      <w:outlineLvl w:val="4"/>
    </w:pPr>
  </w:style>
  <w:style w:type="paragraph" w:customStyle="1" w:styleId="N-9pt">
    <w:name w:val="N-9pt"/>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44FF3"/>
    <w:pPr>
      <w:keepNext/>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126FC5"/>
    <w:pPr>
      <w:keepNext w:val="0"/>
      <w:spacing w:before="120"/>
    </w:pPr>
    <w:rPr>
      <w:sz w:val="20"/>
    </w:rPr>
  </w:style>
  <w:style w:type="paragraph" w:styleId="TOC8">
    <w:name w:val="toc 8"/>
    <w:basedOn w:val="TOC3"/>
    <w:next w:val="Normal"/>
    <w:autoRedefine/>
    <w:rsid w:val="00126FC5"/>
    <w:pPr>
      <w:keepNext w:val="0"/>
      <w:spacing w:before="120"/>
    </w:pPr>
  </w:style>
  <w:style w:type="paragraph" w:styleId="TOC9">
    <w:name w:val="toc 9"/>
    <w:basedOn w:val="Normal"/>
    <w:next w:val="Normal"/>
    <w:autoRedefine/>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
    <w:basedOn w:val="DefaultParagraphFont"/>
    <w:link w:val="Heading3"/>
    <w:rsid w:val="00126FC5"/>
    <w:rPr>
      <w:b/>
      <w:sz w:val="24"/>
      <w:lang w:eastAsia="en-US"/>
    </w:rPr>
  </w:style>
  <w:style w:type="paragraph" w:customStyle="1" w:styleId="02Text">
    <w:name w:val="02Text"/>
    <w:basedOn w:val="Normal"/>
    <w:uiPriority w:val="99"/>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Heading5Char">
    <w:name w:val="Heading 5 Char"/>
    <w:basedOn w:val="DefaultParagraphFont"/>
    <w:link w:val="Heading5"/>
    <w:rsid w:val="00D03226"/>
    <w:rPr>
      <w:sz w:val="22"/>
      <w:lang w:eastAsia="en-US"/>
    </w:rPr>
  </w:style>
  <w:style w:type="character" w:customStyle="1" w:styleId="Heading6Char">
    <w:name w:val="Heading 6 Char"/>
    <w:basedOn w:val="DefaultParagraphFont"/>
    <w:link w:val="Heading6"/>
    <w:rsid w:val="00D03226"/>
    <w:rPr>
      <w:i/>
      <w:sz w:val="22"/>
      <w:lang w:eastAsia="en-US"/>
    </w:rPr>
  </w:style>
  <w:style w:type="character" w:customStyle="1" w:styleId="Heading7Char">
    <w:name w:val="Heading 7 Char"/>
    <w:basedOn w:val="DefaultParagraphFont"/>
    <w:link w:val="Heading7"/>
    <w:rsid w:val="00D03226"/>
    <w:rPr>
      <w:rFonts w:ascii="Arial" w:hAnsi="Arial"/>
      <w:sz w:val="24"/>
      <w:lang w:eastAsia="en-US"/>
    </w:rPr>
  </w:style>
  <w:style w:type="character" w:customStyle="1" w:styleId="Heading8Char">
    <w:name w:val="Heading 8 Char"/>
    <w:basedOn w:val="DefaultParagraphFont"/>
    <w:link w:val="Heading8"/>
    <w:rsid w:val="00D03226"/>
    <w:rPr>
      <w:rFonts w:ascii="Arial" w:hAnsi="Arial"/>
      <w:i/>
      <w:sz w:val="24"/>
      <w:lang w:eastAsia="en-US"/>
    </w:rPr>
  </w:style>
  <w:style w:type="character" w:customStyle="1" w:styleId="Heading9Char">
    <w:name w:val="Heading 9 Char"/>
    <w:basedOn w:val="DefaultParagraphFont"/>
    <w:link w:val="Heading9"/>
    <w:rsid w:val="00D03226"/>
    <w:rPr>
      <w:rFonts w:ascii="Arial" w:hAnsi="Arial"/>
      <w:b/>
      <w:i/>
      <w:sz w:val="18"/>
      <w:lang w:eastAsia="en-US"/>
    </w:rPr>
  </w:style>
  <w:style w:type="paragraph" w:customStyle="1" w:styleId="AH1Part">
    <w:name w:val="A H1 Part"/>
    <w:basedOn w:val="BillBasic0"/>
    <w:next w:val="Normal"/>
    <w:rsid w:val="00D03226"/>
    <w:pPr>
      <w:keepNext/>
      <w:spacing w:before="320"/>
      <w:jc w:val="center"/>
      <w:outlineLvl w:val="0"/>
    </w:pPr>
    <w:rPr>
      <w:b/>
      <w:caps/>
    </w:rPr>
  </w:style>
  <w:style w:type="paragraph" w:customStyle="1" w:styleId="BillBasic0">
    <w:name w:val="Bill Basic"/>
    <w:rsid w:val="00D03226"/>
    <w:pPr>
      <w:spacing w:before="80" w:after="60"/>
      <w:jc w:val="both"/>
    </w:pPr>
    <w:rPr>
      <w:sz w:val="24"/>
      <w:lang w:eastAsia="en-US"/>
    </w:rPr>
  </w:style>
  <w:style w:type="paragraph" w:customStyle="1" w:styleId="AH2Div">
    <w:name w:val="A H2 Div"/>
    <w:basedOn w:val="BillBasic0"/>
    <w:next w:val="Normal"/>
    <w:rsid w:val="00D03226"/>
    <w:pPr>
      <w:keepNext/>
      <w:spacing w:before="180"/>
      <w:jc w:val="center"/>
      <w:outlineLvl w:val="2"/>
    </w:pPr>
    <w:rPr>
      <w:b/>
      <w:i/>
    </w:rPr>
  </w:style>
  <w:style w:type="paragraph" w:customStyle="1" w:styleId="AH3sec">
    <w:name w:val="A H3 sec"/>
    <w:basedOn w:val="BillBasic0"/>
    <w:next w:val="Amain"/>
    <w:rsid w:val="00D03226"/>
    <w:pPr>
      <w:keepNext/>
      <w:spacing w:before="180"/>
      <w:ind w:left="700" w:hanging="700"/>
      <w:outlineLvl w:val="4"/>
    </w:pPr>
    <w:rPr>
      <w:b/>
    </w:rPr>
  </w:style>
  <w:style w:type="paragraph" w:customStyle="1" w:styleId="aExamhead0">
    <w:name w:val="aExam head"/>
    <w:basedOn w:val="BillBasic0"/>
    <w:next w:val="Normal"/>
    <w:rsid w:val="00D03226"/>
    <w:pPr>
      <w:keepNext/>
    </w:pPr>
    <w:rPr>
      <w:i/>
      <w:sz w:val="20"/>
    </w:rPr>
  </w:style>
  <w:style w:type="paragraph" w:customStyle="1" w:styleId="BillField">
    <w:name w:val="BillField"/>
    <w:basedOn w:val="Amain"/>
    <w:rsid w:val="00D03226"/>
  </w:style>
  <w:style w:type="paragraph" w:customStyle="1" w:styleId="Billfooter">
    <w:name w:val="Billfooter"/>
    <w:basedOn w:val="BillBasic0"/>
    <w:rsid w:val="00D03226"/>
    <w:pPr>
      <w:tabs>
        <w:tab w:val="right" w:pos="7200"/>
      </w:tabs>
      <w:spacing w:before="0" w:after="0"/>
    </w:pPr>
    <w:rPr>
      <w:sz w:val="18"/>
    </w:rPr>
  </w:style>
  <w:style w:type="paragraph" w:customStyle="1" w:styleId="Billheader">
    <w:name w:val="Billheader"/>
    <w:basedOn w:val="BillBasic0"/>
    <w:rsid w:val="00D03226"/>
    <w:pPr>
      <w:tabs>
        <w:tab w:val="center" w:pos="3600"/>
        <w:tab w:val="right" w:pos="7200"/>
      </w:tabs>
      <w:jc w:val="center"/>
    </w:pPr>
    <w:rPr>
      <w:i/>
      <w:sz w:val="20"/>
    </w:rPr>
  </w:style>
  <w:style w:type="paragraph" w:styleId="BodyText">
    <w:name w:val="Body Text"/>
    <w:basedOn w:val="Normal"/>
    <w:link w:val="BodyTextChar"/>
    <w:rsid w:val="00D03226"/>
    <w:pPr>
      <w:spacing w:before="80" w:after="120"/>
      <w:jc w:val="both"/>
    </w:pPr>
  </w:style>
  <w:style w:type="character" w:customStyle="1" w:styleId="BodyTextChar">
    <w:name w:val="Body Text Char"/>
    <w:basedOn w:val="DefaultParagraphFont"/>
    <w:link w:val="BodyText"/>
    <w:rsid w:val="00D03226"/>
    <w:rPr>
      <w:sz w:val="24"/>
      <w:lang w:eastAsia="en-US"/>
    </w:rPr>
  </w:style>
  <w:style w:type="paragraph" w:styleId="BodyTextIndent">
    <w:name w:val="Body Text Indent"/>
    <w:basedOn w:val="Normal"/>
    <w:link w:val="BodyTextIndentChar"/>
    <w:rsid w:val="00D03226"/>
    <w:pPr>
      <w:spacing w:before="80" w:after="120"/>
      <w:ind w:left="283"/>
      <w:jc w:val="both"/>
    </w:pPr>
  </w:style>
  <w:style w:type="character" w:customStyle="1" w:styleId="BodyTextIndentChar">
    <w:name w:val="Body Text Indent Char"/>
    <w:basedOn w:val="DefaultParagraphFont"/>
    <w:link w:val="BodyTextIndent"/>
    <w:rsid w:val="00D03226"/>
    <w:rPr>
      <w:sz w:val="24"/>
      <w:lang w:eastAsia="en-US"/>
    </w:rPr>
  </w:style>
  <w:style w:type="paragraph" w:customStyle="1" w:styleId="IH4Part">
    <w:name w:val="I H4 Part"/>
    <w:basedOn w:val="AH1Part"/>
    <w:rsid w:val="00D03226"/>
  </w:style>
  <w:style w:type="paragraph" w:customStyle="1" w:styleId="IH5Div">
    <w:name w:val="I H5 Div"/>
    <w:basedOn w:val="AH2Div"/>
    <w:rsid w:val="00D03226"/>
  </w:style>
  <w:style w:type="paragraph" w:customStyle="1" w:styleId="IH6sec">
    <w:name w:val="I H6 sec"/>
    <w:basedOn w:val="AH3sec"/>
    <w:next w:val="Amain"/>
    <w:rsid w:val="00D03226"/>
    <w:pPr>
      <w:spacing w:after="0"/>
      <w:jc w:val="left"/>
    </w:pPr>
  </w:style>
  <w:style w:type="paragraph" w:styleId="Index1">
    <w:name w:val="index 1"/>
    <w:basedOn w:val="Normal"/>
    <w:next w:val="Normal"/>
    <w:rsid w:val="00D03226"/>
    <w:pPr>
      <w:spacing w:before="80" w:after="60"/>
      <w:ind w:left="240" w:hanging="240"/>
      <w:jc w:val="both"/>
    </w:pPr>
  </w:style>
  <w:style w:type="paragraph" w:customStyle="1" w:styleId="InparaH3sec">
    <w:name w:val="Inpara H3 sec"/>
    <w:basedOn w:val="BillBasic0"/>
    <w:rsid w:val="00D03226"/>
    <w:pPr>
      <w:ind w:left="1600" w:hanging="700"/>
      <w:jc w:val="left"/>
    </w:pPr>
    <w:rPr>
      <w:b/>
    </w:rPr>
  </w:style>
  <w:style w:type="paragraph" w:customStyle="1" w:styleId="Inparamain">
    <w:name w:val="Inpara main"/>
    <w:basedOn w:val="BillBasic0"/>
    <w:rsid w:val="00D03226"/>
    <w:pPr>
      <w:tabs>
        <w:tab w:val="left" w:pos="1400"/>
      </w:tabs>
      <w:ind w:left="900"/>
    </w:pPr>
  </w:style>
  <w:style w:type="paragraph" w:customStyle="1" w:styleId="Inparamainreturn">
    <w:name w:val="Inpara main return"/>
    <w:basedOn w:val="Inparamain"/>
    <w:rsid w:val="00D03226"/>
    <w:pPr>
      <w:spacing w:before="0"/>
    </w:pPr>
  </w:style>
  <w:style w:type="paragraph" w:customStyle="1" w:styleId="Inparapara">
    <w:name w:val="Inpara para"/>
    <w:basedOn w:val="BillBasic0"/>
    <w:rsid w:val="00D03226"/>
    <w:pPr>
      <w:tabs>
        <w:tab w:val="right" w:pos="1600"/>
      </w:tabs>
      <w:spacing w:before="0"/>
      <w:ind w:left="1800" w:hanging="1800"/>
    </w:pPr>
  </w:style>
  <w:style w:type="paragraph" w:customStyle="1" w:styleId="Inparasubpara">
    <w:name w:val="Inpara subpara"/>
    <w:basedOn w:val="BillBasic0"/>
    <w:rsid w:val="00D03226"/>
    <w:pPr>
      <w:tabs>
        <w:tab w:val="right" w:pos="2240"/>
      </w:tabs>
      <w:spacing w:before="0"/>
      <w:ind w:left="2440" w:hanging="2440"/>
    </w:pPr>
  </w:style>
  <w:style w:type="paragraph" w:customStyle="1" w:styleId="Inparasubsubpara">
    <w:name w:val="Inpara subsubpara"/>
    <w:basedOn w:val="BillBasic0"/>
    <w:rsid w:val="00D03226"/>
    <w:pPr>
      <w:tabs>
        <w:tab w:val="right" w:pos="2880"/>
      </w:tabs>
      <w:spacing w:before="0"/>
      <w:ind w:left="3080" w:hanging="3080"/>
    </w:pPr>
  </w:style>
  <w:style w:type="paragraph" w:customStyle="1" w:styleId="InparaDef">
    <w:name w:val="InparaDef"/>
    <w:basedOn w:val="BillBasic0"/>
    <w:rsid w:val="00D03226"/>
    <w:pPr>
      <w:ind w:left="1720" w:hanging="380"/>
    </w:pPr>
  </w:style>
  <w:style w:type="paragraph" w:customStyle="1" w:styleId="Sched-name">
    <w:name w:val="Sched-name"/>
    <w:basedOn w:val="BillBasic0"/>
    <w:rsid w:val="00D03226"/>
    <w:pPr>
      <w:keepNext/>
      <w:tabs>
        <w:tab w:val="center" w:pos="3600"/>
        <w:tab w:val="right" w:pos="7200"/>
      </w:tabs>
      <w:spacing w:before="160"/>
      <w:jc w:val="left"/>
    </w:pPr>
    <w:rPr>
      <w:caps/>
    </w:rPr>
  </w:style>
  <w:style w:type="paragraph" w:styleId="BlockText">
    <w:name w:val="Block Text"/>
    <w:basedOn w:val="Normal"/>
    <w:rsid w:val="00D03226"/>
    <w:pPr>
      <w:spacing w:before="80" w:after="120"/>
      <w:ind w:left="1440" w:right="1440"/>
      <w:jc w:val="both"/>
    </w:pPr>
  </w:style>
  <w:style w:type="paragraph" w:styleId="BodyText2">
    <w:name w:val="Body Text 2"/>
    <w:basedOn w:val="Normal"/>
    <w:link w:val="BodyText2Char"/>
    <w:rsid w:val="00D03226"/>
    <w:pPr>
      <w:spacing w:before="80" w:after="120" w:line="480" w:lineRule="auto"/>
      <w:jc w:val="both"/>
    </w:pPr>
  </w:style>
  <w:style w:type="character" w:customStyle="1" w:styleId="BodyText2Char">
    <w:name w:val="Body Text 2 Char"/>
    <w:basedOn w:val="DefaultParagraphFont"/>
    <w:link w:val="BodyText2"/>
    <w:rsid w:val="00D03226"/>
    <w:rPr>
      <w:sz w:val="24"/>
      <w:lang w:eastAsia="en-US"/>
    </w:rPr>
  </w:style>
  <w:style w:type="paragraph" w:styleId="BodyText3">
    <w:name w:val="Body Text 3"/>
    <w:basedOn w:val="Normal"/>
    <w:link w:val="BodyText3Char"/>
    <w:rsid w:val="00D03226"/>
    <w:pPr>
      <w:spacing w:before="80" w:after="120"/>
      <w:jc w:val="both"/>
    </w:pPr>
    <w:rPr>
      <w:sz w:val="16"/>
    </w:rPr>
  </w:style>
  <w:style w:type="character" w:customStyle="1" w:styleId="BodyText3Char">
    <w:name w:val="Body Text 3 Char"/>
    <w:basedOn w:val="DefaultParagraphFont"/>
    <w:link w:val="BodyText3"/>
    <w:rsid w:val="00D03226"/>
    <w:rPr>
      <w:sz w:val="16"/>
      <w:lang w:eastAsia="en-US"/>
    </w:rPr>
  </w:style>
  <w:style w:type="paragraph" w:styleId="BodyTextFirstIndent">
    <w:name w:val="Body Text First Indent"/>
    <w:basedOn w:val="BlockText"/>
    <w:link w:val="BodyTextFirstIndentChar"/>
    <w:rsid w:val="00D03226"/>
    <w:pPr>
      <w:ind w:left="0" w:right="0" w:firstLine="210"/>
    </w:pPr>
  </w:style>
  <w:style w:type="character" w:customStyle="1" w:styleId="BodyTextFirstIndentChar">
    <w:name w:val="Body Text First Indent Char"/>
    <w:basedOn w:val="BodyTextChar"/>
    <w:link w:val="BodyTextFirstIndent"/>
    <w:rsid w:val="00D03226"/>
    <w:rPr>
      <w:sz w:val="24"/>
      <w:lang w:eastAsia="en-US"/>
    </w:rPr>
  </w:style>
  <w:style w:type="paragraph" w:styleId="BodyTextFirstIndent2">
    <w:name w:val="Body Text First Indent 2"/>
    <w:basedOn w:val="BodyText"/>
    <w:link w:val="BodyTextFirstIndent2Char"/>
    <w:rsid w:val="00D03226"/>
    <w:pPr>
      <w:ind w:left="283" w:firstLine="210"/>
    </w:pPr>
  </w:style>
  <w:style w:type="character" w:customStyle="1" w:styleId="BodyTextFirstIndent2Char">
    <w:name w:val="Body Text First Indent 2 Char"/>
    <w:basedOn w:val="BodyTextIndentChar"/>
    <w:link w:val="BodyTextFirstIndent2"/>
    <w:rsid w:val="00D03226"/>
    <w:rPr>
      <w:sz w:val="24"/>
      <w:lang w:eastAsia="en-US"/>
    </w:rPr>
  </w:style>
  <w:style w:type="paragraph" w:styleId="BodyTextIndent2">
    <w:name w:val="Body Text Indent 2"/>
    <w:basedOn w:val="Normal"/>
    <w:link w:val="BodyTextIndent2Char"/>
    <w:rsid w:val="00D03226"/>
    <w:pPr>
      <w:spacing w:before="80" w:after="120" w:line="480" w:lineRule="auto"/>
      <w:ind w:left="283"/>
      <w:jc w:val="both"/>
    </w:pPr>
  </w:style>
  <w:style w:type="character" w:customStyle="1" w:styleId="BodyTextIndent2Char">
    <w:name w:val="Body Text Indent 2 Char"/>
    <w:basedOn w:val="DefaultParagraphFont"/>
    <w:link w:val="BodyTextIndent2"/>
    <w:rsid w:val="00D03226"/>
    <w:rPr>
      <w:sz w:val="24"/>
      <w:lang w:eastAsia="en-US"/>
    </w:rPr>
  </w:style>
  <w:style w:type="paragraph" w:styleId="BodyTextIndent3">
    <w:name w:val="Body Text Indent 3"/>
    <w:basedOn w:val="Normal"/>
    <w:link w:val="BodyTextIndent3Char"/>
    <w:rsid w:val="00D03226"/>
    <w:pPr>
      <w:spacing w:before="80" w:after="120"/>
      <w:ind w:left="283"/>
      <w:jc w:val="both"/>
    </w:pPr>
    <w:rPr>
      <w:sz w:val="16"/>
    </w:rPr>
  </w:style>
  <w:style w:type="character" w:customStyle="1" w:styleId="BodyTextIndent3Char">
    <w:name w:val="Body Text Indent 3 Char"/>
    <w:basedOn w:val="DefaultParagraphFont"/>
    <w:link w:val="BodyTextIndent3"/>
    <w:rsid w:val="00D03226"/>
    <w:rPr>
      <w:sz w:val="16"/>
      <w:lang w:eastAsia="en-US"/>
    </w:rPr>
  </w:style>
  <w:style w:type="paragraph" w:styleId="Caption">
    <w:name w:val="caption"/>
    <w:basedOn w:val="Normal"/>
    <w:next w:val="Normal"/>
    <w:qFormat/>
    <w:rsid w:val="00D03226"/>
    <w:pPr>
      <w:spacing w:before="120" w:after="120"/>
      <w:jc w:val="both"/>
    </w:pPr>
    <w:rPr>
      <w:b/>
    </w:rPr>
  </w:style>
  <w:style w:type="paragraph" w:styleId="Closing">
    <w:name w:val="Closing"/>
    <w:basedOn w:val="Normal"/>
    <w:link w:val="ClosingChar"/>
    <w:rsid w:val="00D03226"/>
    <w:pPr>
      <w:spacing w:before="80" w:after="60"/>
      <w:ind w:left="4252"/>
      <w:jc w:val="both"/>
    </w:pPr>
  </w:style>
  <w:style w:type="character" w:customStyle="1" w:styleId="ClosingChar">
    <w:name w:val="Closing Char"/>
    <w:basedOn w:val="DefaultParagraphFont"/>
    <w:link w:val="Closing"/>
    <w:rsid w:val="00D03226"/>
    <w:rPr>
      <w:sz w:val="24"/>
      <w:lang w:eastAsia="en-US"/>
    </w:rPr>
  </w:style>
  <w:style w:type="character" w:styleId="CommentReference">
    <w:name w:val="annotation reference"/>
    <w:basedOn w:val="DefaultParagraphFont"/>
    <w:rsid w:val="00D03226"/>
    <w:rPr>
      <w:rFonts w:ascii="Times New Roman" w:hAnsi="Times New Roman"/>
      <w:b w:val="0"/>
      <w:i w:val="0"/>
      <w:caps w:val="0"/>
      <w:sz w:val="16"/>
    </w:rPr>
  </w:style>
  <w:style w:type="paragraph" w:styleId="CommentText">
    <w:name w:val="annotation text"/>
    <w:basedOn w:val="Normal"/>
    <w:link w:val="CommentTextChar"/>
    <w:rsid w:val="00D03226"/>
    <w:pPr>
      <w:spacing w:before="80" w:after="60"/>
      <w:jc w:val="both"/>
    </w:pPr>
  </w:style>
  <w:style w:type="character" w:customStyle="1" w:styleId="CommentTextChar">
    <w:name w:val="Comment Text Char"/>
    <w:basedOn w:val="DefaultParagraphFont"/>
    <w:link w:val="CommentText"/>
    <w:rsid w:val="00D03226"/>
    <w:rPr>
      <w:sz w:val="24"/>
      <w:lang w:eastAsia="en-US"/>
    </w:rPr>
  </w:style>
  <w:style w:type="paragraph" w:styleId="Date">
    <w:name w:val="Date"/>
    <w:basedOn w:val="Normal"/>
    <w:next w:val="Normal"/>
    <w:link w:val="DateChar"/>
    <w:rsid w:val="00D03226"/>
    <w:pPr>
      <w:spacing w:before="80" w:after="60"/>
      <w:jc w:val="both"/>
    </w:pPr>
  </w:style>
  <w:style w:type="character" w:customStyle="1" w:styleId="DateChar">
    <w:name w:val="Date Char"/>
    <w:basedOn w:val="DefaultParagraphFont"/>
    <w:link w:val="Date"/>
    <w:rsid w:val="00D03226"/>
    <w:rPr>
      <w:sz w:val="24"/>
      <w:lang w:eastAsia="en-US"/>
    </w:rPr>
  </w:style>
  <w:style w:type="paragraph" w:styleId="DocumentMap">
    <w:name w:val="Document Map"/>
    <w:basedOn w:val="Normal"/>
    <w:link w:val="DocumentMapChar"/>
    <w:semiHidden/>
    <w:rsid w:val="00D03226"/>
    <w:pPr>
      <w:shd w:val="clear" w:color="auto" w:fill="000080"/>
      <w:spacing w:before="80" w:after="60"/>
      <w:jc w:val="both"/>
    </w:pPr>
    <w:rPr>
      <w:rFonts w:ascii="Tahoma" w:hAnsi="Tahoma"/>
    </w:rPr>
  </w:style>
  <w:style w:type="character" w:customStyle="1" w:styleId="DocumentMapChar">
    <w:name w:val="Document Map Char"/>
    <w:basedOn w:val="DefaultParagraphFont"/>
    <w:link w:val="DocumentMap"/>
    <w:semiHidden/>
    <w:rsid w:val="00D03226"/>
    <w:rPr>
      <w:rFonts w:ascii="Tahoma" w:hAnsi="Tahoma"/>
      <w:sz w:val="24"/>
      <w:shd w:val="clear" w:color="auto" w:fill="000080"/>
      <w:lang w:eastAsia="en-US"/>
    </w:rPr>
  </w:style>
  <w:style w:type="character" w:styleId="Emphasis">
    <w:name w:val="Emphasis"/>
    <w:basedOn w:val="DefaultParagraphFont"/>
    <w:qFormat/>
    <w:rsid w:val="00D03226"/>
    <w:rPr>
      <w:i/>
    </w:rPr>
  </w:style>
  <w:style w:type="character" w:styleId="EndnoteReference">
    <w:name w:val="endnote reference"/>
    <w:basedOn w:val="DefaultParagraphFont"/>
    <w:rsid w:val="00D03226"/>
    <w:rPr>
      <w:vertAlign w:val="superscript"/>
    </w:rPr>
  </w:style>
  <w:style w:type="paragraph" w:styleId="EndnoteText0">
    <w:name w:val="endnote text"/>
    <w:basedOn w:val="Normal"/>
    <w:link w:val="EndnoteTextChar"/>
    <w:rsid w:val="00D03226"/>
    <w:pPr>
      <w:spacing w:before="80" w:after="60"/>
      <w:jc w:val="both"/>
    </w:pPr>
  </w:style>
  <w:style w:type="character" w:customStyle="1" w:styleId="EndnoteTextChar">
    <w:name w:val="Endnote Text Char"/>
    <w:basedOn w:val="DefaultParagraphFont"/>
    <w:link w:val="EndnoteText0"/>
    <w:rsid w:val="00D03226"/>
    <w:rPr>
      <w:sz w:val="24"/>
      <w:lang w:eastAsia="en-US"/>
    </w:rPr>
  </w:style>
  <w:style w:type="paragraph" w:styleId="EnvelopeAddress">
    <w:name w:val="envelope address"/>
    <w:basedOn w:val="Normal"/>
    <w:rsid w:val="00D03226"/>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D03226"/>
    <w:pPr>
      <w:spacing w:before="80" w:after="60"/>
      <w:jc w:val="both"/>
    </w:pPr>
    <w:rPr>
      <w:rFonts w:ascii="Arial" w:hAnsi="Arial"/>
    </w:rPr>
  </w:style>
  <w:style w:type="character" w:styleId="FollowedHyperlink">
    <w:name w:val="FollowedHyperlink"/>
    <w:basedOn w:val="DefaultParagraphFont"/>
    <w:rsid w:val="00D03226"/>
    <w:rPr>
      <w:color w:val="800080"/>
      <w:u w:val="single"/>
    </w:rPr>
  </w:style>
  <w:style w:type="character" w:styleId="FootnoteReference">
    <w:name w:val="footnote reference"/>
    <w:basedOn w:val="DefaultParagraphFont"/>
    <w:rsid w:val="00D03226"/>
    <w:rPr>
      <w:vertAlign w:val="superscript"/>
    </w:rPr>
  </w:style>
  <w:style w:type="paragraph" w:styleId="FootnoteText">
    <w:name w:val="footnote text"/>
    <w:basedOn w:val="Normal"/>
    <w:link w:val="FootnoteTextChar"/>
    <w:rsid w:val="00D03226"/>
    <w:pPr>
      <w:spacing w:before="80" w:after="60"/>
      <w:jc w:val="both"/>
    </w:pPr>
  </w:style>
  <w:style w:type="character" w:customStyle="1" w:styleId="FootnoteTextChar">
    <w:name w:val="Footnote Text Char"/>
    <w:basedOn w:val="DefaultParagraphFont"/>
    <w:link w:val="FootnoteText"/>
    <w:rsid w:val="00D03226"/>
    <w:rPr>
      <w:sz w:val="24"/>
      <w:lang w:eastAsia="en-US"/>
    </w:rPr>
  </w:style>
  <w:style w:type="paragraph" w:styleId="Index2">
    <w:name w:val="index 2"/>
    <w:basedOn w:val="Normal"/>
    <w:next w:val="Normal"/>
    <w:rsid w:val="00D03226"/>
    <w:pPr>
      <w:spacing w:before="80" w:after="60"/>
      <w:ind w:left="480" w:hanging="240"/>
      <w:jc w:val="both"/>
    </w:pPr>
  </w:style>
  <w:style w:type="paragraph" w:styleId="Index3">
    <w:name w:val="index 3"/>
    <w:basedOn w:val="Normal"/>
    <w:next w:val="Normal"/>
    <w:rsid w:val="00D03226"/>
    <w:pPr>
      <w:spacing w:before="80" w:after="60"/>
      <w:ind w:left="720" w:hanging="240"/>
      <w:jc w:val="both"/>
    </w:pPr>
  </w:style>
  <w:style w:type="paragraph" w:styleId="Index4">
    <w:name w:val="index 4"/>
    <w:basedOn w:val="Normal"/>
    <w:next w:val="Normal"/>
    <w:rsid w:val="00D03226"/>
    <w:pPr>
      <w:spacing w:before="80" w:after="60"/>
      <w:ind w:left="960" w:hanging="240"/>
      <w:jc w:val="both"/>
    </w:pPr>
  </w:style>
  <w:style w:type="paragraph" w:styleId="Index5">
    <w:name w:val="index 5"/>
    <w:basedOn w:val="Normal"/>
    <w:next w:val="Normal"/>
    <w:rsid w:val="00D03226"/>
    <w:pPr>
      <w:spacing w:before="80" w:after="60"/>
      <w:ind w:left="1200" w:hanging="240"/>
      <w:jc w:val="both"/>
    </w:pPr>
  </w:style>
  <w:style w:type="paragraph" w:styleId="Index6">
    <w:name w:val="index 6"/>
    <w:basedOn w:val="Normal"/>
    <w:next w:val="Normal"/>
    <w:rsid w:val="00D03226"/>
    <w:pPr>
      <w:spacing w:before="80" w:after="60"/>
      <w:ind w:left="1440" w:hanging="240"/>
      <w:jc w:val="both"/>
    </w:pPr>
  </w:style>
  <w:style w:type="paragraph" w:styleId="Index7">
    <w:name w:val="index 7"/>
    <w:basedOn w:val="Normal"/>
    <w:next w:val="Normal"/>
    <w:rsid w:val="00D03226"/>
    <w:pPr>
      <w:spacing w:before="80" w:after="60"/>
      <w:ind w:left="1680" w:hanging="240"/>
      <w:jc w:val="both"/>
    </w:pPr>
  </w:style>
  <w:style w:type="paragraph" w:styleId="Index8">
    <w:name w:val="index 8"/>
    <w:basedOn w:val="Normal"/>
    <w:next w:val="Normal"/>
    <w:rsid w:val="00D03226"/>
    <w:pPr>
      <w:spacing w:before="80" w:after="60"/>
      <w:ind w:left="1920" w:hanging="240"/>
      <w:jc w:val="both"/>
    </w:pPr>
  </w:style>
  <w:style w:type="paragraph" w:styleId="Index9">
    <w:name w:val="index 9"/>
    <w:basedOn w:val="Normal"/>
    <w:next w:val="Normal"/>
    <w:rsid w:val="00D03226"/>
    <w:pPr>
      <w:spacing w:before="80" w:after="60"/>
      <w:ind w:left="2160" w:hanging="240"/>
      <w:jc w:val="both"/>
    </w:pPr>
  </w:style>
  <w:style w:type="paragraph" w:styleId="IndexHeading">
    <w:name w:val="index heading"/>
    <w:basedOn w:val="Normal"/>
    <w:next w:val="Index1"/>
    <w:rsid w:val="00D03226"/>
    <w:pPr>
      <w:spacing w:before="80" w:after="60"/>
      <w:jc w:val="both"/>
    </w:pPr>
    <w:rPr>
      <w:rFonts w:ascii="Arial" w:hAnsi="Arial"/>
      <w:b/>
    </w:rPr>
  </w:style>
  <w:style w:type="paragraph" w:styleId="List">
    <w:name w:val="List"/>
    <w:basedOn w:val="Normal"/>
    <w:rsid w:val="00D03226"/>
    <w:pPr>
      <w:spacing w:before="80" w:after="60"/>
      <w:ind w:left="283" w:hanging="283"/>
      <w:jc w:val="both"/>
    </w:pPr>
  </w:style>
  <w:style w:type="paragraph" w:styleId="List2">
    <w:name w:val="List 2"/>
    <w:basedOn w:val="Normal"/>
    <w:rsid w:val="00D03226"/>
    <w:pPr>
      <w:spacing w:before="80" w:after="60"/>
      <w:ind w:left="566" w:hanging="283"/>
      <w:jc w:val="both"/>
    </w:pPr>
  </w:style>
  <w:style w:type="paragraph" w:styleId="List3">
    <w:name w:val="List 3"/>
    <w:basedOn w:val="Normal"/>
    <w:rsid w:val="00D03226"/>
    <w:pPr>
      <w:spacing w:before="80" w:after="60"/>
      <w:ind w:left="849" w:hanging="283"/>
      <w:jc w:val="both"/>
    </w:pPr>
  </w:style>
  <w:style w:type="paragraph" w:styleId="List4">
    <w:name w:val="List 4"/>
    <w:basedOn w:val="Normal"/>
    <w:rsid w:val="00D03226"/>
    <w:pPr>
      <w:spacing w:before="80" w:after="60"/>
      <w:ind w:left="1132" w:hanging="283"/>
      <w:jc w:val="both"/>
    </w:pPr>
  </w:style>
  <w:style w:type="paragraph" w:styleId="List5">
    <w:name w:val="List 5"/>
    <w:basedOn w:val="Normal"/>
    <w:rsid w:val="00D03226"/>
    <w:pPr>
      <w:spacing w:before="80" w:after="60"/>
      <w:ind w:left="1415" w:hanging="283"/>
      <w:jc w:val="both"/>
    </w:pPr>
  </w:style>
  <w:style w:type="paragraph" w:styleId="ListBullet">
    <w:name w:val="List Bullet"/>
    <w:basedOn w:val="Normal"/>
    <w:rsid w:val="00D03226"/>
    <w:pPr>
      <w:tabs>
        <w:tab w:val="num" w:pos="360"/>
      </w:tabs>
      <w:spacing w:before="80" w:after="60"/>
      <w:ind w:left="360" w:hanging="360"/>
      <w:jc w:val="both"/>
    </w:pPr>
  </w:style>
  <w:style w:type="paragraph" w:styleId="ListBullet2">
    <w:name w:val="List Bullet 2"/>
    <w:basedOn w:val="Normal"/>
    <w:rsid w:val="00D03226"/>
    <w:pPr>
      <w:tabs>
        <w:tab w:val="num" w:pos="643"/>
      </w:tabs>
      <w:spacing w:before="80" w:after="60"/>
      <w:ind w:left="643" w:hanging="360"/>
      <w:jc w:val="both"/>
    </w:pPr>
  </w:style>
  <w:style w:type="paragraph" w:styleId="ListBullet3">
    <w:name w:val="List Bullet 3"/>
    <w:basedOn w:val="Normal"/>
    <w:rsid w:val="00D03226"/>
    <w:pPr>
      <w:tabs>
        <w:tab w:val="num" w:pos="926"/>
      </w:tabs>
      <w:spacing w:before="80" w:after="60"/>
      <w:ind w:left="926" w:hanging="360"/>
      <w:jc w:val="both"/>
    </w:pPr>
  </w:style>
  <w:style w:type="paragraph" w:styleId="ListBullet4">
    <w:name w:val="List Bullet 4"/>
    <w:basedOn w:val="Normal"/>
    <w:rsid w:val="00D03226"/>
    <w:pPr>
      <w:tabs>
        <w:tab w:val="num" w:pos="1209"/>
      </w:tabs>
      <w:spacing w:before="80" w:after="60"/>
      <w:ind w:left="1209" w:hanging="360"/>
      <w:jc w:val="both"/>
    </w:pPr>
  </w:style>
  <w:style w:type="paragraph" w:styleId="ListBullet5">
    <w:name w:val="List Bullet 5"/>
    <w:basedOn w:val="Normal"/>
    <w:rsid w:val="00D03226"/>
    <w:pPr>
      <w:tabs>
        <w:tab w:val="num" w:pos="1492"/>
      </w:tabs>
      <w:spacing w:before="80" w:after="60"/>
      <w:ind w:left="1492" w:hanging="360"/>
      <w:jc w:val="both"/>
    </w:pPr>
  </w:style>
  <w:style w:type="paragraph" w:styleId="ListContinue">
    <w:name w:val="List Continue"/>
    <w:basedOn w:val="Normal"/>
    <w:rsid w:val="00D03226"/>
    <w:pPr>
      <w:spacing w:before="80" w:after="120"/>
      <w:ind w:left="283"/>
      <w:jc w:val="both"/>
    </w:pPr>
  </w:style>
  <w:style w:type="paragraph" w:styleId="ListContinue2">
    <w:name w:val="List Continue 2"/>
    <w:basedOn w:val="Normal"/>
    <w:rsid w:val="00D03226"/>
    <w:pPr>
      <w:spacing w:before="80" w:after="120"/>
      <w:ind w:left="566"/>
      <w:jc w:val="both"/>
    </w:pPr>
  </w:style>
  <w:style w:type="paragraph" w:styleId="ListContinue3">
    <w:name w:val="List Continue 3"/>
    <w:basedOn w:val="Normal"/>
    <w:rsid w:val="00D03226"/>
    <w:pPr>
      <w:spacing w:before="80" w:after="120"/>
      <w:ind w:left="849"/>
      <w:jc w:val="both"/>
    </w:pPr>
  </w:style>
  <w:style w:type="paragraph" w:styleId="ListContinue4">
    <w:name w:val="List Continue 4"/>
    <w:basedOn w:val="Normal"/>
    <w:rsid w:val="00D03226"/>
    <w:pPr>
      <w:spacing w:before="80" w:after="120"/>
      <w:ind w:left="1132"/>
      <w:jc w:val="both"/>
    </w:pPr>
  </w:style>
  <w:style w:type="paragraph" w:styleId="ListContinue5">
    <w:name w:val="List Continue 5"/>
    <w:basedOn w:val="Normal"/>
    <w:rsid w:val="00D03226"/>
    <w:pPr>
      <w:spacing w:before="80" w:after="120"/>
      <w:ind w:left="1415"/>
      <w:jc w:val="both"/>
    </w:pPr>
  </w:style>
  <w:style w:type="paragraph" w:styleId="ListNumber">
    <w:name w:val="List Number"/>
    <w:basedOn w:val="Normal"/>
    <w:uiPriority w:val="99"/>
    <w:rsid w:val="00D03226"/>
    <w:pPr>
      <w:tabs>
        <w:tab w:val="num" w:pos="360"/>
      </w:tabs>
      <w:spacing w:before="80" w:after="60"/>
      <w:ind w:left="360" w:hanging="360"/>
      <w:jc w:val="both"/>
    </w:pPr>
  </w:style>
  <w:style w:type="paragraph" w:styleId="ListNumber2">
    <w:name w:val="List Number 2"/>
    <w:basedOn w:val="Normal"/>
    <w:rsid w:val="00D03226"/>
    <w:pPr>
      <w:tabs>
        <w:tab w:val="num" w:pos="643"/>
      </w:tabs>
      <w:spacing w:before="80" w:after="60"/>
      <w:ind w:left="643" w:hanging="360"/>
      <w:jc w:val="both"/>
    </w:pPr>
  </w:style>
  <w:style w:type="paragraph" w:styleId="ListNumber3">
    <w:name w:val="List Number 3"/>
    <w:basedOn w:val="Normal"/>
    <w:rsid w:val="00D03226"/>
    <w:pPr>
      <w:tabs>
        <w:tab w:val="num" w:pos="926"/>
      </w:tabs>
      <w:spacing w:before="80" w:after="60"/>
      <w:ind w:left="926" w:hanging="360"/>
      <w:jc w:val="both"/>
    </w:pPr>
  </w:style>
  <w:style w:type="paragraph" w:styleId="ListNumber4">
    <w:name w:val="List Number 4"/>
    <w:basedOn w:val="Normal"/>
    <w:rsid w:val="00D03226"/>
    <w:pPr>
      <w:tabs>
        <w:tab w:val="num" w:pos="1209"/>
      </w:tabs>
      <w:spacing w:before="80" w:after="60"/>
      <w:ind w:left="1209" w:hanging="360"/>
      <w:jc w:val="both"/>
    </w:pPr>
  </w:style>
  <w:style w:type="paragraph" w:styleId="ListNumber5">
    <w:name w:val="List Number 5"/>
    <w:basedOn w:val="Normal"/>
    <w:rsid w:val="00D03226"/>
    <w:pPr>
      <w:tabs>
        <w:tab w:val="num" w:pos="1492"/>
      </w:tabs>
      <w:spacing w:before="80" w:after="60"/>
      <w:ind w:left="1492" w:hanging="360"/>
      <w:jc w:val="both"/>
    </w:pPr>
  </w:style>
  <w:style w:type="paragraph" w:styleId="MessageHeader">
    <w:name w:val="Message Header"/>
    <w:basedOn w:val="Normal"/>
    <w:link w:val="MessageHeaderChar"/>
    <w:rsid w:val="00D03226"/>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character" w:customStyle="1" w:styleId="MessageHeaderChar">
    <w:name w:val="Message Header Char"/>
    <w:basedOn w:val="DefaultParagraphFont"/>
    <w:link w:val="MessageHeader"/>
    <w:rsid w:val="00D03226"/>
    <w:rPr>
      <w:rFonts w:ascii="Arial" w:hAnsi="Arial"/>
      <w:sz w:val="24"/>
      <w:shd w:val="pct20" w:color="auto" w:fill="auto"/>
      <w:lang w:eastAsia="en-US"/>
    </w:rPr>
  </w:style>
  <w:style w:type="paragraph" w:styleId="NormalIndent">
    <w:name w:val="Normal Indent"/>
    <w:basedOn w:val="Normal"/>
    <w:rsid w:val="00D03226"/>
    <w:pPr>
      <w:ind w:left="720"/>
    </w:pPr>
  </w:style>
  <w:style w:type="paragraph" w:styleId="NoteHeading">
    <w:name w:val="Note Heading"/>
    <w:basedOn w:val="Normal"/>
    <w:next w:val="Normal"/>
    <w:link w:val="NoteHeadingChar"/>
    <w:rsid w:val="00D03226"/>
  </w:style>
  <w:style w:type="character" w:customStyle="1" w:styleId="NoteHeadingChar">
    <w:name w:val="Note Heading Char"/>
    <w:basedOn w:val="DefaultParagraphFont"/>
    <w:link w:val="NoteHeading"/>
    <w:rsid w:val="00D03226"/>
    <w:rPr>
      <w:sz w:val="24"/>
      <w:lang w:eastAsia="en-US"/>
    </w:rPr>
  </w:style>
  <w:style w:type="paragraph" w:styleId="Salutation">
    <w:name w:val="Salutation"/>
    <w:basedOn w:val="Normal"/>
    <w:next w:val="Normal"/>
    <w:link w:val="SalutationChar"/>
    <w:rsid w:val="00D03226"/>
  </w:style>
  <w:style w:type="character" w:customStyle="1" w:styleId="SalutationChar">
    <w:name w:val="Salutation Char"/>
    <w:basedOn w:val="DefaultParagraphFont"/>
    <w:link w:val="Salutation"/>
    <w:rsid w:val="00D03226"/>
    <w:rPr>
      <w:sz w:val="24"/>
      <w:lang w:eastAsia="en-US"/>
    </w:rPr>
  </w:style>
  <w:style w:type="character" w:styleId="Strong">
    <w:name w:val="Strong"/>
    <w:basedOn w:val="DefaultParagraphFont"/>
    <w:qFormat/>
    <w:rsid w:val="00D03226"/>
    <w:rPr>
      <w:b/>
    </w:rPr>
  </w:style>
  <w:style w:type="paragraph" w:styleId="TableofAuthorities">
    <w:name w:val="table of authorities"/>
    <w:basedOn w:val="Normal"/>
    <w:next w:val="Normal"/>
    <w:rsid w:val="00D03226"/>
    <w:pPr>
      <w:ind w:left="240" w:hanging="240"/>
    </w:pPr>
  </w:style>
  <w:style w:type="paragraph" w:styleId="TableofFigures">
    <w:name w:val="table of figures"/>
    <w:basedOn w:val="Normal"/>
    <w:next w:val="Normal"/>
    <w:rsid w:val="00D03226"/>
    <w:pPr>
      <w:ind w:left="480" w:hanging="480"/>
    </w:pPr>
  </w:style>
  <w:style w:type="paragraph" w:styleId="Title">
    <w:name w:val="Title"/>
    <w:basedOn w:val="Normal"/>
    <w:link w:val="TitleChar"/>
    <w:qFormat/>
    <w:rsid w:val="00D03226"/>
    <w:pPr>
      <w:spacing w:before="240"/>
      <w:jc w:val="center"/>
      <w:outlineLvl w:val="0"/>
    </w:pPr>
    <w:rPr>
      <w:rFonts w:ascii="Arial" w:hAnsi="Arial"/>
      <w:b/>
      <w:kern w:val="28"/>
      <w:sz w:val="32"/>
    </w:rPr>
  </w:style>
  <w:style w:type="character" w:customStyle="1" w:styleId="TitleChar">
    <w:name w:val="Title Char"/>
    <w:basedOn w:val="DefaultParagraphFont"/>
    <w:link w:val="Title"/>
    <w:rsid w:val="00D03226"/>
    <w:rPr>
      <w:rFonts w:ascii="Arial" w:hAnsi="Arial"/>
      <w:b/>
      <w:kern w:val="28"/>
      <w:sz w:val="32"/>
      <w:lang w:eastAsia="en-US"/>
    </w:rPr>
  </w:style>
  <w:style w:type="paragraph" w:styleId="TOAHeading">
    <w:name w:val="toa heading"/>
    <w:basedOn w:val="Normal"/>
    <w:next w:val="Normal"/>
    <w:rsid w:val="00D03226"/>
    <w:pPr>
      <w:spacing w:before="120"/>
    </w:pPr>
    <w:rPr>
      <w:rFonts w:ascii="Arial" w:hAnsi="Arial"/>
      <w:b/>
    </w:rPr>
  </w:style>
  <w:style w:type="paragraph" w:customStyle="1" w:styleId="orsubparainpara">
    <w:name w:val=". or subpara in para"/>
    <w:rsid w:val="00D03226"/>
    <w:pPr>
      <w:tabs>
        <w:tab w:val="right" w:pos="1900"/>
      </w:tabs>
      <w:spacing w:before="80" w:after="80"/>
      <w:ind w:left="2100" w:hanging="1000"/>
      <w:jc w:val="both"/>
    </w:pPr>
    <w:rPr>
      <w:rFonts w:ascii="Times" w:hAnsi="Times"/>
      <w:sz w:val="24"/>
      <w:lang w:val="en-US" w:eastAsia="en-US"/>
    </w:rPr>
  </w:style>
  <w:style w:type="paragraph" w:customStyle="1" w:styleId="def">
    <w:name w:val="def"/>
    <w:rsid w:val="00D03226"/>
    <w:pPr>
      <w:spacing w:before="80" w:after="80"/>
      <w:ind w:left="900" w:hanging="500"/>
      <w:jc w:val="both"/>
    </w:pPr>
    <w:rPr>
      <w:rFonts w:ascii="Times" w:hAnsi="Times"/>
      <w:sz w:val="24"/>
      <w:lang w:val="en-US" w:eastAsia="en-US"/>
    </w:rPr>
  </w:style>
  <w:style w:type="paragraph" w:customStyle="1" w:styleId="aNoteBulletsubpar">
    <w:name w:val="aNoteBulletsubpar"/>
    <w:basedOn w:val="aNotesubpar"/>
    <w:uiPriority w:val="99"/>
    <w:rsid w:val="00D03226"/>
    <w:pPr>
      <w:numPr>
        <w:numId w:val="28"/>
      </w:numPr>
      <w:tabs>
        <w:tab w:val="left" w:pos="3240"/>
      </w:tabs>
      <w:spacing w:before="0"/>
    </w:pPr>
  </w:style>
  <w:style w:type="character" w:customStyle="1" w:styleId="aNoteChar">
    <w:name w:val="aNote Char"/>
    <w:basedOn w:val="DefaultParagraphFont"/>
    <w:link w:val="aNote"/>
    <w:locked/>
    <w:rsid w:val="00D03226"/>
    <w:rPr>
      <w:lang w:eastAsia="en-US"/>
    </w:rPr>
  </w:style>
  <w:style w:type="character" w:customStyle="1" w:styleId="AmainreturnChar">
    <w:name w:val="A main return Char"/>
    <w:basedOn w:val="DefaultParagraphFont"/>
    <w:link w:val="Amainreturn"/>
    <w:locked/>
    <w:rsid w:val="00D03226"/>
    <w:rPr>
      <w:sz w:val="24"/>
      <w:lang w:eastAsia="en-US"/>
    </w:rPr>
  </w:style>
  <w:style w:type="character" w:customStyle="1" w:styleId="HeaderChar">
    <w:name w:val="Header Char"/>
    <w:basedOn w:val="DefaultParagraphFont"/>
    <w:link w:val="Header"/>
    <w:rsid w:val="00D03226"/>
    <w:rPr>
      <w:sz w:val="24"/>
      <w:lang w:eastAsia="en-US"/>
    </w:rPr>
  </w:style>
  <w:style w:type="character" w:styleId="UnresolvedMention">
    <w:name w:val="Unresolved Mention"/>
    <w:basedOn w:val="DefaultParagraphFont"/>
    <w:uiPriority w:val="99"/>
    <w:semiHidden/>
    <w:unhideWhenUsed/>
    <w:rsid w:val="00D47804"/>
    <w:rPr>
      <w:color w:val="605E5C"/>
      <w:shd w:val="clear" w:color="auto" w:fill="E1DFDD"/>
    </w:rPr>
  </w:style>
  <w:style w:type="character" w:customStyle="1" w:styleId="NewActChar">
    <w:name w:val="New Act Char"/>
    <w:basedOn w:val="DefaultParagraphFont"/>
    <w:link w:val="NewAct"/>
    <w:rsid w:val="00816C03"/>
    <w:rPr>
      <w:rFonts w:ascii="Arial" w:hAnsi="Arial"/>
      <w:b/>
      <w:lang w:eastAsia="en-US"/>
    </w:rPr>
  </w:style>
  <w:style w:type="character" w:customStyle="1" w:styleId="BillBasicChar">
    <w:name w:val="BillBasic Char"/>
    <w:basedOn w:val="DefaultParagraphFont"/>
    <w:link w:val="BillBasic"/>
    <w:locked/>
    <w:rsid w:val="00A6187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33754">
      <w:bodyDiv w:val="1"/>
      <w:marLeft w:val="0"/>
      <w:marRight w:val="0"/>
      <w:marTop w:val="0"/>
      <w:marBottom w:val="0"/>
      <w:divBdr>
        <w:top w:val="none" w:sz="0" w:space="0" w:color="auto"/>
        <w:left w:val="none" w:sz="0" w:space="0" w:color="auto"/>
        <w:bottom w:val="none" w:sz="0" w:space="0" w:color="auto"/>
        <w:right w:val="none" w:sz="0" w:space="0" w:color="auto"/>
      </w:divBdr>
    </w:div>
    <w:div w:id="10153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3-39" TargetMode="External"/><Relationship Id="rId21" Type="http://schemas.openxmlformats.org/officeDocument/2006/relationships/header" Target="header3.xml"/><Relationship Id="rId63" Type="http://schemas.openxmlformats.org/officeDocument/2006/relationships/header" Target="header10.xml"/><Relationship Id="rId159" Type="http://schemas.openxmlformats.org/officeDocument/2006/relationships/hyperlink" Target="http://www.legislation.act.gov.au/a/1983-46" TargetMode="External"/><Relationship Id="rId170" Type="http://schemas.openxmlformats.org/officeDocument/2006/relationships/hyperlink" Target="http://www.legislation.act.gov.au/a/2010-13" TargetMode="External"/><Relationship Id="rId226" Type="http://schemas.openxmlformats.org/officeDocument/2006/relationships/hyperlink" Target="https://legislation.act.gov.au/a/2023-57/" TargetMode="External"/><Relationship Id="rId268" Type="http://schemas.openxmlformats.org/officeDocument/2006/relationships/header" Target="header12.xml"/><Relationship Id="rId32" Type="http://schemas.openxmlformats.org/officeDocument/2006/relationships/hyperlink" Target="http://www.legislation.act.gov.au/a/1929-18/default.asp" TargetMode="External"/><Relationship Id="rId74" Type="http://schemas.openxmlformats.org/officeDocument/2006/relationships/hyperlink" Target="http://www.legislation.act.gov.au/a/alt_ord1989-16" TargetMode="External"/><Relationship Id="rId128" Type="http://schemas.openxmlformats.org/officeDocument/2006/relationships/hyperlink" Target="http://www.legislation.act.gov.au/a/1991-67" TargetMode="External"/><Relationship Id="rId5" Type="http://schemas.openxmlformats.org/officeDocument/2006/relationships/footnotes" Target="footnotes.xml"/><Relationship Id="rId181" Type="http://schemas.openxmlformats.org/officeDocument/2006/relationships/hyperlink" Target="http://www.legislation.act.gov.au/a/2006-22" TargetMode="External"/><Relationship Id="rId237" Type="http://schemas.openxmlformats.org/officeDocument/2006/relationships/hyperlink" Target="http://www.legislation.act.gov.au/a/2007-3" TargetMode="External"/><Relationship Id="rId279" Type="http://schemas.openxmlformats.org/officeDocument/2006/relationships/header" Target="header18.xml"/><Relationship Id="rId22" Type="http://schemas.openxmlformats.org/officeDocument/2006/relationships/footer" Target="footer3.xml"/><Relationship Id="rId43" Type="http://schemas.openxmlformats.org/officeDocument/2006/relationships/hyperlink" Target="https://www.legislation.gov.au/C2004A00275/latest/versions" TargetMode="External"/><Relationship Id="rId64" Type="http://schemas.openxmlformats.org/officeDocument/2006/relationships/header" Target="header11.xml"/><Relationship Id="rId118" Type="http://schemas.openxmlformats.org/officeDocument/2006/relationships/hyperlink" Target="http://www.legislation.act.gov.au/a/1991-67" TargetMode="External"/><Relationship Id="rId139" Type="http://schemas.openxmlformats.org/officeDocument/2006/relationships/hyperlink" Target="http://www.legislation.act.gov.au/a/1991-67" TargetMode="External"/><Relationship Id="rId85" Type="http://schemas.openxmlformats.org/officeDocument/2006/relationships/hyperlink" Target="http://www.legislation.act.gov.au/a/2008-7" TargetMode="External"/><Relationship Id="rId150" Type="http://schemas.openxmlformats.org/officeDocument/2006/relationships/hyperlink" Target="http://www.legislation.act.gov.au/a/1983-46" TargetMode="External"/><Relationship Id="rId171" Type="http://schemas.openxmlformats.org/officeDocument/2006/relationships/hyperlink" Target="https://legislation.act.gov.au/a/2023-57/" TargetMode="External"/><Relationship Id="rId192" Type="http://schemas.openxmlformats.org/officeDocument/2006/relationships/hyperlink" Target="http://www.legislation.act.gov.au/a/2007-3" TargetMode="External"/><Relationship Id="rId206" Type="http://schemas.openxmlformats.org/officeDocument/2006/relationships/hyperlink" Target="http://www.legislation.act.gov.au/a/2012-40" TargetMode="External"/><Relationship Id="rId227" Type="http://schemas.openxmlformats.org/officeDocument/2006/relationships/hyperlink" Target="http://www.legislation.act.gov.au/a/2012-13" TargetMode="External"/><Relationship Id="rId248" Type="http://schemas.openxmlformats.org/officeDocument/2006/relationships/hyperlink" Target="http://www.legislation.act.gov.au/a/2001-44" TargetMode="External"/><Relationship Id="rId269" Type="http://schemas.openxmlformats.org/officeDocument/2006/relationships/header" Target="header13.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07-3" TargetMode="External"/><Relationship Id="rId129" Type="http://schemas.openxmlformats.org/officeDocument/2006/relationships/hyperlink" Target="http://www.legislation.act.gov.au/a/1991-67" TargetMode="External"/><Relationship Id="rId280" Type="http://schemas.openxmlformats.org/officeDocument/2006/relationships/footer" Target="footer19.xml"/><Relationship Id="rId54" Type="http://schemas.openxmlformats.org/officeDocument/2006/relationships/footer" Target="footer7.xml"/><Relationship Id="rId75" Type="http://schemas.openxmlformats.org/officeDocument/2006/relationships/hyperlink" Target="http://www.legislation.act.gov.au/a/1991-67" TargetMode="External"/><Relationship Id="rId96" Type="http://schemas.openxmlformats.org/officeDocument/2006/relationships/hyperlink" Target="http://www.legislation.act.gov.au/a/2016-13" TargetMode="External"/><Relationship Id="rId140" Type="http://schemas.openxmlformats.org/officeDocument/2006/relationships/hyperlink" Target="http://www.legislation.act.gov.au/a/2008-14" TargetMode="External"/><Relationship Id="rId161" Type="http://schemas.openxmlformats.org/officeDocument/2006/relationships/hyperlink" Target="http://www.legislation.act.gov.au/a/1999-66" TargetMode="External"/><Relationship Id="rId182" Type="http://schemas.openxmlformats.org/officeDocument/2006/relationships/hyperlink" Target="http://www.legislation.act.gov.au/a/2006-22" TargetMode="External"/><Relationship Id="rId217" Type="http://schemas.openxmlformats.org/officeDocument/2006/relationships/hyperlink" Target="http://www.legislation.act.gov.au/a/alt_ord1989-16" TargetMode="External"/><Relationship Id="rId6" Type="http://schemas.openxmlformats.org/officeDocument/2006/relationships/endnotes" Target="endnotes.xml"/><Relationship Id="rId238" Type="http://schemas.openxmlformats.org/officeDocument/2006/relationships/hyperlink" Target="http://www.legislation.act.gov.au/a/2007-3" TargetMode="External"/><Relationship Id="rId259" Type="http://schemas.openxmlformats.org/officeDocument/2006/relationships/hyperlink" Target="http://www.legislation.act.gov.au/a/2013-39" TargetMode="External"/><Relationship Id="rId23" Type="http://schemas.openxmlformats.org/officeDocument/2006/relationships/header" Target="header4.xml"/><Relationship Id="rId119" Type="http://schemas.openxmlformats.org/officeDocument/2006/relationships/hyperlink" Target="http://www.legislation.act.gov.au/a/2007-3" TargetMode="External"/><Relationship Id="rId270" Type="http://schemas.openxmlformats.org/officeDocument/2006/relationships/footer" Target="footer14.xml"/><Relationship Id="rId44" Type="http://schemas.openxmlformats.org/officeDocument/2006/relationships/hyperlink" Target="https://www.legislation.gov.au/C2004A00275/latest/versions" TargetMode="External"/><Relationship Id="rId65" Type="http://schemas.openxmlformats.org/officeDocument/2006/relationships/footer" Target="footer12.xml"/><Relationship Id="rId86" Type="http://schemas.openxmlformats.org/officeDocument/2006/relationships/hyperlink" Target="http://www.legislation.act.gov.au/a/2008-14" TargetMode="External"/><Relationship Id="rId130" Type="http://schemas.openxmlformats.org/officeDocument/2006/relationships/hyperlink" Target="http://www.legislation.act.gov.au/a/1991-67" TargetMode="External"/><Relationship Id="rId151" Type="http://schemas.openxmlformats.org/officeDocument/2006/relationships/hyperlink" Target="http://www.legislation.act.gov.au/a/1983-46" TargetMode="External"/><Relationship Id="rId172" Type="http://schemas.openxmlformats.org/officeDocument/2006/relationships/hyperlink" Target="http://www.legislation.act.gov.au/a/2010-13" TargetMode="External"/><Relationship Id="rId193" Type="http://schemas.openxmlformats.org/officeDocument/2006/relationships/hyperlink" Target="http://www.legislation.act.gov.au/a/2008-14" TargetMode="External"/><Relationship Id="rId207" Type="http://schemas.openxmlformats.org/officeDocument/2006/relationships/hyperlink" Target="http://www.legislation.act.gov.au/a/2013-39" TargetMode="External"/><Relationship Id="rId228" Type="http://schemas.openxmlformats.org/officeDocument/2006/relationships/hyperlink" Target="http://www.legislation.act.gov.au/a/2007-3" TargetMode="External"/><Relationship Id="rId249" Type="http://schemas.openxmlformats.org/officeDocument/2006/relationships/hyperlink" Target="http://www.legislation.act.gov.au/a/2006-40"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78-46" TargetMode="External"/><Relationship Id="rId260" Type="http://schemas.openxmlformats.org/officeDocument/2006/relationships/hyperlink" Target="http://www.legislation.act.gov.au/a/2015-33" TargetMode="External"/><Relationship Id="rId281" Type="http://schemas.openxmlformats.org/officeDocument/2006/relationships/footer" Target="footer20.xml"/><Relationship Id="rId34" Type="http://schemas.openxmlformats.org/officeDocument/2006/relationships/hyperlink" Target="http://www.legislation.act.gov.au/a/1929-18" TargetMode="External"/><Relationship Id="rId55" Type="http://schemas.openxmlformats.org/officeDocument/2006/relationships/footer" Target="footer8.xml"/><Relationship Id="rId76" Type="http://schemas.openxmlformats.org/officeDocument/2006/relationships/hyperlink" Target="http://www.legislation.act.gov.au/a/1994-97" TargetMode="External"/><Relationship Id="rId97" Type="http://schemas.openxmlformats.org/officeDocument/2006/relationships/hyperlink" Target="http://www.legislation.act.gov.au/a/2016-1/default.asp" TargetMode="External"/><Relationship Id="rId120" Type="http://schemas.openxmlformats.org/officeDocument/2006/relationships/hyperlink" Target="http://www.legislation.act.gov.au/a/1991-67" TargetMode="External"/><Relationship Id="rId141" Type="http://schemas.openxmlformats.org/officeDocument/2006/relationships/hyperlink" Target="http://www.legislation.act.gov.au/a/1991-67" TargetMode="External"/><Relationship Id="rId7" Type="http://schemas.openxmlformats.org/officeDocument/2006/relationships/image" Target="media/image1.png"/><Relationship Id="rId162" Type="http://schemas.openxmlformats.org/officeDocument/2006/relationships/hyperlink" Target="http://www.legislation.act.gov.au/a/2010-13" TargetMode="External"/><Relationship Id="rId183" Type="http://schemas.openxmlformats.org/officeDocument/2006/relationships/hyperlink" Target="http://www.legislation.act.gov.au/a/2008-14" TargetMode="External"/><Relationship Id="rId218" Type="http://schemas.openxmlformats.org/officeDocument/2006/relationships/hyperlink" Target="http://www.legislation.act.gov.au/a/1991-67" TargetMode="External"/><Relationship Id="rId239" Type="http://schemas.openxmlformats.org/officeDocument/2006/relationships/hyperlink" Target="http://www.legislation.act.gov.au/a/1994-97" TargetMode="External"/><Relationship Id="rId250" Type="http://schemas.openxmlformats.org/officeDocument/2006/relationships/hyperlink" Target="http://www.legislation.act.gov.au/a/2007-3" TargetMode="External"/><Relationship Id="rId271" Type="http://schemas.openxmlformats.org/officeDocument/2006/relationships/footer" Target="footer15.xml"/><Relationship Id="rId24" Type="http://schemas.openxmlformats.org/officeDocument/2006/relationships/header" Target="header5.xml"/><Relationship Id="rId45" Type="http://schemas.openxmlformats.org/officeDocument/2006/relationships/hyperlink" Target="http://www.legislation.act.gov.au/a/2012-40" TargetMode="External"/><Relationship Id="rId66" Type="http://schemas.openxmlformats.org/officeDocument/2006/relationships/footer" Target="footer13.xml"/><Relationship Id="rId87" Type="http://schemas.openxmlformats.org/officeDocument/2006/relationships/hyperlink" Target="http://www.legislation.act.gov.au/cn/2008-8/default.asp" TargetMode="External"/><Relationship Id="rId110" Type="http://schemas.openxmlformats.org/officeDocument/2006/relationships/hyperlink" Target="http://www.legislation.act.gov.au/a/2007-3" TargetMode="External"/><Relationship Id="rId131" Type="http://schemas.openxmlformats.org/officeDocument/2006/relationships/hyperlink" Target="http://www.legislation.act.gov.au/a/1991-67" TargetMode="External"/><Relationship Id="rId152" Type="http://schemas.openxmlformats.org/officeDocument/2006/relationships/hyperlink" Target="http://www.legislation.act.gov.au/a/1983-46" TargetMode="External"/><Relationship Id="rId173" Type="http://schemas.openxmlformats.org/officeDocument/2006/relationships/hyperlink" Target="http://www.legislation.act.gov.au/a/2010-13" TargetMode="External"/><Relationship Id="rId194" Type="http://schemas.openxmlformats.org/officeDocument/2006/relationships/hyperlink" Target="http://www.legislation.act.gov.au/a/2012-40" TargetMode="External"/><Relationship Id="rId208" Type="http://schemas.openxmlformats.org/officeDocument/2006/relationships/hyperlink" Target="http://www.legislation.act.gov.au/a/2013-39" TargetMode="External"/><Relationship Id="rId229" Type="http://schemas.openxmlformats.org/officeDocument/2006/relationships/hyperlink" Target="http://www.legislation.act.gov.au/a/2008-14" TargetMode="External"/><Relationship Id="rId240" Type="http://schemas.openxmlformats.org/officeDocument/2006/relationships/hyperlink" Target="http://www.legislation.act.gov.au/a/2006-40" TargetMode="External"/><Relationship Id="rId261" Type="http://schemas.openxmlformats.org/officeDocument/2006/relationships/hyperlink" Target="http://www.legislation.act.gov.au/a/2016-13"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1929-18" TargetMode="External"/><Relationship Id="rId56" Type="http://schemas.openxmlformats.org/officeDocument/2006/relationships/footer" Target="footer9.xml"/><Relationship Id="rId77" Type="http://schemas.openxmlformats.org/officeDocument/2006/relationships/hyperlink" Target="http://www.legislation.act.gov.au/a/1997-114" TargetMode="External"/><Relationship Id="rId100" Type="http://schemas.openxmlformats.org/officeDocument/2006/relationships/hyperlink" Target="https://legislation.act.gov.au/a/2023-57/" TargetMode="External"/><Relationship Id="rId282" Type="http://schemas.openxmlformats.org/officeDocument/2006/relationships/footer" Target="footer21.xml"/><Relationship Id="rId8" Type="http://schemas.openxmlformats.org/officeDocument/2006/relationships/hyperlink" Target="http://www.legislation.act.gov.au/a/2023-57/" TargetMode="External"/><Relationship Id="rId98" Type="http://schemas.openxmlformats.org/officeDocument/2006/relationships/hyperlink" Target="http://www.legislation.act.gov.au/a/2021-3/" TargetMode="External"/><Relationship Id="rId121" Type="http://schemas.openxmlformats.org/officeDocument/2006/relationships/hyperlink" Target="http://www.legislation.act.gov.au/a/2006-22" TargetMode="External"/><Relationship Id="rId142" Type="http://schemas.openxmlformats.org/officeDocument/2006/relationships/hyperlink" Target="http://www.legislation.act.gov.au/a/2006-22" TargetMode="External"/><Relationship Id="rId163" Type="http://schemas.openxmlformats.org/officeDocument/2006/relationships/hyperlink" Target="http://www.legislation.act.gov.au/a/2010-13" TargetMode="External"/><Relationship Id="rId184" Type="http://schemas.openxmlformats.org/officeDocument/2006/relationships/hyperlink" Target="http://www.legislation.act.gov.au/a/2006-22" TargetMode="External"/><Relationship Id="rId219" Type="http://schemas.openxmlformats.org/officeDocument/2006/relationships/hyperlink" Target="http://www.legislation.act.gov.au/a/1991-67" TargetMode="External"/><Relationship Id="rId230" Type="http://schemas.openxmlformats.org/officeDocument/2006/relationships/hyperlink" Target="http://www.legislation.act.gov.au/a/2009-20" TargetMode="External"/><Relationship Id="rId251" Type="http://schemas.openxmlformats.org/officeDocument/2006/relationships/hyperlink" Target="http://www.legislation.act.gov.au/a/2007-16" TargetMode="External"/><Relationship Id="rId25" Type="http://schemas.openxmlformats.org/officeDocument/2006/relationships/footer" Target="footer4.xml"/><Relationship Id="rId46" Type="http://schemas.openxmlformats.org/officeDocument/2006/relationships/hyperlink" Target="http://www.legislation.act.gov.au/a/1994-28" TargetMode="External"/><Relationship Id="rId67" Type="http://schemas.openxmlformats.org/officeDocument/2006/relationships/hyperlink" Target="http://www.legislation.act.gov.au/a/2001-14" TargetMode="External"/><Relationship Id="rId272" Type="http://schemas.openxmlformats.org/officeDocument/2006/relationships/header" Target="header14.xml"/><Relationship Id="rId88" Type="http://schemas.openxmlformats.org/officeDocument/2006/relationships/hyperlink" Target="http://www.legislation.act.gov.au/a/2009-20" TargetMode="External"/><Relationship Id="rId111" Type="http://schemas.openxmlformats.org/officeDocument/2006/relationships/hyperlink" Target="http://www.legislation.act.gov.au/a/1991-67" TargetMode="External"/><Relationship Id="rId132" Type="http://schemas.openxmlformats.org/officeDocument/2006/relationships/hyperlink" Target="http://www.legislation.act.gov.au/a/2007-3" TargetMode="External"/><Relationship Id="rId153" Type="http://schemas.openxmlformats.org/officeDocument/2006/relationships/hyperlink" Target="http://www.legislation.act.gov.au/a/1983-46" TargetMode="External"/><Relationship Id="rId174" Type="http://schemas.openxmlformats.org/officeDocument/2006/relationships/hyperlink" Target="http://www.legislation.act.gov.au/a/2012-13" TargetMode="External"/><Relationship Id="rId195" Type="http://schemas.openxmlformats.org/officeDocument/2006/relationships/hyperlink" Target="http://www.legislation.act.gov.au/a/2013-39" TargetMode="External"/><Relationship Id="rId209" Type="http://schemas.openxmlformats.org/officeDocument/2006/relationships/hyperlink" Target="http://www.legislation.act.gov.au/a/1991-67" TargetMode="External"/><Relationship Id="rId220" Type="http://schemas.openxmlformats.org/officeDocument/2006/relationships/hyperlink" Target="http://www.legislation.act.gov.au/a/2021-3/" TargetMode="External"/><Relationship Id="rId241" Type="http://schemas.openxmlformats.org/officeDocument/2006/relationships/hyperlink" Target="http://www.legislation.act.gov.au/a/2007-3"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29-18/default.asp" TargetMode="External"/><Relationship Id="rId57" Type="http://schemas.openxmlformats.org/officeDocument/2006/relationships/header" Target="header8.xml"/><Relationship Id="rId262" Type="http://schemas.openxmlformats.org/officeDocument/2006/relationships/hyperlink" Target="http://www.legislation.act.gov.au/a/2016-7" TargetMode="External"/><Relationship Id="rId283" Type="http://schemas.openxmlformats.org/officeDocument/2006/relationships/fontTable" Target="fontTable.xml"/><Relationship Id="rId78" Type="http://schemas.openxmlformats.org/officeDocument/2006/relationships/hyperlink" Target="http://www.legislation.act.gov.au/a/1999-66" TargetMode="External"/><Relationship Id="rId99" Type="http://schemas.openxmlformats.org/officeDocument/2006/relationships/hyperlink" Target="http://www.legislation.act.gov.au/a/2021-33/default.asp" TargetMode="External"/><Relationship Id="rId101" Type="http://schemas.openxmlformats.org/officeDocument/2006/relationships/hyperlink" Target="http://www.legislation.act.gov.au/a/2007-3" TargetMode="External"/><Relationship Id="rId122" Type="http://schemas.openxmlformats.org/officeDocument/2006/relationships/hyperlink" Target="http://www.legislation.act.gov.au/a/2006-22" TargetMode="External"/><Relationship Id="rId143" Type="http://schemas.openxmlformats.org/officeDocument/2006/relationships/hyperlink" Target="http://www.legislation.act.gov.au/a/2006-22" TargetMode="External"/><Relationship Id="rId164" Type="http://schemas.openxmlformats.org/officeDocument/2006/relationships/hyperlink" Target="https://legislation.act.gov.au/a/2023-57/" TargetMode="External"/><Relationship Id="rId185" Type="http://schemas.openxmlformats.org/officeDocument/2006/relationships/hyperlink" Target="http://www.legislation.act.gov.au/a/2006-22"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0-13" TargetMode="External"/><Relationship Id="rId26" Type="http://schemas.openxmlformats.org/officeDocument/2006/relationships/footer" Target="footer5.xml"/><Relationship Id="rId231" Type="http://schemas.openxmlformats.org/officeDocument/2006/relationships/hyperlink" Target="http://www.legislation.act.gov.au/a/2012-40" TargetMode="External"/><Relationship Id="rId252" Type="http://schemas.openxmlformats.org/officeDocument/2006/relationships/hyperlink" Target="http://www.legislation.act.gov.au/a/2008-7" TargetMode="External"/><Relationship Id="rId273" Type="http://schemas.openxmlformats.org/officeDocument/2006/relationships/header" Target="header15.xml"/><Relationship Id="rId47" Type="http://schemas.openxmlformats.org/officeDocument/2006/relationships/hyperlink" Target="https://www.legislation.gov.au/C2004A00275/latest/versions" TargetMode="External"/><Relationship Id="rId68" Type="http://schemas.openxmlformats.org/officeDocument/2006/relationships/hyperlink" Target="http://www.legislation.act.gov.au/a/1968-11" TargetMode="External"/><Relationship Id="rId89" Type="http://schemas.openxmlformats.org/officeDocument/2006/relationships/hyperlink" Target="http://www.legislation.act.gov.au/a/2010-13" TargetMode="External"/><Relationship Id="rId112" Type="http://schemas.openxmlformats.org/officeDocument/2006/relationships/hyperlink" Target="http://www.legislation.act.gov.au/a/2006-22" TargetMode="External"/><Relationship Id="rId133" Type="http://schemas.openxmlformats.org/officeDocument/2006/relationships/hyperlink" Target="http://www.legislation.act.gov.au/a/2008-7" TargetMode="External"/><Relationship Id="rId154" Type="http://schemas.openxmlformats.org/officeDocument/2006/relationships/hyperlink" Target="http://www.legislation.act.gov.au/a/1983-46" TargetMode="External"/><Relationship Id="rId175" Type="http://schemas.openxmlformats.org/officeDocument/2006/relationships/hyperlink" Target="http://www.legislation.act.gov.au/a/2012-13" TargetMode="External"/><Relationship Id="rId196" Type="http://schemas.openxmlformats.org/officeDocument/2006/relationships/hyperlink" Target="http://www.legislation.act.gov.au/a/2013-39" TargetMode="External"/><Relationship Id="rId200" Type="http://schemas.openxmlformats.org/officeDocument/2006/relationships/hyperlink" Target="http://www.legislation.act.gov.au/a/2012-40" TargetMode="External"/><Relationship Id="rId16" Type="http://schemas.openxmlformats.org/officeDocument/2006/relationships/hyperlink" Target="http://www.legislation.act.gov.au/a/2001-14" TargetMode="External"/><Relationship Id="rId221" Type="http://schemas.openxmlformats.org/officeDocument/2006/relationships/hyperlink" Target="https://legislation.act.gov.au/a/2023-57/" TargetMode="External"/><Relationship Id="rId242" Type="http://schemas.openxmlformats.org/officeDocument/2006/relationships/hyperlink" Target="http://www.legislation.act.gov.au/a/2007-3" TargetMode="External"/><Relationship Id="rId263" Type="http://schemas.openxmlformats.org/officeDocument/2006/relationships/hyperlink" Target="http://www.legislation.act.gov.au/a/2021-3/" TargetMode="External"/><Relationship Id="rId284" Type="http://schemas.openxmlformats.org/officeDocument/2006/relationships/theme" Target="theme/theme1.xml"/><Relationship Id="rId37" Type="http://schemas.openxmlformats.org/officeDocument/2006/relationships/hyperlink" Target="http://www.legislation.act.gov.au/a/1929-18/default.asp" TargetMode="External"/><Relationship Id="rId58" Type="http://schemas.openxmlformats.org/officeDocument/2006/relationships/header" Target="header9.xml"/><Relationship Id="rId79" Type="http://schemas.openxmlformats.org/officeDocument/2006/relationships/hyperlink" Target="http://www.legislation.act.gov.au/a/2000-80" TargetMode="External"/><Relationship Id="rId102" Type="http://schemas.openxmlformats.org/officeDocument/2006/relationships/hyperlink" Target="http://www.legislation.act.gov.au/a/1977-65" TargetMode="External"/><Relationship Id="rId123" Type="http://schemas.openxmlformats.org/officeDocument/2006/relationships/hyperlink" Target="http://www.legislation.act.gov.au/a/2007-3" TargetMode="External"/><Relationship Id="rId144" Type="http://schemas.openxmlformats.org/officeDocument/2006/relationships/hyperlink" Target="http://www.legislation.act.gov.au/a/2008-14" TargetMode="External"/><Relationship Id="rId90" Type="http://schemas.openxmlformats.org/officeDocument/2006/relationships/hyperlink" Target="http://www.legislation.act.gov.au/a/2012-13" TargetMode="External"/><Relationship Id="rId165" Type="http://schemas.openxmlformats.org/officeDocument/2006/relationships/hyperlink" Target="http://www.legislation.act.gov.au/a/2010-13" TargetMode="External"/><Relationship Id="rId186" Type="http://schemas.openxmlformats.org/officeDocument/2006/relationships/hyperlink" Target="http://www.legislation.act.gov.au/a/2008-14" TargetMode="External"/><Relationship Id="rId211" Type="http://schemas.openxmlformats.org/officeDocument/2006/relationships/hyperlink" Target="http://www.legislation.act.gov.au/a/2016-7/default.asp" TargetMode="External"/><Relationship Id="rId232" Type="http://schemas.openxmlformats.org/officeDocument/2006/relationships/hyperlink" Target="http://www.legislation.act.gov.au/a/2013-39" TargetMode="External"/><Relationship Id="rId253" Type="http://schemas.openxmlformats.org/officeDocument/2006/relationships/hyperlink" Target="http://www.legislation.act.gov.au/a/2008-14" TargetMode="External"/><Relationship Id="rId274" Type="http://schemas.openxmlformats.org/officeDocument/2006/relationships/footer" Target="footer16.xml"/><Relationship Id="rId27" Type="http://schemas.openxmlformats.org/officeDocument/2006/relationships/footer" Target="footer6.xml"/><Relationship Id="rId48" Type="http://schemas.openxmlformats.org/officeDocument/2006/relationships/hyperlink" Target="http://www.legislation.act.gov.au/a/1929-18" TargetMode="External"/><Relationship Id="rId69" Type="http://schemas.openxmlformats.org/officeDocument/2006/relationships/hyperlink" Target="http://www.comlaw.gov.au/Current/C1910A00025" TargetMode="External"/><Relationship Id="rId113" Type="http://schemas.openxmlformats.org/officeDocument/2006/relationships/hyperlink" Target="http://www.legislation.act.gov.au/a/2006-22" TargetMode="External"/><Relationship Id="rId134" Type="http://schemas.openxmlformats.org/officeDocument/2006/relationships/hyperlink" Target="http://www.legislation.act.gov.au/a/2009-20" TargetMode="External"/><Relationship Id="rId80" Type="http://schemas.openxmlformats.org/officeDocument/2006/relationships/hyperlink" Target="http://www.legislation.act.gov.au/a/2001-44" TargetMode="External"/><Relationship Id="rId155" Type="http://schemas.openxmlformats.org/officeDocument/2006/relationships/hyperlink" Target="http://www.legislation.act.gov.au/a/1983-46" TargetMode="External"/><Relationship Id="rId176" Type="http://schemas.openxmlformats.org/officeDocument/2006/relationships/hyperlink" Target="http://www.legislation.act.gov.au/a/2012-13" TargetMode="External"/><Relationship Id="rId197" Type="http://schemas.openxmlformats.org/officeDocument/2006/relationships/hyperlink" Target="http://www.legislation.act.gov.au/a/2006-22" TargetMode="External"/><Relationship Id="rId201" Type="http://schemas.openxmlformats.org/officeDocument/2006/relationships/hyperlink" Target="http://www.legislation.act.gov.au/a/1991-67" TargetMode="External"/><Relationship Id="rId222" Type="http://schemas.openxmlformats.org/officeDocument/2006/relationships/hyperlink" Target="https://legislation.act.gov.au/a/2023-57/" TargetMode="External"/><Relationship Id="rId243" Type="http://schemas.openxmlformats.org/officeDocument/2006/relationships/hyperlink" Target="http://www.legislation.act.gov.au/a/2007-3" TargetMode="External"/><Relationship Id="rId264" Type="http://schemas.openxmlformats.org/officeDocument/2006/relationships/hyperlink" Target="http://www.legislation.act.gov.au/a/2021-33/" TargetMode="External"/><Relationship Id="rId17" Type="http://schemas.openxmlformats.org/officeDocument/2006/relationships/header" Target="header1.xml"/><Relationship Id="rId38" Type="http://schemas.openxmlformats.org/officeDocument/2006/relationships/hyperlink" Target="http://www.legislation.act.gov.au/a/1969-15" TargetMode="External"/><Relationship Id="rId59" Type="http://schemas.openxmlformats.org/officeDocument/2006/relationships/footer" Target="footer10.xml"/><Relationship Id="rId103" Type="http://schemas.openxmlformats.org/officeDocument/2006/relationships/hyperlink" Target="http://www.legislation.act.gov.au/a/2007-3" TargetMode="External"/><Relationship Id="rId124" Type="http://schemas.openxmlformats.org/officeDocument/2006/relationships/hyperlink" Target="http://www.legislation.act.gov.au/a/2012-40" TargetMode="External"/><Relationship Id="rId70" Type="http://schemas.openxmlformats.org/officeDocument/2006/relationships/hyperlink" Target="http://www.comlaw.gov.au/Current/C2004A03699" TargetMode="External"/><Relationship Id="rId91" Type="http://schemas.openxmlformats.org/officeDocument/2006/relationships/hyperlink" Target="http://www.legislation.act.gov.au/a/2012-40" TargetMode="External"/><Relationship Id="rId145" Type="http://schemas.openxmlformats.org/officeDocument/2006/relationships/hyperlink" Target="http://www.legislation.act.gov.au/a/2012-40" TargetMode="External"/><Relationship Id="rId166" Type="http://schemas.openxmlformats.org/officeDocument/2006/relationships/hyperlink" Target="http://www.legislation.act.gov.au/a/2010-13" TargetMode="External"/><Relationship Id="rId187" Type="http://schemas.openxmlformats.org/officeDocument/2006/relationships/hyperlink" Target="http://www.legislation.act.gov.au/a/2012-40" TargetMode="External"/><Relationship Id="rId1" Type="http://schemas.openxmlformats.org/officeDocument/2006/relationships/numbering" Target="numbering.xml"/><Relationship Id="rId212" Type="http://schemas.openxmlformats.org/officeDocument/2006/relationships/hyperlink" Target="http://www.legislation.act.gov.au/a/1997-114" TargetMode="External"/><Relationship Id="rId233" Type="http://schemas.openxmlformats.org/officeDocument/2006/relationships/hyperlink" Target="http://www.legislation.act.gov.au/a/2013-39" TargetMode="External"/><Relationship Id="rId254" Type="http://schemas.openxmlformats.org/officeDocument/2006/relationships/hyperlink" Target="http://www.legislation.act.gov.au/a/2009-20"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85-8" TargetMode="External"/><Relationship Id="rId114" Type="http://schemas.openxmlformats.org/officeDocument/2006/relationships/hyperlink" Target="http://www.legislation.act.gov.au/a/2007-3" TargetMode="External"/><Relationship Id="rId275" Type="http://schemas.openxmlformats.org/officeDocument/2006/relationships/footer" Target="footer17.xml"/><Relationship Id="rId60" Type="http://schemas.openxmlformats.org/officeDocument/2006/relationships/footer" Target="footer11.xml"/><Relationship Id="rId81" Type="http://schemas.openxmlformats.org/officeDocument/2006/relationships/hyperlink" Target="http://www.legislation.act.gov.au/a/2006-22" TargetMode="External"/><Relationship Id="rId135" Type="http://schemas.openxmlformats.org/officeDocument/2006/relationships/hyperlink" Target="http://www.legislation.act.gov.au/a/2015-33" TargetMode="External"/><Relationship Id="rId156" Type="http://schemas.openxmlformats.org/officeDocument/2006/relationships/hyperlink" Target="http://www.legislation.act.gov.au/a/1983-46" TargetMode="External"/><Relationship Id="rId177" Type="http://schemas.openxmlformats.org/officeDocument/2006/relationships/hyperlink" Target="http://www.legislation.act.gov.au/a/2012-13" TargetMode="External"/><Relationship Id="rId198" Type="http://schemas.openxmlformats.org/officeDocument/2006/relationships/hyperlink" Target="http://www.legislation.act.gov.au/a/2006-22" TargetMode="External"/><Relationship Id="rId202" Type="http://schemas.openxmlformats.org/officeDocument/2006/relationships/hyperlink" Target="http://www.legislation.act.gov.au/a/2006-22" TargetMode="External"/><Relationship Id="rId223" Type="http://schemas.openxmlformats.org/officeDocument/2006/relationships/hyperlink" Target="https://legislation.act.gov.au/a/2023-57/" TargetMode="External"/><Relationship Id="rId244" Type="http://schemas.openxmlformats.org/officeDocument/2006/relationships/hyperlink" Target="http://www.legislation.act.gov.au/a/2007-16" TargetMode="External"/><Relationship Id="rId18" Type="http://schemas.openxmlformats.org/officeDocument/2006/relationships/header" Target="header2.xml"/><Relationship Id="rId39" Type="http://schemas.openxmlformats.org/officeDocument/2006/relationships/hyperlink" Target="http://www.unidroit.org/" TargetMode="External"/><Relationship Id="rId265" Type="http://schemas.openxmlformats.org/officeDocument/2006/relationships/hyperlink" Target="http://www.legislation.act.gov.au/a/2023-57/" TargetMode="External"/><Relationship Id="rId50" Type="http://schemas.openxmlformats.org/officeDocument/2006/relationships/hyperlink" Target="http://www.legislation.act.gov.au/a/alt_ord1989-16" TargetMode="External"/><Relationship Id="rId104" Type="http://schemas.openxmlformats.org/officeDocument/2006/relationships/hyperlink" Target="http://www.legislation.act.gov.au/a/2001-44" TargetMode="External"/><Relationship Id="rId125" Type="http://schemas.openxmlformats.org/officeDocument/2006/relationships/hyperlink" Target="http://www.legislation.act.gov.au/a/2013-39" TargetMode="External"/><Relationship Id="rId146" Type="http://schemas.openxmlformats.org/officeDocument/2006/relationships/hyperlink" Target="http://www.legislation.act.gov.au/a/1983-46" TargetMode="External"/><Relationship Id="rId167" Type="http://schemas.openxmlformats.org/officeDocument/2006/relationships/hyperlink" Target="http://www.legislation.act.gov.au/a/2010-13" TargetMode="External"/><Relationship Id="rId188" Type="http://schemas.openxmlformats.org/officeDocument/2006/relationships/hyperlink" Target="http://www.legislation.act.gov.au/a/2013-39" TargetMode="External"/><Relationship Id="rId71" Type="http://schemas.openxmlformats.org/officeDocument/2006/relationships/hyperlink" Target="http://www.legislation.act.gov.au/a/1977-65" TargetMode="External"/><Relationship Id="rId92" Type="http://schemas.openxmlformats.org/officeDocument/2006/relationships/hyperlink" Target="http://www.legislation.act.gov.au/a/2013-39" TargetMode="External"/><Relationship Id="rId213" Type="http://schemas.openxmlformats.org/officeDocument/2006/relationships/hyperlink" Target="http://www.legislation.act.gov.au/a/2016-7/default.asp" TargetMode="External"/><Relationship Id="rId234" Type="http://schemas.openxmlformats.org/officeDocument/2006/relationships/hyperlink" Target="http://www.legislation.act.gov.au/a/2015-33"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0-13" TargetMode="External"/><Relationship Id="rId276" Type="http://schemas.openxmlformats.org/officeDocument/2006/relationships/header" Target="header16.xml"/><Relationship Id="rId40" Type="http://schemas.openxmlformats.org/officeDocument/2006/relationships/hyperlink" Target="http://www.legislation.act.gov.au/a/2006-25" TargetMode="External"/><Relationship Id="rId115" Type="http://schemas.openxmlformats.org/officeDocument/2006/relationships/hyperlink" Target="http://www.legislation.act.gov.au/a/2012-40" TargetMode="External"/><Relationship Id="rId136" Type="http://schemas.openxmlformats.org/officeDocument/2006/relationships/hyperlink" Target="http://www.legislation.act.gov.au/a/2016-13" TargetMode="External"/><Relationship Id="rId157" Type="http://schemas.openxmlformats.org/officeDocument/2006/relationships/hyperlink" Target="http://www.legislation.act.gov.au/a/1983-46" TargetMode="External"/><Relationship Id="rId178" Type="http://schemas.openxmlformats.org/officeDocument/2006/relationships/hyperlink" Target="http://www.legislation.act.gov.au/a/2012-13"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6-40" TargetMode="External"/><Relationship Id="rId199" Type="http://schemas.openxmlformats.org/officeDocument/2006/relationships/hyperlink" Target="http://www.legislation.act.gov.au/a/2008-14" TargetMode="External"/><Relationship Id="rId203" Type="http://schemas.openxmlformats.org/officeDocument/2006/relationships/hyperlink" Target="http://www.legislation.act.gov.au/a/2006-22" TargetMode="External"/><Relationship Id="rId19" Type="http://schemas.openxmlformats.org/officeDocument/2006/relationships/footer" Target="footer1.xml"/><Relationship Id="rId224" Type="http://schemas.openxmlformats.org/officeDocument/2006/relationships/hyperlink" Target="http://www.legislation.act.gov.au/a/2000-80" TargetMode="External"/><Relationship Id="rId245" Type="http://schemas.openxmlformats.org/officeDocument/2006/relationships/hyperlink" Target="http://www.legislation.act.gov.au/a/alt_ord1989-16" TargetMode="External"/><Relationship Id="rId266" Type="http://schemas.openxmlformats.org/officeDocument/2006/relationships/hyperlink" Target="http://www.legislation.act.gov.au/a/2013-39" TargetMode="External"/><Relationship Id="rId30" Type="http://schemas.openxmlformats.org/officeDocument/2006/relationships/hyperlink" Target="http://www.legislation.act.gov.au/a/1929-18" TargetMode="External"/><Relationship Id="rId105" Type="http://schemas.openxmlformats.org/officeDocument/2006/relationships/hyperlink" Target="http://www.legislation.act.gov.au/a/2007-3" TargetMode="External"/><Relationship Id="rId126" Type="http://schemas.openxmlformats.org/officeDocument/2006/relationships/hyperlink" Target="http://www.legislation.act.gov.au/a/2013-39" TargetMode="External"/><Relationship Id="rId147" Type="http://schemas.openxmlformats.org/officeDocument/2006/relationships/hyperlink" Target="http://www.legislation.act.gov.au/a/1983-46" TargetMode="External"/><Relationship Id="rId168" Type="http://schemas.openxmlformats.org/officeDocument/2006/relationships/hyperlink" Target="http://www.legislation.act.gov.au/a/2010-13" TargetMode="External"/><Relationship Id="rId51" Type="http://schemas.openxmlformats.org/officeDocument/2006/relationships/hyperlink" Target="http://www.legislation.act.gov.au/a/1991-67" TargetMode="External"/><Relationship Id="rId72" Type="http://schemas.openxmlformats.org/officeDocument/2006/relationships/hyperlink" Target="http://www.legislation.act.gov.au/a/1978-46" TargetMode="External"/><Relationship Id="rId93" Type="http://schemas.openxmlformats.org/officeDocument/2006/relationships/hyperlink" Target="http://www.legislation.act.gov.au/cn/2013-11" TargetMode="External"/><Relationship Id="rId189" Type="http://schemas.openxmlformats.org/officeDocument/2006/relationships/hyperlink" Target="http://www.legislation.act.gov.au/a/2013-39" TargetMode="External"/><Relationship Id="rId3" Type="http://schemas.openxmlformats.org/officeDocument/2006/relationships/settings" Target="settings.xml"/><Relationship Id="rId214" Type="http://schemas.openxmlformats.org/officeDocument/2006/relationships/hyperlink" Target="http://www.legislation.act.gov.au/a/1991-67" TargetMode="External"/><Relationship Id="rId235" Type="http://schemas.openxmlformats.org/officeDocument/2006/relationships/hyperlink" Target="http://www.legislation.act.gov.au/a/2016-13" TargetMode="External"/><Relationship Id="rId256" Type="http://schemas.openxmlformats.org/officeDocument/2006/relationships/hyperlink" Target="http://www.legislation.act.gov.au/a/2012-40" TargetMode="External"/><Relationship Id="rId277" Type="http://schemas.openxmlformats.org/officeDocument/2006/relationships/footer" Target="footer18.xml"/><Relationship Id="rId116" Type="http://schemas.openxmlformats.org/officeDocument/2006/relationships/hyperlink" Target="http://www.legislation.act.gov.au/a/2013-39" TargetMode="External"/><Relationship Id="rId137" Type="http://schemas.openxmlformats.org/officeDocument/2006/relationships/hyperlink" Target="http://www.legislation.act.gov.au/a/2021-33/" TargetMode="External"/><Relationship Id="rId158" Type="http://schemas.openxmlformats.org/officeDocument/2006/relationships/hyperlink" Target="http://www.legislation.act.gov.au/a/1983-46" TargetMode="External"/><Relationship Id="rId20" Type="http://schemas.openxmlformats.org/officeDocument/2006/relationships/footer" Target="footer2.xml"/><Relationship Id="rId41" Type="http://schemas.openxmlformats.org/officeDocument/2006/relationships/hyperlink" Target="http://www.legislation.act.gov.au/a/1969-15"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7-3" TargetMode="External"/><Relationship Id="rId179" Type="http://schemas.openxmlformats.org/officeDocument/2006/relationships/hyperlink" Target="http://www.legislation.act.gov.au/a/2012-13" TargetMode="External"/><Relationship Id="rId190" Type="http://schemas.openxmlformats.org/officeDocument/2006/relationships/hyperlink" Target="http://www.legislation.act.gov.au/a/2006-22" TargetMode="External"/><Relationship Id="rId204" Type="http://schemas.openxmlformats.org/officeDocument/2006/relationships/hyperlink" Target="http://www.legislation.act.gov.au/a/2006-40" TargetMode="External"/><Relationship Id="rId225" Type="http://schemas.openxmlformats.org/officeDocument/2006/relationships/hyperlink" Target="http://www.legislation.act.gov.au/a/2000-80" TargetMode="External"/><Relationship Id="rId246" Type="http://schemas.openxmlformats.org/officeDocument/2006/relationships/hyperlink" Target="http://www.legislation.act.gov.au/a/1991-67" TargetMode="External"/><Relationship Id="rId267" Type="http://schemas.openxmlformats.org/officeDocument/2006/relationships/hyperlink" Target="https://www.legislation.act.gov.au/a/2001-14/" TargetMode="External"/><Relationship Id="rId106" Type="http://schemas.openxmlformats.org/officeDocument/2006/relationships/hyperlink" Target="http://www.legislation.act.gov.au/a/2007-3" TargetMode="External"/><Relationship Id="rId127" Type="http://schemas.openxmlformats.org/officeDocument/2006/relationships/hyperlink" Target="http://www.legislation.act.gov.au/a/1991-67"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1929-18/default.asp" TargetMode="External"/><Relationship Id="rId52" Type="http://schemas.openxmlformats.org/officeDocument/2006/relationships/header" Target="header6.xml"/><Relationship Id="rId73" Type="http://schemas.openxmlformats.org/officeDocument/2006/relationships/hyperlink" Target="http://www.legislation.act.gov.au/a/1983-46" TargetMode="External"/><Relationship Id="rId94" Type="http://schemas.openxmlformats.org/officeDocument/2006/relationships/hyperlink" Target="http://www.legislation.act.gov.au/a/2015-33/default.asp" TargetMode="External"/><Relationship Id="rId148" Type="http://schemas.openxmlformats.org/officeDocument/2006/relationships/hyperlink" Target="http://www.legislation.act.gov.au/a/1983-46" TargetMode="External"/><Relationship Id="rId169" Type="http://schemas.openxmlformats.org/officeDocument/2006/relationships/hyperlink" Target="http://www.legislation.act.gov.au/a/2010-13" TargetMode="External"/><Relationship Id="rId4" Type="http://schemas.openxmlformats.org/officeDocument/2006/relationships/webSettings" Target="webSettings.xml"/><Relationship Id="rId180" Type="http://schemas.openxmlformats.org/officeDocument/2006/relationships/hyperlink" Target="http://www.legislation.act.gov.au/a/2012-13" TargetMode="External"/><Relationship Id="rId215" Type="http://schemas.openxmlformats.org/officeDocument/2006/relationships/hyperlink" Target="http://www.legislation.act.gov.au/a/1991-67" TargetMode="External"/><Relationship Id="rId236" Type="http://schemas.openxmlformats.org/officeDocument/2006/relationships/hyperlink" Target="https://legislation.act.gov.au/a/2023-57/" TargetMode="External"/><Relationship Id="rId257" Type="http://schemas.openxmlformats.org/officeDocument/2006/relationships/hyperlink" Target="http://www.legislation.act.gov.au/a/2013-39" TargetMode="External"/><Relationship Id="rId278" Type="http://schemas.openxmlformats.org/officeDocument/2006/relationships/header" Target="header17.xml"/><Relationship Id="rId42" Type="http://schemas.openxmlformats.org/officeDocument/2006/relationships/hyperlink" Target="https://www.legislation.gov.au/C2004A00275/latest/versions" TargetMode="External"/><Relationship Id="rId84" Type="http://schemas.openxmlformats.org/officeDocument/2006/relationships/hyperlink" Target="http://www.legislation.act.gov.au/a/2007-16" TargetMode="External"/><Relationship Id="rId138" Type="http://schemas.openxmlformats.org/officeDocument/2006/relationships/hyperlink" Target="http://www.legislation.act.gov.au/a/1991-67" TargetMode="External"/><Relationship Id="rId191" Type="http://schemas.openxmlformats.org/officeDocument/2006/relationships/hyperlink" Target="http://www.legislation.act.gov.au/a/2006-22" TargetMode="External"/><Relationship Id="rId205" Type="http://schemas.openxmlformats.org/officeDocument/2006/relationships/hyperlink" Target="http://www.legislation.act.gov.au/a/2008-14" TargetMode="External"/><Relationship Id="rId247" Type="http://schemas.openxmlformats.org/officeDocument/2006/relationships/hyperlink" Target="http://www.legislation.act.gov.au/a/1997-114" TargetMode="External"/><Relationship Id="rId107" Type="http://schemas.openxmlformats.org/officeDocument/2006/relationships/hyperlink" Target="http://www.legislation.act.gov.au/a/2007-3" TargetMode="External"/><Relationship Id="rId11" Type="http://schemas.openxmlformats.org/officeDocument/2006/relationships/hyperlink" Target="http://www.legislation.act.gov.au/a/2001-14" TargetMode="External"/><Relationship Id="rId53" Type="http://schemas.openxmlformats.org/officeDocument/2006/relationships/header" Target="header7.xml"/><Relationship Id="rId149" Type="http://schemas.openxmlformats.org/officeDocument/2006/relationships/hyperlink" Target="http://www.legislation.act.gov.au/a/1983-46" TargetMode="External"/><Relationship Id="rId95" Type="http://schemas.openxmlformats.org/officeDocument/2006/relationships/hyperlink" Target="http://www.legislation.act.gov.au/a/2016-7/default.asp" TargetMode="External"/><Relationship Id="rId160" Type="http://schemas.openxmlformats.org/officeDocument/2006/relationships/hyperlink" Target="http://www.legislation.act.gov.au/a/1983-46" TargetMode="External"/><Relationship Id="rId216" Type="http://schemas.openxmlformats.org/officeDocument/2006/relationships/hyperlink" Target="http://www.legislation.act.gov.au/a/2007-3" TargetMode="External"/><Relationship Id="rId258" Type="http://schemas.openxmlformats.org/officeDocument/2006/relationships/hyperlink" Target="http://www.legislation.act.gov.au/a/201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15232</Words>
  <Characters>70774</Characters>
  <Application>Microsoft Office Word</Application>
  <DocSecurity>0</DocSecurity>
  <Lines>1890</Lines>
  <Paragraphs>1052</Paragraphs>
  <ScaleCrop>false</ScaleCrop>
  <HeadingPairs>
    <vt:vector size="2" baseType="variant">
      <vt:variant>
        <vt:lpstr>Title</vt:lpstr>
      </vt:variant>
      <vt:variant>
        <vt:i4>1</vt:i4>
      </vt:variant>
    </vt:vector>
  </HeadingPairs>
  <TitlesOfParts>
    <vt:vector size="1" baseType="lpstr">
      <vt:lpstr>Wills Act 1968</vt:lpstr>
    </vt:vector>
  </TitlesOfParts>
  <Company>Section</Company>
  <LinksUpToDate>false</LinksUpToDate>
  <CharactersWithSpaces>85440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Wills Act 1968</dc:title>
  <dc:creator>ACT Government</dc:creator>
  <cp:keywords>R21</cp:keywords>
  <dc:description/>
  <cp:lastModifiedBy>PCODCS</cp:lastModifiedBy>
  <cp:revision>4</cp:revision>
  <cp:lastPrinted>2016-08-17T05:12:00Z</cp:lastPrinted>
  <dcterms:created xsi:type="dcterms:W3CDTF">2026-02-20T01:49:00Z</dcterms:created>
  <dcterms:modified xsi:type="dcterms:W3CDTF">2026-02-20T01:49:00Z</dcterms:modified>
  <cp:category>R21</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11/06/25</vt:lpwstr>
  </property>
  <property fmtid="{D5CDD505-2E9C-101B-9397-08002B2CF9AE}" pid="3" name="Eff">
    <vt:lpwstr>Effective:  </vt:lpwstr>
  </property>
  <property fmtid="{D5CDD505-2E9C-101B-9397-08002B2CF9AE}" pid="4" name="StartDt">
    <vt:lpwstr>11/06/25</vt:lpwstr>
  </property>
  <property fmtid="{D5CDD505-2E9C-101B-9397-08002B2CF9AE}" pid="5" name="EndDt">
    <vt:lpwstr>-22/02/26</vt:lpwstr>
  </property>
  <property fmtid="{D5CDD505-2E9C-101B-9397-08002B2CF9AE}" pid="6" name="Status">
    <vt:lpwstr> </vt:lpwstr>
  </property>
  <property fmtid="{D5CDD505-2E9C-101B-9397-08002B2CF9AE}" pid="7" name="DMSID">
    <vt:lpwstr>14245915</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2025-06-04T02:04:11Z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2504230a-1235-43b8-a62d-e9574d409c16</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