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2BF" w:rsidRDefault="004662BF" w:rsidP="004662BF">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662BF" w:rsidRDefault="004662BF" w:rsidP="004662BF">
      <w:pPr>
        <w:jc w:val="center"/>
        <w:rPr>
          <w:rFonts w:ascii="Arial" w:hAnsi="Arial"/>
        </w:rPr>
      </w:pPr>
      <w:r>
        <w:rPr>
          <w:rFonts w:ascii="Arial" w:hAnsi="Arial"/>
        </w:rPr>
        <w:t>Australian Capital Territory</w:t>
      </w:r>
    </w:p>
    <w:p w:rsidR="004662BF" w:rsidRDefault="00385E3B" w:rsidP="004662BF">
      <w:pPr>
        <w:pStyle w:val="Billname1"/>
      </w:pPr>
      <w:r>
        <w:fldChar w:fldCharType="begin"/>
      </w:r>
      <w:r>
        <w:instrText xml:space="preserve"> REF Citation \*charformat </w:instrText>
      </w:r>
      <w:r>
        <w:fldChar w:fldCharType="separate"/>
      </w:r>
      <w:r w:rsidR="00F3327B">
        <w:t>Sale of Motor Vehicles Act 1977</w:t>
      </w:r>
      <w:r>
        <w:fldChar w:fldCharType="end"/>
      </w:r>
      <w:r w:rsidR="004662BF">
        <w:t xml:space="preserve">    </w:t>
      </w:r>
    </w:p>
    <w:p w:rsidR="004662BF" w:rsidRDefault="005253C5" w:rsidP="004662BF">
      <w:pPr>
        <w:pStyle w:val="ActNo"/>
      </w:pPr>
      <w:bookmarkStart w:id="1" w:name="LawNo"/>
      <w:r>
        <w:t>A1977-29</w:t>
      </w:r>
      <w:bookmarkEnd w:id="1"/>
    </w:p>
    <w:p w:rsidR="004662BF" w:rsidRDefault="004662BF" w:rsidP="004662BF">
      <w:pPr>
        <w:pStyle w:val="RepubNo"/>
      </w:pPr>
      <w:r>
        <w:t xml:space="preserve">Republication No </w:t>
      </w:r>
      <w:bookmarkStart w:id="2" w:name="RepubNo"/>
      <w:r w:rsidR="005253C5">
        <w:t>43</w:t>
      </w:r>
      <w:bookmarkEnd w:id="2"/>
    </w:p>
    <w:p w:rsidR="004662BF" w:rsidRDefault="004662BF" w:rsidP="004662BF">
      <w:pPr>
        <w:pStyle w:val="EffectiveDate"/>
      </w:pPr>
      <w:r>
        <w:t xml:space="preserve">Effective:  </w:t>
      </w:r>
      <w:bookmarkStart w:id="3" w:name="EffectiveDate"/>
      <w:r w:rsidR="005253C5">
        <w:t>2 October 2018</w:t>
      </w:r>
      <w:bookmarkEnd w:id="3"/>
      <w:r w:rsidR="005253C5">
        <w:t xml:space="preserve"> – </w:t>
      </w:r>
      <w:bookmarkStart w:id="4" w:name="EndEffDate"/>
      <w:r w:rsidR="005253C5">
        <w:t>22 October 2018</w:t>
      </w:r>
      <w:bookmarkEnd w:id="4"/>
    </w:p>
    <w:p w:rsidR="004662BF" w:rsidRDefault="004662BF" w:rsidP="004662BF">
      <w:pPr>
        <w:pStyle w:val="CoverInForce"/>
      </w:pPr>
      <w:r>
        <w:t xml:space="preserve">Republication date: </w:t>
      </w:r>
      <w:bookmarkStart w:id="5" w:name="InForceDate"/>
      <w:r w:rsidR="005253C5">
        <w:t>2 October 2018</w:t>
      </w:r>
      <w:bookmarkEnd w:id="5"/>
    </w:p>
    <w:p w:rsidR="004662BF" w:rsidRDefault="004662BF" w:rsidP="00D01015">
      <w:pPr>
        <w:pStyle w:val="CoverInForce"/>
      </w:pPr>
      <w:r>
        <w:t xml:space="preserve">Last amendment made by </w:t>
      </w:r>
      <w:bookmarkStart w:id="6" w:name="LastAmdt"/>
      <w:r w:rsidR="00B26D5A" w:rsidRPr="004662BF">
        <w:rPr>
          <w:rStyle w:val="charCitHyperlinkAbbrev"/>
        </w:rPr>
        <w:fldChar w:fldCharType="begin"/>
      </w:r>
      <w:r w:rsidR="005253C5">
        <w:rPr>
          <w:rStyle w:val="charCitHyperlinkAbbrev"/>
        </w:rPr>
        <w:instrText>HYPERLINK "http://www.legislation.act.gov.au/a/2018-33/default.asp" \o "Red Tape Reduction Legislation Amendment Act 2018"</w:instrText>
      </w:r>
      <w:r w:rsidR="00B26D5A" w:rsidRPr="004662BF">
        <w:rPr>
          <w:rStyle w:val="charCitHyperlinkAbbrev"/>
        </w:rPr>
        <w:fldChar w:fldCharType="separate"/>
      </w:r>
      <w:r w:rsidR="005253C5">
        <w:rPr>
          <w:rStyle w:val="charCitHyperlinkAbbrev"/>
        </w:rPr>
        <w:t>A2018</w:t>
      </w:r>
      <w:r w:rsidR="005253C5">
        <w:rPr>
          <w:rStyle w:val="charCitHyperlinkAbbrev"/>
        </w:rPr>
        <w:noBreakHyphen/>
        <w:t>33</w:t>
      </w:r>
      <w:r w:rsidR="00B26D5A" w:rsidRPr="004662BF">
        <w:rPr>
          <w:rStyle w:val="charCitHyperlinkAbbrev"/>
        </w:rPr>
        <w:fldChar w:fldCharType="end"/>
      </w:r>
      <w:bookmarkEnd w:id="6"/>
    </w:p>
    <w:p w:rsidR="004662BF" w:rsidRDefault="004662BF" w:rsidP="004662BF"/>
    <w:p w:rsidR="004662BF" w:rsidRDefault="004662BF" w:rsidP="004662BF"/>
    <w:p w:rsidR="004662BF" w:rsidRDefault="004662BF" w:rsidP="004662BF"/>
    <w:p w:rsidR="00A753C8" w:rsidRDefault="00A753C8" w:rsidP="004662BF"/>
    <w:p w:rsidR="004662BF" w:rsidRDefault="004662BF" w:rsidP="004662BF"/>
    <w:p w:rsidR="004662BF" w:rsidRDefault="004662BF" w:rsidP="004662BF">
      <w:pPr>
        <w:spacing w:after="240"/>
        <w:rPr>
          <w:rFonts w:ascii="Arial" w:hAnsi="Arial"/>
        </w:rPr>
      </w:pPr>
    </w:p>
    <w:p w:rsidR="004662BF" w:rsidRPr="00101B4C" w:rsidRDefault="004662BF" w:rsidP="004662BF">
      <w:pPr>
        <w:pStyle w:val="PageBreak"/>
      </w:pPr>
      <w:r w:rsidRPr="00101B4C">
        <w:br w:type="page"/>
      </w:r>
    </w:p>
    <w:p w:rsidR="004662BF" w:rsidRDefault="004662BF" w:rsidP="004662BF">
      <w:pPr>
        <w:pStyle w:val="CoverHeading"/>
      </w:pPr>
      <w:r>
        <w:lastRenderedPageBreak/>
        <w:t>About this republication</w:t>
      </w:r>
    </w:p>
    <w:p w:rsidR="004662BF" w:rsidRDefault="004662BF" w:rsidP="004662BF">
      <w:pPr>
        <w:pStyle w:val="CoverSubHdg"/>
      </w:pPr>
      <w:r>
        <w:t>The republished law</w:t>
      </w:r>
    </w:p>
    <w:p w:rsidR="004662BF" w:rsidRDefault="004662BF" w:rsidP="004662BF">
      <w:pPr>
        <w:pStyle w:val="CoverText"/>
      </w:pPr>
      <w:r>
        <w:t xml:space="preserve">This is a republication of the </w:t>
      </w:r>
      <w:r w:rsidR="00D01015" w:rsidRPr="005253C5">
        <w:rPr>
          <w:i/>
        </w:rPr>
        <w:fldChar w:fldCharType="begin"/>
      </w:r>
      <w:r w:rsidR="00D01015" w:rsidRPr="005253C5">
        <w:rPr>
          <w:i/>
        </w:rPr>
        <w:instrText xml:space="preserve"> REF citation *\charformat  \* MERGEFORMAT </w:instrText>
      </w:r>
      <w:r w:rsidR="00D01015" w:rsidRPr="005253C5">
        <w:rPr>
          <w:i/>
        </w:rPr>
        <w:fldChar w:fldCharType="separate"/>
      </w:r>
      <w:r w:rsidR="00F3327B" w:rsidRPr="00F3327B">
        <w:rPr>
          <w:i/>
        </w:rPr>
        <w:t>Sale of Motor Vehicles Act 1977</w:t>
      </w:r>
      <w:r w:rsidR="00D01015" w:rsidRPr="005253C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385E3B">
        <w:fldChar w:fldCharType="begin"/>
      </w:r>
      <w:r w:rsidR="00385E3B">
        <w:instrText xml:space="preserve"> REF InForceDate *\charformat </w:instrText>
      </w:r>
      <w:r w:rsidR="00385E3B">
        <w:fldChar w:fldCharType="separate"/>
      </w:r>
      <w:r w:rsidR="00F3327B">
        <w:t>2 October 2018</w:t>
      </w:r>
      <w:r w:rsidR="00385E3B">
        <w:fldChar w:fldCharType="end"/>
      </w:r>
      <w:r w:rsidRPr="0074598E">
        <w:rPr>
          <w:rStyle w:val="charItals"/>
        </w:rPr>
        <w:t xml:space="preserve">.  </w:t>
      </w:r>
      <w:r>
        <w:t xml:space="preserve">It also includes any commencement, amendment, repeal or expiry affecting this republished law to </w:t>
      </w:r>
      <w:r w:rsidR="00385E3B">
        <w:fldChar w:fldCharType="begin"/>
      </w:r>
      <w:r w:rsidR="00385E3B">
        <w:instrText xml:space="preserve"> REF EffectiveDate *\charformat </w:instrText>
      </w:r>
      <w:r w:rsidR="00385E3B">
        <w:fldChar w:fldCharType="separate"/>
      </w:r>
      <w:r w:rsidR="00F3327B">
        <w:t>2 October 2018</w:t>
      </w:r>
      <w:r w:rsidR="00385E3B">
        <w:fldChar w:fldCharType="end"/>
      </w:r>
      <w:r>
        <w:t xml:space="preserve">.  </w:t>
      </w:r>
    </w:p>
    <w:p w:rsidR="004662BF" w:rsidRDefault="004662BF" w:rsidP="004662BF">
      <w:pPr>
        <w:pStyle w:val="CoverText"/>
      </w:pPr>
      <w:r>
        <w:t xml:space="preserve">The legislation history and amendment history of the republished law are set out in endnotes 3 and 4. </w:t>
      </w:r>
    </w:p>
    <w:p w:rsidR="004662BF" w:rsidRDefault="004662BF" w:rsidP="004662BF">
      <w:pPr>
        <w:pStyle w:val="CoverSubHdg"/>
      </w:pPr>
      <w:r>
        <w:t>Kinds of republications</w:t>
      </w:r>
    </w:p>
    <w:p w:rsidR="004662BF" w:rsidRDefault="004662BF" w:rsidP="004662BF">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4662BF" w:rsidRDefault="004662BF" w:rsidP="004662BF">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4662BF" w:rsidRDefault="004662BF" w:rsidP="004662BF">
      <w:pPr>
        <w:pStyle w:val="CoverTextBullet"/>
        <w:tabs>
          <w:tab w:val="clear" w:pos="0"/>
        </w:tabs>
        <w:ind w:left="357" w:hanging="357"/>
      </w:pPr>
      <w:r>
        <w:t>unauthorised republications.</w:t>
      </w:r>
    </w:p>
    <w:p w:rsidR="004662BF" w:rsidRDefault="004662BF" w:rsidP="004662BF">
      <w:pPr>
        <w:pStyle w:val="CoverText"/>
      </w:pPr>
      <w:r>
        <w:t>The status of this republication appears on the bottom of each page.</w:t>
      </w:r>
    </w:p>
    <w:p w:rsidR="004662BF" w:rsidRDefault="004662BF" w:rsidP="004662BF">
      <w:pPr>
        <w:pStyle w:val="CoverSubHdg"/>
      </w:pPr>
      <w:r>
        <w:t>Editorial changes</w:t>
      </w:r>
    </w:p>
    <w:p w:rsidR="004662BF" w:rsidRDefault="004662BF" w:rsidP="004662BF">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4662BF" w:rsidRDefault="004662BF" w:rsidP="004662BF">
      <w:pPr>
        <w:pStyle w:val="CoverText"/>
      </w:pPr>
      <w:r>
        <w:t>This republication</w:t>
      </w:r>
      <w:r w:rsidR="00697341">
        <w:t xml:space="preserve"> </w:t>
      </w:r>
      <w:r>
        <w:t>include</w:t>
      </w:r>
      <w:r w:rsidR="003D2092">
        <w:t>s</w:t>
      </w:r>
      <w:r>
        <w:t xml:space="preserve"> amendments made under part 11.3 (see endnote 1).</w:t>
      </w:r>
    </w:p>
    <w:p w:rsidR="004662BF" w:rsidRDefault="004662BF" w:rsidP="004662BF">
      <w:pPr>
        <w:pStyle w:val="CoverSubHdg"/>
      </w:pPr>
      <w:r>
        <w:t>Uncommenced provisions and amendments</w:t>
      </w:r>
    </w:p>
    <w:p w:rsidR="004662BF" w:rsidRDefault="004662BF" w:rsidP="004662B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4662BF" w:rsidRDefault="004662BF" w:rsidP="004662BF">
      <w:pPr>
        <w:pStyle w:val="CoverSubHdg"/>
      </w:pPr>
      <w:r>
        <w:t>Modifications</w:t>
      </w:r>
    </w:p>
    <w:p w:rsidR="004662BF" w:rsidRDefault="004662BF" w:rsidP="004662B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753C8">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4662BF" w:rsidRDefault="004662BF" w:rsidP="004662BF">
      <w:pPr>
        <w:pStyle w:val="CoverSubHdg"/>
      </w:pPr>
      <w:r>
        <w:t>Penalties</w:t>
      </w:r>
    </w:p>
    <w:p w:rsidR="004662BF" w:rsidRPr="003765DF" w:rsidRDefault="004662BF" w:rsidP="004662BF">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rsidR="004662BF" w:rsidRDefault="004662BF" w:rsidP="004662BF">
      <w:pPr>
        <w:pStyle w:val="00SigningPage"/>
        <w:sectPr w:rsidR="004662BF" w:rsidSect="004662BF">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4662BF" w:rsidRDefault="004662BF" w:rsidP="004662BF">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662BF" w:rsidRDefault="004662BF" w:rsidP="004662BF">
      <w:pPr>
        <w:jc w:val="center"/>
        <w:rPr>
          <w:rFonts w:ascii="Arial" w:hAnsi="Arial"/>
        </w:rPr>
      </w:pPr>
      <w:r>
        <w:rPr>
          <w:rFonts w:ascii="Arial" w:hAnsi="Arial"/>
        </w:rPr>
        <w:t>Australian Capital Territory</w:t>
      </w:r>
    </w:p>
    <w:p w:rsidR="004662BF" w:rsidRDefault="00385E3B" w:rsidP="004662BF">
      <w:pPr>
        <w:pStyle w:val="Billname"/>
      </w:pPr>
      <w:r>
        <w:fldChar w:fldCharType="begin"/>
      </w:r>
      <w:r>
        <w:instrText xml:space="preserve"> REF Citation \*charformat  \* MERGEFORMAT </w:instrText>
      </w:r>
      <w:r>
        <w:fldChar w:fldCharType="separate"/>
      </w:r>
      <w:r w:rsidR="00F3327B">
        <w:t>Sale of Motor Vehicles Act 1977</w:t>
      </w:r>
      <w:r>
        <w:fldChar w:fldCharType="end"/>
      </w:r>
    </w:p>
    <w:p w:rsidR="004662BF" w:rsidRDefault="004662BF" w:rsidP="004662BF">
      <w:pPr>
        <w:pStyle w:val="ActNo"/>
      </w:pPr>
    </w:p>
    <w:p w:rsidR="004662BF" w:rsidRDefault="004662BF" w:rsidP="004662BF">
      <w:pPr>
        <w:pStyle w:val="Placeholder"/>
      </w:pPr>
      <w:r>
        <w:rPr>
          <w:rStyle w:val="charContents"/>
          <w:sz w:val="16"/>
        </w:rPr>
        <w:t xml:space="preserve">  </w:t>
      </w:r>
      <w:r>
        <w:rPr>
          <w:rStyle w:val="charPage"/>
        </w:rPr>
        <w:t xml:space="preserve">  </w:t>
      </w:r>
    </w:p>
    <w:p w:rsidR="004662BF" w:rsidRDefault="004662BF" w:rsidP="004662BF">
      <w:pPr>
        <w:pStyle w:val="N-TOCheading"/>
      </w:pPr>
      <w:r>
        <w:rPr>
          <w:rStyle w:val="charContents"/>
        </w:rPr>
        <w:t>Contents</w:t>
      </w:r>
    </w:p>
    <w:p w:rsidR="004662BF" w:rsidRDefault="004662BF" w:rsidP="004662BF">
      <w:pPr>
        <w:pStyle w:val="N-9pt"/>
      </w:pPr>
      <w:r>
        <w:tab/>
      </w:r>
      <w:r>
        <w:rPr>
          <w:rStyle w:val="charPage"/>
        </w:rPr>
        <w:t>Page</w:t>
      </w:r>
    </w:p>
    <w:p w:rsidR="00475AFE" w:rsidRDefault="00475AF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5632362" w:history="1">
        <w:r w:rsidRPr="006611B9">
          <w:t>Part 1</w:t>
        </w:r>
        <w:r>
          <w:rPr>
            <w:rFonts w:asciiTheme="minorHAnsi" w:eastAsiaTheme="minorEastAsia" w:hAnsiTheme="minorHAnsi" w:cstheme="minorBidi"/>
            <w:b w:val="0"/>
            <w:sz w:val="22"/>
            <w:szCs w:val="22"/>
            <w:lang w:eastAsia="en-AU"/>
          </w:rPr>
          <w:tab/>
        </w:r>
        <w:r w:rsidRPr="006611B9">
          <w:t>Preliminary</w:t>
        </w:r>
        <w:r w:rsidRPr="00475AFE">
          <w:rPr>
            <w:vanish/>
          </w:rPr>
          <w:tab/>
        </w:r>
        <w:r w:rsidRPr="00475AFE">
          <w:rPr>
            <w:vanish/>
          </w:rPr>
          <w:fldChar w:fldCharType="begin"/>
        </w:r>
        <w:r w:rsidRPr="00475AFE">
          <w:rPr>
            <w:vanish/>
          </w:rPr>
          <w:instrText xml:space="preserve"> PAGEREF _Toc525632362 \h </w:instrText>
        </w:r>
        <w:r w:rsidRPr="00475AFE">
          <w:rPr>
            <w:vanish/>
          </w:rPr>
        </w:r>
        <w:r w:rsidRPr="00475AFE">
          <w:rPr>
            <w:vanish/>
          </w:rPr>
          <w:fldChar w:fldCharType="separate"/>
        </w:r>
        <w:r w:rsidR="00F3327B">
          <w:rPr>
            <w:vanish/>
          </w:rPr>
          <w:t>2</w:t>
        </w:r>
        <w:r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63" w:history="1">
        <w:r w:rsidRPr="006611B9">
          <w:t>1</w:t>
        </w:r>
        <w:r>
          <w:rPr>
            <w:rFonts w:asciiTheme="minorHAnsi" w:eastAsiaTheme="minorEastAsia" w:hAnsiTheme="minorHAnsi" w:cstheme="minorBidi"/>
            <w:sz w:val="22"/>
            <w:szCs w:val="22"/>
            <w:lang w:eastAsia="en-AU"/>
          </w:rPr>
          <w:tab/>
        </w:r>
        <w:r w:rsidRPr="006611B9">
          <w:t>Name of Act</w:t>
        </w:r>
        <w:r>
          <w:tab/>
        </w:r>
        <w:r>
          <w:fldChar w:fldCharType="begin"/>
        </w:r>
        <w:r>
          <w:instrText xml:space="preserve"> PAGEREF _Toc525632363 \h </w:instrText>
        </w:r>
        <w:r>
          <w:fldChar w:fldCharType="separate"/>
        </w:r>
        <w:r w:rsidR="00F3327B">
          <w:t>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64" w:history="1">
        <w:r w:rsidRPr="006611B9">
          <w:t>2</w:t>
        </w:r>
        <w:r>
          <w:rPr>
            <w:rFonts w:asciiTheme="minorHAnsi" w:eastAsiaTheme="minorEastAsia" w:hAnsiTheme="minorHAnsi" w:cstheme="minorBidi"/>
            <w:sz w:val="22"/>
            <w:szCs w:val="22"/>
            <w:lang w:eastAsia="en-AU"/>
          </w:rPr>
          <w:tab/>
        </w:r>
        <w:r w:rsidRPr="006611B9">
          <w:t>Dictionary</w:t>
        </w:r>
        <w:r>
          <w:tab/>
        </w:r>
        <w:r>
          <w:fldChar w:fldCharType="begin"/>
        </w:r>
        <w:r>
          <w:instrText xml:space="preserve"> PAGEREF _Toc525632364 \h </w:instrText>
        </w:r>
        <w:r>
          <w:fldChar w:fldCharType="separate"/>
        </w:r>
        <w:r w:rsidR="00F3327B">
          <w:t>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65" w:history="1">
        <w:r w:rsidRPr="006611B9">
          <w:t>2A</w:t>
        </w:r>
        <w:r>
          <w:rPr>
            <w:rFonts w:asciiTheme="minorHAnsi" w:eastAsiaTheme="minorEastAsia" w:hAnsiTheme="minorHAnsi" w:cstheme="minorBidi"/>
            <w:sz w:val="22"/>
            <w:szCs w:val="22"/>
            <w:lang w:eastAsia="en-AU"/>
          </w:rPr>
          <w:tab/>
        </w:r>
        <w:r w:rsidRPr="006611B9">
          <w:t>Notes</w:t>
        </w:r>
        <w:r>
          <w:tab/>
        </w:r>
        <w:r>
          <w:fldChar w:fldCharType="begin"/>
        </w:r>
        <w:r>
          <w:instrText xml:space="preserve"> PAGEREF _Toc525632365 \h </w:instrText>
        </w:r>
        <w:r>
          <w:fldChar w:fldCharType="separate"/>
        </w:r>
        <w:r w:rsidR="00F3327B">
          <w:t>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66" w:history="1">
        <w:r w:rsidRPr="006611B9">
          <w:t>3</w:t>
        </w:r>
        <w:r>
          <w:rPr>
            <w:rFonts w:asciiTheme="minorHAnsi" w:eastAsiaTheme="minorEastAsia" w:hAnsiTheme="minorHAnsi" w:cstheme="minorBidi"/>
            <w:sz w:val="22"/>
            <w:szCs w:val="22"/>
            <w:lang w:eastAsia="en-AU"/>
          </w:rPr>
          <w:tab/>
        </w:r>
        <w:r w:rsidRPr="006611B9">
          <w:t xml:space="preserve">When is a motor vehicle </w:t>
        </w:r>
        <w:r w:rsidRPr="006611B9">
          <w:rPr>
            <w:i/>
          </w:rPr>
          <w:t>sold</w:t>
        </w:r>
        <w:r w:rsidRPr="006611B9">
          <w:t xml:space="preserve"> or </w:t>
        </w:r>
        <w:r w:rsidRPr="006611B9">
          <w:rPr>
            <w:i/>
          </w:rPr>
          <w:t>manufactured</w:t>
        </w:r>
        <w:r w:rsidRPr="006611B9">
          <w:t xml:space="preserve"> etc</w:t>
        </w:r>
        <w:r>
          <w:tab/>
        </w:r>
        <w:r>
          <w:fldChar w:fldCharType="begin"/>
        </w:r>
        <w:r>
          <w:instrText xml:space="preserve"> PAGEREF _Toc525632366 \h </w:instrText>
        </w:r>
        <w:r>
          <w:fldChar w:fldCharType="separate"/>
        </w:r>
        <w:r w:rsidR="00F3327B">
          <w:t>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67" w:history="1">
        <w:r w:rsidRPr="006611B9">
          <w:t>4A</w:t>
        </w:r>
        <w:r>
          <w:rPr>
            <w:rFonts w:asciiTheme="minorHAnsi" w:eastAsiaTheme="minorEastAsia" w:hAnsiTheme="minorHAnsi" w:cstheme="minorBidi"/>
            <w:sz w:val="22"/>
            <w:szCs w:val="22"/>
            <w:lang w:eastAsia="en-AU"/>
          </w:rPr>
          <w:tab/>
        </w:r>
        <w:r w:rsidRPr="006611B9">
          <w:t>Application of Act to motor dealings by Territory</w:t>
        </w:r>
        <w:r>
          <w:tab/>
        </w:r>
        <w:r>
          <w:fldChar w:fldCharType="begin"/>
        </w:r>
        <w:r>
          <w:instrText xml:space="preserve"> PAGEREF _Toc525632367 \h </w:instrText>
        </w:r>
        <w:r>
          <w:fldChar w:fldCharType="separate"/>
        </w:r>
        <w:r w:rsidR="00F3327B">
          <w:t>4</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68" w:history="1">
        <w:r w:rsidRPr="006611B9">
          <w:t>5B</w:t>
        </w:r>
        <w:r>
          <w:rPr>
            <w:rFonts w:asciiTheme="minorHAnsi" w:eastAsiaTheme="minorEastAsia" w:hAnsiTheme="minorHAnsi" w:cstheme="minorBidi"/>
            <w:sz w:val="22"/>
            <w:szCs w:val="22"/>
            <w:lang w:eastAsia="en-AU"/>
          </w:rPr>
          <w:tab/>
        </w:r>
        <w:r w:rsidRPr="006611B9">
          <w:t>Inspectors</w:t>
        </w:r>
        <w:r>
          <w:tab/>
        </w:r>
        <w:r>
          <w:fldChar w:fldCharType="begin"/>
        </w:r>
        <w:r>
          <w:instrText xml:space="preserve"> PAGEREF _Toc525632368 \h </w:instrText>
        </w:r>
        <w:r>
          <w:fldChar w:fldCharType="separate"/>
        </w:r>
        <w:r w:rsidR="00F3327B">
          <w:t>4</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69" w:history="1">
        <w:r w:rsidRPr="006611B9">
          <w:t>5C</w:t>
        </w:r>
        <w:r>
          <w:rPr>
            <w:rFonts w:asciiTheme="minorHAnsi" w:eastAsiaTheme="minorEastAsia" w:hAnsiTheme="minorHAnsi" w:cstheme="minorBidi"/>
            <w:sz w:val="22"/>
            <w:szCs w:val="22"/>
            <w:lang w:eastAsia="en-AU"/>
          </w:rPr>
          <w:tab/>
        </w:r>
        <w:r w:rsidRPr="006611B9">
          <w:t>Identity cards</w:t>
        </w:r>
        <w:r>
          <w:tab/>
        </w:r>
        <w:r>
          <w:fldChar w:fldCharType="begin"/>
        </w:r>
        <w:r>
          <w:instrText xml:space="preserve"> PAGEREF _Toc525632369 \h </w:instrText>
        </w:r>
        <w:r>
          <w:fldChar w:fldCharType="separate"/>
        </w:r>
        <w:r w:rsidR="00F3327B">
          <w:t>5</w:t>
        </w:r>
        <w:r>
          <w:fldChar w:fldCharType="end"/>
        </w:r>
      </w:hyperlink>
    </w:p>
    <w:p w:rsidR="00475AFE" w:rsidRDefault="00385E3B">
      <w:pPr>
        <w:pStyle w:val="TOC2"/>
        <w:rPr>
          <w:rFonts w:asciiTheme="minorHAnsi" w:eastAsiaTheme="minorEastAsia" w:hAnsiTheme="minorHAnsi" w:cstheme="minorBidi"/>
          <w:b w:val="0"/>
          <w:sz w:val="22"/>
          <w:szCs w:val="22"/>
          <w:lang w:eastAsia="en-AU"/>
        </w:rPr>
      </w:pPr>
      <w:hyperlink w:anchor="_Toc525632370" w:history="1">
        <w:r w:rsidR="00475AFE" w:rsidRPr="006611B9">
          <w:t>Part 3</w:t>
        </w:r>
        <w:r w:rsidR="00475AFE">
          <w:rPr>
            <w:rFonts w:asciiTheme="minorHAnsi" w:eastAsiaTheme="minorEastAsia" w:hAnsiTheme="minorHAnsi" w:cstheme="minorBidi"/>
            <w:b w:val="0"/>
            <w:sz w:val="22"/>
            <w:szCs w:val="22"/>
            <w:lang w:eastAsia="en-AU"/>
          </w:rPr>
          <w:tab/>
        </w:r>
        <w:r w:rsidR="00475AFE" w:rsidRPr="006611B9">
          <w:t>Dealings in motor vehicles</w:t>
        </w:r>
        <w:r w:rsidR="00475AFE" w:rsidRPr="00475AFE">
          <w:rPr>
            <w:vanish/>
          </w:rPr>
          <w:tab/>
        </w:r>
        <w:r w:rsidR="00475AFE" w:rsidRPr="00475AFE">
          <w:rPr>
            <w:vanish/>
          </w:rPr>
          <w:fldChar w:fldCharType="begin"/>
        </w:r>
        <w:r w:rsidR="00475AFE" w:rsidRPr="00475AFE">
          <w:rPr>
            <w:vanish/>
          </w:rPr>
          <w:instrText xml:space="preserve"> PAGEREF _Toc525632370 \h </w:instrText>
        </w:r>
        <w:r w:rsidR="00475AFE" w:rsidRPr="00475AFE">
          <w:rPr>
            <w:vanish/>
          </w:rPr>
        </w:r>
        <w:r w:rsidR="00475AFE" w:rsidRPr="00475AFE">
          <w:rPr>
            <w:vanish/>
          </w:rPr>
          <w:fldChar w:fldCharType="separate"/>
        </w:r>
        <w:r w:rsidR="00F3327B">
          <w:rPr>
            <w:vanish/>
          </w:rPr>
          <w:t>6</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71" w:history="1">
        <w:r w:rsidRPr="006611B9">
          <w:t>15</w:t>
        </w:r>
        <w:r>
          <w:rPr>
            <w:rFonts w:asciiTheme="minorHAnsi" w:eastAsiaTheme="minorEastAsia" w:hAnsiTheme="minorHAnsi" w:cstheme="minorBidi"/>
            <w:sz w:val="22"/>
            <w:szCs w:val="22"/>
            <w:lang w:eastAsia="en-AU"/>
          </w:rPr>
          <w:tab/>
        </w:r>
        <w:r w:rsidRPr="006611B9">
          <w:t>Licensees to maintain dealings register</w:t>
        </w:r>
        <w:r>
          <w:tab/>
        </w:r>
        <w:r>
          <w:fldChar w:fldCharType="begin"/>
        </w:r>
        <w:r>
          <w:instrText xml:space="preserve"> PAGEREF _Toc525632371 \h </w:instrText>
        </w:r>
        <w:r>
          <w:fldChar w:fldCharType="separate"/>
        </w:r>
        <w:r w:rsidR="00F3327B">
          <w:t>6</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72" w:history="1">
        <w:r w:rsidRPr="006611B9">
          <w:t>16</w:t>
        </w:r>
        <w:r>
          <w:rPr>
            <w:rFonts w:asciiTheme="minorHAnsi" w:eastAsiaTheme="minorEastAsia" w:hAnsiTheme="minorHAnsi" w:cstheme="minorBidi"/>
            <w:sz w:val="22"/>
            <w:szCs w:val="22"/>
            <w:lang w:eastAsia="en-AU"/>
          </w:rPr>
          <w:tab/>
        </w:r>
        <w:r w:rsidRPr="006611B9">
          <w:t>Information to be recorded in dealings register</w:t>
        </w:r>
        <w:r>
          <w:tab/>
        </w:r>
        <w:r>
          <w:fldChar w:fldCharType="begin"/>
        </w:r>
        <w:r>
          <w:instrText xml:space="preserve"> PAGEREF _Toc525632372 \h </w:instrText>
        </w:r>
        <w:r>
          <w:fldChar w:fldCharType="separate"/>
        </w:r>
        <w:r w:rsidR="00F3327B">
          <w:t>7</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73" w:history="1">
        <w:r w:rsidRPr="006611B9">
          <w:t>17</w:t>
        </w:r>
        <w:r>
          <w:rPr>
            <w:rFonts w:asciiTheme="minorHAnsi" w:eastAsiaTheme="minorEastAsia" w:hAnsiTheme="minorHAnsi" w:cstheme="minorBidi"/>
            <w:sz w:val="22"/>
            <w:szCs w:val="22"/>
            <w:lang w:eastAsia="en-AU"/>
          </w:rPr>
          <w:tab/>
        </w:r>
        <w:r w:rsidRPr="006611B9">
          <w:t>Giving incorrect information to licensee</w:t>
        </w:r>
        <w:r>
          <w:tab/>
        </w:r>
        <w:r>
          <w:fldChar w:fldCharType="begin"/>
        </w:r>
        <w:r>
          <w:instrText xml:space="preserve"> PAGEREF _Toc525632373 \h </w:instrText>
        </w:r>
        <w:r>
          <w:fldChar w:fldCharType="separate"/>
        </w:r>
        <w:r w:rsidR="00F3327B">
          <w:t>8</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74" w:history="1">
        <w:r w:rsidRPr="006611B9">
          <w:t>18</w:t>
        </w:r>
        <w:r>
          <w:rPr>
            <w:rFonts w:asciiTheme="minorHAnsi" w:eastAsiaTheme="minorEastAsia" w:hAnsiTheme="minorHAnsi" w:cstheme="minorBidi"/>
            <w:sz w:val="22"/>
            <w:szCs w:val="22"/>
            <w:lang w:eastAsia="en-AU"/>
          </w:rPr>
          <w:tab/>
        </w:r>
        <w:r w:rsidRPr="006611B9">
          <w:t>Telling people about Act’s requirements</w:t>
        </w:r>
        <w:r>
          <w:tab/>
        </w:r>
        <w:r>
          <w:fldChar w:fldCharType="begin"/>
        </w:r>
        <w:r>
          <w:instrText xml:space="preserve"> PAGEREF _Toc525632374 \h </w:instrText>
        </w:r>
        <w:r>
          <w:fldChar w:fldCharType="separate"/>
        </w:r>
        <w:r w:rsidR="00F3327B">
          <w:t>9</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75" w:history="1">
        <w:r w:rsidRPr="006611B9">
          <w:t>19</w:t>
        </w:r>
        <w:r>
          <w:rPr>
            <w:rFonts w:asciiTheme="minorHAnsi" w:eastAsiaTheme="minorEastAsia" w:hAnsiTheme="minorHAnsi" w:cstheme="minorBidi"/>
            <w:sz w:val="22"/>
            <w:szCs w:val="22"/>
            <w:lang w:eastAsia="en-AU"/>
          </w:rPr>
          <w:tab/>
        </w:r>
        <w:r w:rsidRPr="006611B9">
          <w:t>Dealings with persons under 18 years</w:t>
        </w:r>
        <w:r>
          <w:tab/>
        </w:r>
        <w:r>
          <w:fldChar w:fldCharType="begin"/>
        </w:r>
        <w:r>
          <w:instrText xml:space="preserve"> PAGEREF _Toc525632375 \h </w:instrText>
        </w:r>
        <w:r>
          <w:fldChar w:fldCharType="separate"/>
        </w:r>
        <w:r w:rsidR="00F3327B">
          <w:t>9</w:t>
        </w:r>
        <w:r>
          <w:fldChar w:fldCharType="end"/>
        </w:r>
      </w:hyperlink>
    </w:p>
    <w:p w:rsidR="00475AFE" w:rsidRDefault="00475AFE">
      <w:pPr>
        <w:pStyle w:val="TOC5"/>
        <w:rPr>
          <w:rFonts w:asciiTheme="minorHAnsi" w:eastAsiaTheme="minorEastAsia" w:hAnsiTheme="minorHAnsi" w:cstheme="minorBidi"/>
          <w:sz w:val="22"/>
          <w:szCs w:val="22"/>
          <w:lang w:eastAsia="en-AU"/>
        </w:rPr>
      </w:pPr>
      <w:r>
        <w:lastRenderedPageBreak/>
        <w:tab/>
      </w:r>
      <w:hyperlink w:anchor="_Toc525632376" w:history="1">
        <w:r w:rsidRPr="006611B9">
          <w:t>20</w:t>
        </w:r>
        <w:r>
          <w:rPr>
            <w:rFonts w:asciiTheme="minorHAnsi" w:eastAsiaTheme="minorEastAsia" w:hAnsiTheme="minorHAnsi" w:cstheme="minorBidi"/>
            <w:sz w:val="22"/>
            <w:szCs w:val="22"/>
            <w:lang w:eastAsia="en-AU"/>
          </w:rPr>
          <w:tab/>
        </w:r>
        <w:r w:rsidRPr="006611B9">
          <w:t>Dealer to attach notice to second-hand vehicle</w:t>
        </w:r>
        <w:r>
          <w:tab/>
        </w:r>
        <w:r>
          <w:fldChar w:fldCharType="begin"/>
        </w:r>
        <w:r>
          <w:instrText xml:space="preserve"> PAGEREF _Toc525632376 \h </w:instrText>
        </w:r>
        <w:r>
          <w:fldChar w:fldCharType="separate"/>
        </w:r>
        <w:r w:rsidR="00F3327B">
          <w:t>9</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77" w:history="1">
        <w:r w:rsidRPr="006611B9">
          <w:t>21</w:t>
        </w:r>
        <w:r>
          <w:rPr>
            <w:rFonts w:asciiTheme="minorHAnsi" w:eastAsiaTheme="minorEastAsia" w:hAnsiTheme="minorHAnsi" w:cstheme="minorBidi"/>
            <w:sz w:val="22"/>
            <w:szCs w:val="22"/>
            <w:lang w:eastAsia="en-AU"/>
          </w:rPr>
          <w:tab/>
        </w:r>
        <w:r w:rsidRPr="006611B9">
          <w:t>Action by dealer on sale of second-hand motor vehicle</w:t>
        </w:r>
        <w:r>
          <w:tab/>
        </w:r>
        <w:r>
          <w:fldChar w:fldCharType="begin"/>
        </w:r>
        <w:r>
          <w:instrText xml:space="preserve"> PAGEREF _Toc525632377 \h </w:instrText>
        </w:r>
        <w:r>
          <w:fldChar w:fldCharType="separate"/>
        </w:r>
        <w:r w:rsidR="00F3327B">
          <w:t>12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78" w:history="1">
        <w:r w:rsidRPr="006611B9">
          <w:t>22</w:t>
        </w:r>
        <w:r>
          <w:rPr>
            <w:rFonts w:asciiTheme="minorHAnsi" w:eastAsiaTheme="minorEastAsia" w:hAnsiTheme="minorHAnsi" w:cstheme="minorBidi"/>
            <w:sz w:val="22"/>
            <w:szCs w:val="22"/>
            <w:lang w:eastAsia="en-AU"/>
          </w:rPr>
          <w:tab/>
        </w:r>
        <w:r w:rsidRPr="006611B9">
          <w:t>Sale of vehicle if odometer replaced or distance altered</w:t>
        </w:r>
        <w:r>
          <w:tab/>
        </w:r>
        <w:r>
          <w:fldChar w:fldCharType="begin"/>
        </w:r>
        <w:r>
          <w:instrText xml:space="preserve"> PAGEREF _Toc525632378 \h </w:instrText>
        </w:r>
        <w:r>
          <w:fldChar w:fldCharType="separate"/>
        </w:r>
        <w:r w:rsidR="00F3327B">
          <w:t>13</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79" w:history="1">
        <w:r w:rsidRPr="006611B9">
          <w:t>23</w:t>
        </w:r>
        <w:r>
          <w:rPr>
            <w:rFonts w:asciiTheme="minorHAnsi" w:eastAsiaTheme="minorEastAsia" w:hAnsiTheme="minorHAnsi" w:cstheme="minorBidi"/>
            <w:sz w:val="22"/>
            <w:szCs w:val="22"/>
            <w:lang w:eastAsia="en-AU"/>
          </w:rPr>
          <w:tab/>
        </w:r>
        <w:r w:rsidRPr="006611B9">
          <w:t>Obligations of dealer to repair defects in motor vehicles</w:t>
        </w:r>
        <w:r>
          <w:tab/>
        </w:r>
        <w:r>
          <w:fldChar w:fldCharType="begin"/>
        </w:r>
        <w:r>
          <w:instrText xml:space="preserve"> PAGEREF _Toc525632379 \h </w:instrText>
        </w:r>
        <w:r>
          <w:fldChar w:fldCharType="separate"/>
        </w:r>
        <w:r w:rsidR="00F3327B">
          <w:t>13</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80" w:history="1">
        <w:r w:rsidRPr="006611B9">
          <w:t>24</w:t>
        </w:r>
        <w:r>
          <w:rPr>
            <w:rFonts w:asciiTheme="minorHAnsi" w:eastAsiaTheme="minorEastAsia" w:hAnsiTheme="minorHAnsi" w:cstheme="minorBidi"/>
            <w:sz w:val="22"/>
            <w:szCs w:val="22"/>
            <w:lang w:eastAsia="en-AU"/>
          </w:rPr>
          <w:tab/>
        </w:r>
        <w:r w:rsidRPr="006611B9">
          <w:t>Excluded defects</w:t>
        </w:r>
        <w:r>
          <w:tab/>
        </w:r>
        <w:r>
          <w:fldChar w:fldCharType="begin"/>
        </w:r>
        <w:r>
          <w:instrText xml:space="preserve"> PAGEREF _Toc525632380 \h </w:instrText>
        </w:r>
        <w:r>
          <w:fldChar w:fldCharType="separate"/>
        </w:r>
        <w:r w:rsidR="00F3327B">
          <w:t>15</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81" w:history="1">
        <w:r w:rsidRPr="006611B9">
          <w:t>25</w:t>
        </w:r>
        <w:r>
          <w:rPr>
            <w:rFonts w:asciiTheme="minorHAnsi" w:eastAsiaTheme="minorEastAsia" w:hAnsiTheme="minorHAnsi" w:cstheme="minorBidi"/>
            <w:sz w:val="22"/>
            <w:szCs w:val="22"/>
            <w:lang w:eastAsia="en-AU"/>
          </w:rPr>
          <w:tab/>
        </w:r>
        <w:r w:rsidRPr="006611B9">
          <w:t>Exceptions</w:t>
        </w:r>
        <w:r>
          <w:tab/>
        </w:r>
        <w:r>
          <w:fldChar w:fldCharType="begin"/>
        </w:r>
        <w:r>
          <w:instrText xml:space="preserve"> PAGEREF _Toc525632381 \h </w:instrText>
        </w:r>
        <w:r>
          <w:fldChar w:fldCharType="separate"/>
        </w:r>
        <w:r w:rsidR="00F3327B">
          <w:t>16</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82" w:history="1">
        <w:r w:rsidRPr="006611B9">
          <w:t>25A</w:t>
        </w:r>
        <w:r>
          <w:rPr>
            <w:rFonts w:asciiTheme="minorHAnsi" w:eastAsiaTheme="minorEastAsia" w:hAnsiTheme="minorHAnsi" w:cstheme="minorBidi"/>
            <w:sz w:val="22"/>
            <w:szCs w:val="22"/>
            <w:lang w:eastAsia="en-AU"/>
          </w:rPr>
          <w:tab/>
        </w:r>
        <w:r w:rsidRPr="006611B9">
          <w:t>Obligations of dealer to repair defects in motorcycles</w:t>
        </w:r>
        <w:r>
          <w:tab/>
        </w:r>
        <w:r>
          <w:fldChar w:fldCharType="begin"/>
        </w:r>
        <w:r>
          <w:instrText xml:space="preserve"> PAGEREF _Toc525632382 \h </w:instrText>
        </w:r>
        <w:r>
          <w:fldChar w:fldCharType="separate"/>
        </w:r>
        <w:r w:rsidR="00F3327B">
          <w:t>18</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83" w:history="1">
        <w:r w:rsidRPr="006611B9">
          <w:t>25B</w:t>
        </w:r>
        <w:r>
          <w:rPr>
            <w:rFonts w:asciiTheme="minorHAnsi" w:eastAsiaTheme="minorEastAsia" w:hAnsiTheme="minorHAnsi" w:cstheme="minorBidi"/>
            <w:sz w:val="22"/>
            <w:szCs w:val="22"/>
            <w:lang w:eastAsia="en-AU"/>
          </w:rPr>
          <w:tab/>
        </w:r>
        <w:r w:rsidRPr="006611B9">
          <w:t>Cooling-off period</w:t>
        </w:r>
        <w:r>
          <w:tab/>
        </w:r>
        <w:r>
          <w:fldChar w:fldCharType="begin"/>
        </w:r>
        <w:r>
          <w:instrText xml:space="preserve"> PAGEREF _Toc525632383 \h </w:instrText>
        </w:r>
        <w:r>
          <w:fldChar w:fldCharType="separate"/>
        </w:r>
        <w:r w:rsidR="00F3327B">
          <w:t>20</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84" w:history="1">
        <w:r w:rsidRPr="006611B9">
          <w:t>26</w:t>
        </w:r>
        <w:r>
          <w:rPr>
            <w:rFonts w:asciiTheme="minorHAnsi" w:eastAsiaTheme="minorEastAsia" w:hAnsiTheme="minorHAnsi" w:cstheme="minorBidi"/>
            <w:sz w:val="22"/>
            <w:szCs w:val="22"/>
            <w:lang w:eastAsia="en-AU"/>
          </w:rPr>
          <w:tab/>
        </w:r>
        <w:r w:rsidRPr="006611B9">
          <w:t>Sales between dealers and wholesalers</w:t>
        </w:r>
        <w:r>
          <w:tab/>
        </w:r>
        <w:r>
          <w:fldChar w:fldCharType="begin"/>
        </w:r>
        <w:r>
          <w:instrText xml:space="preserve"> PAGEREF _Toc525632384 \h </w:instrText>
        </w:r>
        <w:r>
          <w:fldChar w:fldCharType="separate"/>
        </w:r>
        <w:r w:rsidR="00F3327B">
          <w:t>22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85" w:history="1">
        <w:r w:rsidRPr="006611B9">
          <w:t>31</w:t>
        </w:r>
        <w:r>
          <w:rPr>
            <w:rFonts w:asciiTheme="minorHAnsi" w:eastAsiaTheme="minorEastAsia" w:hAnsiTheme="minorHAnsi" w:cstheme="minorBidi"/>
            <w:sz w:val="22"/>
            <w:szCs w:val="22"/>
            <w:lang w:eastAsia="en-AU"/>
          </w:rPr>
          <w:tab/>
        </w:r>
        <w:r w:rsidRPr="006611B9">
          <w:t>Authority to dealer to sell as agent</w:t>
        </w:r>
        <w:r>
          <w:tab/>
        </w:r>
        <w:r>
          <w:fldChar w:fldCharType="begin"/>
        </w:r>
        <w:r>
          <w:instrText xml:space="preserve"> PAGEREF _Toc525632385 \h </w:instrText>
        </w:r>
        <w:r>
          <w:fldChar w:fldCharType="separate"/>
        </w:r>
        <w:r w:rsidR="00F3327B">
          <w:t>24</w:t>
        </w:r>
        <w:r>
          <w:fldChar w:fldCharType="end"/>
        </w:r>
      </w:hyperlink>
    </w:p>
    <w:p w:rsidR="00475AFE" w:rsidRDefault="00385E3B">
      <w:pPr>
        <w:pStyle w:val="TOC2"/>
        <w:rPr>
          <w:rFonts w:asciiTheme="minorHAnsi" w:eastAsiaTheme="minorEastAsia" w:hAnsiTheme="minorHAnsi" w:cstheme="minorBidi"/>
          <w:b w:val="0"/>
          <w:sz w:val="22"/>
          <w:szCs w:val="22"/>
          <w:lang w:eastAsia="en-AU"/>
        </w:rPr>
      </w:pPr>
      <w:hyperlink w:anchor="_Toc525632386" w:history="1">
        <w:r w:rsidR="00475AFE" w:rsidRPr="006611B9">
          <w:t>Part 4</w:t>
        </w:r>
        <w:r w:rsidR="00475AFE">
          <w:rPr>
            <w:rFonts w:asciiTheme="minorHAnsi" w:eastAsiaTheme="minorEastAsia" w:hAnsiTheme="minorHAnsi" w:cstheme="minorBidi"/>
            <w:b w:val="0"/>
            <w:sz w:val="22"/>
            <w:szCs w:val="22"/>
            <w:lang w:eastAsia="en-AU"/>
          </w:rPr>
          <w:tab/>
        </w:r>
        <w:r w:rsidR="00475AFE" w:rsidRPr="006611B9">
          <w:t>Sale of second-hand motor vehicles generally</w:t>
        </w:r>
        <w:r w:rsidR="00475AFE" w:rsidRPr="00475AFE">
          <w:rPr>
            <w:vanish/>
          </w:rPr>
          <w:tab/>
        </w:r>
        <w:r w:rsidR="00475AFE" w:rsidRPr="00475AFE">
          <w:rPr>
            <w:vanish/>
          </w:rPr>
          <w:fldChar w:fldCharType="begin"/>
        </w:r>
        <w:r w:rsidR="00475AFE" w:rsidRPr="00475AFE">
          <w:rPr>
            <w:vanish/>
          </w:rPr>
          <w:instrText xml:space="preserve"> PAGEREF _Toc525632386 \h </w:instrText>
        </w:r>
        <w:r w:rsidR="00475AFE" w:rsidRPr="00475AFE">
          <w:rPr>
            <w:vanish/>
          </w:rPr>
        </w:r>
        <w:r w:rsidR="00475AFE" w:rsidRPr="00475AFE">
          <w:rPr>
            <w:vanish/>
          </w:rPr>
          <w:fldChar w:fldCharType="separate"/>
        </w:r>
        <w:r w:rsidR="00F3327B">
          <w:rPr>
            <w:vanish/>
          </w:rPr>
          <w:t>26</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87" w:history="1">
        <w:r w:rsidRPr="006611B9">
          <w:t>32</w:t>
        </w:r>
        <w:r>
          <w:rPr>
            <w:rFonts w:asciiTheme="minorHAnsi" w:eastAsiaTheme="minorEastAsia" w:hAnsiTheme="minorHAnsi" w:cstheme="minorBidi"/>
            <w:sz w:val="22"/>
            <w:szCs w:val="22"/>
            <w:lang w:eastAsia="en-AU"/>
          </w:rPr>
          <w:tab/>
        </w:r>
        <w:r w:rsidRPr="006611B9">
          <w:t>Offences by vendors</w:t>
        </w:r>
        <w:r>
          <w:tab/>
        </w:r>
        <w:r>
          <w:fldChar w:fldCharType="begin"/>
        </w:r>
        <w:r>
          <w:instrText xml:space="preserve"> PAGEREF _Toc525632387 \h </w:instrText>
        </w:r>
        <w:r>
          <w:fldChar w:fldCharType="separate"/>
        </w:r>
        <w:r w:rsidR="00F3327B">
          <w:t>26</w:t>
        </w:r>
        <w:r>
          <w:fldChar w:fldCharType="end"/>
        </w:r>
      </w:hyperlink>
    </w:p>
    <w:p w:rsidR="00475AFE" w:rsidRDefault="00385E3B">
      <w:pPr>
        <w:pStyle w:val="TOC2"/>
        <w:rPr>
          <w:rFonts w:asciiTheme="minorHAnsi" w:eastAsiaTheme="minorEastAsia" w:hAnsiTheme="minorHAnsi" w:cstheme="minorBidi"/>
          <w:b w:val="0"/>
          <w:sz w:val="22"/>
          <w:szCs w:val="22"/>
          <w:lang w:eastAsia="en-AU"/>
        </w:rPr>
      </w:pPr>
      <w:hyperlink w:anchor="_Toc525632388" w:history="1">
        <w:r w:rsidR="00475AFE" w:rsidRPr="006611B9">
          <w:t>Part 4A</w:t>
        </w:r>
        <w:r w:rsidR="00475AFE">
          <w:rPr>
            <w:rFonts w:asciiTheme="minorHAnsi" w:eastAsiaTheme="minorEastAsia" w:hAnsiTheme="minorHAnsi" w:cstheme="minorBidi"/>
            <w:b w:val="0"/>
            <w:sz w:val="22"/>
            <w:szCs w:val="22"/>
            <w:lang w:eastAsia="en-AU"/>
          </w:rPr>
          <w:tab/>
        </w:r>
        <w:r w:rsidR="00475AFE" w:rsidRPr="006611B9">
          <w:t>Security interests in motor vehicles</w:t>
        </w:r>
        <w:r w:rsidR="00475AFE" w:rsidRPr="00475AFE">
          <w:rPr>
            <w:vanish/>
          </w:rPr>
          <w:tab/>
        </w:r>
        <w:r w:rsidR="00475AFE" w:rsidRPr="00475AFE">
          <w:rPr>
            <w:vanish/>
          </w:rPr>
          <w:fldChar w:fldCharType="begin"/>
        </w:r>
        <w:r w:rsidR="00475AFE" w:rsidRPr="00475AFE">
          <w:rPr>
            <w:vanish/>
          </w:rPr>
          <w:instrText xml:space="preserve"> PAGEREF _Toc525632388 \h </w:instrText>
        </w:r>
        <w:r w:rsidR="00475AFE" w:rsidRPr="00475AFE">
          <w:rPr>
            <w:vanish/>
          </w:rPr>
        </w:r>
        <w:r w:rsidR="00475AFE" w:rsidRPr="00475AFE">
          <w:rPr>
            <w:vanish/>
          </w:rPr>
          <w:fldChar w:fldCharType="separate"/>
        </w:r>
        <w:r w:rsidR="00F3327B">
          <w:rPr>
            <w:vanish/>
          </w:rPr>
          <w:t>27</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89" w:history="1">
        <w:r w:rsidRPr="006611B9">
          <w:t>32A</w:t>
        </w:r>
        <w:r>
          <w:rPr>
            <w:rFonts w:asciiTheme="minorHAnsi" w:eastAsiaTheme="minorEastAsia" w:hAnsiTheme="minorHAnsi" w:cstheme="minorBidi"/>
            <w:sz w:val="22"/>
            <w:szCs w:val="22"/>
            <w:lang w:eastAsia="en-AU"/>
          </w:rPr>
          <w:tab/>
        </w:r>
        <w:r w:rsidRPr="006611B9">
          <w:t>Liability of dealer to creditor if security interest defeated</w:t>
        </w:r>
        <w:r>
          <w:tab/>
        </w:r>
        <w:r>
          <w:fldChar w:fldCharType="begin"/>
        </w:r>
        <w:r>
          <w:instrText xml:space="preserve"> PAGEREF _Toc525632389 \h </w:instrText>
        </w:r>
        <w:r>
          <w:fldChar w:fldCharType="separate"/>
        </w:r>
        <w:r w:rsidR="00F3327B">
          <w:t>27</w:t>
        </w:r>
        <w:r>
          <w:fldChar w:fldCharType="end"/>
        </w:r>
      </w:hyperlink>
    </w:p>
    <w:p w:rsidR="00475AFE" w:rsidRDefault="00385E3B">
      <w:pPr>
        <w:pStyle w:val="TOC2"/>
        <w:rPr>
          <w:rFonts w:asciiTheme="minorHAnsi" w:eastAsiaTheme="minorEastAsia" w:hAnsiTheme="minorHAnsi" w:cstheme="minorBidi"/>
          <w:b w:val="0"/>
          <w:sz w:val="22"/>
          <w:szCs w:val="22"/>
          <w:lang w:eastAsia="en-AU"/>
        </w:rPr>
      </w:pPr>
      <w:hyperlink w:anchor="_Toc525632390" w:history="1">
        <w:r w:rsidR="00475AFE" w:rsidRPr="006611B9">
          <w:t>Part 5</w:t>
        </w:r>
        <w:r w:rsidR="00475AFE">
          <w:rPr>
            <w:rFonts w:asciiTheme="minorHAnsi" w:eastAsiaTheme="minorEastAsia" w:hAnsiTheme="minorHAnsi" w:cstheme="minorBidi"/>
            <w:b w:val="0"/>
            <w:sz w:val="22"/>
            <w:szCs w:val="22"/>
            <w:lang w:eastAsia="en-AU"/>
          </w:rPr>
          <w:tab/>
        </w:r>
        <w:r w:rsidR="00475AFE" w:rsidRPr="006611B9">
          <w:t>Trust accounts</w:t>
        </w:r>
        <w:r w:rsidR="00475AFE" w:rsidRPr="00475AFE">
          <w:rPr>
            <w:vanish/>
          </w:rPr>
          <w:tab/>
        </w:r>
        <w:r w:rsidR="00475AFE" w:rsidRPr="00475AFE">
          <w:rPr>
            <w:vanish/>
          </w:rPr>
          <w:fldChar w:fldCharType="begin"/>
        </w:r>
        <w:r w:rsidR="00475AFE" w:rsidRPr="00475AFE">
          <w:rPr>
            <w:vanish/>
          </w:rPr>
          <w:instrText xml:space="preserve"> PAGEREF _Toc525632390 \h </w:instrText>
        </w:r>
        <w:r w:rsidR="00475AFE" w:rsidRPr="00475AFE">
          <w:rPr>
            <w:vanish/>
          </w:rPr>
        </w:r>
        <w:r w:rsidR="00475AFE" w:rsidRPr="00475AFE">
          <w:rPr>
            <w:vanish/>
          </w:rPr>
          <w:fldChar w:fldCharType="separate"/>
        </w:r>
        <w:r w:rsidR="00F3327B">
          <w:rPr>
            <w:vanish/>
          </w:rPr>
          <w:t>29</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91" w:history="1">
        <w:r w:rsidRPr="006611B9">
          <w:t>33</w:t>
        </w:r>
        <w:r>
          <w:rPr>
            <w:rFonts w:asciiTheme="minorHAnsi" w:eastAsiaTheme="minorEastAsia" w:hAnsiTheme="minorHAnsi" w:cstheme="minorBidi"/>
            <w:sz w:val="22"/>
            <w:szCs w:val="22"/>
            <w:lang w:eastAsia="en-AU"/>
          </w:rPr>
          <w:tab/>
        </w:r>
        <w:r w:rsidRPr="006611B9">
          <w:t>Payment of money into trust account</w:t>
        </w:r>
        <w:r>
          <w:tab/>
        </w:r>
        <w:r>
          <w:fldChar w:fldCharType="begin"/>
        </w:r>
        <w:r>
          <w:instrText xml:space="preserve"> PAGEREF _Toc525632391 \h </w:instrText>
        </w:r>
        <w:r>
          <w:fldChar w:fldCharType="separate"/>
        </w:r>
        <w:r w:rsidR="00F3327B">
          <w:t>29</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92" w:history="1">
        <w:r w:rsidRPr="006611B9">
          <w:t>34</w:t>
        </w:r>
        <w:r>
          <w:rPr>
            <w:rFonts w:asciiTheme="minorHAnsi" w:eastAsiaTheme="minorEastAsia" w:hAnsiTheme="minorHAnsi" w:cstheme="minorBidi"/>
            <w:sz w:val="22"/>
            <w:szCs w:val="22"/>
            <w:lang w:eastAsia="en-AU"/>
          </w:rPr>
          <w:tab/>
        </w:r>
        <w:r w:rsidRPr="006611B9">
          <w:t>Procedure if part of consideration is not money</w:t>
        </w:r>
        <w:r>
          <w:tab/>
        </w:r>
        <w:r>
          <w:fldChar w:fldCharType="begin"/>
        </w:r>
        <w:r>
          <w:instrText xml:space="preserve"> PAGEREF _Toc525632392 \h </w:instrText>
        </w:r>
        <w:r>
          <w:fldChar w:fldCharType="separate"/>
        </w:r>
        <w:r w:rsidR="00F3327B">
          <w:t>29</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93" w:history="1">
        <w:r w:rsidRPr="006611B9">
          <w:t>35</w:t>
        </w:r>
        <w:r>
          <w:rPr>
            <w:rFonts w:asciiTheme="minorHAnsi" w:eastAsiaTheme="minorEastAsia" w:hAnsiTheme="minorHAnsi" w:cstheme="minorBidi"/>
            <w:sz w:val="22"/>
            <w:szCs w:val="22"/>
            <w:lang w:eastAsia="en-AU"/>
          </w:rPr>
          <w:tab/>
        </w:r>
        <w:r w:rsidRPr="006611B9">
          <w:t>Application of money in trust account</w:t>
        </w:r>
        <w:r>
          <w:tab/>
        </w:r>
        <w:r>
          <w:fldChar w:fldCharType="begin"/>
        </w:r>
        <w:r>
          <w:instrText xml:space="preserve"> PAGEREF _Toc525632393 \h </w:instrText>
        </w:r>
        <w:r>
          <w:fldChar w:fldCharType="separate"/>
        </w:r>
        <w:r w:rsidR="00F3327B">
          <w:t>30</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94" w:history="1">
        <w:r w:rsidRPr="006611B9">
          <w:t>36</w:t>
        </w:r>
        <w:r>
          <w:rPr>
            <w:rFonts w:asciiTheme="minorHAnsi" w:eastAsiaTheme="minorEastAsia" w:hAnsiTheme="minorHAnsi" w:cstheme="minorBidi"/>
            <w:sz w:val="22"/>
            <w:szCs w:val="22"/>
            <w:lang w:eastAsia="en-AU"/>
          </w:rPr>
          <w:tab/>
        </w:r>
        <w:r w:rsidRPr="006611B9">
          <w:t>Protection of trust money</w:t>
        </w:r>
        <w:r>
          <w:tab/>
        </w:r>
        <w:r>
          <w:fldChar w:fldCharType="begin"/>
        </w:r>
        <w:r>
          <w:instrText xml:space="preserve"> PAGEREF _Toc525632394 \h </w:instrText>
        </w:r>
        <w:r>
          <w:fldChar w:fldCharType="separate"/>
        </w:r>
        <w:r w:rsidR="00F3327B">
          <w:t>30</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95" w:history="1">
        <w:r w:rsidRPr="006611B9">
          <w:t>37</w:t>
        </w:r>
        <w:r>
          <w:rPr>
            <w:rFonts w:asciiTheme="minorHAnsi" w:eastAsiaTheme="minorEastAsia" w:hAnsiTheme="minorHAnsi" w:cstheme="minorBidi"/>
            <w:sz w:val="22"/>
            <w:szCs w:val="22"/>
            <w:lang w:eastAsia="en-AU"/>
          </w:rPr>
          <w:tab/>
        </w:r>
        <w:r w:rsidRPr="006611B9">
          <w:t>Provisions applying to banks etc</w:t>
        </w:r>
        <w:r>
          <w:tab/>
        </w:r>
        <w:r>
          <w:fldChar w:fldCharType="begin"/>
        </w:r>
        <w:r>
          <w:instrText xml:space="preserve"> PAGEREF _Toc525632395 \h </w:instrText>
        </w:r>
        <w:r>
          <w:fldChar w:fldCharType="separate"/>
        </w:r>
        <w:r w:rsidR="00F3327B">
          <w:t>30</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96" w:history="1">
        <w:r w:rsidRPr="006611B9">
          <w:t>38</w:t>
        </w:r>
        <w:r>
          <w:rPr>
            <w:rFonts w:asciiTheme="minorHAnsi" w:eastAsiaTheme="minorEastAsia" w:hAnsiTheme="minorHAnsi" w:cstheme="minorBidi"/>
            <w:sz w:val="22"/>
            <w:szCs w:val="22"/>
            <w:lang w:eastAsia="en-AU"/>
          </w:rPr>
          <w:tab/>
        </w:r>
        <w:r w:rsidRPr="006611B9">
          <w:t>Accounting records</w:t>
        </w:r>
        <w:r>
          <w:tab/>
        </w:r>
        <w:r>
          <w:fldChar w:fldCharType="begin"/>
        </w:r>
        <w:r>
          <w:instrText xml:space="preserve"> PAGEREF _Toc525632396 \h </w:instrText>
        </w:r>
        <w:r>
          <w:fldChar w:fldCharType="separate"/>
        </w:r>
        <w:r w:rsidR="00F3327B">
          <w:t>31</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97" w:history="1">
        <w:r w:rsidRPr="006611B9">
          <w:t>39</w:t>
        </w:r>
        <w:r>
          <w:rPr>
            <w:rFonts w:asciiTheme="minorHAnsi" w:eastAsiaTheme="minorEastAsia" w:hAnsiTheme="minorHAnsi" w:cstheme="minorBidi"/>
            <w:sz w:val="22"/>
            <w:szCs w:val="22"/>
            <w:lang w:eastAsia="en-AU"/>
          </w:rPr>
          <w:tab/>
        </w:r>
        <w:r w:rsidRPr="006611B9">
          <w:t>Receipts for trust money</w:t>
        </w:r>
        <w:r>
          <w:tab/>
        </w:r>
        <w:r>
          <w:fldChar w:fldCharType="begin"/>
        </w:r>
        <w:r>
          <w:instrText xml:space="preserve"> PAGEREF _Toc525632397 \h </w:instrText>
        </w:r>
        <w:r>
          <w:fldChar w:fldCharType="separate"/>
        </w:r>
        <w:r w:rsidR="00F3327B">
          <w:t>32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98" w:history="1">
        <w:r w:rsidRPr="006611B9">
          <w:t>40</w:t>
        </w:r>
        <w:r>
          <w:rPr>
            <w:rFonts w:asciiTheme="minorHAnsi" w:eastAsiaTheme="minorEastAsia" w:hAnsiTheme="minorHAnsi" w:cstheme="minorBidi"/>
            <w:sz w:val="22"/>
            <w:szCs w:val="22"/>
            <w:lang w:eastAsia="en-AU"/>
          </w:rPr>
          <w:tab/>
        </w:r>
        <w:r w:rsidRPr="006611B9">
          <w:t>Audit of trust accounts</w:t>
        </w:r>
        <w:r>
          <w:tab/>
        </w:r>
        <w:r>
          <w:fldChar w:fldCharType="begin"/>
        </w:r>
        <w:r>
          <w:instrText xml:space="preserve"> PAGEREF _Toc525632398 \h </w:instrText>
        </w:r>
        <w:r>
          <w:fldChar w:fldCharType="separate"/>
        </w:r>
        <w:r w:rsidR="00F3327B">
          <w:t>33</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399" w:history="1">
        <w:r w:rsidRPr="006611B9">
          <w:t>41</w:t>
        </w:r>
        <w:r>
          <w:rPr>
            <w:rFonts w:asciiTheme="minorHAnsi" w:eastAsiaTheme="minorEastAsia" w:hAnsiTheme="minorHAnsi" w:cstheme="minorBidi"/>
            <w:sz w:val="22"/>
            <w:szCs w:val="22"/>
            <w:lang w:eastAsia="en-AU"/>
          </w:rPr>
          <w:tab/>
        </w:r>
        <w:r w:rsidRPr="006611B9">
          <w:t>Auditor’s report</w:t>
        </w:r>
        <w:r>
          <w:tab/>
        </w:r>
        <w:r>
          <w:fldChar w:fldCharType="begin"/>
        </w:r>
        <w:r>
          <w:instrText xml:space="preserve"> PAGEREF _Toc525632399 \h </w:instrText>
        </w:r>
        <w:r>
          <w:fldChar w:fldCharType="separate"/>
        </w:r>
        <w:r w:rsidR="00F3327B">
          <w:t>33</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00" w:history="1">
        <w:r w:rsidRPr="006611B9">
          <w:t>42</w:t>
        </w:r>
        <w:r>
          <w:rPr>
            <w:rFonts w:asciiTheme="minorHAnsi" w:eastAsiaTheme="minorEastAsia" w:hAnsiTheme="minorHAnsi" w:cstheme="minorBidi"/>
            <w:sz w:val="22"/>
            <w:szCs w:val="22"/>
            <w:lang w:eastAsia="en-AU"/>
          </w:rPr>
          <w:tab/>
        </w:r>
        <w:r w:rsidRPr="006611B9">
          <w:t>Qualification of auditors</w:t>
        </w:r>
        <w:r>
          <w:tab/>
        </w:r>
        <w:r>
          <w:fldChar w:fldCharType="begin"/>
        </w:r>
        <w:r>
          <w:instrText xml:space="preserve"> PAGEREF _Toc525632400 \h </w:instrText>
        </w:r>
        <w:r>
          <w:fldChar w:fldCharType="separate"/>
        </w:r>
        <w:r w:rsidR="00F3327B">
          <w:t>33</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01" w:history="1">
        <w:r w:rsidRPr="006611B9">
          <w:t>43</w:t>
        </w:r>
        <w:r>
          <w:rPr>
            <w:rFonts w:asciiTheme="minorHAnsi" w:eastAsiaTheme="minorEastAsia" w:hAnsiTheme="minorHAnsi" w:cstheme="minorBidi"/>
            <w:sz w:val="22"/>
            <w:szCs w:val="22"/>
            <w:lang w:eastAsia="en-AU"/>
          </w:rPr>
          <w:tab/>
        </w:r>
        <w:r w:rsidRPr="006611B9">
          <w:t>Withdrawals—deficiency suspected</w:t>
        </w:r>
        <w:r>
          <w:tab/>
        </w:r>
        <w:r>
          <w:fldChar w:fldCharType="begin"/>
        </w:r>
        <w:r>
          <w:instrText xml:space="preserve"> PAGEREF _Toc525632401 \h </w:instrText>
        </w:r>
        <w:r>
          <w:fldChar w:fldCharType="separate"/>
        </w:r>
        <w:r w:rsidR="00F3327B">
          <w:t>34</w:t>
        </w:r>
        <w:r>
          <w:fldChar w:fldCharType="end"/>
        </w:r>
      </w:hyperlink>
    </w:p>
    <w:p w:rsidR="00475AFE" w:rsidRDefault="00385E3B">
      <w:pPr>
        <w:pStyle w:val="TOC2"/>
        <w:rPr>
          <w:rFonts w:asciiTheme="minorHAnsi" w:eastAsiaTheme="minorEastAsia" w:hAnsiTheme="minorHAnsi" w:cstheme="minorBidi"/>
          <w:b w:val="0"/>
          <w:sz w:val="22"/>
          <w:szCs w:val="22"/>
          <w:lang w:eastAsia="en-AU"/>
        </w:rPr>
      </w:pPr>
      <w:hyperlink w:anchor="_Toc525632402" w:history="1">
        <w:r w:rsidR="00475AFE" w:rsidRPr="006611B9">
          <w:t>Part 8</w:t>
        </w:r>
        <w:r w:rsidR="00475AFE">
          <w:rPr>
            <w:rFonts w:asciiTheme="minorHAnsi" w:eastAsiaTheme="minorEastAsia" w:hAnsiTheme="minorHAnsi" w:cstheme="minorBidi"/>
            <w:b w:val="0"/>
            <w:sz w:val="22"/>
            <w:szCs w:val="22"/>
            <w:lang w:eastAsia="en-AU"/>
          </w:rPr>
          <w:tab/>
        </w:r>
        <w:r w:rsidR="00475AFE" w:rsidRPr="006611B9">
          <w:t>Notification and review of decisions</w:t>
        </w:r>
        <w:r w:rsidR="00475AFE" w:rsidRPr="00475AFE">
          <w:rPr>
            <w:vanish/>
          </w:rPr>
          <w:tab/>
        </w:r>
        <w:r w:rsidR="00475AFE" w:rsidRPr="00475AFE">
          <w:rPr>
            <w:vanish/>
          </w:rPr>
          <w:fldChar w:fldCharType="begin"/>
        </w:r>
        <w:r w:rsidR="00475AFE" w:rsidRPr="00475AFE">
          <w:rPr>
            <w:vanish/>
          </w:rPr>
          <w:instrText xml:space="preserve"> PAGEREF _Toc525632402 \h </w:instrText>
        </w:r>
        <w:r w:rsidR="00475AFE" w:rsidRPr="00475AFE">
          <w:rPr>
            <w:vanish/>
          </w:rPr>
        </w:r>
        <w:r w:rsidR="00475AFE" w:rsidRPr="00475AFE">
          <w:rPr>
            <w:vanish/>
          </w:rPr>
          <w:fldChar w:fldCharType="separate"/>
        </w:r>
        <w:r w:rsidR="00F3327B">
          <w:rPr>
            <w:vanish/>
          </w:rPr>
          <w:t>35</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03" w:history="1">
        <w:r w:rsidRPr="006611B9">
          <w:t>50</w:t>
        </w:r>
        <w:r>
          <w:rPr>
            <w:rFonts w:asciiTheme="minorHAnsi" w:eastAsiaTheme="minorEastAsia" w:hAnsiTheme="minorHAnsi" w:cstheme="minorBidi"/>
            <w:sz w:val="22"/>
            <w:szCs w:val="22"/>
            <w:lang w:eastAsia="en-AU"/>
          </w:rPr>
          <w:tab/>
        </w:r>
        <w:r w:rsidRPr="006611B9">
          <w:t xml:space="preserve">Meaning of </w:t>
        </w:r>
        <w:r w:rsidRPr="006611B9">
          <w:rPr>
            <w:i/>
          </w:rPr>
          <w:t>reviewable decision—</w:t>
        </w:r>
        <w:r w:rsidRPr="006611B9">
          <w:t>pt 8</w:t>
        </w:r>
        <w:r>
          <w:tab/>
        </w:r>
        <w:r>
          <w:fldChar w:fldCharType="begin"/>
        </w:r>
        <w:r>
          <w:instrText xml:space="preserve"> PAGEREF _Toc525632403 \h </w:instrText>
        </w:r>
        <w:r>
          <w:fldChar w:fldCharType="separate"/>
        </w:r>
        <w:r w:rsidR="00F3327B">
          <w:t>35</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04" w:history="1">
        <w:r w:rsidRPr="006611B9">
          <w:t>51</w:t>
        </w:r>
        <w:r>
          <w:rPr>
            <w:rFonts w:asciiTheme="minorHAnsi" w:eastAsiaTheme="minorEastAsia" w:hAnsiTheme="minorHAnsi" w:cstheme="minorBidi"/>
            <w:sz w:val="22"/>
            <w:szCs w:val="22"/>
            <w:lang w:eastAsia="en-AU"/>
          </w:rPr>
          <w:tab/>
        </w:r>
        <w:r w:rsidRPr="006611B9">
          <w:t>Reviewable decision notices</w:t>
        </w:r>
        <w:r>
          <w:tab/>
        </w:r>
        <w:r>
          <w:fldChar w:fldCharType="begin"/>
        </w:r>
        <w:r>
          <w:instrText xml:space="preserve"> PAGEREF _Toc525632404 \h </w:instrText>
        </w:r>
        <w:r>
          <w:fldChar w:fldCharType="separate"/>
        </w:r>
        <w:r w:rsidR="00F3327B">
          <w:t>35</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05" w:history="1">
        <w:r w:rsidRPr="006611B9">
          <w:t>52</w:t>
        </w:r>
        <w:r>
          <w:rPr>
            <w:rFonts w:asciiTheme="minorHAnsi" w:eastAsiaTheme="minorEastAsia" w:hAnsiTheme="minorHAnsi" w:cstheme="minorBidi"/>
            <w:sz w:val="22"/>
            <w:szCs w:val="22"/>
            <w:lang w:eastAsia="en-AU"/>
          </w:rPr>
          <w:tab/>
        </w:r>
        <w:r w:rsidRPr="006611B9">
          <w:t>Applications for review</w:t>
        </w:r>
        <w:r>
          <w:tab/>
        </w:r>
        <w:r>
          <w:fldChar w:fldCharType="begin"/>
        </w:r>
        <w:r>
          <w:instrText xml:space="preserve"> PAGEREF _Toc525632405 \h </w:instrText>
        </w:r>
        <w:r>
          <w:fldChar w:fldCharType="separate"/>
        </w:r>
        <w:r w:rsidR="00F3327B">
          <w:t>35</w:t>
        </w:r>
        <w:r>
          <w:fldChar w:fldCharType="end"/>
        </w:r>
      </w:hyperlink>
    </w:p>
    <w:p w:rsidR="00475AFE" w:rsidRDefault="00385E3B">
      <w:pPr>
        <w:pStyle w:val="TOC2"/>
        <w:rPr>
          <w:rFonts w:asciiTheme="minorHAnsi" w:eastAsiaTheme="minorEastAsia" w:hAnsiTheme="minorHAnsi" w:cstheme="minorBidi"/>
          <w:b w:val="0"/>
          <w:sz w:val="22"/>
          <w:szCs w:val="22"/>
          <w:lang w:eastAsia="en-AU"/>
        </w:rPr>
      </w:pPr>
      <w:hyperlink w:anchor="_Toc525632406" w:history="1">
        <w:r w:rsidR="00475AFE" w:rsidRPr="006611B9">
          <w:t>Part 9</w:t>
        </w:r>
        <w:r w:rsidR="00475AFE">
          <w:rPr>
            <w:rFonts w:asciiTheme="minorHAnsi" w:eastAsiaTheme="minorEastAsia" w:hAnsiTheme="minorHAnsi" w:cstheme="minorBidi"/>
            <w:b w:val="0"/>
            <w:sz w:val="22"/>
            <w:szCs w:val="22"/>
            <w:lang w:eastAsia="en-AU"/>
          </w:rPr>
          <w:tab/>
        </w:r>
        <w:r w:rsidR="00475AFE" w:rsidRPr="006611B9">
          <w:t>Motor vehicle dealers compensation fund</w:t>
        </w:r>
        <w:r w:rsidR="00475AFE" w:rsidRPr="00475AFE">
          <w:rPr>
            <w:vanish/>
          </w:rPr>
          <w:tab/>
        </w:r>
        <w:r w:rsidR="00475AFE" w:rsidRPr="00475AFE">
          <w:rPr>
            <w:vanish/>
          </w:rPr>
          <w:fldChar w:fldCharType="begin"/>
        </w:r>
        <w:r w:rsidR="00475AFE" w:rsidRPr="00475AFE">
          <w:rPr>
            <w:vanish/>
          </w:rPr>
          <w:instrText xml:space="preserve"> PAGEREF _Toc525632406 \h </w:instrText>
        </w:r>
        <w:r w:rsidR="00475AFE" w:rsidRPr="00475AFE">
          <w:rPr>
            <w:vanish/>
          </w:rPr>
        </w:r>
        <w:r w:rsidR="00475AFE" w:rsidRPr="00475AFE">
          <w:rPr>
            <w:vanish/>
          </w:rPr>
          <w:fldChar w:fldCharType="separate"/>
        </w:r>
        <w:r w:rsidR="00F3327B">
          <w:rPr>
            <w:vanish/>
          </w:rPr>
          <w:t>36</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07" w:history="1">
        <w:r w:rsidRPr="006611B9">
          <w:t>60</w:t>
        </w:r>
        <w:r>
          <w:rPr>
            <w:rFonts w:asciiTheme="minorHAnsi" w:eastAsiaTheme="minorEastAsia" w:hAnsiTheme="minorHAnsi" w:cstheme="minorBidi"/>
            <w:sz w:val="22"/>
            <w:szCs w:val="22"/>
            <w:lang w:eastAsia="en-AU"/>
          </w:rPr>
          <w:tab/>
        </w:r>
        <w:r w:rsidRPr="006611B9">
          <w:t>Certain persons may apply for compensation</w:t>
        </w:r>
        <w:r>
          <w:tab/>
        </w:r>
        <w:r>
          <w:fldChar w:fldCharType="begin"/>
        </w:r>
        <w:r>
          <w:instrText xml:space="preserve"> PAGEREF _Toc525632407 \h </w:instrText>
        </w:r>
        <w:r>
          <w:fldChar w:fldCharType="separate"/>
        </w:r>
        <w:r w:rsidR="00F3327B">
          <w:t>36</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08" w:history="1">
        <w:r w:rsidRPr="006611B9">
          <w:t>61</w:t>
        </w:r>
        <w:r>
          <w:rPr>
            <w:rFonts w:asciiTheme="minorHAnsi" w:eastAsiaTheme="minorEastAsia" w:hAnsiTheme="minorHAnsi" w:cstheme="minorBidi"/>
            <w:sz w:val="22"/>
            <w:szCs w:val="22"/>
            <w:lang w:eastAsia="en-AU"/>
          </w:rPr>
          <w:tab/>
        </w:r>
        <w:r w:rsidRPr="006611B9">
          <w:t>Commissioner to determine applications</w:t>
        </w:r>
        <w:r>
          <w:tab/>
        </w:r>
        <w:r>
          <w:fldChar w:fldCharType="begin"/>
        </w:r>
        <w:r>
          <w:instrText xml:space="preserve"> PAGEREF _Toc525632408 \h </w:instrText>
        </w:r>
        <w:r>
          <w:fldChar w:fldCharType="separate"/>
        </w:r>
        <w:r w:rsidR="00F3327B">
          <w:t>36</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09" w:history="1">
        <w:r w:rsidRPr="006611B9">
          <w:t>62</w:t>
        </w:r>
        <w:r>
          <w:rPr>
            <w:rFonts w:asciiTheme="minorHAnsi" w:eastAsiaTheme="minorEastAsia" w:hAnsiTheme="minorHAnsi" w:cstheme="minorBidi"/>
            <w:sz w:val="22"/>
            <w:szCs w:val="22"/>
            <w:lang w:eastAsia="en-AU"/>
          </w:rPr>
          <w:tab/>
        </w:r>
        <w:r w:rsidRPr="006611B9">
          <w:t>Commissioner to notify applicant of determination</w:t>
        </w:r>
        <w:r>
          <w:tab/>
        </w:r>
        <w:r>
          <w:fldChar w:fldCharType="begin"/>
        </w:r>
        <w:r>
          <w:instrText xml:space="preserve"> PAGEREF _Toc525632409 \h </w:instrText>
        </w:r>
        <w:r>
          <w:fldChar w:fldCharType="separate"/>
        </w:r>
        <w:r w:rsidR="00F3327B">
          <w:t>37</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10" w:history="1">
        <w:r w:rsidRPr="006611B9">
          <w:t>63</w:t>
        </w:r>
        <w:r>
          <w:rPr>
            <w:rFonts w:asciiTheme="minorHAnsi" w:eastAsiaTheme="minorEastAsia" w:hAnsiTheme="minorHAnsi" w:cstheme="minorBidi"/>
            <w:sz w:val="22"/>
            <w:szCs w:val="22"/>
            <w:lang w:eastAsia="en-AU"/>
          </w:rPr>
          <w:tab/>
        </w:r>
        <w:r w:rsidRPr="006611B9">
          <w:t>Review of determination</w:t>
        </w:r>
        <w:r>
          <w:tab/>
        </w:r>
        <w:r>
          <w:fldChar w:fldCharType="begin"/>
        </w:r>
        <w:r>
          <w:instrText xml:space="preserve"> PAGEREF _Toc525632410 \h </w:instrText>
        </w:r>
        <w:r>
          <w:fldChar w:fldCharType="separate"/>
        </w:r>
        <w:r w:rsidR="00F3327B">
          <w:t>37</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11" w:history="1">
        <w:r w:rsidRPr="006611B9">
          <w:t>64</w:t>
        </w:r>
        <w:r>
          <w:rPr>
            <w:rFonts w:asciiTheme="minorHAnsi" w:eastAsiaTheme="minorEastAsia" w:hAnsiTheme="minorHAnsi" w:cstheme="minorBidi"/>
            <w:sz w:val="22"/>
            <w:szCs w:val="22"/>
            <w:lang w:eastAsia="en-AU"/>
          </w:rPr>
          <w:tab/>
        </w:r>
        <w:r w:rsidRPr="006611B9">
          <w:t>Payment of compensation</w:t>
        </w:r>
        <w:r>
          <w:tab/>
        </w:r>
        <w:r>
          <w:fldChar w:fldCharType="begin"/>
        </w:r>
        <w:r>
          <w:instrText xml:space="preserve"> PAGEREF _Toc525632411 \h </w:instrText>
        </w:r>
        <w:r>
          <w:fldChar w:fldCharType="separate"/>
        </w:r>
        <w:r w:rsidR="00F3327B">
          <w:t>37</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12" w:history="1">
        <w:r w:rsidRPr="006611B9">
          <w:t>65</w:t>
        </w:r>
        <w:r>
          <w:rPr>
            <w:rFonts w:asciiTheme="minorHAnsi" w:eastAsiaTheme="minorEastAsia" w:hAnsiTheme="minorHAnsi" w:cstheme="minorBidi"/>
            <w:sz w:val="22"/>
            <w:szCs w:val="22"/>
            <w:lang w:eastAsia="en-AU"/>
          </w:rPr>
          <w:tab/>
        </w:r>
        <w:r w:rsidRPr="006611B9">
          <w:t>Subrogation</w:t>
        </w:r>
        <w:r>
          <w:tab/>
        </w:r>
        <w:r>
          <w:fldChar w:fldCharType="begin"/>
        </w:r>
        <w:r>
          <w:instrText xml:space="preserve"> PAGEREF _Toc525632412 \h </w:instrText>
        </w:r>
        <w:r>
          <w:fldChar w:fldCharType="separate"/>
        </w:r>
        <w:r w:rsidR="00F3327B">
          <w:t>38</w:t>
        </w:r>
        <w:r>
          <w:fldChar w:fldCharType="end"/>
        </w:r>
      </w:hyperlink>
    </w:p>
    <w:p w:rsidR="00475AFE" w:rsidRDefault="00385E3B">
      <w:pPr>
        <w:pStyle w:val="TOC2"/>
        <w:rPr>
          <w:rFonts w:asciiTheme="minorHAnsi" w:eastAsiaTheme="minorEastAsia" w:hAnsiTheme="minorHAnsi" w:cstheme="minorBidi"/>
          <w:b w:val="0"/>
          <w:sz w:val="22"/>
          <w:szCs w:val="22"/>
          <w:lang w:eastAsia="en-AU"/>
        </w:rPr>
      </w:pPr>
      <w:hyperlink w:anchor="_Toc525632413" w:history="1">
        <w:r w:rsidR="00475AFE" w:rsidRPr="006611B9">
          <w:t>Part 10</w:t>
        </w:r>
        <w:r w:rsidR="00475AFE">
          <w:rPr>
            <w:rFonts w:asciiTheme="minorHAnsi" w:eastAsiaTheme="minorEastAsia" w:hAnsiTheme="minorHAnsi" w:cstheme="minorBidi"/>
            <w:b w:val="0"/>
            <w:sz w:val="22"/>
            <w:szCs w:val="22"/>
            <w:lang w:eastAsia="en-AU"/>
          </w:rPr>
          <w:tab/>
        </w:r>
        <w:r w:rsidR="00475AFE" w:rsidRPr="006611B9">
          <w:t>Offences</w:t>
        </w:r>
        <w:r w:rsidR="00475AFE" w:rsidRPr="00475AFE">
          <w:rPr>
            <w:vanish/>
          </w:rPr>
          <w:tab/>
        </w:r>
        <w:r w:rsidR="00475AFE" w:rsidRPr="00475AFE">
          <w:rPr>
            <w:vanish/>
          </w:rPr>
          <w:fldChar w:fldCharType="begin"/>
        </w:r>
        <w:r w:rsidR="00475AFE" w:rsidRPr="00475AFE">
          <w:rPr>
            <w:vanish/>
          </w:rPr>
          <w:instrText xml:space="preserve"> PAGEREF _Toc525632413 \h </w:instrText>
        </w:r>
        <w:r w:rsidR="00475AFE" w:rsidRPr="00475AFE">
          <w:rPr>
            <w:vanish/>
          </w:rPr>
        </w:r>
        <w:r w:rsidR="00475AFE" w:rsidRPr="00475AFE">
          <w:rPr>
            <w:vanish/>
          </w:rPr>
          <w:fldChar w:fldCharType="separate"/>
        </w:r>
        <w:r w:rsidR="00F3327B">
          <w:rPr>
            <w:vanish/>
          </w:rPr>
          <w:t>39</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14" w:history="1">
        <w:r w:rsidRPr="006611B9">
          <w:t>68</w:t>
        </w:r>
        <w:r>
          <w:rPr>
            <w:rFonts w:asciiTheme="minorHAnsi" w:eastAsiaTheme="minorEastAsia" w:hAnsiTheme="minorHAnsi" w:cstheme="minorBidi"/>
            <w:sz w:val="22"/>
            <w:szCs w:val="22"/>
            <w:lang w:eastAsia="en-AU"/>
          </w:rPr>
          <w:tab/>
        </w:r>
        <w:r w:rsidRPr="006611B9">
          <w:t>Offence by employee—liability of employer</w:t>
        </w:r>
        <w:r>
          <w:tab/>
        </w:r>
        <w:r>
          <w:fldChar w:fldCharType="begin"/>
        </w:r>
        <w:r>
          <w:instrText xml:space="preserve"> PAGEREF _Toc525632414 \h </w:instrText>
        </w:r>
        <w:r>
          <w:fldChar w:fldCharType="separate"/>
        </w:r>
        <w:r w:rsidR="00F3327B">
          <w:t>39</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15" w:history="1">
        <w:r w:rsidRPr="006611B9">
          <w:t>69</w:t>
        </w:r>
        <w:r>
          <w:rPr>
            <w:rFonts w:asciiTheme="minorHAnsi" w:eastAsiaTheme="minorEastAsia" w:hAnsiTheme="minorHAnsi" w:cstheme="minorBidi"/>
            <w:sz w:val="22"/>
            <w:szCs w:val="22"/>
            <w:lang w:eastAsia="en-AU"/>
          </w:rPr>
          <w:tab/>
        </w:r>
        <w:r w:rsidRPr="006611B9">
          <w:t>Institution of proceedings</w:t>
        </w:r>
        <w:r>
          <w:tab/>
        </w:r>
        <w:r>
          <w:fldChar w:fldCharType="begin"/>
        </w:r>
        <w:r>
          <w:instrText xml:space="preserve"> PAGEREF _Toc525632415 \h </w:instrText>
        </w:r>
        <w:r>
          <w:fldChar w:fldCharType="separate"/>
        </w:r>
        <w:r w:rsidR="00F3327B">
          <w:t>39</w:t>
        </w:r>
        <w:r>
          <w:fldChar w:fldCharType="end"/>
        </w:r>
      </w:hyperlink>
    </w:p>
    <w:p w:rsidR="00475AFE" w:rsidRDefault="00385E3B">
      <w:pPr>
        <w:pStyle w:val="TOC2"/>
        <w:rPr>
          <w:rFonts w:asciiTheme="minorHAnsi" w:eastAsiaTheme="minorEastAsia" w:hAnsiTheme="minorHAnsi" w:cstheme="minorBidi"/>
          <w:b w:val="0"/>
          <w:sz w:val="22"/>
          <w:szCs w:val="22"/>
          <w:lang w:eastAsia="en-AU"/>
        </w:rPr>
      </w:pPr>
      <w:hyperlink w:anchor="_Toc525632416" w:history="1">
        <w:r w:rsidR="00475AFE" w:rsidRPr="006611B9">
          <w:t>Part 10A</w:t>
        </w:r>
        <w:r w:rsidR="00475AFE">
          <w:rPr>
            <w:rFonts w:asciiTheme="minorHAnsi" w:eastAsiaTheme="minorEastAsia" w:hAnsiTheme="minorHAnsi" w:cstheme="minorBidi"/>
            <w:b w:val="0"/>
            <w:sz w:val="22"/>
            <w:szCs w:val="22"/>
            <w:lang w:eastAsia="en-AU"/>
          </w:rPr>
          <w:tab/>
        </w:r>
        <w:r w:rsidR="00475AFE" w:rsidRPr="006611B9">
          <w:t>Enforcement</w:t>
        </w:r>
        <w:r w:rsidR="00475AFE" w:rsidRPr="00475AFE">
          <w:rPr>
            <w:vanish/>
          </w:rPr>
          <w:tab/>
        </w:r>
        <w:r w:rsidR="00475AFE" w:rsidRPr="00475AFE">
          <w:rPr>
            <w:vanish/>
          </w:rPr>
          <w:fldChar w:fldCharType="begin"/>
        </w:r>
        <w:r w:rsidR="00475AFE" w:rsidRPr="00475AFE">
          <w:rPr>
            <w:vanish/>
          </w:rPr>
          <w:instrText xml:space="preserve"> PAGEREF _Toc525632416 \h </w:instrText>
        </w:r>
        <w:r w:rsidR="00475AFE" w:rsidRPr="00475AFE">
          <w:rPr>
            <w:vanish/>
          </w:rPr>
        </w:r>
        <w:r w:rsidR="00475AFE" w:rsidRPr="00475AFE">
          <w:rPr>
            <w:vanish/>
          </w:rPr>
          <w:fldChar w:fldCharType="separate"/>
        </w:r>
        <w:r w:rsidR="00F3327B">
          <w:rPr>
            <w:vanish/>
          </w:rPr>
          <w:t>40</w:t>
        </w:r>
        <w:r w:rsidR="00475AFE" w:rsidRPr="00475AFE">
          <w:rPr>
            <w:vanish/>
          </w:rPr>
          <w:fldChar w:fldCharType="end"/>
        </w:r>
      </w:hyperlink>
    </w:p>
    <w:p w:rsidR="00475AFE" w:rsidRDefault="00385E3B">
      <w:pPr>
        <w:pStyle w:val="TOC3"/>
        <w:rPr>
          <w:rFonts w:asciiTheme="minorHAnsi" w:eastAsiaTheme="minorEastAsia" w:hAnsiTheme="minorHAnsi" w:cstheme="minorBidi"/>
          <w:b w:val="0"/>
          <w:sz w:val="22"/>
          <w:szCs w:val="22"/>
          <w:lang w:eastAsia="en-AU"/>
        </w:rPr>
      </w:pPr>
      <w:hyperlink w:anchor="_Toc525632417" w:history="1">
        <w:r w:rsidR="00475AFE" w:rsidRPr="006611B9">
          <w:t>Division 10A.1</w:t>
        </w:r>
        <w:r w:rsidR="00475AFE">
          <w:rPr>
            <w:rFonts w:asciiTheme="minorHAnsi" w:eastAsiaTheme="minorEastAsia" w:hAnsiTheme="minorHAnsi" w:cstheme="minorBidi"/>
            <w:b w:val="0"/>
            <w:sz w:val="22"/>
            <w:szCs w:val="22"/>
            <w:lang w:eastAsia="en-AU"/>
          </w:rPr>
          <w:tab/>
        </w:r>
        <w:r w:rsidR="00475AFE" w:rsidRPr="006611B9">
          <w:t>General</w:t>
        </w:r>
        <w:r w:rsidR="00475AFE" w:rsidRPr="00475AFE">
          <w:rPr>
            <w:vanish/>
          </w:rPr>
          <w:tab/>
        </w:r>
        <w:r w:rsidR="00475AFE" w:rsidRPr="00475AFE">
          <w:rPr>
            <w:vanish/>
          </w:rPr>
          <w:fldChar w:fldCharType="begin"/>
        </w:r>
        <w:r w:rsidR="00475AFE" w:rsidRPr="00475AFE">
          <w:rPr>
            <w:vanish/>
          </w:rPr>
          <w:instrText xml:space="preserve"> PAGEREF _Toc525632417 \h </w:instrText>
        </w:r>
        <w:r w:rsidR="00475AFE" w:rsidRPr="00475AFE">
          <w:rPr>
            <w:vanish/>
          </w:rPr>
        </w:r>
        <w:r w:rsidR="00475AFE" w:rsidRPr="00475AFE">
          <w:rPr>
            <w:vanish/>
          </w:rPr>
          <w:fldChar w:fldCharType="separate"/>
        </w:r>
        <w:r w:rsidR="00F3327B">
          <w:rPr>
            <w:vanish/>
          </w:rPr>
          <w:t>40</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18" w:history="1">
        <w:r w:rsidRPr="006611B9">
          <w:t>70</w:t>
        </w:r>
        <w:r>
          <w:rPr>
            <w:rFonts w:asciiTheme="minorHAnsi" w:eastAsiaTheme="minorEastAsia" w:hAnsiTheme="minorHAnsi" w:cstheme="minorBidi"/>
            <w:sz w:val="22"/>
            <w:szCs w:val="22"/>
            <w:lang w:eastAsia="en-AU"/>
          </w:rPr>
          <w:tab/>
        </w:r>
        <w:r w:rsidRPr="006611B9">
          <w:t>Definitions—pt 10A</w:t>
        </w:r>
        <w:r>
          <w:tab/>
        </w:r>
        <w:r>
          <w:fldChar w:fldCharType="begin"/>
        </w:r>
        <w:r>
          <w:instrText xml:space="preserve"> PAGEREF _Toc525632418 \h </w:instrText>
        </w:r>
        <w:r>
          <w:fldChar w:fldCharType="separate"/>
        </w:r>
        <w:r w:rsidR="00F3327B">
          <w:t>40</w:t>
        </w:r>
        <w:r>
          <w:fldChar w:fldCharType="end"/>
        </w:r>
      </w:hyperlink>
    </w:p>
    <w:p w:rsidR="00475AFE" w:rsidRDefault="00385E3B">
      <w:pPr>
        <w:pStyle w:val="TOC3"/>
        <w:rPr>
          <w:rFonts w:asciiTheme="minorHAnsi" w:eastAsiaTheme="minorEastAsia" w:hAnsiTheme="minorHAnsi" w:cstheme="minorBidi"/>
          <w:b w:val="0"/>
          <w:sz w:val="22"/>
          <w:szCs w:val="22"/>
          <w:lang w:eastAsia="en-AU"/>
        </w:rPr>
      </w:pPr>
      <w:hyperlink w:anchor="_Toc525632419" w:history="1">
        <w:r w:rsidR="00475AFE" w:rsidRPr="006611B9">
          <w:t>Division 10A.2</w:t>
        </w:r>
        <w:r w:rsidR="00475AFE">
          <w:rPr>
            <w:rFonts w:asciiTheme="minorHAnsi" w:eastAsiaTheme="minorEastAsia" w:hAnsiTheme="minorHAnsi" w:cstheme="minorBidi"/>
            <w:b w:val="0"/>
            <w:sz w:val="22"/>
            <w:szCs w:val="22"/>
            <w:lang w:eastAsia="en-AU"/>
          </w:rPr>
          <w:tab/>
        </w:r>
        <w:r w:rsidR="00475AFE" w:rsidRPr="006611B9">
          <w:t>Powers of inspectors</w:t>
        </w:r>
        <w:r w:rsidR="00475AFE" w:rsidRPr="00475AFE">
          <w:rPr>
            <w:vanish/>
          </w:rPr>
          <w:tab/>
        </w:r>
        <w:r w:rsidR="00475AFE" w:rsidRPr="00475AFE">
          <w:rPr>
            <w:vanish/>
          </w:rPr>
          <w:fldChar w:fldCharType="begin"/>
        </w:r>
        <w:r w:rsidR="00475AFE" w:rsidRPr="00475AFE">
          <w:rPr>
            <w:vanish/>
          </w:rPr>
          <w:instrText xml:space="preserve"> PAGEREF _Toc525632419 \h </w:instrText>
        </w:r>
        <w:r w:rsidR="00475AFE" w:rsidRPr="00475AFE">
          <w:rPr>
            <w:vanish/>
          </w:rPr>
        </w:r>
        <w:r w:rsidR="00475AFE" w:rsidRPr="00475AFE">
          <w:rPr>
            <w:vanish/>
          </w:rPr>
          <w:fldChar w:fldCharType="separate"/>
        </w:r>
        <w:r w:rsidR="00F3327B">
          <w:rPr>
            <w:vanish/>
          </w:rPr>
          <w:t>40</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20" w:history="1">
        <w:r w:rsidRPr="006611B9">
          <w:t>70A</w:t>
        </w:r>
        <w:r>
          <w:rPr>
            <w:rFonts w:asciiTheme="minorHAnsi" w:eastAsiaTheme="minorEastAsia" w:hAnsiTheme="minorHAnsi" w:cstheme="minorBidi"/>
            <w:sz w:val="22"/>
            <w:szCs w:val="22"/>
            <w:lang w:eastAsia="en-AU"/>
          </w:rPr>
          <w:tab/>
        </w:r>
        <w:r w:rsidRPr="006611B9">
          <w:t>Power to enter premises</w:t>
        </w:r>
        <w:r>
          <w:tab/>
        </w:r>
        <w:r>
          <w:fldChar w:fldCharType="begin"/>
        </w:r>
        <w:r>
          <w:instrText xml:space="preserve"> PAGEREF _Toc525632420 \h </w:instrText>
        </w:r>
        <w:r>
          <w:fldChar w:fldCharType="separate"/>
        </w:r>
        <w:r w:rsidR="00F3327B">
          <w:t>40</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21" w:history="1">
        <w:r w:rsidRPr="006611B9">
          <w:t>70B</w:t>
        </w:r>
        <w:r>
          <w:rPr>
            <w:rFonts w:asciiTheme="minorHAnsi" w:eastAsiaTheme="minorEastAsia" w:hAnsiTheme="minorHAnsi" w:cstheme="minorBidi"/>
            <w:sz w:val="22"/>
            <w:szCs w:val="22"/>
            <w:lang w:eastAsia="en-AU"/>
          </w:rPr>
          <w:tab/>
        </w:r>
        <w:r w:rsidRPr="006611B9">
          <w:t>Production of identity card</w:t>
        </w:r>
        <w:r>
          <w:tab/>
        </w:r>
        <w:r>
          <w:fldChar w:fldCharType="begin"/>
        </w:r>
        <w:r>
          <w:instrText xml:space="preserve"> PAGEREF _Toc525632421 \h </w:instrText>
        </w:r>
        <w:r>
          <w:fldChar w:fldCharType="separate"/>
        </w:r>
        <w:r w:rsidR="00F3327B">
          <w:t>41</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22" w:history="1">
        <w:r w:rsidRPr="006611B9">
          <w:t>70C</w:t>
        </w:r>
        <w:r>
          <w:rPr>
            <w:rFonts w:asciiTheme="minorHAnsi" w:eastAsiaTheme="minorEastAsia" w:hAnsiTheme="minorHAnsi" w:cstheme="minorBidi"/>
            <w:sz w:val="22"/>
            <w:szCs w:val="22"/>
            <w:lang w:eastAsia="en-AU"/>
          </w:rPr>
          <w:tab/>
        </w:r>
        <w:r w:rsidRPr="006611B9">
          <w:t>Consent to entry</w:t>
        </w:r>
        <w:r>
          <w:tab/>
        </w:r>
        <w:r>
          <w:fldChar w:fldCharType="begin"/>
        </w:r>
        <w:r>
          <w:instrText xml:space="preserve"> PAGEREF _Toc525632422 \h </w:instrText>
        </w:r>
        <w:r>
          <w:fldChar w:fldCharType="separate"/>
        </w:r>
        <w:r w:rsidR="00F3327B">
          <w:t>41</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23" w:history="1">
        <w:r w:rsidRPr="006611B9">
          <w:t>70D</w:t>
        </w:r>
        <w:r>
          <w:rPr>
            <w:rFonts w:asciiTheme="minorHAnsi" w:eastAsiaTheme="minorEastAsia" w:hAnsiTheme="minorHAnsi" w:cstheme="minorBidi"/>
            <w:sz w:val="22"/>
            <w:szCs w:val="22"/>
            <w:lang w:eastAsia="en-AU"/>
          </w:rPr>
          <w:tab/>
        </w:r>
        <w:r w:rsidRPr="006611B9">
          <w:t>General powers on entry to premises</w:t>
        </w:r>
        <w:r>
          <w:tab/>
        </w:r>
        <w:r>
          <w:fldChar w:fldCharType="begin"/>
        </w:r>
        <w:r>
          <w:instrText xml:space="preserve"> PAGEREF _Toc525632423 \h </w:instrText>
        </w:r>
        <w:r>
          <w:fldChar w:fldCharType="separate"/>
        </w:r>
        <w:r w:rsidR="00F3327B">
          <w:t>42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24" w:history="1">
        <w:r w:rsidRPr="006611B9">
          <w:t>70E</w:t>
        </w:r>
        <w:r>
          <w:rPr>
            <w:rFonts w:asciiTheme="minorHAnsi" w:eastAsiaTheme="minorEastAsia" w:hAnsiTheme="minorHAnsi" w:cstheme="minorBidi"/>
            <w:sz w:val="22"/>
            <w:szCs w:val="22"/>
            <w:lang w:eastAsia="en-AU"/>
          </w:rPr>
          <w:tab/>
        </w:r>
        <w:r w:rsidRPr="006611B9">
          <w:t>Power to seize things</w:t>
        </w:r>
        <w:r>
          <w:tab/>
        </w:r>
        <w:r>
          <w:fldChar w:fldCharType="begin"/>
        </w:r>
        <w:r>
          <w:instrText xml:space="preserve"> PAGEREF _Toc525632424 \h </w:instrText>
        </w:r>
        <w:r>
          <w:fldChar w:fldCharType="separate"/>
        </w:r>
        <w:r w:rsidR="00F3327B">
          <w:t>43</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25" w:history="1">
        <w:r w:rsidRPr="006611B9">
          <w:t>70F</w:t>
        </w:r>
        <w:r>
          <w:rPr>
            <w:rFonts w:asciiTheme="minorHAnsi" w:eastAsiaTheme="minorEastAsia" w:hAnsiTheme="minorHAnsi" w:cstheme="minorBidi"/>
            <w:sz w:val="22"/>
            <w:szCs w:val="22"/>
            <w:lang w:eastAsia="en-AU"/>
          </w:rPr>
          <w:tab/>
        </w:r>
        <w:r w:rsidRPr="006611B9">
          <w:t>Power to require name and address</w:t>
        </w:r>
        <w:r>
          <w:tab/>
        </w:r>
        <w:r>
          <w:fldChar w:fldCharType="begin"/>
        </w:r>
        <w:r>
          <w:instrText xml:space="preserve"> PAGEREF _Toc525632425 \h </w:instrText>
        </w:r>
        <w:r>
          <w:fldChar w:fldCharType="separate"/>
        </w:r>
        <w:r w:rsidR="00F3327B">
          <w:t>45</w:t>
        </w:r>
        <w:r>
          <w:fldChar w:fldCharType="end"/>
        </w:r>
      </w:hyperlink>
    </w:p>
    <w:p w:rsidR="00475AFE" w:rsidRDefault="00385E3B">
      <w:pPr>
        <w:pStyle w:val="TOC3"/>
        <w:rPr>
          <w:rFonts w:asciiTheme="minorHAnsi" w:eastAsiaTheme="minorEastAsia" w:hAnsiTheme="minorHAnsi" w:cstheme="minorBidi"/>
          <w:b w:val="0"/>
          <w:sz w:val="22"/>
          <w:szCs w:val="22"/>
          <w:lang w:eastAsia="en-AU"/>
        </w:rPr>
      </w:pPr>
      <w:hyperlink w:anchor="_Toc525632426" w:history="1">
        <w:r w:rsidR="00475AFE" w:rsidRPr="006611B9">
          <w:t>Division 10A.3</w:t>
        </w:r>
        <w:r w:rsidR="00475AFE">
          <w:rPr>
            <w:rFonts w:asciiTheme="minorHAnsi" w:eastAsiaTheme="minorEastAsia" w:hAnsiTheme="minorHAnsi" w:cstheme="minorBidi"/>
            <w:b w:val="0"/>
            <w:sz w:val="22"/>
            <w:szCs w:val="22"/>
            <w:lang w:eastAsia="en-AU"/>
          </w:rPr>
          <w:tab/>
        </w:r>
        <w:r w:rsidR="00475AFE" w:rsidRPr="006611B9">
          <w:t>Search Warrants</w:t>
        </w:r>
        <w:r w:rsidR="00475AFE" w:rsidRPr="00475AFE">
          <w:rPr>
            <w:vanish/>
          </w:rPr>
          <w:tab/>
        </w:r>
        <w:r w:rsidR="00475AFE" w:rsidRPr="00475AFE">
          <w:rPr>
            <w:vanish/>
          </w:rPr>
          <w:fldChar w:fldCharType="begin"/>
        </w:r>
        <w:r w:rsidR="00475AFE" w:rsidRPr="00475AFE">
          <w:rPr>
            <w:vanish/>
          </w:rPr>
          <w:instrText xml:space="preserve"> PAGEREF _Toc525632426 \h </w:instrText>
        </w:r>
        <w:r w:rsidR="00475AFE" w:rsidRPr="00475AFE">
          <w:rPr>
            <w:vanish/>
          </w:rPr>
        </w:r>
        <w:r w:rsidR="00475AFE" w:rsidRPr="00475AFE">
          <w:rPr>
            <w:vanish/>
          </w:rPr>
          <w:fldChar w:fldCharType="separate"/>
        </w:r>
        <w:r w:rsidR="00F3327B">
          <w:rPr>
            <w:vanish/>
          </w:rPr>
          <w:t>46</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27" w:history="1">
        <w:r w:rsidRPr="006611B9">
          <w:t>70G</w:t>
        </w:r>
        <w:r>
          <w:rPr>
            <w:rFonts w:asciiTheme="minorHAnsi" w:eastAsiaTheme="minorEastAsia" w:hAnsiTheme="minorHAnsi" w:cstheme="minorBidi"/>
            <w:sz w:val="22"/>
            <w:szCs w:val="22"/>
            <w:lang w:eastAsia="en-AU"/>
          </w:rPr>
          <w:tab/>
        </w:r>
        <w:r w:rsidRPr="006611B9">
          <w:t>Warrants generally</w:t>
        </w:r>
        <w:r>
          <w:tab/>
        </w:r>
        <w:r>
          <w:fldChar w:fldCharType="begin"/>
        </w:r>
        <w:r>
          <w:instrText xml:space="preserve"> PAGEREF _Toc525632427 \h </w:instrText>
        </w:r>
        <w:r>
          <w:fldChar w:fldCharType="separate"/>
        </w:r>
        <w:r w:rsidR="00F3327B">
          <w:t>46</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28" w:history="1">
        <w:r w:rsidRPr="006611B9">
          <w:t>70H</w:t>
        </w:r>
        <w:r>
          <w:rPr>
            <w:rFonts w:asciiTheme="minorHAnsi" w:eastAsiaTheme="minorEastAsia" w:hAnsiTheme="minorHAnsi" w:cstheme="minorBidi"/>
            <w:sz w:val="22"/>
            <w:szCs w:val="22"/>
            <w:lang w:eastAsia="en-AU"/>
          </w:rPr>
          <w:tab/>
        </w:r>
        <w:r w:rsidRPr="006611B9">
          <w:t>Warrants—application made other than in person</w:t>
        </w:r>
        <w:r>
          <w:tab/>
        </w:r>
        <w:r>
          <w:fldChar w:fldCharType="begin"/>
        </w:r>
        <w:r>
          <w:instrText xml:space="preserve"> PAGEREF _Toc525632428 \h </w:instrText>
        </w:r>
        <w:r>
          <w:fldChar w:fldCharType="separate"/>
        </w:r>
        <w:r w:rsidR="00F3327B">
          <w:t>47</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29" w:history="1">
        <w:r w:rsidRPr="006611B9">
          <w:t>70I</w:t>
        </w:r>
        <w:r>
          <w:rPr>
            <w:rFonts w:asciiTheme="minorHAnsi" w:eastAsiaTheme="minorEastAsia" w:hAnsiTheme="minorHAnsi" w:cstheme="minorBidi"/>
            <w:sz w:val="22"/>
            <w:szCs w:val="22"/>
            <w:lang w:eastAsia="en-AU"/>
          </w:rPr>
          <w:tab/>
        </w:r>
        <w:r w:rsidRPr="006611B9">
          <w:t>Search warrants—announcement before entry</w:t>
        </w:r>
        <w:r>
          <w:tab/>
        </w:r>
        <w:r>
          <w:fldChar w:fldCharType="begin"/>
        </w:r>
        <w:r>
          <w:instrText xml:space="preserve"> PAGEREF _Toc525632429 \h </w:instrText>
        </w:r>
        <w:r>
          <w:fldChar w:fldCharType="separate"/>
        </w:r>
        <w:r w:rsidR="00F3327B">
          <w:t>48</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30" w:history="1">
        <w:r w:rsidRPr="006611B9">
          <w:t>70J</w:t>
        </w:r>
        <w:r>
          <w:rPr>
            <w:rFonts w:asciiTheme="minorHAnsi" w:eastAsiaTheme="minorEastAsia" w:hAnsiTheme="minorHAnsi" w:cstheme="minorBidi"/>
            <w:sz w:val="22"/>
            <w:szCs w:val="22"/>
            <w:lang w:eastAsia="en-AU"/>
          </w:rPr>
          <w:tab/>
        </w:r>
        <w:r w:rsidRPr="006611B9">
          <w:t>Details of search warrant to be given to occupier etc</w:t>
        </w:r>
        <w:r>
          <w:tab/>
        </w:r>
        <w:r>
          <w:fldChar w:fldCharType="begin"/>
        </w:r>
        <w:r>
          <w:instrText xml:space="preserve"> PAGEREF _Toc525632430 \h </w:instrText>
        </w:r>
        <w:r>
          <w:fldChar w:fldCharType="separate"/>
        </w:r>
        <w:r w:rsidR="00F3327B">
          <w:t>49</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31" w:history="1">
        <w:r w:rsidRPr="006611B9">
          <w:t>70K</w:t>
        </w:r>
        <w:r>
          <w:rPr>
            <w:rFonts w:asciiTheme="minorHAnsi" w:eastAsiaTheme="minorEastAsia" w:hAnsiTheme="minorHAnsi" w:cstheme="minorBidi"/>
            <w:sz w:val="22"/>
            <w:szCs w:val="22"/>
            <w:lang w:eastAsia="en-AU"/>
          </w:rPr>
          <w:tab/>
        </w:r>
        <w:r w:rsidRPr="006611B9">
          <w:t>Occupier entitled to be present during search etc</w:t>
        </w:r>
        <w:r>
          <w:tab/>
        </w:r>
        <w:r>
          <w:fldChar w:fldCharType="begin"/>
        </w:r>
        <w:r>
          <w:instrText xml:space="preserve"> PAGEREF _Toc525632431 \h </w:instrText>
        </w:r>
        <w:r>
          <w:fldChar w:fldCharType="separate"/>
        </w:r>
        <w:r w:rsidR="00F3327B">
          <w:t>49</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32" w:history="1">
        <w:r w:rsidRPr="006611B9">
          <w:t>70L</w:t>
        </w:r>
        <w:r>
          <w:rPr>
            <w:rFonts w:asciiTheme="minorHAnsi" w:eastAsiaTheme="minorEastAsia" w:hAnsiTheme="minorHAnsi" w:cstheme="minorBidi"/>
            <w:sz w:val="22"/>
            <w:szCs w:val="22"/>
            <w:lang w:eastAsia="en-AU"/>
          </w:rPr>
          <w:tab/>
        </w:r>
        <w:r w:rsidRPr="006611B9">
          <w:t>Use of electronic equipment at premises</w:t>
        </w:r>
        <w:r>
          <w:tab/>
        </w:r>
        <w:r>
          <w:fldChar w:fldCharType="begin"/>
        </w:r>
        <w:r>
          <w:instrText xml:space="preserve"> PAGEREF _Toc525632432 \h </w:instrText>
        </w:r>
        <w:r>
          <w:fldChar w:fldCharType="separate"/>
        </w:r>
        <w:r w:rsidR="00F3327B">
          <w:t>49</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33" w:history="1">
        <w:r w:rsidRPr="006611B9">
          <w:t>70M</w:t>
        </w:r>
        <w:r>
          <w:rPr>
            <w:rFonts w:asciiTheme="minorHAnsi" w:eastAsiaTheme="minorEastAsia" w:hAnsiTheme="minorHAnsi" w:cstheme="minorBidi"/>
            <w:sz w:val="22"/>
            <w:szCs w:val="22"/>
            <w:lang w:eastAsia="en-AU"/>
          </w:rPr>
          <w:tab/>
        </w:r>
        <w:r w:rsidRPr="006611B9">
          <w:t>Person with knowledge of computer or computer system to assist access etc</w:t>
        </w:r>
        <w:r>
          <w:tab/>
        </w:r>
        <w:r>
          <w:fldChar w:fldCharType="begin"/>
        </w:r>
        <w:r>
          <w:instrText xml:space="preserve"> PAGEREF _Toc525632433 \h </w:instrText>
        </w:r>
        <w:r>
          <w:fldChar w:fldCharType="separate"/>
        </w:r>
        <w:r w:rsidR="00F3327B">
          <w:t>51</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34" w:history="1">
        <w:r w:rsidRPr="006611B9">
          <w:t>70N</w:t>
        </w:r>
        <w:r>
          <w:rPr>
            <w:rFonts w:asciiTheme="minorHAnsi" w:eastAsiaTheme="minorEastAsia" w:hAnsiTheme="minorHAnsi" w:cstheme="minorBidi"/>
            <w:sz w:val="22"/>
            <w:szCs w:val="22"/>
            <w:lang w:eastAsia="en-AU"/>
          </w:rPr>
          <w:tab/>
        </w:r>
        <w:r w:rsidRPr="006611B9">
          <w:t>Securing electronic equipment</w:t>
        </w:r>
        <w:r>
          <w:tab/>
        </w:r>
        <w:r>
          <w:fldChar w:fldCharType="begin"/>
        </w:r>
        <w:r>
          <w:instrText xml:space="preserve"> PAGEREF _Toc525632434 \h </w:instrText>
        </w:r>
        <w:r>
          <w:fldChar w:fldCharType="separate"/>
        </w:r>
        <w:r w:rsidR="00F3327B">
          <w:t>52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35" w:history="1">
        <w:r w:rsidRPr="006611B9">
          <w:t>70O</w:t>
        </w:r>
        <w:r>
          <w:rPr>
            <w:rFonts w:asciiTheme="minorHAnsi" w:eastAsiaTheme="minorEastAsia" w:hAnsiTheme="minorHAnsi" w:cstheme="minorBidi"/>
            <w:sz w:val="22"/>
            <w:szCs w:val="22"/>
            <w:lang w:eastAsia="en-AU"/>
          </w:rPr>
          <w:tab/>
        </w:r>
        <w:r w:rsidRPr="006611B9">
          <w:t>Copies of seized things to be provided</w:t>
        </w:r>
        <w:r>
          <w:tab/>
        </w:r>
        <w:r>
          <w:fldChar w:fldCharType="begin"/>
        </w:r>
        <w:r>
          <w:instrText xml:space="preserve"> PAGEREF _Toc525632435 \h </w:instrText>
        </w:r>
        <w:r>
          <w:fldChar w:fldCharType="separate"/>
        </w:r>
        <w:r w:rsidR="00F3327B">
          <w:t>53</w:t>
        </w:r>
        <w:r>
          <w:fldChar w:fldCharType="end"/>
        </w:r>
      </w:hyperlink>
    </w:p>
    <w:p w:rsidR="00475AFE" w:rsidRDefault="00385E3B">
      <w:pPr>
        <w:pStyle w:val="TOC3"/>
        <w:rPr>
          <w:rFonts w:asciiTheme="minorHAnsi" w:eastAsiaTheme="minorEastAsia" w:hAnsiTheme="minorHAnsi" w:cstheme="minorBidi"/>
          <w:b w:val="0"/>
          <w:sz w:val="22"/>
          <w:szCs w:val="22"/>
          <w:lang w:eastAsia="en-AU"/>
        </w:rPr>
      </w:pPr>
      <w:hyperlink w:anchor="_Toc525632436" w:history="1">
        <w:r w:rsidR="00475AFE" w:rsidRPr="006611B9">
          <w:t>Division 10A.4</w:t>
        </w:r>
        <w:r w:rsidR="00475AFE">
          <w:rPr>
            <w:rFonts w:asciiTheme="minorHAnsi" w:eastAsiaTheme="minorEastAsia" w:hAnsiTheme="minorHAnsi" w:cstheme="minorBidi"/>
            <w:b w:val="0"/>
            <w:sz w:val="22"/>
            <w:szCs w:val="22"/>
            <w:lang w:eastAsia="en-AU"/>
          </w:rPr>
          <w:tab/>
        </w:r>
        <w:r w:rsidR="00475AFE" w:rsidRPr="006611B9">
          <w:t>Return and forfeiture of things seized</w:t>
        </w:r>
        <w:r w:rsidR="00475AFE" w:rsidRPr="00475AFE">
          <w:rPr>
            <w:vanish/>
          </w:rPr>
          <w:tab/>
        </w:r>
        <w:r w:rsidR="00475AFE" w:rsidRPr="00475AFE">
          <w:rPr>
            <w:vanish/>
          </w:rPr>
          <w:fldChar w:fldCharType="begin"/>
        </w:r>
        <w:r w:rsidR="00475AFE" w:rsidRPr="00475AFE">
          <w:rPr>
            <w:vanish/>
          </w:rPr>
          <w:instrText xml:space="preserve"> PAGEREF _Toc525632436 \h </w:instrText>
        </w:r>
        <w:r w:rsidR="00475AFE" w:rsidRPr="00475AFE">
          <w:rPr>
            <w:vanish/>
          </w:rPr>
        </w:r>
        <w:r w:rsidR="00475AFE" w:rsidRPr="00475AFE">
          <w:rPr>
            <w:vanish/>
          </w:rPr>
          <w:fldChar w:fldCharType="separate"/>
        </w:r>
        <w:r w:rsidR="00F3327B">
          <w:rPr>
            <w:vanish/>
          </w:rPr>
          <w:t>54</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37" w:history="1">
        <w:r w:rsidRPr="006611B9">
          <w:t>70P</w:t>
        </w:r>
        <w:r>
          <w:rPr>
            <w:rFonts w:asciiTheme="minorHAnsi" w:eastAsiaTheme="minorEastAsia" w:hAnsiTheme="minorHAnsi" w:cstheme="minorBidi"/>
            <w:sz w:val="22"/>
            <w:szCs w:val="22"/>
            <w:lang w:eastAsia="en-AU"/>
          </w:rPr>
          <w:tab/>
        </w:r>
        <w:r w:rsidRPr="006611B9">
          <w:t>Receipt for things seized</w:t>
        </w:r>
        <w:r>
          <w:tab/>
        </w:r>
        <w:r>
          <w:fldChar w:fldCharType="begin"/>
        </w:r>
        <w:r>
          <w:instrText xml:space="preserve"> PAGEREF _Toc525632437 \h </w:instrText>
        </w:r>
        <w:r>
          <w:fldChar w:fldCharType="separate"/>
        </w:r>
        <w:r w:rsidR="00F3327B">
          <w:t>54</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38" w:history="1">
        <w:r w:rsidRPr="006611B9">
          <w:t>70Q</w:t>
        </w:r>
        <w:r>
          <w:rPr>
            <w:rFonts w:asciiTheme="minorHAnsi" w:eastAsiaTheme="minorEastAsia" w:hAnsiTheme="minorHAnsi" w:cstheme="minorBidi"/>
            <w:sz w:val="22"/>
            <w:szCs w:val="22"/>
            <w:lang w:eastAsia="en-AU"/>
          </w:rPr>
          <w:tab/>
        </w:r>
        <w:r w:rsidRPr="006611B9">
          <w:t>Moving things to another place for examination or processing under search warrant</w:t>
        </w:r>
        <w:r>
          <w:tab/>
        </w:r>
        <w:r>
          <w:fldChar w:fldCharType="begin"/>
        </w:r>
        <w:r>
          <w:instrText xml:space="preserve"> PAGEREF _Toc525632438 \h </w:instrText>
        </w:r>
        <w:r>
          <w:fldChar w:fldCharType="separate"/>
        </w:r>
        <w:r w:rsidR="00F3327B">
          <w:t>54</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39" w:history="1">
        <w:r w:rsidRPr="006611B9">
          <w:t>70R</w:t>
        </w:r>
        <w:r>
          <w:rPr>
            <w:rFonts w:asciiTheme="minorHAnsi" w:eastAsiaTheme="minorEastAsia" w:hAnsiTheme="minorHAnsi" w:cstheme="minorBidi"/>
            <w:sz w:val="22"/>
            <w:szCs w:val="22"/>
            <w:lang w:eastAsia="en-AU"/>
          </w:rPr>
          <w:tab/>
        </w:r>
        <w:r w:rsidRPr="006611B9">
          <w:t>Access to things seized</w:t>
        </w:r>
        <w:r>
          <w:tab/>
        </w:r>
        <w:r>
          <w:fldChar w:fldCharType="begin"/>
        </w:r>
        <w:r>
          <w:instrText xml:space="preserve"> PAGEREF _Toc525632439 \h </w:instrText>
        </w:r>
        <w:r>
          <w:fldChar w:fldCharType="separate"/>
        </w:r>
        <w:r w:rsidR="00F3327B">
          <w:t>55</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40" w:history="1">
        <w:r w:rsidRPr="006611B9">
          <w:t>70S</w:t>
        </w:r>
        <w:r>
          <w:rPr>
            <w:rFonts w:asciiTheme="minorHAnsi" w:eastAsiaTheme="minorEastAsia" w:hAnsiTheme="minorHAnsi" w:cstheme="minorBidi"/>
            <w:sz w:val="22"/>
            <w:szCs w:val="22"/>
            <w:lang w:eastAsia="en-AU"/>
          </w:rPr>
          <w:tab/>
        </w:r>
        <w:r w:rsidRPr="006611B9">
          <w:t>Return of things seized</w:t>
        </w:r>
        <w:r>
          <w:tab/>
        </w:r>
        <w:r>
          <w:fldChar w:fldCharType="begin"/>
        </w:r>
        <w:r>
          <w:instrText xml:space="preserve"> PAGEREF _Toc525632440 \h </w:instrText>
        </w:r>
        <w:r>
          <w:fldChar w:fldCharType="separate"/>
        </w:r>
        <w:r w:rsidR="00F3327B">
          <w:t>56</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41" w:history="1">
        <w:r w:rsidRPr="006611B9">
          <w:t>70T</w:t>
        </w:r>
        <w:r>
          <w:rPr>
            <w:rFonts w:asciiTheme="minorHAnsi" w:eastAsiaTheme="minorEastAsia" w:hAnsiTheme="minorHAnsi" w:cstheme="minorBidi"/>
            <w:sz w:val="22"/>
            <w:szCs w:val="22"/>
            <w:lang w:eastAsia="en-AU"/>
          </w:rPr>
          <w:tab/>
        </w:r>
        <w:r w:rsidRPr="006611B9">
          <w:t>Forfeiture of seized things</w:t>
        </w:r>
        <w:r>
          <w:tab/>
        </w:r>
        <w:r>
          <w:fldChar w:fldCharType="begin"/>
        </w:r>
        <w:r>
          <w:instrText xml:space="preserve"> PAGEREF _Toc525632441 \h </w:instrText>
        </w:r>
        <w:r>
          <w:fldChar w:fldCharType="separate"/>
        </w:r>
        <w:r w:rsidR="00F3327B">
          <w:t>57</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42" w:history="1">
        <w:r w:rsidRPr="006611B9">
          <w:t>70U</w:t>
        </w:r>
        <w:r>
          <w:rPr>
            <w:rFonts w:asciiTheme="minorHAnsi" w:eastAsiaTheme="minorEastAsia" w:hAnsiTheme="minorHAnsi" w:cstheme="minorBidi"/>
            <w:sz w:val="22"/>
            <w:szCs w:val="22"/>
            <w:lang w:eastAsia="en-AU"/>
          </w:rPr>
          <w:tab/>
        </w:r>
        <w:r w:rsidRPr="006611B9">
          <w:t>Application for order disallowing seizure</w:t>
        </w:r>
        <w:r>
          <w:tab/>
        </w:r>
        <w:r>
          <w:fldChar w:fldCharType="begin"/>
        </w:r>
        <w:r>
          <w:instrText xml:space="preserve"> PAGEREF _Toc525632442 \h </w:instrText>
        </w:r>
        <w:r>
          <w:fldChar w:fldCharType="separate"/>
        </w:r>
        <w:r w:rsidR="00F3327B">
          <w:t>58</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43" w:history="1">
        <w:r w:rsidRPr="006611B9">
          <w:t>70V</w:t>
        </w:r>
        <w:r>
          <w:rPr>
            <w:rFonts w:asciiTheme="minorHAnsi" w:eastAsiaTheme="minorEastAsia" w:hAnsiTheme="minorHAnsi" w:cstheme="minorBidi"/>
            <w:sz w:val="22"/>
            <w:szCs w:val="22"/>
            <w:lang w:eastAsia="en-AU"/>
          </w:rPr>
          <w:tab/>
        </w:r>
        <w:r w:rsidRPr="006611B9">
          <w:t>Order for return of seized thing</w:t>
        </w:r>
        <w:r>
          <w:tab/>
        </w:r>
        <w:r>
          <w:fldChar w:fldCharType="begin"/>
        </w:r>
        <w:r>
          <w:instrText xml:space="preserve"> PAGEREF _Toc525632443 \h </w:instrText>
        </w:r>
        <w:r>
          <w:fldChar w:fldCharType="separate"/>
        </w:r>
        <w:r w:rsidR="00F3327B">
          <w:t>58</w:t>
        </w:r>
        <w:r>
          <w:fldChar w:fldCharType="end"/>
        </w:r>
      </w:hyperlink>
    </w:p>
    <w:p w:rsidR="00475AFE" w:rsidRDefault="00385E3B">
      <w:pPr>
        <w:pStyle w:val="TOC3"/>
        <w:rPr>
          <w:rFonts w:asciiTheme="minorHAnsi" w:eastAsiaTheme="minorEastAsia" w:hAnsiTheme="minorHAnsi" w:cstheme="minorBidi"/>
          <w:b w:val="0"/>
          <w:sz w:val="22"/>
          <w:szCs w:val="22"/>
          <w:lang w:eastAsia="en-AU"/>
        </w:rPr>
      </w:pPr>
      <w:hyperlink w:anchor="_Toc525632444" w:history="1">
        <w:r w:rsidR="00475AFE" w:rsidRPr="006611B9">
          <w:t>Division 10A.5</w:t>
        </w:r>
        <w:r w:rsidR="00475AFE">
          <w:rPr>
            <w:rFonts w:asciiTheme="minorHAnsi" w:eastAsiaTheme="minorEastAsia" w:hAnsiTheme="minorHAnsi" w:cstheme="minorBidi"/>
            <w:b w:val="0"/>
            <w:sz w:val="22"/>
            <w:szCs w:val="22"/>
            <w:lang w:eastAsia="en-AU"/>
          </w:rPr>
          <w:tab/>
        </w:r>
        <w:r w:rsidR="00475AFE" w:rsidRPr="006611B9">
          <w:t>Miscellaneous</w:t>
        </w:r>
        <w:r w:rsidR="00475AFE" w:rsidRPr="00475AFE">
          <w:rPr>
            <w:vanish/>
          </w:rPr>
          <w:tab/>
        </w:r>
        <w:r w:rsidR="00475AFE" w:rsidRPr="00475AFE">
          <w:rPr>
            <w:vanish/>
          </w:rPr>
          <w:fldChar w:fldCharType="begin"/>
        </w:r>
        <w:r w:rsidR="00475AFE" w:rsidRPr="00475AFE">
          <w:rPr>
            <w:vanish/>
          </w:rPr>
          <w:instrText xml:space="preserve"> PAGEREF _Toc525632444 \h </w:instrText>
        </w:r>
        <w:r w:rsidR="00475AFE" w:rsidRPr="00475AFE">
          <w:rPr>
            <w:vanish/>
          </w:rPr>
        </w:r>
        <w:r w:rsidR="00475AFE" w:rsidRPr="00475AFE">
          <w:rPr>
            <w:vanish/>
          </w:rPr>
          <w:fldChar w:fldCharType="separate"/>
        </w:r>
        <w:r w:rsidR="00F3327B">
          <w:rPr>
            <w:vanish/>
          </w:rPr>
          <w:t>59</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45" w:history="1">
        <w:r w:rsidRPr="006611B9">
          <w:t>70W</w:t>
        </w:r>
        <w:r>
          <w:rPr>
            <w:rFonts w:asciiTheme="minorHAnsi" w:eastAsiaTheme="minorEastAsia" w:hAnsiTheme="minorHAnsi" w:cstheme="minorBidi"/>
            <w:sz w:val="22"/>
            <w:szCs w:val="22"/>
            <w:lang w:eastAsia="en-AU"/>
          </w:rPr>
          <w:tab/>
        </w:r>
        <w:r w:rsidRPr="006611B9">
          <w:t>Damage etc to be minimised</w:t>
        </w:r>
        <w:r>
          <w:tab/>
        </w:r>
        <w:r>
          <w:fldChar w:fldCharType="begin"/>
        </w:r>
        <w:r>
          <w:instrText xml:space="preserve"> PAGEREF _Toc525632445 \h </w:instrText>
        </w:r>
        <w:r>
          <w:fldChar w:fldCharType="separate"/>
        </w:r>
        <w:r w:rsidR="00F3327B">
          <w:t>59</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46" w:history="1">
        <w:r w:rsidRPr="006611B9">
          <w:t>70X</w:t>
        </w:r>
        <w:r>
          <w:rPr>
            <w:rFonts w:asciiTheme="minorHAnsi" w:eastAsiaTheme="minorEastAsia" w:hAnsiTheme="minorHAnsi" w:cstheme="minorBidi"/>
            <w:sz w:val="22"/>
            <w:szCs w:val="22"/>
            <w:lang w:eastAsia="en-AU"/>
          </w:rPr>
          <w:tab/>
        </w:r>
        <w:r w:rsidRPr="006611B9">
          <w:t>Compensation for exercise of enforcement powers</w:t>
        </w:r>
        <w:r>
          <w:tab/>
        </w:r>
        <w:r>
          <w:fldChar w:fldCharType="begin"/>
        </w:r>
        <w:r>
          <w:instrText xml:space="preserve"> PAGEREF _Toc525632446 \h </w:instrText>
        </w:r>
        <w:r>
          <w:fldChar w:fldCharType="separate"/>
        </w:r>
        <w:r w:rsidR="00F3327B">
          <w:t>59</w:t>
        </w:r>
        <w:r>
          <w:fldChar w:fldCharType="end"/>
        </w:r>
      </w:hyperlink>
    </w:p>
    <w:p w:rsidR="00475AFE" w:rsidRDefault="00385E3B">
      <w:pPr>
        <w:pStyle w:val="TOC2"/>
        <w:rPr>
          <w:rFonts w:asciiTheme="minorHAnsi" w:eastAsiaTheme="minorEastAsia" w:hAnsiTheme="minorHAnsi" w:cstheme="minorBidi"/>
          <w:b w:val="0"/>
          <w:sz w:val="22"/>
          <w:szCs w:val="22"/>
          <w:lang w:eastAsia="en-AU"/>
        </w:rPr>
      </w:pPr>
      <w:hyperlink w:anchor="_Toc525632447" w:history="1">
        <w:r w:rsidR="00475AFE" w:rsidRPr="006611B9">
          <w:t>Part 11</w:t>
        </w:r>
        <w:r w:rsidR="00475AFE">
          <w:rPr>
            <w:rFonts w:asciiTheme="minorHAnsi" w:eastAsiaTheme="minorEastAsia" w:hAnsiTheme="minorHAnsi" w:cstheme="minorBidi"/>
            <w:b w:val="0"/>
            <w:sz w:val="22"/>
            <w:szCs w:val="22"/>
            <w:lang w:eastAsia="en-AU"/>
          </w:rPr>
          <w:tab/>
        </w:r>
        <w:r w:rsidR="00475AFE" w:rsidRPr="006611B9">
          <w:t>Miscellaneous</w:t>
        </w:r>
        <w:r w:rsidR="00475AFE" w:rsidRPr="00475AFE">
          <w:rPr>
            <w:vanish/>
          </w:rPr>
          <w:tab/>
        </w:r>
        <w:r w:rsidR="00475AFE" w:rsidRPr="00475AFE">
          <w:rPr>
            <w:vanish/>
          </w:rPr>
          <w:fldChar w:fldCharType="begin"/>
        </w:r>
        <w:r w:rsidR="00475AFE" w:rsidRPr="00475AFE">
          <w:rPr>
            <w:vanish/>
          </w:rPr>
          <w:instrText xml:space="preserve"> PAGEREF _Toc525632447 \h </w:instrText>
        </w:r>
        <w:r w:rsidR="00475AFE" w:rsidRPr="00475AFE">
          <w:rPr>
            <w:vanish/>
          </w:rPr>
        </w:r>
        <w:r w:rsidR="00475AFE" w:rsidRPr="00475AFE">
          <w:rPr>
            <w:vanish/>
          </w:rPr>
          <w:fldChar w:fldCharType="separate"/>
        </w:r>
        <w:r w:rsidR="00F3327B">
          <w:rPr>
            <w:vanish/>
          </w:rPr>
          <w:t>61</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48" w:history="1">
        <w:r w:rsidRPr="006611B9">
          <w:t>79</w:t>
        </w:r>
        <w:r>
          <w:rPr>
            <w:rFonts w:asciiTheme="minorHAnsi" w:eastAsiaTheme="minorEastAsia" w:hAnsiTheme="minorHAnsi" w:cstheme="minorBidi"/>
            <w:sz w:val="22"/>
            <w:szCs w:val="22"/>
            <w:lang w:eastAsia="en-AU"/>
          </w:rPr>
          <w:tab/>
        </w:r>
        <w:r w:rsidRPr="006611B9">
          <w:t>Advertisements by licensed dealers</w:t>
        </w:r>
        <w:r>
          <w:tab/>
        </w:r>
        <w:r>
          <w:fldChar w:fldCharType="begin"/>
        </w:r>
        <w:r>
          <w:instrText xml:space="preserve"> PAGEREF _Toc525632448 \h </w:instrText>
        </w:r>
        <w:r>
          <w:fldChar w:fldCharType="separate"/>
        </w:r>
        <w:r w:rsidR="00F3327B">
          <w:t>61</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49" w:history="1">
        <w:r w:rsidRPr="006611B9">
          <w:t>81</w:t>
        </w:r>
        <w:r>
          <w:rPr>
            <w:rFonts w:asciiTheme="minorHAnsi" w:eastAsiaTheme="minorEastAsia" w:hAnsiTheme="minorHAnsi" w:cstheme="minorBidi"/>
            <w:sz w:val="22"/>
            <w:szCs w:val="22"/>
            <w:lang w:eastAsia="en-AU"/>
          </w:rPr>
          <w:tab/>
        </w:r>
        <w:r w:rsidRPr="006611B9">
          <w:t>Submission of documents for signature</w:t>
        </w:r>
        <w:r>
          <w:tab/>
        </w:r>
        <w:r>
          <w:fldChar w:fldCharType="begin"/>
        </w:r>
        <w:r>
          <w:instrText xml:space="preserve"> PAGEREF _Toc525632449 \h </w:instrText>
        </w:r>
        <w:r>
          <w:fldChar w:fldCharType="separate"/>
        </w:r>
        <w:r w:rsidR="00F3327B">
          <w:t>61</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50" w:history="1">
        <w:r w:rsidRPr="006611B9">
          <w:t>82</w:t>
        </w:r>
        <w:r>
          <w:rPr>
            <w:rFonts w:asciiTheme="minorHAnsi" w:eastAsiaTheme="minorEastAsia" w:hAnsiTheme="minorHAnsi" w:cstheme="minorBidi"/>
            <w:sz w:val="22"/>
            <w:szCs w:val="22"/>
            <w:lang w:eastAsia="en-AU"/>
          </w:rPr>
          <w:tab/>
        </w:r>
        <w:r w:rsidRPr="006611B9">
          <w:t>Licensed dealer not to be indemnified by antecedent owner</w:t>
        </w:r>
        <w:r>
          <w:tab/>
        </w:r>
        <w:r>
          <w:fldChar w:fldCharType="begin"/>
        </w:r>
        <w:r>
          <w:instrText xml:space="preserve"> PAGEREF _Toc525632450 \h </w:instrText>
        </w:r>
        <w:r>
          <w:fldChar w:fldCharType="separate"/>
        </w:r>
        <w:r w:rsidR="00F3327B">
          <w:t>62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51" w:history="1">
        <w:r w:rsidRPr="006611B9">
          <w:t>83</w:t>
        </w:r>
        <w:r>
          <w:rPr>
            <w:rFonts w:asciiTheme="minorHAnsi" w:eastAsiaTheme="minorEastAsia" w:hAnsiTheme="minorHAnsi" w:cstheme="minorBidi"/>
            <w:sz w:val="22"/>
            <w:szCs w:val="22"/>
            <w:lang w:eastAsia="en-AU"/>
          </w:rPr>
          <w:tab/>
        </w:r>
        <w:r w:rsidRPr="006611B9">
          <w:t>Contracting out</w:t>
        </w:r>
        <w:r>
          <w:tab/>
        </w:r>
        <w:r>
          <w:fldChar w:fldCharType="begin"/>
        </w:r>
        <w:r>
          <w:instrText xml:space="preserve"> PAGEREF _Toc525632451 \h </w:instrText>
        </w:r>
        <w:r>
          <w:fldChar w:fldCharType="separate"/>
        </w:r>
        <w:r w:rsidR="00F3327B">
          <w:t>62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52" w:history="1">
        <w:r w:rsidRPr="006611B9">
          <w:t>84</w:t>
        </w:r>
        <w:r>
          <w:rPr>
            <w:rFonts w:asciiTheme="minorHAnsi" w:eastAsiaTheme="minorEastAsia" w:hAnsiTheme="minorHAnsi" w:cstheme="minorBidi"/>
            <w:sz w:val="22"/>
            <w:szCs w:val="22"/>
            <w:lang w:eastAsia="en-AU"/>
          </w:rPr>
          <w:tab/>
        </w:r>
        <w:r w:rsidRPr="006611B9">
          <w:t>Other rights and remedies preserved</w:t>
        </w:r>
        <w:r>
          <w:tab/>
        </w:r>
        <w:r>
          <w:fldChar w:fldCharType="begin"/>
        </w:r>
        <w:r>
          <w:instrText xml:space="preserve"> PAGEREF _Toc525632452 \h </w:instrText>
        </w:r>
        <w:r>
          <w:fldChar w:fldCharType="separate"/>
        </w:r>
        <w:r w:rsidR="00F3327B">
          <w:t>62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53" w:history="1">
        <w:r w:rsidRPr="006611B9">
          <w:t>89</w:t>
        </w:r>
        <w:r>
          <w:rPr>
            <w:rFonts w:asciiTheme="minorHAnsi" w:eastAsiaTheme="minorEastAsia" w:hAnsiTheme="minorHAnsi" w:cstheme="minorBidi"/>
            <w:sz w:val="22"/>
            <w:szCs w:val="22"/>
            <w:lang w:eastAsia="en-AU"/>
          </w:rPr>
          <w:tab/>
        </w:r>
        <w:r w:rsidRPr="006611B9">
          <w:t>Requirement by commissioner or inspector</w:t>
        </w:r>
        <w:r>
          <w:tab/>
        </w:r>
        <w:r>
          <w:fldChar w:fldCharType="begin"/>
        </w:r>
        <w:r>
          <w:instrText xml:space="preserve"> PAGEREF _Toc525632453 \h </w:instrText>
        </w:r>
        <w:r>
          <w:fldChar w:fldCharType="separate"/>
        </w:r>
        <w:r w:rsidR="00F3327B">
          <w:t>62</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54" w:history="1">
        <w:r w:rsidRPr="006611B9">
          <w:t>91</w:t>
        </w:r>
        <w:r>
          <w:rPr>
            <w:rFonts w:asciiTheme="minorHAnsi" w:eastAsiaTheme="minorEastAsia" w:hAnsiTheme="minorHAnsi" w:cstheme="minorBidi"/>
            <w:sz w:val="22"/>
            <w:szCs w:val="22"/>
            <w:lang w:eastAsia="en-AU"/>
          </w:rPr>
          <w:tab/>
        </w:r>
        <w:r w:rsidRPr="006611B9">
          <w:t>Determination of fees and charges</w:t>
        </w:r>
        <w:r>
          <w:tab/>
        </w:r>
        <w:r>
          <w:fldChar w:fldCharType="begin"/>
        </w:r>
        <w:r>
          <w:instrText xml:space="preserve"> PAGEREF _Toc525632454 \h </w:instrText>
        </w:r>
        <w:r>
          <w:fldChar w:fldCharType="separate"/>
        </w:r>
        <w:r w:rsidR="00F3327B">
          <w:t>63</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55" w:history="1">
        <w:r w:rsidRPr="006611B9">
          <w:t>92</w:t>
        </w:r>
        <w:r>
          <w:rPr>
            <w:rFonts w:asciiTheme="minorHAnsi" w:eastAsiaTheme="minorEastAsia" w:hAnsiTheme="minorHAnsi" w:cstheme="minorBidi"/>
            <w:sz w:val="22"/>
            <w:szCs w:val="22"/>
            <w:lang w:eastAsia="en-AU"/>
          </w:rPr>
          <w:tab/>
        </w:r>
        <w:r w:rsidRPr="006611B9">
          <w:t>Exemption of vehicles from Act</w:t>
        </w:r>
        <w:r>
          <w:tab/>
        </w:r>
        <w:r>
          <w:fldChar w:fldCharType="begin"/>
        </w:r>
        <w:r>
          <w:instrText xml:space="preserve"> PAGEREF _Toc525632455 \h </w:instrText>
        </w:r>
        <w:r>
          <w:fldChar w:fldCharType="separate"/>
        </w:r>
        <w:r w:rsidR="00F3327B">
          <w:t>63</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56" w:history="1">
        <w:r w:rsidRPr="006611B9">
          <w:t>93</w:t>
        </w:r>
        <w:r>
          <w:rPr>
            <w:rFonts w:asciiTheme="minorHAnsi" w:eastAsiaTheme="minorEastAsia" w:hAnsiTheme="minorHAnsi" w:cstheme="minorBidi"/>
            <w:sz w:val="22"/>
            <w:szCs w:val="22"/>
            <w:lang w:eastAsia="en-AU"/>
          </w:rPr>
          <w:tab/>
        </w:r>
        <w:r w:rsidRPr="006611B9">
          <w:t>Approved forms</w:t>
        </w:r>
        <w:r>
          <w:tab/>
        </w:r>
        <w:r>
          <w:fldChar w:fldCharType="begin"/>
        </w:r>
        <w:r>
          <w:instrText xml:space="preserve"> PAGEREF _Toc525632456 \h </w:instrText>
        </w:r>
        <w:r>
          <w:fldChar w:fldCharType="separate"/>
        </w:r>
        <w:r w:rsidR="00F3327B">
          <w:t>63</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57" w:history="1">
        <w:r w:rsidRPr="006611B9">
          <w:t>95</w:t>
        </w:r>
        <w:r>
          <w:rPr>
            <w:rFonts w:asciiTheme="minorHAnsi" w:eastAsiaTheme="minorEastAsia" w:hAnsiTheme="minorHAnsi" w:cstheme="minorBidi"/>
            <w:sz w:val="22"/>
            <w:szCs w:val="22"/>
            <w:lang w:eastAsia="en-AU"/>
          </w:rPr>
          <w:tab/>
        </w:r>
        <w:r w:rsidRPr="006611B9">
          <w:t>Regulation-making power</w:t>
        </w:r>
        <w:r>
          <w:tab/>
        </w:r>
        <w:r>
          <w:fldChar w:fldCharType="begin"/>
        </w:r>
        <w:r>
          <w:instrText xml:space="preserve"> PAGEREF _Toc525632457 \h </w:instrText>
        </w:r>
        <w:r>
          <w:fldChar w:fldCharType="separate"/>
        </w:r>
        <w:r w:rsidR="00F3327B">
          <w:t>63</w:t>
        </w:r>
        <w:r>
          <w:fldChar w:fldCharType="end"/>
        </w:r>
      </w:hyperlink>
    </w:p>
    <w:p w:rsidR="00475AFE" w:rsidRDefault="00385E3B" w:rsidP="00475AFE">
      <w:pPr>
        <w:pStyle w:val="TOC6"/>
        <w:rPr>
          <w:rFonts w:asciiTheme="minorHAnsi" w:eastAsiaTheme="minorEastAsia" w:hAnsiTheme="minorHAnsi" w:cstheme="minorBidi"/>
          <w:sz w:val="22"/>
          <w:szCs w:val="22"/>
          <w:lang w:eastAsia="en-AU"/>
        </w:rPr>
      </w:pPr>
      <w:hyperlink w:anchor="_Toc525632458" w:history="1">
        <w:r w:rsidR="00475AFE" w:rsidRPr="006611B9">
          <w:t>Schedule 1</w:t>
        </w:r>
        <w:r w:rsidR="00475AFE">
          <w:rPr>
            <w:rFonts w:asciiTheme="minorHAnsi" w:eastAsiaTheme="minorEastAsia" w:hAnsiTheme="minorHAnsi" w:cstheme="minorBidi"/>
            <w:sz w:val="22"/>
            <w:szCs w:val="22"/>
            <w:lang w:eastAsia="en-AU"/>
          </w:rPr>
          <w:tab/>
        </w:r>
        <w:r w:rsidR="00475AFE" w:rsidRPr="006611B9">
          <w:t>Obligation of dealer to repair defects</w:t>
        </w:r>
        <w:r w:rsidR="00475AFE">
          <w:tab/>
        </w:r>
        <w:r w:rsidR="00475AFE" w:rsidRPr="00475AFE">
          <w:rPr>
            <w:sz w:val="20"/>
          </w:rPr>
          <w:fldChar w:fldCharType="begin"/>
        </w:r>
        <w:r w:rsidR="00475AFE" w:rsidRPr="00475AFE">
          <w:rPr>
            <w:sz w:val="20"/>
          </w:rPr>
          <w:instrText xml:space="preserve"> PAGEREF _Toc525632458 \h </w:instrText>
        </w:r>
        <w:r w:rsidR="00475AFE" w:rsidRPr="00475AFE">
          <w:rPr>
            <w:sz w:val="20"/>
          </w:rPr>
        </w:r>
        <w:r w:rsidR="00475AFE" w:rsidRPr="00475AFE">
          <w:rPr>
            <w:sz w:val="20"/>
          </w:rPr>
          <w:fldChar w:fldCharType="separate"/>
        </w:r>
        <w:r w:rsidR="00F3327B">
          <w:rPr>
            <w:sz w:val="20"/>
          </w:rPr>
          <w:t>64</w:t>
        </w:r>
        <w:r w:rsidR="00475AFE" w:rsidRPr="00475AFE">
          <w:rPr>
            <w:sz w:val="20"/>
          </w:rPr>
          <w:fldChar w:fldCharType="end"/>
        </w:r>
      </w:hyperlink>
    </w:p>
    <w:p w:rsidR="00475AFE" w:rsidRDefault="00385E3B" w:rsidP="00475AFE">
      <w:pPr>
        <w:pStyle w:val="TOC6"/>
        <w:rPr>
          <w:rFonts w:asciiTheme="minorHAnsi" w:eastAsiaTheme="minorEastAsia" w:hAnsiTheme="minorHAnsi" w:cstheme="minorBidi"/>
          <w:sz w:val="22"/>
          <w:szCs w:val="22"/>
          <w:lang w:eastAsia="en-AU"/>
        </w:rPr>
      </w:pPr>
      <w:hyperlink w:anchor="_Toc525632459" w:history="1">
        <w:r w:rsidR="00475AFE" w:rsidRPr="006611B9">
          <w:t>Schedule 2</w:t>
        </w:r>
        <w:r w:rsidR="00475AFE">
          <w:rPr>
            <w:rFonts w:asciiTheme="minorHAnsi" w:eastAsiaTheme="minorEastAsia" w:hAnsiTheme="minorHAnsi" w:cstheme="minorBidi"/>
            <w:sz w:val="22"/>
            <w:szCs w:val="22"/>
            <w:lang w:eastAsia="en-AU"/>
          </w:rPr>
          <w:tab/>
        </w:r>
        <w:r w:rsidR="00475AFE" w:rsidRPr="006611B9">
          <w:t>Reviewable decisions</w:t>
        </w:r>
        <w:r w:rsidR="00475AFE">
          <w:tab/>
        </w:r>
        <w:r w:rsidR="00475AFE" w:rsidRPr="00475AFE">
          <w:rPr>
            <w:sz w:val="20"/>
          </w:rPr>
          <w:fldChar w:fldCharType="begin"/>
        </w:r>
        <w:r w:rsidR="00475AFE" w:rsidRPr="00475AFE">
          <w:rPr>
            <w:sz w:val="20"/>
          </w:rPr>
          <w:instrText xml:space="preserve"> PAGEREF _Toc525632459 \h </w:instrText>
        </w:r>
        <w:r w:rsidR="00475AFE" w:rsidRPr="00475AFE">
          <w:rPr>
            <w:sz w:val="20"/>
          </w:rPr>
        </w:r>
        <w:r w:rsidR="00475AFE" w:rsidRPr="00475AFE">
          <w:rPr>
            <w:sz w:val="20"/>
          </w:rPr>
          <w:fldChar w:fldCharType="separate"/>
        </w:r>
        <w:r w:rsidR="00F3327B">
          <w:rPr>
            <w:sz w:val="20"/>
          </w:rPr>
          <w:t>65</w:t>
        </w:r>
        <w:r w:rsidR="00475AFE" w:rsidRPr="00475AFE">
          <w:rPr>
            <w:sz w:val="20"/>
          </w:rPr>
          <w:fldChar w:fldCharType="end"/>
        </w:r>
      </w:hyperlink>
    </w:p>
    <w:p w:rsidR="00475AFE" w:rsidRDefault="00385E3B" w:rsidP="00475AFE">
      <w:pPr>
        <w:pStyle w:val="TOC6"/>
        <w:rPr>
          <w:rFonts w:asciiTheme="minorHAnsi" w:eastAsiaTheme="minorEastAsia" w:hAnsiTheme="minorHAnsi" w:cstheme="minorBidi"/>
          <w:sz w:val="22"/>
          <w:szCs w:val="22"/>
          <w:lang w:eastAsia="en-AU"/>
        </w:rPr>
      </w:pPr>
      <w:hyperlink w:anchor="_Toc525632460" w:history="1">
        <w:r w:rsidR="00475AFE" w:rsidRPr="006611B9">
          <w:t>Dictionary</w:t>
        </w:r>
        <w:r w:rsidR="00475AFE">
          <w:tab/>
        </w:r>
        <w:r w:rsidR="00475AFE">
          <w:tab/>
        </w:r>
        <w:r w:rsidR="00475AFE" w:rsidRPr="00475AFE">
          <w:rPr>
            <w:sz w:val="20"/>
          </w:rPr>
          <w:fldChar w:fldCharType="begin"/>
        </w:r>
        <w:r w:rsidR="00475AFE" w:rsidRPr="00475AFE">
          <w:rPr>
            <w:sz w:val="20"/>
          </w:rPr>
          <w:instrText xml:space="preserve"> PAGEREF _Toc525632460 \h </w:instrText>
        </w:r>
        <w:r w:rsidR="00475AFE" w:rsidRPr="00475AFE">
          <w:rPr>
            <w:sz w:val="20"/>
          </w:rPr>
        </w:r>
        <w:r w:rsidR="00475AFE" w:rsidRPr="00475AFE">
          <w:rPr>
            <w:sz w:val="20"/>
          </w:rPr>
          <w:fldChar w:fldCharType="separate"/>
        </w:r>
        <w:r w:rsidR="00F3327B">
          <w:rPr>
            <w:sz w:val="20"/>
          </w:rPr>
          <w:t>66</w:t>
        </w:r>
        <w:r w:rsidR="00475AFE" w:rsidRPr="00475AFE">
          <w:rPr>
            <w:sz w:val="20"/>
          </w:rPr>
          <w:fldChar w:fldCharType="end"/>
        </w:r>
      </w:hyperlink>
    </w:p>
    <w:p w:rsidR="00475AFE" w:rsidRDefault="00385E3B" w:rsidP="00475AFE">
      <w:pPr>
        <w:pStyle w:val="TOC7"/>
        <w:rPr>
          <w:rFonts w:asciiTheme="minorHAnsi" w:eastAsiaTheme="minorEastAsia" w:hAnsiTheme="minorHAnsi" w:cstheme="minorBidi"/>
          <w:sz w:val="22"/>
          <w:szCs w:val="22"/>
          <w:lang w:eastAsia="en-AU"/>
        </w:rPr>
      </w:pPr>
      <w:hyperlink w:anchor="_Toc525632461" w:history="1">
        <w:r w:rsidR="00475AFE">
          <w:t>Endnotes</w:t>
        </w:r>
        <w:r w:rsidR="00475AFE" w:rsidRPr="00475AFE">
          <w:rPr>
            <w:vanish/>
          </w:rPr>
          <w:tab/>
        </w:r>
        <w:r w:rsidR="00475AFE">
          <w:rPr>
            <w:vanish/>
          </w:rPr>
          <w:tab/>
        </w:r>
        <w:r w:rsidR="00475AFE" w:rsidRPr="00475AFE">
          <w:rPr>
            <w:vanish/>
          </w:rPr>
          <w:fldChar w:fldCharType="begin"/>
        </w:r>
        <w:r w:rsidR="00475AFE" w:rsidRPr="00475AFE">
          <w:rPr>
            <w:vanish/>
          </w:rPr>
          <w:instrText xml:space="preserve"> PAGEREF _Toc525632461 \h </w:instrText>
        </w:r>
        <w:r w:rsidR="00475AFE" w:rsidRPr="00475AFE">
          <w:rPr>
            <w:vanish/>
          </w:rPr>
        </w:r>
        <w:r w:rsidR="00475AFE" w:rsidRPr="00475AFE">
          <w:rPr>
            <w:vanish/>
          </w:rPr>
          <w:fldChar w:fldCharType="separate"/>
        </w:r>
        <w:r w:rsidR="00F3327B">
          <w:rPr>
            <w:vanish/>
          </w:rPr>
          <w:t>76</w:t>
        </w:r>
        <w:r w:rsidR="00475AFE" w:rsidRPr="00475AFE">
          <w:rPr>
            <w:vanish/>
          </w:rP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62" w:history="1">
        <w:r w:rsidRPr="006611B9">
          <w:t>1</w:t>
        </w:r>
        <w:r>
          <w:rPr>
            <w:rFonts w:asciiTheme="minorHAnsi" w:eastAsiaTheme="minorEastAsia" w:hAnsiTheme="minorHAnsi" w:cstheme="minorBidi"/>
            <w:sz w:val="22"/>
            <w:szCs w:val="22"/>
            <w:lang w:eastAsia="en-AU"/>
          </w:rPr>
          <w:tab/>
        </w:r>
        <w:r w:rsidRPr="006611B9">
          <w:t>About the endnotes</w:t>
        </w:r>
        <w:r>
          <w:tab/>
        </w:r>
        <w:r>
          <w:fldChar w:fldCharType="begin"/>
        </w:r>
        <w:r>
          <w:instrText xml:space="preserve"> PAGEREF _Toc525632462 \h </w:instrText>
        </w:r>
        <w:r>
          <w:fldChar w:fldCharType="separate"/>
        </w:r>
        <w:r w:rsidR="00F3327B">
          <w:t>76</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63" w:history="1">
        <w:r w:rsidRPr="006611B9">
          <w:t>2</w:t>
        </w:r>
        <w:r>
          <w:rPr>
            <w:rFonts w:asciiTheme="minorHAnsi" w:eastAsiaTheme="minorEastAsia" w:hAnsiTheme="minorHAnsi" w:cstheme="minorBidi"/>
            <w:sz w:val="22"/>
            <w:szCs w:val="22"/>
            <w:lang w:eastAsia="en-AU"/>
          </w:rPr>
          <w:tab/>
        </w:r>
        <w:r w:rsidRPr="006611B9">
          <w:t>Abbreviation key</w:t>
        </w:r>
        <w:r>
          <w:tab/>
        </w:r>
        <w:r>
          <w:fldChar w:fldCharType="begin"/>
        </w:r>
        <w:r>
          <w:instrText xml:space="preserve"> PAGEREF _Toc525632463 \h </w:instrText>
        </w:r>
        <w:r>
          <w:fldChar w:fldCharType="separate"/>
        </w:r>
        <w:r w:rsidR="00F3327B">
          <w:t>76</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64" w:history="1">
        <w:r w:rsidRPr="006611B9">
          <w:t>3</w:t>
        </w:r>
        <w:r>
          <w:rPr>
            <w:rFonts w:asciiTheme="minorHAnsi" w:eastAsiaTheme="minorEastAsia" w:hAnsiTheme="minorHAnsi" w:cstheme="minorBidi"/>
            <w:sz w:val="22"/>
            <w:szCs w:val="22"/>
            <w:lang w:eastAsia="en-AU"/>
          </w:rPr>
          <w:tab/>
        </w:r>
        <w:r w:rsidRPr="006611B9">
          <w:t>Legislation history</w:t>
        </w:r>
        <w:r>
          <w:tab/>
        </w:r>
        <w:r>
          <w:fldChar w:fldCharType="begin"/>
        </w:r>
        <w:r>
          <w:instrText xml:space="preserve"> PAGEREF _Toc525632464 \h </w:instrText>
        </w:r>
        <w:r>
          <w:fldChar w:fldCharType="separate"/>
        </w:r>
        <w:r w:rsidR="00F3327B">
          <w:t>77</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65" w:history="1">
        <w:r w:rsidRPr="006611B9">
          <w:t>4</w:t>
        </w:r>
        <w:r>
          <w:rPr>
            <w:rFonts w:asciiTheme="minorHAnsi" w:eastAsiaTheme="minorEastAsia" w:hAnsiTheme="minorHAnsi" w:cstheme="minorBidi"/>
            <w:sz w:val="22"/>
            <w:szCs w:val="22"/>
            <w:lang w:eastAsia="en-AU"/>
          </w:rPr>
          <w:tab/>
        </w:r>
        <w:r w:rsidRPr="006611B9">
          <w:t>Amendment history</w:t>
        </w:r>
        <w:r>
          <w:tab/>
        </w:r>
        <w:r>
          <w:fldChar w:fldCharType="begin"/>
        </w:r>
        <w:r>
          <w:instrText xml:space="preserve"> PAGEREF _Toc525632465 \h </w:instrText>
        </w:r>
        <w:r>
          <w:fldChar w:fldCharType="separate"/>
        </w:r>
        <w:r w:rsidR="00F3327B">
          <w:t>86</w:t>
        </w:r>
        <w:r>
          <w:fldChar w:fldCharType="end"/>
        </w:r>
      </w:hyperlink>
    </w:p>
    <w:p w:rsidR="00475AFE" w:rsidRDefault="00475AFE">
      <w:pPr>
        <w:pStyle w:val="TOC5"/>
        <w:rPr>
          <w:rFonts w:asciiTheme="minorHAnsi" w:eastAsiaTheme="minorEastAsia" w:hAnsiTheme="minorHAnsi" w:cstheme="minorBidi"/>
          <w:sz w:val="22"/>
          <w:szCs w:val="22"/>
          <w:lang w:eastAsia="en-AU"/>
        </w:rPr>
      </w:pPr>
      <w:r>
        <w:tab/>
      </w:r>
      <w:hyperlink w:anchor="_Toc525632466" w:history="1">
        <w:r w:rsidRPr="006611B9">
          <w:t>5</w:t>
        </w:r>
        <w:r>
          <w:rPr>
            <w:rFonts w:asciiTheme="minorHAnsi" w:eastAsiaTheme="minorEastAsia" w:hAnsiTheme="minorHAnsi" w:cstheme="minorBidi"/>
            <w:sz w:val="22"/>
            <w:szCs w:val="22"/>
            <w:lang w:eastAsia="en-AU"/>
          </w:rPr>
          <w:tab/>
        </w:r>
        <w:r w:rsidRPr="006611B9">
          <w:t>Earlier republications</w:t>
        </w:r>
        <w:r>
          <w:tab/>
        </w:r>
        <w:r>
          <w:fldChar w:fldCharType="begin"/>
        </w:r>
        <w:r>
          <w:instrText xml:space="preserve"> PAGEREF _Toc525632466 \h </w:instrText>
        </w:r>
        <w:r>
          <w:fldChar w:fldCharType="separate"/>
        </w:r>
        <w:r w:rsidR="00F3327B">
          <w:t>107</w:t>
        </w:r>
        <w:r>
          <w:fldChar w:fldCharType="end"/>
        </w:r>
      </w:hyperlink>
    </w:p>
    <w:p w:rsidR="004662BF" w:rsidRDefault="00475AFE" w:rsidP="004662BF">
      <w:pPr>
        <w:pStyle w:val="BillBasic"/>
      </w:pPr>
      <w:r>
        <w:fldChar w:fldCharType="end"/>
      </w:r>
    </w:p>
    <w:p w:rsidR="004662BF" w:rsidRDefault="004662BF" w:rsidP="004662BF">
      <w:pPr>
        <w:pStyle w:val="01Contents"/>
        <w:sectPr w:rsidR="004662BF">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4662BF" w:rsidRDefault="004662BF" w:rsidP="004662BF">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4662BF" w:rsidRDefault="004662BF" w:rsidP="004662BF">
      <w:pPr>
        <w:jc w:val="center"/>
        <w:rPr>
          <w:rFonts w:ascii="Arial" w:hAnsi="Arial"/>
        </w:rPr>
      </w:pPr>
      <w:r>
        <w:rPr>
          <w:rFonts w:ascii="Arial" w:hAnsi="Arial"/>
        </w:rPr>
        <w:t>Australian Capital Territory</w:t>
      </w:r>
    </w:p>
    <w:p w:rsidR="004662BF" w:rsidRDefault="005253C5" w:rsidP="004662BF">
      <w:pPr>
        <w:pStyle w:val="Billname"/>
      </w:pPr>
      <w:bookmarkStart w:id="7" w:name="Citation"/>
      <w:r>
        <w:t>Sale of Motor Vehicles Act 1977</w:t>
      </w:r>
      <w:bookmarkEnd w:id="7"/>
    </w:p>
    <w:p w:rsidR="004662BF" w:rsidRDefault="004662BF" w:rsidP="004662BF">
      <w:pPr>
        <w:pStyle w:val="ActNo"/>
      </w:pPr>
    </w:p>
    <w:p w:rsidR="004662BF" w:rsidRDefault="004662BF" w:rsidP="004662BF">
      <w:pPr>
        <w:pStyle w:val="N-line3"/>
      </w:pPr>
    </w:p>
    <w:p w:rsidR="004662BF" w:rsidRDefault="004662BF" w:rsidP="004662BF">
      <w:pPr>
        <w:pStyle w:val="LongTitle"/>
      </w:pPr>
      <w:r>
        <w:t>An Act relating to the sale of motor vehicles and the licensing of motor vehicle dealers</w:t>
      </w:r>
    </w:p>
    <w:p w:rsidR="004662BF" w:rsidRDefault="004662BF" w:rsidP="004662BF">
      <w:pPr>
        <w:pStyle w:val="N-line3"/>
      </w:pPr>
    </w:p>
    <w:p w:rsidR="004662BF" w:rsidRDefault="004662BF" w:rsidP="004662BF">
      <w:pPr>
        <w:pStyle w:val="Placeholder"/>
      </w:pPr>
      <w:r>
        <w:rPr>
          <w:rStyle w:val="charContents"/>
          <w:sz w:val="16"/>
        </w:rPr>
        <w:t xml:space="preserve">  </w:t>
      </w:r>
      <w:r>
        <w:rPr>
          <w:rStyle w:val="charPage"/>
        </w:rPr>
        <w:t xml:space="preserve">  </w:t>
      </w:r>
    </w:p>
    <w:p w:rsidR="004662BF" w:rsidRDefault="004662BF" w:rsidP="004662BF">
      <w:pPr>
        <w:pStyle w:val="Placeholder"/>
      </w:pPr>
      <w:r>
        <w:rPr>
          <w:rStyle w:val="CharChapNo"/>
        </w:rPr>
        <w:t xml:space="preserve">  </w:t>
      </w:r>
      <w:r>
        <w:rPr>
          <w:rStyle w:val="CharChapText"/>
        </w:rPr>
        <w:t xml:space="preserve">  </w:t>
      </w:r>
    </w:p>
    <w:p w:rsidR="004662BF" w:rsidRDefault="004662BF" w:rsidP="004662BF">
      <w:pPr>
        <w:pStyle w:val="Placeholder"/>
      </w:pPr>
      <w:r>
        <w:rPr>
          <w:rStyle w:val="CharPartNo"/>
        </w:rPr>
        <w:t xml:space="preserve">  </w:t>
      </w:r>
      <w:r>
        <w:rPr>
          <w:rStyle w:val="CharPartText"/>
        </w:rPr>
        <w:t xml:space="preserve">  </w:t>
      </w:r>
    </w:p>
    <w:p w:rsidR="004662BF" w:rsidRDefault="004662BF" w:rsidP="004662BF">
      <w:pPr>
        <w:pStyle w:val="Placeholder"/>
      </w:pPr>
      <w:r>
        <w:rPr>
          <w:rStyle w:val="CharDivNo"/>
        </w:rPr>
        <w:t xml:space="preserve">  </w:t>
      </w:r>
      <w:r>
        <w:rPr>
          <w:rStyle w:val="CharDivText"/>
        </w:rPr>
        <w:t xml:space="preserve">  </w:t>
      </w:r>
    </w:p>
    <w:p w:rsidR="004662BF" w:rsidRPr="00CA74E4" w:rsidRDefault="004662BF" w:rsidP="004662BF">
      <w:pPr>
        <w:pStyle w:val="PageBreak"/>
      </w:pPr>
      <w:r w:rsidRPr="00CA74E4">
        <w:br w:type="page"/>
      </w:r>
    </w:p>
    <w:p w:rsidR="005D3DBA" w:rsidRPr="006838C8" w:rsidRDefault="005D3DBA" w:rsidP="00BD56EF"/>
    <w:p w:rsidR="00AD07BB" w:rsidRPr="00AE1069" w:rsidRDefault="00AD07BB">
      <w:pPr>
        <w:pStyle w:val="AH2Part"/>
      </w:pPr>
      <w:bookmarkStart w:id="8" w:name="_Toc525632362"/>
      <w:r w:rsidRPr="00AE1069">
        <w:rPr>
          <w:rStyle w:val="CharPartNo"/>
        </w:rPr>
        <w:t>Part 1</w:t>
      </w:r>
      <w:r>
        <w:tab/>
      </w:r>
      <w:r w:rsidRPr="00AE1069">
        <w:rPr>
          <w:rStyle w:val="CharPartText"/>
        </w:rPr>
        <w:t>Preliminary</w:t>
      </w:r>
      <w:bookmarkEnd w:id="8"/>
    </w:p>
    <w:p w:rsidR="00AD07BB" w:rsidRDefault="00AD07BB">
      <w:pPr>
        <w:pStyle w:val="AH5Sec"/>
      </w:pPr>
      <w:bookmarkStart w:id="9" w:name="_Toc525632363"/>
      <w:r w:rsidRPr="00AE1069">
        <w:rPr>
          <w:rStyle w:val="CharSectNo"/>
        </w:rPr>
        <w:t>1</w:t>
      </w:r>
      <w:r>
        <w:tab/>
        <w:t>Name of Act</w:t>
      </w:r>
      <w:bookmarkEnd w:id="9"/>
    </w:p>
    <w:p w:rsidR="00AD07BB" w:rsidRDefault="00AD07BB" w:rsidP="00794635">
      <w:pPr>
        <w:pStyle w:val="Amainreturn"/>
      </w:pPr>
      <w:r>
        <w:t xml:space="preserve">This Act is the </w:t>
      </w:r>
      <w:r w:rsidRPr="00794635">
        <w:rPr>
          <w:rStyle w:val="charItals"/>
        </w:rPr>
        <w:t>Sale of Motor Vehicles Act 1977</w:t>
      </w:r>
      <w:r>
        <w:t>.</w:t>
      </w:r>
    </w:p>
    <w:p w:rsidR="00AD07BB" w:rsidRDefault="00AD07BB">
      <w:pPr>
        <w:pStyle w:val="AH5Sec"/>
      </w:pPr>
      <w:bookmarkStart w:id="10" w:name="_Toc525632364"/>
      <w:r w:rsidRPr="00AE1069">
        <w:rPr>
          <w:rStyle w:val="CharSectNo"/>
        </w:rPr>
        <w:t>2</w:t>
      </w:r>
      <w:r>
        <w:tab/>
        <w:t>Dictionary</w:t>
      </w:r>
      <w:bookmarkEnd w:id="10"/>
    </w:p>
    <w:p w:rsidR="00AD07BB" w:rsidRDefault="00AD07BB" w:rsidP="00794635">
      <w:pPr>
        <w:pStyle w:val="Amainreturn"/>
      </w:pPr>
      <w:r>
        <w:t>The dictionary at the end of this Act is part of this Act.</w:t>
      </w:r>
    </w:p>
    <w:p w:rsidR="0033669E" w:rsidRPr="000548A5" w:rsidRDefault="0033669E" w:rsidP="0033669E">
      <w:pPr>
        <w:pStyle w:val="aNote"/>
        <w:keepNext/>
      </w:pPr>
      <w:r w:rsidRPr="000548A5">
        <w:rPr>
          <w:rStyle w:val="charItals"/>
        </w:rPr>
        <w:t>Note 1</w:t>
      </w:r>
      <w:r w:rsidRPr="000548A5">
        <w:tab/>
        <w:t>The dictionary at the end of this Act defines certain terms used in this Act, and includes references (</w:t>
      </w:r>
      <w:r w:rsidRPr="000548A5">
        <w:rPr>
          <w:rStyle w:val="charBoldItals"/>
        </w:rPr>
        <w:t>signpost definitions</w:t>
      </w:r>
      <w:r w:rsidRPr="000548A5">
        <w:t>) to other terms defined elsewhere in this Act.</w:t>
      </w:r>
    </w:p>
    <w:p w:rsidR="0033669E" w:rsidRPr="000548A5" w:rsidRDefault="0033669E" w:rsidP="0033669E">
      <w:pPr>
        <w:pStyle w:val="aNoteTextss"/>
        <w:keepNext/>
      </w:pPr>
      <w:r w:rsidRPr="000548A5">
        <w:t>For example, the signpost definition ‘</w:t>
      </w:r>
      <w:r w:rsidRPr="000548A5">
        <w:rPr>
          <w:rStyle w:val="charBoldItals"/>
        </w:rPr>
        <w:t>occupier</w:t>
      </w:r>
      <w:r w:rsidRPr="000548A5">
        <w:t>, of premises, for part 10A (Enforcement)—see section 70.’ means that the term ‘occupier’ is defined in that section for part 10A.</w:t>
      </w:r>
    </w:p>
    <w:p w:rsidR="00AD07BB" w:rsidRDefault="00AD07BB">
      <w:pPr>
        <w:pStyle w:val="aNote"/>
        <w:rPr>
          <w:sz w:val="24"/>
          <w:szCs w:val="24"/>
        </w:rPr>
      </w:pPr>
      <w:r w:rsidRPr="00793E0B">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BE3159" w:rsidRPr="00BE3159">
          <w:rPr>
            <w:rStyle w:val="charCitHyperlinkItal"/>
          </w:rPr>
          <w:t>Legislation Act 2001</w:t>
        </w:r>
      </w:hyperlink>
      <w:r>
        <w:t>, s 155 and s 156 (1)).</w:t>
      </w:r>
    </w:p>
    <w:p w:rsidR="00AD07BB" w:rsidRDefault="00AD07BB">
      <w:pPr>
        <w:pStyle w:val="AH5Sec"/>
      </w:pPr>
      <w:bookmarkStart w:id="11" w:name="_Toc525632365"/>
      <w:r w:rsidRPr="00AE1069">
        <w:rPr>
          <w:rStyle w:val="CharSectNo"/>
        </w:rPr>
        <w:t>2A</w:t>
      </w:r>
      <w:r>
        <w:tab/>
        <w:t>Notes</w:t>
      </w:r>
      <w:bookmarkEnd w:id="11"/>
    </w:p>
    <w:p w:rsidR="00AD07BB" w:rsidRDefault="00AD07BB">
      <w:pPr>
        <w:pStyle w:val="Amainreturn"/>
        <w:keepNext/>
      </w:pPr>
      <w:r>
        <w:t>A note included in this Act is explanatory and is not part of this Act.</w:t>
      </w:r>
    </w:p>
    <w:p w:rsidR="00AD07BB" w:rsidRDefault="00AD07BB">
      <w:pPr>
        <w:pStyle w:val="aNote"/>
      </w:pPr>
      <w:r w:rsidRPr="00793E0B">
        <w:rPr>
          <w:rStyle w:val="charItals"/>
        </w:rPr>
        <w:t>Note</w:t>
      </w:r>
      <w:r w:rsidRPr="00793E0B">
        <w:rPr>
          <w:rStyle w:val="charItals"/>
        </w:rPr>
        <w:tab/>
      </w:r>
      <w:r>
        <w:t xml:space="preserve">See </w:t>
      </w:r>
      <w:hyperlink r:id="rId28" w:tooltip="A2001-14" w:history="1">
        <w:r w:rsidR="00BE3159" w:rsidRPr="00BE3159">
          <w:rPr>
            <w:rStyle w:val="charCitHyperlinkItal"/>
          </w:rPr>
          <w:t>Legislation Act 2001</w:t>
        </w:r>
      </w:hyperlink>
      <w:r>
        <w:t>, s 127 (1), (4) and (5) for the legal status of notes.</w:t>
      </w:r>
    </w:p>
    <w:p w:rsidR="00AD07BB" w:rsidRDefault="00AD07BB">
      <w:pPr>
        <w:pStyle w:val="AH5Sec"/>
      </w:pPr>
      <w:bookmarkStart w:id="12" w:name="_Toc525632366"/>
      <w:r w:rsidRPr="00AE1069">
        <w:rPr>
          <w:rStyle w:val="CharSectNo"/>
        </w:rPr>
        <w:t>3</w:t>
      </w:r>
      <w:r>
        <w:tab/>
        <w:t xml:space="preserve">When is a motor vehicle </w:t>
      </w:r>
      <w:r w:rsidRPr="00793E0B">
        <w:rPr>
          <w:rStyle w:val="charItals"/>
        </w:rPr>
        <w:t>sold</w:t>
      </w:r>
      <w:r>
        <w:t xml:space="preserve"> or </w:t>
      </w:r>
      <w:r w:rsidRPr="00793E0B">
        <w:rPr>
          <w:rStyle w:val="charItals"/>
        </w:rPr>
        <w:t>manufactured</w:t>
      </w:r>
      <w:r>
        <w:t xml:space="preserve"> etc</w:t>
      </w:r>
      <w:bookmarkEnd w:id="12"/>
    </w:p>
    <w:p w:rsidR="00AD07BB" w:rsidRDefault="00AD07BB">
      <w:pPr>
        <w:pStyle w:val="Amainreturn"/>
      </w:pPr>
      <w:r>
        <w:t>For this Act—</w:t>
      </w:r>
    </w:p>
    <w:p w:rsidR="00AD07BB" w:rsidRDefault="00AD07BB">
      <w:pPr>
        <w:pStyle w:val="Apara"/>
      </w:pPr>
      <w:r>
        <w:tab/>
        <w:t>(a)</w:t>
      </w:r>
      <w:r>
        <w:tab/>
        <w:t>if—</w:t>
      </w:r>
    </w:p>
    <w:p w:rsidR="00AD07BB" w:rsidRDefault="00AD07BB">
      <w:pPr>
        <w:pStyle w:val="Asubpara"/>
      </w:pPr>
      <w:r>
        <w:tab/>
        <w:t>(i)</w:t>
      </w:r>
      <w:r>
        <w:tab/>
        <w:t>a motor vehicle is made the subject of a hire-purchase agreement; or</w:t>
      </w:r>
    </w:p>
    <w:p w:rsidR="00AD07BB" w:rsidRDefault="00AD07BB">
      <w:pPr>
        <w:pStyle w:val="Asubpara"/>
      </w:pPr>
      <w:r>
        <w:tab/>
        <w:t>(ii)</w:t>
      </w:r>
      <w:r>
        <w:tab/>
        <w:t>a person enters into an agreement with another person for the letting out on hire to that person of a new motor vehicle;</w:t>
      </w:r>
    </w:p>
    <w:p w:rsidR="00AD07BB" w:rsidRDefault="00AD07BB" w:rsidP="00641499">
      <w:pPr>
        <w:pStyle w:val="Aparareturn"/>
        <w:keepNext/>
      </w:pPr>
      <w:r>
        <w:lastRenderedPageBreak/>
        <w:t>then—</w:t>
      </w:r>
    </w:p>
    <w:p w:rsidR="00AD07BB" w:rsidRDefault="00AD07BB">
      <w:pPr>
        <w:pStyle w:val="Asubpara"/>
        <w:keepNext/>
      </w:pPr>
      <w:r>
        <w:tab/>
        <w:t>(iii)</w:t>
      </w:r>
      <w:r>
        <w:tab/>
        <w:t>the motor vehicle shall be deemed to be sold to the hirer by the owner of the motor vehicle; and</w:t>
      </w:r>
    </w:p>
    <w:p w:rsidR="00AD07BB" w:rsidRDefault="00AD07BB">
      <w:pPr>
        <w:pStyle w:val="Asubpara"/>
      </w:pPr>
      <w:r>
        <w:tab/>
        <w:t>(iv)</w:t>
      </w:r>
      <w:r>
        <w:tab/>
        <w:t>the sale shall be taken to be made when the agreement is entered into; and</w:t>
      </w:r>
    </w:p>
    <w:p w:rsidR="00AD07BB" w:rsidRDefault="00AD07BB">
      <w:pPr>
        <w:pStyle w:val="Asubpara"/>
      </w:pPr>
      <w:r>
        <w:tab/>
        <w:t>(v)</w:t>
      </w:r>
      <w:r>
        <w:tab/>
        <w:t>the hirer shall be taken to be the purchaser of the vehicle; and</w:t>
      </w:r>
    </w:p>
    <w:p w:rsidR="00AD07BB" w:rsidRDefault="00AD07BB">
      <w:pPr>
        <w:pStyle w:val="Apara"/>
      </w:pPr>
      <w:r>
        <w:tab/>
        <w:t>(b)</w:t>
      </w:r>
      <w:r>
        <w:tab/>
        <w:t>if a financier sells, or is deemed to have sold, a motor vehicle to a person other than a trade owner (the</w:t>
      </w:r>
      <w:r>
        <w:rPr>
          <w:rStyle w:val="charBoldItals"/>
        </w:rPr>
        <w:t xml:space="preserve"> purchaser</w:t>
      </w:r>
      <w:r>
        <w:t>), any other person—</w:t>
      </w:r>
    </w:p>
    <w:p w:rsidR="00AD07BB" w:rsidRDefault="00AD07BB">
      <w:pPr>
        <w:pStyle w:val="Asubpara"/>
      </w:pPr>
      <w:r>
        <w:tab/>
        <w:t>(i)</w:t>
      </w:r>
      <w:r>
        <w:tab/>
        <w:t>who sold that vehicle to the financier in the expectation that the financier would sell the vehicle to the purchaser or would, in relation to that vehicle, enter into an agreement with the purchaser of a kind referred to in paragraph (a); or</w:t>
      </w:r>
    </w:p>
    <w:p w:rsidR="00AD07BB" w:rsidRDefault="00AD07BB">
      <w:pPr>
        <w:pStyle w:val="Asubpara"/>
      </w:pPr>
      <w:r>
        <w:tab/>
        <w:t>(ii)</w:t>
      </w:r>
      <w:r>
        <w:tab/>
        <w:t>by whom or on whose behalf negotiations leading to the making of the sale were carried out; or</w:t>
      </w:r>
    </w:p>
    <w:p w:rsidR="00AD07BB" w:rsidRDefault="00AD07BB">
      <w:pPr>
        <w:pStyle w:val="Asubpara"/>
      </w:pPr>
      <w:r>
        <w:tab/>
        <w:t>(iii)</w:t>
      </w:r>
      <w:r>
        <w:tab/>
        <w:t>by whom or on whose behalf the transaction leading to the sale was arranged;</w:t>
      </w:r>
    </w:p>
    <w:p w:rsidR="00AD07BB" w:rsidRDefault="00AD07BB">
      <w:pPr>
        <w:pStyle w:val="Aparareturn"/>
      </w:pPr>
      <w:r>
        <w:t>shall be deemed to have sold the vehicle to the purchaser as the agent of the financier; and</w:t>
      </w:r>
    </w:p>
    <w:p w:rsidR="00AD07BB" w:rsidRDefault="00AD07BB">
      <w:pPr>
        <w:pStyle w:val="Apara"/>
      </w:pPr>
      <w:r>
        <w:tab/>
        <w:t>(c)</w:t>
      </w:r>
      <w:r>
        <w:tab/>
        <w:t>if—</w:t>
      </w:r>
    </w:p>
    <w:p w:rsidR="00AD07BB" w:rsidRDefault="00AD07BB">
      <w:pPr>
        <w:pStyle w:val="Asubpara"/>
      </w:pPr>
      <w:r>
        <w:tab/>
        <w:t>(i)</w:t>
      </w:r>
      <w:r>
        <w:tab/>
        <w:t>a corporation enters into an agreement with a person for the letting out on hire to that person of a new motor vehicle; and</w:t>
      </w:r>
    </w:p>
    <w:p w:rsidR="00AD07BB" w:rsidRDefault="00AD07BB" w:rsidP="00AE1069">
      <w:pPr>
        <w:pStyle w:val="Asubpara"/>
        <w:keepNext/>
      </w:pPr>
      <w:r>
        <w:tab/>
        <w:t>(ii)</w:t>
      </w:r>
      <w:r>
        <w:tab/>
        <w:t xml:space="preserve">that corporation is not a dealer but is, for the </w:t>
      </w:r>
      <w:hyperlink r:id="rId29" w:tooltip="Act 2001 No 50 (Cwlth)" w:history="1">
        <w:r w:rsidR="00BE3159" w:rsidRPr="00BE3159">
          <w:rPr>
            <w:rStyle w:val="charCitHyperlinkAbbrev"/>
          </w:rPr>
          <w:t>Corporations Act</w:t>
        </w:r>
      </w:hyperlink>
      <w:r>
        <w:t>, deemed to be related to another corporation and that other corporation is a dealer;</w:t>
      </w:r>
    </w:p>
    <w:p w:rsidR="00AD07BB" w:rsidRDefault="00AD07BB" w:rsidP="00AE1069">
      <w:pPr>
        <w:pStyle w:val="Aparareturn"/>
        <w:keepLines/>
      </w:pPr>
      <w:r>
        <w:t>the corporation that enters into the agreement shall be liable to the hirer in all respects as if the corporation were a dealer unless, in accordance with paragraph (b), another person who is a dealer is deemed to have sold the vehicle as agent of that corporation; and</w:t>
      </w:r>
    </w:p>
    <w:p w:rsidR="00AD07BB" w:rsidRDefault="00AD07BB">
      <w:pPr>
        <w:pStyle w:val="Apara"/>
      </w:pPr>
      <w:r>
        <w:tab/>
        <w:t>(d)</w:t>
      </w:r>
      <w:r>
        <w:tab/>
        <w:t>a motor vehicle shall be deemed to have been manufactured on or after a particular date if any process in the manufacture of the vehicle is carried out on or after that date; and</w:t>
      </w:r>
    </w:p>
    <w:p w:rsidR="00AD07BB" w:rsidRDefault="00AD07BB">
      <w:pPr>
        <w:pStyle w:val="Apara"/>
      </w:pPr>
      <w:r>
        <w:tab/>
        <w:t>(e)</w:t>
      </w:r>
      <w:r>
        <w:tab/>
        <w:t>a motor vehicle shall be taken to have been sold notwithstanding that all or part of the consideration that passed from the purchaser in relation to the sale is represented by another vehicle or other thing.</w:t>
      </w:r>
    </w:p>
    <w:p w:rsidR="00AD07BB" w:rsidRDefault="00AD07BB">
      <w:pPr>
        <w:pStyle w:val="AH5Sec"/>
      </w:pPr>
      <w:bookmarkStart w:id="13" w:name="_Toc525632367"/>
      <w:r w:rsidRPr="00AE1069">
        <w:rPr>
          <w:rStyle w:val="CharSectNo"/>
        </w:rPr>
        <w:t>4A</w:t>
      </w:r>
      <w:r>
        <w:tab/>
        <w:t>Application of Act to motor dealings by Territory</w:t>
      </w:r>
      <w:bookmarkEnd w:id="13"/>
    </w:p>
    <w:p w:rsidR="00AD07BB" w:rsidRDefault="00AD07BB">
      <w:pPr>
        <w:pStyle w:val="Amain"/>
      </w:pPr>
      <w:r>
        <w:tab/>
        <w:t>(1)</w:t>
      </w:r>
      <w:r>
        <w:tab/>
        <w:t>This Act does not apply in relation to dealings in motor vehicles by the Territory.</w:t>
      </w:r>
    </w:p>
    <w:p w:rsidR="00AD07BB" w:rsidRDefault="00AD07BB">
      <w:pPr>
        <w:pStyle w:val="Amain"/>
      </w:pPr>
      <w:r>
        <w:tab/>
        <w:t>(2)</w:t>
      </w:r>
      <w:r>
        <w:tab/>
        <w:t xml:space="preserve">This section has effect despite the </w:t>
      </w:r>
      <w:hyperlink r:id="rId30" w:tooltip="A2001-14" w:history="1">
        <w:r w:rsidR="00BE3159" w:rsidRPr="00BE3159">
          <w:rPr>
            <w:rStyle w:val="charCitHyperlinkItal"/>
          </w:rPr>
          <w:t>Legislation Act 2001</w:t>
        </w:r>
      </w:hyperlink>
      <w:r>
        <w:t>, section 121 (Binding effect of Acts).</w:t>
      </w:r>
    </w:p>
    <w:p w:rsidR="00AD07BB" w:rsidRDefault="00AD07BB" w:rsidP="00613F9C">
      <w:pPr>
        <w:pStyle w:val="AH5Sec"/>
      </w:pPr>
      <w:bookmarkStart w:id="14" w:name="_Toc525632368"/>
      <w:r w:rsidRPr="00AE1069">
        <w:rPr>
          <w:rStyle w:val="CharSectNo"/>
        </w:rPr>
        <w:t>5B</w:t>
      </w:r>
      <w:r>
        <w:tab/>
        <w:t>Inspectors</w:t>
      </w:r>
      <w:bookmarkEnd w:id="14"/>
    </w:p>
    <w:p w:rsidR="00AD07BB" w:rsidRDefault="00AD07BB">
      <w:pPr>
        <w:pStyle w:val="Amain"/>
        <w:keepNext/>
      </w:pPr>
      <w:r>
        <w:tab/>
        <w:t>(1)</w:t>
      </w:r>
      <w:r>
        <w:tab/>
        <w:t xml:space="preserve">The </w:t>
      </w:r>
      <w:r w:rsidR="00533C3F">
        <w:t>director</w:t>
      </w:r>
      <w:r w:rsidR="00533C3F">
        <w:noBreakHyphen/>
        <w:t>general</w:t>
      </w:r>
      <w:r>
        <w:t xml:space="preserve"> may appoint a public servant as an inspector for this Act.</w:t>
      </w:r>
    </w:p>
    <w:p w:rsidR="00AD07BB" w:rsidRDefault="00AD07BB">
      <w:pPr>
        <w:pStyle w:val="aNote"/>
        <w:keepNext/>
      </w:pPr>
      <w:r>
        <w:rPr>
          <w:rStyle w:val="charItals"/>
        </w:rPr>
        <w:t>Note 1</w:t>
      </w:r>
      <w:r>
        <w:tab/>
        <w:t xml:space="preserve">For the making of appointments (including acting appointments), see </w:t>
      </w:r>
      <w:hyperlink r:id="rId31" w:tooltip="A2001-14" w:history="1">
        <w:r w:rsidR="00BE3159" w:rsidRPr="00BE3159">
          <w:rPr>
            <w:rStyle w:val="charCitHyperlinkAbbrev"/>
          </w:rPr>
          <w:t>Legislation Act</w:t>
        </w:r>
      </w:hyperlink>
      <w:r>
        <w:t xml:space="preserve">, pt 19.3.  </w:t>
      </w:r>
    </w:p>
    <w:p w:rsidR="00AD07BB" w:rsidRDefault="00AD07BB">
      <w:pPr>
        <w:pStyle w:val="aNote"/>
      </w:pPr>
      <w:r>
        <w:rPr>
          <w:rStyle w:val="charItals"/>
        </w:rPr>
        <w:t>Note 2</w:t>
      </w:r>
      <w:r>
        <w:tab/>
        <w:t xml:space="preserve">In particular, a person may be appointed for a particular provision of a law (see </w:t>
      </w:r>
      <w:hyperlink r:id="rId32" w:tooltip="A2001-14" w:history="1">
        <w:r w:rsidR="00BE3159" w:rsidRPr="00BE3159">
          <w:rPr>
            <w:rStyle w:val="charCitHyperlinkAbbrev"/>
          </w:rPr>
          <w:t>Legislation Act</w:t>
        </w:r>
      </w:hyperlink>
      <w:r>
        <w:t>, s 7 (3)) and an appointment may be made by naming a person or nominating the occupant of a position (see s 207).</w:t>
      </w:r>
    </w:p>
    <w:p w:rsidR="00AD07BB" w:rsidRDefault="00AD07BB">
      <w:pPr>
        <w:pStyle w:val="Amain"/>
        <w:keepNext/>
      </w:pPr>
      <w:r>
        <w:tab/>
        <w:t>(2)</w:t>
      </w:r>
      <w:r>
        <w:tab/>
        <w:t>The following are also inspectors:</w:t>
      </w:r>
    </w:p>
    <w:p w:rsidR="00613F9C" w:rsidRPr="00734229" w:rsidRDefault="00613F9C" w:rsidP="00613F9C">
      <w:pPr>
        <w:pStyle w:val="Apara"/>
      </w:pPr>
      <w:r w:rsidRPr="00734229">
        <w:tab/>
        <w:t>(a)</w:t>
      </w:r>
      <w:r w:rsidRPr="00734229">
        <w:tab/>
        <w:t xml:space="preserve">the commissioner; </w:t>
      </w:r>
    </w:p>
    <w:p w:rsidR="00613F9C" w:rsidRPr="00734229" w:rsidRDefault="00613F9C" w:rsidP="00613F9C">
      <w:pPr>
        <w:pStyle w:val="Apara"/>
      </w:pPr>
      <w:r w:rsidRPr="00734229">
        <w:tab/>
        <w:t>(b)</w:t>
      </w:r>
      <w:r w:rsidRPr="00734229">
        <w:tab/>
        <w:t xml:space="preserve">an investigator under the </w:t>
      </w:r>
      <w:hyperlink r:id="rId33" w:tooltip="A1992-72" w:history="1">
        <w:r w:rsidR="00BE3159" w:rsidRPr="00BE3159">
          <w:rPr>
            <w:rStyle w:val="charCitHyperlinkItal"/>
          </w:rPr>
          <w:t>Fair Trading (Australian Consumer Law) Act 1992</w:t>
        </w:r>
      </w:hyperlink>
      <w:r w:rsidRPr="00734229">
        <w:t>;</w:t>
      </w:r>
    </w:p>
    <w:p w:rsidR="00AD07BB" w:rsidRDefault="00AD07BB">
      <w:pPr>
        <w:pStyle w:val="Apara"/>
      </w:pPr>
      <w:r>
        <w:tab/>
        <w:t>(c)</w:t>
      </w:r>
      <w:r>
        <w:tab/>
        <w:t>a police officer of or above the rank of sergeant;</w:t>
      </w:r>
    </w:p>
    <w:p w:rsidR="00AD07BB" w:rsidRDefault="00AD07BB">
      <w:pPr>
        <w:pStyle w:val="Apara"/>
      </w:pPr>
      <w:r>
        <w:tab/>
        <w:t>(d)</w:t>
      </w:r>
      <w:r>
        <w:tab/>
        <w:t>a police officer below the rank of sergeant nominated in writing by the chief police officer for this Act.</w:t>
      </w:r>
    </w:p>
    <w:p w:rsidR="00613F9C" w:rsidRPr="00734229" w:rsidRDefault="00613F9C" w:rsidP="00613F9C">
      <w:pPr>
        <w:pStyle w:val="AH5Sec"/>
      </w:pPr>
      <w:bookmarkStart w:id="15" w:name="_Toc525632369"/>
      <w:r w:rsidRPr="00AE1069">
        <w:rPr>
          <w:rStyle w:val="CharSectNo"/>
        </w:rPr>
        <w:t>5C</w:t>
      </w:r>
      <w:r w:rsidRPr="00734229">
        <w:tab/>
        <w:t>Identity cards</w:t>
      </w:r>
      <w:bookmarkEnd w:id="15"/>
    </w:p>
    <w:p w:rsidR="00613F9C" w:rsidRPr="00734229" w:rsidRDefault="00613F9C" w:rsidP="00613F9C">
      <w:pPr>
        <w:pStyle w:val="Amain"/>
      </w:pPr>
      <w:r w:rsidRPr="00734229">
        <w:tab/>
        <w:t>(1)</w:t>
      </w:r>
      <w:r w:rsidRPr="00734229">
        <w:tab/>
        <w:t>This section applies only to an inspector appointed under section 5B (1).</w:t>
      </w:r>
    </w:p>
    <w:p w:rsidR="00613F9C" w:rsidRPr="00734229" w:rsidRDefault="00613F9C" w:rsidP="00613F9C">
      <w:pPr>
        <w:pStyle w:val="Amain"/>
      </w:pPr>
      <w:r w:rsidRPr="00734229">
        <w:tab/>
        <w:t>(2)</w:t>
      </w:r>
      <w:r w:rsidRPr="00734229">
        <w:tab/>
        <w:t xml:space="preserve">The </w:t>
      </w:r>
      <w:r w:rsidR="00440524">
        <w:t>director-general</w:t>
      </w:r>
      <w:r w:rsidRPr="00734229">
        <w:t xml:space="preserve"> must give each inspector an identity card that states the person’s name and that the person is an inspector.</w:t>
      </w:r>
    </w:p>
    <w:p w:rsidR="00613F9C" w:rsidRPr="00734229" w:rsidRDefault="00613F9C" w:rsidP="00613F9C">
      <w:pPr>
        <w:pStyle w:val="Amain"/>
      </w:pPr>
      <w:r w:rsidRPr="00734229">
        <w:tab/>
        <w:t>(3)</w:t>
      </w:r>
      <w:r w:rsidRPr="00734229">
        <w:tab/>
        <w:t>The identity card must show—</w:t>
      </w:r>
    </w:p>
    <w:p w:rsidR="00613F9C" w:rsidRPr="00734229" w:rsidRDefault="00613F9C" w:rsidP="00613F9C">
      <w:pPr>
        <w:pStyle w:val="Apara"/>
      </w:pPr>
      <w:r w:rsidRPr="00734229">
        <w:tab/>
        <w:t>(a)</w:t>
      </w:r>
      <w:r w:rsidRPr="00734229">
        <w:tab/>
        <w:t>a recent photograph of the person; and</w:t>
      </w:r>
    </w:p>
    <w:p w:rsidR="00613F9C" w:rsidRPr="00734229" w:rsidRDefault="00613F9C" w:rsidP="00613F9C">
      <w:pPr>
        <w:pStyle w:val="Apara"/>
        <w:rPr>
          <w:strike/>
        </w:rPr>
      </w:pPr>
      <w:r w:rsidRPr="00734229">
        <w:tab/>
        <w:t>(b)</w:t>
      </w:r>
      <w:r w:rsidRPr="00734229">
        <w:tab/>
        <w:t>the card’s date of issue and expiry.</w:t>
      </w:r>
    </w:p>
    <w:p w:rsidR="00613F9C" w:rsidRPr="00734229" w:rsidRDefault="00613F9C" w:rsidP="00613F9C">
      <w:pPr>
        <w:pStyle w:val="Amain"/>
      </w:pPr>
      <w:r w:rsidRPr="00734229">
        <w:tab/>
        <w:t>(4)</w:t>
      </w:r>
      <w:r w:rsidRPr="00734229">
        <w:tab/>
        <w:t>A person commits an offence if—</w:t>
      </w:r>
    </w:p>
    <w:p w:rsidR="00613F9C" w:rsidRPr="00734229" w:rsidRDefault="00613F9C" w:rsidP="00613F9C">
      <w:pPr>
        <w:pStyle w:val="Apara"/>
      </w:pPr>
      <w:r w:rsidRPr="00734229">
        <w:tab/>
        <w:t>(a)</w:t>
      </w:r>
      <w:r w:rsidRPr="00734229">
        <w:tab/>
        <w:t>the person stops being an inspector; and</w:t>
      </w:r>
    </w:p>
    <w:p w:rsidR="00613F9C" w:rsidRPr="00734229" w:rsidRDefault="00613F9C" w:rsidP="00613F9C">
      <w:pPr>
        <w:pStyle w:val="Apara"/>
      </w:pPr>
      <w:r w:rsidRPr="00734229">
        <w:tab/>
        <w:t>(b)</w:t>
      </w:r>
      <w:r w:rsidRPr="00734229">
        <w:tab/>
        <w:t xml:space="preserve">the person does not </w:t>
      </w:r>
      <w:r w:rsidR="00440524">
        <w:t>return the identity card to the</w:t>
      </w:r>
      <w:r w:rsidR="00440524">
        <w:br/>
        <w:t>director-general</w:t>
      </w:r>
      <w:r w:rsidRPr="00734229">
        <w:t xml:space="preserve"> as soon as practicable, but no later than 7 days after the day the person stops being an inspector.</w:t>
      </w:r>
    </w:p>
    <w:p w:rsidR="00613F9C" w:rsidRPr="00734229" w:rsidRDefault="00613F9C" w:rsidP="00613F9C">
      <w:pPr>
        <w:pStyle w:val="Penalty"/>
      </w:pPr>
      <w:r w:rsidRPr="00734229">
        <w:t>Maximum penalty:  1 penalty unit.</w:t>
      </w:r>
    </w:p>
    <w:p w:rsidR="00613F9C" w:rsidRPr="00734229" w:rsidRDefault="00613F9C" w:rsidP="00613F9C">
      <w:pPr>
        <w:pStyle w:val="Amain"/>
      </w:pPr>
      <w:r w:rsidRPr="00734229">
        <w:tab/>
        <w:t>(5)</w:t>
      </w:r>
      <w:r w:rsidRPr="00734229">
        <w:tab/>
        <w:t>An offence against this section is a strict liability offence.</w:t>
      </w:r>
    </w:p>
    <w:p w:rsidR="00AD07BB" w:rsidRDefault="00AD07BB">
      <w:pPr>
        <w:pStyle w:val="PageBreak"/>
      </w:pPr>
      <w:r>
        <w:br w:type="page"/>
      </w:r>
    </w:p>
    <w:p w:rsidR="00AD07BB" w:rsidRPr="00AE1069" w:rsidRDefault="00AD07BB">
      <w:pPr>
        <w:pStyle w:val="AH2Part"/>
      </w:pPr>
      <w:bookmarkStart w:id="16" w:name="_Toc525632370"/>
      <w:r w:rsidRPr="00AE1069">
        <w:rPr>
          <w:rStyle w:val="CharPartNo"/>
        </w:rPr>
        <w:t>Part 3</w:t>
      </w:r>
      <w:r>
        <w:tab/>
      </w:r>
      <w:r w:rsidRPr="00AE1069">
        <w:rPr>
          <w:rStyle w:val="CharPartText"/>
        </w:rPr>
        <w:t>Dealings in motor vehicles</w:t>
      </w:r>
      <w:bookmarkEnd w:id="16"/>
    </w:p>
    <w:p w:rsidR="00AD07BB" w:rsidRDefault="00AD07BB" w:rsidP="00BE0992">
      <w:pPr>
        <w:pStyle w:val="AH5Sec"/>
      </w:pPr>
      <w:bookmarkStart w:id="17" w:name="_Toc525632371"/>
      <w:r w:rsidRPr="00AE1069">
        <w:rPr>
          <w:rStyle w:val="CharSectNo"/>
        </w:rPr>
        <w:t>15</w:t>
      </w:r>
      <w:r>
        <w:tab/>
        <w:t>Licensees to maintain dealings register</w:t>
      </w:r>
      <w:bookmarkEnd w:id="17"/>
    </w:p>
    <w:p w:rsidR="00AD07BB" w:rsidRDefault="00AD07BB">
      <w:pPr>
        <w:pStyle w:val="Amain"/>
        <w:keepNext/>
      </w:pPr>
      <w:r>
        <w:tab/>
        <w:t>(1)</w:t>
      </w:r>
      <w:r>
        <w:tab/>
        <w:t>At each place where a licensee carries on business, the licensee shall maintain a dealings register in accordance with this section.</w:t>
      </w:r>
    </w:p>
    <w:p w:rsidR="00AD07BB" w:rsidRDefault="00AD07BB">
      <w:pPr>
        <w:pStyle w:val="Penalty"/>
      </w:pPr>
      <w:r>
        <w:t>Maximum penalty:  20 penalty units.</w:t>
      </w:r>
    </w:p>
    <w:p w:rsidR="00AD07BB" w:rsidRDefault="00AD07BB">
      <w:pPr>
        <w:pStyle w:val="Amain"/>
      </w:pPr>
      <w:r>
        <w:tab/>
        <w:t>(2)</w:t>
      </w:r>
      <w:r>
        <w:tab/>
        <w:t>A dealings register shall consist of—</w:t>
      </w:r>
    </w:p>
    <w:p w:rsidR="00AD07BB" w:rsidRDefault="00AD07BB">
      <w:pPr>
        <w:pStyle w:val="Apara"/>
      </w:pPr>
      <w:r>
        <w:tab/>
        <w:t>(a)</w:t>
      </w:r>
      <w:r>
        <w:tab/>
        <w:t>a bound book each page of which is numbered consecutively and bears the name of the licensee and the address where it is kept; or</w:t>
      </w:r>
    </w:p>
    <w:p w:rsidR="00AD07BB" w:rsidRDefault="00AD07BB">
      <w:pPr>
        <w:pStyle w:val="Apara"/>
      </w:pPr>
      <w:r>
        <w:tab/>
        <w:t>(b)</w:t>
      </w:r>
      <w:r>
        <w:tab/>
        <w:t xml:space="preserve">a computer system approved by the </w:t>
      </w:r>
      <w:r w:rsidR="00BE0992">
        <w:t>commissioner</w:t>
      </w:r>
      <w:r>
        <w:t xml:space="preserve"> under subsection (4).</w:t>
      </w:r>
    </w:p>
    <w:p w:rsidR="00AD07BB" w:rsidRDefault="00AD07BB">
      <w:pPr>
        <w:pStyle w:val="Amain"/>
      </w:pPr>
      <w:r>
        <w:tab/>
        <w:t>(3)</w:t>
      </w:r>
      <w:r>
        <w:tab/>
        <w:t>If a licensee maintains a dealings register in the form of a bound book, entries in the book shall be made in ink and shall not be erased or made illegible.</w:t>
      </w:r>
    </w:p>
    <w:p w:rsidR="00AD07BB" w:rsidRDefault="00AD07BB">
      <w:pPr>
        <w:pStyle w:val="Amain"/>
      </w:pPr>
      <w:r>
        <w:tab/>
        <w:t>(4)</w:t>
      </w:r>
      <w:r>
        <w:tab/>
        <w:t xml:space="preserve">The </w:t>
      </w:r>
      <w:r w:rsidR="00BE0992">
        <w:t>commissioner</w:t>
      </w:r>
      <w:r>
        <w:t xml:space="preserve"> shall not approve a computer system for the purpose of maintaining a dealings register unless the </w:t>
      </w:r>
      <w:r w:rsidR="00BE0992">
        <w:t>commissioner</w:t>
      </w:r>
      <w:r>
        <w:t xml:space="preserve"> is satisfied that the computer system as maintained by the licensee would—</w:t>
      </w:r>
    </w:p>
    <w:p w:rsidR="00AD07BB" w:rsidRDefault="00AD07BB">
      <w:pPr>
        <w:pStyle w:val="Apara"/>
      </w:pPr>
      <w:r>
        <w:tab/>
        <w:t>(a)</w:t>
      </w:r>
      <w:r>
        <w:tab/>
        <w:t>provide for the immediate retrieval of information required by this Act to be recorded in the dealings register and made available for inspection; and</w:t>
      </w:r>
    </w:p>
    <w:p w:rsidR="00AD07BB" w:rsidRDefault="00AD07BB">
      <w:pPr>
        <w:pStyle w:val="Apara"/>
      </w:pPr>
      <w:r>
        <w:tab/>
        <w:t>(b)</w:t>
      </w:r>
      <w:r>
        <w:tab/>
        <w:t>contain a duplicate version of the information referred to in paragraph (a) and provide for the backup or duplication of any alteration in that information.</w:t>
      </w:r>
    </w:p>
    <w:p w:rsidR="00AD07BB" w:rsidRDefault="00AD07BB">
      <w:pPr>
        <w:pStyle w:val="Amain"/>
      </w:pPr>
      <w:r>
        <w:tab/>
        <w:t>(5)</w:t>
      </w:r>
      <w:r>
        <w:tab/>
        <w:t>The information referred to in subsection (4) (a) shall be in the English language and be readable on sight.</w:t>
      </w:r>
    </w:p>
    <w:p w:rsidR="00AD07BB" w:rsidRDefault="00AD07BB">
      <w:pPr>
        <w:pStyle w:val="AH5Sec"/>
      </w:pPr>
      <w:bookmarkStart w:id="18" w:name="_Toc525632372"/>
      <w:r w:rsidRPr="00AE1069">
        <w:rPr>
          <w:rStyle w:val="CharSectNo"/>
        </w:rPr>
        <w:t>16</w:t>
      </w:r>
      <w:r>
        <w:tab/>
        <w:t>Information to be recorded in dealings register</w:t>
      </w:r>
      <w:bookmarkEnd w:id="18"/>
    </w:p>
    <w:p w:rsidR="00AD07BB" w:rsidRDefault="00AD07BB">
      <w:pPr>
        <w:pStyle w:val="Amain"/>
      </w:pPr>
      <w:r>
        <w:tab/>
        <w:t>(1)</w:t>
      </w:r>
      <w:r>
        <w:tab/>
        <w:t>A licensee, on purchasing or otherwise acquiring a second-hand motor vehicle, whether as principal or agent, or on becoming the possessor of a vehicle that the licensee is authorised to sell in accordance with section 31, shall, in relation to that motor vehicle, enter or cause to be entered in his or her dealings register—</w:t>
      </w:r>
    </w:p>
    <w:p w:rsidR="00AD07BB" w:rsidRDefault="00AD07BB">
      <w:pPr>
        <w:pStyle w:val="Apara"/>
      </w:pPr>
      <w:r>
        <w:tab/>
        <w:t>(a)</w:t>
      </w:r>
      <w:r>
        <w:tab/>
        <w:t>the make, model designation and type, year of manufacture (if known), registered number (if any), engine number and body number of the vehicle; and</w:t>
      </w:r>
    </w:p>
    <w:p w:rsidR="00AD07BB" w:rsidRDefault="00AD07BB">
      <w:pPr>
        <w:pStyle w:val="Apara"/>
      </w:pPr>
      <w:r>
        <w:tab/>
        <w:t>(b)</w:t>
      </w:r>
      <w:r>
        <w:tab/>
        <w:t>if the motor vehicle is fitted with an odometer, the distance travelled by the vehicle as recorded on the odometer when the vehicle came into his or her possession; and</w:t>
      </w:r>
    </w:p>
    <w:p w:rsidR="00AD07BB" w:rsidRDefault="00AD07BB">
      <w:pPr>
        <w:pStyle w:val="Apara"/>
      </w:pPr>
      <w:r>
        <w:tab/>
        <w:t>(c)</w:t>
      </w:r>
      <w:r>
        <w:tab/>
        <w:t>the name and address of the person from whom the licensee purchased or otherwise acquired the vehicle; and</w:t>
      </w:r>
    </w:p>
    <w:p w:rsidR="00AD07BB" w:rsidRDefault="00AD07BB">
      <w:pPr>
        <w:pStyle w:val="Apara"/>
      </w:pPr>
      <w:r>
        <w:tab/>
        <w:t>(d)</w:t>
      </w:r>
      <w:r>
        <w:tab/>
        <w:t>the name of the most recent owner of the motor vehicle who was not a trade owner; and</w:t>
      </w:r>
    </w:p>
    <w:p w:rsidR="00AD07BB" w:rsidRDefault="00AD07BB">
      <w:pPr>
        <w:pStyle w:val="Apara"/>
      </w:pPr>
      <w:r>
        <w:tab/>
        <w:t>(e)</w:t>
      </w:r>
      <w:r>
        <w:tab/>
        <w:t>the date when the licensee purchased or otherwise acquired the vehicle; and</w:t>
      </w:r>
    </w:p>
    <w:p w:rsidR="00AD07BB" w:rsidRDefault="00AD07BB">
      <w:pPr>
        <w:pStyle w:val="Apara"/>
        <w:keepNext/>
      </w:pPr>
      <w:r>
        <w:tab/>
        <w:t>(f)</w:t>
      </w:r>
      <w:r>
        <w:tab/>
        <w:t>the consideration (if any) the licensee gave for the motor vehicle.</w:t>
      </w:r>
    </w:p>
    <w:p w:rsidR="00AD07BB" w:rsidRDefault="00AD07BB">
      <w:pPr>
        <w:pStyle w:val="Penalty"/>
      </w:pPr>
      <w:r>
        <w:t>Maximum penalty:  20 penalty units.</w:t>
      </w:r>
    </w:p>
    <w:p w:rsidR="00AD07BB" w:rsidRDefault="00AD07BB">
      <w:pPr>
        <w:pStyle w:val="Amain"/>
      </w:pPr>
      <w:r>
        <w:tab/>
        <w:t>(2)</w:t>
      </w:r>
      <w:r>
        <w:tab/>
        <w:t>A licensed dealer or licensed wholesaler, on selling or otherwise disposing of a motor vehicle in other than a demolished or dismantled condition, shall in relation to that motor vehicle enter or cause to be entered in his or her dealings register—</w:t>
      </w:r>
    </w:p>
    <w:p w:rsidR="00AD07BB" w:rsidRDefault="00AD07BB">
      <w:pPr>
        <w:pStyle w:val="Apara"/>
      </w:pPr>
      <w:r>
        <w:tab/>
        <w:t>(a)</w:t>
      </w:r>
      <w:r>
        <w:tab/>
        <w:t>the date when he or she sold or otherwise disposed of the vehicle; and</w:t>
      </w:r>
    </w:p>
    <w:p w:rsidR="00AD07BB" w:rsidRDefault="00AD07BB">
      <w:pPr>
        <w:pStyle w:val="Apara"/>
      </w:pPr>
      <w:r>
        <w:tab/>
        <w:t>(b)</w:t>
      </w:r>
      <w:r>
        <w:tab/>
        <w:t>the name and address of the person to whom he or she sold or otherwise disposed of the vehicle; and</w:t>
      </w:r>
    </w:p>
    <w:p w:rsidR="00AD07BB" w:rsidRDefault="00AD07BB">
      <w:pPr>
        <w:pStyle w:val="Apara"/>
        <w:keepNext/>
      </w:pPr>
      <w:r>
        <w:tab/>
        <w:t>(c)</w:t>
      </w:r>
      <w:r>
        <w:tab/>
        <w:t>if the vehicle was not in working condition at the time that it was sold or otherwise disposed of, particulars of the condition of the vehicle at that time.</w:t>
      </w:r>
    </w:p>
    <w:p w:rsidR="00AD07BB" w:rsidRDefault="00AD07BB">
      <w:pPr>
        <w:pStyle w:val="Penalty"/>
      </w:pPr>
      <w:r>
        <w:t>Maximum penalty:  20 penalty units.</w:t>
      </w:r>
    </w:p>
    <w:p w:rsidR="00AD07BB" w:rsidRDefault="00AD07BB">
      <w:pPr>
        <w:pStyle w:val="Amain"/>
        <w:keepNext/>
      </w:pPr>
      <w:r>
        <w:tab/>
        <w:t>(3)</w:t>
      </w:r>
      <w:r>
        <w:tab/>
        <w:t>If a licensed dealer or licensed wholesaler demolishes or permanently dismantles a motor vehicle, he or she shall, in relation to that vehicle, enter, or cause to be entered, in his or her dealings register a note of the demolition or dismantling of the vehicle and the date of that demolition or dismantling.</w:t>
      </w:r>
    </w:p>
    <w:p w:rsidR="00AD07BB" w:rsidRDefault="00AD07BB">
      <w:pPr>
        <w:pStyle w:val="Penalty"/>
      </w:pPr>
      <w:r>
        <w:t>Maximum penalty:  20 penalty units.</w:t>
      </w:r>
    </w:p>
    <w:p w:rsidR="00AD07BB" w:rsidRDefault="00AD07BB">
      <w:pPr>
        <w:pStyle w:val="Amain"/>
      </w:pPr>
      <w:r>
        <w:tab/>
        <w:t>(</w:t>
      </w:r>
      <w:r w:rsidR="002D55ED">
        <w:t>4</w:t>
      </w:r>
      <w:r>
        <w:t>)</w:t>
      </w:r>
      <w:r>
        <w:tab/>
        <w:t>In this section:</w:t>
      </w:r>
    </w:p>
    <w:p w:rsidR="00AD07BB" w:rsidRDefault="00AD07BB">
      <w:pPr>
        <w:pStyle w:val="aDef"/>
        <w:keepNext/>
        <w:rPr>
          <w:color w:val="000000"/>
        </w:rPr>
      </w:pPr>
      <w:r w:rsidRPr="00793E0B">
        <w:rPr>
          <w:rStyle w:val="charBoldItals"/>
        </w:rPr>
        <w:t>dealings register</w:t>
      </w:r>
      <w:r>
        <w:rPr>
          <w:color w:val="000000"/>
        </w:rPr>
        <w:t xml:space="preserve"> means—</w:t>
      </w:r>
    </w:p>
    <w:p w:rsidR="00AD07BB" w:rsidRDefault="00AD07BB">
      <w:pPr>
        <w:pStyle w:val="aDefpara"/>
      </w:pPr>
      <w:r>
        <w:tab/>
        <w:t>(a)</w:t>
      </w:r>
      <w:r>
        <w:tab/>
        <w:t>in relation to a dealing in a motor vehicle by a licensee who carries on business at more than 1 place—</w:t>
      </w:r>
    </w:p>
    <w:p w:rsidR="00AD07BB" w:rsidRDefault="00AD07BB">
      <w:pPr>
        <w:pStyle w:val="aDefsubpara"/>
      </w:pPr>
      <w:r>
        <w:tab/>
        <w:t>(i)</w:t>
      </w:r>
      <w:r>
        <w:tab/>
        <w:t>the dealings register maintained at the place of business where the dealing takes place; or</w:t>
      </w:r>
    </w:p>
    <w:p w:rsidR="00AD07BB" w:rsidRDefault="00AD07BB">
      <w:pPr>
        <w:pStyle w:val="aDefsubpara"/>
      </w:pPr>
      <w:r>
        <w:tab/>
        <w:t>(ii)</w:t>
      </w:r>
      <w:r>
        <w:tab/>
        <w:t>if the dealing takes place off the premises of such a place—the dealings register at the place of business that is closest to the place where the dealing takes place; or</w:t>
      </w:r>
    </w:p>
    <w:p w:rsidR="00AD07BB" w:rsidRDefault="00AD07BB">
      <w:pPr>
        <w:pStyle w:val="Apara"/>
      </w:pPr>
      <w:r>
        <w:tab/>
        <w:t>(b)</w:t>
      </w:r>
      <w:r>
        <w:tab/>
        <w:t>in relation to a dealing in a motor vehicle by any other licensee—the dealings register maintained at the place where the licensee carries on business.</w:t>
      </w:r>
    </w:p>
    <w:p w:rsidR="00AD07BB" w:rsidRDefault="00AD07BB">
      <w:pPr>
        <w:pStyle w:val="AH5Sec"/>
      </w:pPr>
      <w:bookmarkStart w:id="19" w:name="_Toc525632373"/>
      <w:r w:rsidRPr="00AE1069">
        <w:rPr>
          <w:rStyle w:val="CharSectNo"/>
        </w:rPr>
        <w:t>17</w:t>
      </w:r>
      <w:r>
        <w:tab/>
        <w:t>Giving incorrect information to licensee</w:t>
      </w:r>
      <w:bookmarkEnd w:id="19"/>
    </w:p>
    <w:p w:rsidR="00AD07BB" w:rsidRDefault="00AD07BB">
      <w:pPr>
        <w:pStyle w:val="Amainreturn"/>
        <w:keepNext/>
      </w:pPr>
      <w:r>
        <w:t>A person shall not give incorrect information to a licensee, or to a person acting on behalf of a licensee, in relation to any of the matters that a licensee is required to enter in a dealings register in accordance with section 16.</w:t>
      </w:r>
    </w:p>
    <w:p w:rsidR="00AD07BB" w:rsidRDefault="00AD07BB">
      <w:pPr>
        <w:pStyle w:val="Penalty"/>
      </w:pPr>
      <w:r>
        <w:t>Maximum penalty:  5 penalty units.</w:t>
      </w:r>
    </w:p>
    <w:p w:rsidR="00AD07BB" w:rsidRDefault="00AD07BB">
      <w:pPr>
        <w:pStyle w:val="AH5Sec"/>
      </w:pPr>
      <w:bookmarkStart w:id="20" w:name="_Toc525632374"/>
      <w:r w:rsidRPr="00AE1069">
        <w:rPr>
          <w:rStyle w:val="CharSectNo"/>
        </w:rPr>
        <w:t>18</w:t>
      </w:r>
      <w:r>
        <w:tab/>
        <w:t>Telling people about Act’s requirements</w:t>
      </w:r>
      <w:bookmarkEnd w:id="20"/>
    </w:p>
    <w:p w:rsidR="00AD07BB" w:rsidRDefault="00AD07BB">
      <w:pPr>
        <w:pStyle w:val="Amain"/>
      </w:pPr>
      <w:r>
        <w:tab/>
        <w:t>(1)</w:t>
      </w:r>
      <w:r>
        <w:tab/>
        <w:t>If a person gives information to a licensee in relation to any matter that a licensee must enter in a dealings register, the licensee must tell the person about the requirements of section 17.</w:t>
      </w:r>
    </w:p>
    <w:p w:rsidR="00AD07BB" w:rsidRDefault="00AD07BB">
      <w:pPr>
        <w:pStyle w:val="Amain"/>
      </w:pPr>
      <w:r>
        <w:tab/>
        <w:t>(2)</w:t>
      </w:r>
      <w:r>
        <w:tab/>
        <w:t>In this section:</w:t>
      </w:r>
    </w:p>
    <w:p w:rsidR="00AD07BB" w:rsidRDefault="00AD07BB">
      <w:pPr>
        <w:pStyle w:val="aDef"/>
      </w:pPr>
      <w:r>
        <w:rPr>
          <w:rStyle w:val="charBoldItals"/>
        </w:rPr>
        <w:t>licensee</w:t>
      </w:r>
      <w:r>
        <w:t xml:space="preserve"> includes someone acting for the licensee.</w:t>
      </w:r>
    </w:p>
    <w:p w:rsidR="00AD07BB" w:rsidRDefault="00AD07BB">
      <w:pPr>
        <w:pStyle w:val="AH5Sec"/>
      </w:pPr>
      <w:bookmarkStart w:id="21" w:name="_Toc525632375"/>
      <w:r w:rsidRPr="00AE1069">
        <w:rPr>
          <w:rStyle w:val="CharSectNo"/>
        </w:rPr>
        <w:t>19</w:t>
      </w:r>
      <w:r>
        <w:tab/>
        <w:t>Dealings with persons under 18 years</w:t>
      </w:r>
      <w:bookmarkEnd w:id="21"/>
    </w:p>
    <w:p w:rsidR="00AD07BB" w:rsidRDefault="00AD07BB">
      <w:pPr>
        <w:pStyle w:val="Amain"/>
        <w:keepNext/>
      </w:pPr>
      <w:r>
        <w:tab/>
        <w:t>(1)</w:t>
      </w:r>
      <w:r>
        <w:tab/>
        <w:t>A licensed dealer shall not, in relation to a person who is apparently under 18 years old, purchase or otherwise acquire from that person or sell to or otherwise dispose of to that person a second-hand motor vehicle without the written consent of that person’s parent or guardian.</w:t>
      </w:r>
    </w:p>
    <w:p w:rsidR="00AD07BB" w:rsidRDefault="00AD07BB">
      <w:pPr>
        <w:pStyle w:val="Penalty"/>
      </w:pPr>
      <w:r>
        <w:t>Maximum penalty:  20 penalty units.</w:t>
      </w:r>
    </w:p>
    <w:p w:rsidR="00AD07BB" w:rsidRDefault="00AD07BB">
      <w:pPr>
        <w:pStyle w:val="Amain"/>
        <w:keepNext/>
      </w:pPr>
      <w:r>
        <w:tab/>
        <w:t>(2)</w:t>
      </w:r>
      <w:r>
        <w:tab/>
        <w:t>A licensed wholesaler shall not, in relation to a person who is apparently under 18 years old, purchase or otherwise acquire from that person a second-hand motor vehicle without the written consent of that person’s parent or guardian.</w:t>
      </w:r>
    </w:p>
    <w:p w:rsidR="00AD07BB" w:rsidRDefault="00AD07BB">
      <w:pPr>
        <w:pStyle w:val="Penalty"/>
      </w:pPr>
      <w:r>
        <w:t>Maximum penalty:  20 penalty units.</w:t>
      </w:r>
    </w:p>
    <w:p w:rsidR="00AD07BB" w:rsidRDefault="00AD07BB" w:rsidP="003B2B67">
      <w:pPr>
        <w:pStyle w:val="AH5Sec"/>
      </w:pPr>
      <w:bookmarkStart w:id="22" w:name="_Toc525632376"/>
      <w:r w:rsidRPr="00AE1069">
        <w:rPr>
          <w:rStyle w:val="CharSectNo"/>
        </w:rPr>
        <w:t>20</w:t>
      </w:r>
      <w:r>
        <w:tab/>
        <w:t>Dealer to attach notice to second-hand vehicle</w:t>
      </w:r>
      <w:bookmarkEnd w:id="22"/>
    </w:p>
    <w:p w:rsidR="00AD07BB" w:rsidRDefault="00AD07BB">
      <w:pPr>
        <w:pStyle w:val="Amain"/>
      </w:pPr>
      <w:r>
        <w:tab/>
        <w:t>(1)</w:t>
      </w:r>
      <w:r>
        <w:tab/>
        <w:t>Subject to this section, a dealer shall not offer or display for sale a second-hand motor vehicle or give possession of a second-hand motor vehicle to a purchaser unless there is attached to that vehicle a notice that—</w:t>
      </w:r>
    </w:p>
    <w:p w:rsidR="00AD07BB" w:rsidRDefault="00AD07BB">
      <w:pPr>
        <w:pStyle w:val="Apara"/>
      </w:pPr>
      <w:r>
        <w:tab/>
        <w:t>(a)</w:t>
      </w:r>
      <w:r>
        <w:tab/>
        <w:t>contains the required particulars; and</w:t>
      </w:r>
    </w:p>
    <w:p w:rsidR="00AD07BB" w:rsidRDefault="00AD07BB">
      <w:pPr>
        <w:pStyle w:val="Apara"/>
        <w:keepNext/>
      </w:pPr>
      <w:r>
        <w:tab/>
        <w:t>(b)</w:t>
      </w:r>
      <w:r>
        <w:tab/>
        <w:t>complies with the requirements of subsection (3).</w:t>
      </w:r>
    </w:p>
    <w:p w:rsidR="00AD07BB" w:rsidRDefault="00AD07BB">
      <w:pPr>
        <w:pStyle w:val="Penalty"/>
      </w:pPr>
      <w:r>
        <w:t>Maximum penalty:  10 penalty units.</w:t>
      </w:r>
    </w:p>
    <w:p w:rsidR="00AD07BB" w:rsidRDefault="00AD07BB">
      <w:pPr>
        <w:pStyle w:val="Amain"/>
        <w:keepNext/>
      </w:pPr>
      <w:r>
        <w:tab/>
        <w:t>(2)</w:t>
      </w:r>
      <w:r>
        <w:tab/>
        <w:t>The required particulars for subsection (1) are—</w:t>
      </w:r>
    </w:p>
    <w:p w:rsidR="00AD07BB" w:rsidRDefault="00AD07BB">
      <w:pPr>
        <w:pStyle w:val="Apara"/>
      </w:pPr>
      <w:r>
        <w:tab/>
        <w:t>(a)</w:t>
      </w:r>
      <w:r>
        <w:tab/>
        <w:t>the name and business address of the dealer; and</w:t>
      </w:r>
    </w:p>
    <w:p w:rsidR="00AD07BB" w:rsidRDefault="00AD07BB">
      <w:pPr>
        <w:pStyle w:val="Apara"/>
      </w:pPr>
      <w:r>
        <w:tab/>
        <w:t>(b)</w:t>
      </w:r>
      <w:r>
        <w:tab/>
        <w:t>except for a sale by auction or by tender—the cash price of the vehicle; and</w:t>
      </w:r>
    </w:p>
    <w:p w:rsidR="00AD07BB" w:rsidRDefault="00AD07BB">
      <w:pPr>
        <w:pStyle w:val="Apara"/>
      </w:pPr>
      <w:r>
        <w:tab/>
        <w:t>(c)</w:t>
      </w:r>
      <w:r>
        <w:tab/>
        <w:t>if the vehicle was purchased or otherwise acquired by the dealer from a financier who had repossessed the motor vehicle under a hire-purchase agreement—the name of the financier; and</w:t>
      </w:r>
    </w:p>
    <w:p w:rsidR="00AD07BB" w:rsidRDefault="00AD07BB">
      <w:pPr>
        <w:pStyle w:val="Apara"/>
      </w:pPr>
      <w:r>
        <w:tab/>
        <w:t>(d)</w:t>
      </w:r>
      <w:r>
        <w:tab/>
        <w:t>if the vehicle is equipped with an odometer—the distance travelled by the vehicle as recorded by the odometer and entered in the dealings register; and</w:t>
      </w:r>
    </w:p>
    <w:p w:rsidR="00AD07BB" w:rsidRDefault="00AD07BB">
      <w:pPr>
        <w:pStyle w:val="Apara"/>
      </w:pPr>
      <w:r>
        <w:tab/>
        <w:t>(e)</w:t>
      </w:r>
      <w:r>
        <w:tab/>
        <w:t>whether the distance recorded by the vehicle’s odometer has been altered by the dealer or on his or her behalf and, if so, the distance to which it was altered; and</w:t>
      </w:r>
    </w:p>
    <w:p w:rsidR="00AD07BB" w:rsidRDefault="00AD07BB">
      <w:pPr>
        <w:pStyle w:val="Apara"/>
      </w:pPr>
      <w:r>
        <w:tab/>
        <w:t>(f)</w:t>
      </w:r>
      <w:r>
        <w:tab/>
        <w:t>whether the dealer has replaced the odometer on the vehicle or it has been replaced on his or her behalf; and</w:t>
      </w:r>
    </w:p>
    <w:p w:rsidR="00AD07BB" w:rsidRDefault="00AD07BB">
      <w:pPr>
        <w:pStyle w:val="Apara"/>
      </w:pPr>
      <w:r>
        <w:tab/>
        <w:t>(g)</w:t>
      </w:r>
      <w:r>
        <w:tab/>
        <w:t>whether, to the knowledge of the dealer, the distance recorded by the vehicle’s odometer was altered or the vehicle’s odometer replaced at any time before the vehicle came into the dealer’s possession; and</w:t>
      </w:r>
    </w:p>
    <w:p w:rsidR="00AD07BB" w:rsidRDefault="00AD07BB">
      <w:pPr>
        <w:pStyle w:val="Apara"/>
      </w:pPr>
      <w:r>
        <w:tab/>
        <w:t>(h)</w:t>
      </w:r>
      <w:r>
        <w:tab/>
        <w:t>if the vehicle was manufactured on or after 1 January 1971—the year of manufacture and the model designation of the vehicle; and</w:t>
      </w:r>
    </w:p>
    <w:p w:rsidR="00AD07BB" w:rsidRDefault="00AD07BB">
      <w:pPr>
        <w:pStyle w:val="Apara"/>
      </w:pPr>
      <w:r>
        <w:tab/>
        <w:t>(i)</w:t>
      </w:r>
      <w:r>
        <w:tab/>
        <w:t>if the vehicle was manufactured before 1971—the year of manufacture and the model designation of that vehicle or, if this information is unknown to the dealer, a statement that the information is unknown; and</w:t>
      </w:r>
    </w:p>
    <w:p w:rsidR="00AD07BB" w:rsidRDefault="00AD07BB">
      <w:pPr>
        <w:pStyle w:val="Apara"/>
      </w:pPr>
      <w:r>
        <w:tab/>
        <w:t>(j)</w:t>
      </w:r>
      <w:r>
        <w:tab/>
        <w:t>the registration number (if any), engine number and body number of the motor vehicle; and</w:t>
      </w:r>
    </w:p>
    <w:p w:rsidR="00AD07BB" w:rsidRDefault="00AD07BB">
      <w:pPr>
        <w:pStyle w:val="Apara"/>
      </w:pPr>
      <w:r>
        <w:tab/>
        <w:t>(k)</w:t>
      </w:r>
      <w:r>
        <w:tab/>
        <w:t>for a sale by tender—a statement that the vehicle is to be sold by tender and the time when tenders are to close; and</w:t>
      </w:r>
    </w:p>
    <w:p w:rsidR="00AD07BB" w:rsidRDefault="00AD07BB">
      <w:pPr>
        <w:pStyle w:val="Apara"/>
      </w:pPr>
      <w:r>
        <w:tab/>
        <w:t>(l)</w:t>
      </w:r>
      <w:r>
        <w:tab/>
        <w:t>the other particulars that are prescribed.</w:t>
      </w:r>
    </w:p>
    <w:p w:rsidR="00AD07BB" w:rsidRDefault="00AD07BB">
      <w:pPr>
        <w:pStyle w:val="Amain"/>
        <w:keepNext/>
      </w:pPr>
      <w:r>
        <w:tab/>
        <w:t>(3)</w:t>
      </w:r>
      <w:r>
        <w:tab/>
        <w:t>A notice attached to a motor vehicle under subsection (1)—</w:t>
      </w:r>
    </w:p>
    <w:p w:rsidR="00AD07BB" w:rsidRDefault="00AD07BB">
      <w:pPr>
        <w:pStyle w:val="Apara"/>
      </w:pPr>
      <w:r>
        <w:tab/>
        <w:t>(a)</w:t>
      </w:r>
      <w:r>
        <w:tab/>
        <w:t xml:space="preserve">shall consist of legible writing on white material or on material of the colour approved by the </w:t>
      </w:r>
      <w:r w:rsidR="003B2B67">
        <w:t>commissioner</w:t>
      </w:r>
      <w:r>
        <w:t>; and</w:t>
      </w:r>
    </w:p>
    <w:p w:rsidR="00AD07BB" w:rsidRDefault="00AD07BB">
      <w:pPr>
        <w:pStyle w:val="Apara"/>
      </w:pPr>
      <w:r>
        <w:tab/>
        <w:t>(b)</w:t>
      </w:r>
      <w:r>
        <w:tab/>
        <w:t>shall be written in letters and figures at least 2mm in height; and</w:t>
      </w:r>
    </w:p>
    <w:p w:rsidR="00AD07BB" w:rsidRDefault="00AD07BB">
      <w:pPr>
        <w:pStyle w:val="Apara"/>
      </w:pPr>
      <w:r>
        <w:tab/>
        <w:t>(c)</w:t>
      </w:r>
      <w:r>
        <w:tab/>
        <w:t>shall be attached to the vehicle in such a place as to be clearly visible and readily legible from outside the vehicle.</w:t>
      </w:r>
    </w:p>
    <w:p w:rsidR="00AD07BB" w:rsidRDefault="00AD07BB">
      <w:pPr>
        <w:pStyle w:val="Amain"/>
        <w:keepNext/>
      </w:pPr>
      <w:r>
        <w:tab/>
        <w:t>(4)</w:t>
      </w:r>
      <w:r>
        <w:tab/>
        <w:t>A dealer shall not represent to the purchaser or to a prospective purchaser of a second-hand motor vehicle that he or she offers or displays for sale that the motor vehicle is a demonstrator vehicle unless the notice attached to the vehicle in accordance with subsection (1) contains, in addition to the required particulars, a statement that the vehicle is a demonstrator vehicle.</w:t>
      </w:r>
    </w:p>
    <w:p w:rsidR="00AD07BB" w:rsidRDefault="00AD07BB">
      <w:pPr>
        <w:pStyle w:val="Penalty"/>
      </w:pPr>
      <w:r>
        <w:t>Maximum penalty:  30 penalty units.</w:t>
      </w:r>
    </w:p>
    <w:p w:rsidR="00AD07BB" w:rsidRDefault="00AD07BB">
      <w:pPr>
        <w:pStyle w:val="Amain"/>
        <w:keepNext/>
      </w:pPr>
      <w:r>
        <w:tab/>
        <w:t>(5)</w:t>
      </w:r>
      <w:r>
        <w:tab/>
        <w:t>A dealer shall not include in a notice attached to a motor vehicle under subsection (1) any false or misleading information in relation to the motor vehicle.</w:t>
      </w:r>
    </w:p>
    <w:p w:rsidR="00AD07BB" w:rsidRDefault="00AD07BB">
      <w:pPr>
        <w:pStyle w:val="Penalty"/>
      </w:pPr>
      <w:r>
        <w:t>Maximum penalty:  50 penalty units.</w:t>
      </w:r>
    </w:p>
    <w:p w:rsidR="00AD07BB" w:rsidRDefault="00AD07BB">
      <w:pPr>
        <w:pStyle w:val="Amain"/>
      </w:pPr>
      <w:r>
        <w:tab/>
        <w:t>(6)</w:t>
      </w:r>
      <w:r>
        <w:tab/>
        <w:t>A dealer who offers or displays for sale a second-hand motor vehicle shall, if requested by a person who is a prospective purchaser of the vehicle to give him or her information relating to the past or present ownership of the vehicle, inform that person of—</w:t>
      </w:r>
    </w:p>
    <w:p w:rsidR="00AD07BB" w:rsidRDefault="00AD07BB">
      <w:pPr>
        <w:pStyle w:val="Apara"/>
      </w:pPr>
      <w:r>
        <w:tab/>
        <w:t>(a)</w:t>
      </w:r>
      <w:r>
        <w:tab/>
        <w:t>except if paragraph (b) applies—the name of the most recent owner of the vehicle who was not a trade owner; or</w:t>
      </w:r>
    </w:p>
    <w:p w:rsidR="00AD07BB" w:rsidRDefault="00AD07BB">
      <w:pPr>
        <w:pStyle w:val="Apara"/>
        <w:keepNext/>
      </w:pPr>
      <w:r>
        <w:tab/>
        <w:t>(b)</w:t>
      </w:r>
      <w:r>
        <w:tab/>
        <w:t>if the dealer is acting in accordance with a written authority given to him or her under section 31—the name of the person who gave him or her that authority.</w:t>
      </w:r>
    </w:p>
    <w:p w:rsidR="00AD07BB" w:rsidRDefault="00AD07BB">
      <w:pPr>
        <w:pStyle w:val="Penalty"/>
      </w:pPr>
      <w:r>
        <w:t>Maximum penalty:  10 penalty units.</w:t>
      </w:r>
    </w:p>
    <w:p w:rsidR="00AD07BB" w:rsidRDefault="00AD07BB">
      <w:pPr>
        <w:pStyle w:val="Amain"/>
      </w:pPr>
      <w:r>
        <w:tab/>
        <w:t>(7)</w:t>
      </w:r>
      <w:r>
        <w:tab/>
        <w:t>This section does not apply if a dealer offers or displays a vehicle for sale only to a trade owner or gives possession of a vehicle to a purchaser who is a trade owner.</w:t>
      </w:r>
    </w:p>
    <w:p w:rsidR="00AD07BB" w:rsidRDefault="00AD07BB">
      <w:pPr>
        <w:pStyle w:val="AH5Sec"/>
      </w:pPr>
      <w:bookmarkStart w:id="23" w:name="_Toc525632377"/>
      <w:r w:rsidRPr="00AE1069">
        <w:rPr>
          <w:rStyle w:val="CharSectNo"/>
        </w:rPr>
        <w:t>21</w:t>
      </w:r>
      <w:r>
        <w:tab/>
        <w:t>Action by dealer on sale of second-hand motor vehicle</w:t>
      </w:r>
      <w:bookmarkEnd w:id="23"/>
    </w:p>
    <w:p w:rsidR="00AD07BB" w:rsidRDefault="00AD07BB">
      <w:pPr>
        <w:pStyle w:val="Amain"/>
      </w:pPr>
      <w:r>
        <w:tab/>
        <w:t>(1)</w:t>
      </w:r>
      <w:r>
        <w:tab/>
        <w:t>If a dealer sells a second-hand motor vehicle to which a notice has been attached in accordance with section 20 (1) to a purchaser who is not a trade owner, the dealer shall—</w:t>
      </w:r>
    </w:p>
    <w:p w:rsidR="00AD07BB" w:rsidRDefault="00AD07BB">
      <w:pPr>
        <w:pStyle w:val="Apara"/>
      </w:pPr>
      <w:r>
        <w:tab/>
        <w:t>(a)</w:t>
      </w:r>
      <w:r>
        <w:tab/>
        <w:t>endorse on 2 copies of the notice—</w:t>
      </w:r>
    </w:p>
    <w:p w:rsidR="00AD07BB" w:rsidRDefault="00AD07BB">
      <w:pPr>
        <w:pStyle w:val="Asubpara"/>
      </w:pPr>
      <w:r>
        <w:tab/>
        <w:t>(i)</w:t>
      </w:r>
      <w:r>
        <w:tab/>
        <w:t>the date of the sale; and</w:t>
      </w:r>
    </w:p>
    <w:p w:rsidR="00AD07BB" w:rsidRDefault="00AD07BB">
      <w:pPr>
        <w:pStyle w:val="Asubpara"/>
      </w:pPr>
      <w:r>
        <w:tab/>
        <w:t>(ii)</w:t>
      </w:r>
      <w:r>
        <w:tab/>
        <w:t>the date of delivery of the vehicle to the purchaser; and</w:t>
      </w:r>
    </w:p>
    <w:p w:rsidR="00AD07BB" w:rsidRDefault="00AD07BB">
      <w:pPr>
        <w:pStyle w:val="Asubpara"/>
      </w:pPr>
      <w:r>
        <w:tab/>
        <w:t>(iii)</w:t>
      </w:r>
      <w:r>
        <w:tab/>
        <w:t>the cash price for which the vehicle was sold; and</w:t>
      </w:r>
    </w:p>
    <w:p w:rsidR="00AD07BB" w:rsidRDefault="00AD07BB">
      <w:pPr>
        <w:pStyle w:val="Asubpara"/>
      </w:pPr>
      <w:r>
        <w:tab/>
        <w:t>(iv)</w:t>
      </w:r>
      <w:r>
        <w:tab/>
        <w:t>for a second-hand motor vehicle that is not a demonstrator motorcycle—a statement that the dealer is not obliged by this Act to repair defects in the vehicle; and</w:t>
      </w:r>
    </w:p>
    <w:p w:rsidR="00AD07BB" w:rsidRDefault="00AD07BB">
      <w:pPr>
        <w:pStyle w:val="Asubpara"/>
      </w:pPr>
      <w:r>
        <w:tab/>
        <w:t>(v)</w:t>
      </w:r>
      <w:r>
        <w:tab/>
        <w:t>the name and address of the purchaser; and</w:t>
      </w:r>
    </w:p>
    <w:p w:rsidR="00AD07BB" w:rsidRDefault="00AD07BB">
      <w:pPr>
        <w:pStyle w:val="Apara"/>
      </w:pPr>
      <w:r>
        <w:tab/>
        <w:t>(b)</w:t>
      </w:r>
      <w:r>
        <w:tab/>
        <w:t>sign those copies; and</w:t>
      </w:r>
    </w:p>
    <w:p w:rsidR="00AD07BB" w:rsidRDefault="00AD07BB">
      <w:pPr>
        <w:pStyle w:val="Apara"/>
      </w:pPr>
      <w:r>
        <w:tab/>
        <w:t>(c)</w:t>
      </w:r>
      <w:r>
        <w:tab/>
        <w:t>keep 1 copy of the notice for 3 years from the date of the sale; and</w:t>
      </w:r>
    </w:p>
    <w:p w:rsidR="00AD07BB" w:rsidRDefault="00AD07BB">
      <w:pPr>
        <w:pStyle w:val="Apara"/>
        <w:keepNext/>
      </w:pPr>
      <w:r>
        <w:tab/>
        <w:t>(d)</w:t>
      </w:r>
      <w:r>
        <w:tab/>
        <w:t>within 14 days of the date of the delivery of the vehicle or of the sale, whichever is the later, give the purchaser the other copy of the notice.</w:t>
      </w:r>
    </w:p>
    <w:p w:rsidR="00AD07BB" w:rsidRDefault="00AD07BB">
      <w:pPr>
        <w:pStyle w:val="Penalty"/>
      </w:pPr>
      <w:r>
        <w:t>Maximum penalty:  10 penalty units.</w:t>
      </w:r>
    </w:p>
    <w:p w:rsidR="00AD07BB" w:rsidRDefault="00AD07BB">
      <w:pPr>
        <w:pStyle w:val="Amain"/>
        <w:keepNext/>
      </w:pPr>
      <w:r>
        <w:tab/>
        <w:t>(2)</w:t>
      </w:r>
      <w:r>
        <w:tab/>
        <w:t>For subsection (1)—</w:t>
      </w:r>
    </w:p>
    <w:p w:rsidR="00AD07BB" w:rsidRDefault="00AD07BB">
      <w:pPr>
        <w:pStyle w:val="Apara"/>
      </w:pPr>
      <w:r>
        <w:tab/>
        <w:t>(a)</w:t>
      </w:r>
      <w:r>
        <w:tab/>
        <w:t>a dealer may give a copy of a notice to a purchaser by posting it by certified mail to the purchaser at the address given by the purchaser and endorsed on the notice; and</w:t>
      </w:r>
    </w:p>
    <w:p w:rsidR="00AD07BB" w:rsidRDefault="00AD07BB">
      <w:pPr>
        <w:pStyle w:val="Apara"/>
      </w:pPr>
      <w:r>
        <w:tab/>
        <w:t>(b)</w:t>
      </w:r>
      <w:r>
        <w:tab/>
        <w:t>if the motor vehicle has been sold to the purchaser by an employee or agent of the dealer—compliance by the employee or agent with a requirement of that subsection shall be deemed to be compliance by the dealer with that requirement.</w:t>
      </w:r>
    </w:p>
    <w:p w:rsidR="00AD07BB" w:rsidRDefault="00AD07BB" w:rsidP="003B2B67">
      <w:pPr>
        <w:pStyle w:val="AH5Sec"/>
      </w:pPr>
      <w:bookmarkStart w:id="24" w:name="_Toc525632378"/>
      <w:r w:rsidRPr="00AE1069">
        <w:rPr>
          <w:rStyle w:val="CharSectNo"/>
        </w:rPr>
        <w:t>22</w:t>
      </w:r>
      <w:r>
        <w:tab/>
      </w:r>
      <w:smartTag w:uri="urn:schemas-microsoft-com:office:smarttags" w:element="City">
        <w:smartTag w:uri="urn:schemas-microsoft-com:office:smarttags" w:element="place">
          <w:r>
            <w:t>Sale</w:t>
          </w:r>
        </w:smartTag>
      </w:smartTag>
      <w:r>
        <w:t xml:space="preserve"> of vehicle if odometer replaced or distance altered</w:t>
      </w:r>
      <w:bookmarkEnd w:id="24"/>
    </w:p>
    <w:p w:rsidR="00AD07BB" w:rsidRDefault="00AD07BB">
      <w:pPr>
        <w:pStyle w:val="Amainreturn"/>
      </w:pPr>
      <w:r>
        <w:t xml:space="preserve">A dealer shall not, without the written consent of the </w:t>
      </w:r>
      <w:r w:rsidR="003B2B67">
        <w:t>commissioner</w:t>
      </w:r>
      <w:r>
        <w:t>, offer or display for sale a motor vehicle if—</w:t>
      </w:r>
    </w:p>
    <w:p w:rsidR="00AD07BB" w:rsidRDefault="00AD07BB">
      <w:pPr>
        <w:pStyle w:val="Apara"/>
      </w:pPr>
      <w:r>
        <w:tab/>
        <w:t>(a)</w:t>
      </w:r>
      <w:r>
        <w:tab/>
        <w:t>he or she has replaced, or caused to be replaced, the vehicle’s odometer; or</w:t>
      </w:r>
    </w:p>
    <w:p w:rsidR="00AD07BB" w:rsidRDefault="00AD07BB">
      <w:pPr>
        <w:pStyle w:val="Apara"/>
        <w:keepNext/>
      </w:pPr>
      <w:r>
        <w:tab/>
        <w:t>(b)</w:t>
      </w:r>
      <w:r>
        <w:tab/>
        <w:t>he or she has altered, or caused to be altered, the distance recorded by the vehicle’s odometer.</w:t>
      </w:r>
    </w:p>
    <w:p w:rsidR="00AD07BB" w:rsidRDefault="00AD07BB">
      <w:pPr>
        <w:pStyle w:val="Penalty"/>
      </w:pPr>
      <w:r>
        <w:t>Maximum penalty:  50 penalty units.</w:t>
      </w:r>
    </w:p>
    <w:p w:rsidR="00AD07BB" w:rsidRDefault="00AD07BB">
      <w:pPr>
        <w:pStyle w:val="AH5Sec"/>
      </w:pPr>
      <w:bookmarkStart w:id="25" w:name="_Toc525632379"/>
      <w:r w:rsidRPr="00AE1069">
        <w:rPr>
          <w:rStyle w:val="CharSectNo"/>
        </w:rPr>
        <w:t>23</w:t>
      </w:r>
      <w:r>
        <w:tab/>
        <w:t>Obligations of dealer to repair defects in motor vehicles</w:t>
      </w:r>
      <w:bookmarkEnd w:id="25"/>
    </w:p>
    <w:p w:rsidR="00AD07BB" w:rsidRDefault="00AD07BB">
      <w:pPr>
        <w:pStyle w:val="Amain"/>
      </w:pPr>
      <w:r>
        <w:tab/>
        <w:t>(1)</w:t>
      </w:r>
      <w:r>
        <w:tab/>
        <w:t>Except as provided in this section and sections 24 and 25, if a motor vehicle described in schedule 1, column 2 is sold by a dealer and before—</w:t>
      </w:r>
    </w:p>
    <w:p w:rsidR="00AD07BB" w:rsidRDefault="00AD07BB">
      <w:pPr>
        <w:pStyle w:val="Apara"/>
      </w:pPr>
      <w:r>
        <w:tab/>
        <w:t>(a)</w:t>
      </w:r>
      <w:r>
        <w:tab/>
        <w:t>the vehicle has been driven for the number of kilometres after being manufactured or sold, as the case may be, specified opposite the description of the vehicle in schedule 1, column 3; or</w:t>
      </w:r>
    </w:p>
    <w:p w:rsidR="00AD07BB" w:rsidRDefault="00AD07BB" w:rsidP="006D6106">
      <w:pPr>
        <w:pStyle w:val="Apara"/>
        <w:keepNext/>
      </w:pPr>
      <w:r>
        <w:tab/>
        <w:t>(b)</w:t>
      </w:r>
      <w:r>
        <w:tab/>
        <w:t>the end of the period, specified opposite the description of the vehicle in schedule 1, column 4, after the vehicle is so sold;</w:t>
      </w:r>
    </w:p>
    <w:p w:rsidR="00AD07BB" w:rsidRDefault="00AD07BB" w:rsidP="00D356CC">
      <w:pPr>
        <w:pStyle w:val="Amainreturn"/>
        <w:keepNext/>
        <w:keepLines/>
      </w:pPr>
      <w:r>
        <w:t>whichever first occurs, a defect appears or occurs in the vehicle, the dealer shall, whether or not the defect existed at the time of the sale, at the dealer’s own expense, repair or make good, or cause to be repaired or made good the defect so as to place the vehicle in a reasonable condition having regard to its age.</w:t>
      </w:r>
    </w:p>
    <w:p w:rsidR="00AD07BB" w:rsidRDefault="00AD07BB">
      <w:pPr>
        <w:pStyle w:val="Amain"/>
      </w:pPr>
      <w:r>
        <w:tab/>
        <w:t>(2)</w:t>
      </w:r>
      <w:r>
        <w:tab/>
        <w:t>The dealer’s obligation under subsection (1) shall be taken to be a term of the contract of sale relating to the vehicle.</w:t>
      </w:r>
    </w:p>
    <w:p w:rsidR="00AD07BB" w:rsidRDefault="00AD07BB">
      <w:pPr>
        <w:pStyle w:val="Amain"/>
      </w:pPr>
      <w:r>
        <w:tab/>
        <w:t>(3)</w:t>
      </w:r>
      <w:r>
        <w:tab/>
        <w:t>For subsection (1), a defect that occurs in a vehicle includes a defect—</w:t>
      </w:r>
    </w:p>
    <w:p w:rsidR="00AD07BB" w:rsidRDefault="00AD07BB">
      <w:pPr>
        <w:pStyle w:val="Apara"/>
      </w:pPr>
      <w:r>
        <w:tab/>
        <w:t>(a)</w:t>
      </w:r>
      <w:r>
        <w:tab/>
        <w:t>that existed in the vehicle at any time before the occurrence of an event referred to in subsection (1) (a) or (b); and</w:t>
      </w:r>
    </w:p>
    <w:p w:rsidR="00AD07BB" w:rsidRDefault="00AD07BB">
      <w:pPr>
        <w:pStyle w:val="Apara"/>
      </w:pPr>
      <w:r>
        <w:tab/>
        <w:t>(b)</w:t>
      </w:r>
      <w:r>
        <w:tab/>
        <w:t>that first became apparent after the event occurred;</w:t>
      </w:r>
    </w:p>
    <w:p w:rsidR="00AD07BB" w:rsidRDefault="00AD07BB">
      <w:pPr>
        <w:pStyle w:val="Amainreturn"/>
      </w:pPr>
      <w:r>
        <w:t>but only if the defect is reported to the dealer within a reasonable period after it becomes apparent.</w:t>
      </w:r>
    </w:p>
    <w:p w:rsidR="00AD07BB" w:rsidRDefault="00AD07BB">
      <w:pPr>
        <w:pStyle w:val="Amain"/>
      </w:pPr>
      <w:r>
        <w:tab/>
        <w:t>(4)</w:t>
      </w:r>
      <w:r>
        <w:tab/>
        <w:t>For the purposes of calculating the period referred to in subsection (1) (b), no regard shall be paid to any period during which the dealer has the motor vehicle in his or her possession for the purpose or purported purpose of ascertaining or carrying out his or her obligations under subsection (1).</w:t>
      </w:r>
    </w:p>
    <w:p w:rsidR="00AD07BB" w:rsidRDefault="00AD07BB">
      <w:pPr>
        <w:pStyle w:val="Amain"/>
      </w:pPr>
      <w:r>
        <w:tab/>
        <w:t>(5)</w:t>
      </w:r>
      <w:r>
        <w:tab/>
        <w:t>The obligation of a dealer under subsection (1) in relation to a new motor vehicle sold by the dealer is extinguished if, subsequent to that sale, the dealer or another dealer acquires ownership of the vehicle, or the vehicle is repossessed by a financier.</w:t>
      </w:r>
    </w:p>
    <w:p w:rsidR="00AD07BB" w:rsidRDefault="00AD07BB">
      <w:pPr>
        <w:pStyle w:val="Amain"/>
      </w:pPr>
      <w:r>
        <w:tab/>
        <w:t>(6)</w:t>
      </w:r>
      <w:r>
        <w:tab/>
        <w:t>Subject to subsection (5), the obligation of a dealer under subsection (1) in relation to a new motor vehicle sold by the dealer subsists for the benefit of the owner, from time to time, of the vehicle and, for this purpose, the owner from time to time shall be taken to have entered into a contract of sale with the dealer in relation to the vehicle.</w:t>
      </w:r>
    </w:p>
    <w:p w:rsidR="00AD07BB" w:rsidRDefault="00AD07BB">
      <w:pPr>
        <w:pStyle w:val="Amain"/>
      </w:pPr>
      <w:r>
        <w:tab/>
        <w:t>(7)</w:t>
      </w:r>
      <w:r>
        <w:tab/>
        <w:t>The obligation of a dealer under subsection (1) in relation to a second-hand motor vehicle sold by the dealer is an obligation only to the person who purchased the vehicle from the dealer.</w:t>
      </w:r>
    </w:p>
    <w:p w:rsidR="00AD07BB" w:rsidRDefault="00AD07BB">
      <w:pPr>
        <w:pStyle w:val="Amain"/>
      </w:pPr>
      <w:r>
        <w:tab/>
        <w:t>(8)</w:t>
      </w:r>
      <w:r>
        <w:tab/>
        <w:t>The fact that a dealer’s licence has been revoked, or that a dealer is not the holder of a dealer’s licence or has ceased to be a dealer, does not affect the dealer’s obligation under subsection (1).</w:t>
      </w:r>
    </w:p>
    <w:p w:rsidR="00AD07BB" w:rsidRDefault="00AD07BB">
      <w:pPr>
        <w:pStyle w:val="Amain"/>
      </w:pPr>
      <w:r>
        <w:tab/>
        <w:t>(9)</w:t>
      </w:r>
      <w:r>
        <w:tab/>
        <w:t>If the holder of a dealer’s licence sells a motor vehicle on behalf of another dealer, this section does not apply to the other dealer.</w:t>
      </w:r>
    </w:p>
    <w:p w:rsidR="00AD07BB" w:rsidRDefault="00AD07BB" w:rsidP="003B2B67">
      <w:pPr>
        <w:pStyle w:val="AH5Sec"/>
      </w:pPr>
      <w:bookmarkStart w:id="26" w:name="_Toc525632380"/>
      <w:r w:rsidRPr="00AE1069">
        <w:rPr>
          <w:rStyle w:val="CharSectNo"/>
        </w:rPr>
        <w:t>24</w:t>
      </w:r>
      <w:r>
        <w:tab/>
        <w:t>Excluded defects</w:t>
      </w:r>
      <w:bookmarkEnd w:id="26"/>
    </w:p>
    <w:p w:rsidR="00AD07BB" w:rsidRDefault="00AD07BB">
      <w:pPr>
        <w:pStyle w:val="Amain"/>
      </w:pPr>
      <w:r>
        <w:tab/>
        <w:t>(1)</w:t>
      </w:r>
      <w:r>
        <w:tab/>
        <w:t>In this section:</w:t>
      </w:r>
    </w:p>
    <w:p w:rsidR="00AD07BB" w:rsidRDefault="00AD07BB">
      <w:pPr>
        <w:pStyle w:val="aDef"/>
        <w:rPr>
          <w:color w:val="000000"/>
        </w:rPr>
      </w:pPr>
      <w:r w:rsidRPr="00793E0B">
        <w:rPr>
          <w:rStyle w:val="charBoldItals"/>
        </w:rPr>
        <w:t>attach</w:t>
      </w:r>
      <w:r>
        <w:rPr>
          <w:color w:val="000000"/>
        </w:rPr>
        <w:t xml:space="preserve"> includes cause to be attached.</w:t>
      </w:r>
    </w:p>
    <w:p w:rsidR="00AD07BB" w:rsidRDefault="00AD07BB">
      <w:pPr>
        <w:pStyle w:val="aDef"/>
      </w:pPr>
      <w:r w:rsidRPr="00793E0B">
        <w:rPr>
          <w:rStyle w:val="charBoldItals"/>
        </w:rPr>
        <w:t>defect notice</w:t>
      </w:r>
      <w:r>
        <w:t xml:space="preserve"> means a notice in accordance with the defect notice form approved </w:t>
      </w:r>
      <w:r>
        <w:rPr>
          <w:color w:val="000000"/>
        </w:rPr>
        <w:t>under</w:t>
      </w:r>
      <w:r>
        <w:t xml:space="preserve"> section 93 (Approved forms) that complies with the requirements of subsection (6).</w:t>
      </w:r>
    </w:p>
    <w:p w:rsidR="00AD07BB" w:rsidRDefault="00AD07BB">
      <w:pPr>
        <w:pStyle w:val="Amain"/>
      </w:pPr>
      <w:r>
        <w:tab/>
        <w:t>(2)</w:t>
      </w:r>
      <w:r>
        <w:tab/>
        <w:t>If a dealer offers or displays for sale a second-hand motor vehicle, the dealer may attach to the vehicle a defect notice.</w:t>
      </w:r>
    </w:p>
    <w:p w:rsidR="00AD07BB" w:rsidRDefault="00AD07BB">
      <w:pPr>
        <w:pStyle w:val="Amain"/>
      </w:pPr>
      <w:r>
        <w:tab/>
        <w:t>(3)</w:t>
      </w:r>
      <w:r>
        <w:tab/>
        <w:t>If—</w:t>
      </w:r>
    </w:p>
    <w:p w:rsidR="00AD07BB" w:rsidRDefault="00AD07BB">
      <w:pPr>
        <w:pStyle w:val="Apara"/>
      </w:pPr>
      <w:r>
        <w:tab/>
        <w:t>(a)</w:t>
      </w:r>
      <w:r>
        <w:tab/>
        <w:t>a defect notice has been attached to a second-hand motor vehicle at all material times when the vehicle is offered or displayed for sale by the dealer; and</w:t>
      </w:r>
    </w:p>
    <w:p w:rsidR="00AD07BB" w:rsidRDefault="00AD07BB">
      <w:pPr>
        <w:pStyle w:val="Apara"/>
      </w:pPr>
      <w:r>
        <w:tab/>
        <w:t>(b)</w:t>
      </w:r>
      <w:r>
        <w:tab/>
        <w:t>at or before the time of sale of the vehicle, the notice, or a copy of the notice, has been signed by the dealer and the purchaser and has been delivered to the purchaser for retention by the purchaser;</w:t>
      </w:r>
    </w:p>
    <w:p w:rsidR="00AD07BB" w:rsidRDefault="00AD07BB">
      <w:pPr>
        <w:pStyle w:val="Amainreturn"/>
      </w:pPr>
      <w:r>
        <w:t>section 23 (1) does not apply in relation to the defects set out in the notice.</w:t>
      </w:r>
    </w:p>
    <w:p w:rsidR="00AD07BB" w:rsidRDefault="00AD07BB" w:rsidP="00D356CC">
      <w:pPr>
        <w:pStyle w:val="Amain"/>
        <w:keepLines/>
      </w:pPr>
      <w:r>
        <w:tab/>
        <w:t>(4)</w:t>
      </w:r>
      <w:r>
        <w:tab/>
        <w:t>If, at or before the time of sale of a demonstrator motor vehicle, a defect notice has been signed by the dealer and the purchaser and has been delivered to the purchaser for retention by the purchaser, section 23 (1) does not apply in relation to any defect specified in the notice.</w:t>
      </w:r>
    </w:p>
    <w:p w:rsidR="00AD07BB" w:rsidRDefault="00AD07BB">
      <w:pPr>
        <w:pStyle w:val="Amain"/>
      </w:pPr>
      <w:r>
        <w:tab/>
        <w:t>(5)</w:t>
      </w:r>
      <w:r>
        <w:tab/>
        <w:t>If the reasonable cost of repairing a defect specified in a defect notice is greater than the amount specified in that notice, the purchaser may recover the difference between those amounts from the licensed dealer.</w:t>
      </w:r>
    </w:p>
    <w:p w:rsidR="00AD07BB" w:rsidRDefault="00AD07BB">
      <w:pPr>
        <w:pStyle w:val="Amain"/>
        <w:keepNext/>
      </w:pPr>
      <w:r>
        <w:tab/>
        <w:t>(6)</w:t>
      </w:r>
      <w:r>
        <w:tab/>
        <w:t>A defect notice—</w:t>
      </w:r>
    </w:p>
    <w:p w:rsidR="00AD07BB" w:rsidRDefault="00AD07BB">
      <w:pPr>
        <w:pStyle w:val="Apara"/>
      </w:pPr>
      <w:r>
        <w:tab/>
        <w:t>(a)</w:t>
      </w:r>
      <w:r>
        <w:tab/>
        <w:t xml:space="preserve">shall consist of legible writing on white material or on material of a colour approved by the </w:t>
      </w:r>
      <w:r w:rsidR="003B2B67">
        <w:t>commissioner</w:t>
      </w:r>
      <w:r>
        <w:t>; and</w:t>
      </w:r>
    </w:p>
    <w:p w:rsidR="00AD07BB" w:rsidRDefault="00AD07BB">
      <w:pPr>
        <w:pStyle w:val="Apara"/>
      </w:pPr>
      <w:r>
        <w:tab/>
        <w:t>(b)</w:t>
      </w:r>
      <w:r>
        <w:tab/>
        <w:t>shall be written in letters and figures at least 2mm in height; and</w:t>
      </w:r>
    </w:p>
    <w:p w:rsidR="00AD07BB" w:rsidRDefault="00AD07BB">
      <w:pPr>
        <w:pStyle w:val="Apara"/>
      </w:pPr>
      <w:r>
        <w:tab/>
        <w:t>(c)</w:t>
      </w:r>
      <w:r>
        <w:tab/>
        <w:t>shall be attached to the vehicle in such a place as to be clearly visible and readily legible from outside the vehicle.</w:t>
      </w:r>
    </w:p>
    <w:p w:rsidR="00AD07BB" w:rsidRDefault="00AD07BB">
      <w:pPr>
        <w:pStyle w:val="AH5Sec"/>
      </w:pPr>
      <w:bookmarkStart w:id="27" w:name="_Toc525632381"/>
      <w:r w:rsidRPr="00AE1069">
        <w:rPr>
          <w:rStyle w:val="CharSectNo"/>
        </w:rPr>
        <w:t>25</w:t>
      </w:r>
      <w:r>
        <w:tab/>
        <w:t>Exceptions</w:t>
      </w:r>
      <w:bookmarkEnd w:id="27"/>
    </w:p>
    <w:p w:rsidR="00AD07BB" w:rsidRDefault="00AD07BB" w:rsidP="00872A35">
      <w:pPr>
        <w:pStyle w:val="Amain"/>
      </w:pPr>
      <w:r>
        <w:tab/>
        <w:t>(1)</w:t>
      </w:r>
      <w:r>
        <w:tab/>
        <w:t>In this section:</w:t>
      </w:r>
    </w:p>
    <w:p w:rsidR="00AD07BB" w:rsidRDefault="00AD07BB" w:rsidP="00872A35">
      <w:pPr>
        <w:pStyle w:val="aDef"/>
        <w:rPr>
          <w:color w:val="000000"/>
        </w:rPr>
      </w:pPr>
      <w:r w:rsidRPr="00793E0B">
        <w:rPr>
          <w:rStyle w:val="charBoldItals"/>
        </w:rPr>
        <w:t>relevant sale</w:t>
      </w:r>
      <w:r>
        <w:rPr>
          <w:color w:val="000000"/>
        </w:rPr>
        <w:t xml:space="preserve"> means a sale referred to in section 23 (1).</w:t>
      </w:r>
    </w:p>
    <w:p w:rsidR="00AD07BB" w:rsidRDefault="00AD07BB" w:rsidP="00872A35">
      <w:pPr>
        <w:pStyle w:val="Amain"/>
        <w:keepNext/>
      </w:pPr>
      <w:r>
        <w:tab/>
        <w:t>(2)</w:t>
      </w:r>
      <w:r>
        <w:tab/>
        <w:t>Section 23 (1) does not apply in relation to a defect—</w:t>
      </w:r>
    </w:p>
    <w:p w:rsidR="00AD07BB" w:rsidRDefault="00AD07BB" w:rsidP="00872A35">
      <w:pPr>
        <w:pStyle w:val="Apara"/>
        <w:keepNext/>
      </w:pPr>
      <w:r>
        <w:tab/>
        <w:t>(a)</w:t>
      </w:r>
      <w:r>
        <w:tab/>
        <w:t>occurring in—</w:t>
      </w:r>
    </w:p>
    <w:p w:rsidR="00AD07BB" w:rsidRDefault="00AD07BB" w:rsidP="00872A35">
      <w:pPr>
        <w:pStyle w:val="Asubpara"/>
        <w:keepNext/>
      </w:pPr>
      <w:r>
        <w:tab/>
        <w:t>(i)</w:t>
      </w:r>
      <w:r>
        <w:tab/>
        <w:t>a tyre or battery</w:t>
      </w:r>
      <w:r w:rsidR="009425EF">
        <w:t xml:space="preserve"> </w:t>
      </w:r>
      <w:r w:rsidR="009425EF" w:rsidRPr="00326F84">
        <w:t>(other than a high-voltage battery used to power a motor vehicle propelled wholly or partly by an electric motor)</w:t>
      </w:r>
      <w:r>
        <w:t>; or</w:t>
      </w:r>
    </w:p>
    <w:p w:rsidR="00C61A7E" w:rsidRPr="00326F84" w:rsidRDefault="00C61A7E" w:rsidP="00872A35">
      <w:pPr>
        <w:pStyle w:val="aExamHdgsubpar"/>
      </w:pPr>
      <w:r w:rsidRPr="00326F84">
        <w:t>Examples—battery used to power motor vehicle with electric motor</w:t>
      </w:r>
    </w:p>
    <w:p w:rsidR="00C61A7E" w:rsidRPr="00326F84" w:rsidRDefault="00C61A7E" w:rsidP="00872A35">
      <w:pPr>
        <w:pStyle w:val="aExamsubpar"/>
        <w:keepNext/>
        <w:tabs>
          <w:tab w:val="left" w:pos="2552"/>
        </w:tabs>
      </w:pPr>
      <w:r w:rsidRPr="00326F84">
        <w:t>1</w:t>
      </w:r>
      <w:r w:rsidRPr="00326F84">
        <w:tab/>
        <w:t>hybrid battery</w:t>
      </w:r>
    </w:p>
    <w:p w:rsidR="00C61A7E" w:rsidRPr="00326F84" w:rsidRDefault="00C61A7E" w:rsidP="00872A35">
      <w:pPr>
        <w:pStyle w:val="aExamsubpar"/>
        <w:keepNext/>
        <w:tabs>
          <w:tab w:val="left" w:pos="2552"/>
        </w:tabs>
      </w:pPr>
      <w:r w:rsidRPr="00326F84">
        <w:t>2</w:t>
      </w:r>
      <w:r w:rsidRPr="00326F84">
        <w:tab/>
        <w:t>traction battery</w:t>
      </w:r>
    </w:p>
    <w:p w:rsidR="00C61A7E" w:rsidRPr="00326F84" w:rsidRDefault="00C61A7E" w:rsidP="00C61A7E">
      <w:pPr>
        <w:pStyle w:val="aNotesubpar"/>
      </w:pPr>
      <w:r w:rsidRPr="00326F84">
        <w:rPr>
          <w:rStyle w:val="charItals"/>
        </w:rPr>
        <w:t>Note</w:t>
      </w:r>
      <w:r w:rsidRPr="00326F84">
        <w:tab/>
        <w:t xml:space="preserve">An example is part of the Act, is not exhaustive and may extend, but does not limit, the meaning of the provision in which it appears (see </w:t>
      </w:r>
      <w:hyperlink r:id="rId34" w:tooltip="A2001-14" w:history="1">
        <w:r w:rsidRPr="00326F84">
          <w:rPr>
            <w:rStyle w:val="charCitHyperlinkAbbrev"/>
          </w:rPr>
          <w:t>Legislation Act</w:t>
        </w:r>
      </w:hyperlink>
      <w:r w:rsidRPr="00326F84">
        <w:t>, s 126 and s 132).</w:t>
      </w:r>
    </w:p>
    <w:p w:rsidR="00AD07BB" w:rsidRDefault="00AD07BB">
      <w:pPr>
        <w:pStyle w:val="Asubpara"/>
      </w:pPr>
      <w:r>
        <w:tab/>
        <w:t>(ii)</w:t>
      </w:r>
      <w:r>
        <w:tab/>
        <w:t>an accessory fitted to a motor vehicle; or</w:t>
      </w:r>
    </w:p>
    <w:p w:rsidR="00AD07BB" w:rsidRDefault="00AD07BB">
      <w:pPr>
        <w:pStyle w:val="Apara"/>
      </w:pPr>
      <w:r>
        <w:tab/>
        <w:t>(b)</w:t>
      </w:r>
      <w:r>
        <w:tab/>
        <w:t>arising from or incidental to any accidental damage to a motor vehicle that occurred after the relevant sale when the vehicle was not in the possession of the dealer; or</w:t>
      </w:r>
    </w:p>
    <w:p w:rsidR="00AD07BB" w:rsidRDefault="00AD07BB" w:rsidP="00D356CC">
      <w:pPr>
        <w:pStyle w:val="Apara"/>
        <w:keepLines/>
      </w:pPr>
      <w:r>
        <w:tab/>
        <w:t>(c)</w:t>
      </w:r>
      <w:r>
        <w:tab/>
        <w:t>arising from misuse or negligence on the part of a driver of a motor vehicle, or arising from the use of a motor vehicle for motor racing or motor rallying, that occurred after the relevant sale of the vehicle; or</w:t>
      </w:r>
    </w:p>
    <w:p w:rsidR="00AD07BB" w:rsidRDefault="00AD07BB">
      <w:pPr>
        <w:pStyle w:val="Apara"/>
      </w:pPr>
      <w:r>
        <w:tab/>
        <w:t>(d)</w:t>
      </w:r>
      <w:r>
        <w:tab/>
        <w:t>appearing or occurring in an accessory that was not fitted to or supplied with a motor vehicle at the time of the relevant sale of the vehicle.</w:t>
      </w:r>
    </w:p>
    <w:p w:rsidR="00AD07BB" w:rsidRDefault="00AD07BB">
      <w:pPr>
        <w:pStyle w:val="Amain"/>
        <w:keepLines/>
      </w:pPr>
      <w:r>
        <w:tab/>
        <w:t>(3)</w:t>
      </w:r>
      <w:r>
        <w:tab/>
        <w:t>For a second-hand motor vehicle, section 23 (1) does not apply in relation to any superficial damage to the paintwork or upholstery of the vehicle that would have been apparent on a reasonable inspection of the vehicle carried out at the time of the relevant sale of the vehicle.</w:t>
      </w:r>
    </w:p>
    <w:p w:rsidR="00AD07BB" w:rsidRDefault="00AD07BB" w:rsidP="000548DE">
      <w:pPr>
        <w:pStyle w:val="Amain"/>
        <w:keepNext/>
      </w:pPr>
      <w:r>
        <w:tab/>
        <w:t>(4)</w:t>
      </w:r>
      <w:r>
        <w:tab/>
        <w:t>Section 23 (1) does not apply in relation to the sale of—</w:t>
      </w:r>
    </w:p>
    <w:p w:rsidR="00AD07BB" w:rsidRDefault="00AD07BB">
      <w:pPr>
        <w:pStyle w:val="Apara"/>
      </w:pPr>
      <w:r>
        <w:tab/>
        <w:t>(a)</w:t>
      </w:r>
      <w:r>
        <w:tab/>
        <w:t>a second-hand motor vehicle if the purchaser has been in possession of the vehicle for not less than 3 months immediately before the day of the relevant sale; or</w:t>
      </w:r>
    </w:p>
    <w:p w:rsidR="00AD07BB" w:rsidRDefault="00AD07BB">
      <w:pPr>
        <w:pStyle w:val="Apara"/>
      </w:pPr>
      <w:r>
        <w:tab/>
        <w:t>(b)</w:t>
      </w:r>
      <w:r>
        <w:tab/>
        <w:t>a commercial vehicle; or</w:t>
      </w:r>
    </w:p>
    <w:p w:rsidR="00AD07BB" w:rsidRDefault="00AD07BB">
      <w:pPr>
        <w:pStyle w:val="Apara"/>
      </w:pPr>
      <w:r>
        <w:tab/>
        <w:t>(c)</w:t>
      </w:r>
      <w:r>
        <w:tab/>
        <w:t>a substantially demolished or substantially dismantled motor vehicle.</w:t>
      </w:r>
    </w:p>
    <w:p w:rsidR="00AD07BB" w:rsidRDefault="00AD07BB">
      <w:pPr>
        <w:pStyle w:val="Amain"/>
      </w:pPr>
      <w:r>
        <w:tab/>
        <w:t>(5)</w:t>
      </w:r>
      <w:r>
        <w:tab/>
        <w:t>If the proposed purchaser (the</w:t>
      </w:r>
      <w:r w:rsidRPr="00793E0B">
        <w:rPr>
          <w:rStyle w:val="charBoldItals"/>
        </w:rPr>
        <w:t xml:space="preserve"> buyer</w:t>
      </w:r>
      <w:r>
        <w:t>) of a new motor vehicle is in possession of the vehicle for a period immediately before the day when the buyer purchases the vehicle from a dealer then, for section 23 (1), the buyer shall be taken to have purchased the vehicle on the day when the buyer first acquired that possession.</w:t>
      </w:r>
    </w:p>
    <w:p w:rsidR="00AD07BB" w:rsidRDefault="00AD07BB">
      <w:pPr>
        <w:pStyle w:val="Amain"/>
      </w:pPr>
      <w:r>
        <w:tab/>
        <w:t>(6)</w:t>
      </w:r>
      <w:r>
        <w:tab/>
        <w:t>Section 23 (1) does not apply in relation to a motor vehicle if—</w:t>
      </w:r>
    </w:p>
    <w:p w:rsidR="00AD07BB" w:rsidRDefault="00AD07BB">
      <w:pPr>
        <w:pStyle w:val="Apara"/>
      </w:pPr>
      <w:r>
        <w:tab/>
        <w:t>(a)</w:t>
      </w:r>
      <w:r>
        <w:tab/>
        <w:t>the motor vehicle or a class of motor vehicles that include the motor vehicle has been declared by the Minister, in writing, to be a motor vehicle or a class of motor vehicles in relation to which section 23 (1) does not apply; and</w:t>
      </w:r>
    </w:p>
    <w:p w:rsidR="00AD07BB" w:rsidRDefault="00AD07BB">
      <w:pPr>
        <w:pStyle w:val="Apara"/>
      </w:pPr>
      <w:r>
        <w:tab/>
        <w:t>(b)</w:t>
      </w:r>
      <w:r>
        <w:tab/>
        <w:t>a copy of the notice is attached to the vehicle at all material times when the vehicle is offered or displayed for sale by the dealer.</w:t>
      </w:r>
    </w:p>
    <w:p w:rsidR="00AD07BB" w:rsidRDefault="00AD07BB">
      <w:pPr>
        <w:pStyle w:val="Amain"/>
        <w:keepNext/>
      </w:pPr>
      <w:r>
        <w:tab/>
        <w:t>(7)</w:t>
      </w:r>
      <w:r>
        <w:tab/>
        <w:t>A declaration is a notifiable instrument.</w:t>
      </w:r>
    </w:p>
    <w:p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35" w:tooltip="A2001-14" w:history="1">
        <w:r w:rsidR="00BE3159" w:rsidRPr="00BE3159">
          <w:rPr>
            <w:rStyle w:val="charCitHyperlinkItal"/>
          </w:rPr>
          <w:t>Legislation Act 2001</w:t>
        </w:r>
      </w:hyperlink>
      <w:r>
        <w:t>.</w:t>
      </w:r>
    </w:p>
    <w:p w:rsidR="00AD07BB" w:rsidRDefault="00AD07BB">
      <w:pPr>
        <w:pStyle w:val="Amain"/>
        <w:keepNext/>
        <w:keepLines/>
      </w:pPr>
      <w:r>
        <w:tab/>
        <w:t>(8)</w:t>
      </w:r>
      <w:r>
        <w:tab/>
        <w:t>If, because of a declaration by the Minister under subsection (6), a dealer would not be liable under section 23 (1) in relation to a defect in a motor vehicle if the dealer were to sell that vehicle, a licensed dealer shall not offer or display that vehicle for sale unless a notice in accordance with the exemption notice form approved under section 93 (Approved forms) that complies with the requirements of subsection (9) is attached to the motor vehicle.</w:t>
      </w:r>
    </w:p>
    <w:p w:rsidR="00AD07BB" w:rsidRDefault="00AD07BB">
      <w:pPr>
        <w:pStyle w:val="Penalty"/>
      </w:pPr>
      <w:r>
        <w:t>Maximum penalty:  10 penalty units.</w:t>
      </w:r>
    </w:p>
    <w:p w:rsidR="00AD07BB" w:rsidRDefault="00AD07BB">
      <w:pPr>
        <w:pStyle w:val="Amain"/>
      </w:pPr>
      <w:r>
        <w:tab/>
        <w:t>(9)</w:t>
      </w:r>
      <w:r>
        <w:tab/>
        <w:t>The notice shall contain letters at least 5mm in height and shall in all other respects comply with the requirements of section 24 (6) as if it were a notice attached to a motor vehicle in accordance with section 24 (2).</w:t>
      </w:r>
    </w:p>
    <w:p w:rsidR="00AD07BB" w:rsidRDefault="00AD07BB">
      <w:pPr>
        <w:pStyle w:val="Amain"/>
      </w:pPr>
      <w:r>
        <w:tab/>
        <w:t>(10)</w:t>
      </w:r>
      <w:r>
        <w:tab/>
        <w:t>If a licensed dealer sells a motor vehicle referred to in subsection (8), the dealer shall—</w:t>
      </w:r>
    </w:p>
    <w:p w:rsidR="00AD07BB" w:rsidRDefault="00AD07BB">
      <w:pPr>
        <w:pStyle w:val="Apara"/>
      </w:pPr>
      <w:r>
        <w:tab/>
        <w:t>(a)</w:t>
      </w:r>
      <w:r>
        <w:tab/>
        <w:t>sign 2 copies of the notice referred to in that subsection; and</w:t>
      </w:r>
    </w:p>
    <w:p w:rsidR="00AD07BB" w:rsidRDefault="00AD07BB">
      <w:pPr>
        <w:pStyle w:val="Apara"/>
      </w:pPr>
      <w:r>
        <w:tab/>
        <w:t>(b)</w:t>
      </w:r>
      <w:r>
        <w:tab/>
        <w:t>keep 1 copy of the notice for 3 years from the date of the sale; and</w:t>
      </w:r>
    </w:p>
    <w:p w:rsidR="00AD07BB" w:rsidRDefault="00AD07BB">
      <w:pPr>
        <w:pStyle w:val="Apara"/>
        <w:keepNext/>
      </w:pPr>
      <w:r>
        <w:tab/>
        <w:t>(c)</w:t>
      </w:r>
      <w:r>
        <w:tab/>
        <w:t>give the purchaser the other copy of the notice.</w:t>
      </w:r>
    </w:p>
    <w:p w:rsidR="00AD07BB" w:rsidRDefault="00AD07BB">
      <w:pPr>
        <w:pStyle w:val="Penalty"/>
      </w:pPr>
      <w:r>
        <w:t>Maximum penalty:  5 penalty units.</w:t>
      </w:r>
    </w:p>
    <w:p w:rsidR="00AD07BB" w:rsidRDefault="00AD07BB">
      <w:pPr>
        <w:pStyle w:val="Amain"/>
      </w:pPr>
      <w:r>
        <w:tab/>
        <w:t xml:space="preserve">(11) </w:t>
      </w:r>
      <w:r>
        <w:tab/>
        <w:t>For subsection (10), if the motor vehicle has been sold to the purchaser by the employee or agent of the dealer, compliance by the employee or agent with a requirement of that subsection shall be taken to be compliance by the dealer with that requirement.</w:t>
      </w:r>
    </w:p>
    <w:p w:rsidR="00AD07BB" w:rsidRDefault="00AD07BB">
      <w:pPr>
        <w:pStyle w:val="AH5Sec"/>
      </w:pPr>
      <w:bookmarkStart w:id="28" w:name="_Toc525632382"/>
      <w:r w:rsidRPr="00AE1069">
        <w:rPr>
          <w:rStyle w:val="CharSectNo"/>
        </w:rPr>
        <w:t>25A</w:t>
      </w:r>
      <w:r>
        <w:tab/>
        <w:t>Obligations of dealer to repair defects in motorcycles</w:t>
      </w:r>
      <w:bookmarkEnd w:id="28"/>
    </w:p>
    <w:p w:rsidR="00AD07BB" w:rsidRDefault="00AD07BB">
      <w:pPr>
        <w:pStyle w:val="Amain"/>
      </w:pPr>
      <w:r>
        <w:tab/>
        <w:t>(1)</w:t>
      </w:r>
      <w:r>
        <w:tab/>
        <w:t>Subject to this section, if—</w:t>
      </w:r>
    </w:p>
    <w:p w:rsidR="00AD07BB" w:rsidRDefault="00AD07BB">
      <w:pPr>
        <w:pStyle w:val="Apara"/>
      </w:pPr>
      <w:r>
        <w:tab/>
        <w:t>(a)</w:t>
      </w:r>
      <w:r>
        <w:tab/>
        <w:t>a dealer sells to a person a new motorcycle or a demonstrator motorcycle; and</w:t>
      </w:r>
    </w:p>
    <w:p w:rsidR="00AD07BB" w:rsidRDefault="00AD07BB" w:rsidP="002011FC">
      <w:pPr>
        <w:pStyle w:val="Apara"/>
        <w:keepNext/>
      </w:pPr>
      <w:r>
        <w:tab/>
        <w:t>(b)</w:t>
      </w:r>
      <w:r>
        <w:tab/>
        <w:t>before—</w:t>
      </w:r>
    </w:p>
    <w:p w:rsidR="00AD07BB" w:rsidRDefault="00AD07BB" w:rsidP="002011FC">
      <w:pPr>
        <w:pStyle w:val="Asubpara"/>
        <w:keepNext/>
      </w:pPr>
      <w:r>
        <w:tab/>
        <w:t>(i)</w:t>
      </w:r>
      <w:r>
        <w:tab/>
        <w:t>the motorcycle has been ridden for 10 000km after the sale; or</w:t>
      </w:r>
    </w:p>
    <w:p w:rsidR="00AD07BB" w:rsidRDefault="00AD07BB" w:rsidP="002011FC">
      <w:pPr>
        <w:pStyle w:val="Asubpara"/>
        <w:keepNext/>
      </w:pPr>
      <w:r>
        <w:tab/>
        <w:t>(ii)</w:t>
      </w:r>
      <w:r>
        <w:tab/>
        <w:t>the end of 6 months next following the date of the sale;</w:t>
      </w:r>
    </w:p>
    <w:p w:rsidR="00AD07BB" w:rsidRDefault="00AD07BB" w:rsidP="002011FC">
      <w:pPr>
        <w:pStyle w:val="Aparareturn"/>
        <w:keepNext/>
      </w:pPr>
      <w:r>
        <w:t>whichever is the earlier;</w:t>
      </w:r>
    </w:p>
    <w:p w:rsidR="00AD07BB" w:rsidRDefault="00AD07BB" w:rsidP="00DE0CB2">
      <w:pPr>
        <w:pStyle w:val="Amainreturn"/>
        <w:keepLines/>
      </w:pPr>
      <w:r>
        <w:t>a defect in the motorcycle occurs or becomes apparent to the purchaser the dealer shall, at the dealer’s own expense, repair or make good, or cause to be repaired or made good, the defect so as to place the motorcycle in a reasonable condition having regard to its age.</w:t>
      </w:r>
    </w:p>
    <w:p w:rsidR="00AD07BB" w:rsidRDefault="00AD07BB">
      <w:pPr>
        <w:pStyle w:val="Amain"/>
      </w:pPr>
      <w:r>
        <w:tab/>
        <w:t>(2)</w:t>
      </w:r>
      <w:r>
        <w:tab/>
        <w:t>Subsection (1) applies to a defect whether or not that defect existed at the time of the sale.</w:t>
      </w:r>
    </w:p>
    <w:p w:rsidR="00AD07BB" w:rsidRDefault="00AD07BB">
      <w:pPr>
        <w:pStyle w:val="Amain"/>
      </w:pPr>
      <w:r>
        <w:tab/>
        <w:t>(3)</w:t>
      </w:r>
      <w:r>
        <w:tab/>
        <w:t>The dealer’s obligation under subsection (1) shall be taken to be a term of the contract of sale relating to the motorcycle.</w:t>
      </w:r>
    </w:p>
    <w:p w:rsidR="00AD07BB" w:rsidRDefault="00AD07BB">
      <w:pPr>
        <w:pStyle w:val="Amain"/>
      </w:pPr>
      <w:r>
        <w:tab/>
        <w:t>(4)</w:t>
      </w:r>
      <w:r>
        <w:tab/>
        <w:t>A dealer is not liable under this section in relation to a defect in a motorcycle if the defect—</w:t>
      </w:r>
    </w:p>
    <w:p w:rsidR="00AD07BB" w:rsidRDefault="00AD07BB">
      <w:pPr>
        <w:pStyle w:val="Apara"/>
      </w:pPr>
      <w:r>
        <w:tab/>
        <w:t>(a)</w:t>
      </w:r>
      <w:r>
        <w:tab/>
        <w:t>arises from, or is incidental to, accidental damage suffered by the motorcycle after the purchaser took delivery of the motorcycle from the dealer; or</w:t>
      </w:r>
    </w:p>
    <w:p w:rsidR="00AD07BB" w:rsidRDefault="00AD07BB">
      <w:pPr>
        <w:pStyle w:val="Apara"/>
      </w:pPr>
      <w:r>
        <w:tab/>
        <w:t>(b)</w:t>
      </w:r>
      <w:r>
        <w:tab/>
        <w:t>arises from misuse of the motorcycle or negligence by a rider of the motorcycle, or from the use of the motorcycle for motorcycle racing or motorcycle rallying, after the purchaser took delivery of the motorcycle from the dealer; or</w:t>
      </w:r>
    </w:p>
    <w:p w:rsidR="00AD07BB" w:rsidRDefault="00AD07BB">
      <w:pPr>
        <w:pStyle w:val="Apara"/>
      </w:pPr>
      <w:r>
        <w:tab/>
        <w:t>(c)</w:t>
      </w:r>
      <w:r>
        <w:tab/>
        <w:t>consists of damage to, or wear of, tyres or any accessory of the motorcycle; or</w:t>
      </w:r>
    </w:p>
    <w:p w:rsidR="00AD07BB" w:rsidRDefault="00AD07BB">
      <w:pPr>
        <w:pStyle w:val="Apara"/>
      </w:pPr>
      <w:r>
        <w:tab/>
        <w:t>(d)</w:t>
      </w:r>
      <w:r>
        <w:tab/>
        <w:t>consists of superficial damage to the paintwork or upholstery of the vehicle that would have been apparent on a reasonable inspection of the motorcycle carried out at the time of delivery of the motorcycle from the dealer or of the sale, whichever is the earlier.</w:t>
      </w:r>
    </w:p>
    <w:p w:rsidR="00AD07BB" w:rsidRDefault="00AD07BB">
      <w:pPr>
        <w:pStyle w:val="Amain"/>
      </w:pPr>
      <w:r>
        <w:tab/>
        <w:t>(5)</w:t>
      </w:r>
      <w:r>
        <w:tab/>
        <w:t>A dealer is not liable under this section in relation to a defect in a motorcycle sold by the dealer where the motorcycle is—</w:t>
      </w:r>
    </w:p>
    <w:p w:rsidR="00AD07BB" w:rsidRDefault="00AD07BB">
      <w:pPr>
        <w:pStyle w:val="Apara"/>
      </w:pPr>
      <w:r>
        <w:tab/>
        <w:t>(a)</w:t>
      </w:r>
      <w:r>
        <w:tab/>
        <w:t>a motorcycle that has been in the possession, or under the control, of the purchaser continuously for not less than 3 months immediately before the date of the sale; or</w:t>
      </w:r>
    </w:p>
    <w:p w:rsidR="00AD07BB" w:rsidRDefault="00AD07BB">
      <w:pPr>
        <w:pStyle w:val="Apara"/>
      </w:pPr>
      <w:r>
        <w:tab/>
        <w:t>(b)</w:t>
      </w:r>
      <w:r>
        <w:tab/>
        <w:t>a motorcycle that is sold by auction; or</w:t>
      </w:r>
    </w:p>
    <w:p w:rsidR="00AD07BB" w:rsidRDefault="00AD07BB">
      <w:pPr>
        <w:pStyle w:val="Apara"/>
      </w:pPr>
      <w:r>
        <w:tab/>
        <w:t>(c)</w:t>
      </w:r>
      <w:r>
        <w:tab/>
        <w:t>a motorcycle or a motorcycle included in a class of motorcycles that has been declared by the Minister, in writing, to be a motorcycle or a class of motorcycle in relation to which this section does not apply; or</w:t>
      </w:r>
    </w:p>
    <w:p w:rsidR="00AD07BB" w:rsidRDefault="00AD07BB">
      <w:pPr>
        <w:pStyle w:val="Apara"/>
      </w:pPr>
      <w:r>
        <w:tab/>
        <w:t>(d)</w:t>
      </w:r>
      <w:r>
        <w:tab/>
        <w:t>a motorcycle that is sold to a person who is a trade owner.</w:t>
      </w:r>
    </w:p>
    <w:p w:rsidR="00AD07BB" w:rsidRDefault="00AD07BB">
      <w:pPr>
        <w:pStyle w:val="Amain"/>
        <w:keepNext/>
      </w:pPr>
      <w:r>
        <w:tab/>
        <w:t>(6)</w:t>
      </w:r>
      <w:r>
        <w:tab/>
        <w:t>A declaration under subsection (5) (c) is a notifiable instrument.</w:t>
      </w:r>
    </w:p>
    <w:p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36" w:tooltip="A2001-14" w:history="1">
        <w:r w:rsidR="00BE3159" w:rsidRPr="00BE3159">
          <w:rPr>
            <w:rStyle w:val="charCitHyperlinkItal"/>
          </w:rPr>
          <w:t>Legislation Act 2001</w:t>
        </w:r>
      </w:hyperlink>
      <w:r>
        <w:t>.</w:t>
      </w:r>
    </w:p>
    <w:p w:rsidR="00AD07BB" w:rsidRDefault="00AD07BB">
      <w:pPr>
        <w:pStyle w:val="Amain"/>
      </w:pPr>
      <w:r>
        <w:tab/>
        <w:t>(7)</w:t>
      </w:r>
      <w:r>
        <w:tab/>
        <w:t>This section does not apply to a sale to the Territory.</w:t>
      </w:r>
    </w:p>
    <w:p w:rsidR="00AD07BB" w:rsidRDefault="00AD07BB">
      <w:pPr>
        <w:pStyle w:val="AH5Sec"/>
      </w:pPr>
      <w:bookmarkStart w:id="29" w:name="_Toc525632383"/>
      <w:r w:rsidRPr="00AE1069">
        <w:rPr>
          <w:rStyle w:val="CharSectNo"/>
        </w:rPr>
        <w:t>25B</w:t>
      </w:r>
      <w:r>
        <w:tab/>
        <w:t>Cooling-off period</w:t>
      </w:r>
      <w:bookmarkEnd w:id="29"/>
    </w:p>
    <w:p w:rsidR="00AD07BB" w:rsidRDefault="00AD07BB">
      <w:pPr>
        <w:pStyle w:val="Amain"/>
      </w:pPr>
      <w:r>
        <w:tab/>
        <w:t>(1)</w:t>
      </w:r>
      <w:r>
        <w:tab/>
        <w:t>A purchaser (other than a dealer</w:t>
      </w:r>
      <w:r>
        <w:rPr>
          <w:sz w:val="28"/>
          <w:szCs w:val="28"/>
        </w:rPr>
        <w:t xml:space="preserve"> </w:t>
      </w:r>
      <w:r>
        <w:t>or a corporation) under an agreement for the sale of a motor vehicle may, at any time before the end of 3 clear business days after the purchaser signs the agreement, terminate the agreement by giving to or serving on the dealer</w:t>
      </w:r>
      <w:r>
        <w:rPr>
          <w:sz w:val="28"/>
          <w:szCs w:val="28"/>
        </w:rPr>
        <w:t xml:space="preserve"> </w:t>
      </w:r>
      <w:r>
        <w:t>or an agent of the dealer written notice to the effect that the purchaser terminates the agreement.</w:t>
      </w:r>
    </w:p>
    <w:p w:rsidR="00AD07BB" w:rsidRDefault="00AD07BB" w:rsidP="002011FC">
      <w:pPr>
        <w:pStyle w:val="Amain"/>
        <w:keepLines/>
      </w:pPr>
      <w:r>
        <w:tab/>
        <w:t>(2)</w:t>
      </w:r>
      <w:r>
        <w:tab/>
        <w:t>Subsection (1) ceases to apply if the purchaser immediately before accepting delivery signs an instrument in accordance with the loss of right to terminate form approved under section 93 (Approved forms) acknowledging that the right to terminate the agreement no longer applies.</w:t>
      </w:r>
    </w:p>
    <w:p w:rsidR="00AD07BB" w:rsidRDefault="00AD07BB">
      <w:pPr>
        <w:pStyle w:val="Amain"/>
        <w:keepLines/>
      </w:pPr>
      <w:r>
        <w:tab/>
        <w:t>(3)</w:t>
      </w:r>
      <w:r>
        <w:tab/>
        <w:t>A dealer</w:t>
      </w:r>
      <w:r>
        <w:rPr>
          <w:sz w:val="28"/>
          <w:szCs w:val="28"/>
        </w:rPr>
        <w:t xml:space="preserve"> </w:t>
      </w:r>
      <w:r>
        <w:t>shall not sell, give in exchange or otherwise dispose of a motor vehicle given or agreed to be given by a purchaser under an agreement for the sale of another motor vehicle in satisfaction of part of the purchase price during the period during which the purchaser may terminate the agreement under this section.</w:t>
      </w:r>
    </w:p>
    <w:p w:rsidR="00AD07BB" w:rsidRDefault="00AD07BB" w:rsidP="00DE0CB2">
      <w:pPr>
        <w:pStyle w:val="Amain"/>
        <w:keepNext/>
      </w:pPr>
      <w:r>
        <w:tab/>
        <w:t>(4)</w:t>
      </w:r>
      <w:r>
        <w:tab/>
        <w:t>If an agreement for the sale of a motor vehicle has been terminated in accordance with this section—</w:t>
      </w:r>
    </w:p>
    <w:p w:rsidR="00AD07BB" w:rsidRDefault="00AD07BB" w:rsidP="00DE0CB2">
      <w:pPr>
        <w:pStyle w:val="Apara"/>
        <w:keepNext/>
      </w:pPr>
      <w:r>
        <w:tab/>
        <w:t>(a)</w:t>
      </w:r>
      <w:r>
        <w:tab/>
        <w:t>the vendor under the agreement—</w:t>
      </w:r>
    </w:p>
    <w:p w:rsidR="00AD07BB" w:rsidRDefault="00AD07BB">
      <w:pPr>
        <w:pStyle w:val="Asubpara"/>
      </w:pPr>
      <w:r>
        <w:tab/>
        <w:t>(i)</w:t>
      </w:r>
      <w:r>
        <w:tab/>
        <w:t>shall pay to the purchaser all money received by the vendor under the agreement less the sum of $100 or 1% of the purchase price under the agreement (whichever is the greater); and</w:t>
      </w:r>
    </w:p>
    <w:p w:rsidR="00AD07BB" w:rsidRDefault="00AD07BB">
      <w:pPr>
        <w:pStyle w:val="Asubpara"/>
      </w:pPr>
      <w:r>
        <w:tab/>
        <w:t>(ii)</w:t>
      </w:r>
      <w:r>
        <w:tab/>
        <w:t>shall return to the purchaser any motor vehicle given in satisfaction of any part of the purchase price; and</w:t>
      </w:r>
    </w:p>
    <w:p w:rsidR="00AD07BB" w:rsidRDefault="00AD07BB">
      <w:pPr>
        <w:pStyle w:val="Apara"/>
      </w:pPr>
      <w:r>
        <w:tab/>
        <w:t>(b)</w:t>
      </w:r>
      <w:r>
        <w:tab/>
        <w:t>any collateral credit agreement is discharged to the extent that it was entered into for the purposes of the payment for the motor vehicle supplied or to be supplied under the agreement; and</w:t>
      </w:r>
    </w:p>
    <w:p w:rsidR="00AD07BB" w:rsidRDefault="00AD07BB">
      <w:pPr>
        <w:pStyle w:val="Apara"/>
      </w:pPr>
      <w:r>
        <w:tab/>
        <w:t>(c)</w:t>
      </w:r>
      <w:r>
        <w:tab/>
        <w:t>any security interest in the motor vehicle arising under the collateral credit agreement is extinguished to the extent that it secures the payment of a debt or other pecuniary obligation or performance of any other obligation under the collateral credit agreement; and</w:t>
      </w:r>
    </w:p>
    <w:p w:rsidR="00AD07BB" w:rsidRDefault="00AD07BB" w:rsidP="00D356CC">
      <w:pPr>
        <w:pStyle w:val="Apara"/>
        <w:keepNext/>
        <w:keepLines/>
      </w:pPr>
      <w:r>
        <w:tab/>
        <w:t>(d)</w:t>
      </w:r>
      <w:r>
        <w:tab/>
        <w:t>a purchaser who has accepted delivery of the motor vehicle before the agreement was terminated—</w:t>
      </w:r>
    </w:p>
    <w:p w:rsidR="00AD07BB" w:rsidRDefault="00AD07BB">
      <w:pPr>
        <w:pStyle w:val="Asubpara"/>
      </w:pPr>
      <w:r>
        <w:tab/>
        <w:t>(i)</w:t>
      </w:r>
      <w:r>
        <w:tab/>
        <w:t>is liable to the dealer</w:t>
      </w:r>
      <w:r>
        <w:rPr>
          <w:b/>
          <w:bCs/>
          <w:sz w:val="28"/>
          <w:szCs w:val="28"/>
        </w:rPr>
        <w:t xml:space="preserve"> </w:t>
      </w:r>
      <w:r>
        <w:t>for any damage (other than fair wear and tear) occurring to the motor vehicle while it was in the purchaser’s possession; and</w:t>
      </w:r>
    </w:p>
    <w:p w:rsidR="00AD07BB" w:rsidRDefault="00AD07BB">
      <w:pPr>
        <w:pStyle w:val="Asubpara"/>
      </w:pPr>
      <w:r>
        <w:tab/>
        <w:t>(ii)</w:t>
      </w:r>
      <w:r>
        <w:tab/>
        <w:t>subject to subsection (5), shall return the motor vehicle to the dealer.</w:t>
      </w:r>
    </w:p>
    <w:p w:rsidR="00AD07BB" w:rsidRDefault="00AD07BB">
      <w:pPr>
        <w:pStyle w:val="Amain"/>
      </w:pPr>
      <w:r>
        <w:tab/>
        <w:t>(5)</w:t>
      </w:r>
      <w:r>
        <w:tab/>
        <w:t>A purchaser is not liable under subsection (4) (d) to return the motor vehicle to the dealer</w:t>
      </w:r>
      <w:r>
        <w:rPr>
          <w:sz w:val="28"/>
          <w:szCs w:val="28"/>
        </w:rPr>
        <w:t xml:space="preserve"> </w:t>
      </w:r>
      <w:r>
        <w:t>if, before the agreement was terminated, a defect appeared in the motor vehicle for reasons beyond the control of the purchaser making the motor vehicle—</w:t>
      </w:r>
    </w:p>
    <w:p w:rsidR="00AD07BB" w:rsidRDefault="00AD07BB">
      <w:pPr>
        <w:pStyle w:val="Apara"/>
      </w:pPr>
      <w:r>
        <w:tab/>
        <w:t>(a)</w:t>
      </w:r>
      <w:r>
        <w:tab/>
        <w:t>incapable of being driven; or</w:t>
      </w:r>
    </w:p>
    <w:p w:rsidR="00AD07BB" w:rsidRDefault="00AD07BB">
      <w:pPr>
        <w:pStyle w:val="Apara"/>
      </w:pPr>
      <w:r>
        <w:tab/>
        <w:t>(b)</w:t>
      </w:r>
      <w:r>
        <w:tab/>
        <w:t>unroadworthy;</w:t>
      </w:r>
    </w:p>
    <w:p w:rsidR="00AD07BB" w:rsidRDefault="00AD07BB">
      <w:pPr>
        <w:pStyle w:val="Amainreturn"/>
      </w:pPr>
      <w:r>
        <w:t>but shall permit the dealer</w:t>
      </w:r>
      <w:r>
        <w:rPr>
          <w:b/>
          <w:bCs/>
          <w:sz w:val="28"/>
          <w:szCs w:val="28"/>
        </w:rPr>
        <w:t xml:space="preserve"> </w:t>
      </w:r>
      <w:r>
        <w:t>to collect, or arrange for the collection of, the motor vehicle.</w:t>
      </w:r>
    </w:p>
    <w:p w:rsidR="0097345C" w:rsidRPr="00AE69E1" w:rsidRDefault="0097345C" w:rsidP="0097345C">
      <w:pPr>
        <w:pStyle w:val="Amain"/>
      </w:pPr>
      <w:r w:rsidRPr="00AE69E1">
        <w:tab/>
        <w:t>(6)</w:t>
      </w:r>
      <w:r w:rsidRPr="00AE69E1">
        <w:tab/>
        <w:t>The National Credit Code, section 135 does not apply to the termination of agreements under this section.</w:t>
      </w:r>
    </w:p>
    <w:p w:rsidR="00AD07BB" w:rsidRDefault="00AD07BB">
      <w:pPr>
        <w:pStyle w:val="Amain"/>
      </w:pPr>
      <w:r>
        <w:tab/>
        <w:t>(7)</w:t>
      </w:r>
      <w:r>
        <w:tab/>
        <w:t>This section does not apply to an agreement for the sale of a commercial vehicle or a motor vehicle purchased at a public auction.</w:t>
      </w:r>
    </w:p>
    <w:p w:rsidR="00AD07BB" w:rsidRDefault="00AD07BB">
      <w:pPr>
        <w:pStyle w:val="AH5Sec"/>
      </w:pPr>
      <w:bookmarkStart w:id="30" w:name="_Toc525632384"/>
      <w:r w:rsidRPr="00AE1069">
        <w:rPr>
          <w:rStyle w:val="CharSectNo"/>
        </w:rPr>
        <w:t>26</w:t>
      </w:r>
      <w:r>
        <w:tab/>
        <w:t>Sales between dealers and wholesalers</w:t>
      </w:r>
      <w:bookmarkEnd w:id="30"/>
    </w:p>
    <w:p w:rsidR="00AD07BB" w:rsidRDefault="00AD07BB">
      <w:pPr>
        <w:pStyle w:val="Amain"/>
      </w:pPr>
      <w:r>
        <w:tab/>
        <w:t>(1)</w:t>
      </w:r>
      <w:r>
        <w:tab/>
        <w:t>In this section:</w:t>
      </w:r>
    </w:p>
    <w:p w:rsidR="00AD07BB" w:rsidRDefault="00AD07BB">
      <w:pPr>
        <w:pStyle w:val="aDef"/>
        <w:rPr>
          <w:color w:val="000000"/>
        </w:rPr>
      </w:pPr>
      <w:r w:rsidRPr="00793E0B">
        <w:rPr>
          <w:rStyle w:val="charBoldItals"/>
        </w:rPr>
        <w:t>trade vendor</w:t>
      </w:r>
      <w:r>
        <w:rPr>
          <w:color w:val="000000"/>
        </w:rPr>
        <w:t xml:space="preserve"> means a licensed dealer or a licensed wholesaler.</w:t>
      </w:r>
    </w:p>
    <w:p w:rsidR="00AD07BB" w:rsidRDefault="00AD07BB">
      <w:pPr>
        <w:pStyle w:val="Amain"/>
        <w:keepNext/>
      </w:pPr>
      <w:r>
        <w:tab/>
        <w:t>(2)</w:t>
      </w:r>
      <w:r>
        <w:tab/>
        <w:t>If a trade vendor (the</w:t>
      </w:r>
      <w:r>
        <w:rPr>
          <w:rStyle w:val="charBoldItals"/>
        </w:rPr>
        <w:t xml:space="preserve"> seller</w:t>
      </w:r>
      <w:r>
        <w:t>) sells a second-hand motor vehicle to another trade vendor (the</w:t>
      </w:r>
      <w:r>
        <w:rPr>
          <w:rStyle w:val="charBoldItals"/>
        </w:rPr>
        <w:t xml:space="preserve"> buyer</w:t>
      </w:r>
      <w:r>
        <w:t>), the seller shall, at the time of the sale or of giving possession of the vehicle to the buyer, whichever is the earlier, give the buyer or cause to be given to the buyer a notice containing the required particulars.</w:t>
      </w:r>
    </w:p>
    <w:p w:rsidR="00AD07BB" w:rsidRDefault="00AD07BB">
      <w:pPr>
        <w:pStyle w:val="Penalty"/>
      </w:pPr>
      <w:r>
        <w:t>Maximum penalty:  5 penalty units.</w:t>
      </w:r>
    </w:p>
    <w:p w:rsidR="00AD07BB" w:rsidRDefault="00AD07BB">
      <w:pPr>
        <w:pStyle w:val="Amain"/>
        <w:keepNext/>
      </w:pPr>
      <w:r>
        <w:tab/>
        <w:t>(3)</w:t>
      </w:r>
      <w:r>
        <w:tab/>
        <w:t>A trade vendor who gives a notice under subsection (2) shall make or cause to be made a copy of the notice which the trade ven</w:t>
      </w:r>
      <w:r w:rsidR="00DA752F">
        <w:t>dor shall keep for not less than</w:t>
      </w:r>
      <w:r>
        <w:t xml:space="preserve"> 3 years after the sale.</w:t>
      </w:r>
    </w:p>
    <w:p w:rsidR="00AD07BB" w:rsidRDefault="00AD07BB">
      <w:pPr>
        <w:pStyle w:val="Penalty"/>
      </w:pPr>
      <w:r>
        <w:t>Maximum penalty:  5 penalty units.</w:t>
      </w:r>
    </w:p>
    <w:p w:rsidR="00AD07BB" w:rsidRDefault="00AD07BB">
      <w:pPr>
        <w:pStyle w:val="Amain"/>
        <w:keepNext/>
      </w:pPr>
      <w:r>
        <w:tab/>
        <w:t>(4)</w:t>
      </w:r>
      <w:r>
        <w:tab/>
        <w:t>The required particulars for subsection (2) are—</w:t>
      </w:r>
    </w:p>
    <w:p w:rsidR="00AD07BB" w:rsidRDefault="00AD07BB">
      <w:pPr>
        <w:pStyle w:val="Apara"/>
        <w:keepNext/>
      </w:pPr>
      <w:r>
        <w:tab/>
        <w:t>(a)</w:t>
      </w:r>
      <w:r>
        <w:tab/>
        <w:t>the name and business address of the vendor; and</w:t>
      </w:r>
    </w:p>
    <w:p w:rsidR="00AD07BB" w:rsidRDefault="00AD07BB">
      <w:pPr>
        <w:pStyle w:val="Apara"/>
      </w:pPr>
      <w:r>
        <w:tab/>
        <w:t>(b)</w:t>
      </w:r>
      <w:r>
        <w:tab/>
        <w:t>the name and business address of the purchaser; and</w:t>
      </w:r>
    </w:p>
    <w:p w:rsidR="00AD07BB" w:rsidRDefault="00AD07BB">
      <w:pPr>
        <w:pStyle w:val="Apara"/>
      </w:pPr>
      <w:r>
        <w:tab/>
        <w:t>(c)</w:t>
      </w:r>
      <w:r>
        <w:tab/>
        <w:t>the registration number (if any), engine number and body number of the motor vehicle; and</w:t>
      </w:r>
    </w:p>
    <w:p w:rsidR="00AD07BB" w:rsidRDefault="00AD07BB">
      <w:pPr>
        <w:pStyle w:val="Apara"/>
      </w:pPr>
      <w:r>
        <w:tab/>
        <w:t>(d)</w:t>
      </w:r>
      <w:r>
        <w:tab/>
        <w:t>if the vehicle was manufactured on or after 1 January 1971—the year of manufacture and the model designation of the vehicle; and</w:t>
      </w:r>
    </w:p>
    <w:p w:rsidR="00AD07BB" w:rsidRDefault="00AD07BB">
      <w:pPr>
        <w:pStyle w:val="Apara"/>
      </w:pPr>
      <w:r>
        <w:tab/>
        <w:t>(e)</w:t>
      </w:r>
      <w:r>
        <w:tab/>
        <w:t>if the vehicle was manufactured before 1971—the year of manufacture and the model designation of that vehicle or, if this information is unknown to the vendor, a statement that the information is unknown; and</w:t>
      </w:r>
    </w:p>
    <w:p w:rsidR="00AD07BB" w:rsidRDefault="00AD07BB">
      <w:pPr>
        <w:pStyle w:val="Apara"/>
      </w:pPr>
      <w:r>
        <w:tab/>
        <w:t>(f)</w:t>
      </w:r>
      <w:r>
        <w:tab/>
        <w:t>the name and address of the most recent owner of the vehicle who was not a trade owner; and</w:t>
      </w:r>
    </w:p>
    <w:p w:rsidR="00AD07BB" w:rsidRDefault="00AD07BB">
      <w:pPr>
        <w:pStyle w:val="Apara"/>
      </w:pPr>
      <w:r>
        <w:tab/>
        <w:t>(g)</w:t>
      </w:r>
      <w:r>
        <w:tab/>
        <w:t>if the motor vehicle is equipped with an odometer—the distance travelled by the vehicle as recorded by the odometer; and</w:t>
      </w:r>
    </w:p>
    <w:p w:rsidR="00AD07BB" w:rsidRDefault="00AD07BB">
      <w:pPr>
        <w:pStyle w:val="Apara"/>
      </w:pPr>
      <w:r>
        <w:tab/>
        <w:t>(h)</w:t>
      </w:r>
      <w:r>
        <w:tab/>
        <w:t>whether the distance recorded by the vehicle’s odometer has been altered by the vendor or on his or her behalf and, if so, the distance to which it was altered; and</w:t>
      </w:r>
    </w:p>
    <w:p w:rsidR="00AD07BB" w:rsidRDefault="00AD07BB">
      <w:pPr>
        <w:pStyle w:val="Apara"/>
      </w:pPr>
      <w:r>
        <w:tab/>
        <w:t>(i)</w:t>
      </w:r>
      <w:r>
        <w:tab/>
        <w:t>whether the vendor has replaced the odometer on the vehicle or it has been replaced on his or her behalf; and</w:t>
      </w:r>
    </w:p>
    <w:p w:rsidR="00AD07BB" w:rsidRDefault="00AD07BB">
      <w:pPr>
        <w:pStyle w:val="Apara"/>
      </w:pPr>
      <w:r>
        <w:tab/>
        <w:t>(j)</w:t>
      </w:r>
      <w:r>
        <w:tab/>
        <w:t>whether, to the knowledge of the vendor, the distance recorded by the vehicle’s odometer was altered or the vehicle’s odometer replaced at any time before the vehicle came into the vendor’s possession.</w:t>
      </w:r>
    </w:p>
    <w:p w:rsidR="00AD07BB" w:rsidRDefault="00AD07BB">
      <w:pPr>
        <w:pStyle w:val="AH5Sec"/>
      </w:pPr>
      <w:bookmarkStart w:id="31" w:name="_Toc525632385"/>
      <w:r w:rsidRPr="00AE1069">
        <w:rPr>
          <w:rStyle w:val="CharSectNo"/>
        </w:rPr>
        <w:t>31</w:t>
      </w:r>
      <w:r>
        <w:tab/>
        <w:t>Authority to dealer to sell as agent</w:t>
      </w:r>
      <w:bookmarkEnd w:id="31"/>
    </w:p>
    <w:p w:rsidR="00AD07BB" w:rsidRDefault="00AD07BB" w:rsidP="0050309D">
      <w:pPr>
        <w:pStyle w:val="Amain"/>
        <w:keepNext/>
      </w:pPr>
      <w:r>
        <w:tab/>
        <w:t>(1)</w:t>
      </w:r>
      <w:r>
        <w:tab/>
        <w:t>A dealer shall not—</w:t>
      </w:r>
    </w:p>
    <w:p w:rsidR="00AD07BB" w:rsidRDefault="00AD07BB">
      <w:pPr>
        <w:pStyle w:val="Apara"/>
      </w:pPr>
      <w:r>
        <w:tab/>
        <w:t>(a)</w:t>
      </w:r>
      <w:r>
        <w:tab/>
        <w:t xml:space="preserve">sell a second-hand motor vehicle or an interest in a </w:t>
      </w:r>
      <w:r>
        <w:br/>
        <w:t>second-hand motor vehicle for or on behalf of a person who is not a trade owner; or</w:t>
      </w:r>
    </w:p>
    <w:p w:rsidR="00AD07BB" w:rsidRDefault="00AD07BB">
      <w:pPr>
        <w:pStyle w:val="Apara"/>
      </w:pPr>
      <w:r>
        <w:tab/>
        <w:t>(b)</w:t>
      </w:r>
      <w:r>
        <w:tab/>
        <w:t>offer or display for sale a second-hand motor vehicle for or on behalf of such a person;</w:t>
      </w:r>
    </w:p>
    <w:p w:rsidR="00AD07BB" w:rsidRDefault="00AD07BB">
      <w:pPr>
        <w:pStyle w:val="Amainreturn"/>
        <w:keepNext/>
      </w:pPr>
      <w:r>
        <w:t>unless he or she is authorised in writing in that behalf in accordance with this section by the owner of the vehicle or interest.</w:t>
      </w:r>
    </w:p>
    <w:p w:rsidR="00AD07BB" w:rsidRDefault="00AD07BB">
      <w:pPr>
        <w:pStyle w:val="Penalty"/>
      </w:pPr>
      <w:r>
        <w:t>Maximum penalty:  10 penalty units.</w:t>
      </w:r>
    </w:p>
    <w:p w:rsidR="00AD07BB" w:rsidRDefault="00AD07BB">
      <w:pPr>
        <w:pStyle w:val="Amain"/>
      </w:pPr>
      <w:r>
        <w:tab/>
        <w:t>(2)</w:t>
      </w:r>
      <w:r>
        <w:tab/>
        <w:t>A written authority under this section shall be prepared in duplicate and shall—</w:t>
      </w:r>
    </w:p>
    <w:p w:rsidR="00AD07BB" w:rsidRDefault="00AD07BB">
      <w:pPr>
        <w:pStyle w:val="Apara"/>
      </w:pPr>
      <w:r>
        <w:tab/>
        <w:t>(a)</w:t>
      </w:r>
      <w:r>
        <w:tab/>
        <w:t>be signed by the owner and by or on behalf of the dealer; and</w:t>
      </w:r>
    </w:p>
    <w:p w:rsidR="00AD07BB" w:rsidRDefault="00AD07BB">
      <w:pPr>
        <w:pStyle w:val="Apara"/>
      </w:pPr>
      <w:r>
        <w:tab/>
        <w:t>(b)</w:t>
      </w:r>
      <w:r>
        <w:tab/>
        <w:t>bear the date when it is signed by the owner; and</w:t>
      </w:r>
    </w:p>
    <w:p w:rsidR="00AD07BB" w:rsidRDefault="00AD07BB">
      <w:pPr>
        <w:pStyle w:val="Apara"/>
      </w:pPr>
      <w:r>
        <w:tab/>
        <w:t>(c)</w:t>
      </w:r>
      <w:r>
        <w:tab/>
        <w:t>contain a full statement of the terms of the authority to sell the motor vehicle or interest; and</w:t>
      </w:r>
    </w:p>
    <w:p w:rsidR="00AD07BB" w:rsidRDefault="00AD07BB">
      <w:pPr>
        <w:pStyle w:val="Apara"/>
      </w:pPr>
      <w:r>
        <w:tab/>
        <w:t>(d)</w:t>
      </w:r>
      <w:r>
        <w:tab/>
        <w:t>sufficiently describe the vehicle; and</w:t>
      </w:r>
    </w:p>
    <w:p w:rsidR="00AD07BB" w:rsidRDefault="00AD07BB">
      <w:pPr>
        <w:pStyle w:val="Apara"/>
      </w:pPr>
      <w:r>
        <w:tab/>
        <w:t>(e)</w:t>
      </w:r>
      <w:r>
        <w:tab/>
        <w:t>contain a full statement of the commission or other remuneration to which the dealer is or is to be entitled.</w:t>
      </w:r>
    </w:p>
    <w:p w:rsidR="00AD07BB" w:rsidRDefault="00AD07BB">
      <w:pPr>
        <w:pStyle w:val="Amain"/>
      </w:pPr>
      <w:r>
        <w:tab/>
        <w:t>(3)</w:t>
      </w:r>
      <w:r>
        <w:tab/>
        <w:t>A dealer who is given a written authority under this section—</w:t>
      </w:r>
    </w:p>
    <w:p w:rsidR="00AD07BB" w:rsidRDefault="00AD07BB">
      <w:pPr>
        <w:pStyle w:val="Apara"/>
      </w:pPr>
      <w:r>
        <w:tab/>
        <w:t>(a)</w:t>
      </w:r>
      <w:r>
        <w:tab/>
        <w:t>shall return 1 copy to the owner; and</w:t>
      </w:r>
    </w:p>
    <w:p w:rsidR="00AD07BB" w:rsidRDefault="00AD07BB">
      <w:pPr>
        <w:pStyle w:val="Apara"/>
        <w:keepNext/>
      </w:pPr>
      <w:r>
        <w:tab/>
        <w:t>(b)</w:t>
      </w:r>
      <w:r>
        <w:tab/>
        <w:t>shall keep 1 copy until the end of 3 years after any sale is effected by him or her in reliance on the written authority.</w:t>
      </w:r>
    </w:p>
    <w:p w:rsidR="00AD07BB" w:rsidRDefault="00AD07BB">
      <w:pPr>
        <w:pStyle w:val="Penalty"/>
      </w:pPr>
      <w:r>
        <w:t>Maximum penalty:  5 penalty units.</w:t>
      </w:r>
    </w:p>
    <w:p w:rsidR="00AD07BB" w:rsidRDefault="00AD07BB">
      <w:pPr>
        <w:pStyle w:val="Amain"/>
      </w:pPr>
      <w:r>
        <w:tab/>
        <w:t>(4)</w:t>
      </w:r>
      <w:r>
        <w:tab/>
        <w:t>A written authority under this section shall cease to have effect on the end of 90 days from the day when it is signed by the owner.</w:t>
      </w:r>
    </w:p>
    <w:p w:rsidR="00AD07BB" w:rsidRDefault="00AD07BB">
      <w:pPr>
        <w:pStyle w:val="Amain"/>
      </w:pPr>
      <w:r>
        <w:tab/>
        <w:t>(5)</w:t>
      </w:r>
      <w:r>
        <w:tab/>
        <w:t>A dealer shall not be entitled to any commission or other remuneration in relation to a sale of a second-hand motor vehicle or an interest in a second-hand motor vehicle effected by the dealer for or on behalf of another person unless—</w:t>
      </w:r>
    </w:p>
    <w:p w:rsidR="00AD07BB" w:rsidRDefault="00AD07BB">
      <w:pPr>
        <w:pStyle w:val="Apara"/>
      </w:pPr>
      <w:r>
        <w:tab/>
        <w:t>(a)</w:t>
      </w:r>
      <w:r>
        <w:tab/>
        <w:t>the sale is effected in accordance with a written authority complying with this section; and</w:t>
      </w:r>
    </w:p>
    <w:p w:rsidR="00AD07BB" w:rsidRDefault="00AD07BB">
      <w:pPr>
        <w:pStyle w:val="Apara"/>
      </w:pPr>
      <w:r>
        <w:tab/>
        <w:t>(b)</w:t>
      </w:r>
      <w:r>
        <w:tab/>
        <w:t>the dealer, in relation to that sale has complied with subsection (3) (a).</w:t>
      </w:r>
    </w:p>
    <w:p w:rsidR="00AD07BB" w:rsidRDefault="00AD07BB">
      <w:pPr>
        <w:pStyle w:val="PageBreak"/>
      </w:pPr>
      <w:r>
        <w:br w:type="page"/>
      </w:r>
    </w:p>
    <w:p w:rsidR="00AD07BB" w:rsidRPr="00AE1069" w:rsidRDefault="00AD07BB">
      <w:pPr>
        <w:pStyle w:val="AH2Part"/>
      </w:pPr>
      <w:bookmarkStart w:id="32" w:name="_Toc525632386"/>
      <w:r w:rsidRPr="00AE1069">
        <w:rPr>
          <w:rStyle w:val="CharPartNo"/>
        </w:rPr>
        <w:t>Part 4</w:t>
      </w:r>
      <w:r>
        <w:tab/>
      </w:r>
      <w:r w:rsidRPr="00AE1069">
        <w:rPr>
          <w:rStyle w:val="CharPartText"/>
        </w:rPr>
        <w:t>Sale of second-hand motor vehicles generally</w:t>
      </w:r>
      <w:bookmarkEnd w:id="32"/>
    </w:p>
    <w:p w:rsidR="00AD07BB" w:rsidRDefault="00AD07BB">
      <w:pPr>
        <w:pStyle w:val="AH5Sec"/>
      </w:pPr>
      <w:bookmarkStart w:id="33" w:name="_Toc525632387"/>
      <w:r w:rsidRPr="00AE1069">
        <w:rPr>
          <w:rStyle w:val="CharSectNo"/>
        </w:rPr>
        <w:t>32</w:t>
      </w:r>
      <w:r>
        <w:tab/>
        <w:t>Offences by vendors</w:t>
      </w:r>
      <w:bookmarkEnd w:id="33"/>
    </w:p>
    <w:p w:rsidR="00AD07BB" w:rsidRDefault="00AD07BB">
      <w:pPr>
        <w:pStyle w:val="Amain"/>
      </w:pPr>
      <w:r>
        <w:tab/>
        <w:t>(1)</w:t>
      </w:r>
      <w:r>
        <w:tab/>
        <w:t>A person (the</w:t>
      </w:r>
      <w:r>
        <w:rPr>
          <w:rStyle w:val="charBoldItals"/>
        </w:rPr>
        <w:t xml:space="preserve"> vendor</w:t>
      </w:r>
      <w:r>
        <w:t>) shall not, in relation to a second-hand motor vehicle that the vendor offers or displays for sale—</w:t>
      </w:r>
    </w:p>
    <w:p w:rsidR="00AD07BB" w:rsidRDefault="00AD07BB">
      <w:pPr>
        <w:pStyle w:val="Apara"/>
      </w:pPr>
      <w:r>
        <w:tab/>
        <w:t>(a)</w:t>
      </w:r>
      <w:r>
        <w:tab/>
        <w:t>make any statement to a purchaser or prospective purchaser of the vehicle that the vendor knows, or ought reasonably to know, is false; or</w:t>
      </w:r>
    </w:p>
    <w:p w:rsidR="00AD07BB" w:rsidRDefault="00AD07BB">
      <w:pPr>
        <w:pStyle w:val="Apara"/>
        <w:keepNext/>
      </w:pPr>
      <w:r>
        <w:tab/>
        <w:t>(b)</w:t>
      </w:r>
      <w:r>
        <w:tab/>
        <w:t>if the vendor is not a dealer and an odometer is fitted to the vehicle—alter the distance recorded on the odometer or replace the odometer without disclosing the alteration or replacement to a purchaser or prospective purchaser of the vehicle.</w:t>
      </w:r>
    </w:p>
    <w:p w:rsidR="00AD07BB" w:rsidRDefault="00AD07BB">
      <w:pPr>
        <w:pStyle w:val="Penalty"/>
      </w:pPr>
      <w:r>
        <w:t>Maximum penalty:  50 penalty units.</w:t>
      </w:r>
    </w:p>
    <w:p w:rsidR="00AD07BB" w:rsidRDefault="00AD07BB">
      <w:pPr>
        <w:pStyle w:val="Amain"/>
      </w:pPr>
      <w:r>
        <w:tab/>
        <w:t>(2)</w:t>
      </w:r>
      <w:r>
        <w:tab/>
        <w:t>For subsection (1) (a), a statement made by an agent or employee of a dealer in his or her business of a dealer shall be deemed to be the statement of the dealer.</w:t>
      </w:r>
    </w:p>
    <w:p w:rsidR="00AD07BB" w:rsidRDefault="00AD07BB">
      <w:pPr>
        <w:pStyle w:val="PageBreak"/>
      </w:pPr>
      <w:r>
        <w:br w:type="page"/>
      </w:r>
    </w:p>
    <w:p w:rsidR="00AD07BB" w:rsidRPr="00AE1069" w:rsidRDefault="00AD07BB">
      <w:pPr>
        <w:pStyle w:val="AH2Part"/>
      </w:pPr>
      <w:bookmarkStart w:id="34" w:name="_Toc525632388"/>
      <w:r w:rsidRPr="00AE1069">
        <w:rPr>
          <w:rStyle w:val="CharPartNo"/>
        </w:rPr>
        <w:t>Part 4A</w:t>
      </w:r>
      <w:r>
        <w:tab/>
      </w:r>
      <w:r w:rsidR="00541584" w:rsidRPr="00AE1069">
        <w:rPr>
          <w:rStyle w:val="CharPartText"/>
        </w:rPr>
        <w:t>Security interests in motor vehicles</w:t>
      </w:r>
      <w:bookmarkEnd w:id="34"/>
    </w:p>
    <w:p w:rsidR="008226CB" w:rsidRPr="00AE2ECF" w:rsidRDefault="008226CB" w:rsidP="008226CB">
      <w:pPr>
        <w:pStyle w:val="AH5Sec"/>
      </w:pPr>
      <w:bookmarkStart w:id="35" w:name="_Toc525632389"/>
      <w:r w:rsidRPr="00AE1069">
        <w:rPr>
          <w:rStyle w:val="CharSectNo"/>
        </w:rPr>
        <w:t>32A</w:t>
      </w:r>
      <w:r w:rsidRPr="00AE2ECF">
        <w:tab/>
        <w:t>Liability of dealer to creditor if security interest defeated</w:t>
      </w:r>
      <w:bookmarkEnd w:id="35"/>
    </w:p>
    <w:p w:rsidR="008226CB" w:rsidRPr="00AE2ECF" w:rsidRDefault="008226CB" w:rsidP="008226CB">
      <w:pPr>
        <w:pStyle w:val="Amain"/>
      </w:pPr>
      <w:r>
        <w:tab/>
        <w:t>(1)</w:t>
      </w:r>
      <w:r>
        <w:tab/>
      </w:r>
      <w:r w:rsidRPr="00AE2ECF">
        <w:t>This section applies if—</w:t>
      </w:r>
    </w:p>
    <w:p w:rsidR="008226CB" w:rsidRPr="00AE2ECF" w:rsidRDefault="008226CB" w:rsidP="008226CB">
      <w:pPr>
        <w:pStyle w:val="Apara"/>
      </w:pPr>
      <w:r>
        <w:tab/>
        <w:t>(a)</w:t>
      </w:r>
      <w:r>
        <w:tab/>
      </w:r>
      <w:r w:rsidRPr="00AE2ECF">
        <w:t>a motor vehicle is purchased from a dealer by a non-dealer; and</w:t>
      </w:r>
    </w:p>
    <w:p w:rsidR="008226CB" w:rsidRPr="00AE2ECF" w:rsidRDefault="008226CB" w:rsidP="008226CB">
      <w:pPr>
        <w:pStyle w:val="Apara"/>
      </w:pPr>
      <w:r>
        <w:tab/>
        <w:t>(b)</w:t>
      </w:r>
      <w:r>
        <w:tab/>
      </w:r>
      <w:r w:rsidRPr="00AE2ECF">
        <w:t xml:space="preserve">at any time before payment of the purchase price, the dealer had notice that the vehicle was subject to a security interest within the meaning of the </w:t>
      </w:r>
      <w:r w:rsidR="009044F9" w:rsidRPr="009044F9">
        <w:t>PPS Act</w:t>
      </w:r>
      <w:r w:rsidRPr="00AE2ECF">
        <w:t>; and</w:t>
      </w:r>
    </w:p>
    <w:p w:rsidR="008226CB" w:rsidRPr="00AE2ECF" w:rsidRDefault="008226CB" w:rsidP="008226CB">
      <w:pPr>
        <w:pStyle w:val="Apara"/>
      </w:pPr>
      <w:r>
        <w:tab/>
        <w:t>(c)</w:t>
      </w:r>
      <w:r>
        <w:tab/>
      </w:r>
      <w:r w:rsidRPr="00AE2ECF">
        <w:t>immediately before payment of the purchase price, the security interest had not been discharged or cancelled.</w:t>
      </w:r>
    </w:p>
    <w:p w:rsidR="008226CB" w:rsidRPr="00AE2ECF" w:rsidRDefault="008226CB" w:rsidP="008226CB">
      <w:pPr>
        <w:pStyle w:val="Amain"/>
      </w:pPr>
      <w:r>
        <w:tab/>
        <w:t>(2)</w:t>
      </w:r>
      <w:r>
        <w:tab/>
      </w:r>
      <w:r w:rsidRPr="00AE2ECF">
        <w:t xml:space="preserve">The dealer is liable to the person who had the security interest for any loss of the person because of the operation of the </w:t>
      </w:r>
      <w:hyperlink r:id="rId37" w:tooltip="Act 2009 No 130 (Cwlth)" w:history="1">
        <w:r w:rsidR="009044F9" w:rsidRPr="009044F9">
          <w:rPr>
            <w:rStyle w:val="charCitHyperlinkAbbrev"/>
          </w:rPr>
          <w:t>PPS Act</w:t>
        </w:r>
      </w:hyperlink>
      <w:r w:rsidRPr="00AE2ECF">
        <w:t>, part 2.5 (Taking personal property free of security interests) in relation to the interest.</w:t>
      </w:r>
    </w:p>
    <w:p w:rsidR="008226CB" w:rsidRPr="00AE2ECF" w:rsidRDefault="008226CB" w:rsidP="008226CB">
      <w:pPr>
        <w:pStyle w:val="Amain"/>
      </w:pPr>
      <w:r>
        <w:tab/>
        <w:t>(3)</w:t>
      </w:r>
      <w:r>
        <w:tab/>
      </w:r>
      <w:r w:rsidRPr="00AE2ECF">
        <w:t xml:space="preserve">However, the dealer is not liable to the person if the dealer purchased the motor vehicle free from the security interest of the person because of the operation of the </w:t>
      </w:r>
      <w:hyperlink r:id="rId38" w:tooltip="Act 2009 No 130 (Cwlth)" w:history="1">
        <w:r w:rsidR="009044F9" w:rsidRPr="009044F9">
          <w:rPr>
            <w:rStyle w:val="charCitHyperlinkAbbrev"/>
          </w:rPr>
          <w:t>PPS Act</w:t>
        </w:r>
      </w:hyperlink>
      <w:r w:rsidRPr="00AE2ECF">
        <w:t>, part 2.5 in relation to the interest.</w:t>
      </w:r>
    </w:p>
    <w:p w:rsidR="008226CB" w:rsidRPr="00AE2ECF" w:rsidRDefault="008226CB" w:rsidP="008226CB">
      <w:pPr>
        <w:pStyle w:val="Amain"/>
      </w:pPr>
      <w:r>
        <w:tab/>
        <w:t>(4)</w:t>
      </w:r>
      <w:r>
        <w:tab/>
      </w:r>
      <w:r w:rsidRPr="00AE2ECF">
        <w:t>In this section:</w:t>
      </w:r>
    </w:p>
    <w:p w:rsidR="008226CB" w:rsidRPr="00AE2ECF" w:rsidRDefault="008226CB" w:rsidP="008226CB">
      <w:pPr>
        <w:pStyle w:val="aDef"/>
      </w:pPr>
      <w:r w:rsidRPr="003350DD">
        <w:rPr>
          <w:rStyle w:val="charBoldItals"/>
        </w:rPr>
        <w:t>non-dealer</w:t>
      </w:r>
      <w:r w:rsidRPr="00AE2ECF">
        <w:t xml:space="preserve"> means a person who is not a dealer.</w:t>
      </w:r>
    </w:p>
    <w:p w:rsidR="008226CB" w:rsidRPr="00AE2ECF" w:rsidRDefault="008226CB" w:rsidP="008226CB">
      <w:pPr>
        <w:pStyle w:val="aDef"/>
        <w:keepNext/>
      </w:pPr>
      <w:r w:rsidRPr="003350DD">
        <w:rPr>
          <w:rStyle w:val="charBoldItals"/>
        </w:rPr>
        <w:t>payment</w:t>
      </w:r>
      <w:r w:rsidRPr="00AE2ECF">
        <w:t>, of a purchase price, means—</w:t>
      </w:r>
    </w:p>
    <w:p w:rsidR="008226CB" w:rsidRPr="00AE2ECF" w:rsidRDefault="008226CB" w:rsidP="008226CB">
      <w:pPr>
        <w:pStyle w:val="aDefpara"/>
      </w:pPr>
      <w:r>
        <w:tab/>
      </w:r>
      <w:r w:rsidRPr="00AE2ECF">
        <w:t>(a)</w:t>
      </w:r>
      <w:r w:rsidRPr="00AE2ECF">
        <w:tab/>
        <w:t>if the purchase is not by an exchange—giving valuable consideration for the purchase price; or</w:t>
      </w:r>
    </w:p>
    <w:p w:rsidR="008226CB" w:rsidRPr="00AE2ECF" w:rsidRDefault="008226CB" w:rsidP="008226CB">
      <w:pPr>
        <w:pStyle w:val="aDefpara"/>
      </w:pPr>
      <w:r>
        <w:tab/>
      </w:r>
      <w:r w:rsidRPr="00AE2ECF">
        <w:t>(b)</w:t>
      </w:r>
      <w:r w:rsidRPr="00AE2ECF">
        <w:tab/>
        <w:t>if all of the purchase price is not paid at the same time—the first payment of part of the purchase price; or</w:t>
      </w:r>
    </w:p>
    <w:p w:rsidR="008226CB" w:rsidRPr="00AE2ECF" w:rsidRDefault="008226CB" w:rsidP="008226CB">
      <w:pPr>
        <w:pStyle w:val="aDefpara"/>
      </w:pPr>
      <w:r>
        <w:tab/>
      </w:r>
      <w:r w:rsidRPr="00AE2ECF">
        <w:t>(c)</w:t>
      </w:r>
      <w:r w:rsidRPr="00AE2ECF">
        <w:tab/>
        <w:t>if the purchase is by an exchange—making the exchange.</w:t>
      </w:r>
    </w:p>
    <w:p w:rsidR="008226CB" w:rsidRPr="00AE2ECF" w:rsidRDefault="008226CB" w:rsidP="008226CB">
      <w:pPr>
        <w:pStyle w:val="aDef"/>
      </w:pPr>
      <w:r w:rsidRPr="003350DD">
        <w:rPr>
          <w:rStyle w:val="charBoldItals"/>
        </w:rPr>
        <w:t>PPS Act</w:t>
      </w:r>
      <w:r w:rsidRPr="00AE2ECF">
        <w:rPr>
          <w:b/>
        </w:rPr>
        <w:t xml:space="preserve"> </w:t>
      </w:r>
      <w:r w:rsidRPr="00AE2ECF">
        <w:t xml:space="preserve">means the </w:t>
      </w:r>
      <w:hyperlink r:id="rId39" w:tooltip="Act 2009 No 130 (Cwlth)" w:history="1">
        <w:r w:rsidR="0098338E" w:rsidRPr="000E0B0E">
          <w:rPr>
            <w:rStyle w:val="charCitHyperlinkItal"/>
          </w:rPr>
          <w:t>Personal Property Securities Act 2009</w:t>
        </w:r>
      </w:hyperlink>
      <w:r w:rsidRPr="00AE2ECF">
        <w:t xml:space="preserve"> (</w:t>
      </w:r>
      <w:r>
        <w:t>Cwlth</w:t>
      </w:r>
      <w:r w:rsidRPr="00AE2ECF">
        <w:t>)</w:t>
      </w:r>
    </w:p>
    <w:p w:rsidR="008226CB" w:rsidRPr="00AE2ECF" w:rsidRDefault="008226CB" w:rsidP="008226CB">
      <w:pPr>
        <w:pStyle w:val="aDef"/>
      </w:pPr>
      <w:r w:rsidRPr="003350DD">
        <w:rPr>
          <w:rStyle w:val="charBoldItals"/>
        </w:rPr>
        <w:t>purchase</w:t>
      </w:r>
      <w:r w:rsidRPr="00AE2ECF">
        <w:t>, of a motor vehicle, means acquiring the vehicle from a person selling or exchanging the vehicle who has, or appears to have, authority to dispose of the vehicle in that way.</w:t>
      </w:r>
    </w:p>
    <w:p w:rsidR="00AD07BB" w:rsidRDefault="00AD07BB">
      <w:pPr>
        <w:pStyle w:val="PageBreak"/>
      </w:pPr>
      <w:r>
        <w:br w:type="page"/>
      </w:r>
    </w:p>
    <w:p w:rsidR="00AD07BB" w:rsidRPr="00AE1069" w:rsidRDefault="00AD07BB">
      <w:pPr>
        <w:pStyle w:val="AH2Part"/>
      </w:pPr>
      <w:bookmarkStart w:id="36" w:name="_Toc525632390"/>
      <w:r w:rsidRPr="00AE1069">
        <w:rPr>
          <w:rStyle w:val="CharPartNo"/>
        </w:rPr>
        <w:t>Part 5</w:t>
      </w:r>
      <w:r>
        <w:tab/>
      </w:r>
      <w:r w:rsidRPr="00AE1069">
        <w:rPr>
          <w:rStyle w:val="CharPartText"/>
        </w:rPr>
        <w:t>Trust accounts</w:t>
      </w:r>
      <w:bookmarkEnd w:id="36"/>
    </w:p>
    <w:p w:rsidR="00AD07BB" w:rsidRDefault="00AD07BB">
      <w:pPr>
        <w:pStyle w:val="AH5Sec"/>
      </w:pPr>
      <w:bookmarkStart w:id="37" w:name="_Toc525632391"/>
      <w:r w:rsidRPr="00AE1069">
        <w:rPr>
          <w:rStyle w:val="CharSectNo"/>
        </w:rPr>
        <w:t>33</w:t>
      </w:r>
      <w:r>
        <w:tab/>
        <w:t>Payment of money into trust account</w:t>
      </w:r>
      <w:bookmarkEnd w:id="37"/>
    </w:p>
    <w:p w:rsidR="00AD07BB" w:rsidRDefault="00AD07BB">
      <w:pPr>
        <w:pStyle w:val="Amain"/>
      </w:pPr>
      <w:r>
        <w:tab/>
        <w:t>(1)</w:t>
      </w:r>
      <w:r>
        <w:tab/>
        <w:t>If a licensed dealer sells a motor vehicle or an interest in a motor vehicle for or on behalf of a person, all money received by the dealer in relation to that sale shall, for all purposes, be deemed to be held in trust for that person and shall be dealt with by the dealer in accordance with this section.</w:t>
      </w:r>
    </w:p>
    <w:p w:rsidR="00AD07BB" w:rsidRDefault="00AD07BB">
      <w:pPr>
        <w:pStyle w:val="Amain"/>
        <w:keepNext/>
      </w:pPr>
      <w:r>
        <w:tab/>
        <w:t>(2)</w:t>
      </w:r>
      <w:r>
        <w:tab/>
        <w:t>A licensed dealer shall, before the close of business on the next day when banks are open for business after the day when any such money is received, pay the money into a trust account maintained in accordance with subsection (3) at a bank, credit union or building society in the ACT.</w:t>
      </w:r>
    </w:p>
    <w:p w:rsidR="00AD07BB" w:rsidRDefault="00AD07BB">
      <w:pPr>
        <w:pStyle w:val="Penalty"/>
      </w:pPr>
      <w:r>
        <w:t>Maximum penalty:  10 penalty units.</w:t>
      </w:r>
    </w:p>
    <w:p w:rsidR="00AD07BB" w:rsidRDefault="00AD07BB">
      <w:pPr>
        <w:pStyle w:val="Amain"/>
      </w:pPr>
      <w:r>
        <w:tab/>
        <w:t>(3)</w:t>
      </w:r>
      <w:r>
        <w:tab/>
        <w:t>The trust account referred to in subsection (2) shall be maintained by the licensed dealer.</w:t>
      </w:r>
    </w:p>
    <w:p w:rsidR="00AD07BB" w:rsidRDefault="00AD07BB">
      <w:pPr>
        <w:pStyle w:val="Amain"/>
      </w:pPr>
      <w:r>
        <w:tab/>
        <w:t>(4)</w:t>
      </w:r>
      <w:r>
        <w:tab/>
        <w:t>The trust account referred to in subsection (2) shall bear a title that includes—</w:t>
      </w:r>
    </w:p>
    <w:p w:rsidR="00AD07BB" w:rsidRDefault="00AD07BB">
      <w:pPr>
        <w:pStyle w:val="Apara"/>
      </w:pPr>
      <w:r>
        <w:tab/>
        <w:t>(a)</w:t>
      </w:r>
      <w:r>
        <w:tab/>
        <w:t>the name of the dealer or, if the dealer carries on business under a registered business name, that name; and</w:t>
      </w:r>
    </w:p>
    <w:p w:rsidR="00AD07BB" w:rsidRDefault="00AD07BB">
      <w:pPr>
        <w:pStyle w:val="Apara"/>
      </w:pPr>
      <w:r>
        <w:tab/>
        <w:t>(b)</w:t>
      </w:r>
      <w:r>
        <w:tab/>
        <w:t>the words ‘Trust Account’.</w:t>
      </w:r>
    </w:p>
    <w:p w:rsidR="00AD07BB" w:rsidRDefault="00AD07BB">
      <w:pPr>
        <w:pStyle w:val="AH5Sec"/>
      </w:pPr>
      <w:bookmarkStart w:id="38" w:name="_Toc525632392"/>
      <w:r w:rsidRPr="00AE1069">
        <w:rPr>
          <w:rStyle w:val="CharSectNo"/>
        </w:rPr>
        <w:t>34</w:t>
      </w:r>
      <w:r>
        <w:tab/>
        <w:t>Procedure if part of consideration is not money</w:t>
      </w:r>
      <w:bookmarkEnd w:id="38"/>
    </w:p>
    <w:p w:rsidR="00AD07BB" w:rsidRDefault="00AD07BB">
      <w:pPr>
        <w:pStyle w:val="Amainreturn"/>
        <w:keepNext/>
      </w:pPr>
      <w:r>
        <w:t>If a licensed dealer acquires a motor vehicle or other goods as part of the consideration for the sale of a motor vehicle or an interest in a motor vehicle for or on behalf of a person, the dealer shall pay an amount equal to the amount allowed in relation to the motor vehicle or other goods into the trust account referred to in section 33 as if that amount had been received by the dealer in relation to that sale.</w:t>
      </w:r>
    </w:p>
    <w:p w:rsidR="00AD07BB" w:rsidRDefault="00AD07BB">
      <w:pPr>
        <w:pStyle w:val="Penalty"/>
      </w:pPr>
      <w:r>
        <w:t>Maximum penalty:  10 penalty units.</w:t>
      </w:r>
    </w:p>
    <w:p w:rsidR="00AD07BB" w:rsidRDefault="00AD07BB">
      <w:pPr>
        <w:pStyle w:val="AH5Sec"/>
      </w:pPr>
      <w:bookmarkStart w:id="39" w:name="_Toc525632393"/>
      <w:r w:rsidRPr="00AE1069">
        <w:rPr>
          <w:rStyle w:val="CharSectNo"/>
        </w:rPr>
        <w:t>35</w:t>
      </w:r>
      <w:r>
        <w:tab/>
        <w:t>Application of money in trust account</w:t>
      </w:r>
      <w:bookmarkEnd w:id="39"/>
    </w:p>
    <w:p w:rsidR="00AD07BB" w:rsidRDefault="00AD07BB">
      <w:pPr>
        <w:pStyle w:val="Amain"/>
        <w:keepNext/>
      </w:pPr>
      <w:r>
        <w:tab/>
        <w:t>(1)</w:t>
      </w:r>
      <w:r>
        <w:tab/>
        <w:t>A licensed dealer shall not apply money paid into a trust account in accordance with this part except in payment to the person for whom or on whose behalf the money was received or as directed by that person.</w:t>
      </w:r>
    </w:p>
    <w:p w:rsidR="00AD07BB" w:rsidRDefault="00AD07BB">
      <w:pPr>
        <w:pStyle w:val="Penalty"/>
      </w:pPr>
      <w:r>
        <w:t>Maximum penalty:  50 penalty units, imprisonment for 6 months or both.</w:t>
      </w:r>
    </w:p>
    <w:p w:rsidR="00AD07BB" w:rsidRDefault="00AD07BB">
      <w:pPr>
        <w:pStyle w:val="Amain"/>
        <w:keepNext/>
      </w:pPr>
      <w:r>
        <w:tab/>
        <w:t>(2)</w:t>
      </w:r>
      <w:r>
        <w:tab/>
        <w:t>A licensed dealer shall not pay money out of a trust account except by means of a cheque made payable to a specified person, being a cheque that is crossed ‘not negotiable’.</w:t>
      </w:r>
    </w:p>
    <w:p w:rsidR="00AD07BB" w:rsidRDefault="00AD07BB">
      <w:pPr>
        <w:pStyle w:val="Penalty"/>
      </w:pPr>
      <w:r>
        <w:t>Maximum penalty:  50 penalty units, imprisonment for 6 months or both.</w:t>
      </w:r>
    </w:p>
    <w:p w:rsidR="00AD07BB" w:rsidRDefault="00AD07BB">
      <w:pPr>
        <w:pStyle w:val="AH5Sec"/>
      </w:pPr>
      <w:bookmarkStart w:id="40" w:name="_Toc525632394"/>
      <w:r w:rsidRPr="00AE1069">
        <w:rPr>
          <w:rStyle w:val="CharSectNo"/>
        </w:rPr>
        <w:t>36</w:t>
      </w:r>
      <w:r>
        <w:tab/>
        <w:t>Protection of trust money</w:t>
      </w:r>
      <w:bookmarkEnd w:id="40"/>
    </w:p>
    <w:p w:rsidR="00AD07BB" w:rsidRDefault="00AD07BB">
      <w:pPr>
        <w:pStyle w:val="Amain"/>
      </w:pPr>
      <w:r>
        <w:tab/>
        <w:t>(1)</w:t>
      </w:r>
      <w:r>
        <w:tab/>
        <w:t>Subject to this section, money standing to the credit of a trust account maintained in accordance with this part is not available for the payment of debts of the dealer, and subject to subsection (2), is not liable to be attached or taken in execution for the purposes of satisfying a judgment against the dealer.</w:t>
      </w:r>
    </w:p>
    <w:p w:rsidR="00AD07BB" w:rsidRDefault="00AD07BB">
      <w:pPr>
        <w:pStyle w:val="Amain"/>
      </w:pPr>
      <w:r>
        <w:tab/>
        <w:t>(2)</w:t>
      </w:r>
      <w:r>
        <w:tab/>
        <w:t>Nothing in subsection (1) prevents trust money to the extent that the licensed dealer holds the trust money in trust for the person for whom or on whose behalf the money was received from being available for the discharge of the liability of the licensed dealer to that person.</w:t>
      </w:r>
    </w:p>
    <w:p w:rsidR="00AD07BB" w:rsidRDefault="00AD07BB">
      <w:pPr>
        <w:pStyle w:val="AH5Sec"/>
      </w:pPr>
      <w:bookmarkStart w:id="41" w:name="_Toc525632395"/>
      <w:r w:rsidRPr="00AE1069">
        <w:rPr>
          <w:rStyle w:val="CharSectNo"/>
        </w:rPr>
        <w:t>37</w:t>
      </w:r>
      <w:r>
        <w:tab/>
        <w:t>Provisions applying to banks etc</w:t>
      </w:r>
      <w:bookmarkEnd w:id="41"/>
    </w:p>
    <w:p w:rsidR="00AD07BB" w:rsidRDefault="00AD07BB">
      <w:pPr>
        <w:pStyle w:val="Amain"/>
      </w:pPr>
      <w:r>
        <w:tab/>
        <w:t>(1)</w:t>
      </w:r>
      <w:r>
        <w:tab/>
        <w:t>A bank, credit union or building society where a trust account is maintained is not under any obligation to control or supervise transactions in relation to the trust account or to see to the application of money paid out of the account.</w:t>
      </w:r>
    </w:p>
    <w:p w:rsidR="00AD07BB" w:rsidRDefault="00AD07BB">
      <w:pPr>
        <w:pStyle w:val="Amain"/>
        <w:keepLines/>
      </w:pPr>
      <w:r>
        <w:tab/>
        <w:t>(2)</w:t>
      </w:r>
      <w:r>
        <w:tab/>
        <w:t>A bank, credit union or building society where a dealer maintains a trust account in accordance with this part does not have, in relation to any liability of the dealer to the bank, credit union or building society, any recourse or right, whether by way of set-off, counterclaim, charge or otherwise, against money standing to the credit of the account.</w:t>
      </w:r>
    </w:p>
    <w:p w:rsidR="00AD07BB" w:rsidRDefault="00AD07BB">
      <w:pPr>
        <w:pStyle w:val="Amain"/>
      </w:pPr>
      <w:r>
        <w:tab/>
        <w:t>(3)</w:t>
      </w:r>
      <w:r>
        <w:tab/>
        <w:t>Nothing in this section relieves a bank, credit union or building society from any liability to which it is subject apart from this Act.</w:t>
      </w:r>
    </w:p>
    <w:p w:rsidR="00AD07BB" w:rsidRDefault="00AD07BB" w:rsidP="003B2B67">
      <w:pPr>
        <w:pStyle w:val="AH5Sec"/>
      </w:pPr>
      <w:bookmarkStart w:id="42" w:name="_Toc525632396"/>
      <w:r w:rsidRPr="00AE1069">
        <w:rPr>
          <w:rStyle w:val="CharSectNo"/>
        </w:rPr>
        <w:t>38</w:t>
      </w:r>
      <w:r>
        <w:tab/>
        <w:t>Accounting records</w:t>
      </w:r>
      <w:bookmarkEnd w:id="42"/>
    </w:p>
    <w:p w:rsidR="00AD07BB" w:rsidRDefault="00AD07BB">
      <w:pPr>
        <w:pStyle w:val="Amain"/>
        <w:keepNext/>
      </w:pPr>
      <w:r>
        <w:tab/>
        <w:t>(1)</w:t>
      </w:r>
      <w:r>
        <w:tab/>
        <w:t>A licensed dealer shall keep the accounting and other records that disclose particulars of all trust money received or paid by the dealer.</w:t>
      </w:r>
    </w:p>
    <w:p w:rsidR="00AD07BB" w:rsidRDefault="00AD07BB">
      <w:pPr>
        <w:pStyle w:val="Penalty"/>
      </w:pPr>
      <w:r>
        <w:t>Maximum penalty:  20 penalty.</w:t>
      </w:r>
    </w:p>
    <w:p w:rsidR="00AD07BB" w:rsidRDefault="00AD07BB">
      <w:pPr>
        <w:pStyle w:val="Amain"/>
      </w:pPr>
      <w:r>
        <w:tab/>
        <w:t>(2)</w:t>
      </w:r>
      <w:r>
        <w:tab/>
        <w:t>A licensed dealer shall—</w:t>
      </w:r>
    </w:p>
    <w:p w:rsidR="00AD07BB" w:rsidRDefault="00AD07BB">
      <w:pPr>
        <w:pStyle w:val="Apara"/>
      </w:pPr>
      <w:r>
        <w:tab/>
        <w:t>(a)</w:t>
      </w:r>
      <w:r>
        <w:tab/>
        <w:t>keep those records—</w:t>
      </w:r>
    </w:p>
    <w:p w:rsidR="00AD07BB" w:rsidRDefault="00AD07BB">
      <w:pPr>
        <w:pStyle w:val="Asubpara"/>
      </w:pPr>
      <w:r>
        <w:tab/>
        <w:t>(i)</w:t>
      </w:r>
      <w:r>
        <w:tab/>
        <w:t>at the place where the dealer carries on business in the ACT; or</w:t>
      </w:r>
    </w:p>
    <w:p w:rsidR="00AD07BB" w:rsidRDefault="00AD07BB">
      <w:pPr>
        <w:pStyle w:val="Asubpara"/>
      </w:pPr>
      <w:r>
        <w:tab/>
        <w:t>(ii)</w:t>
      </w:r>
      <w:r>
        <w:tab/>
        <w:t>if the dealer carries on business at more than 1 place of business in the ACT—at the dealer’s principal place of business in the ACT; or</w:t>
      </w:r>
    </w:p>
    <w:p w:rsidR="00AD07BB" w:rsidRDefault="00AD07BB">
      <w:pPr>
        <w:pStyle w:val="Asubpara"/>
      </w:pPr>
      <w:r>
        <w:tab/>
        <w:t>(iii)</w:t>
      </w:r>
      <w:r>
        <w:tab/>
        <w:t xml:space="preserve">with the approval of the </w:t>
      </w:r>
      <w:r w:rsidR="003B2B67">
        <w:t>commissioner</w:t>
      </w:r>
      <w:r>
        <w:t>, at another place in the ACT; and</w:t>
      </w:r>
    </w:p>
    <w:p w:rsidR="00AD07BB" w:rsidRDefault="00AD07BB">
      <w:pPr>
        <w:pStyle w:val="Apara"/>
      </w:pPr>
      <w:r>
        <w:tab/>
        <w:t>(b)</w:t>
      </w:r>
      <w:r>
        <w:tab/>
        <w:t>cause those records to be kept in a way that they can be conveniently and properly audited; and</w:t>
      </w:r>
    </w:p>
    <w:p w:rsidR="00AD07BB" w:rsidRDefault="00AD07BB">
      <w:pPr>
        <w:pStyle w:val="Apara"/>
        <w:keepNext/>
      </w:pPr>
      <w:r>
        <w:tab/>
        <w:t>(c)</w:t>
      </w:r>
      <w:r>
        <w:tab/>
        <w:t>preserve those records for a period of 7 years.</w:t>
      </w:r>
    </w:p>
    <w:p w:rsidR="00AD07BB" w:rsidRDefault="00AD07BB">
      <w:pPr>
        <w:pStyle w:val="Penalty"/>
      </w:pPr>
      <w:r>
        <w:t>Maximum penalty:  20 penalty.</w:t>
      </w:r>
    </w:p>
    <w:p w:rsidR="00AD07BB" w:rsidRDefault="00AD07BB" w:rsidP="00E50436">
      <w:pPr>
        <w:pStyle w:val="Amain"/>
        <w:keepNext/>
        <w:keepLines/>
      </w:pPr>
      <w:r>
        <w:tab/>
        <w:t>(3)</w:t>
      </w:r>
      <w:r>
        <w:tab/>
        <w:t>It is sufficient compliance with subsection (1) if a licensed dealer, within 7 days after the day when any trust money is received or paid, enters in the records referred to in that subsection the particulars of the money.</w:t>
      </w:r>
    </w:p>
    <w:p w:rsidR="00AD07BB" w:rsidRDefault="00AD07BB">
      <w:pPr>
        <w:pStyle w:val="AH5Sec"/>
      </w:pPr>
      <w:bookmarkStart w:id="43" w:name="_Toc525632397"/>
      <w:r w:rsidRPr="00AE1069">
        <w:rPr>
          <w:rStyle w:val="CharSectNo"/>
        </w:rPr>
        <w:t>39</w:t>
      </w:r>
      <w:r>
        <w:tab/>
        <w:t>Receipts for trust money</w:t>
      </w:r>
      <w:bookmarkEnd w:id="43"/>
    </w:p>
    <w:p w:rsidR="00AD07BB" w:rsidRDefault="00AD07BB">
      <w:pPr>
        <w:pStyle w:val="Amain"/>
      </w:pPr>
      <w:r>
        <w:tab/>
        <w:t>(1)</w:t>
      </w:r>
      <w:r>
        <w:tab/>
        <w:t>If a licensed dealer receives trust money from a person, the dealer must give the person a receipt that—</w:t>
      </w:r>
    </w:p>
    <w:p w:rsidR="00AD07BB" w:rsidRDefault="00AD07BB">
      <w:pPr>
        <w:pStyle w:val="Apara"/>
      </w:pPr>
      <w:r>
        <w:tab/>
        <w:t>(a)</w:t>
      </w:r>
      <w:r>
        <w:tab/>
        <w:t>complies with subsections (3) and (4); and</w:t>
      </w:r>
    </w:p>
    <w:p w:rsidR="00AD07BB" w:rsidRDefault="00AD07BB">
      <w:pPr>
        <w:pStyle w:val="Apara"/>
        <w:keepNext/>
      </w:pPr>
      <w:r>
        <w:tab/>
        <w:t>(b)</w:t>
      </w:r>
      <w:r>
        <w:tab/>
        <w:t>states briefly the subject matter or purpose for which the money was received.</w:t>
      </w:r>
    </w:p>
    <w:p w:rsidR="00AD07BB" w:rsidRDefault="00AD07BB">
      <w:pPr>
        <w:pStyle w:val="Penalty"/>
      </w:pPr>
      <w:r>
        <w:t>Maximum penalty:  10 penalty units.</w:t>
      </w:r>
    </w:p>
    <w:p w:rsidR="00AD07BB" w:rsidRDefault="00AD07BB">
      <w:pPr>
        <w:pStyle w:val="Amain"/>
        <w:keepNext/>
      </w:pPr>
      <w:r>
        <w:tab/>
        <w:t>(2)</w:t>
      </w:r>
      <w:r>
        <w:tab/>
        <w:t>If a licensed dealer gives a person a receipt under subsection (1), the dealer must keep a legible carbon duplicate of the receipt that complies with subsections (3) and (4).</w:t>
      </w:r>
    </w:p>
    <w:p w:rsidR="00AD07BB" w:rsidRDefault="00AD07BB">
      <w:pPr>
        <w:pStyle w:val="Penalty"/>
      </w:pPr>
      <w:r>
        <w:t>Maximum penalty:  10 penalty units.</w:t>
      </w:r>
    </w:p>
    <w:p w:rsidR="00AD07BB" w:rsidRDefault="00AD07BB">
      <w:pPr>
        <w:pStyle w:val="Amain"/>
      </w:pPr>
      <w:r>
        <w:tab/>
        <w:t>(3)</w:t>
      </w:r>
      <w:r>
        <w:tab/>
        <w:t>A receipt relating to trust money shall be taken from a bound book bearing a number or mark identifying the book and containing not less than 50 receipt forms arranged so that a carbon duplicate of each receipt remains in the book.</w:t>
      </w:r>
    </w:p>
    <w:p w:rsidR="00AD07BB" w:rsidRDefault="00AD07BB">
      <w:pPr>
        <w:pStyle w:val="Amain"/>
      </w:pPr>
      <w:r>
        <w:tab/>
        <w:t>(4)</w:t>
      </w:r>
      <w:r>
        <w:tab/>
        <w:t>A receipt and the carbon duplicate shall—</w:t>
      </w:r>
    </w:p>
    <w:p w:rsidR="00AD07BB" w:rsidRDefault="00AD07BB">
      <w:pPr>
        <w:pStyle w:val="Apara"/>
      </w:pPr>
      <w:r>
        <w:tab/>
        <w:t>(a)</w:t>
      </w:r>
      <w:r>
        <w:tab/>
        <w:t>have the words ‘Trust Account’ printed or stamped on it; and</w:t>
      </w:r>
    </w:p>
    <w:p w:rsidR="00AD07BB" w:rsidRDefault="00AD07BB">
      <w:pPr>
        <w:pStyle w:val="Apara"/>
      </w:pPr>
      <w:r>
        <w:tab/>
        <w:t>(b)</w:t>
      </w:r>
      <w:r>
        <w:tab/>
        <w:t>bear such a number or mark as will enable the receipt to be identified by reference to that number or mark and so that the receipt and carbon duplicate bear the same number or mark.</w:t>
      </w:r>
    </w:p>
    <w:p w:rsidR="00AD07BB" w:rsidRDefault="00AD07BB" w:rsidP="003B2B67">
      <w:pPr>
        <w:pStyle w:val="AH5Sec"/>
      </w:pPr>
      <w:bookmarkStart w:id="44" w:name="_Toc525632398"/>
      <w:r w:rsidRPr="00AE1069">
        <w:rPr>
          <w:rStyle w:val="CharSectNo"/>
        </w:rPr>
        <w:t>40</w:t>
      </w:r>
      <w:r>
        <w:tab/>
        <w:t>Audit of trust accounts</w:t>
      </w:r>
      <w:bookmarkEnd w:id="44"/>
    </w:p>
    <w:p w:rsidR="00AD07BB" w:rsidRDefault="00AD07BB" w:rsidP="00E50436">
      <w:pPr>
        <w:pStyle w:val="Amainreturn"/>
        <w:keepNext/>
        <w:keepLines/>
      </w:pPr>
      <w:r>
        <w:t xml:space="preserve">Within 3 months after the end of each financial year or at any other time that the </w:t>
      </w:r>
      <w:r w:rsidR="003B2B67">
        <w:t>commissioner</w:t>
      </w:r>
      <w:r>
        <w:t xml:space="preserve"> may require, a licensed dealer shall cause to be audited his or her accounting and other records relating to trust money received and paid by the dealer during that financial year. </w:t>
      </w:r>
    </w:p>
    <w:p w:rsidR="00AD07BB" w:rsidRDefault="00AD07BB">
      <w:pPr>
        <w:pStyle w:val="Penalty"/>
      </w:pPr>
      <w:r>
        <w:t>Maximum penalty:  50 penalty units, imprisonment for 6 months or both.</w:t>
      </w:r>
    </w:p>
    <w:p w:rsidR="00AD07BB" w:rsidRDefault="00AD07BB" w:rsidP="003B2B67">
      <w:pPr>
        <w:pStyle w:val="AH5Sec"/>
      </w:pPr>
      <w:bookmarkStart w:id="45" w:name="_Toc525632399"/>
      <w:r w:rsidRPr="00AE1069">
        <w:rPr>
          <w:rStyle w:val="CharSectNo"/>
        </w:rPr>
        <w:t>41</w:t>
      </w:r>
      <w:r>
        <w:tab/>
        <w:t>Auditor’s report</w:t>
      </w:r>
      <w:bookmarkEnd w:id="45"/>
    </w:p>
    <w:p w:rsidR="00AD07BB" w:rsidRDefault="00AD07BB">
      <w:pPr>
        <w:pStyle w:val="Amain"/>
      </w:pPr>
      <w:r>
        <w:tab/>
        <w:t>(1)</w:t>
      </w:r>
      <w:r>
        <w:tab/>
        <w:t xml:space="preserve">As soon as is reasonably practicable after the completion of an audit, the auditor shall prepare a report of the result of the audit and shall give the report to the licensed dealer and a copy of the report to the </w:t>
      </w:r>
      <w:r w:rsidR="003B2B67">
        <w:t>commissioner</w:t>
      </w:r>
      <w:r>
        <w:t>.</w:t>
      </w:r>
    </w:p>
    <w:p w:rsidR="00AD07BB" w:rsidRDefault="00AD07BB">
      <w:pPr>
        <w:pStyle w:val="Amain"/>
      </w:pPr>
      <w:r>
        <w:tab/>
        <w:t>(2)</w:t>
      </w:r>
      <w:r>
        <w:tab/>
        <w:t>An auditor’s report shall include a statement indicating whether in the auditor’s opinion—</w:t>
      </w:r>
    </w:p>
    <w:p w:rsidR="00AD07BB" w:rsidRDefault="00AD07BB">
      <w:pPr>
        <w:pStyle w:val="Apara"/>
      </w:pPr>
      <w:r>
        <w:tab/>
        <w:t>(a)</w:t>
      </w:r>
      <w:r>
        <w:tab/>
        <w:t>the licensed dealer has kept, in accordance with this Act, accounting and other records relating to trust money; and</w:t>
      </w:r>
    </w:p>
    <w:p w:rsidR="00AD07BB" w:rsidRDefault="00AD07BB">
      <w:pPr>
        <w:pStyle w:val="Apara"/>
      </w:pPr>
      <w:r>
        <w:tab/>
        <w:t>(b)</w:t>
      </w:r>
      <w:r>
        <w:tab/>
        <w:t>there has been any loss or deficiency of trust money or any failure to pay or account for trust money.</w:t>
      </w:r>
    </w:p>
    <w:p w:rsidR="00AD07BB" w:rsidRDefault="00AD07BB">
      <w:pPr>
        <w:pStyle w:val="AH5Sec"/>
      </w:pPr>
      <w:bookmarkStart w:id="46" w:name="_Toc525632400"/>
      <w:r w:rsidRPr="00AE1069">
        <w:rPr>
          <w:rStyle w:val="CharSectNo"/>
        </w:rPr>
        <w:t>42</w:t>
      </w:r>
      <w:r>
        <w:tab/>
        <w:t>Qualification of auditors</w:t>
      </w:r>
      <w:bookmarkEnd w:id="46"/>
    </w:p>
    <w:p w:rsidR="00AD07BB" w:rsidRDefault="00AD07BB">
      <w:pPr>
        <w:pStyle w:val="Amainreturn"/>
      </w:pPr>
      <w:r>
        <w:t>A licensed dealer shall not engage a person as auditor or permit his or her accounting and other records relating to trust money to be audited by a person—</w:t>
      </w:r>
    </w:p>
    <w:p w:rsidR="00AD07BB" w:rsidRDefault="00AD07BB">
      <w:pPr>
        <w:pStyle w:val="Apara"/>
      </w:pPr>
      <w:r>
        <w:tab/>
        <w:t>(a)</w:t>
      </w:r>
      <w:r>
        <w:tab/>
        <w:t xml:space="preserve">who is not a registered company auditor within the meaning of the </w:t>
      </w:r>
      <w:hyperlink r:id="rId40" w:tooltip="Act 2001 No 50 (Cwlth)" w:history="1">
        <w:r w:rsidR="00BE3159" w:rsidRPr="00BE3159">
          <w:rPr>
            <w:rStyle w:val="charCitHyperlinkAbbrev"/>
          </w:rPr>
          <w:t>Corporations Act</w:t>
        </w:r>
      </w:hyperlink>
      <w:r>
        <w:t>; or</w:t>
      </w:r>
    </w:p>
    <w:p w:rsidR="00AD07BB" w:rsidRDefault="00AD07BB">
      <w:pPr>
        <w:pStyle w:val="Apara"/>
        <w:keepNext/>
      </w:pPr>
      <w:r>
        <w:tab/>
        <w:t>(b)</w:t>
      </w:r>
      <w:r>
        <w:tab/>
        <w:t>who is an employee of, or is the domestic partner of, the licensed dealer; or</w:t>
      </w:r>
    </w:p>
    <w:p w:rsidR="00AD07BB" w:rsidRDefault="00AD07BB">
      <w:pPr>
        <w:pStyle w:val="aNotepar"/>
      </w:pPr>
      <w:r>
        <w:rPr>
          <w:rStyle w:val="charItals"/>
        </w:rPr>
        <w:t>Note</w:t>
      </w:r>
      <w:r>
        <w:rPr>
          <w:rStyle w:val="charItals"/>
        </w:rPr>
        <w:tab/>
      </w:r>
      <w:r>
        <w:t xml:space="preserve">For the meaning of </w:t>
      </w:r>
      <w:r>
        <w:rPr>
          <w:rStyle w:val="charBoldItals"/>
        </w:rPr>
        <w:t>domestic partner</w:t>
      </w:r>
      <w:r>
        <w:t xml:space="preserve">, see </w:t>
      </w:r>
      <w:hyperlink r:id="rId41" w:tooltip="A2001-14" w:history="1">
        <w:r w:rsidR="00BE3159" w:rsidRPr="00BE3159">
          <w:rPr>
            <w:rStyle w:val="charCitHyperlinkAbbrev"/>
          </w:rPr>
          <w:t>Legislation Act</w:t>
        </w:r>
      </w:hyperlink>
      <w:r>
        <w:t>, s 169.</w:t>
      </w:r>
    </w:p>
    <w:p w:rsidR="00AD07BB" w:rsidRDefault="00AD07BB">
      <w:pPr>
        <w:pStyle w:val="Apara"/>
      </w:pPr>
      <w:r>
        <w:tab/>
        <w:t>(c)</w:t>
      </w:r>
      <w:r>
        <w:tab/>
        <w:t>who is an employee of any other licensed dealer; or</w:t>
      </w:r>
    </w:p>
    <w:p w:rsidR="00AD07BB" w:rsidRDefault="00AD07BB">
      <w:pPr>
        <w:pStyle w:val="Apara"/>
      </w:pPr>
      <w:r>
        <w:tab/>
        <w:t>(d)</w:t>
      </w:r>
      <w:r>
        <w:tab/>
        <w:t>who is engaged in keeping and entering those records or has those records in his or her custody or control; or</w:t>
      </w:r>
    </w:p>
    <w:p w:rsidR="00AD07BB" w:rsidRDefault="00AD07BB">
      <w:pPr>
        <w:pStyle w:val="Apara"/>
      </w:pPr>
      <w:r>
        <w:tab/>
        <w:t>(e)</w:t>
      </w:r>
      <w:r>
        <w:tab/>
        <w:t>who is also a licensed dealer; or</w:t>
      </w:r>
    </w:p>
    <w:p w:rsidR="00AD07BB" w:rsidRDefault="00AD07BB">
      <w:pPr>
        <w:pStyle w:val="Apara"/>
      </w:pPr>
      <w:r>
        <w:tab/>
        <w:t>(f)</w:t>
      </w:r>
      <w:r>
        <w:tab/>
        <w:t>who is an officer or employee of a corporation that is a licensed dealer.</w:t>
      </w:r>
    </w:p>
    <w:p w:rsidR="00AD07BB" w:rsidRDefault="00AD07BB" w:rsidP="003B2B67">
      <w:pPr>
        <w:pStyle w:val="AH5Sec"/>
      </w:pPr>
      <w:bookmarkStart w:id="47" w:name="_Toc525632401"/>
      <w:r w:rsidRPr="00AE1069">
        <w:rPr>
          <w:rStyle w:val="CharSectNo"/>
        </w:rPr>
        <w:t>43</w:t>
      </w:r>
      <w:r>
        <w:tab/>
        <w:t>Withdrawals—deficiency suspected</w:t>
      </w:r>
      <w:bookmarkEnd w:id="47"/>
    </w:p>
    <w:p w:rsidR="00AD07BB" w:rsidRDefault="00AD07BB">
      <w:pPr>
        <w:pStyle w:val="Amain"/>
      </w:pPr>
      <w:r>
        <w:tab/>
        <w:t>(1)</w:t>
      </w:r>
      <w:r>
        <w:tab/>
        <w:t xml:space="preserve">If it appears to the </w:t>
      </w:r>
      <w:r w:rsidR="003B2B67">
        <w:t>commissioner</w:t>
      </w:r>
      <w:r>
        <w:t xml:space="preserve"> that there may be a deficiency in the trust account of a licensed dealer or dealers, the </w:t>
      </w:r>
      <w:r w:rsidR="003B2B67">
        <w:t>commissioner</w:t>
      </w:r>
      <w:r>
        <w:t xml:space="preserve"> may, by written notice to the manager or other principal officer of the bank, credit union or building society where the trust account is maintained, direct the manager or other principal officer not to pay any money out of the trust account without the </w:t>
      </w:r>
      <w:r w:rsidR="003B2B67">
        <w:t>commissioner</w:t>
      </w:r>
      <w:r>
        <w:t>’s authority.</w:t>
      </w:r>
    </w:p>
    <w:p w:rsidR="00AD07BB" w:rsidRDefault="00AD07BB">
      <w:pPr>
        <w:pStyle w:val="Amain"/>
        <w:keepNext/>
      </w:pPr>
      <w:r>
        <w:tab/>
        <w:t>(2)</w:t>
      </w:r>
      <w:r>
        <w:tab/>
        <w:t>The manager or other principal officer shall comply with a direction given under subsection (1).</w:t>
      </w:r>
    </w:p>
    <w:p w:rsidR="00AD07BB" w:rsidRDefault="00AD07BB">
      <w:pPr>
        <w:pStyle w:val="Penalty"/>
      </w:pPr>
      <w:r>
        <w:t>Maximum penalty:  50 penalty units.</w:t>
      </w:r>
    </w:p>
    <w:p w:rsidR="00E90ECB" w:rsidRDefault="00AD07BB" w:rsidP="00E90ECB">
      <w:pPr>
        <w:pStyle w:val="PageBreak"/>
      </w:pPr>
      <w:r>
        <w:br w:type="page"/>
      </w:r>
    </w:p>
    <w:p w:rsidR="00E90ECB" w:rsidRPr="00AE1069" w:rsidRDefault="00E90ECB" w:rsidP="00E90ECB">
      <w:pPr>
        <w:pStyle w:val="AH2Part"/>
      </w:pPr>
      <w:bookmarkStart w:id="48" w:name="_Toc525632402"/>
      <w:r w:rsidRPr="00AE1069">
        <w:rPr>
          <w:rStyle w:val="CharPartNo"/>
        </w:rPr>
        <w:t>Part 8</w:t>
      </w:r>
      <w:r>
        <w:tab/>
      </w:r>
      <w:r w:rsidRPr="00AE1069">
        <w:rPr>
          <w:rStyle w:val="CharPartText"/>
        </w:rPr>
        <w:t>Notification and review of decisions</w:t>
      </w:r>
      <w:bookmarkEnd w:id="48"/>
    </w:p>
    <w:p w:rsidR="00E90ECB" w:rsidRDefault="00E90ECB" w:rsidP="005F772A">
      <w:pPr>
        <w:pStyle w:val="AH5Sec"/>
      </w:pPr>
      <w:bookmarkStart w:id="49" w:name="_Toc525632403"/>
      <w:r w:rsidRPr="00AE1069">
        <w:rPr>
          <w:rStyle w:val="CharSectNo"/>
        </w:rPr>
        <w:t>50</w:t>
      </w:r>
      <w:r>
        <w:tab/>
        <w:t xml:space="preserve">Meaning of </w:t>
      </w:r>
      <w:r>
        <w:rPr>
          <w:rStyle w:val="charItals"/>
        </w:rPr>
        <w:t>reviewable decision—</w:t>
      </w:r>
      <w:r>
        <w:t>pt 8</w:t>
      </w:r>
      <w:bookmarkEnd w:id="49"/>
    </w:p>
    <w:p w:rsidR="00E90ECB" w:rsidRDefault="00E90ECB" w:rsidP="00E90ECB">
      <w:pPr>
        <w:pStyle w:val="Amainreturn"/>
        <w:keepNext/>
      </w:pPr>
      <w:r>
        <w:t>In this part:</w:t>
      </w:r>
    </w:p>
    <w:p w:rsidR="00E90ECB" w:rsidRDefault="00E90ECB" w:rsidP="00E90ECB">
      <w:pPr>
        <w:pStyle w:val="aDef"/>
      </w:pPr>
      <w:r>
        <w:rPr>
          <w:rStyle w:val="charBoldItals"/>
        </w:rPr>
        <w:t>reviewable decision</w:t>
      </w:r>
      <w:r>
        <w:t xml:space="preserve"> means a decision mentioned in schedule 2, column 3 under a provision of this Act mentioned in column 2 in relation to the decision.</w:t>
      </w:r>
    </w:p>
    <w:p w:rsidR="00E90ECB" w:rsidRDefault="00E90ECB" w:rsidP="005F772A">
      <w:pPr>
        <w:pStyle w:val="AH5Sec"/>
      </w:pPr>
      <w:bookmarkStart w:id="50" w:name="_Toc525632404"/>
      <w:r w:rsidRPr="00AE1069">
        <w:rPr>
          <w:rStyle w:val="CharSectNo"/>
        </w:rPr>
        <w:t>51</w:t>
      </w:r>
      <w:r>
        <w:tab/>
        <w:t>Reviewable decision notices</w:t>
      </w:r>
      <w:bookmarkEnd w:id="50"/>
    </w:p>
    <w:p w:rsidR="00E90ECB" w:rsidRDefault="00E90ECB" w:rsidP="00E90ECB">
      <w:pPr>
        <w:pStyle w:val="Amainreturn"/>
        <w:keepNext/>
      </w:pPr>
      <w:r>
        <w:t>If a person makes a reviewable decision, the person must give a reviewable decision notice to each entity mentioned in schedule 2, column 4 in relation to the decision.</w:t>
      </w:r>
    </w:p>
    <w:p w:rsidR="00E90ECB" w:rsidRDefault="00E90ECB" w:rsidP="00E90ECB">
      <w:pPr>
        <w:pStyle w:val="aNote"/>
      </w:pPr>
      <w:r w:rsidRPr="00793E0B">
        <w:rPr>
          <w:rStyle w:val="charItals"/>
        </w:rPr>
        <w:t>Note 1</w:t>
      </w:r>
      <w:r w:rsidRPr="00793E0B">
        <w:rPr>
          <w:rStyle w:val="charItals"/>
        </w:rPr>
        <w:tab/>
      </w:r>
      <w:r>
        <w:t xml:space="preserve">The person must also take reasonable steps to give a reviewable decision notice to any other person whose interests are affected by the decision (see </w:t>
      </w:r>
      <w:hyperlink r:id="rId42" w:tooltip="A2008-35" w:history="1">
        <w:r w:rsidR="00BE3159" w:rsidRPr="00BE3159">
          <w:rPr>
            <w:rStyle w:val="charCitHyperlinkItal"/>
          </w:rPr>
          <w:t>ACT Civil and Administrative Tribunal Act 2008</w:t>
        </w:r>
      </w:hyperlink>
      <w:r>
        <w:t>, s 67A).</w:t>
      </w:r>
    </w:p>
    <w:p w:rsidR="00E90ECB" w:rsidRDefault="00E90ECB" w:rsidP="00E90ECB">
      <w:pPr>
        <w:pStyle w:val="aNote"/>
      </w:pPr>
      <w:r w:rsidRPr="00793E0B">
        <w:rPr>
          <w:rStyle w:val="charItals"/>
        </w:rPr>
        <w:t>Note 2</w:t>
      </w:r>
      <w:r w:rsidRPr="00793E0B">
        <w:rPr>
          <w:rStyle w:val="charItals"/>
        </w:rPr>
        <w:tab/>
      </w:r>
      <w:r>
        <w:t xml:space="preserve">The requirements for reviewable decision notices are prescribed under the </w:t>
      </w:r>
      <w:hyperlink r:id="rId43" w:tooltip="A2008-35" w:history="1">
        <w:r w:rsidR="00BE3159" w:rsidRPr="00BE3159">
          <w:rPr>
            <w:rStyle w:val="charCitHyperlinkItal"/>
          </w:rPr>
          <w:t>ACT Civil and Administrative Tribunal Act 2008</w:t>
        </w:r>
      </w:hyperlink>
      <w:r>
        <w:t>.</w:t>
      </w:r>
    </w:p>
    <w:p w:rsidR="00E90ECB" w:rsidRDefault="00E90ECB" w:rsidP="005F772A">
      <w:pPr>
        <w:pStyle w:val="AH5Sec"/>
      </w:pPr>
      <w:bookmarkStart w:id="51" w:name="_Toc525632405"/>
      <w:r w:rsidRPr="00AE1069">
        <w:rPr>
          <w:rStyle w:val="CharSectNo"/>
        </w:rPr>
        <w:t>52</w:t>
      </w:r>
      <w:r>
        <w:tab/>
        <w:t>Applications for review</w:t>
      </w:r>
      <w:bookmarkEnd w:id="51"/>
    </w:p>
    <w:p w:rsidR="00E90ECB" w:rsidRDefault="00E90ECB" w:rsidP="00E90ECB">
      <w:pPr>
        <w:pStyle w:val="Amainreturn"/>
        <w:keepNext/>
      </w:pPr>
      <w:r>
        <w:t>The following may apply to the ACAT for a review of a reviewable decision:</w:t>
      </w:r>
    </w:p>
    <w:p w:rsidR="00E90ECB" w:rsidRDefault="00E90ECB" w:rsidP="005F772A">
      <w:pPr>
        <w:pStyle w:val="Apara"/>
      </w:pPr>
      <w:r>
        <w:tab/>
        <w:t>(a)</w:t>
      </w:r>
      <w:r>
        <w:tab/>
        <w:t>an entity mentioned in schedule 2, column 4 in relation to the decision;</w:t>
      </w:r>
    </w:p>
    <w:p w:rsidR="00E90ECB" w:rsidRDefault="00E90ECB" w:rsidP="005F772A">
      <w:pPr>
        <w:pStyle w:val="Apara"/>
      </w:pPr>
      <w:r>
        <w:tab/>
        <w:t>(b)</w:t>
      </w:r>
      <w:r>
        <w:tab/>
        <w:t>any other person whose interests are affected by the decision.</w:t>
      </w:r>
    </w:p>
    <w:p w:rsidR="00E90ECB" w:rsidRDefault="00E90ECB" w:rsidP="00E90ECB">
      <w:pPr>
        <w:pStyle w:val="aNote"/>
      </w:pPr>
      <w:r w:rsidRPr="00793E0B">
        <w:rPr>
          <w:rStyle w:val="charItals"/>
        </w:rPr>
        <w:t>Note</w:t>
      </w:r>
      <w:r w:rsidRPr="00793E0B">
        <w:rPr>
          <w:rStyle w:val="charItals"/>
        </w:rPr>
        <w:tab/>
      </w:r>
      <w:r>
        <w:t xml:space="preserve">If a form is approved under the </w:t>
      </w:r>
      <w:hyperlink r:id="rId44" w:tooltip="A2008-35" w:history="1">
        <w:r w:rsidR="00BE3159" w:rsidRPr="00BE3159">
          <w:rPr>
            <w:rStyle w:val="charCitHyperlinkItal"/>
          </w:rPr>
          <w:t>ACT Civil and Administrative Tribunal Act 2008</w:t>
        </w:r>
      </w:hyperlink>
      <w:r>
        <w:t xml:space="preserve"> for the application, the form must be used.</w:t>
      </w:r>
    </w:p>
    <w:p w:rsidR="00AD07BB" w:rsidRDefault="00AD07BB">
      <w:pPr>
        <w:pStyle w:val="PageBreak"/>
      </w:pPr>
      <w:r>
        <w:br w:type="page"/>
      </w:r>
    </w:p>
    <w:p w:rsidR="00AD07BB" w:rsidRPr="00AE1069" w:rsidRDefault="00AD07BB">
      <w:pPr>
        <w:pStyle w:val="AH2Part"/>
      </w:pPr>
      <w:bookmarkStart w:id="52" w:name="_Toc525632406"/>
      <w:r w:rsidRPr="00AE1069">
        <w:rPr>
          <w:rStyle w:val="CharPartNo"/>
        </w:rPr>
        <w:t>Part 9</w:t>
      </w:r>
      <w:r>
        <w:tab/>
      </w:r>
      <w:r w:rsidRPr="00AE1069">
        <w:rPr>
          <w:rStyle w:val="CharPartText"/>
        </w:rPr>
        <w:t>Motor vehicle dealers compensation fund</w:t>
      </w:r>
      <w:bookmarkEnd w:id="52"/>
    </w:p>
    <w:p w:rsidR="00AD07BB" w:rsidRDefault="00AD07BB" w:rsidP="00E53232">
      <w:pPr>
        <w:pStyle w:val="AH5Sec"/>
      </w:pPr>
      <w:bookmarkStart w:id="53" w:name="_Toc525632407"/>
      <w:r w:rsidRPr="00AE1069">
        <w:rPr>
          <w:rStyle w:val="CharSectNo"/>
        </w:rPr>
        <w:t>60</w:t>
      </w:r>
      <w:r>
        <w:tab/>
        <w:t>Certain persons may apply for compensation</w:t>
      </w:r>
      <w:bookmarkEnd w:id="53"/>
    </w:p>
    <w:p w:rsidR="00AD07BB" w:rsidRDefault="00AD07BB">
      <w:pPr>
        <w:pStyle w:val="Amain"/>
      </w:pPr>
      <w:r>
        <w:tab/>
        <w:t>(1)</w:t>
      </w:r>
      <w:r>
        <w:tab/>
        <w:t xml:space="preserve">A person, other than a trade owner, who suffers financial loss in connection with a motor vehicle because of the failure of a licensed dealer to comply with an obligation imposed on him or her by this Act or because of the failure of a licensed dealer to pass an unencumbered title to the vehicle may apply to the </w:t>
      </w:r>
      <w:r w:rsidR="00E53232">
        <w:t>commissioner</w:t>
      </w:r>
      <w:r>
        <w:t xml:space="preserve"> for compensation under this part in relation to that loss.</w:t>
      </w:r>
    </w:p>
    <w:p w:rsidR="00AD07BB" w:rsidRDefault="00AD07BB">
      <w:pPr>
        <w:pStyle w:val="Amain"/>
      </w:pPr>
      <w:r>
        <w:tab/>
        <w:t>(2)</w:t>
      </w:r>
      <w:r>
        <w:tab/>
        <w:t xml:space="preserve">An application for compensation under this part shall be made by giving the </w:t>
      </w:r>
      <w:r w:rsidR="00E53232">
        <w:t>commissioner</w:t>
      </w:r>
      <w:r>
        <w:t xml:space="preserve"> </w:t>
      </w:r>
      <w:r w:rsidR="005C79F7" w:rsidRPr="00326F84">
        <w:t>written particulars of the claim.</w:t>
      </w:r>
    </w:p>
    <w:p w:rsidR="005C79F7" w:rsidRPr="00326F84" w:rsidRDefault="005C79F7" w:rsidP="005C79F7">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45" w:tooltip="A2002-51" w:history="1">
        <w:r w:rsidRPr="00326F84">
          <w:rPr>
            <w:rStyle w:val="charCitHyperlinkAbbrev"/>
          </w:rPr>
          <w:t>Criminal Code</w:t>
        </w:r>
      </w:hyperlink>
      <w:r w:rsidRPr="00326F84">
        <w:t>, pt 3.4).</w:t>
      </w:r>
    </w:p>
    <w:p w:rsidR="00AD07BB" w:rsidRDefault="00AD07BB">
      <w:pPr>
        <w:pStyle w:val="Amain"/>
      </w:pPr>
      <w:r>
        <w:tab/>
        <w:t>(3)</w:t>
      </w:r>
      <w:r>
        <w:tab/>
        <w:t xml:space="preserve">An application for compensation under this part shall not be accepted by the </w:t>
      </w:r>
      <w:r w:rsidR="00E53232">
        <w:t>commissioner</w:t>
      </w:r>
      <w:r>
        <w:t xml:space="preserve"> unless it is made within a period of 6 months after the applicant becomes aware of the loss or within the further time (if any) that the </w:t>
      </w:r>
      <w:r w:rsidR="00E53232">
        <w:t>commissioner</w:t>
      </w:r>
      <w:r>
        <w:t>, either before or after the end of that period, allows.</w:t>
      </w:r>
    </w:p>
    <w:p w:rsidR="00AD07BB" w:rsidRDefault="00AD07BB" w:rsidP="00E53232">
      <w:pPr>
        <w:pStyle w:val="AH5Sec"/>
      </w:pPr>
      <w:bookmarkStart w:id="54" w:name="_Toc525632408"/>
      <w:r w:rsidRPr="00AE1069">
        <w:rPr>
          <w:rStyle w:val="CharSectNo"/>
        </w:rPr>
        <w:t>61</w:t>
      </w:r>
      <w:r>
        <w:tab/>
      </w:r>
      <w:r w:rsidR="00E53232">
        <w:t>Commissioner</w:t>
      </w:r>
      <w:r>
        <w:t xml:space="preserve"> to determine applications</w:t>
      </w:r>
      <w:bookmarkEnd w:id="54"/>
    </w:p>
    <w:p w:rsidR="00AD07BB" w:rsidRDefault="00AD07BB">
      <w:pPr>
        <w:pStyle w:val="Amain"/>
      </w:pPr>
      <w:r>
        <w:tab/>
        <w:t>(1)</w:t>
      </w:r>
      <w:r>
        <w:tab/>
        <w:t xml:space="preserve">Subject to subsection (2), the </w:t>
      </w:r>
      <w:r w:rsidR="00E53232">
        <w:t>commissioner</w:t>
      </w:r>
      <w:r>
        <w:t xml:space="preserve"> shall consider each application made in accordance with this part and shall determine—</w:t>
      </w:r>
    </w:p>
    <w:p w:rsidR="00AD07BB" w:rsidRDefault="00AD07BB">
      <w:pPr>
        <w:pStyle w:val="Apara"/>
      </w:pPr>
      <w:r>
        <w:tab/>
        <w:t>(a)</w:t>
      </w:r>
      <w:r>
        <w:tab/>
        <w:t>the amount of the loss in relation to which compensation may be paid to the applicant under this part; or</w:t>
      </w:r>
    </w:p>
    <w:p w:rsidR="00AD07BB" w:rsidRDefault="00AD07BB">
      <w:pPr>
        <w:pStyle w:val="Apara"/>
      </w:pPr>
      <w:r>
        <w:tab/>
        <w:t>(b)</w:t>
      </w:r>
      <w:r>
        <w:tab/>
        <w:t>that there is no pecuniary loss in relation to which compensation may be so paid.</w:t>
      </w:r>
    </w:p>
    <w:p w:rsidR="00AD07BB" w:rsidRDefault="00AD07BB" w:rsidP="00C21D2B">
      <w:pPr>
        <w:pStyle w:val="Amain"/>
        <w:keepLines/>
      </w:pPr>
      <w:r>
        <w:tab/>
        <w:t>(2)</w:t>
      </w:r>
      <w:r>
        <w:tab/>
        <w:t xml:space="preserve">The </w:t>
      </w:r>
      <w:r w:rsidR="00E53232">
        <w:t>commissioner</w:t>
      </w:r>
      <w:r>
        <w:t xml:space="preserve"> shall not determine an application under subsection (1) unless the </w:t>
      </w:r>
      <w:r w:rsidR="00E53232">
        <w:t>commissioner</w:t>
      </w:r>
      <w:r>
        <w:t xml:space="preserve"> is satisfied that the applicant has taken all reasonable steps to enforce any remedies that the applicant may have against the dealer referred to in section 60 (1) in relation to the loss that the applicant has incurred.</w:t>
      </w:r>
    </w:p>
    <w:p w:rsidR="00AD07BB" w:rsidRDefault="00AD07BB" w:rsidP="00E53232">
      <w:pPr>
        <w:pStyle w:val="AH5Sec"/>
      </w:pPr>
      <w:bookmarkStart w:id="55" w:name="_Toc525632409"/>
      <w:r w:rsidRPr="00AE1069">
        <w:rPr>
          <w:rStyle w:val="CharSectNo"/>
        </w:rPr>
        <w:t>62</w:t>
      </w:r>
      <w:r>
        <w:tab/>
      </w:r>
      <w:r w:rsidR="00E53232">
        <w:t>Commissioner</w:t>
      </w:r>
      <w:r>
        <w:t xml:space="preserve"> to notify applicant of determination</w:t>
      </w:r>
      <w:bookmarkEnd w:id="55"/>
    </w:p>
    <w:p w:rsidR="00AD07BB" w:rsidRDefault="00AD07BB">
      <w:pPr>
        <w:pStyle w:val="Amain"/>
      </w:pPr>
      <w:r>
        <w:tab/>
        <w:t>(1)</w:t>
      </w:r>
      <w:r>
        <w:tab/>
        <w:t xml:space="preserve">The </w:t>
      </w:r>
      <w:r w:rsidR="00E53232">
        <w:t>commissioner</w:t>
      </w:r>
      <w:r>
        <w:t xml:space="preserve"> shall give to an applicant for compensation under this part written notice stating—</w:t>
      </w:r>
    </w:p>
    <w:p w:rsidR="00AD07BB" w:rsidRDefault="00AD07BB">
      <w:pPr>
        <w:pStyle w:val="Apara"/>
      </w:pPr>
      <w:r>
        <w:tab/>
        <w:t>(a)</w:t>
      </w:r>
      <w:r>
        <w:tab/>
        <w:t xml:space="preserve">the amount that the </w:t>
      </w:r>
      <w:r w:rsidR="00E53232">
        <w:t>commissioner</w:t>
      </w:r>
      <w:r>
        <w:t xml:space="preserve"> has determined to be the loss in relation to which compensation may be paid to the applicant under this part; or</w:t>
      </w:r>
    </w:p>
    <w:p w:rsidR="00AD07BB" w:rsidRDefault="00AD07BB">
      <w:pPr>
        <w:pStyle w:val="Apara"/>
      </w:pPr>
      <w:r>
        <w:tab/>
        <w:t>(b)</w:t>
      </w:r>
      <w:r>
        <w:tab/>
        <w:t xml:space="preserve">that the </w:t>
      </w:r>
      <w:r w:rsidR="00E53232">
        <w:t>commissioner</w:t>
      </w:r>
      <w:r>
        <w:t xml:space="preserve"> has determined that there is no loss in relation to which compensation may be so paid.</w:t>
      </w:r>
    </w:p>
    <w:p w:rsidR="00AD07BB" w:rsidRDefault="00AD07BB">
      <w:pPr>
        <w:pStyle w:val="Amain"/>
      </w:pPr>
      <w:r>
        <w:tab/>
        <w:t>(2)</w:t>
      </w:r>
      <w:r>
        <w:tab/>
        <w:t xml:space="preserve">In a notice given under this section, the </w:t>
      </w:r>
      <w:r w:rsidR="00E53232">
        <w:t>commissioner</w:t>
      </w:r>
      <w:r>
        <w:t xml:space="preserve"> shall state the grounds on which he or she has made the determination referred to in the notice.</w:t>
      </w:r>
    </w:p>
    <w:p w:rsidR="00AD07BB" w:rsidRDefault="00AD07BB" w:rsidP="00E53232">
      <w:pPr>
        <w:pStyle w:val="AH5Sec"/>
      </w:pPr>
      <w:bookmarkStart w:id="56" w:name="_Toc525632410"/>
      <w:r w:rsidRPr="00AE1069">
        <w:rPr>
          <w:rStyle w:val="CharSectNo"/>
        </w:rPr>
        <w:t>63</w:t>
      </w:r>
      <w:r>
        <w:tab/>
        <w:t>Review of determination</w:t>
      </w:r>
      <w:bookmarkEnd w:id="56"/>
    </w:p>
    <w:p w:rsidR="00AD07BB" w:rsidRDefault="00AD07BB">
      <w:pPr>
        <w:pStyle w:val="Amain"/>
      </w:pPr>
      <w:r>
        <w:tab/>
        <w:t>(1)</w:t>
      </w:r>
      <w:r>
        <w:tab/>
        <w:t xml:space="preserve">An applicant for compensation under this part to whom the </w:t>
      </w:r>
      <w:r w:rsidR="00E53232">
        <w:t>commissioner</w:t>
      </w:r>
      <w:r>
        <w:t xml:space="preserve"> gives notice under section 62 (1) may, within 21 days after the date when notice is so given, make application to the Magistrates Court for an order under this section.</w:t>
      </w:r>
    </w:p>
    <w:p w:rsidR="00AD07BB" w:rsidRDefault="00AD07BB">
      <w:pPr>
        <w:pStyle w:val="Amain"/>
      </w:pPr>
      <w:r>
        <w:tab/>
        <w:t>(2)</w:t>
      </w:r>
      <w:r>
        <w:tab/>
        <w:t xml:space="preserve">The court, on application under this section, may, if it considers appropriate, by order, vary a determination of the </w:t>
      </w:r>
      <w:r w:rsidR="00E53232">
        <w:t>commissioner</w:t>
      </w:r>
      <w:r>
        <w:t xml:space="preserve"> under section 61 (1).</w:t>
      </w:r>
    </w:p>
    <w:p w:rsidR="00AD07BB" w:rsidRDefault="00AD07BB">
      <w:pPr>
        <w:pStyle w:val="AH5Sec"/>
      </w:pPr>
      <w:bookmarkStart w:id="57" w:name="_Toc525632411"/>
      <w:r w:rsidRPr="00AE1069">
        <w:rPr>
          <w:rStyle w:val="CharSectNo"/>
        </w:rPr>
        <w:t>64</w:t>
      </w:r>
      <w:r>
        <w:tab/>
        <w:t>Payment of compensation</w:t>
      </w:r>
      <w:bookmarkEnd w:id="57"/>
    </w:p>
    <w:p w:rsidR="00AD07BB" w:rsidRDefault="00AD07BB">
      <w:pPr>
        <w:pStyle w:val="Amain"/>
      </w:pPr>
      <w:r>
        <w:tab/>
        <w:t>(1)</w:t>
      </w:r>
      <w:r>
        <w:tab/>
        <w:t>Subject to subsection (2), if an amount has been determined under this part as the amount of loss in relation to which compensation may be paid to an applicant under this part, the Territory shall pay to the applicant an amount equal to the amount so determined.</w:t>
      </w:r>
    </w:p>
    <w:p w:rsidR="00AD07BB" w:rsidRDefault="00AD07BB">
      <w:pPr>
        <w:pStyle w:val="Amain"/>
        <w:keepLines/>
      </w:pPr>
      <w:r>
        <w:tab/>
        <w:t>(2)</w:t>
      </w:r>
      <w:r>
        <w:tab/>
        <w:t>If, at any time, the amount standing to the credit of the compensation fund is insufficient for the payment of all amounts that the Territory would, apart from this subsection, be required by this section to pay, the amount standing to the credit of the compensation fund shall be divided among the persons to whom it would be required to pay those amounts in proportion to those amounts.</w:t>
      </w:r>
    </w:p>
    <w:p w:rsidR="00AD07BB" w:rsidRDefault="00AD07BB">
      <w:pPr>
        <w:pStyle w:val="AH5Sec"/>
      </w:pPr>
      <w:bookmarkStart w:id="58" w:name="_Toc525632412"/>
      <w:r w:rsidRPr="00AE1069">
        <w:rPr>
          <w:rStyle w:val="CharSectNo"/>
        </w:rPr>
        <w:t>65</w:t>
      </w:r>
      <w:r>
        <w:tab/>
        <w:t>Subrogation</w:t>
      </w:r>
      <w:bookmarkEnd w:id="58"/>
    </w:p>
    <w:p w:rsidR="00AD07BB" w:rsidRDefault="00AD07BB">
      <w:pPr>
        <w:pStyle w:val="Amainreturn"/>
      </w:pPr>
      <w:r>
        <w:t>If the Territory has paid compensation to a person under this part, the Territory is, to the extent of the payment, subrogated to the rights of that person against the licensed dealer in relation to whom the application for compensation was made.</w:t>
      </w:r>
    </w:p>
    <w:p w:rsidR="00AD07BB" w:rsidRDefault="00AD07BB">
      <w:pPr>
        <w:pStyle w:val="PageBreak"/>
      </w:pPr>
      <w:r>
        <w:br w:type="page"/>
      </w:r>
    </w:p>
    <w:p w:rsidR="00AD07BB" w:rsidRPr="00AE1069" w:rsidRDefault="00AD07BB">
      <w:pPr>
        <w:pStyle w:val="AH2Part"/>
      </w:pPr>
      <w:bookmarkStart w:id="59" w:name="_Toc525632413"/>
      <w:r w:rsidRPr="00AE1069">
        <w:rPr>
          <w:rStyle w:val="CharPartNo"/>
        </w:rPr>
        <w:t>Part 10</w:t>
      </w:r>
      <w:r>
        <w:tab/>
      </w:r>
      <w:r w:rsidRPr="00AE1069">
        <w:rPr>
          <w:rStyle w:val="CharPartText"/>
        </w:rPr>
        <w:t>Offences</w:t>
      </w:r>
      <w:bookmarkEnd w:id="59"/>
    </w:p>
    <w:p w:rsidR="00AD07BB" w:rsidRDefault="00AD07BB">
      <w:pPr>
        <w:pStyle w:val="AH5Sec"/>
      </w:pPr>
      <w:bookmarkStart w:id="60" w:name="_Toc525632414"/>
      <w:r w:rsidRPr="00AE1069">
        <w:rPr>
          <w:rStyle w:val="CharSectNo"/>
        </w:rPr>
        <w:t>68</w:t>
      </w:r>
      <w:r>
        <w:tab/>
        <w:t>Offence by employee—liability of employer</w:t>
      </w:r>
      <w:bookmarkEnd w:id="60"/>
    </w:p>
    <w:p w:rsidR="00AD07BB" w:rsidRDefault="00AD07BB">
      <w:pPr>
        <w:pStyle w:val="Amain"/>
      </w:pPr>
      <w:r>
        <w:tab/>
        <w:t>(1)</w:t>
      </w:r>
      <w:r>
        <w:tab/>
        <w:t>If an employee contravenes any provision of this Act, the employer shall be deemed to have contravened the same provision (whether or not the employee contravened the provision without the employer’s authority or contrary to the employer’s orders or instructions).</w:t>
      </w:r>
    </w:p>
    <w:p w:rsidR="00AD07BB" w:rsidRDefault="00AD07BB">
      <w:pPr>
        <w:pStyle w:val="Amain"/>
      </w:pPr>
      <w:r>
        <w:tab/>
        <w:t>(2)</w:t>
      </w:r>
      <w:r>
        <w:tab/>
        <w:t>It is a defence in proceedings against an employer for such a contravention if it is established that the employer—</w:t>
      </w:r>
    </w:p>
    <w:p w:rsidR="00AD07BB" w:rsidRDefault="00AD07BB">
      <w:pPr>
        <w:pStyle w:val="Apara"/>
      </w:pPr>
      <w:r>
        <w:tab/>
        <w:t>(a)</w:t>
      </w:r>
      <w:r>
        <w:tab/>
        <w:t>had no knowledge of the contravention; and</w:t>
      </w:r>
    </w:p>
    <w:p w:rsidR="00AD07BB" w:rsidRDefault="00AD07BB">
      <w:pPr>
        <w:pStyle w:val="Apara"/>
      </w:pPr>
      <w:r>
        <w:tab/>
        <w:t>(b)</w:t>
      </w:r>
      <w:r>
        <w:tab/>
        <w:t>could not, by the exercise of due diligence, have prevented the contravention.</w:t>
      </w:r>
    </w:p>
    <w:p w:rsidR="00AD07BB" w:rsidRDefault="00AD07BB">
      <w:pPr>
        <w:pStyle w:val="Amain"/>
      </w:pPr>
      <w:r>
        <w:tab/>
        <w:t>(3)</w:t>
      </w:r>
      <w:r>
        <w:tab/>
        <w:t>An employer may be proceeded against and convicted under a provision under subsection (1) whether or not the employee has been proceeded against or convicted under that provision.</w:t>
      </w:r>
    </w:p>
    <w:p w:rsidR="00AD07BB" w:rsidRDefault="00AD07BB">
      <w:pPr>
        <w:pStyle w:val="AH5Sec"/>
      </w:pPr>
      <w:bookmarkStart w:id="61" w:name="_Toc525632415"/>
      <w:r w:rsidRPr="00AE1069">
        <w:rPr>
          <w:rStyle w:val="CharSectNo"/>
        </w:rPr>
        <w:t>69</w:t>
      </w:r>
      <w:r>
        <w:tab/>
        <w:t>Institution of proceedings</w:t>
      </w:r>
      <w:bookmarkEnd w:id="61"/>
    </w:p>
    <w:p w:rsidR="00AD07BB" w:rsidRDefault="00AD07BB">
      <w:pPr>
        <w:pStyle w:val="Amainreturn"/>
        <w:keepNext/>
      </w:pPr>
      <w:r>
        <w:t>A prosecution for an offence against this Act may be begun within 3 years after the commission of the offence.</w:t>
      </w:r>
    </w:p>
    <w:p w:rsidR="00AD07BB" w:rsidRDefault="00AD07BB">
      <w:pPr>
        <w:pStyle w:val="PageBreak"/>
      </w:pPr>
      <w:r>
        <w:br w:type="page"/>
      </w:r>
    </w:p>
    <w:p w:rsidR="00AD07BB" w:rsidRPr="00AE1069" w:rsidRDefault="00AD07BB">
      <w:pPr>
        <w:pStyle w:val="AH2Part"/>
      </w:pPr>
      <w:bookmarkStart w:id="62" w:name="_Toc525632416"/>
      <w:r w:rsidRPr="00AE1069">
        <w:rPr>
          <w:rStyle w:val="CharPartNo"/>
        </w:rPr>
        <w:t>Part 10A</w:t>
      </w:r>
      <w:r>
        <w:tab/>
      </w:r>
      <w:r w:rsidRPr="00AE1069">
        <w:rPr>
          <w:rStyle w:val="CharPartText"/>
        </w:rPr>
        <w:t>Enforcement</w:t>
      </w:r>
      <w:bookmarkEnd w:id="62"/>
    </w:p>
    <w:p w:rsidR="00AD07BB" w:rsidRPr="00AE1069" w:rsidRDefault="00AD07BB">
      <w:pPr>
        <w:pStyle w:val="AH3Div"/>
      </w:pPr>
      <w:bookmarkStart w:id="63" w:name="_Toc525632417"/>
      <w:r w:rsidRPr="00AE1069">
        <w:rPr>
          <w:rStyle w:val="CharDivNo"/>
        </w:rPr>
        <w:t>Division 10A.1</w:t>
      </w:r>
      <w:r>
        <w:tab/>
      </w:r>
      <w:r w:rsidRPr="00AE1069">
        <w:rPr>
          <w:rStyle w:val="CharDivText"/>
        </w:rPr>
        <w:t>General</w:t>
      </w:r>
      <w:bookmarkEnd w:id="63"/>
    </w:p>
    <w:p w:rsidR="00AD07BB" w:rsidRDefault="00AD07BB">
      <w:pPr>
        <w:pStyle w:val="AH5Sec"/>
      </w:pPr>
      <w:bookmarkStart w:id="64" w:name="_Toc525632418"/>
      <w:r w:rsidRPr="00AE1069">
        <w:rPr>
          <w:rStyle w:val="CharSectNo"/>
        </w:rPr>
        <w:t>70</w:t>
      </w:r>
      <w:r>
        <w:tab/>
        <w:t>Definitions—pt 10A</w:t>
      </w:r>
      <w:bookmarkEnd w:id="64"/>
    </w:p>
    <w:p w:rsidR="00AD07BB" w:rsidRDefault="00AD07BB">
      <w:pPr>
        <w:pStyle w:val="Amainreturn"/>
        <w:keepNext/>
      </w:pPr>
      <w:r>
        <w:t>In this part:</w:t>
      </w:r>
    </w:p>
    <w:p w:rsidR="00AD07BB" w:rsidRDefault="00AD07BB">
      <w:pPr>
        <w:pStyle w:val="aDef"/>
      </w:pPr>
      <w:r>
        <w:rPr>
          <w:rStyle w:val="charBoldItals"/>
        </w:rPr>
        <w:t>connected</w:t>
      </w:r>
      <w:r>
        <w:t xml:space="preserve">—a thing is </w:t>
      </w:r>
      <w:r>
        <w:rPr>
          <w:rStyle w:val="charBoldItals"/>
        </w:rPr>
        <w:t>connected</w:t>
      </w:r>
      <w:r>
        <w:t xml:space="preserve"> with an offence if—</w:t>
      </w:r>
    </w:p>
    <w:p w:rsidR="00AD07BB" w:rsidRDefault="00AD07BB">
      <w:pPr>
        <w:pStyle w:val="aDefpara"/>
      </w:pPr>
      <w:r>
        <w:tab/>
        <w:t>(a)</w:t>
      </w:r>
      <w:r>
        <w:tab/>
        <w:t>the offence has been committed in relation to it; or</w:t>
      </w:r>
    </w:p>
    <w:p w:rsidR="00AD07BB" w:rsidRDefault="00AD07BB">
      <w:pPr>
        <w:pStyle w:val="aDefpara"/>
      </w:pPr>
      <w:r>
        <w:tab/>
        <w:t>(b)</w:t>
      </w:r>
      <w:r>
        <w:tab/>
        <w:t>it will provide evidence of the commission of the offence; or</w:t>
      </w:r>
    </w:p>
    <w:p w:rsidR="00AD07BB" w:rsidRDefault="00AD07BB">
      <w:pPr>
        <w:pStyle w:val="aDefpara"/>
      </w:pPr>
      <w:r>
        <w:tab/>
        <w:t>(c)</w:t>
      </w:r>
      <w:r>
        <w:tab/>
        <w:t>it was used, is being used, or is intended to be used, to commit the offence.</w:t>
      </w:r>
    </w:p>
    <w:p w:rsidR="00AD07BB" w:rsidRDefault="00AD07BB">
      <w:pPr>
        <w:pStyle w:val="aDef"/>
        <w:keepNext/>
      </w:pPr>
      <w:r>
        <w:rPr>
          <w:rStyle w:val="charBoldItals"/>
        </w:rPr>
        <w:t>occupier</w:t>
      </w:r>
      <w:r>
        <w:t>, of premises, includes—</w:t>
      </w:r>
    </w:p>
    <w:p w:rsidR="00AD07BB" w:rsidRDefault="00AD07BB">
      <w:pPr>
        <w:pStyle w:val="aDefpara"/>
      </w:pPr>
      <w:r>
        <w:tab/>
        <w:t>(a)</w:t>
      </w:r>
      <w:r>
        <w:tab/>
        <w:t>a person believed on reasonable grounds to be an occupier of the premises; and</w:t>
      </w:r>
    </w:p>
    <w:p w:rsidR="00AD07BB" w:rsidRDefault="00AD07BB">
      <w:pPr>
        <w:pStyle w:val="aDefpara"/>
      </w:pPr>
      <w:r>
        <w:tab/>
        <w:t>(b)</w:t>
      </w:r>
      <w:r>
        <w:tab/>
        <w:t>a person apparently in charge of the premises.</w:t>
      </w:r>
    </w:p>
    <w:p w:rsidR="00AD07BB" w:rsidRDefault="00AD07BB">
      <w:pPr>
        <w:pStyle w:val="aDef"/>
      </w:pPr>
      <w:r>
        <w:rPr>
          <w:rStyle w:val="charBoldItals"/>
        </w:rPr>
        <w:t>offence</w:t>
      </w:r>
      <w:r>
        <w:t xml:space="preserve"> includes an offence that there are reasonable grounds for believing has been, is being, or will be, committed.</w:t>
      </w:r>
    </w:p>
    <w:p w:rsidR="00AD07BB" w:rsidRPr="00AE1069" w:rsidRDefault="00AD07BB">
      <w:pPr>
        <w:pStyle w:val="AH3Div"/>
      </w:pPr>
      <w:bookmarkStart w:id="65" w:name="_Toc525632419"/>
      <w:r w:rsidRPr="00AE1069">
        <w:rPr>
          <w:rStyle w:val="CharDivNo"/>
        </w:rPr>
        <w:t>Division 10A.2</w:t>
      </w:r>
      <w:r>
        <w:tab/>
      </w:r>
      <w:r w:rsidRPr="00AE1069">
        <w:rPr>
          <w:rStyle w:val="CharDivText"/>
        </w:rPr>
        <w:t>Powers of inspectors</w:t>
      </w:r>
      <w:bookmarkEnd w:id="65"/>
    </w:p>
    <w:p w:rsidR="00AD07BB" w:rsidRDefault="00AD07BB">
      <w:pPr>
        <w:pStyle w:val="AH5Sec"/>
      </w:pPr>
      <w:bookmarkStart w:id="66" w:name="_Toc525632420"/>
      <w:r w:rsidRPr="00AE1069">
        <w:rPr>
          <w:rStyle w:val="CharSectNo"/>
        </w:rPr>
        <w:t>70A</w:t>
      </w:r>
      <w:r>
        <w:tab/>
        <w:t>Power to enter premises</w:t>
      </w:r>
      <w:bookmarkEnd w:id="66"/>
    </w:p>
    <w:p w:rsidR="00AD07BB" w:rsidRDefault="00AD07BB">
      <w:pPr>
        <w:pStyle w:val="Amain"/>
      </w:pPr>
      <w:r>
        <w:tab/>
        <w:t>(1)</w:t>
      </w:r>
      <w:r>
        <w:tab/>
        <w:t>For this Act, an inspector may—</w:t>
      </w:r>
    </w:p>
    <w:p w:rsidR="00AD07BB" w:rsidRDefault="00AD07BB">
      <w:pPr>
        <w:pStyle w:val="Apara"/>
      </w:pPr>
      <w:r>
        <w:tab/>
        <w:t>(a)</w:t>
      </w:r>
      <w:r>
        <w:tab/>
        <w:t>at any reasonable time, enter premises to which a licence relates to carry out an inspection authorised under the licence; or</w:t>
      </w:r>
    </w:p>
    <w:p w:rsidR="00AD07BB" w:rsidRDefault="00AD07BB" w:rsidP="00E50436">
      <w:pPr>
        <w:pStyle w:val="Apara"/>
        <w:keepNext/>
      </w:pPr>
      <w:r>
        <w:tab/>
        <w:t>(b)</w:t>
      </w:r>
      <w:r>
        <w:tab/>
        <w:t>at any reasonable time, enter premises where the inspector suspects on reasonable grounds that a person is carrying on any of the following businesses without a licence:</w:t>
      </w:r>
    </w:p>
    <w:p w:rsidR="00AD07BB" w:rsidRDefault="00AD07BB">
      <w:pPr>
        <w:pStyle w:val="Asubpara"/>
      </w:pPr>
      <w:r>
        <w:tab/>
        <w:t>(i)</w:t>
      </w:r>
      <w:r>
        <w:tab/>
        <w:t xml:space="preserve">the business of a dealer; </w:t>
      </w:r>
    </w:p>
    <w:p w:rsidR="00AD07BB" w:rsidRDefault="00AD07BB">
      <w:pPr>
        <w:pStyle w:val="Asubpara"/>
      </w:pPr>
      <w:r>
        <w:tab/>
        <w:t>(ii)</w:t>
      </w:r>
      <w:r>
        <w:tab/>
        <w:t>the business of a wholesaler;</w:t>
      </w:r>
      <w:r w:rsidR="008C3084">
        <w:t xml:space="preserve"> or</w:t>
      </w:r>
    </w:p>
    <w:p w:rsidR="00AD07BB" w:rsidRDefault="00AD07BB">
      <w:pPr>
        <w:pStyle w:val="Apara"/>
      </w:pPr>
      <w:r>
        <w:tab/>
        <w:t>(c)</w:t>
      </w:r>
      <w:r>
        <w:tab/>
        <w:t>at any reasonable time, enter premises that the public is entitled to use or that are open to the public (whether or not on payment of money); or</w:t>
      </w:r>
    </w:p>
    <w:p w:rsidR="00AD07BB" w:rsidRDefault="00AD07BB">
      <w:pPr>
        <w:pStyle w:val="Apara"/>
      </w:pPr>
      <w:r>
        <w:tab/>
        <w:t>(d)</w:t>
      </w:r>
      <w:r>
        <w:tab/>
        <w:t>at any time, enter premises with the occupier’s consent; or</w:t>
      </w:r>
    </w:p>
    <w:p w:rsidR="00AD07BB" w:rsidRDefault="00AD07BB">
      <w:pPr>
        <w:pStyle w:val="Apara"/>
      </w:pPr>
      <w:r>
        <w:tab/>
        <w:t>(e)</w:t>
      </w:r>
      <w:r>
        <w:tab/>
        <w:t>enter premises in accordance with a search warrant.</w:t>
      </w:r>
    </w:p>
    <w:p w:rsidR="00AD07BB" w:rsidRDefault="00AD07BB">
      <w:pPr>
        <w:pStyle w:val="Amain"/>
      </w:pPr>
      <w:r>
        <w:tab/>
        <w:t>(2)</w:t>
      </w:r>
      <w:r>
        <w:tab/>
        <w:t>However, subsection (1) (a), (b) or (c) does not authorise entry into a part of premises that is being used for residential purposes.</w:t>
      </w:r>
    </w:p>
    <w:p w:rsidR="00AD07BB" w:rsidRDefault="00AD07BB">
      <w:pPr>
        <w:pStyle w:val="Amain"/>
      </w:pPr>
      <w:r>
        <w:tab/>
        <w:t>(3)</w:t>
      </w:r>
      <w:r>
        <w:tab/>
        <w:t>An inspector may, without the consent of the occupier of premises, enter land around the premises to ask for consent to enter the premises.</w:t>
      </w:r>
    </w:p>
    <w:p w:rsidR="00AD07BB" w:rsidRDefault="00AD07BB">
      <w:pPr>
        <w:pStyle w:val="Amain"/>
      </w:pPr>
      <w:r>
        <w:tab/>
        <w:t>(4)</w:t>
      </w:r>
      <w:r>
        <w:tab/>
        <w:t>To remove any doubt, an inspector may enter premises under subsection (1) without payment of an entry fee or other charge.</w:t>
      </w:r>
    </w:p>
    <w:p w:rsidR="00AD07BB" w:rsidRDefault="00AD07BB">
      <w:pPr>
        <w:pStyle w:val="Amain"/>
      </w:pPr>
      <w:r>
        <w:tab/>
        <w:t>(5)</w:t>
      </w:r>
      <w:r>
        <w:tab/>
        <w:t>In this section:</w:t>
      </w:r>
    </w:p>
    <w:p w:rsidR="00AD07BB" w:rsidRDefault="00AD07BB">
      <w:pPr>
        <w:pStyle w:val="aDef"/>
      </w:pPr>
      <w:r>
        <w:rPr>
          <w:rStyle w:val="charBoldItals"/>
        </w:rPr>
        <w:t xml:space="preserve">at any reasonable time </w:t>
      </w:r>
      <w:r>
        <w:t>includes at any time when the public is entitled to use the premises, or when the premises are open to or used by the public (whether or not on payment of money).</w:t>
      </w:r>
    </w:p>
    <w:p w:rsidR="00AD07BB" w:rsidRDefault="00AD07BB">
      <w:pPr>
        <w:pStyle w:val="AH5Sec"/>
      </w:pPr>
      <w:bookmarkStart w:id="67" w:name="_Toc525632421"/>
      <w:r w:rsidRPr="00AE1069">
        <w:rPr>
          <w:rStyle w:val="CharSectNo"/>
        </w:rPr>
        <w:t>70B</w:t>
      </w:r>
      <w:r>
        <w:tab/>
        <w:t>Production of identity card</w:t>
      </w:r>
      <w:bookmarkEnd w:id="67"/>
    </w:p>
    <w:p w:rsidR="00AD07BB" w:rsidRDefault="00AD07BB">
      <w:pPr>
        <w:pStyle w:val="Amain"/>
      </w:pPr>
      <w:r>
        <w:tab/>
        <w:t>(1)</w:t>
      </w:r>
      <w:r>
        <w:tab/>
        <w:t>An inspector must not remain at premises entered under this part if the inspector does not produce the inspector’s identity card when asked by the occupier.</w:t>
      </w:r>
    </w:p>
    <w:p w:rsidR="00AD07BB" w:rsidRDefault="00AD07BB">
      <w:pPr>
        <w:pStyle w:val="Amain"/>
      </w:pPr>
      <w:r>
        <w:tab/>
        <w:t>(2)</w:t>
      </w:r>
      <w:r>
        <w:tab/>
        <w:t>This section does not apply in relation to an inspector who is a police officer in uniform.</w:t>
      </w:r>
    </w:p>
    <w:p w:rsidR="00AD07BB" w:rsidRDefault="00AD07BB">
      <w:pPr>
        <w:pStyle w:val="AH5Sec"/>
      </w:pPr>
      <w:bookmarkStart w:id="68" w:name="_Toc525632422"/>
      <w:r w:rsidRPr="00AE1069">
        <w:rPr>
          <w:rStyle w:val="CharSectNo"/>
        </w:rPr>
        <w:t>70C</w:t>
      </w:r>
      <w:r>
        <w:tab/>
        <w:t>Consent to entry</w:t>
      </w:r>
      <w:bookmarkEnd w:id="68"/>
    </w:p>
    <w:p w:rsidR="00AD07BB" w:rsidRDefault="00AD07BB">
      <w:pPr>
        <w:pStyle w:val="Amain"/>
      </w:pPr>
      <w:r>
        <w:tab/>
        <w:t>(1)</w:t>
      </w:r>
      <w:r>
        <w:tab/>
        <w:t>When seeking the consent of an occupier of premises to enter premises under section 70A (1) (d), an inspector must—</w:t>
      </w:r>
    </w:p>
    <w:p w:rsidR="00AD07BB" w:rsidRDefault="00AD07BB">
      <w:pPr>
        <w:pStyle w:val="Apara"/>
      </w:pPr>
      <w:r>
        <w:tab/>
        <w:t>(a)</w:t>
      </w:r>
      <w:r>
        <w:tab/>
        <w:t>produce the inspector’s identity card; and</w:t>
      </w:r>
    </w:p>
    <w:p w:rsidR="00AD07BB" w:rsidRDefault="00AD07BB">
      <w:pPr>
        <w:pStyle w:val="Apara"/>
      </w:pPr>
      <w:r>
        <w:tab/>
        <w:t>(b)</w:t>
      </w:r>
      <w:r>
        <w:tab/>
        <w:t>tell the occupier—</w:t>
      </w:r>
    </w:p>
    <w:p w:rsidR="00AD07BB" w:rsidRDefault="00AD07BB">
      <w:pPr>
        <w:pStyle w:val="Asubpara"/>
      </w:pPr>
      <w:r>
        <w:tab/>
        <w:t>(i)</w:t>
      </w:r>
      <w:r>
        <w:tab/>
        <w:t>the purpose of the entry; and</w:t>
      </w:r>
    </w:p>
    <w:p w:rsidR="00AD07BB" w:rsidRDefault="00AD07BB">
      <w:pPr>
        <w:pStyle w:val="Asubpara"/>
      </w:pPr>
      <w:r>
        <w:tab/>
        <w:t>(ii)</w:t>
      </w:r>
      <w:r>
        <w:tab/>
      </w:r>
      <w:r>
        <w:tab/>
        <w:t>that anything found and seized under this part may be used in evidence in court; and</w:t>
      </w:r>
    </w:p>
    <w:p w:rsidR="00AD07BB" w:rsidRDefault="00AD07BB">
      <w:pPr>
        <w:pStyle w:val="Asubpara"/>
      </w:pPr>
      <w:r>
        <w:tab/>
        <w:t>(iii)</w:t>
      </w:r>
      <w:r>
        <w:tab/>
        <w:t>that consent may be refused.</w:t>
      </w:r>
    </w:p>
    <w:p w:rsidR="00AD07BB" w:rsidRDefault="00AD07BB">
      <w:pPr>
        <w:pStyle w:val="Amain"/>
      </w:pPr>
      <w:r>
        <w:tab/>
        <w:t>(2)</w:t>
      </w:r>
      <w:r>
        <w:tab/>
        <w:t xml:space="preserve">If the occupier consents, the inspector must ask the occupier to sign a written acknowledgment (an </w:t>
      </w:r>
      <w:r>
        <w:rPr>
          <w:rStyle w:val="charBoldItals"/>
        </w:rPr>
        <w:t>acknowledgement of consent</w:t>
      </w:r>
      <w:r>
        <w:t>)—</w:t>
      </w:r>
    </w:p>
    <w:p w:rsidR="00AD07BB" w:rsidRDefault="00AD07BB">
      <w:pPr>
        <w:pStyle w:val="Apara"/>
      </w:pPr>
      <w:r>
        <w:tab/>
        <w:t>(a)</w:t>
      </w:r>
      <w:r>
        <w:tab/>
        <w:t>that the occupier was told—</w:t>
      </w:r>
    </w:p>
    <w:p w:rsidR="00AD07BB" w:rsidRDefault="00AD07BB">
      <w:pPr>
        <w:pStyle w:val="Asubpara"/>
      </w:pPr>
      <w:r>
        <w:tab/>
        <w:t>(i)</w:t>
      </w:r>
      <w:r>
        <w:tab/>
        <w:t>the purpose of the entry; and</w:t>
      </w:r>
    </w:p>
    <w:p w:rsidR="00AD07BB" w:rsidRDefault="00AD07BB">
      <w:pPr>
        <w:pStyle w:val="Asubpara"/>
      </w:pPr>
      <w:r>
        <w:tab/>
        <w:t>(ii)</w:t>
      </w:r>
      <w:r>
        <w:tab/>
        <w:t>that anything found and seized under this part may be used in evidence in court; and</w:t>
      </w:r>
    </w:p>
    <w:p w:rsidR="00AD07BB" w:rsidRDefault="00AD07BB">
      <w:pPr>
        <w:pStyle w:val="Asubpara"/>
      </w:pPr>
      <w:r>
        <w:tab/>
        <w:t>(iii)</w:t>
      </w:r>
      <w:r>
        <w:tab/>
        <w:t>that consent may be refused; and</w:t>
      </w:r>
    </w:p>
    <w:p w:rsidR="00AD07BB" w:rsidRDefault="00AD07BB">
      <w:pPr>
        <w:pStyle w:val="Apara"/>
      </w:pPr>
      <w:r>
        <w:tab/>
        <w:t>(b)</w:t>
      </w:r>
      <w:r>
        <w:tab/>
        <w:t>that the occupier consented to the entry; and</w:t>
      </w:r>
    </w:p>
    <w:p w:rsidR="00AD07BB" w:rsidRDefault="00AD07BB">
      <w:pPr>
        <w:pStyle w:val="Apara"/>
      </w:pPr>
      <w:r>
        <w:tab/>
        <w:t>(c)</w:t>
      </w:r>
      <w:r>
        <w:tab/>
        <w:t>stating the time and date when consent was given.</w:t>
      </w:r>
    </w:p>
    <w:p w:rsidR="00AD07BB" w:rsidRDefault="00AD07BB">
      <w:pPr>
        <w:pStyle w:val="Amain"/>
      </w:pPr>
      <w:r>
        <w:tab/>
        <w:t>(3)</w:t>
      </w:r>
      <w:r>
        <w:tab/>
        <w:t>If the occupier signs an acknowledgment of consent, the inspector must immediately give a copy to the occupier.</w:t>
      </w:r>
    </w:p>
    <w:p w:rsidR="00AD07BB" w:rsidRDefault="00AD07BB">
      <w:pPr>
        <w:pStyle w:val="Amain"/>
      </w:pPr>
      <w:r>
        <w:tab/>
        <w:t>(4)</w:t>
      </w:r>
      <w:r>
        <w:tab/>
        <w:t>A court may find that the occupier did not consent to entry to the premises by the inspector under this part if—</w:t>
      </w:r>
    </w:p>
    <w:p w:rsidR="00AD07BB" w:rsidRDefault="00AD07BB">
      <w:pPr>
        <w:pStyle w:val="Apara"/>
      </w:pPr>
      <w:r>
        <w:tab/>
        <w:t>(a)</w:t>
      </w:r>
      <w:r>
        <w:tab/>
        <w:t>the question arises in a proceeding in the court whether the occupier consented to the entry; and</w:t>
      </w:r>
    </w:p>
    <w:p w:rsidR="00AD07BB" w:rsidRDefault="00AD07BB">
      <w:pPr>
        <w:pStyle w:val="Apara"/>
      </w:pPr>
      <w:r>
        <w:tab/>
        <w:t>(b)</w:t>
      </w:r>
      <w:r>
        <w:tab/>
        <w:t>an acknowledgment of consent is not produced in evidence; and</w:t>
      </w:r>
    </w:p>
    <w:p w:rsidR="00AD07BB" w:rsidRDefault="00AD07BB">
      <w:pPr>
        <w:pStyle w:val="Apara"/>
      </w:pPr>
      <w:r>
        <w:tab/>
        <w:t>(c)</w:t>
      </w:r>
      <w:r>
        <w:tab/>
        <w:t>it is not proved that the occupier consented to the entry.</w:t>
      </w:r>
    </w:p>
    <w:p w:rsidR="00AD07BB" w:rsidRDefault="00AD07BB">
      <w:pPr>
        <w:pStyle w:val="AH5Sec"/>
      </w:pPr>
      <w:bookmarkStart w:id="69" w:name="_Toc525632423"/>
      <w:r w:rsidRPr="00AE1069">
        <w:rPr>
          <w:rStyle w:val="CharSectNo"/>
        </w:rPr>
        <w:t>70D</w:t>
      </w:r>
      <w:r>
        <w:tab/>
        <w:t>General powers on entry to premises</w:t>
      </w:r>
      <w:bookmarkEnd w:id="69"/>
    </w:p>
    <w:p w:rsidR="00AD07BB" w:rsidRDefault="00AD07BB">
      <w:pPr>
        <w:pStyle w:val="Amain"/>
      </w:pPr>
      <w:r>
        <w:tab/>
        <w:t>(1)</w:t>
      </w:r>
      <w:r>
        <w:tab/>
        <w:t>An inspector who enters premises under this part may, for this Act, do 1 or more of the following in relation to the premises or anything at the premises:</w:t>
      </w:r>
    </w:p>
    <w:p w:rsidR="00AD07BB" w:rsidRDefault="00AD07BB">
      <w:pPr>
        <w:pStyle w:val="Apara"/>
      </w:pPr>
      <w:r>
        <w:tab/>
        <w:t>(a)</w:t>
      </w:r>
      <w:r>
        <w:tab/>
        <w:t>inspect or examine;</w:t>
      </w:r>
    </w:p>
    <w:p w:rsidR="00AD07BB" w:rsidRDefault="00AD07BB">
      <w:pPr>
        <w:pStyle w:val="Apara"/>
      </w:pPr>
      <w:r>
        <w:tab/>
        <w:t>(b)</w:t>
      </w:r>
      <w:r>
        <w:tab/>
        <w:t>take measurements or conduct tests;</w:t>
      </w:r>
    </w:p>
    <w:p w:rsidR="00AD07BB" w:rsidRDefault="00AD07BB">
      <w:pPr>
        <w:pStyle w:val="Apara"/>
      </w:pPr>
      <w:r>
        <w:tab/>
        <w:t>(c)</w:t>
      </w:r>
      <w:r>
        <w:tab/>
        <w:t>take samples;</w:t>
      </w:r>
    </w:p>
    <w:p w:rsidR="00AD07BB" w:rsidRDefault="00AD07BB">
      <w:pPr>
        <w:pStyle w:val="Apara"/>
      </w:pPr>
      <w:r>
        <w:tab/>
        <w:t>(d)</w:t>
      </w:r>
      <w:r>
        <w:tab/>
        <w:t>take photographs, films, or audio, video or other recordings;</w:t>
      </w:r>
    </w:p>
    <w:p w:rsidR="00AD07BB" w:rsidRDefault="00AD07BB">
      <w:pPr>
        <w:pStyle w:val="Apara"/>
      </w:pPr>
      <w:r>
        <w:tab/>
        <w:t>(e)</w:t>
      </w:r>
      <w:r>
        <w:tab/>
        <w:t xml:space="preserve">take copies of, or an extract from, any document relating to the business being carried out at the premises or the sale of a motor vehicle; </w:t>
      </w:r>
    </w:p>
    <w:p w:rsidR="00AD07BB" w:rsidRDefault="00AD07BB">
      <w:pPr>
        <w:pStyle w:val="Apara"/>
      </w:pPr>
      <w:r>
        <w:tab/>
        <w:t>(f)</w:t>
      </w:r>
      <w:r>
        <w:tab/>
        <w:t>require the occupier, or anyone apparently working at the premises, to give the inspector reasonable help to exercise a power under this part.</w:t>
      </w:r>
    </w:p>
    <w:p w:rsidR="00AD07BB" w:rsidRDefault="00AD07BB">
      <w:pPr>
        <w:pStyle w:val="aExamHdgss"/>
      </w:pPr>
      <w:r>
        <w:t>Examples—par (a)</w:t>
      </w:r>
    </w:p>
    <w:p w:rsidR="00AD07BB" w:rsidRDefault="00AD07BB">
      <w:pPr>
        <w:pStyle w:val="aExamINumss"/>
      </w:pPr>
      <w:r>
        <w:t>1</w:t>
      </w:r>
      <w:r>
        <w:tab/>
        <w:t>inspect or examine motor vehicles or motor vehicle parts</w:t>
      </w:r>
    </w:p>
    <w:p w:rsidR="00AD07BB" w:rsidRDefault="00AD07BB">
      <w:pPr>
        <w:pStyle w:val="aExamINumss"/>
      </w:pPr>
      <w:r>
        <w:t>2</w:t>
      </w:r>
      <w:r>
        <w:tab/>
        <w:t>inspect or examine a register required to be kept under this Act</w:t>
      </w:r>
    </w:p>
    <w:p w:rsidR="00AD07BB" w:rsidRDefault="00AD07BB">
      <w:pPr>
        <w:pStyle w:val="aExamHdgss"/>
      </w:pPr>
      <w:r>
        <w:t>Example—par (f)</w:t>
      </w:r>
    </w:p>
    <w:p w:rsidR="00AD07BB" w:rsidRDefault="00AD07BB">
      <w:pPr>
        <w:pStyle w:val="aExamss"/>
        <w:keepNext/>
      </w:pPr>
      <w:r>
        <w:t>producing a register required to be kept under this Act</w:t>
      </w:r>
    </w:p>
    <w:p w:rsidR="00AD07BB" w:rsidRDefault="00AD07BB">
      <w:pPr>
        <w:pStyle w:val="aNote"/>
        <w:keepNext/>
      </w:pPr>
      <w:r>
        <w:rPr>
          <w:rStyle w:val="charItals"/>
        </w:rPr>
        <w:t>Note 1</w:t>
      </w:r>
      <w:r>
        <w:rPr>
          <w:rStyle w:val="charItals"/>
        </w:rPr>
        <w:tab/>
      </w:r>
      <w:r>
        <w:t xml:space="preserve">The </w:t>
      </w:r>
      <w:hyperlink r:id="rId46" w:tooltip="A2001-14" w:history="1">
        <w:r w:rsidR="00BE3159" w:rsidRPr="00BE3159">
          <w:rPr>
            <w:rStyle w:val="charCitHyperlinkAbbrev"/>
          </w:rPr>
          <w:t>Legislation Act</w:t>
        </w:r>
      </w:hyperlink>
      <w:r>
        <w:t>, s 170 and s 171 deal with the application of the privilege against self incrimination and client legal privilege.</w:t>
      </w:r>
    </w:p>
    <w:p w:rsidR="00AD07BB" w:rsidRDefault="00AD07BB">
      <w:pPr>
        <w:pStyle w:val="aNote"/>
      </w:pPr>
      <w:r>
        <w:rPr>
          <w:rStyle w:val="charItals"/>
        </w:rPr>
        <w:t>Note 2</w:t>
      </w:r>
      <w:r>
        <w:tab/>
        <w:t xml:space="preserve">An example is part of the Act, is not exhaustive and may extend, but does not limit, the meaning of the provision in which it appears (see </w:t>
      </w:r>
      <w:hyperlink r:id="rId47" w:tooltip="A2001-14" w:history="1">
        <w:r w:rsidR="00BE3159" w:rsidRPr="00BE3159">
          <w:rPr>
            <w:rStyle w:val="charCitHyperlinkAbbrev"/>
          </w:rPr>
          <w:t>Legislation Act</w:t>
        </w:r>
      </w:hyperlink>
      <w:r>
        <w:t>, s 126 and s 132).</w:t>
      </w:r>
    </w:p>
    <w:p w:rsidR="00AD07BB" w:rsidRDefault="00AD07BB">
      <w:pPr>
        <w:pStyle w:val="Amain"/>
        <w:keepNext/>
      </w:pPr>
      <w:r>
        <w:tab/>
        <w:t>(2)</w:t>
      </w:r>
      <w:r>
        <w:tab/>
        <w:t>A person must take all reasonable steps to comply with a requirement made of the person under subsection (1) (f).</w:t>
      </w:r>
    </w:p>
    <w:p w:rsidR="00AD07BB" w:rsidRDefault="00AD07BB">
      <w:pPr>
        <w:pStyle w:val="Penalty"/>
      </w:pPr>
      <w:r>
        <w:t>Maximum penalty:  50 penalty units.</w:t>
      </w:r>
    </w:p>
    <w:p w:rsidR="00AD07BB" w:rsidRDefault="00AD07BB">
      <w:pPr>
        <w:pStyle w:val="AH5Sec"/>
      </w:pPr>
      <w:bookmarkStart w:id="70" w:name="_Toc525632424"/>
      <w:r w:rsidRPr="00AE1069">
        <w:rPr>
          <w:rStyle w:val="CharSectNo"/>
        </w:rPr>
        <w:t>70E</w:t>
      </w:r>
      <w:r>
        <w:tab/>
        <w:t>Power to seize things</w:t>
      </w:r>
      <w:bookmarkEnd w:id="70"/>
    </w:p>
    <w:p w:rsidR="00AD07BB" w:rsidRDefault="00AD07BB">
      <w:pPr>
        <w:pStyle w:val="Amain"/>
      </w:pPr>
      <w:r>
        <w:tab/>
        <w:t>(1)</w:t>
      </w:r>
      <w:r>
        <w:tab/>
        <w:t>An inspector who enters premises under this part with the occupier’s consent may seize anything at the premises if—</w:t>
      </w:r>
    </w:p>
    <w:p w:rsidR="00AD07BB" w:rsidRDefault="00AD07BB">
      <w:pPr>
        <w:pStyle w:val="Apara"/>
      </w:pPr>
      <w:r>
        <w:tab/>
        <w:t>(a)</w:t>
      </w:r>
      <w:r>
        <w:tab/>
        <w:t>the inspector is satisfied on reasonable grounds that the thing is connected with an offence against this Act; and</w:t>
      </w:r>
    </w:p>
    <w:p w:rsidR="00AD07BB" w:rsidRDefault="00AD07BB">
      <w:pPr>
        <w:pStyle w:val="Apara"/>
      </w:pPr>
      <w:r>
        <w:tab/>
        <w:t>(b)</w:t>
      </w:r>
      <w:r>
        <w:tab/>
        <w:t>seizure of the thing is consistent with the purpose of the entry told to the occupier when seeking the occupier’s consent.</w:t>
      </w:r>
    </w:p>
    <w:p w:rsidR="00AD07BB" w:rsidRDefault="00AD07BB">
      <w:pPr>
        <w:pStyle w:val="Amain"/>
      </w:pPr>
      <w:r>
        <w:tab/>
        <w:t>(2)</w:t>
      </w:r>
      <w:r>
        <w:tab/>
        <w:t>An inspector who enters premises under a warrant under this part may seize anything at the premises that the inspector is authorised to seize under the warrant.</w:t>
      </w:r>
    </w:p>
    <w:p w:rsidR="00AD07BB" w:rsidRDefault="00AD07BB">
      <w:pPr>
        <w:pStyle w:val="Amain"/>
      </w:pPr>
      <w:r>
        <w:tab/>
        <w:t>(3)</w:t>
      </w:r>
      <w:r>
        <w:tab/>
        <w:t>An inspector who enters premises under this part (whether with the occupier’s consent, under a warrant or otherwise) may seize anything at the premises if satisfied on reasonable grounds that—</w:t>
      </w:r>
    </w:p>
    <w:p w:rsidR="00AD07BB" w:rsidRDefault="00AD07BB">
      <w:pPr>
        <w:pStyle w:val="Apara"/>
      </w:pPr>
      <w:r>
        <w:tab/>
        <w:t>(a)</w:t>
      </w:r>
      <w:r>
        <w:tab/>
        <w:t>the thing is connected with an offence against this Act; and</w:t>
      </w:r>
    </w:p>
    <w:p w:rsidR="00AD07BB" w:rsidRDefault="00AD07BB">
      <w:pPr>
        <w:pStyle w:val="Apara"/>
      </w:pPr>
      <w:r>
        <w:tab/>
        <w:t>(b)</w:t>
      </w:r>
      <w:r>
        <w:tab/>
        <w:t>the seizure is necessary to prevent the thing from being—</w:t>
      </w:r>
    </w:p>
    <w:p w:rsidR="00AD07BB" w:rsidRDefault="00AD07BB">
      <w:pPr>
        <w:pStyle w:val="Asubpara"/>
      </w:pPr>
      <w:r>
        <w:tab/>
        <w:t>(i)</w:t>
      </w:r>
      <w:r>
        <w:tab/>
        <w:t>concealed, lost or destroyed; or</w:t>
      </w:r>
    </w:p>
    <w:p w:rsidR="00AD07BB" w:rsidRDefault="00AD07BB">
      <w:pPr>
        <w:pStyle w:val="Asubpara"/>
      </w:pPr>
      <w:r>
        <w:tab/>
        <w:t>(ii)</w:t>
      </w:r>
      <w:r>
        <w:tab/>
        <w:t>used to commit, continue or repeat the offence.</w:t>
      </w:r>
    </w:p>
    <w:p w:rsidR="00AD07BB" w:rsidRDefault="00AD07BB">
      <w:pPr>
        <w:pStyle w:val="Amain"/>
      </w:pPr>
      <w:r>
        <w:tab/>
        <w:t>(4)</w:t>
      </w:r>
      <w:r>
        <w:tab/>
        <w:t>Subsections (1) and (3) do not apply to the seizure of a computer, or data storage device, for use in carrying on a licensed dealer’s business if—</w:t>
      </w:r>
    </w:p>
    <w:p w:rsidR="00AD07BB" w:rsidRDefault="00AD07BB">
      <w:pPr>
        <w:pStyle w:val="Apara"/>
      </w:pPr>
      <w:r>
        <w:tab/>
        <w:t>(a)</w:t>
      </w:r>
      <w:r>
        <w:tab/>
        <w:t>the only reason for the seizure is to access data held in or accessible from the computer or device; and</w:t>
      </w:r>
    </w:p>
    <w:p w:rsidR="00AD07BB" w:rsidRDefault="00AD07BB">
      <w:pPr>
        <w:pStyle w:val="Apara"/>
      </w:pPr>
      <w:r>
        <w:tab/>
        <w:t>(b)</w:t>
      </w:r>
      <w:r>
        <w:tab/>
        <w:t>the data is accessible—</w:t>
      </w:r>
    </w:p>
    <w:p w:rsidR="00AD07BB" w:rsidRDefault="00AD07BB">
      <w:pPr>
        <w:pStyle w:val="Asubpara"/>
      </w:pPr>
      <w:r>
        <w:tab/>
        <w:t>(i)</w:t>
      </w:r>
      <w:r>
        <w:tab/>
        <w:t>with the occupier’s consent; or</w:t>
      </w:r>
    </w:p>
    <w:p w:rsidR="00AD07BB" w:rsidRDefault="00AD07BB">
      <w:pPr>
        <w:pStyle w:val="Asubpara"/>
      </w:pPr>
      <w:r>
        <w:tab/>
        <w:t>(ii)</w:t>
      </w:r>
      <w:r>
        <w:tab/>
        <w:t>under section 70D (General powers on entry to premises).</w:t>
      </w:r>
    </w:p>
    <w:p w:rsidR="00AD07BB" w:rsidRDefault="00AD07BB">
      <w:pPr>
        <w:pStyle w:val="Amain"/>
      </w:pPr>
      <w:r>
        <w:tab/>
        <w:t>(5)</w:t>
      </w:r>
      <w:r>
        <w:tab/>
        <w:t>The powers of an inspector under subsection (3) are additional to any powers of an inspector under subsection (1) or subsection (2) or any other territory law.</w:t>
      </w:r>
    </w:p>
    <w:p w:rsidR="00AD07BB" w:rsidRDefault="00AD07BB">
      <w:pPr>
        <w:pStyle w:val="Amain"/>
      </w:pPr>
      <w:r>
        <w:tab/>
        <w:t>(6)</w:t>
      </w:r>
      <w:r>
        <w:tab/>
        <w:t>Having seized a thing, an inspector may—</w:t>
      </w:r>
    </w:p>
    <w:p w:rsidR="00AD07BB" w:rsidRDefault="00AD07BB">
      <w:pPr>
        <w:pStyle w:val="Apara"/>
      </w:pPr>
      <w:r>
        <w:tab/>
        <w:t>(a)</w:t>
      </w:r>
      <w:r>
        <w:tab/>
        <w:t xml:space="preserve">remove the thing from the premises where it was seized (the </w:t>
      </w:r>
      <w:r>
        <w:rPr>
          <w:rStyle w:val="charBoldItals"/>
        </w:rPr>
        <w:t>place of seizure</w:t>
      </w:r>
      <w:r>
        <w:t>) to another place; or</w:t>
      </w:r>
    </w:p>
    <w:p w:rsidR="00AD07BB" w:rsidRDefault="00AD07BB">
      <w:pPr>
        <w:pStyle w:val="Apara"/>
      </w:pPr>
      <w:r>
        <w:tab/>
        <w:t>(b)</w:t>
      </w:r>
      <w:r>
        <w:tab/>
        <w:t>leave the thing at the place of seizure but restrict access to it.</w:t>
      </w:r>
    </w:p>
    <w:p w:rsidR="00AD07BB" w:rsidRDefault="00AD07BB">
      <w:pPr>
        <w:pStyle w:val="Amain"/>
      </w:pPr>
      <w:r>
        <w:tab/>
        <w:t>(7)</w:t>
      </w:r>
      <w:r>
        <w:tab/>
        <w:t>A person commits an offence if—</w:t>
      </w:r>
    </w:p>
    <w:p w:rsidR="00AD07BB" w:rsidRDefault="00AD07BB">
      <w:pPr>
        <w:pStyle w:val="Apara"/>
      </w:pPr>
      <w:r>
        <w:tab/>
        <w:t>(a)</w:t>
      </w:r>
      <w:r>
        <w:tab/>
        <w:t>the person interferes with a seized thing, or anything containing a seized thing, to which access has been restricted under subsection (6); and</w:t>
      </w:r>
    </w:p>
    <w:p w:rsidR="00AD07BB" w:rsidRDefault="00AD07BB">
      <w:pPr>
        <w:pStyle w:val="Apara"/>
        <w:keepNext/>
      </w:pPr>
      <w:r>
        <w:tab/>
        <w:t>(b)</w:t>
      </w:r>
      <w:r>
        <w:tab/>
        <w:t>the person does not have an inspector’s approval to interfere with the thing.</w:t>
      </w:r>
    </w:p>
    <w:p w:rsidR="00AD07BB" w:rsidRDefault="00AD07BB">
      <w:pPr>
        <w:pStyle w:val="Penalty"/>
      </w:pPr>
      <w:r>
        <w:t>Maximum penalty:  50 penalty units.</w:t>
      </w:r>
    </w:p>
    <w:p w:rsidR="00AD07BB" w:rsidRDefault="00AD07BB">
      <w:pPr>
        <w:pStyle w:val="Amain"/>
      </w:pPr>
      <w:r>
        <w:tab/>
        <w:t>(8)</w:t>
      </w:r>
      <w:r>
        <w:tab/>
        <w:t>An offence against this section is a strict liability offence.</w:t>
      </w:r>
    </w:p>
    <w:p w:rsidR="00AD07BB" w:rsidRDefault="00AD07BB">
      <w:pPr>
        <w:pStyle w:val="AH5Sec"/>
      </w:pPr>
      <w:bookmarkStart w:id="71" w:name="_Toc525632425"/>
      <w:r w:rsidRPr="00AE1069">
        <w:rPr>
          <w:rStyle w:val="CharSectNo"/>
        </w:rPr>
        <w:t>70F</w:t>
      </w:r>
      <w:r>
        <w:tab/>
        <w:t>Power to require name and address</w:t>
      </w:r>
      <w:bookmarkEnd w:id="71"/>
    </w:p>
    <w:p w:rsidR="00AD07BB" w:rsidRDefault="00AD07BB">
      <w:pPr>
        <w:pStyle w:val="Amain"/>
      </w:pPr>
      <w:r>
        <w:tab/>
        <w:t>(1)</w:t>
      </w:r>
      <w:r>
        <w:tab/>
        <w:t>An inspector may require a person to state the person’s name and home address if the inspector believes on reasonable grounds that the person is committing or has just committed an offence against this Act.</w:t>
      </w:r>
    </w:p>
    <w:p w:rsidR="00AD07BB" w:rsidRDefault="00AD07BB">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48" w:tooltip="A2001-14" w:history="1">
        <w:r w:rsidR="00BE3159" w:rsidRPr="00BE3159">
          <w:rPr>
            <w:rStyle w:val="charCitHyperlinkAbbrev"/>
          </w:rPr>
          <w:t>Legislation Act</w:t>
        </w:r>
      </w:hyperlink>
      <w:r>
        <w:t>, s 104).</w:t>
      </w:r>
    </w:p>
    <w:p w:rsidR="00AD07BB" w:rsidRDefault="00AD07BB">
      <w:pPr>
        <w:pStyle w:val="Amain"/>
      </w:pPr>
      <w:r>
        <w:tab/>
        <w:t>(2)</w:t>
      </w:r>
      <w:r>
        <w:tab/>
        <w:t>The inspector must tell the person the reason for the requirement and, as soon as practicable, record the reason.</w:t>
      </w:r>
    </w:p>
    <w:p w:rsidR="00AD07BB" w:rsidRDefault="00AD07BB">
      <w:pPr>
        <w:pStyle w:val="Amain"/>
      </w:pPr>
      <w:r>
        <w:tab/>
        <w:t>(3)</w:t>
      </w:r>
      <w:r>
        <w:tab/>
        <w:t>The person may ask the inspector to produce the inspector’s identity card for inspection by the person.</w:t>
      </w:r>
    </w:p>
    <w:p w:rsidR="00AD07BB" w:rsidRDefault="00AD07BB">
      <w:pPr>
        <w:pStyle w:val="Amain"/>
      </w:pPr>
      <w:r>
        <w:tab/>
        <w:t>(4)</w:t>
      </w:r>
      <w:r>
        <w:tab/>
        <w:t>Subsection (3) does not apply in relation to an inspector who is a police officer in uniform.</w:t>
      </w:r>
    </w:p>
    <w:p w:rsidR="00AD07BB" w:rsidRDefault="00AD07BB">
      <w:pPr>
        <w:pStyle w:val="Amain"/>
        <w:keepNext/>
      </w:pPr>
      <w:r>
        <w:tab/>
        <w:t>(5)</w:t>
      </w:r>
      <w:r>
        <w:tab/>
        <w:t>A person must comply with a requirement made of the person under subsection (1) if the inspector—</w:t>
      </w:r>
    </w:p>
    <w:p w:rsidR="00AD07BB" w:rsidRDefault="00AD07BB">
      <w:pPr>
        <w:pStyle w:val="Apara"/>
      </w:pPr>
      <w:r>
        <w:tab/>
        <w:t>(a)</w:t>
      </w:r>
      <w:r>
        <w:tab/>
        <w:t>tells the person the reason for the requirement; and</w:t>
      </w:r>
    </w:p>
    <w:p w:rsidR="00AD07BB" w:rsidRDefault="00AD07BB">
      <w:pPr>
        <w:pStyle w:val="Apara"/>
        <w:keepNext/>
      </w:pPr>
      <w:r>
        <w:tab/>
        <w:t>(b)</w:t>
      </w:r>
      <w:r>
        <w:tab/>
        <w:t>complies with any request made by the person under subsection (3).</w:t>
      </w:r>
    </w:p>
    <w:p w:rsidR="00AD07BB" w:rsidRDefault="00AD07BB">
      <w:pPr>
        <w:pStyle w:val="Penalty"/>
      </w:pPr>
      <w:r>
        <w:t>Maximum penalty:  10 penalty units.</w:t>
      </w:r>
    </w:p>
    <w:p w:rsidR="00AD07BB" w:rsidRDefault="00AD07BB">
      <w:pPr>
        <w:pStyle w:val="Amain"/>
      </w:pPr>
      <w:r>
        <w:tab/>
        <w:t>(6)</w:t>
      </w:r>
      <w:r>
        <w:tab/>
        <w:t>An offence against this section is a strict liability offence.</w:t>
      </w:r>
    </w:p>
    <w:p w:rsidR="00AD07BB" w:rsidRPr="00AE1069" w:rsidRDefault="00AD07BB">
      <w:pPr>
        <w:pStyle w:val="AH3Div"/>
      </w:pPr>
      <w:bookmarkStart w:id="72" w:name="_Toc525632426"/>
      <w:r w:rsidRPr="00AE1069">
        <w:rPr>
          <w:rStyle w:val="CharDivNo"/>
        </w:rPr>
        <w:t>Division 10A.3</w:t>
      </w:r>
      <w:r>
        <w:tab/>
      </w:r>
      <w:r w:rsidRPr="00AE1069">
        <w:rPr>
          <w:rStyle w:val="CharDivText"/>
        </w:rPr>
        <w:t>Search Warrants</w:t>
      </w:r>
      <w:bookmarkEnd w:id="72"/>
    </w:p>
    <w:p w:rsidR="00AD07BB" w:rsidRDefault="00AD07BB">
      <w:pPr>
        <w:pStyle w:val="AH5Sec"/>
      </w:pPr>
      <w:bookmarkStart w:id="73" w:name="_Toc525632427"/>
      <w:r w:rsidRPr="00AE1069">
        <w:rPr>
          <w:rStyle w:val="CharSectNo"/>
        </w:rPr>
        <w:t>70G</w:t>
      </w:r>
      <w:r>
        <w:tab/>
        <w:t>Warrants generally</w:t>
      </w:r>
      <w:bookmarkEnd w:id="73"/>
    </w:p>
    <w:p w:rsidR="00AD07BB" w:rsidRDefault="00AD07BB">
      <w:pPr>
        <w:pStyle w:val="Amain"/>
      </w:pPr>
      <w:r>
        <w:tab/>
        <w:t>(1)</w:t>
      </w:r>
      <w:r>
        <w:tab/>
        <w:t>An inspector may apply to a magistrate for a warrant to enter premises.</w:t>
      </w:r>
    </w:p>
    <w:p w:rsidR="00AD07BB" w:rsidRDefault="00AD07BB">
      <w:pPr>
        <w:pStyle w:val="Amain"/>
      </w:pPr>
      <w:r>
        <w:tab/>
        <w:t>(2)</w:t>
      </w:r>
      <w:r>
        <w:tab/>
        <w:t>The application must be sworn and state the grounds on which the warrant is sought.</w:t>
      </w:r>
    </w:p>
    <w:p w:rsidR="00AD07BB" w:rsidRDefault="00AD07BB">
      <w:pPr>
        <w:pStyle w:val="Amain"/>
      </w:pPr>
      <w:r>
        <w:tab/>
        <w:t>(3)</w:t>
      </w:r>
      <w:r>
        <w:tab/>
        <w:t>The magistrate may refuse to consider the application until the inspector gives the magistrate all the information the magistrate requires about the application in the way the magistrate requires.</w:t>
      </w:r>
    </w:p>
    <w:p w:rsidR="00AD07BB" w:rsidRDefault="00AD07BB">
      <w:pPr>
        <w:pStyle w:val="Amain"/>
      </w:pPr>
      <w:r>
        <w:tab/>
        <w:t>(4)</w:t>
      </w:r>
      <w:r>
        <w:tab/>
        <w:t>The magistrate may issue a warrant only if satisfied there are reasonable grounds for suspecting—</w:t>
      </w:r>
    </w:p>
    <w:p w:rsidR="00AD07BB" w:rsidRDefault="00AD07BB">
      <w:pPr>
        <w:pStyle w:val="Apara"/>
      </w:pPr>
      <w:r>
        <w:tab/>
        <w:t>(a)</w:t>
      </w:r>
      <w:r>
        <w:tab/>
        <w:t>there is a particular thing or activity connected with an offence against this Act; and</w:t>
      </w:r>
    </w:p>
    <w:p w:rsidR="00AD07BB" w:rsidRDefault="00AD07BB">
      <w:pPr>
        <w:pStyle w:val="Apara"/>
      </w:pPr>
      <w:r>
        <w:tab/>
        <w:t>(b)</w:t>
      </w:r>
      <w:r>
        <w:tab/>
        <w:t>the thing or activity—</w:t>
      </w:r>
    </w:p>
    <w:p w:rsidR="00AD07BB" w:rsidRDefault="00AD07BB">
      <w:pPr>
        <w:pStyle w:val="Asubpara"/>
      </w:pPr>
      <w:r>
        <w:tab/>
        <w:t>(i)</w:t>
      </w:r>
      <w:r>
        <w:tab/>
        <w:t>is, or is being engaged in, at the premises; or</w:t>
      </w:r>
    </w:p>
    <w:p w:rsidR="00AD07BB" w:rsidRDefault="00AD07BB">
      <w:pPr>
        <w:pStyle w:val="Asubpara"/>
      </w:pPr>
      <w:r>
        <w:tab/>
        <w:t>(ii)</w:t>
      </w:r>
      <w:r>
        <w:tab/>
        <w:t>may be, or may be engaged in, at the premises within the next 7 days.</w:t>
      </w:r>
    </w:p>
    <w:p w:rsidR="00AD07BB" w:rsidRDefault="00AD07BB" w:rsidP="0050309D">
      <w:pPr>
        <w:pStyle w:val="Amain"/>
        <w:keepNext/>
      </w:pPr>
      <w:r>
        <w:tab/>
        <w:t>(5)</w:t>
      </w:r>
      <w:r>
        <w:tab/>
        <w:t>The warrant must state—</w:t>
      </w:r>
    </w:p>
    <w:p w:rsidR="00AD07BB" w:rsidRDefault="00AD07BB">
      <w:pPr>
        <w:pStyle w:val="Apara"/>
      </w:pPr>
      <w:r>
        <w:tab/>
        <w:t>(a)</w:t>
      </w:r>
      <w:r>
        <w:tab/>
        <w:t>that an inspector may, with any necessary assistance and force, enter the premises and exercise the inspector’s powers under this part; and</w:t>
      </w:r>
    </w:p>
    <w:p w:rsidR="00AD07BB" w:rsidRDefault="00AD07BB">
      <w:pPr>
        <w:pStyle w:val="Apara"/>
      </w:pPr>
      <w:r>
        <w:tab/>
        <w:t>(b)</w:t>
      </w:r>
      <w:r>
        <w:tab/>
        <w:t>the offence for which the warrant is issued; and</w:t>
      </w:r>
    </w:p>
    <w:p w:rsidR="00AD07BB" w:rsidRDefault="00AD07BB">
      <w:pPr>
        <w:pStyle w:val="Apara"/>
      </w:pPr>
      <w:r>
        <w:tab/>
        <w:t>(c)</w:t>
      </w:r>
      <w:r>
        <w:tab/>
        <w:t>the things that may be seized under the warrant; and</w:t>
      </w:r>
    </w:p>
    <w:p w:rsidR="00AD07BB" w:rsidRDefault="00AD07BB">
      <w:pPr>
        <w:pStyle w:val="Apara"/>
      </w:pPr>
      <w:r>
        <w:tab/>
        <w:t>(d)</w:t>
      </w:r>
      <w:r>
        <w:tab/>
        <w:t>the hours when the premises may be entered; and</w:t>
      </w:r>
    </w:p>
    <w:p w:rsidR="00AD07BB" w:rsidRDefault="00AD07BB">
      <w:pPr>
        <w:pStyle w:val="Apara"/>
      </w:pPr>
      <w:r>
        <w:tab/>
        <w:t>(e)</w:t>
      </w:r>
      <w:r>
        <w:tab/>
        <w:t>the date, within 7 days after the day of the warrant’s issue, the warrant ends.</w:t>
      </w:r>
    </w:p>
    <w:p w:rsidR="00AD07BB" w:rsidRDefault="00AD07BB">
      <w:pPr>
        <w:pStyle w:val="AH5Sec"/>
      </w:pPr>
      <w:bookmarkStart w:id="74" w:name="_Toc525632428"/>
      <w:r w:rsidRPr="00AE1069">
        <w:rPr>
          <w:rStyle w:val="CharSectNo"/>
        </w:rPr>
        <w:t>70H</w:t>
      </w:r>
      <w:r>
        <w:tab/>
        <w:t>Warrants—application made other than in person</w:t>
      </w:r>
      <w:bookmarkEnd w:id="74"/>
    </w:p>
    <w:p w:rsidR="00AD07BB" w:rsidRDefault="00AD07BB">
      <w:pPr>
        <w:pStyle w:val="Amain"/>
      </w:pPr>
      <w:r>
        <w:tab/>
        <w:t>(1)</w:t>
      </w:r>
      <w:r>
        <w:tab/>
        <w:t>An inspector may apply for a warrant by phone, fax, radio or other form of communication if the inspector considers it necessary because of—</w:t>
      </w:r>
    </w:p>
    <w:p w:rsidR="00AD07BB" w:rsidRDefault="00AD07BB">
      <w:pPr>
        <w:pStyle w:val="Apara"/>
      </w:pPr>
      <w:r>
        <w:tab/>
        <w:t>(a)</w:t>
      </w:r>
      <w:r>
        <w:tab/>
        <w:t>urgent circumstances; or</w:t>
      </w:r>
    </w:p>
    <w:p w:rsidR="00AD07BB" w:rsidRDefault="00AD07BB">
      <w:pPr>
        <w:pStyle w:val="Apara"/>
      </w:pPr>
      <w:r>
        <w:tab/>
        <w:t>(b)</w:t>
      </w:r>
      <w:r>
        <w:tab/>
        <w:t>other special circumstances.</w:t>
      </w:r>
    </w:p>
    <w:p w:rsidR="00AD07BB" w:rsidRDefault="00AD07BB">
      <w:pPr>
        <w:pStyle w:val="Amain"/>
      </w:pPr>
      <w:r>
        <w:tab/>
        <w:t>(2)</w:t>
      </w:r>
      <w:r>
        <w:tab/>
        <w:t>Before applying for the warrant, the inspector must prepare an application stating the grounds on which the warrant is sought.</w:t>
      </w:r>
    </w:p>
    <w:p w:rsidR="00AD07BB" w:rsidRDefault="00AD07BB">
      <w:pPr>
        <w:pStyle w:val="Amain"/>
      </w:pPr>
      <w:r>
        <w:tab/>
        <w:t>(3)</w:t>
      </w:r>
      <w:r>
        <w:tab/>
        <w:t>The inspector may apply for the warrant before the application is sworn.</w:t>
      </w:r>
    </w:p>
    <w:p w:rsidR="00AD07BB" w:rsidRDefault="00AD07BB">
      <w:pPr>
        <w:pStyle w:val="Amain"/>
      </w:pPr>
      <w:r>
        <w:tab/>
        <w:t>(4)</w:t>
      </w:r>
      <w:r>
        <w:tab/>
        <w:t>If the magistrate issues the warrant, the magistrate must immediately fax a copy to the inspector if it is practicable to do so.</w:t>
      </w:r>
    </w:p>
    <w:p w:rsidR="00AD07BB" w:rsidRDefault="00AD07BB">
      <w:pPr>
        <w:pStyle w:val="Amain"/>
      </w:pPr>
      <w:r>
        <w:tab/>
        <w:t>(5)</w:t>
      </w:r>
      <w:r>
        <w:tab/>
        <w:t>If it is not practicable to fax a copy to the inspector—</w:t>
      </w:r>
    </w:p>
    <w:p w:rsidR="00AD07BB" w:rsidRDefault="00AD07BB">
      <w:pPr>
        <w:pStyle w:val="Apara"/>
      </w:pPr>
      <w:r>
        <w:tab/>
        <w:t>(a)</w:t>
      </w:r>
      <w:r>
        <w:tab/>
        <w:t>the magistrate must tell the inspector—</w:t>
      </w:r>
    </w:p>
    <w:p w:rsidR="00AD07BB" w:rsidRDefault="00AD07BB">
      <w:pPr>
        <w:pStyle w:val="Asubpara"/>
      </w:pPr>
      <w:r>
        <w:tab/>
        <w:t>(i)</w:t>
      </w:r>
      <w:r>
        <w:tab/>
        <w:t>the terms of the warrant; and</w:t>
      </w:r>
    </w:p>
    <w:p w:rsidR="00AD07BB" w:rsidRDefault="00AD07BB">
      <w:pPr>
        <w:pStyle w:val="Asubpara"/>
      </w:pPr>
      <w:r>
        <w:tab/>
        <w:t>(ii)</w:t>
      </w:r>
      <w:r>
        <w:tab/>
        <w:t>the date and time the warrant was issued; and</w:t>
      </w:r>
    </w:p>
    <w:p w:rsidR="00AD07BB" w:rsidRDefault="00AD07BB">
      <w:pPr>
        <w:pStyle w:val="Apara"/>
      </w:pPr>
      <w:r>
        <w:tab/>
        <w:t>(b)</w:t>
      </w:r>
      <w:r>
        <w:tab/>
        <w:t xml:space="preserve">the inspector must complete a form of warrant (the </w:t>
      </w:r>
      <w:r>
        <w:rPr>
          <w:rStyle w:val="charBoldItals"/>
        </w:rPr>
        <w:t>warrant form</w:t>
      </w:r>
      <w:r>
        <w:t>) and write on it—</w:t>
      </w:r>
    </w:p>
    <w:p w:rsidR="00AD07BB" w:rsidRDefault="00AD07BB">
      <w:pPr>
        <w:pStyle w:val="Asubpara"/>
      </w:pPr>
      <w:r>
        <w:tab/>
        <w:t>(i)</w:t>
      </w:r>
      <w:r>
        <w:tab/>
        <w:t>the magistrate’s name; and</w:t>
      </w:r>
    </w:p>
    <w:p w:rsidR="00AD07BB" w:rsidRDefault="00AD07BB">
      <w:pPr>
        <w:pStyle w:val="Asubpara"/>
      </w:pPr>
      <w:r>
        <w:tab/>
        <w:t>(ii)</w:t>
      </w:r>
      <w:r>
        <w:tab/>
        <w:t>the date and time the magistrate issued the warrant; and</w:t>
      </w:r>
    </w:p>
    <w:p w:rsidR="00AD07BB" w:rsidRDefault="00AD07BB">
      <w:pPr>
        <w:pStyle w:val="Asubpara"/>
      </w:pPr>
      <w:r>
        <w:tab/>
        <w:t>(iii)</w:t>
      </w:r>
      <w:r>
        <w:tab/>
        <w:t>the warrant’s terms.</w:t>
      </w:r>
    </w:p>
    <w:p w:rsidR="00AD07BB" w:rsidRDefault="00AD07BB">
      <w:pPr>
        <w:pStyle w:val="Amain"/>
      </w:pPr>
      <w:r>
        <w:tab/>
        <w:t>(6)</w:t>
      </w:r>
      <w:r>
        <w:tab/>
        <w:t>The faxed copy of the warrant, or the warrant form properly completed by the inspector, authorises the entry and the exercise of the inspector’s powers under the warrant.</w:t>
      </w:r>
    </w:p>
    <w:p w:rsidR="00AD07BB" w:rsidRDefault="00AD07BB">
      <w:pPr>
        <w:pStyle w:val="Amain"/>
      </w:pPr>
      <w:r>
        <w:tab/>
        <w:t>(7)</w:t>
      </w:r>
      <w:r>
        <w:tab/>
        <w:t>The inspector must, at the first reasonable opportunity, send to the magistrate—</w:t>
      </w:r>
    </w:p>
    <w:p w:rsidR="00AD07BB" w:rsidRDefault="00AD07BB">
      <w:pPr>
        <w:pStyle w:val="Apara"/>
      </w:pPr>
      <w:r>
        <w:tab/>
        <w:t>(a)</w:t>
      </w:r>
      <w:r>
        <w:tab/>
        <w:t>the sworn application; and</w:t>
      </w:r>
    </w:p>
    <w:p w:rsidR="00AD07BB" w:rsidRDefault="00AD07BB">
      <w:pPr>
        <w:pStyle w:val="Apara"/>
      </w:pPr>
      <w:r>
        <w:tab/>
        <w:t>(b)</w:t>
      </w:r>
      <w:r>
        <w:tab/>
        <w:t>if the inspector completed a warrant form—the completed warrant form.</w:t>
      </w:r>
    </w:p>
    <w:p w:rsidR="00AD07BB" w:rsidRDefault="00AD07BB">
      <w:pPr>
        <w:pStyle w:val="Amain"/>
      </w:pPr>
      <w:r>
        <w:tab/>
        <w:t>(8)</w:t>
      </w:r>
      <w:r>
        <w:tab/>
        <w:t>On receiving the documents, the magistrate must attach them to the warrant.</w:t>
      </w:r>
    </w:p>
    <w:p w:rsidR="00AD07BB" w:rsidRDefault="00AD07BB">
      <w:pPr>
        <w:pStyle w:val="Amain"/>
      </w:pPr>
      <w:r>
        <w:tab/>
        <w:t>(9)</w:t>
      </w:r>
      <w:r>
        <w:tab/>
        <w:t>A court must find that a power exercised by the inspector was not authorised by a warrant under this section if—</w:t>
      </w:r>
    </w:p>
    <w:p w:rsidR="00AD07BB" w:rsidRDefault="00AD07BB">
      <w:pPr>
        <w:pStyle w:val="Apara"/>
      </w:pPr>
      <w:r>
        <w:tab/>
        <w:t>(a)</w:t>
      </w:r>
      <w:r>
        <w:tab/>
        <w:t>the question arises in a proceeding in the court whether the exercise of power was authorised by a warrant; and</w:t>
      </w:r>
    </w:p>
    <w:p w:rsidR="00AD07BB" w:rsidRDefault="00AD07BB">
      <w:pPr>
        <w:pStyle w:val="Apara"/>
      </w:pPr>
      <w:r>
        <w:tab/>
        <w:t>(b)</w:t>
      </w:r>
      <w:r>
        <w:tab/>
        <w:t>the warrant is not produced in evidence; and</w:t>
      </w:r>
    </w:p>
    <w:p w:rsidR="00AD07BB" w:rsidRDefault="00AD07BB">
      <w:pPr>
        <w:pStyle w:val="Apara"/>
      </w:pPr>
      <w:r>
        <w:tab/>
        <w:t>(c)</w:t>
      </w:r>
      <w:r>
        <w:tab/>
        <w:t>it is not proved that the exercise of power was authorised by a warrant under this section.</w:t>
      </w:r>
    </w:p>
    <w:p w:rsidR="00AD07BB" w:rsidRDefault="00AD07BB">
      <w:pPr>
        <w:pStyle w:val="AH5Sec"/>
      </w:pPr>
      <w:bookmarkStart w:id="75" w:name="_Toc525632429"/>
      <w:r w:rsidRPr="00AE1069">
        <w:rPr>
          <w:rStyle w:val="CharSectNo"/>
        </w:rPr>
        <w:t>70I</w:t>
      </w:r>
      <w:r>
        <w:tab/>
        <w:t>Search warrants—announcement before entry</w:t>
      </w:r>
      <w:bookmarkEnd w:id="75"/>
    </w:p>
    <w:p w:rsidR="00AD07BB" w:rsidRDefault="00AD07BB">
      <w:pPr>
        <w:pStyle w:val="Amain"/>
      </w:pPr>
      <w:r>
        <w:tab/>
        <w:t>(1)</w:t>
      </w:r>
      <w:r>
        <w:tab/>
        <w:t>An inspector must, before anyone enters premises under a search warrant—</w:t>
      </w:r>
    </w:p>
    <w:p w:rsidR="00AD07BB" w:rsidRDefault="00AD07BB">
      <w:pPr>
        <w:pStyle w:val="Apara"/>
      </w:pPr>
      <w:r>
        <w:tab/>
        <w:t>(a)</w:t>
      </w:r>
      <w:r>
        <w:tab/>
        <w:t>announce that the inspector is authorised to enter the premises; and</w:t>
      </w:r>
    </w:p>
    <w:p w:rsidR="00AD07BB" w:rsidRDefault="00AD07BB">
      <w:pPr>
        <w:pStyle w:val="Apara"/>
      </w:pPr>
      <w:r>
        <w:tab/>
        <w:t>(b)</w:t>
      </w:r>
      <w:r>
        <w:tab/>
        <w:t>give anyone at the premises an opportunity to allow entry to the premises; and</w:t>
      </w:r>
    </w:p>
    <w:p w:rsidR="00AD07BB" w:rsidRDefault="00AD07BB">
      <w:pPr>
        <w:pStyle w:val="Apara"/>
      </w:pPr>
      <w:r>
        <w:tab/>
        <w:t>(c)</w:t>
      </w:r>
      <w:r>
        <w:tab/>
        <w:t>if an occupier is present at the premises—identify himself or herself to the person.</w:t>
      </w:r>
    </w:p>
    <w:p w:rsidR="00AD07BB" w:rsidRDefault="00AD07BB">
      <w:pPr>
        <w:pStyle w:val="Amain"/>
      </w:pPr>
      <w:r>
        <w:tab/>
        <w:t>(2)</w:t>
      </w:r>
      <w:r>
        <w:tab/>
        <w:t>The inspector is not required to comply with subsection (1) if the inspector believes on reasonable grounds that immediate entry to the premises is required to ensure—</w:t>
      </w:r>
    </w:p>
    <w:p w:rsidR="00AD07BB" w:rsidRDefault="00AD07BB">
      <w:pPr>
        <w:pStyle w:val="Apara"/>
      </w:pPr>
      <w:r>
        <w:tab/>
        <w:t>(a)</w:t>
      </w:r>
      <w:r>
        <w:tab/>
        <w:t>the safety of anyone (including the inspector or any person assisting); or</w:t>
      </w:r>
    </w:p>
    <w:p w:rsidR="00AD07BB" w:rsidRDefault="00AD07BB">
      <w:pPr>
        <w:pStyle w:val="Apara"/>
      </w:pPr>
      <w:r>
        <w:tab/>
        <w:t>(b)</w:t>
      </w:r>
      <w:r>
        <w:tab/>
        <w:t>that the effective execution of the warrant is not frustrated.</w:t>
      </w:r>
    </w:p>
    <w:p w:rsidR="00AD07BB" w:rsidRDefault="00AD07BB">
      <w:pPr>
        <w:pStyle w:val="AH5Sec"/>
      </w:pPr>
      <w:bookmarkStart w:id="76" w:name="_Toc525632430"/>
      <w:r w:rsidRPr="00AE1069">
        <w:rPr>
          <w:rStyle w:val="CharSectNo"/>
        </w:rPr>
        <w:t>70J</w:t>
      </w:r>
      <w:r>
        <w:tab/>
        <w:t>Details of search warrant to be given to occupier etc</w:t>
      </w:r>
      <w:bookmarkEnd w:id="76"/>
    </w:p>
    <w:p w:rsidR="00AD07BB" w:rsidRDefault="00AD07BB">
      <w:pPr>
        <w:pStyle w:val="Amainreturn"/>
      </w:pPr>
      <w:r>
        <w:t>If the occupier of premises is present at the premises while a search warrant is being executed, the inspector or a person assisting must make available to the person—</w:t>
      </w:r>
    </w:p>
    <w:p w:rsidR="00AD07BB" w:rsidRDefault="00AD07BB">
      <w:pPr>
        <w:pStyle w:val="Apara"/>
      </w:pPr>
      <w:r>
        <w:tab/>
        <w:t>(a)</w:t>
      </w:r>
      <w:r>
        <w:tab/>
        <w:t>a copy of the warrant; and</w:t>
      </w:r>
    </w:p>
    <w:p w:rsidR="00AD07BB" w:rsidRDefault="00AD07BB">
      <w:pPr>
        <w:pStyle w:val="Apara"/>
      </w:pPr>
      <w:r>
        <w:tab/>
        <w:t>(b)</w:t>
      </w:r>
      <w:r>
        <w:tab/>
        <w:t>a document setting out the rights and obligations of the person.</w:t>
      </w:r>
    </w:p>
    <w:p w:rsidR="00AD07BB" w:rsidRDefault="00AD07BB">
      <w:pPr>
        <w:pStyle w:val="AH5Sec"/>
      </w:pPr>
      <w:bookmarkStart w:id="77" w:name="_Toc525632431"/>
      <w:r w:rsidRPr="00AE1069">
        <w:rPr>
          <w:rStyle w:val="CharSectNo"/>
        </w:rPr>
        <w:t>70K</w:t>
      </w:r>
      <w:r>
        <w:tab/>
        <w:t>Occupier entitled to be present during search etc</w:t>
      </w:r>
      <w:bookmarkEnd w:id="77"/>
    </w:p>
    <w:p w:rsidR="00AD07BB" w:rsidRDefault="00AD07BB">
      <w:pPr>
        <w:pStyle w:val="Amain"/>
      </w:pPr>
      <w:r>
        <w:tab/>
        <w:t>(1)</w:t>
      </w:r>
      <w:r>
        <w:tab/>
        <w:t>If the occupier of premises is present at the premises while a search warrant is being executed, the person is entitled to observe the search being conducted.</w:t>
      </w:r>
    </w:p>
    <w:p w:rsidR="00AD07BB" w:rsidRDefault="00AD07BB">
      <w:pPr>
        <w:pStyle w:val="Amain"/>
      </w:pPr>
      <w:r>
        <w:tab/>
        <w:t>(2)</w:t>
      </w:r>
      <w:r>
        <w:tab/>
        <w:t>However, the person is not entitled to observe the search if—</w:t>
      </w:r>
    </w:p>
    <w:p w:rsidR="00AD07BB" w:rsidRDefault="00AD07BB">
      <w:pPr>
        <w:pStyle w:val="Apara"/>
      </w:pPr>
      <w:r>
        <w:tab/>
        <w:t>(a)</w:t>
      </w:r>
      <w:r>
        <w:tab/>
        <w:t>to do so would impede the search; or</w:t>
      </w:r>
    </w:p>
    <w:p w:rsidR="00AD07BB" w:rsidRDefault="00AD07BB">
      <w:pPr>
        <w:pStyle w:val="Apara"/>
      </w:pPr>
      <w:r>
        <w:tab/>
        <w:t>(b)</w:t>
      </w:r>
      <w:r>
        <w:tab/>
        <w:t>the person is under arrest, and allowing the person to observe the search being conducted would interfere with the objectives of the search.</w:t>
      </w:r>
    </w:p>
    <w:p w:rsidR="00AD07BB" w:rsidRDefault="00AD07BB">
      <w:pPr>
        <w:pStyle w:val="Amain"/>
      </w:pPr>
      <w:r>
        <w:tab/>
        <w:t>(3)</w:t>
      </w:r>
      <w:r>
        <w:tab/>
        <w:t>This section does not prevent 2 or more areas of the premises being searched at the same time.</w:t>
      </w:r>
    </w:p>
    <w:p w:rsidR="00AD07BB" w:rsidRDefault="00AD07BB">
      <w:pPr>
        <w:pStyle w:val="AH5Sec"/>
      </w:pPr>
      <w:bookmarkStart w:id="78" w:name="_Toc525632432"/>
      <w:r w:rsidRPr="00AE1069">
        <w:rPr>
          <w:rStyle w:val="CharSectNo"/>
        </w:rPr>
        <w:t>70L</w:t>
      </w:r>
      <w:r>
        <w:tab/>
        <w:t>Use of electronic equipment at premises</w:t>
      </w:r>
      <w:bookmarkEnd w:id="78"/>
    </w:p>
    <w:p w:rsidR="00AD07BB" w:rsidRDefault="00AD07BB">
      <w:pPr>
        <w:pStyle w:val="Amain"/>
      </w:pPr>
      <w:r>
        <w:tab/>
        <w:t>(1)</w:t>
      </w:r>
      <w:r>
        <w:tab/>
        <w:t>An inspector or a person assisting may operate electronic equipment at premises entered under a search warrant to access data (including data not held at the premises) if the inspector or person believes on reasonable grounds that—</w:t>
      </w:r>
    </w:p>
    <w:p w:rsidR="00AD07BB" w:rsidRDefault="00AD07BB">
      <w:pPr>
        <w:pStyle w:val="Apara"/>
      </w:pPr>
      <w:r>
        <w:tab/>
        <w:t>(a)</w:t>
      </w:r>
      <w:r>
        <w:tab/>
        <w:t>the data might be something to which the warrant relates; and</w:t>
      </w:r>
    </w:p>
    <w:p w:rsidR="00AD07BB" w:rsidRDefault="00AD07BB">
      <w:pPr>
        <w:pStyle w:val="Apara"/>
      </w:pPr>
      <w:r>
        <w:tab/>
        <w:t>(b)</w:t>
      </w:r>
      <w:r>
        <w:tab/>
        <w:t>the equipment can be operated without damaging the data.</w:t>
      </w:r>
    </w:p>
    <w:p w:rsidR="00AD07BB" w:rsidRDefault="00AD07BB" w:rsidP="006F68F5">
      <w:pPr>
        <w:pStyle w:val="Amain"/>
        <w:keepLines/>
      </w:pPr>
      <w:r>
        <w:tab/>
        <w:t>(2)</w:t>
      </w:r>
      <w:r>
        <w:tab/>
        <w:t>If the inspector or person assisting believes on reasonable grounds that any data accessed by operating the electronic equipment might be something to which the warrant relates, the inspector or person may—</w:t>
      </w:r>
    </w:p>
    <w:p w:rsidR="00AD07BB" w:rsidRDefault="00AD07BB">
      <w:pPr>
        <w:pStyle w:val="Apara"/>
      </w:pPr>
      <w:r>
        <w:tab/>
        <w:t>(a)</w:t>
      </w:r>
      <w:r>
        <w:tab/>
        <w:t>copy the data to a data storage device brought to the premises; or</w:t>
      </w:r>
    </w:p>
    <w:p w:rsidR="00AD07BB" w:rsidRDefault="00AD07BB">
      <w:pPr>
        <w:pStyle w:val="Apara"/>
      </w:pPr>
      <w:r>
        <w:tab/>
        <w:t>(b)</w:t>
      </w:r>
      <w:r>
        <w:tab/>
        <w:t>if a person in charge of the premises agrees in writing—copy the data to a data storage device at the premises.</w:t>
      </w:r>
    </w:p>
    <w:p w:rsidR="00AD07BB" w:rsidRDefault="00AD07BB">
      <w:pPr>
        <w:pStyle w:val="Amain"/>
      </w:pPr>
      <w:r>
        <w:tab/>
        <w:t>(3)</w:t>
      </w:r>
      <w:r>
        <w:tab/>
        <w:t>The inspector or person assisting may take the device from the premises.</w:t>
      </w:r>
    </w:p>
    <w:p w:rsidR="00AD07BB" w:rsidRDefault="00AD07BB">
      <w:pPr>
        <w:pStyle w:val="Amain"/>
      </w:pPr>
      <w:r>
        <w:tab/>
        <w:t>(4)</w:t>
      </w:r>
      <w:r>
        <w:tab/>
        <w:t xml:space="preserve">The inspector or person assisting may do the following things if the inspector or person finds that anything to which the warrant relates (the </w:t>
      </w:r>
      <w:r>
        <w:rPr>
          <w:rStyle w:val="charBoldItals"/>
        </w:rPr>
        <w:t>material</w:t>
      </w:r>
      <w:r>
        <w:t>) is accessible using the equipment:</w:t>
      </w:r>
    </w:p>
    <w:p w:rsidR="00AD07BB" w:rsidRDefault="00AD07BB">
      <w:pPr>
        <w:pStyle w:val="Apara"/>
      </w:pPr>
      <w:r>
        <w:tab/>
        <w:t>(a)</w:t>
      </w:r>
      <w:r>
        <w:tab/>
        <w:t>seize the equipment and any data storage device;</w:t>
      </w:r>
    </w:p>
    <w:p w:rsidR="00AD07BB" w:rsidRDefault="00AD07BB">
      <w:pPr>
        <w:pStyle w:val="Apara"/>
      </w:pPr>
      <w:r>
        <w:tab/>
        <w:t>(b)</w:t>
      </w:r>
      <w:r>
        <w:tab/>
        <w:t>if the material can, by using facilities at the premises, be put in documentary form—operate the facilities to put the material in that form and seize the documents produced.</w:t>
      </w:r>
    </w:p>
    <w:p w:rsidR="00AD07BB" w:rsidRDefault="00AD07BB">
      <w:pPr>
        <w:pStyle w:val="Amain"/>
      </w:pPr>
      <w:r>
        <w:tab/>
        <w:t>(5)</w:t>
      </w:r>
      <w:r>
        <w:tab/>
        <w:t>An inspector may seize equipment under subsection (4) (a) only if—</w:t>
      </w:r>
    </w:p>
    <w:p w:rsidR="00AD07BB" w:rsidRDefault="00AD07BB">
      <w:pPr>
        <w:pStyle w:val="Apara"/>
      </w:pPr>
      <w:r>
        <w:tab/>
        <w:t>(a)</w:t>
      </w:r>
      <w:r>
        <w:tab/>
        <w:t>it is not practicable to copy the data as mentioned in subsection (2) or to put the material in documentary form as mentioned in subsection (4) (b); or</w:t>
      </w:r>
    </w:p>
    <w:p w:rsidR="00AD07BB" w:rsidRDefault="00AD07BB">
      <w:pPr>
        <w:pStyle w:val="Apara"/>
      </w:pPr>
      <w:r>
        <w:tab/>
        <w:t>(b)</w:t>
      </w:r>
      <w:r>
        <w:tab/>
        <w:t>possession of the equipment by a person in charge of the premises or someone else could be an offence.</w:t>
      </w:r>
    </w:p>
    <w:p w:rsidR="00AD07BB" w:rsidRDefault="00AD07BB">
      <w:pPr>
        <w:pStyle w:val="AH5Sec"/>
      </w:pPr>
      <w:bookmarkStart w:id="79" w:name="_Toc525632433"/>
      <w:r w:rsidRPr="00AE1069">
        <w:rPr>
          <w:rStyle w:val="CharSectNo"/>
        </w:rPr>
        <w:t>70M</w:t>
      </w:r>
      <w:r>
        <w:tab/>
        <w:t>Person with knowledge of computer or computer system to assist access etc</w:t>
      </w:r>
      <w:bookmarkEnd w:id="79"/>
    </w:p>
    <w:p w:rsidR="00AD07BB" w:rsidRDefault="00AD07BB" w:rsidP="006F68F5">
      <w:pPr>
        <w:pStyle w:val="Amain"/>
        <w:keepNext/>
        <w:keepLines/>
      </w:pPr>
      <w:r>
        <w:tab/>
        <w:t>(1)</w:t>
      </w:r>
      <w:r>
        <w:tab/>
        <w:t>An inspector may apply to a magistrate for an order requiring a stated person to give any information or assistance that is reasonably necessary to allow the inspector or a person assisting to do 1 or more of the following:</w:t>
      </w:r>
    </w:p>
    <w:p w:rsidR="00AD07BB" w:rsidRDefault="00AD07BB">
      <w:pPr>
        <w:pStyle w:val="Apara"/>
      </w:pPr>
      <w:r>
        <w:tab/>
        <w:t>(a)</w:t>
      </w:r>
      <w:r>
        <w:tab/>
        <w:t>access data held in or accessible from a computer that is at the premises;</w:t>
      </w:r>
    </w:p>
    <w:p w:rsidR="00AD07BB" w:rsidRDefault="00AD07BB">
      <w:pPr>
        <w:pStyle w:val="Apara"/>
      </w:pPr>
      <w:r>
        <w:tab/>
        <w:t>(b)</w:t>
      </w:r>
      <w:r>
        <w:tab/>
        <w:t>copy the data to a data storage device;</w:t>
      </w:r>
    </w:p>
    <w:p w:rsidR="00AD07BB" w:rsidRDefault="00AD07BB">
      <w:pPr>
        <w:pStyle w:val="Apara"/>
      </w:pPr>
      <w:r>
        <w:tab/>
        <w:t>(c)</w:t>
      </w:r>
      <w:r>
        <w:tab/>
        <w:t>convert the data into documentary form.</w:t>
      </w:r>
    </w:p>
    <w:p w:rsidR="00AD07BB" w:rsidRDefault="00AD07BB">
      <w:pPr>
        <w:pStyle w:val="Amain"/>
      </w:pPr>
      <w:r>
        <w:tab/>
        <w:t>(2)</w:t>
      </w:r>
      <w:r>
        <w:tab/>
        <w:t>The magistrate may make an order if satisfied that—</w:t>
      </w:r>
    </w:p>
    <w:p w:rsidR="00AD07BB" w:rsidRDefault="00AD07BB">
      <w:pPr>
        <w:pStyle w:val="Apara"/>
      </w:pPr>
      <w:r>
        <w:tab/>
        <w:t>(a)</w:t>
      </w:r>
      <w:r>
        <w:tab/>
        <w:t>there are reasonable grounds for suspecting that something to which the warrant relates is accessible from the computer; and</w:t>
      </w:r>
    </w:p>
    <w:p w:rsidR="00AD07BB" w:rsidRDefault="00AD07BB">
      <w:pPr>
        <w:pStyle w:val="Apara"/>
      </w:pPr>
      <w:r>
        <w:tab/>
        <w:t>(b)</w:t>
      </w:r>
      <w:r>
        <w:tab/>
        <w:t>the stated person is—</w:t>
      </w:r>
    </w:p>
    <w:p w:rsidR="00AD07BB" w:rsidRDefault="00AD07BB">
      <w:pPr>
        <w:pStyle w:val="Asubpara"/>
      </w:pPr>
      <w:r>
        <w:tab/>
        <w:t>(i)</w:t>
      </w:r>
      <w:r>
        <w:tab/>
        <w:t>reasonably suspected of possessing, or having under the person’s control, something to which the warrant relates; or</w:t>
      </w:r>
    </w:p>
    <w:p w:rsidR="00AD07BB" w:rsidRDefault="00AD07BB">
      <w:pPr>
        <w:pStyle w:val="Asubpara"/>
      </w:pPr>
      <w:r>
        <w:tab/>
        <w:t>(ii)</w:t>
      </w:r>
      <w:r>
        <w:tab/>
        <w:t>the owner or lessee of the computer; or</w:t>
      </w:r>
    </w:p>
    <w:p w:rsidR="00AD07BB" w:rsidRDefault="00AD07BB">
      <w:pPr>
        <w:pStyle w:val="Asubpara"/>
      </w:pPr>
      <w:r>
        <w:tab/>
        <w:t>(iii)</w:t>
      </w:r>
      <w:r>
        <w:tab/>
        <w:t>an employee or agent of the owner or lessee of the computer; and</w:t>
      </w:r>
    </w:p>
    <w:p w:rsidR="00AD07BB" w:rsidRDefault="00AD07BB">
      <w:pPr>
        <w:pStyle w:val="Apara"/>
      </w:pPr>
      <w:r>
        <w:tab/>
        <w:t>(c)</w:t>
      </w:r>
      <w:r>
        <w:tab/>
        <w:t>the stated person has knowledge of—</w:t>
      </w:r>
    </w:p>
    <w:p w:rsidR="00AD07BB" w:rsidRDefault="00AD07BB">
      <w:pPr>
        <w:pStyle w:val="Asubpara"/>
      </w:pPr>
      <w:r>
        <w:tab/>
        <w:t>(i)</w:t>
      </w:r>
      <w:r>
        <w:tab/>
        <w:t>the computer or a computer network of which the computer forms a part; or</w:t>
      </w:r>
    </w:p>
    <w:p w:rsidR="00AD07BB" w:rsidRDefault="00AD07BB">
      <w:pPr>
        <w:pStyle w:val="Asubpara"/>
      </w:pPr>
      <w:r>
        <w:tab/>
        <w:t>(ii)</w:t>
      </w:r>
      <w:r>
        <w:tab/>
        <w:t>measures applied to protect data held in or accessible from the computer.</w:t>
      </w:r>
    </w:p>
    <w:p w:rsidR="00AD07BB" w:rsidRDefault="00AD07BB">
      <w:pPr>
        <w:pStyle w:val="Amain"/>
        <w:keepNext/>
      </w:pPr>
      <w:r>
        <w:tab/>
        <w:t>(3)</w:t>
      </w:r>
      <w:r>
        <w:tab/>
        <w:t>A person commits an offence if the person contravenes an order under this section.</w:t>
      </w:r>
    </w:p>
    <w:p w:rsidR="00AD07BB" w:rsidRDefault="00AD07BB">
      <w:pPr>
        <w:pStyle w:val="Penalty"/>
      </w:pPr>
      <w:r>
        <w:t>Maximum penalty:  50 penalty units, imprisonment for 6 months or both.</w:t>
      </w:r>
    </w:p>
    <w:p w:rsidR="00AD07BB" w:rsidRDefault="00AD07BB">
      <w:pPr>
        <w:pStyle w:val="Amain"/>
      </w:pPr>
      <w:r>
        <w:tab/>
        <w:t>(4)</w:t>
      </w:r>
      <w:r>
        <w:tab/>
        <w:t xml:space="preserve">The provisions of this </w:t>
      </w:r>
      <w:r>
        <w:rPr>
          <w:color w:val="000000"/>
        </w:rPr>
        <w:t>part</w:t>
      </w:r>
      <w:r>
        <w:t xml:space="preserve"> relating to the issue of search warrants apply, with any necessary changes, to the making of an order under this section.</w:t>
      </w:r>
    </w:p>
    <w:p w:rsidR="00AD07BB" w:rsidRDefault="00AD07BB">
      <w:pPr>
        <w:pStyle w:val="AH5Sec"/>
      </w:pPr>
      <w:bookmarkStart w:id="80" w:name="_Toc525632434"/>
      <w:r w:rsidRPr="00AE1069">
        <w:rPr>
          <w:rStyle w:val="CharSectNo"/>
        </w:rPr>
        <w:t>70N</w:t>
      </w:r>
      <w:r>
        <w:tab/>
        <w:t>Securing electronic equipment</w:t>
      </w:r>
      <w:bookmarkEnd w:id="80"/>
    </w:p>
    <w:p w:rsidR="00AD07BB" w:rsidRDefault="00AD07BB">
      <w:pPr>
        <w:pStyle w:val="Amain"/>
      </w:pPr>
      <w:r>
        <w:tab/>
        <w:t>(1)</w:t>
      </w:r>
      <w:r>
        <w:tab/>
        <w:t>This section applies if an inspector or a person assisting believes on reasonable grounds that—</w:t>
      </w:r>
    </w:p>
    <w:p w:rsidR="00AD07BB" w:rsidRDefault="00AD07BB">
      <w:pPr>
        <w:pStyle w:val="Apara"/>
      </w:pPr>
      <w:r>
        <w:tab/>
        <w:t>(a)</w:t>
      </w:r>
      <w:r>
        <w:tab/>
        <w:t xml:space="preserve">something to which a warrant relates (the </w:t>
      </w:r>
      <w:r>
        <w:rPr>
          <w:rStyle w:val="charBoldItals"/>
        </w:rPr>
        <w:t>material</w:t>
      </w:r>
      <w:r>
        <w:t>) may be accessible by operating electronic equipment at the premises; and</w:t>
      </w:r>
    </w:p>
    <w:p w:rsidR="00AD07BB" w:rsidRDefault="00AD07BB">
      <w:pPr>
        <w:pStyle w:val="Apara"/>
      </w:pPr>
      <w:r>
        <w:tab/>
        <w:t>(b)</w:t>
      </w:r>
      <w:r>
        <w:tab/>
        <w:t>expert assistance is required to operate the equipment; and</w:t>
      </w:r>
    </w:p>
    <w:p w:rsidR="00AD07BB" w:rsidRDefault="00AD07BB">
      <w:pPr>
        <w:pStyle w:val="Apara"/>
      </w:pPr>
      <w:r>
        <w:tab/>
        <w:t>(c)</w:t>
      </w:r>
      <w:r>
        <w:tab/>
        <w:t>the material may be destroyed, altered or otherwise interfered with if the inspector or person does not take action.</w:t>
      </w:r>
    </w:p>
    <w:p w:rsidR="00AD07BB" w:rsidRDefault="00AD07BB">
      <w:pPr>
        <w:pStyle w:val="Amain"/>
      </w:pPr>
      <w:r>
        <w:tab/>
        <w:t>(2)</w:t>
      </w:r>
      <w:r>
        <w:tab/>
        <w:t>The inspector or person may do whatever is necessary to secure the equipment, whether by locking it up, placing a guard or otherwise.</w:t>
      </w:r>
    </w:p>
    <w:p w:rsidR="00AD07BB" w:rsidRDefault="00AD07BB">
      <w:pPr>
        <w:pStyle w:val="Amain"/>
      </w:pPr>
      <w:r>
        <w:tab/>
        <w:t>(3)</w:t>
      </w:r>
      <w:r>
        <w:tab/>
        <w:t>The inspector or a person assisting must give written notice to a person in charge of the premises of—</w:t>
      </w:r>
    </w:p>
    <w:p w:rsidR="00AD07BB" w:rsidRDefault="00AD07BB">
      <w:pPr>
        <w:pStyle w:val="Apara"/>
      </w:pPr>
      <w:r>
        <w:tab/>
        <w:t>(a)</w:t>
      </w:r>
      <w:r>
        <w:tab/>
        <w:t>the inspector’s or person’s intention to secure the equipment; and</w:t>
      </w:r>
    </w:p>
    <w:p w:rsidR="00AD07BB" w:rsidRDefault="00AD07BB">
      <w:pPr>
        <w:pStyle w:val="Apara"/>
      </w:pPr>
      <w:r>
        <w:tab/>
        <w:t>(b)</w:t>
      </w:r>
      <w:r>
        <w:tab/>
        <w:t>the fact that the equipment may be secured for up to 24 hours.</w:t>
      </w:r>
    </w:p>
    <w:p w:rsidR="00AD07BB" w:rsidRDefault="00AD07BB">
      <w:pPr>
        <w:pStyle w:val="Amain"/>
      </w:pPr>
      <w:r>
        <w:tab/>
        <w:t>(4)</w:t>
      </w:r>
      <w:r>
        <w:tab/>
        <w:t>The equipment may be secured until the earlier of the following events happens:</w:t>
      </w:r>
    </w:p>
    <w:p w:rsidR="00AD07BB" w:rsidRDefault="00AD07BB">
      <w:pPr>
        <w:pStyle w:val="Apara"/>
      </w:pPr>
      <w:r>
        <w:tab/>
        <w:t>(a)</w:t>
      </w:r>
      <w:r>
        <w:tab/>
        <w:t>the end of the 24-hour period;</w:t>
      </w:r>
    </w:p>
    <w:p w:rsidR="00AD07BB" w:rsidRDefault="00AD07BB">
      <w:pPr>
        <w:pStyle w:val="Apara"/>
      </w:pPr>
      <w:r>
        <w:tab/>
        <w:t>(b)</w:t>
      </w:r>
      <w:r>
        <w:tab/>
        <w:t>the equipment is operated by the expert.</w:t>
      </w:r>
    </w:p>
    <w:p w:rsidR="00AD07BB" w:rsidRDefault="00AD07BB">
      <w:pPr>
        <w:pStyle w:val="Amain"/>
      </w:pPr>
      <w:r>
        <w:tab/>
        <w:t>(5)</w:t>
      </w:r>
      <w:r>
        <w:tab/>
        <w:t>If the inspector or a person assisting believes on reasonable grounds that the expert assistance will not be available within the 24-hour period, the inspector or person may apply to a magistrate to extend the period.</w:t>
      </w:r>
    </w:p>
    <w:p w:rsidR="00AD07BB" w:rsidRDefault="00AD07BB">
      <w:pPr>
        <w:pStyle w:val="Amain"/>
      </w:pPr>
      <w:r>
        <w:tab/>
        <w:t>(6)</w:t>
      </w:r>
      <w:r>
        <w:tab/>
        <w:t>The inspector or a person assisting must tell a person in charge of the premises of the intention to apply for an extension, and the person is entitled to be heard on the application.</w:t>
      </w:r>
    </w:p>
    <w:p w:rsidR="00AD07BB" w:rsidRDefault="00AD07BB">
      <w:pPr>
        <w:pStyle w:val="Amain"/>
      </w:pPr>
      <w:r>
        <w:tab/>
        <w:t>(7)</w:t>
      </w:r>
      <w:r>
        <w:tab/>
        <w:t xml:space="preserve">The provisions of this </w:t>
      </w:r>
      <w:r>
        <w:rPr>
          <w:color w:val="000000"/>
        </w:rPr>
        <w:t>part</w:t>
      </w:r>
      <w:r>
        <w:t xml:space="preserve"> relating to the issue of search warrants apply, with any necessary changes, to the giving of an extension under this section.</w:t>
      </w:r>
    </w:p>
    <w:p w:rsidR="00AD07BB" w:rsidRDefault="00AD07BB">
      <w:pPr>
        <w:pStyle w:val="AH5Sec"/>
      </w:pPr>
      <w:bookmarkStart w:id="81" w:name="_Toc525632435"/>
      <w:r w:rsidRPr="00AE1069">
        <w:rPr>
          <w:rStyle w:val="CharSectNo"/>
        </w:rPr>
        <w:t>70O</w:t>
      </w:r>
      <w:r>
        <w:tab/>
        <w:t>Copies of seized things to be provided</w:t>
      </w:r>
      <w:bookmarkEnd w:id="81"/>
    </w:p>
    <w:p w:rsidR="00AD07BB" w:rsidRDefault="00AD07BB">
      <w:pPr>
        <w:pStyle w:val="Amain"/>
      </w:pPr>
      <w:r>
        <w:tab/>
        <w:t>(1)</w:t>
      </w:r>
      <w:r>
        <w:tab/>
        <w:t>This section applies if—</w:t>
      </w:r>
    </w:p>
    <w:p w:rsidR="00AD07BB" w:rsidRDefault="00AD07BB">
      <w:pPr>
        <w:pStyle w:val="Apara"/>
      </w:pPr>
      <w:r>
        <w:tab/>
        <w:t>(a)</w:t>
      </w:r>
      <w:r>
        <w:tab/>
        <w:t>the occupier of premises is present at the premises while a search warrant is executed; and</w:t>
      </w:r>
    </w:p>
    <w:p w:rsidR="00AD07BB" w:rsidRDefault="00AD07BB">
      <w:pPr>
        <w:pStyle w:val="Apara"/>
      </w:pPr>
      <w:r>
        <w:tab/>
        <w:t>(b)</w:t>
      </w:r>
      <w:r>
        <w:tab/>
        <w:t>the inspector seizes—</w:t>
      </w:r>
    </w:p>
    <w:p w:rsidR="00AD07BB" w:rsidRDefault="00AD07BB">
      <w:pPr>
        <w:pStyle w:val="Asubpara"/>
      </w:pPr>
      <w:r>
        <w:tab/>
        <w:t>(i)</w:t>
      </w:r>
      <w:r>
        <w:tab/>
        <w:t>a document, film, computer file or something else that can be readily copied; or</w:t>
      </w:r>
    </w:p>
    <w:p w:rsidR="00AD07BB" w:rsidRDefault="00AD07BB">
      <w:pPr>
        <w:pStyle w:val="Asubpara"/>
      </w:pPr>
      <w:r>
        <w:tab/>
        <w:t>(ii)</w:t>
      </w:r>
      <w:r>
        <w:tab/>
        <w:t>a data storage device containing information that can be readily copied.</w:t>
      </w:r>
    </w:p>
    <w:p w:rsidR="00AD07BB" w:rsidRDefault="00AD07BB">
      <w:pPr>
        <w:pStyle w:val="Amain"/>
      </w:pPr>
      <w:r>
        <w:tab/>
        <w:t>(2)</w:t>
      </w:r>
      <w:r>
        <w:tab/>
        <w:t>The person in charge or other person may ask the inspector to give the person a copy of the thing or information.</w:t>
      </w:r>
    </w:p>
    <w:p w:rsidR="00AD07BB" w:rsidRDefault="00AD07BB">
      <w:pPr>
        <w:pStyle w:val="Amain"/>
      </w:pPr>
      <w:r>
        <w:tab/>
        <w:t>(3)</w:t>
      </w:r>
      <w:r>
        <w:tab/>
        <w:t>The inspector must give the person the copy as soon as practicable after the seizure.</w:t>
      </w:r>
    </w:p>
    <w:p w:rsidR="00AD07BB" w:rsidRDefault="00AD07BB">
      <w:pPr>
        <w:pStyle w:val="Amain"/>
      </w:pPr>
      <w:r>
        <w:tab/>
        <w:t>(4)</w:t>
      </w:r>
      <w:r>
        <w:tab/>
        <w:t>However, the inspector is not required to give the copy if—</w:t>
      </w:r>
    </w:p>
    <w:p w:rsidR="00AD07BB" w:rsidRDefault="00AD07BB">
      <w:pPr>
        <w:pStyle w:val="Apara"/>
      </w:pPr>
      <w:r>
        <w:tab/>
        <w:t>(a)</w:t>
      </w:r>
      <w:r>
        <w:tab/>
        <w:t>the thing was seized under section 70L (Use of electronic equipment at premises); or</w:t>
      </w:r>
    </w:p>
    <w:p w:rsidR="00AD07BB" w:rsidRDefault="00AD07BB">
      <w:pPr>
        <w:pStyle w:val="Apara"/>
      </w:pPr>
      <w:r>
        <w:tab/>
        <w:t>(b)</w:t>
      </w:r>
      <w:r>
        <w:tab/>
        <w:t>possession of the thing or information by a person in charge of the premises or someone else would be an offence.</w:t>
      </w:r>
    </w:p>
    <w:p w:rsidR="00AD07BB" w:rsidRPr="00AE1069" w:rsidRDefault="00AD07BB">
      <w:pPr>
        <w:pStyle w:val="AH3Div"/>
      </w:pPr>
      <w:bookmarkStart w:id="82" w:name="_Toc525632436"/>
      <w:r w:rsidRPr="00AE1069">
        <w:rPr>
          <w:rStyle w:val="CharDivNo"/>
        </w:rPr>
        <w:t>Division 10A.4</w:t>
      </w:r>
      <w:r>
        <w:tab/>
      </w:r>
      <w:r w:rsidRPr="00AE1069">
        <w:rPr>
          <w:rStyle w:val="CharDivText"/>
        </w:rPr>
        <w:t>Return and forfeiture of things seized</w:t>
      </w:r>
      <w:bookmarkEnd w:id="82"/>
    </w:p>
    <w:p w:rsidR="00AD07BB" w:rsidRDefault="00AD07BB">
      <w:pPr>
        <w:pStyle w:val="AH5Sec"/>
      </w:pPr>
      <w:bookmarkStart w:id="83" w:name="_Toc525632437"/>
      <w:r w:rsidRPr="00AE1069">
        <w:rPr>
          <w:rStyle w:val="CharSectNo"/>
        </w:rPr>
        <w:t>70P</w:t>
      </w:r>
      <w:r>
        <w:tab/>
        <w:t>Receipt for things seized</w:t>
      </w:r>
      <w:bookmarkEnd w:id="83"/>
    </w:p>
    <w:p w:rsidR="00AD07BB" w:rsidRDefault="00AD07BB">
      <w:pPr>
        <w:pStyle w:val="Amain"/>
      </w:pPr>
      <w:r>
        <w:tab/>
        <w:t>(1)</w:t>
      </w:r>
      <w:r>
        <w:tab/>
        <w:t>If an inspector seizes a thing under this part, the inspector must give a receipt for it to the person from whom it was seized.</w:t>
      </w:r>
    </w:p>
    <w:p w:rsidR="00AD07BB" w:rsidRDefault="00AD07BB">
      <w:pPr>
        <w:pStyle w:val="Amain"/>
      </w:pPr>
      <w:r>
        <w:tab/>
        <w:t>(2)</w:t>
      </w:r>
      <w:r>
        <w:tab/>
        <w:t>If, for any reason, it is not practicable to comply with subsection (1), the inspector must leave the receipt, secured conspicuously, at the place of seizure under section 70E (Power to seize things).</w:t>
      </w:r>
    </w:p>
    <w:p w:rsidR="00AD07BB" w:rsidRDefault="00AD07BB">
      <w:pPr>
        <w:pStyle w:val="Amain"/>
      </w:pPr>
      <w:r>
        <w:tab/>
        <w:t>(3)</w:t>
      </w:r>
      <w:r>
        <w:tab/>
        <w:t>A receipt under this section must include the following:</w:t>
      </w:r>
    </w:p>
    <w:p w:rsidR="00AD07BB" w:rsidRDefault="00AD07BB">
      <w:pPr>
        <w:pStyle w:val="Apara"/>
      </w:pPr>
      <w:r>
        <w:tab/>
        <w:t>(a)</w:t>
      </w:r>
      <w:r>
        <w:tab/>
        <w:t>a description of the thing seized;</w:t>
      </w:r>
    </w:p>
    <w:p w:rsidR="00AD07BB" w:rsidRDefault="00AD07BB">
      <w:pPr>
        <w:pStyle w:val="Apara"/>
      </w:pPr>
      <w:r>
        <w:tab/>
        <w:t>(b)</w:t>
      </w:r>
      <w:r>
        <w:tab/>
        <w:t>an explanation of why the thing was seized;</w:t>
      </w:r>
    </w:p>
    <w:p w:rsidR="00AD07BB" w:rsidRDefault="00AD07BB">
      <w:pPr>
        <w:pStyle w:val="Apara"/>
      </w:pPr>
      <w:r>
        <w:tab/>
        <w:t>(c)</w:t>
      </w:r>
      <w:r>
        <w:tab/>
        <w:t>the inspector’s name, and how to contact the inspector;</w:t>
      </w:r>
    </w:p>
    <w:p w:rsidR="00AD07BB" w:rsidRDefault="00AD07BB">
      <w:pPr>
        <w:pStyle w:val="Apara"/>
      </w:pPr>
      <w:r>
        <w:tab/>
        <w:t>(d)</w:t>
      </w:r>
      <w:r>
        <w:tab/>
        <w:t>if the thing is moved from the premises where it is seized—where the thing is to be taken.</w:t>
      </w:r>
    </w:p>
    <w:p w:rsidR="00AD07BB" w:rsidRDefault="00AD07BB">
      <w:pPr>
        <w:pStyle w:val="AH5Sec"/>
      </w:pPr>
      <w:bookmarkStart w:id="84" w:name="_Toc525632438"/>
      <w:r w:rsidRPr="00AE1069">
        <w:rPr>
          <w:rStyle w:val="CharSectNo"/>
        </w:rPr>
        <w:t>70Q</w:t>
      </w:r>
      <w:r>
        <w:tab/>
        <w:t>Moving things to another place for examination or processing under search warrant</w:t>
      </w:r>
      <w:bookmarkEnd w:id="84"/>
    </w:p>
    <w:p w:rsidR="00AD07BB" w:rsidRDefault="00AD07BB">
      <w:pPr>
        <w:pStyle w:val="Amain"/>
      </w:pPr>
      <w:r>
        <w:tab/>
        <w:t>(1)</w:t>
      </w:r>
      <w:r>
        <w:tab/>
        <w:t>A thing found at premises entered under a search warrant may be moved to another place for examination or processing to decide whether it may be seized under the warrant if—</w:t>
      </w:r>
    </w:p>
    <w:p w:rsidR="00AD07BB" w:rsidRDefault="00AD07BB">
      <w:pPr>
        <w:pStyle w:val="Apara"/>
      </w:pPr>
      <w:r>
        <w:tab/>
        <w:t>(a)</w:t>
      </w:r>
      <w:r>
        <w:tab/>
        <w:t>both of the following apply:</w:t>
      </w:r>
    </w:p>
    <w:p w:rsidR="00AD07BB" w:rsidRDefault="00AD07BB">
      <w:pPr>
        <w:pStyle w:val="Asubpara"/>
      </w:pPr>
      <w:r>
        <w:tab/>
        <w:t>(i)</w:t>
      </w:r>
      <w:r>
        <w:tab/>
        <w:t>there are reasonable grounds for believing that the thing is or contains something to which the warrant relates;</w:t>
      </w:r>
    </w:p>
    <w:p w:rsidR="00AD07BB" w:rsidRDefault="00AD07BB">
      <w:pPr>
        <w:pStyle w:val="Asubpara"/>
      </w:pPr>
      <w:r>
        <w:tab/>
        <w:t>(ii)</w:t>
      </w:r>
      <w:r>
        <w:tab/>
        <w:t>it is significantly more practicable to do so having regard to the timeliness and cost of examining or processing the thing at another place and the availability of expert assistance; or</w:t>
      </w:r>
    </w:p>
    <w:p w:rsidR="00AD07BB" w:rsidRDefault="00AD07BB">
      <w:pPr>
        <w:pStyle w:val="Apara"/>
      </w:pPr>
      <w:r>
        <w:tab/>
        <w:t>(b)</w:t>
      </w:r>
      <w:r>
        <w:tab/>
        <w:t>the occupier of the premises agrees in writing.</w:t>
      </w:r>
    </w:p>
    <w:p w:rsidR="00AD07BB" w:rsidRDefault="00AD07BB">
      <w:pPr>
        <w:pStyle w:val="Amain"/>
      </w:pPr>
      <w:r>
        <w:tab/>
        <w:t>(2)</w:t>
      </w:r>
      <w:r>
        <w:tab/>
        <w:t>The thing may be moved to another place for examination or processing for not longer than 3 business days.</w:t>
      </w:r>
    </w:p>
    <w:p w:rsidR="00AD07BB" w:rsidRDefault="00AD07BB">
      <w:pPr>
        <w:pStyle w:val="Amain"/>
      </w:pPr>
      <w:r>
        <w:tab/>
        <w:t>(3)</w:t>
      </w:r>
      <w:r>
        <w:tab/>
        <w:t>An inspector may apply to a magistrate for an extension of time if the inspector believes on reasonable grounds that the thing cannot be examined or processed within 3 business days.</w:t>
      </w:r>
    </w:p>
    <w:p w:rsidR="00AD07BB" w:rsidRDefault="00AD07BB">
      <w:pPr>
        <w:pStyle w:val="Amain"/>
      </w:pPr>
      <w:r>
        <w:tab/>
        <w:t>(4)</w:t>
      </w:r>
      <w:r>
        <w:tab/>
        <w:t>The inspector must give notice of the application to the occupier of the premises, and the occupier is entitled to be heard on the application.</w:t>
      </w:r>
    </w:p>
    <w:p w:rsidR="00AD07BB" w:rsidRDefault="00AD07BB">
      <w:pPr>
        <w:pStyle w:val="Amain"/>
      </w:pPr>
      <w:r>
        <w:tab/>
        <w:t>(5)</w:t>
      </w:r>
      <w:r>
        <w:tab/>
        <w:t>If a thing is moved to another place under this section, the inspector must, if practicable—</w:t>
      </w:r>
    </w:p>
    <w:p w:rsidR="00AD07BB" w:rsidRDefault="00AD07BB">
      <w:pPr>
        <w:pStyle w:val="Apara"/>
      </w:pPr>
      <w:r>
        <w:tab/>
        <w:t>(a)</w:t>
      </w:r>
      <w:r>
        <w:tab/>
        <w:t>tell the occupier of the premises the address of the place where, and time when, the examination or processing will be carried out; and</w:t>
      </w:r>
    </w:p>
    <w:p w:rsidR="00AD07BB" w:rsidRDefault="00AD07BB">
      <w:pPr>
        <w:pStyle w:val="Apara"/>
      </w:pPr>
      <w:r>
        <w:tab/>
        <w:t>(b)</w:t>
      </w:r>
      <w:r>
        <w:tab/>
        <w:t>allow the occupier or the occupier’s representative to be present during the examination or processing.</w:t>
      </w:r>
    </w:p>
    <w:p w:rsidR="00AD07BB" w:rsidRDefault="00AD07BB">
      <w:pPr>
        <w:pStyle w:val="Amain"/>
      </w:pPr>
      <w:r>
        <w:tab/>
        <w:t>(6)</w:t>
      </w:r>
      <w:r>
        <w:tab/>
        <w:t>The provisions of this part relating to the issue of search warrants apply, with any necessary changes, to the giving of an extension under this section.</w:t>
      </w:r>
    </w:p>
    <w:p w:rsidR="00AD07BB" w:rsidRDefault="00AD07BB">
      <w:pPr>
        <w:pStyle w:val="AH5Sec"/>
      </w:pPr>
      <w:bookmarkStart w:id="85" w:name="_Toc525632439"/>
      <w:r w:rsidRPr="00AE1069">
        <w:rPr>
          <w:rStyle w:val="CharSectNo"/>
        </w:rPr>
        <w:t>70R</w:t>
      </w:r>
      <w:r>
        <w:tab/>
        <w:t>Access to things seized</w:t>
      </w:r>
      <w:bookmarkEnd w:id="85"/>
    </w:p>
    <w:p w:rsidR="00AD07BB" w:rsidRDefault="00AD07BB">
      <w:pPr>
        <w:pStyle w:val="Amainreturn"/>
      </w:pPr>
      <w:r>
        <w:t>A person who would, apart from the seizure, be entitled to inspect a thing seized under this part may—</w:t>
      </w:r>
    </w:p>
    <w:p w:rsidR="00AD07BB" w:rsidRDefault="00AD07BB">
      <w:pPr>
        <w:pStyle w:val="Apara"/>
      </w:pPr>
      <w:r>
        <w:tab/>
        <w:t>(a)</w:t>
      </w:r>
      <w:r>
        <w:tab/>
        <w:t>inspect it; and</w:t>
      </w:r>
    </w:p>
    <w:p w:rsidR="00AD07BB" w:rsidRDefault="00AD07BB">
      <w:pPr>
        <w:pStyle w:val="Apara"/>
      </w:pPr>
      <w:r>
        <w:tab/>
        <w:t>(b)</w:t>
      </w:r>
      <w:r>
        <w:tab/>
        <w:t>if it is a document—take extracts from it or make copies of it.</w:t>
      </w:r>
    </w:p>
    <w:p w:rsidR="00AD07BB" w:rsidRDefault="00AD07BB">
      <w:pPr>
        <w:pStyle w:val="AH5Sec"/>
      </w:pPr>
      <w:bookmarkStart w:id="86" w:name="_Toc525632440"/>
      <w:r w:rsidRPr="00AE1069">
        <w:rPr>
          <w:rStyle w:val="CharSectNo"/>
        </w:rPr>
        <w:t>70S</w:t>
      </w:r>
      <w:r>
        <w:tab/>
        <w:t>Return of things seized</w:t>
      </w:r>
      <w:bookmarkEnd w:id="86"/>
    </w:p>
    <w:p w:rsidR="00AD07BB" w:rsidRDefault="00AD07BB" w:rsidP="0050309D">
      <w:pPr>
        <w:pStyle w:val="Amain"/>
        <w:keepNext/>
      </w:pPr>
      <w:r>
        <w:tab/>
        <w:t>(1)</w:t>
      </w:r>
      <w:r>
        <w:tab/>
        <w:t>A thing seized under this part must be returned to its owner, or reasonable compensation must be paid by the Territory to the owner for the loss of the thing, if—</w:t>
      </w:r>
    </w:p>
    <w:p w:rsidR="00AD07BB" w:rsidRDefault="00AD07BB">
      <w:pPr>
        <w:pStyle w:val="Apara"/>
      </w:pPr>
      <w:r>
        <w:tab/>
        <w:t>(a)</w:t>
      </w:r>
      <w:r>
        <w:tab/>
        <w:t>an infringement notice for an offence relating to the thing is not served on the owner within 90 days after the day of the seizure and a prosecution for an offence relating to the thing—</w:t>
      </w:r>
    </w:p>
    <w:p w:rsidR="00AD07BB" w:rsidRDefault="00AD07BB">
      <w:pPr>
        <w:pStyle w:val="Asubpara"/>
      </w:pPr>
      <w:r>
        <w:tab/>
        <w:t>(i)</w:t>
      </w:r>
      <w:r>
        <w:tab/>
        <w:t>is not started within the 90-day period; or</w:t>
      </w:r>
    </w:p>
    <w:p w:rsidR="00AD07BB" w:rsidRDefault="00AD07BB">
      <w:pPr>
        <w:pStyle w:val="Asubpara"/>
      </w:pPr>
      <w:r>
        <w:tab/>
        <w:t>(ii)</w:t>
      </w:r>
      <w:r>
        <w:tab/>
        <w:t>is started within the 90-day period but the court does not find the offence proved; or</w:t>
      </w:r>
    </w:p>
    <w:p w:rsidR="00AD07BB" w:rsidRDefault="00AD07BB">
      <w:pPr>
        <w:pStyle w:val="Apara"/>
      </w:pPr>
      <w:r>
        <w:tab/>
        <w:t>(b)</w:t>
      </w:r>
      <w:r>
        <w:tab/>
        <w:t>an infringement notice for an offence relating to the thing is served on the owner within 90 days after the day of the seizure, the infringement notice is withdrawn and a prosecution for an offence relating to the thing—</w:t>
      </w:r>
    </w:p>
    <w:p w:rsidR="00AD07BB" w:rsidRDefault="00AD07BB">
      <w:pPr>
        <w:pStyle w:val="Asubpara"/>
      </w:pPr>
      <w:r>
        <w:tab/>
        <w:t>(i)</w:t>
      </w:r>
      <w:r>
        <w:tab/>
        <w:t>is not started within the 90-day period; or</w:t>
      </w:r>
    </w:p>
    <w:p w:rsidR="00AD07BB" w:rsidRDefault="00AD07BB">
      <w:pPr>
        <w:pStyle w:val="Asubpara"/>
      </w:pPr>
      <w:r>
        <w:tab/>
        <w:t>(ii)</w:t>
      </w:r>
      <w:r>
        <w:tab/>
        <w:t>is started within the 90-day period but the court does not find the offence proved; or</w:t>
      </w:r>
    </w:p>
    <w:p w:rsidR="00AD07BB" w:rsidRDefault="00AD07BB">
      <w:pPr>
        <w:pStyle w:val="Apara"/>
      </w:pPr>
      <w:r>
        <w:tab/>
        <w:t>(c)</w:t>
      </w:r>
      <w:r>
        <w:tab/>
        <w:t xml:space="preserve">an infringement notice for an offence relating to the thing is served on the owner and not withdrawn within 90 days after the day of the seizure, liability for the offence is disputed under the </w:t>
      </w:r>
      <w:hyperlink r:id="rId49" w:tooltip="A1930-21" w:history="1">
        <w:r w:rsidR="00BE3159" w:rsidRPr="00BE3159">
          <w:rPr>
            <w:rStyle w:val="charCitHyperlinkItal"/>
          </w:rPr>
          <w:t>Magistrates Court Act 1930</w:t>
        </w:r>
      </w:hyperlink>
      <w:r>
        <w:t>, section 132 (Disputing liability for infringement notice offence) and an information—</w:t>
      </w:r>
    </w:p>
    <w:p w:rsidR="00AD07BB" w:rsidRDefault="00AD07BB">
      <w:pPr>
        <w:pStyle w:val="Asubpara"/>
      </w:pPr>
      <w:r>
        <w:tab/>
        <w:t>(i)</w:t>
      </w:r>
      <w:r>
        <w:tab/>
        <w:t>is not laid in the Magistrates Court against the person for the offence within 60 days after the day notice is given under section 132 of that Act that liability is disputed; or</w:t>
      </w:r>
    </w:p>
    <w:p w:rsidR="00AD07BB" w:rsidRDefault="00AD07BB">
      <w:pPr>
        <w:pStyle w:val="Asubpara"/>
      </w:pPr>
      <w:r>
        <w:tab/>
        <w:t>(ii)</w:t>
      </w:r>
      <w:r>
        <w:tab/>
        <w:t>is laid in the Magistrates Court against the person for the offence within the 60-day period, but the Magistrates Court does not find the offence proved; or</w:t>
      </w:r>
    </w:p>
    <w:p w:rsidR="00AD07BB" w:rsidRDefault="00AD07BB" w:rsidP="0050309D">
      <w:pPr>
        <w:pStyle w:val="Apara"/>
        <w:keepNext/>
      </w:pPr>
      <w:r>
        <w:tab/>
        <w:t>(d)</w:t>
      </w:r>
      <w:r>
        <w:tab/>
        <w:t xml:space="preserve">before the thing is forfeited to the Territory under section 70T, the </w:t>
      </w:r>
      <w:r w:rsidR="00533C3F">
        <w:t>director</w:t>
      </w:r>
      <w:r w:rsidR="00533C3F">
        <w:noBreakHyphen/>
        <w:t>general</w:t>
      </w:r>
      <w:r>
        <w:t>—</w:t>
      </w:r>
    </w:p>
    <w:p w:rsidR="00AD07BB" w:rsidRDefault="00AD07BB">
      <w:pPr>
        <w:pStyle w:val="Asubpara"/>
        <w:rPr>
          <w:color w:val="000000"/>
        </w:rPr>
      </w:pPr>
      <w:r>
        <w:rPr>
          <w:color w:val="000000"/>
        </w:rPr>
        <w:tab/>
        <w:t>(i)</w:t>
      </w:r>
      <w:r>
        <w:rPr>
          <w:color w:val="000000"/>
        </w:rPr>
        <w:tab/>
        <w:t>becomes satisfied that there has been no offence against this Act with which the thing was connected; or</w:t>
      </w:r>
    </w:p>
    <w:p w:rsidR="00AD07BB" w:rsidRDefault="00AD07BB">
      <w:pPr>
        <w:pStyle w:val="Asubpara"/>
      </w:pPr>
      <w:r>
        <w:tab/>
        <w:t>(ii)</w:t>
      </w:r>
      <w:r>
        <w:tab/>
        <w:t>decides not to prosecute or have an infringement notice served for the offence.</w:t>
      </w:r>
    </w:p>
    <w:p w:rsidR="00AD07BB" w:rsidRDefault="00AD07BB">
      <w:pPr>
        <w:pStyle w:val="Amain"/>
      </w:pPr>
      <w:r>
        <w:tab/>
        <w:t>(2)</w:t>
      </w:r>
      <w:r>
        <w:tab/>
        <w:t>However, this section does not apply to a thing if—</w:t>
      </w:r>
    </w:p>
    <w:p w:rsidR="00AD07BB" w:rsidRDefault="00AD07BB">
      <w:pPr>
        <w:pStyle w:val="Apara"/>
      </w:pPr>
      <w:r>
        <w:tab/>
        <w:t>(a)</w:t>
      </w:r>
      <w:r>
        <w:tab/>
        <w:t xml:space="preserve">the </w:t>
      </w:r>
      <w:r w:rsidR="00533C3F">
        <w:t>director</w:t>
      </w:r>
      <w:r w:rsidR="00533C3F">
        <w:noBreakHyphen/>
        <w:t>general</w:t>
      </w:r>
      <w:r>
        <w:t xml:space="preserve"> believes on reasonable grounds that the only practical use of the thing in relation to the premises where it was seized would be an offence against this Act; or</w:t>
      </w:r>
    </w:p>
    <w:p w:rsidR="00AD07BB" w:rsidRDefault="00AD07BB">
      <w:pPr>
        <w:pStyle w:val="Apara"/>
      </w:pPr>
      <w:r>
        <w:tab/>
        <w:t>(b)</w:t>
      </w:r>
      <w:r>
        <w:tab/>
        <w:t>possession of the thing by its owner would be an offence.</w:t>
      </w:r>
    </w:p>
    <w:p w:rsidR="00AD07BB" w:rsidRDefault="00AD07BB">
      <w:pPr>
        <w:pStyle w:val="AH5Sec"/>
      </w:pPr>
      <w:bookmarkStart w:id="87" w:name="_Toc525632441"/>
      <w:r w:rsidRPr="00AE1069">
        <w:rPr>
          <w:rStyle w:val="CharSectNo"/>
        </w:rPr>
        <w:t>70T</w:t>
      </w:r>
      <w:r>
        <w:tab/>
        <w:t>Forfeiture of seized things</w:t>
      </w:r>
      <w:bookmarkEnd w:id="87"/>
    </w:p>
    <w:p w:rsidR="00AD07BB" w:rsidRDefault="00AD07BB">
      <w:pPr>
        <w:pStyle w:val="Amain"/>
      </w:pPr>
      <w:r>
        <w:tab/>
        <w:t>(1)</w:t>
      </w:r>
      <w:r>
        <w:tab/>
        <w:t>This section applies if—</w:t>
      </w:r>
    </w:p>
    <w:p w:rsidR="00AD07BB" w:rsidRDefault="00AD07BB">
      <w:pPr>
        <w:pStyle w:val="Apara"/>
      </w:pPr>
      <w:r>
        <w:tab/>
        <w:t>(a)</w:t>
      </w:r>
      <w:r>
        <w:tab/>
        <w:t>anything seized under this part has not been returned under section 70S; and</w:t>
      </w:r>
    </w:p>
    <w:p w:rsidR="00AD07BB" w:rsidRDefault="00AD07BB">
      <w:pPr>
        <w:pStyle w:val="Apara"/>
      </w:pPr>
      <w:r>
        <w:tab/>
        <w:t>(b)</w:t>
      </w:r>
      <w:r>
        <w:tab/>
        <w:t>an application for disallowance of the seizure under section 70U—</w:t>
      </w:r>
    </w:p>
    <w:p w:rsidR="00AD07BB" w:rsidRDefault="00AD07BB">
      <w:pPr>
        <w:pStyle w:val="Asubpara"/>
      </w:pPr>
      <w:r>
        <w:tab/>
        <w:t>(i)</w:t>
      </w:r>
      <w:r>
        <w:tab/>
      </w:r>
      <w:r>
        <w:tab/>
        <w:t>has not been made within 10 days</w:t>
      </w:r>
      <w:r>
        <w:rPr>
          <w:b/>
          <w:bCs/>
        </w:rPr>
        <w:t xml:space="preserve"> </w:t>
      </w:r>
      <w:r>
        <w:t>after the day of the seizure; or</w:t>
      </w:r>
    </w:p>
    <w:p w:rsidR="00AD07BB" w:rsidRDefault="00AD07BB">
      <w:pPr>
        <w:pStyle w:val="Asubpara"/>
      </w:pPr>
      <w:r>
        <w:tab/>
        <w:t>(ii)</w:t>
      </w:r>
      <w:r>
        <w:tab/>
      </w:r>
      <w:r>
        <w:tab/>
        <w:t>has been made within that period, but the application has been refused or has been withdrawn before a decision in relation to the application had been made.</w:t>
      </w:r>
    </w:p>
    <w:p w:rsidR="00AD07BB" w:rsidRDefault="00AD07BB">
      <w:pPr>
        <w:pStyle w:val="Amain"/>
      </w:pPr>
      <w:r>
        <w:tab/>
        <w:t>(2)</w:t>
      </w:r>
      <w:r>
        <w:tab/>
        <w:t>If this section applies to the seized thing—</w:t>
      </w:r>
    </w:p>
    <w:p w:rsidR="00AD07BB" w:rsidRDefault="00AD07BB">
      <w:pPr>
        <w:pStyle w:val="Apara"/>
      </w:pPr>
      <w:r>
        <w:tab/>
        <w:t>(a)</w:t>
      </w:r>
      <w:r>
        <w:tab/>
        <w:t>it is forfeited to the Territory; and</w:t>
      </w:r>
    </w:p>
    <w:p w:rsidR="00AD07BB" w:rsidRDefault="00AD07BB">
      <w:pPr>
        <w:pStyle w:val="Apara"/>
      </w:pPr>
      <w:r>
        <w:tab/>
        <w:t>(b)</w:t>
      </w:r>
      <w:r>
        <w:tab/>
        <w:t xml:space="preserve">it may be sold, destroyed or otherwise disposed of as the </w:t>
      </w:r>
      <w:r w:rsidR="00533C3F">
        <w:t>director</w:t>
      </w:r>
      <w:r w:rsidR="00533C3F">
        <w:noBreakHyphen/>
        <w:t>general</w:t>
      </w:r>
      <w:r>
        <w:t xml:space="preserve"> directs.</w:t>
      </w:r>
    </w:p>
    <w:p w:rsidR="00AD07BB" w:rsidRDefault="00AD07BB">
      <w:pPr>
        <w:pStyle w:val="AH5Sec"/>
      </w:pPr>
      <w:bookmarkStart w:id="88" w:name="_Toc525632442"/>
      <w:r w:rsidRPr="00AE1069">
        <w:rPr>
          <w:rStyle w:val="CharSectNo"/>
        </w:rPr>
        <w:t>70U</w:t>
      </w:r>
      <w:r>
        <w:tab/>
        <w:t>Application for order disallowing seizure</w:t>
      </w:r>
      <w:bookmarkEnd w:id="88"/>
    </w:p>
    <w:p w:rsidR="00AD07BB" w:rsidRDefault="00AD07BB">
      <w:pPr>
        <w:pStyle w:val="Amain"/>
      </w:pPr>
      <w:r>
        <w:tab/>
        <w:t>(1)</w:t>
      </w:r>
      <w:r>
        <w:tab/>
        <w:t>A person claiming to be entitled to anything seized under this part may apply to the Magistrates Court within 10 days after the day of the seizure for an order disallowing the seizure.</w:t>
      </w:r>
    </w:p>
    <w:p w:rsidR="00AD07BB" w:rsidRDefault="00AD07BB">
      <w:pPr>
        <w:pStyle w:val="Amain"/>
      </w:pPr>
      <w:r>
        <w:tab/>
        <w:t>(2)</w:t>
      </w:r>
      <w:r>
        <w:tab/>
        <w:t xml:space="preserve">The application may be heard only if the applicant has served a copy of the application on the </w:t>
      </w:r>
      <w:r w:rsidR="00533C3F">
        <w:t>director</w:t>
      </w:r>
      <w:r w:rsidR="00533C3F">
        <w:noBreakHyphen/>
        <w:t>general</w:t>
      </w:r>
      <w:r>
        <w:t>.</w:t>
      </w:r>
    </w:p>
    <w:p w:rsidR="00AD07BB" w:rsidRDefault="00AD07BB">
      <w:pPr>
        <w:pStyle w:val="Amain"/>
      </w:pPr>
      <w:r>
        <w:tab/>
        <w:t>(3)</w:t>
      </w:r>
      <w:r>
        <w:tab/>
        <w:t xml:space="preserve">The </w:t>
      </w:r>
      <w:r w:rsidR="00533C3F">
        <w:t>director</w:t>
      </w:r>
      <w:r w:rsidR="00533C3F">
        <w:noBreakHyphen/>
        <w:t>general</w:t>
      </w:r>
      <w:r>
        <w:t xml:space="preserve"> is entitled to appear as respondent at the hearing of the application.</w:t>
      </w:r>
    </w:p>
    <w:p w:rsidR="00AD07BB" w:rsidRDefault="00AD07BB">
      <w:pPr>
        <w:pStyle w:val="AH5Sec"/>
      </w:pPr>
      <w:bookmarkStart w:id="89" w:name="_Toc525632443"/>
      <w:r w:rsidRPr="00AE1069">
        <w:rPr>
          <w:rStyle w:val="CharSectNo"/>
        </w:rPr>
        <w:t>70V</w:t>
      </w:r>
      <w:r>
        <w:tab/>
        <w:t>Order for return of seized thing</w:t>
      </w:r>
      <w:bookmarkEnd w:id="89"/>
    </w:p>
    <w:p w:rsidR="00AD07BB" w:rsidRDefault="00AD07BB">
      <w:pPr>
        <w:pStyle w:val="Amain"/>
      </w:pPr>
      <w:r>
        <w:tab/>
        <w:t>(1)</w:t>
      </w:r>
      <w:r>
        <w:tab/>
        <w:t>This section applies if a person claiming to be entitled to anything seized under this part applies to the Magistrates Court under section 70U for an order disallowing the seizure.</w:t>
      </w:r>
    </w:p>
    <w:p w:rsidR="00AD07BB" w:rsidRDefault="00AD07BB">
      <w:pPr>
        <w:pStyle w:val="Amain"/>
      </w:pPr>
      <w:r>
        <w:tab/>
        <w:t>(2)</w:t>
      </w:r>
      <w:r>
        <w:tab/>
        <w:t>The Magistrates Court must make an order disallowing the seizure if the court is satisfied that—</w:t>
      </w:r>
    </w:p>
    <w:p w:rsidR="00AD07BB" w:rsidRDefault="00AD07BB">
      <w:pPr>
        <w:pStyle w:val="Apara"/>
      </w:pPr>
      <w:r>
        <w:tab/>
        <w:t>(a)</w:t>
      </w:r>
      <w:r>
        <w:tab/>
        <w:t>the applicant would, apart from the seizure, be entitled to the return of the seized thing; and</w:t>
      </w:r>
    </w:p>
    <w:p w:rsidR="00AD07BB" w:rsidRDefault="00AD07BB">
      <w:pPr>
        <w:pStyle w:val="Apara"/>
      </w:pPr>
      <w:r>
        <w:tab/>
        <w:t>(b)</w:t>
      </w:r>
      <w:r>
        <w:tab/>
        <w:t>the thing is not connected with an offence against this Act; and</w:t>
      </w:r>
    </w:p>
    <w:p w:rsidR="00AD07BB" w:rsidRDefault="00AD07BB">
      <w:pPr>
        <w:pStyle w:val="Apara"/>
      </w:pPr>
      <w:r>
        <w:tab/>
        <w:t>(c)</w:t>
      </w:r>
      <w:r>
        <w:tab/>
        <w:t>possession of the thing by the person would not be an offence.</w:t>
      </w:r>
    </w:p>
    <w:p w:rsidR="00AD07BB" w:rsidRDefault="00AD07BB">
      <w:pPr>
        <w:pStyle w:val="Amain"/>
      </w:pPr>
      <w:r>
        <w:tab/>
        <w:t>(3)</w:t>
      </w:r>
      <w:r>
        <w:tab/>
        <w:t>The Magistrates Court may also make an order disallowing the seizure if satisfied there are exceptional circumstances justifying the making of the order.</w:t>
      </w:r>
    </w:p>
    <w:p w:rsidR="00AD07BB" w:rsidRDefault="00AD07BB">
      <w:pPr>
        <w:pStyle w:val="Amain"/>
        <w:rPr>
          <w:color w:val="000000"/>
        </w:rPr>
      </w:pPr>
      <w:r>
        <w:rPr>
          <w:color w:val="000000"/>
        </w:rPr>
        <w:tab/>
        <w:t>(4)</w:t>
      </w:r>
      <w:r>
        <w:rPr>
          <w:color w:val="000000"/>
        </w:rPr>
        <w:tab/>
        <w:t>If the Magistrates Court makes an order disallowing the seizure, the court may make 1 or more of the following ancillary orders:</w:t>
      </w:r>
    </w:p>
    <w:p w:rsidR="00AD07BB" w:rsidRDefault="00AD07BB">
      <w:pPr>
        <w:pStyle w:val="Apara"/>
      </w:pPr>
      <w:r>
        <w:tab/>
        <w:t>(a)</w:t>
      </w:r>
      <w:r>
        <w:tab/>
        <w:t xml:space="preserve">an order directing the </w:t>
      </w:r>
      <w:r w:rsidR="00533C3F">
        <w:t>director</w:t>
      </w:r>
      <w:r w:rsidR="00533C3F">
        <w:noBreakHyphen/>
        <w:t>general</w:t>
      </w:r>
      <w:r>
        <w:t xml:space="preserve"> to return the thing to the applicant or to someone else who appears to be entitled to it;</w:t>
      </w:r>
    </w:p>
    <w:p w:rsidR="00AD07BB" w:rsidRDefault="00AD07BB">
      <w:pPr>
        <w:pStyle w:val="Apara"/>
        <w:rPr>
          <w:color w:val="000000"/>
        </w:rPr>
      </w:pPr>
      <w:r>
        <w:rPr>
          <w:color w:val="000000"/>
        </w:rPr>
        <w:tab/>
        <w:t>(b)</w:t>
      </w:r>
      <w:r>
        <w:rPr>
          <w:color w:val="000000"/>
        </w:rPr>
        <w:tab/>
        <w:t>if the thing cannot be returned or has depreciated in value because of the seizure—an order directing the Territory to pay reasonable compensation;</w:t>
      </w:r>
    </w:p>
    <w:p w:rsidR="00AD07BB" w:rsidRDefault="00AD07BB">
      <w:pPr>
        <w:pStyle w:val="Apara"/>
      </w:pPr>
      <w:r>
        <w:tab/>
        <w:t>(c)</w:t>
      </w:r>
      <w:r>
        <w:tab/>
        <w:t>an order about the payment of costs in relation to the application.</w:t>
      </w:r>
    </w:p>
    <w:p w:rsidR="00AD07BB" w:rsidRPr="00AE1069" w:rsidRDefault="00AD07BB">
      <w:pPr>
        <w:pStyle w:val="AH3Div"/>
      </w:pPr>
      <w:bookmarkStart w:id="90" w:name="_Toc525632444"/>
      <w:r w:rsidRPr="00AE1069">
        <w:rPr>
          <w:rStyle w:val="CharDivNo"/>
        </w:rPr>
        <w:t>Division 10A.5</w:t>
      </w:r>
      <w:r>
        <w:tab/>
      </w:r>
      <w:r w:rsidRPr="00AE1069">
        <w:rPr>
          <w:rStyle w:val="CharDivText"/>
        </w:rPr>
        <w:t>Miscellaneous</w:t>
      </w:r>
      <w:bookmarkEnd w:id="90"/>
    </w:p>
    <w:p w:rsidR="00AD07BB" w:rsidRDefault="00AD07BB">
      <w:pPr>
        <w:pStyle w:val="AH5Sec"/>
      </w:pPr>
      <w:bookmarkStart w:id="91" w:name="_Toc525632445"/>
      <w:r w:rsidRPr="00AE1069">
        <w:rPr>
          <w:rStyle w:val="CharSectNo"/>
        </w:rPr>
        <w:t>70W</w:t>
      </w:r>
      <w:r>
        <w:tab/>
        <w:t>Damage etc to be minimised</w:t>
      </w:r>
      <w:bookmarkEnd w:id="91"/>
    </w:p>
    <w:p w:rsidR="00AD07BB" w:rsidRDefault="00AD07BB">
      <w:pPr>
        <w:pStyle w:val="Amain"/>
      </w:pPr>
      <w:r>
        <w:tab/>
        <w:t>(1)</w:t>
      </w:r>
      <w:r>
        <w:tab/>
        <w:t>In the exercise, or purported exercise, of a function under this part, an inspector must take all reasonable steps to ensure that the inspector, and any person assisting the inspector, causes as little inconvenience, detriment and damage as practicable.</w:t>
      </w:r>
    </w:p>
    <w:p w:rsidR="00AD07BB" w:rsidRDefault="00AD07BB">
      <w:pPr>
        <w:pStyle w:val="Amain"/>
      </w:pPr>
      <w:r>
        <w:tab/>
        <w:t>(2)</w:t>
      </w:r>
      <w:r>
        <w:tab/>
        <w:t>If an inspector, or a person assisting an inspector, damages anything in the exercise or purported exercise of a function under this part, the inspector must give written notice of the particulars of the damage to the person the inspector believes on reasonable grounds is the owner of the thing.</w:t>
      </w:r>
    </w:p>
    <w:p w:rsidR="00AD07BB" w:rsidRDefault="00AD07BB">
      <w:pPr>
        <w:pStyle w:val="Amain"/>
      </w:pPr>
      <w:r>
        <w:tab/>
        <w:t>(3)</w:t>
      </w:r>
      <w:r>
        <w:tab/>
        <w:t>If the damage happens at premises entered under this part in the absence of the occupier, the notice may be given by leaving it, secured conspicuously, at the premises.</w:t>
      </w:r>
    </w:p>
    <w:p w:rsidR="00AD07BB" w:rsidRDefault="00AD07BB">
      <w:pPr>
        <w:pStyle w:val="AH5Sec"/>
      </w:pPr>
      <w:bookmarkStart w:id="92" w:name="_Toc525632446"/>
      <w:r w:rsidRPr="00AE1069">
        <w:rPr>
          <w:rStyle w:val="CharSectNo"/>
        </w:rPr>
        <w:t>70X</w:t>
      </w:r>
      <w:r>
        <w:tab/>
        <w:t>Compensation for exercise of enforcement powers</w:t>
      </w:r>
      <w:bookmarkEnd w:id="92"/>
    </w:p>
    <w:p w:rsidR="00AD07BB" w:rsidRDefault="00AD07BB">
      <w:pPr>
        <w:pStyle w:val="Amain"/>
      </w:pPr>
      <w:r>
        <w:tab/>
        <w:t>(1)</w:t>
      </w:r>
      <w:r>
        <w:tab/>
        <w:t>A person may claim compensation from the Territory if the person suffers loss or expense because of the exercise, or purported exercise, of a function under this part by an inspector or a person assisting an inspector.</w:t>
      </w:r>
    </w:p>
    <w:p w:rsidR="00AD07BB" w:rsidRDefault="00AD07BB">
      <w:pPr>
        <w:pStyle w:val="Amain"/>
      </w:pPr>
      <w:r>
        <w:tab/>
        <w:t>(2)</w:t>
      </w:r>
      <w:r>
        <w:tab/>
        <w:t>Compensation may be claimed and ordered in a proceeding for—</w:t>
      </w:r>
    </w:p>
    <w:p w:rsidR="00AD07BB" w:rsidRDefault="00AD07BB">
      <w:pPr>
        <w:pStyle w:val="Apara"/>
      </w:pPr>
      <w:r>
        <w:tab/>
        <w:t>(a)</w:t>
      </w:r>
      <w:r>
        <w:tab/>
        <w:t>compensation brought in a court of competent jurisdiction; or</w:t>
      </w:r>
    </w:p>
    <w:p w:rsidR="00AD07BB" w:rsidRDefault="00AD07BB">
      <w:pPr>
        <w:pStyle w:val="Apara"/>
      </w:pPr>
      <w:r>
        <w:tab/>
        <w:t>(b)</w:t>
      </w:r>
      <w:r>
        <w:tab/>
        <w:t>an offence against this Act brought against the person making the claim for compensation.</w:t>
      </w:r>
    </w:p>
    <w:p w:rsidR="00AD07BB" w:rsidRDefault="00AD07BB">
      <w:pPr>
        <w:pStyle w:val="Amain"/>
      </w:pPr>
      <w:r>
        <w:tab/>
        <w:t>(3)</w:t>
      </w:r>
      <w:r>
        <w:tab/>
        <w:t>A court may order the payment of reasonable compensation for the loss or expense only if satisfied it is just to make the order in the circumstances of the particular case.</w:t>
      </w:r>
    </w:p>
    <w:p w:rsidR="00AD07BB" w:rsidRDefault="00AD07BB">
      <w:pPr>
        <w:pStyle w:val="Amain"/>
      </w:pPr>
      <w:r>
        <w:tab/>
        <w:t>(4)</w:t>
      </w:r>
      <w:r>
        <w:tab/>
        <w:t>A regulation may prescribe matters that may, must or must not be taken into account by the court in considering whether it is just to make the order.</w:t>
      </w:r>
    </w:p>
    <w:p w:rsidR="00AD07BB" w:rsidRDefault="00AD07BB">
      <w:pPr>
        <w:pStyle w:val="PageBreak"/>
      </w:pPr>
      <w:r>
        <w:br w:type="page"/>
      </w:r>
    </w:p>
    <w:p w:rsidR="00AD07BB" w:rsidRPr="00AE1069" w:rsidRDefault="00AD07BB">
      <w:pPr>
        <w:pStyle w:val="AH2Part"/>
      </w:pPr>
      <w:bookmarkStart w:id="93" w:name="_Toc525632447"/>
      <w:r w:rsidRPr="00AE1069">
        <w:rPr>
          <w:rStyle w:val="CharPartNo"/>
        </w:rPr>
        <w:t>Part 11</w:t>
      </w:r>
      <w:r>
        <w:tab/>
      </w:r>
      <w:r w:rsidRPr="00AE1069">
        <w:rPr>
          <w:rStyle w:val="CharPartText"/>
        </w:rPr>
        <w:t>Miscellaneous</w:t>
      </w:r>
      <w:bookmarkEnd w:id="93"/>
    </w:p>
    <w:p w:rsidR="00AD07BB" w:rsidRDefault="00AD07BB">
      <w:pPr>
        <w:pStyle w:val="Placeholder"/>
      </w:pPr>
      <w:r>
        <w:rPr>
          <w:rStyle w:val="CharDivNo"/>
        </w:rPr>
        <w:t xml:space="preserve">  </w:t>
      </w:r>
      <w:r>
        <w:rPr>
          <w:rStyle w:val="CharDivText"/>
        </w:rPr>
        <w:t xml:space="preserve">  </w:t>
      </w:r>
    </w:p>
    <w:p w:rsidR="00AD07BB" w:rsidRDefault="00AD07BB">
      <w:pPr>
        <w:pStyle w:val="AH5Sec"/>
      </w:pPr>
      <w:bookmarkStart w:id="94" w:name="_Toc525632448"/>
      <w:r w:rsidRPr="00AE1069">
        <w:rPr>
          <w:rStyle w:val="CharSectNo"/>
        </w:rPr>
        <w:t>79</w:t>
      </w:r>
      <w:r>
        <w:tab/>
        <w:t>Advertisements by licensed dealers</w:t>
      </w:r>
      <w:bookmarkEnd w:id="94"/>
      <w:r>
        <w:t xml:space="preserve"> </w:t>
      </w:r>
    </w:p>
    <w:p w:rsidR="00AD07BB" w:rsidRDefault="00AD07BB">
      <w:pPr>
        <w:pStyle w:val="Amain"/>
        <w:keepNext/>
      </w:pPr>
      <w:r>
        <w:tab/>
        <w:t>(</w:t>
      </w:r>
      <w:r w:rsidR="00F4110B">
        <w:t>1</w:t>
      </w:r>
      <w:r>
        <w:t>)</w:t>
      </w:r>
      <w:r>
        <w:tab/>
        <w:t>A licensed dealer shall not, in an advertisement that the dealer causes or permits to be published in relation to, or in connection with, the business of the dealer, make any statement that is false or misleading.</w:t>
      </w:r>
    </w:p>
    <w:p w:rsidR="00AD07BB" w:rsidRDefault="00AD07BB">
      <w:pPr>
        <w:pStyle w:val="Penalty"/>
      </w:pPr>
      <w:r>
        <w:t>Maximum penalty:  30 penalty units.</w:t>
      </w:r>
    </w:p>
    <w:p w:rsidR="00AD07BB" w:rsidRDefault="00AD07BB">
      <w:pPr>
        <w:pStyle w:val="Amain"/>
      </w:pPr>
      <w:r>
        <w:tab/>
        <w:t>(</w:t>
      </w:r>
      <w:r w:rsidR="00F4110B">
        <w:t>2</w:t>
      </w:r>
      <w:r>
        <w:t>)</w:t>
      </w:r>
      <w:r>
        <w:tab/>
        <w:t>A licensed dealer shall not in an advertisement that the dealer causes or permits to be published in relation to, or in connection with, the sale of second-hand vehicles—</w:t>
      </w:r>
    </w:p>
    <w:p w:rsidR="00AD07BB" w:rsidRDefault="00AD07BB">
      <w:pPr>
        <w:pStyle w:val="Apara"/>
      </w:pPr>
      <w:r>
        <w:tab/>
        <w:t>(a)</w:t>
      </w:r>
      <w:r>
        <w:tab/>
        <w:t>convey any information in relation to a motor vehicle that the dealer offers for sale that is inconsistent with information relating to that vehicle contained in the dealer’s dealings register or in the notice attached to the vehicle under section 20; or</w:t>
      </w:r>
    </w:p>
    <w:p w:rsidR="00AD07BB" w:rsidRDefault="00AD07BB">
      <w:pPr>
        <w:pStyle w:val="Apara"/>
      </w:pPr>
      <w:r>
        <w:tab/>
        <w:t>(b)</w:t>
      </w:r>
      <w:r>
        <w:tab/>
        <w:t>refer to or describe a motor vehicle unless the vehicle is identified by its registered number or, if the vehicle has no registered number, by its engine number; or</w:t>
      </w:r>
    </w:p>
    <w:p w:rsidR="00AD07BB" w:rsidRDefault="00AD07BB">
      <w:pPr>
        <w:pStyle w:val="Apara"/>
        <w:keepNext/>
      </w:pPr>
      <w:r>
        <w:tab/>
        <w:t>(c)</w:t>
      </w:r>
      <w:r>
        <w:tab/>
        <w:t>specify the deposit payable on, or periodical payments payable in relation to, a motor vehicle unless the cash price in relation to the vehicle is also specified.</w:t>
      </w:r>
    </w:p>
    <w:p w:rsidR="00AD07BB" w:rsidRDefault="00AD07BB">
      <w:pPr>
        <w:pStyle w:val="Penalty"/>
      </w:pPr>
      <w:r>
        <w:t>Maximum penalty:  30 penalty units.</w:t>
      </w:r>
    </w:p>
    <w:p w:rsidR="00AD07BB" w:rsidRDefault="00AD07BB">
      <w:pPr>
        <w:pStyle w:val="AH5Sec"/>
      </w:pPr>
      <w:bookmarkStart w:id="95" w:name="_Toc525632449"/>
      <w:r w:rsidRPr="00AE1069">
        <w:rPr>
          <w:rStyle w:val="CharSectNo"/>
        </w:rPr>
        <w:t>81</w:t>
      </w:r>
      <w:r>
        <w:tab/>
        <w:t>Submission of documents for signature</w:t>
      </w:r>
      <w:bookmarkEnd w:id="95"/>
    </w:p>
    <w:p w:rsidR="00AD07BB" w:rsidRDefault="00AD07BB">
      <w:pPr>
        <w:pStyle w:val="Amainreturn"/>
        <w:keepNext/>
        <w:keepLines/>
      </w:pPr>
      <w:r>
        <w:t>A licensed dealer shall not, in relation to the sale of a motor vehicle, submit a document to another person for the person’s signature unless at the time of submitting the document all material particulars in the document have been completed and any other matter contained in the document that is not relevant in relation to that sale has been deleted.</w:t>
      </w:r>
    </w:p>
    <w:p w:rsidR="00AD07BB" w:rsidRDefault="00AD07BB">
      <w:pPr>
        <w:pStyle w:val="Penalty"/>
      </w:pPr>
      <w:r>
        <w:t>Maximum penalty:  10 penalty units.</w:t>
      </w:r>
    </w:p>
    <w:p w:rsidR="00AD07BB" w:rsidRDefault="00AD07BB">
      <w:pPr>
        <w:pStyle w:val="AH5Sec"/>
      </w:pPr>
      <w:bookmarkStart w:id="96" w:name="_Toc525632450"/>
      <w:r w:rsidRPr="00AE1069">
        <w:rPr>
          <w:rStyle w:val="CharSectNo"/>
        </w:rPr>
        <w:t>82</w:t>
      </w:r>
      <w:r>
        <w:tab/>
        <w:t>Licensed dealer not to be indemnified by antecedent owner</w:t>
      </w:r>
      <w:bookmarkEnd w:id="96"/>
    </w:p>
    <w:p w:rsidR="00AD07BB" w:rsidRDefault="00AD07BB">
      <w:pPr>
        <w:pStyle w:val="Amain"/>
      </w:pPr>
      <w:r>
        <w:tab/>
        <w:t>(1)</w:t>
      </w:r>
      <w:r>
        <w:tab/>
        <w:t>Subject to subsection (2), if a licensed dealer incurs any costs or expenses because of the operation of this Act</w:t>
      </w:r>
      <w:r w:rsidR="0078347C">
        <w:t xml:space="preserve"> </w:t>
      </w:r>
      <w:r w:rsidR="0078347C" w:rsidRPr="000548A5">
        <w:t xml:space="preserve">or the </w:t>
      </w:r>
      <w:hyperlink r:id="rId50" w:tooltip="A2016-46" w:history="1">
        <w:r w:rsidR="0078347C" w:rsidRPr="0078347C">
          <w:rPr>
            <w:rStyle w:val="charCitHyperlinkItal"/>
          </w:rPr>
          <w:t>Traders (Licensing) Act 2016</w:t>
        </w:r>
      </w:hyperlink>
      <w:r>
        <w:t xml:space="preserve"> in relation to the sale of a motor vehicle, the dealer is not entitled to be indemnified in relation to those costs or expenses by any antecedent owner and any contract or agreement providing, directly or indirectly, for the licensed dealer to be so indemnified is, to the extent that it does so, void.</w:t>
      </w:r>
    </w:p>
    <w:p w:rsidR="00AD07BB" w:rsidRDefault="00AD07BB">
      <w:pPr>
        <w:pStyle w:val="Amain"/>
      </w:pPr>
      <w:r>
        <w:tab/>
        <w:t>(2)</w:t>
      </w:r>
      <w:r>
        <w:tab/>
        <w:t>Subsection (1) does not apply to a contract or agreement providing for a licensed dealer to be so indemnified if the antecedent owner is a trade owner.</w:t>
      </w:r>
    </w:p>
    <w:p w:rsidR="00AD07BB" w:rsidRDefault="00AD07BB">
      <w:pPr>
        <w:pStyle w:val="AH5Sec"/>
      </w:pPr>
      <w:bookmarkStart w:id="97" w:name="_Toc525632451"/>
      <w:r w:rsidRPr="00AE1069">
        <w:rPr>
          <w:rStyle w:val="CharSectNo"/>
        </w:rPr>
        <w:t>83</w:t>
      </w:r>
      <w:r>
        <w:tab/>
        <w:t>Contracting out</w:t>
      </w:r>
      <w:bookmarkEnd w:id="97"/>
    </w:p>
    <w:p w:rsidR="00AD07BB" w:rsidRDefault="00AD07BB">
      <w:pPr>
        <w:pStyle w:val="Amainreturn"/>
      </w:pPr>
      <w:r>
        <w:t>A term of an agreement, other than if the parties to the agreement are a licensee and a corporation, that purports to exclude or limit the operation of this Act</w:t>
      </w:r>
      <w:r w:rsidR="0078347C">
        <w:t xml:space="preserve"> </w:t>
      </w:r>
      <w:r w:rsidR="0078347C" w:rsidRPr="000548A5">
        <w:t xml:space="preserve">or the </w:t>
      </w:r>
      <w:hyperlink r:id="rId51" w:tooltip="A2016-46" w:history="1">
        <w:r w:rsidR="0078347C" w:rsidRPr="0078347C">
          <w:rPr>
            <w:rStyle w:val="charCitHyperlinkItal"/>
          </w:rPr>
          <w:t>Traders (Licensing) Act 2016</w:t>
        </w:r>
      </w:hyperlink>
      <w:r>
        <w:t>, or to preclude any right of action or any defence based on or arising out of any failure to comply with this Act</w:t>
      </w:r>
      <w:r w:rsidR="0078347C">
        <w:t xml:space="preserve"> </w:t>
      </w:r>
      <w:r w:rsidR="0078347C" w:rsidRPr="000548A5">
        <w:t xml:space="preserve">or the </w:t>
      </w:r>
      <w:hyperlink r:id="rId52" w:tooltip="A2016-46" w:history="1">
        <w:r w:rsidR="0078347C" w:rsidRPr="0078347C">
          <w:rPr>
            <w:rStyle w:val="charCitHyperlinkItal"/>
          </w:rPr>
          <w:t>Traders (Licensing) Act 2016</w:t>
        </w:r>
      </w:hyperlink>
      <w:r>
        <w:t>, is void.</w:t>
      </w:r>
    </w:p>
    <w:p w:rsidR="00AD07BB" w:rsidRDefault="00AD07BB">
      <w:pPr>
        <w:pStyle w:val="AH5Sec"/>
      </w:pPr>
      <w:bookmarkStart w:id="98" w:name="_Toc525632452"/>
      <w:r w:rsidRPr="00AE1069">
        <w:rPr>
          <w:rStyle w:val="CharSectNo"/>
        </w:rPr>
        <w:t>84</w:t>
      </w:r>
      <w:r>
        <w:tab/>
        <w:t>Other rights and remedies preserved</w:t>
      </w:r>
      <w:bookmarkEnd w:id="98"/>
    </w:p>
    <w:p w:rsidR="00AD07BB" w:rsidRDefault="00AD07BB">
      <w:pPr>
        <w:pStyle w:val="Amainreturn"/>
      </w:pPr>
      <w:r>
        <w:t>Except as is expressly provided by this Act, nothing in this Act shall limit, restrict or otherwise affect any right or remedy a person would have had if this Act had not been made.</w:t>
      </w:r>
    </w:p>
    <w:p w:rsidR="00AD07BB" w:rsidRDefault="00AD07BB" w:rsidP="001C2F47">
      <w:pPr>
        <w:pStyle w:val="AH5Sec"/>
      </w:pPr>
      <w:bookmarkStart w:id="99" w:name="_Toc525632453"/>
      <w:r w:rsidRPr="00AE1069">
        <w:rPr>
          <w:rStyle w:val="CharSectNo"/>
        </w:rPr>
        <w:t>89</w:t>
      </w:r>
      <w:r>
        <w:tab/>
        <w:t xml:space="preserve">Requirement by </w:t>
      </w:r>
      <w:r w:rsidR="001C2F47">
        <w:t>commissioner</w:t>
      </w:r>
      <w:r>
        <w:t xml:space="preserve"> or inspector</w:t>
      </w:r>
      <w:bookmarkEnd w:id="99"/>
    </w:p>
    <w:p w:rsidR="00AD07BB" w:rsidRDefault="00AD07BB">
      <w:pPr>
        <w:pStyle w:val="Amainreturn"/>
      </w:pPr>
      <w:r>
        <w:t xml:space="preserve">If the </w:t>
      </w:r>
      <w:r w:rsidR="001C2F47">
        <w:t>commissioner</w:t>
      </w:r>
      <w:r>
        <w:t xml:space="preserve"> or an inspector is empowered by this Act to require a person to do anything, the </w:t>
      </w:r>
      <w:r w:rsidR="001C2F47">
        <w:t>commissioner</w:t>
      </w:r>
      <w:r>
        <w:t xml:space="preserve"> or the inspector may make the requirement orally or in writing served on that person.</w:t>
      </w:r>
    </w:p>
    <w:p w:rsidR="00AD07BB" w:rsidRDefault="00AD07BB">
      <w:pPr>
        <w:pStyle w:val="AH5Sec"/>
      </w:pPr>
      <w:bookmarkStart w:id="100" w:name="_Toc525632454"/>
      <w:r w:rsidRPr="00AE1069">
        <w:rPr>
          <w:rStyle w:val="CharSectNo"/>
        </w:rPr>
        <w:t>91</w:t>
      </w:r>
      <w:r>
        <w:tab/>
        <w:t>Determination of fees and charges</w:t>
      </w:r>
      <w:bookmarkEnd w:id="100"/>
    </w:p>
    <w:p w:rsidR="00AD07BB" w:rsidRDefault="00AD07BB">
      <w:pPr>
        <w:pStyle w:val="Amain"/>
        <w:keepNext/>
      </w:pPr>
      <w:r>
        <w:rPr>
          <w:b/>
          <w:bCs/>
        </w:rPr>
        <w:tab/>
      </w:r>
      <w:r>
        <w:t>(1)</w:t>
      </w:r>
      <w:r>
        <w:tab/>
        <w:t>The Minister may, in writing, determine fees and charges for this Act.</w:t>
      </w:r>
    </w:p>
    <w:p w:rsidR="00AD07BB" w:rsidRDefault="00AD07BB">
      <w:pPr>
        <w:pStyle w:val="aNote"/>
      </w:pPr>
      <w:r w:rsidRPr="00793E0B">
        <w:rPr>
          <w:rStyle w:val="charItals"/>
        </w:rPr>
        <w:t>Note</w:t>
      </w:r>
      <w:r w:rsidRPr="00793E0B">
        <w:rPr>
          <w:rStyle w:val="charItals"/>
        </w:rPr>
        <w:tab/>
      </w:r>
      <w:r>
        <w:t xml:space="preserve">The </w:t>
      </w:r>
      <w:hyperlink r:id="rId53" w:tooltip="A2001-14" w:history="1">
        <w:r w:rsidR="00BE3159" w:rsidRPr="00BE3159">
          <w:rPr>
            <w:rStyle w:val="charCitHyperlinkItal"/>
          </w:rPr>
          <w:t>Legislation Act 2001</w:t>
        </w:r>
      </w:hyperlink>
      <w:r>
        <w:t xml:space="preserve"> contains provisions about the making of determinations and regulations relating to fees and charges (see pt 6.3).</w:t>
      </w:r>
    </w:p>
    <w:p w:rsidR="00AD07BB" w:rsidRDefault="00AD07BB" w:rsidP="00E50436">
      <w:pPr>
        <w:pStyle w:val="Amain"/>
        <w:keepNext/>
        <w:keepLines/>
      </w:pPr>
      <w:r>
        <w:rPr>
          <w:b/>
          <w:bCs/>
        </w:rPr>
        <w:tab/>
      </w:r>
      <w:r>
        <w:t>(2)</w:t>
      </w:r>
      <w:r>
        <w:tab/>
        <w:t>Without limiting subsection (1), the Minister may determine the charge payable as contribution to the compensation fund in relation to the issue of a licence to a dealer or the renewal of a licence held by a dealer.</w:t>
      </w:r>
    </w:p>
    <w:p w:rsidR="00AD07BB" w:rsidRDefault="00AD07BB">
      <w:pPr>
        <w:pStyle w:val="Amain"/>
        <w:keepNext/>
      </w:pPr>
      <w:r>
        <w:rPr>
          <w:b/>
          <w:bCs/>
        </w:rPr>
        <w:tab/>
      </w:r>
      <w:r>
        <w:t>(3)</w:t>
      </w:r>
      <w:r>
        <w:tab/>
        <w:t>A determination is a disallowable instrument.</w:t>
      </w:r>
    </w:p>
    <w:p w:rsidR="00AD07BB" w:rsidRDefault="00AD07BB">
      <w:pPr>
        <w:pStyle w:val="aNote"/>
      </w:pPr>
      <w:r w:rsidRPr="00793E0B">
        <w:rPr>
          <w:rStyle w:val="charItals"/>
        </w:rPr>
        <w:t>Note</w:t>
      </w:r>
      <w:r w:rsidRPr="00793E0B">
        <w:rPr>
          <w:rStyle w:val="charItals"/>
        </w:rPr>
        <w:tab/>
      </w:r>
      <w:r>
        <w:t xml:space="preserve">A disallowable instrument must be notified, and presented to the Legislative Assembly, under the </w:t>
      </w:r>
      <w:hyperlink r:id="rId54" w:tooltip="A2001-14" w:history="1">
        <w:r w:rsidR="00BE3159" w:rsidRPr="00BE3159">
          <w:rPr>
            <w:rStyle w:val="charCitHyperlinkItal"/>
          </w:rPr>
          <w:t>Legislation Act 2001</w:t>
        </w:r>
      </w:hyperlink>
      <w:r>
        <w:t>.</w:t>
      </w:r>
    </w:p>
    <w:p w:rsidR="00AD07BB" w:rsidRDefault="00AD07BB">
      <w:pPr>
        <w:pStyle w:val="AH5Sec"/>
      </w:pPr>
      <w:bookmarkStart w:id="101" w:name="_Toc525632455"/>
      <w:r w:rsidRPr="00AE1069">
        <w:rPr>
          <w:rStyle w:val="CharSectNo"/>
        </w:rPr>
        <w:t>92</w:t>
      </w:r>
      <w:r>
        <w:tab/>
        <w:t>Exemption of vehicles from Act</w:t>
      </w:r>
      <w:bookmarkEnd w:id="101"/>
    </w:p>
    <w:p w:rsidR="00AD07BB" w:rsidRDefault="00AD07BB">
      <w:pPr>
        <w:pStyle w:val="Amain"/>
      </w:pPr>
      <w:r>
        <w:rPr>
          <w:b/>
          <w:bCs/>
        </w:rPr>
        <w:tab/>
      </w:r>
      <w:r>
        <w:t>(1)</w:t>
      </w:r>
      <w:r>
        <w:tab/>
        <w:t>The Minister may, in writing, declare that a vehicle is not a motor vehicle for this Act.</w:t>
      </w:r>
    </w:p>
    <w:p w:rsidR="00AD07BB" w:rsidRDefault="00AD07BB">
      <w:pPr>
        <w:pStyle w:val="Amain"/>
        <w:keepNext/>
      </w:pPr>
      <w:r>
        <w:rPr>
          <w:b/>
          <w:bCs/>
        </w:rPr>
        <w:tab/>
      </w:r>
      <w:r>
        <w:t>(2)</w:t>
      </w:r>
      <w:r>
        <w:tab/>
        <w:t>A declaration is a notifiable instrument.</w:t>
      </w:r>
    </w:p>
    <w:p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55" w:tooltip="A2001-14" w:history="1">
        <w:r w:rsidR="00BE3159" w:rsidRPr="00BE3159">
          <w:rPr>
            <w:rStyle w:val="charCitHyperlinkItal"/>
          </w:rPr>
          <w:t>Legislation Act 2001</w:t>
        </w:r>
      </w:hyperlink>
      <w:r>
        <w:t>.</w:t>
      </w:r>
    </w:p>
    <w:p w:rsidR="00AD07BB" w:rsidRDefault="00AD07BB" w:rsidP="001C2F47">
      <w:pPr>
        <w:pStyle w:val="AH5Sec"/>
      </w:pPr>
      <w:bookmarkStart w:id="102" w:name="_Toc525632456"/>
      <w:r w:rsidRPr="00AE1069">
        <w:rPr>
          <w:rStyle w:val="CharSectNo"/>
        </w:rPr>
        <w:t>93</w:t>
      </w:r>
      <w:r>
        <w:tab/>
        <w:t>Approved forms</w:t>
      </w:r>
      <w:bookmarkEnd w:id="102"/>
    </w:p>
    <w:p w:rsidR="00AD07BB" w:rsidRDefault="00AD07BB">
      <w:pPr>
        <w:pStyle w:val="Amain"/>
      </w:pPr>
      <w:r>
        <w:rPr>
          <w:b/>
          <w:bCs/>
        </w:rPr>
        <w:tab/>
      </w:r>
      <w:r>
        <w:t>(1)</w:t>
      </w:r>
      <w:r>
        <w:tab/>
        <w:t xml:space="preserve">The </w:t>
      </w:r>
      <w:r w:rsidR="001C2F47">
        <w:t>commissioner</w:t>
      </w:r>
      <w:r>
        <w:t xml:space="preserve"> may, in writing, approve forms for this Act.</w:t>
      </w:r>
    </w:p>
    <w:p w:rsidR="00AD07BB" w:rsidRDefault="00AD07BB">
      <w:pPr>
        <w:pStyle w:val="Amain"/>
        <w:keepNext/>
      </w:pPr>
      <w:r>
        <w:rPr>
          <w:b/>
          <w:bCs/>
        </w:rPr>
        <w:tab/>
      </w:r>
      <w:r>
        <w:t>(2)</w:t>
      </w:r>
      <w:r>
        <w:tab/>
        <w:t xml:space="preserve">If the </w:t>
      </w:r>
      <w:r w:rsidR="001C2F47">
        <w:t>commissioner</w:t>
      </w:r>
      <w:r>
        <w:t xml:space="preserve"> approves a form for a particular purpose, the approved form must be used for that purpose.</w:t>
      </w:r>
    </w:p>
    <w:p w:rsidR="00AD07BB" w:rsidRDefault="00AD07BB">
      <w:pPr>
        <w:pStyle w:val="aNote"/>
      </w:pPr>
      <w:r w:rsidRPr="00793E0B">
        <w:rPr>
          <w:rStyle w:val="charItals"/>
        </w:rPr>
        <w:t>Note</w:t>
      </w:r>
      <w:r>
        <w:tab/>
        <w:t xml:space="preserve">For other provisions about forms, see </w:t>
      </w:r>
      <w:hyperlink r:id="rId56" w:tooltip="A2001-14" w:history="1">
        <w:r w:rsidR="00BE3159" w:rsidRPr="00BE3159">
          <w:rPr>
            <w:rStyle w:val="charCitHyperlinkItal"/>
          </w:rPr>
          <w:t>Legislation Act 2001</w:t>
        </w:r>
      </w:hyperlink>
      <w:r>
        <w:t>, s 255.</w:t>
      </w:r>
    </w:p>
    <w:p w:rsidR="00AD07BB" w:rsidRDefault="00AD07BB">
      <w:pPr>
        <w:pStyle w:val="Amain"/>
        <w:keepNext/>
      </w:pPr>
      <w:r>
        <w:rPr>
          <w:b/>
          <w:bCs/>
        </w:rPr>
        <w:tab/>
      </w:r>
      <w:r>
        <w:t>(3)</w:t>
      </w:r>
      <w:r>
        <w:tab/>
        <w:t>An approved form is a notifiable instrument.</w:t>
      </w:r>
    </w:p>
    <w:p w:rsidR="00AD07BB" w:rsidRDefault="00AD07BB">
      <w:pPr>
        <w:pStyle w:val="aNote"/>
      </w:pPr>
      <w:r w:rsidRPr="00793E0B">
        <w:rPr>
          <w:rStyle w:val="charItals"/>
        </w:rPr>
        <w:t>Note</w:t>
      </w:r>
      <w:r w:rsidRPr="00793E0B">
        <w:rPr>
          <w:rStyle w:val="charItals"/>
        </w:rPr>
        <w:tab/>
      </w:r>
      <w:r>
        <w:t xml:space="preserve">A notifiable instrument must be notified under the </w:t>
      </w:r>
      <w:hyperlink r:id="rId57" w:tooltip="A2001-14" w:history="1">
        <w:r w:rsidR="00BE3159" w:rsidRPr="00BE3159">
          <w:rPr>
            <w:rStyle w:val="charCitHyperlinkItal"/>
          </w:rPr>
          <w:t>Legislation Act 2001</w:t>
        </w:r>
      </w:hyperlink>
      <w:r>
        <w:t>.</w:t>
      </w:r>
    </w:p>
    <w:p w:rsidR="00AD07BB" w:rsidRDefault="00AD07BB">
      <w:pPr>
        <w:pStyle w:val="AH5Sec"/>
      </w:pPr>
      <w:bookmarkStart w:id="103" w:name="_Toc525632457"/>
      <w:r w:rsidRPr="00AE1069">
        <w:rPr>
          <w:rStyle w:val="CharSectNo"/>
        </w:rPr>
        <w:t>95</w:t>
      </w:r>
      <w:r>
        <w:tab/>
        <w:t>Regulation-making power</w:t>
      </w:r>
      <w:bookmarkEnd w:id="103"/>
    </w:p>
    <w:p w:rsidR="00AD07BB" w:rsidRDefault="00AD07BB">
      <w:pPr>
        <w:pStyle w:val="Amainreturn"/>
        <w:keepNext/>
      </w:pPr>
      <w:r>
        <w:t>The Executive may make regulations for this Act.</w:t>
      </w:r>
    </w:p>
    <w:p w:rsidR="00AD07BB" w:rsidRDefault="00AD07BB">
      <w:pPr>
        <w:pStyle w:val="aNote"/>
      </w:pPr>
      <w:r w:rsidRPr="00793E0B">
        <w:rPr>
          <w:rStyle w:val="charItals"/>
        </w:rPr>
        <w:t>Note</w:t>
      </w:r>
      <w:r w:rsidRPr="00793E0B">
        <w:rPr>
          <w:rStyle w:val="charItals"/>
        </w:rPr>
        <w:tab/>
      </w:r>
      <w:r>
        <w:t xml:space="preserve">Regulations must be notified, and presented to the Legislative Assembly, under the </w:t>
      </w:r>
      <w:hyperlink r:id="rId58" w:tooltip="A2001-14" w:history="1">
        <w:r w:rsidR="00BE3159" w:rsidRPr="00BE3159">
          <w:rPr>
            <w:rStyle w:val="charCitHyperlinkItal"/>
          </w:rPr>
          <w:t>Legislation Act 2001</w:t>
        </w:r>
      </w:hyperlink>
      <w:r>
        <w:t>.</w:t>
      </w:r>
    </w:p>
    <w:p w:rsidR="00AD07BB" w:rsidRDefault="00AD07BB">
      <w:pPr>
        <w:pStyle w:val="02Text"/>
        <w:sectPr w:rsidR="00AD07BB">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254"/>
        </w:sectPr>
      </w:pPr>
    </w:p>
    <w:p w:rsidR="00AD07BB" w:rsidRPr="00AE1069" w:rsidRDefault="00AD07BB">
      <w:pPr>
        <w:pStyle w:val="Sched-heading"/>
      </w:pPr>
      <w:bookmarkStart w:id="104" w:name="_Toc525632458"/>
      <w:r w:rsidRPr="00AE1069">
        <w:rPr>
          <w:rStyle w:val="CharChapNo"/>
        </w:rPr>
        <w:t>Schedule 1</w:t>
      </w:r>
      <w:r>
        <w:rPr>
          <w:rStyle w:val="CharChapNo"/>
        </w:rPr>
        <w:tab/>
      </w:r>
      <w:r w:rsidRPr="00AE1069">
        <w:rPr>
          <w:rStyle w:val="CharChapText"/>
        </w:rPr>
        <w:t>Obligation of dealer to repair defects</w:t>
      </w:r>
      <w:bookmarkEnd w:id="104"/>
    </w:p>
    <w:p w:rsidR="00AD07BB" w:rsidRDefault="00AD07BB">
      <w:pPr>
        <w:pStyle w:val="ref"/>
      </w:pPr>
      <w:r>
        <w:t>(see s 23 (1))</w:t>
      </w:r>
    </w:p>
    <w:p w:rsidR="00AD07BB" w:rsidRDefault="00AD07BB">
      <w:pPr>
        <w:pStyle w:val="Placeholder"/>
      </w:pPr>
      <w:r>
        <w:rPr>
          <w:rStyle w:val="CharPartNo"/>
        </w:rPr>
        <w:t xml:space="preserve">  </w:t>
      </w:r>
      <w:r>
        <w:rPr>
          <w:rStyle w:val="CharPartText"/>
        </w:rPr>
        <w:t xml:space="preserve">  </w:t>
      </w:r>
    </w:p>
    <w:tbl>
      <w:tblPr>
        <w:tblW w:w="0" w:type="auto"/>
        <w:tblInd w:w="-120"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CellMar>
          <w:left w:w="80" w:type="dxa"/>
          <w:right w:w="80" w:type="dxa"/>
        </w:tblCellMar>
        <w:tblLook w:val="0000" w:firstRow="0" w:lastRow="0" w:firstColumn="0" w:lastColumn="0" w:noHBand="0" w:noVBand="0"/>
      </w:tblPr>
      <w:tblGrid>
        <w:gridCol w:w="1051"/>
        <w:gridCol w:w="2768"/>
        <w:gridCol w:w="1666"/>
        <w:gridCol w:w="2275"/>
      </w:tblGrid>
      <w:tr w:rsidR="00AD07BB" w:rsidTr="00C67315">
        <w:trPr>
          <w:cantSplit/>
        </w:trPr>
        <w:tc>
          <w:tcPr>
            <w:tcW w:w="1051" w:type="dxa"/>
            <w:tcBorders>
              <w:bottom w:val="single" w:sz="2" w:space="0" w:color="auto"/>
            </w:tcBorders>
          </w:tcPr>
          <w:p w:rsidR="00AD07BB" w:rsidRPr="00C92B85" w:rsidRDefault="00AD07BB" w:rsidP="00562AC5">
            <w:pPr>
              <w:pStyle w:val="TableColHd"/>
            </w:pPr>
            <w:r w:rsidRPr="00C92B85">
              <w:t>column 1</w:t>
            </w:r>
          </w:p>
          <w:p w:rsidR="00AD07BB" w:rsidRPr="00C92B85" w:rsidRDefault="00AD07BB" w:rsidP="00562AC5">
            <w:pPr>
              <w:pStyle w:val="TableColHd"/>
            </w:pPr>
            <w:r w:rsidRPr="00C92B85">
              <w:t>item</w:t>
            </w:r>
          </w:p>
        </w:tc>
        <w:tc>
          <w:tcPr>
            <w:tcW w:w="2768" w:type="dxa"/>
            <w:tcBorders>
              <w:bottom w:val="single" w:sz="2" w:space="0" w:color="auto"/>
            </w:tcBorders>
          </w:tcPr>
          <w:p w:rsidR="00AD07BB" w:rsidRPr="00C92B85" w:rsidRDefault="00AD07BB" w:rsidP="00562AC5">
            <w:pPr>
              <w:pStyle w:val="TableColHd"/>
            </w:pPr>
            <w:r w:rsidRPr="00C92B85">
              <w:t>column 2</w:t>
            </w:r>
          </w:p>
          <w:p w:rsidR="00AD07BB" w:rsidRPr="00C92B85" w:rsidRDefault="00AD07BB" w:rsidP="00562AC5">
            <w:pPr>
              <w:pStyle w:val="TableColHd"/>
            </w:pPr>
            <w:r w:rsidRPr="00C92B85">
              <w:t>description of motor vehicle</w:t>
            </w:r>
          </w:p>
        </w:tc>
        <w:tc>
          <w:tcPr>
            <w:tcW w:w="1666" w:type="dxa"/>
            <w:tcBorders>
              <w:bottom w:val="single" w:sz="2" w:space="0" w:color="auto"/>
            </w:tcBorders>
          </w:tcPr>
          <w:p w:rsidR="00AD07BB" w:rsidRPr="00C92B85" w:rsidRDefault="00AD07BB" w:rsidP="00562AC5">
            <w:pPr>
              <w:pStyle w:val="TableColHd"/>
            </w:pPr>
            <w:r w:rsidRPr="00C92B85">
              <w:t>column 3</w:t>
            </w:r>
          </w:p>
          <w:p w:rsidR="00AD07BB" w:rsidRPr="00C92B85" w:rsidRDefault="00AD07BB" w:rsidP="00562AC5">
            <w:pPr>
              <w:pStyle w:val="TableColHd"/>
            </w:pPr>
            <w:r w:rsidRPr="00C92B85">
              <w:t>kilometres</w:t>
            </w:r>
          </w:p>
        </w:tc>
        <w:tc>
          <w:tcPr>
            <w:tcW w:w="2275" w:type="dxa"/>
            <w:tcBorders>
              <w:bottom w:val="single" w:sz="2" w:space="0" w:color="auto"/>
            </w:tcBorders>
          </w:tcPr>
          <w:p w:rsidR="00AD07BB" w:rsidRPr="00C92B85" w:rsidRDefault="00AD07BB" w:rsidP="00562AC5">
            <w:pPr>
              <w:pStyle w:val="TableColHd"/>
            </w:pPr>
            <w:r w:rsidRPr="00C92B85">
              <w:t>column 4</w:t>
            </w:r>
          </w:p>
          <w:p w:rsidR="00AD07BB" w:rsidRPr="00C92B85" w:rsidRDefault="00AD07BB" w:rsidP="00562AC5">
            <w:pPr>
              <w:pStyle w:val="TableColHd"/>
            </w:pPr>
            <w:r w:rsidRPr="00C92B85">
              <w:t>period</w:t>
            </w:r>
          </w:p>
        </w:tc>
      </w:tr>
      <w:tr w:rsidR="00AD07BB" w:rsidTr="00C67315">
        <w:trPr>
          <w:cantSplit/>
        </w:trPr>
        <w:tc>
          <w:tcPr>
            <w:tcW w:w="1051" w:type="dxa"/>
            <w:tcBorders>
              <w:top w:val="single" w:sz="2" w:space="0" w:color="auto"/>
            </w:tcBorders>
          </w:tcPr>
          <w:p w:rsidR="00AD07BB" w:rsidRPr="002C267B" w:rsidRDefault="00AD07BB" w:rsidP="00C92B85">
            <w:pPr>
              <w:rPr>
                <w:sz w:val="20"/>
              </w:rPr>
            </w:pPr>
            <w:r w:rsidRPr="002C267B">
              <w:rPr>
                <w:sz w:val="20"/>
              </w:rPr>
              <w:t>1</w:t>
            </w:r>
          </w:p>
        </w:tc>
        <w:tc>
          <w:tcPr>
            <w:tcW w:w="2768" w:type="dxa"/>
            <w:tcBorders>
              <w:top w:val="single" w:sz="2" w:space="0" w:color="auto"/>
            </w:tcBorders>
          </w:tcPr>
          <w:p w:rsidR="00AD07BB" w:rsidRPr="002C267B" w:rsidRDefault="00AD07BB" w:rsidP="00C92B85">
            <w:pPr>
              <w:rPr>
                <w:sz w:val="20"/>
              </w:rPr>
            </w:pPr>
            <w:r w:rsidRPr="002C267B">
              <w:rPr>
                <w:sz w:val="20"/>
              </w:rPr>
              <w:t>new motor vehicle (other than a motorcycle) that has been driven for less than 15 000km at the time it is sold by dealer</w:t>
            </w:r>
          </w:p>
        </w:tc>
        <w:tc>
          <w:tcPr>
            <w:tcW w:w="1666" w:type="dxa"/>
            <w:tcBorders>
              <w:top w:val="single" w:sz="2" w:space="0" w:color="auto"/>
            </w:tcBorders>
          </w:tcPr>
          <w:p w:rsidR="00AD07BB" w:rsidRPr="002C267B" w:rsidRDefault="00AD07BB" w:rsidP="00C92B85">
            <w:pPr>
              <w:rPr>
                <w:sz w:val="20"/>
              </w:rPr>
            </w:pPr>
            <w:r w:rsidRPr="002C267B">
              <w:rPr>
                <w:sz w:val="20"/>
              </w:rPr>
              <w:t>20 000 (after manufacture)</w:t>
            </w:r>
          </w:p>
        </w:tc>
        <w:tc>
          <w:tcPr>
            <w:tcW w:w="2275" w:type="dxa"/>
            <w:tcBorders>
              <w:top w:val="single" w:sz="2" w:space="0" w:color="auto"/>
            </w:tcBorders>
          </w:tcPr>
          <w:p w:rsidR="00AD07BB" w:rsidRPr="002C267B" w:rsidRDefault="00AD07BB" w:rsidP="00C92B85">
            <w:pPr>
              <w:rPr>
                <w:sz w:val="20"/>
              </w:rPr>
            </w:pPr>
            <w:r w:rsidRPr="002C267B">
              <w:rPr>
                <w:sz w:val="20"/>
              </w:rPr>
              <w:t xml:space="preserve">12 months less 1 month for each 2 000 km that the vehicle has been driven before sold by dealer </w:t>
            </w:r>
          </w:p>
        </w:tc>
      </w:tr>
      <w:tr w:rsidR="00AD07BB" w:rsidTr="00C67315">
        <w:trPr>
          <w:cantSplit/>
        </w:trPr>
        <w:tc>
          <w:tcPr>
            <w:tcW w:w="1051" w:type="dxa"/>
          </w:tcPr>
          <w:p w:rsidR="00AD07BB" w:rsidRPr="002C267B" w:rsidRDefault="00AD07BB" w:rsidP="00C92B85">
            <w:pPr>
              <w:rPr>
                <w:sz w:val="20"/>
              </w:rPr>
            </w:pPr>
            <w:r w:rsidRPr="002C267B">
              <w:rPr>
                <w:sz w:val="20"/>
              </w:rPr>
              <w:t>2</w:t>
            </w:r>
          </w:p>
        </w:tc>
        <w:tc>
          <w:tcPr>
            <w:tcW w:w="2768" w:type="dxa"/>
          </w:tcPr>
          <w:p w:rsidR="00AD07BB" w:rsidRPr="002C267B" w:rsidRDefault="00AD07BB" w:rsidP="00C92B85">
            <w:pPr>
              <w:rPr>
                <w:sz w:val="20"/>
              </w:rPr>
            </w:pPr>
            <w:r w:rsidRPr="002C267B">
              <w:rPr>
                <w:sz w:val="20"/>
              </w:rPr>
              <w:t>new motor vehicle (other than a motorcycle) that has been driven for 15 000km or more at the time it is sold by dealer</w:t>
            </w:r>
          </w:p>
        </w:tc>
        <w:tc>
          <w:tcPr>
            <w:tcW w:w="1666" w:type="dxa"/>
          </w:tcPr>
          <w:p w:rsidR="00AD07BB" w:rsidRPr="002C267B" w:rsidRDefault="00AD07BB" w:rsidP="00C92B85">
            <w:pPr>
              <w:rPr>
                <w:sz w:val="20"/>
              </w:rPr>
            </w:pPr>
            <w:r w:rsidRPr="002C267B">
              <w:rPr>
                <w:sz w:val="20"/>
              </w:rPr>
              <w:t>5 000 (after sale)</w:t>
            </w:r>
          </w:p>
        </w:tc>
        <w:tc>
          <w:tcPr>
            <w:tcW w:w="2275" w:type="dxa"/>
          </w:tcPr>
          <w:p w:rsidR="00AD07BB" w:rsidRPr="002C267B" w:rsidRDefault="00AD07BB" w:rsidP="00C92B85">
            <w:pPr>
              <w:rPr>
                <w:sz w:val="20"/>
              </w:rPr>
            </w:pPr>
            <w:r w:rsidRPr="002C267B">
              <w:rPr>
                <w:sz w:val="20"/>
              </w:rPr>
              <w:t>3 months</w:t>
            </w:r>
          </w:p>
        </w:tc>
      </w:tr>
      <w:tr w:rsidR="00AD07BB" w:rsidTr="00C67315">
        <w:trPr>
          <w:cantSplit/>
        </w:trPr>
        <w:tc>
          <w:tcPr>
            <w:tcW w:w="1051" w:type="dxa"/>
          </w:tcPr>
          <w:p w:rsidR="00AD07BB" w:rsidRPr="002C267B" w:rsidRDefault="00AD07BB" w:rsidP="00C92B85">
            <w:pPr>
              <w:rPr>
                <w:sz w:val="20"/>
              </w:rPr>
            </w:pPr>
            <w:r w:rsidRPr="002C267B">
              <w:rPr>
                <w:sz w:val="20"/>
              </w:rPr>
              <w:t>3</w:t>
            </w:r>
          </w:p>
        </w:tc>
        <w:tc>
          <w:tcPr>
            <w:tcW w:w="2768" w:type="dxa"/>
          </w:tcPr>
          <w:p w:rsidR="00AD07BB" w:rsidRPr="002C267B" w:rsidRDefault="00AD07BB" w:rsidP="00C92B85">
            <w:pPr>
              <w:rPr>
                <w:sz w:val="20"/>
              </w:rPr>
            </w:pPr>
            <w:r w:rsidRPr="002C267B">
              <w:rPr>
                <w:sz w:val="20"/>
              </w:rPr>
              <w:t>second-hand motor vehicle (other than a motorcycle) that has been driven for not more than 160 000 km and was manufactured not more than 10 years before the time it is sold by dealer</w:t>
            </w:r>
          </w:p>
        </w:tc>
        <w:tc>
          <w:tcPr>
            <w:tcW w:w="1666" w:type="dxa"/>
          </w:tcPr>
          <w:p w:rsidR="00AD07BB" w:rsidRPr="002C267B" w:rsidRDefault="00AD07BB" w:rsidP="00C92B85">
            <w:pPr>
              <w:rPr>
                <w:sz w:val="20"/>
              </w:rPr>
            </w:pPr>
            <w:r w:rsidRPr="002C267B">
              <w:rPr>
                <w:sz w:val="20"/>
              </w:rPr>
              <w:t>5 000 (after sale)</w:t>
            </w:r>
          </w:p>
        </w:tc>
        <w:tc>
          <w:tcPr>
            <w:tcW w:w="2275" w:type="dxa"/>
          </w:tcPr>
          <w:p w:rsidR="00AD07BB" w:rsidRPr="002C267B" w:rsidRDefault="00AD07BB" w:rsidP="00C92B85">
            <w:pPr>
              <w:rPr>
                <w:sz w:val="20"/>
              </w:rPr>
            </w:pPr>
            <w:r w:rsidRPr="002C267B">
              <w:rPr>
                <w:sz w:val="20"/>
              </w:rPr>
              <w:t>3 months</w:t>
            </w:r>
          </w:p>
        </w:tc>
      </w:tr>
    </w:tbl>
    <w:p w:rsidR="00E90ECB" w:rsidRDefault="00E90ECB" w:rsidP="00E90ECB">
      <w:pPr>
        <w:pStyle w:val="PageBreak"/>
      </w:pPr>
      <w:r>
        <w:br w:type="page"/>
      </w:r>
    </w:p>
    <w:p w:rsidR="00E90ECB" w:rsidRPr="00AE1069" w:rsidRDefault="00E90ECB" w:rsidP="001C2F47">
      <w:pPr>
        <w:pStyle w:val="Sched-heading"/>
      </w:pPr>
      <w:bookmarkStart w:id="105" w:name="_Toc525632459"/>
      <w:r w:rsidRPr="00AE1069">
        <w:rPr>
          <w:rStyle w:val="CharChapNo"/>
        </w:rPr>
        <w:t>Schedule 2</w:t>
      </w:r>
      <w:r>
        <w:tab/>
      </w:r>
      <w:r w:rsidRPr="00AE1069">
        <w:rPr>
          <w:rStyle w:val="CharChapText"/>
        </w:rPr>
        <w:t>Reviewable decisions</w:t>
      </w:r>
      <w:bookmarkEnd w:id="105"/>
    </w:p>
    <w:p w:rsidR="00E90ECB" w:rsidRDefault="00E90ECB" w:rsidP="00E90ECB">
      <w:pPr>
        <w:pStyle w:val="ref"/>
        <w:keepNext/>
      </w:pPr>
      <w:r>
        <w:t>(see pt 8)</w:t>
      </w:r>
    </w:p>
    <w:p w:rsidR="00E90ECB" w:rsidRDefault="00E90ECB" w:rsidP="00E90ECB">
      <w:pPr>
        <w:keepNext/>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60"/>
        <w:gridCol w:w="1364"/>
        <w:gridCol w:w="2057"/>
        <w:gridCol w:w="2979"/>
      </w:tblGrid>
      <w:tr w:rsidR="00E90ECB" w:rsidTr="00C67315">
        <w:trPr>
          <w:cantSplit/>
          <w:tblHeader/>
        </w:trPr>
        <w:tc>
          <w:tcPr>
            <w:tcW w:w="1160" w:type="dxa"/>
            <w:tcBorders>
              <w:bottom w:val="single" w:sz="4" w:space="0" w:color="auto"/>
            </w:tcBorders>
          </w:tcPr>
          <w:p w:rsidR="00E90ECB" w:rsidRDefault="00E90ECB">
            <w:pPr>
              <w:pStyle w:val="TableColHd"/>
            </w:pPr>
            <w:r>
              <w:t>column 1</w:t>
            </w:r>
            <w:r>
              <w:br/>
              <w:t>item</w:t>
            </w:r>
          </w:p>
        </w:tc>
        <w:tc>
          <w:tcPr>
            <w:tcW w:w="1364" w:type="dxa"/>
            <w:tcBorders>
              <w:bottom w:val="single" w:sz="4" w:space="0" w:color="auto"/>
            </w:tcBorders>
          </w:tcPr>
          <w:p w:rsidR="00E90ECB" w:rsidRDefault="00E90ECB">
            <w:pPr>
              <w:pStyle w:val="TableColHd"/>
            </w:pPr>
            <w:r>
              <w:t>column 2</w:t>
            </w:r>
            <w:r>
              <w:br/>
              <w:t>section</w:t>
            </w:r>
          </w:p>
        </w:tc>
        <w:tc>
          <w:tcPr>
            <w:tcW w:w="2057" w:type="dxa"/>
            <w:tcBorders>
              <w:bottom w:val="single" w:sz="4" w:space="0" w:color="auto"/>
            </w:tcBorders>
          </w:tcPr>
          <w:p w:rsidR="00E90ECB" w:rsidRDefault="00E90ECB">
            <w:pPr>
              <w:pStyle w:val="TableColHd"/>
            </w:pPr>
            <w:r>
              <w:t>column 3</w:t>
            </w:r>
            <w:r>
              <w:br/>
              <w:t>decision</w:t>
            </w:r>
          </w:p>
        </w:tc>
        <w:tc>
          <w:tcPr>
            <w:tcW w:w="2979" w:type="dxa"/>
            <w:tcBorders>
              <w:bottom w:val="single" w:sz="4" w:space="0" w:color="auto"/>
            </w:tcBorders>
          </w:tcPr>
          <w:p w:rsidR="00E90ECB" w:rsidRDefault="00E90ECB">
            <w:pPr>
              <w:pStyle w:val="TableColHd"/>
            </w:pPr>
            <w:r>
              <w:t>column 4</w:t>
            </w:r>
            <w:r>
              <w:br/>
              <w:t>entity</w:t>
            </w:r>
          </w:p>
        </w:tc>
      </w:tr>
      <w:tr w:rsidR="00E90ECB" w:rsidTr="00C67315">
        <w:trPr>
          <w:cantSplit/>
        </w:trPr>
        <w:tc>
          <w:tcPr>
            <w:tcW w:w="1160" w:type="dxa"/>
          </w:tcPr>
          <w:p w:rsidR="00E90ECB" w:rsidRPr="00C67315" w:rsidRDefault="00E90ECB" w:rsidP="00C67315">
            <w:pPr>
              <w:pStyle w:val="TableText"/>
              <w:rPr>
                <w:sz w:val="20"/>
              </w:rPr>
            </w:pPr>
            <w:r w:rsidRPr="00C67315">
              <w:rPr>
                <w:sz w:val="20"/>
              </w:rPr>
              <w:t>1</w:t>
            </w:r>
          </w:p>
        </w:tc>
        <w:tc>
          <w:tcPr>
            <w:tcW w:w="1364" w:type="dxa"/>
          </w:tcPr>
          <w:p w:rsidR="00E90ECB" w:rsidRPr="00C67315" w:rsidRDefault="00E90ECB" w:rsidP="00C67315">
            <w:pPr>
              <w:pStyle w:val="TableText"/>
              <w:rPr>
                <w:sz w:val="20"/>
              </w:rPr>
            </w:pPr>
            <w:r w:rsidRPr="00C67315">
              <w:rPr>
                <w:sz w:val="20"/>
              </w:rPr>
              <w:t>15 (4)</w:t>
            </w:r>
          </w:p>
        </w:tc>
        <w:tc>
          <w:tcPr>
            <w:tcW w:w="2057" w:type="dxa"/>
          </w:tcPr>
          <w:p w:rsidR="00E90ECB" w:rsidRPr="00C67315" w:rsidRDefault="00E90ECB" w:rsidP="00C67315">
            <w:pPr>
              <w:pStyle w:val="TableText"/>
              <w:rPr>
                <w:sz w:val="20"/>
              </w:rPr>
            </w:pPr>
            <w:r w:rsidRPr="00C67315">
              <w:rPr>
                <w:sz w:val="20"/>
              </w:rPr>
              <w:t>refuse to approve computer system for maintaining dealings register</w:t>
            </w:r>
          </w:p>
        </w:tc>
        <w:tc>
          <w:tcPr>
            <w:tcW w:w="2979" w:type="dxa"/>
          </w:tcPr>
          <w:p w:rsidR="00E90ECB" w:rsidRPr="00C67315" w:rsidRDefault="00E90ECB" w:rsidP="00C67315">
            <w:pPr>
              <w:pStyle w:val="TableText"/>
              <w:rPr>
                <w:sz w:val="20"/>
              </w:rPr>
            </w:pPr>
            <w:r w:rsidRPr="00C67315">
              <w:rPr>
                <w:sz w:val="20"/>
              </w:rPr>
              <w:t>licensee proposing to use computer system</w:t>
            </w:r>
          </w:p>
        </w:tc>
      </w:tr>
    </w:tbl>
    <w:p w:rsidR="00E90ECB" w:rsidRDefault="00E90ECB">
      <w:pPr>
        <w:pStyle w:val="03Schedule"/>
        <w:sectPr w:rsidR="00E90ECB">
          <w:headerReference w:type="even" r:id="rId64"/>
          <w:headerReference w:type="default" r:id="rId65"/>
          <w:footerReference w:type="even" r:id="rId66"/>
          <w:footerReference w:type="default" r:id="rId67"/>
          <w:type w:val="continuous"/>
          <w:pgSz w:w="11907" w:h="16839" w:code="9"/>
          <w:pgMar w:top="3880" w:right="1900" w:bottom="3100" w:left="2300" w:header="2280" w:footer="1760" w:gutter="0"/>
          <w:cols w:space="720"/>
        </w:sectPr>
      </w:pPr>
    </w:p>
    <w:p w:rsidR="00AD07BB" w:rsidRDefault="00AD07BB">
      <w:pPr>
        <w:pStyle w:val="PageBreak"/>
      </w:pPr>
      <w:r>
        <w:br w:type="page"/>
      </w:r>
    </w:p>
    <w:p w:rsidR="00AD07BB" w:rsidRDefault="00AD07BB" w:rsidP="00AB2D5C">
      <w:pPr>
        <w:pStyle w:val="Dict-Heading"/>
      </w:pPr>
      <w:bookmarkStart w:id="106" w:name="_Toc525632460"/>
      <w:r>
        <w:t>Dictionary</w:t>
      </w:r>
      <w:bookmarkEnd w:id="106"/>
    </w:p>
    <w:p w:rsidR="00AD07BB" w:rsidRDefault="00AD07BB">
      <w:pPr>
        <w:pStyle w:val="ref"/>
        <w:keepNext/>
        <w:rPr>
          <w:rStyle w:val="CharChapNo"/>
        </w:rPr>
      </w:pPr>
      <w:r>
        <w:rPr>
          <w:rStyle w:val="CharChapNo"/>
        </w:rPr>
        <w:t>(see s 2)</w:t>
      </w:r>
    </w:p>
    <w:p w:rsidR="00AD07BB" w:rsidRDefault="00AD07BB">
      <w:pPr>
        <w:pStyle w:val="aNote"/>
        <w:keepNext/>
      </w:pPr>
      <w:r>
        <w:rPr>
          <w:rStyle w:val="charItals"/>
        </w:rPr>
        <w:t>Note 1</w:t>
      </w:r>
      <w:r>
        <w:rPr>
          <w:rStyle w:val="charItals"/>
        </w:rPr>
        <w:tab/>
      </w:r>
      <w:r>
        <w:t xml:space="preserve">The </w:t>
      </w:r>
      <w:hyperlink r:id="rId68" w:tooltip="A2001-14" w:history="1">
        <w:r w:rsidR="00BE3159" w:rsidRPr="00BE3159">
          <w:rPr>
            <w:rStyle w:val="charCitHyperlinkAbbrev"/>
          </w:rPr>
          <w:t>Legislation Act</w:t>
        </w:r>
      </w:hyperlink>
      <w:r>
        <w:t xml:space="preserve"> contains definitions and other provisions relevant to this Act.</w:t>
      </w:r>
    </w:p>
    <w:p w:rsidR="00AD07BB" w:rsidRDefault="00AD07BB">
      <w:pPr>
        <w:pStyle w:val="aNote"/>
      </w:pPr>
      <w:r>
        <w:rPr>
          <w:rStyle w:val="charItals"/>
        </w:rPr>
        <w:t>Note 2</w:t>
      </w:r>
      <w:r>
        <w:rPr>
          <w:rStyle w:val="charItals"/>
        </w:rPr>
        <w:tab/>
      </w:r>
      <w:r>
        <w:t xml:space="preserve">For example, the </w:t>
      </w:r>
      <w:hyperlink r:id="rId69" w:tooltip="A2001-14" w:history="1">
        <w:r w:rsidR="00BE3159" w:rsidRPr="00BE3159">
          <w:rPr>
            <w:rStyle w:val="charCitHyperlinkAbbrev"/>
          </w:rPr>
          <w:t>Legislation Act</w:t>
        </w:r>
      </w:hyperlink>
      <w:r>
        <w:t>, dict, pt 1, defines the following terms:</w:t>
      </w:r>
    </w:p>
    <w:p w:rsidR="00E90ECB" w:rsidRDefault="00E90ECB" w:rsidP="00E90ECB">
      <w:pPr>
        <w:pStyle w:val="aNoteBulletss"/>
        <w:tabs>
          <w:tab w:val="left" w:pos="2300"/>
        </w:tabs>
      </w:pPr>
      <w:r>
        <w:rPr>
          <w:rFonts w:ascii="Symbol" w:hAnsi="Symbol" w:cs="Symbol"/>
        </w:rPr>
        <w:t></w:t>
      </w:r>
      <w:r>
        <w:rPr>
          <w:rFonts w:ascii="Symbol" w:hAnsi="Symbol" w:cs="Symbol"/>
        </w:rPr>
        <w:tab/>
      </w:r>
      <w:r>
        <w:t>ACAT</w:t>
      </w:r>
    </w:p>
    <w:p w:rsidR="002C267B" w:rsidRDefault="00AD07BB" w:rsidP="00E90ECB">
      <w:pPr>
        <w:pStyle w:val="aNoteBulletss"/>
        <w:tabs>
          <w:tab w:val="left" w:pos="2300"/>
        </w:tabs>
      </w:pPr>
      <w:r>
        <w:rPr>
          <w:rFonts w:ascii="Symbol" w:hAnsi="Symbol"/>
        </w:rPr>
        <w:t></w:t>
      </w:r>
      <w:r>
        <w:rPr>
          <w:rFonts w:ascii="Symbol" w:hAnsi="Symbol"/>
        </w:rPr>
        <w:tab/>
      </w:r>
      <w:r>
        <w:t>ACT</w:t>
      </w:r>
    </w:p>
    <w:p w:rsidR="002C267B" w:rsidRPr="00E83334" w:rsidRDefault="002C267B" w:rsidP="002C267B">
      <w:pPr>
        <w:pStyle w:val="aNoteBulletss"/>
        <w:tabs>
          <w:tab w:val="left" w:pos="2300"/>
        </w:tabs>
      </w:pPr>
      <w:r w:rsidRPr="00E83334">
        <w:rPr>
          <w:rFonts w:ascii="Symbol" w:hAnsi="Symbol"/>
        </w:rPr>
        <w:t></w:t>
      </w:r>
      <w:r w:rsidRPr="00E83334">
        <w:rPr>
          <w:rFonts w:ascii="Symbol" w:hAnsi="Symbol"/>
        </w:rPr>
        <w:tab/>
      </w:r>
      <w:r w:rsidRPr="00E83334">
        <w:t>Australian Consumer Law (ACT)</w:t>
      </w:r>
    </w:p>
    <w:p w:rsidR="00AD07BB" w:rsidRDefault="00AD07BB" w:rsidP="00E90ECB">
      <w:pPr>
        <w:pStyle w:val="aNoteBulletss"/>
        <w:tabs>
          <w:tab w:val="left" w:pos="2300"/>
        </w:tabs>
        <w:rPr>
          <w:rFonts w:ascii="Symbol" w:hAnsi="Symbol"/>
        </w:rPr>
      </w:pPr>
      <w:r>
        <w:rPr>
          <w:rFonts w:ascii="Symbol" w:hAnsi="Symbol"/>
        </w:rPr>
        <w:t></w:t>
      </w:r>
      <w:r>
        <w:rPr>
          <w:rFonts w:ascii="Symbol" w:hAnsi="Symbol"/>
        </w:rPr>
        <w:tab/>
      </w:r>
      <w:r>
        <w:t>civil partnership</w:t>
      </w:r>
    </w:p>
    <w:p w:rsidR="00200415" w:rsidRDefault="00200415" w:rsidP="00200415">
      <w:pPr>
        <w:pStyle w:val="aNoteBulletss"/>
        <w:tabs>
          <w:tab w:val="left" w:pos="2300"/>
        </w:tabs>
        <w:rPr>
          <w:rFonts w:ascii="Symbol" w:hAnsi="Symbol"/>
        </w:rPr>
      </w:pPr>
      <w:r>
        <w:rPr>
          <w:rFonts w:ascii="Symbol" w:hAnsi="Symbol"/>
        </w:rPr>
        <w:t></w:t>
      </w:r>
      <w:r>
        <w:rPr>
          <w:rFonts w:ascii="Symbol" w:hAnsi="Symbol"/>
        </w:rPr>
        <w:tab/>
      </w:r>
      <w:r>
        <w:t>civil union</w:t>
      </w:r>
    </w:p>
    <w:p w:rsidR="00AD07BB" w:rsidRDefault="00AD07BB" w:rsidP="00E90ECB">
      <w:pPr>
        <w:pStyle w:val="aNoteBulletss"/>
        <w:tabs>
          <w:tab w:val="left" w:pos="2300"/>
        </w:tabs>
      </w:pPr>
      <w:r>
        <w:rPr>
          <w:rFonts w:ascii="Symbol" w:hAnsi="Symbol"/>
        </w:rPr>
        <w:t></w:t>
      </w:r>
      <w:r>
        <w:rPr>
          <w:rFonts w:ascii="Symbol" w:hAnsi="Symbol"/>
        </w:rPr>
        <w:tab/>
      </w:r>
      <w:r>
        <w:t>corporation</w:t>
      </w:r>
    </w:p>
    <w:p w:rsidR="00857C01" w:rsidRDefault="00857C01" w:rsidP="00857C01">
      <w:pPr>
        <w:pStyle w:val="aNoteBulletss"/>
        <w:tabs>
          <w:tab w:val="left" w:pos="2300"/>
        </w:tabs>
      </w:pPr>
      <w:r>
        <w:rPr>
          <w:rFonts w:ascii="Symbol" w:hAnsi="Symbol"/>
        </w:rPr>
        <w:t></w:t>
      </w:r>
      <w:r>
        <w:rPr>
          <w:rFonts w:ascii="Symbol" w:hAnsi="Symbol"/>
        </w:rPr>
        <w:tab/>
      </w:r>
      <w:r>
        <w:t>director</w:t>
      </w:r>
      <w:r>
        <w:noBreakHyphen/>
        <w:t>general (see s 163)</w:t>
      </w:r>
    </w:p>
    <w:p w:rsidR="00AD07BB" w:rsidRDefault="00AD07BB" w:rsidP="00E90ECB">
      <w:pPr>
        <w:pStyle w:val="aNoteBulletss"/>
        <w:tabs>
          <w:tab w:val="left" w:pos="2300"/>
        </w:tabs>
      </w:pPr>
      <w:r>
        <w:rPr>
          <w:rFonts w:ascii="Symbol" w:hAnsi="Symbol"/>
        </w:rPr>
        <w:t></w:t>
      </w:r>
      <w:r>
        <w:rPr>
          <w:rFonts w:ascii="Symbol" w:hAnsi="Symbol"/>
        </w:rPr>
        <w:tab/>
      </w:r>
      <w:r>
        <w:t>disallowable instrument (see s 9)</w:t>
      </w:r>
    </w:p>
    <w:p w:rsidR="00AD07BB" w:rsidRDefault="00AD07BB" w:rsidP="00E90ECB">
      <w:pPr>
        <w:pStyle w:val="aNoteBulletss"/>
        <w:tabs>
          <w:tab w:val="left" w:pos="2300"/>
        </w:tabs>
      </w:pPr>
      <w:r>
        <w:rPr>
          <w:rFonts w:ascii="Symbol" w:hAnsi="Symbol"/>
        </w:rPr>
        <w:t></w:t>
      </w:r>
      <w:r>
        <w:rPr>
          <w:rFonts w:ascii="Symbol" w:hAnsi="Symbol"/>
        </w:rPr>
        <w:tab/>
      </w:r>
      <w:r>
        <w:t>Executive</w:t>
      </w:r>
    </w:p>
    <w:p w:rsidR="009C7B61" w:rsidRPr="0076515F" w:rsidRDefault="009C7B61" w:rsidP="009C7B61">
      <w:pPr>
        <w:pStyle w:val="aNoteBulletss"/>
        <w:tabs>
          <w:tab w:val="left" w:pos="2300"/>
        </w:tabs>
      </w:pPr>
      <w:r w:rsidRPr="0076515F">
        <w:rPr>
          <w:rFonts w:ascii="Symbol" w:hAnsi="Symbol"/>
        </w:rPr>
        <w:t></w:t>
      </w:r>
      <w:r w:rsidRPr="0076515F">
        <w:rPr>
          <w:rFonts w:ascii="Symbol" w:hAnsi="Symbol"/>
        </w:rPr>
        <w:tab/>
      </w:r>
      <w:r w:rsidRPr="0076515F">
        <w:t>home address</w:t>
      </w:r>
    </w:p>
    <w:p w:rsidR="00AD07BB" w:rsidRDefault="00AD07BB" w:rsidP="00E90ECB">
      <w:pPr>
        <w:pStyle w:val="aNoteBulletss"/>
        <w:tabs>
          <w:tab w:val="left" w:pos="2300"/>
        </w:tabs>
      </w:pPr>
      <w:r>
        <w:rPr>
          <w:rFonts w:ascii="Symbol" w:hAnsi="Symbol"/>
        </w:rPr>
        <w:t></w:t>
      </w:r>
      <w:r>
        <w:rPr>
          <w:rFonts w:ascii="Symbol" w:hAnsi="Symbol"/>
        </w:rPr>
        <w:tab/>
      </w:r>
      <w:r>
        <w:t>individual</w:t>
      </w:r>
    </w:p>
    <w:p w:rsidR="00AD07BB" w:rsidRDefault="00AD07BB" w:rsidP="00E90ECB">
      <w:pPr>
        <w:pStyle w:val="aNoteBulletss"/>
        <w:tabs>
          <w:tab w:val="left" w:pos="2300"/>
        </w:tabs>
      </w:pPr>
      <w:r>
        <w:rPr>
          <w:rFonts w:ascii="Symbol" w:hAnsi="Symbol"/>
        </w:rPr>
        <w:t></w:t>
      </w:r>
      <w:r>
        <w:rPr>
          <w:rFonts w:ascii="Symbol" w:hAnsi="Symbol"/>
        </w:rPr>
        <w:tab/>
      </w:r>
      <w:r>
        <w:t>lawyer</w:t>
      </w:r>
    </w:p>
    <w:p w:rsidR="00AD07BB" w:rsidRDefault="00AD07BB" w:rsidP="00E90ECB">
      <w:pPr>
        <w:pStyle w:val="aNoteBulletss"/>
        <w:tabs>
          <w:tab w:val="left" w:pos="2300"/>
        </w:tabs>
      </w:pPr>
      <w:r>
        <w:rPr>
          <w:rFonts w:ascii="Symbol" w:hAnsi="Symbol"/>
        </w:rPr>
        <w:t></w:t>
      </w:r>
      <w:r>
        <w:rPr>
          <w:rFonts w:ascii="Symbol" w:hAnsi="Symbol"/>
        </w:rPr>
        <w:tab/>
      </w:r>
      <w:r>
        <w:t>Minister (see s 162)</w:t>
      </w:r>
    </w:p>
    <w:p w:rsidR="0097345C" w:rsidRPr="00AE69E1" w:rsidRDefault="0097345C" w:rsidP="0097345C">
      <w:pPr>
        <w:pStyle w:val="aNoteBulletss"/>
        <w:tabs>
          <w:tab w:val="left" w:pos="2300"/>
        </w:tabs>
      </w:pPr>
      <w:r w:rsidRPr="00AE69E1">
        <w:rPr>
          <w:rFonts w:ascii="Symbol" w:hAnsi="Symbol"/>
        </w:rPr>
        <w:t></w:t>
      </w:r>
      <w:r w:rsidRPr="00AE69E1">
        <w:rPr>
          <w:rFonts w:ascii="Symbol" w:hAnsi="Symbol"/>
        </w:rPr>
        <w:tab/>
      </w:r>
      <w:r w:rsidRPr="00AE69E1">
        <w:t>National Credit Code</w:t>
      </w:r>
    </w:p>
    <w:p w:rsidR="00AD07BB" w:rsidRDefault="00AD07BB" w:rsidP="00E90ECB">
      <w:pPr>
        <w:pStyle w:val="aNoteBulletss"/>
        <w:tabs>
          <w:tab w:val="left" w:pos="2300"/>
        </w:tabs>
      </w:pPr>
      <w:r>
        <w:rPr>
          <w:rFonts w:ascii="Symbol" w:hAnsi="Symbol"/>
        </w:rPr>
        <w:t></w:t>
      </w:r>
      <w:r>
        <w:rPr>
          <w:rFonts w:ascii="Symbol" w:hAnsi="Symbol"/>
        </w:rPr>
        <w:tab/>
      </w:r>
      <w:r>
        <w:t>notifiable instrument (see s 10)</w:t>
      </w:r>
    </w:p>
    <w:p w:rsidR="00E90ECB" w:rsidRDefault="00E90ECB" w:rsidP="00E90ECB">
      <w:pPr>
        <w:pStyle w:val="aNoteBulletss"/>
        <w:tabs>
          <w:tab w:val="left" w:pos="2300"/>
        </w:tabs>
      </w:pPr>
      <w:r>
        <w:rPr>
          <w:rFonts w:ascii="Symbol" w:hAnsi="Symbol" w:cs="Symbol"/>
        </w:rPr>
        <w:t></w:t>
      </w:r>
      <w:r>
        <w:rPr>
          <w:rFonts w:ascii="Symbol" w:hAnsi="Symbol" w:cs="Symbol"/>
        </w:rPr>
        <w:tab/>
      </w:r>
      <w:r>
        <w:t>occupational discipline order</w:t>
      </w:r>
    </w:p>
    <w:p w:rsidR="00AD07BB" w:rsidRDefault="00AD07BB" w:rsidP="00E90ECB">
      <w:pPr>
        <w:pStyle w:val="aNoteBulletss"/>
        <w:tabs>
          <w:tab w:val="left" w:pos="2300"/>
        </w:tabs>
      </w:pPr>
      <w:r>
        <w:rPr>
          <w:rFonts w:ascii="Symbol" w:hAnsi="Symbol"/>
        </w:rPr>
        <w:t></w:t>
      </w:r>
      <w:r>
        <w:rPr>
          <w:rFonts w:ascii="Symbol" w:hAnsi="Symbol"/>
        </w:rPr>
        <w:tab/>
      </w:r>
      <w:r>
        <w:t>penalty unit (see s 133)</w:t>
      </w:r>
    </w:p>
    <w:p w:rsidR="00AD07BB" w:rsidRDefault="00AD07BB" w:rsidP="00E90ECB">
      <w:pPr>
        <w:pStyle w:val="aNoteBulletss"/>
        <w:tabs>
          <w:tab w:val="left" w:pos="2300"/>
        </w:tabs>
      </w:pPr>
      <w:r>
        <w:rPr>
          <w:rFonts w:ascii="Symbol" w:hAnsi="Symbol"/>
        </w:rPr>
        <w:t></w:t>
      </w:r>
      <w:r>
        <w:rPr>
          <w:rFonts w:ascii="Symbol" w:hAnsi="Symbol"/>
        </w:rPr>
        <w:tab/>
      </w:r>
      <w:r>
        <w:t>police officer</w:t>
      </w:r>
    </w:p>
    <w:p w:rsidR="00E90ECB" w:rsidRDefault="00E90ECB" w:rsidP="00E90ECB">
      <w:pPr>
        <w:pStyle w:val="aNoteBulletss"/>
        <w:tabs>
          <w:tab w:val="left" w:pos="2300"/>
        </w:tabs>
      </w:pPr>
      <w:r>
        <w:rPr>
          <w:rFonts w:ascii="Symbol" w:hAnsi="Symbol" w:cs="Symbol"/>
        </w:rPr>
        <w:t></w:t>
      </w:r>
      <w:r>
        <w:rPr>
          <w:rFonts w:ascii="Symbol" w:hAnsi="Symbol" w:cs="Symbol"/>
        </w:rPr>
        <w:tab/>
      </w:r>
      <w:r>
        <w:t>reviewable decision notice</w:t>
      </w:r>
    </w:p>
    <w:p w:rsidR="00AD07BB" w:rsidRDefault="00AD07BB" w:rsidP="00E90ECB">
      <w:pPr>
        <w:pStyle w:val="aNoteBulletss"/>
        <w:tabs>
          <w:tab w:val="left" w:pos="2300"/>
        </w:tabs>
      </w:pPr>
      <w:r>
        <w:rPr>
          <w:rFonts w:ascii="Symbol" w:hAnsi="Symbol"/>
        </w:rPr>
        <w:t></w:t>
      </w:r>
      <w:r>
        <w:rPr>
          <w:rFonts w:ascii="Symbol" w:hAnsi="Symbol"/>
        </w:rPr>
        <w:tab/>
      </w:r>
      <w:r>
        <w:t>State</w:t>
      </w:r>
    </w:p>
    <w:p w:rsidR="00AD07BB" w:rsidRDefault="00AD07BB" w:rsidP="00E90ECB">
      <w:pPr>
        <w:pStyle w:val="aNoteBulletss"/>
        <w:tabs>
          <w:tab w:val="left" w:pos="2300"/>
        </w:tabs>
      </w:pPr>
      <w:r>
        <w:rPr>
          <w:rFonts w:ascii="Symbol" w:hAnsi="Symbol"/>
        </w:rPr>
        <w:t></w:t>
      </w:r>
      <w:r>
        <w:rPr>
          <w:rFonts w:ascii="Symbol" w:hAnsi="Symbol"/>
        </w:rPr>
        <w:tab/>
      </w:r>
      <w:r>
        <w:t>the Territory.</w:t>
      </w:r>
    </w:p>
    <w:p w:rsidR="000548DE" w:rsidRPr="00326F84" w:rsidRDefault="000548DE" w:rsidP="000548DE">
      <w:pPr>
        <w:pStyle w:val="aDef"/>
      </w:pPr>
      <w:r w:rsidRPr="00326F84">
        <w:rPr>
          <w:rStyle w:val="charBoldItals"/>
        </w:rPr>
        <w:t>accessory</w:t>
      </w:r>
      <w:r w:rsidRPr="00326F84">
        <w:t>, in relation to a motor vehicle, means any of the following:</w:t>
      </w:r>
    </w:p>
    <w:p w:rsidR="000548DE" w:rsidRPr="00326F84" w:rsidRDefault="000548DE" w:rsidP="000548DE">
      <w:pPr>
        <w:pStyle w:val="aDefpara"/>
      </w:pPr>
      <w:r w:rsidRPr="00326F84">
        <w:tab/>
        <w:t>(a)</w:t>
      </w:r>
      <w:r w:rsidRPr="00326F84">
        <w:tab/>
        <w:t>a radio;</w:t>
      </w:r>
    </w:p>
    <w:p w:rsidR="000548DE" w:rsidRPr="00326F84" w:rsidRDefault="000548DE" w:rsidP="000548DE">
      <w:pPr>
        <w:pStyle w:val="aDefpara"/>
      </w:pPr>
      <w:r w:rsidRPr="00326F84">
        <w:tab/>
        <w:t>(b)</w:t>
      </w:r>
      <w:r w:rsidRPr="00326F84">
        <w:tab/>
        <w:t>a cassette player;</w:t>
      </w:r>
    </w:p>
    <w:p w:rsidR="000548DE" w:rsidRPr="00326F84" w:rsidRDefault="000548DE" w:rsidP="000548DE">
      <w:pPr>
        <w:pStyle w:val="aDefpara"/>
      </w:pPr>
      <w:r w:rsidRPr="00326F84">
        <w:tab/>
        <w:t>(c)</w:t>
      </w:r>
      <w:r w:rsidRPr="00326F84">
        <w:tab/>
        <w:t>a compact disc player;</w:t>
      </w:r>
    </w:p>
    <w:p w:rsidR="000548DE" w:rsidRPr="00326F84" w:rsidRDefault="000548DE" w:rsidP="000548DE">
      <w:pPr>
        <w:pStyle w:val="aDefpara"/>
      </w:pPr>
      <w:r w:rsidRPr="00326F84">
        <w:tab/>
        <w:t>(d)</w:t>
      </w:r>
      <w:r w:rsidRPr="00326F84">
        <w:tab/>
        <w:t>a telephone and in-car telephone kit;</w:t>
      </w:r>
    </w:p>
    <w:p w:rsidR="000548DE" w:rsidRPr="00326F84" w:rsidRDefault="000548DE" w:rsidP="000548DE">
      <w:pPr>
        <w:pStyle w:val="aDefpara"/>
      </w:pPr>
      <w:r w:rsidRPr="00326F84">
        <w:tab/>
        <w:t>(e)</w:t>
      </w:r>
      <w:r w:rsidRPr="00326F84">
        <w:tab/>
        <w:t>a car aerial;</w:t>
      </w:r>
    </w:p>
    <w:p w:rsidR="000548DE" w:rsidRPr="00326F84" w:rsidRDefault="000548DE" w:rsidP="000548DE">
      <w:pPr>
        <w:pStyle w:val="aDefpara"/>
      </w:pPr>
      <w:r w:rsidRPr="00326F84">
        <w:tab/>
        <w:t>(f)</w:t>
      </w:r>
      <w:r w:rsidRPr="00326F84">
        <w:tab/>
        <w:t>a clock;</w:t>
      </w:r>
    </w:p>
    <w:p w:rsidR="000548DE" w:rsidRPr="00326F84" w:rsidRDefault="000548DE" w:rsidP="000548DE">
      <w:pPr>
        <w:pStyle w:val="aDefpara"/>
      </w:pPr>
      <w:r w:rsidRPr="00326F84">
        <w:tab/>
        <w:t>(g)</w:t>
      </w:r>
      <w:r w:rsidRPr="00326F84">
        <w:tab/>
        <w:t>a cigarette lighter;</w:t>
      </w:r>
    </w:p>
    <w:p w:rsidR="000548DE" w:rsidRPr="00326F84" w:rsidRDefault="000548DE" w:rsidP="000548DE">
      <w:pPr>
        <w:pStyle w:val="aDefpara"/>
      </w:pPr>
      <w:r w:rsidRPr="00326F84">
        <w:tab/>
        <w:t>(h)</w:t>
      </w:r>
      <w:r w:rsidRPr="00326F84">
        <w:tab/>
        <w:t>body hardware that is not standard to the motor vehicle;</w:t>
      </w:r>
    </w:p>
    <w:p w:rsidR="000548DE" w:rsidRPr="00326F84" w:rsidRDefault="000548DE" w:rsidP="000548DE">
      <w:pPr>
        <w:pStyle w:val="aDefpara"/>
      </w:pPr>
      <w:r w:rsidRPr="00326F84">
        <w:tab/>
        <w:t>(i)</w:t>
      </w:r>
      <w:r w:rsidRPr="00326F84">
        <w:tab/>
        <w:t>a power outlet, including a cigarette light socket;</w:t>
      </w:r>
    </w:p>
    <w:p w:rsidR="000548DE" w:rsidRPr="00326F84" w:rsidRDefault="000548DE" w:rsidP="000548DE">
      <w:pPr>
        <w:pStyle w:val="aDefpara"/>
      </w:pPr>
      <w:r w:rsidRPr="00326F84">
        <w:tab/>
        <w:t>(j)</w:t>
      </w:r>
      <w:r w:rsidRPr="00326F84">
        <w:tab/>
        <w:t>tools, other than a jack or wheel brace;</w:t>
      </w:r>
    </w:p>
    <w:p w:rsidR="000548DE" w:rsidRPr="00326F84" w:rsidRDefault="000548DE" w:rsidP="000548DE">
      <w:pPr>
        <w:pStyle w:val="aDefpara"/>
      </w:pPr>
      <w:r w:rsidRPr="00326F84">
        <w:tab/>
        <w:t>(k)</w:t>
      </w:r>
      <w:r w:rsidRPr="00326F84">
        <w:tab/>
        <w:t>a light globe;</w:t>
      </w:r>
    </w:p>
    <w:p w:rsidR="000548DE" w:rsidRPr="00326F84" w:rsidRDefault="000548DE" w:rsidP="000548DE">
      <w:pPr>
        <w:pStyle w:val="aDefpara"/>
      </w:pPr>
      <w:r w:rsidRPr="00326F84">
        <w:tab/>
        <w:t>(l)</w:t>
      </w:r>
      <w:r w:rsidRPr="00326F84">
        <w:tab/>
        <w:t>sealed beam lights;</w:t>
      </w:r>
    </w:p>
    <w:p w:rsidR="000548DE" w:rsidRPr="00326F84" w:rsidRDefault="000548DE" w:rsidP="000548DE">
      <w:pPr>
        <w:pStyle w:val="aDefpara"/>
      </w:pPr>
      <w:r w:rsidRPr="00326F84">
        <w:tab/>
        <w:t>(m)</w:t>
      </w:r>
      <w:r w:rsidRPr="00326F84">
        <w:tab/>
        <w:t>fog lights that are not standard to the motor vehicle;</w:t>
      </w:r>
    </w:p>
    <w:p w:rsidR="000548DE" w:rsidRPr="00326F84" w:rsidRDefault="000548DE" w:rsidP="000548DE">
      <w:pPr>
        <w:pStyle w:val="aDefpara"/>
      </w:pPr>
      <w:r w:rsidRPr="00326F84">
        <w:tab/>
        <w:t>(n)</w:t>
      </w:r>
      <w:r w:rsidRPr="00326F84">
        <w:tab/>
        <w:t>an alarm that is not standard to the motor vehicle;</w:t>
      </w:r>
    </w:p>
    <w:p w:rsidR="000548DE" w:rsidRPr="00326F84" w:rsidRDefault="000548DE" w:rsidP="000548DE">
      <w:pPr>
        <w:pStyle w:val="aDefpara"/>
      </w:pPr>
      <w:r w:rsidRPr="00326F84">
        <w:tab/>
        <w:t>(o)</w:t>
      </w:r>
      <w:r w:rsidRPr="00326F84">
        <w:tab/>
        <w:t>a digital video disc player or video display panel;</w:t>
      </w:r>
    </w:p>
    <w:p w:rsidR="000548DE" w:rsidRPr="00326F84" w:rsidRDefault="000548DE" w:rsidP="000548DE">
      <w:pPr>
        <w:pStyle w:val="aDefpara"/>
      </w:pPr>
      <w:r w:rsidRPr="00326F84">
        <w:tab/>
        <w:t>(p)</w:t>
      </w:r>
      <w:r w:rsidRPr="00326F84">
        <w:tab/>
        <w:t>MP3 or MP4 player and dock;</w:t>
      </w:r>
    </w:p>
    <w:p w:rsidR="000548DE" w:rsidRPr="00326F84" w:rsidRDefault="000548DE" w:rsidP="000548DE">
      <w:pPr>
        <w:pStyle w:val="aDefpara"/>
      </w:pPr>
      <w:r w:rsidRPr="00326F84">
        <w:tab/>
        <w:t>(q)</w:t>
      </w:r>
      <w:r w:rsidRPr="00326F84">
        <w:tab/>
        <w:t>a computerised navigation system;</w:t>
      </w:r>
    </w:p>
    <w:p w:rsidR="000548DE" w:rsidRPr="00326F84" w:rsidRDefault="000548DE" w:rsidP="000548DE">
      <w:pPr>
        <w:pStyle w:val="aExamHdgpar"/>
      </w:pPr>
      <w:r w:rsidRPr="00326F84">
        <w:t>Examples</w:t>
      </w:r>
    </w:p>
    <w:p w:rsidR="000548DE" w:rsidRPr="00326F84" w:rsidRDefault="000548DE" w:rsidP="000548DE">
      <w:pPr>
        <w:pStyle w:val="aExamBulletpar"/>
        <w:keepNext/>
        <w:tabs>
          <w:tab w:val="left" w:pos="2000"/>
        </w:tabs>
      </w:pPr>
      <w:r w:rsidRPr="00326F84">
        <w:rPr>
          <w:rFonts w:ascii="Symbol" w:hAnsi="Symbol"/>
        </w:rPr>
        <w:t></w:t>
      </w:r>
      <w:r w:rsidRPr="00326F84">
        <w:rPr>
          <w:rFonts w:ascii="Symbol" w:hAnsi="Symbol"/>
        </w:rPr>
        <w:tab/>
      </w:r>
      <w:r w:rsidRPr="00326F84">
        <w:t>global positioning system</w:t>
      </w:r>
    </w:p>
    <w:p w:rsidR="000548DE" w:rsidRPr="00326F84" w:rsidRDefault="000548DE" w:rsidP="000548DE">
      <w:pPr>
        <w:pStyle w:val="aExamBulletpar"/>
        <w:keepNext/>
        <w:tabs>
          <w:tab w:val="left" w:pos="2000"/>
        </w:tabs>
      </w:pPr>
      <w:r w:rsidRPr="00326F84">
        <w:rPr>
          <w:rFonts w:ascii="Symbol" w:hAnsi="Symbol"/>
        </w:rPr>
        <w:t></w:t>
      </w:r>
      <w:r w:rsidRPr="00326F84">
        <w:rPr>
          <w:rFonts w:ascii="Symbol" w:hAnsi="Symbol"/>
        </w:rPr>
        <w:tab/>
      </w:r>
      <w:r w:rsidRPr="00326F84">
        <w:t>satellite navigation system</w:t>
      </w:r>
    </w:p>
    <w:p w:rsidR="000548DE" w:rsidRPr="00326F84" w:rsidRDefault="000548DE" w:rsidP="000548DE">
      <w:pPr>
        <w:pStyle w:val="aNotepar"/>
      </w:pPr>
      <w:r w:rsidRPr="00326F84">
        <w:rPr>
          <w:rStyle w:val="charItals"/>
        </w:rPr>
        <w:t>Note</w:t>
      </w:r>
      <w:r w:rsidRPr="00326F84">
        <w:tab/>
        <w:t xml:space="preserve">An example is part of the Act, is not exhaustive and may extend, but does not limit, the meaning of the provision in which it appears (see </w:t>
      </w:r>
      <w:hyperlink r:id="rId70" w:tooltip="A2001-14" w:history="1">
        <w:r w:rsidRPr="00326F84">
          <w:rPr>
            <w:rStyle w:val="charCitHyperlinkAbbrev"/>
          </w:rPr>
          <w:t>Legislation Act</w:t>
        </w:r>
      </w:hyperlink>
      <w:r w:rsidRPr="00326F84">
        <w:t>, s 126 and s 132).</w:t>
      </w:r>
    </w:p>
    <w:p w:rsidR="000548DE" w:rsidRPr="00326F84" w:rsidRDefault="000548DE" w:rsidP="000548DE">
      <w:pPr>
        <w:pStyle w:val="aDefpara"/>
      </w:pPr>
      <w:r w:rsidRPr="00326F84">
        <w:tab/>
        <w:t>(r)</w:t>
      </w:r>
      <w:r w:rsidRPr="00326F84">
        <w:tab/>
        <w:t>a keyless entry system and remote key pad that is not standard to the motor vehicle;</w:t>
      </w:r>
    </w:p>
    <w:p w:rsidR="000548DE" w:rsidRPr="00326F84" w:rsidRDefault="000548DE" w:rsidP="000548DE">
      <w:pPr>
        <w:pStyle w:val="aDefpara"/>
      </w:pPr>
      <w:r w:rsidRPr="00326F84">
        <w:tab/>
        <w:t>(s)</w:t>
      </w:r>
      <w:r w:rsidRPr="00326F84">
        <w:tab/>
        <w:t>anything else prescribed by regulation.</w:t>
      </w:r>
    </w:p>
    <w:p w:rsidR="00AD07BB" w:rsidRDefault="00AD07BB" w:rsidP="00C21D2B">
      <w:pPr>
        <w:pStyle w:val="aDef"/>
        <w:keepNext/>
      </w:pPr>
      <w:r>
        <w:rPr>
          <w:rStyle w:val="charBoldItals"/>
        </w:rPr>
        <w:t>ACTPLA certificate</w:t>
      </w:r>
      <w:r>
        <w:t xml:space="preserve">, for premises to which an application for the grant or renewal of a licence relates, means a certificate by the planning and land authority stating— </w:t>
      </w:r>
    </w:p>
    <w:p w:rsidR="00AD07BB" w:rsidRDefault="00AD07BB">
      <w:pPr>
        <w:pStyle w:val="aDefpara"/>
      </w:pPr>
      <w:r>
        <w:tab/>
        <w:t>(a)</w:t>
      </w:r>
      <w:r>
        <w:tab/>
        <w:t>whether the authority considers the carrying on of business at the premises under the licence would not comply with a provision of—</w:t>
      </w:r>
    </w:p>
    <w:p w:rsidR="00AD07BB" w:rsidRDefault="00AD07BB">
      <w:pPr>
        <w:pStyle w:val="aDefsubpara"/>
      </w:pPr>
      <w:r>
        <w:tab/>
        <w:t>(i)</w:t>
      </w:r>
      <w:r>
        <w:tab/>
        <w:t>the lease of the land where premises are located; or</w:t>
      </w:r>
    </w:p>
    <w:p w:rsidR="00AD07BB" w:rsidRDefault="00AD07BB">
      <w:pPr>
        <w:pStyle w:val="aDefsubpara"/>
      </w:pPr>
      <w:r>
        <w:tab/>
        <w:t>(ii)</w:t>
      </w:r>
      <w:r>
        <w:tab/>
        <w:t>the Territory plan; and</w:t>
      </w:r>
    </w:p>
    <w:p w:rsidR="00AD07BB" w:rsidRDefault="00AD07BB">
      <w:pPr>
        <w:pStyle w:val="aDefpara"/>
      </w:pPr>
      <w:r>
        <w:tab/>
        <w:t>(b)</w:t>
      </w:r>
      <w:r>
        <w:tab/>
        <w:t>if paragraph (a) applies—the relevant provision of the lease or Territory plan.</w:t>
      </w:r>
    </w:p>
    <w:p w:rsidR="00AD07BB" w:rsidRDefault="00AD07BB">
      <w:pPr>
        <w:pStyle w:val="aDef"/>
        <w:rPr>
          <w:color w:val="000000"/>
        </w:rPr>
      </w:pPr>
      <w:r w:rsidRPr="00793E0B">
        <w:rPr>
          <w:rStyle w:val="charBoldItals"/>
        </w:rPr>
        <w:t>body number</w:t>
      </w:r>
      <w:r>
        <w:rPr>
          <w:color w:val="000000"/>
        </w:rPr>
        <w:t>, in relation to a motor vehicle, means the figures, letters or other symbols (if any) recorded on the body of a vehicle by the manufacturer of the vehicle as a means of identification of that vehicle.</w:t>
      </w:r>
    </w:p>
    <w:p w:rsidR="00AD07BB" w:rsidRDefault="00AD07BB">
      <w:pPr>
        <w:pStyle w:val="aDef"/>
        <w:keepNext/>
        <w:rPr>
          <w:color w:val="000000"/>
        </w:rPr>
      </w:pPr>
      <w:r w:rsidRPr="00793E0B">
        <w:rPr>
          <w:rStyle w:val="charBoldItals"/>
        </w:rPr>
        <w:t>business</w:t>
      </w:r>
      <w:r>
        <w:rPr>
          <w:color w:val="000000"/>
        </w:rPr>
        <w:t>, in relation to—</w:t>
      </w:r>
    </w:p>
    <w:p w:rsidR="00AD07BB" w:rsidRDefault="00AD07BB">
      <w:pPr>
        <w:pStyle w:val="aDefpara"/>
      </w:pPr>
      <w:r>
        <w:tab/>
        <w:t>(a)</w:t>
      </w:r>
      <w:r>
        <w:tab/>
        <w:t>a person who is the holder of a licence—means the business carried on under the licence; or</w:t>
      </w:r>
    </w:p>
    <w:p w:rsidR="00AD07BB" w:rsidRDefault="00AD07BB">
      <w:pPr>
        <w:pStyle w:val="aDefpara"/>
      </w:pPr>
      <w:r>
        <w:tab/>
        <w:t>(b)</w:t>
      </w:r>
      <w:r>
        <w:tab/>
        <w:t>a person who is an applicant for a licence—means the business that the person would be entitled to carry on if the person were granted that licence.</w:t>
      </w:r>
    </w:p>
    <w:p w:rsidR="00AD07BB" w:rsidRDefault="00AD07BB">
      <w:pPr>
        <w:pStyle w:val="aDef"/>
        <w:keepNext/>
        <w:rPr>
          <w:color w:val="000000"/>
        </w:rPr>
      </w:pPr>
      <w:r w:rsidRPr="00793E0B">
        <w:rPr>
          <w:rStyle w:val="charBoldItals"/>
        </w:rPr>
        <w:t>cash price</w:t>
      </w:r>
      <w:r>
        <w:rPr>
          <w:color w:val="000000"/>
        </w:rPr>
        <w:t>—</w:t>
      </w:r>
    </w:p>
    <w:p w:rsidR="00AD07BB" w:rsidRDefault="00AD07BB" w:rsidP="00C21D2B">
      <w:pPr>
        <w:pStyle w:val="aDefpara"/>
        <w:keepLines/>
      </w:pPr>
      <w:r>
        <w:tab/>
        <w:t>(a)</w:t>
      </w:r>
      <w:r>
        <w:tab/>
        <w:t>in relation to a motor vehicle (including all accessories fitted, carried in or attached to the vehicle at the time of the offer or display) offered or displayed for sale—means the price at which the vendor is willing to sell the vehicle for cash; and</w:t>
      </w:r>
    </w:p>
    <w:p w:rsidR="00AD07BB" w:rsidRDefault="00AD07BB" w:rsidP="00A73A1F">
      <w:pPr>
        <w:pStyle w:val="aDefpara"/>
        <w:keepNext/>
      </w:pPr>
      <w:r>
        <w:tab/>
        <w:t>(b)</w:t>
      </w:r>
      <w:r>
        <w:tab/>
        <w:t>in relation to the sale of a motor vehicle—</w:t>
      </w:r>
    </w:p>
    <w:p w:rsidR="00AD07BB" w:rsidRDefault="00AD07BB">
      <w:pPr>
        <w:pStyle w:val="aDefsubpara"/>
      </w:pPr>
      <w:r>
        <w:tab/>
        <w:t>(i)</w:t>
      </w:r>
      <w:r>
        <w:tab/>
        <w:t>means the price at which the vehicle is sold; or</w:t>
      </w:r>
    </w:p>
    <w:p w:rsidR="00AD07BB" w:rsidRDefault="00AD07BB">
      <w:pPr>
        <w:pStyle w:val="aDefsubpara"/>
      </w:pPr>
      <w:r>
        <w:tab/>
        <w:t>(ii)</w:t>
      </w:r>
      <w:r>
        <w:tab/>
        <w:t>if any part of the consideration that passes or is to pass from the purchaser is represented by another motor vehicle or other thing—means the amount that is equal to the sum of the price paid, or that is to be paid, by the purchaser and the value of the other vehicle or thing as ascribed to it for the purposes of the sale by the parties or, if no agreed value is so ascribed, the market value of the other vehicle or thing at the time of the sale; or</w:t>
      </w:r>
    </w:p>
    <w:p w:rsidR="00AD07BB" w:rsidRDefault="00AD07BB">
      <w:pPr>
        <w:pStyle w:val="aDefsubpara"/>
      </w:pPr>
      <w:r>
        <w:tab/>
        <w:t>(iii)</w:t>
      </w:r>
      <w:r>
        <w:tab/>
        <w:t>if all of the consideration that passes or is to pass from the purchaser is represented by another motor vehicle or other thing—means the value of the other vehicle or thing as ascribed to it for the purposes of the sale by the parties or, if no agreed value is so ascribed, the market value of the other vehicle or thing at the time of the sale.</w:t>
      </w:r>
    </w:p>
    <w:p w:rsidR="00AD07BB" w:rsidRDefault="00AD07BB">
      <w:pPr>
        <w:pStyle w:val="aDef"/>
        <w:rPr>
          <w:color w:val="000000"/>
        </w:rPr>
      </w:pPr>
      <w:r w:rsidRPr="00793E0B">
        <w:rPr>
          <w:rStyle w:val="charBoldItals"/>
        </w:rPr>
        <w:t>charge</w:t>
      </w:r>
      <w:r>
        <w:rPr>
          <w:color w:val="000000"/>
        </w:rPr>
        <w:t xml:space="preserve"> means a charge that has not been dealt with by a court, but does not include a charge that has been withdrawn or otherwise not proceeded with.</w:t>
      </w:r>
    </w:p>
    <w:p w:rsidR="00AD07BB" w:rsidRDefault="00AD07BB">
      <w:pPr>
        <w:pStyle w:val="aDef"/>
        <w:keepNext/>
        <w:rPr>
          <w:color w:val="000000"/>
        </w:rPr>
      </w:pPr>
      <w:r w:rsidRPr="00793E0B">
        <w:rPr>
          <w:rStyle w:val="charBoldItals"/>
        </w:rPr>
        <w:t>commercial vehicle</w:t>
      </w:r>
      <w:r>
        <w:rPr>
          <w:color w:val="000000"/>
        </w:rPr>
        <w:t xml:space="preserve"> means a motor vehicle for use wholly or principally for—</w:t>
      </w:r>
    </w:p>
    <w:p w:rsidR="00AD07BB" w:rsidRDefault="00AD07BB">
      <w:pPr>
        <w:pStyle w:val="aDefpara"/>
      </w:pPr>
      <w:r>
        <w:tab/>
        <w:t>(a)</w:t>
      </w:r>
      <w:r>
        <w:tab/>
        <w:t>the carriage of goods; or</w:t>
      </w:r>
    </w:p>
    <w:p w:rsidR="00AD07BB" w:rsidRDefault="00AD07BB">
      <w:pPr>
        <w:pStyle w:val="aDefpara"/>
      </w:pPr>
      <w:r>
        <w:tab/>
        <w:t>(b)</w:t>
      </w:r>
      <w:r>
        <w:tab/>
        <w:t>the carriage of more than 10 adult persons; or</w:t>
      </w:r>
    </w:p>
    <w:p w:rsidR="00AD07BB" w:rsidRDefault="00AD07BB" w:rsidP="004E3563">
      <w:pPr>
        <w:pStyle w:val="aDefpara"/>
        <w:keepNext/>
      </w:pPr>
      <w:r>
        <w:tab/>
        <w:t>(c)</w:t>
      </w:r>
      <w:r>
        <w:tab/>
        <w:t>industrial or agricultural purposes;</w:t>
      </w:r>
    </w:p>
    <w:p w:rsidR="00AD07BB" w:rsidRDefault="00AD07BB" w:rsidP="00E8360B">
      <w:pPr>
        <w:pStyle w:val="Amainreturn"/>
      </w:pPr>
      <w:r>
        <w:t>and includes a motor vehicle, or a motor vehicle included in a class of motor vehicles, prescribed for this definition but does not include—</w:t>
      </w:r>
    </w:p>
    <w:p w:rsidR="00AD07BB" w:rsidRDefault="00AD07BB" w:rsidP="00A73A1F">
      <w:pPr>
        <w:pStyle w:val="aDefpara"/>
        <w:keepNext/>
      </w:pPr>
      <w:r>
        <w:tab/>
        <w:t>(d)</w:t>
      </w:r>
      <w:r>
        <w:tab/>
        <w:t>a motor vehicle—</w:t>
      </w:r>
    </w:p>
    <w:p w:rsidR="00AD07BB" w:rsidRDefault="00AD07BB">
      <w:pPr>
        <w:pStyle w:val="aDefsubpara"/>
      </w:pPr>
      <w:r>
        <w:tab/>
        <w:t>(i)</w:t>
      </w:r>
      <w:r>
        <w:tab/>
        <w:t>of a kind known as a utility, station wagon or panel van that is the same make as a factory-produced motor car; and</w:t>
      </w:r>
    </w:p>
    <w:p w:rsidR="00AD07BB" w:rsidRDefault="00AD07BB">
      <w:pPr>
        <w:pStyle w:val="aDefsubpara"/>
        <w:keepNext/>
      </w:pPr>
      <w:r>
        <w:tab/>
        <w:t>(ii)</w:t>
      </w:r>
      <w:r>
        <w:tab/>
        <w:t>in which the front part of the body, and the mechanical equipment of which, are the same, or substantially the same, as in that motor vehicle;</w:t>
      </w:r>
    </w:p>
    <w:p w:rsidR="00AD07BB" w:rsidRDefault="00AD07BB">
      <w:pPr>
        <w:pStyle w:val="aDefpara"/>
      </w:pPr>
      <w:r>
        <w:tab/>
        <w:t>(e)</w:t>
      </w:r>
      <w:r>
        <w:tab/>
        <w:t>a motor vehicle that is adapted for camping use; or</w:t>
      </w:r>
    </w:p>
    <w:p w:rsidR="00AD07BB" w:rsidRDefault="00AD07BB">
      <w:pPr>
        <w:pStyle w:val="aDefpara"/>
      </w:pPr>
      <w:r>
        <w:tab/>
        <w:t>(f)</w:t>
      </w:r>
      <w:r>
        <w:tab/>
        <w:t>a four-wheel drive motor vehicle with at least 1 forward-facing rear passenger seat (other than a motor vehicle of a kind known as a dual cab or a crew-cab); or</w:t>
      </w:r>
    </w:p>
    <w:p w:rsidR="00AD07BB" w:rsidRDefault="00AD07BB">
      <w:pPr>
        <w:pStyle w:val="aDefpara"/>
      </w:pPr>
      <w:r>
        <w:tab/>
        <w:t>(g)</w:t>
      </w:r>
      <w:r>
        <w:tab/>
        <w:t>a motor vehicle, or a class of motor vehicles, prescribed not to be a motor vehicle, or a class of motor vehicles, as the case may be, for this definition.</w:t>
      </w:r>
    </w:p>
    <w:p w:rsidR="00613F9C" w:rsidRPr="00734229" w:rsidRDefault="00613F9C" w:rsidP="00613F9C">
      <w:pPr>
        <w:pStyle w:val="aDef"/>
        <w:numPr>
          <w:ilvl w:val="5"/>
          <w:numId w:val="0"/>
        </w:numPr>
        <w:ind w:left="1100"/>
      </w:pPr>
      <w:r w:rsidRPr="00793E0B">
        <w:rPr>
          <w:rStyle w:val="charBoldItals"/>
        </w:rPr>
        <w:t>commissioner</w:t>
      </w:r>
      <w:r w:rsidRPr="00734229">
        <w:t xml:space="preserve"> means the commissioner for fair trading.</w:t>
      </w:r>
    </w:p>
    <w:p w:rsidR="00AD07BB" w:rsidRDefault="00AD07BB">
      <w:pPr>
        <w:pStyle w:val="aDef"/>
        <w:rPr>
          <w:rStyle w:val="CharChapNo"/>
        </w:rPr>
      </w:pPr>
      <w:r>
        <w:rPr>
          <w:rStyle w:val="charBoldItals"/>
        </w:rPr>
        <w:t>compensation fund</w:t>
      </w:r>
      <w:r>
        <w:rPr>
          <w:rStyle w:val="CharChapNo"/>
        </w:rPr>
        <w:t xml:space="preserve"> means the motor vehicle dealers compensation fund.</w:t>
      </w:r>
    </w:p>
    <w:p w:rsidR="00AD07BB" w:rsidRDefault="00AD07BB">
      <w:pPr>
        <w:pStyle w:val="aDef"/>
      </w:pPr>
      <w:r>
        <w:rPr>
          <w:rStyle w:val="charBoldItals"/>
        </w:rPr>
        <w:t>connected</w:t>
      </w:r>
      <w:r>
        <w:t xml:space="preserve"> with an offence, for part 10A (Enforcement)—see section 70.</w:t>
      </w:r>
    </w:p>
    <w:p w:rsidR="00AD07BB" w:rsidRDefault="00AD07BB">
      <w:pPr>
        <w:pStyle w:val="aDef"/>
        <w:rPr>
          <w:rStyle w:val="CharChapNo"/>
        </w:rPr>
      </w:pPr>
      <w:r>
        <w:rPr>
          <w:rStyle w:val="charBoldItals"/>
        </w:rPr>
        <w:t>corporate licensee</w:t>
      </w:r>
      <w:r>
        <w:rPr>
          <w:rStyle w:val="CharChapNo"/>
        </w:rPr>
        <w:t xml:space="preserve"> means a corporation that holds a licence.</w:t>
      </w:r>
    </w:p>
    <w:p w:rsidR="00901DEF" w:rsidRPr="000548A5" w:rsidRDefault="00901DEF" w:rsidP="00901DEF">
      <w:pPr>
        <w:pStyle w:val="aDef"/>
      </w:pPr>
      <w:r w:rsidRPr="000548A5">
        <w:rPr>
          <w:rStyle w:val="charBoldItals"/>
        </w:rPr>
        <w:t>dealer</w:t>
      </w:r>
      <w:r w:rsidRPr="000548A5">
        <w:t>—</w:t>
      </w:r>
    </w:p>
    <w:p w:rsidR="00901DEF" w:rsidRPr="000548A5" w:rsidRDefault="00901DEF" w:rsidP="00901DEF">
      <w:pPr>
        <w:pStyle w:val="aDefpara"/>
      </w:pPr>
      <w:r w:rsidRPr="000548A5">
        <w:tab/>
        <w:t>(a)</w:t>
      </w:r>
      <w:r w:rsidRPr="000548A5">
        <w:tab/>
        <w:t>means a person who—</w:t>
      </w:r>
    </w:p>
    <w:p w:rsidR="00901DEF" w:rsidRPr="000548A5" w:rsidRDefault="00901DEF" w:rsidP="00901DEF">
      <w:pPr>
        <w:pStyle w:val="aDefsubpara"/>
      </w:pPr>
      <w:r w:rsidRPr="000548A5">
        <w:tab/>
        <w:t>(i)</w:t>
      </w:r>
      <w:r w:rsidRPr="000548A5">
        <w:tab/>
        <w:t>buys, sells or exchanges motor vehicles as a business; or</w:t>
      </w:r>
    </w:p>
    <w:p w:rsidR="00901DEF" w:rsidRPr="000548A5" w:rsidRDefault="00901DEF" w:rsidP="00901DEF">
      <w:pPr>
        <w:pStyle w:val="aDefsubpara"/>
      </w:pPr>
      <w:r w:rsidRPr="000548A5">
        <w:tab/>
        <w:t>(ii)</w:t>
      </w:r>
      <w:r w:rsidRPr="000548A5">
        <w:tab/>
        <w:t>sells more than 6 vehicles in any 12-month period; but</w:t>
      </w:r>
    </w:p>
    <w:p w:rsidR="00901DEF" w:rsidRPr="000548A5" w:rsidRDefault="00901DEF" w:rsidP="00901DEF">
      <w:pPr>
        <w:pStyle w:val="aDefpara"/>
      </w:pPr>
      <w:r w:rsidRPr="000548A5">
        <w:tab/>
        <w:t>(b)</w:t>
      </w:r>
      <w:r w:rsidRPr="000548A5">
        <w:tab/>
        <w:t>does not include—</w:t>
      </w:r>
    </w:p>
    <w:p w:rsidR="00901DEF" w:rsidRPr="000548A5" w:rsidRDefault="00901DEF" w:rsidP="00901DEF">
      <w:pPr>
        <w:pStyle w:val="aDefsubpara"/>
      </w:pPr>
      <w:r w:rsidRPr="000548A5">
        <w:tab/>
        <w:t>(i)</w:t>
      </w:r>
      <w:r w:rsidRPr="000548A5">
        <w:tab/>
        <w:t>a person whose business consists exclusively of buying motor vehicles for the purpose of demolishing or dismantling those vehicles; or</w:t>
      </w:r>
    </w:p>
    <w:p w:rsidR="00901DEF" w:rsidRPr="000548A5" w:rsidRDefault="00901DEF" w:rsidP="00901DEF">
      <w:pPr>
        <w:pStyle w:val="aDefsubpara"/>
      </w:pPr>
      <w:r w:rsidRPr="000548A5">
        <w:tab/>
        <w:t>(ii)</w:t>
      </w:r>
      <w:r w:rsidRPr="000548A5">
        <w:tab/>
        <w:t>a wholesaler; or</w:t>
      </w:r>
    </w:p>
    <w:p w:rsidR="00901DEF" w:rsidRPr="000548A5" w:rsidRDefault="001A36B9" w:rsidP="00901DEF">
      <w:pPr>
        <w:pStyle w:val="aDefsubpara"/>
      </w:pPr>
      <w:r>
        <w:tab/>
        <w:t>(iii</w:t>
      </w:r>
      <w:r w:rsidR="00901DEF" w:rsidRPr="000548A5">
        <w:t>)</w:t>
      </w:r>
      <w:r w:rsidR="00901DEF" w:rsidRPr="000548A5">
        <w:tab/>
        <w:t>a financier; or</w:t>
      </w:r>
    </w:p>
    <w:p w:rsidR="00901DEF" w:rsidRPr="000548A5" w:rsidRDefault="00901DEF" w:rsidP="00901DEF">
      <w:pPr>
        <w:pStyle w:val="aDefsubpara"/>
      </w:pPr>
      <w:r w:rsidRPr="000548A5">
        <w:tab/>
        <w:t>(</w:t>
      </w:r>
      <w:r w:rsidR="001A36B9">
        <w:t>i</w:t>
      </w:r>
      <w:r w:rsidRPr="000548A5">
        <w:t>v)</w:t>
      </w:r>
      <w:r w:rsidRPr="000548A5">
        <w:tab/>
        <w:t>a person who is exempted by the commissioner by written notice.</w:t>
      </w:r>
    </w:p>
    <w:p w:rsidR="00901DEF" w:rsidRPr="000548A5" w:rsidRDefault="00901DEF" w:rsidP="00901DEF">
      <w:pPr>
        <w:pStyle w:val="aNote"/>
      </w:pPr>
      <w:r w:rsidRPr="000548A5">
        <w:rPr>
          <w:rStyle w:val="charItals"/>
        </w:rPr>
        <w:t>Note</w:t>
      </w:r>
      <w:r w:rsidRPr="000548A5">
        <w:rPr>
          <w:rStyle w:val="charItals"/>
        </w:rPr>
        <w:tab/>
      </w:r>
      <w:r w:rsidRPr="000548A5">
        <w:t xml:space="preserve">A person must not carry on the activities of a dealer unless the person is licensed as a motor vehicle dealer under the </w:t>
      </w:r>
      <w:hyperlink r:id="rId71" w:tooltip="A2016-46" w:history="1">
        <w:r w:rsidR="005C3AAD">
          <w:rPr>
            <w:rStyle w:val="charCitHyperlinkItal"/>
          </w:rPr>
          <w:t>Traders (Licensing) Act </w:t>
        </w:r>
        <w:r w:rsidR="00F60426" w:rsidRPr="0078347C">
          <w:rPr>
            <w:rStyle w:val="charCitHyperlinkItal"/>
          </w:rPr>
          <w:t>2016</w:t>
        </w:r>
      </w:hyperlink>
      <w:r w:rsidRPr="000548A5">
        <w:t>.</w:t>
      </w:r>
    </w:p>
    <w:p w:rsidR="00AD07BB" w:rsidRDefault="00AD07BB">
      <w:pPr>
        <w:pStyle w:val="aDef"/>
        <w:rPr>
          <w:rStyle w:val="CharChapNo"/>
        </w:rPr>
      </w:pPr>
      <w:r>
        <w:rPr>
          <w:rStyle w:val="charBoldItals"/>
        </w:rPr>
        <w:t>dealings register</w:t>
      </w:r>
      <w:r>
        <w:rPr>
          <w:rStyle w:val="CharChapNo"/>
        </w:rPr>
        <w:t>, of a licensed dealer, means a dealings register maintained by the dealer under section 15 (Licensees to maintain dealings register).</w:t>
      </w:r>
    </w:p>
    <w:p w:rsidR="00AD07BB" w:rsidRDefault="00AD07BB">
      <w:pPr>
        <w:pStyle w:val="aDef"/>
        <w:keepNext/>
        <w:rPr>
          <w:color w:val="000000"/>
        </w:rPr>
      </w:pPr>
      <w:r w:rsidRPr="00793E0B">
        <w:rPr>
          <w:rStyle w:val="charBoldItals"/>
        </w:rPr>
        <w:t>demonstrator</w:t>
      </w:r>
      <w:r>
        <w:rPr>
          <w:color w:val="000000"/>
        </w:rPr>
        <w:t>, in relation to a motor vehicle, means a vehicle—</w:t>
      </w:r>
    </w:p>
    <w:p w:rsidR="00AD07BB" w:rsidRDefault="00AD07BB" w:rsidP="004E3563">
      <w:pPr>
        <w:pStyle w:val="aDefpara"/>
        <w:keepNext/>
      </w:pPr>
      <w:r>
        <w:tab/>
        <w:t>(a)</w:t>
      </w:r>
      <w:r>
        <w:tab/>
        <w:t>that has been sold only to a dealer or wholesaler; and</w:t>
      </w:r>
    </w:p>
    <w:p w:rsidR="00AD07BB" w:rsidRDefault="00AD07BB" w:rsidP="006F68F5">
      <w:pPr>
        <w:pStyle w:val="aDefpara"/>
        <w:keepNext/>
      </w:pPr>
      <w:r>
        <w:tab/>
        <w:t>(b)</w:t>
      </w:r>
      <w:r>
        <w:tab/>
        <w:t>that has been registered only in the name of any 1 of the following persons:</w:t>
      </w:r>
    </w:p>
    <w:p w:rsidR="00AD07BB" w:rsidRDefault="00AD07BB">
      <w:pPr>
        <w:pStyle w:val="aDefsubpara"/>
      </w:pPr>
      <w:r>
        <w:tab/>
        <w:t>(i)</w:t>
      </w:r>
      <w:r>
        <w:tab/>
        <w:t>a dealer or wholesaler or any person on behalf of a dealer or wholesaler;</w:t>
      </w:r>
    </w:p>
    <w:p w:rsidR="00AD07BB" w:rsidRDefault="00AD07BB">
      <w:pPr>
        <w:pStyle w:val="aDefsubpara"/>
        <w:keepNext/>
      </w:pPr>
      <w:r>
        <w:tab/>
        <w:t>(ii)</w:t>
      </w:r>
      <w:r>
        <w:tab/>
        <w:t>a person in anticipation of the sale of the vehicle to that person; and</w:t>
      </w:r>
    </w:p>
    <w:p w:rsidR="00AD07BB" w:rsidRDefault="00AD07BB">
      <w:pPr>
        <w:pStyle w:val="aDefpara"/>
      </w:pPr>
      <w:r>
        <w:tab/>
        <w:t>(c)</w:t>
      </w:r>
      <w:r>
        <w:tab/>
        <w:t>that has not been used for any purpose other than—</w:t>
      </w:r>
    </w:p>
    <w:p w:rsidR="00AD07BB" w:rsidRDefault="00AD07BB">
      <w:pPr>
        <w:pStyle w:val="Asubpara"/>
      </w:pPr>
      <w:r>
        <w:tab/>
        <w:t>(i)</w:t>
      </w:r>
      <w:r>
        <w:tab/>
        <w:t>a purpose in connection with its manufacture or sale; or</w:t>
      </w:r>
    </w:p>
    <w:p w:rsidR="00AD07BB" w:rsidRDefault="00AD07BB">
      <w:pPr>
        <w:pStyle w:val="Asubpara"/>
      </w:pPr>
      <w:r>
        <w:tab/>
        <w:t>(ii)</w:t>
      </w:r>
      <w:r>
        <w:tab/>
        <w:t>the purpose of demonstrating the motor vehicle, or another vehicle of the same type, to a potential buyer of that vehicle.</w:t>
      </w:r>
    </w:p>
    <w:p w:rsidR="00AD07BB" w:rsidRDefault="00AD07BB">
      <w:pPr>
        <w:pStyle w:val="aDef"/>
        <w:keepNext/>
      </w:pPr>
      <w:r w:rsidRPr="00793E0B">
        <w:rPr>
          <w:rStyle w:val="charBoldItals"/>
        </w:rPr>
        <w:t>executive officer</w:t>
      </w:r>
      <w:r>
        <w:t>, of a corporation, means a person, by whatever named called and whether or not the person is a director of the corporation, who is concerned with, or takes part in, the corporation’s management.</w:t>
      </w:r>
    </w:p>
    <w:p w:rsidR="00AD07BB" w:rsidRDefault="00AD07BB">
      <w:pPr>
        <w:pStyle w:val="aExamHead"/>
      </w:pPr>
      <w:r>
        <w:t>Examples</w:t>
      </w:r>
    </w:p>
    <w:p w:rsidR="00AD07BB" w:rsidRDefault="00AD07BB">
      <w:pPr>
        <w:pStyle w:val="aExamNum"/>
      </w:pPr>
      <w:r>
        <w:t>1</w:t>
      </w:r>
      <w:r>
        <w:tab/>
        <w:t xml:space="preserve">A director of the corporation </w:t>
      </w:r>
    </w:p>
    <w:p w:rsidR="00AD07BB" w:rsidRDefault="00AD07BB">
      <w:pPr>
        <w:pStyle w:val="aExamNum"/>
      </w:pPr>
      <w:r>
        <w:t>2</w:t>
      </w:r>
      <w:r>
        <w:tab/>
        <w:t>An employee of, or a person associated with, the corporation who is involved in activities that involve policy and decision making, related to the business affairs of the corporation, to the extent that the consequences of the formation of the policies, or the making of the decisions, may have some significant bearing on the financial standing of the corporation or the conduct of its affairs.</w:t>
      </w:r>
    </w:p>
    <w:p w:rsidR="00AD07BB" w:rsidRDefault="00AD07BB">
      <w:pPr>
        <w:pStyle w:val="aDef"/>
        <w:keepNext/>
        <w:rPr>
          <w:color w:val="000000"/>
        </w:rPr>
      </w:pPr>
      <w:r w:rsidRPr="00793E0B">
        <w:rPr>
          <w:rStyle w:val="charBoldItals"/>
        </w:rPr>
        <w:t>financier</w:t>
      </w:r>
      <w:r>
        <w:rPr>
          <w:color w:val="000000"/>
        </w:rPr>
        <w:t xml:space="preserve"> means a person who carries on the business of buying, selling or exchanging motor vehicles only—</w:t>
      </w:r>
    </w:p>
    <w:p w:rsidR="00AD07BB" w:rsidRDefault="00AD07BB">
      <w:pPr>
        <w:pStyle w:val="aDefpara"/>
      </w:pPr>
      <w:r>
        <w:tab/>
        <w:t>(a)</w:t>
      </w:r>
      <w:r>
        <w:tab/>
        <w:t>for the purpose of hiring motor vehicles under hire-purchase agreements; or</w:t>
      </w:r>
    </w:p>
    <w:p w:rsidR="00AD07BB" w:rsidRDefault="00AD07BB">
      <w:pPr>
        <w:pStyle w:val="aDefpara"/>
      </w:pPr>
      <w:r>
        <w:tab/>
        <w:t>(b)</w:t>
      </w:r>
      <w:r>
        <w:tab/>
        <w:t>for the purpose of selling motor vehicles on instalment terms; or</w:t>
      </w:r>
    </w:p>
    <w:p w:rsidR="00AD07BB" w:rsidRDefault="00AD07BB">
      <w:pPr>
        <w:pStyle w:val="aDefpara"/>
      </w:pPr>
      <w:r>
        <w:tab/>
        <w:t>(c)</w:t>
      </w:r>
      <w:r>
        <w:tab/>
        <w:t>for the purpose of taking or enforcing securities over motor vehicles; or</w:t>
      </w:r>
    </w:p>
    <w:p w:rsidR="00AD07BB" w:rsidRDefault="00AD07BB">
      <w:pPr>
        <w:pStyle w:val="aDefpara"/>
      </w:pPr>
      <w:r>
        <w:tab/>
        <w:t>(d)</w:t>
      </w:r>
      <w:r>
        <w:tab/>
        <w:t>for the purpose of letting out on hire motor vehicles without granting a right to purchase them; or</w:t>
      </w:r>
    </w:p>
    <w:p w:rsidR="00AD07BB" w:rsidRDefault="00AD07BB">
      <w:pPr>
        <w:pStyle w:val="aDefpara"/>
      </w:pPr>
      <w:r>
        <w:tab/>
        <w:t>(e)</w:t>
      </w:r>
      <w:r>
        <w:tab/>
        <w:t>for any purpose that may be prescribed; or</w:t>
      </w:r>
    </w:p>
    <w:p w:rsidR="00AD07BB" w:rsidRDefault="00AD07BB">
      <w:pPr>
        <w:pStyle w:val="aDefpara"/>
      </w:pPr>
      <w:r>
        <w:tab/>
        <w:t>(f)</w:t>
      </w:r>
      <w:r>
        <w:tab/>
        <w:t>for the purpose of disposing of motor vehicles acquired by him or her in connection with any of the purposes referred to in, or prescribed in relation to, this definition;</w:t>
      </w:r>
    </w:p>
    <w:p w:rsidR="00AD07BB" w:rsidRDefault="00AD07BB">
      <w:pPr>
        <w:pStyle w:val="Amainreturn"/>
        <w:keepNext/>
      </w:pPr>
      <w:r>
        <w:t>or for 2 or more of those purposes, but does not include—</w:t>
      </w:r>
    </w:p>
    <w:p w:rsidR="00AD07BB" w:rsidRDefault="00AD07BB">
      <w:pPr>
        <w:pStyle w:val="aDefpara"/>
      </w:pPr>
      <w:r>
        <w:tab/>
        <w:t>(g)</w:t>
      </w:r>
      <w:r>
        <w:tab/>
        <w:t>a person who, otherwise than by an agent who is a licensed dealer, offers or displays motor vehicles for sale to the public, other than for the purpose referred to in paragraph (f); or</w:t>
      </w:r>
    </w:p>
    <w:p w:rsidR="00AD07BB" w:rsidRDefault="00AD07BB">
      <w:pPr>
        <w:pStyle w:val="aDefpara"/>
      </w:pPr>
      <w:r>
        <w:tab/>
        <w:t>(h)</w:t>
      </w:r>
      <w:r>
        <w:tab/>
        <w:t>a person who holds himself or herself out as ready to purchase motor vehicles from the public; or</w:t>
      </w:r>
    </w:p>
    <w:p w:rsidR="00E90ECB" w:rsidRDefault="00AD07BB" w:rsidP="00901DEF">
      <w:pPr>
        <w:pStyle w:val="aDefpara"/>
      </w:pPr>
      <w:r>
        <w:tab/>
        <w:t>(i)</w:t>
      </w:r>
      <w:r>
        <w:tab/>
        <w:t>a person or a person included in a class of persons declared by the regulations to be excluded from this definition.</w:t>
      </w:r>
    </w:p>
    <w:p w:rsidR="00AD07BB" w:rsidRDefault="00AD07BB">
      <w:pPr>
        <w:pStyle w:val="aDef"/>
        <w:keepNext/>
      </w:pPr>
      <w:r>
        <w:rPr>
          <w:rStyle w:val="charBoldItals"/>
        </w:rPr>
        <w:t>hire-purchase agreement</w:t>
      </w:r>
      <w:r>
        <w:t>, in relation to a motor vehicle, means—</w:t>
      </w:r>
    </w:p>
    <w:p w:rsidR="00AD07BB" w:rsidRDefault="00AD07BB">
      <w:pPr>
        <w:pStyle w:val="aDefpara"/>
      </w:pPr>
      <w:r>
        <w:tab/>
        <w:t>(a)</w:t>
      </w:r>
      <w:r>
        <w:tab/>
        <w:t>a letting of the vehicle with an option to purchase the vehicle; or</w:t>
      </w:r>
    </w:p>
    <w:p w:rsidR="00AD07BB" w:rsidRDefault="00AD07BB">
      <w:pPr>
        <w:pStyle w:val="aDefpara"/>
      </w:pPr>
      <w:r>
        <w:tab/>
        <w:t>(b)</w:t>
      </w:r>
      <w:r>
        <w:tab/>
        <w:t>an agreement for the purchase of the vehicle by instalments (whether described as rent or hire or otherwise), other than an agreement under which the property in the vehicle passes at the time of the agreement or on, or at any time before, delivery of the vehicle.</w:t>
      </w:r>
    </w:p>
    <w:p w:rsidR="00AD07BB" w:rsidRDefault="00AD07BB">
      <w:pPr>
        <w:pStyle w:val="aDef"/>
      </w:pPr>
      <w:r w:rsidRPr="00793E0B">
        <w:rPr>
          <w:rStyle w:val="charBoldItals"/>
        </w:rPr>
        <w:t>individual licensee</w:t>
      </w:r>
      <w:r>
        <w:t xml:space="preserve"> means an individual who holds a licence.</w:t>
      </w:r>
    </w:p>
    <w:p w:rsidR="00AD07BB" w:rsidRDefault="00AD07BB">
      <w:pPr>
        <w:pStyle w:val="aDef"/>
      </w:pPr>
      <w:r w:rsidRPr="00793E0B">
        <w:rPr>
          <w:rStyle w:val="charBoldItals"/>
        </w:rPr>
        <w:t>inspector</w:t>
      </w:r>
      <w:r>
        <w:t xml:space="preserve"> means an inspector under section 5B.</w:t>
      </w:r>
    </w:p>
    <w:p w:rsidR="00901DEF" w:rsidRDefault="00901DEF" w:rsidP="00901DEF">
      <w:pPr>
        <w:pStyle w:val="aDef"/>
      </w:pPr>
      <w:r w:rsidRPr="000548A5">
        <w:rPr>
          <w:rStyle w:val="charBoldItals"/>
        </w:rPr>
        <w:t>licence</w:t>
      </w:r>
      <w:r w:rsidRPr="000548A5">
        <w:t xml:space="preserve"> means a licence under the </w:t>
      </w:r>
      <w:hyperlink r:id="rId72" w:tooltip="A2016-46" w:history="1">
        <w:r w:rsidR="00F60426" w:rsidRPr="0078347C">
          <w:rPr>
            <w:rStyle w:val="charCitHyperlinkItal"/>
          </w:rPr>
          <w:t>Traders (Licensing) Act 2016</w:t>
        </w:r>
      </w:hyperlink>
      <w:r w:rsidRPr="000548A5">
        <w:t>.</w:t>
      </w:r>
    </w:p>
    <w:p w:rsidR="00901DEF" w:rsidRPr="000548A5" w:rsidRDefault="00901DEF" w:rsidP="00901DEF">
      <w:pPr>
        <w:pStyle w:val="aDef"/>
      </w:pPr>
      <w:r w:rsidRPr="000548A5">
        <w:rPr>
          <w:rStyle w:val="charBoldItals"/>
        </w:rPr>
        <w:t>licensed</w:t>
      </w:r>
      <w:r w:rsidRPr="000548A5">
        <w:t xml:space="preserve"> means licensed under the </w:t>
      </w:r>
      <w:hyperlink r:id="rId73" w:tooltip="A2016-46" w:history="1">
        <w:r w:rsidR="00F60426" w:rsidRPr="0078347C">
          <w:rPr>
            <w:rStyle w:val="charCitHyperlinkItal"/>
          </w:rPr>
          <w:t>Traders (Licensing) Act 2016</w:t>
        </w:r>
      </w:hyperlink>
      <w:r w:rsidRPr="000548A5">
        <w:t>.</w:t>
      </w:r>
    </w:p>
    <w:p w:rsidR="005C1A27" w:rsidRPr="00BD2991" w:rsidRDefault="005C1A27" w:rsidP="005C1A27">
      <w:pPr>
        <w:pStyle w:val="aDef"/>
        <w:keepNext/>
      </w:pPr>
      <w:r w:rsidRPr="00BD2991">
        <w:rPr>
          <w:rStyle w:val="charBoldItals"/>
        </w:rPr>
        <w:t>light rail vehicle</w:t>
      </w:r>
      <w:r w:rsidRPr="00BD2991">
        <w:t xml:space="preserve">—see the </w:t>
      </w:r>
      <w:hyperlink r:id="rId74" w:tooltip="A1999-77" w:history="1">
        <w:r w:rsidRPr="00BD2991">
          <w:rPr>
            <w:rStyle w:val="charCitHyperlinkItal"/>
          </w:rPr>
          <w:t>Road Transport (General) Act 1999</w:t>
        </w:r>
      </w:hyperlink>
      <w:r w:rsidRPr="00BD2991">
        <w:t>, dictionary.</w:t>
      </w:r>
    </w:p>
    <w:p w:rsidR="00AD07BB" w:rsidRDefault="00AD07BB">
      <w:pPr>
        <w:pStyle w:val="aDef"/>
        <w:rPr>
          <w:color w:val="000000"/>
        </w:rPr>
      </w:pPr>
      <w:r w:rsidRPr="00793E0B">
        <w:rPr>
          <w:rStyle w:val="charBoldItals"/>
        </w:rPr>
        <w:t>manufacturer</w:t>
      </w:r>
      <w:r>
        <w:rPr>
          <w:color w:val="000000"/>
        </w:rPr>
        <w:t xml:space="preserve"> means a person who carries on the business of making or assembling motor vehicles.</w:t>
      </w:r>
    </w:p>
    <w:p w:rsidR="00AD07BB" w:rsidRDefault="00AD07BB">
      <w:pPr>
        <w:pStyle w:val="aDef"/>
        <w:rPr>
          <w:color w:val="000000"/>
        </w:rPr>
      </w:pPr>
      <w:r w:rsidRPr="00793E0B">
        <w:rPr>
          <w:rStyle w:val="charBoldItals"/>
        </w:rPr>
        <w:t>model designation</w:t>
      </w:r>
      <w:r>
        <w:rPr>
          <w:color w:val="000000"/>
        </w:rPr>
        <w:t xml:space="preserve"> means, in relation to a motor vehicle of a particular model, the words, figures, letters or other symbols (if any) applied by the manufacturer of that motor vehicle to describe or identify a motor vehicle of that model.</w:t>
      </w:r>
    </w:p>
    <w:p w:rsidR="00AD07BB" w:rsidRDefault="00AD07BB">
      <w:pPr>
        <w:pStyle w:val="aDef"/>
        <w:rPr>
          <w:color w:val="000000"/>
        </w:rPr>
      </w:pPr>
      <w:r w:rsidRPr="00793E0B">
        <w:rPr>
          <w:rStyle w:val="charBoldItals"/>
        </w:rPr>
        <w:t>motorcycle</w:t>
      </w:r>
      <w:r>
        <w:rPr>
          <w:color w:val="000000"/>
        </w:rPr>
        <w:t xml:space="preserve"> means a motor vehicle that has less than 4 wheels and is steered by means of handlebars.</w:t>
      </w:r>
    </w:p>
    <w:p w:rsidR="00AD07BB" w:rsidRDefault="00AD07BB" w:rsidP="00C21D2B">
      <w:pPr>
        <w:pStyle w:val="aDef"/>
        <w:keepLines/>
      </w:pPr>
      <w:r w:rsidRPr="00793E0B">
        <w:rPr>
          <w:rStyle w:val="charBoldItals"/>
        </w:rPr>
        <w:t>motor vehicle</w:t>
      </w:r>
      <w:r>
        <w:t xml:space="preserve"> means any motor car, motorcycle, or other vehicle used on land that is propelled wholly or partly by any volatile spirit, steam, gas, oil or electricity, or by any means other than human or animal power, whether or not that vehicle is in working condition or is incomplete but does not include </w:t>
      </w:r>
      <w:r w:rsidR="005C1A27" w:rsidRPr="00BD2991">
        <w:t>a light rail vehicle or any other vehicle used on a railway</w:t>
      </w:r>
      <w:r>
        <w:t xml:space="preserve"> or tramway or a vehicle included in a class of vehicles that the Minister has, under section 92, declared not to be a motor vehicle for this Act.</w:t>
      </w:r>
    </w:p>
    <w:p w:rsidR="00AD07BB" w:rsidRDefault="00AD07BB">
      <w:pPr>
        <w:pStyle w:val="aDef"/>
        <w:rPr>
          <w:color w:val="000000"/>
        </w:rPr>
      </w:pPr>
      <w:r w:rsidRPr="00793E0B">
        <w:rPr>
          <w:rStyle w:val="charBoldItals"/>
        </w:rPr>
        <w:t>new motor vehicle</w:t>
      </w:r>
      <w:r>
        <w:rPr>
          <w:color w:val="000000"/>
        </w:rPr>
        <w:t xml:space="preserve"> means a motor vehicle other than a second-hand motor vehicle.</w:t>
      </w:r>
    </w:p>
    <w:p w:rsidR="00AD07BB" w:rsidRDefault="00AD07BB">
      <w:pPr>
        <w:pStyle w:val="aDef"/>
      </w:pPr>
      <w:r>
        <w:rPr>
          <w:rStyle w:val="charBoldItals"/>
        </w:rPr>
        <w:t>occupier</w:t>
      </w:r>
      <w:r>
        <w:t>, of premises, for part 10A (Enforcement)—see section 70.</w:t>
      </w:r>
    </w:p>
    <w:p w:rsidR="00AD07BB" w:rsidRDefault="00AD07BB">
      <w:pPr>
        <w:pStyle w:val="aDef"/>
        <w:keepLines/>
      </w:pPr>
      <w:r w:rsidRPr="00793E0B">
        <w:rPr>
          <w:rStyle w:val="charBoldItals"/>
        </w:rPr>
        <w:t>odometer</w:t>
      </w:r>
      <w:r>
        <w:t xml:space="preserve"> means an instrument or device that measures and records the distance travelled by a motor vehicle, but does not include an instrument or device that is designed so as to permit, as part of its normal functioning, manual alteration of the distance so recorded.</w:t>
      </w:r>
    </w:p>
    <w:p w:rsidR="00AD07BB" w:rsidRDefault="00AD07BB">
      <w:pPr>
        <w:pStyle w:val="aDef"/>
      </w:pPr>
      <w:r>
        <w:rPr>
          <w:rStyle w:val="charBoldItals"/>
        </w:rPr>
        <w:t>offence</w:t>
      </w:r>
      <w:r>
        <w:t>, for part 10A (Enforcement)—see section 70.</w:t>
      </w:r>
    </w:p>
    <w:p w:rsidR="008226CB" w:rsidRPr="00AE2ECF" w:rsidRDefault="008226CB" w:rsidP="008226CB">
      <w:pPr>
        <w:pStyle w:val="aDef"/>
      </w:pPr>
      <w:r w:rsidRPr="003350DD">
        <w:rPr>
          <w:rStyle w:val="charBoldItals"/>
        </w:rPr>
        <w:t>owner</w:t>
      </w:r>
      <w:r w:rsidRPr="00AE2ECF">
        <w:t>, in relation to a motor vehicle—</w:t>
      </w:r>
    </w:p>
    <w:p w:rsidR="008226CB" w:rsidRPr="00AE2ECF" w:rsidRDefault="008226CB" w:rsidP="008226CB">
      <w:pPr>
        <w:pStyle w:val="aDefpara"/>
      </w:pPr>
      <w:r w:rsidRPr="00AE2ECF">
        <w:tab/>
        <w:t>(a)</w:t>
      </w:r>
      <w:r w:rsidRPr="00AE2ECF">
        <w:tab/>
        <w:t>includes a person—</w:t>
      </w:r>
    </w:p>
    <w:p w:rsidR="008226CB" w:rsidRPr="00AE2ECF" w:rsidRDefault="008226CB" w:rsidP="008226CB">
      <w:pPr>
        <w:pStyle w:val="Asubpara"/>
      </w:pPr>
      <w:r w:rsidRPr="00AE2ECF">
        <w:tab/>
        <w:t>(i)</w:t>
      </w:r>
      <w:r w:rsidRPr="00AE2ECF">
        <w:tab/>
        <w:t>who is the sole owner, joint owner or part owner of the motor vehicle; or</w:t>
      </w:r>
    </w:p>
    <w:p w:rsidR="008226CB" w:rsidRPr="00AE2ECF" w:rsidRDefault="008226CB" w:rsidP="008226CB">
      <w:pPr>
        <w:pStyle w:val="Asubpara"/>
      </w:pPr>
      <w:r w:rsidRPr="00AE2ECF">
        <w:tab/>
        <w:t>(ii)</w:t>
      </w:r>
      <w:r w:rsidRPr="00AE2ECF">
        <w:tab/>
        <w:t>who has possession of the motor vehicle under a hire-purchase agreement, or bill of sale or similar instrument; or</w:t>
      </w:r>
    </w:p>
    <w:p w:rsidR="008226CB" w:rsidRPr="00AE2ECF" w:rsidRDefault="008226CB" w:rsidP="008226CB">
      <w:pPr>
        <w:pStyle w:val="Asubpara"/>
      </w:pPr>
      <w:r w:rsidRPr="00AE2ECF">
        <w:tab/>
        <w:t>(iii)</w:t>
      </w:r>
      <w:r w:rsidRPr="00AE2ECF">
        <w:tab/>
        <w:t>who has possession of the motor vehicle under a contract or hire; but</w:t>
      </w:r>
    </w:p>
    <w:p w:rsidR="008226CB" w:rsidRPr="00AE2ECF" w:rsidRDefault="008226CB" w:rsidP="008226CB">
      <w:pPr>
        <w:pStyle w:val="aDefpara"/>
      </w:pPr>
      <w:r w:rsidRPr="00AE2ECF">
        <w:tab/>
        <w:t>(b)</w:t>
      </w:r>
      <w:r w:rsidRPr="00AE2ECF">
        <w:tab/>
        <w:t>does not include a person—</w:t>
      </w:r>
    </w:p>
    <w:p w:rsidR="008226CB" w:rsidRPr="00AE2ECF" w:rsidRDefault="008226CB" w:rsidP="008226CB">
      <w:pPr>
        <w:pStyle w:val="Asubpara"/>
      </w:pPr>
      <w:r w:rsidRPr="00AE2ECF">
        <w:tab/>
        <w:t>(i)</w:t>
      </w:r>
      <w:r w:rsidRPr="00AE2ECF">
        <w:tab/>
        <w:t>mentioned in paragraph (a) (i) who does not have possession of the motor vehicle; or</w:t>
      </w:r>
    </w:p>
    <w:p w:rsidR="008226CB" w:rsidRPr="00AE2ECF" w:rsidRDefault="008226CB" w:rsidP="00C21D2B">
      <w:pPr>
        <w:pStyle w:val="Asubpara"/>
        <w:keepLines/>
      </w:pPr>
      <w:r w:rsidRPr="00AE2ECF">
        <w:tab/>
        <w:t>(ii)</w:t>
      </w:r>
      <w:r w:rsidRPr="00AE2ECF">
        <w:tab/>
        <w:t>who is entitled under a contract of hire, hire-purchase agreement, or bill or sale of similar instrument, to possession of the motor vehicle but who does not have possession of it.</w:t>
      </w:r>
    </w:p>
    <w:p w:rsidR="00AD07BB" w:rsidRDefault="00AD07BB">
      <w:pPr>
        <w:pStyle w:val="aDef"/>
        <w:rPr>
          <w:color w:val="000000"/>
        </w:rPr>
      </w:pPr>
      <w:r w:rsidRPr="00793E0B">
        <w:rPr>
          <w:rStyle w:val="charBoldItals"/>
        </w:rPr>
        <w:t>premises</w:t>
      </w:r>
      <w:r>
        <w:rPr>
          <w:color w:val="000000"/>
        </w:rPr>
        <w:t xml:space="preserve"> includes a parcel of vacant land.</w:t>
      </w:r>
    </w:p>
    <w:p w:rsidR="00AD07BB" w:rsidRDefault="00AD07BB">
      <w:pPr>
        <w:pStyle w:val="aDef"/>
        <w:keepNext/>
        <w:rPr>
          <w:color w:val="000000"/>
        </w:rPr>
      </w:pPr>
      <w:r w:rsidRPr="00793E0B">
        <w:rPr>
          <w:rStyle w:val="charBoldItals"/>
        </w:rPr>
        <w:t>qualified accountant</w:t>
      </w:r>
      <w:r>
        <w:rPr>
          <w:color w:val="000000"/>
        </w:rPr>
        <w:t xml:space="preserve"> means—</w:t>
      </w:r>
    </w:p>
    <w:p w:rsidR="00AD07BB" w:rsidRDefault="00AD07BB">
      <w:pPr>
        <w:pStyle w:val="aDefpara"/>
      </w:pPr>
      <w:r>
        <w:tab/>
        <w:t>(a)</w:t>
      </w:r>
      <w:r>
        <w:tab/>
        <w:t xml:space="preserve">a member of the Institute of Chartered Accountants in Australia, the </w:t>
      </w:r>
      <w:r w:rsidR="00E2165D" w:rsidRPr="002F4D58">
        <w:t>Institute of Public Accountants</w:t>
      </w:r>
      <w:r>
        <w:t xml:space="preserve"> or CPA Australia; or</w:t>
      </w:r>
    </w:p>
    <w:p w:rsidR="00AD07BB" w:rsidRDefault="00AD07BB">
      <w:pPr>
        <w:pStyle w:val="aDefpara"/>
      </w:pPr>
      <w:r>
        <w:tab/>
        <w:t>(b)</w:t>
      </w:r>
      <w:r>
        <w:tab/>
        <w:t xml:space="preserve">a person registered as a registered company auditor under the </w:t>
      </w:r>
      <w:hyperlink r:id="rId75" w:tooltip="Act 2001 No 50 (Cwlth)" w:history="1">
        <w:r w:rsidR="00BE3159" w:rsidRPr="00BE3159">
          <w:rPr>
            <w:rStyle w:val="charCitHyperlinkAbbrev"/>
          </w:rPr>
          <w:t>Corporations Act</w:t>
        </w:r>
      </w:hyperlink>
      <w:r>
        <w:t>.</w:t>
      </w:r>
    </w:p>
    <w:p w:rsidR="00E90ECB" w:rsidRDefault="00E90ECB" w:rsidP="00E90ECB">
      <w:pPr>
        <w:pStyle w:val="aDef"/>
      </w:pPr>
      <w:r w:rsidRPr="00793E0B">
        <w:rPr>
          <w:rStyle w:val="charBoldItals"/>
        </w:rPr>
        <w:t>reviewable decision</w:t>
      </w:r>
      <w:r>
        <w:t>, for part 8 (Notification and review of decisions)—see section 50.</w:t>
      </w:r>
    </w:p>
    <w:p w:rsidR="00AD07BB" w:rsidRDefault="00AD07BB">
      <w:pPr>
        <w:pStyle w:val="aDef"/>
        <w:rPr>
          <w:color w:val="000000"/>
        </w:rPr>
      </w:pPr>
      <w:r w:rsidRPr="00793E0B">
        <w:rPr>
          <w:rStyle w:val="charBoldItals"/>
        </w:rPr>
        <w:t>sell</w:t>
      </w:r>
      <w:r>
        <w:rPr>
          <w:color w:val="000000"/>
        </w:rPr>
        <w:t>, in relation to a motor vehicle, means to sell as principal or agent.</w:t>
      </w:r>
    </w:p>
    <w:p w:rsidR="00AD07BB" w:rsidRDefault="00AD07BB">
      <w:pPr>
        <w:pStyle w:val="aDef"/>
        <w:keepNext/>
        <w:rPr>
          <w:color w:val="000000"/>
        </w:rPr>
      </w:pPr>
      <w:r w:rsidRPr="00793E0B">
        <w:rPr>
          <w:rStyle w:val="charBoldItals"/>
        </w:rPr>
        <w:t>trade owner</w:t>
      </w:r>
      <w:r>
        <w:rPr>
          <w:color w:val="000000"/>
        </w:rPr>
        <w:t xml:space="preserve"> means—</w:t>
      </w:r>
    </w:p>
    <w:p w:rsidR="00AD07BB" w:rsidRDefault="00AD07BB">
      <w:pPr>
        <w:pStyle w:val="aDefpara"/>
      </w:pPr>
      <w:r>
        <w:tab/>
        <w:t>(a)</w:t>
      </w:r>
      <w:r>
        <w:tab/>
        <w:t>a dealer; or</w:t>
      </w:r>
    </w:p>
    <w:p w:rsidR="00AD07BB" w:rsidRDefault="00AD07BB">
      <w:pPr>
        <w:pStyle w:val="aDefpara"/>
      </w:pPr>
      <w:r>
        <w:tab/>
        <w:t>(b)</w:t>
      </w:r>
      <w:r>
        <w:tab/>
        <w:t>a financier.</w:t>
      </w:r>
    </w:p>
    <w:p w:rsidR="00AD07BB" w:rsidRDefault="00AD07BB" w:rsidP="006F68F5">
      <w:pPr>
        <w:pStyle w:val="aDef"/>
        <w:keepNext/>
        <w:keepLines/>
      </w:pPr>
      <w:r w:rsidRPr="00793E0B">
        <w:rPr>
          <w:rStyle w:val="charBoldItals"/>
        </w:rPr>
        <w:t>wholesaler</w:t>
      </w:r>
      <w:r>
        <w:t xml:space="preserve"> means a person who carries on the business of buying motor vehicles from any person and selling those vehicles to, or exchanging those vehicles with, persons who are financiers or holders of licences and only those persons.</w:t>
      </w:r>
    </w:p>
    <w:p w:rsidR="006B7E48" w:rsidRDefault="006B7E48" w:rsidP="006B7E48">
      <w:pPr>
        <w:pStyle w:val="aNote"/>
      </w:pPr>
      <w:r w:rsidRPr="000548A5">
        <w:rPr>
          <w:rStyle w:val="charItals"/>
        </w:rPr>
        <w:t>Note</w:t>
      </w:r>
      <w:r w:rsidRPr="000548A5">
        <w:rPr>
          <w:rStyle w:val="charItals"/>
        </w:rPr>
        <w:tab/>
      </w:r>
      <w:r w:rsidRPr="000548A5">
        <w:t xml:space="preserve">A person must not carry on the activities of a wholesaler unless the person is licensed as a motor vehicle dealer under the </w:t>
      </w:r>
      <w:hyperlink r:id="rId76" w:tooltip="A2016-46" w:history="1">
        <w:r w:rsidR="00B5769F">
          <w:rPr>
            <w:rStyle w:val="charCitHyperlinkItal"/>
          </w:rPr>
          <w:t>Traders (Licensing) Act </w:t>
        </w:r>
        <w:r w:rsidRPr="0078347C">
          <w:rPr>
            <w:rStyle w:val="charCitHyperlinkItal"/>
          </w:rPr>
          <w:t>2016</w:t>
        </w:r>
      </w:hyperlink>
      <w:r w:rsidRPr="000548A5">
        <w:t>.</w:t>
      </w:r>
    </w:p>
    <w:p w:rsidR="00AD07BB" w:rsidRDefault="00AD07BB">
      <w:pPr>
        <w:pStyle w:val="04Dictionary"/>
        <w:sectPr w:rsidR="00AD07BB">
          <w:headerReference w:type="even" r:id="rId77"/>
          <w:headerReference w:type="default" r:id="rId78"/>
          <w:footerReference w:type="even" r:id="rId79"/>
          <w:footerReference w:type="default" r:id="rId80"/>
          <w:type w:val="continuous"/>
          <w:pgSz w:w="11907" w:h="16839" w:code="9"/>
          <w:pgMar w:top="3000" w:right="1900" w:bottom="2500" w:left="2300" w:header="2480" w:footer="2100" w:gutter="0"/>
          <w:cols w:space="720"/>
          <w:docGrid w:linePitch="254"/>
        </w:sectPr>
      </w:pPr>
    </w:p>
    <w:p w:rsidR="00D234B9" w:rsidRDefault="00D234B9">
      <w:pPr>
        <w:pStyle w:val="Endnote1"/>
      </w:pPr>
      <w:bookmarkStart w:id="107" w:name="_Toc525632461"/>
      <w:r>
        <w:t>Endnotes</w:t>
      </w:r>
      <w:bookmarkEnd w:id="107"/>
    </w:p>
    <w:p w:rsidR="00D234B9" w:rsidRPr="00AE1069" w:rsidRDefault="00D234B9">
      <w:pPr>
        <w:pStyle w:val="Endnote2"/>
      </w:pPr>
      <w:bookmarkStart w:id="108" w:name="_Toc525632462"/>
      <w:r w:rsidRPr="00AE1069">
        <w:rPr>
          <w:rStyle w:val="charTableNo"/>
        </w:rPr>
        <w:t>1</w:t>
      </w:r>
      <w:r>
        <w:tab/>
      </w:r>
      <w:r w:rsidRPr="00AE1069">
        <w:rPr>
          <w:rStyle w:val="charTableText"/>
        </w:rPr>
        <w:t>About the endnotes</w:t>
      </w:r>
      <w:bookmarkEnd w:id="108"/>
    </w:p>
    <w:p w:rsidR="00D234B9" w:rsidRDefault="00D234B9">
      <w:pPr>
        <w:pStyle w:val="EndNoteTextPub"/>
      </w:pPr>
      <w:r>
        <w:t>Amending and modifying laws are annotated in the legislation history and the amendment history.  Current modifications are not included in the republished law but are set out in the endnotes.</w:t>
      </w:r>
    </w:p>
    <w:p w:rsidR="00D234B9" w:rsidRDefault="00D234B9">
      <w:pPr>
        <w:pStyle w:val="EndNoteTextPub"/>
      </w:pPr>
      <w:r>
        <w:t xml:space="preserve">Not all editorial amendments made under the </w:t>
      </w:r>
      <w:hyperlink r:id="rId81" w:tooltip="A2001-14" w:history="1">
        <w:r w:rsidR="00BE3159" w:rsidRPr="00BE3159">
          <w:rPr>
            <w:rStyle w:val="charCitHyperlinkItal"/>
          </w:rPr>
          <w:t>Legislation Act 2001</w:t>
        </w:r>
      </w:hyperlink>
      <w:r>
        <w:t>, part 11.3 are annotated in the amendment history.  Full details of any amendments can be obtained from the Parliamentary Counsel’s Office.</w:t>
      </w:r>
    </w:p>
    <w:p w:rsidR="00D234B9" w:rsidRDefault="00D234B9" w:rsidP="00D234B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D234B9" w:rsidRDefault="00D234B9">
      <w:pPr>
        <w:pStyle w:val="EndNoteTextPub"/>
      </w:pPr>
      <w:r>
        <w:t xml:space="preserve">If all the provisions of the law have been renumbered, a table of renumbered provisions gives details of previous and current numbering.  </w:t>
      </w:r>
    </w:p>
    <w:p w:rsidR="00D234B9" w:rsidRDefault="00D234B9">
      <w:pPr>
        <w:pStyle w:val="EndNoteTextPub"/>
      </w:pPr>
      <w:r>
        <w:t>The endnotes also include a table of earlier republications.</w:t>
      </w:r>
    </w:p>
    <w:p w:rsidR="00D234B9" w:rsidRPr="00AE1069" w:rsidRDefault="00D234B9">
      <w:pPr>
        <w:pStyle w:val="Endnote2"/>
      </w:pPr>
      <w:bookmarkStart w:id="109" w:name="_Toc525632463"/>
      <w:r w:rsidRPr="00AE1069">
        <w:rPr>
          <w:rStyle w:val="charTableNo"/>
        </w:rPr>
        <w:t>2</w:t>
      </w:r>
      <w:r>
        <w:tab/>
      </w:r>
      <w:r w:rsidRPr="00AE1069">
        <w:rPr>
          <w:rStyle w:val="charTableText"/>
        </w:rPr>
        <w:t>Abbreviation key</w:t>
      </w:r>
      <w:bookmarkEnd w:id="109"/>
    </w:p>
    <w:p w:rsidR="00D234B9" w:rsidRDefault="00D234B9">
      <w:pPr>
        <w:rPr>
          <w:sz w:val="4"/>
        </w:rPr>
      </w:pPr>
    </w:p>
    <w:tbl>
      <w:tblPr>
        <w:tblW w:w="7372" w:type="dxa"/>
        <w:tblInd w:w="1100" w:type="dxa"/>
        <w:tblLayout w:type="fixed"/>
        <w:tblLook w:val="0000" w:firstRow="0" w:lastRow="0" w:firstColumn="0" w:lastColumn="0" w:noHBand="0" w:noVBand="0"/>
      </w:tblPr>
      <w:tblGrid>
        <w:gridCol w:w="3720"/>
        <w:gridCol w:w="3652"/>
      </w:tblGrid>
      <w:tr w:rsidR="00D234B9" w:rsidTr="00D234B9">
        <w:tc>
          <w:tcPr>
            <w:tcW w:w="3720" w:type="dxa"/>
          </w:tcPr>
          <w:p w:rsidR="00D234B9" w:rsidRDefault="00D234B9">
            <w:pPr>
              <w:pStyle w:val="EndnotesAbbrev"/>
            </w:pPr>
            <w:r>
              <w:t>A = Act</w:t>
            </w:r>
          </w:p>
        </w:tc>
        <w:tc>
          <w:tcPr>
            <w:tcW w:w="3652" w:type="dxa"/>
          </w:tcPr>
          <w:p w:rsidR="00D234B9" w:rsidRDefault="00D234B9" w:rsidP="00D234B9">
            <w:pPr>
              <w:pStyle w:val="EndnotesAbbrev"/>
            </w:pPr>
            <w:r>
              <w:t>NI = Notifiable instrument</w:t>
            </w:r>
          </w:p>
        </w:tc>
      </w:tr>
      <w:tr w:rsidR="00D234B9" w:rsidTr="00D234B9">
        <w:tc>
          <w:tcPr>
            <w:tcW w:w="3720" w:type="dxa"/>
          </w:tcPr>
          <w:p w:rsidR="00D234B9" w:rsidRDefault="00D234B9" w:rsidP="00D234B9">
            <w:pPr>
              <w:pStyle w:val="EndnotesAbbrev"/>
            </w:pPr>
            <w:r>
              <w:t>AF = Approved form</w:t>
            </w:r>
          </w:p>
        </w:tc>
        <w:tc>
          <w:tcPr>
            <w:tcW w:w="3652" w:type="dxa"/>
          </w:tcPr>
          <w:p w:rsidR="00D234B9" w:rsidRDefault="00D234B9" w:rsidP="00D234B9">
            <w:pPr>
              <w:pStyle w:val="EndnotesAbbrev"/>
            </w:pPr>
            <w:r>
              <w:t>o = order</w:t>
            </w:r>
          </w:p>
        </w:tc>
      </w:tr>
      <w:tr w:rsidR="00D234B9" w:rsidTr="00D234B9">
        <w:tc>
          <w:tcPr>
            <w:tcW w:w="3720" w:type="dxa"/>
          </w:tcPr>
          <w:p w:rsidR="00D234B9" w:rsidRDefault="00D234B9">
            <w:pPr>
              <w:pStyle w:val="EndnotesAbbrev"/>
            </w:pPr>
            <w:r>
              <w:t>am = amended</w:t>
            </w:r>
          </w:p>
        </w:tc>
        <w:tc>
          <w:tcPr>
            <w:tcW w:w="3652" w:type="dxa"/>
          </w:tcPr>
          <w:p w:rsidR="00D234B9" w:rsidRDefault="00D234B9" w:rsidP="00D234B9">
            <w:pPr>
              <w:pStyle w:val="EndnotesAbbrev"/>
            </w:pPr>
            <w:r>
              <w:t>om = omitted/repealed</w:t>
            </w:r>
          </w:p>
        </w:tc>
      </w:tr>
      <w:tr w:rsidR="00D234B9" w:rsidTr="00D234B9">
        <w:tc>
          <w:tcPr>
            <w:tcW w:w="3720" w:type="dxa"/>
          </w:tcPr>
          <w:p w:rsidR="00D234B9" w:rsidRDefault="00D234B9">
            <w:pPr>
              <w:pStyle w:val="EndnotesAbbrev"/>
            </w:pPr>
            <w:r>
              <w:t>amdt = amendment</w:t>
            </w:r>
          </w:p>
        </w:tc>
        <w:tc>
          <w:tcPr>
            <w:tcW w:w="3652" w:type="dxa"/>
          </w:tcPr>
          <w:p w:rsidR="00D234B9" w:rsidRDefault="00D234B9" w:rsidP="00D234B9">
            <w:pPr>
              <w:pStyle w:val="EndnotesAbbrev"/>
            </w:pPr>
            <w:r>
              <w:t>ord = ordinance</w:t>
            </w:r>
          </w:p>
        </w:tc>
      </w:tr>
      <w:tr w:rsidR="00D234B9" w:rsidTr="00D234B9">
        <w:tc>
          <w:tcPr>
            <w:tcW w:w="3720" w:type="dxa"/>
          </w:tcPr>
          <w:p w:rsidR="00D234B9" w:rsidRDefault="00D234B9">
            <w:pPr>
              <w:pStyle w:val="EndnotesAbbrev"/>
            </w:pPr>
            <w:r>
              <w:t>AR = Assembly resolution</w:t>
            </w:r>
          </w:p>
        </w:tc>
        <w:tc>
          <w:tcPr>
            <w:tcW w:w="3652" w:type="dxa"/>
          </w:tcPr>
          <w:p w:rsidR="00D234B9" w:rsidRDefault="00D234B9" w:rsidP="00D234B9">
            <w:pPr>
              <w:pStyle w:val="EndnotesAbbrev"/>
            </w:pPr>
            <w:r>
              <w:t>orig = original</w:t>
            </w:r>
          </w:p>
        </w:tc>
      </w:tr>
      <w:tr w:rsidR="00D234B9" w:rsidTr="00D234B9">
        <w:tc>
          <w:tcPr>
            <w:tcW w:w="3720" w:type="dxa"/>
          </w:tcPr>
          <w:p w:rsidR="00D234B9" w:rsidRDefault="00D234B9">
            <w:pPr>
              <w:pStyle w:val="EndnotesAbbrev"/>
            </w:pPr>
            <w:r>
              <w:t>ch = chapter</w:t>
            </w:r>
          </w:p>
        </w:tc>
        <w:tc>
          <w:tcPr>
            <w:tcW w:w="3652" w:type="dxa"/>
          </w:tcPr>
          <w:p w:rsidR="00D234B9" w:rsidRDefault="00D234B9" w:rsidP="00D234B9">
            <w:pPr>
              <w:pStyle w:val="EndnotesAbbrev"/>
            </w:pPr>
            <w:r>
              <w:t>par = paragraph/subparagraph</w:t>
            </w:r>
          </w:p>
        </w:tc>
      </w:tr>
      <w:tr w:rsidR="00D234B9" w:rsidTr="00D234B9">
        <w:tc>
          <w:tcPr>
            <w:tcW w:w="3720" w:type="dxa"/>
          </w:tcPr>
          <w:p w:rsidR="00D234B9" w:rsidRDefault="00D234B9">
            <w:pPr>
              <w:pStyle w:val="EndnotesAbbrev"/>
            </w:pPr>
            <w:r>
              <w:t>CN = Commencement notice</w:t>
            </w:r>
          </w:p>
        </w:tc>
        <w:tc>
          <w:tcPr>
            <w:tcW w:w="3652" w:type="dxa"/>
          </w:tcPr>
          <w:p w:rsidR="00D234B9" w:rsidRDefault="00D234B9" w:rsidP="00D234B9">
            <w:pPr>
              <w:pStyle w:val="EndnotesAbbrev"/>
            </w:pPr>
            <w:r>
              <w:t>pres = present</w:t>
            </w:r>
          </w:p>
        </w:tc>
      </w:tr>
      <w:tr w:rsidR="00D234B9" w:rsidTr="00D234B9">
        <w:tc>
          <w:tcPr>
            <w:tcW w:w="3720" w:type="dxa"/>
          </w:tcPr>
          <w:p w:rsidR="00D234B9" w:rsidRDefault="00D234B9">
            <w:pPr>
              <w:pStyle w:val="EndnotesAbbrev"/>
            </w:pPr>
            <w:r>
              <w:t>def = definition</w:t>
            </w:r>
          </w:p>
        </w:tc>
        <w:tc>
          <w:tcPr>
            <w:tcW w:w="3652" w:type="dxa"/>
          </w:tcPr>
          <w:p w:rsidR="00D234B9" w:rsidRDefault="00D234B9" w:rsidP="00D234B9">
            <w:pPr>
              <w:pStyle w:val="EndnotesAbbrev"/>
            </w:pPr>
            <w:r>
              <w:t>prev = previous</w:t>
            </w:r>
          </w:p>
        </w:tc>
      </w:tr>
      <w:tr w:rsidR="00D234B9" w:rsidTr="00D234B9">
        <w:tc>
          <w:tcPr>
            <w:tcW w:w="3720" w:type="dxa"/>
          </w:tcPr>
          <w:p w:rsidR="00D234B9" w:rsidRDefault="00D234B9">
            <w:pPr>
              <w:pStyle w:val="EndnotesAbbrev"/>
            </w:pPr>
            <w:r>
              <w:t>DI = Disallowable instrument</w:t>
            </w:r>
          </w:p>
        </w:tc>
        <w:tc>
          <w:tcPr>
            <w:tcW w:w="3652" w:type="dxa"/>
          </w:tcPr>
          <w:p w:rsidR="00D234B9" w:rsidRDefault="00D234B9" w:rsidP="00D234B9">
            <w:pPr>
              <w:pStyle w:val="EndnotesAbbrev"/>
            </w:pPr>
            <w:r>
              <w:t>(prev...) = previously</w:t>
            </w:r>
          </w:p>
        </w:tc>
      </w:tr>
      <w:tr w:rsidR="00D234B9" w:rsidTr="00D234B9">
        <w:tc>
          <w:tcPr>
            <w:tcW w:w="3720" w:type="dxa"/>
          </w:tcPr>
          <w:p w:rsidR="00D234B9" w:rsidRDefault="00D234B9">
            <w:pPr>
              <w:pStyle w:val="EndnotesAbbrev"/>
            </w:pPr>
            <w:r>
              <w:t>dict = dictionary</w:t>
            </w:r>
          </w:p>
        </w:tc>
        <w:tc>
          <w:tcPr>
            <w:tcW w:w="3652" w:type="dxa"/>
          </w:tcPr>
          <w:p w:rsidR="00D234B9" w:rsidRDefault="00D234B9" w:rsidP="00D234B9">
            <w:pPr>
              <w:pStyle w:val="EndnotesAbbrev"/>
            </w:pPr>
            <w:r>
              <w:t>pt = part</w:t>
            </w:r>
          </w:p>
        </w:tc>
      </w:tr>
      <w:tr w:rsidR="00D234B9" w:rsidTr="00D234B9">
        <w:tc>
          <w:tcPr>
            <w:tcW w:w="3720" w:type="dxa"/>
          </w:tcPr>
          <w:p w:rsidR="00D234B9" w:rsidRDefault="00D234B9">
            <w:pPr>
              <w:pStyle w:val="EndnotesAbbrev"/>
            </w:pPr>
            <w:r>
              <w:t xml:space="preserve">disallowed = disallowed by the Legislative </w:t>
            </w:r>
          </w:p>
        </w:tc>
        <w:tc>
          <w:tcPr>
            <w:tcW w:w="3652" w:type="dxa"/>
          </w:tcPr>
          <w:p w:rsidR="00D234B9" w:rsidRDefault="00D234B9" w:rsidP="00D234B9">
            <w:pPr>
              <w:pStyle w:val="EndnotesAbbrev"/>
            </w:pPr>
            <w:r>
              <w:t>r = rule/subrule</w:t>
            </w:r>
          </w:p>
        </w:tc>
      </w:tr>
      <w:tr w:rsidR="00D234B9" w:rsidTr="00D234B9">
        <w:tc>
          <w:tcPr>
            <w:tcW w:w="3720" w:type="dxa"/>
          </w:tcPr>
          <w:p w:rsidR="00D234B9" w:rsidRDefault="00D234B9">
            <w:pPr>
              <w:pStyle w:val="EndnotesAbbrev"/>
              <w:ind w:left="972"/>
            </w:pPr>
            <w:r>
              <w:t>Assembly</w:t>
            </w:r>
          </w:p>
        </w:tc>
        <w:tc>
          <w:tcPr>
            <w:tcW w:w="3652" w:type="dxa"/>
          </w:tcPr>
          <w:p w:rsidR="00D234B9" w:rsidRDefault="00D234B9" w:rsidP="00D234B9">
            <w:pPr>
              <w:pStyle w:val="EndnotesAbbrev"/>
            </w:pPr>
            <w:r>
              <w:t>reloc = relocated</w:t>
            </w:r>
          </w:p>
        </w:tc>
      </w:tr>
      <w:tr w:rsidR="00D234B9" w:rsidTr="00D234B9">
        <w:tc>
          <w:tcPr>
            <w:tcW w:w="3720" w:type="dxa"/>
          </w:tcPr>
          <w:p w:rsidR="00D234B9" w:rsidRDefault="00D234B9">
            <w:pPr>
              <w:pStyle w:val="EndnotesAbbrev"/>
            </w:pPr>
            <w:r>
              <w:t>div = division</w:t>
            </w:r>
          </w:p>
        </w:tc>
        <w:tc>
          <w:tcPr>
            <w:tcW w:w="3652" w:type="dxa"/>
          </w:tcPr>
          <w:p w:rsidR="00D234B9" w:rsidRDefault="00D234B9" w:rsidP="00D234B9">
            <w:pPr>
              <w:pStyle w:val="EndnotesAbbrev"/>
            </w:pPr>
            <w:r>
              <w:t>renum = renumbered</w:t>
            </w:r>
          </w:p>
        </w:tc>
      </w:tr>
      <w:tr w:rsidR="00D234B9" w:rsidTr="00D234B9">
        <w:tc>
          <w:tcPr>
            <w:tcW w:w="3720" w:type="dxa"/>
          </w:tcPr>
          <w:p w:rsidR="00D234B9" w:rsidRDefault="00D234B9">
            <w:pPr>
              <w:pStyle w:val="EndnotesAbbrev"/>
            </w:pPr>
            <w:r>
              <w:t>exp = expires/expired</w:t>
            </w:r>
          </w:p>
        </w:tc>
        <w:tc>
          <w:tcPr>
            <w:tcW w:w="3652" w:type="dxa"/>
          </w:tcPr>
          <w:p w:rsidR="00D234B9" w:rsidRDefault="00D234B9" w:rsidP="00D234B9">
            <w:pPr>
              <w:pStyle w:val="EndnotesAbbrev"/>
            </w:pPr>
            <w:r>
              <w:t>R[X] = Republication No</w:t>
            </w:r>
          </w:p>
        </w:tc>
      </w:tr>
      <w:tr w:rsidR="00D234B9" w:rsidTr="00D234B9">
        <w:tc>
          <w:tcPr>
            <w:tcW w:w="3720" w:type="dxa"/>
          </w:tcPr>
          <w:p w:rsidR="00D234B9" w:rsidRDefault="00D234B9">
            <w:pPr>
              <w:pStyle w:val="EndnotesAbbrev"/>
            </w:pPr>
            <w:r>
              <w:t>Gaz = gazette</w:t>
            </w:r>
          </w:p>
        </w:tc>
        <w:tc>
          <w:tcPr>
            <w:tcW w:w="3652" w:type="dxa"/>
          </w:tcPr>
          <w:p w:rsidR="00D234B9" w:rsidRDefault="00D234B9" w:rsidP="00D234B9">
            <w:pPr>
              <w:pStyle w:val="EndnotesAbbrev"/>
            </w:pPr>
            <w:r>
              <w:t>RI = reissue</w:t>
            </w:r>
          </w:p>
        </w:tc>
      </w:tr>
      <w:tr w:rsidR="00D234B9" w:rsidTr="00D234B9">
        <w:tc>
          <w:tcPr>
            <w:tcW w:w="3720" w:type="dxa"/>
          </w:tcPr>
          <w:p w:rsidR="00D234B9" w:rsidRDefault="00D234B9">
            <w:pPr>
              <w:pStyle w:val="EndnotesAbbrev"/>
            </w:pPr>
            <w:r>
              <w:t>hdg = heading</w:t>
            </w:r>
          </w:p>
        </w:tc>
        <w:tc>
          <w:tcPr>
            <w:tcW w:w="3652" w:type="dxa"/>
          </w:tcPr>
          <w:p w:rsidR="00D234B9" w:rsidRDefault="00D234B9" w:rsidP="00D234B9">
            <w:pPr>
              <w:pStyle w:val="EndnotesAbbrev"/>
            </w:pPr>
            <w:r>
              <w:t>s = section/subsection</w:t>
            </w:r>
          </w:p>
        </w:tc>
      </w:tr>
      <w:tr w:rsidR="00D234B9" w:rsidTr="00D234B9">
        <w:tc>
          <w:tcPr>
            <w:tcW w:w="3720" w:type="dxa"/>
          </w:tcPr>
          <w:p w:rsidR="00D234B9" w:rsidRDefault="00D234B9">
            <w:pPr>
              <w:pStyle w:val="EndnotesAbbrev"/>
            </w:pPr>
            <w:r>
              <w:t>IA = Interpretation Act 1967</w:t>
            </w:r>
          </w:p>
        </w:tc>
        <w:tc>
          <w:tcPr>
            <w:tcW w:w="3652" w:type="dxa"/>
          </w:tcPr>
          <w:p w:rsidR="00D234B9" w:rsidRDefault="00D234B9" w:rsidP="00D234B9">
            <w:pPr>
              <w:pStyle w:val="EndnotesAbbrev"/>
            </w:pPr>
            <w:r>
              <w:t>sch = schedule</w:t>
            </w:r>
          </w:p>
        </w:tc>
      </w:tr>
      <w:tr w:rsidR="00D234B9" w:rsidTr="00D234B9">
        <w:tc>
          <w:tcPr>
            <w:tcW w:w="3720" w:type="dxa"/>
          </w:tcPr>
          <w:p w:rsidR="00D234B9" w:rsidRDefault="00D234B9">
            <w:pPr>
              <w:pStyle w:val="EndnotesAbbrev"/>
            </w:pPr>
            <w:r>
              <w:t>ins = inserted/added</w:t>
            </w:r>
          </w:p>
        </w:tc>
        <w:tc>
          <w:tcPr>
            <w:tcW w:w="3652" w:type="dxa"/>
          </w:tcPr>
          <w:p w:rsidR="00D234B9" w:rsidRDefault="00D234B9" w:rsidP="00D234B9">
            <w:pPr>
              <w:pStyle w:val="EndnotesAbbrev"/>
            </w:pPr>
            <w:r>
              <w:t>sdiv = subdivision</w:t>
            </w:r>
          </w:p>
        </w:tc>
      </w:tr>
      <w:tr w:rsidR="00D234B9" w:rsidTr="00D234B9">
        <w:tc>
          <w:tcPr>
            <w:tcW w:w="3720" w:type="dxa"/>
          </w:tcPr>
          <w:p w:rsidR="00D234B9" w:rsidRDefault="00D234B9">
            <w:pPr>
              <w:pStyle w:val="EndnotesAbbrev"/>
            </w:pPr>
            <w:r>
              <w:t>LA = Legislation Act 2001</w:t>
            </w:r>
          </w:p>
        </w:tc>
        <w:tc>
          <w:tcPr>
            <w:tcW w:w="3652" w:type="dxa"/>
          </w:tcPr>
          <w:p w:rsidR="00D234B9" w:rsidRDefault="00D234B9" w:rsidP="00D234B9">
            <w:pPr>
              <w:pStyle w:val="EndnotesAbbrev"/>
            </w:pPr>
            <w:r>
              <w:t>SL = Subordinate law</w:t>
            </w:r>
          </w:p>
        </w:tc>
      </w:tr>
      <w:tr w:rsidR="00D234B9" w:rsidTr="00D234B9">
        <w:tc>
          <w:tcPr>
            <w:tcW w:w="3720" w:type="dxa"/>
          </w:tcPr>
          <w:p w:rsidR="00D234B9" w:rsidRDefault="00D234B9">
            <w:pPr>
              <w:pStyle w:val="EndnotesAbbrev"/>
            </w:pPr>
            <w:r>
              <w:t>LR = legislation register</w:t>
            </w:r>
          </w:p>
        </w:tc>
        <w:tc>
          <w:tcPr>
            <w:tcW w:w="3652" w:type="dxa"/>
          </w:tcPr>
          <w:p w:rsidR="00D234B9" w:rsidRDefault="00D234B9" w:rsidP="00D234B9">
            <w:pPr>
              <w:pStyle w:val="EndnotesAbbrev"/>
            </w:pPr>
            <w:r>
              <w:t>sub = substituted</w:t>
            </w:r>
          </w:p>
        </w:tc>
      </w:tr>
      <w:tr w:rsidR="00D234B9" w:rsidTr="00D234B9">
        <w:tc>
          <w:tcPr>
            <w:tcW w:w="3720" w:type="dxa"/>
          </w:tcPr>
          <w:p w:rsidR="00D234B9" w:rsidRDefault="00D234B9">
            <w:pPr>
              <w:pStyle w:val="EndnotesAbbrev"/>
            </w:pPr>
            <w:r>
              <w:t>LRA = Legislation (Republication) Act 1996</w:t>
            </w:r>
          </w:p>
        </w:tc>
        <w:tc>
          <w:tcPr>
            <w:tcW w:w="3652" w:type="dxa"/>
          </w:tcPr>
          <w:p w:rsidR="00D234B9" w:rsidRDefault="00D234B9" w:rsidP="00D234B9">
            <w:pPr>
              <w:pStyle w:val="EndnotesAbbrev"/>
            </w:pPr>
            <w:r w:rsidRPr="00793E0B">
              <w:rPr>
                <w:rStyle w:val="charUnderline"/>
              </w:rPr>
              <w:t>underlining</w:t>
            </w:r>
            <w:r>
              <w:t xml:space="preserve"> = whole or part not commenced</w:t>
            </w:r>
          </w:p>
        </w:tc>
      </w:tr>
      <w:tr w:rsidR="00D234B9" w:rsidTr="00D234B9">
        <w:tc>
          <w:tcPr>
            <w:tcW w:w="3720" w:type="dxa"/>
          </w:tcPr>
          <w:p w:rsidR="00D234B9" w:rsidRDefault="00D234B9">
            <w:pPr>
              <w:pStyle w:val="EndnotesAbbrev"/>
            </w:pPr>
            <w:r>
              <w:t>mod = modified/modification</w:t>
            </w:r>
          </w:p>
        </w:tc>
        <w:tc>
          <w:tcPr>
            <w:tcW w:w="3652" w:type="dxa"/>
          </w:tcPr>
          <w:p w:rsidR="00D234B9" w:rsidRDefault="00D234B9" w:rsidP="00D234B9">
            <w:pPr>
              <w:pStyle w:val="EndnotesAbbrev"/>
              <w:ind w:left="1073"/>
            </w:pPr>
            <w:r>
              <w:t>or to be expired</w:t>
            </w:r>
          </w:p>
        </w:tc>
      </w:tr>
    </w:tbl>
    <w:p w:rsidR="00D234B9" w:rsidRPr="00BB6F39" w:rsidRDefault="00D234B9" w:rsidP="00D234B9"/>
    <w:p w:rsidR="00AD07BB" w:rsidRDefault="00AD07BB">
      <w:pPr>
        <w:pStyle w:val="PageBreak"/>
      </w:pPr>
      <w:r>
        <w:br w:type="page"/>
      </w:r>
    </w:p>
    <w:p w:rsidR="00AD07BB" w:rsidRPr="00AE1069" w:rsidRDefault="00AD07BB">
      <w:pPr>
        <w:pStyle w:val="Endnote2"/>
      </w:pPr>
      <w:bookmarkStart w:id="110" w:name="_Toc525632464"/>
      <w:r w:rsidRPr="00AE1069">
        <w:rPr>
          <w:rStyle w:val="charTableNo"/>
        </w:rPr>
        <w:t>3</w:t>
      </w:r>
      <w:r>
        <w:tab/>
      </w:r>
      <w:r w:rsidRPr="00AE1069">
        <w:rPr>
          <w:rStyle w:val="charTableText"/>
        </w:rPr>
        <w:t>Legislation history</w:t>
      </w:r>
      <w:bookmarkEnd w:id="110"/>
    </w:p>
    <w:p w:rsidR="00AD07BB" w:rsidRDefault="00AD07BB">
      <w:pPr>
        <w:pStyle w:val="EndNoteTextEPS"/>
      </w:pPr>
      <w:r>
        <w:t xml:space="preserve">This Act was originally a Commonwealth ordinance—the </w:t>
      </w:r>
      <w:hyperlink r:id="rId82" w:tooltip="Ord1977-29" w:history="1">
        <w:r w:rsidR="00BE3159" w:rsidRPr="00BE3159">
          <w:rPr>
            <w:rStyle w:val="charCitHyperlinkItal"/>
          </w:rPr>
          <w:t>Sale of Motor Vehicles Ordinance 1977</w:t>
        </w:r>
      </w:hyperlink>
      <w:r>
        <w:t xml:space="preserve"> </w:t>
      </w:r>
      <w:r w:rsidR="00FC70B7">
        <w:t>A1977</w:t>
      </w:r>
      <w:r w:rsidR="00FC70B7">
        <w:noBreakHyphen/>
      </w:r>
      <w:r>
        <w:t>29) (Cwlth).</w:t>
      </w:r>
    </w:p>
    <w:p w:rsidR="00AD07BB" w:rsidRDefault="00AD07BB">
      <w:pPr>
        <w:pStyle w:val="EndNoteTextEPS"/>
      </w:pPr>
      <w:r>
        <w:rPr>
          <w:snapToGrid w:val="0"/>
        </w:rPr>
        <w:t xml:space="preserve">The </w:t>
      </w:r>
      <w:hyperlink r:id="rId83" w:tooltip="Act 1988 No 106 (Cwlth)" w:history="1">
        <w:r w:rsidR="00BE3159" w:rsidRPr="00BE3159">
          <w:rPr>
            <w:rStyle w:val="charCitHyperlinkItal"/>
          </w:rPr>
          <w:t>Australian Capital Territory (Self-Government) Act 1988</w:t>
        </w:r>
      </w:hyperlink>
      <w:r w:rsidRPr="00793E0B">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rsidR="00FC70B7" w:rsidRDefault="00FC70B7" w:rsidP="00FC70B7">
      <w:pPr>
        <w:pStyle w:val="EndNoteTextEPS"/>
      </w:pPr>
      <w:r>
        <w:t xml:space="preserve">As with most ordinances in force in the ACT, the name was changed from </w:t>
      </w:r>
      <w:r w:rsidRPr="00CB61FF">
        <w:rPr>
          <w:rStyle w:val="charItals"/>
        </w:rPr>
        <w:t>Ordinance</w:t>
      </w:r>
      <w:r>
        <w:t xml:space="preserve"> to </w:t>
      </w:r>
      <w:r w:rsidRPr="00CB61FF">
        <w:rPr>
          <w:rStyle w:val="charItals"/>
        </w:rPr>
        <w:t>Act</w:t>
      </w:r>
      <w:r>
        <w:t xml:space="preserve"> by the </w:t>
      </w:r>
      <w:hyperlink r:id="rId84" w:tooltip="A1989-21" w:history="1">
        <w:r w:rsidRPr="0002499E">
          <w:rPr>
            <w:rStyle w:val="charCitHyperlinkItal"/>
          </w:rPr>
          <w:t>Self-Government (Citation of Laws) Act 1989</w:t>
        </w:r>
      </w:hyperlink>
      <w:r w:rsidRPr="00CB61FF">
        <w:rPr>
          <w:rStyle w:val="charItals"/>
        </w:rPr>
        <w:t xml:space="preserve"> </w:t>
      </w:r>
      <w:r w:rsidRPr="0002499E">
        <w:t>A1989</w:t>
      </w:r>
      <w:r w:rsidRPr="0002499E">
        <w:noBreakHyphen/>
        <w:t>21</w:t>
      </w:r>
      <w:r>
        <w:t>, s 5 on 11 May 1989 (self-government day).</w:t>
      </w:r>
    </w:p>
    <w:p w:rsidR="00AD07BB" w:rsidRDefault="00AD07BB">
      <w:pPr>
        <w:pStyle w:val="EndNoteTextEPS"/>
      </w:pPr>
      <w:r>
        <w:t xml:space="preserve">Before 11 May 1989, ordinances commenced on their notification day unless otherwise stated (see </w:t>
      </w:r>
      <w:hyperlink r:id="rId85" w:tooltip="Act 1910 No 25 (Cwlth)" w:history="1">
        <w:r w:rsidR="00BE3159" w:rsidRPr="00BE3159">
          <w:rPr>
            <w:rStyle w:val="charCitHyperlinkItal"/>
          </w:rPr>
          <w:t>Seat of Government (Administration) Act 1910</w:t>
        </w:r>
      </w:hyperlink>
      <w:r>
        <w:rPr>
          <w:rStyle w:val="charItals"/>
        </w:rPr>
        <w:t xml:space="preserve"> </w:t>
      </w:r>
      <w:r>
        <w:t>(Cwlth), s 12).</w:t>
      </w:r>
    </w:p>
    <w:p w:rsidR="00AD07BB" w:rsidRDefault="00AD07BB">
      <w:pPr>
        <w:pStyle w:val="Endnote3"/>
      </w:pPr>
      <w:r>
        <w:tab/>
        <w:t>Legislation before becoming Territory enactment</w:t>
      </w:r>
    </w:p>
    <w:p w:rsidR="00AD07BB" w:rsidRDefault="00AD07BB" w:rsidP="00C67315">
      <w:pPr>
        <w:pStyle w:val="NewAct"/>
      </w:pPr>
      <w:smartTag w:uri="urn:schemas-microsoft-com:office:smarttags" w:element="City">
        <w:smartTag w:uri="urn:schemas-microsoft-com:office:smarttags" w:element="place">
          <w:r>
            <w:t>Sale</w:t>
          </w:r>
        </w:smartTag>
      </w:smartTag>
      <w:r>
        <w:t xml:space="preserve"> of Motor Vehicles Act 1977</w:t>
      </w:r>
      <w:r w:rsidR="00793E0B">
        <w:t xml:space="preserve"> A1977</w:t>
      </w:r>
      <w:r w:rsidR="00793E0B">
        <w:noBreakHyphen/>
        <w:t xml:space="preserve">29 </w:t>
      </w:r>
    </w:p>
    <w:p w:rsidR="00AD07BB" w:rsidRDefault="00AD07BB" w:rsidP="00C67315">
      <w:pPr>
        <w:pStyle w:val="Actdetails"/>
      </w:pPr>
      <w:r>
        <w:t>notified 4 July 1977</w:t>
      </w:r>
    </w:p>
    <w:p w:rsidR="00AD07BB" w:rsidRDefault="00AD07BB" w:rsidP="00C67315">
      <w:pPr>
        <w:pStyle w:val="Actdetails"/>
      </w:pPr>
      <w:r>
        <w:t>s 1, s 2 commenced 4 July 1977 (s 2 (1))</w:t>
      </w:r>
    </w:p>
    <w:p w:rsidR="00AD07BB" w:rsidRDefault="00AD07BB" w:rsidP="00C67315">
      <w:pPr>
        <w:pStyle w:val="Actdetails"/>
      </w:pPr>
      <w:r>
        <w:t xml:space="preserve">ss 3, 5, 6, 32, 76-78, 84, 85, 89, 90 and 92 commenced 18 July 1977 (Cwlth </w:t>
      </w:r>
      <w:r w:rsidRPr="00793E0B">
        <w:rPr>
          <w:rFonts w:cs="Arial"/>
        </w:rPr>
        <w:t>Gaz</w:t>
      </w:r>
      <w:r w:rsidRPr="00793E0B">
        <w:t xml:space="preserve"> </w:t>
      </w:r>
      <w:r>
        <w:t>1977 No S140)</w:t>
      </w:r>
    </w:p>
    <w:p w:rsidR="00AD07BB" w:rsidRDefault="00AD07BB" w:rsidP="00C67315">
      <w:pPr>
        <w:pStyle w:val="Actdetails"/>
      </w:pPr>
      <w:r>
        <w:t xml:space="preserve">ss 4, 7-14, 33-65, 72, 73, 75, 79 (2), 80, 86-88 and 91 commenced 2 September 1977 (Cwlth </w:t>
      </w:r>
      <w:r w:rsidRPr="00793E0B">
        <w:rPr>
          <w:rFonts w:cs="Arial"/>
        </w:rPr>
        <w:t>Gaz</w:t>
      </w:r>
      <w:r w:rsidRPr="00793E0B">
        <w:t xml:space="preserve"> </w:t>
      </w:r>
      <w:r>
        <w:t>1977 No S181)</w:t>
      </w:r>
    </w:p>
    <w:p w:rsidR="00AD07BB" w:rsidRDefault="00AD07BB" w:rsidP="00C67315">
      <w:pPr>
        <w:pStyle w:val="Actdetails"/>
      </w:pPr>
      <w:r>
        <w:t xml:space="preserve">ss 15-26, 31 and 81-83 commenced 4 October 1977 (Cwlth </w:t>
      </w:r>
      <w:r w:rsidRPr="00793E0B">
        <w:rPr>
          <w:rFonts w:cs="Arial"/>
        </w:rPr>
        <w:t>Gaz</w:t>
      </w:r>
      <w:r w:rsidRPr="00793E0B">
        <w:t xml:space="preserve"> </w:t>
      </w:r>
      <w:r>
        <w:t>1977 No S210)</w:t>
      </w:r>
    </w:p>
    <w:p w:rsidR="00AD07BB" w:rsidRDefault="00AD07BB" w:rsidP="00C67315">
      <w:pPr>
        <w:pStyle w:val="Actdetails"/>
      </w:pPr>
      <w:r>
        <w:t>ss 27 and 66-71 sub before commencement</w:t>
      </w:r>
    </w:p>
    <w:p w:rsidR="00AD07BB" w:rsidRDefault="00AD07BB" w:rsidP="00C67315">
      <w:pPr>
        <w:pStyle w:val="Actdetails"/>
      </w:pPr>
      <w:r>
        <w:t>ss 28-30 om before commencement</w:t>
      </w:r>
    </w:p>
    <w:p w:rsidR="00AD07BB" w:rsidRDefault="00AD07BB" w:rsidP="00C67315">
      <w:pPr>
        <w:pStyle w:val="Actdetails"/>
      </w:pPr>
      <w:r>
        <w:t xml:space="preserve">ss 74, 79 (1) commenced 24 April 1978 (Cwlth </w:t>
      </w:r>
      <w:r w:rsidRPr="00793E0B">
        <w:rPr>
          <w:rFonts w:cs="Arial"/>
        </w:rPr>
        <w:t>Gaz</w:t>
      </w:r>
      <w:r>
        <w:t xml:space="preserve"> 1978 No S70)</w:t>
      </w:r>
    </w:p>
    <w:p w:rsidR="00AD07BB" w:rsidRDefault="00AD07BB" w:rsidP="00C67315">
      <w:pPr>
        <w:pStyle w:val="Asamby"/>
      </w:pPr>
      <w:r>
        <w:t>as amended by</w:t>
      </w:r>
    </w:p>
    <w:p w:rsidR="00AD07BB" w:rsidRPr="00793E0B" w:rsidRDefault="00385E3B" w:rsidP="00C67315">
      <w:pPr>
        <w:pStyle w:val="NewAct"/>
        <w:rPr>
          <w:rFonts w:cs="Arial"/>
        </w:rPr>
      </w:pPr>
      <w:hyperlink r:id="rId86" w:tooltip="Ord1978-46" w:history="1">
        <w:r w:rsidR="00BE3159" w:rsidRPr="00BE3159">
          <w:rPr>
            <w:rStyle w:val="charCitHyperlinkAbbrev"/>
          </w:rPr>
          <w:t>Ordinances Revision Ordinance 1978</w:t>
        </w:r>
      </w:hyperlink>
      <w:r w:rsidR="00793E0B">
        <w:rPr>
          <w:rFonts w:cs="Arial"/>
        </w:rPr>
        <w:t xml:space="preserve"> Ord1978</w:t>
      </w:r>
      <w:r w:rsidR="00793E0B">
        <w:rPr>
          <w:rFonts w:cs="Arial"/>
        </w:rPr>
        <w:noBreakHyphen/>
        <w:t xml:space="preserve">46 </w:t>
      </w:r>
      <w:r w:rsidR="00AD07BB" w:rsidRPr="00793E0B">
        <w:rPr>
          <w:rFonts w:cs="Arial"/>
        </w:rPr>
        <w:t>sch 2</w:t>
      </w:r>
    </w:p>
    <w:p w:rsidR="00AD07BB" w:rsidRDefault="00AD07BB" w:rsidP="00C67315">
      <w:pPr>
        <w:pStyle w:val="Actdetails"/>
      </w:pPr>
      <w:r>
        <w:t>notified 28 December 1978</w:t>
      </w:r>
    </w:p>
    <w:p w:rsidR="00AD07BB" w:rsidRDefault="00AD07BB" w:rsidP="00C67315">
      <w:pPr>
        <w:pStyle w:val="Actdetails"/>
      </w:pPr>
      <w:r>
        <w:t>commenced 28 December 1978</w:t>
      </w:r>
    </w:p>
    <w:p w:rsidR="00AD07BB" w:rsidRPr="00793E0B" w:rsidRDefault="00385E3B" w:rsidP="00C67315">
      <w:pPr>
        <w:pStyle w:val="NewAct"/>
        <w:rPr>
          <w:rFonts w:cs="Arial"/>
        </w:rPr>
      </w:pPr>
      <w:hyperlink r:id="rId87" w:tooltip="Ord1980-39" w:history="1">
        <w:r w:rsidR="00BE3159" w:rsidRPr="00BE3159">
          <w:rPr>
            <w:rStyle w:val="charCitHyperlinkAbbrev"/>
          </w:rPr>
          <w:t>Sale of Motor Vehicles (Amendment) Ordinance 1980</w:t>
        </w:r>
      </w:hyperlink>
      <w:r w:rsidR="00793E0B">
        <w:rPr>
          <w:rFonts w:cs="Arial"/>
        </w:rPr>
        <w:t xml:space="preserve"> Ord1980</w:t>
      </w:r>
      <w:r w:rsidR="00793E0B">
        <w:rPr>
          <w:rFonts w:cs="Arial"/>
        </w:rPr>
        <w:noBreakHyphen/>
        <w:t xml:space="preserve">39 </w:t>
      </w:r>
    </w:p>
    <w:p w:rsidR="00AD07BB" w:rsidRDefault="00AD07BB" w:rsidP="00C67315">
      <w:pPr>
        <w:pStyle w:val="Actdetails"/>
      </w:pPr>
      <w:r>
        <w:t>notified 17 October 1980</w:t>
      </w:r>
    </w:p>
    <w:p w:rsidR="00AD07BB" w:rsidRDefault="00AD07BB" w:rsidP="00C67315">
      <w:pPr>
        <w:pStyle w:val="Actdetails"/>
      </w:pPr>
      <w:r>
        <w:t>commenced 17 October 1980</w:t>
      </w:r>
    </w:p>
    <w:p w:rsidR="00AD07BB" w:rsidRPr="00793E0B" w:rsidRDefault="00385E3B" w:rsidP="00C67315">
      <w:pPr>
        <w:pStyle w:val="NewAct"/>
        <w:rPr>
          <w:rFonts w:cs="Arial"/>
        </w:rPr>
      </w:pPr>
      <w:hyperlink r:id="rId88" w:tooltip="Ord1982-38" w:history="1">
        <w:r w:rsidR="00BE3159" w:rsidRPr="00BE3159">
          <w:rPr>
            <w:rStyle w:val="charCitHyperlinkAbbrev"/>
          </w:rPr>
          <w:t>Ordinances Revision (Companies Amendments) Ordinance 1982</w:t>
        </w:r>
      </w:hyperlink>
      <w:r w:rsidR="00793E0B">
        <w:rPr>
          <w:rFonts w:cs="Arial"/>
        </w:rPr>
        <w:t xml:space="preserve"> Ord1982</w:t>
      </w:r>
      <w:r w:rsidR="00793E0B">
        <w:rPr>
          <w:rFonts w:cs="Arial"/>
        </w:rPr>
        <w:noBreakHyphen/>
        <w:t xml:space="preserve">38 </w:t>
      </w:r>
      <w:r w:rsidR="00AD07BB" w:rsidRPr="00793E0B">
        <w:rPr>
          <w:rFonts w:cs="Arial"/>
        </w:rPr>
        <w:t>sch 4</w:t>
      </w:r>
    </w:p>
    <w:p w:rsidR="00AD07BB" w:rsidRDefault="00AD07BB" w:rsidP="00C67315">
      <w:pPr>
        <w:pStyle w:val="Actdetails"/>
      </w:pPr>
      <w:r>
        <w:t>notified 30 June 1982</w:t>
      </w:r>
    </w:p>
    <w:p w:rsidR="00AD07BB" w:rsidRDefault="00AD07BB" w:rsidP="00C67315">
      <w:pPr>
        <w:pStyle w:val="Actdetails"/>
      </w:pPr>
      <w:r>
        <w:t>commenced 1 July 1982 (s 2)</w:t>
      </w:r>
    </w:p>
    <w:p w:rsidR="00AD07BB" w:rsidRPr="00793E0B" w:rsidRDefault="00385E3B" w:rsidP="00C67315">
      <w:pPr>
        <w:pStyle w:val="NewAct"/>
        <w:rPr>
          <w:rFonts w:cs="Arial"/>
        </w:rPr>
      </w:pPr>
      <w:hyperlink r:id="rId89" w:tooltip="Ord1983-16" w:history="1">
        <w:r w:rsidR="00BE3159" w:rsidRPr="00BE3159">
          <w:rPr>
            <w:rStyle w:val="charCitHyperlinkAbbrev"/>
          </w:rPr>
          <w:t>Sale of Motor Vehicles (Amendment) Ordinance 1983</w:t>
        </w:r>
      </w:hyperlink>
      <w:r w:rsidR="00793E0B">
        <w:rPr>
          <w:rFonts w:cs="Arial"/>
        </w:rPr>
        <w:t xml:space="preserve"> Ord1983</w:t>
      </w:r>
      <w:r w:rsidR="00793E0B">
        <w:rPr>
          <w:rFonts w:cs="Arial"/>
        </w:rPr>
        <w:noBreakHyphen/>
        <w:t xml:space="preserve">16 </w:t>
      </w:r>
    </w:p>
    <w:p w:rsidR="00AD07BB" w:rsidRDefault="00AD07BB" w:rsidP="00C67315">
      <w:pPr>
        <w:pStyle w:val="Actdetails"/>
      </w:pPr>
      <w:r>
        <w:t>notified 19 August 1983</w:t>
      </w:r>
    </w:p>
    <w:p w:rsidR="00AD07BB" w:rsidRDefault="00AD07BB" w:rsidP="00C67315">
      <w:pPr>
        <w:pStyle w:val="Actdetails"/>
      </w:pPr>
      <w:r>
        <w:t>commenced 19 August 1983</w:t>
      </w:r>
    </w:p>
    <w:p w:rsidR="00AD07BB" w:rsidRPr="00793E0B" w:rsidRDefault="00385E3B" w:rsidP="00C67315">
      <w:pPr>
        <w:pStyle w:val="NewAct"/>
        <w:rPr>
          <w:rFonts w:cs="Arial"/>
        </w:rPr>
      </w:pPr>
      <w:hyperlink r:id="rId90" w:tooltip="Ord1983-38" w:history="1">
        <w:r w:rsidR="00BE3159" w:rsidRPr="00BE3159">
          <w:rPr>
            <w:rStyle w:val="charCitHyperlinkAbbrev"/>
          </w:rPr>
          <w:t>Sale of Motor Vehicles (Amendment) Ordinance (No 2) 1983</w:t>
        </w:r>
      </w:hyperlink>
      <w:r w:rsidR="00793E0B">
        <w:rPr>
          <w:rFonts w:cs="Arial"/>
        </w:rPr>
        <w:t xml:space="preserve"> Ord1983</w:t>
      </w:r>
      <w:r w:rsidR="00793E0B">
        <w:rPr>
          <w:rFonts w:cs="Arial"/>
        </w:rPr>
        <w:noBreakHyphen/>
        <w:t xml:space="preserve">38 </w:t>
      </w:r>
    </w:p>
    <w:p w:rsidR="00AD07BB" w:rsidRDefault="00AD07BB" w:rsidP="00C67315">
      <w:pPr>
        <w:pStyle w:val="Actdetails"/>
      </w:pPr>
      <w:r>
        <w:t>notified 29 September 1983</w:t>
      </w:r>
    </w:p>
    <w:p w:rsidR="00AD07BB" w:rsidRDefault="00AD07BB" w:rsidP="00C67315">
      <w:pPr>
        <w:pStyle w:val="Actdetails"/>
      </w:pPr>
      <w:r>
        <w:t>commenced 1 October 1983 (s 2)</w:t>
      </w:r>
    </w:p>
    <w:p w:rsidR="00AD07BB" w:rsidRPr="00793E0B" w:rsidRDefault="00385E3B" w:rsidP="00C67315">
      <w:pPr>
        <w:pStyle w:val="NewAct"/>
        <w:rPr>
          <w:rFonts w:cs="Arial"/>
        </w:rPr>
      </w:pPr>
      <w:hyperlink r:id="rId91" w:tooltip="Ord1985-67" w:history="1">
        <w:r w:rsidR="00BE3159" w:rsidRPr="00BE3159">
          <w:rPr>
            <w:rStyle w:val="charCitHyperlinkAbbrev"/>
          </w:rPr>
          <w:t>Magistrates Court Ordinance 1985</w:t>
        </w:r>
      </w:hyperlink>
      <w:r w:rsidR="00793E0B">
        <w:rPr>
          <w:rFonts w:cs="Arial"/>
        </w:rPr>
        <w:t xml:space="preserve"> Ord1985</w:t>
      </w:r>
      <w:r w:rsidR="00793E0B">
        <w:rPr>
          <w:rFonts w:cs="Arial"/>
        </w:rPr>
        <w:noBreakHyphen/>
        <w:t xml:space="preserve">67 </w:t>
      </w:r>
      <w:r w:rsidR="00AD07BB" w:rsidRPr="00793E0B">
        <w:rPr>
          <w:rFonts w:cs="Arial"/>
        </w:rPr>
        <w:t>sch pt 1</w:t>
      </w:r>
    </w:p>
    <w:p w:rsidR="00AD07BB" w:rsidRDefault="00AD07BB" w:rsidP="00C67315">
      <w:pPr>
        <w:pStyle w:val="Actdetails"/>
      </w:pPr>
      <w:r>
        <w:t>notified 19 December 1985</w:t>
      </w:r>
    </w:p>
    <w:p w:rsidR="00AD07BB" w:rsidRDefault="00AD07BB" w:rsidP="00C67315">
      <w:pPr>
        <w:pStyle w:val="Actdetails"/>
      </w:pPr>
      <w:r>
        <w:t xml:space="preserve">commenced 1 February 1986 (s 2 and Cwlth </w:t>
      </w:r>
      <w:r w:rsidRPr="00793E0B">
        <w:rPr>
          <w:rFonts w:cs="Arial"/>
        </w:rPr>
        <w:t>Gaz</w:t>
      </w:r>
      <w:r w:rsidRPr="00793E0B">
        <w:t xml:space="preserve"> </w:t>
      </w:r>
      <w:r>
        <w:t>1986 No G3)</w:t>
      </w:r>
    </w:p>
    <w:p w:rsidR="00AD07BB" w:rsidRPr="00793E0B" w:rsidRDefault="00385E3B" w:rsidP="00C67315">
      <w:pPr>
        <w:pStyle w:val="NewAct"/>
        <w:rPr>
          <w:rFonts w:cs="Arial"/>
        </w:rPr>
      </w:pPr>
      <w:hyperlink r:id="rId92" w:tooltip="Ord1985-70" w:history="1">
        <w:r w:rsidR="00BE3159" w:rsidRPr="00BE3159">
          <w:rPr>
            <w:rStyle w:val="charCitHyperlinkAbbrev"/>
          </w:rPr>
          <w:t>Sale of Motor Vehicles (Amendment) Ordinance 1985</w:t>
        </w:r>
      </w:hyperlink>
      <w:r w:rsidR="00793E0B">
        <w:rPr>
          <w:rFonts w:cs="Arial"/>
        </w:rPr>
        <w:t xml:space="preserve"> Ord1985</w:t>
      </w:r>
      <w:r w:rsidR="00793E0B">
        <w:rPr>
          <w:rFonts w:cs="Arial"/>
        </w:rPr>
        <w:noBreakHyphen/>
        <w:t xml:space="preserve">70 </w:t>
      </w:r>
    </w:p>
    <w:p w:rsidR="00AD07BB" w:rsidRDefault="00AD07BB" w:rsidP="00C67315">
      <w:pPr>
        <w:pStyle w:val="Actdetails"/>
      </w:pPr>
      <w:r>
        <w:t>notified 19 December 1985</w:t>
      </w:r>
    </w:p>
    <w:p w:rsidR="00AD07BB" w:rsidRDefault="00AD07BB" w:rsidP="00C67315">
      <w:pPr>
        <w:pStyle w:val="Actdetails"/>
      </w:pPr>
      <w:r>
        <w:t>commenced 19 December 1985</w:t>
      </w:r>
    </w:p>
    <w:p w:rsidR="00AD07BB" w:rsidRDefault="00385E3B" w:rsidP="00C67315">
      <w:pPr>
        <w:pStyle w:val="NewAct"/>
      </w:pPr>
      <w:hyperlink r:id="rId93" w:tooltip="Ord1989-38" w:history="1">
        <w:r w:rsidR="00BE3159" w:rsidRPr="00BE3159">
          <w:rPr>
            <w:rStyle w:val="charCitHyperlinkAbbrev"/>
          </w:rPr>
          <w:t>Self-Government (Consequential Amendments) Ordinance 1989</w:t>
        </w:r>
      </w:hyperlink>
      <w:r w:rsidR="00793E0B">
        <w:t xml:space="preserve"> Ord1989</w:t>
      </w:r>
      <w:r w:rsidR="00793E0B">
        <w:noBreakHyphen/>
        <w:t xml:space="preserve">38 </w:t>
      </w:r>
      <w:r w:rsidR="00AD07BB">
        <w:t>sch 1</w:t>
      </w:r>
    </w:p>
    <w:p w:rsidR="00AD07BB" w:rsidRDefault="00AD07BB" w:rsidP="00C67315">
      <w:pPr>
        <w:pStyle w:val="Actdetails"/>
      </w:pPr>
      <w:r>
        <w:t>notified 10 May 1989 (Cwlth Gaz 1989 No S160)</w:t>
      </w:r>
    </w:p>
    <w:p w:rsidR="00AD07BB" w:rsidRDefault="00AD07BB" w:rsidP="00C67315">
      <w:pPr>
        <w:pStyle w:val="Actdetails"/>
      </w:pPr>
      <w:r>
        <w:t>s 1, s 2 commenced 10 May 1989 (s 2 (1))</w:t>
      </w:r>
    </w:p>
    <w:p w:rsidR="00AD07BB" w:rsidRDefault="00AD07BB" w:rsidP="00C67315">
      <w:pPr>
        <w:pStyle w:val="Actdetails"/>
      </w:pPr>
      <w:r>
        <w:t xml:space="preserve">sch 1 commenced 11 May 1989 (s 2 (2) and see Cwlth </w:t>
      </w:r>
      <w:r w:rsidRPr="00793E0B">
        <w:rPr>
          <w:rFonts w:cs="Arial"/>
        </w:rPr>
        <w:t>Gaz</w:t>
      </w:r>
      <w:r>
        <w:t xml:space="preserve"> 1989 No S164)</w:t>
      </w:r>
    </w:p>
    <w:p w:rsidR="00AD07BB" w:rsidRDefault="00AD07BB" w:rsidP="00C67315">
      <w:pPr>
        <w:pStyle w:val="Endnote3"/>
        <w:keepNext w:val="0"/>
      </w:pPr>
      <w:r>
        <w:tab/>
        <w:t>Legislation after becoming Territory enactment</w:t>
      </w:r>
    </w:p>
    <w:p w:rsidR="00AD07BB" w:rsidRPr="00793E0B" w:rsidRDefault="00385E3B" w:rsidP="00C67315">
      <w:pPr>
        <w:pStyle w:val="NewAct"/>
        <w:rPr>
          <w:rFonts w:cs="Arial"/>
        </w:rPr>
      </w:pPr>
      <w:hyperlink r:id="rId94" w:tooltip="A1993-44" w:history="1">
        <w:r w:rsidR="00BE3159" w:rsidRPr="00BE3159">
          <w:rPr>
            <w:rStyle w:val="charCitHyperlinkAbbrev"/>
          </w:rPr>
          <w:t>Acts Revision (Position of Crown) Act 1993</w:t>
        </w:r>
      </w:hyperlink>
      <w:r w:rsidR="00793E0B">
        <w:rPr>
          <w:rFonts w:cs="Arial"/>
        </w:rPr>
        <w:t xml:space="preserve"> A1993</w:t>
      </w:r>
      <w:r w:rsidR="00793E0B">
        <w:rPr>
          <w:rFonts w:cs="Arial"/>
        </w:rPr>
        <w:noBreakHyphen/>
        <w:t xml:space="preserve">44 </w:t>
      </w:r>
      <w:r w:rsidR="00AD07BB" w:rsidRPr="00793E0B">
        <w:rPr>
          <w:rFonts w:cs="Arial"/>
        </w:rPr>
        <w:t>sch 1</w:t>
      </w:r>
    </w:p>
    <w:p w:rsidR="00AD07BB" w:rsidRDefault="00AD07BB" w:rsidP="00C67315">
      <w:pPr>
        <w:pStyle w:val="Actdetails"/>
      </w:pPr>
      <w:r>
        <w:t>notified 27 August 1993 (</w:t>
      </w:r>
      <w:hyperlink r:id="rId95" w:tooltip="GAZ1993-S165" w:history="1">
        <w:r w:rsidR="00BE3159" w:rsidRPr="00BE3159">
          <w:rPr>
            <w:rStyle w:val="charCitHyperlinkAbbrev"/>
          </w:rPr>
          <w:t>Gaz 1993 No S165</w:t>
        </w:r>
      </w:hyperlink>
      <w:r>
        <w:t>)</w:t>
      </w:r>
    </w:p>
    <w:p w:rsidR="00AD07BB" w:rsidRDefault="00AD07BB" w:rsidP="00C67315">
      <w:pPr>
        <w:pStyle w:val="Actdetails"/>
      </w:pPr>
      <w:r>
        <w:t xml:space="preserve">commenced 27 August 1993 (s 2 and see </w:t>
      </w:r>
      <w:hyperlink r:id="rId96" w:tooltip="GAZ1993-S165" w:history="1">
        <w:r w:rsidR="00BE3159" w:rsidRPr="00BE3159">
          <w:rPr>
            <w:rStyle w:val="charCitHyperlinkAbbrev"/>
          </w:rPr>
          <w:t>Gaz 1993 No S165</w:t>
        </w:r>
      </w:hyperlink>
      <w:r>
        <w:t>)</w:t>
      </w:r>
    </w:p>
    <w:p w:rsidR="00AD07BB" w:rsidRPr="00793E0B" w:rsidRDefault="00385E3B" w:rsidP="00C67315">
      <w:pPr>
        <w:pStyle w:val="NewAct"/>
        <w:rPr>
          <w:rFonts w:cs="Arial"/>
        </w:rPr>
      </w:pPr>
      <w:hyperlink r:id="rId97" w:tooltip="A1994-60" w:history="1">
        <w:r w:rsidR="00BE3159" w:rsidRPr="00BE3159">
          <w:rPr>
            <w:rStyle w:val="charCitHyperlinkAbbrev"/>
          </w:rPr>
          <w:t>Administrative Appeals (Consequential Amendments) Act 1994</w:t>
        </w:r>
      </w:hyperlink>
      <w:r w:rsidR="00793E0B">
        <w:rPr>
          <w:rFonts w:cs="Arial"/>
        </w:rPr>
        <w:t xml:space="preserve"> A1994</w:t>
      </w:r>
      <w:r w:rsidR="00793E0B">
        <w:rPr>
          <w:rFonts w:cs="Arial"/>
        </w:rPr>
        <w:noBreakHyphen/>
        <w:t xml:space="preserve">60 </w:t>
      </w:r>
      <w:r w:rsidR="00AD07BB" w:rsidRPr="00793E0B">
        <w:rPr>
          <w:rFonts w:cs="Arial"/>
        </w:rPr>
        <w:t>sch 1</w:t>
      </w:r>
    </w:p>
    <w:p w:rsidR="00AD07BB" w:rsidRDefault="00AD07BB" w:rsidP="00C67315">
      <w:pPr>
        <w:pStyle w:val="Actdetails"/>
      </w:pPr>
      <w:r>
        <w:t>notified 11 October 1994 (</w:t>
      </w:r>
      <w:hyperlink r:id="rId98" w:tooltip="GAZ1994-S197" w:history="1">
        <w:r w:rsidR="00BE3159" w:rsidRPr="00BE3159">
          <w:rPr>
            <w:rStyle w:val="charCitHyperlinkAbbrev"/>
          </w:rPr>
          <w:t>Gaz 1994 No S197</w:t>
        </w:r>
      </w:hyperlink>
      <w:r>
        <w:t>)</w:t>
      </w:r>
    </w:p>
    <w:p w:rsidR="00AD07BB" w:rsidRDefault="00AD07BB" w:rsidP="00C67315">
      <w:pPr>
        <w:pStyle w:val="Actdetails"/>
      </w:pPr>
      <w:r>
        <w:t>s 1, s 2 commenced 11 October 1994 (s 2 (1))</w:t>
      </w:r>
    </w:p>
    <w:p w:rsidR="00AD07BB" w:rsidRDefault="00AD07BB" w:rsidP="00C67315">
      <w:pPr>
        <w:pStyle w:val="Actdetails"/>
      </w:pPr>
      <w:r>
        <w:t xml:space="preserve">sch 1 commenced 14 November 1994 (s 2 (2) and </w:t>
      </w:r>
      <w:hyperlink r:id="rId99" w:tooltip="GAZ1994-S250" w:history="1">
        <w:r w:rsidR="00BE3159" w:rsidRPr="00BE3159">
          <w:rPr>
            <w:rStyle w:val="charCitHyperlinkAbbrev"/>
          </w:rPr>
          <w:t>Gaz 1994 No S250</w:t>
        </w:r>
      </w:hyperlink>
      <w:r>
        <w:t>)</w:t>
      </w:r>
    </w:p>
    <w:p w:rsidR="00AD07BB" w:rsidRPr="00793E0B" w:rsidRDefault="00385E3B" w:rsidP="00C67315">
      <w:pPr>
        <w:pStyle w:val="NewAct"/>
        <w:rPr>
          <w:rFonts w:cs="Arial"/>
        </w:rPr>
      </w:pPr>
      <w:hyperlink r:id="rId100" w:tooltip="A1994-97" w:history="1">
        <w:r w:rsidR="00BE3159" w:rsidRPr="00BE3159">
          <w:rPr>
            <w:rStyle w:val="charCitHyperlinkAbbrev"/>
          </w:rPr>
          <w:t>Statutory Offices (Miscellaneous Provisions) Act 1994</w:t>
        </w:r>
      </w:hyperlink>
      <w:r w:rsidR="00793E0B">
        <w:rPr>
          <w:rFonts w:cs="Arial"/>
        </w:rPr>
        <w:t xml:space="preserve"> A1994</w:t>
      </w:r>
      <w:r w:rsidR="00793E0B">
        <w:rPr>
          <w:rFonts w:cs="Arial"/>
        </w:rPr>
        <w:noBreakHyphen/>
        <w:t xml:space="preserve">97 </w:t>
      </w:r>
      <w:r w:rsidR="00AD07BB" w:rsidRPr="00793E0B">
        <w:rPr>
          <w:rFonts w:cs="Arial"/>
        </w:rPr>
        <w:t>sch pt 1</w:t>
      </w:r>
    </w:p>
    <w:p w:rsidR="00AD07BB" w:rsidRDefault="00AD07BB" w:rsidP="00283F9B">
      <w:pPr>
        <w:pStyle w:val="Actdetails"/>
        <w:keepNext/>
      </w:pPr>
      <w:r>
        <w:t>notified 15 December 1994 (</w:t>
      </w:r>
      <w:hyperlink r:id="rId101" w:tooltip="GAZ1994-S280" w:history="1">
        <w:r w:rsidR="00BE3159" w:rsidRPr="00BE3159">
          <w:rPr>
            <w:rStyle w:val="charCitHyperlinkAbbrev"/>
          </w:rPr>
          <w:t>Gaz 1994 No S280</w:t>
        </w:r>
      </w:hyperlink>
      <w:r>
        <w:t>)</w:t>
      </w:r>
    </w:p>
    <w:p w:rsidR="00AD07BB" w:rsidRDefault="00AD07BB" w:rsidP="00C67315">
      <w:pPr>
        <w:pStyle w:val="Actdetails"/>
      </w:pPr>
      <w:r>
        <w:t>s 1, s 2 commenced 15 December 1994 (s 2 (1))</w:t>
      </w:r>
    </w:p>
    <w:p w:rsidR="00AD07BB" w:rsidRDefault="00AD07BB" w:rsidP="00C67315">
      <w:pPr>
        <w:pStyle w:val="Actdetails"/>
      </w:pPr>
      <w:r>
        <w:t xml:space="preserve">sch pt 1 commenced 15 December 1994 (s 2 (2) and </w:t>
      </w:r>
      <w:hyperlink r:id="rId102" w:tooltip="GAZ1994-S293" w:history="1">
        <w:r w:rsidR="00BE3159" w:rsidRPr="00BE3159">
          <w:rPr>
            <w:rStyle w:val="charCitHyperlinkAbbrev"/>
          </w:rPr>
          <w:t>Gaz 1994 No S293</w:t>
        </w:r>
      </w:hyperlink>
      <w:r>
        <w:t>)</w:t>
      </w:r>
    </w:p>
    <w:p w:rsidR="00AD07BB" w:rsidRPr="00793E0B" w:rsidRDefault="00385E3B" w:rsidP="00C67315">
      <w:pPr>
        <w:pStyle w:val="NewAct"/>
        <w:rPr>
          <w:rFonts w:cs="Arial"/>
        </w:rPr>
      </w:pPr>
      <w:hyperlink r:id="rId103" w:tooltip="A1995-25" w:history="1">
        <w:r w:rsidR="00BE3159" w:rsidRPr="00BE3159">
          <w:rPr>
            <w:rStyle w:val="charCitHyperlinkAbbrev"/>
          </w:rPr>
          <w:t>Annual Reports (Government Agencies) (Consequential Provisions) Act 1995</w:t>
        </w:r>
      </w:hyperlink>
      <w:r w:rsidR="00793E0B">
        <w:rPr>
          <w:rFonts w:cs="Arial"/>
        </w:rPr>
        <w:t xml:space="preserve"> A1995</w:t>
      </w:r>
      <w:r w:rsidR="00793E0B">
        <w:rPr>
          <w:rFonts w:cs="Arial"/>
        </w:rPr>
        <w:noBreakHyphen/>
        <w:t xml:space="preserve">25 </w:t>
      </w:r>
      <w:r w:rsidR="00AD07BB" w:rsidRPr="00793E0B">
        <w:rPr>
          <w:rFonts w:cs="Arial"/>
        </w:rPr>
        <w:t xml:space="preserve">sch </w:t>
      </w:r>
    </w:p>
    <w:p w:rsidR="00AD07BB" w:rsidRDefault="00AD07BB" w:rsidP="00C67315">
      <w:pPr>
        <w:pStyle w:val="Actdetails"/>
      </w:pPr>
      <w:r>
        <w:t>notified 5 September 1995 (</w:t>
      </w:r>
      <w:hyperlink r:id="rId104" w:tooltip="GAZ1995-S212" w:history="1">
        <w:r w:rsidR="00BE3159" w:rsidRPr="00BE3159">
          <w:rPr>
            <w:rStyle w:val="charCitHyperlinkAbbrev"/>
          </w:rPr>
          <w:t>Gaz 1995 No S212</w:t>
        </w:r>
      </w:hyperlink>
      <w:r>
        <w:t>)</w:t>
      </w:r>
    </w:p>
    <w:p w:rsidR="00AD07BB" w:rsidRDefault="00AD07BB" w:rsidP="00C67315">
      <w:pPr>
        <w:pStyle w:val="Actdetails"/>
      </w:pPr>
      <w:r>
        <w:t>commenced 5 September 1995 (s 2)</w:t>
      </w:r>
    </w:p>
    <w:p w:rsidR="00AD07BB" w:rsidRPr="00793E0B" w:rsidRDefault="00385E3B" w:rsidP="00C67315">
      <w:pPr>
        <w:pStyle w:val="NewAct"/>
        <w:rPr>
          <w:rFonts w:cs="Arial"/>
        </w:rPr>
      </w:pPr>
      <w:hyperlink r:id="rId105" w:tooltip="A1995-46" w:history="1">
        <w:r w:rsidR="00BE3159" w:rsidRPr="00BE3159">
          <w:rPr>
            <w:rStyle w:val="charCitHyperlinkAbbrev"/>
          </w:rPr>
          <w:t>Statute Law Revision Act 1995</w:t>
        </w:r>
      </w:hyperlink>
      <w:r w:rsidR="00793E0B">
        <w:rPr>
          <w:rFonts w:cs="Arial"/>
        </w:rPr>
        <w:t xml:space="preserve"> A1995</w:t>
      </w:r>
      <w:r w:rsidR="00793E0B">
        <w:rPr>
          <w:rFonts w:cs="Arial"/>
        </w:rPr>
        <w:noBreakHyphen/>
        <w:t xml:space="preserve">46 </w:t>
      </w:r>
      <w:r w:rsidR="00AD07BB" w:rsidRPr="00793E0B">
        <w:rPr>
          <w:rFonts w:cs="Arial"/>
        </w:rPr>
        <w:t>sch</w:t>
      </w:r>
    </w:p>
    <w:p w:rsidR="00AD07BB" w:rsidRDefault="00AD07BB" w:rsidP="00C67315">
      <w:pPr>
        <w:pStyle w:val="Actdetails"/>
      </w:pPr>
      <w:r>
        <w:t>notified 18 December 1995 (</w:t>
      </w:r>
      <w:hyperlink r:id="rId106" w:tooltip="GAZ1995-S306" w:history="1">
        <w:r w:rsidR="00BE3159" w:rsidRPr="00BE3159">
          <w:rPr>
            <w:rStyle w:val="charCitHyperlinkAbbrev"/>
          </w:rPr>
          <w:t>Gaz 1995 No S306</w:t>
        </w:r>
      </w:hyperlink>
      <w:r>
        <w:t>)</w:t>
      </w:r>
    </w:p>
    <w:p w:rsidR="00AD07BB" w:rsidRDefault="00AD07BB" w:rsidP="00C67315">
      <w:pPr>
        <w:pStyle w:val="Actdetails"/>
      </w:pPr>
      <w:r>
        <w:t>commenced 18 December 1995 (s 2)</w:t>
      </w:r>
    </w:p>
    <w:p w:rsidR="00AD07BB" w:rsidRPr="00793E0B" w:rsidRDefault="00385E3B" w:rsidP="00C67315">
      <w:pPr>
        <w:pStyle w:val="NewAct"/>
        <w:rPr>
          <w:rFonts w:cs="Arial"/>
        </w:rPr>
      </w:pPr>
      <w:hyperlink r:id="rId107" w:tooltip="A1995-48" w:history="1">
        <w:r w:rsidR="00BE3159" w:rsidRPr="00BE3159">
          <w:rPr>
            <w:rStyle w:val="charCitHyperlinkAbbrev"/>
          </w:rPr>
          <w:t>Sale of Motor Vehicles (Amendment) Act 1995</w:t>
        </w:r>
      </w:hyperlink>
      <w:r w:rsidR="00793E0B">
        <w:rPr>
          <w:rFonts w:cs="Arial"/>
        </w:rPr>
        <w:t xml:space="preserve"> A1995</w:t>
      </w:r>
      <w:r w:rsidR="00793E0B">
        <w:rPr>
          <w:rFonts w:cs="Arial"/>
        </w:rPr>
        <w:noBreakHyphen/>
        <w:t xml:space="preserve">48 </w:t>
      </w:r>
    </w:p>
    <w:p w:rsidR="00AD07BB" w:rsidRDefault="00AD07BB" w:rsidP="00C67315">
      <w:pPr>
        <w:pStyle w:val="Actdetails"/>
      </w:pPr>
      <w:r>
        <w:t>notified 18 December 1995 (</w:t>
      </w:r>
      <w:hyperlink r:id="rId108" w:tooltip="GAZ1995-S306" w:history="1">
        <w:r w:rsidR="00BE3159" w:rsidRPr="00BE3159">
          <w:rPr>
            <w:rStyle w:val="charCitHyperlinkAbbrev"/>
          </w:rPr>
          <w:t>Gaz 1995 No S306</w:t>
        </w:r>
      </w:hyperlink>
      <w:r>
        <w:t>)</w:t>
      </w:r>
    </w:p>
    <w:p w:rsidR="00AD07BB" w:rsidRDefault="00AD07BB" w:rsidP="00C67315">
      <w:pPr>
        <w:pStyle w:val="Actdetails"/>
      </w:pPr>
      <w:r>
        <w:t>ss 1-23, 24 (1), 25-68 commenced 18 December 1995 (s 2 (1))</w:t>
      </w:r>
    </w:p>
    <w:p w:rsidR="00AD07BB" w:rsidRDefault="00AD07BB" w:rsidP="00C67315">
      <w:pPr>
        <w:pStyle w:val="Actdetails"/>
      </w:pPr>
      <w:r>
        <w:t>s 24 (2) commenced 1 November 1996 (s 2 (2))</w:t>
      </w:r>
    </w:p>
    <w:p w:rsidR="00AD07BB" w:rsidRPr="00793E0B" w:rsidRDefault="00385E3B" w:rsidP="00C67315">
      <w:pPr>
        <w:pStyle w:val="NewAct"/>
        <w:rPr>
          <w:rFonts w:cs="Arial"/>
        </w:rPr>
      </w:pPr>
      <w:hyperlink r:id="rId109" w:tooltip="A1997-88" w:history="1">
        <w:r w:rsidR="00BE3159" w:rsidRPr="00BE3159">
          <w:rPr>
            <w:rStyle w:val="charCitHyperlinkAbbrev"/>
          </w:rPr>
          <w:t>Financial Institutions (Removal of Discrimination) Act 1997</w:t>
        </w:r>
      </w:hyperlink>
      <w:r w:rsidR="00793E0B">
        <w:rPr>
          <w:rFonts w:cs="Arial"/>
        </w:rPr>
        <w:t xml:space="preserve"> A1997</w:t>
      </w:r>
      <w:r w:rsidR="00793E0B">
        <w:rPr>
          <w:rFonts w:cs="Arial"/>
        </w:rPr>
        <w:noBreakHyphen/>
        <w:t xml:space="preserve">88 </w:t>
      </w:r>
      <w:r w:rsidR="00AD07BB" w:rsidRPr="00793E0B">
        <w:rPr>
          <w:rFonts w:cs="Arial"/>
        </w:rPr>
        <w:t>sch</w:t>
      </w:r>
    </w:p>
    <w:p w:rsidR="00AD07BB" w:rsidRDefault="00AD07BB" w:rsidP="00C67315">
      <w:pPr>
        <w:pStyle w:val="Actdetails"/>
      </w:pPr>
      <w:r>
        <w:t>notified 1 December 1997 (</w:t>
      </w:r>
      <w:hyperlink r:id="rId110" w:tooltip="GAZ1997-S380" w:history="1">
        <w:r w:rsidR="00BE3159" w:rsidRPr="00BE3159">
          <w:rPr>
            <w:rStyle w:val="charCitHyperlinkAbbrev"/>
          </w:rPr>
          <w:t>Gaz 1997 No S380</w:t>
        </w:r>
      </w:hyperlink>
      <w:r>
        <w:t>)</w:t>
      </w:r>
    </w:p>
    <w:p w:rsidR="00AD07BB" w:rsidRDefault="00AD07BB" w:rsidP="00C67315">
      <w:pPr>
        <w:pStyle w:val="Actdetails"/>
      </w:pPr>
      <w:r>
        <w:t>s 1, s 2 commenced 1 December 1997 (s 2 (1))</w:t>
      </w:r>
    </w:p>
    <w:p w:rsidR="00AD07BB" w:rsidRDefault="00AD07BB" w:rsidP="00C67315">
      <w:pPr>
        <w:pStyle w:val="Actdetails"/>
      </w:pPr>
      <w:r>
        <w:t xml:space="preserve">sch commenced 31 December 1997 (s 2 (2) and </w:t>
      </w:r>
      <w:hyperlink r:id="rId111" w:tooltip="GAZ1997-S442" w:history="1">
        <w:r w:rsidR="00BE3159" w:rsidRPr="00BE3159">
          <w:rPr>
            <w:rStyle w:val="charCitHyperlinkAbbrev"/>
          </w:rPr>
          <w:t>Gaz 1997 No S442</w:t>
        </w:r>
      </w:hyperlink>
      <w:r>
        <w:t>)</w:t>
      </w:r>
    </w:p>
    <w:p w:rsidR="00AD07BB" w:rsidRPr="00793E0B" w:rsidRDefault="00385E3B" w:rsidP="00C67315">
      <w:pPr>
        <w:pStyle w:val="NewAct"/>
        <w:rPr>
          <w:rFonts w:cs="Arial"/>
        </w:rPr>
      </w:pPr>
      <w:hyperlink r:id="rId112" w:tooltip="A1997-96" w:history="1">
        <w:r w:rsidR="00BE3159" w:rsidRPr="00BE3159">
          <w:rPr>
            <w:rStyle w:val="charCitHyperlinkAbbrev"/>
          </w:rPr>
          <w:t>Legal Practitioners (Consequential Amendments) Act 1997</w:t>
        </w:r>
      </w:hyperlink>
      <w:r w:rsidR="00793E0B">
        <w:rPr>
          <w:rFonts w:cs="Arial"/>
        </w:rPr>
        <w:t xml:space="preserve"> A1997</w:t>
      </w:r>
      <w:r w:rsidR="00793E0B">
        <w:rPr>
          <w:rFonts w:cs="Arial"/>
        </w:rPr>
        <w:noBreakHyphen/>
        <w:t xml:space="preserve">96 </w:t>
      </w:r>
      <w:r w:rsidR="00AD07BB" w:rsidRPr="00793E0B">
        <w:rPr>
          <w:rFonts w:cs="Arial"/>
        </w:rPr>
        <w:t>sch 1</w:t>
      </w:r>
    </w:p>
    <w:p w:rsidR="00AD07BB" w:rsidRDefault="00AD07BB" w:rsidP="00C67315">
      <w:pPr>
        <w:pStyle w:val="Actdetails"/>
      </w:pPr>
      <w:r>
        <w:t>notified 1 December 1997 (</w:t>
      </w:r>
      <w:hyperlink r:id="rId113" w:tooltip="GAZ1997-S380" w:history="1">
        <w:r w:rsidR="00BE3159" w:rsidRPr="00BE3159">
          <w:rPr>
            <w:rStyle w:val="charCitHyperlinkAbbrev"/>
          </w:rPr>
          <w:t>Gaz 1997 No S380</w:t>
        </w:r>
      </w:hyperlink>
      <w:r>
        <w:t>)</w:t>
      </w:r>
    </w:p>
    <w:p w:rsidR="00AD07BB" w:rsidRDefault="00AD07BB" w:rsidP="00C67315">
      <w:pPr>
        <w:pStyle w:val="Actdetails"/>
      </w:pPr>
      <w:r>
        <w:t>s 1, s 2 commenced 1 December 1997 (s 2 (1))</w:t>
      </w:r>
    </w:p>
    <w:p w:rsidR="00AD07BB" w:rsidRDefault="00AD07BB" w:rsidP="00C67315">
      <w:pPr>
        <w:pStyle w:val="Actdetails"/>
      </w:pPr>
      <w:r>
        <w:t>sch 1 commenced 1 June 1998 (</w:t>
      </w:r>
      <w:r w:rsidRPr="00793E0B">
        <w:rPr>
          <w:rFonts w:cs="Arial"/>
        </w:rPr>
        <w:t>s</w:t>
      </w:r>
      <w:r>
        <w:t xml:space="preserve"> 2 (2))</w:t>
      </w:r>
    </w:p>
    <w:p w:rsidR="00AD07BB" w:rsidRPr="00793E0B" w:rsidRDefault="00385E3B" w:rsidP="00C67315">
      <w:pPr>
        <w:pStyle w:val="NewAct"/>
        <w:rPr>
          <w:rFonts w:cs="Arial"/>
        </w:rPr>
      </w:pPr>
      <w:hyperlink r:id="rId114" w:tooltip="A1998-54" w:history="1">
        <w:r w:rsidR="00BE3159" w:rsidRPr="00BE3159">
          <w:rPr>
            <w:rStyle w:val="charCitHyperlinkAbbrev"/>
          </w:rPr>
          <w:t>Statute Law Revision (Penalties) Act 1998</w:t>
        </w:r>
      </w:hyperlink>
      <w:r w:rsidR="00793E0B">
        <w:rPr>
          <w:rFonts w:cs="Arial"/>
        </w:rPr>
        <w:t xml:space="preserve"> A1998</w:t>
      </w:r>
      <w:r w:rsidR="00793E0B">
        <w:rPr>
          <w:rFonts w:cs="Arial"/>
        </w:rPr>
        <w:noBreakHyphen/>
        <w:t xml:space="preserve">54 </w:t>
      </w:r>
      <w:r w:rsidR="00AD07BB" w:rsidRPr="00793E0B">
        <w:rPr>
          <w:rFonts w:cs="Arial"/>
        </w:rPr>
        <w:t>sch</w:t>
      </w:r>
    </w:p>
    <w:p w:rsidR="00AD07BB" w:rsidRDefault="00AD07BB" w:rsidP="00C67315">
      <w:pPr>
        <w:pStyle w:val="Actdetails"/>
      </w:pPr>
      <w:r>
        <w:t>notified 27 November 1998 (</w:t>
      </w:r>
      <w:hyperlink r:id="rId115" w:tooltip="GAZ1998-S207" w:history="1">
        <w:r w:rsidR="00BE3159" w:rsidRPr="00BE3159">
          <w:rPr>
            <w:rStyle w:val="charCitHyperlinkAbbrev"/>
          </w:rPr>
          <w:t>Gaz 1998 No S207</w:t>
        </w:r>
      </w:hyperlink>
      <w:r>
        <w:t>)</w:t>
      </w:r>
    </w:p>
    <w:p w:rsidR="00AD07BB" w:rsidRDefault="00AD07BB" w:rsidP="00C67315">
      <w:pPr>
        <w:pStyle w:val="Actdetails"/>
      </w:pPr>
      <w:r>
        <w:t>s 1, s 2 commenced 27 November 1998 (s 2 (1))</w:t>
      </w:r>
    </w:p>
    <w:p w:rsidR="00AD07BB" w:rsidRDefault="00AD07BB" w:rsidP="00C67315">
      <w:pPr>
        <w:pStyle w:val="Actdetails"/>
      </w:pPr>
      <w:r>
        <w:t xml:space="preserve">sch commenced 9 December 1998 (s 2 (2) and </w:t>
      </w:r>
      <w:hyperlink r:id="rId116" w:tooltip="GAZ1998-." w:history="1">
        <w:r w:rsidR="000D0CEC">
          <w:rPr>
            <w:rStyle w:val="charCitHyperlinkAbbrev"/>
          </w:rPr>
          <w:t>Gaz 1998 No 49</w:t>
        </w:r>
      </w:hyperlink>
      <w:r>
        <w:t>)</w:t>
      </w:r>
    </w:p>
    <w:p w:rsidR="00AD07BB" w:rsidRPr="00793E0B" w:rsidRDefault="00385E3B" w:rsidP="00C67315">
      <w:pPr>
        <w:pStyle w:val="NewAct"/>
        <w:rPr>
          <w:rFonts w:cs="Arial"/>
        </w:rPr>
      </w:pPr>
      <w:hyperlink r:id="rId117" w:tooltip="A1999-79" w:history="1">
        <w:r w:rsidR="00BE3159" w:rsidRPr="00BE3159">
          <w:rPr>
            <w:rStyle w:val="charCitHyperlinkAbbrev"/>
          </w:rPr>
          <w:t>Road Transport Legislation Amendment Act 1999</w:t>
        </w:r>
      </w:hyperlink>
      <w:r w:rsidR="00793E0B">
        <w:rPr>
          <w:rFonts w:cs="Arial"/>
        </w:rPr>
        <w:t xml:space="preserve"> A1999</w:t>
      </w:r>
      <w:r w:rsidR="00793E0B">
        <w:rPr>
          <w:rFonts w:cs="Arial"/>
        </w:rPr>
        <w:noBreakHyphen/>
        <w:t xml:space="preserve">79 </w:t>
      </w:r>
      <w:r w:rsidR="00AD07BB" w:rsidRPr="00793E0B">
        <w:rPr>
          <w:rFonts w:cs="Arial"/>
        </w:rPr>
        <w:t>sch 3</w:t>
      </w:r>
    </w:p>
    <w:p w:rsidR="00AD07BB" w:rsidRDefault="00AD07BB" w:rsidP="00C67315">
      <w:pPr>
        <w:pStyle w:val="Actdetails"/>
        <w:rPr>
          <w:color w:val="000000"/>
        </w:rPr>
      </w:pPr>
      <w:r>
        <w:rPr>
          <w:color w:val="000000"/>
        </w:rPr>
        <w:t>notified 23 December 1999 (</w:t>
      </w:r>
      <w:hyperlink r:id="rId118" w:tooltip="GAZ1999-S65" w:history="1">
        <w:r w:rsidR="00BE3159" w:rsidRPr="00BE3159">
          <w:rPr>
            <w:rStyle w:val="charCitHyperlinkAbbrev"/>
          </w:rPr>
          <w:t>Gaz 1999 No S65</w:t>
        </w:r>
      </w:hyperlink>
      <w:r>
        <w:rPr>
          <w:color w:val="000000"/>
        </w:rPr>
        <w:t>)</w:t>
      </w:r>
    </w:p>
    <w:p w:rsidR="00AD07BB" w:rsidRDefault="00AD07BB" w:rsidP="00C67315">
      <w:pPr>
        <w:pStyle w:val="Actdetails"/>
      </w:pPr>
      <w:r>
        <w:t>s 1, s 2 commenced 23 December 1999 (IA s 10B)</w:t>
      </w:r>
    </w:p>
    <w:p w:rsidR="00AD07BB" w:rsidRDefault="00AD07BB" w:rsidP="00C67315">
      <w:pPr>
        <w:pStyle w:val="Actdetails"/>
        <w:rPr>
          <w:color w:val="000000"/>
        </w:rPr>
      </w:pPr>
      <w:r>
        <w:rPr>
          <w:color w:val="000000"/>
        </w:rPr>
        <w:t xml:space="preserve">sch 3 commenced </w:t>
      </w:r>
      <w:r>
        <w:t xml:space="preserve">1 March 2000 (s 2 and see </w:t>
      </w:r>
      <w:hyperlink r:id="rId119" w:tooltip="GAZ2000-S5" w:history="1">
        <w:r w:rsidR="00BE3159" w:rsidRPr="00BE3159">
          <w:rPr>
            <w:rStyle w:val="charCitHyperlinkAbbrev"/>
          </w:rPr>
          <w:t>Gaz 2000 No S5</w:t>
        </w:r>
      </w:hyperlink>
      <w:r>
        <w:t>)</w:t>
      </w:r>
    </w:p>
    <w:p w:rsidR="00AD07BB" w:rsidRDefault="00385E3B" w:rsidP="00C67315">
      <w:pPr>
        <w:pStyle w:val="NewAct"/>
      </w:pPr>
      <w:hyperlink r:id="rId120" w:tooltip="A2001-13" w:history="1">
        <w:r w:rsidR="00BE3159" w:rsidRPr="00BE3159">
          <w:rPr>
            <w:rStyle w:val="charCitHyperlinkAbbrev"/>
          </w:rPr>
          <w:t>Sale of Motor Vehicles Amendment Act 2001</w:t>
        </w:r>
      </w:hyperlink>
      <w:r w:rsidR="00793E0B">
        <w:t xml:space="preserve"> A2001</w:t>
      </w:r>
      <w:r w:rsidR="00793E0B">
        <w:noBreakHyphen/>
        <w:t xml:space="preserve">13 </w:t>
      </w:r>
    </w:p>
    <w:p w:rsidR="00AD07BB" w:rsidRDefault="00AD07BB" w:rsidP="00C67315">
      <w:pPr>
        <w:pStyle w:val="Actdetails"/>
      </w:pPr>
      <w:r>
        <w:t>notified 5 April 2001 (</w:t>
      </w:r>
      <w:hyperlink r:id="rId121" w:tooltip="GAZ2001-14" w:history="1">
        <w:r w:rsidR="00BE3159" w:rsidRPr="00BE3159">
          <w:rPr>
            <w:rStyle w:val="charCitHyperlinkAbbrev"/>
          </w:rPr>
          <w:t>Gaz 2001 No 14</w:t>
        </w:r>
      </w:hyperlink>
      <w:r>
        <w:t>)</w:t>
      </w:r>
    </w:p>
    <w:p w:rsidR="00AD07BB" w:rsidRDefault="00AD07BB" w:rsidP="00C67315">
      <w:pPr>
        <w:pStyle w:val="Actdetails"/>
      </w:pPr>
      <w:r>
        <w:t>s 1, s 2 commenced 5 April 2001 (IA s 10B)</w:t>
      </w:r>
    </w:p>
    <w:p w:rsidR="00AD07BB" w:rsidRDefault="00AD07BB" w:rsidP="00C67315">
      <w:pPr>
        <w:pStyle w:val="Actdetails"/>
      </w:pPr>
      <w:r>
        <w:t>s 3, s 4 and s 6 commenced 5 April 2001 (s 2 (2))</w:t>
      </w:r>
    </w:p>
    <w:p w:rsidR="00AD07BB" w:rsidRDefault="00AD07BB" w:rsidP="00C67315">
      <w:pPr>
        <w:pStyle w:val="Actdetails"/>
      </w:pPr>
      <w:r>
        <w:t>s 5 commenced 5 October 2001 (s 2 (1) and LA s 79)</w:t>
      </w:r>
    </w:p>
    <w:p w:rsidR="00AD07BB" w:rsidRDefault="00385E3B" w:rsidP="00C67315">
      <w:pPr>
        <w:pStyle w:val="NewAct"/>
      </w:pPr>
      <w:hyperlink r:id="rId122" w:tooltip="A2001-44" w:history="1">
        <w:r w:rsidR="00BE3159" w:rsidRPr="00BE3159">
          <w:rPr>
            <w:rStyle w:val="charCitHyperlinkAbbrev"/>
          </w:rPr>
          <w:t>Legislation (Consequential Amendments) Act 2001</w:t>
        </w:r>
      </w:hyperlink>
      <w:r w:rsidR="00793E0B">
        <w:t xml:space="preserve"> A2001</w:t>
      </w:r>
      <w:r w:rsidR="00793E0B">
        <w:noBreakHyphen/>
        <w:t xml:space="preserve">44 </w:t>
      </w:r>
      <w:r w:rsidR="00AD07BB">
        <w:t>pt 355</w:t>
      </w:r>
    </w:p>
    <w:p w:rsidR="00AD07BB" w:rsidRDefault="00AD07BB" w:rsidP="00C67315">
      <w:pPr>
        <w:pStyle w:val="Actdetails"/>
      </w:pPr>
      <w:r>
        <w:t>notified 26 July 2001 (</w:t>
      </w:r>
      <w:hyperlink r:id="rId123" w:tooltip="GAZ2001-30" w:history="1">
        <w:r w:rsidR="00BE3159" w:rsidRPr="00BE3159">
          <w:rPr>
            <w:rStyle w:val="charCitHyperlinkAbbrev"/>
          </w:rPr>
          <w:t>Gaz 2001 No 30</w:t>
        </w:r>
      </w:hyperlink>
      <w:r>
        <w:t>)</w:t>
      </w:r>
    </w:p>
    <w:p w:rsidR="00AD07BB" w:rsidRDefault="00AD07BB" w:rsidP="00C67315">
      <w:pPr>
        <w:pStyle w:val="Actdetails"/>
      </w:pPr>
      <w:r>
        <w:t>s 1, s 2 commenced 26 July 2001 (IA s 10B)</w:t>
      </w:r>
    </w:p>
    <w:p w:rsidR="00AD07BB" w:rsidRDefault="00AD07BB" w:rsidP="00C67315">
      <w:pPr>
        <w:pStyle w:val="Actdetails"/>
      </w:pPr>
      <w:r>
        <w:t xml:space="preserve">amdt 1.3842, amdt 1.3845, amdt 1.3850, amdts </w:t>
      </w:r>
      <w:r w:rsidRPr="00FC70B7">
        <w:t>1.3863-1</w:t>
      </w:r>
      <w:r>
        <w:t xml:space="preserve">.3866 commenced 14 March 2002 (amdt 1.3842, amdt 1.3845, amdt 1.3850, amdts </w:t>
      </w:r>
      <w:r w:rsidRPr="00FC70B7">
        <w:t>1.3863-1</w:t>
      </w:r>
      <w:r>
        <w:t xml:space="preserve">.3866) </w:t>
      </w:r>
    </w:p>
    <w:p w:rsidR="00AD07BB" w:rsidRDefault="00AD07BB" w:rsidP="00C67315">
      <w:pPr>
        <w:pStyle w:val="Actdetails"/>
      </w:pPr>
      <w:r>
        <w:t xml:space="preserve">pt 355 remainder commenced 12 September 2001 (s 2 and see </w:t>
      </w:r>
      <w:hyperlink r:id="rId124" w:tooltip="GAZ2001-S65" w:history="1">
        <w:r w:rsidR="00BE3159" w:rsidRPr="00BE3159">
          <w:rPr>
            <w:rStyle w:val="charCitHyperlinkAbbrev"/>
          </w:rPr>
          <w:t>Gaz 2001 No S65</w:t>
        </w:r>
      </w:hyperlink>
      <w:r>
        <w:t>)</w:t>
      </w:r>
    </w:p>
    <w:p w:rsidR="00AD07BB" w:rsidRDefault="00385E3B" w:rsidP="00C67315">
      <w:pPr>
        <w:pStyle w:val="NewAct"/>
      </w:pPr>
      <w:hyperlink r:id="rId125" w:tooltip="A2001-70" w:history="1">
        <w:r w:rsidR="00BE3159" w:rsidRPr="00BE3159">
          <w:rPr>
            <w:rStyle w:val="charCitHyperlinkAbbrev"/>
          </w:rPr>
          <w:t>Justice and Community Safety Legislation Amendment Act 2001</w:t>
        </w:r>
      </w:hyperlink>
      <w:r w:rsidR="00793E0B">
        <w:t xml:space="preserve"> A2001</w:t>
      </w:r>
      <w:r w:rsidR="00793E0B">
        <w:noBreakHyphen/>
        <w:t xml:space="preserve">70 </w:t>
      </w:r>
      <w:r w:rsidR="00AD07BB">
        <w:t>sch 1</w:t>
      </w:r>
    </w:p>
    <w:p w:rsidR="00AD07BB" w:rsidRDefault="00AD07BB" w:rsidP="00C67315">
      <w:pPr>
        <w:pStyle w:val="Actdetails"/>
      </w:pPr>
      <w:r>
        <w:t>notified LR 14 September 2001</w:t>
      </w:r>
    </w:p>
    <w:p w:rsidR="00AD07BB" w:rsidRDefault="00AD07BB" w:rsidP="00C67315">
      <w:pPr>
        <w:pStyle w:val="Actdetails"/>
      </w:pPr>
      <w:r>
        <w:t>sch 1 commenced 14 March 2002 (s 2 (1) and LA s 79)</w:t>
      </w:r>
    </w:p>
    <w:p w:rsidR="00AD07BB" w:rsidRDefault="00385E3B" w:rsidP="00C67315">
      <w:pPr>
        <w:pStyle w:val="NewAct"/>
      </w:pPr>
      <w:hyperlink r:id="rId126" w:tooltip="A2002-11" w:history="1">
        <w:r w:rsidR="00BE3159" w:rsidRPr="00BE3159">
          <w:rPr>
            <w:rStyle w:val="charCitHyperlinkAbbrev"/>
          </w:rPr>
          <w:t>Legislation Amendment Act 2002</w:t>
        </w:r>
      </w:hyperlink>
      <w:r w:rsidR="00793E0B">
        <w:t xml:space="preserve"> A2002</w:t>
      </w:r>
      <w:r w:rsidR="00793E0B">
        <w:noBreakHyphen/>
        <w:t xml:space="preserve">11 </w:t>
      </w:r>
      <w:r w:rsidR="00AD07BB">
        <w:t>pt 2.44</w:t>
      </w:r>
    </w:p>
    <w:p w:rsidR="00AD07BB" w:rsidRDefault="00AD07BB" w:rsidP="00C67315">
      <w:pPr>
        <w:pStyle w:val="Actdetails"/>
      </w:pPr>
      <w:r>
        <w:t>notified LR 27 May 2002</w:t>
      </w:r>
    </w:p>
    <w:p w:rsidR="00AD07BB" w:rsidRDefault="00AD07BB" w:rsidP="00C67315">
      <w:pPr>
        <w:pStyle w:val="Actdetails"/>
      </w:pPr>
      <w:r>
        <w:t>s 1, s 2 commenced 27 May 2002 (LA s 75)</w:t>
      </w:r>
    </w:p>
    <w:p w:rsidR="00AD07BB" w:rsidRDefault="00AD07BB" w:rsidP="00C67315">
      <w:pPr>
        <w:pStyle w:val="Actdetails"/>
      </w:pPr>
      <w:r>
        <w:t>pt 2.44 commenced 28 May 2002 (s 2 (2))</w:t>
      </w:r>
    </w:p>
    <w:p w:rsidR="00AD07BB" w:rsidRDefault="00385E3B" w:rsidP="00C67315">
      <w:pPr>
        <w:pStyle w:val="NewAct"/>
      </w:pPr>
      <w:hyperlink r:id="rId127" w:tooltip="A2002-30" w:history="1">
        <w:r w:rsidR="00BE3159" w:rsidRPr="00BE3159">
          <w:rPr>
            <w:rStyle w:val="charCitHyperlinkAbbrev"/>
          </w:rPr>
          <w:t>Statute Law Amendment Act 2002</w:t>
        </w:r>
      </w:hyperlink>
      <w:r w:rsidR="00793E0B">
        <w:t xml:space="preserve"> A2002</w:t>
      </w:r>
      <w:r w:rsidR="00793E0B">
        <w:noBreakHyphen/>
        <w:t xml:space="preserve">30 </w:t>
      </w:r>
      <w:r w:rsidR="00AD07BB">
        <w:t>pt 3.76</w:t>
      </w:r>
    </w:p>
    <w:p w:rsidR="00AD07BB" w:rsidRDefault="00AD07BB" w:rsidP="00C67315">
      <w:pPr>
        <w:pStyle w:val="Actdetails"/>
      </w:pPr>
      <w:r>
        <w:t>notified LR 16 September 2002</w:t>
      </w:r>
    </w:p>
    <w:p w:rsidR="00AD07BB" w:rsidRDefault="00AD07BB" w:rsidP="00C67315">
      <w:pPr>
        <w:pStyle w:val="Actdetails"/>
      </w:pPr>
      <w:r>
        <w:t>s 1, s 2 taken to have commenced 19 May 1997 (LA s 75 (2))</w:t>
      </w:r>
    </w:p>
    <w:p w:rsidR="00AD07BB" w:rsidRDefault="00AD07BB" w:rsidP="00C67315">
      <w:pPr>
        <w:pStyle w:val="Actdetails"/>
      </w:pPr>
      <w:r>
        <w:t>pt 3.76 commenced 17 September 2002 (s 2 (1))</w:t>
      </w:r>
    </w:p>
    <w:p w:rsidR="00AD07BB" w:rsidRDefault="00385E3B" w:rsidP="00C67315">
      <w:pPr>
        <w:pStyle w:val="NewAct"/>
      </w:pPr>
      <w:hyperlink r:id="rId128" w:tooltip="A2002-56" w:history="1">
        <w:r w:rsidR="00BE3159" w:rsidRPr="00BE3159">
          <w:rPr>
            <w:rStyle w:val="charCitHyperlinkAbbrev"/>
          </w:rPr>
          <w:t>Planning and Land (Consequential Amendments) Act 2002</w:t>
        </w:r>
      </w:hyperlink>
      <w:r w:rsidR="00793E0B">
        <w:t xml:space="preserve"> A2002</w:t>
      </w:r>
      <w:r w:rsidR="00793E0B">
        <w:noBreakHyphen/>
        <w:t xml:space="preserve">56 </w:t>
      </w:r>
      <w:r w:rsidR="00AD07BB">
        <w:t>sch 3 pt 3.15</w:t>
      </w:r>
    </w:p>
    <w:p w:rsidR="00AD07BB" w:rsidRDefault="00AD07BB" w:rsidP="00C67315">
      <w:pPr>
        <w:pStyle w:val="Actdetails"/>
      </w:pPr>
      <w:r>
        <w:t>notified LR 20 December 2002</w:t>
      </w:r>
    </w:p>
    <w:p w:rsidR="00AD07BB" w:rsidRDefault="00AD07BB" w:rsidP="00C67315">
      <w:pPr>
        <w:pStyle w:val="Actdetails"/>
      </w:pPr>
      <w:r>
        <w:t>s 1, s 2 commenced 20 December 2002 (LA s 75 (1))</w:t>
      </w:r>
    </w:p>
    <w:p w:rsidR="00AD07BB" w:rsidRDefault="00AD07BB" w:rsidP="00C67315">
      <w:pPr>
        <w:pStyle w:val="Actdetails"/>
      </w:pPr>
      <w:r>
        <w:t>sch 3 pt 3.15</w:t>
      </w:r>
      <w:r w:rsidRPr="007E33DC">
        <w:t xml:space="preserve"> commenced 1 July 2003 (s 2 and see </w:t>
      </w:r>
      <w:hyperlink r:id="rId129" w:tooltip="A2002-55" w:history="1">
        <w:r w:rsidR="00BE3159" w:rsidRPr="00BE3159">
          <w:rPr>
            <w:rStyle w:val="charCitHyperlinkAbbrev"/>
          </w:rPr>
          <w:t>Planning and Land Act 2002</w:t>
        </w:r>
      </w:hyperlink>
      <w:r w:rsidRPr="007E33DC">
        <w:t xml:space="preserve"> A2002-55, s 2)</w:t>
      </w:r>
    </w:p>
    <w:p w:rsidR="00AD07BB" w:rsidRDefault="00385E3B" w:rsidP="00C67315">
      <w:pPr>
        <w:pStyle w:val="NewAct"/>
      </w:pPr>
      <w:hyperlink r:id="rId130" w:tooltip="A2003-14" w:history="1">
        <w:r w:rsidR="00FC70B7" w:rsidRPr="00046021">
          <w:rPr>
            <w:rStyle w:val="charCitHyperlinkAbbrev"/>
          </w:rPr>
          <w:t>Legislation (Gay, Lesbian and Transgender) Amendment Act 2003</w:t>
        </w:r>
      </w:hyperlink>
      <w:r w:rsidR="00AD07BB">
        <w:t xml:space="preserve"> A2003-14 sch 1 pt 1.32</w:t>
      </w:r>
    </w:p>
    <w:p w:rsidR="00AD07BB" w:rsidRDefault="00AD07BB" w:rsidP="00C67315">
      <w:pPr>
        <w:pStyle w:val="Actdetails"/>
      </w:pPr>
      <w:r>
        <w:t>notified LR 27 March 2003</w:t>
      </w:r>
    </w:p>
    <w:p w:rsidR="00AD07BB" w:rsidRDefault="00AD07BB" w:rsidP="00C67315">
      <w:pPr>
        <w:pStyle w:val="Actdetails"/>
      </w:pPr>
      <w:r>
        <w:t>s 1, s 2 commenced 27 March 2003 (LA s 75 (1))</w:t>
      </w:r>
    </w:p>
    <w:p w:rsidR="00AD07BB" w:rsidRDefault="00AD07BB" w:rsidP="00C67315">
      <w:pPr>
        <w:pStyle w:val="Actdetails"/>
      </w:pPr>
      <w:r>
        <w:t>sch 1 pt 1.32 commenced 28 March 2003 (s 2)</w:t>
      </w:r>
    </w:p>
    <w:p w:rsidR="00AD07BB" w:rsidRDefault="00385E3B" w:rsidP="00C67315">
      <w:pPr>
        <w:pStyle w:val="NewAct"/>
      </w:pPr>
      <w:hyperlink r:id="rId131" w:tooltip="A2003-20" w:history="1">
        <w:r w:rsidR="00BE3159" w:rsidRPr="00BE3159">
          <w:rPr>
            <w:rStyle w:val="charCitHyperlinkAbbrev"/>
          </w:rPr>
          <w:t>Agents Act 2003</w:t>
        </w:r>
      </w:hyperlink>
      <w:r w:rsidR="00AD07BB">
        <w:t xml:space="preserve"> A2003-20 sch 3 pt 3.3</w:t>
      </w:r>
    </w:p>
    <w:p w:rsidR="00AD07BB" w:rsidRDefault="00AD07BB" w:rsidP="00C67315">
      <w:pPr>
        <w:pStyle w:val="Actdetails"/>
      </w:pPr>
      <w:r>
        <w:t>notified LR 19 May 2003</w:t>
      </w:r>
    </w:p>
    <w:p w:rsidR="00AD07BB" w:rsidRDefault="00AD07BB" w:rsidP="00C67315">
      <w:pPr>
        <w:pStyle w:val="Actdetails"/>
      </w:pPr>
      <w:r>
        <w:t>s 1, s 2 commenced 19 May 2003 (LA s 75 (1))</w:t>
      </w:r>
    </w:p>
    <w:p w:rsidR="00AD07BB" w:rsidRDefault="00AD07BB" w:rsidP="00C67315">
      <w:pPr>
        <w:pStyle w:val="Actdetails"/>
      </w:pPr>
      <w:r>
        <w:t xml:space="preserve">sch 3 pt 3.3 commenced 1 November 2003 (s 2 and </w:t>
      </w:r>
      <w:hyperlink r:id="rId132" w:tooltip="CN2003-12" w:history="1">
        <w:r w:rsidR="00BE3159" w:rsidRPr="00BE3159">
          <w:rPr>
            <w:rStyle w:val="charCitHyperlinkAbbrev"/>
          </w:rPr>
          <w:t>CN2003-12</w:t>
        </w:r>
      </w:hyperlink>
      <w:r>
        <w:t>)</w:t>
      </w:r>
    </w:p>
    <w:p w:rsidR="00AD07BB" w:rsidRDefault="00385E3B" w:rsidP="00C67315">
      <w:pPr>
        <w:pStyle w:val="NewAct"/>
      </w:pPr>
      <w:hyperlink r:id="rId133" w:tooltip="A2003-47" w:history="1">
        <w:r w:rsidR="00BE3159" w:rsidRPr="00BE3159">
          <w:rPr>
            <w:rStyle w:val="charCitHyperlinkAbbrev"/>
          </w:rPr>
          <w:t>Justice and Community Safety Legislation Amendment Act 2003 (No 2)</w:t>
        </w:r>
      </w:hyperlink>
      <w:r w:rsidR="00AD07BB">
        <w:t xml:space="preserve"> A2003-47 pt 9</w:t>
      </w:r>
    </w:p>
    <w:p w:rsidR="00AD07BB" w:rsidRDefault="00AD07BB" w:rsidP="00C67315">
      <w:pPr>
        <w:pStyle w:val="Actdetails"/>
        <w:tabs>
          <w:tab w:val="left" w:pos="1938"/>
        </w:tabs>
      </w:pPr>
      <w:r>
        <w:t>notified LR 31 October 2003</w:t>
      </w:r>
    </w:p>
    <w:p w:rsidR="00AD07BB" w:rsidRDefault="00AD07BB" w:rsidP="00C67315">
      <w:pPr>
        <w:pStyle w:val="Actdetails"/>
        <w:tabs>
          <w:tab w:val="left" w:pos="1938"/>
        </w:tabs>
      </w:pPr>
      <w:r>
        <w:t>s 1, s 2 commenced 31 October 2003 (LA s 75 (1))</w:t>
      </w:r>
    </w:p>
    <w:p w:rsidR="00AD07BB" w:rsidRDefault="00AD07BB" w:rsidP="00C67315">
      <w:pPr>
        <w:pStyle w:val="Actdetails"/>
        <w:tabs>
          <w:tab w:val="left" w:pos="1938"/>
        </w:tabs>
      </w:pPr>
      <w:r>
        <w:t>pt 9 commenced 1 November 2003 (s 2)</w:t>
      </w:r>
    </w:p>
    <w:p w:rsidR="00AD07BB" w:rsidRDefault="00385E3B" w:rsidP="00C67315">
      <w:pPr>
        <w:pStyle w:val="NewAct"/>
      </w:pPr>
      <w:hyperlink r:id="rId134" w:tooltip="A2003-56" w:history="1">
        <w:r w:rsidR="00BE3159" w:rsidRPr="00BE3159">
          <w:rPr>
            <w:rStyle w:val="charCitHyperlinkAbbrev"/>
          </w:rPr>
          <w:t>Statute Law Amendment Act 2003 (No 2)</w:t>
        </w:r>
      </w:hyperlink>
      <w:r w:rsidR="00AD07BB">
        <w:t xml:space="preserve"> A2003-56 sch 3 pt 3.22</w:t>
      </w:r>
    </w:p>
    <w:p w:rsidR="00AD07BB" w:rsidRDefault="00AD07BB" w:rsidP="00C67315">
      <w:pPr>
        <w:pStyle w:val="Actdetails"/>
      </w:pPr>
      <w:r>
        <w:t xml:space="preserve">notified LR 5 December 2003 </w:t>
      </w:r>
    </w:p>
    <w:p w:rsidR="00AD07BB" w:rsidRDefault="00AD07BB" w:rsidP="00C67315">
      <w:pPr>
        <w:pStyle w:val="Actdetails"/>
      </w:pPr>
      <w:r>
        <w:t>s 1, s 2 commenced 5 December 2003 (LA s 75 (1))</w:t>
      </w:r>
    </w:p>
    <w:p w:rsidR="00AD07BB" w:rsidRDefault="00AD07BB" w:rsidP="00C67315">
      <w:pPr>
        <w:pStyle w:val="Actdetails"/>
      </w:pPr>
      <w:r>
        <w:t>sch 3 pt 3.22 commenced 19 December 2003 (s 2)</w:t>
      </w:r>
    </w:p>
    <w:p w:rsidR="00AD07BB" w:rsidRDefault="00385E3B" w:rsidP="00C67315">
      <w:pPr>
        <w:pStyle w:val="NewAct"/>
      </w:pPr>
      <w:hyperlink r:id="rId135" w:tooltip="A2004-15" w:history="1">
        <w:r w:rsidR="00FC70B7" w:rsidRPr="00011DA9">
          <w:rPr>
            <w:rStyle w:val="charCitHyperlinkAbbrev"/>
          </w:rPr>
          <w:t>Criminal Code (Theft, Fraud, Bribery and Related Offences) Amendment Act 2004</w:t>
        </w:r>
      </w:hyperlink>
      <w:r w:rsidR="00AD07BB">
        <w:t xml:space="preserve"> A2004-15 sch 2 pt 2.83</w:t>
      </w:r>
    </w:p>
    <w:p w:rsidR="00AD07BB" w:rsidRDefault="00AD07BB" w:rsidP="00C67315">
      <w:pPr>
        <w:pStyle w:val="Actdetails"/>
      </w:pPr>
      <w:r>
        <w:t>notified LR 26 March 2004</w:t>
      </w:r>
    </w:p>
    <w:p w:rsidR="00AD07BB" w:rsidRDefault="00AD07BB" w:rsidP="00C67315">
      <w:pPr>
        <w:pStyle w:val="Actdetails"/>
      </w:pPr>
      <w:r>
        <w:t>s 1, s 2 commenced 26 March 2004 (LA s 75 (1))</w:t>
      </w:r>
    </w:p>
    <w:p w:rsidR="00AD07BB" w:rsidRDefault="00AD07BB" w:rsidP="00C67315">
      <w:pPr>
        <w:pStyle w:val="Actdetails"/>
      </w:pPr>
      <w:r>
        <w:t>sch 2 pt 2.83 commenced 9 April 2004 (s 2 (1))</w:t>
      </w:r>
    </w:p>
    <w:p w:rsidR="00AD07BB" w:rsidRDefault="00385E3B" w:rsidP="00C67315">
      <w:pPr>
        <w:pStyle w:val="NewAct"/>
      </w:pPr>
      <w:hyperlink r:id="rId136" w:tooltip="A2004-42" w:history="1">
        <w:r w:rsidR="00BE3159" w:rsidRPr="00BE3159">
          <w:rPr>
            <w:rStyle w:val="charCitHyperlinkAbbrev"/>
          </w:rPr>
          <w:t>Statute Law Amendment Act 2004</w:t>
        </w:r>
      </w:hyperlink>
      <w:r w:rsidR="00AD07BB">
        <w:t xml:space="preserve"> A2004-42 sch 3 pt 3.17</w:t>
      </w:r>
    </w:p>
    <w:p w:rsidR="00AD07BB" w:rsidRDefault="00AD07BB" w:rsidP="00C67315">
      <w:pPr>
        <w:pStyle w:val="Actdetails"/>
      </w:pPr>
      <w:r>
        <w:t>notified LR 11 August 2004</w:t>
      </w:r>
    </w:p>
    <w:p w:rsidR="00AD07BB" w:rsidRDefault="00AD07BB" w:rsidP="00C67315">
      <w:pPr>
        <w:pStyle w:val="Actdetails"/>
      </w:pPr>
      <w:r>
        <w:t>s 1, s 2 commenced 11 August 2004 (LA s 75 (1))</w:t>
      </w:r>
    </w:p>
    <w:p w:rsidR="00AD07BB" w:rsidRDefault="00AD07BB" w:rsidP="00C67315">
      <w:pPr>
        <w:pStyle w:val="Actdetails"/>
      </w:pPr>
      <w:r>
        <w:t>sch 3 pt 3.17 commenced 25 August 2004 (s 2 (1))</w:t>
      </w:r>
    </w:p>
    <w:p w:rsidR="00AD07BB" w:rsidRDefault="00385E3B" w:rsidP="00C67315">
      <w:pPr>
        <w:pStyle w:val="NewAct"/>
      </w:pPr>
      <w:hyperlink r:id="rId137" w:tooltip="A2005-20" w:history="1">
        <w:r w:rsidR="00BE3159" w:rsidRPr="00BE3159">
          <w:rPr>
            <w:rStyle w:val="charCitHyperlinkAbbrev"/>
          </w:rPr>
          <w:t>Statute Law Amendment Act 2005</w:t>
        </w:r>
      </w:hyperlink>
      <w:r w:rsidR="00AD07BB">
        <w:t xml:space="preserve"> A2005-20 sch 3 pt 3.61</w:t>
      </w:r>
    </w:p>
    <w:p w:rsidR="00AD07BB" w:rsidRPr="007E33DC" w:rsidRDefault="00AD07BB" w:rsidP="00C67315">
      <w:pPr>
        <w:pStyle w:val="Actdetails"/>
      </w:pPr>
      <w:r>
        <w:t>notified LR 12 May 2005</w:t>
      </w:r>
      <w:r>
        <w:br/>
        <w:t>s 1, s 2 taken to have commenced 8 March 2005 (LA s 75 (2))</w:t>
      </w:r>
      <w:r>
        <w:br/>
      </w:r>
      <w:r w:rsidRPr="007E33DC">
        <w:t>amdts 3.399-3.401 commenced 12 November 2005 (s 2 (2) and LA s 79)</w:t>
      </w:r>
      <w:r w:rsidRPr="007E33DC">
        <w:br/>
        <w:t>sch 3 pt 3.61 remainder commenced 2 June 2005 (s 2 (1))</w:t>
      </w:r>
    </w:p>
    <w:p w:rsidR="00AD07BB" w:rsidRDefault="00385E3B" w:rsidP="00C67315">
      <w:pPr>
        <w:pStyle w:val="NewAct"/>
      </w:pPr>
      <w:hyperlink r:id="rId138" w:tooltip="A2006-22" w:history="1">
        <w:r w:rsidR="00BE3159" w:rsidRPr="00BE3159">
          <w:rPr>
            <w:rStyle w:val="charCitHyperlinkAbbrev"/>
          </w:rPr>
          <w:t>Civil Unions Act 2006</w:t>
        </w:r>
      </w:hyperlink>
      <w:r w:rsidR="00AD07BB">
        <w:t xml:space="preserve"> A2006-22 sch 1 pt 1.27</w:t>
      </w:r>
    </w:p>
    <w:p w:rsidR="00AD07BB" w:rsidRPr="007E33DC" w:rsidRDefault="00AD07BB" w:rsidP="00026259">
      <w:pPr>
        <w:pStyle w:val="Actdetails"/>
        <w:keepNext/>
      </w:pPr>
      <w:r>
        <w:t>notified LR 19 May 2006</w:t>
      </w:r>
      <w:r>
        <w:br/>
        <w:t>s 1, s 2 commenced 19 May 2006 (LA s 75 (1))</w:t>
      </w:r>
      <w:r>
        <w:br/>
        <w:t xml:space="preserve">sch 1 pt 1.27 </w:t>
      </w:r>
      <w:r w:rsidRPr="007E33DC">
        <w:t>never commenced</w:t>
      </w:r>
    </w:p>
    <w:p w:rsidR="00AD07BB" w:rsidRDefault="00AD07BB" w:rsidP="00C67315">
      <w:pPr>
        <w:pStyle w:val="LegHistNote"/>
      </w:pPr>
      <w:r>
        <w:rPr>
          <w:rStyle w:val="charItals"/>
        </w:rPr>
        <w:t>Note</w:t>
      </w:r>
      <w:r>
        <w:tab/>
        <w:t>Act repealed by disallowance 14 June 2006 (see Cwlth Gaz</w:t>
      </w:r>
      <w:r w:rsidR="00026259">
        <w:t> </w:t>
      </w:r>
      <w:r>
        <w:t>2006 No S93)</w:t>
      </w:r>
    </w:p>
    <w:p w:rsidR="00AD07BB" w:rsidRDefault="00385E3B" w:rsidP="00C67315">
      <w:pPr>
        <w:pStyle w:val="NewAct"/>
      </w:pPr>
      <w:hyperlink r:id="rId139" w:tooltip="A2006-40" w:history="1">
        <w:r w:rsidR="00BE3159" w:rsidRPr="00BE3159">
          <w:rPr>
            <w:rStyle w:val="charCitHyperlinkAbbrev"/>
          </w:rPr>
          <w:t>Justice and Community Safety Legislation Amendment Act 2006</w:t>
        </w:r>
      </w:hyperlink>
      <w:r w:rsidR="00AD07BB">
        <w:t xml:space="preserve"> A2006-40 sch 1 pt 1.13</w:t>
      </w:r>
    </w:p>
    <w:p w:rsidR="00AD07BB" w:rsidRDefault="00AD07BB" w:rsidP="00C67315">
      <w:pPr>
        <w:pStyle w:val="Actdetails"/>
      </w:pPr>
      <w:r>
        <w:t>notified LR 28 September 2006</w:t>
      </w:r>
    </w:p>
    <w:p w:rsidR="00AD07BB" w:rsidRDefault="00AD07BB" w:rsidP="00C67315">
      <w:pPr>
        <w:pStyle w:val="Actdetails"/>
      </w:pPr>
      <w:r>
        <w:t>s 1, s 2 commenced 28 September 2006 (LA s 75 (1))</w:t>
      </w:r>
    </w:p>
    <w:p w:rsidR="00AD07BB" w:rsidRDefault="00AD07BB" w:rsidP="00C67315">
      <w:pPr>
        <w:pStyle w:val="Actdetails"/>
      </w:pPr>
      <w:r>
        <w:t>sch 1 pt 1.13 commenced 29 September 2006 (s 2 (1))</w:t>
      </w:r>
    </w:p>
    <w:p w:rsidR="00AD07BB" w:rsidRDefault="00385E3B" w:rsidP="00C67315">
      <w:pPr>
        <w:pStyle w:val="NewAct"/>
      </w:pPr>
      <w:hyperlink r:id="rId140" w:tooltip="A2007-3" w:history="1">
        <w:r w:rsidR="00BE3159" w:rsidRPr="00BE3159">
          <w:rPr>
            <w:rStyle w:val="charCitHyperlinkAbbrev"/>
          </w:rPr>
          <w:t>Statute Law Amendment Act 2007</w:t>
        </w:r>
      </w:hyperlink>
      <w:r w:rsidR="00AD07BB">
        <w:t xml:space="preserve"> A2007-3 sch 3 pt 3.90</w:t>
      </w:r>
    </w:p>
    <w:p w:rsidR="00AD07BB" w:rsidRDefault="00AD07BB" w:rsidP="00C67315">
      <w:pPr>
        <w:pStyle w:val="Actdetails"/>
      </w:pPr>
      <w:r>
        <w:t>notified LR 22 March 2007</w:t>
      </w:r>
    </w:p>
    <w:p w:rsidR="00AD07BB" w:rsidRDefault="00AD07BB" w:rsidP="00C67315">
      <w:pPr>
        <w:pStyle w:val="Actdetails"/>
      </w:pPr>
      <w:r>
        <w:t>s 1, s 2 taken to have commenced 1 July 2006 (LA s 75 (2))</w:t>
      </w:r>
    </w:p>
    <w:p w:rsidR="00AD07BB" w:rsidRDefault="00AD07BB" w:rsidP="00C67315">
      <w:pPr>
        <w:pStyle w:val="Actdetails"/>
      </w:pPr>
      <w:r>
        <w:t>sch 3 pt 3.90 commenced 12 April 2007 (s 2 (1))</w:t>
      </w:r>
    </w:p>
    <w:p w:rsidR="00AD07BB" w:rsidRDefault="00385E3B" w:rsidP="00C67315">
      <w:pPr>
        <w:pStyle w:val="NewAct"/>
      </w:pPr>
      <w:hyperlink r:id="rId141" w:tooltip="A2008-5" w:history="1">
        <w:r w:rsidR="00BE3159" w:rsidRPr="00BE3159">
          <w:rPr>
            <w:rStyle w:val="charCitHyperlinkAbbrev"/>
          </w:rPr>
          <w:t>Regulatory Services Legislation Amendment Act 2008</w:t>
        </w:r>
      </w:hyperlink>
      <w:r w:rsidR="00AD07BB">
        <w:t xml:space="preserve"> A2008-5 pt 7</w:t>
      </w:r>
    </w:p>
    <w:p w:rsidR="00AD07BB" w:rsidRDefault="00AD07BB" w:rsidP="00C67315">
      <w:pPr>
        <w:pStyle w:val="Actdetails"/>
      </w:pPr>
      <w:r>
        <w:t>notified LR 15 April 2008</w:t>
      </w:r>
    </w:p>
    <w:p w:rsidR="00AD07BB" w:rsidRDefault="00AD07BB" w:rsidP="00C67315">
      <w:pPr>
        <w:pStyle w:val="Actdetails"/>
      </w:pPr>
      <w:r>
        <w:t>s 1, s 2 commenced 15 April 2008 (LA s 75 (1))</w:t>
      </w:r>
    </w:p>
    <w:p w:rsidR="00AD07BB" w:rsidRPr="007E33DC" w:rsidRDefault="00AD07BB" w:rsidP="00C67315">
      <w:pPr>
        <w:pStyle w:val="Actdetails"/>
      </w:pPr>
      <w:r w:rsidRPr="007E33DC">
        <w:t xml:space="preserve">pt 7 commenced 1 July 2008 (s 2 and </w:t>
      </w:r>
      <w:hyperlink r:id="rId142" w:tooltip="CN2008-7" w:history="1">
        <w:r w:rsidR="00BE3159" w:rsidRPr="00BE3159">
          <w:rPr>
            <w:rStyle w:val="charCitHyperlinkAbbrev"/>
          </w:rPr>
          <w:t>CN2008-7</w:t>
        </w:r>
      </w:hyperlink>
      <w:r w:rsidRPr="007E33DC">
        <w:t>)</w:t>
      </w:r>
    </w:p>
    <w:p w:rsidR="00AD07BB" w:rsidRDefault="00385E3B" w:rsidP="00C67315">
      <w:pPr>
        <w:pStyle w:val="NewAct"/>
      </w:pPr>
      <w:hyperlink r:id="rId143" w:tooltip="A2008-14" w:history="1">
        <w:r w:rsidR="00BE3159" w:rsidRPr="00BE3159">
          <w:rPr>
            <w:rStyle w:val="charCitHyperlinkAbbrev"/>
          </w:rPr>
          <w:t>Civil Partnerships Act 2008</w:t>
        </w:r>
      </w:hyperlink>
      <w:r w:rsidR="00AD07BB">
        <w:t xml:space="preserve"> A2008-14 sch 1 pt 1.23</w:t>
      </w:r>
    </w:p>
    <w:p w:rsidR="00AD07BB" w:rsidRDefault="00AD07BB" w:rsidP="00C67315">
      <w:pPr>
        <w:pStyle w:val="Actdetails"/>
      </w:pPr>
      <w:r>
        <w:t>notified LR 15 May 2008</w:t>
      </w:r>
    </w:p>
    <w:p w:rsidR="00AD07BB" w:rsidRDefault="00AD07BB" w:rsidP="00C67315">
      <w:pPr>
        <w:pStyle w:val="Actdetails"/>
      </w:pPr>
      <w:r>
        <w:t>s 1, s 2 commenced 15 May 2008 (LA s 75 (1))</w:t>
      </w:r>
    </w:p>
    <w:p w:rsidR="00AD07BB" w:rsidRDefault="00AD07BB" w:rsidP="00C67315">
      <w:pPr>
        <w:pStyle w:val="Actdetails"/>
      </w:pPr>
      <w:r>
        <w:t xml:space="preserve">sch 1 pt 1.23 commenced 19 May 2008 (s 2 and </w:t>
      </w:r>
      <w:hyperlink r:id="rId144" w:tooltip="CN2008-8" w:history="1">
        <w:r w:rsidR="00BE3159" w:rsidRPr="00BE3159">
          <w:rPr>
            <w:rStyle w:val="charCitHyperlinkAbbrev"/>
          </w:rPr>
          <w:t>CN2008-8</w:t>
        </w:r>
      </w:hyperlink>
      <w:r>
        <w:t>)</w:t>
      </w:r>
    </w:p>
    <w:p w:rsidR="006F414F" w:rsidRDefault="00385E3B" w:rsidP="00C67315">
      <w:pPr>
        <w:pStyle w:val="NewAct"/>
      </w:pPr>
      <w:hyperlink r:id="rId145" w:tooltip="A2008-36" w:history="1">
        <w:r w:rsidR="00BE3159" w:rsidRPr="00BE3159">
          <w:rPr>
            <w:rStyle w:val="charCitHyperlinkAbbrev"/>
          </w:rPr>
          <w:t>ACT Civil and Administrative Tribunal Legislation Amendment Act 2008</w:t>
        </w:r>
      </w:hyperlink>
      <w:r w:rsidR="006F414F">
        <w:t xml:space="preserve"> A2008-36 sch 1 pt 1.46</w:t>
      </w:r>
    </w:p>
    <w:p w:rsidR="006F414F" w:rsidRDefault="006F414F" w:rsidP="00C67315">
      <w:pPr>
        <w:pStyle w:val="Actdetails"/>
      </w:pPr>
      <w:r>
        <w:t>notified LR 4 September 2008</w:t>
      </w:r>
    </w:p>
    <w:p w:rsidR="006F414F" w:rsidRDefault="006F414F" w:rsidP="00C67315">
      <w:pPr>
        <w:pStyle w:val="Actdetails"/>
      </w:pPr>
      <w:r>
        <w:t>s 1, s 2 commenced 4 September 2008 (LA s 75 (1))</w:t>
      </w:r>
    </w:p>
    <w:p w:rsidR="006F414F" w:rsidRPr="00912621" w:rsidRDefault="006F414F" w:rsidP="00C67315">
      <w:pPr>
        <w:pStyle w:val="Actdetails"/>
      </w:pPr>
      <w:r>
        <w:t xml:space="preserve">sch 1 pt 1.46 commenced 2 February 2009 (s 2 (1) and see </w:t>
      </w:r>
      <w:hyperlink r:id="rId146" w:tooltip="A2008-35" w:history="1">
        <w:r w:rsidR="00BE3159" w:rsidRPr="00BE3159">
          <w:rPr>
            <w:rStyle w:val="charCitHyperlinkAbbrev"/>
          </w:rPr>
          <w:t>ACT Civil and Administrative Tribunal Act 2008</w:t>
        </w:r>
      </w:hyperlink>
      <w:r>
        <w:t xml:space="preserve"> A2008-35, s 2 (1) and </w:t>
      </w:r>
      <w:hyperlink r:id="rId147" w:tooltip="CN2009-2" w:history="1">
        <w:r w:rsidR="00BE3159" w:rsidRPr="00BE3159">
          <w:rPr>
            <w:rStyle w:val="charCitHyperlinkAbbrev"/>
          </w:rPr>
          <w:t>CN2009-2</w:t>
        </w:r>
      </w:hyperlink>
      <w:r>
        <w:t>)</w:t>
      </w:r>
    </w:p>
    <w:p w:rsidR="008872EA" w:rsidRDefault="00385E3B" w:rsidP="00C67315">
      <w:pPr>
        <w:pStyle w:val="NewAct"/>
      </w:pPr>
      <w:hyperlink r:id="rId148" w:tooltip="A2009-20" w:history="1">
        <w:r w:rsidR="00BE3159" w:rsidRPr="00BE3159">
          <w:rPr>
            <w:rStyle w:val="charCitHyperlinkAbbrev"/>
          </w:rPr>
          <w:t>Statute Law Amendment Act 2009</w:t>
        </w:r>
      </w:hyperlink>
      <w:r w:rsidR="008872EA">
        <w:t xml:space="preserve"> A2009-20 sch 3 pt 3.67</w:t>
      </w:r>
    </w:p>
    <w:p w:rsidR="008872EA" w:rsidRDefault="008872EA" w:rsidP="00C67315">
      <w:pPr>
        <w:pStyle w:val="Actdetails"/>
      </w:pPr>
      <w:r>
        <w:t>notified LR 1 September 2009</w:t>
      </w:r>
    </w:p>
    <w:p w:rsidR="008872EA" w:rsidRDefault="008872EA" w:rsidP="00C67315">
      <w:pPr>
        <w:pStyle w:val="Actdetails"/>
      </w:pPr>
      <w:r>
        <w:t>s 1, s 2 commenced 1 September 2009 (LA s 75 (1))</w:t>
      </w:r>
    </w:p>
    <w:p w:rsidR="008872EA" w:rsidRDefault="008872EA" w:rsidP="00C67315">
      <w:pPr>
        <w:pStyle w:val="Actdetails"/>
      </w:pPr>
      <w:r>
        <w:t>sch 3 pt 3.67 commenced 22 September 2009 (s 2)</w:t>
      </w:r>
    </w:p>
    <w:p w:rsidR="009C7B61" w:rsidRPr="00574BD0" w:rsidRDefault="00385E3B" w:rsidP="00C67315">
      <w:pPr>
        <w:pStyle w:val="NewAct"/>
      </w:pPr>
      <w:hyperlink r:id="rId149" w:tooltip="A2009-49" w:history="1">
        <w:r w:rsidR="00BE3159" w:rsidRPr="00BE3159">
          <w:rPr>
            <w:rStyle w:val="charCitHyperlinkAbbrev"/>
          </w:rPr>
          <w:t>Statute Law Amendment Act 2009 (No 2)</w:t>
        </w:r>
      </w:hyperlink>
      <w:r w:rsidR="009C7B61" w:rsidRPr="00574BD0">
        <w:t> A2009-</w:t>
      </w:r>
      <w:r w:rsidR="009C7B61">
        <w:t>49 sch 3 pt 3.67</w:t>
      </w:r>
    </w:p>
    <w:p w:rsidR="009C7B61" w:rsidRPr="00DB3D5E" w:rsidRDefault="009C7B61" w:rsidP="00C67315">
      <w:pPr>
        <w:pStyle w:val="Actdetails"/>
      </w:pPr>
      <w:r>
        <w:t>notified LR 26</w:t>
      </w:r>
      <w:r w:rsidRPr="00DB3D5E">
        <w:t xml:space="preserve"> </w:t>
      </w:r>
      <w:r>
        <w:t>November</w:t>
      </w:r>
      <w:r w:rsidRPr="00DB3D5E">
        <w:t xml:space="preserve"> 2009</w:t>
      </w:r>
    </w:p>
    <w:p w:rsidR="009C7B61" w:rsidRDefault="009C7B61" w:rsidP="00C67315">
      <w:pPr>
        <w:pStyle w:val="Actdetails"/>
      </w:pPr>
      <w:r>
        <w:t>s 1, s 2 commenced 26 November 2009 (LA s 75 (1))</w:t>
      </w:r>
    </w:p>
    <w:p w:rsidR="009C7B61" w:rsidRPr="00BF40E8" w:rsidRDefault="009C7B61" w:rsidP="00C67315">
      <w:pPr>
        <w:pStyle w:val="Actdetails"/>
      </w:pPr>
      <w:r>
        <w:t>sch 3 pt 3.67 commenced 17</w:t>
      </w:r>
      <w:r w:rsidRPr="00BF40E8">
        <w:t xml:space="preserve"> </w:t>
      </w:r>
      <w:r>
        <w:t>December 2009 (s 2)</w:t>
      </w:r>
    </w:p>
    <w:p w:rsidR="00CE7DFD" w:rsidRDefault="00385E3B" w:rsidP="00CE7DFD">
      <w:pPr>
        <w:pStyle w:val="NewAct"/>
      </w:pPr>
      <w:hyperlink r:id="rId150" w:tooltip="A2010-15" w:history="1">
        <w:r w:rsidR="00BE3159" w:rsidRPr="00BE3159">
          <w:rPr>
            <w:rStyle w:val="charCitHyperlinkAbbrev"/>
          </w:rPr>
          <w:t>Personal Property Securities Act 2010</w:t>
        </w:r>
      </w:hyperlink>
      <w:r w:rsidR="00CE7DFD">
        <w:t xml:space="preserve"> A2010-15 sch 3 pt 3.4</w:t>
      </w:r>
    </w:p>
    <w:p w:rsidR="00CE7DFD" w:rsidRDefault="00CE7DFD" w:rsidP="00CE7DFD">
      <w:pPr>
        <w:pStyle w:val="Actdetails"/>
      </w:pPr>
      <w:r>
        <w:t>notified LR 1 April 2010</w:t>
      </w:r>
    </w:p>
    <w:p w:rsidR="00CE7DFD" w:rsidRDefault="00CE7DFD" w:rsidP="00CE7DFD">
      <w:pPr>
        <w:pStyle w:val="Actdetails"/>
        <w:keepNext/>
      </w:pPr>
      <w:r>
        <w:t>s 1, s 2 commenced 1 April 2010 (LA s 75 (1))</w:t>
      </w:r>
    </w:p>
    <w:p w:rsidR="00CE7DFD" w:rsidRPr="00734EC6" w:rsidRDefault="00CE7DFD" w:rsidP="002E04E1">
      <w:pPr>
        <w:pStyle w:val="Actdetails"/>
      </w:pPr>
      <w:r>
        <w:t>sch 3 pt 3.4</w:t>
      </w:r>
      <w:r w:rsidRPr="00734EC6">
        <w:t xml:space="preserve"> commenced 30 January 2012 (s 2 (2)</w:t>
      </w:r>
      <w:r>
        <w:t xml:space="preserve"> (b)</w:t>
      </w:r>
      <w:r w:rsidRPr="00734EC6">
        <w:t>)</w:t>
      </w:r>
    </w:p>
    <w:p w:rsidR="001679DF" w:rsidRDefault="00385E3B" w:rsidP="00C67315">
      <w:pPr>
        <w:pStyle w:val="NewAct"/>
      </w:pPr>
      <w:hyperlink r:id="rId151" w:tooltip="A2010-40" w:history="1">
        <w:r w:rsidR="00BE3159" w:rsidRPr="00BE3159">
          <w:rPr>
            <w:rStyle w:val="charCitHyperlinkAbbrev"/>
          </w:rPr>
          <w:t>Justice and Community Safety Legislation Amendment Act 2010 (No 3)</w:t>
        </w:r>
      </w:hyperlink>
      <w:r w:rsidR="001679DF">
        <w:t xml:space="preserve"> A2010-40 sch 1 pt 1.10</w:t>
      </w:r>
    </w:p>
    <w:p w:rsidR="001679DF" w:rsidRDefault="001679DF" w:rsidP="00C67315">
      <w:pPr>
        <w:pStyle w:val="Actdetails"/>
      </w:pPr>
      <w:r>
        <w:t>notified LR 5 October 2010</w:t>
      </w:r>
    </w:p>
    <w:p w:rsidR="001679DF" w:rsidRDefault="001679DF" w:rsidP="00C67315">
      <w:pPr>
        <w:pStyle w:val="Actdetails"/>
      </w:pPr>
      <w:r>
        <w:t>s 1, s 2 commenced 5 October 2010 (LA s 75 (1))</w:t>
      </w:r>
    </w:p>
    <w:p w:rsidR="001679DF" w:rsidRDefault="001679DF" w:rsidP="00C67315">
      <w:pPr>
        <w:pStyle w:val="Actdetails"/>
      </w:pPr>
      <w:r>
        <w:t>s 3, sch 1 pt 1.10 commenced 6 October 2010 (s 2 (1))</w:t>
      </w:r>
    </w:p>
    <w:p w:rsidR="003C3F94" w:rsidRDefault="00385E3B" w:rsidP="003C3F94">
      <w:pPr>
        <w:pStyle w:val="NewAct"/>
      </w:pPr>
      <w:hyperlink r:id="rId152" w:tooltip="A2010-54" w:history="1">
        <w:r w:rsidR="00BE3159" w:rsidRPr="00BE3159">
          <w:rPr>
            <w:rStyle w:val="charCitHyperlinkAbbrev"/>
          </w:rPr>
          <w:t>Fair Trading (Australian Consumer Law) Amendment Act 2010</w:t>
        </w:r>
      </w:hyperlink>
      <w:r w:rsidR="003C3F94">
        <w:t xml:space="preserve"> A2010</w:t>
      </w:r>
      <w:r w:rsidR="003C3F94">
        <w:noBreakHyphen/>
        <w:t>54 sch 3 pt 3.22</w:t>
      </w:r>
    </w:p>
    <w:p w:rsidR="003C3F94" w:rsidRDefault="003C3F94" w:rsidP="003C3F94">
      <w:pPr>
        <w:pStyle w:val="Actdetails"/>
      </w:pPr>
      <w:r>
        <w:t>notified LR 16 December 2010</w:t>
      </w:r>
    </w:p>
    <w:p w:rsidR="003C3F94" w:rsidRDefault="003C3F94" w:rsidP="003C3F94">
      <w:pPr>
        <w:pStyle w:val="Actdetails"/>
      </w:pPr>
      <w:r>
        <w:t>s 1, s 2 commenced 16 December 2010 (LA s 75 (1))</w:t>
      </w:r>
    </w:p>
    <w:p w:rsidR="003C3F94" w:rsidRPr="00CB0D40" w:rsidRDefault="003C3F94" w:rsidP="003C3F94">
      <w:pPr>
        <w:pStyle w:val="Actdetails"/>
      </w:pPr>
      <w:r>
        <w:t>sch 3 pt 3.22</w:t>
      </w:r>
      <w:r w:rsidRPr="00CB0D40">
        <w:t xml:space="preserve"> commenced </w:t>
      </w:r>
      <w:r>
        <w:t>1 January 2011 (s 2 (1</w:t>
      </w:r>
      <w:r w:rsidRPr="00CB0D40">
        <w:t>)</w:t>
      </w:r>
      <w:r>
        <w:t>)</w:t>
      </w:r>
    </w:p>
    <w:p w:rsidR="003A387B" w:rsidRDefault="00385E3B" w:rsidP="003A387B">
      <w:pPr>
        <w:pStyle w:val="NewAct"/>
      </w:pPr>
      <w:hyperlink r:id="rId153" w:tooltip="A2011-16" w:history="1">
        <w:r w:rsidR="00BE3159" w:rsidRPr="00BE3159">
          <w:rPr>
            <w:rStyle w:val="charCitHyperlinkAbbrev"/>
          </w:rPr>
          <w:t>Justice and Community Safety Legislation Amendment Act 2011</w:t>
        </w:r>
      </w:hyperlink>
      <w:r w:rsidR="003A387B">
        <w:t xml:space="preserve"> A2011-16 sch 1 pt 1.9</w:t>
      </w:r>
    </w:p>
    <w:p w:rsidR="003A387B" w:rsidRDefault="003A387B" w:rsidP="003A387B">
      <w:pPr>
        <w:pStyle w:val="Actdetails"/>
      </w:pPr>
      <w:r>
        <w:t>notified LR 17 May 2011</w:t>
      </w:r>
    </w:p>
    <w:p w:rsidR="003A387B" w:rsidRDefault="003A387B" w:rsidP="003A387B">
      <w:pPr>
        <w:pStyle w:val="Actdetails"/>
      </w:pPr>
      <w:r>
        <w:t>s 1, s 2 commenced 17 May 2011 (LA s 75 (a))</w:t>
      </w:r>
    </w:p>
    <w:p w:rsidR="00C87EDD" w:rsidRPr="00D6142D" w:rsidRDefault="00C87EDD" w:rsidP="00C87EDD">
      <w:pPr>
        <w:pStyle w:val="Actdetails"/>
      </w:pPr>
      <w:r w:rsidRPr="00D6142D">
        <w:t>sch 1 pt 1.</w:t>
      </w:r>
      <w:r>
        <w:t>9</w:t>
      </w:r>
      <w:r w:rsidRPr="00D6142D">
        <w:t xml:space="preserve"> </w:t>
      </w:r>
      <w:r>
        <w:t>commenced 17 November 2011</w:t>
      </w:r>
      <w:r w:rsidRPr="00D6142D">
        <w:t xml:space="preserve"> (s 2</w:t>
      </w:r>
      <w:r>
        <w:t xml:space="preserve"> and LA s 79</w:t>
      </w:r>
      <w:r w:rsidRPr="00D6142D">
        <w:t>)</w:t>
      </w:r>
    </w:p>
    <w:p w:rsidR="00D35696" w:rsidRDefault="00385E3B" w:rsidP="00D35696">
      <w:pPr>
        <w:pStyle w:val="NewAct"/>
      </w:pPr>
      <w:hyperlink r:id="rId154" w:tooltip="A2011-22" w:history="1">
        <w:r w:rsidR="00BE3159" w:rsidRPr="00BE3159">
          <w:rPr>
            <w:rStyle w:val="charCitHyperlinkAbbrev"/>
          </w:rPr>
          <w:t>Administrative (One ACT Public Service Miscellaneous Amendments) Act 2011</w:t>
        </w:r>
      </w:hyperlink>
      <w:r w:rsidR="00D35696">
        <w:t xml:space="preserve"> A2011-22 sch 1 pt 1.140</w:t>
      </w:r>
    </w:p>
    <w:p w:rsidR="00D35696" w:rsidRDefault="00D35696" w:rsidP="00D35696">
      <w:pPr>
        <w:pStyle w:val="Actdetails"/>
        <w:keepNext/>
      </w:pPr>
      <w:r>
        <w:t>notified LR 30 June 2011</w:t>
      </w:r>
    </w:p>
    <w:p w:rsidR="00D35696" w:rsidRDefault="00D35696" w:rsidP="00D35696">
      <w:pPr>
        <w:pStyle w:val="Actdetails"/>
        <w:keepNext/>
      </w:pPr>
      <w:r>
        <w:t>s 1, s 2 commenced 30 June 2011 (LA s 75 (1))</w:t>
      </w:r>
    </w:p>
    <w:p w:rsidR="00D35696" w:rsidRPr="00CB0D40" w:rsidRDefault="00D35696" w:rsidP="00D35696">
      <w:pPr>
        <w:pStyle w:val="Actdetails"/>
      </w:pPr>
      <w:r>
        <w:t>sch 1 pt 1.140</w:t>
      </w:r>
      <w:r w:rsidRPr="00CB0D40">
        <w:t xml:space="preserve"> commenced </w:t>
      </w:r>
      <w:r>
        <w:t>1 July 2011 (s 2 (1</w:t>
      </w:r>
      <w:r w:rsidRPr="00CB0D40">
        <w:t>)</w:t>
      </w:r>
      <w:r>
        <w:t>)</w:t>
      </w:r>
    </w:p>
    <w:p w:rsidR="00026259" w:rsidRDefault="00385E3B" w:rsidP="00026259">
      <w:pPr>
        <w:pStyle w:val="NewAct"/>
      </w:pPr>
      <w:hyperlink r:id="rId155" w:tooltip="A2011-27" w:history="1">
        <w:r w:rsidR="00BE3159" w:rsidRPr="00BE3159">
          <w:rPr>
            <w:rStyle w:val="charCitHyperlinkAbbrev"/>
          </w:rPr>
          <w:t>Justice and Community Safety Legislation Amendment Act 2011 (No 2)</w:t>
        </w:r>
      </w:hyperlink>
      <w:r w:rsidR="00026259">
        <w:t xml:space="preserve"> A2011-27 sch 1 pt 1.7</w:t>
      </w:r>
    </w:p>
    <w:p w:rsidR="00026259" w:rsidRDefault="00026259" w:rsidP="00026259">
      <w:pPr>
        <w:pStyle w:val="Actdetails"/>
        <w:keepNext/>
      </w:pPr>
      <w:r>
        <w:t>notified LR 30 August 2011</w:t>
      </w:r>
    </w:p>
    <w:p w:rsidR="00026259" w:rsidRDefault="00026259" w:rsidP="00026259">
      <w:pPr>
        <w:pStyle w:val="Actdetails"/>
        <w:keepNext/>
      </w:pPr>
      <w:r>
        <w:t>s 1, s 2 taken to have commenced 29 July 2008 (LA s 75 (2))</w:t>
      </w:r>
    </w:p>
    <w:p w:rsidR="00026259" w:rsidRDefault="00026259" w:rsidP="00026259">
      <w:pPr>
        <w:pStyle w:val="Actdetails"/>
      </w:pPr>
      <w:r>
        <w:t>sch 1 pt 1.7</w:t>
      </w:r>
      <w:r w:rsidRPr="00CB0D40">
        <w:t xml:space="preserve"> commenced </w:t>
      </w:r>
      <w:r>
        <w:t>13 September 2011 (s 2 (1</w:t>
      </w:r>
      <w:r w:rsidRPr="00CB0D40">
        <w:t>)</w:t>
      </w:r>
      <w:r>
        <w:t>)</w:t>
      </w:r>
    </w:p>
    <w:p w:rsidR="009A1451" w:rsidRDefault="00385E3B" w:rsidP="009A1451">
      <w:pPr>
        <w:pStyle w:val="NewAct"/>
      </w:pPr>
      <w:hyperlink r:id="rId156" w:tooltip="A2011-48" w:history="1">
        <w:r w:rsidR="00BE3159" w:rsidRPr="00BE3159">
          <w:rPr>
            <w:rStyle w:val="charCitHyperlinkAbbrev"/>
          </w:rPr>
          <w:t>Evidence (Consequential Amendments) Act 2011</w:t>
        </w:r>
      </w:hyperlink>
      <w:r w:rsidR="009A1451">
        <w:t xml:space="preserve"> A2011-48 sch 1 pt</w:t>
      </w:r>
      <w:r w:rsidR="00770E9D">
        <w:t> </w:t>
      </w:r>
      <w:r w:rsidR="009A1451">
        <w:t>1.33</w:t>
      </w:r>
    </w:p>
    <w:p w:rsidR="009A1451" w:rsidRDefault="009A1451" w:rsidP="009A1451">
      <w:pPr>
        <w:pStyle w:val="Actdetails"/>
        <w:keepNext/>
      </w:pPr>
      <w:r>
        <w:t>notified LR 22 November 2011</w:t>
      </w:r>
    </w:p>
    <w:p w:rsidR="009A1451" w:rsidRDefault="009A1451" w:rsidP="009A1451">
      <w:pPr>
        <w:pStyle w:val="Actdetails"/>
        <w:keepNext/>
      </w:pPr>
      <w:r>
        <w:t>s 1, s 2 commenced 22 November 2011 (LA s 75 (1))</w:t>
      </w:r>
    </w:p>
    <w:p w:rsidR="009A1451" w:rsidRPr="00793E0B" w:rsidRDefault="009A1451" w:rsidP="009A1451">
      <w:pPr>
        <w:pStyle w:val="Actdetails"/>
      </w:pPr>
      <w:r w:rsidRPr="003A0C37">
        <w:t xml:space="preserve">sch 1 pt 1.33 </w:t>
      </w:r>
      <w:r w:rsidR="003A0C37" w:rsidRPr="003A0C37">
        <w:t xml:space="preserve">commenced 1 March 2012 (s 2 (1) and see </w:t>
      </w:r>
      <w:hyperlink r:id="rId157" w:tooltip="A2011-12" w:history="1">
        <w:r w:rsidR="00BE3159" w:rsidRPr="00BE3159">
          <w:rPr>
            <w:rStyle w:val="charCitHyperlinkAbbrev"/>
          </w:rPr>
          <w:t>Evidence Act 2011</w:t>
        </w:r>
      </w:hyperlink>
      <w:r w:rsidR="003A0C37" w:rsidRPr="009A7FDA">
        <w:t xml:space="preserve"> A2011</w:t>
      </w:r>
      <w:r w:rsidR="003A0C37" w:rsidRPr="009A7FDA">
        <w:noBreakHyphen/>
        <w:t>12</w:t>
      </w:r>
      <w:r w:rsidR="003A0C37">
        <w:t>,</w:t>
      </w:r>
      <w:r w:rsidR="003A0C37" w:rsidRPr="009A7FDA">
        <w:t xml:space="preserve"> s 2 and </w:t>
      </w:r>
      <w:hyperlink r:id="rId158" w:tooltip="CN2012-4" w:history="1">
        <w:r w:rsidR="00BE3159" w:rsidRPr="00BE3159">
          <w:rPr>
            <w:rStyle w:val="charCitHyperlinkAbbrev"/>
          </w:rPr>
          <w:t>CN2012-4</w:t>
        </w:r>
      </w:hyperlink>
      <w:r w:rsidR="003A0C37" w:rsidRPr="009A7FDA">
        <w:t>)</w:t>
      </w:r>
    </w:p>
    <w:p w:rsidR="008A4680" w:rsidRDefault="00385E3B" w:rsidP="008A4680">
      <w:pPr>
        <w:pStyle w:val="NewAct"/>
      </w:pPr>
      <w:hyperlink r:id="rId159" w:tooltip="A2011-49" w:history="1">
        <w:r w:rsidR="00BE3159" w:rsidRPr="00BE3159">
          <w:rPr>
            <w:rStyle w:val="charCitHyperlinkAbbrev"/>
          </w:rPr>
          <w:t>Justice and Community Safety Legislation Amendment Act 2011 (No 3)</w:t>
        </w:r>
      </w:hyperlink>
      <w:r w:rsidR="008A4680">
        <w:t xml:space="preserve"> A2011-49 sch 1 pt 1.10</w:t>
      </w:r>
    </w:p>
    <w:p w:rsidR="008A4680" w:rsidRDefault="008A4680" w:rsidP="008A4680">
      <w:pPr>
        <w:pStyle w:val="Actdetails"/>
        <w:keepNext/>
      </w:pPr>
      <w:r>
        <w:t>notified LR 22 November 2011</w:t>
      </w:r>
    </w:p>
    <w:p w:rsidR="008A4680" w:rsidRDefault="008A4680" w:rsidP="008A4680">
      <w:pPr>
        <w:pStyle w:val="Actdetails"/>
        <w:keepNext/>
      </w:pPr>
      <w:r>
        <w:t>s 1, s 2 commenced 22 November 2011 (LA s 75 (1))</w:t>
      </w:r>
    </w:p>
    <w:p w:rsidR="008A4680" w:rsidRDefault="008A4680" w:rsidP="008A4680">
      <w:pPr>
        <w:pStyle w:val="Actdetails"/>
      </w:pPr>
      <w:r w:rsidRPr="00D6142D">
        <w:t>sch 1 pt 1.</w:t>
      </w:r>
      <w:r>
        <w:t>10</w:t>
      </w:r>
      <w:r w:rsidRPr="00D6142D">
        <w:t xml:space="preserve"> </w:t>
      </w:r>
      <w:r>
        <w:t>commenced 12 December 2011</w:t>
      </w:r>
      <w:r w:rsidRPr="00D6142D">
        <w:t xml:space="preserve"> (s 2</w:t>
      </w:r>
      <w:r>
        <w:t xml:space="preserve"> (2) (a) and see </w:t>
      </w:r>
      <w:hyperlink r:id="rId160" w:tooltip="A2011-52" w:history="1">
        <w:r w:rsidR="00BE3159" w:rsidRPr="00BE3159">
          <w:rPr>
            <w:rStyle w:val="charCitHyperlinkAbbrev"/>
          </w:rPr>
          <w:t>Statute Law Amendment Act 2011 (No 3)</w:t>
        </w:r>
      </w:hyperlink>
      <w:r>
        <w:t xml:space="preserve"> A2011-52 s 2</w:t>
      </w:r>
      <w:r w:rsidRPr="00D6142D">
        <w:t>)</w:t>
      </w:r>
    </w:p>
    <w:p w:rsidR="00196183" w:rsidRDefault="00385E3B" w:rsidP="00196183">
      <w:pPr>
        <w:pStyle w:val="NewAct"/>
      </w:pPr>
      <w:hyperlink r:id="rId161" w:tooltip="A2012-2" w:history="1">
        <w:r w:rsidR="00F24C27" w:rsidRPr="00F24C27">
          <w:rPr>
            <w:rStyle w:val="charCitHyperlinkAbbrev"/>
          </w:rPr>
          <w:t>Business Names Registration (Transition to Commonwealth) Act 2012</w:t>
        </w:r>
      </w:hyperlink>
      <w:r w:rsidR="00196183">
        <w:t xml:space="preserve"> A2012-2 sch 2 pt 2.6</w:t>
      </w:r>
    </w:p>
    <w:p w:rsidR="00196183" w:rsidRDefault="00196183" w:rsidP="00196183">
      <w:pPr>
        <w:pStyle w:val="Actdetails"/>
        <w:keepNext/>
      </w:pPr>
      <w:r>
        <w:t>notified LR 28 February 2012</w:t>
      </w:r>
    </w:p>
    <w:p w:rsidR="00196183" w:rsidRDefault="00196183" w:rsidP="00196183">
      <w:pPr>
        <w:pStyle w:val="Actdetails"/>
        <w:keepNext/>
      </w:pPr>
      <w:r>
        <w:t>s 1, s 2 commenced 28 February 2012 (LA s 75 (1))</w:t>
      </w:r>
    </w:p>
    <w:p w:rsidR="00196183" w:rsidRDefault="00196183" w:rsidP="00196183">
      <w:pPr>
        <w:pStyle w:val="Actdetails"/>
        <w:keepNext/>
      </w:pPr>
      <w:r w:rsidRPr="004B29B2">
        <w:t>sch 2</w:t>
      </w:r>
      <w:r>
        <w:t xml:space="preserve"> pt 2.6</w:t>
      </w:r>
      <w:r w:rsidRPr="004B29B2">
        <w:t xml:space="preserve"> commenced 28 May 2012 (s 2 (2))</w:t>
      </w:r>
    </w:p>
    <w:p w:rsidR="00745D58" w:rsidRDefault="00385E3B" w:rsidP="00745D58">
      <w:pPr>
        <w:pStyle w:val="NewAct"/>
      </w:pPr>
      <w:hyperlink r:id="rId162" w:tooltip="A2012-21" w:history="1">
        <w:r w:rsidR="00BE3159" w:rsidRPr="00BE3159">
          <w:rPr>
            <w:rStyle w:val="charCitHyperlinkAbbrev"/>
          </w:rPr>
          <w:t>Statute Law Amendment Act 2012</w:t>
        </w:r>
      </w:hyperlink>
      <w:r w:rsidR="00745D58">
        <w:t xml:space="preserve"> A2012-21 sch 3 pt 3.42</w:t>
      </w:r>
    </w:p>
    <w:p w:rsidR="00745D58" w:rsidRDefault="00745D58" w:rsidP="00745D58">
      <w:pPr>
        <w:pStyle w:val="Actdetails"/>
        <w:keepNext/>
      </w:pPr>
      <w:r>
        <w:t>notified LR 22 May 2012</w:t>
      </w:r>
    </w:p>
    <w:p w:rsidR="00745D58" w:rsidRDefault="00745D58" w:rsidP="00745D58">
      <w:pPr>
        <w:pStyle w:val="Actdetails"/>
        <w:keepNext/>
      </w:pPr>
      <w:r>
        <w:t>s 1, s 2 commenced 22 May 2012 (LA s 75 (1))</w:t>
      </w:r>
    </w:p>
    <w:p w:rsidR="00745D58" w:rsidRDefault="00745D58" w:rsidP="00745D58">
      <w:pPr>
        <w:pStyle w:val="Actdetails"/>
      </w:pPr>
      <w:r>
        <w:t>sch 3 pt 3.42 commenced 5 June 2012 (s 2 (1))</w:t>
      </w:r>
    </w:p>
    <w:p w:rsidR="00200415" w:rsidRDefault="00385E3B" w:rsidP="00200415">
      <w:pPr>
        <w:pStyle w:val="NewAct"/>
      </w:pPr>
      <w:hyperlink r:id="rId163" w:tooltip="A2012-40" w:history="1">
        <w:r w:rsidR="00BE3159" w:rsidRPr="00BE3159">
          <w:rPr>
            <w:rStyle w:val="charCitHyperlinkAbbrev"/>
          </w:rPr>
          <w:t>Civil Unions Act 2012</w:t>
        </w:r>
      </w:hyperlink>
      <w:r w:rsidR="00200415">
        <w:t xml:space="preserve"> A2012-40 sch 3 pt 3.24</w:t>
      </w:r>
    </w:p>
    <w:p w:rsidR="00200415" w:rsidRDefault="00200415" w:rsidP="00200415">
      <w:pPr>
        <w:pStyle w:val="Actdetails"/>
        <w:keepNext/>
      </w:pPr>
      <w:r>
        <w:t>notified LR 4 September 2012</w:t>
      </w:r>
    </w:p>
    <w:p w:rsidR="00200415" w:rsidRDefault="00200415" w:rsidP="00200415">
      <w:pPr>
        <w:pStyle w:val="Actdetails"/>
        <w:keepNext/>
      </w:pPr>
      <w:r>
        <w:t>s 1, s 2 commenced 4 September 2012 (LA s 75 (1))</w:t>
      </w:r>
    </w:p>
    <w:p w:rsidR="00200415" w:rsidRDefault="00200415" w:rsidP="00200415">
      <w:pPr>
        <w:pStyle w:val="Actdetails"/>
      </w:pPr>
      <w:r>
        <w:t>sch 3 pt 3.24</w:t>
      </w:r>
      <w:r w:rsidRPr="002D2CC3">
        <w:t xml:space="preserve"> </w:t>
      </w:r>
      <w:r w:rsidRPr="009A7FDA">
        <w:t xml:space="preserve">commenced </w:t>
      </w:r>
      <w:r>
        <w:t>11 September 2012 (s 2)</w:t>
      </w:r>
    </w:p>
    <w:p w:rsidR="00272D1C" w:rsidRDefault="00385E3B" w:rsidP="00272D1C">
      <w:pPr>
        <w:pStyle w:val="NewAct"/>
      </w:pPr>
      <w:hyperlink r:id="rId164" w:tooltip="A2013-28" w:history="1">
        <w:r w:rsidR="00272D1C">
          <w:rPr>
            <w:rStyle w:val="charCitHyperlinkAbbrev"/>
          </w:rPr>
          <w:t>Justice and Community Safety Legislation (Red Tape Reduction No 1—Licence Periods) Amendment Act 2013</w:t>
        </w:r>
      </w:hyperlink>
      <w:r w:rsidR="00272D1C">
        <w:t xml:space="preserve"> A2013-28 pt 8</w:t>
      </w:r>
    </w:p>
    <w:p w:rsidR="00272D1C" w:rsidRDefault="00272D1C" w:rsidP="00272D1C">
      <w:pPr>
        <w:pStyle w:val="Actdetails"/>
        <w:keepNext/>
      </w:pPr>
      <w:r>
        <w:t>notified LR 21 August 2013</w:t>
      </w:r>
    </w:p>
    <w:p w:rsidR="00272D1C" w:rsidRDefault="00272D1C" w:rsidP="00272D1C">
      <w:pPr>
        <w:pStyle w:val="Actdetails"/>
        <w:keepNext/>
      </w:pPr>
      <w:r>
        <w:t>s 1, s 2 commenced 21 August 2013 (LA s 75 (1))</w:t>
      </w:r>
    </w:p>
    <w:p w:rsidR="00272D1C" w:rsidRDefault="00272D1C" w:rsidP="00272D1C">
      <w:pPr>
        <w:pStyle w:val="Actdetails"/>
      </w:pPr>
      <w:r>
        <w:t>pt 8</w:t>
      </w:r>
      <w:r w:rsidRPr="00D6142D">
        <w:t xml:space="preserve"> </w:t>
      </w:r>
      <w:r>
        <w:t>commenced 22 August 2013</w:t>
      </w:r>
      <w:r w:rsidRPr="00D6142D">
        <w:t xml:space="preserve"> (s 2)</w:t>
      </w:r>
    </w:p>
    <w:p w:rsidR="00BD56EF" w:rsidRDefault="00385E3B" w:rsidP="00BD56EF">
      <w:pPr>
        <w:pStyle w:val="NewAct"/>
      </w:pPr>
      <w:hyperlink r:id="rId165" w:tooltip="A2013-39" w:history="1">
        <w:r w:rsidR="00BD56EF">
          <w:rPr>
            <w:rStyle w:val="charCitHyperlinkAbbrev"/>
          </w:rPr>
          <w:t>Marriage Equality (Same Sex) Act 2013</w:t>
        </w:r>
      </w:hyperlink>
      <w:r w:rsidR="00BD56EF">
        <w:t xml:space="preserve"> A2013-39 sch 2 pt 2.23</w:t>
      </w:r>
    </w:p>
    <w:p w:rsidR="00BD56EF" w:rsidRDefault="00BD56EF" w:rsidP="00BD56EF">
      <w:pPr>
        <w:pStyle w:val="Actdetails"/>
        <w:keepNext/>
      </w:pPr>
      <w:r>
        <w:t>notified LR 4 November 2013</w:t>
      </w:r>
    </w:p>
    <w:p w:rsidR="00BD56EF" w:rsidRDefault="00BD56EF" w:rsidP="00BD56EF">
      <w:pPr>
        <w:pStyle w:val="Actdetails"/>
        <w:keepNext/>
      </w:pPr>
      <w:r>
        <w:t>s 1, s 2 commenced 4 November 2013 (LA s 75 (1))</w:t>
      </w:r>
    </w:p>
    <w:p w:rsidR="00BD56EF" w:rsidRDefault="00BD56EF" w:rsidP="00BD56EF">
      <w:pPr>
        <w:pStyle w:val="Actdetails"/>
      </w:pPr>
      <w:r>
        <w:t>sch 2 pt 2.23</w:t>
      </w:r>
      <w:r w:rsidRPr="002D2CC3">
        <w:t xml:space="preserve"> </w:t>
      </w:r>
      <w:r w:rsidRPr="009A7FDA">
        <w:t xml:space="preserve">commenced </w:t>
      </w:r>
      <w:r>
        <w:t xml:space="preserve">7 November 2013 (s 2 and </w:t>
      </w:r>
      <w:hyperlink r:id="rId166" w:tooltip="CN2013-11" w:history="1">
        <w:r>
          <w:rPr>
            <w:rStyle w:val="charCitHyperlinkAbbrev"/>
          </w:rPr>
          <w:t>CN2013-11</w:t>
        </w:r>
      </w:hyperlink>
      <w:r>
        <w:t>)</w:t>
      </w:r>
    </w:p>
    <w:p w:rsidR="007E5DA2" w:rsidRPr="003024D1" w:rsidRDefault="007E5DA2" w:rsidP="007E5DA2">
      <w:pPr>
        <w:pStyle w:val="LegHistNote"/>
      </w:pPr>
      <w:r>
        <w:rPr>
          <w:i/>
        </w:rPr>
        <w:t>Note</w:t>
      </w:r>
      <w:r>
        <w:rPr>
          <w:i/>
        </w:rPr>
        <w:tab/>
      </w:r>
      <w:r>
        <w:t xml:space="preserve">The High Court held this Act to be of no effect (see </w:t>
      </w:r>
      <w:r w:rsidRPr="003024D1">
        <w:rPr>
          <w:rStyle w:val="charItals"/>
        </w:rPr>
        <w:t>Commonwealth v Australian Capital Territory</w:t>
      </w:r>
      <w:r>
        <w:t xml:space="preserve"> [2013] HCA 55)</w:t>
      </w:r>
    </w:p>
    <w:p w:rsidR="00DA6C68" w:rsidRDefault="00385E3B" w:rsidP="00DA6C68">
      <w:pPr>
        <w:pStyle w:val="NewAct"/>
      </w:pPr>
      <w:hyperlink r:id="rId167" w:tooltip="A2014-47" w:history="1">
        <w:r w:rsidR="00DA6C68">
          <w:rPr>
            <w:rStyle w:val="charCitHyperlinkAbbrev"/>
          </w:rPr>
          <w:t>Red Tape Reduction Legislation Amendment Act 2014</w:t>
        </w:r>
      </w:hyperlink>
      <w:r w:rsidR="00DA6C68">
        <w:t xml:space="preserve"> A2014</w:t>
      </w:r>
      <w:r w:rsidR="00DA6C68">
        <w:noBreakHyphen/>
        <w:t>47 pt 13</w:t>
      </w:r>
    </w:p>
    <w:p w:rsidR="00DA6C68" w:rsidRDefault="00DA6C68" w:rsidP="00DA6C68">
      <w:pPr>
        <w:pStyle w:val="Actdetails"/>
        <w:keepNext/>
      </w:pPr>
      <w:r>
        <w:t>notified LR 6 November 2014</w:t>
      </w:r>
    </w:p>
    <w:p w:rsidR="00DA6C68" w:rsidRDefault="00DA6C68" w:rsidP="00DA6C68">
      <w:pPr>
        <w:pStyle w:val="Actdetails"/>
        <w:keepNext/>
      </w:pPr>
      <w:r>
        <w:t>s 1, s 2 commenced 6 November 2014 (LA s 75 (1))</w:t>
      </w:r>
    </w:p>
    <w:p w:rsidR="00DA6C68" w:rsidRDefault="00DA6C68" w:rsidP="00DA6C68">
      <w:pPr>
        <w:pStyle w:val="Actdetails"/>
      </w:pPr>
      <w:r>
        <w:t>pt 13 commenced 7 November 2014 (s 2)</w:t>
      </w:r>
    </w:p>
    <w:p w:rsidR="00851421" w:rsidRDefault="00385E3B" w:rsidP="00851421">
      <w:pPr>
        <w:pStyle w:val="NewAct"/>
      </w:pPr>
      <w:hyperlink r:id="rId168" w:tooltip="A2015-33" w:history="1">
        <w:r w:rsidR="00851421" w:rsidRPr="000A645B">
          <w:rPr>
            <w:rStyle w:val="charCitHyperlinkAbbrev"/>
          </w:rPr>
          <w:t>Red Tape Reduction Legislation Amendment Act 2015</w:t>
        </w:r>
      </w:hyperlink>
      <w:r w:rsidR="00851421">
        <w:t xml:space="preserve"> </w:t>
      </w:r>
      <w:r w:rsidR="00851421" w:rsidRPr="000A645B">
        <w:t xml:space="preserve">A2015-33 </w:t>
      </w:r>
      <w:r w:rsidR="00AE1318">
        <w:t>sch 1 pt 1.59</w:t>
      </w:r>
    </w:p>
    <w:p w:rsidR="00851421" w:rsidRDefault="00851421" w:rsidP="00851421">
      <w:pPr>
        <w:pStyle w:val="Actdetails"/>
      </w:pPr>
      <w:r>
        <w:t>notified LR 30 September 2015</w:t>
      </w:r>
    </w:p>
    <w:p w:rsidR="00851421" w:rsidRDefault="00851421" w:rsidP="00851421">
      <w:pPr>
        <w:pStyle w:val="Actdetails"/>
      </w:pPr>
      <w:r>
        <w:t>s 1, s 2 commenced 30 September 2015 (LA s 75 (1))</w:t>
      </w:r>
    </w:p>
    <w:p w:rsidR="00851421" w:rsidRDefault="00AE1318" w:rsidP="00851421">
      <w:pPr>
        <w:pStyle w:val="Actdetails"/>
      </w:pPr>
      <w:r>
        <w:t>sch 1 pt 1.59</w:t>
      </w:r>
      <w:r w:rsidR="00851421">
        <w:t xml:space="preserve"> commenced 14 October 2015 (s 2)</w:t>
      </w:r>
    </w:p>
    <w:p w:rsidR="002B2223" w:rsidRDefault="00385E3B" w:rsidP="002B2223">
      <w:pPr>
        <w:pStyle w:val="NewAct"/>
      </w:pPr>
      <w:hyperlink r:id="rId169" w:tooltip="A2015-45" w:history="1">
        <w:r w:rsidR="002B2223">
          <w:rPr>
            <w:rStyle w:val="charCitHyperlinkAbbrev"/>
          </w:rPr>
          <w:t>Spent Convictions (Historical Homosexual Convictions Extinguishment) Amendment Act 2015</w:t>
        </w:r>
      </w:hyperlink>
      <w:r w:rsidR="002B2223">
        <w:t xml:space="preserve"> A2015</w:t>
      </w:r>
      <w:r w:rsidR="002B2223">
        <w:noBreakHyphen/>
        <w:t>45 sch 1 pt 1.8</w:t>
      </w:r>
    </w:p>
    <w:p w:rsidR="002B2223" w:rsidRDefault="002B2223" w:rsidP="002B2223">
      <w:pPr>
        <w:pStyle w:val="Actdetails"/>
        <w:keepNext/>
      </w:pPr>
      <w:r>
        <w:t>notified LR 6 November 2015</w:t>
      </w:r>
    </w:p>
    <w:p w:rsidR="002B2223" w:rsidRDefault="002B2223" w:rsidP="002B2223">
      <w:pPr>
        <w:pStyle w:val="Actdetails"/>
        <w:keepNext/>
      </w:pPr>
      <w:r>
        <w:t>s 1, s 2 commenced 6 November 2015 (LA s 75 (1))</w:t>
      </w:r>
    </w:p>
    <w:p w:rsidR="002B2223" w:rsidRDefault="002B2223" w:rsidP="002B2223">
      <w:pPr>
        <w:pStyle w:val="Actdetails"/>
      </w:pPr>
      <w:r>
        <w:t xml:space="preserve">sch 1 pt 1.8 </w:t>
      </w:r>
      <w:r w:rsidRPr="00AE7C72">
        <w:t>commenced</w:t>
      </w:r>
      <w:r>
        <w:t xml:space="preserve"> 7 November</w:t>
      </w:r>
      <w:r w:rsidRPr="00AE7C72">
        <w:t xml:space="preserve"> </w:t>
      </w:r>
      <w:r>
        <w:t xml:space="preserve">2015 </w:t>
      </w:r>
      <w:r w:rsidRPr="00AE7C72">
        <w:t>(</w:t>
      </w:r>
      <w:r>
        <w:t>s 2)</w:t>
      </w:r>
    </w:p>
    <w:p w:rsidR="00974755" w:rsidRDefault="00385E3B" w:rsidP="00974755">
      <w:pPr>
        <w:pStyle w:val="NewAct"/>
      </w:pPr>
      <w:hyperlink r:id="rId170" w:tooltip="A2016-18" w:history="1">
        <w:r w:rsidR="00974755">
          <w:rPr>
            <w:rStyle w:val="charCitHyperlinkAbbrev"/>
          </w:rPr>
          <w:t>Red Tape Reduction Legislation Amendment Act 2016</w:t>
        </w:r>
      </w:hyperlink>
      <w:r w:rsidR="00974755">
        <w:t xml:space="preserve"> A2016</w:t>
      </w:r>
      <w:r w:rsidR="00974755">
        <w:noBreakHyphen/>
        <w:t>18 sch 3 pt 3.42</w:t>
      </w:r>
      <w:r w:rsidR="00A335A8">
        <w:t>, sch 4 pt 4.8</w:t>
      </w:r>
    </w:p>
    <w:p w:rsidR="00974755" w:rsidRDefault="00974755" w:rsidP="00974755">
      <w:pPr>
        <w:pStyle w:val="Actdetails"/>
        <w:keepNext/>
      </w:pPr>
      <w:r>
        <w:t>notified LR 13 April 2016</w:t>
      </w:r>
    </w:p>
    <w:p w:rsidR="00974755" w:rsidRDefault="00974755" w:rsidP="00974755">
      <w:pPr>
        <w:pStyle w:val="Actdetails"/>
        <w:keepNext/>
      </w:pPr>
      <w:r>
        <w:t>s 1, s 2 commenced 13 April 2016 (LA s 75 (1))</w:t>
      </w:r>
    </w:p>
    <w:p w:rsidR="00974755" w:rsidRDefault="00974755" w:rsidP="00974755">
      <w:pPr>
        <w:pStyle w:val="Actdetails"/>
      </w:pPr>
      <w:r>
        <w:t>sch 3 pt 3.42</w:t>
      </w:r>
      <w:r w:rsidR="00A335A8">
        <w:t>, sch 4 pt 4.8</w:t>
      </w:r>
      <w:r>
        <w:t xml:space="preserve"> </w:t>
      </w:r>
      <w:r w:rsidRPr="00AE7C72">
        <w:t xml:space="preserve">commenced </w:t>
      </w:r>
      <w:r>
        <w:t>27 April 2016</w:t>
      </w:r>
      <w:r w:rsidRPr="00AE7C72">
        <w:t xml:space="preserve"> (</w:t>
      </w:r>
      <w:r>
        <w:t>s 2)</w:t>
      </w:r>
    </w:p>
    <w:p w:rsidR="0066457D" w:rsidRPr="003A636B" w:rsidRDefault="00385E3B" w:rsidP="0066457D">
      <w:pPr>
        <w:pStyle w:val="NewAct"/>
      </w:pPr>
      <w:hyperlink r:id="rId171" w:tooltip="A2016-46" w:history="1">
        <w:r w:rsidR="0066457D" w:rsidRPr="0066457D">
          <w:rPr>
            <w:rStyle w:val="Hyperlink"/>
            <w:u w:val="none"/>
          </w:rPr>
          <w:t>Traders (Licensing) Act 2016</w:t>
        </w:r>
      </w:hyperlink>
      <w:r w:rsidR="0066457D">
        <w:t xml:space="preserve"> A2016-46 sch 2 pt 2.4</w:t>
      </w:r>
    </w:p>
    <w:p w:rsidR="0066457D" w:rsidRDefault="0066457D" w:rsidP="00582FD0">
      <w:pPr>
        <w:pStyle w:val="Actdetails"/>
      </w:pPr>
      <w:r>
        <w:t>notified LR 22 August 2016</w:t>
      </w:r>
    </w:p>
    <w:p w:rsidR="0066457D" w:rsidRDefault="0066457D" w:rsidP="00582FD0">
      <w:pPr>
        <w:pStyle w:val="Actdetails"/>
      </w:pPr>
      <w:r>
        <w:t>s 1, s 2 commenced 22 August 2016 (LA s 75 (1))</w:t>
      </w:r>
    </w:p>
    <w:p w:rsidR="0066457D" w:rsidRPr="007770E4" w:rsidRDefault="0066457D" w:rsidP="00582FD0">
      <w:pPr>
        <w:pStyle w:val="Actdetails"/>
      </w:pPr>
      <w:r w:rsidRPr="007770E4">
        <w:t xml:space="preserve">sch 2 pt 2.4 </w:t>
      </w:r>
      <w:r w:rsidR="007770E4">
        <w:t xml:space="preserve">commenced </w:t>
      </w:r>
      <w:r w:rsidR="00A73261">
        <w:t>22 August 2017</w:t>
      </w:r>
      <w:r w:rsidRPr="007770E4">
        <w:t xml:space="preserve"> (s 2)</w:t>
      </w:r>
    </w:p>
    <w:p w:rsidR="002C1394" w:rsidRDefault="00385E3B" w:rsidP="002C1394">
      <w:pPr>
        <w:pStyle w:val="NewAct"/>
      </w:pPr>
      <w:hyperlink r:id="rId172" w:tooltip="A2017-21" w:history="1">
        <w:r w:rsidR="002C1394" w:rsidRPr="005B6681">
          <w:rPr>
            <w:rStyle w:val="charCitHyperlinkAbbrev"/>
          </w:rPr>
          <w:t>Road Transport Reform (Light Rail) Legislation Amendment Act 2017</w:t>
        </w:r>
      </w:hyperlink>
      <w:r w:rsidR="00C23396">
        <w:t xml:space="preserve"> A2017-21 sch 1</w:t>
      </w:r>
      <w:r w:rsidR="002C1394">
        <w:t xml:space="preserve"> pt 1.14</w:t>
      </w:r>
    </w:p>
    <w:p w:rsidR="002C1394" w:rsidRDefault="002C1394" w:rsidP="002C1394">
      <w:pPr>
        <w:pStyle w:val="Actdetails"/>
      </w:pPr>
      <w:r>
        <w:t>notified LR 8 August 2017</w:t>
      </w:r>
    </w:p>
    <w:p w:rsidR="002C1394" w:rsidRDefault="002C1394" w:rsidP="002C1394">
      <w:pPr>
        <w:pStyle w:val="Actdetails"/>
      </w:pPr>
      <w:r>
        <w:t>s 1, s 2 commenced 8 August 2017 (LA s 75 (1))</w:t>
      </w:r>
    </w:p>
    <w:p w:rsidR="002C1394" w:rsidRDefault="002C1394" w:rsidP="002C1394">
      <w:pPr>
        <w:pStyle w:val="Actdetails"/>
      </w:pPr>
      <w:r>
        <w:t>sch 1 pt 1.14 commenced 15 August 2017 (s 2)</w:t>
      </w:r>
    </w:p>
    <w:p w:rsidR="00FB1171" w:rsidRPr="00935D4E" w:rsidRDefault="00385E3B" w:rsidP="00FB1171">
      <w:pPr>
        <w:pStyle w:val="NewAct"/>
      </w:pPr>
      <w:hyperlink r:id="rId173" w:tooltip="A2018-33" w:history="1">
        <w:r w:rsidR="00FB1171">
          <w:rPr>
            <w:rStyle w:val="charCitHyperlinkAbbrev"/>
          </w:rPr>
          <w:t>Red Tape Reduction Legislation Amendment Act 2018</w:t>
        </w:r>
      </w:hyperlink>
      <w:r w:rsidR="00FB1171">
        <w:t xml:space="preserve"> A2018-33</w:t>
      </w:r>
      <w:r w:rsidR="00B5769F">
        <w:t xml:space="preserve"> pt </w:t>
      </w:r>
      <w:r w:rsidR="00BE6E1A">
        <w:t>11, sch 1 pt 1.34</w:t>
      </w:r>
    </w:p>
    <w:p w:rsidR="00FB1171" w:rsidRDefault="00FB1171" w:rsidP="00FB1171">
      <w:pPr>
        <w:pStyle w:val="Actdetails"/>
      </w:pPr>
      <w:r>
        <w:t>notified LR 25 September 2018</w:t>
      </w:r>
    </w:p>
    <w:p w:rsidR="00FB1171" w:rsidRDefault="00FB1171" w:rsidP="00FB1171">
      <w:pPr>
        <w:pStyle w:val="Actdetails"/>
      </w:pPr>
      <w:r>
        <w:t>s 1, s 2 commenced 25 September 2018 (LA s 75 (1))</w:t>
      </w:r>
    </w:p>
    <w:p w:rsidR="00FB1171" w:rsidRDefault="00FB1171" w:rsidP="00FB1171">
      <w:pPr>
        <w:pStyle w:val="Actdetails"/>
      </w:pPr>
      <w:r>
        <w:t xml:space="preserve">pt </w:t>
      </w:r>
      <w:r w:rsidR="00BE6E1A">
        <w:t>11</w:t>
      </w:r>
      <w:r>
        <w:t xml:space="preserve"> commenced</w:t>
      </w:r>
      <w:r w:rsidRPr="006F3A6F">
        <w:t xml:space="preserve"> </w:t>
      </w:r>
      <w:r>
        <w:t>2 October 2018 (s 2 (1))</w:t>
      </w:r>
    </w:p>
    <w:p w:rsidR="00BE6E1A" w:rsidRPr="00BE6E1A" w:rsidRDefault="00BE6E1A" w:rsidP="00FB1171">
      <w:pPr>
        <w:pStyle w:val="Actdetails"/>
        <w:rPr>
          <w:rStyle w:val="charUnderline"/>
        </w:rPr>
      </w:pPr>
      <w:r w:rsidRPr="00BE6E1A">
        <w:rPr>
          <w:rStyle w:val="charUnderline"/>
        </w:rPr>
        <w:t>sch 1 pt 1.34 awaiting commencement</w:t>
      </w:r>
    </w:p>
    <w:p w:rsidR="00AD601C" w:rsidRPr="00AD601C" w:rsidRDefault="00AD601C" w:rsidP="00AD601C">
      <w:pPr>
        <w:pStyle w:val="PageBreak"/>
      </w:pPr>
      <w:r w:rsidRPr="00AD601C">
        <w:br w:type="page"/>
      </w:r>
    </w:p>
    <w:p w:rsidR="00AD07BB" w:rsidRPr="00AE1069" w:rsidRDefault="00AD07BB">
      <w:pPr>
        <w:pStyle w:val="Endnote2"/>
      </w:pPr>
      <w:bookmarkStart w:id="111" w:name="_Toc525632465"/>
      <w:r w:rsidRPr="00AE1069">
        <w:rPr>
          <w:rStyle w:val="charTableNo"/>
        </w:rPr>
        <w:t>4</w:t>
      </w:r>
      <w:r>
        <w:tab/>
      </w:r>
      <w:r w:rsidRPr="00AE1069">
        <w:rPr>
          <w:rStyle w:val="charTableText"/>
        </w:rPr>
        <w:t>Amendment history</w:t>
      </w:r>
      <w:bookmarkEnd w:id="111"/>
    </w:p>
    <w:p w:rsidR="00AD07BB" w:rsidRDefault="00AD07BB" w:rsidP="003C3F94">
      <w:pPr>
        <w:pStyle w:val="AmdtsEntryHd"/>
      </w:pPr>
      <w:r>
        <w:t>Name of Act</w:t>
      </w:r>
    </w:p>
    <w:p w:rsidR="00AD07BB" w:rsidRDefault="00AD07BB" w:rsidP="003C3F94">
      <w:pPr>
        <w:pStyle w:val="AmdtsEntries"/>
      </w:pPr>
      <w:r>
        <w:t>s 1</w:t>
      </w:r>
      <w:r>
        <w:tab/>
        <w:t xml:space="preserve">sub </w:t>
      </w:r>
      <w:hyperlink r:id="rId17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1.74</w:t>
      </w:r>
    </w:p>
    <w:p w:rsidR="00AD07BB" w:rsidRDefault="00AD07BB" w:rsidP="003C3F94">
      <w:pPr>
        <w:pStyle w:val="AmdtsEntryHd"/>
      </w:pPr>
      <w:r>
        <w:t>Dictionary</w:t>
      </w:r>
    </w:p>
    <w:p w:rsidR="00AD07BB" w:rsidRDefault="00AD07BB" w:rsidP="003C3F94">
      <w:pPr>
        <w:pStyle w:val="AmdtsEntries"/>
      </w:pPr>
      <w:r>
        <w:t>s 2</w:t>
      </w:r>
      <w:r>
        <w:tab/>
        <w:t xml:space="preserve">sub </w:t>
      </w:r>
      <w:hyperlink r:id="rId17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1.74</w:t>
      </w:r>
    </w:p>
    <w:p w:rsidR="00A73261" w:rsidRPr="00F52335" w:rsidRDefault="00A73261" w:rsidP="003C3F94">
      <w:pPr>
        <w:pStyle w:val="AmdtsEntries"/>
      </w:pPr>
      <w:r>
        <w:tab/>
        <w:t xml:space="preserve">am </w:t>
      </w:r>
      <w:hyperlink r:id="rId176" w:tooltip="Traders (Licensing) Act 2016" w:history="1">
        <w:r w:rsidRPr="00241E7D">
          <w:rPr>
            <w:rStyle w:val="charCitHyperlinkAbbrev"/>
          </w:rPr>
          <w:t>A2016-46</w:t>
        </w:r>
      </w:hyperlink>
      <w:r w:rsidR="00F52335">
        <w:t xml:space="preserve"> amdt 2.24</w:t>
      </w:r>
    </w:p>
    <w:p w:rsidR="00AD07BB" w:rsidRDefault="00AD07BB" w:rsidP="003C3F94">
      <w:pPr>
        <w:pStyle w:val="AmdtsEntryHd"/>
      </w:pPr>
      <w:r>
        <w:t>Notes</w:t>
      </w:r>
    </w:p>
    <w:p w:rsidR="00AD07BB" w:rsidRDefault="00AD07BB" w:rsidP="003C3F94">
      <w:pPr>
        <w:pStyle w:val="AmdtsEntries"/>
      </w:pPr>
      <w:r>
        <w:t>s 2A</w:t>
      </w:r>
      <w:r>
        <w:tab/>
        <w:t xml:space="preserve">(prev s 4) ins </w:t>
      </w:r>
      <w:hyperlink r:id="rId17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1.80</w:t>
      </w:r>
    </w:p>
    <w:p w:rsidR="00AD07BB" w:rsidRDefault="00AD07BB" w:rsidP="003C3F94">
      <w:pPr>
        <w:pStyle w:val="AmdtsEntries"/>
      </w:pPr>
      <w:r>
        <w:tab/>
        <w:t xml:space="preserve">reloc and renum as s 2A </w:t>
      </w:r>
      <w:hyperlink r:id="rId178" w:tooltip="Statute Law Amendment Act 2007" w:history="1">
        <w:r w:rsidR="00BE3159" w:rsidRPr="00BE3159">
          <w:rPr>
            <w:rStyle w:val="charCitHyperlinkAbbrev"/>
          </w:rPr>
          <w:t>A2007</w:t>
        </w:r>
        <w:r w:rsidR="00BE3159" w:rsidRPr="00BE3159">
          <w:rPr>
            <w:rStyle w:val="charCitHyperlinkAbbrev"/>
          </w:rPr>
          <w:noBreakHyphen/>
          <w:t>3</w:t>
        </w:r>
      </w:hyperlink>
      <w:r>
        <w:t xml:space="preserve"> amdt 3.461</w:t>
      </w:r>
    </w:p>
    <w:p w:rsidR="00AD07BB" w:rsidRDefault="00AD07BB" w:rsidP="003C3F94">
      <w:pPr>
        <w:pStyle w:val="AmdtsEntryHd"/>
      </w:pPr>
      <w:r>
        <w:t>When is a motor vehicle sold or manufactured etc</w:t>
      </w:r>
    </w:p>
    <w:p w:rsidR="00AD07BB" w:rsidRDefault="00AD07BB" w:rsidP="003C3F94">
      <w:pPr>
        <w:pStyle w:val="AmdtsEntries"/>
      </w:pPr>
      <w:r>
        <w:t>s 3 hdg</w:t>
      </w:r>
      <w:r>
        <w:tab/>
        <w:t xml:space="preserve">sub </w:t>
      </w:r>
      <w:hyperlink r:id="rId17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1.75, amdt 1.79</w:t>
      </w:r>
    </w:p>
    <w:p w:rsidR="00AD07BB" w:rsidRDefault="00AD07BB" w:rsidP="003C3F94">
      <w:pPr>
        <w:pStyle w:val="AmdtsEntries"/>
      </w:pPr>
      <w:r>
        <w:t>s 3</w:t>
      </w:r>
      <w:r>
        <w:tab/>
        <w:t xml:space="preserve">orig s 3 am </w:t>
      </w:r>
      <w:hyperlink r:id="rId180" w:tooltip="Ordinances Revision (Companies Amendments) Ordinance 1982" w:history="1">
        <w:r w:rsidR="00BE3159" w:rsidRPr="00BE3159">
          <w:rPr>
            <w:rStyle w:val="charCitHyperlinkAbbrev"/>
          </w:rPr>
          <w:t>Ord1982</w:t>
        </w:r>
        <w:r w:rsidR="00BE3159" w:rsidRPr="00BE3159">
          <w:rPr>
            <w:rStyle w:val="charCitHyperlinkAbbrev"/>
          </w:rPr>
          <w:noBreakHyphen/>
          <w:t>38</w:t>
        </w:r>
      </w:hyperlink>
      <w:r>
        <w:t xml:space="preserve"> sch 4</w:t>
      </w:r>
    </w:p>
    <w:p w:rsidR="00AD07BB" w:rsidRDefault="00AD07BB" w:rsidP="003C3F94">
      <w:pPr>
        <w:pStyle w:val="AmdtsEntries"/>
      </w:pPr>
      <w:r>
        <w:tab/>
        <w:t xml:space="preserve">def </w:t>
      </w:r>
      <w:r>
        <w:rPr>
          <w:rStyle w:val="charBoldItals"/>
        </w:rPr>
        <w:t xml:space="preserve">car market operator licence </w:t>
      </w:r>
      <w:r>
        <w:t xml:space="preserve">ins </w:t>
      </w:r>
      <w:hyperlink r:id="rId18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8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 xml:space="preserve">chief police officer </w:t>
      </w:r>
      <w:r>
        <w:t xml:space="preserve">ins </w:t>
      </w:r>
      <w:hyperlink r:id="rId1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8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 xml:space="preserve">committee </w:t>
      </w:r>
      <w:r>
        <w:t xml:space="preserve">om </w:t>
      </w:r>
      <w:hyperlink r:id="rId18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962AC1">
      <w:pPr>
        <w:pStyle w:val="AmdtsEntries"/>
        <w:keepNext/>
      </w:pPr>
      <w:r>
        <w:tab/>
        <w:t xml:space="preserve">def </w:t>
      </w:r>
      <w:r>
        <w:rPr>
          <w:rStyle w:val="charBoldItals"/>
        </w:rPr>
        <w:t xml:space="preserve">convicted </w:t>
      </w:r>
      <w:r>
        <w:t xml:space="preserve">ins </w:t>
      </w:r>
      <w:hyperlink r:id="rId18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8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 xml:space="preserve">dealer </w:t>
      </w:r>
      <w:r>
        <w:t xml:space="preserve">sub </w:t>
      </w:r>
      <w:hyperlink r:id="rId18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8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Pr="007E33DC" w:rsidRDefault="00AD07BB" w:rsidP="003C3F94">
      <w:pPr>
        <w:pStyle w:val="AmdtsEntries"/>
      </w:pPr>
      <w:r>
        <w:tab/>
        <w:t xml:space="preserve">def </w:t>
      </w:r>
      <w:r>
        <w:rPr>
          <w:rStyle w:val="charBoldItals"/>
        </w:rPr>
        <w:t xml:space="preserve">dealings register </w:t>
      </w:r>
      <w:r>
        <w:t xml:space="preserve">om </w:t>
      </w:r>
      <w:hyperlink r:id="rId19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demonstrator vehicle</w:t>
      </w:r>
      <w:r>
        <w:t xml:space="preserve"> om </w:t>
      </w:r>
      <w:hyperlink r:id="rId19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
      </w:pPr>
      <w:r>
        <w:tab/>
        <w:t xml:space="preserve">def </w:t>
      </w:r>
      <w:r>
        <w:rPr>
          <w:rStyle w:val="charBoldItals"/>
        </w:rPr>
        <w:t xml:space="preserve">director </w:t>
      </w:r>
      <w:r>
        <w:t xml:space="preserve">om </w:t>
      </w:r>
      <w:hyperlink r:id="rId19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exempt trader</w:t>
      </w:r>
      <w:r>
        <w:t xml:space="preserve"> om </w:t>
      </w:r>
      <w:hyperlink r:id="rId19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
      </w:pPr>
      <w:r>
        <w:tab/>
        <w:t xml:space="preserve">def </w:t>
      </w:r>
      <w:r>
        <w:rPr>
          <w:rStyle w:val="charBoldItals"/>
        </w:rPr>
        <w:t xml:space="preserve">good fame and character </w:t>
      </w:r>
      <w:r>
        <w:t xml:space="preserve">ins </w:t>
      </w:r>
      <w:hyperlink r:id="rId19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19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
      </w:pPr>
      <w:r>
        <w:tab/>
        <w:t xml:space="preserve">def </w:t>
      </w:r>
      <w:r>
        <w:rPr>
          <w:rStyle w:val="charBoldItals"/>
        </w:rPr>
        <w:t xml:space="preserve">inspector </w:t>
      </w:r>
      <w:r>
        <w:t xml:space="preserve">sub </w:t>
      </w:r>
      <w:hyperlink r:id="rId196"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Pr="007E33DC" w:rsidRDefault="00AD07BB" w:rsidP="003C3F94">
      <w:pPr>
        <w:pStyle w:val="AmdtsEntriesDefL2"/>
      </w:pPr>
      <w:r>
        <w:tab/>
        <w:t xml:space="preserve">om </w:t>
      </w:r>
      <w:hyperlink r:id="rId19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197E6F">
      <w:pPr>
        <w:pStyle w:val="AmdtsEntries"/>
        <w:keepNext/>
      </w:pPr>
      <w:r>
        <w:tab/>
        <w:t xml:space="preserve">def </w:t>
      </w:r>
      <w:r>
        <w:rPr>
          <w:rStyle w:val="charBoldItals"/>
        </w:rPr>
        <w:t>prescribed fee</w:t>
      </w:r>
      <w:r>
        <w:t xml:space="preserve"> ins </w:t>
      </w:r>
      <w:hyperlink r:id="rId198" w:tooltip="Sale of Motor Vehicles (Amendment) Ordinance (No 2) 1983" w:history="1">
        <w:r w:rsidR="00BE3159" w:rsidRPr="00BE3159">
          <w:rPr>
            <w:rStyle w:val="charCitHyperlinkAbbrev"/>
          </w:rPr>
          <w:t>Ord1983</w:t>
        </w:r>
        <w:r w:rsidR="00BE3159" w:rsidRPr="00BE3159">
          <w:rPr>
            <w:rStyle w:val="charCitHyperlinkAbbrev"/>
          </w:rPr>
          <w:noBreakHyphen/>
          <w:t>38</w:t>
        </w:r>
      </w:hyperlink>
      <w:r>
        <w:t xml:space="preserve"> s 4</w:t>
      </w:r>
    </w:p>
    <w:p w:rsidR="00AD07BB" w:rsidRDefault="00AD07BB" w:rsidP="00197E6F">
      <w:pPr>
        <w:pStyle w:val="AmdtsEntriesDefL2"/>
        <w:keepNext/>
      </w:pPr>
      <w:r>
        <w:tab/>
        <w:t xml:space="preserve">om </w:t>
      </w:r>
      <w:hyperlink r:id="rId19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
      </w:pPr>
      <w:r>
        <w:tab/>
        <w:t xml:space="preserve">defs reloc to dict </w:t>
      </w:r>
      <w:hyperlink r:id="rId20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am </w:t>
      </w:r>
      <w:hyperlink r:id="rId20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1.78</w:t>
      </w:r>
    </w:p>
    <w:p w:rsidR="00AD07BB" w:rsidRPr="007E33DC" w:rsidRDefault="00AD07BB" w:rsidP="003C3F94">
      <w:pPr>
        <w:pStyle w:val="AmdtsEntries"/>
      </w:pPr>
      <w:r>
        <w:tab/>
        <w:t xml:space="preserve">s 3 (2) renum as s 3 </w:t>
      </w:r>
      <w:hyperlink r:id="rId20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1.79</w:t>
      </w:r>
    </w:p>
    <w:p w:rsidR="00AD07BB" w:rsidRDefault="00AD07BB" w:rsidP="003C3F94">
      <w:pPr>
        <w:pStyle w:val="AmdtsEntryHd"/>
      </w:pPr>
      <w:r>
        <w:t>Position of Crown</w:t>
      </w:r>
    </w:p>
    <w:p w:rsidR="00AD07BB" w:rsidRDefault="00AD07BB" w:rsidP="003C3F94">
      <w:pPr>
        <w:pStyle w:val="AmdtsEntries"/>
      </w:pPr>
      <w:r>
        <w:t>s 3A</w:t>
      </w:r>
      <w:r>
        <w:tab/>
        <w:t xml:space="preserve">ins </w:t>
      </w:r>
      <w:hyperlink r:id="rId203" w:tooltip="Acts Revision (Position of Crown) Act 1993" w:history="1">
        <w:r w:rsidR="00BE3159" w:rsidRPr="00BE3159">
          <w:rPr>
            <w:rStyle w:val="charCitHyperlinkAbbrev"/>
          </w:rPr>
          <w:t>A1993</w:t>
        </w:r>
        <w:r w:rsidR="00BE3159" w:rsidRPr="00BE3159">
          <w:rPr>
            <w:rStyle w:val="charCitHyperlinkAbbrev"/>
          </w:rPr>
          <w:noBreakHyphen/>
          <w:t>44</w:t>
        </w:r>
      </w:hyperlink>
      <w:r>
        <w:t xml:space="preserve"> sch 1</w:t>
      </w:r>
    </w:p>
    <w:p w:rsidR="00AD07BB" w:rsidRDefault="00AD07BB" w:rsidP="003C3F94">
      <w:pPr>
        <w:pStyle w:val="AmdtsEntries"/>
      </w:pPr>
      <w:r>
        <w:tab/>
        <w:t xml:space="preserve">renum as s 4A </w:t>
      </w:r>
      <w:hyperlink r:id="rId20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1.81</w:t>
      </w:r>
    </w:p>
    <w:p w:rsidR="00AD07BB" w:rsidRDefault="00AD07BB" w:rsidP="003C3F94">
      <w:pPr>
        <w:pStyle w:val="AmdtsEntryHd"/>
      </w:pPr>
      <w:r>
        <w:t>Notes</w:t>
      </w:r>
    </w:p>
    <w:p w:rsidR="00AD07BB" w:rsidRDefault="00AD07BB" w:rsidP="000740D7">
      <w:pPr>
        <w:pStyle w:val="AmdtsEntries"/>
        <w:keepNext/>
      </w:pPr>
      <w:r>
        <w:t>s 4</w:t>
      </w:r>
      <w:r>
        <w:tab/>
      </w:r>
      <w:r>
        <w:rPr>
          <w:b/>
          <w:bCs/>
        </w:rPr>
        <w:t>orig s 4</w:t>
      </w:r>
    </w:p>
    <w:p w:rsidR="00AD07BB" w:rsidRDefault="00AD07BB" w:rsidP="00197E6F">
      <w:pPr>
        <w:pStyle w:val="AmdtsEntries"/>
      </w:pPr>
      <w:r>
        <w:tab/>
        <w:t xml:space="preserve">om </w:t>
      </w:r>
      <w:hyperlink r:id="rId20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w:t>
      </w:r>
    </w:p>
    <w:p w:rsidR="00AD07BB" w:rsidRDefault="00AD07BB" w:rsidP="00197E6F">
      <w:pPr>
        <w:pStyle w:val="AmdtsEntries"/>
        <w:rPr>
          <w:b/>
          <w:bCs/>
        </w:rPr>
      </w:pPr>
      <w:r>
        <w:tab/>
      </w:r>
      <w:r>
        <w:rPr>
          <w:b/>
          <w:bCs/>
        </w:rPr>
        <w:t>prev s 4</w:t>
      </w:r>
    </w:p>
    <w:p w:rsidR="00AD07BB" w:rsidRDefault="00AD07BB" w:rsidP="003C3F94">
      <w:pPr>
        <w:pStyle w:val="AmdtsEntries"/>
      </w:pPr>
      <w:r>
        <w:tab/>
        <w:t>reloc and renum as s 2A</w:t>
      </w:r>
    </w:p>
    <w:p w:rsidR="00AD07BB" w:rsidRDefault="007E3D59" w:rsidP="003C3F94">
      <w:pPr>
        <w:pStyle w:val="AmdtsEntryHd"/>
      </w:pPr>
      <w:r>
        <w:t>Application of Act to motor dealings by Territory</w:t>
      </w:r>
    </w:p>
    <w:p w:rsidR="00AD07BB" w:rsidRDefault="00AD07BB" w:rsidP="00E43155">
      <w:pPr>
        <w:pStyle w:val="AmdtsEntries"/>
        <w:keepNext/>
      </w:pPr>
      <w:r>
        <w:t>s 4A hdg</w:t>
      </w:r>
      <w:r>
        <w:tab/>
        <w:t xml:space="preserve">sub </w:t>
      </w:r>
      <w:hyperlink r:id="rId20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1.82</w:t>
      </w:r>
    </w:p>
    <w:p w:rsidR="00AD07BB" w:rsidRDefault="00AD07BB" w:rsidP="003C3F94">
      <w:pPr>
        <w:pStyle w:val="AmdtsEntries"/>
      </w:pPr>
      <w:r>
        <w:t>s 4A</w:t>
      </w:r>
      <w:r>
        <w:tab/>
        <w:t xml:space="preserve">(prev s 3A) ins </w:t>
      </w:r>
      <w:hyperlink r:id="rId207" w:tooltip="Acts Revision (Position of Crown) Act 1993" w:history="1">
        <w:r w:rsidR="00BE3159" w:rsidRPr="00BE3159">
          <w:rPr>
            <w:rStyle w:val="charCitHyperlinkAbbrev"/>
          </w:rPr>
          <w:t>A1993</w:t>
        </w:r>
        <w:r w:rsidR="00BE3159" w:rsidRPr="00BE3159">
          <w:rPr>
            <w:rStyle w:val="charCitHyperlinkAbbrev"/>
          </w:rPr>
          <w:noBreakHyphen/>
          <w:t>44</w:t>
        </w:r>
      </w:hyperlink>
      <w:r>
        <w:t xml:space="preserve"> sch 1</w:t>
      </w:r>
    </w:p>
    <w:p w:rsidR="00AD07BB" w:rsidRDefault="00AD07BB" w:rsidP="003C3F94">
      <w:pPr>
        <w:pStyle w:val="AmdtsEntries"/>
      </w:pPr>
      <w:r>
        <w:tab/>
        <w:t xml:space="preserve">renum </w:t>
      </w:r>
      <w:hyperlink r:id="rId20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1.81</w:t>
      </w:r>
    </w:p>
    <w:p w:rsidR="00AD07BB" w:rsidRDefault="00AD07BB" w:rsidP="003C3F94">
      <w:pPr>
        <w:pStyle w:val="AmdtsEntries"/>
      </w:pPr>
      <w:r>
        <w:tab/>
        <w:t xml:space="preserve">sub </w:t>
      </w:r>
      <w:hyperlink r:id="rId209" w:tooltip="Legislation Amendment Act 2002" w:history="1">
        <w:r w:rsidR="00BE3159" w:rsidRPr="00BE3159">
          <w:rPr>
            <w:rStyle w:val="charCitHyperlinkAbbrev"/>
          </w:rPr>
          <w:t>A2002</w:t>
        </w:r>
        <w:r w:rsidR="00BE3159" w:rsidRPr="00BE3159">
          <w:rPr>
            <w:rStyle w:val="charCitHyperlinkAbbrev"/>
          </w:rPr>
          <w:noBreakHyphen/>
          <w:t>11</w:t>
        </w:r>
      </w:hyperlink>
      <w:r>
        <w:t xml:space="preserve"> amdt 2.89</w:t>
      </w:r>
    </w:p>
    <w:p w:rsidR="00AD07BB" w:rsidRDefault="00AD07BB" w:rsidP="003C3F94">
      <w:pPr>
        <w:pStyle w:val="AmdtsEntryHd"/>
      </w:pPr>
      <w:r>
        <w:t>Registrar of Motor Vehicle Dealers</w:t>
      </w:r>
    </w:p>
    <w:p w:rsidR="00AD07BB" w:rsidRDefault="00AD07BB" w:rsidP="00197E6F">
      <w:pPr>
        <w:pStyle w:val="AmdtsEntries"/>
      </w:pPr>
      <w:r>
        <w:t>s 5</w:t>
      </w:r>
      <w:r>
        <w:tab/>
        <w:t xml:space="preserve">am </w:t>
      </w:r>
      <w:hyperlink r:id="rId210"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rsidR="00AD07BB" w:rsidRDefault="00AD07BB" w:rsidP="00197E6F">
      <w:pPr>
        <w:pStyle w:val="AmdtsEntries"/>
      </w:pPr>
      <w:r>
        <w:tab/>
        <w:t xml:space="preserve">sub </w:t>
      </w:r>
      <w:hyperlink r:id="rId211"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197E6F">
      <w:pPr>
        <w:pStyle w:val="AmdtsEntries"/>
      </w:pPr>
      <w:r>
        <w:tab/>
        <w:t xml:space="preserve">am </w:t>
      </w:r>
      <w:hyperlink r:id="rId21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1.83</w:t>
      </w:r>
    </w:p>
    <w:p w:rsidR="00AD07BB" w:rsidRDefault="00AD07BB" w:rsidP="00197E6F">
      <w:pPr>
        <w:pStyle w:val="AmdtsEntries"/>
      </w:pPr>
      <w:r>
        <w:tab/>
        <w:t xml:space="preserve">sub </w:t>
      </w:r>
      <w:hyperlink r:id="rId213"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3.202</w:t>
      </w:r>
    </w:p>
    <w:p w:rsidR="00AD07BB" w:rsidRDefault="00AD07BB" w:rsidP="00197E6F">
      <w:pPr>
        <w:pStyle w:val="AmdtsEntries"/>
      </w:pPr>
      <w:r>
        <w:tab/>
        <w:t>(2)-(4) exp 19 December 2004 (s 5 (4))</w:t>
      </w:r>
    </w:p>
    <w:p w:rsidR="00AD07BB" w:rsidRDefault="00AD07BB" w:rsidP="00197E6F">
      <w:pPr>
        <w:pStyle w:val="AmdtsEntries"/>
      </w:pPr>
      <w:r>
        <w:tab/>
        <w:t xml:space="preserve">sub </w:t>
      </w:r>
      <w:hyperlink r:id="rId214" w:tooltip="Statute Law Amendment Act 2005" w:history="1">
        <w:r w:rsidR="00BE3159" w:rsidRPr="00BE3159">
          <w:rPr>
            <w:rStyle w:val="charCitHyperlinkAbbrev"/>
          </w:rPr>
          <w:t>A2005</w:t>
        </w:r>
        <w:r w:rsidR="00BE3159" w:rsidRPr="00BE3159">
          <w:rPr>
            <w:rStyle w:val="charCitHyperlinkAbbrev"/>
          </w:rPr>
          <w:noBreakHyphen/>
          <w:t>20</w:t>
        </w:r>
      </w:hyperlink>
      <w:r>
        <w:t xml:space="preserve"> amdt 3.397</w:t>
      </w:r>
    </w:p>
    <w:p w:rsidR="00BD2B53" w:rsidRDefault="00BD2B53" w:rsidP="00197E6F">
      <w:pPr>
        <w:pStyle w:val="AmdtsEntries"/>
      </w:pPr>
      <w:r>
        <w:tab/>
        <w:t xml:space="preserve">am </w:t>
      </w:r>
      <w:hyperlink r:id="rId215"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F32B72" w:rsidRPr="00ED1857" w:rsidRDefault="00F32B72" w:rsidP="003C3F94">
      <w:pPr>
        <w:pStyle w:val="AmdtsEntries"/>
      </w:pPr>
      <w:r w:rsidRPr="00ED1857">
        <w:tab/>
        <w:t xml:space="preserve">om </w:t>
      </w:r>
      <w:hyperlink r:id="rId21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1.32</w:t>
      </w:r>
    </w:p>
    <w:p w:rsidR="00AD07BB" w:rsidRDefault="00AD07BB" w:rsidP="003C3F94">
      <w:pPr>
        <w:pStyle w:val="AmdtsEntryHd"/>
      </w:pPr>
      <w:r>
        <w:t>Deputy Registrar of Motor Vehicle Dealers</w:t>
      </w:r>
    </w:p>
    <w:p w:rsidR="00AD07BB" w:rsidRDefault="00AD07BB" w:rsidP="003C3F94">
      <w:pPr>
        <w:pStyle w:val="AmdtsEntries"/>
      </w:pPr>
      <w:r>
        <w:t>s 5A</w:t>
      </w:r>
      <w:r>
        <w:tab/>
        <w:t xml:space="preserve">ins </w:t>
      </w:r>
      <w:hyperlink r:id="rId217"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3C3F94">
      <w:pPr>
        <w:pStyle w:val="AmdtsEntries"/>
      </w:pPr>
      <w:r>
        <w:tab/>
        <w:t xml:space="preserve">am </w:t>
      </w:r>
      <w:hyperlink r:id="rId21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1.83</w:t>
      </w:r>
    </w:p>
    <w:p w:rsidR="00AD07BB" w:rsidRDefault="00AD07BB" w:rsidP="003C3F94">
      <w:pPr>
        <w:pStyle w:val="AmdtsEntries"/>
      </w:pPr>
      <w:r>
        <w:tab/>
        <w:t xml:space="preserve">sub </w:t>
      </w:r>
      <w:hyperlink r:id="rId219"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3.202</w:t>
      </w:r>
    </w:p>
    <w:p w:rsidR="00AD07BB" w:rsidRDefault="00AD07BB" w:rsidP="003C3F94">
      <w:pPr>
        <w:pStyle w:val="AmdtsEntries"/>
      </w:pPr>
      <w:r>
        <w:tab/>
        <w:t>(3)-(5) exp 19 December 2004 (s 5A (5))</w:t>
      </w:r>
    </w:p>
    <w:p w:rsidR="00AD07BB" w:rsidRDefault="00AD07BB" w:rsidP="003C3F94">
      <w:pPr>
        <w:pStyle w:val="AmdtsEntries"/>
      </w:pPr>
      <w:r>
        <w:tab/>
        <w:t xml:space="preserve">sub </w:t>
      </w:r>
      <w:hyperlink r:id="rId220" w:tooltip="Statute Law Amendment Act 2005" w:history="1">
        <w:r w:rsidR="00BE3159" w:rsidRPr="00BE3159">
          <w:rPr>
            <w:rStyle w:val="charCitHyperlinkAbbrev"/>
          </w:rPr>
          <w:t>A2005</w:t>
        </w:r>
        <w:r w:rsidR="00BE3159" w:rsidRPr="00BE3159">
          <w:rPr>
            <w:rStyle w:val="charCitHyperlinkAbbrev"/>
          </w:rPr>
          <w:noBreakHyphen/>
          <w:t>20</w:t>
        </w:r>
      </w:hyperlink>
      <w:r>
        <w:t xml:space="preserve"> amdt 3.397</w:t>
      </w:r>
    </w:p>
    <w:p w:rsidR="00BD2B53" w:rsidRDefault="00BD2B53" w:rsidP="00BD2B53">
      <w:pPr>
        <w:pStyle w:val="AmdtsEntries"/>
        <w:keepNext/>
      </w:pPr>
      <w:r>
        <w:tab/>
        <w:t xml:space="preserve">am </w:t>
      </w:r>
      <w:hyperlink r:id="rId221"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F32B72" w:rsidRPr="00ED1857" w:rsidRDefault="00F32B72" w:rsidP="00F32B72">
      <w:pPr>
        <w:pStyle w:val="AmdtsEntries"/>
      </w:pPr>
      <w:r w:rsidRPr="00ED1857">
        <w:tab/>
        <w:t xml:space="preserve">om </w:t>
      </w:r>
      <w:hyperlink r:id="rId22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1.32</w:t>
      </w:r>
    </w:p>
    <w:p w:rsidR="00AD07BB" w:rsidRDefault="00AD07BB" w:rsidP="003C3F94">
      <w:pPr>
        <w:pStyle w:val="AmdtsEntryHd"/>
      </w:pPr>
      <w:r>
        <w:t>Inspectors</w:t>
      </w:r>
    </w:p>
    <w:p w:rsidR="00AD07BB" w:rsidRDefault="00AD07BB" w:rsidP="003C3F94">
      <w:pPr>
        <w:pStyle w:val="AmdtsEntries"/>
      </w:pPr>
      <w:r>
        <w:t>s 5B</w:t>
      </w:r>
      <w:r>
        <w:tab/>
        <w:t xml:space="preserve">ins </w:t>
      </w:r>
      <w:hyperlink r:id="rId223"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 </w:t>
      </w:r>
    </w:p>
    <w:p w:rsidR="00AD07BB" w:rsidRDefault="00AD07BB" w:rsidP="003C3F94">
      <w:pPr>
        <w:pStyle w:val="AmdtsEntries"/>
      </w:pPr>
      <w:r>
        <w:tab/>
        <w:t xml:space="preserve">am </w:t>
      </w:r>
      <w:hyperlink r:id="rId22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 </w:t>
      </w:r>
      <w:hyperlink r:id="rId22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1.83</w:t>
      </w:r>
    </w:p>
    <w:p w:rsidR="00AD07BB" w:rsidRDefault="00AD07BB" w:rsidP="003C3F94">
      <w:pPr>
        <w:pStyle w:val="AmdtsEntries"/>
      </w:pPr>
      <w:r>
        <w:tab/>
        <w:t xml:space="preserve">sub </w:t>
      </w:r>
      <w:hyperlink r:id="rId226"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3.203</w:t>
      </w:r>
    </w:p>
    <w:p w:rsidR="00AD07BB" w:rsidRDefault="00AD07BB" w:rsidP="003C3F94">
      <w:pPr>
        <w:pStyle w:val="AmdtsEntries"/>
      </w:pPr>
      <w:r>
        <w:tab/>
        <w:t>(3)-(5) exp 19 December 2004 (s 5B (5))</w:t>
      </w:r>
    </w:p>
    <w:p w:rsidR="00F32B72" w:rsidRPr="00ED1857" w:rsidRDefault="00F32B72" w:rsidP="00F32B72">
      <w:pPr>
        <w:pStyle w:val="AmdtsEntries"/>
      </w:pPr>
      <w:r w:rsidRPr="00ED1857">
        <w:tab/>
        <w:t>am</w:t>
      </w:r>
      <w:r w:rsidR="00BD2B53" w:rsidRPr="00ED1857">
        <w:t xml:space="preserve"> </w:t>
      </w:r>
      <w:hyperlink r:id="rId227"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rsidR="00BD2B53" w:rsidRPr="00ED1857">
        <w:t xml:space="preserve"> amdt </w:t>
      </w:r>
      <w:r w:rsidR="00870656" w:rsidRPr="00ED1857">
        <w:t>1.402</w:t>
      </w:r>
      <w:r w:rsidR="00BD2B53" w:rsidRPr="00ED1857">
        <w:t xml:space="preserve">; </w:t>
      </w:r>
      <w:hyperlink r:id="rId22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1.33</w:t>
      </w:r>
    </w:p>
    <w:p w:rsidR="00AD07BB" w:rsidRDefault="00AD07BB" w:rsidP="003C3F94">
      <w:pPr>
        <w:pStyle w:val="AmdtsEntryHd"/>
      </w:pPr>
      <w:r>
        <w:t>Identity cards</w:t>
      </w:r>
    </w:p>
    <w:p w:rsidR="00AD07BB" w:rsidRDefault="00AD07BB" w:rsidP="00197E6F">
      <w:pPr>
        <w:pStyle w:val="AmdtsEntries"/>
        <w:keepNext/>
      </w:pPr>
      <w:r>
        <w:t>s 5C</w:t>
      </w:r>
      <w:r>
        <w:tab/>
        <w:t xml:space="preserve">ins </w:t>
      </w:r>
      <w:hyperlink r:id="rId229"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3C3F94">
      <w:pPr>
        <w:pStyle w:val="AmdtsEntries"/>
      </w:pPr>
      <w:r>
        <w:tab/>
        <w:t xml:space="preserve">am </w:t>
      </w:r>
      <w:hyperlink r:id="rId230" w:tooltip="Statute Law Revision (Penalties) Act 1998" w:history="1">
        <w:r w:rsidR="00BE3159" w:rsidRPr="00BE3159">
          <w:rPr>
            <w:rStyle w:val="charCitHyperlinkAbbrev"/>
          </w:rPr>
          <w:t>A1998</w:t>
        </w:r>
        <w:r w:rsidR="00BE3159" w:rsidRPr="00BE3159">
          <w:rPr>
            <w:rStyle w:val="charCitHyperlinkAbbrev"/>
          </w:rPr>
          <w:noBreakHyphen/>
          <w:t>54</w:t>
        </w:r>
      </w:hyperlink>
      <w:r>
        <w:t xml:space="preserve"> sch</w:t>
      </w:r>
      <w:r w:rsidR="00BD2B53">
        <w:t xml:space="preserve">; </w:t>
      </w:r>
      <w:hyperlink r:id="rId231"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rsidR="00BD2B53">
        <w:t xml:space="preserve"> amdt </w:t>
      </w:r>
      <w:r w:rsidR="00EF6EE2">
        <w:t>1.399</w:t>
      </w:r>
      <w:r w:rsidR="00870656">
        <w:t>, amdt 1.402</w:t>
      </w:r>
      <w:r w:rsidR="00857C01">
        <w:t xml:space="preserve"> </w:t>
      </w:r>
    </w:p>
    <w:p w:rsidR="00195DF5" w:rsidRPr="00ED1857" w:rsidRDefault="00195DF5" w:rsidP="00195DF5">
      <w:pPr>
        <w:pStyle w:val="AmdtsEntries"/>
      </w:pPr>
      <w:r w:rsidRPr="00ED1857">
        <w:tab/>
        <w:t xml:space="preserve">sub </w:t>
      </w:r>
      <w:hyperlink r:id="rId23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1.34</w:t>
      </w:r>
    </w:p>
    <w:p w:rsidR="00AD07BB" w:rsidRDefault="00AD07BB" w:rsidP="003C3F94">
      <w:pPr>
        <w:pStyle w:val="AmdtsEntryHd"/>
      </w:pPr>
      <w:r>
        <w:t>Register of licences</w:t>
      </w:r>
    </w:p>
    <w:p w:rsidR="00AD07BB" w:rsidRDefault="00AD07BB" w:rsidP="003C3F94">
      <w:pPr>
        <w:pStyle w:val="AmdtsEntries"/>
      </w:pPr>
      <w:r>
        <w:t>s 6</w:t>
      </w:r>
      <w:r>
        <w:tab/>
        <w:t xml:space="preserve">sub </w:t>
      </w:r>
      <w:hyperlink r:id="rId23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35</w:t>
      </w:r>
    </w:p>
    <w:p w:rsidR="00AC0331" w:rsidRDefault="00AC0331" w:rsidP="003C3F94">
      <w:pPr>
        <w:pStyle w:val="AmdtsEntries"/>
      </w:pPr>
      <w:r w:rsidRPr="00982705">
        <w:tab/>
        <w:t xml:space="preserve">am </w:t>
      </w:r>
      <w:hyperlink r:id="rId234"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F52335" w:rsidP="003C3F94">
      <w:pPr>
        <w:pStyle w:val="AmdtsEntries"/>
      </w:pPr>
      <w:r>
        <w:tab/>
        <w:t xml:space="preserve">om </w:t>
      </w:r>
      <w:hyperlink r:id="rId235" w:tooltip="Traders (Licensing) Act 2016" w:history="1">
        <w:r w:rsidRPr="00241E7D">
          <w:rPr>
            <w:rStyle w:val="charCitHyperlinkAbbrev"/>
          </w:rPr>
          <w:t>A2016-46</w:t>
        </w:r>
      </w:hyperlink>
      <w:r>
        <w:t xml:space="preserve"> amdt 2.25</w:t>
      </w:r>
    </w:p>
    <w:p w:rsidR="00AD07BB" w:rsidRDefault="00AD07BB" w:rsidP="003C3F94">
      <w:pPr>
        <w:pStyle w:val="AmdtsEntryHd"/>
      </w:pPr>
      <w:r>
        <w:t>Keeping of register</w:t>
      </w:r>
    </w:p>
    <w:p w:rsidR="00AD07BB" w:rsidRDefault="00AD07BB" w:rsidP="003C3F94">
      <w:pPr>
        <w:pStyle w:val="AmdtsEntries"/>
      </w:pPr>
      <w:r>
        <w:t>s 6AA</w:t>
      </w:r>
      <w:r>
        <w:tab/>
        <w:t xml:space="preserve">ins </w:t>
      </w:r>
      <w:hyperlink r:id="rId23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35</w:t>
      </w:r>
    </w:p>
    <w:p w:rsidR="00AC0331" w:rsidRDefault="00AC0331" w:rsidP="00AC0331">
      <w:pPr>
        <w:pStyle w:val="AmdtsEntries"/>
      </w:pPr>
      <w:r w:rsidRPr="00982705">
        <w:tab/>
        <w:t xml:space="preserve">am </w:t>
      </w:r>
      <w:hyperlink r:id="rId23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F52335" w:rsidP="00F52335">
      <w:pPr>
        <w:pStyle w:val="AmdtsEntries"/>
      </w:pPr>
      <w:r>
        <w:tab/>
        <w:t xml:space="preserve">om </w:t>
      </w:r>
      <w:hyperlink r:id="rId238" w:tooltip="Traders (Licensing) Act 2016" w:history="1">
        <w:r w:rsidRPr="00241E7D">
          <w:rPr>
            <w:rStyle w:val="charCitHyperlinkAbbrev"/>
          </w:rPr>
          <w:t>A2016-46</w:t>
        </w:r>
      </w:hyperlink>
      <w:r>
        <w:t xml:space="preserve"> amdt 2.25</w:t>
      </w:r>
    </w:p>
    <w:p w:rsidR="00AD07BB" w:rsidRDefault="00AD07BB" w:rsidP="003C3F94">
      <w:pPr>
        <w:pStyle w:val="AmdtsEntryHd"/>
      </w:pPr>
      <w:r>
        <w:rPr>
          <w:rStyle w:val="CharPartText"/>
        </w:rPr>
        <w:t>Licences to carry on business as dealer, wholesaler or car market operator</w:t>
      </w:r>
    </w:p>
    <w:p w:rsidR="00AD07BB" w:rsidRDefault="00AD07BB" w:rsidP="003C3F94">
      <w:pPr>
        <w:pStyle w:val="AmdtsEntries"/>
      </w:pPr>
      <w:r>
        <w:t>pt 2 hdg</w:t>
      </w:r>
      <w:r>
        <w:tab/>
        <w:t xml:space="preserve">am </w:t>
      </w:r>
      <w:hyperlink r:id="rId23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7</w:t>
      </w:r>
    </w:p>
    <w:p w:rsidR="00F52335" w:rsidRDefault="00ED312A" w:rsidP="003C3F94">
      <w:pPr>
        <w:pStyle w:val="AmdtsEntries"/>
      </w:pPr>
      <w:r>
        <w:tab/>
        <w:t>o</w:t>
      </w:r>
      <w:r w:rsidR="00F52335">
        <w:t xml:space="preserve">m </w:t>
      </w:r>
      <w:hyperlink r:id="rId240"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 xml:space="preserve">Meaning of </w:t>
      </w:r>
      <w:r w:rsidRPr="00793E0B">
        <w:rPr>
          <w:rStyle w:val="charItals"/>
        </w:rPr>
        <w:t>dealer</w:t>
      </w:r>
    </w:p>
    <w:p w:rsidR="00AD07BB" w:rsidRDefault="00AD07BB" w:rsidP="00E43155">
      <w:pPr>
        <w:pStyle w:val="AmdtsEntries"/>
        <w:keepNext/>
      </w:pPr>
      <w:r>
        <w:t>s 6A</w:t>
      </w:r>
      <w:r>
        <w:tab/>
        <w:t xml:space="preserve">ins </w:t>
      </w:r>
      <w:hyperlink r:id="rId24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8</w:t>
      </w:r>
    </w:p>
    <w:p w:rsidR="00AD07BB" w:rsidRDefault="00AD07BB" w:rsidP="003C3F94">
      <w:pPr>
        <w:pStyle w:val="AmdtsEntries"/>
      </w:pPr>
      <w:r w:rsidRPr="00ED1857">
        <w:tab/>
        <w:t xml:space="preserve">am </w:t>
      </w:r>
      <w:hyperlink r:id="rId24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ED1857">
        <w:t xml:space="preserve"> amdt 1.84</w:t>
      </w:r>
      <w:r w:rsidR="00AC0331" w:rsidRPr="00ED1857">
        <w:t xml:space="preserve">; </w:t>
      </w:r>
      <w:hyperlink r:id="rId24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AC0331" w:rsidRPr="00ED1857">
        <w:t xml:space="preserve"> amdt 1.38</w:t>
      </w:r>
    </w:p>
    <w:p w:rsidR="00C33AA1" w:rsidRPr="00ED1857" w:rsidRDefault="00C33AA1" w:rsidP="0090301B">
      <w:pPr>
        <w:pStyle w:val="AmdtsEntries"/>
      </w:pPr>
      <w:r>
        <w:tab/>
        <w:t>om</w:t>
      </w:r>
      <w:r w:rsidR="00F52335">
        <w:t xml:space="preserve"> </w:t>
      </w:r>
      <w:hyperlink r:id="rId244"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Meaning of relevant chief executive in pt 2</w:t>
      </w:r>
    </w:p>
    <w:p w:rsidR="00AD07BB" w:rsidRDefault="00AD07BB" w:rsidP="003C3F94">
      <w:pPr>
        <w:pStyle w:val="AmdtsEntries"/>
      </w:pPr>
      <w:r>
        <w:t>s 6B hdg</w:t>
      </w:r>
      <w:r>
        <w:tab/>
        <w:t xml:space="preserve">sub </w:t>
      </w:r>
      <w:hyperlink r:id="rId24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1.85</w:t>
      </w:r>
    </w:p>
    <w:p w:rsidR="00AD07BB" w:rsidRDefault="00AD07BB" w:rsidP="003C3F94">
      <w:pPr>
        <w:pStyle w:val="AmdtsEntries"/>
      </w:pPr>
      <w:r>
        <w:t>s 6B</w:t>
      </w:r>
      <w:r>
        <w:tab/>
        <w:t xml:space="preserve">ins </w:t>
      </w:r>
      <w:hyperlink r:id="rId24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8</w:t>
      </w:r>
    </w:p>
    <w:p w:rsidR="00AD07BB" w:rsidRDefault="00AD07BB" w:rsidP="003C3F94">
      <w:pPr>
        <w:pStyle w:val="AmdtsEntries"/>
      </w:pPr>
      <w:r>
        <w:tab/>
        <w:t xml:space="preserve">am </w:t>
      </w:r>
      <w:hyperlink r:id="rId24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1.86</w:t>
      </w:r>
    </w:p>
    <w:p w:rsidR="00AD07BB" w:rsidRPr="007E33DC" w:rsidRDefault="00AD07BB" w:rsidP="003C3F94">
      <w:pPr>
        <w:pStyle w:val="AmdtsEntries"/>
      </w:pPr>
      <w:r>
        <w:tab/>
      </w:r>
      <w:r w:rsidRPr="007E33DC">
        <w:t xml:space="preserve">om </w:t>
      </w:r>
      <w:hyperlink r:id="rId248"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3.51</w:t>
      </w:r>
    </w:p>
    <w:p w:rsidR="00AD07BB" w:rsidRDefault="00AD07BB" w:rsidP="003C3F94">
      <w:pPr>
        <w:pStyle w:val="AmdtsEntryHd"/>
      </w:pPr>
      <w:r>
        <w:t>Licensing of dealers</w:t>
      </w:r>
    </w:p>
    <w:p w:rsidR="00AD07BB" w:rsidRDefault="00AD07BB" w:rsidP="003C3F94">
      <w:pPr>
        <w:pStyle w:val="AmdtsEntries"/>
      </w:pPr>
      <w:r>
        <w:t>s 7</w:t>
      </w:r>
      <w:r>
        <w:tab/>
        <w:t xml:space="preserve">sub </w:t>
      </w:r>
      <w:hyperlink r:id="rId24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5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1.87</w:t>
      </w:r>
    </w:p>
    <w:p w:rsidR="00F52335" w:rsidRPr="007E33DC" w:rsidRDefault="007E4C1B" w:rsidP="003C3F94">
      <w:pPr>
        <w:pStyle w:val="AmdtsEntries"/>
      </w:pPr>
      <w:r>
        <w:tab/>
        <w:t>o</w:t>
      </w:r>
      <w:r w:rsidR="00F52335">
        <w:t xml:space="preserve">m </w:t>
      </w:r>
      <w:hyperlink r:id="rId251"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Licensing of wholesalers</w:t>
      </w:r>
    </w:p>
    <w:p w:rsidR="00AD07BB" w:rsidRDefault="00AD07BB" w:rsidP="003C3F94">
      <w:pPr>
        <w:pStyle w:val="AmdtsEntries"/>
      </w:pPr>
      <w:r>
        <w:t>s 7A</w:t>
      </w:r>
      <w:r>
        <w:tab/>
        <w:t xml:space="preserve">ins </w:t>
      </w:r>
      <w:hyperlink r:id="rId25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5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1.87</w:t>
      </w:r>
    </w:p>
    <w:p w:rsidR="00F52335" w:rsidRPr="007E33DC" w:rsidRDefault="007E4C1B" w:rsidP="003C3F94">
      <w:pPr>
        <w:pStyle w:val="AmdtsEntries"/>
      </w:pPr>
      <w:r>
        <w:tab/>
        <w:t>o</w:t>
      </w:r>
      <w:r w:rsidR="00F52335">
        <w:t xml:space="preserve">m </w:t>
      </w:r>
      <w:hyperlink r:id="rId254"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Licensing of car market operators</w:t>
      </w:r>
    </w:p>
    <w:p w:rsidR="00AD07BB" w:rsidRDefault="00AD07BB" w:rsidP="003C3F94">
      <w:pPr>
        <w:pStyle w:val="AmdtsEntries"/>
      </w:pPr>
      <w:r>
        <w:t>s 7B</w:t>
      </w:r>
      <w:r>
        <w:tab/>
        <w:t xml:space="preserve">ins </w:t>
      </w:r>
      <w:hyperlink r:id="rId25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5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1.87</w:t>
      </w:r>
    </w:p>
    <w:p w:rsidR="00F52335" w:rsidRPr="007E33DC" w:rsidRDefault="007E4C1B" w:rsidP="003C3F94">
      <w:pPr>
        <w:pStyle w:val="AmdtsEntries"/>
      </w:pPr>
      <w:r>
        <w:tab/>
        <w:t>o</w:t>
      </w:r>
      <w:r w:rsidR="00F52335">
        <w:t xml:space="preserve">m </w:t>
      </w:r>
      <w:hyperlink r:id="rId257"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Eligibility for grant of licences to individuals</w:t>
      </w:r>
    </w:p>
    <w:p w:rsidR="00AD07BB" w:rsidRDefault="00AD07BB" w:rsidP="003C3F94">
      <w:pPr>
        <w:pStyle w:val="AmdtsEntries"/>
      </w:pPr>
      <w:r>
        <w:t>s 8 hdg</w:t>
      </w:r>
      <w:r>
        <w:tab/>
        <w:t xml:space="preserve">sub </w:t>
      </w:r>
      <w:hyperlink r:id="rId25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36</w:t>
      </w:r>
    </w:p>
    <w:p w:rsidR="00AD07BB" w:rsidRDefault="00AD07BB" w:rsidP="003C3F94">
      <w:pPr>
        <w:pStyle w:val="AmdtsEntries"/>
      </w:pPr>
      <w:r>
        <w:t>s 8</w:t>
      </w:r>
      <w:r>
        <w:tab/>
        <w:t xml:space="preserve">sub </w:t>
      </w:r>
      <w:hyperlink r:id="rId25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6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1.88; </w:t>
      </w:r>
      <w:hyperlink r:id="rId26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37</w:t>
      </w:r>
    </w:p>
    <w:p w:rsidR="00F52335" w:rsidRPr="007E33DC" w:rsidRDefault="007E4C1B" w:rsidP="003C3F94">
      <w:pPr>
        <w:pStyle w:val="AmdtsEntries"/>
      </w:pPr>
      <w:r>
        <w:tab/>
        <w:t>o</w:t>
      </w:r>
      <w:r w:rsidR="00F52335">
        <w:t xml:space="preserve">m </w:t>
      </w:r>
      <w:hyperlink r:id="rId262"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Eligibility for the grant of licences to corporations</w:t>
      </w:r>
    </w:p>
    <w:p w:rsidR="00AD07BB" w:rsidRDefault="00AD07BB" w:rsidP="003C3F94">
      <w:pPr>
        <w:pStyle w:val="AmdtsEntries"/>
      </w:pPr>
      <w:r>
        <w:t>s 9</w:t>
      </w:r>
      <w:r>
        <w:tab/>
        <w:t xml:space="preserve">sub </w:t>
      </w:r>
      <w:hyperlink r:id="rId26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9</w:t>
      </w:r>
    </w:p>
    <w:p w:rsidR="00AD07BB" w:rsidRDefault="00AD07BB" w:rsidP="003C3F94">
      <w:pPr>
        <w:pStyle w:val="AmdtsEntries"/>
      </w:pPr>
      <w:r>
        <w:tab/>
        <w:t xml:space="preserve">am </w:t>
      </w:r>
      <w:hyperlink r:id="rId26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1.89, amdt 1.90</w:t>
      </w:r>
    </w:p>
    <w:p w:rsidR="00F52335" w:rsidRPr="007E33DC" w:rsidRDefault="007E4C1B" w:rsidP="003C3F94">
      <w:pPr>
        <w:pStyle w:val="AmdtsEntries"/>
      </w:pPr>
      <w:r>
        <w:tab/>
        <w:t>o</w:t>
      </w:r>
      <w:r w:rsidR="00F52335">
        <w:t xml:space="preserve">m </w:t>
      </w:r>
      <w:hyperlink r:id="rId265"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Applications for licences by individuals</w:t>
      </w:r>
    </w:p>
    <w:p w:rsidR="00AD07BB" w:rsidRDefault="00AD07BB" w:rsidP="00E97B78">
      <w:pPr>
        <w:pStyle w:val="AmdtsEntries"/>
        <w:keepNext/>
      </w:pPr>
      <w:r>
        <w:t>s 10</w:t>
      </w:r>
      <w:r>
        <w:tab/>
        <w:t xml:space="preserve">am </w:t>
      </w:r>
      <w:hyperlink r:id="rId26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10</w:t>
      </w:r>
      <w:r w:rsidR="00E97B78">
        <w:t xml:space="preserve">; </w:t>
      </w:r>
      <w:hyperlink r:id="rId26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1.91-1.93; pars renum R4 LA;</w:t>
      </w:r>
      <w:r w:rsidRPr="007E33DC">
        <w:t xml:space="preserve"> </w:t>
      </w:r>
      <w:hyperlink r:id="rId268"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3.52; </w:t>
      </w:r>
      <w:hyperlink r:id="rId269" w:tooltip="Statute Law Amendment Act 2003 (No 2)" w:history="1">
        <w:r w:rsidR="00BE3159" w:rsidRPr="00BE3159">
          <w:rPr>
            <w:rStyle w:val="charCitHyperlinkAbbrev"/>
          </w:rPr>
          <w:t>A2003</w:t>
        </w:r>
        <w:r w:rsidR="00BE3159" w:rsidRPr="00BE3159">
          <w:rPr>
            <w:rStyle w:val="charCitHyperlinkAbbrev"/>
          </w:rPr>
          <w:noBreakHyphen/>
          <w:t>56</w:t>
        </w:r>
      </w:hyperlink>
      <w:r w:rsidRPr="007E33DC">
        <w:t xml:space="preserve"> amdt 3.204; </w:t>
      </w:r>
      <w:hyperlink r:id="rId27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E33DC">
        <w:t xml:space="preserve"> s 38, s 39; </w:t>
      </w:r>
      <w:r w:rsidRPr="00982705">
        <w:t>pars renum R20 LA</w:t>
      </w:r>
      <w:r w:rsidR="009C7B61" w:rsidRPr="00982705">
        <w:t xml:space="preserve">; </w:t>
      </w:r>
      <w:hyperlink r:id="rId271"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3.173</w:t>
      </w:r>
      <w:r w:rsidR="00AC0331" w:rsidRPr="00982705">
        <w:t xml:space="preserve">; </w:t>
      </w:r>
      <w:hyperlink r:id="rId27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AC0331" w:rsidRPr="00982705">
        <w:t xml:space="preserve"> amdt 1.38</w:t>
      </w:r>
      <w:r w:rsidR="00196183">
        <w:t xml:space="preserve">; </w:t>
      </w:r>
      <w:hyperlink r:id="rId273" w:tooltip="Business Names Registration (Transition to Commonwealth) Act 2012" w:history="1">
        <w:r w:rsidR="00BE3159" w:rsidRPr="00BE3159">
          <w:rPr>
            <w:rStyle w:val="charCitHyperlinkAbbrev"/>
          </w:rPr>
          <w:t>A2012</w:t>
        </w:r>
        <w:r w:rsidR="00BE3159" w:rsidRPr="00BE3159">
          <w:rPr>
            <w:rStyle w:val="charCitHyperlinkAbbrev"/>
          </w:rPr>
          <w:noBreakHyphen/>
          <w:t>2</w:t>
        </w:r>
      </w:hyperlink>
      <w:r w:rsidR="00196183">
        <w:t xml:space="preserve"> amdt 2.9</w:t>
      </w:r>
      <w:r w:rsidR="00E97B78">
        <w:t xml:space="preserve">; </w:t>
      </w:r>
      <w:hyperlink r:id="rId274" w:tooltip="Justice and Community Safety Legislation (Red Tape Reduction No 1—Licence Periods) Amendment Act 2013" w:history="1">
        <w:r w:rsidR="00E97B78">
          <w:rPr>
            <w:rStyle w:val="charCitHyperlinkAbbrev"/>
          </w:rPr>
          <w:t>A2013</w:t>
        </w:r>
        <w:r w:rsidR="00E97B78">
          <w:rPr>
            <w:rStyle w:val="charCitHyperlinkAbbrev"/>
          </w:rPr>
          <w:noBreakHyphen/>
          <w:t>28</w:t>
        </w:r>
      </w:hyperlink>
      <w:r w:rsidR="00E97B78">
        <w:t xml:space="preserve"> s 15</w:t>
      </w:r>
    </w:p>
    <w:p w:rsidR="00F52335" w:rsidRPr="00982705" w:rsidRDefault="007E4C1B" w:rsidP="00C21D2B">
      <w:pPr>
        <w:pStyle w:val="AmdtsEntries"/>
      </w:pPr>
      <w:r>
        <w:tab/>
        <w:t>o</w:t>
      </w:r>
      <w:r w:rsidR="00F52335">
        <w:t xml:space="preserve">m </w:t>
      </w:r>
      <w:hyperlink r:id="rId275"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Applications for licences by corporations</w:t>
      </w:r>
    </w:p>
    <w:p w:rsidR="00AD07BB" w:rsidRDefault="00AD07BB" w:rsidP="00C21D2B">
      <w:pPr>
        <w:pStyle w:val="AmdtsEntries"/>
        <w:keepNext/>
      </w:pPr>
      <w:r>
        <w:t>s 11</w:t>
      </w:r>
      <w:r>
        <w:tab/>
        <w:t xml:space="preserve">am </w:t>
      </w:r>
      <w:hyperlink r:id="rId2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11 and sch 3</w:t>
      </w:r>
      <w:r w:rsidR="00E97B78">
        <w:t>;</w:t>
      </w:r>
      <w:r>
        <w:t xml:space="preserve"> </w:t>
      </w:r>
      <w:hyperlink r:id="rId27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1.94-1.99; pars renum R4 LA;</w:t>
      </w:r>
      <w:r w:rsidRPr="007E33DC">
        <w:t xml:space="preserve"> </w:t>
      </w:r>
      <w:hyperlink r:id="rId278"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3.53; </w:t>
      </w:r>
      <w:hyperlink r:id="rId279" w:tooltip="Statute Law Amendment Act 2003 (No 2)" w:history="1">
        <w:r w:rsidR="00BE3159" w:rsidRPr="00BE3159">
          <w:rPr>
            <w:rStyle w:val="charCitHyperlinkAbbrev"/>
          </w:rPr>
          <w:t>A2003</w:t>
        </w:r>
        <w:r w:rsidR="00BE3159" w:rsidRPr="00BE3159">
          <w:rPr>
            <w:rStyle w:val="charCitHyperlinkAbbrev"/>
          </w:rPr>
          <w:noBreakHyphen/>
          <w:t>56</w:t>
        </w:r>
      </w:hyperlink>
      <w:r w:rsidRPr="007E33DC">
        <w:t xml:space="preserve"> amdts 3.204-3.206; </w:t>
      </w:r>
      <w:hyperlink r:id="rId28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E33DC">
        <w:t xml:space="preserve"> </w:t>
      </w:r>
      <w:r w:rsidRPr="00982705">
        <w:t>s 40, s 41</w:t>
      </w:r>
      <w:r w:rsidR="009C7B61" w:rsidRPr="00982705">
        <w:t xml:space="preserve">; </w:t>
      </w:r>
      <w:hyperlink r:id="rId281"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3.173</w:t>
      </w:r>
      <w:r w:rsidR="0068499B" w:rsidRPr="00982705">
        <w:t xml:space="preserve">; </w:t>
      </w:r>
      <w:hyperlink r:id="rId28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196183">
        <w:t xml:space="preserve">; </w:t>
      </w:r>
      <w:hyperlink r:id="rId283" w:tooltip="Business Names Registration (Transition to Commonwealth) Act 2012" w:history="1">
        <w:r w:rsidR="00BE3159" w:rsidRPr="00BE3159">
          <w:rPr>
            <w:rStyle w:val="charCitHyperlinkAbbrev"/>
          </w:rPr>
          <w:t>A2012</w:t>
        </w:r>
        <w:r w:rsidR="00BE3159" w:rsidRPr="00BE3159">
          <w:rPr>
            <w:rStyle w:val="charCitHyperlinkAbbrev"/>
          </w:rPr>
          <w:noBreakHyphen/>
          <w:t>2</w:t>
        </w:r>
      </w:hyperlink>
      <w:r w:rsidR="00196183">
        <w:t xml:space="preserve"> amdt 2.10</w:t>
      </w:r>
      <w:r w:rsidR="00E97B78">
        <w:t xml:space="preserve">; </w:t>
      </w:r>
      <w:hyperlink r:id="rId284" w:tooltip="Justice and Community Safety Legislation (Red Tape Reduction No 1—Licence Periods) Amendment Act 2013" w:history="1">
        <w:r w:rsidR="00E97B78">
          <w:rPr>
            <w:rStyle w:val="charCitHyperlinkAbbrev"/>
          </w:rPr>
          <w:t>A2013</w:t>
        </w:r>
        <w:r w:rsidR="00E97B78">
          <w:rPr>
            <w:rStyle w:val="charCitHyperlinkAbbrev"/>
          </w:rPr>
          <w:noBreakHyphen/>
          <w:t>28</w:t>
        </w:r>
      </w:hyperlink>
      <w:r w:rsidR="00E97B78">
        <w:t xml:space="preserve"> s 16</w:t>
      </w:r>
    </w:p>
    <w:p w:rsidR="00F52335" w:rsidRPr="00982705" w:rsidRDefault="007E4C1B" w:rsidP="00C21D2B">
      <w:pPr>
        <w:pStyle w:val="AmdtsEntries"/>
      </w:pPr>
      <w:r>
        <w:tab/>
        <w:t>o</w:t>
      </w:r>
      <w:r w:rsidR="00F52335">
        <w:t xml:space="preserve">m </w:t>
      </w:r>
      <w:hyperlink r:id="rId285"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Identification of applicant or executive officer</w:t>
      </w:r>
    </w:p>
    <w:p w:rsidR="00AD07BB" w:rsidRDefault="00AD07BB" w:rsidP="00197E6F">
      <w:pPr>
        <w:pStyle w:val="AmdtsEntries"/>
      </w:pPr>
      <w:r>
        <w:t>s 11A hdg</w:t>
      </w:r>
      <w:r>
        <w:tab/>
        <w:t xml:space="preserve">am </w:t>
      </w:r>
      <w:hyperlink r:id="rId28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1.100</w:t>
      </w:r>
    </w:p>
    <w:p w:rsidR="00AD07BB" w:rsidRDefault="00AD07BB" w:rsidP="00197E6F">
      <w:pPr>
        <w:pStyle w:val="AmdtsEntries"/>
      </w:pPr>
      <w:r>
        <w:t>s 11A</w:t>
      </w:r>
      <w:r>
        <w:tab/>
        <w:t xml:space="preserve">ins </w:t>
      </w:r>
      <w:hyperlink r:id="rId28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12</w:t>
      </w:r>
    </w:p>
    <w:p w:rsidR="00AD07BB" w:rsidRDefault="00AD07BB" w:rsidP="003C3F94">
      <w:pPr>
        <w:pStyle w:val="AmdtsEntries"/>
      </w:pPr>
      <w:r>
        <w:tab/>
        <w:t xml:space="preserve">am </w:t>
      </w:r>
      <w:hyperlink r:id="rId28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1.101; </w:t>
      </w:r>
      <w:hyperlink r:id="rId289"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3.207; </w:t>
      </w:r>
      <w:hyperlink r:id="rId290" w:tooltip="Civil Unions Act 2006" w:history="1">
        <w:r w:rsidR="00BE3159" w:rsidRPr="00BE3159">
          <w:rPr>
            <w:rStyle w:val="charCitHyperlinkAbbrev"/>
          </w:rPr>
          <w:t>A2006</w:t>
        </w:r>
        <w:r w:rsidR="00BE3159" w:rsidRPr="00BE3159">
          <w:rPr>
            <w:rStyle w:val="charCitHyperlinkAbbrev"/>
          </w:rPr>
          <w:noBreakHyphen/>
          <w:t>22</w:t>
        </w:r>
      </w:hyperlink>
      <w:r>
        <w:t xml:space="preserve"> amdt 1.115 (</w:t>
      </w:r>
      <w:hyperlink r:id="rId291" w:tooltip="Civil Unions Act 2006" w:history="1">
        <w:r w:rsidR="00BE3159" w:rsidRPr="00BE3159">
          <w:rPr>
            <w:rStyle w:val="charCitHyperlinkAbbrev"/>
          </w:rPr>
          <w:t>A2006</w:t>
        </w:r>
        <w:r w:rsidR="00BE3159" w:rsidRPr="00BE3159">
          <w:rPr>
            <w:rStyle w:val="charCitHyperlinkAbbrev"/>
          </w:rPr>
          <w:noBreakHyphen/>
          <w:t>22</w:t>
        </w:r>
      </w:hyperlink>
      <w:r>
        <w:t xml:space="preserve"> rep before commenced by disallowance (see Cwlth Gaz 2006 No S93)); </w:t>
      </w:r>
      <w:hyperlink r:id="rId292" w:tooltip="Civil Partnerships Act 2008" w:history="1">
        <w:r w:rsidR="00BE3159" w:rsidRPr="00BE3159">
          <w:rPr>
            <w:rStyle w:val="charCitHyperlinkAbbrev"/>
          </w:rPr>
          <w:t>A2008</w:t>
        </w:r>
        <w:r w:rsidR="00BE3159" w:rsidRPr="00BE3159">
          <w:rPr>
            <w:rStyle w:val="charCitHyperlinkAbbrev"/>
          </w:rPr>
          <w:noBreakHyphen/>
          <w:t>14</w:t>
        </w:r>
      </w:hyperlink>
      <w:r>
        <w:t xml:space="preserve"> </w:t>
      </w:r>
      <w:r w:rsidRPr="00982705">
        <w:t>amdt 1.81</w:t>
      </w:r>
      <w:r w:rsidR="0068499B" w:rsidRPr="00982705">
        <w:t xml:space="preserve">; </w:t>
      </w:r>
      <w:hyperlink r:id="rId29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200415">
        <w:t xml:space="preserve">; </w:t>
      </w:r>
      <w:hyperlink r:id="rId294" w:tooltip="Civil Unions Act 2012" w:history="1">
        <w:r w:rsidR="00BE3159" w:rsidRPr="00BE3159">
          <w:rPr>
            <w:rStyle w:val="charCitHyperlinkAbbrev"/>
          </w:rPr>
          <w:t>A2012</w:t>
        </w:r>
        <w:r w:rsidR="00BE3159" w:rsidRPr="00BE3159">
          <w:rPr>
            <w:rStyle w:val="charCitHyperlinkAbbrev"/>
          </w:rPr>
          <w:noBreakHyphen/>
          <w:t>40</w:t>
        </w:r>
      </w:hyperlink>
      <w:r w:rsidR="00200415">
        <w:t xml:space="preserve"> amdt 3.100</w:t>
      </w:r>
    </w:p>
    <w:p w:rsidR="00F52335" w:rsidRPr="00982705" w:rsidRDefault="00ED312A" w:rsidP="003C3F94">
      <w:pPr>
        <w:pStyle w:val="AmdtsEntries"/>
      </w:pPr>
      <w:r>
        <w:tab/>
        <w:t>o</w:t>
      </w:r>
      <w:r w:rsidR="00F52335">
        <w:t xml:space="preserve">m </w:t>
      </w:r>
      <w:hyperlink r:id="rId295"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Notification of application</w:t>
      </w:r>
    </w:p>
    <w:p w:rsidR="00AD07BB" w:rsidRDefault="00AD07BB" w:rsidP="00197E6F">
      <w:pPr>
        <w:pStyle w:val="AmdtsEntries"/>
      </w:pPr>
      <w:r>
        <w:t>s 11B</w:t>
      </w:r>
      <w:r>
        <w:tab/>
        <w:t xml:space="preserve">ins </w:t>
      </w:r>
      <w:hyperlink r:id="rId29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12</w:t>
      </w:r>
    </w:p>
    <w:p w:rsidR="008872EA" w:rsidRDefault="008872EA" w:rsidP="00197E6F">
      <w:pPr>
        <w:pStyle w:val="AmdtsEntries"/>
      </w:pPr>
      <w:r w:rsidRPr="00982705">
        <w:tab/>
        <w:t xml:space="preserve">am </w:t>
      </w:r>
      <w:hyperlink r:id="rId297" w:tooltip="Statute Law Amendment Act 2009" w:history="1">
        <w:r w:rsidR="00BE3159" w:rsidRPr="00BE3159">
          <w:rPr>
            <w:rStyle w:val="charCitHyperlinkAbbrev"/>
          </w:rPr>
          <w:t>A2009</w:t>
        </w:r>
        <w:r w:rsidR="00BE3159" w:rsidRPr="00BE3159">
          <w:rPr>
            <w:rStyle w:val="charCitHyperlinkAbbrev"/>
          </w:rPr>
          <w:noBreakHyphen/>
          <w:t>20</w:t>
        </w:r>
      </w:hyperlink>
      <w:r w:rsidRPr="00982705">
        <w:t xml:space="preserve"> amdt 3.191</w:t>
      </w:r>
      <w:r w:rsidR="009C7B61" w:rsidRPr="00982705">
        <w:t xml:space="preserve">; </w:t>
      </w:r>
      <w:hyperlink r:id="rId298"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3.174</w:t>
      </w:r>
      <w:r w:rsidR="0068499B" w:rsidRPr="00982705">
        <w:t xml:space="preserve">; </w:t>
      </w:r>
      <w:hyperlink r:id="rId299"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AE1318">
        <w:t xml:space="preserve">; </w:t>
      </w:r>
      <w:hyperlink r:id="rId300" w:tooltip="Red Tape Reduction Legislation Amendment Act 2015" w:history="1">
        <w:r w:rsidR="00AE1318">
          <w:rPr>
            <w:rStyle w:val="charCitHyperlinkAbbrev"/>
          </w:rPr>
          <w:t>A2015</w:t>
        </w:r>
        <w:r w:rsidR="00AE1318">
          <w:rPr>
            <w:rStyle w:val="charCitHyperlinkAbbrev"/>
          </w:rPr>
          <w:noBreakHyphen/>
          <w:t>33</w:t>
        </w:r>
      </w:hyperlink>
      <w:r w:rsidR="00AE1318">
        <w:t xml:space="preserve"> amdt 1.210</w:t>
      </w:r>
    </w:p>
    <w:p w:rsidR="00F52335" w:rsidRPr="00982705" w:rsidRDefault="00ED312A" w:rsidP="00197E6F">
      <w:pPr>
        <w:pStyle w:val="AmdtsEntries"/>
      </w:pPr>
      <w:r>
        <w:tab/>
        <w:t>o</w:t>
      </w:r>
      <w:r w:rsidR="00F52335">
        <w:t xml:space="preserve">m </w:t>
      </w:r>
      <w:hyperlink r:id="rId301" w:tooltip="Traders (Licensing) Act 2016" w:history="1">
        <w:r w:rsidR="00F52335" w:rsidRPr="00241E7D">
          <w:rPr>
            <w:rStyle w:val="charCitHyperlinkAbbrev"/>
          </w:rPr>
          <w:t>A2016-46</w:t>
        </w:r>
      </w:hyperlink>
      <w:r w:rsidR="00F52335">
        <w:t xml:space="preserve"> amdt </w:t>
      </w:r>
      <w:r>
        <w:t>2.26</w:t>
      </w:r>
    </w:p>
    <w:p w:rsidR="00AD07BB" w:rsidRDefault="00AD07BB" w:rsidP="003C3F94">
      <w:pPr>
        <w:pStyle w:val="AmdtsEntryHd"/>
      </w:pPr>
      <w:r>
        <w:t>Certificates of convictions</w:t>
      </w:r>
    </w:p>
    <w:p w:rsidR="00AD07BB" w:rsidRDefault="00AD07BB" w:rsidP="00197E6F">
      <w:pPr>
        <w:pStyle w:val="AmdtsEntries"/>
      </w:pPr>
      <w:r>
        <w:t>s 12</w:t>
      </w:r>
      <w:r>
        <w:tab/>
        <w:t xml:space="preserve">am </w:t>
      </w:r>
      <w:hyperlink r:id="rId302" w:tooltip="Ordinances Revision Ordinance 1978" w:history="1">
        <w:r w:rsidR="00BE3159" w:rsidRPr="00BE3159">
          <w:rPr>
            <w:rStyle w:val="charCitHyperlinkAbbrev"/>
          </w:rPr>
          <w:t>Ord1978</w:t>
        </w:r>
        <w:r w:rsidR="00BE3159" w:rsidRPr="00BE3159">
          <w:rPr>
            <w:rStyle w:val="charCitHyperlinkAbbrev"/>
          </w:rPr>
          <w:noBreakHyphen/>
          <w:t>46</w:t>
        </w:r>
      </w:hyperlink>
      <w:r>
        <w:t xml:space="preserve"> sch 2</w:t>
      </w:r>
    </w:p>
    <w:p w:rsidR="00AD07BB" w:rsidRDefault="00AD07BB" w:rsidP="00197E6F">
      <w:pPr>
        <w:pStyle w:val="AmdtsEntries"/>
      </w:pPr>
      <w:r>
        <w:tab/>
        <w:t xml:space="preserve">sub </w:t>
      </w:r>
      <w:hyperlink r:id="rId30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12</w:t>
      </w:r>
    </w:p>
    <w:p w:rsidR="00AD07BB" w:rsidRDefault="00AD07BB" w:rsidP="003C3F94">
      <w:pPr>
        <w:pStyle w:val="AmdtsEntries"/>
      </w:pPr>
      <w:r>
        <w:tab/>
        <w:t xml:space="preserve">om </w:t>
      </w:r>
      <w:hyperlink r:id="rId30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42</w:t>
      </w:r>
    </w:p>
    <w:p w:rsidR="00AD07BB" w:rsidRDefault="00AD07BB" w:rsidP="003C3F94">
      <w:pPr>
        <w:pStyle w:val="AmdtsEntryHd"/>
      </w:pPr>
      <w:r>
        <w:t>Grant or refusal of licence</w:t>
      </w:r>
    </w:p>
    <w:p w:rsidR="00AD07BB" w:rsidRDefault="00AD07BB" w:rsidP="003C3F94">
      <w:pPr>
        <w:pStyle w:val="AmdtsEntries"/>
      </w:pPr>
      <w:r>
        <w:t>s 13</w:t>
      </w:r>
      <w:r>
        <w:tab/>
        <w:t xml:space="preserve">am </w:t>
      </w:r>
      <w:hyperlink r:id="rId305"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 </w:t>
      </w:r>
      <w:hyperlink r:id="rId30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13 and sch 3; </w:t>
      </w:r>
      <w:hyperlink r:id="rId30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1.102-1.105; </w:t>
      </w:r>
      <w:hyperlink r:id="rId30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43</w:t>
      </w:r>
    </w:p>
    <w:p w:rsidR="006F414F" w:rsidRDefault="006F414F" w:rsidP="003C3F94">
      <w:pPr>
        <w:pStyle w:val="AmdtsEntries"/>
      </w:pPr>
      <w:r>
        <w:tab/>
        <w:t xml:space="preserve">sub </w:t>
      </w:r>
      <w:hyperlink r:id="rId309"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1.597</w:t>
      </w:r>
    </w:p>
    <w:p w:rsidR="0068499B" w:rsidRDefault="0068499B" w:rsidP="003C3F94">
      <w:pPr>
        <w:pStyle w:val="AmdtsEntries"/>
      </w:pPr>
      <w:r w:rsidRPr="00982705">
        <w:tab/>
        <w:t xml:space="preserve">am </w:t>
      </w:r>
      <w:hyperlink r:id="rId31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3C3F94">
      <w:pPr>
        <w:pStyle w:val="AmdtsEntries"/>
      </w:pPr>
      <w:r>
        <w:tab/>
        <w:t>o</w:t>
      </w:r>
      <w:r w:rsidR="00F52335">
        <w:t xml:space="preserve">m </w:t>
      </w:r>
      <w:hyperlink r:id="rId311" w:tooltip="Traders (Licensing) Act 2016" w:history="1">
        <w:r w:rsidR="00F52335" w:rsidRPr="00241E7D">
          <w:rPr>
            <w:rStyle w:val="charCitHyperlinkAbbrev"/>
          </w:rPr>
          <w:t>A2016-46</w:t>
        </w:r>
      </w:hyperlink>
      <w:r>
        <w:t xml:space="preserve"> amdt 2.26</w:t>
      </w:r>
    </w:p>
    <w:p w:rsidR="006F414F" w:rsidRDefault="006F414F" w:rsidP="003C3F94">
      <w:pPr>
        <w:pStyle w:val="AmdtsEntryHd"/>
      </w:pPr>
      <w:r>
        <w:t>Decision about licence application—requirement for further information etc</w:t>
      </w:r>
    </w:p>
    <w:p w:rsidR="006F414F" w:rsidRPr="006F414F" w:rsidRDefault="006F414F" w:rsidP="003C3F94">
      <w:pPr>
        <w:pStyle w:val="AmdtsEntries"/>
      </w:pPr>
      <w:r>
        <w:t>s 13A</w:t>
      </w:r>
      <w:r>
        <w:tab/>
        <w:t xml:space="preserve">ins </w:t>
      </w:r>
      <w:hyperlink r:id="rId31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1.597</w:t>
      </w:r>
    </w:p>
    <w:p w:rsidR="0068499B" w:rsidRDefault="0068499B" w:rsidP="0068499B">
      <w:pPr>
        <w:pStyle w:val="AmdtsEntries"/>
      </w:pPr>
      <w:r w:rsidRPr="00982705">
        <w:tab/>
        <w:t xml:space="preserve">am </w:t>
      </w:r>
      <w:hyperlink r:id="rId31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68499B">
      <w:pPr>
        <w:pStyle w:val="AmdtsEntries"/>
      </w:pPr>
      <w:r>
        <w:tab/>
        <w:t>o</w:t>
      </w:r>
      <w:r w:rsidR="00F52335">
        <w:t xml:space="preserve">m </w:t>
      </w:r>
      <w:hyperlink r:id="rId314"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Issue of licences</w:t>
      </w:r>
    </w:p>
    <w:p w:rsidR="00AD07BB" w:rsidRDefault="00AD07BB" w:rsidP="003C3F94">
      <w:pPr>
        <w:pStyle w:val="AmdtsEntries"/>
      </w:pPr>
      <w:r>
        <w:t>s 14</w:t>
      </w:r>
      <w:r>
        <w:tab/>
        <w:t xml:space="preserve">am </w:t>
      </w:r>
      <w:hyperlink r:id="rId31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14; </w:t>
      </w:r>
      <w:hyperlink r:id="rId316"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1.3839; ss renum </w:t>
      </w:r>
      <w:r w:rsidRPr="00982705">
        <w:t>R4</w:t>
      </w:r>
      <w:r w:rsidR="00013731" w:rsidRPr="00982705">
        <w:t> </w:t>
      </w:r>
      <w:r w:rsidRPr="00982705">
        <w:t>LA</w:t>
      </w:r>
      <w:r w:rsidR="0068499B" w:rsidRPr="00982705">
        <w:t xml:space="preserve">; </w:t>
      </w:r>
      <w:hyperlink r:id="rId31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68499B" w:rsidRPr="00982705">
        <w:t xml:space="preserve"> amdt 1.38</w:t>
      </w:r>
      <w:r w:rsidR="00E97B78">
        <w:t xml:space="preserve">; </w:t>
      </w:r>
      <w:hyperlink r:id="rId318" w:tooltip="Justice and Community Safety Legislation (Red Tape Reduction No 1—Licence Periods) Amendment Act 2013" w:history="1">
        <w:r w:rsidR="00E97B78">
          <w:rPr>
            <w:rStyle w:val="charCitHyperlinkAbbrev"/>
          </w:rPr>
          <w:t>A2013</w:t>
        </w:r>
        <w:r w:rsidR="00E97B78">
          <w:rPr>
            <w:rStyle w:val="charCitHyperlinkAbbrev"/>
          </w:rPr>
          <w:noBreakHyphen/>
          <w:t>28</w:t>
        </w:r>
      </w:hyperlink>
      <w:r w:rsidR="00E97B78">
        <w:t xml:space="preserve"> s 17</w:t>
      </w:r>
    </w:p>
    <w:p w:rsidR="00F52335" w:rsidRPr="00982705" w:rsidRDefault="00ED312A" w:rsidP="003C3F94">
      <w:pPr>
        <w:pStyle w:val="AmdtsEntries"/>
      </w:pPr>
      <w:r>
        <w:tab/>
        <w:t>o</w:t>
      </w:r>
      <w:r w:rsidR="00F52335">
        <w:t xml:space="preserve">m </w:t>
      </w:r>
      <w:hyperlink r:id="rId319"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Eligibility for renewal of licences</w:t>
      </w:r>
    </w:p>
    <w:p w:rsidR="00AD07BB" w:rsidRDefault="00AD07BB" w:rsidP="003C3F94">
      <w:pPr>
        <w:pStyle w:val="AmdtsEntries"/>
      </w:pPr>
      <w:r>
        <w:t>s 14A</w:t>
      </w:r>
      <w:r>
        <w:tab/>
        <w:t xml:space="preserve">ins </w:t>
      </w:r>
      <w:hyperlink r:id="rId32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AD07BB" w:rsidRDefault="00AD07BB" w:rsidP="003C3F94">
      <w:pPr>
        <w:pStyle w:val="AmdtsEntries"/>
      </w:pPr>
      <w:r>
        <w:tab/>
        <w:t xml:space="preserve">am </w:t>
      </w:r>
      <w:hyperlink r:id="rId32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1.106, amdt 1.107; </w:t>
      </w:r>
      <w:hyperlink r:id="rId32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44</w:t>
      </w:r>
    </w:p>
    <w:p w:rsidR="00F52335" w:rsidRPr="007E33DC" w:rsidRDefault="00ED312A" w:rsidP="003C3F94">
      <w:pPr>
        <w:pStyle w:val="AmdtsEntries"/>
      </w:pPr>
      <w:r>
        <w:tab/>
        <w:t>o</w:t>
      </w:r>
      <w:r w:rsidR="00F52335">
        <w:t xml:space="preserve">m </w:t>
      </w:r>
      <w:hyperlink r:id="rId323"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Applications for renewal of licences</w:t>
      </w:r>
    </w:p>
    <w:p w:rsidR="00AD07BB" w:rsidRDefault="00AD07BB" w:rsidP="00197E6F">
      <w:pPr>
        <w:pStyle w:val="AmdtsEntries"/>
        <w:keepNext/>
      </w:pPr>
      <w:r>
        <w:t>s 14B</w:t>
      </w:r>
      <w:r>
        <w:tab/>
        <w:t xml:space="preserve">ins </w:t>
      </w:r>
      <w:hyperlink r:id="rId32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AD07BB" w:rsidRDefault="00AD07BB" w:rsidP="003C3F94">
      <w:pPr>
        <w:pStyle w:val="AmdtsEntries"/>
      </w:pPr>
      <w:r>
        <w:tab/>
        <w:t xml:space="preserve">am </w:t>
      </w:r>
      <w:hyperlink r:id="rId32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1.108;</w:t>
      </w:r>
      <w:r w:rsidRPr="007E33DC">
        <w:t xml:space="preserve"> </w:t>
      </w:r>
      <w:hyperlink r:id="rId326"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7E33DC">
        <w:t xml:space="preserve"> amdt 3.54</w:t>
      </w:r>
      <w:r w:rsidR="00962AC1">
        <w:t xml:space="preserve">; </w:t>
      </w:r>
      <w:hyperlink r:id="rId32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00962AC1">
        <w:t xml:space="preserve"> s </w:t>
      </w:r>
      <w:r>
        <w:t>45</w:t>
      </w:r>
      <w:r w:rsidR="006C0BCD">
        <w:t xml:space="preserve">; </w:t>
      </w:r>
      <w:hyperlink r:id="rId328" w:tooltip="Justice and Community Safety Legislation (Red Tape Reduction No 1—Licence Periods) Amendment Act 2013" w:history="1">
        <w:r w:rsidR="006C0BCD">
          <w:rPr>
            <w:rStyle w:val="charCitHyperlinkAbbrev"/>
          </w:rPr>
          <w:t>A2013</w:t>
        </w:r>
        <w:r w:rsidR="006C0BCD">
          <w:rPr>
            <w:rStyle w:val="charCitHyperlinkAbbrev"/>
          </w:rPr>
          <w:noBreakHyphen/>
          <w:t>28</w:t>
        </w:r>
      </w:hyperlink>
      <w:r w:rsidR="006C0BCD">
        <w:t xml:space="preserve"> s 18</w:t>
      </w:r>
    </w:p>
    <w:p w:rsidR="00F52335" w:rsidRPr="007E33DC" w:rsidRDefault="00ED312A" w:rsidP="003C3F94">
      <w:pPr>
        <w:pStyle w:val="AmdtsEntries"/>
      </w:pPr>
      <w:r>
        <w:tab/>
        <w:t>o</w:t>
      </w:r>
      <w:r w:rsidR="00F52335">
        <w:t xml:space="preserve">m </w:t>
      </w:r>
      <w:hyperlink r:id="rId329"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Grant or refusal of renewal of licences</w:t>
      </w:r>
    </w:p>
    <w:p w:rsidR="00AD07BB" w:rsidRDefault="00AD07BB" w:rsidP="002011FC">
      <w:pPr>
        <w:pStyle w:val="AmdtsEntries"/>
        <w:keepNext/>
      </w:pPr>
      <w:r>
        <w:t>s 14C</w:t>
      </w:r>
      <w:r>
        <w:tab/>
        <w:t xml:space="preserve">ins </w:t>
      </w:r>
      <w:hyperlink r:id="rId33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AD07BB" w:rsidRDefault="00AD07BB" w:rsidP="002011FC">
      <w:pPr>
        <w:pStyle w:val="AmdtsEntries"/>
        <w:keepNext/>
      </w:pPr>
      <w:r>
        <w:tab/>
        <w:t xml:space="preserve">am </w:t>
      </w:r>
      <w:hyperlink r:id="rId33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1.109, amdt 1.110</w:t>
      </w:r>
    </w:p>
    <w:p w:rsidR="006F414F" w:rsidRPr="007E33DC" w:rsidRDefault="006F414F" w:rsidP="003C3F94">
      <w:pPr>
        <w:pStyle w:val="AmdtsEntries"/>
      </w:pPr>
      <w:r>
        <w:tab/>
        <w:t xml:space="preserve">sub </w:t>
      </w:r>
      <w:hyperlink r:id="rId33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1.598</w:t>
      </w:r>
    </w:p>
    <w:p w:rsidR="00013731" w:rsidRDefault="00013731" w:rsidP="00013731">
      <w:pPr>
        <w:pStyle w:val="AmdtsEntries"/>
      </w:pPr>
      <w:r w:rsidRPr="00982705">
        <w:tab/>
        <w:t xml:space="preserve">am </w:t>
      </w:r>
      <w:hyperlink r:id="rId33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013731">
      <w:pPr>
        <w:pStyle w:val="AmdtsEntries"/>
      </w:pPr>
      <w:r>
        <w:tab/>
        <w:t>o</w:t>
      </w:r>
      <w:r w:rsidR="00F52335">
        <w:t xml:space="preserve">m </w:t>
      </w:r>
      <w:hyperlink r:id="rId334" w:tooltip="Traders (Licensing) Act 2016" w:history="1">
        <w:r w:rsidR="00F52335" w:rsidRPr="00241E7D">
          <w:rPr>
            <w:rStyle w:val="charCitHyperlinkAbbrev"/>
          </w:rPr>
          <w:t>A2016-46</w:t>
        </w:r>
      </w:hyperlink>
      <w:r>
        <w:t xml:space="preserve"> amdt 2.26</w:t>
      </w:r>
    </w:p>
    <w:p w:rsidR="006F414F" w:rsidRDefault="00C40B1E" w:rsidP="003C3F94">
      <w:pPr>
        <w:pStyle w:val="AmdtsEntryHd"/>
      </w:pPr>
      <w:r>
        <w:t>Decision about renewal application—requirement for further information etc</w:t>
      </w:r>
    </w:p>
    <w:p w:rsidR="00C40B1E" w:rsidRPr="00C40B1E" w:rsidRDefault="00C40B1E" w:rsidP="003C3F94">
      <w:pPr>
        <w:pStyle w:val="AmdtsEntries"/>
      </w:pPr>
      <w:r>
        <w:t>s 14CA</w:t>
      </w:r>
      <w:r>
        <w:tab/>
        <w:t xml:space="preserve">ins </w:t>
      </w:r>
      <w:hyperlink r:id="rId33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1.598</w:t>
      </w:r>
    </w:p>
    <w:p w:rsidR="00013731" w:rsidRDefault="00013731" w:rsidP="00013731">
      <w:pPr>
        <w:pStyle w:val="AmdtsEntries"/>
      </w:pPr>
      <w:r w:rsidRPr="00982705">
        <w:tab/>
        <w:t xml:space="preserve">am </w:t>
      </w:r>
      <w:hyperlink r:id="rId33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013731">
      <w:pPr>
        <w:pStyle w:val="AmdtsEntries"/>
      </w:pPr>
      <w:r>
        <w:tab/>
        <w:t>o</w:t>
      </w:r>
      <w:r w:rsidR="00F52335">
        <w:t xml:space="preserve">m </w:t>
      </w:r>
      <w:hyperlink r:id="rId337"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Renewal of licences</w:t>
      </w:r>
    </w:p>
    <w:p w:rsidR="00AD07BB" w:rsidRDefault="00AD07BB" w:rsidP="003C3F94">
      <w:pPr>
        <w:pStyle w:val="AmdtsEntries"/>
      </w:pPr>
      <w:r>
        <w:t>s 14D</w:t>
      </w:r>
      <w:r>
        <w:tab/>
        <w:t xml:space="preserve">ins </w:t>
      </w:r>
      <w:hyperlink r:id="rId33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AD07BB" w:rsidRDefault="00AD07BB" w:rsidP="003C3F94">
      <w:pPr>
        <w:pStyle w:val="AmdtsEntries"/>
      </w:pPr>
      <w:r>
        <w:tab/>
        <w:t xml:space="preserve">am </w:t>
      </w:r>
      <w:hyperlink r:id="rId339"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w:t>
      </w:r>
      <w:r w:rsidR="007E33DC">
        <w:t xml:space="preserve"> </w:t>
      </w:r>
      <w:r w:rsidR="007E33DC" w:rsidRPr="00F24C27">
        <w:t>1.3839-1</w:t>
      </w:r>
      <w:r w:rsidR="007E33DC">
        <w:t xml:space="preserve">.3841; </w:t>
      </w:r>
      <w:hyperlink r:id="rId34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007E33DC">
        <w:t xml:space="preserve"> </w:t>
      </w:r>
      <w:r w:rsidR="007E33DC" w:rsidRPr="00982705">
        <w:t>amdt </w:t>
      </w:r>
      <w:r w:rsidRPr="00982705">
        <w:t>1.111</w:t>
      </w:r>
      <w:r w:rsidR="00013731" w:rsidRPr="00982705">
        <w:t xml:space="preserve">; </w:t>
      </w:r>
      <w:hyperlink r:id="rId34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r w:rsidR="006C0BCD">
        <w:t xml:space="preserve">; </w:t>
      </w:r>
      <w:hyperlink r:id="rId342" w:tooltip="Justice and Community Safety Legislation (Red Tape Reduction No 1—Licence Periods) Amendment Act 2013" w:history="1">
        <w:r w:rsidR="006C0BCD">
          <w:rPr>
            <w:rStyle w:val="charCitHyperlinkAbbrev"/>
          </w:rPr>
          <w:t>A2013</w:t>
        </w:r>
        <w:r w:rsidR="006C0BCD">
          <w:rPr>
            <w:rStyle w:val="charCitHyperlinkAbbrev"/>
          </w:rPr>
          <w:noBreakHyphen/>
          <w:t>28</w:t>
        </w:r>
      </w:hyperlink>
      <w:r w:rsidR="006C0BCD">
        <w:t xml:space="preserve"> s 19</w:t>
      </w:r>
    </w:p>
    <w:p w:rsidR="00F52335" w:rsidRPr="00982705" w:rsidRDefault="00ED312A" w:rsidP="003C3F94">
      <w:pPr>
        <w:pStyle w:val="AmdtsEntries"/>
      </w:pPr>
      <w:r>
        <w:tab/>
        <w:t>o</w:t>
      </w:r>
      <w:r w:rsidR="00F52335">
        <w:t xml:space="preserve">m </w:t>
      </w:r>
      <w:hyperlink r:id="rId343"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Variation of licences</w:t>
      </w:r>
    </w:p>
    <w:p w:rsidR="00AD07BB" w:rsidRDefault="00AD07BB" w:rsidP="00982705">
      <w:pPr>
        <w:pStyle w:val="AmdtsEntries"/>
        <w:keepNext/>
      </w:pPr>
      <w:r>
        <w:t>s 14E</w:t>
      </w:r>
      <w:r>
        <w:tab/>
        <w:t xml:space="preserve">ins </w:t>
      </w:r>
      <w:hyperlink r:id="rId34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15</w:t>
      </w:r>
    </w:p>
    <w:p w:rsidR="00C40B1E" w:rsidRDefault="00C40B1E" w:rsidP="003C3F94">
      <w:pPr>
        <w:pStyle w:val="AmdtsEntries"/>
      </w:pPr>
      <w:r w:rsidRPr="00982705">
        <w:tab/>
        <w:t xml:space="preserve">am </w:t>
      </w:r>
      <w:hyperlink r:id="rId34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Pr="00982705">
        <w:t xml:space="preserve"> amdt 1.599</w:t>
      </w:r>
      <w:r w:rsidR="00013731" w:rsidRPr="00982705">
        <w:t xml:space="preserve">; </w:t>
      </w:r>
      <w:hyperlink r:id="rId34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F52335" w:rsidRPr="00982705" w:rsidRDefault="00ED312A" w:rsidP="003C3F94">
      <w:pPr>
        <w:pStyle w:val="AmdtsEntries"/>
      </w:pPr>
      <w:r>
        <w:tab/>
        <w:t>o</w:t>
      </w:r>
      <w:r w:rsidR="00F52335">
        <w:t xml:space="preserve">m </w:t>
      </w:r>
      <w:hyperlink r:id="rId347"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rPr>
          <w:noProof/>
        </w:rPr>
        <w:t>Licensees to maintain dealings register</w:t>
      </w:r>
    </w:p>
    <w:p w:rsidR="00AD07BB" w:rsidRDefault="00AD07BB" w:rsidP="003C3F94">
      <w:pPr>
        <w:pStyle w:val="AmdtsEntries"/>
      </w:pPr>
      <w:r>
        <w:t>s 15</w:t>
      </w:r>
      <w:r>
        <w:tab/>
        <w:t xml:space="preserve">sub </w:t>
      </w:r>
      <w:hyperlink r:id="rId34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16</w:t>
      </w:r>
    </w:p>
    <w:p w:rsidR="00AD07BB" w:rsidRPr="00982705" w:rsidRDefault="00AD07BB" w:rsidP="003C3F94">
      <w:pPr>
        <w:pStyle w:val="AmdtsEntries"/>
      </w:pPr>
      <w:r w:rsidRPr="00982705">
        <w:tab/>
        <w:t xml:space="preserve">am </w:t>
      </w:r>
      <w:hyperlink r:id="rId34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1.112</w:t>
      </w:r>
      <w:r w:rsidR="00013731" w:rsidRPr="00982705">
        <w:t xml:space="preserve">; </w:t>
      </w:r>
      <w:hyperlink r:id="rId35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rPr>
          <w:noProof/>
        </w:rPr>
        <w:t>Information to be recorded in dealings register</w:t>
      </w:r>
    </w:p>
    <w:p w:rsidR="00AD07BB" w:rsidRPr="007E33DC" w:rsidRDefault="00AD07BB" w:rsidP="003C3F94">
      <w:pPr>
        <w:pStyle w:val="AmdtsEntries"/>
      </w:pPr>
      <w:r>
        <w:t>s 16</w:t>
      </w:r>
      <w:r>
        <w:tab/>
        <w:t xml:space="preserve">am </w:t>
      </w:r>
      <w:hyperlink r:id="rId35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17 and sch 3; </w:t>
      </w:r>
      <w:hyperlink r:id="rId35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1.112</w:t>
      </w:r>
      <w:r w:rsidR="00BE6E1A">
        <w:t xml:space="preserve">; </w:t>
      </w:r>
      <w:hyperlink r:id="rId353" w:tooltip="Red Tape Reduction Legislation Amendment Act 2018" w:history="1">
        <w:r w:rsidR="00BE6E1A">
          <w:rPr>
            <w:rStyle w:val="charCitHyperlinkAbbrev"/>
          </w:rPr>
          <w:t>A2018</w:t>
        </w:r>
        <w:r w:rsidR="00BE6E1A">
          <w:rPr>
            <w:rStyle w:val="charCitHyperlinkAbbrev"/>
          </w:rPr>
          <w:noBreakHyphen/>
          <w:t>33</w:t>
        </w:r>
      </w:hyperlink>
      <w:r w:rsidR="00BE6E1A">
        <w:t xml:space="preserve"> s 109; ss renum R43 LA</w:t>
      </w:r>
    </w:p>
    <w:p w:rsidR="00AD07BB" w:rsidRDefault="00AD07BB" w:rsidP="003C3F94">
      <w:pPr>
        <w:pStyle w:val="AmdtsEntryHd"/>
      </w:pPr>
      <w:r>
        <w:rPr>
          <w:noProof/>
        </w:rPr>
        <w:t>Giving incorrect information to licensee</w:t>
      </w:r>
    </w:p>
    <w:p w:rsidR="00AD07BB" w:rsidRPr="007E33DC" w:rsidRDefault="00AD07BB" w:rsidP="003C3F94">
      <w:pPr>
        <w:pStyle w:val="AmdtsEntries"/>
      </w:pPr>
      <w:r>
        <w:t>s 17</w:t>
      </w:r>
      <w:r>
        <w:tab/>
        <w:t xml:space="preserve">am </w:t>
      </w:r>
      <w:hyperlink r:id="rId35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18; </w:t>
      </w:r>
      <w:hyperlink r:id="rId35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1.113</w:t>
      </w:r>
    </w:p>
    <w:p w:rsidR="00AD07BB" w:rsidRDefault="00AD07BB" w:rsidP="003C3F94">
      <w:pPr>
        <w:pStyle w:val="AmdtsEntryHd"/>
      </w:pPr>
      <w:r>
        <w:rPr>
          <w:noProof/>
        </w:rPr>
        <w:t>Telling people about Act’s requirements</w:t>
      </w:r>
    </w:p>
    <w:p w:rsidR="00AD07BB" w:rsidRDefault="00AD07BB" w:rsidP="003C3F94">
      <w:pPr>
        <w:pStyle w:val="AmdtsEntries"/>
      </w:pPr>
      <w:r>
        <w:t>s 18</w:t>
      </w:r>
      <w:r>
        <w:tab/>
        <w:t xml:space="preserve">am </w:t>
      </w:r>
      <w:hyperlink r:id="rId35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19</w:t>
      </w:r>
    </w:p>
    <w:p w:rsidR="00AD07BB" w:rsidRDefault="00AD07BB" w:rsidP="003C3F94">
      <w:pPr>
        <w:pStyle w:val="AmdtsEntries"/>
      </w:pPr>
      <w:r>
        <w:tab/>
        <w:t xml:space="preserve">sub </w:t>
      </w:r>
      <w:hyperlink r:id="rId35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3.208</w:t>
      </w:r>
    </w:p>
    <w:p w:rsidR="00AD07BB" w:rsidRDefault="00AD07BB" w:rsidP="003C3F94">
      <w:pPr>
        <w:pStyle w:val="AmdtsEntryHd"/>
      </w:pPr>
      <w:r>
        <w:rPr>
          <w:noProof/>
        </w:rPr>
        <w:t>Dealings with persons under 18 years</w:t>
      </w:r>
    </w:p>
    <w:p w:rsidR="00AD07BB" w:rsidRPr="007E33DC" w:rsidRDefault="00AD07BB" w:rsidP="003C3F94">
      <w:pPr>
        <w:pStyle w:val="AmdtsEntries"/>
      </w:pPr>
      <w:r>
        <w:t>s 19</w:t>
      </w:r>
      <w:r>
        <w:tab/>
        <w:t xml:space="preserve">am </w:t>
      </w:r>
      <w:hyperlink r:id="rId35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20; </w:t>
      </w:r>
      <w:hyperlink r:id="rId35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1.114, amdt 1.115</w:t>
      </w:r>
    </w:p>
    <w:p w:rsidR="00AD07BB" w:rsidRDefault="00AD07BB" w:rsidP="003C3F94">
      <w:pPr>
        <w:pStyle w:val="AmdtsEntryHd"/>
      </w:pPr>
      <w:r>
        <w:rPr>
          <w:noProof/>
        </w:rPr>
        <w:t>Dealer to attach notice to second-hand vehicle</w:t>
      </w:r>
    </w:p>
    <w:p w:rsidR="00AD07BB" w:rsidRPr="00982705" w:rsidRDefault="00AD07BB" w:rsidP="003C3F94">
      <w:pPr>
        <w:pStyle w:val="AmdtsEntries"/>
      </w:pPr>
      <w:r>
        <w:t>s 20</w:t>
      </w:r>
      <w:r>
        <w:tab/>
        <w:t xml:space="preserve">am </w:t>
      </w:r>
      <w:hyperlink r:id="rId36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21 and sch 3; </w:t>
      </w:r>
      <w:hyperlink r:id="rId36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w:t>
      </w:r>
      <w:r w:rsidRPr="00982705">
        <w:t>amdts</w:t>
      </w:r>
      <w:r w:rsidR="00026259" w:rsidRPr="00982705">
        <w:t> </w:t>
      </w:r>
      <w:r w:rsidRPr="00982705">
        <w:t>1.116</w:t>
      </w:r>
      <w:r w:rsidR="00013731" w:rsidRPr="00982705">
        <w:noBreakHyphen/>
      </w:r>
      <w:r w:rsidRPr="00982705">
        <w:t>1.119</w:t>
      </w:r>
      <w:r w:rsidR="00013731" w:rsidRPr="00982705">
        <w:t xml:space="preserve">; </w:t>
      </w:r>
      <w:hyperlink r:id="rId36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rPr>
          <w:noProof/>
        </w:rPr>
        <w:t>Action by dealer on sale of second-hand motor vehicle</w:t>
      </w:r>
    </w:p>
    <w:p w:rsidR="00AD07BB" w:rsidRDefault="00AD07BB" w:rsidP="003C3F94">
      <w:pPr>
        <w:pStyle w:val="AmdtsEntries"/>
      </w:pPr>
      <w:r>
        <w:t>s 21</w:t>
      </w:r>
      <w:r>
        <w:tab/>
        <w:t xml:space="preserve">am </w:t>
      </w:r>
      <w:hyperlink r:id="rId363" w:tooltip="Sale of Motor Vehicles (Amendment) Ordinance 1985" w:history="1">
        <w:r w:rsidR="00BE3159" w:rsidRPr="00BE3159">
          <w:rPr>
            <w:rStyle w:val="charCitHyperlinkAbbrev"/>
          </w:rPr>
          <w:t>Ord1985</w:t>
        </w:r>
        <w:r w:rsidR="00BE3159" w:rsidRPr="00BE3159">
          <w:rPr>
            <w:rStyle w:val="charCitHyperlinkAbbrev"/>
          </w:rPr>
          <w:noBreakHyphen/>
          <w:t>70</w:t>
        </w:r>
      </w:hyperlink>
      <w:r>
        <w:t xml:space="preserve"> s 4; </w:t>
      </w:r>
      <w:hyperlink r:id="rId36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22; </w:t>
      </w:r>
      <w:hyperlink r:id="rId36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w:t>
      </w:r>
      <w:r w:rsidR="00026259">
        <w:t> </w:t>
      </w:r>
      <w:r>
        <w:t>1.119; pars renum R4 LA</w:t>
      </w:r>
    </w:p>
    <w:p w:rsidR="00AD07BB" w:rsidRDefault="00AD07BB" w:rsidP="003C3F94">
      <w:pPr>
        <w:pStyle w:val="AmdtsEntryHd"/>
      </w:pPr>
      <w:smartTag w:uri="urn:schemas-microsoft-com:office:smarttags" w:element="City">
        <w:smartTag w:uri="urn:schemas-microsoft-com:office:smarttags" w:element="place">
          <w:r>
            <w:rPr>
              <w:noProof/>
            </w:rPr>
            <w:t>Sale</w:t>
          </w:r>
        </w:smartTag>
      </w:smartTag>
      <w:r>
        <w:rPr>
          <w:noProof/>
        </w:rPr>
        <w:t xml:space="preserve"> of vehicle if odometer replaced or distance altered</w:t>
      </w:r>
    </w:p>
    <w:p w:rsidR="00AD07BB" w:rsidRPr="00982705" w:rsidRDefault="00AD07BB" w:rsidP="003C3F94">
      <w:pPr>
        <w:pStyle w:val="AmdtsEntries"/>
      </w:pPr>
      <w:r w:rsidRPr="00982705">
        <w:t>s 22</w:t>
      </w:r>
      <w:r w:rsidRPr="00982705">
        <w:tab/>
        <w:t xml:space="preserve">am </w:t>
      </w:r>
      <w:hyperlink r:id="rId366"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 23; </w:t>
      </w:r>
      <w:hyperlink r:id="rId36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1.120</w:t>
      </w:r>
      <w:r w:rsidR="00013731" w:rsidRPr="00982705">
        <w:t xml:space="preserve">; </w:t>
      </w:r>
      <w:hyperlink r:id="rId36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w:t>
      </w:r>
      <w:r w:rsidR="00181B3F" w:rsidRPr="00982705">
        <w:t> </w:t>
      </w:r>
      <w:r w:rsidR="00013731" w:rsidRPr="00982705">
        <w:t>1.38</w:t>
      </w:r>
    </w:p>
    <w:p w:rsidR="00AD07BB" w:rsidRDefault="00AD07BB" w:rsidP="003C3F94">
      <w:pPr>
        <w:pStyle w:val="AmdtsEntryHd"/>
      </w:pPr>
      <w:r>
        <w:rPr>
          <w:noProof/>
        </w:rPr>
        <w:t>Obligations of dealer to repair defects in motor vehicles</w:t>
      </w:r>
    </w:p>
    <w:p w:rsidR="00AD07BB" w:rsidRDefault="00AD07BB" w:rsidP="003C3F94">
      <w:pPr>
        <w:pStyle w:val="AmdtsEntries"/>
      </w:pPr>
      <w:r>
        <w:t>s 23</w:t>
      </w:r>
      <w:r>
        <w:tab/>
        <w:t xml:space="preserve">am </w:t>
      </w:r>
      <w:hyperlink r:id="rId369" w:tooltip="Sale of Motor Vehicles (Amendment) Ordinance 1980" w:history="1">
        <w:r w:rsidR="00BE3159" w:rsidRPr="00BE3159">
          <w:rPr>
            <w:rStyle w:val="charCitHyperlinkAbbrev"/>
          </w:rPr>
          <w:t>Ord1980</w:t>
        </w:r>
        <w:r w:rsidR="00BE3159" w:rsidRPr="00BE3159">
          <w:rPr>
            <w:rStyle w:val="charCitHyperlinkAbbrev"/>
          </w:rPr>
          <w:noBreakHyphen/>
          <w:t>39</w:t>
        </w:r>
      </w:hyperlink>
      <w:r>
        <w:t xml:space="preserve"> s 2; </w:t>
      </w:r>
      <w:hyperlink r:id="rId370" w:tooltip="Sale of Motor Vehicles (Amendment) Ordinance 1985" w:history="1">
        <w:r w:rsidR="00BE3159" w:rsidRPr="00BE3159">
          <w:rPr>
            <w:rStyle w:val="charCitHyperlinkAbbrev"/>
          </w:rPr>
          <w:t>Ord1985</w:t>
        </w:r>
        <w:r w:rsidR="00BE3159" w:rsidRPr="00BE3159">
          <w:rPr>
            <w:rStyle w:val="charCitHyperlinkAbbrev"/>
          </w:rPr>
          <w:noBreakHyphen/>
          <w:t>70</w:t>
        </w:r>
      </w:hyperlink>
      <w:r>
        <w:t xml:space="preserve"> s 5; </w:t>
      </w:r>
      <w:hyperlink r:id="rId371"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rsidR="00AD07BB" w:rsidRDefault="00AD07BB" w:rsidP="003C3F94">
      <w:pPr>
        <w:pStyle w:val="AmdtsEntries"/>
      </w:pPr>
      <w:r>
        <w:tab/>
        <w:t xml:space="preserve">sub </w:t>
      </w:r>
      <w:hyperlink r:id="rId37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Default="00AD07BB" w:rsidP="003C3F94">
      <w:pPr>
        <w:pStyle w:val="AmdtsEntryHd"/>
      </w:pPr>
      <w:r>
        <w:rPr>
          <w:noProof/>
        </w:rPr>
        <w:t>Excluded defects</w:t>
      </w:r>
    </w:p>
    <w:p w:rsidR="00AD07BB" w:rsidRDefault="00AD07BB" w:rsidP="003C3F94">
      <w:pPr>
        <w:pStyle w:val="AmdtsEntries"/>
      </w:pPr>
      <w:r>
        <w:t>s 24</w:t>
      </w:r>
      <w:r>
        <w:tab/>
        <w:t xml:space="preserve">sub </w:t>
      </w:r>
      <w:hyperlink r:id="rId37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Pr="00982705" w:rsidRDefault="00AD07BB" w:rsidP="003C3F94">
      <w:pPr>
        <w:pStyle w:val="AmdtsEntries"/>
      </w:pPr>
      <w:r>
        <w:tab/>
        <w:t xml:space="preserve">am </w:t>
      </w:r>
      <w:hyperlink r:id="rId37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1.3842; </w:t>
      </w:r>
      <w:hyperlink r:id="rId37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1.121; </w:t>
      </w:r>
      <w:hyperlink r:id="rId376" w:tooltip="Statute Law Amendment Act 2003 (No 2)" w:history="1">
        <w:r w:rsidR="00BE3159" w:rsidRPr="00BE3159">
          <w:rPr>
            <w:rStyle w:val="charCitHyperlinkAbbrev"/>
          </w:rPr>
          <w:t>A2003</w:t>
        </w:r>
        <w:r w:rsidR="00BE3159" w:rsidRPr="00BE3159">
          <w:rPr>
            <w:rStyle w:val="charCitHyperlinkAbbrev"/>
          </w:rPr>
          <w:noBreakHyphen/>
          <w:t>56</w:t>
        </w:r>
      </w:hyperlink>
      <w:r w:rsidRPr="00982705">
        <w:t xml:space="preserve"> amdt 3.209</w:t>
      </w:r>
      <w:r w:rsidR="00013731" w:rsidRPr="00982705">
        <w:t xml:space="preserve">; </w:t>
      </w:r>
      <w:hyperlink r:id="rId377"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rPr>
          <w:noProof/>
        </w:rPr>
        <w:t>Exceptions</w:t>
      </w:r>
    </w:p>
    <w:p w:rsidR="00AD07BB" w:rsidRDefault="00AD07BB" w:rsidP="003C3F94">
      <w:pPr>
        <w:pStyle w:val="AmdtsEntries"/>
      </w:pPr>
      <w:r>
        <w:t>s 25</w:t>
      </w:r>
      <w:r>
        <w:tab/>
        <w:t xml:space="preserve">sub </w:t>
      </w:r>
      <w:hyperlink r:id="rId37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Pr="007E33DC" w:rsidRDefault="00AD07BB" w:rsidP="003C3F94">
      <w:pPr>
        <w:pStyle w:val="AmdtsEntries"/>
      </w:pPr>
      <w:r>
        <w:tab/>
        <w:t xml:space="preserve">am </w:t>
      </w:r>
      <w:hyperlink r:id="rId379"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 </w:t>
      </w:r>
      <w:r w:rsidRPr="00F24C27">
        <w:t>1.3843-1</w:t>
      </w:r>
      <w:r>
        <w:t xml:space="preserve">.3845; ss renum R4 LA (see </w:t>
      </w:r>
      <w:hyperlink r:id="rId38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1.3846); </w:t>
      </w:r>
      <w:hyperlink r:id="rId38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1.122-1.124</w:t>
      </w:r>
      <w:r w:rsidR="00326CFA">
        <w:t xml:space="preserve">; </w:t>
      </w:r>
      <w:hyperlink r:id="rId382" w:tooltip="Red Tape Reduction Legislation Amendment Act 2016" w:history="1">
        <w:r w:rsidR="00326CFA">
          <w:rPr>
            <w:rStyle w:val="charCitHyperlinkAbbrev"/>
          </w:rPr>
          <w:t>A2016</w:t>
        </w:r>
        <w:r w:rsidR="00326CFA">
          <w:rPr>
            <w:rStyle w:val="charCitHyperlinkAbbrev"/>
          </w:rPr>
          <w:noBreakHyphen/>
          <w:t>18</w:t>
        </w:r>
      </w:hyperlink>
      <w:r w:rsidR="00326CFA">
        <w:t xml:space="preserve"> amdt 4.10, </w:t>
      </w:r>
      <w:r w:rsidR="0036679A">
        <w:t xml:space="preserve">amdt </w:t>
      </w:r>
      <w:r w:rsidR="00326CFA">
        <w:t>4.11</w:t>
      </w:r>
    </w:p>
    <w:p w:rsidR="00AD07BB" w:rsidRDefault="00AD07BB" w:rsidP="003C3F94">
      <w:pPr>
        <w:pStyle w:val="AmdtsEntryHd"/>
      </w:pPr>
      <w:r>
        <w:rPr>
          <w:noProof/>
        </w:rPr>
        <w:t>Obligations of dealer to repair defects in motorcycles</w:t>
      </w:r>
    </w:p>
    <w:p w:rsidR="00AD07BB" w:rsidRDefault="00AD07BB" w:rsidP="003C3F94">
      <w:pPr>
        <w:pStyle w:val="AmdtsEntries"/>
      </w:pPr>
      <w:r>
        <w:t>s 25A</w:t>
      </w:r>
      <w:r>
        <w:tab/>
        <w:t xml:space="preserve">ins </w:t>
      </w:r>
      <w:hyperlink r:id="rId3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Default="00AD07BB" w:rsidP="003C3F94">
      <w:pPr>
        <w:pStyle w:val="AmdtsEntries"/>
      </w:pPr>
      <w:r>
        <w:tab/>
        <w:t xml:space="preserve">am </w:t>
      </w:r>
      <w:hyperlink r:id="rId38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 1</w:t>
      </w:r>
      <w:r w:rsidRPr="00F24C27">
        <w:t>.3847-1</w:t>
      </w:r>
      <w:r>
        <w:t xml:space="preserve">.3849; </w:t>
      </w:r>
      <w:hyperlink r:id="rId385" w:tooltip="Agents Act 2003" w:history="1">
        <w:r w:rsidR="00BE3159" w:rsidRPr="00BE3159">
          <w:rPr>
            <w:rStyle w:val="charCitHyperlinkAbbrev"/>
          </w:rPr>
          <w:t>A2003</w:t>
        </w:r>
        <w:r w:rsidR="00BE3159" w:rsidRPr="00BE3159">
          <w:rPr>
            <w:rStyle w:val="charCitHyperlinkAbbrev"/>
          </w:rPr>
          <w:noBreakHyphen/>
          <w:t>20</w:t>
        </w:r>
      </w:hyperlink>
      <w:r>
        <w:t xml:space="preserve"> amdt 3.16</w:t>
      </w:r>
    </w:p>
    <w:p w:rsidR="00AD07BB" w:rsidRDefault="00AD07BB" w:rsidP="003C3F94">
      <w:pPr>
        <w:pStyle w:val="AmdtsEntryHd"/>
      </w:pPr>
      <w:r>
        <w:rPr>
          <w:noProof/>
        </w:rPr>
        <w:t>Cooling-off period</w:t>
      </w:r>
    </w:p>
    <w:p w:rsidR="00AD07BB" w:rsidRDefault="00AD07BB" w:rsidP="000740D7">
      <w:pPr>
        <w:pStyle w:val="AmdtsEntries"/>
        <w:keepNext/>
      </w:pPr>
      <w:r>
        <w:t>s 25B</w:t>
      </w:r>
      <w:r>
        <w:tab/>
        <w:t xml:space="preserve">ins </w:t>
      </w:r>
      <w:hyperlink r:id="rId38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w:t>
      </w:r>
    </w:p>
    <w:p w:rsidR="00AD07BB" w:rsidRDefault="00AD07BB" w:rsidP="003C3F94">
      <w:pPr>
        <w:pStyle w:val="AmdtsEntries"/>
      </w:pPr>
      <w:r>
        <w:tab/>
        <w:t xml:space="preserve">am </w:t>
      </w:r>
      <w:hyperlink r:id="rId38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24; </w:t>
      </w:r>
      <w:hyperlink r:id="rId38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1.125; </w:t>
      </w:r>
      <w:hyperlink r:id="rId389" w:tooltip="Legislation (Consequential Amendments) Act 2001" w:history="1">
        <w:r w:rsidR="00BE3159" w:rsidRPr="00BE3159">
          <w:rPr>
            <w:rStyle w:val="charCitHyperlinkAbbrev"/>
          </w:rPr>
          <w:t>A2001</w:t>
        </w:r>
        <w:r w:rsidR="00BE3159" w:rsidRPr="00BE3159">
          <w:rPr>
            <w:rStyle w:val="charCitHyperlinkAbbrev"/>
          </w:rPr>
          <w:noBreakHyphen/>
          <w:t>44</w:t>
        </w:r>
      </w:hyperlink>
      <w:r w:rsidR="0036679A">
        <w:t xml:space="preserve"> amdt </w:t>
      </w:r>
      <w:r>
        <w:t>1.3850</w:t>
      </w:r>
      <w:r w:rsidR="0088023E">
        <w:t xml:space="preserve">; </w:t>
      </w:r>
      <w:hyperlink r:id="rId390" w:tooltip="Justice and Community Safety Legislation Amendment Act 2010 (No 3)" w:history="1">
        <w:r w:rsidR="00BE3159" w:rsidRPr="00BE3159">
          <w:rPr>
            <w:rStyle w:val="charCitHyperlinkAbbrev"/>
          </w:rPr>
          <w:t>A2010</w:t>
        </w:r>
        <w:r w:rsidR="00BE3159" w:rsidRPr="00BE3159">
          <w:rPr>
            <w:rStyle w:val="charCitHyperlinkAbbrev"/>
          </w:rPr>
          <w:noBreakHyphen/>
          <w:t>40</w:t>
        </w:r>
      </w:hyperlink>
      <w:r w:rsidR="0088023E">
        <w:t xml:space="preserve"> amdt 1.32</w:t>
      </w:r>
    </w:p>
    <w:p w:rsidR="00AD07BB" w:rsidRDefault="00AD07BB" w:rsidP="003C3F94">
      <w:pPr>
        <w:pStyle w:val="AmdtsEntryHd"/>
      </w:pPr>
      <w:r>
        <w:rPr>
          <w:noProof/>
        </w:rPr>
        <w:t>Sales between dealers and wholesalers</w:t>
      </w:r>
    </w:p>
    <w:p w:rsidR="00AD07BB" w:rsidRDefault="00AD07BB" w:rsidP="003C3F94">
      <w:pPr>
        <w:pStyle w:val="AmdtsEntries"/>
      </w:pPr>
      <w:r>
        <w:t>s 26</w:t>
      </w:r>
      <w:r>
        <w:tab/>
        <w:t xml:space="preserve">am </w:t>
      </w:r>
      <w:hyperlink r:id="rId39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25 and sch 3; </w:t>
      </w:r>
      <w:hyperlink r:id="rId39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1.126; ss renum R4 LA</w:t>
      </w:r>
    </w:p>
    <w:p w:rsidR="00AD07BB" w:rsidRDefault="00AD07BB" w:rsidP="003C3F94">
      <w:pPr>
        <w:pStyle w:val="AmdtsEntryHd"/>
      </w:pPr>
      <w:r>
        <w:rPr>
          <w:noProof/>
        </w:rPr>
        <w:t>Registrar may give opinion on disputes</w:t>
      </w:r>
    </w:p>
    <w:p w:rsidR="00AD07BB" w:rsidRDefault="00AD07BB" w:rsidP="003C3F94">
      <w:pPr>
        <w:pStyle w:val="AmdtsEntries"/>
      </w:pPr>
      <w:r>
        <w:t>s 27</w:t>
      </w:r>
      <w:r>
        <w:tab/>
        <w:t xml:space="preserve">sub </w:t>
      </w:r>
      <w:hyperlink r:id="rId393"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rsidR="0005218C" w:rsidRDefault="00AD07BB" w:rsidP="003C3F94">
      <w:pPr>
        <w:pStyle w:val="AmdtsEntries"/>
      </w:pPr>
      <w:r>
        <w:tab/>
        <w:t xml:space="preserve">am </w:t>
      </w:r>
      <w:hyperlink r:id="rId39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 </w:t>
      </w:r>
      <w:hyperlink r:id="rId395" w:tooltip="Road Transport Legislation Amendment Act 1999" w:history="1">
        <w:r w:rsidR="00BE3159" w:rsidRPr="00BE3159">
          <w:rPr>
            <w:rStyle w:val="charCitHyperlinkAbbrev"/>
          </w:rPr>
          <w:t>A1999</w:t>
        </w:r>
        <w:r w:rsidR="00BE3159" w:rsidRPr="00BE3159">
          <w:rPr>
            <w:rStyle w:val="charCitHyperlinkAbbrev"/>
          </w:rPr>
          <w:noBreakHyphen/>
          <w:t>79</w:t>
        </w:r>
      </w:hyperlink>
      <w:r>
        <w:t xml:space="preserve"> sch 3; </w:t>
      </w:r>
      <w:hyperlink r:id="rId39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1.127; </w:t>
      </w:r>
      <w:hyperlink r:id="rId39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3.210</w:t>
      </w:r>
    </w:p>
    <w:p w:rsidR="00AD07BB" w:rsidRPr="007E33DC" w:rsidRDefault="0005218C" w:rsidP="003C3F94">
      <w:pPr>
        <w:pStyle w:val="AmdtsEntries"/>
      </w:pPr>
      <w:r>
        <w:tab/>
        <w:t xml:space="preserve">om </w:t>
      </w:r>
      <w:hyperlink r:id="rId398"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C40B1E">
        <w:t xml:space="preserve"> amdt 1.600</w:t>
      </w:r>
    </w:p>
    <w:p w:rsidR="00AD07BB" w:rsidRDefault="00AD07BB" w:rsidP="003C3F94">
      <w:pPr>
        <w:pStyle w:val="AmdtsEntryHd"/>
      </w:pPr>
      <w:r>
        <w:t>Registrar may refer dispute to court of petty sessions</w:t>
      </w:r>
    </w:p>
    <w:p w:rsidR="00AD07BB" w:rsidRDefault="00AD07BB" w:rsidP="003C3F94">
      <w:pPr>
        <w:pStyle w:val="AmdtsEntries"/>
      </w:pPr>
      <w:r>
        <w:t>s 28</w:t>
      </w:r>
      <w:r>
        <w:tab/>
        <w:t xml:space="preserve">om </w:t>
      </w:r>
      <w:hyperlink r:id="rId399"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rsidR="00AD07BB" w:rsidRDefault="00AD07BB" w:rsidP="003C3F94">
      <w:pPr>
        <w:pStyle w:val="AmdtsEntryHd"/>
      </w:pPr>
      <w:r>
        <w:t>Appeal to the court of petty sessions</w:t>
      </w:r>
    </w:p>
    <w:p w:rsidR="00AD07BB" w:rsidRDefault="00AD07BB" w:rsidP="003C3F94">
      <w:pPr>
        <w:pStyle w:val="AmdtsEntries"/>
      </w:pPr>
      <w:r>
        <w:t>s 29</w:t>
      </w:r>
      <w:r>
        <w:tab/>
        <w:t xml:space="preserve">om </w:t>
      </w:r>
      <w:hyperlink r:id="rId400"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rsidR="00AD07BB" w:rsidRDefault="00AD07BB" w:rsidP="003C3F94">
      <w:pPr>
        <w:pStyle w:val="AmdtsEntryHd"/>
      </w:pPr>
      <w:r>
        <w:t>Appeal to the Supreme Court</w:t>
      </w:r>
    </w:p>
    <w:p w:rsidR="00AD07BB" w:rsidRDefault="00AD07BB" w:rsidP="003C3F94">
      <w:pPr>
        <w:pStyle w:val="AmdtsEntries"/>
      </w:pPr>
      <w:r>
        <w:t>s 30</w:t>
      </w:r>
      <w:r>
        <w:tab/>
        <w:t xml:space="preserve">om </w:t>
      </w:r>
      <w:hyperlink r:id="rId401"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3</w:t>
      </w:r>
    </w:p>
    <w:p w:rsidR="00AD07BB" w:rsidRDefault="00AD07BB" w:rsidP="003C3F94">
      <w:pPr>
        <w:pStyle w:val="AmdtsEntryHd"/>
      </w:pPr>
      <w:r>
        <w:t>Authority to dealer to sell as agent</w:t>
      </w:r>
    </w:p>
    <w:p w:rsidR="00AD07BB" w:rsidRPr="007E33DC" w:rsidRDefault="00AD07BB" w:rsidP="003C3F94">
      <w:pPr>
        <w:pStyle w:val="AmdtsEntries"/>
      </w:pPr>
      <w:r>
        <w:t>s 31</w:t>
      </w:r>
      <w:r>
        <w:tab/>
        <w:t xml:space="preserve">am </w:t>
      </w:r>
      <w:hyperlink r:id="rId40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26 and sch 3; </w:t>
      </w:r>
      <w:hyperlink r:id="rId40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1.128, amdt 1.129</w:t>
      </w:r>
    </w:p>
    <w:p w:rsidR="00AD07BB" w:rsidRDefault="00AD07BB" w:rsidP="003C3F94">
      <w:pPr>
        <w:pStyle w:val="AmdtsEntryHd"/>
      </w:pPr>
      <w:r>
        <w:t>Offences by vendors</w:t>
      </w:r>
    </w:p>
    <w:p w:rsidR="00AD07BB" w:rsidRPr="007E33DC" w:rsidRDefault="00AD07BB" w:rsidP="003C3F94">
      <w:pPr>
        <w:pStyle w:val="AmdtsEntries"/>
      </w:pPr>
      <w:r>
        <w:t>s 32</w:t>
      </w:r>
      <w:r>
        <w:tab/>
        <w:t xml:space="preserve">am </w:t>
      </w:r>
      <w:hyperlink r:id="rId4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27 and sch 3; </w:t>
      </w:r>
      <w:hyperlink r:id="rId40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1.130</w:t>
      </w:r>
    </w:p>
    <w:p w:rsidR="007E3D59" w:rsidRDefault="007E3D59" w:rsidP="003C3F94">
      <w:pPr>
        <w:pStyle w:val="AmdtsEntryHd"/>
      </w:pPr>
      <w:r>
        <w:t>Security interests in motor vehicles</w:t>
      </w:r>
    </w:p>
    <w:p w:rsidR="007E3D59" w:rsidRPr="007E3D59" w:rsidRDefault="007E3D59" w:rsidP="007E3D59">
      <w:pPr>
        <w:pStyle w:val="AmdtsEntries"/>
      </w:pPr>
      <w:r>
        <w:t>pt 4A hdg</w:t>
      </w:r>
      <w:r>
        <w:tab/>
        <w:t xml:space="preserve">sub </w:t>
      </w:r>
      <w:hyperlink r:id="rId406" w:tooltip="Statute Law Amendment Act 2012" w:history="1">
        <w:r w:rsidR="00BE3159" w:rsidRPr="00BE3159">
          <w:rPr>
            <w:rStyle w:val="charCitHyperlinkAbbrev"/>
          </w:rPr>
          <w:t>A2012</w:t>
        </w:r>
        <w:r w:rsidR="00BE3159" w:rsidRPr="00BE3159">
          <w:rPr>
            <w:rStyle w:val="charCitHyperlinkAbbrev"/>
          </w:rPr>
          <w:noBreakHyphen/>
          <w:t>21</w:t>
        </w:r>
      </w:hyperlink>
      <w:r>
        <w:t xml:space="preserve"> amdt 3.171</w:t>
      </w:r>
    </w:p>
    <w:p w:rsidR="00AD07BB" w:rsidRPr="00CE7DFD" w:rsidRDefault="00290DFE" w:rsidP="003C3F94">
      <w:pPr>
        <w:pStyle w:val="AmdtsEntryHd"/>
      </w:pPr>
      <w:r w:rsidRPr="00CE7DFD">
        <w:t>Liability of dealer to creditor if security interest defeated</w:t>
      </w:r>
    </w:p>
    <w:p w:rsidR="00AD07BB" w:rsidRDefault="00AD07BB" w:rsidP="003C3F94">
      <w:pPr>
        <w:pStyle w:val="AmdtsEntries"/>
      </w:pPr>
      <w:r>
        <w:t>s 32A</w:t>
      </w:r>
      <w:r>
        <w:tab/>
        <w:t xml:space="preserve">ins </w:t>
      </w:r>
      <w:hyperlink r:id="rId40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155E4" w:rsidRPr="00CE7DFD" w:rsidRDefault="002155E4" w:rsidP="003C3F94">
      <w:pPr>
        <w:pStyle w:val="AmdtsEntries"/>
      </w:pPr>
      <w:r w:rsidRPr="00CE7DFD">
        <w:tab/>
        <w:t xml:space="preserve">sub </w:t>
      </w:r>
      <w:hyperlink r:id="rId40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creditor </w:t>
      </w:r>
      <w:r>
        <w:t xml:space="preserve">ins </w:t>
      </w:r>
      <w:hyperlink r:id="rId40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F227B3" w:rsidRPr="00CE7DFD" w:rsidRDefault="00F227B3" w:rsidP="003C3F94">
      <w:pPr>
        <w:pStyle w:val="AmdtsEntriesDefL2"/>
      </w:pPr>
      <w:r w:rsidRPr="00CE7DFD">
        <w:tab/>
        <w:t xml:space="preserve">om </w:t>
      </w:r>
      <w:hyperlink r:id="rId41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debtor </w:t>
      </w:r>
      <w:r>
        <w:t xml:space="preserve">ins </w:t>
      </w:r>
      <w:hyperlink r:id="rId41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1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director-general </w:t>
      </w:r>
      <w:r>
        <w:t xml:space="preserve">ins </w:t>
      </w:r>
      <w:hyperlink r:id="rId41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1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hire-purchase agreement </w:t>
      </w:r>
      <w:r>
        <w:t xml:space="preserve">ins </w:t>
      </w:r>
      <w:hyperlink r:id="rId41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AD07BB" w:rsidRDefault="00AD07BB" w:rsidP="003C3F94">
      <w:pPr>
        <w:pStyle w:val="AmdtsEntriesDefL2"/>
      </w:pPr>
      <w:r>
        <w:tab/>
        <w:t xml:space="preserve">reloc to dict </w:t>
      </w:r>
      <w:hyperlink r:id="rId41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3.784</w:t>
      </w:r>
    </w:p>
    <w:p w:rsidR="00AD07BB" w:rsidRDefault="00AD07BB" w:rsidP="003C3F94">
      <w:pPr>
        <w:pStyle w:val="AmdtsEntries"/>
      </w:pPr>
      <w:r>
        <w:tab/>
        <w:t xml:space="preserve">def </w:t>
      </w:r>
      <w:r w:rsidRPr="00793E0B">
        <w:rPr>
          <w:rStyle w:val="charBoldItals"/>
        </w:rPr>
        <w:t xml:space="preserve">hirer </w:t>
      </w:r>
      <w:r>
        <w:t xml:space="preserve">ins </w:t>
      </w:r>
      <w:hyperlink r:id="rId41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1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lease </w:t>
      </w:r>
      <w:r>
        <w:t xml:space="preserve">ins </w:t>
      </w:r>
      <w:hyperlink r:id="rId41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2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non-dealer </w:t>
      </w:r>
      <w:r>
        <w:t xml:space="preserve">ins </w:t>
      </w:r>
      <w:hyperlink r:id="rId42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2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notice </w:t>
      </w:r>
      <w:r>
        <w:t xml:space="preserve">ins </w:t>
      </w:r>
      <w:hyperlink r:id="rId42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2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NSW Act</w:t>
      </w:r>
      <w:r>
        <w:t xml:space="preserve"> ins </w:t>
      </w:r>
      <w:hyperlink r:id="rId425"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3.211</w:t>
      </w:r>
    </w:p>
    <w:p w:rsidR="00DD422A" w:rsidRPr="00CE7DFD" w:rsidRDefault="00DD422A" w:rsidP="003C3F94">
      <w:pPr>
        <w:pStyle w:val="AmdtsEntriesDefL2"/>
      </w:pPr>
      <w:r w:rsidRPr="00CE7DFD">
        <w:tab/>
        <w:t xml:space="preserve">om </w:t>
      </w:r>
      <w:hyperlink r:id="rId42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0740D7">
      <w:pPr>
        <w:pStyle w:val="AmdtsEntries"/>
        <w:keepNext/>
      </w:pPr>
      <w:r>
        <w:tab/>
        <w:t xml:space="preserve">def </w:t>
      </w:r>
      <w:r w:rsidRPr="00793E0B">
        <w:rPr>
          <w:rStyle w:val="charBoldItals"/>
        </w:rPr>
        <w:t xml:space="preserve">owner </w:t>
      </w:r>
      <w:r>
        <w:t xml:space="preserve">ins </w:t>
      </w:r>
      <w:hyperlink r:id="rId42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2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E43155">
      <w:pPr>
        <w:pStyle w:val="AmdtsEntries"/>
        <w:keepNext/>
      </w:pPr>
      <w:r>
        <w:tab/>
        <w:t xml:space="preserve">def </w:t>
      </w:r>
      <w:r w:rsidRPr="00793E0B">
        <w:rPr>
          <w:rStyle w:val="charBoldItals"/>
        </w:rPr>
        <w:t xml:space="preserve">participating State </w:t>
      </w:r>
      <w:r>
        <w:t xml:space="preserve">ins </w:t>
      </w:r>
      <w:hyperlink r:id="rId42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payment </w:t>
      </w:r>
      <w:r>
        <w:t xml:space="preserve">ins </w:t>
      </w:r>
      <w:hyperlink r:id="rId43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purchase </w:t>
      </w:r>
      <w:r>
        <w:t xml:space="preserve">ins </w:t>
      </w:r>
      <w:hyperlink r:id="rId43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register of interests </w:t>
      </w:r>
      <w:r>
        <w:t xml:space="preserve">ins </w:t>
      </w:r>
      <w:hyperlink r:id="rId43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registered </w:t>
      </w:r>
      <w:r>
        <w:t xml:space="preserve">ins </w:t>
      </w:r>
      <w:hyperlink r:id="rId43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3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registrable interest </w:t>
      </w:r>
      <w:r>
        <w:t xml:space="preserve">ins </w:t>
      </w:r>
      <w:hyperlink r:id="rId43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4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security interest </w:t>
      </w:r>
      <w:r>
        <w:t xml:space="preserve">ins </w:t>
      </w:r>
      <w:hyperlink r:id="rId44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DD422A" w:rsidRPr="00CE7DFD" w:rsidRDefault="00DD422A" w:rsidP="003C3F94">
      <w:pPr>
        <w:pStyle w:val="AmdtsEntriesDefL2"/>
      </w:pPr>
      <w:r w:rsidRPr="00CE7DFD">
        <w:tab/>
        <w:t xml:space="preserve">om </w:t>
      </w:r>
      <w:hyperlink r:id="rId44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ies"/>
      </w:pPr>
      <w:r>
        <w:tab/>
        <w:t xml:space="preserve">def </w:t>
      </w:r>
      <w:r w:rsidRPr="00793E0B">
        <w:rPr>
          <w:rStyle w:val="charBoldItals"/>
        </w:rPr>
        <w:t xml:space="preserve">the NSW Act </w:t>
      </w:r>
      <w:r>
        <w:t xml:space="preserve">ins </w:t>
      </w:r>
      <w:hyperlink r:id="rId44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AD07BB" w:rsidRDefault="00AD07BB" w:rsidP="003C3F94">
      <w:pPr>
        <w:pStyle w:val="AmdtsEntriesDefL2"/>
      </w:pPr>
      <w:r>
        <w:tab/>
        <w:t xml:space="preserve">om </w:t>
      </w:r>
      <w:hyperlink r:id="rId444"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3.212</w:t>
      </w:r>
    </w:p>
    <w:p w:rsidR="00AD07BB" w:rsidRDefault="00AD07BB" w:rsidP="003C3F94">
      <w:pPr>
        <w:pStyle w:val="AmdtsEntryHd"/>
      </w:pPr>
      <w:r>
        <w:t>Expressions in pt 4A have same meanings as in NSW Act</w:t>
      </w:r>
    </w:p>
    <w:p w:rsidR="00AD07BB" w:rsidRDefault="00AD07BB" w:rsidP="003C3F94">
      <w:pPr>
        <w:pStyle w:val="AmdtsEntries"/>
      </w:pPr>
      <w:r>
        <w:t>s 32B</w:t>
      </w:r>
      <w:r>
        <w:tab/>
        <w:t xml:space="preserve">ins </w:t>
      </w:r>
      <w:hyperlink r:id="rId44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46"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Registration of interests</w:t>
      </w:r>
    </w:p>
    <w:p w:rsidR="00AD07BB" w:rsidRDefault="00AD07BB" w:rsidP="003C3F94">
      <w:pPr>
        <w:pStyle w:val="AmdtsEntries"/>
      </w:pPr>
      <w:r>
        <w:t>s 32C</w:t>
      </w:r>
      <w:r>
        <w:tab/>
        <w:t xml:space="preserve">ins </w:t>
      </w:r>
      <w:hyperlink r:id="rId44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4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Search certificates and notice</w:t>
      </w:r>
    </w:p>
    <w:p w:rsidR="00AD07BB" w:rsidRDefault="00AD07BB" w:rsidP="003C3F94">
      <w:pPr>
        <w:pStyle w:val="AmdtsEntries"/>
      </w:pPr>
      <w:r>
        <w:t>s 32D</w:t>
      </w:r>
      <w:r>
        <w:tab/>
        <w:t xml:space="preserve">ins </w:t>
      </w:r>
      <w:hyperlink r:id="rId44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5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Purchasing motor vehicle with registrable interest</w:t>
      </w:r>
    </w:p>
    <w:p w:rsidR="00AD07BB" w:rsidRDefault="00AD07BB" w:rsidP="003C3F94">
      <w:pPr>
        <w:pStyle w:val="AmdtsEntries"/>
      </w:pPr>
      <w:r>
        <w:t>s 32E</w:t>
      </w:r>
      <w:r>
        <w:tab/>
        <w:t xml:space="preserve">ins </w:t>
      </w:r>
      <w:hyperlink r:id="rId45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52"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Liability of dealer to creditor if registrable interest defeated</w:t>
      </w:r>
    </w:p>
    <w:p w:rsidR="00AD07BB" w:rsidRDefault="00AD07BB" w:rsidP="003C3F94">
      <w:pPr>
        <w:pStyle w:val="AmdtsEntries"/>
      </w:pPr>
      <w:r>
        <w:t>s 32F</w:t>
      </w:r>
      <w:r>
        <w:tab/>
        <w:t xml:space="preserve">ins </w:t>
      </w:r>
      <w:hyperlink r:id="rId453"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290DFE" w:rsidRPr="00CE7DFD" w:rsidRDefault="00290DFE" w:rsidP="003C3F94">
      <w:pPr>
        <w:pStyle w:val="AmdtsEntries"/>
      </w:pPr>
      <w:r w:rsidRPr="00CE7DFD">
        <w:tab/>
        <w:t xml:space="preserve">om </w:t>
      </w:r>
      <w:hyperlink r:id="rId45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CE7DFD">
        <w:t xml:space="preserve"> amdt 3.4</w:t>
      </w:r>
    </w:p>
    <w:p w:rsidR="00AD07BB" w:rsidRDefault="00AD07BB" w:rsidP="003C3F94">
      <w:pPr>
        <w:pStyle w:val="AmdtsEntryHd"/>
      </w:pPr>
      <w:r>
        <w:t>Effect of part payment at time of acquisition</w:t>
      </w:r>
    </w:p>
    <w:p w:rsidR="00AD07BB" w:rsidRDefault="00AD07BB" w:rsidP="003C3F94">
      <w:pPr>
        <w:pStyle w:val="AmdtsEntries"/>
      </w:pPr>
      <w:r>
        <w:t>s 32G</w:t>
      </w:r>
      <w:r>
        <w:tab/>
        <w:t xml:space="preserve">ins </w:t>
      </w:r>
      <w:hyperlink r:id="rId45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745D58" w:rsidRDefault="00541584" w:rsidP="003C3F94">
      <w:pPr>
        <w:pStyle w:val="AmdtsEntries"/>
      </w:pPr>
      <w:r>
        <w:tab/>
        <w:t>o</w:t>
      </w:r>
      <w:r w:rsidR="00745D58">
        <w:t xml:space="preserve">m </w:t>
      </w:r>
      <w:hyperlink r:id="rId456" w:tooltip="Statute Law Amendment Act 2012" w:history="1">
        <w:r w:rsidR="00BE3159" w:rsidRPr="00BE3159">
          <w:rPr>
            <w:rStyle w:val="charCitHyperlinkAbbrev"/>
          </w:rPr>
          <w:t>A2012</w:t>
        </w:r>
        <w:r w:rsidR="00BE3159" w:rsidRPr="00BE3159">
          <w:rPr>
            <w:rStyle w:val="charCitHyperlinkAbbrev"/>
          </w:rPr>
          <w:noBreakHyphen/>
          <w:t>21</w:t>
        </w:r>
      </w:hyperlink>
      <w:r w:rsidR="00745D58">
        <w:t xml:space="preserve"> amdt 3.172</w:t>
      </w:r>
    </w:p>
    <w:p w:rsidR="00AD07BB" w:rsidRDefault="00AD07BB" w:rsidP="003C3F94">
      <w:pPr>
        <w:pStyle w:val="AmdtsEntryHd"/>
      </w:pPr>
      <w:r>
        <w:t>Revival of registrable interest on rescission of contract</w:t>
      </w:r>
    </w:p>
    <w:p w:rsidR="00AD07BB" w:rsidRDefault="00AD07BB" w:rsidP="003C3F94">
      <w:pPr>
        <w:pStyle w:val="AmdtsEntries"/>
      </w:pPr>
      <w:r>
        <w:t>s 32H</w:t>
      </w:r>
      <w:r>
        <w:tab/>
        <w:t xml:space="preserve">ins </w:t>
      </w:r>
      <w:hyperlink r:id="rId45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745D58" w:rsidRDefault="00541584" w:rsidP="00745D58">
      <w:pPr>
        <w:pStyle w:val="AmdtsEntries"/>
      </w:pPr>
      <w:r>
        <w:tab/>
        <w:t>o</w:t>
      </w:r>
      <w:r w:rsidR="00745D58">
        <w:t xml:space="preserve">m </w:t>
      </w:r>
      <w:hyperlink r:id="rId458" w:tooltip="Statute Law Amendment Act 2012" w:history="1">
        <w:r w:rsidR="00BE3159" w:rsidRPr="00BE3159">
          <w:rPr>
            <w:rStyle w:val="charCitHyperlinkAbbrev"/>
          </w:rPr>
          <w:t>A2012</w:t>
        </w:r>
        <w:r w:rsidR="00BE3159" w:rsidRPr="00BE3159">
          <w:rPr>
            <w:rStyle w:val="charCitHyperlinkAbbrev"/>
          </w:rPr>
          <w:noBreakHyphen/>
          <w:t>21</w:t>
        </w:r>
      </w:hyperlink>
      <w:r w:rsidR="00745D58">
        <w:t xml:space="preserve"> amdt 3.172</w:t>
      </w:r>
    </w:p>
    <w:p w:rsidR="00AD07BB" w:rsidRDefault="00AD07BB" w:rsidP="003C3F94">
      <w:pPr>
        <w:pStyle w:val="AmdtsEntryHd"/>
      </w:pPr>
      <w:r>
        <w:t>Contracting out of operation of pt 4A etc</w:t>
      </w:r>
    </w:p>
    <w:p w:rsidR="00AD07BB" w:rsidRDefault="00AD07BB" w:rsidP="00541584">
      <w:pPr>
        <w:pStyle w:val="AmdtsEntries"/>
        <w:keepNext/>
      </w:pPr>
      <w:r>
        <w:t>s 32I</w:t>
      </w:r>
      <w:r>
        <w:tab/>
        <w:t xml:space="preserve">ins </w:t>
      </w:r>
      <w:hyperlink r:id="rId459"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4</w:t>
      </w:r>
    </w:p>
    <w:p w:rsidR="00AD07BB" w:rsidRDefault="00AD07BB" w:rsidP="00541584">
      <w:pPr>
        <w:pStyle w:val="AmdtsEntries"/>
        <w:keepNext/>
      </w:pPr>
      <w:r>
        <w:tab/>
        <w:t xml:space="preserve">am </w:t>
      </w:r>
      <w:hyperlink r:id="rId460"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1.3851</w:t>
      </w:r>
    </w:p>
    <w:p w:rsidR="00541584" w:rsidRDefault="00541584" w:rsidP="00541584">
      <w:pPr>
        <w:pStyle w:val="AmdtsEntries"/>
      </w:pPr>
      <w:r>
        <w:tab/>
        <w:t xml:space="preserve">om </w:t>
      </w:r>
      <w:hyperlink r:id="rId461" w:tooltip="Statute Law Amendment Act 2012" w:history="1">
        <w:r w:rsidR="00BE3159" w:rsidRPr="00BE3159">
          <w:rPr>
            <w:rStyle w:val="charCitHyperlinkAbbrev"/>
          </w:rPr>
          <w:t>A2012</w:t>
        </w:r>
        <w:r w:rsidR="00BE3159" w:rsidRPr="00BE3159">
          <w:rPr>
            <w:rStyle w:val="charCitHyperlinkAbbrev"/>
          </w:rPr>
          <w:noBreakHyphen/>
          <w:t>21</w:t>
        </w:r>
      </w:hyperlink>
      <w:r>
        <w:t xml:space="preserve"> amdt 3.172</w:t>
      </w:r>
    </w:p>
    <w:p w:rsidR="00AD07BB" w:rsidRDefault="00AD07BB" w:rsidP="003C3F94">
      <w:pPr>
        <w:pStyle w:val="AmdtsEntryHd"/>
      </w:pPr>
      <w:r>
        <w:t>Payment of money into trust account</w:t>
      </w:r>
    </w:p>
    <w:p w:rsidR="00AD07BB" w:rsidRPr="004A73B4" w:rsidRDefault="00AD07BB" w:rsidP="003C3F94">
      <w:pPr>
        <w:pStyle w:val="AmdtsEntries"/>
      </w:pPr>
      <w:r>
        <w:t>s 33</w:t>
      </w:r>
      <w:r>
        <w:tab/>
        <w:t xml:space="preserve">am </w:t>
      </w:r>
      <w:hyperlink r:id="rId46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28 and sch 3; </w:t>
      </w:r>
      <w:hyperlink r:id="rId463" w:tooltip="Financial Institutions (Removal of Discrimination) Act 1997" w:history="1">
        <w:r w:rsidR="00BE3159" w:rsidRPr="00BE3159">
          <w:rPr>
            <w:rStyle w:val="charCitHyperlinkAbbrev"/>
          </w:rPr>
          <w:t>A1997</w:t>
        </w:r>
        <w:r w:rsidR="00BE3159" w:rsidRPr="00BE3159">
          <w:rPr>
            <w:rStyle w:val="charCitHyperlinkAbbrev"/>
          </w:rPr>
          <w:noBreakHyphen/>
          <w:t>88</w:t>
        </w:r>
      </w:hyperlink>
      <w:r>
        <w:t xml:space="preserve"> sch; </w:t>
      </w:r>
      <w:hyperlink r:id="rId46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0036679A">
        <w:t xml:space="preserve"> amdt </w:t>
      </w:r>
      <w:r>
        <w:t>1.131</w:t>
      </w:r>
    </w:p>
    <w:p w:rsidR="00AD07BB" w:rsidRDefault="00AD07BB" w:rsidP="003C3F94">
      <w:pPr>
        <w:pStyle w:val="AmdtsEntryHd"/>
      </w:pPr>
      <w:r>
        <w:t>Procedure if part of consideration is not money</w:t>
      </w:r>
    </w:p>
    <w:p w:rsidR="00AD07BB" w:rsidRPr="004A73B4" w:rsidRDefault="00AD07BB" w:rsidP="003C3F94">
      <w:pPr>
        <w:pStyle w:val="AmdtsEntries"/>
      </w:pPr>
      <w:r>
        <w:t>s 34</w:t>
      </w:r>
      <w:r>
        <w:tab/>
        <w:t xml:space="preserve">am </w:t>
      </w:r>
      <w:hyperlink r:id="rId46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29 and sch 3; </w:t>
      </w:r>
      <w:hyperlink r:id="rId46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1.132</w:t>
      </w:r>
    </w:p>
    <w:p w:rsidR="00AD07BB" w:rsidRDefault="00AD07BB" w:rsidP="003C3F94">
      <w:pPr>
        <w:pStyle w:val="AmdtsEntryHd"/>
      </w:pPr>
      <w:r>
        <w:t>Application of money in trust account</w:t>
      </w:r>
    </w:p>
    <w:p w:rsidR="00AD07BB" w:rsidRPr="004A73B4" w:rsidRDefault="00AD07BB" w:rsidP="003C3F94">
      <w:pPr>
        <w:pStyle w:val="AmdtsEntries"/>
      </w:pPr>
      <w:r>
        <w:t>s 35</w:t>
      </w:r>
      <w:r>
        <w:tab/>
        <w:t xml:space="preserve">am </w:t>
      </w:r>
      <w:hyperlink r:id="rId46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30; </w:t>
      </w:r>
      <w:hyperlink r:id="rId46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1.133-1.135</w:t>
      </w:r>
    </w:p>
    <w:p w:rsidR="00AD07BB" w:rsidRDefault="00AD07BB" w:rsidP="003C3F94">
      <w:pPr>
        <w:pStyle w:val="AmdtsEntryHd"/>
      </w:pPr>
      <w:r>
        <w:t>Provisions applying to banks etc</w:t>
      </w:r>
    </w:p>
    <w:p w:rsidR="00AD07BB" w:rsidRDefault="00AD07BB" w:rsidP="003C3F94">
      <w:pPr>
        <w:pStyle w:val="AmdtsEntries"/>
      </w:pPr>
      <w:r>
        <w:t>s 37 hdg</w:t>
      </w:r>
      <w:r>
        <w:tab/>
        <w:t xml:space="preserve">sub </w:t>
      </w:r>
      <w:hyperlink r:id="rId46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1.136</w:t>
      </w:r>
    </w:p>
    <w:p w:rsidR="00AD07BB" w:rsidRPr="004A73B4" w:rsidRDefault="00AD07BB" w:rsidP="003C3F94">
      <w:pPr>
        <w:pStyle w:val="AmdtsEntries"/>
      </w:pPr>
      <w:r>
        <w:t>s 37</w:t>
      </w:r>
      <w:r>
        <w:tab/>
        <w:t xml:space="preserve">am </w:t>
      </w:r>
      <w:hyperlink r:id="rId470" w:tooltip="Financial Institutions (Removal of Discrimination) Act 1997" w:history="1">
        <w:r w:rsidR="00BE3159" w:rsidRPr="00BE3159">
          <w:rPr>
            <w:rStyle w:val="charCitHyperlinkAbbrev"/>
          </w:rPr>
          <w:t>A1997</w:t>
        </w:r>
        <w:r w:rsidR="00BE3159" w:rsidRPr="00BE3159">
          <w:rPr>
            <w:rStyle w:val="charCitHyperlinkAbbrev"/>
          </w:rPr>
          <w:noBreakHyphen/>
          <w:t>88</w:t>
        </w:r>
      </w:hyperlink>
      <w:r>
        <w:t xml:space="preserve"> sch</w:t>
      </w:r>
    </w:p>
    <w:p w:rsidR="00AD07BB" w:rsidRDefault="00AD07BB" w:rsidP="003C3F94">
      <w:pPr>
        <w:pStyle w:val="AmdtsEntryHd"/>
      </w:pPr>
      <w:r>
        <w:t>Accounting records</w:t>
      </w:r>
    </w:p>
    <w:p w:rsidR="00AD07BB" w:rsidRPr="00982705" w:rsidRDefault="00AD07BB" w:rsidP="003C3F94">
      <w:pPr>
        <w:pStyle w:val="AmdtsEntries"/>
      </w:pPr>
      <w:r>
        <w:t>s 38</w:t>
      </w:r>
      <w:r>
        <w:tab/>
        <w:t xml:space="preserve">am </w:t>
      </w:r>
      <w:hyperlink r:id="rId47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31 and sch 3; </w:t>
      </w:r>
      <w:hyperlink r:id="rId47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1.137</w:t>
      </w:r>
      <w:r w:rsidR="00013731">
        <w:t xml:space="preserve">; </w:t>
      </w:r>
      <w:hyperlink r:id="rId47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t>Receipts for trust money</w:t>
      </w:r>
    </w:p>
    <w:p w:rsidR="00AD07BB" w:rsidRPr="004A73B4" w:rsidRDefault="00AD07BB" w:rsidP="003C3F94">
      <w:pPr>
        <w:pStyle w:val="AmdtsEntries"/>
      </w:pPr>
      <w:r>
        <w:t>s 39</w:t>
      </w:r>
      <w:r>
        <w:tab/>
        <w:t xml:space="preserve">am </w:t>
      </w:r>
      <w:hyperlink r:id="rId47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32 and sch 3; </w:t>
      </w:r>
      <w:hyperlink r:id="rId47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w:t>
      </w:r>
      <w:r w:rsidR="00013731">
        <w:t> </w:t>
      </w:r>
      <w:r>
        <w:t>1.138</w:t>
      </w:r>
      <w:r w:rsidR="00013731">
        <w:noBreakHyphen/>
      </w:r>
      <w:r>
        <w:t>1.140</w:t>
      </w:r>
    </w:p>
    <w:p w:rsidR="00AD07BB" w:rsidRDefault="00AD07BB" w:rsidP="003C3F94">
      <w:pPr>
        <w:pStyle w:val="AmdtsEntryHd"/>
      </w:pPr>
      <w:r>
        <w:t>Audit of trust accounts</w:t>
      </w:r>
    </w:p>
    <w:p w:rsidR="00AD07BB" w:rsidRPr="00982705" w:rsidRDefault="00AD07BB" w:rsidP="003C3F94">
      <w:pPr>
        <w:pStyle w:val="AmdtsEntries"/>
      </w:pPr>
      <w:r>
        <w:t>s 40</w:t>
      </w:r>
      <w:r>
        <w:tab/>
        <w:t xml:space="preserve">am </w:t>
      </w:r>
      <w:hyperlink r:id="rId4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33 and sch 3; </w:t>
      </w:r>
      <w:hyperlink r:id="rId47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1.141</w:t>
      </w:r>
      <w:r w:rsidR="00013731">
        <w:t xml:space="preserve">; </w:t>
      </w:r>
      <w:hyperlink r:id="rId47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Pr="00982705" w:rsidRDefault="00AD07BB" w:rsidP="003C3F94">
      <w:pPr>
        <w:pStyle w:val="AmdtsEntryHd"/>
      </w:pPr>
      <w:r w:rsidRPr="00982705">
        <w:t>Auditor’s report</w:t>
      </w:r>
    </w:p>
    <w:p w:rsidR="00AD07BB" w:rsidRPr="00982705" w:rsidRDefault="00AD07BB" w:rsidP="003C3F94">
      <w:pPr>
        <w:pStyle w:val="AmdtsEntries"/>
      </w:pPr>
      <w:r w:rsidRPr="00982705">
        <w:t>s 41</w:t>
      </w:r>
      <w:r w:rsidRPr="00982705">
        <w:tab/>
        <w:t xml:space="preserve">am </w:t>
      </w:r>
      <w:hyperlink r:id="rId479"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 34 and sch 3; ss renum R4 LA</w:t>
      </w:r>
      <w:r w:rsidR="00013731" w:rsidRPr="00982705">
        <w:t xml:space="preserve">; </w:t>
      </w:r>
      <w:hyperlink r:id="rId48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t>Qualification of auditors</w:t>
      </w:r>
    </w:p>
    <w:p w:rsidR="00AD07BB" w:rsidRDefault="00AD07BB" w:rsidP="003C3F94">
      <w:pPr>
        <w:pStyle w:val="AmdtsEntries"/>
      </w:pPr>
      <w:r>
        <w:t>s 42</w:t>
      </w:r>
      <w:r>
        <w:tab/>
        <w:t xml:space="preserve">am </w:t>
      </w:r>
      <w:hyperlink r:id="rId481" w:tooltip="Ordinances Revision (Companies Amendments) Ordinance 1982" w:history="1">
        <w:r w:rsidR="00BE3159" w:rsidRPr="00BE3159">
          <w:rPr>
            <w:rStyle w:val="charCitHyperlinkAbbrev"/>
          </w:rPr>
          <w:t>Ord1982</w:t>
        </w:r>
        <w:r w:rsidR="00BE3159" w:rsidRPr="00BE3159">
          <w:rPr>
            <w:rStyle w:val="charCitHyperlinkAbbrev"/>
          </w:rPr>
          <w:noBreakHyphen/>
          <w:t>38</w:t>
        </w:r>
      </w:hyperlink>
      <w:r>
        <w:t xml:space="preserve"> sch 4; </w:t>
      </w:r>
      <w:hyperlink r:id="rId482" w:tooltip="Statute Law Revision Act 1995" w:history="1">
        <w:r w:rsidR="00BE3159" w:rsidRPr="00BE3159">
          <w:rPr>
            <w:rStyle w:val="charCitHyperlinkAbbrev"/>
          </w:rPr>
          <w:t>A1995</w:t>
        </w:r>
        <w:r w:rsidR="00BE3159" w:rsidRPr="00BE3159">
          <w:rPr>
            <w:rStyle w:val="charCitHyperlinkAbbrev"/>
          </w:rPr>
          <w:noBreakHyphen/>
          <w:t>46</w:t>
        </w:r>
      </w:hyperlink>
      <w:r>
        <w:t xml:space="preserve"> sch; </w:t>
      </w:r>
      <w:hyperlink r:id="rId4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35 and sch 3; </w:t>
      </w:r>
      <w:hyperlink r:id="rId484" w:tooltip="Legislation (Gay, Lesbian and Transgender) Amendment Act 2003" w:history="1">
        <w:r w:rsidR="00BE3159" w:rsidRPr="00BE3159">
          <w:rPr>
            <w:rStyle w:val="charCitHyperlinkAbbrev"/>
          </w:rPr>
          <w:t>A2003</w:t>
        </w:r>
        <w:r w:rsidR="00BE3159" w:rsidRPr="00BE3159">
          <w:rPr>
            <w:rStyle w:val="charCitHyperlinkAbbrev"/>
          </w:rPr>
          <w:noBreakHyphen/>
          <w:t>14</w:t>
        </w:r>
      </w:hyperlink>
      <w:r>
        <w:t xml:space="preserve"> amdt 1.102</w:t>
      </w:r>
    </w:p>
    <w:p w:rsidR="00AD07BB" w:rsidRDefault="00AD07BB" w:rsidP="003C3F94">
      <w:pPr>
        <w:pStyle w:val="AmdtsEntryHd"/>
      </w:pPr>
      <w:r>
        <w:t>Withdrawals—deficiency suspected</w:t>
      </w:r>
    </w:p>
    <w:p w:rsidR="00AD07BB" w:rsidRPr="00982705" w:rsidRDefault="00AD07BB" w:rsidP="003C3F94">
      <w:pPr>
        <w:pStyle w:val="AmdtsEntries"/>
      </w:pPr>
      <w:r>
        <w:t>s 43</w:t>
      </w:r>
      <w:r>
        <w:tab/>
        <w:t xml:space="preserve">am </w:t>
      </w:r>
      <w:hyperlink r:id="rId48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36; </w:t>
      </w:r>
      <w:hyperlink r:id="rId486" w:tooltip="Financial Institutions (Removal of Discrimination) Act 1997" w:history="1">
        <w:r w:rsidR="00BE3159" w:rsidRPr="00BE3159">
          <w:rPr>
            <w:rStyle w:val="charCitHyperlinkAbbrev"/>
          </w:rPr>
          <w:t>A1997</w:t>
        </w:r>
        <w:r w:rsidR="00BE3159" w:rsidRPr="00BE3159">
          <w:rPr>
            <w:rStyle w:val="charCitHyperlinkAbbrev"/>
          </w:rPr>
          <w:noBreakHyphen/>
          <w:t>88</w:t>
        </w:r>
      </w:hyperlink>
      <w:r>
        <w:t xml:space="preserve"> sch; </w:t>
      </w:r>
      <w:hyperlink r:id="rId48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w:t>
      </w:r>
      <w:r w:rsidRPr="00982705">
        <w:t>amdt</w:t>
      </w:r>
      <w:r w:rsidR="00013731" w:rsidRPr="00982705">
        <w:t> </w:t>
      </w:r>
      <w:r w:rsidRPr="00982705">
        <w:t>1.142</w:t>
      </w:r>
      <w:r w:rsidR="00013731" w:rsidRPr="00982705">
        <w:t xml:space="preserve">; </w:t>
      </w:r>
      <w:hyperlink r:id="rId48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013731" w:rsidRPr="00982705">
        <w:t xml:space="preserve"> amdt 1.38</w:t>
      </w:r>
    </w:p>
    <w:p w:rsidR="00AD07BB" w:rsidRDefault="00AD07BB" w:rsidP="003C3F94">
      <w:pPr>
        <w:pStyle w:val="AmdtsEntryHd"/>
      </w:pPr>
      <w:r>
        <w:t>Offences against this part</w:t>
      </w:r>
    </w:p>
    <w:p w:rsidR="00AD07BB" w:rsidRDefault="00AD07BB" w:rsidP="003C3F94">
      <w:pPr>
        <w:pStyle w:val="AmdtsEntries"/>
      </w:pPr>
      <w:r>
        <w:t>s 44</w:t>
      </w:r>
      <w:r>
        <w:tab/>
        <w:t xml:space="preserve">om </w:t>
      </w:r>
      <w:hyperlink r:id="rId489" w:tooltip="Statute Law Revision (Penalties) Act 1998" w:history="1">
        <w:r w:rsidR="00BE3159" w:rsidRPr="00BE3159">
          <w:rPr>
            <w:rStyle w:val="charCitHyperlinkAbbrev"/>
          </w:rPr>
          <w:t>A1998</w:t>
        </w:r>
        <w:r w:rsidR="00BE3159" w:rsidRPr="00BE3159">
          <w:rPr>
            <w:rStyle w:val="charCitHyperlinkAbbrev"/>
          </w:rPr>
          <w:noBreakHyphen/>
          <w:t>54</w:t>
        </w:r>
      </w:hyperlink>
      <w:r>
        <w:t xml:space="preserve"> sch</w:t>
      </w:r>
    </w:p>
    <w:p w:rsidR="00AD07BB" w:rsidRDefault="00AD07BB" w:rsidP="003C3F94">
      <w:pPr>
        <w:pStyle w:val="AmdtsEntryHd"/>
      </w:pPr>
      <w:r>
        <w:t>Change of executive officers of corporate licensees</w:t>
      </w:r>
    </w:p>
    <w:p w:rsidR="00AD07BB" w:rsidRDefault="00AD07BB" w:rsidP="003C3F94">
      <w:pPr>
        <w:pStyle w:val="AmdtsEntries"/>
      </w:pPr>
      <w:r>
        <w:t>pt 6 hdg</w:t>
      </w:r>
      <w:r>
        <w:tab/>
        <w:t xml:space="preserve">sub </w:t>
      </w:r>
      <w:hyperlink r:id="rId49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F52335" w:rsidRPr="004A73B4" w:rsidRDefault="00ED312A" w:rsidP="003C3F94">
      <w:pPr>
        <w:pStyle w:val="AmdtsEntries"/>
      </w:pPr>
      <w:r>
        <w:tab/>
        <w:t>o</w:t>
      </w:r>
      <w:r w:rsidR="00F52335">
        <w:t xml:space="preserve">m </w:t>
      </w:r>
      <w:hyperlink r:id="rId491"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Intended change of executive officers—notification and objection</w:t>
      </w:r>
    </w:p>
    <w:p w:rsidR="00AD07BB" w:rsidRDefault="00AD07BB" w:rsidP="00962AC1">
      <w:pPr>
        <w:pStyle w:val="AmdtsEntries"/>
        <w:keepNext/>
      </w:pPr>
      <w:r>
        <w:t>s 45</w:t>
      </w:r>
      <w:r>
        <w:tab/>
        <w:t xml:space="preserve">am </w:t>
      </w:r>
      <w:hyperlink r:id="rId49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37</w:t>
      </w:r>
    </w:p>
    <w:p w:rsidR="00AD07BB" w:rsidRDefault="00AD07BB" w:rsidP="00962AC1">
      <w:pPr>
        <w:pStyle w:val="AmdtsEntries"/>
        <w:keepNext/>
      </w:pPr>
      <w:r>
        <w:tab/>
        <w:t xml:space="preserve">sub </w:t>
      </w:r>
      <w:hyperlink r:id="rId49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3C3F94">
      <w:pPr>
        <w:pStyle w:val="AmdtsEntries"/>
      </w:pPr>
      <w:r>
        <w:tab/>
        <w:t xml:space="preserve">am </w:t>
      </w:r>
      <w:hyperlink r:id="rId49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46, s 47</w:t>
      </w:r>
      <w:r w:rsidR="00C40B1E">
        <w:t xml:space="preserve">; </w:t>
      </w:r>
      <w:hyperlink r:id="rId49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C40B1E">
        <w:t xml:space="preserve"> amdt 1.601</w:t>
      </w:r>
      <w:r w:rsidR="00087E73">
        <w:t xml:space="preserve">; </w:t>
      </w:r>
      <w:hyperlink r:id="rId496" w:tooltip="Statute Law Amendment Act 2009" w:history="1">
        <w:r w:rsidR="00BE3159" w:rsidRPr="00BE3159">
          <w:rPr>
            <w:rStyle w:val="charCitHyperlinkAbbrev"/>
          </w:rPr>
          <w:t>A2009</w:t>
        </w:r>
        <w:r w:rsidR="00BE3159" w:rsidRPr="00BE3159">
          <w:rPr>
            <w:rStyle w:val="charCitHyperlinkAbbrev"/>
          </w:rPr>
          <w:noBreakHyphen/>
          <w:t>20</w:t>
        </w:r>
      </w:hyperlink>
      <w:r w:rsidR="00087E73">
        <w:t xml:space="preserve"> </w:t>
      </w:r>
      <w:r w:rsidR="00087E73" w:rsidRPr="00982705">
        <w:t>amdt </w:t>
      </w:r>
      <w:r w:rsidR="008872EA" w:rsidRPr="00982705">
        <w:t>3.191</w:t>
      </w:r>
      <w:r w:rsidR="009C7B61" w:rsidRPr="00982705">
        <w:t xml:space="preserve">; </w:t>
      </w:r>
      <w:hyperlink r:id="rId497"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3.174</w:t>
      </w:r>
      <w:r w:rsidR="00D32067" w:rsidRPr="00982705">
        <w:t xml:space="preserve">; </w:t>
      </w:r>
      <w:hyperlink r:id="rId49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r w:rsidR="00AE1318">
        <w:t xml:space="preserve">; </w:t>
      </w:r>
      <w:hyperlink r:id="rId499" w:tooltip="Red Tape Reduction Legislation Amendment Act 2015" w:history="1">
        <w:r w:rsidR="00AE1318">
          <w:rPr>
            <w:rStyle w:val="charCitHyperlinkAbbrev"/>
          </w:rPr>
          <w:t>A2015</w:t>
        </w:r>
        <w:r w:rsidR="00AE1318">
          <w:rPr>
            <w:rStyle w:val="charCitHyperlinkAbbrev"/>
          </w:rPr>
          <w:noBreakHyphen/>
          <w:t>33</w:t>
        </w:r>
      </w:hyperlink>
      <w:r w:rsidR="00AE1318">
        <w:t xml:space="preserve"> amdt 1.211</w:t>
      </w:r>
    </w:p>
    <w:p w:rsidR="00F52335" w:rsidRPr="00982705" w:rsidRDefault="00ED312A" w:rsidP="003C3F94">
      <w:pPr>
        <w:pStyle w:val="AmdtsEntries"/>
      </w:pPr>
      <w:r>
        <w:tab/>
        <w:t>o</w:t>
      </w:r>
      <w:r w:rsidR="00F52335">
        <w:t xml:space="preserve">m </w:t>
      </w:r>
      <w:hyperlink r:id="rId500"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Intended change of directors—notification and objection</w:t>
      </w:r>
    </w:p>
    <w:p w:rsidR="00AD07BB" w:rsidRDefault="00AD07BB" w:rsidP="000740D7">
      <w:pPr>
        <w:pStyle w:val="AmdtsEntries"/>
        <w:keepNext/>
      </w:pPr>
      <w:r>
        <w:t>s 45A</w:t>
      </w:r>
      <w:r>
        <w:tab/>
        <w:t xml:space="preserve">ins </w:t>
      </w:r>
      <w:hyperlink r:id="rId50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38</w:t>
      </w:r>
    </w:p>
    <w:p w:rsidR="00AD07BB" w:rsidRPr="004A73B4" w:rsidRDefault="00AD07BB" w:rsidP="003C3F94">
      <w:pPr>
        <w:pStyle w:val="AmdtsEntries"/>
      </w:pPr>
      <w:r>
        <w:tab/>
        <w:t xml:space="preserve">om </w:t>
      </w:r>
      <w:hyperlink r:id="rId50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3C3F94">
      <w:pPr>
        <w:pStyle w:val="AmdtsEntryHd"/>
      </w:pPr>
      <w:r>
        <w:t>Change of executive officers</w:t>
      </w:r>
    </w:p>
    <w:p w:rsidR="00AD07BB" w:rsidRPr="00793E0B" w:rsidRDefault="00AD07BB" w:rsidP="00E43155">
      <w:pPr>
        <w:pStyle w:val="AmdtsEntries"/>
        <w:keepNext/>
      </w:pPr>
      <w:r>
        <w:t>s 46 hdg</w:t>
      </w:r>
      <w:r>
        <w:tab/>
        <w:t xml:space="preserve">sub </w:t>
      </w:r>
      <w:hyperlink r:id="rId50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48</w:t>
      </w:r>
    </w:p>
    <w:p w:rsidR="00AD07BB" w:rsidRDefault="00AD07BB" w:rsidP="00E43155">
      <w:pPr>
        <w:pStyle w:val="AmdtsEntries"/>
        <w:keepNext/>
      </w:pPr>
      <w:r>
        <w:t>s 46</w:t>
      </w:r>
      <w:r>
        <w:tab/>
        <w:t xml:space="preserve">am </w:t>
      </w:r>
      <w:hyperlink r:id="rId5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39</w:t>
      </w:r>
    </w:p>
    <w:p w:rsidR="00AD07BB" w:rsidRDefault="00AD07BB" w:rsidP="00E43155">
      <w:pPr>
        <w:pStyle w:val="AmdtsEntries"/>
        <w:keepNext/>
      </w:pPr>
      <w:r>
        <w:tab/>
        <w:t xml:space="preserve">sub </w:t>
      </w:r>
      <w:hyperlink r:id="rId50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E43155">
      <w:pPr>
        <w:pStyle w:val="AmdtsEntries"/>
      </w:pPr>
      <w:r w:rsidRPr="00982705">
        <w:tab/>
        <w:t xml:space="preserve">am </w:t>
      </w:r>
      <w:hyperlink r:id="rId50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982705">
        <w:t xml:space="preserve"> s 49, s 50</w:t>
      </w:r>
      <w:r w:rsidR="009C7B61" w:rsidRPr="00982705">
        <w:t xml:space="preserve">; </w:t>
      </w:r>
      <w:hyperlink r:id="rId507" w:tooltip="Statute Law Amendment Act 2009 (No 2)" w:history="1">
        <w:r w:rsidR="00BE3159" w:rsidRPr="00BE3159">
          <w:rPr>
            <w:rStyle w:val="charCitHyperlinkAbbrev"/>
          </w:rPr>
          <w:t>A2009</w:t>
        </w:r>
        <w:r w:rsidR="00BE3159" w:rsidRPr="00BE3159">
          <w:rPr>
            <w:rStyle w:val="charCitHyperlinkAbbrev"/>
          </w:rPr>
          <w:noBreakHyphen/>
          <w:t>49</w:t>
        </w:r>
      </w:hyperlink>
      <w:r w:rsidR="009C7B61" w:rsidRPr="00982705">
        <w:t xml:space="preserve"> amdt 3.175</w:t>
      </w:r>
      <w:r w:rsidR="00D32067" w:rsidRPr="00982705">
        <w:t xml:space="preserve">; </w:t>
      </w:r>
      <w:hyperlink r:id="rId50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F52335" w:rsidRPr="00982705" w:rsidRDefault="00ED312A" w:rsidP="00E43155">
      <w:pPr>
        <w:pStyle w:val="AmdtsEntries"/>
      </w:pPr>
      <w:r>
        <w:tab/>
        <w:t>o</w:t>
      </w:r>
      <w:r w:rsidR="00F52335">
        <w:t xml:space="preserve">m </w:t>
      </w:r>
      <w:hyperlink r:id="rId509" w:tooltip="Traders (Licensing) Act 2016" w:history="1">
        <w:r w:rsidR="00F52335" w:rsidRPr="00241E7D">
          <w:rPr>
            <w:rStyle w:val="charCitHyperlinkAbbrev"/>
          </w:rPr>
          <w:t>A2016-46</w:t>
        </w:r>
      </w:hyperlink>
      <w:r w:rsidR="00F52335">
        <w:t xml:space="preserve"> amdt 2.</w:t>
      </w:r>
      <w:r>
        <w:t>26</w:t>
      </w:r>
    </w:p>
    <w:p w:rsidR="00AD07BB" w:rsidRDefault="00AD07BB" w:rsidP="003C3F94">
      <w:pPr>
        <w:pStyle w:val="AmdtsEntryHd"/>
      </w:pPr>
      <w:r>
        <w:t>Cancellation of licences by registrar</w:t>
      </w:r>
    </w:p>
    <w:p w:rsidR="00AD07BB" w:rsidRDefault="00AD07BB" w:rsidP="003C3F94">
      <w:pPr>
        <w:pStyle w:val="AmdtsEntries"/>
      </w:pPr>
      <w:r>
        <w:t>s 47</w:t>
      </w:r>
      <w:r>
        <w:tab/>
        <w:t xml:space="preserve">am </w:t>
      </w:r>
      <w:hyperlink r:id="rId51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40 and sch 3</w:t>
      </w:r>
    </w:p>
    <w:p w:rsidR="00AD07BB" w:rsidRDefault="00AD07BB" w:rsidP="003C3F94">
      <w:pPr>
        <w:pStyle w:val="AmdtsEntries"/>
      </w:pPr>
      <w:r>
        <w:tab/>
        <w:t xml:space="preserve">sub </w:t>
      </w:r>
      <w:hyperlink r:id="rId51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3C3F94">
      <w:pPr>
        <w:pStyle w:val="AmdtsEntries"/>
      </w:pPr>
      <w:r>
        <w:tab/>
        <w:t>ss renum R4 LA</w:t>
      </w:r>
    </w:p>
    <w:p w:rsidR="00C40B1E" w:rsidRDefault="00C40B1E" w:rsidP="003C3F94">
      <w:pPr>
        <w:pStyle w:val="AmdtsEntries"/>
      </w:pPr>
      <w:r>
        <w:tab/>
        <w:t xml:space="preserve">om </w:t>
      </w:r>
      <w:hyperlink r:id="rId51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1.602</w:t>
      </w:r>
    </w:p>
    <w:p w:rsidR="00AD07BB" w:rsidRDefault="00AD07BB" w:rsidP="003C3F94">
      <w:pPr>
        <w:pStyle w:val="AmdtsEntryHd"/>
      </w:pPr>
      <w:r>
        <w:t>Disciplinary proceedings</w:t>
      </w:r>
    </w:p>
    <w:p w:rsidR="00AD07BB" w:rsidRDefault="00AD07BB" w:rsidP="003C3F94">
      <w:pPr>
        <w:pStyle w:val="AmdtsEntries"/>
      </w:pPr>
      <w:r>
        <w:t>pt 6A hdg</w:t>
      </w:r>
      <w:r>
        <w:tab/>
        <w:t xml:space="preserve">ins </w:t>
      </w:r>
      <w:hyperlink r:id="rId51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C40B1E" w:rsidRPr="004A73B4" w:rsidRDefault="00C40B1E" w:rsidP="003C3F94">
      <w:pPr>
        <w:pStyle w:val="AmdtsEntries"/>
      </w:pPr>
      <w:r>
        <w:tab/>
        <w:t xml:space="preserve">om </w:t>
      </w:r>
      <w:hyperlink r:id="rId514"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B5353C" w:rsidRDefault="00AF7D3D" w:rsidP="003C3F94">
      <w:pPr>
        <w:pStyle w:val="AmdtsEntryHd"/>
      </w:pPr>
      <w:r>
        <w:t>Occupational discipline—licensees</w:t>
      </w:r>
    </w:p>
    <w:p w:rsidR="00AF7D3D" w:rsidRDefault="00AF7D3D" w:rsidP="003C3F94">
      <w:pPr>
        <w:pStyle w:val="AmdtsEntries"/>
      </w:pPr>
      <w:r>
        <w:t>pt 7 hdg</w:t>
      </w:r>
      <w:r>
        <w:tab/>
        <w:t xml:space="preserve">sub </w:t>
      </w:r>
      <w:hyperlink r:id="rId51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F52335" w:rsidRPr="00AF7D3D" w:rsidRDefault="00ED312A" w:rsidP="003C3F94">
      <w:pPr>
        <w:pStyle w:val="AmdtsEntries"/>
      </w:pPr>
      <w:r>
        <w:tab/>
        <w:t>o</w:t>
      </w:r>
      <w:r w:rsidR="00F52335">
        <w:t xml:space="preserve">m </w:t>
      </w:r>
      <w:hyperlink r:id="rId516" w:tooltip="Traders (Licensing) Act 2016" w:history="1">
        <w:r w:rsidR="00F52335" w:rsidRPr="00241E7D">
          <w:rPr>
            <w:rStyle w:val="charCitHyperlinkAbbrev"/>
          </w:rPr>
          <w:t>A2016-46</w:t>
        </w:r>
      </w:hyperlink>
      <w:r>
        <w:t xml:space="preserve"> amdt 2.26</w:t>
      </w:r>
    </w:p>
    <w:p w:rsidR="00AD07BB" w:rsidRDefault="00AF7D3D" w:rsidP="003C3F94">
      <w:pPr>
        <w:pStyle w:val="AmdtsEntryHd"/>
      </w:pPr>
      <w:r>
        <w:t>Grounds for occupational discipline—licensees</w:t>
      </w:r>
    </w:p>
    <w:p w:rsidR="00AF7D3D" w:rsidRDefault="00AD07BB" w:rsidP="002011FC">
      <w:pPr>
        <w:pStyle w:val="AmdtsEntries"/>
        <w:keepNext/>
      </w:pPr>
      <w:r>
        <w:t>s 48 hdg</w:t>
      </w:r>
      <w:r>
        <w:tab/>
        <w:t xml:space="preserve">am </w:t>
      </w:r>
      <w:hyperlink r:id="rId51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notes</w:t>
      </w:r>
    </w:p>
    <w:p w:rsidR="00AD07BB" w:rsidRDefault="00AD07BB" w:rsidP="002011FC">
      <w:pPr>
        <w:pStyle w:val="AmdtsEntries"/>
        <w:keepNext/>
      </w:pPr>
      <w:r>
        <w:t>s 48</w:t>
      </w:r>
      <w:r>
        <w:tab/>
        <w:t xml:space="preserve">am </w:t>
      </w:r>
      <w:hyperlink r:id="rId518"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 </w:t>
      </w:r>
      <w:hyperlink r:id="rId51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w:t>
      </w:r>
    </w:p>
    <w:p w:rsidR="00AD07BB" w:rsidRDefault="00AD07BB" w:rsidP="003C3F94">
      <w:pPr>
        <w:pStyle w:val="AmdtsEntries"/>
      </w:pPr>
      <w:r>
        <w:tab/>
        <w:t xml:space="preserve">sub </w:t>
      </w:r>
      <w:hyperlink r:id="rId52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D07BB" w:rsidRDefault="00AD07BB" w:rsidP="003C3F94">
      <w:pPr>
        <w:pStyle w:val="AmdtsEntries"/>
      </w:pPr>
      <w:r>
        <w:tab/>
        <w:t xml:space="preserve">am </w:t>
      </w:r>
      <w:hyperlink r:id="rId52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51</w:t>
      </w:r>
    </w:p>
    <w:p w:rsidR="00AF7D3D" w:rsidRDefault="00AF7D3D" w:rsidP="003C3F94">
      <w:pPr>
        <w:pStyle w:val="AmdtsEntries"/>
      </w:pPr>
      <w:r>
        <w:tab/>
        <w:t xml:space="preserve">sub </w:t>
      </w:r>
      <w:hyperlink r:id="rId52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F52335" w:rsidRPr="004A73B4" w:rsidRDefault="00ED312A" w:rsidP="003C3F94">
      <w:pPr>
        <w:pStyle w:val="AmdtsEntries"/>
      </w:pPr>
      <w:r>
        <w:tab/>
        <w:t>o</w:t>
      </w:r>
      <w:r w:rsidR="00F52335">
        <w:t xml:space="preserve">m </w:t>
      </w:r>
      <w:hyperlink r:id="rId523" w:tooltip="Traders (Licensing) Act 2016" w:history="1">
        <w:r w:rsidR="00F52335" w:rsidRPr="00241E7D">
          <w:rPr>
            <w:rStyle w:val="charCitHyperlinkAbbrev"/>
          </w:rPr>
          <w:t>A2016-46</w:t>
        </w:r>
      </w:hyperlink>
      <w:r>
        <w:t xml:space="preserve"> amdt 2.26</w:t>
      </w:r>
    </w:p>
    <w:p w:rsidR="00AD07BB" w:rsidRDefault="00AD07BB" w:rsidP="003C3F94">
      <w:pPr>
        <w:pStyle w:val="AmdtsEntryHd"/>
      </w:pPr>
      <w:r>
        <w:t>Procedures for registrar taking action in relation to licences</w:t>
      </w:r>
    </w:p>
    <w:p w:rsidR="00AD07BB" w:rsidRDefault="00AD07BB" w:rsidP="003C3F94">
      <w:pPr>
        <w:pStyle w:val="AmdtsEntries"/>
      </w:pPr>
      <w:r>
        <w:t>s 48A</w:t>
      </w:r>
      <w:r>
        <w:tab/>
        <w:t xml:space="preserve">ins </w:t>
      </w:r>
      <w:hyperlink r:id="rId52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1.143</w:t>
      </w:r>
    </w:p>
    <w:p w:rsidR="00AF7D3D" w:rsidRPr="004A73B4" w:rsidRDefault="00AF7D3D" w:rsidP="003C3F94">
      <w:pPr>
        <w:pStyle w:val="AmdtsEntries"/>
      </w:pPr>
      <w:r>
        <w:tab/>
        <w:t xml:space="preserve">om </w:t>
      </w:r>
      <w:hyperlink r:id="rId52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E53232" w:rsidP="003C3F94">
      <w:pPr>
        <w:pStyle w:val="AmdtsEntryHd"/>
      </w:pPr>
      <w:r>
        <w:t>Commissioner</w:t>
      </w:r>
      <w:r w:rsidR="00AF7D3D">
        <w:t xml:space="preserve"> may apply to ACAT for occupational discipline</w:t>
      </w:r>
    </w:p>
    <w:p w:rsidR="00E53232" w:rsidRPr="00E53232" w:rsidRDefault="00E53232" w:rsidP="00E53232">
      <w:pPr>
        <w:pStyle w:val="AmdtsEntries"/>
      </w:pPr>
      <w:r>
        <w:t>s 49 hdg</w:t>
      </w:r>
      <w:r>
        <w:tab/>
        <w:t xml:space="preserve">am </w:t>
      </w:r>
      <w:hyperlink r:id="rId52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rsidR="00AD07BB" w:rsidRDefault="00AD07BB" w:rsidP="003C3F94">
      <w:pPr>
        <w:pStyle w:val="AmdtsEntries"/>
      </w:pPr>
      <w:r>
        <w:t>s 49</w:t>
      </w:r>
      <w:r>
        <w:tab/>
        <w:t xml:space="preserve">am </w:t>
      </w:r>
      <w:hyperlink r:id="rId527"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52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41 and sch 3; </w:t>
      </w:r>
      <w:hyperlink r:id="rId529" w:tooltip="Legal Practitioners (Consequential Amendments) Act 1997" w:history="1">
        <w:r w:rsidR="00BE3159" w:rsidRPr="00BE3159">
          <w:rPr>
            <w:rStyle w:val="charCitHyperlinkAbbrev"/>
          </w:rPr>
          <w:t>A1997</w:t>
        </w:r>
        <w:r w:rsidR="00BE3159" w:rsidRPr="00BE3159">
          <w:rPr>
            <w:rStyle w:val="charCitHyperlinkAbbrev"/>
          </w:rPr>
          <w:noBreakHyphen/>
          <w:t>96</w:t>
        </w:r>
      </w:hyperlink>
      <w:r>
        <w:t xml:space="preserve"> sch 1; </w:t>
      </w:r>
      <w:hyperlink r:id="rId53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1.144; </w:t>
      </w:r>
      <w:hyperlink r:id="rId531" w:tooltip="Statute Law Amendment Act 2007" w:history="1">
        <w:r w:rsidR="00BE3159" w:rsidRPr="00BE3159">
          <w:rPr>
            <w:rStyle w:val="charCitHyperlinkAbbrev"/>
          </w:rPr>
          <w:t>A2007</w:t>
        </w:r>
        <w:r w:rsidR="00BE3159" w:rsidRPr="00BE3159">
          <w:rPr>
            <w:rStyle w:val="charCitHyperlinkAbbrev"/>
          </w:rPr>
          <w:noBreakHyphen/>
          <w:t>3</w:t>
        </w:r>
      </w:hyperlink>
      <w:r>
        <w:t xml:space="preserve"> amdt 3.462</w:t>
      </w:r>
    </w:p>
    <w:p w:rsidR="00AF7D3D" w:rsidRPr="004A73B4" w:rsidRDefault="00AF7D3D" w:rsidP="003C3F94">
      <w:pPr>
        <w:pStyle w:val="AmdtsEntries"/>
      </w:pPr>
      <w:r>
        <w:tab/>
        <w:t xml:space="preserve">sub </w:t>
      </w:r>
      <w:hyperlink r:id="rId532"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D32067" w:rsidRDefault="00D32067" w:rsidP="00D32067">
      <w:pPr>
        <w:pStyle w:val="AmdtsEntries"/>
      </w:pPr>
      <w:r w:rsidRPr="00982705">
        <w:tab/>
        <w:t xml:space="preserve">am </w:t>
      </w:r>
      <w:hyperlink r:id="rId53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ED312A" w:rsidP="00D32067">
      <w:pPr>
        <w:pStyle w:val="AmdtsEntries"/>
      </w:pPr>
      <w:r>
        <w:tab/>
        <w:t>o</w:t>
      </w:r>
      <w:r w:rsidR="00F52335">
        <w:t xml:space="preserve">m </w:t>
      </w:r>
      <w:hyperlink r:id="rId534" w:tooltip="Traders (Licensing) Act 2016" w:history="1">
        <w:r w:rsidR="00F52335" w:rsidRPr="00241E7D">
          <w:rPr>
            <w:rStyle w:val="charCitHyperlinkAbbrev"/>
          </w:rPr>
          <w:t>A2016-46</w:t>
        </w:r>
      </w:hyperlink>
      <w:r>
        <w:t xml:space="preserve"> amdt 2.26</w:t>
      </w:r>
    </w:p>
    <w:p w:rsidR="00AF7D3D" w:rsidRDefault="00AF7D3D" w:rsidP="003C3F94">
      <w:pPr>
        <w:pStyle w:val="AmdtsEntryHd"/>
      </w:pPr>
      <w:r>
        <w:t>Notification and review of decisions</w:t>
      </w:r>
    </w:p>
    <w:p w:rsidR="00AF7D3D" w:rsidRPr="00AF7D3D" w:rsidRDefault="00AF7D3D" w:rsidP="003C3F94">
      <w:pPr>
        <w:pStyle w:val="AmdtsEntries"/>
      </w:pPr>
      <w:r>
        <w:t>pt 8 hdg</w:t>
      </w:r>
      <w:r>
        <w:tab/>
        <w:t xml:space="preserve">sub </w:t>
      </w:r>
      <w:hyperlink r:id="rId53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Pr="00AF7D3D" w:rsidRDefault="00AF7D3D" w:rsidP="003C3F94">
      <w:pPr>
        <w:pStyle w:val="AmdtsEntryHd"/>
      </w:pPr>
      <w:r>
        <w:t xml:space="preserve">Meaning of </w:t>
      </w:r>
      <w:r w:rsidRPr="00793E0B">
        <w:rPr>
          <w:rStyle w:val="charItals"/>
        </w:rPr>
        <w:t>reviewable decision</w:t>
      </w:r>
      <w:r>
        <w:t>—pt 8</w:t>
      </w:r>
    </w:p>
    <w:p w:rsidR="00AD07BB" w:rsidRDefault="00AD07BB" w:rsidP="003C3F94">
      <w:pPr>
        <w:pStyle w:val="AmdtsEntries"/>
      </w:pPr>
      <w:r>
        <w:t>s 50</w:t>
      </w:r>
      <w:r>
        <w:tab/>
        <w:t xml:space="preserve">am </w:t>
      </w:r>
      <w:hyperlink r:id="rId53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w:t>
      </w:r>
    </w:p>
    <w:p w:rsidR="00AF7D3D" w:rsidRDefault="00AF7D3D" w:rsidP="003C3F94">
      <w:pPr>
        <w:pStyle w:val="AmdtsEntries"/>
      </w:pPr>
      <w:r>
        <w:tab/>
        <w:t xml:space="preserve">sub </w:t>
      </w:r>
      <w:hyperlink r:id="rId537"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F7D3D" w:rsidP="003C3F94">
      <w:pPr>
        <w:pStyle w:val="AmdtsEntryHd"/>
      </w:pPr>
      <w:r>
        <w:t>Reviewable decision notices</w:t>
      </w:r>
    </w:p>
    <w:p w:rsidR="00AD07BB" w:rsidRDefault="00AD07BB" w:rsidP="000740D7">
      <w:pPr>
        <w:pStyle w:val="AmdtsEntries"/>
        <w:keepNext/>
      </w:pPr>
      <w:r>
        <w:t>s 51</w:t>
      </w:r>
      <w:r>
        <w:tab/>
        <w:t xml:space="preserve">am </w:t>
      </w:r>
      <w:hyperlink r:id="rId53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42 and sch 3; </w:t>
      </w:r>
      <w:hyperlink r:id="rId53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1.145; </w:t>
      </w:r>
      <w:hyperlink r:id="rId540"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3.213, amdt 3.214</w:t>
      </w:r>
    </w:p>
    <w:p w:rsidR="00AF7D3D" w:rsidRPr="004A73B4" w:rsidRDefault="00AF7D3D" w:rsidP="003C3F94">
      <w:pPr>
        <w:pStyle w:val="AmdtsEntries"/>
      </w:pPr>
      <w:r>
        <w:tab/>
        <w:t xml:space="preserve">sub </w:t>
      </w:r>
      <w:hyperlink r:id="rId541"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F7D3D" w:rsidP="003C3F94">
      <w:pPr>
        <w:pStyle w:val="AmdtsEntryHd"/>
      </w:pPr>
      <w:r>
        <w:t>Applications for review</w:t>
      </w:r>
    </w:p>
    <w:p w:rsidR="00AD07BB" w:rsidRDefault="00AD07BB" w:rsidP="003C3F94">
      <w:pPr>
        <w:pStyle w:val="AmdtsEntries"/>
      </w:pPr>
      <w:r>
        <w:t>s 52</w:t>
      </w:r>
      <w:r>
        <w:tab/>
        <w:t xml:space="preserve">am </w:t>
      </w:r>
      <w:hyperlink r:id="rId54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43 and sch 3; </w:t>
      </w:r>
      <w:hyperlink r:id="rId54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1.145; </w:t>
      </w:r>
      <w:hyperlink r:id="rId544" w:tooltip="Statute Law Amendment Act 2005" w:history="1">
        <w:r w:rsidR="00BE3159" w:rsidRPr="00BE3159">
          <w:rPr>
            <w:rStyle w:val="charCitHyperlinkAbbrev"/>
          </w:rPr>
          <w:t>A2005</w:t>
        </w:r>
        <w:r w:rsidR="00BE3159" w:rsidRPr="00BE3159">
          <w:rPr>
            <w:rStyle w:val="charCitHyperlinkAbbrev"/>
          </w:rPr>
          <w:noBreakHyphen/>
          <w:t>20</w:t>
        </w:r>
      </w:hyperlink>
      <w:r>
        <w:t xml:space="preserve"> amdt 3.398</w:t>
      </w:r>
    </w:p>
    <w:p w:rsidR="00AF7D3D" w:rsidRDefault="00AF7D3D" w:rsidP="003C3F94">
      <w:pPr>
        <w:pStyle w:val="AmdtsEntries"/>
      </w:pPr>
      <w:r>
        <w:tab/>
        <w:t xml:space="preserve">sub </w:t>
      </w:r>
      <w:hyperlink r:id="rId54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Protection of representatives, witnesses etc</w:t>
      </w:r>
    </w:p>
    <w:p w:rsidR="00AD07BB" w:rsidRDefault="00AD07BB" w:rsidP="003C3F94">
      <w:pPr>
        <w:pStyle w:val="AmdtsEntries"/>
      </w:pPr>
      <w:r>
        <w:t>s 53</w:t>
      </w:r>
      <w:r>
        <w:tab/>
        <w:t xml:space="preserve">am </w:t>
      </w:r>
      <w:hyperlink r:id="rId546" w:tooltip="Legal Practitioners (Consequential Amendments) Act 1997" w:history="1">
        <w:r w:rsidR="00BE3159" w:rsidRPr="00BE3159">
          <w:rPr>
            <w:rStyle w:val="charCitHyperlinkAbbrev"/>
          </w:rPr>
          <w:t>A1997</w:t>
        </w:r>
        <w:r w:rsidR="00BE3159" w:rsidRPr="00BE3159">
          <w:rPr>
            <w:rStyle w:val="charCitHyperlinkAbbrev"/>
          </w:rPr>
          <w:noBreakHyphen/>
          <w:t>96</w:t>
        </w:r>
      </w:hyperlink>
      <w:r>
        <w:t xml:space="preserve"> sch 1; </w:t>
      </w:r>
      <w:hyperlink r:id="rId54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1.146</w:t>
      </w:r>
    </w:p>
    <w:p w:rsidR="00AF7D3D" w:rsidRPr="004A73B4" w:rsidRDefault="00AF7D3D" w:rsidP="003C3F94">
      <w:pPr>
        <w:pStyle w:val="AmdtsEntries"/>
      </w:pPr>
      <w:r>
        <w:tab/>
        <w:t xml:space="preserve">om </w:t>
      </w:r>
      <w:hyperlink r:id="rId548"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Protection of registrar and deputy registrar</w:t>
      </w:r>
    </w:p>
    <w:p w:rsidR="00AD07BB" w:rsidRDefault="00AD07BB" w:rsidP="003C3F94">
      <w:pPr>
        <w:pStyle w:val="AmdtsEntries"/>
      </w:pPr>
      <w:r>
        <w:t>s 54</w:t>
      </w:r>
      <w:r>
        <w:tab/>
        <w:t xml:space="preserve">am </w:t>
      </w:r>
      <w:hyperlink r:id="rId54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1.147</w:t>
      </w:r>
    </w:p>
    <w:p w:rsidR="00AD07BB" w:rsidRDefault="00AD07BB" w:rsidP="003C3F94">
      <w:pPr>
        <w:pStyle w:val="AmdtsEntries"/>
      </w:pPr>
      <w:r>
        <w:tab/>
        <w:t xml:space="preserve">sub </w:t>
      </w:r>
      <w:hyperlink r:id="rId550"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3.215</w:t>
      </w:r>
    </w:p>
    <w:p w:rsidR="00AF7D3D" w:rsidRDefault="00AF7D3D" w:rsidP="003C3F94">
      <w:pPr>
        <w:pStyle w:val="AmdtsEntries"/>
      </w:pPr>
      <w:r>
        <w:tab/>
        <w:t xml:space="preserve">om </w:t>
      </w:r>
      <w:hyperlink r:id="rId551"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Fees and expenses to witnesses</w:t>
      </w:r>
    </w:p>
    <w:p w:rsidR="00AD07BB" w:rsidRDefault="00AD07BB" w:rsidP="00950E63">
      <w:pPr>
        <w:pStyle w:val="AmdtsEntries"/>
        <w:keepNext/>
      </w:pPr>
      <w:r>
        <w:t>s 55</w:t>
      </w:r>
      <w:r>
        <w:tab/>
        <w:t xml:space="preserve">am </w:t>
      </w:r>
      <w:hyperlink r:id="rId552" w:tooltip="Sale of Motor Vehicles (Amendment) Ordinance 1983" w:history="1">
        <w:r w:rsidR="00BE3159" w:rsidRPr="00BE3159">
          <w:rPr>
            <w:rStyle w:val="charCitHyperlinkAbbrev"/>
          </w:rPr>
          <w:t>Ord1983</w:t>
        </w:r>
        <w:r w:rsidR="00BE3159" w:rsidRPr="00BE3159">
          <w:rPr>
            <w:rStyle w:val="charCitHyperlinkAbbrev"/>
          </w:rPr>
          <w:noBreakHyphen/>
          <w:t>16</w:t>
        </w:r>
      </w:hyperlink>
      <w:r>
        <w:t xml:space="preserve"> s 4; </w:t>
      </w:r>
      <w:hyperlink r:id="rId553"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55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44</w:t>
      </w:r>
    </w:p>
    <w:p w:rsidR="00AF7D3D" w:rsidRDefault="00AF7D3D" w:rsidP="003C3F94">
      <w:pPr>
        <w:pStyle w:val="AmdtsEntries"/>
      </w:pPr>
      <w:r>
        <w:tab/>
        <w:t xml:space="preserve">om </w:t>
      </w:r>
      <w:hyperlink r:id="rId55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Registrar may inspect books etc</w:t>
      </w:r>
    </w:p>
    <w:p w:rsidR="00AD07BB" w:rsidRDefault="00AD07BB" w:rsidP="002011FC">
      <w:pPr>
        <w:pStyle w:val="AmdtsEntries"/>
        <w:keepNext/>
      </w:pPr>
      <w:r>
        <w:t>s 56</w:t>
      </w:r>
      <w:r>
        <w:tab/>
        <w:t xml:space="preserve">am </w:t>
      </w:r>
      <w:hyperlink r:id="rId55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sch 3</w:t>
      </w:r>
    </w:p>
    <w:p w:rsidR="00AF7D3D" w:rsidRDefault="00AF7D3D" w:rsidP="003C3F94">
      <w:pPr>
        <w:pStyle w:val="AmdtsEntries"/>
      </w:pPr>
      <w:r>
        <w:tab/>
        <w:t xml:space="preserve">om </w:t>
      </w:r>
      <w:hyperlink r:id="rId557"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1.603</w:t>
      </w:r>
    </w:p>
    <w:p w:rsidR="00AD07BB" w:rsidRDefault="00AD07BB" w:rsidP="003C3F94">
      <w:pPr>
        <w:pStyle w:val="AmdtsEntryHd"/>
      </w:pPr>
      <w:r>
        <w:t>Review by administrative appeals tribunal</w:t>
      </w:r>
    </w:p>
    <w:p w:rsidR="00AD07BB" w:rsidRDefault="00AD07BB" w:rsidP="003C3F94">
      <w:pPr>
        <w:pStyle w:val="AmdtsEntries"/>
      </w:pPr>
      <w:r>
        <w:t>s 57</w:t>
      </w:r>
      <w:r>
        <w:tab/>
        <w:t xml:space="preserve">am </w:t>
      </w:r>
      <w:hyperlink r:id="rId558"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559"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w:t>
      </w:r>
    </w:p>
    <w:p w:rsidR="00AD07BB" w:rsidRDefault="00AD07BB" w:rsidP="003C3F94">
      <w:pPr>
        <w:pStyle w:val="AmdtsEntries"/>
      </w:pPr>
      <w:r>
        <w:tab/>
        <w:t xml:space="preserve">sub </w:t>
      </w:r>
      <w:hyperlink r:id="rId56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45</w:t>
      </w:r>
    </w:p>
    <w:p w:rsidR="00AD07BB" w:rsidRPr="004A73B4" w:rsidRDefault="00AD07BB" w:rsidP="003C3F94">
      <w:pPr>
        <w:pStyle w:val="AmdtsEntries"/>
      </w:pPr>
      <w:r>
        <w:tab/>
        <w:t xml:space="preserve">am </w:t>
      </w:r>
      <w:hyperlink r:id="rId56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1.148-1.150; pars renum R4 LA;</w:t>
      </w:r>
      <w:r w:rsidRPr="004A73B4">
        <w:t xml:space="preserve"> </w:t>
      </w:r>
      <w:hyperlink r:id="rId562"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4A73B4">
        <w:t xml:space="preserve"> amdt 3.55; </w:t>
      </w:r>
      <w:hyperlink r:id="rId56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52</w:t>
      </w:r>
    </w:p>
    <w:p w:rsidR="00AF7D3D" w:rsidRPr="004A73B4" w:rsidRDefault="00AF7D3D" w:rsidP="003C3F94">
      <w:pPr>
        <w:pStyle w:val="AmdtsEntries"/>
      </w:pPr>
      <w:r w:rsidRPr="004A73B4">
        <w:tab/>
        <w:t xml:space="preserve">om </w:t>
      </w:r>
      <w:hyperlink r:id="rId564"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Pr="004A73B4">
        <w:t xml:space="preserve"> amdt 1.603</w:t>
      </w:r>
    </w:p>
    <w:p w:rsidR="00AD07BB" w:rsidRDefault="00AD07BB" w:rsidP="003C3F94">
      <w:pPr>
        <w:pStyle w:val="AmdtsEntryHd"/>
      </w:pPr>
      <w:r>
        <w:t>The compensation fund</w:t>
      </w:r>
    </w:p>
    <w:p w:rsidR="00AD07BB" w:rsidRDefault="00AD07BB" w:rsidP="003C3F94">
      <w:pPr>
        <w:pStyle w:val="AmdtsEntries"/>
      </w:pPr>
      <w:r>
        <w:t>s 58</w:t>
      </w:r>
      <w:r>
        <w:tab/>
        <w:t xml:space="preserve">am </w:t>
      </w:r>
      <w:hyperlink r:id="rId56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46</w:t>
      </w:r>
    </w:p>
    <w:p w:rsidR="00AD07BB" w:rsidRPr="004A73B4" w:rsidRDefault="00AD07BB" w:rsidP="003C3F94">
      <w:pPr>
        <w:pStyle w:val="AmdtsEntries"/>
      </w:pPr>
      <w:r>
        <w:tab/>
        <w:t xml:space="preserve">om </w:t>
      </w:r>
      <w:hyperlink r:id="rId56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1.151</w:t>
      </w:r>
    </w:p>
    <w:p w:rsidR="00AD07BB" w:rsidRDefault="00AD07BB" w:rsidP="003C3F94">
      <w:pPr>
        <w:pStyle w:val="AmdtsEntryHd"/>
      </w:pPr>
      <w:r>
        <w:t>Contributions to the compensation fund by dealers</w:t>
      </w:r>
    </w:p>
    <w:p w:rsidR="00AD07BB" w:rsidRDefault="00AD07BB" w:rsidP="003C3F94">
      <w:pPr>
        <w:pStyle w:val="AmdtsEntries"/>
      </w:pPr>
      <w:r>
        <w:t>s 59</w:t>
      </w:r>
      <w:r>
        <w:tab/>
        <w:t xml:space="preserve">am </w:t>
      </w:r>
      <w:hyperlink r:id="rId567" w:tooltip="Sale of Motor Vehicles (Amendment) Ordinance (No 2) 1983" w:history="1">
        <w:r w:rsidR="00BE3159" w:rsidRPr="00BE3159">
          <w:rPr>
            <w:rStyle w:val="charCitHyperlinkAbbrev"/>
          </w:rPr>
          <w:t>Ord1983</w:t>
        </w:r>
        <w:r w:rsidR="00BE3159" w:rsidRPr="00BE3159">
          <w:rPr>
            <w:rStyle w:val="charCitHyperlinkAbbrev"/>
          </w:rPr>
          <w:noBreakHyphen/>
          <w:t>38</w:t>
        </w:r>
      </w:hyperlink>
      <w:r>
        <w:t xml:space="preserve"> s 5; </w:t>
      </w:r>
      <w:hyperlink r:id="rId56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47</w:t>
      </w:r>
    </w:p>
    <w:p w:rsidR="00AD07BB" w:rsidRDefault="00AD07BB" w:rsidP="003C3F94">
      <w:pPr>
        <w:pStyle w:val="AmdtsEntries"/>
      </w:pPr>
      <w:r>
        <w:tab/>
        <w:t xml:space="preserve">om </w:t>
      </w:r>
      <w:hyperlink r:id="rId569"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1.3852</w:t>
      </w:r>
    </w:p>
    <w:p w:rsidR="00AD07BB" w:rsidRDefault="00AD07BB" w:rsidP="003C3F94">
      <w:pPr>
        <w:pStyle w:val="AmdtsEntryHd"/>
      </w:pPr>
      <w:r>
        <w:t>Certain persons may apply for compensation</w:t>
      </w:r>
    </w:p>
    <w:p w:rsidR="00AD07BB" w:rsidRPr="00982705" w:rsidRDefault="00AD07BB" w:rsidP="003C3F94">
      <w:pPr>
        <w:pStyle w:val="AmdtsEntries"/>
      </w:pPr>
      <w:r w:rsidRPr="00982705">
        <w:t>s 60</w:t>
      </w:r>
      <w:r w:rsidRPr="00982705">
        <w:tab/>
        <w:t xml:space="preserve">am </w:t>
      </w:r>
      <w:hyperlink r:id="rId570" w:tooltip="Statute Law Amendment Act 2003 (No 2)" w:history="1">
        <w:r w:rsidR="00BE3159" w:rsidRPr="00BE3159">
          <w:rPr>
            <w:rStyle w:val="charCitHyperlinkAbbrev"/>
          </w:rPr>
          <w:t>A2003</w:t>
        </w:r>
        <w:r w:rsidR="00BE3159" w:rsidRPr="00BE3159">
          <w:rPr>
            <w:rStyle w:val="charCitHyperlinkAbbrev"/>
          </w:rPr>
          <w:noBreakHyphen/>
          <w:t>56</w:t>
        </w:r>
      </w:hyperlink>
      <w:r w:rsidRPr="00982705">
        <w:t xml:space="preserve"> amdt 3.216</w:t>
      </w:r>
      <w:r w:rsidR="00D32067" w:rsidRPr="00982705">
        <w:t xml:space="preserve">; </w:t>
      </w:r>
      <w:hyperlink r:id="rId57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r w:rsidR="00974755">
        <w:t xml:space="preserve">; </w:t>
      </w:r>
      <w:hyperlink r:id="rId572" w:tooltip="Red Tape Reduction Legislation Amendment Act 2016" w:history="1">
        <w:r w:rsidR="00974755">
          <w:rPr>
            <w:rStyle w:val="charCitHyperlinkAbbrev"/>
          </w:rPr>
          <w:t>A2016</w:t>
        </w:r>
        <w:r w:rsidR="00974755">
          <w:rPr>
            <w:rStyle w:val="charCitHyperlinkAbbrev"/>
          </w:rPr>
          <w:noBreakHyphen/>
          <w:t>18</w:t>
        </w:r>
      </w:hyperlink>
      <w:r w:rsidR="00974755">
        <w:t xml:space="preserve"> amdt 3.208, amdt 3.209</w:t>
      </w:r>
    </w:p>
    <w:p w:rsidR="00AD07BB" w:rsidRDefault="00E53232" w:rsidP="003C3F94">
      <w:pPr>
        <w:pStyle w:val="AmdtsEntryHd"/>
      </w:pPr>
      <w:r>
        <w:t>Commissioner</w:t>
      </w:r>
      <w:r w:rsidR="00AD07BB">
        <w:t xml:space="preserve"> to determine applications</w:t>
      </w:r>
    </w:p>
    <w:p w:rsidR="00E53232" w:rsidRPr="00E53232" w:rsidRDefault="00E53232" w:rsidP="00E53232">
      <w:pPr>
        <w:pStyle w:val="AmdtsEntries"/>
      </w:pPr>
      <w:r>
        <w:t>s 61 hdg</w:t>
      </w:r>
      <w:r>
        <w:tab/>
        <w:t xml:space="preserve">am </w:t>
      </w:r>
      <w:hyperlink r:id="rId573"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rsidR="00AD07BB" w:rsidRPr="00982705" w:rsidRDefault="00AD07BB" w:rsidP="003C3F94">
      <w:pPr>
        <w:pStyle w:val="AmdtsEntries"/>
      </w:pPr>
      <w:r w:rsidRPr="00982705">
        <w:t>s 61</w:t>
      </w:r>
      <w:r w:rsidRPr="00982705">
        <w:tab/>
        <w:t xml:space="preserve">am </w:t>
      </w:r>
      <w:hyperlink r:id="rId574"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sch 3</w:t>
      </w:r>
      <w:r w:rsidR="00D32067" w:rsidRPr="00982705">
        <w:t xml:space="preserve">; </w:t>
      </w:r>
      <w:hyperlink r:id="rId575"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AD07BB" w:rsidRDefault="00E53232" w:rsidP="003C3F94">
      <w:pPr>
        <w:pStyle w:val="AmdtsEntryHd"/>
      </w:pPr>
      <w:r>
        <w:t>Commissioner</w:t>
      </w:r>
      <w:r w:rsidR="00AD07BB">
        <w:t xml:space="preserve"> to notify applicant of determination</w:t>
      </w:r>
    </w:p>
    <w:p w:rsidR="00E53232" w:rsidRPr="00E53232" w:rsidRDefault="00E53232" w:rsidP="00E53232">
      <w:pPr>
        <w:pStyle w:val="AmdtsEntries"/>
      </w:pPr>
      <w:r>
        <w:t>s 62 hdg</w:t>
      </w:r>
      <w:r>
        <w:tab/>
        <w:t xml:space="preserve">am </w:t>
      </w:r>
      <w:hyperlink r:id="rId57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rsidR="00AD07BB" w:rsidRPr="00982705" w:rsidRDefault="00AD07BB" w:rsidP="003C3F94">
      <w:pPr>
        <w:pStyle w:val="AmdtsEntries"/>
      </w:pPr>
      <w:r w:rsidRPr="00982705">
        <w:t>s 62</w:t>
      </w:r>
      <w:r w:rsidRPr="00982705">
        <w:tab/>
        <w:t xml:space="preserve">am </w:t>
      </w:r>
      <w:hyperlink r:id="rId577" w:tooltip="Sale of Motor Vehicles (Amendment) Act 1995" w:history="1">
        <w:r w:rsidR="00BE3159" w:rsidRPr="00BE3159">
          <w:rPr>
            <w:rStyle w:val="charCitHyperlinkAbbrev"/>
          </w:rPr>
          <w:t>A1995</w:t>
        </w:r>
        <w:r w:rsidR="00BE3159" w:rsidRPr="00BE3159">
          <w:rPr>
            <w:rStyle w:val="charCitHyperlinkAbbrev"/>
          </w:rPr>
          <w:noBreakHyphen/>
          <w:t>48</w:t>
        </w:r>
      </w:hyperlink>
      <w:r w:rsidRPr="00982705">
        <w:t xml:space="preserve"> sch 3</w:t>
      </w:r>
      <w:r w:rsidR="00D32067" w:rsidRPr="00982705">
        <w:t xml:space="preserve">; </w:t>
      </w:r>
      <w:hyperlink r:id="rId57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AD07BB" w:rsidRDefault="00AD07BB" w:rsidP="003C3F94">
      <w:pPr>
        <w:pStyle w:val="AmdtsEntryHd"/>
      </w:pPr>
      <w:r>
        <w:t>Review of determination</w:t>
      </w:r>
    </w:p>
    <w:p w:rsidR="00AD07BB" w:rsidRPr="00982705" w:rsidRDefault="00AD07BB" w:rsidP="003C3F94">
      <w:pPr>
        <w:pStyle w:val="AmdtsEntries"/>
      </w:pPr>
      <w:r w:rsidRPr="00982705">
        <w:t>s 63</w:t>
      </w:r>
      <w:r w:rsidRPr="00982705">
        <w:tab/>
        <w:t xml:space="preserve">am </w:t>
      </w:r>
      <w:hyperlink r:id="rId579" w:tooltip="Magistrates Court Ordinance 1985" w:history="1">
        <w:r w:rsidR="00BE3159" w:rsidRPr="00BE3159">
          <w:rPr>
            <w:rStyle w:val="charCitHyperlinkAbbrev"/>
          </w:rPr>
          <w:t>Ord1985</w:t>
        </w:r>
        <w:r w:rsidR="00BE3159" w:rsidRPr="00BE3159">
          <w:rPr>
            <w:rStyle w:val="charCitHyperlinkAbbrev"/>
          </w:rPr>
          <w:noBreakHyphen/>
          <w:t>67</w:t>
        </w:r>
      </w:hyperlink>
      <w:r w:rsidRPr="00982705">
        <w:t xml:space="preserve"> sch pt 1</w:t>
      </w:r>
      <w:r w:rsidR="00D32067" w:rsidRPr="00982705">
        <w:t xml:space="preserve">; </w:t>
      </w:r>
      <w:hyperlink r:id="rId58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AD07BB" w:rsidRDefault="00AD07BB" w:rsidP="003C3F94">
      <w:pPr>
        <w:pStyle w:val="AmdtsEntryHd"/>
      </w:pPr>
      <w:r>
        <w:t>Payment of compensation</w:t>
      </w:r>
    </w:p>
    <w:p w:rsidR="00AD07BB" w:rsidRDefault="00AD07BB" w:rsidP="003C3F94">
      <w:pPr>
        <w:pStyle w:val="AmdtsEntries"/>
      </w:pPr>
      <w:r>
        <w:t>s 64</w:t>
      </w:r>
      <w:r>
        <w:tab/>
        <w:t xml:space="preserve">am </w:t>
      </w:r>
      <w:hyperlink r:id="rId58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48</w:t>
      </w:r>
    </w:p>
    <w:p w:rsidR="00AD07BB" w:rsidRDefault="00AD07BB" w:rsidP="003C3F94">
      <w:pPr>
        <w:pStyle w:val="AmdtsEntryHd"/>
      </w:pPr>
      <w:r>
        <w:t>Subrogation</w:t>
      </w:r>
    </w:p>
    <w:p w:rsidR="00AD07BB" w:rsidRDefault="00AD07BB" w:rsidP="003C3F94">
      <w:pPr>
        <w:pStyle w:val="AmdtsEntries"/>
      </w:pPr>
      <w:r>
        <w:t>s 65</w:t>
      </w:r>
      <w:r>
        <w:tab/>
        <w:t xml:space="preserve">am </w:t>
      </w:r>
      <w:hyperlink r:id="rId58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49</w:t>
      </w:r>
    </w:p>
    <w:p w:rsidR="00AD07BB" w:rsidRDefault="00AD07BB" w:rsidP="003C3F94">
      <w:pPr>
        <w:pStyle w:val="AmdtsEntryHd"/>
      </w:pPr>
      <w:r>
        <w:t>Offences</w:t>
      </w:r>
    </w:p>
    <w:p w:rsidR="00AD07BB" w:rsidRPr="00793E0B" w:rsidRDefault="00AD07BB" w:rsidP="003C3F94">
      <w:pPr>
        <w:pStyle w:val="AmdtsEntries"/>
      </w:pPr>
      <w:r>
        <w:t>pt 10 hdg</w:t>
      </w:r>
      <w:r>
        <w:tab/>
        <w:t xml:space="preserve">sub </w:t>
      </w:r>
      <w:hyperlink r:id="rId5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 </w:t>
      </w:r>
      <w:hyperlink r:id="rId58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53</w:t>
      </w:r>
    </w:p>
    <w:p w:rsidR="00AD07BB" w:rsidRDefault="00AD07BB" w:rsidP="003C3F94">
      <w:pPr>
        <w:pStyle w:val="AmdtsEntryHd"/>
      </w:pPr>
      <w:r>
        <w:t>Definitions for pt 10</w:t>
      </w:r>
    </w:p>
    <w:p w:rsidR="00AD07BB" w:rsidRDefault="00AD07BB" w:rsidP="00026259">
      <w:pPr>
        <w:pStyle w:val="AmdtsEntries"/>
        <w:keepNext/>
      </w:pPr>
      <w:r>
        <w:t>s 66</w:t>
      </w:r>
      <w:r>
        <w:tab/>
        <w:t xml:space="preserve">sub </w:t>
      </w:r>
      <w:hyperlink r:id="rId58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026259">
      <w:pPr>
        <w:pStyle w:val="AmdtsEntries"/>
        <w:keepNext/>
      </w:pPr>
      <w:r>
        <w:tab/>
        <w:t xml:space="preserve">am </w:t>
      </w:r>
      <w:hyperlink r:id="rId586"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1.3853; </w:t>
      </w:r>
      <w:hyperlink r:id="rId58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1.152, amdt 1.153</w:t>
      </w:r>
    </w:p>
    <w:p w:rsidR="00AD07BB" w:rsidRPr="004A73B4" w:rsidRDefault="00AD07BB" w:rsidP="003C3F94">
      <w:pPr>
        <w:pStyle w:val="AmdtsEntries"/>
      </w:pPr>
      <w:r>
        <w:tab/>
      </w:r>
      <w:r w:rsidRPr="004A73B4">
        <w:t xml:space="preserve">om </w:t>
      </w:r>
      <w:hyperlink r:id="rId588"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Default="00AD07BB" w:rsidP="003C3F94">
      <w:pPr>
        <w:pStyle w:val="AmdtsEntryHd"/>
      </w:pPr>
      <w:r>
        <w:t>Hindering of registrar etc</w:t>
      </w:r>
    </w:p>
    <w:p w:rsidR="00AD07BB" w:rsidRDefault="00AD07BB" w:rsidP="003C3F94">
      <w:pPr>
        <w:pStyle w:val="AmdtsEntries"/>
      </w:pPr>
      <w:r>
        <w:t>s 67</w:t>
      </w:r>
      <w:r>
        <w:tab/>
        <w:t xml:space="preserve">sub </w:t>
      </w:r>
      <w:hyperlink r:id="rId58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 </w:t>
      </w:r>
      <w:hyperlink r:id="rId59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1.154</w:t>
      </w:r>
    </w:p>
    <w:p w:rsidR="00AD07BB" w:rsidRPr="004A73B4" w:rsidRDefault="00AD07BB" w:rsidP="003C3F94">
      <w:pPr>
        <w:pStyle w:val="AmdtsEntries"/>
      </w:pPr>
      <w:r>
        <w:tab/>
        <w:t xml:space="preserve">om </w:t>
      </w:r>
      <w:hyperlink r:id="rId591" w:tooltip="Criminal Code (Theft, Fraud, Bribery and Related Offences) Amendment Act 2004" w:history="1">
        <w:r w:rsidR="00BE3159" w:rsidRPr="00BE3159">
          <w:rPr>
            <w:rStyle w:val="charCitHyperlinkAbbrev"/>
          </w:rPr>
          <w:t>A2004</w:t>
        </w:r>
        <w:r w:rsidR="00BE3159" w:rsidRPr="00BE3159">
          <w:rPr>
            <w:rStyle w:val="charCitHyperlinkAbbrev"/>
          </w:rPr>
          <w:noBreakHyphen/>
          <w:t>15</w:t>
        </w:r>
      </w:hyperlink>
      <w:r>
        <w:t xml:space="preserve"> amdt 2.173</w:t>
      </w:r>
    </w:p>
    <w:p w:rsidR="00AD07BB" w:rsidRDefault="00AD07BB" w:rsidP="003C3F94">
      <w:pPr>
        <w:pStyle w:val="AmdtsEntryHd"/>
      </w:pPr>
      <w:r>
        <w:t>Offence by employee—liability of employer</w:t>
      </w:r>
    </w:p>
    <w:p w:rsidR="00AD07BB" w:rsidRDefault="00AD07BB" w:rsidP="003C3F94">
      <w:pPr>
        <w:pStyle w:val="AmdtsEntries"/>
      </w:pPr>
      <w:r>
        <w:t>s 68</w:t>
      </w:r>
      <w:r>
        <w:tab/>
        <w:t xml:space="preserve">sub </w:t>
      </w:r>
      <w:hyperlink r:id="rId59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3C3F94">
      <w:pPr>
        <w:pStyle w:val="AmdtsEntryHd"/>
      </w:pPr>
      <w:r>
        <w:t>Institution of proceedings</w:t>
      </w:r>
    </w:p>
    <w:p w:rsidR="00AD07BB" w:rsidRDefault="00AD07BB" w:rsidP="003C3F94">
      <w:pPr>
        <w:pStyle w:val="AmdtsEntries"/>
      </w:pPr>
      <w:r>
        <w:t>s 69</w:t>
      </w:r>
      <w:r>
        <w:tab/>
        <w:t xml:space="preserve">sub </w:t>
      </w:r>
      <w:hyperlink r:id="rId59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3C3F94">
      <w:pPr>
        <w:pStyle w:val="AmdtsEntryHd"/>
      </w:pPr>
      <w:r>
        <w:t>Enforcement</w:t>
      </w:r>
    </w:p>
    <w:p w:rsidR="00AD07BB" w:rsidRDefault="00AD07BB" w:rsidP="003C3F94">
      <w:pPr>
        <w:pStyle w:val="AmdtsEntries"/>
      </w:pPr>
      <w:r>
        <w:t>pt 10A hdg</w:t>
      </w:r>
      <w:r>
        <w:tab/>
        <w:t xml:space="preserve">ins </w:t>
      </w:r>
      <w:hyperlink r:id="rId59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54</w:t>
      </w:r>
    </w:p>
    <w:p w:rsidR="00AD07BB" w:rsidRDefault="00AD07BB" w:rsidP="003C3F94">
      <w:pPr>
        <w:pStyle w:val="AmdtsEntryHd"/>
      </w:pPr>
      <w:r>
        <w:t>General</w:t>
      </w:r>
    </w:p>
    <w:p w:rsidR="00AD07BB" w:rsidRDefault="00AD07BB" w:rsidP="003C3F94">
      <w:pPr>
        <w:pStyle w:val="AmdtsEntries"/>
      </w:pPr>
      <w:r>
        <w:t>div 10A.1 hdg</w:t>
      </w:r>
      <w:r>
        <w:tab/>
        <w:t xml:space="preserve">ins </w:t>
      </w:r>
      <w:hyperlink r:id="rId59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54</w:t>
      </w:r>
    </w:p>
    <w:p w:rsidR="00AD07BB" w:rsidRDefault="00AD07BB" w:rsidP="003C3F94">
      <w:pPr>
        <w:pStyle w:val="AmdtsEntryHd"/>
      </w:pPr>
      <w:r>
        <w:t>Definitions—pt 10A</w:t>
      </w:r>
    </w:p>
    <w:p w:rsidR="00AD07BB" w:rsidRDefault="00AD07BB" w:rsidP="00197E6F">
      <w:pPr>
        <w:pStyle w:val="AmdtsEntries"/>
        <w:keepNext/>
      </w:pPr>
      <w:r>
        <w:t>s 70</w:t>
      </w:r>
      <w:r>
        <w:tab/>
        <w:t xml:space="preserve">sub </w:t>
      </w:r>
      <w:hyperlink r:id="rId59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3C3F94">
      <w:pPr>
        <w:pStyle w:val="AmdtsEntries"/>
      </w:pPr>
      <w:r>
        <w:tab/>
        <w:t xml:space="preserve">am </w:t>
      </w:r>
      <w:hyperlink r:id="rId597"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1.3854, amdt 1.3855</w:t>
      </w:r>
    </w:p>
    <w:p w:rsidR="00AD07BB" w:rsidRPr="004A73B4" w:rsidRDefault="00AD07BB" w:rsidP="003C3F94">
      <w:pPr>
        <w:pStyle w:val="AmdtsEntries"/>
      </w:pPr>
      <w:r>
        <w:tab/>
      </w:r>
      <w:r w:rsidRPr="004A73B4">
        <w:t xml:space="preserve">om </w:t>
      </w:r>
      <w:hyperlink r:id="rId598"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59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Pr="00793E0B" w:rsidRDefault="00AD07BB" w:rsidP="003C3F94">
      <w:pPr>
        <w:pStyle w:val="AmdtsEntries"/>
        <w:rPr>
          <w:rFonts w:cs="Arial"/>
        </w:rPr>
      </w:pPr>
      <w:r w:rsidRPr="004A73B4">
        <w:tab/>
        <w:t xml:space="preserve">def </w:t>
      </w:r>
      <w:r>
        <w:rPr>
          <w:rStyle w:val="charBoldItals"/>
        </w:rPr>
        <w:t xml:space="preserve">connected </w:t>
      </w:r>
      <w:r w:rsidRPr="00793E0B">
        <w:rPr>
          <w:rFonts w:cs="Arial"/>
        </w:rPr>
        <w:t xml:space="preserve">ins </w:t>
      </w:r>
      <w:hyperlink r:id="rId60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93E0B">
        <w:rPr>
          <w:rFonts w:cs="Arial"/>
        </w:rPr>
        <w:t xml:space="preserve"> s 54</w:t>
      </w:r>
    </w:p>
    <w:p w:rsidR="00AD07BB" w:rsidRPr="00793E0B" w:rsidRDefault="00AD07BB" w:rsidP="003C3F94">
      <w:pPr>
        <w:pStyle w:val="AmdtsEntries"/>
        <w:rPr>
          <w:rFonts w:cs="Arial"/>
        </w:rPr>
      </w:pPr>
      <w:r w:rsidRPr="004A73B4">
        <w:tab/>
        <w:t xml:space="preserve">def </w:t>
      </w:r>
      <w:r>
        <w:rPr>
          <w:rStyle w:val="charBoldItals"/>
        </w:rPr>
        <w:t xml:space="preserve">occupier </w:t>
      </w:r>
      <w:r w:rsidRPr="00793E0B">
        <w:rPr>
          <w:rFonts w:cs="Arial"/>
        </w:rPr>
        <w:t xml:space="preserve">ins </w:t>
      </w:r>
      <w:hyperlink r:id="rId60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93E0B">
        <w:rPr>
          <w:rFonts w:cs="Arial"/>
        </w:rPr>
        <w:t xml:space="preserve"> s 54</w:t>
      </w:r>
    </w:p>
    <w:p w:rsidR="00AD07BB" w:rsidRPr="00793E0B" w:rsidRDefault="00AD07BB" w:rsidP="003C3F94">
      <w:pPr>
        <w:pStyle w:val="AmdtsEntries"/>
        <w:rPr>
          <w:rFonts w:cs="Arial"/>
        </w:rPr>
      </w:pPr>
      <w:r w:rsidRPr="004A73B4">
        <w:tab/>
        <w:t xml:space="preserve">def </w:t>
      </w:r>
      <w:r>
        <w:rPr>
          <w:rStyle w:val="charBoldItals"/>
        </w:rPr>
        <w:t xml:space="preserve">offence </w:t>
      </w:r>
      <w:r w:rsidRPr="00793E0B">
        <w:rPr>
          <w:rFonts w:cs="Arial"/>
        </w:rPr>
        <w:t xml:space="preserve">ins </w:t>
      </w:r>
      <w:hyperlink r:id="rId60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793E0B">
        <w:rPr>
          <w:rFonts w:cs="Arial"/>
        </w:rPr>
        <w:t xml:space="preserve"> s 54</w:t>
      </w:r>
    </w:p>
    <w:p w:rsidR="00AD07BB" w:rsidRDefault="00AD07BB" w:rsidP="003C3F94">
      <w:pPr>
        <w:pStyle w:val="AmdtsEntryHd"/>
      </w:pPr>
      <w:r>
        <w:t>Powers of inspectors</w:t>
      </w:r>
    </w:p>
    <w:p w:rsidR="00AD07BB" w:rsidRDefault="00AD07BB" w:rsidP="003C3F94">
      <w:pPr>
        <w:pStyle w:val="AmdtsEntries"/>
      </w:pPr>
      <w:r>
        <w:t>div 10A.2 hdg</w:t>
      </w:r>
      <w:r>
        <w:tab/>
        <w:t xml:space="preserve">ins </w:t>
      </w:r>
      <w:hyperlink r:id="rId60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54</w:t>
      </w:r>
    </w:p>
    <w:p w:rsidR="00AD07BB" w:rsidRDefault="00AD07BB" w:rsidP="003C3F94">
      <w:pPr>
        <w:pStyle w:val="AmdtsEntryHd"/>
      </w:pPr>
      <w:r>
        <w:t>Power to enter premises</w:t>
      </w:r>
    </w:p>
    <w:p w:rsidR="00AD07BB" w:rsidRDefault="00AD07BB" w:rsidP="003C3F94">
      <w:pPr>
        <w:pStyle w:val="AmdtsEntries"/>
      </w:pPr>
      <w:r>
        <w:t>s 70A</w:t>
      </w:r>
      <w:r>
        <w:tab/>
        <w:t xml:space="preserve">ins </w:t>
      </w:r>
      <w:hyperlink r:id="rId60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Default="00AD07BB" w:rsidP="003C3F94">
      <w:pPr>
        <w:pStyle w:val="AmdtsEntries"/>
      </w:pPr>
      <w:r>
        <w:tab/>
        <w:t xml:space="preserve">am </w:t>
      </w:r>
      <w:hyperlink r:id="rId605"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amdts </w:t>
      </w:r>
      <w:r w:rsidRPr="00F24C27">
        <w:t>1.3856-1.</w:t>
      </w:r>
      <w:r>
        <w:t>3858; pars renum R4 LA</w:t>
      </w:r>
    </w:p>
    <w:p w:rsidR="00AD07BB" w:rsidRPr="004A73B4" w:rsidRDefault="00AD07BB" w:rsidP="003C3F94">
      <w:pPr>
        <w:pStyle w:val="AmdtsEntries"/>
      </w:pPr>
      <w:r>
        <w:tab/>
      </w:r>
      <w:r w:rsidRPr="004A73B4">
        <w:t xml:space="preserve">om </w:t>
      </w:r>
      <w:hyperlink r:id="rId606"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Default="00AD07BB" w:rsidP="003C3F94">
      <w:pPr>
        <w:pStyle w:val="AmdtsEntries"/>
      </w:pPr>
      <w:r w:rsidRPr="004A73B4">
        <w:tab/>
        <w:t xml:space="preserve">ins </w:t>
      </w:r>
      <w:hyperlink r:id="rId60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BE6E1A" w:rsidRPr="004A73B4" w:rsidRDefault="00BE6E1A" w:rsidP="003C3F94">
      <w:pPr>
        <w:pStyle w:val="AmdtsEntries"/>
      </w:pPr>
      <w:r>
        <w:tab/>
        <w:t xml:space="preserve">am </w:t>
      </w:r>
      <w:hyperlink r:id="rId608" w:tooltip="Red Tape Reduction Legislation Amendment Act 2018" w:history="1">
        <w:r>
          <w:rPr>
            <w:rStyle w:val="charCitHyperlinkAbbrev"/>
          </w:rPr>
          <w:t>A2018</w:t>
        </w:r>
        <w:r>
          <w:rPr>
            <w:rStyle w:val="charCitHyperlinkAbbrev"/>
          </w:rPr>
          <w:noBreakHyphen/>
          <w:t>33</w:t>
        </w:r>
      </w:hyperlink>
      <w:r>
        <w:t xml:space="preserve"> s 110</w:t>
      </w:r>
    </w:p>
    <w:p w:rsidR="00AD07BB" w:rsidRDefault="00AD07BB" w:rsidP="003C3F94">
      <w:pPr>
        <w:pStyle w:val="AmdtsEntryHd"/>
      </w:pPr>
      <w:r>
        <w:t>Production of identity card</w:t>
      </w:r>
    </w:p>
    <w:p w:rsidR="00AD07BB" w:rsidRDefault="00AD07BB" w:rsidP="00E43155">
      <w:pPr>
        <w:pStyle w:val="AmdtsEntries"/>
        <w:keepNext/>
      </w:pPr>
      <w:r>
        <w:t>s 70B</w:t>
      </w:r>
      <w:r>
        <w:tab/>
        <w:t xml:space="preserve">ins </w:t>
      </w:r>
      <w:hyperlink r:id="rId60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E43155">
      <w:pPr>
        <w:pStyle w:val="AmdtsEntries"/>
        <w:keepNext/>
      </w:pPr>
      <w:r>
        <w:tab/>
      </w:r>
      <w:r w:rsidRPr="004A73B4">
        <w:t xml:space="preserve">om </w:t>
      </w:r>
      <w:hyperlink r:id="rId610"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1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Consent to entry</w:t>
      </w:r>
    </w:p>
    <w:p w:rsidR="00AD07BB" w:rsidRDefault="00AD07BB" w:rsidP="003C3F94">
      <w:pPr>
        <w:pStyle w:val="AmdtsEntries"/>
      </w:pPr>
      <w:r>
        <w:t>s 70C</w:t>
      </w:r>
      <w:r>
        <w:tab/>
        <w:t xml:space="preserve">ins </w:t>
      </w:r>
      <w:hyperlink r:id="rId61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3C3F94">
      <w:pPr>
        <w:pStyle w:val="AmdtsEntries"/>
      </w:pPr>
      <w:r>
        <w:tab/>
      </w:r>
      <w:r w:rsidRPr="004A73B4">
        <w:t xml:space="preserve">om </w:t>
      </w:r>
      <w:hyperlink r:id="rId613"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1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General powers on entry to premises</w:t>
      </w:r>
    </w:p>
    <w:p w:rsidR="00AD07BB" w:rsidRDefault="00AD07BB" w:rsidP="00E43155">
      <w:pPr>
        <w:pStyle w:val="AmdtsEntries"/>
        <w:keepNext/>
      </w:pPr>
      <w:r>
        <w:t>s 70D</w:t>
      </w:r>
      <w:r>
        <w:tab/>
        <w:t xml:space="preserve">ins </w:t>
      </w:r>
      <w:hyperlink r:id="rId61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E43155">
      <w:pPr>
        <w:pStyle w:val="AmdtsEntries"/>
        <w:keepNext/>
      </w:pPr>
      <w:r>
        <w:tab/>
      </w:r>
      <w:r w:rsidRPr="004A73B4">
        <w:t xml:space="preserve">om </w:t>
      </w:r>
      <w:hyperlink r:id="rId616"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1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Power to seize things</w:t>
      </w:r>
    </w:p>
    <w:p w:rsidR="00AD07BB" w:rsidRDefault="00AD07BB" w:rsidP="00C21D2B">
      <w:pPr>
        <w:pStyle w:val="AmdtsEntries"/>
        <w:keepNext/>
      </w:pPr>
      <w:r>
        <w:t>s 70E</w:t>
      </w:r>
      <w:r>
        <w:tab/>
        <w:t xml:space="preserve">ins </w:t>
      </w:r>
      <w:hyperlink r:id="rId61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C21D2B">
      <w:pPr>
        <w:pStyle w:val="AmdtsEntries"/>
        <w:keepNext/>
      </w:pPr>
      <w:r>
        <w:tab/>
      </w:r>
      <w:r w:rsidRPr="004A73B4">
        <w:t xml:space="preserve">om </w:t>
      </w:r>
      <w:hyperlink r:id="rId619"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2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Power to require name and address</w:t>
      </w:r>
    </w:p>
    <w:p w:rsidR="00AD07BB" w:rsidRDefault="00AD07BB" w:rsidP="00950E63">
      <w:pPr>
        <w:pStyle w:val="AmdtsEntries"/>
        <w:keepNext/>
      </w:pPr>
      <w:r>
        <w:t>s 70F</w:t>
      </w:r>
      <w:r>
        <w:tab/>
        <w:t xml:space="preserve">ins </w:t>
      </w:r>
      <w:hyperlink r:id="rId62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3C3F94">
      <w:pPr>
        <w:pStyle w:val="AmdtsEntries"/>
      </w:pPr>
      <w:r>
        <w:tab/>
      </w:r>
      <w:r w:rsidRPr="004A73B4">
        <w:t xml:space="preserve">om </w:t>
      </w:r>
      <w:hyperlink r:id="rId622"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2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C82B2E" w:rsidRPr="004A73B4" w:rsidRDefault="00C82B2E" w:rsidP="003C3F94">
      <w:pPr>
        <w:pStyle w:val="AmdtsEntries"/>
      </w:pPr>
      <w:r w:rsidRPr="004A73B4">
        <w:tab/>
        <w:t xml:space="preserve">am </w:t>
      </w:r>
      <w:hyperlink r:id="rId624" w:tooltip="Statute Law Amendment Act 2009 (No 2)" w:history="1">
        <w:r w:rsidR="00BE3159" w:rsidRPr="00BE3159">
          <w:rPr>
            <w:rStyle w:val="charCitHyperlinkAbbrev"/>
          </w:rPr>
          <w:t>A2009</w:t>
        </w:r>
        <w:r w:rsidR="00BE3159" w:rsidRPr="00BE3159">
          <w:rPr>
            <w:rStyle w:val="charCitHyperlinkAbbrev"/>
          </w:rPr>
          <w:noBreakHyphen/>
          <w:t>49</w:t>
        </w:r>
      </w:hyperlink>
      <w:r w:rsidRPr="004A73B4">
        <w:t xml:space="preserve"> amdt 3.176</w:t>
      </w:r>
    </w:p>
    <w:p w:rsidR="00AD07BB" w:rsidRDefault="00AD07BB" w:rsidP="003C3F94">
      <w:pPr>
        <w:pStyle w:val="AmdtsEntryHd"/>
      </w:pPr>
      <w:r>
        <w:t>Search Warrants</w:t>
      </w:r>
    </w:p>
    <w:p w:rsidR="00AD07BB" w:rsidRDefault="00AD07BB" w:rsidP="003C3F94">
      <w:pPr>
        <w:pStyle w:val="AmdtsEntries"/>
      </w:pPr>
      <w:r>
        <w:t>div 10A.3 hdg</w:t>
      </w:r>
      <w:r>
        <w:tab/>
      </w:r>
      <w:r w:rsidRPr="004A73B4">
        <w:t xml:space="preserve">ins </w:t>
      </w:r>
      <w:hyperlink r:id="rId62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Warrants generally</w:t>
      </w:r>
    </w:p>
    <w:p w:rsidR="00AD07BB" w:rsidRDefault="00AD07BB" w:rsidP="003C3F94">
      <w:pPr>
        <w:pStyle w:val="AmdtsEntries"/>
      </w:pPr>
      <w:r>
        <w:t>s 70G</w:t>
      </w:r>
      <w:r>
        <w:tab/>
        <w:t xml:space="preserve">ins </w:t>
      </w:r>
      <w:hyperlink r:id="rId62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3C3F94">
      <w:pPr>
        <w:pStyle w:val="AmdtsEntries"/>
      </w:pPr>
      <w:r>
        <w:tab/>
      </w:r>
      <w:r w:rsidRPr="004A73B4">
        <w:t xml:space="preserve">om </w:t>
      </w:r>
      <w:hyperlink r:id="rId627"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2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Warrants—application made other than in person</w:t>
      </w:r>
    </w:p>
    <w:p w:rsidR="00AD07BB" w:rsidRDefault="00AD07BB" w:rsidP="003C3F94">
      <w:pPr>
        <w:pStyle w:val="AmdtsEntries"/>
      </w:pPr>
      <w:r>
        <w:t>s 70H</w:t>
      </w:r>
      <w:r>
        <w:tab/>
        <w:t xml:space="preserve">ins </w:t>
      </w:r>
      <w:hyperlink r:id="rId62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50</w:t>
      </w:r>
    </w:p>
    <w:p w:rsidR="00AD07BB" w:rsidRPr="004A73B4" w:rsidRDefault="00AD07BB" w:rsidP="003C3F94">
      <w:pPr>
        <w:pStyle w:val="AmdtsEntries"/>
      </w:pPr>
      <w:r>
        <w:tab/>
      </w:r>
      <w:r w:rsidRPr="004A73B4">
        <w:t xml:space="preserve">om </w:t>
      </w:r>
      <w:hyperlink r:id="rId630" w:tooltip="Statute Law Amendment Act 2005" w:history="1">
        <w:r w:rsidR="00BE3159" w:rsidRPr="00BE3159">
          <w:rPr>
            <w:rStyle w:val="charCitHyperlinkAbbrev"/>
          </w:rPr>
          <w:t>A2005</w:t>
        </w:r>
        <w:r w:rsidR="00BE3159" w:rsidRPr="00BE3159">
          <w:rPr>
            <w:rStyle w:val="charCitHyperlinkAbbrev"/>
          </w:rPr>
          <w:noBreakHyphen/>
          <w:t>20</w:t>
        </w:r>
      </w:hyperlink>
      <w:r w:rsidRPr="004A73B4">
        <w:t xml:space="preserve"> amdt 3.399</w:t>
      </w:r>
    </w:p>
    <w:p w:rsidR="00AD07BB" w:rsidRPr="004A73B4" w:rsidRDefault="00AD07BB" w:rsidP="003C3F94">
      <w:pPr>
        <w:pStyle w:val="AmdtsEntries"/>
      </w:pPr>
      <w:r w:rsidRPr="004A73B4">
        <w:tab/>
        <w:t xml:space="preserve">ins </w:t>
      </w:r>
      <w:hyperlink r:id="rId63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Search warrants—announcement before entry</w:t>
      </w:r>
    </w:p>
    <w:p w:rsidR="00AD07BB" w:rsidRDefault="00AD07BB" w:rsidP="003C3F94">
      <w:pPr>
        <w:pStyle w:val="AmdtsEntries"/>
      </w:pPr>
      <w:r>
        <w:t>s 70I</w:t>
      </w:r>
      <w:r>
        <w:tab/>
      </w:r>
      <w:r w:rsidRPr="004A73B4">
        <w:t xml:space="preserve">ins </w:t>
      </w:r>
      <w:hyperlink r:id="rId63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Details of search warrant to be given to occupier etc</w:t>
      </w:r>
    </w:p>
    <w:p w:rsidR="00AD07BB" w:rsidRDefault="00AD07BB" w:rsidP="003C3F94">
      <w:pPr>
        <w:pStyle w:val="AmdtsEntries"/>
      </w:pPr>
      <w:r>
        <w:t>s 70J</w:t>
      </w:r>
      <w:r>
        <w:tab/>
      </w:r>
      <w:r w:rsidRPr="004A73B4">
        <w:t xml:space="preserve">ins </w:t>
      </w:r>
      <w:hyperlink r:id="rId63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Occupier entitled to be present during search etc</w:t>
      </w:r>
    </w:p>
    <w:p w:rsidR="00AD07BB" w:rsidRDefault="00AD07BB" w:rsidP="003C3F94">
      <w:pPr>
        <w:pStyle w:val="AmdtsEntries"/>
      </w:pPr>
      <w:r>
        <w:t>s 70K</w:t>
      </w:r>
      <w:r>
        <w:tab/>
      </w:r>
      <w:r w:rsidRPr="004A73B4">
        <w:t xml:space="preserve">ins </w:t>
      </w:r>
      <w:hyperlink r:id="rId63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Use of electronic equipment at premises</w:t>
      </w:r>
    </w:p>
    <w:p w:rsidR="00AD07BB" w:rsidRDefault="00AD07BB" w:rsidP="003C3F94">
      <w:pPr>
        <w:pStyle w:val="AmdtsEntries"/>
      </w:pPr>
      <w:r>
        <w:t>s 70L</w:t>
      </w:r>
      <w:r>
        <w:tab/>
      </w:r>
      <w:r w:rsidRPr="004A73B4">
        <w:t xml:space="preserve">ins </w:t>
      </w:r>
      <w:hyperlink r:id="rId63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Person with knowledge of computer or computer system to assist</w:t>
      </w:r>
      <w:r>
        <w:br/>
        <w:t>access etc</w:t>
      </w:r>
    </w:p>
    <w:p w:rsidR="00AD07BB" w:rsidRDefault="00AD07BB" w:rsidP="003C3F94">
      <w:pPr>
        <w:pStyle w:val="AmdtsEntries"/>
      </w:pPr>
      <w:r>
        <w:t>s 70M</w:t>
      </w:r>
      <w:r>
        <w:tab/>
      </w:r>
      <w:r w:rsidRPr="004A73B4">
        <w:t xml:space="preserve">ins </w:t>
      </w:r>
      <w:hyperlink r:id="rId63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Securing electronic equipment</w:t>
      </w:r>
    </w:p>
    <w:p w:rsidR="00AD07BB" w:rsidRDefault="00AD07BB" w:rsidP="003C3F94">
      <w:pPr>
        <w:pStyle w:val="AmdtsEntries"/>
      </w:pPr>
      <w:r>
        <w:t>s 70N</w:t>
      </w:r>
      <w:r>
        <w:tab/>
      </w:r>
      <w:r w:rsidRPr="004A73B4">
        <w:t xml:space="preserve">ins </w:t>
      </w:r>
      <w:hyperlink r:id="rId63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Copies of seized things to be provided</w:t>
      </w:r>
    </w:p>
    <w:p w:rsidR="00AD07BB" w:rsidRDefault="00AD07BB" w:rsidP="003C3F94">
      <w:pPr>
        <w:pStyle w:val="AmdtsEntries"/>
      </w:pPr>
      <w:r>
        <w:t>s 70O</w:t>
      </w:r>
      <w:r>
        <w:tab/>
      </w:r>
      <w:r w:rsidRPr="004A73B4">
        <w:t xml:space="preserve">ins </w:t>
      </w:r>
      <w:hyperlink r:id="rId638"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Return and forfeiture of things seized</w:t>
      </w:r>
    </w:p>
    <w:p w:rsidR="00AD07BB" w:rsidRDefault="00AD07BB" w:rsidP="003C3F94">
      <w:pPr>
        <w:pStyle w:val="AmdtsEntries"/>
      </w:pPr>
      <w:r>
        <w:t>div 10A.4 hdg</w:t>
      </w:r>
      <w:r>
        <w:tab/>
      </w:r>
      <w:r w:rsidRPr="004A73B4">
        <w:t xml:space="preserve">ins </w:t>
      </w:r>
      <w:hyperlink r:id="rId63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Receipt for things seized</w:t>
      </w:r>
    </w:p>
    <w:p w:rsidR="00AD07BB" w:rsidRDefault="00AD07BB" w:rsidP="003C3F94">
      <w:pPr>
        <w:pStyle w:val="AmdtsEntries"/>
      </w:pPr>
      <w:r>
        <w:t>s 70P</w:t>
      </w:r>
      <w:r>
        <w:tab/>
      </w:r>
      <w:r w:rsidRPr="004A73B4">
        <w:t xml:space="preserve">ins </w:t>
      </w:r>
      <w:hyperlink r:id="rId640"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Moving things to another place for examination or processing under search warrant</w:t>
      </w:r>
    </w:p>
    <w:p w:rsidR="00AD07BB" w:rsidRDefault="00AD07BB" w:rsidP="003C3F94">
      <w:pPr>
        <w:pStyle w:val="AmdtsEntries"/>
      </w:pPr>
      <w:r>
        <w:t>s 70Q</w:t>
      </w:r>
      <w:r>
        <w:tab/>
      </w:r>
      <w:r w:rsidRPr="004A73B4">
        <w:t xml:space="preserve">ins </w:t>
      </w:r>
      <w:hyperlink r:id="rId64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Access to things seized</w:t>
      </w:r>
    </w:p>
    <w:p w:rsidR="00AD07BB" w:rsidRDefault="00AD07BB" w:rsidP="003C3F94">
      <w:pPr>
        <w:pStyle w:val="AmdtsEntries"/>
      </w:pPr>
      <w:r>
        <w:t>s 70R</w:t>
      </w:r>
      <w:r>
        <w:tab/>
      </w:r>
      <w:r w:rsidRPr="004A73B4">
        <w:t xml:space="preserve">ins </w:t>
      </w:r>
      <w:hyperlink r:id="rId64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Return of things seized</w:t>
      </w:r>
    </w:p>
    <w:p w:rsidR="00AD07BB" w:rsidRDefault="00AD07BB" w:rsidP="00857C01">
      <w:pPr>
        <w:pStyle w:val="AmdtsEntries"/>
        <w:keepNext/>
      </w:pPr>
      <w:r>
        <w:t>s 70S</w:t>
      </w:r>
      <w:r>
        <w:tab/>
      </w:r>
      <w:r w:rsidRPr="004A73B4">
        <w:t xml:space="preserve">ins </w:t>
      </w:r>
      <w:hyperlink r:id="rId64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857C01" w:rsidRDefault="00857C01" w:rsidP="003C3F94">
      <w:pPr>
        <w:pStyle w:val="AmdtsEntries"/>
      </w:pPr>
      <w:r>
        <w:tab/>
        <w:t xml:space="preserve">am </w:t>
      </w:r>
      <w:hyperlink r:id="rId644"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AD07BB" w:rsidRDefault="00AD07BB" w:rsidP="003C3F94">
      <w:pPr>
        <w:pStyle w:val="AmdtsEntryHd"/>
      </w:pPr>
      <w:r>
        <w:t>Forfeiture of seized things</w:t>
      </w:r>
    </w:p>
    <w:p w:rsidR="00AD07BB" w:rsidRDefault="00AD07BB" w:rsidP="003C3F94">
      <w:pPr>
        <w:pStyle w:val="AmdtsEntries"/>
      </w:pPr>
      <w:r>
        <w:t>s 70T</w:t>
      </w:r>
      <w:r>
        <w:tab/>
      </w:r>
      <w:r w:rsidRPr="004A73B4">
        <w:t xml:space="preserve">ins </w:t>
      </w:r>
      <w:hyperlink r:id="rId64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857C01" w:rsidRDefault="00857C01" w:rsidP="00857C01">
      <w:pPr>
        <w:pStyle w:val="AmdtsEntries"/>
      </w:pPr>
      <w:r>
        <w:tab/>
        <w:t xml:space="preserve">am </w:t>
      </w:r>
      <w:hyperlink r:id="rId646"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AD07BB" w:rsidRDefault="00AD07BB" w:rsidP="003C3F94">
      <w:pPr>
        <w:pStyle w:val="AmdtsEntryHd"/>
      </w:pPr>
      <w:r>
        <w:t>Application for order disallowing seizure</w:t>
      </w:r>
    </w:p>
    <w:p w:rsidR="00AD07BB" w:rsidRDefault="00AD07BB" w:rsidP="003C3F94">
      <w:pPr>
        <w:pStyle w:val="AmdtsEntries"/>
      </w:pPr>
      <w:r>
        <w:t>s 70U</w:t>
      </w:r>
      <w:r>
        <w:tab/>
      </w:r>
      <w:r w:rsidRPr="004A73B4">
        <w:t xml:space="preserve">ins </w:t>
      </w:r>
      <w:hyperlink r:id="rId647"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857C01" w:rsidRDefault="00857C01" w:rsidP="00857C01">
      <w:pPr>
        <w:pStyle w:val="AmdtsEntries"/>
      </w:pPr>
      <w:r>
        <w:tab/>
        <w:t xml:space="preserve">am </w:t>
      </w:r>
      <w:hyperlink r:id="rId648"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AD07BB" w:rsidRDefault="00AD07BB" w:rsidP="003C3F94">
      <w:pPr>
        <w:pStyle w:val="AmdtsEntryHd"/>
      </w:pPr>
      <w:r>
        <w:t>Order for return of seized thing</w:t>
      </w:r>
    </w:p>
    <w:p w:rsidR="00AD07BB" w:rsidRDefault="00AD07BB" w:rsidP="00197E6F">
      <w:pPr>
        <w:pStyle w:val="AmdtsEntries"/>
        <w:keepNext/>
      </w:pPr>
      <w:r>
        <w:t>s 70V</w:t>
      </w:r>
      <w:r>
        <w:tab/>
      </w:r>
      <w:r w:rsidRPr="004A73B4">
        <w:t xml:space="preserve">ins </w:t>
      </w:r>
      <w:hyperlink r:id="rId64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857C01" w:rsidRDefault="00857C01" w:rsidP="00857C01">
      <w:pPr>
        <w:pStyle w:val="AmdtsEntries"/>
      </w:pPr>
      <w:r>
        <w:tab/>
        <w:t xml:space="preserve">am </w:t>
      </w:r>
      <w:hyperlink r:id="rId650"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t xml:space="preserve"> amdt </w:t>
      </w:r>
      <w:r w:rsidR="00870656">
        <w:t>1.402</w:t>
      </w:r>
    </w:p>
    <w:p w:rsidR="00AD07BB" w:rsidRDefault="00AD07BB" w:rsidP="003C3F94">
      <w:pPr>
        <w:pStyle w:val="AmdtsEntryHd"/>
      </w:pPr>
      <w:r>
        <w:t>Miscellaneous</w:t>
      </w:r>
    </w:p>
    <w:p w:rsidR="00AD07BB" w:rsidRDefault="00AD07BB" w:rsidP="003C3F94">
      <w:pPr>
        <w:pStyle w:val="AmdtsEntries"/>
      </w:pPr>
      <w:r>
        <w:t>div 10A.5 hdg</w:t>
      </w:r>
      <w:r>
        <w:tab/>
      </w:r>
      <w:r w:rsidRPr="004A73B4">
        <w:t xml:space="preserve">ins </w:t>
      </w:r>
      <w:hyperlink r:id="rId65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Damage etc to be minimised</w:t>
      </w:r>
    </w:p>
    <w:p w:rsidR="00AD07BB" w:rsidRDefault="00AD07BB" w:rsidP="003C3F94">
      <w:pPr>
        <w:pStyle w:val="AmdtsEntries"/>
      </w:pPr>
      <w:r>
        <w:t>s 70W</w:t>
      </w:r>
      <w:r>
        <w:tab/>
      </w:r>
      <w:r w:rsidRPr="004A73B4">
        <w:t xml:space="preserve">ins </w:t>
      </w:r>
      <w:hyperlink r:id="rId65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Compensation for exercise of enforcement powers</w:t>
      </w:r>
    </w:p>
    <w:p w:rsidR="00AD07BB" w:rsidRDefault="00AD07BB" w:rsidP="003C3F94">
      <w:pPr>
        <w:pStyle w:val="AmdtsEntries"/>
      </w:pPr>
      <w:r>
        <w:t>s 70X</w:t>
      </w:r>
      <w:r>
        <w:tab/>
      </w:r>
      <w:r w:rsidRPr="004A73B4">
        <w:t xml:space="preserve">ins </w:t>
      </w:r>
      <w:hyperlink r:id="rId65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rsidRPr="004A73B4">
        <w:t xml:space="preserve"> s 54</w:t>
      </w:r>
    </w:p>
    <w:p w:rsidR="00AD07BB" w:rsidRDefault="00AD07BB" w:rsidP="003C3F94">
      <w:pPr>
        <w:pStyle w:val="AmdtsEntryHd"/>
      </w:pPr>
      <w:r>
        <w:t>Working out whether person suitable or unsuitable</w:t>
      </w:r>
    </w:p>
    <w:p w:rsidR="00AD07BB" w:rsidRDefault="00AD07BB" w:rsidP="003C3F94">
      <w:pPr>
        <w:pStyle w:val="AmdtsEntries"/>
      </w:pPr>
      <w:r>
        <w:t>s 71</w:t>
      </w:r>
      <w:r>
        <w:tab/>
        <w:t xml:space="preserve">sub </w:t>
      </w:r>
      <w:hyperlink r:id="rId65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51; </w:t>
      </w:r>
      <w:hyperlink r:id="rId65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1.155</w:t>
      </w:r>
    </w:p>
    <w:p w:rsidR="00AD07BB" w:rsidRDefault="00AD07BB" w:rsidP="003C3F94">
      <w:pPr>
        <w:pStyle w:val="AmdtsEntries"/>
      </w:pPr>
      <w:r>
        <w:tab/>
        <w:t>pars renum R4 LA</w:t>
      </w:r>
    </w:p>
    <w:p w:rsidR="00AD07BB" w:rsidRDefault="00AD07BB" w:rsidP="003C3F94">
      <w:pPr>
        <w:pStyle w:val="AmdtsEntries"/>
      </w:pPr>
      <w:r>
        <w:tab/>
        <w:t xml:space="preserve">am </w:t>
      </w:r>
      <w:hyperlink r:id="rId656"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amdts 3.217-3.222</w:t>
      </w:r>
      <w:r w:rsidR="003C3F94">
        <w:t xml:space="preserve">; </w:t>
      </w:r>
      <w:hyperlink r:id="rId657" w:tooltip="Fair Trading (Australian Consumer Law) Amendment Act 2010" w:history="1">
        <w:r w:rsidR="00BE3159" w:rsidRPr="00BE3159">
          <w:rPr>
            <w:rStyle w:val="charCitHyperlinkAbbrev"/>
          </w:rPr>
          <w:t>A2010</w:t>
        </w:r>
        <w:r w:rsidR="00BE3159" w:rsidRPr="00BE3159">
          <w:rPr>
            <w:rStyle w:val="charCitHyperlinkAbbrev"/>
          </w:rPr>
          <w:noBreakHyphen/>
          <w:t>54</w:t>
        </w:r>
      </w:hyperlink>
      <w:r w:rsidR="003C3F94">
        <w:t xml:space="preserve"> amdt 3.52</w:t>
      </w:r>
      <w:r w:rsidR="00D32067">
        <w:t xml:space="preserve">; </w:t>
      </w:r>
      <w:hyperlink r:id="rId65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F52335" w:rsidRPr="00982705" w:rsidRDefault="00515480" w:rsidP="003C3F94">
      <w:pPr>
        <w:pStyle w:val="AmdtsEntries"/>
      </w:pPr>
      <w:r>
        <w:tab/>
        <w:t>o</w:t>
      </w:r>
      <w:r w:rsidR="00F52335">
        <w:t xml:space="preserve">m </w:t>
      </w:r>
      <w:hyperlink r:id="rId659" w:tooltip="Traders (Licensing) Act 2016" w:history="1">
        <w:r w:rsidR="00F52335" w:rsidRPr="00241E7D">
          <w:rPr>
            <w:rStyle w:val="charCitHyperlinkAbbrev"/>
          </w:rPr>
          <w:t>A2016-46</w:t>
        </w:r>
      </w:hyperlink>
      <w:r>
        <w:t xml:space="preserve"> amdt 2.27</w:t>
      </w:r>
    </w:p>
    <w:p w:rsidR="00AD07BB" w:rsidRDefault="00AD07BB" w:rsidP="003C3F94">
      <w:pPr>
        <w:pStyle w:val="AmdtsEntryHd"/>
      </w:pPr>
      <w:r>
        <w:t>Issue of copy of licence</w:t>
      </w:r>
    </w:p>
    <w:p w:rsidR="00AD07BB" w:rsidRDefault="00AD07BB" w:rsidP="003C3F94">
      <w:pPr>
        <w:pStyle w:val="AmdtsEntries"/>
      </w:pPr>
      <w:r>
        <w:t>s 72</w:t>
      </w:r>
      <w:r>
        <w:tab/>
        <w:t xml:space="preserve">am </w:t>
      </w:r>
      <w:hyperlink r:id="rId66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52 and sch 3; </w:t>
      </w:r>
      <w:hyperlink r:id="rId661"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1.3859, </w:t>
      </w:r>
      <w:r w:rsidRPr="00982705">
        <w:t>amdt 1.3860</w:t>
      </w:r>
      <w:r w:rsidR="00D32067" w:rsidRPr="00982705">
        <w:t xml:space="preserve">; </w:t>
      </w:r>
      <w:hyperlink r:id="rId662"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F52335" w:rsidRPr="00982705" w:rsidRDefault="00515480" w:rsidP="003C3F94">
      <w:pPr>
        <w:pStyle w:val="AmdtsEntries"/>
      </w:pPr>
      <w:r>
        <w:tab/>
        <w:t>o</w:t>
      </w:r>
      <w:r w:rsidR="00F52335">
        <w:t xml:space="preserve">m </w:t>
      </w:r>
      <w:hyperlink r:id="rId663" w:tooltip="Traders (Licensing) Act 2016" w:history="1">
        <w:r w:rsidR="00F52335" w:rsidRPr="00241E7D">
          <w:rPr>
            <w:rStyle w:val="charCitHyperlinkAbbrev"/>
          </w:rPr>
          <w:t>A2016-46</w:t>
        </w:r>
      </w:hyperlink>
      <w:r>
        <w:t xml:space="preserve"> amdt 2.27</w:t>
      </w:r>
    </w:p>
    <w:p w:rsidR="00AD07BB" w:rsidRDefault="00AD07BB" w:rsidP="003C3F94">
      <w:pPr>
        <w:pStyle w:val="AmdtsEntryHd"/>
      </w:pPr>
      <w:r>
        <w:t>Display of licence and notice</w:t>
      </w:r>
    </w:p>
    <w:p w:rsidR="00AD07BB" w:rsidRDefault="00AD07BB" w:rsidP="00E43155">
      <w:pPr>
        <w:pStyle w:val="AmdtsEntries"/>
        <w:keepNext/>
      </w:pPr>
      <w:r>
        <w:t>s 73</w:t>
      </w:r>
      <w:r>
        <w:tab/>
        <w:t xml:space="preserve">sub </w:t>
      </w:r>
      <w:hyperlink r:id="rId66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53</w:t>
      </w:r>
    </w:p>
    <w:p w:rsidR="00AD07BB" w:rsidRDefault="00AD07BB" w:rsidP="003C3F94">
      <w:pPr>
        <w:pStyle w:val="AmdtsEntries"/>
      </w:pPr>
      <w:r w:rsidRPr="00982705">
        <w:tab/>
        <w:t xml:space="preserve">am </w:t>
      </w:r>
      <w:hyperlink r:id="rId66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1.156</w:t>
      </w:r>
      <w:r w:rsidR="00D32067" w:rsidRPr="00982705">
        <w:t xml:space="preserve">; </w:t>
      </w:r>
      <w:hyperlink r:id="rId66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r w:rsidR="00DA6C68">
        <w:t xml:space="preserve">; </w:t>
      </w:r>
      <w:hyperlink r:id="rId667" w:tooltip="Red Tape Reduction Legislation Amendment Act 2014" w:history="1">
        <w:r w:rsidR="00DA6C68">
          <w:rPr>
            <w:rStyle w:val="charCitHyperlinkAbbrev"/>
          </w:rPr>
          <w:t>A2014</w:t>
        </w:r>
        <w:r w:rsidR="00DA6C68">
          <w:rPr>
            <w:rStyle w:val="charCitHyperlinkAbbrev"/>
          </w:rPr>
          <w:noBreakHyphen/>
          <w:t>47</w:t>
        </w:r>
      </w:hyperlink>
      <w:r w:rsidR="00DA6C68">
        <w:t xml:space="preserve"> ss 22-24</w:t>
      </w:r>
      <w:r w:rsidR="00923DBB">
        <w:t>; ss renum R37 LA</w:t>
      </w:r>
    </w:p>
    <w:p w:rsidR="00F52335" w:rsidRPr="00982705" w:rsidRDefault="002C3EAB" w:rsidP="003C3F94">
      <w:pPr>
        <w:pStyle w:val="AmdtsEntries"/>
      </w:pPr>
      <w:r>
        <w:tab/>
        <w:t>o</w:t>
      </w:r>
      <w:r w:rsidR="00F52335">
        <w:t xml:space="preserve">m </w:t>
      </w:r>
      <w:hyperlink r:id="rId668" w:tooltip="Traders (Licensing) Act 2016" w:history="1">
        <w:r w:rsidR="00F52335" w:rsidRPr="00241E7D">
          <w:rPr>
            <w:rStyle w:val="charCitHyperlinkAbbrev"/>
          </w:rPr>
          <w:t>A2016-46</w:t>
        </w:r>
      </w:hyperlink>
      <w:r w:rsidR="00515480">
        <w:t xml:space="preserve"> amdt 2.27</w:t>
      </w:r>
    </w:p>
    <w:p w:rsidR="00AD07BB" w:rsidRDefault="00AD07BB" w:rsidP="003C3F94">
      <w:pPr>
        <w:pStyle w:val="AmdtsEntryHd"/>
      </w:pPr>
      <w:r>
        <w:t>Return of licence</w:t>
      </w:r>
    </w:p>
    <w:p w:rsidR="00AD07BB" w:rsidRDefault="00AD07BB" w:rsidP="00C21D2B">
      <w:pPr>
        <w:pStyle w:val="AmdtsEntries"/>
        <w:keepNext/>
      </w:pPr>
      <w:r>
        <w:t>s 73A</w:t>
      </w:r>
      <w:r>
        <w:tab/>
        <w:t xml:space="preserve">ins </w:t>
      </w:r>
      <w:hyperlink r:id="rId66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1.157</w:t>
      </w:r>
    </w:p>
    <w:p w:rsidR="00D32067" w:rsidRDefault="00D32067" w:rsidP="00D32067">
      <w:pPr>
        <w:pStyle w:val="AmdtsEntries"/>
      </w:pPr>
      <w:r w:rsidRPr="00982705">
        <w:tab/>
        <w:t xml:space="preserve">am </w:t>
      </w:r>
      <w:hyperlink r:id="rId67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F52335" w:rsidRPr="00982705" w:rsidRDefault="00515480" w:rsidP="00D32067">
      <w:pPr>
        <w:pStyle w:val="AmdtsEntries"/>
      </w:pPr>
      <w:r>
        <w:tab/>
        <w:t>o</w:t>
      </w:r>
      <w:r w:rsidR="00F52335">
        <w:t xml:space="preserve">m </w:t>
      </w:r>
      <w:hyperlink r:id="rId671" w:tooltip="Traders (Licensing) Act 2016" w:history="1">
        <w:r w:rsidR="00F52335" w:rsidRPr="00241E7D">
          <w:rPr>
            <w:rStyle w:val="charCitHyperlinkAbbrev"/>
          </w:rPr>
          <w:t>A2016-46</w:t>
        </w:r>
      </w:hyperlink>
      <w:r>
        <w:t xml:space="preserve"> amdt 2.27</w:t>
      </w:r>
    </w:p>
    <w:p w:rsidR="00AD07BB" w:rsidRDefault="00AD07BB" w:rsidP="003C3F94">
      <w:pPr>
        <w:pStyle w:val="AmdtsEntryHd"/>
      </w:pPr>
      <w:r>
        <w:t>Notification of beginning or ceasing business at a place</w:t>
      </w:r>
    </w:p>
    <w:p w:rsidR="00AD07BB" w:rsidRDefault="00AD07BB" w:rsidP="00982705">
      <w:pPr>
        <w:pStyle w:val="AmdtsEntries"/>
        <w:keepNext/>
      </w:pPr>
      <w:r>
        <w:t>s 74</w:t>
      </w:r>
      <w:r>
        <w:tab/>
        <w:t xml:space="preserve">sub </w:t>
      </w:r>
      <w:hyperlink r:id="rId67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53</w:t>
      </w:r>
    </w:p>
    <w:p w:rsidR="00AD07BB" w:rsidRDefault="00AD07BB" w:rsidP="003C3F94">
      <w:pPr>
        <w:pStyle w:val="AmdtsEntries"/>
      </w:pPr>
      <w:r w:rsidRPr="00982705">
        <w:tab/>
        <w:t xml:space="preserve">am </w:t>
      </w:r>
      <w:hyperlink r:id="rId67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982705">
        <w:t xml:space="preserve"> amdt 1.158, amdt 1.159</w:t>
      </w:r>
      <w:r w:rsidR="00D32067" w:rsidRPr="00982705">
        <w:t xml:space="preserve">; </w:t>
      </w:r>
      <w:hyperlink r:id="rId674"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D32067" w:rsidRPr="00982705">
        <w:t xml:space="preserve"> amdt 1.38</w:t>
      </w:r>
    </w:p>
    <w:p w:rsidR="00F52335" w:rsidRPr="00982705" w:rsidRDefault="00515480" w:rsidP="003C3F94">
      <w:pPr>
        <w:pStyle w:val="AmdtsEntries"/>
      </w:pPr>
      <w:r>
        <w:tab/>
        <w:t>o</w:t>
      </w:r>
      <w:r w:rsidR="00F52335">
        <w:t xml:space="preserve">m </w:t>
      </w:r>
      <w:hyperlink r:id="rId675" w:tooltip="Traders (Licensing) Act 2016" w:history="1">
        <w:r w:rsidR="00F52335" w:rsidRPr="00241E7D">
          <w:rPr>
            <w:rStyle w:val="charCitHyperlinkAbbrev"/>
          </w:rPr>
          <w:t>A2016-46</w:t>
        </w:r>
      </w:hyperlink>
      <w:r>
        <w:t xml:space="preserve"> amdt 2.27</w:t>
      </w:r>
    </w:p>
    <w:p w:rsidR="00AD07BB" w:rsidRDefault="00AD07BB" w:rsidP="003C3F94">
      <w:pPr>
        <w:pStyle w:val="AmdtsEntryHd"/>
      </w:pPr>
      <w:r>
        <w:t>Licensed dealer to notify registrar of cessation or commencement of business at a place</w:t>
      </w:r>
    </w:p>
    <w:p w:rsidR="00AD07BB" w:rsidRDefault="00AD07BB" w:rsidP="003C3F94">
      <w:pPr>
        <w:pStyle w:val="AmdtsEntries"/>
      </w:pPr>
      <w:r>
        <w:t>s 75</w:t>
      </w:r>
      <w:r>
        <w:tab/>
        <w:t xml:space="preserve">om </w:t>
      </w:r>
      <w:hyperlink r:id="rId6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53</w:t>
      </w:r>
    </w:p>
    <w:p w:rsidR="00AD07BB" w:rsidRDefault="00AD07BB" w:rsidP="003C3F94">
      <w:pPr>
        <w:pStyle w:val="AmdtsEntryHd"/>
      </w:pPr>
      <w:r>
        <w:t>Inspection</w:t>
      </w:r>
    </w:p>
    <w:p w:rsidR="00AD07BB" w:rsidRDefault="00AD07BB" w:rsidP="003C3F94">
      <w:pPr>
        <w:pStyle w:val="AmdtsEntries"/>
      </w:pPr>
      <w:r>
        <w:t>s 76</w:t>
      </w:r>
      <w:r>
        <w:tab/>
        <w:t xml:space="preserve">sub </w:t>
      </w:r>
      <w:hyperlink r:id="rId67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54</w:t>
      </w:r>
    </w:p>
    <w:p w:rsidR="00AD07BB" w:rsidRDefault="00AD07BB" w:rsidP="003C3F94">
      <w:pPr>
        <w:pStyle w:val="AmdtsEntries"/>
      </w:pPr>
      <w:r>
        <w:tab/>
        <w:t xml:space="preserve">am </w:t>
      </w:r>
      <w:hyperlink r:id="rId67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1.160</w:t>
      </w:r>
    </w:p>
    <w:p w:rsidR="00AD07BB" w:rsidRPr="004A73B4" w:rsidRDefault="00AD07BB" w:rsidP="003C3F94">
      <w:pPr>
        <w:pStyle w:val="AmdtsEntries"/>
      </w:pPr>
      <w:r>
        <w:tab/>
        <w:t xml:space="preserve">om </w:t>
      </w:r>
      <w:hyperlink r:id="rId67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rsidR="00AD07BB" w:rsidRDefault="00AD07BB" w:rsidP="003C3F94">
      <w:pPr>
        <w:pStyle w:val="AmdtsEntryHd"/>
      </w:pPr>
      <w:r>
        <w:t>Production of identity cards</w:t>
      </w:r>
    </w:p>
    <w:p w:rsidR="00AD07BB" w:rsidRDefault="00AD07BB" w:rsidP="003C3F94">
      <w:pPr>
        <w:pStyle w:val="AmdtsEntries"/>
      </w:pPr>
      <w:r>
        <w:t>s 77</w:t>
      </w:r>
      <w:r>
        <w:tab/>
        <w:t xml:space="preserve">sub </w:t>
      </w:r>
      <w:hyperlink r:id="rId680"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3C3F94">
      <w:pPr>
        <w:pStyle w:val="AmdtsEntries"/>
      </w:pPr>
      <w:r>
        <w:tab/>
        <w:t xml:space="preserve">am </w:t>
      </w:r>
      <w:hyperlink r:id="rId68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55</w:t>
      </w:r>
    </w:p>
    <w:p w:rsidR="00AD07BB" w:rsidRPr="004A73B4" w:rsidRDefault="00AD07BB" w:rsidP="003C3F94">
      <w:pPr>
        <w:pStyle w:val="AmdtsEntries"/>
      </w:pPr>
      <w:r>
        <w:tab/>
        <w:t xml:space="preserve">om </w:t>
      </w:r>
      <w:hyperlink r:id="rId68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rsidR="00AD07BB" w:rsidRDefault="00AD07BB" w:rsidP="003C3F94">
      <w:pPr>
        <w:pStyle w:val="AmdtsEntryHd"/>
      </w:pPr>
      <w:r>
        <w:t>Inspection of register</w:t>
      </w:r>
    </w:p>
    <w:p w:rsidR="00AD07BB" w:rsidRDefault="00AD07BB" w:rsidP="00197E6F">
      <w:pPr>
        <w:pStyle w:val="AmdtsEntries"/>
        <w:keepNext/>
      </w:pPr>
      <w:r>
        <w:t>s 78</w:t>
      </w:r>
      <w:r>
        <w:tab/>
        <w:t xml:space="preserve">am </w:t>
      </w:r>
      <w:hyperlink r:id="rId68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56; </w:t>
      </w:r>
      <w:hyperlink r:id="rId68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1.3859, amdt 1.3860</w:t>
      </w:r>
    </w:p>
    <w:p w:rsidR="00AD07BB" w:rsidRPr="004A73B4" w:rsidRDefault="00AD07BB" w:rsidP="003C3F94">
      <w:pPr>
        <w:pStyle w:val="AmdtsEntries"/>
      </w:pPr>
      <w:r>
        <w:tab/>
        <w:t xml:space="preserve">om </w:t>
      </w:r>
      <w:hyperlink r:id="rId685"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rsidR="00AD07BB" w:rsidRDefault="00AD07BB" w:rsidP="003C3F94">
      <w:pPr>
        <w:pStyle w:val="AmdtsEntryHd"/>
      </w:pPr>
      <w:r>
        <w:t>Advertisements by licensed dealers</w:t>
      </w:r>
    </w:p>
    <w:p w:rsidR="00AD07BB" w:rsidRDefault="00AD07BB" w:rsidP="003C3F94">
      <w:pPr>
        <w:pStyle w:val="AmdtsEntries"/>
      </w:pPr>
      <w:r>
        <w:t>s 79</w:t>
      </w:r>
      <w:r>
        <w:tab/>
        <w:t xml:space="preserve">sub </w:t>
      </w:r>
      <w:hyperlink r:id="rId68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57</w:t>
      </w:r>
    </w:p>
    <w:p w:rsidR="00AD07BB" w:rsidRPr="004A73B4" w:rsidRDefault="00AD07BB" w:rsidP="003C3F94">
      <w:pPr>
        <w:pStyle w:val="AmdtsEntries"/>
      </w:pPr>
      <w:r>
        <w:tab/>
        <w:t xml:space="preserve">am </w:t>
      </w:r>
      <w:hyperlink r:id="rId68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 1.161-1.163</w:t>
      </w:r>
      <w:r w:rsidR="00DA6C68">
        <w:t xml:space="preserve">; </w:t>
      </w:r>
      <w:hyperlink r:id="rId688" w:tooltip="Red Tape Reduction Legislation Amendment Act 2014" w:history="1">
        <w:r w:rsidR="00DA6C68">
          <w:rPr>
            <w:rStyle w:val="charCitHyperlinkAbbrev"/>
          </w:rPr>
          <w:t>A2014</w:t>
        </w:r>
        <w:r w:rsidR="00DA6C68">
          <w:rPr>
            <w:rStyle w:val="charCitHyperlinkAbbrev"/>
          </w:rPr>
          <w:noBreakHyphen/>
          <w:t>47</w:t>
        </w:r>
      </w:hyperlink>
      <w:r w:rsidR="00DA6C68">
        <w:t xml:space="preserve"> s 25, s 26; ss renum R37 LA</w:t>
      </w:r>
    </w:p>
    <w:p w:rsidR="00AD07BB" w:rsidRDefault="00AD07BB" w:rsidP="003C3F94">
      <w:pPr>
        <w:pStyle w:val="AmdtsEntryHd"/>
      </w:pPr>
      <w:r>
        <w:t>Advertisements by licensed car market operators</w:t>
      </w:r>
    </w:p>
    <w:p w:rsidR="00AD07BB" w:rsidRDefault="00AD07BB" w:rsidP="003C3F94">
      <w:pPr>
        <w:pStyle w:val="AmdtsEntries"/>
      </w:pPr>
      <w:r>
        <w:t>s 79A</w:t>
      </w:r>
      <w:r>
        <w:tab/>
        <w:t xml:space="preserve">ins </w:t>
      </w:r>
      <w:hyperlink r:id="rId68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57</w:t>
      </w:r>
    </w:p>
    <w:p w:rsidR="00AD07BB" w:rsidRDefault="00AD07BB" w:rsidP="003C3F94">
      <w:pPr>
        <w:pStyle w:val="AmdtsEntries"/>
      </w:pPr>
      <w:r>
        <w:tab/>
        <w:t xml:space="preserve">am </w:t>
      </w:r>
      <w:hyperlink r:id="rId69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1.164</w:t>
      </w:r>
    </w:p>
    <w:p w:rsidR="00DA6C68" w:rsidRPr="004A73B4" w:rsidRDefault="00DA6C68" w:rsidP="003C3F94">
      <w:pPr>
        <w:pStyle w:val="AmdtsEntries"/>
      </w:pPr>
      <w:r>
        <w:tab/>
        <w:t xml:space="preserve">om </w:t>
      </w:r>
      <w:hyperlink r:id="rId691" w:tooltip="Red Tape Reduction Legislation Amendment Act 2014" w:history="1">
        <w:r>
          <w:rPr>
            <w:rStyle w:val="charCitHyperlinkAbbrev"/>
          </w:rPr>
          <w:t>A2014</w:t>
        </w:r>
        <w:r>
          <w:rPr>
            <w:rStyle w:val="charCitHyperlinkAbbrev"/>
          </w:rPr>
          <w:noBreakHyphen/>
          <w:t>47</w:t>
        </w:r>
      </w:hyperlink>
      <w:r>
        <w:t xml:space="preserve"> s 27</w:t>
      </w:r>
    </w:p>
    <w:p w:rsidR="00AD07BB" w:rsidRDefault="00AD07BB" w:rsidP="003C3F94">
      <w:pPr>
        <w:pStyle w:val="AmdtsEntryHd"/>
      </w:pPr>
      <w:r>
        <w:t>List of licensed dealers</w:t>
      </w:r>
    </w:p>
    <w:p w:rsidR="00AD07BB" w:rsidRDefault="00AD07BB" w:rsidP="003C3F94">
      <w:pPr>
        <w:pStyle w:val="AmdtsEntries"/>
      </w:pPr>
      <w:r>
        <w:t>s 80</w:t>
      </w:r>
      <w:r>
        <w:tab/>
        <w:t xml:space="preserve">sub </w:t>
      </w:r>
      <w:hyperlink r:id="rId69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57; </w:t>
      </w:r>
      <w:hyperlink r:id="rId693"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1.3861</w:t>
      </w:r>
    </w:p>
    <w:p w:rsidR="00AD07BB" w:rsidRPr="004A73B4" w:rsidRDefault="00AD07BB" w:rsidP="003C3F94">
      <w:pPr>
        <w:pStyle w:val="AmdtsEntries"/>
      </w:pPr>
      <w:r>
        <w:tab/>
        <w:t xml:space="preserve">om </w:t>
      </w:r>
      <w:hyperlink r:id="rId694"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55</w:t>
      </w:r>
    </w:p>
    <w:p w:rsidR="00AD07BB" w:rsidRDefault="00AD07BB" w:rsidP="003C3F94">
      <w:pPr>
        <w:pStyle w:val="AmdtsEntryHd"/>
      </w:pPr>
      <w:r>
        <w:t>Submission of documents for signature</w:t>
      </w:r>
    </w:p>
    <w:p w:rsidR="00AD07BB" w:rsidRDefault="00AD07BB" w:rsidP="003C3F94">
      <w:pPr>
        <w:pStyle w:val="AmdtsEntries"/>
      </w:pPr>
      <w:r>
        <w:t>s 81</w:t>
      </w:r>
      <w:r>
        <w:tab/>
        <w:t xml:space="preserve">am </w:t>
      </w:r>
      <w:hyperlink r:id="rId69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58 and sch 3; </w:t>
      </w:r>
      <w:hyperlink r:id="rId69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1.165</w:t>
      </w:r>
    </w:p>
    <w:p w:rsidR="00B477A4" w:rsidRDefault="00B477A4" w:rsidP="00B477A4">
      <w:pPr>
        <w:pStyle w:val="AmdtsEntryHd"/>
      </w:pPr>
      <w:r>
        <w:t>Licensed dealer not to be indemnified by antecedent owner</w:t>
      </w:r>
    </w:p>
    <w:p w:rsidR="00B477A4" w:rsidRPr="004A73B4" w:rsidRDefault="00B477A4" w:rsidP="00B477A4">
      <w:pPr>
        <w:pStyle w:val="AmdtsEntries"/>
      </w:pPr>
      <w:r>
        <w:t>s 82</w:t>
      </w:r>
      <w:r>
        <w:tab/>
        <w:t xml:space="preserve">am </w:t>
      </w:r>
      <w:hyperlink r:id="rId697" w:tooltip="Traders (Licensing) Act 2016" w:history="1">
        <w:r w:rsidRPr="00241E7D">
          <w:rPr>
            <w:rStyle w:val="charCitHyperlinkAbbrev"/>
          </w:rPr>
          <w:t>A2016-46</w:t>
        </w:r>
      </w:hyperlink>
      <w:r>
        <w:t xml:space="preserve"> amdt 2.28</w:t>
      </w:r>
    </w:p>
    <w:p w:rsidR="00AD07BB" w:rsidRDefault="00AD07BB" w:rsidP="003C3F94">
      <w:pPr>
        <w:pStyle w:val="AmdtsEntryHd"/>
      </w:pPr>
      <w:r>
        <w:t>Contracting out</w:t>
      </w:r>
    </w:p>
    <w:p w:rsidR="00AD07BB" w:rsidRDefault="00AD07BB" w:rsidP="003C3F94">
      <w:pPr>
        <w:pStyle w:val="AmdtsEntries"/>
      </w:pPr>
      <w:r>
        <w:t>s 83</w:t>
      </w:r>
      <w:r>
        <w:tab/>
        <w:t xml:space="preserve">am </w:t>
      </w:r>
      <w:hyperlink r:id="rId69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59</w:t>
      </w:r>
      <w:r w:rsidR="00B477A4">
        <w:t xml:space="preserve">; </w:t>
      </w:r>
      <w:hyperlink r:id="rId699" w:tooltip="Traders (Licensing) Act 2016" w:history="1">
        <w:r w:rsidR="00B477A4" w:rsidRPr="00241E7D">
          <w:rPr>
            <w:rStyle w:val="charCitHyperlinkAbbrev"/>
          </w:rPr>
          <w:t>A2016-46</w:t>
        </w:r>
      </w:hyperlink>
      <w:r w:rsidR="00B477A4">
        <w:t xml:space="preserve"> amdt 2.28</w:t>
      </w:r>
    </w:p>
    <w:p w:rsidR="00AD07BB" w:rsidRDefault="00AD07BB" w:rsidP="003C3F94">
      <w:pPr>
        <w:pStyle w:val="AmdtsEntryHd"/>
      </w:pPr>
      <w:r>
        <w:t>Obstruction etc of registrar or inspector</w:t>
      </w:r>
    </w:p>
    <w:p w:rsidR="00AD07BB" w:rsidRDefault="00AD07BB" w:rsidP="003C3F94">
      <w:pPr>
        <w:pStyle w:val="AmdtsEntries"/>
      </w:pPr>
      <w:r>
        <w:t>s 85</w:t>
      </w:r>
      <w:r>
        <w:tab/>
        <w:t xml:space="preserve">om </w:t>
      </w:r>
      <w:hyperlink r:id="rId70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60</w:t>
      </w:r>
    </w:p>
    <w:p w:rsidR="00AD07BB" w:rsidRDefault="00AD07BB" w:rsidP="003C3F94">
      <w:pPr>
        <w:pStyle w:val="AmdtsEntryHd"/>
      </w:pPr>
      <w:r>
        <w:t>Notice of dissolution of partnership</w:t>
      </w:r>
    </w:p>
    <w:p w:rsidR="00AD07BB" w:rsidRDefault="00AD07BB" w:rsidP="003C3F94">
      <w:pPr>
        <w:pStyle w:val="AmdtsEntries"/>
      </w:pPr>
      <w:r>
        <w:t>s 86</w:t>
      </w:r>
      <w:r>
        <w:tab/>
        <w:t xml:space="preserve">om </w:t>
      </w:r>
      <w:hyperlink r:id="rId70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60</w:t>
      </w:r>
    </w:p>
    <w:p w:rsidR="00AD07BB" w:rsidRDefault="00AD07BB" w:rsidP="003C3F94">
      <w:pPr>
        <w:pStyle w:val="AmdtsEntryHd"/>
      </w:pPr>
      <w:r>
        <w:t>Service on licensees and applicants for licences</w:t>
      </w:r>
    </w:p>
    <w:p w:rsidR="00AD07BB" w:rsidRDefault="00AD07BB" w:rsidP="003C3F94">
      <w:pPr>
        <w:pStyle w:val="AmdtsEntries"/>
      </w:pPr>
      <w:r>
        <w:t>s 87</w:t>
      </w:r>
      <w:r>
        <w:tab/>
        <w:t xml:space="preserve">am </w:t>
      </w:r>
      <w:hyperlink r:id="rId702"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61 and sch 3; </w:t>
      </w:r>
      <w:hyperlink r:id="rId70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1.166</w:t>
      </w:r>
    </w:p>
    <w:p w:rsidR="00AD07BB" w:rsidRDefault="00AD07BB" w:rsidP="003C3F94">
      <w:pPr>
        <w:pStyle w:val="AmdtsEntries"/>
      </w:pPr>
      <w:r>
        <w:tab/>
        <w:t xml:space="preserve">om </w:t>
      </w:r>
      <w:hyperlink r:id="rId704"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3.223</w:t>
      </w:r>
    </w:p>
    <w:p w:rsidR="00D32067" w:rsidRDefault="00787496" w:rsidP="00D32067">
      <w:pPr>
        <w:pStyle w:val="AmdtsEntryHd"/>
      </w:pPr>
      <w:r>
        <w:t>Evidence of licensing</w:t>
      </w:r>
    </w:p>
    <w:p w:rsidR="00D32067" w:rsidRDefault="00D32067" w:rsidP="002011FC">
      <w:pPr>
        <w:pStyle w:val="AmdtsEntries"/>
        <w:keepNext/>
      </w:pPr>
      <w:r w:rsidRPr="00D234B9">
        <w:t>s 88</w:t>
      </w:r>
      <w:r w:rsidRPr="00D234B9">
        <w:tab/>
        <w:t xml:space="preserve">am </w:t>
      </w:r>
      <w:hyperlink r:id="rId705"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D234B9">
        <w:t xml:space="preserve"> amdt 1.38</w:t>
      </w:r>
      <w:r w:rsidR="001654FA" w:rsidRPr="00D234B9">
        <w:t xml:space="preserve">; </w:t>
      </w:r>
      <w:hyperlink r:id="rId706" w:tooltip="Evidence (Consequential Amendments) Act 2011" w:history="1">
        <w:r w:rsidR="00BE3159" w:rsidRPr="00BE3159">
          <w:rPr>
            <w:rStyle w:val="charCitHyperlinkAbbrev"/>
          </w:rPr>
          <w:t>A2011</w:t>
        </w:r>
        <w:r w:rsidR="00BE3159" w:rsidRPr="00BE3159">
          <w:rPr>
            <w:rStyle w:val="charCitHyperlinkAbbrev"/>
          </w:rPr>
          <w:noBreakHyphen/>
          <w:t>48</w:t>
        </w:r>
      </w:hyperlink>
      <w:r w:rsidR="001654FA" w:rsidRPr="00D234B9">
        <w:t xml:space="preserve"> amdt 1.50</w:t>
      </w:r>
    </w:p>
    <w:p w:rsidR="00F52335" w:rsidRPr="00D234B9" w:rsidRDefault="00B477A4" w:rsidP="00D32067">
      <w:pPr>
        <w:pStyle w:val="AmdtsEntries"/>
      </w:pPr>
      <w:r>
        <w:tab/>
        <w:t>o</w:t>
      </w:r>
      <w:r w:rsidR="00F52335">
        <w:t xml:space="preserve">m </w:t>
      </w:r>
      <w:hyperlink r:id="rId707" w:tooltip="Traders (Licensing) Act 2016" w:history="1">
        <w:r w:rsidR="00F52335" w:rsidRPr="00241E7D">
          <w:rPr>
            <w:rStyle w:val="charCitHyperlinkAbbrev"/>
          </w:rPr>
          <w:t>A2016-46</w:t>
        </w:r>
      </w:hyperlink>
      <w:r>
        <w:t xml:space="preserve"> amdt 2.29</w:t>
      </w:r>
    </w:p>
    <w:p w:rsidR="00B3570D" w:rsidRDefault="00B3570D" w:rsidP="00B3570D">
      <w:pPr>
        <w:pStyle w:val="AmdtsEntryHd"/>
      </w:pPr>
      <w:r>
        <w:t xml:space="preserve">Requirement by </w:t>
      </w:r>
      <w:r w:rsidR="001C2F47">
        <w:t>commissioner</w:t>
      </w:r>
      <w:r>
        <w:t xml:space="preserve"> or inspector</w:t>
      </w:r>
    </w:p>
    <w:p w:rsidR="001C2F47" w:rsidRPr="00E53232" w:rsidRDefault="001C2F47" w:rsidP="001C2F47">
      <w:pPr>
        <w:pStyle w:val="AmdtsEntries"/>
      </w:pPr>
      <w:r>
        <w:t>s 89 hdg</w:t>
      </w:r>
      <w:r>
        <w:tab/>
        <w:t xml:space="preserve">am </w:t>
      </w:r>
      <w:hyperlink r:id="rId70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t xml:space="preserve"> amdt 1.38</w:t>
      </w:r>
    </w:p>
    <w:p w:rsidR="00B3570D" w:rsidRPr="00982705" w:rsidRDefault="00B3570D" w:rsidP="00B3570D">
      <w:pPr>
        <w:pStyle w:val="AmdtsEntries"/>
      </w:pPr>
      <w:r w:rsidRPr="00982705">
        <w:t>s 89</w:t>
      </w:r>
      <w:r w:rsidRPr="00982705">
        <w:tab/>
        <w:t xml:space="preserve">am </w:t>
      </w:r>
      <w:hyperlink r:id="rId709"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AD07BB" w:rsidRDefault="00AD07BB" w:rsidP="003C3F94">
      <w:pPr>
        <w:pStyle w:val="AmdtsEntryHd"/>
      </w:pPr>
      <w:r>
        <w:t>Temporary revival of licence following death of licensee</w:t>
      </w:r>
    </w:p>
    <w:p w:rsidR="00AD07BB" w:rsidRDefault="00AD07BB" w:rsidP="003C3F94">
      <w:pPr>
        <w:pStyle w:val="AmdtsEntries"/>
      </w:pPr>
      <w:r>
        <w:t>s 89A</w:t>
      </w:r>
      <w:r>
        <w:tab/>
        <w:t xml:space="preserve">ins </w:t>
      </w:r>
      <w:hyperlink r:id="rId71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62</w:t>
      </w:r>
    </w:p>
    <w:p w:rsidR="00AD07BB" w:rsidRDefault="00AD07BB" w:rsidP="003C3F94">
      <w:pPr>
        <w:pStyle w:val="AmdtsEntries"/>
      </w:pPr>
      <w:r>
        <w:tab/>
        <w:t xml:space="preserve">am </w:t>
      </w:r>
      <w:hyperlink r:id="rId711"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1.3862 ; </w:t>
      </w:r>
      <w:hyperlink r:id="rId71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amdts</w:t>
      </w:r>
      <w:r w:rsidR="00B3570D">
        <w:t> </w:t>
      </w:r>
      <w:r>
        <w:t>1.167</w:t>
      </w:r>
      <w:r w:rsidR="00B3570D">
        <w:noBreakHyphen/>
      </w:r>
      <w:r>
        <w:t xml:space="preserve">1.170; </w:t>
      </w:r>
      <w:hyperlink r:id="rId713"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3.224, amdt 3.225</w:t>
      </w:r>
      <w:r w:rsidR="00AF7D3D">
        <w:t xml:space="preserve">; </w:t>
      </w:r>
      <w:hyperlink r:id="rId714"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AF7D3D">
        <w:t xml:space="preserve"> amdt 1.604</w:t>
      </w:r>
      <w:r w:rsidR="005F772A">
        <w:t>; ss </w:t>
      </w:r>
      <w:r w:rsidR="00AF7D3D">
        <w:t xml:space="preserve">renum </w:t>
      </w:r>
      <w:r w:rsidR="005F772A">
        <w:t>R21 LA</w:t>
      </w:r>
      <w:r w:rsidR="00C82B2E">
        <w:t xml:space="preserve">; </w:t>
      </w:r>
      <w:hyperlink r:id="rId715" w:tooltip="Statute Law Amendment Act 2009 (No 2)" w:history="1">
        <w:r w:rsidR="00BE3159" w:rsidRPr="00BE3159">
          <w:rPr>
            <w:rStyle w:val="charCitHyperlinkAbbrev"/>
          </w:rPr>
          <w:t>A2009</w:t>
        </w:r>
        <w:r w:rsidR="00BE3159" w:rsidRPr="00BE3159">
          <w:rPr>
            <w:rStyle w:val="charCitHyperlinkAbbrev"/>
          </w:rPr>
          <w:noBreakHyphen/>
          <w:t>49</w:t>
        </w:r>
      </w:hyperlink>
      <w:r w:rsidR="00C82B2E">
        <w:t xml:space="preserve"> </w:t>
      </w:r>
      <w:r w:rsidR="00C82B2E" w:rsidRPr="00982705">
        <w:t>amdt</w:t>
      </w:r>
      <w:r w:rsidR="00B3570D" w:rsidRPr="00982705">
        <w:t> </w:t>
      </w:r>
      <w:r w:rsidR="00C82B2E" w:rsidRPr="00982705">
        <w:t>3.177</w:t>
      </w:r>
      <w:r w:rsidR="00B3570D" w:rsidRPr="00982705">
        <w:t xml:space="preserve"> </w:t>
      </w:r>
      <w:hyperlink r:id="rId71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00B477A4">
        <w:t xml:space="preserve"> amdt </w:t>
      </w:r>
      <w:r w:rsidR="00B3570D" w:rsidRPr="00982705">
        <w:t>1.38</w:t>
      </w:r>
    </w:p>
    <w:p w:rsidR="00F52335" w:rsidRPr="00982705" w:rsidRDefault="00B477A4" w:rsidP="003C3F94">
      <w:pPr>
        <w:pStyle w:val="AmdtsEntries"/>
      </w:pPr>
      <w:r>
        <w:tab/>
        <w:t>o</w:t>
      </w:r>
      <w:r w:rsidR="00F52335">
        <w:t xml:space="preserve">m </w:t>
      </w:r>
      <w:hyperlink r:id="rId717" w:tooltip="Traders (Licensing) Act 2016" w:history="1">
        <w:r w:rsidR="00F52335" w:rsidRPr="00241E7D">
          <w:rPr>
            <w:rStyle w:val="charCitHyperlinkAbbrev"/>
          </w:rPr>
          <w:t>A2016-46</w:t>
        </w:r>
      </w:hyperlink>
      <w:r>
        <w:t xml:space="preserve"> amdt 2.29</w:t>
      </w:r>
    </w:p>
    <w:p w:rsidR="00AD07BB" w:rsidRDefault="00AD07BB" w:rsidP="003C3F94">
      <w:pPr>
        <w:pStyle w:val="AmdtsEntryHd"/>
      </w:pPr>
      <w:r>
        <w:t>Annual report</w:t>
      </w:r>
    </w:p>
    <w:p w:rsidR="00AD07BB" w:rsidRDefault="00AD07BB" w:rsidP="003C3F94">
      <w:pPr>
        <w:pStyle w:val="AmdtsEntries"/>
      </w:pPr>
      <w:r>
        <w:t>s 90</w:t>
      </w:r>
      <w:r>
        <w:tab/>
        <w:t xml:space="preserve">om </w:t>
      </w:r>
      <w:hyperlink r:id="rId718" w:tooltip="Annual Reports (Government Agencies) (Consequential Provisions) Act 1995" w:history="1">
        <w:r w:rsidR="00BE3159" w:rsidRPr="00BE3159">
          <w:rPr>
            <w:rStyle w:val="charCitHyperlinkAbbrev"/>
          </w:rPr>
          <w:t>A1995</w:t>
        </w:r>
        <w:r w:rsidR="00BE3159" w:rsidRPr="00BE3159">
          <w:rPr>
            <w:rStyle w:val="charCitHyperlinkAbbrev"/>
          </w:rPr>
          <w:noBreakHyphen/>
          <w:t>25</w:t>
        </w:r>
      </w:hyperlink>
      <w:r>
        <w:t xml:space="preserve"> sch</w:t>
      </w:r>
    </w:p>
    <w:p w:rsidR="00AD07BB" w:rsidRDefault="00AD07BB" w:rsidP="003C3F94">
      <w:pPr>
        <w:pStyle w:val="AmdtsEntryHd"/>
      </w:pPr>
      <w:r>
        <w:t>Power of Minister to determine fees</w:t>
      </w:r>
    </w:p>
    <w:p w:rsidR="00AD07BB" w:rsidRDefault="00AD07BB" w:rsidP="00197E6F">
      <w:pPr>
        <w:pStyle w:val="AmdtsEntries"/>
        <w:keepNext/>
      </w:pPr>
      <w:r>
        <w:t>s 90A</w:t>
      </w:r>
      <w:r>
        <w:tab/>
        <w:t xml:space="preserve">ins </w:t>
      </w:r>
      <w:hyperlink r:id="rId719" w:tooltip="Sale of Motor Vehicles (Amendment) Ordinance (No 2) 1983" w:history="1">
        <w:r w:rsidR="00BE3159" w:rsidRPr="00BE3159">
          <w:rPr>
            <w:rStyle w:val="charCitHyperlinkAbbrev"/>
          </w:rPr>
          <w:t>Ord1983</w:t>
        </w:r>
        <w:r w:rsidR="00BE3159" w:rsidRPr="00BE3159">
          <w:rPr>
            <w:rStyle w:val="charCitHyperlinkAbbrev"/>
          </w:rPr>
          <w:noBreakHyphen/>
          <w:t>38</w:t>
        </w:r>
      </w:hyperlink>
      <w:r>
        <w:t xml:space="preserve"> s 6</w:t>
      </w:r>
    </w:p>
    <w:p w:rsidR="00AD07BB" w:rsidRPr="00836F35" w:rsidRDefault="00AD07BB" w:rsidP="00197E6F">
      <w:pPr>
        <w:pStyle w:val="AmdtsEntries"/>
        <w:keepNext/>
      </w:pPr>
      <w:r>
        <w:tab/>
        <w:t xml:space="preserve">sub </w:t>
      </w:r>
      <w:hyperlink r:id="rId72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1.171</w:t>
      </w:r>
    </w:p>
    <w:p w:rsidR="00AD07BB" w:rsidRPr="00793E0B" w:rsidRDefault="00AD07BB" w:rsidP="003C3F94">
      <w:pPr>
        <w:pStyle w:val="AmdtsEntries"/>
      </w:pPr>
      <w:r>
        <w:tab/>
        <w:t xml:space="preserve">om </w:t>
      </w:r>
      <w:hyperlink r:id="rId721"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rsidR="00AD07BB" w:rsidRDefault="00AD07BB" w:rsidP="003C3F94">
      <w:pPr>
        <w:pStyle w:val="AmdtsEntryHd"/>
      </w:pPr>
      <w:r>
        <w:t>Determination of fees and charges</w:t>
      </w:r>
    </w:p>
    <w:p w:rsidR="00AD07BB" w:rsidRDefault="00AD07BB" w:rsidP="003C3F94">
      <w:pPr>
        <w:pStyle w:val="AmdtsEntries"/>
      </w:pPr>
      <w:r>
        <w:t>s 91</w:t>
      </w:r>
      <w:r>
        <w:tab/>
        <w:t xml:space="preserve">am </w:t>
      </w:r>
      <w:hyperlink r:id="rId722"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w:t>
      </w:r>
    </w:p>
    <w:p w:rsidR="00AD07BB" w:rsidRDefault="00AD07BB" w:rsidP="003C3F94">
      <w:pPr>
        <w:pStyle w:val="AmdtsEntries"/>
      </w:pPr>
      <w:r>
        <w:tab/>
        <w:t xml:space="preserve">om </w:t>
      </w:r>
      <w:hyperlink r:id="rId72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63</w:t>
      </w:r>
    </w:p>
    <w:p w:rsidR="00AD07BB" w:rsidRDefault="00AD07BB" w:rsidP="003C3F94">
      <w:pPr>
        <w:pStyle w:val="AmdtsEntries"/>
      </w:pPr>
      <w:r>
        <w:tab/>
        <w:t xml:space="preserve">ins </w:t>
      </w:r>
      <w:hyperlink r:id="rId72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1.171</w:t>
      </w:r>
    </w:p>
    <w:p w:rsidR="00AD07BB" w:rsidRDefault="00AD07BB" w:rsidP="003C3F94">
      <w:pPr>
        <w:pStyle w:val="AmdtsEntries"/>
      </w:pPr>
      <w:r>
        <w:tab/>
        <w:t xml:space="preserve">sub </w:t>
      </w:r>
      <w:hyperlink r:id="rId725"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rsidR="00AD07BB" w:rsidRDefault="00AD07BB" w:rsidP="003C3F94">
      <w:pPr>
        <w:pStyle w:val="AmdtsEntryHd"/>
      </w:pPr>
      <w:r>
        <w:t>Exemption of vehicles from Act</w:t>
      </w:r>
    </w:p>
    <w:p w:rsidR="00AD07BB" w:rsidRDefault="00AD07BB" w:rsidP="003C3F94">
      <w:pPr>
        <w:pStyle w:val="AmdtsEntries"/>
      </w:pPr>
      <w:r>
        <w:t>s 92</w:t>
      </w:r>
      <w:r>
        <w:tab/>
      </w:r>
      <w:r>
        <w:rPr>
          <w:b/>
          <w:bCs/>
        </w:rPr>
        <w:t>orig s 92</w:t>
      </w:r>
    </w:p>
    <w:p w:rsidR="00AD07BB" w:rsidRDefault="00AD07BB" w:rsidP="003C3F94">
      <w:pPr>
        <w:pStyle w:val="AmdtsEntries"/>
      </w:pPr>
      <w:r>
        <w:tab/>
        <w:t>renum as s 94 and then s 95</w:t>
      </w:r>
    </w:p>
    <w:p w:rsidR="00AD07BB" w:rsidRDefault="00AD07BB" w:rsidP="003C3F94">
      <w:pPr>
        <w:pStyle w:val="AmdtsEntries"/>
        <w:rPr>
          <w:b/>
          <w:bCs/>
        </w:rPr>
      </w:pPr>
      <w:r>
        <w:tab/>
      </w:r>
      <w:r>
        <w:rPr>
          <w:b/>
          <w:bCs/>
        </w:rPr>
        <w:t>pres s 92</w:t>
      </w:r>
    </w:p>
    <w:p w:rsidR="00AD07BB" w:rsidRPr="00793E0B" w:rsidRDefault="00AD07BB" w:rsidP="003C3F94">
      <w:pPr>
        <w:pStyle w:val="AmdtsEntries"/>
      </w:pPr>
      <w:r>
        <w:tab/>
        <w:t xml:space="preserve">ins </w:t>
      </w:r>
      <w:hyperlink r:id="rId726"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rsidR="00AD07BB" w:rsidRDefault="00AD07BB" w:rsidP="003C3F94">
      <w:pPr>
        <w:pStyle w:val="AmdtsEntryHd"/>
      </w:pPr>
      <w:r>
        <w:t>Approved forms</w:t>
      </w:r>
    </w:p>
    <w:p w:rsidR="00AD07BB" w:rsidRPr="00793E0B" w:rsidRDefault="00AD07BB" w:rsidP="003C3F94">
      <w:pPr>
        <w:pStyle w:val="AmdtsEntries"/>
      </w:pPr>
      <w:r>
        <w:t>s 93</w:t>
      </w:r>
      <w:r>
        <w:tab/>
        <w:t xml:space="preserve">ins </w:t>
      </w:r>
      <w:hyperlink r:id="rId727"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1.3863</w:t>
      </w:r>
    </w:p>
    <w:p w:rsidR="00B65CEE" w:rsidRPr="00982705" w:rsidRDefault="00B65CEE" w:rsidP="00B65CEE">
      <w:pPr>
        <w:pStyle w:val="AmdtsEntries"/>
      </w:pPr>
      <w:r w:rsidRPr="00982705">
        <w:tab/>
        <w:t xml:space="preserve">am </w:t>
      </w:r>
      <w:hyperlink r:id="rId728"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p>
    <w:p w:rsidR="00AD07BB" w:rsidRDefault="00AD07BB" w:rsidP="003C3F94">
      <w:pPr>
        <w:pStyle w:val="AmdtsEntryHd"/>
      </w:pPr>
      <w:r>
        <w:t>Delegation by registrar</w:t>
      </w:r>
    </w:p>
    <w:p w:rsidR="00AD07BB" w:rsidRDefault="00AD07BB" w:rsidP="0036679A">
      <w:pPr>
        <w:pStyle w:val="AmdtsEntries"/>
        <w:keepNext/>
        <w:rPr>
          <w:b/>
          <w:bCs/>
        </w:rPr>
      </w:pPr>
      <w:r>
        <w:t>s 94</w:t>
      </w:r>
      <w:r>
        <w:tab/>
      </w:r>
      <w:r>
        <w:rPr>
          <w:b/>
          <w:bCs/>
        </w:rPr>
        <w:t>orig s 94</w:t>
      </w:r>
    </w:p>
    <w:p w:rsidR="00AD07BB" w:rsidRDefault="00AD07BB" w:rsidP="0036679A">
      <w:pPr>
        <w:pStyle w:val="AmdtsEntries"/>
        <w:keepNext/>
      </w:pPr>
      <w:r>
        <w:rPr>
          <w:b/>
          <w:bCs/>
        </w:rPr>
        <w:tab/>
      </w:r>
      <w:r>
        <w:t>(prev s 92) renum as s 94 and then s 95</w:t>
      </w:r>
    </w:p>
    <w:p w:rsidR="00AD07BB" w:rsidRDefault="00AD07BB" w:rsidP="0036679A">
      <w:pPr>
        <w:pStyle w:val="AmdtsEntries"/>
        <w:keepNext/>
        <w:rPr>
          <w:b/>
          <w:bCs/>
        </w:rPr>
      </w:pPr>
      <w:r>
        <w:tab/>
      </w:r>
      <w:r>
        <w:rPr>
          <w:b/>
          <w:bCs/>
        </w:rPr>
        <w:t>pres s 94</w:t>
      </w:r>
    </w:p>
    <w:p w:rsidR="00AD07BB" w:rsidRDefault="00AD07BB" w:rsidP="0036679A">
      <w:pPr>
        <w:pStyle w:val="AmdtsEntries"/>
        <w:keepNext/>
      </w:pPr>
      <w:r>
        <w:rPr>
          <w:b/>
          <w:bCs/>
        </w:rPr>
        <w:tab/>
      </w:r>
      <w:r>
        <w:t xml:space="preserve">ins </w:t>
      </w:r>
      <w:hyperlink r:id="rId729" w:tooltip="Justice and Community Safety Legislation Amendment Act 2006" w:history="1">
        <w:r w:rsidR="00BE3159" w:rsidRPr="00BE3159">
          <w:rPr>
            <w:rStyle w:val="charCitHyperlinkAbbrev"/>
          </w:rPr>
          <w:t>A2006</w:t>
        </w:r>
        <w:r w:rsidR="00BE3159" w:rsidRPr="00BE3159">
          <w:rPr>
            <w:rStyle w:val="charCitHyperlinkAbbrev"/>
          </w:rPr>
          <w:noBreakHyphen/>
          <w:t>40</w:t>
        </w:r>
      </w:hyperlink>
      <w:r>
        <w:t xml:space="preserve"> amdt 1.36</w:t>
      </w:r>
    </w:p>
    <w:p w:rsidR="00566CCF" w:rsidRPr="00ED1857" w:rsidRDefault="00566CCF" w:rsidP="00566CCF">
      <w:pPr>
        <w:pStyle w:val="AmdtsEntries"/>
      </w:pPr>
      <w:r w:rsidRPr="00ED1857">
        <w:tab/>
        <w:t xml:space="preserve">om </w:t>
      </w:r>
      <w:hyperlink r:id="rId73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1.35</w:t>
      </w:r>
    </w:p>
    <w:p w:rsidR="00AD07BB" w:rsidRDefault="00AD07BB" w:rsidP="003C3F94">
      <w:pPr>
        <w:pStyle w:val="AmdtsEntryHd"/>
      </w:pPr>
      <w:r>
        <w:t>Regulation-making power</w:t>
      </w:r>
    </w:p>
    <w:p w:rsidR="00AD07BB" w:rsidRDefault="00AD07BB" w:rsidP="00197E6F">
      <w:pPr>
        <w:pStyle w:val="AmdtsEntries"/>
      </w:pPr>
      <w:r>
        <w:t>s 95</w:t>
      </w:r>
      <w:r>
        <w:tab/>
        <w:t xml:space="preserve">(prev s 92) am </w:t>
      </w:r>
      <w:hyperlink r:id="rId731"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rsidR="00AD07BB" w:rsidRDefault="00AD07BB" w:rsidP="00197E6F">
      <w:pPr>
        <w:pStyle w:val="AmdtsEntries"/>
      </w:pPr>
      <w:r>
        <w:tab/>
        <w:t xml:space="preserve">sub </w:t>
      </w:r>
      <w:hyperlink r:id="rId73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1.172</w:t>
      </w:r>
    </w:p>
    <w:p w:rsidR="00AD07BB" w:rsidRDefault="00AD07BB" w:rsidP="00197E6F">
      <w:pPr>
        <w:pStyle w:val="AmdtsEntries"/>
      </w:pPr>
      <w:r>
        <w:tab/>
        <w:t xml:space="preserve">renum and sub as s 94 </w:t>
      </w:r>
      <w:hyperlink r:id="rId733"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1.3864</w:t>
      </w:r>
    </w:p>
    <w:p w:rsidR="00AD07BB" w:rsidRDefault="00AD07BB" w:rsidP="003C3F94">
      <w:pPr>
        <w:pStyle w:val="AmdtsEntries"/>
      </w:pPr>
      <w:r>
        <w:tab/>
        <w:t xml:space="preserve">renum as s 95 </w:t>
      </w:r>
      <w:hyperlink r:id="rId734" w:tooltip="Justice and Community Safety Legislation Amendment Act 2006" w:history="1">
        <w:r w:rsidR="00BE3159" w:rsidRPr="00BE3159">
          <w:rPr>
            <w:rStyle w:val="charCitHyperlinkAbbrev"/>
          </w:rPr>
          <w:t>A2006</w:t>
        </w:r>
        <w:r w:rsidR="00BE3159" w:rsidRPr="00BE3159">
          <w:rPr>
            <w:rStyle w:val="charCitHyperlinkAbbrev"/>
          </w:rPr>
          <w:noBreakHyphen/>
          <w:t>40</w:t>
        </w:r>
      </w:hyperlink>
      <w:r>
        <w:t xml:space="preserve"> amdt 1.37</w:t>
      </w:r>
    </w:p>
    <w:p w:rsidR="00AD07BB" w:rsidRDefault="00AD07BB" w:rsidP="003C3F94">
      <w:pPr>
        <w:pStyle w:val="AmdtsEntryHd"/>
      </w:pPr>
      <w:r>
        <w:t>Obligation of dealer to repair defects</w:t>
      </w:r>
    </w:p>
    <w:p w:rsidR="00AD07BB" w:rsidRDefault="00AD07BB" w:rsidP="003C3F94">
      <w:pPr>
        <w:pStyle w:val="AmdtsEntries"/>
      </w:pPr>
      <w:r>
        <w:t>sch 1</w:t>
      </w:r>
      <w:r>
        <w:tab/>
        <w:t xml:space="preserve">ins </w:t>
      </w:r>
      <w:hyperlink r:id="rId73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64</w:t>
      </w:r>
    </w:p>
    <w:p w:rsidR="00AD07BB" w:rsidRDefault="005F772A" w:rsidP="003C3F94">
      <w:pPr>
        <w:pStyle w:val="AmdtsEntryHd"/>
      </w:pPr>
      <w:r>
        <w:t>Reviewable decisions</w:t>
      </w:r>
    </w:p>
    <w:p w:rsidR="00AD07BB" w:rsidRDefault="00AD07BB" w:rsidP="00197E6F">
      <w:pPr>
        <w:pStyle w:val="AmdtsEntries"/>
      </w:pPr>
      <w:r>
        <w:t>sch 2 hdg</w:t>
      </w:r>
      <w:r>
        <w:tab/>
        <w:t xml:space="preserve">(prev sch hdg) am </w:t>
      </w:r>
      <w:hyperlink r:id="rId73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65</w:t>
      </w:r>
    </w:p>
    <w:p w:rsidR="00AD07BB" w:rsidRDefault="00AD07BB" w:rsidP="00197E6F">
      <w:pPr>
        <w:pStyle w:val="AmdtsEntries"/>
      </w:pPr>
      <w:r>
        <w:t>sch 2</w:t>
      </w:r>
      <w:r>
        <w:tab/>
        <w:t xml:space="preserve">(prev sch) am </w:t>
      </w:r>
      <w:hyperlink r:id="rId737"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 </w:t>
      </w:r>
      <w:hyperlink r:id="rId73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65</w:t>
      </w:r>
    </w:p>
    <w:p w:rsidR="00AD07BB" w:rsidRDefault="00AD07BB" w:rsidP="003C3F94">
      <w:pPr>
        <w:pStyle w:val="AmdtsEntries"/>
      </w:pPr>
      <w:r>
        <w:tab/>
        <w:t xml:space="preserve">om </w:t>
      </w:r>
      <w:hyperlink r:id="rId73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1.173</w:t>
      </w:r>
    </w:p>
    <w:p w:rsidR="005F772A" w:rsidRDefault="005F772A" w:rsidP="003C3F94">
      <w:pPr>
        <w:pStyle w:val="AmdtsEntries"/>
      </w:pPr>
      <w:r>
        <w:tab/>
        <w:t xml:space="preserve">ins </w:t>
      </w:r>
      <w:hyperlink r:id="rId740"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1.605</w:t>
      </w:r>
    </w:p>
    <w:p w:rsidR="00B65CEE" w:rsidRPr="00982705" w:rsidRDefault="00B65CEE" w:rsidP="00B65CEE">
      <w:pPr>
        <w:pStyle w:val="AmdtsEntries"/>
      </w:pPr>
      <w:r w:rsidRPr="00982705">
        <w:tab/>
        <w:t xml:space="preserve">am </w:t>
      </w:r>
      <w:hyperlink r:id="rId741"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982705">
        <w:t xml:space="preserve"> amdt 1.38</w:t>
      </w:r>
      <w:r w:rsidR="00B477A4">
        <w:t>;</w:t>
      </w:r>
      <w:r w:rsidR="00F52335">
        <w:t xml:space="preserve"> </w:t>
      </w:r>
      <w:hyperlink r:id="rId742" w:tooltip="Traders (Licensing) Act 2016" w:history="1">
        <w:r w:rsidR="00F52335" w:rsidRPr="00241E7D">
          <w:rPr>
            <w:rStyle w:val="charCitHyperlinkAbbrev"/>
          </w:rPr>
          <w:t>A2016-46</w:t>
        </w:r>
      </w:hyperlink>
      <w:r w:rsidR="00B477A4">
        <w:t xml:space="preserve"> amdt 2.30</w:t>
      </w:r>
      <w:r w:rsidR="00591857">
        <w:t>; items renum R42 LA</w:t>
      </w:r>
    </w:p>
    <w:p w:rsidR="00AD07BB" w:rsidRDefault="00AD07BB" w:rsidP="003C3F94">
      <w:pPr>
        <w:pStyle w:val="AmdtsEntryHd"/>
      </w:pPr>
      <w:r>
        <w:t>On-the-spot fines</w:t>
      </w:r>
    </w:p>
    <w:p w:rsidR="00AD07BB" w:rsidRDefault="00AD07BB" w:rsidP="003C3F94">
      <w:pPr>
        <w:pStyle w:val="AmdtsEntries"/>
      </w:pPr>
      <w:r>
        <w:t>sch 3</w:t>
      </w:r>
      <w:r>
        <w:tab/>
        <w:t xml:space="preserve">ins </w:t>
      </w:r>
      <w:hyperlink r:id="rId74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66</w:t>
      </w:r>
    </w:p>
    <w:p w:rsidR="00AD07BB" w:rsidRDefault="00AD07BB" w:rsidP="003C3F94">
      <w:pPr>
        <w:pStyle w:val="AmdtsEntries"/>
      </w:pPr>
      <w:r>
        <w:tab/>
        <w:t xml:space="preserve">sub </w:t>
      </w:r>
      <w:hyperlink r:id="rId744" w:tooltip="Justice and Community Safety Legislation Amendment Act 2003 (No 2)" w:history="1">
        <w:r w:rsidR="00BE3159" w:rsidRPr="00BE3159">
          <w:rPr>
            <w:rStyle w:val="charCitHyperlinkAbbrev"/>
          </w:rPr>
          <w:t>A2003</w:t>
        </w:r>
        <w:r w:rsidR="00BE3159" w:rsidRPr="00BE3159">
          <w:rPr>
            <w:rStyle w:val="charCitHyperlinkAbbrev"/>
          </w:rPr>
          <w:noBreakHyphen/>
          <w:t>47</w:t>
        </w:r>
      </w:hyperlink>
      <w:r>
        <w:t xml:space="preserve"> s 31</w:t>
      </w:r>
    </w:p>
    <w:p w:rsidR="00AD07BB" w:rsidRPr="00836F35" w:rsidRDefault="00AD07BB" w:rsidP="003C3F94">
      <w:pPr>
        <w:pStyle w:val="AmdtsEntries"/>
      </w:pPr>
      <w:r>
        <w:tab/>
      </w:r>
      <w:r w:rsidRPr="00836F35">
        <w:t xml:space="preserve">om </w:t>
      </w:r>
      <w:hyperlink r:id="rId745"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3.400</w:t>
      </w:r>
    </w:p>
    <w:p w:rsidR="00AD07BB" w:rsidRDefault="00AD07BB" w:rsidP="003C3F94">
      <w:pPr>
        <w:pStyle w:val="AmdtsEntryHd"/>
      </w:pPr>
      <w:r>
        <w:t>Dictionary</w:t>
      </w:r>
    </w:p>
    <w:p w:rsidR="00AD07BB" w:rsidRDefault="00AD07BB" w:rsidP="00197E6F">
      <w:pPr>
        <w:pStyle w:val="AmdtsEntries"/>
        <w:keepNext/>
      </w:pPr>
      <w:r>
        <w:t>dict</w:t>
      </w:r>
      <w:r>
        <w:tab/>
        <w:t xml:space="preserve">ins </w:t>
      </w:r>
      <w:hyperlink r:id="rId74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
      </w:pPr>
      <w:r>
        <w:tab/>
        <w:t xml:space="preserve">am </w:t>
      </w:r>
      <w:hyperlink r:id="rId747"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3.226; </w:t>
      </w:r>
      <w:hyperlink r:id="rId748" w:tooltip="Civil Unions Act 2006" w:history="1">
        <w:r w:rsidR="00BE3159" w:rsidRPr="00BE3159">
          <w:rPr>
            <w:rStyle w:val="charCitHyperlinkAbbrev"/>
          </w:rPr>
          <w:t>A2006</w:t>
        </w:r>
        <w:r w:rsidR="00BE3159" w:rsidRPr="00BE3159">
          <w:rPr>
            <w:rStyle w:val="charCitHyperlinkAbbrev"/>
          </w:rPr>
          <w:noBreakHyphen/>
          <w:t>22</w:t>
        </w:r>
      </w:hyperlink>
      <w:r>
        <w:t xml:space="preserve"> amdt 1.116 (</w:t>
      </w:r>
      <w:hyperlink r:id="rId749" w:tooltip="Civil Unions Act 2006" w:history="1">
        <w:r w:rsidR="00BE3159" w:rsidRPr="00BE3159">
          <w:rPr>
            <w:rStyle w:val="charCitHyperlinkAbbrev"/>
          </w:rPr>
          <w:t>A2006</w:t>
        </w:r>
        <w:r w:rsidR="00BE3159" w:rsidRPr="00BE3159">
          <w:rPr>
            <w:rStyle w:val="charCitHyperlinkAbbrev"/>
          </w:rPr>
          <w:noBreakHyphen/>
          <w:t>22</w:t>
        </w:r>
      </w:hyperlink>
      <w:r>
        <w:t xml:space="preserve"> rep before commenced by disallowance (see Cwlth Gaz 2006 No S93)); </w:t>
      </w:r>
      <w:hyperlink r:id="rId750" w:tooltip="Civil Partnerships Act 2008" w:history="1">
        <w:r w:rsidR="00BE3159" w:rsidRPr="00BE3159">
          <w:rPr>
            <w:rStyle w:val="charCitHyperlinkAbbrev"/>
          </w:rPr>
          <w:t>A2008</w:t>
        </w:r>
        <w:r w:rsidR="00BE3159" w:rsidRPr="00BE3159">
          <w:rPr>
            <w:rStyle w:val="charCitHyperlinkAbbrev"/>
          </w:rPr>
          <w:noBreakHyphen/>
          <w:t>14</w:t>
        </w:r>
      </w:hyperlink>
      <w:r>
        <w:t xml:space="preserve"> amdt 1.82</w:t>
      </w:r>
      <w:r w:rsidR="005F772A">
        <w:t xml:space="preserve">; </w:t>
      </w:r>
      <w:hyperlink r:id="rId751"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rsidR="005F772A">
        <w:t xml:space="preserve"> amdt</w:t>
      </w:r>
      <w:r w:rsidR="00744CE7">
        <w:t>s </w:t>
      </w:r>
      <w:r w:rsidR="005F772A">
        <w:t>1.606</w:t>
      </w:r>
      <w:r w:rsidR="005F772A">
        <w:noBreakHyphen/>
        <w:t>1.608</w:t>
      </w:r>
      <w:r w:rsidR="008872EA">
        <w:t xml:space="preserve">; </w:t>
      </w:r>
      <w:hyperlink r:id="rId752" w:tooltip="Statute Law Amendment Act 2009" w:history="1">
        <w:r w:rsidR="00BE3159" w:rsidRPr="00BE3159">
          <w:rPr>
            <w:rStyle w:val="charCitHyperlinkAbbrev"/>
          </w:rPr>
          <w:t>A2009</w:t>
        </w:r>
        <w:r w:rsidR="00BE3159" w:rsidRPr="00BE3159">
          <w:rPr>
            <w:rStyle w:val="charCitHyperlinkAbbrev"/>
          </w:rPr>
          <w:noBreakHyphen/>
          <w:t>20</w:t>
        </w:r>
      </w:hyperlink>
      <w:r w:rsidR="008872EA">
        <w:t xml:space="preserve"> amdt 3.192</w:t>
      </w:r>
      <w:r w:rsidR="0054211D">
        <w:t xml:space="preserve">; </w:t>
      </w:r>
      <w:hyperlink r:id="rId753" w:tooltip="Statute Law Amendment Act 2009 (No 2)" w:history="1">
        <w:r w:rsidR="00BE3159" w:rsidRPr="00BE3159">
          <w:rPr>
            <w:rStyle w:val="charCitHyperlinkAbbrev"/>
          </w:rPr>
          <w:t>A2009</w:t>
        </w:r>
        <w:r w:rsidR="00BE3159" w:rsidRPr="00BE3159">
          <w:rPr>
            <w:rStyle w:val="charCitHyperlinkAbbrev"/>
          </w:rPr>
          <w:noBreakHyphen/>
          <w:t>49</w:t>
        </w:r>
      </w:hyperlink>
      <w:r w:rsidR="0054211D">
        <w:t xml:space="preserve"> amdt </w:t>
      </w:r>
      <w:r w:rsidR="00C82B2E">
        <w:t>3.178</w:t>
      </w:r>
      <w:r w:rsidR="0088023E">
        <w:t xml:space="preserve">; </w:t>
      </w:r>
      <w:hyperlink r:id="rId754" w:tooltip="Justice and Community Safety Legislation Amendment Act 2010 (No 3)" w:history="1">
        <w:r w:rsidR="00BE3159" w:rsidRPr="00BE3159">
          <w:rPr>
            <w:rStyle w:val="charCitHyperlinkAbbrev"/>
          </w:rPr>
          <w:t>A2010</w:t>
        </w:r>
        <w:r w:rsidR="00BE3159" w:rsidRPr="00BE3159">
          <w:rPr>
            <w:rStyle w:val="charCitHyperlinkAbbrev"/>
          </w:rPr>
          <w:noBreakHyphen/>
          <w:t>40</w:t>
        </w:r>
      </w:hyperlink>
      <w:r w:rsidR="0088023E">
        <w:t xml:space="preserve"> amdt 1.33</w:t>
      </w:r>
      <w:r w:rsidR="003C3F94">
        <w:t xml:space="preserve">; </w:t>
      </w:r>
      <w:hyperlink r:id="rId755" w:tooltip="Fair Trading (Australian Consumer Law) Amendment Act 2010" w:history="1">
        <w:r w:rsidR="00BE3159" w:rsidRPr="00BE3159">
          <w:rPr>
            <w:rStyle w:val="charCitHyperlinkAbbrev"/>
          </w:rPr>
          <w:t>A2010</w:t>
        </w:r>
        <w:r w:rsidR="00BE3159" w:rsidRPr="00BE3159">
          <w:rPr>
            <w:rStyle w:val="charCitHyperlinkAbbrev"/>
          </w:rPr>
          <w:noBreakHyphen/>
          <w:t>54</w:t>
        </w:r>
      </w:hyperlink>
      <w:r w:rsidR="003C3F94">
        <w:t xml:space="preserve"> amdt 3.53</w:t>
      </w:r>
      <w:r w:rsidR="00BD2B53">
        <w:t xml:space="preserve">; </w:t>
      </w:r>
      <w:hyperlink r:id="rId756"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r w:rsidR="00BD2B53">
        <w:t xml:space="preserve"> amdt </w:t>
      </w:r>
      <w:r w:rsidR="00EF6EE2">
        <w:t>1.400, amdt 1.401</w:t>
      </w:r>
      <w:r w:rsidR="008A4680">
        <w:t xml:space="preserve">; </w:t>
      </w:r>
      <w:hyperlink r:id="rId757"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r w:rsidR="008A4680">
        <w:t xml:space="preserve"> amdt 1.19</w:t>
      </w:r>
      <w:r w:rsidR="00200415">
        <w:t xml:space="preserve">; </w:t>
      </w:r>
      <w:hyperlink r:id="rId758" w:tooltip="Civil Unions Act 2012" w:history="1">
        <w:r w:rsidR="00BE3159" w:rsidRPr="00BE3159">
          <w:rPr>
            <w:rStyle w:val="charCitHyperlinkAbbrev"/>
          </w:rPr>
          <w:t>A2012</w:t>
        </w:r>
        <w:r w:rsidR="00BE3159" w:rsidRPr="00BE3159">
          <w:rPr>
            <w:rStyle w:val="charCitHyperlinkAbbrev"/>
          </w:rPr>
          <w:noBreakHyphen/>
          <w:t>40</w:t>
        </w:r>
      </w:hyperlink>
      <w:r w:rsidR="00200415">
        <w:t xml:space="preserve"> amdt 3.101</w:t>
      </w:r>
      <w:r w:rsidR="00BD56EF">
        <w:t xml:space="preserve">, </w:t>
      </w:r>
      <w:hyperlink r:id="rId759" w:tooltip="Marriage Equality (Same Sex) Act 2013" w:history="1">
        <w:r w:rsidR="00BD56EF">
          <w:rPr>
            <w:rStyle w:val="charCitHyperlinkAbbrev"/>
          </w:rPr>
          <w:t>A2013</w:t>
        </w:r>
        <w:r w:rsidR="00BD56EF">
          <w:rPr>
            <w:rStyle w:val="charCitHyperlinkAbbrev"/>
          </w:rPr>
          <w:noBreakHyphen/>
          <w:t>39</w:t>
        </w:r>
      </w:hyperlink>
      <w:r w:rsidR="00BD56EF">
        <w:rPr>
          <w:rFonts w:cs="Arial"/>
        </w:rPr>
        <w:t xml:space="preserve"> amdt 2.58</w:t>
      </w:r>
      <w:r w:rsidR="007E5DA2">
        <w:rPr>
          <w:rFonts w:cs="Arial"/>
        </w:rPr>
        <w:t xml:space="preserve"> (</w:t>
      </w:r>
      <w:hyperlink r:id="rId760" w:tooltip="Marriage Equality (Same Sex) Act 2013" w:history="1">
        <w:r w:rsidR="007E5DA2">
          <w:rPr>
            <w:rStyle w:val="charCitHyperlinkAbbrev"/>
          </w:rPr>
          <w:t>A2013</w:t>
        </w:r>
        <w:r w:rsidR="007E5DA2">
          <w:rPr>
            <w:rStyle w:val="charCitHyperlinkAbbrev"/>
          </w:rPr>
          <w:noBreakHyphen/>
          <w:t>39</w:t>
        </w:r>
      </w:hyperlink>
      <w:r w:rsidR="007E5DA2">
        <w:rPr>
          <w:rFonts w:cs="Arial"/>
        </w:rPr>
        <w:t xml:space="preserve"> never effective (see </w:t>
      </w:r>
      <w:r w:rsidR="007E5DA2" w:rsidRPr="00B74C47">
        <w:rPr>
          <w:rStyle w:val="charItals"/>
        </w:rPr>
        <w:t>Commonwealth v Australian Capital Territory</w:t>
      </w:r>
      <w:r w:rsidR="007E5DA2">
        <w:rPr>
          <w:rFonts w:cs="Arial"/>
        </w:rPr>
        <w:t xml:space="preserve"> [2013] HCA 55))</w:t>
      </w:r>
      <w:r w:rsidR="00AE1318">
        <w:t xml:space="preserve">; </w:t>
      </w:r>
      <w:hyperlink r:id="rId761" w:tooltip="Red Tape Reduction Legislation Amendment Act 2015" w:history="1">
        <w:r w:rsidR="00AE1318">
          <w:rPr>
            <w:rStyle w:val="charCitHyperlinkAbbrev"/>
          </w:rPr>
          <w:t>A2015</w:t>
        </w:r>
        <w:r w:rsidR="00AE1318">
          <w:rPr>
            <w:rStyle w:val="charCitHyperlinkAbbrev"/>
          </w:rPr>
          <w:noBreakHyphen/>
          <w:t>33</w:t>
        </w:r>
      </w:hyperlink>
      <w:r w:rsidR="00AE1318">
        <w:t xml:space="preserve"> amdt 1.212</w:t>
      </w:r>
      <w:r w:rsidR="00F52335">
        <w:t xml:space="preserve">; </w:t>
      </w:r>
      <w:hyperlink r:id="rId762" w:tooltip="Traders (Licensing) Act 2016" w:history="1">
        <w:r w:rsidR="00F52335" w:rsidRPr="00241E7D">
          <w:rPr>
            <w:rStyle w:val="charCitHyperlinkAbbrev"/>
          </w:rPr>
          <w:t>A2016-46</w:t>
        </w:r>
      </w:hyperlink>
      <w:r w:rsidR="00B477A4">
        <w:t xml:space="preserve"> amdt 2.31</w:t>
      </w:r>
    </w:p>
    <w:p w:rsidR="00AD07BB" w:rsidRDefault="00AD07BB" w:rsidP="003C3F94">
      <w:pPr>
        <w:pStyle w:val="AmdtsEntries"/>
      </w:pPr>
      <w:r>
        <w:tab/>
        <w:t>def</w:t>
      </w:r>
      <w:r w:rsidRPr="00793E0B">
        <w:rPr>
          <w:rStyle w:val="charBoldItals"/>
        </w:rPr>
        <w:t xml:space="preserve"> accessory</w:t>
      </w:r>
      <w:r w:rsidRPr="00257B7C">
        <w:rPr>
          <w:rStyle w:val="charBoldItals"/>
          <w:b w:val="0"/>
          <w:i w:val="0"/>
        </w:rPr>
        <w:t xml:space="preserve"> </w:t>
      </w:r>
      <w:r>
        <w:t xml:space="preserve">sub </w:t>
      </w:r>
      <w:hyperlink r:id="rId76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76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36679A" w:rsidRPr="00836F35" w:rsidRDefault="0036679A" w:rsidP="003C3F94">
      <w:pPr>
        <w:pStyle w:val="AmdtsEntriesDefL2"/>
      </w:pPr>
      <w:r>
        <w:tab/>
        <w:t xml:space="preserve">am </w:t>
      </w:r>
      <w:hyperlink r:id="rId765" w:tooltip="Red Tape Reduction Legislation Amendment Act 2016" w:history="1">
        <w:r>
          <w:rPr>
            <w:rStyle w:val="charCitHyperlinkAbbrev"/>
          </w:rPr>
          <w:t>A2016</w:t>
        </w:r>
        <w:r>
          <w:rPr>
            <w:rStyle w:val="charCitHyperlinkAbbrev"/>
          </w:rPr>
          <w:noBreakHyphen/>
          <w:t>18</w:t>
        </w:r>
      </w:hyperlink>
      <w:r>
        <w:t xml:space="preserve"> amdt 4.12</w:t>
      </w:r>
    </w:p>
    <w:p w:rsidR="00AD07BB" w:rsidRDefault="00AD07BB" w:rsidP="003C3F94">
      <w:pPr>
        <w:pStyle w:val="AmdtsEntries"/>
      </w:pPr>
      <w:r>
        <w:tab/>
        <w:t xml:space="preserve">def </w:t>
      </w:r>
      <w:r>
        <w:rPr>
          <w:rStyle w:val="charBoldItals"/>
        </w:rPr>
        <w:t xml:space="preserve">ACTPLA certificate </w:t>
      </w:r>
      <w:r>
        <w:t xml:space="preserve">ins </w:t>
      </w:r>
      <w:hyperlink r:id="rId766"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AD07BB" w:rsidRPr="00836F35" w:rsidRDefault="00AD07BB" w:rsidP="003C3F94">
      <w:pPr>
        <w:pStyle w:val="AmdtsEntries"/>
      </w:pPr>
      <w:r>
        <w:tab/>
        <w:t>def</w:t>
      </w:r>
      <w:r w:rsidRPr="00793E0B">
        <w:rPr>
          <w:rStyle w:val="charBoldItals"/>
        </w:rPr>
        <w:t xml:space="preserve"> body number </w:t>
      </w:r>
      <w:r>
        <w:t xml:space="preserve">reloc from s 3 </w:t>
      </w:r>
      <w:hyperlink r:id="rId76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def</w:t>
      </w:r>
      <w:r w:rsidRPr="00793E0B">
        <w:rPr>
          <w:rStyle w:val="charBoldItals"/>
        </w:rPr>
        <w:t xml:space="preserve"> business </w:t>
      </w:r>
      <w:r>
        <w:t xml:space="preserve">ins </w:t>
      </w:r>
      <w:hyperlink r:id="rId76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76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def</w:t>
      </w:r>
      <w:r w:rsidRPr="00793E0B">
        <w:rPr>
          <w:rStyle w:val="charBoldItals"/>
        </w:rPr>
        <w:t xml:space="preserve"> car market operator </w:t>
      </w:r>
      <w:r>
        <w:t xml:space="preserve">ins </w:t>
      </w:r>
      <w:hyperlink r:id="rId770"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B477A4" w:rsidRDefault="00AD07BB" w:rsidP="003C3F94">
      <w:pPr>
        <w:pStyle w:val="AmdtsEntriesDefL2"/>
      </w:pPr>
      <w:r>
        <w:tab/>
        <w:t xml:space="preserve">reloc from s 3 </w:t>
      </w:r>
      <w:hyperlink r:id="rId77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r w:rsidR="00F52335">
        <w:t xml:space="preserve">; </w:t>
      </w:r>
    </w:p>
    <w:p w:rsidR="00AD07BB" w:rsidRDefault="00B477A4" w:rsidP="003C3F94">
      <w:pPr>
        <w:pStyle w:val="AmdtsEntriesDefL2"/>
      </w:pPr>
      <w:r>
        <w:tab/>
        <w:t xml:space="preserve">am </w:t>
      </w:r>
      <w:hyperlink r:id="rId772" w:tooltip="Traders (Licensing) Act 2016" w:history="1">
        <w:r w:rsidR="00F52335" w:rsidRPr="00241E7D">
          <w:rPr>
            <w:rStyle w:val="charCitHyperlinkAbbrev"/>
          </w:rPr>
          <w:t>A2016-46</w:t>
        </w:r>
      </w:hyperlink>
      <w:r>
        <w:t xml:space="preserve"> amdt 2.32</w:t>
      </w:r>
    </w:p>
    <w:p w:rsidR="00AA4B44" w:rsidRPr="00836F35" w:rsidRDefault="00AA4B44" w:rsidP="003C3F94">
      <w:pPr>
        <w:pStyle w:val="AmdtsEntriesDefL2"/>
      </w:pPr>
      <w:r>
        <w:tab/>
        <w:t xml:space="preserve">om </w:t>
      </w:r>
      <w:hyperlink r:id="rId773" w:tooltip="Red Tape Reduction Legislation Amendment Act 2018" w:history="1">
        <w:r>
          <w:rPr>
            <w:rStyle w:val="charCitHyperlinkAbbrev"/>
          </w:rPr>
          <w:t>A2018</w:t>
        </w:r>
        <w:r>
          <w:rPr>
            <w:rStyle w:val="charCitHyperlinkAbbrev"/>
          </w:rPr>
          <w:noBreakHyphen/>
          <w:t>33</w:t>
        </w:r>
      </w:hyperlink>
      <w:r>
        <w:t xml:space="preserve"> s 111</w:t>
      </w:r>
    </w:p>
    <w:p w:rsidR="00AD07BB" w:rsidRDefault="00AD07BB" w:rsidP="00212730">
      <w:pPr>
        <w:pStyle w:val="AmdtsEntries"/>
        <w:keepNext/>
      </w:pPr>
      <w:r>
        <w:tab/>
        <w:t>def</w:t>
      </w:r>
      <w:r w:rsidRPr="00793E0B">
        <w:rPr>
          <w:rStyle w:val="charBoldItals"/>
        </w:rPr>
        <w:t xml:space="preserve"> cash price </w:t>
      </w:r>
      <w:r>
        <w:t xml:space="preserve">am </w:t>
      </w:r>
      <w:hyperlink r:id="rId77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77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def</w:t>
      </w:r>
      <w:r w:rsidRPr="00793E0B">
        <w:rPr>
          <w:rStyle w:val="charBoldItals"/>
        </w:rPr>
        <w:t xml:space="preserve"> charge </w:t>
      </w:r>
      <w:r>
        <w:t xml:space="preserve">ins </w:t>
      </w:r>
      <w:hyperlink r:id="rId77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77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E50436">
      <w:pPr>
        <w:pStyle w:val="AmdtsEntries"/>
        <w:keepNext/>
      </w:pPr>
      <w:r>
        <w:tab/>
        <w:t>def</w:t>
      </w:r>
      <w:r w:rsidRPr="00793E0B">
        <w:rPr>
          <w:rStyle w:val="charBoldItals"/>
        </w:rPr>
        <w:t xml:space="preserve"> commercial vehicle </w:t>
      </w:r>
      <w:r>
        <w:t xml:space="preserve">sub </w:t>
      </w:r>
      <w:hyperlink r:id="rId77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77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566CCF" w:rsidRPr="00ED1857" w:rsidRDefault="00566CCF" w:rsidP="00566CCF">
      <w:pPr>
        <w:pStyle w:val="AmdtsEntries"/>
      </w:pPr>
      <w:r w:rsidRPr="00ED1857">
        <w:tab/>
        <w:t xml:space="preserve">def </w:t>
      </w:r>
      <w:r w:rsidRPr="00793E0B">
        <w:rPr>
          <w:rStyle w:val="charBoldItals"/>
        </w:rPr>
        <w:t xml:space="preserve">commissioner </w:t>
      </w:r>
      <w:r w:rsidRPr="00ED1857">
        <w:t xml:space="preserve">ins </w:t>
      </w:r>
      <w:hyperlink r:id="rId78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1.36</w:t>
      </w:r>
    </w:p>
    <w:p w:rsidR="00AD07BB" w:rsidRDefault="00AD07BB" w:rsidP="003C3F94">
      <w:pPr>
        <w:pStyle w:val="AmdtsEntries"/>
      </w:pPr>
      <w:r>
        <w:tab/>
        <w:t xml:space="preserve">def </w:t>
      </w:r>
      <w:r w:rsidRPr="00793E0B">
        <w:rPr>
          <w:rStyle w:val="charBoldItals"/>
        </w:rPr>
        <w:t>compensation fund</w:t>
      </w:r>
      <w:r>
        <w:t xml:space="preserve"> ins </w:t>
      </w:r>
      <w:hyperlink r:id="rId78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
      </w:pPr>
      <w:r>
        <w:tab/>
        <w:t xml:space="preserve">def </w:t>
      </w:r>
      <w:r>
        <w:rPr>
          <w:rStyle w:val="charBoldItals"/>
        </w:rPr>
        <w:t>connected</w:t>
      </w:r>
      <w:r w:rsidRPr="00793E0B">
        <w:rPr>
          <w:rFonts w:cs="Arial"/>
        </w:rPr>
        <w:t xml:space="preserve"> </w:t>
      </w:r>
      <w:r>
        <w:t xml:space="preserve">ins </w:t>
      </w:r>
      <w:hyperlink r:id="rId782"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AD07BB" w:rsidRPr="00836F35" w:rsidRDefault="00AD07BB" w:rsidP="003C3F94">
      <w:pPr>
        <w:pStyle w:val="AmdtsEntries"/>
      </w:pPr>
      <w:r>
        <w:tab/>
        <w:t xml:space="preserve">def </w:t>
      </w:r>
      <w:r w:rsidRPr="00793E0B">
        <w:rPr>
          <w:rStyle w:val="charBoldItals"/>
        </w:rPr>
        <w:t>corporate licensee</w:t>
      </w:r>
      <w:r>
        <w:t xml:space="preserve"> ins </w:t>
      </w:r>
      <w:hyperlink r:id="rId78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E43155">
      <w:pPr>
        <w:pStyle w:val="AmdtsEntries"/>
        <w:keepNext/>
      </w:pPr>
      <w:r>
        <w:tab/>
        <w:t xml:space="preserve">def </w:t>
      </w:r>
      <w:r>
        <w:rPr>
          <w:rStyle w:val="charBoldItals"/>
        </w:rPr>
        <w:t xml:space="preserve">creditor </w:t>
      </w:r>
      <w:r>
        <w:t xml:space="preserve">ins </w:t>
      </w:r>
      <w:hyperlink r:id="rId784"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E43155">
      <w:pPr>
        <w:pStyle w:val="AmdtsEntriesDefL2"/>
        <w:keepNext/>
      </w:pPr>
      <w:r>
        <w:tab/>
        <w:t xml:space="preserve">om </w:t>
      </w:r>
      <w:hyperlink r:id="rId785"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E43155">
      <w:pPr>
        <w:pStyle w:val="AmdtsEntriesDefL2"/>
        <w:keepNext/>
      </w:pPr>
      <w:r>
        <w:tab/>
        <w:t xml:space="preserve">ins </w:t>
      </w:r>
      <w:hyperlink r:id="rId78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787"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F52335" w:rsidRDefault="00AD07BB" w:rsidP="00F52335">
      <w:pPr>
        <w:pStyle w:val="AmdtsEntries"/>
      </w:pPr>
      <w:r>
        <w:tab/>
        <w:t xml:space="preserve">def </w:t>
      </w:r>
      <w:r w:rsidRPr="00793E0B">
        <w:rPr>
          <w:rStyle w:val="charBoldItals"/>
        </w:rPr>
        <w:t>dealer</w:t>
      </w:r>
      <w:r>
        <w:t xml:space="preserve"> ins </w:t>
      </w:r>
      <w:hyperlink r:id="rId78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F52335" w:rsidRDefault="00F52335" w:rsidP="00F52335">
      <w:pPr>
        <w:pStyle w:val="AmdtsEntriesDefL2"/>
      </w:pPr>
      <w:r>
        <w:tab/>
        <w:t xml:space="preserve">sub </w:t>
      </w:r>
      <w:hyperlink r:id="rId789" w:tooltip="Traders (Licensing) Act 2016" w:history="1">
        <w:r w:rsidRPr="00241E7D">
          <w:rPr>
            <w:rStyle w:val="charCitHyperlinkAbbrev"/>
          </w:rPr>
          <w:t>A2016-46</w:t>
        </w:r>
      </w:hyperlink>
      <w:r w:rsidR="00B477A4">
        <w:t xml:space="preserve"> amdt 2.33</w:t>
      </w:r>
    </w:p>
    <w:p w:rsidR="00AA4B44" w:rsidRDefault="00AA4B44" w:rsidP="00F52335">
      <w:pPr>
        <w:pStyle w:val="AmdtsEntriesDefL2"/>
      </w:pPr>
      <w:r>
        <w:tab/>
        <w:t xml:space="preserve">am </w:t>
      </w:r>
      <w:hyperlink r:id="rId790" w:tooltip="Red Tape Reduction Legislation Amendment Act 2018" w:history="1">
        <w:r>
          <w:rPr>
            <w:rStyle w:val="charCitHyperlinkAbbrev"/>
          </w:rPr>
          <w:t>A2018</w:t>
        </w:r>
        <w:r>
          <w:rPr>
            <w:rStyle w:val="charCitHyperlinkAbbrev"/>
          </w:rPr>
          <w:noBreakHyphen/>
          <w:t>33</w:t>
        </w:r>
      </w:hyperlink>
      <w:r>
        <w:t xml:space="preserve"> s 112; pars renum R43 LA</w:t>
      </w:r>
    </w:p>
    <w:p w:rsidR="00AD07BB" w:rsidRDefault="00AD07BB" w:rsidP="003C3F94">
      <w:pPr>
        <w:pStyle w:val="AmdtsEntries"/>
      </w:pPr>
      <w:r>
        <w:tab/>
        <w:t xml:space="preserve">def </w:t>
      </w:r>
      <w:r w:rsidRPr="00793E0B">
        <w:rPr>
          <w:rStyle w:val="charBoldItals"/>
        </w:rPr>
        <w:t>dealings register</w:t>
      </w:r>
      <w:r>
        <w:t xml:space="preserve"> ins </w:t>
      </w:r>
      <w:hyperlink r:id="rId79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
      </w:pPr>
      <w:r>
        <w:tab/>
        <w:t xml:space="preserve">def </w:t>
      </w:r>
      <w:r>
        <w:rPr>
          <w:rStyle w:val="charBoldItals"/>
        </w:rPr>
        <w:t xml:space="preserve">debtor </w:t>
      </w:r>
      <w:r>
        <w:t xml:space="preserve">ins </w:t>
      </w:r>
      <w:hyperlink r:id="rId792"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79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794"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795"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def</w:t>
      </w:r>
      <w:r w:rsidRPr="00793E0B">
        <w:rPr>
          <w:rStyle w:val="charBoldItals"/>
        </w:rPr>
        <w:t xml:space="preserve"> demonstrator </w:t>
      </w:r>
      <w:r>
        <w:t xml:space="preserve">ins </w:t>
      </w:r>
      <w:hyperlink r:id="rId79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79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962AC1">
      <w:pPr>
        <w:pStyle w:val="AmdtsEntries"/>
        <w:keepNext/>
      </w:pPr>
      <w:r>
        <w:tab/>
        <w:t>def</w:t>
      </w:r>
      <w:r w:rsidRPr="00793E0B">
        <w:rPr>
          <w:rStyle w:val="charBoldItals"/>
        </w:rPr>
        <w:t xml:space="preserve"> deputy registrar </w:t>
      </w:r>
      <w:r>
        <w:t xml:space="preserve">ins </w:t>
      </w:r>
      <w:hyperlink r:id="rId798"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Default="00AD07BB" w:rsidP="003C3F94">
      <w:pPr>
        <w:pStyle w:val="AmdtsEntriesDefL2"/>
      </w:pPr>
      <w:r>
        <w:tab/>
        <w:t xml:space="preserve">reloc from s 3 </w:t>
      </w:r>
      <w:hyperlink r:id="rId79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6D203E" w:rsidRPr="00ED1857" w:rsidRDefault="006D203E" w:rsidP="003C3F94">
      <w:pPr>
        <w:pStyle w:val="AmdtsEntriesDefL2"/>
      </w:pPr>
      <w:r w:rsidRPr="00ED1857">
        <w:tab/>
        <w:t xml:space="preserve">om </w:t>
      </w:r>
      <w:hyperlink r:id="rId800"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1.37</w:t>
      </w:r>
    </w:p>
    <w:p w:rsidR="00AD07BB" w:rsidRDefault="00AD07BB" w:rsidP="003C3F94">
      <w:pPr>
        <w:pStyle w:val="AmdtsEntries"/>
      </w:pPr>
      <w:r>
        <w:tab/>
        <w:t xml:space="preserve">def </w:t>
      </w:r>
      <w:r>
        <w:rPr>
          <w:rStyle w:val="charBoldItals"/>
        </w:rPr>
        <w:t xml:space="preserve">determined fee </w:t>
      </w:r>
      <w:r>
        <w:t xml:space="preserve">ins </w:t>
      </w:r>
      <w:hyperlink r:id="rId80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om </w:t>
      </w:r>
      <w:hyperlink r:id="rId80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1.76</w:t>
      </w:r>
    </w:p>
    <w:p w:rsidR="00AD07BB" w:rsidRDefault="00AD07BB" w:rsidP="003C3F94">
      <w:pPr>
        <w:pStyle w:val="AmdtsEntriesDefL2"/>
      </w:pPr>
      <w:r>
        <w:tab/>
        <w:t xml:space="preserve">ins </w:t>
      </w:r>
      <w:hyperlink r:id="rId80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1.74</w:t>
      </w:r>
    </w:p>
    <w:p w:rsidR="00AD07BB" w:rsidRDefault="00AD07BB" w:rsidP="003C3F94">
      <w:pPr>
        <w:pStyle w:val="AmdtsEntriesDefL2"/>
      </w:pPr>
      <w:r>
        <w:tab/>
        <w:t xml:space="preserve">om </w:t>
      </w:r>
      <w:hyperlink r:id="rId804"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1.3865</w:t>
      </w:r>
    </w:p>
    <w:p w:rsidR="00AD07BB" w:rsidRDefault="00AD07BB" w:rsidP="00950E63">
      <w:pPr>
        <w:pStyle w:val="AmdtsEntries"/>
        <w:keepNext/>
      </w:pPr>
      <w:r>
        <w:tab/>
        <w:t xml:space="preserve">def </w:t>
      </w:r>
      <w:r>
        <w:rPr>
          <w:rStyle w:val="charBoldItals"/>
        </w:rPr>
        <w:t xml:space="preserve">director-general </w:t>
      </w:r>
      <w:r>
        <w:t xml:space="preserve">ins </w:t>
      </w:r>
      <w:hyperlink r:id="rId80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950E63">
      <w:pPr>
        <w:pStyle w:val="AmdtsEntriesDefL2"/>
        <w:keepNext/>
      </w:pPr>
      <w:r>
        <w:tab/>
        <w:t xml:space="preserve">om </w:t>
      </w:r>
      <w:hyperlink r:id="rId80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07"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08"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 xml:space="preserve">def </w:t>
      </w:r>
      <w:r w:rsidRPr="00793E0B">
        <w:rPr>
          <w:rStyle w:val="charBoldItals"/>
        </w:rPr>
        <w:t>executive officer</w:t>
      </w:r>
      <w:r>
        <w:t xml:space="preserve"> ins </w:t>
      </w:r>
      <w:hyperlink r:id="rId80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DefL2"/>
      </w:pPr>
      <w:r>
        <w:tab/>
        <w:t xml:space="preserve">am </w:t>
      </w:r>
      <w:hyperlink r:id="rId810" w:tooltip="Statute Law Amendment Act 2003 (No 2)" w:history="1">
        <w:r w:rsidR="00BE3159" w:rsidRPr="00BE3159">
          <w:rPr>
            <w:rStyle w:val="charCitHyperlinkAbbrev"/>
          </w:rPr>
          <w:t>A2003</w:t>
        </w:r>
        <w:r w:rsidR="00BE3159" w:rsidRPr="00BE3159">
          <w:rPr>
            <w:rStyle w:val="charCitHyperlinkAbbrev"/>
          </w:rPr>
          <w:noBreakHyphen/>
          <w:t>56</w:t>
        </w:r>
      </w:hyperlink>
      <w:r>
        <w:t xml:space="preserve"> amdt 3.227</w:t>
      </w:r>
    </w:p>
    <w:p w:rsidR="00AD07BB" w:rsidRDefault="00AD07BB" w:rsidP="003C3F94">
      <w:pPr>
        <w:pStyle w:val="AmdtsEntries"/>
      </w:pPr>
      <w:r>
        <w:tab/>
        <w:t xml:space="preserve">def </w:t>
      </w:r>
      <w:r w:rsidRPr="00793E0B">
        <w:rPr>
          <w:rStyle w:val="charBoldItals"/>
        </w:rPr>
        <w:t>final infringement notice</w:t>
      </w:r>
      <w:r>
        <w:t xml:space="preserve"> ins </w:t>
      </w:r>
      <w:hyperlink r:id="rId81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812"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3C3F94">
      <w:pPr>
        <w:pStyle w:val="AmdtsEntries"/>
      </w:pPr>
      <w:r>
        <w:tab/>
        <w:t>def</w:t>
      </w:r>
      <w:r w:rsidRPr="00793E0B">
        <w:rPr>
          <w:rStyle w:val="charBoldItals"/>
        </w:rPr>
        <w:t xml:space="preserve"> financier </w:t>
      </w:r>
      <w:r>
        <w:t xml:space="preserve">reloc from s 3 </w:t>
      </w:r>
      <w:hyperlink r:id="rId81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sidRPr="00793E0B">
        <w:rPr>
          <w:rStyle w:val="charBoldItals"/>
        </w:rPr>
        <w:t>function</w:t>
      </w:r>
      <w:r>
        <w:t xml:space="preserve"> ins </w:t>
      </w:r>
      <w:hyperlink r:id="rId81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t>om R15 LA</w:t>
      </w:r>
    </w:p>
    <w:p w:rsidR="005F772A" w:rsidRDefault="005F772A" w:rsidP="003C3F94">
      <w:pPr>
        <w:pStyle w:val="AmdtsEntries"/>
      </w:pPr>
      <w:r>
        <w:tab/>
        <w:t xml:space="preserve">def </w:t>
      </w:r>
      <w:r w:rsidRPr="00793E0B">
        <w:rPr>
          <w:rStyle w:val="charBoldItals"/>
        </w:rPr>
        <w:t>ground for occupational discipline</w:t>
      </w:r>
      <w:r>
        <w:t xml:space="preserve"> ins </w:t>
      </w:r>
      <w:hyperlink r:id="rId815"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w:t>
      </w:r>
      <w:r w:rsidR="00744CE7">
        <w:t> </w:t>
      </w:r>
      <w:r>
        <w:t>1.609</w:t>
      </w:r>
    </w:p>
    <w:p w:rsidR="00C33AA1" w:rsidRPr="005F772A" w:rsidRDefault="00B477A4" w:rsidP="00C33AA1">
      <w:pPr>
        <w:pStyle w:val="AmdtsEntriesDefL2"/>
      </w:pPr>
      <w:r>
        <w:tab/>
        <w:t>o</w:t>
      </w:r>
      <w:r w:rsidR="00C33AA1">
        <w:t xml:space="preserve">m </w:t>
      </w:r>
      <w:hyperlink r:id="rId816" w:tooltip="Traders (Licensing) Act 2016" w:history="1">
        <w:r w:rsidR="00C33AA1" w:rsidRPr="00241E7D">
          <w:rPr>
            <w:rStyle w:val="charCitHyperlinkAbbrev"/>
          </w:rPr>
          <w:t>A2016-46</w:t>
        </w:r>
      </w:hyperlink>
      <w:r w:rsidR="0026291B">
        <w:t xml:space="preserve"> amdt 2.3</w:t>
      </w:r>
      <w:r>
        <w:t>4</w:t>
      </w:r>
    </w:p>
    <w:p w:rsidR="00AD07BB" w:rsidRDefault="00AD07BB" w:rsidP="00C21D2B">
      <w:pPr>
        <w:pStyle w:val="AmdtsEntries"/>
        <w:keepNext/>
      </w:pPr>
      <w:r>
        <w:tab/>
        <w:t>def</w:t>
      </w:r>
      <w:r w:rsidRPr="00793E0B">
        <w:rPr>
          <w:rStyle w:val="charBoldItals"/>
        </w:rPr>
        <w:t xml:space="preserve"> hire-purchase agreement </w:t>
      </w:r>
      <w:r>
        <w:t xml:space="preserve">reloc from s 3 </w:t>
      </w:r>
      <w:hyperlink r:id="rId81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C21D2B">
      <w:pPr>
        <w:pStyle w:val="AmdtsEntriesDefL2"/>
        <w:keepNext/>
      </w:pPr>
      <w:r>
        <w:tab/>
        <w:t xml:space="preserve">also ins </w:t>
      </w:r>
      <w:hyperlink r:id="rId818"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both om </w:t>
      </w:r>
      <w:hyperlink r:id="rId81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reloc from s 32A </w:t>
      </w:r>
      <w:hyperlink r:id="rId82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3.784</w:t>
      </w:r>
    </w:p>
    <w:p w:rsidR="00AD07BB" w:rsidRDefault="00AD07BB" w:rsidP="004E3563">
      <w:pPr>
        <w:pStyle w:val="AmdtsEntries"/>
        <w:keepNext/>
      </w:pPr>
      <w:r>
        <w:tab/>
        <w:t xml:space="preserve">def </w:t>
      </w:r>
      <w:r>
        <w:rPr>
          <w:rStyle w:val="charBoldItals"/>
        </w:rPr>
        <w:t xml:space="preserve">hirer </w:t>
      </w:r>
      <w:r>
        <w:t xml:space="preserve">ins </w:t>
      </w:r>
      <w:hyperlink r:id="rId82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4E3563">
      <w:pPr>
        <w:pStyle w:val="AmdtsEntriesDefL2"/>
        <w:keepNext/>
      </w:pPr>
      <w:r>
        <w:tab/>
        <w:t xml:space="preserve">om </w:t>
      </w:r>
      <w:hyperlink r:id="rId822"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2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2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 xml:space="preserve">def </w:t>
      </w:r>
      <w:r w:rsidRPr="00793E0B">
        <w:rPr>
          <w:rStyle w:val="charBoldItals"/>
        </w:rPr>
        <w:t>individual licensee</w:t>
      </w:r>
      <w:r>
        <w:t xml:space="preserve"> ins </w:t>
      </w:r>
      <w:hyperlink r:id="rId82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
      </w:pPr>
      <w:r>
        <w:tab/>
        <w:t xml:space="preserve">def </w:t>
      </w:r>
      <w:r w:rsidRPr="00793E0B">
        <w:rPr>
          <w:rStyle w:val="charBoldItals"/>
        </w:rPr>
        <w:t>infringement notice</w:t>
      </w:r>
      <w:r>
        <w:t xml:space="preserve"> ins </w:t>
      </w:r>
      <w:hyperlink r:id="rId82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827"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0740D7">
      <w:pPr>
        <w:pStyle w:val="AmdtsEntries"/>
        <w:keepNext/>
      </w:pPr>
      <w:r>
        <w:tab/>
        <w:t xml:space="preserve">def </w:t>
      </w:r>
      <w:r w:rsidRPr="00793E0B">
        <w:rPr>
          <w:rStyle w:val="charBoldItals"/>
        </w:rPr>
        <w:t>inspector</w:t>
      </w:r>
      <w:r>
        <w:t xml:space="preserve"> ins </w:t>
      </w:r>
      <w:hyperlink r:id="rId82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Default="00AD07BB" w:rsidP="003C3F94">
      <w:pPr>
        <w:pStyle w:val="AmdtsEntriesDefL2"/>
      </w:pPr>
      <w:r>
        <w:tab/>
        <w:t xml:space="preserve">am </w:t>
      </w:r>
      <w:hyperlink r:id="rId829" w:tooltip="Statute Law Amendment Act 2007" w:history="1">
        <w:r w:rsidR="00BE3159" w:rsidRPr="00BE3159">
          <w:rPr>
            <w:rStyle w:val="charCitHyperlinkAbbrev"/>
          </w:rPr>
          <w:t>A2007</w:t>
        </w:r>
        <w:r w:rsidR="00BE3159" w:rsidRPr="00BE3159">
          <w:rPr>
            <w:rStyle w:val="charCitHyperlinkAbbrev"/>
          </w:rPr>
          <w:noBreakHyphen/>
          <w:t>3</w:t>
        </w:r>
      </w:hyperlink>
      <w:r>
        <w:t xml:space="preserve"> amdt 3.463</w:t>
      </w:r>
    </w:p>
    <w:p w:rsidR="00AD07BB" w:rsidRDefault="00AD07BB" w:rsidP="00E43155">
      <w:pPr>
        <w:pStyle w:val="AmdtsEntries"/>
        <w:keepNext/>
      </w:pPr>
      <w:r>
        <w:tab/>
        <w:t xml:space="preserve">def </w:t>
      </w:r>
      <w:r>
        <w:rPr>
          <w:rStyle w:val="charBoldItals"/>
        </w:rPr>
        <w:t xml:space="preserve">lease </w:t>
      </w:r>
      <w:r>
        <w:t xml:space="preserve">ins </w:t>
      </w:r>
      <w:hyperlink r:id="rId830"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831"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32"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33"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def</w:t>
      </w:r>
      <w:r w:rsidRPr="00793E0B">
        <w:rPr>
          <w:rStyle w:val="charBoldItals"/>
        </w:rPr>
        <w:t xml:space="preserve"> licence </w:t>
      </w:r>
      <w:r>
        <w:t xml:space="preserve">sub </w:t>
      </w:r>
      <w:hyperlink r:id="rId83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83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Default="00B477A4" w:rsidP="003C3F94">
      <w:pPr>
        <w:pStyle w:val="AmdtsEntriesDefL2"/>
      </w:pPr>
      <w:r>
        <w:tab/>
        <w:t>sub</w:t>
      </w:r>
      <w:r w:rsidR="00C33AA1">
        <w:t xml:space="preserve"> </w:t>
      </w:r>
      <w:hyperlink r:id="rId836" w:tooltip="Traders (Licensing) Act 2016" w:history="1">
        <w:r w:rsidR="00C33AA1" w:rsidRPr="00241E7D">
          <w:rPr>
            <w:rStyle w:val="charCitHyperlinkAbbrev"/>
          </w:rPr>
          <w:t>A2016-46</w:t>
        </w:r>
      </w:hyperlink>
      <w:r>
        <w:t xml:space="preserve"> amdt 2.35</w:t>
      </w:r>
    </w:p>
    <w:p w:rsidR="00C33AA1" w:rsidRPr="00836F35" w:rsidRDefault="00C33AA1" w:rsidP="00C33AA1">
      <w:pPr>
        <w:pStyle w:val="AmdtsEntries"/>
      </w:pPr>
      <w:r>
        <w:tab/>
        <w:t>def</w:t>
      </w:r>
      <w:r w:rsidRPr="00793E0B">
        <w:rPr>
          <w:rStyle w:val="charBoldItals"/>
        </w:rPr>
        <w:t xml:space="preserve"> licence</w:t>
      </w:r>
      <w:r>
        <w:rPr>
          <w:rStyle w:val="charBoldItals"/>
        </w:rPr>
        <w:t>d</w:t>
      </w:r>
      <w:r w:rsidRPr="00793E0B">
        <w:rPr>
          <w:rStyle w:val="charBoldItals"/>
        </w:rPr>
        <w:t xml:space="preserve"> </w:t>
      </w:r>
      <w:r w:rsidR="00B477A4">
        <w:t>ins</w:t>
      </w:r>
      <w:r>
        <w:t xml:space="preserve"> </w:t>
      </w:r>
      <w:hyperlink r:id="rId837" w:tooltip="Traders (Licensing) Act 2016" w:history="1">
        <w:r w:rsidRPr="00241E7D">
          <w:rPr>
            <w:rStyle w:val="charCitHyperlinkAbbrev"/>
          </w:rPr>
          <w:t>A2016-46</w:t>
        </w:r>
      </w:hyperlink>
      <w:r w:rsidR="00B477A4">
        <w:t xml:space="preserve"> amdt 2.36</w:t>
      </w:r>
    </w:p>
    <w:p w:rsidR="00AD07BB" w:rsidRDefault="00AD07BB" w:rsidP="003C3F94">
      <w:pPr>
        <w:pStyle w:val="AmdtsEntries"/>
      </w:pPr>
      <w:r>
        <w:tab/>
        <w:t>def</w:t>
      </w:r>
      <w:r w:rsidRPr="00793E0B">
        <w:rPr>
          <w:rStyle w:val="charBoldItals"/>
        </w:rPr>
        <w:t xml:space="preserve"> licensed car market operator </w:t>
      </w:r>
      <w:r>
        <w:t xml:space="preserve">ins </w:t>
      </w:r>
      <w:hyperlink r:id="rId838"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83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836F35" w:rsidRDefault="00B477A4" w:rsidP="003C3F94">
      <w:pPr>
        <w:pStyle w:val="AmdtsEntriesDefL2"/>
      </w:pPr>
      <w:r>
        <w:tab/>
        <w:t>o</w:t>
      </w:r>
      <w:r w:rsidR="00C33AA1">
        <w:t xml:space="preserve">m </w:t>
      </w:r>
      <w:hyperlink r:id="rId840" w:tooltip="Traders (Licensing) Act 2016" w:history="1">
        <w:r w:rsidR="00C33AA1" w:rsidRPr="00241E7D">
          <w:rPr>
            <w:rStyle w:val="charCitHyperlinkAbbrev"/>
          </w:rPr>
          <w:t>A2016-46</w:t>
        </w:r>
      </w:hyperlink>
      <w:r>
        <w:t xml:space="preserve"> amdt 2.37</w:t>
      </w:r>
    </w:p>
    <w:p w:rsidR="00AD07BB" w:rsidRDefault="00AD07BB" w:rsidP="003C3F94">
      <w:pPr>
        <w:pStyle w:val="AmdtsEntries"/>
      </w:pPr>
      <w:r>
        <w:tab/>
        <w:t>def</w:t>
      </w:r>
      <w:r w:rsidRPr="00793E0B">
        <w:rPr>
          <w:rStyle w:val="charBoldItals"/>
        </w:rPr>
        <w:t xml:space="preserve"> licensed dealer </w:t>
      </w:r>
      <w:r>
        <w:t xml:space="preserve">am </w:t>
      </w:r>
      <w:hyperlink r:id="rId841"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84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836F35" w:rsidRDefault="00C33AA1" w:rsidP="003C3F94">
      <w:pPr>
        <w:pStyle w:val="AmdtsEntriesDefL2"/>
      </w:pPr>
      <w:r>
        <w:tab/>
      </w:r>
      <w:r w:rsidR="00B477A4">
        <w:t xml:space="preserve">om </w:t>
      </w:r>
      <w:hyperlink r:id="rId843"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pPr>
      <w:r>
        <w:tab/>
        <w:t>def</w:t>
      </w:r>
      <w:r w:rsidRPr="00793E0B">
        <w:rPr>
          <w:rStyle w:val="charBoldItals"/>
        </w:rPr>
        <w:t xml:space="preserve"> licensed wholesaler </w:t>
      </w:r>
      <w:r>
        <w:t xml:space="preserve">ins </w:t>
      </w:r>
      <w:hyperlink r:id="rId844"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84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836F35" w:rsidRDefault="00C33AA1" w:rsidP="003C3F94">
      <w:pPr>
        <w:pStyle w:val="AmdtsEntriesDefL2"/>
      </w:pPr>
      <w:r>
        <w:tab/>
      </w:r>
      <w:r w:rsidR="00B477A4">
        <w:t xml:space="preserve">om </w:t>
      </w:r>
      <w:hyperlink r:id="rId846" w:tooltip="Traders (Licensing) Act 2016" w:history="1">
        <w:r w:rsidR="00B477A4" w:rsidRPr="00241E7D">
          <w:rPr>
            <w:rStyle w:val="charCitHyperlinkAbbrev"/>
          </w:rPr>
          <w:t>A2016-46</w:t>
        </w:r>
      </w:hyperlink>
      <w:r w:rsidR="00B477A4">
        <w:t xml:space="preserve"> amdt 2.37</w:t>
      </w:r>
    </w:p>
    <w:p w:rsidR="008404A6" w:rsidRDefault="008404A6" w:rsidP="003C3F94">
      <w:pPr>
        <w:pStyle w:val="AmdtsEntries"/>
      </w:pPr>
      <w:r>
        <w:tab/>
        <w:t xml:space="preserve">def </w:t>
      </w:r>
      <w:r w:rsidRPr="00BD2991">
        <w:rPr>
          <w:rStyle w:val="charBoldItals"/>
        </w:rPr>
        <w:t>light rail vehicle</w:t>
      </w:r>
      <w:r>
        <w:t xml:space="preserve"> ins </w:t>
      </w:r>
      <w:hyperlink r:id="rId847"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1.34</w:t>
      </w:r>
    </w:p>
    <w:p w:rsidR="00AD07BB" w:rsidRPr="00836F35" w:rsidRDefault="00AD07BB" w:rsidP="003C3F94">
      <w:pPr>
        <w:pStyle w:val="AmdtsEntries"/>
      </w:pPr>
      <w:r>
        <w:tab/>
        <w:t>def</w:t>
      </w:r>
      <w:r w:rsidRPr="00793E0B">
        <w:rPr>
          <w:rStyle w:val="charBoldItals"/>
        </w:rPr>
        <w:t xml:space="preserve"> manufacturer </w:t>
      </w:r>
      <w:r>
        <w:t xml:space="preserve">reloc from s 3 </w:t>
      </w:r>
      <w:hyperlink r:id="rId84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Pr="00836F35" w:rsidRDefault="00AD07BB" w:rsidP="003C3F94">
      <w:pPr>
        <w:pStyle w:val="AmdtsEntries"/>
      </w:pPr>
      <w:r>
        <w:tab/>
        <w:t>def</w:t>
      </w:r>
      <w:r w:rsidRPr="00793E0B">
        <w:rPr>
          <w:rStyle w:val="charBoldItals"/>
        </w:rPr>
        <w:t xml:space="preserve"> model designation </w:t>
      </w:r>
      <w:r>
        <w:t xml:space="preserve">reloc from s 3 </w:t>
      </w:r>
      <w:hyperlink r:id="rId849"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Pr="00836F35" w:rsidRDefault="00AD07BB" w:rsidP="003C3F94">
      <w:pPr>
        <w:pStyle w:val="AmdtsEntries"/>
      </w:pPr>
      <w:r>
        <w:tab/>
        <w:t>def</w:t>
      </w:r>
      <w:r w:rsidRPr="00793E0B">
        <w:rPr>
          <w:rStyle w:val="charBoldItals"/>
        </w:rPr>
        <w:t xml:space="preserve"> motorcycle </w:t>
      </w:r>
      <w:r>
        <w:t xml:space="preserve">reloc from s 3 </w:t>
      </w:r>
      <w:hyperlink r:id="rId85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def</w:t>
      </w:r>
      <w:r w:rsidRPr="00793E0B">
        <w:rPr>
          <w:rStyle w:val="charBoldItals"/>
        </w:rPr>
        <w:t xml:space="preserve"> motor vehicle </w:t>
      </w:r>
      <w:r>
        <w:t xml:space="preserve">ins </w:t>
      </w:r>
      <w:hyperlink r:id="rId851" w:tooltip="Sale of Motor Vehicles (Amendment) Ordinance 1985" w:history="1">
        <w:r w:rsidR="00BE3159" w:rsidRPr="00BE3159">
          <w:rPr>
            <w:rStyle w:val="charCitHyperlinkAbbrev"/>
          </w:rPr>
          <w:t>Ord1985</w:t>
        </w:r>
        <w:r w:rsidR="00BE3159" w:rsidRPr="00BE3159">
          <w:rPr>
            <w:rStyle w:val="charCitHyperlinkAbbrev"/>
          </w:rPr>
          <w:noBreakHyphen/>
          <w:t>70</w:t>
        </w:r>
      </w:hyperlink>
      <w:r>
        <w:t xml:space="preserve"> s 3</w:t>
      </w:r>
    </w:p>
    <w:p w:rsidR="00AD07BB" w:rsidRPr="00836F35" w:rsidRDefault="00AD07BB" w:rsidP="003C3F94">
      <w:pPr>
        <w:pStyle w:val="AmdtsEntriesDefL2"/>
      </w:pPr>
      <w:r>
        <w:tab/>
        <w:t xml:space="preserve">reloc from s 3 </w:t>
      </w:r>
      <w:hyperlink r:id="rId85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DefL2"/>
      </w:pPr>
      <w:r>
        <w:tab/>
        <w:t xml:space="preserve">am </w:t>
      </w:r>
      <w:hyperlink r:id="rId853" w:tooltip="Legislation (Consequential Amendments) Act 2001" w:history="1">
        <w:r w:rsidR="00BE3159" w:rsidRPr="00BE3159">
          <w:rPr>
            <w:rStyle w:val="charCitHyperlinkAbbrev"/>
          </w:rPr>
          <w:t>A2001</w:t>
        </w:r>
        <w:r w:rsidR="00BE3159" w:rsidRPr="00BE3159">
          <w:rPr>
            <w:rStyle w:val="charCitHyperlinkAbbrev"/>
          </w:rPr>
          <w:noBreakHyphen/>
          <w:t>44</w:t>
        </w:r>
      </w:hyperlink>
      <w:r>
        <w:t xml:space="preserve"> amdt 1.3866</w:t>
      </w:r>
      <w:r w:rsidR="008404A6">
        <w:t xml:space="preserve">; </w:t>
      </w:r>
      <w:hyperlink r:id="rId854" w:tooltip="Road Transport Reform (Light Rail) Legislation Amendment Act 2017" w:history="1">
        <w:r w:rsidR="008404A6" w:rsidRPr="005B6681">
          <w:rPr>
            <w:rStyle w:val="charCitHyperlinkAbbrev"/>
          </w:rPr>
          <w:t>A2017</w:t>
        </w:r>
        <w:r w:rsidR="008404A6" w:rsidRPr="005B6681">
          <w:rPr>
            <w:rStyle w:val="charCitHyperlinkAbbrev"/>
          </w:rPr>
          <w:noBreakHyphen/>
          <w:t>21</w:t>
        </w:r>
      </w:hyperlink>
      <w:r w:rsidR="008404A6">
        <w:t xml:space="preserve"> amdt 1.35</w:t>
      </w:r>
    </w:p>
    <w:p w:rsidR="00AD07BB" w:rsidRDefault="00AD07BB" w:rsidP="003C3F94">
      <w:pPr>
        <w:pStyle w:val="AmdtsEntries"/>
      </w:pPr>
      <w:r>
        <w:tab/>
        <w:t>def</w:t>
      </w:r>
      <w:r w:rsidRPr="00793E0B">
        <w:rPr>
          <w:rStyle w:val="charBoldItals"/>
        </w:rPr>
        <w:t xml:space="preserve"> new motor vehicle</w:t>
      </w:r>
      <w:r>
        <w:t xml:space="preserve"> ins </w:t>
      </w:r>
      <w:hyperlink r:id="rId855"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85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950E63">
      <w:pPr>
        <w:pStyle w:val="AmdtsEntries"/>
        <w:keepNext/>
      </w:pPr>
      <w:r>
        <w:tab/>
        <w:t xml:space="preserve">def </w:t>
      </w:r>
      <w:r>
        <w:rPr>
          <w:rStyle w:val="charBoldItals"/>
        </w:rPr>
        <w:t xml:space="preserve">non-dealer </w:t>
      </w:r>
      <w:r>
        <w:t xml:space="preserve">ins </w:t>
      </w:r>
      <w:hyperlink r:id="rId85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950E63">
      <w:pPr>
        <w:pStyle w:val="AmdtsEntriesDefL2"/>
        <w:keepNext/>
      </w:pPr>
      <w:r>
        <w:tab/>
        <w:t xml:space="preserve">om </w:t>
      </w:r>
      <w:hyperlink r:id="rId85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5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6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C21D2B">
      <w:pPr>
        <w:pStyle w:val="AmdtsEntries"/>
        <w:keepNext/>
      </w:pPr>
      <w:r>
        <w:tab/>
        <w:t xml:space="preserve">def </w:t>
      </w:r>
      <w:r>
        <w:rPr>
          <w:rStyle w:val="charBoldItals"/>
        </w:rPr>
        <w:t xml:space="preserve">notice </w:t>
      </w:r>
      <w:r>
        <w:t xml:space="preserve">ins </w:t>
      </w:r>
      <w:hyperlink r:id="rId86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C21D2B">
      <w:pPr>
        <w:pStyle w:val="AmdtsEntriesDefL2"/>
        <w:keepNext/>
      </w:pPr>
      <w:r>
        <w:tab/>
        <w:t xml:space="preserve">om </w:t>
      </w:r>
      <w:hyperlink r:id="rId862"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C21D2B">
      <w:pPr>
        <w:pStyle w:val="AmdtsEntriesDefL2"/>
        <w:keepNext/>
      </w:pPr>
      <w:r>
        <w:tab/>
        <w:t xml:space="preserve">ins </w:t>
      </w:r>
      <w:hyperlink r:id="rId86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om </w:t>
      </w:r>
      <w:hyperlink r:id="rId864"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 xml:space="preserve">def </w:t>
      </w:r>
      <w:r w:rsidRPr="00793E0B">
        <w:rPr>
          <w:rStyle w:val="charBoldItals"/>
        </w:rPr>
        <w:t>notified person</w:t>
      </w:r>
      <w:r>
        <w:t xml:space="preserve"> ins </w:t>
      </w:r>
      <w:hyperlink r:id="rId86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866"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3C3F94">
      <w:pPr>
        <w:pStyle w:val="AmdtsEntries"/>
      </w:pPr>
      <w:r>
        <w:tab/>
        <w:t xml:space="preserve">def </w:t>
      </w:r>
      <w:r>
        <w:rPr>
          <w:rStyle w:val="charBoldItals"/>
        </w:rPr>
        <w:t xml:space="preserve">NSW Act </w:t>
      </w:r>
      <w:r>
        <w:t xml:space="preserve">ins </w:t>
      </w:r>
      <w:hyperlink r:id="rId86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86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6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AD07BB" w:rsidRDefault="00AD07BB" w:rsidP="003C3F94">
      <w:pPr>
        <w:pStyle w:val="AmdtsEntriesDefL2"/>
      </w:pPr>
      <w:r>
        <w:tab/>
        <w:t>am R15 LA</w:t>
      </w:r>
    </w:p>
    <w:p w:rsidR="00136DA6" w:rsidRPr="001F51CE" w:rsidRDefault="00136DA6" w:rsidP="003C3F94">
      <w:pPr>
        <w:pStyle w:val="AmdtsEntriesDefL2"/>
      </w:pPr>
      <w:r w:rsidRPr="001F51CE">
        <w:tab/>
        <w:t xml:space="preserve">om </w:t>
      </w:r>
      <w:hyperlink r:id="rId87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3.5</w:t>
      </w:r>
    </w:p>
    <w:p w:rsidR="00AD07BB" w:rsidRDefault="00AD07BB" w:rsidP="003C3F94">
      <w:pPr>
        <w:pStyle w:val="AmdtsEntries"/>
      </w:pPr>
      <w:r>
        <w:tab/>
        <w:t xml:space="preserve">def </w:t>
      </w:r>
      <w:r>
        <w:rPr>
          <w:rStyle w:val="charBoldItals"/>
        </w:rPr>
        <w:t>occupier</w:t>
      </w:r>
      <w:r w:rsidRPr="00793E0B">
        <w:rPr>
          <w:rFonts w:cs="Arial"/>
        </w:rPr>
        <w:t xml:space="preserve"> </w:t>
      </w:r>
      <w:r>
        <w:t xml:space="preserve">ins </w:t>
      </w:r>
      <w:hyperlink r:id="rId871"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AD07BB" w:rsidRDefault="00AD07BB" w:rsidP="003C3F94">
      <w:pPr>
        <w:pStyle w:val="AmdtsEntries"/>
      </w:pPr>
      <w:r>
        <w:tab/>
        <w:t>def</w:t>
      </w:r>
      <w:r w:rsidRPr="00793E0B">
        <w:rPr>
          <w:rStyle w:val="charBoldItals"/>
        </w:rPr>
        <w:t xml:space="preserve"> odometer </w:t>
      </w:r>
      <w:r>
        <w:t xml:space="preserve">reloc from s 3 </w:t>
      </w:r>
      <w:hyperlink r:id="rId87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Pr>
          <w:rStyle w:val="charBoldItals"/>
        </w:rPr>
        <w:t xml:space="preserve">offence </w:t>
      </w:r>
      <w:r>
        <w:t xml:space="preserve">ins </w:t>
      </w:r>
      <w:hyperlink r:id="rId873"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AD07BB" w:rsidRPr="00836F35" w:rsidRDefault="00AD07BB" w:rsidP="002011FC">
      <w:pPr>
        <w:pStyle w:val="AmdtsEntries"/>
        <w:keepNext/>
      </w:pPr>
      <w:r>
        <w:tab/>
        <w:t xml:space="preserve">def </w:t>
      </w:r>
      <w:r w:rsidRPr="00793E0B">
        <w:rPr>
          <w:rStyle w:val="charBoldItals"/>
        </w:rPr>
        <w:t>on-the-spot fine</w:t>
      </w:r>
      <w:r>
        <w:t xml:space="preserve"> ins </w:t>
      </w:r>
      <w:hyperlink r:id="rId87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875"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0740D7">
      <w:pPr>
        <w:pStyle w:val="AmdtsEntries"/>
        <w:keepNext/>
      </w:pPr>
      <w:r>
        <w:tab/>
        <w:t xml:space="preserve">def </w:t>
      </w:r>
      <w:r>
        <w:rPr>
          <w:rStyle w:val="charBoldItals"/>
        </w:rPr>
        <w:t>owner</w:t>
      </w:r>
      <w:r>
        <w:t xml:space="preserve"> reloc from s 3 </w:t>
      </w:r>
      <w:hyperlink r:id="rId876"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0740D7">
      <w:pPr>
        <w:pStyle w:val="AmdtsEntriesDefL2"/>
        <w:keepNext/>
      </w:pPr>
      <w:r>
        <w:tab/>
        <w:t xml:space="preserve">also ins </w:t>
      </w:r>
      <w:hyperlink r:id="rId87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0740D7">
      <w:pPr>
        <w:pStyle w:val="AmdtsEntriesDefL2"/>
        <w:keepNext/>
      </w:pPr>
      <w:r>
        <w:tab/>
        <w:t xml:space="preserve">both om </w:t>
      </w:r>
      <w:hyperlink r:id="rId87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0740D7">
      <w:pPr>
        <w:pStyle w:val="AmdtsEntriesDefL2"/>
        <w:keepNext/>
      </w:pPr>
      <w:r>
        <w:tab/>
        <w:t xml:space="preserve">ins </w:t>
      </w:r>
      <w:hyperlink r:id="rId87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136DA6" w:rsidRPr="001F51CE" w:rsidRDefault="00136DA6" w:rsidP="003C3F94">
      <w:pPr>
        <w:pStyle w:val="AmdtsEntriesDefL2"/>
      </w:pPr>
      <w:r w:rsidRPr="001F51CE">
        <w:tab/>
        <w:t xml:space="preserve">sub </w:t>
      </w:r>
      <w:hyperlink r:id="rId880" w:tooltip="Personal Property Securities Act 2010" w:history="1">
        <w:r w:rsidR="00BE3159" w:rsidRPr="00BE3159">
          <w:rPr>
            <w:rStyle w:val="charCitHyperlinkAbbrev"/>
          </w:rPr>
          <w:t>A2010</w:t>
        </w:r>
        <w:r w:rsidR="00BE3159" w:rsidRPr="00BE3159">
          <w:rPr>
            <w:rStyle w:val="charCitHyperlinkAbbrev"/>
          </w:rPr>
          <w:noBreakHyphen/>
          <w:t>15</w:t>
        </w:r>
      </w:hyperlink>
      <w:r w:rsidRPr="001F51CE">
        <w:t xml:space="preserve"> amdt 3.6</w:t>
      </w:r>
    </w:p>
    <w:p w:rsidR="00AD07BB" w:rsidRDefault="00AD07BB" w:rsidP="00E43155">
      <w:pPr>
        <w:pStyle w:val="AmdtsEntries"/>
        <w:keepNext/>
      </w:pPr>
      <w:r>
        <w:tab/>
        <w:t xml:space="preserve">def </w:t>
      </w:r>
      <w:r>
        <w:rPr>
          <w:rStyle w:val="charBoldItals"/>
        </w:rPr>
        <w:t xml:space="preserve">participating State </w:t>
      </w:r>
      <w:r>
        <w:t xml:space="preserve">ins </w:t>
      </w:r>
      <w:hyperlink r:id="rId881"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E43155">
      <w:pPr>
        <w:pStyle w:val="AmdtsEntriesDefL2"/>
        <w:keepNext/>
      </w:pPr>
      <w:r>
        <w:tab/>
        <w:t xml:space="preserve">om </w:t>
      </w:r>
      <w:hyperlink r:id="rId882"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E43155">
      <w:pPr>
        <w:pStyle w:val="AmdtsEntriesDefL2"/>
        <w:keepNext/>
      </w:pPr>
      <w:r>
        <w:tab/>
        <w:t xml:space="preserve">ins </w:t>
      </w:r>
      <w:hyperlink r:id="rId883"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884"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 xml:space="preserve">def </w:t>
      </w:r>
      <w:r>
        <w:rPr>
          <w:rStyle w:val="charBoldItals"/>
        </w:rPr>
        <w:t xml:space="preserve">payment </w:t>
      </w:r>
      <w:r>
        <w:t xml:space="preserve">ins </w:t>
      </w:r>
      <w:hyperlink r:id="rId88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88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87"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888"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 xml:space="preserve">def </w:t>
      </w:r>
      <w:r>
        <w:rPr>
          <w:rStyle w:val="charBoldItals"/>
        </w:rPr>
        <w:t xml:space="preserve">police certificate </w:t>
      </w:r>
      <w:r>
        <w:t xml:space="preserve">ins </w:t>
      </w:r>
      <w:hyperlink r:id="rId889" w:tooltip="Regulatory Services Legislation Amendment Act 2008" w:history="1">
        <w:r w:rsidR="00BE3159" w:rsidRPr="00BE3159">
          <w:rPr>
            <w:rStyle w:val="charCitHyperlinkAbbrev"/>
          </w:rPr>
          <w:t>A2008</w:t>
        </w:r>
        <w:r w:rsidR="00BE3159" w:rsidRPr="00BE3159">
          <w:rPr>
            <w:rStyle w:val="charCitHyperlinkAbbrev"/>
          </w:rPr>
          <w:noBreakHyphen/>
          <w:t>5</w:t>
        </w:r>
      </w:hyperlink>
      <w:r>
        <w:t xml:space="preserve"> s 56</w:t>
      </w:r>
    </w:p>
    <w:p w:rsidR="008A4680" w:rsidRDefault="008A4680" w:rsidP="008A4680">
      <w:pPr>
        <w:pStyle w:val="AmdtsEntriesDefL2"/>
      </w:pPr>
      <w:r>
        <w:tab/>
        <w:t xml:space="preserve">am </w:t>
      </w:r>
      <w:hyperlink r:id="rId890"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r>
        <w:t xml:space="preserve"> amdt 1.20</w:t>
      </w:r>
      <w:r w:rsidR="002B2223">
        <w:t xml:space="preserve">; </w:t>
      </w:r>
      <w:hyperlink r:id="rId891" w:tooltip="Spent Convictions (Historical Homosexual Convictions Extinguishment) Amendment Act 2015" w:history="1">
        <w:r w:rsidR="002B2223">
          <w:rPr>
            <w:rStyle w:val="charCitHyperlinkAbbrev"/>
          </w:rPr>
          <w:t>A2015</w:t>
        </w:r>
        <w:r w:rsidR="002B2223">
          <w:rPr>
            <w:rStyle w:val="charCitHyperlinkAbbrev"/>
          </w:rPr>
          <w:noBreakHyphen/>
          <w:t>45</w:t>
        </w:r>
      </w:hyperlink>
      <w:r w:rsidR="002B2223">
        <w:t xml:space="preserve"> amdt 1.8</w:t>
      </w:r>
    </w:p>
    <w:p w:rsidR="00C33AA1" w:rsidRPr="002B2223" w:rsidRDefault="00C33AA1" w:rsidP="008A4680">
      <w:pPr>
        <w:pStyle w:val="AmdtsEntriesDefL2"/>
      </w:pPr>
      <w:r>
        <w:tab/>
      </w:r>
      <w:r w:rsidR="00B477A4">
        <w:t xml:space="preserve">om </w:t>
      </w:r>
      <w:hyperlink r:id="rId892"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pPr>
      <w:r>
        <w:tab/>
        <w:t>def</w:t>
      </w:r>
      <w:r w:rsidRPr="00793E0B">
        <w:rPr>
          <w:rStyle w:val="charBoldItals"/>
        </w:rPr>
        <w:t xml:space="preserve"> premises </w:t>
      </w:r>
      <w:r>
        <w:t xml:space="preserve">ins </w:t>
      </w:r>
      <w:hyperlink r:id="rId89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89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Pr>
          <w:rStyle w:val="charBoldItals"/>
        </w:rPr>
        <w:t xml:space="preserve">purchase </w:t>
      </w:r>
      <w:r>
        <w:t xml:space="preserve">ins </w:t>
      </w:r>
      <w:hyperlink r:id="rId895"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896"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897"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898"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962AC1">
      <w:pPr>
        <w:pStyle w:val="AmdtsEntries"/>
        <w:keepNext/>
      </w:pPr>
      <w:r>
        <w:tab/>
        <w:t>def</w:t>
      </w:r>
      <w:r w:rsidRPr="00793E0B">
        <w:rPr>
          <w:rStyle w:val="charBoldItals"/>
        </w:rPr>
        <w:t xml:space="preserve"> qualified accountant </w:t>
      </w:r>
      <w:r>
        <w:t xml:space="preserve">ins </w:t>
      </w:r>
      <w:hyperlink r:id="rId899"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900"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Pr="00836F35" w:rsidRDefault="00AD07BB" w:rsidP="003C3F94">
      <w:pPr>
        <w:pStyle w:val="AmdtsEntriesDefL2"/>
      </w:pPr>
      <w:r>
        <w:tab/>
        <w:t xml:space="preserve">am </w:t>
      </w:r>
      <w:hyperlink r:id="rId901" w:tooltip="Statute Law Amendment Act 2004" w:history="1">
        <w:r w:rsidR="00BE3159" w:rsidRPr="00BE3159">
          <w:rPr>
            <w:rStyle w:val="charCitHyperlinkAbbrev"/>
          </w:rPr>
          <w:t>A2004</w:t>
        </w:r>
        <w:r w:rsidR="00BE3159" w:rsidRPr="00BE3159">
          <w:rPr>
            <w:rStyle w:val="charCitHyperlinkAbbrev"/>
          </w:rPr>
          <w:noBreakHyphen/>
          <w:t>42</w:t>
        </w:r>
      </w:hyperlink>
      <w:r>
        <w:t xml:space="preserve"> amdt 3.85</w:t>
      </w:r>
      <w:r w:rsidR="00E43155">
        <w:t xml:space="preserve">; </w:t>
      </w:r>
      <w:hyperlink r:id="rId902" w:tooltip="Justice and Community Safety Legislation Amendment Act 2011 (No 2)" w:history="1">
        <w:r w:rsidR="00BE3159" w:rsidRPr="00BE3159">
          <w:rPr>
            <w:rStyle w:val="charCitHyperlinkAbbrev"/>
          </w:rPr>
          <w:t>A2011</w:t>
        </w:r>
        <w:r w:rsidR="00BE3159" w:rsidRPr="00BE3159">
          <w:rPr>
            <w:rStyle w:val="charCitHyperlinkAbbrev"/>
          </w:rPr>
          <w:noBreakHyphen/>
          <w:t>27</w:t>
        </w:r>
      </w:hyperlink>
      <w:r w:rsidR="00E43155">
        <w:t xml:space="preserve"> amdt 1.14</w:t>
      </w:r>
    </w:p>
    <w:p w:rsidR="00AD07BB" w:rsidRDefault="00AD07BB" w:rsidP="003C3F94">
      <w:pPr>
        <w:pStyle w:val="AmdtsEntries"/>
      </w:pPr>
      <w:r>
        <w:tab/>
        <w:t>def</w:t>
      </w:r>
      <w:r w:rsidRPr="00793E0B">
        <w:rPr>
          <w:rStyle w:val="charBoldItals"/>
        </w:rPr>
        <w:t xml:space="preserve"> register </w:t>
      </w:r>
      <w:r>
        <w:t xml:space="preserve">reloc from s 3 </w:t>
      </w:r>
      <w:hyperlink r:id="rId90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B65CEE" w:rsidRDefault="00B65CEE" w:rsidP="00B65CEE">
      <w:pPr>
        <w:pStyle w:val="AmdtsEntriesDefL2"/>
      </w:pPr>
      <w:r w:rsidRPr="000740D7">
        <w:tab/>
        <w:t xml:space="preserve">am </w:t>
      </w:r>
      <w:hyperlink r:id="rId904"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0740D7">
        <w:t xml:space="preserve"> amdt 1.38</w:t>
      </w:r>
    </w:p>
    <w:p w:rsidR="00C33AA1" w:rsidRPr="000740D7" w:rsidRDefault="00C33AA1" w:rsidP="00B65CEE">
      <w:pPr>
        <w:pStyle w:val="AmdtsEntriesDefL2"/>
      </w:pPr>
      <w:r>
        <w:tab/>
      </w:r>
      <w:r w:rsidR="00B477A4">
        <w:t xml:space="preserve">om </w:t>
      </w:r>
      <w:hyperlink r:id="rId905" w:tooltip="Traders (Licensing) Act 2016" w:history="1">
        <w:r w:rsidR="00B477A4" w:rsidRPr="00241E7D">
          <w:rPr>
            <w:rStyle w:val="charCitHyperlinkAbbrev"/>
          </w:rPr>
          <w:t>A2016-46</w:t>
        </w:r>
      </w:hyperlink>
      <w:r w:rsidR="00B477A4">
        <w:t xml:space="preserve"> amdt 2.37</w:t>
      </w:r>
    </w:p>
    <w:p w:rsidR="00AD07BB" w:rsidRDefault="00AD07BB" w:rsidP="00950E63">
      <w:pPr>
        <w:pStyle w:val="AmdtsEntries"/>
        <w:keepNext/>
      </w:pPr>
      <w:r>
        <w:tab/>
        <w:t xml:space="preserve">def </w:t>
      </w:r>
      <w:r>
        <w:rPr>
          <w:rStyle w:val="charBoldItals"/>
        </w:rPr>
        <w:t xml:space="preserve">registered </w:t>
      </w:r>
      <w:r>
        <w:t xml:space="preserve">ins </w:t>
      </w:r>
      <w:hyperlink r:id="rId906"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C21D2B">
      <w:pPr>
        <w:pStyle w:val="AmdtsEntriesDefL2"/>
        <w:keepNext/>
      </w:pPr>
      <w:r>
        <w:tab/>
        <w:t xml:space="preserve">om </w:t>
      </w:r>
      <w:hyperlink r:id="rId907"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C21D2B">
      <w:pPr>
        <w:pStyle w:val="AmdtsEntriesDefL2"/>
        <w:keepNext/>
      </w:pPr>
      <w:r>
        <w:tab/>
        <w:t xml:space="preserve">ins </w:t>
      </w:r>
      <w:hyperlink r:id="rId90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909"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 xml:space="preserve">def </w:t>
      </w:r>
      <w:r>
        <w:rPr>
          <w:rStyle w:val="charBoldItals"/>
        </w:rPr>
        <w:t xml:space="preserve">register of interests </w:t>
      </w:r>
      <w:r>
        <w:t xml:space="preserve">ins </w:t>
      </w:r>
      <w:hyperlink r:id="rId910"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911"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912"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t>o</w:t>
      </w:r>
      <w:r w:rsidR="00E35CA9" w:rsidRPr="001F51CE">
        <w:t xml:space="preserve">m </w:t>
      </w:r>
      <w:hyperlink r:id="rId913"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def</w:t>
      </w:r>
      <w:r w:rsidRPr="00793E0B">
        <w:rPr>
          <w:rStyle w:val="charBoldItals"/>
        </w:rPr>
        <w:t xml:space="preserve"> registrar </w:t>
      </w:r>
      <w:r>
        <w:t xml:space="preserve">sub </w:t>
      </w:r>
      <w:hyperlink r:id="rId914" w:tooltip="Statutory Offices (Miscellaneous Provisions) Act 1994" w:history="1">
        <w:r w:rsidR="00BE3159" w:rsidRPr="00BE3159">
          <w:rPr>
            <w:rStyle w:val="charCitHyperlinkAbbrev"/>
          </w:rPr>
          <w:t>A1994</w:t>
        </w:r>
        <w:r w:rsidR="00BE3159" w:rsidRPr="00BE3159">
          <w:rPr>
            <w:rStyle w:val="charCitHyperlinkAbbrev"/>
          </w:rPr>
          <w:noBreakHyphen/>
          <w:t>97</w:t>
        </w:r>
      </w:hyperlink>
      <w:r>
        <w:t xml:space="preserve"> sch</w:t>
      </w:r>
    </w:p>
    <w:p w:rsidR="00AD07BB" w:rsidRPr="00836F35" w:rsidRDefault="00AD07BB" w:rsidP="003C3F94">
      <w:pPr>
        <w:pStyle w:val="AmdtsEntriesDefL2"/>
      </w:pPr>
      <w:r>
        <w:tab/>
        <w:t xml:space="preserve">reloc from s 3 </w:t>
      </w:r>
      <w:hyperlink r:id="rId91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C0331" w:rsidRPr="00ED1857" w:rsidRDefault="00AC0331" w:rsidP="00AC0331">
      <w:pPr>
        <w:pStyle w:val="AmdtsEntriesDefL2"/>
      </w:pPr>
      <w:r w:rsidRPr="00ED1857">
        <w:tab/>
        <w:t xml:space="preserve">om </w:t>
      </w:r>
      <w:hyperlink r:id="rId916" w:tooltip="Justice and Community Safety Legislation Amendment Act 2011" w:history="1">
        <w:r w:rsidR="00BE3159" w:rsidRPr="00BE3159">
          <w:rPr>
            <w:rStyle w:val="charCitHyperlinkAbbrev"/>
          </w:rPr>
          <w:t>A2011</w:t>
        </w:r>
        <w:r w:rsidR="00BE3159" w:rsidRPr="00BE3159">
          <w:rPr>
            <w:rStyle w:val="charCitHyperlinkAbbrev"/>
          </w:rPr>
          <w:noBreakHyphen/>
          <w:t>16</w:t>
        </w:r>
      </w:hyperlink>
      <w:r w:rsidRPr="00ED1857">
        <w:t xml:space="preserve"> amdt 1.37</w:t>
      </w:r>
    </w:p>
    <w:p w:rsidR="00AD07BB" w:rsidRDefault="00AD07BB" w:rsidP="003C3F94">
      <w:pPr>
        <w:pStyle w:val="AmdtsEntries"/>
      </w:pPr>
      <w:r>
        <w:tab/>
        <w:t xml:space="preserve">def </w:t>
      </w:r>
      <w:r>
        <w:rPr>
          <w:rStyle w:val="charBoldItals"/>
        </w:rPr>
        <w:t xml:space="preserve">registrable interest </w:t>
      </w:r>
      <w:r>
        <w:t xml:space="preserve">ins </w:t>
      </w:r>
      <w:hyperlink r:id="rId917"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918"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91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920"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Default="00AD07BB" w:rsidP="003C3F94">
      <w:pPr>
        <w:pStyle w:val="AmdtsEntries"/>
      </w:pPr>
      <w:r>
        <w:tab/>
        <w:t xml:space="preserve">def </w:t>
      </w:r>
      <w:r w:rsidRPr="00793E0B">
        <w:rPr>
          <w:rStyle w:val="charBoldItals"/>
        </w:rPr>
        <w:t>relevant amount</w:t>
      </w:r>
      <w:r>
        <w:t xml:space="preserve"> ins </w:t>
      </w:r>
      <w:hyperlink r:id="rId92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922"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Pr="00793E0B" w:rsidRDefault="00AD07BB" w:rsidP="004B4ECF">
      <w:pPr>
        <w:pStyle w:val="AmdtsEntries"/>
        <w:keepNext/>
        <w:rPr>
          <w:rFonts w:cs="Arial"/>
        </w:rPr>
      </w:pPr>
      <w:r>
        <w:tab/>
        <w:t xml:space="preserve">def </w:t>
      </w:r>
      <w:r>
        <w:rPr>
          <w:rStyle w:val="charBoldItals"/>
        </w:rPr>
        <w:t xml:space="preserve">relevant chief executive </w:t>
      </w:r>
      <w:r w:rsidRPr="00793E0B">
        <w:rPr>
          <w:rFonts w:cs="Arial"/>
        </w:rPr>
        <w:t xml:space="preserve">ins </w:t>
      </w:r>
      <w:hyperlink r:id="rId92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793E0B">
        <w:rPr>
          <w:rFonts w:cs="Arial"/>
        </w:rPr>
        <w:t xml:space="preserve"> amdt 1.174</w:t>
      </w:r>
    </w:p>
    <w:p w:rsidR="00AD07BB" w:rsidRPr="00836F35" w:rsidRDefault="00AD07BB" w:rsidP="003C3F94">
      <w:pPr>
        <w:pStyle w:val="AmdtsEntriesDefL2"/>
      </w:pPr>
      <w:r w:rsidRPr="00836F35">
        <w:tab/>
        <w:t xml:space="preserve">om </w:t>
      </w:r>
      <w:hyperlink r:id="rId924" w:tooltip="Planning and Land (Consequential Amendments) Act 2002" w:history="1">
        <w:r w:rsidR="00BE3159" w:rsidRPr="00BE3159">
          <w:rPr>
            <w:rStyle w:val="charCitHyperlinkAbbrev"/>
          </w:rPr>
          <w:t>A2002</w:t>
        </w:r>
        <w:r w:rsidR="00BE3159" w:rsidRPr="00BE3159">
          <w:rPr>
            <w:rStyle w:val="charCitHyperlinkAbbrev"/>
          </w:rPr>
          <w:noBreakHyphen/>
          <w:t>56</w:t>
        </w:r>
      </w:hyperlink>
      <w:r w:rsidRPr="00836F35">
        <w:t xml:space="preserve"> amdt 3.56</w:t>
      </w:r>
    </w:p>
    <w:p w:rsidR="00AD07BB" w:rsidRPr="00836F35" w:rsidRDefault="00AD07BB" w:rsidP="003C3F94">
      <w:pPr>
        <w:pStyle w:val="AmdtsEntries"/>
      </w:pPr>
      <w:r w:rsidRPr="00836F35">
        <w:tab/>
        <w:t xml:space="preserve">def </w:t>
      </w:r>
      <w:r w:rsidRPr="00793E0B">
        <w:rPr>
          <w:rStyle w:val="charBoldItals"/>
        </w:rPr>
        <w:t>relevant period for payment</w:t>
      </w:r>
      <w:r w:rsidRPr="00836F35">
        <w:t xml:space="preserve"> ins </w:t>
      </w:r>
      <w:hyperlink r:id="rId92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rsidRPr="00836F35">
        <w:t xml:space="preserve"> amdt 1.174</w:t>
      </w:r>
    </w:p>
    <w:p w:rsidR="00AD07BB" w:rsidRPr="00836F35" w:rsidRDefault="00AD07BB" w:rsidP="003C3F94">
      <w:pPr>
        <w:pStyle w:val="AmdtsEntriesDefL2"/>
      </w:pPr>
      <w:r>
        <w:tab/>
      </w:r>
      <w:r w:rsidRPr="00836F35">
        <w:t xml:space="preserve">om </w:t>
      </w:r>
      <w:hyperlink r:id="rId926"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5F772A" w:rsidRPr="005F772A" w:rsidRDefault="005F772A" w:rsidP="003C3F94">
      <w:pPr>
        <w:pStyle w:val="AmdtsEntries"/>
      </w:pPr>
      <w:r>
        <w:tab/>
        <w:t xml:space="preserve">def </w:t>
      </w:r>
      <w:r w:rsidRPr="00793E0B">
        <w:rPr>
          <w:rStyle w:val="charBoldItals"/>
        </w:rPr>
        <w:t>reviewable decision</w:t>
      </w:r>
      <w:r>
        <w:t xml:space="preserve"> ins </w:t>
      </w:r>
      <w:hyperlink r:id="rId927"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r>
        <w:t xml:space="preserve"> amdt 1.609</w:t>
      </w:r>
    </w:p>
    <w:p w:rsidR="00AD07BB" w:rsidRDefault="00AD07BB" w:rsidP="003C3F94">
      <w:pPr>
        <w:pStyle w:val="AmdtsEntries"/>
      </w:pPr>
      <w:r>
        <w:tab/>
        <w:t xml:space="preserve">def </w:t>
      </w:r>
      <w:r>
        <w:rPr>
          <w:rStyle w:val="charBoldItals"/>
        </w:rPr>
        <w:t xml:space="preserve">security interest </w:t>
      </w:r>
      <w:r>
        <w:t xml:space="preserve">ins </w:t>
      </w:r>
      <w:hyperlink r:id="rId928" w:tooltip="Sale of Motor Vehicles Amendment Act 2001" w:history="1">
        <w:r w:rsidR="00BE3159" w:rsidRPr="00BE3159">
          <w:rPr>
            <w:rStyle w:val="charCitHyperlinkAbbrev"/>
          </w:rPr>
          <w:t>A2001</w:t>
        </w:r>
        <w:r w:rsidR="00BE3159" w:rsidRPr="00BE3159">
          <w:rPr>
            <w:rStyle w:val="charCitHyperlinkAbbrev"/>
          </w:rPr>
          <w:noBreakHyphen/>
          <w:t>13</w:t>
        </w:r>
      </w:hyperlink>
      <w:r>
        <w:t xml:space="preserve"> s 5</w:t>
      </w:r>
    </w:p>
    <w:p w:rsidR="00AD07BB" w:rsidRDefault="00AD07BB" w:rsidP="003C3F94">
      <w:pPr>
        <w:pStyle w:val="AmdtsEntriesDefL2"/>
      </w:pPr>
      <w:r>
        <w:tab/>
        <w:t xml:space="preserve">om </w:t>
      </w:r>
      <w:hyperlink r:id="rId929"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3.785</w:t>
      </w:r>
    </w:p>
    <w:p w:rsidR="00AD07BB" w:rsidRDefault="00AD07BB" w:rsidP="003C3F94">
      <w:pPr>
        <w:pStyle w:val="AmdtsEntriesDefL2"/>
      </w:pPr>
      <w:r>
        <w:tab/>
        <w:t xml:space="preserve">ins </w:t>
      </w:r>
      <w:hyperlink r:id="rId930" w:tooltip="Statute Law Amendment Act 2002" w:history="1">
        <w:r w:rsidR="00BE3159" w:rsidRPr="00BE3159">
          <w:rPr>
            <w:rStyle w:val="charCitHyperlinkAbbrev"/>
          </w:rPr>
          <w:t>A2002</w:t>
        </w:r>
        <w:r w:rsidR="00BE3159" w:rsidRPr="00BE3159">
          <w:rPr>
            <w:rStyle w:val="charCitHyperlinkAbbrev"/>
          </w:rPr>
          <w:noBreakHyphen/>
          <w:t>30</w:t>
        </w:r>
      </w:hyperlink>
      <w:r>
        <w:t xml:space="preserve"> amdt 3.786</w:t>
      </w:r>
    </w:p>
    <w:p w:rsidR="00214FF9" w:rsidRPr="001F51CE" w:rsidRDefault="00214FF9" w:rsidP="003C3F94">
      <w:pPr>
        <w:pStyle w:val="AmdtsEntriesDefL2"/>
      </w:pPr>
      <w:r w:rsidRPr="001F51CE">
        <w:tab/>
      </w:r>
      <w:r w:rsidR="00E35CA9" w:rsidRPr="001F51CE">
        <w:t xml:space="preserve">om </w:t>
      </w:r>
      <w:hyperlink r:id="rId931" w:tooltip="Personal Property Securities Act 2010" w:history="1">
        <w:r w:rsidR="00BE3159" w:rsidRPr="00BE3159">
          <w:rPr>
            <w:rStyle w:val="charCitHyperlinkAbbrev"/>
          </w:rPr>
          <w:t>A2010</w:t>
        </w:r>
        <w:r w:rsidR="00BE3159" w:rsidRPr="00BE3159">
          <w:rPr>
            <w:rStyle w:val="charCitHyperlinkAbbrev"/>
          </w:rPr>
          <w:noBreakHyphen/>
          <w:t>15</w:t>
        </w:r>
      </w:hyperlink>
      <w:r w:rsidR="00E35CA9" w:rsidRPr="001F51CE">
        <w:t xml:space="preserve"> amdt 3.7</w:t>
      </w:r>
    </w:p>
    <w:p w:rsidR="00AD07BB" w:rsidRPr="00836F35" w:rsidRDefault="00AD07BB" w:rsidP="003C3F94">
      <w:pPr>
        <w:pStyle w:val="AmdtsEntries"/>
      </w:pPr>
      <w:r>
        <w:tab/>
        <w:t>def</w:t>
      </w:r>
      <w:r w:rsidRPr="00793E0B">
        <w:rPr>
          <w:rStyle w:val="charBoldItals"/>
        </w:rPr>
        <w:t xml:space="preserve"> sell</w:t>
      </w:r>
      <w:r>
        <w:t xml:space="preserve"> reloc from s 3 </w:t>
      </w:r>
      <w:hyperlink r:id="rId932"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sidRPr="00793E0B">
        <w:rPr>
          <w:rStyle w:val="charBoldItals"/>
        </w:rPr>
        <w:t>schedule 3 offence</w:t>
      </w:r>
      <w:r>
        <w:t xml:space="preserve"> ins </w:t>
      </w:r>
      <w:hyperlink r:id="rId933"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AD07BB" w:rsidRPr="00836F35" w:rsidRDefault="00AD07BB" w:rsidP="003C3F94">
      <w:pPr>
        <w:pStyle w:val="AmdtsEntriesDefL2"/>
      </w:pPr>
      <w:r>
        <w:tab/>
      </w:r>
      <w:r w:rsidRPr="00836F35">
        <w:t xml:space="preserve">om </w:t>
      </w:r>
      <w:hyperlink r:id="rId934" w:tooltip="Statute Law Amendment Act 2005" w:history="1">
        <w:r w:rsidR="00BE3159" w:rsidRPr="00BE3159">
          <w:rPr>
            <w:rStyle w:val="charCitHyperlinkAbbrev"/>
          </w:rPr>
          <w:t>A2005</w:t>
        </w:r>
        <w:r w:rsidR="00BE3159" w:rsidRPr="00BE3159">
          <w:rPr>
            <w:rStyle w:val="charCitHyperlinkAbbrev"/>
          </w:rPr>
          <w:noBreakHyphen/>
          <w:t>20</w:t>
        </w:r>
      </w:hyperlink>
      <w:r w:rsidRPr="00836F35">
        <w:t xml:space="preserve"> amdt 3.401</w:t>
      </w:r>
    </w:p>
    <w:p w:rsidR="00AD07BB" w:rsidRDefault="00AD07BB" w:rsidP="003C3F94">
      <w:pPr>
        <w:pStyle w:val="AmdtsEntries"/>
      </w:pPr>
      <w:r>
        <w:tab/>
        <w:t xml:space="preserve">def </w:t>
      </w:r>
      <w:r w:rsidRPr="00793E0B">
        <w:rPr>
          <w:rStyle w:val="charBoldItals"/>
        </w:rPr>
        <w:t>suitable person</w:t>
      </w:r>
      <w:r>
        <w:t xml:space="preserve"> ins </w:t>
      </w:r>
      <w:hyperlink r:id="rId935"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C33AA1" w:rsidRDefault="00C33AA1" w:rsidP="00C33AA1">
      <w:pPr>
        <w:pStyle w:val="AmdtsEntriesDefL2"/>
      </w:pPr>
      <w:r>
        <w:tab/>
      </w:r>
      <w:r w:rsidR="00B477A4">
        <w:t xml:space="preserve">om </w:t>
      </w:r>
      <w:hyperlink r:id="rId936"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rPr>
          <w:rStyle w:val="charBoldItals"/>
        </w:rPr>
      </w:pPr>
      <w:r>
        <w:tab/>
        <w:t xml:space="preserve">def </w:t>
      </w:r>
      <w:r w:rsidRPr="00793E0B">
        <w:rPr>
          <w:rStyle w:val="charBoldItals"/>
        </w:rPr>
        <w:t xml:space="preserve">the NSW Act </w:t>
      </w:r>
      <w:r>
        <w:t xml:space="preserve">see </w:t>
      </w:r>
      <w:r>
        <w:rPr>
          <w:rStyle w:val="charBoldItals"/>
        </w:rPr>
        <w:t>NSW Act</w:t>
      </w:r>
    </w:p>
    <w:p w:rsidR="00AD07BB" w:rsidRDefault="00AD07BB" w:rsidP="003C3F94">
      <w:pPr>
        <w:pStyle w:val="AmdtsEntries"/>
      </w:pPr>
      <w:r>
        <w:tab/>
        <w:t>def</w:t>
      </w:r>
      <w:r w:rsidRPr="00793E0B">
        <w:rPr>
          <w:rStyle w:val="charBoldItals"/>
        </w:rPr>
        <w:t xml:space="preserve"> trade owner </w:t>
      </w:r>
      <w:r>
        <w:t xml:space="preserve">am </w:t>
      </w:r>
      <w:hyperlink r:id="rId937"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Pr="00836F35" w:rsidRDefault="00AD07BB" w:rsidP="003C3F94">
      <w:pPr>
        <w:pStyle w:val="AmdtsEntriesDefL2"/>
      </w:pPr>
      <w:r>
        <w:tab/>
        <w:t xml:space="preserve">reloc from s 3 </w:t>
      </w:r>
      <w:hyperlink r:id="rId938"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AD07BB" w:rsidRDefault="00AD07BB" w:rsidP="003C3F94">
      <w:pPr>
        <w:pStyle w:val="AmdtsEntries"/>
      </w:pPr>
      <w:r>
        <w:tab/>
        <w:t xml:space="preserve">def </w:t>
      </w:r>
      <w:r>
        <w:rPr>
          <w:rStyle w:val="charBoldItals"/>
        </w:rPr>
        <w:t>tribunal</w:t>
      </w:r>
      <w:r>
        <w:t xml:space="preserve"> sub </w:t>
      </w:r>
      <w:hyperlink r:id="rId939"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r>
        <w:t xml:space="preserve"> sch 1</w:t>
      </w:r>
    </w:p>
    <w:p w:rsidR="00AD07BB" w:rsidRDefault="00AD07BB" w:rsidP="003C3F94">
      <w:pPr>
        <w:pStyle w:val="AmdtsEntriesDefL2"/>
      </w:pPr>
      <w:r>
        <w:tab/>
        <w:t xml:space="preserve">om </w:t>
      </w:r>
      <w:hyperlink r:id="rId940" w:tooltip="Administrative Appeals (Consequential Amendments) Act 1994" w:history="1">
        <w:r w:rsidR="00BE3159" w:rsidRPr="00BE3159">
          <w:rPr>
            <w:rStyle w:val="charCitHyperlinkAbbrev"/>
          </w:rPr>
          <w:t>A1994</w:t>
        </w:r>
        <w:r w:rsidR="00BE3159" w:rsidRPr="00BE3159">
          <w:rPr>
            <w:rStyle w:val="charCitHyperlinkAbbrev"/>
          </w:rPr>
          <w:noBreakHyphen/>
          <w:t>60</w:t>
        </w:r>
      </w:hyperlink>
      <w:r>
        <w:t xml:space="preserve"> sch 1</w:t>
      </w:r>
    </w:p>
    <w:p w:rsidR="00AD07BB" w:rsidRDefault="00AD07BB" w:rsidP="003C3F94">
      <w:pPr>
        <w:pStyle w:val="AmdtsEntries"/>
      </w:pPr>
      <w:r>
        <w:tab/>
        <w:t xml:space="preserve">def </w:t>
      </w:r>
      <w:r w:rsidRPr="00793E0B">
        <w:rPr>
          <w:rStyle w:val="charBoldItals"/>
        </w:rPr>
        <w:t>unsuitable person</w:t>
      </w:r>
      <w:r>
        <w:t xml:space="preserve"> ins </w:t>
      </w:r>
      <w:hyperlink r:id="rId941"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1.174</w:t>
      </w:r>
    </w:p>
    <w:p w:rsidR="00C33AA1" w:rsidRDefault="00C33AA1" w:rsidP="00C33AA1">
      <w:pPr>
        <w:pStyle w:val="AmdtsEntriesDefL2"/>
      </w:pPr>
      <w:r>
        <w:tab/>
      </w:r>
      <w:r w:rsidR="00B477A4">
        <w:t xml:space="preserve">om </w:t>
      </w:r>
      <w:hyperlink r:id="rId942"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pPr>
      <w:r>
        <w:tab/>
        <w:t>def</w:t>
      </w:r>
      <w:r w:rsidRPr="00793E0B">
        <w:rPr>
          <w:rStyle w:val="charBoldItals"/>
        </w:rPr>
        <w:t xml:space="preserve"> vehicle sale licence </w:t>
      </w:r>
      <w:r>
        <w:t xml:space="preserve">ins </w:t>
      </w:r>
      <w:hyperlink r:id="rId943"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94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836F35" w:rsidRDefault="00C33AA1" w:rsidP="003C3F94">
      <w:pPr>
        <w:pStyle w:val="AmdtsEntriesDefL2"/>
      </w:pPr>
      <w:r>
        <w:tab/>
      </w:r>
      <w:r w:rsidR="00B477A4">
        <w:t xml:space="preserve">om </w:t>
      </w:r>
      <w:hyperlink r:id="rId945" w:tooltip="Traders (Licensing) Act 2016" w:history="1">
        <w:r w:rsidR="00B477A4" w:rsidRPr="00241E7D">
          <w:rPr>
            <w:rStyle w:val="charCitHyperlinkAbbrev"/>
          </w:rPr>
          <w:t>A2016-46</w:t>
        </w:r>
      </w:hyperlink>
      <w:r w:rsidR="00B477A4">
        <w:t xml:space="preserve"> amdt 2.37</w:t>
      </w:r>
    </w:p>
    <w:p w:rsidR="00AD07BB" w:rsidRDefault="00AD07BB" w:rsidP="003C3F94">
      <w:pPr>
        <w:pStyle w:val="AmdtsEntries"/>
      </w:pPr>
      <w:r>
        <w:tab/>
        <w:t>def</w:t>
      </w:r>
      <w:r w:rsidRPr="00793E0B">
        <w:rPr>
          <w:rStyle w:val="charBoldItals"/>
        </w:rPr>
        <w:t xml:space="preserve"> wholesaler </w:t>
      </w:r>
      <w:r>
        <w:t xml:space="preserve">ins </w:t>
      </w:r>
      <w:hyperlink r:id="rId946" w:tooltip="Sale of Motor Vehicles (Amendment) Act 1995" w:history="1">
        <w:r w:rsidR="00BE3159" w:rsidRPr="00BE3159">
          <w:rPr>
            <w:rStyle w:val="charCitHyperlinkAbbrev"/>
          </w:rPr>
          <w:t>A1995</w:t>
        </w:r>
        <w:r w:rsidR="00BE3159" w:rsidRPr="00BE3159">
          <w:rPr>
            <w:rStyle w:val="charCitHyperlinkAbbrev"/>
          </w:rPr>
          <w:noBreakHyphen/>
          <w:t>48</w:t>
        </w:r>
      </w:hyperlink>
      <w:r>
        <w:t xml:space="preserve"> s 4</w:t>
      </w:r>
    </w:p>
    <w:p w:rsidR="00AD07BB" w:rsidRDefault="00AD07BB" w:rsidP="003C3F94">
      <w:pPr>
        <w:pStyle w:val="AmdtsEntriesDefL2"/>
      </w:pPr>
      <w:r>
        <w:tab/>
        <w:t xml:space="preserve">reloc from s 3 </w:t>
      </w:r>
      <w:hyperlink r:id="rId947"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r>
        <w:t xml:space="preserve"> amdt 1.77</w:t>
      </w:r>
    </w:p>
    <w:p w:rsidR="00C33AA1" w:rsidRPr="004A73B4" w:rsidRDefault="00C33AA1" w:rsidP="003C3F94">
      <w:pPr>
        <w:pStyle w:val="AmdtsEntriesDefL2"/>
      </w:pPr>
      <w:r>
        <w:tab/>
        <w:t xml:space="preserve">am </w:t>
      </w:r>
      <w:hyperlink r:id="rId948" w:tooltip="Traders (Licensing) Act 2016" w:history="1">
        <w:r w:rsidRPr="00241E7D">
          <w:rPr>
            <w:rStyle w:val="charCitHyperlinkAbbrev"/>
          </w:rPr>
          <w:t>A2016-46</w:t>
        </w:r>
      </w:hyperlink>
      <w:r w:rsidR="00E531C5">
        <w:t xml:space="preserve"> amdt 2.38</w:t>
      </w:r>
      <w:r w:rsidR="00AA4B44">
        <w:t xml:space="preserve">; </w:t>
      </w:r>
      <w:hyperlink r:id="rId949" w:tooltip="Red Tape Reduction Legislation Amendment Act 2018" w:history="1">
        <w:r w:rsidR="00AA4B44">
          <w:rPr>
            <w:rStyle w:val="charCitHyperlinkAbbrev"/>
          </w:rPr>
          <w:t>A2018</w:t>
        </w:r>
        <w:r w:rsidR="00AA4B44">
          <w:rPr>
            <w:rStyle w:val="charCitHyperlinkAbbrev"/>
          </w:rPr>
          <w:noBreakHyphen/>
          <w:t>33</w:t>
        </w:r>
      </w:hyperlink>
      <w:r w:rsidR="00AA4B44">
        <w:t xml:space="preserve"> s 113</w:t>
      </w:r>
    </w:p>
    <w:p w:rsidR="00E43155" w:rsidRPr="00E43155" w:rsidRDefault="00E43155" w:rsidP="00E43155">
      <w:pPr>
        <w:pStyle w:val="PageBreak"/>
      </w:pPr>
      <w:r w:rsidRPr="00E43155">
        <w:br w:type="page"/>
      </w:r>
    </w:p>
    <w:p w:rsidR="00AD07BB" w:rsidRPr="00AE1069" w:rsidRDefault="00AD07BB" w:rsidP="005F7229">
      <w:pPr>
        <w:pStyle w:val="Endnote2"/>
      </w:pPr>
      <w:bookmarkStart w:id="112" w:name="_Toc525632466"/>
      <w:r w:rsidRPr="00AE1069">
        <w:rPr>
          <w:rStyle w:val="charTableNo"/>
        </w:rPr>
        <w:t>5</w:t>
      </w:r>
      <w:r>
        <w:tab/>
      </w:r>
      <w:r w:rsidRPr="00AE1069">
        <w:rPr>
          <w:rStyle w:val="charTableText"/>
        </w:rPr>
        <w:t>Earlier republications</w:t>
      </w:r>
      <w:bookmarkEnd w:id="112"/>
    </w:p>
    <w:p w:rsidR="00AD07BB" w:rsidRDefault="00AD07BB">
      <w:pPr>
        <w:pStyle w:val="EndNoteTextEPS"/>
        <w:keepNext/>
      </w:pPr>
      <w:r>
        <w:t xml:space="preserve">Some earlier republications were not numbered. The number in column 1 refers to the publication order.  </w:t>
      </w:r>
    </w:p>
    <w:p w:rsidR="00AD07BB" w:rsidRDefault="00AD07BB">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AD07BB" w:rsidRDefault="00AD07BB">
      <w:pPr>
        <w:pStyle w:val="EndNoteTextEPS"/>
        <w:keepNext/>
      </w:pPr>
    </w:p>
    <w:tbl>
      <w:tblPr>
        <w:tblW w:w="0" w:type="auto"/>
        <w:tblInd w:w="1102" w:type="dxa"/>
        <w:tblLayout w:type="fixed"/>
        <w:tblLook w:val="0000" w:firstRow="0" w:lastRow="0" w:firstColumn="0" w:lastColumn="0" w:noHBand="0" w:noVBand="0"/>
      </w:tblPr>
      <w:tblGrid>
        <w:gridCol w:w="1930"/>
        <w:gridCol w:w="2605"/>
        <w:gridCol w:w="2095"/>
      </w:tblGrid>
      <w:tr w:rsidR="00AD07BB" w:rsidTr="00E148C2">
        <w:trPr>
          <w:tblHeader/>
        </w:trPr>
        <w:tc>
          <w:tcPr>
            <w:tcW w:w="1930" w:type="dxa"/>
            <w:tcBorders>
              <w:top w:val="nil"/>
              <w:left w:val="nil"/>
              <w:bottom w:val="nil"/>
              <w:right w:val="nil"/>
            </w:tcBorders>
          </w:tcPr>
          <w:p w:rsidR="00AD07BB" w:rsidRDefault="00AD07BB">
            <w:pPr>
              <w:pStyle w:val="EarlierRepubHdg"/>
            </w:pPr>
            <w:r>
              <w:t>Republication No</w:t>
            </w:r>
          </w:p>
        </w:tc>
        <w:tc>
          <w:tcPr>
            <w:tcW w:w="2605" w:type="dxa"/>
            <w:tcBorders>
              <w:top w:val="nil"/>
              <w:left w:val="nil"/>
              <w:bottom w:val="nil"/>
              <w:right w:val="nil"/>
            </w:tcBorders>
          </w:tcPr>
          <w:p w:rsidR="00AD07BB" w:rsidRDefault="00AD07BB">
            <w:pPr>
              <w:pStyle w:val="EarlierRepubHdg"/>
            </w:pPr>
            <w:r>
              <w:t>Amendments to</w:t>
            </w:r>
          </w:p>
        </w:tc>
        <w:tc>
          <w:tcPr>
            <w:tcW w:w="2095" w:type="dxa"/>
            <w:tcBorders>
              <w:top w:val="nil"/>
              <w:left w:val="nil"/>
              <w:bottom w:val="nil"/>
              <w:right w:val="nil"/>
            </w:tcBorders>
          </w:tcPr>
          <w:p w:rsidR="00AD07BB" w:rsidRDefault="00AD07BB">
            <w:pPr>
              <w:pStyle w:val="EarlierRepubHdg"/>
            </w:pPr>
            <w:r>
              <w:t>Republication date</w:t>
            </w:r>
          </w:p>
        </w:tc>
      </w:tr>
      <w:tr w:rsidR="00AD07BB" w:rsidTr="00E148C2">
        <w:tc>
          <w:tcPr>
            <w:tcW w:w="1930" w:type="dxa"/>
            <w:tcBorders>
              <w:top w:val="nil"/>
              <w:left w:val="nil"/>
              <w:bottom w:val="nil"/>
              <w:right w:val="nil"/>
            </w:tcBorders>
          </w:tcPr>
          <w:p w:rsidR="00AD07BB" w:rsidRDefault="00AD07BB">
            <w:pPr>
              <w:pStyle w:val="EarlierRepubEntries"/>
              <w:keepNext/>
            </w:pPr>
            <w:r>
              <w:t>1</w:t>
            </w:r>
          </w:p>
        </w:tc>
        <w:tc>
          <w:tcPr>
            <w:tcW w:w="2605" w:type="dxa"/>
            <w:tcBorders>
              <w:top w:val="nil"/>
              <w:left w:val="nil"/>
              <w:bottom w:val="nil"/>
              <w:right w:val="nil"/>
            </w:tcBorders>
          </w:tcPr>
          <w:p w:rsidR="00AD07BB" w:rsidRDefault="00385E3B">
            <w:pPr>
              <w:pStyle w:val="EarlierRepubEntries"/>
              <w:keepNext/>
            </w:pPr>
            <w:hyperlink r:id="rId950" w:tooltip="Self-Government (Consequential Amendments) Ordinance 1989" w:history="1">
              <w:r w:rsidR="00BE3159" w:rsidRPr="00BE3159">
                <w:rPr>
                  <w:rStyle w:val="charCitHyperlinkAbbrev"/>
                </w:rPr>
                <w:t>Ord1989</w:t>
              </w:r>
              <w:r w:rsidR="00BE3159" w:rsidRPr="00BE3159">
                <w:rPr>
                  <w:rStyle w:val="charCitHyperlinkAbbrev"/>
                </w:rPr>
                <w:noBreakHyphen/>
                <w:t>38</w:t>
              </w:r>
            </w:hyperlink>
          </w:p>
        </w:tc>
        <w:tc>
          <w:tcPr>
            <w:tcW w:w="2095" w:type="dxa"/>
            <w:tcBorders>
              <w:top w:val="nil"/>
              <w:left w:val="nil"/>
              <w:bottom w:val="nil"/>
              <w:right w:val="nil"/>
            </w:tcBorders>
          </w:tcPr>
          <w:p w:rsidR="00AD07BB" w:rsidRDefault="00AD07BB">
            <w:pPr>
              <w:pStyle w:val="EarlierRepubEntries"/>
              <w:keepNext/>
            </w:pPr>
            <w:r>
              <w:t>30 June 1991</w:t>
            </w:r>
          </w:p>
        </w:tc>
      </w:tr>
      <w:tr w:rsidR="00AD07BB" w:rsidTr="00E148C2">
        <w:tc>
          <w:tcPr>
            <w:tcW w:w="1930" w:type="dxa"/>
            <w:tcBorders>
              <w:top w:val="nil"/>
              <w:left w:val="nil"/>
              <w:bottom w:val="nil"/>
              <w:right w:val="nil"/>
            </w:tcBorders>
          </w:tcPr>
          <w:p w:rsidR="00AD07BB" w:rsidRDefault="00AD07BB">
            <w:pPr>
              <w:pStyle w:val="EarlierRepubEntries"/>
            </w:pPr>
            <w:r>
              <w:t>2</w:t>
            </w:r>
          </w:p>
        </w:tc>
        <w:tc>
          <w:tcPr>
            <w:tcW w:w="2605" w:type="dxa"/>
            <w:tcBorders>
              <w:top w:val="nil"/>
              <w:left w:val="nil"/>
              <w:bottom w:val="nil"/>
              <w:right w:val="nil"/>
            </w:tcBorders>
          </w:tcPr>
          <w:p w:rsidR="00AD07BB" w:rsidRDefault="00385E3B">
            <w:pPr>
              <w:pStyle w:val="EarlierRepubEntries"/>
            </w:pPr>
            <w:hyperlink r:id="rId951" w:tooltip="Sale of Motor Vehicles (Amendment) Act 1995" w:history="1">
              <w:r w:rsidR="00BE3159" w:rsidRPr="00BE3159">
                <w:rPr>
                  <w:rStyle w:val="charCitHyperlinkAbbrev"/>
                </w:rPr>
                <w:t>A1995</w:t>
              </w:r>
              <w:r w:rsidR="00BE3159" w:rsidRPr="00BE3159">
                <w:rPr>
                  <w:rStyle w:val="charCitHyperlinkAbbrev"/>
                </w:rPr>
                <w:noBreakHyphen/>
                <w:t>48</w:t>
              </w:r>
            </w:hyperlink>
          </w:p>
        </w:tc>
        <w:tc>
          <w:tcPr>
            <w:tcW w:w="2095" w:type="dxa"/>
            <w:tcBorders>
              <w:top w:val="nil"/>
              <w:left w:val="nil"/>
              <w:bottom w:val="nil"/>
              <w:right w:val="nil"/>
            </w:tcBorders>
          </w:tcPr>
          <w:p w:rsidR="00AD07BB" w:rsidRDefault="00AD07BB">
            <w:pPr>
              <w:pStyle w:val="EarlierRepubEntries"/>
            </w:pPr>
            <w:r>
              <w:t>31 January 1996</w:t>
            </w:r>
          </w:p>
        </w:tc>
      </w:tr>
      <w:tr w:rsidR="00AD07BB" w:rsidTr="00E148C2">
        <w:tc>
          <w:tcPr>
            <w:tcW w:w="1930" w:type="dxa"/>
            <w:tcBorders>
              <w:top w:val="nil"/>
              <w:left w:val="nil"/>
              <w:bottom w:val="nil"/>
              <w:right w:val="nil"/>
            </w:tcBorders>
          </w:tcPr>
          <w:p w:rsidR="00AD07BB" w:rsidRDefault="00AD07BB">
            <w:pPr>
              <w:pStyle w:val="EarlierRepubEntries"/>
            </w:pPr>
            <w:r>
              <w:t>3</w:t>
            </w:r>
          </w:p>
        </w:tc>
        <w:tc>
          <w:tcPr>
            <w:tcW w:w="2605" w:type="dxa"/>
            <w:tcBorders>
              <w:top w:val="nil"/>
              <w:left w:val="nil"/>
              <w:bottom w:val="nil"/>
              <w:right w:val="nil"/>
            </w:tcBorders>
          </w:tcPr>
          <w:p w:rsidR="00AD07BB" w:rsidRDefault="00385E3B">
            <w:pPr>
              <w:pStyle w:val="EarlierRepubEntries"/>
            </w:pPr>
            <w:hyperlink r:id="rId952" w:tooltip="Statute Law Revision (Penalties) Act 1998" w:history="1">
              <w:r w:rsidR="00BE3159" w:rsidRPr="00BE3159">
                <w:rPr>
                  <w:rStyle w:val="charCitHyperlinkAbbrev"/>
                </w:rPr>
                <w:t>A1998</w:t>
              </w:r>
              <w:r w:rsidR="00BE3159" w:rsidRPr="00BE3159">
                <w:rPr>
                  <w:rStyle w:val="charCitHyperlinkAbbrev"/>
                </w:rPr>
                <w:noBreakHyphen/>
                <w:t>54</w:t>
              </w:r>
            </w:hyperlink>
          </w:p>
        </w:tc>
        <w:tc>
          <w:tcPr>
            <w:tcW w:w="2095" w:type="dxa"/>
            <w:tcBorders>
              <w:top w:val="nil"/>
              <w:left w:val="nil"/>
              <w:bottom w:val="nil"/>
              <w:right w:val="nil"/>
            </w:tcBorders>
          </w:tcPr>
          <w:p w:rsidR="00AD07BB" w:rsidRDefault="00AD07BB">
            <w:pPr>
              <w:pStyle w:val="EarlierRepubEntries"/>
            </w:pPr>
            <w:r>
              <w:t>31 March 1999</w:t>
            </w:r>
          </w:p>
        </w:tc>
      </w:tr>
      <w:tr w:rsidR="00AD07BB" w:rsidTr="00E148C2">
        <w:tc>
          <w:tcPr>
            <w:tcW w:w="1930" w:type="dxa"/>
            <w:tcBorders>
              <w:top w:val="nil"/>
              <w:left w:val="nil"/>
              <w:bottom w:val="nil"/>
              <w:right w:val="nil"/>
            </w:tcBorders>
          </w:tcPr>
          <w:p w:rsidR="00AD07BB" w:rsidRDefault="00AD07BB">
            <w:pPr>
              <w:pStyle w:val="EarlierRepubEntries"/>
            </w:pPr>
            <w:r>
              <w:t>4</w:t>
            </w:r>
          </w:p>
        </w:tc>
        <w:tc>
          <w:tcPr>
            <w:tcW w:w="2605" w:type="dxa"/>
            <w:tcBorders>
              <w:top w:val="nil"/>
              <w:left w:val="nil"/>
              <w:bottom w:val="nil"/>
              <w:right w:val="nil"/>
            </w:tcBorders>
          </w:tcPr>
          <w:p w:rsidR="00AD07BB" w:rsidRPr="00793E0B" w:rsidRDefault="00385E3B">
            <w:pPr>
              <w:pStyle w:val="EarlierRepubEntries"/>
              <w:rPr>
                <w:rStyle w:val="charUnderline"/>
              </w:rPr>
            </w:pPr>
            <w:hyperlink r:id="rId953" w:tooltip="Justice and Community Safety Legislation Amendment Act 2001" w:history="1">
              <w:r w:rsidR="00BE3159" w:rsidRPr="00BE3159">
                <w:rPr>
                  <w:rStyle w:val="Hyperlink"/>
                </w:rPr>
                <w:t>A2001</w:t>
              </w:r>
              <w:r w:rsidR="00BE3159" w:rsidRPr="00BE3159">
                <w:rPr>
                  <w:rStyle w:val="Hyperlink"/>
                </w:rPr>
                <w:noBreakHyphen/>
                <w:t>70</w:t>
              </w:r>
            </w:hyperlink>
          </w:p>
        </w:tc>
        <w:tc>
          <w:tcPr>
            <w:tcW w:w="2095" w:type="dxa"/>
            <w:tcBorders>
              <w:top w:val="nil"/>
              <w:left w:val="nil"/>
              <w:bottom w:val="nil"/>
              <w:right w:val="nil"/>
            </w:tcBorders>
          </w:tcPr>
          <w:p w:rsidR="00AD07BB" w:rsidRDefault="00AD07BB">
            <w:pPr>
              <w:pStyle w:val="EarlierRepubEntries"/>
            </w:pPr>
            <w:r>
              <w:t>13 March 2002</w:t>
            </w:r>
          </w:p>
        </w:tc>
      </w:tr>
      <w:tr w:rsidR="00AD07BB" w:rsidTr="00E148C2">
        <w:tc>
          <w:tcPr>
            <w:tcW w:w="1930" w:type="dxa"/>
            <w:tcBorders>
              <w:top w:val="nil"/>
              <w:left w:val="nil"/>
              <w:bottom w:val="nil"/>
              <w:right w:val="nil"/>
            </w:tcBorders>
          </w:tcPr>
          <w:p w:rsidR="00AD07BB" w:rsidRDefault="00AD07BB">
            <w:pPr>
              <w:pStyle w:val="EarlierRepubEntries"/>
            </w:pPr>
            <w:r>
              <w:t>5</w:t>
            </w:r>
          </w:p>
        </w:tc>
        <w:tc>
          <w:tcPr>
            <w:tcW w:w="2605" w:type="dxa"/>
            <w:tcBorders>
              <w:top w:val="nil"/>
              <w:left w:val="nil"/>
              <w:bottom w:val="nil"/>
              <w:right w:val="nil"/>
            </w:tcBorders>
          </w:tcPr>
          <w:p w:rsidR="00AD07BB" w:rsidRDefault="00385E3B">
            <w:pPr>
              <w:pStyle w:val="EarlierRepubEntries"/>
            </w:pPr>
            <w:hyperlink r:id="rId954" w:tooltip="Justice and Community Safety Legislation Amendment Act 2001" w:history="1">
              <w:r w:rsidR="00BE3159" w:rsidRPr="00BE3159">
                <w:rPr>
                  <w:rStyle w:val="charCitHyperlinkAbbrev"/>
                </w:rPr>
                <w:t>A2001</w:t>
              </w:r>
              <w:r w:rsidR="00BE3159" w:rsidRPr="00BE3159">
                <w:rPr>
                  <w:rStyle w:val="charCitHyperlinkAbbrev"/>
                </w:rPr>
                <w:noBreakHyphen/>
                <w:t>70</w:t>
              </w:r>
            </w:hyperlink>
          </w:p>
        </w:tc>
        <w:tc>
          <w:tcPr>
            <w:tcW w:w="2095" w:type="dxa"/>
            <w:tcBorders>
              <w:top w:val="nil"/>
              <w:left w:val="nil"/>
              <w:bottom w:val="nil"/>
              <w:right w:val="nil"/>
            </w:tcBorders>
          </w:tcPr>
          <w:p w:rsidR="00AD07BB" w:rsidRDefault="00AD07BB">
            <w:pPr>
              <w:pStyle w:val="EarlierRepubEntries"/>
            </w:pPr>
            <w:r>
              <w:t>14 March 2002</w:t>
            </w:r>
          </w:p>
        </w:tc>
      </w:tr>
      <w:tr w:rsidR="00AD07BB" w:rsidTr="00E148C2">
        <w:tc>
          <w:tcPr>
            <w:tcW w:w="1930" w:type="dxa"/>
            <w:tcBorders>
              <w:top w:val="nil"/>
              <w:left w:val="nil"/>
              <w:bottom w:val="nil"/>
              <w:right w:val="nil"/>
            </w:tcBorders>
          </w:tcPr>
          <w:p w:rsidR="00AD07BB" w:rsidRDefault="00AD07BB">
            <w:pPr>
              <w:pStyle w:val="EarlierRepubEntries"/>
            </w:pPr>
            <w:r>
              <w:t>6</w:t>
            </w:r>
          </w:p>
        </w:tc>
        <w:tc>
          <w:tcPr>
            <w:tcW w:w="2605" w:type="dxa"/>
            <w:tcBorders>
              <w:top w:val="nil"/>
              <w:left w:val="nil"/>
              <w:bottom w:val="nil"/>
              <w:right w:val="nil"/>
            </w:tcBorders>
          </w:tcPr>
          <w:p w:rsidR="00AD07BB" w:rsidRDefault="00385E3B">
            <w:pPr>
              <w:pStyle w:val="EarlierRepubEntries"/>
            </w:pPr>
            <w:hyperlink r:id="rId955" w:tooltip="Legislation Amendment Act 2002" w:history="1">
              <w:r w:rsidR="00BE3159" w:rsidRPr="00BE3159">
                <w:rPr>
                  <w:rStyle w:val="charCitHyperlinkAbbrev"/>
                </w:rPr>
                <w:t>A2002</w:t>
              </w:r>
              <w:r w:rsidR="00BE3159" w:rsidRPr="00BE3159">
                <w:rPr>
                  <w:rStyle w:val="charCitHyperlinkAbbrev"/>
                </w:rPr>
                <w:noBreakHyphen/>
                <w:t>11</w:t>
              </w:r>
            </w:hyperlink>
          </w:p>
        </w:tc>
        <w:tc>
          <w:tcPr>
            <w:tcW w:w="2095" w:type="dxa"/>
            <w:tcBorders>
              <w:top w:val="nil"/>
              <w:left w:val="nil"/>
              <w:bottom w:val="nil"/>
              <w:right w:val="nil"/>
            </w:tcBorders>
          </w:tcPr>
          <w:p w:rsidR="00AD07BB" w:rsidRDefault="00AD07BB">
            <w:pPr>
              <w:pStyle w:val="EarlierRepubEntries"/>
            </w:pPr>
            <w:r>
              <w:t>29 May 2002</w:t>
            </w:r>
          </w:p>
        </w:tc>
      </w:tr>
      <w:tr w:rsidR="00AD07BB" w:rsidTr="00E148C2">
        <w:tc>
          <w:tcPr>
            <w:tcW w:w="1930" w:type="dxa"/>
            <w:tcBorders>
              <w:top w:val="nil"/>
              <w:left w:val="nil"/>
              <w:bottom w:val="nil"/>
              <w:right w:val="nil"/>
            </w:tcBorders>
          </w:tcPr>
          <w:p w:rsidR="00AD07BB" w:rsidRDefault="00AD07BB">
            <w:pPr>
              <w:pStyle w:val="EarlierRepubEntries"/>
            </w:pPr>
            <w:r>
              <w:t>7</w:t>
            </w:r>
          </w:p>
        </w:tc>
        <w:tc>
          <w:tcPr>
            <w:tcW w:w="2605" w:type="dxa"/>
            <w:tcBorders>
              <w:top w:val="nil"/>
              <w:left w:val="nil"/>
              <w:bottom w:val="nil"/>
              <w:right w:val="nil"/>
            </w:tcBorders>
          </w:tcPr>
          <w:p w:rsidR="00AD07BB" w:rsidRDefault="00385E3B">
            <w:pPr>
              <w:pStyle w:val="EarlierRepubEntries"/>
            </w:pPr>
            <w:hyperlink r:id="rId956" w:tooltip="Statute Law Amendment Act 2002" w:history="1">
              <w:r w:rsidR="00BE3159" w:rsidRPr="00BE3159">
                <w:rPr>
                  <w:rStyle w:val="charCitHyperlinkAbbrev"/>
                </w:rPr>
                <w:t>A2002</w:t>
              </w:r>
              <w:r w:rsidR="00BE3159" w:rsidRPr="00BE3159">
                <w:rPr>
                  <w:rStyle w:val="charCitHyperlinkAbbrev"/>
                </w:rPr>
                <w:noBreakHyphen/>
                <w:t>30</w:t>
              </w:r>
            </w:hyperlink>
          </w:p>
        </w:tc>
        <w:tc>
          <w:tcPr>
            <w:tcW w:w="2095" w:type="dxa"/>
            <w:tcBorders>
              <w:top w:val="nil"/>
              <w:left w:val="nil"/>
              <w:bottom w:val="nil"/>
              <w:right w:val="nil"/>
            </w:tcBorders>
          </w:tcPr>
          <w:p w:rsidR="00AD07BB" w:rsidRDefault="00AD07BB">
            <w:pPr>
              <w:pStyle w:val="EarlierRepubEntries"/>
            </w:pPr>
            <w:r>
              <w:t>16 October 2002</w:t>
            </w:r>
          </w:p>
        </w:tc>
      </w:tr>
      <w:tr w:rsidR="00AD07BB" w:rsidTr="00E148C2">
        <w:tc>
          <w:tcPr>
            <w:tcW w:w="1930" w:type="dxa"/>
            <w:tcBorders>
              <w:top w:val="nil"/>
              <w:left w:val="nil"/>
              <w:bottom w:val="nil"/>
              <w:right w:val="nil"/>
            </w:tcBorders>
          </w:tcPr>
          <w:p w:rsidR="00AD07BB" w:rsidRDefault="00AD07BB">
            <w:pPr>
              <w:pStyle w:val="EarlierRepubEntries"/>
            </w:pPr>
            <w:r>
              <w:t>8</w:t>
            </w:r>
          </w:p>
        </w:tc>
        <w:tc>
          <w:tcPr>
            <w:tcW w:w="2605" w:type="dxa"/>
            <w:tcBorders>
              <w:top w:val="nil"/>
              <w:left w:val="nil"/>
              <w:bottom w:val="nil"/>
              <w:right w:val="nil"/>
            </w:tcBorders>
          </w:tcPr>
          <w:p w:rsidR="00AD07BB" w:rsidRDefault="00385E3B">
            <w:pPr>
              <w:pStyle w:val="EarlierRepubEntries"/>
            </w:pPr>
            <w:hyperlink r:id="rId957" w:tooltip="Legislation (Gay, Lesbian and Transgender) Amendment Act 2003" w:history="1">
              <w:r w:rsidR="00BE3159" w:rsidRPr="00BE3159">
                <w:rPr>
                  <w:rStyle w:val="charCitHyperlinkAbbrev"/>
                </w:rPr>
                <w:t>A2003</w:t>
              </w:r>
              <w:r w:rsidR="00BE3159" w:rsidRPr="00BE3159">
                <w:rPr>
                  <w:rStyle w:val="charCitHyperlinkAbbrev"/>
                </w:rPr>
                <w:noBreakHyphen/>
                <w:t>14</w:t>
              </w:r>
            </w:hyperlink>
          </w:p>
        </w:tc>
        <w:tc>
          <w:tcPr>
            <w:tcW w:w="2095" w:type="dxa"/>
            <w:tcBorders>
              <w:top w:val="nil"/>
              <w:left w:val="nil"/>
              <w:bottom w:val="nil"/>
              <w:right w:val="nil"/>
            </w:tcBorders>
          </w:tcPr>
          <w:p w:rsidR="00AD07BB" w:rsidRDefault="00AD07BB">
            <w:pPr>
              <w:pStyle w:val="EarlierRepubEntries"/>
            </w:pPr>
            <w:r>
              <w:t>28 March 2003</w:t>
            </w:r>
          </w:p>
        </w:tc>
      </w:tr>
      <w:tr w:rsidR="00AD07BB" w:rsidTr="00E148C2">
        <w:tc>
          <w:tcPr>
            <w:tcW w:w="1930" w:type="dxa"/>
            <w:tcBorders>
              <w:top w:val="nil"/>
              <w:left w:val="nil"/>
              <w:bottom w:val="nil"/>
              <w:right w:val="nil"/>
            </w:tcBorders>
          </w:tcPr>
          <w:p w:rsidR="00AD07BB" w:rsidRDefault="00AD07BB">
            <w:pPr>
              <w:pStyle w:val="EarlierRepubEntries"/>
            </w:pPr>
            <w:r>
              <w:t>9</w:t>
            </w:r>
          </w:p>
        </w:tc>
        <w:tc>
          <w:tcPr>
            <w:tcW w:w="2605" w:type="dxa"/>
            <w:tcBorders>
              <w:top w:val="nil"/>
              <w:left w:val="nil"/>
              <w:bottom w:val="nil"/>
              <w:right w:val="nil"/>
            </w:tcBorders>
          </w:tcPr>
          <w:p w:rsidR="00AD07BB" w:rsidRDefault="00385E3B">
            <w:pPr>
              <w:pStyle w:val="EarlierRepubEntries"/>
            </w:pPr>
            <w:hyperlink r:id="rId958" w:tooltip="Legislation (Gay, Lesbian and Transgender) Amendment Act 2003" w:history="1">
              <w:r w:rsidR="00BE3159" w:rsidRPr="00BE3159">
                <w:rPr>
                  <w:rStyle w:val="charCitHyperlinkAbbrev"/>
                </w:rPr>
                <w:t>A2003</w:t>
              </w:r>
              <w:r w:rsidR="00BE3159" w:rsidRPr="00BE3159">
                <w:rPr>
                  <w:rStyle w:val="charCitHyperlinkAbbrev"/>
                </w:rPr>
                <w:noBreakHyphen/>
                <w:t>14</w:t>
              </w:r>
            </w:hyperlink>
          </w:p>
        </w:tc>
        <w:tc>
          <w:tcPr>
            <w:tcW w:w="2095" w:type="dxa"/>
            <w:tcBorders>
              <w:top w:val="nil"/>
              <w:left w:val="nil"/>
              <w:bottom w:val="nil"/>
              <w:right w:val="nil"/>
            </w:tcBorders>
          </w:tcPr>
          <w:p w:rsidR="00AD07BB" w:rsidRDefault="00AD07BB">
            <w:pPr>
              <w:pStyle w:val="EarlierRepubEntries"/>
            </w:pPr>
            <w:r>
              <w:t>1 July 2003</w:t>
            </w:r>
          </w:p>
        </w:tc>
      </w:tr>
      <w:tr w:rsidR="00AD07BB" w:rsidTr="00E148C2">
        <w:tc>
          <w:tcPr>
            <w:tcW w:w="1930" w:type="dxa"/>
            <w:tcBorders>
              <w:top w:val="nil"/>
              <w:left w:val="nil"/>
              <w:bottom w:val="nil"/>
              <w:right w:val="nil"/>
            </w:tcBorders>
          </w:tcPr>
          <w:p w:rsidR="00AD07BB" w:rsidRDefault="00AD07BB">
            <w:pPr>
              <w:pStyle w:val="EarlierRepubEntries"/>
            </w:pPr>
            <w:r>
              <w:t>10</w:t>
            </w:r>
          </w:p>
        </w:tc>
        <w:tc>
          <w:tcPr>
            <w:tcW w:w="2605" w:type="dxa"/>
            <w:tcBorders>
              <w:top w:val="nil"/>
              <w:left w:val="nil"/>
              <w:bottom w:val="nil"/>
              <w:right w:val="nil"/>
            </w:tcBorders>
          </w:tcPr>
          <w:p w:rsidR="00AD07BB" w:rsidRDefault="00385E3B">
            <w:pPr>
              <w:pStyle w:val="EarlierRepubEntries"/>
            </w:pPr>
            <w:hyperlink r:id="rId959" w:tooltip="Justice and Community Safety Legislation Amendment Act 2003 (No 2)" w:history="1">
              <w:r w:rsidR="00BE3159" w:rsidRPr="00BE3159">
                <w:rPr>
                  <w:rStyle w:val="charCitHyperlinkAbbrev"/>
                </w:rPr>
                <w:t>A2003</w:t>
              </w:r>
              <w:r w:rsidR="00BE3159" w:rsidRPr="00BE3159">
                <w:rPr>
                  <w:rStyle w:val="charCitHyperlinkAbbrev"/>
                </w:rPr>
                <w:noBreakHyphen/>
                <w:t>47</w:t>
              </w:r>
            </w:hyperlink>
          </w:p>
        </w:tc>
        <w:tc>
          <w:tcPr>
            <w:tcW w:w="2095" w:type="dxa"/>
            <w:tcBorders>
              <w:top w:val="nil"/>
              <w:left w:val="nil"/>
              <w:bottom w:val="nil"/>
              <w:right w:val="nil"/>
            </w:tcBorders>
          </w:tcPr>
          <w:p w:rsidR="00AD07BB" w:rsidRDefault="00AD07BB">
            <w:pPr>
              <w:pStyle w:val="EarlierRepubEntries"/>
            </w:pPr>
            <w:r>
              <w:t>1 November 2003</w:t>
            </w:r>
          </w:p>
        </w:tc>
      </w:tr>
      <w:tr w:rsidR="00AD07BB" w:rsidTr="00E148C2">
        <w:tc>
          <w:tcPr>
            <w:tcW w:w="1930" w:type="dxa"/>
            <w:tcBorders>
              <w:top w:val="nil"/>
              <w:left w:val="nil"/>
              <w:bottom w:val="nil"/>
              <w:right w:val="nil"/>
            </w:tcBorders>
          </w:tcPr>
          <w:p w:rsidR="00AD07BB" w:rsidRDefault="00AD07BB">
            <w:pPr>
              <w:pStyle w:val="EarlierRepubEntries"/>
            </w:pPr>
            <w:r>
              <w:t>11</w:t>
            </w:r>
          </w:p>
        </w:tc>
        <w:tc>
          <w:tcPr>
            <w:tcW w:w="2605" w:type="dxa"/>
            <w:tcBorders>
              <w:top w:val="nil"/>
              <w:left w:val="nil"/>
              <w:bottom w:val="nil"/>
              <w:right w:val="nil"/>
            </w:tcBorders>
          </w:tcPr>
          <w:p w:rsidR="00AD07BB" w:rsidRDefault="00385E3B">
            <w:pPr>
              <w:pStyle w:val="EarlierRepubEntries"/>
            </w:pPr>
            <w:hyperlink r:id="rId960" w:tooltip="Statute Law Amendment Act 2003 (No 2)" w:history="1">
              <w:r w:rsidR="00BE3159" w:rsidRPr="00BE3159">
                <w:rPr>
                  <w:rStyle w:val="charCitHyperlinkAbbrev"/>
                </w:rPr>
                <w:t>A2003</w:t>
              </w:r>
              <w:r w:rsidR="00BE3159" w:rsidRPr="00BE3159">
                <w:rPr>
                  <w:rStyle w:val="charCitHyperlinkAbbrev"/>
                </w:rPr>
                <w:noBreakHyphen/>
                <w:t>56</w:t>
              </w:r>
            </w:hyperlink>
          </w:p>
        </w:tc>
        <w:tc>
          <w:tcPr>
            <w:tcW w:w="2095" w:type="dxa"/>
            <w:tcBorders>
              <w:top w:val="nil"/>
              <w:left w:val="nil"/>
              <w:bottom w:val="nil"/>
              <w:right w:val="nil"/>
            </w:tcBorders>
          </w:tcPr>
          <w:p w:rsidR="00AD07BB" w:rsidRDefault="00AD07BB">
            <w:pPr>
              <w:pStyle w:val="EarlierRepubEntries"/>
            </w:pPr>
            <w:r>
              <w:t>19 December 2003</w:t>
            </w:r>
          </w:p>
        </w:tc>
      </w:tr>
      <w:tr w:rsidR="00AD07BB" w:rsidTr="00E148C2">
        <w:tc>
          <w:tcPr>
            <w:tcW w:w="1930" w:type="dxa"/>
            <w:tcBorders>
              <w:top w:val="nil"/>
              <w:left w:val="nil"/>
              <w:bottom w:val="nil"/>
              <w:right w:val="nil"/>
            </w:tcBorders>
          </w:tcPr>
          <w:p w:rsidR="00AD07BB" w:rsidRDefault="00AD07BB">
            <w:pPr>
              <w:pStyle w:val="EarlierRepubEntries"/>
            </w:pPr>
            <w:r>
              <w:t>12</w:t>
            </w:r>
          </w:p>
        </w:tc>
        <w:tc>
          <w:tcPr>
            <w:tcW w:w="2605" w:type="dxa"/>
            <w:tcBorders>
              <w:top w:val="nil"/>
              <w:left w:val="nil"/>
              <w:bottom w:val="nil"/>
              <w:right w:val="nil"/>
            </w:tcBorders>
          </w:tcPr>
          <w:p w:rsidR="00AD07BB" w:rsidRDefault="00385E3B">
            <w:pPr>
              <w:pStyle w:val="EarlierRepubEntries"/>
            </w:pPr>
            <w:hyperlink r:id="rId961" w:tooltip="Criminal Code (Theft, Fraud, Bribery and Related Offences) Amendment Act 2004" w:history="1">
              <w:r w:rsidR="00BE3159" w:rsidRPr="00BE3159">
                <w:rPr>
                  <w:rStyle w:val="charCitHyperlinkAbbrev"/>
                </w:rPr>
                <w:t>A2004</w:t>
              </w:r>
              <w:r w:rsidR="00BE3159" w:rsidRPr="00BE3159">
                <w:rPr>
                  <w:rStyle w:val="charCitHyperlinkAbbrev"/>
                </w:rPr>
                <w:noBreakHyphen/>
                <w:t>15</w:t>
              </w:r>
            </w:hyperlink>
          </w:p>
        </w:tc>
        <w:tc>
          <w:tcPr>
            <w:tcW w:w="2095" w:type="dxa"/>
            <w:tcBorders>
              <w:top w:val="nil"/>
              <w:left w:val="nil"/>
              <w:bottom w:val="nil"/>
              <w:right w:val="nil"/>
            </w:tcBorders>
          </w:tcPr>
          <w:p w:rsidR="00AD07BB" w:rsidRDefault="00AD07BB">
            <w:pPr>
              <w:pStyle w:val="EarlierRepubEntries"/>
            </w:pPr>
            <w:r>
              <w:t>9 April 2004</w:t>
            </w:r>
          </w:p>
        </w:tc>
      </w:tr>
      <w:tr w:rsidR="00AD07BB" w:rsidTr="00E148C2">
        <w:tc>
          <w:tcPr>
            <w:tcW w:w="1930" w:type="dxa"/>
            <w:tcBorders>
              <w:top w:val="nil"/>
              <w:left w:val="nil"/>
              <w:bottom w:val="nil"/>
              <w:right w:val="nil"/>
            </w:tcBorders>
          </w:tcPr>
          <w:p w:rsidR="00AD07BB" w:rsidRDefault="00AD07BB">
            <w:pPr>
              <w:pStyle w:val="EarlierRepubEntries"/>
            </w:pPr>
            <w:r>
              <w:t>13</w:t>
            </w:r>
          </w:p>
        </w:tc>
        <w:tc>
          <w:tcPr>
            <w:tcW w:w="2605" w:type="dxa"/>
            <w:tcBorders>
              <w:top w:val="nil"/>
              <w:left w:val="nil"/>
              <w:bottom w:val="nil"/>
              <w:right w:val="nil"/>
            </w:tcBorders>
          </w:tcPr>
          <w:p w:rsidR="00AD07BB" w:rsidRDefault="00385E3B">
            <w:pPr>
              <w:pStyle w:val="EarlierRepubEntries"/>
            </w:pPr>
            <w:hyperlink r:id="rId962" w:tooltip="Statute Law Amendment Act 2004" w:history="1">
              <w:r w:rsidR="00BE3159" w:rsidRPr="00BE3159">
                <w:rPr>
                  <w:rStyle w:val="charCitHyperlinkAbbrev"/>
                </w:rPr>
                <w:t>A2004</w:t>
              </w:r>
              <w:r w:rsidR="00BE3159" w:rsidRPr="00BE3159">
                <w:rPr>
                  <w:rStyle w:val="charCitHyperlinkAbbrev"/>
                </w:rPr>
                <w:noBreakHyphen/>
                <w:t>42</w:t>
              </w:r>
            </w:hyperlink>
          </w:p>
        </w:tc>
        <w:tc>
          <w:tcPr>
            <w:tcW w:w="2095" w:type="dxa"/>
            <w:tcBorders>
              <w:top w:val="nil"/>
              <w:left w:val="nil"/>
              <w:bottom w:val="nil"/>
              <w:right w:val="nil"/>
            </w:tcBorders>
          </w:tcPr>
          <w:p w:rsidR="00AD07BB" w:rsidRDefault="00AD07BB">
            <w:pPr>
              <w:pStyle w:val="EarlierRepubEntries"/>
            </w:pPr>
            <w:r>
              <w:t>25 August 2004</w:t>
            </w:r>
          </w:p>
        </w:tc>
      </w:tr>
      <w:tr w:rsidR="00AD07BB" w:rsidTr="00E148C2">
        <w:tc>
          <w:tcPr>
            <w:tcW w:w="1930" w:type="dxa"/>
            <w:tcBorders>
              <w:top w:val="nil"/>
              <w:left w:val="nil"/>
              <w:bottom w:val="nil"/>
              <w:right w:val="nil"/>
            </w:tcBorders>
          </w:tcPr>
          <w:p w:rsidR="00AD07BB" w:rsidRDefault="00AD07BB">
            <w:pPr>
              <w:pStyle w:val="EarlierRepubEntries"/>
            </w:pPr>
            <w:r>
              <w:t>14*</w:t>
            </w:r>
          </w:p>
        </w:tc>
        <w:tc>
          <w:tcPr>
            <w:tcW w:w="2605" w:type="dxa"/>
            <w:tcBorders>
              <w:top w:val="nil"/>
              <w:left w:val="nil"/>
              <w:bottom w:val="nil"/>
              <w:right w:val="nil"/>
            </w:tcBorders>
          </w:tcPr>
          <w:p w:rsidR="00AD07BB" w:rsidRDefault="00385E3B">
            <w:pPr>
              <w:pStyle w:val="EarlierRepubEntries"/>
            </w:pPr>
            <w:hyperlink r:id="rId963" w:tooltip="Statute Law Amendment Act 2004" w:history="1">
              <w:r w:rsidR="00BE3159" w:rsidRPr="00BE3159">
                <w:rPr>
                  <w:rStyle w:val="charCitHyperlinkAbbrev"/>
                </w:rPr>
                <w:t>A2004</w:t>
              </w:r>
              <w:r w:rsidR="00BE3159" w:rsidRPr="00BE3159">
                <w:rPr>
                  <w:rStyle w:val="charCitHyperlinkAbbrev"/>
                </w:rPr>
                <w:noBreakHyphen/>
                <w:t>42</w:t>
              </w:r>
            </w:hyperlink>
          </w:p>
        </w:tc>
        <w:tc>
          <w:tcPr>
            <w:tcW w:w="2095" w:type="dxa"/>
            <w:tcBorders>
              <w:top w:val="nil"/>
              <w:left w:val="nil"/>
              <w:bottom w:val="nil"/>
              <w:right w:val="nil"/>
            </w:tcBorders>
          </w:tcPr>
          <w:p w:rsidR="00AD07BB" w:rsidRDefault="00AD07BB">
            <w:pPr>
              <w:pStyle w:val="EarlierRepubEntries"/>
            </w:pPr>
            <w:r>
              <w:t>20 December 2004</w:t>
            </w:r>
          </w:p>
        </w:tc>
      </w:tr>
      <w:tr w:rsidR="00AD07BB" w:rsidTr="00E148C2">
        <w:tc>
          <w:tcPr>
            <w:tcW w:w="1930" w:type="dxa"/>
            <w:tcBorders>
              <w:top w:val="nil"/>
              <w:left w:val="nil"/>
              <w:bottom w:val="nil"/>
              <w:right w:val="nil"/>
            </w:tcBorders>
          </w:tcPr>
          <w:p w:rsidR="00AD07BB" w:rsidRDefault="00AD07BB">
            <w:pPr>
              <w:pStyle w:val="EarlierRepubEntries"/>
            </w:pPr>
            <w:r>
              <w:t>15</w:t>
            </w:r>
          </w:p>
        </w:tc>
        <w:tc>
          <w:tcPr>
            <w:tcW w:w="2605" w:type="dxa"/>
            <w:tcBorders>
              <w:top w:val="nil"/>
              <w:left w:val="nil"/>
              <w:bottom w:val="nil"/>
              <w:right w:val="nil"/>
            </w:tcBorders>
          </w:tcPr>
          <w:p w:rsidR="00AD07BB" w:rsidRPr="00793E0B" w:rsidRDefault="00385E3B">
            <w:pPr>
              <w:pStyle w:val="EarlierRepubEntries"/>
              <w:rPr>
                <w:rStyle w:val="charUnderline"/>
              </w:rPr>
            </w:pPr>
            <w:hyperlink r:id="rId964" w:tooltip="Statute Law Amendment Act 2005" w:history="1">
              <w:r w:rsidR="00BE3159" w:rsidRPr="00BE3159">
                <w:rPr>
                  <w:rStyle w:val="Hyperlink"/>
                </w:rPr>
                <w:t>A2005</w:t>
              </w:r>
              <w:r w:rsidR="00BE3159" w:rsidRPr="00BE3159">
                <w:rPr>
                  <w:rStyle w:val="Hyperlink"/>
                </w:rPr>
                <w:noBreakHyphen/>
                <w:t>20</w:t>
              </w:r>
            </w:hyperlink>
          </w:p>
        </w:tc>
        <w:tc>
          <w:tcPr>
            <w:tcW w:w="2095" w:type="dxa"/>
            <w:tcBorders>
              <w:top w:val="nil"/>
              <w:left w:val="nil"/>
              <w:bottom w:val="nil"/>
              <w:right w:val="nil"/>
            </w:tcBorders>
          </w:tcPr>
          <w:p w:rsidR="00AD07BB" w:rsidRDefault="00AD07BB">
            <w:pPr>
              <w:pStyle w:val="EarlierRepubEntries"/>
            </w:pPr>
            <w:r>
              <w:t>2 June 2005</w:t>
            </w:r>
          </w:p>
        </w:tc>
      </w:tr>
      <w:tr w:rsidR="00AD07BB" w:rsidTr="00E148C2">
        <w:tc>
          <w:tcPr>
            <w:tcW w:w="1930" w:type="dxa"/>
            <w:tcBorders>
              <w:top w:val="nil"/>
              <w:left w:val="nil"/>
              <w:bottom w:val="nil"/>
              <w:right w:val="nil"/>
            </w:tcBorders>
          </w:tcPr>
          <w:p w:rsidR="00AD07BB" w:rsidRDefault="00AD07BB">
            <w:pPr>
              <w:pStyle w:val="EarlierRepubEntries"/>
            </w:pPr>
            <w:r>
              <w:t>16</w:t>
            </w:r>
          </w:p>
        </w:tc>
        <w:tc>
          <w:tcPr>
            <w:tcW w:w="2605" w:type="dxa"/>
            <w:tcBorders>
              <w:top w:val="nil"/>
              <w:left w:val="nil"/>
              <w:bottom w:val="nil"/>
              <w:right w:val="nil"/>
            </w:tcBorders>
          </w:tcPr>
          <w:p w:rsidR="00AD07BB" w:rsidRDefault="00385E3B">
            <w:pPr>
              <w:pStyle w:val="EarlierRepubEntries"/>
            </w:pPr>
            <w:hyperlink r:id="rId965" w:tooltip="Statute Law Amendment Act 2005" w:history="1">
              <w:r w:rsidR="00BE3159" w:rsidRPr="00BE3159">
                <w:rPr>
                  <w:rStyle w:val="charCitHyperlinkAbbrev"/>
                </w:rPr>
                <w:t>A2005</w:t>
              </w:r>
              <w:r w:rsidR="00BE3159" w:rsidRPr="00BE3159">
                <w:rPr>
                  <w:rStyle w:val="charCitHyperlinkAbbrev"/>
                </w:rPr>
                <w:noBreakHyphen/>
                <w:t>20</w:t>
              </w:r>
            </w:hyperlink>
          </w:p>
        </w:tc>
        <w:tc>
          <w:tcPr>
            <w:tcW w:w="2095" w:type="dxa"/>
            <w:tcBorders>
              <w:top w:val="nil"/>
              <w:left w:val="nil"/>
              <w:bottom w:val="nil"/>
              <w:right w:val="nil"/>
            </w:tcBorders>
          </w:tcPr>
          <w:p w:rsidR="00AD07BB" w:rsidRDefault="00AD07BB">
            <w:pPr>
              <w:pStyle w:val="EarlierRepubEntries"/>
            </w:pPr>
            <w:r>
              <w:t>12 November 2005</w:t>
            </w:r>
          </w:p>
        </w:tc>
      </w:tr>
      <w:tr w:rsidR="00AD07BB" w:rsidTr="00E148C2">
        <w:tc>
          <w:tcPr>
            <w:tcW w:w="1930" w:type="dxa"/>
            <w:tcBorders>
              <w:top w:val="nil"/>
              <w:left w:val="nil"/>
              <w:bottom w:val="nil"/>
              <w:right w:val="nil"/>
            </w:tcBorders>
          </w:tcPr>
          <w:p w:rsidR="00AD07BB" w:rsidRDefault="00AD07BB">
            <w:pPr>
              <w:pStyle w:val="EarlierRepubEntries"/>
            </w:pPr>
            <w:r>
              <w:t>17</w:t>
            </w:r>
          </w:p>
        </w:tc>
        <w:tc>
          <w:tcPr>
            <w:tcW w:w="2605" w:type="dxa"/>
            <w:tcBorders>
              <w:top w:val="nil"/>
              <w:left w:val="nil"/>
              <w:bottom w:val="nil"/>
              <w:right w:val="nil"/>
            </w:tcBorders>
          </w:tcPr>
          <w:p w:rsidR="00AD07BB" w:rsidRDefault="00385E3B">
            <w:pPr>
              <w:pStyle w:val="EarlierRepubEntries"/>
            </w:pPr>
            <w:hyperlink r:id="rId966" w:tooltip="Justice and Community Safety Legislation Amendment Act 2006" w:history="1">
              <w:r w:rsidR="00BE3159" w:rsidRPr="00BE3159">
                <w:rPr>
                  <w:rStyle w:val="charCitHyperlinkAbbrev"/>
                </w:rPr>
                <w:t>A2006</w:t>
              </w:r>
              <w:r w:rsidR="00BE3159" w:rsidRPr="00BE3159">
                <w:rPr>
                  <w:rStyle w:val="charCitHyperlinkAbbrev"/>
                </w:rPr>
                <w:noBreakHyphen/>
                <w:t>40</w:t>
              </w:r>
            </w:hyperlink>
          </w:p>
        </w:tc>
        <w:tc>
          <w:tcPr>
            <w:tcW w:w="2095" w:type="dxa"/>
            <w:tcBorders>
              <w:top w:val="nil"/>
              <w:left w:val="nil"/>
              <w:bottom w:val="nil"/>
              <w:right w:val="nil"/>
            </w:tcBorders>
          </w:tcPr>
          <w:p w:rsidR="00AD07BB" w:rsidRDefault="00AD07BB">
            <w:pPr>
              <w:pStyle w:val="EarlierRepubEntries"/>
            </w:pPr>
            <w:r>
              <w:t>29 September 2006</w:t>
            </w:r>
          </w:p>
        </w:tc>
      </w:tr>
      <w:tr w:rsidR="00AD07BB" w:rsidTr="00E148C2">
        <w:tc>
          <w:tcPr>
            <w:tcW w:w="1930" w:type="dxa"/>
            <w:tcBorders>
              <w:top w:val="nil"/>
              <w:left w:val="nil"/>
              <w:bottom w:val="nil"/>
              <w:right w:val="nil"/>
            </w:tcBorders>
          </w:tcPr>
          <w:p w:rsidR="00AD07BB" w:rsidRDefault="00AD07BB">
            <w:pPr>
              <w:pStyle w:val="EarlierRepubEntries"/>
            </w:pPr>
            <w:r>
              <w:t>18</w:t>
            </w:r>
          </w:p>
        </w:tc>
        <w:tc>
          <w:tcPr>
            <w:tcW w:w="2605" w:type="dxa"/>
            <w:tcBorders>
              <w:top w:val="nil"/>
              <w:left w:val="nil"/>
              <w:bottom w:val="nil"/>
              <w:right w:val="nil"/>
            </w:tcBorders>
          </w:tcPr>
          <w:p w:rsidR="00AD07BB" w:rsidRDefault="00385E3B">
            <w:pPr>
              <w:pStyle w:val="EarlierRepubEntries"/>
            </w:pPr>
            <w:hyperlink r:id="rId967" w:tooltip="Statute Law Amendment Act 2007" w:history="1">
              <w:r w:rsidR="00BE3159" w:rsidRPr="00BE3159">
                <w:rPr>
                  <w:rStyle w:val="charCitHyperlinkAbbrev"/>
                </w:rPr>
                <w:t>A2007</w:t>
              </w:r>
              <w:r w:rsidR="00BE3159" w:rsidRPr="00BE3159">
                <w:rPr>
                  <w:rStyle w:val="charCitHyperlinkAbbrev"/>
                </w:rPr>
                <w:noBreakHyphen/>
                <w:t>3</w:t>
              </w:r>
            </w:hyperlink>
          </w:p>
        </w:tc>
        <w:tc>
          <w:tcPr>
            <w:tcW w:w="2095" w:type="dxa"/>
            <w:tcBorders>
              <w:top w:val="nil"/>
              <w:left w:val="nil"/>
              <w:bottom w:val="nil"/>
              <w:right w:val="nil"/>
            </w:tcBorders>
          </w:tcPr>
          <w:p w:rsidR="00AD07BB" w:rsidRDefault="00AD07BB">
            <w:pPr>
              <w:pStyle w:val="EarlierRepubEntries"/>
            </w:pPr>
            <w:r>
              <w:t>12 April 2007</w:t>
            </w:r>
          </w:p>
        </w:tc>
      </w:tr>
      <w:tr w:rsidR="00AD07BB" w:rsidTr="00E148C2">
        <w:tc>
          <w:tcPr>
            <w:tcW w:w="1930" w:type="dxa"/>
            <w:tcBorders>
              <w:top w:val="nil"/>
              <w:left w:val="nil"/>
              <w:bottom w:val="nil"/>
              <w:right w:val="nil"/>
            </w:tcBorders>
          </w:tcPr>
          <w:p w:rsidR="00AD07BB" w:rsidRDefault="00AD07BB">
            <w:pPr>
              <w:pStyle w:val="EarlierRepubEntries"/>
            </w:pPr>
            <w:r>
              <w:t>19</w:t>
            </w:r>
          </w:p>
        </w:tc>
        <w:tc>
          <w:tcPr>
            <w:tcW w:w="2605" w:type="dxa"/>
            <w:tcBorders>
              <w:top w:val="nil"/>
              <w:left w:val="nil"/>
              <w:bottom w:val="nil"/>
              <w:right w:val="nil"/>
            </w:tcBorders>
          </w:tcPr>
          <w:p w:rsidR="00AD07BB" w:rsidRDefault="00385E3B">
            <w:pPr>
              <w:pStyle w:val="EarlierRepubEntries"/>
            </w:pPr>
            <w:hyperlink r:id="rId968" w:tooltip="Civil Partnerships Act 2008" w:history="1">
              <w:r w:rsidR="00BE3159" w:rsidRPr="00BE3159">
                <w:rPr>
                  <w:rStyle w:val="charCitHyperlinkAbbrev"/>
                </w:rPr>
                <w:t>A2008</w:t>
              </w:r>
              <w:r w:rsidR="00BE3159" w:rsidRPr="00BE3159">
                <w:rPr>
                  <w:rStyle w:val="charCitHyperlinkAbbrev"/>
                </w:rPr>
                <w:noBreakHyphen/>
                <w:t>14</w:t>
              </w:r>
            </w:hyperlink>
          </w:p>
        </w:tc>
        <w:tc>
          <w:tcPr>
            <w:tcW w:w="2095" w:type="dxa"/>
            <w:tcBorders>
              <w:top w:val="nil"/>
              <w:left w:val="nil"/>
              <w:bottom w:val="nil"/>
              <w:right w:val="nil"/>
            </w:tcBorders>
          </w:tcPr>
          <w:p w:rsidR="00AD07BB" w:rsidRDefault="00AD07BB">
            <w:pPr>
              <w:pStyle w:val="EarlierRepubEntries"/>
            </w:pPr>
            <w:r>
              <w:t>19 May 2008</w:t>
            </w:r>
          </w:p>
        </w:tc>
      </w:tr>
      <w:tr w:rsidR="005F772A" w:rsidTr="00E148C2">
        <w:tc>
          <w:tcPr>
            <w:tcW w:w="1930" w:type="dxa"/>
            <w:tcBorders>
              <w:top w:val="nil"/>
              <w:left w:val="nil"/>
              <w:bottom w:val="nil"/>
              <w:right w:val="nil"/>
            </w:tcBorders>
          </w:tcPr>
          <w:p w:rsidR="005F772A" w:rsidRDefault="005F772A">
            <w:pPr>
              <w:pStyle w:val="EarlierRepubEntries"/>
            </w:pPr>
            <w:r>
              <w:t>20</w:t>
            </w:r>
          </w:p>
        </w:tc>
        <w:tc>
          <w:tcPr>
            <w:tcW w:w="2605" w:type="dxa"/>
            <w:tcBorders>
              <w:top w:val="nil"/>
              <w:left w:val="nil"/>
              <w:bottom w:val="nil"/>
              <w:right w:val="nil"/>
            </w:tcBorders>
          </w:tcPr>
          <w:p w:rsidR="005F772A" w:rsidRDefault="00385E3B">
            <w:pPr>
              <w:pStyle w:val="EarlierRepubEntries"/>
            </w:pPr>
            <w:hyperlink r:id="rId969" w:tooltip="Civil Partnerships Act 2008" w:history="1">
              <w:r w:rsidR="00BE3159" w:rsidRPr="00BE3159">
                <w:rPr>
                  <w:rStyle w:val="charCitHyperlinkAbbrev"/>
                </w:rPr>
                <w:t>A2008</w:t>
              </w:r>
              <w:r w:rsidR="00BE3159" w:rsidRPr="00BE3159">
                <w:rPr>
                  <w:rStyle w:val="charCitHyperlinkAbbrev"/>
                </w:rPr>
                <w:noBreakHyphen/>
                <w:t>14</w:t>
              </w:r>
            </w:hyperlink>
          </w:p>
        </w:tc>
        <w:tc>
          <w:tcPr>
            <w:tcW w:w="2095" w:type="dxa"/>
            <w:tcBorders>
              <w:top w:val="nil"/>
              <w:left w:val="nil"/>
              <w:bottom w:val="nil"/>
              <w:right w:val="nil"/>
            </w:tcBorders>
          </w:tcPr>
          <w:p w:rsidR="005F772A" w:rsidRDefault="005F772A">
            <w:pPr>
              <w:pStyle w:val="EarlierRepubEntries"/>
            </w:pPr>
            <w:r>
              <w:t>1 July 2008</w:t>
            </w:r>
          </w:p>
        </w:tc>
      </w:tr>
      <w:tr w:rsidR="008872EA" w:rsidTr="00E148C2">
        <w:tc>
          <w:tcPr>
            <w:tcW w:w="1930" w:type="dxa"/>
            <w:tcBorders>
              <w:top w:val="nil"/>
              <w:left w:val="nil"/>
              <w:bottom w:val="nil"/>
              <w:right w:val="nil"/>
            </w:tcBorders>
          </w:tcPr>
          <w:p w:rsidR="008872EA" w:rsidRDefault="008872EA">
            <w:pPr>
              <w:pStyle w:val="EarlierRepubEntries"/>
            </w:pPr>
            <w:r>
              <w:t>21</w:t>
            </w:r>
          </w:p>
        </w:tc>
        <w:tc>
          <w:tcPr>
            <w:tcW w:w="2605" w:type="dxa"/>
            <w:tcBorders>
              <w:top w:val="nil"/>
              <w:left w:val="nil"/>
              <w:bottom w:val="nil"/>
              <w:right w:val="nil"/>
            </w:tcBorders>
          </w:tcPr>
          <w:p w:rsidR="008872EA" w:rsidRDefault="00385E3B">
            <w:pPr>
              <w:pStyle w:val="EarlierRepubEntries"/>
            </w:pPr>
            <w:hyperlink r:id="rId970" w:tooltip="ACT Civil and Administrative Tribunal Legislation Amendment Act 2008" w:history="1">
              <w:r w:rsidR="00BE3159" w:rsidRPr="00BE3159">
                <w:rPr>
                  <w:rStyle w:val="charCitHyperlinkAbbrev"/>
                </w:rPr>
                <w:t>A2008</w:t>
              </w:r>
              <w:r w:rsidR="00BE3159" w:rsidRPr="00BE3159">
                <w:rPr>
                  <w:rStyle w:val="charCitHyperlinkAbbrev"/>
                </w:rPr>
                <w:noBreakHyphen/>
                <w:t>36</w:t>
              </w:r>
            </w:hyperlink>
          </w:p>
        </w:tc>
        <w:tc>
          <w:tcPr>
            <w:tcW w:w="2095" w:type="dxa"/>
            <w:tcBorders>
              <w:top w:val="nil"/>
              <w:left w:val="nil"/>
              <w:bottom w:val="nil"/>
              <w:right w:val="nil"/>
            </w:tcBorders>
          </w:tcPr>
          <w:p w:rsidR="008872EA" w:rsidRDefault="008872EA">
            <w:pPr>
              <w:pStyle w:val="EarlierRepubEntries"/>
            </w:pPr>
            <w:r>
              <w:t>2 February 2009</w:t>
            </w:r>
          </w:p>
        </w:tc>
      </w:tr>
      <w:tr w:rsidR="00C82B2E" w:rsidTr="00E148C2">
        <w:tc>
          <w:tcPr>
            <w:tcW w:w="1930" w:type="dxa"/>
            <w:tcBorders>
              <w:top w:val="nil"/>
              <w:left w:val="nil"/>
              <w:bottom w:val="nil"/>
              <w:right w:val="nil"/>
            </w:tcBorders>
          </w:tcPr>
          <w:p w:rsidR="00C82B2E" w:rsidRDefault="00C82B2E">
            <w:pPr>
              <w:pStyle w:val="EarlierRepubEntries"/>
            </w:pPr>
            <w:r>
              <w:t>22</w:t>
            </w:r>
          </w:p>
        </w:tc>
        <w:tc>
          <w:tcPr>
            <w:tcW w:w="2605" w:type="dxa"/>
            <w:tcBorders>
              <w:top w:val="nil"/>
              <w:left w:val="nil"/>
              <w:bottom w:val="nil"/>
              <w:right w:val="nil"/>
            </w:tcBorders>
          </w:tcPr>
          <w:p w:rsidR="00C82B2E" w:rsidRDefault="00385E3B">
            <w:pPr>
              <w:pStyle w:val="EarlierRepubEntries"/>
            </w:pPr>
            <w:hyperlink r:id="rId971" w:tooltip="Statute Law Amendment Act 2009" w:history="1">
              <w:r w:rsidR="00BE3159" w:rsidRPr="00BE3159">
                <w:rPr>
                  <w:rStyle w:val="charCitHyperlinkAbbrev"/>
                </w:rPr>
                <w:t>A2009</w:t>
              </w:r>
              <w:r w:rsidR="00BE3159" w:rsidRPr="00BE3159">
                <w:rPr>
                  <w:rStyle w:val="charCitHyperlinkAbbrev"/>
                </w:rPr>
                <w:noBreakHyphen/>
                <w:t>20</w:t>
              </w:r>
            </w:hyperlink>
          </w:p>
        </w:tc>
        <w:tc>
          <w:tcPr>
            <w:tcW w:w="2095" w:type="dxa"/>
            <w:tcBorders>
              <w:top w:val="nil"/>
              <w:left w:val="nil"/>
              <w:bottom w:val="nil"/>
              <w:right w:val="nil"/>
            </w:tcBorders>
          </w:tcPr>
          <w:p w:rsidR="00C82B2E" w:rsidRDefault="00C82B2E">
            <w:pPr>
              <w:pStyle w:val="EarlierRepubEntries"/>
            </w:pPr>
            <w:r>
              <w:t>22 September 2009</w:t>
            </w:r>
          </w:p>
        </w:tc>
      </w:tr>
      <w:tr w:rsidR="00E244C9" w:rsidTr="00E148C2">
        <w:tc>
          <w:tcPr>
            <w:tcW w:w="1930" w:type="dxa"/>
            <w:tcBorders>
              <w:top w:val="nil"/>
              <w:left w:val="nil"/>
              <w:bottom w:val="nil"/>
              <w:right w:val="nil"/>
            </w:tcBorders>
          </w:tcPr>
          <w:p w:rsidR="00E244C9" w:rsidRDefault="00E244C9">
            <w:pPr>
              <w:pStyle w:val="EarlierRepubEntries"/>
            </w:pPr>
            <w:r>
              <w:t>23</w:t>
            </w:r>
          </w:p>
        </w:tc>
        <w:tc>
          <w:tcPr>
            <w:tcW w:w="2605" w:type="dxa"/>
            <w:tcBorders>
              <w:top w:val="nil"/>
              <w:left w:val="nil"/>
              <w:bottom w:val="nil"/>
              <w:right w:val="nil"/>
            </w:tcBorders>
          </w:tcPr>
          <w:p w:rsidR="00E244C9" w:rsidRDefault="00385E3B">
            <w:pPr>
              <w:pStyle w:val="EarlierRepubEntries"/>
            </w:pPr>
            <w:hyperlink r:id="rId972" w:tooltip="Statute Law Amendment Act 2009 (No 2)" w:history="1">
              <w:r w:rsidR="00BE3159" w:rsidRPr="00BE3159">
                <w:rPr>
                  <w:rStyle w:val="charCitHyperlinkAbbrev"/>
                </w:rPr>
                <w:t>A2009</w:t>
              </w:r>
              <w:r w:rsidR="00BE3159" w:rsidRPr="00BE3159">
                <w:rPr>
                  <w:rStyle w:val="charCitHyperlinkAbbrev"/>
                </w:rPr>
                <w:noBreakHyphen/>
                <w:t>49</w:t>
              </w:r>
            </w:hyperlink>
          </w:p>
        </w:tc>
        <w:tc>
          <w:tcPr>
            <w:tcW w:w="2095" w:type="dxa"/>
            <w:tcBorders>
              <w:top w:val="nil"/>
              <w:left w:val="nil"/>
              <w:bottom w:val="nil"/>
              <w:right w:val="nil"/>
            </w:tcBorders>
          </w:tcPr>
          <w:p w:rsidR="00E244C9" w:rsidRDefault="00E244C9">
            <w:pPr>
              <w:pStyle w:val="EarlierRepubEntries"/>
            </w:pPr>
            <w:r>
              <w:t>17 December 2009</w:t>
            </w:r>
          </w:p>
        </w:tc>
      </w:tr>
      <w:tr w:rsidR="002C267B" w:rsidTr="00E148C2">
        <w:tc>
          <w:tcPr>
            <w:tcW w:w="1930" w:type="dxa"/>
            <w:tcBorders>
              <w:top w:val="nil"/>
              <w:left w:val="nil"/>
              <w:bottom w:val="nil"/>
              <w:right w:val="nil"/>
            </w:tcBorders>
          </w:tcPr>
          <w:p w:rsidR="002C267B" w:rsidRDefault="002C267B">
            <w:pPr>
              <w:pStyle w:val="EarlierRepubEntries"/>
            </w:pPr>
            <w:r>
              <w:t>24</w:t>
            </w:r>
          </w:p>
        </w:tc>
        <w:tc>
          <w:tcPr>
            <w:tcW w:w="2605" w:type="dxa"/>
            <w:tcBorders>
              <w:top w:val="nil"/>
              <w:left w:val="nil"/>
              <w:bottom w:val="nil"/>
              <w:right w:val="nil"/>
            </w:tcBorders>
          </w:tcPr>
          <w:p w:rsidR="002C267B" w:rsidRDefault="00385E3B">
            <w:pPr>
              <w:pStyle w:val="EarlierRepubEntries"/>
            </w:pPr>
            <w:hyperlink r:id="rId973" w:tooltip="Justice and Community Safety Legislation Amendment Act 2010 (No 3)" w:history="1">
              <w:r w:rsidR="00BE3159" w:rsidRPr="00BE3159">
                <w:rPr>
                  <w:rStyle w:val="charCitHyperlinkAbbrev"/>
                </w:rPr>
                <w:t>A2010</w:t>
              </w:r>
              <w:r w:rsidR="00BE3159" w:rsidRPr="00BE3159">
                <w:rPr>
                  <w:rStyle w:val="charCitHyperlinkAbbrev"/>
                </w:rPr>
                <w:noBreakHyphen/>
                <w:t>40</w:t>
              </w:r>
            </w:hyperlink>
          </w:p>
        </w:tc>
        <w:tc>
          <w:tcPr>
            <w:tcW w:w="2095" w:type="dxa"/>
            <w:tcBorders>
              <w:top w:val="nil"/>
              <w:left w:val="nil"/>
              <w:bottom w:val="nil"/>
              <w:right w:val="nil"/>
            </w:tcBorders>
          </w:tcPr>
          <w:p w:rsidR="002C267B" w:rsidRDefault="002C267B">
            <w:pPr>
              <w:pStyle w:val="EarlierRepubEntries"/>
            </w:pPr>
            <w:r>
              <w:t>6 October 2010</w:t>
            </w:r>
          </w:p>
        </w:tc>
      </w:tr>
      <w:tr w:rsidR="009A47F7" w:rsidTr="00E148C2">
        <w:tc>
          <w:tcPr>
            <w:tcW w:w="1930" w:type="dxa"/>
            <w:tcBorders>
              <w:top w:val="nil"/>
              <w:left w:val="nil"/>
              <w:bottom w:val="nil"/>
              <w:right w:val="nil"/>
            </w:tcBorders>
          </w:tcPr>
          <w:p w:rsidR="009A47F7" w:rsidRDefault="009A47F7">
            <w:pPr>
              <w:pStyle w:val="EarlierRepubEntries"/>
            </w:pPr>
            <w:r>
              <w:t>25</w:t>
            </w:r>
          </w:p>
        </w:tc>
        <w:tc>
          <w:tcPr>
            <w:tcW w:w="2605" w:type="dxa"/>
            <w:tcBorders>
              <w:top w:val="nil"/>
              <w:left w:val="nil"/>
              <w:bottom w:val="nil"/>
              <w:right w:val="nil"/>
            </w:tcBorders>
          </w:tcPr>
          <w:p w:rsidR="009A47F7" w:rsidRDefault="00385E3B">
            <w:pPr>
              <w:pStyle w:val="EarlierRepubEntries"/>
            </w:pPr>
            <w:hyperlink r:id="rId974" w:tooltip="Fair Trading (Australian Consumer Law) Amendment Act 2010" w:history="1">
              <w:r w:rsidR="00BE3159" w:rsidRPr="00BE3159">
                <w:rPr>
                  <w:rStyle w:val="charCitHyperlinkAbbrev"/>
                </w:rPr>
                <w:t>A2010</w:t>
              </w:r>
              <w:r w:rsidR="00BE3159" w:rsidRPr="00BE3159">
                <w:rPr>
                  <w:rStyle w:val="charCitHyperlinkAbbrev"/>
                </w:rPr>
                <w:noBreakHyphen/>
                <w:t>54</w:t>
              </w:r>
            </w:hyperlink>
          </w:p>
        </w:tc>
        <w:tc>
          <w:tcPr>
            <w:tcW w:w="2095" w:type="dxa"/>
            <w:tcBorders>
              <w:top w:val="nil"/>
              <w:left w:val="nil"/>
              <w:bottom w:val="nil"/>
              <w:right w:val="nil"/>
            </w:tcBorders>
          </w:tcPr>
          <w:p w:rsidR="009A47F7" w:rsidRDefault="009A47F7">
            <w:pPr>
              <w:pStyle w:val="EarlierRepubEntries"/>
            </w:pPr>
            <w:r>
              <w:t>1 January 2011</w:t>
            </w:r>
          </w:p>
        </w:tc>
      </w:tr>
      <w:tr w:rsidR="00026259" w:rsidTr="00E148C2">
        <w:tc>
          <w:tcPr>
            <w:tcW w:w="1930" w:type="dxa"/>
            <w:tcBorders>
              <w:top w:val="nil"/>
              <w:left w:val="nil"/>
              <w:bottom w:val="nil"/>
              <w:right w:val="nil"/>
            </w:tcBorders>
          </w:tcPr>
          <w:p w:rsidR="00026259" w:rsidRDefault="00026259">
            <w:pPr>
              <w:pStyle w:val="EarlierRepubEntries"/>
            </w:pPr>
            <w:r>
              <w:t>26</w:t>
            </w:r>
          </w:p>
        </w:tc>
        <w:tc>
          <w:tcPr>
            <w:tcW w:w="2605" w:type="dxa"/>
            <w:tcBorders>
              <w:top w:val="nil"/>
              <w:left w:val="nil"/>
              <w:bottom w:val="nil"/>
              <w:right w:val="nil"/>
            </w:tcBorders>
          </w:tcPr>
          <w:p w:rsidR="00026259" w:rsidRDefault="00385E3B">
            <w:pPr>
              <w:pStyle w:val="EarlierRepubEntries"/>
            </w:pPr>
            <w:hyperlink r:id="rId975" w:tooltip="Administrative (One ACT Public Service Miscellaneous Amendments) Act 2011" w:history="1">
              <w:r w:rsidR="00BE3159" w:rsidRPr="00BE3159">
                <w:rPr>
                  <w:rStyle w:val="charCitHyperlinkAbbrev"/>
                </w:rPr>
                <w:t>A2011</w:t>
              </w:r>
              <w:r w:rsidR="00BE3159" w:rsidRPr="00BE3159">
                <w:rPr>
                  <w:rStyle w:val="charCitHyperlinkAbbrev"/>
                </w:rPr>
                <w:noBreakHyphen/>
                <w:t>22</w:t>
              </w:r>
            </w:hyperlink>
          </w:p>
        </w:tc>
        <w:tc>
          <w:tcPr>
            <w:tcW w:w="2095" w:type="dxa"/>
            <w:tcBorders>
              <w:top w:val="nil"/>
              <w:left w:val="nil"/>
              <w:bottom w:val="nil"/>
              <w:right w:val="nil"/>
            </w:tcBorders>
          </w:tcPr>
          <w:p w:rsidR="00026259" w:rsidRDefault="00026259">
            <w:pPr>
              <w:pStyle w:val="EarlierRepubEntries"/>
            </w:pPr>
            <w:r>
              <w:t>1 July 2011</w:t>
            </w:r>
          </w:p>
        </w:tc>
      </w:tr>
      <w:tr w:rsidR="00C87EDD" w:rsidTr="00E148C2">
        <w:tc>
          <w:tcPr>
            <w:tcW w:w="1930" w:type="dxa"/>
            <w:tcBorders>
              <w:top w:val="nil"/>
              <w:left w:val="nil"/>
              <w:bottom w:val="nil"/>
              <w:right w:val="nil"/>
            </w:tcBorders>
          </w:tcPr>
          <w:p w:rsidR="00C87EDD" w:rsidRDefault="00C87EDD">
            <w:pPr>
              <w:pStyle w:val="EarlierRepubEntries"/>
            </w:pPr>
            <w:r>
              <w:t>27</w:t>
            </w:r>
          </w:p>
        </w:tc>
        <w:tc>
          <w:tcPr>
            <w:tcW w:w="2605" w:type="dxa"/>
            <w:tcBorders>
              <w:top w:val="nil"/>
              <w:left w:val="nil"/>
              <w:bottom w:val="nil"/>
              <w:right w:val="nil"/>
            </w:tcBorders>
          </w:tcPr>
          <w:p w:rsidR="00C87EDD" w:rsidRDefault="00385E3B">
            <w:pPr>
              <w:pStyle w:val="EarlierRepubEntries"/>
            </w:pPr>
            <w:hyperlink r:id="rId976" w:tooltip="Justice and Community Safety Legislation Amendment Act 2011 (No 2)" w:history="1">
              <w:r w:rsidR="00BE3159" w:rsidRPr="00BE3159">
                <w:rPr>
                  <w:rStyle w:val="charCitHyperlinkAbbrev"/>
                </w:rPr>
                <w:t>A2011</w:t>
              </w:r>
              <w:r w:rsidR="00BE3159" w:rsidRPr="00BE3159">
                <w:rPr>
                  <w:rStyle w:val="charCitHyperlinkAbbrev"/>
                </w:rPr>
                <w:noBreakHyphen/>
                <w:t>27</w:t>
              </w:r>
            </w:hyperlink>
          </w:p>
        </w:tc>
        <w:tc>
          <w:tcPr>
            <w:tcW w:w="2095" w:type="dxa"/>
            <w:tcBorders>
              <w:top w:val="nil"/>
              <w:left w:val="nil"/>
              <w:bottom w:val="nil"/>
              <w:right w:val="nil"/>
            </w:tcBorders>
          </w:tcPr>
          <w:p w:rsidR="00C87EDD" w:rsidRDefault="00C87EDD">
            <w:pPr>
              <w:pStyle w:val="EarlierRepubEntries"/>
            </w:pPr>
            <w:r>
              <w:t>13 September 2011</w:t>
            </w:r>
          </w:p>
        </w:tc>
      </w:tr>
      <w:tr w:rsidR="008A4680" w:rsidTr="00E148C2">
        <w:tc>
          <w:tcPr>
            <w:tcW w:w="1930" w:type="dxa"/>
            <w:tcBorders>
              <w:top w:val="nil"/>
              <w:left w:val="nil"/>
              <w:bottom w:val="nil"/>
              <w:right w:val="nil"/>
            </w:tcBorders>
          </w:tcPr>
          <w:p w:rsidR="008A4680" w:rsidRDefault="008A4680">
            <w:pPr>
              <w:pStyle w:val="EarlierRepubEntries"/>
            </w:pPr>
            <w:r>
              <w:t>28</w:t>
            </w:r>
          </w:p>
        </w:tc>
        <w:tc>
          <w:tcPr>
            <w:tcW w:w="2605" w:type="dxa"/>
            <w:tcBorders>
              <w:top w:val="nil"/>
              <w:left w:val="nil"/>
              <w:bottom w:val="nil"/>
              <w:right w:val="nil"/>
            </w:tcBorders>
          </w:tcPr>
          <w:p w:rsidR="008A4680" w:rsidRDefault="00385E3B">
            <w:pPr>
              <w:pStyle w:val="EarlierRepubEntries"/>
            </w:pPr>
            <w:hyperlink r:id="rId977" w:tooltip="Justice and Community Safety Legislation Amendment Act 2011 (No 2)" w:history="1">
              <w:r w:rsidR="00BE3159" w:rsidRPr="00BE3159">
                <w:rPr>
                  <w:rStyle w:val="charCitHyperlinkAbbrev"/>
                </w:rPr>
                <w:t>A2011</w:t>
              </w:r>
              <w:r w:rsidR="00BE3159" w:rsidRPr="00BE3159">
                <w:rPr>
                  <w:rStyle w:val="charCitHyperlinkAbbrev"/>
                </w:rPr>
                <w:noBreakHyphen/>
                <w:t>27</w:t>
              </w:r>
            </w:hyperlink>
          </w:p>
        </w:tc>
        <w:tc>
          <w:tcPr>
            <w:tcW w:w="2095" w:type="dxa"/>
            <w:tcBorders>
              <w:top w:val="nil"/>
              <w:left w:val="nil"/>
              <w:bottom w:val="nil"/>
              <w:right w:val="nil"/>
            </w:tcBorders>
          </w:tcPr>
          <w:p w:rsidR="008A4680" w:rsidRDefault="008A4680">
            <w:pPr>
              <w:pStyle w:val="EarlierRepubEntries"/>
            </w:pPr>
            <w:r>
              <w:t>17 November 2011</w:t>
            </w:r>
          </w:p>
        </w:tc>
      </w:tr>
      <w:tr w:rsidR="001F51CE" w:rsidTr="00E148C2">
        <w:tc>
          <w:tcPr>
            <w:tcW w:w="1930" w:type="dxa"/>
            <w:tcBorders>
              <w:top w:val="nil"/>
              <w:left w:val="nil"/>
              <w:bottom w:val="nil"/>
              <w:right w:val="nil"/>
            </w:tcBorders>
          </w:tcPr>
          <w:p w:rsidR="001F51CE" w:rsidRDefault="001F51CE">
            <w:pPr>
              <w:pStyle w:val="EarlierRepubEntries"/>
            </w:pPr>
            <w:r>
              <w:t>29</w:t>
            </w:r>
          </w:p>
        </w:tc>
        <w:tc>
          <w:tcPr>
            <w:tcW w:w="2605" w:type="dxa"/>
            <w:tcBorders>
              <w:top w:val="nil"/>
              <w:left w:val="nil"/>
              <w:bottom w:val="nil"/>
              <w:right w:val="nil"/>
            </w:tcBorders>
          </w:tcPr>
          <w:p w:rsidR="001F51CE" w:rsidRDefault="00385E3B">
            <w:pPr>
              <w:pStyle w:val="EarlierRepubEntries"/>
            </w:pPr>
            <w:hyperlink r:id="rId978"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p>
        </w:tc>
        <w:tc>
          <w:tcPr>
            <w:tcW w:w="2095" w:type="dxa"/>
            <w:tcBorders>
              <w:top w:val="nil"/>
              <w:left w:val="nil"/>
              <w:bottom w:val="nil"/>
              <w:right w:val="nil"/>
            </w:tcBorders>
          </w:tcPr>
          <w:p w:rsidR="001F51CE" w:rsidRDefault="001F51CE">
            <w:pPr>
              <w:pStyle w:val="EarlierRepubEntries"/>
            </w:pPr>
            <w:r>
              <w:t>12 December 2011</w:t>
            </w:r>
          </w:p>
        </w:tc>
      </w:tr>
      <w:tr w:rsidR="003A0C37" w:rsidTr="00E148C2">
        <w:tc>
          <w:tcPr>
            <w:tcW w:w="1930" w:type="dxa"/>
            <w:tcBorders>
              <w:top w:val="nil"/>
              <w:left w:val="nil"/>
              <w:bottom w:val="nil"/>
              <w:right w:val="nil"/>
            </w:tcBorders>
          </w:tcPr>
          <w:p w:rsidR="003A0C37" w:rsidRDefault="003A0C37">
            <w:pPr>
              <w:pStyle w:val="EarlierRepubEntries"/>
            </w:pPr>
            <w:r>
              <w:t>30</w:t>
            </w:r>
          </w:p>
        </w:tc>
        <w:tc>
          <w:tcPr>
            <w:tcW w:w="2605" w:type="dxa"/>
            <w:tcBorders>
              <w:top w:val="nil"/>
              <w:left w:val="nil"/>
              <w:bottom w:val="nil"/>
              <w:right w:val="nil"/>
            </w:tcBorders>
          </w:tcPr>
          <w:p w:rsidR="003A0C37" w:rsidRDefault="00385E3B">
            <w:pPr>
              <w:pStyle w:val="EarlierRepubEntries"/>
            </w:pPr>
            <w:hyperlink r:id="rId979"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p>
        </w:tc>
        <w:tc>
          <w:tcPr>
            <w:tcW w:w="2095" w:type="dxa"/>
            <w:tcBorders>
              <w:top w:val="nil"/>
              <w:left w:val="nil"/>
              <w:bottom w:val="nil"/>
              <w:right w:val="nil"/>
            </w:tcBorders>
          </w:tcPr>
          <w:p w:rsidR="003A0C37" w:rsidRDefault="003A0C37">
            <w:pPr>
              <w:pStyle w:val="EarlierRepubEntries"/>
            </w:pPr>
            <w:r>
              <w:t>30 January 2012</w:t>
            </w:r>
          </w:p>
        </w:tc>
      </w:tr>
      <w:tr w:rsidR="00270AB3" w:rsidTr="00E148C2">
        <w:tc>
          <w:tcPr>
            <w:tcW w:w="1930" w:type="dxa"/>
            <w:tcBorders>
              <w:top w:val="nil"/>
              <w:left w:val="nil"/>
              <w:bottom w:val="nil"/>
              <w:right w:val="nil"/>
            </w:tcBorders>
          </w:tcPr>
          <w:p w:rsidR="00270AB3" w:rsidRDefault="00270AB3">
            <w:pPr>
              <w:pStyle w:val="EarlierRepubEntries"/>
            </w:pPr>
            <w:r>
              <w:t>31</w:t>
            </w:r>
          </w:p>
        </w:tc>
        <w:tc>
          <w:tcPr>
            <w:tcW w:w="2605" w:type="dxa"/>
            <w:tcBorders>
              <w:top w:val="nil"/>
              <w:left w:val="nil"/>
              <w:bottom w:val="nil"/>
              <w:right w:val="nil"/>
            </w:tcBorders>
          </w:tcPr>
          <w:p w:rsidR="00270AB3" w:rsidRDefault="00385E3B">
            <w:pPr>
              <w:pStyle w:val="EarlierRepubEntries"/>
            </w:pPr>
            <w:hyperlink r:id="rId980" w:tooltip="Justice and Community Safety Legislation Amendment Act 2011 (No 3)" w:history="1">
              <w:r w:rsidR="00BE3159" w:rsidRPr="00BE3159">
                <w:rPr>
                  <w:rStyle w:val="charCitHyperlinkAbbrev"/>
                </w:rPr>
                <w:t>A2011</w:t>
              </w:r>
              <w:r w:rsidR="00BE3159" w:rsidRPr="00BE3159">
                <w:rPr>
                  <w:rStyle w:val="charCitHyperlinkAbbrev"/>
                </w:rPr>
                <w:noBreakHyphen/>
                <w:t>49</w:t>
              </w:r>
            </w:hyperlink>
          </w:p>
        </w:tc>
        <w:tc>
          <w:tcPr>
            <w:tcW w:w="2095" w:type="dxa"/>
            <w:tcBorders>
              <w:top w:val="nil"/>
              <w:left w:val="nil"/>
              <w:bottom w:val="nil"/>
              <w:right w:val="nil"/>
            </w:tcBorders>
          </w:tcPr>
          <w:p w:rsidR="00270AB3" w:rsidRDefault="00196183">
            <w:pPr>
              <w:pStyle w:val="EarlierRepubEntries"/>
            </w:pPr>
            <w:r>
              <w:t>1 March 2012</w:t>
            </w:r>
          </w:p>
        </w:tc>
      </w:tr>
      <w:tr w:rsidR="007C2A07" w:rsidTr="00E148C2">
        <w:tc>
          <w:tcPr>
            <w:tcW w:w="1930" w:type="dxa"/>
            <w:tcBorders>
              <w:top w:val="nil"/>
              <w:left w:val="nil"/>
              <w:bottom w:val="nil"/>
              <w:right w:val="nil"/>
            </w:tcBorders>
          </w:tcPr>
          <w:p w:rsidR="007C2A07" w:rsidRDefault="007C2A07">
            <w:pPr>
              <w:pStyle w:val="EarlierRepubEntries"/>
            </w:pPr>
            <w:r>
              <w:t>32</w:t>
            </w:r>
          </w:p>
        </w:tc>
        <w:tc>
          <w:tcPr>
            <w:tcW w:w="2605" w:type="dxa"/>
            <w:tcBorders>
              <w:top w:val="nil"/>
              <w:left w:val="nil"/>
              <w:bottom w:val="nil"/>
              <w:right w:val="nil"/>
            </w:tcBorders>
          </w:tcPr>
          <w:p w:rsidR="007C2A07" w:rsidRDefault="00385E3B">
            <w:pPr>
              <w:pStyle w:val="EarlierRepubEntries"/>
            </w:pPr>
            <w:hyperlink r:id="rId981" w:tooltip="Business Names Registration (Transition to Commonwealth) Act 2012" w:history="1">
              <w:r w:rsidR="00BE3159" w:rsidRPr="00BE3159">
                <w:rPr>
                  <w:rStyle w:val="charCitHyperlinkAbbrev"/>
                </w:rPr>
                <w:t>A2012</w:t>
              </w:r>
              <w:r w:rsidR="00BE3159" w:rsidRPr="00BE3159">
                <w:rPr>
                  <w:rStyle w:val="charCitHyperlinkAbbrev"/>
                </w:rPr>
                <w:noBreakHyphen/>
                <w:t>2</w:t>
              </w:r>
            </w:hyperlink>
          </w:p>
        </w:tc>
        <w:tc>
          <w:tcPr>
            <w:tcW w:w="2095" w:type="dxa"/>
            <w:tcBorders>
              <w:top w:val="nil"/>
              <w:left w:val="nil"/>
              <w:bottom w:val="nil"/>
              <w:right w:val="nil"/>
            </w:tcBorders>
          </w:tcPr>
          <w:p w:rsidR="007C2A07" w:rsidRDefault="00745D58">
            <w:pPr>
              <w:pStyle w:val="EarlierRepubEntries"/>
            </w:pPr>
            <w:r>
              <w:t>28 May 2012</w:t>
            </w:r>
          </w:p>
        </w:tc>
      </w:tr>
      <w:tr w:rsidR="00200415" w:rsidTr="00E148C2">
        <w:tc>
          <w:tcPr>
            <w:tcW w:w="1930" w:type="dxa"/>
            <w:tcBorders>
              <w:top w:val="nil"/>
              <w:left w:val="nil"/>
              <w:bottom w:val="nil"/>
              <w:right w:val="nil"/>
            </w:tcBorders>
          </w:tcPr>
          <w:p w:rsidR="00200415" w:rsidRDefault="00200415">
            <w:pPr>
              <w:pStyle w:val="EarlierRepubEntries"/>
            </w:pPr>
            <w:r>
              <w:t>33</w:t>
            </w:r>
          </w:p>
        </w:tc>
        <w:tc>
          <w:tcPr>
            <w:tcW w:w="2605" w:type="dxa"/>
            <w:tcBorders>
              <w:top w:val="nil"/>
              <w:left w:val="nil"/>
              <w:bottom w:val="nil"/>
              <w:right w:val="nil"/>
            </w:tcBorders>
          </w:tcPr>
          <w:p w:rsidR="00200415" w:rsidRDefault="00385E3B">
            <w:pPr>
              <w:pStyle w:val="EarlierRepubEntries"/>
            </w:pPr>
            <w:hyperlink r:id="rId982" w:tooltip="Statute Law Amendment Act 2012" w:history="1">
              <w:r w:rsidR="00BE3159" w:rsidRPr="00BE3159">
                <w:rPr>
                  <w:rStyle w:val="charCitHyperlinkAbbrev"/>
                </w:rPr>
                <w:t>A2012</w:t>
              </w:r>
              <w:r w:rsidR="00BE3159" w:rsidRPr="00BE3159">
                <w:rPr>
                  <w:rStyle w:val="charCitHyperlinkAbbrev"/>
                </w:rPr>
                <w:noBreakHyphen/>
                <w:t>21</w:t>
              </w:r>
            </w:hyperlink>
          </w:p>
        </w:tc>
        <w:tc>
          <w:tcPr>
            <w:tcW w:w="2095" w:type="dxa"/>
            <w:tcBorders>
              <w:top w:val="nil"/>
              <w:left w:val="nil"/>
              <w:bottom w:val="nil"/>
              <w:right w:val="nil"/>
            </w:tcBorders>
          </w:tcPr>
          <w:p w:rsidR="00200415" w:rsidRDefault="00200415">
            <w:pPr>
              <w:pStyle w:val="EarlierRepubEntries"/>
            </w:pPr>
            <w:r>
              <w:t>5 June 2012</w:t>
            </w:r>
          </w:p>
        </w:tc>
      </w:tr>
      <w:tr w:rsidR="006C0BCD" w:rsidTr="00E148C2">
        <w:tc>
          <w:tcPr>
            <w:tcW w:w="1930" w:type="dxa"/>
            <w:tcBorders>
              <w:top w:val="nil"/>
              <w:left w:val="nil"/>
              <w:bottom w:val="nil"/>
              <w:right w:val="nil"/>
            </w:tcBorders>
          </w:tcPr>
          <w:p w:rsidR="006C0BCD" w:rsidRDefault="006C0BCD">
            <w:pPr>
              <w:pStyle w:val="EarlierRepubEntries"/>
            </w:pPr>
            <w:r>
              <w:t>34</w:t>
            </w:r>
          </w:p>
        </w:tc>
        <w:tc>
          <w:tcPr>
            <w:tcW w:w="2605" w:type="dxa"/>
            <w:tcBorders>
              <w:top w:val="nil"/>
              <w:left w:val="nil"/>
              <w:bottom w:val="nil"/>
              <w:right w:val="nil"/>
            </w:tcBorders>
          </w:tcPr>
          <w:p w:rsidR="006C0BCD" w:rsidRPr="006C0BCD" w:rsidRDefault="00385E3B" w:rsidP="00FC0BF1">
            <w:pPr>
              <w:pStyle w:val="EarlierRepubEntries"/>
            </w:pPr>
            <w:hyperlink r:id="rId983" w:tooltip="Civil Unions Act 2012" w:history="1">
              <w:r w:rsidR="006C0BCD" w:rsidRPr="00FC0BF1">
                <w:rPr>
                  <w:rStyle w:val="Hyperlink"/>
                </w:rPr>
                <w:t>A2012</w:t>
              </w:r>
              <w:r w:rsidR="006C0BCD" w:rsidRPr="00FC0BF1">
                <w:rPr>
                  <w:rStyle w:val="Hyperlink"/>
                </w:rPr>
                <w:noBreakHyphen/>
                <w:t>40</w:t>
              </w:r>
            </w:hyperlink>
          </w:p>
        </w:tc>
        <w:tc>
          <w:tcPr>
            <w:tcW w:w="2095" w:type="dxa"/>
            <w:tcBorders>
              <w:top w:val="nil"/>
              <w:left w:val="nil"/>
              <w:bottom w:val="nil"/>
              <w:right w:val="nil"/>
            </w:tcBorders>
          </w:tcPr>
          <w:p w:rsidR="006C0BCD" w:rsidRDefault="006C0BCD">
            <w:pPr>
              <w:pStyle w:val="EarlierRepubEntries"/>
            </w:pPr>
            <w:r>
              <w:t>11 September 2012</w:t>
            </w:r>
          </w:p>
        </w:tc>
      </w:tr>
      <w:tr w:rsidR="00BD56EF" w:rsidTr="00E148C2">
        <w:tc>
          <w:tcPr>
            <w:tcW w:w="1930" w:type="dxa"/>
            <w:tcBorders>
              <w:top w:val="nil"/>
              <w:left w:val="nil"/>
              <w:bottom w:val="nil"/>
              <w:right w:val="nil"/>
            </w:tcBorders>
          </w:tcPr>
          <w:p w:rsidR="00BD56EF" w:rsidRDefault="00BD56EF">
            <w:pPr>
              <w:pStyle w:val="EarlierRepubEntries"/>
            </w:pPr>
            <w:r>
              <w:t>35</w:t>
            </w:r>
          </w:p>
        </w:tc>
        <w:tc>
          <w:tcPr>
            <w:tcW w:w="2605" w:type="dxa"/>
            <w:tcBorders>
              <w:top w:val="nil"/>
              <w:left w:val="nil"/>
              <w:bottom w:val="nil"/>
              <w:right w:val="nil"/>
            </w:tcBorders>
          </w:tcPr>
          <w:p w:rsidR="00BD56EF" w:rsidRDefault="00385E3B">
            <w:pPr>
              <w:pStyle w:val="EarlierRepubEntries"/>
            </w:pPr>
            <w:hyperlink r:id="rId984" w:tooltip="Justice and Community Safety Legislation (Red Tape Reduction No 1—Licence Periods) Amendment Act 2013" w:history="1">
              <w:r w:rsidR="00BD56EF">
                <w:rPr>
                  <w:rStyle w:val="charCitHyperlinkAbbrev"/>
                </w:rPr>
                <w:t>A2013</w:t>
              </w:r>
              <w:r w:rsidR="00BD56EF">
                <w:rPr>
                  <w:rStyle w:val="charCitHyperlinkAbbrev"/>
                </w:rPr>
                <w:noBreakHyphen/>
                <w:t>28</w:t>
              </w:r>
            </w:hyperlink>
          </w:p>
        </w:tc>
        <w:tc>
          <w:tcPr>
            <w:tcW w:w="2095" w:type="dxa"/>
            <w:tcBorders>
              <w:top w:val="nil"/>
              <w:left w:val="nil"/>
              <w:bottom w:val="nil"/>
              <w:right w:val="nil"/>
            </w:tcBorders>
          </w:tcPr>
          <w:p w:rsidR="00BD56EF" w:rsidRDefault="00BD56EF">
            <w:pPr>
              <w:pStyle w:val="EarlierRepubEntries"/>
            </w:pPr>
            <w:r>
              <w:t>22 August 2013</w:t>
            </w:r>
          </w:p>
        </w:tc>
      </w:tr>
      <w:tr w:rsidR="007E5DA2" w:rsidTr="00E148C2">
        <w:tc>
          <w:tcPr>
            <w:tcW w:w="1930" w:type="dxa"/>
            <w:tcBorders>
              <w:top w:val="nil"/>
              <w:left w:val="nil"/>
              <w:bottom w:val="nil"/>
              <w:right w:val="nil"/>
            </w:tcBorders>
          </w:tcPr>
          <w:p w:rsidR="007E5DA2" w:rsidRDefault="007E5DA2">
            <w:pPr>
              <w:pStyle w:val="EarlierRepubEntries"/>
            </w:pPr>
            <w:r>
              <w:t>36</w:t>
            </w:r>
          </w:p>
        </w:tc>
        <w:tc>
          <w:tcPr>
            <w:tcW w:w="2605" w:type="dxa"/>
            <w:tcBorders>
              <w:top w:val="nil"/>
              <w:left w:val="nil"/>
              <w:bottom w:val="nil"/>
              <w:right w:val="nil"/>
            </w:tcBorders>
          </w:tcPr>
          <w:p w:rsidR="007E5DA2" w:rsidRDefault="00385E3B" w:rsidP="004662BF">
            <w:pPr>
              <w:pStyle w:val="EarlierRepubEntries"/>
            </w:pPr>
            <w:hyperlink r:id="rId985" w:tooltip="Marriage Equality (Same Sex) Act 2013" w:history="1">
              <w:r w:rsidR="007E5DA2">
                <w:rPr>
                  <w:rStyle w:val="charCitHyperlinkAbbrev"/>
                </w:rPr>
                <w:t>A2013</w:t>
              </w:r>
              <w:r w:rsidR="007E5DA2">
                <w:rPr>
                  <w:rStyle w:val="charCitHyperlinkAbbrev"/>
                </w:rPr>
                <w:noBreakHyphen/>
                <w:t>39</w:t>
              </w:r>
            </w:hyperlink>
            <w:r w:rsidR="007E5DA2">
              <w:t xml:space="preserve"> (never effective)</w:t>
            </w:r>
          </w:p>
        </w:tc>
        <w:tc>
          <w:tcPr>
            <w:tcW w:w="2095" w:type="dxa"/>
            <w:tcBorders>
              <w:top w:val="nil"/>
              <w:left w:val="nil"/>
              <w:bottom w:val="nil"/>
              <w:right w:val="nil"/>
            </w:tcBorders>
          </w:tcPr>
          <w:p w:rsidR="007E5DA2" w:rsidRDefault="007E5DA2">
            <w:pPr>
              <w:pStyle w:val="EarlierRepubEntries"/>
            </w:pPr>
            <w:r>
              <w:t>7 November 2013</w:t>
            </w:r>
          </w:p>
        </w:tc>
      </w:tr>
      <w:tr w:rsidR="00DA6C68" w:rsidTr="00E148C2">
        <w:tc>
          <w:tcPr>
            <w:tcW w:w="1930" w:type="dxa"/>
            <w:tcBorders>
              <w:top w:val="nil"/>
              <w:left w:val="nil"/>
              <w:bottom w:val="nil"/>
              <w:right w:val="nil"/>
            </w:tcBorders>
          </w:tcPr>
          <w:p w:rsidR="00DA6C68" w:rsidRDefault="00DA6C68">
            <w:pPr>
              <w:pStyle w:val="EarlierRepubEntries"/>
            </w:pPr>
            <w:r>
              <w:t>36 (RI)</w:t>
            </w:r>
          </w:p>
        </w:tc>
        <w:tc>
          <w:tcPr>
            <w:tcW w:w="2605" w:type="dxa"/>
            <w:tcBorders>
              <w:top w:val="nil"/>
              <w:left w:val="nil"/>
              <w:bottom w:val="nil"/>
              <w:right w:val="nil"/>
            </w:tcBorders>
          </w:tcPr>
          <w:p w:rsidR="00DA6C68" w:rsidRDefault="00385E3B" w:rsidP="004662BF">
            <w:pPr>
              <w:pStyle w:val="EarlierRepubEntries"/>
            </w:pPr>
            <w:hyperlink r:id="rId986" w:tooltip="Marriage Equality (Same Sex) Act 2013" w:history="1">
              <w:r w:rsidR="00EB2081">
                <w:rPr>
                  <w:rStyle w:val="charCitHyperlinkAbbrev"/>
                </w:rPr>
                <w:t>A2013</w:t>
              </w:r>
              <w:r w:rsidR="00EB2081">
                <w:rPr>
                  <w:rStyle w:val="charCitHyperlinkAbbrev"/>
                </w:rPr>
                <w:noBreakHyphen/>
                <w:t>39</w:t>
              </w:r>
            </w:hyperlink>
            <w:r w:rsidR="00EB2081">
              <w:t xml:space="preserve"> (never effective)</w:t>
            </w:r>
            <w:r w:rsidR="00CC107C">
              <w:t xml:space="preserve"> </w:t>
            </w:r>
            <w:r w:rsidR="00CC107C">
              <w:rPr>
                <w:rFonts w:cs="Arial"/>
              </w:rPr>
              <w:t>≠</w:t>
            </w:r>
          </w:p>
        </w:tc>
        <w:tc>
          <w:tcPr>
            <w:tcW w:w="2095" w:type="dxa"/>
            <w:tcBorders>
              <w:top w:val="nil"/>
              <w:left w:val="nil"/>
              <w:bottom w:val="nil"/>
              <w:right w:val="nil"/>
            </w:tcBorders>
          </w:tcPr>
          <w:p w:rsidR="00DA6C68" w:rsidRDefault="00D703B5">
            <w:pPr>
              <w:pStyle w:val="EarlierRepubEntries"/>
            </w:pPr>
            <w:r>
              <w:t>24 February</w:t>
            </w:r>
            <w:r w:rsidR="00EB2081">
              <w:t xml:space="preserve"> 2014</w:t>
            </w:r>
          </w:p>
        </w:tc>
      </w:tr>
      <w:tr w:rsidR="00AE1318" w:rsidTr="00E148C2">
        <w:tc>
          <w:tcPr>
            <w:tcW w:w="1930" w:type="dxa"/>
            <w:tcBorders>
              <w:top w:val="nil"/>
              <w:left w:val="nil"/>
              <w:bottom w:val="nil"/>
              <w:right w:val="nil"/>
            </w:tcBorders>
          </w:tcPr>
          <w:p w:rsidR="00AE1318" w:rsidRDefault="00AE1318">
            <w:pPr>
              <w:pStyle w:val="EarlierRepubEntries"/>
            </w:pPr>
            <w:r>
              <w:t>37</w:t>
            </w:r>
          </w:p>
        </w:tc>
        <w:tc>
          <w:tcPr>
            <w:tcW w:w="2605" w:type="dxa"/>
            <w:tcBorders>
              <w:top w:val="nil"/>
              <w:left w:val="nil"/>
              <w:bottom w:val="nil"/>
              <w:right w:val="nil"/>
            </w:tcBorders>
          </w:tcPr>
          <w:p w:rsidR="00AE1318" w:rsidRDefault="00385E3B" w:rsidP="004662BF">
            <w:pPr>
              <w:pStyle w:val="EarlierRepubEntries"/>
            </w:pPr>
            <w:hyperlink r:id="rId987" w:tooltip="Red Tape Reduction Legislation Amendment Act 2014 " w:history="1">
              <w:r w:rsidR="00AE1318" w:rsidRPr="00AE1318">
                <w:rPr>
                  <w:rStyle w:val="charCitHyperlinkAbbrev"/>
                </w:rPr>
                <w:t>A2014-47</w:t>
              </w:r>
            </w:hyperlink>
          </w:p>
        </w:tc>
        <w:tc>
          <w:tcPr>
            <w:tcW w:w="2095" w:type="dxa"/>
            <w:tcBorders>
              <w:top w:val="nil"/>
              <w:left w:val="nil"/>
              <w:bottom w:val="nil"/>
              <w:right w:val="nil"/>
            </w:tcBorders>
          </w:tcPr>
          <w:p w:rsidR="00AE1318" w:rsidRDefault="00AE1318">
            <w:pPr>
              <w:pStyle w:val="EarlierRepubEntries"/>
            </w:pPr>
            <w:r>
              <w:t>7 November 2014</w:t>
            </w:r>
          </w:p>
        </w:tc>
      </w:tr>
      <w:tr w:rsidR="002B2223" w:rsidTr="00E148C2">
        <w:tc>
          <w:tcPr>
            <w:tcW w:w="1930" w:type="dxa"/>
            <w:tcBorders>
              <w:top w:val="nil"/>
              <w:left w:val="nil"/>
              <w:bottom w:val="nil"/>
              <w:right w:val="nil"/>
            </w:tcBorders>
          </w:tcPr>
          <w:p w:rsidR="002B2223" w:rsidRDefault="002B2223">
            <w:pPr>
              <w:pStyle w:val="EarlierRepubEntries"/>
            </w:pPr>
            <w:r>
              <w:t>38</w:t>
            </w:r>
          </w:p>
        </w:tc>
        <w:tc>
          <w:tcPr>
            <w:tcW w:w="2605" w:type="dxa"/>
            <w:tcBorders>
              <w:top w:val="nil"/>
              <w:left w:val="nil"/>
              <w:bottom w:val="nil"/>
              <w:right w:val="nil"/>
            </w:tcBorders>
          </w:tcPr>
          <w:p w:rsidR="002B2223" w:rsidRDefault="00385E3B" w:rsidP="004662BF">
            <w:pPr>
              <w:pStyle w:val="EarlierRepubEntries"/>
            </w:pPr>
            <w:hyperlink r:id="rId988" w:tooltip="Red Tape Reduction Legislation Amendment Act 2015" w:history="1">
              <w:r w:rsidR="002B2223">
                <w:rPr>
                  <w:rStyle w:val="charCitHyperlinkAbbrev"/>
                </w:rPr>
                <w:t>A2015</w:t>
              </w:r>
              <w:r w:rsidR="002B2223">
                <w:rPr>
                  <w:rStyle w:val="charCitHyperlinkAbbrev"/>
                </w:rPr>
                <w:noBreakHyphen/>
                <w:t>33</w:t>
              </w:r>
            </w:hyperlink>
          </w:p>
        </w:tc>
        <w:tc>
          <w:tcPr>
            <w:tcW w:w="2095" w:type="dxa"/>
            <w:tcBorders>
              <w:top w:val="nil"/>
              <w:left w:val="nil"/>
              <w:bottom w:val="nil"/>
              <w:right w:val="nil"/>
            </w:tcBorders>
          </w:tcPr>
          <w:p w:rsidR="002B2223" w:rsidRDefault="002B2223">
            <w:pPr>
              <w:pStyle w:val="EarlierRepubEntries"/>
            </w:pPr>
            <w:r>
              <w:t>14 October 2015</w:t>
            </w:r>
          </w:p>
        </w:tc>
      </w:tr>
      <w:tr w:rsidR="00974755" w:rsidTr="00E148C2">
        <w:tc>
          <w:tcPr>
            <w:tcW w:w="1930" w:type="dxa"/>
            <w:tcBorders>
              <w:top w:val="nil"/>
              <w:left w:val="nil"/>
              <w:bottom w:val="nil"/>
              <w:right w:val="nil"/>
            </w:tcBorders>
          </w:tcPr>
          <w:p w:rsidR="00974755" w:rsidRDefault="00974755">
            <w:pPr>
              <w:pStyle w:val="EarlierRepubEntries"/>
            </w:pPr>
            <w:r>
              <w:t>39</w:t>
            </w:r>
          </w:p>
        </w:tc>
        <w:tc>
          <w:tcPr>
            <w:tcW w:w="2605" w:type="dxa"/>
            <w:tcBorders>
              <w:top w:val="nil"/>
              <w:left w:val="nil"/>
              <w:bottom w:val="nil"/>
              <w:right w:val="nil"/>
            </w:tcBorders>
          </w:tcPr>
          <w:p w:rsidR="00974755" w:rsidRDefault="00385E3B" w:rsidP="004662BF">
            <w:pPr>
              <w:pStyle w:val="EarlierRepubEntries"/>
            </w:pPr>
            <w:hyperlink r:id="rId989" w:tooltip="Spent Convictions (Historical Homosexual Convictions Extinguishment) Amendment Act 2015 " w:history="1">
              <w:r w:rsidR="00974755" w:rsidRPr="00974755">
                <w:rPr>
                  <w:rStyle w:val="charCitHyperlinkAbbrev"/>
                </w:rPr>
                <w:t>A2015-45</w:t>
              </w:r>
            </w:hyperlink>
          </w:p>
        </w:tc>
        <w:tc>
          <w:tcPr>
            <w:tcW w:w="2095" w:type="dxa"/>
            <w:tcBorders>
              <w:top w:val="nil"/>
              <w:left w:val="nil"/>
              <w:bottom w:val="nil"/>
              <w:right w:val="nil"/>
            </w:tcBorders>
          </w:tcPr>
          <w:p w:rsidR="00974755" w:rsidRDefault="00974755">
            <w:pPr>
              <w:pStyle w:val="EarlierRepubEntries"/>
            </w:pPr>
            <w:r>
              <w:t>7 November 2015</w:t>
            </w:r>
          </w:p>
        </w:tc>
      </w:tr>
      <w:tr w:rsidR="002C1394" w:rsidTr="00E148C2">
        <w:tc>
          <w:tcPr>
            <w:tcW w:w="1930" w:type="dxa"/>
            <w:tcBorders>
              <w:top w:val="nil"/>
              <w:left w:val="nil"/>
              <w:bottom w:val="nil"/>
              <w:right w:val="nil"/>
            </w:tcBorders>
          </w:tcPr>
          <w:p w:rsidR="002C1394" w:rsidRDefault="002C1394">
            <w:pPr>
              <w:pStyle w:val="EarlierRepubEntries"/>
            </w:pPr>
            <w:r>
              <w:t>40</w:t>
            </w:r>
          </w:p>
        </w:tc>
        <w:tc>
          <w:tcPr>
            <w:tcW w:w="2605" w:type="dxa"/>
            <w:tcBorders>
              <w:top w:val="nil"/>
              <w:left w:val="nil"/>
              <w:bottom w:val="nil"/>
              <w:right w:val="nil"/>
            </w:tcBorders>
          </w:tcPr>
          <w:p w:rsidR="002C1394" w:rsidRDefault="00385E3B" w:rsidP="004662BF">
            <w:pPr>
              <w:pStyle w:val="EarlierRepubEntries"/>
            </w:pPr>
            <w:hyperlink r:id="rId990" w:tooltip="Red Tape Reduction Legislation Amendment Act 2016" w:history="1">
              <w:r w:rsidR="002C1394">
                <w:rPr>
                  <w:rStyle w:val="charCitHyperlinkAbbrev"/>
                </w:rPr>
                <w:t>A2016</w:t>
              </w:r>
              <w:r w:rsidR="002C1394">
                <w:rPr>
                  <w:rStyle w:val="charCitHyperlinkAbbrev"/>
                </w:rPr>
                <w:noBreakHyphen/>
                <w:t>18</w:t>
              </w:r>
            </w:hyperlink>
          </w:p>
        </w:tc>
        <w:tc>
          <w:tcPr>
            <w:tcW w:w="2095" w:type="dxa"/>
            <w:tcBorders>
              <w:top w:val="nil"/>
              <w:left w:val="nil"/>
              <w:bottom w:val="nil"/>
              <w:right w:val="nil"/>
            </w:tcBorders>
          </w:tcPr>
          <w:p w:rsidR="002C1394" w:rsidRDefault="002C1394">
            <w:pPr>
              <w:pStyle w:val="EarlierRepubEntries"/>
            </w:pPr>
            <w:r>
              <w:t>27 April 2016</w:t>
            </w:r>
          </w:p>
        </w:tc>
      </w:tr>
      <w:tr w:rsidR="004378E4" w:rsidTr="00E148C2">
        <w:tc>
          <w:tcPr>
            <w:tcW w:w="1930" w:type="dxa"/>
            <w:tcBorders>
              <w:top w:val="nil"/>
              <w:left w:val="nil"/>
              <w:bottom w:val="nil"/>
              <w:right w:val="nil"/>
            </w:tcBorders>
          </w:tcPr>
          <w:p w:rsidR="004378E4" w:rsidRDefault="004378E4">
            <w:pPr>
              <w:pStyle w:val="EarlierRepubEntries"/>
            </w:pPr>
            <w:r>
              <w:t>41</w:t>
            </w:r>
          </w:p>
        </w:tc>
        <w:tc>
          <w:tcPr>
            <w:tcW w:w="2605" w:type="dxa"/>
            <w:tcBorders>
              <w:top w:val="nil"/>
              <w:left w:val="nil"/>
              <w:bottom w:val="nil"/>
              <w:right w:val="nil"/>
            </w:tcBorders>
          </w:tcPr>
          <w:p w:rsidR="004378E4" w:rsidRDefault="00385E3B" w:rsidP="004662BF">
            <w:pPr>
              <w:pStyle w:val="EarlierRepubEntries"/>
            </w:pPr>
            <w:hyperlink r:id="rId991" w:tooltip="Road Transport Reform (Light Rail) Legislation Amendment Act 2017" w:history="1">
              <w:r w:rsidR="004378E4">
                <w:rPr>
                  <w:rStyle w:val="charCitHyperlinkAbbrev"/>
                </w:rPr>
                <w:t>A2017</w:t>
              </w:r>
              <w:r w:rsidR="004378E4">
                <w:rPr>
                  <w:rStyle w:val="charCitHyperlinkAbbrev"/>
                </w:rPr>
                <w:noBreakHyphen/>
                <w:t>21</w:t>
              </w:r>
            </w:hyperlink>
          </w:p>
        </w:tc>
        <w:tc>
          <w:tcPr>
            <w:tcW w:w="2095" w:type="dxa"/>
            <w:tcBorders>
              <w:top w:val="nil"/>
              <w:left w:val="nil"/>
              <w:bottom w:val="nil"/>
              <w:right w:val="nil"/>
            </w:tcBorders>
          </w:tcPr>
          <w:p w:rsidR="004378E4" w:rsidRDefault="004378E4">
            <w:pPr>
              <w:pStyle w:val="EarlierRepubEntries"/>
            </w:pPr>
            <w:r>
              <w:t>15 August 2017</w:t>
            </w:r>
          </w:p>
        </w:tc>
      </w:tr>
      <w:tr w:rsidR="00AA4B44" w:rsidTr="00E148C2">
        <w:tc>
          <w:tcPr>
            <w:tcW w:w="1930" w:type="dxa"/>
            <w:tcBorders>
              <w:top w:val="nil"/>
              <w:left w:val="nil"/>
              <w:bottom w:val="nil"/>
              <w:right w:val="nil"/>
            </w:tcBorders>
          </w:tcPr>
          <w:p w:rsidR="00AA4B44" w:rsidRDefault="00AA4B44">
            <w:pPr>
              <w:pStyle w:val="EarlierRepubEntries"/>
            </w:pPr>
            <w:r>
              <w:t>42</w:t>
            </w:r>
          </w:p>
        </w:tc>
        <w:tc>
          <w:tcPr>
            <w:tcW w:w="2605" w:type="dxa"/>
            <w:tcBorders>
              <w:top w:val="nil"/>
              <w:left w:val="nil"/>
              <w:bottom w:val="nil"/>
              <w:right w:val="nil"/>
            </w:tcBorders>
          </w:tcPr>
          <w:p w:rsidR="00AA4B44" w:rsidRPr="006D09D1" w:rsidRDefault="00385E3B" w:rsidP="004662BF">
            <w:pPr>
              <w:pStyle w:val="EarlierRepubEntries"/>
              <w:rPr>
                <w:rStyle w:val="charCitHyperlinkAbbrev"/>
              </w:rPr>
            </w:pPr>
            <w:hyperlink r:id="rId992" w:tooltip="Road Transport Reform (Light Rail) Legislation Amendment Act 2017" w:history="1">
              <w:r w:rsidR="006D09D1" w:rsidRPr="006D09D1">
                <w:rPr>
                  <w:rStyle w:val="charCitHyperlinkAbbrev"/>
                </w:rPr>
                <w:t>A2017</w:t>
              </w:r>
              <w:r w:rsidR="006D09D1" w:rsidRPr="006D09D1">
                <w:rPr>
                  <w:rStyle w:val="charCitHyperlinkAbbrev"/>
                </w:rPr>
                <w:noBreakHyphen/>
                <w:t>21</w:t>
              </w:r>
            </w:hyperlink>
          </w:p>
        </w:tc>
        <w:tc>
          <w:tcPr>
            <w:tcW w:w="2095" w:type="dxa"/>
            <w:tcBorders>
              <w:top w:val="nil"/>
              <w:left w:val="nil"/>
              <w:bottom w:val="nil"/>
              <w:right w:val="nil"/>
            </w:tcBorders>
          </w:tcPr>
          <w:p w:rsidR="00AA4B44" w:rsidRDefault="006D09D1">
            <w:pPr>
              <w:pStyle w:val="EarlierRepubEntries"/>
            </w:pPr>
            <w:r>
              <w:t>22 August 2017</w:t>
            </w:r>
          </w:p>
        </w:tc>
      </w:tr>
      <w:tr w:rsidR="00CC107C" w:rsidTr="00923DBB">
        <w:tc>
          <w:tcPr>
            <w:tcW w:w="6630" w:type="dxa"/>
            <w:gridSpan w:val="3"/>
            <w:tcBorders>
              <w:top w:val="nil"/>
              <w:left w:val="nil"/>
              <w:bottom w:val="nil"/>
              <w:right w:val="nil"/>
            </w:tcBorders>
          </w:tcPr>
          <w:p w:rsidR="00CC107C" w:rsidRDefault="00CC107C">
            <w:pPr>
              <w:pStyle w:val="EarlierRepubEntries"/>
            </w:pPr>
            <w:r>
              <w:rPr>
                <w:rFonts w:cs="Arial"/>
              </w:rPr>
              <w:t>≠</w:t>
            </w:r>
            <w:r>
              <w:t xml:space="preserve"> reissue because of High Court decision in relation to </w:t>
            </w:r>
            <w:hyperlink r:id="rId993" w:tooltip="Marriage Equality (Same Sex) Act 2013" w:history="1">
              <w:r w:rsidRPr="00AF3D0C">
                <w:rPr>
                  <w:rStyle w:val="charCitHyperlinkAbbrev"/>
                </w:rPr>
                <w:t>A2013-39</w:t>
              </w:r>
            </w:hyperlink>
          </w:p>
        </w:tc>
      </w:tr>
    </w:tbl>
    <w:p w:rsidR="0089412B" w:rsidRDefault="0089412B">
      <w:pPr>
        <w:pStyle w:val="05EndNote"/>
        <w:sectPr w:rsidR="0089412B">
          <w:headerReference w:type="even" r:id="rId994"/>
          <w:headerReference w:type="default" r:id="rId995"/>
          <w:footerReference w:type="even" r:id="rId996"/>
          <w:footerReference w:type="default" r:id="rId997"/>
          <w:pgSz w:w="11907" w:h="16839" w:code="9"/>
          <w:pgMar w:top="3000" w:right="1900" w:bottom="2500" w:left="2300" w:header="2480" w:footer="2100" w:gutter="0"/>
          <w:cols w:space="720"/>
          <w:docGrid w:linePitch="254"/>
        </w:sectPr>
      </w:pPr>
    </w:p>
    <w:p w:rsidR="00962AC1" w:rsidRDefault="00962AC1">
      <w:pPr>
        <w:rPr>
          <w:color w:val="000000"/>
          <w:sz w:val="22"/>
          <w:szCs w:val="22"/>
        </w:rPr>
      </w:pPr>
    </w:p>
    <w:p w:rsidR="00E8360B" w:rsidRDefault="00E8360B">
      <w:pPr>
        <w:rPr>
          <w:color w:val="000000"/>
          <w:sz w:val="22"/>
          <w:szCs w:val="22"/>
        </w:rPr>
      </w:pPr>
    </w:p>
    <w:p w:rsidR="00E8360B" w:rsidRDefault="00E8360B">
      <w:pPr>
        <w:rPr>
          <w:color w:val="000000"/>
          <w:sz w:val="22"/>
          <w:szCs w:val="22"/>
        </w:rPr>
      </w:pPr>
    </w:p>
    <w:p w:rsidR="00922B5A" w:rsidRDefault="00922B5A">
      <w:pPr>
        <w:rPr>
          <w:color w:val="000000"/>
          <w:sz w:val="22"/>
          <w:szCs w:val="22"/>
        </w:rPr>
      </w:pPr>
    </w:p>
    <w:p w:rsidR="00AD07BB" w:rsidRDefault="00AD07BB">
      <w:pPr>
        <w:rPr>
          <w:color w:val="000000"/>
          <w:sz w:val="22"/>
          <w:szCs w:val="22"/>
        </w:rPr>
      </w:pPr>
    </w:p>
    <w:p w:rsidR="00AD07BB" w:rsidRDefault="00AD07BB">
      <w:pPr>
        <w:rPr>
          <w:color w:val="000000"/>
          <w:sz w:val="22"/>
          <w:szCs w:val="22"/>
        </w:rPr>
      </w:pPr>
      <w:r>
        <w:rPr>
          <w:color w:val="000000"/>
          <w:sz w:val="22"/>
          <w:szCs w:val="22"/>
        </w:rPr>
        <w:t>©  A</w:t>
      </w:r>
      <w:r w:rsidR="006C0BCD">
        <w:rPr>
          <w:color w:val="000000"/>
          <w:sz w:val="22"/>
          <w:szCs w:val="22"/>
        </w:rPr>
        <w:t>ustralian Capital Territory 201</w:t>
      </w:r>
      <w:r w:rsidR="006D09D1">
        <w:rPr>
          <w:color w:val="000000"/>
          <w:sz w:val="22"/>
          <w:szCs w:val="22"/>
        </w:rPr>
        <w:t>8</w:t>
      </w:r>
    </w:p>
    <w:p w:rsidR="00AD07BB" w:rsidRDefault="00AD07BB">
      <w:pPr>
        <w:rPr>
          <w:color w:val="000000"/>
          <w:sz w:val="22"/>
          <w:szCs w:val="22"/>
        </w:rPr>
      </w:pPr>
    </w:p>
    <w:p w:rsidR="00AD07BB" w:rsidRDefault="00AD07BB">
      <w:pPr>
        <w:pStyle w:val="06Copyright"/>
        <w:sectPr w:rsidR="00AD07BB">
          <w:headerReference w:type="even" r:id="rId998"/>
          <w:headerReference w:type="default" r:id="rId999"/>
          <w:footerReference w:type="even" r:id="rId1000"/>
          <w:footerReference w:type="default" r:id="rId1001"/>
          <w:headerReference w:type="first" r:id="rId1002"/>
          <w:footerReference w:type="first" r:id="rId1003"/>
          <w:type w:val="continuous"/>
          <w:pgSz w:w="11907" w:h="16839" w:code="9"/>
          <w:pgMar w:top="3000" w:right="1900" w:bottom="2500" w:left="2300" w:header="2480" w:footer="2100" w:gutter="0"/>
          <w:pgNumType w:fmt="lowerRoman"/>
          <w:cols w:space="720"/>
          <w:titlePg/>
          <w:docGrid w:linePitch="254"/>
        </w:sectPr>
      </w:pPr>
    </w:p>
    <w:p w:rsidR="00AD07BB" w:rsidRDefault="00AD07BB" w:rsidP="00950E63"/>
    <w:sectPr w:rsidR="00AD07BB" w:rsidSect="00AE4E3D">
      <w:headerReference w:type="default" r:id="rId1004"/>
      <w:type w:val="continuous"/>
      <w:pgSz w:w="11907" w:h="16839"/>
      <w:pgMar w:top="3000" w:right="2300" w:bottom="2500" w:left="2300" w:header="2480" w:footer="2100" w:gutter="0"/>
      <w:cols w:space="720"/>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069" w:rsidRDefault="00AE1069" w:rsidP="00AD07BB">
      <w:pPr>
        <w:pStyle w:val="SchSubClause"/>
      </w:pPr>
      <w:r>
        <w:separator/>
      </w:r>
    </w:p>
  </w:endnote>
  <w:endnote w:type="continuationSeparator" w:id="0">
    <w:p w:rsidR="00AE1069" w:rsidRDefault="00AE1069" w:rsidP="00AD07BB">
      <w:pPr>
        <w:pStyle w:val="SchSubClaus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Pr="00917788" w:rsidRDefault="00AE1069" w:rsidP="00917788">
    <w:pPr>
      <w:pStyle w:val="Footer"/>
      <w:jc w:val="center"/>
      <w:rPr>
        <w:rFonts w:cs="Arial"/>
        <w:sz w:val="14"/>
      </w:rPr>
    </w:pPr>
    <w:r w:rsidRPr="00917788">
      <w:rPr>
        <w:rFonts w:cs="Arial"/>
        <w:sz w:val="14"/>
      </w:rPr>
      <w:fldChar w:fldCharType="begin"/>
    </w:r>
    <w:r w:rsidRPr="00917788">
      <w:rPr>
        <w:rFonts w:cs="Arial"/>
        <w:sz w:val="14"/>
      </w:rPr>
      <w:instrText xml:space="preserve"> DOCPROPERTY "Status" </w:instrText>
    </w:r>
    <w:r w:rsidRPr="00917788">
      <w:rPr>
        <w:rFonts w:cs="Arial"/>
        <w:sz w:val="14"/>
      </w:rPr>
      <w:fldChar w:fldCharType="separate"/>
    </w:r>
    <w:r w:rsidR="005253C5" w:rsidRPr="00917788">
      <w:rPr>
        <w:rFonts w:cs="Arial"/>
        <w:sz w:val="14"/>
      </w:rPr>
      <w:t xml:space="preserve"> </w:t>
    </w:r>
    <w:r w:rsidRPr="00917788">
      <w:rPr>
        <w:rFonts w:cs="Arial"/>
        <w:sz w:val="14"/>
      </w:rPr>
      <w:fldChar w:fldCharType="end"/>
    </w:r>
    <w:r w:rsidR="00917788" w:rsidRPr="00917788">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1069">
      <w:tc>
        <w:tcPr>
          <w:tcW w:w="847" w:type="pct"/>
        </w:tcPr>
        <w:p w:rsidR="00AE1069" w:rsidRDefault="00AE10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3327B">
            <w:rPr>
              <w:rStyle w:val="PageNumber"/>
              <w:noProof/>
            </w:rPr>
            <w:t>64</w:t>
          </w:r>
          <w:r>
            <w:rPr>
              <w:rStyle w:val="PageNumber"/>
            </w:rPr>
            <w:fldChar w:fldCharType="end"/>
          </w:r>
        </w:p>
      </w:tc>
      <w:tc>
        <w:tcPr>
          <w:tcW w:w="3092"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*\charformat </w:instrText>
          </w:r>
          <w:r>
            <w:fldChar w:fldCharType="separate"/>
          </w:r>
          <w:r w:rsidR="005253C5">
            <w:t xml:space="preserve">Effective:  </w:t>
          </w:r>
          <w:r>
            <w:fldChar w:fldCharType="end"/>
          </w:r>
          <w:r>
            <w:fldChar w:fldCharType="begin"/>
          </w:r>
          <w:r>
            <w:instrText xml:space="preserve"> DOCPROPERTY "StartDt"  *\charformat </w:instrText>
          </w:r>
          <w:r>
            <w:fldChar w:fldCharType="separate"/>
          </w:r>
          <w:r w:rsidR="005253C5">
            <w:t>02/10/18</w:t>
          </w:r>
          <w:r>
            <w:fldChar w:fldCharType="end"/>
          </w:r>
          <w:r>
            <w:fldChar w:fldCharType="begin"/>
          </w:r>
          <w:r>
            <w:instrText xml:space="preserve"> DOCPROPERTY "EndDt"  *\charformat </w:instrText>
          </w:r>
          <w:r>
            <w:fldChar w:fldCharType="separate"/>
          </w:r>
          <w:r w:rsidR="005253C5">
            <w:t>-22/10/18</w:t>
          </w:r>
          <w:r>
            <w:fldChar w:fldCharType="end"/>
          </w:r>
        </w:p>
      </w:tc>
      <w:tc>
        <w:tcPr>
          <w:tcW w:w="1061" w:type="pct"/>
        </w:tcPr>
        <w:p w:rsidR="00AE1069" w:rsidRDefault="00385E3B">
          <w:pPr>
            <w:pStyle w:val="Footer"/>
            <w:jc w:val="right"/>
          </w:pPr>
          <w:r>
            <w:fldChar w:fldCharType="begin"/>
          </w:r>
          <w:r>
            <w:instrText xml:space="preserve"> DOCPROPERTY "Category"  *\charformat  </w:instrText>
          </w:r>
          <w:r>
            <w:fldChar w:fldCharType="separate"/>
          </w:r>
          <w:r w:rsidR="005253C5">
            <w:t>R43</w:t>
          </w:r>
          <w:r>
            <w:fldChar w:fldCharType="end"/>
          </w:r>
          <w:r w:rsidR="00AE1069">
            <w:br/>
          </w:r>
          <w:r>
            <w:fldChar w:fldCharType="begin"/>
          </w:r>
          <w:r>
            <w:instrText xml:space="preserve"> DOCPROPERTY "RepubDt"  *\charformat  </w:instrText>
          </w:r>
          <w:r>
            <w:fldChar w:fldCharType="separate"/>
          </w:r>
          <w:r w:rsidR="005253C5">
            <w:t>02/10/18</w:t>
          </w:r>
          <w: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1069">
      <w:tc>
        <w:tcPr>
          <w:tcW w:w="1061" w:type="pct"/>
        </w:tcPr>
        <w:p w:rsidR="00AE1069" w:rsidRDefault="00385E3B">
          <w:pPr>
            <w:pStyle w:val="Footer"/>
          </w:pPr>
          <w:r>
            <w:fldChar w:fldCharType="begin"/>
          </w:r>
          <w:r>
            <w:instrText xml:space="preserve"> DOCPROPERTY "Category"  *\charform</w:instrText>
          </w:r>
          <w:r>
            <w:instrText xml:space="preserve">at  </w:instrText>
          </w:r>
          <w:r>
            <w:fldChar w:fldCharType="separate"/>
          </w:r>
          <w:r w:rsidR="005253C5">
            <w:t>R43</w:t>
          </w:r>
          <w:r>
            <w:fldChar w:fldCharType="end"/>
          </w:r>
          <w:r w:rsidR="00AE1069">
            <w:br/>
          </w:r>
          <w:r>
            <w:fldChar w:fldCharType="begin"/>
          </w:r>
          <w:r>
            <w:instrText xml:space="preserve"> DOCPROPERTY "RepubDt"  *\charformat  </w:instrText>
          </w:r>
          <w:r>
            <w:fldChar w:fldCharType="separate"/>
          </w:r>
          <w:r w:rsidR="005253C5">
            <w:t>02/10/18</w:t>
          </w:r>
          <w:r>
            <w:fldChar w:fldCharType="end"/>
          </w:r>
        </w:p>
      </w:tc>
      <w:tc>
        <w:tcPr>
          <w:tcW w:w="3092"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*\charformat </w:instrText>
          </w:r>
          <w:r>
            <w:fldChar w:fldCharType="separate"/>
          </w:r>
          <w:r w:rsidR="005253C5">
            <w:t xml:space="preserve">Effective:  </w:t>
          </w:r>
          <w:r>
            <w:fldChar w:fldCharType="end"/>
          </w:r>
          <w:r>
            <w:fldChar w:fldCharType="begin"/>
          </w:r>
          <w:r>
            <w:instrText xml:space="preserve"> DOCPROPERTY "StartDt"  *\charformat </w:instrText>
          </w:r>
          <w:r>
            <w:fldChar w:fldCharType="separate"/>
          </w:r>
          <w:r w:rsidR="005253C5">
            <w:t>02/10/18</w:t>
          </w:r>
          <w:r>
            <w:fldChar w:fldCharType="end"/>
          </w:r>
          <w:r>
            <w:fldChar w:fldCharType="begin"/>
          </w:r>
          <w:r>
            <w:instrText xml:space="preserve"> DOCPROPERTY "EndDt"  *\charformat </w:instrText>
          </w:r>
          <w:r>
            <w:fldChar w:fldCharType="separate"/>
          </w:r>
          <w:r w:rsidR="005253C5">
            <w:t>-22/10/18</w:t>
          </w:r>
          <w:r>
            <w:fldChar w:fldCharType="end"/>
          </w:r>
        </w:p>
      </w:tc>
      <w:tc>
        <w:tcPr>
          <w:tcW w:w="847" w:type="pct"/>
        </w:tcPr>
        <w:p w:rsidR="00AE1069" w:rsidRDefault="00AE1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3327B">
            <w:rPr>
              <w:rStyle w:val="PageNumber"/>
              <w:noProof/>
            </w:rPr>
            <w:t>65</w:t>
          </w:r>
          <w:r>
            <w:rPr>
              <w:rStyle w:val="PageNumber"/>
            </w:rP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1069">
      <w:tc>
        <w:tcPr>
          <w:tcW w:w="847" w:type="pct"/>
          <w:tcBorders>
            <w:top w:val="single" w:sz="4" w:space="0" w:color="auto"/>
            <w:left w:val="nil"/>
            <w:bottom w:val="nil"/>
            <w:right w:val="nil"/>
          </w:tcBorders>
        </w:tcPr>
        <w:p w:rsidR="00AE1069" w:rsidRDefault="00AE10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3327B">
            <w:rPr>
              <w:rStyle w:val="PageNumber"/>
              <w:noProof/>
            </w:rPr>
            <w:t>74</w:t>
          </w:r>
          <w:r>
            <w:rPr>
              <w:rStyle w:val="PageNumber"/>
            </w:rPr>
            <w:fldChar w:fldCharType="end"/>
          </w:r>
        </w:p>
      </w:tc>
      <w:tc>
        <w:tcPr>
          <w:tcW w:w="3092" w:type="pct"/>
          <w:tcBorders>
            <w:top w:val="single" w:sz="4" w:space="0" w:color="auto"/>
            <w:left w:val="nil"/>
            <w:bottom w:val="nil"/>
            <w:right w:val="nil"/>
          </w:tcBorders>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*\charformat </w:instrText>
          </w:r>
          <w:r>
            <w:fldChar w:fldCharType="separate"/>
          </w:r>
          <w:r w:rsidR="005253C5">
            <w:t xml:space="preserve">Effective:  </w:t>
          </w:r>
          <w:r>
            <w:fldChar w:fldCharType="end"/>
          </w:r>
          <w:r>
            <w:fldChar w:fldCharType="begin"/>
          </w:r>
          <w:r>
            <w:instrText xml:space="preserve"> DOCPROPERTY "StartDt"  *\charformat </w:instrText>
          </w:r>
          <w:r>
            <w:fldChar w:fldCharType="separate"/>
          </w:r>
          <w:r w:rsidR="005253C5">
            <w:t>02/10/18</w:t>
          </w:r>
          <w:r>
            <w:fldChar w:fldCharType="end"/>
          </w:r>
          <w:r>
            <w:fldChar w:fldCharType="begin"/>
          </w:r>
          <w:r>
            <w:instrText xml:space="preserve"> DOCPROPERTY "EndDt"  *\charformat </w:instrText>
          </w:r>
          <w:r>
            <w:fldChar w:fldCharType="separate"/>
          </w:r>
          <w:r w:rsidR="005253C5">
            <w:t>-22/10/18</w:t>
          </w:r>
          <w:r>
            <w:fldChar w:fldCharType="end"/>
          </w:r>
        </w:p>
      </w:tc>
      <w:tc>
        <w:tcPr>
          <w:tcW w:w="1061" w:type="pct"/>
          <w:tcBorders>
            <w:top w:val="single" w:sz="4" w:space="0" w:color="auto"/>
            <w:left w:val="nil"/>
            <w:bottom w:val="nil"/>
            <w:right w:val="nil"/>
          </w:tcBorders>
        </w:tcPr>
        <w:p w:rsidR="00AE1069" w:rsidRDefault="00385E3B">
          <w:pPr>
            <w:pStyle w:val="Footer"/>
            <w:jc w:val="right"/>
          </w:pPr>
          <w:r>
            <w:fldChar w:fldCharType="begin"/>
          </w:r>
          <w:r>
            <w:instrText xml:space="preserve"> DOCPROPERTY "Category"  *\charformat  </w:instrText>
          </w:r>
          <w:r>
            <w:fldChar w:fldCharType="separate"/>
          </w:r>
          <w:r w:rsidR="005253C5">
            <w:t>R43</w:t>
          </w:r>
          <w:r>
            <w:fldChar w:fldCharType="end"/>
          </w:r>
          <w:r w:rsidR="00AE1069">
            <w:br/>
          </w:r>
          <w:r>
            <w:fldChar w:fldCharType="begin"/>
          </w:r>
          <w:r>
            <w:instrText xml:space="preserve"> DOCPROPERTY "RepubDt"  *\charformat  </w:instrText>
          </w:r>
          <w:r>
            <w:fldChar w:fldCharType="separate"/>
          </w:r>
          <w:r w:rsidR="005253C5">
            <w:t>02/10/18</w:t>
          </w:r>
          <w: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1069">
      <w:tc>
        <w:tcPr>
          <w:tcW w:w="1061" w:type="pct"/>
          <w:tcBorders>
            <w:top w:val="single" w:sz="4" w:space="0" w:color="auto"/>
            <w:left w:val="nil"/>
            <w:bottom w:val="nil"/>
            <w:right w:val="nil"/>
          </w:tcBorders>
        </w:tcPr>
        <w:p w:rsidR="00AE1069" w:rsidRDefault="00385E3B">
          <w:pPr>
            <w:pStyle w:val="Footer"/>
          </w:pPr>
          <w:r>
            <w:fldChar w:fldCharType="begin"/>
          </w:r>
          <w:r>
            <w:instrText xml:space="preserve"> DOCPROPERTY "Category"  *\charformat  </w:instrText>
          </w:r>
          <w:r>
            <w:fldChar w:fldCharType="separate"/>
          </w:r>
          <w:r w:rsidR="005253C5">
            <w:t>R43</w:t>
          </w:r>
          <w:r>
            <w:fldChar w:fldCharType="end"/>
          </w:r>
          <w:r w:rsidR="00AE1069">
            <w:br/>
          </w:r>
          <w:r>
            <w:fldChar w:fldCharType="begin"/>
          </w:r>
          <w:r>
            <w:instrText xml:space="preserve"> DOCPROPERTY "RepubDt"  *\charformat  </w:instrText>
          </w:r>
          <w:r>
            <w:fldChar w:fldCharType="separate"/>
          </w:r>
          <w:r w:rsidR="005253C5">
            <w:t>02/10/18</w:t>
          </w:r>
          <w:r>
            <w:fldChar w:fldCharType="end"/>
          </w:r>
        </w:p>
      </w:tc>
      <w:tc>
        <w:tcPr>
          <w:tcW w:w="3092" w:type="pct"/>
          <w:tcBorders>
            <w:top w:val="single" w:sz="4" w:space="0" w:color="auto"/>
            <w:left w:val="nil"/>
            <w:bottom w:val="nil"/>
            <w:right w:val="nil"/>
          </w:tcBorders>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*\charformat </w:instrText>
          </w:r>
          <w:r>
            <w:fldChar w:fldCharType="separate"/>
          </w:r>
          <w:r w:rsidR="005253C5">
            <w:t xml:space="preserve">Effective:  </w:t>
          </w:r>
          <w:r>
            <w:fldChar w:fldCharType="end"/>
          </w:r>
          <w:r>
            <w:fldChar w:fldCharType="begin"/>
          </w:r>
          <w:r>
            <w:instrText xml:space="preserve"> DOCPROPERTY "StartDt"  *\charformat </w:instrText>
          </w:r>
          <w:r>
            <w:fldChar w:fldCharType="separate"/>
          </w:r>
          <w:r w:rsidR="005253C5">
            <w:t>02/10/18</w:t>
          </w:r>
          <w:r>
            <w:fldChar w:fldCharType="end"/>
          </w:r>
          <w:r>
            <w:fldChar w:fldCharType="begin"/>
          </w:r>
          <w:r>
            <w:instrText xml:space="preserve"> DOCPROPERTY "EndDt"  *\charformat </w:instrText>
          </w:r>
          <w:r>
            <w:fldChar w:fldCharType="separate"/>
          </w:r>
          <w:r w:rsidR="005253C5">
            <w:t>-22/10/18</w:t>
          </w:r>
          <w:r>
            <w:fldChar w:fldCharType="end"/>
          </w:r>
        </w:p>
      </w:tc>
      <w:tc>
        <w:tcPr>
          <w:tcW w:w="847" w:type="pct"/>
          <w:tcBorders>
            <w:top w:val="single" w:sz="4" w:space="0" w:color="auto"/>
            <w:left w:val="nil"/>
            <w:bottom w:val="nil"/>
            <w:right w:val="nil"/>
          </w:tcBorders>
        </w:tcPr>
        <w:p w:rsidR="00AE1069" w:rsidRDefault="00AE1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3327B">
            <w:rPr>
              <w:rStyle w:val="PageNumber"/>
              <w:noProof/>
            </w:rPr>
            <w:t>75</w:t>
          </w:r>
          <w:r>
            <w:rPr>
              <w:rStyle w:val="PageNumber"/>
            </w:rP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1069">
      <w:tc>
        <w:tcPr>
          <w:tcW w:w="847" w:type="pct"/>
        </w:tcPr>
        <w:p w:rsidR="00AE1069" w:rsidRDefault="00AE10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F3327B">
            <w:rPr>
              <w:rStyle w:val="PageNumber"/>
              <w:noProof/>
            </w:rPr>
            <w:t>108</w:t>
          </w:r>
          <w:r>
            <w:rPr>
              <w:rStyle w:val="PageNumber"/>
            </w:rPr>
            <w:fldChar w:fldCharType="end"/>
          </w:r>
        </w:p>
      </w:tc>
      <w:tc>
        <w:tcPr>
          <w:tcW w:w="3092"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*\charformat </w:instrText>
          </w:r>
          <w:r>
            <w:fldChar w:fldCharType="separate"/>
          </w:r>
          <w:r w:rsidR="005253C5">
            <w:t xml:space="preserve">Effective:  </w:t>
          </w:r>
          <w:r>
            <w:fldChar w:fldCharType="end"/>
          </w:r>
          <w:r>
            <w:fldChar w:fldCharType="begin"/>
          </w:r>
          <w:r>
            <w:instrText xml:space="preserve"> DOCPROPERTY "StartDt"  *\charformat </w:instrText>
          </w:r>
          <w:r>
            <w:fldChar w:fldCharType="separate"/>
          </w:r>
          <w:r w:rsidR="005253C5">
            <w:t>02/10/18</w:t>
          </w:r>
          <w:r>
            <w:fldChar w:fldCharType="end"/>
          </w:r>
          <w:r>
            <w:fldChar w:fldCharType="begin"/>
          </w:r>
          <w:r>
            <w:instrText xml:space="preserve"> DOCPROPERTY "EndDt"  *\charformat </w:instrText>
          </w:r>
          <w:r>
            <w:fldChar w:fldCharType="separate"/>
          </w:r>
          <w:r w:rsidR="005253C5">
            <w:t>-22/10/18</w:t>
          </w:r>
          <w:r>
            <w:fldChar w:fldCharType="end"/>
          </w:r>
        </w:p>
      </w:tc>
      <w:tc>
        <w:tcPr>
          <w:tcW w:w="1061" w:type="pct"/>
        </w:tcPr>
        <w:p w:rsidR="00AE1069" w:rsidRDefault="00385E3B">
          <w:pPr>
            <w:pStyle w:val="Footer"/>
            <w:jc w:val="right"/>
          </w:pPr>
          <w:r>
            <w:fldChar w:fldCharType="begin"/>
          </w:r>
          <w:r>
            <w:instrText xml:space="preserve"> DOCPROPERTY "Category"  *\charformat  </w:instrText>
          </w:r>
          <w:r>
            <w:fldChar w:fldCharType="separate"/>
          </w:r>
          <w:r w:rsidR="005253C5">
            <w:t>R43</w:t>
          </w:r>
          <w:r>
            <w:fldChar w:fldCharType="end"/>
          </w:r>
          <w:r w:rsidR="00AE1069">
            <w:br/>
          </w:r>
          <w:r>
            <w:fldChar w:fldCharType="begin"/>
          </w:r>
          <w:r>
            <w:instrText xml:space="preserve"> DOCPROPERTY "RepubDt"  *\charformat  </w:instrText>
          </w:r>
          <w:r>
            <w:fldChar w:fldCharType="separate"/>
          </w:r>
          <w:r w:rsidR="005253C5">
            <w:t>02/10/18</w:t>
          </w:r>
          <w: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1069">
      <w:tc>
        <w:tcPr>
          <w:tcW w:w="1061" w:type="pct"/>
        </w:tcPr>
        <w:p w:rsidR="00AE1069" w:rsidRDefault="00385E3B">
          <w:pPr>
            <w:pStyle w:val="Footer"/>
          </w:pPr>
          <w:r>
            <w:fldChar w:fldCharType="begin"/>
          </w:r>
          <w:r>
            <w:instrText xml:space="preserve"> DOCPROPERTY "Category"  *\charformat  </w:instrText>
          </w:r>
          <w:r>
            <w:fldChar w:fldCharType="separate"/>
          </w:r>
          <w:r w:rsidR="005253C5">
            <w:t>R43</w:t>
          </w:r>
          <w:r>
            <w:fldChar w:fldCharType="end"/>
          </w:r>
          <w:r w:rsidR="00AE1069">
            <w:br/>
          </w:r>
          <w:r>
            <w:fldChar w:fldCharType="begin"/>
          </w:r>
          <w:r>
            <w:instrText xml:space="preserve"> DOCPROPERTY "RepubDt"  *\charformat  </w:instrText>
          </w:r>
          <w:r>
            <w:fldChar w:fldCharType="separate"/>
          </w:r>
          <w:r w:rsidR="005253C5">
            <w:t>02/10/18</w:t>
          </w:r>
          <w:r>
            <w:fldChar w:fldCharType="end"/>
          </w:r>
        </w:p>
      </w:tc>
      <w:tc>
        <w:tcPr>
          <w:tcW w:w="3092"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*\charformat </w:instrText>
          </w:r>
          <w:r>
            <w:fldChar w:fldCharType="separate"/>
          </w:r>
          <w:r w:rsidR="005253C5">
            <w:t xml:space="preserve">Effective:  </w:t>
          </w:r>
          <w:r>
            <w:fldChar w:fldCharType="end"/>
          </w:r>
          <w:r>
            <w:fldChar w:fldCharType="begin"/>
          </w:r>
          <w:r>
            <w:instrText xml:space="preserve"> DOCPROPERTY "StartDt"  *\charformat </w:instrText>
          </w:r>
          <w:r>
            <w:fldChar w:fldCharType="separate"/>
          </w:r>
          <w:r w:rsidR="005253C5">
            <w:t>02/10/18</w:t>
          </w:r>
          <w:r>
            <w:fldChar w:fldCharType="end"/>
          </w:r>
          <w:r>
            <w:fldChar w:fldCharType="begin"/>
          </w:r>
          <w:r>
            <w:instrText xml:space="preserve"> DOCPROPERTY "EndDt"  *\charformat </w:instrText>
          </w:r>
          <w:r>
            <w:fldChar w:fldCharType="separate"/>
          </w:r>
          <w:r w:rsidR="005253C5">
            <w:t>-22/10/18</w:t>
          </w:r>
          <w:r>
            <w:fldChar w:fldCharType="end"/>
          </w:r>
        </w:p>
      </w:tc>
      <w:tc>
        <w:tcPr>
          <w:tcW w:w="847" w:type="pct"/>
        </w:tcPr>
        <w:p w:rsidR="00AE1069" w:rsidRDefault="00AE1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3327B">
            <w:rPr>
              <w:rStyle w:val="PageNumber"/>
              <w:noProof/>
            </w:rPr>
            <w:t>107</w:t>
          </w:r>
          <w:r>
            <w:rPr>
              <w:rStyle w:val="PageNumber"/>
            </w:rP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Pr="00917788" w:rsidRDefault="00917788" w:rsidP="00917788">
    <w:pPr>
      <w:pStyle w:val="Footer"/>
      <w:jc w:val="center"/>
      <w:rPr>
        <w:rFonts w:cs="Arial"/>
        <w:sz w:val="14"/>
      </w:rPr>
    </w:pPr>
    <w:r w:rsidRPr="00917788">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Pr="00917788" w:rsidRDefault="00AE1069" w:rsidP="00917788">
    <w:pPr>
      <w:pStyle w:val="Footer"/>
      <w:jc w:val="center"/>
      <w:rPr>
        <w:rFonts w:cs="Arial"/>
        <w:sz w:val="14"/>
      </w:rPr>
    </w:pPr>
    <w:r w:rsidRPr="00917788">
      <w:rPr>
        <w:rFonts w:cs="Arial"/>
        <w:sz w:val="14"/>
      </w:rPr>
      <w:fldChar w:fldCharType="begin"/>
    </w:r>
    <w:r w:rsidRPr="00917788">
      <w:rPr>
        <w:rFonts w:cs="Arial"/>
        <w:sz w:val="14"/>
      </w:rPr>
      <w:instrText xml:space="preserve"> COMMENTS  \* MERGEFORMAT </w:instrText>
    </w:r>
    <w:r w:rsidRPr="00917788">
      <w:rPr>
        <w:rFonts w:cs="Arial"/>
        <w:sz w:val="14"/>
      </w:rPr>
      <w:fldChar w:fldCharType="end"/>
    </w:r>
    <w:r w:rsidR="00917788" w:rsidRPr="00917788">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Pr="00917788" w:rsidRDefault="00917788" w:rsidP="00917788">
    <w:pPr>
      <w:pStyle w:val="Footer"/>
      <w:jc w:val="center"/>
      <w:rPr>
        <w:rFonts w:cs="Arial"/>
        <w:sz w:val="14"/>
      </w:rPr>
    </w:pPr>
    <w:r w:rsidRPr="00917788">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Pr="00917788" w:rsidRDefault="00AE1069" w:rsidP="00917788">
    <w:pPr>
      <w:pStyle w:val="Footer"/>
      <w:jc w:val="center"/>
      <w:rPr>
        <w:rFonts w:cs="Arial"/>
        <w:sz w:val="14"/>
      </w:rPr>
    </w:pPr>
    <w:r w:rsidRPr="00917788">
      <w:rPr>
        <w:rFonts w:cs="Arial"/>
        <w:sz w:val="14"/>
      </w:rPr>
      <w:fldChar w:fldCharType="begin"/>
    </w:r>
    <w:r w:rsidRPr="00917788">
      <w:rPr>
        <w:rFonts w:cs="Arial"/>
        <w:sz w:val="14"/>
      </w:rPr>
      <w:instrText xml:space="preserve"> DOCPROPERTY "Status" </w:instrText>
    </w:r>
    <w:r w:rsidRPr="00917788">
      <w:rPr>
        <w:rFonts w:cs="Arial"/>
        <w:sz w:val="14"/>
      </w:rPr>
      <w:fldChar w:fldCharType="separate"/>
    </w:r>
    <w:r w:rsidR="005253C5" w:rsidRPr="00917788">
      <w:rPr>
        <w:rFonts w:cs="Arial"/>
        <w:sz w:val="14"/>
      </w:rPr>
      <w:t xml:space="preserve"> </w:t>
    </w:r>
    <w:r w:rsidRPr="00917788">
      <w:rPr>
        <w:rFonts w:cs="Arial"/>
        <w:sz w:val="14"/>
      </w:rPr>
      <w:fldChar w:fldCharType="end"/>
    </w:r>
    <w:r w:rsidRPr="00917788">
      <w:rPr>
        <w:rFonts w:cs="Arial"/>
        <w:sz w:val="14"/>
      </w:rPr>
      <w:fldChar w:fldCharType="begin"/>
    </w:r>
    <w:r w:rsidRPr="00917788">
      <w:rPr>
        <w:rFonts w:cs="Arial"/>
        <w:sz w:val="14"/>
      </w:rPr>
      <w:instrText xml:space="preserve"> COMMENTS  \* MERGEFORMAT </w:instrText>
    </w:r>
    <w:r w:rsidRPr="00917788">
      <w:rPr>
        <w:rFonts w:cs="Arial"/>
        <w:sz w:val="14"/>
      </w:rPr>
      <w:fldChar w:fldCharType="end"/>
    </w:r>
    <w:r w:rsidR="00917788" w:rsidRPr="00917788">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FE" w:rsidRPr="00917788" w:rsidRDefault="00917788" w:rsidP="00917788">
    <w:pPr>
      <w:pStyle w:val="Footer"/>
      <w:jc w:val="center"/>
      <w:rPr>
        <w:rFonts w:cs="Arial"/>
        <w:sz w:val="14"/>
      </w:rPr>
    </w:pPr>
    <w:r w:rsidRPr="00917788">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E1069">
      <w:tc>
        <w:tcPr>
          <w:tcW w:w="846" w:type="pct"/>
        </w:tcPr>
        <w:p w:rsidR="00AE1069" w:rsidRDefault="00AE106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917788">
            <w:rPr>
              <w:rStyle w:val="PageNumber"/>
              <w:noProof/>
            </w:rPr>
            <w:t>4</w:t>
          </w:r>
          <w:r>
            <w:rPr>
              <w:rStyle w:val="PageNumber"/>
            </w:rPr>
            <w:fldChar w:fldCharType="end"/>
          </w:r>
        </w:p>
      </w:tc>
      <w:tc>
        <w:tcPr>
          <w:tcW w:w="3093"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w:instrText>
          </w:r>
          <w:r>
            <w:fldChar w:fldCharType="separate"/>
          </w:r>
          <w:r w:rsidR="005253C5">
            <w:t xml:space="preserve">Effective:  </w:t>
          </w:r>
          <w:r>
            <w:fldChar w:fldCharType="end"/>
          </w:r>
          <w:r>
            <w:fldChar w:fldCharType="begin"/>
          </w:r>
          <w:r>
            <w:instrText xml:space="preserve"> DOCPROPERTY "StartDt"   </w:instrText>
          </w:r>
          <w:r>
            <w:fldChar w:fldCharType="separate"/>
          </w:r>
          <w:r w:rsidR="005253C5">
            <w:t>02/10/18</w:t>
          </w:r>
          <w:r>
            <w:fldChar w:fldCharType="end"/>
          </w:r>
          <w:r>
            <w:fldChar w:fldCharType="begin"/>
          </w:r>
          <w:r>
            <w:instrText xml:space="preserve"> DOCPROPERTY "EndDt"  </w:instrText>
          </w:r>
          <w:r>
            <w:fldChar w:fldCharType="separate"/>
          </w:r>
          <w:r w:rsidR="005253C5">
            <w:t>-22/10/18</w:t>
          </w:r>
          <w:r>
            <w:fldChar w:fldCharType="end"/>
          </w:r>
        </w:p>
      </w:tc>
      <w:tc>
        <w:tcPr>
          <w:tcW w:w="1061" w:type="pct"/>
        </w:tcPr>
        <w:p w:rsidR="00AE1069" w:rsidRDefault="00385E3B">
          <w:pPr>
            <w:pStyle w:val="Footer"/>
            <w:jc w:val="right"/>
          </w:pPr>
          <w:r>
            <w:fldChar w:fldCharType="begin"/>
          </w:r>
          <w:r>
            <w:instrText xml:space="preserve"> DOCPROPERTY "Category"  </w:instrText>
          </w:r>
          <w:r>
            <w:fldChar w:fldCharType="separate"/>
          </w:r>
          <w:r w:rsidR="005253C5">
            <w:t>R43</w:t>
          </w:r>
          <w:r>
            <w:fldChar w:fldCharType="end"/>
          </w:r>
          <w:r w:rsidR="00AE1069">
            <w:br/>
          </w:r>
          <w:r>
            <w:fldChar w:fldCharType="begin"/>
          </w:r>
          <w:r>
            <w:instrText xml:space="preserve"> DOCPROPERTY "RepubDt"  </w:instrText>
          </w:r>
          <w:r>
            <w:fldChar w:fldCharType="separate"/>
          </w:r>
          <w:r w:rsidR="005253C5">
            <w:t>02/10/18</w:t>
          </w:r>
          <w: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E1069">
      <w:tc>
        <w:tcPr>
          <w:tcW w:w="1061" w:type="pct"/>
        </w:tcPr>
        <w:p w:rsidR="00AE1069" w:rsidRDefault="00385E3B">
          <w:pPr>
            <w:pStyle w:val="Footer"/>
          </w:pPr>
          <w:r>
            <w:fldChar w:fldCharType="begin"/>
          </w:r>
          <w:r>
            <w:instrText xml:space="preserve"> DOCPROPERTY "Category"  </w:instrText>
          </w:r>
          <w:r>
            <w:fldChar w:fldCharType="separate"/>
          </w:r>
          <w:r w:rsidR="005253C5">
            <w:t>R43</w:t>
          </w:r>
          <w:r>
            <w:fldChar w:fldCharType="end"/>
          </w:r>
          <w:r w:rsidR="00AE1069">
            <w:br/>
          </w:r>
          <w:r>
            <w:fldChar w:fldCharType="begin"/>
          </w:r>
          <w:r>
            <w:instrText xml:space="preserve"> DOCPROPERTY "RepubDt"  </w:instrText>
          </w:r>
          <w:r>
            <w:fldChar w:fldCharType="separate"/>
          </w:r>
          <w:r w:rsidR="005253C5">
            <w:t>02/10/18</w:t>
          </w:r>
          <w:r>
            <w:fldChar w:fldCharType="end"/>
          </w:r>
        </w:p>
      </w:tc>
      <w:tc>
        <w:tcPr>
          <w:tcW w:w="3093"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w:instrText>
          </w:r>
          <w:r>
            <w:fldChar w:fldCharType="separate"/>
          </w:r>
          <w:r w:rsidR="005253C5">
            <w:t xml:space="preserve">Effective:  </w:t>
          </w:r>
          <w:r>
            <w:fldChar w:fldCharType="end"/>
          </w:r>
          <w:r>
            <w:fldChar w:fldCharType="begin"/>
          </w:r>
          <w:r>
            <w:instrText xml:space="preserve"> DOCPROPERTY "StartDt"  </w:instrText>
          </w:r>
          <w:r>
            <w:fldChar w:fldCharType="separate"/>
          </w:r>
          <w:r w:rsidR="005253C5">
            <w:t>02/10/18</w:t>
          </w:r>
          <w:r>
            <w:fldChar w:fldCharType="end"/>
          </w:r>
          <w:r>
            <w:fldChar w:fldCharType="begin"/>
          </w:r>
          <w:r>
            <w:instrText xml:space="preserve"> DOCPROPERTY "EndDt"  </w:instrText>
          </w:r>
          <w:r>
            <w:fldChar w:fldCharType="separate"/>
          </w:r>
          <w:r w:rsidR="005253C5">
            <w:t>-22/10/18</w:t>
          </w:r>
          <w:r>
            <w:fldChar w:fldCharType="end"/>
          </w:r>
        </w:p>
      </w:tc>
      <w:tc>
        <w:tcPr>
          <w:tcW w:w="846" w:type="pct"/>
        </w:tcPr>
        <w:p w:rsidR="00AE1069" w:rsidRDefault="00AE10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17788">
            <w:rPr>
              <w:rStyle w:val="PageNumber"/>
              <w:noProof/>
            </w:rPr>
            <w:t>5</w:t>
          </w:r>
          <w:r>
            <w:rPr>
              <w:rStyle w:val="PageNumber"/>
            </w:rP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E1069">
      <w:tc>
        <w:tcPr>
          <w:tcW w:w="1061" w:type="pct"/>
        </w:tcPr>
        <w:p w:rsidR="00AE1069" w:rsidRDefault="00385E3B">
          <w:pPr>
            <w:pStyle w:val="Footer"/>
          </w:pPr>
          <w:r>
            <w:fldChar w:fldCharType="begin"/>
          </w:r>
          <w:r>
            <w:instrText xml:space="preserve"> DOCPROPERTY "Category"  </w:instrText>
          </w:r>
          <w:r>
            <w:fldChar w:fldCharType="separate"/>
          </w:r>
          <w:r w:rsidR="005253C5">
            <w:t>R43</w:t>
          </w:r>
          <w:r>
            <w:fldChar w:fldCharType="end"/>
          </w:r>
          <w:r w:rsidR="00AE1069">
            <w:br/>
          </w:r>
          <w:r>
            <w:fldChar w:fldCharType="begin"/>
          </w:r>
          <w:r>
            <w:instrText xml:space="preserve"> DOCPROPERTY "RepubDt"  </w:instrText>
          </w:r>
          <w:r>
            <w:fldChar w:fldCharType="separate"/>
          </w:r>
          <w:r w:rsidR="005253C5">
            <w:t>02/10/18</w:t>
          </w:r>
          <w:r>
            <w:fldChar w:fldCharType="end"/>
          </w:r>
        </w:p>
      </w:tc>
      <w:tc>
        <w:tcPr>
          <w:tcW w:w="3093"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w:instrText>
          </w:r>
          <w:r>
            <w:fldChar w:fldCharType="separate"/>
          </w:r>
          <w:r w:rsidR="005253C5">
            <w:t xml:space="preserve">Effective:  </w:t>
          </w:r>
          <w:r>
            <w:fldChar w:fldCharType="end"/>
          </w:r>
          <w:r>
            <w:fldChar w:fldCharType="begin"/>
          </w:r>
          <w:r>
            <w:instrText xml:space="preserve"> DOCPROPERTY "StartDt"   </w:instrText>
          </w:r>
          <w:r>
            <w:fldChar w:fldCharType="separate"/>
          </w:r>
          <w:r w:rsidR="005253C5">
            <w:t>02/10/18</w:t>
          </w:r>
          <w:r>
            <w:fldChar w:fldCharType="end"/>
          </w:r>
          <w:r>
            <w:fldChar w:fldCharType="begin"/>
          </w:r>
          <w:r>
            <w:instrText xml:space="preserve"> DOCPROPERTY "EndDt"  </w:instrText>
          </w:r>
          <w:r>
            <w:fldChar w:fldCharType="separate"/>
          </w:r>
          <w:r w:rsidR="005253C5">
            <w:t>-22/10/18</w:t>
          </w:r>
          <w:r>
            <w:fldChar w:fldCharType="end"/>
          </w:r>
        </w:p>
      </w:tc>
      <w:tc>
        <w:tcPr>
          <w:tcW w:w="846" w:type="pct"/>
        </w:tcPr>
        <w:p w:rsidR="00AE1069" w:rsidRDefault="00AE106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917788">
            <w:rPr>
              <w:rStyle w:val="PageNumber"/>
              <w:noProof/>
            </w:rPr>
            <w:t>1</w:t>
          </w:r>
          <w:r>
            <w:rPr>
              <w:rStyle w:val="PageNumber"/>
            </w:rP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E1069">
      <w:tc>
        <w:tcPr>
          <w:tcW w:w="847" w:type="pct"/>
        </w:tcPr>
        <w:p w:rsidR="00AE1069" w:rsidRDefault="00AE106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917788">
            <w:rPr>
              <w:rStyle w:val="PageNumber"/>
              <w:noProof/>
            </w:rPr>
            <w:t>2</w:t>
          </w:r>
          <w:r>
            <w:rPr>
              <w:rStyle w:val="PageNumber"/>
            </w:rPr>
            <w:fldChar w:fldCharType="end"/>
          </w:r>
        </w:p>
      </w:tc>
      <w:tc>
        <w:tcPr>
          <w:tcW w:w="3092"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*\charformat </w:instrText>
          </w:r>
          <w:r>
            <w:fldChar w:fldCharType="separate"/>
          </w:r>
          <w:r w:rsidR="005253C5">
            <w:t xml:space="preserve">Effective:  </w:t>
          </w:r>
          <w:r>
            <w:fldChar w:fldCharType="end"/>
          </w:r>
          <w:r>
            <w:fldChar w:fldCharType="begin"/>
          </w:r>
          <w:r>
            <w:instrText xml:space="preserve"> DOCPROPERTY "StartDt"  *\charformat </w:instrText>
          </w:r>
          <w:r>
            <w:fldChar w:fldCharType="separate"/>
          </w:r>
          <w:r w:rsidR="005253C5">
            <w:t>02/10/18</w:t>
          </w:r>
          <w:r>
            <w:fldChar w:fldCharType="end"/>
          </w:r>
          <w:r>
            <w:fldChar w:fldCharType="begin"/>
          </w:r>
          <w:r>
            <w:instrText xml:space="preserve"> DOCPROPERTY "EndDt"  *\charformat </w:instrText>
          </w:r>
          <w:r>
            <w:fldChar w:fldCharType="separate"/>
          </w:r>
          <w:r w:rsidR="005253C5">
            <w:t>-22/10/18</w:t>
          </w:r>
          <w:r>
            <w:fldChar w:fldCharType="end"/>
          </w:r>
        </w:p>
      </w:tc>
      <w:tc>
        <w:tcPr>
          <w:tcW w:w="1061" w:type="pct"/>
        </w:tcPr>
        <w:p w:rsidR="00AE1069" w:rsidRDefault="00385E3B">
          <w:pPr>
            <w:pStyle w:val="Footer"/>
            <w:jc w:val="right"/>
          </w:pPr>
          <w:r>
            <w:fldChar w:fldCharType="begin"/>
          </w:r>
          <w:r>
            <w:instrText xml:space="preserve"> DOCPROPERTY "Category"  *\charformat  </w:instrText>
          </w:r>
          <w:r>
            <w:fldChar w:fldCharType="separate"/>
          </w:r>
          <w:r w:rsidR="005253C5">
            <w:t>R43</w:t>
          </w:r>
          <w:r>
            <w:fldChar w:fldCharType="end"/>
          </w:r>
          <w:r w:rsidR="00AE1069">
            <w:br/>
          </w:r>
          <w:r>
            <w:fldChar w:fldCharType="begin"/>
          </w:r>
          <w:r>
            <w:instrText xml:space="preserve"> DOCPROPERTY "RepubDt"  *\charformat  </w:instrText>
          </w:r>
          <w:r>
            <w:fldChar w:fldCharType="separate"/>
          </w:r>
          <w:r w:rsidR="005253C5">
            <w:t>02/10/18</w:t>
          </w:r>
          <w: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E1069">
      <w:tc>
        <w:tcPr>
          <w:tcW w:w="1061" w:type="pct"/>
        </w:tcPr>
        <w:p w:rsidR="00AE1069" w:rsidRDefault="00385E3B">
          <w:pPr>
            <w:pStyle w:val="Footer"/>
          </w:pPr>
          <w:r>
            <w:fldChar w:fldCharType="begin"/>
          </w:r>
          <w:r>
            <w:instrText xml:space="preserve"> DOCPROPERTY "Category"  *\charfor</w:instrText>
          </w:r>
          <w:r>
            <w:instrText xml:space="preserve">mat  </w:instrText>
          </w:r>
          <w:r>
            <w:fldChar w:fldCharType="separate"/>
          </w:r>
          <w:r w:rsidR="005253C5">
            <w:t>R43</w:t>
          </w:r>
          <w:r>
            <w:fldChar w:fldCharType="end"/>
          </w:r>
          <w:r w:rsidR="00AE1069">
            <w:br/>
          </w:r>
          <w:r>
            <w:fldChar w:fldCharType="begin"/>
          </w:r>
          <w:r>
            <w:instrText xml:space="preserve"> DOCPROPERTY "RepubDt"  *\charformat  </w:instrText>
          </w:r>
          <w:r>
            <w:fldChar w:fldCharType="separate"/>
          </w:r>
          <w:r w:rsidR="005253C5">
            <w:t>02/10/18</w:t>
          </w:r>
          <w:r>
            <w:fldChar w:fldCharType="end"/>
          </w:r>
        </w:p>
      </w:tc>
      <w:tc>
        <w:tcPr>
          <w:tcW w:w="3092"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*\charformat </w:instrText>
          </w:r>
          <w:r>
            <w:fldChar w:fldCharType="separate"/>
          </w:r>
          <w:r w:rsidR="005253C5">
            <w:t xml:space="preserve">Effective:  </w:t>
          </w:r>
          <w:r>
            <w:fldChar w:fldCharType="end"/>
          </w:r>
          <w:r>
            <w:fldChar w:fldCharType="begin"/>
          </w:r>
          <w:r>
            <w:instrText xml:space="preserve"> DOCPROPERTY "StartDt"  *\charformat </w:instrText>
          </w:r>
          <w:r>
            <w:fldChar w:fldCharType="separate"/>
          </w:r>
          <w:r w:rsidR="005253C5">
            <w:t>02/10/18</w:t>
          </w:r>
          <w:r>
            <w:fldChar w:fldCharType="end"/>
          </w:r>
          <w:r>
            <w:fldChar w:fldCharType="begin"/>
          </w:r>
          <w:r>
            <w:instrText xml:space="preserve"> DOCPROPERTY "EndDt"  *\charformat </w:instrText>
          </w:r>
          <w:r>
            <w:fldChar w:fldCharType="separate"/>
          </w:r>
          <w:r w:rsidR="005253C5">
            <w:t>-22/10/18</w:t>
          </w:r>
          <w:r>
            <w:fldChar w:fldCharType="end"/>
          </w:r>
        </w:p>
      </w:tc>
      <w:tc>
        <w:tcPr>
          <w:tcW w:w="847" w:type="pct"/>
        </w:tcPr>
        <w:p w:rsidR="00AE1069" w:rsidRDefault="00AE1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F3327B">
            <w:rPr>
              <w:rStyle w:val="PageNumber"/>
              <w:noProof/>
            </w:rPr>
            <w:t>63</w:t>
          </w:r>
          <w:r>
            <w:rPr>
              <w:rStyle w:val="PageNumber"/>
            </w:rP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E1069">
      <w:tc>
        <w:tcPr>
          <w:tcW w:w="1061" w:type="pct"/>
        </w:tcPr>
        <w:p w:rsidR="00AE1069" w:rsidRDefault="00385E3B">
          <w:pPr>
            <w:pStyle w:val="Footer"/>
          </w:pPr>
          <w:r>
            <w:fldChar w:fldCharType="begin"/>
          </w:r>
          <w:r>
            <w:instrText xml:space="preserve"> DOCPROPERTY "Category"  *\charformat  </w:instrText>
          </w:r>
          <w:r>
            <w:fldChar w:fldCharType="separate"/>
          </w:r>
          <w:r w:rsidR="005253C5">
            <w:t>R43</w:t>
          </w:r>
          <w:r>
            <w:fldChar w:fldCharType="end"/>
          </w:r>
          <w:r w:rsidR="00AE1069">
            <w:br/>
          </w:r>
          <w:r>
            <w:fldChar w:fldCharType="begin"/>
          </w:r>
          <w:r>
            <w:instrText xml:space="preserve"> DOCPROPERTY "RepubDt"  *\charformat  </w:instrText>
          </w:r>
          <w:r>
            <w:fldChar w:fldCharType="separate"/>
          </w:r>
          <w:r w:rsidR="005253C5">
            <w:t>02/10/18</w:t>
          </w:r>
          <w:r>
            <w:fldChar w:fldCharType="end"/>
          </w:r>
        </w:p>
      </w:tc>
      <w:tc>
        <w:tcPr>
          <w:tcW w:w="3092" w:type="pct"/>
        </w:tcPr>
        <w:p w:rsidR="00AE1069" w:rsidRDefault="00385E3B">
          <w:pPr>
            <w:pStyle w:val="Footer"/>
            <w:jc w:val="center"/>
          </w:pPr>
          <w:r>
            <w:fldChar w:fldCharType="begin"/>
          </w:r>
          <w:r>
            <w:instrText xml:space="preserve"> REF Citation *\charformat </w:instrText>
          </w:r>
          <w:r>
            <w:fldChar w:fldCharType="separate"/>
          </w:r>
          <w:r w:rsidR="005253C5">
            <w:t>Sale of Motor Vehicles Act 1977</w:t>
          </w:r>
          <w:r>
            <w:fldChar w:fldCharType="end"/>
          </w:r>
        </w:p>
        <w:p w:rsidR="00AE1069" w:rsidRDefault="00385E3B">
          <w:pPr>
            <w:pStyle w:val="FooterInfoCentre"/>
          </w:pPr>
          <w:r>
            <w:fldChar w:fldCharType="begin"/>
          </w:r>
          <w:r>
            <w:instrText xml:space="preserve"> DOCPROPERTY "Eff"  *\charformat </w:instrText>
          </w:r>
          <w:r>
            <w:fldChar w:fldCharType="separate"/>
          </w:r>
          <w:r w:rsidR="005253C5">
            <w:t xml:space="preserve">Effective:  </w:t>
          </w:r>
          <w:r>
            <w:fldChar w:fldCharType="end"/>
          </w:r>
          <w:r>
            <w:fldChar w:fldCharType="begin"/>
          </w:r>
          <w:r>
            <w:instrText xml:space="preserve"> DOCPROPERTY "StartDt"  *\charformat </w:instrText>
          </w:r>
          <w:r>
            <w:fldChar w:fldCharType="separate"/>
          </w:r>
          <w:r w:rsidR="005253C5">
            <w:t>02/10/18</w:t>
          </w:r>
          <w:r>
            <w:fldChar w:fldCharType="end"/>
          </w:r>
          <w:r>
            <w:fldChar w:fldCharType="begin"/>
          </w:r>
          <w:r>
            <w:instrText xml:space="preserve"> DOCPROPERTY "EndDt"  *\charformat </w:instrText>
          </w:r>
          <w:r>
            <w:fldChar w:fldCharType="separate"/>
          </w:r>
          <w:r w:rsidR="005253C5">
            <w:t>-22/10/18</w:t>
          </w:r>
          <w:r>
            <w:fldChar w:fldCharType="end"/>
          </w:r>
        </w:p>
      </w:tc>
      <w:tc>
        <w:tcPr>
          <w:tcW w:w="847" w:type="pct"/>
        </w:tcPr>
        <w:p w:rsidR="00AE1069" w:rsidRDefault="00AE106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917788">
            <w:rPr>
              <w:rStyle w:val="PageNumber"/>
              <w:noProof/>
            </w:rPr>
            <w:t>1</w:t>
          </w:r>
          <w:r>
            <w:rPr>
              <w:rStyle w:val="PageNumber"/>
            </w:rPr>
            <w:fldChar w:fldCharType="end"/>
          </w:r>
        </w:p>
      </w:tc>
    </w:tr>
  </w:tbl>
  <w:p w:rsidR="00AE1069" w:rsidRPr="00917788" w:rsidRDefault="00385E3B" w:rsidP="00917788">
    <w:pPr>
      <w:pStyle w:val="Status"/>
      <w:rPr>
        <w:rFonts w:cs="Arial"/>
      </w:rPr>
    </w:pPr>
    <w:r w:rsidRPr="00917788">
      <w:rPr>
        <w:rFonts w:cs="Arial"/>
      </w:rPr>
      <w:fldChar w:fldCharType="begin"/>
    </w:r>
    <w:r w:rsidRPr="00917788">
      <w:rPr>
        <w:rFonts w:cs="Arial"/>
      </w:rPr>
      <w:instrText xml:space="preserve"> DOCPROPERTY "Status" </w:instrText>
    </w:r>
    <w:r w:rsidRPr="00917788">
      <w:rPr>
        <w:rFonts w:cs="Arial"/>
      </w:rPr>
      <w:fldChar w:fldCharType="separate"/>
    </w:r>
    <w:r w:rsidR="005253C5" w:rsidRPr="00917788">
      <w:rPr>
        <w:rFonts w:cs="Arial"/>
      </w:rPr>
      <w:t xml:space="preserve"> </w:t>
    </w:r>
    <w:r w:rsidRPr="00917788">
      <w:rPr>
        <w:rFonts w:cs="Arial"/>
      </w:rPr>
      <w:fldChar w:fldCharType="end"/>
    </w:r>
    <w:r w:rsidR="00917788" w:rsidRPr="00917788">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069" w:rsidRDefault="00AE1069" w:rsidP="00AD07BB">
      <w:pPr>
        <w:pStyle w:val="SchSubClause"/>
      </w:pPr>
      <w:r>
        <w:separator/>
      </w:r>
    </w:p>
  </w:footnote>
  <w:footnote w:type="continuationSeparator" w:id="0">
    <w:p w:rsidR="00AE1069" w:rsidRDefault="00AE1069" w:rsidP="00AD07BB">
      <w:pPr>
        <w:pStyle w:val="SchSubClaus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FE" w:rsidRDefault="001731F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AE1069">
      <w:trPr>
        <w:jc w:val="center"/>
      </w:trPr>
      <w:tc>
        <w:tcPr>
          <w:tcW w:w="1340" w:type="dxa"/>
          <w:tcBorders>
            <w:top w:val="nil"/>
            <w:left w:val="nil"/>
            <w:bottom w:val="nil"/>
            <w:right w:val="nil"/>
          </w:tcBorders>
        </w:tcPr>
        <w:p w:rsidR="00AE1069" w:rsidRDefault="00AE1069">
          <w:pPr>
            <w:pStyle w:val="HeaderEven"/>
          </w:pPr>
        </w:p>
      </w:tc>
      <w:tc>
        <w:tcPr>
          <w:tcW w:w="6583" w:type="dxa"/>
          <w:tcBorders>
            <w:top w:val="nil"/>
            <w:left w:val="nil"/>
            <w:bottom w:val="nil"/>
            <w:right w:val="nil"/>
          </w:tcBorders>
        </w:tcPr>
        <w:p w:rsidR="00AE1069" w:rsidRDefault="00AE1069">
          <w:pPr>
            <w:pStyle w:val="HeaderEven"/>
          </w:pPr>
        </w:p>
      </w:tc>
    </w:tr>
    <w:tr w:rsidR="00AE1069">
      <w:trPr>
        <w:jc w:val="center"/>
      </w:trPr>
      <w:tc>
        <w:tcPr>
          <w:tcW w:w="7923" w:type="dxa"/>
          <w:gridSpan w:val="2"/>
          <w:tcBorders>
            <w:top w:val="nil"/>
            <w:left w:val="nil"/>
            <w:bottom w:val="single" w:sz="4" w:space="0" w:color="auto"/>
            <w:right w:val="nil"/>
          </w:tcBorders>
        </w:tcPr>
        <w:p w:rsidR="00AE1069" w:rsidRDefault="00AE1069">
          <w:pPr>
            <w:pStyle w:val="HeaderEven6"/>
          </w:pPr>
          <w:r>
            <w:t>Dictionary</w:t>
          </w:r>
        </w:p>
      </w:tc>
    </w:tr>
  </w:tbl>
  <w:p w:rsidR="00AE1069" w:rsidRDefault="00AE106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AE1069">
      <w:trPr>
        <w:jc w:val="center"/>
      </w:trPr>
      <w:tc>
        <w:tcPr>
          <w:tcW w:w="6583" w:type="dxa"/>
          <w:tcBorders>
            <w:top w:val="nil"/>
            <w:left w:val="nil"/>
            <w:bottom w:val="nil"/>
            <w:right w:val="nil"/>
          </w:tcBorders>
        </w:tcPr>
        <w:p w:rsidR="00AE1069" w:rsidRDefault="00AE1069">
          <w:pPr>
            <w:pStyle w:val="HeaderOdd"/>
          </w:pPr>
        </w:p>
      </w:tc>
      <w:tc>
        <w:tcPr>
          <w:tcW w:w="1340" w:type="dxa"/>
          <w:tcBorders>
            <w:top w:val="nil"/>
            <w:left w:val="nil"/>
            <w:bottom w:val="nil"/>
            <w:right w:val="nil"/>
          </w:tcBorders>
        </w:tcPr>
        <w:p w:rsidR="00AE1069" w:rsidRDefault="00AE1069">
          <w:pPr>
            <w:pStyle w:val="HeaderOdd"/>
          </w:pPr>
        </w:p>
      </w:tc>
    </w:tr>
    <w:tr w:rsidR="00AE1069">
      <w:trPr>
        <w:jc w:val="center"/>
      </w:trPr>
      <w:tc>
        <w:tcPr>
          <w:tcW w:w="7923" w:type="dxa"/>
          <w:gridSpan w:val="2"/>
          <w:tcBorders>
            <w:top w:val="nil"/>
            <w:left w:val="nil"/>
            <w:bottom w:val="single" w:sz="4" w:space="0" w:color="auto"/>
            <w:right w:val="nil"/>
          </w:tcBorders>
        </w:tcPr>
        <w:p w:rsidR="00AE1069" w:rsidRDefault="00AE1069">
          <w:pPr>
            <w:pStyle w:val="HeaderOdd6"/>
          </w:pPr>
          <w:r>
            <w:t>Dictionary</w:t>
          </w:r>
        </w:p>
      </w:tc>
    </w:tr>
  </w:tbl>
  <w:p w:rsidR="00AE1069" w:rsidRDefault="00AE106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AE1069">
      <w:trPr>
        <w:jc w:val="center"/>
      </w:trPr>
      <w:tc>
        <w:tcPr>
          <w:tcW w:w="1234" w:type="dxa"/>
          <w:gridSpan w:val="2"/>
        </w:tcPr>
        <w:p w:rsidR="00AE1069" w:rsidRDefault="00AE1069">
          <w:pPr>
            <w:pStyle w:val="HeaderEven"/>
            <w:rPr>
              <w:b/>
            </w:rPr>
          </w:pPr>
          <w:r>
            <w:rPr>
              <w:b/>
            </w:rPr>
            <w:t>Endnotes</w:t>
          </w:r>
        </w:p>
      </w:tc>
      <w:tc>
        <w:tcPr>
          <w:tcW w:w="6062" w:type="dxa"/>
        </w:tcPr>
        <w:p w:rsidR="00AE1069" w:rsidRDefault="00AE1069">
          <w:pPr>
            <w:pStyle w:val="HeaderEven"/>
          </w:pPr>
        </w:p>
      </w:tc>
    </w:tr>
    <w:tr w:rsidR="00AE1069">
      <w:trPr>
        <w:cantSplit/>
        <w:jc w:val="center"/>
      </w:trPr>
      <w:tc>
        <w:tcPr>
          <w:tcW w:w="7296" w:type="dxa"/>
          <w:gridSpan w:val="3"/>
        </w:tcPr>
        <w:p w:rsidR="00AE1069" w:rsidRDefault="00AE1069">
          <w:pPr>
            <w:pStyle w:val="HeaderEven"/>
          </w:pPr>
        </w:p>
      </w:tc>
    </w:tr>
    <w:tr w:rsidR="00AE1069">
      <w:trPr>
        <w:cantSplit/>
        <w:jc w:val="center"/>
      </w:trPr>
      <w:tc>
        <w:tcPr>
          <w:tcW w:w="700" w:type="dxa"/>
          <w:tcBorders>
            <w:bottom w:val="single" w:sz="4" w:space="0" w:color="auto"/>
          </w:tcBorders>
        </w:tcPr>
        <w:p w:rsidR="00AE1069" w:rsidRDefault="00AE1069">
          <w:pPr>
            <w:pStyle w:val="HeaderEven6"/>
          </w:pPr>
          <w:r>
            <w:rPr>
              <w:noProof/>
            </w:rPr>
            <w:fldChar w:fldCharType="begin"/>
          </w:r>
          <w:r>
            <w:rPr>
              <w:noProof/>
            </w:rPr>
            <w:instrText xml:space="preserve"> STYLEREF charTableNo \*charformat </w:instrText>
          </w:r>
          <w:r>
            <w:rPr>
              <w:noProof/>
            </w:rPr>
            <w:fldChar w:fldCharType="separate"/>
          </w:r>
          <w:r w:rsidR="00F3327B">
            <w:rPr>
              <w:noProof/>
            </w:rPr>
            <w:t>5</w:t>
          </w:r>
          <w:r>
            <w:rPr>
              <w:noProof/>
            </w:rPr>
            <w:fldChar w:fldCharType="end"/>
          </w:r>
        </w:p>
      </w:tc>
      <w:tc>
        <w:tcPr>
          <w:tcW w:w="6600" w:type="dxa"/>
          <w:gridSpan w:val="2"/>
          <w:tcBorders>
            <w:bottom w:val="single" w:sz="4" w:space="0" w:color="auto"/>
          </w:tcBorders>
        </w:tcPr>
        <w:p w:rsidR="00AE1069" w:rsidRDefault="00AE1069">
          <w:pPr>
            <w:pStyle w:val="HeaderEven6"/>
          </w:pPr>
          <w:r>
            <w:rPr>
              <w:noProof/>
            </w:rPr>
            <w:fldChar w:fldCharType="begin"/>
          </w:r>
          <w:r>
            <w:rPr>
              <w:noProof/>
            </w:rPr>
            <w:instrText xml:space="preserve"> STYLEREF charTableText \*charformat </w:instrText>
          </w:r>
          <w:r>
            <w:rPr>
              <w:noProof/>
            </w:rPr>
            <w:fldChar w:fldCharType="separate"/>
          </w:r>
          <w:r w:rsidR="00F3327B">
            <w:rPr>
              <w:noProof/>
            </w:rPr>
            <w:t>Earlier republications</w:t>
          </w:r>
          <w:r>
            <w:rPr>
              <w:noProof/>
            </w:rPr>
            <w:fldChar w:fldCharType="end"/>
          </w:r>
        </w:p>
      </w:tc>
    </w:tr>
  </w:tbl>
  <w:p w:rsidR="00AE1069" w:rsidRDefault="00AE1069">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AE1069">
      <w:trPr>
        <w:jc w:val="center"/>
      </w:trPr>
      <w:tc>
        <w:tcPr>
          <w:tcW w:w="5741" w:type="dxa"/>
        </w:tcPr>
        <w:p w:rsidR="00AE1069" w:rsidRDefault="00AE1069">
          <w:pPr>
            <w:pStyle w:val="HeaderEven"/>
            <w:jc w:val="right"/>
          </w:pPr>
        </w:p>
      </w:tc>
      <w:tc>
        <w:tcPr>
          <w:tcW w:w="1560" w:type="dxa"/>
          <w:gridSpan w:val="2"/>
        </w:tcPr>
        <w:p w:rsidR="00AE1069" w:rsidRDefault="00AE1069">
          <w:pPr>
            <w:pStyle w:val="HeaderEven"/>
            <w:jc w:val="right"/>
            <w:rPr>
              <w:b/>
            </w:rPr>
          </w:pPr>
          <w:r>
            <w:rPr>
              <w:b/>
            </w:rPr>
            <w:t>Endnotes</w:t>
          </w:r>
        </w:p>
      </w:tc>
    </w:tr>
    <w:tr w:rsidR="00AE1069">
      <w:trPr>
        <w:jc w:val="center"/>
      </w:trPr>
      <w:tc>
        <w:tcPr>
          <w:tcW w:w="7301" w:type="dxa"/>
          <w:gridSpan w:val="3"/>
        </w:tcPr>
        <w:p w:rsidR="00AE1069" w:rsidRDefault="00AE1069">
          <w:pPr>
            <w:pStyle w:val="HeaderEven"/>
            <w:jc w:val="right"/>
            <w:rPr>
              <w:b/>
            </w:rPr>
          </w:pPr>
        </w:p>
      </w:tc>
    </w:tr>
    <w:tr w:rsidR="00AE1069">
      <w:trPr>
        <w:jc w:val="center"/>
      </w:trPr>
      <w:tc>
        <w:tcPr>
          <w:tcW w:w="6600" w:type="dxa"/>
          <w:gridSpan w:val="2"/>
          <w:tcBorders>
            <w:bottom w:val="single" w:sz="4" w:space="0" w:color="auto"/>
          </w:tcBorders>
        </w:tcPr>
        <w:p w:rsidR="00AE1069" w:rsidRDefault="00AE1069">
          <w:pPr>
            <w:pStyle w:val="HeaderOdd6"/>
          </w:pPr>
          <w:r>
            <w:rPr>
              <w:noProof/>
            </w:rPr>
            <w:fldChar w:fldCharType="begin"/>
          </w:r>
          <w:r>
            <w:rPr>
              <w:noProof/>
            </w:rPr>
            <w:instrText xml:space="preserve"> STYLEREF charTableText \*charformat </w:instrText>
          </w:r>
          <w:r>
            <w:rPr>
              <w:noProof/>
            </w:rPr>
            <w:fldChar w:fldCharType="separate"/>
          </w:r>
          <w:r w:rsidR="00F3327B">
            <w:rPr>
              <w:noProof/>
            </w:rPr>
            <w:t>Earlier republications</w:t>
          </w:r>
          <w:r>
            <w:rPr>
              <w:noProof/>
            </w:rPr>
            <w:fldChar w:fldCharType="end"/>
          </w:r>
        </w:p>
      </w:tc>
      <w:tc>
        <w:tcPr>
          <w:tcW w:w="700" w:type="dxa"/>
          <w:tcBorders>
            <w:bottom w:val="single" w:sz="4" w:space="0" w:color="auto"/>
          </w:tcBorders>
        </w:tcPr>
        <w:p w:rsidR="00AE1069" w:rsidRDefault="00AE1069">
          <w:pPr>
            <w:pStyle w:val="HeaderOdd6"/>
          </w:pPr>
          <w:r>
            <w:rPr>
              <w:noProof/>
            </w:rPr>
            <w:fldChar w:fldCharType="begin"/>
          </w:r>
          <w:r>
            <w:rPr>
              <w:noProof/>
            </w:rPr>
            <w:instrText xml:space="preserve"> STYLEREF charTableNo \*charformat </w:instrText>
          </w:r>
          <w:r>
            <w:rPr>
              <w:noProof/>
            </w:rPr>
            <w:fldChar w:fldCharType="separate"/>
          </w:r>
          <w:r w:rsidR="00F3327B">
            <w:rPr>
              <w:noProof/>
            </w:rPr>
            <w:t>5</w:t>
          </w:r>
          <w:r>
            <w:rPr>
              <w:noProof/>
            </w:rPr>
            <w:fldChar w:fldCharType="end"/>
          </w:r>
        </w:p>
      </w:tc>
    </w:tr>
  </w:tbl>
  <w:p w:rsidR="00AE1069" w:rsidRDefault="00AE106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069" w:rsidRDefault="00AE1069">
    <w:pPr>
      <w:tabs>
        <w:tab w:val="left" w:pos="2340"/>
        <w:tab w:val="right" w:pos="7180"/>
      </w:tabs>
      <w:rPr>
        <w:sz w:val="20"/>
      </w:rPr>
    </w:pPr>
    <w:r>
      <w:tab/>
    </w:r>
    <w:r>
      <w:rPr>
        <w:i/>
        <w:iCs/>
        <w:sz w:val="20"/>
      </w:rPr>
      <w:t>Sale of Motor Vehicles Act 1977</w:t>
    </w:r>
    <w:r>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FE" w:rsidRDefault="001731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1FE" w:rsidRDefault="001731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AE1069">
      <w:tc>
        <w:tcPr>
          <w:tcW w:w="900" w:type="pct"/>
        </w:tcPr>
        <w:p w:rsidR="00AE1069" w:rsidRDefault="00AE1069">
          <w:pPr>
            <w:pStyle w:val="HeaderEven"/>
          </w:pPr>
        </w:p>
      </w:tc>
      <w:tc>
        <w:tcPr>
          <w:tcW w:w="4100" w:type="pct"/>
        </w:tcPr>
        <w:p w:rsidR="00AE1069" w:rsidRDefault="00AE1069">
          <w:pPr>
            <w:pStyle w:val="HeaderEven"/>
          </w:pPr>
        </w:p>
      </w:tc>
    </w:tr>
    <w:tr w:rsidR="00AE1069">
      <w:tc>
        <w:tcPr>
          <w:tcW w:w="4100" w:type="pct"/>
          <w:gridSpan w:val="2"/>
          <w:tcBorders>
            <w:bottom w:val="single" w:sz="4" w:space="0" w:color="auto"/>
          </w:tcBorders>
        </w:tcPr>
        <w:p w:rsidR="00AE1069" w:rsidRDefault="00AE1069">
          <w:pPr>
            <w:pStyle w:val="HeaderEven6"/>
          </w:pPr>
          <w:r>
            <w:rPr>
              <w:noProof/>
            </w:rPr>
            <w:fldChar w:fldCharType="begin"/>
          </w:r>
          <w:r>
            <w:rPr>
              <w:noProof/>
            </w:rPr>
            <w:instrText xml:space="preserve"> STYLEREF charContents \* MERGEFORMAT </w:instrText>
          </w:r>
          <w:r>
            <w:rPr>
              <w:noProof/>
            </w:rPr>
            <w:fldChar w:fldCharType="separate"/>
          </w:r>
          <w:r w:rsidR="00917788">
            <w:rPr>
              <w:noProof/>
            </w:rPr>
            <w:t>Contents</w:t>
          </w:r>
          <w:r>
            <w:rPr>
              <w:noProof/>
            </w:rPr>
            <w:fldChar w:fldCharType="end"/>
          </w:r>
        </w:p>
      </w:tc>
    </w:tr>
  </w:tbl>
  <w:p w:rsidR="00AE1069" w:rsidRDefault="00AE1069">
    <w:pPr>
      <w:pStyle w:val="N-9pt"/>
    </w:pPr>
    <w:r>
      <w:tab/>
    </w:r>
    <w:r>
      <w:rPr>
        <w:noProof/>
      </w:rPr>
      <w:fldChar w:fldCharType="begin"/>
    </w:r>
    <w:r>
      <w:rPr>
        <w:noProof/>
      </w:rPr>
      <w:instrText xml:space="preserve"> STYLEREF charPage \* MERGEFORMAT </w:instrText>
    </w:r>
    <w:r>
      <w:rPr>
        <w:noProof/>
      </w:rPr>
      <w:fldChar w:fldCharType="separate"/>
    </w:r>
    <w:r w:rsidR="00917788">
      <w:rPr>
        <w:noProof/>
      </w:rPr>
      <w:t>Page</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AE1069">
      <w:tc>
        <w:tcPr>
          <w:tcW w:w="4100" w:type="pct"/>
        </w:tcPr>
        <w:p w:rsidR="00AE1069" w:rsidRDefault="00AE1069">
          <w:pPr>
            <w:pStyle w:val="HeaderOdd"/>
          </w:pPr>
        </w:p>
      </w:tc>
      <w:tc>
        <w:tcPr>
          <w:tcW w:w="900" w:type="pct"/>
        </w:tcPr>
        <w:p w:rsidR="00AE1069" w:rsidRDefault="00AE1069">
          <w:pPr>
            <w:pStyle w:val="HeaderOdd"/>
          </w:pPr>
        </w:p>
      </w:tc>
    </w:tr>
    <w:tr w:rsidR="00AE1069">
      <w:tc>
        <w:tcPr>
          <w:tcW w:w="900" w:type="pct"/>
          <w:gridSpan w:val="2"/>
          <w:tcBorders>
            <w:bottom w:val="single" w:sz="4" w:space="0" w:color="auto"/>
          </w:tcBorders>
        </w:tcPr>
        <w:p w:rsidR="00AE1069" w:rsidRDefault="00AE1069">
          <w:pPr>
            <w:pStyle w:val="HeaderOdd6"/>
          </w:pPr>
          <w:r>
            <w:rPr>
              <w:noProof/>
            </w:rPr>
            <w:fldChar w:fldCharType="begin"/>
          </w:r>
          <w:r>
            <w:rPr>
              <w:noProof/>
            </w:rPr>
            <w:instrText xml:space="preserve"> STYLEREF charContents \* MERGEFORMAT </w:instrText>
          </w:r>
          <w:r>
            <w:rPr>
              <w:noProof/>
            </w:rPr>
            <w:fldChar w:fldCharType="separate"/>
          </w:r>
          <w:r w:rsidR="00917788">
            <w:rPr>
              <w:noProof/>
            </w:rPr>
            <w:t>Contents</w:t>
          </w:r>
          <w:r>
            <w:rPr>
              <w:noProof/>
            </w:rPr>
            <w:fldChar w:fldCharType="end"/>
          </w:r>
        </w:p>
      </w:tc>
    </w:tr>
  </w:tbl>
  <w:p w:rsidR="00AE1069" w:rsidRDefault="00AE1069">
    <w:pPr>
      <w:pStyle w:val="N-9pt"/>
    </w:pPr>
    <w:r>
      <w:tab/>
    </w:r>
    <w:r>
      <w:rPr>
        <w:noProof/>
      </w:rPr>
      <w:fldChar w:fldCharType="begin"/>
    </w:r>
    <w:r>
      <w:rPr>
        <w:noProof/>
      </w:rPr>
      <w:instrText xml:space="preserve"> STYLEREF charPage \* MERGEFORMAT </w:instrText>
    </w:r>
    <w:r>
      <w:rPr>
        <w:noProof/>
      </w:rPr>
      <w:fldChar w:fldCharType="separate"/>
    </w:r>
    <w:r w:rsidR="00917788">
      <w:rPr>
        <w:noProof/>
      </w:rPr>
      <w:t>Page</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531"/>
      <w:gridCol w:w="6176"/>
    </w:tblGrid>
    <w:tr w:rsidR="00AE1069">
      <w:tc>
        <w:tcPr>
          <w:tcW w:w="993" w:type="pct"/>
        </w:tcPr>
        <w:p w:rsidR="00AE1069" w:rsidRDefault="00AE1069">
          <w:pPr>
            <w:pStyle w:val="HeaderEven"/>
            <w:rPr>
              <w:b/>
            </w:rPr>
          </w:pPr>
          <w:r>
            <w:rPr>
              <w:b/>
            </w:rPr>
            <w:fldChar w:fldCharType="begin"/>
          </w:r>
          <w:r>
            <w:rPr>
              <w:b/>
            </w:rPr>
            <w:instrText xml:space="preserve"> STYLEREF CharPartNo \*charformat </w:instrText>
          </w:r>
          <w:r>
            <w:rPr>
              <w:b/>
            </w:rPr>
            <w:fldChar w:fldCharType="separate"/>
          </w:r>
          <w:r w:rsidR="00917788">
            <w:rPr>
              <w:b/>
              <w:noProof/>
            </w:rPr>
            <w:t>Part 1</w:t>
          </w:r>
          <w:r>
            <w:rPr>
              <w:b/>
            </w:rPr>
            <w:fldChar w:fldCharType="end"/>
          </w:r>
        </w:p>
      </w:tc>
      <w:tc>
        <w:tcPr>
          <w:tcW w:w="4007" w:type="pct"/>
        </w:tcPr>
        <w:p w:rsidR="00AE1069" w:rsidRDefault="00AE1069">
          <w:pPr>
            <w:pStyle w:val="HeaderEven"/>
          </w:pPr>
          <w:r>
            <w:rPr>
              <w:noProof/>
            </w:rPr>
            <w:fldChar w:fldCharType="begin"/>
          </w:r>
          <w:r>
            <w:rPr>
              <w:noProof/>
            </w:rPr>
            <w:instrText xml:space="preserve"> STYLEREF CharPartText \*charformat </w:instrText>
          </w:r>
          <w:r>
            <w:rPr>
              <w:noProof/>
            </w:rPr>
            <w:fldChar w:fldCharType="separate"/>
          </w:r>
          <w:r w:rsidR="00917788">
            <w:rPr>
              <w:noProof/>
            </w:rPr>
            <w:t>Preliminary</w:t>
          </w:r>
          <w:r>
            <w:rPr>
              <w:noProof/>
            </w:rPr>
            <w:fldChar w:fldCharType="end"/>
          </w:r>
        </w:p>
      </w:tc>
    </w:tr>
    <w:tr w:rsidR="00AE1069">
      <w:tc>
        <w:tcPr>
          <w:tcW w:w="993" w:type="pct"/>
        </w:tcPr>
        <w:p w:rsidR="00AE1069" w:rsidRDefault="00AE1069">
          <w:pPr>
            <w:pStyle w:val="HeaderEven"/>
            <w:rPr>
              <w:b/>
            </w:rPr>
          </w:pPr>
          <w:r>
            <w:rPr>
              <w:b/>
            </w:rPr>
            <w:fldChar w:fldCharType="begin"/>
          </w:r>
          <w:r>
            <w:rPr>
              <w:b/>
            </w:rPr>
            <w:instrText xml:space="preserve"> STYLEREF CharDivNo \*charformat </w:instrText>
          </w:r>
          <w:r>
            <w:rPr>
              <w:b/>
            </w:rPr>
            <w:fldChar w:fldCharType="end"/>
          </w:r>
        </w:p>
      </w:tc>
      <w:tc>
        <w:tcPr>
          <w:tcW w:w="4007" w:type="pct"/>
        </w:tcPr>
        <w:p w:rsidR="00AE1069" w:rsidRDefault="00AE1069">
          <w:pPr>
            <w:pStyle w:val="HeaderEven"/>
          </w:pPr>
          <w:r>
            <w:fldChar w:fldCharType="begin"/>
          </w:r>
          <w:r>
            <w:instrText xml:space="preserve"> STYLEREF CharDivText \*charformat </w:instrText>
          </w:r>
          <w:r>
            <w:fldChar w:fldCharType="end"/>
          </w:r>
        </w:p>
      </w:tc>
    </w:tr>
    <w:tr w:rsidR="00AE1069">
      <w:trPr>
        <w:cantSplit/>
      </w:trPr>
      <w:tc>
        <w:tcPr>
          <w:tcW w:w="5000" w:type="pct"/>
          <w:gridSpan w:val="2"/>
          <w:tcBorders>
            <w:bottom w:val="single" w:sz="4" w:space="0" w:color="auto"/>
          </w:tcBorders>
        </w:tcPr>
        <w:p w:rsidR="00AE1069" w:rsidRDefault="00385E3B">
          <w:pPr>
            <w:pStyle w:val="HeaderEven6"/>
          </w:pPr>
          <w:r>
            <w:fldChar w:fldCharType="begin"/>
          </w:r>
          <w:r>
            <w:instrText xml:space="preserve"> DOCPROPERTY "Company"  \* MERGEFORMAT </w:instrText>
          </w:r>
          <w:r>
            <w:fldChar w:fldCharType="separate"/>
          </w:r>
          <w:r w:rsidR="005253C5">
            <w:t>Section</w:t>
          </w:r>
          <w:r>
            <w:fldChar w:fldCharType="end"/>
          </w:r>
          <w:r w:rsidR="00AE1069">
            <w:t xml:space="preserve"> </w:t>
          </w:r>
          <w:r w:rsidR="00AE1069">
            <w:rPr>
              <w:noProof/>
            </w:rPr>
            <w:fldChar w:fldCharType="begin"/>
          </w:r>
          <w:r w:rsidR="00AE1069">
            <w:rPr>
              <w:noProof/>
            </w:rPr>
            <w:instrText xml:space="preserve"> STYLEREF CharSectNo \*charformat </w:instrText>
          </w:r>
          <w:r w:rsidR="00AE1069">
            <w:rPr>
              <w:noProof/>
            </w:rPr>
            <w:fldChar w:fldCharType="separate"/>
          </w:r>
          <w:r w:rsidR="00917788">
            <w:rPr>
              <w:noProof/>
            </w:rPr>
            <w:t>1</w:t>
          </w:r>
          <w:r w:rsidR="00AE1069">
            <w:rPr>
              <w:noProof/>
            </w:rPr>
            <w:fldChar w:fldCharType="end"/>
          </w:r>
        </w:p>
      </w:tc>
    </w:tr>
  </w:tbl>
  <w:p w:rsidR="00AE1069" w:rsidRDefault="00AE106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113"/>
      <w:gridCol w:w="1594"/>
    </w:tblGrid>
    <w:tr w:rsidR="00AE1069">
      <w:tc>
        <w:tcPr>
          <w:tcW w:w="3966" w:type="pct"/>
        </w:tcPr>
        <w:p w:rsidR="00AE1069" w:rsidRDefault="00AE1069">
          <w:pPr>
            <w:pStyle w:val="HeaderEven"/>
            <w:jc w:val="right"/>
          </w:pPr>
          <w:r>
            <w:rPr>
              <w:noProof/>
            </w:rPr>
            <w:fldChar w:fldCharType="begin"/>
          </w:r>
          <w:r>
            <w:rPr>
              <w:noProof/>
            </w:rPr>
            <w:instrText xml:space="preserve"> STYLEREF CharPartText \*charformat </w:instrText>
          </w:r>
          <w:r>
            <w:rPr>
              <w:noProof/>
            </w:rPr>
            <w:fldChar w:fldCharType="separate"/>
          </w:r>
          <w:r w:rsidR="00F3327B">
            <w:rPr>
              <w:noProof/>
            </w:rPr>
            <w:t>Miscellaneous</w:t>
          </w:r>
          <w:r>
            <w:rPr>
              <w:noProof/>
            </w:rPr>
            <w:fldChar w:fldCharType="end"/>
          </w:r>
        </w:p>
      </w:tc>
      <w:tc>
        <w:tcPr>
          <w:tcW w:w="1034" w:type="pct"/>
        </w:tcPr>
        <w:p w:rsidR="00AE1069" w:rsidRDefault="00AE1069">
          <w:pPr>
            <w:pStyle w:val="HeaderEven"/>
            <w:jc w:val="right"/>
            <w:rPr>
              <w:b/>
            </w:rPr>
          </w:pPr>
          <w:r>
            <w:rPr>
              <w:b/>
            </w:rPr>
            <w:fldChar w:fldCharType="begin"/>
          </w:r>
          <w:r>
            <w:rPr>
              <w:b/>
            </w:rPr>
            <w:instrText xml:space="preserve"> STYLEREF CharPartNo \*charformat </w:instrText>
          </w:r>
          <w:r>
            <w:rPr>
              <w:b/>
            </w:rPr>
            <w:fldChar w:fldCharType="separate"/>
          </w:r>
          <w:r w:rsidR="00F3327B">
            <w:rPr>
              <w:b/>
              <w:noProof/>
            </w:rPr>
            <w:t>Part 11</w:t>
          </w:r>
          <w:r>
            <w:rPr>
              <w:b/>
            </w:rPr>
            <w:fldChar w:fldCharType="end"/>
          </w:r>
        </w:p>
      </w:tc>
    </w:tr>
    <w:tr w:rsidR="00AE1069">
      <w:tc>
        <w:tcPr>
          <w:tcW w:w="3966" w:type="pct"/>
        </w:tcPr>
        <w:p w:rsidR="00AE1069" w:rsidRDefault="00AE1069">
          <w:pPr>
            <w:pStyle w:val="HeaderEven"/>
            <w:jc w:val="right"/>
          </w:pPr>
          <w:r>
            <w:fldChar w:fldCharType="begin"/>
          </w:r>
          <w:r>
            <w:instrText xml:space="preserve"> STYLEREF CharDivText \*charformat </w:instrText>
          </w:r>
          <w:r>
            <w:fldChar w:fldCharType="end"/>
          </w:r>
        </w:p>
      </w:tc>
      <w:tc>
        <w:tcPr>
          <w:tcW w:w="1034" w:type="pct"/>
        </w:tcPr>
        <w:p w:rsidR="00AE1069" w:rsidRDefault="00AE1069">
          <w:pPr>
            <w:pStyle w:val="HeaderEven"/>
            <w:jc w:val="right"/>
            <w:rPr>
              <w:b/>
            </w:rPr>
          </w:pPr>
          <w:r>
            <w:rPr>
              <w:b/>
            </w:rPr>
            <w:fldChar w:fldCharType="begin"/>
          </w:r>
          <w:r>
            <w:rPr>
              <w:b/>
            </w:rPr>
            <w:instrText xml:space="preserve"> STYLEREF CharDivNo \*charformat </w:instrText>
          </w:r>
          <w:r>
            <w:rPr>
              <w:b/>
            </w:rPr>
            <w:fldChar w:fldCharType="end"/>
          </w:r>
        </w:p>
      </w:tc>
    </w:tr>
    <w:tr w:rsidR="00AE1069">
      <w:trPr>
        <w:cantSplit/>
      </w:trPr>
      <w:tc>
        <w:tcPr>
          <w:tcW w:w="5000" w:type="pct"/>
          <w:gridSpan w:val="2"/>
          <w:tcBorders>
            <w:bottom w:val="single" w:sz="4" w:space="0" w:color="auto"/>
          </w:tcBorders>
        </w:tcPr>
        <w:p w:rsidR="00AE1069" w:rsidRDefault="00385E3B">
          <w:pPr>
            <w:pStyle w:val="HeaderOdd6"/>
          </w:pPr>
          <w:r>
            <w:fldChar w:fldCharType="begin"/>
          </w:r>
          <w:r>
            <w:instrText xml:space="preserve"> DOCPROPERTY "Company"  \* MERGEFORMAT </w:instrText>
          </w:r>
          <w:r>
            <w:fldChar w:fldCharType="separate"/>
          </w:r>
          <w:r w:rsidR="005253C5">
            <w:t>Section</w:t>
          </w:r>
          <w:r>
            <w:fldChar w:fldCharType="end"/>
          </w:r>
          <w:r w:rsidR="00AE1069">
            <w:t xml:space="preserve"> </w:t>
          </w:r>
          <w:r w:rsidR="00AE1069">
            <w:rPr>
              <w:noProof/>
            </w:rPr>
            <w:fldChar w:fldCharType="begin"/>
          </w:r>
          <w:r w:rsidR="00AE1069">
            <w:rPr>
              <w:noProof/>
            </w:rPr>
            <w:instrText xml:space="preserve"> STYLEREF CharSectNo \*charformat </w:instrText>
          </w:r>
          <w:r w:rsidR="00AE1069">
            <w:rPr>
              <w:noProof/>
            </w:rPr>
            <w:fldChar w:fldCharType="separate"/>
          </w:r>
          <w:r w:rsidR="00F3327B">
            <w:rPr>
              <w:noProof/>
            </w:rPr>
            <w:t>91</w:t>
          </w:r>
          <w:r w:rsidR="00AE1069">
            <w:rPr>
              <w:noProof/>
            </w:rPr>
            <w:fldChar w:fldCharType="end"/>
          </w:r>
        </w:p>
      </w:tc>
    </w:tr>
  </w:tbl>
  <w:p w:rsidR="00AE1069" w:rsidRDefault="00AE106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693"/>
      <w:gridCol w:w="6230"/>
    </w:tblGrid>
    <w:tr w:rsidR="00AE1069">
      <w:trPr>
        <w:jc w:val="center"/>
      </w:trPr>
      <w:tc>
        <w:tcPr>
          <w:tcW w:w="1560" w:type="dxa"/>
        </w:tcPr>
        <w:p w:rsidR="00AE1069" w:rsidRDefault="00AE1069">
          <w:pPr>
            <w:pStyle w:val="HeaderEven"/>
            <w:rPr>
              <w:b/>
            </w:rPr>
          </w:pPr>
          <w:r>
            <w:rPr>
              <w:b/>
            </w:rPr>
            <w:fldChar w:fldCharType="begin"/>
          </w:r>
          <w:r>
            <w:rPr>
              <w:b/>
            </w:rPr>
            <w:instrText xml:space="preserve"> STYLEREF CharChapNo \*charformat </w:instrText>
          </w:r>
          <w:r>
            <w:rPr>
              <w:b/>
            </w:rPr>
            <w:fldChar w:fldCharType="separate"/>
          </w:r>
          <w:r w:rsidR="00F3327B">
            <w:rPr>
              <w:b/>
              <w:noProof/>
            </w:rPr>
            <w:t>Schedule 1</w:t>
          </w:r>
          <w:r>
            <w:rPr>
              <w:b/>
            </w:rPr>
            <w:fldChar w:fldCharType="end"/>
          </w:r>
        </w:p>
      </w:tc>
      <w:tc>
        <w:tcPr>
          <w:tcW w:w="5741" w:type="dxa"/>
        </w:tcPr>
        <w:p w:rsidR="00AE1069" w:rsidRDefault="00AE1069">
          <w:pPr>
            <w:pStyle w:val="HeaderEven"/>
          </w:pPr>
          <w:r>
            <w:rPr>
              <w:noProof/>
            </w:rPr>
            <w:fldChar w:fldCharType="begin"/>
          </w:r>
          <w:r>
            <w:rPr>
              <w:noProof/>
            </w:rPr>
            <w:instrText xml:space="preserve"> STYLEREF CharChapText \*charformat </w:instrText>
          </w:r>
          <w:r>
            <w:rPr>
              <w:noProof/>
            </w:rPr>
            <w:fldChar w:fldCharType="separate"/>
          </w:r>
          <w:r w:rsidR="00F3327B">
            <w:rPr>
              <w:noProof/>
            </w:rPr>
            <w:t>Obligation of dealer to repair defects</w:t>
          </w:r>
          <w:r>
            <w:rPr>
              <w:noProof/>
            </w:rPr>
            <w:fldChar w:fldCharType="end"/>
          </w:r>
        </w:p>
      </w:tc>
    </w:tr>
    <w:tr w:rsidR="00AE1069">
      <w:trPr>
        <w:jc w:val="center"/>
      </w:trPr>
      <w:tc>
        <w:tcPr>
          <w:tcW w:w="1560" w:type="dxa"/>
        </w:tcPr>
        <w:p w:rsidR="00AE1069" w:rsidRDefault="00AE1069">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AE1069" w:rsidRDefault="00385E3B">
          <w:pPr>
            <w:pStyle w:val="HeaderEven"/>
          </w:pPr>
          <w:r>
            <w:rPr>
              <w:noProof/>
            </w:rPr>
            <w:fldChar w:fldCharType="begin"/>
          </w:r>
          <w:r>
            <w:rPr>
              <w:noProof/>
            </w:rPr>
            <w:instrText xml:space="preserve"> STYLEREF CharPartText \*charformat </w:instrText>
          </w:r>
          <w:r>
            <w:rPr>
              <w:noProof/>
            </w:rPr>
            <w:fldChar w:fldCharType="end"/>
          </w:r>
        </w:p>
      </w:tc>
    </w:tr>
    <w:tr w:rsidR="00AE1069">
      <w:trPr>
        <w:jc w:val="center"/>
      </w:trPr>
      <w:tc>
        <w:tcPr>
          <w:tcW w:w="7296" w:type="dxa"/>
          <w:gridSpan w:val="2"/>
          <w:tcBorders>
            <w:bottom w:val="single" w:sz="4" w:space="0" w:color="auto"/>
          </w:tcBorders>
        </w:tcPr>
        <w:p w:rsidR="00AE1069" w:rsidRDefault="00AE1069">
          <w:pPr>
            <w:pStyle w:val="HeaderEven6"/>
          </w:pPr>
        </w:p>
      </w:tc>
    </w:tr>
  </w:tbl>
  <w:p w:rsidR="00AE1069" w:rsidRDefault="00AE106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1693"/>
    </w:tblGrid>
    <w:tr w:rsidR="00AE1069">
      <w:trPr>
        <w:jc w:val="center"/>
      </w:trPr>
      <w:tc>
        <w:tcPr>
          <w:tcW w:w="5741" w:type="dxa"/>
        </w:tcPr>
        <w:p w:rsidR="00AE1069" w:rsidRDefault="00AE1069">
          <w:pPr>
            <w:pStyle w:val="HeaderEven"/>
            <w:jc w:val="right"/>
          </w:pPr>
          <w:r>
            <w:rPr>
              <w:noProof/>
            </w:rPr>
            <w:fldChar w:fldCharType="begin"/>
          </w:r>
          <w:r>
            <w:rPr>
              <w:noProof/>
            </w:rPr>
            <w:instrText xml:space="preserve"> STYLEREF CharChapText \*charformat </w:instrText>
          </w:r>
          <w:r>
            <w:rPr>
              <w:noProof/>
            </w:rPr>
            <w:fldChar w:fldCharType="separate"/>
          </w:r>
          <w:r w:rsidR="00F3327B">
            <w:rPr>
              <w:noProof/>
            </w:rPr>
            <w:t>Reviewable decisions</w:t>
          </w:r>
          <w:r>
            <w:rPr>
              <w:noProof/>
            </w:rPr>
            <w:fldChar w:fldCharType="end"/>
          </w:r>
        </w:p>
      </w:tc>
      <w:tc>
        <w:tcPr>
          <w:tcW w:w="1560" w:type="dxa"/>
        </w:tcPr>
        <w:p w:rsidR="00AE1069" w:rsidRDefault="00AE1069">
          <w:pPr>
            <w:pStyle w:val="HeaderEven"/>
            <w:jc w:val="right"/>
            <w:rPr>
              <w:b/>
            </w:rPr>
          </w:pPr>
          <w:r>
            <w:rPr>
              <w:b/>
            </w:rPr>
            <w:fldChar w:fldCharType="begin"/>
          </w:r>
          <w:r>
            <w:rPr>
              <w:b/>
            </w:rPr>
            <w:instrText xml:space="preserve"> STYLEREF CharChapNo \*charformat </w:instrText>
          </w:r>
          <w:r>
            <w:rPr>
              <w:b/>
            </w:rPr>
            <w:fldChar w:fldCharType="separate"/>
          </w:r>
          <w:r w:rsidR="00F3327B">
            <w:rPr>
              <w:b/>
              <w:noProof/>
            </w:rPr>
            <w:t>Schedule 2</w:t>
          </w:r>
          <w:r>
            <w:rPr>
              <w:b/>
            </w:rPr>
            <w:fldChar w:fldCharType="end"/>
          </w:r>
        </w:p>
      </w:tc>
    </w:tr>
    <w:tr w:rsidR="00AE1069">
      <w:trPr>
        <w:jc w:val="center"/>
      </w:trPr>
      <w:tc>
        <w:tcPr>
          <w:tcW w:w="5741" w:type="dxa"/>
        </w:tcPr>
        <w:p w:rsidR="00AE1069" w:rsidRDefault="00385E3B">
          <w:pPr>
            <w:pStyle w:val="HeaderEven"/>
            <w:jc w:val="right"/>
          </w:pPr>
          <w:r>
            <w:rPr>
              <w:noProof/>
            </w:rPr>
            <w:fldChar w:fldCharType="begin"/>
          </w:r>
          <w:r>
            <w:rPr>
              <w:noProof/>
            </w:rPr>
            <w:instrText xml:space="preserve"> STYLEREF CharPartText \*charformat </w:instrText>
          </w:r>
          <w:r>
            <w:rPr>
              <w:noProof/>
            </w:rPr>
            <w:fldChar w:fldCharType="end"/>
          </w:r>
        </w:p>
      </w:tc>
      <w:tc>
        <w:tcPr>
          <w:tcW w:w="1560" w:type="dxa"/>
        </w:tcPr>
        <w:p w:rsidR="00AE1069" w:rsidRDefault="00AE1069">
          <w:pPr>
            <w:pStyle w:val="HeaderEven"/>
            <w:jc w:val="right"/>
            <w:rPr>
              <w:b/>
            </w:rPr>
          </w:pPr>
          <w:r>
            <w:rPr>
              <w:b/>
            </w:rPr>
            <w:fldChar w:fldCharType="begin"/>
          </w:r>
          <w:r>
            <w:rPr>
              <w:b/>
            </w:rPr>
            <w:instrText xml:space="preserve"> STYLEREF CharPartNo \*charformat </w:instrText>
          </w:r>
          <w:r>
            <w:rPr>
              <w:b/>
            </w:rPr>
            <w:fldChar w:fldCharType="end"/>
          </w:r>
        </w:p>
      </w:tc>
    </w:tr>
    <w:tr w:rsidR="00AE1069">
      <w:trPr>
        <w:jc w:val="center"/>
      </w:trPr>
      <w:tc>
        <w:tcPr>
          <w:tcW w:w="7296" w:type="dxa"/>
          <w:gridSpan w:val="2"/>
          <w:tcBorders>
            <w:bottom w:val="single" w:sz="4" w:space="0" w:color="auto"/>
          </w:tcBorders>
        </w:tcPr>
        <w:p w:rsidR="00AE1069" w:rsidRDefault="00AE1069">
          <w:pPr>
            <w:pStyle w:val="HeaderOdd6"/>
          </w:pPr>
        </w:p>
      </w:tc>
    </w:tr>
  </w:tbl>
  <w:p w:rsidR="00AE1069" w:rsidRDefault="00AE1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4"/>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pStyle w:val="ListBullet5"/>
      <w:lvlText w:val=""/>
      <w:lvlJc w:val="left"/>
      <w:pPr>
        <w:tabs>
          <w:tab w:val="num" w:pos="1740"/>
        </w:tabs>
        <w:ind w:left="1740" w:hanging="540"/>
      </w:pPr>
      <w:rPr>
        <w:rFonts w:ascii="Symbol" w:hAnsi="Symbol" w:cs="Times New Roman" w:hint="default"/>
        <w:sz w:val="20"/>
        <w:szCs w:val="20"/>
      </w:rPr>
    </w:lvl>
  </w:abstractNum>
  <w:abstractNum w:abstractNumId="11"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FF0832"/>
    <w:multiLevelType w:val="multilevel"/>
    <w:tmpl w:val="7C0AEE0C"/>
    <w:lvl w:ilvl="0">
      <w:start w:val="1"/>
      <w:numFmt w:val="decimal"/>
      <w:pStyle w:val="ListNumber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340732AF"/>
    <w:multiLevelType w:val="multilevel"/>
    <w:tmpl w:val="2B70DA4A"/>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B8B1070"/>
    <w:multiLevelType w:val="multilevel"/>
    <w:tmpl w:val="ABCADBC8"/>
    <w:lvl w:ilvl="0">
      <w:start w:val="1"/>
      <w:numFmt w:val="decimal"/>
      <w:pStyle w:val="ListBullet"/>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7" w15:restartNumberingAfterBreak="0">
    <w:nsid w:val="432702AC"/>
    <w:multiLevelType w:val="singleLevel"/>
    <w:tmpl w:val="4E1E294E"/>
    <w:lvl w:ilvl="0">
      <w:start w:val="1"/>
      <w:numFmt w:val="bullet"/>
      <w:pStyle w:val="ListNumber3"/>
      <w:lvlText w:val=""/>
      <w:lvlJc w:val="left"/>
      <w:pPr>
        <w:tabs>
          <w:tab w:val="num" w:pos="1800"/>
        </w:tabs>
        <w:ind w:left="1800" w:hanging="300"/>
      </w:pPr>
      <w:rPr>
        <w:rFonts w:ascii="Symbol" w:hAnsi="Symbol" w:cs="Times New Roman" w:hint="default"/>
        <w:color w:val="auto"/>
        <w:sz w:val="20"/>
        <w:szCs w:val="20"/>
      </w:rPr>
    </w:lvl>
  </w:abstractNum>
  <w:abstractNum w:abstractNumId="18"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3193175"/>
    <w:multiLevelType w:val="singleLevel"/>
    <w:tmpl w:val="2E7259DA"/>
    <w:lvl w:ilvl="0">
      <w:start w:val="1"/>
      <w:numFmt w:val="bullet"/>
      <w:pStyle w:val="ListNumber"/>
      <w:lvlText w:val=""/>
      <w:lvlJc w:val="left"/>
      <w:pPr>
        <w:tabs>
          <w:tab w:val="num" w:pos="2260"/>
        </w:tabs>
        <w:ind w:left="2260" w:hanging="520"/>
      </w:pPr>
      <w:rPr>
        <w:rFonts w:ascii="Symbol" w:hAnsi="Symbol" w:cs="Times New Roman" w:hint="default"/>
        <w:sz w:val="20"/>
        <w:szCs w:val="20"/>
      </w:rPr>
    </w:lvl>
  </w:abstractNum>
  <w:abstractNum w:abstractNumId="21"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DDC0708"/>
    <w:multiLevelType w:val="hybridMultilevel"/>
    <w:tmpl w:val="239099BC"/>
    <w:lvl w:ilvl="0" w:tplc="707492D4">
      <w:start w:val="1"/>
      <w:numFmt w:val="bullet"/>
      <w:pStyle w:val="TableBullet"/>
      <w:lvlText w:val=""/>
      <w:lvlJc w:val="left"/>
      <w:pPr>
        <w:ind w:left="720" w:hanging="360"/>
      </w:pPr>
      <w:rPr>
        <w:rFonts w:ascii="Symbol" w:hAnsi="Symbol" w:hint="default"/>
      </w:rPr>
    </w:lvl>
    <w:lvl w:ilvl="1" w:tplc="701415A6" w:tentative="1">
      <w:start w:val="1"/>
      <w:numFmt w:val="bullet"/>
      <w:lvlText w:val="o"/>
      <w:lvlJc w:val="left"/>
      <w:pPr>
        <w:ind w:left="1440" w:hanging="360"/>
      </w:pPr>
      <w:rPr>
        <w:rFonts w:ascii="Courier New" w:hAnsi="Courier New" w:cs="Courier New" w:hint="default"/>
      </w:rPr>
    </w:lvl>
    <w:lvl w:ilvl="2" w:tplc="07F223B4" w:tentative="1">
      <w:start w:val="1"/>
      <w:numFmt w:val="bullet"/>
      <w:lvlText w:val=""/>
      <w:lvlJc w:val="left"/>
      <w:pPr>
        <w:ind w:left="2160" w:hanging="360"/>
      </w:pPr>
      <w:rPr>
        <w:rFonts w:ascii="Wingdings" w:hAnsi="Wingdings" w:hint="default"/>
      </w:rPr>
    </w:lvl>
    <w:lvl w:ilvl="3" w:tplc="0DC0031C" w:tentative="1">
      <w:start w:val="1"/>
      <w:numFmt w:val="bullet"/>
      <w:lvlText w:val=""/>
      <w:lvlJc w:val="left"/>
      <w:pPr>
        <w:ind w:left="2880" w:hanging="360"/>
      </w:pPr>
      <w:rPr>
        <w:rFonts w:ascii="Symbol" w:hAnsi="Symbol" w:hint="default"/>
      </w:rPr>
    </w:lvl>
    <w:lvl w:ilvl="4" w:tplc="9A30C9B6" w:tentative="1">
      <w:start w:val="1"/>
      <w:numFmt w:val="bullet"/>
      <w:lvlText w:val="o"/>
      <w:lvlJc w:val="left"/>
      <w:pPr>
        <w:ind w:left="3600" w:hanging="360"/>
      </w:pPr>
      <w:rPr>
        <w:rFonts w:ascii="Courier New" w:hAnsi="Courier New" w:cs="Courier New" w:hint="default"/>
      </w:rPr>
    </w:lvl>
    <w:lvl w:ilvl="5" w:tplc="ED6C0EC6" w:tentative="1">
      <w:start w:val="1"/>
      <w:numFmt w:val="bullet"/>
      <w:lvlText w:val=""/>
      <w:lvlJc w:val="left"/>
      <w:pPr>
        <w:ind w:left="4320" w:hanging="360"/>
      </w:pPr>
      <w:rPr>
        <w:rFonts w:ascii="Wingdings" w:hAnsi="Wingdings" w:hint="default"/>
      </w:rPr>
    </w:lvl>
    <w:lvl w:ilvl="6" w:tplc="113C84F4" w:tentative="1">
      <w:start w:val="1"/>
      <w:numFmt w:val="bullet"/>
      <w:lvlText w:val=""/>
      <w:lvlJc w:val="left"/>
      <w:pPr>
        <w:ind w:left="5040" w:hanging="360"/>
      </w:pPr>
      <w:rPr>
        <w:rFonts w:ascii="Symbol" w:hAnsi="Symbol" w:hint="default"/>
      </w:rPr>
    </w:lvl>
    <w:lvl w:ilvl="7" w:tplc="19F04C1C" w:tentative="1">
      <w:start w:val="1"/>
      <w:numFmt w:val="bullet"/>
      <w:lvlText w:val="o"/>
      <w:lvlJc w:val="left"/>
      <w:pPr>
        <w:ind w:left="5760" w:hanging="360"/>
      </w:pPr>
      <w:rPr>
        <w:rFonts w:ascii="Courier New" w:hAnsi="Courier New" w:cs="Courier New" w:hint="default"/>
      </w:rPr>
    </w:lvl>
    <w:lvl w:ilvl="8" w:tplc="221E2170" w:tentative="1">
      <w:start w:val="1"/>
      <w:numFmt w:val="bullet"/>
      <w:lvlText w:val=""/>
      <w:lvlJc w:val="left"/>
      <w:pPr>
        <w:ind w:left="6480" w:hanging="360"/>
      </w:pPr>
      <w:rPr>
        <w:rFonts w:ascii="Wingdings" w:hAnsi="Wingdings" w:hint="default"/>
      </w:rPr>
    </w:lvl>
  </w:abstractNum>
  <w:abstractNum w:abstractNumId="23"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6DB21F47"/>
    <w:multiLevelType w:val="singleLevel"/>
    <w:tmpl w:val="2A821138"/>
    <w:lvl w:ilvl="0">
      <w:start w:val="1"/>
      <w:numFmt w:val="bullet"/>
      <w:lvlText w:val=""/>
      <w:lvlJc w:val="left"/>
      <w:pPr>
        <w:tabs>
          <w:tab w:val="num" w:pos="960"/>
        </w:tabs>
        <w:ind w:left="900" w:hanging="300"/>
      </w:pPr>
      <w:rPr>
        <w:rFonts w:ascii="Symbol" w:hAnsi="Symbol" w:hint="default"/>
        <w:sz w:val="18"/>
      </w:rPr>
    </w:lvl>
  </w:abstractNum>
  <w:abstractNum w:abstractNumId="25" w15:restartNumberingAfterBreak="0">
    <w:nsid w:val="75423923"/>
    <w:multiLevelType w:val="singleLevel"/>
    <w:tmpl w:val="10FACC86"/>
    <w:lvl w:ilvl="0">
      <w:start w:val="1"/>
      <w:numFmt w:val="bullet"/>
      <w:pStyle w:val="ListNumber4"/>
      <w:lvlText w:val=""/>
      <w:lvlJc w:val="left"/>
      <w:pPr>
        <w:tabs>
          <w:tab w:val="num" w:pos="2300"/>
        </w:tabs>
        <w:ind w:left="2300" w:hanging="300"/>
      </w:pPr>
      <w:rPr>
        <w:rFonts w:ascii="Symbol" w:hAnsi="Symbol" w:cs="Times New Roman" w:hint="default"/>
        <w:color w:val="auto"/>
        <w:sz w:val="20"/>
        <w:szCs w:val="20"/>
      </w:rPr>
    </w:lvl>
  </w:abstractNum>
  <w:abstractNum w:abstractNumId="26" w15:restartNumberingAfterBreak="0">
    <w:nsid w:val="794467A0"/>
    <w:multiLevelType w:val="singleLevel"/>
    <w:tmpl w:val="3F8ADDEE"/>
    <w:lvl w:ilvl="0">
      <w:start w:val="1"/>
      <w:numFmt w:val="bullet"/>
      <w:pStyle w:val="ListBullet3"/>
      <w:lvlText w:val=""/>
      <w:lvlJc w:val="left"/>
      <w:pPr>
        <w:tabs>
          <w:tab w:val="num" w:pos="1200"/>
        </w:tabs>
        <w:ind w:left="1200" w:hanging="500"/>
      </w:pPr>
      <w:rPr>
        <w:rFonts w:ascii="Symbol" w:hAnsi="Symbol" w:cs="Times New Roman" w:hint="default"/>
        <w:sz w:val="20"/>
        <w:szCs w:val="20"/>
      </w:rPr>
    </w:lvl>
  </w:abstractNum>
  <w:abstractNum w:abstractNumId="27" w15:restartNumberingAfterBreak="0">
    <w:nsid w:val="7B0A7756"/>
    <w:multiLevelType w:val="singleLevel"/>
    <w:tmpl w:val="09823C8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8" w15:restartNumberingAfterBreak="0">
    <w:nsid w:val="7BA947E9"/>
    <w:multiLevelType w:val="singleLevel"/>
    <w:tmpl w:val="76B0E07C"/>
    <w:lvl w:ilvl="0">
      <w:start w:val="1"/>
      <w:numFmt w:val="decimal"/>
      <w:lvlRestart w:val="0"/>
      <w:pStyle w:val="ListBullet2"/>
      <w:lvlText w:val="%1."/>
      <w:lvlJc w:val="left"/>
      <w:pPr>
        <w:tabs>
          <w:tab w:val="num" w:pos="1300"/>
        </w:tabs>
        <w:ind w:left="1300" w:hanging="400"/>
      </w:pPr>
    </w:lvl>
  </w:abstractNum>
  <w:abstractNum w:abstractNumId="29" w15:restartNumberingAfterBreak="0">
    <w:nsid w:val="7FE65E21"/>
    <w:multiLevelType w:val="hybridMultilevel"/>
    <w:tmpl w:val="AC7A5FF8"/>
    <w:lvl w:ilvl="0" w:tplc="A73E9C8C">
      <w:start w:val="1"/>
      <w:numFmt w:val="decimal"/>
      <w:pStyle w:val="TableNumbered"/>
      <w:suff w:val="space"/>
      <w:lvlText w:val="%1"/>
      <w:lvlJc w:val="left"/>
      <w:pPr>
        <w:ind w:left="360" w:hanging="360"/>
      </w:pPr>
      <w:rPr>
        <w:rFonts w:hint="default"/>
      </w:rPr>
    </w:lvl>
    <w:lvl w:ilvl="1" w:tplc="197C03D2" w:tentative="1">
      <w:start w:val="1"/>
      <w:numFmt w:val="lowerLetter"/>
      <w:lvlText w:val="%2."/>
      <w:lvlJc w:val="left"/>
      <w:pPr>
        <w:ind w:left="1440" w:hanging="360"/>
      </w:pPr>
    </w:lvl>
    <w:lvl w:ilvl="2" w:tplc="0A68A0F2" w:tentative="1">
      <w:start w:val="1"/>
      <w:numFmt w:val="lowerRoman"/>
      <w:lvlText w:val="%3."/>
      <w:lvlJc w:val="right"/>
      <w:pPr>
        <w:ind w:left="2160" w:hanging="180"/>
      </w:pPr>
    </w:lvl>
    <w:lvl w:ilvl="3" w:tplc="F1F62FD6" w:tentative="1">
      <w:start w:val="1"/>
      <w:numFmt w:val="decimal"/>
      <w:lvlText w:val="%4."/>
      <w:lvlJc w:val="left"/>
      <w:pPr>
        <w:ind w:left="2880" w:hanging="360"/>
      </w:pPr>
    </w:lvl>
    <w:lvl w:ilvl="4" w:tplc="A77A64D6" w:tentative="1">
      <w:start w:val="1"/>
      <w:numFmt w:val="lowerLetter"/>
      <w:lvlText w:val="%5."/>
      <w:lvlJc w:val="left"/>
      <w:pPr>
        <w:ind w:left="3600" w:hanging="360"/>
      </w:pPr>
    </w:lvl>
    <w:lvl w:ilvl="5" w:tplc="C14AEC7A" w:tentative="1">
      <w:start w:val="1"/>
      <w:numFmt w:val="lowerRoman"/>
      <w:lvlText w:val="%6."/>
      <w:lvlJc w:val="right"/>
      <w:pPr>
        <w:ind w:left="4320" w:hanging="180"/>
      </w:pPr>
    </w:lvl>
    <w:lvl w:ilvl="6" w:tplc="98EAD09C" w:tentative="1">
      <w:start w:val="1"/>
      <w:numFmt w:val="decimal"/>
      <w:lvlText w:val="%7."/>
      <w:lvlJc w:val="left"/>
      <w:pPr>
        <w:ind w:left="5040" w:hanging="360"/>
      </w:pPr>
    </w:lvl>
    <w:lvl w:ilvl="7" w:tplc="693CA844" w:tentative="1">
      <w:start w:val="1"/>
      <w:numFmt w:val="lowerLetter"/>
      <w:lvlText w:val="%8."/>
      <w:lvlJc w:val="left"/>
      <w:pPr>
        <w:ind w:left="5760" w:hanging="360"/>
      </w:pPr>
    </w:lvl>
    <w:lvl w:ilvl="8" w:tplc="B4A2266C" w:tentative="1">
      <w:start w:val="1"/>
      <w:numFmt w:val="lowerRoman"/>
      <w:lvlText w:val="%9."/>
      <w:lvlJc w:val="right"/>
      <w:pPr>
        <w:ind w:left="6480" w:hanging="180"/>
      </w:pPr>
    </w:lvl>
  </w:abstractNum>
  <w:num w:numId="1">
    <w:abstractNumId w:val="9"/>
  </w:num>
  <w:num w:numId="2">
    <w:abstractNumId w:val="16"/>
  </w:num>
  <w:num w:numId="3">
    <w:abstractNumId w:val="28"/>
  </w:num>
  <w:num w:numId="4">
    <w:abstractNumId w:val="26"/>
  </w:num>
  <w:num w:numId="5">
    <w:abstractNumId w:val="10"/>
  </w:num>
  <w:num w:numId="6">
    <w:abstractNumId w:val="20"/>
  </w:num>
  <w:num w:numId="7">
    <w:abstractNumId w:val="13"/>
  </w:num>
  <w:num w:numId="8">
    <w:abstractNumId w:val="17"/>
  </w:num>
  <w:num w:numId="9">
    <w:abstractNumId w:val="25"/>
  </w:num>
  <w:num w:numId="10">
    <w:abstractNumId w:val="19"/>
  </w:num>
  <w:num w:numId="11">
    <w:abstractNumId w:val="27"/>
  </w:num>
  <w:num w:numId="12">
    <w:abstractNumId w:val="14"/>
  </w:num>
  <w:num w:numId="13">
    <w:abstractNumId w:val="15"/>
  </w:num>
  <w:num w:numId="14">
    <w:abstractNumId w:val="24"/>
  </w:num>
  <w:num w:numId="15">
    <w:abstractNumId w:val="12"/>
  </w:num>
  <w:num w:numId="16">
    <w:abstractNumId w:val="22"/>
  </w:num>
  <w:num w:numId="17">
    <w:abstractNumId w:val="2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3"/>
  </w:num>
  <w:num w:numId="2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71"/>
  <w:drawingGridVerticalSpacing w:val="48"/>
  <w:displayHorizontalDrawingGridEvery w:val="0"/>
  <w:displayVerticalDrawingGridEvery w:val="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BB"/>
    <w:rsid w:val="00013731"/>
    <w:rsid w:val="0002588B"/>
    <w:rsid w:val="00026259"/>
    <w:rsid w:val="00031796"/>
    <w:rsid w:val="00033126"/>
    <w:rsid w:val="0005134C"/>
    <w:rsid w:val="0005218C"/>
    <w:rsid w:val="000548DE"/>
    <w:rsid w:val="000576B1"/>
    <w:rsid w:val="00072367"/>
    <w:rsid w:val="000740D7"/>
    <w:rsid w:val="00082D55"/>
    <w:rsid w:val="00084733"/>
    <w:rsid w:val="00087E73"/>
    <w:rsid w:val="00094BCA"/>
    <w:rsid w:val="000A0139"/>
    <w:rsid w:val="000D0CEC"/>
    <w:rsid w:val="000D54BA"/>
    <w:rsid w:val="000D6434"/>
    <w:rsid w:val="000E3155"/>
    <w:rsid w:val="000F64C5"/>
    <w:rsid w:val="000F7A0A"/>
    <w:rsid w:val="0010133F"/>
    <w:rsid w:val="00134362"/>
    <w:rsid w:val="00136DA6"/>
    <w:rsid w:val="001654FA"/>
    <w:rsid w:val="001679DF"/>
    <w:rsid w:val="001731FE"/>
    <w:rsid w:val="00181B3F"/>
    <w:rsid w:val="00190C0D"/>
    <w:rsid w:val="00195DF5"/>
    <w:rsid w:val="00196183"/>
    <w:rsid w:val="00197E6F"/>
    <w:rsid w:val="001A1C78"/>
    <w:rsid w:val="001A36B9"/>
    <w:rsid w:val="001A6577"/>
    <w:rsid w:val="001A6991"/>
    <w:rsid w:val="001A741D"/>
    <w:rsid w:val="001C2F47"/>
    <w:rsid w:val="001C3C56"/>
    <w:rsid w:val="001E4807"/>
    <w:rsid w:val="001F51CE"/>
    <w:rsid w:val="00200415"/>
    <w:rsid w:val="002011FC"/>
    <w:rsid w:val="00201EBF"/>
    <w:rsid w:val="00205790"/>
    <w:rsid w:val="00206FE7"/>
    <w:rsid w:val="00212730"/>
    <w:rsid w:val="00214FF9"/>
    <w:rsid w:val="002155E4"/>
    <w:rsid w:val="00240E2A"/>
    <w:rsid w:val="002411C4"/>
    <w:rsid w:val="00241E7D"/>
    <w:rsid w:val="0025154E"/>
    <w:rsid w:val="00257B7C"/>
    <w:rsid w:val="0026000F"/>
    <w:rsid w:val="00261D06"/>
    <w:rsid w:val="0026291B"/>
    <w:rsid w:val="00263561"/>
    <w:rsid w:val="00270AB3"/>
    <w:rsid w:val="00272D1C"/>
    <w:rsid w:val="0027546F"/>
    <w:rsid w:val="00283F9B"/>
    <w:rsid w:val="00290DFE"/>
    <w:rsid w:val="002A5567"/>
    <w:rsid w:val="002B01AD"/>
    <w:rsid w:val="002B2223"/>
    <w:rsid w:val="002C1394"/>
    <w:rsid w:val="002C267B"/>
    <w:rsid w:val="002C3EAB"/>
    <w:rsid w:val="002D55ED"/>
    <w:rsid w:val="002E04E1"/>
    <w:rsid w:val="002E66CA"/>
    <w:rsid w:val="002F7C7F"/>
    <w:rsid w:val="00303C12"/>
    <w:rsid w:val="003053FE"/>
    <w:rsid w:val="003132BC"/>
    <w:rsid w:val="00313BDA"/>
    <w:rsid w:val="00316FE7"/>
    <w:rsid w:val="003206F7"/>
    <w:rsid w:val="00326CFA"/>
    <w:rsid w:val="00327314"/>
    <w:rsid w:val="00333B99"/>
    <w:rsid w:val="0033526B"/>
    <w:rsid w:val="0033669E"/>
    <w:rsid w:val="003648C7"/>
    <w:rsid w:val="0036679A"/>
    <w:rsid w:val="00370B83"/>
    <w:rsid w:val="0037457B"/>
    <w:rsid w:val="003770B3"/>
    <w:rsid w:val="00385E3B"/>
    <w:rsid w:val="0039299A"/>
    <w:rsid w:val="003A0C37"/>
    <w:rsid w:val="003A0ED3"/>
    <w:rsid w:val="003A387B"/>
    <w:rsid w:val="003A6E20"/>
    <w:rsid w:val="003B2B67"/>
    <w:rsid w:val="003C3F94"/>
    <w:rsid w:val="003C43B7"/>
    <w:rsid w:val="003C6254"/>
    <w:rsid w:val="003C6BBC"/>
    <w:rsid w:val="003D2092"/>
    <w:rsid w:val="003D7881"/>
    <w:rsid w:val="003E5C99"/>
    <w:rsid w:val="003F265E"/>
    <w:rsid w:val="004122A2"/>
    <w:rsid w:val="00415897"/>
    <w:rsid w:val="00416C4F"/>
    <w:rsid w:val="004378E4"/>
    <w:rsid w:val="00440524"/>
    <w:rsid w:val="00441068"/>
    <w:rsid w:val="00465316"/>
    <w:rsid w:val="004662BF"/>
    <w:rsid w:val="00473901"/>
    <w:rsid w:val="00475AFE"/>
    <w:rsid w:val="00485C8A"/>
    <w:rsid w:val="0049077A"/>
    <w:rsid w:val="004A73B4"/>
    <w:rsid w:val="004B4ECF"/>
    <w:rsid w:val="004B5B4E"/>
    <w:rsid w:val="004E3563"/>
    <w:rsid w:val="004E7651"/>
    <w:rsid w:val="0050309D"/>
    <w:rsid w:val="00505A35"/>
    <w:rsid w:val="00515480"/>
    <w:rsid w:val="00522D76"/>
    <w:rsid w:val="005253C5"/>
    <w:rsid w:val="00533C3F"/>
    <w:rsid w:val="0053419A"/>
    <w:rsid w:val="005362FF"/>
    <w:rsid w:val="00541584"/>
    <w:rsid w:val="0054211D"/>
    <w:rsid w:val="0054225C"/>
    <w:rsid w:val="0054428C"/>
    <w:rsid w:val="005547DF"/>
    <w:rsid w:val="00562AC5"/>
    <w:rsid w:val="00566CCF"/>
    <w:rsid w:val="00580FB2"/>
    <w:rsid w:val="00582FD0"/>
    <w:rsid w:val="00583FF3"/>
    <w:rsid w:val="0058573C"/>
    <w:rsid w:val="00591857"/>
    <w:rsid w:val="00593D0B"/>
    <w:rsid w:val="005A072A"/>
    <w:rsid w:val="005A1113"/>
    <w:rsid w:val="005B4CF1"/>
    <w:rsid w:val="005B5967"/>
    <w:rsid w:val="005C1A27"/>
    <w:rsid w:val="005C3AAD"/>
    <w:rsid w:val="005C451A"/>
    <w:rsid w:val="005C79F7"/>
    <w:rsid w:val="005D3DBA"/>
    <w:rsid w:val="005E1A9A"/>
    <w:rsid w:val="005E4FFF"/>
    <w:rsid w:val="005F7229"/>
    <w:rsid w:val="005F772A"/>
    <w:rsid w:val="006045BF"/>
    <w:rsid w:val="00613F9C"/>
    <w:rsid w:val="00616E38"/>
    <w:rsid w:val="006207FB"/>
    <w:rsid w:val="00621C0D"/>
    <w:rsid w:val="006361BB"/>
    <w:rsid w:val="00641499"/>
    <w:rsid w:val="0064564E"/>
    <w:rsid w:val="00652EC5"/>
    <w:rsid w:val="006532AD"/>
    <w:rsid w:val="0066457D"/>
    <w:rsid w:val="00667D3B"/>
    <w:rsid w:val="0068499B"/>
    <w:rsid w:val="0069250B"/>
    <w:rsid w:val="006959D9"/>
    <w:rsid w:val="00697341"/>
    <w:rsid w:val="006B2CC2"/>
    <w:rsid w:val="006B562C"/>
    <w:rsid w:val="006B7457"/>
    <w:rsid w:val="006B7E48"/>
    <w:rsid w:val="006C0BCD"/>
    <w:rsid w:val="006D09D1"/>
    <w:rsid w:val="006D1095"/>
    <w:rsid w:val="006D203E"/>
    <w:rsid w:val="006D6106"/>
    <w:rsid w:val="006E39D4"/>
    <w:rsid w:val="006F414F"/>
    <w:rsid w:val="006F5A2C"/>
    <w:rsid w:val="006F6865"/>
    <w:rsid w:val="006F68F5"/>
    <w:rsid w:val="00712F8A"/>
    <w:rsid w:val="00723C50"/>
    <w:rsid w:val="007312BE"/>
    <w:rsid w:val="00744CE7"/>
    <w:rsid w:val="00745C97"/>
    <w:rsid w:val="00745D58"/>
    <w:rsid w:val="00763AB6"/>
    <w:rsid w:val="00770E9D"/>
    <w:rsid w:val="0077271E"/>
    <w:rsid w:val="007770E4"/>
    <w:rsid w:val="00780AE5"/>
    <w:rsid w:val="0078347C"/>
    <w:rsid w:val="00787496"/>
    <w:rsid w:val="00793E0B"/>
    <w:rsid w:val="00794635"/>
    <w:rsid w:val="007A0FD0"/>
    <w:rsid w:val="007B17B1"/>
    <w:rsid w:val="007C1484"/>
    <w:rsid w:val="007C2A07"/>
    <w:rsid w:val="007D0292"/>
    <w:rsid w:val="007E33DC"/>
    <w:rsid w:val="007E3D59"/>
    <w:rsid w:val="007E4C1B"/>
    <w:rsid w:val="007E5DA2"/>
    <w:rsid w:val="007F1D19"/>
    <w:rsid w:val="007F4F53"/>
    <w:rsid w:val="007F58B9"/>
    <w:rsid w:val="007F6633"/>
    <w:rsid w:val="00805C99"/>
    <w:rsid w:val="008108A6"/>
    <w:rsid w:val="008118B1"/>
    <w:rsid w:val="00820290"/>
    <w:rsid w:val="008226CB"/>
    <w:rsid w:val="00823C4A"/>
    <w:rsid w:val="00831548"/>
    <w:rsid w:val="00836F35"/>
    <w:rsid w:val="008404A6"/>
    <w:rsid w:val="00842024"/>
    <w:rsid w:val="00851421"/>
    <w:rsid w:val="0085765E"/>
    <w:rsid w:val="00857C01"/>
    <w:rsid w:val="00870656"/>
    <w:rsid w:val="00870B54"/>
    <w:rsid w:val="00872A35"/>
    <w:rsid w:val="00874337"/>
    <w:rsid w:val="0088023E"/>
    <w:rsid w:val="008825D2"/>
    <w:rsid w:val="008872EA"/>
    <w:rsid w:val="0089412B"/>
    <w:rsid w:val="00897E85"/>
    <w:rsid w:val="008A3F85"/>
    <w:rsid w:val="008A4680"/>
    <w:rsid w:val="008C3084"/>
    <w:rsid w:val="008C765D"/>
    <w:rsid w:val="008D1330"/>
    <w:rsid w:val="008F3323"/>
    <w:rsid w:val="008F5E5E"/>
    <w:rsid w:val="008F6F30"/>
    <w:rsid w:val="00901DEF"/>
    <w:rsid w:val="0090301B"/>
    <w:rsid w:val="009044F9"/>
    <w:rsid w:val="00915080"/>
    <w:rsid w:val="00917788"/>
    <w:rsid w:val="0091786B"/>
    <w:rsid w:val="00922B5A"/>
    <w:rsid w:val="00923DBB"/>
    <w:rsid w:val="009425EF"/>
    <w:rsid w:val="009428AD"/>
    <w:rsid w:val="00946A2B"/>
    <w:rsid w:val="00950E63"/>
    <w:rsid w:val="00962AC1"/>
    <w:rsid w:val="0096499E"/>
    <w:rsid w:val="0096530A"/>
    <w:rsid w:val="00972A7F"/>
    <w:rsid w:val="0097345C"/>
    <w:rsid w:val="00974755"/>
    <w:rsid w:val="00982705"/>
    <w:rsid w:val="0098338E"/>
    <w:rsid w:val="009848C9"/>
    <w:rsid w:val="00984B65"/>
    <w:rsid w:val="00994CF1"/>
    <w:rsid w:val="00996F5B"/>
    <w:rsid w:val="009A1451"/>
    <w:rsid w:val="009A43B0"/>
    <w:rsid w:val="009A47F7"/>
    <w:rsid w:val="009B3121"/>
    <w:rsid w:val="009C7B61"/>
    <w:rsid w:val="009D1EE7"/>
    <w:rsid w:val="009D705B"/>
    <w:rsid w:val="009E69E5"/>
    <w:rsid w:val="009E7BBA"/>
    <w:rsid w:val="009F0183"/>
    <w:rsid w:val="009F1CFB"/>
    <w:rsid w:val="00A11C74"/>
    <w:rsid w:val="00A16799"/>
    <w:rsid w:val="00A24EC2"/>
    <w:rsid w:val="00A335A8"/>
    <w:rsid w:val="00A40D8D"/>
    <w:rsid w:val="00A71CA4"/>
    <w:rsid w:val="00A73261"/>
    <w:rsid w:val="00A73A1F"/>
    <w:rsid w:val="00A74CE8"/>
    <w:rsid w:val="00A753C8"/>
    <w:rsid w:val="00A83F05"/>
    <w:rsid w:val="00A85C8B"/>
    <w:rsid w:val="00A922ED"/>
    <w:rsid w:val="00AA4B44"/>
    <w:rsid w:val="00AB2D5C"/>
    <w:rsid w:val="00AB4431"/>
    <w:rsid w:val="00AC0331"/>
    <w:rsid w:val="00AD07BB"/>
    <w:rsid w:val="00AD601C"/>
    <w:rsid w:val="00AD6855"/>
    <w:rsid w:val="00AE1069"/>
    <w:rsid w:val="00AE1318"/>
    <w:rsid w:val="00AE4E3D"/>
    <w:rsid w:val="00AF7D3D"/>
    <w:rsid w:val="00AF7F20"/>
    <w:rsid w:val="00B0027E"/>
    <w:rsid w:val="00B0361F"/>
    <w:rsid w:val="00B06492"/>
    <w:rsid w:val="00B26D5A"/>
    <w:rsid w:val="00B323A7"/>
    <w:rsid w:val="00B336E5"/>
    <w:rsid w:val="00B341E4"/>
    <w:rsid w:val="00B3570D"/>
    <w:rsid w:val="00B41ABF"/>
    <w:rsid w:val="00B46707"/>
    <w:rsid w:val="00B477A4"/>
    <w:rsid w:val="00B5353C"/>
    <w:rsid w:val="00B5769F"/>
    <w:rsid w:val="00B65CEE"/>
    <w:rsid w:val="00B66D38"/>
    <w:rsid w:val="00B839D0"/>
    <w:rsid w:val="00B87E42"/>
    <w:rsid w:val="00B9125F"/>
    <w:rsid w:val="00B9389E"/>
    <w:rsid w:val="00B97054"/>
    <w:rsid w:val="00BA21FE"/>
    <w:rsid w:val="00BA63FB"/>
    <w:rsid w:val="00BA674D"/>
    <w:rsid w:val="00BB11F4"/>
    <w:rsid w:val="00BB4175"/>
    <w:rsid w:val="00BC4D24"/>
    <w:rsid w:val="00BC6032"/>
    <w:rsid w:val="00BD0093"/>
    <w:rsid w:val="00BD2B53"/>
    <w:rsid w:val="00BD56EF"/>
    <w:rsid w:val="00BE0992"/>
    <w:rsid w:val="00BE3159"/>
    <w:rsid w:val="00BE4AD5"/>
    <w:rsid w:val="00BE67B0"/>
    <w:rsid w:val="00BE6E1A"/>
    <w:rsid w:val="00BF051F"/>
    <w:rsid w:val="00C21D2B"/>
    <w:rsid w:val="00C23396"/>
    <w:rsid w:val="00C33AA1"/>
    <w:rsid w:val="00C40B1E"/>
    <w:rsid w:val="00C61A7E"/>
    <w:rsid w:val="00C67315"/>
    <w:rsid w:val="00C703CE"/>
    <w:rsid w:val="00C82B2E"/>
    <w:rsid w:val="00C87EDD"/>
    <w:rsid w:val="00C92B85"/>
    <w:rsid w:val="00C95245"/>
    <w:rsid w:val="00CA24BF"/>
    <w:rsid w:val="00CC107C"/>
    <w:rsid w:val="00CC11C4"/>
    <w:rsid w:val="00CC5F00"/>
    <w:rsid w:val="00CD0FC6"/>
    <w:rsid w:val="00CE1077"/>
    <w:rsid w:val="00CE7DFD"/>
    <w:rsid w:val="00CF5308"/>
    <w:rsid w:val="00D01015"/>
    <w:rsid w:val="00D111AD"/>
    <w:rsid w:val="00D234B9"/>
    <w:rsid w:val="00D32067"/>
    <w:rsid w:val="00D3243A"/>
    <w:rsid w:val="00D35696"/>
    <w:rsid w:val="00D356CC"/>
    <w:rsid w:val="00D357B0"/>
    <w:rsid w:val="00D40FAC"/>
    <w:rsid w:val="00D5634E"/>
    <w:rsid w:val="00D703B5"/>
    <w:rsid w:val="00D72917"/>
    <w:rsid w:val="00D74965"/>
    <w:rsid w:val="00D76FA8"/>
    <w:rsid w:val="00D81873"/>
    <w:rsid w:val="00D91858"/>
    <w:rsid w:val="00DA6C68"/>
    <w:rsid w:val="00DA752F"/>
    <w:rsid w:val="00DB1EAF"/>
    <w:rsid w:val="00DD422A"/>
    <w:rsid w:val="00DE0762"/>
    <w:rsid w:val="00DE0CB2"/>
    <w:rsid w:val="00DF1AF2"/>
    <w:rsid w:val="00DF1FB9"/>
    <w:rsid w:val="00DF660C"/>
    <w:rsid w:val="00E0270F"/>
    <w:rsid w:val="00E148C2"/>
    <w:rsid w:val="00E1491C"/>
    <w:rsid w:val="00E16665"/>
    <w:rsid w:val="00E2165D"/>
    <w:rsid w:val="00E244C9"/>
    <w:rsid w:val="00E3574C"/>
    <w:rsid w:val="00E35CA9"/>
    <w:rsid w:val="00E35D21"/>
    <w:rsid w:val="00E4097E"/>
    <w:rsid w:val="00E43155"/>
    <w:rsid w:val="00E46753"/>
    <w:rsid w:val="00E50436"/>
    <w:rsid w:val="00E52E97"/>
    <w:rsid w:val="00E5301C"/>
    <w:rsid w:val="00E531C5"/>
    <w:rsid w:val="00E53232"/>
    <w:rsid w:val="00E53EE5"/>
    <w:rsid w:val="00E55408"/>
    <w:rsid w:val="00E7775F"/>
    <w:rsid w:val="00E8360B"/>
    <w:rsid w:val="00E90ECB"/>
    <w:rsid w:val="00E97B78"/>
    <w:rsid w:val="00EA15C4"/>
    <w:rsid w:val="00EA67F8"/>
    <w:rsid w:val="00EB2081"/>
    <w:rsid w:val="00EB4F72"/>
    <w:rsid w:val="00EB58EA"/>
    <w:rsid w:val="00EB5D60"/>
    <w:rsid w:val="00EC6229"/>
    <w:rsid w:val="00ED1857"/>
    <w:rsid w:val="00ED312A"/>
    <w:rsid w:val="00ED7777"/>
    <w:rsid w:val="00EE466B"/>
    <w:rsid w:val="00EE478D"/>
    <w:rsid w:val="00EE573C"/>
    <w:rsid w:val="00EF6EE2"/>
    <w:rsid w:val="00F103F4"/>
    <w:rsid w:val="00F10B4C"/>
    <w:rsid w:val="00F21DE6"/>
    <w:rsid w:val="00F227B3"/>
    <w:rsid w:val="00F24C27"/>
    <w:rsid w:val="00F32B72"/>
    <w:rsid w:val="00F3327B"/>
    <w:rsid w:val="00F33377"/>
    <w:rsid w:val="00F4110B"/>
    <w:rsid w:val="00F42075"/>
    <w:rsid w:val="00F52335"/>
    <w:rsid w:val="00F60426"/>
    <w:rsid w:val="00F61732"/>
    <w:rsid w:val="00F64DF6"/>
    <w:rsid w:val="00F76EBF"/>
    <w:rsid w:val="00F851A1"/>
    <w:rsid w:val="00FA69BE"/>
    <w:rsid w:val="00FA7045"/>
    <w:rsid w:val="00FB1171"/>
    <w:rsid w:val="00FB14A8"/>
    <w:rsid w:val="00FB4859"/>
    <w:rsid w:val="00FC0BF1"/>
    <w:rsid w:val="00FC4B32"/>
    <w:rsid w:val="00FC70B7"/>
    <w:rsid w:val="00FD0F53"/>
    <w:rsid w:val="00FE20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71BEB9A-A00E-4686-9F97-2C2A12D7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E0B"/>
    <w:pPr>
      <w:tabs>
        <w:tab w:val="left" w:pos="0"/>
      </w:tabs>
    </w:pPr>
    <w:rPr>
      <w:sz w:val="24"/>
      <w:lang w:eastAsia="en-US"/>
    </w:rPr>
  </w:style>
  <w:style w:type="paragraph" w:styleId="Heading1">
    <w:name w:val="heading 1"/>
    <w:aliases w:val="h1"/>
    <w:basedOn w:val="Normal"/>
    <w:next w:val="Normal"/>
    <w:qFormat/>
    <w:rsid w:val="00793E0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93E0B"/>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793E0B"/>
    <w:pPr>
      <w:keepNext/>
      <w:spacing w:before="140"/>
      <w:outlineLvl w:val="2"/>
    </w:pPr>
    <w:rPr>
      <w:b/>
    </w:rPr>
  </w:style>
  <w:style w:type="paragraph" w:styleId="Heading4">
    <w:name w:val="heading 4"/>
    <w:basedOn w:val="Normal"/>
    <w:next w:val="Normal"/>
    <w:qFormat/>
    <w:rsid w:val="00793E0B"/>
    <w:pPr>
      <w:keepNext/>
      <w:spacing w:before="240" w:after="60"/>
      <w:outlineLvl w:val="3"/>
    </w:pPr>
    <w:rPr>
      <w:rFonts w:ascii="Arial" w:hAnsi="Arial"/>
      <w:b/>
      <w:bCs/>
      <w:sz w:val="22"/>
      <w:szCs w:val="28"/>
    </w:rPr>
  </w:style>
  <w:style w:type="paragraph" w:styleId="Heading5">
    <w:name w:val="heading 5"/>
    <w:basedOn w:val="Heading2"/>
    <w:next w:val="Heading6"/>
    <w:qFormat/>
    <w:rsid w:val="00AE4E3D"/>
    <w:pPr>
      <w:outlineLvl w:val="4"/>
    </w:pPr>
  </w:style>
  <w:style w:type="paragraph" w:styleId="Heading6">
    <w:name w:val="heading 6"/>
    <w:basedOn w:val="Heading3"/>
    <w:next w:val="Amain"/>
    <w:qFormat/>
    <w:rsid w:val="00AE4E3D"/>
    <w:pPr>
      <w:spacing w:before="80"/>
      <w:outlineLvl w:val="5"/>
    </w:pPr>
  </w:style>
  <w:style w:type="paragraph" w:styleId="Heading7">
    <w:name w:val="heading 7"/>
    <w:basedOn w:val="Normal"/>
    <w:next w:val="Normal"/>
    <w:qFormat/>
    <w:rsid w:val="00AE4E3D"/>
    <w:pPr>
      <w:spacing w:before="240" w:after="60"/>
      <w:outlineLvl w:val="6"/>
    </w:pPr>
    <w:rPr>
      <w:rFonts w:ascii="Arial" w:hAnsi="Arial" w:cs="Arial"/>
      <w:sz w:val="20"/>
    </w:rPr>
  </w:style>
  <w:style w:type="paragraph" w:styleId="Heading8">
    <w:name w:val="heading 8"/>
    <w:basedOn w:val="Normal"/>
    <w:next w:val="Normal"/>
    <w:qFormat/>
    <w:rsid w:val="00AE4E3D"/>
    <w:pPr>
      <w:spacing w:before="240" w:after="60"/>
      <w:outlineLvl w:val="7"/>
    </w:pPr>
    <w:rPr>
      <w:rFonts w:ascii="Arial" w:hAnsi="Arial" w:cs="Arial"/>
      <w:i/>
      <w:iCs/>
      <w:sz w:val="20"/>
    </w:rPr>
  </w:style>
  <w:style w:type="paragraph" w:styleId="Heading9">
    <w:name w:val="heading 9"/>
    <w:basedOn w:val="Normal"/>
    <w:next w:val="Normal"/>
    <w:qFormat/>
    <w:rsid w:val="00AE4E3D"/>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793E0B"/>
    <w:pPr>
      <w:tabs>
        <w:tab w:val="right" w:pos="900"/>
        <w:tab w:val="left" w:pos="1100"/>
      </w:tabs>
      <w:ind w:left="1100" w:hanging="1100"/>
      <w:outlineLvl w:val="5"/>
    </w:pPr>
  </w:style>
  <w:style w:type="paragraph" w:customStyle="1" w:styleId="BillBasic">
    <w:name w:val="BillBasic"/>
    <w:rsid w:val="00793E0B"/>
    <w:pPr>
      <w:spacing w:before="140"/>
      <w:jc w:val="both"/>
    </w:pPr>
    <w:rPr>
      <w:sz w:val="24"/>
      <w:lang w:eastAsia="en-US"/>
    </w:rPr>
  </w:style>
  <w:style w:type="paragraph" w:customStyle="1" w:styleId="allsections">
    <w:name w:val="all sections"/>
    <w:aliases w:val="all s,a"/>
    <w:rsid w:val="00AE4E3D"/>
    <w:pPr>
      <w:spacing w:before="80" w:after="80"/>
      <w:ind w:firstLine="400"/>
      <w:jc w:val="both"/>
    </w:pPr>
    <w:rPr>
      <w:rFonts w:ascii="Times" w:hAnsi="Times"/>
      <w:sz w:val="24"/>
      <w:szCs w:val="24"/>
      <w:lang w:eastAsia="en-US"/>
    </w:rPr>
  </w:style>
  <w:style w:type="paragraph" w:styleId="TOC3">
    <w:name w:val="toc 3"/>
    <w:basedOn w:val="Normal"/>
    <w:next w:val="Normal"/>
    <w:autoRedefine/>
    <w:uiPriority w:val="39"/>
    <w:rsid w:val="00793E0B"/>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793E0B"/>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793E0B"/>
    <w:pPr>
      <w:keepNext/>
      <w:tabs>
        <w:tab w:val="left" w:pos="2000"/>
        <w:tab w:val="right" w:pos="7672"/>
      </w:tabs>
      <w:spacing w:before="480"/>
      <w:ind w:left="2000" w:right="440" w:hanging="2000"/>
    </w:pPr>
    <w:rPr>
      <w:rFonts w:ascii="Arial" w:hAnsi="Arial"/>
      <w:b/>
      <w:noProof/>
    </w:rPr>
  </w:style>
  <w:style w:type="paragraph" w:styleId="Header">
    <w:name w:val="header"/>
    <w:basedOn w:val="Normal"/>
    <w:link w:val="HeaderChar"/>
    <w:rsid w:val="00793E0B"/>
    <w:pPr>
      <w:tabs>
        <w:tab w:val="center" w:pos="4153"/>
        <w:tab w:val="right" w:pos="8306"/>
      </w:tabs>
    </w:pPr>
  </w:style>
  <w:style w:type="paragraph" w:customStyle="1" w:styleId="amendschedule">
    <w:name w:val="amend schedule"/>
    <w:next w:val="allsections"/>
    <w:rsid w:val="00AE4E3D"/>
    <w:pPr>
      <w:spacing w:before="140"/>
    </w:pPr>
    <w:rPr>
      <w:rFonts w:ascii="Times" w:hAnsi="Times"/>
      <w:b/>
      <w:bCs/>
      <w:sz w:val="24"/>
      <w:szCs w:val="24"/>
      <w:lang w:eastAsia="en-US"/>
    </w:rPr>
  </w:style>
  <w:style w:type="paragraph" w:customStyle="1" w:styleId="def">
    <w:name w:val="def"/>
    <w:rsid w:val="00AE4E3D"/>
    <w:pPr>
      <w:spacing w:before="80" w:after="80"/>
      <w:ind w:left="900" w:hanging="500"/>
    </w:pPr>
    <w:rPr>
      <w:rFonts w:ascii="Times" w:hAnsi="Times"/>
      <w:color w:val="FF0000"/>
      <w:sz w:val="24"/>
      <w:szCs w:val="24"/>
      <w:lang w:eastAsia="en-US"/>
    </w:rPr>
  </w:style>
  <w:style w:type="paragraph" w:customStyle="1" w:styleId="definpara">
    <w:name w:val="def in para"/>
    <w:rsid w:val="00AE4E3D"/>
    <w:pPr>
      <w:spacing w:before="80" w:after="80"/>
      <w:ind w:left="1720" w:hanging="380"/>
      <w:jc w:val="both"/>
    </w:pPr>
    <w:rPr>
      <w:rFonts w:ascii="Times" w:hAnsi="Times"/>
      <w:sz w:val="24"/>
      <w:szCs w:val="24"/>
      <w:lang w:eastAsia="en-US"/>
    </w:rPr>
  </w:style>
  <w:style w:type="paragraph" w:customStyle="1" w:styleId="aindent">
    <w:name w:val="a indent"/>
    <w:basedOn w:val="Normal"/>
    <w:rsid w:val="00AE4E3D"/>
    <w:pPr>
      <w:tabs>
        <w:tab w:val="right" w:pos="700"/>
      </w:tabs>
      <w:ind w:left="900" w:hanging="900"/>
    </w:pPr>
  </w:style>
  <w:style w:type="paragraph" w:customStyle="1" w:styleId="iindent">
    <w:name w:val="i indent"/>
    <w:rsid w:val="00AE4E3D"/>
    <w:pPr>
      <w:tabs>
        <w:tab w:val="right" w:pos="1340"/>
      </w:tabs>
      <w:spacing w:before="80" w:after="80"/>
      <w:ind w:left="1600" w:hanging="1600"/>
      <w:jc w:val="both"/>
    </w:pPr>
    <w:rPr>
      <w:rFonts w:ascii="Times" w:hAnsi="Times"/>
      <w:sz w:val="24"/>
      <w:szCs w:val="24"/>
      <w:lang w:eastAsia="en-US"/>
    </w:rPr>
  </w:style>
  <w:style w:type="paragraph" w:customStyle="1" w:styleId="Bindent">
    <w:name w:val="B indent"/>
    <w:rsid w:val="00AE4E3D"/>
    <w:pPr>
      <w:spacing w:before="80" w:after="80"/>
      <w:ind w:left="2260" w:hanging="500"/>
      <w:jc w:val="both"/>
    </w:pPr>
    <w:rPr>
      <w:rFonts w:ascii="Times" w:hAnsi="Times"/>
      <w:sz w:val="24"/>
      <w:szCs w:val="24"/>
      <w:lang w:eastAsia="en-US"/>
    </w:rPr>
  </w:style>
  <w:style w:type="paragraph" w:customStyle="1" w:styleId="defaindent">
    <w:name w:val="def a indent"/>
    <w:rsid w:val="00AE4E3D"/>
    <w:pPr>
      <w:tabs>
        <w:tab w:val="right" w:pos="1360"/>
      </w:tabs>
      <w:spacing w:before="80" w:after="80"/>
      <w:ind w:left="1620" w:hanging="1620"/>
      <w:jc w:val="both"/>
    </w:pPr>
    <w:rPr>
      <w:rFonts w:ascii="Times" w:hAnsi="Times"/>
      <w:sz w:val="24"/>
      <w:szCs w:val="24"/>
      <w:lang w:eastAsia="en-US"/>
    </w:rPr>
  </w:style>
  <w:style w:type="paragraph" w:customStyle="1" w:styleId="defiindent">
    <w:name w:val="def i indent"/>
    <w:rsid w:val="00AE4E3D"/>
    <w:pPr>
      <w:tabs>
        <w:tab w:val="right" w:pos="2080"/>
      </w:tabs>
      <w:spacing w:before="80" w:after="80"/>
      <w:ind w:left="2260" w:hanging="2300"/>
      <w:jc w:val="both"/>
    </w:pPr>
    <w:rPr>
      <w:rFonts w:ascii="Times" w:hAnsi="Times"/>
      <w:sz w:val="24"/>
      <w:szCs w:val="24"/>
      <w:lang w:eastAsia="en-US"/>
    </w:rPr>
  </w:style>
  <w:style w:type="paragraph" w:customStyle="1" w:styleId="defBindent">
    <w:name w:val="def B indent"/>
    <w:rsid w:val="00AE4E3D"/>
    <w:pPr>
      <w:spacing w:before="80" w:after="80"/>
      <w:ind w:left="3060" w:hanging="500"/>
      <w:jc w:val="both"/>
    </w:pPr>
    <w:rPr>
      <w:rFonts w:ascii="Times" w:hAnsi="Times"/>
      <w:sz w:val="24"/>
      <w:szCs w:val="24"/>
      <w:lang w:eastAsia="en-US"/>
    </w:rPr>
  </w:style>
  <w:style w:type="paragraph" w:customStyle="1" w:styleId="fullout">
    <w:name w:val="full out"/>
    <w:rsid w:val="00AE4E3D"/>
    <w:pPr>
      <w:spacing w:before="80" w:after="80"/>
      <w:jc w:val="both"/>
    </w:pPr>
    <w:rPr>
      <w:rFonts w:ascii="Times" w:hAnsi="Times"/>
      <w:sz w:val="24"/>
      <w:szCs w:val="24"/>
      <w:lang w:eastAsia="en-US"/>
    </w:rPr>
  </w:style>
  <w:style w:type="paragraph" w:customStyle="1" w:styleId="defainpara">
    <w:name w:val="def a in para"/>
    <w:rsid w:val="00AE4E3D"/>
    <w:pPr>
      <w:tabs>
        <w:tab w:val="right" w:pos="2140"/>
      </w:tabs>
      <w:spacing w:before="80" w:after="80"/>
      <w:ind w:left="2400" w:hanging="2400"/>
      <w:jc w:val="both"/>
    </w:pPr>
    <w:rPr>
      <w:rFonts w:ascii="Times" w:hAnsi="Times"/>
      <w:color w:val="FF0000"/>
      <w:sz w:val="24"/>
      <w:szCs w:val="24"/>
      <w:lang w:eastAsia="en-US"/>
    </w:rPr>
  </w:style>
  <w:style w:type="paragraph" w:customStyle="1" w:styleId="halfout">
    <w:name w:val="half out"/>
    <w:rsid w:val="00AE4E3D"/>
    <w:pPr>
      <w:spacing w:before="80" w:after="80"/>
      <w:ind w:left="900"/>
      <w:jc w:val="both"/>
    </w:pPr>
    <w:rPr>
      <w:rFonts w:ascii="Times" w:hAnsi="Times"/>
      <w:sz w:val="24"/>
      <w:szCs w:val="24"/>
      <w:lang w:eastAsia="en-US"/>
    </w:rPr>
  </w:style>
  <w:style w:type="paragraph" w:customStyle="1" w:styleId="defBinpara">
    <w:name w:val="def B in para"/>
    <w:rsid w:val="00AE4E3D"/>
    <w:pPr>
      <w:spacing w:before="80" w:after="80"/>
      <w:ind w:left="3880" w:hanging="480"/>
      <w:jc w:val="both"/>
    </w:pPr>
    <w:rPr>
      <w:rFonts w:ascii="Times" w:hAnsi="Times"/>
      <w:sz w:val="24"/>
      <w:szCs w:val="24"/>
      <w:lang w:eastAsia="en-US"/>
    </w:rPr>
  </w:style>
  <w:style w:type="paragraph" w:customStyle="1" w:styleId="defiinpara">
    <w:name w:val="def i in para"/>
    <w:rsid w:val="00AE4E3D"/>
    <w:pPr>
      <w:tabs>
        <w:tab w:val="right" w:pos="2940"/>
      </w:tabs>
      <w:spacing w:before="80" w:after="80"/>
      <w:ind w:left="3100" w:hanging="3100"/>
      <w:jc w:val="both"/>
    </w:pPr>
    <w:rPr>
      <w:rFonts w:ascii="Times" w:hAnsi="Times"/>
      <w:sz w:val="24"/>
      <w:szCs w:val="24"/>
      <w:lang w:eastAsia="en-US"/>
    </w:rPr>
  </w:style>
  <w:style w:type="paragraph" w:customStyle="1" w:styleId="tocamendsection">
    <w:name w:val="toc amend section"/>
    <w:rsid w:val="00AE4E3D"/>
    <w:pPr>
      <w:tabs>
        <w:tab w:val="right" w:pos="1900"/>
      </w:tabs>
      <w:spacing w:before="20" w:after="20"/>
      <w:ind w:left="2300" w:hanging="2300"/>
    </w:pPr>
    <w:rPr>
      <w:rFonts w:ascii="Times" w:hAnsi="Times"/>
      <w:lang w:eastAsia="en-US"/>
    </w:rPr>
  </w:style>
  <w:style w:type="paragraph" w:customStyle="1" w:styleId="tocamenddiv">
    <w:name w:val="toc amend div"/>
    <w:rsid w:val="00AE4E3D"/>
    <w:pPr>
      <w:spacing w:before="20" w:after="20"/>
      <w:ind w:left="1120" w:right="20"/>
      <w:jc w:val="center"/>
    </w:pPr>
    <w:rPr>
      <w:rFonts w:ascii="Times" w:hAnsi="Times"/>
      <w:i/>
      <w:iCs/>
      <w:lang w:eastAsia="en-US"/>
    </w:rPr>
  </w:style>
  <w:style w:type="paragraph" w:customStyle="1" w:styleId="tocamendpart">
    <w:name w:val="toc amend part"/>
    <w:rsid w:val="00AE4E3D"/>
    <w:pPr>
      <w:spacing w:before="20" w:after="20"/>
      <w:ind w:left="1120" w:right="20"/>
      <w:jc w:val="center"/>
    </w:pPr>
    <w:rPr>
      <w:rFonts w:ascii="Times" w:hAnsi="Times"/>
      <w:caps/>
      <w:lang w:eastAsia="en-US"/>
    </w:rPr>
  </w:style>
  <w:style w:type="paragraph" w:customStyle="1" w:styleId="secinpara">
    <w:name w:val="sec in para"/>
    <w:rsid w:val="00AE4E3D"/>
    <w:pPr>
      <w:spacing w:before="80" w:after="80"/>
      <w:ind w:left="900" w:firstLine="400"/>
      <w:jc w:val="both"/>
    </w:pPr>
    <w:rPr>
      <w:rFonts w:ascii="Times" w:hAnsi="Times"/>
      <w:sz w:val="24"/>
      <w:szCs w:val="24"/>
      <w:lang w:eastAsia="en-US"/>
    </w:rPr>
  </w:style>
  <w:style w:type="paragraph" w:customStyle="1" w:styleId="parainpara">
    <w:name w:val="para in para"/>
    <w:rsid w:val="00793E0B"/>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AE4E3D"/>
    <w:pPr>
      <w:tabs>
        <w:tab w:val="right" w:pos="2280"/>
      </w:tabs>
      <w:spacing w:before="80" w:after="80"/>
      <w:ind w:left="2480" w:hanging="2480"/>
      <w:jc w:val="both"/>
    </w:pPr>
    <w:rPr>
      <w:rFonts w:ascii="Times" w:hAnsi="Times"/>
      <w:sz w:val="24"/>
      <w:szCs w:val="24"/>
      <w:lang w:eastAsia="en-US"/>
    </w:rPr>
  </w:style>
  <w:style w:type="paragraph" w:customStyle="1" w:styleId="sub-subparainpara">
    <w:name w:val="sub-subpara in para"/>
    <w:rsid w:val="00AE4E3D"/>
    <w:pPr>
      <w:spacing w:before="80" w:after="80"/>
      <w:ind w:left="3160" w:hanging="460"/>
      <w:jc w:val="both"/>
    </w:pPr>
    <w:rPr>
      <w:rFonts w:ascii="Times" w:hAnsi="Times"/>
      <w:sz w:val="24"/>
      <w:szCs w:val="24"/>
      <w:lang w:eastAsia="en-US"/>
    </w:rPr>
  </w:style>
  <w:style w:type="paragraph" w:customStyle="1" w:styleId="subparainpara2">
    <w:name w:val="subpara in para /2"/>
    <w:rsid w:val="00AE4E3D"/>
    <w:pPr>
      <w:tabs>
        <w:tab w:val="right" w:pos="1400"/>
      </w:tabs>
      <w:spacing w:before="80" w:after="80"/>
      <w:ind w:left="1580" w:hanging="1580"/>
      <w:jc w:val="both"/>
    </w:pPr>
    <w:rPr>
      <w:rFonts w:ascii="Times" w:hAnsi="Times"/>
      <w:sz w:val="24"/>
      <w:szCs w:val="24"/>
      <w:lang w:eastAsia="en-US"/>
    </w:rPr>
  </w:style>
  <w:style w:type="paragraph" w:customStyle="1" w:styleId="orparainpara">
    <w:name w:val=". or para in para"/>
    <w:rsid w:val="00AE4E3D"/>
    <w:pPr>
      <w:tabs>
        <w:tab w:val="left" w:pos="1680"/>
      </w:tabs>
      <w:spacing w:before="80" w:after="80"/>
      <w:ind w:left="2100" w:hanging="1000"/>
      <w:jc w:val="both"/>
    </w:pPr>
    <w:rPr>
      <w:rFonts w:ascii="Times" w:hAnsi="Times"/>
      <w:sz w:val="24"/>
      <w:szCs w:val="24"/>
      <w:lang w:eastAsia="en-US"/>
    </w:rPr>
  </w:style>
  <w:style w:type="paragraph" w:customStyle="1" w:styleId="orpara">
    <w:name w:val=". or para"/>
    <w:rsid w:val="00AE4E3D"/>
    <w:pPr>
      <w:tabs>
        <w:tab w:val="left" w:pos="920"/>
      </w:tabs>
      <w:spacing w:before="80" w:after="80"/>
      <w:ind w:left="1380" w:hanging="980"/>
      <w:jc w:val="both"/>
    </w:pPr>
    <w:rPr>
      <w:rFonts w:ascii="Times" w:hAnsi="Times"/>
      <w:sz w:val="24"/>
      <w:szCs w:val="24"/>
      <w:lang w:eastAsia="en-US"/>
    </w:rPr>
  </w:style>
  <w:style w:type="paragraph" w:customStyle="1" w:styleId="orsubpara">
    <w:name w:val=". or subpara"/>
    <w:rsid w:val="00AE4E3D"/>
    <w:pPr>
      <w:tabs>
        <w:tab w:val="right" w:pos="1200"/>
      </w:tabs>
      <w:spacing w:before="80" w:after="80"/>
      <w:ind w:left="1380" w:hanging="980"/>
      <w:jc w:val="both"/>
    </w:pPr>
    <w:rPr>
      <w:rFonts w:ascii="Times" w:hAnsi="Times"/>
      <w:sz w:val="24"/>
      <w:szCs w:val="24"/>
      <w:lang w:eastAsia="en-US"/>
    </w:rPr>
  </w:style>
  <w:style w:type="paragraph" w:customStyle="1" w:styleId="orsubparainpara">
    <w:name w:val=". or subpara in para"/>
    <w:rsid w:val="00AE4E3D"/>
    <w:pPr>
      <w:tabs>
        <w:tab w:val="right" w:pos="1900"/>
      </w:tabs>
      <w:spacing w:before="80" w:after="80"/>
      <w:ind w:left="2100" w:hanging="1000"/>
      <w:jc w:val="both"/>
    </w:pPr>
    <w:rPr>
      <w:rFonts w:ascii="Times" w:hAnsi="Times"/>
      <w:sz w:val="24"/>
      <w:szCs w:val="24"/>
      <w:lang w:eastAsia="en-US"/>
    </w:rPr>
  </w:style>
  <w:style w:type="paragraph" w:customStyle="1" w:styleId="quarterout">
    <w:name w:val="quarter out"/>
    <w:rsid w:val="00AE4E3D"/>
    <w:pPr>
      <w:spacing w:before="80" w:after="80"/>
      <w:ind w:left="1600"/>
      <w:jc w:val="both"/>
    </w:pPr>
    <w:rPr>
      <w:rFonts w:ascii="Times" w:hAnsi="Times"/>
      <w:sz w:val="24"/>
      <w:szCs w:val="24"/>
      <w:lang w:eastAsia="en-US"/>
    </w:rPr>
  </w:style>
  <w:style w:type="paragraph" w:styleId="Footer">
    <w:name w:val="footer"/>
    <w:basedOn w:val="Normal"/>
    <w:link w:val="FooterChar"/>
    <w:rsid w:val="00793E0B"/>
    <w:pPr>
      <w:spacing w:before="120" w:line="240" w:lineRule="exact"/>
    </w:pPr>
    <w:rPr>
      <w:rFonts w:ascii="Arial" w:hAnsi="Arial"/>
      <w:sz w:val="18"/>
    </w:rPr>
  </w:style>
  <w:style w:type="character" w:styleId="PageNumber">
    <w:name w:val="page number"/>
    <w:basedOn w:val="DefaultParagraphFont"/>
    <w:rsid w:val="00793E0B"/>
  </w:style>
  <w:style w:type="paragraph" w:customStyle="1" w:styleId="BillBasic0">
    <w:name w:val="Bill Basic"/>
    <w:rsid w:val="00AE4E3D"/>
    <w:pPr>
      <w:spacing w:before="60" w:after="80"/>
      <w:jc w:val="both"/>
    </w:pPr>
    <w:rPr>
      <w:rFonts w:ascii="Times" w:hAnsi="Times"/>
      <w:sz w:val="24"/>
      <w:szCs w:val="24"/>
      <w:lang w:eastAsia="en-US"/>
    </w:rPr>
  </w:style>
  <w:style w:type="paragraph" w:customStyle="1" w:styleId="Schclauseheading">
    <w:name w:val="Sch clause heading"/>
    <w:basedOn w:val="BillBasic"/>
    <w:next w:val="SchAmainSymb"/>
    <w:rsid w:val="00793E0B"/>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793E0B"/>
  </w:style>
  <w:style w:type="paragraph" w:customStyle="1" w:styleId="aDef">
    <w:name w:val="aDef"/>
    <w:basedOn w:val="BillBasic"/>
    <w:link w:val="aDefChar"/>
    <w:rsid w:val="00793E0B"/>
    <w:pPr>
      <w:ind w:left="1100"/>
    </w:pPr>
  </w:style>
  <w:style w:type="paragraph" w:customStyle="1" w:styleId="InparaDef">
    <w:name w:val="InparaDef"/>
    <w:basedOn w:val="BillBasic0"/>
    <w:rsid w:val="00AE4E3D"/>
    <w:pPr>
      <w:ind w:left="1720" w:hanging="380"/>
    </w:pPr>
  </w:style>
  <w:style w:type="paragraph" w:customStyle="1" w:styleId="Apara">
    <w:name w:val="A para"/>
    <w:basedOn w:val="BillBasic"/>
    <w:rsid w:val="00793E0B"/>
    <w:pPr>
      <w:tabs>
        <w:tab w:val="right" w:pos="1400"/>
        <w:tab w:val="left" w:pos="1600"/>
      </w:tabs>
      <w:ind w:left="1600" w:hanging="1600"/>
      <w:outlineLvl w:val="6"/>
    </w:pPr>
  </w:style>
  <w:style w:type="paragraph" w:customStyle="1" w:styleId="Asubpara">
    <w:name w:val="A subpara"/>
    <w:basedOn w:val="BillBasic"/>
    <w:rsid w:val="00793E0B"/>
    <w:pPr>
      <w:tabs>
        <w:tab w:val="right" w:pos="1900"/>
        <w:tab w:val="left" w:pos="2100"/>
      </w:tabs>
      <w:ind w:left="2100" w:hanging="2100"/>
      <w:outlineLvl w:val="7"/>
    </w:pPr>
  </w:style>
  <w:style w:type="paragraph" w:customStyle="1" w:styleId="Asubsubpara">
    <w:name w:val="A subsubpara"/>
    <w:basedOn w:val="BillBasic"/>
    <w:rsid w:val="00793E0B"/>
    <w:pPr>
      <w:tabs>
        <w:tab w:val="right" w:pos="2400"/>
        <w:tab w:val="left" w:pos="2600"/>
      </w:tabs>
      <w:ind w:left="2600" w:hanging="2600"/>
      <w:outlineLvl w:val="8"/>
    </w:pPr>
  </w:style>
  <w:style w:type="paragraph" w:customStyle="1" w:styleId="Inparamain">
    <w:name w:val="Inpara main"/>
    <w:basedOn w:val="BillBasic0"/>
    <w:rsid w:val="00AE4E3D"/>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AE4E3D"/>
    <w:pPr>
      <w:tabs>
        <w:tab w:val="right" w:pos="1600"/>
      </w:tabs>
      <w:spacing w:before="0"/>
      <w:ind w:left="1800" w:hanging="1800"/>
    </w:pPr>
  </w:style>
  <w:style w:type="paragraph" w:customStyle="1" w:styleId="Inparasubpara">
    <w:name w:val="Inpara subpara"/>
    <w:basedOn w:val="BillBasic0"/>
    <w:rsid w:val="00AE4E3D"/>
    <w:pPr>
      <w:tabs>
        <w:tab w:val="right" w:pos="2240"/>
      </w:tabs>
      <w:spacing w:before="0"/>
      <w:ind w:left="2440" w:hanging="2440"/>
    </w:pPr>
  </w:style>
  <w:style w:type="paragraph" w:customStyle="1" w:styleId="Inparasubsubpara">
    <w:name w:val="Inpara subsubpara"/>
    <w:basedOn w:val="BillBasic0"/>
    <w:rsid w:val="00AE4E3D"/>
    <w:pPr>
      <w:tabs>
        <w:tab w:val="right" w:pos="2880"/>
      </w:tabs>
      <w:spacing w:before="0"/>
      <w:ind w:left="3080" w:hanging="3080"/>
    </w:pPr>
  </w:style>
  <w:style w:type="paragraph" w:customStyle="1" w:styleId="Aparareturn">
    <w:name w:val="A para return"/>
    <w:basedOn w:val="BillBasic"/>
    <w:rsid w:val="00793E0B"/>
    <w:pPr>
      <w:ind w:left="1600"/>
    </w:pPr>
  </w:style>
  <w:style w:type="paragraph" w:customStyle="1" w:styleId="Comment">
    <w:name w:val="Comment"/>
    <w:basedOn w:val="BillBasic"/>
    <w:rsid w:val="00793E0B"/>
    <w:pPr>
      <w:tabs>
        <w:tab w:val="left" w:pos="1800"/>
      </w:tabs>
      <w:ind w:left="1300"/>
      <w:jc w:val="left"/>
    </w:pPr>
    <w:rPr>
      <w:b/>
      <w:sz w:val="18"/>
    </w:rPr>
  </w:style>
  <w:style w:type="paragraph" w:styleId="TOC4">
    <w:name w:val="toc 4"/>
    <w:basedOn w:val="Normal"/>
    <w:next w:val="Normal"/>
    <w:autoRedefine/>
    <w:uiPriority w:val="39"/>
    <w:rsid w:val="00793E0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93E0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75AFE"/>
    <w:pPr>
      <w:keepNext w:val="0"/>
    </w:pPr>
  </w:style>
  <w:style w:type="paragraph" w:customStyle="1" w:styleId="Billname">
    <w:name w:val="Billname"/>
    <w:basedOn w:val="Normal"/>
    <w:rsid w:val="00793E0B"/>
    <w:pPr>
      <w:spacing w:before="1220"/>
    </w:pPr>
    <w:rPr>
      <w:rFonts w:ascii="Arial" w:hAnsi="Arial"/>
      <w:b/>
      <w:sz w:val="40"/>
    </w:rPr>
  </w:style>
  <w:style w:type="paragraph" w:customStyle="1" w:styleId="Billheader">
    <w:name w:val="Billheader"/>
    <w:basedOn w:val="BillBasic0"/>
    <w:rsid w:val="00AE4E3D"/>
    <w:pPr>
      <w:widowControl w:val="0"/>
      <w:tabs>
        <w:tab w:val="center" w:pos="3600"/>
        <w:tab w:val="right" w:pos="7200"/>
      </w:tabs>
      <w:jc w:val="center"/>
    </w:pPr>
    <w:rPr>
      <w:i/>
      <w:iCs/>
      <w:sz w:val="20"/>
      <w:szCs w:val="20"/>
    </w:rPr>
  </w:style>
  <w:style w:type="paragraph" w:customStyle="1" w:styleId="Billfooter">
    <w:name w:val="Billfooter"/>
    <w:basedOn w:val="BillBasic0"/>
    <w:rsid w:val="00AE4E3D"/>
    <w:pPr>
      <w:widowControl w:val="0"/>
      <w:pBdr>
        <w:top w:val="single" w:sz="2" w:space="0" w:color="auto"/>
      </w:pBdr>
      <w:tabs>
        <w:tab w:val="right" w:pos="7200"/>
      </w:tabs>
      <w:spacing w:before="0" w:after="0"/>
    </w:pPr>
    <w:rPr>
      <w:sz w:val="18"/>
      <w:szCs w:val="18"/>
    </w:rPr>
  </w:style>
  <w:style w:type="character" w:styleId="LineNumber">
    <w:name w:val="line number"/>
    <w:basedOn w:val="DefaultParagraphFont"/>
    <w:rsid w:val="00793E0B"/>
    <w:rPr>
      <w:rFonts w:ascii="Arial" w:hAnsi="Arial"/>
      <w:sz w:val="16"/>
    </w:rPr>
  </w:style>
  <w:style w:type="paragraph" w:customStyle="1" w:styleId="Norm-5pt">
    <w:name w:val="Norm-5pt"/>
    <w:basedOn w:val="Normal"/>
    <w:rsid w:val="00793E0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AE4E3D"/>
  </w:style>
  <w:style w:type="paragraph" w:customStyle="1" w:styleId="Asubparareturn">
    <w:name w:val="A subpara return"/>
    <w:basedOn w:val="BillBasic"/>
    <w:rsid w:val="00793E0B"/>
    <w:pPr>
      <w:ind w:left="2100"/>
    </w:pPr>
  </w:style>
  <w:style w:type="paragraph" w:customStyle="1" w:styleId="N-afterBillname">
    <w:name w:val="N-afterBillname"/>
    <w:basedOn w:val="BillBasic0"/>
    <w:rsid w:val="00AE4E3D"/>
    <w:pPr>
      <w:pBdr>
        <w:bottom w:val="single" w:sz="2" w:space="0" w:color="auto"/>
      </w:pBdr>
      <w:spacing w:before="100" w:after="200"/>
      <w:ind w:left="2980" w:right="3020"/>
      <w:jc w:val="center"/>
    </w:pPr>
  </w:style>
  <w:style w:type="paragraph" w:customStyle="1" w:styleId="N-TOCheading">
    <w:name w:val="N-TOCheading"/>
    <w:basedOn w:val="BillBasicHeading"/>
    <w:next w:val="N-9pt"/>
    <w:rsid w:val="00793E0B"/>
    <w:pPr>
      <w:pBdr>
        <w:bottom w:val="single" w:sz="4" w:space="1" w:color="auto"/>
      </w:pBdr>
      <w:spacing w:before="800"/>
    </w:pPr>
    <w:rPr>
      <w:sz w:val="32"/>
    </w:rPr>
  </w:style>
  <w:style w:type="paragraph" w:customStyle="1" w:styleId="BillBasicHeading">
    <w:name w:val="BillBasicHeading"/>
    <w:basedOn w:val="BillBasic"/>
    <w:rsid w:val="00793E0B"/>
    <w:pPr>
      <w:keepNext/>
      <w:tabs>
        <w:tab w:val="left" w:pos="2600"/>
      </w:tabs>
      <w:jc w:val="left"/>
    </w:pPr>
    <w:rPr>
      <w:rFonts w:ascii="Arial" w:hAnsi="Arial"/>
      <w:b/>
    </w:rPr>
  </w:style>
  <w:style w:type="paragraph" w:customStyle="1" w:styleId="N-9pt">
    <w:name w:val="N-9pt"/>
    <w:basedOn w:val="BillBasic"/>
    <w:next w:val="BillBasic"/>
    <w:rsid w:val="00793E0B"/>
    <w:pPr>
      <w:keepNext/>
      <w:tabs>
        <w:tab w:val="right" w:pos="7707"/>
      </w:tabs>
      <w:spacing w:before="120"/>
    </w:pPr>
    <w:rPr>
      <w:rFonts w:ascii="Arial" w:hAnsi="Arial"/>
      <w:sz w:val="18"/>
    </w:rPr>
  </w:style>
  <w:style w:type="paragraph" w:customStyle="1" w:styleId="N-14pt">
    <w:name w:val="N-14pt"/>
    <w:basedOn w:val="BillBasic"/>
    <w:rsid w:val="00793E0B"/>
    <w:pPr>
      <w:spacing w:before="0"/>
    </w:pPr>
    <w:rPr>
      <w:b/>
      <w:sz w:val="28"/>
    </w:rPr>
  </w:style>
  <w:style w:type="paragraph" w:customStyle="1" w:styleId="Sched-heading">
    <w:name w:val="Sched-heading"/>
    <w:basedOn w:val="BillBasicHeading"/>
    <w:next w:val="refSymb"/>
    <w:rsid w:val="00793E0B"/>
    <w:pPr>
      <w:spacing w:before="380"/>
      <w:ind w:left="2600" w:hanging="2600"/>
      <w:outlineLvl w:val="0"/>
    </w:pPr>
    <w:rPr>
      <w:sz w:val="34"/>
    </w:rPr>
  </w:style>
  <w:style w:type="paragraph" w:customStyle="1" w:styleId="ref">
    <w:name w:val="ref"/>
    <w:basedOn w:val="BillBasic"/>
    <w:next w:val="Normal"/>
    <w:rsid w:val="00793E0B"/>
    <w:pPr>
      <w:spacing w:before="60"/>
    </w:pPr>
    <w:rPr>
      <w:sz w:val="18"/>
    </w:rPr>
  </w:style>
  <w:style w:type="paragraph" w:customStyle="1" w:styleId="Sched-Part">
    <w:name w:val="Sched-Part"/>
    <w:basedOn w:val="BillBasicHeading"/>
    <w:next w:val="Sched-Form"/>
    <w:rsid w:val="00793E0B"/>
    <w:pPr>
      <w:spacing w:before="380"/>
      <w:ind w:left="2600" w:hanging="2600"/>
      <w:outlineLvl w:val="1"/>
    </w:pPr>
    <w:rPr>
      <w:sz w:val="32"/>
    </w:rPr>
  </w:style>
  <w:style w:type="paragraph" w:customStyle="1" w:styleId="Sched-Form">
    <w:name w:val="Sched-Form"/>
    <w:basedOn w:val="BillBasicHeading"/>
    <w:next w:val="Schclauseheading"/>
    <w:rsid w:val="00793E0B"/>
    <w:pPr>
      <w:tabs>
        <w:tab w:val="right" w:pos="7200"/>
      </w:tabs>
      <w:spacing w:before="240"/>
      <w:ind w:left="2600" w:hanging="2600"/>
      <w:outlineLvl w:val="2"/>
    </w:pPr>
    <w:rPr>
      <w:sz w:val="28"/>
    </w:rPr>
  </w:style>
  <w:style w:type="paragraph" w:customStyle="1" w:styleId="Sched-name">
    <w:name w:val="Sched-name"/>
    <w:basedOn w:val="BillBasic0"/>
    <w:rsid w:val="00AE4E3D"/>
    <w:pPr>
      <w:spacing w:before="0" w:line="480" w:lineRule="atLeast"/>
      <w:jc w:val="center"/>
    </w:pPr>
    <w:rPr>
      <w:caps/>
    </w:rPr>
  </w:style>
  <w:style w:type="paragraph" w:customStyle="1" w:styleId="AH1Part">
    <w:name w:val="A H1 Part"/>
    <w:basedOn w:val="BillBasic0"/>
    <w:rsid w:val="00AE4E3D"/>
    <w:pPr>
      <w:keepNext/>
      <w:spacing w:before="300"/>
      <w:jc w:val="center"/>
    </w:pPr>
    <w:rPr>
      <w:b/>
      <w:bCs/>
      <w:caps/>
    </w:rPr>
  </w:style>
  <w:style w:type="paragraph" w:customStyle="1" w:styleId="AH2Div">
    <w:name w:val="A H2 Div"/>
    <w:basedOn w:val="BillBasic0"/>
    <w:rsid w:val="00AE4E3D"/>
    <w:pPr>
      <w:keepNext/>
      <w:spacing w:before="160"/>
      <w:jc w:val="center"/>
    </w:pPr>
    <w:rPr>
      <w:b/>
      <w:bCs/>
      <w:i/>
      <w:iCs/>
    </w:rPr>
  </w:style>
  <w:style w:type="paragraph" w:customStyle="1" w:styleId="IH6sec">
    <w:name w:val="I H6 sec"/>
    <w:aliases w:val="H6"/>
    <w:basedOn w:val="Heading3"/>
    <w:next w:val="Amain"/>
    <w:rsid w:val="00AE4E3D"/>
    <w:pPr>
      <w:outlineLvl w:val="9"/>
    </w:pPr>
  </w:style>
  <w:style w:type="paragraph" w:customStyle="1" w:styleId="IH4Part">
    <w:name w:val="I H4 Part"/>
    <w:basedOn w:val="AH1Part"/>
    <w:rsid w:val="00AE4E3D"/>
  </w:style>
  <w:style w:type="paragraph" w:customStyle="1" w:styleId="IH5Div">
    <w:name w:val="I H5 Div"/>
    <w:basedOn w:val="AH2Div"/>
    <w:rsid w:val="00AE4E3D"/>
  </w:style>
  <w:style w:type="paragraph" w:customStyle="1" w:styleId="BillCrest">
    <w:name w:val="Bill Crest"/>
    <w:basedOn w:val="Normal"/>
    <w:next w:val="Normal"/>
    <w:rsid w:val="00793E0B"/>
    <w:pPr>
      <w:tabs>
        <w:tab w:val="center" w:pos="3160"/>
      </w:tabs>
      <w:spacing w:after="60"/>
    </w:pPr>
    <w:rPr>
      <w:sz w:val="216"/>
    </w:rPr>
  </w:style>
  <w:style w:type="paragraph" w:customStyle="1" w:styleId="aNote">
    <w:name w:val="aNote"/>
    <w:basedOn w:val="BillBasic"/>
    <w:link w:val="aNoteChar"/>
    <w:rsid w:val="00793E0B"/>
    <w:pPr>
      <w:ind w:left="1900" w:hanging="800"/>
    </w:pPr>
    <w:rPr>
      <w:sz w:val="20"/>
    </w:rPr>
  </w:style>
  <w:style w:type="paragraph" w:styleId="Index2">
    <w:name w:val="index 2"/>
    <w:basedOn w:val="Normal"/>
    <w:next w:val="Normal"/>
    <w:autoRedefine/>
    <w:semiHidden/>
    <w:rsid w:val="00AE4E3D"/>
    <w:pPr>
      <w:spacing w:before="80" w:after="60"/>
      <w:ind w:left="480" w:hanging="240"/>
    </w:pPr>
  </w:style>
  <w:style w:type="paragraph" w:customStyle="1" w:styleId="Endnote2">
    <w:name w:val="Endnote2"/>
    <w:basedOn w:val="Normal"/>
    <w:rsid w:val="00793E0B"/>
    <w:pPr>
      <w:keepNext/>
      <w:tabs>
        <w:tab w:val="left" w:pos="1100"/>
      </w:tabs>
      <w:spacing w:before="360"/>
    </w:pPr>
    <w:rPr>
      <w:rFonts w:ascii="Arial" w:hAnsi="Arial"/>
      <w:b/>
    </w:rPr>
  </w:style>
  <w:style w:type="paragraph" w:customStyle="1" w:styleId="01Contents">
    <w:name w:val="01Contents"/>
    <w:basedOn w:val="Normal"/>
    <w:rsid w:val="00793E0B"/>
  </w:style>
  <w:style w:type="paragraph" w:customStyle="1" w:styleId="00ClientCover">
    <w:name w:val="00ClientCover"/>
    <w:basedOn w:val="Normal"/>
    <w:rsid w:val="00793E0B"/>
  </w:style>
  <w:style w:type="paragraph" w:customStyle="1" w:styleId="02Text">
    <w:name w:val="02Text"/>
    <w:basedOn w:val="Normal"/>
    <w:rsid w:val="00793E0B"/>
  </w:style>
  <w:style w:type="paragraph" w:customStyle="1" w:styleId="draft">
    <w:name w:val="draft"/>
    <w:basedOn w:val="Normal"/>
    <w:rsid w:val="00793E0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mainreturn">
    <w:name w:val="A main return"/>
    <w:basedOn w:val="BillBasic"/>
    <w:link w:val="AmainreturnChar"/>
    <w:rsid w:val="00793E0B"/>
    <w:pPr>
      <w:ind w:left="1100"/>
    </w:pPr>
  </w:style>
  <w:style w:type="paragraph" w:customStyle="1" w:styleId="aExamHead">
    <w:name w:val="aExam Head"/>
    <w:basedOn w:val="BillBasicHeading"/>
    <w:next w:val="aExam"/>
    <w:rsid w:val="00793E0B"/>
    <w:pPr>
      <w:tabs>
        <w:tab w:val="clear" w:pos="2600"/>
      </w:tabs>
      <w:ind w:left="1100"/>
    </w:pPr>
    <w:rPr>
      <w:sz w:val="18"/>
    </w:rPr>
  </w:style>
  <w:style w:type="paragraph" w:customStyle="1" w:styleId="aExam">
    <w:name w:val="aExam"/>
    <w:basedOn w:val="aNoteSymb"/>
    <w:rsid w:val="00793E0B"/>
    <w:pPr>
      <w:spacing w:before="60"/>
      <w:ind w:left="1100" w:firstLine="0"/>
    </w:pPr>
  </w:style>
  <w:style w:type="paragraph" w:customStyle="1" w:styleId="HeaderEven">
    <w:name w:val="HeaderEven"/>
    <w:basedOn w:val="Normal"/>
    <w:rsid w:val="00793E0B"/>
    <w:rPr>
      <w:rFonts w:ascii="Arial" w:hAnsi="Arial"/>
      <w:sz w:val="18"/>
    </w:rPr>
  </w:style>
  <w:style w:type="paragraph" w:customStyle="1" w:styleId="HeaderEven6">
    <w:name w:val="HeaderEven6"/>
    <w:basedOn w:val="HeaderEven"/>
    <w:rsid w:val="00793E0B"/>
    <w:pPr>
      <w:spacing w:before="120" w:after="60"/>
    </w:pPr>
  </w:style>
  <w:style w:type="paragraph" w:customStyle="1" w:styleId="HeaderOdd6">
    <w:name w:val="HeaderOdd6"/>
    <w:basedOn w:val="HeaderEven6"/>
    <w:rsid w:val="00793E0B"/>
    <w:pPr>
      <w:jc w:val="right"/>
    </w:pPr>
  </w:style>
  <w:style w:type="paragraph" w:customStyle="1" w:styleId="HeaderOdd">
    <w:name w:val="HeaderOdd"/>
    <w:basedOn w:val="HeaderEven"/>
    <w:rsid w:val="00793E0B"/>
    <w:pPr>
      <w:jc w:val="right"/>
    </w:pPr>
  </w:style>
  <w:style w:type="paragraph" w:customStyle="1" w:styleId="BillNo">
    <w:name w:val="BillNo"/>
    <w:basedOn w:val="BillBasicHeading"/>
    <w:rsid w:val="00793E0B"/>
    <w:pPr>
      <w:keepNext w:val="0"/>
      <w:spacing w:before="240"/>
      <w:jc w:val="both"/>
    </w:pPr>
  </w:style>
  <w:style w:type="paragraph" w:customStyle="1" w:styleId="N-16pt">
    <w:name w:val="N-16pt"/>
    <w:basedOn w:val="BillBasic"/>
    <w:rsid w:val="00793E0B"/>
    <w:pPr>
      <w:spacing w:before="800"/>
    </w:pPr>
    <w:rPr>
      <w:b/>
      <w:sz w:val="32"/>
    </w:rPr>
  </w:style>
  <w:style w:type="paragraph" w:customStyle="1" w:styleId="N-line3">
    <w:name w:val="N-line3"/>
    <w:basedOn w:val="BillBasic"/>
    <w:next w:val="BillBasic"/>
    <w:rsid w:val="00793E0B"/>
    <w:pPr>
      <w:pBdr>
        <w:bottom w:val="single" w:sz="12" w:space="1" w:color="auto"/>
      </w:pBdr>
      <w:spacing w:before="60"/>
    </w:pPr>
  </w:style>
  <w:style w:type="paragraph" w:customStyle="1" w:styleId="EnactingWords">
    <w:name w:val="EnactingWords"/>
    <w:basedOn w:val="BillBasic"/>
    <w:rsid w:val="00793E0B"/>
    <w:pPr>
      <w:spacing w:before="120"/>
    </w:pPr>
  </w:style>
  <w:style w:type="paragraph" w:customStyle="1" w:styleId="FooterInfo">
    <w:name w:val="FooterInfo"/>
    <w:basedOn w:val="Normal"/>
    <w:rsid w:val="00793E0B"/>
    <w:pPr>
      <w:tabs>
        <w:tab w:val="right" w:pos="7707"/>
      </w:tabs>
    </w:pPr>
    <w:rPr>
      <w:rFonts w:ascii="Arial" w:hAnsi="Arial"/>
      <w:sz w:val="18"/>
    </w:rPr>
  </w:style>
  <w:style w:type="paragraph" w:customStyle="1" w:styleId="AH1Chapter">
    <w:name w:val="A H1 Chapter"/>
    <w:basedOn w:val="BillBasicHeading"/>
    <w:next w:val="AH2Part"/>
    <w:rsid w:val="00793E0B"/>
    <w:pPr>
      <w:spacing w:before="320"/>
      <w:ind w:left="2600" w:hanging="2600"/>
      <w:outlineLvl w:val="0"/>
    </w:pPr>
    <w:rPr>
      <w:sz w:val="34"/>
    </w:rPr>
  </w:style>
  <w:style w:type="paragraph" w:customStyle="1" w:styleId="AH2Part">
    <w:name w:val="A H2 Part"/>
    <w:basedOn w:val="BillBasicHeading"/>
    <w:next w:val="AH3Div"/>
    <w:rsid w:val="00793E0B"/>
    <w:pPr>
      <w:spacing w:before="380"/>
      <w:ind w:left="2600" w:hanging="2600"/>
      <w:outlineLvl w:val="1"/>
    </w:pPr>
    <w:rPr>
      <w:sz w:val="32"/>
    </w:rPr>
  </w:style>
  <w:style w:type="paragraph" w:customStyle="1" w:styleId="AH3Div">
    <w:name w:val="A H3 Div"/>
    <w:basedOn w:val="BillBasicHeading"/>
    <w:next w:val="AH5Sec"/>
    <w:rsid w:val="00793E0B"/>
    <w:pPr>
      <w:spacing w:before="240"/>
      <w:ind w:left="2600" w:hanging="2600"/>
      <w:outlineLvl w:val="2"/>
    </w:pPr>
    <w:rPr>
      <w:sz w:val="28"/>
    </w:rPr>
  </w:style>
  <w:style w:type="paragraph" w:customStyle="1" w:styleId="AH5Sec">
    <w:name w:val="A H5 Sec"/>
    <w:basedOn w:val="BillBasicHeading"/>
    <w:next w:val="Amain"/>
    <w:rsid w:val="00793E0B"/>
    <w:pPr>
      <w:tabs>
        <w:tab w:val="clear" w:pos="2600"/>
        <w:tab w:val="left" w:pos="1100"/>
      </w:tabs>
      <w:spacing w:before="240"/>
      <w:ind w:left="1100" w:hanging="1100"/>
      <w:outlineLvl w:val="4"/>
    </w:pPr>
  </w:style>
  <w:style w:type="paragraph" w:customStyle="1" w:styleId="AH4SubDiv">
    <w:name w:val="A H4 SubDiv"/>
    <w:basedOn w:val="BillBasicHeading"/>
    <w:next w:val="AH5Sec"/>
    <w:rsid w:val="00793E0B"/>
    <w:pPr>
      <w:spacing w:before="240"/>
      <w:ind w:left="2600" w:hanging="2600"/>
      <w:outlineLvl w:val="3"/>
    </w:pPr>
    <w:rPr>
      <w:sz w:val="26"/>
    </w:rPr>
  </w:style>
  <w:style w:type="paragraph" w:customStyle="1" w:styleId="Dict-Heading">
    <w:name w:val="Dict-Heading"/>
    <w:basedOn w:val="BillBasicHeading"/>
    <w:next w:val="Normal"/>
    <w:rsid w:val="00793E0B"/>
    <w:pPr>
      <w:spacing w:before="320"/>
      <w:ind w:left="2600" w:hanging="2600"/>
      <w:jc w:val="both"/>
      <w:outlineLvl w:val="0"/>
    </w:pPr>
    <w:rPr>
      <w:sz w:val="34"/>
    </w:rPr>
  </w:style>
  <w:style w:type="paragraph" w:customStyle="1" w:styleId="Sched-Form-18Space">
    <w:name w:val="Sched-Form-18Space"/>
    <w:basedOn w:val="Normal"/>
    <w:rsid w:val="00793E0B"/>
    <w:pPr>
      <w:spacing w:before="360" w:after="60"/>
    </w:pPr>
    <w:rPr>
      <w:sz w:val="22"/>
    </w:rPr>
  </w:style>
  <w:style w:type="paragraph" w:customStyle="1" w:styleId="Endnote1">
    <w:name w:val="Endnote1"/>
    <w:basedOn w:val="BillBasic"/>
    <w:next w:val="Normal"/>
    <w:rsid w:val="00793E0B"/>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793E0B"/>
    <w:pPr>
      <w:tabs>
        <w:tab w:val="clear" w:pos="2600"/>
        <w:tab w:val="left" w:pos="0"/>
      </w:tabs>
      <w:ind w:left="2480" w:hanging="2960"/>
    </w:pPr>
  </w:style>
  <w:style w:type="paragraph" w:customStyle="1" w:styleId="IH1Chap">
    <w:name w:val="I H1 Chap"/>
    <w:basedOn w:val="BillBasicHeading"/>
    <w:next w:val="Normal"/>
    <w:rsid w:val="00793E0B"/>
    <w:pPr>
      <w:spacing w:before="320"/>
      <w:ind w:left="2600" w:hanging="2600"/>
    </w:pPr>
    <w:rPr>
      <w:sz w:val="34"/>
    </w:rPr>
  </w:style>
  <w:style w:type="paragraph" w:customStyle="1" w:styleId="IH2Part">
    <w:name w:val="I H2 Part"/>
    <w:basedOn w:val="BillBasicHeading"/>
    <w:next w:val="Normal"/>
    <w:rsid w:val="00793E0B"/>
    <w:pPr>
      <w:spacing w:before="380"/>
      <w:ind w:left="2600" w:hanging="2600"/>
    </w:pPr>
    <w:rPr>
      <w:sz w:val="32"/>
    </w:rPr>
  </w:style>
  <w:style w:type="paragraph" w:customStyle="1" w:styleId="IH3Div">
    <w:name w:val="I H3 Div"/>
    <w:basedOn w:val="BillBasicHeading"/>
    <w:next w:val="Normal"/>
    <w:rsid w:val="00793E0B"/>
    <w:pPr>
      <w:spacing w:before="240"/>
      <w:ind w:left="2600" w:hanging="2600"/>
    </w:pPr>
    <w:rPr>
      <w:sz w:val="28"/>
    </w:rPr>
  </w:style>
  <w:style w:type="paragraph" w:customStyle="1" w:styleId="IH5Sec">
    <w:name w:val="I H5 Sec"/>
    <w:basedOn w:val="BillBasicHeading"/>
    <w:next w:val="Normal"/>
    <w:rsid w:val="00793E0B"/>
    <w:pPr>
      <w:tabs>
        <w:tab w:val="clear" w:pos="2600"/>
        <w:tab w:val="left" w:pos="1100"/>
      </w:tabs>
      <w:spacing w:before="240"/>
      <w:ind w:left="1100" w:hanging="1100"/>
    </w:pPr>
  </w:style>
  <w:style w:type="paragraph" w:customStyle="1" w:styleId="IMain">
    <w:name w:val="I Main"/>
    <w:basedOn w:val="Amain"/>
    <w:rsid w:val="00793E0B"/>
  </w:style>
  <w:style w:type="paragraph" w:customStyle="1" w:styleId="IH4SubDiv">
    <w:name w:val="I H4 SubDiv"/>
    <w:basedOn w:val="BillBasicHeading"/>
    <w:next w:val="Normal"/>
    <w:rsid w:val="00793E0B"/>
    <w:pPr>
      <w:spacing w:before="240"/>
      <w:ind w:left="2600" w:hanging="2600"/>
      <w:jc w:val="both"/>
    </w:pPr>
    <w:rPr>
      <w:sz w:val="26"/>
    </w:rPr>
  </w:style>
  <w:style w:type="paragraph" w:customStyle="1" w:styleId="PageBreak">
    <w:name w:val="PageBreak"/>
    <w:basedOn w:val="Normal"/>
    <w:rsid w:val="00793E0B"/>
    <w:rPr>
      <w:sz w:val="4"/>
    </w:rPr>
  </w:style>
  <w:style w:type="paragraph" w:customStyle="1" w:styleId="04Dictionary">
    <w:name w:val="04Dictionary"/>
    <w:basedOn w:val="Normal"/>
    <w:rsid w:val="00793E0B"/>
  </w:style>
  <w:style w:type="paragraph" w:customStyle="1" w:styleId="N-line1">
    <w:name w:val="N-line1"/>
    <w:basedOn w:val="BillBasic"/>
    <w:rsid w:val="00793E0B"/>
    <w:pPr>
      <w:pBdr>
        <w:bottom w:val="single" w:sz="4" w:space="0" w:color="auto"/>
      </w:pBdr>
      <w:spacing w:before="100"/>
      <w:ind w:left="2980" w:right="3020"/>
      <w:jc w:val="center"/>
    </w:pPr>
  </w:style>
  <w:style w:type="paragraph" w:customStyle="1" w:styleId="N-line2">
    <w:name w:val="N-line2"/>
    <w:basedOn w:val="Normal"/>
    <w:rsid w:val="00793E0B"/>
    <w:pPr>
      <w:pBdr>
        <w:bottom w:val="single" w:sz="8" w:space="0" w:color="auto"/>
      </w:pBdr>
    </w:pPr>
  </w:style>
  <w:style w:type="paragraph" w:customStyle="1" w:styleId="EndNote">
    <w:name w:val="EndNote"/>
    <w:basedOn w:val="BillBasicHeading"/>
    <w:rsid w:val="00793E0B"/>
    <w:pPr>
      <w:keepNext w:val="0"/>
      <w:tabs>
        <w:tab w:val="clear" w:pos="2600"/>
        <w:tab w:val="left" w:pos="1100"/>
      </w:tabs>
      <w:spacing w:before="160"/>
      <w:ind w:left="1100" w:hanging="1100"/>
      <w:jc w:val="both"/>
    </w:pPr>
  </w:style>
  <w:style w:type="paragraph" w:customStyle="1" w:styleId="EndnotesAbbrev">
    <w:name w:val="EndnotesAbbrev"/>
    <w:basedOn w:val="Normal"/>
    <w:rsid w:val="00793E0B"/>
    <w:pPr>
      <w:spacing w:before="20"/>
    </w:pPr>
    <w:rPr>
      <w:rFonts w:ascii="Arial" w:hAnsi="Arial"/>
      <w:color w:val="000000"/>
      <w:sz w:val="16"/>
    </w:rPr>
  </w:style>
  <w:style w:type="paragraph" w:customStyle="1" w:styleId="PenaltyHeading">
    <w:name w:val="PenaltyHeading"/>
    <w:basedOn w:val="Normal"/>
    <w:rsid w:val="00793E0B"/>
    <w:pPr>
      <w:tabs>
        <w:tab w:val="left" w:pos="1100"/>
      </w:tabs>
      <w:spacing w:before="120"/>
      <w:ind w:left="1100" w:hanging="1100"/>
    </w:pPr>
    <w:rPr>
      <w:rFonts w:ascii="Arial" w:hAnsi="Arial"/>
      <w:b/>
      <w:sz w:val="20"/>
    </w:rPr>
  </w:style>
  <w:style w:type="paragraph" w:customStyle="1" w:styleId="05EndNote">
    <w:name w:val="05EndNote"/>
    <w:basedOn w:val="Normal"/>
    <w:rsid w:val="00793E0B"/>
  </w:style>
  <w:style w:type="paragraph" w:customStyle="1" w:styleId="03Schedule">
    <w:name w:val="03Schedule"/>
    <w:basedOn w:val="Normal"/>
    <w:rsid w:val="00793E0B"/>
  </w:style>
  <w:style w:type="paragraph" w:customStyle="1" w:styleId="ISched-heading">
    <w:name w:val="I Sched-heading"/>
    <w:basedOn w:val="BillBasicHeading"/>
    <w:next w:val="Normal"/>
    <w:rsid w:val="00793E0B"/>
    <w:pPr>
      <w:spacing w:before="320"/>
      <w:ind w:left="2600" w:hanging="2600"/>
    </w:pPr>
    <w:rPr>
      <w:sz w:val="34"/>
    </w:rPr>
  </w:style>
  <w:style w:type="paragraph" w:customStyle="1" w:styleId="ISched-Part">
    <w:name w:val="I Sched-Part"/>
    <w:basedOn w:val="BillBasicHeading"/>
    <w:rsid w:val="00793E0B"/>
    <w:pPr>
      <w:spacing w:before="380"/>
      <w:ind w:left="2600" w:hanging="2600"/>
    </w:pPr>
    <w:rPr>
      <w:sz w:val="32"/>
    </w:rPr>
  </w:style>
  <w:style w:type="paragraph" w:customStyle="1" w:styleId="ISched-form">
    <w:name w:val="I Sched-form"/>
    <w:basedOn w:val="BillBasicHeading"/>
    <w:rsid w:val="00793E0B"/>
    <w:pPr>
      <w:tabs>
        <w:tab w:val="right" w:pos="7200"/>
      </w:tabs>
      <w:spacing w:before="240"/>
      <w:ind w:left="2600" w:hanging="2600"/>
    </w:pPr>
    <w:rPr>
      <w:sz w:val="28"/>
    </w:rPr>
  </w:style>
  <w:style w:type="paragraph" w:customStyle="1" w:styleId="ISchclauseheading">
    <w:name w:val="I Sch clause heading"/>
    <w:basedOn w:val="BillBasic"/>
    <w:rsid w:val="00793E0B"/>
    <w:pPr>
      <w:keepNext/>
      <w:tabs>
        <w:tab w:val="left" w:pos="1100"/>
      </w:tabs>
      <w:spacing w:before="240"/>
      <w:ind w:left="1100" w:hanging="1100"/>
      <w:jc w:val="left"/>
    </w:pPr>
    <w:rPr>
      <w:rFonts w:ascii="Arial" w:hAnsi="Arial"/>
      <w:b/>
    </w:rPr>
  </w:style>
  <w:style w:type="paragraph" w:customStyle="1" w:styleId="Ipara">
    <w:name w:val="I para"/>
    <w:basedOn w:val="Apara"/>
    <w:rsid w:val="00793E0B"/>
    <w:pPr>
      <w:outlineLvl w:val="9"/>
    </w:pPr>
  </w:style>
  <w:style w:type="paragraph" w:customStyle="1" w:styleId="Isubpara">
    <w:name w:val="I subpara"/>
    <w:basedOn w:val="Asubpara"/>
    <w:rsid w:val="00793E0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93E0B"/>
    <w:pPr>
      <w:tabs>
        <w:tab w:val="clear" w:pos="2400"/>
        <w:tab w:val="clear" w:pos="2600"/>
        <w:tab w:val="right" w:pos="2460"/>
        <w:tab w:val="left" w:pos="2660"/>
      </w:tabs>
      <w:ind w:left="2660" w:hanging="2660"/>
    </w:pPr>
  </w:style>
  <w:style w:type="character" w:customStyle="1" w:styleId="CharSectNo">
    <w:name w:val="CharSectNo"/>
    <w:basedOn w:val="DefaultParagraphFont"/>
    <w:rsid w:val="00793E0B"/>
  </w:style>
  <w:style w:type="character" w:customStyle="1" w:styleId="CharDivNo">
    <w:name w:val="CharDivNo"/>
    <w:basedOn w:val="DefaultParagraphFont"/>
    <w:rsid w:val="00793E0B"/>
  </w:style>
  <w:style w:type="character" w:customStyle="1" w:styleId="CharDivText">
    <w:name w:val="CharDivText"/>
    <w:basedOn w:val="DefaultParagraphFont"/>
    <w:rsid w:val="00793E0B"/>
  </w:style>
  <w:style w:type="character" w:customStyle="1" w:styleId="CharPartNo">
    <w:name w:val="CharPartNo"/>
    <w:basedOn w:val="DefaultParagraphFont"/>
    <w:rsid w:val="00793E0B"/>
  </w:style>
  <w:style w:type="paragraph" w:customStyle="1" w:styleId="Placeholder">
    <w:name w:val="Placeholder"/>
    <w:basedOn w:val="Normal"/>
    <w:rsid w:val="00793E0B"/>
    <w:rPr>
      <w:sz w:val="10"/>
    </w:rPr>
  </w:style>
  <w:style w:type="paragraph" w:styleId="PlainText">
    <w:name w:val="Plain Text"/>
    <w:basedOn w:val="Normal"/>
    <w:rsid w:val="00793E0B"/>
    <w:rPr>
      <w:rFonts w:ascii="Courier New" w:hAnsi="Courier New"/>
      <w:sz w:val="20"/>
    </w:rPr>
  </w:style>
  <w:style w:type="character" w:customStyle="1" w:styleId="CharChapNo">
    <w:name w:val="CharChapNo"/>
    <w:basedOn w:val="DefaultParagraphFont"/>
    <w:rsid w:val="00793E0B"/>
  </w:style>
  <w:style w:type="character" w:customStyle="1" w:styleId="CharChapText">
    <w:name w:val="CharChapText"/>
    <w:basedOn w:val="DefaultParagraphFont"/>
    <w:rsid w:val="00793E0B"/>
  </w:style>
  <w:style w:type="character" w:customStyle="1" w:styleId="CharPartText">
    <w:name w:val="CharPartText"/>
    <w:basedOn w:val="DefaultParagraphFont"/>
    <w:rsid w:val="00793E0B"/>
  </w:style>
  <w:style w:type="paragraph" w:customStyle="1" w:styleId="RepubNo">
    <w:name w:val="RepubNo"/>
    <w:basedOn w:val="BillBasicHeading"/>
    <w:rsid w:val="00793E0B"/>
    <w:pPr>
      <w:keepNext w:val="0"/>
      <w:spacing w:before="600"/>
      <w:jc w:val="both"/>
    </w:pPr>
    <w:rPr>
      <w:sz w:val="26"/>
    </w:rPr>
  </w:style>
  <w:style w:type="paragraph" w:styleId="Signature">
    <w:name w:val="Signature"/>
    <w:basedOn w:val="Normal"/>
    <w:rsid w:val="00793E0B"/>
    <w:pPr>
      <w:ind w:left="4252"/>
    </w:pPr>
  </w:style>
  <w:style w:type="paragraph" w:customStyle="1" w:styleId="direction">
    <w:name w:val="direction"/>
    <w:basedOn w:val="BillBasic"/>
    <w:next w:val="AmainreturnSymb"/>
    <w:rsid w:val="00793E0B"/>
    <w:pPr>
      <w:ind w:left="1100"/>
    </w:pPr>
    <w:rPr>
      <w:i/>
    </w:rPr>
  </w:style>
  <w:style w:type="paragraph" w:customStyle="1" w:styleId="ActNo">
    <w:name w:val="ActNo"/>
    <w:basedOn w:val="BillBasicHeading"/>
    <w:rsid w:val="00793E0B"/>
    <w:pPr>
      <w:keepNext w:val="0"/>
      <w:tabs>
        <w:tab w:val="clear" w:pos="2600"/>
      </w:tabs>
      <w:spacing w:before="220"/>
    </w:pPr>
  </w:style>
  <w:style w:type="paragraph" w:customStyle="1" w:styleId="aParaNote">
    <w:name w:val="aParaNote"/>
    <w:basedOn w:val="BillBasic"/>
    <w:rsid w:val="00793E0B"/>
    <w:pPr>
      <w:ind w:left="2840" w:hanging="1240"/>
    </w:pPr>
    <w:rPr>
      <w:sz w:val="20"/>
    </w:rPr>
  </w:style>
  <w:style w:type="paragraph" w:customStyle="1" w:styleId="aExamNum">
    <w:name w:val="aExamNum"/>
    <w:basedOn w:val="aExam"/>
    <w:rsid w:val="00793E0B"/>
    <w:pPr>
      <w:ind w:left="1500" w:hanging="400"/>
    </w:pPr>
  </w:style>
  <w:style w:type="paragraph" w:customStyle="1" w:styleId="ShadedSchClause">
    <w:name w:val="Shaded Sch Clause"/>
    <w:basedOn w:val="Schclauseheading"/>
    <w:next w:val="direction"/>
    <w:rsid w:val="00793E0B"/>
    <w:pPr>
      <w:shd w:val="pct25" w:color="auto" w:fill="auto"/>
      <w:outlineLvl w:val="3"/>
    </w:pPr>
  </w:style>
  <w:style w:type="paragraph" w:styleId="TOC7">
    <w:name w:val="toc 7"/>
    <w:basedOn w:val="TOC2"/>
    <w:next w:val="Normal"/>
    <w:autoRedefine/>
    <w:uiPriority w:val="39"/>
    <w:rsid w:val="00475AFE"/>
    <w:pPr>
      <w:spacing w:before="480"/>
    </w:pPr>
    <w:rPr>
      <w:sz w:val="20"/>
    </w:rPr>
  </w:style>
  <w:style w:type="paragraph" w:customStyle="1" w:styleId="Minister">
    <w:name w:val="Minister"/>
    <w:basedOn w:val="BillBasic"/>
    <w:rsid w:val="00793E0B"/>
    <w:pPr>
      <w:spacing w:before="640"/>
      <w:jc w:val="right"/>
    </w:pPr>
    <w:rPr>
      <w:caps/>
    </w:rPr>
  </w:style>
  <w:style w:type="paragraph" w:customStyle="1" w:styleId="DateLine">
    <w:name w:val="DateLine"/>
    <w:basedOn w:val="BillBasic"/>
    <w:rsid w:val="00793E0B"/>
    <w:pPr>
      <w:tabs>
        <w:tab w:val="left" w:pos="4320"/>
      </w:tabs>
    </w:pPr>
  </w:style>
  <w:style w:type="paragraph" w:customStyle="1" w:styleId="madeunder">
    <w:name w:val="made under"/>
    <w:basedOn w:val="BillBasic"/>
    <w:rsid w:val="00793E0B"/>
    <w:pPr>
      <w:spacing w:before="240"/>
    </w:pPr>
  </w:style>
  <w:style w:type="paragraph" w:customStyle="1" w:styleId="NewAct">
    <w:name w:val="New Act"/>
    <w:basedOn w:val="Normal"/>
    <w:next w:val="Actdetails"/>
    <w:link w:val="NewActChar"/>
    <w:rsid w:val="00793E0B"/>
    <w:pPr>
      <w:keepNext/>
      <w:spacing w:before="180"/>
      <w:ind w:left="1100"/>
    </w:pPr>
    <w:rPr>
      <w:rFonts w:ascii="Arial" w:hAnsi="Arial"/>
      <w:b/>
      <w:sz w:val="20"/>
    </w:rPr>
  </w:style>
  <w:style w:type="paragraph" w:customStyle="1" w:styleId="Actdetails">
    <w:name w:val="Act details"/>
    <w:basedOn w:val="Normal"/>
    <w:rsid w:val="00793E0B"/>
    <w:pPr>
      <w:spacing w:before="20"/>
      <w:ind w:left="1400"/>
    </w:pPr>
    <w:rPr>
      <w:rFonts w:ascii="Arial" w:hAnsi="Arial"/>
      <w:sz w:val="20"/>
    </w:rPr>
  </w:style>
  <w:style w:type="paragraph" w:customStyle="1" w:styleId="EndNoteText">
    <w:name w:val="EndNoteText"/>
    <w:basedOn w:val="BillBasic"/>
    <w:rsid w:val="00793E0B"/>
    <w:pPr>
      <w:tabs>
        <w:tab w:val="left" w:pos="700"/>
        <w:tab w:val="right" w:pos="6160"/>
      </w:tabs>
      <w:spacing w:before="80"/>
      <w:ind w:left="700" w:hanging="700"/>
    </w:pPr>
    <w:rPr>
      <w:sz w:val="20"/>
    </w:rPr>
  </w:style>
  <w:style w:type="paragraph" w:customStyle="1" w:styleId="BillBasicItalics">
    <w:name w:val="BillBasicItalics"/>
    <w:basedOn w:val="BillBasic"/>
    <w:rsid w:val="00793E0B"/>
    <w:rPr>
      <w:i/>
    </w:rPr>
  </w:style>
  <w:style w:type="paragraph" w:customStyle="1" w:styleId="00SigningPage">
    <w:name w:val="00SigningPage"/>
    <w:basedOn w:val="Normal"/>
    <w:rsid w:val="00793E0B"/>
  </w:style>
  <w:style w:type="paragraph" w:customStyle="1" w:styleId="CommentNum">
    <w:name w:val="CommentNum"/>
    <w:basedOn w:val="Comment"/>
    <w:rsid w:val="00793E0B"/>
    <w:pPr>
      <w:ind w:left="1800" w:hanging="1800"/>
    </w:pPr>
  </w:style>
  <w:style w:type="paragraph" w:styleId="TOC8">
    <w:name w:val="toc 8"/>
    <w:basedOn w:val="TOC3"/>
    <w:next w:val="Normal"/>
    <w:autoRedefine/>
    <w:uiPriority w:val="39"/>
    <w:rsid w:val="00793E0B"/>
    <w:pPr>
      <w:keepNext w:val="0"/>
      <w:spacing w:before="120"/>
    </w:pPr>
  </w:style>
  <w:style w:type="paragraph" w:customStyle="1" w:styleId="Amainbullet">
    <w:name w:val="A main bullet"/>
    <w:basedOn w:val="BillBasic"/>
    <w:rsid w:val="00793E0B"/>
    <w:pPr>
      <w:spacing w:before="60"/>
      <w:ind w:left="1500" w:hanging="400"/>
    </w:pPr>
  </w:style>
  <w:style w:type="paragraph" w:customStyle="1" w:styleId="Aparabullet">
    <w:name w:val="A para bullet"/>
    <w:basedOn w:val="BillBasic"/>
    <w:rsid w:val="00793E0B"/>
    <w:pPr>
      <w:spacing w:before="60"/>
      <w:ind w:left="2000" w:hanging="400"/>
    </w:pPr>
  </w:style>
  <w:style w:type="paragraph" w:customStyle="1" w:styleId="Asubparabullet">
    <w:name w:val="A subpara bullet"/>
    <w:basedOn w:val="BillBasic"/>
    <w:rsid w:val="00793E0B"/>
    <w:pPr>
      <w:spacing w:before="60"/>
      <w:ind w:left="2540" w:hanging="400"/>
    </w:pPr>
  </w:style>
  <w:style w:type="paragraph" w:customStyle="1" w:styleId="aDefpara">
    <w:name w:val="aDef para"/>
    <w:basedOn w:val="Apara"/>
    <w:rsid w:val="00793E0B"/>
  </w:style>
  <w:style w:type="paragraph" w:customStyle="1" w:styleId="aDefsubpara">
    <w:name w:val="aDef subpara"/>
    <w:basedOn w:val="Asubpara"/>
    <w:rsid w:val="00793E0B"/>
  </w:style>
  <w:style w:type="paragraph" w:customStyle="1" w:styleId="BillFor">
    <w:name w:val="BillFor"/>
    <w:basedOn w:val="BillBasicHeading"/>
    <w:rsid w:val="00793E0B"/>
    <w:pPr>
      <w:keepNext w:val="0"/>
      <w:spacing w:before="320"/>
      <w:jc w:val="both"/>
    </w:pPr>
    <w:rPr>
      <w:sz w:val="28"/>
    </w:rPr>
  </w:style>
  <w:style w:type="paragraph" w:customStyle="1" w:styleId="EnactingWordsRules">
    <w:name w:val="EnactingWordsRules"/>
    <w:basedOn w:val="EnactingWords"/>
    <w:rsid w:val="00793E0B"/>
    <w:pPr>
      <w:spacing w:before="240"/>
    </w:pPr>
  </w:style>
  <w:style w:type="paragraph" w:customStyle="1" w:styleId="Formula">
    <w:name w:val="Formula"/>
    <w:basedOn w:val="BillBasic"/>
    <w:rsid w:val="00793E0B"/>
    <w:pPr>
      <w:spacing w:line="260" w:lineRule="atLeast"/>
      <w:jc w:val="center"/>
    </w:pPr>
  </w:style>
  <w:style w:type="paragraph" w:customStyle="1" w:styleId="Idefpara">
    <w:name w:val="I def para"/>
    <w:basedOn w:val="Ipara"/>
    <w:rsid w:val="00793E0B"/>
  </w:style>
  <w:style w:type="paragraph" w:customStyle="1" w:styleId="Idefsubpara">
    <w:name w:val="I def subpara"/>
    <w:basedOn w:val="Isubpara"/>
    <w:rsid w:val="00793E0B"/>
  </w:style>
  <w:style w:type="paragraph" w:customStyle="1" w:styleId="Judges">
    <w:name w:val="Judges"/>
    <w:basedOn w:val="Minister"/>
    <w:rsid w:val="00793E0B"/>
    <w:pPr>
      <w:spacing w:before="180"/>
    </w:pPr>
  </w:style>
  <w:style w:type="paragraph" w:customStyle="1" w:styleId="CoverInForce">
    <w:name w:val="CoverInForce"/>
    <w:basedOn w:val="BillBasicHeading"/>
    <w:rsid w:val="00793E0B"/>
    <w:pPr>
      <w:keepNext w:val="0"/>
      <w:spacing w:before="400"/>
    </w:pPr>
    <w:rPr>
      <w:b w:val="0"/>
    </w:rPr>
  </w:style>
  <w:style w:type="paragraph" w:customStyle="1" w:styleId="LongTitle">
    <w:name w:val="LongTitle"/>
    <w:basedOn w:val="BillBasic"/>
    <w:rsid w:val="00793E0B"/>
    <w:pPr>
      <w:spacing w:before="300"/>
    </w:pPr>
  </w:style>
  <w:style w:type="paragraph" w:styleId="Subtitle">
    <w:name w:val="Subtitle"/>
    <w:basedOn w:val="Normal"/>
    <w:qFormat/>
    <w:rsid w:val="00793E0B"/>
    <w:pPr>
      <w:spacing w:after="60"/>
      <w:jc w:val="center"/>
      <w:outlineLvl w:val="1"/>
    </w:pPr>
    <w:rPr>
      <w:rFonts w:ascii="Arial" w:hAnsi="Arial"/>
    </w:rPr>
  </w:style>
  <w:style w:type="paragraph" w:customStyle="1" w:styleId="CoverActName">
    <w:name w:val="CoverActName"/>
    <w:basedOn w:val="BillBasicHeading"/>
    <w:rsid w:val="00793E0B"/>
    <w:pPr>
      <w:keepNext w:val="0"/>
      <w:spacing w:before="260"/>
    </w:pPr>
  </w:style>
  <w:style w:type="paragraph" w:customStyle="1" w:styleId="FormRule">
    <w:name w:val="FormRule"/>
    <w:basedOn w:val="Normal"/>
    <w:rsid w:val="00793E0B"/>
    <w:pPr>
      <w:pBdr>
        <w:top w:val="single" w:sz="4" w:space="1" w:color="auto"/>
      </w:pBdr>
      <w:spacing w:before="160" w:after="40"/>
      <w:ind w:left="3220" w:right="3260"/>
    </w:pPr>
    <w:rPr>
      <w:sz w:val="8"/>
    </w:rPr>
  </w:style>
  <w:style w:type="paragraph" w:customStyle="1" w:styleId="Notified">
    <w:name w:val="Notified"/>
    <w:basedOn w:val="BillBasic"/>
    <w:rsid w:val="00793E0B"/>
    <w:pPr>
      <w:spacing w:before="360"/>
      <w:jc w:val="right"/>
    </w:pPr>
    <w:rPr>
      <w:i/>
    </w:rPr>
  </w:style>
  <w:style w:type="paragraph" w:customStyle="1" w:styleId="IDict-Heading">
    <w:name w:val="I Dict-Heading"/>
    <w:basedOn w:val="BillBasicHeading"/>
    <w:rsid w:val="00793E0B"/>
    <w:pPr>
      <w:spacing w:before="320"/>
      <w:ind w:left="2600" w:hanging="2600"/>
      <w:jc w:val="both"/>
    </w:pPr>
    <w:rPr>
      <w:sz w:val="34"/>
    </w:rPr>
  </w:style>
  <w:style w:type="paragraph" w:customStyle="1" w:styleId="03ScheduleLandscape">
    <w:name w:val="03ScheduleLandscape"/>
    <w:basedOn w:val="Normal"/>
    <w:rsid w:val="00793E0B"/>
  </w:style>
  <w:style w:type="paragraph" w:customStyle="1" w:styleId="aNoteBullet">
    <w:name w:val="aNoteBullet"/>
    <w:basedOn w:val="aNoteSymb"/>
    <w:rsid w:val="00793E0B"/>
    <w:pPr>
      <w:tabs>
        <w:tab w:val="left" w:pos="2200"/>
      </w:tabs>
      <w:spacing w:before="60"/>
      <w:ind w:left="2600" w:hanging="700"/>
    </w:pPr>
  </w:style>
  <w:style w:type="paragraph" w:customStyle="1" w:styleId="aParaNoteBullet">
    <w:name w:val="aParaNoteBullet"/>
    <w:basedOn w:val="aParaNote"/>
    <w:rsid w:val="00793E0B"/>
    <w:pPr>
      <w:tabs>
        <w:tab w:val="left" w:pos="2700"/>
      </w:tabs>
      <w:spacing w:before="60"/>
      <w:ind w:left="3100" w:hanging="700"/>
    </w:pPr>
  </w:style>
  <w:style w:type="paragraph" w:customStyle="1" w:styleId="SchSubClause">
    <w:name w:val="Sch SubClause"/>
    <w:basedOn w:val="Schclauseheading"/>
    <w:rsid w:val="00793E0B"/>
    <w:rPr>
      <w:b w:val="0"/>
    </w:rPr>
  </w:style>
  <w:style w:type="paragraph" w:customStyle="1" w:styleId="Asamby">
    <w:name w:val="As am by"/>
    <w:basedOn w:val="Normal"/>
    <w:next w:val="Normal"/>
    <w:rsid w:val="00793E0B"/>
    <w:pPr>
      <w:spacing w:before="240"/>
      <w:ind w:left="1100"/>
    </w:pPr>
    <w:rPr>
      <w:rFonts w:ascii="Arial" w:hAnsi="Arial"/>
      <w:sz w:val="20"/>
    </w:rPr>
  </w:style>
  <w:style w:type="paragraph" w:customStyle="1" w:styleId="AmdtsEntries">
    <w:name w:val="AmdtsEntries"/>
    <w:basedOn w:val="BillBasicHeading"/>
    <w:rsid w:val="00793E0B"/>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93E0B"/>
    <w:pPr>
      <w:tabs>
        <w:tab w:val="clear" w:pos="2600"/>
        <w:tab w:val="left" w:pos="0"/>
      </w:tabs>
      <w:ind w:left="2480" w:hanging="2960"/>
    </w:pPr>
  </w:style>
  <w:style w:type="character" w:customStyle="1" w:styleId="charBold">
    <w:name w:val="charBold"/>
    <w:basedOn w:val="DefaultParagraphFont"/>
    <w:rsid w:val="00793E0B"/>
    <w:rPr>
      <w:b/>
    </w:rPr>
  </w:style>
  <w:style w:type="paragraph" w:customStyle="1" w:styleId="AmdtsEntryHd">
    <w:name w:val="AmdtsEntryHd"/>
    <w:basedOn w:val="BillBasicHeading"/>
    <w:next w:val="AmdtsEntries"/>
    <w:rsid w:val="00793E0B"/>
    <w:pPr>
      <w:tabs>
        <w:tab w:val="clear" w:pos="2600"/>
      </w:tabs>
      <w:spacing w:before="120"/>
      <w:ind w:left="1100"/>
    </w:pPr>
    <w:rPr>
      <w:sz w:val="18"/>
    </w:rPr>
  </w:style>
  <w:style w:type="paragraph" w:customStyle="1" w:styleId="EndNoteParas">
    <w:name w:val="EndNoteParas"/>
    <w:basedOn w:val="EndNoteTextEPS"/>
    <w:rsid w:val="00793E0B"/>
    <w:pPr>
      <w:tabs>
        <w:tab w:val="right" w:pos="1432"/>
      </w:tabs>
      <w:ind w:left="1840" w:hanging="1840"/>
    </w:pPr>
  </w:style>
  <w:style w:type="paragraph" w:customStyle="1" w:styleId="EndNoteTextEPS">
    <w:name w:val="EndNoteTextEPS"/>
    <w:basedOn w:val="Normal"/>
    <w:rsid w:val="00793E0B"/>
    <w:pPr>
      <w:spacing w:before="60"/>
      <w:ind w:left="1100"/>
      <w:jc w:val="both"/>
    </w:pPr>
    <w:rPr>
      <w:sz w:val="20"/>
    </w:rPr>
  </w:style>
  <w:style w:type="paragraph" w:customStyle="1" w:styleId="NewReg">
    <w:name w:val="New Reg"/>
    <w:basedOn w:val="NewAct"/>
    <w:next w:val="Actdetails"/>
    <w:rsid w:val="00793E0B"/>
  </w:style>
  <w:style w:type="paragraph" w:customStyle="1" w:styleId="aExamPara">
    <w:name w:val="aExamPara"/>
    <w:basedOn w:val="aExam"/>
    <w:rsid w:val="00793E0B"/>
    <w:pPr>
      <w:tabs>
        <w:tab w:val="right" w:pos="1720"/>
        <w:tab w:val="left" w:pos="2000"/>
        <w:tab w:val="left" w:pos="2300"/>
      </w:tabs>
      <w:ind w:left="2400" w:hanging="1300"/>
    </w:pPr>
  </w:style>
  <w:style w:type="paragraph" w:customStyle="1" w:styleId="Endnote3">
    <w:name w:val="Endnote3"/>
    <w:basedOn w:val="Normal"/>
    <w:rsid w:val="00793E0B"/>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93E0B"/>
  </w:style>
  <w:style w:type="character" w:customStyle="1" w:styleId="charTableText">
    <w:name w:val="charTableText"/>
    <w:basedOn w:val="DefaultParagraphFont"/>
    <w:rsid w:val="00793E0B"/>
  </w:style>
  <w:style w:type="paragraph" w:customStyle="1" w:styleId="TLegEntries">
    <w:name w:val="TLegEntries"/>
    <w:basedOn w:val="Normal"/>
    <w:rsid w:val="00793E0B"/>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93E0B"/>
    <w:pPr>
      <w:tabs>
        <w:tab w:val="clear" w:pos="2600"/>
        <w:tab w:val="left" w:leader="dot" w:pos="2700"/>
      </w:tabs>
      <w:ind w:left="2700" w:hanging="2000"/>
    </w:pPr>
    <w:rPr>
      <w:sz w:val="18"/>
    </w:rPr>
  </w:style>
  <w:style w:type="character" w:customStyle="1" w:styleId="charItals">
    <w:name w:val="charItals"/>
    <w:basedOn w:val="DefaultParagraphFont"/>
    <w:rsid w:val="00793E0B"/>
    <w:rPr>
      <w:i/>
    </w:rPr>
  </w:style>
  <w:style w:type="character" w:customStyle="1" w:styleId="charBoldItals">
    <w:name w:val="charBoldItals"/>
    <w:basedOn w:val="DefaultParagraphFont"/>
    <w:rsid w:val="00793E0B"/>
    <w:rPr>
      <w:b/>
      <w:i/>
    </w:rPr>
  </w:style>
  <w:style w:type="character" w:customStyle="1" w:styleId="charUnderline">
    <w:name w:val="charUnderline"/>
    <w:basedOn w:val="DefaultParagraphFont"/>
    <w:rsid w:val="00793E0B"/>
    <w:rPr>
      <w:u w:val="single"/>
    </w:rPr>
  </w:style>
  <w:style w:type="paragraph" w:customStyle="1" w:styleId="CoverText">
    <w:name w:val="CoverText"/>
    <w:basedOn w:val="Normal"/>
    <w:uiPriority w:val="99"/>
    <w:rsid w:val="00793E0B"/>
    <w:pPr>
      <w:spacing w:before="100"/>
      <w:jc w:val="both"/>
    </w:pPr>
    <w:rPr>
      <w:sz w:val="20"/>
    </w:rPr>
  </w:style>
  <w:style w:type="paragraph" w:customStyle="1" w:styleId="CoverHeading">
    <w:name w:val="CoverHeading"/>
    <w:basedOn w:val="Normal"/>
    <w:rsid w:val="00793E0B"/>
    <w:rPr>
      <w:rFonts w:ascii="Arial" w:hAnsi="Arial"/>
      <w:b/>
    </w:rPr>
  </w:style>
  <w:style w:type="paragraph" w:customStyle="1" w:styleId="TableHd">
    <w:name w:val="TableHd"/>
    <w:basedOn w:val="Normal"/>
    <w:rsid w:val="00793E0B"/>
    <w:pPr>
      <w:keepNext/>
      <w:spacing w:before="300"/>
      <w:ind w:left="1200" w:hanging="1200"/>
    </w:pPr>
    <w:rPr>
      <w:rFonts w:ascii="Arial" w:hAnsi="Arial"/>
      <w:b/>
      <w:sz w:val="20"/>
    </w:rPr>
  </w:style>
  <w:style w:type="paragraph" w:customStyle="1" w:styleId="OldAmdt2ndLine">
    <w:name w:val="OldAmdt2ndLine"/>
    <w:basedOn w:val="OldAmdtsEntries"/>
    <w:rsid w:val="00793E0B"/>
    <w:pPr>
      <w:tabs>
        <w:tab w:val="left" w:pos="2700"/>
      </w:tabs>
      <w:spacing w:before="0"/>
    </w:pPr>
  </w:style>
  <w:style w:type="paragraph" w:customStyle="1" w:styleId="EarlierRepubEntries">
    <w:name w:val="EarlierRepubEntries"/>
    <w:basedOn w:val="Normal"/>
    <w:rsid w:val="00793E0B"/>
    <w:pPr>
      <w:spacing w:before="60" w:after="60"/>
    </w:pPr>
    <w:rPr>
      <w:rFonts w:ascii="Arial" w:hAnsi="Arial"/>
      <w:sz w:val="18"/>
    </w:rPr>
  </w:style>
  <w:style w:type="paragraph" w:customStyle="1" w:styleId="RenumProvEntries">
    <w:name w:val="RenumProvEntries"/>
    <w:basedOn w:val="Normal"/>
    <w:rsid w:val="00793E0B"/>
    <w:pPr>
      <w:spacing w:before="60"/>
    </w:pPr>
    <w:rPr>
      <w:rFonts w:ascii="Arial" w:hAnsi="Arial"/>
      <w:sz w:val="20"/>
    </w:rPr>
  </w:style>
  <w:style w:type="paragraph" w:customStyle="1" w:styleId="aExamNumText">
    <w:name w:val="aExamNumText"/>
    <w:basedOn w:val="aExam"/>
    <w:rsid w:val="00793E0B"/>
    <w:pPr>
      <w:ind w:left="1500"/>
    </w:pPr>
  </w:style>
  <w:style w:type="paragraph" w:customStyle="1" w:styleId="aNotePara">
    <w:name w:val="aNotePara"/>
    <w:basedOn w:val="aNote"/>
    <w:rsid w:val="00793E0B"/>
    <w:pPr>
      <w:tabs>
        <w:tab w:val="right" w:pos="2140"/>
        <w:tab w:val="left" w:pos="2400"/>
      </w:tabs>
      <w:spacing w:before="60"/>
      <w:ind w:left="2400" w:hanging="1300"/>
    </w:pPr>
  </w:style>
  <w:style w:type="paragraph" w:customStyle="1" w:styleId="aParaNotePara">
    <w:name w:val="aParaNotePara"/>
    <w:basedOn w:val="aNoteParaSymb"/>
    <w:rsid w:val="00793E0B"/>
    <w:pPr>
      <w:tabs>
        <w:tab w:val="clear" w:pos="2140"/>
        <w:tab w:val="clear" w:pos="2400"/>
        <w:tab w:val="right" w:pos="2644"/>
      </w:tabs>
      <w:ind w:left="3320" w:hanging="1720"/>
    </w:pPr>
  </w:style>
  <w:style w:type="paragraph" w:customStyle="1" w:styleId="aExamBullet">
    <w:name w:val="aExamBullet"/>
    <w:basedOn w:val="aExam"/>
    <w:rsid w:val="00793E0B"/>
    <w:pPr>
      <w:tabs>
        <w:tab w:val="left" w:pos="1500"/>
        <w:tab w:val="left" w:pos="2300"/>
      </w:tabs>
      <w:ind w:left="1900" w:hanging="800"/>
    </w:pPr>
  </w:style>
  <w:style w:type="paragraph" w:customStyle="1" w:styleId="CoverSubHdg">
    <w:name w:val="CoverSubHdg"/>
    <w:basedOn w:val="CoverHeading"/>
    <w:rsid w:val="00793E0B"/>
    <w:pPr>
      <w:spacing w:before="120"/>
    </w:pPr>
    <w:rPr>
      <w:sz w:val="20"/>
    </w:rPr>
  </w:style>
  <w:style w:type="paragraph" w:customStyle="1" w:styleId="CoverTextPara">
    <w:name w:val="CoverTextPara"/>
    <w:basedOn w:val="CoverText"/>
    <w:rsid w:val="00793E0B"/>
    <w:pPr>
      <w:tabs>
        <w:tab w:val="right" w:pos="600"/>
        <w:tab w:val="left" w:pos="840"/>
      </w:tabs>
      <w:ind w:left="840" w:hanging="840"/>
    </w:pPr>
  </w:style>
  <w:style w:type="paragraph" w:customStyle="1" w:styleId="AH5SecSymb">
    <w:name w:val="A H5 Sec Symb"/>
    <w:basedOn w:val="AH5Sec"/>
    <w:next w:val="Amain"/>
    <w:rsid w:val="00793E0B"/>
    <w:pPr>
      <w:tabs>
        <w:tab w:val="clear" w:pos="1100"/>
        <w:tab w:val="left" w:pos="0"/>
      </w:tabs>
      <w:ind w:hanging="1580"/>
    </w:pPr>
  </w:style>
  <w:style w:type="character" w:customStyle="1" w:styleId="charSymb">
    <w:name w:val="charSymb"/>
    <w:basedOn w:val="DefaultParagraphFont"/>
    <w:rsid w:val="00793E0B"/>
    <w:rPr>
      <w:rFonts w:ascii="Arial" w:hAnsi="Arial"/>
      <w:sz w:val="24"/>
      <w:bdr w:val="single" w:sz="4" w:space="0" w:color="auto"/>
    </w:rPr>
  </w:style>
  <w:style w:type="paragraph" w:customStyle="1" w:styleId="AH3DivSymb">
    <w:name w:val="A H3 Div Symb"/>
    <w:basedOn w:val="AH3Div"/>
    <w:next w:val="AH5Sec"/>
    <w:rsid w:val="00793E0B"/>
    <w:pPr>
      <w:tabs>
        <w:tab w:val="clear" w:pos="2600"/>
        <w:tab w:val="left" w:pos="0"/>
      </w:tabs>
      <w:ind w:left="2480" w:hanging="2960"/>
    </w:pPr>
  </w:style>
  <w:style w:type="paragraph" w:customStyle="1" w:styleId="AH4SubDivSymb">
    <w:name w:val="A H4 SubDiv Symb"/>
    <w:basedOn w:val="AH4SubDiv"/>
    <w:next w:val="AH5Sec"/>
    <w:rsid w:val="00793E0B"/>
    <w:pPr>
      <w:tabs>
        <w:tab w:val="clear" w:pos="2600"/>
        <w:tab w:val="left" w:pos="0"/>
      </w:tabs>
      <w:ind w:left="2480" w:hanging="2960"/>
    </w:pPr>
  </w:style>
  <w:style w:type="paragraph" w:customStyle="1" w:styleId="Dict-HeadingSymb">
    <w:name w:val="Dict-Heading Symb"/>
    <w:basedOn w:val="Dict-Heading"/>
    <w:rsid w:val="00793E0B"/>
    <w:pPr>
      <w:tabs>
        <w:tab w:val="left" w:pos="0"/>
      </w:tabs>
      <w:ind w:left="2480" w:hanging="2960"/>
    </w:pPr>
  </w:style>
  <w:style w:type="paragraph" w:customStyle="1" w:styleId="Sched-headingSymb">
    <w:name w:val="Sched-heading Symb"/>
    <w:basedOn w:val="Sched-heading"/>
    <w:rsid w:val="00793E0B"/>
    <w:pPr>
      <w:tabs>
        <w:tab w:val="left" w:pos="0"/>
      </w:tabs>
      <w:ind w:left="2480" w:hanging="2960"/>
    </w:pPr>
  </w:style>
  <w:style w:type="paragraph" w:customStyle="1" w:styleId="Sched-PartSymb">
    <w:name w:val="Sched-Part Symb"/>
    <w:basedOn w:val="Sched-Part"/>
    <w:rsid w:val="00793E0B"/>
    <w:pPr>
      <w:tabs>
        <w:tab w:val="left" w:pos="0"/>
      </w:tabs>
      <w:ind w:left="2480" w:hanging="2960"/>
    </w:pPr>
  </w:style>
  <w:style w:type="paragraph" w:customStyle="1" w:styleId="Sched-FormSymb">
    <w:name w:val="Sched-Form Symb"/>
    <w:basedOn w:val="Sched-Form"/>
    <w:rsid w:val="00793E0B"/>
    <w:pPr>
      <w:tabs>
        <w:tab w:val="left" w:pos="0"/>
      </w:tabs>
      <w:ind w:left="2480" w:hanging="2960"/>
    </w:pPr>
  </w:style>
  <w:style w:type="paragraph" w:customStyle="1" w:styleId="SchclauseheadingSymb">
    <w:name w:val="Sch clause heading Symb"/>
    <w:basedOn w:val="Schclauseheading"/>
    <w:rsid w:val="00793E0B"/>
    <w:pPr>
      <w:tabs>
        <w:tab w:val="left" w:pos="0"/>
      </w:tabs>
      <w:ind w:left="980" w:hanging="1460"/>
    </w:pPr>
  </w:style>
  <w:style w:type="paragraph" w:customStyle="1" w:styleId="TLegAsAmBy">
    <w:name w:val="TLegAsAmBy"/>
    <w:basedOn w:val="TLegEntries"/>
    <w:rsid w:val="00793E0B"/>
    <w:pPr>
      <w:ind w:firstLine="0"/>
    </w:pPr>
    <w:rPr>
      <w:b/>
    </w:rPr>
  </w:style>
  <w:style w:type="paragraph" w:customStyle="1" w:styleId="MinisterWord">
    <w:name w:val="MinisterWord"/>
    <w:basedOn w:val="Normal"/>
    <w:rsid w:val="00793E0B"/>
    <w:pPr>
      <w:spacing w:before="60"/>
      <w:jc w:val="right"/>
    </w:pPr>
  </w:style>
  <w:style w:type="paragraph" w:customStyle="1" w:styleId="TableColHd">
    <w:name w:val="TableColHd"/>
    <w:basedOn w:val="Normal"/>
    <w:rsid w:val="00793E0B"/>
    <w:pPr>
      <w:keepNext/>
      <w:spacing w:after="60"/>
    </w:pPr>
    <w:rPr>
      <w:rFonts w:ascii="Arial" w:hAnsi="Arial"/>
      <w:b/>
      <w:sz w:val="18"/>
    </w:rPr>
  </w:style>
  <w:style w:type="paragraph" w:customStyle="1" w:styleId="00Spine">
    <w:name w:val="00Spine"/>
    <w:basedOn w:val="Normal"/>
    <w:rsid w:val="00793E0B"/>
  </w:style>
  <w:style w:type="paragraph" w:customStyle="1" w:styleId="AuthorisedBlock">
    <w:name w:val="AuthorisedBlock"/>
    <w:basedOn w:val="Normal"/>
    <w:rsid w:val="00793E0B"/>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793E0B"/>
    <w:pPr>
      <w:ind w:left="1920" w:right="600"/>
    </w:pPr>
  </w:style>
  <w:style w:type="paragraph" w:customStyle="1" w:styleId="AmdtsEntriesDefL2">
    <w:name w:val="AmdtsEntriesDefL2"/>
    <w:basedOn w:val="Normal"/>
    <w:rsid w:val="00793E0B"/>
    <w:pPr>
      <w:tabs>
        <w:tab w:val="left" w:pos="3000"/>
      </w:tabs>
      <w:ind w:left="3100" w:hanging="2000"/>
    </w:pPr>
    <w:rPr>
      <w:rFonts w:ascii="Arial" w:hAnsi="Arial"/>
      <w:sz w:val="18"/>
    </w:rPr>
  </w:style>
  <w:style w:type="paragraph" w:customStyle="1" w:styleId="AmdtEntries">
    <w:name w:val="AmdtEntries"/>
    <w:basedOn w:val="BillBasicHeading"/>
    <w:rsid w:val="00793E0B"/>
    <w:pPr>
      <w:keepNext w:val="0"/>
      <w:tabs>
        <w:tab w:val="clear" w:pos="2600"/>
      </w:tabs>
      <w:spacing w:before="0"/>
      <w:ind w:left="3200" w:hanging="2100"/>
    </w:pPr>
    <w:rPr>
      <w:sz w:val="18"/>
    </w:rPr>
  </w:style>
  <w:style w:type="paragraph" w:customStyle="1" w:styleId="PenaltyPara">
    <w:name w:val="PenaltyPara"/>
    <w:basedOn w:val="Normal"/>
    <w:rsid w:val="00793E0B"/>
    <w:pPr>
      <w:tabs>
        <w:tab w:val="right" w:pos="1360"/>
      </w:tabs>
      <w:spacing w:before="60"/>
      <w:ind w:left="1600" w:hanging="1600"/>
      <w:jc w:val="both"/>
    </w:pPr>
  </w:style>
  <w:style w:type="paragraph" w:customStyle="1" w:styleId="06Copyright">
    <w:name w:val="06Copyright"/>
    <w:basedOn w:val="Normal"/>
    <w:rsid w:val="00793E0B"/>
  </w:style>
  <w:style w:type="paragraph" w:customStyle="1" w:styleId="AFHdg">
    <w:name w:val="AFHdg"/>
    <w:basedOn w:val="BillBasicHeading"/>
    <w:rsid w:val="00793E0B"/>
    <w:rPr>
      <w:b w:val="0"/>
      <w:sz w:val="32"/>
    </w:rPr>
  </w:style>
  <w:style w:type="paragraph" w:customStyle="1" w:styleId="LegHistNote">
    <w:name w:val="LegHistNote"/>
    <w:basedOn w:val="Actdetails"/>
    <w:rsid w:val="00793E0B"/>
    <w:pPr>
      <w:spacing w:before="60"/>
      <w:ind w:left="2700" w:right="-60" w:hanging="1300"/>
    </w:pPr>
    <w:rPr>
      <w:sz w:val="18"/>
    </w:rPr>
  </w:style>
  <w:style w:type="paragraph" w:customStyle="1" w:styleId="MH1Chapter">
    <w:name w:val="M H1 Chapter"/>
    <w:basedOn w:val="AH1Chapter"/>
    <w:rsid w:val="00793E0B"/>
    <w:pPr>
      <w:tabs>
        <w:tab w:val="clear" w:pos="2600"/>
        <w:tab w:val="left" w:pos="2720"/>
      </w:tabs>
      <w:ind w:left="4000" w:hanging="3300"/>
    </w:pPr>
  </w:style>
  <w:style w:type="paragraph" w:customStyle="1" w:styleId="ModH1Chapter">
    <w:name w:val="Mod H1 Chapter"/>
    <w:basedOn w:val="IH1ChapSymb"/>
    <w:rsid w:val="00793E0B"/>
    <w:pPr>
      <w:tabs>
        <w:tab w:val="clear" w:pos="2600"/>
        <w:tab w:val="left" w:pos="3300"/>
      </w:tabs>
      <w:ind w:left="3300"/>
    </w:pPr>
  </w:style>
  <w:style w:type="paragraph" w:customStyle="1" w:styleId="ModH2Part">
    <w:name w:val="Mod H2 Part"/>
    <w:basedOn w:val="IH2PartSymb"/>
    <w:rsid w:val="00793E0B"/>
    <w:pPr>
      <w:tabs>
        <w:tab w:val="clear" w:pos="2600"/>
        <w:tab w:val="left" w:pos="3300"/>
      </w:tabs>
      <w:ind w:left="3300"/>
    </w:pPr>
  </w:style>
  <w:style w:type="paragraph" w:customStyle="1" w:styleId="ModH3Div">
    <w:name w:val="Mod H3 Div"/>
    <w:basedOn w:val="IH3DivSymb"/>
    <w:rsid w:val="00793E0B"/>
    <w:pPr>
      <w:tabs>
        <w:tab w:val="clear" w:pos="2600"/>
        <w:tab w:val="left" w:pos="3300"/>
      </w:tabs>
      <w:ind w:left="3300"/>
    </w:pPr>
  </w:style>
  <w:style w:type="paragraph" w:customStyle="1" w:styleId="ModH4SubDiv">
    <w:name w:val="Mod H4 SubDiv"/>
    <w:basedOn w:val="IH4SubDivSymb"/>
    <w:rsid w:val="00793E0B"/>
    <w:pPr>
      <w:tabs>
        <w:tab w:val="clear" w:pos="2600"/>
        <w:tab w:val="left" w:pos="3300"/>
      </w:tabs>
      <w:ind w:left="3300"/>
    </w:pPr>
  </w:style>
  <w:style w:type="paragraph" w:customStyle="1" w:styleId="ModH5Sec">
    <w:name w:val="Mod H5 Sec"/>
    <w:basedOn w:val="IH5SecSymb"/>
    <w:rsid w:val="00793E0B"/>
    <w:pPr>
      <w:tabs>
        <w:tab w:val="clear" w:pos="1100"/>
        <w:tab w:val="left" w:pos="1800"/>
      </w:tabs>
      <w:ind w:left="2200"/>
    </w:pPr>
  </w:style>
  <w:style w:type="paragraph" w:customStyle="1" w:styleId="Modmain">
    <w:name w:val="Mod main"/>
    <w:basedOn w:val="Amain"/>
    <w:rsid w:val="00793E0B"/>
    <w:pPr>
      <w:tabs>
        <w:tab w:val="clear" w:pos="900"/>
        <w:tab w:val="clear" w:pos="1100"/>
        <w:tab w:val="right" w:pos="1600"/>
        <w:tab w:val="left" w:pos="1800"/>
      </w:tabs>
      <w:ind w:left="2200"/>
    </w:pPr>
  </w:style>
  <w:style w:type="paragraph" w:customStyle="1" w:styleId="Modpara">
    <w:name w:val="Mod para"/>
    <w:basedOn w:val="BillBasic"/>
    <w:rsid w:val="00793E0B"/>
    <w:pPr>
      <w:tabs>
        <w:tab w:val="right" w:pos="2100"/>
        <w:tab w:val="left" w:pos="2300"/>
      </w:tabs>
      <w:ind w:left="2700" w:hanging="1600"/>
      <w:outlineLvl w:val="6"/>
    </w:pPr>
  </w:style>
  <w:style w:type="paragraph" w:customStyle="1" w:styleId="Modsubpara">
    <w:name w:val="Mod subpara"/>
    <w:basedOn w:val="Asubpara"/>
    <w:rsid w:val="00793E0B"/>
    <w:pPr>
      <w:tabs>
        <w:tab w:val="clear" w:pos="1900"/>
        <w:tab w:val="clear" w:pos="2100"/>
        <w:tab w:val="right" w:pos="2640"/>
        <w:tab w:val="left" w:pos="2840"/>
      </w:tabs>
      <w:ind w:left="3240" w:hanging="2140"/>
    </w:pPr>
  </w:style>
  <w:style w:type="paragraph" w:customStyle="1" w:styleId="Modsubsubpara">
    <w:name w:val="Mod subsubpara"/>
    <w:basedOn w:val="AsubsubparaSymb"/>
    <w:rsid w:val="00793E0B"/>
    <w:pPr>
      <w:tabs>
        <w:tab w:val="clear" w:pos="2400"/>
        <w:tab w:val="clear" w:pos="2600"/>
        <w:tab w:val="right" w:pos="3160"/>
        <w:tab w:val="left" w:pos="3360"/>
      </w:tabs>
      <w:ind w:left="3760" w:hanging="2660"/>
    </w:pPr>
  </w:style>
  <w:style w:type="paragraph" w:customStyle="1" w:styleId="Modmainreturn">
    <w:name w:val="Mod main return"/>
    <w:basedOn w:val="AmainreturnSymb"/>
    <w:rsid w:val="00793E0B"/>
    <w:pPr>
      <w:ind w:left="1800"/>
    </w:pPr>
  </w:style>
  <w:style w:type="paragraph" w:customStyle="1" w:styleId="Modparareturn">
    <w:name w:val="Mod para return"/>
    <w:basedOn w:val="AparareturnSymb"/>
    <w:rsid w:val="00793E0B"/>
    <w:pPr>
      <w:ind w:left="2300"/>
    </w:pPr>
  </w:style>
  <w:style w:type="paragraph" w:customStyle="1" w:styleId="Modsubparareturn">
    <w:name w:val="Mod subpara return"/>
    <w:basedOn w:val="AsubparareturnSymb"/>
    <w:rsid w:val="00793E0B"/>
    <w:pPr>
      <w:ind w:left="3040"/>
    </w:pPr>
  </w:style>
  <w:style w:type="paragraph" w:customStyle="1" w:styleId="Modref">
    <w:name w:val="Mod ref"/>
    <w:basedOn w:val="refSymb"/>
    <w:rsid w:val="00793E0B"/>
    <w:pPr>
      <w:ind w:left="1100"/>
    </w:pPr>
  </w:style>
  <w:style w:type="paragraph" w:customStyle="1" w:styleId="ModaNote">
    <w:name w:val="Mod aNote"/>
    <w:basedOn w:val="aNoteSymb"/>
    <w:rsid w:val="00793E0B"/>
    <w:pPr>
      <w:tabs>
        <w:tab w:val="left" w:pos="2600"/>
      </w:tabs>
      <w:ind w:left="2600"/>
    </w:pPr>
  </w:style>
  <w:style w:type="paragraph" w:customStyle="1" w:styleId="ModNote">
    <w:name w:val="Mod Note"/>
    <w:basedOn w:val="aNoteSymb"/>
    <w:rsid w:val="00793E0B"/>
    <w:pPr>
      <w:tabs>
        <w:tab w:val="left" w:pos="2600"/>
      </w:tabs>
      <w:ind w:left="2600"/>
    </w:pPr>
  </w:style>
  <w:style w:type="paragraph" w:customStyle="1" w:styleId="Letterhead">
    <w:name w:val="Letterhead"/>
    <w:rsid w:val="00AE4E3D"/>
    <w:pPr>
      <w:widowControl w:val="0"/>
      <w:spacing w:after="180"/>
      <w:jc w:val="right"/>
    </w:pPr>
    <w:rPr>
      <w:rFonts w:ascii="Arial" w:hAnsi="Arial" w:cs="Arial"/>
      <w:sz w:val="32"/>
      <w:szCs w:val="32"/>
      <w:lang w:eastAsia="en-US"/>
    </w:rPr>
  </w:style>
  <w:style w:type="paragraph" w:customStyle="1" w:styleId="Billcrest0">
    <w:name w:val="Billcrest"/>
    <w:basedOn w:val="Normal"/>
    <w:rsid w:val="00793E0B"/>
    <w:pPr>
      <w:spacing w:after="60"/>
      <w:ind w:left="2800"/>
    </w:pPr>
    <w:rPr>
      <w:rFonts w:ascii="ACTCrest" w:hAnsi="ACTCrest"/>
      <w:sz w:val="216"/>
    </w:rPr>
  </w:style>
  <w:style w:type="paragraph" w:customStyle="1" w:styleId="Status">
    <w:name w:val="Status"/>
    <w:basedOn w:val="Normal"/>
    <w:rsid w:val="00793E0B"/>
    <w:pPr>
      <w:spacing w:before="280"/>
      <w:jc w:val="center"/>
    </w:pPr>
    <w:rPr>
      <w:rFonts w:ascii="Arial" w:hAnsi="Arial"/>
      <w:sz w:val="14"/>
    </w:rPr>
  </w:style>
  <w:style w:type="paragraph" w:customStyle="1" w:styleId="ApprFormHd">
    <w:name w:val="ApprFormHd"/>
    <w:basedOn w:val="Sched-heading"/>
    <w:rsid w:val="00793E0B"/>
    <w:pPr>
      <w:ind w:left="0" w:firstLine="0"/>
    </w:pPr>
  </w:style>
  <w:style w:type="paragraph" w:customStyle="1" w:styleId="EarlierRepubHdg">
    <w:name w:val="EarlierRepubHdg"/>
    <w:basedOn w:val="Normal"/>
    <w:rsid w:val="00793E0B"/>
    <w:pPr>
      <w:keepNext/>
    </w:pPr>
    <w:rPr>
      <w:rFonts w:ascii="Arial" w:hAnsi="Arial"/>
      <w:b/>
      <w:sz w:val="20"/>
    </w:rPr>
  </w:style>
  <w:style w:type="paragraph" w:customStyle="1" w:styleId="RenumProvHdg">
    <w:name w:val="RenumProvHdg"/>
    <w:basedOn w:val="Normal"/>
    <w:rsid w:val="00793E0B"/>
    <w:rPr>
      <w:rFonts w:ascii="Arial" w:hAnsi="Arial"/>
      <w:b/>
      <w:sz w:val="22"/>
    </w:rPr>
  </w:style>
  <w:style w:type="paragraph" w:customStyle="1" w:styleId="RenumProvHeader">
    <w:name w:val="RenumProvHeader"/>
    <w:basedOn w:val="Normal"/>
    <w:rsid w:val="00793E0B"/>
    <w:rPr>
      <w:rFonts w:ascii="Arial" w:hAnsi="Arial"/>
      <w:b/>
      <w:sz w:val="22"/>
    </w:rPr>
  </w:style>
  <w:style w:type="paragraph" w:customStyle="1" w:styleId="RenumTableHdg">
    <w:name w:val="RenumTableHdg"/>
    <w:basedOn w:val="Normal"/>
    <w:rsid w:val="00793E0B"/>
    <w:pPr>
      <w:spacing w:before="120"/>
    </w:pPr>
    <w:rPr>
      <w:rFonts w:ascii="Arial" w:hAnsi="Arial"/>
      <w:b/>
      <w:sz w:val="20"/>
    </w:rPr>
  </w:style>
  <w:style w:type="paragraph" w:customStyle="1" w:styleId="EPSCoverTop">
    <w:name w:val="EPSCoverTop"/>
    <w:basedOn w:val="Normal"/>
    <w:rsid w:val="00793E0B"/>
    <w:pPr>
      <w:jc w:val="right"/>
    </w:pPr>
    <w:rPr>
      <w:rFonts w:ascii="Arial" w:hAnsi="Arial"/>
      <w:sz w:val="20"/>
    </w:rPr>
  </w:style>
  <w:style w:type="paragraph" w:customStyle="1" w:styleId="Actbullet">
    <w:name w:val="Act bullet"/>
    <w:basedOn w:val="Normal"/>
    <w:uiPriority w:val="99"/>
    <w:rsid w:val="00793E0B"/>
    <w:pPr>
      <w:numPr>
        <w:numId w:val="27"/>
      </w:numPr>
      <w:tabs>
        <w:tab w:val="left" w:pos="900"/>
      </w:tabs>
      <w:spacing w:before="20"/>
      <w:ind w:right="-60"/>
    </w:pPr>
    <w:rPr>
      <w:rFonts w:ascii="Arial" w:hAnsi="Arial"/>
      <w:sz w:val="18"/>
    </w:rPr>
  </w:style>
  <w:style w:type="paragraph" w:styleId="ListBullet">
    <w:name w:val="List Bullet"/>
    <w:basedOn w:val="Normal"/>
    <w:autoRedefine/>
    <w:rsid w:val="00AE4E3D"/>
    <w:pPr>
      <w:numPr>
        <w:numId w:val="2"/>
      </w:numPr>
      <w:spacing w:before="80" w:after="60"/>
      <w:ind w:left="360" w:hanging="360"/>
      <w:jc w:val="both"/>
    </w:pPr>
  </w:style>
  <w:style w:type="paragraph" w:styleId="ListBullet2">
    <w:name w:val="List Bullet 2"/>
    <w:basedOn w:val="Normal"/>
    <w:autoRedefine/>
    <w:rsid w:val="00AE4E3D"/>
    <w:pPr>
      <w:numPr>
        <w:numId w:val="3"/>
      </w:numPr>
      <w:tabs>
        <w:tab w:val="num" w:pos="643"/>
      </w:tabs>
      <w:spacing w:before="80" w:after="60"/>
      <w:ind w:left="643" w:hanging="360"/>
      <w:jc w:val="both"/>
    </w:pPr>
  </w:style>
  <w:style w:type="paragraph" w:styleId="ListBullet3">
    <w:name w:val="List Bullet 3"/>
    <w:basedOn w:val="Normal"/>
    <w:autoRedefine/>
    <w:rsid w:val="00AE4E3D"/>
    <w:pPr>
      <w:numPr>
        <w:numId w:val="4"/>
      </w:numPr>
      <w:tabs>
        <w:tab w:val="num" w:pos="926"/>
      </w:tabs>
      <w:spacing w:before="80" w:after="60"/>
      <w:ind w:left="926" w:hanging="360"/>
      <w:jc w:val="both"/>
    </w:pPr>
  </w:style>
  <w:style w:type="paragraph" w:styleId="ListBullet4">
    <w:name w:val="List Bullet 4"/>
    <w:basedOn w:val="Normal"/>
    <w:autoRedefine/>
    <w:rsid w:val="00AE4E3D"/>
    <w:pPr>
      <w:numPr>
        <w:numId w:val="1"/>
      </w:numPr>
      <w:tabs>
        <w:tab w:val="clear" w:pos="360"/>
        <w:tab w:val="num" w:pos="1209"/>
      </w:tabs>
      <w:spacing w:before="80" w:after="60"/>
      <w:ind w:left="1209"/>
      <w:jc w:val="both"/>
    </w:pPr>
  </w:style>
  <w:style w:type="paragraph" w:styleId="ListBullet5">
    <w:name w:val="List Bullet 5"/>
    <w:basedOn w:val="Normal"/>
    <w:autoRedefine/>
    <w:rsid w:val="00AE4E3D"/>
    <w:pPr>
      <w:numPr>
        <w:numId w:val="5"/>
      </w:numPr>
      <w:tabs>
        <w:tab w:val="num" w:pos="1492"/>
      </w:tabs>
      <w:spacing w:before="80" w:after="60"/>
      <w:ind w:left="1492" w:hanging="360"/>
      <w:jc w:val="both"/>
    </w:pPr>
  </w:style>
  <w:style w:type="paragraph" w:styleId="ListNumber">
    <w:name w:val="List Number"/>
    <w:basedOn w:val="Normal"/>
    <w:rsid w:val="00AE4E3D"/>
    <w:pPr>
      <w:numPr>
        <w:numId w:val="6"/>
      </w:numPr>
      <w:spacing w:before="80" w:after="60"/>
      <w:ind w:left="360" w:hanging="360"/>
      <w:jc w:val="both"/>
    </w:pPr>
  </w:style>
  <w:style w:type="paragraph" w:styleId="ListNumber2">
    <w:name w:val="List Number 2"/>
    <w:basedOn w:val="Normal"/>
    <w:rsid w:val="00AE4E3D"/>
    <w:pPr>
      <w:numPr>
        <w:numId w:val="7"/>
      </w:numPr>
      <w:tabs>
        <w:tab w:val="num" w:pos="643"/>
      </w:tabs>
      <w:spacing w:before="80" w:after="60"/>
      <w:ind w:left="643" w:hanging="360"/>
      <w:jc w:val="both"/>
    </w:pPr>
  </w:style>
  <w:style w:type="paragraph" w:styleId="ListNumber3">
    <w:name w:val="List Number 3"/>
    <w:basedOn w:val="Normal"/>
    <w:rsid w:val="00AE4E3D"/>
    <w:pPr>
      <w:numPr>
        <w:numId w:val="8"/>
      </w:numPr>
      <w:tabs>
        <w:tab w:val="num" w:pos="926"/>
      </w:tabs>
      <w:spacing w:before="80" w:after="60"/>
      <w:ind w:left="926" w:hanging="360"/>
      <w:jc w:val="both"/>
    </w:pPr>
  </w:style>
  <w:style w:type="paragraph" w:styleId="ListNumber4">
    <w:name w:val="List Number 4"/>
    <w:basedOn w:val="Normal"/>
    <w:rsid w:val="00AE4E3D"/>
    <w:pPr>
      <w:numPr>
        <w:numId w:val="9"/>
      </w:numPr>
      <w:tabs>
        <w:tab w:val="num" w:pos="1209"/>
      </w:tabs>
      <w:spacing w:before="80" w:after="60"/>
      <w:ind w:left="1209" w:hanging="360"/>
      <w:jc w:val="both"/>
    </w:pPr>
  </w:style>
  <w:style w:type="paragraph" w:styleId="ListNumber5">
    <w:name w:val="List Number 5"/>
    <w:basedOn w:val="Normal"/>
    <w:rsid w:val="00AE4E3D"/>
    <w:pPr>
      <w:tabs>
        <w:tab w:val="num" w:pos="1492"/>
      </w:tabs>
      <w:spacing w:before="80" w:after="60"/>
      <w:ind w:left="1492" w:hanging="360"/>
      <w:jc w:val="both"/>
    </w:pPr>
  </w:style>
  <w:style w:type="paragraph" w:customStyle="1" w:styleId="aExamhead0">
    <w:name w:val="aExam head"/>
    <w:basedOn w:val="BillBasic0"/>
    <w:next w:val="Normal"/>
    <w:rsid w:val="00AE4E3D"/>
    <w:pPr>
      <w:keepNext/>
      <w:spacing w:before="80" w:after="60"/>
    </w:pPr>
    <w:rPr>
      <w:rFonts w:ascii="Times New Roman" w:hAnsi="Times New Roman"/>
      <w:i/>
      <w:iCs/>
    </w:rPr>
  </w:style>
  <w:style w:type="paragraph" w:customStyle="1" w:styleId="AmainSymb">
    <w:name w:val="A main Symb"/>
    <w:basedOn w:val="Amain"/>
    <w:rsid w:val="00793E0B"/>
    <w:pPr>
      <w:tabs>
        <w:tab w:val="left" w:pos="0"/>
      </w:tabs>
      <w:ind w:left="1120" w:hanging="1600"/>
    </w:pPr>
  </w:style>
  <w:style w:type="paragraph" w:customStyle="1" w:styleId="AparaSymb">
    <w:name w:val="A para Symb"/>
    <w:basedOn w:val="Apara"/>
    <w:rsid w:val="00793E0B"/>
    <w:pPr>
      <w:tabs>
        <w:tab w:val="right" w:pos="0"/>
      </w:tabs>
      <w:ind w:hanging="2080"/>
    </w:pPr>
  </w:style>
  <w:style w:type="paragraph" w:customStyle="1" w:styleId="AsubparaSymb">
    <w:name w:val="A subpara Symb"/>
    <w:basedOn w:val="Asubpara"/>
    <w:rsid w:val="00793E0B"/>
    <w:pPr>
      <w:tabs>
        <w:tab w:val="left" w:pos="0"/>
      </w:tabs>
      <w:ind w:left="2098" w:hanging="2580"/>
    </w:pPr>
  </w:style>
  <w:style w:type="paragraph" w:customStyle="1" w:styleId="TableText">
    <w:name w:val="TableText"/>
    <w:basedOn w:val="Normal"/>
    <w:rsid w:val="00793E0B"/>
    <w:pPr>
      <w:spacing w:before="60" w:after="60"/>
    </w:pPr>
  </w:style>
  <w:style w:type="paragraph" w:customStyle="1" w:styleId="tablepara">
    <w:name w:val="table para"/>
    <w:basedOn w:val="Normal"/>
    <w:rsid w:val="00793E0B"/>
    <w:pPr>
      <w:tabs>
        <w:tab w:val="right" w:pos="800"/>
        <w:tab w:val="left" w:pos="1100"/>
      </w:tabs>
      <w:spacing w:before="80" w:after="60"/>
      <w:ind w:left="1100" w:hanging="1100"/>
    </w:pPr>
  </w:style>
  <w:style w:type="paragraph" w:customStyle="1" w:styleId="tablesubpara">
    <w:name w:val="table subpara"/>
    <w:basedOn w:val="Normal"/>
    <w:rsid w:val="00793E0B"/>
    <w:pPr>
      <w:tabs>
        <w:tab w:val="right" w:pos="1500"/>
        <w:tab w:val="left" w:pos="1800"/>
      </w:tabs>
      <w:spacing w:before="80" w:after="60"/>
      <w:ind w:left="1800" w:hanging="1800"/>
    </w:pPr>
  </w:style>
  <w:style w:type="paragraph" w:customStyle="1" w:styleId="RenumProvSubsectEntries">
    <w:name w:val="RenumProvSubsectEntries"/>
    <w:basedOn w:val="RenumProvEntries"/>
    <w:rsid w:val="00793E0B"/>
    <w:pPr>
      <w:ind w:left="252"/>
    </w:pPr>
  </w:style>
  <w:style w:type="paragraph" w:customStyle="1" w:styleId="IshadedSchClause">
    <w:name w:val="I shaded Sch Clause"/>
    <w:basedOn w:val="IshadedH5Sec"/>
    <w:rsid w:val="00793E0B"/>
  </w:style>
  <w:style w:type="paragraph" w:customStyle="1" w:styleId="IshadedH5Sec">
    <w:name w:val="I shaded H5 Sec"/>
    <w:basedOn w:val="AH5Sec"/>
    <w:rsid w:val="00793E0B"/>
    <w:pPr>
      <w:shd w:val="pct25" w:color="auto" w:fill="auto"/>
      <w:outlineLvl w:val="9"/>
    </w:pPr>
  </w:style>
  <w:style w:type="paragraph" w:customStyle="1" w:styleId="Endnote4">
    <w:name w:val="Endnote4"/>
    <w:basedOn w:val="Endnote2"/>
    <w:rsid w:val="00793E0B"/>
    <w:pPr>
      <w:pBdr>
        <w:top w:val="single" w:sz="4" w:space="1" w:color="auto"/>
        <w:left w:val="single" w:sz="4" w:space="4" w:color="auto"/>
        <w:bottom w:val="single" w:sz="4" w:space="1" w:color="auto"/>
        <w:right w:val="single" w:sz="4" w:space="4" w:color="auto"/>
      </w:pBdr>
      <w:ind w:left="1100" w:hanging="1100"/>
    </w:pPr>
  </w:style>
  <w:style w:type="paragraph" w:customStyle="1" w:styleId="Actdetailsnote">
    <w:name w:val="Act details note"/>
    <w:basedOn w:val="Actdetails"/>
    <w:uiPriority w:val="99"/>
    <w:rsid w:val="00793E0B"/>
    <w:pPr>
      <w:ind w:left="1620" w:right="-60" w:hanging="720"/>
    </w:pPr>
    <w:rPr>
      <w:sz w:val="18"/>
    </w:rPr>
  </w:style>
  <w:style w:type="paragraph" w:customStyle="1" w:styleId="Assectheading">
    <w:name w:val="A ssect heading"/>
    <w:basedOn w:val="Amain"/>
    <w:rsid w:val="00793E0B"/>
    <w:pPr>
      <w:keepNext/>
      <w:tabs>
        <w:tab w:val="clear" w:pos="900"/>
        <w:tab w:val="clear" w:pos="1100"/>
      </w:tabs>
      <w:spacing w:before="300"/>
      <w:ind w:left="0" w:firstLine="0"/>
      <w:outlineLvl w:val="9"/>
    </w:pPr>
    <w:rPr>
      <w:i/>
    </w:rPr>
  </w:style>
  <w:style w:type="paragraph" w:customStyle="1" w:styleId="Penalty">
    <w:name w:val="Penalty"/>
    <w:basedOn w:val="Amainreturn"/>
    <w:rsid w:val="00793E0B"/>
  </w:style>
  <w:style w:type="paragraph" w:customStyle="1" w:styleId="LongTitleSymb">
    <w:name w:val="LongTitleSymb"/>
    <w:basedOn w:val="LongTitle"/>
    <w:rsid w:val="00793E0B"/>
    <w:pPr>
      <w:ind w:hanging="480"/>
    </w:pPr>
  </w:style>
  <w:style w:type="paragraph" w:customStyle="1" w:styleId="DetailsNo">
    <w:name w:val="Details No"/>
    <w:basedOn w:val="Actdetails"/>
    <w:uiPriority w:val="99"/>
    <w:rsid w:val="00793E0B"/>
    <w:pPr>
      <w:ind w:left="0"/>
    </w:pPr>
    <w:rPr>
      <w:sz w:val="18"/>
    </w:rPr>
  </w:style>
  <w:style w:type="paragraph" w:customStyle="1" w:styleId="Actbulletshaded">
    <w:name w:val="Act bullet shaded"/>
    <w:basedOn w:val="Actbullet"/>
    <w:rsid w:val="00AE4E3D"/>
    <w:pPr>
      <w:numPr>
        <w:numId w:val="13"/>
      </w:numPr>
      <w:shd w:val="pct15" w:color="auto" w:fill="FFFFFF"/>
    </w:pPr>
    <w:rPr>
      <w:lang w:val="en-US"/>
    </w:rPr>
  </w:style>
  <w:style w:type="paragraph" w:customStyle="1" w:styleId="EffectiveDate">
    <w:name w:val="EffectiveDate"/>
    <w:basedOn w:val="Normal"/>
    <w:rsid w:val="00793E0B"/>
    <w:pPr>
      <w:spacing w:before="120"/>
    </w:pPr>
    <w:rPr>
      <w:rFonts w:ascii="Arial" w:hAnsi="Arial"/>
      <w:b/>
      <w:sz w:val="26"/>
    </w:rPr>
  </w:style>
  <w:style w:type="paragraph" w:customStyle="1" w:styleId="aNoteText">
    <w:name w:val="aNoteText"/>
    <w:basedOn w:val="aNoteSymb"/>
    <w:rsid w:val="00793E0B"/>
    <w:pPr>
      <w:spacing w:before="60"/>
      <w:ind w:firstLine="0"/>
    </w:pPr>
  </w:style>
  <w:style w:type="paragraph" w:customStyle="1" w:styleId="02TextLandscape">
    <w:name w:val="02TextLandscape"/>
    <w:basedOn w:val="Normal"/>
    <w:rsid w:val="00793E0B"/>
  </w:style>
  <w:style w:type="paragraph" w:customStyle="1" w:styleId="05Endnote0">
    <w:name w:val="05Endnote"/>
    <w:basedOn w:val="Normal"/>
    <w:rsid w:val="00793E0B"/>
  </w:style>
  <w:style w:type="paragraph" w:customStyle="1" w:styleId="AmdtEntriesDefL2">
    <w:name w:val="AmdtEntriesDefL2"/>
    <w:basedOn w:val="AmdtEntries"/>
    <w:rsid w:val="00793E0B"/>
    <w:pPr>
      <w:tabs>
        <w:tab w:val="left" w:pos="3000"/>
      </w:tabs>
      <w:ind w:left="3600" w:hanging="2500"/>
    </w:pPr>
  </w:style>
  <w:style w:type="character" w:customStyle="1" w:styleId="charContents">
    <w:name w:val="charContents"/>
    <w:basedOn w:val="DefaultParagraphFont"/>
    <w:rsid w:val="00793E0B"/>
  </w:style>
  <w:style w:type="character" w:customStyle="1" w:styleId="charPage">
    <w:name w:val="charPage"/>
    <w:basedOn w:val="DefaultParagraphFont"/>
    <w:rsid w:val="00793E0B"/>
  </w:style>
  <w:style w:type="paragraph" w:customStyle="1" w:styleId="FooterInfoCentre">
    <w:name w:val="FooterInfoCentre"/>
    <w:basedOn w:val="FooterInfo"/>
    <w:rsid w:val="00793E0B"/>
    <w:pPr>
      <w:spacing w:before="60"/>
      <w:jc w:val="center"/>
    </w:pPr>
  </w:style>
  <w:style w:type="paragraph" w:styleId="MacroText">
    <w:name w:val="macro"/>
    <w:semiHidden/>
    <w:rsid w:val="00793E0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793E0B"/>
    <w:pPr>
      <w:spacing w:before="60"/>
      <w:ind w:left="1100"/>
      <w:jc w:val="both"/>
    </w:pPr>
    <w:rPr>
      <w:sz w:val="20"/>
    </w:rPr>
  </w:style>
  <w:style w:type="paragraph" w:customStyle="1" w:styleId="aExamHdgss">
    <w:name w:val="aExamHdgss"/>
    <w:basedOn w:val="BillBasicHeading"/>
    <w:next w:val="Normal"/>
    <w:rsid w:val="00793E0B"/>
    <w:pPr>
      <w:tabs>
        <w:tab w:val="clear" w:pos="2600"/>
      </w:tabs>
      <w:ind w:left="1100"/>
    </w:pPr>
    <w:rPr>
      <w:sz w:val="18"/>
    </w:rPr>
  </w:style>
  <w:style w:type="paragraph" w:customStyle="1" w:styleId="aExamss">
    <w:name w:val="aExamss"/>
    <w:basedOn w:val="aNoteSymb"/>
    <w:rsid w:val="00793E0B"/>
    <w:pPr>
      <w:spacing w:before="60"/>
      <w:ind w:left="1100" w:firstLine="0"/>
    </w:pPr>
  </w:style>
  <w:style w:type="paragraph" w:customStyle="1" w:styleId="aExamINumss">
    <w:name w:val="aExamINumss"/>
    <w:basedOn w:val="aExamss"/>
    <w:rsid w:val="00793E0B"/>
    <w:pPr>
      <w:tabs>
        <w:tab w:val="left" w:pos="1500"/>
      </w:tabs>
      <w:ind w:left="1500" w:hanging="400"/>
    </w:pPr>
  </w:style>
  <w:style w:type="paragraph" w:customStyle="1" w:styleId="aExamNumTextss">
    <w:name w:val="aExamNumTextss"/>
    <w:basedOn w:val="aExamss"/>
    <w:rsid w:val="00793E0B"/>
    <w:pPr>
      <w:ind w:left="1500"/>
    </w:pPr>
  </w:style>
  <w:style w:type="paragraph" w:customStyle="1" w:styleId="AExamIPara">
    <w:name w:val="AExamIPara"/>
    <w:basedOn w:val="aExam"/>
    <w:rsid w:val="00793E0B"/>
    <w:pPr>
      <w:tabs>
        <w:tab w:val="right" w:pos="1720"/>
        <w:tab w:val="left" w:pos="2000"/>
      </w:tabs>
      <w:ind w:left="2000" w:hanging="900"/>
    </w:pPr>
  </w:style>
  <w:style w:type="paragraph" w:customStyle="1" w:styleId="aNoteTextss">
    <w:name w:val="aNoteTextss"/>
    <w:basedOn w:val="Normal"/>
    <w:rsid w:val="00793E0B"/>
    <w:pPr>
      <w:spacing w:before="60"/>
      <w:ind w:left="1900"/>
      <w:jc w:val="both"/>
    </w:pPr>
    <w:rPr>
      <w:sz w:val="20"/>
    </w:rPr>
  </w:style>
  <w:style w:type="paragraph" w:customStyle="1" w:styleId="aNoteParass">
    <w:name w:val="aNoteParass"/>
    <w:basedOn w:val="Normal"/>
    <w:rsid w:val="00793E0B"/>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93E0B"/>
    <w:pPr>
      <w:ind w:left="1600"/>
    </w:pPr>
  </w:style>
  <w:style w:type="paragraph" w:customStyle="1" w:styleId="aExampar">
    <w:name w:val="aExampar"/>
    <w:basedOn w:val="aExamss"/>
    <w:rsid w:val="00793E0B"/>
    <w:pPr>
      <w:ind w:left="1600"/>
    </w:pPr>
  </w:style>
  <w:style w:type="paragraph" w:customStyle="1" w:styleId="aNotepar">
    <w:name w:val="aNotepar"/>
    <w:basedOn w:val="BillBasic"/>
    <w:next w:val="Normal"/>
    <w:rsid w:val="00793E0B"/>
    <w:pPr>
      <w:ind w:left="2400" w:hanging="800"/>
    </w:pPr>
    <w:rPr>
      <w:sz w:val="20"/>
    </w:rPr>
  </w:style>
  <w:style w:type="paragraph" w:customStyle="1" w:styleId="aNoteTextpar">
    <w:name w:val="aNoteTextpar"/>
    <w:basedOn w:val="aNotepar"/>
    <w:rsid w:val="00793E0B"/>
    <w:pPr>
      <w:spacing w:before="60"/>
      <w:ind w:firstLine="0"/>
    </w:pPr>
  </w:style>
  <w:style w:type="paragraph" w:customStyle="1" w:styleId="aNoteParapar">
    <w:name w:val="aNoteParapar"/>
    <w:basedOn w:val="aNotepar"/>
    <w:rsid w:val="00793E0B"/>
    <w:pPr>
      <w:tabs>
        <w:tab w:val="right" w:pos="2640"/>
      </w:tabs>
      <w:spacing w:before="60"/>
      <w:ind w:left="2920" w:hanging="1320"/>
    </w:pPr>
  </w:style>
  <w:style w:type="paragraph" w:customStyle="1" w:styleId="aExamHdgsubpar">
    <w:name w:val="aExamHdgsubpar"/>
    <w:basedOn w:val="aExamHdgss"/>
    <w:next w:val="Normal"/>
    <w:rsid w:val="00793E0B"/>
    <w:pPr>
      <w:ind w:left="2140"/>
    </w:pPr>
  </w:style>
  <w:style w:type="paragraph" w:customStyle="1" w:styleId="aExamsubpar">
    <w:name w:val="aExamsubpar"/>
    <w:basedOn w:val="aExamss"/>
    <w:rsid w:val="00793E0B"/>
    <w:pPr>
      <w:ind w:left="2140"/>
    </w:pPr>
  </w:style>
  <w:style w:type="paragraph" w:customStyle="1" w:styleId="aNotesubpar">
    <w:name w:val="aNotesubpar"/>
    <w:basedOn w:val="BillBasic"/>
    <w:next w:val="Normal"/>
    <w:rsid w:val="00793E0B"/>
    <w:pPr>
      <w:ind w:left="2940" w:hanging="800"/>
    </w:pPr>
    <w:rPr>
      <w:sz w:val="20"/>
    </w:rPr>
  </w:style>
  <w:style w:type="paragraph" w:customStyle="1" w:styleId="aNoteTextsubpar">
    <w:name w:val="aNoteTextsubpar"/>
    <w:basedOn w:val="aNotesubpar"/>
    <w:rsid w:val="00793E0B"/>
    <w:pPr>
      <w:spacing w:before="60"/>
      <w:ind w:firstLine="0"/>
    </w:pPr>
  </w:style>
  <w:style w:type="paragraph" w:customStyle="1" w:styleId="aExamBulletss">
    <w:name w:val="aExamBulletss"/>
    <w:basedOn w:val="aExamss"/>
    <w:rsid w:val="00793E0B"/>
    <w:pPr>
      <w:ind w:left="1500" w:hanging="400"/>
    </w:pPr>
  </w:style>
  <w:style w:type="paragraph" w:customStyle="1" w:styleId="aNoteBulletss">
    <w:name w:val="aNoteBulletss"/>
    <w:basedOn w:val="Normal"/>
    <w:rsid w:val="00793E0B"/>
    <w:pPr>
      <w:spacing w:before="60"/>
      <w:ind w:left="2300" w:hanging="400"/>
      <w:jc w:val="both"/>
    </w:pPr>
    <w:rPr>
      <w:sz w:val="20"/>
    </w:rPr>
  </w:style>
  <w:style w:type="paragraph" w:customStyle="1" w:styleId="aExamBulletpar">
    <w:name w:val="aExamBulletpar"/>
    <w:basedOn w:val="aExampar"/>
    <w:rsid w:val="00793E0B"/>
    <w:pPr>
      <w:ind w:left="2000" w:hanging="400"/>
    </w:pPr>
  </w:style>
  <w:style w:type="paragraph" w:customStyle="1" w:styleId="aNoteBulletpar">
    <w:name w:val="aNoteBulletpar"/>
    <w:basedOn w:val="aNotepar"/>
    <w:rsid w:val="00793E0B"/>
    <w:pPr>
      <w:spacing w:before="60"/>
      <w:ind w:left="2800" w:hanging="400"/>
    </w:pPr>
  </w:style>
  <w:style w:type="paragraph" w:customStyle="1" w:styleId="aExplanHeading">
    <w:name w:val="aExplanHeading"/>
    <w:basedOn w:val="BillBasicHeading"/>
    <w:next w:val="Normal"/>
    <w:rsid w:val="00793E0B"/>
    <w:rPr>
      <w:rFonts w:ascii="Arial (W1)" w:hAnsi="Arial (W1)"/>
      <w:sz w:val="18"/>
    </w:rPr>
  </w:style>
  <w:style w:type="paragraph" w:customStyle="1" w:styleId="EndNoteHeading">
    <w:name w:val="EndNoteHeading"/>
    <w:basedOn w:val="BillBasicHeading"/>
    <w:rsid w:val="00793E0B"/>
    <w:pPr>
      <w:tabs>
        <w:tab w:val="left" w:pos="700"/>
      </w:tabs>
      <w:spacing w:before="160"/>
      <w:ind w:left="700" w:hanging="700"/>
    </w:pPr>
    <w:rPr>
      <w:rFonts w:ascii="Arial (W1)" w:hAnsi="Arial (W1)"/>
    </w:rPr>
  </w:style>
  <w:style w:type="paragraph" w:customStyle="1" w:styleId="aExplanBullet">
    <w:name w:val="aExplanBullet"/>
    <w:basedOn w:val="Normal"/>
    <w:rsid w:val="00793E0B"/>
    <w:pPr>
      <w:spacing w:before="140"/>
      <w:ind w:left="400" w:hanging="400"/>
      <w:jc w:val="both"/>
    </w:pPr>
    <w:rPr>
      <w:snapToGrid w:val="0"/>
      <w:sz w:val="20"/>
    </w:rPr>
  </w:style>
  <w:style w:type="paragraph" w:customStyle="1" w:styleId="SchApara">
    <w:name w:val="Sch A para"/>
    <w:basedOn w:val="Apara"/>
    <w:rsid w:val="00793E0B"/>
  </w:style>
  <w:style w:type="paragraph" w:customStyle="1" w:styleId="SchAsubpara">
    <w:name w:val="Sch A subpara"/>
    <w:basedOn w:val="Asubpara"/>
    <w:rsid w:val="00793E0B"/>
  </w:style>
  <w:style w:type="paragraph" w:customStyle="1" w:styleId="SchAsubsubpara">
    <w:name w:val="Sch A subsubpara"/>
    <w:basedOn w:val="Asubsubpara"/>
    <w:rsid w:val="00793E0B"/>
  </w:style>
  <w:style w:type="paragraph" w:customStyle="1" w:styleId="aExplanText">
    <w:name w:val="aExplanText"/>
    <w:basedOn w:val="BillBasic"/>
    <w:rsid w:val="00793E0B"/>
    <w:rPr>
      <w:sz w:val="20"/>
    </w:rPr>
  </w:style>
  <w:style w:type="paragraph" w:customStyle="1" w:styleId="TOCOL1">
    <w:name w:val="TOCOL 1"/>
    <w:basedOn w:val="TOC1"/>
    <w:rsid w:val="00793E0B"/>
  </w:style>
  <w:style w:type="paragraph" w:customStyle="1" w:styleId="TOCOL2">
    <w:name w:val="TOCOL 2"/>
    <w:basedOn w:val="TOC2"/>
    <w:rsid w:val="00793E0B"/>
    <w:pPr>
      <w:keepNext w:val="0"/>
    </w:pPr>
  </w:style>
  <w:style w:type="paragraph" w:customStyle="1" w:styleId="TOCOL3">
    <w:name w:val="TOCOL 3"/>
    <w:basedOn w:val="TOC3"/>
    <w:rsid w:val="00793E0B"/>
    <w:pPr>
      <w:keepNext w:val="0"/>
    </w:pPr>
  </w:style>
  <w:style w:type="paragraph" w:customStyle="1" w:styleId="TOCOL4">
    <w:name w:val="TOCOL 4"/>
    <w:basedOn w:val="TOC4"/>
    <w:rsid w:val="00793E0B"/>
    <w:pPr>
      <w:keepNext w:val="0"/>
    </w:pPr>
  </w:style>
  <w:style w:type="paragraph" w:customStyle="1" w:styleId="TOCOL5">
    <w:name w:val="TOCOL 5"/>
    <w:basedOn w:val="TOC5"/>
    <w:rsid w:val="00793E0B"/>
    <w:pPr>
      <w:tabs>
        <w:tab w:val="left" w:pos="400"/>
      </w:tabs>
    </w:pPr>
  </w:style>
  <w:style w:type="paragraph" w:customStyle="1" w:styleId="TOCOL6">
    <w:name w:val="TOCOL 6"/>
    <w:basedOn w:val="TOC6"/>
    <w:rsid w:val="00793E0B"/>
  </w:style>
  <w:style w:type="paragraph" w:customStyle="1" w:styleId="TOCOL7">
    <w:name w:val="TOCOL 7"/>
    <w:basedOn w:val="TOC7"/>
    <w:rsid w:val="00793E0B"/>
  </w:style>
  <w:style w:type="paragraph" w:customStyle="1" w:styleId="TOCOL8">
    <w:name w:val="TOCOL 8"/>
    <w:basedOn w:val="TOC8"/>
    <w:rsid w:val="00793E0B"/>
  </w:style>
  <w:style w:type="paragraph" w:customStyle="1" w:styleId="TOCOL9">
    <w:name w:val="TOCOL 9"/>
    <w:basedOn w:val="TOC9"/>
    <w:rsid w:val="00793E0B"/>
    <w:pPr>
      <w:ind w:right="0"/>
    </w:pPr>
  </w:style>
  <w:style w:type="paragraph" w:customStyle="1" w:styleId="TOC10">
    <w:name w:val="TOC 10"/>
    <w:basedOn w:val="TOC5"/>
    <w:rsid w:val="00793E0B"/>
    <w:rPr>
      <w:szCs w:val="24"/>
    </w:rPr>
  </w:style>
  <w:style w:type="character" w:customStyle="1" w:styleId="charNotBold">
    <w:name w:val="charNotBold"/>
    <w:basedOn w:val="DefaultParagraphFont"/>
    <w:rsid w:val="00793E0B"/>
    <w:rPr>
      <w:rFonts w:ascii="Arial" w:hAnsi="Arial"/>
      <w:sz w:val="20"/>
    </w:rPr>
  </w:style>
  <w:style w:type="paragraph" w:customStyle="1" w:styleId="Billname1">
    <w:name w:val="Billname1"/>
    <w:basedOn w:val="Normal"/>
    <w:rsid w:val="00793E0B"/>
    <w:pPr>
      <w:tabs>
        <w:tab w:val="left" w:pos="2400"/>
      </w:tabs>
      <w:spacing w:before="1220"/>
    </w:pPr>
    <w:rPr>
      <w:rFonts w:ascii="Arial" w:hAnsi="Arial"/>
      <w:b/>
      <w:sz w:val="40"/>
    </w:rPr>
  </w:style>
  <w:style w:type="paragraph" w:customStyle="1" w:styleId="Actdetailsshaded">
    <w:name w:val="Act details shaded"/>
    <w:basedOn w:val="Actdetails"/>
    <w:rsid w:val="00AE4E3D"/>
    <w:pPr>
      <w:shd w:val="pct15" w:color="auto" w:fill="FFFFFF"/>
      <w:spacing w:before="0"/>
      <w:ind w:left="900" w:right="-60"/>
    </w:pPr>
    <w:rPr>
      <w:rFonts w:cs="Arial"/>
      <w:sz w:val="18"/>
      <w:szCs w:val="18"/>
      <w:lang w:val="en-US"/>
    </w:rPr>
  </w:style>
  <w:style w:type="paragraph" w:customStyle="1" w:styleId="aNoteBulletsubpar">
    <w:name w:val="aNoteBulletsubpar"/>
    <w:basedOn w:val="aNotesubpar"/>
    <w:rsid w:val="00AE4E3D"/>
    <w:pPr>
      <w:numPr>
        <w:numId w:val="12"/>
      </w:numPr>
      <w:tabs>
        <w:tab w:val="left" w:pos="3240"/>
      </w:tabs>
      <w:spacing w:before="0"/>
    </w:pPr>
  </w:style>
  <w:style w:type="paragraph" w:customStyle="1" w:styleId="aExamINumpar">
    <w:name w:val="aExamINumpar"/>
    <w:basedOn w:val="aExampar"/>
    <w:rsid w:val="00793E0B"/>
    <w:pPr>
      <w:tabs>
        <w:tab w:val="left" w:pos="2000"/>
      </w:tabs>
      <w:ind w:left="2000" w:hanging="400"/>
    </w:pPr>
  </w:style>
  <w:style w:type="paragraph" w:styleId="BalloonText">
    <w:name w:val="Balloon Text"/>
    <w:basedOn w:val="Normal"/>
    <w:link w:val="BalloonTextChar"/>
    <w:uiPriority w:val="99"/>
    <w:unhideWhenUsed/>
    <w:rsid w:val="00793E0B"/>
    <w:rPr>
      <w:rFonts w:ascii="Tahoma" w:hAnsi="Tahoma" w:cs="Tahoma"/>
      <w:sz w:val="16"/>
      <w:szCs w:val="16"/>
    </w:rPr>
  </w:style>
  <w:style w:type="character" w:customStyle="1" w:styleId="BalloonTextChar">
    <w:name w:val="Balloon Text Char"/>
    <w:basedOn w:val="DefaultParagraphFont"/>
    <w:link w:val="BalloonText"/>
    <w:uiPriority w:val="99"/>
    <w:rsid w:val="00793E0B"/>
    <w:rPr>
      <w:rFonts w:ascii="Tahoma" w:hAnsi="Tahoma" w:cs="Tahoma"/>
      <w:sz w:val="16"/>
      <w:szCs w:val="16"/>
      <w:lang w:eastAsia="en-US"/>
    </w:rPr>
  </w:style>
  <w:style w:type="character" w:customStyle="1" w:styleId="aDefChar">
    <w:name w:val="aDef Char"/>
    <w:basedOn w:val="DefaultParagraphFont"/>
    <w:link w:val="aDef"/>
    <w:locked/>
    <w:rsid w:val="007B17B1"/>
    <w:rPr>
      <w:sz w:val="24"/>
      <w:lang w:eastAsia="en-US"/>
    </w:rPr>
  </w:style>
  <w:style w:type="character" w:customStyle="1" w:styleId="AmainreturnChar">
    <w:name w:val="A main return Char"/>
    <w:basedOn w:val="DefaultParagraphFont"/>
    <w:link w:val="Amainreturn"/>
    <w:locked/>
    <w:rsid w:val="007B17B1"/>
    <w:rPr>
      <w:sz w:val="24"/>
      <w:lang w:eastAsia="en-US"/>
    </w:rPr>
  </w:style>
  <w:style w:type="character" w:styleId="Hyperlink">
    <w:name w:val="Hyperlink"/>
    <w:basedOn w:val="DefaultParagraphFont"/>
    <w:uiPriority w:val="99"/>
    <w:unhideWhenUsed/>
    <w:rsid w:val="00793E0B"/>
    <w:rPr>
      <w:color w:val="0000FF" w:themeColor="hyperlink"/>
      <w:u w:val="single"/>
    </w:rPr>
  </w:style>
  <w:style w:type="character" w:customStyle="1" w:styleId="FooterChar">
    <w:name w:val="Footer Char"/>
    <w:basedOn w:val="DefaultParagraphFont"/>
    <w:link w:val="Footer"/>
    <w:rsid w:val="00793E0B"/>
    <w:rPr>
      <w:rFonts w:ascii="Arial" w:hAnsi="Arial"/>
      <w:sz w:val="18"/>
      <w:lang w:eastAsia="en-US"/>
    </w:rPr>
  </w:style>
  <w:style w:type="character" w:customStyle="1" w:styleId="HeaderChar">
    <w:name w:val="Header Char"/>
    <w:basedOn w:val="DefaultParagraphFont"/>
    <w:link w:val="Header"/>
    <w:rsid w:val="0089412B"/>
    <w:rPr>
      <w:sz w:val="24"/>
      <w:lang w:eastAsia="en-US"/>
    </w:rPr>
  </w:style>
  <w:style w:type="paragraph" w:customStyle="1" w:styleId="TablePara10">
    <w:name w:val="TablePara10"/>
    <w:basedOn w:val="tablepara"/>
    <w:rsid w:val="00793E0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93E0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93E0B"/>
    <w:rPr>
      <w:sz w:val="20"/>
    </w:rPr>
  </w:style>
  <w:style w:type="paragraph" w:customStyle="1" w:styleId="ShadedSchClauseSymb">
    <w:name w:val="Shaded Sch Clause Symb"/>
    <w:basedOn w:val="ShadedSchClause"/>
    <w:rsid w:val="00793E0B"/>
    <w:pPr>
      <w:tabs>
        <w:tab w:val="left" w:pos="0"/>
      </w:tabs>
      <w:ind w:left="975" w:hanging="1457"/>
    </w:pPr>
  </w:style>
  <w:style w:type="paragraph" w:customStyle="1" w:styleId="CoverTextBullet">
    <w:name w:val="CoverTextBullet"/>
    <w:basedOn w:val="CoverText"/>
    <w:qFormat/>
    <w:rsid w:val="00793E0B"/>
    <w:pPr>
      <w:numPr>
        <w:numId w:val="10"/>
      </w:numPr>
    </w:pPr>
    <w:rPr>
      <w:color w:val="000000"/>
    </w:rPr>
  </w:style>
  <w:style w:type="paragraph" w:customStyle="1" w:styleId="01aPreamble">
    <w:name w:val="01aPreamble"/>
    <w:basedOn w:val="Normal"/>
    <w:qFormat/>
    <w:rsid w:val="00793E0B"/>
  </w:style>
  <w:style w:type="paragraph" w:customStyle="1" w:styleId="TableBullet">
    <w:name w:val="TableBullet"/>
    <w:basedOn w:val="TableText10"/>
    <w:qFormat/>
    <w:rsid w:val="00793E0B"/>
    <w:pPr>
      <w:numPr>
        <w:numId w:val="16"/>
      </w:numPr>
    </w:pPr>
  </w:style>
  <w:style w:type="paragraph" w:customStyle="1" w:styleId="TableNumbered">
    <w:name w:val="TableNumbered"/>
    <w:basedOn w:val="TableText10"/>
    <w:qFormat/>
    <w:rsid w:val="00793E0B"/>
    <w:pPr>
      <w:numPr>
        <w:numId w:val="17"/>
      </w:numPr>
    </w:pPr>
  </w:style>
  <w:style w:type="character" w:customStyle="1" w:styleId="charCitHyperlinkItal">
    <w:name w:val="charCitHyperlinkItal"/>
    <w:basedOn w:val="Hyperlink"/>
    <w:uiPriority w:val="1"/>
    <w:rsid w:val="00793E0B"/>
    <w:rPr>
      <w:i/>
      <w:color w:val="0000FF" w:themeColor="hyperlink"/>
      <w:u w:val="none"/>
    </w:rPr>
  </w:style>
  <w:style w:type="character" w:customStyle="1" w:styleId="charCitHyperlinkAbbrev">
    <w:name w:val="charCitHyperlinkAbbrev"/>
    <w:basedOn w:val="Hyperlink"/>
    <w:uiPriority w:val="1"/>
    <w:rsid w:val="00793E0B"/>
    <w:rPr>
      <w:color w:val="0000FF" w:themeColor="hyperlink"/>
      <w:u w:val="none"/>
    </w:rPr>
  </w:style>
  <w:style w:type="character" w:customStyle="1" w:styleId="Heading3Char">
    <w:name w:val="Heading 3 Char"/>
    <w:aliases w:val="A H3 sec Char,H3 Char,h3 Char,sec Char"/>
    <w:basedOn w:val="DefaultParagraphFont"/>
    <w:link w:val="Heading3"/>
    <w:rsid w:val="00793E0B"/>
    <w:rPr>
      <w:b/>
      <w:sz w:val="24"/>
      <w:lang w:eastAsia="en-US"/>
    </w:rPr>
  </w:style>
  <w:style w:type="paragraph" w:customStyle="1" w:styleId="ISchMain">
    <w:name w:val="I Sch Main"/>
    <w:basedOn w:val="BillBasic"/>
    <w:rsid w:val="00793E0B"/>
    <w:pPr>
      <w:tabs>
        <w:tab w:val="right" w:pos="900"/>
        <w:tab w:val="left" w:pos="1100"/>
      </w:tabs>
      <w:ind w:left="1100" w:hanging="1100"/>
    </w:pPr>
  </w:style>
  <w:style w:type="paragraph" w:customStyle="1" w:styleId="ISchpara">
    <w:name w:val="I Sch para"/>
    <w:basedOn w:val="BillBasic"/>
    <w:rsid w:val="00793E0B"/>
    <w:pPr>
      <w:tabs>
        <w:tab w:val="right" w:pos="1400"/>
        <w:tab w:val="left" w:pos="1600"/>
      </w:tabs>
      <w:ind w:left="1600" w:hanging="1600"/>
    </w:pPr>
  </w:style>
  <w:style w:type="paragraph" w:customStyle="1" w:styleId="ISchsubpara">
    <w:name w:val="I Sch subpara"/>
    <w:basedOn w:val="BillBasic"/>
    <w:rsid w:val="00793E0B"/>
    <w:pPr>
      <w:tabs>
        <w:tab w:val="right" w:pos="1940"/>
        <w:tab w:val="left" w:pos="2140"/>
      </w:tabs>
      <w:ind w:left="2140" w:hanging="2140"/>
    </w:pPr>
  </w:style>
  <w:style w:type="paragraph" w:customStyle="1" w:styleId="ISchsubsubpara">
    <w:name w:val="I Sch subsubpara"/>
    <w:basedOn w:val="BillBasic"/>
    <w:rsid w:val="00793E0B"/>
    <w:pPr>
      <w:tabs>
        <w:tab w:val="right" w:pos="2460"/>
        <w:tab w:val="left" w:pos="2660"/>
      </w:tabs>
      <w:ind w:left="2660" w:hanging="2660"/>
    </w:pPr>
  </w:style>
  <w:style w:type="paragraph" w:customStyle="1" w:styleId="AssectheadingSymb">
    <w:name w:val="A ssect heading Symb"/>
    <w:basedOn w:val="Amain"/>
    <w:rsid w:val="00793E0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93E0B"/>
    <w:pPr>
      <w:tabs>
        <w:tab w:val="left" w:pos="0"/>
        <w:tab w:val="right" w:pos="2400"/>
        <w:tab w:val="left" w:pos="2600"/>
      </w:tabs>
      <w:ind w:left="2602" w:hanging="3084"/>
      <w:outlineLvl w:val="8"/>
    </w:pPr>
  </w:style>
  <w:style w:type="paragraph" w:customStyle="1" w:styleId="AmainreturnSymb">
    <w:name w:val="A main return Symb"/>
    <w:basedOn w:val="BillBasic"/>
    <w:rsid w:val="00793E0B"/>
    <w:pPr>
      <w:tabs>
        <w:tab w:val="left" w:pos="1582"/>
      </w:tabs>
      <w:ind w:left="1100" w:hanging="1582"/>
    </w:pPr>
  </w:style>
  <w:style w:type="paragraph" w:customStyle="1" w:styleId="AparareturnSymb">
    <w:name w:val="A para return Symb"/>
    <w:basedOn w:val="BillBasic"/>
    <w:rsid w:val="00793E0B"/>
    <w:pPr>
      <w:tabs>
        <w:tab w:val="left" w:pos="2081"/>
      </w:tabs>
      <w:ind w:left="1599" w:hanging="2081"/>
    </w:pPr>
  </w:style>
  <w:style w:type="paragraph" w:customStyle="1" w:styleId="AsubparareturnSymb">
    <w:name w:val="A subpara return Symb"/>
    <w:basedOn w:val="BillBasic"/>
    <w:rsid w:val="00793E0B"/>
    <w:pPr>
      <w:tabs>
        <w:tab w:val="left" w:pos="2580"/>
      </w:tabs>
      <w:ind w:left="2098" w:hanging="2580"/>
    </w:pPr>
  </w:style>
  <w:style w:type="paragraph" w:customStyle="1" w:styleId="aDefSymb">
    <w:name w:val="aDef Symb"/>
    <w:basedOn w:val="BillBasic"/>
    <w:rsid w:val="00793E0B"/>
    <w:pPr>
      <w:tabs>
        <w:tab w:val="left" w:pos="1582"/>
      </w:tabs>
      <w:ind w:left="1100" w:hanging="1582"/>
    </w:pPr>
  </w:style>
  <w:style w:type="paragraph" w:customStyle="1" w:styleId="aDefparaSymb">
    <w:name w:val="aDef para Symb"/>
    <w:basedOn w:val="Apara"/>
    <w:rsid w:val="00793E0B"/>
    <w:pPr>
      <w:tabs>
        <w:tab w:val="clear" w:pos="1600"/>
        <w:tab w:val="left" w:pos="0"/>
        <w:tab w:val="left" w:pos="1599"/>
      </w:tabs>
      <w:ind w:left="1599" w:hanging="2081"/>
    </w:pPr>
  </w:style>
  <w:style w:type="paragraph" w:customStyle="1" w:styleId="aDefsubparaSymb">
    <w:name w:val="aDef subpara Symb"/>
    <w:basedOn w:val="Asubpara"/>
    <w:rsid w:val="00793E0B"/>
    <w:pPr>
      <w:tabs>
        <w:tab w:val="left" w:pos="0"/>
      </w:tabs>
      <w:ind w:left="2098" w:hanging="2580"/>
    </w:pPr>
  </w:style>
  <w:style w:type="paragraph" w:customStyle="1" w:styleId="SchAmainSymb">
    <w:name w:val="Sch A main Symb"/>
    <w:basedOn w:val="Amain"/>
    <w:rsid w:val="00793E0B"/>
    <w:pPr>
      <w:tabs>
        <w:tab w:val="left" w:pos="0"/>
      </w:tabs>
      <w:ind w:hanging="1580"/>
    </w:pPr>
  </w:style>
  <w:style w:type="paragraph" w:customStyle="1" w:styleId="SchAparaSymb">
    <w:name w:val="Sch A para Symb"/>
    <w:basedOn w:val="Apara"/>
    <w:rsid w:val="00793E0B"/>
    <w:pPr>
      <w:tabs>
        <w:tab w:val="left" w:pos="0"/>
      </w:tabs>
      <w:ind w:hanging="2080"/>
    </w:pPr>
  </w:style>
  <w:style w:type="paragraph" w:customStyle="1" w:styleId="SchAsubparaSymb">
    <w:name w:val="Sch A subpara Symb"/>
    <w:basedOn w:val="Asubpara"/>
    <w:rsid w:val="00793E0B"/>
    <w:pPr>
      <w:tabs>
        <w:tab w:val="left" w:pos="0"/>
      </w:tabs>
      <w:ind w:hanging="2580"/>
    </w:pPr>
  </w:style>
  <w:style w:type="paragraph" w:customStyle="1" w:styleId="SchAsubsubparaSymb">
    <w:name w:val="Sch A subsubpara Symb"/>
    <w:basedOn w:val="AsubsubparaSymb"/>
    <w:rsid w:val="00793E0B"/>
  </w:style>
  <w:style w:type="paragraph" w:customStyle="1" w:styleId="refSymb">
    <w:name w:val="ref Symb"/>
    <w:basedOn w:val="BillBasic"/>
    <w:next w:val="Normal"/>
    <w:rsid w:val="00793E0B"/>
    <w:pPr>
      <w:tabs>
        <w:tab w:val="left" w:pos="-480"/>
      </w:tabs>
      <w:spacing w:before="60"/>
      <w:ind w:hanging="480"/>
    </w:pPr>
    <w:rPr>
      <w:sz w:val="18"/>
    </w:rPr>
  </w:style>
  <w:style w:type="paragraph" w:customStyle="1" w:styleId="IshadedH5SecSymb">
    <w:name w:val="I shaded H5 Sec Symb"/>
    <w:basedOn w:val="AH5Sec"/>
    <w:rsid w:val="00793E0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93E0B"/>
    <w:pPr>
      <w:tabs>
        <w:tab w:val="clear" w:pos="-1580"/>
      </w:tabs>
      <w:ind w:left="975" w:hanging="1457"/>
    </w:pPr>
  </w:style>
  <w:style w:type="paragraph" w:customStyle="1" w:styleId="IH1ChapSymb">
    <w:name w:val="I H1 Chap Symb"/>
    <w:basedOn w:val="BillBasicHeading"/>
    <w:next w:val="Normal"/>
    <w:rsid w:val="00793E0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93E0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93E0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93E0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93E0B"/>
    <w:pPr>
      <w:tabs>
        <w:tab w:val="clear" w:pos="2600"/>
        <w:tab w:val="left" w:pos="-1580"/>
        <w:tab w:val="left" w:pos="0"/>
        <w:tab w:val="left" w:pos="1100"/>
      </w:tabs>
      <w:spacing w:before="240"/>
      <w:ind w:left="1100" w:hanging="1580"/>
    </w:pPr>
  </w:style>
  <w:style w:type="paragraph" w:customStyle="1" w:styleId="IMainSymb">
    <w:name w:val="I Main Symb"/>
    <w:basedOn w:val="Amain"/>
    <w:rsid w:val="00793E0B"/>
    <w:pPr>
      <w:tabs>
        <w:tab w:val="left" w:pos="0"/>
      </w:tabs>
      <w:ind w:hanging="1580"/>
    </w:pPr>
  </w:style>
  <w:style w:type="paragraph" w:customStyle="1" w:styleId="IparaSymb">
    <w:name w:val="I para Symb"/>
    <w:basedOn w:val="Apara"/>
    <w:rsid w:val="00793E0B"/>
    <w:pPr>
      <w:tabs>
        <w:tab w:val="left" w:pos="0"/>
      </w:tabs>
      <w:ind w:hanging="2080"/>
      <w:outlineLvl w:val="9"/>
    </w:pPr>
  </w:style>
  <w:style w:type="paragraph" w:customStyle="1" w:styleId="IsubparaSymb">
    <w:name w:val="I subpara Symb"/>
    <w:basedOn w:val="Asubpara"/>
    <w:rsid w:val="00793E0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93E0B"/>
    <w:pPr>
      <w:tabs>
        <w:tab w:val="clear" w:pos="2400"/>
        <w:tab w:val="clear" w:pos="2600"/>
        <w:tab w:val="right" w:pos="2460"/>
        <w:tab w:val="left" w:pos="2660"/>
      </w:tabs>
      <w:ind w:left="2660" w:hanging="3140"/>
    </w:pPr>
  </w:style>
  <w:style w:type="paragraph" w:customStyle="1" w:styleId="IdefparaSymb">
    <w:name w:val="I def para Symb"/>
    <w:basedOn w:val="IparaSymb"/>
    <w:rsid w:val="00793E0B"/>
    <w:pPr>
      <w:ind w:left="1599" w:hanging="2081"/>
    </w:pPr>
  </w:style>
  <w:style w:type="paragraph" w:customStyle="1" w:styleId="IdefsubparaSymb">
    <w:name w:val="I def subpara Symb"/>
    <w:basedOn w:val="IsubparaSymb"/>
    <w:rsid w:val="00793E0B"/>
    <w:pPr>
      <w:ind w:left="2138"/>
    </w:pPr>
  </w:style>
  <w:style w:type="paragraph" w:customStyle="1" w:styleId="ISched-headingSymb">
    <w:name w:val="I Sched-heading Symb"/>
    <w:basedOn w:val="BillBasicHeading"/>
    <w:next w:val="Normal"/>
    <w:rsid w:val="00793E0B"/>
    <w:pPr>
      <w:tabs>
        <w:tab w:val="left" w:pos="-3080"/>
        <w:tab w:val="left" w:pos="0"/>
      </w:tabs>
      <w:spacing w:before="320"/>
      <w:ind w:left="2600" w:hanging="3080"/>
    </w:pPr>
    <w:rPr>
      <w:sz w:val="34"/>
    </w:rPr>
  </w:style>
  <w:style w:type="paragraph" w:customStyle="1" w:styleId="ISched-PartSymb">
    <w:name w:val="I Sched-Part Symb"/>
    <w:basedOn w:val="BillBasicHeading"/>
    <w:rsid w:val="00793E0B"/>
    <w:pPr>
      <w:tabs>
        <w:tab w:val="left" w:pos="-3080"/>
        <w:tab w:val="left" w:pos="0"/>
      </w:tabs>
      <w:spacing w:before="380"/>
      <w:ind w:left="2600" w:hanging="3080"/>
    </w:pPr>
    <w:rPr>
      <w:sz w:val="32"/>
    </w:rPr>
  </w:style>
  <w:style w:type="paragraph" w:customStyle="1" w:styleId="ISched-formSymb">
    <w:name w:val="I Sched-form Symb"/>
    <w:basedOn w:val="BillBasicHeading"/>
    <w:rsid w:val="00793E0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93E0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93E0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93E0B"/>
    <w:pPr>
      <w:tabs>
        <w:tab w:val="left" w:pos="1100"/>
      </w:tabs>
      <w:spacing w:before="60"/>
      <w:ind w:left="1500" w:hanging="1986"/>
    </w:pPr>
  </w:style>
  <w:style w:type="paragraph" w:customStyle="1" w:styleId="aExamHdgssSymb">
    <w:name w:val="aExamHdgss Symb"/>
    <w:basedOn w:val="BillBasicHeading"/>
    <w:next w:val="Normal"/>
    <w:rsid w:val="00793E0B"/>
    <w:pPr>
      <w:tabs>
        <w:tab w:val="clear" w:pos="2600"/>
        <w:tab w:val="left" w:pos="1582"/>
      </w:tabs>
      <w:ind w:left="1100" w:hanging="1582"/>
    </w:pPr>
    <w:rPr>
      <w:sz w:val="18"/>
    </w:rPr>
  </w:style>
  <w:style w:type="paragraph" w:customStyle="1" w:styleId="aExamssSymb">
    <w:name w:val="aExamss Symb"/>
    <w:basedOn w:val="aNote"/>
    <w:rsid w:val="00793E0B"/>
    <w:pPr>
      <w:tabs>
        <w:tab w:val="left" w:pos="1582"/>
      </w:tabs>
      <w:spacing w:before="60"/>
      <w:ind w:left="1100" w:hanging="1582"/>
    </w:pPr>
  </w:style>
  <w:style w:type="paragraph" w:customStyle="1" w:styleId="aExamINumssSymb">
    <w:name w:val="aExamINumss Symb"/>
    <w:basedOn w:val="aExamssSymb"/>
    <w:rsid w:val="00793E0B"/>
    <w:pPr>
      <w:tabs>
        <w:tab w:val="left" w:pos="1100"/>
      </w:tabs>
      <w:ind w:left="1500" w:hanging="1986"/>
    </w:pPr>
  </w:style>
  <w:style w:type="paragraph" w:customStyle="1" w:styleId="aExamNumTextssSymb">
    <w:name w:val="aExamNumTextss Symb"/>
    <w:basedOn w:val="aExamssSymb"/>
    <w:rsid w:val="00793E0B"/>
    <w:pPr>
      <w:tabs>
        <w:tab w:val="clear" w:pos="1582"/>
        <w:tab w:val="left" w:pos="1985"/>
      </w:tabs>
      <w:ind w:left="1503" w:hanging="1985"/>
    </w:pPr>
  </w:style>
  <w:style w:type="paragraph" w:customStyle="1" w:styleId="AExamIParaSymb">
    <w:name w:val="AExamIPara Symb"/>
    <w:basedOn w:val="aExam"/>
    <w:rsid w:val="00793E0B"/>
    <w:pPr>
      <w:tabs>
        <w:tab w:val="right" w:pos="1718"/>
      </w:tabs>
      <w:ind w:left="1984" w:hanging="2466"/>
    </w:pPr>
  </w:style>
  <w:style w:type="paragraph" w:customStyle="1" w:styleId="aExamBulletssSymb">
    <w:name w:val="aExamBulletss Symb"/>
    <w:basedOn w:val="aExamssSymb"/>
    <w:rsid w:val="00793E0B"/>
    <w:pPr>
      <w:tabs>
        <w:tab w:val="left" w:pos="1100"/>
      </w:tabs>
      <w:ind w:left="1500" w:hanging="1986"/>
    </w:pPr>
  </w:style>
  <w:style w:type="paragraph" w:customStyle="1" w:styleId="aNoteSymb">
    <w:name w:val="aNote Symb"/>
    <w:basedOn w:val="BillBasic"/>
    <w:rsid w:val="00793E0B"/>
    <w:pPr>
      <w:tabs>
        <w:tab w:val="left" w:pos="1100"/>
        <w:tab w:val="left" w:pos="2381"/>
      </w:tabs>
      <w:ind w:left="1899" w:hanging="2381"/>
    </w:pPr>
    <w:rPr>
      <w:sz w:val="20"/>
    </w:rPr>
  </w:style>
  <w:style w:type="paragraph" w:customStyle="1" w:styleId="aNoteTextssSymb">
    <w:name w:val="aNoteTextss Symb"/>
    <w:basedOn w:val="Normal"/>
    <w:rsid w:val="00793E0B"/>
    <w:pPr>
      <w:tabs>
        <w:tab w:val="clear" w:pos="0"/>
        <w:tab w:val="left" w:pos="1418"/>
      </w:tabs>
      <w:spacing w:before="60"/>
      <w:ind w:left="1417" w:hanging="1899"/>
      <w:jc w:val="both"/>
    </w:pPr>
    <w:rPr>
      <w:sz w:val="20"/>
    </w:rPr>
  </w:style>
  <w:style w:type="paragraph" w:customStyle="1" w:styleId="aNoteParaSymb">
    <w:name w:val="aNotePara Symb"/>
    <w:basedOn w:val="aNoteSymb"/>
    <w:rsid w:val="00793E0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93E0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93E0B"/>
    <w:pPr>
      <w:tabs>
        <w:tab w:val="left" w:pos="1616"/>
        <w:tab w:val="left" w:pos="2495"/>
      </w:tabs>
      <w:spacing w:before="60"/>
      <w:ind w:left="2013" w:hanging="2495"/>
    </w:pPr>
  </w:style>
  <w:style w:type="paragraph" w:customStyle="1" w:styleId="aExamHdgparSymb">
    <w:name w:val="aExamHdgpar Symb"/>
    <w:basedOn w:val="aExamHdgssSymb"/>
    <w:next w:val="Normal"/>
    <w:rsid w:val="00793E0B"/>
    <w:pPr>
      <w:tabs>
        <w:tab w:val="clear" w:pos="1582"/>
        <w:tab w:val="left" w:pos="1599"/>
      </w:tabs>
      <w:ind w:left="1599" w:hanging="2081"/>
    </w:pPr>
  </w:style>
  <w:style w:type="paragraph" w:customStyle="1" w:styleId="aExamparSymb">
    <w:name w:val="aExampar Symb"/>
    <w:basedOn w:val="aExamssSymb"/>
    <w:rsid w:val="00793E0B"/>
    <w:pPr>
      <w:tabs>
        <w:tab w:val="clear" w:pos="1582"/>
        <w:tab w:val="left" w:pos="1599"/>
      </w:tabs>
      <w:ind w:left="1599" w:hanging="2081"/>
    </w:pPr>
  </w:style>
  <w:style w:type="paragraph" w:customStyle="1" w:styleId="aExamINumparSymb">
    <w:name w:val="aExamINumpar Symb"/>
    <w:basedOn w:val="aExamparSymb"/>
    <w:rsid w:val="00793E0B"/>
    <w:pPr>
      <w:tabs>
        <w:tab w:val="left" w:pos="2000"/>
      </w:tabs>
      <w:ind w:left="2041" w:hanging="2495"/>
    </w:pPr>
  </w:style>
  <w:style w:type="paragraph" w:customStyle="1" w:styleId="aExamBulletparSymb">
    <w:name w:val="aExamBulletpar Symb"/>
    <w:basedOn w:val="aExamparSymb"/>
    <w:rsid w:val="00793E0B"/>
    <w:pPr>
      <w:tabs>
        <w:tab w:val="clear" w:pos="1599"/>
        <w:tab w:val="left" w:pos="1616"/>
        <w:tab w:val="left" w:pos="2495"/>
      </w:tabs>
      <w:ind w:left="2013" w:hanging="2495"/>
    </w:pPr>
  </w:style>
  <w:style w:type="paragraph" w:customStyle="1" w:styleId="aNoteparSymb">
    <w:name w:val="aNotepar Symb"/>
    <w:basedOn w:val="BillBasic"/>
    <w:next w:val="Normal"/>
    <w:rsid w:val="00793E0B"/>
    <w:pPr>
      <w:tabs>
        <w:tab w:val="left" w:pos="1599"/>
        <w:tab w:val="left" w:pos="2398"/>
      </w:tabs>
      <w:ind w:left="2410" w:hanging="2892"/>
    </w:pPr>
    <w:rPr>
      <w:sz w:val="20"/>
    </w:rPr>
  </w:style>
  <w:style w:type="paragraph" w:customStyle="1" w:styleId="aNoteTextparSymb">
    <w:name w:val="aNoteTextpar Symb"/>
    <w:basedOn w:val="aNoteparSymb"/>
    <w:rsid w:val="00793E0B"/>
    <w:pPr>
      <w:tabs>
        <w:tab w:val="clear" w:pos="1599"/>
        <w:tab w:val="clear" w:pos="2398"/>
        <w:tab w:val="left" w:pos="2880"/>
      </w:tabs>
      <w:spacing w:before="60"/>
      <w:ind w:left="2398" w:hanging="2880"/>
    </w:pPr>
  </w:style>
  <w:style w:type="paragraph" w:customStyle="1" w:styleId="aNoteParaparSymb">
    <w:name w:val="aNoteParapar Symb"/>
    <w:basedOn w:val="aNoteparSymb"/>
    <w:rsid w:val="00793E0B"/>
    <w:pPr>
      <w:tabs>
        <w:tab w:val="right" w:pos="2640"/>
      </w:tabs>
      <w:spacing w:before="60"/>
      <w:ind w:left="2920" w:hanging="3402"/>
    </w:pPr>
  </w:style>
  <w:style w:type="paragraph" w:customStyle="1" w:styleId="aNoteBulletparSymb">
    <w:name w:val="aNoteBulletpar Symb"/>
    <w:basedOn w:val="aNoteparSymb"/>
    <w:rsid w:val="00793E0B"/>
    <w:pPr>
      <w:tabs>
        <w:tab w:val="clear" w:pos="1599"/>
        <w:tab w:val="left" w:pos="3289"/>
      </w:tabs>
      <w:spacing w:before="60"/>
      <w:ind w:left="2807" w:hanging="3289"/>
    </w:pPr>
  </w:style>
  <w:style w:type="paragraph" w:customStyle="1" w:styleId="AsubparabulletSymb">
    <w:name w:val="A subpara bullet Symb"/>
    <w:basedOn w:val="BillBasic"/>
    <w:rsid w:val="00793E0B"/>
    <w:pPr>
      <w:tabs>
        <w:tab w:val="left" w:pos="2138"/>
        <w:tab w:val="left" w:pos="3005"/>
      </w:tabs>
      <w:spacing w:before="60"/>
      <w:ind w:left="2523" w:hanging="3005"/>
    </w:pPr>
  </w:style>
  <w:style w:type="paragraph" w:customStyle="1" w:styleId="aExamHdgsubparSymb">
    <w:name w:val="aExamHdgsubpar Symb"/>
    <w:basedOn w:val="aExamHdgssSymb"/>
    <w:next w:val="Normal"/>
    <w:rsid w:val="00793E0B"/>
    <w:pPr>
      <w:tabs>
        <w:tab w:val="clear" w:pos="1582"/>
        <w:tab w:val="left" w:pos="2620"/>
      </w:tabs>
      <w:ind w:left="2138" w:hanging="2620"/>
    </w:pPr>
  </w:style>
  <w:style w:type="paragraph" w:customStyle="1" w:styleId="aExamsubparSymb">
    <w:name w:val="aExamsubpar Symb"/>
    <w:basedOn w:val="aExamssSymb"/>
    <w:rsid w:val="00793E0B"/>
    <w:pPr>
      <w:tabs>
        <w:tab w:val="clear" w:pos="1582"/>
        <w:tab w:val="left" w:pos="2620"/>
      </w:tabs>
      <w:ind w:left="2138" w:hanging="2620"/>
    </w:pPr>
  </w:style>
  <w:style w:type="paragraph" w:customStyle="1" w:styleId="aNotesubparSymb">
    <w:name w:val="aNotesubpar Symb"/>
    <w:basedOn w:val="BillBasic"/>
    <w:next w:val="Normal"/>
    <w:rsid w:val="00793E0B"/>
    <w:pPr>
      <w:tabs>
        <w:tab w:val="left" w:pos="2138"/>
        <w:tab w:val="left" w:pos="2937"/>
      </w:tabs>
      <w:ind w:left="2455" w:hanging="2937"/>
    </w:pPr>
    <w:rPr>
      <w:sz w:val="20"/>
    </w:rPr>
  </w:style>
  <w:style w:type="paragraph" w:customStyle="1" w:styleId="aNoteTextsubparSymb">
    <w:name w:val="aNoteTextsubpar Symb"/>
    <w:basedOn w:val="aNotesubparSymb"/>
    <w:rsid w:val="00793E0B"/>
    <w:pPr>
      <w:tabs>
        <w:tab w:val="clear" w:pos="2138"/>
        <w:tab w:val="clear" w:pos="2937"/>
        <w:tab w:val="left" w:pos="2943"/>
      </w:tabs>
      <w:spacing w:before="60"/>
      <w:ind w:left="2943" w:hanging="3425"/>
    </w:pPr>
  </w:style>
  <w:style w:type="paragraph" w:customStyle="1" w:styleId="PenaltySymb">
    <w:name w:val="Penalty Symb"/>
    <w:basedOn w:val="AmainreturnSymb"/>
    <w:rsid w:val="00793E0B"/>
  </w:style>
  <w:style w:type="paragraph" w:customStyle="1" w:styleId="PenaltyParaSymb">
    <w:name w:val="PenaltyPara Symb"/>
    <w:basedOn w:val="Normal"/>
    <w:rsid w:val="00793E0B"/>
    <w:pPr>
      <w:tabs>
        <w:tab w:val="right" w:pos="1360"/>
      </w:tabs>
      <w:spacing w:before="60"/>
      <w:ind w:left="1599" w:hanging="2081"/>
      <w:jc w:val="both"/>
    </w:pPr>
  </w:style>
  <w:style w:type="paragraph" w:customStyle="1" w:styleId="FormulaSymb">
    <w:name w:val="Formula Symb"/>
    <w:basedOn w:val="BillBasic"/>
    <w:rsid w:val="00793E0B"/>
    <w:pPr>
      <w:tabs>
        <w:tab w:val="left" w:pos="-480"/>
      </w:tabs>
      <w:spacing w:line="260" w:lineRule="atLeast"/>
      <w:ind w:hanging="480"/>
      <w:jc w:val="center"/>
    </w:pPr>
  </w:style>
  <w:style w:type="paragraph" w:customStyle="1" w:styleId="NormalSymb">
    <w:name w:val="Normal Symb"/>
    <w:basedOn w:val="Normal"/>
    <w:qFormat/>
    <w:rsid w:val="00793E0B"/>
    <w:pPr>
      <w:ind w:hanging="482"/>
    </w:pPr>
  </w:style>
  <w:style w:type="character" w:styleId="PlaceholderText">
    <w:name w:val="Placeholder Text"/>
    <w:basedOn w:val="DefaultParagraphFont"/>
    <w:uiPriority w:val="99"/>
    <w:semiHidden/>
    <w:rsid w:val="00793E0B"/>
    <w:rPr>
      <w:color w:val="808080"/>
    </w:rPr>
  </w:style>
  <w:style w:type="character" w:customStyle="1" w:styleId="aNoteChar">
    <w:name w:val="aNote Char"/>
    <w:basedOn w:val="DefaultParagraphFont"/>
    <w:link w:val="aNote"/>
    <w:locked/>
    <w:rsid w:val="008F3323"/>
    <w:rPr>
      <w:lang w:eastAsia="en-US"/>
    </w:rPr>
  </w:style>
  <w:style w:type="character" w:customStyle="1" w:styleId="NewActChar">
    <w:name w:val="New Act Char"/>
    <w:basedOn w:val="DefaultParagraphFont"/>
    <w:link w:val="NewAct"/>
    <w:rsid w:val="002B2223"/>
    <w:rPr>
      <w:rFonts w:ascii="Arial" w:hAnsi="Arial"/>
      <w:b/>
      <w:lang w:eastAsia="en-US"/>
    </w:rPr>
  </w:style>
  <w:style w:type="character" w:styleId="FollowedHyperlink">
    <w:name w:val="FollowedHyperlink"/>
    <w:basedOn w:val="DefaultParagraphFont"/>
    <w:rsid w:val="006645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7367">
      <w:bodyDiv w:val="1"/>
      <w:marLeft w:val="0"/>
      <w:marRight w:val="0"/>
      <w:marTop w:val="0"/>
      <w:marBottom w:val="0"/>
      <w:divBdr>
        <w:top w:val="none" w:sz="0" w:space="0" w:color="auto"/>
        <w:left w:val="none" w:sz="0" w:space="0" w:color="auto"/>
        <w:bottom w:val="none" w:sz="0" w:space="0" w:color="auto"/>
        <w:right w:val="none" w:sz="0" w:space="0" w:color="auto"/>
      </w:divBdr>
    </w:div>
    <w:div w:id="960841054">
      <w:bodyDiv w:val="1"/>
      <w:marLeft w:val="0"/>
      <w:marRight w:val="0"/>
      <w:marTop w:val="0"/>
      <w:marBottom w:val="0"/>
      <w:divBdr>
        <w:top w:val="none" w:sz="0" w:space="0" w:color="auto"/>
        <w:left w:val="none" w:sz="0" w:space="0" w:color="auto"/>
        <w:bottom w:val="none" w:sz="0" w:space="0" w:color="auto"/>
        <w:right w:val="none" w:sz="0" w:space="0" w:color="auto"/>
      </w:divBdr>
    </w:div>
    <w:div w:id="1105150373">
      <w:bodyDiv w:val="1"/>
      <w:marLeft w:val="0"/>
      <w:marRight w:val="0"/>
      <w:marTop w:val="0"/>
      <w:marBottom w:val="0"/>
      <w:divBdr>
        <w:top w:val="none" w:sz="0" w:space="0" w:color="auto"/>
        <w:left w:val="none" w:sz="0" w:space="0" w:color="auto"/>
        <w:bottom w:val="none" w:sz="0" w:space="0" w:color="auto"/>
        <w:right w:val="none" w:sz="0" w:space="0" w:color="auto"/>
      </w:divBdr>
    </w:div>
    <w:div w:id="1501386492">
      <w:bodyDiv w:val="1"/>
      <w:marLeft w:val="0"/>
      <w:marRight w:val="0"/>
      <w:marTop w:val="0"/>
      <w:marBottom w:val="0"/>
      <w:divBdr>
        <w:top w:val="none" w:sz="0" w:space="0" w:color="auto"/>
        <w:left w:val="none" w:sz="0" w:space="0" w:color="auto"/>
        <w:bottom w:val="none" w:sz="0" w:space="0" w:color="auto"/>
        <w:right w:val="none" w:sz="0" w:space="0" w:color="auto"/>
      </w:divBdr>
    </w:div>
    <w:div w:id="1555041358">
      <w:bodyDiv w:val="1"/>
      <w:marLeft w:val="0"/>
      <w:marRight w:val="0"/>
      <w:marTop w:val="0"/>
      <w:marBottom w:val="0"/>
      <w:divBdr>
        <w:top w:val="none" w:sz="0" w:space="0" w:color="auto"/>
        <w:left w:val="none" w:sz="0" w:space="0" w:color="auto"/>
        <w:bottom w:val="none" w:sz="0" w:space="0" w:color="auto"/>
        <w:right w:val="none" w:sz="0" w:space="0" w:color="auto"/>
      </w:divBdr>
    </w:div>
    <w:div w:id="1693067049">
      <w:bodyDiv w:val="1"/>
      <w:marLeft w:val="0"/>
      <w:marRight w:val="0"/>
      <w:marTop w:val="0"/>
      <w:marBottom w:val="0"/>
      <w:divBdr>
        <w:top w:val="none" w:sz="0" w:space="0" w:color="auto"/>
        <w:left w:val="none" w:sz="0" w:space="0" w:color="auto"/>
        <w:bottom w:val="none" w:sz="0" w:space="0" w:color="auto"/>
        <w:right w:val="none" w:sz="0" w:space="0" w:color="auto"/>
      </w:divBdr>
    </w:div>
    <w:div w:id="1891377796">
      <w:bodyDiv w:val="1"/>
      <w:marLeft w:val="0"/>
      <w:marRight w:val="0"/>
      <w:marTop w:val="0"/>
      <w:marBottom w:val="0"/>
      <w:divBdr>
        <w:top w:val="none" w:sz="0" w:space="0" w:color="auto"/>
        <w:left w:val="none" w:sz="0" w:space="0" w:color="auto"/>
        <w:bottom w:val="none" w:sz="0" w:space="0" w:color="auto"/>
        <w:right w:val="none" w:sz="0" w:space="0" w:color="auto"/>
      </w:divBdr>
    </w:div>
    <w:div w:id="1901750152">
      <w:bodyDiv w:val="1"/>
      <w:marLeft w:val="0"/>
      <w:marRight w:val="0"/>
      <w:marTop w:val="0"/>
      <w:marBottom w:val="0"/>
      <w:divBdr>
        <w:top w:val="none" w:sz="0" w:space="0" w:color="auto"/>
        <w:left w:val="none" w:sz="0" w:space="0" w:color="auto"/>
        <w:bottom w:val="none" w:sz="0" w:space="0" w:color="auto"/>
        <w:right w:val="none" w:sz="0" w:space="0" w:color="auto"/>
      </w:divBdr>
    </w:div>
    <w:div w:id="1983462677">
      <w:bodyDiv w:val="1"/>
      <w:marLeft w:val="0"/>
      <w:marRight w:val="0"/>
      <w:marTop w:val="0"/>
      <w:marBottom w:val="0"/>
      <w:divBdr>
        <w:top w:val="none" w:sz="0" w:space="0" w:color="auto"/>
        <w:left w:val="none" w:sz="0" w:space="0" w:color="auto"/>
        <w:bottom w:val="none" w:sz="0" w:space="0" w:color="auto"/>
        <w:right w:val="none" w:sz="0" w:space="0" w:color="auto"/>
      </w:divBdr>
    </w:div>
    <w:div w:id="198646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9-79" TargetMode="External"/><Relationship Id="rId671" Type="http://schemas.openxmlformats.org/officeDocument/2006/relationships/hyperlink" Target="http://www.legislation.act.gov.au/a/2016-46/default.asp" TargetMode="External"/><Relationship Id="rId769" Type="http://schemas.openxmlformats.org/officeDocument/2006/relationships/hyperlink" Target="http://www.legislation.act.gov.au/a/2001-70" TargetMode="External"/><Relationship Id="rId976" Type="http://schemas.openxmlformats.org/officeDocument/2006/relationships/hyperlink" Target="http://www.legislation.act.gov.au/a/2011-27" TargetMode="External"/><Relationship Id="rId21" Type="http://schemas.openxmlformats.org/officeDocument/2006/relationships/footer" Target="footer3.xml"/><Relationship Id="rId324" Type="http://schemas.openxmlformats.org/officeDocument/2006/relationships/hyperlink" Target="http://www.legislation.act.gov.au/a/1995-48" TargetMode="External"/><Relationship Id="rId531" Type="http://schemas.openxmlformats.org/officeDocument/2006/relationships/hyperlink" Target="http://www.legislation.act.gov.au/a/2007-3" TargetMode="External"/><Relationship Id="rId629" Type="http://schemas.openxmlformats.org/officeDocument/2006/relationships/hyperlink" Target="http://www.legislation.act.gov.au/a/1995-48" TargetMode="External"/><Relationship Id="rId170" Type="http://schemas.openxmlformats.org/officeDocument/2006/relationships/hyperlink" Target="http://www.legislation.act.gov.au/a/2016-18" TargetMode="External"/><Relationship Id="rId836" Type="http://schemas.openxmlformats.org/officeDocument/2006/relationships/hyperlink" Target="http://www.legislation.act.gov.au/a/2016-46/default.asp" TargetMode="External"/><Relationship Id="rId268" Type="http://schemas.openxmlformats.org/officeDocument/2006/relationships/hyperlink" Target="http://www.legislation.act.gov.au/a/2002-56" TargetMode="External"/><Relationship Id="rId475" Type="http://schemas.openxmlformats.org/officeDocument/2006/relationships/hyperlink" Target="http://www.legislation.act.gov.au/a/2001-70" TargetMode="External"/><Relationship Id="rId682" Type="http://schemas.openxmlformats.org/officeDocument/2006/relationships/hyperlink" Target="http://www.legislation.act.gov.au/a/2008-5" TargetMode="External"/><Relationship Id="rId903" Type="http://schemas.openxmlformats.org/officeDocument/2006/relationships/hyperlink" Target="http://www.legislation.act.gov.au/a/2001-70"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2-56" TargetMode="External"/><Relationship Id="rId335" Type="http://schemas.openxmlformats.org/officeDocument/2006/relationships/hyperlink" Target="http://www.legislation.act.gov.au/a/2008-36" TargetMode="External"/><Relationship Id="rId542" Type="http://schemas.openxmlformats.org/officeDocument/2006/relationships/hyperlink" Target="http://www.legislation.act.gov.au/a/1995-48" TargetMode="External"/><Relationship Id="rId987" Type="http://schemas.openxmlformats.org/officeDocument/2006/relationships/hyperlink" Target="http://www.legislation.act.gov.au/a/2014-47/default.asp" TargetMode="External"/><Relationship Id="rId181" Type="http://schemas.openxmlformats.org/officeDocument/2006/relationships/hyperlink" Target="http://www.legislation.act.gov.au/a/1995-48" TargetMode="External"/><Relationship Id="rId402" Type="http://schemas.openxmlformats.org/officeDocument/2006/relationships/hyperlink" Target="http://www.legislation.act.gov.au/a/1995-48" TargetMode="External"/><Relationship Id="rId847" Type="http://schemas.openxmlformats.org/officeDocument/2006/relationships/hyperlink" Target="http://www.legislation.act.gov.au/a/2017-21/default.asp" TargetMode="External"/><Relationship Id="rId279" Type="http://schemas.openxmlformats.org/officeDocument/2006/relationships/hyperlink" Target="http://www.legislation.act.gov.au/a/2003-56" TargetMode="External"/><Relationship Id="rId486" Type="http://schemas.openxmlformats.org/officeDocument/2006/relationships/hyperlink" Target="http://www.legislation.act.gov.au/a/1997-88" TargetMode="External"/><Relationship Id="rId693" Type="http://schemas.openxmlformats.org/officeDocument/2006/relationships/hyperlink" Target="http://www.legislation.act.gov.au/a/2001-44" TargetMode="External"/><Relationship Id="rId707" Type="http://schemas.openxmlformats.org/officeDocument/2006/relationships/hyperlink" Target="http://www.legislation.act.gov.au/a/2016-46/default.asp" TargetMode="External"/><Relationship Id="rId914" Type="http://schemas.openxmlformats.org/officeDocument/2006/relationships/hyperlink" Target="http://www.legislation.act.gov.au/a/1994-97" TargetMode="External"/><Relationship Id="rId43" Type="http://schemas.openxmlformats.org/officeDocument/2006/relationships/hyperlink" Target="http://www.legislation.act.gov.au/a/2008-35" TargetMode="External"/><Relationship Id="rId139" Type="http://schemas.openxmlformats.org/officeDocument/2006/relationships/hyperlink" Target="http://www.legislation.act.gov.au/a/2006-40" TargetMode="External"/><Relationship Id="rId346" Type="http://schemas.openxmlformats.org/officeDocument/2006/relationships/hyperlink" Target="http://www.legislation.act.gov.au/a/2011-16" TargetMode="External"/><Relationship Id="rId553" Type="http://schemas.openxmlformats.org/officeDocument/2006/relationships/hyperlink" Target="http://www.legislation.act.gov.au/a/1989-38" TargetMode="External"/><Relationship Id="rId760" Type="http://schemas.openxmlformats.org/officeDocument/2006/relationships/hyperlink" Target="http://www.legislation.act.gov.au/a/2013-39" TargetMode="External"/><Relationship Id="rId998" Type="http://schemas.openxmlformats.org/officeDocument/2006/relationships/header" Target="header14.xml"/><Relationship Id="rId192" Type="http://schemas.openxmlformats.org/officeDocument/2006/relationships/hyperlink" Target="http://www.legislation.act.gov.au/a/2001-70" TargetMode="External"/><Relationship Id="rId206" Type="http://schemas.openxmlformats.org/officeDocument/2006/relationships/hyperlink" Target="http://www.legislation.act.gov.au/a/2001-70" TargetMode="External"/><Relationship Id="rId413" Type="http://schemas.openxmlformats.org/officeDocument/2006/relationships/hyperlink" Target="http://www.legislation.act.gov.au/a/2001-13" TargetMode="External"/><Relationship Id="rId858" Type="http://schemas.openxmlformats.org/officeDocument/2006/relationships/hyperlink" Target="http://www.legislation.act.gov.au/a/2002-30" TargetMode="External"/><Relationship Id="rId497" Type="http://schemas.openxmlformats.org/officeDocument/2006/relationships/hyperlink" Target="http://www.legislation.act.gov.au/a/2009-49" TargetMode="External"/><Relationship Id="rId620" Type="http://schemas.openxmlformats.org/officeDocument/2006/relationships/hyperlink" Target="http://www.legislation.act.gov.au/a/2008-5" TargetMode="External"/><Relationship Id="rId718" Type="http://schemas.openxmlformats.org/officeDocument/2006/relationships/hyperlink" Target="http://www.legislation.act.gov.au/a/1995-25" TargetMode="External"/><Relationship Id="rId925" Type="http://schemas.openxmlformats.org/officeDocument/2006/relationships/hyperlink" Target="http://www.legislation.act.gov.au/a/2001-70" TargetMode="External"/><Relationship Id="rId357" Type="http://schemas.openxmlformats.org/officeDocument/2006/relationships/hyperlink" Target="http://www.legislation.act.gov.au/a/2003-56"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a/1994-97" TargetMode="External"/><Relationship Id="rId564" Type="http://schemas.openxmlformats.org/officeDocument/2006/relationships/hyperlink" Target="http://www.legislation.act.gov.au/a/2008-36" TargetMode="External"/><Relationship Id="rId771" Type="http://schemas.openxmlformats.org/officeDocument/2006/relationships/hyperlink" Target="http://www.legislation.act.gov.au/a/2001-70" TargetMode="External"/><Relationship Id="rId869" Type="http://schemas.openxmlformats.org/officeDocument/2006/relationships/hyperlink" Target="http://www.legislation.act.gov.au/a/2002-30" TargetMode="External"/><Relationship Id="rId424" Type="http://schemas.openxmlformats.org/officeDocument/2006/relationships/hyperlink" Target="http://www.legislation.act.gov.au/a/2010-15" TargetMode="External"/><Relationship Id="rId631" Type="http://schemas.openxmlformats.org/officeDocument/2006/relationships/hyperlink" Target="http://www.legislation.act.gov.au/a/2008-5" TargetMode="External"/><Relationship Id="rId729" Type="http://schemas.openxmlformats.org/officeDocument/2006/relationships/hyperlink" Target="http://www.legislation.act.gov.au/a/2006-40" TargetMode="External"/><Relationship Id="rId270" Type="http://schemas.openxmlformats.org/officeDocument/2006/relationships/hyperlink" Target="http://www.legislation.act.gov.au/a/2008-5" TargetMode="External"/><Relationship Id="rId936" Type="http://schemas.openxmlformats.org/officeDocument/2006/relationships/hyperlink" Target="http://www.legislation.act.gov.au/a/2016-46/default.asp" TargetMode="External"/><Relationship Id="rId65" Type="http://schemas.openxmlformats.org/officeDocument/2006/relationships/header" Target="header9.xml"/><Relationship Id="rId130" Type="http://schemas.openxmlformats.org/officeDocument/2006/relationships/hyperlink" Target="http://www.legislation.act.gov.au/a/2003-14/default.asp" TargetMode="External"/><Relationship Id="rId368" Type="http://schemas.openxmlformats.org/officeDocument/2006/relationships/hyperlink" Target="http://www.legislation.act.gov.au/a/2011-16" TargetMode="External"/><Relationship Id="rId575" Type="http://schemas.openxmlformats.org/officeDocument/2006/relationships/hyperlink" Target="http://www.legislation.act.gov.au/a/2011-16" TargetMode="External"/><Relationship Id="rId782" Type="http://schemas.openxmlformats.org/officeDocument/2006/relationships/hyperlink" Target="http://www.legislation.act.gov.au/a/2008-5" TargetMode="External"/><Relationship Id="rId228" Type="http://schemas.openxmlformats.org/officeDocument/2006/relationships/hyperlink" Target="http://www.legislation.act.gov.au/a/2011-16" TargetMode="External"/><Relationship Id="rId435" Type="http://schemas.openxmlformats.org/officeDocument/2006/relationships/hyperlink" Target="http://www.legislation.act.gov.au/a/2001-13" TargetMode="External"/><Relationship Id="rId642" Type="http://schemas.openxmlformats.org/officeDocument/2006/relationships/hyperlink" Target="http://www.legislation.act.gov.au/a/2008-5" TargetMode="External"/><Relationship Id="rId281" Type="http://schemas.openxmlformats.org/officeDocument/2006/relationships/hyperlink" Target="http://www.legislation.act.gov.au/a/2009-49" TargetMode="External"/><Relationship Id="rId502" Type="http://schemas.openxmlformats.org/officeDocument/2006/relationships/hyperlink" Target="http://www.legislation.act.gov.au/a/2001-70" TargetMode="External"/><Relationship Id="rId947" Type="http://schemas.openxmlformats.org/officeDocument/2006/relationships/hyperlink" Target="http://www.legislation.act.gov.au/a/2001-70" TargetMode="External"/><Relationship Id="rId76" Type="http://schemas.openxmlformats.org/officeDocument/2006/relationships/hyperlink" Target="http://www.legislation.act.gov.au/a/2016-46/default.asp" TargetMode="External"/><Relationship Id="rId141" Type="http://schemas.openxmlformats.org/officeDocument/2006/relationships/hyperlink" Target="http://www.legislation.act.gov.au/a/2008-5" TargetMode="External"/><Relationship Id="rId379" Type="http://schemas.openxmlformats.org/officeDocument/2006/relationships/hyperlink" Target="http://www.legislation.act.gov.au/a/2001-44" TargetMode="External"/><Relationship Id="rId586" Type="http://schemas.openxmlformats.org/officeDocument/2006/relationships/hyperlink" Target="http://www.legislation.act.gov.au/a/2001-44" TargetMode="External"/><Relationship Id="rId793" Type="http://schemas.openxmlformats.org/officeDocument/2006/relationships/hyperlink" Target="http://www.legislation.act.gov.au/a/2002-30" TargetMode="External"/><Relationship Id="rId807" Type="http://schemas.openxmlformats.org/officeDocument/2006/relationships/hyperlink" Target="http://www.legislation.act.gov.au/a/2002-30" TargetMode="External"/><Relationship Id="rId7" Type="http://schemas.openxmlformats.org/officeDocument/2006/relationships/image" Target="media/image1.png"/><Relationship Id="rId239" Type="http://schemas.openxmlformats.org/officeDocument/2006/relationships/hyperlink" Target="http://www.legislation.act.gov.au/a/1995-48" TargetMode="External"/><Relationship Id="rId446" Type="http://schemas.openxmlformats.org/officeDocument/2006/relationships/hyperlink" Target="http://www.legislation.act.gov.au/a/2010-15" TargetMode="External"/><Relationship Id="rId653" Type="http://schemas.openxmlformats.org/officeDocument/2006/relationships/hyperlink" Target="http://www.legislation.act.gov.au/a/2008-5" TargetMode="External"/><Relationship Id="rId292" Type="http://schemas.openxmlformats.org/officeDocument/2006/relationships/hyperlink" Target="http://www.legislation.act.gov.au/a/2008-14" TargetMode="External"/><Relationship Id="rId306" Type="http://schemas.openxmlformats.org/officeDocument/2006/relationships/hyperlink" Target="http://www.legislation.act.gov.au/a/1995-48" TargetMode="External"/><Relationship Id="rId860" Type="http://schemas.openxmlformats.org/officeDocument/2006/relationships/hyperlink" Target="http://www.legislation.act.gov.au/a/2010-15" TargetMode="External"/><Relationship Id="rId958" Type="http://schemas.openxmlformats.org/officeDocument/2006/relationships/hyperlink" Target="http://www.legislation.act.gov.au/a/2003-14" TargetMode="External"/><Relationship Id="rId87" Type="http://schemas.openxmlformats.org/officeDocument/2006/relationships/hyperlink" Target="http://www.legislation.act.gov.au/a/1980-39" TargetMode="External"/><Relationship Id="rId513" Type="http://schemas.openxmlformats.org/officeDocument/2006/relationships/hyperlink" Target="http://www.legislation.act.gov.au/a/2001-70" TargetMode="External"/><Relationship Id="rId597" Type="http://schemas.openxmlformats.org/officeDocument/2006/relationships/hyperlink" Target="http://www.legislation.act.gov.au/a/2001-44" TargetMode="External"/><Relationship Id="rId720" Type="http://schemas.openxmlformats.org/officeDocument/2006/relationships/hyperlink" Target="http://www.legislation.act.gov.au/a/2001-70" TargetMode="External"/><Relationship Id="rId818" Type="http://schemas.openxmlformats.org/officeDocument/2006/relationships/hyperlink" Target="http://www.legislation.act.gov.au/a/2001-13" TargetMode="External"/><Relationship Id="rId152" Type="http://schemas.openxmlformats.org/officeDocument/2006/relationships/hyperlink" Target="http://www.legislation.act.gov.au/a/2010-54" TargetMode="External"/><Relationship Id="rId457" Type="http://schemas.openxmlformats.org/officeDocument/2006/relationships/hyperlink" Target="http://www.legislation.act.gov.au/a/2001-13" TargetMode="External"/><Relationship Id="rId1003" Type="http://schemas.openxmlformats.org/officeDocument/2006/relationships/footer" Target="footer18.xml"/><Relationship Id="rId664" Type="http://schemas.openxmlformats.org/officeDocument/2006/relationships/hyperlink" Target="http://www.legislation.act.gov.au/a/1995-48" TargetMode="External"/><Relationship Id="rId871" Type="http://schemas.openxmlformats.org/officeDocument/2006/relationships/hyperlink" Target="http://www.legislation.act.gov.au/a/2008-5" TargetMode="External"/><Relationship Id="rId969" Type="http://schemas.openxmlformats.org/officeDocument/2006/relationships/hyperlink" Target="http://www.legislation.act.gov.au/a/2008-14" TargetMode="External"/><Relationship Id="rId14" Type="http://schemas.openxmlformats.org/officeDocument/2006/relationships/hyperlink" Target="http://www.legislation.act.gov.au/a/2001-14" TargetMode="External"/><Relationship Id="rId317" Type="http://schemas.openxmlformats.org/officeDocument/2006/relationships/hyperlink" Target="http://www.legislation.act.gov.au/a/2011-16" TargetMode="External"/><Relationship Id="rId524" Type="http://schemas.openxmlformats.org/officeDocument/2006/relationships/hyperlink" Target="http://www.legislation.act.gov.au/a/2001-70" TargetMode="External"/><Relationship Id="rId731" Type="http://schemas.openxmlformats.org/officeDocument/2006/relationships/hyperlink" Target="http://www.legislation.act.gov.au/a/1989-38" TargetMode="External"/><Relationship Id="rId98" Type="http://schemas.openxmlformats.org/officeDocument/2006/relationships/hyperlink" Target="http://www.legislation.act.gov.au/gaz/1994-S197/default.asp" TargetMode="External"/><Relationship Id="rId163" Type="http://schemas.openxmlformats.org/officeDocument/2006/relationships/hyperlink" Target="http://www.legislation.act.gov.au/a/2012-40" TargetMode="External"/><Relationship Id="rId370" Type="http://schemas.openxmlformats.org/officeDocument/2006/relationships/hyperlink" Target="http://www.legislation.act.gov.au/a/1985-70" TargetMode="External"/><Relationship Id="rId829" Type="http://schemas.openxmlformats.org/officeDocument/2006/relationships/hyperlink" Target="http://www.legislation.act.gov.au/a/2007-3" TargetMode="External"/><Relationship Id="rId230" Type="http://schemas.openxmlformats.org/officeDocument/2006/relationships/hyperlink" Target="http://www.legislation.act.gov.au/a/1998-54" TargetMode="External"/><Relationship Id="rId468" Type="http://schemas.openxmlformats.org/officeDocument/2006/relationships/hyperlink" Target="http://www.legislation.act.gov.au/a/2001-70" TargetMode="External"/><Relationship Id="rId675" Type="http://schemas.openxmlformats.org/officeDocument/2006/relationships/hyperlink" Target="http://www.legislation.act.gov.au/a/2016-46/default.asp" TargetMode="External"/><Relationship Id="rId882" Type="http://schemas.openxmlformats.org/officeDocument/2006/relationships/hyperlink" Target="http://www.legislation.act.gov.au/a/2002-30" TargetMode="External"/><Relationship Id="rId25" Type="http://schemas.openxmlformats.org/officeDocument/2006/relationships/footer" Target="footer5.xml"/><Relationship Id="rId328" Type="http://schemas.openxmlformats.org/officeDocument/2006/relationships/hyperlink" Target="http://www.legislation.act.gov.au/a/2013-28" TargetMode="External"/><Relationship Id="rId535" Type="http://schemas.openxmlformats.org/officeDocument/2006/relationships/hyperlink" Target="http://www.legislation.act.gov.au/a/2008-36" TargetMode="External"/><Relationship Id="rId742" Type="http://schemas.openxmlformats.org/officeDocument/2006/relationships/hyperlink" Target="http://www.legislation.act.gov.au/a/2016-46/default.asp" TargetMode="External"/><Relationship Id="rId174" Type="http://schemas.openxmlformats.org/officeDocument/2006/relationships/hyperlink" Target="http://www.legislation.act.gov.au/a/2001-70" TargetMode="External"/><Relationship Id="rId381" Type="http://schemas.openxmlformats.org/officeDocument/2006/relationships/hyperlink" Target="http://www.legislation.act.gov.au/a/2001-70" TargetMode="External"/><Relationship Id="rId602" Type="http://schemas.openxmlformats.org/officeDocument/2006/relationships/hyperlink" Target="http://www.legislation.act.gov.au/a/2008-5" TargetMode="External"/><Relationship Id="rId241" Type="http://schemas.openxmlformats.org/officeDocument/2006/relationships/hyperlink" Target="http://www.legislation.act.gov.au/a/1995-48" TargetMode="External"/><Relationship Id="rId479" Type="http://schemas.openxmlformats.org/officeDocument/2006/relationships/hyperlink" Target="http://www.legislation.act.gov.au/a/1995-48" TargetMode="External"/><Relationship Id="rId686" Type="http://schemas.openxmlformats.org/officeDocument/2006/relationships/hyperlink" Target="http://www.legislation.act.gov.au/a/1995-48" TargetMode="External"/><Relationship Id="rId893" Type="http://schemas.openxmlformats.org/officeDocument/2006/relationships/hyperlink" Target="http://www.legislation.act.gov.au/a/1995-48" TargetMode="External"/><Relationship Id="rId907" Type="http://schemas.openxmlformats.org/officeDocument/2006/relationships/hyperlink" Target="http://www.legislation.act.gov.au/a/2002-30"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a/2001-44" TargetMode="External"/><Relationship Id="rId546" Type="http://schemas.openxmlformats.org/officeDocument/2006/relationships/hyperlink" Target="http://www.legislation.act.gov.au/a/1997-96" TargetMode="External"/><Relationship Id="rId753" Type="http://schemas.openxmlformats.org/officeDocument/2006/relationships/hyperlink" Target="http://www.legislation.act.gov.au/a/2009-49" TargetMode="External"/><Relationship Id="rId101" Type="http://schemas.openxmlformats.org/officeDocument/2006/relationships/hyperlink" Target="http://www.legislation.act.gov.au/gaz/1994-S280/default.asp" TargetMode="External"/><Relationship Id="rId185" Type="http://schemas.openxmlformats.org/officeDocument/2006/relationships/hyperlink" Target="http://www.legislation.act.gov.au/a/2001-70" TargetMode="External"/><Relationship Id="rId406" Type="http://schemas.openxmlformats.org/officeDocument/2006/relationships/hyperlink" Target="http://www.legislation.act.gov.au/a/2012-21" TargetMode="External"/><Relationship Id="rId960" Type="http://schemas.openxmlformats.org/officeDocument/2006/relationships/hyperlink" Target="http://www.legislation.act.gov.au/a/2003-56" TargetMode="External"/><Relationship Id="rId392" Type="http://schemas.openxmlformats.org/officeDocument/2006/relationships/hyperlink" Target="http://www.legislation.act.gov.au/a/2001-70" TargetMode="External"/><Relationship Id="rId613" Type="http://schemas.openxmlformats.org/officeDocument/2006/relationships/hyperlink" Target="http://www.legislation.act.gov.au/a/2005-20" TargetMode="External"/><Relationship Id="rId697" Type="http://schemas.openxmlformats.org/officeDocument/2006/relationships/hyperlink" Target="http://www.legislation.act.gov.au/a/2016-46/default.asp" TargetMode="External"/><Relationship Id="rId820" Type="http://schemas.openxmlformats.org/officeDocument/2006/relationships/hyperlink" Target="http://www.legislation.act.gov.au/a/2002-30" TargetMode="External"/><Relationship Id="rId918" Type="http://schemas.openxmlformats.org/officeDocument/2006/relationships/hyperlink" Target="http://www.legislation.act.gov.au/a/2002-30" TargetMode="External"/><Relationship Id="rId252" Type="http://schemas.openxmlformats.org/officeDocument/2006/relationships/hyperlink" Target="http://www.legislation.act.gov.au/a/1995-48" TargetMode="External"/><Relationship Id="rId47" Type="http://schemas.openxmlformats.org/officeDocument/2006/relationships/hyperlink" Target="http://www.legislation.act.gov.au/a/2001-14" TargetMode="External"/><Relationship Id="rId112" Type="http://schemas.openxmlformats.org/officeDocument/2006/relationships/hyperlink" Target="http://www.legislation.act.gov.au/a/1997-96" TargetMode="External"/><Relationship Id="rId557" Type="http://schemas.openxmlformats.org/officeDocument/2006/relationships/hyperlink" Target="http://www.legislation.act.gov.au/a/2008-36" TargetMode="External"/><Relationship Id="rId764" Type="http://schemas.openxmlformats.org/officeDocument/2006/relationships/hyperlink" Target="http://www.legislation.act.gov.au/a/2001-70" TargetMode="External"/><Relationship Id="rId971" Type="http://schemas.openxmlformats.org/officeDocument/2006/relationships/hyperlink" Target="http://www.legislation.act.gov.au/a/2009-20" TargetMode="External"/><Relationship Id="rId196" Type="http://schemas.openxmlformats.org/officeDocument/2006/relationships/hyperlink" Target="http://www.legislation.act.gov.au/a/1994-97" TargetMode="External"/><Relationship Id="rId417" Type="http://schemas.openxmlformats.org/officeDocument/2006/relationships/hyperlink" Target="http://www.legislation.act.gov.au/a/2001-13" TargetMode="External"/><Relationship Id="rId624" Type="http://schemas.openxmlformats.org/officeDocument/2006/relationships/hyperlink" Target="http://www.legislation.act.gov.au/a/2009-49" TargetMode="External"/><Relationship Id="rId831" Type="http://schemas.openxmlformats.org/officeDocument/2006/relationships/hyperlink" Target="http://www.legislation.act.gov.au/a/2002-30" TargetMode="External"/><Relationship Id="rId263" Type="http://schemas.openxmlformats.org/officeDocument/2006/relationships/hyperlink" Target="http://www.legislation.act.gov.au/a/1995-48" TargetMode="External"/><Relationship Id="rId470" Type="http://schemas.openxmlformats.org/officeDocument/2006/relationships/hyperlink" Target="http://www.legislation.act.gov.au/a/1997-88" TargetMode="External"/><Relationship Id="rId929" Type="http://schemas.openxmlformats.org/officeDocument/2006/relationships/hyperlink" Target="http://www.legislation.act.gov.au/a/2002-30"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gaz/2001-30/default.asp" TargetMode="External"/><Relationship Id="rId330" Type="http://schemas.openxmlformats.org/officeDocument/2006/relationships/hyperlink" Target="http://www.legislation.act.gov.au/a/1995-48" TargetMode="External"/><Relationship Id="rId568" Type="http://schemas.openxmlformats.org/officeDocument/2006/relationships/hyperlink" Target="http://www.legislation.act.gov.au/a/1995-48" TargetMode="External"/><Relationship Id="rId775" Type="http://schemas.openxmlformats.org/officeDocument/2006/relationships/hyperlink" Target="http://www.legislation.act.gov.au/a/2001-70" TargetMode="External"/><Relationship Id="rId982" Type="http://schemas.openxmlformats.org/officeDocument/2006/relationships/hyperlink" Target="http://www.legislation.act.gov.au/a/2012-21" TargetMode="External"/><Relationship Id="rId428" Type="http://schemas.openxmlformats.org/officeDocument/2006/relationships/hyperlink" Target="http://www.legislation.act.gov.au/a/2010-15" TargetMode="External"/><Relationship Id="rId635" Type="http://schemas.openxmlformats.org/officeDocument/2006/relationships/hyperlink" Target="http://www.legislation.act.gov.au/a/2008-5" TargetMode="External"/><Relationship Id="rId842" Type="http://schemas.openxmlformats.org/officeDocument/2006/relationships/hyperlink" Target="http://www.legislation.act.gov.au/a/2001-70" TargetMode="External"/><Relationship Id="rId274" Type="http://schemas.openxmlformats.org/officeDocument/2006/relationships/hyperlink" Target="http://www.legislation.act.gov.au/a/2013-28" TargetMode="External"/><Relationship Id="rId481" Type="http://schemas.openxmlformats.org/officeDocument/2006/relationships/hyperlink" Target="http://www.legislation.act.gov.au/ord/1982-38" TargetMode="External"/><Relationship Id="rId702" Type="http://schemas.openxmlformats.org/officeDocument/2006/relationships/hyperlink" Target="http://www.legislation.act.gov.au/a/1995-48" TargetMode="External"/><Relationship Id="rId69" Type="http://schemas.openxmlformats.org/officeDocument/2006/relationships/hyperlink" Target="http://www.legislation.act.gov.au/a/2001-14" TargetMode="External"/><Relationship Id="rId134" Type="http://schemas.openxmlformats.org/officeDocument/2006/relationships/hyperlink" Target="http://www.legislation.act.gov.au/a/2003-56" TargetMode="External"/><Relationship Id="rId579" Type="http://schemas.openxmlformats.org/officeDocument/2006/relationships/hyperlink" Target="http://www.legislation.act.gov.au/a/1985-67" TargetMode="External"/><Relationship Id="rId786" Type="http://schemas.openxmlformats.org/officeDocument/2006/relationships/hyperlink" Target="http://www.legislation.act.gov.au/a/2002-30" TargetMode="External"/><Relationship Id="rId993" Type="http://schemas.openxmlformats.org/officeDocument/2006/relationships/hyperlink" Target="http://www.legislation.act.gov.au/a/2013-39/default.asp" TargetMode="External"/><Relationship Id="rId80" Type="http://schemas.openxmlformats.org/officeDocument/2006/relationships/footer" Target="footer13.xml"/><Relationship Id="rId176" Type="http://schemas.openxmlformats.org/officeDocument/2006/relationships/hyperlink" Target="http://www.legislation.act.gov.au/a/2016-46/default.asp" TargetMode="External"/><Relationship Id="rId341" Type="http://schemas.openxmlformats.org/officeDocument/2006/relationships/hyperlink" Target="http://www.legislation.act.gov.au/a/2011-16" TargetMode="External"/><Relationship Id="rId383" Type="http://schemas.openxmlformats.org/officeDocument/2006/relationships/hyperlink" Target="http://www.legislation.act.gov.au/a/1995-48" TargetMode="External"/><Relationship Id="rId439" Type="http://schemas.openxmlformats.org/officeDocument/2006/relationships/hyperlink" Target="http://www.legislation.act.gov.au/a/2001-13" TargetMode="External"/><Relationship Id="rId590" Type="http://schemas.openxmlformats.org/officeDocument/2006/relationships/hyperlink" Target="http://www.legislation.act.gov.au/a/2001-70" TargetMode="External"/><Relationship Id="rId604" Type="http://schemas.openxmlformats.org/officeDocument/2006/relationships/hyperlink" Target="http://www.legislation.act.gov.au/a/1995-48" TargetMode="External"/><Relationship Id="rId646" Type="http://schemas.openxmlformats.org/officeDocument/2006/relationships/hyperlink" Target="http://www.legislation.act.gov.au/a/2011-22" TargetMode="External"/><Relationship Id="rId811" Type="http://schemas.openxmlformats.org/officeDocument/2006/relationships/hyperlink" Target="http://www.legislation.act.gov.au/a/2001-70" TargetMode="External"/><Relationship Id="rId201" Type="http://schemas.openxmlformats.org/officeDocument/2006/relationships/hyperlink" Target="http://www.legislation.act.gov.au/a/2001-70" TargetMode="External"/><Relationship Id="rId243" Type="http://schemas.openxmlformats.org/officeDocument/2006/relationships/hyperlink" Target="http://www.legislation.act.gov.au/a/2011-16" TargetMode="External"/><Relationship Id="rId285" Type="http://schemas.openxmlformats.org/officeDocument/2006/relationships/hyperlink" Target="http://www.legislation.act.gov.au/a/2016-46/default.asp" TargetMode="External"/><Relationship Id="rId450" Type="http://schemas.openxmlformats.org/officeDocument/2006/relationships/hyperlink" Target="http://www.legislation.act.gov.au/a/2010-15" TargetMode="External"/><Relationship Id="rId506" Type="http://schemas.openxmlformats.org/officeDocument/2006/relationships/hyperlink" Target="http://www.legislation.act.gov.au/a/2008-5" TargetMode="External"/><Relationship Id="rId688" Type="http://schemas.openxmlformats.org/officeDocument/2006/relationships/hyperlink" Target="http://www.legislation.act.gov.au/a/2014-47" TargetMode="External"/><Relationship Id="rId853" Type="http://schemas.openxmlformats.org/officeDocument/2006/relationships/hyperlink" Target="http://www.legislation.act.gov.au/a/2001-44" TargetMode="External"/><Relationship Id="rId895" Type="http://schemas.openxmlformats.org/officeDocument/2006/relationships/hyperlink" Target="http://www.legislation.act.gov.au/a/2001-13" TargetMode="External"/><Relationship Id="rId909" Type="http://schemas.openxmlformats.org/officeDocument/2006/relationships/hyperlink" Target="http://www.legislation.act.gov.au/a/2010-15" TargetMode="External"/><Relationship Id="rId38" Type="http://schemas.openxmlformats.org/officeDocument/2006/relationships/hyperlink" Target="http://www.comlaw.gov.au/Details/C2012C00151" TargetMode="External"/><Relationship Id="rId103" Type="http://schemas.openxmlformats.org/officeDocument/2006/relationships/hyperlink" Target="http://www.legislation.act.gov.au/a/1995-25" TargetMode="External"/><Relationship Id="rId310" Type="http://schemas.openxmlformats.org/officeDocument/2006/relationships/hyperlink" Target="http://www.legislation.act.gov.au/a/2011-16" TargetMode="External"/><Relationship Id="rId492" Type="http://schemas.openxmlformats.org/officeDocument/2006/relationships/hyperlink" Target="http://www.legislation.act.gov.au/a/1995-48" TargetMode="External"/><Relationship Id="rId548" Type="http://schemas.openxmlformats.org/officeDocument/2006/relationships/hyperlink" Target="http://www.legislation.act.gov.au/a/2008-36" TargetMode="External"/><Relationship Id="rId713" Type="http://schemas.openxmlformats.org/officeDocument/2006/relationships/hyperlink" Target="http://www.legislation.act.gov.au/a/2003-56" TargetMode="External"/><Relationship Id="rId755" Type="http://schemas.openxmlformats.org/officeDocument/2006/relationships/hyperlink" Target="http://www.legislation.act.gov.au/a/2010-54" TargetMode="External"/><Relationship Id="rId797" Type="http://schemas.openxmlformats.org/officeDocument/2006/relationships/hyperlink" Target="http://www.legislation.act.gov.au/a/2001-70" TargetMode="External"/><Relationship Id="rId920" Type="http://schemas.openxmlformats.org/officeDocument/2006/relationships/hyperlink" Target="http://www.legislation.act.gov.au/a/2010-15" TargetMode="External"/><Relationship Id="rId962" Type="http://schemas.openxmlformats.org/officeDocument/2006/relationships/hyperlink" Target="http://www.legislation.act.gov.au/a/2004-42" TargetMode="External"/><Relationship Id="rId91" Type="http://schemas.openxmlformats.org/officeDocument/2006/relationships/hyperlink" Target="http://www.legislation.act.gov.au/a/1985-67" TargetMode="External"/><Relationship Id="rId145" Type="http://schemas.openxmlformats.org/officeDocument/2006/relationships/hyperlink" Target="http://www.legislation.act.gov.au/a/2008-36" TargetMode="External"/><Relationship Id="rId187" Type="http://schemas.openxmlformats.org/officeDocument/2006/relationships/hyperlink" Target="http://www.legislation.act.gov.au/a/2001-70" TargetMode="External"/><Relationship Id="rId352" Type="http://schemas.openxmlformats.org/officeDocument/2006/relationships/hyperlink" Target="http://www.legislation.act.gov.au/a/2001-70" TargetMode="External"/><Relationship Id="rId394" Type="http://schemas.openxmlformats.org/officeDocument/2006/relationships/hyperlink" Target="http://www.legislation.act.gov.au/a/1995-48" TargetMode="External"/><Relationship Id="rId408" Type="http://schemas.openxmlformats.org/officeDocument/2006/relationships/hyperlink" Target="http://www.legislation.act.gov.au/a/2010-15" TargetMode="External"/><Relationship Id="rId615" Type="http://schemas.openxmlformats.org/officeDocument/2006/relationships/hyperlink" Target="http://www.legislation.act.gov.au/a/1995-48" TargetMode="External"/><Relationship Id="rId822" Type="http://schemas.openxmlformats.org/officeDocument/2006/relationships/hyperlink" Target="http://www.legislation.act.gov.au/a/2002-30" TargetMode="External"/><Relationship Id="rId212" Type="http://schemas.openxmlformats.org/officeDocument/2006/relationships/hyperlink" Target="http://www.legislation.act.gov.au/a/2001-70" TargetMode="External"/><Relationship Id="rId254" Type="http://schemas.openxmlformats.org/officeDocument/2006/relationships/hyperlink" Target="http://www.legislation.act.gov.au/a/2016-46/default.asp" TargetMode="External"/><Relationship Id="rId657" Type="http://schemas.openxmlformats.org/officeDocument/2006/relationships/hyperlink" Target="http://www.legislation.act.gov.au/a/2010-54" TargetMode="External"/><Relationship Id="rId699" Type="http://schemas.openxmlformats.org/officeDocument/2006/relationships/hyperlink" Target="http://www.legislation.act.gov.au/a/2016-46/default.asp" TargetMode="External"/><Relationship Id="rId864" Type="http://schemas.openxmlformats.org/officeDocument/2006/relationships/hyperlink" Target="http://www.legislation.act.gov.au/a/2010-15" TargetMode="External"/><Relationship Id="rId49" Type="http://schemas.openxmlformats.org/officeDocument/2006/relationships/hyperlink" Target="http://www.legislation.act.gov.au/a/1930-21" TargetMode="External"/><Relationship Id="rId114" Type="http://schemas.openxmlformats.org/officeDocument/2006/relationships/hyperlink" Target="http://www.legislation.act.gov.au/a/1998-54" TargetMode="External"/><Relationship Id="rId296" Type="http://schemas.openxmlformats.org/officeDocument/2006/relationships/hyperlink" Target="http://www.legislation.act.gov.au/a/1995-48" TargetMode="External"/><Relationship Id="rId461" Type="http://schemas.openxmlformats.org/officeDocument/2006/relationships/hyperlink" Target="http://www.legislation.act.gov.au/a/2012-21" TargetMode="External"/><Relationship Id="rId517" Type="http://schemas.openxmlformats.org/officeDocument/2006/relationships/hyperlink" Target="http://www.legislation.act.gov.au/a/1995-48" TargetMode="External"/><Relationship Id="rId559" Type="http://schemas.openxmlformats.org/officeDocument/2006/relationships/hyperlink" Target="http://www.legislation.act.gov.au/a/1994-60" TargetMode="External"/><Relationship Id="rId724" Type="http://schemas.openxmlformats.org/officeDocument/2006/relationships/hyperlink" Target="http://www.legislation.act.gov.au/a/2001-70" TargetMode="External"/><Relationship Id="rId766" Type="http://schemas.openxmlformats.org/officeDocument/2006/relationships/hyperlink" Target="http://www.legislation.act.gov.au/a/2008-5" TargetMode="External"/><Relationship Id="rId931" Type="http://schemas.openxmlformats.org/officeDocument/2006/relationships/hyperlink" Target="http://www.legislation.act.gov.au/a/2010-15" TargetMode="External"/><Relationship Id="rId60" Type="http://schemas.openxmlformats.org/officeDocument/2006/relationships/header" Target="header7.xml"/><Relationship Id="rId156" Type="http://schemas.openxmlformats.org/officeDocument/2006/relationships/hyperlink" Target="http://www.legislation.act.gov.au/a/2011-48" TargetMode="External"/><Relationship Id="rId198" Type="http://schemas.openxmlformats.org/officeDocument/2006/relationships/hyperlink" Target="http://www.legislation.act.gov.au/a/1983-38" TargetMode="External"/><Relationship Id="rId321" Type="http://schemas.openxmlformats.org/officeDocument/2006/relationships/hyperlink" Target="http://www.legislation.act.gov.au/a/2001-70" TargetMode="External"/><Relationship Id="rId363" Type="http://schemas.openxmlformats.org/officeDocument/2006/relationships/hyperlink" Target="http://www.legislation.act.gov.au/a/1985-70" TargetMode="External"/><Relationship Id="rId419" Type="http://schemas.openxmlformats.org/officeDocument/2006/relationships/hyperlink" Target="http://www.legislation.act.gov.au/a/2001-13" TargetMode="External"/><Relationship Id="rId570" Type="http://schemas.openxmlformats.org/officeDocument/2006/relationships/hyperlink" Target="http://www.legislation.act.gov.au/a/2003-56" TargetMode="External"/><Relationship Id="rId626" Type="http://schemas.openxmlformats.org/officeDocument/2006/relationships/hyperlink" Target="http://www.legislation.act.gov.au/a/1995-48" TargetMode="External"/><Relationship Id="rId973" Type="http://schemas.openxmlformats.org/officeDocument/2006/relationships/hyperlink" Target="http://www.legislation.act.gov.au/a/2010-40" TargetMode="External"/><Relationship Id="rId223" Type="http://schemas.openxmlformats.org/officeDocument/2006/relationships/hyperlink" Target="http://www.legislation.act.gov.au/a/1994-97" TargetMode="External"/><Relationship Id="rId430" Type="http://schemas.openxmlformats.org/officeDocument/2006/relationships/hyperlink" Target="http://www.legislation.act.gov.au/a/2010-15" TargetMode="External"/><Relationship Id="rId668" Type="http://schemas.openxmlformats.org/officeDocument/2006/relationships/hyperlink" Target="http://www.legislation.act.gov.au/a/2016-46/default.asp" TargetMode="External"/><Relationship Id="rId833" Type="http://schemas.openxmlformats.org/officeDocument/2006/relationships/hyperlink" Target="http://www.legislation.act.gov.au/a/2010-15" TargetMode="External"/><Relationship Id="rId875" Type="http://schemas.openxmlformats.org/officeDocument/2006/relationships/hyperlink" Target="http://www.legislation.act.gov.au/a/2005-20" TargetMode="External"/><Relationship Id="rId18" Type="http://schemas.openxmlformats.org/officeDocument/2006/relationships/footer" Target="footer1.xml"/><Relationship Id="rId265" Type="http://schemas.openxmlformats.org/officeDocument/2006/relationships/hyperlink" Target="http://www.legislation.act.gov.au/a/2016-46/default.asp" TargetMode="External"/><Relationship Id="rId472" Type="http://schemas.openxmlformats.org/officeDocument/2006/relationships/hyperlink" Target="http://www.legislation.act.gov.au/a/2001-70" TargetMode="External"/><Relationship Id="rId528" Type="http://schemas.openxmlformats.org/officeDocument/2006/relationships/hyperlink" Target="http://www.legislation.act.gov.au/a/1995-48" TargetMode="External"/><Relationship Id="rId735" Type="http://schemas.openxmlformats.org/officeDocument/2006/relationships/hyperlink" Target="http://www.legislation.act.gov.au/a/1995-48" TargetMode="External"/><Relationship Id="rId900" Type="http://schemas.openxmlformats.org/officeDocument/2006/relationships/hyperlink" Target="http://www.legislation.act.gov.au/a/2001-70" TargetMode="External"/><Relationship Id="rId942" Type="http://schemas.openxmlformats.org/officeDocument/2006/relationships/hyperlink" Target="http://www.legislation.act.gov.au/a/2016-46/default.asp" TargetMode="External"/><Relationship Id="rId125" Type="http://schemas.openxmlformats.org/officeDocument/2006/relationships/hyperlink" Target="http://www.legislation.act.gov.au/a/2001-70" TargetMode="External"/><Relationship Id="rId167" Type="http://schemas.openxmlformats.org/officeDocument/2006/relationships/hyperlink" Target="http://www.legislation.act.gov.au/a/2014-47" TargetMode="External"/><Relationship Id="rId332" Type="http://schemas.openxmlformats.org/officeDocument/2006/relationships/hyperlink" Target="http://www.legislation.act.gov.au/a/2008-36" TargetMode="External"/><Relationship Id="rId374" Type="http://schemas.openxmlformats.org/officeDocument/2006/relationships/hyperlink" Target="http://www.legislation.act.gov.au/a/2001-44" TargetMode="External"/><Relationship Id="rId581" Type="http://schemas.openxmlformats.org/officeDocument/2006/relationships/hyperlink" Target="http://www.legislation.act.gov.au/a/1995-48" TargetMode="External"/><Relationship Id="rId777" Type="http://schemas.openxmlformats.org/officeDocument/2006/relationships/hyperlink" Target="http://www.legislation.act.gov.au/a/2001-70" TargetMode="External"/><Relationship Id="rId984" Type="http://schemas.openxmlformats.org/officeDocument/2006/relationships/hyperlink" Target="http://www.legislation.act.gov.au/a/2013-28" TargetMode="External"/><Relationship Id="rId71" Type="http://schemas.openxmlformats.org/officeDocument/2006/relationships/hyperlink" Target="http://www.legislation.act.gov.au/a/2016-46/default.asp" TargetMode="External"/><Relationship Id="rId234" Type="http://schemas.openxmlformats.org/officeDocument/2006/relationships/hyperlink" Target="http://www.legislation.act.gov.au/a/2011-16" TargetMode="External"/><Relationship Id="rId637" Type="http://schemas.openxmlformats.org/officeDocument/2006/relationships/hyperlink" Target="http://www.legislation.act.gov.au/a/2008-5" TargetMode="External"/><Relationship Id="rId679" Type="http://schemas.openxmlformats.org/officeDocument/2006/relationships/hyperlink" Target="http://www.legislation.act.gov.au/a/2008-5" TargetMode="External"/><Relationship Id="rId802" Type="http://schemas.openxmlformats.org/officeDocument/2006/relationships/hyperlink" Target="http://www.legislation.act.gov.au/a/2001-70" TargetMode="External"/><Relationship Id="rId844" Type="http://schemas.openxmlformats.org/officeDocument/2006/relationships/hyperlink" Target="http://www.legislation.act.gov.au/a/1995-48" TargetMode="External"/><Relationship Id="rId886" Type="http://schemas.openxmlformats.org/officeDocument/2006/relationships/hyperlink" Target="http://www.legislation.act.gov.au/a/2002-30" TargetMode="External"/><Relationship Id="rId2" Type="http://schemas.openxmlformats.org/officeDocument/2006/relationships/styles" Target="styles.xml"/><Relationship Id="rId29" Type="http://schemas.openxmlformats.org/officeDocument/2006/relationships/hyperlink" Target="http://www.comlaw.gov.au/Series/C2004A00818" TargetMode="External"/><Relationship Id="rId276" Type="http://schemas.openxmlformats.org/officeDocument/2006/relationships/hyperlink" Target="http://www.legislation.act.gov.au/a/1995-48" TargetMode="External"/><Relationship Id="rId441" Type="http://schemas.openxmlformats.org/officeDocument/2006/relationships/hyperlink" Target="http://www.legislation.act.gov.au/a/2001-13" TargetMode="External"/><Relationship Id="rId483" Type="http://schemas.openxmlformats.org/officeDocument/2006/relationships/hyperlink" Target="http://www.legislation.act.gov.au/a/1995-48" TargetMode="External"/><Relationship Id="rId539" Type="http://schemas.openxmlformats.org/officeDocument/2006/relationships/hyperlink" Target="http://www.legislation.act.gov.au/a/2001-70" TargetMode="External"/><Relationship Id="rId690" Type="http://schemas.openxmlformats.org/officeDocument/2006/relationships/hyperlink" Target="http://www.legislation.act.gov.au/a/2001-70" TargetMode="External"/><Relationship Id="rId704" Type="http://schemas.openxmlformats.org/officeDocument/2006/relationships/hyperlink" Target="http://www.legislation.act.gov.au/a/2003-56" TargetMode="External"/><Relationship Id="rId746" Type="http://schemas.openxmlformats.org/officeDocument/2006/relationships/hyperlink" Target="http://www.legislation.act.gov.au/a/2001-70" TargetMode="External"/><Relationship Id="rId911" Type="http://schemas.openxmlformats.org/officeDocument/2006/relationships/hyperlink" Target="http://www.legislation.act.gov.au/a/2002-30" TargetMode="External"/><Relationship Id="rId40" Type="http://schemas.openxmlformats.org/officeDocument/2006/relationships/hyperlink" Target="http://www.comlaw.gov.au/Series/C2004A00818" TargetMode="External"/><Relationship Id="rId136" Type="http://schemas.openxmlformats.org/officeDocument/2006/relationships/hyperlink" Target="http://www.legislation.act.gov.au/a/2004-42" TargetMode="External"/><Relationship Id="rId178" Type="http://schemas.openxmlformats.org/officeDocument/2006/relationships/hyperlink" Target="http://www.legislation.act.gov.au/a/2007-3" TargetMode="External"/><Relationship Id="rId301" Type="http://schemas.openxmlformats.org/officeDocument/2006/relationships/hyperlink" Target="http://www.legislation.act.gov.au/a/2016-46/default.asp" TargetMode="External"/><Relationship Id="rId343" Type="http://schemas.openxmlformats.org/officeDocument/2006/relationships/hyperlink" Target="http://www.legislation.act.gov.au/a/2016-46/default.asp" TargetMode="External"/><Relationship Id="rId550" Type="http://schemas.openxmlformats.org/officeDocument/2006/relationships/hyperlink" Target="http://www.legislation.act.gov.au/a/2003-56" TargetMode="External"/><Relationship Id="rId788" Type="http://schemas.openxmlformats.org/officeDocument/2006/relationships/hyperlink" Target="http://www.legislation.act.gov.au/a/2001-70" TargetMode="External"/><Relationship Id="rId953" Type="http://schemas.openxmlformats.org/officeDocument/2006/relationships/hyperlink" Target="http://www.legislation.act.gov.au/a/2001-70" TargetMode="External"/><Relationship Id="rId995" Type="http://schemas.openxmlformats.org/officeDocument/2006/relationships/header" Target="header13.xml"/><Relationship Id="rId82" Type="http://schemas.openxmlformats.org/officeDocument/2006/relationships/hyperlink" Target="http://www.legislation.act.gov.au/a/1977-29" TargetMode="External"/><Relationship Id="rId203" Type="http://schemas.openxmlformats.org/officeDocument/2006/relationships/hyperlink" Target="http://www.legislation.act.gov.au/a/1993-44" TargetMode="External"/><Relationship Id="rId385" Type="http://schemas.openxmlformats.org/officeDocument/2006/relationships/hyperlink" Target="http://www.legislation.act.gov.au/a/2003-20" TargetMode="External"/><Relationship Id="rId592" Type="http://schemas.openxmlformats.org/officeDocument/2006/relationships/hyperlink" Target="http://www.legislation.act.gov.au/a/1995-48" TargetMode="External"/><Relationship Id="rId606" Type="http://schemas.openxmlformats.org/officeDocument/2006/relationships/hyperlink" Target="http://www.legislation.act.gov.au/a/2005-20" TargetMode="External"/><Relationship Id="rId648" Type="http://schemas.openxmlformats.org/officeDocument/2006/relationships/hyperlink" Target="http://www.legislation.act.gov.au/a/2011-22" TargetMode="External"/><Relationship Id="rId813" Type="http://schemas.openxmlformats.org/officeDocument/2006/relationships/hyperlink" Target="http://www.legislation.act.gov.au/a/2001-70" TargetMode="External"/><Relationship Id="rId855" Type="http://schemas.openxmlformats.org/officeDocument/2006/relationships/hyperlink" Target="http://www.legislation.act.gov.au/a/1995-48" TargetMode="External"/><Relationship Id="rId245" Type="http://schemas.openxmlformats.org/officeDocument/2006/relationships/hyperlink" Target="http://www.legislation.act.gov.au/a/2001-70" TargetMode="External"/><Relationship Id="rId287" Type="http://schemas.openxmlformats.org/officeDocument/2006/relationships/hyperlink" Target="http://www.legislation.act.gov.au/a/1995-48" TargetMode="External"/><Relationship Id="rId410" Type="http://schemas.openxmlformats.org/officeDocument/2006/relationships/hyperlink" Target="http://www.legislation.act.gov.au/a/2010-15" TargetMode="External"/><Relationship Id="rId452" Type="http://schemas.openxmlformats.org/officeDocument/2006/relationships/hyperlink" Target="http://www.legislation.act.gov.au/a/2010-15" TargetMode="External"/><Relationship Id="rId494" Type="http://schemas.openxmlformats.org/officeDocument/2006/relationships/hyperlink" Target="http://www.legislation.act.gov.au/a/2008-5" TargetMode="External"/><Relationship Id="rId508" Type="http://schemas.openxmlformats.org/officeDocument/2006/relationships/hyperlink" Target="http://www.legislation.act.gov.au/a/2011-16" TargetMode="External"/><Relationship Id="rId715" Type="http://schemas.openxmlformats.org/officeDocument/2006/relationships/hyperlink" Target="http://www.legislation.act.gov.au/a/2009-49" TargetMode="External"/><Relationship Id="rId897" Type="http://schemas.openxmlformats.org/officeDocument/2006/relationships/hyperlink" Target="http://www.legislation.act.gov.au/a/2002-30" TargetMode="External"/><Relationship Id="rId922" Type="http://schemas.openxmlformats.org/officeDocument/2006/relationships/hyperlink" Target="http://www.legislation.act.gov.au/a/2005-20" TargetMode="External"/><Relationship Id="rId105" Type="http://schemas.openxmlformats.org/officeDocument/2006/relationships/hyperlink" Target="http://www.legislation.act.gov.au/a/1995-46" TargetMode="External"/><Relationship Id="rId147" Type="http://schemas.openxmlformats.org/officeDocument/2006/relationships/hyperlink" Target="http://www.legislation.act.gov.au/cn/2009-2/default.asp" TargetMode="External"/><Relationship Id="rId312" Type="http://schemas.openxmlformats.org/officeDocument/2006/relationships/hyperlink" Target="http://www.legislation.act.gov.au/a/2008-36" TargetMode="External"/><Relationship Id="rId354" Type="http://schemas.openxmlformats.org/officeDocument/2006/relationships/hyperlink" Target="http://www.legislation.act.gov.au/a/1995-48" TargetMode="External"/><Relationship Id="rId757" Type="http://schemas.openxmlformats.org/officeDocument/2006/relationships/hyperlink" Target="http://www.legislation.act.gov.au/a/2011-49" TargetMode="External"/><Relationship Id="rId799" Type="http://schemas.openxmlformats.org/officeDocument/2006/relationships/hyperlink" Target="http://www.legislation.act.gov.au/a/2001-70" TargetMode="External"/><Relationship Id="rId964" Type="http://schemas.openxmlformats.org/officeDocument/2006/relationships/hyperlink" Target="http://www.legislation.act.gov.au/a/2005-20" TargetMode="External"/><Relationship Id="rId51" Type="http://schemas.openxmlformats.org/officeDocument/2006/relationships/hyperlink" Target="http://www.legislation.act.gov.au/a/2016-46/default.asp" TargetMode="External"/><Relationship Id="rId93" Type="http://schemas.openxmlformats.org/officeDocument/2006/relationships/hyperlink" Target="http://www.legislation.act.gov.au/a/1989-38" TargetMode="External"/><Relationship Id="rId189" Type="http://schemas.openxmlformats.org/officeDocument/2006/relationships/hyperlink" Target="http://www.legislation.act.gov.au/a/2001-70" TargetMode="External"/><Relationship Id="rId396" Type="http://schemas.openxmlformats.org/officeDocument/2006/relationships/hyperlink" Target="http://www.legislation.act.gov.au/a/2001-70" TargetMode="External"/><Relationship Id="rId561" Type="http://schemas.openxmlformats.org/officeDocument/2006/relationships/hyperlink" Target="http://www.legislation.act.gov.au/a/2001-70" TargetMode="External"/><Relationship Id="rId617" Type="http://schemas.openxmlformats.org/officeDocument/2006/relationships/hyperlink" Target="http://www.legislation.act.gov.au/a/2008-5" TargetMode="External"/><Relationship Id="rId659" Type="http://schemas.openxmlformats.org/officeDocument/2006/relationships/hyperlink" Target="http://www.legislation.act.gov.au/a/2016-46/default.asp" TargetMode="External"/><Relationship Id="rId824" Type="http://schemas.openxmlformats.org/officeDocument/2006/relationships/hyperlink" Target="http://www.legislation.act.gov.au/a/2010-15" TargetMode="External"/><Relationship Id="rId866" Type="http://schemas.openxmlformats.org/officeDocument/2006/relationships/hyperlink" Target="http://www.legislation.act.gov.au/a/2005-20" TargetMode="External"/><Relationship Id="rId214" Type="http://schemas.openxmlformats.org/officeDocument/2006/relationships/hyperlink" Target="http://www.legislation.act.gov.au/a/2005-20" TargetMode="External"/><Relationship Id="rId256" Type="http://schemas.openxmlformats.org/officeDocument/2006/relationships/hyperlink" Target="http://www.legislation.act.gov.au/a/2001-70" TargetMode="External"/><Relationship Id="rId298" Type="http://schemas.openxmlformats.org/officeDocument/2006/relationships/hyperlink" Target="http://www.legislation.act.gov.au/a/2009-49" TargetMode="External"/><Relationship Id="rId421" Type="http://schemas.openxmlformats.org/officeDocument/2006/relationships/hyperlink" Target="http://www.legislation.act.gov.au/a/2001-13" TargetMode="External"/><Relationship Id="rId463" Type="http://schemas.openxmlformats.org/officeDocument/2006/relationships/hyperlink" Target="http://www.legislation.act.gov.au/a/1997-88" TargetMode="External"/><Relationship Id="rId519" Type="http://schemas.openxmlformats.org/officeDocument/2006/relationships/hyperlink" Target="http://www.legislation.act.gov.au/a/1995-48" TargetMode="External"/><Relationship Id="rId670" Type="http://schemas.openxmlformats.org/officeDocument/2006/relationships/hyperlink" Target="http://www.legislation.act.gov.au/a/2011-16" TargetMode="External"/><Relationship Id="rId116" Type="http://schemas.openxmlformats.org/officeDocument/2006/relationships/hyperlink" Target="http://www.legislation.act.gov.au/gaz/1998-49/default.asp" TargetMode="External"/><Relationship Id="rId158" Type="http://schemas.openxmlformats.org/officeDocument/2006/relationships/hyperlink" Target="http://www.legislation.act.gov.au/cn/2012-4/default.asp" TargetMode="External"/><Relationship Id="rId323" Type="http://schemas.openxmlformats.org/officeDocument/2006/relationships/hyperlink" Target="http://www.legislation.act.gov.au/a/2016-46/default.asp" TargetMode="External"/><Relationship Id="rId530" Type="http://schemas.openxmlformats.org/officeDocument/2006/relationships/hyperlink" Target="http://www.legislation.act.gov.au/a/2001-70" TargetMode="External"/><Relationship Id="rId726" Type="http://schemas.openxmlformats.org/officeDocument/2006/relationships/hyperlink" Target="http://www.legislation.act.gov.au/a/2001-44" TargetMode="External"/><Relationship Id="rId768" Type="http://schemas.openxmlformats.org/officeDocument/2006/relationships/hyperlink" Target="http://www.legislation.act.gov.au/a/1995-48" TargetMode="External"/><Relationship Id="rId933" Type="http://schemas.openxmlformats.org/officeDocument/2006/relationships/hyperlink" Target="http://www.legislation.act.gov.au/a/2001-70" TargetMode="External"/><Relationship Id="rId975" Type="http://schemas.openxmlformats.org/officeDocument/2006/relationships/hyperlink" Target="http://www.legislation.act.gov.au/a/2011-22" TargetMode="External"/><Relationship Id="rId20" Type="http://schemas.openxmlformats.org/officeDocument/2006/relationships/header" Target="header3.xml"/><Relationship Id="rId62" Type="http://schemas.openxmlformats.org/officeDocument/2006/relationships/footer" Target="footer8.xml"/><Relationship Id="rId365" Type="http://schemas.openxmlformats.org/officeDocument/2006/relationships/hyperlink" Target="http://www.legislation.act.gov.au/a/2001-70" TargetMode="External"/><Relationship Id="rId572" Type="http://schemas.openxmlformats.org/officeDocument/2006/relationships/hyperlink" Target="http://www.legislation.act.gov.au/a/2016-18/default.asp" TargetMode="External"/><Relationship Id="rId628" Type="http://schemas.openxmlformats.org/officeDocument/2006/relationships/hyperlink" Target="http://www.legislation.act.gov.au/a/2008-5" TargetMode="External"/><Relationship Id="rId835" Type="http://schemas.openxmlformats.org/officeDocument/2006/relationships/hyperlink" Target="http://www.legislation.act.gov.au/a/2001-70" TargetMode="External"/><Relationship Id="rId225" Type="http://schemas.openxmlformats.org/officeDocument/2006/relationships/hyperlink" Target="http://www.legislation.act.gov.au/a/2001-70" TargetMode="External"/><Relationship Id="rId267" Type="http://schemas.openxmlformats.org/officeDocument/2006/relationships/hyperlink" Target="http://www.legislation.act.gov.au/a/2001-70" TargetMode="External"/><Relationship Id="rId432" Type="http://schemas.openxmlformats.org/officeDocument/2006/relationships/hyperlink" Target="http://www.legislation.act.gov.au/a/2010-15" TargetMode="External"/><Relationship Id="rId474" Type="http://schemas.openxmlformats.org/officeDocument/2006/relationships/hyperlink" Target="http://www.legislation.act.gov.au/a/1995-48" TargetMode="External"/><Relationship Id="rId877" Type="http://schemas.openxmlformats.org/officeDocument/2006/relationships/hyperlink" Target="http://www.legislation.act.gov.au/a/2001-13" TargetMode="External"/><Relationship Id="rId127" Type="http://schemas.openxmlformats.org/officeDocument/2006/relationships/hyperlink" Target="http://www.legislation.act.gov.au/a/2002-30" TargetMode="External"/><Relationship Id="rId681" Type="http://schemas.openxmlformats.org/officeDocument/2006/relationships/hyperlink" Target="http://www.legislation.act.gov.au/a/1995-48" TargetMode="External"/><Relationship Id="rId737" Type="http://schemas.openxmlformats.org/officeDocument/2006/relationships/hyperlink" Target="http://www.legislation.act.gov.au/a/1989-38" TargetMode="External"/><Relationship Id="rId779" Type="http://schemas.openxmlformats.org/officeDocument/2006/relationships/hyperlink" Target="http://www.legislation.act.gov.au/a/2001-70" TargetMode="External"/><Relationship Id="rId902" Type="http://schemas.openxmlformats.org/officeDocument/2006/relationships/hyperlink" Target="http://www.legislation.act.gov.au/a/2011-27" TargetMode="External"/><Relationship Id="rId944" Type="http://schemas.openxmlformats.org/officeDocument/2006/relationships/hyperlink" Target="http://www.legislation.act.gov.au/a/2001-70" TargetMode="External"/><Relationship Id="rId986" Type="http://schemas.openxmlformats.org/officeDocument/2006/relationships/hyperlink" Target="http://www.legislation.act.gov.au/a/2013-39"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16-46/default.asp" TargetMode="External"/><Relationship Id="rId169" Type="http://schemas.openxmlformats.org/officeDocument/2006/relationships/hyperlink" Target="http://www.legislation.act.gov.au/a/2015-45" TargetMode="External"/><Relationship Id="rId334" Type="http://schemas.openxmlformats.org/officeDocument/2006/relationships/hyperlink" Target="http://www.legislation.act.gov.au/a/2016-46/default.asp" TargetMode="External"/><Relationship Id="rId376" Type="http://schemas.openxmlformats.org/officeDocument/2006/relationships/hyperlink" Target="http://www.legislation.act.gov.au/a/2003-56" TargetMode="External"/><Relationship Id="rId541" Type="http://schemas.openxmlformats.org/officeDocument/2006/relationships/hyperlink" Target="http://www.legislation.act.gov.au/a/2008-36" TargetMode="External"/><Relationship Id="rId583" Type="http://schemas.openxmlformats.org/officeDocument/2006/relationships/hyperlink" Target="http://www.legislation.act.gov.au/a/1995-48" TargetMode="External"/><Relationship Id="rId639" Type="http://schemas.openxmlformats.org/officeDocument/2006/relationships/hyperlink" Target="http://www.legislation.act.gov.au/a/2008-5" TargetMode="External"/><Relationship Id="rId790" Type="http://schemas.openxmlformats.org/officeDocument/2006/relationships/hyperlink" Target="http://www.legislation.act.gov.au/a/2018-33/default.asp" TargetMode="External"/><Relationship Id="rId804" Type="http://schemas.openxmlformats.org/officeDocument/2006/relationships/hyperlink" Target="http://www.legislation.act.gov.au/a/2001-44" TargetMode="External"/><Relationship Id="rId4" Type="http://schemas.openxmlformats.org/officeDocument/2006/relationships/webSettings" Target="webSettings.xml"/><Relationship Id="rId180" Type="http://schemas.openxmlformats.org/officeDocument/2006/relationships/hyperlink" Target="http://www.legislation.act.gov.au/ord/1982-38" TargetMode="External"/><Relationship Id="rId236" Type="http://schemas.openxmlformats.org/officeDocument/2006/relationships/hyperlink" Target="http://www.legislation.act.gov.au/a/2008-5" TargetMode="External"/><Relationship Id="rId278" Type="http://schemas.openxmlformats.org/officeDocument/2006/relationships/hyperlink" Target="http://www.legislation.act.gov.au/a/2002-56" TargetMode="External"/><Relationship Id="rId401" Type="http://schemas.openxmlformats.org/officeDocument/2006/relationships/hyperlink" Target="http://www.legislation.act.gov.au/a/1983-16" TargetMode="External"/><Relationship Id="rId443" Type="http://schemas.openxmlformats.org/officeDocument/2006/relationships/hyperlink" Target="http://www.legislation.act.gov.au/a/2001-13" TargetMode="External"/><Relationship Id="rId650" Type="http://schemas.openxmlformats.org/officeDocument/2006/relationships/hyperlink" Target="http://www.legislation.act.gov.au/a/2011-22" TargetMode="External"/><Relationship Id="rId846" Type="http://schemas.openxmlformats.org/officeDocument/2006/relationships/hyperlink" Target="http://www.legislation.act.gov.au/a/2016-46/default.asp" TargetMode="External"/><Relationship Id="rId888" Type="http://schemas.openxmlformats.org/officeDocument/2006/relationships/hyperlink" Target="http://www.legislation.act.gov.au/a/2010-15" TargetMode="External"/><Relationship Id="rId303" Type="http://schemas.openxmlformats.org/officeDocument/2006/relationships/hyperlink" Target="http://www.legislation.act.gov.au/a/1995-48" TargetMode="External"/><Relationship Id="rId485" Type="http://schemas.openxmlformats.org/officeDocument/2006/relationships/hyperlink" Target="http://www.legislation.act.gov.au/a/1995-48" TargetMode="External"/><Relationship Id="rId692" Type="http://schemas.openxmlformats.org/officeDocument/2006/relationships/hyperlink" Target="http://www.legislation.act.gov.au/a/1995-48" TargetMode="External"/><Relationship Id="rId706" Type="http://schemas.openxmlformats.org/officeDocument/2006/relationships/hyperlink" Target="http://www.legislation.act.gov.au/a/2011-48" TargetMode="External"/><Relationship Id="rId748" Type="http://schemas.openxmlformats.org/officeDocument/2006/relationships/hyperlink" Target="http://www.legislation.act.gov.au/a/2006-22" TargetMode="External"/><Relationship Id="rId913" Type="http://schemas.openxmlformats.org/officeDocument/2006/relationships/hyperlink" Target="http://www.legislation.act.gov.au/a/2010-15" TargetMode="External"/><Relationship Id="rId955" Type="http://schemas.openxmlformats.org/officeDocument/2006/relationships/hyperlink" Target="http://www.legislation.act.gov.au/a/2002-11" TargetMode="External"/><Relationship Id="rId42" Type="http://schemas.openxmlformats.org/officeDocument/2006/relationships/hyperlink" Target="http://www.legislation.act.gov.au/a/2008-35" TargetMode="External"/><Relationship Id="rId84" Type="http://schemas.openxmlformats.org/officeDocument/2006/relationships/hyperlink" Target="http://www.legislation.act.gov.au/a/alt_ord1989-21/default.asp" TargetMode="External"/><Relationship Id="rId138" Type="http://schemas.openxmlformats.org/officeDocument/2006/relationships/hyperlink" Target="http://www.legislation.act.gov.au/a/2006-22" TargetMode="External"/><Relationship Id="rId345" Type="http://schemas.openxmlformats.org/officeDocument/2006/relationships/hyperlink" Target="http://www.legislation.act.gov.au/a/2008-36" TargetMode="External"/><Relationship Id="rId387" Type="http://schemas.openxmlformats.org/officeDocument/2006/relationships/hyperlink" Target="http://www.legislation.act.gov.au/a/1995-48" TargetMode="External"/><Relationship Id="rId510" Type="http://schemas.openxmlformats.org/officeDocument/2006/relationships/hyperlink" Target="http://www.legislation.act.gov.au/a/1995-48" TargetMode="External"/><Relationship Id="rId552" Type="http://schemas.openxmlformats.org/officeDocument/2006/relationships/hyperlink" Target="http://www.legislation.act.gov.au/a/1983-16" TargetMode="External"/><Relationship Id="rId594" Type="http://schemas.openxmlformats.org/officeDocument/2006/relationships/hyperlink" Target="http://www.legislation.act.gov.au/a/2008-5" TargetMode="External"/><Relationship Id="rId608" Type="http://schemas.openxmlformats.org/officeDocument/2006/relationships/hyperlink" Target="http://www.legislation.act.gov.au/a/2018-33/default.asp" TargetMode="External"/><Relationship Id="rId815" Type="http://schemas.openxmlformats.org/officeDocument/2006/relationships/hyperlink" Target="http://www.legislation.act.gov.au/a/2008-36" TargetMode="External"/><Relationship Id="rId997" Type="http://schemas.openxmlformats.org/officeDocument/2006/relationships/footer" Target="footer15.xml"/><Relationship Id="rId191" Type="http://schemas.openxmlformats.org/officeDocument/2006/relationships/hyperlink" Target="http://www.legislation.act.gov.au/a/1995-48" TargetMode="External"/><Relationship Id="rId205" Type="http://schemas.openxmlformats.org/officeDocument/2006/relationships/hyperlink" Target="http://www.legislation.act.gov.au/a/1995-48" TargetMode="External"/><Relationship Id="rId247" Type="http://schemas.openxmlformats.org/officeDocument/2006/relationships/hyperlink" Target="http://www.legislation.act.gov.au/a/2001-70" TargetMode="External"/><Relationship Id="rId412" Type="http://schemas.openxmlformats.org/officeDocument/2006/relationships/hyperlink" Target="http://www.legislation.act.gov.au/a/2010-15" TargetMode="External"/><Relationship Id="rId857" Type="http://schemas.openxmlformats.org/officeDocument/2006/relationships/hyperlink" Target="http://www.legislation.act.gov.au/a/2001-13" TargetMode="External"/><Relationship Id="rId899" Type="http://schemas.openxmlformats.org/officeDocument/2006/relationships/hyperlink" Target="http://www.legislation.act.gov.au/a/1995-48" TargetMode="External"/><Relationship Id="rId1000" Type="http://schemas.openxmlformats.org/officeDocument/2006/relationships/footer" Target="footer16.xml"/><Relationship Id="rId107" Type="http://schemas.openxmlformats.org/officeDocument/2006/relationships/hyperlink" Target="http://www.legislation.act.gov.au/a/1995-48" TargetMode="External"/><Relationship Id="rId289" Type="http://schemas.openxmlformats.org/officeDocument/2006/relationships/hyperlink" Target="http://www.legislation.act.gov.au/a/2003-56" TargetMode="External"/><Relationship Id="rId454" Type="http://schemas.openxmlformats.org/officeDocument/2006/relationships/hyperlink" Target="http://www.legislation.act.gov.au/a/2010-15" TargetMode="External"/><Relationship Id="rId496" Type="http://schemas.openxmlformats.org/officeDocument/2006/relationships/hyperlink" Target="http://www.legislation.act.gov.au/a/2009-20" TargetMode="External"/><Relationship Id="rId661" Type="http://schemas.openxmlformats.org/officeDocument/2006/relationships/hyperlink" Target="http://www.legislation.act.gov.au/a/2001-44" TargetMode="External"/><Relationship Id="rId717" Type="http://schemas.openxmlformats.org/officeDocument/2006/relationships/hyperlink" Target="http://www.legislation.act.gov.au/a/2016-46/default.asp" TargetMode="External"/><Relationship Id="rId759" Type="http://schemas.openxmlformats.org/officeDocument/2006/relationships/hyperlink" Target="http://www.legislation.act.gov.au/a/2013-39" TargetMode="External"/><Relationship Id="rId924" Type="http://schemas.openxmlformats.org/officeDocument/2006/relationships/hyperlink" Target="http://www.legislation.act.gov.au/a/2002-56" TargetMode="External"/><Relationship Id="rId966" Type="http://schemas.openxmlformats.org/officeDocument/2006/relationships/hyperlink" Target="http://www.legislation.act.gov.au/a/2006-4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149" Type="http://schemas.openxmlformats.org/officeDocument/2006/relationships/hyperlink" Target="http://www.legislation.act.gov.au/a/2009-49" TargetMode="External"/><Relationship Id="rId314" Type="http://schemas.openxmlformats.org/officeDocument/2006/relationships/hyperlink" Target="http://www.legislation.act.gov.au/a/2016-46/default.asp" TargetMode="External"/><Relationship Id="rId356" Type="http://schemas.openxmlformats.org/officeDocument/2006/relationships/hyperlink" Target="http://www.legislation.act.gov.au/a/1995-48" TargetMode="External"/><Relationship Id="rId398" Type="http://schemas.openxmlformats.org/officeDocument/2006/relationships/hyperlink" Target="http://www.legislation.act.gov.au/a/2008-36" TargetMode="External"/><Relationship Id="rId521" Type="http://schemas.openxmlformats.org/officeDocument/2006/relationships/hyperlink" Target="http://www.legislation.act.gov.au/a/2008-5" TargetMode="External"/><Relationship Id="rId563" Type="http://schemas.openxmlformats.org/officeDocument/2006/relationships/hyperlink" Target="http://www.legislation.act.gov.au/a/2008-5" TargetMode="External"/><Relationship Id="rId619" Type="http://schemas.openxmlformats.org/officeDocument/2006/relationships/hyperlink" Target="http://www.legislation.act.gov.au/a/2005-20" TargetMode="External"/><Relationship Id="rId770" Type="http://schemas.openxmlformats.org/officeDocument/2006/relationships/hyperlink" Target="http://www.legislation.act.gov.au/a/1995-48" TargetMode="External"/><Relationship Id="rId95" Type="http://schemas.openxmlformats.org/officeDocument/2006/relationships/hyperlink" Target="http://www.legislation.act.gov.au/gaz/1993-S165/default.asp" TargetMode="External"/><Relationship Id="rId160" Type="http://schemas.openxmlformats.org/officeDocument/2006/relationships/hyperlink" Target="http://www.legislation.act.gov.au/a/2011-52" TargetMode="External"/><Relationship Id="rId216" Type="http://schemas.openxmlformats.org/officeDocument/2006/relationships/hyperlink" Target="http://www.legislation.act.gov.au/a/2011-16" TargetMode="External"/><Relationship Id="rId423" Type="http://schemas.openxmlformats.org/officeDocument/2006/relationships/hyperlink" Target="http://www.legislation.act.gov.au/a/2001-13" TargetMode="External"/><Relationship Id="rId826" Type="http://schemas.openxmlformats.org/officeDocument/2006/relationships/hyperlink" Target="http://www.legislation.act.gov.au/a/2001-70" TargetMode="External"/><Relationship Id="rId868" Type="http://schemas.openxmlformats.org/officeDocument/2006/relationships/hyperlink" Target="http://www.legislation.act.gov.au/a/2002-30" TargetMode="External"/><Relationship Id="rId258" Type="http://schemas.openxmlformats.org/officeDocument/2006/relationships/hyperlink" Target="http://www.legislation.act.gov.au/a/2008-5" TargetMode="External"/><Relationship Id="rId465" Type="http://schemas.openxmlformats.org/officeDocument/2006/relationships/hyperlink" Target="http://www.legislation.act.gov.au/a/1995-48" TargetMode="External"/><Relationship Id="rId630" Type="http://schemas.openxmlformats.org/officeDocument/2006/relationships/hyperlink" Target="http://www.legislation.act.gov.au/a/2005-20" TargetMode="External"/><Relationship Id="rId672" Type="http://schemas.openxmlformats.org/officeDocument/2006/relationships/hyperlink" Target="http://www.legislation.act.gov.au/a/1995-48" TargetMode="External"/><Relationship Id="rId728" Type="http://schemas.openxmlformats.org/officeDocument/2006/relationships/hyperlink" Target="http://www.legislation.act.gov.au/a/2011-16" TargetMode="External"/><Relationship Id="rId935" Type="http://schemas.openxmlformats.org/officeDocument/2006/relationships/hyperlink" Target="http://www.legislation.act.gov.au/a/2001-70" TargetMode="External"/><Relationship Id="rId22" Type="http://schemas.openxmlformats.org/officeDocument/2006/relationships/header" Target="header4.xml"/><Relationship Id="rId64" Type="http://schemas.openxmlformats.org/officeDocument/2006/relationships/header" Target="header8.xml"/><Relationship Id="rId118" Type="http://schemas.openxmlformats.org/officeDocument/2006/relationships/hyperlink" Target="http://www.legislation.act.gov.au/gaz/1999-S65/default.asp" TargetMode="External"/><Relationship Id="rId325" Type="http://schemas.openxmlformats.org/officeDocument/2006/relationships/hyperlink" Target="http://www.legislation.act.gov.au/a/2001-70" TargetMode="External"/><Relationship Id="rId367" Type="http://schemas.openxmlformats.org/officeDocument/2006/relationships/hyperlink" Target="http://www.legislation.act.gov.au/a/2001-70" TargetMode="External"/><Relationship Id="rId532" Type="http://schemas.openxmlformats.org/officeDocument/2006/relationships/hyperlink" Target="http://www.legislation.act.gov.au/a/2008-36" TargetMode="External"/><Relationship Id="rId574" Type="http://schemas.openxmlformats.org/officeDocument/2006/relationships/hyperlink" Target="http://www.legislation.act.gov.au/a/1995-48" TargetMode="External"/><Relationship Id="rId977" Type="http://schemas.openxmlformats.org/officeDocument/2006/relationships/hyperlink" Target="http://www.legislation.act.gov.au/a/2011-27" TargetMode="External"/><Relationship Id="rId171" Type="http://schemas.openxmlformats.org/officeDocument/2006/relationships/hyperlink" Target="http://www.legislation.act.gov.au/a/2016-46/default.asp" TargetMode="External"/><Relationship Id="rId227" Type="http://schemas.openxmlformats.org/officeDocument/2006/relationships/hyperlink" Target="http://www.legislation.act.gov.au/a/2011-22" TargetMode="External"/><Relationship Id="rId781" Type="http://schemas.openxmlformats.org/officeDocument/2006/relationships/hyperlink" Target="http://www.legislation.act.gov.au/a/2001-70" TargetMode="External"/><Relationship Id="rId837" Type="http://schemas.openxmlformats.org/officeDocument/2006/relationships/hyperlink" Target="http://www.legislation.act.gov.au/a/2016-46/default.asp" TargetMode="External"/><Relationship Id="rId879" Type="http://schemas.openxmlformats.org/officeDocument/2006/relationships/hyperlink" Target="http://www.legislation.act.gov.au/a/2002-30" TargetMode="External"/><Relationship Id="rId269" Type="http://schemas.openxmlformats.org/officeDocument/2006/relationships/hyperlink" Target="http://www.legislation.act.gov.au/a/2003-56" TargetMode="External"/><Relationship Id="rId434" Type="http://schemas.openxmlformats.org/officeDocument/2006/relationships/hyperlink" Target="http://www.legislation.act.gov.au/a/2010-15" TargetMode="External"/><Relationship Id="rId476" Type="http://schemas.openxmlformats.org/officeDocument/2006/relationships/hyperlink" Target="http://www.legislation.act.gov.au/a/1995-48" TargetMode="External"/><Relationship Id="rId641" Type="http://schemas.openxmlformats.org/officeDocument/2006/relationships/hyperlink" Target="http://www.legislation.act.gov.au/a/2008-5" TargetMode="External"/><Relationship Id="rId683" Type="http://schemas.openxmlformats.org/officeDocument/2006/relationships/hyperlink" Target="http://www.legislation.act.gov.au/a/1995-48" TargetMode="External"/><Relationship Id="rId739" Type="http://schemas.openxmlformats.org/officeDocument/2006/relationships/hyperlink" Target="http://www.legislation.act.gov.au/a/2001-70" TargetMode="External"/><Relationship Id="rId890" Type="http://schemas.openxmlformats.org/officeDocument/2006/relationships/hyperlink" Target="http://www.legislation.act.gov.au/a/2011-49" TargetMode="External"/><Relationship Id="rId904" Type="http://schemas.openxmlformats.org/officeDocument/2006/relationships/hyperlink" Target="http://www.legislation.act.gov.au/a/2011-16" TargetMode="External"/><Relationship Id="rId33" Type="http://schemas.openxmlformats.org/officeDocument/2006/relationships/hyperlink" Target="http://www.legislation.act.gov.au/a/1992-72" TargetMode="External"/><Relationship Id="rId129" Type="http://schemas.openxmlformats.org/officeDocument/2006/relationships/hyperlink" Target="http://www.legislation.act.gov.au/a/2002-55" TargetMode="External"/><Relationship Id="rId280" Type="http://schemas.openxmlformats.org/officeDocument/2006/relationships/hyperlink" Target="http://www.legislation.act.gov.au/a/2008-5" TargetMode="External"/><Relationship Id="rId336" Type="http://schemas.openxmlformats.org/officeDocument/2006/relationships/hyperlink" Target="http://www.legislation.act.gov.au/a/2011-16" TargetMode="External"/><Relationship Id="rId501" Type="http://schemas.openxmlformats.org/officeDocument/2006/relationships/hyperlink" Target="http://www.legislation.act.gov.au/a/1995-48" TargetMode="External"/><Relationship Id="rId543" Type="http://schemas.openxmlformats.org/officeDocument/2006/relationships/hyperlink" Target="http://www.legislation.act.gov.au/a/2001-70" TargetMode="External"/><Relationship Id="rId946" Type="http://schemas.openxmlformats.org/officeDocument/2006/relationships/hyperlink" Target="http://www.legislation.act.gov.au/a/1995-48" TargetMode="External"/><Relationship Id="rId988" Type="http://schemas.openxmlformats.org/officeDocument/2006/relationships/hyperlink" Target="http://www.legislation.act.gov.au/a/2015-33" TargetMode="External"/><Relationship Id="rId75" Type="http://schemas.openxmlformats.org/officeDocument/2006/relationships/hyperlink" Target="http://www.comlaw.gov.au/Series/C2004A00818" TargetMode="External"/><Relationship Id="rId140" Type="http://schemas.openxmlformats.org/officeDocument/2006/relationships/hyperlink" Target="http://www.legislation.act.gov.au/a/2007-3" TargetMode="External"/><Relationship Id="rId182" Type="http://schemas.openxmlformats.org/officeDocument/2006/relationships/hyperlink" Target="http://www.legislation.act.gov.au/a/2001-70" TargetMode="External"/><Relationship Id="rId378" Type="http://schemas.openxmlformats.org/officeDocument/2006/relationships/hyperlink" Target="http://www.legislation.act.gov.au/a/1995-48" TargetMode="External"/><Relationship Id="rId403" Type="http://schemas.openxmlformats.org/officeDocument/2006/relationships/hyperlink" Target="http://www.legislation.act.gov.au/a/2001-70" TargetMode="External"/><Relationship Id="rId585" Type="http://schemas.openxmlformats.org/officeDocument/2006/relationships/hyperlink" Target="http://www.legislation.act.gov.au/a/1995-48" TargetMode="External"/><Relationship Id="rId750" Type="http://schemas.openxmlformats.org/officeDocument/2006/relationships/hyperlink" Target="http://www.legislation.act.gov.au/a/2008-14" TargetMode="External"/><Relationship Id="rId792" Type="http://schemas.openxmlformats.org/officeDocument/2006/relationships/hyperlink" Target="http://www.legislation.act.gov.au/a/2001-13" TargetMode="External"/><Relationship Id="rId806" Type="http://schemas.openxmlformats.org/officeDocument/2006/relationships/hyperlink" Target="http://www.legislation.act.gov.au/a/2002-30" TargetMode="External"/><Relationship Id="rId848" Type="http://schemas.openxmlformats.org/officeDocument/2006/relationships/hyperlink" Target="http://www.legislation.act.gov.au/a/2001-70" TargetMode="External"/><Relationship Id="rId6" Type="http://schemas.openxmlformats.org/officeDocument/2006/relationships/endnotes" Target="endnotes.xml"/><Relationship Id="rId238" Type="http://schemas.openxmlformats.org/officeDocument/2006/relationships/hyperlink" Target="http://www.legislation.act.gov.au/a/2016-46/default.asp" TargetMode="External"/><Relationship Id="rId445" Type="http://schemas.openxmlformats.org/officeDocument/2006/relationships/hyperlink" Target="http://www.legislation.act.gov.au/a/2001-13" TargetMode="External"/><Relationship Id="rId487" Type="http://schemas.openxmlformats.org/officeDocument/2006/relationships/hyperlink" Target="http://www.legislation.act.gov.au/a/2001-70" TargetMode="External"/><Relationship Id="rId610" Type="http://schemas.openxmlformats.org/officeDocument/2006/relationships/hyperlink" Target="http://www.legislation.act.gov.au/a/2005-20" TargetMode="External"/><Relationship Id="rId652" Type="http://schemas.openxmlformats.org/officeDocument/2006/relationships/hyperlink" Target="http://www.legislation.act.gov.au/a/2008-5" TargetMode="External"/><Relationship Id="rId694" Type="http://schemas.openxmlformats.org/officeDocument/2006/relationships/hyperlink" Target="http://www.legislation.act.gov.au/a/2008-5" TargetMode="External"/><Relationship Id="rId708" Type="http://schemas.openxmlformats.org/officeDocument/2006/relationships/hyperlink" Target="http://www.legislation.act.gov.au/a/2011-16" TargetMode="External"/><Relationship Id="rId915" Type="http://schemas.openxmlformats.org/officeDocument/2006/relationships/hyperlink" Target="http://www.legislation.act.gov.au/a/2001-70" TargetMode="External"/><Relationship Id="rId291" Type="http://schemas.openxmlformats.org/officeDocument/2006/relationships/hyperlink" Target="http://www.legislation.act.gov.au/a/2006-22" TargetMode="External"/><Relationship Id="rId305" Type="http://schemas.openxmlformats.org/officeDocument/2006/relationships/hyperlink" Target="http://www.legislation.act.gov.au/a/1994-60" TargetMode="External"/><Relationship Id="rId347" Type="http://schemas.openxmlformats.org/officeDocument/2006/relationships/hyperlink" Target="http://www.legislation.act.gov.au/a/2016-46/default.asp" TargetMode="External"/><Relationship Id="rId512" Type="http://schemas.openxmlformats.org/officeDocument/2006/relationships/hyperlink" Target="http://www.legislation.act.gov.au/a/2008-36" TargetMode="External"/><Relationship Id="rId957" Type="http://schemas.openxmlformats.org/officeDocument/2006/relationships/hyperlink" Target="http://www.legislation.act.gov.au/a/2003-14" TargetMode="External"/><Relationship Id="rId999" Type="http://schemas.openxmlformats.org/officeDocument/2006/relationships/header" Target="header15.xml"/><Relationship Id="rId44" Type="http://schemas.openxmlformats.org/officeDocument/2006/relationships/hyperlink" Target="http://www.legislation.act.gov.au/a/2008-35" TargetMode="External"/><Relationship Id="rId86" Type="http://schemas.openxmlformats.org/officeDocument/2006/relationships/hyperlink" Target="http://www.legislation.act.gov.au/a/1978-46" TargetMode="External"/><Relationship Id="rId151" Type="http://schemas.openxmlformats.org/officeDocument/2006/relationships/hyperlink" Target="http://www.legislation.act.gov.au/a/2010-40" TargetMode="External"/><Relationship Id="rId389" Type="http://schemas.openxmlformats.org/officeDocument/2006/relationships/hyperlink" Target="http://www.legislation.act.gov.au/a/2001-44" TargetMode="External"/><Relationship Id="rId554" Type="http://schemas.openxmlformats.org/officeDocument/2006/relationships/hyperlink" Target="http://www.legislation.act.gov.au/a/1995-48" TargetMode="External"/><Relationship Id="rId596" Type="http://schemas.openxmlformats.org/officeDocument/2006/relationships/hyperlink" Target="http://www.legislation.act.gov.au/a/1995-48" TargetMode="External"/><Relationship Id="rId761" Type="http://schemas.openxmlformats.org/officeDocument/2006/relationships/hyperlink" Target="http://www.legislation.act.gov.au/a/2015-33" TargetMode="External"/><Relationship Id="rId817" Type="http://schemas.openxmlformats.org/officeDocument/2006/relationships/hyperlink" Target="http://www.legislation.act.gov.au/a/2001-70" TargetMode="External"/><Relationship Id="rId859" Type="http://schemas.openxmlformats.org/officeDocument/2006/relationships/hyperlink" Target="http://www.legislation.act.gov.au/a/2002-30" TargetMode="External"/><Relationship Id="rId1002" Type="http://schemas.openxmlformats.org/officeDocument/2006/relationships/header" Target="header16.xml"/><Relationship Id="rId193" Type="http://schemas.openxmlformats.org/officeDocument/2006/relationships/hyperlink" Target="http://www.legislation.act.gov.au/a/1995-48" TargetMode="External"/><Relationship Id="rId207" Type="http://schemas.openxmlformats.org/officeDocument/2006/relationships/hyperlink" Target="http://www.legislation.act.gov.au/a/1993-44" TargetMode="External"/><Relationship Id="rId249" Type="http://schemas.openxmlformats.org/officeDocument/2006/relationships/hyperlink" Target="http://www.legislation.act.gov.au/a/1995-48" TargetMode="External"/><Relationship Id="rId414" Type="http://schemas.openxmlformats.org/officeDocument/2006/relationships/hyperlink" Target="http://www.legislation.act.gov.au/a/2010-15" TargetMode="External"/><Relationship Id="rId456" Type="http://schemas.openxmlformats.org/officeDocument/2006/relationships/hyperlink" Target="http://www.legislation.act.gov.au/a/2012-21" TargetMode="External"/><Relationship Id="rId498" Type="http://schemas.openxmlformats.org/officeDocument/2006/relationships/hyperlink" Target="http://www.legislation.act.gov.au/a/2011-16" TargetMode="External"/><Relationship Id="rId621" Type="http://schemas.openxmlformats.org/officeDocument/2006/relationships/hyperlink" Target="http://www.legislation.act.gov.au/a/1995-48" TargetMode="External"/><Relationship Id="rId663" Type="http://schemas.openxmlformats.org/officeDocument/2006/relationships/hyperlink" Target="http://www.legislation.act.gov.au/a/2016-46/default.asp" TargetMode="External"/><Relationship Id="rId870" Type="http://schemas.openxmlformats.org/officeDocument/2006/relationships/hyperlink" Target="http://www.legislation.act.gov.au/a/2010-15"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1997-88" TargetMode="External"/><Relationship Id="rId260" Type="http://schemas.openxmlformats.org/officeDocument/2006/relationships/hyperlink" Target="http://www.legislation.act.gov.au/a/2001-70" TargetMode="External"/><Relationship Id="rId316" Type="http://schemas.openxmlformats.org/officeDocument/2006/relationships/hyperlink" Target="http://www.legislation.act.gov.au/a/2001-44" TargetMode="External"/><Relationship Id="rId523" Type="http://schemas.openxmlformats.org/officeDocument/2006/relationships/hyperlink" Target="http://www.legislation.act.gov.au/a/2016-46/default.asp" TargetMode="External"/><Relationship Id="rId719" Type="http://schemas.openxmlformats.org/officeDocument/2006/relationships/hyperlink" Target="http://www.legislation.act.gov.au/a/1983-38" TargetMode="External"/><Relationship Id="rId926" Type="http://schemas.openxmlformats.org/officeDocument/2006/relationships/hyperlink" Target="http://www.legislation.act.gov.au/a/2005-20" TargetMode="External"/><Relationship Id="rId968" Type="http://schemas.openxmlformats.org/officeDocument/2006/relationships/hyperlink" Target="http://www.legislation.act.gov.au/a/2008-14"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1994-60" TargetMode="External"/><Relationship Id="rId120" Type="http://schemas.openxmlformats.org/officeDocument/2006/relationships/hyperlink" Target="http://www.legislation.act.gov.au/a/2001-13" TargetMode="External"/><Relationship Id="rId358" Type="http://schemas.openxmlformats.org/officeDocument/2006/relationships/hyperlink" Target="http://www.legislation.act.gov.au/a/1995-48" TargetMode="External"/><Relationship Id="rId565" Type="http://schemas.openxmlformats.org/officeDocument/2006/relationships/hyperlink" Target="http://www.legislation.act.gov.au/a/1995-48" TargetMode="External"/><Relationship Id="rId730" Type="http://schemas.openxmlformats.org/officeDocument/2006/relationships/hyperlink" Target="http://www.legislation.act.gov.au/a/2011-16" TargetMode="External"/><Relationship Id="rId772" Type="http://schemas.openxmlformats.org/officeDocument/2006/relationships/hyperlink" Target="http://www.legislation.act.gov.au/a/2016-46/default.asp" TargetMode="External"/><Relationship Id="rId828" Type="http://schemas.openxmlformats.org/officeDocument/2006/relationships/hyperlink" Target="http://www.legislation.act.gov.au/a/2001-70" TargetMode="External"/><Relationship Id="rId162" Type="http://schemas.openxmlformats.org/officeDocument/2006/relationships/hyperlink" Target="http://www.legislation.act.gov.au/a/2012-21" TargetMode="External"/><Relationship Id="rId218" Type="http://schemas.openxmlformats.org/officeDocument/2006/relationships/hyperlink" Target="http://www.legislation.act.gov.au/a/2001-70" TargetMode="External"/><Relationship Id="rId425" Type="http://schemas.openxmlformats.org/officeDocument/2006/relationships/hyperlink" Target="http://www.legislation.act.gov.au/a/2003-56" TargetMode="External"/><Relationship Id="rId467" Type="http://schemas.openxmlformats.org/officeDocument/2006/relationships/hyperlink" Target="http://www.legislation.act.gov.au/a/1995-48" TargetMode="External"/><Relationship Id="rId632" Type="http://schemas.openxmlformats.org/officeDocument/2006/relationships/hyperlink" Target="http://www.legislation.act.gov.au/a/2008-5" TargetMode="External"/><Relationship Id="rId271" Type="http://schemas.openxmlformats.org/officeDocument/2006/relationships/hyperlink" Target="http://www.legislation.act.gov.au/a/2009-49" TargetMode="External"/><Relationship Id="rId674" Type="http://schemas.openxmlformats.org/officeDocument/2006/relationships/hyperlink" Target="http://www.legislation.act.gov.au/a/2011-16" TargetMode="External"/><Relationship Id="rId881" Type="http://schemas.openxmlformats.org/officeDocument/2006/relationships/hyperlink" Target="http://www.legislation.act.gov.au/a/2001-13" TargetMode="External"/><Relationship Id="rId937" Type="http://schemas.openxmlformats.org/officeDocument/2006/relationships/hyperlink" Target="http://www.legislation.act.gov.au/a/1995-48" TargetMode="External"/><Relationship Id="rId979" Type="http://schemas.openxmlformats.org/officeDocument/2006/relationships/hyperlink" Target="http://www.legislation.act.gov.au/a/2011-49" TargetMode="External"/><Relationship Id="rId24" Type="http://schemas.openxmlformats.org/officeDocument/2006/relationships/footer" Target="footer4.xml"/><Relationship Id="rId66" Type="http://schemas.openxmlformats.org/officeDocument/2006/relationships/footer" Target="footer10.xml"/><Relationship Id="rId131" Type="http://schemas.openxmlformats.org/officeDocument/2006/relationships/hyperlink" Target="http://www.legislation.act.gov.au/a/2003-20" TargetMode="External"/><Relationship Id="rId327" Type="http://schemas.openxmlformats.org/officeDocument/2006/relationships/hyperlink" Target="http://www.legislation.act.gov.au/a/2008-5" TargetMode="External"/><Relationship Id="rId369" Type="http://schemas.openxmlformats.org/officeDocument/2006/relationships/hyperlink" Target="http://www.legislation.act.gov.au/a/1980-39" TargetMode="External"/><Relationship Id="rId534" Type="http://schemas.openxmlformats.org/officeDocument/2006/relationships/hyperlink" Target="http://www.legislation.act.gov.au/a/2016-46/default.asp" TargetMode="External"/><Relationship Id="rId576" Type="http://schemas.openxmlformats.org/officeDocument/2006/relationships/hyperlink" Target="http://www.legislation.act.gov.au/a/2011-16" TargetMode="External"/><Relationship Id="rId741" Type="http://schemas.openxmlformats.org/officeDocument/2006/relationships/hyperlink" Target="http://www.legislation.act.gov.au/a/2011-16" TargetMode="External"/><Relationship Id="rId783" Type="http://schemas.openxmlformats.org/officeDocument/2006/relationships/hyperlink" Target="http://www.legislation.act.gov.au/a/2001-70" TargetMode="External"/><Relationship Id="rId839" Type="http://schemas.openxmlformats.org/officeDocument/2006/relationships/hyperlink" Target="http://www.legislation.act.gov.au/a/2001-70" TargetMode="External"/><Relationship Id="rId990" Type="http://schemas.openxmlformats.org/officeDocument/2006/relationships/hyperlink" Target="http://www.legislation.act.gov.au/a/2016-18" TargetMode="External"/><Relationship Id="rId173" Type="http://schemas.openxmlformats.org/officeDocument/2006/relationships/hyperlink" Target="http://www.legislation.act.gov.au/a/2018-33/default.asp" TargetMode="External"/><Relationship Id="rId229" Type="http://schemas.openxmlformats.org/officeDocument/2006/relationships/hyperlink" Target="http://www.legislation.act.gov.au/a/1994-97" TargetMode="External"/><Relationship Id="rId380" Type="http://schemas.openxmlformats.org/officeDocument/2006/relationships/hyperlink" Target="http://www.legislation.act.gov.au/a/2001-44" TargetMode="External"/><Relationship Id="rId436" Type="http://schemas.openxmlformats.org/officeDocument/2006/relationships/hyperlink" Target="http://www.legislation.act.gov.au/a/2010-15" TargetMode="External"/><Relationship Id="rId601" Type="http://schemas.openxmlformats.org/officeDocument/2006/relationships/hyperlink" Target="http://www.legislation.act.gov.au/a/2008-5" TargetMode="External"/><Relationship Id="rId643" Type="http://schemas.openxmlformats.org/officeDocument/2006/relationships/hyperlink" Target="http://www.legislation.act.gov.au/a/2008-5" TargetMode="External"/><Relationship Id="rId240" Type="http://schemas.openxmlformats.org/officeDocument/2006/relationships/hyperlink" Target="http://www.legislation.act.gov.au/a/2016-46/default.asp" TargetMode="External"/><Relationship Id="rId478" Type="http://schemas.openxmlformats.org/officeDocument/2006/relationships/hyperlink" Target="http://www.legislation.act.gov.au/a/2011-16" TargetMode="External"/><Relationship Id="rId685" Type="http://schemas.openxmlformats.org/officeDocument/2006/relationships/hyperlink" Target="http://www.legislation.act.gov.au/a/2008-5" TargetMode="External"/><Relationship Id="rId850" Type="http://schemas.openxmlformats.org/officeDocument/2006/relationships/hyperlink" Target="http://www.legislation.act.gov.au/a/2001-70" TargetMode="External"/><Relationship Id="rId892" Type="http://schemas.openxmlformats.org/officeDocument/2006/relationships/hyperlink" Target="http://www.legislation.act.gov.au/a/2016-46/default.asp" TargetMode="External"/><Relationship Id="rId906" Type="http://schemas.openxmlformats.org/officeDocument/2006/relationships/hyperlink" Target="http://www.legislation.act.gov.au/a/2001-13" TargetMode="External"/><Relationship Id="rId948" Type="http://schemas.openxmlformats.org/officeDocument/2006/relationships/hyperlink" Target="http://www.legislation.act.gov.au/a/2016-46/default.asp" TargetMode="External"/><Relationship Id="rId35" Type="http://schemas.openxmlformats.org/officeDocument/2006/relationships/hyperlink" Target="http://www.legislation.act.gov.au/a/2001-14" TargetMode="External"/><Relationship Id="rId77" Type="http://schemas.openxmlformats.org/officeDocument/2006/relationships/header" Target="header10.xml"/><Relationship Id="rId100" Type="http://schemas.openxmlformats.org/officeDocument/2006/relationships/hyperlink" Target="http://www.legislation.act.gov.au/a/1994-97" TargetMode="External"/><Relationship Id="rId282" Type="http://schemas.openxmlformats.org/officeDocument/2006/relationships/hyperlink" Target="http://www.legislation.act.gov.au/a/2011-16" TargetMode="External"/><Relationship Id="rId338" Type="http://schemas.openxmlformats.org/officeDocument/2006/relationships/hyperlink" Target="http://www.legislation.act.gov.au/a/1995-48" TargetMode="External"/><Relationship Id="rId503" Type="http://schemas.openxmlformats.org/officeDocument/2006/relationships/hyperlink" Target="http://www.legislation.act.gov.au/a/2008-5" TargetMode="External"/><Relationship Id="rId545" Type="http://schemas.openxmlformats.org/officeDocument/2006/relationships/hyperlink" Target="http://www.legislation.act.gov.au/a/2008-36" TargetMode="External"/><Relationship Id="rId587" Type="http://schemas.openxmlformats.org/officeDocument/2006/relationships/hyperlink" Target="http://www.legislation.act.gov.au/a/2001-70" TargetMode="External"/><Relationship Id="rId710" Type="http://schemas.openxmlformats.org/officeDocument/2006/relationships/hyperlink" Target="http://www.legislation.act.gov.au/a/1995-48" TargetMode="External"/><Relationship Id="rId752" Type="http://schemas.openxmlformats.org/officeDocument/2006/relationships/hyperlink" Target="http://www.legislation.act.gov.au/a/2009-20" TargetMode="External"/><Relationship Id="rId808" Type="http://schemas.openxmlformats.org/officeDocument/2006/relationships/hyperlink" Target="http://www.legislation.act.gov.au/a/2010-15"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8-7/default.asp" TargetMode="External"/><Relationship Id="rId184" Type="http://schemas.openxmlformats.org/officeDocument/2006/relationships/hyperlink" Target="http://www.legislation.act.gov.au/a/2001-70" TargetMode="External"/><Relationship Id="rId391" Type="http://schemas.openxmlformats.org/officeDocument/2006/relationships/hyperlink" Target="http://www.legislation.act.gov.au/a/1995-48" TargetMode="External"/><Relationship Id="rId405" Type="http://schemas.openxmlformats.org/officeDocument/2006/relationships/hyperlink" Target="http://www.legislation.act.gov.au/a/2001-70" TargetMode="External"/><Relationship Id="rId447" Type="http://schemas.openxmlformats.org/officeDocument/2006/relationships/hyperlink" Target="http://www.legislation.act.gov.au/a/2001-13" TargetMode="External"/><Relationship Id="rId612" Type="http://schemas.openxmlformats.org/officeDocument/2006/relationships/hyperlink" Target="http://www.legislation.act.gov.au/a/1995-48" TargetMode="External"/><Relationship Id="rId794" Type="http://schemas.openxmlformats.org/officeDocument/2006/relationships/hyperlink" Target="http://www.legislation.act.gov.au/a/2002-30" TargetMode="External"/><Relationship Id="rId251" Type="http://schemas.openxmlformats.org/officeDocument/2006/relationships/hyperlink" Target="http://www.legislation.act.gov.au/a/2016-46/default.asp" TargetMode="External"/><Relationship Id="rId489" Type="http://schemas.openxmlformats.org/officeDocument/2006/relationships/hyperlink" Target="http://www.legislation.act.gov.au/a/1998-54" TargetMode="External"/><Relationship Id="rId654" Type="http://schemas.openxmlformats.org/officeDocument/2006/relationships/hyperlink" Target="http://www.legislation.act.gov.au/a/1995-48" TargetMode="External"/><Relationship Id="rId696" Type="http://schemas.openxmlformats.org/officeDocument/2006/relationships/hyperlink" Target="http://www.legislation.act.gov.au/a/2001-70" TargetMode="External"/><Relationship Id="rId861" Type="http://schemas.openxmlformats.org/officeDocument/2006/relationships/hyperlink" Target="http://www.legislation.act.gov.au/a/2001-13" TargetMode="External"/><Relationship Id="rId917" Type="http://schemas.openxmlformats.org/officeDocument/2006/relationships/hyperlink" Target="http://www.legislation.act.gov.au/a/2001-13" TargetMode="External"/><Relationship Id="rId959" Type="http://schemas.openxmlformats.org/officeDocument/2006/relationships/hyperlink" Target="http://www.legislation.act.gov.au/a/2003-47"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11-16" TargetMode="External"/><Relationship Id="rId307" Type="http://schemas.openxmlformats.org/officeDocument/2006/relationships/hyperlink" Target="http://www.legislation.act.gov.au/a/2001-70" TargetMode="External"/><Relationship Id="rId349" Type="http://schemas.openxmlformats.org/officeDocument/2006/relationships/hyperlink" Target="http://www.legislation.act.gov.au/a/2001-70"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a/1995-48" TargetMode="External"/><Relationship Id="rId721" Type="http://schemas.openxmlformats.org/officeDocument/2006/relationships/hyperlink" Target="http://www.legislation.act.gov.au/a/2001-44" TargetMode="External"/><Relationship Id="rId763" Type="http://schemas.openxmlformats.org/officeDocument/2006/relationships/hyperlink" Target="http://www.legislation.act.gov.au/a/1995-48" TargetMode="External"/><Relationship Id="rId88" Type="http://schemas.openxmlformats.org/officeDocument/2006/relationships/hyperlink" Target="http://www.legislation.act.gov.au/ord/1982-38" TargetMode="External"/><Relationship Id="rId111" Type="http://schemas.openxmlformats.org/officeDocument/2006/relationships/hyperlink" Target="http://www.legislation.act.gov.au/gaz/1997-S442/default.asp" TargetMode="External"/><Relationship Id="rId153" Type="http://schemas.openxmlformats.org/officeDocument/2006/relationships/hyperlink" Target="http://www.legislation.act.gov.au/a/2011-16" TargetMode="External"/><Relationship Id="rId195" Type="http://schemas.openxmlformats.org/officeDocument/2006/relationships/hyperlink" Target="http://www.legislation.act.gov.au/a/2001-70" TargetMode="External"/><Relationship Id="rId209" Type="http://schemas.openxmlformats.org/officeDocument/2006/relationships/hyperlink" Target="http://www.legislation.act.gov.au/a/2002-11" TargetMode="External"/><Relationship Id="rId360" Type="http://schemas.openxmlformats.org/officeDocument/2006/relationships/hyperlink" Target="http://www.legislation.act.gov.au/a/1995-48" TargetMode="External"/><Relationship Id="rId416" Type="http://schemas.openxmlformats.org/officeDocument/2006/relationships/hyperlink" Target="http://www.legislation.act.gov.au/a/2002-30" TargetMode="External"/><Relationship Id="rId598" Type="http://schemas.openxmlformats.org/officeDocument/2006/relationships/hyperlink" Target="http://www.legislation.act.gov.au/a/2005-20" TargetMode="External"/><Relationship Id="rId819" Type="http://schemas.openxmlformats.org/officeDocument/2006/relationships/hyperlink" Target="http://www.legislation.act.gov.au/a/2002-30" TargetMode="External"/><Relationship Id="rId970" Type="http://schemas.openxmlformats.org/officeDocument/2006/relationships/hyperlink" Target="http://www.legislation.act.gov.au/a/2008-36" TargetMode="External"/><Relationship Id="rId1004" Type="http://schemas.openxmlformats.org/officeDocument/2006/relationships/header" Target="header17.xml"/><Relationship Id="rId220" Type="http://schemas.openxmlformats.org/officeDocument/2006/relationships/hyperlink" Target="http://www.legislation.act.gov.au/a/2005-20" TargetMode="External"/><Relationship Id="rId458" Type="http://schemas.openxmlformats.org/officeDocument/2006/relationships/hyperlink" Target="http://www.legislation.act.gov.au/a/2012-21" TargetMode="External"/><Relationship Id="rId623" Type="http://schemas.openxmlformats.org/officeDocument/2006/relationships/hyperlink" Target="http://www.legislation.act.gov.au/a/2008-5" TargetMode="External"/><Relationship Id="rId665" Type="http://schemas.openxmlformats.org/officeDocument/2006/relationships/hyperlink" Target="http://www.legislation.act.gov.au/a/2001-70" TargetMode="External"/><Relationship Id="rId830" Type="http://schemas.openxmlformats.org/officeDocument/2006/relationships/hyperlink" Target="http://www.legislation.act.gov.au/a/2001-13" TargetMode="External"/><Relationship Id="rId872" Type="http://schemas.openxmlformats.org/officeDocument/2006/relationships/hyperlink" Target="http://www.legislation.act.gov.au/a/2001-70" TargetMode="External"/><Relationship Id="rId928" Type="http://schemas.openxmlformats.org/officeDocument/2006/relationships/hyperlink" Target="http://www.legislation.act.gov.au/a/2001-13"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6-46/default.asp" TargetMode="External"/><Relationship Id="rId318" Type="http://schemas.openxmlformats.org/officeDocument/2006/relationships/hyperlink" Target="http://www.legislation.act.gov.au/a/2013-28" TargetMode="External"/><Relationship Id="rId525" Type="http://schemas.openxmlformats.org/officeDocument/2006/relationships/hyperlink" Target="http://www.legislation.act.gov.au/a/2008-36" TargetMode="External"/><Relationship Id="rId567" Type="http://schemas.openxmlformats.org/officeDocument/2006/relationships/hyperlink" Target="http://www.legislation.act.gov.au/a/1983-38" TargetMode="External"/><Relationship Id="rId732" Type="http://schemas.openxmlformats.org/officeDocument/2006/relationships/hyperlink" Target="http://www.legislation.act.gov.au/a/2001-70" TargetMode="External"/><Relationship Id="rId99" Type="http://schemas.openxmlformats.org/officeDocument/2006/relationships/hyperlink" Target="http://www.legislation.act.gov.au/gaz/1994-S250/default.asp" TargetMode="External"/><Relationship Id="rId122" Type="http://schemas.openxmlformats.org/officeDocument/2006/relationships/hyperlink" Target="http://www.legislation.act.gov.au/a/2001-44" TargetMode="External"/><Relationship Id="rId164" Type="http://schemas.openxmlformats.org/officeDocument/2006/relationships/hyperlink" Target="http://www.legislation.act.gov.au/a/2013-28" TargetMode="External"/><Relationship Id="rId371" Type="http://schemas.openxmlformats.org/officeDocument/2006/relationships/hyperlink" Target="http://www.legislation.act.gov.au/a/1989-38" TargetMode="External"/><Relationship Id="rId774" Type="http://schemas.openxmlformats.org/officeDocument/2006/relationships/hyperlink" Target="http://www.legislation.act.gov.au/a/1995-48" TargetMode="External"/><Relationship Id="rId981" Type="http://schemas.openxmlformats.org/officeDocument/2006/relationships/hyperlink" Target="http://www.legislation.act.gov.au/a/2012-2" TargetMode="External"/><Relationship Id="rId427" Type="http://schemas.openxmlformats.org/officeDocument/2006/relationships/hyperlink" Target="http://www.legislation.act.gov.au/a/2001-13" TargetMode="External"/><Relationship Id="rId469" Type="http://schemas.openxmlformats.org/officeDocument/2006/relationships/hyperlink" Target="http://www.legislation.act.gov.au/a/2001-70" TargetMode="External"/><Relationship Id="rId634" Type="http://schemas.openxmlformats.org/officeDocument/2006/relationships/hyperlink" Target="http://www.legislation.act.gov.au/a/2008-5" TargetMode="External"/><Relationship Id="rId676" Type="http://schemas.openxmlformats.org/officeDocument/2006/relationships/hyperlink" Target="http://www.legislation.act.gov.au/a/1995-48" TargetMode="External"/><Relationship Id="rId841" Type="http://schemas.openxmlformats.org/officeDocument/2006/relationships/hyperlink" Target="http://www.legislation.act.gov.au/a/1995-48" TargetMode="External"/><Relationship Id="rId883" Type="http://schemas.openxmlformats.org/officeDocument/2006/relationships/hyperlink" Target="http://www.legislation.act.gov.au/a/2002-30" TargetMode="External"/><Relationship Id="rId26" Type="http://schemas.openxmlformats.org/officeDocument/2006/relationships/footer" Target="footer6.xml"/><Relationship Id="rId231" Type="http://schemas.openxmlformats.org/officeDocument/2006/relationships/hyperlink" Target="http://www.legislation.act.gov.au/a/2011-22" TargetMode="External"/><Relationship Id="rId273" Type="http://schemas.openxmlformats.org/officeDocument/2006/relationships/hyperlink" Target="http://www.legislation.act.gov.au/a/2012-2" TargetMode="External"/><Relationship Id="rId329" Type="http://schemas.openxmlformats.org/officeDocument/2006/relationships/hyperlink" Target="http://www.legislation.act.gov.au/a/2016-46/default.asp" TargetMode="External"/><Relationship Id="rId480" Type="http://schemas.openxmlformats.org/officeDocument/2006/relationships/hyperlink" Target="http://www.legislation.act.gov.au/a/2011-16" TargetMode="External"/><Relationship Id="rId536" Type="http://schemas.openxmlformats.org/officeDocument/2006/relationships/hyperlink" Target="http://www.legislation.act.gov.au/a/1995-48" TargetMode="External"/><Relationship Id="rId701" Type="http://schemas.openxmlformats.org/officeDocument/2006/relationships/hyperlink" Target="http://www.legislation.act.gov.au/a/1995-48" TargetMode="External"/><Relationship Id="rId939" Type="http://schemas.openxmlformats.org/officeDocument/2006/relationships/hyperlink" Target="http://www.legislation.act.gov.au/a/1989-38"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3-47" TargetMode="External"/><Relationship Id="rId175" Type="http://schemas.openxmlformats.org/officeDocument/2006/relationships/hyperlink" Target="http://www.legislation.act.gov.au/a/2001-70" TargetMode="External"/><Relationship Id="rId340" Type="http://schemas.openxmlformats.org/officeDocument/2006/relationships/hyperlink" Target="http://www.legislation.act.gov.au/a/2001-70" TargetMode="External"/><Relationship Id="rId578" Type="http://schemas.openxmlformats.org/officeDocument/2006/relationships/hyperlink" Target="http://www.legislation.act.gov.au/a/2011-16" TargetMode="External"/><Relationship Id="rId743" Type="http://schemas.openxmlformats.org/officeDocument/2006/relationships/hyperlink" Target="http://www.legislation.act.gov.au/a/1995-48" TargetMode="External"/><Relationship Id="rId785" Type="http://schemas.openxmlformats.org/officeDocument/2006/relationships/hyperlink" Target="http://www.legislation.act.gov.au/a/2002-30" TargetMode="External"/><Relationship Id="rId950" Type="http://schemas.openxmlformats.org/officeDocument/2006/relationships/hyperlink" Target="http://www.legislation.act.gov.au/a/1989-38" TargetMode="External"/><Relationship Id="rId992" Type="http://schemas.openxmlformats.org/officeDocument/2006/relationships/hyperlink" Target="http://www.legislation.act.gov.au/a/2017-21/default.asp" TargetMode="External"/><Relationship Id="rId200" Type="http://schemas.openxmlformats.org/officeDocument/2006/relationships/hyperlink" Target="http://www.legislation.act.gov.au/a/2001-70" TargetMode="External"/><Relationship Id="rId382" Type="http://schemas.openxmlformats.org/officeDocument/2006/relationships/hyperlink" Target="http://www.legislation.act.gov.au/a/2016-18/default.asp" TargetMode="External"/><Relationship Id="rId438" Type="http://schemas.openxmlformats.org/officeDocument/2006/relationships/hyperlink" Target="http://www.legislation.act.gov.au/a/2010-15" TargetMode="External"/><Relationship Id="rId603" Type="http://schemas.openxmlformats.org/officeDocument/2006/relationships/hyperlink" Target="http://www.legislation.act.gov.au/a/2008-5" TargetMode="External"/><Relationship Id="rId645" Type="http://schemas.openxmlformats.org/officeDocument/2006/relationships/hyperlink" Target="http://www.legislation.act.gov.au/a/2008-5" TargetMode="External"/><Relationship Id="rId687" Type="http://schemas.openxmlformats.org/officeDocument/2006/relationships/hyperlink" Target="http://www.legislation.act.gov.au/a/2001-70" TargetMode="External"/><Relationship Id="rId810" Type="http://schemas.openxmlformats.org/officeDocument/2006/relationships/hyperlink" Target="http://www.legislation.act.gov.au/a/2003-56" TargetMode="External"/><Relationship Id="rId852" Type="http://schemas.openxmlformats.org/officeDocument/2006/relationships/hyperlink" Target="http://www.legislation.act.gov.au/a/2001-70" TargetMode="External"/><Relationship Id="rId908" Type="http://schemas.openxmlformats.org/officeDocument/2006/relationships/hyperlink" Target="http://www.legislation.act.gov.au/a/2002-30" TargetMode="External"/><Relationship Id="rId242" Type="http://schemas.openxmlformats.org/officeDocument/2006/relationships/hyperlink" Target="http://www.legislation.act.gov.au/a/2001-70" TargetMode="External"/><Relationship Id="rId284" Type="http://schemas.openxmlformats.org/officeDocument/2006/relationships/hyperlink" Target="http://www.legislation.act.gov.au/a/2013-28" TargetMode="External"/><Relationship Id="rId491" Type="http://schemas.openxmlformats.org/officeDocument/2006/relationships/hyperlink" Target="http://www.legislation.act.gov.au/a/2016-46/default.asp" TargetMode="External"/><Relationship Id="rId505" Type="http://schemas.openxmlformats.org/officeDocument/2006/relationships/hyperlink" Target="http://www.legislation.act.gov.au/a/2001-70" TargetMode="External"/><Relationship Id="rId712" Type="http://schemas.openxmlformats.org/officeDocument/2006/relationships/hyperlink" Target="http://www.legislation.act.gov.au/a/2001-70" TargetMode="External"/><Relationship Id="rId894" Type="http://schemas.openxmlformats.org/officeDocument/2006/relationships/hyperlink" Target="http://www.legislation.act.gov.au/a/2001-70" TargetMode="External"/><Relationship Id="rId37" Type="http://schemas.openxmlformats.org/officeDocument/2006/relationships/hyperlink" Target="http://www.comlaw.gov.au/Details/C2012C00151" TargetMode="External"/><Relationship Id="rId79" Type="http://schemas.openxmlformats.org/officeDocument/2006/relationships/footer" Target="footer12.xml"/><Relationship Id="rId102" Type="http://schemas.openxmlformats.org/officeDocument/2006/relationships/hyperlink" Target="http://www.legislation.act.gov.au/gaz/1994-S293/default.asp" TargetMode="External"/><Relationship Id="rId144" Type="http://schemas.openxmlformats.org/officeDocument/2006/relationships/hyperlink" Target="http://www.legislation.act.gov.au/cn/2008-8/default.asp" TargetMode="External"/><Relationship Id="rId547" Type="http://schemas.openxmlformats.org/officeDocument/2006/relationships/hyperlink" Target="http://www.legislation.act.gov.au/a/2001-70" TargetMode="External"/><Relationship Id="rId589" Type="http://schemas.openxmlformats.org/officeDocument/2006/relationships/hyperlink" Target="http://www.legislation.act.gov.au/a/1995-48" TargetMode="External"/><Relationship Id="rId754" Type="http://schemas.openxmlformats.org/officeDocument/2006/relationships/hyperlink" Target="http://www.legislation.act.gov.au/a/2010-40" TargetMode="External"/><Relationship Id="rId796" Type="http://schemas.openxmlformats.org/officeDocument/2006/relationships/hyperlink" Target="http://www.legislation.act.gov.au/a/1995-48" TargetMode="External"/><Relationship Id="rId961" Type="http://schemas.openxmlformats.org/officeDocument/2006/relationships/hyperlink" Target="http://www.legislation.act.gov.au/a/2004-15" TargetMode="External"/><Relationship Id="rId90" Type="http://schemas.openxmlformats.org/officeDocument/2006/relationships/hyperlink" Target="http://www.legislation.act.gov.au/a/1983-38" TargetMode="External"/><Relationship Id="rId186" Type="http://schemas.openxmlformats.org/officeDocument/2006/relationships/hyperlink" Target="http://www.legislation.act.gov.au/a/1995-48" TargetMode="External"/><Relationship Id="rId351" Type="http://schemas.openxmlformats.org/officeDocument/2006/relationships/hyperlink" Target="http://www.legislation.act.gov.au/a/1995-48" TargetMode="External"/><Relationship Id="rId393" Type="http://schemas.openxmlformats.org/officeDocument/2006/relationships/hyperlink" Target="http://www.legislation.act.gov.au/a/1983-16" TargetMode="External"/><Relationship Id="rId407" Type="http://schemas.openxmlformats.org/officeDocument/2006/relationships/hyperlink" Target="http://www.legislation.act.gov.au/a/2001-13" TargetMode="External"/><Relationship Id="rId449" Type="http://schemas.openxmlformats.org/officeDocument/2006/relationships/hyperlink" Target="http://www.legislation.act.gov.au/a/2001-13" TargetMode="External"/><Relationship Id="rId614" Type="http://schemas.openxmlformats.org/officeDocument/2006/relationships/hyperlink" Target="http://www.legislation.act.gov.au/a/2008-5" TargetMode="External"/><Relationship Id="rId656" Type="http://schemas.openxmlformats.org/officeDocument/2006/relationships/hyperlink" Target="http://www.legislation.act.gov.au/a/2003-56" TargetMode="External"/><Relationship Id="rId821" Type="http://schemas.openxmlformats.org/officeDocument/2006/relationships/hyperlink" Target="http://www.legislation.act.gov.au/a/2001-13" TargetMode="External"/><Relationship Id="rId863" Type="http://schemas.openxmlformats.org/officeDocument/2006/relationships/hyperlink" Target="http://www.legislation.act.gov.au/a/2002-30" TargetMode="External"/><Relationship Id="rId211" Type="http://schemas.openxmlformats.org/officeDocument/2006/relationships/hyperlink" Target="http://www.legislation.act.gov.au/a/1994-97" TargetMode="External"/><Relationship Id="rId253" Type="http://schemas.openxmlformats.org/officeDocument/2006/relationships/hyperlink" Target="http://www.legislation.act.gov.au/a/2001-70" TargetMode="External"/><Relationship Id="rId295" Type="http://schemas.openxmlformats.org/officeDocument/2006/relationships/hyperlink" Target="http://www.legislation.act.gov.au/a/2016-46/default.asp" TargetMode="External"/><Relationship Id="rId309" Type="http://schemas.openxmlformats.org/officeDocument/2006/relationships/hyperlink" Target="http://www.legislation.act.gov.au/a/2008-36" TargetMode="External"/><Relationship Id="rId460" Type="http://schemas.openxmlformats.org/officeDocument/2006/relationships/hyperlink" Target="http://www.legislation.act.gov.au/a/2001-44" TargetMode="External"/><Relationship Id="rId516" Type="http://schemas.openxmlformats.org/officeDocument/2006/relationships/hyperlink" Target="http://www.legislation.act.gov.au/a/2016-46/default.asp" TargetMode="External"/><Relationship Id="rId698" Type="http://schemas.openxmlformats.org/officeDocument/2006/relationships/hyperlink" Target="http://www.legislation.act.gov.au/a/1995-48" TargetMode="External"/><Relationship Id="rId919" Type="http://schemas.openxmlformats.org/officeDocument/2006/relationships/hyperlink" Target="http://www.legislation.act.gov.au/a/2002-30"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gaz/1997-S380/default.asp" TargetMode="External"/><Relationship Id="rId320" Type="http://schemas.openxmlformats.org/officeDocument/2006/relationships/hyperlink" Target="http://www.legislation.act.gov.au/a/1995-48" TargetMode="External"/><Relationship Id="rId558" Type="http://schemas.openxmlformats.org/officeDocument/2006/relationships/hyperlink" Target="http://www.legislation.act.gov.au/a/1989-38" TargetMode="External"/><Relationship Id="rId723" Type="http://schemas.openxmlformats.org/officeDocument/2006/relationships/hyperlink" Target="http://www.legislation.act.gov.au/a/1995-48" TargetMode="External"/><Relationship Id="rId765" Type="http://schemas.openxmlformats.org/officeDocument/2006/relationships/hyperlink" Target="http://www.legislation.act.gov.au/a/2016-18/default.asp" TargetMode="External"/><Relationship Id="rId930" Type="http://schemas.openxmlformats.org/officeDocument/2006/relationships/hyperlink" Target="http://www.legislation.act.gov.au/a/2002-30" TargetMode="External"/><Relationship Id="rId972" Type="http://schemas.openxmlformats.org/officeDocument/2006/relationships/hyperlink" Target="http://www.legislation.act.gov.au/a/2009-49" TargetMode="External"/><Relationship Id="rId1006" Type="http://schemas.openxmlformats.org/officeDocument/2006/relationships/theme" Target="theme/theme1.xml"/><Relationship Id="rId155" Type="http://schemas.openxmlformats.org/officeDocument/2006/relationships/hyperlink" Target="http://www.legislation.act.gov.au/a/2011-27" TargetMode="External"/><Relationship Id="rId197" Type="http://schemas.openxmlformats.org/officeDocument/2006/relationships/hyperlink" Target="http://www.legislation.act.gov.au/a/2001-70" TargetMode="External"/><Relationship Id="rId362" Type="http://schemas.openxmlformats.org/officeDocument/2006/relationships/hyperlink" Target="http://www.legislation.act.gov.au/a/2011-16" TargetMode="External"/><Relationship Id="rId418" Type="http://schemas.openxmlformats.org/officeDocument/2006/relationships/hyperlink" Target="http://www.legislation.act.gov.au/a/2010-15" TargetMode="External"/><Relationship Id="rId625" Type="http://schemas.openxmlformats.org/officeDocument/2006/relationships/hyperlink" Target="http://www.legislation.act.gov.au/a/2008-5" TargetMode="External"/><Relationship Id="rId832" Type="http://schemas.openxmlformats.org/officeDocument/2006/relationships/hyperlink" Target="http://www.legislation.act.gov.au/a/2002-30" TargetMode="External"/><Relationship Id="rId222" Type="http://schemas.openxmlformats.org/officeDocument/2006/relationships/hyperlink" Target="http://www.legislation.act.gov.au/a/2011-16" TargetMode="External"/><Relationship Id="rId264" Type="http://schemas.openxmlformats.org/officeDocument/2006/relationships/hyperlink" Target="http://www.legislation.act.gov.au/a/2001-70" TargetMode="External"/><Relationship Id="rId471" Type="http://schemas.openxmlformats.org/officeDocument/2006/relationships/hyperlink" Target="http://www.legislation.act.gov.au/a/1995-48" TargetMode="External"/><Relationship Id="rId667" Type="http://schemas.openxmlformats.org/officeDocument/2006/relationships/hyperlink" Target="http://www.legislation.act.gov.au/a/2014-47" TargetMode="External"/><Relationship Id="rId874" Type="http://schemas.openxmlformats.org/officeDocument/2006/relationships/hyperlink" Target="http://www.legislation.act.gov.au/a/2001-70" TargetMode="External"/><Relationship Id="rId17" Type="http://schemas.openxmlformats.org/officeDocument/2006/relationships/header" Target="header2.xml"/><Relationship Id="rId59" Type="http://schemas.openxmlformats.org/officeDocument/2006/relationships/header" Target="header6.xml"/><Relationship Id="rId124" Type="http://schemas.openxmlformats.org/officeDocument/2006/relationships/hyperlink" Target="http://www.legislation.act.gov.au/gaz/2001-S65/default.asp" TargetMode="External"/><Relationship Id="rId527" Type="http://schemas.openxmlformats.org/officeDocument/2006/relationships/hyperlink" Target="http://www.legislation.act.gov.au/a/1989-38" TargetMode="External"/><Relationship Id="rId569" Type="http://schemas.openxmlformats.org/officeDocument/2006/relationships/hyperlink" Target="http://www.legislation.act.gov.au/a/2001-44" TargetMode="External"/><Relationship Id="rId734" Type="http://schemas.openxmlformats.org/officeDocument/2006/relationships/hyperlink" Target="http://www.legislation.act.gov.au/a/2006-40" TargetMode="External"/><Relationship Id="rId776" Type="http://schemas.openxmlformats.org/officeDocument/2006/relationships/hyperlink" Target="http://www.legislation.act.gov.au/a/1995-48" TargetMode="External"/><Relationship Id="rId941" Type="http://schemas.openxmlformats.org/officeDocument/2006/relationships/hyperlink" Target="http://www.legislation.act.gov.au/a/2001-70" TargetMode="External"/><Relationship Id="rId983" Type="http://schemas.openxmlformats.org/officeDocument/2006/relationships/hyperlink" Target="http://www.legislation.act.gov.au/a/2012-40"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cn/2013-11" TargetMode="External"/><Relationship Id="rId331" Type="http://schemas.openxmlformats.org/officeDocument/2006/relationships/hyperlink" Target="http://www.legislation.act.gov.au/a/2001-70" TargetMode="External"/><Relationship Id="rId373" Type="http://schemas.openxmlformats.org/officeDocument/2006/relationships/hyperlink" Target="http://www.legislation.act.gov.au/a/1995-48" TargetMode="External"/><Relationship Id="rId429" Type="http://schemas.openxmlformats.org/officeDocument/2006/relationships/hyperlink" Target="http://www.legislation.act.gov.au/a/2001-13" TargetMode="External"/><Relationship Id="rId580" Type="http://schemas.openxmlformats.org/officeDocument/2006/relationships/hyperlink" Target="http://www.legislation.act.gov.au/a/2011-16" TargetMode="External"/><Relationship Id="rId636" Type="http://schemas.openxmlformats.org/officeDocument/2006/relationships/hyperlink" Target="http://www.legislation.act.gov.au/a/2008-5" TargetMode="External"/><Relationship Id="rId801" Type="http://schemas.openxmlformats.org/officeDocument/2006/relationships/hyperlink" Target="http://www.legislation.act.gov.au/a/1995-48" TargetMode="External"/><Relationship Id="rId1" Type="http://schemas.openxmlformats.org/officeDocument/2006/relationships/numbering" Target="numbering.xml"/><Relationship Id="rId233" Type="http://schemas.openxmlformats.org/officeDocument/2006/relationships/hyperlink" Target="http://www.legislation.act.gov.au/a/2008-5" TargetMode="External"/><Relationship Id="rId440" Type="http://schemas.openxmlformats.org/officeDocument/2006/relationships/hyperlink" Target="http://www.legislation.act.gov.au/a/2010-15" TargetMode="External"/><Relationship Id="rId678" Type="http://schemas.openxmlformats.org/officeDocument/2006/relationships/hyperlink" Target="http://www.legislation.act.gov.au/a/2001-70" TargetMode="External"/><Relationship Id="rId843" Type="http://schemas.openxmlformats.org/officeDocument/2006/relationships/hyperlink" Target="http://www.legislation.act.gov.au/a/2016-46/default.asp" TargetMode="External"/><Relationship Id="rId885" Type="http://schemas.openxmlformats.org/officeDocument/2006/relationships/hyperlink" Target="http://www.legislation.act.gov.au/a/2001-13"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16-46/default.asp" TargetMode="External"/><Relationship Id="rId300" Type="http://schemas.openxmlformats.org/officeDocument/2006/relationships/hyperlink" Target="http://www.legislation.act.gov.au/a/2015-33" TargetMode="External"/><Relationship Id="rId482" Type="http://schemas.openxmlformats.org/officeDocument/2006/relationships/hyperlink" Target="http://www.legislation.act.gov.au/a/1995-46" TargetMode="External"/><Relationship Id="rId538" Type="http://schemas.openxmlformats.org/officeDocument/2006/relationships/hyperlink" Target="http://www.legislation.act.gov.au/a/1995-48" TargetMode="External"/><Relationship Id="rId703" Type="http://schemas.openxmlformats.org/officeDocument/2006/relationships/hyperlink" Target="http://www.legislation.act.gov.au/a/2001-70" TargetMode="External"/><Relationship Id="rId745" Type="http://schemas.openxmlformats.org/officeDocument/2006/relationships/hyperlink" Target="http://www.legislation.act.gov.au/a/2005-20" TargetMode="External"/><Relationship Id="rId910" Type="http://schemas.openxmlformats.org/officeDocument/2006/relationships/hyperlink" Target="http://www.legislation.act.gov.au/a/2001-13" TargetMode="External"/><Relationship Id="rId952" Type="http://schemas.openxmlformats.org/officeDocument/2006/relationships/hyperlink" Target="http://www.legislation.act.gov.au/a/1998-54"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4-15/default.asp" TargetMode="External"/><Relationship Id="rId177" Type="http://schemas.openxmlformats.org/officeDocument/2006/relationships/hyperlink" Target="http://www.legislation.act.gov.au/a/2001-70" TargetMode="External"/><Relationship Id="rId342" Type="http://schemas.openxmlformats.org/officeDocument/2006/relationships/hyperlink" Target="http://www.legislation.act.gov.au/a/2013-28" TargetMode="External"/><Relationship Id="rId384" Type="http://schemas.openxmlformats.org/officeDocument/2006/relationships/hyperlink" Target="http://www.legislation.act.gov.au/a/2001-44" TargetMode="External"/><Relationship Id="rId591" Type="http://schemas.openxmlformats.org/officeDocument/2006/relationships/hyperlink" Target="http://www.legislation.act.gov.au/a/2004-15" TargetMode="External"/><Relationship Id="rId605" Type="http://schemas.openxmlformats.org/officeDocument/2006/relationships/hyperlink" Target="http://www.legislation.act.gov.au/a/2001-44" TargetMode="External"/><Relationship Id="rId787" Type="http://schemas.openxmlformats.org/officeDocument/2006/relationships/hyperlink" Target="http://www.legislation.act.gov.au/a/2010-15" TargetMode="External"/><Relationship Id="rId812" Type="http://schemas.openxmlformats.org/officeDocument/2006/relationships/hyperlink" Target="http://www.legislation.act.gov.au/a/2005-20" TargetMode="External"/><Relationship Id="rId994" Type="http://schemas.openxmlformats.org/officeDocument/2006/relationships/header" Target="header12.xml"/><Relationship Id="rId202" Type="http://schemas.openxmlformats.org/officeDocument/2006/relationships/hyperlink" Target="http://www.legislation.act.gov.au/a/2001-70" TargetMode="External"/><Relationship Id="rId244" Type="http://schemas.openxmlformats.org/officeDocument/2006/relationships/hyperlink" Target="http://www.legislation.act.gov.au/a/2016-46/default.asp" TargetMode="External"/><Relationship Id="rId647" Type="http://schemas.openxmlformats.org/officeDocument/2006/relationships/hyperlink" Target="http://www.legislation.act.gov.au/a/2008-5" TargetMode="External"/><Relationship Id="rId689" Type="http://schemas.openxmlformats.org/officeDocument/2006/relationships/hyperlink" Target="http://www.legislation.act.gov.au/a/1995-48" TargetMode="External"/><Relationship Id="rId854" Type="http://schemas.openxmlformats.org/officeDocument/2006/relationships/hyperlink" Target="http://www.legislation.act.gov.au/a/2017-21/default.asp" TargetMode="External"/><Relationship Id="rId896" Type="http://schemas.openxmlformats.org/officeDocument/2006/relationships/hyperlink" Target="http://www.legislation.act.gov.au/a/2002-30" TargetMode="External"/><Relationship Id="rId39" Type="http://schemas.openxmlformats.org/officeDocument/2006/relationships/hyperlink" Target="http://www.comlaw.gov.au/Details/C2012C00151" TargetMode="External"/><Relationship Id="rId286" Type="http://schemas.openxmlformats.org/officeDocument/2006/relationships/hyperlink" Target="http://www.legislation.act.gov.au/a/2001-70" TargetMode="External"/><Relationship Id="rId451" Type="http://schemas.openxmlformats.org/officeDocument/2006/relationships/hyperlink" Target="http://www.legislation.act.gov.au/a/2001-13" TargetMode="External"/><Relationship Id="rId493" Type="http://schemas.openxmlformats.org/officeDocument/2006/relationships/hyperlink" Target="http://www.legislation.act.gov.au/a/2001-70" TargetMode="External"/><Relationship Id="rId507" Type="http://schemas.openxmlformats.org/officeDocument/2006/relationships/hyperlink" Target="http://www.legislation.act.gov.au/a/2009-49" TargetMode="External"/><Relationship Id="rId549" Type="http://schemas.openxmlformats.org/officeDocument/2006/relationships/hyperlink" Target="http://www.legislation.act.gov.au/a/2001-70" TargetMode="External"/><Relationship Id="rId714" Type="http://schemas.openxmlformats.org/officeDocument/2006/relationships/hyperlink" Target="http://www.legislation.act.gov.au/a/2008-36" TargetMode="External"/><Relationship Id="rId756" Type="http://schemas.openxmlformats.org/officeDocument/2006/relationships/hyperlink" Target="http://www.legislation.act.gov.au/a/2011-22" TargetMode="External"/><Relationship Id="rId921" Type="http://schemas.openxmlformats.org/officeDocument/2006/relationships/hyperlink" Target="http://www.legislation.act.gov.au/a/2001-70" TargetMode="External"/><Relationship Id="rId50" Type="http://schemas.openxmlformats.org/officeDocument/2006/relationships/hyperlink" Target="http://www.legislation.act.gov.au/a/2016-46/default.asp" TargetMode="External"/><Relationship Id="rId104" Type="http://schemas.openxmlformats.org/officeDocument/2006/relationships/hyperlink" Target="http://www.legislation.act.gov.au/gaz/1995-S212/default.asp" TargetMode="External"/><Relationship Id="rId146" Type="http://schemas.openxmlformats.org/officeDocument/2006/relationships/hyperlink" Target="http://www.legislation.act.gov.au/a/2008-35" TargetMode="External"/><Relationship Id="rId188" Type="http://schemas.openxmlformats.org/officeDocument/2006/relationships/hyperlink" Target="http://www.legislation.act.gov.au/a/1995-48" TargetMode="External"/><Relationship Id="rId311" Type="http://schemas.openxmlformats.org/officeDocument/2006/relationships/hyperlink" Target="http://www.legislation.act.gov.au/a/2016-46/default.asp" TargetMode="External"/><Relationship Id="rId353" Type="http://schemas.openxmlformats.org/officeDocument/2006/relationships/hyperlink" Target="http://www.legislation.act.gov.au/a/2018-33/default.asp" TargetMode="External"/><Relationship Id="rId395" Type="http://schemas.openxmlformats.org/officeDocument/2006/relationships/hyperlink" Target="http://www.legislation.act.gov.au/a/1999-79" TargetMode="External"/><Relationship Id="rId409" Type="http://schemas.openxmlformats.org/officeDocument/2006/relationships/hyperlink" Target="http://www.legislation.act.gov.au/a/2001-13" TargetMode="External"/><Relationship Id="rId560" Type="http://schemas.openxmlformats.org/officeDocument/2006/relationships/hyperlink" Target="http://www.legislation.act.gov.au/a/1995-48" TargetMode="External"/><Relationship Id="rId798" Type="http://schemas.openxmlformats.org/officeDocument/2006/relationships/hyperlink" Target="http://www.legislation.act.gov.au/a/1994-97" TargetMode="External"/><Relationship Id="rId963" Type="http://schemas.openxmlformats.org/officeDocument/2006/relationships/hyperlink" Target="http://www.legislation.act.gov.au/a/2004-42" TargetMode="External"/><Relationship Id="rId92" Type="http://schemas.openxmlformats.org/officeDocument/2006/relationships/hyperlink" Target="http://www.legislation.act.gov.au/a/1985-70" TargetMode="External"/><Relationship Id="rId213" Type="http://schemas.openxmlformats.org/officeDocument/2006/relationships/hyperlink" Target="http://www.legislation.act.gov.au/a/2003-56" TargetMode="External"/><Relationship Id="rId420" Type="http://schemas.openxmlformats.org/officeDocument/2006/relationships/hyperlink" Target="http://www.legislation.act.gov.au/a/2010-15" TargetMode="External"/><Relationship Id="rId616" Type="http://schemas.openxmlformats.org/officeDocument/2006/relationships/hyperlink" Target="http://www.legislation.act.gov.au/a/2005-20" TargetMode="External"/><Relationship Id="rId658" Type="http://schemas.openxmlformats.org/officeDocument/2006/relationships/hyperlink" Target="http://www.legislation.act.gov.au/a/2011-16" TargetMode="External"/><Relationship Id="rId823" Type="http://schemas.openxmlformats.org/officeDocument/2006/relationships/hyperlink" Target="http://www.legislation.act.gov.au/a/2002-30" TargetMode="External"/><Relationship Id="rId865" Type="http://schemas.openxmlformats.org/officeDocument/2006/relationships/hyperlink" Target="http://www.legislation.act.gov.au/a/2001-70" TargetMode="External"/><Relationship Id="rId255" Type="http://schemas.openxmlformats.org/officeDocument/2006/relationships/hyperlink" Target="http://www.legislation.act.gov.au/a/1995-48" TargetMode="External"/><Relationship Id="rId297" Type="http://schemas.openxmlformats.org/officeDocument/2006/relationships/hyperlink" Target="http://www.legislation.act.gov.au/a/2009-20" TargetMode="External"/><Relationship Id="rId462" Type="http://schemas.openxmlformats.org/officeDocument/2006/relationships/hyperlink" Target="http://www.legislation.act.gov.au/a/1995-48" TargetMode="External"/><Relationship Id="rId518" Type="http://schemas.openxmlformats.org/officeDocument/2006/relationships/hyperlink" Target="http://www.legislation.act.gov.au/a/1994-60" TargetMode="External"/><Relationship Id="rId725" Type="http://schemas.openxmlformats.org/officeDocument/2006/relationships/hyperlink" Target="http://www.legislation.act.gov.au/a/2001-44" TargetMode="External"/><Relationship Id="rId932" Type="http://schemas.openxmlformats.org/officeDocument/2006/relationships/hyperlink" Target="http://www.legislation.act.gov.au/a/2001-70" TargetMode="External"/><Relationship Id="rId115" Type="http://schemas.openxmlformats.org/officeDocument/2006/relationships/hyperlink" Target="http://www.legislation.act.gov.au/gaz/1998-S207/default.asp" TargetMode="External"/><Relationship Id="rId157" Type="http://schemas.openxmlformats.org/officeDocument/2006/relationships/hyperlink" Target="http://www.legislation.act.gov.au/a/2011-12" TargetMode="External"/><Relationship Id="rId322" Type="http://schemas.openxmlformats.org/officeDocument/2006/relationships/hyperlink" Target="http://www.legislation.act.gov.au/a/2008-5" TargetMode="External"/><Relationship Id="rId364" Type="http://schemas.openxmlformats.org/officeDocument/2006/relationships/hyperlink" Target="http://www.legislation.act.gov.au/a/1995-48" TargetMode="External"/><Relationship Id="rId767" Type="http://schemas.openxmlformats.org/officeDocument/2006/relationships/hyperlink" Target="http://www.legislation.act.gov.au/a/2001-70" TargetMode="External"/><Relationship Id="rId974" Type="http://schemas.openxmlformats.org/officeDocument/2006/relationships/hyperlink" Target="http://www.legislation.act.gov.au/a/2010-54" TargetMode="External"/><Relationship Id="rId61" Type="http://schemas.openxmlformats.org/officeDocument/2006/relationships/footer" Target="footer7.xml"/><Relationship Id="rId199" Type="http://schemas.openxmlformats.org/officeDocument/2006/relationships/hyperlink" Target="http://www.legislation.act.gov.au/a/1995-48" TargetMode="External"/><Relationship Id="rId571" Type="http://schemas.openxmlformats.org/officeDocument/2006/relationships/hyperlink" Target="http://www.legislation.act.gov.au/a/2011-16" TargetMode="External"/><Relationship Id="rId627" Type="http://schemas.openxmlformats.org/officeDocument/2006/relationships/hyperlink" Target="http://www.legislation.act.gov.au/a/2005-20" TargetMode="External"/><Relationship Id="rId669" Type="http://schemas.openxmlformats.org/officeDocument/2006/relationships/hyperlink" Target="http://www.legislation.act.gov.au/a/2001-70" TargetMode="External"/><Relationship Id="rId834" Type="http://schemas.openxmlformats.org/officeDocument/2006/relationships/hyperlink" Target="http://www.legislation.act.gov.au/a/1995-48" TargetMode="External"/><Relationship Id="rId876" Type="http://schemas.openxmlformats.org/officeDocument/2006/relationships/hyperlink" Target="http://www.legislation.act.gov.au/a/2001-70" TargetMode="External"/><Relationship Id="rId19" Type="http://schemas.openxmlformats.org/officeDocument/2006/relationships/footer" Target="footer2.xml"/><Relationship Id="rId224" Type="http://schemas.openxmlformats.org/officeDocument/2006/relationships/hyperlink" Target="http://www.legislation.act.gov.au/a/1995-48" TargetMode="External"/><Relationship Id="rId266" Type="http://schemas.openxmlformats.org/officeDocument/2006/relationships/hyperlink" Target="http://www.legislation.act.gov.au/a/1995-48" TargetMode="External"/><Relationship Id="rId431" Type="http://schemas.openxmlformats.org/officeDocument/2006/relationships/hyperlink" Target="http://www.legislation.act.gov.au/a/2001-13" TargetMode="External"/><Relationship Id="rId473" Type="http://schemas.openxmlformats.org/officeDocument/2006/relationships/hyperlink" Target="http://www.legislation.act.gov.au/a/2011-16" TargetMode="External"/><Relationship Id="rId529" Type="http://schemas.openxmlformats.org/officeDocument/2006/relationships/hyperlink" Target="http://www.legislation.act.gov.au/a/1997-96" TargetMode="External"/><Relationship Id="rId680" Type="http://schemas.openxmlformats.org/officeDocument/2006/relationships/hyperlink" Target="http://www.legislation.act.gov.au/a/1994-97" TargetMode="External"/><Relationship Id="rId736" Type="http://schemas.openxmlformats.org/officeDocument/2006/relationships/hyperlink" Target="http://www.legislation.act.gov.au/a/1995-48" TargetMode="External"/><Relationship Id="rId901" Type="http://schemas.openxmlformats.org/officeDocument/2006/relationships/hyperlink" Target="http://www.legislation.act.gov.au/a/2004-42"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2-11" TargetMode="External"/><Relationship Id="rId168" Type="http://schemas.openxmlformats.org/officeDocument/2006/relationships/hyperlink" Target="http://www.legislation.act.gov.au/a/2015-33/default.asp" TargetMode="External"/><Relationship Id="rId333" Type="http://schemas.openxmlformats.org/officeDocument/2006/relationships/hyperlink" Target="http://www.legislation.act.gov.au/a/2011-16" TargetMode="External"/><Relationship Id="rId540" Type="http://schemas.openxmlformats.org/officeDocument/2006/relationships/hyperlink" Target="http://www.legislation.act.gov.au/a/2003-56" TargetMode="External"/><Relationship Id="rId778" Type="http://schemas.openxmlformats.org/officeDocument/2006/relationships/hyperlink" Target="http://www.legislation.act.gov.au/a/1995-48" TargetMode="External"/><Relationship Id="rId943" Type="http://schemas.openxmlformats.org/officeDocument/2006/relationships/hyperlink" Target="http://www.legislation.act.gov.au/a/1995-48" TargetMode="External"/><Relationship Id="rId985" Type="http://schemas.openxmlformats.org/officeDocument/2006/relationships/hyperlink" Target="http://www.legislation.act.gov.au/a/2013-39" TargetMode="External"/><Relationship Id="rId72" Type="http://schemas.openxmlformats.org/officeDocument/2006/relationships/hyperlink" Target="http://www.legislation.act.gov.au/a/2016-46/default.asp" TargetMode="External"/><Relationship Id="rId375" Type="http://schemas.openxmlformats.org/officeDocument/2006/relationships/hyperlink" Target="http://www.legislation.act.gov.au/a/2001-70" TargetMode="External"/><Relationship Id="rId582" Type="http://schemas.openxmlformats.org/officeDocument/2006/relationships/hyperlink" Target="http://www.legislation.act.gov.au/a/1995-48" TargetMode="External"/><Relationship Id="rId638" Type="http://schemas.openxmlformats.org/officeDocument/2006/relationships/hyperlink" Target="http://www.legislation.act.gov.au/a/2008-5" TargetMode="External"/><Relationship Id="rId803" Type="http://schemas.openxmlformats.org/officeDocument/2006/relationships/hyperlink" Target="http://www.legislation.act.gov.au/a/2001-70" TargetMode="External"/><Relationship Id="rId845" Type="http://schemas.openxmlformats.org/officeDocument/2006/relationships/hyperlink" Target="http://www.legislation.act.gov.au/a/2001-70" TargetMode="External"/><Relationship Id="rId3" Type="http://schemas.openxmlformats.org/officeDocument/2006/relationships/settings" Target="settings.xml"/><Relationship Id="rId235" Type="http://schemas.openxmlformats.org/officeDocument/2006/relationships/hyperlink" Target="http://www.legislation.act.gov.au/a/2016-46/default.asp" TargetMode="External"/><Relationship Id="rId277" Type="http://schemas.openxmlformats.org/officeDocument/2006/relationships/hyperlink" Target="http://www.legislation.act.gov.au/a/2001-70" TargetMode="External"/><Relationship Id="rId400" Type="http://schemas.openxmlformats.org/officeDocument/2006/relationships/hyperlink" Target="http://www.legislation.act.gov.au/a/1983-16" TargetMode="External"/><Relationship Id="rId442" Type="http://schemas.openxmlformats.org/officeDocument/2006/relationships/hyperlink" Target="http://www.legislation.act.gov.au/a/2010-15" TargetMode="External"/><Relationship Id="rId484" Type="http://schemas.openxmlformats.org/officeDocument/2006/relationships/hyperlink" Target="http://www.legislation.act.gov.au/a/2003-14" TargetMode="External"/><Relationship Id="rId705" Type="http://schemas.openxmlformats.org/officeDocument/2006/relationships/hyperlink" Target="http://www.legislation.act.gov.au/a/2011-16" TargetMode="External"/><Relationship Id="rId887" Type="http://schemas.openxmlformats.org/officeDocument/2006/relationships/hyperlink" Target="http://www.legislation.act.gov.au/a/2002-30" TargetMode="External"/><Relationship Id="rId137" Type="http://schemas.openxmlformats.org/officeDocument/2006/relationships/hyperlink" Target="http://www.legislation.act.gov.au/a/2005-20" TargetMode="External"/><Relationship Id="rId302" Type="http://schemas.openxmlformats.org/officeDocument/2006/relationships/hyperlink" Target="http://www.legislation.act.gov.au/a/1978-46" TargetMode="External"/><Relationship Id="rId344" Type="http://schemas.openxmlformats.org/officeDocument/2006/relationships/hyperlink" Target="http://www.legislation.act.gov.au/a/1995-48" TargetMode="External"/><Relationship Id="rId691" Type="http://schemas.openxmlformats.org/officeDocument/2006/relationships/hyperlink" Target="http://www.legislation.act.gov.au/a/2014-47" TargetMode="External"/><Relationship Id="rId747" Type="http://schemas.openxmlformats.org/officeDocument/2006/relationships/hyperlink" Target="http://www.legislation.act.gov.au/a/2003-56" TargetMode="External"/><Relationship Id="rId789" Type="http://schemas.openxmlformats.org/officeDocument/2006/relationships/hyperlink" Target="http://www.legislation.act.gov.au/a/2016-46/default.asp" TargetMode="External"/><Relationship Id="rId912" Type="http://schemas.openxmlformats.org/officeDocument/2006/relationships/hyperlink" Target="http://www.legislation.act.gov.au/a/2002-30" TargetMode="External"/><Relationship Id="rId954" Type="http://schemas.openxmlformats.org/officeDocument/2006/relationships/hyperlink" Target="http://www.legislation.act.gov.au/a/2001-70" TargetMode="External"/><Relationship Id="rId996" Type="http://schemas.openxmlformats.org/officeDocument/2006/relationships/footer" Target="footer14.xml"/><Relationship Id="rId41" Type="http://schemas.openxmlformats.org/officeDocument/2006/relationships/hyperlink" Target="http://www.legislation.act.gov.au/a/2001-14" TargetMode="External"/><Relationship Id="rId83" Type="http://schemas.openxmlformats.org/officeDocument/2006/relationships/hyperlink" Target="http://www.comlaw.gov.au/Current/C2004A03699" TargetMode="External"/><Relationship Id="rId179" Type="http://schemas.openxmlformats.org/officeDocument/2006/relationships/hyperlink" Target="http://www.legislation.act.gov.au/a/2001-70" TargetMode="External"/><Relationship Id="rId386" Type="http://schemas.openxmlformats.org/officeDocument/2006/relationships/hyperlink" Target="http://www.legislation.act.gov.au/a/1995-48" TargetMode="External"/><Relationship Id="rId551" Type="http://schemas.openxmlformats.org/officeDocument/2006/relationships/hyperlink" Target="http://www.legislation.act.gov.au/a/2008-36" TargetMode="External"/><Relationship Id="rId593" Type="http://schemas.openxmlformats.org/officeDocument/2006/relationships/hyperlink" Target="http://www.legislation.act.gov.au/a/1995-48" TargetMode="External"/><Relationship Id="rId607" Type="http://schemas.openxmlformats.org/officeDocument/2006/relationships/hyperlink" Target="http://www.legislation.act.gov.au/a/2008-5" TargetMode="External"/><Relationship Id="rId649" Type="http://schemas.openxmlformats.org/officeDocument/2006/relationships/hyperlink" Target="http://www.legislation.act.gov.au/a/2008-5" TargetMode="External"/><Relationship Id="rId814" Type="http://schemas.openxmlformats.org/officeDocument/2006/relationships/hyperlink" Target="http://www.legislation.act.gov.au/a/2001-70" TargetMode="External"/><Relationship Id="rId856" Type="http://schemas.openxmlformats.org/officeDocument/2006/relationships/hyperlink" Target="http://www.legislation.act.gov.au/a/2001-70" TargetMode="External"/><Relationship Id="rId190" Type="http://schemas.openxmlformats.org/officeDocument/2006/relationships/hyperlink" Target="http://www.legislation.act.gov.au/a/2001-70" TargetMode="External"/><Relationship Id="rId204" Type="http://schemas.openxmlformats.org/officeDocument/2006/relationships/hyperlink" Target="http://www.legislation.act.gov.au/a/2001-70" TargetMode="External"/><Relationship Id="rId246" Type="http://schemas.openxmlformats.org/officeDocument/2006/relationships/hyperlink" Target="http://www.legislation.act.gov.au/a/1995-48" TargetMode="External"/><Relationship Id="rId288" Type="http://schemas.openxmlformats.org/officeDocument/2006/relationships/hyperlink" Target="http://www.legislation.act.gov.au/a/2001-70" TargetMode="External"/><Relationship Id="rId411" Type="http://schemas.openxmlformats.org/officeDocument/2006/relationships/hyperlink" Target="http://www.legislation.act.gov.au/a/2001-13" TargetMode="External"/><Relationship Id="rId453" Type="http://schemas.openxmlformats.org/officeDocument/2006/relationships/hyperlink" Target="http://www.legislation.act.gov.au/a/2001-13" TargetMode="External"/><Relationship Id="rId509" Type="http://schemas.openxmlformats.org/officeDocument/2006/relationships/hyperlink" Target="http://www.legislation.act.gov.au/a/2016-46/default.asp" TargetMode="External"/><Relationship Id="rId660" Type="http://schemas.openxmlformats.org/officeDocument/2006/relationships/hyperlink" Target="http://www.legislation.act.gov.au/a/1995-48" TargetMode="External"/><Relationship Id="rId898" Type="http://schemas.openxmlformats.org/officeDocument/2006/relationships/hyperlink" Target="http://www.legislation.act.gov.au/a/2010-15" TargetMode="External"/><Relationship Id="rId106" Type="http://schemas.openxmlformats.org/officeDocument/2006/relationships/hyperlink" Target="http://www.legislation.act.gov.au/gaz/1995-S306/default.asp" TargetMode="External"/><Relationship Id="rId313" Type="http://schemas.openxmlformats.org/officeDocument/2006/relationships/hyperlink" Target="http://www.legislation.act.gov.au/a/2011-16"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11-16" TargetMode="External"/><Relationship Id="rId758" Type="http://schemas.openxmlformats.org/officeDocument/2006/relationships/hyperlink" Target="http://www.legislation.act.gov.au/a/2012-40" TargetMode="External"/><Relationship Id="rId923" Type="http://schemas.openxmlformats.org/officeDocument/2006/relationships/hyperlink" Target="http://www.legislation.act.gov.au/a/2001-70" TargetMode="External"/><Relationship Id="rId965" Type="http://schemas.openxmlformats.org/officeDocument/2006/relationships/hyperlink" Target="http://www.legislation.act.gov.au/a/2005-20"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2016-46/default.asp" TargetMode="External"/><Relationship Id="rId94" Type="http://schemas.openxmlformats.org/officeDocument/2006/relationships/hyperlink" Target="http://www.legislation.act.gov.au/a/1993-44" TargetMode="External"/><Relationship Id="rId148" Type="http://schemas.openxmlformats.org/officeDocument/2006/relationships/hyperlink" Target="http://www.legislation.act.gov.au/a/2009-20" TargetMode="External"/><Relationship Id="rId355" Type="http://schemas.openxmlformats.org/officeDocument/2006/relationships/hyperlink" Target="http://www.legislation.act.gov.au/a/2001-70" TargetMode="External"/><Relationship Id="rId397" Type="http://schemas.openxmlformats.org/officeDocument/2006/relationships/hyperlink" Target="http://www.legislation.act.gov.au/a/2003-56" TargetMode="External"/><Relationship Id="rId520" Type="http://schemas.openxmlformats.org/officeDocument/2006/relationships/hyperlink" Target="http://www.legislation.act.gov.au/a/2001-70" TargetMode="External"/><Relationship Id="rId562" Type="http://schemas.openxmlformats.org/officeDocument/2006/relationships/hyperlink" Target="http://www.legislation.act.gov.au/a/2002-56" TargetMode="External"/><Relationship Id="rId618" Type="http://schemas.openxmlformats.org/officeDocument/2006/relationships/hyperlink" Target="http://www.legislation.act.gov.au/a/1995-48" TargetMode="External"/><Relationship Id="rId825" Type="http://schemas.openxmlformats.org/officeDocument/2006/relationships/hyperlink" Target="http://www.legislation.act.gov.au/a/2001-70" TargetMode="External"/><Relationship Id="rId215" Type="http://schemas.openxmlformats.org/officeDocument/2006/relationships/hyperlink" Target="http://www.legislation.act.gov.au/a/2011-22" TargetMode="External"/><Relationship Id="rId257" Type="http://schemas.openxmlformats.org/officeDocument/2006/relationships/hyperlink" Target="http://www.legislation.act.gov.au/a/2016-46/default.asp" TargetMode="External"/><Relationship Id="rId422" Type="http://schemas.openxmlformats.org/officeDocument/2006/relationships/hyperlink" Target="http://www.legislation.act.gov.au/a/2010-15" TargetMode="External"/><Relationship Id="rId464" Type="http://schemas.openxmlformats.org/officeDocument/2006/relationships/hyperlink" Target="http://www.legislation.act.gov.au/a/2001-70" TargetMode="External"/><Relationship Id="rId867" Type="http://schemas.openxmlformats.org/officeDocument/2006/relationships/hyperlink" Target="http://www.legislation.act.gov.au/a/2001-13" TargetMode="External"/><Relationship Id="rId299" Type="http://schemas.openxmlformats.org/officeDocument/2006/relationships/hyperlink" Target="http://www.legislation.act.gov.au/a/2011-16" TargetMode="External"/><Relationship Id="rId727" Type="http://schemas.openxmlformats.org/officeDocument/2006/relationships/hyperlink" Target="http://www.legislation.act.gov.au/a/2001-44" TargetMode="External"/><Relationship Id="rId934" Type="http://schemas.openxmlformats.org/officeDocument/2006/relationships/hyperlink" Target="http://www.legislation.act.gov.au/a/2005-20" TargetMode="External"/><Relationship Id="rId63" Type="http://schemas.openxmlformats.org/officeDocument/2006/relationships/footer" Target="footer9.xml"/><Relationship Id="rId159" Type="http://schemas.openxmlformats.org/officeDocument/2006/relationships/hyperlink" Target="http://www.legislation.act.gov.au/a/2011-49" TargetMode="External"/><Relationship Id="rId366" Type="http://schemas.openxmlformats.org/officeDocument/2006/relationships/hyperlink" Target="http://www.legislation.act.gov.au/a/1995-48" TargetMode="External"/><Relationship Id="rId573" Type="http://schemas.openxmlformats.org/officeDocument/2006/relationships/hyperlink" Target="http://www.legislation.act.gov.au/a/2011-16" TargetMode="External"/><Relationship Id="rId780" Type="http://schemas.openxmlformats.org/officeDocument/2006/relationships/hyperlink" Target="http://www.legislation.act.gov.au/a/2011-16" TargetMode="External"/><Relationship Id="rId226" Type="http://schemas.openxmlformats.org/officeDocument/2006/relationships/hyperlink" Target="http://www.legislation.act.gov.au/a/2003-56" TargetMode="External"/><Relationship Id="rId433" Type="http://schemas.openxmlformats.org/officeDocument/2006/relationships/hyperlink" Target="http://www.legislation.act.gov.au/a/2001-13" TargetMode="External"/><Relationship Id="rId878" Type="http://schemas.openxmlformats.org/officeDocument/2006/relationships/hyperlink" Target="http://www.legislation.act.gov.au/a/2002-30" TargetMode="External"/><Relationship Id="rId640" Type="http://schemas.openxmlformats.org/officeDocument/2006/relationships/hyperlink" Target="http://www.legislation.act.gov.au/a/2008-5" TargetMode="External"/><Relationship Id="rId738" Type="http://schemas.openxmlformats.org/officeDocument/2006/relationships/hyperlink" Target="http://www.legislation.act.gov.au/a/1995-48" TargetMode="External"/><Relationship Id="rId945" Type="http://schemas.openxmlformats.org/officeDocument/2006/relationships/hyperlink" Target="http://www.legislation.act.gov.au/a/2016-46/default.asp" TargetMode="External"/><Relationship Id="rId74" Type="http://schemas.openxmlformats.org/officeDocument/2006/relationships/hyperlink" Target="http://www.legislation.act.gov.au/a/1999-77" TargetMode="External"/><Relationship Id="rId377" Type="http://schemas.openxmlformats.org/officeDocument/2006/relationships/hyperlink" Target="http://www.legislation.act.gov.au/a/2011-16" TargetMode="External"/><Relationship Id="rId500" Type="http://schemas.openxmlformats.org/officeDocument/2006/relationships/hyperlink" Target="http://www.legislation.act.gov.au/a/2016-46/default.asp" TargetMode="External"/><Relationship Id="rId584" Type="http://schemas.openxmlformats.org/officeDocument/2006/relationships/hyperlink" Target="http://www.legislation.act.gov.au/a/2008-5" TargetMode="External"/><Relationship Id="rId805" Type="http://schemas.openxmlformats.org/officeDocument/2006/relationships/hyperlink" Target="http://www.legislation.act.gov.au/a/2001-13" TargetMode="External"/><Relationship Id="rId5" Type="http://schemas.openxmlformats.org/officeDocument/2006/relationships/footnotes" Target="footnotes.xml"/><Relationship Id="rId237" Type="http://schemas.openxmlformats.org/officeDocument/2006/relationships/hyperlink" Target="http://www.legislation.act.gov.au/a/2011-16" TargetMode="External"/><Relationship Id="rId791" Type="http://schemas.openxmlformats.org/officeDocument/2006/relationships/hyperlink" Target="http://www.legislation.act.gov.au/a/2001-70" TargetMode="External"/><Relationship Id="rId889" Type="http://schemas.openxmlformats.org/officeDocument/2006/relationships/hyperlink" Target="http://www.legislation.act.gov.au/a/2008-5" TargetMode="External"/><Relationship Id="rId444" Type="http://schemas.openxmlformats.org/officeDocument/2006/relationships/hyperlink" Target="http://www.legislation.act.gov.au/a/2003-56" TargetMode="External"/><Relationship Id="rId651" Type="http://schemas.openxmlformats.org/officeDocument/2006/relationships/hyperlink" Target="http://www.legislation.act.gov.au/a/2008-5" TargetMode="External"/><Relationship Id="rId749" Type="http://schemas.openxmlformats.org/officeDocument/2006/relationships/hyperlink" Target="http://www.legislation.act.gov.au/a/2006-22" TargetMode="External"/><Relationship Id="rId290" Type="http://schemas.openxmlformats.org/officeDocument/2006/relationships/hyperlink" Target="http://www.legislation.act.gov.au/a/2006-22" TargetMode="External"/><Relationship Id="rId304" Type="http://schemas.openxmlformats.org/officeDocument/2006/relationships/hyperlink" Target="http://www.legislation.act.gov.au/a/2008-5" TargetMode="External"/><Relationship Id="rId388" Type="http://schemas.openxmlformats.org/officeDocument/2006/relationships/hyperlink" Target="http://www.legislation.act.gov.au/a/2001-70" TargetMode="External"/><Relationship Id="rId511" Type="http://schemas.openxmlformats.org/officeDocument/2006/relationships/hyperlink" Target="http://www.legislation.act.gov.au/a/2001-70" TargetMode="External"/><Relationship Id="rId609" Type="http://schemas.openxmlformats.org/officeDocument/2006/relationships/hyperlink" Target="http://www.legislation.act.gov.au/a/1995-48" TargetMode="External"/><Relationship Id="rId956" Type="http://schemas.openxmlformats.org/officeDocument/2006/relationships/hyperlink" Target="http://www.legislation.act.gov.au/a/2002-30" TargetMode="External"/><Relationship Id="rId85" Type="http://schemas.openxmlformats.org/officeDocument/2006/relationships/hyperlink" Target="http://www.comlaw.gov.au/Current/C1910A00025" TargetMode="External"/><Relationship Id="rId150" Type="http://schemas.openxmlformats.org/officeDocument/2006/relationships/hyperlink" Target="http://www.legislation.act.gov.au/a/2010-15" TargetMode="External"/><Relationship Id="rId595" Type="http://schemas.openxmlformats.org/officeDocument/2006/relationships/hyperlink" Target="http://www.legislation.act.gov.au/a/2008-5" TargetMode="External"/><Relationship Id="rId816" Type="http://schemas.openxmlformats.org/officeDocument/2006/relationships/hyperlink" Target="http://www.legislation.act.gov.au/a/2016-46/default.asp" TargetMode="External"/><Relationship Id="rId1001" Type="http://schemas.openxmlformats.org/officeDocument/2006/relationships/footer" Target="footer17.xml"/><Relationship Id="rId248" Type="http://schemas.openxmlformats.org/officeDocument/2006/relationships/hyperlink" Target="http://www.legislation.act.gov.au/a/2002-56" TargetMode="External"/><Relationship Id="rId455" Type="http://schemas.openxmlformats.org/officeDocument/2006/relationships/hyperlink" Target="http://www.legislation.act.gov.au/a/2001-13" TargetMode="External"/><Relationship Id="rId662" Type="http://schemas.openxmlformats.org/officeDocument/2006/relationships/hyperlink" Target="http://www.legislation.act.gov.au/a/2011-1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gaz/1995-S306/default.asp" TargetMode="External"/><Relationship Id="rId315" Type="http://schemas.openxmlformats.org/officeDocument/2006/relationships/hyperlink" Target="http://www.legislation.act.gov.au/a/1995-48" TargetMode="External"/><Relationship Id="rId522" Type="http://schemas.openxmlformats.org/officeDocument/2006/relationships/hyperlink" Target="http://www.legislation.act.gov.au/a/2008-36" TargetMode="External"/><Relationship Id="rId967" Type="http://schemas.openxmlformats.org/officeDocument/2006/relationships/hyperlink" Target="http://www.legislation.act.gov.au/a/2007-3" TargetMode="External"/><Relationship Id="rId96" Type="http://schemas.openxmlformats.org/officeDocument/2006/relationships/hyperlink" Target="http://www.legislation.act.gov.au/gaz/1993-S165/default.asp" TargetMode="External"/><Relationship Id="rId161" Type="http://schemas.openxmlformats.org/officeDocument/2006/relationships/hyperlink" Target="http://www.legislation.act.gov.au/a/2012-2/default.asp" TargetMode="External"/><Relationship Id="rId399" Type="http://schemas.openxmlformats.org/officeDocument/2006/relationships/hyperlink" Target="http://www.legislation.act.gov.au/a/1983-16" TargetMode="External"/><Relationship Id="rId827" Type="http://schemas.openxmlformats.org/officeDocument/2006/relationships/hyperlink" Target="http://www.legislation.act.gov.au/a/2005-20" TargetMode="External"/><Relationship Id="rId259" Type="http://schemas.openxmlformats.org/officeDocument/2006/relationships/hyperlink" Target="http://www.legislation.act.gov.au/a/1995-48" TargetMode="External"/><Relationship Id="rId466" Type="http://schemas.openxmlformats.org/officeDocument/2006/relationships/hyperlink" Target="http://www.legislation.act.gov.au/a/2001-70" TargetMode="External"/><Relationship Id="rId673" Type="http://schemas.openxmlformats.org/officeDocument/2006/relationships/hyperlink" Target="http://www.legislation.act.gov.au/a/2001-70" TargetMode="External"/><Relationship Id="rId880" Type="http://schemas.openxmlformats.org/officeDocument/2006/relationships/hyperlink" Target="http://www.legislation.act.gov.au/a/2010-15" TargetMode="External"/><Relationship Id="rId23" Type="http://schemas.openxmlformats.org/officeDocument/2006/relationships/header" Target="header5.xml"/><Relationship Id="rId119" Type="http://schemas.openxmlformats.org/officeDocument/2006/relationships/hyperlink" Target="http://www.legislation.act.gov.au/gaz/2000-S5/default.asp" TargetMode="External"/><Relationship Id="rId326" Type="http://schemas.openxmlformats.org/officeDocument/2006/relationships/hyperlink" Target="http://www.legislation.act.gov.au/a/2002-56" TargetMode="External"/><Relationship Id="rId533" Type="http://schemas.openxmlformats.org/officeDocument/2006/relationships/hyperlink" Target="http://www.legislation.act.gov.au/a/2011-16" TargetMode="External"/><Relationship Id="rId978" Type="http://schemas.openxmlformats.org/officeDocument/2006/relationships/hyperlink" Target="http://www.legislation.act.gov.au/a/2011-49" TargetMode="External"/><Relationship Id="rId740" Type="http://schemas.openxmlformats.org/officeDocument/2006/relationships/hyperlink" Target="http://www.legislation.act.gov.au/a/2008-36" TargetMode="External"/><Relationship Id="rId838" Type="http://schemas.openxmlformats.org/officeDocument/2006/relationships/hyperlink" Target="http://www.legislation.act.gov.au/a/1995-48" TargetMode="External"/><Relationship Id="rId172" Type="http://schemas.openxmlformats.org/officeDocument/2006/relationships/hyperlink" Target="http://www.legislation.act.gov.au/a/2017-21/default.asp" TargetMode="External"/><Relationship Id="rId477" Type="http://schemas.openxmlformats.org/officeDocument/2006/relationships/hyperlink" Target="http://www.legislation.act.gov.au/a/2001-70" TargetMode="External"/><Relationship Id="rId600" Type="http://schemas.openxmlformats.org/officeDocument/2006/relationships/hyperlink" Target="http://www.legislation.act.gov.au/a/2008-5" TargetMode="External"/><Relationship Id="rId684" Type="http://schemas.openxmlformats.org/officeDocument/2006/relationships/hyperlink" Target="http://www.legislation.act.gov.au/a/2001-44" TargetMode="External"/><Relationship Id="rId337" Type="http://schemas.openxmlformats.org/officeDocument/2006/relationships/hyperlink" Target="http://www.legislation.act.gov.au/a/2016-46/default.asp" TargetMode="External"/><Relationship Id="rId891" Type="http://schemas.openxmlformats.org/officeDocument/2006/relationships/hyperlink" Target="http://www.legislation.act.gov.au/a/2015-45" TargetMode="External"/><Relationship Id="rId905" Type="http://schemas.openxmlformats.org/officeDocument/2006/relationships/hyperlink" Target="http://www.legislation.act.gov.au/a/2016-46/default.asp" TargetMode="External"/><Relationship Id="rId989" Type="http://schemas.openxmlformats.org/officeDocument/2006/relationships/hyperlink" Target="http://www.legislation.act.gov.au/a/2015-45/default.asp"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5-20" TargetMode="External"/><Relationship Id="rId751" Type="http://schemas.openxmlformats.org/officeDocument/2006/relationships/hyperlink" Target="http://www.legislation.act.gov.au/a/2008-36" TargetMode="External"/><Relationship Id="rId849" Type="http://schemas.openxmlformats.org/officeDocument/2006/relationships/hyperlink" Target="http://www.legislation.act.gov.au/a/2001-70" TargetMode="External"/><Relationship Id="rId183" Type="http://schemas.openxmlformats.org/officeDocument/2006/relationships/hyperlink" Target="http://www.legislation.act.gov.au/a/1995-48" TargetMode="External"/><Relationship Id="rId390" Type="http://schemas.openxmlformats.org/officeDocument/2006/relationships/hyperlink" Target="http://www.legislation.act.gov.au/a/2010-40" TargetMode="External"/><Relationship Id="rId404" Type="http://schemas.openxmlformats.org/officeDocument/2006/relationships/hyperlink" Target="http://www.legislation.act.gov.au/a/1995-48" TargetMode="External"/><Relationship Id="rId611" Type="http://schemas.openxmlformats.org/officeDocument/2006/relationships/hyperlink" Target="http://www.legislation.act.gov.au/a/2008-5" TargetMode="External"/><Relationship Id="rId250" Type="http://schemas.openxmlformats.org/officeDocument/2006/relationships/hyperlink" Target="http://www.legislation.act.gov.au/a/2001-70" TargetMode="External"/><Relationship Id="rId488" Type="http://schemas.openxmlformats.org/officeDocument/2006/relationships/hyperlink" Target="http://www.legislation.act.gov.au/a/2011-16" TargetMode="External"/><Relationship Id="rId695" Type="http://schemas.openxmlformats.org/officeDocument/2006/relationships/hyperlink" Target="http://www.legislation.act.gov.au/a/1995-48" TargetMode="External"/><Relationship Id="rId709" Type="http://schemas.openxmlformats.org/officeDocument/2006/relationships/hyperlink" Target="http://www.legislation.act.gov.au/a/2011-16" TargetMode="External"/><Relationship Id="rId916" Type="http://schemas.openxmlformats.org/officeDocument/2006/relationships/hyperlink" Target="http://www.legislation.act.gov.au/a/2011-16" TargetMode="External"/><Relationship Id="rId45" Type="http://schemas.openxmlformats.org/officeDocument/2006/relationships/hyperlink" Target="http://www.legislation.act.gov.au/a/2002-51" TargetMode="External"/><Relationship Id="rId110" Type="http://schemas.openxmlformats.org/officeDocument/2006/relationships/hyperlink" Target="http://www.legislation.act.gov.au/gaz/1997-S380/default.asp" TargetMode="External"/><Relationship Id="rId348" Type="http://schemas.openxmlformats.org/officeDocument/2006/relationships/hyperlink" Target="http://www.legislation.act.gov.au/a/1995-48" TargetMode="External"/><Relationship Id="rId555" Type="http://schemas.openxmlformats.org/officeDocument/2006/relationships/hyperlink" Target="http://www.legislation.act.gov.au/a/2008-36" TargetMode="External"/><Relationship Id="rId762" Type="http://schemas.openxmlformats.org/officeDocument/2006/relationships/hyperlink" Target="http://www.legislation.act.gov.au/a/2016-46/default.asp" TargetMode="External"/><Relationship Id="rId194" Type="http://schemas.openxmlformats.org/officeDocument/2006/relationships/hyperlink" Target="http://www.legislation.act.gov.au/a/1995-48" TargetMode="External"/><Relationship Id="rId208" Type="http://schemas.openxmlformats.org/officeDocument/2006/relationships/hyperlink" Target="http://www.legislation.act.gov.au/a/2001-70" TargetMode="External"/><Relationship Id="rId415" Type="http://schemas.openxmlformats.org/officeDocument/2006/relationships/hyperlink" Target="http://www.legislation.act.gov.au/a/2001-13" TargetMode="External"/><Relationship Id="rId622" Type="http://schemas.openxmlformats.org/officeDocument/2006/relationships/hyperlink" Target="http://www.legislation.act.gov.au/a/2005-20" TargetMode="External"/><Relationship Id="rId261" Type="http://schemas.openxmlformats.org/officeDocument/2006/relationships/hyperlink" Target="http://www.legislation.act.gov.au/a/2008-5" TargetMode="External"/><Relationship Id="rId499" Type="http://schemas.openxmlformats.org/officeDocument/2006/relationships/hyperlink" Target="http://www.legislation.act.gov.au/a/2015-33" TargetMode="External"/><Relationship Id="rId927" Type="http://schemas.openxmlformats.org/officeDocument/2006/relationships/hyperlink" Target="http://www.legislation.act.gov.au/a/2008-36"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a/2001-70" TargetMode="External"/><Relationship Id="rId566" Type="http://schemas.openxmlformats.org/officeDocument/2006/relationships/hyperlink" Target="http://www.legislation.act.gov.au/a/2001-70" TargetMode="External"/><Relationship Id="rId773" Type="http://schemas.openxmlformats.org/officeDocument/2006/relationships/hyperlink" Target="http://www.legislation.act.gov.au/a/2018-33/default.asp" TargetMode="External"/><Relationship Id="rId121" Type="http://schemas.openxmlformats.org/officeDocument/2006/relationships/hyperlink" Target="http://www.legislation.act.gov.au/gaz/2001-14/default.asp" TargetMode="External"/><Relationship Id="rId219" Type="http://schemas.openxmlformats.org/officeDocument/2006/relationships/hyperlink" Target="http://www.legislation.act.gov.au/a/2003-56" TargetMode="External"/><Relationship Id="rId426" Type="http://schemas.openxmlformats.org/officeDocument/2006/relationships/hyperlink" Target="http://www.legislation.act.gov.au/a/2010-15" TargetMode="External"/><Relationship Id="rId633" Type="http://schemas.openxmlformats.org/officeDocument/2006/relationships/hyperlink" Target="http://www.legislation.act.gov.au/a/2008-5" TargetMode="External"/><Relationship Id="rId980" Type="http://schemas.openxmlformats.org/officeDocument/2006/relationships/hyperlink" Target="http://www.legislation.act.gov.au/a/2011-49" TargetMode="External"/><Relationship Id="rId840" Type="http://schemas.openxmlformats.org/officeDocument/2006/relationships/hyperlink" Target="http://www.legislation.act.gov.au/a/2016-46/default.asp" TargetMode="External"/><Relationship Id="rId938" Type="http://schemas.openxmlformats.org/officeDocument/2006/relationships/hyperlink" Target="http://www.legislation.act.gov.au/a/2001-70" TargetMode="External"/><Relationship Id="rId67" Type="http://schemas.openxmlformats.org/officeDocument/2006/relationships/footer" Target="footer11.xml"/><Relationship Id="rId272" Type="http://schemas.openxmlformats.org/officeDocument/2006/relationships/hyperlink" Target="http://www.legislation.act.gov.au/a/2011-16" TargetMode="External"/><Relationship Id="rId577" Type="http://schemas.openxmlformats.org/officeDocument/2006/relationships/hyperlink" Target="http://www.legislation.act.gov.au/a/1995-48" TargetMode="External"/><Relationship Id="rId700" Type="http://schemas.openxmlformats.org/officeDocument/2006/relationships/hyperlink" Target="http://www.legislation.act.gov.au/a/1995-48" TargetMode="External"/><Relationship Id="rId132" Type="http://schemas.openxmlformats.org/officeDocument/2006/relationships/hyperlink" Target="http://www.legislation.act.gov.au/cn/2003-12/default.asp" TargetMode="External"/><Relationship Id="rId784" Type="http://schemas.openxmlformats.org/officeDocument/2006/relationships/hyperlink" Target="http://www.legislation.act.gov.au/a/2001-13" TargetMode="External"/><Relationship Id="rId991" Type="http://schemas.openxmlformats.org/officeDocument/2006/relationships/hyperlink" Target="http://www.legislation.act.gov.au/a/2017-21/default.asp" TargetMode="External"/><Relationship Id="rId437" Type="http://schemas.openxmlformats.org/officeDocument/2006/relationships/hyperlink" Target="http://www.legislation.act.gov.au/a/2001-13" TargetMode="External"/><Relationship Id="rId644" Type="http://schemas.openxmlformats.org/officeDocument/2006/relationships/hyperlink" Target="http://www.legislation.act.gov.au/a/2011-22" TargetMode="External"/><Relationship Id="rId851" Type="http://schemas.openxmlformats.org/officeDocument/2006/relationships/hyperlink" Target="http://www.legislation.act.gov.au/a/1985-70" TargetMode="External"/><Relationship Id="rId283" Type="http://schemas.openxmlformats.org/officeDocument/2006/relationships/hyperlink" Target="http://www.legislation.act.gov.au/a/2012-2" TargetMode="External"/><Relationship Id="rId490" Type="http://schemas.openxmlformats.org/officeDocument/2006/relationships/hyperlink" Target="http://www.legislation.act.gov.au/a/2001-70" TargetMode="External"/><Relationship Id="rId504" Type="http://schemas.openxmlformats.org/officeDocument/2006/relationships/hyperlink" Target="http://www.legislation.act.gov.au/a/1995-48" TargetMode="External"/><Relationship Id="rId711" Type="http://schemas.openxmlformats.org/officeDocument/2006/relationships/hyperlink" Target="http://www.legislation.act.gov.au/a/2001-44" TargetMode="External"/><Relationship Id="rId949" Type="http://schemas.openxmlformats.org/officeDocument/2006/relationships/hyperlink" Target="http://www.legislation.act.gov.au/a/2018-33/default.asp" TargetMode="External"/><Relationship Id="rId78" Type="http://schemas.openxmlformats.org/officeDocument/2006/relationships/header" Target="header11.xml"/><Relationship Id="rId143" Type="http://schemas.openxmlformats.org/officeDocument/2006/relationships/hyperlink" Target="http://www.legislation.act.gov.au/a/2008-14" TargetMode="External"/><Relationship Id="rId350" Type="http://schemas.openxmlformats.org/officeDocument/2006/relationships/hyperlink" Target="http://www.legislation.act.gov.au/a/2011-16" TargetMode="External"/><Relationship Id="rId588" Type="http://schemas.openxmlformats.org/officeDocument/2006/relationships/hyperlink" Target="http://www.legislation.act.gov.au/a/2005-20" TargetMode="External"/><Relationship Id="rId795" Type="http://schemas.openxmlformats.org/officeDocument/2006/relationships/hyperlink" Target="http://www.legislation.act.gov.au/a/2010-15" TargetMode="External"/><Relationship Id="rId809" Type="http://schemas.openxmlformats.org/officeDocument/2006/relationships/hyperlink" Target="http://www.legislation.act.gov.au/a/2001-70"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1989-38" TargetMode="External"/><Relationship Id="rId448" Type="http://schemas.openxmlformats.org/officeDocument/2006/relationships/hyperlink" Target="http://www.legislation.act.gov.au/a/2010-15" TargetMode="External"/><Relationship Id="rId655" Type="http://schemas.openxmlformats.org/officeDocument/2006/relationships/hyperlink" Target="http://www.legislation.act.gov.au/a/2001-70" TargetMode="External"/><Relationship Id="rId862" Type="http://schemas.openxmlformats.org/officeDocument/2006/relationships/hyperlink" Target="http://www.legislation.act.gov.au/a/2002-30" TargetMode="External"/><Relationship Id="rId294" Type="http://schemas.openxmlformats.org/officeDocument/2006/relationships/hyperlink" Target="http://www.legislation.act.gov.au/a/2012-40" TargetMode="External"/><Relationship Id="rId308" Type="http://schemas.openxmlformats.org/officeDocument/2006/relationships/hyperlink" Target="http://www.legislation.act.gov.au/a/2008-5" TargetMode="External"/><Relationship Id="rId515" Type="http://schemas.openxmlformats.org/officeDocument/2006/relationships/hyperlink" Target="http://www.legislation.act.gov.au/a/2008-36" TargetMode="External"/><Relationship Id="rId722" Type="http://schemas.openxmlformats.org/officeDocument/2006/relationships/hyperlink" Target="http://www.legislation.act.gov.au/a/1994-60" TargetMode="External"/><Relationship Id="rId89" Type="http://schemas.openxmlformats.org/officeDocument/2006/relationships/hyperlink" Target="http://www.legislation.act.gov.au/a/1983-16" TargetMode="External"/><Relationship Id="rId154" Type="http://schemas.openxmlformats.org/officeDocument/2006/relationships/hyperlink" Target="http://www.legislation.act.gov.au/a/2011-22" TargetMode="External"/><Relationship Id="rId361" Type="http://schemas.openxmlformats.org/officeDocument/2006/relationships/hyperlink" Target="http://www.legislation.act.gov.au/a/2001-70" TargetMode="External"/><Relationship Id="rId599" Type="http://schemas.openxmlformats.org/officeDocument/2006/relationships/hyperlink" Target="http://www.legislation.act.gov.au/a/2008-5" TargetMode="External"/><Relationship Id="rId1005" Type="http://schemas.openxmlformats.org/officeDocument/2006/relationships/fontTable" Target="fontTable.xml"/><Relationship Id="rId459" Type="http://schemas.openxmlformats.org/officeDocument/2006/relationships/hyperlink" Target="http://www.legislation.act.gov.au/a/2001-13" TargetMode="External"/><Relationship Id="rId666" Type="http://schemas.openxmlformats.org/officeDocument/2006/relationships/hyperlink" Target="http://www.legislation.act.gov.au/a/2011-16" TargetMode="External"/><Relationship Id="rId873" Type="http://schemas.openxmlformats.org/officeDocument/2006/relationships/hyperlink" Target="http://www.legislation.act.gov.au/a/2008-5" TargetMode="External"/><Relationship Id="rId16" Type="http://schemas.openxmlformats.org/officeDocument/2006/relationships/header" Target="header1.xml"/><Relationship Id="rId221" Type="http://schemas.openxmlformats.org/officeDocument/2006/relationships/hyperlink" Target="http://www.legislation.act.gov.au/a/2011-22" TargetMode="External"/><Relationship Id="rId319" Type="http://schemas.openxmlformats.org/officeDocument/2006/relationships/hyperlink" Target="http://www.legislation.act.gov.au/a/2016-46/default.asp" TargetMode="External"/><Relationship Id="rId526" Type="http://schemas.openxmlformats.org/officeDocument/2006/relationships/hyperlink" Target="http://www.legislation.act.gov.au/a/2011-16" TargetMode="External"/><Relationship Id="rId733" Type="http://schemas.openxmlformats.org/officeDocument/2006/relationships/hyperlink" Target="http://www.legislation.act.gov.au/a/2001-44" TargetMode="External"/><Relationship Id="rId940" Type="http://schemas.openxmlformats.org/officeDocument/2006/relationships/hyperlink" Target="http://www.legislation.act.gov.au/a/1994-60" TargetMode="External"/><Relationship Id="rId165" Type="http://schemas.openxmlformats.org/officeDocument/2006/relationships/hyperlink" Target="http://www.legislation.act.gov.au/a/2013-39" TargetMode="External"/><Relationship Id="rId372" Type="http://schemas.openxmlformats.org/officeDocument/2006/relationships/hyperlink" Target="http://www.legislation.act.gov.au/a/1995-48" TargetMode="External"/><Relationship Id="rId677" Type="http://schemas.openxmlformats.org/officeDocument/2006/relationships/hyperlink" Target="http://www.legislation.act.gov.au/a/1995-48" TargetMode="External"/><Relationship Id="rId800" Type="http://schemas.openxmlformats.org/officeDocument/2006/relationships/hyperlink" Target="http://www.legislation.act.gov.au/a/2011-16" TargetMode="External"/><Relationship Id="rId232" Type="http://schemas.openxmlformats.org/officeDocument/2006/relationships/hyperlink" Target="http://www.legislation.act.gov.au/a/2011-16" TargetMode="External"/><Relationship Id="rId884" Type="http://schemas.openxmlformats.org/officeDocument/2006/relationships/hyperlink" Target="http://www.legislation.act.gov.au/a/2010-15" TargetMode="External"/><Relationship Id="rId27" Type="http://schemas.openxmlformats.org/officeDocument/2006/relationships/hyperlink" Target="http://www.legislation.act.gov.au/a/2001-14" TargetMode="External"/><Relationship Id="rId537" Type="http://schemas.openxmlformats.org/officeDocument/2006/relationships/hyperlink" Target="http://www.legislation.act.gov.au/a/2008-36" TargetMode="External"/><Relationship Id="rId744" Type="http://schemas.openxmlformats.org/officeDocument/2006/relationships/hyperlink" Target="http://www.legislation.act.gov.au/a/2003-47" TargetMode="External"/><Relationship Id="rId951" Type="http://schemas.openxmlformats.org/officeDocument/2006/relationships/hyperlink" Target="http://www.legislation.act.gov.au/a/199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25488</Words>
  <Characters>117966</Characters>
  <Application>Microsoft Office Word</Application>
  <DocSecurity>0</DocSecurity>
  <Lines>3429</Lines>
  <Paragraphs>2322</Paragraphs>
  <ScaleCrop>false</ScaleCrop>
  <HeadingPairs>
    <vt:vector size="2" baseType="variant">
      <vt:variant>
        <vt:lpstr>Title</vt:lpstr>
      </vt:variant>
      <vt:variant>
        <vt:i4>1</vt:i4>
      </vt:variant>
    </vt:vector>
  </HeadingPairs>
  <TitlesOfParts>
    <vt:vector size="1" baseType="lpstr">
      <vt:lpstr>Sale of Motor Vehicles Act 1977</vt:lpstr>
    </vt:vector>
  </TitlesOfParts>
  <Manager>Section</Manager>
  <Company>Section</Company>
  <LinksUpToDate>false</LinksUpToDate>
  <CharactersWithSpaces>142379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of Motor Vehicles Act 1977</dc:title>
  <dc:creator>ACT Government</dc:creator>
  <cp:keywords>R43</cp:keywords>
  <dc:description/>
  <cp:lastModifiedBy>PCODCS</cp:lastModifiedBy>
  <cp:revision>5</cp:revision>
  <cp:lastPrinted>2018-09-24T23:33:00Z</cp:lastPrinted>
  <dcterms:created xsi:type="dcterms:W3CDTF">2018-10-21T22:43:00Z</dcterms:created>
  <dcterms:modified xsi:type="dcterms:W3CDTF">2018-10-21T22:43:00Z</dcterms:modified>
  <cp:category>R43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3</vt:lpwstr>
  </property>
  <property fmtid="{D5CDD505-2E9C-101B-9397-08002B2CF9AE}" pid="3" name="Check">
    <vt:lpwstr>1</vt:lpwstr>
  </property>
  <property fmtid="{D5CDD505-2E9C-101B-9397-08002B2CF9AE}" pid="4" name="Status">
    <vt:lpwstr> </vt:lpwstr>
  </property>
  <property fmtid="{D5CDD505-2E9C-101B-9397-08002B2CF9AE}" pid="5" name="RepubDt">
    <vt:lpwstr>02/10/18</vt:lpwstr>
  </property>
  <property fmtid="{D5CDD505-2E9C-101B-9397-08002B2CF9AE}" pid="6" name="Eff">
    <vt:lpwstr>Effective:  </vt:lpwstr>
  </property>
  <property fmtid="{D5CDD505-2E9C-101B-9397-08002B2CF9AE}" pid="7" name="StartDt">
    <vt:lpwstr>02/10/18</vt:lpwstr>
  </property>
  <property fmtid="{D5CDD505-2E9C-101B-9397-08002B2CF9AE}" pid="8" name="EndDt">
    <vt:lpwstr>-22/10/18</vt:lpwstr>
  </property>
  <property fmtid="{D5CDD505-2E9C-101B-9397-08002B2CF9AE}" pid="9" name="DMSID">
    <vt:lpwstr>953127</vt:lpwstr>
  </property>
  <property fmtid="{D5CDD505-2E9C-101B-9397-08002B2CF9AE}" pid="10" name="CHECKEDOUTFROMJMS">
    <vt:lpwstr/>
  </property>
  <property fmtid="{D5CDD505-2E9C-101B-9397-08002B2CF9AE}" pid="11" name="JMSREQUIREDCHECKIN">
    <vt:lpwstr/>
  </property>
</Properties>
</file>